
<file path=[Content_Types].xml><?xml version="1.0" encoding="utf-8"?>
<Types xmlns="http://schemas.openxmlformats.org/package/2006/content-types">
  <Default Extension="bin" ContentType="application/vnd.openxmlformats-officedocument.oleObject"/>
  <Default Extension="jpeg" ContentType="image/jpeg"/>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footer5.xml" ContentType="application/vnd.openxmlformats-officedocument.wordprocessingml.footer+xml"/>
  <Override PartName="/word/header6.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ackground w:color="FFFFFF"/>
  <w:body>
    <w:p w14:paraId="1DBFEEDA" w14:textId="77777777" w:rsidR="0024279E" w:rsidRPr="00651F86" w:rsidRDefault="001C5365" w:rsidP="0024279E">
      <w:pPr>
        <w:jc w:val="center"/>
        <w:rPr>
          <w:rFonts w:ascii="Tahoma" w:hAnsi="Tahoma" w:cs="Tahoma"/>
          <w:b/>
          <w:szCs w:val="22"/>
          <w:lang w:val="el-GR"/>
        </w:rPr>
      </w:pPr>
      <w:r w:rsidRPr="001C5365">
        <w:rPr>
          <w:rFonts w:ascii="Tahoma" w:hAnsi="Tahoma" w:cs="Tahoma"/>
          <w:b/>
          <w:szCs w:val="22"/>
          <w:lang w:val="el-GR"/>
        </w:rPr>
        <w:t>Διακήρυξη</w:t>
      </w:r>
    </w:p>
    <w:p w14:paraId="673AEAEC" w14:textId="77777777" w:rsidR="0024279E" w:rsidRPr="00651F86" w:rsidRDefault="001C5365" w:rsidP="00282FE3">
      <w:pPr>
        <w:jc w:val="center"/>
        <w:rPr>
          <w:rFonts w:ascii="Tahoma" w:hAnsi="Tahoma" w:cs="Tahoma"/>
          <w:b/>
          <w:szCs w:val="22"/>
          <w:lang w:val="el-GR"/>
        </w:rPr>
      </w:pPr>
      <w:r w:rsidRPr="001C5365">
        <w:rPr>
          <w:rFonts w:ascii="Tahoma" w:hAnsi="Tahoma" w:cs="Tahoma"/>
          <w:b/>
          <w:szCs w:val="22"/>
          <w:lang w:val="el-GR"/>
        </w:rPr>
        <w:t>Ηλεκτρονικού Ανοικτού (Διεθνούς) Άνω των Ορίων Διαγωνισμού για το Έργο</w:t>
      </w:r>
    </w:p>
    <w:p w14:paraId="5A5355BF" w14:textId="19AE586B" w:rsidR="0024279E" w:rsidRPr="00651F86" w:rsidRDefault="001C5365">
      <w:pPr>
        <w:jc w:val="center"/>
        <w:rPr>
          <w:rFonts w:ascii="Tahoma" w:hAnsi="Tahoma" w:cs="Tahoma"/>
          <w:b/>
          <w:szCs w:val="22"/>
          <w:lang w:val="el-GR"/>
        </w:rPr>
      </w:pPr>
      <w:r w:rsidRPr="001C5365">
        <w:rPr>
          <w:rFonts w:ascii="Tahoma" w:hAnsi="Tahoma" w:cs="Tahoma"/>
          <w:b/>
          <w:szCs w:val="22"/>
          <w:lang w:val="el-GR"/>
        </w:rPr>
        <w:t xml:space="preserve">«Επόπτης Ασφάλειας και </w:t>
      </w:r>
      <w:r w:rsidR="008B658E">
        <w:rPr>
          <w:rFonts w:ascii="Tahoma" w:hAnsi="Tahoma" w:cs="Tahoma"/>
          <w:b/>
          <w:szCs w:val="22"/>
          <w:lang w:val="el-GR"/>
        </w:rPr>
        <w:t xml:space="preserve">Ανάπτυξη </w:t>
      </w:r>
      <w:r w:rsidRPr="001C5365">
        <w:rPr>
          <w:rFonts w:ascii="Tahoma" w:hAnsi="Tahoma" w:cs="Tahoma"/>
          <w:b/>
          <w:szCs w:val="22"/>
          <w:lang w:val="el-GR"/>
        </w:rPr>
        <w:t>Συστήματος Διαχείρισης Ασφάλειας Πληροφοριών (ΣΔΑΠ) του Δικτύου Δημόσιου Τομέα – ΣΥΖΕΥΞΙΣ ΙΙ»</w:t>
      </w:r>
    </w:p>
    <w:tbl>
      <w:tblPr>
        <w:tblpPr w:leftFromText="180" w:rightFromText="180" w:vertAnchor="text" w:horzAnchor="margin" w:tblpY="232"/>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330"/>
        <w:gridCol w:w="4002"/>
        <w:gridCol w:w="2296"/>
      </w:tblGrid>
      <w:tr w:rsidR="00DD7883" w:rsidRPr="00DF78F5" w14:paraId="4F06FFB6" w14:textId="77777777" w:rsidTr="00651F86">
        <w:tc>
          <w:tcPr>
            <w:tcW w:w="3330" w:type="dxa"/>
            <w:shd w:val="clear" w:color="auto" w:fill="auto"/>
            <w:vAlign w:val="bottom"/>
          </w:tcPr>
          <w:p w14:paraId="4A0D5D73" w14:textId="77777777" w:rsidR="00DD7883" w:rsidRPr="006C18C8" w:rsidRDefault="00DD7883" w:rsidP="00DD7883">
            <w:pPr>
              <w:autoSpaceDE w:val="0"/>
              <w:autoSpaceDN w:val="0"/>
              <w:adjustRightInd w:val="0"/>
              <w:spacing w:before="120" w:after="0"/>
              <w:jc w:val="right"/>
              <w:rPr>
                <w:rFonts w:ascii="Tahoma" w:hAnsi="Tahoma" w:cs="Tahoma"/>
                <w:b/>
                <w:color w:val="000000"/>
                <w:szCs w:val="22"/>
              </w:rPr>
            </w:pPr>
            <w:proofErr w:type="spellStart"/>
            <w:r w:rsidRPr="006C18C8">
              <w:rPr>
                <w:rFonts w:ascii="Tahoma" w:hAnsi="Tahoma" w:cs="Tahoma"/>
                <w:b/>
                <w:color w:val="000000"/>
                <w:szCs w:val="22"/>
              </w:rPr>
              <w:t>Κωδ</w:t>
            </w:r>
            <w:proofErr w:type="spellEnd"/>
            <w:r w:rsidRPr="006C18C8">
              <w:rPr>
                <w:rFonts w:ascii="Tahoma" w:hAnsi="Tahoma" w:cs="Tahoma"/>
                <w:b/>
                <w:color w:val="000000"/>
                <w:szCs w:val="22"/>
              </w:rPr>
              <w:t xml:space="preserve">. ΟΠΣ: </w:t>
            </w:r>
          </w:p>
        </w:tc>
        <w:tc>
          <w:tcPr>
            <w:tcW w:w="6298" w:type="dxa"/>
            <w:gridSpan w:val="2"/>
            <w:shd w:val="clear" w:color="auto" w:fill="auto"/>
            <w:vAlign w:val="center"/>
          </w:tcPr>
          <w:p w14:paraId="7DC6CF2D" w14:textId="512BBE4D" w:rsidR="00DD7883" w:rsidRPr="00806DBE" w:rsidRDefault="00DD7883" w:rsidP="002D2A2D">
            <w:pPr>
              <w:autoSpaceDE w:val="0"/>
              <w:autoSpaceDN w:val="0"/>
              <w:adjustRightInd w:val="0"/>
              <w:spacing w:before="120" w:after="0"/>
              <w:rPr>
                <w:rFonts w:ascii="Tahoma" w:hAnsi="Tahoma" w:cs="Tahoma"/>
                <w:b/>
                <w:color w:val="0000FF"/>
                <w:szCs w:val="22"/>
                <w:highlight w:val="cyan"/>
                <w:lang w:val="el-GR"/>
              </w:rPr>
            </w:pPr>
            <w:r w:rsidRPr="002D2A2D">
              <w:rPr>
                <w:rFonts w:ascii="Tahoma" w:hAnsi="Tahoma" w:cs="Tahoma"/>
                <w:b/>
                <w:bCs/>
                <w:szCs w:val="22"/>
                <w:lang w:val="el-GR" w:eastAsia="el-GR"/>
              </w:rPr>
              <w:t>5136039</w:t>
            </w:r>
            <w:r w:rsidR="007D3570">
              <w:rPr>
                <w:rFonts w:ascii="Tahoma" w:hAnsi="Tahoma" w:cs="Tahoma"/>
                <w:b/>
                <w:bCs/>
                <w:szCs w:val="22"/>
                <w:lang w:val="el-GR" w:eastAsia="el-GR"/>
              </w:rPr>
              <w:t xml:space="preserve"> - </w:t>
            </w:r>
            <w:r w:rsidR="007D3570" w:rsidRPr="00C56A46">
              <w:rPr>
                <w:rFonts w:ascii="Tahoma" w:hAnsi="Tahoma" w:cs="Tahoma"/>
                <w:b/>
                <w:bCs/>
                <w:szCs w:val="22"/>
                <w:lang w:val="el-GR" w:eastAsia="el-GR"/>
              </w:rPr>
              <w:t>Δράσεις επέκτασης και υποστήριξης του Εθνικού Δικτύου Τηλεπικοινωνιών - ΣΥΖΕΥΞΙΣ ΙΙ</w:t>
            </w:r>
          </w:p>
        </w:tc>
      </w:tr>
      <w:tr w:rsidR="00DD7883" w:rsidRPr="00DF78F5" w14:paraId="709451AD" w14:textId="77777777" w:rsidTr="006C18C8">
        <w:tc>
          <w:tcPr>
            <w:tcW w:w="3330" w:type="dxa"/>
            <w:shd w:val="clear" w:color="auto" w:fill="auto"/>
            <w:vAlign w:val="bottom"/>
          </w:tcPr>
          <w:p w14:paraId="5A8CC773" w14:textId="77777777" w:rsidR="00DD7883" w:rsidRPr="006C18C8" w:rsidRDefault="00DD7883" w:rsidP="00DD7883">
            <w:pPr>
              <w:autoSpaceDE w:val="0"/>
              <w:autoSpaceDN w:val="0"/>
              <w:adjustRightInd w:val="0"/>
              <w:spacing w:before="120" w:after="0"/>
              <w:jc w:val="right"/>
              <w:rPr>
                <w:rFonts w:ascii="Tahoma" w:hAnsi="Tahoma" w:cs="Tahoma"/>
                <w:b/>
                <w:color w:val="000000"/>
                <w:szCs w:val="22"/>
              </w:rPr>
            </w:pPr>
            <w:r w:rsidRPr="006C18C8">
              <w:rPr>
                <w:rFonts w:ascii="Tahoma" w:hAnsi="Tahoma" w:cs="Tahoma"/>
                <w:b/>
                <w:color w:val="000000"/>
                <w:szCs w:val="22"/>
              </w:rPr>
              <w:t>Επ</w:t>
            </w:r>
            <w:proofErr w:type="spellStart"/>
            <w:r w:rsidRPr="006C18C8">
              <w:rPr>
                <w:rFonts w:ascii="Tahoma" w:hAnsi="Tahoma" w:cs="Tahoma"/>
                <w:b/>
                <w:color w:val="000000"/>
                <w:szCs w:val="22"/>
              </w:rPr>
              <w:t>ιχειρησι</w:t>
            </w:r>
            <w:proofErr w:type="spellEnd"/>
            <w:r w:rsidRPr="006C18C8">
              <w:rPr>
                <w:rFonts w:ascii="Tahoma" w:hAnsi="Tahoma" w:cs="Tahoma"/>
                <w:b/>
                <w:color w:val="000000"/>
                <w:szCs w:val="22"/>
              </w:rPr>
              <w:t xml:space="preserve">ακό </w:t>
            </w:r>
            <w:proofErr w:type="spellStart"/>
            <w:r w:rsidRPr="006C18C8">
              <w:rPr>
                <w:rFonts w:ascii="Tahoma" w:hAnsi="Tahoma" w:cs="Tahoma"/>
                <w:b/>
                <w:color w:val="000000"/>
                <w:szCs w:val="22"/>
              </w:rPr>
              <w:t>Πρόγρ</w:t>
            </w:r>
            <w:proofErr w:type="spellEnd"/>
            <w:r w:rsidRPr="006C18C8">
              <w:rPr>
                <w:rFonts w:ascii="Tahoma" w:hAnsi="Tahoma" w:cs="Tahoma"/>
                <w:b/>
                <w:color w:val="000000"/>
                <w:szCs w:val="22"/>
              </w:rPr>
              <w:t>α</w:t>
            </w:r>
            <w:proofErr w:type="spellStart"/>
            <w:r w:rsidRPr="006C18C8">
              <w:rPr>
                <w:rFonts w:ascii="Tahoma" w:hAnsi="Tahoma" w:cs="Tahoma"/>
                <w:b/>
                <w:color w:val="000000"/>
                <w:szCs w:val="22"/>
              </w:rPr>
              <w:t>μμ</w:t>
            </w:r>
            <w:proofErr w:type="spellEnd"/>
            <w:r w:rsidRPr="006C18C8">
              <w:rPr>
                <w:rFonts w:ascii="Tahoma" w:hAnsi="Tahoma" w:cs="Tahoma"/>
                <w:b/>
                <w:color w:val="000000"/>
                <w:szCs w:val="22"/>
              </w:rPr>
              <w:t>α:</w:t>
            </w:r>
          </w:p>
        </w:tc>
        <w:tc>
          <w:tcPr>
            <w:tcW w:w="6298" w:type="dxa"/>
            <w:gridSpan w:val="2"/>
            <w:shd w:val="clear" w:color="auto" w:fill="auto"/>
            <w:vAlign w:val="bottom"/>
          </w:tcPr>
          <w:p w14:paraId="65CC7AEA" w14:textId="2D72B7B8" w:rsidR="009011F2" w:rsidRPr="002D2A2D" w:rsidRDefault="008D77FC">
            <w:pPr>
              <w:autoSpaceDE w:val="0"/>
              <w:autoSpaceDN w:val="0"/>
              <w:adjustRightInd w:val="0"/>
              <w:spacing w:after="0"/>
              <w:rPr>
                <w:rFonts w:cs="Tahoma"/>
                <w:b/>
                <w:bCs/>
                <w:szCs w:val="22"/>
                <w:lang w:val="el-GR" w:eastAsia="el-GR"/>
              </w:rPr>
            </w:pPr>
            <w:r>
              <w:rPr>
                <w:rFonts w:ascii="Tahoma" w:hAnsi="Tahoma" w:cs="Tahoma"/>
                <w:b/>
                <w:bCs/>
                <w:szCs w:val="22"/>
                <w:lang w:val="el-GR" w:eastAsia="el-GR"/>
              </w:rPr>
              <w:t>Πρόγραμμα Δημοσίων Επενδύσεων (ΠΔΕ) 202</w:t>
            </w:r>
            <w:r w:rsidR="001C5365" w:rsidRPr="001C5365">
              <w:rPr>
                <w:rFonts w:ascii="Tahoma" w:hAnsi="Tahoma" w:cs="Tahoma"/>
                <w:b/>
                <w:bCs/>
                <w:szCs w:val="22"/>
                <w:lang w:val="el-GR" w:eastAsia="el-GR"/>
              </w:rPr>
              <w:t>2</w:t>
            </w:r>
            <w:r>
              <w:rPr>
                <w:rFonts w:ascii="Tahoma" w:hAnsi="Tahoma" w:cs="Tahoma"/>
                <w:b/>
                <w:bCs/>
                <w:szCs w:val="22"/>
                <w:lang w:val="el-GR" w:eastAsia="el-GR"/>
              </w:rPr>
              <w:t>-ΤΑΜΕΙΟ ΑΝΑΚΑΜΨΗΣ</w:t>
            </w:r>
            <w:r w:rsidR="001C5365" w:rsidRPr="001C5365">
              <w:rPr>
                <w:rFonts w:ascii="Tahoma" w:hAnsi="Tahoma" w:cs="Tahoma"/>
                <w:b/>
                <w:bCs/>
                <w:szCs w:val="22"/>
                <w:lang w:val="el-GR" w:eastAsia="el-GR"/>
              </w:rPr>
              <w:t xml:space="preserve"> - </w:t>
            </w:r>
            <w:r w:rsidR="00DD7883">
              <w:rPr>
                <w:rFonts w:ascii="Tahoma" w:hAnsi="Tahoma" w:cs="Tahoma"/>
                <w:b/>
                <w:bCs/>
                <w:szCs w:val="22"/>
                <w:lang w:val="el-GR" w:eastAsia="el-GR"/>
              </w:rPr>
              <w:t>– Δράση 16956 «</w:t>
            </w:r>
            <w:r w:rsidR="00DD7883" w:rsidRPr="00EB7076">
              <w:rPr>
                <w:lang w:val="el-GR"/>
              </w:rPr>
              <w:t xml:space="preserve"> </w:t>
            </w:r>
            <w:r w:rsidR="00DD7883" w:rsidRPr="00E91964">
              <w:rPr>
                <w:rFonts w:ascii="Tahoma" w:hAnsi="Tahoma" w:cs="Tahoma"/>
                <w:b/>
                <w:bCs/>
                <w:szCs w:val="22"/>
                <w:lang w:val="el-GR" w:eastAsia="el-GR"/>
              </w:rPr>
              <w:t>Δράσεις επέκτασης και υποστήριξης του Εθνικού Δικτύου Τηλεπικοινωνιών</w:t>
            </w:r>
            <w:r w:rsidR="00DD7883">
              <w:rPr>
                <w:rFonts w:ascii="Tahoma" w:hAnsi="Tahoma" w:cs="Tahoma"/>
                <w:b/>
                <w:bCs/>
                <w:szCs w:val="22"/>
                <w:lang w:val="el-GR" w:eastAsia="el-GR"/>
              </w:rPr>
              <w:t>»</w:t>
            </w:r>
          </w:p>
        </w:tc>
      </w:tr>
      <w:tr w:rsidR="00DD7883" w:rsidRPr="00DF78F5" w14:paraId="4D02F460" w14:textId="77777777" w:rsidTr="006C18C8">
        <w:tc>
          <w:tcPr>
            <w:tcW w:w="3330" w:type="dxa"/>
            <w:shd w:val="clear" w:color="auto" w:fill="auto"/>
            <w:vAlign w:val="bottom"/>
          </w:tcPr>
          <w:p w14:paraId="050E3E8E" w14:textId="77777777" w:rsidR="00DD7883" w:rsidRPr="006C18C8" w:rsidRDefault="00DD7883" w:rsidP="00DD7883">
            <w:pPr>
              <w:autoSpaceDE w:val="0"/>
              <w:autoSpaceDN w:val="0"/>
              <w:adjustRightInd w:val="0"/>
              <w:spacing w:before="120" w:after="0"/>
              <w:jc w:val="right"/>
              <w:rPr>
                <w:rFonts w:ascii="Tahoma" w:hAnsi="Tahoma" w:cs="Tahoma"/>
                <w:b/>
                <w:color w:val="000000"/>
                <w:szCs w:val="22"/>
              </w:rPr>
            </w:pPr>
            <w:proofErr w:type="spellStart"/>
            <w:r w:rsidRPr="006C18C8">
              <w:rPr>
                <w:rFonts w:ascii="Tahoma" w:hAnsi="Tahoma" w:cs="Tahoma"/>
                <w:b/>
                <w:color w:val="000000"/>
                <w:szCs w:val="22"/>
              </w:rPr>
              <w:t>Προϋ</w:t>
            </w:r>
            <w:proofErr w:type="spellEnd"/>
            <w:r w:rsidRPr="006C18C8">
              <w:rPr>
                <w:rFonts w:ascii="Tahoma" w:hAnsi="Tahoma" w:cs="Tahoma"/>
                <w:b/>
                <w:color w:val="000000"/>
                <w:szCs w:val="22"/>
              </w:rPr>
              <w:t>π</w:t>
            </w:r>
            <w:proofErr w:type="spellStart"/>
            <w:r w:rsidRPr="006C18C8">
              <w:rPr>
                <w:rFonts w:ascii="Tahoma" w:hAnsi="Tahoma" w:cs="Tahoma"/>
                <w:b/>
                <w:color w:val="000000"/>
                <w:szCs w:val="22"/>
              </w:rPr>
              <w:t>ολογισμός</w:t>
            </w:r>
            <w:proofErr w:type="spellEnd"/>
            <w:r w:rsidRPr="006C18C8">
              <w:rPr>
                <w:rFonts w:ascii="Tahoma" w:hAnsi="Tahoma" w:cs="Tahoma"/>
                <w:b/>
                <w:color w:val="000000"/>
                <w:szCs w:val="22"/>
                <w:lang w:val="el-GR"/>
              </w:rPr>
              <w:t>-Εκτιμώμενη αξία σύμβασης</w:t>
            </w:r>
            <w:r w:rsidRPr="006C18C8">
              <w:rPr>
                <w:rFonts w:ascii="Tahoma" w:hAnsi="Tahoma" w:cs="Tahoma"/>
                <w:b/>
                <w:color w:val="000000"/>
                <w:szCs w:val="22"/>
              </w:rPr>
              <w:t>:</w:t>
            </w:r>
          </w:p>
          <w:p w14:paraId="0E8285DC" w14:textId="77777777" w:rsidR="00DD7883" w:rsidRPr="006C18C8" w:rsidRDefault="00DD7883" w:rsidP="00DD7883">
            <w:pPr>
              <w:autoSpaceDE w:val="0"/>
              <w:autoSpaceDN w:val="0"/>
              <w:adjustRightInd w:val="0"/>
              <w:spacing w:before="120" w:after="0"/>
              <w:jc w:val="right"/>
              <w:rPr>
                <w:rFonts w:ascii="Tahoma" w:hAnsi="Tahoma" w:cs="Tahoma"/>
                <w:b/>
                <w:color w:val="000000"/>
                <w:szCs w:val="22"/>
              </w:rPr>
            </w:pPr>
          </w:p>
        </w:tc>
        <w:tc>
          <w:tcPr>
            <w:tcW w:w="6298" w:type="dxa"/>
            <w:gridSpan w:val="2"/>
            <w:shd w:val="clear" w:color="auto" w:fill="auto"/>
            <w:vAlign w:val="bottom"/>
          </w:tcPr>
          <w:p w14:paraId="40560C35" w14:textId="3E6CE40C" w:rsidR="00DD7883" w:rsidRPr="006C18C8" w:rsidRDefault="00DD7883" w:rsidP="00DD7883">
            <w:pPr>
              <w:pStyle w:val="TabletextChar"/>
              <w:spacing w:before="120" w:after="0" w:line="240" w:lineRule="auto"/>
              <w:jc w:val="both"/>
              <w:rPr>
                <w:rFonts w:cs="Tahoma"/>
                <w:b/>
                <w:bCs/>
                <w:color w:val="000000"/>
                <w:sz w:val="22"/>
                <w:szCs w:val="22"/>
                <w:lang w:eastAsia="el-GR"/>
              </w:rPr>
            </w:pPr>
            <w:r w:rsidRPr="006C18C8">
              <w:rPr>
                <w:rFonts w:cs="Tahoma"/>
                <w:sz w:val="22"/>
                <w:szCs w:val="22"/>
              </w:rPr>
              <w:t xml:space="preserve"> </w:t>
            </w:r>
            <w:r w:rsidRPr="00E9016D">
              <w:rPr>
                <w:rFonts w:cs="Tahoma"/>
                <w:b/>
                <w:bCs/>
                <w:color w:val="000000"/>
                <w:sz w:val="22"/>
                <w:szCs w:val="22"/>
                <w:lang w:eastAsia="el-GR"/>
              </w:rPr>
              <w:t>€ 1.</w:t>
            </w:r>
            <w:r w:rsidRPr="005C0B14">
              <w:rPr>
                <w:rFonts w:cs="Tahoma"/>
                <w:b/>
                <w:bCs/>
                <w:color w:val="000000"/>
                <w:sz w:val="22"/>
                <w:szCs w:val="22"/>
                <w:lang w:eastAsia="el-GR"/>
              </w:rPr>
              <w:t>680</w:t>
            </w:r>
            <w:r w:rsidRPr="00E9016D">
              <w:rPr>
                <w:rFonts w:cs="Tahoma"/>
                <w:b/>
                <w:bCs/>
                <w:color w:val="000000"/>
                <w:sz w:val="22"/>
                <w:szCs w:val="22"/>
                <w:lang w:eastAsia="el-GR"/>
              </w:rPr>
              <w:t>.</w:t>
            </w:r>
            <w:r w:rsidRPr="005C0B14">
              <w:rPr>
                <w:rFonts w:cs="Tahoma"/>
                <w:b/>
                <w:bCs/>
                <w:color w:val="000000"/>
                <w:sz w:val="22"/>
                <w:szCs w:val="22"/>
                <w:lang w:eastAsia="el-GR"/>
              </w:rPr>
              <w:t>250</w:t>
            </w:r>
            <w:r w:rsidRPr="00E9016D">
              <w:rPr>
                <w:rFonts w:cs="Tahoma"/>
                <w:b/>
                <w:bCs/>
                <w:color w:val="000000"/>
                <w:sz w:val="22"/>
                <w:szCs w:val="22"/>
                <w:lang w:eastAsia="el-GR"/>
              </w:rPr>
              <w:t xml:space="preserve">,00 </w:t>
            </w:r>
            <w:r w:rsidRPr="00E9016D">
              <w:rPr>
                <w:rFonts w:cs="Tahoma"/>
                <w:sz w:val="22"/>
                <w:szCs w:val="22"/>
              </w:rPr>
              <w:t xml:space="preserve">Μη περιλαμβανομένου ΦΠΑ 24%, προϋπολογισμός με ΦΠΑ: </w:t>
            </w:r>
            <w:r w:rsidRPr="00E9016D">
              <w:rPr>
                <w:rFonts w:cs="Tahoma"/>
                <w:b/>
                <w:bCs/>
                <w:color w:val="000000"/>
                <w:sz w:val="22"/>
                <w:szCs w:val="22"/>
                <w:lang w:eastAsia="el-GR"/>
              </w:rPr>
              <w:t xml:space="preserve">€ </w:t>
            </w:r>
            <w:r w:rsidRPr="005C0B14">
              <w:rPr>
                <w:rFonts w:cs="Tahoma"/>
                <w:b/>
                <w:bCs/>
                <w:color w:val="000000"/>
                <w:sz w:val="22"/>
                <w:szCs w:val="22"/>
                <w:lang w:eastAsia="el-GR"/>
              </w:rPr>
              <w:t>2</w:t>
            </w:r>
            <w:r w:rsidRPr="00E9016D">
              <w:rPr>
                <w:rFonts w:cs="Tahoma"/>
                <w:b/>
                <w:bCs/>
                <w:color w:val="000000"/>
                <w:sz w:val="22"/>
                <w:szCs w:val="22"/>
                <w:lang w:eastAsia="el-GR"/>
              </w:rPr>
              <w:t>.</w:t>
            </w:r>
            <w:r w:rsidRPr="005C0B14">
              <w:rPr>
                <w:rFonts w:cs="Tahoma"/>
                <w:b/>
                <w:bCs/>
                <w:color w:val="000000"/>
                <w:sz w:val="22"/>
                <w:szCs w:val="22"/>
                <w:lang w:eastAsia="el-GR"/>
              </w:rPr>
              <w:t>083</w:t>
            </w:r>
            <w:r w:rsidRPr="00E9016D">
              <w:rPr>
                <w:rFonts w:cs="Tahoma"/>
                <w:b/>
                <w:bCs/>
                <w:color w:val="000000"/>
                <w:sz w:val="22"/>
                <w:szCs w:val="22"/>
                <w:lang w:eastAsia="el-GR"/>
              </w:rPr>
              <w:t>.</w:t>
            </w:r>
            <w:r w:rsidRPr="005C0B14">
              <w:rPr>
                <w:rFonts w:cs="Tahoma"/>
                <w:b/>
                <w:bCs/>
                <w:color w:val="000000"/>
                <w:sz w:val="22"/>
                <w:szCs w:val="22"/>
                <w:lang w:eastAsia="el-GR"/>
              </w:rPr>
              <w:t>510,00</w:t>
            </w:r>
            <w:r w:rsidRPr="00E9016D">
              <w:rPr>
                <w:rFonts w:cs="Tahoma"/>
                <w:b/>
                <w:bCs/>
                <w:color w:val="000000"/>
                <w:sz w:val="22"/>
                <w:szCs w:val="22"/>
                <w:lang w:eastAsia="el-GR"/>
              </w:rPr>
              <w:t>, ΦΠΑ € 4</w:t>
            </w:r>
            <w:r w:rsidRPr="005C0B14">
              <w:rPr>
                <w:rFonts w:cs="Tahoma"/>
                <w:b/>
                <w:bCs/>
                <w:color w:val="000000"/>
                <w:sz w:val="22"/>
                <w:szCs w:val="22"/>
                <w:lang w:eastAsia="el-GR"/>
              </w:rPr>
              <w:t>03</w:t>
            </w:r>
            <w:r w:rsidRPr="00E9016D">
              <w:rPr>
                <w:rFonts w:cs="Tahoma"/>
                <w:b/>
                <w:bCs/>
                <w:color w:val="000000"/>
                <w:sz w:val="22"/>
                <w:szCs w:val="22"/>
                <w:lang w:eastAsia="el-GR"/>
              </w:rPr>
              <w:t>.</w:t>
            </w:r>
            <w:r w:rsidRPr="005C0B14">
              <w:rPr>
                <w:rFonts w:cs="Tahoma"/>
                <w:b/>
                <w:bCs/>
                <w:color w:val="000000"/>
                <w:sz w:val="22"/>
                <w:szCs w:val="22"/>
                <w:lang w:eastAsia="el-GR"/>
              </w:rPr>
              <w:t>260,00</w:t>
            </w:r>
            <w:r w:rsidRPr="00E9016D">
              <w:rPr>
                <w:rFonts w:cs="Tahoma"/>
                <w:b/>
                <w:bCs/>
                <w:color w:val="000000"/>
                <w:sz w:val="22"/>
                <w:szCs w:val="22"/>
                <w:lang w:eastAsia="el-GR"/>
              </w:rPr>
              <w:t>)</w:t>
            </w:r>
            <w:r w:rsidRPr="006C18C8">
              <w:rPr>
                <w:rFonts w:cs="Tahoma"/>
                <w:b/>
                <w:bCs/>
                <w:color w:val="000000"/>
                <w:sz w:val="22"/>
                <w:szCs w:val="22"/>
                <w:lang w:eastAsia="el-GR"/>
              </w:rPr>
              <w:t xml:space="preserve"> </w:t>
            </w:r>
          </w:p>
          <w:p w14:paraId="401F2B70" w14:textId="77777777" w:rsidR="00DD7883" w:rsidRPr="006C18C8" w:rsidRDefault="00DD7883" w:rsidP="00DD7883">
            <w:pPr>
              <w:pStyle w:val="Tabletext"/>
              <w:numPr>
                <w:ilvl w:val="0"/>
                <w:numId w:val="21"/>
              </w:numPr>
              <w:spacing w:before="120" w:after="0"/>
              <w:ind w:left="417" w:hanging="284"/>
              <w:jc w:val="both"/>
              <w:rPr>
                <w:rFonts w:cs="Tahoma"/>
                <w:b/>
                <w:bCs/>
                <w:color w:val="000000"/>
                <w:sz w:val="22"/>
                <w:szCs w:val="22"/>
                <w:lang w:eastAsia="el-GR"/>
              </w:rPr>
            </w:pPr>
            <w:r w:rsidRPr="006C18C8">
              <w:rPr>
                <w:rFonts w:cs="Tahoma"/>
                <w:sz w:val="22"/>
                <w:szCs w:val="22"/>
              </w:rPr>
              <w:t>προϋπολογισμός αρχικού έργου:</w:t>
            </w:r>
            <w:r w:rsidRPr="00E9016D">
              <w:rPr>
                <w:rFonts w:cs="Tahoma"/>
                <w:sz w:val="22"/>
                <w:szCs w:val="22"/>
              </w:rPr>
              <w:t xml:space="preserve"> </w:t>
            </w:r>
            <w:r w:rsidRPr="00934D74">
              <w:rPr>
                <w:rFonts w:cs="Tahoma"/>
                <w:b/>
                <w:bCs/>
                <w:color w:val="000000"/>
                <w:sz w:val="22"/>
                <w:szCs w:val="22"/>
                <w:lang w:eastAsia="el-GR"/>
              </w:rPr>
              <w:t>€</w:t>
            </w:r>
            <w:r>
              <w:rPr>
                <w:rFonts w:cs="Tahoma"/>
                <w:b/>
                <w:bCs/>
                <w:color w:val="000000"/>
                <w:sz w:val="22"/>
                <w:szCs w:val="22"/>
                <w:lang w:eastAsia="el-GR"/>
              </w:rPr>
              <w:t xml:space="preserve"> 1.</w:t>
            </w:r>
            <w:r w:rsidRPr="005C0B14">
              <w:rPr>
                <w:rFonts w:cs="Tahoma"/>
                <w:b/>
                <w:bCs/>
                <w:color w:val="000000"/>
                <w:sz w:val="22"/>
                <w:szCs w:val="22"/>
                <w:lang w:eastAsia="el-GR"/>
              </w:rPr>
              <w:t>292</w:t>
            </w:r>
            <w:r w:rsidRPr="00934D74">
              <w:rPr>
                <w:rFonts w:cs="Tahoma"/>
                <w:b/>
                <w:bCs/>
                <w:color w:val="000000"/>
                <w:sz w:val="22"/>
                <w:szCs w:val="22"/>
                <w:lang w:eastAsia="el-GR"/>
              </w:rPr>
              <w:t>.5</w:t>
            </w:r>
            <w:r w:rsidRPr="005C0B14">
              <w:rPr>
                <w:rFonts w:cs="Tahoma"/>
                <w:b/>
                <w:bCs/>
                <w:color w:val="000000"/>
                <w:sz w:val="22"/>
                <w:szCs w:val="22"/>
                <w:lang w:eastAsia="el-GR"/>
              </w:rPr>
              <w:t>00</w:t>
            </w:r>
            <w:r w:rsidRPr="00934D74">
              <w:rPr>
                <w:rFonts w:cs="Tahoma"/>
                <w:b/>
                <w:bCs/>
                <w:color w:val="000000"/>
                <w:sz w:val="22"/>
                <w:szCs w:val="22"/>
                <w:lang w:eastAsia="el-GR"/>
              </w:rPr>
              <w:t>,</w:t>
            </w:r>
            <w:r w:rsidRPr="005C0B14">
              <w:rPr>
                <w:rFonts w:cs="Tahoma"/>
                <w:b/>
                <w:bCs/>
                <w:color w:val="000000"/>
                <w:sz w:val="22"/>
                <w:szCs w:val="22"/>
                <w:lang w:eastAsia="el-GR"/>
              </w:rPr>
              <w:t>00</w:t>
            </w:r>
            <w:r w:rsidRPr="006C18C8">
              <w:rPr>
                <w:rFonts w:cs="Tahoma"/>
                <w:sz w:val="22"/>
                <w:szCs w:val="22"/>
              </w:rPr>
              <w:t xml:space="preserve"> μη περιλαμβανομένου ΦΠΑ 24%. (Προϋπολογισμός με ΦΠΑ: </w:t>
            </w:r>
            <w:r w:rsidRPr="005C0B14">
              <w:rPr>
                <w:rFonts w:cs="Tahoma"/>
                <w:b/>
                <w:bCs/>
                <w:color w:val="000000"/>
                <w:sz w:val="22"/>
                <w:szCs w:val="22"/>
                <w:lang w:eastAsia="el-GR"/>
              </w:rPr>
              <w:t>€ 1.6</w:t>
            </w:r>
            <w:r w:rsidR="001C5365" w:rsidRPr="001C5365">
              <w:rPr>
                <w:rFonts w:cs="Tahoma"/>
                <w:b/>
                <w:bCs/>
                <w:color w:val="000000"/>
                <w:sz w:val="22"/>
                <w:szCs w:val="22"/>
                <w:lang w:eastAsia="el-GR"/>
              </w:rPr>
              <w:t>02</w:t>
            </w:r>
            <w:r w:rsidRPr="005C0B14">
              <w:rPr>
                <w:rFonts w:cs="Tahoma"/>
                <w:b/>
                <w:bCs/>
                <w:color w:val="000000"/>
                <w:sz w:val="22"/>
                <w:szCs w:val="22"/>
                <w:lang w:eastAsia="el-GR"/>
              </w:rPr>
              <w:t>.</w:t>
            </w:r>
            <w:r w:rsidR="001C5365" w:rsidRPr="001C5365">
              <w:rPr>
                <w:rFonts w:cs="Tahoma"/>
                <w:b/>
                <w:bCs/>
                <w:color w:val="000000"/>
                <w:sz w:val="22"/>
                <w:szCs w:val="22"/>
                <w:lang w:eastAsia="el-GR"/>
              </w:rPr>
              <w:t>700</w:t>
            </w:r>
            <w:r w:rsidRPr="005C0B14">
              <w:rPr>
                <w:rFonts w:cs="Tahoma"/>
                <w:b/>
                <w:bCs/>
                <w:color w:val="000000"/>
                <w:sz w:val="22"/>
                <w:szCs w:val="22"/>
                <w:lang w:eastAsia="el-GR"/>
              </w:rPr>
              <w:t>,</w:t>
            </w:r>
            <w:r w:rsidR="001C5365" w:rsidRPr="001C5365">
              <w:rPr>
                <w:rFonts w:cs="Tahoma"/>
                <w:b/>
                <w:bCs/>
                <w:color w:val="000000"/>
                <w:sz w:val="22"/>
                <w:szCs w:val="22"/>
                <w:lang w:eastAsia="el-GR"/>
              </w:rPr>
              <w:t>00</w:t>
            </w:r>
            <w:r w:rsidRPr="006C18C8">
              <w:rPr>
                <w:rFonts w:cs="Tahoma"/>
                <w:b/>
                <w:bCs/>
                <w:color w:val="000000"/>
                <w:sz w:val="22"/>
                <w:szCs w:val="22"/>
                <w:lang w:eastAsia="el-GR"/>
              </w:rPr>
              <w:t xml:space="preserve"> , ΦΠΑ </w:t>
            </w:r>
            <w:r w:rsidRPr="005C0B14">
              <w:rPr>
                <w:rFonts w:cs="Tahoma"/>
                <w:b/>
                <w:bCs/>
                <w:color w:val="000000"/>
                <w:sz w:val="22"/>
                <w:szCs w:val="22"/>
                <w:lang w:eastAsia="el-GR"/>
              </w:rPr>
              <w:t>€ 3</w:t>
            </w:r>
            <w:r w:rsidR="001C5365" w:rsidRPr="001C5365">
              <w:rPr>
                <w:rFonts w:cs="Tahoma"/>
                <w:b/>
                <w:bCs/>
                <w:color w:val="000000"/>
                <w:sz w:val="22"/>
                <w:szCs w:val="22"/>
                <w:lang w:eastAsia="el-GR"/>
              </w:rPr>
              <w:t>10</w:t>
            </w:r>
            <w:r w:rsidRPr="005C0B14">
              <w:rPr>
                <w:rFonts w:cs="Tahoma"/>
                <w:b/>
                <w:bCs/>
                <w:color w:val="000000"/>
                <w:sz w:val="22"/>
                <w:szCs w:val="22"/>
                <w:lang w:eastAsia="el-GR"/>
              </w:rPr>
              <w:t>.</w:t>
            </w:r>
            <w:r w:rsidR="001C5365" w:rsidRPr="001C5365">
              <w:rPr>
                <w:rFonts w:cs="Tahoma"/>
                <w:b/>
                <w:bCs/>
                <w:color w:val="000000"/>
                <w:sz w:val="22"/>
                <w:szCs w:val="22"/>
                <w:lang w:eastAsia="el-GR"/>
              </w:rPr>
              <w:t>200</w:t>
            </w:r>
            <w:r w:rsidRPr="005C0B14">
              <w:rPr>
                <w:rFonts w:cs="Tahoma"/>
                <w:b/>
                <w:bCs/>
                <w:color w:val="000000"/>
                <w:sz w:val="22"/>
                <w:szCs w:val="22"/>
                <w:lang w:eastAsia="el-GR"/>
              </w:rPr>
              <w:t>,</w:t>
            </w:r>
            <w:r w:rsidR="001C5365" w:rsidRPr="001C5365">
              <w:rPr>
                <w:rFonts w:cs="Tahoma"/>
                <w:b/>
                <w:bCs/>
                <w:color w:val="000000"/>
                <w:sz w:val="22"/>
                <w:szCs w:val="22"/>
                <w:lang w:eastAsia="el-GR"/>
              </w:rPr>
              <w:t>00</w:t>
            </w:r>
            <w:r w:rsidRPr="00DD0ACD">
              <w:rPr>
                <w:rFonts w:cs="Tahoma"/>
                <w:bCs/>
                <w:color w:val="000000"/>
                <w:sz w:val="22"/>
                <w:szCs w:val="22"/>
                <w:lang w:eastAsia="el-GR"/>
              </w:rPr>
              <w:t>)</w:t>
            </w:r>
          </w:p>
          <w:p w14:paraId="06D24DE5" w14:textId="3C7B0ABA" w:rsidR="00DD7883" w:rsidRPr="00E9016D" w:rsidRDefault="00DD7883" w:rsidP="00DD7883">
            <w:pPr>
              <w:pStyle w:val="Tabletext"/>
              <w:numPr>
                <w:ilvl w:val="0"/>
                <w:numId w:val="21"/>
              </w:numPr>
              <w:spacing w:before="120" w:after="0"/>
              <w:ind w:left="417" w:hanging="284"/>
              <w:jc w:val="both"/>
              <w:rPr>
                <w:rFonts w:cs="Tahoma"/>
                <w:sz w:val="22"/>
                <w:szCs w:val="22"/>
              </w:rPr>
            </w:pPr>
            <w:proofErr w:type="spellStart"/>
            <w:r w:rsidRPr="006C18C8">
              <w:rPr>
                <w:rFonts w:cs="Tahoma"/>
                <w:sz w:val="22"/>
                <w:szCs w:val="22"/>
              </w:rPr>
              <w:t>Προυπολογισμός</w:t>
            </w:r>
            <w:proofErr w:type="spellEnd"/>
            <w:r w:rsidRPr="006C18C8">
              <w:rPr>
                <w:rFonts w:cs="Tahoma"/>
                <w:sz w:val="22"/>
                <w:szCs w:val="22"/>
              </w:rPr>
              <w:t xml:space="preserve"> δικαιώματος προαίρεσης</w:t>
            </w:r>
            <w:r w:rsidR="007D3570">
              <w:rPr>
                <w:rFonts w:cs="Tahoma"/>
                <w:sz w:val="22"/>
                <w:szCs w:val="22"/>
              </w:rPr>
              <w:t xml:space="preserve"> έως ποσοστού 30%</w:t>
            </w:r>
            <w:r w:rsidRPr="006C18C8">
              <w:rPr>
                <w:rFonts w:cs="Tahoma"/>
                <w:sz w:val="22"/>
                <w:szCs w:val="22"/>
              </w:rPr>
              <w:t xml:space="preserve">: </w:t>
            </w:r>
            <w:r w:rsidR="007D3570">
              <w:rPr>
                <w:rFonts w:cs="Tahoma"/>
                <w:sz w:val="22"/>
                <w:szCs w:val="22"/>
              </w:rPr>
              <w:t xml:space="preserve">ήτοι </w:t>
            </w:r>
            <w:r w:rsidRPr="006C18C8">
              <w:rPr>
                <w:rFonts w:cs="Tahoma"/>
                <w:sz w:val="22"/>
                <w:szCs w:val="22"/>
              </w:rPr>
              <w:t>έως</w:t>
            </w:r>
            <w:r w:rsidR="007D3570">
              <w:rPr>
                <w:rFonts w:cs="Tahoma"/>
                <w:sz w:val="22"/>
                <w:szCs w:val="22"/>
              </w:rPr>
              <w:t xml:space="preserve"> ποσού </w:t>
            </w:r>
            <w:r w:rsidRPr="005C0B14">
              <w:rPr>
                <w:rFonts w:cs="Tahoma"/>
                <w:b/>
                <w:sz w:val="22"/>
                <w:szCs w:val="22"/>
              </w:rPr>
              <w:t>€387.750,00</w:t>
            </w:r>
            <w:r w:rsidRPr="006C18C8">
              <w:rPr>
                <w:rFonts w:cs="Tahoma"/>
                <w:sz w:val="22"/>
                <w:szCs w:val="22"/>
              </w:rPr>
              <w:t xml:space="preserve"> μη περιλαμβανομένου ΦΠΑ </w:t>
            </w:r>
            <w:r w:rsidRPr="00E9016D">
              <w:rPr>
                <w:rFonts w:cs="Tahoma"/>
                <w:sz w:val="22"/>
                <w:szCs w:val="22"/>
              </w:rPr>
              <w:t>24%</w:t>
            </w:r>
            <w:r w:rsidRPr="006C18C8">
              <w:rPr>
                <w:rFonts w:cs="Tahoma"/>
                <w:sz w:val="22"/>
                <w:szCs w:val="22"/>
              </w:rPr>
              <w:t xml:space="preserve"> (προϋπολογισμός με ΦΠΑ: </w:t>
            </w:r>
            <w:r w:rsidRPr="00E9016D">
              <w:rPr>
                <w:rFonts w:cs="Tahoma"/>
                <w:b/>
                <w:bCs/>
                <w:color w:val="000000"/>
                <w:sz w:val="22"/>
                <w:szCs w:val="22"/>
                <w:lang w:eastAsia="el-GR"/>
              </w:rPr>
              <w:t>€ 4</w:t>
            </w:r>
            <w:r w:rsidRPr="005C0B14">
              <w:rPr>
                <w:rFonts w:cs="Tahoma"/>
                <w:b/>
                <w:bCs/>
                <w:color w:val="000000"/>
                <w:sz w:val="22"/>
                <w:szCs w:val="22"/>
                <w:lang w:eastAsia="el-GR"/>
              </w:rPr>
              <w:t>80</w:t>
            </w:r>
            <w:r w:rsidRPr="00E9016D">
              <w:rPr>
                <w:rFonts w:cs="Tahoma"/>
                <w:b/>
                <w:bCs/>
                <w:color w:val="000000"/>
                <w:sz w:val="22"/>
                <w:szCs w:val="22"/>
                <w:lang w:eastAsia="el-GR"/>
              </w:rPr>
              <w:t>.</w:t>
            </w:r>
            <w:r w:rsidRPr="005C0B14">
              <w:rPr>
                <w:rFonts w:cs="Tahoma"/>
                <w:b/>
                <w:bCs/>
                <w:color w:val="000000"/>
                <w:sz w:val="22"/>
                <w:szCs w:val="22"/>
                <w:lang w:eastAsia="el-GR"/>
              </w:rPr>
              <w:t>810</w:t>
            </w:r>
            <w:r w:rsidRPr="00E9016D">
              <w:rPr>
                <w:rFonts w:cs="Tahoma"/>
                <w:b/>
                <w:bCs/>
                <w:color w:val="000000"/>
                <w:sz w:val="22"/>
                <w:szCs w:val="22"/>
                <w:lang w:eastAsia="el-GR"/>
              </w:rPr>
              <w:t>,</w:t>
            </w:r>
            <w:r w:rsidRPr="005C0B14">
              <w:rPr>
                <w:rFonts w:cs="Tahoma"/>
                <w:b/>
                <w:bCs/>
                <w:color w:val="000000"/>
                <w:sz w:val="22"/>
                <w:szCs w:val="22"/>
                <w:lang w:eastAsia="el-GR"/>
              </w:rPr>
              <w:t>00</w:t>
            </w:r>
            <w:r w:rsidRPr="006C18C8">
              <w:rPr>
                <w:rFonts w:cs="Tahoma"/>
                <w:b/>
                <w:bCs/>
                <w:color w:val="000000"/>
                <w:sz w:val="22"/>
                <w:szCs w:val="22"/>
                <w:lang w:eastAsia="el-GR"/>
              </w:rPr>
              <w:t xml:space="preserve"> , ΦΠΑ </w:t>
            </w:r>
            <w:r w:rsidRPr="00E9016D">
              <w:rPr>
                <w:rFonts w:cs="Tahoma"/>
                <w:b/>
                <w:bCs/>
                <w:color w:val="000000"/>
                <w:sz w:val="22"/>
                <w:szCs w:val="22"/>
                <w:lang w:eastAsia="el-GR"/>
              </w:rPr>
              <w:t>€ 9</w:t>
            </w:r>
            <w:r w:rsidRPr="005C0B14">
              <w:rPr>
                <w:rFonts w:cs="Tahoma"/>
                <w:b/>
                <w:bCs/>
                <w:color w:val="000000"/>
                <w:sz w:val="22"/>
                <w:szCs w:val="22"/>
                <w:lang w:eastAsia="el-GR"/>
              </w:rPr>
              <w:t>3</w:t>
            </w:r>
            <w:r w:rsidRPr="00E9016D">
              <w:rPr>
                <w:rFonts w:cs="Tahoma"/>
                <w:b/>
                <w:bCs/>
                <w:color w:val="000000"/>
                <w:sz w:val="22"/>
                <w:szCs w:val="22"/>
                <w:lang w:eastAsia="el-GR"/>
              </w:rPr>
              <w:t>.</w:t>
            </w:r>
            <w:r w:rsidRPr="005C0B14">
              <w:rPr>
                <w:rFonts w:cs="Tahoma"/>
                <w:b/>
                <w:bCs/>
                <w:color w:val="000000"/>
                <w:sz w:val="22"/>
                <w:szCs w:val="22"/>
                <w:lang w:eastAsia="el-GR"/>
              </w:rPr>
              <w:t>060,00</w:t>
            </w:r>
            <w:r w:rsidRPr="006C18C8">
              <w:rPr>
                <w:rFonts w:cs="Tahoma"/>
                <w:sz w:val="22"/>
                <w:szCs w:val="22"/>
              </w:rPr>
              <w:t>)</w:t>
            </w:r>
            <w:r w:rsidR="001C5365" w:rsidRPr="001C5365">
              <w:rPr>
                <w:rFonts w:cs="Tahoma"/>
                <w:sz w:val="22"/>
                <w:szCs w:val="22"/>
              </w:rPr>
              <w:t xml:space="preserve">. </w:t>
            </w:r>
          </w:p>
        </w:tc>
      </w:tr>
      <w:tr w:rsidR="00DD7883" w:rsidRPr="00DF78F5" w14:paraId="1F1BF7EB" w14:textId="77777777" w:rsidTr="006C18C8">
        <w:tc>
          <w:tcPr>
            <w:tcW w:w="3330" w:type="dxa"/>
            <w:shd w:val="clear" w:color="auto" w:fill="auto"/>
            <w:vAlign w:val="bottom"/>
          </w:tcPr>
          <w:p w14:paraId="0565EAD5" w14:textId="77777777" w:rsidR="00DD7883" w:rsidRPr="006C18C8" w:rsidRDefault="00DD7883" w:rsidP="00DD7883">
            <w:pPr>
              <w:autoSpaceDE w:val="0"/>
              <w:autoSpaceDN w:val="0"/>
              <w:adjustRightInd w:val="0"/>
              <w:spacing w:before="120" w:after="0"/>
              <w:jc w:val="right"/>
              <w:rPr>
                <w:rFonts w:ascii="Tahoma" w:hAnsi="Tahoma" w:cs="Tahoma"/>
                <w:b/>
                <w:color w:val="000000"/>
                <w:szCs w:val="22"/>
                <w:highlight w:val="cyan"/>
              </w:rPr>
            </w:pPr>
            <w:r w:rsidRPr="006C18C8">
              <w:rPr>
                <w:rFonts w:ascii="Tahoma" w:hAnsi="Tahoma" w:cs="Tahoma"/>
                <w:b/>
                <w:color w:val="000000"/>
                <w:szCs w:val="22"/>
                <w:lang w:val="en-US"/>
              </w:rPr>
              <w:t>CPV</w:t>
            </w:r>
            <w:r w:rsidRPr="006C18C8">
              <w:rPr>
                <w:rFonts w:ascii="Tahoma" w:hAnsi="Tahoma" w:cs="Tahoma"/>
                <w:b/>
                <w:color w:val="000000"/>
                <w:szCs w:val="22"/>
              </w:rPr>
              <w:t>:</w:t>
            </w:r>
          </w:p>
        </w:tc>
        <w:tc>
          <w:tcPr>
            <w:tcW w:w="6298" w:type="dxa"/>
            <w:gridSpan w:val="2"/>
            <w:shd w:val="clear" w:color="auto" w:fill="auto"/>
            <w:vAlign w:val="bottom"/>
          </w:tcPr>
          <w:p w14:paraId="31EEACB2" w14:textId="77777777" w:rsidR="00DD7883" w:rsidRPr="00282FE3" w:rsidRDefault="00DD7883" w:rsidP="00DD7883">
            <w:pPr>
              <w:autoSpaceDE w:val="0"/>
              <w:autoSpaceDN w:val="0"/>
              <w:adjustRightInd w:val="0"/>
              <w:spacing w:before="120" w:after="0"/>
              <w:rPr>
                <w:rFonts w:ascii="Tahoma" w:hAnsi="Tahoma" w:cs="Tahoma"/>
                <w:b/>
                <w:color w:val="000000"/>
                <w:szCs w:val="22"/>
                <w:lang w:val="el-GR"/>
              </w:rPr>
            </w:pPr>
            <w:r w:rsidRPr="00282FE3">
              <w:rPr>
                <w:rFonts w:ascii="Tahoma" w:hAnsi="Tahoma" w:cs="Tahoma"/>
                <w:b/>
                <w:color w:val="000000"/>
                <w:szCs w:val="22"/>
                <w:lang w:val="el-GR"/>
              </w:rPr>
              <w:t>72000000-5 Υπηρεσίες τεχνολογίας των πληροφοριών: παροχή συμβουλών, ανάπτυξη λογισμικού, Διαδίκτυο και υποστήριξη</w:t>
            </w:r>
          </w:p>
          <w:p w14:paraId="2C63EECC" w14:textId="77777777" w:rsidR="00DD7883" w:rsidRPr="00282FE3" w:rsidRDefault="00DD7883" w:rsidP="00DD7883">
            <w:pPr>
              <w:autoSpaceDE w:val="0"/>
              <w:autoSpaceDN w:val="0"/>
              <w:adjustRightInd w:val="0"/>
              <w:spacing w:before="120" w:after="0"/>
              <w:rPr>
                <w:rFonts w:ascii="Tahoma" w:hAnsi="Tahoma" w:cs="Tahoma"/>
                <w:b/>
                <w:color w:val="000000"/>
                <w:szCs w:val="22"/>
                <w:lang w:val="el-GR"/>
              </w:rPr>
            </w:pPr>
            <w:r w:rsidRPr="00282FE3">
              <w:rPr>
                <w:rFonts w:ascii="Tahoma" w:hAnsi="Tahoma" w:cs="Tahoma"/>
                <w:b/>
                <w:color w:val="000000"/>
                <w:szCs w:val="22"/>
                <w:lang w:val="el-GR"/>
              </w:rPr>
              <w:t>71316000-6 Υπηρεσίες παροχής συμβουλών σε θέματα τηλεπικοινωνιών</w:t>
            </w:r>
          </w:p>
          <w:p w14:paraId="10CCE28D" w14:textId="77777777" w:rsidR="00DD7883" w:rsidRPr="00282FE3" w:rsidRDefault="00DD7883" w:rsidP="00DD7883">
            <w:pPr>
              <w:autoSpaceDE w:val="0"/>
              <w:autoSpaceDN w:val="0"/>
              <w:adjustRightInd w:val="0"/>
              <w:spacing w:before="120" w:after="0"/>
              <w:rPr>
                <w:rFonts w:ascii="Tahoma" w:hAnsi="Tahoma" w:cs="Tahoma"/>
                <w:b/>
                <w:color w:val="000000"/>
                <w:szCs w:val="22"/>
                <w:lang w:val="el-GR"/>
              </w:rPr>
            </w:pPr>
            <w:r w:rsidRPr="00282FE3">
              <w:rPr>
                <w:rFonts w:ascii="Tahoma" w:hAnsi="Tahoma" w:cs="Tahoma"/>
                <w:b/>
                <w:color w:val="000000"/>
                <w:szCs w:val="22"/>
                <w:lang w:val="el-GR"/>
              </w:rPr>
              <w:t>72212732-9 Υπηρεσίες ανάπτυξης λογισμικού ασφάλειας δεδομένων</w:t>
            </w:r>
          </w:p>
        </w:tc>
      </w:tr>
      <w:tr w:rsidR="00DD7883" w:rsidRPr="00DF78F5" w14:paraId="7B684609" w14:textId="77777777" w:rsidTr="006C18C8">
        <w:tc>
          <w:tcPr>
            <w:tcW w:w="3330" w:type="dxa"/>
            <w:shd w:val="clear" w:color="auto" w:fill="auto"/>
            <w:vAlign w:val="bottom"/>
          </w:tcPr>
          <w:p w14:paraId="0F02AACC" w14:textId="77777777" w:rsidR="00DD7883" w:rsidRPr="006C18C8" w:rsidRDefault="00DD7883" w:rsidP="00DD7883">
            <w:pPr>
              <w:autoSpaceDE w:val="0"/>
              <w:autoSpaceDN w:val="0"/>
              <w:adjustRightInd w:val="0"/>
              <w:spacing w:before="120" w:after="0"/>
              <w:jc w:val="right"/>
              <w:rPr>
                <w:rFonts w:ascii="Tahoma" w:hAnsi="Tahoma" w:cs="Tahoma"/>
                <w:b/>
                <w:color w:val="000000"/>
                <w:szCs w:val="22"/>
              </w:rPr>
            </w:pPr>
            <w:proofErr w:type="spellStart"/>
            <w:r w:rsidRPr="006C18C8">
              <w:rPr>
                <w:rFonts w:ascii="Tahoma" w:hAnsi="Tahoma" w:cs="Tahoma"/>
                <w:b/>
                <w:color w:val="000000"/>
                <w:szCs w:val="22"/>
              </w:rPr>
              <w:t>Κριτήριο</w:t>
            </w:r>
            <w:proofErr w:type="spellEnd"/>
            <w:r w:rsidRPr="006C18C8">
              <w:rPr>
                <w:rFonts w:ascii="Tahoma" w:hAnsi="Tahoma" w:cs="Tahoma"/>
                <w:b/>
                <w:color w:val="000000"/>
                <w:szCs w:val="22"/>
              </w:rPr>
              <w:t xml:space="preserve"> </w:t>
            </w:r>
            <w:proofErr w:type="spellStart"/>
            <w:r w:rsidRPr="006C18C8">
              <w:rPr>
                <w:rFonts w:ascii="Tahoma" w:hAnsi="Tahoma" w:cs="Tahoma"/>
                <w:b/>
                <w:color w:val="000000"/>
                <w:szCs w:val="22"/>
              </w:rPr>
              <w:t>Ανάθεσης</w:t>
            </w:r>
            <w:proofErr w:type="spellEnd"/>
            <w:r w:rsidRPr="006C18C8">
              <w:rPr>
                <w:rFonts w:ascii="Tahoma" w:hAnsi="Tahoma" w:cs="Tahoma"/>
                <w:b/>
                <w:color w:val="000000"/>
                <w:szCs w:val="22"/>
              </w:rPr>
              <w:t>:</w:t>
            </w:r>
          </w:p>
        </w:tc>
        <w:tc>
          <w:tcPr>
            <w:tcW w:w="6298" w:type="dxa"/>
            <w:gridSpan w:val="2"/>
            <w:shd w:val="clear" w:color="auto" w:fill="auto"/>
            <w:vAlign w:val="bottom"/>
          </w:tcPr>
          <w:p w14:paraId="745EFEF7" w14:textId="77777777" w:rsidR="00DD7883" w:rsidRPr="006C18C8" w:rsidRDefault="00DD7883" w:rsidP="00DD7883">
            <w:pPr>
              <w:autoSpaceDE w:val="0"/>
              <w:autoSpaceDN w:val="0"/>
              <w:adjustRightInd w:val="0"/>
              <w:spacing w:before="120" w:after="0"/>
              <w:rPr>
                <w:rFonts w:ascii="Tahoma" w:hAnsi="Tahoma" w:cs="Tahoma"/>
                <w:b/>
                <w:color w:val="000000"/>
                <w:szCs w:val="22"/>
                <w:lang w:val="el-GR"/>
              </w:rPr>
            </w:pPr>
            <w:r w:rsidRPr="006C18C8">
              <w:rPr>
                <w:rFonts w:ascii="Tahoma" w:hAnsi="Tahoma" w:cs="Tahoma"/>
                <w:b/>
                <w:color w:val="000000"/>
                <w:szCs w:val="22"/>
                <w:lang w:val="el-GR"/>
              </w:rPr>
              <w:t>Η πλέον συμφέρουσα από οικονομική άποψη προσφορά βάσει βέλτιστης σχέσης ποιότητας – τιμής</w:t>
            </w:r>
          </w:p>
        </w:tc>
      </w:tr>
      <w:tr w:rsidR="00DD7883" w:rsidRPr="00DF02B0" w:rsidDel="005977E7" w14:paraId="1FBF647D" w14:textId="77777777" w:rsidTr="006C18C8">
        <w:tc>
          <w:tcPr>
            <w:tcW w:w="3330" w:type="dxa"/>
            <w:shd w:val="clear" w:color="auto" w:fill="auto"/>
            <w:vAlign w:val="bottom"/>
          </w:tcPr>
          <w:p w14:paraId="6A53AE4B" w14:textId="77777777" w:rsidR="00DD7883" w:rsidRPr="006C18C8" w:rsidRDefault="00DD7883" w:rsidP="00DD7883">
            <w:pPr>
              <w:autoSpaceDE w:val="0"/>
              <w:autoSpaceDN w:val="0"/>
              <w:adjustRightInd w:val="0"/>
              <w:spacing w:before="120" w:after="0"/>
              <w:jc w:val="right"/>
              <w:rPr>
                <w:rFonts w:ascii="Tahoma" w:hAnsi="Tahoma" w:cs="Tahoma"/>
                <w:b/>
                <w:color w:val="000000"/>
                <w:szCs w:val="22"/>
              </w:rPr>
            </w:pPr>
            <w:proofErr w:type="spellStart"/>
            <w:r w:rsidRPr="006C18C8">
              <w:rPr>
                <w:rFonts w:ascii="Tahoma" w:hAnsi="Tahoma" w:cs="Tahoma"/>
                <w:b/>
                <w:color w:val="000000"/>
                <w:szCs w:val="22"/>
              </w:rPr>
              <w:t>Ημερομηνί</w:t>
            </w:r>
            <w:proofErr w:type="spellEnd"/>
            <w:r w:rsidRPr="006C18C8">
              <w:rPr>
                <w:rFonts w:ascii="Tahoma" w:hAnsi="Tahoma" w:cs="Tahoma"/>
                <w:b/>
                <w:color w:val="000000"/>
                <w:szCs w:val="22"/>
              </w:rPr>
              <w:t xml:space="preserve">α </w:t>
            </w:r>
            <w:proofErr w:type="spellStart"/>
            <w:r w:rsidRPr="006C18C8">
              <w:rPr>
                <w:rFonts w:ascii="Tahoma" w:hAnsi="Tahoma" w:cs="Tahoma"/>
                <w:b/>
                <w:color w:val="000000"/>
                <w:szCs w:val="22"/>
              </w:rPr>
              <w:t>Διενέργει</w:t>
            </w:r>
            <w:proofErr w:type="spellEnd"/>
            <w:r w:rsidRPr="006C18C8">
              <w:rPr>
                <w:rFonts w:ascii="Tahoma" w:hAnsi="Tahoma" w:cs="Tahoma"/>
                <w:b/>
                <w:color w:val="000000"/>
                <w:szCs w:val="22"/>
              </w:rPr>
              <w:t>ας:</w:t>
            </w:r>
          </w:p>
        </w:tc>
        <w:tc>
          <w:tcPr>
            <w:tcW w:w="6298" w:type="dxa"/>
            <w:gridSpan w:val="2"/>
            <w:shd w:val="clear" w:color="auto" w:fill="auto"/>
            <w:vAlign w:val="bottom"/>
          </w:tcPr>
          <w:p w14:paraId="27526A29" w14:textId="07D4F496" w:rsidR="00DD7883" w:rsidRPr="00683AFE" w:rsidDel="005977E7" w:rsidRDefault="00683AFE" w:rsidP="00DF78F5">
            <w:pPr>
              <w:autoSpaceDE w:val="0"/>
              <w:autoSpaceDN w:val="0"/>
              <w:adjustRightInd w:val="0"/>
              <w:spacing w:before="120" w:after="0"/>
              <w:jc w:val="left"/>
              <w:rPr>
                <w:rFonts w:ascii="Tahoma" w:hAnsi="Tahoma" w:cs="Tahoma"/>
                <w:b/>
                <w:color w:val="000000"/>
                <w:szCs w:val="22"/>
                <w:lang w:val="el-GR"/>
              </w:rPr>
            </w:pPr>
            <w:r w:rsidRPr="00DF78F5">
              <w:rPr>
                <w:rFonts w:ascii="Tahoma" w:hAnsi="Tahoma" w:cs="Tahoma"/>
                <w:b/>
                <w:color w:val="000000"/>
                <w:szCs w:val="22"/>
                <w:lang w:val="el-GR"/>
              </w:rPr>
              <w:t>29/8/2022</w:t>
            </w:r>
          </w:p>
        </w:tc>
      </w:tr>
      <w:tr w:rsidR="00DD7883" w:rsidRPr="00DF02B0" w:rsidDel="005977E7" w14:paraId="210F82D5" w14:textId="77777777" w:rsidTr="006C18C8">
        <w:tc>
          <w:tcPr>
            <w:tcW w:w="7332" w:type="dxa"/>
            <w:gridSpan w:val="2"/>
            <w:tcBorders>
              <w:bottom w:val="nil"/>
            </w:tcBorders>
            <w:shd w:val="clear" w:color="auto" w:fill="auto"/>
            <w:vAlign w:val="bottom"/>
          </w:tcPr>
          <w:p w14:paraId="0C7ECEBA" w14:textId="77777777" w:rsidR="00DD7883" w:rsidRPr="006C18C8" w:rsidRDefault="00DD7883" w:rsidP="00DD7883">
            <w:pPr>
              <w:autoSpaceDE w:val="0"/>
              <w:autoSpaceDN w:val="0"/>
              <w:adjustRightInd w:val="0"/>
              <w:spacing w:before="120" w:after="0"/>
              <w:jc w:val="right"/>
              <w:rPr>
                <w:rFonts w:ascii="Tahoma" w:hAnsi="Tahoma" w:cs="Tahoma"/>
                <w:b/>
                <w:color w:val="000000"/>
                <w:szCs w:val="22"/>
                <w:highlight w:val="yellow"/>
              </w:rPr>
            </w:pPr>
            <w:proofErr w:type="spellStart"/>
            <w:r w:rsidRPr="006C18C8">
              <w:rPr>
                <w:rFonts w:ascii="Tahoma" w:hAnsi="Tahoma" w:cs="Tahoma"/>
                <w:b/>
                <w:color w:val="000000"/>
                <w:szCs w:val="22"/>
              </w:rPr>
              <w:t>Ημερομηνί</w:t>
            </w:r>
            <w:proofErr w:type="spellEnd"/>
            <w:r w:rsidRPr="006C18C8">
              <w:rPr>
                <w:rFonts w:ascii="Tahoma" w:hAnsi="Tahoma" w:cs="Tahoma"/>
                <w:b/>
                <w:color w:val="000000"/>
                <w:szCs w:val="22"/>
              </w:rPr>
              <w:t xml:space="preserve">α </w:t>
            </w:r>
            <w:proofErr w:type="spellStart"/>
            <w:r w:rsidRPr="006C18C8">
              <w:rPr>
                <w:rFonts w:ascii="Tahoma" w:hAnsi="Tahoma" w:cs="Tahoma"/>
                <w:b/>
                <w:color w:val="000000"/>
                <w:szCs w:val="22"/>
              </w:rPr>
              <w:t>Ανάρτησης</w:t>
            </w:r>
            <w:proofErr w:type="spellEnd"/>
            <w:r w:rsidRPr="006C18C8">
              <w:rPr>
                <w:rFonts w:ascii="Tahoma" w:hAnsi="Tahoma" w:cs="Tahoma"/>
                <w:b/>
                <w:color w:val="000000"/>
                <w:szCs w:val="22"/>
              </w:rPr>
              <w:t xml:space="preserve"> </w:t>
            </w:r>
            <w:proofErr w:type="spellStart"/>
            <w:r w:rsidRPr="006C18C8">
              <w:rPr>
                <w:rFonts w:ascii="Tahoma" w:hAnsi="Tahoma" w:cs="Tahoma"/>
                <w:b/>
                <w:color w:val="000000"/>
                <w:szCs w:val="22"/>
              </w:rPr>
              <w:t>στο</w:t>
            </w:r>
            <w:proofErr w:type="spellEnd"/>
            <w:r w:rsidRPr="006C18C8">
              <w:rPr>
                <w:rFonts w:ascii="Tahoma" w:hAnsi="Tahoma" w:cs="Tahoma"/>
                <w:b/>
                <w:color w:val="000000"/>
                <w:szCs w:val="22"/>
              </w:rPr>
              <w:t xml:space="preserve"> ΚΗΜΔΗΣ</w:t>
            </w:r>
          </w:p>
        </w:tc>
        <w:tc>
          <w:tcPr>
            <w:tcW w:w="2296" w:type="dxa"/>
            <w:shd w:val="clear" w:color="auto" w:fill="auto"/>
            <w:vAlign w:val="bottom"/>
          </w:tcPr>
          <w:p w14:paraId="77CD7BB3" w14:textId="5DF49E35" w:rsidR="00DD7883" w:rsidRPr="00DF78F5" w:rsidDel="005977E7" w:rsidRDefault="00DF78F5" w:rsidP="00DF78F5">
            <w:pPr>
              <w:autoSpaceDE w:val="0"/>
              <w:autoSpaceDN w:val="0"/>
              <w:adjustRightInd w:val="0"/>
              <w:spacing w:before="120" w:after="0"/>
              <w:jc w:val="left"/>
              <w:rPr>
                <w:rFonts w:ascii="Tahoma" w:hAnsi="Tahoma" w:cs="Tahoma"/>
                <w:b/>
                <w:color w:val="000000"/>
                <w:szCs w:val="22"/>
                <w:lang w:val="el-GR"/>
              </w:rPr>
            </w:pPr>
            <w:r w:rsidRPr="00DF78F5">
              <w:rPr>
                <w:rFonts w:ascii="Tahoma" w:hAnsi="Tahoma" w:cs="Tahoma"/>
                <w:b/>
                <w:color w:val="000000"/>
                <w:szCs w:val="22"/>
                <w:lang w:val="el-GR"/>
              </w:rPr>
              <w:t>4/7/2022</w:t>
            </w:r>
          </w:p>
        </w:tc>
      </w:tr>
      <w:tr w:rsidR="00DD7883" w:rsidRPr="00DF02B0" w:rsidDel="005977E7" w14:paraId="3C82CA6A" w14:textId="77777777" w:rsidTr="006C18C8">
        <w:tc>
          <w:tcPr>
            <w:tcW w:w="7332" w:type="dxa"/>
            <w:gridSpan w:val="2"/>
            <w:tcBorders>
              <w:bottom w:val="nil"/>
            </w:tcBorders>
            <w:shd w:val="clear" w:color="auto" w:fill="auto"/>
            <w:vAlign w:val="bottom"/>
          </w:tcPr>
          <w:p w14:paraId="6B1AE225" w14:textId="77777777" w:rsidR="00DD7883" w:rsidRPr="006C18C8" w:rsidRDefault="00DD7883" w:rsidP="00DD7883">
            <w:pPr>
              <w:autoSpaceDE w:val="0"/>
              <w:autoSpaceDN w:val="0"/>
              <w:adjustRightInd w:val="0"/>
              <w:spacing w:before="120" w:after="0"/>
              <w:jc w:val="right"/>
              <w:rPr>
                <w:rFonts w:ascii="Tahoma" w:hAnsi="Tahoma" w:cs="Tahoma"/>
                <w:b/>
                <w:color w:val="000000"/>
                <w:szCs w:val="22"/>
                <w:highlight w:val="yellow"/>
              </w:rPr>
            </w:pPr>
            <w:proofErr w:type="spellStart"/>
            <w:r w:rsidRPr="006C18C8">
              <w:rPr>
                <w:rFonts w:ascii="Tahoma" w:hAnsi="Tahoma" w:cs="Tahoma"/>
                <w:b/>
                <w:color w:val="000000"/>
                <w:szCs w:val="22"/>
              </w:rPr>
              <w:t>Ημερομηνί</w:t>
            </w:r>
            <w:proofErr w:type="spellEnd"/>
            <w:r w:rsidRPr="006C18C8">
              <w:rPr>
                <w:rFonts w:ascii="Tahoma" w:hAnsi="Tahoma" w:cs="Tahoma"/>
                <w:b/>
                <w:color w:val="000000"/>
                <w:szCs w:val="22"/>
              </w:rPr>
              <w:t xml:space="preserve">α </w:t>
            </w:r>
            <w:proofErr w:type="spellStart"/>
            <w:r w:rsidRPr="006C18C8">
              <w:rPr>
                <w:rFonts w:ascii="Tahoma" w:hAnsi="Tahoma" w:cs="Tahoma"/>
                <w:b/>
                <w:color w:val="000000"/>
                <w:szCs w:val="22"/>
              </w:rPr>
              <w:t>Ανάρτησης</w:t>
            </w:r>
            <w:proofErr w:type="spellEnd"/>
            <w:r w:rsidRPr="006C18C8">
              <w:rPr>
                <w:rFonts w:ascii="Tahoma" w:hAnsi="Tahoma" w:cs="Tahoma"/>
                <w:b/>
                <w:color w:val="000000"/>
                <w:szCs w:val="22"/>
              </w:rPr>
              <w:t xml:space="preserve"> </w:t>
            </w:r>
            <w:proofErr w:type="spellStart"/>
            <w:r w:rsidRPr="006C18C8">
              <w:rPr>
                <w:rFonts w:ascii="Tahoma" w:hAnsi="Tahoma" w:cs="Tahoma"/>
                <w:b/>
                <w:color w:val="000000"/>
                <w:szCs w:val="22"/>
              </w:rPr>
              <w:t>στο</w:t>
            </w:r>
            <w:proofErr w:type="spellEnd"/>
            <w:r w:rsidRPr="006C18C8">
              <w:rPr>
                <w:rFonts w:ascii="Tahoma" w:hAnsi="Tahoma" w:cs="Tahoma"/>
                <w:b/>
                <w:color w:val="000000"/>
                <w:szCs w:val="22"/>
              </w:rPr>
              <w:t xml:space="preserve"> ΕΣΗΔΗΣ</w:t>
            </w:r>
          </w:p>
        </w:tc>
        <w:tc>
          <w:tcPr>
            <w:tcW w:w="2296" w:type="dxa"/>
            <w:shd w:val="clear" w:color="auto" w:fill="auto"/>
            <w:vAlign w:val="bottom"/>
          </w:tcPr>
          <w:p w14:paraId="01628B33" w14:textId="778D2B4F" w:rsidR="00DD7883" w:rsidRPr="00DF78F5" w:rsidDel="005977E7" w:rsidRDefault="00DF78F5" w:rsidP="00DF78F5">
            <w:pPr>
              <w:autoSpaceDE w:val="0"/>
              <w:autoSpaceDN w:val="0"/>
              <w:adjustRightInd w:val="0"/>
              <w:spacing w:before="120" w:after="0"/>
              <w:jc w:val="left"/>
              <w:rPr>
                <w:rFonts w:ascii="Tahoma" w:hAnsi="Tahoma" w:cs="Tahoma"/>
                <w:b/>
                <w:color w:val="000000"/>
                <w:szCs w:val="22"/>
                <w:lang w:val="el-GR"/>
              </w:rPr>
            </w:pPr>
            <w:r w:rsidRPr="00DF78F5">
              <w:rPr>
                <w:rFonts w:ascii="Tahoma" w:hAnsi="Tahoma" w:cs="Tahoma"/>
                <w:b/>
                <w:color w:val="000000"/>
                <w:szCs w:val="22"/>
                <w:lang w:val="el-GR"/>
              </w:rPr>
              <w:t>4/7/2022</w:t>
            </w:r>
          </w:p>
        </w:tc>
      </w:tr>
      <w:tr w:rsidR="00DD7883" w:rsidRPr="00DF02B0" w:rsidDel="005977E7" w14:paraId="562A60C5" w14:textId="77777777" w:rsidTr="006C18C8">
        <w:tc>
          <w:tcPr>
            <w:tcW w:w="7332" w:type="dxa"/>
            <w:gridSpan w:val="2"/>
            <w:tcBorders>
              <w:bottom w:val="nil"/>
            </w:tcBorders>
            <w:shd w:val="clear" w:color="auto" w:fill="auto"/>
            <w:vAlign w:val="bottom"/>
          </w:tcPr>
          <w:p w14:paraId="009C28C4" w14:textId="77777777" w:rsidR="00DD7883" w:rsidRPr="006C18C8" w:rsidRDefault="00DD7883" w:rsidP="00DD7883">
            <w:pPr>
              <w:autoSpaceDE w:val="0"/>
              <w:autoSpaceDN w:val="0"/>
              <w:adjustRightInd w:val="0"/>
              <w:spacing w:before="120" w:after="0"/>
              <w:jc w:val="right"/>
              <w:rPr>
                <w:rFonts w:ascii="Tahoma" w:hAnsi="Tahoma" w:cs="Tahoma"/>
                <w:b/>
                <w:color w:val="000000"/>
                <w:szCs w:val="22"/>
              </w:rPr>
            </w:pPr>
            <w:r w:rsidRPr="006C18C8">
              <w:rPr>
                <w:rFonts w:ascii="Tahoma" w:hAnsi="Tahoma" w:cs="Tahoma"/>
                <w:b/>
                <w:color w:val="000000"/>
                <w:szCs w:val="22"/>
                <w:lang w:val="el-GR"/>
              </w:rPr>
              <w:t>Ημερομηνία</w:t>
            </w:r>
            <w:r w:rsidRPr="006C18C8">
              <w:rPr>
                <w:rFonts w:ascii="Tahoma" w:hAnsi="Tahoma" w:cs="Tahoma"/>
                <w:b/>
                <w:szCs w:val="22"/>
                <w:lang w:val="el-GR"/>
              </w:rPr>
              <w:t xml:space="preserve"> Αποστολής Διακήρυξης σε Ε.Ε. (Υπ. </w:t>
            </w:r>
            <w:r w:rsidRPr="006C18C8">
              <w:rPr>
                <w:rFonts w:ascii="Tahoma" w:hAnsi="Tahoma" w:cs="Tahoma"/>
                <w:b/>
                <w:szCs w:val="22"/>
              </w:rPr>
              <w:t>Επ</w:t>
            </w:r>
            <w:proofErr w:type="spellStart"/>
            <w:r w:rsidRPr="006C18C8">
              <w:rPr>
                <w:rFonts w:ascii="Tahoma" w:hAnsi="Tahoma" w:cs="Tahoma"/>
                <w:b/>
                <w:szCs w:val="22"/>
              </w:rPr>
              <w:t>ίσημων</w:t>
            </w:r>
            <w:proofErr w:type="spellEnd"/>
            <w:r w:rsidRPr="006C18C8">
              <w:rPr>
                <w:rFonts w:ascii="Tahoma" w:hAnsi="Tahoma" w:cs="Tahoma"/>
                <w:b/>
                <w:szCs w:val="22"/>
              </w:rPr>
              <w:t xml:space="preserve"> </w:t>
            </w:r>
            <w:proofErr w:type="spellStart"/>
            <w:r w:rsidRPr="006C18C8">
              <w:rPr>
                <w:rFonts w:ascii="Tahoma" w:hAnsi="Tahoma" w:cs="Tahoma"/>
                <w:b/>
                <w:szCs w:val="22"/>
              </w:rPr>
              <w:t>Εκδόσεων</w:t>
            </w:r>
            <w:proofErr w:type="spellEnd"/>
            <w:r w:rsidRPr="006C18C8">
              <w:rPr>
                <w:rFonts w:ascii="Tahoma" w:hAnsi="Tahoma" w:cs="Tahoma"/>
                <w:b/>
                <w:szCs w:val="22"/>
              </w:rPr>
              <w:t xml:space="preserve">) </w:t>
            </w:r>
          </w:p>
        </w:tc>
        <w:tc>
          <w:tcPr>
            <w:tcW w:w="2296" w:type="dxa"/>
            <w:shd w:val="clear" w:color="auto" w:fill="auto"/>
            <w:vAlign w:val="bottom"/>
          </w:tcPr>
          <w:p w14:paraId="01D4A77F" w14:textId="6253E580" w:rsidR="00DD7883" w:rsidRPr="00683AFE" w:rsidRDefault="00683AFE" w:rsidP="00DD7883">
            <w:pPr>
              <w:autoSpaceDE w:val="0"/>
              <w:autoSpaceDN w:val="0"/>
              <w:adjustRightInd w:val="0"/>
              <w:spacing w:before="120" w:after="0"/>
              <w:jc w:val="left"/>
              <w:rPr>
                <w:rFonts w:ascii="Tahoma" w:hAnsi="Tahoma" w:cs="Tahoma"/>
                <w:b/>
                <w:color w:val="000000"/>
                <w:szCs w:val="22"/>
                <w:lang w:val="el-GR"/>
              </w:rPr>
            </w:pPr>
            <w:r>
              <w:rPr>
                <w:rFonts w:ascii="Tahoma" w:hAnsi="Tahoma" w:cs="Tahoma"/>
                <w:b/>
                <w:color w:val="000000"/>
                <w:szCs w:val="22"/>
                <w:lang w:val="el-GR"/>
              </w:rPr>
              <w:t>28/6/2022</w:t>
            </w:r>
          </w:p>
        </w:tc>
      </w:tr>
      <w:tr w:rsidR="00DD7883" w:rsidRPr="003C0732" w:rsidDel="005977E7" w14:paraId="2F19EAB5" w14:textId="77777777" w:rsidTr="00DF02B0">
        <w:tc>
          <w:tcPr>
            <w:tcW w:w="7332" w:type="dxa"/>
            <w:gridSpan w:val="2"/>
            <w:tcBorders>
              <w:bottom w:val="nil"/>
            </w:tcBorders>
            <w:shd w:val="clear" w:color="auto" w:fill="auto"/>
            <w:vAlign w:val="bottom"/>
          </w:tcPr>
          <w:p w14:paraId="32CF3C4B" w14:textId="77777777" w:rsidR="00DD7883" w:rsidRPr="00DF02B0" w:rsidRDefault="00DD7883" w:rsidP="00DD7883">
            <w:pPr>
              <w:autoSpaceDE w:val="0"/>
              <w:autoSpaceDN w:val="0"/>
              <w:adjustRightInd w:val="0"/>
              <w:spacing w:before="120" w:after="0"/>
              <w:jc w:val="right"/>
              <w:rPr>
                <w:rFonts w:ascii="Tahoma" w:hAnsi="Tahoma" w:cs="Tahoma"/>
                <w:b/>
                <w:color w:val="000000"/>
                <w:szCs w:val="22"/>
                <w:lang w:val="el-GR"/>
              </w:rPr>
            </w:pPr>
            <w:r w:rsidRPr="00834763">
              <w:rPr>
                <w:rFonts w:ascii="Tahoma" w:hAnsi="Tahoma" w:cs="Tahoma"/>
                <w:b/>
                <w:color w:val="000000"/>
                <w:szCs w:val="22"/>
                <w:lang w:val="el-GR"/>
              </w:rPr>
              <w:t xml:space="preserve">Ημερομηνία Ανάρτησης στον Διαδικτυακό τόπο της Αναθέτουσας Αρχής </w:t>
            </w:r>
            <w:r w:rsidRPr="00834763">
              <w:rPr>
                <w:rFonts w:ascii="Tahoma" w:hAnsi="Tahoma" w:cs="Tahoma"/>
                <w:b/>
                <w:color w:val="000000"/>
                <w:szCs w:val="22"/>
              </w:rPr>
              <w:t>www</w:t>
            </w:r>
            <w:r w:rsidRPr="00834763">
              <w:rPr>
                <w:rFonts w:ascii="Tahoma" w:hAnsi="Tahoma" w:cs="Tahoma"/>
                <w:b/>
                <w:color w:val="000000"/>
                <w:szCs w:val="22"/>
                <w:lang w:val="el-GR"/>
              </w:rPr>
              <w:t>.</w:t>
            </w:r>
            <w:proofErr w:type="spellStart"/>
            <w:r w:rsidRPr="00834763">
              <w:rPr>
                <w:rFonts w:ascii="Tahoma" w:hAnsi="Tahoma" w:cs="Tahoma"/>
                <w:b/>
                <w:color w:val="000000"/>
                <w:szCs w:val="22"/>
              </w:rPr>
              <w:t>ktpae</w:t>
            </w:r>
            <w:proofErr w:type="spellEnd"/>
            <w:r w:rsidRPr="00834763">
              <w:rPr>
                <w:rFonts w:ascii="Tahoma" w:hAnsi="Tahoma" w:cs="Tahoma"/>
                <w:b/>
                <w:color w:val="000000"/>
                <w:szCs w:val="22"/>
                <w:lang w:val="el-GR"/>
              </w:rPr>
              <w:t>.</w:t>
            </w:r>
            <w:r w:rsidRPr="00834763">
              <w:rPr>
                <w:rFonts w:ascii="Tahoma" w:hAnsi="Tahoma" w:cs="Tahoma"/>
                <w:b/>
                <w:color w:val="000000"/>
                <w:szCs w:val="22"/>
              </w:rPr>
              <w:t>gr</w:t>
            </w:r>
          </w:p>
        </w:tc>
        <w:tc>
          <w:tcPr>
            <w:tcW w:w="2296" w:type="dxa"/>
            <w:shd w:val="clear" w:color="auto" w:fill="auto"/>
            <w:vAlign w:val="bottom"/>
          </w:tcPr>
          <w:p w14:paraId="5348E8DB" w14:textId="5A592776" w:rsidR="00DD7883" w:rsidRPr="00DF78F5" w:rsidRDefault="00DF78F5" w:rsidP="00DF78F5">
            <w:pPr>
              <w:autoSpaceDE w:val="0"/>
              <w:autoSpaceDN w:val="0"/>
              <w:adjustRightInd w:val="0"/>
              <w:spacing w:before="120" w:after="0"/>
              <w:jc w:val="left"/>
              <w:rPr>
                <w:rFonts w:ascii="Tahoma" w:hAnsi="Tahoma" w:cs="Tahoma"/>
                <w:b/>
                <w:szCs w:val="22"/>
                <w:highlight w:val="magenta"/>
                <w:lang w:val="el-GR"/>
              </w:rPr>
            </w:pPr>
            <w:r w:rsidRPr="00DF78F5">
              <w:rPr>
                <w:rFonts w:ascii="Tahoma" w:hAnsi="Tahoma" w:cs="Tahoma"/>
                <w:b/>
                <w:color w:val="000000"/>
                <w:szCs w:val="22"/>
                <w:lang w:val="el-GR"/>
              </w:rPr>
              <w:t>4/7/2022</w:t>
            </w:r>
          </w:p>
        </w:tc>
      </w:tr>
    </w:tbl>
    <w:tbl>
      <w:tblPr>
        <w:tblW w:w="10048" w:type="dxa"/>
        <w:tblInd w:w="-108" w:type="dxa"/>
        <w:tblLayout w:type="fixed"/>
        <w:tblLook w:val="01E0" w:firstRow="1" w:lastRow="1" w:firstColumn="1" w:lastColumn="1" w:noHBand="0" w:noVBand="0"/>
      </w:tblPr>
      <w:tblGrid>
        <w:gridCol w:w="3681"/>
        <w:gridCol w:w="3685"/>
        <w:gridCol w:w="2682"/>
      </w:tblGrid>
      <w:tr w:rsidR="00DF1D08" w:rsidRPr="00422580" w14:paraId="0E1EE15E" w14:textId="77777777" w:rsidTr="005E5E50">
        <w:trPr>
          <w:trHeight w:val="1303"/>
        </w:trPr>
        <w:tc>
          <w:tcPr>
            <w:tcW w:w="3681" w:type="dxa"/>
          </w:tcPr>
          <w:p w14:paraId="104DF0BB" w14:textId="77777777" w:rsidR="00055134" w:rsidRPr="00422580" w:rsidRDefault="00055134" w:rsidP="00162B41">
            <w:pPr>
              <w:spacing w:after="0"/>
              <w:ind w:right="153"/>
              <w:jc w:val="left"/>
              <w:rPr>
                <w:rFonts w:ascii="Tahoma" w:hAnsi="Tahoma" w:cs="Tahoma"/>
                <w:b/>
                <w:noProof/>
                <w:sz w:val="16"/>
                <w:szCs w:val="16"/>
                <w:lang w:val="el-GR"/>
              </w:rPr>
            </w:pPr>
            <w:r>
              <w:rPr>
                <w:rFonts w:ascii="Tahoma" w:hAnsi="Tahoma" w:cs="Tahoma"/>
                <w:noProof/>
                <w:lang w:eastAsia="en-GB"/>
              </w:rPr>
              <w:drawing>
                <wp:inline distT="0" distB="0" distL="0" distR="0" wp14:anchorId="51609F23" wp14:editId="02C5D471">
                  <wp:extent cx="1481455" cy="617220"/>
                  <wp:effectExtent l="0" t="0" r="4445" b="0"/>
                  <wp:docPr id="11"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Footer.ellada.jpg"/>
                          <pic:cNvPicPr/>
                        </pic:nvPicPr>
                        <pic:blipFill rotWithShape="1">
                          <a:blip r:embed="rId11" cstate="print">
                            <a:extLst>
                              <a:ext uri="{28A0092B-C50C-407E-A947-70E740481C1C}">
                                <a14:useLocalDpi xmlns:a14="http://schemas.microsoft.com/office/drawing/2010/main" val="0"/>
                              </a:ext>
                            </a:extLst>
                          </a:blip>
                          <a:srcRect/>
                          <a:stretch/>
                        </pic:blipFill>
                        <pic:spPr bwMode="auto">
                          <a:xfrm>
                            <a:off x="0" y="0"/>
                            <a:ext cx="1490103" cy="620823"/>
                          </a:xfrm>
                          <a:prstGeom prst="rect">
                            <a:avLst/>
                          </a:prstGeom>
                          <a:ln>
                            <a:noFill/>
                          </a:ln>
                          <a:extLst>
                            <a:ext uri="{53640926-AAD7-44D8-BBD7-CCE9431645EC}">
                              <a14:shadowObscured xmlns:a14="http://schemas.microsoft.com/office/drawing/2010/main"/>
                            </a:ext>
                          </a:extLst>
                        </pic:spPr>
                      </pic:pic>
                    </a:graphicData>
                  </a:graphic>
                </wp:inline>
              </w:drawing>
            </w:r>
          </w:p>
        </w:tc>
        <w:tc>
          <w:tcPr>
            <w:tcW w:w="3685" w:type="dxa"/>
          </w:tcPr>
          <w:p w14:paraId="1918FAA5" w14:textId="77777777" w:rsidR="00055134" w:rsidRPr="00422580" w:rsidRDefault="00055134" w:rsidP="00162B41">
            <w:pPr>
              <w:jc w:val="center"/>
              <w:rPr>
                <w:rFonts w:ascii="Tahoma" w:hAnsi="Tahoma" w:cs="Tahoma"/>
                <w:sz w:val="10"/>
                <w:szCs w:val="10"/>
                <w:highlight w:val="magenta"/>
                <w:lang w:val="el-GR"/>
              </w:rPr>
            </w:pPr>
          </w:p>
          <w:p w14:paraId="6E545512" w14:textId="77777777" w:rsidR="00055134" w:rsidRPr="00422580" w:rsidRDefault="00055134" w:rsidP="00162B41">
            <w:pPr>
              <w:spacing w:after="0"/>
              <w:jc w:val="center"/>
              <w:rPr>
                <w:rFonts w:ascii="Tahoma" w:hAnsi="Tahoma" w:cs="Tahoma"/>
                <w:b/>
                <w:sz w:val="16"/>
                <w:szCs w:val="16"/>
                <w:highlight w:val="magenta"/>
                <w:lang w:val="el-GR"/>
              </w:rPr>
            </w:pPr>
          </w:p>
        </w:tc>
        <w:tc>
          <w:tcPr>
            <w:tcW w:w="2682" w:type="dxa"/>
          </w:tcPr>
          <w:p w14:paraId="3450782B" w14:textId="77777777" w:rsidR="00055134" w:rsidRPr="00422580" w:rsidRDefault="00055134" w:rsidP="00162B41">
            <w:pPr>
              <w:ind w:left="-181" w:right="-108"/>
              <w:jc w:val="center"/>
              <w:rPr>
                <w:rFonts w:ascii="Tahoma" w:hAnsi="Tahoma" w:cs="Tahoma"/>
                <w:b/>
                <w:sz w:val="10"/>
                <w:szCs w:val="10"/>
              </w:rPr>
            </w:pPr>
            <w:r>
              <w:rPr>
                <w:rFonts w:ascii="Tahoma" w:hAnsi="Tahoma" w:cs="Tahoma"/>
                <w:noProof/>
                <w:lang w:eastAsia="en-GB"/>
              </w:rPr>
              <w:drawing>
                <wp:inline distT="0" distB="0" distL="0" distR="0" wp14:anchorId="7A73948A" wp14:editId="3F1679C1">
                  <wp:extent cx="1783080" cy="668307"/>
                  <wp:effectExtent l="0" t="0" r="7620"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Footer.ellada.jpg"/>
                          <pic:cNvPicPr/>
                        </pic:nvPicPr>
                        <pic:blipFill rotWithShape="1">
                          <a:blip r:embed="rId12" cstate="print">
                            <a:extLst>
                              <a:ext uri="{28A0092B-C50C-407E-A947-70E740481C1C}">
                                <a14:useLocalDpi xmlns:a14="http://schemas.microsoft.com/office/drawing/2010/main" val="0"/>
                              </a:ext>
                            </a:extLst>
                          </a:blip>
                          <a:srcRect/>
                          <a:stretch/>
                        </pic:blipFill>
                        <pic:spPr bwMode="auto">
                          <a:xfrm>
                            <a:off x="0" y="0"/>
                            <a:ext cx="1790725" cy="671172"/>
                          </a:xfrm>
                          <a:prstGeom prst="rect">
                            <a:avLst/>
                          </a:prstGeom>
                          <a:ln>
                            <a:noFill/>
                          </a:ln>
                          <a:extLst>
                            <a:ext uri="{53640926-AAD7-44D8-BBD7-CCE9431645EC}">
                              <a14:shadowObscured xmlns:a14="http://schemas.microsoft.com/office/drawing/2010/main"/>
                            </a:ext>
                          </a:extLst>
                        </pic:spPr>
                      </pic:pic>
                    </a:graphicData>
                  </a:graphic>
                </wp:inline>
              </w:drawing>
            </w:r>
          </w:p>
        </w:tc>
      </w:tr>
    </w:tbl>
    <w:p w14:paraId="51B87B29" w14:textId="004D2BBF" w:rsidR="003C0732" w:rsidRPr="00855499" w:rsidRDefault="00EB0685" w:rsidP="006C18C8">
      <w:pPr>
        <w:spacing w:after="0"/>
        <w:rPr>
          <w:rFonts w:cs="Tahoma"/>
          <w:b/>
          <w:color w:val="000000"/>
          <w:sz w:val="16"/>
          <w:szCs w:val="16"/>
        </w:rPr>
      </w:pPr>
      <w:r>
        <w:rPr>
          <w:noProof/>
          <w:sz w:val="20"/>
          <w:lang w:val="el-GR" w:eastAsia="el-GR"/>
        </w:rPr>
        <mc:AlternateContent>
          <mc:Choice Requires="wps">
            <w:drawing>
              <wp:anchor distT="4294967292" distB="4294967292" distL="114300" distR="114300" simplePos="0" relativeHeight="251659264" behindDoc="0" locked="0" layoutInCell="1" allowOverlap="1" wp14:anchorId="5C49C930" wp14:editId="553F8138">
                <wp:simplePos x="0" y="0"/>
                <wp:positionH relativeFrom="column">
                  <wp:posOffset>-228600</wp:posOffset>
                </wp:positionH>
                <wp:positionV relativeFrom="paragraph">
                  <wp:posOffset>210184</wp:posOffset>
                </wp:positionV>
                <wp:extent cx="6400800" cy="0"/>
                <wp:effectExtent l="0" t="0" r="0" b="0"/>
                <wp:wrapNone/>
                <wp:docPr id="1" name="Straight Connector 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00800" cy="0"/>
                        </a:xfrm>
                        <a:prstGeom prst="line">
                          <a:avLst/>
                        </a:prstGeom>
                        <a:noFill/>
                        <a:ln w="9525">
                          <a:solidFill>
                            <a:srgbClr val="000000"/>
                          </a:solidFill>
                          <a:round/>
                          <a:headEnd/>
                          <a:tailEnd/>
                        </a:ln>
                      </wps:spPr>
                      <wps:bodyPr/>
                    </wps:wsp>
                  </a:graphicData>
                </a:graphic>
                <wp14:sizeRelH relativeFrom="page">
                  <wp14:pctWidth>0</wp14:pctWidth>
                </wp14:sizeRelH>
                <wp14:sizeRelV relativeFrom="page">
                  <wp14:pctHeight>0</wp14:pctHeight>
                </wp14:sizeRelV>
              </wp:anchor>
            </w:drawing>
          </mc:Choice>
          <mc:Fallback>
            <w:pict>
              <v:line w14:anchorId="60D8ACFA" id="Straight Connector 1" o:spid="_x0000_s1026" style="position:absolute;z-index:251659264;visibility:visible;mso-wrap-style:square;mso-width-percent:0;mso-height-percent:0;mso-wrap-distance-left:9pt;mso-wrap-distance-top:-1e-4mm;mso-wrap-distance-right:9pt;mso-wrap-distance-bottom:-1e-4mm;mso-position-horizontal:absolute;mso-position-horizontal-relative:text;mso-position-vertical:absolute;mso-position-vertical-relative:text;mso-width-percent:0;mso-height-percent:0;mso-width-relative:page;mso-height-relative:page" from="-18pt,16.55pt" to="486pt,16.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"/>
            </w:pict>
          </mc:Fallback>
        </mc:AlternateContent>
      </w:r>
    </w:p>
    <w:p w14:paraId="2D59AD96" w14:textId="77777777" w:rsidR="003C0732" w:rsidRDefault="003C0732">
      <w:pPr>
        <w:pStyle w:val="Contents"/>
        <w:pageBreakBefore w:val="0"/>
        <w:ind w:left="357"/>
        <w:rPr>
          <w:rFonts w:ascii="Tahoma" w:hAnsi="Tahoma" w:cs="Tahoma"/>
          <w:b w:val="0"/>
          <w:color w:val="000000"/>
          <w:sz w:val="22"/>
          <w:szCs w:val="22"/>
        </w:rPr>
        <w:sectPr w:rsidR="003C0732" w:rsidSect="0027782D">
          <w:headerReference w:type="default" r:id="rId13"/>
          <w:footerReference w:type="default" r:id="rId14"/>
          <w:headerReference w:type="first" r:id="rId15"/>
          <w:footerReference w:type="first" r:id="rId16"/>
          <w:pgSz w:w="11906" w:h="16838"/>
          <w:pgMar w:top="1381" w:right="1134" w:bottom="1134" w:left="1134" w:header="426" w:footer="709" w:gutter="0"/>
          <w:pgNumType w:start="1"/>
          <w:cols w:space="720"/>
          <w:titlePg/>
          <w:docGrid w:linePitch="360"/>
        </w:sectPr>
      </w:pPr>
    </w:p>
    <w:p w14:paraId="6465173A" w14:textId="77777777" w:rsidR="0024279E" w:rsidRPr="006C18C8" w:rsidRDefault="0024279E" w:rsidP="0024279E">
      <w:pPr>
        <w:pStyle w:val="2"/>
        <w:rPr>
          <w:rFonts w:ascii="Tahoma" w:hAnsi="Tahoma" w:cs="Tahoma"/>
          <w:sz w:val="22"/>
          <w:lang w:val="el-GR"/>
        </w:rPr>
      </w:pPr>
      <w:bookmarkStart w:id="0" w:name="_Toc375058496"/>
      <w:bookmarkStart w:id="1" w:name="_Toc418166314"/>
      <w:bookmarkStart w:id="2" w:name="_Toc106350108"/>
      <w:r w:rsidRPr="006C18C8">
        <w:rPr>
          <w:rFonts w:ascii="Tahoma" w:hAnsi="Tahoma" w:cs="Tahoma"/>
          <w:sz w:val="22"/>
          <w:lang w:val="el-GR"/>
        </w:rPr>
        <w:lastRenderedPageBreak/>
        <w:t>ΓΕΝΙΚΕΣ ΠΛΗΡΟΦΟΡΙΕΣ</w:t>
      </w:r>
      <w:bookmarkEnd w:id="0"/>
      <w:bookmarkEnd w:id="1"/>
      <w:bookmarkEnd w:id="2"/>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10"/>
        <w:gridCol w:w="6345"/>
      </w:tblGrid>
      <w:tr w:rsidR="0024279E" w:rsidRPr="00317788" w14:paraId="4403DFDE" w14:textId="77777777" w:rsidTr="00805D6D">
        <w:trPr>
          <w:tblHeader/>
        </w:trPr>
        <w:tc>
          <w:tcPr>
            <w:tcW w:w="9855" w:type="dxa"/>
            <w:gridSpan w:val="2"/>
            <w:shd w:val="clear" w:color="auto" w:fill="E0E0E0"/>
            <w:vAlign w:val="center"/>
          </w:tcPr>
          <w:p w14:paraId="1538EDB4" w14:textId="77777777" w:rsidR="0024279E" w:rsidRPr="006C18C8" w:rsidRDefault="0024279E" w:rsidP="0031590C">
            <w:pPr>
              <w:pStyle w:val="3"/>
              <w:ind w:left="0" w:firstLine="0"/>
              <w:rPr>
                <w:rFonts w:ascii="Tahoma" w:hAnsi="Tahoma" w:cs="Tahoma"/>
                <w:szCs w:val="22"/>
                <w:lang w:val="el-GR"/>
              </w:rPr>
            </w:pPr>
            <w:bookmarkStart w:id="3" w:name="_Toc375058497"/>
            <w:bookmarkStart w:id="4" w:name="_Toc418166315"/>
            <w:bookmarkStart w:id="5" w:name="_Toc106350109"/>
            <w:r w:rsidRPr="006C18C8">
              <w:rPr>
                <w:rFonts w:ascii="Tahoma" w:hAnsi="Tahoma" w:cs="Tahoma"/>
                <w:szCs w:val="22"/>
                <w:lang w:val="el-GR"/>
              </w:rPr>
              <w:t>Συνοπτικά στοιχεία Έργου</w:t>
            </w:r>
            <w:bookmarkEnd w:id="3"/>
            <w:bookmarkEnd w:id="4"/>
            <w:bookmarkEnd w:id="5"/>
          </w:p>
        </w:tc>
      </w:tr>
      <w:tr w:rsidR="0024279E" w:rsidRPr="00DF78F5" w14:paraId="13403F4D" w14:textId="77777777" w:rsidTr="00805D6D">
        <w:tc>
          <w:tcPr>
            <w:tcW w:w="3510" w:type="dxa"/>
            <w:vAlign w:val="center"/>
          </w:tcPr>
          <w:p w14:paraId="63B01A71" w14:textId="77777777" w:rsidR="0024279E" w:rsidRPr="006C18C8" w:rsidRDefault="0024279E" w:rsidP="0031590C">
            <w:pPr>
              <w:pStyle w:val="TabletextChar"/>
              <w:rPr>
                <w:rFonts w:cs="Tahoma"/>
                <w:b/>
                <w:sz w:val="22"/>
                <w:szCs w:val="22"/>
              </w:rPr>
            </w:pPr>
            <w:r w:rsidRPr="006C18C8">
              <w:rPr>
                <w:rFonts w:cs="Tahoma"/>
                <w:b/>
                <w:sz w:val="22"/>
                <w:szCs w:val="22"/>
              </w:rPr>
              <w:t>ΤΙΤΛΟΣ ΕΡΓΟΥ</w:t>
            </w:r>
          </w:p>
        </w:tc>
        <w:tc>
          <w:tcPr>
            <w:tcW w:w="6345" w:type="dxa"/>
            <w:vAlign w:val="center"/>
          </w:tcPr>
          <w:p w14:paraId="75F3563C" w14:textId="5CEDFEF3" w:rsidR="0024279E" w:rsidRPr="00DD0ACD" w:rsidRDefault="00DD0ACD" w:rsidP="0031590C">
            <w:pPr>
              <w:pStyle w:val="TabletextChar"/>
              <w:rPr>
                <w:rFonts w:cs="Tahoma"/>
                <w:b/>
                <w:sz w:val="22"/>
                <w:szCs w:val="22"/>
              </w:rPr>
            </w:pPr>
            <w:r w:rsidRPr="00DD0ACD">
              <w:rPr>
                <w:rFonts w:cs="Tahoma"/>
                <w:b/>
                <w:sz w:val="22"/>
                <w:szCs w:val="22"/>
              </w:rPr>
              <w:t xml:space="preserve">Επόπτης Ασφάλειας και </w:t>
            </w:r>
            <w:r w:rsidR="006A52CD">
              <w:rPr>
                <w:rFonts w:cs="Tahoma"/>
                <w:b/>
                <w:sz w:val="22"/>
                <w:szCs w:val="22"/>
              </w:rPr>
              <w:t xml:space="preserve">Ανάπτυξη </w:t>
            </w:r>
            <w:r w:rsidRPr="00DD0ACD">
              <w:rPr>
                <w:rFonts w:cs="Tahoma"/>
                <w:b/>
                <w:sz w:val="22"/>
                <w:szCs w:val="22"/>
              </w:rPr>
              <w:t>Συστήματος Διαχείρισης Ασφάλειας Πληροφοριών (ΣΔΑΠ) του Δικτύου Δημόσιου Τομέα – ΣΥΖΕΥΞΙΣ ΙΙ</w:t>
            </w:r>
          </w:p>
        </w:tc>
      </w:tr>
      <w:tr w:rsidR="00055134" w:rsidRPr="00DF78F5" w14:paraId="58B29A69" w14:textId="77777777" w:rsidTr="00805D6D">
        <w:tc>
          <w:tcPr>
            <w:tcW w:w="3510" w:type="dxa"/>
            <w:vAlign w:val="center"/>
          </w:tcPr>
          <w:p w14:paraId="22C9180F" w14:textId="77777777" w:rsidR="00055134" w:rsidRPr="006C18C8" w:rsidRDefault="00055134" w:rsidP="00055134">
            <w:pPr>
              <w:pStyle w:val="TabletextChar"/>
              <w:rPr>
                <w:rFonts w:cs="Tahoma"/>
                <w:b/>
                <w:sz w:val="22"/>
                <w:szCs w:val="22"/>
              </w:rPr>
            </w:pPr>
            <w:r w:rsidRPr="006C18C8">
              <w:rPr>
                <w:rFonts w:cs="Tahoma"/>
                <w:b/>
                <w:sz w:val="22"/>
                <w:szCs w:val="22"/>
              </w:rPr>
              <w:t>ΑΝΑΘΕΤΟΥΣΑ ΑΡΧΗ</w:t>
            </w:r>
          </w:p>
        </w:tc>
        <w:tc>
          <w:tcPr>
            <w:tcW w:w="6345" w:type="dxa"/>
            <w:vAlign w:val="center"/>
          </w:tcPr>
          <w:p w14:paraId="17ACBBF0" w14:textId="77777777" w:rsidR="00055134" w:rsidRPr="006C18C8" w:rsidRDefault="00055134" w:rsidP="00055134">
            <w:pPr>
              <w:pStyle w:val="TabletextChar"/>
              <w:rPr>
                <w:rFonts w:cs="Tahoma"/>
                <w:sz w:val="22"/>
                <w:szCs w:val="22"/>
              </w:rPr>
            </w:pPr>
            <w:r w:rsidRPr="00422580">
              <w:rPr>
                <w:rFonts w:cs="Tahoma"/>
                <w:b/>
                <w:sz w:val="22"/>
                <w:szCs w:val="22"/>
              </w:rPr>
              <w:t xml:space="preserve">Κοινωνία της Πληροφορίας Μονοπρόσωπη Α.Ε. </w:t>
            </w:r>
            <w:r w:rsidRPr="00422580">
              <w:rPr>
                <w:rFonts w:cs="Tahoma"/>
                <w:sz w:val="22"/>
                <w:szCs w:val="22"/>
              </w:rPr>
              <w:t>(</w:t>
            </w:r>
            <w:proofErr w:type="spellStart"/>
            <w:r w:rsidRPr="00422580">
              <w:rPr>
                <w:rFonts w:cs="Tahoma"/>
                <w:b/>
                <w:sz w:val="22"/>
                <w:szCs w:val="22"/>
              </w:rPr>
              <w:t>ΚτΠ</w:t>
            </w:r>
            <w:proofErr w:type="spellEnd"/>
            <w:r w:rsidRPr="00422580">
              <w:rPr>
                <w:rFonts w:cs="Tahoma"/>
                <w:b/>
                <w:sz w:val="22"/>
                <w:szCs w:val="22"/>
              </w:rPr>
              <w:t xml:space="preserve"> Μ.Α.Ε.</w:t>
            </w:r>
            <w:r w:rsidRPr="00422580">
              <w:rPr>
                <w:rFonts w:cs="Tahoma"/>
                <w:sz w:val="22"/>
                <w:szCs w:val="22"/>
              </w:rPr>
              <w:t>)</w:t>
            </w:r>
          </w:p>
        </w:tc>
      </w:tr>
      <w:tr w:rsidR="00DD7883" w:rsidRPr="00D9765E" w14:paraId="59D02DF2" w14:textId="77777777" w:rsidTr="00805D6D">
        <w:tc>
          <w:tcPr>
            <w:tcW w:w="3510" w:type="dxa"/>
            <w:vAlign w:val="center"/>
          </w:tcPr>
          <w:p w14:paraId="56DA9F23" w14:textId="77777777" w:rsidR="00DD7883" w:rsidRPr="006C18C8" w:rsidRDefault="00DD7883" w:rsidP="00DD7883">
            <w:pPr>
              <w:pStyle w:val="TabletextChar"/>
              <w:rPr>
                <w:rFonts w:cs="Tahoma"/>
                <w:b/>
                <w:sz w:val="22"/>
                <w:szCs w:val="22"/>
              </w:rPr>
            </w:pPr>
            <w:r w:rsidRPr="006C18C8">
              <w:rPr>
                <w:rFonts w:cs="Tahoma"/>
                <w:b/>
                <w:sz w:val="22"/>
                <w:szCs w:val="22"/>
              </w:rPr>
              <w:t>ΦΟΡΕΑΣ ΛΕΙΤΟΥΡΓΙΑΣ</w:t>
            </w:r>
          </w:p>
        </w:tc>
        <w:tc>
          <w:tcPr>
            <w:tcW w:w="6345" w:type="dxa"/>
            <w:vAlign w:val="center"/>
          </w:tcPr>
          <w:p w14:paraId="1C17D842" w14:textId="77777777" w:rsidR="00DD7883" w:rsidRPr="006C18C8" w:rsidRDefault="00DD7883" w:rsidP="00DD7883">
            <w:pPr>
              <w:pStyle w:val="TabletextChar"/>
              <w:rPr>
                <w:rFonts w:cs="Tahoma"/>
                <w:b/>
                <w:sz w:val="22"/>
                <w:szCs w:val="22"/>
              </w:rPr>
            </w:pPr>
            <w:r w:rsidRPr="00422580">
              <w:rPr>
                <w:rFonts w:cs="Tahoma"/>
                <w:b/>
                <w:sz w:val="22"/>
                <w:szCs w:val="22"/>
              </w:rPr>
              <w:t>Υπουργείο Ψηφιακής Διακυβέρνησης</w:t>
            </w:r>
          </w:p>
        </w:tc>
      </w:tr>
      <w:tr w:rsidR="00DD7883" w:rsidRPr="00D9765E" w14:paraId="0E3FAB65" w14:textId="77777777" w:rsidTr="00805D6D">
        <w:tc>
          <w:tcPr>
            <w:tcW w:w="3510" w:type="dxa"/>
            <w:vAlign w:val="center"/>
          </w:tcPr>
          <w:p w14:paraId="227F922E" w14:textId="77777777" w:rsidR="00DD7883" w:rsidRPr="006C18C8" w:rsidRDefault="00DD7883" w:rsidP="00DD7883">
            <w:pPr>
              <w:pStyle w:val="TabletextChar"/>
              <w:rPr>
                <w:rFonts w:cs="Tahoma"/>
                <w:b/>
                <w:sz w:val="22"/>
                <w:szCs w:val="22"/>
              </w:rPr>
            </w:pPr>
            <w:r w:rsidRPr="006C18C8">
              <w:rPr>
                <w:rFonts w:cs="Tahoma"/>
                <w:b/>
                <w:sz w:val="22"/>
                <w:szCs w:val="22"/>
              </w:rPr>
              <w:t>ΚΥΡΙΟΣ ΤΟΥ ΕΡΓΟΥ</w:t>
            </w:r>
          </w:p>
        </w:tc>
        <w:tc>
          <w:tcPr>
            <w:tcW w:w="6345" w:type="dxa"/>
            <w:vAlign w:val="center"/>
          </w:tcPr>
          <w:p w14:paraId="1317AC74" w14:textId="77777777" w:rsidR="00DD7883" w:rsidRPr="00636392" w:rsidRDefault="00DD7883" w:rsidP="00DD7883">
            <w:pPr>
              <w:pStyle w:val="TabletextChar"/>
              <w:rPr>
                <w:rFonts w:cs="Tahoma"/>
                <w:b/>
                <w:sz w:val="22"/>
                <w:szCs w:val="22"/>
              </w:rPr>
            </w:pPr>
            <w:r w:rsidRPr="00422580">
              <w:rPr>
                <w:rFonts w:cs="Tahoma"/>
                <w:b/>
                <w:sz w:val="22"/>
                <w:szCs w:val="22"/>
              </w:rPr>
              <w:t>Υπουργείο Ψηφιακής Διακυβέρνησης</w:t>
            </w:r>
          </w:p>
        </w:tc>
      </w:tr>
      <w:tr w:rsidR="00DD7883" w:rsidRPr="00DF02B0" w14:paraId="22F44971" w14:textId="77777777" w:rsidTr="00805D6D">
        <w:tc>
          <w:tcPr>
            <w:tcW w:w="3510" w:type="dxa"/>
            <w:vAlign w:val="center"/>
          </w:tcPr>
          <w:p w14:paraId="3B9EFF95" w14:textId="77777777" w:rsidR="00DD7883" w:rsidRPr="006C18C8" w:rsidRDefault="00DD7883" w:rsidP="00DD7883">
            <w:pPr>
              <w:pStyle w:val="TabletextChar"/>
              <w:rPr>
                <w:rFonts w:cs="Tahoma"/>
                <w:b/>
                <w:sz w:val="22"/>
                <w:szCs w:val="22"/>
              </w:rPr>
            </w:pPr>
            <w:r w:rsidRPr="006C18C8">
              <w:rPr>
                <w:rFonts w:cs="Tahoma"/>
                <w:b/>
                <w:sz w:val="22"/>
                <w:szCs w:val="22"/>
              </w:rPr>
              <w:t>ΦΟΡΕΑΣ ΧΡΗΜΑΤΟΔΟΤΗΣΗΣ</w:t>
            </w:r>
          </w:p>
        </w:tc>
        <w:tc>
          <w:tcPr>
            <w:tcW w:w="6345" w:type="dxa"/>
            <w:vAlign w:val="center"/>
          </w:tcPr>
          <w:p w14:paraId="5DBFD251" w14:textId="77777777" w:rsidR="00DD7883" w:rsidRPr="00636392" w:rsidRDefault="00DD7883" w:rsidP="00DD7883">
            <w:pPr>
              <w:pStyle w:val="TabletextChar"/>
              <w:rPr>
                <w:rFonts w:cs="Tahoma"/>
                <w:b/>
                <w:sz w:val="22"/>
                <w:szCs w:val="22"/>
              </w:rPr>
            </w:pPr>
            <w:r w:rsidRPr="00422580">
              <w:rPr>
                <w:rFonts w:cs="Tahoma"/>
                <w:b/>
                <w:sz w:val="22"/>
                <w:szCs w:val="22"/>
              </w:rPr>
              <w:t>Υπουργείο Ψηφιακής Διακυβέρνησης</w:t>
            </w:r>
          </w:p>
        </w:tc>
      </w:tr>
      <w:tr w:rsidR="0024279E" w:rsidRPr="00DF78F5" w14:paraId="2950D5CF" w14:textId="77777777" w:rsidTr="00805D6D">
        <w:tc>
          <w:tcPr>
            <w:tcW w:w="3510" w:type="dxa"/>
            <w:vAlign w:val="center"/>
          </w:tcPr>
          <w:p w14:paraId="10B229A1" w14:textId="77777777" w:rsidR="0024279E" w:rsidRPr="006C18C8" w:rsidRDefault="0024279E" w:rsidP="0031590C">
            <w:pPr>
              <w:pStyle w:val="TabletextChar"/>
              <w:rPr>
                <w:rFonts w:cs="Tahoma"/>
                <w:b/>
                <w:sz w:val="22"/>
                <w:szCs w:val="22"/>
              </w:rPr>
            </w:pPr>
            <w:r w:rsidRPr="006C18C8">
              <w:rPr>
                <w:rFonts w:cs="Tahoma"/>
                <w:b/>
                <w:sz w:val="22"/>
                <w:szCs w:val="22"/>
              </w:rPr>
              <w:t>ΤΟΠΟΣ ΠΑΡΑΔΟΣΗΣ – ΤΟΠΟΣ ΠΑΡΟΧΗΣ ΥΠΗΡΕΣΙΩΝ</w:t>
            </w:r>
          </w:p>
        </w:tc>
        <w:tc>
          <w:tcPr>
            <w:tcW w:w="6345" w:type="dxa"/>
            <w:vAlign w:val="center"/>
          </w:tcPr>
          <w:p w14:paraId="16D72FFA" w14:textId="77777777" w:rsidR="00F579DC" w:rsidRDefault="00282FE3" w:rsidP="00494061">
            <w:pPr>
              <w:rPr>
                <w:rFonts w:ascii="Tahoma" w:hAnsi="Tahoma" w:cs="Tahoma"/>
                <w:szCs w:val="22"/>
                <w:lang w:val="el-GR"/>
              </w:rPr>
            </w:pPr>
            <w:r w:rsidRPr="00494061">
              <w:rPr>
                <w:rFonts w:ascii="Tahoma" w:hAnsi="Tahoma" w:cs="Tahoma"/>
                <w:szCs w:val="22"/>
                <w:lang w:val="el-GR"/>
              </w:rPr>
              <w:t xml:space="preserve">Οι εγκαταστάσεις της Αναθέτουσας Αρχής, </w:t>
            </w:r>
            <w:r w:rsidR="00494061" w:rsidRPr="00494061">
              <w:rPr>
                <w:rFonts w:ascii="Tahoma" w:hAnsi="Tahoma" w:cs="Tahoma"/>
                <w:bCs/>
                <w:color w:val="000000"/>
                <w:shd w:val="clear" w:color="auto" w:fill="FFFFFF"/>
                <w:lang w:val="el-GR"/>
              </w:rPr>
              <w:t>Λεωφόρος Συγγρού 194, ΤΚ 17671, Καλλιθέα</w:t>
            </w:r>
            <w:r w:rsidRPr="00494061">
              <w:rPr>
                <w:rFonts w:ascii="Tahoma" w:hAnsi="Tahoma" w:cs="Tahoma"/>
                <w:szCs w:val="22"/>
                <w:lang w:val="el-GR"/>
              </w:rPr>
              <w:t xml:space="preserve">, καθώς και στα εκάστοτε σημεία </w:t>
            </w:r>
            <w:r w:rsidR="00753378">
              <w:rPr>
                <w:rFonts w:ascii="Tahoma" w:hAnsi="Tahoma" w:cs="Tahoma"/>
                <w:szCs w:val="22"/>
                <w:lang w:val="el-GR"/>
              </w:rPr>
              <w:t xml:space="preserve">παρουσίας </w:t>
            </w:r>
            <w:r w:rsidR="00366248">
              <w:rPr>
                <w:rFonts w:ascii="Tahoma" w:hAnsi="Tahoma" w:cs="Tahoma"/>
                <w:szCs w:val="22"/>
                <w:lang w:val="el-GR"/>
              </w:rPr>
              <w:t xml:space="preserve">του Δικτύου </w:t>
            </w:r>
            <w:r w:rsidR="00753378">
              <w:rPr>
                <w:rFonts w:ascii="Tahoma" w:hAnsi="Tahoma" w:cs="Tahoma"/>
                <w:szCs w:val="22"/>
                <w:lang w:val="el-GR"/>
              </w:rPr>
              <w:t xml:space="preserve">Δημόσιου Τομέα / </w:t>
            </w:r>
            <w:r w:rsidR="00366248">
              <w:rPr>
                <w:rFonts w:ascii="Tahoma" w:hAnsi="Tahoma" w:cs="Tahoma"/>
                <w:szCs w:val="22"/>
                <w:lang w:val="el-GR"/>
              </w:rPr>
              <w:t xml:space="preserve">ΣΥΖΕΥΞΙΣ ΙΙ </w:t>
            </w:r>
            <w:r w:rsidR="00366248" w:rsidRPr="00494061">
              <w:rPr>
                <w:rFonts w:ascii="Tahoma" w:hAnsi="Tahoma" w:cs="Tahoma"/>
                <w:szCs w:val="22"/>
                <w:lang w:val="el-GR"/>
              </w:rPr>
              <w:t>που θα υποδειχθούν από την Αναθέτουσα Αρχή</w:t>
            </w:r>
            <w:r w:rsidR="00366248">
              <w:rPr>
                <w:rFonts w:ascii="Tahoma" w:hAnsi="Tahoma" w:cs="Tahoma"/>
                <w:szCs w:val="22"/>
                <w:lang w:val="el-GR"/>
              </w:rPr>
              <w:t>,</w:t>
            </w:r>
            <w:r w:rsidR="00366248" w:rsidRPr="00494061">
              <w:rPr>
                <w:rFonts w:ascii="Tahoma" w:hAnsi="Tahoma" w:cs="Tahoma"/>
                <w:szCs w:val="22"/>
                <w:lang w:val="el-GR"/>
              </w:rPr>
              <w:t xml:space="preserve"> </w:t>
            </w:r>
            <w:r w:rsidRPr="00494061">
              <w:rPr>
                <w:rFonts w:ascii="Tahoma" w:hAnsi="Tahoma" w:cs="Tahoma"/>
                <w:szCs w:val="22"/>
                <w:lang w:val="el-GR"/>
              </w:rPr>
              <w:t>εντός της Ελληνικής Επικράτειας.</w:t>
            </w:r>
            <w:r w:rsidR="00107813">
              <w:rPr>
                <w:rFonts w:ascii="Tahoma" w:hAnsi="Tahoma" w:cs="Tahoma"/>
                <w:szCs w:val="22"/>
                <w:lang w:val="el-GR"/>
              </w:rPr>
              <w:t xml:space="preserve"> Τα σημεία του Δικτύου ΣΥΖΕΥΞΙΣ ΙΙ παρατίθενται στον παρακάτω σύνδεσμο: </w:t>
            </w:r>
            <w:r w:rsidR="00366248">
              <w:rPr>
                <w:rFonts w:ascii="Tahoma" w:hAnsi="Tahoma" w:cs="Tahoma"/>
                <w:szCs w:val="22"/>
                <w:lang w:val="el-GR"/>
              </w:rPr>
              <w:t xml:space="preserve"> </w:t>
            </w:r>
          </w:p>
          <w:p w14:paraId="24D44789" w14:textId="3BA07C8E" w:rsidR="0024279E" w:rsidRDefault="00366248" w:rsidP="00494061">
            <w:pPr>
              <w:rPr>
                <w:rFonts w:ascii="Tahoma" w:hAnsi="Tahoma" w:cs="Tahoma"/>
                <w:szCs w:val="22"/>
                <w:lang w:val="el-GR"/>
              </w:rPr>
            </w:pPr>
            <w:r w:rsidRPr="00366248">
              <w:rPr>
                <w:rFonts w:ascii="Tahoma" w:hAnsi="Tahoma" w:cs="Tahoma"/>
                <w:szCs w:val="22"/>
                <w:lang w:val="el-GR"/>
              </w:rPr>
              <w:t>https://www.ktpae.gr/diagwnismoi/%cf%80%cf%81%cf%8c%cf%83%ce%ba%ce%bb%ce%b7%cf%83%ce%b7-%cf%85%cf%80%ce%bf%ce%b2%ce%bf%ce%bb%ce%ae%cf%82-%ce%b5%ce%be%ce%b1%cf%84%ce%bf%ce%bc%ce%b9%ce%ba%ce%b5%cf%85%ce%bc%ce%ad%ce%bd%cf%89%ce%bd/</w:t>
            </w:r>
          </w:p>
          <w:p w14:paraId="1DF3B419" w14:textId="4163983E" w:rsidR="00366248" w:rsidRPr="00494061" w:rsidRDefault="00366248" w:rsidP="00494061">
            <w:pPr>
              <w:rPr>
                <w:rFonts w:ascii="Tahoma" w:hAnsi="Tahoma" w:cs="Tahoma"/>
                <w:lang w:val="el-GR"/>
              </w:rPr>
            </w:pPr>
          </w:p>
        </w:tc>
      </w:tr>
      <w:tr w:rsidR="0024279E" w:rsidRPr="00DF78F5" w14:paraId="0087AAAC" w14:textId="77777777" w:rsidTr="00805D6D">
        <w:tc>
          <w:tcPr>
            <w:tcW w:w="3510" w:type="dxa"/>
            <w:vAlign w:val="center"/>
          </w:tcPr>
          <w:p w14:paraId="1D273EEB" w14:textId="77777777" w:rsidR="0024279E" w:rsidRPr="006C18C8" w:rsidRDefault="0024279E" w:rsidP="0031590C">
            <w:pPr>
              <w:pStyle w:val="TabletextChar"/>
              <w:rPr>
                <w:rFonts w:cs="Tahoma"/>
                <w:b/>
                <w:sz w:val="22"/>
                <w:szCs w:val="22"/>
              </w:rPr>
            </w:pPr>
            <w:r w:rsidRPr="006C18C8">
              <w:rPr>
                <w:rFonts w:cs="Tahoma"/>
                <w:b/>
                <w:sz w:val="22"/>
                <w:szCs w:val="22"/>
              </w:rPr>
              <w:t>ΕΙΔΟΣ ΣΥΜΒΑΣΗΣ</w:t>
            </w:r>
          </w:p>
        </w:tc>
        <w:tc>
          <w:tcPr>
            <w:tcW w:w="6345" w:type="dxa"/>
            <w:vAlign w:val="center"/>
          </w:tcPr>
          <w:p w14:paraId="05A57340" w14:textId="77777777" w:rsidR="00282FE3" w:rsidRDefault="00D157B7" w:rsidP="00282FE3">
            <w:pPr>
              <w:autoSpaceDE w:val="0"/>
              <w:autoSpaceDN w:val="0"/>
              <w:adjustRightInd w:val="0"/>
              <w:spacing w:before="120" w:after="0"/>
              <w:rPr>
                <w:rFonts w:ascii="Tahoma" w:hAnsi="Tahoma" w:cs="Tahoma"/>
                <w:b/>
                <w:color w:val="000000"/>
                <w:szCs w:val="22"/>
                <w:lang w:val="el-GR"/>
              </w:rPr>
            </w:pPr>
            <w:r w:rsidRPr="00DD0ACD">
              <w:rPr>
                <w:rFonts w:ascii="Tahoma" w:hAnsi="Tahoma" w:cs="Tahoma"/>
                <w:b/>
                <w:color w:val="000000"/>
                <w:szCs w:val="22"/>
                <w:lang w:val="el-GR"/>
              </w:rPr>
              <w:t>CPV:</w:t>
            </w:r>
            <w:r w:rsidR="00282FE3" w:rsidRPr="00282FE3">
              <w:rPr>
                <w:rFonts w:ascii="Tahoma" w:hAnsi="Tahoma" w:cs="Tahoma"/>
                <w:b/>
                <w:color w:val="000000"/>
                <w:szCs w:val="22"/>
                <w:lang w:val="el-GR"/>
              </w:rPr>
              <w:t xml:space="preserve"> </w:t>
            </w:r>
          </w:p>
          <w:p w14:paraId="3743025E" w14:textId="77777777" w:rsidR="00282FE3" w:rsidRPr="00282FE3" w:rsidRDefault="00282FE3" w:rsidP="00282FE3">
            <w:pPr>
              <w:autoSpaceDE w:val="0"/>
              <w:autoSpaceDN w:val="0"/>
              <w:adjustRightInd w:val="0"/>
              <w:spacing w:before="120" w:after="0"/>
              <w:rPr>
                <w:rFonts w:ascii="Tahoma" w:hAnsi="Tahoma" w:cs="Tahoma"/>
                <w:b/>
                <w:color w:val="000000"/>
                <w:szCs w:val="22"/>
                <w:lang w:val="el-GR"/>
              </w:rPr>
            </w:pPr>
            <w:r w:rsidRPr="00282FE3">
              <w:rPr>
                <w:rFonts w:ascii="Tahoma" w:hAnsi="Tahoma" w:cs="Tahoma"/>
                <w:b/>
                <w:color w:val="000000"/>
                <w:szCs w:val="22"/>
                <w:lang w:val="el-GR"/>
              </w:rPr>
              <w:t>72000000-5 Υπηρεσίες τεχνολογίας των πληροφοριών: παροχή συμβουλών, ανάπτυξη λογισμικού, Διαδίκτυο και υποστήριξη</w:t>
            </w:r>
          </w:p>
          <w:p w14:paraId="20BE98C2" w14:textId="77777777" w:rsidR="00282FE3" w:rsidRPr="00282FE3" w:rsidRDefault="00282FE3" w:rsidP="00282FE3">
            <w:pPr>
              <w:autoSpaceDE w:val="0"/>
              <w:autoSpaceDN w:val="0"/>
              <w:adjustRightInd w:val="0"/>
              <w:spacing w:before="120" w:after="0"/>
              <w:rPr>
                <w:rFonts w:ascii="Tahoma" w:hAnsi="Tahoma" w:cs="Tahoma"/>
                <w:b/>
                <w:color w:val="000000"/>
                <w:szCs w:val="22"/>
                <w:lang w:val="el-GR"/>
              </w:rPr>
            </w:pPr>
            <w:r w:rsidRPr="00282FE3">
              <w:rPr>
                <w:rFonts w:ascii="Tahoma" w:hAnsi="Tahoma" w:cs="Tahoma"/>
                <w:b/>
                <w:color w:val="000000"/>
                <w:szCs w:val="22"/>
                <w:lang w:val="el-GR"/>
              </w:rPr>
              <w:t>71316000-6 Υπηρεσίες παροχής συμβουλών σε θέματα τηλεπικοινωνιών</w:t>
            </w:r>
          </w:p>
          <w:p w14:paraId="4AF6FE54" w14:textId="77777777" w:rsidR="0024279E" w:rsidRPr="006C18C8" w:rsidRDefault="00282FE3" w:rsidP="00282FE3">
            <w:pPr>
              <w:pStyle w:val="TabletextChar"/>
              <w:rPr>
                <w:rFonts w:cs="Tahoma"/>
                <w:b/>
                <w:sz w:val="22"/>
                <w:szCs w:val="22"/>
              </w:rPr>
            </w:pPr>
            <w:r w:rsidRPr="00282FE3">
              <w:rPr>
                <w:rFonts w:cs="Tahoma"/>
                <w:b/>
                <w:color w:val="000000"/>
                <w:sz w:val="22"/>
                <w:szCs w:val="22"/>
                <w:lang w:eastAsia="zh-CN"/>
              </w:rPr>
              <w:t>72212732-9</w:t>
            </w:r>
            <w:r w:rsidRPr="00282FE3">
              <w:rPr>
                <w:rFonts w:cs="Tahoma"/>
                <w:b/>
                <w:color w:val="000000"/>
                <w:szCs w:val="22"/>
              </w:rPr>
              <w:t xml:space="preserve"> </w:t>
            </w:r>
            <w:r w:rsidRPr="00282FE3">
              <w:rPr>
                <w:rFonts w:cs="Tahoma"/>
                <w:b/>
                <w:color w:val="000000"/>
                <w:sz w:val="22"/>
                <w:szCs w:val="22"/>
                <w:lang w:eastAsia="zh-CN"/>
              </w:rPr>
              <w:t>Υπηρεσίες ανάπτυξης λογισμικού ασφάλειας δεδομένων</w:t>
            </w:r>
          </w:p>
        </w:tc>
      </w:tr>
      <w:tr w:rsidR="0024279E" w:rsidRPr="00DF78F5" w14:paraId="6DCB0F5B" w14:textId="77777777" w:rsidTr="00805D6D">
        <w:tc>
          <w:tcPr>
            <w:tcW w:w="3510" w:type="dxa"/>
            <w:vAlign w:val="center"/>
          </w:tcPr>
          <w:p w14:paraId="6FAB26E7" w14:textId="77777777" w:rsidR="0024279E" w:rsidRPr="006C18C8" w:rsidRDefault="0024279E" w:rsidP="0031590C">
            <w:pPr>
              <w:pStyle w:val="TabletextChar"/>
              <w:rPr>
                <w:rFonts w:cs="Tahoma"/>
                <w:b/>
                <w:sz w:val="22"/>
                <w:szCs w:val="22"/>
              </w:rPr>
            </w:pPr>
            <w:r w:rsidRPr="006C18C8">
              <w:rPr>
                <w:rFonts w:cs="Tahoma"/>
                <w:b/>
                <w:sz w:val="22"/>
                <w:szCs w:val="22"/>
              </w:rPr>
              <w:t>ΕΙΔΟΣ ΔΙΑΔΙΚΑΣΙΑΣ</w:t>
            </w:r>
          </w:p>
        </w:tc>
        <w:tc>
          <w:tcPr>
            <w:tcW w:w="6345" w:type="dxa"/>
            <w:vAlign w:val="center"/>
          </w:tcPr>
          <w:p w14:paraId="14006262" w14:textId="7AAB2E03" w:rsidR="0024279E" w:rsidRPr="006C18C8" w:rsidRDefault="003C0732" w:rsidP="006C18C8">
            <w:pPr>
              <w:pStyle w:val="TabletextChar"/>
              <w:rPr>
                <w:rFonts w:cs="Tahoma"/>
                <w:szCs w:val="22"/>
              </w:rPr>
            </w:pPr>
            <w:r w:rsidRPr="00834763">
              <w:rPr>
                <w:rFonts w:cs="Tahoma"/>
                <w:sz w:val="22"/>
                <w:szCs w:val="22"/>
              </w:rPr>
              <w:t xml:space="preserve">Ηλεκτρονικός </w:t>
            </w:r>
            <w:r w:rsidR="0024279E" w:rsidRPr="006C18C8">
              <w:rPr>
                <w:rFonts w:cs="Tahoma"/>
                <w:sz w:val="22"/>
                <w:szCs w:val="22"/>
              </w:rPr>
              <w:t xml:space="preserve">Ανοικτός </w:t>
            </w:r>
            <w:r w:rsidR="004355E9" w:rsidRPr="006C18C8">
              <w:rPr>
                <w:rFonts w:cs="Tahoma"/>
                <w:sz w:val="22"/>
                <w:szCs w:val="22"/>
              </w:rPr>
              <w:t>Διεθν</w:t>
            </w:r>
            <w:r w:rsidR="006C18C8" w:rsidRPr="006C18C8">
              <w:rPr>
                <w:rFonts w:cs="Tahoma"/>
                <w:sz w:val="22"/>
                <w:szCs w:val="22"/>
              </w:rPr>
              <w:t>ής</w:t>
            </w:r>
            <w:r w:rsidR="004355E9" w:rsidRPr="006C18C8">
              <w:rPr>
                <w:rFonts w:cs="Tahoma"/>
                <w:sz w:val="22"/>
                <w:szCs w:val="22"/>
              </w:rPr>
              <w:t xml:space="preserve"> </w:t>
            </w:r>
            <w:r w:rsidR="0024279E" w:rsidRPr="006C18C8">
              <w:rPr>
                <w:rFonts w:cs="Tahoma"/>
                <w:sz w:val="22"/>
                <w:szCs w:val="22"/>
              </w:rPr>
              <w:t xml:space="preserve">Διαγωνισμός </w:t>
            </w:r>
            <w:r w:rsidR="00055134">
              <w:rPr>
                <w:rFonts w:cs="Tahoma"/>
                <w:sz w:val="22"/>
                <w:szCs w:val="22"/>
              </w:rPr>
              <w:t xml:space="preserve">άνω των ορίων </w:t>
            </w:r>
            <w:r w:rsidR="0024279E" w:rsidRPr="006C18C8">
              <w:rPr>
                <w:rFonts w:cs="Tahoma"/>
                <w:sz w:val="22"/>
                <w:szCs w:val="22"/>
              </w:rPr>
              <w:t xml:space="preserve">με κριτήριο ανάθεσης </w:t>
            </w:r>
            <w:r w:rsidR="001E64FE" w:rsidRPr="006C18C8">
              <w:rPr>
                <w:rFonts w:cs="Tahoma"/>
                <w:sz w:val="22"/>
                <w:szCs w:val="22"/>
              </w:rPr>
              <w:t xml:space="preserve">την πλέον συμφέρουσα από οικονομική άποψη </w:t>
            </w:r>
            <w:proofErr w:type="spellStart"/>
            <w:r w:rsidR="001E64FE" w:rsidRPr="006C18C8">
              <w:rPr>
                <w:rFonts w:cs="Tahoma"/>
                <w:sz w:val="22"/>
                <w:szCs w:val="22"/>
              </w:rPr>
              <w:t>προσφοράβάσει</w:t>
            </w:r>
            <w:proofErr w:type="spellEnd"/>
            <w:r w:rsidR="001E64FE" w:rsidRPr="006C18C8">
              <w:rPr>
                <w:rFonts w:cs="Tahoma"/>
                <w:sz w:val="22"/>
                <w:szCs w:val="22"/>
              </w:rPr>
              <w:t xml:space="preserve"> βέλτιστης σχέσης ποιότητας – τιμής</w:t>
            </w:r>
            <w:r w:rsidR="0028768D">
              <w:rPr>
                <w:rFonts w:cs="Tahoma"/>
                <w:sz w:val="22"/>
                <w:szCs w:val="22"/>
              </w:rPr>
              <w:t xml:space="preserve">   </w:t>
            </w:r>
          </w:p>
        </w:tc>
      </w:tr>
      <w:tr w:rsidR="0024279E" w:rsidRPr="00DF78F5" w14:paraId="33CB5619" w14:textId="77777777" w:rsidTr="00805D6D">
        <w:tc>
          <w:tcPr>
            <w:tcW w:w="3510" w:type="dxa"/>
            <w:vAlign w:val="center"/>
          </w:tcPr>
          <w:p w14:paraId="4C605F1F" w14:textId="77777777" w:rsidR="0024279E" w:rsidRDefault="001F5F4A" w:rsidP="0031590C">
            <w:pPr>
              <w:pStyle w:val="TabletextChar"/>
              <w:rPr>
                <w:rFonts w:cs="Tahoma"/>
                <w:b/>
                <w:sz w:val="22"/>
                <w:szCs w:val="22"/>
              </w:rPr>
            </w:pPr>
            <w:r w:rsidRPr="006C18C8">
              <w:rPr>
                <w:rFonts w:cs="Tahoma"/>
                <w:b/>
                <w:sz w:val="22"/>
                <w:szCs w:val="22"/>
              </w:rPr>
              <w:t>ΠΡΟΥΠΟΛΟΓΙΣΜΟΣ – ΕΚΤΙΜΩΜΕΝΗ ΑΞΙΑ ΣΥΜΒΑΣΗΣ</w:t>
            </w:r>
          </w:p>
          <w:p w14:paraId="07C2F4BE" w14:textId="77777777" w:rsidR="00C753BA" w:rsidRPr="00806DBE" w:rsidRDefault="00C753BA" w:rsidP="00806DBE">
            <w:pPr>
              <w:rPr>
                <w:lang w:val="el-GR" w:eastAsia="en-US"/>
              </w:rPr>
            </w:pPr>
          </w:p>
          <w:p w14:paraId="27CCD06F" w14:textId="77777777" w:rsidR="00C753BA" w:rsidRPr="00806DBE" w:rsidRDefault="00C753BA" w:rsidP="00806DBE">
            <w:pPr>
              <w:rPr>
                <w:lang w:val="el-GR" w:eastAsia="en-US"/>
              </w:rPr>
            </w:pPr>
          </w:p>
          <w:p w14:paraId="75FBADB1" w14:textId="77777777" w:rsidR="00C753BA" w:rsidRPr="00806DBE" w:rsidRDefault="00C753BA" w:rsidP="00806DBE">
            <w:pPr>
              <w:rPr>
                <w:lang w:val="el-GR" w:eastAsia="en-US"/>
              </w:rPr>
            </w:pPr>
          </w:p>
          <w:p w14:paraId="59AB3582" w14:textId="77777777" w:rsidR="00C753BA" w:rsidRPr="00806DBE" w:rsidRDefault="00C753BA" w:rsidP="00806DBE">
            <w:pPr>
              <w:rPr>
                <w:lang w:val="el-GR" w:eastAsia="en-US"/>
              </w:rPr>
            </w:pPr>
          </w:p>
          <w:p w14:paraId="1B47785C" w14:textId="77777777" w:rsidR="00C753BA" w:rsidRPr="00806DBE" w:rsidRDefault="00C753BA" w:rsidP="00806DBE">
            <w:pPr>
              <w:rPr>
                <w:lang w:val="el-GR" w:eastAsia="en-US"/>
              </w:rPr>
            </w:pPr>
          </w:p>
          <w:p w14:paraId="196CE769" w14:textId="77777777" w:rsidR="00C753BA" w:rsidRDefault="00C753BA" w:rsidP="006A6A48">
            <w:pPr>
              <w:rPr>
                <w:rFonts w:ascii="Tahoma" w:hAnsi="Tahoma" w:cs="Tahoma"/>
                <w:b/>
                <w:szCs w:val="22"/>
                <w:lang w:val="el-GR" w:eastAsia="en-US"/>
              </w:rPr>
            </w:pPr>
          </w:p>
          <w:p w14:paraId="63E26D37" w14:textId="77777777" w:rsidR="00C753BA" w:rsidRPr="00806DBE" w:rsidRDefault="00C753BA" w:rsidP="00806DBE">
            <w:pPr>
              <w:rPr>
                <w:lang w:val="el-GR" w:eastAsia="en-US"/>
              </w:rPr>
            </w:pPr>
          </w:p>
          <w:p w14:paraId="00630FBB" w14:textId="77777777" w:rsidR="00C753BA" w:rsidRPr="00806DBE" w:rsidRDefault="00C753BA" w:rsidP="00806DBE">
            <w:pPr>
              <w:rPr>
                <w:lang w:val="el-GR" w:eastAsia="en-US"/>
              </w:rPr>
            </w:pPr>
          </w:p>
          <w:p w14:paraId="260C4BBF" w14:textId="77777777" w:rsidR="00C753BA" w:rsidRDefault="00C753BA" w:rsidP="006A6A48">
            <w:pPr>
              <w:rPr>
                <w:rFonts w:ascii="Tahoma" w:hAnsi="Tahoma" w:cs="Tahoma"/>
                <w:b/>
                <w:szCs w:val="22"/>
                <w:lang w:val="el-GR" w:eastAsia="en-US"/>
              </w:rPr>
            </w:pPr>
          </w:p>
          <w:p w14:paraId="088CE179" w14:textId="77777777" w:rsidR="00C753BA" w:rsidRDefault="00C753BA" w:rsidP="006A6A48">
            <w:pPr>
              <w:rPr>
                <w:rFonts w:ascii="Tahoma" w:hAnsi="Tahoma" w:cs="Tahoma"/>
                <w:b/>
                <w:szCs w:val="22"/>
                <w:lang w:val="el-GR" w:eastAsia="en-US"/>
              </w:rPr>
            </w:pPr>
          </w:p>
          <w:p w14:paraId="22191A62" w14:textId="40C2B454" w:rsidR="00C753BA" w:rsidRPr="00806DBE" w:rsidRDefault="00C753BA" w:rsidP="00806DBE">
            <w:pPr>
              <w:rPr>
                <w:lang w:val="el-GR" w:eastAsia="en-US"/>
              </w:rPr>
            </w:pPr>
          </w:p>
        </w:tc>
        <w:tc>
          <w:tcPr>
            <w:tcW w:w="6345" w:type="dxa"/>
            <w:vAlign w:val="center"/>
          </w:tcPr>
          <w:p w14:paraId="3815F30D" w14:textId="77777777" w:rsidR="0024279E" w:rsidRPr="005F5298" w:rsidRDefault="0024279E" w:rsidP="00DD0ACD">
            <w:pPr>
              <w:pStyle w:val="TabletextChar"/>
              <w:spacing w:before="120" w:after="0" w:line="240" w:lineRule="auto"/>
              <w:jc w:val="both"/>
              <w:rPr>
                <w:rFonts w:cs="Tahoma"/>
                <w:b/>
                <w:bCs/>
                <w:color w:val="000000"/>
                <w:sz w:val="22"/>
                <w:szCs w:val="22"/>
                <w:lang w:eastAsia="el-GR"/>
              </w:rPr>
            </w:pPr>
            <w:r w:rsidRPr="005F5298">
              <w:rPr>
                <w:rFonts w:cs="Tahoma"/>
                <w:sz w:val="22"/>
                <w:szCs w:val="22"/>
              </w:rPr>
              <w:lastRenderedPageBreak/>
              <w:t>Ο προϋπολογισμός του Έργου</w:t>
            </w:r>
            <w:r w:rsidR="003C0732" w:rsidRPr="005F5298">
              <w:rPr>
                <w:rFonts w:cs="Tahoma"/>
                <w:sz w:val="22"/>
                <w:szCs w:val="22"/>
              </w:rPr>
              <w:t xml:space="preserve"> </w:t>
            </w:r>
            <w:r w:rsidR="00952126" w:rsidRPr="005F5298">
              <w:rPr>
                <w:rFonts w:cs="Tahoma"/>
                <w:sz w:val="22"/>
                <w:szCs w:val="22"/>
              </w:rPr>
              <w:t>-</w:t>
            </w:r>
            <w:r w:rsidR="003C0732" w:rsidRPr="005F5298">
              <w:rPr>
                <w:rFonts w:cs="Tahoma"/>
                <w:sz w:val="22"/>
                <w:szCs w:val="22"/>
              </w:rPr>
              <w:t xml:space="preserve"> </w:t>
            </w:r>
            <w:r w:rsidR="00952126" w:rsidRPr="005F5298">
              <w:rPr>
                <w:rFonts w:cs="Tahoma"/>
                <w:sz w:val="22"/>
                <w:szCs w:val="22"/>
              </w:rPr>
              <w:t>εκτιμώμενη αξία σύμβασης</w:t>
            </w:r>
            <w:r w:rsidR="00E1337D" w:rsidRPr="005F5298">
              <w:rPr>
                <w:rFonts w:cs="Tahoma"/>
                <w:sz w:val="22"/>
                <w:szCs w:val="22"/>
              </w:rPr>
              <w:t xml:space="preserve"> </w:t>
            </w:r>
            <w:r w:rsidRPr="005F5298">
              <w:rPr>
                <w:rFonts w:cs="Tahoma"/>
                <w:sz w:val="22"/>
                <w:szCs w:val="22"/>
              </w:rPr>
              <w:t xml:space="preserve">ανέρχεται στο ποσό </w:t>
            </w:r>
            <w:r w:rsidRPr="00DD0ACD">
              <w:rPr>
                <w:rFonts w:cs="Tahoma"/>
                <w:color w:val="000000" w:themeColor="text1"/>
                <w:sz w:val="22"/>
                <w:szCs w:val="22"/>
              </w:rPr>
              <w:t xml:space="preserve">του </w:t>
            </w:r>
            <w:r w:rsidR="005F5298" w:rsidRPr="00DD0ACD">
              <w:rPr>
                <w:rFonts w:cs="Tahoma" w:hint="eastAsia"/>
                <w:b/>
                <w:color w:val="000000" w:themeColor="text1"/>
                <w:sz w:val="22"/>
                <w:szCs w:val="22"/>
              </w:rPr>
              <w:t>ενός</w:t>
            </w:r>
            <w:r w:rsidR="005F5298" w:rsidRPr="00DD0ACD">
              <w:rPr>
                <w:rFonts w:cs="Tahoma"/>
                <w:b/>
                <w:color w:val="000000" w:themeColor="text1"/>
                <w:sz w:val="22"/>
                <w:szCs w:val="22"/>
              </w:rPr>
              <w:t xml:space="preserve"> εκατομμυρίου ε</w:t>
            </w:r>
            <w:r w:rsidR="00DD0ACD" w:rsidRPr="00DD0ACD">
              <w:rPr>
                <w:rFonts w:cs="Tahoma"/>
                <w:b/>
                <w:color w:val="000000" w:themeColor="text1"/>
                <w:sz w:val="22"/>
                <w:szCs w:val="22"/>
              </w:rPr>
              <w:t>ξ</w:t>
            </w:r>
            <w:r w:rsidR="005F5298" w:rsidRPr="00DD0ACD">
              <w:rPr>
                <w:rFonts w:cs="Tahoma"/>
                <w:b/>
                <w:color w:val="000000" w:themeColor="text1"/>
                <w:sz w:val="22"/>
                <w:szCs w:val="22"/>
              </w:rPr>
              <w:t xml:space="preserve">ακοσίων </w:t>
            </w:r>
            <w:r w:rsidR="00DD0ACD" w:rsidRPr="00DD0ACD">
              <w:rPr>
                <w:rFonts w:cs="Tahoma"/>
                <w:b/>
                <w:color w:val="000000" w:themeColor="text1"/>
                <w:sz w:val="22"/>
                <w:szCs w:val="22"/>
              </w:rPr>
              <w:t>ογδόντα</w:t>
            </w:r>
            <w:r w:rsidR="005F5298" w:rsidRPr="00DD0ACD">
              <w:rPr>
                <w:rFonts w:cs="Tahoma"/>
                <w:b/>
                <w:color w:val="000000" w:themeColor="text1"/>
                <w:sz w:val="22"/>
                <w:szCs w:val="22"/>
              </w:rPr>
              <w:t xml:space="preserve"> χιλιάδων </w:t>
            </w:r>
            <w:r w:rsidR="00DD0ACD" w:rsidRPr="00DD0ACD">
              <w:rPr>
                <w:rFonts w:cs="Tahoma"/>
                <w:b/>
                <w:color w:val="000000" w:themeColor="text1"/>
                <w:sz w:val="22"/>
                <w:szCs w:val="22"/>
              </w:rPr>
              <w:t>δι</w:t>
            </w:r>
            <w:r w:rsidR="005F5298" w:rsidRPr="00DD0ACD">
              <w:rPr>
                <w:rFonts w:cs="Tahoma"/>
                <w:b/>
                <w:color w:val="000000" w:themeColor="text1"/>
                <w:sz w:val="22"/>
                <w:szCs w:val="22"/>
              </w:rPr>
              <w:t>ακοσίων πενήντα Ευρώ</w:t>
            </w:r>
            <w:r w:rsidRPr="00DD0ACD">
              <w:rPr>
                <w:rFonts w:cs="Tahoma"/>
                <w:color w:val="000000" w:themeColor="text1"/>
                <w:sz w:val="22"/>
                <w:szCs w:val="22"/>
              </w:rPr>
              <w:t xml:space="preserve">, </w:t>
            </w:r>
            <w:r w:rsidR="00DD0ACD" w:rsidRPr="00DD0ACD">
              <w:rPr>
                <w:rFonts w:cs="Tahoma"/>
                <w:b/>
                <w:bCs/>
                <w:color w:val="000000" w:themeColor="text1"/>
                <w:sz w:val="22"/>
                <w:szCs w:val="22"/>
                <w:lang w:eastAsia="el-GR"/>
              </w:rPr>
              <w:t xml:space="preserve">€ </w:t>
            </w:r>
            <w:r w:rsidR="00DD0ACD" w:rsidRPr="00E9016D">
              <w:rPr>
                <w:rFonts w:cs="Tahoma"/>
                <w:b/>
                <w:bCs/>
                <w:color w:val="000000"/>
                <w:sz w:val="22"/>
                <w:szCs w:val="22"/>
                <w:lang w:eastAsia="el-GR"/>
              </w:rPr>
              <w:t>1.</w:t>
            </w:r>
            <w:r w:rsidR="00DD0ACD" w:rsidRPr="005C0B14">
              <w:rPr>
                <w:rFonts w:cs="Tahoma"/>
                <w:b/>
                <w:bCs/>
                <w:color w:val="000000"/>
                <w:sz w:val="22"/>
                <w:szCs w:val="22"/>
                <w:lang w:eastAsia="el-GR"/>
              </w:rPr>
              <w:t>680</w:t>
            </w:r>
            <w:r w:rsidR="00DD0ACD" w:rsidRPr="00E9016D">
              <w:rPr>
                <w:rFonts w:cs="Tahoma"/>
                <w:b/>
                <w:bCs/>
                <w:color w:val="000000"/>
                <w:sz w:val="22"/>
                <w:szCs w:val="22"/>
                <w:lang w:eastAsia="el-GR"/>
              </w:rPr>
              <w:t>.</w:t>
            </w:r>
            <w:r w:rsidR="00DD0ACD" w:rsidRPr="005C0B14">
              <w:rPr>
                <w:rFonts w:cs="Tahoma"/>
                <w:b/>
                <w:bCs/>
                <w:color w:val="000000"/>
                <w:sz w:val="22"/>
                <w:szCs w:val="22"/>
                <w:lang w:eastAsia="el-GR"/>
              </w:rPr>
              <w:t>250</w:t>
            </w:r>
            <w:r w:rsidR="00DD0ACD" w:rsidRPr="00E9016D">
              <w:rPr>
                <w:rFonts w:cs="Tahoma"/>
                <w:b/>
                <w:bCs/>
                <w:color w:val="000000"/>
                <w:sz w:val="22"/>
                <w:szCs w:val="22"/>
                <w:lang w:eastAsia="el-GR"/>
              </w:rPr>
              <w:t xml:space="preserve">,00 </w:t>
            </w:r>
            <w:r w:rsidR="00DD0ACD" w:rsidRPr="00E9016D">
              <w:rPr>
                <w:rFonts w:cs="Tahoma"/>
                <w:sz w:val="22"/>
                <w:szCs w:val="22"/>
              </w:rPr>
              <w:t xml:space="preserve">Μη περιλαμβανομένου ΦΠΑ 24%, προϋπολογισμός με ΦΠΑ: </w:t>
            </w:r>
            <w:r w:rsidR="00DD0ACD" w:rsidRPr="00E9016D">
              <w:rPr>
                <w:rFonts w:cs="Tahoma"/>
                <w:b/>
                <w:bCs/>
                <w:color w:val="000000"/>
                <w:sz w:val="22"/>
                <w:szCs w:val="22"/>
                <w:lang w:eastAsia="el-GR"/>
              </w:rPr>
              <w:t xml:space="preserve">€ </w:t>
            </w:r>
            <w:r w:rsidR="00DD0ACD" w:rsidRPr="005C0B14">
              <w:rPr>
                <w:rFonts w:cs="Tahoma"/>
                <w:b/>
                <w:bCs/>
                <w:color w:val="000000"/>
                <w:sz w:val="22"/>
                <w:szCs w:val="22"/>
                <w:lang w:eastAsia="el-GR"/>
              </w:rPr>
              <w:t>2</w:t>
            </w:r>
            <w:r w:rsidR="00DD0ACD" w:rsidRPr="00E9016D">
              <w:rPr>
                <w:rFonts w:cs="Tahoma"/>
                <w:b/>
                <w:bCs/>
                <w:color w:val="000000"/>
                <w:sz w:val="22"/>
                <w:szCs w:val="22"/>
                <w:lang w:eastAsia="el-GR"/>
              </w:rPr>
              <w:t>.</w:t>
            </w:r>
            <w:r w:rsidR="00DD0ACD" w:rsidRPr="005C0B14">
              <w:rPr>
                <w:rFonts w:cs="Tahoma"/>
                <w:b/>
                <w:bCs/>
                <w:color w:val="000000"/>
                <w:sz w:val="22"/>
                <w:szCs w:val="22"/>
                <w:lang w:eastAsia="el-GR"/>
              </w:rPr>
              <w:t>083</w:t>
            </w:r>
            <w:r w:rsidR="00DD0ACD" w:rsidRPr="00E9016D">
              <w:rPr>
                <w:rFonts w:cs="Tahoma"/>
                <w:b/>
                <w:bCs/>
                <w:color w:val="000000"/>
                <w:sz w:val="22"/>
                <w:szCs w:val="22"/>
                <w:lang w:eastAsia="el-GR"/>
              </w:rPr>
              <w:t>.</w:t>
            </w:r>
            <w:r w:rsidR="00DD0ACD" w:rsidRPr="005C0B14">
              <w:rPr>
                <w:rFonts w:cs="Tahoma"/>
                <w:b/>
                <w:bCs/>
                <w:color w:val="000000"/>
                <w:sz w:val="22"/>
                <w:szCs w:val="22"/>
                <w:lang w:eastAsia="el-GR"/>
              </w:rPr>
              <w:t>510,00</w:t>
            </w:r>
            <w:r w:rsidR="00DD0ACD" w:rsidRPr="00E9016D">
              <w:rPr>
                <w:rFonts w:cs="Tahoma"/>
                <w:b/>
                <w:bCs/>
                <w:color w:val="000000"/>
                <w:sz w:val="22"/>
                <w:szCs w:val="22"/>
                <w:lang w:eastAsia="el-GR"/>
              </w:rPr>
              <w:t xml:space="preserve"> , ΦΠΑ € 4</w:t>
            </w:r>
            <w:r w:rsidR="00DD0ACD" w:rsidRPr="005C0B14">
              <w:rPr>
                <w:rFonts w:cs="Tahoma"/>
                <w:b/>
                <w:bCs/>
                <w:color w:val="000000"/>
                <w:sz w:val="22"/>
                <w:szCs w:val="22"/>
                <w:lang w:eastAsia="el-GR"/>
              </w:rPr>
              <w:t>03</w:t>
            </w:r>
            <w:r w:rsidR="00DD0ACD" w:rsidRPr="00E9016D">
              <w:rPr>
                <w:rFonts w:cs="Tahoma"/>
                <w:b/>
                <w:bCs/>
                <w:color w:val="000000"/>
                <w:sz w:val="22"/>
                <w:szCs w:val="22"/>
                <w:lang w:eastAsia="el-GR"/>
              </w:rPr>
              <w:t>.</w:t>
            </w:r>
            <w:r w:rsidR="00DD0ACD" w:rsidRPr="005C0B14">
              <w:rPr>
                <w:rFonts w:cs="Tahoma"/>
                <w:b/>
                <w:bCs/>
                <w:color w:val="000000"/>
                <w:sz w:val="22"/>
                <w:szCs w:val="22"/>
                <w:lang w:eastAsia="el-GR"/>
              </w:rPr>
              <w:t>260,00</w:t>
            </w:r>
            <w:r w:rsidR="00DD0ACD" w:rsidRPr="00E9016D">
              <w:rPr>
                <w:rFonts w:cs="Tahoma"/>
                <w:b/>
                <w:bCs/>
                <w:color w:val="000000"/>
                <w:sz w:val="22"/>
                <w:szCs w:val="22"/>
                <w:lang w:eastAsia="el-GR"/>
              </w:rPr>
              <w:t>)</w:t>
            </w:r>
            <w:r w:rsidR="00DD0ACD" w:rsidRPr="006C18C8">
              <w:rPr>
                <w:rFonts w:cs="Tahoma"/>
                <w:b/>
                <w:bCs/>
                <w:color w:val="000000"/>
                <w:sz w:val="22"/>
                <w:szCs w:val="22"/>
                <w:lang w:eastAsia="el-GR"/>
              </w:rPr>
              <w:t xml:space="preserve"> </w:t>
            </w:r>
            <w:r w:rsidR="00952126" w:rsidRPr="005F5298">
              <w:rPr>
                <w:rFonts w:cs="Tahoma"/>
                <w:bCs/>
                <w:color w:val="000000"/>
                <w:sz w:val="22"/>
                <w:szCs w:val="22"/>
                <w:lang w:eastAsia="el-GR"/>
              </w:rPr>
              <w:t>και αναλύεται ως εξής</w:t>
            </w:r>
            <w:r w:rsidR="00952126" w:rsidRPr="005F5298">
              <w:rPr>
                <w:rFonts w:cs="Tahoma"/>
                <w:b/>
                <w:bCs/>
                <w:color w:val="000000"/>
                <w:sz w:val="22"/>
                <w:szCs w:val="22"/>
                <w:lang w:eastAsia="el-GR"/>
              </w:rPr>
              <w:t xml:space="preserve"> :</w:t>
            </w:r>
          </w:p>
          <w:p w14:paraId="3D19FE35" w14:textId="77777777" w:rsidR="00952126" w:rsidRPr="005F5298" w:rsidRDefault="00952126" w:rsidP="00F949F2">
            <w:pPr>
              <w:pStyle w:val="Tabletext"/>
              <w:numPr>
                <w:ilvl w:val="0"/>
                <w:numId w:val="21"/>
              </w:numPr>
              <w:ind w:left="417" w:hanging="284"/>
              <w:jc w:val="both"/>
              <w:rPr>
                <w:rFonts w:cs="Tahoma"/>
                <w:b/>
                <w:bCs/>
                <w:color w:val="000000"/>
                <w:sz w:val="22"/>
                <w:szCs w:val="22"/>
                <w:lang w:eastAsia="el-GR"/>
              </w:rPr>
            </w:pPr>
            <w:r w:rsidRPr="005F5298">
              <w:rPr>
                <w:rFonts w:cs="Tahoma"/>
                <w:sz w:val="22"/>
                <w:szCs w:val="22"/>
              </w:rPr>
              <w:t>Ο προϋπολογισμός του Έργου μη περιλαμβανομένου του δικαιώματος προαίρεσης και της συμπληρωματικής σύμβασης</w:t>
            </w:r>
            <w:r w:rsidR="00E1337D" w:rsidRPr="005F5298">
              <w:rPr>
                <w:rFonts w:cs="Tahoma"/>
                <w:sz w:val="22"/>
                <w:szCs w:val="22"/>
              </w:rPr>
              <w:t xml:space="preserve"> </w:t>
            </w:r>
            <w:r w:rsidRPr="00DD0ACD">
              <w:rPr>
                <w:rFonts w:cs="Tahoma"/>
                <w:color w:val="000000" w:themeColor="text1"/>
                <w:sz w:val="22"/>
                <w:szCs w:val="22"/>
              </w:rPr>
              <w:t>ανέρχεται στο ποσό τ</w:t>
            </w:r>
            <w:r w:rsidR="005F5298" w:rsidRPr="00DD0ACD">
              <w:rPr>
                <w:rFonts w:cs="Tahoma"/>
                <w:color w:val="000000" w:themeColor="text1"/>
                <w:sz w:val="22"/>
                <w:szCs w:val="22"/>
              </w:rPr>
              <w:t xml:space="preserve">ου </w:t>
            </w:r>
            <w:r w:rsidR="005F5298" w:rsidRPr="00DD0ACD">
              <w:rPr>
                <w:rFonts w:cs="Tahoma" w:hint="eastAsia"/>
                <w:b/>
                <w:color w:val="000000" w:themeColor="text1"/>
                <w:sz w:val="22"/>
                <w:szCs w:val="22"/>
              </w:rPr>
              <w:t>ενός</w:t>
            </w:r>
            <w:r w:rsidR="005F5298" w:rsidRPr="00DD0ACD">
              <w:rPr>
                <w:rFonts w:cs="Tahoma"/>
                <w:b/>
                <w:color w:val="000000" w:themeColor="text1"/>
                <w:sz w:val="22"/>
                <w:szCs w:val="22"/>
              </w:rPr>
              <w:t xml:space="preserve"> εκατομμυρίου </w:t>
            </w:r>
            <w:r w:rsidR="00DD0ACD" w:rsidRPr="00DD0ACD">
              <w:rPr>
                <w:rFonts w:cs="Tahoma"/>
                <w:b/>
                <w:color w:val="000000" w:themeColor="text1"/>
                <w:sz w:val="22"/>
                <w:szCs w:val="22"/>
              </w:rPr>
              <w:lastRenderedPageBreak/>
              <w:t>δι</w:t>
            </w:r>
            <w:r w:rsidR="005F5298" w:rsidRPr="00DD0ACD">
              <w:rPr>
                <w:rFonts w:cs="Tahoma"/>
                <w:b/>
                <w:color w:val="000000" w:themeColor="text1"/>
                <w:sz w:val="22"/>
                <w:szCs w:val="22"/>
              </w:rPr>
              <w:t xml:space="preserve">ακοσίων </w:t>
            </w:r>
            <w:proofErr w:type="spellStart"/>
            <w:r w:rsidR="00DD0ACD" w:rsidRPr="00DD0ACD">
              <w:rPr>
                <w:rFonts w:cs="Tahoma"/>
                <w:b/>
                <w:color w:val="000000" w:themeColor="text1"/>
                <w:sz w:val="22"/>
                <w:szCs w:val="22"/>
              </w:rPr>
              <w:t>εννενήντα</w:t>
            </w:r>
            <w:proofErr w:type="spellEnd"/>
            <w:r w:rsidR="00DD0ACD" w:rsidRPr="00DD0ACD">
              <w:rPr>
                <w:rFonts w:cs="Tahoma"/>
                <w:b/>
                <w:color w:val="000000" w:themeColor="text1"/>
                <w:sz w:val="22"/>
                <w:szCs w:val="22"/>
              </w:rPr>
              <w:t xml:space="preserve"> δύο</w:t>
            </w:r>
            <w:r w:rsidR="005F5298" w:rsidRPr="00DD0ACD">
              <w:rPr>
                <w:rFonts w:cs="Tahoma"/>
                <w:b/>
                <w:color w:val="000000" w:themeColor="text1"/>
                <w:sz w:val="22"/>
                <w:szCs w:val="22"/>
              </w:rPr>
              <w:t xml:space="preserve"> χιλιάδων πεντακοσίων Ευρώ</w:t>
            </w:r>
            <w:r w:rsidR="005F5298" w:rsidRPr="00DD0ACD">
              <w:rPr>
                <w:rFonts w:cs="Tahoma"/>
                <w:b/>
                <w:color w:val="FF0000"/>
                <w:sz w:val="22"/>
                <w:szCs w:val="22"/>
              </w:rPr>
              <w:t xml:space="preserve"> </w:t>
            </w:r>
            <w:r w:rsidR="00DD0ACD" w:rsidRPr="00934D74">
              <w:rPr>
                <w:rFonts w:cs="Tahoma"/>
                <w:b/>
                <w:bCs/>
                <w:color w:val="000000"/>
                <w:sz w:val="22"/>
                <w:szCs w:val="22"/>
                <w:lang w:eastAsia="el-GR"/>
              </w:rPr>
              <w:t>€</w:t>
            </w:r>
            <w:r w:rsidR="00DD0ACD">
              <w:rPr>
                <w:rFonts w:cs="Tahoma"/>
                <w:b/>
                <w:bCs/>
                <w:color w:val="000000"/>
                <w:sz w:val="22"/>
                <w:szCs w:val="22"/>
                <w:lang w:eastAsia="el-GR"/>
              </w:rPr>
              <w:t xml:space="preserve"> 1.</w:t>
            </w:r>
            <w:r w:rsidR="00DD0ACD" w:rsidRPr="005C0B14">
              <w:rPr>
                <w:rFonts w:cs="Tahoma"/>
                <w:b/>
                <w:bCs/>
                <w:color w:val="000000"/>
                <w:sz w:val="22"/>
                <w:szCs w:val="22"/>
                <w:lang w:eastAsia="el-GR"/>
              </w:rPr>
              <w:t>292</w:t>
            </w:r>
            <w:r w:rsidR="00DD0ACD" w:rsidRPr="00934D74">
              <w:rPr>
                <w:rFonts w:cs="Tahoma"/>
                <w:b/>
                <w:bCs/>
                <w:color w:val="000000"/>
                <w:sz w:val="22"/>
                <w:szCs w:val="22"/>
                <w:lang w:eastAsia="el-GR"/>
              </w:rPr>
              <w:t>.5</w:t>
            </w:r>
            <w:r w:rsidR="00DD0ACD" w:rsidRPr="005C0B14">
              <w:rPr>
                <w:rFonts w:cs="Tahoma"/>
                <w:b/>
                <w:bCs/>
                <w:color w:val="000000"/>
                <w:sz w:val="22"/>
                <w:szCs w:val="22"/>
                <w:lang w:eastAsia="el-GR"/>
              </w:rPr>
              <w:t>00</w:t>
            </w:r>
            <w:r w:rsidR="00DD0ACD" w:rsidRPr="00934D74">
              <w:rPr>
                <w:rFonts w:cs="Tahoma"/>
                <w:b/>
                <w:bCs/>
                <w:color w:val="000000"/>
                <w:sz w:val="22"/>
                <w:szCs w:val="22"/>
                <w:lang w:eastAsia="el-GR"/>
              </w:rPr>
              <w:t>,</w:t>
            </w:r>
            <w:r w:rsidR="00DD0ACD" w:rsidRPr="005C0B14">
              <w:rPr>
                <w:rFonts w:cs="Tahoma"/>
                <w:b/>
                <w:bCs/>
                <w:color w:val="000000"/>
                <w:sz w:val="22"/>
                <w:szCs w:val="22"/>
                <w:lang w:eastAsia="el-GR"/>
              </w:rPr>
              <w:t>00</w:t>
            </w:r>
            <w:r w:rsidR="00DD0ACD" w:rsidRPr="006C18C8">
              <w:rPr>
                <w:rFonts w:cs="Tahoma"/>
                <w:sz w:val="22"/>
                <w:szCs w:val="22"/>
              </w:rPr>
              <w:t xml:space="preserve"> μη περιλαμβανομένου ΦΠΑ 24%. (Προϋπολογισμός με ΦΠΑ: </w:t>
            </w:r>
            <w:r w:rsidR="00DD0ACD" w:rsidRPr="005C0B14">
              <w:rPr>
                <w:rFonts w:cs="Tahoma"/>
                <w:b/>
                <w:bCs/>
                <w:color w:val="000000"/>
                <w:sz w:val="22"/>
                <w:szCs w:val="22"/>
                <w:lang w:eastAsia="el-GR"/>
              </w:rPr>
              <w:t>€ 1.6</w:t>
            </w:r>
            <w:r w:rsidR="00DD0ACD" w:rsidRPr="00DD0ACD">
              <w:rPr>
                <w:rFonts w:cs="Tahoma"/>
                <w:b/>
                <w:bCs/>
                <w:color w:val="000000"/>
                <w:sz w:val="22"/>
                <w:szCs w:val="22"/>
                <w:lang w:eastAsia="el-GR"/>
              </w:rPr>
              <w:t>02</w:t>
            </w:r>
            <w:r w:rsidR="00DD0ACD" w:rsidRPr="005C0B14">
              <w:rPr>
                <w:rFonts w:cs="Tahoma"/>
                <w:b/>
                <w:bCs/>
                <w:color w:val="000000"/>
                <w:sz w:val="22"/>
                <w:szCs w:val="22"/>
                <w:lang w:eastAsia="el-GR"/>
              </w:rPr>
              <w:t>.</w:t>
            </w:r>
            <w:r w:rsidR="00DD0ACD" w:rsidRPr="00DD0ACD">
              <w:rPr>
                <w:rFonts w:cs="Tahoma"/>
                <w:b/>
                <w:bCs/>
                <w:color w:val="000000"/>
                <w:sz w:val="22"/>
                <w:szCs w:val="22"/>
                <w:lang w:eastAsia="el-GR"/>
              </w:rPr>
              <w:t>700</w:t>
            </w:r>
            <w:r w:rsidR="00DD0ACD" w:rsidRPr="005C0B14">
              <w:rPr>
                <w:rFonts w:cs="Tahoma"/>
                <w:b/>
                <w:bCs/>
                <w:color w:val="000000"/>
                <w:sz w:val="22"/>
                <w:szCs w:val="22"/>
                <w:lang w:eastAsia="el-GR"/>
              </w:rPr>
              <w:t>,</w:t>
            </w:r>
            <w:r w:rsidR="00DD0ACD" w:rsidRPr="00DD0ACD">
              <w:rPr>
                <w:rFonts w:cs="Tahoma"/>
                <w:b/>
                <w:bCs/>
                <w:color w:val="000000"/>
                <w:sz w:val="22"/>
                <w:szCs w:val="22"/>
                <w:lang w:eastAsia="el-GR"/>
              </w:rPr>
              <w:t>00</w:t>
            </w:r>
            <w:r w:rsidR="00DD0ACD" w:rsidRPr="006C18C8">
              <w:rPr>
                <w:rFonts w:cs="Tahoma"/>
                <w:b/>
                <w:bCs/>
                <w:color w:val="000000"/>
                <w:sz w:val="22"/>
                <w:szCs w:val="22"/>
                <w:lang w:eastAsia="el-GR"/>
              </w:rPr>
              <w:t xml:space="preserve"> , ΦΠΑ </w:t>
            </w:r>
            <w:r w:rsidR="00DD0ACD" w:rsidRPr="005C0B14">
              <w:rPr>
                <w:rFonts w:cs="Tahoma"/>
                <w:b/>
                <w:bCs/>
                <w:color w:val="000000"/>
                <w:sz w:val="22"/>
                <w:szCs w:val="22"/>
                <w:lang w:eastAsia="el-GR"/>
              </w:rPr>
              <w:t>€ 3</w:t>
            </w:r>
            <w:r w:rsidR="00DD0ACD" w:rsidRPr="00DD0ACD">
              <w:rPr>
                <w:rFonts w:cs="Tahoma"/>
                <w:b/>
                <w:bCs/>
                <w:color w:val="000000"/>
                <w:sz w:val="22"/>
                <w:szCs w:val="22"/>
                <w:lang w:eastAsia="el-GR"/>
              </w:rPr>
              <w:t>10</w:t>
            </w:r>
            <w:r w:rsidR="00DD0ACD" w:rsidRPr="005C0B14">
              <w:rPr>
                <w:rFonts w:cs="Tahoma"/>
                <w:b/>
                <w:bCs/>
                <w:color w:val="000000"/>
                <w:sz w:val="22"/>
                <w:szCs w:val="22"/>
                <w:lang w:eastAsia="el-GR"/>
              </w:rPr>
              <w:t>.</w:t>
            </w:r>
            <w:r w:rsidR="00DD0ACD" w:rsidRPr="00DD0ACD">
              <w:rPr>
                <w:rFonts w:cs="Tahoma"/>
                <w:b/>
                <w:bCs/>
                <w:color w:val="000000"/>
                <w:sz w:val="22"/>
                <w:szCs w:val="22"/>
                <w:lang w:eastAsia="el-GR"/>
              </w:rPr>
              <w:t>200</w:t>
            </w:r>
            <w:r w:rsidR="00DD0ACD" w:rsidRPr="005C0B14">
              <w:rPr>
                <w:rFonts w:cs="Tahoma"/>
                <w:b/>
                <w:bCs/>
                <w:color w:val="000000"/>
                <w:sz w:val="22"/>
                <w:szCs w:val="22"/>
                <w:lang w:eastAsia="el-GR"/>
              </w:rPr>
              <w:t>,</w:t>
            </w:r>
            <w:r w:rsidR="00DD0ACD" w:rsidRPr="00DD0ACD">
              <w:rPr>
                <w:rFonts w:cs="Tahoma"/>
                <w:b/>
                <w:bCs/>
                <w:color w:val="000000"/>
                <w:sz w:val="22"/>
                <w:szCs w:val="22"/>
                <w:lang w:eastAsia="el-GR"/>
              </w:rPr>
              <w:t>00</w:t>
            </w:r>
            <w:r w:rsidR="00DD0ACD" w:rsidRPr="00DD0ACD">
              <w:rPr>
                <w:rFonts w:cs="Tahoma"/>
                <w:bCs/>
                <w:color w:val="000000"/>
                <w:sz w:val="22"/>
                <w:szCs w:val="22"/>
                <w:lang w:eastAsia="el-GR"/>
              </w:rPr>
              <w:t>)</w:t>
            </w:r>
          </w:p>
          <w:p w14:paraId="293A11D8" w14:textId="4D9CB9D7" w:rsidR="00952126" w:rsidRPr="005F5298" w:rsidRDefault="00E05F03" w:rsidP="00055010">
            <w:pPr>
              <w:pStyle w:val="Tabletext"/>
              <w:numPr>
                <w:ilvl w:val="0"/>
                <w:numId w:val="21"/>
              </w:numPr>
              <w:ind w:left="417" w:hanging="284"/>
              <w:jc w:val="both"/>
              <w:rPr>
                <w:rFonts w:cs="Tahoma"/>
                <w:sz w:val="22"/>
                <w:szCs w:val="22"/>
              </w:rPr>
            </w:pPr>
            <w:r w:rsidRPr="005F5298">
              <w:rPr>
                <w:rFonts w:cs="Tahoma"/>
                <w:sz w:val="22"/>
                <w:szCs w:val="22"/>
              </w:rPr>
              <w:t>Προ</w:t>
            </w:r>
            <w:r w:rsidR="003C0732" w:rsidRPr="005F5298">
              <w:rPr>
                <w:rFonts w:cs="Tahoma"/>
                <w:sz w:val="22"/>
                <w:szCs w:val="22"/>
              </w:rPr>
              <w:t>ϋ</w:t>
            </w:r>
            <w:r w:rsidRPr="005F5298">
              <w:rPr>
                <w:rFonts w:cs="Tahoma"/>
                <w:sz w:val="22"/>
                <w:szCs w:val="22"/>
              </w:rPr>
              <w:t xml:space="preserve">πολογισμός δικαιώματος </w:t>
            </w:r>
            <w:r w:rsidR="00952126" w:rsidRPr="005F5298">
              <w:rPr>
                <w:rFonts w:cs="Tahoma"/>
                <w:sz w:val="22"/>
                <w:szCs w:val="22"/>
              </w:rPr>
              <w:t>προαίρεσης</w:t>
            </w:r>
            <w:r w:rsidR="007D3570">
              <w:rPr>
                <w:rFonts w:cs="Tahoma"/>
                <w:sz w:val="22"/>
                <w:szCs w:val="22"/>
              </w:rPr>
              <w:t xml:space="preserve"> έως ποσοστού 30%</w:t>
            </w:r>
            <w:r w:rsidRPr="005F5298">
              <w:rPr>
                <w:rFonts w:cs="Tahoma"/>
                <w:sz w:val="22"/>
                <w:szCs w:val="22"/>
              </w:rPr>
              <w:t>:</w:t>
            </w:r>
            <w:r w:rsidR="007D3570">
              <w:rPr>
                <w:rFonts w:cs="Tahoma"/>
                <w:sz w:val="22"/>
                <w:szCs w:val="22"/>
              </w:rPr>
              <w:t xml:space="preserve">ήτοι </w:t>
            </w:r>
            <w:r w:rsidR="00952126" w:rsidRPr="005F5298">
              <w:rPr>
                <w:rFonts w:cs="Tahoma"/>
                <w:sz w:val="22"/>
                <w:szCs w:val="22"/>
              </w:rPr>
              <w:t xml:space="preserve">έως </w:t>
            </w:r>
            <w:r w:rsidR="007D3570">
              <w:rPr>
                <w:rFonts w:cs="Tahoma"/>
                <w:sz w:val="22"/>
                <w:szCs w:val="22"/>
              </w:rPr>
              <w:t xml:space="preserve">ποσού </w:t>
            </w:r>
            <w:r w:rsidR="00DD0ACD">
              <w:rPr>
                <w:rFonts w:cs="Tahoma"/>
                <w:b/>
                <w:sz w:val="22"/>
                <w:szCs w:val="22"/>
              </w:rPr>
              <w:t>τρι</w:t>
            </w:r>
            <w:r w:rsidR="005F5298" w:rsidRPr="005F5298">
              <w:rPr>
                <w:rFonts w:cs="Tahoma"/>
                <w:b/>
                <w:sz w:val="22"/>
                <w:szCs w:val="22"/>
              </w:rPr>
              <w:t xml:space="preserve">ακόσιες </w:t>
            </w:r>
            <w:r w:rsidR="00DD0ACD">
              <w:rPr>
                <w:rFonts w:cs="Tahoma"/>
                <w:b/>
                <w:sz w:val="22"/>
                <w:szCs w:val="22"/>
              </w:rPr>
              <w:t>ογδόντα επτά</w:t>
            </w:r>
            <w:r w:rsidR="005F5298" w:rsidRPr="005F5298">
              <w:rPr>
                <w:rFonts w:cs="Tahoma"/>
                <w:b/>
                <w:sz w:val="22"/>
                <w:szCs w:val="22"/>
              </w:rPr>
              <w:t xml:space="preserve"> χιλιάδες </w:t>
            </w:r>
            <w:r w:rsidR="00DD0ACD">
              <w:rPr>
                <w:rFonts w:cs="Tahoma"/>
                <w:b/>
                <w:sz w:val="22"/>
                <w:szCs w:val="22"/>
              </w:rPr>
              <w:t>επτακόσι</w:t>
            </w:r>
            <w:r w:rsidR="00055010">
              <w:rPr>
                <w:rFonts w:cs="Tahoma"/>
                <w:b/>
                <w:sz w:val="22"/>
                <w:szCs w:val="22"/>
              </w:rPr>
              <w:t>α</w:t>
            </w:r>
            <w:r w:rsidR="00DD0ACD">
              <w:rPr>
                <w:rFonts w:cs="Tahoma"/>
                <w:b/>
                <w:sz w:val="22"/>
                <w:szCs w:val="22"/>
              </w:rPr>
              <w:t xml:space="preserve"> πενήντα</w:t>
            </w:r>
            <w:r w:rsidR="005F5298" w:rsidRPr="005F5298">
              <w:rPr>
                <w:rFonts w:cs="Tahoma"/>
                <w:b/>
                <w:sz w:val="22"/>
                <w:szCs w:val="22"/>
              </w:rPr>
              <w:t xml:space="preserve"> Ευρώ </w:t>
            </w:r>
            <w:r w:rsidR="00DD0ACD" w:rsidRPr="006C18C8">
              <w:rPr>
                <w:rFonts w:cs="Tahoma"/>
                <w:sz w:val="22"/>
                <w:szCs w:val="22"/>
              </w:rPr>
              <w:t xml:space="preserve">έως </w:t>
            </w:r>
            <w:r w:rsidR="00DD0ACD" w:rsidRPr="005C0B14">
              <w:rPr>
                <w:rFonts w:cs="Tahoma"/>
                <w:b/>
                <w:sz w:val="22"/>
                <w:szCs w:val="22"/>
              </w:rPr>
              <w:t>€387.750,00</w:t>
            </w:r>
            <w:r w:rsidR="00DD0ACD" w:rsidRPr="006C18C8">
              <w:rPr>
                <w:rFonts w:cs="Tahoma"/>
                <w:sz w:val="22"/>
                <w:szCs w:val="22"/>
              </w:rPr>
              <w:t xml:space="preserve"> μη περιλαμβανομένου ΦΠΑ </w:t>
            </w:r>
            <w:r w:rsidR="00DD0ACD" w:rsidRPr="00E9016D">
              <w:rPr>
                <w:rFonts w:cs="Tahoma"/>
                <w:sz w:val="22"/>
                <w:szCs w:val="22"/>
              </w:rPr>
              <w:t>24%</w:t>
            </w:r>
            <w:r w:rsidR="00DD0ACD" w:rsidRPr="006C18C8">
              <w:rPr>
                <w:rFonts w:cs="Tahoma"/>
                <w:sz w:val="22"/>
                <w:szCs w:val="22"/>
              </w:rPr>
              <w:t xml:space="preserve"> (προϋπολογισμός με ΦΠΑ: </w:t>
            </w:r>
            <w:r w:rsidR="00DD0ACD" w:rsidRPr="00E9016D">
              <w:rPr>
                <w:rFonts w:cs="Tahoma"/>
                <w:b/>
                <w:bCs/>
                <w:color w:val="000000"/>
                <w:sz w:val="22"/>
                <w:szCs w:val="22"/>
                <w:lang w:eastAsia="el-GR"/>
              </w:rPr>
              <w:t>€ 4</w:t>
            </w:r>
            <w:r w:rsidR="00DD0ACD" w:rsidRPr="005C0B14">
              <w:rPr>
                <w:rFonts w:cs="Tahoma"/>
                <w:b/>
                <w:bCs/>
                <w:color w:val="000000"/>
                <w:sz w:val="22"/>
                <w:szCs w:val="22"/>
                <w:lang w:eastAsia="el-GR"/>
              </w:rPr>
              <w:t>80</w:t>
            </w:r>
            <w:r w:rsidR="00DD0ACD" w:rsidRPr="00E9016D">
              <w:rPr>
                <w:rFonts w:cs="Tahoma"/>
                <w:b/>
                <w:bCs/>
                <w:color w:val="000000"/>
                <w:sz w:val="22"/>
                <w:szCs w:val="22"/>
                <w:lang w:eastAsia="el-GR"/>
              </w:rPr>
              <w:t>.</w:t>
            </w:r>
            <w:r w:rsidR="00DD0ACD" w:rsidRPr="005C0B14">
              <w:rPr>
                <w:rFonts w:cs="Tahoma"/>
                <w:b/>
                <w:bCs/>
                <w:color w:val="000000"/>
                <w:sz w:val="22"/>
                <w:szCs w:val="22"/>
                <w:lang w:eastAsia="el-GR"/>
              </w:rPr>
              <w:t>810</w:t>
            </w:r>
            <w:r w:rsidR="00DD0ACD" w:rsidRPr="00E9016D">
              <w:rPr>
                <w:rFonts w:cs="Tahoma"/>
                <w:b/>
                <w:bCs/>
                <w:color w:val="000000"/>
                <w:sz w:val="22"/>
                <w:szCs w:val="22"/>
                <w:lang w:eastAsia="el-GR"/>
              </w:rPr>
              <w:t>,</w:t>
            </w:r>
            <w:r w:rsidR="00DD0ACD" w:rsidRPr="005C0B14">
              <w:rPr>
                <w:rFonts w:cs="Tahoma"/>
                <w:b/>
                <w:bCs/>
                <w:color w:val="000000"/>
                <w:sz w:val="22"/>
                <w:szCs w:val="22"/>
                <w:lang w:eastAsia="el-GR"/>
              </w:rPr>
              <w:t>00</w:t>
            </w:r>
            <w:r w:rsidR="00DD0ACD" w:rsidRPr="006C18C8">
              <w:rPr>
                <w:rFonts w:cs="Tahoma"/>
                <w:b/>
                <w:bCs/>
                <w:color w:val="000000"/>
                <w:sz w:val="22"/>
                <w:szCs w:val="22"/>
                <w:lang w:eastAsia="el-GR"/>
              </w:rPr>
              <w:t xml:space="preserve"> , ΦΠΑ </w:t>
            </w:r>
            <w:r w:rsidR="00DD0ACD" w:rsidRPr="00E9016D">
              <w:rPr>
                <w:rFonts w:cs="Tahoma"/>
                <w:b/>
                <w:bCs/>
                <w:color w:val="000000"/>
                <w:sz w:val="22"/>
                <w:szCs w:val="22"/>
                <w:lang w:eastAsia="el-GR"/>
              </w:rPr>
              <w:t>€ 9</w:t>
            </w:r>
            <w:r w:rsidR="00DD0ACD" w:rsidRPr="005C0B14">
              <w:rPr>
                <w:rFonts w:cs="Tahoma"/>
                <w:b/>
                <w:bCs/>
                <w:color w:val="000000"/>
                <w:sz w:val="22"/>
                <w:szCs w:val="22"/>
                <w:lang w:eastAsia="el-GR"/>
              </w:rPr>
              <w:t>3</w:t>
            </w:r>
            <w:r w:rsidR="00DD0ACD" w:rsidRPr="00E9016D">
              <w:rPr>
                <w:rFonts w:cs="Tahoma"/>
                <w:b/>
                <w:bCs/>
                <w:color w:val="000000"/>
                <w:sz w:val="22"/>
                <w:szCs w:val="22"/>
                <w:lang w:eastAsia="el-GR"/>
              </w:rPr>
              <w:t>.</w:t>
            </w:r>
            <w:r w:rsidR="00DD0ACD" w:rsidRPr="005C0B14">
              <w:rPr>
                <w:rFonts w:cs="Tahoma"/>
                <w:b/>
                <w:bCs/>
                <w:color w:val="000000"/>
                <w:sz w:val="22"/>
                <w:szCs w:val="22"/>
                <w:lang w:eastAsia="el-GR"/>
              </w:rPr>
              <w:t>060,00</w:t>
            </w:r>
            <w:r w:rsidR="00DD0ACD" w:rsidRPr="006C18C8">
              <w:rPr>
                <w:rFonts w:cs="Tahoma"/>
                <w:sz w:val="22"/>
                <w:szCs w:val="22"/>
              </w:rPr>
              <w:t>)</w:t>
            </w:r>
            <w:r w:rsidR="00A84EB8">
              <w:rPr>
                <w:rFonts w:cs="Tahoma"/>
                <w:sz w:val="22"/>
                <w:szCs w:val="22"/>
              </w:rPr>
              <w:t xml:space="preserve">. </w:t>
            </w:r>
          </w:p>
        </w:tc>
      </w:tr>
      <w:tr w:rsidR="0024279E" w:rsidRPr="00DF78F5" w14:paraId="36FA054A" w14:textId="77777777" w:rsidTr="00805D6D">
        <w:tc>
          <w:tcPr>
            <w:tcW w:w="3510" w:type="dxa"/>
            <w:vAlign w:val="center"/>
          </w:tcPr>
          <w:p w14:paraId="1AB2D3A0" w14:textId="77777777" w:rsidR="0024279E" w:rsidRPr="006C18C8" w:rsidRDefault="0024279E" w:rsidP="0031590C">
            <w:pPr>
              <w:pStyle w:val="TabletextChar"/>
              <w:rPr>
                <w:rFonts w:cs="Tahoma"/>
                <w:b/>
                <w:sz w:val="22"/>
                <w:szCs w:val="22"/>
              </w:rPr>
            </w:pPr>
            <w:r w:rsidRPr="006C18C8">
              <w:rPr>
                <w:rFonts w:cs="Tahoma"/>
                <w:b/>
                <w:sz w:val="22"/>
                <w:szCs w:val="22"/>
              </w:rPr>
              <w:lastRenderedPageBreak/>
              <w:t>ΧΡΗΜΑΤΟΔΟΤΗΣΗ ΕΡΓΟΥ</w:t>
            </w:r>
          </w:p>
        </w:tc>
        <w:tc>
          <w:tcPr>
            <w:tcW w:w="6345" w:type="dxa"/>
            <w:vAlign w:val="center"/>
          </w:tcPr>
          <w:p w14:paraId="596D7318" w14:textId="77777777" w:rsidR="0024279E" w:rsidRDefault="00055134" w:rsidP="0031590C">
            <w:pPr>
              <w:pStyle w:val="TabletextChar"/>
              <w:rPr>
                <w:rFonts w:cs="Tahoma"/>
                <w:color w:val="FF0000"/>
                <w:sz w:val="22"/>
                <w:szCs w:val="22"/>
              </w:rPr>
            </w:pPr>
            <w:r w:rsidRPr="006E26AF">
              <w:rPr>
                <w:rFonts w:cs="Tahoma"/>
                <w:sz w:val="22"/>
                <w:szCs w:val="22"/>
              </w:rPr>
              <w:t>Η δαπάνη θα βαρύνει το Πρόγραμμα Δημοσίων Επενδύσεων (ΠΔΕ) 202</w:t>
            </w:r>
            <w:r w:rsidR="001C5365" w:rsidRPr="001C5365">
              <w:rPr>
                <w:rFonts w:cs="Tahoma"/>
                <w:sz w:val="22"/>
                <w:szCs w:val="22"/>
              </w:rPr>
              <w:t>2</w:t>
            </w:r>
            <w:r w:rsidRPr="006E26AF">
              <w:rPr>
                <w:rFonts w:cs="Tahoma"/>
                <w:sz w:val="22"/>
                <w:szCs w:val="22"/>
              </w:rPr>
              <w:t xml:space="preserve"> – Ταμείο Ανάκαμψης: ΣΑΤΑ 063 του Υπουργείου Ανάπτυξης </w:t>
            </w:r>
            <w:r w:rsidRPr="00B24630">
              <w:rPr>
                <w:rFonts w:cs="Tahoma"/>
                <w:color w:val="000000" w:themeColor="text1"/>
                <w:sz w:val="22"/>
                <w:szCs w:val="22"/>
              </w:rPr>
              <w:t xml:space="preserve">και Επενδύσεων για τη χρηματοδότηση του Έργου:  με κωδικό Έργου 2021ΤΑ06300003 «Επιχορήγηση της </w:t>
            </w:r>
            <w:proofErr w:type="spellStart"/>
            <w:r w:rsidRPr="00B24630">
              <w:rPr>
                <w:rFonts w:cs="Tahoma"/>
                <w:color w:val="000000" w:themeColor="text1"/>
                <w:sz w:val="22"/>
                <w:szCs w:val="22"/>
              </w:rPr>
              <w:t>ΚτΠ</w:t>
            </w:r>
            <w:proofErr w:type="spellEnd"/>
            <w:r w:rsidRPr="00B24630">
              <w:rPr>
                <w:rFonts w:cs="Tahoma"/>
                <w:color w:val="000000" w:themeColor="text1"/>
                <w:sz w:val="22"/>
                <w:szCs w:val="22"/>
              </w:rPr>
              <w:t xml:space="preserve"> Μ.Α.Ε. για το Έργο: "Δράσεις επέκτασης και υποστήριξης του Εθνικού Δικτύου Τηλεπικοινωνιών”»</w:t>
            </w:r>
          </w:p>
          <w:p w14:paraId="56E554FB" w14:textId="1411264C" w:rsidR="00DD7883" w:rsidRPr="00055134" w:rsidRDefault="00107813" w:rsidP="0031590C">
            <w:pPr>
              <w:pStyle w:val="TabletextChar"/>
              <w:rPr>
                <w:rFonts w:cs="Tahoma"/>
                <w:sz w:val="22"/>
                <w:szCs w:val="22"/>
              </w:rPr>
            </w:pPr>
            <w:r>
              <w:rPr>
                <w:rFonts w:cs="Tahoma"/>
                <w:sz w:val="22"/>
                <w:szCs w:val="22"/>
              </w:rPr>
              <w:t>Το δικαίωμα προαίρεσης</w:t>
            </w:r>
            <w:r w:rsidR="00753378">
              <w:rPr>
                <w:rFonts w:cs="Tahoma"/>
                <w:sz w:val="22"/>
                <w:szCs w:val="22"/>
              </w:rPr>
              <w:t>,</w:t>
            </w:r>
            <w:r>
              <w:rPr>
                <w:rFonts w:cs="Tahoma"/>
                <w:sz w:val="22"/>
                <w:szCs w:val="22"/>
              </w:rPr>
              <w:t xml:space="preserve"> εφ’ όσον ασκηθεί</w:t>
            </w:r>
            <w:r w:rsidR="00753378">
              <w:rPr>
                <w:rFonts w:cs="Tahoma"/>
                <w:sz w:val="22"/>
                <w:szCs w:val="22"/>
              </w:rPr>
              <w:t>,</w:t>
            </w:r>
            <w:r>
              <w:rPr>
                <w:rFonts w:cs="Tahoma"/>
                <w:sz w:val="22"/>
                <w:szCs w:val="22"/>
              </w:rPr>
              <w:t xml:space="preserve"> </w:t>
            </w:r>
            <w:r w:rsidR="001C5365" w:rsidRPr="001C5365">
              <w:rPr>
                <w:rFonts w:cs="Tahoma"/>
                <w:sz w:val="22"/>
                <w:szCs w:val="22"/>
              </w:rPr>
              <w:t>δύναται να χρηματοδοτηθεί από οποιαδήποτε άλλη πηγή.</w:t>
            </w:r>
          </w:p>
        </w:tc>
      </w:tr>
      <w:tr w:rsidR="0024279E" w:rsidRPr="00055134" w14:paraId="26F4BE80" w14:textId="77777777" w:rsidTr="00805D6D">
        <w:tc>
          <w:tcPr>
            <w:tcW w:w="3510" w:type="dxa"/>
            <w:vAlign w:val="center"/>
          </w:tcPr>
          <w:p w14:paraId="30A9B523" w14:textId="77777777" w:rsidR="0024279E" w:rsidRPr="006C18C8" w:rsidDel="00CD2F0B" w:rsidRDefault="0024279E" w:rsidP="0031590C">
            <w:pPr>
              <w:pStyle w:val="TabletextChar"/>
              <w:rPr>
                <w:rFonts w:cs="Tahoma"/>
                <w:b/>
                <w:sz w:val="22"/>
                <w:szCs w:val="22"/>
              </w:rPr>
            </w:pPr>
            <w:r w:rsidRPr="006C18C8">
              <w:rPr>
                <w:rFonts w:cs="Tahoma"/>
                <w:b/>
                <w:sz w:val="22"/>
                <w:szCs w:val="22"/>
              </w:rPr>
              <w:t xml:space="preserve">ΔΙΑΡΚΕΙΑ ΣΥΜΒΑΣΗΣ </w:t>
            </w:r>
          </w:p>
        </w:tc>
        <w:tc>
          <w:tcPr>
            <w:tcW w:w="6345" w:type="dxa"/>
            <w:vAlign w:val="center"/>
          </w:tcPr>
          <w:p w14:paraId="7996BD9A" w14:textId="77777777" w:rsidR="0024279E" w:rsidRPr="0028768D" w:rsidRDefault="00055134" w:rsidP="0031590C">
            <w:pPr>
              <w:rPr>
                <w:rFonts w:ascii="Tahoma" w:hAnsi="Tahoma" w:cs="Tahoma"/>
                <w:szCs w:val="22"/>
                <w:lang w:val="el-GR"/>
              </w:rPr>
            </w:pPr>
            <w:proofErr w:type="spellStart"/>
            <w:r w:rsidRPr="006E26AF">
              <w:rPr>
                <w:rFonts w:ascii="Tahoma" w:hAnsi="Tahoma" w:cs="Tahoma"/>
                <w:b/>
              </w:rPr>
              <w:t>Τριάντ</w:t>
            </w:r>
            <w:proofErr w:type="spellEnd"/>
            <w:r w:rsidRPr="006E26AF">
              <w:rPr>
                <w:rFonts w:ascii="Tahoma" w:hAnsi="Tahoma" w:cs="Tahoma"/>
                <w:b/>
              </w:rPr>
              <w:t xml:space="preserve">α </w:t>
            </w:r>
            <w:proofErr w:type="spellStart"/>
            <w:r w:rsidRPr="006E26AF">
              <w:rPr>
                <w:rFonts w:ascii="Tahoma" w:hAnsi="Tahoma" w:cs="Tahoma"/>
                <w:b/>
              </w:rPr>
              <w:t>έξι</w:t>
            </w:r>
            <w:proofErr w:type="spellEnd"/>
            <w:r w:rsidRPr="006E26AF">
              <w:rPr>
                <w:rFonts w:ascii="Tahoma" w:hAnsi="Tahoma" w:cs="Tahoma"/>
                <w:b/>
              </w:rPr>
              <w:t xml:space="preserve"> (36) </w:t>
            </w:r>
            <w:proofErr w:type="spellStart"/>
            <w:r w:rsidRPr="006E26AF">
              <w:rPr>
                <w:rFonts w:ascii="Tahoma" w:hAnsi="Tahoma" w:cs="Tahoma"/>
                <w:b/>
              </w:rPr>
              <w:t>μήνες</w:t>
            </w:r>
            <w:proofErr w:type="spellEnd"/>
          </w:p>
        </w:tc>
      </w:tr>
      <w:tr w:rsidR="00DF02B0" w:rsidRPr="00DF02B0" w14:paraId="24B0AAE3" w14:textId="77777777" w:rsidTr="00805D6D">
        <w:tc>
          <w:tcPr>
            <w:tcW w:w="3510" w:type="dxa"/>
            <w:vAlign w:val="center"/>
          </w:tcPr>
          <w:p w14:paraId="163CEA3A" w14:textId="77777777" w:rsidR="00DF02B0" w:rsidRPr="006C18C8" w:rsidRDefault="00DF02B0" w:rsidP="00DF02B0">
            <w:pPr>
              <w:pStyle w:val="TabletextChar"/>
              <w:rPr>
                <w:rFonts w:cs="Tahoma"/>
                <w:b/>
                <w:sz w:val="22"/>
                <w:szCs w:val="22"/>
              </w:rPr>
            </w:pPr>
            <w:r w:rsidRPr="006C18C8">
              <w:rPr>
                <w:rFonts w:cs="Tahoma"/>
                <w:b/>
                <w:sz w:val="22"/>
                <w:szCs w:val="22"/>
              </w:rPr>
              <w:t>ΗΜΕΡΟΜΗΝΙΑ ΔΙΑΚΗΡΥΞΗΣ</w:t>
            </w:r>
          </w:p>
        </w:tc>
        <w:tc>
          <w:tcPr>
            <w:tcW w:w="6345" w:type="dxa"/>
            <w:vAlign w:val="center"/>
          </w:tcPr>
          <w:p w14:paraId="39F26F9D" w14:textId="220A4ED7" w:rsidR="00DF02B0" w:rsidRPr="006C18C8" w:rsidRDefault="00683AFE" w:rsidP="00DD0ACD">
            <w:pPr>
              <w:pStyle w:val="TabletextChar"/>
              <w:rPr>
                <w:rFonts w:cs="Tahoma"/>
                <w:b/>
                <w:sz w:val="22"/>
                <w:szCs w:val="22"/>
              </w:rPr>
            </w:pPr>
            <w:r>
              <w:rPr>
                <w:rFonts w:cs="Tahoma"/>
                <w:b/>
                <w:color w:val="000000"/>
              </w:rPr>
              <w:t>28/6/2022</w:t>
            </w:r>
          </w:p>
        </w:tc>
      </w:tr>
      <w:tr w:rsidR="00DF02B0" w:rsidRPr="00DF02B0" w14:paraId="500226A4" w14:textId="77777777" w:rsidTr="00805D6D">
        <w:tc>
          <w:tcPr>
            <w:tcW w:w="3510" w:type="dxa"/>
            <w:vAlign w:val="center"/>
          </w:tcPr>
          <w:p w14:paraId="28987991" w14:textId="77777777" w:rsidR="00DF02B0" w:rsidRPr="006C18C8" w:rsidRDefault="00DF02B0" w:rsidP="00DF02B0">
            <w:pPr>
              <w:pStyle w:val="TabletextChar"/>
              <w:rPr>
                <w:rFonts w:cs="Tahoma"/>
                <w:b/>
                <w:sz w:val="22"/>
                <w:szCs w:val="22"/>
              </w:rPr>
            </w:pPr>
            <w:r w:rsidRPr="006C18C8">
              <w:rPr>
                <w:rFonts w:cs="Tahoma"/>
                <w:b/>
                <w:sz w:val="22"/>
                <w:szCs w:val="22"/>
              </w:rPr>
              <w:t>ΠΡΟΘΕΣΜΙΑ ΓΙΑ ΥΠΟΒΟΛΗ ΔΙΕΥΚΡΙΝΙΣΕΩΝ ΕΠΙ ΤΩΝ ΟΡΩΝ ΤΗΣ ΔΙΑΚΗΡΥΞΗΣ</w:t>
            </w:r>
          </w:p>
        </w:tc>
        <w:tc>
          <w:tcPr>
            <w:tcW w:w="6345" w:type="dxa"/>
            <w:vAlign w:val="center"/>
          </w:tcPr>
          <w:p w14:paraId="7C7C84DE" w14:textId="76E9FA4C" w:rsidR="00DF02B0" w:rsidRPr="006C18C8" w:rsidRDefault="00683AFE" w:rsidP="00DD0ACD">
            <w:pPr>
              <w:pStyle w:val="TabletextChar"/>
              <w:rPr>
                <w:rFonts w:cs="Tahoma"/>
                <w:b/>
                <w:sz w:val="22"/>
                <w:szCs w:val="22"/>
              </w:rPr>
            </w:pPr>
            <w:r>
              <w:rPr>
                <w:rFonts w:cs="Tahoma"/>
                <w:b/>
                <w:color w:val="000000"/>
              </w:rPr>
              <w:t>26/7/2022</w:t>
            </w:r>
          </w:p>
        </w:tc>
      </w:tr>
      <w:tr w:rsidR="00DF02B0" w:rsidRPr="00DF78F5" w14:paraId="14E086BD" w14:textId="77777777" w:rsidTr="00805D6D">
        <w:tc>
          <w:tcPr>
            <w:tcW w:w="3510" w:type="dxa"/>
            <w:vAlign w:val="center"/>
          </w:tcPr>
          <w:p w14:paraId="7D91544A" w14:textId="77777777" w:rsidR="00DF02B0" w:rsidRPr="006C18C8" w:rsidRDefault="00DF02B0" w:rsidP="00DF02B0">
            <w:pPr>
              <w:pStyle w:val="TabletextChar"/>
              <w:rPr>
                <w:rFonts w:cs="Tahoma"/>
                <w:b/>
                <w:sz w:val="22"/>
                <w:szCs w:val="22"/>
              </w:rPr>
            </w:pPr>
            <w:r w:rsidRPr="006C18C8">
              <w:rPr>
                <w:rFonts w:cs="Tahoma"/>
                <w:b/>
                <w:sz w:val="22"/>
                <w:szCs w:val="22"/>
              </w:rPr>
              <w:t>ΗΜΕΡΟΜΗΝΙΑ ΈΝΑΡΞΗΣ ΗΛΕΚΤΡΟΝΙΚΗΣ ΥΠΟΒΟΛΗΣ ΠΡΟΣΦΟΡΩΝ</w:t>
            </w:r>
          </w:p>
        </w:tc>
        <w:tc>
          <w:tcPr>
            <w:tcW w:w="6345" w:type="dxa"/>
            <w:vAlign w:val="center"/>
          </w:tcPr>
          <w:p w14:paraId="4B5B9E9B" w14:textId="24B9A732" w:rsidR="00DF02B0" w:rsidRPr="006C18C8" w:rsidRDefault="00DF78F5" w:rsidP="00DD0ACD">
            <w:pPr>
              <w:pStyle w:val="TabletextChar"/>
              <w:rPr>
                <w:rFonts w:cs="Tahoma"/>
                <w:b/>
                <w:color w:val="000000"/>
                <w:sz w:val="22"/>
                <w:szCs w:val="22"/>
                <w:highlight w:val="magenta"/>
              </w:rPr>
            </w:pPr>
            <w:r>
              <w:rPr>
                <w:rFonts w:cs="Tahoma"/>
                <w:b/>
                <w:color w:val="000000"/>
                <w:szCs w:val="22"/>
              </w:rPr>
              <w:t>4/7/2022</w:t>
            </w:r>
            <w:r w:rsidR="00DF02B0" w:rsidRPr="00DF02B0">
              <w:rPr>
                <w:rFonts w:cs="Tahoma"/>
                <w:b/>
                <w:szCs w:val="22"/>
              </w:rPr>
              <w:t xml:space="preserve"> </w:t>
            </w:r>
            <w:r w:rsidR="00DF02B0" w:rsidRPr="006C18C8" w:rsidDel="00DF02B0">
              <w:rPr>
                <w:rFonts w:cs="Tahoma"/>
                <w:b/>
                <w:color w:val="000000"/>
                <w:szCs w:val="22"/>
                <w:highlight w:val="magenta"/>
              </w:rPr>
              <w:t xml:space="preserve"> </w:t>
            </w:r>
          </w:p>
        </w:tc>
      </w:tr>
      <w:tr w:rsidR="00DF02B0" w:rsidRPr="00DF02B0" w14:paraId="3D63F068" w14:textId="77777777" w:rsidTr="00805D6D">
        <w:tc>
          <w:tcPr>
            <w:tcW w:w="3510" w:type="dxa"/>
            <w:vAlign w:val="center"/>
          </w:tcPr>
          <w:p w14:paraId="049DBFC1" w14:textId="77777777" w:rsidR="00DF02B0" w:rsidRPr="006C18C8" w:rsidRDefault="00DF02B0" w:rsidP="00DF02B0">
            <w:pPr>
              <w:pStyle w:val="TabletextChar"/>
              <w:rPr>
                <w:rFonts w:cs="Tahoma"/>
                <w:b/>
                <w:sz w:val="22"/>
                <w:szCs w:val="22"/>
              </w:rPr>
            </w:pPr>
            <w:r w:rsidRPr="006C18C8">
              <w:rPr>
                <w:rFonts w:cs="Tahoma"/>
                <w:b/>
                <w:sz w:val="22"/>
                <w:szCs w:val="22"/>
              </w:rPr>
              <w:t>ΚΑΤΑΛΗΚΤΙΚΗ ΗΜΕΡΟΜΗΝΙΑ ΚΑΙ ΩΡΑ ΥΠΟΒΟΛΗΣ ΠΡΟΣΦΟΡΩΝ</w:t>
            </w:r>
          </w:p>
        </w:tc>
        <w:tc>
          <w:tcPr>
            <w:tcW w:w="6345" w:type="dxa"/>
            <w:vAlign w:val="center"/>
          </w:tcPr>
          <w:p w14:paraId="32D20058" w14:textId="7396FC42" w:rsidR="00DF02B0" w:rsidRPr="005C747F" w:rsidRDefault="005C747F" w:rsidP="00587E02">
            <w:pPr>
              <w:pStyle w:val="TabletextChar"/>
              <w:rPr>
                <w:rFonts w:cs="Tahoma"/>
                <w:szCs w:val="22"/>
              </w:rPr>
            </w:pPr>
            <w:r>
              <w:rPr>
                <w:rFonts w:cs="Tahoma"/>
                <w:b/>
                <w:color w:val="000000"/>
                <w:szCs w:val="22"/>
              </w:rPr>
              <w:t xml:space="preserve">29/8/2022 </w:t>
            </w:r>
            <w:r w:rsidRPr="00587E02">
              <w:rPr>
                <w:rFonts w:cs="Tahoma"/>
                <w:b/>
                <w:color w:val="000000"/>
                <w:szCs w:val="22"/>
              </w:rPr>
              <w:t xml:space="preserve">και </w:t>
            </w:r>
            <w:proofErr w:type="spellStart"/>
            <w:r w:rsidRPr="00587E02">
              <w:rPr>
                <w:rFonts w:cs="Tahoma"/>
                <w:b/>
                <w:color w:val="000000"/>
                <w:szCs w:val="22"/>
              </w:rPr>
              <w:t>ώρ</w:t>
            </w:r>
            <w:proofErr w:type="spellEnd"/>
            <w:r w:rsidRPr="00587E02">
              <w:rPr>
                <w:rFonts w:cs="Tahoma"/>
                <w:b/>
                <w:color w:val="000000"/>
                <w:szCs w:val="22"/>
              </w:rPr>
              <w:t>α 14</w:t>
            </w:r>
            <w:r w:rsidRPr="005C747F">
              <w:rPr>
                <w:rFonts w:cs="Tahoma"/>
                <w:b/>
                <w:color w:val="000000"/>
                <w:szCs w:val="22"/>
              </w:rPr>
              <w:t>:00</w:t>
            </w:r>
          </w:p>
        </w:tc>
      </w:tr>
      <w:tr w:rsidR="00DF02B0" w:rsidRPr="00DF78F5" w14:paraId="292E4A26" w14:textId="77777777" w:rsidTr="00805D6D">
        <w:tc>
          <w:tcPr>
            <w:tcW w:w="3510" w:type="dxa"/>
            <w:vAlign w:val="center"/>
          </w:tcPr>
          <w:p w14:paraId="3E0AA7B7" w14:textId="77777777" w:rsidR="00DF02B0" w:rsidRPr="006C18C8" w:rsidRDefault="00DF02B0" w:rsidP="00DF02B0">
            <w:pPr>
              <w:pStyle w:val="TabletextChar"/>
              <w:rPr>
                <w:rFonts w:cs="Tahoma"/>
                <w:b/>
                <w:sz w:val="22"/>
                <w:szCs w:val="22"/>
              </w:rPr>
            </w:pPr>
            <w:r w:rsidRPr="006C18C8">
              <w:rPr>
                <w:rFonts w:cs="Tahoma"/>
                <w:b/>
                <w:sz w:val="22"/>
                <w:szCs w:val="22"/>
              </w:rPr>
              <w:t>ΤΟΠΟΣ</w:t>
            </w:r>
            <w:r w:rsidRPr="006C18C8">
              <w:rPr>
                <w:rFonts w:cs="Tahoma"/>
                <w:b/>
                <w:sz w:val="22"/>
                <w:szCs w:val="22"/>
                <w:lang w:val="en-US"/>
              </w:rPr>
              <w:t xml:space="preserve"> </w:t>
            </w:r>
            <w:r w:rsidRPr="006C18C8">
              <w:rPr>
                <w:rFonts w:cs="Tahoma"/>
                <w:b/>
                <w:sz w:val="22"/>
                <w:szCs w:val="22"/>
              </w:rPr>
              <w:t>&amp; ΤΡΟΠΟΣ ΚΑΤΑΘΕΣΗΣ ΠΡΟΣΦΟΡΩΝ</w:t>
            </w:r>
          </w:p>
        </w:tc>
        <w:tc>
          <w:tcPr>
            <w:tcW w:w="6345" w:type="dxa"/>
            <w:vAlign w:val="center"/>
          </w:tcPr>
          <w:p w14:paraId="39D0DA78" w14:textId="77777777" w:rsidR="00DF02B0" w:rsidRPr="006C18C8" w:rsidRDefault="00DF02B0" w:rsidP="00DF02B0">
            <w:pPr>
              <w:autoSpaceDE w:val="0"/>
              <w:autoSpaceDN w:val="0"/>
              <w:adjustRightInd w:val="0"/>
              <w:spacing w:after="0" w:line="276" w:lineRule="auto"/>
              <w:jc w:val="left"/>
              <w:rPr>
                <w:rFonts w:ascii="Tahoma" w:hAnsi="Tahoma" w:cs="Tahoma"/>
                <w:color w:val="000000"/>
                <w:szCs w:val="22"/>
                <w:lang w:val="el-GR"/>
              </w:rPr>
            </w:pPr>
            <w:r w:rsidRPr="006C18C8">
              <w:rPr>
                <w:rFonts w:ascii="Tahoma" w:hAnsi="Tahoma" w:cs="Tahoma"/>
                <w:color w:val="000000"/>
                <w:szCs w:val="22"/>
                <w:lang w:val="el-GR"/>
              </w:rPr>
              <w:t>Ηλεκτρονική Υποβολή:</w:t>
            </w:r>
          </w:p>
          <w:p w14:paraId="1C59EFE8" w14:textId="77777777" w:rsidR="00DF02B0" w:rsidRPr="006C18C8" w:rsidRDefault="00DF02B0" w:rsidP="00DF02B0">
            <w:pPr>
              <w:autoSpaceDE w:val="0"/>
              <w:autoSpaceDN w:val="0"/>
              <w:adjustRightInd w:val="0"/>
              <w:spacing w:after="0" w:line="276" w:lineRule="auto"/>
              <w:jc w:val="left"/>
              <w:rPr>
                <w:rFonts w:ascii="Tahoma" w:hAnsi="Tahoma" w:cs="Tahoma"/>
                <w:color w:val="000000"/>
                <w:szCs w:val="22"/>
                <w:lang w:val="el-GR"/>
              </w:rPr>
            </w:pPr>
            <w:r w:rsidRPr="006C18C8">
              <w:rPr>
                <w:rFonts w:ascii="Tahoma" w:hAnsi="Tahoma" w:cs="Tahoma"/>
                <w:color w:val="000000"/>
                <w:szCs w:val="22"/>
                <w:lang w:val="el-GR"/>
              </w:rPr>
              <w:t xml:space="preserve">Στη διαδικτυακή πύλη </w:t>
            </w:r>
            <w:r w:rsidRPr="006C18C8">
              <w:rPr>
                <w:rFonts w:ascii="Tahoma" w:hAnsi="Tahoma" w:cs="Tahoma"/>
                <w:szCs w:val="22"/>
                <w:lang w:val="en-US"/>
              </w:rPr>
              <w:t>www</w:t>
            </w:r>
            <w:r w:rsidRPr="006C18C8">
              <w:rPr>
                <w:rFonts w:ascii="Tahoma" w:hAnsi="Tahoma" w:cs="Tahoma"/>
                <w:szCs w:val="22"/>
                <w:lang w:val="el-GR"/>
              </w:rPr>
              <w:t>.</w:t>
            </w:r>
            <w:proofErr w:type="spellStart"/>
            <w:r w:rsidRPr="006C18C8">
              <w:rPr>
                <w:rFonts w:ascii="Tahoma" w:hAnsi="Tahoma" w:cs="Tahoma"/>
                <w:szCs w:val="22"/>
                <w:lang w:val="en-US"/>
              </w:rPr>
              <w:t>promitheus</w:t>
            </w:r>
            <w:proofErr w:type="spellEnd"/>
            <w:r w:rsidRPr="006C18C8">
              <w:rPr>
                <w:rFonts w:ascii="Tahoma" w:hAnsi="Tahoma" w:cs="Tahoma"/>
                <w:szCs w:val="22"/>
                <w:lang w:val="el-GR"/>
              </w:rPr>
              <w:t>.</w:t>
            </w:r>
            <w:r w:rsidRPr="006C18C8">
              <w:rPr>
                <w:rFonts w:ascii="Tahoma" w:hAnsi="Tahoma" w:cs="Tahoma"/>
                <w:szCs w:val="22"/>
                <w:lang w:val="en-US"/>
              </w:rPr>
              <w:t>gov</w:t>
            </w:r>
            <w:r w:rsidRPr="006C18C8">
              <w:rPr>
                <w:rFonts w:ascii="Tahoma" w:hAnsi="Tahoma" w:cs="Tahoma"/>
                <w:szCs w:val="22"/>
                <w:lang w:val="el-GR"/>
              </w:rPr>
              <w:t>.</w:t>
            </w:r>
            <w:r w:rsidRPr="006C18C8">
              <w:rPr>
                <w:rFonts w:ascii="Tahoma" w:hAnsi="Tahoma" w:cs="Tahoma"/>
                <w:szCs w:val="22"/>
                <w:lang w:val="en-US"/>
              </w:rPr>
              <w:t>gr</w:t>
            </w:r>
            <w:r w:rsidRPr="006C18C8">
              <w:rPr>
                <w:rFonts w:ascii="Tahoma" w:hAnsi="Tahoma" w:cs="Tahoma"/>
                <w:color w:val="0000FF"/>
                <w:szCs w:val="22"/>
                <w:lang w:val="el-GR"/>
              </w:rPr>
              <w:t xml:space="preserve"> </w:t>
            </w:r>
            <w:r w:rsidRPr="006C18C8">
              <w:rPr>
                <w:rFonts w:ascii="Tahoma" w:hAnsi="Tahoma" w:cs="Tahoma"/>
                <w:color w:val="000000"/>
                <w:szCs w:val="22"/>
                <w:lang w:val="el-GR"/>
              </w:rPr>
              <w:t>του</w:t>
            </w:r>
          </w:p>
          <w:p w14:paraId="4155679B" w14:textId="77777777" w:rsidR="00DF02B0" w:rsidRPr="006C18C8" w:rsidRDefault="00DF02B0" w:rsidP="00DF02B0">
            <w:pPr>
              <w:autoSpaceDE w:val="0"/>
              <w:autoSpaceDN w:val="0"/>
              <w:adjustRightInd w:val="0"/>
              <w:spacing w:after="0" w:line="276" w:lineRule="auto"/>
              <w:jc w:val="left"/>
              <w:rPr>
                <w:rFonts w:ascii="Tahoma" w:hAnsi="Tahoma" w:cs="Tahoma"/>
                <w:color w:val="000000"/>
                <w:szCs w:val="22"/>
                <w:lang w:val="el-GR"/>
              </w:rPr>
            </w:pPr>
            <w:r w:rsidRPr="006C18C8">
              <w:rPr>
                <w:rFonts w:ascii="Tahoma" w:hAnsi="Tahoma" w:cs="Tahoma"/>
                <w:color w:val="000000"/>
                <w:szCs w:val="22"/>
                <w:lang w:val="el-GR"/>
              </w:rPr>
              <w:t>Εθνικού Συστήματος Ηλεκτρονικών Δημοσίων Συμβάσεων</w:t>
            </w:r>
          </w:p>
          <w:p w14:paraId="0474745D" w14:textId="77777777" w:rsidR="00DF02B0" w:rsidRPr="006C18C8" w:rsidRDefault="00DF02B0" w:rsidP="00DF02B0">
            <w:pPr>
              <w:autoSpaceDE w:val="0"/>
              <w:autoSpaceDN w:val="0"/>
              <w:adjustRightInd w:val="0"/>
              <w:spacing w:after="0" w:line="276" w:lineRule="auto"/>
              <w:jc w:val="left"/>
              <w:rPr>
                <w:rFonts w:ascii="Tahoma" w:hAnsi="Tahoma" w:cs="Tahoma"/>
                <w:color w:val="000000"/>
                <w:szCs w:val="22"/>
                <w:lang w:val="el-GR"/>
              </w:rPr>
            </w:pPr>
            <w:r w:rsidRPr="006C18C8">
              <w:rPr>
                <w:rFonts w:ascii="Tahoma" w:hAnsi="Tahoma" w:cs="Tahoma"/>
                <w:color w:val="000000"/>
                <w:szCs w:val="22"/>
                <w:lang w:val="el-GR"/>
              </w:rPr>
              <w:t>(ΕΣΗΔΗΣ) (ηλεκτρονική μορφή)</w:t>
            </w:r>
          </w:p>
          <w:p w14:paraId="02A0B91B" w14:textId="77777777" w:rsidR="00DF02B0" w:rsidRPr="006C18C8" w:rsidRDefault="00DF02B0" w:rsidP="00DF02B0">
            <w:pPr>
              <w:spacing w:before="60" w:line="276" w:lineRule="auto"/>
              <w:jc w:val="left"/>
              <w:rPr>
                <w:rFonts w:ascii="Tahoma" w:hAnsi="Tahoma" w:cs="Tahoma"/>
                <w:szCs w:val="22"/>
                <w:lang w:val="el-GR"/>
              </w:rPr>
            </w:pPr>
            <w:r w:rsidRPr="006C18C8">
              <w:rPr>
                <w:rFonts w:ascii="Tahoma" w:hAnsi="Tahoma" w:cs="Tahoma"/>
                <w:color w:val="000000"/>
                <w:szCs w:val="22"/>
                <w:lang w:val="el-GR"/>
              </w:rPr>
              <w:t>Πρωτοκόλλου (έντυπη μορφή)</w:t>
            </w:r>
          </w:p>
          <w:p w14:paraId="6AE9DF74" w14:textId="77777777" w:rsidR="00DF02B0" w:rsidRPr="006C18C8" w:rsidRDefault="00DF02B0" w:rsidP="00DF02B0">
            <w:pPr>
              <w:autoSpaceDE w:val="0"/>
              <w:autoSpaceDN w:val="0"/>
              <w:adjustRightInd w:val="0"/>
              <w:spacing w:after="0" w:line="276" w:lineRule="auto"/>
              <w:jc w:val="left"/>
              <w:rPr>
                <w:rFonts w:ascii="Tahoma" w:hAnsi="Tahoma" w:cs="Tahoma"/>
                <w:szCs w:val="22"/>
                <w:lang w:val="el-GR"/>
              </w:rPr>
            </w:pPr>
            <w:r w:rsidRPr="006C18C8">
              <w:rPr>
                <w:rFonts w:ascii="Tahoma" w:hAnsi="Tahoma" w:cs="Tahoma"/>
                <w:color w:val="000000"/>
                <w:szCs w:val="22"/>
                <w:lang w:val="el-GR"/>
              </w:rPr>
              <w:t xml:space="preserve">Η έδρα της </w:t>
            </w:r>
            <w:proofErr w:type="spellStart"/>
            <w:r w:rsidRPr="006C18C8">
              <w:rPr>
                <w:rFonts w:ascii="Tahoma" w:hAnsi="Tahoma" w:cs="Tahoma"/>
                <w:color w:val="000000"/>
                <w:szCs w:val="22"/>
                <w:lang w:val="el-GR"/>
              </w:rPr>
              <w:t>ΚτΠ</w:t>
            </w:r>
            <w:proofErr w:type="spellEnd"/>
            <w:r w:rsidRPr="006C18C8">
              <w:rPr>
                <w:rFonts w:ascii="Tahoma" w:hAnsi="Tahoma" w:cs="Tahoma"/>
                <w:color w:val="000000"/>
                <w:szCs w:val="22"/>
                <w:lang w:val="el-GR"/>
              </w:rPr>
              <w:t xml:space="preserve"> </w:t>
            </w:r>
            <w:r w:rsidR="00346B7F">
              <w:rPr>
                <w:rFonts w:ascii="Tahoma" w:hAnsi="Tahoma" w:cs="Tahoma"/>
                <w:color w:val="000000"/>
                <w:szCs w:val="22"/>
                <w:lang w:val="el-GR"/>
              </w:rPr>
              <w:t>Μ.</w:t>
            </w:r>
            <w:r w:rsidRPr="006C18C8">
              <w:rPr>
                <w:rFonts w:ascii="Tahoma" w:hAnsi="Tahoma" w:cs="Tahoma"/>
                <w:color w:val="000000"/>
                <w:szCs w:val="22"/>
                <w:lang w:val="el-GR"/>
              </w:rPr>
              <w:t>Α.Ε.</w:t>
            </w:r>
          </w:p>
        </w:tc>
      </w:tr>
      <w:tr w:rsidR="00DF02B0" w:rsidRPr="00DF02B0" w14:paraId="0A4BA331" w14:textId="77777777" w:rsidTr="00805D6D">
        <w:tc>
          <w:tcPr>
            <w:tcW w:w="3510" w:type="dxa"/>
          </w:tcPr>
          <w:p w14:paraId="6FDF58A9" w14:textId="77777777" w:rsidR="00DF02B0" w:rsidRPr="006C18C8" w:rsidRDefault="00DF02B0" w:rsidP="00DF02B0">
            <w:pPr>
              <w:pStyle w:val="TabletextChar"/>
              <w:rPr>
                <w:rFonts w:cs="Tahoma"/>
                <w:b/>
                <w:sz w:val="22"/>
                <w:szCs w:val="22"/>
              </w:rPr>
            </w:pPr>
            <w:r w:rsidRPr="006C18C8">
              <w:rPr>
                <w:rFonts w:cs="Tahoma"/>
                <w:b/>
                <w:sz w:val="22"/>
                <w:szCs w:val="22"/>
              </w:rPr>
              <w:t>ΗΜΕΡΟΜΗΝΙΑ ΑΝΑΡΤΗΣΗΣ ΣΤΗ ΔΙΑΔΙΚΤΥΑΚΗ ΠΥΛΗ ΤΟΥ ΕΣΗΔΗΣ</w:t>
            </w:r>
          </w:p>
        </w:tc>
        <w:tc>
          <w:tcPr>
            <w:tcW w:w="6345" w:type="dxa"/>
            <w:vAlign w:val="center"/>
          </w:tcPr>
          <w:p w14:paraId="665948D3" w14:textId="5849B959" w:rsidR="00DF02B0" w:rsidRPr="00587E02" w:rsidRDefault="00DF78F5" w:rsidP="00587E02">
            <w:pPr>
              <w:pStyle w:val="TabletextChar"/>
              <w:rPr>
                <w:rFonts w:cs="Tahoma"/>
                <w:b/>
                <w:color w:val="000000"/>
                <w:szCs w:val="22"/>
              </w:rPr>
            </w:pPr>
            <w:r w:rsidRPr="00DF78F5">
              <w:rPr>
                <w:rFonts w:cs="Tahoma"/>
                <w:b/>
                <w:color w:val="000000"/>
                <w:szCs w:val="22"/>
              </w:rPr>
              <w:t xml:space="preserve">4/7/2022  </w:t>
            </w:r>
          </w:p>
        </w:tc>
      </w:tr>
      <w:tr w:rsidR="00DF02B0" w:rsidRPr="00683AFE" w14:paraId="459F155C" w14:textId="77777777" w:rsidTr="00805D6D">
        <w:tc>
          <w:tcPr>
            <w:tcW w:w="3510" w:type="dxa"/>
            <w:vAlign w:val="center"/>
          </w:tcPr>
          <w:p w14:paraId="12C04ECB" w14:textId="77777777" w:rsidR="00DF02B0" w:rsidRPr="006C18C8" w:rsidRDefault="00DF02B0" w:rsidP="00DF02B0">
            <w:pPr>
              <w:pStyle w:val="TabletextChar"/>
              <w:rPr>
                <w:rFonts w:cs="Tahoma"/>
                <w:b/>
                <w:sz w:val="22"/>
                <w:szCs w:val="22"/>
              </w:rPr>
            </w:pPr>
            <w:r w:rsidRPr="006C18C8">
              <w:rPr>
                <w:rFonts w:cs="Tahoma"/>
                <w:b/>
                <w:sz w:val="22"/>
                <w:szCs w:val="22"/>
              </w:rPr>
              <w:t xml:space="preserve">ΗΜΕΡΟΜΗΝΙΑ ΚΑΙ ΩΡΑ </w:t>
            </w:r>
            <w:r w:rsidRPr="006C18C8">
              <w:rPr>
                <w:rFonts w:cs="Tahoma"/>
                <w:b/>
                <w:sz w:val="22"/>
                <w:szCs w:val="22"/>
              </w:rPr>
              <w:lastRenderedPageBreak/>
              <w:t>ΑΠΟΣΦΡΑΓΙΣΗΣ ΠΡΟΣΦΟΡΩΝ</w:t>
            </w:r>
          </w:p>
        </w:tc>
        <w:tc>
          <w:tcPr>
            <w:tcW w:w="6345" w:type="dxa"/>
            <w:vAlign w:val="center"/>
          </w:tcPr>
          <w:p w14:paraId="769B79DD" w14:textId="1867077F" w:rsidR="00DF02B0" w:rsidRPr="00587E02" w:rsidRDefault="00683AFE" w:rsidP="00DD0ACD">
            <w:pPr>
              <w:pStyle w:val="TabletextChar"/>
              <w:rPr>
                <w:rFonts w:cs="Tahoma"/>
                <w:b/>
                <w:color w:val="000000"/>
                <w:szCs w:val="22"/>
              </w:rPr>
            </w:pPr>
            <w:r w:rsidRPr="00587E02">
              <w:rPr>
                <w:rFonts w:cs="Tahoma"/>
                <w:b/>
                <w:color w:val="000000"/>
                <w:szCs w:val="22"/>
              </w:rPr>
              <w:lastRenderedPageBreak/>
              <w:t>2/9/2022</w:t>
            </w:r>
            <w:r w:rsidR="00DF02B0" w:rsidRPr="00587E02">
              <w:rPr>
                <w:rFonts w:cs="Tahoma"/>
                <w:b/>
                <w:color w:val="000000"/>
                <w:szCs w:val="22"/>
              </w:rPr>
              <w:t xml:space="preserve"> και ώρα </w:t>
            </w:r>
            <w:r w:rsidRPr="00587E02">
              <w:rPr>
                <w:rFonts w:cs="Tahoma"/>
                <w:b/>
                <w:color w:val="000000"/>
                <w:szCs w:val="22"/>
              </w:rPr>
              <w:t>12</w:t>
            </w:r>
            <w:r w:rsidR="00DF02B0" w:rsidRPr="00587E02">
              <w:rPr>
                <w:rFonts w:cs="Tahoma"/>
                <w:b/>
                <w:color w:val="000000"/>
                <w:szCs w:val="22"/>
              </w:rPr>
              <w:t>:</w:t>
            </w:r>
            <w:r w:rsidRPr="00587E02">
              <w:rPr>
                <w:rFonts w:cs="Tahoma"/>
                <w:b/>
                <w:color w:val="000000"/>
                <w:szCs w:val="22"/>
              </w:rPr>
              <w:t>00</w:t>
            </w:r>
          </w:p>
        </w:tc>
      </w:tr>
    </w:tbl>
    <w:p w14:paraId="030350DA" w14:textId="77777777" w:rsidR="008E18C3" w:rsidRDefault="008E18C3" w:rsidP="0024279E">
      <w:pPr>
        <w:autoSpaceDE w:val="0"/>
        <w:autoSpaceDN w:val="0"/>
        <w:adjustRightInd w:val="0"/>
        <w:ind w:right="-460"/>
        <w:jc w:val="center"/>
        <w:rPr>
          <w:rFonts w:ascii="Tahoma" w:hAnsi="Tahoma" w:cs="Tahoma"/>
          <w:szCs w:val="22"/>
          <w:lang w:val="el-GR"/>
        </w:rPr>
      </w:pPr>
    </w:p>
    <w:p w14:paraId="1A29B095" w14:textId="59B24150" w:rsidR="007D3570" w:rsidRDefault="007D3570" w:rsidP="00806DBE">
      <w:pPr>
        <w:tabs>
          <w:tab w:val="left" w:pos="2610"/>
        </w:tabs>
        <w:rPr>
          <w:rFonts w:ascii="Tahoma" w:hAnsi="Tahoma" w:cs="Tahoma"/>
          <w:szCs w:val="22"/>
          <w:lang w:val="el-GR"/>
        </w:rPr>
      </w:pPr>
      <w:r>
        <w:rPr>
          <w:rFonts w:ascii="Tahoma" w:hAnsi="Tahoma" w:cs="Tahoma"/>
          <w:szCs w:val="22"/>
          <w:lang w:val="el-GR"/>
        </w:rPr>
        <w:tab/>
      </w:r>
    </w:p>
    <w:p w14:paraId="03DFA1FB" w14:textId="4C6806E4" w:rsidR="007D3570" w:rsidRPr="00683AFE" w:rsidRDefault="007D3570" w:rsidP="00806DBE">
      <w:pPr>
        <w:tabs>
          <w:tab w:val="left" w:pos="3591"/>
        </w:tabs>
        <w:rPr>
          <w:rFonts w:ascii="Tahoma" w:hAnsi="Tahoma" w:cs="Tahoma"/>
          <w:szCs w:val="22"/>
          <w:lang w:val="el-GR"/>
        </w:rPr>
        <w:sectPr w:rsidR="007D3570" w:rsidRPr="00683AFE" w:rsidSect="0027782D">
          <w:headerReference w:type="default" r:id="rId17"/>
          <w:footerReference w:type="default" r:id="rId18"/>
          <w:headerReference w:type="first" r:id="rId19"/>
          <w:footerReference w:type="first" r:id="rId20"/>
          <w:pgSz w:w="11906" w:h="16838"/>
          <w:pgMar w:top="1134" w:right="1134" w:bottom="1134" w:left="1134" w:header="426" w:footer="709" w:gutter="0"/>
          <w:cols w:space="720"/>
          <w:titlePg/>
          <w:docGrid w:linePitch="360"/>
        </w:sectPr>
      </w:pPr>
      <w:r>
        <w:rPr>
          <w:rFonts w:ascii="Tahoma" w:hAnsi="Tahoma" w:cs="Tahoma"/>
          <w:szCs w:val="22"/>
          <w:lang w:val="el-GR"/>
        </w:rPr>
        <w:tab/>
      </w:r>
    </w:p>
    <w:p w14:paraId="3555CCB0" w14:textId="77777777" w:rsidR="008338F0" w:rsidRPr="006C18C8" w:rsidRDefault="003355E7" w:rsidP="00B8545D">
      <w:pPr>
        <w:pStyle w:val="Contents"/>
        <w:ind w:left="357"/>
        <w:rPr>
          <w:rFonts w:ascii="Tahoma" w:hAnsi="Tahoma" w:cs="Tahoma"/>
          <w:sz w:val="22"/>
          <w:szCs w:val="22"/>
        </w:rPr>
      </w:pPr>
      <w:r w:rsidRPr="006C18C8">
        <w:rPr>
          <w:rFonts w:ascii="Tahoma" w:hAnsi="Tahoma" w:cs="Tahoma"/>
          <w:sz w:val="22"/>
          <w:szCs w:val="22"/>
        </w:rPr>
        <w:lastRenderedPageBreak/>
        <w:t>Περιεχόμενα</w:t>
      </w:r>
    </w:p>
    <w:p w14:paraId="7CCF4CC5" w14:textId="17806960" w:rsidR="00087FE3" w:rsidRDefault="001C5365">
      <w:pPr>
        <w:pStyle w:val="28"/>
        <w:tabs>
          <w:tab w:val="right" w:leader="dot" w:pos="9628"/>
        </w:tabs>
        <w:rPr>
          <w:rFonts w:asciiTheme="minorHAnsi" w:eastAsiaTheme="minorEastAsia" w:hAnsiTheme="minorHAnsi" w:cstheme="minorBidi"/>
          <w:smallCaps w:val="0"/>
          <w:noProof/>
          <w:sz w:val="22"/>
          <w:szCs w:val="22"/>
          <w:lang w:val="en-US" w:eastAsia="en-US" w:bidi="he-IL"/>
        </w:rPr>
      </w:pPr>
      <w:r w:rsidRPr="006C18C8">
        <w:rPr>
          <w:rFonts w:ascii="Tahoma" w:hAnsi="Tahoma" w:cs="Tahoma"/>
          <w:sz w:val="22"/>
          <w:szCs w:val="22"/>
        </w:rPr>
        <w:fldChar w:fldCharType="begin"/>
      </w:r>
      <w:r w:rsidR="003355E7" w:rsidRPr="006C18C8">
        <w:rPr>
          <w:rFonts w:ascii="Tahoma" w:hAnsi="Tahoma" w:cs="Tahoma"/>
          <w:sz w:val="22"/>
          <w:szCs w:val="22"/>
        </w:rPr>
        <w:instrText xml:space="preserve"> TOC \o "2-4" \h \z \t "Heading 1;1" </w:instrText>
      </w:r>
      <w:r w:rsidRPr="006C18C8">
        <w:rPr>
          <w:rFonts w:ascii="Tahoma" w:hAnsi="Tahoma" w:cs="Tahoma"/>
          <w:sz w:val="22"/>
          <w:szCs w:val="22"/>
        </w:rPr>
        <w:fldChar w:fldCharType="separate"/>
      </w:r>
      <w:hyperlink w:anchor="_Toc106350108" w:history="1">
        <w:r w:rsidR="00087FE3" w:rsidRPr="00DC2FC4">
          <w:rPr>
            <w:rStyle w:val="-"/>
            <w:rFonts w:ascii="Tahoma" w:hAnsi="Tahoma" w:cs="Tahoma"/>
            <w:noProof/>
            <w:lang w:val="el-GR"/>
          </w:rPr>
          <w:t>ΓΕΝΙΚΕΣ ΠΛΗΡΟΦΟΡΙΕΣ</w:t>
        </w:r>
        <w:r w:rsidR="00087FE3">
          <w:rPr>
            <w:noProof/>
            <w:webHidden/>
          </w:rPr>
          <w:tab/>
        </w:r>
        <w:r w:rsidR="00087FE3">
          <w:rPr>
            <w:noProof/>
            <w:webHidden/>
          </w:rPr>
          <w:fldChar w:fldCharType="begin"/>
        </w:r>
        <w:r w:rsidR="00087FE3">
          <w:rPr>
            <w:noProof/>
            <w:webHidden/>
          </w:rPr>
          <w:instrText xml:space="preserve"> PAGEREF _Toc106350108 \h </w:instrText>
        </w:r>
        <w:r w:rsidR="00087FE3">
          <w:rPr>
            <w:noProof/>
            <w:webHidden/>
          </w:rPr>
        </w:r>
        <w:r w:rsidR="00087FE3">
          <w:rPr>
            <w:noProof/>
            <w:webHidden/>
          </w:rPr>
          <w:fldChar w:fldCharType="separate"/>
        </w:r>
        <w:r w:rsidR="00087FE3">
          <w:rPr>
            <w:noProof/>
            <w:webHidden/>
          </w:rPr>
          <w:t>2</w:t>
        </w:r>
        <w:r w:rsidR="00087FE3">
          <w:rPr>
            <w:noProof/>
            <w:webHidden/>
          </w:rPr>
          <w:fldChar w:fldCharType="end"/>
        </w:r>
      </w:hyperlink>
    </w:p>
    <w:p w14:paraId="37C10BD1" w14:textId="24252F02" w:rsidR="00087FE3" w:rsidRDefault="00587E02">
      <w:pPr>
        <w:pStyle w:val="31"/>
        <w:tabs>
          <w:tab w:val="right" w:leader="dot" w:pos="9628"/>
        </w:tabs>
        <w:rPr>
          <w:rFonts w:asciiTheme="minorHAnsi" w:eastAsiaTheme="minorEastAsia" w:hAnsiTheme="minorHAnsi" w:cstheme="minorBidi"/>
          <w:i w:val="0"/>
          <w:iCs w:val="0"/>
          <w:noProof/>
          <w:sz w:val="22"/>
          <w:szCs w:val="22"/>
          <w:lang w:val="en-US" w:eastAsia="en-US" w:bidi="he-IL"/>
        </w:rPr>
      </w:pPr>
      <w:hyperlink w:anchor="_Toc106350109" w:history="1">
        <w:r w:rsidR="00087FE3" w:rsidRPr="00DC2FC4">
          <w:rPr>
            <w:rStyle w:val="-"/>
            <w:rFonts w:ascii="Tahoma" w:hAnsi="Tahoma" w:cs="Tahoma"/>
            <w:noProof/>
            <w:lang w:val="el-GR"/>
          </w:rPr>
          <w:t>Συνοπτικά στοιχεία Έργου</w:t>
        </w:r>
        <w:r w:rsidR="00087FE3">
          <w:rPr>
            <w:noProof/>
            <w:webHidden/>
          </w:rPr>
          <w:tab/>
        </w:r>
        <w:r w:rsidR="00087FE3">
          <w:rPr>
            <w:noProof/>
            <w:webHidden/>
          </w:rPr>
          <w:fldChar w:fldCharType="begin"/>
        </w:r>
        <w:r w:rsidR="00087FE3">
          <w:rPr>
            <w:noProof/>
            <w:webHidden/>
          </w:rPr>
          <w:instrText xml:space="preserve"> PAGEREF _Toc106350109 \h </w:instrText>
        </w:r>
        <w:r w:rsidR="00087FE3">
          <w:rPr>
            <w:noProof/>
            <w:webHidden/>
          </w:rPr>
        </w:r>
        <w:r w:rsidR="00087FE3">
          <w:rPr>
            <w:noProof/>
            <w:webHidden/>
          </w:rPr>
          <w:fldChar w:fldCharType="separate"/>
        </w:r>
        <w:r w:rsidR="00087FE3">
          <w:rPr>
            <w:noProof/>
            <w:webHidden/>
          </w:rPr>
          <w:t>2</w:t>
        </w:r>
        <w:r w:rsidR="00087FE3">
          <w:rPr>
            <w:noProof/>
            <w:webHidden/>
          </w:rPr>
          <w:fldChar w:fldCharType="end"/>
        </w:r>
      </w:hyperlink>
    </w:p>
    <w:p w14:paraId="03EF1A49" w14:textId="21FA05CE" w:rsidR="00087FE3" w:rsidRDefault="00587E02">
      <w:pPr>
        <w:pStyle w:val="28"/>
        <w:tabs>
          <w:tab w:val="left" w:pos="660"/>
          <w:tab w:val="right" w:leader="dot" w:pos="9628"/>
        </w:tabs>
        <w:rPr>
          <w:rFonts w:asciiTheme="minorHAnsi" w:eastAsiaTheme="minorEastAsia" w:hAnsiTheme="minorHAnsi" w:cstheme="minorBidi"/>
          <w:smallCaps w:val="0"/>
          <w:noProof/>
          <w:sz w:val="22"/>
          <w:szCs w:val="22"/>
          <w:lang w:val="en-US" w:eastAsia="en-US" w:bidi="he-IL"/>
        </w:rPr>
      </w:pPr>
      <w:hyperlink w:anchor="_Toc106350110" w:history="1">
        <w:r w:rsidR="00087FE3" w:rsidRPr="00DC2FC4">
          <w:rPr>
            <w:rStyle w:val="-"/>
            <w:noProof/>
            <w:lang w:val="el-GR"/>
          </w:rPr>
          <w:t>1.</w:t>
        </w:r>
        <w:r w:rsidR="00087FE3">
          <w:rPr>
            <w:rFonts w:asciiTheme="minorHAnsi" w:eastAsiaTheme="minorEastAsia" w:hAnsiTheme="minorHAnsi" w:cstheme="minorBidi"/>
            <w:smallCaps w:val="0"/>
            <w:noProof/>
            <w:sz w:val="22"/>
            <w:szCs w:val="22"/>
            <w:lang w:val="en-US" w:eastAsia="en-US" w:bidi="he-IL"/>
          </w:rPr>
          <w:tab/>
        </w:r>
        <w:r w:rsidR="00087FE3" w:rsidRPr="00DC2FC4">
          <w:rPr>
            <w:rStyle w:val="-"/>
            <w:rFonts w:ascii="Tahoma" w:hAnsi="Tahoma"/>
            <w:bCs/>
            <w:noProof/>
            <w:lang w:val="el-GR"/>
          </w:rPr>
          <w:t>ΑΝΑΘΕΤΟΥΣΑ ΑΡΧΗ ΚΑΙ ΑΝΤΙΚΕΙΜΕΝΟ ΣΥΜΒΑΣΗΣ</w:t>
        </w:r>
        <w:r w:rsidR="00087FE3">
          <w:rPr>
            <w:noProof/>
            <w:webHidden/>
          </w:rPr>
          <w:tab/>
        </w:r>
        <w:r w:rsidR="00087FE3">
          <w:rPr>
            <w:noProof/>
            <w:webHidden/>
          </w:rPr>
          <w:fldChar w:fldCharType="begin"/>
        </w:r>
        <w:r w:rsidR="00087FE3">
          <w:rPr>
            <w:noProof/>
            <w:webHidden/>
          </w:rPr>
          <w:instrText xml:space="preserve"> PAGEREF _Toc106350110 \h </w:instrText>
        </w:r>
        <w:r w:rsidR="00087FE3">
          <w:rPr>
            <w:noProof/>
            <w:webHidden/>
          </w:rPr>
        </w:r>
        <w:r w:rsidR="00087FE3">
          <w:rPr>
            <w:noProof/>
            <w:webHidden/>
          </w:rPr>
          <w:fldChar w:fldCharType="separate"/>
        </w:r>
        <w:r w:rsidR="00087FE3">
          <w:rPr>
            <w:noProof/>
            <w:webHidden/>
          </w:rPr>
          <w:t>9</w:t>
        </w:r>
        <w:r w:rsidR="00087FE3">
          <w:rPr>
            <w:noProof/>
            <w:webHidden/>
          </w:rPr>
          <w:fldChar w:fldCharType="end"/>
        </w:r>
      </w:hyperlink>
    </w:p>
    <w:p w14:paraId="06D00F55" w14:textId="7706BDA5" w:rsidR="00087FE3" w:rsidRDefault="00587E02">
      <w:pPr>
        <w:pStyle w:val="28"/>
        <w:tabs>
          <w:tab w:val="left" w:pos="880"/>
          <w:tab w:val="right" w:leader="dot" w:pos="9628"/>
        </w:tabs>
        <w:rPr>
          <w:rFonts w:asciiTheme="minorHAnsi" w:eastAsiaTheme="minorEastAsia" w:hAnsiTheme="minorHAnsi" w:cstheme="minorBidi"/>
          <w:smallCaps w:val="0"/>
          <w:noProof/>
          <w:sz w:val="22"/>
          <w:szCs w:val="22"/>
          <w:lang w:val="en-US" w:eastAsia="en-US" w:bidi="he-IL"/>
        </w:rPr>
      </w:pPr>
      <w:hyperlink w:anchor="_Toc106350111" w:history="1">
        <w:r w:rsidR="00087FE3" w:rsidRPr="00DC2FC4">
          <w:rPr>
            <w:rStyle w:val="-"/>
            <w:rFonts w:ascii="Tahoma" w:hAnsi="Tahoma" w:cs="Tahoma"/>
            <w:noProof/>
            <w:lang w:val="el-GR"/>
          </w:rPr>
          <w:t>1.1</w:t>
        </w:r>
        <w:r w:rsidR="00087FE3">
          <w:rPr>
            <w:rFonts w:asciiTheme="minorHAnsi" w:eastAsiaTheme="minorEastAsia" w:hAnsiTheme="minorHAnsi" w:cstheme="minorBidi"/>
            <w:smallCaps w:val="0"/>
            <w:noProof/>
            <w:sz w:val="22"/>
            <w:szCs w:val="22"/>
            <w:lang w:val="en-US" w:eastAsia="en-US" w:bidi="he-IL"/>
          </w:rPr>
          <w:tab/>
        </w:r>
        <w:r w:rsidR="00087FE3" w:rsidRPr="00DC2FC4">
          <w:rPr>
            <w:rStyle w:val="-"/>
            <w:rFonts w:ascii="Tahoma" w:hAnsi="Tahoma" w:cs="Tahoma"/>
            <w:noProof/>
            <w:lang w:val="el-GR"/>
          </w:rPr>
          <w:t>Στοιχεία Αναθέτουσας Αρχής</w:t>
        </w:r>
        <w:r w:rsidR="00087FE3">
          <w:rPr>
            <w:noProof/>
            <w:webHidden/>
          </w:rPr>
          <w:tab/>
        </w:r>
        <w:r w:rsidR="00087FE3">
          <w:rPr>
            <w:noProof/>
            <w:webHidden/>
          </w:rPr>
          <w:fldChar w:fldCharType="begin"/>
        </w:r>
        <w:r w:rsidR="00087FE3">
          <w:rPr>
            <w:noProof/>
            <w:webHidden/>
          </w:rPr>
          <w:instrText xml:space="preserve"> PAGEREF _Toc106350111 \h </w:instrText>
        </w:r>
        <w:r w:rsidR="00087FE3">
          <w:rPr>
            <w:noProof/>
            <w:webHidden/>
          </w:rPr>
        </w:r>
        <w:r w:rsidR="00087FE3">
          <w:rPr>
            <w:noProof/>
            <w:webHidden/>
          </w:rPr>
          <w:fldChar w:fldCharType="separate"/>
        </w:r>
        <w:r w:rsidR="00087FE3">
          <w:rPr>
            <w:noProof/>
            <w:webHidden/>
          </w:rPr>
          <w:t>9</w:t>
        </w:r>
        <w:r w:rsidR="00087FE3">
          <w:rPr>
            <w:noProof/>
            <w:webHidden/>
          </w:rPr>
          <w:fldChar w:fldCharType="end"/>
        </w:r>
      </w:hyperlink>
    </w:p>
    <w:p w14:paraId="76E8D4D1" w14:textId="00F2F8E9" w:rsidR="00087FE3" w:rsidRDefault="00587E02">
      <w:pPr>
        <w:pStyle w:val="28"/>
        <w:tabs>
          <w:tab w:val="left" w:pos="880"/>
          <w:tab w:val="right" w:leader="dot" w:pos="9628"/>
        </w:tabs>
        <w:rPr>
          <w:rFonts w:asciiTheme="minorHAnsi" w:eastAsiaTheme="minorEastAsia" w:hAnsiTheme="minorHAnsi" w:cstheme="minorBidi"/>
          <w:smallCaps w:val="0"/>
          <w:noProof/>
          <w:sz w:val="22"/>
          <w:szCs w:val="22"/>
          <w:lang w:val="en-US" w:eastAsia="en-US" w:bidi="he-IL"/>
        </w:rPr>
      </w:pPr>
      <w:hyperlink w:anchor="_Toc106350112" w:history="1">
        <w:r w:rsidR="00087FE3" w:rsidRPr="00DC2FC4">
          <w:rPr>
            <w:rStyle w:val="-"/>
            <w:rFonts w:ascii="Tahoma" w:hAnsi="Tahoma" w:cs="Tahoma"/>
            <w:noProof/>
            <w:lang w:val="el-GR"/>
          </w:rPr>
          <w:t>1.2</w:t>
        </w:r>
        <w:r w:rsidR="00087FE3">
          <w:rPr>
            <w:rFonts w:asciiTheme="minorHAnsi" w:eastAsiaTheme="minorEastAsia" w:hAnsiTheme="minorHAnsi" w:cstheme="minorBidi"/>
            <w:smallCaps w:val="0"/>
            <w:noProof/>
            <w:sz w:val="22"/>
            <w:szCs w:val="22"/>
            <w:lang w:val="en-US" w:eastAsia="en-US" w:bidi="he-IL"/>
          </w:rPr>
          <w:tab/>
        </w:r>
        <w:r w:rsidR="00087FE3" w:rsidRPr="00DC2FC4">
          <w:rPr>
            <w:rStyle w:val="-"/>
            <w:rFonts w:ascii="Tahoma" w:hAnsi="Tahoma" w:cs="Tahoma"/>
            <w:noProof/>
            <w:lang w:val="el-GR"/>
          </w:rPr>
          <w:t>Στοιχεία Διαδικασίας - Χρηματοδότηση</w:t>
        </w:r>
        <w:r w:rsidR="00087FE3">
          <w:rPr>
            <w:noProof/>
            <w:webHidden/>
          </w:rPr>
          <w:tab/>
        </w:r>
        <w:r w:rsidR="00087FE3">
          <w:rPr>
            <w:noProof/>
            <w:webHidden/>
          </w:rPr>
          <w:fldChar w:fldCharType="begin"/>
        </w:r>
        <w:r w:rsidR="00087FE3">
          <w:rPr>
            <w:noProof/>
            <w:webHidden/>
          </w:rPr>
          <w:instrText xml:space="preserve"> PAGEREF _Toc106350112 \h </w:instrText>
        </w:r>
        <w:r w:rsidR="00087FE3">
          <w:rPr>
            <w:noProof/>
            <w:webHidden/>
          </w:rPr>
        </w:r>
        <w:r w:rsidR="00087FE3">
          <w:rPr>
            <w:noProof/>
            <w:webHidden/>
          </w:rPr>
          <w:fldChar w:fldCharType="separate"/>
        </w:r>
        <w:r w:rsidR="00087FE3">
          <w:rPr>
            <w:noProof/>
            <w:webHidden/>
          </w:rPr>
          <w:t>9</w:t>
        </w:r>
        <w:r w:rsidR="00087FE3">
          <w:rPr>
            <w:noProof/>
            <w:webHidden/>
          </w:rPr>
          <w:fldChar w:fldCharType="end"/>
        </w:r>
      </w:hyperlink>
    </w:p>
    <w:p w14:paraId="5D3944D1" w14:textId="43D5651C" w:rsidR="00087FE3" w:rsidRDefault="00587E02">
      <w:pPr>
        <w:pStyle w:val="28"/>
        <w:tabs>
          <w:tab w:val="left" w:pos="880"/>
          <w:tab w:val="right" w:leader="dot" w:pos="9628"/>
        </w:tabs>
        <w:rPr>
          <w:rFonts w:asciiTheme="minorHAnsi" w:eastAsiaTheme="minorEastAsia" w:hAnsiTheme="minorHAnsi" w:cstheme="minorBidi"/>
          <w:smallCaps w:val="0"/>
          <w:noProof/>
          <w:sz w:val="22"/>
          <w:szCs w:val="22"/>
          <w:lang w:val="en-US" w:eastAsia="en-US" w:bidi="he-IL"/>
        </w:rPr>
      </w:pPr>
      <w:hyperlink w:anchor="_Toc106350113" w:history="1">
        <w:r w:rsidR="00087FE3" w:rsidRPr="00DC2FC4">
          <w:rPr>
            <w:rStyle w:val="-"/>
            <w:rFonts w:ascii="Tahoma" w:hAnsi="Tahoma" w:cs="Tahoma"/>
            <w:noProof/>
            <w:lang w:val="el-GR"/>
          </w:rPr>
          <w:t>1.3</w:t>
        </w:r>
        <w:r w:rsidR="00087FE3">
          <w:rPr>
            <w:rFonts w:asciiTheme="minorHAnsi" w:eastAsiaTheme="minorEastAsia" w:hAnsiTheme="minorHAnsi" w:cstheme="minorBidi"/>
            <w:smallCaps w:val="0"/>
            <w:noProof/>
            <w:sz w:val="22"/>
            <w:szCs w:val="22"/>
            <w:lang w:val="en-US" w:eastAsia="en-US" w:bidi="he-IL"/>
          </w:rPr>
          <w:tab/>
        </w:r>
        <w:r w:rsidR="00087FE3" w:rsidRPr="00DC2FC4">
          <w:rPr>
            <w:rStyle w:val="-"/>
            <w:rFonts w:ascii="Tahoma" w:hAnsi="Tahoma" w:cs="Tahoma"/>
            <w:noProof/>
            <w:lang w:val="el-GR"/>
          </w:rPr>
          <w:t>Συνοπτική Περιγραφή φυσικού και οικονομικού αντικειμένου της σύμβασης</w:t>
        </w:r>
        <w:r w:rsidR="00087FE3">
          <w:rPr>
            <w:noProof/>
            <w:webHidden/>
          </w:rPr>
          <w:tab/>
        </w:r>
        <w:r w:rsidR="00087FE3">
          <w:rPr>
            <w:noProof/>
            <w:webHidden/>
          </w:rPr>
          <w:fldChar w:fldCharType="begin"/>
        </w:r>
        <w:r w:rsidR="00087FE3">
          <w:rPr>
            <w:noProof/>
            <w:webHidden/>
          </w:rPr>
          <w:instrText xml:space="preserve"> PAGEREF _Toc106350113 \h </w:instrText>
        </w:r>
        <w:r w:rsidR="00087FE3">
          <w:rPr>
            <w:noProof/>
            <w:webHidden/>
          </w:rPr>
        </w:r>
        <w:r w:rsidR="00087FE3">
          <w:rPr>
            <w:noProof/>
            <w:webHidden/>
          </w:rPr>
          <w:fldChar w:fldCharType="separate"/>
        </w:r>
        <w:r w:rsidR="00087FE3">
          <w:rPr>
            <w:noProof/>
            <w:webHidden/>
          </w:rPr>
          <w:t>10</w:t>
        </w:r>
        <w:r w:rsidR="00087FE3">
          <w:rPr>
            <w:noProof/>
            <w:webHidden/>
          </w:rPr>
          <w:fldChar w:fldCharType="end"/>
        </w:r>
      </w:hyperlink>
    </w:p>
    <w:p w14:paraId="7911FF88" w14:textId="7419236B" w:rsidR="00087FE3" w:rsidRDefault="00587E02">
      <w:pPr>
        <w:pStyle w:val="28"/>
        <w:tabs>
          <w:tab w:val="left" w:pos="880"/>
          <w:tab w:val="right" w:leader="dot" w:pos="9628"/>
        </w:tabs>
        <w:rPr>
          <w:rFonts w:asciiTheme="minorHAnsi" w:eastAsiaTheme="minorEastAsia" w:hAnsiTheme="minorHAnsi" w:cstheme="minorBidi"/>
          <w:smallCaps w:val="0"/>
          <w:noProof/>
          <w:sz w:val="22"/>
          <w:szCs w:val="22"/>
          <w:lang w:val="en-US" w:eastAsia="en-US" w:bidi="he-IL"/>
        </w:rPr>
      </w:pPr>
      <w:hyperlink w:anchor="_Toc106350114" w:history="1">
        <w:r w:rsidR="00087FE3" w:rsidRPr="00DC2FC4">
          <w:rPr>
            <w:rStyle w:val="-"/>
            <w:rFonts w:ascii="Tahoma" w:hAnsi="Tahoma" w:cs="Tahoma"/>
            <w:noProof/>
            <w:lang w:val="el-GR"/>
          </w:rPr>
          <w:t>1.4</w:t>
        </w:r>
        <w:r w:rsidR="00087FE3">
          <w:rPr>
            <w:rFonts w:asciiTheme="minorHAnsi" w:eastAsiaTheme="minorEastAsia" w:hAnsiTheme="minorHAnsi" w:cstheme="minorBidi"/>
            <w:smallCaps w:val="0"/>
            <w:noProof/>
            <w:sz w:val="22"/>
            <w:szCs w:val="22"/>
            <w:lang w:val="en-US" w:eastAsia="en-US" w:bidi="he-IL"/>
          </w:rPr>
          <w:tab/>
        </w:r>
        <w:r w:rsidR="00087FE3" w:rsidRPr="00DC2FC4">
          <w:rPr>
            <w:rStyle w:val="-"/>
            <w:rFonts w:ascii="Tahoma" w:hAnsi="Tahoma" w:cs="Tahoma"/>
            <w:noProof/>
            <w:lang w:val="el-GR"/>
          </w:rPr>
          <w:t>Θεσμικό πλαίσιο</w:t>
        </w:r>
        <w:r w:rsidR="00087FE3">
          <w:rPr>
            <w:noProof/>
            <w:webHidden/>
          </w:rPr>
          <w:tab/>
        </w:r>
        <w:r w:rsidR="00087FE3">
          <w:rPr>
            <w:noProof/>
            <w:webHidden/>
          </w:rPr>
          <w:fldChar w:fldCharType="begin"/>
        </w:r>
        <w:r w:rsidR="00087FE3">
          <w:rPr>
            <w:noProof/>
            <w:webHidden/>
          </w:rPr>
          <w:instrText xml:space="preserve"> PAGEREF _Toc106350114 \h </w:instrText>
        </w:r>
        <w:r w:rsidR="00087FE3">
          <w:rPr>
            <w:noProof/>
            <w:webHidden/>
          </w:rPr>
        </w:r>
        <w:r w:rsidR="00087FE3">
          <w:rPr>
            <w:noProof/>
            <w:webHidden/>
          </w:rPr>
          <w:fldChar w:fldCharType="separate"/>
        </w:r>
        <w:r w:rsidR="00087FE3">
          <w:rPr>
            <w:noProof/>
            <w:webHidden/>
          </w:rPr>
          <w:t>12</w:t>
        </w:r>
        <w:r w:rsidR="00087FE3">
          <w:rPr>
            <w:noProof/>
            <w:webHidden/>
          </w:rPr>
          <w:fldChar w:fldCharType="end"/>
        </w:r>
      </w:hyperlink>
    </w:p>
    <w:p w14:paraId="4284FD0A" w14:textId="7B448662" w:rsidR="00087FE3" w:rsidRDefault="00587E02">
      <w:pPr>
        <w:pStyle w:val="28"/>
        <w:tabs>
          <w:tab w:val="left" w:pos="880"/>
          <w:tab w:val="right" w:leader="dot" w:pos="9628"/>
        </w:tabs>
        <w:rPr>
          <w:rFonts w:asciiTheme="minorHAnsi" w:eastAsiaTheme="minorEastAsia" w:hAnsiTheme="minorHAnsi" w:cstheme="minorBidi"/>
          <w:smallCaps w:val="0"/>
          <w:noProof/>
          <w:sz w:val="22"/>
          <w:szCs w:val="22"/>
          <w:lang w:val="en-US" w:eastAsia="en-US" w:bidi="he-IL"/>
        </w:rPr>
      </w:pPr>
      <w:hyperlink w:anchor="_Toc106350115" w:history="1">
        <w:r w:rsidR="00087FE3" w:rsidRPr="00DC2FC4">
          <w:rPr>
            <w:rStyle w:val="-"/>
            <w:rFonts w:ascii="Tahoma" w:hAnsi="Tahoma" w:cs="Tahoma"/>
            <w:noProof/>
            <w:lang w:val="el-GR"/>
          </w:rPr>
          <w:t>1.5</w:t>
        </w:r>
        <w:r w:rsidR="00087FE3">
          <w:rPr>
            <w:rFonts w:asciiTheme="minorHAnsi" w:eastAsiaTheme="minorEastAsia" w:hAnsiTheme="minorHAnsi" w:cstheme="minorBidi"/>
            <w:smallCaps w:val="0"/>
            <w:noProof/>
            <w:sz w:val="22"/>
            <w:szCs w:val="22"/>
            <w:lang w:val="en-US" w:eastAsia="en-US" w:bidi="he-IL"/>
          </w:rPr>
          <w:tab/>
        </w:r>
        <w:r w:rsidR="00087FE3" w:rsidRPr="00DC2FC4">
          <w:rPr>
            <w:rStyle w:val="-"/>
            <w:rFonts w:ascii="Tahoma" w:hAnsi="Tahoma" w:cs="Tahoma"/>
            <w:noProof/>
            <w:lang w:val="el-GR"/>
          </w:rPr>
          <w:t>Προθεσμία παραλαβής προσφορών και διενέργεια διαγωνισμού</w:t>
        </w:r>
        <w:r w:rsidR="00087FE3">
          <w:rPr>
            <w:noProof/>
            <w:webHidden/>
          </w:rPr>
          <w:tab/>
        </w:r>
        <w:r w:rsidR="00087FE3">
          <w:rPr>
            <w:noProof/>
            <w:webHidden/>
          </w:rPr>
          <w:fldChar w:fldCharType="begin"/>
        </w:r>
        <w:r w:rsidR="00087FE3">
          <w:rPr>
            <w:noProof/>
            <w:webHidden/>
          </w:rPr>
          <w:instrText xml:space="preserve"> PAGEREF _Toc106350115 \h </w:instrText>
        </w:r>
        <w:r w:rsidR="00087FE3">
          <w:rPr>
            <w:noProof/>
            <w:webHidden/>
          </w:rPr>
        </w:r>
        <w:r w:rsidR="00087FE3">
          <w:rPr>
            <w:noProof/>
            <w:webHidden/>
          </w:rPr>
          <w:fldChar w:fldCharType="separate"/>
        </w:r>
        <w:r w:rsidR="00087FE3">
          <w:rPr>
            <w:noProof/>
            <w:webHidden/>
          </w:rPr>
          <w:t>16</w:t>
        </w:r>
        <w:r w:rsidR="00087FE3">
          <w:rPr>
            <w:noProof/>
            <w:webHidden/>
          </w:rPr>
          <w:fldChar w:fldCharType="end"/>
        </w:r>
      </w:hyperlink>
    </w:p>
    <w:p w14:paraId="02EC538F" w14:textId="7AEA11D7" w:rsidR="00087FE3" w:rsidRDefault="00587E02">
      <w:pPr>
        <w:pStyle w:val="28"/>
        <w:tabs>
          <w:tab w:val="left" w:pos="880"/>
          <w:tab w:val="right" w:leader="dot" w:pos="9628"/>
        </w:tabs>
        <w:rPr>
          <w:rFonts w:asciiTheme="minorHAnsi" w:eastAsiaTheme="minorEastAsia" w:hAnsiTheme="minorHAnsi" w:cstheme="minorBidi"/>
          <w:smallCaps w:val="0"/>
          <w:noProof/>
          <w:sz w:val="22"/>
          <w:szCs w:val="22"/>
          <w:lang w:val="en-US" w:eastAsia="en-US" w:bidi="he-IL"/>
        </w:rPr>
      </w:pPr>
      <w:hyperlink w:anchor="_Toc106350116" w:history="1">
        <w:r w:rsidR="00087FE3" w:rsidRPr="00DC2FC4">
          <w:rPr>
            <w:rStyle w:val="-"/>
            <w:rFonts w:ascii="Tahoma" w:hAnsi="Tahoma" w:cs="Tahoma"/>
            <w:noProof/>
            <w:lang w:val="el-GR"/>
          </w:rPr>
          <w:t>1.6</w:t>
        </w:r>
        <w:r w:rsidR="00087FE3">
          <w:rPr>
            <w:rFonts w:asciiTheme="minorHAnsi" w:eastAsiaTheme="minorEastAsia" w:hAnsiTheme="minorHAnsi" w:cstheme="minorBidi"/>
            <w:smallCaps w:val="0"/>
            <w:noProof/>
            <w:sz w:val="22"/>
            <w:szCs w:val="22"/>
            <w:lang w:val="en-US" w:eastAsia="en-US" w:bidi="he-IL"/>
          </w:rPr>
          <w:tab/>
        </w:r>
        <w:r w:rsidR="00087FE3" w:rsidRPr="00DC2FC4">
          <w:rPr>
            <w:rStyle w:val="-"/>
            <w:rFonts w:ascii="Tahoma" w:hAnsi="Tahoma" w:cs="Tahoma"/>
            <w:noProof/>
            <w:lang w:val="el-GR"/>
          </w:rPr>
          <w:t>Δημοσιότητα</w:t>
        </w:r>
        <w:r w:rsidR="00087FE3">
          <w:rPr>
            <w:noProof/>
            <w:webHidden/>
          </w:rPr>
          <w:tab/>
        </w:r>
        <w:r w:rsidR="00087FE3">
          <w:rPr>
            <w:noProof/>
            <w:webHidden/>
          </w:rPr>
          <w:fldChar w:fldCharType="begin"/>
        </w:r>
        <w:r w:rsidR="00087FE3">
          <w:rPr>
            <w:noProof/>
            <w:webHidden/>
          </w:rPr>
          <w:instrText xml:space="preserve"> PAGEREF _Toc106350116 \h </w:instrText>
        </w:r>
        <w:r w:rsidR="00087FE3">
          <w:rPr>
            <w:noProof/>
            <w:webHidden/>
          </w:rPr>
        </w:r>
        <w:r w:rsidR="00087FE3">
          <w:rPr>
            <w:noProof/>
            <w:webHidden/>
          </w:rPr>
          <w:fldChar w:fldCharType="separate"/>
        </w:r>
        <w:r w:rsidR="00087FE3">
          <w:rPr>
            <w:noProof/>
            <w:webHidden/>
          </w:rPr>
          <w:t>17</w:t>
        </w:r>
        <w:r w:rsidR="00087FE3">
          <w:rPr>
            <w:noProof/>
            <w:webHidden/>
          </w:rPr>
          <w:fldChar w:fldCharType="end"/>
        </w:r>
      </w:hyperlink>
    </w:p>
    <w:p w14:paraId="3F4E5025" w14:textId="3F47BF7E" w:rsidR="00087FE3" w:rsidRDefault="00587E02">
      <w:pPr>
        <w:pStyle w:val="28"/>
        <w:tabs>
          <w:tab w:val="left" w:pos="880"/>
          <w:tab w:val="right" w:leader="dot" w:pos="9628"/>
        </w:tabs>
        <w:rPr>
          <w:rFonts w:asciiTheme="minorHAnsi" w:eastAsiaTheme="minorEastAsia" w:hAnsiTheme="minorHAnsi" w:cstheme="minorBidi"/>
          <w:smallCaps w:val="0"/>
          <w:noProof/>
          <w:sz w:val="22"/>
          <w:szCs w:val="22"/>
          <w:lang w:val="en-US" w:eastAsia="en-US" w:bidi="he-IL"/>
        </w:rPr>
      </w:pPr>
      <w:hyperlink w:anchor="_Toc106350117" w:history="1">
        <w:r w:rsidR="00087FE3" w:rsidRPr="00DC2FC4">
          <w:rPr>
            <w:rStyle w:val="-"/>
            <w:rFonts w:ascii="Tahoma" w:hAnsi="Tahoma" w:cs="Tahoma"/>
            <w:noProof/>
            <w:lang w:val="el-GR"/>
          </w:rPr>
          <w:t>1.7</w:t>
        </w:r>
        <w:r w:rsidR="00087FE3">
          <w:rPr>
            <w:rFonts w:asciiTheme="minorHAnsi" w:eastAsiaTheme="minorEastAsia" w:hAnsiTheme="minorHAnsi" w:cstheme="minorBidi"/>
            <w:smallCaps w:val="0"/>
            <w:noProof/>
            <w:sz w:val="22"/>
            <w:szCs w:val="22"/>
            <w:lang w:val="en-US" w:eastAsia="en-US" w:bidi="he-IL"/>
          </w:rPr>
          <w:tab/>
        </w:r>
        <w:r w:rsidR="00087FE3" w:rsidRPr="00DC2FC4">
          <w:rPr>
            <w:rStyle w:val="-"/>
            <w:rFonts w:ascii="Tahoma" w:hAnsi="Tahoma" w:cs="Tahoma"/>
            <w:noProof/>
            <w:lang w:val="el-GR"/>
          </w:rPr>
          <w:t>Αρχές εφαρμοζόμενες στη διαδικασία σύναψης</w:t>
        </w:r>
        <w:r w:rsidR="00087FE3">
          <w:rPr>
            <w:noProof/>
            <w:webHidden/>
          </w:rPr>
          <w:tab/>
        </w:r>
        <w:r w:rsidR="00087FE3">
          <w:rPr>
            <w:noProof/>
            <w:webHidden/>
          </w:rPr>
          <w:fldChar w:fldCharType="begin"/>
        </w:r>
        <w:r w:rsidR="00087FE3">
          <w:rPr>
            <w:noProof/>
            <w:webHidden/>
          </w:rPr>
          <w:instrText xml:space="preserve"> PAGEREF _Toc106350117 \h </w:instrText>
        </w:r>
        <w:r w:rsidR="00087FE3">
          <w:rPr>
            <w:noProof/>
            <w:webHidden/>
          </w:rPr>
        </w:r>
        <w:r w:rsidR="00087FE3">
          <w:rPr>
            <w:noProof/>
            <w:webHidden/>
          </w:rPr>
          <w:fldChar w:fldCharType="separate"/>
        </w:r>
        <w:r w:rsidR="00087FE3">
          <w:rPr>
            <w:noProof/>
            <w:webHidden/>
          </w:rPr>
          <w:t>17</w:t>
        </w:r>
        <w:r w:rsidR="00087FE3">
          <w:rPr>
            <w:noProof/>
            <w:webHidden/>
          </w:rPr>
          <w:fldChar w:fldCharType="end"/>
        </w:r>
      </w:hyperlink>
    </w:p>
    <w:p w14:paraId="3A6561F4" w14:textId="445C7599" w:rsidR="00087FE3" w:rsidRDefault="00587E02">
      <w:pPr>
        <w:pStyle w:val="28"/>
        <w:tabs>
          <w:tab w:val="left" w:pos="660"/>
          <w:tab w:val="right" w:leader="dot" w:pos="9628"/>
        </w:tabs>
        <w:rPr>
          <w:rFonts w:asciiTheme="minorHAnsi" w:eastAsiaTheme="minorEastAsia" w:hAnsiTheme="minorHAnsi" w:cstheme="minorBidi"/>
          <w:smallCaps w:val="0"/>
          <w:noProof/>
          <w:sz w:val="22"/>
          <w:szCs w:val="22"/>
          <w:lang w:val="en-US" w:eastAsia="en-US" w:bidi="he-IL"/>
        </w:rPr>
      </w:pPr>
      <w:hyperlink w:anchor="_Toc106350118" w:history="1">
        <w:r w:rsidR="00087FE3" w:rsidRPr="00DC2FC4">
          <w:rPr>
            <w:rStyle w:val="-"/>
            <w:rFonts w:ascii="Tahoma" w:hAnsi="Tahoma" w:cs="Tahoma"/>
            <w:noProof/>
            <w:lang w:val="el-GR"/>
          </w:rPr>
          <w:t>2.</w:t>
        </w:r>
        <w:r w:rsidR="00087FE3">
          <w:rPr>
            <w:rFonts w:asciiTheme="minorHAnsi" w:eastAsiaTheme="minorEastAsia" w:hAnsiTheme="minorHAnsi" w:cstheme="minorBidi"/>
            <w:smallCaps w:val="0"/>
            <w:noProof/>
            <w:sz w:val="22"/>
            <w:szCs w:val="22"/>
            <w:lang w:val="en-US" w:eastAsia="en-US" w:bidi="he-IL"/>
          </w:rPr>
          <w:tab/>
        </w:r>
        <w:r w:rsidR="00087FE3" w:rsidRPr="00DC2FC4">
          <w:rPr>
            <w:rStyle w:val="-"/>
            <w:rFonts w:ascii="Tahoma" w:hAnsi="Tahoma"/>
            <w:bCs/>
            <w:noProof/>
            <w:lang w:val="el-GR"/>
          </w:rPr>
          <w:t>ΓΕΝΙΚΟΙ ΚΑΙ ΕΙΔΙΚΟΙ ΟΡΟΙ ΣΥΜΜΕΤΟΧΗΣ</w:t>
        </w:r>
        <w:r w:rsidR="00087FE3">
          <w:rPr>
            <w:noProof/>
            <w:webHidden/>
          </w:rPr>
          <w:tab/>
        </w:r>
        <w:r w:rsidR="00087FE3">
          <w:rPr>
            <w:noProof/>
            <w:webHidden/>
          </w:rPr>
          <w:fldChar w:fldCharType="begin"/>
        </w:r>
        <w:r w:rsidR="00087FE3">
          <w:rPr>
            <w:noProof/>
            <w:webHidden/>
          </w:rPr>
          <w:instrText xml:space="preserve"> PAGEREF _Toc106350118 \h </w:instrText>
        </w:r>
        <w:r w:rsidR="00087FE3">
          <w:rPr>
            <w:noProof/>
            <w:webHidden/>
          </w:rPr>
        </w:r>
        <w:r w:rsidR="00087FE3">
          <w:rPr>
            <w:noProof/>
            <w:webHidden/>
          </w:rPr>
          <w:fldChar w:fldCharType="separate"/>
        </w:r>
        <w:r w:rsidR="00087FE3">
          <w:rPr>
            <w:noProof/>
            <w:webHidden/>
          </w:rPr>
          <w:t>18</w:t>
        </w:r>
        <w:r w:rsidR="00087FE3">
          <w:rPr>
            <w:noProof/>
            <w:webHidden/>
          </w:rPr>
          <w:fldChar w:fldCharType="end"/>
        </w:r>
      </w:hyperlink>
    </w:p>
    <w:p w14:paraId="5E6B9532" w14:textId="13A8DE6C" w:rsidR="00087FE3" w:rsidRDefault="00587E02">
      <w:pPr>
        <w:pStyle w:val="28"/>
        <w:tabs>
          <w:tab w:val="left" w:pos="880"/>
          <w:tab w:val="right" w:leader="dot" w:pos="9628"/>
        </w:tabs>
        <w:rPr>
          <w:rFonts w:asciiTheme="minorHAnsi" w:eastAsiaTheme="minorEastAsia" w:hAnsiTheme="minorHAnsi" w:cstheme="minorBidi"/>
          <w:smallCaps w:val="0"/>
          <w:noProof/>
          <w:sz w:val="22"/>
          <w:szCs w:val="22"/>
          <w:lang w:val="en-US" w:eastAsia="en-US" w:bidi="he-IL"/>
        </w:rPr>
      </w:pPr>
      <w:hyperlink w:anchor="_Toc106350119" w:history="1">
        <w:r w:rsidR="00087FE3" w:rsidRPr="00DC2FC4">
          <w:rPr>
            <w:rStyle w:val="-"/>
            <w:rFonts w:ascii="Tahoma" w:hAnsi="Tahoma" w:cs="Tahoma"/>
            <w:noProof/>
            <w:lang w:val="el-GR"/>
          </w:rPr>
          <w:t>2.1</w:t>
        </w:r>
        <w:r w:rsidR="00087FE3">
          <w:rPr>
            <w:rFonts w:asciiTheme="minorHAnsi" w:eastAsiaTheme="minorEastAsia" w:hAnsiTheme="minorHAnsi" w:cstheme="minorBidi"/>
            <w:smallCaps w:val="0"/>
            <w:noProof/>
            <w:sz w:val="22"/>
            <w:szCs w:val="22"/>
            <w:lang w:val="en-US" w:eastAsia="en-US" w:bidi="he-IL"/>
          </w:rPr>
          <w:tab/>
        </w:r>
        <w:r w:rsidR="00087FE3" w:rsidRPr="00DC2FC4">
          <w:rPr>
            <w:rStyle w:val="-"/>
            <w:rFonts w:ascii="Tahoma" w:hAnsi="Tahoma" w:cs="Tahoma"/>
            <w:noProof/>
            <w:lang w:val="el-GR"/>
          </w:rPr>
          <w:t>Γενικές Πληροφορίες</w:t>
        </w:r>
        <w:r w:rsidR="00087FE3">
          <w:rPr>
            <w:noProof/>
            <w:webHidden/>
          </w:rPr>
          <w:tab/>
        </w:r>
        <w:r w:rsidR="00087FE3">
          <w:rPr>
            <w:noProof/>
            <w:webHidden/>
          </w:rPr>
          <w:fldChar w:fldCharType="begin"/>
        </w:r>
        <w:r w:rsidR="00087FE3">
          <w:rPr>
            <w:noProof/>
            <w:webHidden/>
          </w:rPr>
          <w:instrText xml:space="preserve"> PAGEREF _Toc106350119 \h </w:instrText>
        </w:r>
        <w:r w:rsidR="00087FE3">
          <w:rPr>
            <w:noProof/>
            <w:webHidden/>
          </w:rPr>
        </w:r>
        <w:r w:rsidR="00087FE3">
          <w:rPr>
            <w:noProof/>
            <w:webHidden/>
          </w:rPr>
          <w:fldChar w:fldCharType="separate"/>
        </w:r>
        <w:r w:rsidR="00087FE3">
          <w:rPr>
            <w:noProof/>
            <w:webHidden/>
          </w:rPr>
          <w:t>18</w:t>
        </w:r>
        <w:r w:rsidR="00087FE3">
          <w:rPr>
            <w:noProof/>
            <w:webHidden/>
          </w:rPr>
          <w:fldChar w:fldCharType="end"/>
        </w:r>
      </w:hyperlink>
    </w:p>
    <w:p w14:paraId="60478AE9" w14:textId="276CE442" w:rsidR="00087FE3" w:rsidRDefault="00587E02">
      <w:pPr>
        <w:pStyle w:val="41"/>
        <w:tabs>
          <w:tab w:val="left" w:pos="1320"/>
          <w:tab w:val="right" w:leader="dot" w:pos="9628"/>
        </w:tabs>
        <w:rPr>
          <w:rFonts w:asciiTheme="minorHAnsi" w:eastAsiaTheme="minorEastAsia" w:hAnsiTheme="minorHAnsi" w:cstheme="minorBidi"/>
          <w:noProof/>
          <w:sz w:val="22"/>
          <w:szCs w:val="22"/>
          <w:lang w:val="en-US" w:eastAsia="en-US" w:bidi="he-IL"/>
        </w:rPr>
      </w:pPr>
      <w:hyperlink w:anchor="_Toc106350120" w:history="1">
        <w:r w:rsidR="00087FE3" w:rsidRPr="00DC2FC4">
          <w:rPr>
            <w:rStyle w:val="-"/>
            <w:noProof/>
          </w:rPr>
          <w:t>2.1.1</w:t>
        </w:r>
        <w:r w:rsidR="00087FE3">
          <w:rPr>
            <w:rFonts w:asciiTheme="minorHAnsi" w:eastAsiaTheme="minorEastAsia" w:hAnsiTheme="minorHAnsi" w:cstheme="minorBidi"/>
            <w:noProof/>
            <w:sz w:val="22"/>
            <w:szCs w:val="22"/>
            <w:lang w:val="en-US" w:eastAsia="en-US" w:bidi="he-IL"/>
          </w:rPr>
          <w:tab/>
        </w:r>
        <w:r w:rsidR="00087FE3" w:rsidRPr="00DC2FC4">
          <w:rPr>
            <w:rStyle w:val="-"/>
            <w:noProof/>
          </w:rPr>
          <w:t>Έγγραφα της σύμβασης</w:t>
        </w:r>
        <w:r w:rsidR="00087FE3">
          <w:rPr>
            <w:noProof/>
            <w:webHidden/>
          </w:rPr>
          <w:tab/>
        </w:r>
        <w:r w:rsidR="00087FE3">
          <w:rPr>
            <w:noProof/>
            <w:webHidden/>
          </w:rPr>
          <w:fldChar w:fldCharType="begin"/>
        </w:r>
        <w:r w:rsidR="00087FE3">
          <w:rPr>
            <w:noProof/>
            <w:webHidden/>
          </w:rPr>
          <w:instrText xml:space="preserve"> PAGEREF _Toc106350120 \h </w:instrText>
        </w:r>
        <w:r w:rsidR="00087FE3">
          <w:rPr>
            <w:noProof/>
            <w:webHidden/>
          </w:rPr>
        </w:r>
        <w:r w:rsidR="00087FE3">
          <w:rPr>
            <w:noProof/>
            <w:webHidden/>
          </w:rPr>
          <w:fldChar w:fldCharType="separate"/>
        </w:r>
        <w:r w:rsidR="00087FE3">
          <w:rPr>
            <w:noProof/>
            <w:webHidden/>
          </w:rPr>
          <w:t>18</w:t>
        </w:r>
        <w:r w:rsidR="00087FE3">
          <w:rPr>
            <w:noProof/>
            <w:webHidden/>
          </w:rPr>
          <w:fldChar w:fldCharType="end"/>
        </w:r>
      </w:hyperlink>
    </w:p>
    <w:p w14:paraId="33A8EE21" w14:textId="025D0629" w:rsidR="00087FE3" w:rsidRDefault="00587E02">
      <w:pPr>
        <w:pStyle w:val="41"/>
        <w:tabs>
          <w:tab w:val="left" w:pos="1320"/>
          <w:tab w:val="right" w:leader="dot" w:pos="9628"/>
        </w:tabs>
        <w:rPr>
          <w:rFonts w:asciiTheme="minorHAnsi" w:eastAsiaTheme="minorEastAsia" w:hAnsiTheme="minorHAnsi" w:cstheme="minorBidi"/>
          <w:noProof/>
          <w:sz w:val="22"/>
          <w:szCs w:val="22"/>
          <w:lang w:val="en-US" w:eastAsia="en-US" w:bidi="he-IL"/>
        </w:rPr>
      </w:pPr>
      <w:hyperlink w:anchor="_Toc106350121" w:history="1">
        <w:r w:rsidR="00087FE3" w:rsidRPr="00DC2FC4">
          <w:rPr>
            <w:rStyle w:val="-"/>
            <w:noProof/>
          </w:rPr>
          <w:t>2.1.2</w:t>
        </w:r>
        <w:r w:rsidR="00087FE3">
          <w:rPr>
            <w:rFonts w:asciiTheme="minorHAnsi" w:eastAsiaTheme="minorEastAsia" w:hAnsiTheme="minorHAnsi" w:cstheme="minorBidi"/>
            <w:noProof/>
            <w:sz w:val="22"/>
            <w:szCs w:val="22"/>
            <w:lang w:val="en-US" w:eastAsia="en-US" w:bidi="he-IL"/>
          </w:rPr>
          <w:tab/>
        </w:r>
        <w:r w:rsidR="00087FE3" w:rsidRPr="00DC2FC4">
          <w:rPr>
            <w:rStyle w:val="-"/>
            <w:noProof/>
          </w:rPr>
          <w:t>Επικοινωνία – Πρόσβαση στα έγγραφα της Σύμβασης</w:t>
        </w:r>
        <w:r w:rsidR="00087FE3">
          <w:rPr>
            <w:noProof/>
            <w:webHidden/>
          </w:rPr>
          <w:tab/>
        </w:r>
        <w:r w:rsidR="00087FE3">
          <w:rPr>
            <w:noProof/>
            <w:webHidden/>
          </w:rPr>
          <w:fldChar w:fldCharType="begin"/>
        </w:r>
        <w:r w:rsidR="00087FE3">
          <w:rPr>
            <w:noProof/>
            <w:webHidden/>
          </w:rPr>
          <w:instrText xml:space="preserve"> PAGEREF _Toc106350121 \h </w:instrText>
        </w:r>
        <w:r w:rsidR="00087FE3">
          <w:rPr>
            <w:noProof/>
            <w:webHidden/>
          </w:rPr>
        </w:r>
        <w:r w:rsidR="00087FE3">
          <w:rPr>
            <w:noProof/>
            <w:webHidden/>
          </w:rPr>
          <w:fldChar w:fldCharType="separate"/>
        </w:r>
        <w:r w:rsidR="00087FE3">
          <w:rPr>
            <w:noProof/>
            <w:webHidden/>
          </w:rPr>
          <w:t>18</w:t>
        </w:r>
        <w:r w:rsidR="00087FE3">
          <w:rPr>
            <w:noProof/>
            <w:webHidden/>
          </w:rPr>
          <w:fldChar w:fldCharType="end"/>
        </w:r>
      </w:hyperlink>
    </w:p>
    <w:p w14:paraId="72C42786" w14:textId="440CB3B3" w:rsidR="00087FE3" w:rsidRDefault="00587E02">
      <w:pPr>
        <w:pStyle w:val="41"/>
        <w:tabs>
          <w:tab w:val="left" w:pos="1320"/>
          <w:tab w:val="right" w:leader="dot" w:pos="9628"/>
        </w:tabs>
        <w:rPr>
          <w:rFonts w:asciiTheme="minorHAnsi" w:eastAsiaTheme="minorEastAsia" w:hAnsiTheme="minorHAnsi" w:cstheme="minorBidi"/>
          <w:noProof/>
          <w:sz w:val="22"/>
          <w:szCs w:val="22"/>
          <w:lang w:val="en-US" w:eastAsia="en-US" w:bidi="he-IL"/>
        </w:rPr>
      </w:pPr>
      <w:hyperlink w:anchor="_Toc106350122" w:history="1">
        <w:r w:rsidR="00087FE3" w:rsidRPr="00DC2FC4">
          <w:rPr>
            <w:rStyle w:val="-"/>
            <w:noProof/>
          </w:rPr>
          <w:t>2.1.3</w:t>
        </w:r>
        <w:r w:rsidR="00087FE3">
          <w:rPr>
            <w:rFonts w:asciiTheme="minorHAnsi" w:eastAsiaTheme="minorEastAsia" w:hAnsiTheme="minorHAnsi" w:cstheme="minorBidi"/>
            <w:noProof/>
            <w:sz w:val="22"/>
            <w:szCs w:val="22"/>
            <w:lang w:val="en-US" w:eastAsia="en-US" w:bidi="he-IL"/>
          </w:rPr>
          <w:tab/>
        </w:r>
        <w:r w:rsidR="00087FE3" w:rsidRPr="00DC2FC4">
          <w:rPr>
            <w:rStyle w:val="-"/>
            <w:noProof/>
          </w:rPr>
          <w:t>Παροχή Διευκρινίσεων</w:t>
        </w:r>
        <w:r w:rsidR="00087FE3">
          <w:rPr>
            <w:noProof/>
            <w:webHidden/>
          </w:rPr>
          <w:tab/>
        </w:r>
        <w:r w:rsidR="00087FE3">
          <w:rPr>
            <w:noProof/>
            <w:webHidden/>
          </w:rPr>
          <w:fldChar w:fldCharType="begin"/>
        </w:r>
        <w:r w:rsidR="00087FE3">
          <w:rPr>
            <w:noProof/>
            <w:webHidden/>
          </w:rPr>
          <w:instrText xml:space="preserve"> PAGEREF _Toc106350122 \h </w:instrText>
        </w:r>
        <w:r w:rsidR="00087FE3">
          <w:rPr>
            <w:noProof/>
            <w:webHidden/>
          </w:rPr>
        </w:r>
        <w:r w:rsidR="00087FE3">
          <w:rPr>
            <w:noProof/>
            <w:webHidden/>
          </w:rPr>
          <w:fldChar w:fldCharType="separate"/>
        </w:r>
        <w:r w:rsidR="00087FE3">
          <w:rPr>
            <w:noProof/>
            <w:webHidden/>
          </w:rPr>
          <w:t>18</w:t>
        </w:r>
        <w:r w:rsidR="00087FE3">
          <w:rPr>
            <w:noProof/>
            <w:webHidden/>
          </w:rPr>
          <w:fldChar w:fldCharType="end"/>
        </w:r>
      </w:hyperlink>
    </w:p>
    <w:p w14:paraId="6A2D4114" w14:textId="5315657D" w:rsidR="00087FE3" w:rsidRDefault="00587E02">
      <w:pPr>
        <w:pStyle w:val="41"/>
        <w:tabs>
          <w:tab w:val="left" w:pos="1320"/>
          <w:tab w:val="right" w:leader="dot" w:pos="9628"/>
        </w:tabs>
        <w:rPr>
          <w:rFonts w:asciiTheme="minorHAnsi" w:eastAsiaTheme="minorEastAsia" w:hAnsiTheme="minorHAnsi" w:cstheme="minorBidi"/>
          <w:noProof/>
          <w:sz w:val="22"/>
          <w:szCs w:val="22"/>
          <w:lang w:val="en-US" w:eastAsia="en-US" w:bidi="he-IL"/>
        </w:rPr>
      </w:pPr>
      <w:hyperlink w:anchor="_Toc106350123" w:history="1">
        <w:r w:rsidR="00087FE3" w:rsidRPr="00DC2FC4">
          <w:rPr>
            <w:rStyle w:val="-"/>
            <w:noProof/>
          </w:rPr>
          <w:t>2.1.4</w:t>
        </w:r>
        <w:r w:rsidR="00087FE3">
          <w:rPr>
            <w:rFonts w:asciiTheme="minorHAnsi" w:eastAsiaTheme="minorEastAsia" w:hAnsiTheme="minorHAnsi" w:cstheme="minorBidi"/>
            <w:noProof/>
            <w:sz w:val="22"/>
            <w:szCs w:val="22"/>
            <w:lang w:val="en-US" w:eastAsia="en-US" w:bidi="he-IL"/>
          </w:rPr>
          <w:tab/>
        </w:r>
        <w:r w:rsidR="00087FE3" w:rsidRPr="00DC2FC4">
          <w:rPr>
            <w:rStyle w:val="-"/>
            <w:noProof/>
          </w:rPr>
          <w:t>Γλώσσα</w:t>
        </w:r>
        <w:r w:rsidR="00087FE3">
          <w:rPr>
            <w:noProof/>
            <w:webHidden/>
          </w:rPr>
          <w:tab/>
        </w:r>
        <w:r w:rsidR="00087FE3">
          <w:rPr>
            <w:noProof/>
            <w:webHidden/>
          </w:rPr>
          <w:fldChar w:fldCharType="begin"/>
        </w:r>
        <w:r w:rsidR="00087FE3">
          <w:rPr>
            <w:noProof/>
            <w:webHidden/>
          </w:rPr>
          <w:instrText xml:space="preserve"> PAGEREF _Toc106350123 \h </w:instrText>
        </w:r>
        <w:r w:rsidR="00087FE3">
          <w:rPr>
            <w:noProof/>
            <w:webHidden/>
          </w:rPr>
        </w:r>
        <w:r w:rsidR="00087FE3">
          <w:rPr>
            <w:noProof/>
            <w:webHidden/>
          </w:rPr>
          <w:fldChar w:fldCharType="separate"/>
        </w:r>
        <w:r w:rsidR="00087FE3">
          <w:rPr>
            <w:noProof/>
            <w:webHidden/>
          </w:rPr>
          <w:t>19</w:t>
        </w:r>
        <w:r w:rsidR="00087FE3">
          <w:rPr>
            <w:noProof/>
            <w:webHidden/>
          </w:rPr>
          <w:fldChar w:fldCharType="end"/>
        </w:r>
      </w:hyperlink>
    </w:p>
    <w:p w14:paraId="652690C7" w14:textId="119650ED" w:rsidR="00087FE3" w:rsidRDefault="00587E02">
      <w:pPr>
        <w:pStyle w:val="41"/>
        <w:tabs>
          <w:tab w:val="left" w:pos="1320"/>
          <w:tab w:val="right" w:leader="dot" w:pos="9628"/>
        </w:tabs>
        <w:rPr>
          <w:rFonts w:asciiTheme="minorHAnsi" w:eastAsiaTheme="minorEastAsia" w:hAnsiTheme="minorHAnsi" w:cstheme="minorBidi"/>
          <w:noProof/>
          <w:sz w:val="22"/>
          <w:szCs w:val="22"/>
          <w:lang w:val="en-US" w:eastAsia="en-US" w:bidi="he-IL"/>
        </w:rPr>
      </w:pPr>
      <w:hyperlink w:anchor="_Toc106350124" w:history="1">
        <w:r w:rsidR="00087FE3" w:rsidRPr="00DC2FC4">
          <w:rPr>
            <w:rStyle w:val="-"/>
            <w:noProof/>
          </w:rPr>
          <w:t>2.1.5</w:t>
        </w:r>
        <w:r w:rsidR="00087FE3">
          <w:rPr>
            <w:rFonts w:asciiTheme="minorHAnsi" w:eastAsiaTheme="minorEastAsia" w:hAnsiTheme="minorHAnsi" w:cstheme="minorBidi"/>
            <w:noProof/>
            <w:sz w:val="22"/>
            <w:szCs w:val="22"/>
            <w:lang w:val="en-US" w:eastAsia="en-US" w:bidi="he-IL"/>
          </w:rPr>
          <w:tab/>
        </w:r>
        <w:r w:rsidR="00087FE3" w:rsidRPr="00DC2FC4">
          <w:rPr>
            <w:rStyle w:val="-"/>
            <w:noProof/>
          </w:rPr>
          <w:t>Εγγυήσεις</w:t>
        </w:r>
        <w:r w:rsidR="00087FE3">
          <w:rPr>
            <w:noProof/>
            <w:webHidden/>
          </w:rPr>
          <w:tab/>
        </w:r>
        <w:r w:rsidR="00087FE3">
          <w:rPr>
            <w:noProof/>
            <w:webHidden/>
          </w:rPr>
          <w:fldChar w:fldCharType="begin"/>
        </w:r>
        <w:r w:rsidR="00087FE3">
          <w:rPr>
            <w:noProof/>
            <w:webHidden/>
          </w:rPr>
          <w:instrText xml:space="preserve"> PAGEREF _Toc106350124 \h </w:instrText>
        </w:r>
        <w:r w:rsidR="00087FE3">
          <w:rPr>
            <w:noProof/>
            <w:webHidden/>
          </w:rPr>
        </w:r>
        <w:r w:rsidR="00087FE3">
          <w:rPr>
            <w:noProof/>
            <w:webHidden/>
          </w:rPr>
          <w:fldChar w:fldCharType="separate"/>
        </w:r>
        <w:r w:rsidR="00087FE3">
          <w:rPr>
            <w:noProof/>
            <w:webHidden/>
          </w:rPr>
          <w:t>19</w:t>
        </w:r>
        <w:r w:rsidR="00087FE3">
          <w:rPr>
            <w:noProof/>
            <w:webHidden/>
          </w:rPr>
          <w:fldChar w:fldCharType="end"/>
        </w:r>
      </w:hyperlink>
    </w:p>
    <w:p w14:paraId="138D0D72" w14:textId="3C336C8F" w:rsidR="00087FE3" w:rsidRDefault="00587E02">
      <w:pPr>
        <w:pStyle w:val="41"/>
        <w:tabs>
          <w:tab w:val="left" w:pos="1320"/>
          <w:tab w:val="right" w:leader="dot" w:pos="9628"/>
        </w:tabs>
        <w:rPr>
          <w:rFonts w:asciiTheme="minorHAnsi" w:eastAsiaTheme="minorEastAsia" w:hAnsiTheme="minorHAnsi" w:cstheme="minorBidi"/>
          <w:noProof/>
          <w:sz w:val="22"/>
          <w:szCs w:val="22"/>
          <w:lang w:val="en-US" w:eastAsia="en-US" w:bidi="he-IL"/>
        </w:rPr>
      </w:pPr>
      <w:hyperlink w:anchor="_Toc106350125" w:history="1">
        <w:r w:rsidR="00087FE3" w:rsidRPr="00DC2FC4">
          <w:rPr>
            <w:rStyle w:val="-"/>
            <w:noProof/>
          </w:rPr>
          <w:t>2.1.6</w:t>
        </w:r>
        <w:r w:rsidR="00087FE3">
          <w:rPr>
            <w:rFonts w:asciiTheme="minorHAnsi" w:eastAsiaTheme="minorEastAsia" w:hAnsiTheme="minorHAnsi" w:cstheme="minorBidi"/>
            <w:noProof/>
            <w:sz w:val="22"/>
            <w:szCs w:val="22"/>
            <w:lang w:val="en-US" w:eastAsia="en-US" w:bidi="he-IL"/>
          </w:rPr>
          <w:tab/>
        </w:r>
        <w:r w:rsidR="00087FE3" w:rsidRPr="00DC2FC4">
          <w:rPr>
            <w:rStyle w:val="-"/>
            <w:noProof/>
          </w:rPr>
          <w:t>Προστασία Προσωπικών Δεδομένων</w:t>
        </w:r>
        <w:r w:rsidR="00087FE3">
          <w:rPr>
            <w:noProof/>
            <w:webHidden/>
          </w:rPr>
          <w:tab/>
        </w:r>
        <w:r w:rsidR="00087FE3">
          <w:rPr>
            <w:noProof/>
            <w:webHidden/>
          </w:rPr>
          <w:fldChar w:fldCharType="begin"/>
        </w:r>
        <w:r w:rsidR="00087FE3">
          <w:rPr>
            <w:noProof/>
            <w:webHidden/>
          </w:rPr>
          <w:instrText xml:space="preserve"> PAGEREF _Toc106350125 \h </w:instrText>
        </w:r>
        <w:r w:rsidR="00087FE3">
          <w:rPr>
            <w:noProof/>
            <w:webHidden/>
          </w:rPr>
        </w:r>
        <w:r w:rsidR="00087FE3">
          <w:rPr>
            <w:noProof/>
            <w:webHidden/>
          </w:rPr>
          <w:fldChar w:fldCharType="separate"/>
        </w:r>
        <w:r w:rsidR="00087FE3">
          <w:rPr>
            <w:noProof/>
            <w:webHidden/>
          </w:rPr>
          <w:t>20</w:t>
        </w:r>
        <w:r w:rsidR="00087FE3">
          <w:rPr>
            <w:noProof/>
            <w:webHidden/>
          </w:rPr>
          <w:fldChar w:fldCharType="end"/>
        </w:r>
      </w:hyperlink>
    </w:p>
    <w:p w14:paraId="25497827" w14:textId="35FC75E6" w:rsidR="00087FE3" w:rsidRDefault="00587E02">
      <w:pPr>
        <w:pStyle w:val="28"/>
        <w:tabs>
          <w:tab w:val="left" w:pos="880"/>
          <w:tab w:val="right" w:leader="dot" w:pos="9628"/>
        </w:tabs>
        <w:rPr>
          <w:rFonts w:asciiTheme="minorHAnsi" w:eastAsiaTheme="minorEastAsia" w:hAnsiTheme="minorHAnsi" w:cstheme="minorBidi"/>
          <w:smallCaps w:val="0"/>
          <w:noProof/>
          <w:sz w:val="22"/>
          <w:szCs w:val="22"/>
          <w:lang w:val="en-US" w:eastAsia="en-US" w:bidi="he-IL"/>
        </w:rPr>
      </w:pPr>
      <w:hyperlink w:anchor="_Toc106350126" w:history="1">
        <w:r w:rsidR="00087FE3" w:rsidRPr="00DC2FC4">
          <w:rPr>
            <w:rStyle w:val="-"/>
            <w:rFonts w:ascii="Tahoma" w:hAnsi="Tahoma" w:cs="Tahoma"/>
            <w:noProof/>
            <w:lang w:val="el-GR"/>
          </w:rPr>
          <w:t>2.2</w:t>
        </w:r>
        <w:r w:rsidR="00087FE3">
          <w:rPr>
            <w:rFonts w:asciiTheme="minorHAnsi" w:eastAsiaTheme="minorEastAsia" w:hAnsiTheme="minorHAnsi" w:cstheme="minorBidi"/>
            <w:smallCaps w:val="0"/>
            <w:noProof/>
            <w:sz w:val="22"/>
            <w:szCs w:val="22"/>
            <w:lang w:val="en-US" w:eastAsia="en-US" w:bidi="he-IL"/>
          </w:rPr>
          <w:tab/>
        </w:r>
        <w:r w:rsidR="00087FE3" w:rsidRPr="00DC2FC4">
          <w:rPr>
            <w:rStyle w:val="-"/>
            <w:rFonts w:ascii="Tahoma" w:hAnsi="Tahoma" w:cs="Tahoma"/>
            <w:noProof/>
            <w:lang w:val="el-GR"/>
          </w:rPr>
          <w:t>Δικαίωμα Συμμετοχής - Κριτήρια Ποιοτικής Επιλογής</w:t>
        </w:r>
        <w:r w:rsidR="00087FE3">
          <w:rPr>
            <w:noProof/>
            <w:webHidden/>
          </w:rPr>
          <w:tab/>
        </w:r>
        <w:r w:rsidR="00087FE3">
          <w:rPr>
            <w:noProof/>
            <w:webHidden/>
          </w:rPr>
          <w:fldChar w:fldCharType="begin"/>
        </w:r>
        <w:r w:rsidR="00087FE3">
          <w:rPr>
            <w:noProof/>
            <w:webHidden/>
          </w:rPr>
          <w:instrText xml:space="preserve"> PAGEREF _Toc106350126 \h </w:instrText>
        </w:r>
        <w:r w:rsidR="00087FE3">
          <w:rPr>
            <w:noProof/>
            <w:webHidden/>
          </w:rPr>
        </w:r>
        <w:r w:rsidR="00087FE3">
          <w:rPr>
            <w:noProof/>
            <w:webHidden/>
          </w:rPr>
          <w:fldChar w:fldCharType="separate"/>
        </w:r>
        <w:r w:rsidR="00087FE3">
          <w:rPr>
            <w:noProof/>
            <w:webHidden/>
          </w:rPr>
          <w:t>21</w:t>
        </w:r>
        <w:r w:rsidR="00087FE3">
          <w:rPr>
            <w:noProof/>
            <w:webHidden/>
          </w:rPr>
          <w:fldChar w:fldCharType="end"/>
        </w:r>
      </w:hyperlink>
    </w:p>
    <w:p w14:paraId="0E932A51" w14:textId="5B2D5F6C" w:rsidR="00087FE3" w:rsidRDefault="00587E02">
      <w:pPr>
        <w:pStyle w:val="41"/>
        <w:tabs>
          <w:tab w:val="left" w:pos="1320"/>
          <w:tab w:val="right" w:leader="dot" w:pos="9628"/>
        </w:tabs>
        <w:rPr>
          <w:rFonts w:asciiTheme="minorHAnsi" w:eastAsiaTheme="minorEastAsia" w:hAnsiTheme="minorHAnsi" w:cstheme="minorBidi"/>
          <w:noProof/>
          <w:sz w:val="22"/>
          <w:szCs w:val="22"/>
          <w:lang w:val="en-US" w:eastAsia="en-US" w:bidi="he-IL"/>
        </w:rPr>
      </w:pPr>
      <w:hyperlink w:anchor="_Toc106350127" w:history="1">
        <w:r w:rsidR="00087FE3" w:rsidRPr="00DC2FC4">
          <w:rPr>
            <w:rStyle w:val="-"/>
            <w:noProof/>
          </w:rPr>
          <w:t>2.2.1</w:t>
        </w:r>
        <w:r w:rsidR="00087FE3">
          <w:rPr>
            <w:rFonts w:asciiTheme="minorHAnsi" w:eastAsiaTheme="minorEastAsia" w:hAnsiTheme="minorHAnsi" w:cstheme="minorBidi"/>
            <w:noProof/>
            <w:sz w:val="22"/>
            <w:szCs w:val="22"/>
            <w:lang w:val="en-US" w:eastAsia="en-US" w:bidi="he-IL"/>
          </w:rPr>
          <w:tab/>
        </w:r>
        <w:r w:rsidR="00087FE3" w:rsidRPr="00DC2FC4">
          <w:rPr>
            <w:rStyle w:val="-"/>
            <w:noProof/>
          </w:rPr>
          <w:t>Δικαιούμενοι συμμετοχής</w:t>
        </w:r>
        <w:r w:rsidR="00087FE3">
          <w:rPr>
            <w:noProof/>
            <w:webHidden/>
          </w:rPr>
          <w:tab/>
        </w:r>
        <w:r w:rsidR="00087FE3">
          <w:rPr>
            <w:noProof/>
            <w:webHidden/>
          </w:rPr>
          <w:fldChar w:fldCharType="begin"/>
        </w:r>
        <w:r w:rsidR="00087FE3">
          <w:rPr>
            <w:noProof/>
            <w:webHidden/>
          </w:rPr>
          <w:instrText xml:space="preserve"> PAGEREF _Toc106350127 \h </w:instrText>
        </w:r>
        <w:r w:rsidR="00087FE3">
          <w:rPr>
            <w:noProof/>
            <w:webHidden/>
          </w:rPr>
        </w:r>
        <w:r w:rsidR="00087FE3">
          <w:rPr>
            <w:noProof/>
            <w:webHidden/>
          </w:rPr>
          <w:fldChar w:fldCharType="separate"/>
        </w:r>
        <w:r w:rsidR="00087FE3">
          <w:rPr>
            <w:noProof/>
            <w:webHidden/>
          </w:rPr>
          <w:t>21</w:t>
        </w:r>
        <w:r w:rsidR="00087FE3">
          <w:rPr>
            <w:noProof/>
            <w:webHidden/>
          </w:rPr>
          <w:fldChar w:fldCharType="end"/>
        </w:r>
      </w:hyperlink>
    </w:p>
    <w:p w14:paraId="3ECB171B" w14:textId="52BAE245" w:rsidR="00087FE3" w:rsidRDefault="00587E02">
      <w:pPr>
        <w:pStyle w:val="41"/>
        <w:tabs>
          <w:tab w:val="left" w:pos="1320"/>
          <w:tab w:val="right" w:leader="dot" w:pos="9628"/>
        </w:tabs>
        <w:rPr>
          <w:rFonts w:asciiTheme="minorHAnsi" w:eastAsiaTheme="minorEastAsia" w:hAnsiTheme="minorHAnsi" w:cstheme="minorBidi"/>
          <w:noProof/>
          <w:sz w:val="22"/>
          <w:szCs w:val="22"/>
          <w:lang w:val="en-US" w:eastAsia="en-US" w:bidi="he-IL"/>
        </w:rPr>
      </w:pPr>
      <w:hyperlink w:anchor="_Toc106350128" w:history="1">
        <w:r w:rsidR="00087FE3" w:rsidRPr="00DC2FC4">
          <w:rPr>
            <w:rStyle w:val="-"/>
            <w:noProof/>
          </w:rPr>
          <w:t>2.2.2</w:t>
        </w:r>
        <w:r w:rsidR="00087FE3">
          <w:rPr>
            <w:rFonts w:asciiTheme="minorHAnsi" w:eastAsiaTheme="minorEastAsia" w:hAnsiTheme="minorHAnsi" w:cstheme="minorBidi"/>
            <w:noProof/>
            <w:sz w:val="22"/>
            <w:szCs w:val="22"/>
            <w:lang w:val="en-US" w:eastAsia="en-US" w:bidi="he-IL"/>
          </w:rPr>
          <w:tab/>
        </w:r>
        <w:r w:rsidR="00087FE3" w:rsidRPr="00DC2FC4">
          <w:rPr>
            <w:rStyle w:val="-"/>
            <w:noProof/>
          </w:rPr>
          <w:t>Εγγύηση συμμετοχής</w:t>
        </w:r>
        <w:r w:rsidR="00087FE3">
          <w:rPr>
            <w:noProof/>
            <w:webHidden/>
          </w:rPr>
          <w:tab/>
        </w:r>
        <w:r w:rsidR="00087FE3">
          <w:rPr>
            <w:noProof/>
            <w:webHidden/>
          </w:rPr>
          <w:fldChar w:fldCharType="begin"/>
        </w:r>
        <w:r w:rsidR="00087FE3">
          <w:rPr>
            <w:noProof/>
            <w:webHidden/>
          </w:rPr>
          <w:instrText xml:space="preserve"> PAGEREF _Toc106350128 \h </w:instrText>
        </w:r>
        <w:r w:rsidR="00087FE3">
          <w:rPr>
            <w:noProof/>
            <w:webHidden/>
          </w:rPr>
        </w:r>
        <w:r w:rsidR="00087FE3">
          <w:rPr>
            <w:noProof/>
            <w:webHidden/>
          </w:rPr>
          <w:fldChar w:fldCharType="separate"/>
        </w:r>
        <w:r w:rsidR="00087FE3">
          <w:rPr>
            <w:noProof/>
            <w:webHidden/>
          </w:rPr>
          <w:t>22</w:t>
        </w:r>
        <w:r w:rsidR="00087FE3">
          <w:rPr>
            <w:noProof/>
            <w:webHidden/>
          </w:rPr>
          <w:fldChar w:fldCharType="end"/>
        </w:r>
      </w:hyperlink>
    </w:p>
    <w:p w14:paraId="10422AB2" w14:textId="308EE7D4" w:rsidR="00087FE3" w:rsidRDefault="00587E02">
      <w:pPr>
        <w:pStyle w:val="41"/>
        <w:tabs>
          <w:tab w:val="left" w:pos="1320"/>
          <w:tab w:val="right" w:leader="dot" w:pos="9628"/>
        </w:tabs>
        <w:rPr>
          <w:rFonts w:asciiTheme="minorHAnsi" w:eastAsiaTheme="minorEastAsia" w:hAnsiTheme="minorHAnsi" w:cstheme="minorBidi"/>
          <w:noProof/>
          <w:sz w:val="22"/>
          <w:szCs w:val="22"/>
          <w:lang w:val="en-US" w:eastAsia="en-US" w:bidi="he-IL"/>
        </w:rPr>
      </w:pPr>
      <w:hyperlink w:anchor="_Toc106350129" w:history="1">
        <w:r w:rsidR="00087FE3" w:rsidRPr="00DC2FC4">
          <w:rPr>
            <w:rStyle w:val="-"/>
            <w:noProof/>
          </w:rPr>
          <w:t>2.2.3</w:t>
        </w:r>
        <w:r w:rsidR="00087FE3">
          <w:rPr>
            <w:rFonts w:asciiTheme="minorHAnsi" w:eastAsiaTheme="minorEastAsia" w:hAnsiTheme="minorHAnsi" w:cstheme="minorBidi"/>
            <w:noProof/>
            <w:sz w:val="22"/>
            <w:szCs w:val="22"/>
            <w:lang w:val="en-US" w:eastAsia="en-US" w:bidi="he-IL"/>
          </w:rPr>
          <w:tab/>
        </w:r>
        <w:r w:rsidR="00087FE3" w:rsidRPr="00DC2FC4">
          <w:rPr>
            <w:rStyle w:val="-"/>
            <w:noProof/>
          </w:rPr>
          <w:t>Λόγοι αποκλεισμού</w:t>
        </w:r>
        <w:r w:rsidR="00087FE3">
          <w:rPr>
            <w:noProof/>
            <w:webHidden/>
          </w:rPr>
          <w:tab/>
        </w:r>
        <w:r w:rsidR="00087FE3">
          <w:rPr>
            <w:noProof/>
            <w:webHidden/>
          </w:rPr>
          <w:fldChar w:fldCharType="begin"/>
        </w:r>
        <w:r w:rsidR="00087FE3">
          <w:rPr>
            <w:noProof/>
            <w:webHidden/>
          </w:rPr>
          <w:instrText xml:space="preserve"> PAGEREF _Toc106350129 \h </w:instrText>
        </w:r>
        <w:r w:rsidR="00087FE3">
          <w:rPr>
            <w:noProof/>
            <w:webHidden/>
          </w:rPr>
        </w:r>
        <w:r w:rsidR="00087FE3">
          <w:rPr>
            <w:noProof/>
            <w:webHidden/>
          </w:rPr>
          <w:fldChar w:fldCharType="separate"/>
        </w:r>
        <w:r w:rsidR="00087FE3">
          <w:rPr>
            <w:noProof/>
            <w:webHidden/>
          </w:rPr>
          <w:t>23</w:t>
        </w:r>
        <w:r w:rsidR="00087FE3">
          <w:rPr>
            <w:noProof/>
            <w:webHidden/>
          </w:rPr>
          <w:fldChar w:fldCharType="end"/>
        </w:r>
      </w:hyperlink>
    </w:p>
    <w:p w14:paraId="556CB7DE" w14:textId="75B72B19" w:rsidR="00087FE3" w:rsidRDefault="00587E02">
      <w:pPr>
        <w:pStyle w:val="31"/>
        <w:tabs>
          <w:tab w:val="right" w:leader="dot" w:pos="9628"/>
        </w:tabs>
        <w:rPr>
          <w:rFonts w:asciiTheme="minorHAnsi" w:eastAsiaTheme="minorEastAsia" w:hAnsiTheme="minorHAnsi" w:cstheme="minorBidi"/>
          <w:i w:val="0"/>
          <w:iCs w:val="0"/>
          <w:noProof/>
          <w:sz w:val="22"/>
          <w:szCs w:val="22"/>
          <w:lang w:val="en-US" w:eastAsia="en-US" w:bidi="he-IL"/>
        </w:rPr>
      </w:pPr>
      <w:hyperlink w:anchor="_Toc106350130" w:history="1">
        <w:r w:rsidR="00087FE3" w:rsidRPr="00DC2FC4">
          <w:rPr>
            <w:rStyle w:val="-"/>
            <w:rFonts w:ascii="Tahoma" w:hAnsi="Tahoma" w:cs="Tahoma"/>
            <w:noProof/>
            <w:lang w:val="el-GR"/>
          </w:rPr>
          <w:t>Κριτήρια Ποιοτικής Επιλογής &amp; αποδεικτικά στοιχεία</w:t>
        </w:r>
        <w:r w:rsidR="00087FE3">
          <w:rPr>
            <w:noProof/>
            <w:webHidden/>
          </w:rPr>
          <w:tab/>
        </w:r>
        <w:r w:rsidR="00087FE3">
          <w:rPr>
            <w:noProof/>
            <w:webHidden/>
          </w:rPr>
          <w:fldChar w:fldCharType="begin"/>
        </w:r>
        <w:r w:rsidR="00087FE3">
          <w:rPr>
            <w:noProof/>
            <w:webHidden/>
          </w:rPr>
          <w:instrText xml:space="preserve"> PAGEREF _Toc106350130 \h </w:instrText>
        </w:r>
        <w:r w:rsidR="00087FE3">
          <w:rPr>
            <w:noProof/>
            <w:webHidden/>
          </w:rPr>
        </w:r>
        <w:r w:rsidR="00087FE3">
          <w:rPr>
            <w:noProof/>
            <w:webHidden/>
          </w:rPr>
          <w:fldChar w:fldCharType="separate"/>
        </w:r>
        <w:r w:rsidR="00087FE3">
          <w:rPr>
            <w:noProof/>
            <w:webHidden/>
          </w:rPr>
          <w:t>27</w:t>
        </w:r>
        <w:r w:rsidR="00087FE3">
          <w:rPr>
            <w:noProof/>
            <w:webHidden/>
          </w:rPr>
          <w:fldChar w:fldCharType="end"/>
        </w:r>
      </w:hyperlink>
    </w:p>
    <w:p w14:paraId="46D6AB3F" w14:textId="018838CF" w:rsidR="00087FE3" w:rsidRDefault="00587E02">
      <w:pPr>
        <w:pStyle w:val="41"/>
        <w:tabs>
          <w:tab w:val="left" w:pos="1320"/>
          <w:tab w:val="right" w:leader="dot" w:pos="9628"/>
        </w:tabs>
        <w:rPr>
          <w:rFonts w:asciiTheme="minorHAnsi" w:eastAsiaTheme="minorEastAsia" w:hAnsiTheme="minorHAnsi" w:cstheme="minorBidi"/>
          <w:noProof/>
          <w:sz w:val="22"/>
          <w:szCs w:val="22"/>
          <w:lang w:val="en-US" w:eastAsia="en-US" w:bidi="he-IL"/>
        </w:rPr>
      </w:pPr>
      <w:hyperlink w:anchor="_Toc106350131" w:history="1">
        <w:r w:rsidR="00087FE3" w:rsidRPr="00DC2FC4">
          <w:rPr>
            <w:rStyle w:val="-"/>
            <w:noProof/>
          </w:rPr>
          <w:t>2.2.4</w:t>
        </w:r>
        <w:r w:rsidR="00087FE3">
          <w:rPr>
            <w:rFonts w:asciiTheme="minorHAnsi" w:eastAsiaTheme="minorEastAsia" w:hAnsiTheme="minorHAnsi" w:cstheme="minorBidi"/>
            <w:noProof/>
            <w:sz w:val="22"/>
            <w:szCs w:val="22"/>
            <w:lang w:val="en-US" w:eastAsia="en-US" w:bidi="he-IL"/>
          </w:rPr>
          <w:tab/>
        </w:r>
        <w:r w:rsidR="00087FE3" w:rsidRPr="00DC2FC4">
          <w:rPr>
            <w:rStyle w:val="-"/>
            <w:noProof/>
          </w:rPr>
          <w:t>Καταλληλόλητα άσκησης επαγγελματικής δραστηριότητας</w:t>
        </w:r>
        <w:r w:rsidR="00087FE3">
          <w:rPr>
            <w:noProof/>
            <w:webHidden/>
          </w:rPr>
          <w:tab/>
        </w:r>
        <w:r w:rsidR="00087FE3">
          <w:rPr>
            <w:noProof/>
            <w:webHidden/>
          </w:rPr>
          <w:fldChar w:fldCharType="begin"/>
        </w:r>
        <w:r w:rsidR="00087FE3">
          <w:rPr>
            <w:noProof/>
            <w:webHidden/>
          </w:rPr>
          <w:instrText xml:space="preserve"> PAGEREF _Toc106350131 \h </w:instrText>
        </w:r>
        <w:r w:rsidR="00087FE3">
          <w:rPr>
            <w:noProof/>
            <w:webHidden/>
          </w:rPr>
        </w:r>
        <w:r w:rsidR="00087FE3">
          <w:rPr>
            <w:noProof/>
            <w:webHidden/>
          </w:rPr>
          <w:fldChar w:fldCharType="separate"/>
        </w:r>
        <w:r w:rsidR="00087FE3">
          <w:rPr>
            <w:noProof/>
            <w:webHidden/>
          </w:rPr>
          <w:t>27</w:t>
        </w:r>
        <w:r w:rsidR="00087FE3">
          <w:rPr>
            <w:noProof/>
            <w:webHidden/>
          </w:rPr>
          <w:fldChar w:fldCharType="end"/>
        </w:r>
      </w:hyperlink>
    </w:p>
    <w:p w14:paraId="3474636F" w14:textId="52AF0092" w:rsidR="00087FE3" w:rsidRDefault="00587E02">
      <w:pPr>
        <w:pStyle w:val="41"/>
        <w:tabs>
          <w:tab w:val="left" w:pos="1320"/>
          <w:tab w:val="right" w:leader="dot" w:pos="9628"/>
        </w:tabs>
        <w:rPr>
          <w:rFonts w:asciiTheme="minorHAnsi" w:eastAsiaTheme="minorEastAsia" w:hAnsiTheme="minorHAnsi" w:cstheme="minorBidi"/>
          <w:noProof/>
          <w:sz w:val="22"/>
          <w:szCs w:val="22"/>
          <w:lang w:val="en-US" w:eastAsia="en-US" w:bidi="he-IL"/>
        </w:rPr>
      </w:pPr>
      <w:hyperlink w:anchor="_Toc106350132" w:history="1">
        <w:r w:rsidR="00087FE3" w:rsidRPr="00DC2FC4">
          <w:rPr>
            <w:rStyle w:val="-"/>
            <w:noProof/>
          </w:rPr>
          <w:t>2.2.5</w:t>
        </w:r>
        <w:r w:rsidR="00087FE3">
          <w:rPr>
            <w:rFonts w:asciiTheme="minorHAnsi" w:eastAsiaTheme="minorEastAsia" w:hAnsiTheme="minorHAnsi" w:cstheme="minorBidi"/>
            <w:noProof/>
            <w:sz w:val="22"/>
            <w:szCs w:val="22"/>
            <w:lang w:val="en-US" w:eastAsia="en-US" w:bidi="he-IL"/>
          </w:rPr>
          <w:tab/>
        </w:r>
        <w:r w:rsidR="00087FE3" w:rsidRPr="00DC2FC4">
          <w:rPr>
            <w:rStyle w:val="-"/>
            <w:noProof/>
          </w:rPr>
          <w:t>Οικονομική και χρηματοοικονομική επάρκεια</w:t>
        </w:r>
        <w:r w:rsidR="00087FE3">
          <w:rPr>
            <w:noProof/>
            <w:webHidden/>
          </w:rPr>
          <w:tab/>
        </w:r>
        <w:r w:rsidR="00087FE3">
          <w:rPr>
            <w:noProof/>
            <w:webHidden/>
          </w:rPr>
          <w:fldChar w:fldCharType="begin"/>
        </w:r>
        <w:r w:rsidR="00087FE3">
          <w:rPr>
            <w:noProof/>
            <w:webHidden/>
          </w:rPr>
          <w:instrText xml:space="preserve"> PAGEREF _Toc106350132 \h </w:instrText>
        </w:r>
        <w:r w:rsidR="00087FE3">
          <w:rPr>
            <w:noProof/>
            <w:webHidden/>
          </w:rPr>
        </w:r>
        <w:r w:rsidR="00087FE3">
          <w:rPr>
            <w:noProof/>
            <w:webHidden/>
          </w:rPr>
          <w:fldChar w:fldCharType="separate"/>
        </w:r>
        <w:r w:rsidR="00087FE3">
          <w:rPr>
            <w:noProof/>
            <w:webHidden/>
          </w:rPr>
          <w:t>27</w:t>
        </w:r>
        <w:r w:rsidR="00087FE3">
          <w:rPr>
            <w:noProof/>
            <w:webHidden/>
          </w:rPr>
          <w:fldChar w:fldCharType="end"/>
        </w:r>
      </w:hyperlink>
    </w:p>
    <w:p w14:paraId="7017611A" w14:textId="1F1F11E5" w:rsidR="00087FE3" w:rsidRDefault="00587E02">
      <w:pPr>
        <w:pStyle w:val="41"/>
        <w:tabs>
          <w:tab w:val="left" w:pos="1320"/>
          <w:tab w:val="right" w:leader="dot" w:pos="9628"/>
        </w:tabs>
        <w:rPr>
          <w:rFonts w:asciiTheme="minorHAnsi" w:eastAsiaTheme="minorEastAsia" w:hAnsiTheme="minorHAnsi" w:cstheme="minorBidi"/>
          <w:noProof/>
          <w:sz w:val="22"/>
          <w:szCs w:val="22"/>
          <w:lang w:val="en-US" w:eastAsia="en-US" w:bidi="he-IL"/>
        </w:rPr>
      </w:pPr>
      <w:hyperlink w:anchor="_Toc106350133" w:history="1">
        <w:r w:rsidR="00087FE3" w:rsidRPr="00DC2FC4">
          <w:rPr>
            <w:rStyle w:val="-"/>
            <w:noProof/>
          </w:rPr>
          <w:t>2.2.6</w:t>
        </w:r>
        <w:r w:rsidR="00087FE3">
          <w:rPr>
            <w:rFonts w:asciiTheme="minorHAnsi" w:eastAsiaTheme="minorEastAsia" w:hAnsiTheme="minorHAnsi" w:cstheme="minorBidi"/>
            <w:noProof/>
            <w:sz w:val="22"/>
            <w:szCs w:val="22"/>
            <w:lang w:val="en-US" w:eastAsia="en-US" w:bidi="he-IL"/>
          </w:rPr>
          <w:tab/>
        </w:r>
        <w:r w:rsidR="00087FE3" w:rsidRPr="00DC2FC4">
          <w:rPr>
            <w:rStyle w:val="-"/>
            <w:noProof/>
          </w:rPr>
          <w:t>Τεχνική και επαγγελματική ικανότητα</w:t>
        </w:r>
        <w:r w:rsidR="00087FE3">
          <w:rPr>
            <w:noProof/>
            <w:webHidden/>
          </w:rPr>
          <w:tab/>
        </w:r>
        <w:r w:rsidR="00087FE3">
          <w:rPr>
            <w:noProof/>
            <w:webHidden/>
          </w:rPr>
          <w:fldChar w:fldCharType="begin"/>
        </w:r>
        <w:r w:rsidR="00087FE3">
          <w:rPr>
            <w:noProof/>
            <w:webHidden/>
          </w:rPr>
          <w:instrText xml:space="preserve"> PAGEREF _Toc106350133 \h </w:instrText>
        </w:r>
        <w:r w:rsidR="00087FE3">
          <w:rPr>
            <w:noProof/>
            <w:webHidden/>
          </w:rPr>
        </w:r>
        <w:r w:rsidR="00087FE3">
          <w:rPr>
            <w:noProof/>
            <w:webHidden/>
          </w:rPr>
          <w:fldChar w:fldCharType="separate"/>
        </w:r>
        <w:r w:rsidR="00087FE3">
          <w:rPr>
            <w:noProof/>
            <w:webHidden/>
          </w:rPr>
          <w:t>28</w:t>
        </w:r>
        <w:r w:rsidR="00087FE3">
          <w:rPr>
            <w:noProof/>
            <w:webHidden/>
          </w:rPr>
          <w:fldChar w:fldCharType="end"/>
        </w:r>
      </w:hyperlink>
    </w:p>
    <w:p w14:paraId="4BF52319" w14:textId="01CC77F2" w:rsidR="00087FE3" w:rsidRDefault="00587E02">
      <w:pPr>
        <w:pStyle w:val="41"/>
        <w:tabs>
          <w:tab w:val="left" w:pos="1540"/>
          <w:tab w:val="right" w:leader="dot" w:pos="9628"/>
        </w:tabs>
        <w:rPr>
          <w:rFonts w:asciiTheme="minorHAnsi" w:eastAsiaTheme="minorEastAsia" w:hAnsiTheme="minorHAnsi" w:cstheme="minorBidi"/>
          <w:noProof/>
          <w:sz w:val="22"/>
          <w:szCs w:val="22"/>
          <w:lang w:val="en-US" w:eastAsia="en-US" w:bidi="he-IL"/>
        </w:rPr>
      </w:pPr>
      <w:hyperlink w:anchor="_Toc106350134" w:history="1">
        <w:r w:rsidR="00087FE3" w:rsidRPr="00DC2FC4">
          <w:rPr>
            <w:rStyle w:val="-"/>
            <w:noProof/>
          </w:rPr>
          <w:t>2.2.6.1</w:t>
        </w:r>
        <w:r w:rsidR="00087FE3">
          <w:rPr>
            <w:rFonts w:asciiTheme="minorHAnsi" w:eastAsiaTheme="minorEastAsia" w:hAnsiTheme="minorHAnsi" w:cstheme="minorBidi"/>
            <w:noProof/>
            <w:sz w:val="22"/>
            <w:szCs w:val="22"/>
            <w:lang w:val="en-US" w:eastAsia="en-US" w:bidi="he-IL"/>
          </w:rPr>
          <w:tab/>
        </w:r>
        <w:r w:rsidR="00087FE3" w:rsidRPr="00DC2FC4">
          <w:rPr>
            <w:rStyle w:val="-"/>
            <w:noProof/>
          </w:rPr>
          <w:t>Τεχνική ικανότητα</w:t>
        </w:r>
        <w:r w:rsidR="00087FE3">
          <w:rPr>
            <w:noProof/>
            <w:webHidden/>
          </w:rPr>
          <w:tab/>
        </w:r>
        <w:r w:rsidR="00087FE3">
          <w:rPr>
            <w:noProof/>
            <w:webHidden/>
          </w:rPr>
          <w:fldChar w:fldCharType="begin"/>
        </w:r>
        <w:r w:rsidR="00087FE3">
          <w:rPr>
            <w:noProof/>
            <w:webHidden/>
          </w:rPr>
          <w:instrText xml:space="preserve"> PAGEREF _Toc106350134 \h </w:instrText>
        </w:r>
        <w:r w:rsidR="00087FE3">
          <w:rPr>
            <w:noProof/>
            <w:webHidden/>
          </w:rPr>
        </w:r>
        <w:r w:rsidR="00087FE3">
          <w:rPr>
            <w:noProof/>
            <w:webHidden/>
          </w:rPr>
          <w:fldChar w:fldCharType="separate"/>
        </w:r>
        <w:r w:rsidR="00087FE3">
          <w:rPr>
            <w:noProof/>
            <w:webHidden/>
          </w:rPr>
          <w:t>28</w:t>
        </w:r>
        <w:r w:rsidR="00087FE3">
          <w:rPr>
            <w:noProof/>
            <w:webHidden/>
          </w:rPr>
          <w:fldChar w:fldCharType="end"/>
        </w:r>
      </w:hyperlink>
    </w:p>
    <w:p w14:paraId="16504B47" w14:textId="0657921A" w:rsidR="00087FE3" w:rsidRDefault="00587E02">
      <w:pPr>
        <w:pStyle w:val="41"/>
        <w:tabs>
          <w:tab w:val="left" w:pos="1320"/>
          <w:tab w:val="right" w:leader="dot" w:pos="9628"/>
        </w:tabs>
        <w:rPr>
          <w:rFonts w:asciiTheme="minorHAnsi" w:eastAsiaTheme="minorEastAsia" w:hAnsiTheme="minorHAnsi" w:cstheme="minorBidi"/>
          <w:noProof/>
          <w:sz w:val="22"/>
          <w:szCs w:val="22"/>
          <w:lang w:val="en-US" w:eastAsia="en-US" w:bidi="he-IL"/>
        </w:rPr>
      </w:pPr>
      <w:hyperlink w:anchor="_Toc106350135" w:history="1">
        <w:r w:rsidR="00087FE3" w:rsidRPr="00DC2FC4">
          <w:rPr>
            <w:rStyle w:val="-"/>
            <w:noProof/>
          </w:rPr>
          <w:t>2.2.7</w:t>
        </w:r>
        <w:r w:rsidR="00087FE3">
          <w:rPr>
            <w:rFonts w:asciiTheme="minorHAnsi" w:eastAsiaTheme="minorEastAsia" w:hAnsiTheme="minorHAnsi" w:cstheme="minorBidi"/>
            <w:noProof/>
            <w:sz w:val="22"/>
            <w:szCs w:val="22"/>
            <w:lang w:val="en-US" w:eastAsia="en-US" w:bidi="he-IL"/>
          </w:rPr>
          <w:tab/>
        </w:r>
        <w:r w:rsidR="00087FE3" w:rsidRPr="00DC2FC4">
          <w:rPr>
            <w:rStyle w:val="-"/>
            <w:noProof/>
          </w:rPr>
          <w:t>Πρότυπα διασφάλισης ποιότητας</w:t>
        </w:r>
        <w:r w:rsidR="00087FE3">
          <w:rPr>
            <w:noProof/>
            <w:webHidden/>
          </w:rPr>
          <w:tab/>
        </w:r>
        <w:r w:rsidR="00087FE3">
          <w:rPr>
            <w:noProof/>
            <w:webHidden/>
          </w:rPr>
          <w:fldChar w:fldCharType="begin"/>
        </w:r>
        <w:r w:rsidR="00087FE3">
          <w:rPr>
            <w:noProof/>
            <w:webHidden/>
          </w:rPr>
          <w:instrText xml:space="preserve"> PAGEREF _Toc106350135 \h </w:instrText>
        </w:r>
        <w:r w:rsidR="00087FE3">
          <w:rPr>
            <w:noProof/>
            <w:webHidden/>
          </w:rPr>
        </w:r>
        <w:r w:rsidR="00087FE3">
          <w:rPr>
            <w:noProof/>
            <w:webHidden/>
          </w:rPr>
          <w:fldChar w:fldCharType="separate"/>
        </w:r>
        <w:r w:rsidR="00087FE3">
          <w:rPr>
            <w:noProof/>
            <w:webHidden/>
          </w:rPr>
          <w:t>30</w:t>
        </w:r>
        <w:r w:rsidR="00087FE3">
          <w:rPr>
            <w:noProof/>
            <w:webHidden/>
          </w:rPr>
          <w:fldChar w:fldCharType="end"/>
        </w:r>
      </w:hyperlink>
    </w:p>
    <w:p w14:paraId="2164AA6D" w14:textId="746FC73D" w:rsidR="00087FE3" w:rsidRDefault="00587E02">
      <w:pPr>
        <w:pStyle w:val="41"/>
        <w:tabs>
          <w:tab w:val="left" w:pos="1320"/>
          <w:tab w:val="right" w:leader="dot" w:pos="9628"/>
        </w:tabs>
        <w:rPr>
          <w:rFonts w:asciiTheme="minorHAnsi" w:eastAsiaTheme="minorEastAsia" w:hAnsiTheme="minorHAnsi" w:cstheme="minorBidi"/>
          <w:noProof/>
          <w:sz w:val="22"/>
          <w:szCs w:val="22"/>
          <w:lang w:val="en-US" w:eastAsia="en-US" w:bidi="he-IL"/>
        </w:rPr>
      </w:pPr>
      <w:hyperlink w:anchor="_Toc106350136" w:history="1">
        <w:r w:rsidR="00087FE3" w:rsidRPr="00DC2FC4">
          <w:rPr>
            <w:rStyle w:val="-"/>
            <w:noProof/>
          </w:rPr>
          <w:t>2.2.8</w:t>
        </w:r>
        <w:r w:rsidR="00087FE3">
          <w:rPr>
            <w:rFonts w:asciiTheme="minorHAnsi" w:eastAsiaTheme="minorEastAsia" w:hAnsiTheme="minorHAnsi" w:cstheme="minorBidi"/>
            <w:noProof/>
            <w:sz w:val="22"/>
            <w:szCs w:val="22"/>
            <w:lang w:val="en-US" w:eastAsia="en-US" w:bidi="he-IL"/>
          </w:rPr>
          <w:tab/>
        </w:r>
        <w:r w:rsidR="00087FE3" w:rsidRPr="00DC2FC4">
          <w:rPr>
            <w:rStyle w:val="-"/>
            <w:noProof/>
          </w:rPr>
          <w:t>Στήριξη στην ικανότητα τρίτων – Υπεργολαβία</w:t>
        </w:r>
        <w:r w:rsidR="00087FE3">
          <w:rPr>
            <w:noProof/>
            <w:webHidden/>
          </w:rPr>
          <w:tab/>
        </w:r>
        <w:r w:rsidR="00087FE3">
          <w:rPr>
            <w:noProof/>
            <w:webHidden/>
          </w:rPr>
          <w:fldChar w:fldCharType="begin"/>
        </w:r>
        <w:r w:rsidR="00087FE3">
          <w:rPr>
            <w:noProof/>
            <w:webHidden/>
          </w:rPr>
          <w:instrText xml:space="preserve"> PAGEREF _Toc106350136 \h </w:instrText>
        </w:r>
        <w:r w:rsidR="00087FE3">
          <w:rPr>
            <w:noProof/>
            <w:webHidden/>
          </w:rPr>
        </w:r>
        <w:r w:rsidR="00087FE3">
          <w:rPr>
            <w:noProof/>
            <w:webHidden/>
          </w:rPr>
          <w:fldChar w:fldCharType="separate"/>
        </w:r>
        <w:r w:rsidR="00087FE3">
          <w:rPr>
            <w:noProof/>
            <w:webHidden/>
          </w:rPr>
          <w:t>30</w:t>
        </w:r>
        <w:r w:rsidR="00087FE3">
          <w:rPr>
            <w:noProof/>
            <w:webHidden/>
          </w:rPr>
          <w:fldChar w:fldCharType="end"/>
        </w:r>
      </w:hyperlink>
    </w:p>
    <w:p w14:paraId="2DEAE3F3" w14:textId="2C08FC83" w:rsidR="00087FE3" w:rsidRDefault="00587E02">
      <w:pPr>
        <w:pStyle w:val="41"/>
        <w:tabs>
          <w:tab w:val="left" w:pos="1540"/>
          <w:tab w:val="right" w:leader="dot" w:pos="9628"/>
        </w:tabs>
        <w:rPr>
          <w:rFonts w:asciiTheme="minorHAnsi" w:eastAsiaTheme="minorEastAsia" w:hAnsiTheme="minorHAnsi" w:cstheme="minorBidi"/>
          <w:noProof/>
          <w:sz w:val="22"/>
          <w:szCs w:val="22"/>
          <w:lang w:val="en-US" w:eastAsia="en-US" w:bidi="he-IL"/>
        </w:rPr>
      </w:pPr>
      <w:hyperlink w:anchor="_Toc106350137" w:history="1">
        <w:r w:rsidR="00087FE3" w:rsidRPr="00DC2FC4">
          <w:rPr>
            <w:rStyle w:val="-"/>
            <w:noProof/>
          </w:rPr>
          <w:t>2.2.8.1</w:t>
        </w:r>
        <w:r w:rsidR="00087FE3">
          <w:rPr>
            <w:rFonts w:asciiTheme="minorHAnsi" w:eastAsiaTheme="minorEastAsia" w:hAnsiTheme="minorHAnsi" w:cstheme="minorBidi"/>
            <w:noProof/>
            <w:sz w:val="22"/>
            <w:szCs w:val="22"/>
            <w:lang w:val="en-US" w:eastAsia="en-US" w:bidi="he-IL"/>
          </w:rPr>
          <w:tab/>
        </w:r>
        <w:r w:rsidR="00087FE3" w:rsidRPr="00DC2FC4">
          <w:rPr>
            <w:rStyle w:val="-"/>
            <w:noProof/>
          </w:rPr>
          <w:t>Στήριξη στην ικανότητα τρίτων</w:t>
        </w:r>
        <w:r w:rsidR="00087FE3">
          <w:rPr>
            <w:noProof/>
            <w:webHidden/>
          </w:rPr>
          <w:tab/>
        </w:r>
        <w:r w:rsidR="00087FE3">
          <w:rPr>
            <w:noProof/>
            <w:webHidden/>
          </w:rPr>
          <w:fldChar w:fldCharType="begin"/>
        </w:r>
        <w:r w:rsidR="00087FE3">
          <w:rPr>
            <w:noProof/>
            <w:webHidden/>
          </w:rPr>
          <w:instrText xml:space="preserve"> PAGEREF _Toc106350137 \h </w:instrText>
        </w:r>
        <w:r w:rsidR="00087FE3">
          <w:rPr>
            <w:noProof/>
            <w:webHidden/>
          </w:rPr>
        </w:r>
        <w:r w:rsidR="00087FE3">
          <w:rPr>
            <w:noProof/>
            <w:webHidden/>
          </w:rPr>
          <w:fldChar w:fldCharType="separate"/>
        </w:r>
        <w:r w:rsidR="00087FE3">
          <w:rPr>
            <w:noProof/>
            <w:webHidden/>
          </w:rPr>
          <w:t>30</w:t>
        </w:r>
        <w:r w:rsidR="00087FE3">
          <w:rPr>
            <w:noProof/>
            <w:webHidden/>
          </w:rPr>
          <w:fldChar w:fldCharType="end"/>
        </w:r>
      </w:hyperlink>
    </w:p>
    <w:p w14:paraId="2737BEA4" w14:textId="0E4FFA85" w:rsidR="00087FE3" w:rsidRDefault="00587E02">
      <w:pPr>
        <w:pStyle w:val="41"/>
        <w:tabs>
          <w:tab w:val="left" w:pos="1540"/>
          <w:tab w:val="right" w:leader="dot" w:pos="9628"/>
        </w:tabs>
        <w:rPr>
          <w:rFonts w:asciiTheme="minorHAnsi" w:eastAsiaTheme="minorEastAsia" w:hAnsiTheme="minorHAnsi" w:cstheme="minorBidi"/>
          <w:noProof/>
          <w:sz w:val="22"/>
          <w:szCs w:val="22"/>
          <w:lang w:val="en-US" w:eastAsia="en-US" w:bidi="he-IL"/>
        </w:rPr>
      </w:pPr>
      <w:hyperlink w:anchor="_Toc106350138" w:history="1">
        <w:r w:rsidR="00087FE3" w:rsidRPr="00DC2FC4">
          <w:rPr>
            <w:rStyle w:val="-"/>
            <w:noProof/>
          </w:rPr>
          <w:t>2.2.8.2</w:t>
        </w:r>
        <w:r w:rsidR="00087FE3">
          <w:rPr>
            <w:rFonts w:asciiTheme="minorHAnsi" w:eastAsiaTheme="minorEastAsia" w:hAnsiTheme="minorHAnsi" w:cstheme="minorBidi"/>
            <w:noProof/>
            <w:sz w:val="22"/>
            <w:szCs w:val="22"/>
            <w:lang w:val="en-US" w:eastAsia="en-US" w:bidi="he-IL"/>
          </w:rPr>
          <w:tab/>
        </w:r>
        <w:r w:rsidR="00087FE3" w:rsidRPr="00DC2FC4">
          <w:rPr>
            <w:rStyle w:val="-"/>
            <w:noProof/>
          </w:rPr>
          <w:t>Υπεργολαβία</w:t>
        </w:r>
        <w:r w:rsidR="00087FE3">
          <w:rPr>
            <w:noProof/>
            <w:webHidden/>
          </w:rPr>
          <w:tab/>
        </w:r>
        <w:r w:rsidR="00087FE3">
          <w:rPr>
            <w:noProof/>
            <w:webHidden/>
          </w:rPr>
          <w:fldChar w:fldCharType="begin"/>
        </w:r>
        <w:r w:rsidR="00087FE3">
          <w:rPr>
            <w:noProof/>
            <w:webHidden/>
          </w:rPr>
          <w:instrText xml:space="preserve"> PAGEREF _Toc106350138 \h </w:instrText>
        </w:r>
        <w:r w:rsidR="00087FE3">
          <w:rPr>
            <w:noProof/>
            <w:webHidden/>
          </w:rPr>
        </w:r>
        <w:r w:rsidR="00087FE3">
          <w:rPr>
            <w:noProof/>
            <w:webHidden/>
          </w:rPr>
          <w:fldChar w:fldCharType="separate"/>
        </w:r>
        <w:r w:rsidR="00087FE3">
          <w:rPr>
            <w:noProof/>
            <w:webHidden/>
          </w:rPr>
          <w:t>31</w:t>
        </w:r>
        <w:r w:rsidR="00087FE3">
          <w:rPr>
            <w:noProof/>
            <w:webHidden/>
          </w:rPr>
          <w:fldChar w:fldCharType="end"/>
        </w:r>
      </w:hyperlink>
    </w:p>
    <w:p w14:paraId="2099597F" w14:textId="1EF7C93B" w:rsidR="00087FE3" w:rsidRDefault="00587E02">
      <w:pPr>
        <w:pStyle w:val="41"/>
        <w:tabs>
          <w:tab w:val="left" w:pos="1320"/>
          <w:tab w:val="right" w:leader="dot" w:pos="9628"/>
        </w:tabs>
        <w:rPr>
          <w:rFonts w:asciiTheme="minorHAnsi" w:eastAsiaTheme="minorEastAsia" w:hAnsiTheme="minorHAnsi" w:cstheme="minorBidi"/>
          <w:noProof/>
          <w:sz w:val="22"/>
          <w:szCs w:val="22"/>
          <w:lang w:val="en-US" w:eastAsia="en-US" w:bidi="he-IL"/>
        </w:rPr>
      </w:pPr>
      <w:hyperlink w:anchor="_Toc106350139" w:history="1">
        <w:r w:rsidR="00087FE3" w:rsidRPr="00DC2FC4">
          <w:rPr>
            <w:rStyle w:val="-"/>
            <w:noProof/>
          </w:rPr>
          <w:t>2.2.9</w:t>
        </w:r>
        <w:r w:rsidR="00087FE3">
          <w:rPr>
            <w:rFonts w:asciiTheme="minorHAnsi" w:eastAsiaTheme="minorEastAsia" w:hAnsiTheme="minorHAnsi" w:cstheme="minorBidi"/>
            <w:noProof/>
            <w:sz w:val="22"/>
            <w:szCs w:val="22"/>
            <w:lang w:val="en-US" w:eastAsia="en-US" w:bidi="he-IL"/>
          </w:rPr>
          <w:tab/>
        </w:r>
        <w:r w:rsidR="00087FE3" w:rsidRPr="00DC2FC4">
          <w:rPr>
            <w:rStyle w:val="-"/>
            <w:noProof/>
          </w:rPr>
          <w:t>Κανόνες απόδειξης ποιοτικής επιλογής</w:t>
        </w:r>
        <w:r w:rsidR="00087FE3">
          <w:rPr>
            <w:noProof/>
            <w:webHidden/>
          </w:rPr>
          <w:tab/>
        </w:r>
        <w:r w:rsidR="00087FE3">
          <w:rPr>
            <w:noProof/>
            <w:webHidden/>
          </w:rPr>
          <w:fldChar w:fldCharType="begin"/>
        </w:r>
        <w:r w:rsidR="00087FE3">
          <w:rPr>
            <w:noProof/>
            <w:webHidden/>
          </w:rPr>
          <w:instrText xml:space="preserve"> PAGEREF _Toc106350139 \h </w:instrText>
        </w:r>
        <w:r w:rsidR="00087FE3">
          <w:rPr>
            <w:noProof/>
            <w:webHidden/>
          </w:rPr>
        </w:r>
        <w:r w:rsidR="00087FE3">
          <w:rPr>
            <w:noProof/>
            <w:webHidden/>
          </w:rPr>
          <w:fldChar w:fldCharType="separate"/>
        </w:r>
        <w:r w:rsidR="00087FE3">
          <w:rPr>
            <w:noProof/>
            <w:webHidden/>
          </w:rPr>
          <w:t>31</w:t>
        </w:r>
        <w:r w:rsidR="00087FE3">
          <w:rPr>
            <w:noProof/>
            <w:webHidden/>
          </w:rPr>
          <w:fldChar w:fldCharType="end"/>
        </w:r>
      </w:hyperlink>
    </w:p>
    <w:p w14:paraId="360B0E4A" w14:textId="133CB10C" w:rsidR="00087FE3" w:rsidRDefault="00587E02">
      <w:pPr>
        <w:pStyle w:val="41"/>
        <w:tabs>
          <w:tab w:val="left" w:pos="1540"/>
          <w:tab w:val="right" w:leader="dot" w:pos="9628"/>
        </w:tabs>
        <w:rPr>
          <w:rFonts w:asciiTheme="minorHAnsi" w:eastAsiaTheme="minorEastAsia" w:hAnsiTheme="minorHAnsi" w:cstheme="minorBidi"/>
          <w:noProof/>
          <w:sz w:val="22"/>
          <w:szCs w:val="22"/>
          <w:lang w:val="en-US" w:eastAsia="en-US" w:bidi="he-IL"/>
        </w:rPr>
      </w:pPr>
      <w:hyperlink w:anchor="_Toc106350140" w:history="1">
        <w:r w:rsidR="00087FE3" w:rsidRPr="00DC2FC4">
          <w:rPr>
            <w:rStyle w:val="-"/>
            <w:noProof/>
          </w:rPr>
          <w:t>2.2.9.1</w:t>
        </w:r>
        <w:r w:rsidR="00087FE3">
          <w:rPr>
            <w:rFonts w:asciiTheme="minorHAnsi" w:eastAsiaTheme="minorEastAsia" w:hAnsiTheme="minorHAnsi" w:cstheme="minorBidi"/>
            <w:noProof/>
            <w:sz w:val="22"/>
            <w:szCs w:val="22"/>
            <w:lang w:val="en-US" w:eastAsia="en-US" w:bidi="he-IL"/>
          </w:rPr>
          <w:tab/>
        </w:r>
        <w:r w:rsidR="00087FE3" w:rsidRPr="00DC2FC4">
          <w:rPr>
            <w:rStyle w:val="-"/>
            <w:noProof/>
          </w:rPr>
          <w:t>Προκαταρκτική απόδειξη κατά την υποβολή προσφορών</w:t>
        </w:r>
        <w:r w:rsidR="00087FE3">
          <w:rPr>
            <w:noProof/>
            <w:webHidden/>
          </w:rPr>
          <w:tab/>
        </w:r>
        <w:r w:rsidR="00087FE3">
          <w:rPr>
            <w:noProof/>
            <w:webHidden/>
          </w:rPr>
          <w:fldChar w:fldCharType="begin"/>
        </w:r>
        <w:r w:rsidR="00087FE3">
          <w:rPr>
            <w:noProof/>
            <w:webHidden/>
          </w:rPr>
          <w:instrText xml:space="preserve"> PAGEREF _Toc106350140 \h </w:instrText>
        </w:r>
        <w:r w:rsidR="00087FE3">
          <w:rPr>
            <w:noProof/>
            <w:webHidden/>
          </w:rPr>
        </w:r>
        <w:r w:rsidR="00087FE3">
          <w:rPr>
            <w:noProof/>
            <w:webHidden/>
          </w:rPr>
          <w:fldChar w:fldCharType="separate"/>
        </w:r>
        <w:r w:rsidR="00087FE3">
          <w:rPr>
            <w:noProof/>
            <w:webHidden/>
          </w:rPr>
          <w:t>32</w:t>
        </w:r>
        <w:r w:rsidR="00087FE3">
          <w:rPr>
            <w:noProof/>
            <w:webHidden/>
          </w:rPr>
          <w:fldChar w:fldCharType="end"/>
        </w:r>
      </w:hyperlink>
    </w:p>
    <w:p w14:paraId="61300CB7" w14:textId="714D3DB5" w:rsidR="00087FE3" w:rsidRDefault="00587E02">
      <w:pPr>
        <w:pStyle w:val="41"/>
        <w:tabs>
          <w:tab w:val="left" w:pos="1540"/>
          <w:tab w:val="right" w:leader="dot" w:pos="9628"/>
        </w:tabs>
        <w:rPr>
          <w:rFonts w:asciiTheme="minorHAnsi" w:eastAsiaTheme="minorEastAsia" w:hAnsiTheme="minorHAnsi" w:cstheme="minorBidi"/>
          <w:noProof/>
          <w:sz w:val="22"/>
          <w:szCs w:val="22"/>
          <w:lang w:val="en-US" w:eastAsia="en-US" w:bidi="he-IL"/>
        </w:rPr>
      </w:pPr>
      <w:hyperlink w:anchor="_Toc106350141" w:history="1">
        <w:r w:rsidR="00087FE3" w:rsidRPr="00DC2FC4">
          <w:rPr>
            <w:rStyle w:val="-"/>
            <w:noProof/>
          </w:rPr>
          <w:t>2.2.9.2</w:t>
        </w:r>
        <w:r w:rsidR="00087FE3">
          <w:rPr>
            <w:rFonts w:asciiTheme="minorHAnsi" w:eastAsiaTheme="minorEastAsia" w:hAnsiTheme="minorHAnsi" w:cstheme="minorBidi"/>
            <w:noProof/>
            <w:sz w:val="22"/>
            <w:szCs w:val="22"/>
            <w:lang w:val="en-US" w:eastAsia="en-US" w:bidi="he-IL"/>
          </w:rPr>
          <w:tab/>
        </w:r>
        <w:r w:rsidR="00087FE3" w:rsidRPr="00DC2FC4">
          <w:rPr>
            <w:rStyle w:val="-"/>
            <w:noProof/>
          </w:rPr>
          <w:t>Αποδεικτικά μέσα - Δικαιολογητικά προσωρινού αναδόχου</w:t>
        </w:r>
        <w:r w:rsidR="00087FE3">
          <w:rPr>
            <w:noProof/>
            <w:webHidden/>
          </w:rPr>
          <w:tab/>
        </w:r>
        <w:r w:rsidR="00087FE3">
          <w:rPr>
            <w:noProof/>
            <w:webHidden/>
          </w:rPr>
          <w:fldChar w:fldCharType="begin"/>
        </w:r>
        <w:r w:rsidR="00087FE3">
          <w:rPr>
            <w:noProof/>
            <w:webHidden/>
          </w:rPr>
          <w:instrText xml:space="preserve"> PAGEREF _Toc106350141 \h </w:instrText>
        </w:r>
        <w:r w:rsidR="00087FE3">
          <w:rPr>
            <w:noProof/>
            <w:webHidden/>
          </w:rPr>
        </w:r>
        <w:r w:rsidR="00087FE3">
          <w:rPr>
            <w:noProof/>
            <w:webHidden/>
          </w:rPr>
          <w:fldChar w:fldCharType="separate"/>
        </w:r>
        <w:r w:rsidR="00087FE3">
          <w:rPr>
            <w:noProof/>
            <w:webHidden/>
          </w:rPr>
          <w:t>33</w:t>
        </w:r>
        <w:r w:rsidR="00087FE3">
          <w:rPr>
            <w:noProof/>
            <w:webHidden/>
          </w:rPr>
          <w:fldChar w:fldCharType="end"/>
        </w:r>
      </w:hyperlink>
    </w:p>
    <w:p w14:paraId="0B64AE89" w14:textId="1D5B3E66" w:rsidR="00087FE3" w:rsidRDefault="00587E02">
      <w:pPr>
        <w:pStyle w:val="28"/>
        <w:tabs>
          <w:tab w:val="left" w:pos="880"/>
          <w:tab w:val="right" w:leader="dot" w:pos="9628"/>
        </w:tabs>
        <w:rPr>
          <w:rFonts w:asciiTheme="minorHAnsi" w:eastAsiaTheme="minorEastAsia" w:hAnsiTheme="minorHAnsi" w:cstheme="minorBidi"/>
          <w:smallCaps w:val="0"/>
          <w:noProof/>
          <w:sz w:val="22"/>
          <w:szCs w:val="22"/>
          <w:lang w:val="en-US" w:eastAsia="en-US" w:bidi="he-IL"/>
        </w:rPr>
      </w:pPr>
      <w:hyperlink w:anchor="_Toc106350142" w:history="1">
        <w:r w:rsidR="00087FE3" w:rsidRPr="00DC2FC4">
          <w:rPr>
            <w:rStyle w:val="-"/>
            <w:rFonts w:ascii="Tahoma" w:hAnsi="Tahoma" w:cs="Tahoma"/>
            <w:noProof/>
            <w:lang w:val="el-GR"/>
          </w:rPr>
          <w:t>2.3</w:t>
        </w:r>
        <w:r w:rsidR="00087FE3">
          <w:rPr>
            <w:rFonts w:asciiTheme="minorHAnsi" w:eastAsiaTheme="minorEastAsia" w:hAnsiTheme="minorHAnsi" w:cstheme="minorBidi"/>
            <w:smallCaps w:val="0"/>
            <w:noProof/>
            <w:sz w:val="22"/>
            <w:szCs w:val="22"/>
            <w:lang w:val="en-US" w:eastAsia="en-US" w:bidi="he-IL"/>
          </w:rPr>
          <w:tab/>
        </w:r>
        <w:r w:rsidR="00087FE3" w:rsidRPr="00DC2FC4">
          <w:rPr>
            <w:rStyle w:val="-"/>
            <w:rFonts w:ascii="Tahoma" w:hAnsi="Tahoma" w:cs="Tahoma"/>
            <w:noProof/>
            <w:lang w:val="el-GR"/>
          </w:rPr>
          <w:t>Κριτήρια Ανάθεσης</w:t>
        </w:r>
        <w:r w:rsidR="00087FE3">
          <w:rPr>
            <w:noProof/>
            <w:webHidden/>
          </w:rPr>
          <w:tab/>
        </w:r>
        <w:r w:rsidR="00087FE3">
          <w:rPr>
            <w:noProof/>
            <w:webHidden/>
          </w:rPr>
          <w:fldChar w:fldCharType="begin"/>
        </w:r>
        <w:r w:rsidR="00087FE3">
          <w:rPr>
            <w:noProof/>
            <w:webHidden/>
          </w:rPr>
          <w:instrText xml:space="preserve"> PAGEREF _Toc106350142 \h </w:instrText>
        </w:r>
        <w:r w:rsidR="00087FE3">
          <w:rPr>
            <w:noProof/>
            <w:webHidden/>
          </w:rPr>
        </w:r>
        <w:r w:rsidR="00087FE3">
          <w:rPr>
            <w:noProof/>
            <w:webHidden/>
          </w:rPr>
          <w:fldChar w:fldCharType="separate"/>
        </w:r>
        <w:r w:rsidR="00087FE3">
          <w:rPr>
            <w:noProof/>
            <w:webHidden/>
          </w:rPr>
          <w:t>44</w:t>
        </w:r>
        <w:r w:rsidR="00087FE3">
          <w:rPr>
            <w:noProof/>
            <w:webHidden/>
          </w:rPr>
          <w:fldChar w:fldCharType="end"/>
        </w:r>
      </w:hyperlink>
    </w:p>
    <w:p w14:paraId="30888062" w14:textId="02DF16D9" w:rsidR="00087FE3" w:rsidRDefault="00587E02">
      <w:pPr>
        <w:pStyle w:val="41"/>
        <w:tabs>
          <w:tab w:val="left" w:pos="1320"/>
          <w:tab w:val="right" w:leader="dot" w:pos="9628"/>
        </w:tabs>
        <w:rPr>
          <w:rFonts w:asciiTheme="minorHAnsi" w:eastAsiaTheme="minorEastAsia" w:hAnsiTheme="minorHAnsi" w:cstheme="minorBidi"/>
          <w:noProof/>
          <w:sz w:val="22"/>
          <w:szCs w:val="22"/>
          <w:lang w:val="en-US" w:eastAsia="en-US" w:bidi="he-IL"/>
        </w:rPr>
      </w:pPr>
      <w:hyperlink w:anchor="_Toc106350143" w:history="1">
        <w:r w:rsidR="00087FE3" w:rsidRPr="00DC2FC4">
          <w:rPr>
            <w:rStyle w:val="-"/>
            <w:noProof/>
          </w:rPr>
          <w:t>2.3.1</w:t>
        </w:r>
        <w:r w:rsidR="00087FE3">
          <w:rPr>
            <w:rFonts w:asciiTheme="minorHAnsi" w:eastAsiaTheme="minorEastAsia" w:hAnsiTheme="minorHAnsi" w:cstheme="minorBidi"/>
            <w:noProof/>
            <w:sz w:val="22"/>
            <w:szCs w:val="22"/>
            <w:lang w:val="en-US" w:eastAsia="en-US" w:bidi="he-IL"/>
          </w:rPr>
          <w:tab/>
        </w:r>
        <w:r w:rsidR="00087FE3" w:rsidRPr="00DC2FC4">
          <w:rPr>
            <w:rStyle w:val="-"/>
            <w:noProof/>
          </w:rPr>
          <w:t>Κριτήριο ανάθεσης</w:t>
        </w:r>
        <w:r w:rsidR="00087FE3">
          <w:rPr>
            <w:noProof/>
            <w:webHidden/>
          </w:rPr>
          <w:tab/>
        </w:r>
        <w:r w:rsidR="00087FE3">
          <w:rPr>
            <w:noProof/>
            <w:webHidden/>
          </w:rPr>
          <w:fldChar w:fldCharType="begin"/>
        </w:r>
        <w:r w:rsidR="00087FE3">
          <w:rPr>
            <w:noProof/>
            <w:webHidden/>
          </w:rPr>
          <w:instrText xml:space="preserve"> PAGEREF _Toc106350143 \h </w:instrText>
        </w:r>
        <w:r w:rsidR="00087FE3">
          <w:rPr>
            <w:noProof/>
            <w:webHidden/>
          </w:rPr>
        </w:r>
        <w:r w:rsidR="00087FE3">
          <w:rPr>
            <w:noProof/>
            <w:webHidden/>
          </w:rPr>
          <w:fldChar w:fldCharType="separate"/>
        </w:r>
        <w:r w:rsidR="00087FE3">
          <w:rPr>
            <w:noProof/>
            <w:webHidden/>
          </w:rPr>
          <w:t>44</w:t>
        </w:r>
        <w:r w:rsidR="00087FE3">
          <w:rPr>
            <w:noProof/>
            <w:webHidden/>
          </w:rPr>
          <w:fldChar w:fldCharType="end"/>
        </w:r>
      </w:hyperlink>
    </w:p>
    <w:p w14:paraId="7FB1F56E" w14:textId="4FD9D4CF" w:rsidR="00087FE3" w:rsidRDefault="00587E02">
      <w:pPr>
        <w:pStyle w:val="41"/>
        <w:tabs>
          <w:tab w:val="left" w:pos="1320"/>
          <w:tab w:val="right" w:leader="dot" w:pos="9628"/>
        </w:tabs>
        <w:rPr>
          <w:rFonts w:asciiTheme="minorHAnsi" w:eastAsiaTheme="minorEastAsia" w:hAnsiTheme="minorHAnsi" w:cstheme="minorBidi"/>
          <w:noProof/>
          <w:sz w:val="22"/>
          <w:szCs w:val="22"/>
          <w:lang w:val="en-US" w:eastAsia="en-US" w:bidi="he-IL"/>
        </w:rPr>
      </w:pPr>
      <w:hyperlink w:anchor="_Toc106350144" w:history="1">
        <w:r w:rsidR="00087FE3" w:rsidRPr="00DC2FC4">
          <w:rPr>
            <w:rStyle w:val="-"/>
            <w:noProof/>
          </w:rPr>
          <w:t>2.3.2</w:t>
        </w:r>
        <w:r w:rsidR="00087FE3">
          <w:rPr>
            <w:rFonts w:asciiTheme="minorHAnsi" w:eastAsiaTheme="minorEastAsia" w:hAnsiTheme="minorHAnsi" w:cstheme="minorBidi"/>
            <w:noProof/>
            <w:sz w:val="22"/>
            <w:szCs w:val="22"/>
            <w:lang w:val="en-US" w:eastAsia="en-US" w:bidi="he-IL"/>
          </w:rPr>
          <w:tab/>
        </w:r>
        <w:r w:rsidR="00087FE3" w:rsidRPr="00DC2FC4">
          <w:rPr>
            <w:rStyle w:val="-"/>
            <w:noProof/>
          </w:rPr>
          <w:t>Βαθμολόγηση και κατάταξη προσφορών</w:t>
        </w:r>
        <w:r w:rsidR="00087FE3">
          <w:rPr>
            <w:noProof/>
            <w:webHidden/>
          </w:rPr>
          <w:tab/>
        </w:r>
        <w:r w:rsidR="00087FE3">
          <w:rPr>
            <w:noProof/>
            <w:webHidden/>
          </w:rPr>
          <w:fldChar w:fldCharType="begin"/>
        </w:r>
        <w:r w:rsidR="00087FE3">
          <w:rPr>
            <w:noProof/>
            <w:webHidden/>
          </w:rPr>
          <w:instrText xml:space="preserve"> PAGEREF _Toc106350144 \h </w:instrText>
        </w:r>
        <w:r w:rsidR="00087FE3">
          <w:rPr>
            <w:noProof/>
            <w:webHidden/>
          </w:rPr>
        </w:r>
        <w:r w:rsidR="00087FE3">
          <w:rPr>
            <w:noProof/>
            <w:webHidden/>
          </w:rPr>
          <w:fldChar w:fldCharType="separate"/>
        </w:r>
        <w:r w:rsidR="00087FE3">
          <w:rPr>
            <w:noProof/>
            <w:webHidden/>
          </w:rPr>
          <w:t>47</w:t>
        </w:r>
        <w:r w:rsidR="00087FE3">
          <w:rPr>
            <w:noProof/>
            <w:webHidden/>
          </w:rPr>
          <w:fldChar w:fldCharType="end"/>
        </w:r>
      </w:hyperlink>
    </w:p>
    <w:p w14:paraId="69218840" w14:textId="040843D2" w:rsidR="00087FE3" w:rsidRDefault="00587E02">
      <w:pPr>
        <w:pStyle w:val="41"/>
        <w:tabs>
          <w:tab w:val="left" w:pos="1540"/>
          <w:tab w:val="right" w:leader="dot" w:pos="9628"/>
        </w:tabs>
        <w:rPr>
          <w:rFonts w:asciiTheme="minorHAnsi" w:eastAsiaTheme="minorEastAsia" w:hAnsiTheme="minorHAnsi" w:cstheme="minorBidi"/>
          <w:noProof/>
          <w:sz w:val="22"/>
          <w:szCs w:val="22"/>
          <w:lang w:val="en-US" w:eastAsia="en-US" w:bidi="he-IL"/>
        </w:rPr>
      </w:pPr>
      <w:hyperlink w:anchor="_Toc106350145" w:history="1">
        <w:r w:rsidR="00087FE3" w:rsidRPr="00DC2FC4">
          <w:rPr>
            <w:rStyle w:val="-"/>
            <w:noProof/>
          </w:rPr>
          <w:t>2.3.2.1</w:t>
        </w:r>
        <w:r w:rsidR="00087FE3">
          <w:rPr>
            <w:rFonts w:asciiTheme="minorHAnsi" w:eastAsiaTheme="minorEastAsia" w:hAnsiTheme="minorHAnsi" w:cstheme="minorBidi"/>
            <w:noProof/>
            <w:sz w:val="22"/>
            <w:szCs w:val="22"/>
            <w:lang w:val="en-US" w:eastAsia="en-US" w:bidi="he-IL"/>
          </w:rPr>
          <w:tab/>
        </w:r>
        <w:r w:rsidR="00087FE3" w:rsidRPr="00DC2FC4">
          <w:rPr>
            <w:rStyle w:val="-"/>
            <w:noProof/>
          </w:rPr>
          <w:t>Βαθμολόγηση Τεχνικών Προσφορών</w:t>
        </w:r>
        <w:r w:rsidR="00087FE3">
          <w:rPr>
            <w:noProof/>
            <w:webHidden/>
          </w:rPr>
          <w:tab/>
        </w:r>
        <w:r w:rsidR="00087FE3">
          <w:rPr>
            <w:noProof/>
            <w:webHidden/>
          </w:rPr>
          <w:fldChar w:fldCharType="begin"/>
        </w:r>
        <w:r w:rsidR="00087FE3">
          <w:rPr>
            <w:noProof/>
            <w:webHidden/>
          </w:rPr>
          <w:instrText xml:space="preserve"> PAGEREF _Toc106350145 \h </w:instrText>
        </w:r>
        <w:r w:rsidR="00087FE3">
          <w:rPr>
            <w:noProof/>
            <w:webHidden/>
          </w:rPr>
        </w:r>
        <w:r w:rsidR="00087FE3">
          <w:rPr>
            <w:noProof/>
            <w:webHidden/>
          </w:rPr>
          <w:fldChar w:fldCharType="separate"/>
        </w:r>
        <w:r w:rsidR="00087FE3">
          <w:rPr>
            <w:noProof/>
            <w:webHidden/>
          </w:rPr>
          <w:t>48</w:t>
        </w:r>
        <w:r w:rsidR="00087FE3">
          <w:rPr>
            <w:noProof/>
            <w:webHidden/>
          </w:rPr>
          <w:fldChar w:fldCharType="end"/>
        </w:r>
      </w:hyperlink>
    </w:p>
    <w:p w14:paraId="4674F2DD" w14:textId="259C4AEE" w:rsidR="00087FE3" w:rsidRDefault="00587E02">
      <w:pPr>
        <w:pStyle w:val="41"/>
        <w:tabs>
          <w:tab w:val="left" w:pos="1540"/>
          <w:tab w:val="right" w:leader="dot" w:pos="9628"/>
        </w:tabs>
        <w:rPr>
          <w:rFonts w:asciiTheme="minorHAnsi" w:eastAsiaTheme="minorEastAsia" w:hAnsiTheme="minorHAnsi" w:cstheme="minorBidi"/>
          <w:noProof/>
          <w:sz w:val="22"/>
          <w:szCs w:val="22"/>
          <w:lang w:val="en-US" w:eastAsia="en-US" w:bidi="he-IL"/>
        </w:rPr>
      </w:pPr>
      <w:hyperlink w:anchor="_Toc106350146" w:history="1">
        <w:r w:rsidR="00087FE3" w:rsidRPr="00DC2FC4">
          <w:rPr>
            <w:rStyle w:val="-"/>
            <w:noProof/>
          </w:rPr>
          <w:t>2.3.2.2</w:t>
        </w:r>
        <w:r w:rsidR="00087FE3">
          <w:rPr>
            <w:rFonts w:asciiTheme="minorHAnsi" w:eastAsiaTheme="minorEastAsia" w:hAnsiTheme="minorHAnsi" w:cstheme="minorBidi"/>
            <w:noProof/>
            <w:sz w:val="22"/>
            <w:szCs w:val="22"/>
            <w:lang w:val="en-US" w:eastAsia="en-US" w:bidi="he-IL"/>
          </w:rPr>
          <w:tab/>
        </w:r>
        <w:r w:rsidR="00087FE3" w:rsidRPr="00DC2FC4">
          <w:rPr>
            <w:rStyle w:val="-"/>
            <w:noProof/>
          </w:rPr>
          <w:t>Κατάταξη προσφορών</w:t>
        </w:r>
        <w:r w:rsidR="00087FE3">
          <w:rPr>
            <w:noProof/>
            <w:webHidden/>
          </w:rPr>
          <w:tab/>
        </w:r>
        <w:r w:rsidR="00087FE3">
          <w:rPr>
            <w:noProof/>
            <w:webHidden/>
          </w:rPr>
          <w:fldChar w:fldCharType="begin"/>
        </w:r>
        <w:r w:rsidR="00087FE3">
          <w:rPr>
            <w:noProof/>
            <w:webHidden/>
          </w:rPr>
          <w:instrText xml:space="preserve"> PAGEREF _Toc106350146 \h </w:instrText>
        </w:r>
        <w:r w:rsidR="00087FE3">
          <w:rPr>
            <w:noProof/>
            <w:webHidden/>
          </w:rPr>
        </w:r>
        <w:r w:rsidR="00087FE3">
          <w:rPr>
            <w:noProof/>
            <w:webHidden/>
          </w:rPr>
          <w:fldChar w:fldCharType="separate"/>
        </w:r>
        <w:r w:rsidR="00087FE3">
          <w:rPr>
            <w:noProof/>
            <w:webHidden/>
          </w:rPr>
          <w:t>48</w:t>
        </w:r>
        <w:r w:rsidR="00087FE3">
          <w:rPr>
            <w:noProof/>
            <w:webHidden/>
          </w:rPr>
          <w:fldChar w:fldCharType="end"/>
        </w:r>
      </w:hyperlink>
    </w:p>
    <w:p w14:paraId="0F95EC8B" w14:textId="315689EA" w:rsidR="00087FE3" w:rsidRDefault="00587E02">
      <w:pPr>
        <w:pStyle w:val="41"/>
        <w:tabs>
          <w:tab w:val="left" w:pos="1540"/>
          <w:tab w:val="right" w:leader="dot" w:pos="9628"/>
        </w:tabs>
        <w:rPr>
          <w:rFonts w:asciiTheme="minorHAnsi" w:eastAsiaTheme="minorEastAsia" w:hAnsiTheme="minorHAnsi" w:cstheme="minorBidi"/>
          <w:noProof/>
          <w:sz w:val="22"/>
          <w:szCs w:val="22"/>
          <w:lang w:val="en-US" w:eastAsia="en-US" w:bidi="he-IL"/>
        </w:rPr>
      </w:pPr>
      <w:hyperlink w:anchor="_Toc106350147" w:history="1">
        <w:r w:rsidR="00087FE3" w:rsidRPr="00DC2FC4">
          <w:rPr>
            <w:rStyle w:val="-"/>
            <w:noProof/>
          </w:rPr>
          <w:t>2.3.2.3</w:t>
        </w:r>
        <w:r w:rsidR="00087FE3">
          <w:rPr>
            <w:rFonts w:asciiTheme="minorHAnsi" w:eastAsiaTheme="minorEastAsia" w:hAnsiTheme="minorHAnsi" w:cstheme="minorBidi"/>
            <w:noProof/>
            <w:sz w:val="22"/>
            <w:szCs w:val="22"/>
            <w:lang w:val="en-US" w:eastAsia="en-US" w:bidi="he-IL"/>
          </w:rPr>
          <w:tab/>
        </w:r>
        <w:r w:rsidR="00087FE3" w:rsidRPr="00DC2FC4">
          <w:rPr>
            <w:rStyle w:val="-"/>
            <w:noProof/>
          </w:rPr>
          <w:t>Διαμόρφωση συγκριτικού κόστους Προσφοράς</w:t>
        </w:r>
        <w:r w:rsidR="00087FE3">
          <w:rPr>
            <w:noProof/>
            <w:webHidden/>
          </w:rPr>
          <w:tab/>
        </w:r>
        <w:r w:rsidR="00087FE3">
          <w:rPr>
            <w:noProof/>
            <w:webHidden/>
          </w:rPr>
          <w:fldChar w:fldCharType="begin"/>
        </w:r>
        <w:r w:rsidR="00087FE3">
          <w:rPr>
            <w:noProof/>
            <w:webHidden/>
          </w:rPr>
          <w:instrText xml:space="preserve"> PAGEREF _Toc106350147 \h </w:instrText>
        </w:r>
        <w:r w:rsidR="00087FE3">
          <w:rPr>
            <w:noProof/>
            <w:webHidden/>
          </w:rPr>
        </w:r>
        <w:r w:rsidR="00087FE3">
          <w:rPr>
            <w:noProof/>
            <w:webHidden/>
          </w:rPr>
          <w:fldChar w:fldCharType="separate"/>
        </w:r>
        <w:r w:rsidR="00087FE3">
          <w:rPr>
            <w:noProof/>
            <w:webHidden/>
          </w:rPr>
          <w:t>48</w:t>
        </w:r>
        <w:r w:rsidR="00087FE3">
          <w:rPr>
            <w:noProof/>
            <w:webHidden/>
          </w:rPr>
          <w:fldChar w:fldCharType="end"/>
        </w:r>
      </w:hyperlink>
    </w:p>
    <w:p w14:paraId="05A04553" w14:textId="709B8427" w:rsidR="00087FE3" w:rsidRDefault="00587E02">
      <w:pPr>
        <w:pStyle w:val="28"/>
        <w:tabs>
          <w:tab w:val="left" w:pos="880"/>
          <w:tab w:val="right" w:leader="dot" w:pos="9628"/>
        </w:tabs>
        <w:rPr>
          <w:rFonts w:asciiTheme="minorHAnsi" w:eastAsiaTheme="minorEastAsia" w:hAnsiTheme="minorHAnsi" w:cstheme="minorBidi"/>
          <w:smallCaps w:val="0"/>
          <w:noProof/>
          <w:sz w:val="22"/>
          <w:szCs w:val="22"/>
          <w:lang w:val="en-US" w:eastAsia="en-US" w:bidi="he-IL"/>
        </w:rPr>
      </w:pPr>
      <w:hyperlink w:anchor="_Toc106350148" w:history="1">
        <w:r w:rsidR="00087FE3" w:rsidRPr="00DC2FC4">
          <w:rPr>
            <w:rStyle w:val="-"/>
            <w:rFonts w:ascii="Tahoma" w:hAnsi="Tahoma" w:cs="Tahoma"/>
            <w:noProof/>
            <w:lang w:val="el-GR"/>
          </w:rPr>
          <w:t>2.4</w:t>
        </w:r>
        <w:r w:rsidR="00087FE3">
          <w:rPr>
            <w:rFonts w:asciiTheme="minorHAnsi" w:eastAsiaTheme="minorEastAsia" w:hAnsiTheme="minorHAnsi" w:cstheme="minorBidi"/>
            <w:smallCaps w:val="0"/>
            <w:noProof/>
            <w:sz w:val="22"/>
            <w:szCs w:val="22"/>
            <w:lang w:val="en-US" w:eastAsia="en-US" w:bidi="he-IL"/>
          </w:rPr>
          <w:tab/>
        </w:r>
        <w:r w:rsidR="00087FE3" w:rsidRPr="00DC2FC4">
          <w:rPr>
            <w:rStyle w:val="-"/>
            <w:rFonts w:ascii="Tahoma" w:hAnsi="Tahoma" w:cs="Tahoma"/>
            <w:noProof/>
            <w:lang w:val="el-GR"/>
          </w:rPr>
          <w:t>Κατάρτιση - Περιεχόμενο Προσφορών</w:t>
        </w:r>
        <w:r w:rsidR="00087FE3">
          <w:rPr>
            <w:noProof/>
            <w:webHidden/>
          </w:rPr>
          <w:tab/>
        </w:r>
        <w:r w:rsidR="00087FE3">
          <w:rPr>
            <w:noProof/>
            <w:webHidden/>
          </w:rPr>
          <w:fldChar w:fldCharType="begin"/>
        </w:r>
        <w:r w:rsidR="00087FE3">
          <w:rPr>
            <w:noProof/>
            <w:webHidden/>
          </w:rPr>
          <w:instrText xml:space="preserve"> PAGEREF _Toc106350148 \h </w:instrText>
        </w:r>
        <w:r w:rsidR="00087FE3">
          <w:rPr>
            <w:noProof/>
            <w:webHidden/>
          </w:rPr>
        </w:r>
        <w:r w:rsidR="00087FE3">
          <w:rPr>
            <w:noProof/>
            <w:webHidden/>
          </w:rPr>
          <w:fldChar w:fldCharType="separate"/>
        </w:r>
        <w:r w:rsidR="00087FE3">
          <w:rPr>
            <w:noProof/>
            <w:webHidden/>
          </w:rPr>
          <w:t>49</w:t>
        </w:r>
        <w:r w:rsidR="00087FE3">
          <w:rPr>
            <w:noProof/>
            <w:webHidden/>
          </w:rPr>
          <w:fldChar w:fldCharType="end"/>
        </w:r>
      </w:hyperlink>
    </w:p>
    <w:p w14:paraId="709036CC" w14:textId="1ECF9DD3" w:rsidR="00087FE3" w:rsidRDefault="00587E02">
      <w:pPr>
        <w:pStyle w:val="41"/>
        <w:tabs>
          <w:tab w:val="left" w:pos="1320"/>
          <w:tab w:val="right" w:leader="dot" w:pos="9628"/>
        </w:tabs>
        <w:rPr>
          <w:rFonts w:asciiTheme="minorHAnsi" w:eastAsiaTheme="minorEastAsia" w:hAnsiTheme="minorHAnsi" w:cstheme="minorBidi"/>
          <w:noProof/>
          <w:sz w:val="22"/>
          <w:szCs w:val="22"/>
          <w:lang w:val="en-US" w:eastAsia="en-US" w:bidi="he-IL"/>
        </w:rPr>
      </w:pPr>
      <w:hyperlink w:anchor="_Toc106350149" w:history="1">
        <w:r w:rsidR="00087FE3" w:rsidRPr="00DC2FC4">
          <w:rPr>
            <w:rStyle w:val="-"/>
            <w:noProof/>
          </w:rPr>
          <w:t>2.4.1</w:t>
        </w:r>
        <w:r w:rsidR="00087FE3">
          <w:rPr>
            <w:rFonts w:asciiTheme="minorHAnsi" w:eastAsiaTheme="minorEastAsia" w:hAnsiTheme="minorHAnsi" w:cstheme="minorBidi"/>
            <w:noProof/>
            <w:sz w:val="22"/>
            <w:szCs w:val="22"/>
            <w:lang w:val="en-US" w:eastAsia="en-US" w:bidi="he-IL"/>
          </w:rPr>
          <w:tab/>
        </w:r>
        <w:r w:rsidR="00087FE3" w:rsidRPr="00DC2FC4">
          <w:rPr>
            <w:rStyle w:val="-"/>
            <w:noProof/>
          </w:rPr>
          <w:t>Γενικοί όροι υποβολής προσφορών</w:t>
        </w:r>
        <w:r w:rsidR="00087FE3">
          <w:rPr>
            <w:noProof/>
            <w:webHidden/>
          </w:rPr>
          <w:tab/>
        </w:r>
        <w:r w:rsidR="00087FE3">
          <w:rPr>
            <w:noProof/>
            <w:webHidden/>
          </w:rPr>
          <w:fldChar w:fldCharType="begin"/>
        </w:r>
        <w:r w:rsidR="00087FE3">
          <w:rPr>
            <w:noProof/>
            <w:webHidden/>
          </w:rPr>
          <w:instrText xml:space="preserve"> PAGEREF _Toc106350149 \h </w:instrText>
        </w:r>
        <w:r w:rsidR="00087FE3">
          <w:rPr>
            <w:noProof/>
            <w:webHidden/>
          </w:rPr>
        </w:r>
        <w:r w:rsidR="00087FE3">
          <w:rPr>
            <w:noProof/>
            <w:webHidden/>
          </w:rPr>
          <w:fldChar w:fldCharType="separate"/>
        </w:r>
        <w:r w:rsidR="00087FE3">
          <w:rPr>
            <w:noProof/>
            <w:webHidden/>
          </w:rPr>
          <w:t>49</w:t>
        </w:r>
        <w:r w:rsidR="00087FE3">
          <w:rPr>
            <w:noProof/>
            <w:webHidden/>
          </w:rPr>
          <w:fldChar w:fldCharType="end"/>
        </w:r>
      </w:hyperlink>
    </w:p>
    <w:p w14:paraId="67933268" w14:textId="408EF3A9" w:rsidR="00087FE3" w:rsidRDefault="00587E02">
      <w:pPr>
        <w:pStyle w:val="41"/>
        <w:tabs>
          <w:tab w:val="left" w:pos="1320"/>
          <w:tab w:val="right" w:leader="dot" w:pos="9628"/>
        </w:tabs>
        <w:rPr>
          <w:rFonts w:asciiTheme="minorHAnsi" w:eastAsiaTheme="minorEastAsia" w:hAnsiTheme="minorHAnsi" w:cstheme="minorBidi"/>
          <w:noProof/>
          <w:sz w:val="22"/>
          <w:szCs w:val="22"/>
          <w:lang w:val="en-US" w:eastAsia="en-US" w:bidi="he-IL"/>
        </w:rPr>
      </w:pPr>
      <w:hyperlink w:anchor="_Toc106350150" w:history="1">
        <w:r w:rsidR="00087FE3" w:rsidRPr="00DC2FC4">
          <w:rPr>
            <w:rStyle w:val="-"/>
            <w:noProof/>
          </w:rPr>
          <w:t>2.4.2</w:t>
        </w:r>
        <w:r w:rsidR="00087FE3">
          <w:rPr>
            <w:rFonts w:asciiTheme="minorHAnsi" w:eastAsiaTheme="minorEastAsia" w:hAnsiTheme="minorHAnsi" w:cstheme="minorBidi"/>
            <w:noProof/>
            <w:sz w:val="22"/>
            <w:szCs w:val="22"/>
            <w:lang w:val="en-US" w:eastAsia="en-US" w:bidi="he-IL"/>
          </w:rPr>
          <w:tab/>
        </w:r>
        <w:r w:rsidR="00087FE3" w:rsidRPr="00DC2FC4">
          <w:rPr>
            <w:rStyle w:val="-"/>
            <w:noProof/>
          </w:rPr>
          <w:t>Χρόνος και Τρόπος υποβολής προσφορών</w:t>
        </w:r>
        <w:r w:rsidR="00087FE3">
          <w:rPr>
            <w:noProof/>
            <w:webHidden/>
          </w:rPr>
          <w:tab/>
        </w:r>
        <w:r w:rsidR="00087FE3">
          <w:rPr>
            <w:noProof/>
            <w:webHidden/>
          </w:rPr>
          <w:fldChar w:fldCharType="begin"/>
        </w:r>
        <w:r w:rsidR="00087FE3">
          <w:rPr>
            <w:noProof/>
            <w:webHidden/>
          </w:rPr>
          <w:instrText xml:space="preserve"> PAGEREF _Toc106350150 \h </w:instrText>
        </w:r>
        <w:r w:rsidR="00087FE3">
          <w:rPr>
            <w:noProof/>
            <w:webHidden/>
          </w:rPr>
        </w:r>
        <w:r w:rsidR="00087FE3">
          <w:rPr>
            <w:noProof/>
            <w:webHidden/>
          </w:rPr>
          <w:fldChar w:fldCharType="separate"/>
        </w:r>
        <w:r w:rsidR="00087FE3">
          <w:rPr>
            <w:noProof/>
            <w:webHidden/>
          </w:rPr>
          <w:t>49</w:t>
        </w:r>
        <w:r w:rsidR="00087FE3">
          <w:rPr>
            <w:noProof/>
            <w:webHidden/>
          </w:rPr>
          <w:fldChar w:fldCharType="end"/>
        </w:r>
      </w:hyperlink>
    </w:p>
    <w:p w14:paraId="1501BB31" w14:textId="7C7FC5DA" w:rsidR="00087FE3" w:rsidRDefault="00587E02">
      <w:pPr>
        <w:pStyle w:val="41"/>
        <w:tabs>
          <w:tab w:val="left" w:pos="1320"/>
          <w:tab w:val="right" w:leader="dot" w:pos="9628"/>
        </w:tabs>
        <w:rPr>
          <w:rFonts w:asciiTheme="minorHAnsi" w:eastAsiaTheme="minorEastAsia" w:hAnsiTheme="minorHAnsi" w:cstheme="minorBidi"/>
          <w:noProof/>
          <w:sz w:val="22"/>
          <w:szCs w:val="22"/>
          <w:lang w:val="en-US" w:eastAsia="en-US" w:bidi="he-IL"/>
        </w:rPr>
      </w:pPr>
      <w:hyperlink w:anchor="_Toc106350151" w:history="1">
        <w:r w:rsidR="00087FE3" w:rsidRPr="00DC2FC4">
          <w:rPr>
            <w:rStyle w:val="-"/>
            <w:iCs/>
            <w:noProof/>
          </w:rPr>
          <w:t>2.4.3</w:t>
        </w:r>
        <w:r w:rsidR="00087FE3">
          <w:rPr>
            <w:rFonts w:asciiTheme="minorHAnsi" w:eastAsiaTheme="minorEastAsia" w:hAnsiTheme="minorHAnsi" w:cstheme="minorBidi"/>
            <w:noProof/>
            <w:sz w:val="22"/>
            <w:szCs w:val="22"/>
            <w:lang w:val="en-US" w:eastAsia="en-US" w:bidi="he-IL"/>
          </w:rPr>
          <w:tab/>
        </w:r>
        <w:r w:rsidR="00087FE3" w:rsidRPr="00DC2FC4">
          <w:rPr>
            <w:rStyle w:val="-"/>
            <w:noProof/>
          </w:rPr>
          <w:t>Περιεχόμενα Φακέλου «Δικαιολογητικά Συμμετοχής - Τεχνική Προσφορά»</w:t>
        </w:r>
        <w:r w:rsidR="00087FE3">
          <w:rPr>
            <w:noProof/>
            <w:webHidden/>
          </w:rPr>
          <w:tab/>
        </w:r>
        <w:r w:rsidR="00087FE3">
          <w:rPr>
            <w:noProof/>
            <w:webHidden/>
          </w:rPr>
          <w:fldChar w:fldCharType="begin"/>
        </w:r>
        <w:r w:rsidR="00087FE3">
          <w:rPr>
            <w:noProof/>
            <w:webHidden/>
          </w:rPr>
          <w:instrText xml:space="preserve"> PAGEREF _Toc106350151 \h </w:instrText>
        </w:r>
        <w:r w:rsidR="00087FE3">
          <w:rPr>
            <w:noProof/>
            <w:webHidden/>
          </w:rPr>
        </w:r>
        <w:r w:rsidR="00087FE3">
          <w:rPr>
            <w:noProof/>
            <w:webHidden/>
          </w:rPr>
          <w:fldChar w:fldCharType="separate"/>
        </w:r>
        <w:r w:rsidR="00087FE3">
          <w:rPr>
            <w:noProof/>
            <w:webHidden/>
          </w:rPr>
          <w:t>52</w:t>
        </w:r>
        <w:r w:rsidR="00087FE3">
          <w:rPr>
            <w:noProof/>
            <w:webHidden/>
          </w:rPr>
          <w:fldChar w:fldCharType="end"/>
        </w:r>
      </w:hyperlink>
    </w:p>
    <w:p w14:paraId="7E77007E" w14:textId="2F3D79CD" w:rsidR="00087FE3" w:rsidRDefault="00587E02">
      <w:pPr>
        <w:pStyle w:val="41"/>
        <w:tabs>
          <w:tab w:val="left" w:pos="1540"/>
          <w:tab w:val="right" w:leader="dot" w:pos="9628"/>
        </w:tabs>
        <w:rPr>
          <w:rFonts w:asciiTheme="minorHAnsi" w:eastAsiaTheme="minorEastAsia" w:hAnsiTheme="minorHAnsi" w:cstheme="minorBidi"/>
          <w:noProof/>
          <w:sz w:val="22"/>
          <w:szCs w:val="22"/>
          <w:lang w:val="en-US" w:eastAsia="en-US" w:bidi="he-IL"/>
        </w:rPr>
      </w:pPr>
      <w:hyperlink w:anchor="_Toc106350152" w:history="1">
        <w:r w:rsidR="00087FE3" w:rsidRPr="00DC2FC4">
          <w:rPr>
            <w:rStyle w:val="-"/>
            <w:noProof/>
          </w:rPr>
          <w:t>2.4.3.1</w:t>
        </w:r>
        <w:r w:rsidR="00087FE3">
          <w:rPr>
            <w:rFonts w:asciiTheme="minorHAnsi" w:eastAsiaTheme="minorEastAsia" w:hAnsiTheme="minorHAnsi" w:cstheme="minorBidi"/>
            <w:noProof/>
            <w:sz w:val="22"/>
            <w:szCs w:val="22"/>
            <w:lang w:val="en-US" w:eastAsia="en-US" w:bidi="he-IL"/>
          </w:rPr>
          <w:tab/>
        </w:r>
        <w:r w:rsidR="00087FE3" w:rsidRPr="00DC2FC4">
          <w:rPr>
            <w:rStyle w:val="-"/>
            <w:noProof/>
          </w:rPr>
          <w:t>Δικαιολογητικά Συμμετοχής</w:t>
        </w:r>
        <w:r w:rsidR="00087FE3">
          <w:rPr>
            <w:noProof/>
            <w:webHidden/>
          </w:rPr>
          <w:tab/>
        </w:r>
        <w:r w:rsidR="00087FE3">
          <w:rPr>
            <w:noProof/>
            <w:webHidden/>
          </w:rPr>
          <w:fldChar w:fldCharType="begin"/>
        </w:r>
        <w:r w:rsidR="00087FE3">
          <w:rPr>
            <w:noProof/>
            <w:webHidden/>
          </w:rPr>
          <w:instrText xml:space="preserve"> PAGEREF _Toc106350152 \h </w:instrText>
        </w:r>
        <w:r w:rsidR="00087FE3">
          <w:rPr>
            <w:noProof/>
            <w:webHidden/>
          </w:rPr>
        </w:r>
        <w:r w:rsidR="00087FE3">
          <w:rPr>
            <w:noProof/>
            <w:webHidden/>
          </w:rPr>
          <w:fldChar w:fldCharType="separate"/>
        </w:r>
        <w:r w:rsidR="00087FE3">
          <w:rPr>
            <w:noProof/>
            <w:webHidden/>
          </w:rPr>
          <w:t>52</w:t>
        </w:r>
        <w:r w:rsidR="00087FE3">
          <w:rPr>
            <w:noProof/>
            <w:webHidden/>
          </w:rPr>
          <w:fldChar w:fldCharType="end"/>
        </w:r>
      </w:hyperlink>
    </w:p>
    <w:p w14:paraId="365ADCBB" w14:textId="088A36D7" w:rsidR="00087FE3" w:rsidRDefault="00587E02">
      <w:pPr>
        <w:pStyle w:val="41"/>
        <w:tabs>
          <w:tab w:val="left" w:pos="1540"/>
          <w:tab w:val="right" w:leader="dot" w:pos="9628"/>
        </w:tabs>
        <w:rPr>
          <w:rFonts w:asciiTheme="minorHAnsi" w:eastAsiaTheme="minorEastAsia" w:hAnsiTheme="minorHAnsi" w:cstheme="minorBidi"/>
          <w:noProof/>
          <w:sz w:val="22"/>
          <w:szCs w:val="22"/>
          <w:lang w:val="en-US" w:eastAsia="en-US" w:bidi="he-IL"/>
        </w:rPr>
      </w:pPr>
      <w:hyperlink w:anchor="_Toc106350153" w:history="1">
        <w:r w:rsidR="00087FE3" w:rsidRPr="00DC2FC4">
          <w:rPr>
            <w:rStyle w:val="-"/>
            <w:noProof/>
          </w:rPr>
          <w:t>2.4.3.2</w:t>
        </w:r>
        <w:r w:rsidR="00087FE3">
          <w:rPr>
            <w:rFonts w:asciiTheme="minorHAnsi" w:eastAsiaTheme="minorEastAsia" w:hAnsiTheme="minorHAnsi" w:cstheme="minorBidi"/>
            <w:noProof/>
            <w:sz w:val="22"/>
            <w:szCs w:val="22"/>
            <w:lang w:val="en-US" w:eastAsia="en-US" w:bidi="he-IL"/>
          </w:rPr>
          <w:tab/>
        </w:r>
        <w:r w:rsidR="00087FE3" w:rsidRPr="00DC2FC4">
          <w:rPr>
            <w:rStyle w:val="-"/>
            <w:noProof/>
          </w:rPr>
          <w:t>Τεχνική Προσφορά</w:t>
        </w:r>
        <w:r w:rsidR="00087FE3">
          <w:rPr>
            <w:noProof/>
            <w:webHidden/>
          </w:rPr>
          <w:tab/>
        </w:r>
        <w:r w:rsidR="00087FE3">
          <w:rPr>
            <w:noProof/>
            <w:webHidden/>
          </w:rPr>
          <w:fldChar w:fldCharType="begin"/>
        </w:r>
        <w:r w:rsidR="00087FE3">
          <w:rPr>
            <w:noProof/>
            <w:webHidden/>
          </w:rPr>
          <w:instrText xml:space="preserve"> PAGEREF _Toc106350153 \h </w:instrText>
        </w:r>
        <w:r w:rsidR="00087FE3">
          <w:rPr>
            <w:noProof/>
            <w:webHidden/>
          </w:rPr>
        </w:r>
        <w:r w:rsidR="00087FE3">
          <w:rPr>
            <w:noProof/>
            <w:webHidden/>
          </w:rPr>
          <w:fldChar w:fldCharType="separate"/>
        </w:r>
        <w:r w:rsidR="00087FE3">
          <w:rPr>
            <w:noProof/>
            <w:webHidden/>
          </w:rPr>
          <w:t>54</w:t>
        </w:r>
        <w:r w:rsidR="00087FE3">
          <w:rPr>
            <w:noProof/>
            <w:webHidden/>
          </w:rPr>
          <w:fldChar w:fldCharType="end"/>
        </w:r>
      </w:hyperlink>
    </w:p>
    <w:p w14:paraId="56D2CE9E" w14:textId="23C31637" w:rsidR="00087FE3" w:rsidRDefault="00587E02">
      <w:pPr>
        <w:pStyle w:val="41"/>
        <w:tabs>
          <w:tab w:val="left" w:pos="1320"/>
          <w:tab w:val="right" w:leader="dot" w:pos="9628"/>
        </w:tabs>
        <w:rPr>
          <w:rFonts w:asciiTheme="minorHAnsi" w:eastAsiaTheme="minorEastAsia" w:hAnsiTheme="minorHAnsi" w:cstheme="minorBidi"/>
          <w:noProof/>
          <w:sz w:val="22"/>
          <w:szCs w:val="22"/>
          <w:lang w:val="en-US" w:eastAsia="en-US" w:bidi="he-IL"/>
        </w:rPr>
      </w:pPr>
      <w:hyperlink w:anchor="_Toc106350154" w:history="1">
        <w:r w:rsidR="00087FE3" w:rsidRPr="00DC2FC4">
          <w:rPr>
            <w:rStyle w:val="-"/>
            <w:noProof/>
          </w:rPr>
          <w:t>2.4.4</w:t>
        </w:r>
        <w:r w:rsidR="00087FE3">
          <w:rPr>
            <w:rFonts w:asciiTheme="minorHAnsi" w:eastAsiaTheme="minorEastAsia" w:hAnsiTheme="minorHAnsi" w:cstheme="minorBidi"/>
            <w:noProof/>
            <w:sz w:val="22"/>
            <w:szCs w:val="22"/>
            <w:lang w:val="en-US" w:eastAsia="en-US" w:bidi="he-IL"/>
          </w:rPr>
          <w:tab/>
        </w:r>
        <w:r w:rsidR="00087FE3" w:rsidRPr="00DC2FC4">
          <w:rPr>
            <w:rStyle w:val="-"/>
            <w:noProof/>
          </w:rPr>
          <w:t>Περιεχόμενα Φακέλου «Οικονομική Προσφορά» / Τρόπος σύνταξης και υποβολής οικονομικών προσφορών</w:t>
        </w:r>
        <w:r w:rsidR="00087FE3">
          <w:rPr>
            <w:noProof/>
            <w:webHidden/>
          </w:rPr>
          <w:tab/>
        </w:r>
        <w:r w:rsidR="00087FE3">
          <w:rPr>
            <w:noProof/>
            <w:webHidden/>
          </w:rPr>
          <w:fldChar w:fldCharType="begin"/>
        </w:r>
        <w:r w:rsidR="00087FE3">
          <w:rPr>
            <w:noProof/>
            <w:webHidden/>
          </w:rPr>
          <w:instrText xml:space="preserve"> PAGEREF _Toc106350154 \h </w:instrText>
        </w:r>
        <w:r w:rsidR="00087FE3">
          <w:rPr>
            <w:noProof/>
            <w:webHidden/>
          </w:rPr>
        </w:r>
        <w:r w:rsidR="00087FE3">
          <w:rPr>
            <w:noProof/>
            <w:webHidden/>
          </w:rPr>
          <w:fldChar w:fldCharType="separate"/>
        </w:r>
        <w:r w:rsidR="00087FE3">
          <w:rPr>
            <w:noProof/>
            <w:webHidden/>
          </w:rPr>
          <w:t>54</w:t>
        </w:r>
        <w:r w:rsidR="00087FE3">
          <w:rPr>
            <w:noProof/>
            <w:webHidden/>
          </w:rPr>
          <w:fldChar w:fldCharType="end"/>
        </w:r>
      </w:hyperlink>
    </w:p>
    <w:p w14:paraId="704D77AF" w14:textId="1B94C9C4" w:rsidR="00087FE3" w:rsidRDefault="00587E02">
      <w:pPr>
        <w:pStyle w:val="41"/>
        <w:tabs>
          <w:tab w:val="left" w:pos="1320"/>
          <w:tab w:val="right" w:leader="dot" w:pos="9628"/>
        </w:tabs>
        <w:rPr>
          <w:rFonts w:asciiTheme="minorHAnsi" w:eastAsiaTheme="minorEastAsia" w:hAnsiTheme="minorHAnsi" w:cstheme="minorBidi"/>
          <w:noProof/>
          <w:sz w:val="22"/>
          <w:szCs w:val="22"/>
          <w:lang w:val="en-US" w:eastAsia="en-US" w:bidi="he-IL"/>
        </w:rPr>
      </w:pPr>
      <w:hyperlink w:anchor="_Toc106350155" w:history="1">
        <w:r w:rsidR="00087FE3" w:rsidRPr="00DC2FC4">
          <w:rPr>
            <w:rStyle w:val="-"/>
            <w:noProof/>
            <w:lang w:eastAsia="el-GR"/>
          </w:rPr>
          <w:t>2.4.5</w:t>
        </w:r>
        <w:r w:rsidR="00087FE3">
          <w:rPr>
            <w:rFonts w:asciiTheme="minorHAnsi" w:eastAsiaTheme="minorEastAsia" w:hAnsiTheme="minorHAnsi" w:cstheme="minorBidi"/>
            <w:noProof/>
            <w:sz w:val="22"/>
            <w:szCs w:val="22"/>
            <w:lang w:val="en-US" w:eastAsia="en-US" w:bidi="he-IL"/>
          </w:rPr>
          <w:tab/>
        </w:r>
        <w:r w:rsidR="00087FE3" w:rsidRPr="00DC2FC4">
          <w:rPr>
            <w:rStyle w:val="-"/>
            <w:noProof/>
          </w:rPr>
          <w:t>Χρόνος ισχύος των προσφορών</w:t>
        </w:r>
        <w:r w:rsidR="00087FE3">
          <w:rPr>
            <w:noProof/>
            <w:webHidden/>
          </w:rPr>
          <w:tab/>
        </w:r>
        <w:r w:rsidR="00087FE3">
          <w:rPr>
            <w:noProof/>
            <w:webHidden/>
          </w:rPr>
          <w:fldChar w:fldCharType="begin"/>
        </w:r>
        <w:r w:rsidR="00087FE3">
          <w:rPr>
            <w:noProof/>
            <w:webHidden/>
          </w:rPr>
          <w:instrText xml:space="preserve"> PAGEREF _Toc106350155 \h </w:instrText>
        </w:r>
        <w:r w:rsidR="00087FE3">
          <w:rPr>
            <w:noProof/>
            <w:webHidden/>
          </w:rPr>
        </w:r>
        <w:r w:rsidR="00087FE3">
          <w:rPr>
            <w:noProof/>
            <w:webHidden/>
          </w:rPr>
          <w:fldChar w:fldCharType="separate"/>
        </w:r>
        <w:r w:rsidR="00087FE3">
          <w:rPr>
            <w:noProof/>
            <w:webHidden/>
          </w:rPr>
          <w:t>55</w:t>
        </w:r>
        <w:r w:rsidR="00087FE3">
          <w:rPr>
            <w:noProof/>
            <w:webHidden/>
          </w:rPr>
          <w:fldChar w:fldCharType="end"/>
        </w:r>
      </w:hyperlink>
    </w:p>
    <w:p w14:paraId="66F5712E" w14:textId="2034FEC8" w:rsidR="00087FE3" w:rsidRDefault="00587E02">
      <w:pPr>
        <w:pStyle w:val="41"/>
        <w:tabs>
          <w:tab w:val="left" w:pos="1320"/>
          <w:tab w:val="right" w:leader="dot" w:pos="9628"/>
        </w:tabs>
        <w:rPr>
          <w:rFonts w:asciiTheme="minorHAnsi" w:eastAsiaTheme="minorEastAsia" w:hAnsiTheme="minorHAnsi" w:cstheme="minorBidi"/>
          <w:noProof/>
          <w:sz w:val="22"/>
          <w:szCs w:val="22"/>
          <w:lang w:val="en-US" w:eastAsia="en-US" w:bidi="he-IL"/>
        </w:rPr>
      </w:pPr>
      <w:hyperlink w:anchor="_Toc106350156" w:history="1">
        <w:r w:rsidR="00087FE3" w:rsidRPr="00DC2FC4">
          <w:rPr>
            <w:rStyle w:val="-"/>
            <w:noProof/>
          </w:rPr>
          <w:t>2.4.6</w:t>
        </w:r>
        <w:r w:rsidR="00087FE3">
          <w:rPr>
            <w:rFonts w:asciiTheme="minorHAnsi" w:eastAsiaTheme="minorEastAsia" w:hAnsiTheme="minorHAnsi" w:cstheme="minorBidi"/>
            <w:noProof/>
            <w:sz w:val="22"/>
            <w:szCs w:val="22"/>
            <w:lang w:val="en-US" w:eastAsia="en-US" w:bidi="he-IL"/>
          </w:rPr>
          <w:tab/>
        </w:r>
        <w:r w:rsidR="00087FE3" w:rsidRPr="00DC2FC4">
          <w:rPr>
            <w:rStyle w:val="-"/>
            <w:noProof/>
          </w:rPr>
          <w:t>Λόγοι απόρριψης προσφορών</w:t>
        </w:r>
        <w:r w:rsidR="00087FE3">
          <w:rPr>
            <w:noProof/>
            <w:webHidden/>
          </w:rPr>
          <w:tab/>
        </w:r>
        <w:r w:rsidR="00087FE3">
          <w:rPr>
            <w:noProof/>
            <w:webHidden/>
          </w:rPr>
          <w:fldChar w:fldCharType="begin"/>
        </w:r>
        <w:r w:rsidR="00087FE3">
          <w:rPr>
            <w:noProof/>
            <w:webHidden/>
          </w:rPr>
          <w:instrText xml:space="preserve"> PAGEREF _Toc106350156 \h </w:instrText>
        </w:r>
        <w:r w:rsidR="00087FE3">
          <w:rPr>
            <w:noProof/>
            <w:webHidden/>
          </w:rPr>
        </w:r>
        <w:r w:rsidR="00087FE3">
          <w:rPr>
            <w:noProof/>
            <w:webHidden/>
          </w:rPr>
          <w:fldChar w:fldCharType="separate"/>
        </w:r>
        <w:r w:rsidR="00087FE3">
          <w:rPr>
            <w:noProof/>
            <w:webHidden/>
          </w:rPr>
          <w:t>55</w:t>
        </w:r>
        <w:r w:rsidR="00087FE3">
          <w:rPr>
            <w:noProof/>
            <w:webHidden/>
          </w:rPr>
          <w:fldChar w:fldCharType="end"/>
        </w:r>
      </w:hyperlink>
    </w:p>
    <w:p w14:paraId="7103CE3F" w14:textId="28B7B36C" w:rsidR="00087FE3" w:rsidRDefault="00587E02">
      <w:pPr>
        <w:pStyle w:val="28"/>
        <w:tabs>
          <w:tab w:val="left" w:pos="660"/>
          <w:tab w:val="right" w:leader="dot" w:pos="9628"/>
        </w:tabs>
        <w:rPr>
          <w:rFonts w:asciiTheme="minorHAnsi" w:eastAsiaTheme="minorEastAsia" w:hAnsiTheme="minorHAnsi" w:cstheme="minorBidi"/>
          <w:smallCaps w:val="0"/>
          <w:noProof/>
          <w:sz w:val="22"/>
          <w:szCs w:val="22"/>
          <w:lang w:val="en-US" w:eastAsia="en-US" w:bidi="he-IL"/>
        </w:rPr>
      </w:pPr>
      <w:hyperlink w:anchor="_Toc106350157" w:history="1">
        <w:r w:rsidR="00087FE3" w:rsidRPr="00DC2FC4">
          <w:rPr>
            <w:rStyle w:val="-"/>
            <w:rFonts w:ascii="Tahoma" w:hAnsi="Tahoma"/>
            <w:noProof/>
            <w:lang w:val="el-GR"/>
          </w:rPr>
          <w:t>3.</w:t>
        </w:r>
        <w:r w:rsidR="00087FE3">
          <w:rPr>
            <w:rFonts w:asciiTheme="minorHAnsi" w:eastAsiaTheme="minorEastAsia" w:hAnsiTheme="minorHAnsi" w:cstheme="minorBidi"/>
            <w:smallCaps w:val="0"/>
            <w:noProof/>
            <w:sz w:val="22"/>
            <w:szCs w:val="22"/>
            <w:lang w:val="en-US" w:eastAsia="en-US" w:bidi="he-IL"/>
          </w:rPr>
          <w:tab/>
        </w:r>
        <w:r w:rsidR="00087FE3" w:rsidRPr="00DC2FC4">
          <w:rPr>
            <w:rStyle w:val="-"/>
            <w:rFonts w:ascii="Tahoma" w:hAnsi="Tahoma"/>
            <w:bCs/>
            <w:noProof/>
            <w:lang w:val="el-GR"/>
          </w:rPr>
          <w:t>ΔΙΕΝΕΡΓΕΙΑ ΔΙΑΔΙΚΑΣΙΑΣ – ΑΞΙΟΛΟΓΗΣΗ ΠΡΟΣΦΟΡΩΝ</w:t>
        </w:r>
        <w:r w:rsidR="00087FE3">
          <w:rPr>
            <w:noProof/>
            <w:webHidden/>
          </w:rPr>
          <w:tab/>
        </w:r>
        <w:r w:rsidR="00087FE3">
          <w:rPr>
            <w:noProof/>
            <w:webHidden/>
          </w:rPr>
          <w:fldChar w:fldCharType="begin"/>
        </w:r>
        <w:r w:rsidR="00087FE3">
          <w:rPr>
            <w:noProof/>
            <w:webHidden/>
          </w:rPr>
          <w:instrText xml:space="preserve"> PAGEREF _Toc106350157 \h </w:instrText>
        </w:r>
        <w:r w:rsidR="00087FE3">
          <w:rPr>
            <w:noProof/>
            <w:webHidden/>
          </w:rPr>
        </w:r>
        <w:r w:rsidR="00087FE3">
          <w:rPr>
            <w:noProof/>
            <w:webHidden/>
          </w:rPr>
          <w:fldChar w:fldCharType="separate"/>
        </w:r>
        <w:r w:rsidR="00087FE3">
          <w:rPr>
            <w:noProof/>
            <w:webHidden/>
          </w:rPr>
          <w:t>57</w:t>
        </w:r>
        <w:r w:rsidR="00087FE3">
          <w:rPr>
            <w:noProof/>
            <w:webHidden/>
          </w:rPr>
          <w:fldChar w:fldCharType="end"/>
        </w:r>
      </w:hyperlink>
    </w:p>
    <w:p w14:paraId="3A0C2D3D" w14:textId="25B1AD04" w:rsidR="00087FE3" w:rsidRDefault="00587E02">
      <w:pPr>
        <w:pStyle w:val="28"/>
        <w:tabs>
          <w:tab w:val="left" w:pos="880"/>
          <w:tab w:val="right" w:leader="dot" w:pos="9628"/>
        </w:tabs>
        <w:rPr>
          <w:rFonts w:asciiTheme="minorHAnsi" w:eastAsiaTheme="minorEastAsia" w:hAnsiTheme="minorHAnsi" w:cstheme="minorBidi"/>
          <w:smallCaps w:val="0"/>
          <w:noProof/>
          <w:sz w:val="22"/>
          <w:szCs w:val="22"/>
          <w:lang w:val="en-US" w:eastAsia="en-US" w:bidi="he-IL"/>
        </w:rPr>
      </w:pPr>
      <w:hyperlink w:anchor="_Toc106350158" w:history="1">
        <w:r w:rsidR="00087FE3" w:rsidRPr="00DC2FC4">
          <w:rPr>
            <w:rStyle w:val="-"/>
            <w:rFonts w:ascii="Tahoma" w:hAnsi="Tahoma" w:cs="Tahoma"/>
            <w:noProof/>
            <w:lang w:val="el-GR"/>
          </w:rPr>
          <w:t>3.1</w:t>
        </w:r>
        <w:r w:rsidR="00087FE3">
          <w:rPr>
            <w:rFonts w:asciiTheme="minorHAnsi" w:eastAsiaTheme="minorEastAsia" w:hAnsiTheme="minorHAnsi" w:cstheme="minorBidi"/>
            <w:smallCaps w:val="0"/>
            <w:noProof/>
            <w:sz w:val="22"/>
            <w:szCs w:val="22"/>
            <w:lang w:val="en-US" w:eastAsia="en-US" w:bidi="he-IL"/>
          </w:rPr>
          <w:tab/>
        </w:r>
        <w:r w:rsidR="00087FE3" w:rsidRPr="00DC2FC4">
          <w:rPr>
            <w:rStyle w:val="-"/>
            <w:rFonts w:ascii="Tahoma" w:hAnsi="Tahoma" w:cs="Tahoma"/>
            <w:noProof/>
            <w:lang w:val="el-GR"/>
          </w:rPr>
          <w:t>Αποσφράγιση και αξιολόγηση προσφορών</w:t>
        </w:r>
        <w:r w:rsidR="00087FE3">
          <w:rPr>
            <w:noProof/>
            <w:webHidden/>
          </w:rPr>
          <w:tab/>
        </w:r>
        <w:r w:rsidR="00087FE3">
          <w:rPr>
            <w:noProof/>
            <w:webHidden/>
          </w:rPr>
          <w:fldChar w:fldCharType="begin"/>
        </w:r>
        <w:r w:rsidR="00087FE3">
          <w:rPr>
            <w:noProof/>
            <w:webHidden/>
          </w:rPr>
          <w:instrText xml:space="preserve"> PAGEREF _Toc106350158 \h </w:instrText>
        </w:r>
        <w:r w:rsidR="00087FE3">
          <w:rPr>
            <w:noProof/>
            <w:webHidden/>
          </w:rPr>
        </w:r>
        <w:r w:rsidR="00087FE3">
          <w:rPr>
            <w:noProof/>
            <w:webHidden/>
          </w:rPr>
          <w:fldChar w:fldCharType="separate"/>
        </w:r>
        <w:r w:rsidR="00087FE3">
          <w:rPr>
            <w:noProof/>
            <w:webHidden/>
          </w:rPr>
          <w:t>57</w:t>
        </w:r>
        <w:r w:rsidR="00087FE3">
          <w:rPr>
            <w:noProof/>
            <w:webHidden/>
          </w:rPr>
          <w:fldChar w:fldCharType="end"/>
        </w:r>
      </w:hyperlink>
    </w:p>
    <w:p w14:paraId="00305BCC" w14:textId="39ECA844" w:rsidR="00087FE3" w:rsidRDefault="00587E02">
      <w:pPr>
        <w:pStyle w:val="41"/>
        <w:tabs>
          <w:tab w:val="left" w:pos="1320"/>
          <w:tab w:val="right" w:leader="dot" w:pos="9628"/>
        </w:tabs>
        <w:rPr>
          <w:rFonts w:asciiTheme="minorHAnsi" w:eastAsiaTheme="minorEastAsia" w:hAnsiTheme="minorHAnsi" w:cstheme="minorBidi"/>
          <w:noProof/>
          <w:sz w:val="22"/>
          <w:szCs w:val="22"/>
          <w:lang w:val="en-US" w:eastAsia="en-US" w:bidi="he-IL"/>
        </w:rPr>
      </w:pPr>
      <w:hyperlink w:anchor="_Toc106350159" w:history="1">
        <w:r w:rsidR="00087FE3" w:rsidRPr="00DC2FC4">
          <w:rPr>
            <w:rStyle w:val="-"/>
            <w:noProof/>
          </w:rPr>
          <w:t>3.1.1</w:t>
        </w:r>
        <w:r w:rsidR="00087FE3">
          <w:rPr>
            <w:rFonts w:asciiTheme="minorHAnsi" w:eastAsiaTheme="minorEastAsia" w:hAnsiTheme="minorHAnsi" w:cstheme="minorBidi"/>
            <w:noProof/>
            <w:sz w:val="22"/>
            <w:szCs w:val="22"/>
            <w:lang w:val="en-US" w:eastAsia="en-US" w:bidi="he-IL"/>
          </w:rPr>
          <w:tab/>
        </w:r>
        <w:r w:rsidR="00087FE3" w:rsidRPr="00DC2FC4">
          <w:rPr>
            <w:rStyle w:val="-"/>
            <w:noProof/>
          </w:rPr>
          <w:t>Ηλεκτρονική αποσφράγιση προσφορών</w:t>
        </w:r>
        <w:r w:rsidR="00087FE3">
          <w:rPr>
            <w:noProof/>
            <w:webHidden/>
          </w:rPr>
          <w:tab/>
        </w:r>
        <w:r w:rsidR="00087FE3">
          <w:rPr>
            <w:noProof/>
            <w:webHidden/>
          </w:rPr>
          <w:fldChar w:fldCharType="begin"/>
        </w:r>
        <w:r w:rsidR="00087FE3">
          <w:rPr>
            <w:noProof/>
            <w:webHidden/>
          </w:rPr>
          <w:instrText xml:space="preserve"> PAGEREF _Toc106350159 \h </w:instrText>
        </w:r>
        <w:r w:rsidR="00087FE3">
          <w:rPr>
            <w:noProof/>
            <w:webHidden/>
          </w:rPr>
        </w:r>
        <w:r w:rsidR="00087FE3">
          <w:rPr>
            <w:noProof/>
            <w:webHidden/>
          </w:rPr>
          <w:fldChar w:fldCharType="separate"/>
        </w:r>
        <w:r w:rsidR="00087FE3">
          <w:rPr>
            <w:noProof/>
            <w:webHidden/>
          </w:rPr>
          <w:t>57</w:t>
        </w:r>
        <w:r w:rsidR="00087FE3">
          <w:rPr>
            <w:noProof/>
            <w:webHidden/>
          </w:rPr>
          <w:fldChar w:fldCharType="end"/>
        </w:r>
      </w:hyperlink>
    </w:p>
    <w:p w14:paraId="5A3E6465" w14:textId="346A5DB7" w:rsidR="00087FE3" w:rsidRDefault="00587E02">
      <w:pPr>
        <w:pStyle w:val="41"/>
        <w:tabs>
          <w:tab w:val="left" w:pos="1320"/>
          <w:tab w:val="right" w:leader="dot" w:pos="9628"/>
        </w:tabs>
        <w:rPr>
          <w:rFonts w:asciiTheme="minorHAnsi" w:eastAsiaTheme="minorEastAsia" w:hAnsiTheme="minorHAnsi" w:cstheme="minorBidi"/>
          <w:noProof/>
          <w:sz w:val="22"/>
          <w:szCs w:val="22"/>
          <w:lang w:val="en-US" w:eastAsia="en-US" w:bidi="he-IL"/>
        </w:rPr>
      </w:pPr>
      <w:hyperlink w:anchor="_Toc106350160" w:history="1">
        <w:r w:rsidR="00087FE3" w:rsidRPr="00DC2FC4">
          <w:rPr>
            <w:rStyle w:val="-"/>
            <w:noProof/>
          </w:rPr>
          <w:t>3.1.2</w:t>
        </w:r>
        <w:r w:rsidR="00087FE3">
          <w:rPr>
            <w:rFonts w:asciiTheme="minorHAnsi" w:eastAsiaTheme="minorEastAsia" w:hAnsiTheme="minorHAnsi" w:cstheme="minorBidi"/>
            <w:noProof/>
            <w:sz w:val="22"/>
            <w:szCs w:val="22"/>
            <w:lang w:val="en-US" w:eastAsia="en-US" w:bidi="he-IL"/>
          </w:rPr>
          <w:tab/>
        </w:r>
        <w:r w:rsidR="00087FE3" w:rsidRPr="00DC2FC4">
          <w:rPr>
            <w:rStyle w:val="-"/>
            <w:noProof/>
          </w:rPr>
          <w:t>Αξιολόγηση προσφορών</w:t>
        </w:r>
        <w:r w:rsidR="00087FE3">
          <w:rPr>
            <w:noProof/>
            <w:webHidden/>
          </w:rPr>
          <w:tab/>
        </w:r>
        <w:r w:rsidR="00087FE3">
          <w:rPr>
            <w:noProof/>
            <w:webHidden/>
          </w:rPr>
          <w:fldChar w:fldCharType="begin"/>
        </w:r>
        <w:r w:rsidR="00087FE3">
          <w:rPr>
            <w:noProof/>
            <w:webHidden/>
          </w:rPr>
          <w:instrText xml:space="preserve"> PAGEREF _Toc106350160 \h </w:instrText>
        </w:r>
        <w:r w:rsidR="00087FE3">
          <w:rPr>
            <w:noProof/>
            <w:webHidden/>
          </w:rPr>
        </w:r>
        <w:r w:rsidR="00087FE3">
          <w:rPr>
            <w:noProof/>
            <w:webHidden/>
          </w:rPr>
          <w:fldChar w:fldCharType="separate"/>
        </w:r>
        <w:r w:rsidR="00087FE3">
          <w:rPr>
            <w:noProof/>
            <w:webHidden/>
          </w:rPr>
          <w:t>57</w:t>
        </w:r>
        <w:r w:rsidR="00087FE3">
          <w:rPr>
            <w:noProof/>
            <w:webHidden/>
          </w:rPr>
          <w:fldChar w:fldCharType="end"/>
        </w:r>
      </w:hyperlink>
    </w:p>
    <w:p w14:paraId="269E54E1" w14:textId="5E474295" w:rsidR="00087FE3" w:rsidRDefault="00587E02">
      <w:pPr>
        <w:pStyle w:val="28"/>
        <w:tabs>
          <w:tab w:val="left" w:pos="880"/>
          <w:tab w:val="right" w:leader="dot" w:pos="9628"/>
        </w:tabs>
        <w:rPr>
          <w:rFonts w:asciiTheme="minorHAnsi" w:eastAsiaTheme="minorEastAsia" w:hAnsiTheme="minorHAnsi" w:cstheme="minorBidi"/>
          <w:smallCaps w:val="0"/>
          <w:noProof/>
          <w:sz w:val="22"/>
          <w:szCs w:val="22"/>
          <w:lang w:val="en-US" w:eastAsia="en-US" w:bidi="he-IL"/>
        </w:rPr>
      </w:pPr>
      <w:hyperlink w:anchor="_Toc106350161" w:history="1">
        <w:r w:rsidR="00087FE3" w:rsidRPr="00DC2FC4">
          <w:rPr>
            <w:rStyle w:val="-"/>
            <w:rFonts w:ascii="Tahoma" w:hAnsi="Tahoma" w:cs="Tahoma"/>
            <w:noProof/>
            <w:lang w:val="el-GR"/>
          </w:rPr>
          <w:t>3.2</w:t>
        </w:r>
        <w:r w:rsidR="00087FE3">
          <w:rPr>
            <w:rFonts w:asciiTheme="minorHAnsi" w:eastAsiaTheme="minorEastAsia" w:hAnsiTheme="minorHAnsi" w:cstheme="minorBidi"/>
            <w:smallCaps w:val="0"/>
            <w:noProof/>
            <w:sz w:val="22"/>
            <w:szCs w:val="22"/>
            <w:lang w:val="en-US" w:eastAsia="en-US" w:bidi="he-IL"/>
          </w:rPr>
          <w:tab/>
        </w:r>
        <w:r w:rsidR="00087FE3" w:rsidRPr="00DC2FC4">
          <w:rPr>
            <w:rStyle w:val="-"/>
            <w:rFonts w:ascii="Tahoma" w:hAnsi="Tahoma" w:cs="Tahoma"/>
            <w:noProof/>
            <w:lang w:val="el-GR"/>
          </w:rPr>
          <w:t>Πρόσκληση υποβολής δικαιολογητικών προσωρινού αναδόχου - Δικαιολογητικά προσωρινού αναδόχου</w:t>
        </w:r>
        <w:r w:rsidR="00087FE3">
          <w:rPr>
            <w:noProof/>
            <w:webHidden/>
          </w:rPr>
          <w:tab/>
        </w:r>
        <w:r w:rsidR="00087FE3">
          <w:rPr>
            <w:noProof/>
            <w:webHidden/>
          </w:rPr>
          <w:fldChar w:fldCharType="begin"/>
        </w:r>
        <w:r w:rsidR="00087FE3">
          <w:rPr>
            <w:noProof/>
            <w:webHidden/>
          </w:rPr>
          <w:instrText xml:space="preserve"> PAGEREF _Toc106350161 \h </w:instrText>
        </w:r>
        <w:r w:rsidR="00087FE3">
          <w:rPr>
            <w:noProof/>
            <w:webHidden/>
          </w:rPr>
        </w:r>
        <w:r w:rsidR="00087FE3">
          <w:rPr>
            <w:noProof/>
            <w:webHidden/>
          </w:rPr>
          <w:fldChar w:fldCharType="separate"/>
        </w:r>
        <w:r w:rsidR="00087FE3">
          <w:rPr>
            <w:noProof/>
            <w:webHidden/>
          </w:rPr>
          <w:t>59</w:t>
        </w:r>
        <w:r w:rsidR="00087FE3">
          <w:rPr>
            <w:noProof/>
            <w:webHidden/>
          </w:rPr>
          <w:fldChar w:fldCharType="end"/>
        </w:r>
      </w:hyperlink>
    </w:p>
    <w:p w14:paraId="232B09F7" w14:textId="37487BFE" w:rsidR="00087FE3" w:rsidRDefault="00587E02">
      <w:pPr>
        <w:pStyle w:val="28"/>
        <w:tabs>
          <w:tab w:val="left" w:pos="880"/>
          <w:tab w:val="right" w:leader="dot" w:pos="9628"/>
        </w:tabs>
        <w:rPr>
          <w:rFonts w:asciiTheme="minorHAnsi" w:eastAsiaTheme="minorEastAsia" w:hAnsiTheme="minorHAnsi" w:cstheme="minorBidi"/>
          <w:smallCaps w:val="0"/>
          <w:noProof/>
          <w:sz w:val="22"/>
          <w:szCs w:val="22"/>
          <w:lang w:val="en-US" w:eastAsia="en-US" w:bidi="he-IL"/>
        </w:rPr>
      </w:pPr>
      <w:hyperlink w:anchor="_Toc106350162" w:history="1">
        <w:r w:rsidR="00087FE3" w:rsidRPr="00DC2FC4">
          <w:rPr>
            <w:rStyle w:val="-"/>
            <w:rFonts w:ascii="Tahoma" w:hAnsi="Tahoma" w:cs="Tahoma"/>
            <w:noProof/>
            <w:lang w:val="el-GR"/>
          </w:rPr>
          <w:t>3.3</w:t>
        </w:r>
        <w:r w:rsidR="00087FE3">
          <w:rPr>
            <w:rFonts w:asciiTheme="minorHAnsi" w:eastAsiaTheme="minorEastAsia" w:hAnsiTheme="minorHAnsi" w:cstheme="minorBidi"/>
            <w:smallCaps w:val="0"/>
            <w:noProof/>
            <w:sz w:val="22"/>
            <w:szCs w:val="22"/>
            <w:lang w:val="en-US" w:eastAsia="en-US" w:bidi="he-IL"/>
          </w:rPr>
          <w:tab/>
        </w:r>
        <w:r w:rsidR="00087FE3" w:rsidRPr="00DC2FC4">
          <w:rPr>
            <w:rStyle w:val="-"/>
            <w:rFonts w:ascii="Tahoma" w:hAnsi="Tahoma" w:cs="Tahoma"/>
            <w:noProof/>
            <w:lang w:val="el-GR"/>
          </w:rPr>
          <w:t>Κατακύρωση - σύναψη σύμβασης</w:t>
        </w:r>
        <w:r w:rsidR="00087FE3">
          <w:rPr>
            <w:noProof/>
            <w:webHidden/>
          </w:rPr>
          <w:tab/>
        </w:r>
        <w:r w:rsidR="00087FE3">
          <w:rPr>
            <w:noProof/>
            <w:webHidden/>
          </w:rPr>
          <w:fldChar w:fldCharType="begin"/>
        </w:r>
        <w:r w:rsidR="00087FE3">
          <w:rPr>
            <w:noProof/>
            <w:webHidden/>
          </w:rPr>
          <w:instrText xml:space="preserve"> PAGEREF _Toc106350162 \h </w:instrText>
        </w:r>
        <w:r w:rsidR="00087FE3">
          <w:rPr>
            <w:noProof/>
            <w:webHidden/>
          </w:rPr>
        </w:r>
        <w:r w:rsidR="00087FE3">
          <w:rPr>
            <w:noProof/>
            <w:webHidden/>
          </w:rPr>
          <w:fldChar w:fldCharType="separate"/>
        </w:r>
        <w:r w:rsidR="00087FE3">
          <w:rPr>
            <w:noProof/>
            <w:webHidden/>
          </w:rPr>
          <w:t>61</w:t>
        </w:r>
        <w:r w:rsidR="00087FE3">
          <w:rPr>
            <w:noProof/>
            <w:webHidden/>
          </w:rPr>
          <w:fldChar w:fldCharType="end"/>
        </w:r>
      </w:hyperlink>
    </w:p>
    <w:p w14:paraId="452A147C" w14:textId="25C590A4" w:rsidR="00087FE3" w:rsidRDefault="00587E02">
      <w:pPr>
        <w:pStyle w:val="28"/>
        <w:tabs>
          <w:tab w:val="left" w:pos="880"/>
          <w:tab w:val="right" w:leader="dot" w:pos="9628"/>
        </w:tabs>
        <w:rPr>
          <w:rFonts w:asciiTheme="minorHAnsi" w:eastAsiaTheme="minorEastAsia" w:hAnsiTheme="minorHAnsi" w:cstheme="minorBidi"/>
          <w:smallCaps w:val="0"/>
          <w:noProof/>
          <w:sz w:val="22"/>
          <w:szCs w:val="22"/>
          <w:lang w:val="en-US" w:eastAsia="en-US" w:bidi="he-IL"/>
        </w:rPr>
      </w:pPr>
      <w:hyperlink w:anchor="_Toc106350163" w:history="1">
        <w:r w:rsidR="00087FE3" w:rsidRPr="00DC2FC4">
          <w:rPr>
            <w:rStyle w:val="-"/>
            <w:rFonts w:ascii="Tahoma" w:hAnsi="Tahoma" w:cs="Tahoma"/>
            <w:noProof/>
            <w:lang w:val="el-GR"/>
          </w:rPr>
          <w:t>3.4</w:t>
        </w:r>
        <w:r w:rsidR="00087FE3">
          <w:rPr>
            <w:rFonts w:asciiTheme="minorHAnsi" w:eastAsiaTheme="minorEastAsia" w:hAnsiTheme="minorHAnsi" w:cstheme="minorBidi"/>
            <w:smallCaps w:val="0"/>
            <w:noProof/>
            <w:sz w:val="22"/>
            <w:szCs w:val="22"/>
            <w:lang w:val="en-US" w:eastAsia="en-US" w:bidi="he-IL"/>
          </w:rPr>
          <w:tab/>
        </w:r>
        <w:r w:rsidR="00087FE3" w:rsidRPr="00DC2FC4">
          <w:rPr>
            <w:rStyle w:val="-"/>
            <w:rFonts w:ascii="Tahoma" w:hAnsi="Tahoma" w:cs="Tahoma"/>
            <w:noProof/>
            <w:lang w:val="el-GR"/>
          </w:rPr>
          <w:t>Προδικαστικές Προσφυγές - Προσωρινή Δικαστική Προστασία</w:t>
        </w:r>
        <w:r w:rsidR="00087FE3">
          <w:rPr>
            <w:noProof/>
            <w:webHidden/>
          </w:rPr>
          <w:tab/>
        </w:r>
        <w:r w:rsidR="00087FE3">
          <w:rPr>
            <w:noProof/>
            <w:webHidden/>
          </w:rPr>
          <w:fldChar w:fldCharType="begin"/>
        </w:r>
        <w:r w:rsidR="00087FE3">
          <w:rPr>
            <w:noProof/>
            <w:webHidden/>
          </w:rPr>
          <w:instrText xml:space="preserve"> PAGEREF _Toc106350163 \h </w:instrText>
        </w:r>
        <w:r w:rsidR="00087FE3">
          <w:rPr>
            <w:noProof/>
            <w:webHidden/>
          </w:rPr>
        </w:r>
        <w:r w:rsidR="00087FE3">
          <w:rPr>
            <w:noProof/>
            <w:webHidden/>
          </w:rPr>
          <w:fldChar w:fldCharType="separate"/>
        </w:r>
        <w:r w:rsidR="00087FE3">
          <w:rPr>
            <w:noProof/>
            <w:webHidden/>
          </w:rPr>
          <w:t>62</w:t>
        </w:r>
        <w:r w:rsidR="00087FE3">
          <w:rPr>
            <w:noProof/>
            <w:webHidden/>
          </w:rPr>
          <w:fldChar w:fldCharType="end"/>
        </w:r>
      </w:hyperlink>
    </w:p>
    <w:p w14:paraId="7A60A505" w14:textId="7748710A" w:rsidR="00087FE3" w:rsidRDefault="00587E02">
      <w:pPr>
        <w:pStyle w:val="28"/>
        <w:tabs>
          <w:tab w:val="left" w:pos="880"/>
          <w:tab w:val="right" w:leader="dot" w:pos="9628"/>
        </w:tabs>
        <w:rPr>
          <w:rFonts w:asciiTheme="minorHAnsi" w:eastAsiaTheme="minorEastAsia" w:hAnsiTheme="minorHAnsi" w:cstheme="minorBidi"/>
          <w:smallCaps w:val="0"/>
          <w:noProof/>
          <w:sz w:val="22"/>
          <w:szCs w:val="22"/>
          <w:lang w:val="en-US" w:eastAsia="en-US" w:bidi="he-IL"/>
        </w:rPr>
      </w:pPr>
      <w:hyperlink w:anchor="_Toc106350164" w:history="1">
        <w:r w:rsidR="00087FE3" w:rsidRPr="00DC2FC4">
          <w:rPr>
            <w:rStyle w:val="-"/>
            <w:rFonts w:ascii="Tahoma" w:hAnsi="Tahoma" w:cs="Tahoma"/>
            <w:noProof/>
            <w:lang w:val="el-GR"/>
          </w:rPr>
          <w:t>3.5</w:t>
        </w:r>
        <w:r w:rsidR="00087FE3">
          <w:rPr>
            <w:rFonts w:asciiTheme="minorHAnsi" w:eastAsiaTheme="minorEastAsia" w:hAnsiTheme="minorHAnsi" w:cstheme="minorBidi"/>
            <w:smallCaps w:val="0"/>
            <w:noProof/>
            <w:sz w:val="22"/>
            <w:szCs w:val="22"/>
            <w:lang w:val="en-US" w:eastAsia="en-US" w:bidi="he-IL"/>
          </w:rPr>
          <w:tab/>
        </w:r>
        <w:r w:rsidR="00087FE3" w:rsidRPr="00DC2FC4">
          <w:rPr>
            <w:rStyle w:val="-"/>
            <w:rFonts w:ascii="Tahoma" w:hAnsi="Tahoma" w:cs="Tahoma"/>
            <w:noProof/>
            <w:lang w:val="el-GR"/>
          </w:rPr>
          <w:t>Ματαίωση Διαδικασίας</w:t>
        </w:r>
        <w:r w:rsidR="00087FE3">
          <w:rPr>
            <w:noProof/>
            <w:webHidden/>
          </w:rPr>
          <w:tab/>
        </w:r>
        <w:r w:rsidR="00087FE3">
          <w:rPr>
            <w:noProof/>
            <w:webHidden/>
          </w:rPr>
          <w:fldChar w:fldCharType="begin"/>
        </w:r>
        <w:r w:rsidR="00087FE3">
          <w:rPr>
            <w:noProof/>
            <w:webHidden/>
          </w:rPr>
          <w:instrText xml:space="preserve"> PAGEREF _Toc106350164 \h </w:instrText>
        </w:r>
        <w:r w:rsidR="00087FE3">
          <w:rPr>
            <w:noProof/>
            <w:webHidden/>
          </w:rPr>
        </w:r>
        <w:r w:rsidR="00087FE3">
          <w:rPr>
            <w:noProof/>
            <w:webHidden/>
          </w:rPr>
          <w:fldChar w:fldCharType="separate"/>
        </w:r>
        <w:r w:rsidR="00087FE3">
          <w:rPr>
            <w:noProof/>
            <w:webHidden/>
          </w:rPr>
          <w:t>65</w:t>
        </w:r>
        <w:r w:rsidR="00087FE3">
          <w:rPr>
            <w:noProof/>
            <w:webHidden/>
          </w:rPr>
          <w:fldChar w:fldCharType="end"/>
        </w:r>
      </w:hyperlink>
    </w:p>
    <w:p w14:paraId="68A7B80F" w14:textId="6A3EAAA5" w:rsidR="00087FE3" w:rsidRDefault="00587E02">
      <w:pPr>
        <w:pStyle w:val="28"/>
        <w:tabs>
          <w:tab w:val="left" w:pos="660"/>
          <w:tab w:val="right" w:leader="dot" w:pos="9628"/>
        </w:tabs>
        <w:rPr>
          <w:rFonts w:asciiTheme="minorHAnsi" w:eastAsiaTheme="minorEastAsia" w:hAnsiTheme="minorHAnsi" w:cstheme="minorBidi"/>
          <w:smallCaps w:val="0"/>
          <w:noProof/>
          <w:sz w:val="22"/>
          <w:szCs w:val="22"/>
          <w:lang w:val="en-US" w:eastAsia="en-US" w:bidi="he-IL"/>
        </w:rPr>
      </w:pPr>
      <w:hyperlink w:anchor="_Toc106350165" w:history="1">
        <w:r w:rsidR="00087FE3" w:rsidRPr="00DC2FC4">
          <w:rPr>
            <w:rStyle w:val="-"/>
            <w:rFonts w:ascii="Tahoma" w:hAnsi="Tahoma"/>
            <w:noProof/>
            <w:lang w:val="el-GR"/>
          </w:rPr>
          <w:t>4.</w:t>
        </w:r>
        <w:r w:rsidR="00087FE3">
          <w:rPr>
            <w:rFonts w:asciiTheme="minorHAnsi" w:eastAsiaTheme="minorEastAsia" w:hAnsiTheme="minorHAnsi" w:cstheme="minorBidi"/>
            <w:smallCaps w:val="0"/>
            <w:noProof/>
            <w:sz w:val="22"/>
            <w:szCs w:val="22"/>
            <w:lang w:val="en-US" w:eastAsia="en-US" w:bidi="he-IL"/>
          </w:rPr>
          <w:tab/>
        </w:r>
        <w:r w:rsidR="00087FE3" w:rsidRPr="00DC2FC4">
          <w:rPr>
            <w:rStyle w:val="-"/>
            <w:rFonts w:ascii="Tahoma" w:hAnsi="Tahoma"/>
            <w:bCs/>
            <w:noProof/>
            <w:lang w:val="el-GR"/>
          </w:rPr>
          <w:t>ΟΡΟΙ ΕΚΤΕΛΕΣΗΣ ΤΗΣ ΣΥΜΒΑΣΗΣ</w:t>
        </w:r>
        <w:r w:rsidR="00087FE3">
          <w:rPr>
            <w:noProof/>
            <w:webHidden/>
          </w:rPr>
          <w:tab/>
        </w:r>
        <w:r w:rsidR="00087FE3">
          <w:rPr>
            <w:noProof/>
            <w:webHidden/>
          </w:rPr>
          <w:fldChar w:fldCharType="begin"/>
        </w:r>
        <w:r w:rsidR="00087FE3">
          <w:rPr>
            <w:noProof/>
            <w:webHidden/>
          </w:rPr>
          <w:instrText xml:space="preserve"> PAGEREF _Toc106350165 \h </w:instrText>
        </w:r>
        <w:r w:rsidR="00087FE3">
          <w:rPr>
            <w:noProof/>
            <w:webHidden/>
          </w:rPr>
        </w:r>
        <w:r w:rsidR="00087FE3">
          <w:rPr>
            <w:noProof/>
            <w:webHidden/>
          </w:rPr>
          <w:fldChar w:fldCharType="separate"/>
        </w:r>
        <w:r w:rsidR="00087FE3">
          <w:rPr>
            <w:noProof/>
            <w:webHidden/>
          </w:rPr>
          <w:t>66</w:t>
        </w:r>
        <w:r w:rsidR="00087FE3">
          <w:rPr>
            <w:noProof/>
            <w:webHidden/>
          </w:rPr>
          <w:fldChar w:fldCharType="end"/>
        </w:r>
      </w:hyperlink>
    </w:p>
    <w:p w14:paraId="054D1269" w14:textId="7A600C13" w:rsidR="00087FE3" w:rsidRDefault="00587E02">
      <w:pPr>
        <w:pStyle w:val="28"/>
        <w:tabs>
          <w:tab w:val="left" w:pos="880"/>
          <w:tab w:val="right" w:leader="dot" w:pos="9628"/>
        </w:tabs>
        <w:rPr>
          <w:rFonts w:asciiTheme="minorHAnsi" w:eastAsiaTheme="minorEastAsia" w:hAnsiTheme="minorHAnsi" w:cstheme="minorBidi"/>
          <w:smallCaps w:val="0"/>
          <w:noProof/>
          <w:sz w:val="22"/>
          <w:szCs w:val="22"/>
          <w:lang w:val="en-US" w:eastAsia="en-US" w:bidi="he-IL"/>
        </w:rPr>
      </w:pPr>
      <w:hyperlink w:anchor="_Toc106350166" w:history="1">
        <w:r w:rsidR="00087FE3" w:rsidRPr="00DC2FC4">
          <w:rPr>
            <w:rStyle w:val="-"/>
            <w:rFonts w:ascii="Tahoma" w:hAnsi="Tahoma" w:cs="Tahoma"/>
            <w:noProof/>
            <w:lang w:val="el-GR"/>
          </w:rPr>
          <w:t>4.1</w:t>
        </w:r>
        <w:r w:rsidR="00087FE3">
          <w:rPr>
            <w:rFonts w:asciiTheme="minorHAnsi" w:eastAsiaTheme="minorEastAsia" w:hAnsiTheme="minorHAnsi" w:cstheme="minorBidi"/>
            <w:smallCaps w:val="0"/>
            <w:noProof/>
            <w:sz w:val="22"/>
            <w:szCs w:val="22"/>
            <w:lang w:val="en-US" w:eastAsia="en-US" w:bidi="he-IL"/>
          </w:rPr>
          <w:tab/>
        </w:r>
        <w:r w:rsidR="00087FE3" w:rsidRPr="00DC2FC4">
          <w:rPr>
            <w:rStyle w:val="-"/>
            <w:rFonts w:ascii="Tahoma" w:hAnsi="Tahoma" w:cs="Tahoma"/>
            <w:noProof/>
            <w:lang w:val="el-GR"/>
          </w:rPr>
          <w:t>Εγγυήσεις (καλής εκτέλεσης, προκαταβολής, καλής λειτουργίας)</w:t>
        </w:r>
        <w:r w:rsidR="00087FE3">
          <w:rPr>
            <w:noProof/>
            <w:webHidden/>
          </w:rPr>
          <w:tab/>
        </w:r>
        <w:r w:rsidR="00087FE3">
          <w:rPr>
            <w:noProof/>
            <w:webHidden/>
          </w:rPr>
          <w:fldChar w:fldCharType="begin"/>
        </w:r>
        <w:r w:rsidR="00087FE3">
          <w:rPr>
            <w:noProof/>
            <w:webHidden/>
          </w:rPr>
          <w:instrText xml:space="preserve"> PAGEREF _Toc106350166 \h </w:instrText>
        </w:r>
        <w:r w:rsidR="00087FE3">
          <w:rPr>
            <w:noProof/>
            <w:webHidden/>
          </w:rPr>
        </w:r>
        <w:r w:rsidR="00087FE3">
          <w:rPr>
            <w:noProof/>
            <w:webHidden/>
          </w:rPr>
          <w:fldChar w:fldCharType="separate"/>
        </w:r>
        <w:r w:rsidR="00087FE3">
          <w:rPr>
            <w:noProof/>
            <w:webHidden/>
          </w:rPr>
          <w:t>66</w:t>
        </w:r>
        <w:r w:rsidR="00087FE3">
          <w:rPr>
            <w:noProof/>
            <w:webHidden/>
          </w:rPr>
          <w:fldChar w:fldCharType="end"/>
        </w:r>
      </w:hyperlink>
    </w:p>
    <w:p w14:paraId="78C7FC64" w14:textId="6E47A5AB" w:rsidR="00087FE3" w:rsidRDefault="00587E02">
      <w:pPr>
        <w:pStyle w:val="28"/>
        <w:tabs>
          <w:tab w:val="left" w:pos="880"/>
          <w:tab w:val="right" w:leader="dot" w:pos="9628"/>
        </w:tabs>
        <w:rPr>
          <w:rFonts w:asciiTheme="minorHAnsi" w:eastAsiaTheme="minorEastAsia" w:hAnsiTheme="minorHAnsi" w:cstheme="minorBidi"/>
          <w:smallCaps w:val="0"/>
          <w:noProof/>
          <w:sz w:val="22"/>
          <w:szCs w:val="22"/>
          <w:lang w:val="en-US" w:eastAsia="en-US" w:bidi="he-IL"/>
        </w:rPr>
      </w:pPr>
      <w:hyperlink w:anchor="_Toc106350167" w:history="1">
        <w:r w:rsidR="00087FE3" w:rsidRPr="00DC2FC4">
          <w:rPr>
            <w:rStyle w:val="-"/>
            <w:rFonts w:ascii="Tahoma" w:hAnsi="Tahoma" w:cs="Tahoma"/>
            <w:noProof/>
            <w:lang w:val="el-GR"/>
          </w:rPr>
          <w:t>4.2</w:t>
        </w:r>
        <w:r w:rsidR="00087FE3">
          <w:rPr>
            <w:rFonts w:asciiTheme="minorHAnsi" w:eastAsiaTheme="minorEastAsia" w:hAnsiTheme="minorHAnsi" w:cstheme="minorBidi"/>
            <w:smallCaps w:val="0"/>
            <w:noProof/>
            <w:sz w:val="22"/>
            <w:szCs w:val="22"/>
            <w:lang w:val="en-US" w:eastAsia="en-US" w:bidi="he-IL"/>
          </w:rPr>
          <w:tab/>
        </w:r>
        <w:r w:rsidR="00087FE3" w:rsidRPr="00DC2FC4">
          <w:rPr>
            <w:rStyle w:val="-"/>
            <w:rFonts w:ascii="Tahoma" w:hAnsi="Tahoma" w:cs="Tahoma"/>
            <w:noProof/>
            <w:lang w:val="el-GR"/>
          </w:rPr>
          <w:t>Συμβατικό πλαίσιο – Εφαρμοστέα νομοθεσία</w:t>
        </w:r>
        <w:r w:rsidR="00087FE3">
          <w:rPr>
            <w:noProof/>
            <w:webHidden/>
          </w:rPr>
          <w:tab/>
        </w:r>
        <w:r w:rsidR="00087FE3">
          <w:rPr>
            <w:noProof/>
            <w:webHidden/>
          </w:rPr>
          <w:fldChar w:fldCharType="begin"/>
        </w:r>
        <w:r w:rsidR="00087FE3">
          <w:rPr>
            <w:noProof/>
            <w:webHidden/>
          </w:rPr>
          <w:instrText xml:space="preserve"> PAGEREF _Toc106350167 \h </w:instrText>
        </w:r>
        <w:r w:rsidR="00087FE3">
          <w:rPr>
            <w:noProof/>
            <w:webHidden/>
          </w:rPr>
        </w:r>
        <w:r w:rsidR="00087FE3">
          <w:rPr>
            <w:noProof/>
            <w:webHidden/>
          </w:rPr>
          <w:fldChar w:fldCharType="separate"/>
        </w:r>
        <w:r w:rsidR="00087FE3">
          <w:rPr>
            <w:noProof/>
            <w:webHidden/>
          </w:rPr>
          <w:t>67</w:t>
        </w:r>
        <w:r w:rsidR="00087FE3">
          <w:rPr>
            <w:noProof/>
            <w:webHidden/>
          </w:rPr>
          <w:fldChar w:fldCharType="end"/>
        </w:r>
      </w:hyperlink>
    </w:p>
    <w:p w14:paraId="2B2A75A6" w14:textId="4FD6E37A" w:rsidR="00087FE3" w:rsidRDefault="00587E02">
      <w:pPr>
        <w:pStyle w:val="28"/>
        <w:tabs>
          <w:tab w:val="left" w:pos="880"/>
          <w:tab w:val="right" w:leader="dot" w:pos="9628"/>
        </w:tabs>
        <w:rPr>
          <w:rFonts w:asciiTheme="minorHAnsi" w:eastAsiaTheme="minorEastAsia" w:hAnsiTheme="minorHAnsi" w:cstheme="minorBidi"/>
          <w:smallCaps w:val="0"/>
          <w:noProof/>
          <w:sz w:val="22"/>
          <w:szCs w:val="22"/>
          <w:lang w:val="en-US" w:eastAsia="en-US" w:bidi="he-IL"/>
        </w:rPr>
      </w:pPr>
      <w:hyperlink w:anchor="_Toc106350168" w:history="1">
        <w:r w:rsidR="00087FE3" w:rsidRPr="00DC2FC4">
          <w:rPr>
            <w:rStyle w:val="-"/>
            <w:rFonts w:ascii="Tahoma" w:hAnsi="Tahoma" w:cs="Tahoma"/>
            <w:noProof/>
            <w:lang w:val="el-GR"/>
          </w:rPr>
          <w:t>4.3</w:t>
        </w:r>
        <w:r w:rsidR="00087FE3">
          <w:rPr>
            <w:rFonts w:asciiTheme="minorHAnsi" w:eastAsiaTheme="minorEastAsia" w:hAnsiTheme="minorHAnsi" w:cstheme="minorBidi"/>
            <w:smallCaps w:val="0"/>
            <w:noProof/>
            <w:sz w:val="22"/>
            <w:szCs w:val="22"/>
            <w:lang w:val="en-US" w:eastAsia="en-US" w:bidi="he-IL"/>
          </w:rPr>
          <w:tab/>
        </w:r>
        <w:r w:rsidR="00087FE3" w:rsidRPr="00DC2FC4">
          <w:rPr>
            <w:rStyle w:val="-"/>
            <w:rFonts w:ascii="Tahoma" w:hAnsi="Tahoma" w:cs="Tahoma"/>
            <w:noProof/>
            <w:lang w:val="el-GR"/>
          </w:rPr>
          <w:t>Όροι εκτέλεσης της σύμβασης</w:t>
        </w:r>
        <w:r w:rsidR="00087FE3">
          <w:rPr>
            <w:noProof/>
            <w:webHidden/>
          </w:rPr>
          <w:tab/>
        </w:r>
        <w:r w:rsidR="00087FE3">
          <w:rPr>
            <w:noProof/>
            <w:webHidden/>
          </w:rPr>
          <w:fldChar w:fldCharType="begin"/>
        </w:r>
        <w:r w:rsidR="00087FE3">
          <w:rPr>
            <w:noProof/>
            <w:webHidden/>
          </w:rPr>
          <w:instrText xml:space="preserve"> PAGEREF _Toc106350168 \h </w:instrText>
        </w:r>
        <w:r w:rsidR="00087FE3">
          <w:rPr>
            <w:noProof/>
            <w:webHidden/>
          </w:rPr>
        </w:r>
        <w:r w:rsidR="00087FE3">
          <w:rPr>
            <w:noProof/>
            <w:webHidden/>
          </w:rPr>
          <w:fldChar w:fldCharType="separate"/>
        </w:r>
        <w:r w:rsidR="00087FE3">
          <w:rPr>
            <w:noProof/>
            <w:webHidden/>
          </w:rPr>
          <w:t>67</w:t>
        </w:r>
        <w:r w:rsidR="00087FE3">
          <w:rPr>
            <w:noProof/>
            <w:webHidden/>
          </w:rPr>
          <w:fldChar w:fldCharType="end"/>
        </w:r>
      </w:hyperlink>
    </w:p>
    <w:p w14:paraId="16F03BBF" w14:textId="4B5FEFBE" w:rsidR="00087FE3" w:rsidRDefault="00587E02">
      <w:pPr>
        <w:pStyle w:val="28"/>
        <w:tabs>
          <w:tab w:val="left" w:pos="880"/>
          <w:tab w:val="right" w:leader="dot" w:pos="9628"/>
        </w:tabs>
        <w:rPr>
          <w:rFonts w:asciiTheme="minorHAnsi" w:eastAsiaTheme="minorEastAsia" w:hAnsiTheme="minorHAnsi" w:cstheme="minorBidi"/>
          <w:smallCaps w:val="0"/>
          <w:noProof/>
          <w:sz w:val="22"/>
          <w:szCs w:val="22"/>
          <w:lang w:val="en-US" w:eastAsia="en-US" w:bidi="he-IL"/>
        </w:rPr>
      </w:pPr>
      <w:hyperlink w:anchor="_Toc106350169" w:history="1">
        <w:r w:rsidR="00087FE3" w:rsidRPr="00DC2FC4">
          <w:rPr>
            <w:rStyle w:val="-"/>
            <w:rFonts w:ascii="Tahoma" w:hAnsi="Tahoma" w:cs="Tahoma"/>
            <w:noProof/>
            <w:lang w:val="el-GR"/>
          </w:rPr>
          <w:t>4.4</w:t>
        </w:r>
        <w:r w:rsidR="00087FE3">
          <w:rPr>
            <w:rFonts w:asciiTheme="minorHAnsi" w:eastAsiaTheme="minorEastAsia" w:hAnsiTheme="minorHAnsi" w:cstheme="minorBidi"/>
            <w:smallCaps w:val="0"/>
            <w:noProof/>
            <w:sz w:val="22"/>
            <w:szCs w:val="22"/>
            <w:lang w:val="en-US" w:eastAsia="en-US" w:bidi="he-IL"/>
          </w:rPr>
          <w:tab/>
        </w:r>
        <w:r w:rsidR="00087FE3" w:rsidRPr="00DC2FC4">
          <w:rPr>
            <w:rStyle w:val="-"/>
            <w:rFonts w:ascii="Tahoma" w:hAnsi="Tahoma" w:cs="Tahoma"/>
            <w:noProof/>
            <w:lang w:val="el-GR"/>
          </w:rPr>
          <w:t>Υπεργολαβία</w:t>
        </w:r>
        <w:r w:rsidR="00087FE3">
          <w:rPr>
            <w:noProof/>
            <w:webHidden/>
          </w:rPr>
          <w:tab/>
        </w:r>
        <w:r w:rsidR="00087FE3">
          <w:rPr>
            <w:noProof/>
            <w:webHidden/>
          </w:rPr>
          <w:fldChar w:fldCharType="begin"/>
        </w:r>
        <w:r w:rsidR="00087FE3">
          <w:rPr>
            <w:noProof/>
            <w:webHidden/>
          </w:rPr>
          <w:instrText xml:space="preserve"> PAGEREF _Toc106350169 \h </w:instrText>
        </w:r>
        <w:r w:rsidR="00087FE3">
          <w:rPr>
            <w:noProof/>
            <w:webHidden/>
          </w:rPr>
        </w:r>
        <w:r w:rsidR="00087FE3">
          <w:rPr>
            <w:noProof/>
            <w:webHidden/>
          </w:rPr>
          <w:fldChar w:fldCharType="separate"/>
        </w:r>
        <w:r w:rsidR="00087FE3">
          <w:rPr>
            <w:noProof/>
            <w:webHidden/>
          </w:rPr>
          <w:t>70</w:t>
        </w:r>
        <w:r w:rsidR="00087FE3">
          <w:rPr>
            <w:noProof/>
            <w:webHidden/>
          </w:rPr>
          <w:fldChar w:fldCharType="end"/>
        </w:r>
      </w:hyperlink>
    </w:p>
    <w:p w14:paraId="1930CB15" w14:textId="4DC5B5F8" w:rsidR="00087FE3" w:rsidRDefault="00587E02">
      <w:pPr>
        <w:pStyle w:val="28"/>
        <w:tabs>
          <w:tab w:val="left" w:pos="880"/>
          <w:tab w:val="right" w:leader="dot" w:pos="9628"/>
        </w:tabs>
        <w:rPr>
          <w:rFonts w:asciiTheme="minorHAnsi" w:eastAsiaTheme="minorEastAsia" w:hAnsiTheme="minorHAnsi" w:cstheme="minorBidi"/>
          <w:smallCaps w:val="0"/>
          <w:noProof/>
          <w:sz w:val="22"/>
          <w:szCs w:val="22"/>
          <w:lang w:val="en-US" w:eastAsia="en-US" w:bidi="he-IL"/>
        </w:rPr>
      </w:pPr>
      <w:hyperlink w:anchor="_Toc106350170" w:history="1">
        <w:r w:rsidR="00087FE3" w:rsidRPr="00DC2FC4">
          <w:rPr>
            <w:rStyle w:val="-"/>
            <w:rFonts w:ascii="Tahoma" w:hAnsi="Tahoma" w:cs="Tahoma"/>
            <w:noProof/>
            <w:lang w:val="el-GR"/>
          </w:rPr>
          <w:t>4.5</w:t>
        </w:r>
        <w:r w:rsidR="00087FE3">
          <w:rPr>
            <w:rFonts w:asciiTheme="minorHAnsi" w:eastAsiaTheme="minorEastAsia" w:hAnsiTheme="minorHAnsi" w:cstheme="minorBidi"/>
            <w:smallCaps w:val="0"/>
            <w:noProof/>
            <w:sz w:val="22"/>
            <w:szCs w:val="22"/>
            <w:lang w:val="en-US" w:eastAsia="en-US" w:bidi="he-IL"/>
          </w:rPr>
          <w:tab/>
        </w:r>
        <w:r w:rsidR="00087FE3" w:rsidRPr="00DC2FC4">
          <w:rPr>
            <w:rStyle w:val="-"/>
            <w:rFonts w:ascii="Tahoma" w:hAnsi="Tahoma" w:cs="Tahoma"/>
            <w:noProof/>
            <w:lang w:val="el-GR"/>
          </w:rPr>
          <w:t>Τροποποίηση σύμβασης κατά τη διάρκειά της</w:t>
        </w:r>
        <w:r w:rsidR="00087FE3">
          <w:rPr>
            <w:noProof/>
            <w:webHidden/>
          </w:rPr>
          <w:tab/>
        </w:r>
        <w:r w:rsidR="00087FE3">
          <w:rPr>
            <w:noProof/>
            <w:webHidden/>
          </w:rPr>
          <w:fldChar w:fldCharType="begin"/>
        </w:r>
        <w:r w:rsidR="00087FE3">
          <w:rPr>
            <w:noProof/>
            <w:webHidden/>
          </w:rPr>
          <w:instrText xml:space="preserve"> PAGEREF _Toc106350170 \h </w:instrText>
        </w:r>
        <w:r w:rsidR="00087FE3">
          <w:rPr>
            <w:noProof/>
            <w:webHidden/>
          </w:rPr>
        </w:r>
        <w:r w:rsidR="00087FE3">
          <w:rPr>
            <w:noProof/>
            <w:webHidden/>
          </w:rPr>
          <w:fldChar w:fldCharType="separate"/>
        </w:r>
        <w:r w:rsidR="00087FE3">
          <w:rPr>
            <w:noProof/>
            <w:webHidden/>
          </w:rPr>
          <w:t>71</w:t>
        </w:r>
        <w:r w:rsidR="00087FE3">
          <w:rPr>
            <w:noProof/>
            <w:webHidden/>
          </w:rPr>
          <w:fldChar w:fldCharType="end"/>
        </w:r>
      </w:hyperlink>
    </w:p>
    <w:p w14:paraId="7FEB9D0C" w14:textId="338A677B" w:rsidR="00087FE3" w:rsidRDefault="00587E02">
      <w:pPr>
        <w:pStyle w:val="41"/>
        <w:tabs>
          <w:tab w:val="left" w:pos="1320"/>
          <w:tab w:val="right" w:leader="dot" w:pos="9628"/>
        </w:tabs>
        <w:rPr>
          <w:rFonts w:asciiTheme="minorHAnsi" w:eastAsiaTheme="minorEastAsia" w:hAnsiTheme="minorHAnsi" w:cstheme="minorBidi"/>
          <w:noProof/>
          <w:sz w:val="22"/>
          <w:szCs w:val="22"/>
          <w:lang w:val="en-US" w:eastAsia="en-US" w:bidi="he-IL"/>
        </w:rPr>
      </w:pPr>
      <w:hyperlink w:anchor="_Toc106350171" w:history="1">
        <w:r w:rsidR="00087FE3" w:rsidRPr="00DC2FC4">
          <w:rPr>
            <w:rStyle w:val="-"/>
            <w:noProof/>
          </w:rPr>
          <w:t>4.5.1</w:t>
        </w:r>
        <w:r w:rsidR="00087FE3">
          <w:rPr>
            <w:rFonts w:asciiTheme="minorHAnsi" w:eastAsiaTheme="minorEastAsia" w:hAnsiTheme="minorHAnsi" w:cstheme="minorBidi"/>
            <w:noProof/>
            <w:sz w:val="22"/>
            <w:szCs w:val="22"/>
            <w:lang w:val="en-US" w:eastAsia="en-US" w:bidi="he-IL"/>
          </w:rPr>
          <w:tab/>
        </w:r>
        <w:r w:rsidR="00087FE3" w:rsidRPr="00DC2FC4">
          <w:rPr>
            <w:rStyle w:val="-"/>
            <w:noProof/>
          </w:rPr>
          <w:t>Δικαιώματα προαίρεσης</w:t>
        </w:r>
        <w:r w:rsidR="00087FE3">
          <w:rPr>
            <w:noProof/>
            <w:webHidden/>
          </w:rPr>
          <w:tab/>
        </w:r>
        <w:r w:rsidR="00087FE3">
          <w:rPr>
            <w:noProof/>
            <w:webHidden/>
          </w:rPr>
          <w:fldChar w:fldCharType="begin"/>
        </w:r>
        <w:r w:rsidR="00087FE3">
          <w:rPr>
            <w:noProof/>
            <w:webHidden/>
          </w:rPr>
          <w:instrText xml:space="preserve"> PAGEREF _Toc106350171 \h </w:instrText>
        </w:r>
        <w:r w:rsidR="00087FE3">
          <w:rPr>
            <w:noProof/>
            <w:webHidden/>
          </w:rPr>
        </w:r>
        <w:r w:rsidR="00087FE3">
          <w:rPr>
            <w:noProof/>
            <w:webHidden/>
          </w:rPr>
          <w:fldChar w:fldCharType="separate"/>
        </w:r>
        <w:r w:rsidR="00087FE3">
          <w:rPr>
            <w:noProof/>
            <w:webHidden/>
          </w:rPr>
          <w:t>71</w:t>
        </w:r>
        <w:r w:rsidR="00087FE3">
          <w:rPr>
            <w:noProof/>
            <w:webHidden/>
          </w:rPr>
          <w:fldChar w:fldCharType="end"/>
        </w:r>
      </w:hyperlink>
    </w:p>
    <w:p w14:paraId="0CF4CCF3" w14:textId="661A42BE" w:rsidR="00087FE3" w:rsidRDefault="00587E02">
      <w:pPr>
        <w:pStyle w:val="28"/>
        <w:tabs>
          <w:tab w:val="left" w:pos="880"/>
          <w:tab w:val="right" w:leader="dot" w:pos="9628"/>
        </w:tabs>
        <w:rPr>
          <w:rFonts w:asciiTheme="minorHAnsi" w:eastAsiaTheme="minorEastAsia" w:hAnsiTheme="minorHAnsi" w:cstheme="minorBidi"/>
          <w:smallCaps w:val="0"/>
          <w:noProof/>
          <w:sz w:val="22"/>
          <w:szCs w:val="22"/>
          <w:lang w:val="en-US" w:eastAsia="en-US" w:bidi="he-IL"/>
        </w:rPr>
      </w:pPr>
      <w:hyperlink w:anchor="_Toc106350172" w:history="1">
        <w:r w:rsidR="00087FE3" w:rsidRPr="00DC2FC4">
          <w:rPr>
            <w:rStyle w:val="-"/>
            <w:rFonts w:ascii="Tahoma" w:hAnsi="Tahoma" w:cs="Tahoma"/>
            <w:noProof/>
            <w:lang w:val="el-GR"/>
          </w:rPr>
          <w:t>4.6</w:t>
        </w:r>
        <w:r w:rsidR="00087FE3">
          <w:rPr>
            <w:rFonts w:asciiTheme="minorHAnsi" w:eastAsiaTheme="minorEastAsia" w:hAnsiTheme="minorHAnsi" w:cstheme="minorBidi"/>
            <w:smallCaps w:val="0"/>
            <w:noProof/>
            <w:sz w:val="22"/>
            <w:szCs w:val="22"/>
            <w:lang w:val="en-US" w:eastAsia="en-US" w:bidi="he-IL"/>
          </w:rPr>
          <w:tab/>
        </w:r>
        <w:r w:rsidR="00087FE3" w:rsidRPr="00DC2FC4">
          <w:rPr>
            <w:rStyle w:val="-"/>
            <w:rFonts w:ascii="Tahoma" w:hAnsi="Tahoma" w:cs="Tahoma"/>
            <w:noProof/>
            <w:lang w:val="el-GR"/>
          </w:rPr>
          <w:t>Δικαίωμα μονομερούς λύσης της σύμβασης</w:t>
        </w:r>
        <w:r w:rsidR="00087FE3">
          <w:rPr>
            <w:noProof/>
            <w:webHidden/>
          </w:rPr>
          <w:tab/>
        </w:r>
        <w:r w:rsidR="00087FE3">
          <w:rPr>
            <w:noProof/>
            <w:webHidden/>
          </w:rPr>
          <w:fldChar w:fldCharType="begin"/>
        </w:r>
        <w:r w:rsidR="00087FE3">
          <w:rPr>
            <w:noProof/>
            <w:webHidden/>
          </w:rPr>
          <w:instrText xml:space="preserve"> PAGEREF _Toc106350172 \h </w:instrText>
        </w:r>
        <w:r w:rsidR="00087FE3">
          <w:rPr>
            <w:noProof/>
            <w:webHidden/>
          </w:rPr>
        </w:r>
        <w:r w:rsidR="00087FE3">
          <w:rPr>
            <w:noProof/>
            <w:webHidden/>
          </w:rPr>
          <w:fldChar w:fldCharType="separate"/>
        </w:r>
        <w:r w:rsidR="00087FE3">
          <w:rPr>
            <w:noProof/>
            <w:webHidden/>
          </w:rPr>
          <w:t>72</w:t>
        </w:r>
        <w:r w:rsidR="00087FE3">
          <w:rPr>
            <w:noProof/>
            <w:webHidden/>
          </w:rPr>
          <w:fldChar w:fldCharType="end"/>
        </w:r>
      </w:hyperlink>
    </w:p>
    <w:p w14:paraId="266735DC" w14:textId="4494D5BA" w:rsidR="00087FE3" w:rsidRDefault="00587E02">
      <w:pPr>
        <w:pStyle w:val="28"/>
        <w:tabs>
          <w:tab w:val="left" w:pos="660"/>
          <w:tab w:val="right" w:leader="dot" w:pos="9628"/>
        </w:tabs>
        <w:rPr>
          <w:rFonts w:asciiTheme="minorHAnsi" w:eastAsiaTheme="minorEastAsia" w:hAnsiTheme="minorHAnsi" w:cstheme="minorBidi"/>
          <w:smallCaps w:val="0"/>
          <w:noProof/>
          <w:sz w:val="22"/>
          <w:szCs w:val="22"/>
          <w:lang w:val="en-US" w:eastAsia="en-US" w:bidi="he-IL"/>
        </w:rPr>
      </w:pPr>
      <w:hyperlink w:anchor="_Toc106350173" w:history="1">
        <w:r w:rsidR="00087FE3" w:rsidRPr="00DC2FC4">
          <w:rPr>
            <w:rStyle w:val="-"/>
            <w:rFonts w:ascii="Tahoma" w:hAnsi="Tahoma"/>
            <w:noProof/>
            <w:lang w:val="el-GR"/>
          </w:rPr>
          <w:t>5.</w:t>
        </w:r>
        <w:r w:rsidR="00087FE3">
          <w:rPr>
            <w:rFonts w:asciiTheme="minorHAnsi" w:eastAsiaTheme="minorEastAsia" w:hAnsiTheme="minorHAnsi" w:cstheme="minorBidi"/>
            <w:smallCaps w:val="0"/>
            <w:noProof/>
            <w:sz w:val="22"/>
            <w:szCs w:val="22"/>
            <w:lang w:val="en-US" w:eastAsia="en-US" w:bidi="he-IL"/>
          </w:rPr>
          <w:tab/>
        </w:r>
        <w:r w:rsidR="00087FE3" w:rsidRPr="00DC2FC4">
          <w:rPr>
            <w:rStyle w:val="-"/>
            <w:rFonts w:ascii="Tahoma" w:hAnsi="Tahoma"/>
            <w:bCs/>
            <w:noProof/>
            <w:lang w:val="el-GR"/>
          </w:rPr>
          <w:t>ΕΙΔΙΚΟΙ ΟΡΟΙ ΕΚΤΕΛΕΣΗΣ ΤΗΣ ΣΥΜΒΑΣΗΣ</w:t>
        </w:r>
        <w:r w:rsidR="00087FE3">
          <w:rPr>
            <w:noProof/>
            <w:webHidden/>
          </w:rPr>
          <w:tab/>
        </w:r>
        <w:r w:rsidR="00087FE3">
          <w:rPr>
            <w:noProof/>
            <w:webHidden/>
          </w:rPr>
          <w:fldChar w:fldCharType="begin"/>
        </w:r>
        <w:r w:rsidR="00087FE3">
          <w:rPr>
            <w:noProof/>
            <w:webHidden/>
          </w:rPr>
          <w:instrText xml:space="preserve"> PAGEREF _Toc106350173 \h </w:instrText>
        </w:r>
        <w:r w:rsidR="00087FE3">
          <w:rPr>
            <w:noProof/>
            <w:webHidden/>
          </w:rPr>
        </w:r>
        <w:r w:rsidR="00087FE3">
          <w:rPr>
            <w:noProof/>
            <w:webHidden/>
          </w:rPr>
          <w:fldChar w:fldCharType="separate"/>
        </w:r>
        <w:r w:rsidR="00087FE3">
          <w:rPr>
            <w:noProof/>
            <w:webHidden/>
          </w:rPr>
          <w:t>73</w:t>
        </w:r>
        <w:r w:rsidR="00087FE3">
          <w:rPr>
            <w:noProof/>
            <w:webHidden/>
          </w:rPr>
          <w:fldChar w:fldCharType="end"/>
        </w:r>
      </w:hyperlink>
    </w:p>
    <w:p w14:paraId="6089F982" w14:textId="2FCC05FB" w:rsidR="00087FE3" w:rsidRDefault="00587E02">
      <w:pPr>
        <w:pStyle w:val="28"/>
        <w:tabs>
          <w:tab w:val="left" w:pos="880"/>
          <w:tab w:val="right" w:leader="dot" w:pos="9628"/>
        </w:tabs>
        <w:rPr>
          <w:rFonts w:asciiTheme="minorHAnsi" w:eastAsiaTheme="minorEastAsia" w:hAnsiTheme="minorHAnsi" w:cstheme="minorBidi"/>
          <w:smallCaps w:val="0"/>
          <w:noProof/>
          <w:sz w:val="22"/>
          <w:szCs w:val="22"/>
          <w:lang w:val="en-US" w:eastAsia="en-US" w:bidi="he-IL"/>
        </w:rPr>
      </w:pPr>
      <w:hyperlink w:anchor="_Toc106350174" w:history="1">
        <w:r w:rsidR="00087FE3" w:rsidRPr="00DC2FC4">
          <w:rPr>
            <w:rStyle w:val="-"/>
            <w:rFonts w:ascii="Tahoma" w:hAnsi="Tahoma" w:cs="Tahoma"/>
            <w:noProof/>
            <w:lang w:val="el-GR"/>
          </w:rPr>
          <w:t>5.1</w:t>
        </w:r>
        <w:r w:rsidR="00087FE3">
          <w:rPr>
            <w:rFonts w:asciiTheme="minorHAnsi" w:eastAsiaTheme="minorEastAsia" w:hAnsiTheme="minorHAnsi" w:cstheme="minorBidi"/>
            <w:smallCaps w:val="0"/>
            <w:noProof/>
            <w:sz w:val="22"/>
            <w:szCs w:val="22"/>
            <w:lang w:val="en-US" w:eastAsia="en-US" w:bidi="he-IL"/>
          </w:rPr>
          <w:tab/>
        </w:r>
        <w:r w:rsidR="00087FE3" w:rsidRPr="00DC2FC4">
          <w:rPr>
            <w:rStyle w:val="-"/>
            <w:rFonts w:ascii="Tahoma" w:hAnsi="Tahoma" w:cs="Tahoma"/>
            <w:noProof/>
            <w:lang w:val="el-GR"/>
          </w:rPr>
          <w:t>Τρόπος πληρωμής</w:t>
        </w:r>
        <w:r w:rsidR="00087FE3">
          <w:rPr>
            <w:noProof/>
            <w:webHidden/>
          </w:rPr>
          <w:tab/>
        </w:r>
        <w:r w:rsidR="00087FE3">
          <w:rPr>
            <w:noProof/>
            <w:webHidden/>
          </w:rPr>
          <w:fldChar w:fldCharType="begin"/>
        </w:r>
        <w:r w:rsidR="00087FE3">
          <w:rPr>
            <w:noProof/>
            <w:webHidden/>
          </w:rPr>
          <w:instrText xml:space="preserve"> PAGEREF _Toc106350174 \h </w:instrText>
        </w:r>
        <w:r w:rsidR="00087FE3">
          <w:rPr>
            <w:noProof/>
            <w:webHidden/>
          </w:rPr>
        </w:r>
        <w:r w:rsidR="00087FE3">
          <w:rPr>
            <w:noProof/>
            <w:webHidden/>
          </w:rPr>
          <w:fldChar w:fldCharType="separate"/>
        </w:r>
        <w:r w:rsidR="00087FE3">
          <w:rPr>
            <w:noProof/>
            <w:webHidden/>
          </w:rPr>
          <w:t>73</w:t>
        </w:r>
        <w:r w:rsidR="00087FE3">
          <w:rPr>
            <w:noProof/>
            <w:webHidden/>
          </w:rPr>
          <w:fldChar w:fldCharType="end"/>
        </w:r>
      </w:hyperlink>
    </w:p>
    <w:p w14:paraId="2835E019" w14:textId="7828724A" w:rsidR="00087FE3" w:rsidRDefault="00587E02">
      <w:pPr>
        <w:pStyle w:val="28"/>
        <w:tabs>
          <w:tab w:val="left" w:pos="880"/>
          <w:tab w:val="right" w:leader="dot" w:pos="9628"/>
        </w:tabs>
        <w:rPr>
          <w:rFonts w:asciiTheme="minorHAnsi" w:eastAsiaTheme="minorEastAsia" w:hAnsiTheme="minorHAnsi" w:cstheme="minorBidi"/>
          <w:smallCaps w:val="0"/>
          <w:noProof/>
          <w:sz w:val="22"/>
          <w:szCs w:val="22"/>
          <w:lang w:val="en-US" w:eastAsia="en-US" w:bidi="he-IL"/>
        </w:rPr>
      </w:pPr>
      <w:hyperlink w:anchor="_Toc106350175" w:history="1">
        <w:r w:rsidR="00087FE3" w:rsidRPr="00DC2FC4">
          <w:rPr>
            <w:rStyle w:val="-"/>
            <w:rFonts w:ascii="Tahoma" w:hAnsi="Tahoma" w:cs="Tahoma"/>
            <w:noProof/>
            <w:lang w:val="el-GR"/>
          </w:rPr>
          <w:t>5.2</w:t>
        </w:r>
        <w:r w:rsidR="00087FE3">
          <w:rPr>
            <w:rFonts w:asciiTheme="minorHAnsi" w:eastAsiaTheme="minorEastAsia" w:hAnsiTheme="minorHAnsi" w:cstheme="minorBidi"/>
            <w:smallCaps w:val="0"/>
            <w:noProof/>
            <w:sz w:val="22"/>
            <w:szCs w:val="22"/>
            <w:lang w:val="en-US" w:eastAsia="en-US" w:bidi="he-IL"/>
          </w:rPr>
          <w:tab/>
        </w:r>
        <w:r w:rsidR="00087FE3" w:rsidRPr="00DC2FC4">
          <w:rPr>
            <w:rStyle w:val="-"/>
            <w:rFonts w:ascii="Tahoma" w:hAnsi="Tahoma" w:cs="Tahoma"/>
            <w:noProof/>
            <w:lang w:val="el-GR"/>
          </w:rPr>
          <w:t>Κήρυξη οικονομικού φορέα έκπτωτου - Κυρώσεις</w:t>
        </w:r>
        <w:r w:rsidR="00087FE3">
          <w:rPr>
            <w:noProof/>
            <w:webHidden/>
          </w:rPr>
          <w:tab/>
        </w:r>
        <w:r w:rsidR="00087FE3">
          <w:rPr>
            <w:noProof/>
            <w:webHidden/>
          </w:rPr>
          <w:fldChar w:fldCharType="begin"/>
        </w:r>
        <w:r w:rsidR="00087FE3">
          <w:rPr>
            <w:noProof/>
            <w:webHidden/>
          </w:rPr>
          <w:instrText xml:space="preserve"> PAGEREF _Toc106350175 \h </w:instrText>
        </w:r>
        <w:r w:rsidR="00087FE3">
          <w:rPr>
            <w:noProof/>
            <w:webHidden/>
          </w:rPr>
        </w:r>
        <w:r w:rsidR="00087FE3">
          <w:rPr>
            <w:noProof/>
            <w:webHidden/>
          </w:rPr>
          <w:fldChar w:fldCharType="separate"/>
        </w:r>
        <w:r w:rsidR="00087FE3">
          <w:rPr>
            <w:noProof/>
            <w:webHidden/>
          </w:rPr>
          <w:t>75</w:t>
        </w:r>
        <w:r w:rsidR="00087FE3">
          <w:rPr>
            <w:noProof/>
            <w:webHidden/>
          </w:rPr>
          <w:fldChar w:fldCharType="end"/>
        </w:r>
      </w:hyperlink>
    </w:p>
    <w:p w14:paraId="35E2D9D4" w14:textId="6664367B" w:rsidR="00087FE3" w:rsidRDefault="00587E02">
      <w:pPr>
        <w:pStyle w:val="28"/>
        <w:tabs>
          <w:tab w:val="left" w:pos="880"/>
          <w:tab w:val="right" w:leader="dot" w:pos="9628"/>
        </w:tabs>
        <w:rPr>
          <w:rFonts w:asciiTheme="minorHAnsi" w:eastAsiaTheme="minorEastAsia" w:hAnsiTheme="minorHAnsi" w:cstheme="minorBidi"/>
          <w:smallCaps w:val="0"/>
          <w:noProof/>
          <w:sz w:val="22"/>
          <w:szCs w:val="22"/>
          <w:lang w:val="en-US" w:eastAsia="en-US" w:bidi="he-IL"/>
        </w:rPr>
      </w:pPr>
      <w:hyperlink w:anchor="_Toc106350176" w:history="1">
        <w:r w:rsidR="00087FE3" w:rsidRPr="00DC2FC4">
          <w:rPr>
            <w:rStyle w:val="-"/>
            <w:rFonts w:ascii="Tahoma" w:hAnsi="Tahoma" w:cs="Tahoma"/>
            <w:noProof/>
            <w:lang w:val="el-GR"/>
          </w:rPr>
          <w:t>5.3</w:t>
        </w:r>
        <w:r w:rsidR="00087FE3">
          <w:rPr>
            <w:rFonts w:asciiTheme="minorHAnsi" w:eastAsiaTheme="minorEastAsia" w:hAnsiTheme="minorHAnsi" w:cstheme="minorBidi"/>
            <w:smallCaps w:val="0"/>
            <w:noProof/>
            <w:sz w:val="22"/>
            <w:szCs w:val="22"/>
            <w:lang w:val="en-US" w:eastAsia="en-US" w:bidi="he-IL"/>
          </w:rPr>
          <w:tab/>
        </w:r>
        <w:r w:rsidR="00087FE3" w:rsidRPr="00DC2FC4">
          <w:rPr>
            <w:rStyle w:val="-"/>
            <w:rFonts w:ascii="Tahoma" w:hAnsi="Tahoma" w:cs="Tahoma"/>
            <w:noProof/>
            <w:lang w:val="el-GR"/>
          </w:rPr>
          <w:t>Διοικητικές προσφυγές κατά τη διαδικασία εκτέλεσης</w:t>
        </w:r>
        <w:r w:rsidR="00087FE3">
          <w:rPr>
            <w:noProof/>
            <w:webHidden/>
          </w:rPr>
          <w:tab/>
        </w:r>
        <w:r w:rsidR="00087FE3">
          <w:rPr>
            <w:noProof/>
            <w:webHidden/>
          </w:rPr>
          <w:fldChar w:fldCharType="begin"/>
        </w:r>
        <w:r w:rsidR="00087FE3">
          <w:rPr>
            <w:noProof/>
            <w:webHidden/>
          </w:rPr>
          <w:instrText xml:space="preserve"> PAGEREF _Toc106350176 \h </w:instrText>
        </w:r>
        <w:r w:rsidR="00087FE3">
          <w:rPr>
            <w:noProof/>
            <w:webHidden/>
          </w:rPr>
        </w:r>
        <w:r w:rsidR="00087FE3">
          <w:rPr>
            <w:noProof/>
            <w:webHidden/>
          </w:rPr>
          <w:fldChar w:fldCharType="separate"/>
        </w:r>
        <w:r w:rsidR="00087FE3">
          <w:rPr>
            <w:noProof/>
            <w:webHidden/>
          </w:rPr>
          <w:t>76</w:t>
        </w:r>
        <w:r w:rsidR="00087FE3">
          <w:rPr>
            <w:noProof/>
            <w:webHidden/>
          </w:rPr>
          <w:fldChar w:fldCharType="end"/>
        </w:r>
      </w:hyperlink>
    </w:p>
    <w:p w14:paraId="5ACB5D13" w14:textId="01437550" w:rsidR="00087FE3" w:rsidRDefault="00587E02">
      <w:pPr>
        <w:pStyle w:val="28"/>
        <w:tabs>
          <w:tab w:val="left" w:pos="880"/>
          <w:tab w:val="right" w:leader="dot" w:pos="9628"/>
        </w:tabs>
        <w:rPr>
          <w:rFonts w:asciiTheme="minorHAnsi" w:eastAsiaTheme="minorEastAsia" w:hAnsiTheme="minorHAnsi" w:cstheme="minorBidi"/>
          <w:smallCaps w:val="0"/>
          <w:noProof/>
          <w:sz w:val="22"/>
          <w:szCs w:val="22"/>
          <w:lang w:val="en-US" w:eastAsia="en-US" w:bidi="he-IL"/>
        </w:rPr>
      </w:pPr>
      <w:hyperlink w:anchor="_Toc106350177" w:history="1">
        <w:r w:rsidR="00087FE3" w:rsidRPr="00DC2FC4">
          <w:rPr>
            <w:rStyle w:val="-"/>
            <w:rFonts w:ascii="Tahoma" w:hAnsi="Tahoma" w:cs="Tahoma"/>
            <w:noProof/>
            <w:lang w:val="el-GR"/>
          </w:rPr>
          <w:t>5.4</w:t>
        </w:r>
        <w:r w:rsidR="00087FE3">
          <w:rPr>
            <w:rFonts w:asciiTheme="minorHAnsi" w:eastAsiaTheme="minorEastAsia" w:hAnsiTheme="minorHAnsi" w:cstheme="minorBidi"/>
            <w:smallCaps w:val="0"/>
            <w:noProof/>
            <w:sz w:val="22"/>
            <w:szCs w:val="22"/>
            <w:lang w:val="en-US" w:eastAsia="en-US" w:bidi="he-IL"/>
          </w:rPr>
          <w:tab/>
        </w:r>
        <w:r w:rsidR="00087FE3" w:rsidRPr="00DC2FC4">
          <w:rPr>
            <w:rStyle w:val="-"/>
            <w:rFonts w:ascii="Tahoma" w:hAnsi="Tahoma" w:cs="Tahoma"/>
            <w:noProof/>
            <w:lang w:val="el-GR"/>
          </w:rPr>
          <w:t>Δικαστική επίλυση διαφορών</w:t>
        </w:r>
        <w:r w:rsidR="00087FE3">
          <w:rPr>
            <w:noProof/>
            <w:webHidden/>
          </w:rPr>
          <w:tab/>
        </w:r>
        <w:r w:rsidR="00087FE3">
          <w:rPr>
            <w:noProof/>
            <w:webHidden/>
          </w:rPr>
          <w:fldChar w:fldCharType="begin"/>
        </w:r>
        <w:r w:rsidR="00087FE3">
          <w:rPr>
            <w:noProof/>
            <w:webHidden/>
          </w:rPr>
          <w:instrText xml:space="preserve"> PAGEREF _Toc106350177 \h </w:instrText>
        </w:r>
        <w:r w:rsidR="00087FE3">
          <w:rPr>
            <w:noProof/>
            <w:webHidden/>
          </w:rPr>
        </w:r>
        <w:r w:rsidR="00087FE3">
          <w:rPr>
            <w:noProof/>
            <w:webHidden/>
          </w:rPr>
          <w:fldChar w:fldCharType="separate"/>
        </w:r>
        <w:r w:rsidR="00087FE3">
          <w:rPr>
            <w:noProof/>
            <w:webHidden/>
          </w:rPr>
          <w:t>76</w:t>
        </w:r>
        <w:r w:rsidR="00087FE3">
          <w:rPr>
            <w:noProof/>
            <w:webHidden/>
          </w:rPr>
          <w:fldChar w:fldCharType="end"/>
        </w:r>
      </w:hyperlink>
    </w:p>
    <w:p w14:paraId="46BE918C" w14:textId="721F31F9" w:rsidR="00087FE3" w:rsidRDefault="00587E02">
      <w:pPr>
        <w:pStyle w:val="28"/>
        <w:tabs>
          <w:tab w:val="left" w:pos="660"/>
          <w:tab w:val="right" w:leader="dot" w:pos="9628"/>
        </w:tabs>
        <w:rPr>
          <w:rFonts w:asciiTheme="minorHAnsi" w:eastAsiaTheme="minorEastAsia" w:hAnsiTheme="minorHAnsi" w:cstheme="minorBidi"/>
          <w:smallCaps w:val="0"/>
          <w:noProof/>
          <w:sz w:val="22"/>
          <w:szCs w:val="22"/>
          <w:lang w:val="en-US" w:eastAsia="en-US" w:bidi="he-IL"/>
        </w:rPr>
      </w:pPr>
      <w:hyperlink w:anchor="_Toc106350178" w:history="1">
        <w:r w:rsidR="00087FE3" w:rsidRPr="00DC2FC4">
          <w:rPr>
            <w:rStyle w:val="-"/>
            <w:rFonts w:ascii="Tahoma" w:hAnsi="Tahoma"/>
            <w:noProof/>
            <w:lang w:val="el-GR"/>
          </w:rPr>
          <w:t>6.</w:t>
        </w:r>
        <w:r w:rsidR="00087FE3">
          <w:rPr>
            <w:rFonts w:asciiTheme="minorHAnsi" w:eastAsiaTheme="minorEastAsia" w:hAnsiTheme="minorHAnsi" w:cstheme="minorBidi"/>
            <w:smallCaps w:val="0"/>
            <w:noProof/>
            <w:sz w:val="22"/>
            <w:szCs w:val="22"/>
            <w:lang w:val="en-US" w:eastAsia="en-US" w:bidi="he-IL"/>
          </w:rPr>
          <w:tab/>
        </w:r>
        <w:r w:rsidR="00087FE3" w:rsidRPr="00DC2FC4">
          <w:rPr>
            <w:rStyle w:val="-"/>
            <w:rFonts w:ascii="Tahoma" w:hAnsi="Tahoma"/>
            <w:bCs/>
            <w:noProof/>
            <w:lang w:val="el-GR"/>
          </w:rPr>
          <w:t>ΧΡΟΝΟΣ ΚΑΙ ΤΡΟΠΟΣ ΕΚΤΕΛΕΣΗΣ</w:t>
        </w:r>
        <w:r w:rsidR="00087FE3">
          <w:rPr>
            <w:noProof/>
            <w:webHidden/>
          </w:rPr>
          <w:tab/>
        </w:r>
        <w:r w:rsidR="00087FE3">
          <w:rPr>
            <w:noProof/>
            <w:webHidden/>
          </w:rPr>
          <w:fldChar w:fldCharType="begin"/>
        </w:r>
        <w:r w:rsidR="00087FE3">
          <w:rPr>
            <w:noProof/>
            <w:webHidden/>
          </w:rPr>
          <w:instrText xml:space="preserve"> PAGEREF _Toc106350178 \h </w:instrText>
        </w:r>
        <w:r w:rsidR="00087FE3">
          <w:rPr>
            <w:noProof/>
            <w:webHidden/>
          </w:rPr>
        </w:r>
        <w:r w:rsidR="00087FE3">
          <w:rPr>
            <w:noProof/>
            <w:webHidden/>
          </w:rPr>
          <w:fldChar w:fldCharType="separate"/>
        </w:r>
        <w:r w:rsidR="00087FE3">
          <w:rPr>
            <w:noProof/>
            <w:webHidden/>
          </w:rPr>
          <w:t>77</w:t>
        </w:r>
        <w:r w:rsidR="00087FE3">
          <w:rPr>
            <w:noProof/>
            <w:webHidden/>
          </w:rPr>
          <w:fldChar w:fldCharType="end"/>
        </w:r>
      </w:hyperlink>
    </w:p>
    <w:p w14:paraId="17E27410" w14:textId="4A8C2F53" w:rsidR="00087FE3" w:rsidRDefault="00587E02">
      <w:pPr>
        <w:pStyle w:val="28"/>
        <w:tabs>
          <w:tab w:val="left" w:pos="880"/>
          <w:tab w:val="right" w:leader="dot" w:pos="9628"/>
        </w:tabs>
        <w:rPr>
          <w:rFonts w:asciiTheme="minorHAnsi" w:eastAsiaTheme="minorEastAsia" w:hAnsiTheme="minorHAnsi" w:cstheme="minorBidi"/>
          <w:smallCaps w:val="0"/>
          <w:noProof/>
          <w:sz w:val="22"/>
          <w:szCs w:val="22"/>
          <w:lang w:val="en-US" w:eastAsia="en-US" w:bidi="he-IL"/>
        </w:rPr>
      </w:pPr>
      <w:hyperlink w:anchor="_Toc106350179" w:history="1">
        <w:r w:rsidR="00087FE3" w:rsidRPr="00DC2FC4">
          <w:rPr>
            <w:rStyle w:val="-"/>
            <w:rFonts w:ascii="Tahoma" w:hAnsi="Tahoma" w:cs="Tahoma"/>
            <w:noProof/>
            <w:lang w:val="el-GR"/>
          </w:rPr>
          <w:t>6.1</w:t>
        </w:r>
        <w:r w:rsidR="00087FE3">
          <w:rPr>
            <w:rFonts w:asciiTheme="minorHAnsi" w:eastAsiaTheme="minorEastAsia" w:hAnsiTheme="minorHAnsi" w:cstheme="minorBidi"/>
            <w:smallCaps w:val="0"/>
            <w:noProof/>
            <w:sz w:val="22"/>
            <w:szCs w:val="22"/>
            <w:lang w:val="en-US" w:eastAsia="en-US" w:bidi="he-IL"/>
          </w:rPr>
          <w:tab/>
        </w:r>
        <w:r w:rsidR="00087FE3" w:rsidRPr="00DC2FC4">
          <w:rPr>
            <w:rStyle w:val="-"/>
            <w:rFonts w:ascii="Tahoma" w:hAnsi="Tahoma" w:cs="Tahoma"/>
            <w:noProof/>
            <w:lang w:val="el-GR"/>
          </w:rPr>
          <w:t>Παρακολούθηση της σύμβασης</w:t>
        </w:r>
        <w:r w:rsidR="00087FE3">
          <w:rPr>
            <w:noProof/>
            <w:webHidden/>
          </w:rPr>
          <w:tab/>
        </w:r>
        <w:r w:rsidR="00087FE3">
          <w:rPr>
            <w:noProof/>
            <w:webHidden/>
          </w:rPr>
          <w:fldChar w:fldCharType="begin"/>
        </w:r>
        <w:r w:rsidR="00087FE3">
          <w:rPr>
            <w:noProof/>
            <w:webHidden/>
          </w:rPr>
          <w:instrText xml:space="preserve"> PAGEREF _Toc106350179 \h </w:instrText>
        </w:r>
        <w:r w:rsidR="00087FE3">
          <w:rPr>
            <w:noProof/>
            <w:webHidden/>
          </w:rPr>
        </w:r>
        <w:r w:rsidR="00087FE3">
          <w:rPr>
            <w:noProof/>
            <w:webHidden/>
          </w:rPr>
          <w:fldChar w:fldCharType="separate"/>
        </w:r>
        <w:r w:rsidR="00087FE3">
          <w:rPr>
            <w:noProof/>
            <w:webHidden/>
          </w:rPr>
          <w:t>77</w:t>
        </w:r>
        <w:r w:rsidR="00087FE3">
          <w:rPr>
            <w:noProof/>
            <w:webHidden/>
          </w:rPr>
          <w:fldChar w:fldCharType="end"/>
        </w:r>
      </w:hyperlink>
    </w:p>
    <w:p w14:paraId="658B593C" w14:textId="2DF53524" w:rsidR="00087FE3" w:rsidRDefault="00587E02">
      <w:pPr>
        <w:pStyle w:val="28"/>
        <w:tabs>
          <w:tab w:val="left" w:pos="880"/>
          <w:tab w:val="right" w:leader="dot" w:pos="9628"/>
        </w:tabs>
        <w:rPr>
          <w:rFonts w:asciiTheme="minorHAnsi" w:eastAsiaTheme="minorEastAsia" w:hAnsiTheme="minorHAnsi" w:cstheme="minorBidi"/>
          <w:smallCaps w:val="0"/>
          <w:noProof/>
          <w:sz w:val="22"/>
          <w:szCs w:val="22"/>
          <w:lang w:val="en-US" w:eastAsia="en-US" w:bidi="he-IL"/>
        </w:rPr>
      </w:pPr>
      <w:hyperlink w:anchor="_Toc106350180" w:history="1">
        <w:r w:rsidR="00087FE3" w:rsidRPr="00DC2FC4">
          <w:rPr>
            <w:rStyle w:val="-"/>
            <w:rFonts w:ascii="Tahoma" w:hAnsi="Tahoma" w:cs="Tahoma"/>
            <w:noProof/>
            <w:lang w:val="el-GR"/>
          </w:rPr>
          <w:t>6.2</w:t>
        </w:r>
        <w:r w:rsidR="00087FE3">
          <w:rPr>
            <w:rFonts w:asciiTheme="minorHAnsi" w:eastAsiaTheme="minorEastAsia" w:hAnsiTheme="minorHAnsi" w:cstheme="minorBidi"/>
            <w:smallCaps w:val="0"/>
            <w:noProof/>
            <w:sz w:val="22"/>
            <w:szCs w:val="22"/>
            <w:lang w:val="en-US" w:eastAsia="en-US" w:bidi="he-IL"/>
          </w:rPr>
          <w:tab/>
        </w:r>
        <w:r w:rsidR="00087FE3" w:rsidRPr="00DC2FC4">
          <w:rPr>
            <w:rStyle w:val="-"/>
            <w:rFonts w:ascii="Tahoma" w:hAnsi="Tahoma" w:cs="Tahoma"/>
            <w:noProof/>
            <w:lang w:val="el-GR"/>
          </w:rPr>
          <w:t>Διάρκεια σύμβασης</w:t>
        </w:r>
        <w:r w:rsidR="00087FE3">
          <w:rPr>
            <w:noProof/>
            <w:webHidden/>
          </w:rPr>
          <w:tab/>
        </w:r>
        <w:r w:rsidR="00087FE3">
          <w:rPr>
            <w:noProof/>
            <w:webHidden/>
          </w:rPr>
          <w:fldChar w:fldCharType="begin"/>
        </w:r>
        <w:r w:rsidR="00087FE3">
          <w:rPr>
            <w:noProof/>
            <w:webHidden/>
          </w:rPr>
          <w:instrText xml:space="preserve"> PAGEREF _Toc106350180 \h </w:instrText>
        </w:r>
        <w:r w:rsidR="00087FE3">
          <w:rPr>
            <w:noProof/>
            <w:webHidden/>
          </w:rPr>
        </w:r>
        <w:r w:rsidR="00087FE3">
          <w:rPr>
            <w:noProof/>
            <w:webHidden/>
          </w:rPr>
          <w:fldChar w:fldCharType="separate"/>
        </w:r>
        <w:r w:rsidR="00087FE3">
          <w:rPr>
            <w:noProof/>
            <w:webHidden/>
          </w:rPr>
          <w:t>77</w:t>
        </w:r>
        <w:r w:rsidR="00087FE3">
          <w:rPr>
            <w:noProof/>
            <w:webHidden/>
          </w:rPr>
          <w:fldChar w:fldCharType="end"/>
        </w:r>
      </w:hyperlink>
    </w:p>
    <w:p w14:paraId="2DEB4151" w14:textId="7C942DB7" w:rsidR="00087FE3" w:rsidRDefault="00587E02">
      <w:pPr>
        <w:pStyle w:val="28"/>
        <w:tabs>
          <w:tab w:val="left" w:pos="880"/>
          <w:tab w:val="right" w:leader="dot" w:pos="9628"/>
        </w:tabs>
        <w:rPr>
          <w:rFonts w:asciiTheme="minorHAnsi" w:eastAsiaTheme="minorEastAsia" w:hAnsiTheme="minorHAnsi" w:cstheme="minorBidi"/>
          <w:smallCaps w:val="0"/>
          <w:noProof/>
          <w:sz w:val="22"/>
          <w:szCs w:val="22"/>
          <w:lang w:val="en-US" w:eastAsia="en-US" w:bidi="he-IL"/>
        </w:rPr>
      </w:pPr>
      <w:hyperlink w:anchor="_Toc106350181" w:history="1">
        <w:r w:rsidR="00087FE3" w:rsidRPr="00DC2FC4">
          <w:rPr>
            <w:rStyle w:val="-"/>
            <w:rFonts w:ascii="Tahoma" w:hAnsi="Tahoma" w:cs="Tahoma"/>
            <w:noProof/>
            <w:lang w:val="el-GR"/>
          </w:rPr>
          <w:t>6.3</w:t>
        </w:r>
        <w:r w:rsidR="00087FE3">
          <w:rPr>
            <w:rFonts w:asciiTheme="minorHAnsi" w:eastAsiaTheme="minorEastAsia" w:hAnsiTheme="minorHAnsi" w:cstheme="minorBidi"/>
            <w:smallCaps w:val="0"/>
            <w:noProof/>
            <w:sz w:val="22"/>
            <w:szCs w:val="22"/>
            <w:lang w:val="en-US" w:eastAsia="en-US" w:bidi="he-IL"/>
          </w:rPr>
          <w:tab/>
        </w:r>
        <w:r w:rsidR="00087FE3" w:rsidRPr="00DC2FC4">
          <w:rPr>
            <w:rStyle w:val="-"/>
            <w:rFonts w:ascii="Tahoma" w:hAnsi="Tahoma" w:cs="Tahoma"/>
            <w:noProof/>
            <w:lang w:val="el-GR"/>
          </w:rPr>
          <w:t>Παραλαβή του αντικειμένου της σύμβασης</w:t>
        </w:r>
        <w:r w:rsidR="00087FE3">
          <w:rPr>
            <w:noProof/>
            <w:webHidden/>
          </w:rPr>
          <w:tab/>
        </w:r>
        <w:r w:rsidR="00087FE3">
          <w:rPr>
            <w:noProof/>
            <w:webHidden/>
          </w:rPr>
          <w:fldChar w:fldCharType="begin"/>
        </w:r>
        <w:r w:rsidR="00087FE3">
          <w:rPr>
            <w:noProof/>
            <w:webHidden/>
          </w:rPr>
          <w:instrText xml:space="preserve"> PAGEREF _Toc106350181 \h </w:instrText>
        </w:r>
        <w:r w:rsidR="00087FE3">
          <w:rPr>
            <w:noProof/>
            <w:webHidden/>
          </w:rPr>
        </w:r>
        <w:r w:rsidR="00087FE3">
          <w:rPr>
            <w:noProof/>
            <w:webHidden/>
          </w:rPr>
          <w:fldChar w:fldCharType="separate"/>
        </w:r>
        <w:r w:rsidR="00087FE3">
          <w:rPr>
            <w:noProof/>
            <w:webHidden/>
          </w:rPr>
          <w:t>77</w:t>
        </w:r>
        <w:r w:rsidR="00087FE3">
          <w:rPr>
            <w:noProof/>
            <w:webHidden/>
          </w:rPr>
          <w:fldChar w:fldCharType="end"/>
        </w:r>
      </w:hyperlink>
    </w:p>
    <w:p w14:paraId="35359732" w14:textId="22D788C2" w:rsidR="00087FE3" w:rsidRDefault="00587E02">
      <w:pPr>
        <w:pStyle w:val="28"/>
        <w:tabs>
          <w:tab w:val="left" w:pos="880"/>
          <w:tab w:val="right" w:leader="dot" w:pos="9628"/>
        </w:tabs>
        <w:rPr>
          <w:rFonts w:asciiTheme="minorHAnsi" w:eastAsiaTheme="minorEastAsia" w:hAnsiTheme="minorHAnsi" w:cstheme="minorBidi"/>
          <w:smallCaps w:val="0"/>
          <w:noProof/>
          <w:sz w:val="22"/>
          <w:szCs w:val="22"/>
          <w:lang w:val="en-US" w:eastAsia="en-US" w:bidi="he-IL"/>
        </w:rPr>
      </w:pPr>
      <w:hyperlink w:anchor="_Toc106350182" w:history="1">
        <w:r w:rsidR="00087FE3" w:rsidRPr="00DC2FC4">
          <w:rPr>
            <w:rStyle w:val="-"/>
            <w:rFonts w:ascii="Tahoma" w:hAnsi="Tahoma" w:cs="Tahoma"/>
            <w:noProof/>
            <w:lang w:val="el-GR"/>
          </w:rPr>
          <w:t>6.4</w:t>
        </w:r>
        <w:r w:rsidR="00087FE3">
          <w:rPr>
            <w:rFonts w:asciiTheme="minorHAnsi" w:eastAsiaTheme="minorEastAsia" w:hAnsiTheme="minorHAnsi" w:cstheme="minorBidi"/>
            <w:smallCaps w:val="0"/>
            <w:noProof/>
            <w:sz w:val="22"/>
            <w:szCs w:val="22"/>
            <w:lang w:val="en-US" w:eastAsia="en-US" w:bidi="he-IL"/>
          </w:rPr>
          <w:tab/>
        </w:r>
        <w:r w:rsidR="00087FE3" w:rsidRPr="00DC2FC4">
          <w:rPr>
            <w:rStyle w:val="-"/>
            <w:rFonts w:ascii="Tahoma" w:hAnsi="Tahoma" w:cs="Tahoma"/>
            <w:noProof/>
            <w:lang w:val="el-GR"/>
          </w:rPr>
          <w:t>Απόρριψη παραδοτέων – Αντικατάσταση</w:t>
        </w:r>
        <w:r w:rsidR="00087FE3">
          <w:rPr>
            <w:noProof/>
            <w:webHidden/>
          </w:rPr>
          <w:tab/>
        </w:r>
        <w:r w:rsidR="00087FE3">
          <w:rPr>
            <w:noProof/>
            <w:webHidden/>
          </w:rPr>
          <w:fldChar w:fldCharType="begin"/>
        </w:r>
        <w:r w:rsidR="00087FE3">
          <w:rPr>
            <w:noProof/>
            <w:webHidden/>
          </w:rPr>
          <w:instrText xml:space="preserve"> PAGEREF _Toc106350182 \h </w:instrText>
        </w:r>
        <w:r w:rsidR="00087FE3">
          <w:rPr>
            <w:noProof/>
            <w:webHidden/>
          </w:rPr>
        </w:r>
        <w:r w:rsidR="00087FE3">
          <w:rPr>
            <w:noProof/>
            <w:webHidden/>
          </w:rPr>
          <w:fldChar w:fldCharType="separate"/>
        </w:r>
        <w:r w:rsidR="00087FE3">
          <w:rPr>
            <w:noProof/>
            <w:webHidden/>
          </w:rPr>
          <w:t>78</w:t>
        </w:r>
        <w:r w:rsidR="00087FE3">
          <w:rPr>
            <w:noProof/>
            <w:webHidden/>
          </w:rPr>
          <w:fldChar w:fldCharType="end"/>
        </w:r>
      </w:hyperlink>
    </w:p>
    <w:p w14:paraId="63F619AD" w14:textId="25BCEEF2" w:rsidR="00087FE3" w:rsidRDefault="00587E02">
      <w:pPr>
        <w:pStyle w:val="28"/>
        <w:tabs>
          <w:tab w:val="right" w:leader="dot" w:pos="9628"/>
        </w:tabs>
        <w:rPr>
          <w:rFonts w:asciiTheme="minorHAnsi" w:eastAsiaTheme="minorEastAsia" w:hAnsiTheme="minorHAnsi" w:cstheme="minorBidi"/>
          <w:smallCaps w:val="0"/>
          <w:noProof/>
          <w:sz w:val="22"/>
          <w:szCs w:val="22"/>
          <w:lang w:val="en-US" w:eastAsia="en-US" w:bidi="he-IL"/>
        </w:rPr>
      </w:pPr>
      <w:hyperlink w:anchor="_Toc106350183" w:history="1">
        <w:r w:rsidR="00087FE3" w:rsidRPr="00DC2FC4">
          <w:rPr>
            <w:rStyle w:val="-"/>
            <w:rFonts w:ascii="Tahoma" w:hAnsi="Tahoma" w:cs="Tahoma"/>
            <w:noProof/>
            <w:lang w:val="el-GR"/>
          </w:rPr>
          <w:t>ΠΑΡΑΡΤΗΜΑ Ι – Αναλυτική Περιγραφή Φυσικού και Οικονομικού Αντικειμένου της Σύμβασης</w:t>
        </w:r>
        <w:r w:rsidR="00087FE3">
          <w:rPr>
            <w:noProof/>
            <w:webHidden/>
          </w:rPr>
          <w:tab/>
        </w:r>
        <w:r w:rsidR="00087FE3">
          <w:rPr>
            <w:noProof/>
            <w:webHidden/>
          </w:rPr>
          <w:fldChar w:fldCharType="begin"/>
        </w:r>
        <w:r w:rsidR="00087FE3">
          <w:rPr>
            <w:noProof/>
            <w:webHidden/>
          </w:rPr>
          <w:instrText xml:space="preserve"> PAGEREF _Toc106350183 \h </w:instrText>
        </w:r>
        <w:r w:rsidR="00087FE3">
          <w:rPr>
            <w:noProof/>
            <w:webHidden/>
          </w:rPr>
        </w:r>
        <w:r w:rsidR="00087FE3">
          <w:rPr>
            <w:noProof/>
            <w:webHidden/>
          </w:rPr>
          <w:fldChar w:fldCharType="separate"/>
        </w:r>
        <w:r w:rsidR="00087FE3">
          <w:rPr>
            <w:noProof/>
            <w:webHidden/>
          </w:rPr>
          <w:t>79</w:t>
        </w:r>
        <w:r w:rsidR="00087FE3">
          <w:rPr>
            <w:noProof/>
            <w:webHidden/>
          </w:rPr>
          <w:fldChar w:fldCharType="end"/>
        </w:r>
      </w:hyperlink>
    </w:p>
    <w:p w14:paraId="7343EABF" w14:textId="514858F2" w:rsidR="00087FE3" w:rsidRDefault="00587E02">
      <w:pPr>
        <w:pStyle w:val="41"/>
        <w:tabs>
          <w:tab w:val="left" w:pos="1100"/>
          <w:tab w:val="right" w:leader="dot" w:pos="9628"/>
        </w:tabs>
        <w:rPr>
          <w:rFonts w:asciiTheme="minorHAnsi" w:eastAsiaTheme="minorEastAsia" w:hAnsiTheme="minorHAnsi" w:cstheme="minorBidi"/>
          <w:noProof/>
          <w:sz w:val="22"/>
          <w:szCs w:val="22"/>
          <w:lang w:val="en-US" w:eastAsia="en-US" w:bidi="he-IL"/>
        </w:rPr>
      </w:pPr>
      <w:hyperlink w:anchor="_Toc106350184" w:history="1">
        <w:r w:rsidR="00087FE3" w:rsidRPr="00DC2FC4">
          <w:rPr>
            <w:rStyle w:val="-"/>
            <w:rFonts w:eastAsia="SimSun"/>
            <w:noProof/>
          </w:rPr>
          <w:t>1.</w:t>
        </w:r>
        <w:r w:rsidR="00087FE3">
          <w:rPr>
            <w:rFonts w:asciiTheme="minorHAnsi" w:eastAsiaTheme="minorEastAsia" w:hAnsiTheme="minorHAnsi" w:cstheme="minorBidi"/>
            <w:noProof/>
            <w:sz w:val="22"/>
            <w:szCs w:val="22"/>
            <w:lang w:val="en-US" w:eastAsia="en-US" w:bidi="he-IL"/>
          </w:rPr>
          <w:tab/>
        </w:r>
        <w:r w:rsidR="00087FE3" w:rsidRPr="00DC2FC4">
          <w:rPr>
            <w:rStyle w:val="-"/>
            <w:rFonts w:eastAsia="SimSun"/>
            <w:noProof/>
          </w:rPr>
          <w:t>ΠΕΡΙΒΑΛΛΟΝ ΤΗΣ ΣΥΜΒΑΣΗΣ</w:t>
        </w:r>
        <w:r w:rsidR="00087FE3">
          <w:rPr>
            <w:noProof/>
            <w:webHidden/>
          </w:rPr>
          <w:tab/>
        </w:r>
        <w:r w:rsidR="00087FE3">
          <w:rPr>
            <w:noProof/>
            <w:webHidden/>
          </w:rPr>
          <w:fldChar w:fldCharType="begin"/>
        </w:r>
        <w:r w:rsidR="00087FE3">
          <w:rPr>
            <w:noProof/>
            <w:webHidden/>
          </w:rPr>
          <w:instrText xml:space="preserve"> PAGEREF _Toc106350184 \h </w:instrText>
        </w:r>
        <w:r w:rsidR="00087FE3">
          <w:rPr>
            <w:noProof/>
            <w:webHidden/>
          </w:rPr>
        </w:r>
        <w:r w:rsidR="00087FE3">
          <w:rPr>
            <w:noProof/>
            <w:webHidden/>
          </w:rPr>
          <w:fldChar w:fldCharType="separate"/>
        </w:r>
        <w:r w:rsidR="00087FE3">
          <w:rPr>
            <w:noProof/>
            <w:webHidden/>
          </w:rPr>
          <w:t>79</w:t>
        </w:r>
        <w:r w:rsidR="00087FE3">
          <w:rPr>
            <w:noProof/>
            <w:webHidden/>
          </w:rPr>
          <w:fldChar w:fldCharType="end"/>
        </w:r>
      </w:hyperlink>
    </w:p>
    <w:p w14:paraId="0F91869E" w14:textId="495DC9B3" w:rsidR="00087FE3" w:rsidRDefault="00587E02">
      <w:pPr>
        <w:pStyle w:val="41"/>
        <w:tabs>
          <w:tab w:val="left" w:pos="1320"/>
          <w:tab w:val="right" w:leader="dot" w:pos="9628"/>
        </w:tabs>
        <w:rPr>
          <w:rFonts w:asciiTheme="minorHAnsi" w:eastAsiaTheme="minorEastAsia" w:hAnsiTheme="minorHAnsi" w:cstheme="minorBidi"/>
          <w:noProof/>
          <w:sz w:val="22"/>
          <w:szCs w:val="22"/>
          <w:lang w:val="en-US" w:eastAsia="en-US" w:bidi="he-IL"/>
        </w:rPr>
      </w:pPr>
      <w:hyperlink w:anchor="_Toc106350185" w:history="1">
        <w:r w:rsidR="00087FE3" w:rsidRPr="00DC2FC4">
          <w:rPr>
            <w:rStyle w:val="-"/>
            <w:rFonts w:eastAsia="SimSun"/>
            <w:noProof/>
          </w:rPr>
          <w:t>1.1.</w:t>
        </w:r>
        <w:r w:rsidR="00087FE3">
          <w:rPr>
            <w:rFonts w:asciiTheme="minorHAnsi" w:eastAsiaTheme="minorEastAsia" w:hAnsiTheme="minorHAnsi" w:cstheme="minorBidi"/>
            <w:noProof/>
            <w:sz w:val="22"/>
            <w:szCs w:val="22"/>
            <w:lang w:val="en-US" w:eastAsia="en-US" w:bidi="he-IL"/>
          </w:rPr>
          <w:tab/>
        </w:r>
        <w:r w:rsidR="00087FE3" w:rsidRPr="00DC2FC4">
          <w:rPr>
            <w:rStyle w:val="-"/>
            <w:rFonts w:eastAsia="SimSun"/>
            <w:noProof/>
          </w:rPr>
          <w:t>Εμπλεκόμενοι στην Υλοποίηση του Έργου</w:t>
        </w:r>
        <w:r w:rsidR="00087FE3">
          <w:rPr>
            <w:noProof/>
            <w:webHidden/>
          </w:rPr>
          <w:tab/>
        </w:r>
        <w:r w:rsidR="00087FE3">
          <w:rPr>
            <w:noProof/>
            <w:webHidden/>
          </w:rPr>
          <w:fldChar w:fldCharType="begin"/>
        </w:r>
        <w:r w:rsidR="00087FE3">
          <w:rPr>
            <w:noProof/>
            <w:webHidden/>
          </w:rPr>
          <w:instrText xml:space="preserve"> PAGEREF _Toc106350185 \h </w:instrText>
        </w:r>
        <w:r w:rsidR="00087FE3">
          <w:rPr>
            <w:noProof/>
            <w:webHidden/>
          </w:rPr>
        </w:r>
        <w:r w:rsidR="00087FE3">
          <w:rPr>
            <w:noProof/>
            <w:webHidden/>
          </w:rPr>
          <w:fldChar w:fldCharType="separate"/>
        </w:r>
        <w:r w:rsidR="00087FE3">
          <w:rPr>
            <w:noProof/>
            <w:webHidden/>
          </w:rPr>
          <w:t>79</w:t>
        </w:r>
        <w:r w:rsidR="00087FE3">
          <w:rPr>
            <w:noProof/>
            <w:webHidden/>
          </w:rPr>
          <w:fldChar w:fldCharType="end"/>
        </w:r>
      </w:hyperlink>
    </w:p>
    <w:p w14:paraId="5CE61E28" w14:textId="3F4EC37D" w:rsidR="00087FE3" w:rsidRDefault="00587E02">
      <w:pPr>
        <w:pStyle w:val="41"/>
        <w:tabs>
          <w:tab w:val="left" w:pos="1320"/>
          <w:tab w:val="right" w:leader="dot" w:pos="9628"/>
        </w:tabs>
        <w:rPr>
          <w:rFonts w:asciiTheme="minorHAnsi" w:eastAsiaTheme="minorEastAsia" w:hAnsiTheme="minorHAnsi" w:cstheme="minorBidi"/>
          <w:noProof/>
          <w:sz w:val="22"/>
          <w:szCs w:val="22"/>
          <w:lang w:val="en-US" w:eastAsia="en-US" w:bidi="he-IL"/>
        </w:rPr>
      </w:pPr>
      <w:hyperlink w:anchor="_Toc106350186" w:history="1">
        <w:r w:rsidR="00087FE3" w:rsidRPr="00DC2FC4">
          <w:rPr>
            <w:rStyle w:val="-"/>
            <w:rFonts w:eastAsia="SimSun"/>
            <w:noProof/>
          </w:rPr>
          <w:t>1.1.1.</w:t>
        </w:r>
        <w:r w:rsidR="00087FE3">
          <w:rPr>
            <w:rFonts w:asciiTheme="minorHAnsi" w:eastAsiaTheme="minorEastAsia" w:hAnsiTheme="minorHAnsi" w:cstheme="minorBidi"/>
            <w:noProof/>
            <w:sz w:val="22"/>
            <w:szCs w:val="22"/>
            <w:lang w:val="en-US" w:eastAsia="en-US" w:bidi="he-IL"/>
          </w:rPr>
          <w:tab/>
        </w:r>
        <w:r w:rsidR="00087FE3" w:rsidRPr="00DC2FC4">
          <w:rPr>
            <w:rStyle w:val="-"/>
            <w:rFonts w:eastAsia="SimSun"/>
            <w:noProof/>
          </w:rPr>
          <w:t>Φορέας Υλοποίησης – Αναθέτουσα Αρχή</w:t>
        </w:r>
        <w:r w:rsidR="00087FE3">
          <w:rPr>
            <w:noProof/>
            <w:webHidden/>
          </w:rPr>
          <w:tab/>
        </w:r>
        <w:r w:rsidR="00087FE3">
          <w:rPr>
            <w:noProof/>
            <w:webHidden/>
          </w:rPr>
          <w:fldChar w:fldCharType="begin"/>
        </w:r>
        <w:r w:rsidR="00087FE3">
          <w:rPr>
            <w:noProof/>
            <w:webHidden/>
          </w:rPr>
          <w:instrText xml:space="preserve"> PAGEREF _Toc106350186 \h </w:instrText>
        </w:r>
        <w:r w:rsidR="00087FE3">
          <w:rPr>
            <w:noProof/>
            <w:webHidden/>
          </w:rPr>
        </w:r>
        <w:r w:rsidR="00087FE3">
          <w:rPr>
            <w:noProof/>
            <w:webHidden/>
          </w:rPr>
          <w:fldChar w:fldCharType="separate"/>
        </w:r>
        <w:r w:rsidR="00087FE3">
          <w:rPr>
            <w:noProof/>
            <w:webHidden/>
          </w:rPr>
          <w:t>79</w:t>
        </w:r>
        <w:r w:rsidR="00087FE3">
          <w:rPr>
            <w:noProof/>
            <w:webHidden/>
          </w:rPr>
          <w:fldChar w:fldCharType="end"/>
        </w:r>
      </w:hyperlink>
    </w:p>
    <w:p w14:paraId="031FDEAB" w14:textId="6B306302" w:rsidR="00087FE3" w:rsidRDefault="00587E02">
      <w:pPr>
        <w:pStyle w:val="41"/>
        <w:tabs>
          <w:tab w:val="left" w:pos="1320"/>
          <w:tab w:val="right" w:leader="dot" w:pos="9628"/>
        </w:tabs>
        <w:rPr>
          <w:rFonts w:asciiTheme="minorHAnsi" w:eastAsiaTheme="minorEastAsia" w:hAnsiTheme="minorHAnsi" w:cstheme="minorBidi"/>
          <w:noProof/>
          <w:sz w:val="22"/>
          <w:szCs w:val="22"/>
          <w:lang w:val="en-US" w:eastAsia="en-US" w:bidi="he-IL"/>
        </w:rPr>
      </w:pPr>
      <w:hyperlink w:anchor="_Toc106350187" w:history="1">
        <w:r w:rsidR="00087FE3" w:rsidRPr="00DC2FC4">
          <w:rPr>
            <w:rStyle w:val="-"/>
            <w:rFonts w:eastAsia="SimSun"/>
            <w:noProof/>
          </w:rPr>
          <w:t>1.1.2.</w:t>
        </w:r>
        <w:r w:rsidR="00087FE3">
          <w:rPr>
            <w:rFonts w:asciiTheme="minorHAnsi" w:eastAsiaTheme="minorEastAsia" w:hAnsiTheme="minorHAnsi" w:cstheme="minorBidi"/>
            <w:noProof/>
            <w:sz w:val="22"/>
            <w:szCs w:val="22"/>
            <w:lang w:val="en-US" w:eastAsia="en-US" w:bidi="he-IL"/>
          </w:rPr>
          <w:tab/>
        </w:r>
        <w:r w:rsidR="00087FE3" w:rsidRPr="00DC2FC4">
          <w:rPr>
            <w:rStyle w:val="-"/>
            <w:rFonts w:eastAsia="SimSun"/>
            <w:noProof/>
          </w:rPr>
          <w:t>Φορέας Χρηματοδότησης</w:t>
        </w:r>
        <w:r w:rsidR="00087FE3">
          <w:rPr>
            <w:noProof/>
            <w:webHidden/>
          </w:rPr>
          <w:tab/>
        </w:r>
        <w:r w:rsidR="00087FE3">
          <w:rPr>
            <w:noProof/>
            <w:webHidden/>
          </w:rPr>
          <w:fldChar w:fldCharType="begin"/>
        </w:r>
        <w:r w:rsidR="00087FE3">
          <w:rPr>
            <w:noProof/>
            <w:webHidden/>
          </w:rPr>
          <w:instrText xml:space="preserve"> PAGEREF _Toc106350187 \h </w:instrText>
        </w:r>
        <w:r w:rsidR="00087FE3">
          <w:rPr>
            <w:noProof/>
            <w:webHidden/>
          </w:rPr>
        </w:r>
        <w:r w:rsidR="00087FE3">
          <w:rPr>
            <w:noProof/>
            <w:webHidden/>
          </w:rPr>
          <w:fldChar w:fldCharType="separate"/>
        </w:r>
        <w:r w:rsidR="00087FE3">
          <w:rPr>
            <w:noProof/>
            <w:webHidden/>
          </w:rPr>
          <w:t>80</w:t>
        </w:r>
        <w:r w:rsidR="00087FE3">
          <w:rPr>
            <w:noProof/>
            <w:webHidden/>
          </w:rPr>
          <w:fldChar w:fldCharType="end"/>
        </w:r>
      </w:hyperlink>
    </w:p>
    <w:p w14:paraId="78ADFC71" w14:textId="4C36B112" w:rsidR="00087FE3" w:rsidRDefault="00587E02">
      <w:pPr>
        <w:pStyle w:val="41"/>
        <w:tabs>
          <w:tab w:val="left" w:pos="1320"/>
          <w:tab w:val="right" w:leader="dot" w:pos="9628"/>
        </w:tabs>
        <w:rPr>
          <w:rFonts w:asciiTheme="minorHAnsi" w:eastAsiaTheme="minorEastAsia" w:hAnsiTheme="minorHAnsi" w:cstheme="minorBidi"/>
          <w:noProof/>
          <w:sz w:val="22"/>
          <w:szCs w:val="22"/>
          <w:lang w:val="en-US" w:eastAsia="en-US" w:bidi="he-IL"/>
        </w:rPr>
      </w:pPr>
      <w:hyperlink w:anchor="_Toc106350188" w:history="1">
        <w:r w:rsidR="00087FE3" w:rsidRPr="00DC2FC4">
          <w:rPr>
            <w:rStyle w:val="-"/>
            <w:rFonts w:eastAsia="SimSun"/>
            <w:noProof/>
          </w:rPr>
          <w:t>1.1.3.</w:t>
        </w:r>
        <w:r w:rsidR="00087FE3">
          <w:rPr>
            <w:rFonts w:asciiTheme="minorHAnsi" w:eastAsiaTheme="minorEastAsia" w:hAnsiTheme="minorHAnsi" w:cstheme="minorBidi"/>
            <w:noProof/>
            <w:sz w:val="22"/>
            <w:szCs w:val="22"/>
            <w:lang w:val="en-US" w:eastAsia="en-US" w:bidi="he-IL"/>
          </w:rPr>
          <w:tab/>
        </w:r>
        <w:r w:rsidR="00087FE3" w:rsidRPr="00DC2FC4">
          <w:rPr>
            <w:rStyle w:val="-"/>
            <w:rFonts w:eastAsia="SimSun"/>
            <w:noProof/>
          </w:rPr>
          <w:t>Κύριος του Έργου – Φορέας Λειτουργίας του Έργου</w:t>
        </w:r>
        <w:r w:rsidR="00087FE3">
          <w:rPr>
            <w:noProof/>
            <w:webHidden/>
          </w:rPr>
          <w:tab/>
        </w:r>
        <w:r w:rsidR="00087FE3">
          <w:rPr>
            <w:noProof/>
            <w:webHidden/>
          </w:rPr>
          <w:fldChar w:fldCharType="begin"/>
        </w:r>
        <w:r w:rsidR="00087FE3">
          <w:rPr>
            <w:noProof/>
            <w:webHidden/>
          </w:rPr>
          <w:instrText xml:space="preserve"> PAGEREF _Toc106350188 \h </w:instrText>
        </w:r>
        <w:r w:rsidR="00087FE3">
          <w:rPr>
            <w:noProof/>
            <w:webHidden/>
          </w:rPr>
        </w:r>
        <w:r w:rsidR="00087FE3">
          <w:rPr>
            <w:noProof/>
            <w:webHidden/>
          </w:rPr>
          <w:fldChar w:fldCharType="separate"/>
        </w:r>
        <w:r w:rsidR="00087FE3">
          <w:rPr>
            <w:noProof/>
            <w:webHidden/>
          </w:rPr>
          <w:t>81</w:t>
        </w:r>
        <w:r w:rsidR="00087FE3">
          <w:rPr>
            <w:noProof/>
            <w:webHidden/>
          </w:rPr>
          <w:fldChar w:fldCharType="end"/>
        </w:r>
      </w:hyperlink>
    </w:p>
    <w:p w14:paraId="45BA6F58" w14:textId="618FB139" w:rsidR="00087FE3" w:rsidRDefault="00587E02">
      <w:pPr>
        <w:pStyle w:val="41"/>
        <w:tabs>
          <w:tab w:val="left" w:pos="1320"/>
          <w:tab w:val="right" w:leader="dot" w:pos="9628"/>
        </w:tabs>
        <w:rPr>
          <w:rFonts w:asciiTheme="minorHAnsi" w:eastAsiaTheme="minorEastAsia" w:hAnsiTheme="minorHAnsi" w:cstheme="minorBidi"/>
          <w:noProof/>
          <w:sz w:val="22"/>
          <w:szCs w:val="22"/>
          <w:lang w:val="en-US" w:eastAsia="en-US" w:bidi="he-IL"/>
        </w:rPr>
      </w:pPr>
      <w:hyperlink w:anchor="_Toc106350189" w:history="1">
        <w:r w:rsidR="00087FE3" w:rsidRPr="00DC2FC4">
          <w:rPr>
            <w:rStyle w:val="-"/>
            <w:rFonts w:eastAsia="SimSun"/>
            <w:noProof/>
          </w:rPr>
          <w:t>1.1.4.</w:t>
        </w:r>
        <w:r w:rsidR="00087FE3">
          <w:rPr>
            <w:rFonts w:asciiTheme="minorHAnsi" w:eastAsiaTheme="minorEastAsia" w:hAnsiTheme="minorHAnsi" w:cstheme="minorBidi"/>
            <w:noProof/>
            <w:sz w:val="22"/>
            <w:szCs w:val="22"/>
            <w:lang w:val="en-US" w:eastAsia="en-US" w:bidi="he-IL"/>
          </w:rPr>
          <w:tab/>
        </w:r>
        <w:r w:rsidR="00087FE3" w:rsidRPr="00DC2FC4">
          <w:rPr>
            <w:rStyle w:val="-"/>
            <w:rFonts w:eastAsia="SimSun"/>
            <w:noProof/>
          </w:rPr>
          <w:t>Όργανα &amp; Επιτροπές Παρακολούθησης, Διακυβέρνησης και Ελέγχου του Έργου</w:t>
        </w:r>
        <w:r w:rsidR="00087FE3">
          <w:rPr>
            <w:noProof/>
            <w:webHidden/>
          </w:rPr>
          <w:tab/>
        </w:r>
        <w:r w:rsidR="00087FE3">
          <w:rPr>
            <w:noProof/>
            <w:webHidden/>
          </w:rPr>
          <w:fldChar w:fldCharType="begin"/>
        </w:r>
        <w:r w:rsidR="00087FE3">
          <w:rPr>
            <w:noProof/>
            <w:webHidden/>
          </w:rPr>
          <w:instrText xml:space="preserve"> PAGEREF _Toc106350189 \h </w:instrText>
        </w:r>
        <w:r w:rsidR="00087FE3">
          <w:rPr>
            <w:noProof/>
            <w:webHidden/>
          </w:rPr>
        </w:r>
        <w:r w:rsidR="00087FE3">
          <w:rPr>
            <w:noProof/>
            <w:webHidden/>
          </w:rPr>
          <w:fldChar w:fldCharType="separate"/>
        </w:r>
        <w:r w:rsidR="00087FE3">
          <w:rPr>
            <w:noProof/>
            <w:webHidden/>
          </w:rPr>
          <w:t>81</w:t>
        </w:r>
        <w:r w:rsidR="00087FE3">
          <w:rPr>
            <w:noProof/>
            <w:webHidden/>
          </w:rPr>
          <w:fldChar w:fldCharType="end"/>
        </w:r>
      </w:hyperlink>
    </w:p>
    <w:p w14:paraId="1C4E49EE" w14:textId="7657566A" w:rsidR="00087FE3" w:rsidRDefault="00587E02">
      <w:pPr>
        <w:pStyle w:val="41"/>
        <w:tabs>
          <w:tab w:val="left" w:pos="1320"/>
          <w:tab w:val="right" w:leader="dot" w:pos="9628"/>
        </w:tabs>
        <w:rPr>
          <w:rFonts w:asciiTheme="minorHAnsi" w:eastAsiaTheme="minorEastAsia" w:hAnsiTheme="minorHAnsi" w:cstheme="minorBidi"/>
          <w:noProof/>
          <w:sz w:val="22"/>
          <w:szCs w:val="22"/>
          <w:lang w:val="en-US" w:eastAsia="en-US" w:bidi="he-IL"/>
        </w:rPr>
      </w:pPr>
      <w:hyperlink w:anchor="_Toc106350190" w:history="1">
        <w:r w:rsidR="00087FE3" w:rsidRPr="00DC2FC4">
          <w:rPr>
            <w:rStyle w:val="-"/>
            <w:rFonts w:eastAsia="SimSun"/>
            <w:noProof/>
          </w:rPr>
          <w:t>1.2.</w:t>
        </w:r>
        <w:r w:rsidR="00087FE3">
          <w:rPr>
            <w:rFonts w:asciiTheme="minorHAnsi" w:eastAsiaTheme="minorEastAsia" w:hAnsiTheme="minorHAnsi" w:cstheme="minorBidi"/>
            <w:noProof/>
            <w:sz w:val="22"/>
            <w:szCs w:val="22"/>
            <w:lang w:val="en-US" w:eastAsia="en-US" w:bidi="he-IL"/>
          </w:rPr>
          <w:tab/>
        </w:r>
        <w:r w:rsidR="00087FE3" w:rsidRPr="00DC2FC4">
          <w:rPr>
            <w:rStyle w:val="-"/>
            <w:rFonts w:eastAsia="SimSun"/>
            <w:noProof/>
          </w:rPr>
          <w:t>Υφιστάμενη Κατάσταση</w:t>
        </w:r>
        <w:r w:rsidR="00087FE3">
          <w:rPr>
            <w:noProof/>
            <w:webHidden/>
          </w:rPr>
          <w:tab/>
        </w:r>
        <w:r w:rsidR="00087FE3">
          <w:rPr>
            <w:noProof/>
            <w:webHidden/>
          </w:rPr>
          <w:fldChar w:fldCharType="begin"/>
        </w:r>
        <w:r w:rsidR="00087FE3">
          <w:rPr>
            <w:noProof/>
            <w:webHidden/>
          </w:rPr>
          <w:instrText xml:space="preserve"> PAGEREF _Toc106350190 \h </w:instrText>
        </w:r>
        <w:r w:rsidR="00087FE3">
          <w:rPr>
            <w:noProof/>
            <w:webHidden/>
          </w:rPr>
        </w:r>
        <w:r w:rsidR="00087FE3">
          <w:rPr>
            <w:noProof/>
            <w:webHidden/>
          </w:rPr>
          <w:fldChar w:fldCharType="separate"/>
        </w:r>
        <w:r w:rsidR="00087FE3">
          <w:rPr>
            <w:noProof/>
            <w:webHidden/>
          </w:rPr>
          <w:t>82</w:t>
        </w:r>
        <w:r w:rsidR="00087FE3">
          <w:rPr>
            <w:noProof/>
            <w:webHidden/>
          </w:rPr>
          <w:fldChar w:fldCharType="end"/>
        </w:r>
      </w:hyperlink>
    </w:p>
    <w:p w14:paraId="0276E377" w14:textId="6EA098B6" w:rsidR="00087FE3" w:rsidRDefault="00587E02">
      <w:pPr>
        <w:pStyle w:val="41"/>
        <w:tabs>
          <w:tab w:val="left" w:pos="1320"/>
          <w:tab w:val="right" w:leader="dot" w:pos="9628"/>
        </w:tabs>
        <w:rPr>
          <w:rFonts w:asciiTheme="minorHAnsi" w:eastAsiaTheme="minorEastAsia" w:hAnsiTheme="minorHAnsi" w:cstheme="minorBidi"/>
          <w:noProof/>
          <w:sz w:val="22"/>
          <w:szCs w:val="22"/>
          <w:lang w:val="en-US" w:eastAsia="en-US" w:bidi="he-IL"/>
        </w:rPr>
      </w:pPr>
      <w:hyperlink w:anchor="_Toc106350191" w:history="1">
        <w:r w:rsidR="00087FE3" w:rsidRPr="00DC2FC4">
          <w:rPr>
            <w:rStyle w:val="-"/>
            <w:rFonts w:eastAsia="SimSun"/>
            <w:noProof/>
          </w:rPr>
          <w:t>1.2.1.</w:t>
        </w:r>
        <w:r w:rsidR="00087FE3">
          <w:rPr>
            <w:rFonts w:asciiTheme="minorHAnsi" w:eastAsiaTheme="minorEastAsia" w:hAnsiTheme="minorHAnsi" w:cstheme="minorBidi"/>
            <w:noProof/>
            <w:sz w:val="22"/>
            <w:szCs w:val="22"/>
            <w:lang w:val="en-US" w:eastAsia="en-US" w:bidi="he-IL"/>
          </w:rPr>
          <w:tab/>
        </w:r>
        <w:r w:rsidR="00087FE3" w:rsidRPr="00DC2FC4">
          <w:rPr>
            <w:rStyle w:val="-"/>
            <w:rFonts w:eastAsia="SimSun"/>
            <w:noProof/>
          </w:rPr>
          <w:t>Το Έργο ΣΥΖΕΥΞΙΣ ΙΙ</w:t>
        </w:r>
        <w:r w:rsidR="00087FE3">
          <w:rPr>
            <w:noProof/>
            <w:webHidden/>
          </w:rPr>
          <w:tab/>
        </w:r>
        <w:r w:rsidR="00087FE3">
          <w:rPr>
            <w:noProof/>
            <w:webHidden/>
          </w:rPr>
          <w:fldChar w:fldCharType="begin"/>
        </w:r>
        <w:r w:rsidR="00087FE3">
          <w:rPr>
            <w:noProof/>
            <w:webHidden/>
          </w:rPr>
          <w:instrText xml:space="preserve"> PAGEREF _Toc106350191 \h </w:instrText>
        </w:r>
        <w:r w:rsidR="00087FE3">
          <w:rPr>
            <w:noProof/>
            <w:webHidden/>
          </w:rPr>
        </w:r>
        <w:r w:rsidR="00087FE3">
          <w:rPr>
            <w:noProof/>
            <w:webHidden/>
          </w:rPr>
          <w:fldChar w:fldCharType="separate"/>
        </w:r>
        <w:r w:rsidR="00087FE3">
          <w:rPr>
            <w:noProof/>
            <w:webHidden/>
          </w:rPr>
          <w:t>82</w:t>
        </w:r>
        <w:r w:rsidR="00087FE3">
          <w:rPr>
            <w:noProof/>
            <w:webHidden/>
          </w:rPr>
          <w:fldChar w:fldCharType="end"/>
        </w:r>
      </w:hyperlink>
    </w:p>
    <w:p w14:paraId="260101F5" w14:textId="050E1699" w:rsidR="00087FE3" w:rsidRDefault="00587E02">
      <w:pPr>
        <w:pStyle w:val="41"/>
        <w:tabs>
          <w:tab w:val="left" w:pos="1320"/>
          <w:tab w:val="right" w:leader="dot" w:pos="9628"/>
        </w:tabs>
        <w:rPr>
          <w:rFonts w:asciiTheme="minorHAnsi" w:eastAsiaTheme="minorEastAsia" w:hAnsiTheme="minorHAnsi" w:cstheme="minorBidi"/>
          <w:noProof/>
          <w:sz w:val="22"/>
          <w:szCs w:val="22"/>
          <w:lang w:val="en-US" w:eastAsia="en-US" w:bidi="he-IL"/>
        </w:rPr>
      </w:pPr>
      <w:hyperlink w:anchor="_Toc106350192" w:history="1">
        <w:r w:rsidR="00087FE3" w:rsidRPr="00DC2FC4">
          <w:rPr>
            <w:rStyle w:val="-"/>
            <w:rFonts w:eastAsia="SimSun"/>
            <w:noProof/>
          </w:rPr>
          <w:t>1.2.2.</w:t>
        </w:r>
        <w:r w:rsidR="00087FE3">
          <w:rPr>
            <w:rFonts w:asciiTheme="minorHAnsi" w:eastAsiaTheme="minorEastAsia" w:hAnsiTheme="minorHAnsi" w:cstheme="minorBidi"/>
            <w:noProof/>
            <w:sz w:val="22"/>
            <w:szCs w:val="22"/>
            <w:lang w:val="en-US" w:eastAsia="en-US" w:bidi="he-IL"/>
          </w:rPr>
          <w:tab/>
        </w:r>
        <w:r w:rsidR="00087FE3" w:rsidRPr="00DC2FC4">
          <w:rPr>
            <w:rStyle w:val="-"/>
            <w:rFonts w:eastAsia="SimSun"/>
            <w:noProof/>
          </w:rPr>
          <w:t>Το Κυβερνητικό Υπολογιστικό Νέφος (G-Cloud)</w:t>
        </w:r>
        <w:r w:rsidR="00087FE3">
          <w:rPr>
            <w:noProof/>
            <w:webHidden/>
          </w:rPr>
          <w:tab/>
        </w:r>
        <w:r w:rsidR="00087FE3">
          <w:rPr>
            <w:noProof/>
            <w:webHidden/>
          </w:rPr>
          <w:fldChar w:fldCharType="begin"/>
        </w:r>
        <w:r w:rsidR="00087FE3">
          <w:rPr>
            <w:noProof/>
            <w:webHidden/>
          </w:rPr>
          <w:instrText xml:space="preserve"> PAGEREF _Toc106350192 \h </w:instrText>
        </w:r>
        <w:r w:rsidR="00087FE3">
          <w:rPr>
            <w:noProof/>
            <w:webHidden/>
          </w:rPr>
        </w:r>
        <w:r w:rsidR="00087FE3">
          <w:rPr>
            <w:noProof/>
            <w:webHidden/>
          </w:rPr>
          <w:fldChar w:fldCharType="separate"/>
        </w:r>
        <w:r w:rsidR="00087FE3">
          <w:rPr>
            <w:noProof/>
            <w:webHidden/>
          </w:rPr>
          <w:t>93</w:t>
        </w:r>
        <w:r w:rsidR="00087FE3">
          <w:rPr>
            <w:noProof/>
            <w:webHidden/>
          </w:rPr>
          <w:fldChar w:fldCharType="end"/>
        </w:r>
      </w:hyperlink>
    </w:p>
    <w:p w14:paraId="0FB4D08D" w14:textId="478C0198" w:rsidR="00087FE3" w:rsidRDefault="00587E02">
      <w:pPr>
        <w:pStyle w:val="41"/>
        <w:tabs>
          <w:tab w:val="left" w:pos="1100"/>
          <w:tab w:val="right" w:leader="dot" w:pos="9628"/>
        </w:tabs>
        <w:rPr>
          <w:rFonts w:asciiTheme="minorHAnsi" w:eastAsiaTheme="minorEastAsia" w:hAnsiTheme="minorHAnsi" w:cstheme="minorBidi"/>
          <w:noProof/>
          <w:sz w:val="22"/>
          <w:szCs w:val="22"/>
          <w:lang w:val="en-US" w:eastAsia="en-US" w:bidi="he-IL"/>
        </w:rPr>
      </w:pPr>
      <w:hyperlink w:anchor="_Toc106350193" w:history="1">
        <w:r w:rsidR="00087FE3" w:rsidRPr="00DC2FC4">
          <w:rPr>
            <w:rStyle w:val="-"/>
            <w:rFonts w:eastAsia="SimSun"/>
            <w:noProof/>
          </w:rPr>
          <w:t>2.</w:t>
        </w:r>
        <w:r w:rsidR="00087FE3">
          <w:rPr>
            <w:rFonts w:asciiTheme="minorHAnsi" w:eastAsiaTheme="minorEastAsia" w:hAnsiTheme="minorHAnsi" w:cstheme="minorBidi"/>
            <w:noProof/>
            <w:sz w:val="22"/>
            <w:szCs w:val="22"/>
            <w:lang w:val="en-US" w:eastAsia="en-US" w:bidi="he-IL"/>
          </w:rPr>
          <w:tab/>
        </w:r>
        <w:r w:rsidR="00087FE3" w:rsidRPr="00DC2FC4">
          <w:rPr>
            <w:rStyle w:val="-"/>
            <w:rFonts w:eastAsia="SimSun"/>
            <w:noProof/>
          </w:rPr>
          <w:t>Περιγραφή Φυσικού Αντικειμένου της Σύμβασης</w:t>
        </w:r>
        <w:r w:rsidR="00087FE3">
          <w:rPr>
            <w:noProof/>
            <w:webHidden/>
          </w:rPr>
          <w:tab/>
        </w:r>
        <w:r w:rsidR="00087FE3">
          <w:rPr>
            <w:noProof/>
            <w:webHidden/>
          </w:rPr>
          <w:fldChar w:fldCharType="begin"/>
        </w:r>
        <w:r w:rsidR="00087FE3">
          <w:rPr>
            <w:noProof/>
            <w:webHidden/>
          </w:rPr>
          <w:instrText xml:space="preserve"> PAGEREF _Toc106350193 \h </w:instrText>
        </w:r>
        <w:r w:rsidR="00087FE3">
          <w:rPr>
            <w:noProof/>
            <w:webHidden/>
          </w:rPr>
        </w:r>
        <w:r w:rsidR="00087FE3">
          <w:rPr>
            <w:noProof/>
            <w:webHidden/>
          </w:rPr>
          <w:fldChar w:fldCharType="separate"/>
        </w:r>
        <w:r w:rsidR="00087FE3">
          <w:rPr>
            <w:noProof/>
            <w:webHidden/>
          </w:rPr>
          <w:t>94</w:t>
        </w:r>
        <w:r w:rsidR="00087FE3">
          <w:rPr>
            <w:noProof/>
            <w:webHidden/>
          </w:rPr>
          <w:fldChar w:fldCharType="end"/>
        </w:r>
      </w:hyperlink>
    </w:p>
    <w:p w14:paraId="26B172B6" w14:textId="22E917B1" w:rsidR="00087FE3" w:rsidRDefault="00587E02">
      <w:pPr>
        <w:pStyle w:val="41"/>
        <w:tabs>
          <w:tab w:val="left" w:pos="1320"/>
          <w:tab w:val="right" w:leader="dot" w:pos="9628"/>
        </w:tabs>
        <w:rPr>
          <w:rFonts w:asciiTheme="minorHAnsi" w:eastAsiaTheme="minorEastAsia" w:hAnsiTheme="minorHAnsi" w:cstheme="minorBidi"/>
          <w:noProof/>
          <w:sz w:val="22"/>
          <w:szCs w:val="22"/>
          <w:lang w:val="en-US" w:eastAsia="en-US" w:bidi="he-IL"/>
        </w:rPr>
      </w:pPr>
      <w:hyperlink w:anchor="_Toc106350194" w:history="1">
        <w:r w:rsidR="00087FE3" w:rsidRPr="00DC2FC4">
          <w:rPr>
            <w:rStyle w:val="-"/>
            <w:noProof/>
          </w:rPr>
          <w:t>2.1.</w:t>
        </w:r>
        <w:r w:rsidR="00087FE3">
          <w:rPr>
            <w:rFonts w:asciiTheme="minorHAnsi" w:eastAsiaTheme="minorEastAsia" w:hAnsiTheme="minorHAnsi" w:cstheme="minorBidi"/>
            <w:noProof/>
            <w:sz w:val="22"/>
            <w:szCs w:val="22"/>
            <w:lang w:val="en-US" w:eastAsia="en-US" w:bidi="he-IL"/>
          </w:rPr>
          <w:tab/>
        </w:r>
        <w:r w:rsidR="00087FE3" w:rsidRPr="00DC2FC4">
          <w:rPr>
            <w:rStyle w:val="-"/>
            <w:noProof/>
          </w:rPr>
          <w:t>Σκοπός και στόχοι του έργου</w:t>
        </w:r>
        <w:r w:rsidR="00087FE3">
          <w:rPr>
            <w:noProof/>
            <w:webHidden/>
          </w:rPr>
          <w:tab/>
        </w:r>
        <w:r w:rsidR="00087FE3">
          <w:rPr>
            <w:noProof/>
            <w:webHidden/>
          </w:rPr>
          <w:fldChar w:fldCharType="begin"/>
        </w:r>
        <w:r w:rsidR="00087FE3">
          <w:rPr>
            <w:noProof/>
            <w:webHidden/>
          </w:rPr>
          <w:instrText xml:space="preserve"> PAGEREF _Toc106350194 \h </w:instrText>
        </w:r>
        <w:r w:rsidR="00087FE3">
          <w:rPr>
            <w:noProof/>
            <w:webHidden/>
          </w:rPr>
        </w:r>
        <w:r w:rsidR="00087FE3">
          <w:rPr>
            <w:noProof/>
            <w:webHidden/>
          </w:rPr>
          <w:fldChar w:fldCharType="separate"/>
        </w:r>
        <w:r w:rsidR="00087FE3">
          <w:rPr>
            <w:noProof/>
            <w:webHidden/>
          </w:rPr>
          <w:t>94</w:t>
        </w:r>
        <w:r w:rsidR="00087FE3">
          <w:rPr>
            <w:noProof/>
            <w:webHidden/>
          </w:rPr>
          <w:fldChar w:fldCharType="end"/>
        </w:r>
      </w:hyperlink>
    </w:p>
    <w:p w14:paraId="008A8085" w14:textId="2E9307CA" w:rsidR="00087FE3" w:rsidRDefault="00587E02">
      <w:pPr>
        <w:pStyle w:val="41"/>
        <w:tabs>
          <w:tab w:val="left" w:pos="1320"/>
          <w:tab w:val="right" w:leader="dot" w:pos="9628"/>
        </w:tabs>
        <w:rPr>
          <w:rFonts w:asciiTheme="minorHAnsi" w:eastAsiaTheme="minorEastAsia" w:hAnsiTheme="minorHAnsi" w:cstheme="minorBidi"/>
          <w:noProof/>
          <w:sz w:val="22"/>
          <w:szCs w:val="22"/>
          <w:lang w:val="en-US" w:eastAsia="en-US" w:bidi="he-IL"/>
        </w:rPr>
      </w:pPr>
      <w:hyperlink w:anchor="_Toc106350195" w:history="1">
        <w:r w:rsidR="00087FE3" w:rsidRPr="00DC2FC4">
          <w:rPr>
            <w:rStyle w:val="-"/>
            <w:noProof/>
          </w:rPr>
          <w:t>2.2.</w:t>
        </w:r>
        <w:r w:rsidR="00087FE3">
          <w:rPr>
            <w:rFonts w:asciiTheme="minorHAnsi" w:eastAsiaTheme="minorEastAsia" w:hAnsiTheme="minorHAnsi" w:cstheme="minorBidi"/>
            <w:noProof/>
            <w:sz w:val="22"/>
            <w:szCs w:val="22"/>
            <w:lang w:val="en-US" w:eastAsia="en-US" w:bidi="he-IL"/>
          </w:rPr>
          <w:tab/>
        </w:r>
        <w:r w:rsidR="00087FE3" w:rsidRPr="00DC2FC4">
          <w:rPr>
            <w:rStyle w:val="-"/>
            <w:noProof/>
          </w:rPr>
          <w:t>Αντικείμενο του έργου</w:t>
        </w:r>
        <w:r w:rsidR="00087FE3">
          <w:rPr>
            <w:noProof/>
            <w:webHidden/>
          </w:rPr>
          <w:tab/>
        </w:r>
        <w:r w:rsidR="00087FE3">
          <w:rPr>
            <w:noProof/>
            <w:webHidden/>
          </w:rPr>
          <w:fldChar w:fldCharType="begin"/>
        </w:r>
        <w:r w:rsidR="00087FE3">
          <w:rPr>
            <w:noProof/>
            <w:webHidden/>
          </w:rPr>
          <w:instrText xml:space="preserve"> PAGEREF _Toc106350195 \h </w:instrText>
        </w:r>
        <w:r w:rsidR="00087FE3">
          <w:rPr>
            <w:noProof/>
            <w:webHidden/>
          </w:rPr>
        </w:r>
        <w:r w:rsidR="00087FE3">
          <w:rPr>
            <w:noProof/>
            <w:webHidden/>
          </w:rPr>
          <w:fldChar w:fldCharType="separate"/>
        </w:r>
        <w:r w:rsidR="00087FE3">
          <w:rPr>
            <w:noProof/>
            <w:webHidden/>
          </w:rPr>
          <w:t>96</w:t>
        </w:r>
        <w:r w:rsidR="00087FE3">
          <w:rPr>
            <w:noProof/>
            <w:webHidden/>
          </w:rPr>
          <w:fldChar w:fldCharType="end"/>
        </w:r>
      </w:hyperlink>
    </w:p>
    <w:p w14:paraId="5C711DF8" w14:textId="6E5BECF2" w:rsidR="00087FE3" w:rsidRDefault="00587E02">
      <w:pPr>
        <w:pStyle w:val="41"/>
        <w:tabs>
          <w:tab w:val="left" w:pos="1320"/>
          <w:tab w:val="right" w:leader="dot" w:pos="9628"/>
        </w:tabs>
        <w:rPr>
          <w:rFonts w:asciiTheme="minorHAnsi" w:eastAsiaTheme="minorEastAsia" w:hAnsiTheme="minorHAnsi" w:cstheme="minorBidi"/>
          <w:noProof/>
          <w:sz w:val="22"/>
          <w:szCs w:val="22"/>
          <w:lang w:val="en-US" w:eastAsia="en-US" w:bidi="he-IL"/>
        </w:rPr>
      </w:pPr>
      <w:hyperlink w:anchor="_Toc106350196" w:history="1">
        <w:r w:rsidR="00087FE3" w:rsidRPr="00DC2FC4">
          <w:rPr>
            <w:rStyle w:val="-"/>
            <w:noProof/>
          </w:rPr>
          <w:t>2.2.1.</w:t>
        </w:r>
        <w:r w:rsidR="00087FE3">
          <w:rPr>
            <w:rFonts w:asciiTheme="minorHAnsi" w:eastAsiaTheme="minorEastAsia" w:hAnsiTheme="minorHAnsi" w:cstheme="minorBidi"/>
            <w:noProof/>
            <w:sz w:val="22"/>
            <w:szCs w:val="22"/>
            <w:lang w:val="en-US" w:eastAsia="en-US" w:bidi="he-IL"/>
          </w:rPr>
          <w:tab/>
        </w:r>
        <w:r w:rsidR="00087FE3" w:rsidRPr="00DC2FC4">
          <w:rPr>
            <w:rStyle w:val="-"/>
            <w:noProof/>
          </w:rPr>
          <w:t>Αποτύπωση υφιστάμενης κατάστασης</w:t>
        </w:r>
        <w:r w:rsidR="00087FE3">
          <w:rPr>
            <w:noProof/>
            <w:webHidden/>
          </w:rPr>
          <w:tab/>
        </w:r>
        <w:r w:rsidR="00087FE3">
          <w:rPr>
            <w:noProof/>
            <w:webHidden/>
          </w:rPr>
          <w:fldChar w:fldCharType="begin"/>
        </w:r>
        <w:r w:rsidR="00087FE3">
          <w:rPr>
            <w:noProof/>
            <w:webHidden/>
          </w:rPr>
          <w:instrText xml:space="preserve"> PAGEREF _Toc106350196 \h </w:instrText>
        </w:r>
        <w:r w:rsidR="00087FE3">
          <w:rPr>
            <w:noProof/>
            <w:webHidden/>
          </w:rPr>
        </w:r>
        <w:r w:rsidR="00087FE3">
          <w:rPr>
            <w:noProof/>
            <w:webHidden/>
          </w:rPr>
          <w:fldChar w:fldCharType="separate"/>
        </w:r>
        <w:r w:rsidR="00087FE3">
          <w:rPr>
            <w:noProof/>
            <w:webHidden/>
          </w:rPr>
          <w:t>98</w:t>
        </w:r>
        <w:r w:rsidR="00087FE3">
          <w:rPr>
            <w:noProof/>
            <w:webHidden/>
          </w:rPr>
          <w:fldChar w:fldCharType="end"/>
        </w:r>
      </w:hyperlink>
    </w:p>
    <w:p w14:paraId="7A97A103" w14:textId="4D8C29CC" w:rsidR="00087FE3" w:rsidRDefault="00587E02">
      <w:pPr>
        <w:pStyle w:val="41"/>
        <w:tabs>
          <w:tab w:val="left" w:pos="1540"/>
          <w:tab w:val="right" w:leader="dot" w:pos="9628"/>
        </w:tabs>
        <w:rPr>
          <w:rFonts w:asciiTheme="minorHAnsi" w:eastAsiaTheme="minorEastAsia" w:hAnsiTheme="minorHAnsi" w:cstheme="minorBidi"/>
          <w:noProof/>
          <w:sz w:val="22"/>
          <w:szCs w:val="22"/>
          <w:lang w:val="en-US" w:eastAsia="en-US" w:bidi="he-IL"/>
        </w:rPr>
      </w:pPr>
      <w:hyperlink w:anchor="_Toc106350197" w:history="1">
        <w:r w:rsidR="00087FE3" w:rsidRPr="00DC2FC4">
          <w:rPr>
            <w:rStyle w:val="-"/>
            <w:noProof/>
          </w:rPr>
          <w:t>2.2.1.1.</w:t>
        </w:r>
        <w:r w:rsidR="00087FE3">
          <w:rPr>
            <w:rFonts w:asciiTheme="minorHAnsi" w:eastAsiaTheme="minorEastAsia" w:hAnsiTheme="minorHAnsi" w:cstheme="minorBidi"/>
            <w:noProof/>
            <w:sz w:val="22"/>
            <w:szCs w:val="22"/>
            <w:lang w:val="en-US" w:eastAsia="en-US" w:bidi="he-IL"/>
          </w:rPr>
          <w:tab/>
        </w:r>
        <w:r w:rsidR="00087FE3" w:rsidRPr="00DC2FC4">
          <w:rPr>
            <w:rStyle w:val="-"/>
            <w:noProof/>
          </w:rPr>
          <w:t>Μελέτη εσωτερικού περιβάλλοντος και καταγραφή ιστορικού ασφάλειας</w:t>
        </w:r>
        <w:r w:rsidR="00087FE3">
          <w:rPr>
            <w:noProof/>
            <w:webHidden/>
          </w:rPr>
          <w:tab/>
        </w:r>
        <w:r w:rsidR="00087FE3">
          <w:rPr>
            <w:noProof/>
            <w:webHidden/>
          </w:rPr>
          <w:fldChar w:fldCharType="begin"/>
        </w:r>
        <w:r w:rsidR="00087FE3">
          <w:rPr>
            <w:noProof/>
            <w:webHidden/>
          </w:rPr>
          <w:instrText xml:space="preserve"> PAGEREF _Toc106350197 \h </w:instrText>
        </w:r>
        <w:r w:rsidR="00087FE3">
          <w:rPr>
            <w:noProof/>
            <w:webHidden/>
          </w:rPr>
        </w:r>
        <w:r w:rsidR="00087FE3">
          <w:rPr>
            <w:noProof/>
            <w:webHidden/>
          </w:rPr>
          <w:fldChar w:fldCharType="separate"/>
        </w:r>
        <w:r w:rsidR="00087FE3">
          <w:rPr>
            <w:noProof/>
            <w:webHidden/>
          </w:rPr>
          <w:t>99</w:t>
        </w:r>
        <w:r w:rsidR="00087FE3">
          <w:rPr>
            <w:noProof/>
            <w:webHidden/>
          </w:rPr>
          <w:fldChar w:fldCharType="end"/>
        </w:r>
      </w:hyperlink>
    </w:p>
    <w:p w14:paraId="2608E74D" w14:textId="6AB09CBD" w:rsidR="00087FE3" w:rsidRDefault="00587E02">
      <w:pPr>
        <w:pStyle w:val="41"/>
        <w:tabs>
          <w:tab w:val="left" w:pos="1540"/>
          <w:tab w:val="right" w:leader="dot" w:pos="9628"/>
        </w:tabs>
        <w:rPr>
          <w:rFonts w:asciiTheme="minorHAnsi" w:eastAsiaTheme="minorEastAsia" w:hAnsiTheme="minorHAnsi" w:cstheme="minorBidi"/>
          <w:noProof/>
          <w:sz w:val="22"/>
          <w:szCs w:val="22"/>
          <w:lang w:val="en-US" w:eastAsia="en-US" w:bidi="he-IL"/>
        </w:rPr>
      </w:pPr>
      <w:hyperlink w:anchor="_Toc106350198" w:history="1">
        <w:r w:rsidR="00087FE3" w:rsidRPr="00DC2FC4">
          <w:rPr>
            <w:rStyle w:val="-"/>
            <w:noProof/>
          </w:rPr>
          <w:t>2.2.1.2.</w:t>
        </w:r>
        <w:r w:rsidR="00087FE3">
          <w:rPr>
            <w:rFonts w:asciiTheme="minorHAnsi" w:eastAsiaTheme="minorEastAsia" w:hAnsiTheme="minorHAnsi" w:cstheme="minorBidi"/>
            <w:noProof/>
            <w:sz w:val="22"/>
            <w:szCs w:val="22"/>
            <w:lang w:val="en-US" w:eastAsia="en-US" w:bidi="he-IL"/>
          </w:rPr>
          <w:tab/>
        </w:r>
        <w:r w:rsidR="00087FE3" w:rsidRPr="00DC2FC4">
          <w:rPr>
            <w:rStyle w:val="-"/>
            <w:noProof/>
          </w:rPr>
          <w:t>Ανάλυση κινδύνου</w:t>
        </w:r>
        <w:r w:rsidR="00087FE3">
          <w:rPr>
            <w:noProof/>
            <w:webHidden/>
          </w:rPr>
          <w:tab/>
        </w:r>
        <w:r w:rsidR="00087FE3">
          <w:rPr>
            <w:noProof/>
            <w:webHidden/>
          </w:rPr>
          <w:fldChar w:fldCharType="begin"/>
        </w:r>
        <w:r w:rsidR="00087FE3">
          <w:rPr>
            <w:noProof/>
            <w:webHidden/>
          </w:rPr>
          <w:instrText xml:space="preserve"> PAGEREF _Toc106350198 \h </w:instrText>
        </w:r>
        <w:r w:rsidR="00087FE3">
          <w:rPr>
            <w:noProof/>
            <w:webHidden/>
          </w:rPr>
        </w:r>
        <w:r w:rsidR="00087FE3">
          <w:rPr>
            <w:noProof/>
            <w:webHidden/>
          </w:rPr>
          <w:fldChar w:fldCharType="separate"/>
        </w:r>
        <w:r w:rsidR="00087FE3">
          <w:rPr>
            <w:noProof/>
            <w:webHidden/>
          </w:rPr>
          <w:t>99</w:t>
        </w:r>
        <w:r w:rsidR="00087FE3">
          <w:rPr>
            <w:noProof/>
            <w:webHidden/>
          </w:rPr>
          <w:fldChar w:fldCharType="end"/>
        </w:r>
      </w:hyperlink>
    </w:p>
    <w:p w14:paraId="3E9E4E83" w14:textId="00D60DD3" w:rsidR="00087FE3" w:rsidRDefault="00587E02">
      <w:pPr>
        <w:pStyle w:val="41"/>
        <w:tabs>
          <w:tab w:val="left" w:pos="1540"/>
          <w:tab w:val="right" w:leader="dot" w:pos="9628"/>
        </w:tabs>
        <w:rPr>
          <w:rFonts w:asciiTheme="minorHAnsi" w:eastAsiaTheme="minorEastAsia" w:hAnsiTheme="minorHAnsi" w:cstheme="minorBidi"/>
          <w:noProof/>
          <w:sz w:val="22"/>
          <w:szCs w:val="22"/>
          <w:lang w:val="en-US" w:eastAsia="en-US" w:bidi="he-IL"/>
        </w:rPr>
      </w:pPr>
      <w:hyperlink w:anchor="_Toc106350199" w:history="1">
        <w:r w:rsidR="00087FE3" w:rsidRPr="00DC2FC4">
          <w:rPr>
            <w:rStyle w:val="-"/>
            <w:noProof/>
          </w:rPr>
          <w:t>2.2.1.3.</w:t>
        </w:r>
        <w:r w:rsidR="00087FE3">
          <w:rPr>
            <w:rFonts w:asciiTheme="minorHAnsi" w:eastAsiaTheme="minorEastAsia" w:hAnsiTheme="minorHAnsi" w:cstheme="minorBidi"/>
            <w:noProof/>
            <w:sz w:val="22"/>
            <w:szCs w:val="22"/>
            <w:lang w:val="en-US" w:eastAsia="en-US" w:bidi="he-IL"/>
          </w:rPr>
          <w:tab/>
        </w:r>
        <w:r w:rsidR="00087FE3" w:rsidRPr="00DC2FC4">
          <w:rPr>
            <w:rStyle w:val="-"/>
            <w:noProof/>
          </w:rPr>
          <w:t>Αξιολόγηση κινδύνου</w:t>
        </w:r>
        <w:r w:rsidR="00087FE3">
          <w:rPr>
            <w:noProof/>
            <w:webHidden/>
          </w:rPr>
          <w:tab/>
        </w:r>
        <w:r w:rsidR="00087FE3">
          <w:rPr>
            <w:noProof/>
            <w:webHidden/>
          </w:rPr>
          <w:fldChar w:fldCharType="begin"/>
        </w:r>
        <w:r w:rsidR="00087FE3">
          <w:rPr>
            <w:noProof/>
            <w:webHidden/>
          </w:rPr>
          <w:instrText xml:space="preserve"> PAGEREF _Toc106350199 \h </w:instrText>
        </w:r>
        <w:r w:rsidR="00087FE3">
          <w:rPr>
            <w:noProof/>
            <w:webHidden/>
          </w:rPr>
        </w:r>
        <w:r w:rsidR="00087FE3">
          <w:rPr>
            <w:noProof/>
            <w:webHidden/>
          </w:rPr>
          <w:fldChar w:fldCharType="separate"/>
        </w:r>
        <w:r w:rsidR="00087FE3">
          <w:rPr>
            <w:noProof/>
            <w:webHidden/>
          </w:rPr>
          <w:t>100</w:t>
        </w:r>
        <w:r w:rsidR="00087FE3">
          <w:rPr>
            <w:noProof/>
            <w:webHidden/>
          </w:rPr>
          <w:fldChar w:fldCharType="end"/>
        </w:r>
      </w:hyperlink>
    </w:p>
    <w:p w14:paraId="5A36D3C0" w14:textId="37483C98" w:rsidR="00087FE3" w:rsidRDefault="00587E02">
      <w:pPr>
        <w:pStyle w:val="41"/>
        <w:tabs>
          <w:tab w:val="left" w:pos="1540"/>
          <w:tab w:val="right" w:leader="dot" w:pos="9628"/>
        </w:tabs>
        <w:rPr>
          <w:rFonts w:asciiTheme="minorHAnsi" w:eastAsiaTheme="minorEastAsia" w:hAnsiTheme="minorHAnsi" w:cstheme="minorBidi"/>
          <w:noProof/>
          <w:sz w:val="22"/>
          <w:szCs w:val="22"/>
          <w:lang w:val="en-US" w:eastAsia="en-US" w:bidi="he-IL"/>
        </w:rPr>
      </w:pPr>
      <w:hyperlink w:anchor="_Toc106350200" w:history="1">
        <w:r w:rsidR="00087FE3" w:rsidRPr="00DC2FC4">
          <w:rPr>
            <w:rStyle w:val="-"/>
            <w:noProof/>
          </w:rPr>
          <w:t>2.2.1.4.</w:t>
        </w:r>
        <w:r w:rsidR="00087FE3">
          <w:rPr>
            <w:rFonts w:asciiTheme="minorHAnsi" w:eastAsiaTheme="minorEastAsia" w:hAnsiTheme="minorHAnsi" w:cstheme="minorBidi"/>
            <w:noProof/>
            <w:sz w:val="22"/>
            <w:szCs w:val="22"/>
            <w:lang w:val="en-US" w:eastAsia="en-US" w:bidi="he-IL"/>
          </w:rPr>
          <w:tab/>
        </w:r>
        <w:r w:rsidR="00087FE3" w:rsidRPr="00DC2FC4">
          <w:rPr>
            <w:rStyle w:val="-"/>
            <w:noProof/>
          </w:rPr>
          <w:t>Διενέργεια αρχικών ελέγχων ασφάλειας</w:t>
        </w:r>
        <w:r w:rsidR="00087FE3">
          <w:rPr>
            <w:noProof/>
            <w:webHidden/>
          </w:rPr>
          <w:tab/>
        </w:r>
        <w:r w:rsidR="00087FE3">
          <w:rPr>
            <w:noProof/>
            <w:webHidden/>
          </w:rPr>
          <w:fldChar w:fldCharType="begin"/>
        </w:r>
        <w:r w:rsidR="00087FE3">
          <w:rPr>
            <w:noProof/>
            <w:webHidden/>
          </w:rPr>
          <w:instrText xml:space="preserve"> PAGEREF _Toc106350200 \h </w:instrText>
        </w:r>
        <w:r w:rsidR="00087FE3">
          <w:rPr>
            <w:noProof/>
            <w:webHidden/>
          </w:rPr>
        </w:r>
        <w:r w:rsidR="00087FE3">
          <w:rPr>
            <w:noProof/>
            <w:webHidden/>
          </w:rPr>
          <w:fldChar w:fldCharType="separate"/>
        </w:r>
        <w:r w:rsidR="00087FE3">
          <w:rPr>
            <w:noProof/>
            <w:webHidden/>
          </w:rPr>
          <w:t>101</w:t>
        </w:r>
        <w:r w:rsidR="00087FE3">
          <w:rPr>
            <w:noProof/>
            <w:webHidden/>
          </w:rPr>
          <w:fldChar w:fldCharType="end"/>
        </w:r>
      </w:hyperlink>
    </w:p>
    <w:p w14:paraId="046656A1" w14:textId="4196B574" w:rsidR="00087FE3" w:rsidRDefault="00587E02">
      <w:pPr>
        <w:pStyle w:val="41"/>
        <w:tabs>
          <w:tab w:val="left" w:pos="1540"/>
          <w:tab w:val="right" w:leader="dot" w:pos="9628"/>
        </w:tabs>
        <w:rPr>
          <w:rFonts w:asciiTheme="minorHAnsi" w:eastAsiaTheme="minorEastAsia" w:hAnsiTheme="minorHAnsi" w:cstheme="minorBidi"/>
          <w:noProof/>
          <w:sz w:val="22"/>
          <w:szCs w:val="22"/>
          <w:lang w:val="en-US" w:eastAsia="en-US" w:bidi="he-IL"/>
        </w:rPr>
      </w:pPr>
      <w:hyperlink w:anchor="_Toc106350201" w:history="1">
        <w:r w:rsidR="00087FE3" w:rsidRPr="00DC2FC4">
          <w:rPr>
            <w:rStyle w:val="-"/>
            <w:noProof/>
          </w:rPr>
          <w:t>2.2.1.5.</w:t>
        </w:r>
        <w:r w:rsidR="00087FE3">
          <w:rPr>
            <w:rFonts w:asciiTheme="minorHAnsi" w:eastAsiaTheme="minorEastAsia" w:hAnsiTheme="minorHAnsi" w:cstheme="minorBidi"/>
            <w:noProof/>
            <w:sz w:val="22"/>
            <w:szCs w:val="22"/>
            <w:lang w:val="en-US" w:eastAsia="en-US" w:bidi="he-IL"/>
          </w:rPr>
          <w:tab/>
        </w:r>
        <w:r w:rsidR="00087FE3" w:rsidRPr="00DC2FC4">
          <w:rPr>
            <w:rStyle w:val="-"/>
            <w:noProof/>
          </w:rPr>
          <w:t>Μελέτη εξωτερικού περιβάλλοντος και ανάδειξη βέλτιστων πρακτικών</w:t>
        </w:r>
        <w:r w:rsidR="00087FE3">
          <w:rPr>
            <w:noProof/>
            <w:webHidden/>
          </w:rPr>
          <w:tab/>
        </w:r>
        <w:r w:rsidR="00087FE3">
          <w:rPr>
            <w:noProof/>
            <w:webHidden/>
          </w:rPr>
          <w:fldChar w:fldCharType="begin"/>
        </w:r>
        <w:r w:rsidR="00087FE3">
          <w:rPr>
            <w:noProof/>
            <w:webHidden/>
          </w:rPr>
          <w:instrText xml:space="preserve"> PAGEREF _Toc106350201 \h </w:instrText>
        </w:r>
        <w:r w:rsidR="00087FE3">
          <w:rPr>
            <w:noProof/>
            <w:webHidden/>
          </w:rPr>
        </w:r>
        <w:r w:rsidR="00087FE3">
          <w:rPr>
            <w:noProof/>
            <w:webHidden/>
          </w:rPr>
          <w:fldChar w:fldCharType="separate"/>
        </w:r>
        <w:r w:rsidR="00087FE3">
          <w:rPr>
            <w:noProof/>
            <w:webHidden/>
          </w:rPr>
          <w:t>102</w:t>
        </w:r>
        <w:r w:rsidR="00087FE3">
          <w:rPr>
            <w:noProof/>
            <w:webHidden/>
          </w:rPr>
          <w:fldChar w:fldCharType="end"/>
        </w:r>
      </w:hyperlink>
    </w:p>
    <w:p w14:paraId="651604DA" w14:textId="1750C12B" w:rsidR="00087FE3" w:rsidRDefault="00587E02">
      <w:pPr>
        <w:pStyle w:val="41"/>
        <w:tabs>
          <w:tab w:val="left" w:pos="1540"/>
          <w:tab w:val="right" w:leader="dot" w:pos="9628"/>
        </w:tabs>
        <w:rPr>
          <w:rFonts w:asciiTheme="minorHAnsi" w:eastAsiaTheme="minorEastAsia" w:hAnsiTheme="minorHAnsi" w:cstheme="minorBidi"/>
          <w:noProof/>
          <w:sz w:val="22"/>
          <w:szCs w:val="22"/>
          <w:lang w:val="en-US" w:eastAsia="en-US" w:bidi="he-IL"/>
        </w:rPr>
      </w:pPr>
      <w:hyperlink w:anchor="_Toc106350202" w:history="1">
        <w:r w:rsidR="00087FE3" w:rsidRPr="00DC2FC4">
          <w:rPr>
            <w:rStyle w:val="-"/>
            <w:noProof/>
          </w:rPr>
          <w:t>2.2.1.6.</w:t>
        </w:r>
        <w:r w:rsidR="00087FE3">
          <w:rPr>
            <w:rFonts w:asciiTheme="minorHAnsi" w:eastAsiaTheme="minorEastAsia" w:hAnsiTheme="minorHAnsi" w:cstheme="minorBidi"/>
            <w:noProof/>
            <w:sz w:val="22"/>
            <w:szCs w:val="22"/>
            <w:lang w:val="en-US" w:eastAsia="en-US" w:bidi="he-IL"/>
          </w:rPr>
          <w:tab/>
        </w:r>
        <w:r w:rsidR="00087FE3" w:rsidRPr="00DC2FC4">
          <w:rPr>
            <w:rStyle w:val="-"/>
            <w:noProof/>
          </w:rPr>
          <w:t>Διαμόρφωση πολιτικής ασφάλειας για το ΣΥΖΕΥΞΙΣ ΙΙ</w:t>
        </w:r>
        <w:r w:rsidR="00087FE3">
          <w:rPr>
            <w:noProof/>
            <w:webHidden/>
          </w:rPr>
          <w:tab/>
        </w:r>
        <w:r w:rsidR="00087FE3">
          <w:rPr>
            <w:noProof/>
            <w:webHidden/>
          </w:rPr>
          <w:fldChar w:fldCharType="begin"/>
        </w:r>
        <w:r w:rsidR="00087FE3">
          <w:rPr>
            <w:noProof/>
            <w:webHidden/>
          </w:rPr>
          <w:instrText xml:space="preserve"> PAGEREF _Toc106350202 \h </w:instrText>
        </w:r>
        <w:r w:rsidR="00087FE3">
          <w:rPr>
            <w:noProof/>
            <w:webHidden/>
          </w:rPr>
        </w:r>
        <w:r w:rsidR="00087FE3">
          <w:rPr>
            <w:noProof/>
            <w:webHidden/>
          </w:rPr>
          <w:fldChar w:fldCharType="separate"/>
        </w:r>
        <w:r w:rsidR="00087FE3">
          <w:rPr>
            <w:noProof/>
            <w:webHidden/>
          </w:rPr>
          <w:t>103</w:t>
        </w:r>
        <w:r w:rsidR="00087FE3">
          <w:rPr>
            <w:noProof/>
            <w:webHidden/>
          </w:rPr>
          <w:fldChar w:fldCharType="end"/>
        </w:r>
      </w:hyperlink>
    </w:p>
    <w:p w14:paraId="18C4F909" w14:textId="2A071FC2" w:rsidR="00087FE3" w:rsidRDefault="00587E02">
      <w:pPr>
        <w:pStyle w:val="41"/>
        <w:tabs>
          <w:tab w:val="left" w:pos="1540"/>
          <w:tab w:val="right" w:leader="dot" w:pos="9628"/>
        </w:tabs>
        <w:rPr>
          <w:rFonts w:asciiTheme="minorHAnsi" w:eastAsiaTheme="minorEastAsia" w:hAnsiTheme="minorHAnsi" w:cstheme="minorBidi"/>
          <w:noProof/>
          <w:sz w:val="22"/>
          <w:szCs w:val="22"/>
          <w:lang w:val="en-US" w:eastAsia="en-US" w:bidi="he-IL"/>
        </w:rPr>
      </w:pPr>
      <w:hyperlink w:anchor="_Toc106350203" w:history="1">
        <w:r w:rsidR="00087FE3" w:rsidRPr="00DC2FC4">
          <w:rPr>
            <w:rStyle w:val="-"/>
            <w:noProof/>
          </w:rPr>
          <w:t>2.2.1.7.</w:t>
        </w:r>
        <w:r w:rsidR="00087FE3">
          <w:rPr>
            <w:rFonts w:asciiTheme="minorHAnsi" w:eastAsiaTheme="minorEastAsia" w:hAnsiTheme="minorHAnsi" w:cstheme="minorBidi"/>
            <w:noProof/>
            <w:sz w:val="22"/>
            <w:szCs w:val="22"/>
            <w:lang w:val="en-US" w:eastAsia="en-US" w:bidi="he-IL"/>
          </w:rPr>
          <w:tab/>
        </w:r>
        <w:r w:rsidR="00087FE3" w:rsidRPr="00DC2FC4">
          <w:rPr>
            <w:rStyle w:val="-"/>
            <w:noProof/>
          </w:rPr>
          <w:t>Διαμόρφωση του ΣΔΑΠ</w:t>
        </w:r>
        <w:r w:rsidR="00087FE3">
          <w:rPr>
            <w:noProof/>
            <w:webHidden/>
          </w:rPr>
          <w:tab/>
        </w:r>
        <w:r w:rsidR="00087FE3">
          <w:rPr>
            <w:noProof/>
            <w:webHidden/>
          </w:rPr>
          <w:fldChar w:fldCharType="begin"/>
        </w:r>
        <w:r w:rsidR="00087FE3">
          <w:rPr>
            <w:noProof/>
            <w:webHidden/>
          </w:rPr>
          <w:instrText xml:space="preserve"> PAGEREF _Toc106350203 \h </w:instrText>
        </w:r>
        <w:r w:rsidR="00087FE3">
          <w:rPr>
            <w:noProof/>
            <w:webHidden/>
          </w:rPr>
        </w:r>
        <w:r w:rsidR="00087FE3">
          <w:rPr>
            <w:noProof/>
            <w:webHidden/>
          </w:rPr>
          <w:fldChar w:fldCharType="separate"/>
        </w:r>
        <w:r w:rsidR="00087FE3">
          <w:rPr>
            <w:noProof/>
            <w:webHidden/>
          </w:rPr>
          <w:t>105</w:t>
        </w:r>
        <w:r w:rsidR="00087FE3">
          <w:rPr>
            <w:noProof/>
            <w:webHidden/>
          </w:rPr>
          <w:fldChar w:fldCharType="end"/>
        </w:r>
      </w:hyperlink>
    </w:p>
    <w:p w14:paraId="57929FF1" w14:textId="5F13EC30" w:rsidR="00087FE3" w:rsidRDefault="00587E02">
      <w:pPr>
        <w:pStyle w:val="41"/>
        <w:tabs>
          <w:tab w:val="left" w:pos="1540"/>
          <w:tab w:val="right" w:leader="dot" w:pos="9628"/>
        </w:tabs>
        <w:rPr>
          <w:rFonts w:asciiTheme="minorHAnsi" w:eastAsiaTheme="minorEastAsia" w:hAnsiTheme="minorHAnsi" w:cstheme="minorBidi"/>
          <w:noProof/>
          <w:sz w:val="22"/>
          <w:szCs w:val="22"/>
          <w:lang w:val="en-US" w:eastAsia="en-US" w:bidi="he-IL"/>
        </w:rPr>
      </w:pPr>
      <w:hyperlink w:anchor="_Toc106350204" w:history="1">
        <w:r w:rsidR="00087FE3" w:rsidRPr="00DC2FC4">
          <w:rPr>
            <w:rStyle w:val="-"/>
            <w:noProof/>
          </w:rPr>
          <w:t>2.2.1.8.</w:t>
        </w:r>
        <w:r w:rsidR="00087FE3">
          <w:rPr>
            <w:rFonts w:asciiTheme="minorHAnsi" w:eastAsiaTheme="minorEastAsia" w:hAnsiTheme="minorHAnsi" w:cstheme="minorBidi"/>
            <w:noProof/>
            <w:sz w:val="22"/>
            <w:szCs w:val="22"/>
            <w:lang w:val="en-US" w:eastAsia="en-US" w:bidi="he-IL"/>
          </w:rPr>
          <w:tab/>
        </w:r>
        <w:r w:rsidR="00087FE3" w:rsidRPr="00DC2FC4">
          <w:rPr>
            <w:rStyle w:val="-"/>
            <w:noProof/>
          </w:rPr>
          <w:t>Ανάλυση επιχειρησιακών επιπτώσεων</w:t>
        </w:r>
        <w:r w:rsidR="00087FE3">
          <w:rPr>
            <w:noProof/>
            <w:webHidden/>
          </w:rPr>
          <w:tab/>
        </w:r>
        <w:r w:rsidR="00087FE3">
          <w:rPr>
            <w:noProof/>
            <w:webHidden/>
          </w:rPr>
          <w:fldChar w:fldCharType="begin"/>
        </w:r>
        <w:r w:rsidR="00087FE3">
          <w:rPr>
            <w:noProof/>
            <w:webHidden/>
          </w:rPr>
          <w:instrText xml:space="preserve"> PAGEREF _Toc106350204 \h </w:instrText>
        </w:r>
        <w:r w:rsidR="00087FE3">
          <w:rPr>
            <w:noProof/>
            <w:webHidden/>
          </w:rPr>
        </w:r>
        <w:r w:rsidR="00087FE3">
          <w:rPr>
            <w:noProof/>
            <w:webHidden/>
          </w:rPr>
          <w:fldChar w:fldCharType="separate"/>
        </w:r>
        <w:r w:rsidR="00087FE3">
          <w:rPr>
            <w:noProof/>
            <w:webHidden/>
          </w:rPr>
          <w:t>106</w:t>
        </w:r>
        <w:r w:rsidR="00087FE3">
          <w:rPr>
            <w:noProof/>
            <w:webHidden/>
          </w:rPr>
          <w:fldChar w:fldCharType="end"/>
        </w:r>
      </w:hyperlink>
    </w:p>
    <w:p w14:paraId="2F0EB9F1" w14:textId="10AEF2DF" w:rsidR="00087FE3" w:rsidRDefault="00587E02">
      <w:pPr>
        <w:pStyle w:val="41"/>
        <w:tabs>
          <w:tab w:val="left" w:pos="1540"/>
          <w:tab w:val="right" w:leader="dot" w:pos="9628"/>
        </w:tabs>
        <w:rPr>
          <w:rFonts w:asciiTheme="minorHAnsi" w:eastAsiaTheme="minorEastAsia" w:hAnsiTheme="minorHAnsi" w:cstheme="minorBidi"/>
          <w:noProof/>
          <w:sz w:val="22"/>
          <w:szCs w:val="22"/>
          <w:lang w:val="en-US" w:eastAsia="en-US" w:bidi="he-IL"/>
        </w:rPr>
      </w:pPr>
      <w:hyperlink w:anchor="_Toc106350205" w:history="1">
        <w:r w:rsidR="00087FE3" w:rsidRPr="00DC2FC4">
          <w:rPr>
            <w:rStyle w:val="-"/>
            <w:noProof/>
          </w:rPr>
          <w:t>2.2.1.9.</w:t>
        </w:r>
        <w:r w:rsidR="00087FE3">
          <w:rPr>
            <w:rFonts w:asciiTheme="minorHAnsi" w:eastAsiaTheme="minorEastAsia" w:hAnsiTheme="minorHAnsi" w:cstheme="minorBidi"/>
            <w:noProof/>
            <w:sz w:val="22"/>
            <w:szCs w:val="22"/>
            <w:lang w:val="en-US" w:eastAsia="en-US" w:bidi="he-IL"/>
          </w:rPr>
          <w:tab/>
        </w:r>
        <w:r w:rsidR="00087FE3" w:rsidRPr="00DC2FC4">
          <w:rPr>
            <w:rStyle w:val="-"/>
            <w:noProof/>
          </w:rPr>
          <w:t>Ανάλυση κινδύνου και αποτίμηση επικινδυνότητας</w:t>
        </w:r>
        <w:r w:rsidR="00087FE3">
          <w:rPr>
            <w:noProof/>
            <w:webHidden/>
          </w:rPr>
          <w:tab/>
        </w:r>
        <w:r w:rsidR="00087FE3">
          <w:rPr>
            <w:noProof/>
            <w:webHidden/>
          </w:rPr>
          <w:fldChar w:fldCharType="begin"/>
        </w:r>
        <w:r w:rsidR="00087FE3">
          <w:rPr>
            <w:noProof/>
            <w:webHidden/>
          </w:rPr>
          <w:instrText xml:space="preserve"> PAGEREF _Toc106350205 \h </w:instrText>
        </w:r>
        <w:r w:rsidR="00087FE3">
          <w:rPr>
            <w:noProof/>
            <w:webHidden/>
          </w:rPr>
        </w:r>
        <w:r w:rsidR="00087FE3">
          <w:rPr>
            <w:noProof/>
            <w:webHidden/>
          </w:rPr>
          <w:fldChar w:fldCharType="separate"/>
        </w:r>
        <w:r w:rsidR="00087FE3">
          <w:rPr>
            <w:noProof/>
            <w:webHidden/>
          </w:rPr>
          <w:t>106</w:t>
        </w:r>
        <w:r w:rsidR="00087FE3">
          <w:rPr>
            <w:noProof/>
            <w:webHidden/>
          </w:rPr>
          <w:fldChar w:fldCharType="end"/>
        </w:r>
      </w:hyperlink>
    </w:p>
    <w:p w14:paraId="630020C6" w14:textId="757BC523" w:rsidR="00087FE3" w:rsidRDefault="00587E02">
      <w:pPr>
        <w:pStyle w:val="41"/>
        <w:tabs>
          <w:tab w:val="left" w:pos="1760"/>
          <w:tab w:val="right" w:leader="dot" w:pos="9628"/>
        </w:tabs>
        <w:rPr>
          <w:rFonts w:asciiTheme="minorHAnsi" w:eastAsiaTheme="minorEastAsia" w:hAnsiTheme="minorHAnsi" w:cstheme="minorBidi"/>
          <w:noProof/>
          <w:sz w:val="22"/>
          <w:szCs w:val="22"/>
          <w:lang w:val="en-US" w:eastAsia="en-US" w:bidi="he-IL"/>
        </w:rPr>
      </w:pPr>
      <w:hyperlink w:anchor="_Toc106350206" w:history="1">
        <w:r w:rsidR="00087FE3" w:rsidRPr="00DC2FC4">
          <w:rPr>
            <w:rStyle w:val="-"/>
            <w:noProof/>
          </w:rPr>
          <w:t>2.2.1.9.1.</w:t>
        </w:r>
        <w:r w:rsidR="00087FE3">
          <w:rPr>
            <w:rFonts w:asciiTheme="minorHAnsi" w:eastAsiaTheme="minorEastAsia" w:hAnsiTheme="minorHAnsi" w:cstheme="minorBidi"/>
            <w:noProof/>
            <w:sz w:val="22"/>
            <w:szCs w:val="22"/>
            <w:lang w:val="en-US" w:eastAsia="en-US" w:bidi="he-IL"/>
          </w:rPr>
          <w:tab/>
        </w:r>
        <w:r w:rsidR="00087FE3" w:rsidRPr="00DC2FC4">
          <w:rPr>
            <w:rStyle w:val="-"/>
            <w:noProof/>
          </w:rPr>
          <w:t>Πολιτική ορθής χρήσης</w:t>
        </w:r>
        <w:r w:rsidR="00087FE3">
          <w:rPr>
            <w:noProof/>
            <w:webHidden/>
          </w:rPr>
          <w:tab/>
        </w:r>
        <w:r w:rsidR="00087FE3">
          <w:rPr>
            <w:noProof/>
            <w:webHidden/>
          </w:rPr>
          <w:fldChar w:fldCharType="begin"/>
        </w:r>
        <w:r w:rsidR="00087FE3">
          <w:rPr>
            <w:noProof/>
            <w:webHidden/>
          </w:rPr>
          <w:instrText xml:space="preserve"> PAGEREF _Toc106350206 \h </w:instrText>
        </w:r>
        <w:r w:rsidR="00087FE3">
          <w:rPr>
            <w:noProof/>
            <w:webHidden/>
          </w:rPr>
        </w:r>
        <w:r w:rsidR="00087FE3">
          <w:rPr>
            <w:noProof/>
            <w:webHidden/>
          </w:rPr>
          <w:fldChar w:fldCharType="separate"/>
        </w:r>
        <w:r w:rsidR="00087FE3">
          <w:rPr>
            <w:noProof/>
            <w:webHidden/>
          </w:rPr>
          <w:t>107</w:t>
        </w:r>
        <w:r w:rsidR="00087FE3">
          <w:rPr>
            <w:noProof/>
            <w:webHidden/>
          </w:rPr>
          <w:fldChar w:fldCharType="end"/>
        </w:r>
      </w:hyperlink>
    </w:p>
    <w:p w14:paraId="16F63E0C" w14:textId="3E933CD5" w:rsidR="00087FE3" w:rsidRDefault="00587E02">
      <w:pPr>
        <w:pStyle w:val="41"/>
        <w:tabs>
          <w:tab w:val="left" w:pos="1760"/>
          <w:tab w:val="right" w:leader="dot" w:pos="9628"/>
        </w:tabs>
        <w:rPr>
          <w:rFonts w:asciiTheme="minorHAnsi" w:eastAsiaTheme="minorEastAsia" w:hAnsiTheme="minorHAnsi" w:cstheme="minorBidi"/>
          <w:noProof/>
          <w:sz w:val="22"/>
          <w:szCs w:val="22"/>
          <w:lang w:val="en-US" w:eastAsia="en-US" w:bidi="he-IL"/>
        </w:rPr>
      </w:pPr>
      <w:hyperlink w:anchor="_Toc106350207" w:history="1">
        <w:r w:rsidR="00087FE3" w:rsidRPr="00DC2FC4">
          <w:rPr>
            <w:rStyle w:val="-"/>
            <w:noProof/>
          </w:rPr>
          <w:t>2.2.1.9.2.</w:t>
        </w:r>
        <w:r w:rsidR="00087FE3">
          <w:rPr>
            <w:rFonts w:asciiTheme="minorHAnsi" w:eastAsiaTheme="minorEastAsia" w:hAnsiTheme="minorHAnsi" w:cstheme="minorBidi"/>
            <w:noProof/>
            <w:sz w:val="22"/>
            <w:szCs w:val="22"/>
            <w:lang w:val="en-US" w:eastAsia="en-US" w:bidi="he-IL"/>
          </w:rPr>
          <w:tab/>
        </w:r>
        <w:r w:rsidR="00087FE3" w:rsidRPr="00DC2FC4">
          <w:rPr>
            <w:rStyle w:val="-"/>
            <w:noProof/>
          </w:rPr>
          <w:t>Επιχειρησιακή συνέχεια</w:t>
        </w:r>
        <w:r w:rsidR="00087FE3">
          <w:rPr>
            <w:noProof/>
            <w:webHidden/>
          </w:rPr>
          <w:tab/>
        </w:r>
        <w:r w:rsidR="00087FE3">
          <w:rPr>
            <w:noProof/>
            <w:webHidden/>
          </w:rPr>
          <w:fldChar w:fldCharType="begin"/>
        </w:r>
        <w:r w:rsidR="00087FE3">
          <w:rPr>
            <w:noProof/>
            <w:webHidden/>
          </w:rPr>
          <w:instrText xml:space="preserve"> PAGEREF _Toc106350207 \h </w:instrText>
        </w:r>
        <w:r w:rsidR="00087FE3">
          <w:rPr>
            <w:noProof/>
            <w:webHidden/>
          </w:rPr>
        </w:r>
        <w:r w:rsidR="00087FE3">
          <w:rPr>
            <w:noProof/>
            <w:webHidden/>
          </w:rPr>
          <w:fldChar w:fldCharType="separate"/>
        </w:r>
        <w:r w:rsidR="00087FE3">
          <w:rPr>
            <w:noProof/>
            <w:webHidden/>
          </w:rPr>
          <w:t>108</w:t>
        </w:r>
        <w:r w:rsidR="00087FE3">
          <w:rPr>
            <w:noProof/>
            <w:webHidden/>
          </w:rPr>
          <w:fldChar w:fldCharType="end"/>
        </w:r>
      </w:hyperlink>
    </w:p>
    <w:p w14:paraId="7FB71E55" w14:textId="33F7DE92" w:rsidR="00087FE3" w:rsidRDefault="00587E02">
      <w:pPr>
        <w:pStyle w:val="41"/>
        <w:tabs>
          <w:tab w:val="left" w:pos="1760"/>
          <w:tab w:val="right" w:leader="dot" w:pos="9628"/>
        </w:tabs>
        <w:rPr>
          <w:rFonts w:asciiTheme="minorHAnsi" w:eastAsiaTheme="minorEastAsia" w:hAnsiTheme="minorHAnsi" w:cstheme="minorBidi"/>
          <w:noProof/>
          <w:sz w:val="22"/>
          <w:szCs w:val="22"/>
          <w:lang w:val="en-US" w:eastAsia="en-US" w:bidi="he-IL"/>
        </w:rPr>
      </w:pPr>
      <w:hyperlink w:anchor="_Toc106350208" w:history="1">
        <w:r w:rsidR="00087FE3" w:rsidRPr="00DC2FC4">
          <w:rPr>
            <w:rStyle w:val="-"/>
            <w:noProof/>
          </w:rPr>
          <w:t>2.2.1.9.3.</w:t>
        </w:r>
        <w:r w:rsidR="00087FE3">
          <w:rPr>
            <w:rFonts w:asciiTheme="minorHAnsi" w:eastAsiaTheme="minorEastAsia" w:hAnsiTheme="minorHAnsi" w:cstheme="minorBidi"/>
            <w:noProof/>
            <w:sz w:val="22"/>
            <w:szCs w:val="22"/>
            <w:lang w:val="en-US" w:eastAsia="en-US" w:bidi="he-IL"/>
          </w:rPr>
          <w:tab/>
        </w:r>
        <w:r w:rsidR="00087FE3" w:rsidRPr="00DC2FC4">
          <w:rPr>
            <w:rStyle w:val="-"/>
            <w:noProof/>
          </w:rPr>
          <w:t>Φυσική ασφάλεια</w:t>
        </w:r>
        <w:r w:rsidR="00087FE3">
          <w:rPr>
            <w:noProof/>
            <w:webHidden/>
          </w:rPr>
          <w:tab/>
        </w:r>
        <w:r w:rsidR="00087FE3">
          <w:rPr>
            <w:noProof/>
            <w:webHidden/>
          </w:rPr>
          <w:fldChar w:fldCharType="begin"/>
        </w:r>
        <w:r w:rsidR="00087FE3">
          <w:rPr>
            <w:noProof/>
            <w:webHidden/>
          </w:rPr>
          <w:instrText xml:space="preserve"> PAGEREF _Toc106350208 \h </w:instrText>
        </w:r>
        <w:r w:rsidR="00087FE3">
          <w:rPr>
            <w:noProof/>
            <w:webHidden/>
          </w:rPr>
        </w:r>
        <w:r w:rsidR="00087FE3">
          <w:rPr>
            <w:noProof/>
            <w:webHidden/>
          </w:rPr>
          <w:fldChar w:fldCharType="separate"/>
        </w:r>
        <w:r w:rsidR="00087FE3">
          <w:rPr>
            <w:noProof/>
            <w:webHidden/>
          </w:rPr>
          <w:t>110</w:t>
        </w:r>
        <w:r w:rsidR="00087FE3">
          <w:rPr>
            <w:noProof/>
            <w:webHidden/>
          </w:rPr>
          <w:fldChar w:fldCharType="end"/>
        </w:r>
      </w:hyperlink>
    </w:p>
    <w:p w14:paraId="2F13AA20" w14:textId="0AFA21BF" w:rsidR="00087FE3" w:rsidRDefault="00587E02">
      <w:pPr>
        <w:pStyle w:val="41"/>
        <w:tabs>
          <w:tab w:val="left" w:pos="1760"/>
          <w:tab w:val="right" w:leader="dot" w:pos="9628"/>
        </w:tabs>
        <w:rPr>
          <w:rFonts w:asciiTheme="minorHAnsi" w:eastAsiaTheme="minorEastAsia" w:hAnsiTheme="minorHAnsi" w:cstheme="minorBidi"/>
          <w:noProof/>
          <w:sz w:val="22"/>
          <w:szCs w:val="22"/>
          <w:lang w:val="en-US" w:eastAsia="en-US" w:bidi="he-IL"/>
        </w:rPr>
      </w:pPr>
      <w:hyperlink w:anchor="_Toc106350209" w:history="1">
        <w:r w:rsidR="00087FE3" w:rsidRPr="00DC2FC4">
          <w:rPr>
            <w:rStyle w:val="-"/>
            <w:noProof/>
          </w:rPr>
          <w:t>2.2.1.9.4.</w:t>
        </w:r>
        <w:r w:rsidR="00087FE3">
          <w:rPr>
            <w:rFonts w:asciiTheme="minorHAnsi" w:eastAsiaTheme="minorEastAsia" w:hAnsiTheme="minorHAnsi" w:cstheme="minorBidi"/>
            <w:noProof/>
            <w:sz w:val="22"/>
            <w:szCs w:val="22"/>
            <w:lang w:val="en-US" w:eastAsia="en-US" w:bidi="he-IL"/>
          </w:rPr>
          <w:tab/>
        </w:r>
        <w:r w:rsidR="00087FE3" w:rsidRPr="00DC2FC4">
          <w:rPr>
            <w:rStyle w:val="-"/>
            <w:noProof/>
          </w:rPr>
          <w:t>Λογική πρόσβαση</w:t>
        </w:r>
        <w:r w:rsidR="00087FE3">
          <w:rPr>
            <w:noProof/>
            <w:webHidden/>
          </w:rPr>
          <w:tab/>
        </w:r>
        <w:r w:rsidR="00087FE3">
          <w:rPr>
            <w:noProof/>
            <w:webHidden/>
          </w:rPr>
          <w:fldChar w:fldCharType="begin"/>
        </w:r>
        <w:r w:rsidR="00087FE3">
          <w:rPr>
            <w:noProof/>
            <w:webHidden/>
          </w:rPr>
          <w:instrText xml:space="preserve"> PAGEREF _Toc106350209 \h </w:instrText>
        </w:r>
        <w:r w:rsidR="00087FE3">
          <w:rPr>
            <w:noProof/>
            <w:webHidden/>
          </w:rPr>
        </w:r>
        <w:r w:rsidR="00087FE3">
          <w:rPr>
            <w:noProof/>
            <w:webHidden/>
          </w:rPr>
          <w:fldChar w:fldCharType="separate"/>
        </w:r>
        <w:r w:rsidR="00087FE3">
          <w:rPr>
            <w:noProof/>
            <w:webHidden/>
          </w:rPr>
          <w:t>110</w:t>
        </w:r>
        <w:r w:rsidR="00087FE3">
          <w:rPr>
            <w:noProof/>
            <w:webHidden/>
          </w:rPr>
          <w:fldChar w:fldCharType="end"/>
        </w:r>
      </w:hyperlink>
    </w:p>
    <w:p w14:paraId="20726239" w14:textId="59364F41" w:rsidR="00087FE3" w:rsidRDefault="00587E02">
      <w:pPr>
        <w:pStyle w:val="41"/>
        <w:tabs>
          <w:tab w:val="left" w:pos="1760"/>
          <w:tab w:val="right" w:leader="dot" w:pos="9628"/>
        </w:tabs>
        <w:rPr>
          <w:rFonts w:asciiTheme="minorHAnsi" w:eastAsiaTheme="minorEastAsia" w:hAnsiTheme="minorHAnsi" w:cstheme="minorBidi"/>
          <w:noProof/>
          <w:sz w:val="22"/>
          <w:szCs w:val="22"/>
          <w:lang w:val="en-US" w:eastAsia="en-US" w:bidi="he-IL"/>
        </w:rPr>
      </w:pPr>
      <w:hyperlink w:anchor="_Toc106350210" w:history="1">
        <w:r w:rsidR="00087FE3" w:rsidRPr="00DC2FC4">
          <w:rPr>
            <w:rStyle w:val="-"/>
            <w:noProof/>
          </w:rPr>
          <w:t>2.2.1.9.5.</w:t>
        </w:r>
        <w:r w:rsidR="00087FE3">
          <w:rPr>
            <w:rFonts w:asciiTheme="minorHAnsi" w:eastAsiaTheme="minorEastAsia" w:hAnsiTheme="minorHAnsi" w:cstheme="minorBidi"/>
            <w:noProof/>
            <w:sz w:val="22"/>
            <w:szCs w:val="22"/>
            <w:lang w:val="en-US" w:eastAsia="en-US" w:bidi="he-IL"/>
          </w:rPr>
          <w:tab/>
        </w:r>
        <w:r w:rsidR="00087FE3" w:rsidRPr="00DC2FC4">
          <w:rPr>
            <w:rStyle w:val="-"/>
            <w:noProof/>
          </w:rPr>
          <w:t>Διαχείριση δικτύου και συστημάτων</w:t>
        </w:r>
        <w:r w:rsidR="00087FE3">
          <w:rPr>
            <w:noProof/>
            <w:webHidden/>
          </w:rPr>
          <w:tab/>
        </w:r>
        <w:r w:rsidR="00087FE3">
          <w:rPr>
            <w:noProof/>
            <w:webHidden/>
          </w:rPr>
          <w:fldChar w:fldCharType="begin"/>
        </w:r>
        <w:r w:rsidR="00087FE3">
          <w:rPr>
            <w:noProof/>
            <w:webHidden/>
          </w:rPr>
          <w:instrText xml:space="preserve"> PAGEREF _Toc106350210 \h </w:instrText>
        </w:r>
        <w:r w:rsidR="00087FE3">
          <w:rPr>
            <w:noProof/>
            <w:webHidden/>
          </w:rPr>
        </w:r>
        <w:r w:rsidR="00087FE3">
          <w:rPr>
            <w:noProof/>
            <w:webHidden/>
          </w:rPr>
          <w:fldChar w:fldCharType="separate"/>
        </w:r>
        <w:r w:rsidR="00087FE3">
          <w:rPr>
            <w:noProof/>
            <w:webHidden/>
          </w:rPr>
          <w:t>111</w:t>
        </w:r>
        <w:r w:rsidR="00087FE3">
          <w:rPr>
            <w:noProof/>
            <w:webHidden/>
          </w:rPr>
          <w:fldChar w:fldCharType="end"/>
        </w:r>
      </w:hyperlink>
    </w:p>
    <w:p w14:paraId="5F2EDAF4" w14:textId="3CE9583F" w:rsidR="00087FE3" w:rsidRDefault="00587E02">
      <w:pPr>
        <w:pStyle w:val="41"/>
        <w:tabs>
          <w:tab w:val="left" w:pos="1760"/>
          <w:tab w:val="right" w:leader="dot" w:pos="9628"/>
        </w:tabs>
        <w:rPr>
          <w:rFonts w:asciiTheme="minorHAnsi" w:eastAsiaTheme="minorEastAsia" w:hAnsiTheme="minorHAnsi" w:cstheme="minorBidi"/>
          <w:noProof/>
          <w:sz w:val="22"/>
          <w:szCs w:val="22"/>
          <w:lang w:val="en-US" w:eastAsia="en-US" w:bidi="he-IL"/>
        </w:rPr>
      </w:pPr>
      <w:hyperlink w:anchor="_Toc106350211" w:history="1">
        <w:r w:rsidR="00087FE3" w:rsidRPr="00DC2FC4">
          <w:rPr>
            <w:rStyle w:val="-"/>
            <w:noProof/>
          </w:rPr>
          <w:t>2.2.1.9.6.</w:t>
        </w:r>
        <w:r w:rsidR="00087FE3">
          <w:rPr>
            <w:rFonts w:asciiTheme="minorHAnsi" w:eastAsiaTheme="minorEastAsia" w:hAnsiTheme="minorHAnsi" w:cstheme="minorBidi"/>
            <w:noProof/>
            <w:sz w:val="22"/>
            <w:szCs w:val="22"/>
            <w:lang w:val="en-US" w:eastAsia="en-US" w:bidi="he-IL"/>
          </w:rPr>
          <w:tab/>
        </w:r>
        <w:r w:rsidR="00087FE3" w:rsidRPr="00DC2FC4">
          <w:rPr>
            <w:rStyle w:val="-"/>
            <w:noProof/>
          </w:rPr>
          <w:t>Ασφάλεια του ΣΥΖΕΥΞΙΣ ΙΙ από εξωτερικά δίκτυα</w:t>
        </w:r>
        <w:r w:rsidR="00087FE3">
          <w:rPr>
            <w:noProof/>
            <w:webHidden/>
          </w:rPr>
          <w:tab/>
        </w:r>
        <w:r w:rsidR="00087FE3">
          <w:rPr>
            <w:noProof/>
            <w:webHidden/>
          </w:rPr>
          <w:fldChar w:fldCharType="begin"/>
        </w:r>
        <w:r w:rsidR="00087FE3">
          <w:rPr>
            <w:noProof/>
            <w:webHidden/>
          </w:rPr>
          <w:instrText xml:space="preserve"> PAGEREF _Toc106350211 \h </w:instrText>
        </w:r>
        <w:r w:rsidR="00087FE3">
          <w:rPr>
            <w:noProof/>
            <w:webHidden/>
          </w:rPr>
        </w:r>
        <w:r w:rsidR="00087FE3">
          <w:rPr>
            <w:noProof/>
            <w:webHidden/>
          </w:rPr>
          <w:fldChar w:fldCharType="separate"/>
        </w:r>
        <w:r w:rsidR="00087FE3">
          <w:rPr>
            <w:noProof/>
            <w:webHidden/>
          </w:rPr>
          <w:t>112</w:t>
        </w:r>
        <w:r w:rsidR="00087FE3">
          <w:rPr>
            <w:noProof/>
            <w:webHidden/>
          </w:rPr>
          <w:fldChar w:fldCharType="end"/>
        </w:r>
      </w:hyperlink>
    </w:p>
    <w:p w14:paraId="2392AFF7" w14:textId="495A80B5" w:rsidR="00087FE3" w:rsidRDefault="00587E02">
      <w:pPr>
        <w:pStyle w:val="41"/>
        <w:tabs>
          <w:tab w:val="left" w:pos="1760"/>
          <w:tab w:val="right" w:leader="dot" w:pos="9628"/>
        </w:tabs>
        <w:rPr>
          <w:rFonts w:asciiTheme="minorHAnsi" w:eastAsiaTheme="minorEastAsia" w:hAnsiTheme="minorHAnsi" w:cstheme="minorBidi"/>
          <w:noProof/>
          <w:sz w:val="22"/>
          <w:szCs w:val="22"/>
          <w:lang w:val="en-US" w:eastAsia="en-US" w:bidi="he-IL"/>
        </w:rPr>
      </w:pPr>
      <w:hyperlink w:anchor="_Toc106350212" w:history="1">
        <w:r w:rsidR="00087FE3" w:rsidRPr="00DC2FC4">
          <w:rPr>
            <w:rStyle w:val="-"/>
            <w:noProof/>
          </w:rPr>
          <w:t>2.2.1.9.7.</w:t>
        </w:r>
        <w:r w:rsidR="00087FE3">
          <w:rPr>
            <w:rFonts w:asciiTheme="minorHAnsi" w:eastAsiaTheme="minorEastAsia" w:hAnsiTheme="minorHAnsi" w:cstheme="minorBidi"/>
            <w:noProof/>
            <w:sz w:val="22"/>
            <w:szCs w:val="22"/>
            <w:lang w:val="en-US" w:eastAsia="en-US" w:bidi="he-IL"/>
          </w:rPr>
          <w:tab/>
        </w:r>
        <w:r w:rsidR="00087FE3" w:rsidRPr="00DC2FC4">
          <w:rPr>
            <w:rStyle w:val="-"/>
            <w:noProof/>
          </w:rPr>
          <w:t>Διαχείριση κρίσεων και περιστατικών ασφάλειας</w:t>
        </w:r>
        <w:r w:rsidR="00087FE3">
          <w:rPr>
            <w:noProof/>
            <w:webHidden/>
          </w:rPr>
          <w:tab/>
        </w:r>
        <w:r w:rsidR="00087FE3">
          <w:rPr>
            <w:noProof/>
            <w:webHidden/>
          </w:rPr>
          <w:fldChar w:fldCharType="begin"/>
        </w:r>
        <w:r w:rsidR="00087FE3">
          <w:rPr>
            <w:noProof/>
            <w:webHidden/>
          </w:rPr>
          <w:instrText xml:space="preserve"> PAGEREF _Toc106350212 \h </w:instrText>
        </w:r>
        <w:r w:rsidR="00087FE3">
          <w:rPr>
            <w:noProof/>
            <w:webHidden/>
          </w:rPr>
        </w:r>
        <w:r w:rsidR="00087FE3">
          <w:rPr>
            <w:noProof/>
            <w:webHidden/>
          </w:rPr>
          <w:fldChar w:fldCharType="separate"/>
        </w:r>
        <w:r w:rsidR="00087FE3">
          <w:rPr>
            <w:noProof/>
            <w:webHidden/>
          </w:rPr>
          <w:t>113</w:t>
        </w:r>
        <w:r w:rsidR="00087FE3">
          <w:rPr>
            <w:noProof/>
            <w:webHidden/>
          </w:rPr>
          <w:fldChar w:fldCharType="end"/>
        </w:r>
      </w:hyperlink>
    </w:p>
    <w:p w14:paraId="4D754ABB" w14:textId="29719766" w:rsidR="00087FE3" w:rsidRDefault="00587E02">
      <w:pPr>
        <w:pStyle w:val="41"/>
        <w:tabs>
          <w:tab w:val="left" w:pos="1760"/>
          <w:tab w:val="right" w:leader="dot" w:pos="9628"/>
        </w:tabs>
        <w:rPr>
          <w:rFonts w:asciiTheme="minorHAnsi" w:eastAsiaTheme="minorEastAsia" w:hAnsiTheme="minorHAnsi" w:cstheme="minorBidi"/>
          <w:noProof/>
          <w:sz w:val="22"/>
          <w:szCs w:val="22"/>
          <w:lang w:val="en-US" w:eastAsia="en-US" w:bidi="he-IL"/>
        </w:rPr>
      </w:pPr>
      <w:hyperlink w:anchor="_Toc106350213" w:history="1">
        <w:r w:rsidR="00087FE3" w:rsidRPr="00DC2FC4">
          <w:rPr>
            <w:rStyle w:val="-"/>
            <w:noProof/>
          </w:rPr>
          <w:t>2.2.1.9.8.</w:t>
        </w:r>
        <w:r w:rsidR="00087FE3">
          <w:rPr>
            <w:rFonts w:asciiTheme="minorHAnsi" w:eastAsiaTheme="minorEastAsia" w:hAnsiTheme="minorHAnsi" w:cstheme="minorBidi"/>
            <w:noProof/>
            <w:sz w:val="22"/>
            <w:szCs w:val="22"/>
            <w:lang w:val="en-US" w:eastAsia="en-US" w:bidi="he-IL"/>
          </w:rPr>
          <w:tab/>
        </w:r>
        <w:r w:rsidR="00087FE3" w:rsidRPr="00DC2FC4">
          <w:rPr>
            <w:rStyle w:val="-"/>
            <w:noProof/>
          </w:rPr>
          <w:t>Εσωτερικός έλεγχος</w:t>
        </w:r>
        <w:r w:rsidR="00087FE3">
          <w:rPr>
            <w:noProof/>
            <w:webHidden/>
          </w:rPr>
          <w:tab/>
        </w:r>
        <w:r w:rsidR="00087FE3">
          <w:rPr>
            <w:noProof/>
            <w:webHidden/>
          </w:rPr>
          <w:fldChar w:fldCharType="begin"/>
        </w:r>
        <w:r w:rsidR="00087FE3">
          <w:rPr>
            <w:noProof/>
            <w:webHidden/>
          </w:rPr>
          <w:instrText xml:space="preserve"> PAGEREF _Toc106350213 \h </w:instrText>
        </w:r>
        <w:r w:rsidR="00087FE3">
          <w:rPr>
            <w:noProof/>
            <w:webHidden/>
          </w:rPr>
        </w:r>
        <w:r w:rsidR="00087FE3">
          <w:rPr>
            <w:noProof/>
            <w:webHidden/>
          </w:rPr>
          <w:fldChar w:fldCharType="separate"/>
        </w:r>
        <w:r w:rsidR="00087FE3">
          <w:rPr>
            <w:noProof/>
            <w:webHidden/>
          </w:rPr>
          <w:t>114</w:t>
        </w:r>
        <w:r w:rsidR="00087FE3">
          <w:rPr>
            <w:noProof/>
            <w:webHidden/>
          </w:rPr>
          <w:fldChar w:fldCharType="end"/>
        </w:r>
      </w:hyperlink>
    </w:p>
    <w:p w14:paraId="27C0C406" w14:textId="3B9EE54A" w:rsidR="00087FE3" w:rsidRDefault="00587E02">
      <w:pPr>
        <w:pStyle w:val="41"/>
        <w:tabs>
          <w:tab w:val="left" w:pos="1540"/>
          <w:tab w:val="right" w:leader="dot" w:pos="9628"/>
        </w:tabs>
        <w:rPr>
          <w:rFonts w:asciiTheme="minorHAnsi" w:eastAsiaTheme="minorEastAsia" w:hAnsiTheme="minorHAnsi" w:cstheme="minorBidi"/>
          <w:noProof/>
          <w:sz w:val="22"/>
          <w:szCs w:val="22"/>
          <w:lang w:val="en-US" w:eastAsia="en-US" w:bidi="he-IL"/>
        </w:rPr>
      </w:pPr>
      <w:hyperlink w:anchor="_Toc106350214" w:history="1">
        <w:r w:rsidR="00087FE3" w:rsidRPr="00DC2FC4">
          <w:rPr>
            <w:rStyle w:val="-"/>
            <w:noProof/>
          </w:rPr>
          <w:t>2.2.1.10.</w:t>
        </w:r>
        <w:r w:rsidR="00087FE3">
          <w:rPr>
            <w:rFonts w:asciiTheme="minorHAnsi" w:eastAsiaTheme="minorEastAsia" w:hAnsiTheme="minorHAnsi" w:cstheme="minorBidi"/>
            <w:noProof/>
            <w:sz w:val="22"/>
            <w:szCs w:val="22"/>
            <w:lang w:val="en-US" w:eastAsia="en-US" w:bidi="he-IL"/>
          </w:rPr>
          <w:tab/>
        </w:r>
        <w:r w:rsidR="00087FE3" w:rsidRPr="00DC2FC4">
          <w:rPr>
            <w:rStyle w:val="-"/>
            <w:noProof/>
          </w:rPr>
          <w:t>Υλοποίηση και λειτουργία του ΣΔΑΠ</w:t>
        </w:r>
        <w:r w:rsidR="00087FE3">
          <w:rPr>
            <w:noProof/>
            <w:webHidden/>
          </w:rPr>
          <w:tab/>
        </w:r>
        <w:r w:rsidR="00087FE3">
          <w:rPr>
            <w:noProof/>
            <w:webHidden/>
          </w:rPr>
          <w:fldChar w:fldCharType="begin"/>
        </w:r>
        <w:r w:rsidR="00087FE3">
          <w:rPr>
            <w:noProof/>
            <w:webHidden/>
          </w:rPr>
          <w:instrText xml:space="preserve"> PAGEREF _Toc106350214 \h </w:instrText>
        </w:r>
        <w:r w:rsidR="00087FE3">
          <w:rPr>
            <w:noProof/>
            <w:webHidden/>
          </w:rPr>
        </w:r>
        <w:r w:rsidR="00087FE3">
          <w:rPr>
            <w:noProof/>
            <w:webHidden/>
          </w:rPr>
          <w:fldChar w:fldCharType="separate"/>
        </w:r>
        <w:r w:rsidR="00087FE3">
          <w:rPr>
            <w:noProof/>
            <w:webHidden/>
          </w:rPr>
          <w:t>115</w:t>
        </w:r>
        <w:r w:rsidR="00087FE3">
          <w:rPr>
            <w:noProof/>
            <w:webHidden/>
          </w:rPr>
          <w:fldChar w:fldCharType="end"/>
        </w:r>
      </w:hyperlink>
    </w:p>
    <w:p w14:paraId="292CD6B9" w14:textId="288D042F" w:rsidR="00087FE3" w:rsidRDefault="00587E02">
      <w:pPr>
        <w:pStyle w:val="41"/>
        <w:tabs>
          <w:tab w:val="left" w:pos="1540"/>
          <w:tab w:val="right" w:leader="dot" w:pos="9628"/>
        </w:tabs>
        <w:rPr>
          <w:rFonts w:asciiTheme="minorHAnsi" w:eastAsiaTheme="minorEastAsia" w:hAnsiTheme="minorHAnsi" w:cstheme="minorBidi"/>
          <w:noProof/>
          <w:sz w:val="22"/>
          <w:szCs w:val="22"/>
          <w:lang w:val="en-US" w:eastAsia="en-US" w:bidi="he-IL"/>
        </w:rPr>
      </w:pPr>
      <w:hyperlink w:anchor="_Toc106350215" w:history="1">
        <w:r w:rsidR="00087FE3" w:rsidRPr="00DC2FC4">
          <w:rPr>
            <w:rStyle w:val="-"/>
            <w:noProof/>
          </w:rPr>
          <w:t>2.2.1.11.</w:t>
        </w:r>
        <w:r w:rsidR="00087FE3">
          <w:rPr>
            <w:rFonts w:asciiTheme="minorHAnsi" w:eastAsiaTheme="minorEastAsia" w:hAnsiTheme="minorHAnsi" w:cstheme="minorBidi"/>
            <w:noProof/>
            <w:sz w:val="22"/>
            <w:szCs w:val="22"/>
            <w:lang w:val="en-US" w:eastAsia="en-US" w:bidi="he-IL"/>
          </w:rPr>
          <w:tab/>
        </w:r>
        <w:r w:rsidR="00087FE3" w:rsidRPr="00DC2FC4">
          <w:rPr>
            <w:rStyle w:val="-"/>
            <w:noProof/>
          </w:rPr>
          <w:t>Παρακολούθηση και ανασκόπηση του ΣΔΑΠ</w:t>
        </w:r>
        <w:r w:rsidR="00087FE3">
          <w:rPr>
            <w:noProof/>
            <w:webHidden/>
          </w:rPr>
          <w:tab/>
        </w:r>
        <w:r w:rsidR="00087FE3">
          <w:rPr>
            <w:noProof/>
            <w:webHidden/>
          </w:rPr>
          <w:fldChar w:fldCharType="begin"/>
        </w:r>
        <w:r w:rsidR="00087FE3">
          <w:rPr>
            <w:noProof/>
            <w:webHidden/>
          </w:rPr>
          <w:instrText xml:space="preserve"> PAGEREF _Toc106350215 \h </w:instrText>
        </w:r>
        <w:r w:rsidR="00087FE3">
          <w:rPr>
            <w:noProof/>
            <w:webHidden/>
          </w:rPr>
        </w:r>
        <w:r w:rsidR="00087FE3">
          <w:rPr>
            <w:noProof/>
            <w:webHidden/>
          </w:rPr>
          <w:fldChar w:fldCharType="separate"/>
        </w:r>
        <w:r w:rsidR="00087FE3">
          <w:rPr>
            <w:noProof/>
            <w:webHidden/>
          </w:rPr>
          <w:t>116</w:t>
        </w:r>
        <w:r w:rsidR="00087FE3">
          <w:rPr>
            <w:noProof/>
            <w:webHidden/>
          </w:rPr>
          <w:fldChar w:fldCharType="end"/>
        </w:r>
      </w:hyperlink>
    </w:p>
    <w:p w14:paraId="3836480E" w14:textId="425A3707" w:rsidR="00087FE3" w:rsidRDefault="00587E02">
      <w:pPr>
        <w:pStyle w:val="41"/>
        <w:tabs>
          <w:tab w:val="left" w:pos="1540"/>
          <w:tab w:val="right" w:leader="dot" w:pos="9628"/>
        </w:tabs>
        <w:rPr>
          <w:rFonts w:asciiTheme="minorHAnsi" w:eastAsiaTheme="minorEastAsia" w:hAnsiTheme="minorHAnsi" w:cstheme="minorBidi"/>
          <w:noProof/>
          <w:sz w:val="22"/>
          <w:szCs w:val="22"/>
          <w:lang w:val="en-US" w:eastAsia="en-US" w:bidi="he-IL"/>
        </w:rPr>
      </w:pPr>
      <w:hyperlink w:anchor="_Toc106350216" w:history="1">
        <w:r w:rsidR="00087FE3" w:rsidRPr="00DC2FC4">
          <w:rPr>
            <w:rStyle w:val="-"/>
            <w:noProof/>
          </w:rPr>
          <w:t>2.2.1.12.</w:t>
        </w:r>
        <w:r w:rsidR="00087FE3">
          <w:rPr>
            <w:rFonts w:asciiTheme="minorHAnsi" w:eastAsiaTheme="minorEastAsia" w:hAnsiTheme="minorHAnsi" w:cstheme="minorBidi"/>
            <w:noProof/>
            <w:sz w:val="22"/>
            <w:szCs w:val="22"/>
            <w:lang w:val="en-US" w:eastAsia="en-US" w:bidi="he-IL"/>
          </w:rPr>
          <w:tab/>
        </w:r>
        <w:r w:rsidR="00087FE3" w:rsidRPr="00DC2FC4">
          <w:rPr>
            <w:rStyle w:val="-"/>
            <w:noProof/>
          </w:rPr>
          <w:t>Συντήρηση και βελτίωση του ΣΔΑΠ</w:t>
        </w:r>
        <w:r w:rsidR="00087FE3">
          <w:rPr>
            <w:noProof/>
            <w:webHidden/>
          </w:rPr>
          <w:tab/>
        </w:r>
        <w:r w:rsidR="00087FE3">
          <w:rPr>
            <w:noProof/>
            <w:webHidden/>
          </w:rPr>
          <w:fldChar w:fldCharType="begin"/>
        </w:r>
        <w:r w:rsidR="00087FE3">
          <w:rPr>
            <w:noProof/>
            <w:webHidden/>
          </w:rPr>
          <w:instrText xml:space="preserve"> PAGEREF _Toc106350216 \h </w:instrText>
        </w:r>
        <w:r w:rsidR="00087FE3">
          <w:rPr>
            <w:noProof/>
            <w:webHidden/>
          </w:rPr>
        </w:r>
        <w:r w:rsidR="00087FE3">
          <w:rPr>
            <w:noProof/>
            <w:webHidden/>
          </w:rPr>
          <w:fldChar w:fldCharType="separate"/>
        </w:r>
        <w:r w:rsidR="00087FE3">
          <w:rPr>
            <w:noProof/>
            <w:webHidden/>
          </w:rPr>
          <w:t>116</w:t>
        </w:r>
        <w:r w:rsidR="00087FE3">
          <w:rPr>
            <w:noProof/>
            <w:webHidden/>
          </w:rPr>
          <w:fldChar w:fldCharType="end"/>
        </w:r>
      </w:hyperlink>
    </w:p>
    <w:p w14:paraId="15771A8E" w14:textId="04054F8A" w:rsidR="00087FE3" w:rsidRDefault="00587E02">
      <w:pPr>
        <w:pStyle w:val="41"/>
        <w:tabs>
          <w:tab w:val="left" w:pos="1320"/>
          <w:tab w:val="right" w:leader="dot" w:pos="9628"/>
        </w:tabs>
        <w:rPr>
          <w:rFonts w:asciiTheme="minorHAnsi" w:eastAsiaTheme="minorEastAsia" w:hAnsiTheme="minorHAnsi" w:cstheme="minorBidi"/>
          <w:noProof/>
          <w:sz w:val="22"/>
          <w:szCs w:val="22"/>
          <w:lang w:val="en-US" w:eastAsia="en-US" w:bidi="he-IL"/>
        </w:rPr>
      </w:pPr>
      <w:hyperlink w:anchor="_Toc106350217" w:history="1">
        <w:r w:rsidR="00087FE3" w:rsidRPr="00DC2FC4">
          <w:rPr>
            <w:rStyle w:val="-"/>
            <w:noProof/>
          </w:rPr>
          <w:t>2.2.2.</w:t>
        </w:r>
        <w:r w:rsidR="00087FE3">
          <w:rPr>
            <w:rFonts w:asciiTheme="minorHAnsi" w:eastAsiaTheme="minorEastAsia" w:hAnsiTheme="minorHAnsi" w:cstheme="minorBidi"/>
            <w:noProof/>
            <w:sz w:val="22"/>
            <w:szCs w:val="22"/>
            <w:lang w:val="en-US" w:eastAsia="en-US" w:bidi="he-IL"/>
          </w:rPr>
          <w:tab/>
        </w:r>
        <w:r w:rsidR="00087FE3" w:rsidRPr="00DC2FC4">
          <w:rPr>
            <w:rStyle w:val="-"/>
            <w:noProof/>
          </w:rPr>
          <w:t>Έλεγχος ασφάλειας Δικτύου</w:t>
        </w:r>
        <w:r w:rsidR="00087FE3">
          <w:rPr>
            <w:noProof/>
            <w:webHidden/>
          </w:rPr>
          <w:tab/>
        </w:r>
        <w:r w:rsidR="00087FE3">
          <w:rPr>
            <w:noProof/>
            <w:webHidden/>
          </w:rPr>
          <w:fldChar w:fldCharType="begin"/>
        </w:r>
        <w:r w:rsidR="00087FE3">
          <w:rPr>
            <w:noProof/>
            <w:webHidden/>
          </w:rPr>
          <w:instrText xml:space="preserve"> PAGEREF _Toc106350217 \h </w:instrText>
        </w:r>
        <w:r w:rsidR="00087FE3">
          <w:rPr>
            <w:noProof/>
            <w:webHidden/>
          </w:rPr>
        </w:r>
        <w:r w:rsidR="00087FE3">
          <w:rPr>
            <w:noProof/>
            <w:webHidden/>
          </w:rPr>
          <w:fldChar w:fldCharType="separate"/>
        </w:r>
        <w:r w:rsidR="00087FE3">
          <w:rPr>
            <w:noProof/>
            <w:webHidden/>
          </w:rPr>
          <w:t>117</w:t>
        </w:r>
        <w:r w:rsidR="00087FE3">
          <w:rPr>
            <w:noProof/>
            <w:webHidden/>
          </w:rPr>
          <w:fldChar w:fldCharType="end"/>
        </w:r>
      </w:hyperlink>
    </w:p>
    <w:p w14:paraId="1542686B" w14:textId="442BFDC6" w:rsidR="00087FE3" w:rsidRDefault="00587E02">
      <w:pPr>
        <w:pStyle w:val="41"/>
        <w:tabs>
          <w:tab w:val="left" w:pos="1540"/>
          <w:tab w:val="right" w:leader="dot" w:pos="9628"/>
        </w:tabs>
        <w:rPr>
          <w:rFonts w:asciiTheme="minorHAnsi" w:eastAsiaTheme="minorEastAsia" w:hAnsiTheme="minorHAnsi" w:cstheme="minorBidi"/>
          <w:noProof/>
          <w:sz w:val="22"/>
          <w:szCs w:val="22"/>
          <w:lang w:val="en-US" w:eastAsia="en-US" w:bidi="he-IL"/>
        </w:rPr>
      </w:pPr>
      <w:hyperlink w:anchor="_Toc106350218" w:history="1">
        <w:r w:rsidR="00087FE3" w:rsidRPr="00DC2FC4">
          <w:rPr>
            <w:rStyle w:val="-"/>
            <w:noProof/>
          </w:rPr>
          <w:t>2.2.2.1.</w:t>
        </w:r>
        <w:r w:rsidR="00087FE3">
          <w:rPr>
            <w:rFonts w:asciiTheme="minorHAnsi" w:eastAsiaTheme="minorEastAsia" w:hAnsiTheme="minorHAnsi" w:cstheme="minorBidi"/>
            <w:noProof/>
            <w:sz w:val="22"/>
            <w:szCs w:val="22"/>
            <w:lang w:val="en-US" w:eastAsia="en-US" w:bidi="he-IL"/>
          </w:rPr>
          <w:tab/>
        </w:r>
        <w:r w:rsidR="00087FE3" w:rsidRPr="00DC2FC4">
          <w:rPr>
            <w:rStyle w:val="-"/>
            <w:noProof/>
          </w:rPr>
          <w:t>Παρακολούθηση της ασφάλειας του ΣΥΖΕΥΞΙΣ</w:t>
        </w:r>
        <w:r w:rsidR="00087FE3">
          <w:rPr>
            <w:noProof/>
            <w:webHidden/>
          </w:rPr>
          <w:tab/>
        </w:r>
        <w:r w:rsidR="00087FE3">
          <w:rPr>
            <w:noProof/>
            <w:webHidden/>
          </w:rPr>
          <w:fldChar w:fldCharType="begin"/>
        </w:r>
        <w:r w:rsidR="00087FE3">
          <w:rPr>
            <w:noProof/>
            <w:webHidden/>
          </w:rPr>
          <w:instrText xml:space="preserve"> PAGEREF _Toc106350218 \h </w:instrText>
        </w:r>
        <w:r w:rsidR="00087FE3">
          <w:rPr>
            <w:noProof/>
            <w:webHidden/>
          </w:rPr>
        </w:r>
        <w:r w:rsidR="00087FE3">
          <w:rPr>
            <w:noProof/>
            <w:webHidden/>
          </w:rPr>
          <w:fldChar w:fldCharType="separate"/>
        </w:r>
        <w:r w:rsidR="00087FE3">
          <w:rPr>
            <w:noProof/>
            <w:webHidden/>
          </w:rPr>
          <w:t>117</w:t>
        </w:r>
        <w:r w:rsidR="00087FE3">
          <w:rPr>
            <w:noProof/>
            <w:webHidden/>
          </w:rPr>
          <w:fldChar w:fldCharType="end"/>
        </w:r>
      </w:hyperlink>
    </w:p>
    <w:p w14:paraId="2FAC9881" w14:textId="32F04E8B" w:rsidR="00087FE3" w:rsidRDefault="00587E02">
      <w:pPr>
        <w:pStyle w:val="41"/>
        <w:tabs>
          <w:tab w:val="left" w:pos="1540"/>
          <w:tab w:val="right" w:leader="dot" w:pos="9628"/>
        </w:tabs>
        <w:rPr>
          <w:rFonts w:asciiTheme="minorHAnsi" w:eastAsiaTheme="minorEastAsia" w:hAnsiTheme="minorHAnsi" w:cstheme="minorBidi"/>
          <w:noProof/>
          <w:sz w:val="22"/>
          <w:szCs w:val="22"/>
          <w:lang w:val="en-US" w:eastAsia="en-US" w:bidi="he-IL"/>
        </w:rPr>
      </w:pPr>
      <w:hyperlink w:anchor="_Toc106350219" w:history="1">
        <w:r w:rsidR="00087FE3" w:rsidRPr="00DC2FC4">
          <w:rPr>
            <w:rStyle w:val="-"/>
            <w:noProof/>
            <w:lang w:val="en-US"/>
          </w:rPr>
          <w:t>2.2.2.2.</w:t>
        </w:r>
        <w:r w:rsidR="00087FE3">
          <w:rPr>
            <w:rFonts w:asciiTheme="minorHAnsi" w:eastAsiaTheme="minorEastAsia" w:hAnsiTheme="minorHAnsi" w:cstheme="minorBidi"/>
            <w:noProof/>
            <w:sz w:val="22"/>
            <w:szCs w:val="22"/>
            <w:lang w:val="en-US" w:eastAsia="en-US" w:bidi="he-IL"/>
          </w:rPr>
          <w:tab/>
        </w:r>
        <w:r w:rsidR="00087FE3" w:rsidRPr="00DC2FC4">
          <w:rPr>
            <w:rStyle w:val="-"/>
            <w:noProof/>
          </w:rPr>
          <w:t>Υπηρεσία</w:t>
        </w:r>
        <w:r w:rsidR="00087FE3" w:rsidRPr="00DC2FC4">
          <w:rPr>
            <w:rStyle w:val="-"/>
            <w:noProof/>
            <w:lang w:val="en-US"/>
          </w:rPr>
          <w:t xml:space="preserve"> </w:t>
        </w:r>
        <w:r w:rsidR="00087FE3" w:rsidRPr="00DC2FC4">
          <w:rPr>
            <w:rStyle w:val="-"/>
            <w:noProof/>
          </w:rPr>
          <w:t>Ανίχνευσης</w:t>
        </w:r>
        <w:r w:rsidR="00087FE3" w:rsidRPr="00DC2FC4">
          <w:rPr>
            <w:rStyle w:val="-"/>
            <w:noProof/>
            <w:lang w:val="en-US"/>
          </w:rPr>
          <w:t xml:space="preserve"> </w:t>
        </w:r>
        <w:r w:rsidR="00087FE3" w:rsidRPr="00DC2FC4">
          <w:rPr>
            <w:rStyle w:val="-"/>
            <w:noProof/>
          </w:rPr>
          <w:t>και</w:t>
        </w:r>
        <w:r w:rsidR="00087FE3" w:rsidRPr="00DC2FC4">
          <w:rPr>
            <w:rStyle w:val="-"/>
            <w:noProof/>
            <w:lang w:val="en-US"/>
          </w:rPr>
          <w:t xml:space="preserve"> </w:t>
        </w:r>
        <w:r w:rsidR="00087FE3" w:rsidRPr="00DC2FC4">
          <w:rPr>
            <w:rStyle w:val="-"/>
            <w:noProof/>
          </w:rPr>
          <w:t>Απόκρισης</w:t>
        </w:r>
        <w:r w:rsidR="00087FE3" w:rsidRPr="00DC2FC4">
          <w:rPr>
            <w:rStyle w:val="-"/>
            <w:noProof/>
            <w:lang w:val="en-US"/>
          </w:rPr>
          <w:t xml:space="preserve"> (Managed Detection and Response)</w:t>
        </w:r>
        <w:r w:rsidR="00087FE3">
          <w:rPr>
            <w:noProof/>
            <w:webHidden/>
          </w:rPr>
          <w:tab/>
        </w:r>
        <w:r w:rsidR="00087FE3">
          <w:rPr>
            <w:noProof/>
            <w:webHidden/>
          </w:rPr>
          <w:fldChar w:fldCharType="begin"/>
        </w:r>
        <w:r w:rsidR="00087FE3">
          <w:rPr>
            <w:noProof/>
            <w:webHidden/>
          </w:rPr>
          <w:instrText xml:space="preserve"> PAGEREF _Toc106350219 \h </w:instrText>
        </w:r>
        <w:r w:rsidR="00087FE3">
          <w:rPr>
            <w:noProof/>
            <w:webHidden/>
          </w:rPr>
        </w:r>
        <w:r w:rsidR="00087FE3">
          <w:rPr>
            <w:noProof/>
            <w:webHidden/>
          </w:rPr>
          <w:fldChar w:fldCharType="separate"/>
        </w:r>
        <w:r w:rsidR="00087FE3">
          <w:rPr>
            <w:noProof/>
            <w:webHidden/>
          </w:rPr>
          <w:t>119</w:t>
        </w:r>
        <w:r w:rsidR="00087FE3">
          <w:rPr>
            <w:noProof/>
            <w:webHidden/>
          </w:rPr>
          <w:fldChar w:fldCharType="end"/>
        </w:r>
      </w:hyperlink>
    </w:p>
    <w:p w14:paraId="0B635938" w14:textId="6B95ECE0" w:rsidR="00087FE3" w:rsidRDefault="00587E02">
      <w:pPr>
        <w:pStyle w:val="41"/>
        <w:tabs>
          <w:tab w:val="left" w:pos="1540"/>
          <w:tab w:val="right" w:leader="dot" w:pos="9628"/>
        </w:tabs>
        <w:rPr>
          <w:rFonts w:asciiTheme="minorHAnsi" w:eastAsiaTheme="minorEastAsia" w:hAnsiTheme="minorHAnsi" w:cstheme="minorBidi"/>
          <w:noProof/>
          <w:sz w:val="22"/>
          <w:szCs w:val="22"/>
          <w:lang w:val="en-US" w:eastAsia="en-US" w:bidi="he-IL"/>
        </w:rPr>
      </w:pPr>
      <w:hyperlink w:anchor="_Toc106350220" w:history="1">
        <w:r w:rsidR="00087FE3" w:rsidRPr="00DC2FC4">
          <w:rPr>
            <w:rStyle w:val="-"/>
            <w:noProof/>
          </w:rPr>
          <w:t>2.2.2.3.</w:t>
        </w:r>
        <w:r w:rsidR="00087FE3">
          <w:rPr>
            <w:rFonts w:asciiTheme="minorHAnsi" w:eastAsiaTheme="minorEastAsia" w:hAnsiTheme="minorHAnsi" w:cstheme="minorBidi"/>
            <w:noProof/>
            <w:sz w:val="22"/>
            <w:szCs w:val="22"/>
            <w:lang w:val="en-US" w:eastAsia="en-US" w:bidi="he-IL"/>
          </w:rPr>
          <w:tab/>
        </w:r>
        <w:r w:rsidR="00087FE3" w:rsidRPr="00DC2FC4">
          <w:rPr>
            <w:rStyle w:val="-"/>
            <w:noProof/>
          </w:rPr>
          <w:t>Διενέργεια ελέγχων ασφάλειας</w:t>
        </w:r>
        <w:r w:rsidR="00087FE3">
          <w:rPr>
            <w:noProof/>
            <w:webHidden/>
          </w:rPr>
          <w:tab/>
        </w:r>
        <w:r w:rsidR="00087FE3">
          <w:rPr>
            <w:noProof/>
            <w:webHidden/>
          </w:rPr>
          <w:fldChar w:fldCharType="begin"/>
        </w:r>
        <w:r w:rsidR="00087FE3">
          <w:rPr>
            <w:noProof/>
            <w:webHidden/>
          </w:rPr>
          <w:instrText xml:space="preserve"> PAGEREF _Toc106350220 \h </w:instrText>
        </w:r>
        <w:r w:rsidR="00087FE3">
          <w:rPr>
            <w:noProof/>
            <w:webHidden/>
          </w:rPr>
        </w:r>
        <w:r w:rsidR="00087FE3">
          <w:rPr>
            <w:noProof/>
            <w:webHidden/>
          </w:rPr>
          <w:fldChar w:fldCharType="separate"/>
        </w:r>
        <w:r w:rsidR="00087FE3">
          <w:rPr>
            <w:noProof/>
            <w:webHidden/>
          </w:rPr>
          <w:t>120</w:t>
        </w:r>
        <w:r w:rsidR="00087FE3">
          <w:rPr>
            <w:noProof/>
            <w:webHidden/>
          </w:rPr>
          <w:fldChar w:fldCharType="end"/>
        </w:r>
      </w:hyperlink>
    </w:p>
    <w:p w14:paraId="7D627056" w14:textId="6AF8CA30" w:rsidR="00087FE3" w:rsidRDefault="00587E02">
      <w:pPr>
        <w:pStyle w:val="41"/>
        <w:tabs>
          <w:tab w:val="left" w:pos="1760"/>
          <w:tab w:val="right" w:leader="dot" w:pos="9628"/>
        </w:tabs>
        <w:rPr>
          <w:rFonts w:asciiTheme="minorHAnsi" w:eastAsiaTheme="minorEastAsia" w:hAnsiTheme="minorHAnsi" w:cstheme="minorBidi"/>
          <w:noProof/>
          <w:sz w:val="22"/>
          <w:szCs w:val="22"/>
          <w:lang w:val="en-US" w:eastAsia="en-US" w:bidi="he-IL"/>
        </w:rPr>
      </w:pPr>
      <w:hyperlink w:anchor="_Toc106350221" w:history="1">
        <w:r w:rsidR="00087FE3" w:rsidRPr="00DC2FC4">
          <w:rPr>
            <w:rStyle w:val="-"/>
            <w:noProof/>
          </w:rPr>
          <w:t>2.2.2.3.1.</w:t>
        </w:r>
        <w:r w:rsidR="00087FE3">
          <w:rPr>
            <w:rFonts w:asciiTheme="minorHAnsi" w:eastAsiaTheme="minorEastAsia" w:hAnsiTheme="minorHAnsi" w:cstheme="minorBidi"/>
            <w:noProof/>
            <w:sz w:val="22"/>
            <w:szCs w:val="22"/>
            <w:lang w:val="en-US" w:eastAsia="en-US" w:bidi="he-IL"/>
          </w:rPr>
          <w:tab/>
        </w:r>
        <w:r w:rsidR="00087FE3" w:rsidRPr="00DC2FC4">
          <w:rPr>
            <w:rStyle w:val="-"/>
            <w:noProof/>
          </w:rPr>
          <w:t>Έλεγχοι ανάλογα με τη διαθέσιμη γνώση του δικτύου</w:t>
        </w:r>
        <w:r w:rsidR="00087FE3">
          <w:rPr>
            <w:noProof/>
            <w:webHidden/>
          </w:rPr>
          <w:tab/>
        </w:r>
        <w:r w:rsidR="00087FE3">
          <w:rPr>
            <w:noProof/>
            <w:webHidden/>
          </w:rPr>
          <w:fldChar w:fldCharType="begin"/>
        </w:r>
        <w:r w:rsidR="00087FE3">
          <w:rPr>
            <w:noProof/>
            <w:webHidden/>
          </w:rPr>
          <w:instrText xml:space="preserve"> PAGEREF _Toc106350221 \h </w:instrText>
        </w:r>
        <w:r w:rsidR="00087FE3">
          <w:rPr>
            <w:noProof/>
            <w:webHidden/>
          </w:rPr>
        </w:r>
        <w:r w:rsidR="00087FE3">
          <w:rPr>
            <w:noProof/>
            <w:webHidden/>
          </w:rPr>
          <w:fldChar w:fldCharType="separate"/>
        </w:r>
        <w:r w:rsidR="00087FE3">
          <w:rPr>
            <w:noProof/>
            <w:webHidden/>
          </w:rPr>
          <w:t>122</w:t>
        </w:r>
        <w:r w:rsidR="00087FE3">
          <w:rPr>
            <w:noProof/>
            <w:webHidden/>
          </w:rPr>
          <w:fldChar w:fldCharType="end"/>
        </w:r>
      </w:hyperlink>
    </w:p>
    <w:p w14:paraId="447C9FE2" w14:textId="2DC47ABD" w:rsidR="00087FE3" w:rsidRDefault="00587E02">
      <w:pPr>
        <w:pStyle w:val="41"/>
        <w:tabs>
          <w:tab w:val="left" w:pos="1760"/>
          <w:tab w:val="right" w:leader="dot" w:pos="9628"/>
        </w:tabs>
        <w:rPr>
          <w:rFonts w:asciiTheme="minorHAnsi" w:eastAsiaTheme="minorEastAsia" w:hAnsiTheme="minorHAnsi" w:cstheme="minorBidi"/>
          <w:noProof/>
          <w:sz w:val="22"/>
          <w:szCs w:val="22"/>
          <w:lang w:val="en-US" w:eastAsia="en-US" w:bidi="he-IL"/>
        </w:rPr>
      </w:pPr>
      <w:hyperlink w:anchor="_Toc106350222" w:history="1">
        <w:r w:rsidR="00087FE3" w:rsidRPr="00DC2FC4">
          <w:rPr>
            <w:rStyle w:val="-"/>
            <w:noProof/>
          </w:rPr>
          <w:t>2.2.2.3.2.</w:t>
        </w:r>
        <w:r w:rsidR="00087FE3">
          <w:rPr>
            <w:rFonts w:asciiTheme="minorHAnsi" w:eastAsiaTheme="minorEastAsia" w:hAnsiTheme="minorHAnsi" w:cstheme="minorBidi"/>
            <w:noProof/>
            <w:sz w:val="22"/>
            <w:szCs w:val="22"/>
            <w:lang w:val="en-US" w:eastAsia="en-US" w:bidi="he-IL"/>
          </w:rPr>
          <w:tab/>
        </w:r>
        <w:r w:rsidR="00087FE3" w:rsidRPr="00DC2FC4">
          <w:rPr>
            <w:rStyle w:val="-"/>
            <w:noProof/>
          </w:rPr>
          <w:t>Έλεγχοι ανάλογα με την πηγή προέλευσης της επίθεσης</w:t>
        </w:r>
        <w:r w:rsidR="00087FE3">
          <w:rPr>
            <w:noProof/>
            <w:webHidden/>
          </w:rPr>
          <w:tab/>
        </w:r>
        <w:r w:rsidR="00087FE3">
          <w:rPr>
            <w:noProof/>
            <w:webHidden/>
          </w:rPr>
          <w:fldChar w:fldCharType="begin"/>
        </w:r>
        <w:r w:rsidR="00087FE3">
          <w:rPr>
            <w:noProof/>
            <w:webHidden/>
          </w:rPr>
          <w:instrText xml:space="preserve"> PAGEREF _Toc106350222 \h </w:instrText>
        </w:r>
        <w:r w:rsidR="00087FE3">
          <w:rPr>
            <w:noProof/>
            <w:webHidden/>
          </w:rPr>
        </w:r>
        <w:r w:rsidR="00087FE3">
          <w:rPr>
            <w:noProof/>
            <w:webHidden/>
          </w:rPr>
          <w:fldChar w:fldCharType="separate"/>
        </w:r>
        <w:r w:rsidR="00087FE3">
          <w:rPr>
            <w:noProof/>
            <w:webHidden/>
          </w:rPr>
          <w:t>122</w:t>
        </w:r>
        <w:r w:rsidR="00087FE3">
          <w:rPr>
            <w:noProof/>
            <w:webHidden/>
          </w:rPr>
          <w:fldChar w:fldCharType="end"/>
        </w:r>
      </w:hyperlink>
    </w:p>
    <w:p w14:paraId="7C0E78B0" w14:textId="7BEDA387" w:rsidR="00087FE3" w:rsidRDefault="00587E02">
      <w:pPr>
        <w:pStyle w:val="41"/>
        <w:tabs>
          <w:tab w:val="left" w:pos="1760"/>
          <w:tab w:val="right" w:leader="dot" w:pos="9628"/>
        </w:tabs>
        <w:rPr>
          <w:rFonts w:asciiTheme="minorHAnsi" w:eastAsiaTheme="minorEastAsia" w:hAnsiTheme="minorHAnsi" w:cstheme="minorBidi"/>
          <w:noProof/>
          <w:sz w:val="22"/>
          <w:szCs w:val="22"/>
          <w:lang w:val="en-US" w:eastAsia="en-US" w:bidi="he-IL"/>
        </w:rPr>
      </w:pPr>
      <w:hyperlink w:anchor="_Toc106350223" w:history="1">
        <w:r w:rsidR="00087FE3" w:rsidRPr="00DC2FC4">
          <w:rPr>
            <w:rStyle w:val="-"/>
            <w:noProof/>
          </w:rPr>
          <w:t>2.2.2.3.3.</w:t>
        </w:r>
        <w:r w:rsidR="00087FE3">
          <w:rPr>
            <w:rFonts w:asciiTheme="minorHAnsi" w:eastAsiaTheme="minorEastAsia" w:hAnsiTheme="minorHAnsi" w:cstheme="minorBidi"/>
            <w:noProof/>
            <w:sz w:val="22"/>
            <w:szCs w:val="22"/>
            <w:lang w:val="en-US" w:eastAsia="en-US" w:bidi="he-IL"/>
          </w:rPr>
          <w:tab/>
        </w:r>
        <w:r w:rsidR="00087FE3" w:rsidRPr="00DC2FC4">
          <w:rPr>
            <w:rStyle w:val="-"/>
            <w:noProof/>
          </w:rPr>
          <w:t>Έλεγχοι αποτίμησης της κίνησης</w:t>
        </w:r>
        <w:r w:rsidR="00087FE3">
          <w:rPr>
            <w:noProof/>
            <w:webHidden/>
          </w:rPr>
          <w:tab/>
        </w:r>
        <w:r w:rsidR="00087FE3">
          <w:rPr>
            <w:noProof/>
            <w:webHidden/>
          </w:rPr>
          <w:fldChar w:fldCharType="begin"/>
        </w:r>
        <w:r w:rsidR="00087FE3">
          <w:rPr>
            <w:noProof/>
            <w:webHidden/>
          </w:rPr>
          <w:instrText xml:space="preserve"> PAGEREF _Toc106350223 \h </w:instrText>
        </w:r>
        <w:r w:rsidR="00087FE3">
          <w:rPr>
            <w:noProof/>
            <w:webHidden/>
          </w:rPr>
        </w:r>
        <w:r w:rsidR="00087FE3">
          <w:rPr>
            <w:noProof/>
            <w:webHidden/>
          </w:rPr>
          <w:fldChar w:fldCharType="separate"/>
        </w:r>
        <w:r w:rsidR="00087FE3">
          <w:rPr>
            <w:noProof/>
            <w:webHidden/>
          </w:rPr>
          <w:t>123</w:t>
        </w:r>
        <w:r w:rsidR="00087FE3">
          <w:rPr>
            <w:noProof/>
            <w:webHidden/>
          </w:rPr>
          <w:fldChar w:fldCharType="end"/>
        </w:r>
      </w:hyperlink>
    </w:p>
    <w:p w14:paraId="5239051A" w14:textId="552C16E4" w:rsidR="00087FE3" w:rsidRDefault="00587E02">
      <w:pPr>
        <w:pStyle w:val="41"/>
        <w:tabs>
          <w:tab w:val="left" w:pos="1540"/>
          <w:tab w:val="right" w:leader="dot" w:pos="9628"/>
        </w:tabs>
        <w:rPr>
          <w:rFonts w:asciiTheme="minorHAnsi" w:eastAsiaTheme="minorEastAsia" w:hAnsiTheme="minorHAnsi" w:cstheme="minorBidi"/>
          <w:noProof/>
          <w:sz w:val="22"/>
          <w:szCs w:val="22"/>
          <w:lang w:val="en-US" w:eastAsia="en-US" w:bidi="he-IL"/>
        </w:rPr>
      </w:pPr>
      <w:hyperlink w:anchor="_Toc106350224" w:history="1">
        <w:r w:rsidR="00087FE3" w:rsidRPr="00DC2FC4">
          <w:rPr>
            <w:rStyle w:val="-"/>
            <w:noProof/>
          </w:rPr>
          <w:t>2.2.2.4.</w:t>
        </w:r>
        <w:r w:rsidR="00087FE3">
          <w:rPr>
            <w:rFonts w:asciiTheme="minorHAnsi" w:eastAsiaTheme="minorEastAsia" w:hAnsiTheme="minorHAnsi" w:cstheme="minorBidi"/>
            <w:noProof/>
            <w:sz w:val="22"/>
            <w:szCs w:val="22"/>
            <w:lang w:val="en-US" w:eastAsia="en-US" w:bidi="he-IL"/>
          </w:rPr>
          <w:tab/>
        </w:r>
        <w:r w:rsidR="00087FE3" w:rsidRPr="00DC2FC4">
          <w:rPr>
            <w:rStyle w:val="-"/>
            <w:noProof/>
          </w:rPr>
          <w:t>Έλεγχος εφαρμογής του ΣΔΑΠ</w:t>
        </w:r>
        <w:r w:rsidR="00087FE3">
          <w:rPr>
            <w:noProof/>
            <w:webHidden/>
          </w:rPr>
          <w:tab/>
        </w:r>
        <w:r w:rsidR="00087FE3">
          <w:rPr>
            <w:noProof/>
            <w:webHidden/>
          </w:rPr>
          <w:fldChar w:fldCharType="begin"/>
        </w:r>
        <w:r w:rsidR="00087FE3">
          <w:rPr>
            <w:noProof/>
            <w:webHidden/>
          </w:rPr>
          <w:instrText xml:space="preserve"> PAGEREF _Toc106350224 \h </w:instrText>
        </w:r>
        <w:r w:rsidR="00087FE3">
          <w:rPr>
            <w:noProof/>
            <w:webHidden/>
          </w:rPr>
        </w:r>
        <w:r w:rsidR="00087FE3">
          <w:rPr>
            <w:noProof/>
            <w:webHidden/>
          </w:rPr>
          <w:fldChar w:fldCharType="separate"/>
        </w:r>
        <w:r w:rsidR="00087FE3">
          <w:rPr>
            <w:noProof/>
            <w:webHidden/>
          </w:rPr>
          <w:t>123</w:t>
        </w:r>
        <w:r w:rsidR="00087FE3">
          <w:rPr>
            <w:noProof/>
            <w:webHidden/>
          </w:rPr>
          <w:fldChar w:fldCharType="end"/>
        </w:r>
      </w:hyperlink>
    </w:p>
    <w:p w14:paraId="70859860" w14:textId="52629393" w:rsidR="00087FE3" w:rsidRDefault="00587E02">
      <w:pPr>
        <w:pStyle w:val="41"/>
        <w:tabs>
          <w:tab w:val="left" w:pos="1320"/>
          <w:tab w:val="right" w:leader="dot" w:pos="9628"/>
        </w:tabs>
        <w:rPr>
          <w:rFonts w:asciiTheme="minorHAnsi" w:eastAsiaTheme="minorEastAsia" w:hAnsiTheme="minorHAnsi" w:cstheme="minorBidi"/>
          <w:noProof/>
          <w:sz w:val="22"/>
          <w:szCs w:val="22"/>
          <w:lang w:val="en-US" w:eastAsia="en-US" w:bidi="he-IL"/>
        </w:rPr>
      </w:pPr>
      <w:hyperlink w:anchor="_Toc106350225" w:history="1">
        <w:r w:rsidR="00087FE3" w:rsidRPr="00DC2FC4">
          <w:rPr>
            <w:rStyle w:val="-"/>
            <w:noProof/>
          </w:rPr>
          <w:t>2.2.3.</w:t>
        </w:r>
        <w:r w:rsidR="00087FE3">
          <w:rPr>
            <w:rFonts w:asciiTheme="minorHAnsi" w:eastAsiaTheme="minorEastAsia" w:hAnsiTheme="minorHAnsi" w:cstheme="minorBidi"/>
            <w:noProof/>
            <w:sz w:val="22"/>
            <w:szCs w:val="22"/>
            <w:lang w:val="en-US" w:eastAsia="en-US" w:bidi="he-IL"/>
          </w:rPr>
          <w:tab/>
        </w:r>
        <w:r w:rsidR="00087FE3" w:rsidRPr="00DC2FC4">
          <w:rPr>
            <w:rStyle w:val="-"/>
            <w:noProof/>
          </w:rPr>
          <w:t>Υπηρεσίες Εμπειρογνώμονα / Συμβούλου επί θεμάτων ασφάλειας του ΣΥΖΕΥΞΙΣ ΙΙ</w:t>
        </w:r>
        <w:r w:rsidR="00087FE3">
          <w:rPr>
            <w:noProof/>
            <w:webHidden/>
          </w:rPr>
          <w:tab/>
        </w:r>
        <w:r w:rsidR="00087FE3">
          <w:rPr>
            <w:noProof/>
            <w:webHidden/>
          </w:rPr>
          <w:fldChar w:fldCharType="begin"/>
        </w:r>
        <w:r w:rsidR="00087FE3">
          <w:rPr>
            <w:noProof/>
            <w:webHidden/>
          </w:rPr>
          <w:instrText xml:space="preserve"> PAGEREF _Toc106350225 \h </w:instrText>
        </w:r>
        <w:r w:rsidR="00087FE3">
          <w:rPr>
            <w:noProof/>
            <w:webHidden/>
          </w:rPr>
        </w:r>
        <w:r w:rsidR="00087FE3">
          <w:rPr>
            <w:noProof/>
            <w:webHidden/>
          </w:rPr>
          <w:fldChar w:fldCharType="separate"/>
        </w:r>
        <w:r w:rsidR="00087FE3">
          <w:rPr>
            <w:noProof/>
            <w:webHidden/>
          </w:rPr>
          <w:t>124</w:t>
        </w:r>
        <w:r w:rsidR="00087FE3">
          <w:rPr>
            <w:noProof/>
            <w:webHidden/>
          </w:rPr>
          <w:fldChar w:fldCharType="end"/>
        </w:r>
      </w:hyperlink>
    </w:p>
    <w:p w14:paraId="50338439" w14:textId="4791795F" w:rsidR="00087FE3" w:rsidRDefault="00587E02">
      <w:pPr>
        <w:pStyle w:val="41"/>
        <w:tabs>
          <w:tab w:val="left" w:pos="1540"/>
          <w:tab w:val="right" w:leader="dot" w:pos="9628"/>
        </w:tabs>
        <w:rPr>
          <w:rFonts w:asciiTheme="minorHAnsi" w:eastAsiaTheme="minorEastAsia" w:hAnsiTheme="minorHAnsi" w:cstheme="minorBidi"/>
          <w:noProof/>
          <w:sz w:val="22"/>
          <w:szCs w:val="22"/>
          <w:lang w:val="en-US" w:eastAsia="en-US" w:bidi="he-IL"/>
        </w:rPr>
      </w:pPr>
      <w:hyperlink w:anchor="_Toc106350226" w:history="1">
        <w:r w:rsidR="00087FE3" w:rsidRPr="00DC2FC4">
          <w:rPr>
            <w:rStyle w:val="-"/>
            <w:noProof/>
          </w:rPr>
          <w:t>2.2.3.1.</w:t>
        </w:r>
        <w:r w:rsidR="00087FE3">
          <w:rPr>
            <w:rFonts w:asciiTheme="minorHAnsi" w:eastAsiaTheme="minorEastAsia" w:hAnsiTheme="minorHAnsi" w:cstheme="minorBidi"/>
            <w:noProof/>
            <w:sz w:val="22"/>
            <w:szCs w:val="22"/>
            <w:lang w:val="en-US" w:eastAsia="en-US" w:bidi="he-IL"/>
          </w:rPr>
          <w:tab/>
        </w:r>
        <w:r w:rsidR="00087FE3" w:rsidRPr="00DC2FC4">
          <w:rPr>
            <w:rStyle w:val="-"/>
            <w:noProof/>
          </w:rPr>
          <w:t>Υπηρεσίες υποστήριξης για την απόκτηση πιστοποίησης κατά τα διεθνή πρότυπα ασφάλειας</w:t>
        </w:r>
        <w:r w:rsidR="00087FE3">
          <w:rPr>
            <w:noProof/>
            <w:webHidden/>
          </w:rPr>
          <w:tab/>
        </w:r>
        <w:r w:rsidR="00087FE3">
          <w:rPr>
            <w:noProof/>
            <w:webHidden/>
          </w:rPr>
          <w:fldChar w:fldCharType="begin"/>
        </w:r>
        <w:r w:rsidR="00087FE3">
          <w:rPr>
            <w:noProof/>
            <w:webHidden/>
          </w:rPr>
          <w:instrText xml:space="preserve"> PAGEREF _Toc106350226 \h </w:instrText>
        </w:r>
        <w:r w:rsidR="00087FE3">
          <w:rPr>
            <w:noProof/>
            <w:webHidden/>
          </w:rPr>
        </w:r>
        <w:r w:rsidR="00087FE3">
          <w:rPr>
            <w:noProof/>
            <w:webHidden/>
          </w:rPr>
          <w:fldChar w:fldCharType="separate"/>
        </w:r>
        <w:r w:rsidR="00087FE3">
          <w:rPr>
            <w:noProof/>
            <w:webHidden/>
          </w:rPr>
          <w:t>125</w:t>
        </w:r>
        <w:r w:rsidR="00087FE3">
          <w:rPr>
            <w:noProof/>
            <w:webHidden/>
          </w:rPr>
          <w:fldChar w:fldCharType="end"/>
        </w:r>
      </w:hyperlink>
    </w:p>
    <w:p w14:paraId="63646788" w14:textId="3223A904" w:rsidR="00087FE3" w:rsidRDefault="00587E02">
      <w:pPr>
        <w:pStyle w:val="41"/>
        <w:tabs>
          <w:tab w:val="left" w:pos="1540"/>
          <w:tab w:val="right" w:leader="dot" w:pos="9628"/>
        </w:tabs>
        <w:rPr>
          <w:rFonts w:asciiTheme="minorHAnsi" w:eastAsiaTheme="minorEastAsia" w:hAnsiTheme="minorHAnsi" w:cstheme="minorBidi"/>
          <w:noProof/>
          <w:sz w:val="22"/>
          <w:szCs w:val="22"/>
          <w:lang w:val="en-US" w:eastAsia="en-US" w:bidi="he-IL"/>
        </w:rPr>
      </w:pPr>
      <w:hyperlink w:anchor="_Toc106350227" w:history="1">
        <w:r w:rsidR="00087FE3" w:rsidRPr="00DC2FC4">
          <w:rPr>
            <w:rStyle w:val="-"/>
            <w:noProof/>
          </w:rPr>
          <w:t>2.2.3.2.</w:t>
        </w:r>
        <w:r w:rsidR="00087FE3">
          <w:rPr>
            <w:rFonts w:asciiTheme="minorHAnsi" w:eastAsiaTheme="minorEastAsia" w:hAnsiTheme="minorHAnsi" w:cstheme="minorBidi"/>
            <w:noProof/>
            <w:sz w:val="22"/>
            <w:szCs w:val="22"/>
            <w:lang w:val="en-US" w:eastAsia="en-US" w:bidi="he-IL"/>
          </w:rPr>
          <w:tab/>
        </w:r>
        <w:r w:rsidR="00087FE3" w:rsidRPr="00DC2FC4">
          <w:rPr>
            <w:rStyle w:val="-"/>
            <w:noProof/>
          </w:rPr>
          <w:t>Εξειδικευμένες υπηρεσίες</w:t>
        </w:r>
        <w:r w:rsidR="00087FE3">
          <w:rPr>
            <w:noProof/>
            <w:webHidden/>
          </w:rPr>
          <w:tab/>
        </w:r>
        <w:r w:rsidR="00087FE3">
          <w:rPr>
            <w:noProof/>
            <w:webHidden/>
          </w:rPr>
          <w:fldChar w:fldCharType="begin"/>
        </w:r>
        <w:r w:rsidR="00087FE3">
          <w:rPr>
            <w:noProof/>
            <w:webHidden/>
          </w:rPr>
          <w:instrText xml:space="preserve"> PAGEREF _Toc106350227 \h </w:instrText>
        </w:r>
        <w:r w:rsidR="00087FE3">
          <w:rPr>
            <w:noProof/>
            <w:webHidden/>
          </w:rPr>
        </w:r>
        <w:r w:rsidR="00087FE3">
          <w:rPr>
            <w:noProof/>
            <w:webHidden/>
          </w:rPr>
          <w:fldChar w:fldCharType="separate"/>
        </w:r>
        <w:r w:rsidR="00087FE3">
          <w:rPr>
            <w:noProof/>
            <w:webHidden/>
          </w:rPr>
          <w:t>125</w:t>
        </w:r>
        <w:r w:rsidR="00087FE3">
          <w:rPr>
            <w:noProof/>
            <w:webHidden/>
          </w:rPr>
          <w:fldChar w:fldCharType="end"/>
        </w:r>
      </w:hyperlink>
    </w:p>
    <w:p w14:paraId="1DE4AAAB" w14:textId="02EB65F0" w:rsidR="00087FE3" w:rsidRDefault="00587E02">
      <w:pPr>
        <w:pStyle w:val="41"/>
        <w:tabs>
          <w:tab w:val="left" w:pos="1540"/>
          <w:tab w:val="right" w:leader="dot" w:pos="9628"/>
        </w:tabs>
        <w:rPr>
          <w:rFonts w:asciiTheme="minorHAnsi" w:eastAsiaTheme="minorEastAsia" w:hAnsiTheme="minorHAnsi" w:cstheme="minorBidi"/>
          <w:noProof/>
          <w:sz w:val="22"/>
          <w:szCs w:val="22"/>
          <w:lang w:val="en-US" w:eastAsia="en-US" w:bidi="he-IL"/>
        </w:rPr>
      </w:pPr>
      <w:hyperlink w:anchor="_Toc106350228" w:history="1">
        <w:r w:rsidR="00087FE3" w:rsidRPr="00DC2FC4">
          <w:rPr>
            <w:rStyle w:val="-"/>
            <w:noProof/>
          </w:rPr>
          <w:t>2.2.3.3.</w:t>
        </w:r>
        <w:r w:rsidR="00087FE3">
          <w:rPr>
            <w:rFonts w:asciiTheme="minorHAnsi" w:eastAsiaTheme="minorEastAsia" w:hAnsiTheme="minorHAnsi" w:cstheme="minorBidi"/>
            <w:noProof/>
            <w:sz w:val="22"/>
            <w:szCs w:val="22"/>
            <w:lang w:val="en-US" w:eastAsia="en-US" w:bidi="he-IL"/>
          </w:rPr>
          <w:tab/>
        </w:r>
        <w:r w:rsidR="00087FE3" w:rsidRPr="00DC2FC4">
          <w:rPr>
            <w:rStyle w:val="-"/>
            <w:noProof/>
          </w:rPr>
          <w:t>Υπηρεσίες ενημέρωσης και ευαισθητοποίησης</w:t>
        </w:r>
        <w:r w:rsidR="00087FE3">
          <w:rPr>
            <w:noProof/>
            <w:webHidden/>
          </w:rPr>
          <w:tab/>
        </w:r>
        <w:r w:rsidR="00087FE3">
          <w:rPr>
            <w:noProof/>
            <w:webHidden/>
          </w:rPr>
          <w:fldChar w:fldCharType="begin"/>
        </w:r>
        <w:r w:rsidR="00087FE3">
          <w:rPr>
            <w:noProof/>
            <w:webHidden/>
          </w:rPr>
          <w:instrText xml:space="preserve"> PAGEREF _Toc106350228 \h </w:instrText>
        </w:r>
        <w:r w:rsidR="00087FE3">
          <w:rPr>
            <w:noProof/>
            <w:webHidden/>
          </w:rPr>
        </w:r>
        <w:r w:rsidR="00087FE3">
          <w:rPr>
            <w:noProof/>
            <w:webHidden/>
          </w:rPr>
          <w:fldChar w:fldCharType="separate"/>
        </w:r>
        <w:r w:rsidR="00087FE3">
          <w:rPr>
            <w:noProof/>
            <w:webHidden/>
          </w:rPr>
          <w:t>126</w:t>
        </w:r>
        <w:r w:rsidR="00087FE3">
          <w:rPr>
            <w:noProof/>
            <w:webHidden/>
          </w:rPr>
          <w:fldChar w:fldCharType="end"/>
        </w:r>
      </w:hyperlink>
    </w:p>
    <w:p w14:paraId="687428ED" w14:textId="3BFA5DCC" w:rsidR="00087FE3" w:rsidRDefault="00587E02">
      <w:pPr>
        <w:pStyle w:val="41"/>
        <w:tabs>
          <w:tab w:val="left" w:pos="1320"/>
          <w:tab w:val="right" w:leader="dot" w:pos="9628"/>
        </w:tabs>
        <w:rPr>
          <w:rFonts w:asciiTheme="minorHAnsi" w:eastAsiaTheme="minorEastAsia" w:hAnsiTheme="minorHAnsi" w:cstheme="minorBidi"/>
          <w:noProof/>
          <w:sz w:val="22"/>
          <w:szCs w:val="22"/>
          <w:lang w:val="en-US" w:eastAsia="en-US" w:bidi="he-IL"/>
        </w:rPr>
      </w:pPr>
      <w:hyperlink w:anchor="_Toc106350229" w:history="1">
        <w:r w:rsidR="00087FE3" w:rsidRPr="00DC2FC4">
          <w:rPr>
            <w:rStyle w:val="-"/>
            <w:noProof/>
          </w:rPr>
          <w:t>2.2.4.</w:t>
        </w:r>
        <w:r w:rsidR="00087FE3">
          <w:rPr>
            <w:rFonts w:asciiTheme="minorHAnsi" w:eastAsiaTheme="minorEastAsia" w:hAnsiTheme="minorHAnsi" w:cstheme="minorBidi"/>
            <w:noProof/>
            <w:sz w:val="22"/>
            <w:szCs w:val="22"/>
            <w:lang w:val="en-US" w:eastAsia="en-US" w:bidi="he-IL"/>
          </w:rPr>
          <w:tab/>
        </w:r>
        <w:r w:rsidR="00087FE3" w:rsidRPr="00DC2FC4">
          <w:rPr>
            <w:rStyle w:val="-"/>
            <w:noProof/>
          </w:rPr>
          <w:t>Ολοκληρωμένο Πληροφοριακό Σύστημα Διαχείρισης και Ελέγχου της Ασφάλειας του ΣΥΖΕΥΞΙΣ (ΟΠΣ-ΔΕΑΣ)</w:t>
        </w:r>
        <w:r w:rsidR="00087FE3">
          <w:rPr>
            <w:noProof/>
            <w:webHidden/>
          </w:rPr>
          <w:tab/>
        </w:r>
        <w:r w:rsidR="00087FE3">
          <w:rPr>
            <w:noProof/>
            <w:webHidden/>
          </w:rPr>
          <w:fldChar w:fldCharType="begin"/>
        </w:r>
        <w:r w:rsidR="00087FE3">
          <w:rPr>
            <w:noProof/>
            <w:webHidden/>
          </w:rPr>
          <w:instrText xml:space="preserve"> PAGEREF _Toc106350229 \h </w:instrText>
        </w:r>
        <w:r w:rsidR="00087FE3">
          <w:rPr>
            <w:noProof/>
            <w:webHidden/>
          </w:rPr>
        </w:r>
        <w:r w:rsidR="00087FE3">
          <w:rPr>
            <w:noProof/>
            <w:webHidden/>
          </w:rPr>
          <w:fldChar w:fldCharType="separate"/>
        </w:r>
        <w:r w:rsidR="00087FE3">
          <w:rPr>
            <w:noProof/>
            <w:webHidden/>
          </w:rPr>
          <w:t>127</w:t>
        </w:r>
        <w:r w:rsidR="00087FE3">
          <w:rPr>
            <w:noProof/>
            <w:webHidden/>
          </w:rPr>
          <w:fldChar w:fldCharType="end"/>
        </w:r>
      </w:hyperlink>
    </w:p>
    <w:p w14:paraId="4B52FEE3" w14:textId="25E98EA7" w:rsidR="00087FE3" w:rsidRDefault="00587E02">
      <w:pPr>
        <w:pStyle w:val="41"/>
        <w:tabs>
          <w:tab w:val="left" w:pos="1540"/>
          <w:tab w:val="right" w:leader="dot" w:pos="9628"/>
        </w:tabs>
        <w:rPr>
          <w:rFonts w:asciiTheme="minorHAnsi" w:eastAsiaTheme="minorEastAsia" w:hAnsiTheme="minorHAnsi" w:cstheme="minorBidi"/>
          <w:noProof/>
          <w:sz w:val="22"/>
          <w:szCs w:val="22"/>
          <w:lang w:val="en-US" w:eastAsia="en-US" w:bidi="he-IL"/>
        </w:rPr>
      </w:pPr>
      <w:hyperlink w:anchor="_Toc106350230" w:history="1">
        <w:r w:rsidR="00087FE3" w:rsidRPr="00DC2FC4">
          <w:rPr>
            <w:rStyle w:val="-"/>
            <w:noProof/>
          </w:rPr>
          <w:t>2.2.4.1.</w:t>
        </w:r>
        <w:r w:rsidR="00087FE3">
          <w:rPr>
            <w:rFonts w:asciiTheme="minorHAnsi" w:eastAsiaTheme="minorEastAsia" w:hAnsiTheme="minorHAnsi" w:cstheme="minorBidi"/>
            <w:noProof/>
            <w:sz w:val="22"/>
            <w:szCs w:val="22"/>
            <w:lang w:val="en-US" w:eastAsia="en-US" w:bidi="he-IL"/>
          </w:rPr>
          <w:tab/>
        </w:r>
        <w:r w:rsidR="00087FE3" w:rsidRPr="00DC2FC4">
          <w:rPr>
            <w:rStyle w:val="-"/>
            <w:noProof/>
          </w:rPr>
          <w:t>Υποσύστημα διαχείρισης του ΣΔΑΠ</w:t>
        </w:r>
        <w:r w:rsidR="00087FE3">
          <w:rPr>
            <w:noProof/>
            <w:webHidden/>
          </w:rPr>
          <w:tab/>
        </w:r>
        <w:r w:rsidR="00087FE3">
          <w:rPr>
            <w:noProof/>
            <w:webHidden/>
          </w:rPr>
          <w:fldChar w:fldCharType="begin"/>
        </w:r>
        <w:r w:rsidR="00087FE3">
          <w:rPr>
            <w:noProof/>
            <w:webHidden/>
          </w:rPr>
          <w:instrText xml:space="preserve"> PAGEREF _Toc106350230 \h </w:instrText>
        </w:r>
        <w:r w:rsidR="00087FE3">
          <w:rPr>
            <w:noProof/>
            <w:webHidden/>
          </w:rPr>
        </w:r>
        <w:r w:rsidR="00087FE3">
          <w:rPr>
            <w:noProof/>
            <w:webHidden/>
          </w:rPr>
          <w:fldChar w:fldCharType="separate"/>
        </w:r>
        <w:r w:rsidR="00087FE3">
          <w:rPr>
            <w:noProof/>
            <w:webHidden/>
          </w:rPr>
          <w:t>129</w:t>
        </w:r>
        <w:r w:rsidR="00087FE3">
          <w:rPr>
            <w:noProof/>
            <w:webHidden/>
          </w:rPr>
          <w:fldChar w:fldCharType="end"/>
        </w:r>
      </w:hyperlink>
    </w:p>
    <w:p w14:paraId="4A092ECB" w14:textId="4B559CA8" w:rsidR="00087FE3" w:rsidRDefault="00587E02">
      <w:pPr>
        <w:pStyle w:val="41"/>
        <w:tabs>
          <w:tab w:val="left" w:pos="1540"/>
          <w:tab w:val="right" w:leader="dot" w:pos="9628"/>
        </w:tabs>
        <w:rPr>
          <w:rFonts w:asciiTheme="minorHAnsi" w:eastAsiaTheme="minorEastAsia" w:hAnsiTheme="minorHAnsi" w:cstheme="minorBidi"/>
          <w:noProof/>
          <w:sz w:val="22"/>
          <w:szCs w:val="22"/>
          <w:lang w:val="en-US" w:eastAsia="en-US" w:bidi="he-IL"/>
        </w:rPr>
      </w:pPr>
      <w:hyperlink w:anchor="_Toc106350231" w:history="1">
        <w:r w:rsidR="00087FE3" w:rsidRPr="00DC2FC4">
          <w:rPr>
            <w:rStyle w:val="-"/>
            <w:noProof/>
          </w:rPr>
          <w:t>2.2.4.2.</w:t>
        </w:r>
        <w:r w:rsidR="00087FE3">
          <w:rPr>
            <w:rFonts w:asciiTheme="minorHAnsi" w:eastAsiaTheme="minorEastAsia" w:hAnsiTheme="minorHAnsi" w:cstheme="minorBidi"/>
            <w:noProof/>
            <w:sz w:val="22"/>
            <w:szCs w:val="22"/>
            <w:lang w:val="en-US" w:eastAsia="en-US" w:bidi="he-IL"/>
          </w:rPr>
          <w:tab/>
        </w:r>
        <w:r w:rsidR="00087FE3" w:rsidRPr="00DC2FC4">
          <w:rPr>
            <w:rStyle w:val="-"/>
            <w:noProof/>
          </w:rPr>
          <w:t>Υποσύστημα διαχείρισης των αγαθών</w:t>
        </w:r>
        <w:r w:rsidR="00087FE3">
          <w:rPr>
            <w:noProof/>
            <w:webHidden/>
          </w:rPr>
          <w:tab/>
        </w:r>
        <w:r w:rsidR="00087FE3">
          <w:rPr>
            <w:noProof/>
            <w:webHidden/>
          </w:rPr>
          <w:fldChar w:fldCharType="begin"/>
        </w:r>
        <w:r w:rsidR="00087FE3">
          <w:rPr>
            <w:noProof/>
            <w:webHidden/>
          </w:rPr>
          <w:instrText xml:space="preserve"> PAGEREF _Toc106350231 \h </w:instrText>
        </w:r>
        <w:r w:rsidR="00087FE3">
          <w:rPr>
            <w:noProof/>
            <w:webHidden/>
          </w:rPr>
        </w:r>
        <w:r w:rsidR="00087FE3">
          <w:rPr>
            <w:noProof/>
            <w:webHidden/>
          </w:rPr>
          <w:fldChar w:fldCharType="separate"/>
        </w:r>
        <w:r w:rsidR="00087FE3">
          <w:rPr>
            <w:noProof/>
            <w:webHidden/>
          </w:rPr>
          <w:t>130</w:t>
        </w:r>
        <w:r w:rsidR="00087FE3">
          <w:rPr>
            <w:noProof/>
            <w:webHidden/>
          </w:rPr>
          <w:fldChar w:fldCharType="end"/>
        </w:r>
      </w:hyperlink>
    </w:p>
    <w:p w14:paraId="5D5503E7" w14:textId="5F9291B3" w:rsidR="00087FE3" w:rsidRDefault="00587E02">
      <w:pPr>
        <w:pStyle w:val="41"/>
        <w:tabs>
          <w:tab w:val="left" w:pos="1540"/>
          <w:tab w:val="right" w:leader="dot" w:pos="9628"/>
        </w:tabs>
        <w:rPr>
          <w:rFonts w:asciiTheme="minorHAnsi" w:eastAsiaTheme="minorEastAsia" w:hAnsiTheme="minorHAnsi" w:cstheme="minorBidi"/>
          <w:noProof/>
          <w:sz w:val="22"/>
          <w:szCs w:val="22"/>
          <w:lang w:val="en-US" w:eastAsia="en-US" w:bidi="he-IL"/>
        </w:rPr>
      </w:pPr>
      <w:hyperlink w:anchor="_Toc106350232" w:history="1">
        <w:r w:rsidR="00087FE3" w:rsidRPr="00DC2FC4">
          <w:rPr>
            <w:rStyle w:val="-"/>
            <w:noProof/>
          </w:rPr>
          <w:t>2.2.4.3.</w:t>
        </w:r>
        <w:r w:rsidR="00087FE3">
          <w:rPr>
            <w:rFonts w:asciiTheme="minorHAnsi" w:eastAsiaTheme="minorEastAsia" w:hAnsiTheme="minorHAnsi" w:cstheme="minorBidi"/>
            <w:noProof/>
            <w:sz w:val="22"/>
            <w:szCs w:val="22"/>
            <w:lang w:val="en-US" w:eastAsia="en-US" w:bidi="he-IL"/>
          </w:rPr>
          <w:tab/>
        </w:r>
        <w:r w:rsidR="00087FE3" w:rsidRPr="00DC2FC4">
          <w:rPr>
            <w:rStyle w:val="-"/>
            <w:noProof/>
          </w:rPr>
          <w:t>Υποσύστημα διαχείρισης κινδύνου</w:t>
        </w:r>
        <w:r w:rsidR="00087FE3">
          <w:rPr>
            <w:noProof/>
            <w:webHidden/>
          </w:rPr>
          <w:tab/>
        </w:r>
        <w:r w:rsidR="00087FE3">
          <w:rPr>
            <w:noProof/>
            <w:webHidden/>
          </w:rPr>
          <w:fldChar w:fldCharType="begin"/>
        </w:r>
        <w:r w:rsidR="00087FE3">
          <w:rPr>
            <w:noProof/>
            <w:webHidden/>
          </w:rPr>
          <w:instrText xml:space="preserve"> PAGEREF _Toc106350232 \h </w:instrText>
        </w:r>
        <w:r w:rsidR="00087FE3">
          <w:rPr>
            <w:noProof/>
            <w:webHidden/>
          </w:rPr>
        </w:r>
        <w:r w:rsidR="00087FE3">
          <w:rPr>
            <w:noProof/>
            <w:webHidden/>
          </w:rPr>
          <w:fldChar w:fldCharType="separate"/>
        </w:r>
        <w:r w:rsidR="00087FE3">
          <w:rPr>
            <w:noProof/>
            <w:webHidden/>
          </w:rPr>
          <w:t>130</w:t>
        </w:r>
        <w:r w:rsidR="00087FE3">
          <w:rPr>
            <w:noProof/>
            <w:webHidden/>
          </w:rPr>
          <w:fldChar w:fldCharType="end"/>
        </w:r>
      </w:hyperlink>
    </w:p>
    <w:p w14:paraId="21838CD0" w14:textId="70FC96F9" w:rsidR="00087FE3" w:rsidRDefault="00587E02">
      <w:pPr>
        <w:pStyle w:val="41"/>
        <w:tabs>
          <w:tab w:val="left" w:pos="1540"/>
          <w:tab w:val="right" w:leader="dot" w:pos="9628"/>
        </w:tabs>
        <w:rPr>
          <w:rFonts w:asciiTheme="minorHAnsi" w:eastAsiaTheme="minorEastAsia" w:hAnsiTheme="minorHAnsi" w:cstheme="minorBidi"/>
          <w:noProof/>
          <w:sz w:val="22"/>
          <w:szCs w:val="22"/>
          <w:lang w:val="en-US" w:eastAsia="en-US" w:bidi="he-IL"/>
        </w:rPr>
      </w:pPr>
      <w:hyperlink w:anchor="_Toc106350233" w:history="1">
        <w:r w:rsidR="00087FE3" w:rsidRPr="00DC2FC4">
          <w:rPr>
            <w:rStyle w:val="-"/>
            <w:noProof/>
          </w:rPr>
          <w:t>2.2.4.4.</w:t>
        </w:r>
        <w:r w:rsidR="00087FE3">
          <w:rPr>
            <w:rFonts w:asciiTheme="minorHAnsi" w:eastAsiaTheme="minorEastAsia" w:hAnsiTheme="minorHAnsi" w:cstheme="minorBidi"/>
            <w:noProof/>
            <w:sz w:val="22"/>
            <w:szCs w:val="22"/>
            <w:lang w:val="en-US" w:eastAsia="en-US" w:bidi="he-IL"/>
          </w:rPr>
          <w:tab/>
        </w:r>
        <w:r w:rsidR="00087FE3" w:rsidRPr="00DC2FC4">
          <w:rPr>
            <w:rStyle w:val="-"/>
            <w:noProof/>
          </w:rPr>
          <w:t>Υποσύστημα παρακολούθησης της ασφάλειας του Δικτύου</w:t>
        </w:r>
        <w:r w:rsidR="00087FE3">
          <w:rPr>
            <w:noProof/>
            <w:webHidden/>
          </w:rPr>
          <w:tab/>
        </w:r>
        <w:r w:rsidR="00087FE3">
          <w:rPr>
            <w:noProof/>
            <w:webHidden/>
          </w:rPr>
          <w:fldChar w:fldCharType="begin"/>
        </w:r>
        <w:r w:rsidR="00087FE3">
          <w:rPr>
            <w:noProof/>
            <w:webHidden/>
          </w:rPr>
          <w:instrText xml:space="preserve"> PAGEREF _Toc106350233 \h </w:instrText>
        </w:r>
        <w:r w:rsidR="00087FE3">
          <w:rPr>
            <w:noProof/>
            <w:webHidden/>
          </w:rPr>
        </w:r>
        <w:r w:rsidR="00087FE3">
          <w:rPr>
            <w:noProof/>
            <w:webHidden/>
          </w:rPr>
          <w:fldChar w:fldCharType="separate"/>
        </w:r>
        <w:r w:rsidR="00087FE3">
          <w:rPr>
            <w:noProof/>
            <w:webHidden/>
          </w:rPr>
          <w:t>131</w:t>
        </w:r>
        <w:r w:rsidR="00087FE3">
          <w:rPr>
            <w:noProof/>
            <w:webHidden/>
          </w:rPr>
          <w:fldChar w:fldCharType="end"/>
        </w:r>
      </w:hyperlink>
    </w:p>
    <w:p w14:paraId="4EBDBD83" w14:textId="5B8745EA" w:rsidR="00087FE3" w:rsidRDefault="00587E02">
      <w:pPr>
        <w:pStyle w:val="41"/>
        <w:tabs>
          <w:tab w:val="left" w:pos="1540"/>
          <w:tab w:val="right" w:leader="dot" w:pos="9628"/>
        </w:tabs>
        <w:rPr>
          <w:rFonts w:asciiTheme="minorHAnsi" w:eastAsiaTheme="minorEastAsia" w:hAnsiTheme="minorHAnsi" w:cstheme="minorBidi"/>
          <w:noProof/>
          <w:sz w:val="22"/>
          <w:szCs w:val="22"/>
          <w:lang w:val="en-US" w:eastAsia="en-US" w:bidi="he-IL"/>
        </w:rPr>
      </w:pPr>
      <w:hyperlink w:anchor="_Toc106350234" w:history="1">
        <w:r w:rsidR="00087FE3" w:rsidRPr="00DC2FC4">
          <w:rPr>
            <w:rStyle w:val="-"/>
            <w:noProof/>
          </w:rPr>
          <w:t>2.2.4.5.</w:t>
        </w:r>
        <w:r w:rsidR="00087FE3">
          <w:rPr>
            <w:rFonts w:asciiTheme="minorHAnsi" w:eastAsiaTheme="minorEastAsia" w:hAnsiTheme="minorHAnsi" w:cstheme="minorBidi"/>
            <w:noProof/>
            <w:sz w:val="22"/>
            <w:szCs w:val="22"/>
            <w:lang w:val="en-US" w:eastAsia="en-US" w:bidi="he-IL"/>
          </w:rPr>
          <w:tab/>
        </w:r>
        <w:r w:rsidR="00087FE3" w:rsidRPr="00DC2FC4">
          <w:rPr>
            <w:rStyle w:val="-"/>
            <w:noProof/>
          </w:rPr>
          <w:t>Υποσύστημα υποστήριξης της διενέργειας των ελέγχων</w:t>
        </w:r>
        <w:r w:rsidR="00087FE3">
          <w:rPr>
            <w:noProof/>
            <w:webHidden/>
          </w:rPr>
          <w:tab/>
        </w:r>
        <w:r w:rsidR="00087FE3">
          <w:rPr>
            <w:noProof/>
            <w:webHidden/>
          </w:rPr>
          <w:fldChar w:fldCharType="begin"/>
        </w:r>
        <w:r w:rsidR="00087FE3">
          <w:rPr>
            <w:noProof/>
            <w:webHidden/>
          </w:rPr>
          <w:instrText xml:space="preserve"> PAGEREF _Toc106350234 \h </w:instrText>
        </w:r>
        <w:r w:rsidR="00087FE3">
          <w:rPr>
            <w:noProof/>
            <w:webHidden/>
          </w:rPr>
        </w:r>
        <w:r w:rsidR="00087FE3">
          <w:rPr>
            <w:noProof/>
            <w:webHidden/>
          </w:rPr>
          <w:fldChar w:fldCharType="separate"/>
        </w:r>
        <w:r w:rsidR="00087FE3">
          <w:rPr>
            <w:noProof/>
            <w:webHidden/>
          </w:rPr>
          <w:t>132</w:t>
        </w:r>
        <w:r w:rsidR="00087FE3">
          <w:rPr>
            <w:noProof/>
            <w:webHidden/>
          </w:rPr>
          <w:fldChar w:fldCharType="end"/>
        </w:r>
      </w:hyperlink>
    </w:p>
    <w:p w14:paraId="601C1C09" w14:textId="30BD02E8" w:rsidR="00087FE3" w:rsidRDefault="00587E02">
      <w:pPr>
        <w:pStyle w:val="41"/>
        <w:tabs>
          <w:tab w:val="left" w:pos="1540"/>
          <w:tab w:val="right" w:leader="dot" w:pos="9628"/>
        </w:tabs>
        <w:rPr>
          <w:rFonts w:asciiTheme="minorHAnsi" w:eastAsiaTheme="minorEastAsia" w:hAnsiTheme="minorHAnsi" w:cstheme="minorBidi"/>
          <w:noProof/>
          <w:sz w:val="22"/>
          <w:szCs w:val="22"/>
          <w:lang w:val="en-US" w:eastAsia="en-US" w:bidi="he-IL"/>
        </w:rPr>
      </w:pPr>
      <w:hyperlink w:anchor="_Toc106350235" w:history="1">
        <w:r w:rsidR="00087FE3" w:rsidRPr="00DC2FC4">
          <w:rPr>
            <w:rStyle w:val="-"/>
            <w:noProof/>
          </w:rPr>
          <w:t>2.2.4.6.</w:t>
        </w:r>
        <w:r w:rsidR="00087FE3">
          <w:rPr>
            <w:rFonts w:asciiTheme="minorHAnsi" w:eastAsiaTheme="minorEastAsia" w:hAnsiTheme="minorHAnsi" w:cstheme="minorBidi"/>
            <w:noProof/>
            <w:sz w:val="22"/>
            <w:szCs w:val="22"/>
            <w:lang w:val="en-US" w:eastAsia="en-US" w:bidi="he-IL"/>
          </w:rPr>
          <w:tab/>
        </w:r>
        <w:r w:rsidR="00087FE3" w:rsidRPr="00DC2FC4">
          <w:rPr>
            <w:rStyle w:val="-"/>
            <w:noProof/>
          </w:rPr>
          <w:t>Υποσύστημα διαχείρισης ευπαθειών</w:t>
        </w:r>
        <w:r w:rsidR="00087FE3">
          <w:rPr>
            <w:noProof/>
            <w:webHidden/>
          </w:rPr>
          <w:tab/>
        </w:r>
        <w:r w:rsidR="00087FE3">
          <w:rPr>
            <w:noProof/>
            <w:webHidden/>
          </w:rPr>
          <w:fldChar w:fldCharType="begin"/>
        </w:r>
        <w:r w:rsidR="00087FE3">
          <w:rPr>
            <w:noProof/>
            <w:webHidden/>
          </w:rPr>
          <w:instrText xml:space="preserve"> PAGEREF _Toc106350235 \h </w:instrText>
        </w:r>
        <w:r w:rsidR="00087FE3">
          <w:rPr>
            <w:noProof/>
            <w:webHidden/>
          </w:rPr>
        </w:r>
        <w:r w:rsidR="00087FE3">
          <w:rPr>
            <w:noProof/>
            <w:webHidden/>
          </w:rPr>
          <w:fldChar w:fldCharType="separate"/>
        </w:r>
        <w:r w:rsidR="00087FE3">
          <w:rPr>
            <w:noProof/>
            <w:webHidden/>
          </w:rPr>
          <w:t>132</w:t>
        </w:r>
        <w:r w:rsidR="00087FE3">
          <w:rPr>
            <w:noProof/>
            <w:webHidden/>
          </w:rPr>
          <w:fldChar w:fldCharType="end"/>
        </w:r>
      </w:hyperlink>
    </w:p>
    <w:p w14:paraId="316C701E" w14:textId="0D86A056" w:rsidR="00087FE3" w:rsidRDefault="00587E02">
      <w:pPr>
        <w:pStyle w:val="41"/>
        <w:tabs>
          <w:tab w:val="left" w:pos="1540"/>
          <w:tab w:val="right" w:leader="dot" w:pos="9628"/>
        </w:tabs>
        <w:rPr>
          <w:rFonts w:asciiTheme="minorHAnsi" w:eastAsiaTheme="minorEastAsia" w:hAnsiTheme="minorHAnsi" w:cstheme="minorBidi"/>
          <w:noProof/>
          <w:sz w:val="22"/>
          <w:szCs w:val="22"/>
          <w:lang w:val="en-US" w:eastAsia="en-US" w:bidi="he-IL"/>
        </w:rPr>
      </w:pPr>
      <w:hyperlink w:anchor="_Toc106350236" w:history="1">
        <w:r w:rsidR="00087FE3" w:rsidRPr="00DC2FC4">
          <w:rPr>
            <w:rStyle w:val="-"/>
            <w:noProof/>
          </w:rPr>
          <w:t>2.2.4.7.</w:t>
        </w:r>
        <w:r w:rsidR="00087FE3">
          <w:rPr>
            <w:rFonts w:asciiTheme="minorHAnsi" w:eastAsiaTheme="minorEastAsia" w:hAnsiTheme="minorHAnsi" w:cstheme="minorBidi"/>
            <w:noProof/>
            <w:sz w:val="22"/>
            <w:szCs w:val="22"/>
            <w:lang w:val="en-US" w:eastAsia="en-US" w:bidi="he-IL"/>
          </w:rPr>
          <w:tab/>
        </w:r>
        <w:r w:rsidR="00087FE3" w:rsidRPr="00DC2FC4">
          <w:rPr>
            <w:rStyle w:val="-"/>
            <w:noProof/>
          </w:rPr>
          <w:t>Υποσύστημα αποθήκευσης δεδομένων και εξόρυξης γνώσης</w:t>
        </w:r>
        <w:r w:rsidR="00087FE3">
          <w:rPr>
            <w:noProof/>
            <w:webHidden/>
          </w:rPr>
          <w:tab/>
        </w:r>
        <w:r w:rsidR="00087FE3">
          <w:rPr>
            <w:noProof/>
            <w:webHidden/>
          </w:rPr>
          <w:fldChar w:fldCharType="begin"/>
        </w:r>
        <w:r w:rsidR="00087FE3">
          <w:rPr>
            <w:noProof/>
            <w:webHidden/>
          </w:rPr>
          <w:instrText xml:space="preserve"> PAGEREF _Toc106350236 \h </w:instrText>
        </w:r>
        <w:r w:rsidR="00087FE3">
          <w:rPr>
            <w:noProof/>
            <w:webHidden/>
          </w:rPr>
        </w:r>
        <w:r w:rsidR="00087FE3">
          <w:rPr>
            <w:noProof/>
            <w:webHidden/>
          </w:rPr>
          <w:fldChar w:fldCharType="separate"/>
        </w:r>
        <w:r w:rsidR="00087FE3">
          <w:rPr>
            <w:noProof/>
            <w:webHidden/>
          </w:rPr>
          <w:t>133</w:t>
        </w:r>
        <w:r w:rsidR="00087FE3">
          <w:rPr>
            <w:noProof/>
            <w:webHidden/>
          </w:rPr>
          <w:fldChar w:fldCharType="end"/>
        </w:r>
      </w:hyperlink>
    </w:p>
    <w:p w14:paraId="2816097D" w14:textId="1A96184F" w:rsidR="00087FE3" w:rsidRDefault="00587E02">
      <w:pPr>
        <w:pStyle w:val="41"/>
        <w:tabs>
          <w:tab w:val="left" w:pos="1540"/>
          <w:tab w:val="right" w:leader="dot" w:pos="9628"/>
        </w:tabs>
        <w:rPr>
          <w:rFonts w:asciiTheme="minorHAnsi" w:eastAsiaTheme="minorEastAsia" w:hAnsiTheme="minorHAnsi" w:cstheme="minorBidi"/>
          <w:noProof/>
          <w:sz w:val="22"/>
          <w:szCs w:val="22"/>
          <w:lang w:val="en-US" w:eastAsia="en-US" w:bidi="he-IL"/>
        </w:rPr>
      </w:pPr>
      <w:hyperlink w:anchor="_Toc106350237" w:history="1">
        <w:r w:rsidR="00087FE3" w:rsidRPr="00DC2FC4">
          <w:rPr>
            <w:rStyle w:val="-"/>
            <w:noProof/>
          </w:rPr>
          <w:t>2.2.4.8.</w:t>
        </w:r>
        <w:r w:rsidR="00087FE3">
          <w:rPr>
            <w:rFonts w:asciiTheme="minorHAnsi" w:eastAsiaTheme="minorEastAsia" w:hAnsiTheme="minorHAnsi" w:cstheme="minorBidi"/>
            <w:noProof/>
            <w:sz w:val="22"/>
            <w:szCs w:val="22"/>
            <w:lang w:val="en-US" w:eastAsia="en-US" w:bidi="he-IL"/>
          </w:rPr>
          <w:tab/>
        </w:r>
        <w:r w:rsidR="00087FE3" w:rsidRPr="00DC2FC4">
          <w:rPr>
            <w:rStyle w:val="-"/>
            <w:noProof/>
          </w:rPr>
          <w:t>Υποσύστημα «Online Help»</w:t>
        </w:r>
        <w:r w:rsidR="00087FE3">
          <w:rPr>
            <w:noProof/>
            <w:webHidden/>
          </w:rPr>
          <w:tab/>
        </w:r>
        <w:r w:rsidR="00087FE3">
          <w:rPr>
            <w:noProof/>
            <w:webHidden/>
          </w:rPr>
          <w:fldChar w:fldCharType="begin"/>
        </w:r>
        <w:r w:rsidR="00087FE3">
          <w:rPr>
            <w:noProof/>
            <w:webHidden/>
          </w:rPr>
          <w:instrText xml:space="preserve"> PAGEREF _Toc106350237 \h </w:instrText>
        </w:r>
        <w:r w:rsidR="00087FE3">
          <w:rPr>
            <w:noProof/>
            <w:webHidden/>
          </w:rPr>
        </w:r>
        <w:r w:rsidR="00087FE3">
          <w:rPr>
            <w:noProof/>
            <w:webHidden/>
          </w:rPr>
          <w:fldChar w:fldCharType="separate"/>
        </w:r>
        <w:r w:rsidR="00087FE3">
          <w:rPr>
            <w:noProof/>
            <w:webHidden/>
          </w:rPr>
          <w:t>135</w:t>
        </w:r>
        <w:r w:rsidR="00087FE3">
          <w:rPr>
            <w:noProof/>
            <w:webHidden/>
          </w:rPr>
          <w:fldChar w:fldCharType="end"/>
        </w:r>
      </w:hyperlink>
    </w:p>
    <w:p w14:paraId="7076CB09" w14:textId="23037CF9" w:rsidR="00087FE3" w:rsidRDefault="00587E02">
      <w:pPr>
        <w:pStyle w:val="41"/>
        <w:tabs>
          <w:tab w:val="left" w:pos="1540"/>
          <w:tab w:val="right" w:leader="dot" w:pos="9628"/>
        </w:tabs>
        <w:rPr>
          <w:rFonts w:asciiTheme="minorHAnsi" w:eastAsiaTheme="minorEastAsia" w:hAnsiTheme="minorHAnsi" w:cstheme="minorBidi"/>
          <w:noProof/>
          <w:sz w:val="22"/>
          <w:szCs w:val="22"/>
          <w:lang w:val="en-US" w:eastAsia="en-US" w:bidi="he-IL"/>
        </w:rPr>
      </w:pPr>
      <w:hyperlink w:anchor="_Toc106350238" w:history="1">
        <w:r w:rsidR="00087FE3" w:rsidRPr="00DC2FC4">
          <w:rPr>
            <w:rStyle w:val="-"/>
            <w:noProof/>
          </w:rPr>
          <w:t>2.2.4.9.</w:t>
        </w:r>
        <w:r w:rsidR="00087FE3">
          <w:rPr>
            <w:rFonts w:asciiTheme="minorHAnsi" w:eastAsiaTheme="minorEastAsia" w:hAnsiTheme="minorHAnsi" w:cstheme="minorBidi"/>
            <w:noProof/>
            <w:sz w:val="22"/>
            <w:szCs w:val="22"/>
            <w:lang w:val="en-US" w:eastAsia="en-US" w:bidi="he-IL"/>
          </w:rPr>
          <w:tab/>
        </w:r>
        <w:r w:rsidR="00087FE3" w:rsidRPr="00DC2FC4">
          <w:rPr>
            <w:rStyle w:val="-"/>
            <w:noProof/>
          </w:rPr>
          <w:t>Επιπρόσθετες προδιαγραφές και λειτουργικές απαιτήσεις του ΟΠΣ-ΔΕΑΣ</w:t>
        </w:r>
        <w:r w:rsidR="00087FE3">
          <w:rPr>
            <w:noProof/>
            <w:webHidden/>
          </w:rPr>
          <w:tab/>
        </w:r>
        <w:r w:rsidR="00087FE3">
          <w:rPr>
            <w:noProof/>
            <w:webHidden/>
          </w:rPr>
          <w:fldChar w:fldCharType="begin"/>
        </w:r>
        <w:r w:rsidR="00087FE3">
          <w:rPr>
            <w:noProof/>
            <w:webHidden/>
          </w:rPr>
          <w:instrText xml:space="preserve"> PAGEREF _Toc106350238 \h </w:instrText>
        </w:r>
        <w:r w:rsidR="00087FE3">
          <w:rPr>
            <w:noProof/>
            <w:webHidden/>
          </w:rPr>
        </w:r>
        <w:r w:rsidR="00087FE3">
          <w:rPr>
            <w:noProof/>
            <w:webHidden/>
          </w:rPr>
          <w:fldChar w:fldCharType="separate"/>
        </w:r>
        <w:r w:rsidR="00087FE3">
          <w:rPr>
            <w:noProof/>
            <w:webHidden/>
          </w:rPr>
          <w:t>135</w:t>
        </w:r>
        <w:r w:rsidR="00087FE3">
          <w:rPr>
            <w:noProof/>
            <w:webHidden/>
          </w:rPr>
          <w:fldChar w:fldCharType="end"/>
        </w:r>
      </w:hyperlink>
    </w:p>
    <w:p w14:paraId="1858152E" w14:textId="24CFC7D3" w:rsidR="00087FE3" w:rsidRDefault="00587E02">
      <w:pPr>
        <w:pStyle w:val="41"/>
        <w:tabs>
          <w:tab w:val="left" w:pos="1760"/>
          <w:tab w:val="right" w:leader="dot" w:pos="9628"/>
        </w:tabs>
        <w:rPr>
          <w:rFonts w:asciiTheme="minorHAnsi" w:eastAsiaTheme="minorEastAsia" w:hAnsiTheme="minorHAnsi" w:cstheme="minorBidi"/>
          <w:noProof/>
          <w:sz w:val="22"/>
          <w:szCs w:val="22"/>
          <w:lang w:val="en-US" w:eastAsia="en-US" w:bidi="he-IL"/>
        </w:rPr>
      </w:pPr>
      <w:hyperlink w:anchor="_Toc106350239" w:history="1">
        <w:r w:rsidR="00087FE3" w:rsidRPr="00DC2FC4">
          <w:rPr>
            <w:rStyle w:val="-"/>
            <w:noProof/>
          </w:rPr>
          <w:t>2.2.4.9.1.</w:t>
        </w:r>
        <w:r w:rsidR="00087FE3">
          <w:rPr>
            <w:rFonts w:asciiTheme="minorHAnsi" w:eastAsiaTheme="minorEastAsia" w:hAnsiTheme="minorHAnsi" w:cstheme="minorBidi"/>
            <w:noProof/>
            <w:sz w:val="22"/>
            <w:szCs w:val="22"/>
            <w:lang w:val="en-US" w:eastAsia="en-US" w:bidi="he-IL"/>
          </w:rPr>
          <w:tab/>
        </w:r>
        <w:r w:rsidR="00087FE3" w:rsidRPr="00DC2FC4">
          <w:rPr>
            <w:rStyle w:val="-"/>
            <w:noProof/>
          </w:rPr>
          <w:t>Γενικές αρχές και απαιτήσεις λειτουργικότητας</w:t>
        </w:r>
        <w:r w:rsidR="00087FE3">
          <w:rPr>
            <w:noProof/>
            <w:webHidden/>
          </w:rPr>
          <w:tab/>
        </w:r>
        <w:r w:rsidR="00087FE3">
          <w:rPr>
            <w:noProof/>
            <w:webHidden/>
          </w:rPr>
          <w:fldChar w:fldCharType="begin"/>
        </w:r>
        <w:r w:rsidR="00087FE3">
          <w:rPr>
            <w:noProof/>
            <w:webHidden/>
          </w:rPr>
          <w:instrText xml:space="preserve"> PAGEREF _Toc106350239 \h </w:instrText>
        </w:r>
        <w:r w:rsidR="00087FE3">
          <w:rPr>
            <w:noProof/>
            <w:webHidden/>
          </w:rPr>
        </w:r>
        <w:r w:rsidR="00087FE3">
          <w:rPr>
            <w:noProof/>
            <w:webHidden/>
          </w:rPr>
          <w:fldChar w:fldCharType="separate"/>
        </w:r>
        <w:r w:rsidR="00087FE3">
          <w:rPr>
            <w:noProof/>
            <w:webHidden/>
          </w:rPr>
          <w:t>135</w:t>
        </w:r>
        <w:r w:rsidR="00087FE3">
          <w:rPr>
            <w:noProof/>
            <w:webHidden/>
          </w:rPr>
          <w:fldChar w:fldCharType="end"/>
        </w:r>
      </w:hyperlink>
    </w:p>
    <w:p w14:paraId="06313166" w14:textId="0AA2B600" w:rsidR="00087FE3" w:rsidRDefault="00587E02">
      <w:pPr>
        <w:pStyle w:val="41"/>
        <w:tabs>
          <w:tab w:val="left" w:pos="1760"/>
          <w:tab w:val="right" w:leader="dot" w:pos="9628"/>
        </w:tabs>
        <w:rPr>
          <w:rFonts w:asciiTheme="minorHAnsi" w:eastAsiaTheme="minorEastAsia" w:hAnsiTheme="minorHAnsi" w:cstheme="minorBidi"/>
          <w:noProof/>
          <w:sz w:val="22"/>
          <w:szCs w:val="22"/>
          <w:lang w:val="en-US" w:eastAsia="en-US" w:bidi="he-IL"/>
        </w:rPr>
      </w:pPr>
      <w:hyperlink w:anchor="_Toc106350240" w:history="1">
        <w:r w:rsidR="00087FE3" w:rsidRPr="00DC2FC4">
          <w:rPr>
            <w:rStyle w:val="-"/>
            <w:noProof/>
          </w:rPr>
          <w:t>2.2.4.9.2.</w:t>
        </w:r>
        <w:r w:rsidR="00087FE3">
          <w:rPr>
            <w:rFonts w:asciiTheme="minorHAnsi" w:eastAsiaTheme="minorEastAsia" w:hAnsiTheme="minorHAnsi" w:cstheme="minorBidi"/>
            <w:noProof/>
            <w:sz w:val="22"/>
            <w:szCs w:val="22"/>
            <w:lang w:val="en-US" w:eastAsia="en-US" w:bidi="he-IL"/>
          </w:rPr>
          <w:tab/>
        </w:r>
        <w:r w:rsidR="00087FE3" w:rsidRPr="00DC2FC4">
          <w:rPr>
            <w:rStyle w:val="-"/>
            <w:noProof/>
          </w:rPr>
          <w:t>Συμβατότητα και Ομαλή Ολοκλήρωση</w:t>
        </w:r>
        <w:r w:rsidR="00087FE3">
          <w:rPr>
            <w:noProof/>
            <w:webHidden/>
          </w:rPr>
          <w:tab/>
        </w:r>
        <w:r w:rsidR="00087FE3">
          <w:rPr>
            <w:noProof/>
            <w:webHidden/>
          </w:rPr>
          <w:fldChar w:fldCharType="begin"/>
        </w:r>
        <w:r w:rsidR="00087FE3">
          <w:rPr>
            <w:noProof/>
            <w:webHidden/>
          </w:rPr>
          <w:instrText xml:space="preserve"> PAGEREF _Toc106350240 \h </w:instrText>
        </w:r>
        <w:r w:rsidR="00087FE3">
          <w:rPr>
            <w:noProof/>
            <w:webHidden/>
          </w:rPr>
        </w:r>
        <w:r w:rsidR="00087FE3">
          <w:rPr>
            <w:noProof/>
            <w:webHidden/>
          </w:rPr>
          <w:fldChar w:fldCharType="separate"/>
        </w:r>
        <w:r w:rsidR="00087FE3">
          <w:rPr>
            <w:noProof/>
            <w:webHidden/>
          </w:rPr>
          <w:t>138</w:t>
        </w:r>
        <w:r w:rsidR="00087FE3">
          <w:rPr>
            <w:noProof/>
            <w:webHidden/>
          </w:rPr>
          <w:fldChar w:fldCharType="end"/>
        </w:r>
      </w:hyperlink>
    </w:p>
    <w:p w14:paraId="2840C590" w14:textId="2807BA12" w:rsidR="00087FE3" w:rsidRDefault="00587E02">
      <w:pPr>
        <w:pStyle w:val="41"/>
        <w:tabs>
          <w:tab w:val="left" w:pos="1760"/>
          <w:tab w:val="right" w:leader="dot" w:pos="9628"/>
        </w:tabs>
        <w:rPr>
          <w:rFonts w:asciiTheme="minorHAnsi" w:eastAsiaTheme="minorEastAsia" w:hAnsiTheme="minorHAnsi" w:cstheme="minorBidi"/>
          <w:noProof/>
          <w:sz w:val="22"/>
          <w:szCs w:val="22"/>
          <w:lang w:val="en-US" w:eastAsia="en-US" w:bidi="he-IL"/>
        </w:rPr>
      </w:pPr>
      <w:hyperlink w:anchor="_Toc106350241" w:history="1">
        <w:r w:rsidR="00087FE3" w:rsidRPr="00DC2FC4">
          <w:rPr>
            <w:rStyle w:val="-"/>
            <w:noProof/>
          </w:rPr>
          <w:t>2.2.4.9.3.</w:t>
        </w:r>
        <w:r w:rsidR="00087FE3">
          <w:rPr>
            <w:rFonts w:asciiTheme="minorHAnsi" w:eastAsiaTheme="minorEastAsia" w:hAnsiTheme="minorHAnsi" w:cstheme="minorBidi"/>
            <w:noProof/>
            <w:sz w:val="22"/>
            <w:szCs w:val="22"/>
            <w:lang w:val="en-US" w:eastAsia="en-US" w:bidi="he-IL"/>
          </w:rPr>
          <w:tab/>
        </w:r>
        <w:r w:rsidR="00087FE3" w:rsidRPr="00DC2FC4">
          <w:rPr>
            <w:rStyle w:val="-"/>
            <w:noProof/>
          </w:rPr>
          <w:t>Χρηστικότητα - Προσβασιμότητα</w:t>
        </w:r>
        <w:r w:rsidR="00087FE3">
          <w:rPr>
            <w:noProof/>
            <w:webHidden/>
          </w:rPr>
          <w:tab/>
        </w:r>
        <w:r w:rsidR="00087FE3">
          <w:rPr>
            <w:noProof/>
            <w:webHidden/>
          </w:rPr>
          <w:fldChar w:fldCharType="begin"/>
        </w:r>
        <w:r w:rsidR="00087FE3">
          <w:rPr>
            <w:noProof/>
            <w:webHidden/>
          </w:rPr>
          <w:instrText xml:space="preserve"> PAGEREF _Toc106350241 \h </w:instrText>
        </w:r>
        <w:r w:rsidR="00087FE3">
          <w:rPr>
            <w:noProof/>
            <w:webHidden/>
          </w:rPr>
        </w:r>
        <w:r w:rsidR="00087FE3">
          <w:rPr>
            <w:noProof/>
            <w:webHidden/>
          </w:rPr>
          <w:fldChar w:fldCharType="separate"/>
        </w:r>
        <w:r w:rsidR="00087FE3">
          <w:rPr>
            <w:noProof/>
            <w:webHidden/>
          </w:rPr>
          <w:t>139</w:t>
        </w:r>
        <w:r w:rsidR="00087FE3">
          <w:rPr>
            <w:noProof/>
            <w:webHidden/>
          </w:rPr>
          <w:fldChar w:fldCharType="end"/>
        </w:r>
      </w:hyperlink>
    </w:p>
    <w:p w14:paraId="57E7DEEE" w14:textId="5B38D078" w:rsidR="00087FE3" w:rsidRDefault="00587E02">
      <w:pPr>
        <w:pStyle w:val="41"/>
        <w:tabs>
          <w:tab w:val="left" w:pos="1760"/>
          <w:tab w:val="right" w:leader="dot" w:pos="9628"/>
        </w:tabs>
        <w:rPr>
          <w:rFonts w:asciiTheme="minorHAnsi" w:eastAsiaTheme="minorEastAsia" w:hAnsiTheme="minorHAnsi" w:cstheme="minorBidi"/>
          <w:noProof/>
          <w:sz w:val="22"/>
          <w:szCs w:val="22"/>
          <w:lang w:val="en-US" w:eastAsia="en-US" w:bidi="he-IL"/>
        </w:rPr>
      </w:pPr>
      <w:hyperlink w:anchor="_Toc106350242" w:history="1">
        <w:r w:rsidR="00087FE3" w:rsidRPr="00DC2FC4">
          <w:rPr>
            <w:rStyle w:val="-"/>
            <w:noProof/>
          </w:rPr>
          <w:t>2.2.4.9.4.</w:t>
        </w:r>
        <w:r w:rsidR="00087FE3">
          <w:rPr>
            <w:rFonts w:asciiTheme="minorHAnsi" w:eastAsiaTheme="minorEastAsia" w:hAnsiTheme="minorHAnsi" w:cstheme="minorBidi"/>
            <w:noProof/>
            <w:sz w:val="22"/>
            <w:szCs w:val="22"/>
            <w:lang w:val="en-US" w:eastAsia="en-US" w:bidi="he-IL"/>
          </w:rPr>
          <w:tab/>
        </w:r>
        <w:r w:rsidR="00087FE3" w:rsidRPr="00DC2FC4">
          <w:rPr>
            <w:rStyle w:val="-"/>
            <w:noProof/>
          </w:rPr>
          <w:t>Απόδοση συστήματος</w:t>
        </w:r>
        <w:r w:rsidR="00087FE3">
          <w:rPr>
            <w:noProof/>
            <w:webHidden/>
          </w:rPr>
          <w:tab/>
        </w:r>
        <w:r w:rsidR="00087FE3">
          <w:rPr>
            <w:noProof/>
            <w:webHidden/>
          </w:rPr>
          <w:fldChar w:fldCharType="begin"/>
        </w:r>
        <w:r w:rsidR="00087FE3">
          <w:rPr>
            <w:noProof/>
            <w:webHidden/>
          </w:rPr>
          <w:instrText xml:space="preserve"> PAGEREF _Toc106350242 \h </w:instrText>
        </w:r>
        <w:r w:rsidR="00087FE3">
          <w:rPr>
            <w:noProof/>
            <w:webHidden/>
          </w:rPr>
        </w:r>
        <w:r w:rsidR="00087FE3">
          <w:rPr>
            <w:noProof/>
            <w:webHidden/>
          </w:rPr>
          <w:fldChar w:fldCharType="separate"/>
        </w:r>
        <w:r w:rsidR="00087FE3">
          <w:rPr>
            <w:noProof/>
            <w:webHidden/>
          </w:rPr>
          <w:t>140</w:t>
        </w:r>
        <w:r w:rsidR="00087FE3">
          <w:rPr>
            <w:noProof/>
            <w:webHidden/>
          </w:rPr>
          <w:fldChar w:fldCharType="end"/>
        </w:r>
      </w:hyperlink>
    </w:p>
    <w:p w14:paraId="75604472" w14:textId="2B5D0425" w:rsidR="00087FE3" w:rsidRDefault="00587E02">
      <w:pPr>
        <w:pStyle w:val="41"/>
        <w:tabs>
          <w:tab w:val="left" w:pos="1760"/>
          <w:tab w:val="right" w:leader="dot" w:pos="9628"/>
        </w:tabs>
        <w:rPr>
          <w:rFonts w:asciiTheme="minorHAnsi" w:eastAsiaTheme="minorEastAsia" w:hAnsiTheme="minorHAnsi" w:cstheme="minorBidi"/>
          <w:noProof/>
          <w:sz w:val="22"/>
          <w:szCs w:val="22"/>
          <w:lang w:val="en-US" w:eastAsia="en-US" w:bidi="he-IL"/>
        </w:rPr>
      </w:pPr>
      <w:hyperlink w:anchor="_Toc106350243" w:history="1">
        <w:r w:rsidR="00087FE3" w:rsidRPr="00DC2FC4">
          <w:rPr>
            <w:rStyle w:val="-"/>
            <w:noProof/>
          </w:rPr>
          <w:t>2.2.4.9.5.</w:t>
        </w:r>
        <w:r w:rsidR="00087FE3">
          <w:rPr>
            <w:rFonts w:asciiTheme="minorHAnsi" w:eastAsiaTheme="minorEastAsia" w:hAnsiTheme="minorHAnsi" w:cstheme="minorBidi"/>
            <w:noProof/>
            <w:sz w:val="22"/>
            <w:szCs w:val="22"/>
            <w:lang w:val="en-US" w:eastAsia="en-US" w:bidi="he-IL"/>
          </w:rPr>
          <w:tab/>
        </w:r>
        <w:r w:rsidR="00087FE3" w:rsidRPr="00DC2FC4">
          <w:rPr>
            <w:rStyle w:val="-"/>
            <w:noProof/>
          </w:rPr>
          <w:t>Διαλειτουργικότητα</w:t>
        </w:r>
        <w:r w:rsidR="00087FE3">
          <w:rPr>
            <w:noProof/>
            <w:webHidden/>
          </w:rPr>
          <w:tab/>
        </w:r>
        <w:r w:rsidR="00087FE3">
          <w:rPr>
            <w:noProof/>
            <w:webHidden/>
          </w:rPr>
          <w:fldChar w:fldCharType="begin"/>
        </w:r>
        <w:r w:rsidR="00087FE3">
          <w:rPr>
            <w:noProof/>
            <w:webHidden/>
          </w:rPr>
          <w:instrText xml:space="preserve"> PAGEREF _Toc106350243 \h </w:instrText>
        </w:r>
        <w:r w:rsidR="00087FE3">
          <w:rPr>
            <w:noProof/>
            <w:webHidden/>
          </w:rPr>
        </w:r>
        <w:r w:rsidR="00087FE3">
          <w:rPr>
            <w:noProof/>
            <w:webHidden/>
          </w:rPr>
          <w:fldChar w:fldCharType="separate"/>
        </w:r>
        <w:r w:rsidR="00087FE3">
          <w:rPr>
            <w:noProof/>
            <w:webHidden/>
          </w:rPr>
          <w:t>141</w:t>
        </w:r>
        <w:r w:rsidR="00087FE3">
          <w:rPr>
            <w:noProof/>
            <w:webHidden/>
          </w:rPr>
          <w:fldChar w:fldCharType="end"/>
        </w:r>
      </w:hyperlink>
    </w:p>
    <w:p w14:paraId="092ED083" w14:textId="769516EC" w:rsidR="00087FE3" w:rsidRDefault="00587E02">
      <w:pPr>
        <w:pStyle w:val="41"/>
        <w:tabs>
          <w:tab w:val="left" w:pos="1540"/>
          <w:tab w:val="right" w:leader="dot" w:pos="9628"/>
        </w:tabs>
        <w:rPr>
          <w:rFonts w:asciiTheme="minorHAnsi" w:eastAsiaTheme="minorEastAsia" w:hAnsiTheme="minorHAnsi" w:cstheme="minorBidi"/>
          <w:noProof/>
          <w:sz w:val="22"/>
          <w:szCs w:val="22"/>
          <w:lang w:val="en-US" w:eastAsia="en-US" w:bidi="he-IL"/>
        </w:rPr>
      </w:pPr>
      <w:hyperlink w:anchor="_Toc106350244" w:history="1">
        <w:r w:rsidR="00087FE3" w:rsidRPr="00DC2FC4">
          <w:rPr>
            <w:rStyle w:val="-"/>
            <w:noProof/>
          </w:rPr>
          <w:t>2.2.4.10.</w:t>
        </w:r>
        <w:r w:rsidR="00087FE3">
          <w:rPr>
            <w:rFonts w:asciiTheme="minorHAnsi" w:eastAsiaTheme="minorEastAsia" w:hAnsiTheme="minorHAnsi" w:cstheme="minorBidi"/>
            <w:noProof/>
            <w:sz w:val="22"/>
            <w:szCs w:val="22"/>
            <w:lang w:val="en-US" w:eastAsia="en-US" w:bidi="he-IL"/>
          </w:rPr>
          <w:tab/>
        </w:r>
        <w:r w:rsidR="00087FE3" w:rsidRPr="00DC2FC4">
          <w:rPr>
            <w:rStyle w:val="-"/>
            <w:noProof/>
          </w:rPr>
          <w:t>Υπηρεσίες πιλοτικής/δοκιμαστικής  Λειτουργίας του ΟΠΣ-ΔΕΑΣ</w:t>
        </w:r>
        <w:r w:rsidR="00087FE3">
          <w:rPr>
            <w:noProof/>
            <w:webHidden/>
          </w:rPr>
          <w:tab/>
        </w:r>
        <w:r w:rsidR="00087FE3">
          <w:rPr>
            <w:noProof/>
            <w:webHidden/>
          </w:rPr>
          <w:fldChar w:fldCharType="begin"/>
        </w:r>
        <w:r w:rsidR="00087FE3">
          <w:rPr>
            <w:noProof/>
            <w:webHidden/>
          </w:rPr>
          <w:instrText xml:space="preserve"> PAGEREF _Toc106350244 \h </w:instrText>
        </w:r>
        <w:r w:rsidR="00087FE3">
          <w:rPr>
            <w:noProof/>
            <w:webHidden/>
          </w:rPr>
        </w:r>
        <w:r w:rsidR="00087FE3">
          <w:rPr>
            <w:noProof/>
            <w:webHidden/>
          </w:rPr>
          <w:fldChar w:fldCharType="separate"/>
        </w:r>
        <w:r w:rsidR="00087FE3">
          <w:rPr>
            <w:noProof/>
            <w:webHidden/>
          </w:rPr>
          <w:t>142</w:t>
        </w:r>
        <w:r w:rsidR="00087FE3">
          <w:rPr>
            <w:noProof/>
            <w:webHidden/>
          </w:rPr>
          <w:fldChar w:fldCharType="end"/>
        </w:r>
      </w:hyperlink>
    </w:p>
    <w:p w14:paraId="6401F83F" w14:textId="42B10334" w:rsidR="00087FE3" w:rsidRDefault="00587E02">
      <w:pPr>
        <w:pStyle w:val="41"/>
        <w:tabs>
          <w:tab w:val="left" w:pos="1540"/>
          <w:tab w:val="right" w:leader="dot" w:pos="9628"/>
        </w:tabs>
        <w:rPr>
          <w:rFonts w:asciiTheme="minorHAnsi" w:eastAsiaTheme="minorEastAsia" w:hAnsiTheme="minorHAnsi" w:cstheme="minorBidi"/>
          <w:noProof/>
          <w:sz w:val="22"/>
          <w:szCs w:val="22"/>
          <w:lang w:val="en-US" w:eastAsia="en-US" w:bidi="he-IL"/>
        </w:rPr>
      </w:pPr>
      <w:hyperlink w:anchor="_Toc106350245" w:history="1">
        <w:r w:rsidR="00087FE3" w:rsidRPr="00DC2FC4">
          <w:rPr>
            <w:rStyle w:val="-"/>
            <w:noProof/>
          </w:rPr>
          <w:t>2.2.4.11.</w:t>
        </w:r>
        <w:r w:rsidR="00087FE3">
          <w:rPr>
            <w:rFonts w:asciiTheme="minorHAnsi" w:eastAsiaTheme="minorEastAsia" w:hAnsiTheme="minorHAnsi" w:cstheme="minorBidi"/>
            <w:noProof/>
            <w:sz w:val="22"/>
            <w:szCs w:val="22"/>
            <w:lang w:val="en-US" w:eastAsia="en-US" w:bidi="he-IL"/>
          </w:rPr>
          <w:tab/>
        </w:r>
        <w:r w:rsidR="00087FE3" w:rsidRPr="00DC2FC4">
          <w:rPr>
            <w:rStyle w:val="-"/>
            <w:noProof/>
          </w:rPr>
          <w:t>Υπηρεσίες παραγωγικής λειτουργίας του ΟΠΣ-ΔΕΑΣ</w:t>
        </w:r>
        <w:r w:rsidR="00087FE3">
          <w:rPr>
            <w:noProof/>
            <w:webHidden/>
          </w:rPr>
          <w:tab/>
        </w:r>
        <w:r w:rsidR="00087FE3">
          <w:rPr>
            <w:noProof/>
            <w:webHidden/>
          </w:rPr>
          <w:fldChar w:fldCharType="begin"/>
        </w:r>
        <w:r w:rsidR="00087FE3">
          <w:rPr>
            <w:noProof/>
            <w:webHidden/>
          </w:rPr>
          <w:instrText xml:space="preserve"> PAGEREF _Toc106350245 \h </w:instrText>
        </w:r>
        <w:r w:rsidR="00087FE3">
          <w:rPr>
            <w:noProof/>
            <w:webHidden/>
          </w:rPr>
        </w:r>
        <w:r w:rsidR="00087FE3">
          <w:rPr>
            <w:noProof/>
            <w:webHidden/>
          </w:rPr>
          <w:fldChar w:fldCharType="separate"/>
        </w:r>
        <w:r w:rsidR="00087FE3">
          <w:rPr>
            <w:noProof/>
            <w:webHidden/>
          </w:rPr>
          <w:t>142</w:t>
        </w:r>
        <w:r w:rsidR="00087FE3">
          <w:rPr>
            <w:noProof/>
            <w:webHidden/>
          </w:rPr>
          <w:fldChar w:fldCharType="end"/>
        </w:r>
      </w:hyperlink>
    </w:p>
    <w:p w14:paraId="3A9D6DBE" w14:textId="3A8F8477" w:rsidR="00087FE3" w:rsidRDefault="00587E02">
      <w:pPr>
        <w:pStyle w:val="41"/>
        <w:tabs>
          <w:tab w:val="left" w:pos="1760"/>
          <w:tab w:val="right" w:leader="dot" w:pos="9628"/>
        </w:tabs>
        <w:rPr>
          <w:rFonts w:asciiTheme="minorHAnsi" w:eastAsiaTheme="minorEastAsia" w:hAnsiTheme="minorHAnsi" w:cstheme="minorBidi"/>
          <w:noProof/>
          <w:sz w:val="22"/>
          <w:szCs w:val="22"/>
          <w:lang w:val="en-US" w:eastAsia="en-US" w:bidi="he-IL"/>
        </w:rPr>
      </w:pPr>
      <w:hyperlink w:anchor="_Toc106350246" w:history="1">
        <w:r w:rsidR="00087FE3" w:rsidRPr="00DC2FC4">
          <w:rPr>
            <w:rStyle w:val="-"/>
            <w:noProof/>
          </w:rPr>
          <w:t>2.2.4.11.1.</w:t>
        </w:r>
        <w:r w:rsidR="00087FE3">
          <w:rPr>
            <w:rFonts w:asciiTheme="minorHAnsi" w:eastAsiaTheme="minorEastAsia" w:hAnsiTheme="minorHAnsi" w:cstheme="minorBidi"/>
            <w:noProof/>
            <w:sz w:val="22"/>
            <w:szCs w:val="22"/>
            <w:lang w:val="en-US" w:eastAsia="en-US" w:bidi="he-IL"/>
          </w:rPr>
          <w:tab/>
        </w:r>
        <w:r w:rsidR="00087FE3" w:rsidRPr="00DC2FC4">
          <w:rPr>
            <w:rStyle w:val="-"/>
            <w:noProof/>
          </w:rPr>
          <w:t>Τήρηση εγγυημένου επιπέδου υπηρεσιών - Ρήτρες</w:t>
        </w:r>
        <w:r w:rsidR="00087FE3">
          <w:rPr>
            <w:noProof/>
            <w:webHidden/>
          </w:rPr>
          <w:tab/>
        </w:r>
        <w:r w:rsidR="00087FE3">
          <w:rPr>
            <w:noProof/>
            <w:webHidden/>
          </w:rPr>
          <w:fldChar w:fldCharType="begin"/>
        </w:r>
        <w:r w:rsidR="00087FE3">
          <w:rPr>
            <w:noProof/>
            <w:webHidden/>
          </w:rPr>
          <w:instrText xml:space="preserve"> PAGEREF _Toc106350246 \h </w:instrText>
        </w:r>
        <w:r w:rsidR="00087FE3">
          <w:rPr>
            <w:noProof/>
            <w:webHidden/>
          </w:rPr>
        </w:r>
        <w:r w:rsidR="00087FE3">
          <w:rPr>
            <w:noProof/>
            <w:webHidden/>
          </w:rPr>
          <w:fldChar w:fldCharType="separate"/>
        </w:r>
        <w:r w:rsidR="00087FE3">
          <w:rPr>
            <w:noProof/>
            <w:webHidden/>
          </w:rPr>
          <w:t>143</w:t>
        </w:r>
        <w:r w:rsidR="00087FE3">
          <w:rPr>
            <w:noProof/>
            <w:webHidden/>
          </w:rPr>
          <w:fldChar w:fldCharType="end"/>
        </w:r>
      </w:hyperlink>
    </w:p>
    <w:p w14:paraId="4487D83B" w14:textId="30FEF659" w:rsidR="00087FE3" w:rsidRDefault="00587E02">
      <w:pPr>
        <w:pStyle w:val="41"/>
        <w:tabs>
          <w:tab w:val="left" w:pos="1760"/>
          <w:tab w:val="right" w:leader="dot" w:pos="9628"/>
        </w:tabs>
        <w:rPr>
          <w:rFonts w:asciiTheme="minorHAnsi" w:eastAsiaTheme="minorEastAsia" w:hAnsiTheme="minorHAnsi" w:cstheme="minorBidi"/>
          <w:noProof/>
          <w:sz w:val="22"/>
          <w:szCs w:val="22"/>
          <w:lang w:val="en-US" w:eastAsia="en-US" w:bidi="he-IL"/>
        </w:rPr>
      </w:pPr>
      <w:hyperlink w:anchor="_Toc106350247" w:history="1">
        <w:r w:rsidR="00087FE3" w:rsidRPr="00DC2FC4">
          <w:rPr>
            <w:rStyle w:val="-"/>
            <w:noProof/>
          </w:rPr>
          <w:t>2.2.4.11.2.</w:t>
        </w:r>
        <w:r w:rsidR="00087FE3">
          <w:rPr>
            <w:rFonts w:asciiTheme="minorHAnsi" w:eastAsiaTheme="minorEastAsia" w:hAnsiTheme="minorHAnsi" w:cstheme="minorBidi"/>
            <w:noProof/>
            <w:sz w:val="22"/>
            <w:szCs w:val="22"/>
            <w:lang w:val="en-US" w:eastAsia="en-US" w:bidi="he-IL"/>
          </w:rPr>
          <w:tab/>
        </w:r>
        <w:r w:rsidR="00087FE3" w:rsidRPr="00DC2FC4">
          <w:rPr>
            <w:rStyle w:val="-"/>
            <w:noProof/>
          </w:rPr>
          <w:t>Διενέργεια προγραμματισμένων διακοπών λειτουργίας</w:t>
        </w:r>
        <w:r w:rsidR="00087FE3">
          <w:rPr>
            <w:noProof/>
            <w:webHidden/>
          </w:rPr>
          <w:tab/>
        </w:r>
        <w:r w:rsidR="00087FE3">
          <w:rPr>
            <w:noProof/>
            <w:webHidden/>
          </w:rPr>
          <w:fldChar w:fldCharType="begin"/>
        </w:r>
        <w:r w:rsidR="00087FE3">
          <w:rPr>
            <w:noProof/>
            <w:webHidden/>
          </w:rPr>
          <w:instrText xml:space="preserve"> PAGEREF _Toc106350247 \h </w:instrText>
        </w:r>
        <w:r w:rsidR="00087FE3">
          <w:rPr>
            <w:noProof/>
            <w:webHidden/>
          </w:rPr>
        </w:r>
        <w:r w:rsidR="00087FE3">
          <w:rPr>
            <w:noProof/>
            <w:webHidden/>
          </w:rPr>
          <w:fldChar w:fldCharType="separate"/>
        </w:r>
        <w:r w:rsidR="00087FE3">
          <w:rPr>
            <w:noProof/>
            <w:webHidden/>
          </w:rPr>
          <w:t>144</w:t>
        </w:r>
        <w:r w:rsidR="00087FE3">
          <w:rPr>
            <w:noProof/>
            <w:webHidden/>
          </w:rPr>
          <w:fldChar w:fldCharType="end"/>
        </w:r>
      </w:hyperlink>
    </w:p>
    <w:p w14:paraId="2A7F30D8" w14:textId="41A4FFB0" w:rsidR="00087FE3" w:rsidRDefault="00587E02">
      <w:pPr>
        <w:pStyle w:val="41"/>
        <w:tabs>
          <w:tab w:val="left" w:pos="1320"/>
          <w:tab w:val="right" w:leader="dot" w:pos="9628"/>
        </w:tabs>
        <w:rPr>
          <w:rFonts w:asciiTheme="minorHAnsi" w:eastAsiaTheme="minorEastAsia" w:hAnsiTheme="minorHAnsi" w:cstheme="minorBidi"/>
          <w:noProof/>
          <w:sz w:val="22"/>
          <w:szCs w:val="22"/>
          <w:lang w:val="en-US" w:eastAsia="en-US" w:bidi="he-IL"/>
        </w:rPr>
      </w:pPr>
      <w:hyperlink w:anchor="_Toc106350248" w:history="1">
        <w:r w:rsidR="00087FE3" w:rsidRPr="00DC2FC4">
          <w:rPr>
            <w:rStyle w:val="-"/>
            <w:noProof/>
          </w:rPr>
          <w:t>2.2.5.</w:t>
        </w:r>
        <w:r w:rsidR="00087FE3">
          <w:rPr>
            <w:rFonts w:asciiTheme="minorHAnsi" w:eastAsiaTheme="minorEastAsia" w:hAnsiTheme="minorHAnsi" w:cstheme="minorBidi"/>
            <w:noProof/>
            <w:sz w:val="22"/>
            <w:szCs w:val="22"/>
            <w:lang w:val="en-US" w:eastAsia="en-US" w:bidi="he-IL"/>
          </w:rPr>
          <w:tab/>
        </w:r>
        <w:r w:rsidR="00087FE3" w:rsidRPr="00DC2FC4">
          <w:rPr>
            <w:rStyle w:val="-"/>
            <w:noProof/>
          </w:rPr>
          <w:t>Επιπρόσθετες / Συμπληρωματικές Υπηρεσίες</w:t>
        </w:r>
        <w:r w:rsidR="00087FE3">
          <w:rPr>
            <w:noProof/>
            <w:webHidden/>
          </w:rPr>
          <w:tab/>
        </w:r>
        <w:r w:rsidR="00087FE3">
          <w:rPr>
            <w:noProof/>
            <w:webHidden/>
          </w:rPr>
          <w:fldChar w:fldCharType="begin"/>
        </w:r>
        <w:r w:rsidR="00087FE3">
          <w:rPr>
            <w:noProof/>
            <w:webHidden/>
          </w:rPr>
          <w:instrText xml:space="preserve"> PAGEREF _Toc106350248 \h </w:instrText>
        </w:r>
        <w:r w:rsidR="00087FE3">
          <w:rPr>
            <w:noProof/>
            <w:webHidden/>
          </w:rPr>
        </w:r>
        <w:r w:rsidR="00087FE3">
          <w:rPr>
            <w:noProof/>
            <w:webHidden/>
          </w:rPr>
          <w:fldChar w:fldCharType="separate"/>
        </w:r>
        <w:r w:rsidR="00087FE3">
          <w:rPr>
            <w:noProof/>
            <w:webHidden/>
          </w:rPr>
          <w:t>145</w:t>
        </w:r>
        <w:r w:rsidR="00087FE3">
          <w:rPr>
            <w:noProof/>
            <w:webHidden/>
          </w:rPr>
          <w:fldChar w:fldCharType="end"/>
        </w:r>
      </w:hyperlink>
    </w:p>
    <w:p w14:paraId="6C81870A" w14:textId="23AE7986" w:rsidR="00087FE3" w:rsidRDefault="00587E02">
      <w:pPr>
        <w:pStyle w:val="41"/>
        <w:tabs>
          <w:tab w:val="left" w:pos="1540"/>
          <w:tab w:val="right" w:leader="dot" w:pos="9628"/>
        </w:tabs>
        <w:rPr>
          <w:rFonts w:asciiTheme="minorHAnsi" w:eastAsiaTheme="minorEastAsia" w:hAnsiTheme="minorHAnsi" w:cstheme="minorBidi"/>
          <w:noProof/>
          <w:sz w:val="22"/>
          <w:szCs w:val="22"/>
          <w:lang w:val="en-US" w:eastAsia="en-US" w:bidi="he-IL"/>
        </w:rPr>
      </w:pPr>
      <w:hyperlink w:anchor="_Toc106350249" w:history="1">
        <w:r w:rsidR="00087FE3" w:rsidRPr="00DC2FC4">
          <w:rPr>
            <w:rStyle w:val="-"/>
            <w:noProof/>
          </w:rPr>
          <w:t>2.2.5.1.</w:t>
        </w:r>
        <w:r w:rsidR="00087FE3">
          <w:rPr>
            <w:rFonts w:asciiTheme="minorHAnsi" w:eastAsiaTheme="minorEastAsia" w:hAnsiTheme="minorHAnsi" w:cstheme="minorBidi"/>
            <w:noProof/>
            <w:sz w:val="22"/>
            <w:szCs w:val="22"/>
            <w:lang w:val="en-US" w:eastAsia="en-US" w:bidi="he-IL"/>
          </w:rPr>
          <w:tab/>
        </w:r>
        <w:r w:rsidR="00087FE3" w:rsidRPr="00DC2FC4">
          <w:rPr>
            <w:rStyle w:val="-"/>
            <w:noProof/>
          </w:rPr>
          <w:t>Ανάλυση Απαιτήσεων Έργου</w:t>
        </w:r>
        <w:r w:rsidR="00087FE3">
          <w:rPr>
            <w:noProof/>
            <w:webHidden/>
          </w:rPr>
          <w:tab/>
        </w:r>
        <w:r w:rsidR="00087FE3">
          <w:rPr>
            <w:noProof/>
            <w:webHidden/>
          </w:rPr>
          <w:fldChar w:fldCharType="begin"/>
        </w:r>
        <w:r w:rsidR="00087FE3">
          <w:rPr>
            <w:noProof/>
            <w:webHidden/>
          </w:rPr>
          <w:instrText xml:space="preserve"> PAGEREF _Toc106350249 \h </w:instrText>
        </w:r>
        <w:r w:rsidR="00087FE3">
          <w:rPr>
            <w:noProof/>
            <w:webHidden/>
          </w:rPr>
        </w:r>
        <w:r w:rsidR="00087FE3">
          <w:rPr>
            <w:noProof/>
            <w:webHidden/>
          </w:rPr>
          <w:fldChar w:fldCharType="separate"/>
        </w:r>
        <w:r w:rsidR="00087FE3">
          <w:rPr>
            <w:noProof/>
            <w:webHidden/>
          </w:rPr>
          <w:t>145</w:t>
        </w:r>
        <w:r w:rsidR="00087FE3">
          <w:rPr>
            <w:noProof/>
            <w:webHidden/>
          </w:rPr>
          <w:fldChar w:fldCharType="end"/>
        </w:r>
      </w:hyperlink>
    </w:p>
    <w:p w14:paraId="402669CB" w14:textId="35EF330C" w:rsidR="00087FE3" w:rsidRDefault="00587E02">
      <w:pPr>
        <w:pStyle w:val="41"/>
        <w:tabs>
          <w:tab w:val="left" w:pos="1540"/>
          <w:tab w:val="right" w:leader="dot" w:pos="9628"/>
        </w:tabs>
        <w:rPr>
          <w:rFonts w:asciiTheme="minorHAnsi" w:eastAsiaTheme="minorEastAsia" w:hAnsiTheme="minorHAnsi" w:cstheme="minorBidi"/>
          <w:noProof/>
          <w:sz w:val="22"/>
          <w:szCs w:val="22"/>
          <w:lang w:val="en-US" w:eastAsia="en-US" w:bidi="he-IL"/>
        </w:rPr>
      </w:pPr>
      <w:hyperlink w:anchor="_Toc106350250" w:history="1">
        <w:r w:rsidR="00087FE3" w:rsidRPr="00DC2FC4">
          <w:rPr>
            <w:rStyle w:val="-"/>
            <w:noProof/>
          </w:rPr>
          <w:t>2.2.5.2.</w:t>
        </w:r>
        <w:r w:rsidR="00087FE3">
          <w:rPr>
            <w:rFonts w:asciiTheme="minorHAnsi" w:eastAsiaTheme="minorEastAsia" w:hAnsiTheme="minorHAnsi" w:cstheme="minorBidi"/>
            <w:noProof/>
            <w:sz w:val="22"/>
            <w:szCs w:val="22"/>
            <w:lang w:val="en-US" w:eastAsia="en-US" w:bidi="he-IL"/>
          </w:rPr>
          <w:tab/>
        </w:r>
        <w:r w:rsidR="00087FE3" w:rsidRPr="00DC2FC4">
          <w:rPr>
            <w:rStyle w:val="-"/>
            <w:noProof/>
          </w:rPr>
          <w:t>Υπηρεσίες Εκπαίδευσης</w:t>
        </w:r>
        <w:r w:rsidR="00087FE3">
          <w:rPr>
            <w:noProof/>
            <w:webHidden/>
          </w:rPr>
          <w:tab/>
        </w:r>
        <w:r w:rsidR="00087FE3">
          <w:rPr>
            <w:noProof/>
            <w:webHidden/>
          </w:rPr>
          <w:fldChar w:fldCharType="begin"/>
        </w:r>
        <w:r w:rsidR="00087FE3">
          <w:rPr>
            <w:noProof/>
            <w:webHidden/>
          </w:rPr>
          <w:instrText xml:space="preserve"> PAGEREF _Toc106350250 \h </w:instrText>
        </w:r>
        <w:r w:rsidR="00087FE3">
          <w:rPr>
            <w:noProof/>
            <w:webHidden/>
          </w:rPr>
        </w:r>
        <w:r w:rsidR="00087FE3">
          <w:rPr>
            <w:noProof/>
            <w:webHidden/>
          </w:rPr>
          <w:fldChar w:fldCharType="separate"/>
        </w:r>
        <w:r w:rsidR="00087FE3">
          <w:rPr>
            <w:noProof/>
            <w:webHidden/>
          </w:rPr>
          <w:t>146</w:t>
        </w:r>
        <w:r w:rsidR="00087FE3">
          <w:rPr>
            <w:noProof/>
            <w:webHidden/>
          </w:rPr>
          <w:fldChar w:fldCharType="end"/>
        </w:r>
      </w:hyperlink>
    </w:p>
    <w:p w14:paraId="1CB55E99" w14:textId="5F0B44EC" w:rsidR="00087FE3" w:rsidRDefault="00587E02">
      <w:pPr>
        <w:pStyle w:val="41"/>
        <w:tabs>
          <w:tab w:val="left" w:pos="1540"/>
          <w:tab w:val="right" w:leader="dot" w:pos="9628"/>
        </w:tabs>
        <w:rPr>
          <w:rFonts w:asciiTheme="minorHAnsi" w:eastAsiaTheme="minorEastAsia" w:hAnsiTheme="minorHAnsi" w:cstheme="minorBidi"/>
          <w:noProof/>
          <w:sz w:val="22"/>
          <w:szCs w:val="22"/>
          <w:lang w:val="en-US" w:eastAsia="en-US" w:bidi="he-IL"/>
        </w:rPr>
      </w:pPr>
      <w:hyperlink w:anchor="_Toc106350251" w:history="1">
        <w:r w:rsidR="00087FE3" w:rsidRPr="00DC2FC4">
          <w:rPr>
            <w:rStyle w:val="-"/>
            <w:noProof/>
          </w:rPr>
          <w:t>2.2.5.3.</w:t>
        </w:r>
        <w:r w:rsidR="00087FE3">
          <w:rPr>
            <w:rFonts w:asciiTheme="minorHAnsi" w:eastAsiaTheme="minorEastAsia" w:hAnsiTheme="minorHAnsi" w:cstheme="minorBidi"/>
            <w:noProof/>
            <w:sz w:val="22"/>
            <w:szCs w:val="22"/>
            <w:lang w:val="en-US" w:eastAsia="en-US" w:bidi="he-IL"/>
          </w:rPr>
          <w:tab/>
        </w:r>
        <w:r w:rsidR="00087FE3" w:rsidRPr="00DC2FC4">
          <w:rPr>
            <w:rStyle w:val="-"/>
            <w:noProof/>
          </w:rPr>
          <w:t>Τεχνική Υποστήριξη – Help Dek</w:t>
        </w:r>
        <w:r w:rsidR="00087FE3">
          <w:rPr>
            <w:noProof/>
            <w:webHidden/>
          </w:rPr>
          <w:tab/>
        </w:r>
        <w:r w:rsidR="00087FE3">
          <w:rPr>
            <w:noProof/>
            <w:webHidden/>
          </w:rPr>
          <w:fldChar w:fldCharType="begin"/>
        </w:r>
        <w:r w:rsidR="00087FE3">
          <w:rPr>
            <w:noProof/>
            <w:webHidden/>
          </w:rPr>
          <w:instrText xml:space="preserve"> PAGEREF _Toc106350251 \h </w:instrText>
        </w:r>
        <w:r w:rsidR="00087FE3">
          <w:rPr>
            <w:noProof/>
            <w:webHidden/>
          </w:rPr>
        </w:r>
        <w:r w:rsidR="00087FE3">
          <w:rPr>
            <w:noProof/>
            <w:webHidden/>
          </w:rPr>
          <w:fldChar w:fldCharType="separate"/>
        </w:r>
        <w:r w:rsidR="00087FE3">
          <w:rPr>
            <w:noProof/>
            <w:webHidden/>
          </w:rPr>
          <w:t>146</w:t>
        </w:r>
        <w:r w:rsidR="00087FE3">
          <w:rPr>
            <w:noProof/>
            <w:webHidden/>
          </w:rPr>
          <w:fldChar w:fldCharType="end"/>
        </w:r>
      </w:hyperlink>
    </w:p>
    <w:p w14:paraId="74FAE2DA" w14:textId="195B8AE0" w:rsidR="00087FE3" w:rsidRDefault="00587E02">
      <w:pPr>
        <w:pStyle w:val="41"/>
        <w:tabs>
          <w:tab w:val="left" w:pos="1540"/>
          <w:tab w:val="right" w:leader="dot" w:pos="9628"/>
        </w:tabs>
        <w:rPr>
          <w:rFonts w:asciiTheme="minorHAnsi" w:eastAsiaTheme="minorEastAsia" w:hAnsiTheme="minorHAnsi" w:cstheme="minorBidi"/>
          <w:noProof/>
          <w:sz w:val="22"/>
          <w:szCs w:val="22"/>
          <w:lang w:val="en-US" w:eastAsia="en-US" w:bidi="he-IL"/>
        </w:rPr>
      </w:pPr>
      <w:hyperlink w:anchor="_Toc106350252" w:history="1">
        <w:r w:rsidR="00087FE3" w:rsidRPr="00DC2FC4">
          <w:rPr>
            <w:rStyle w:val="-"/>
            <w:noProof/>
          </w:rPr>
          <w:t>2.2.5.4.</w:t>
        </w:r>
        <w:r w:rsidR="00087FE3">
          <w:rPr>
            <w:rFonts w:asciiTheme="minorHAnsi" w:eastAsiaTheme="minorEastAsia" w:hAnsiTheme="minorHAnsi" w:cstheme="minorBidi"/>
            <w:noProof/>
            <w:sz w:val="22"/>
            <w:szCs w:val="22"/>
            <w:lang w:val="en-US" w:eastAsia="en-US" w:bidi="he-IL"/>
          </w:rPr>
          <w:tab/>
        </w:r>
        <w:r w:rsidR="00087FE3" w:rsidRPr="00DC2FC4">
          <w:rPr>
            <w:rStyle w:val="-"/>
            <w:noProof/>
          </w:rPr>
          <w:t>Υπηρεσίες Εγγύησης – Συντήρησης</w:t>
        </w:r>
        <w:r w:rsidR="00087FE3">
          <w:rPr>
            <w:noProof/>
            <w:webHidden/>
          </w:rPr>
          <w:tab/>
        </w:r>
        <w:r w:rsidR="00087FE3">
          <w:rPr>
            <w:noProof/>
            <w:webHidden/>
          </w:rPr>
          <w:fldChar w:fldCharType="begin"/>
        </w:r>
        <w:r w:rsidR="00087FE3">
          <w:rPr>
            <w:noProof/>
            <w:webHidden/>
          </w:rPr>
          <w:instrText xml:space="preserve"> PAGEREF _Toc106350252 \h </w:instrText>
        </w:r>
        <w:r w:rsidR="00087FE3">
          <w:rPr>
            <w:noProof/>
            <w:webHidden/>
          </w:rPr>
        </w:r>
        <w:r w:rsidR="00087FE3">
          <w:rPr>
            <w:noProof/>
            <w:webHidden/>
          </w:rPr>
          <w:fldChar w:fldCharType="separate"/>
        </w:r>
        <w:r w:rsidR="00087FE3">
          <w:rPr>
            <w:noProof/>
            <w:webHidden/>
          </w:rPr>
          <w:t>148</w:t>
        </w:r>
        <w:r w:rsidR="00087FE3">
          <w:rPr>
            <w:noProof/>
            <w:webHidden/>
          </w:rPr>
          <w:fldChar w:fldCharType="end"/>
        </w:r>
      </w:hyperlink>
    </w:p>
    <w:p w14:paraId="57DDCC24" w14:textId="5B1746F2" w:rsidR="00087FE3" w:rsidRDefault="00587E02">
      <w:pPr>
        <w:pStyle w:val="41"/>
        <w:tabs>
          <w:tab w:val="left" w:pos="1540"/>
          <w:tab w:val="right" w:leader="dot" w:pos="9628"/>
        </w:tabs>
        <w:rPr>
          <w:rFonts w:asciiTheme="minorHAnsi" w:eastAsiaTheme="minorEastAsia" w:hAnsiTheme="minorHAnsi" w:cstheme="minorBidi"/>
          <w:noProof/>
          <w:sz w:val="22"/>
          <w:szCs w:val="22"/>
          <w:lang w:val="en-US" w:eastAsia="en-US" w:bidi="he-IL"/>
        </w:rPr>
      </w:pPr>
      <w:hyperlink w:anchor="_Toc106350253" w:history="1">
        <w:r w:rsidR="00087FE3" w:rsidRPr="00DC2FC4">
          <w:rPr>
            <w:rStyle w:val="-"/>
            <w:noProof/>
          </w:rPr>
          <w:t>2.2.5.4.1</w:t>
        </w:r>
        <w:r w:rsidR="00087FE3">
          <w:rPr>
            <w:rFonts w:asciiTheme="minorHAnsi" w:eastAsiaTheme="minorEastAsia" w:hAnsiTheme="minorHAnsi" w:cstheme="minorBidi"/>
            <w:noProof/>
            <w:sz w:val="22"/>
            <w:szCs w:val="22"/>
            <w:lang w:val="en-US" w:eastAsia="en-US" w:bidi="he-IL"/>
          </w:rPr>
          <w:tab/>
        </w:r>
        <w:r w:rsidR="00087FE3" w:rsidRPr="00DC2FC4">
          <w:rPr>
            <w:rStyle w:val="-"/>
            <w:noProof/>
          </w:rPr>
          <w:t>Εγγύηση</w:t>
        </w:r>
        <w:r w:rsidR="00087FE3">
          <w:rPr>
            <w:noProof/>
            <w:webHidden/>
          </w:rPr>
          <w:tab/>
        </w:r>
        <w:r w:rsidR="00087FE3">
          <w:rPr>
            <w:noProof/>
            <w:webHidden/>
          </w:rPr>
          <w:fldChar w:fldCharType="begin"/>
        </w:r>
        <w:r w:rsidR="00087FE3">
          <w:rPr>
            <w:noProof/>
            <w:webHidden/>
          </w:rPr>
          <w:instrText xml:space="preserve"> PAGEREF _Toc106350253 \h </w:instrText>
        </w:r>
        <w:r w:rsidR="00087FE3">
          <w:rPr>
            <w:noProof/>
            <w:webHidden/>
          </w:rPr>
        </w:r>
        <w:r w:rsidR="00087FE3">
          <w:rPr>
            <w:noProof/>
            <w:webHidden/>
          </w:rPr>
          <w:fldChar w:fldCharType="separate"/>
        </w:r>
        <w:r w:rsidR="00087FE3">
          <w:rPr>
            <w:noProof/>
            <w:webHidden/>
          </w:rPr>
          <w:t>148</w:t>
        </w:r>
        <w:r w:rsidR="00087FE3">
          <w:rPr>
            <w:noProof/>
            <w:webHidden/>
          </w:rPr>
          <w:fldChar w:fldCharType="end"/>
        </w:r>
      </w:hyperlink>
    </w:p>
    <w:p w14:paraId="72ED6029" w14:textId="27E5DD69" w:rsidR="00087FE3" w:rsidRDefault="00587E02">
      <w:pPr>
        <w:pStyle w:val="41"/>
        <w:tabs>
          <w:tab w:val="left" w:pos="1540"/>
          <w:tab w:val="right" w:leader="dot" w:pos="9628"/>
        </w:tabs>
        <w:rPr>
          <w:rFonts w:asciiTheme="minorHAnsi" w:eastAsiaTheme="minorEastAsia" w:hAnsiTheme="minorHAnsi" w:cstheme="minorBidi"/>
          <w:noProof/>
          <w:sz w:val="22"/>
          <w:szCs w:val="22"/>
          <w:lang w:val="en-US" w:eastAsia="en-US" w:bidi="he-IL"/>
        </w:rPr>
      </w:pPr>
      <w:hyperlink w:anchor="_Toc106350254" w:history="1">
        <w:r w:rsidR="00087FE3" w:rsidRPr="00DC2FC4">
          <w:rPr>
            <w:rStyle w:val="-"/>
            <w:noProof/>
          </w:rPr>
          <w:t>2.2.5.4.2</w:t>
        </w:r>
        <w:r w:rsidR="00087FE3">
          <w:rPr>
            <w:rFonts w:asciiTheme="minorHAnsi" w:eastAsiaTheme="minorEastAsia" w:hAnsiTheme="minorHAnsi" w:cstheme="minorBidi"/>
            <w:noProof/>
            <w:sz w:val="22"/>
            <w:szCs w:val="22"/>
            <w:lang w:val="en-US" w:eastAsia="en-US" w:bidi="he-IL"/>
          </w:rPr>
          <w:tab/>
        </w:r>
        <w:r w:rsidR="00087FE3" w:rsidRPr="00DC2FC4">
          <w:rPr>
            <w:rStyle w:val="-"/>
            <w:noProof/>
          </w:rPr>
          <w:t>Συντήρηση</w:t>
        </w:r>
        <w:r w:rsidR="00087FE3">
          <w:rPr>
            <w:noProof/>
            <w:webHidden/>
          </w:rPr>
          <w:tab/>
        </w:r>
        <w:r w:rsidR="00087FE3">
          <w:rPr>
            <w:noProof/>
            <w:webHidden/>
          </w:rPr>
          <w:fldChar w:fldCharType="begin"/>
        </w:r>
        <w:r w:rsidR="00087FE3">
          <w:rPr>
            <w:noProof/>
            <w:webHidden/>
          </w:rPr>
          <w:instrText xml:space="preserve"> PAGEREF _Toc106350254 \h </w:instrText>
        </w:r>
        <w:r w:rsidR="00087FE3">
          <w:rPr>
            <w:noProof/>
            <w:webHidden/>
          </w:rPr>
        </w:r>
        <w:r w:rsidR="00087FE3">
          <w:rPr>
            <w:noProof/>
            <w:webHidden/>
          </w:rPr>
          <w:fldChar w:fldCharType="separate"/>
        </w:r>
        <w:r w:rsidR="00087FE3">
          <w:rPr>
            <w:noProof/>
            <w:webHidden/>
          </w:rPr>
          <w:t>148</w:t>
        </w:r>
        <w:r w:rsidR="00087FE3">
          <w:rPr>
            <w:noProof/>
            <w:webHidden/>
          </w:rPr>
          <w:fldChar w:fldCharType="end"/>
        </w:r>
      </w:hyperlink>
    </w:p>
    <w:p w14:paraId="178EF1FE" w14:textId="5DD2D5DF" w:rsidR="00087FE3" w:rsidRDefault="00587E02">
      <w:pPr>
        <w:pStyle w:val="41"/>
        <w:tabs>
          <w:tab w:val="left" w:pos="1320"/>
          <w:tab w:val="right" w:leader="dot" w:pos="9628"/>
        </w:tabs>
        <w:rPr>
          <w:rFonts w:asciiTheme="minorHAnsi" w:eastAsiaTheme="minorEastAsia" w:hAnsiTheme="minorHAnsi" w:cstheme="minorBidi"/>
          <w:noProof/>
          <w:sz w:val="22"/>
          <w:szCs w:val="22"/>
          <w:lang w:val="en-US" w:eastAsia="en-US" w:bidi="he-IL"/>
        </w:rPr>
      </w:pPr>
      <w:hyperlink w:anchor="_Toc106350255" w:history="1">
        <w:r w:rsidR="00087FE3" w:rsidRPr="00DC2FC4">
          <w:rPr>
            <w:rStyle w:val="-"/>
            <w:noProof/>
          </w:rPr>
          <w:t>2.2.6.</w:t>
        </w:r>
        <w:r w:rsidR="00087FE3">
          <w:rPr>
            <w:rFonts w:asciiTheme="minorHAnsi" w:eastAsiaTheme="minorEastAsia" w:hAnsiTheme="minorHAnsi" w:cstheme="minorBidi"/>
            <w:noProof/>
            <w:sz w:val="22"/>
            <w:szCs w:val="22"/>
            <w:lang w:val="en-US" w:eastAsia="en-US" w:bidi="he-IL"/>
          </w:rPr>
          <w:tab/>
        </w:r>
        <w:r w:rsidR="00087FE3" w:rsidRPr="00DC2FC4">
          <w:rPr>
            <w:rStyle w:val="-"/>
            <w:noProof/>
          </w:rPr>
          <w:t>Μετασυμβατική περίοδος</w:t>
        </w:r>
        <w:r w:rsidR="00087FE3">
          <w:rPr>
            <w:noProof/>
            <w:webHidden/>
          </w:rPr>
          <w:tab/>
        </w:r>
        <w:r w:rsidR="00087FE3">
          <w:rPr>
            <w:noProof/>
            <w:webHidden/>
          </w:rPr>
          <w:fldChar w:fldCharType="begin"/>
        </w:r>
        <w:r w:rsidR="00087FE3">
          <w:rPr>
            <w:noProof/>
            <w:webHidden/>
          </w:rPr>
          <w:instrText xml:space="preserve"> PAGEREF _Toc106350255 \h </w:instrText>
        </w:r>
        <w:r w:rsidR="00087FE3">
          <w:rPr>
            <w:noProof/>
            <w:webHidden/>
          </w:rPr>
        </w:r>
        <w:r w:rsidR="00087FE3">
          <w:rPr>
            <w:noProof/>
            <w:webHidden/>
          </w:rPr>
          <w:fldChar w:fldCharType="separate"/>
        </w:r>
        <w:r w:rsidR="00087FE3">
          <w:rPr>
            <w:noProof/>
            <w:webHidden/>
          </w:rPr>
          <w:t>150</w:t>
        </w:r>
        <w:r w:rsidR="00087FE3">
          <w:rPr>
            <w:noProof/>
            <w:webHidden/>
          </w:rPr>
          <w:fldChar w:fldCharType="end"/>
        </w:r>
      </w:hyperlink>
    </w:p>
    <w:p w14:paraId="61E662BB" w14:textId="053A8D85" w:rsidR="00087FE3" w:rsidRDefault="00587E02">
      <w:pPr>
        <w:pStyle w:val="41"/>
        <w:tabs>
          <w:tab w:val="left" w:pos="1320"/>
          <w:tab w:val="right" w:leader="dot" w:pos="9628"/>
        </w:tabs>
        <w:rPr>
          <w:rFonts w:asciiTheme="minorHAnsi" w:eastAsiaTheme="minorEastAsia" w:hAnsiTheme="minorHAnsi" w:cstheme="minorBidi"/>
          <w:noProof/>
          <w:sz w:val="22"/>
          <w:szCs w:val="22"/>
          <w:lang w:val="en-US" w:eastAsia="en-US" w:bidi="he-IL"/>
        </w:rPr>
      </w:pPr>
      <w:hyperlink w:anchor="_Toc106350256" w:history="1">
        <w:r w:rsidR="00087FE3" w:rsidRPr="00DC2FC4">
          <w:rPr>
            <w:rStyle w:val="-"/>
            <w:noProof/>
          </w:rPr>
          <w:t>2.2.7.</w:t>
        </w:r>
        <w:r w:rsidR="00087FE3">
          <w:rPr>
            <w:rFonts w:asciiTheme="minorHAnsi" w:eastAsiaTheme="minorEastAsia" w:hAnsiTheme="minorHAnsi" w:cstheme="minorBidi"/>
            <w:noProof/>
            <w:sz w:val="22"/>
            <w:szCs w:val="22"/>
            <w:lang w:val="en-US" w:eastAsia="en-US" w:bidi="he-IL"/>
          </w:rPr>
          <w:tab/>
        </w:r>
        <w:r w:rsidR="00087FE3" w:rsidRPr="00DC2FC4">
          <w:rPr>
            <w:rStyle w:val="-"/>
            <w:noProof/>
          </w:rPr>
          <w:t>Μεθοδολογία υλοποίησης</w:t>
        </w:r>
        <w:r w:rsidR="00087FE3">
          <w:rPr>
            <w:noProof/>
            <w:webHidden/>
          </w:rPr>
          <w:tab/>
        </w:r>
        <w:r w:rsidR="00087FE3">
          <w:rPr>
            <w:noProof/>
            <w:webHidden/>
          </w:rPr>
          <w:fldChar w:fldCharType="begin"/>
        </w:r>
        <w:r w:rsidR="00087FE3">
          <w:rPr>
            <w:noProof/>
            <w:webHidden/>
          </w:rPr>
          <w:instrText xml:space="preserve"> PAGEREF _Toc106350256 \h </w:instrText>
        </w:r>
        <w:r w:rsidR="00087FE3">
          <w:rPr>
            <w:noProof/>
            <w:webHidden/>
          </w:rPr>
        </w:r>
        <w:r w:rsidR="00087FE3">
          <w:rPr>
            <w:noProof/>
            <w:webHidden/>
          </w:rPr>
          <w:fldChar w:fldCharType="separate"/>
        </w:r>
        <w:r w:rsidR="00087FE3">
          <w:rPr>
            <w:noProof/>
            <w:webHidden/>
          </w:rPr>
          <w:t>150</w:t>
        </w:r>
        <w:r w:rsidR="00087FE3">
          <w:rPr>
            <w:noProof/>
            <w:webHidden/>
          </w:rPr>
          <w:fldChar w:fldCharType="end"/>
        </w:r>
      </w:hyperlink>
    </w:p>
    <w:p w14:paraId="5E668862" w14:textId="02B945B0" w:rsidR="00087FE3" w:rsidRDefault="00587E02">
      <w:pPr>
        <w:pStyle w:val="41"/>
        <w:tabs>
          <w:tab w:val="left" w:pos="1320"/>
          <w:tab w:val="right" w:leader="dot" w:pos="9628"/>
        </w:tabs>
        <w:rPr>
          <w:rFonts w:asciiTheme="minorHAnsi" w:eastAsiaTheme="minorEastAsia" w:hAnsiTheme="minorHAnsi" w:cstheme="minorBidi"/>
          <w:noProof/>
          <w:sz w:val="22"/>
          <w:szCs w:val="22"/>
          <w:lang w:val="en-US" w:eastAsia="en-US" w:bidi="he-IL"/>
        </w:rPr>
      </w:pPr>
      <w:hyperlink w:anchor="_Toc106350257" w:history="1">
        <w:r w:rsidR="00087FE3" w:rsidRPr="00DC2FC4">
          <w:rPr>
            <w:rStyle w:val="-"/>
            <w:noProof/>
          </w:rPr>
          <w:t>2.2.8.</w:t>
        </w:r>
        <w:r w:rsidR="00087FE3">
          <w:rPr>
            <w:rFonts w:asciiTheme="minorHAnsi" w:eastAsiaTheme="minorEastAsia" w:hAnsiTheme="minorHAnsi" w:cstheme="minorBidi"/>
            <w:noProof/>
            <w:sz w:val="22"/>
            <w:szCs w:val="22"/>
            <w:lang w:val="en-US" w:eastAsia="en-US" w:bidi="he-IL"/>
          </w:rPr>
          <w:tab/>
        </w:r>
        <w:r w:rsidR="00087FE3" w:rsidRPr="00DC2FC4">
          <w:rPr>
            <w:rStyle w:val="-"/>
            <w:noProof/>
          </w:rPr>
          <w:t>Μεθοδολογία διοίκησης και διασφάλισης ποιότητας Έργου</w:t>
        </w:r>
        <w:r w:rsidR="00087FE3">
          <w:rPr>
            <w:noProof/>
            <w:webHidden/>
          </w:rPr>
          <w:tab/>
        </w:r>
        <w:r w:rsidR="00087FE3">
          <w:rPr>
            <w:noProof/>
            <w:webHidden/>
          </w:rPr>
          <w:fldChar w:fldCharType="begin"/>
        </w:r>
        <w:r w:rsidR="00087FE3">
          <w:rPr>
            <w:noProof/>
            <w:webHidden/>
          </w:rPr>
          <w:instrText xml:space="preserve"> PAGEREF _Toc106350257 \h </w:instrText>
        </w:r>
        <w:r w:rsidR="00087FE3">
          <w:rPr>
            <w:noProof/>
            <w:webHidden/>
          </w:rPr>
        </w:r>
        <w:r w:rsidR="00087FE3">
          <w:rPr>
            <w:noProof/>
            <w:webHidden/>
          </w:rPr>
          <w:fldChar w:fldCharType="separate"/>
        </w:r>
        <w:r w:rsidR="00087FE3">
          <w:rPr>
            <w:noProof/>
            <w:webHidden/>
          </w:rPr>
          <w:t>150</w:t>
        </w:r>
        <w:r w:rsidR="00087FE3">
          <w:rPr>
            <w:noProof/>
            <w:webHidden/>
          </w:rPr>
          <w:fldChar w:fldCharType="end"/>
        </w:r>
      </w:hyperlink>
    </w:p>
    <w:p w14:paraId="1E8AF963" w14:textId="463BD063" w:rsidR="00087FE3" w:rsidRDefault="00587E02">
      <w:pPr>
        <w:pStyle w:val="41"/>
        <w:tabs>
          <w:tab w:val="left" w:pos="1320"/>
          <w:tab w:val="right" w:leader="dot" w:pos="9628"/>
        </w:tabs>
        <w:rPr>
          <w:rFonts w:asciiTheme="minorHAnsi" w:eastAsiaTheme="minorEastAsia" w:hAnsiTheme="minorHAnsi" w:cstheme="minorBidi"/>
          <w:noProof/>
          <w:sz w:val="22"/>
          <w:szCs w:val="22"/>
          <w:lang w:val="en-US" w:eastAsia="en-US" w:bidi="he-IL"/>
        </w:rPr>
      </w:pPr>
      <w:hyperlink w:anchor="_Toc106350258" w:history="1">
        <w:r w:rsidR="00087FE3" w:rsidRPr="00DC2FC4">
          <w:rPr>
            <w:rStyle w:val="-"/>
            <w:rFonts w:eastAsia="SimSun"/>
            <w:noProof/>
          </w:rPr>
          <w:t>2.2.9.</w:t>
        </w:r>
        <w:r w:rsidR="00087FE3">
          <w:rPr>
            <w:rFonts w:asciiTheme="minorHAnsi" w:eastAsiaTheme="minorEastAsia" w:hAnsiTheme="minorHAnsi" w:cstheme="minorBidi"/>
            <w:noProof/>
            <w:sz w:val="22"/>
            <w:szCs w:val="22"/>
            <w:lang w:val="en-US" w:eastAsia="en-US" w:bidi="he-IL"/>
          </w:rPr>
          <w:tab/>
        </w:r>
        <w:r w:rsidR="00087FE3" w:rsidRPr="00DC2FC4">
          <w:rPr>
            <w:rStyle w:val="-"/>
            <w:rFonts w:eastAsia="SimSun"/>
            <w:noProof/>
          </w:rPr>
          <w:t>Χρονοδιάγραμμα</w:t>
        </w:r>
        <w:r w:rsidR="00087FE3">
          <w:rPr>
            <w:noProof/>
            <w:webHidden/>
          </w:rPr>
          <w:tab/>
        </w:r>
        <w:r w:rsidR="00087FE3">
          <w:rPr>
            <w:noProof/>
            <w:webHidden/>
          </w:rPr>
          <w:fldChar w:fldCharType="begin"/>
        </w:r>
        <w:r w:rsidR="00087FE3">
          <w:rPr>
            <w:noProof/>
            <w:webHidden/>
          </w:rPr>
          <w:instrText xml:space="preserve"> PAGEREF _Toc106350258 \h </w:instrText>
        </w:r>
        <w:r w:rsidR="00087FE3">
          <w:rPr>
            <w:noProof/>
            <w:webHidden/>
          </w:rPr>
        </w:r>
        <w:r w:rsidR="00087FE3">
          <w:rPr>
            <w:noProof/>
            <w:webHidden/>
          </w:rPr>
          <w:fldChar w:fldCharType="separate"/>
        </w:r>
        <w:r w:rsidR="00087FE3">
          <w:rPr>
            <w:noProof/>
            <w:webHidden/>
          </w:rPr>
          <w:t>150</w:t>
        </w:r>
        <w:r w:rsidR="00087FE3">
          <w:rPr>
            <w:noProof/>
            <w:webHidden/>
          </w:rPr>
          <w:fldChar w:fldCharType="end"/>
        </w:r>
      </w:hyperlink>
    </w:p>
    <w:p w14:paraId="548E0003" w14:textId="4E6DA043" w:rsidR="00087FE3" w:rsidRDefault="00587E02">
      <w:pPr>
        <w:pStyle w:val="41"/>
        <w:tabs>
          <w:tab w:val="left" w:pos="1540"/>
          <w:tab w:val="right" w:leader="dot" w:pos="9628"/>
        </w:tabs>
        <w:rPr>
          <w:rFonts w:asciiTheme="minorHAnsi" w:eastAsiaTheme="minorEastAsia" w:hAnsiTheme="minorHAnsi" w:cstheme="minorBidi"/>
          <w:noProof/>
          <w:sz w:val="22"/>
          <w:szCs w:val="22"/>
          <w:lang w:val="en-US" w:eastAsia="en-US" w:bidi="he-IL"/>
        </w:rPr>
      </w:pPr>
      <w:hyperlink w:anchor="_Toc106350259" w:history="1">
        <w:r w:rsidR="00087FE3" w:rsidRPr="00DC2FC4">
          <w:rPr>
            <w:rStyle w:val="-"/>
            <w:rFonts w:eastAsia="SimSun"/>
            <w:noProof/>
          </w:rPr>
          <w:t>2.2.10.</w:t>
        </w:r>
        <w:r w:rsidR="00087FE3">
          <w:rPr>
            <w:rFonts w:asciiTheme="minorHAnsi" w:eastAsiaTheme="minorEastAsia" w:hAnsiTheme="minorHAnsi" w:cstheme="minorBidi"/>
            <w:noProof/>
            <w:sz w:val="22"/>
            <w:szCs w:val="22"/>
            <w:lang w:val="en-US" w:eastAsia="en-US" w:bidi="he-IL"/>
          </w:rPr>
          <w:tab/>
        </w:r>
        <w:r w:rsidR="00087FE3" w:rsidRPr="00DC2FC4">
          <w:rPr>
            <w:rStyle w:val="-"/>
            <w:rFonts w:eastAsia="SimSun"/>
            <w:noProof/>
          </w:rPr>
          <w:t>Τόπος υλοποίησης/ παροχής των υπηρεσιών</w:t>
        </w:r>
        <w:r w:rsidR="00087FE3">
          <w:rPr>
            <w:noProof/>
            <w:webHidden/>
          </w:rPr>
          <w:tab/>
        </w:r>
        <w:r w:rsidR="00087FE3">
          <w:rPr>
            <w:noProof/>
            <w:webHidden/>
          </w:rPr>
          <w:fldChar w:fldCharType="begin"/>
        </w:r>
        <w:r w:rsidR="00087FE3">
          <w:rPr>
            <w:noProof/>
            <w:webHidden/>
          </w:rPr>
          <w:instrText xml:space="preserve"> PAGEREF _Toc106350259 \h </w:instrText>
        </w:r>
        <w:r w:rsidR="00087FE3">
          <w:rPr>
            <w:noProof/>
            <w:webHidden/>
          </w:rPr>
        </w:r>
        <w:r w:rsidR="00087FE3">
          <w:rPr>
            <w:noProof/>
            <w:webHidden/>
          </w:rPr>
          <w:fldChar w:fldCharType="separate"/>
        </w:r>
        <w:r w:rsidR="00087FE3">
          <w:rPr>
            <w:noProof/>
            <w:webHidden/>
          </w:rPr>
          <w:t>154</w:t>
        </w:r>
        <w:r w:rsidR="00087FE3">
          <w:rPr>
            <w:noProof/>
            <w:webHidden/>
          </w:rPr>
          <w:fldChar w:fldCharType="end"/>
        </w:r>
      </w:hyperlink>
    </w:p>
    <w:p w14:paraId="66A36401" w14:textId="20FCD8CA" w:rsidR="00087FE3" w:rsidRDefault="00587E02">
      <w:pPr>
        <w:pStyle w:val="41"/>
        <w:tabs>
          <w:tab w:val="left" w:pos="1540"/>
          <w:tab w:val="right" w:leader="dot" w:pos="9628"/>
        </w:tabs>
        <w:rPr>
          <w:rFonts w:asciiTheme="minorHAnsi" w:eastAsiaTheme="minorEastAsia" w:hAnsiTheme="minorHAnsi" w:cstheme="minorBidi"/>
          <w:noProof/>
          <w:sz w:val="22"/>
          <w:szCs w:val="22"/>
          <w:lang w:val="en-US" w:eastAsia="en-US" w:bidi="he-IL"/>
        </w:rPr>
      </w:pPr>
      <w:hyperlink w:anchor="_Toc106350260" w:history="1">
        <w:r w:rsidR="00087FE3" w:rsidRPr="00DC2FC4">
          <w:rPr>
            <w:rStyle w:val="-"/>
            <w:rFonts w:eastAsia="SimSun"/>
            <w:noProof/>
          </w:rPr>
          <w:t>2.2.11.</w:t>
        </w:r>
        <w:r w:rsidR="00087FE3">
          <w:rPr>
            <w:rFonts w:asciiTheme="minorHAnsi" w:eastAsiaTheme="minorEastAsia" w:hAnsiTheme="minorHAnsi" w:cstheme="minorBidi"/>
            <w:noProof/>
            <w:sz w:val="22"/>
            <w:szCs w:val="22"/>
            <w:lang w:val="en-US" w:eastAsia="en-US" w:bidi="he-IL"/>
          </w:rPr>
          <w:tab/>
        </w:r>
        <w:r w:rsidR="00087FE3" w:rsidRPr="00DC2FC4">
          <w:rPr>
            <w:rStyle w:val="-"/>
            <w:rFonts w:eastAsia="SimSun"/>
            <w:noProof/>
          </w:rPr>
          <w:t>Φάσεις - Παραδοτέα</w:t>
        </w:r>
        <w:r w:rsidR="00087FE3">
          <w:rPr>
            <w:noProof/>
            <w:webHidden/>
          </w:rPr>
          <w:tab/>
        </w:r>
        <w:r w:rsidR="00087FE3">
          <w:rPr>
            <w:noProof/>
            <w:webHidden/>
          </w:rPr>
          <w:fldChar w:fldCharType="begin"/>
        </w:r>
        <w:r w:rsidR="00087FE3">
          <w:rPr>
            <w:noProof/>
            <w:webHidden/>
          </w:rPr>
          <w:instrText xml:space="preserve"> PAGEREF _Toc106350260 \h </w:instrText>
        </w:r>
        <w:r w:rsidR="00087FE3">
          <w:rPr>
            <w:noProof/>
            <w:webHidden/>
          </w:rPr>
        </w:r>
        <w:r w:rsidR="00087FE3">
          <w:rPr>
            <w:noProof/>
            <w:webHidden/>
          </w:rPr>
          <w:fldChar w:fldCharType="separate"/>
        </w:r>
        <w:r w:rsidR="00087FE3">
          <w:rPr>
            <w:noProof/>
            <w:webHidden/>
          </w:rPr>
          <w:t>154</w:t>
        </w:r>
        <w:r w:rsidR="00087FE3">
          <w:rPr>
            <w:noProof/>
            <w:webHidden/>
          </w:rPr>
          <w:fldChar w:fldCharType="end"/>
        </w:r>
      </w:hyperlink>
    </w:p>
    <w:p w14:paraId="2540704D" w14:textId="01F8AA6C" w:rsidR="00087FE3" w:rsidRDefault="00587E02">
      <w:pPr>
        <w:pStyle w:val="41"/>
        <w:tabs>
          <w:tab w:val="left" w:pos="1540"/>
          <w:tab w:val="right" w:leader="dot" w:pos="9628"/>
        </w:tabs>
        <w:rPr>
          <w:rFonts w:asciiTheme="minorHAnsi" w:eastAsiaTheme="minorEastAsia" w:hAnsiTheme="minorHAnsi" w:cstheme="minorBidi"/>
          <w:noProof/>
          <w:sz w:val="22"/>
          <w:szCs w:val="22"/>
          <w:lang w:val="en-US" w:eastAsia="en-US" w:bidi="he-IL"/>
        </w:rPr>
      </w:pPr>
      <w:hyperlink w:anchor="_Toc106350261" w:history="1">
        <w:r w:rsidR="00087FE3" w:rsidRPr="00DC2FC4">
          <w:rPr>
            <w:rStyle w:val="-"/>
            <w:rFonts w:eastAsia="SimSun"/>
            <w:noProof/>
          </w:rPr>
          <w:t>2.2.11.1.</w:t>
        </w:r>
        <w:r w:rsidR="00087FE3">
          <w:rPr>
            <w:rFonts w:asciiTheme="minorHAnsi" w:eastAsiaTheme="minorEastAsia" w:hAnsiTheme="minorHAnsi" w:cstheme="minorBidi"/>
            <w:noProof/>
            <w:sz w:val="22"/>
            <w:szCs w:val="22"/>
            <w:lang w:val="en-US" w:eastAsia="en-US" w:bidi="he-IL"/>
          </w:rPr>
          <w:tab/>
        </w:r>
        <w:r w:rsidR="00087FE3" w:rsidRPr="00DC2FC4">
          <w:rPr>
            <w:rStyle w:val="-"/>
            <w:rFonts w:eastAsia="SimSun"/>
            <w:noProof/>
          </w:rPr>
          <w:t>ΦΑΣΗ 1: Αποτύπωση υφιστάμενης κατάστασης και ανάλυση απαιτήσεων Έργου</w:t>
        </w:r>
        <w:r w:rsidR="00087FE3">
          <w:rPr>
            <w:noProof/>
            <w:webHidden/>
          </w:rPr>
          <w:tab/>
        </w:r>
        <w:r w:rsidR="00087FE3">
          <w:rPr>
            <w:noProof/>
            <w:webHidden/>
          </w:rPr>
          <w:fldChar w:fldCharType="begin"/>
        </w:r>
        <w:r w:rsidR="00087FE3">
          <w:rPr>
            <w:noProof/>
            <w:webHidden/>
          </w:rPr>
          <w:instrText xml:space="preserve"> PAGEREF _Toc106350261 \h </w:instrText>
        </w:r>
        <w:r w:rsidR="00087FE3">
          <w:rPr>
            <w:noProof/>
            <w:webHidden/>
          </w:rPr>
        </w:r>
        <w:r w:rsidR="00087FE3">
          <w:rPr>
            <w:noProof/>
            <w:webHidden/>
          </w:rPr>
          <w:fldChar w:fldCharType="separate"/>
        </w:r>
        <w:r w:rsidR="00087FE3">
          <w:rPr>
            <w:noProof/>
            <w:webHidden/>
          </w:rPr>
          <w:t>154</w:t>
        </w:r>
        <w:r w:rsidR="00087FE3">
          <w:rPr>
            <w:noProof/>
            <w:webHidden/>
          </w:rPr>
          <w:fldChar w:fldCharType="end"/>
        </w:r>
      </w:hyperlink>
    </w:p>
    <w:p w14:paraId="34211011" w14:textId="1E269805" w:rsidR="00087FE3" w:rsidRDefault="00587E02">
      <w:pPr>
        <w:pStyle w:val="41"/>
        <w:tabs>
          <w:tab w:val="left" w:pos="1540"/>
          <w:tab w:val="right" w:leader="dot" w:pos="9628"/>
        </w:tabs>
        <w:rPr>
          <w:rFonts w:asciiTheme="minorHAnsi" w:eastAsiaTheme="minorEastAsia" w:hAnsiTheme="minorHAnsi" w:cstheme="minorBidi"/>
          <w:noProof/>
          <w:sz w:val="22"/>
          <w:szCs w:val="22"/>
          <w:lang w:val="en-US" w:eastAsia="en-US" w:bidi="he-IL"/>
        </w:rPr>
      </w:pPr>
      <w:hyperlink w:anchor="_Toc106350262" w:history="1">
        <w:r w:rsidR="00087FE3" w:rsidRPr="00DC2FC4">
          <w:rPr>
            <w:rStyle w:val="-"/>
            <w:rFonts w:eastAsia="SimSun"/>
            <w:noProof/>
          </w:rPr>
          <w:t>2.2.11.2.</w:t>
        </w:r>
        <w:r w:rsidR="00087FE3">
          <w:rPr>
            <w:rFonts w:asciiTheme="minorHAnsi" w:eastAsiaTheme="minorEastAsia" w:hAnsiTheme="minorHAnsi" w:cstheme="minorBidi"/>
            <w:noProof/>
            <w:sz w:val="22"/>
            <w:szCs w:val="22"/>
            <w:lang w:val="en-US" w:eastAsia="en-US" w:bidi="he-IL"/>
          </w:rPr>
          <w:tab/>
        </w:r>
        <w:r w:rsidR="00087FE3" w:rsidRPr="00DC2FC4">
          <w:rPr>
            <w:rStyle w:val="-"/>
            <w:rFonts w:eastAsia="SimSun"/>
            <w:noProof/>
          </w:rPr>
          <w:t>ΦΑΣΗ 2: Διαμόρφωση του ΣΔΑΠ</w:t>
        </w:r>
        <w:r w:rsidR="00087FE3">
          <w:rPr>
            <w:noProof/>
            <w:webHidden/>
          </w:rPr>
          <w:tab/>
        </w:r>
        <w:r w:rsidR="00087FE3">
          <w:rPr>
            <w:noProof/>
            <w:webHidden/>
          </w:rPr>
          <w:fldChar w:fldCharType="begin"/>
        </w:r>
        <w:r w:rsidR="00087FE3">
          <w:rPr>
            <w:noProof/>
            <w:webHidden/>
          </w:rPr>
          <w:instrText xml:space="preserve"> PAGEREF _Toc106350262 \h </w:instrText>
        </w:r>
        <w:r w:rsidR="00087FE3">
          <w:rPr>
            <w:noProof/>
            <w:webHidden/>
          </w:rPr>
        </w:r>
        <w:r w:rsidR="00087FE3">
          <w:rPr>
            <w:noProof/>
            <w:webHidden/>
          </w:rPr>
          <w:fldChar w:fldCharType="separate"/>
        </w:r>
        <w:r w:rsidR="00087FE3">
          <w:rPr>
            <w:noProof/>
            <w:webHidden/>
          </w:rPr>
          <w:t>155</w:t>
        </w:r>
        <w:r w:rsidR="00087FE3">
          <w:rPr>
            <w:noProof/>
            <w:webHidden/>
          </w:rPr>
          <w:fldChar w:fldCharType="end"/>
        </w:r>
      </w:hyperlink>
    </w:p>
    <w:p w14:paraId="73722AB3" w14:textId="1A691E28" w:rsidR="00087FE3" w:rsidRDefault="00587E02">
      <w:pPr>
        <w:pStyle w:val="41"/>
        <w:tabs>
          <w:tab w:val="left" w:pos="1540"/>
          <w:tab w:val="right" w:leader="dot" w:pos="9628"/>
        </w:tabs>
        <w:rPr>
          <w:rFonts w:asciiTheme="minorHAnsi" w:eastAsiaTheme="minorEastAsia" w:hAnsiTheme="minorHAnsi" w:cstheme="minorBidi"/>
          <w:noProof/>
          <w:sz w:val="22"/>
          <w:szCs w:val="22"/>
          <w:lang w:val="en-US" w:eastAsia="en-US" w:bidi="he-IL"/>
        </w:rPr>
      </w:pPr>
      <w:hyperlink w:anchor="_Toc106350263" w:history="1">
        <w:r w:rsidR="00087FE3" w:rsidRPr="00DC2FC4">
          <w:rPr>
            <w:rStyle w:val="-"/>
            <w:rFonts w:eastAsia="SimSun"/>
            <w:noProof/>
          </w:rPr>
          <w:t>2.2.11.3.</w:t>
        </w:r>
        <w:r w:rsidR="00087FE3">
          <w:rPr>
            <w:rFonts w:asciiTheme="minorHAnsi" w:eastAsiaTheme="minorEastAsia" w:hAnsiTheme="minorHAnsi" w:cstheme="minorBidi"/>
            <w:noProof/>
            <w:sz w:val="22"/>
            <w:szCs w:val="22"/>
            <w:lang w:val="en-US" w:eastAsia="en-US" w:bidi="he-IL"/>
          </w:rPr>
          <w:tab/>
        </w:r>
        <w:r w:rsidR="00087FE3" w:rsidRPr="00DC2FC4">
          <w:rPr>
            <w:rStyle w:val="-"/>
            <w:rFonts w:eastAsia="SimSun"/>
            <w:noProof/>
          </w:rPr>
          <w:t>ΦΑΣΗ 3:  Υλοποίηση, λειτουργία, παρακολούθηση, ανασκόπηση, συντήρηση και βελτίωση του ΣΔΑΠ</w:t>
        </w:r>
        <w:r w:rsidR="00087FE3">
          <w:rPr>
            <w:noProof/>
            <w:webHidden/>
          </w:rPr>
          <w:tab/>
        </w:r>
        <w:r w:rsidR="00087FE3">
          <w:rPr>
            <w:noProof/>
            <w:webHidden/>
          </w:rPr>
          <w:fldChar w:fldCharType="begin"/>
        </w:r>
        <w:r w:rsidR="00087FE3">
          <w:rPr>
            <w:noProof/>
            <w:webHidden/>
          </w:rPr>
          <w:instrText xml:space="preserve"> PAGEREF _Toc106350263 \h </w:instrText>
        </w:r>
        <w:r w:rsidR="00087FE3">
          <w:rPr>
            <w:noProof/>
            <w:webHidden/>
          </w:rPr>
        </w:r>
        <w:r w:rsidR="00087FE3">
          <w:rPr>
            <w:noProof/>
            <w:webHidden/>
          </w:rPr>
          <w:fldChar w:fldCharType="separate"/>
        </w:r>
        <w:r w:rsidR="00087FE3">
          <w:rPr>
            <w:noProof/>
            <w:webHidden/>
          </w:rPr>
          <w:t>156</w:t>
        </w:r>
        <w:r w:rsidR="00087FE3">
          <w:rPr>
            <w:noProof/>
            <w:webHidden/>
          </w:rPr>
          <w:fldChar w:fldCharType="end"/>
        </w:r>
      </w:hyperlink>
    </w:p>
    <w:p w14:paraId="7DDCFCA6" w14:textId="5D9583A2" w:rsidR="00087FE3" w:rsidRDefault="00587E02">
      <w:pPr>
        <w:pStyle w:val="41"/>
        <w:tabs>
          <w:tab w:val="left" w:pos="1540"/>
          <w:tab w:val="right" w:leader="dot" w:pos="9628"/>
        </w:tabs>
        <w:rPr>
          <w:rFonts w:asciiTheme="minorHAnsi" w:eastAsiaTheme="minorEastAsia" w:hAnsiTheme="minorHAnsi" w:cstheme="minorBidi"/>
          <w:noProof/>
          <w:sz w:val="22"/>
          <w:szCs w:val="22"/>
          <w:lang w:val="en-US" w:eastAsia="en-US" w:bidi="he-IL"/>
        </w:rPr>
      </w:pPr>
      <w:hyperlink w:anchor="_Toc106350264" w:history="1">
        <w:r w:rsidR="00087FE3" w:rsidRPr="00DC2FC4">
          <w:rPr>
            <w:rStyle w:val="-"/>
            <w:rFonts w:eastAsia="SimSun"/>
            <w:noProof/>
          </w:rPr>
          <w:t>2.2.11.4.</w:t>
        </w:r>
        <w:r w:rsidR="00087FE3">
          <w:rPr>
            <w:rFonts w:asciiTheme="minorHAnsi" w:eastAsiaTheme="minorEastAsia" w:hAnsiTheme="minorHAnsi" w:cstheme="minorBidi"/>
            <w:noProof/>
            <w:sz w:val="22"/>
            <w:szCs w:val="22"/>
            <w:lang w:val="en-US" w:eastAsia="en-US" w:bidi="he-IL"/>
          </w:rPr>
          <w:tab/>
        </w:r>
        <w:r w:rsidR="00087FE3" w:rsidRPr="00DC2FC4">
          <w:rPr>
            <w:rStyle w:val="-"/>
            <w:rFonts w:eastAsia="SimSun"/>
            <w:noProof/>
          </w:rPr>
          <w:t>ΦΑΣΗ 4: Ανάπτυξη, παραμετροποίηση και θέση σε λειτουργία του ΟΠΣ-ΔΕΑΣ</w:t>
        </w:r>
        <w:r w:rsidR="00087FE3">
          <w:rPr>
            <w:noProof/>
            <w:webHidden/>
          </w:rPr>
          <w:tab/>
        </w:r>
        <w:r w:rsidR="00087FE3">
          <w:rPr>
            <w:noProof/>
            <w:webHidden/>
          </w:rPr>
          <w:fldChar w:fldCharType="begin"/>
        </w:r>
        <w:r w:rsidR="00087FE3">
          <w:rPr>
            <w:noProof/>
            <w:webHidden/>
          </w:rPr>
          <w:instrText xml:space="preserve"> PAGEREF _Toc106350264 \h </w:instrText>
        </w:r>
        <w:r w:rsidR="00087FE3">
          <w:rPr>
            <w:noProof/>
            <w:webHidden/>
          </w:rPr>
        </w:r>
        <w:r w:rsidR="00087FE3">
          <w:rPr>
            <w:noProof/>
            <w:webHidden/>
          </w:rPr>
          <w:fldChar w:fldCharType="separate"/>
        </w:r>
        <w:r w:rsidR="00087FE3">
          <w:rPr>
            <w:noProof/>
            <w:webHidden/>
          </w:rPr>
          <w:t>157</w:t>
        </w:r>
        <w:r w:rsidR="00087FE3">
          <w:rPr>
            <w:noProof/>
            <w:webHidden/>
          </w:rPr>
          <w:fldChar w:fldCharType="end"/>
        </w:r>
      </w:hyperlink>
    </w:p>
    <w:p w14:paraId="21D5749A" w14:textId="6B60FB93" w:rsidR="00087FE3" w:rsidRDefault="00587E02">
      <w:pPr>
        <w:pStyle w:val="41"/>
        <w:tabs>
          <w:tab w:val="left" w:pos="1540"/>
          <w:tab w:val="right" w:leader="dot" w:pos="9628"/>
        </w:tabs>
        <w:rPr>
          <w:rFonts w:asciiTheme="minorHAnsi" w:eastAsiaTheme="minorEastAsia" w:hAnsiTheme="minorHAnsi" w:cstheme="minorBidi"/>
          <w:noProof/>
          <w:sz w:val="22"/>
          <w:szCs w:val="22"/>
          <w:lang w:val="en-US" w:eastAsia="en-US" w:bidi="he-IL"/>
        </w:rPr>
      </w:pPr>
      <w:hyperlink w:anchor="_Toc106350265" w:history="1">
        <w:r w:rsidR="00087FE3" w:rsidRPr="00DC2FC4">
          <w:rPr>
            <w:rStyle w:val="-"/>
            <w:rFonts w:eastAsia="SimSun"/>
            <w:noProof/>
          </w:rPr>
          <w:t>2.2.11.5.</w:t>
        </w:r>
        <w:r w:rsidR="00087FE3">
          <w:rPr>
            <w:rFonts w:asciiTheme="minorHAnsi" w:eastAsiaTheme="minorEastAsia" w:hAnsiTheme="minorHAnsi" w:cstheme="minorBidi"/>
            <w:noProof/>
            <w:sz w:val="22"/>
            <w:szCs w:val="22"/>
            <w:lang w:val="en-US" w:eastAsia="en-US" w:bidi="he-IL"/>
          </w:rPr>
          <w:tab/>
        </w:r>
        <w:r w:rsidR="00087FE3" w:rsidRPr="00DC2FC4">
          <w:rPr>
            <w:rStyle w:val="-"/>
            <w:rFonts w:eastAsia="SimSun"/>
            <w:noProof/>
          </w:rPr>
          <w:t>ΦΑΣΗ 5: Εκπαίδευση</w:t>
        </w:r>
        <w:r w:rsidR="00087FE3">
          <w:rPr>
            <w:noProof/>
            <w:webHidden/>
          </w:rPr>
          <w:tab/>
        </w:r>
        <w:r w:rsidR="00087FE3">
          <w:rPr>
            <w:noProof/>
            <w:webHidden/>
          </w:rPr>
          <w:fldChar w:fldCharType="begin"/>
        </w:r>
        <w:r w:rsidR="00087FE3">
          <w:rPr>
            <w:noProof/>
            <w:webHidden/>
          </w:rPr>
          <w:instrText xml:space="preserve"> PAGEREF _Toc106350265 \h </w:instrText>
        </w:r>
        <w:r w:rsidR="00087FE3">
          <w:rPr>
            <w:noProof/>
            <w:webHidden/>
          </w:rPr>
        </w:r>
        <w:r w:rsidR="00087FE3">
          <w:rPr>
            <w:noProof/>
            <w:webHidden/>
          </w:rPr>
          <w:fldChar w:fldCharType="separate"/>
        </w:r>
        <w:r w:rsidR="00087FE3">
          <w:rPr>
            <w:noProof/>
            <w:webHidden/>
          </w:rPr>
          <w:t>159</w:t>
        </w:r>
        <w:r w:rsidR="00087FE3">
          <w:rPr>
            <w:noProof/>
            <w:webHidden/>
          </w:rPr>
          <w:fldChar w:fldCharType="end"/>
        </w:r>
      </w:hyperlink>
    </w:p>
    <w:p w14:paraId="14E6FB02" w14:textId="01054840" w:rsidR="00087FE3" w:rsidRDefault="00587E02">
      <w:pPr>
        <w:pStyle w:val="41"/>
        <w:tabs>
          <w:tab w:val="left" w:pos="1540"/>
          <w:tab w:val="right" w:leader="dot" w:pos="9628"/>
        </w:tabs>
        <w:rPr>
          <w:rFonts w:asciiTheme="minorHAnsi" w:eastAsiaTheme="minorEastAsia" w:hAnsiTheme="minorHAnsi" w:cstheme="minorBidi"/>
          <w:noProof/>
          <w:sz w:val="22"/>
          <w:szCs w:val="22"/>
          <w:lang w:val="en-US" w:eastAsia="en-US" w:bidi="he-IL"/>
        </w:rPr>
      </w:pPr>
      <w:hyperlink w:anchor="_Toc106350266" w:history="1">
        <w:r w:rsidR="00087FE3" w:rsidRPr="00DC2FC4">
          <w:rPr>
            <w:rStyle w:val="-"/>
            <w:rFonts w:eastAsia="SimSun"/>
            <w:noProof/>
          </w:rPr>
          <w:t>2.2.11.6.</w:t>
        </w:r>
        <w:r w:rsidR="00087FE3">
          <w:rPr>
            <w:rFonts w:asciiTheme="minorHAnsi" w:eastAsiaTheme="minorEastAsia" w:hAnsiTheme="minorHAnsi" w:cstheme="minorBidi"/>
            <w:noProof/>
            <w:sz w:val="22"/>
            <w:szCs w:val="22"/>
            <w:lang w:val="en-US" w:eastAsia="en-US" w:bidi="he-IL"/>
          </w:rPr>
          <w:tab/>
        </w:r>
        <w:r w:rsidR="00087FE3" w:rsidRPr="00DC2FC4">
          <w:rPr>
            <w:rStyle w:val="-"/>
            <w:rFonts w:eastAsia="SimSun"/>
            <w:noProof/>
          </w:rPr>
          <w:t>ΦΑΣΗ 6: Έλεγχος ασφάλειας του Δικτύου</w:t>
        </w:r>
        <w:r w:rsidR="00087FE3">
          <w:rPr>
            <w:noProof/>
            <w:webHidden/>
          </w:rPr>
          <w:tab/>
        </w:r>
        <w:r w:rsidR="00087FE3">
          <w:rPr>
            <w:noProof/>
            <w:webHidden/>
          </w:rPr>
          <w:fldChar w:fldCharType="begin"/>
        </w:r>
        <w:r w:rsidR="00087FE3">
          <w:rPr>
            <w:noProof/>
            <w:webHidden/>
          </w:rPr>
          <w:instrText xml:space="preserve"> PAGEREF _Toc106350266 \h </w:instrText>
        </w:r>
        <w:r w:rsidR="00087FE3">
          <w:rPr>
            <w:noProof/>
            <w:webHidden/>
          </w:rPr>
        </w:r>
        <w:r w:rsidR="00087FE3">
          <w:rPr>
            <w:noProof/>
            <w:webHidden/>
          </w:rPr>
          <w:fldChar w:fldCharType="separate"/>
        </w:r>
        <w:r w:rsidR="00087FE3">
          <w:rPr>
            <w:noProof/>
            <w:webHidden/>
          </w:rPr>
          <w:t>159</w:t>
        </w:r>
        <w:r w:rsidR="00087FE3">
          <w:rPr>
            <w:noProof/>
            <w:webHidden/>
          </w:rPr>
          <w:fldChar w:fldCharType="end"/>
        </w:r>
      </w:hyperlink>
    </w:p>
    <w:p w14:paraId="7C384501" w14:textId="455A48EC" w:rsidR="00087FE3" w:rsidRDefault="00587E02">
      <w:pPr>
        <w:pStyle w:val="41"/>
        <w:tabs>
          <w:tab w:val="left" w:pos="1540"/>
          <w:tab w:val="right" w:leader="dot" w:pos="9628"/>
        </w:tabs>
        <w:rPr>
          <w:rFonts w:asciiTheme="minorHAnsi" w:eastAsiaTheme="minorEastAsia" w:hAnsiTheme="minorHAnsi" w:cstheme="minorBidi"/>
          <w:noProof/>
          <w:sz w:val="22"/>
          <w:szCs w:val="22"/>
          <w:lang w:val="en-US" w:eastAsia="en-US" w:bidi="he-IL"/>
        </w:rPr>
      </w:pPr>
      <w:hyperlink w:anchor="_Toc106350267" w:history="1">
        <w:r w:rsidR="00087FE3" w:rsidRPr="00DC2FC4">
          <w:rPr>
            <w:rStyle w:val="-"/>
            <w:rFonts w:eastAsia="SimSun"/>
            <w:noProof/>
          </w:rPr>
          <w:t>2.2.11.7.</w:t>
        </w:r>
        <w:r w:rsidR="00087FE3">
          <w:rPr>
            <w:rFonts w:asciiTheme="minorHAnsi" w:eastAsiaTheme="minorEastAsia" w:hAnsiTheme="minorHAnsi" w:cstheme="minorBidi"/>
            <w:noProof/>
            <w:sz w:val="22"/>
            <w:szCs w:val="22"/>
            <w:lang w:val="en-US" w:eastAsia="en-US" w:bidi="he-IL"/>
          </w:rPr>
          <w:tab/>
        </w:r>
        <w:r w:rsidR="00087FE3" w:rsidRPr="00DC2FC4">
          <w:rPr>
            <w:rStyle w:val="-"/>
            <w:rFonts w:eastAsia="SimSun"/>
            <w:noProof/>
          </w:rPr>
          <w:t>ΦΑΣΗ 7 : Πιλοτική/Δοκιμαστική Λειτουργία του ΟΠΣ-ΔΕΑΣ</w:t>
        </w:r>
        <w:r w:rsidR="00087FE3">
          <w:rPr>
            <w:noProof/>
            <w:webHidden/>
          </w:rPr>
          <w:tab/>
        </w:r>
        <w:r w:rsidR="00087FE3">
          <w:rPr>
            <w:noProof/>
            <w:webHidden/>
          </w:rPr>
          <w:fldChar w:fldCharType="begin"/>
        </w:r>
        <w:r w:rsidR="00087FE3">
          <w:rPr>
            <w:noProof/>
            <w:webHidden/>
          </w:rPr>
          <w:instrText xml:space="preserve"> PAGEREF _Toc106350267 \h </w:instrText>
        </w:r>
        <w:r w:rsidR="00087FE3">
          <w:rPr>
            <w:noProof/>
            <w:webHidden/>
          </w:rPr>
        </w:r>
        <w:r w:rsidR="00087FE3">
          <w:rPr>
            <w:noProof/>
            <w:webHidden/>
          </w:rPr>
          <w:fldChar w:fldCharType="separate"/>
        </w:r>
        <w:r w:rsidR="00087FE3">
          <w:rPr>
            <w:noProof/>
            <w:webHidden/>
          </w:rPr>
          <w:t>161</w:t>
        </w:r>
        <w:r w:rsidR="00087FE3">
          <w:rPr>
            <w:noProof/>
            <w:webHidden/>
          </w:rPr>
          <w:fldChar w:fldCharType="end"/>
        </w:r>
      </w:hyperlink>
    </w:p>
    <w:p w14:paraId="15BC29EE" w14:textId="0A70A018" w:rsidR="00087FE3" w:rsidRDefault="00587E02">
      <w:pPr>
        <w:pStyle w:val="41"/>
        <w:tabs>
          <w:tab w:val="left" w:pos="1540"/>
          <w:tab w:val="right" w:leader="dot" w:pos="9628"/>
        </w:tabs>
        <w:rPr>
          <w:rFonts w:asciiTheme="minorHAnsi" w:eastAsiaTheme="minorEastAsia" w:hAnsiTheme="minorHAnsi" w:cstheme="minorBidi"/>
          <w:noProof/>
          <w:sz w:val="22"/>
          <w:szCs w:val="22"/>
          <w:lang w:val="en-US" w:eastAsia="en-US" w:bidi="he-IL"/>
        </w:rPr>
      </w:pPr>
      <w:hyperlink w:anchor="_Toc106350268" w:history="1">
        <w:r w:rsidR="00087FE3" w:rsidRPr="00DC2FC4">
          <w:rPr>
            <w:rStyle w:val="-"/>
            <w:rFonts w:eastAsia="SimSun"/>
            <w:noProof/>
          </w:rPr>
          <w:t>2.2.11.8.</w:t>
        </w:r>
        <w:r w:rsidR="00087FE3">
          <w:rPr>
            <w:rFonts w:asciiTheme="minorHAnsi" w:eastAsiaTheme="minorEastAsia" w:hAnsiTheme="minorHAnsi" w:cstheme="minorBidi"/>
            <w:noProof/>
            <w:sz w:val="22"/>
            <w:szCs w:val="22"/>
            <w:lang w:val="en-US" w:eastAsia="en-US" w:bidi="he-IL"/>
          </w:rPr>
          <w:tab/>
        </w:r>
        <w:r w:rsidR="00087FE3" w:rsidRPr="00DC2FC4">
          <w:rPr>
            <w:rStyle w:val="-"/>
            <w:rFonts w:eastAsia="SimSun"/>
            <w:noProof/>
          </w:rPr>
          <w:t>ΦΑΣΗ 8 : Παραγωγική Λειτουργία του ΟΠΣ-ΔΕΑΣ</w:t>
        </w:r>
        <w:r w:rsidR="00087FE3">
          <w:rPr>
            <w:noProof/>
            <w:webHidden/>
          </w:rPr>
          <w:tab/>
        </w:r>
        <w:r w:rsidR="00087FE3">
          <w:rPr>
            <w:noProof/>
            <w:webHidden/>
          </w:rPr>
          <w:fldChar w:fldCharType="begin"/>
        </w:r>
        <w:r w:rsidR="00087FE3">
          <w:rPr>
            <w:noProof/>
            <w:webHidden/>
          </w:rPr>
          <w:instrText xml:space="preserve"> PAGEREF _Toc106350268 \h </w:instrText>
        </w:r>
        <w:r w:rsidR="00087FE3">
          <w:rPr>
            <w:noProof/>
            <w:webHidden/>
          </w:rPr>
        </w:r>
        <w:r w:rsidR="00087FE3">
          <w:rPr>
            <w:noProof/>
            <w:webHidden/>
          </w:rPr>
          <w:fldChar w:fldCharType="separate"/>
        </w:r>
        <w:r w:rsidR="00087FE3">
          <w:rPr>
            <w:noProof/>
            <w:webHidden/>
          </w:rPr>
          <w:t>162</w:t>
        </w:r>
        <w:r w:rsidR="00087FE3">
          <w:rPr>
            <w:noProof/>
            <w:webHidden/>
          </w:rPr>
          <w:fldChar w:fldCharType="end"/>
        </w:r>
      </w:hyperlink>
    </w:p>
    <w:p w14:paraId="6EA15EF5" w14:textId="45539DDD" w:rsidR="00087FE3" w:rsidRDefault="00587E02">
      <w:pPr>
        <w:pStyle w:val="41"/>
        <w:tabs>
          <w:tab w:val="left" w:pos="1540"/>
          <w:tab w:val="right" w:leader="dot" w:pos="9628"/>
        </w:tabs>
        <w:rPr>
          <w:rFonts w:asciiTheme="minorHAnsi" w:eastAsiaTheme="minorEastAsia" w:hAnsiTheme="minorHAnsi" w:cstheme="minorBidi"/>
          <w:noProof/>
          <w:sz w:val="22"/>
          <w:szCs w:val="22"/>
          <w:lang w:val="en-US" w:eastAsia="en-US" w:bidi="he-IL"/>
        </w:rPr>
      </w:pPr>
      <w:hyperlink w:anchor="_Toc106350269" w:history="1">
        <w:r w:rsidR="00087FE3" w:rsidRPr="00DC2FC4">
          <w:rPr>
            <w:rStyle w:val="-"/>
            <w:rFonts w:eastAsia="SimSun"/>
            <w:noProof/>
          </w:rPr>
          <w:t>2.2.11.9.</w:t>
        </w:r>
        <w:r w:rsidR="00087FE3">
          <w:rPr>
            <w:rFonts w:asciiTheme="minorHAnsi" w:eastAsiaTheme="minorEastAsia" w:hAnsiTheme="minorHAnsi" w:cstheme="minorBidi"/>
            <w:noProof/>
            <w:sz w:val="22"/>
            <w:szCs w:val="22"/>
            <w:lang w:val="en-US" w:eastAsia="en-US" w:bidi="he-IL"/>
          </w:rPr>
          <w:tab/>
        </w:r>
        <w:r w:rsidR="00087FE3" w:rsidRPr="00DC2FC4">
          <w:rPr>
            <w:rStyle w:val="-"/>
            <w:rFonts w:eastAsia="SimSun"/>
            <w:noProof/>
          </w:rPr>
          <w:t>ΦΑΣΗ 9: Παροχή υπηρεσιών εμπειρογνώμονα / συμβούλου επί θεμάτων ασφάλειας του ΣΥΖΕΥΞΙΣ ΙΙ</w:t>
        </w:r>
        <w:r w:rsidR="00087FE3">
          <w:rPr>
            <w:noProof/>
            <w:webHidden/>
          </w:rPr>
          <w:tab/>
        </w:r>
        <w:r w:rsidR="00087FE3">
          <w:rPr>
            <w:noProof/>
            <w:webHidden/>
          </w:rPr>
          <w:fldChar w:fldCharType="begin"/>
        </w:r>
        <w:r w:rsidR="00087FE3">
          <w:rPr>
            <w:noProof/>
            <w:webHidden/>
          </w:rPr>
          <w:instrText xml:space="preserve"> PAGEREF _Toc106350269 \h </w:instrText>
        </w:r>
        <w:r w:rsidR="00087FE3">
          <w:rPr>
            <w:noProof/>
            <w:webHidden/>
          </w:rPr>
        </w:r>
        <w:r w:rsidR="00087FE3">
          <w:rPr>
            <w:noProof/>
            <w:webHidden/>
          </w:rPr>
          <w:fldChar w:fldCharType="separate"/>
        </w:r>
        <w:r w:rsidR="00087FE3">
          <w:rPr>
            <w:noProof/>
            <w:webHidden/>
          </w:rPr>
          <w:t>163</w:t>
        </w:r>
        <w:r w:rsidR="00087FE3">
          <w:rPr>
            <w:noProof/>
            <w:webHidden/>
          </w:rPr>
          <w:fldChar w:fldCharType="end"/>
        </w:r>
      </w:hyperlink>
    </w:p>
    <w:p w14:paraId="3FC4D27E" w14:textId="16F1C057" w:rsidR="00087FE3" w:rsidRDefault="00587E02">
      <w:pPr>
        <w:pStyle w:val="28"/>
        <w:tabs>
          <w:tab w:val="right" w:leader="dot" w:pos="9628"/>
        </w:tabs>
        <w:rPr>
          <w:rFonts w:asciiTheme="minorHAnsi" w:eastAsiaTheme="minorEastAsia" w:hAnsiTheme="minorHAnsi" w:cstheme="minorBidi"/>
          <w:smallCaps w:val="0"/>
          <w:noProof/>
          <w:sz w:val="22"/>
          <w:szCs w:val="22"/>
          <w:lang w:val="en-US" w:eastAsia="en-US" w:bidi="he-IL"/>
        </w:rPr>
      </w:pPr>
      <w:hyperlink w:anchor="_Toc106350270" w:history="1">
        <w:r w:rsidR="00087FE3" w:rsidRPr="00DC2FC4">
          <w:rPr>
            <w:rStyle w:val="-"/>
            <w:rFonts w:ascii="Tahoma" w:hAnsi="Tahoma" w:cs="Tahoma"/>
            <w:noProof/>
            <w:lang w:val="el-GR"/>
          </w:rPr>
          <w:t>ΠΑΡΑΡΤΗΜΑ ΙΙ – Πίνακες Συμμόρφωσης</w:t>
        </w:r>
        <w:r w:rsidR="00087FE3">
          <w:rPr>
            <w:noProof/>
            <w:webHidden/>
          </w:rPr>
          <w:tab/>
        </w:r>
        <w:r w:rsidR="00087FE3">
          <w:rPr>
            <w:noProof/>
            <w:webHidden/>
          </w:rPr>
          <w:fldChar w:fldCharType="begin"/>
        </w:r>
        <w:r w:rsidR="00087FE3">
          <w:rPr>
            <w:noProof/>
            <w:webHidden/>
          </w:rPr>
          <w:instrText xml:space="preserve"> PAGEREF _Toc106350270 \h </w:instrText>
        </w:r>
        <w:r w:rsidR="00087FE3">
          <w:rPr>
            <w:noProof/>
            <w:webHidden/>
          </w:rPr>
        </w:r>
        <w:r w:rsidR="00087FE3">
          <w:rPr>
            <w:noProof/>
            <w:webHidden/>
          </w:rPr>
          <w:fldChar w:fldCharType="separate"/>
        </w:r>
        <w:r w:rsidR="00087FE3">
          <w:rPr>
            <w:noProof/>
            <w:webHidden/>
          </w:rPr>
          <w:t>164</w:t>
        </w:r>
        <w:r w:rsidR="00087FE3">
          <w:rPr>
            <w:noProof/>
            <w:webHidden/>
          </w:rPr>
          <w:fldChar w:fldCharType="end"/>
        </w:r>
      </w:hyperlink>
    </w:p>
    <w:p w14:paraId="7CCBFE6A" w14:textId="6CD6825D" w:rsidR="00087FE3" w:rsidRDefault="00587E02">
      <w:pPr>
        <w:pStyle w:val="28"/>
        <w:tabs>
          <w:tab w:val="right" w:leader="dot" w:pos="9628"/>
        </w:tabs>
        <w:rPr>
          <w:rFonts w:asciiTheme="minorHAnsi" w:eastAsiaTheme="minorEastAsia" w:hAnsiTheme="minorHAnsi" w:cstheme="minorBidi"/>
          <w:smallCaps w:val="0"/>
          <w:noProof/>
          <w:sz w:val="22"/>
          <w:szCs w:val="22"/>
          <w:lang w:val="en-US" w:eastAsia="en-US" w:bidi="he-IL"/>
        </w:rPr>
      </w:pPr>
      <w:hyperlink w:anchor="_Toc106350271" w:history="1">
        <w:r w:rsidR="00087FE3" w:rsidRPr="00DC2FC4">
          <w:rPr>
            <w:rStyle w:val="-"/>
            <w:rFonts w:ascii="Tahoma" w:hAnsi="Tahoma" w:cs="Tahoma"/>
            <w:noProof/>
            <w:lang w:val="el-GR"/>
          </w:rPr>
          <w:t>ΠΑΡΑΡΤΗΜΑ ΙΙI – ΕΥΡΩΠΑΙΚΟ ΕΝΙΑΙΟ ΕΓΓΡΑΦΟ ΣΥΜΒΑΣΗΣ (ΕΕΕΣ)</w:t>
        </w:r>
        <w:r w:rsidR="00087FE3">
          <w:rPr>
            <w:noProof/>
            <w:webHidden/>
          </w:rPr>
          <w:tab/>
        </w:r>
        <w:r w:rsidR="00087FE3">
          <w:rPr>
            <w:noProof/>
            <w:webHidden/>
          </w:rPr>
          <w:fldChar w:fldCharType="begin"/>
        </w:r>
        <w:r w:rsidR="00087FE3">
          <w:rPr>
            <w:noProof/>
            <w:webHidden/>
          </w:rPr>
          <w:instrText xml:space="preserve"> PAGEREF _Toc106350271 \h </w:instrText>
        </w:r>
        <w:r w:rsidR="00087FE3">
          <w:rPr>
            <w:noProof/>
            <w:webHidden/>
          </w:rPr>
        </w:r>
        <w:r w:rsidR="00087FE3">
          <w:rPr>
            <w:noProof/>
            <w:webHidden/>
          </w:rPr>
          <w:fldChar w:fldCharType="separate"/>
        </w:r>
        <w:r w:rsidR="00087FE3">
          <w:rPr>
            <w:noProof/>
            <w:webHidden/>
          </w:rPr>
          <w:t>195</w:t>
        </w:r>
        <w:r w:rsidR="00087FE3">
          <w:rPr>
            <w:noProof/>
            <w:webHidden/>
          </w:rPr>
          <w:fldChar w:fldCharType="end"/>
        </w:r>
      </w:hyperlink>
    </w:p>
    <w:p w14:paraId="38EC3620" w14:textId="1672B854" w:rsidR="00087FE3" w:rsidRDefault="00587E02">
      <w:pPr>
        <w:pStyle w:val="28"/>
        <w:tabs>
          <w:tab w:val="right" w:leader="dot" w:pos="9628"/>
        </w:tabs>
        <w:rPr>
          <w:rFonts w:asciiTheme="minorHAnsi" w:eastAsiaTheme="minorEastAsia" w:hAnsiTheme="minorHAnsi" w:cstheme="minorBidi"/>
          <w:smallCaps w:val="0"/>
          <w:noProof/>
          <w:sz w:val="22"/>
          <w:szCs w:val="22"/>
          <w:lang w:val="en-US" w:eastAsia="en-US" w:bidi="he-IL"/>
        </w:rPr>
      </w:pPr>
      <w:hyperlink w:anchor="_Toc106350272" w:history="1">
        <w:r w:rsidR="00087FE3" w:rsidRPr="00DC2FC4">
          <w:rPr>
            <w:rStyle w:val="-"/>
            <w:rFonts w:ascii="Tahoma" w:hAnsi="Tahoma" w:cs="Tahoma"/>
            <w:noProof/>
            <w:lang w:val="el-GR"/>
          </w:rPr>
          <w:t>ΠΑΡΑΡΤΗΜΑ Ι</w:t>
        </w:r>
        <w:r w:rsidR="00087FE3" w:rsidRPr="00DC2FC4">
          <w:rPr>
            <w:rStyle w:val="-"/>
            <w:rFonts w:ascii="Tahoma" w:hAnsi="Tahoma" w:cs="Tahoma"/>
            <w:noProof/>
          </w:rPr>
          <w:t>V</w:t>
        </w:r>
        <w:r w:rsidR="00087FE3" w:rsidRPr="00DC2FC4">
          <w:rPr>
            <w:rStyle w:val="-"/>
            <w:rFonts w:ascii="Tahoma" w:hAnsi="Tahoma" w:cs="Tahoma"/>
            <w:noProof/>
            <w:lang w:val="el-GR"/>
          </w:rPr>
          <w:t xml:space="preserve"> – Υπόδειγμα Βιογραφικού Σημειώματος</w:t>
        </w:r>
        <w:r w:rsidR="00087FE3">
          <w:rPr>
            <w:noProof/>
            <w:webHidden/>
          </w:rPr>
          <w:tab/>
        </w:r>
        <w:r w:rsidR="00087FE3">
          <w:rPr>
            <w:noProof/>
            <w:webHidden/>
          </w:rPr>
          <w:fldChar w:fldCharType="begin"/>
        </w:r>
        <w:r w:rsidR="00087FE3">
          <w:rPr>
            <w:noProof/>
            <w:webHidden/>
          </w:rPr>
          <w:instrText xml:space="preserve"> PAGEREF _Toc106350272 \h </w:instrText>
        </w:r>
        <w:r w:rsidR="00087FE3">
          <w:rPr>
            <w:noProof/>
            <w:webHidden/>
          </w:rPr>
        </w:r>
        <w:r w:rsidR="00087FE3">
          <w:rPr>
            <w:noProof/>
            <w:webHidden/>
          </w:rPr>
          <w:fldChar w:fldCharType="separate"/>
        </w:r>
        <w:r w:rsidR="00087FE3">
          <w:rPr>
            <w:noProof/>
            <w:webHidden/>
          </w:rPr>
          <w:t>196</w:t>
        </w:r>
        <w:r w:rsidR="00087FE3">
          <w:rPr>
            <w:noProof/>
            <w:webHidden/>
          </w:rPr>
          <w:fldChar w:fldCharType="end"/>
        </w:r>
      </w:hyperlink>
    </w:p>
    <w:p w14:paraId="58E528CA" w14:textId="3A984D48" w:rsidR="00087FE3" w:rsidRDefault="00587E02">
      <w:pPr>
        <w:pStyle w:val="28"/>
        <w:tabs>
          <w:tab w:val="right" w:leader="dot" w:pos="9628"/>
        </w:tabs>
        <w:rPr>
          <w:rFonts w:asciiTheme="minorHAnsi" w:eastAsiaTheme="minorEastAsia" w:hAnsiTheme="minorHAnsi" w:cstheme="minorBidi"/>
          <w:smallCaps w:val="0"/>
          <w:noProof/>
          <w:sz w:val="22"/>
          <w:szCs w:val="22"/>
          <w:lang w:val="en-US" w:eastAsia="en-US" w:bidi="he-IL"/>
        </w:rPr>
      </w:pPr>
      <w:hyperlink w:anchor="_Toc106350273" w:history="1">
        <w:r w:rsidR="00087FE3" w:rsidRPr="00DC2FC4">
          <w:rPr>
            <w:rStyle w:val="-"/>
            <w:rFonts w:ascii="Tahoma" w:hAnsi="Tahoma" w:cs="Tahoma"/>
            <w:noProof/>
          </w:rPr>
          <w:t>ΠΑΡΑΡΤΗΜΑ V – Υπόδειγμα Τεχνικής Προσφοράς</w:t>
        </w:r>
        <w:r w:rsidR="00087FE3">
          <w:rPr>
            <w:noProof/>
            <w:webHidden/>
          </w:rPr>
          <w:tab/>
        </w:r>
        <w:r w:rsidR="00087FE3">
          <w:rPr>
            <w:noProof/>
            <w:webHidden/>
          </w:rPr>
          <w:fldChar w:fldCharType="begin"/>
        </w:r>
        <w:r w:rsidR="00087FE3">
          <w:rPr>
            <w:noProof/>
            <w:webHidden/>
          </w:rPr>
          <w:instrText xml:space="preserve"> PAGEREF _Toc106350273 \h </w:instrText>
        </w:r>
        <w:r w:rsidR="00087FE3">
          <w:rPr>
            <w:noProof/>
            <w:webHidden/>
          </w:rPr>
        </w:r>
        <w:r w:rsidR="00087FE3">
          <w:rPr>
            <w:noProof/>
            <w:webHidden/>
          </w:rPr>
          <w:fldChar w:fldCharType="separate"/>
        </w:r>
        <w:r w:rsidR="00087FE3">
          <w:rPr>
            <w:noProof/>
            <w:webHidden/>
          </w:rPr>
          <w:t>198</w:t>
        </w:r>
        <w:r w:rsidR="00087FE3">
          <w:rPr>
            <w:noProof/>
            <w:webHidden/>
          </w:rPr>
          <w:fldChar w:fldCharType="end"/>
        </w:r>
      </w:hyperlink>
    </w:p>
    <w:p w14:paraId="6A5AABF1" w14:textId="46F2F271" w:rsidR="00087FE3" w:rsidRDefault="00587E02">
      <w:pPr>
        <w:pStyle w:val="28"/>
        <w:tabs>
          <w:tab w:val="right" w:leader="dot" w:pos="9628"/>
        </w:tabs>
        <w:rPr>
          <w:rFonts w:asciiTheme="minorHAnsi" w:eastAsiaTheme="minorEastAsia" w:hAnsiTheme="minorHAnsi" w:cstheme="minorBidi"/>
          <w:smallCaps w:val="0"/>
          <w:noProof/>
          <w:sz w:val="22"/>
          <w:szCs w:val="22"/>
          <w:lang w:val="en-US" w:eastAsia="en-US" w:bidi="he-IL"/>
        </w:rPr>
      </w:pPr>
      <w:hyperlink w:anchor="_Toc106350274" w:history="1">
        <w:r w:rsidR="00087FE3" w:rsidRPr="00DC2FC4">
          <w:rPr>
            <w:rStyle w:val="-"/>
            <w:rFonts w:ascii="Tahoma" w:hAnsi="Tahoma" w:cs="Tahoma"/>
            <w:noProof/>
            <w:lang w:val="el-GR"/>
          </w:rPr>
          <w:t xml:space="preserve">ΠΑΡΑΡΤΗΜΑ </w:t>
        </w:r>
        <w:r w:rsidR="00087FE3" w:rsidRPr="00DC2FC4">
          <w:rPr>
            <w:rStyle w:val="-"/>
            <w:rFonts w:ascii="Tahoma" w:hAnsi="Tahoma" w:cs="Tahoma"/>
            <w:noProof/>
          </w:rPr>
          <w:t>VI</w:t>
        </w:r>
        <w:r w:rsidR="00087FE3" w:rsidRPr="00DC2FC4">
          <w:rPr>
            <w:rStyle w:val="-"/>
            <w:rFonts w:ascii="Tahoma" w:hAnsi="Tahoma" w:cs="Tahoma"/>
            <w:noProof/>
            <w:lang w:val="el-GR"/>
          </w:rPr>
          <w:t xml:space="preserve"> – Υπόδειγμα Οικονομικής Προσφοράς</w:t>
        </w:r>
        <w:r w:rsidR="00087FE3">
          <w:rPr>
            <w:noProof/>
            <w:webHidden/>
          </w:rPr>
          <w:tab/>
        </w:r>
        <w:r w:rsidR="00087FE3">
          <w:rPr>
            <w:noProof/>
            <w:webHidden/>
          </w:rPr>
          <w:fldChar w:fldCharType="begin"/>
        </w:r>
        <w:r w:rsidR="00087FE3">
          <w:rPr>
            <w:noProof/>
            <w:webHidden/>
          </w:rPr>
          <w:instrText xml:space="preserve"> PAGEREF _Toc106350274 \h </w:instrText>
        </w:r>
        <w:r w:rsidR="00087FE3">
          <w:rPr>
            <w:noProof/>
            <w:webHidden/>
          </w:rPr>
        </w:r>
        <w:r w:rsidR="00087FE3">
          <w:rPr>
            <w:noProof/>
            <w:webHidden/>
          </w:rPr>
          <w:fldChar w:fldCharType="separate"/>
        </w:r>
        <w:r w:rsidR="00087FE3">
          <w:rPr>
            <w:noProof/>
            <w:webHidden/>
          </w:rPr>
          <w:t>199</w:t>
        </w:r>
        <w:r w:rsidR="00087FE3">
          <w:rPr>
            <w:noProof/>
            <w:webHidden/>
          </w:rPr>
          <w:fldChar w:fldCharType="end"/>
        </w:r>
      </w:hyperlink>
    </w:p>
    <w:p w14:paraId="33831F3C" w14:textId="6D6AB564" w:rsidR="00087FE3" w:rsidRDefault="00587E02">
      <w:pPr>
        <w:pStyle w:val="41"/>
        <w:tabs>
          <w:tab w:val="left" w:pos="1100"/>
          <w:tab w:val="right" w:leader="dot" w:pos="9628"/>
        </w:tabs>
        <w:rPr>
          <w:rFonts w:asciiTheme="minorHAnsi" w:eastAsiaTheme="minorEastAsia" w:hAnsiTheme="minorHAnsi" w:cstheme="minorBidi"/>
          <w:noProof/>
          <w:sz w:val="22"/>
          <w:szCs w:val="22"/>
          <w:lang w:val="en-US" w:eastAsia="en-US" w:bidi="he-IL"/>
        </w:rPr>
      </w:pPr>
      <w:hyperlink w:anchor="_Toc106350275" w:history="1">
        <w:r w:rsidR="00087FE3" w:rsidRPr="00DC2FC4">
          <w:rPr>
            <w:rStyle w:val="-"/>
            <w:noProof/>
          </w:rPr>
          <w:t>1.</w:t>
        </w:r>
        <w:r w:rsidR="00087FE3">
          <w:rPr>
            <w:rFonts w:asciiTheme="minorHAnsi" w:eastAsiaTheme="minorEastAsia" w:hAnsiTheme="minorHAnsi" w:cstheme="minorBidi"/>
            <w:noProof/>
            <w:sz w:val="22"/>
            <w:szCs w:val="22"/>
            <w:lang w:val="en-US" w:eastAsia="en-US" w:bidi="he-IL"/>
          </w:rPr>
          <w:tab/>
        </w:r>
        <w:r w:rsidR="00087FE3" w:rsidRPr="00DC2FC4">
          <w:rPr>
            <w:rStyle w:val="-"/>
            <w:noProof/>
          </w:rPr>
          <w:t xml:space="preserve">Υπηρεσίες αποτύπωσης υφιστάμενης κατάστασης και ανάλυσης απαιτήσεων (βλ. </w:t>
        </w:r>
        <w:r w:rsidR="00087FE3" w:rsidRPr="00DC2FC4">
          <w:rPr>
            <w:rStyle w:val="-"/>
            <w:noProof/>
            <w:cs/>
          </w:rPr>
          <w:t>‎</w:t>
        </w:r>
        <w:r w:rsidR="00087FE3" w:rsidRPr="00DC2FC4">
          <w:rPr>
            <w:rStyle w:val="-"/>
            <w:noProof/>
          </w:rPr>
          <w:t xml:space="preserve">2.2.1, </w:t>
        </w:r>
        <w:r w:rsidR="00087FE3" w:rsidRPr="00DC2FC4">
          <w:rPr>
            <w:rStyle w:val="-"/>
            <w:noProof/>
            <w:cs/>
          </w:rPr>
          <w:t>‎</w:t>
        </w:r>
        <w:r w:rsidR="00087FE3" w:rsidRPr="00DC2FC4">
          <w:rPr>
            <w:rStyle w:val="-"/>
            <w:noProof/>
          </w:rPr>
          <w:t>2.2.11.1)</w:t>
        </w:r>
        <w:r w:rsidR="00087FE3">
          <w:rPr>
            <w:noProof/>
            <w:webHidden/>
          </w:rPr>
          <w:tab/>
        </w:r>
        <w:r w:rsidR="00087FE3">
          <w:rPr>
            <w:noProof/>
            <w:webHidden/>
          </w:rPr>
          <w:fldChar w:fldCharType="begin"/>
        </w:r>
        <w:r w:rsidR="00087FE3">
          <w:rPr>
            <w:noProof/>
            <w:webHidden/>
          </w:rPr>
          <w:instrText xml:space="preserve"> PAGEREF _Toc106350275 \h </w:instrText>
        </w:r>
        <w:r w:rsidR="00087FE3">
          <w:rPr>
            <w:noProof/>
            <w:webHidden/>
          </w:rPr>
        </w:r>
        <w:r w:rsidR="00087FE3">
          <w:rPr>
            <w:noProof/>
            <w:webHidden/>
          </w:rPr>
          <w:fldChar w:fldCharType="separate"/>
        </w:r>
        <w:r w:rsidR="00087FE3">
          <w:rPr>
            <w:noProof/>
            <w:webHidden/>
          </w:rPr>
          <w:t>199</w:t>
        </w:r>
        <w:r w:rsidR="00087FE3">
          <w:rPr>
            <w:noProof/>
            <w:webHidden/>
          </w:rPr>
          <w:fldChar w:fldCharType="end"/>
        </w:r>
      </w:hyperlink>
    </w:p>
    <w:p w14:paraId="4851FCBD" w14:textId="75EBF984" w:rsidR="00087FE3" w:rsidRDefault="00587E02">
      <w:pPr>
        <w:pStyle w:val="41"/>
        <w:tabs>
          <w:tab w:val="left" w:pos="1100"/>
          <w:tab w:val="right" w:leader="dot" w:pos="9628"/>
        </w:tabs>
        <w:rPr>
          <w:rFonts w:asciiTheme="minorHAnsi" w:eastAsiaTheme="minorEastAsia" w:hAnsiTheme="minorHAnsi" w:cstheme="minorBidi"/>
          <w:noProof/>
          <w:sz w:val="22"/>
          <w:szCs w:val="22"/>
          <w:lang w:val="en-US" w:eastAsia="en-US" w:bidi="he-IL"/>
        </w:rPr>
      </w:pPr>
      <w:hyperlink w:anchor="_Toc106350276" w:history="1">
        <w:r w:rsidR="00087FE3" w:rsidRPr="00DC2FC4">
          <w:rPr>
            <w:rStyle w:val="-"/>
            <w:noProof/>
          </w:rPr>
          <w:t>2.</w:t>
        </w:r>
        <w:r w:rsidR="00087FE3">
          <w:rPr>
            <w:rFonts w:asciiTheme="minorHAnsi" w:eastAsiaTheme="minorEastAsia" w:hAnsiTheme="minorHAnsi" w:cstheme="minorBidi"/>
            <w:noProof/>
            <w:sz w:val="22"/>
            <w:szCs w:val="22"/>
            <w:lang w:val="en-US" w:eastAsia="en-US" w:bidi="he-IL"/>
          </w:rPr>
          <w:tab/>
        </w:r>
        <w:r w:rsidR="00087FE3" w:rsidRPr="00DC2FC4">
          <w:rPr>
            <w:rStyle w:val="-"/>
            <w:noProof/>
          </w:rPr>
          <w:t xml:space="preserve">Υπηρεσίες διαμόρφωσης πολιτικής ασφάλειας για το ΣΥΖΕΥΞΙΣ ΙΙ (βλ. </w:t>
        </w:r>
        <w:r w:rsidR="00087FE3" w:rsidRPr="00DC2FC4">
          <w:rPr>
            <w:rStyle w:val="-"/>
            <w:noProof/>
            <w:cs/>
          </w:rPr>
          <w:t>‎</w:t>
        </w:r>
        <w:r w:rsidR="00087FE3" w:rsidRPr="00DC2FC4">
          <w:rPr>
            <w:rStyle w:val="-"/>
            <w:noProof/>
          </w:rPr>
          <w:t xml:space="preserve">2.2.1.6, </w:t>
        </w:r>
        <w:r w:rsidR="00087FE3" w:rsidRPr="00DC2FC4">
          <w:rPr>
            <w:rStyle w:val="-"/>
            <w:noProof/>
            <w:cs/>
          </w:rPr>
          <w:t>‎</w:t>
        </w:r>
        <w:r w:rsidR="00087FE3" w:rsidRPr="00DC2FC4">
          <w:rPr>
            <w:rStyle w:val="-"/>
            <w:noProof/>
          </w:rPr>
          <w:t xml:space="preserve">2.2.11.2, </w:t>
        </w:r>
        <w:r w:rsidR="00087FE3" w:rsidRPr="00DC2FC4">
          <w:rPr>
            <w:rStyle w:val="-"/>
            <w:noProof/>
            <w:cs/>
          </w:rPr>
          <w:t>‎</w:t>
        </w:r>
        <w:r w:rsidR="00087FE3" w:rsidRPr="00DC2FC4">
          <w:rPr>
            <w:rStyle w:val="-"/>
            <w:noProof/>
          </w:rPr>
          <w:t>2.2.11.3)</w:t>
        </w:r>
        <w:r w:rsidR="00087FE3">
          <w:rPr>
            <w:noProof/>
            <w:webHidden/>
          </w:rPr>
          <w:tab/>
        </w:r>
        <w:r w:rsidR="00087FE3">
          <w:rPr>
            <w:noProof/>
            <w:webHidden/>
          </w:rPr>
          <w:fldChar w:fldCharType="begin"/>
        </w:r>
        <w:r w:rsidR="00087FE3">
          <w:rPr>
            <w:noProof/>
            <w:webHidden/>
          </w:rPr>
          <w:instrText xml:space="preserve"> PAGEREF _Toc106350276 \h </w:instrText>
        </w:r>
        <w:r w:rsidR="00087FE3">
          <w:rPr>
            <w:noProof/>
            <w:webHidden/>
          </w:rPr>
        </w:r>
        <w:r w:rsidR="00087FE3">
          <w:rPr>
            <w:noProof/>
            <w:webHidden/>
          </w:rPr>
          <w:fldChar w:fldCharType="separate"/>
        </w:r>
        <w:r w:rsidR="00087FE3">
          <w:rPr>
            <w:noProof/>
            <w:webHidden/>
          </w:rPr>
          <w:t>199</w:t>
        </w:r>
        <w:r w:rsidR="00087FE3">
          <w:rPr>
            <w:noProof/>
            <w:webHidden/>
          </w:rPr>
          <w:fldChar w:fldCharType="end"/>
        </w:r>
      </w:hyperlink>
    </w:p>
    <w:p w14:paraId="0C59C47E" w14:textId="42696277" w:rsidR="00087FE3" w:rsidRDefault="00587E02">
      <w:pPr>
        <w:pStyle w:val="41"/>
        <w:tabs>
          <w:tab w:val="left" w:pos="1100"/>
          <w:tab w:val="right" w:leader="dot" w:pos="9628"/>
        </w:tabs>
        <w:rPr>
          <w:rFonts w:asciiTheme="minorHAnsi" w:eastAsiaTheme="minorEastAsia" w:hAnsiTheme="minorHAnsi" w:cstheme="minorBidi"/>
          <w:noProof/>
          <w:sz w:val="22"/>
          <w:szCs w:val="22"/>
          <w:lang w:val="en-US" w:eastAsia="en-US" w:bidi="he-IL"/>
        </w:rPr>
      </w:pPr>
      <w:hyperlink w:anchor="_Toc106350277" w:history="1">
        <w:r w:rsidR="00087FE3" w:rsidRPr="00DC2FC4">
          <w:rPr>
            <w:rStyle w:val="-"/>
            <w:noProof/>
          </w:rPr>
          <w:t>3.</w:t>
        </w:r>
        <w:r w:rsidR="00087FE3">
          <w:rPr>
            <w:rFonts w:asciiTheme="minorHAnsi" w:eastAsiaTheme="minorEastAsia" w:hAnsiTheme="minorHAnsi" w:cstheme="minorBidi"/>
            <w:noProof/>
            <w:sz w:val="22"/>
            <w:szCs w:val="22"/>
            <w:lang w:val="en-US" w:eastAsia="en-US" w:bidi="he-IL"/>
          </w:rPr>
          <w:tab/>
        </w:r>
        <w:r w:rsidR="00087FE3" w:rsidRPr="00DC2FC4">
          <w:rPr>
            <w:rStyle w:val="-"/>
            <w:noProof/>
          </w:rPr>
          <w:t xml:space="preserve">Υπηρεσίες ελέγχου της ασφάλειας του ΣΥΖΕΥΞΙΣ ΙΙ (βλ. </w:t>
        </w:r>
        <w:r w:rsidR="00087FE3" w:rsidRPr="00DC2FC4">
          <w:rPr>
            <w:rStyle w:val="-"/>
            <w:noProof/>
            <w:cs/>
          </w:rPr>
          <w:t>‎</w:t>
        </w:r>
        <w:r w:rsidR="00087FE3" w:rsidRPr="00DC2FC4">
          <w:rPr>
            <w:rStyle w:val="-"/>
            <w:noProof/>
          </w:rPr>
          <w:t xml:space="preserve">2.2.2, </w:t>
        </w:r>
        <w:r w:rsidR="00087FE3" w:rsidRPr="00DC2FC4">
          <w:rPr>
            <w:rStyle w:val="-"/>
            <w:noProof/>
            <w:cs/>
          </w:rPr>
          <w:t>‎</w:t>
        </w:r>
        <w:r w:rsidR="00087FE3" w:rsidRPr="00DC2FC4">
          <w:rPr>
            <w:rStyle w:val="-"/>
            <w:noProof/>
          </w:rPr>
          <w:t>2.2.11.6)</w:t>
        </w:r>
        <w:r w:rsidR="00087FE3">
          <w:rPr>
            <w:noProof/>
            <w:webHidden/>
          </w:rPr>
          <w:tab/>
        </w:r>
        <w:r w:rsidR="00087FE3">
          <w:rPr>
            <w:noProof/>
            <w:webHidden/>
          </w:rPr>
          <w:fldChar w:fldCharType="begin"/>
        </w:r>
        <w:r w:rsidR="00087FE3">
          <w:rPr>
            <w:noProof/>
            <w:webHidden/>
          </w:rPr>
          <w:instrText xml:space="preserve"> PAGEREF _Toc106350277 \h </w:instrText>
        </w:r>
        <w:r w:rsidR="00087FE3">
          <w:rPr>
            <w:noProof/>
            <w:webHidden/>
          </w:rPr>
        </w:r>
        <w:r w:rsidR="00087FE3">
          <w:rPr>
            <w:noProof/>
            <w:webHidden/>
          </w:rPr>
          <w:fldChar w:fldCharType="separate"/>
        </w:r>
        <w:r w:rsidR="00087FE3">
          <w:rPr>
            <w:noProof/>
            <w:webHidden/>
          </w:rPr>
          <w:t>199</w:t>
        </w:r>
        <w:r w:rsidR="00087FE3">
          <w:rPr>
            <w:noProof/>
            <w:webHidden/>
          </w:rPr>
          <w:fldChar w:fldCharType="end"/>
        </w:r>
      </w:hyperlink>
    </w:p>
    <w:p w14:paraId="6AD3C37A" w14:textId="09C42432" w:rsidR="00087FE3" w:rsidRDefault="00587E02">
      <w:pPr>
        <w:pStyle w:val="41"/>
        <w:tabs>
          <w:tab w:val="left" w:pos="1100"/>
          <w:tab w:val="right" w:leader="dot" w:pos="9628"/>
        </w:tabs>
        <w:rPr>
          <w:rFonts w:asciiTheme="minorHAnsi" w:eastAsiaTheme="minorEastAsia" w:hAnsiTheme="minorHAnsi" w:cstheme="minorBidi"/>
          <w:noProof/>
          <w:sz w:val="22"/>
          <w:szCs w:val="22"/>
          <w:lang w:val="en-US" w:eastAsia="en-US" w:bidi="he-IL"/>
        </w:rPr>
      </w:pPr>
      <w:hyperlink w:anchor="_Toc106350278" w:history="1">
        <w:r w:rsidR="00087FE3" w:rsidRPr="00DC2FC4">
          <w:rPr>
            <w:rStyle w:val="-"/>
            <w:noProof/>
          </w:rPr>
          <w:t>4.</w:t>
        </w:r>
        <w:r w:rsidR="00087FE3">
          <w:rPr>
            <w:rFonts w:asciiTheme="minorHAnsi" w:eastAsiaTheme="minorEastAsia" w:hAnsiTheme="minorHAnsi" w:cstheme="minorBidi"/>
            <w:noProof/>
            <w:sz w:val="22"/>
            <w:szCs w:val="22"/>
            <w:lang w:val="en-US" w:eastAsia="en-US" w:bidi="he-IL"/>
          </w:rPr>
          <w:tab/>
        </w:r>
        <w:r w:rsidR="00087FE3" w:rsidRPr="00DC2FC4">
          <w:rPr>
            <w:rStyle w:val="-"/>
            <w:noProof/>
          </w:rPr>
          <w:t xml:space="preserve">Υπηρεσίες εμπειρογνώμονα / συμβούλου επί θεμάτων ασφάλειας του ΣΥΖΕΥΞΙΣ ΙΙ (βλ. </w:t>
        </w:r>
        <w:r w:rsidR="00087FE3" w:rsidRPr="00DC2FC4">
          <w:rPr>
            <w:rStyle w:val="-"/>
            <w:noProof/>
            <w:cs/>
          </w:rPr>
          <w:t>‎</w:t>
        </w:r>
        <w:r w:rsidR="00087FE3" w:rsidRPr="00DC2FC4">
          <w:rPr>
            <w:rStyle w:val="-"/>
            <w:noProof/>
          </w:rPr>
          <w:t xml:space="preserve">2.2.3, </w:t>
        </w:r>
        <w:r w:rsidR="00087FE3" w:rsidRPr="00DC2FC4">
          <w:rPr>
            <w:rStyle w:val="-"/>
            <w:noProof/>
            <w:cs/>
          </w:rPr>
          <w:t>‎</w:t>
        </w:r>
        <w:r w:rsidR="00087FE3" w:rsidRPr="00DC2FC4">
          <w:rPr>
            <w:rStyle w:val="-"/>
            <w:noProof/>
          </w:rPr>
          <w:t>2.2.11.9)</w:t>
        </w:r>
        <w:r w:rsidR="00087FE3">
          <w:rPr>
            <w:noProof/>
            <w:webHidden/>
          </w:rPr>
          <w:tab/>
        </w:r>
        <w:r w:rsidR="00087FE3">
          <w:rPr>
            <w:noProof/>
            <w:webHidden/>
          </w:rPr>
          <w:fldChar w:fldCharType="begin"/>
        </w:r>
        <w:r w:rsidR="00087FE3">
          <w:rPr>
            <w:noProof/>
            <w:webHidden/>
          </w:rPr>
          <w:instrText xml:space="preserve"> PAGEREF _Toc106350278 \h </w:instrText>
        </w:r>
        <w:r w:rsidR="00087FE3">
          <w:rPr>
            <w:noProof/>
            <w:webHidden/>
          </w:rPr>
        </w:r>
        <w:r w:rsidR="00087FE3">
          <w:rPr>
            <w:noProof/>
            <w:webHidden/>
          </w:rPr>
          <w:fldChar w:fldCharType="separate"/>
        </w:r>
        <w:r w:rsidR="00087FE3">
          <w:rPr>
            <w:noProof/>
            <w:webHidden/>
          </w:rPr>
          <w:t>199</w:t>
        </w:r>
        <w:r w:rsidR="00087FE3">
          <w:rPr>
            <w:noProof/>
            <w:webHidden/>
          </w:rPr>
          <w:fldChar w:fldCharType="end"/>
        </w:r>
      </w:hyperlink>
    </w:p>
    <w:p w14:paraId="58FF17E1" w14:textId="40BB14A5" w:rsidR="00087FE3" w:rsidRDefault="00587E02">
      <w:pPr>
        <w:pStyle w:val="41"/>
        <w:tabs>
          <w:tab w:val="left" w:pos="1100"/>
          <w:tab w:val="right" w:leader="dot" w:pos="9628"/>
        </w:tabs>
        <w:rPr>
          <w:rFonts w:asciiTheme="minorHAnsi" w:eastAsiaTheme="minorEastAsia" w:hAnsiTheme="minorHAnsi" w:cstheme="minorBidi"/>
          <w:noProof/>
          <w:sz w:val="22"/>
          <w:szCs w:val="22"/>
          <w:lang w:val="en-US" w:eastAsia="en-US" w:bidi="he-IL"/>
        </w:rPr>
      </w:pPr>
      <w:hyperlink w:anchor="_Toc106350279" w:history="1">
        <w:r w:rsidR="00087FE3" w:rsidRPr="00DC2FC4">
          <w:rPr>
            <w:rStyle w:val="-"/>
            <w:noProof/>
          </w:rPr>
          <w:t>5.</w:t>
        </w:r>
        <w:r w:rsidR="00087FE3">
          <w:rPr>
            <w:rFonts w:asciiTheme="minorHAnsi" w:eastAsiaTheme="minorEastAsia" w:hAnsiTheme="minorHAnsi" w:cstheme="minorBidi"/>
            <w:noProof/>
            <w:sz w:val="22"/>
            <w:szCs w:val="22"/>
            <w:lang w:val="en-US" w:eastAsia="en-US" w:bidi="he-IL"/>
          </w:rPr>
          <w:tab/>
        </w:r>
        <w:r w:rsidR="00087FE3" w:rsidRPr="00DC2FC4">
          <w:rPr>
            <w:rStyle w:val="-"/>
            <w:noProof/>
          </w:rPr>
          <w:t xml:space="preserve">Υπηρεσίες ανάπτυξης Ολοκληρωμένου Πληροφοριακού Συστήματος Διαχείρισης και Ελέγχου της Ασφάλειας του ΣΥΖΕΥΞΙΣ (βλ. </w:t>
        </w:r>
        <w:r w:rsidR="00087FE3" w:rsidRPr="00DC2FC4">
          <w:rPr>
            <w:rStyle w:val="-"/>
            <w:noProof/>
            <w:cs/>
          </w:rPr>
          <w:t>‎</w:t>
        </w:r>
        <w:r w:rsidR="00087FE3" w:rsidRPr="00DC2FC4">
          <w:rPr>
            <w:rStyle w:val="-"/>
            <w:noProof/>
          </w:rPr>
          <w:t xml:space="preserve">2.2.4, </w:t>
        </w:r>
        <w:r w:rsidR="00087FE3" w:rsidRPr="00DC2FC4">
          <w:rPr>
            <w:rStyle w:val="-"/>
            <w:noProof/>
            <w:cs/>
          </w:rPr>
          <w:t>‎</w:t>
        </w:r>
        <w:r w:rsidR="00087FE3" w:rsidRPr="00DC2FC4">
          <w:rPr>
            <w:rStyle w:val="-"/>
            <w:noProof/>
          </w:rPr>
          <w:t>2.2.11.4)</w:t>
        </w:r>
        <w:r w:rsidR="00087FE3">
          <w:rPr>
            <w:noProof/>
            <w:webHidden/>
          </w:rPr>
          <w:tab/>
        </w:r>
        <w:r w:rsidR="00087FE3">
          <w:rPr>
            <w:noProof/>
            <w:webHidden/>
          </w:rPr>
          <w:fldChar w:fldCharType="begin"/>
        </w:r>
        <w:r w:rsidR="00087FE3">
          <w:rPr>
            <w:noProof/>
            <w:webHidden/>
          </w:rPr>
          <w:instrText xml:space="preserve"> PAGEREF _Toc106350279 \h </w:instrText>
        </w:r>
        <w:r w:rsidR="00087FE3">
          <w:rPr>
            <w:noProof/>
            <w:webHidden/>
          </w:rPr>
        </w:r>
        <w:r w:rsidR="00087FE3">
          <w:rPr>
            <w:noProof/>
            <w:webHidden/>
          </w:rPr>
          <w:fldChar w:fldCharType="separate"/>
        </w:r>
        <w:r w:rsidR="00087FE3">
          <w:rPr>
            <w:noProof/>
            <w:webHidden/>
          </w:rPr>
          <w:t>200</w:t>
        </w:r>
        <w:r w:rsidR="00087FE3">
          <w:rPr>
            <w:noProof/>
            <w:webHidden/>
          </w:rPr>
          <w:fldChar w:fldCharType="end"/>
        </w:r>
      </w:hyperlink>
    </w:p>
    <w:p w14:paraId="4D43F69E" w14:textId="2E022228" w:rsidR="00087FE3" w:rsidRDefault="00587E02">
      <w:pPr>
        <w:pStyle w:val="41"/>
        <w:tabs>
          <w:tab w:val="left" w:pos="1100"/>
          <w:tab w:val="right" w:leader="dot" w:pos="9628"/>
        </w:tabs>
        <w:rPr>
          <w:rFonts w:asciiTheme="minorHAnsi" w:eastAsiaTheme="minorEastAsia" w:hAnsiTheme="minorHAnsi" w:cstheme="minorBidi"/>
          <w:noProof/>
          <w:sz w:val="22"/>
          <w:szCs w:val="22"/>
          <w:lang w:val="en-US" w:eastAsia="en-US" w:bidi="he-IL"/>
        </w:rPr>
      </w:pPr>
      <w:hyperlink w:anchor="_Toc106350280" w:history="1">
        <w:r w:rsidR="00087FE3" w:rsidRPr="00DC2FC4">
          <w:rPr>
            <w:rStyle w:val="-"/>
            <w:noProof/>
          </w:rPr>
          <w:t>6.</w:t>
        </w:r>
        <w:r w:rsidR="00087FE3">
          <w:rPr>
            <w:rFonts w:asciiTheme="minorHAnsi" w:eastAsiaTheme="minorEastAsia" w:hAnsiTheme="minorHAnsi" w:cstheme="minorBidi"/>
            <w:noProof/>
            <w:sz w:val="22"/>
            <w:szCs w:val="22"/>
            <w:lang w:val="en-US" w:eastAsia="en-US" w:bidi="he-IL"/>
          </w:rPr>
          <w:tab/>
        </w:r>
        <w:r w:rsidR="00087FE3" w:rsidRPr="00DC2FC4">
          <w:rPr>
            <w:rStyle w:val="-"/>
            <w:noProof/>
          </w:rPr>
          <w:t xml:space="preserve">Υπηρεσίες λειτουργίας Ολοκληρωμένου Πληροφοριακού Συστήματος Διαχείρισης και Ελέγχου της Ασφάλειας του ΣΥΖΕΥΞΙΣ (βλ. </w:t>
        </w:r>
        <w:r w:rsidR="00087FE3" w:rsidRPr="00DC2FC4">
          <w:rPr>
            <w:rStyle w:val="-"/>
            <w:noProof/>
            <w:cs/>
          </w:rPr>
          <w:t>‎</w:t>
        </w:r>
        <w:r w:rsidR="00087FE3" w:rsidRPr="00DC2FC4">
          <w:rPr>
            <w:rStyle w:val="-"/>
            <w:noProof/>
          </w:rPr>
          <w:t xml:space="preserve">2.2.4, </w:t>
        </w:r>
        <w:r w:rsidR="00087FE3" w:rsidRPr="00DC2FC4">
          <w:rPr>
            <w:rStyle w:val="-"/>
            <w:noProof/>
            <w:cs/>
          </w:rPr>
          <w:t>‎</w:t>
        </w:r>
        <w:r w:rsidR="00087FE3" w:rsidRPr="00DC2FC4">
          <w:rPr>
            <w:rStyle w:val="-"/>
            <w:noProof/>
          </w:rPr>
          <w:t>2.2.11.8)</w:t>
        </w:r>
        <w:r w:rsidR="00087FE3">
          <w:rPr>
            <w:noProof/>
            <w:webHidden/>
          </w:rPr>
          <w:tab/>
        </w:r>
        <w:r w:rsidR="00087FE3">
          <w:rPr>
            <w:noProof/>
            <w:webHidden/>
          </w:rPr>
          <w:fldChar w:fldCharType="begin"/>
        </w:r>
        <w:r w:rsidR="00087FE3">
          <w:rPr>
            <w:noProof/>
            <w:webHidden/>
          </w:rPr>
          <w:instrText xml:space="preserve"> PAGEREF _Toc106350280 \h </w:instrText>
        </w:r>
        <w:r w:rsidR="00087FE3">
          <w:rPr>
            <w:noProof/>
            <w:webHidden/>
          </w:rPr>
        </w:r>
        <w:r w:rsidR="00087FE3">
          <w:rPr>
            <w:noProof/>
            <w:webHidden/>
          </w:rPr>
          <w:fldChar w:fldCharType="separate"/>
        </w:r>
        <w:r w:rsidR="00087FE3">
          <w:rPr>
            <w:noProof/>
            <w:webHidden/>
          </w:rPr>
          <w:t>200</w:t>
        </w:r>
        <w:r w:rsidR="00087FE3">
          <w:rPr>
            <w:noProof/>
            <w:webHidden/>
          </w:rPr>
          <w:fldChar w:fldCharType="end"/>
        </w:r>
      </w:hyperlink>
    </w:p>
    <w:p w14:paraId="4358EA1C" w14:textId="6F9E3199" w:rsidR="00087FE3" w:rsidRDefault="00587E02">
      <w:pPr>
        <w:pStyle w:val="41"/>
        <w:tabs>
          <w:tab w:val="left" w:pos="1100"/>
          <w:tab w:val="right" w:leader="dot" w:pos="9628"/>
        </w:tabs>
        <w:rPr>
          <w:rFonts w:asciiTheme="minorHAnsi" w:eastAsiaTheme="minorEastAsia" w:hAnsiTheme="minorHAnsi" w:cstheme="minorBidi"/>
          <w:noProof/>
          <w:sz w:val="22"/>
          <w:szCs w:val="22"/>
          <w:lang w:val="en-US" w:eastAsia="en-US" w:bidi="he-IL"/>
        </w:rPr>
      </w:pPr>
      <w:hyperlink w:anchor="_Toc106350281" w:history="1">
        <w:r w:rsidR="00087FE3" w:rsidRPr="00DC2FC4">
          <w:rPr>
            <w:rStyle w:val="-"/>
            <w:noProof/>
          </w:rPr>
          <w:t>7.</w:t>
        </w:r>
        <w:r w:rsidR="00087FE3">
          <w:rPr>
            <w:rFonts w:asciiTheme="minorHAnsi" w:eastAsiaTheme="minorEastAsia" w:hAnsiTheme="minorHAnsi" w:cstheme="minorBidi"/>
            <w:noProof/>
            <w:sz w:val="22"/>
            <w:szCs w:val="22"/>
            <w:lang w:val="en-US" w:eastAsia="en-US" w:bidi="he-IL"/>
          </w:rPr>
          <w:tab/>
        </w:r>
        <w:r w:rsidR="00087FE3" w:rsidRPr="00DC2FC4">
          <w:rPr>
            <w:rStyle w:val="-"/>
            <w:noProof/>
          </w:rPr>
          <w:t xml:space="preserve">Επιπρόσθετες / συμπληρωματικές υπηρεσίες  (βλ. </w:t>
        </w:r>
        <w:r w:rsidR="00087FE3" w:rsidRPr="00DC2FC4">
          <w:rPr>
            <w:rStyle w:val="-"/>
            <w:noProof/>
            <w:cs/>
          </w:rPr>
          <w:t>‎</w:t>
        </w:r>
        <w:r w:rsidR="00087FE3" w:rsidRPr="00DC2FC4">
          <w:rPr>
            <w:rStyle w:val="-"/>
            <w:noProof/>
          </w:rPr>
          <w:t xml:space="preserve">2.2.5, </w:t>
        </w:r>
        <w:r w:rsidR="00087FE3" w:rsidRPr="00DC2FC4">
          <w:rPr>
            <w:rStyle w:val="-"/>
            <w:noProof/>
            <w:cs/>
          </w:rPr>
          <w:t>‎</w:t>
        </w:r>
        <w:r w:rsidR="00087FE3" w:rsidRPr="00DC2FC4">
          <w:rPr>
            <w:rStyle w:val="-"/>
            <w:noProof/>
          </w:rPr>
          <w:t xml:space="preserve">2.2.11.1, </w:t>
        </w:r>
        <w:r w:rsidR="00087FE3" w:rsidRPr="00DC2FC4">
          <w:rPr>
            <w:rStyle w:val="-"/>
            <w:noProof/>
            <w:cs/>
          </w:rPr>
          <w:t>‎</w:t>
        </w:r>
        <w:r w:rsidR="00087FE3" w:rsidRPr="00DC2FC4">
          <w:rPr>
            <w:rStyle w:val="-"/>
            <w:noProof/>
          </w:rPr>
          <w:t>2.2.11.5)</w:t>
        </w:r>
        <w:r w:rsidR="00087FE3">
          <w:rPr>
            <w:noProof/>
            <w:webHidden/>
          </w:rPr>
          <w:tab/>
        </w:r>
        <w:r w:rsidR="00087FE3">
          <w:rPr>
            <w:noProof/>
            <w:webHidden/>
          </w:rPr>
          <w:fldChar w:fldCharType="begin"/>
        </w:r>
        <w:r w:rsidR="00087FE3">
          <w:rPr>
            <w:noProof/>
            <w:webHidden/>
          </w:rPr>
          <w:instrText xml:space="preserve"> PAGEREF _Toc106350281 \h </w:instrText>
        </w:r>
        <w:r w:rsidR="00087FE3">
          <w:rPr>
            <w:noProof/>
            <w:webHidden/>
          </w:rPr>
        </w:r>
        <w:r w:rsidR="00087FE3">
          <w:rPr>
            <w:noProof/>
            <w:webHidden/>
          </w:rPr>
          <w:fldChar w:fldCharType="separate"/>
        </w:r>
        <w:r w:rsidR="00087FE3">
          <w:rPr>
            <w:noProof/>
            <w:webHidden/>
          </w:rPr>
          <w:t>200</w:t>
        </w:r>
        <w:r w:rsidR="00087FE3">
          <w:rPr>
            <w:noProof/>
            <w:webHidden/>
          </w:rPr>
          <w:fldChar w:fldCharType="end"/>
        </w:r>
      </w:hyperlink>
    </w:p>
    <w:p w14:paraId="4519FE6D" w14:textId="7EEC2F9B" w:rsidR="00087FE3" w:rsidRDefault="00587E02">
      <w:pPr>
        <w:pStyle w:val="41"/>
        <w:tabs>
          <w:tab w:val="left" w:pos="1100"/>
          <w:tab w:val="right" w:leader="dot" w:pos="9628"/>
        </w:tabs>
        <w:rPr>
          <w:rFonts w:asciiTheme="minorHAnsi" w:eastAsiaTheme="minorEastAsia" w:hAnsiTheme="minorHAnsi" w:cstheme="minorBidi"/>
          <w:noProof/>
          <w:sz w:val="22"/>
          <w:szCs w:val="22"/>
          <w:lang w:val="en-US" w:eastAsia="en-US" w:bidi="he-IL"/>
        </w:rPr>
      </w:pPr>
      <w:hyperlink w:anchor="_Toc106350282" w:history="1">
        <w:r w:rsidR="00087FE3" w:rsidRPr="00DC2FC4">
          <w:rPr>
            <w:rStyle w:val="-"/>
            <w:noProof/>
          </w:rPr>
          <w:t>8.</w:t>
        </w:r>
        <w:r w:rsidR="00087FE3">
          <w:rPr>
            <w:rFonts w:asciiTheme="minorHAnsi" w:eastAsiaTheme="minorEastAsia" w:hAnsiTheme="minorHAnsi" w:cstheme="minorBidi"/>
            <w:noProof/>
            <w:sz w:val="22"/>
            <w:szCs w:val="22"/>
            <w:lang w:val="en-US" w:eastAsia="en-US" w:bidi="he-IL"/>
          </w:rPr>
          <w:tab/>
        </w:r>
        <w:r w:rsidR="00087FE3" w:rsidRPr="00DC2FC4">
          <w:rPr>
            <w:rStyle w:val="-"/>
            <w:noProof/>
          </w:rPr>
          <w:t>Άλλες δαπάνες</w:t>
        </w:r>
        <w:r w:rsidR="00087FE3">
          <w:rPr>
            <w:noProof/>
            <w:webHidden/>
          </w:rPr>
          <w:tab/>
        </w:r>
        <w:r w:rsidR="00087FE3">
          <w:rPr>
            <w:noProof/>
            <w:webHidden/>
          </w:rPr>
          <w:fldChar w:fldCharType="begin"/>
        </w:r>
        <w:r w:rsidR="00087FE3">
          <w:rPr>
            <w:noProof/>
            <w:webHidden/>
          </w:rPr>
          <w:instrText xml:space="preserve"> PAGEREF _Toc106350282 \h </w:instrText>
        </w:r>
        <w:r w:rsidR="00087FE3">
          <w:rPr>
            <w:noProof/>
            <w:webHidden/>
          </w:rPr>
        </w:r>
        <w:r w:rsidR="00087FE3">
          <w:rPr>
            <w:noProof/>
            <w:webHidden/>
          </w:rPr>
          <w:fldChar w:fldCharType="separate"/>
        </w:r>
        <w:r w:rsidR="00087FE3">
          <w:rPr>
            <w:noProof/>
            <w:webHidden/>
          </w:rPr>
          <w:t>200</w:t>
        </w:r>
        <w:r w:rsidR="00087FE3">
          <w:rPr>
            <w:noProof/>
            <w:webHidden/>
          </w:rPr>
          <w:fldChar w:fldCharType="end"/>
        </w:r>
      </w:hyperlink>
    </w:p>
    <w:p w14:paraId="114275AA" w14:textId="4B207B71" w:rsidR="00087FE3" w:rsidRDefault="00587E02">
      <w:pPr>
        <w:pStyle w:val="41"/>
        <w:tabs>
          <w:tab w:val="left" w:pos="1100"/>
          <w:tab w:val="right" w:leader="dot" w:pos="9628"/>
        </w:tabs>
        <w:rPr>
          <w:rFonts w:asciiTheme="minorHAnsi" w:eastAsiaTheme="minorEastAsia" w:hAnsiTheme="minorHAnsi" w:cstheme="minorBidi"/>
          <w:noProof/>
          <w:sz w:val="22"/>
          <w:szCs w:val="22"/>
          <w:lang w:val="en-US" w:eastAsia="en-US" w:bidi="he-IL"/>
        </w:rPr>
      </w:pPr>
      <w:hyperlink w:anchor="_Toc106350283" w:history="1">
        <w:r w:rsidR="00087FE3" w:rsidRPr="00DC2FC4">
          <w:rPr>
            <w:rStyle w:val="-"/>
            <w:noProof/>
          </w:rPr>
          <w:t>9.</w:t>
        </w:r>
        <w:r w:rsidR="00087FE3">
          <w:rPr>
            <w:rFonts w:asciiTheme="minorHAnsi" w:eastAsiaTheme="minorEastAsia" w:hAnsiTheme="minorHAnsi" w:cstheme="minorBidi"/>
            <w:noProof/>
            <w:sz w:val="22"/>
            <w:szCs w:val="22"/>
            <w:lang w:val="en-US" w:eastAsia="en-US" w:bidi="he-IL"/>
          </w:rPr>
          <w:tab/>
        </w:r>
        <w:r w:rsidR="00087FE3" w:rsidRPr="00DC2FC4">
          <w:rPr>
            <w:rStyle w:val="-"/>
            <w:noProof/>
          </w:rPr>
          <w:t>Συγκεντρωτικός Πίνακας Οικονομικής Προσφοράς Έργου</w:t>
        </w:r>
        <w:r w:rsidR="00087FE3">
          <w:rPr>
            <w:noProof/>
            <w:webHidden/>
          </w:rPr>
          <w:tab/>
        </w:r>
        <w:r w:rsidR="00087FE3">
          <w:rPr>
            <w:noProof/>
            <w:webHidden/>
          </w:rPr>
          <w:fldChar w:fldCharType="begin"/>
        </w:r>
        <w:r w:rsidR="00087FE3">
          <w:rPr>
            <w:noProof/>
            <w:webHidden/>
          </w:rPr>
          <w:instrText xml:space="preserve"> PAGEREF _Toc106350283 \h </w:instrText>
        </w:r>
        <w:r w:rsidR="00087FE3">
          <w:rPr>
            <w:noProof/>
            <w:webHidden/>
          </w:rPr>
        </w:r>
        <w:r w:rsidR="00087FE3">
          <w:rPr>
            <w:noProof/>
            <w:webHidden/>
          </w:rPr>
          <w:fldChar w:fldCharType="separate"/>
        </w:r>
        <w:r w:rsidR="00087FE3">
          <w:rPr>
            <w:noProof/>
            <w:webHidden/>
          </w:rPr>
          <w:t>201</w:t>
        </w:r>
        <w:r w:rsidR="00087FE3">
          <w:rPr>
            <w:noProof/>
            <w:webHidden/>
          </w:rPr>
          <w:fldChar w:fldCharType="end"/>
        </w:r>
      </w:hyperlink>
    </w:p>
    <w:p w14:paraId="3DA8BAF9" w14:textId="66999FCC" w:rsidR="00087FE3" w:rsidRDefault="00587E02">
      <w:pPr>
        <w:pStyle w:val="41"/>
        <w:tabs>
          <w:tab w:val="left" w:pos="1320"/>
          <w:tab w:val="right" w:leader="dot" w:pos="9628"/>
        </w:tabs>
        <w:rPr>
          <w:rFonts w:asciiTheme="minorHAnsi" w:eastAsiaTheme="minorEastAsia" w:hAnsiTheme="minorHAnsi" w:cstheme="minorBidi"/>
          <w:noProof/>
          <w:sz w:val="22"/>
          <w:szCs w:val="22"/>
          <w:lang w:val="en-US" w:eastAsia="en-US" w:bidi="he-IL"/>
        </w:rPr>
      </w:pPr>
      <w:hyperlink w:anchor="_Toc106350284" w:history="1">
        <w:r w:rsidR="00087FE3" w:rsidRPr="00DC2FC4">
          <w:rPr>
            <w:rStyle w:val="-"/>
            <w:noProof/>
          </w:rPr>
          <w:t>10.</w:t>
        </w:r>
        <w:r w:rsidR="00087FE3">
          <w:rPr>
            <w:rFonts w:asciiTheme="minorHAnsi" w:eastAsiaTheme="minorEastAsia" w:hAnsiTheme="minorHAnsi" w:cstheme="minorBidi"/>
            <w:noProof/>
            <w:sz w:val="22"/>
            <w:szCs w:val="22"/>
            <w:lang w:val="en-US" w:eastAsia="en-US" w:bidi="he-IL"/>
          </w:rPr>
          <w:tab/>
        </w:r>
        <w:r w:rsidR="00087FE3" w:rsidRPr="00DC2FC4">
          <w:rPr>
            <w:rStyle w:val="-"/>
            <w:noProof/>
          </w:rPr>
          <w:t>Συγκεντρωτικός Πίνακας Οικονομικής Προσφοράς Συντήρησης</w:t>
        </w:r>
        <w:r w:rsidR="00087FE3">
          <w:rPr>
            <w:noProof/>
            <w:webHidden/>
          </w:rPr>
          <w:tab/>
        </w:r>
        <w:r w:rsidR="00087FE3">
          <w:rPr>
            <w:noProof/>
            <w:webHidden/>
          </w:rPr>
          <w:fldChar w:fldCharType="begin"/>
        </w:r>
        <w:r w:rsidR="00087FE3">
          <w:rPr>
            <w:noProof/>
            <w:webHidden/>
          </w:rPr>
          <w:instrText xml:space="preserve"> PAGEREF _Toc106350284 \h </w:instrText>
        </w:r>
        <w:r w:rsidR="00087FE3">
          <w:rPr>
            <w:noProof/>
            <w:webHidden/>
          </w:rPr>
        </w:r>
        <w:r w:rsidR="00087FE3">
          <w:rPr>
            <w:noProof/>
            <w:webHidden/>
          </w:rPr>
          <w:fldChar w:fldCharType="separate"/>
        </w:r>
        <w:r w:rsidR="00087FE3">
          <w:rPr>
            <w:noProof/>
            <w:webHidden/>
          </w:rPr>
          <w:t>201</w:t>
        </w:r>
        <w:r w:rsidR="00087FE3">
          <w:rPr>
            <w:noProof/>
            <w:webHidden/>
          </w:rPr>
          <w:fldChar w:fldCharType="end"/>
        </w:r>
      </w:hyperlink>
    </w:p>
    <w:p w14:paraId="0D19AF7D" w14:textId="16AC44AE" w:rsidR="00087FE3" w:rsidRDefault="00587E02">
      <w:pPr>
        <w:pStyle w:val="28"/>
        <w:tabs>
          <w:tab w:val="right" w:leader="dot" w:pos="9628"/>
        </w:tabs>
        <w:rPr>
          <w:rFonts w:asciiTheme="minorHAnsi" w:eastAsiaTheme="minorEastAsia" w:hAnsiTheme="minorHAnsi" w:cstheme="minorBidi"/>
          <w:smallCaps w:val="0"/>
          <w:noProof/>
          <w:sz w:val="22"/>
          <w:szCs w:val="22"/>
          <w:lang w:val="en-US" w:eastAsia="en-US" w:bidi="he-IL"/>
        </w:rPr>
      </w:pPr>
      <w:hyperlink w:anchor="_Toc106350285" w:history="1">
        <w:r w:rsidR="00087FE3" w:rsidRPr="00DC2FC4">
          <w:rPr>
            <w:rStyle w:val="-"/>
            <w:rFonts w:ascii="Tahoma" w:hAnsi="Tahoma" w:cs="Tahoma"/>
            <w:noProof/>
            <w:lang w:val="el-GR"/>
          </w:rPr>
          <w:t xml:space="preserve">ΠΑΡΑΡΤΗΜΑ </w:t>
        </w:r>
        <w:r w:rsidR="00087FE3" w:rsidRPr="00DC2FC4">
          <w:rPr>
            <w:rStyle w:val="-"/>
            <w:rFonts w:ascii="Tahoma" w:hAnsi="Tahoma" w:cs="Tahoma"/>
            <w:noProof/>
          </w:rPr>
          <w:t>VI</w:t>
        </w:r>
        <w:r w:rsidR="00087FE3" w:rsidRPr="00DC2FC4">
          <w:rPr>
            <w:rStyle w:val="-"/>
            <w:rFonts w:ascii="Tahoma" w:hAnsi="Tahoma" w:cs="Tahoma"/>
            <w:noProof/>
            <w:lang w:val="el-GR"/>
          </w:rPr>
          <w:t>Ι – Άλλες Δηλώσεις</w:t>
        </w:r>
        <w:r w:rsidR="00087FE3">
          <w:rPr>
            <w:noProof/>
            <w:webHidden/>
          </w:rPr>
          <w:tab/>
        </w:r>
        <w:r w:rsidR="00087FE3">
          <w:rPr>
            <w:noProof/>
            <w:webHidden/>
          </w:rPr>
          <w:fldChar w:fldCharType="begin"/>
        </w:r>
        <w:r w:rsidR="00087FE3">
          <w:rPr>
            <w:noProof/>
            <w:webHidden/>
          </w:rPr>
          <w:instrText xml:space="preserve"> PAGEREF _Toc106350285 \h </w:instrText>
        </w:r>
        <w:r w:rsidR="00087FE3">
          <w:rPr>
            <w:noProof/>
            <w:webHidden/>
          </w:rPr>
        </w:r>
        <w:r w:rsidR="00087FE3">
          <w:rPr>
            <w:noProof/>
            <w:webHidden/>
          </w:rPr>
          <w:fldChar w:fldCharType="separate"/>
        </w:r>
        <w:r w:rsidR="00087FE3">
          <w:rPr>
            <w:noProof/>
            <w:webHidden/>
          </w:rPr>
          <w:t>202</w:t>
        </w:r>
        <w:r w:rsidR="00087FE3">
          <w:rPr>
            <w:noProof/>
            <w:webHidden/>
          </w:rPr>
          <w:fldChar w:fldCharType="end"/>
        </w:r>
      </w:hyperlink>
    </w:p>
    <w:p w14:paraId="2D6DF766" w14:textId="580DA265" w:rsidR="00087FE3" w:rsidRDefault="00587E02">
      <w:pPr>
        <w:pStyle w:val="28"/>
        <w:tabs>
          <w:tab w:val="right" w:leader="dot" w:pos="9628"/>
        </w:tabs>
        <w:rPr>
          <w:rFonts w:asciiTheme="minorHAnsi" w:eastAsiaTheme="minorEastAsia" w:hAnsiTheme="minorHAnsi" w:cstheme="minorBidi"/>
          <w:smallCaps w:val="0"/>
          <w:noProof/>
          <w:sz w:val="22"/>
          <w:szCs w:val="22"/>
          <w:lang w:val="en-US" w:eastAsia="en-US" w:bidi="he-IL"/>
        </w:rPr>
      </w:pPr>
      <w:hyperlink w:anchor="_Toc106350286" w:history="1">
        <w:r w:rsidR="00087FE3" w:rsidRPr="00DC2FC4">
          <w:rPr>
            <w:rStyle w:val="-"/>
            <w:rFonts w:ascii="Tahoma" w:hAnsi="Tahoma" w:cs="Tahoma"/>
            <w:noProof/>
            <w:lang w:val="el-GR"/>
          </w:rPr>
          <w:t xml:space="preserve">ΠΑΡΑΡΤΗΜΑ </w:t>
        </w:r>
        <w:r w:rsidR="00087FE3" w:rsidRPr="00DC2FC4">
          <w:rPr>
            <w:rStyle w:val="-"/>
            <w:rFonts w:ascii="Tahoma" w:hAnsi="Tahoma" w:cs="Tahoma"/>
            <w:noProof/>
          </w:rPr>
          <w:t>VIII</w:t>
        </w:r>
        <w:r w:rsidR="00087FE3" w:rsidRPr="00DC2FC4">
          <w:rPr>
            <w:rStyle w:val="-"/>
            <w:rFonts w:ascii="Tahoma" w:hAnsi="Tahoma" w:cs="Tahoma"/>
            <w:noProof/>
            <w:lang w:val="el-GR"/>
          </w:rPr>
          <w:t xml:space="preserve"> – Υποδείγματα Εγγυητικών Επιστολών</w:t>
        </w:r>
        <w:r w:rsidR="00087FE3">
          <w:rPr>
            <w:noProof/>
            <w:webHidden/>
          </w:rPr>
          <w:tab/>
        </w:r>
        <w:r w:rsidR="00087FE3">
          <w:rPr>
            <w:noProof/>
            <w:webHidden/>
          </w:rPr>
          <w:fldChar w:fldCharType="begin"/>
        </w:r>
        <w:r w:rsidR="00087FE3">
          <w:rPr>
            <w:noProof/>
            <w:webHidden/>
          </w:rPr>
          <w:instrText xml:space="preserve"> PAGEREF _Toc106350286 \h </w:instrText>
        </w:r>
        <w:r w:rsidR="00087FE3">
          <w:rPr>
            <w:noProof/>
            <w:webHidden/>
          </w:rPr>
        </w:r>
        <w:r w:rsidR="00087FE3">
          <w:rPr>
            <w:noProof/>
            <w:webHidden/>
          </w:rPr>
          <w:fldChar w:fldCharType="separate"/>
        </w:r>
        <w:r w:rsidR="00087FE3">
          <w:rPr>
            <w:noProof/>
            <w:webHidden/>
          </w:rPr>
          <w:t>203</w:t>
        </w:r>
        <w:r w:rsidR="00087FE3">
          <w:rPr>
            <w:noProof/>
            <w:webHidden/>
          </w:rPr>
          <w:fldChar w:fldCharType="end"/>
        </w:r>
      </w:hyperlink>
    </w:p>
    <w:p w14:paraId="6EB8C53D" w14:textId="4762694B" w:rsidR="00087FE3" w:rsidRDefault="00587E02">
      <w:pPr>
        <w:pStyle w:val="31"/>
        <w:tabs>
          <w:tab w:val="left" w:pos="880"/>
          <w:tab w:val="right" w:leader="dot" w:pos="9628"/>
        </w:tabs>
        <w:rPr>
          <w:rFonts w:asciiTheme="minorHAnsi" w:eastAsiaTheme="minorEastAsia" w:hAnsiTheme="minorHAnsi" w:cstheme="minorBidi"/>
          <w:i w:val="0"/>
          <w:iCs w:val="0"/>
          <w:noProof/>
          <w:sz w:val="22"/>
          <w:szCs w:val="22"/>
          <w:lang w:val="en-US" w:eastAsia="en-US" w:bidi="he-IL"/>
        </w:rPr>
      </w:pPr>
      <w:hyperlink w:anchor="_Toc106350287" w:history="1">
        <w:r w:rsidR="00087FE3" w:rsidRPr="00DC2FC4">
          <w:rPr>
            <w:rStyle w:val="-"/>
            <w:rFonts w:ascii="Tahoma" w:hAnsi="Tahoma" w:cs="Tahoma"/>
            <w:noProof/>
            <w:lang w:val="el-GR"/>
          </w:rPr>
          <w:t>I.</w:t>
        </w:r>
        <w:r w:rsidR="00087FE3">
          <w:rPr>
            <w:rFonts w:asciiTheme="minorHAnsi" w:eastAsiaTheme="minorEastAsia" w:hAnsiTheme="minorHAnsi" w:cstheme="minorBidi"/>
            <w:i w:val="0"/>
            <w:iCs w:val="0"/>
            <w:noProof/>
            <w:sz w:val="22"/>
            <w:szCs w:val="22"/>
            <w:lang w:val="en-US" w:eastAsia="en-US" w:bidi="he-IL"/>
          </w:rPr>
          <w:tab/>
        </w:r>
        <w:r w:rsidR="00087FE3" w:rsidRPr="00DC2FC4">
          <w:rPr>
            <w:rStyle w:val="-"/>
            <w:rFonts w:ascii="Tahoma" w:hAnsi="Tahoma" w:cs="Tahoma"/>
            <w:noProof/>
            <w:lang w:val="el-GR"/>
          </w:rPr>
          <w:t>Εγγυητική Επιστολή Συμμετοχής</w:t>
        </w:r>
        <w:r w:rsidR="00087FE3">
          <w:rPr>
            <w:noProof/>
            <w:webHidden/>
          </w:rPr>
          <w:tab/>
        </w:r>
        <w:r w:rsidR="00087FE3">
          <w:rPr>
            <w:noProof/>
            <w:webHidden/>
          </w:rPr>
          <w:fldChar w:fldCharType="begin"/>
        </w:r>
        <w:r w:rsidR="00087FE3">
          <w:rPr>
            <w:noProof/>
            <w:webHidden/>
          </w:rPr>
          <w:instrText xml:space="preserve"> PAGEREF _Toc106350287 \h </w:instrText>
        </w:r>
        <w:r w:rsidR="00087FE3">
          <w:rPr>
            <w:noProof/>
            <w:webHidden/>
          </w:rPr>
        </w:r>
        <w:r w:rsidR="00087FE3">
          <w:rPr>
            <w:noProof/>
            <w:webHidden/>
          </w:rPr>
          <w:fldChar w:fldCharType="separate"/>
        </w:r>
        <w:r w:rsidR="00087FE3">
          <w:rPr>
            <w:noProof/>
            <w:webHidden/>
          </w:rPr>
          <w:t>203</w:t>
        </w:r>
        <w:r w:rsidR="00087FE3">
          <w:rPr>
            <w:noProof/>
            <w:webHidden/>
          </w:rPr>
          <w:fldChar w:fldCharType="end"/>
        </w:r>
      </w:hyperlink>
    </w:p>
    <w:p w14:paraId="4173B669" w14:textId="28DF6F3F" w:rsidR="00087FE3" w:rsidRDefault="00587E02">
      <w:pPr>
        <w:pStyle w:val="31"/>
        <w:tabs>
          <w:tab w:val="left" w:pos="880"/>
          <w:tab w:val="right" w:leader="dot" w:pos="9628"/>
        </w:tabs>
        <w:rPr>
          <w:rFonts w:asciiTheme="minorHAnsi" w:eastAsiaTheme="minorEastAsia" w:hAnsiTheme="minorHAnsi" w:cstheme="minorBidi"/>
          <w:i w:val="0"/>
          <w:iCs w:val="0"/>
          <w:noProof/>
          <w:sz w:val="22"/>
          <w:szCs w:val="22"/>
          <w:lang w:val="en-US" w:eastAsia="en-US" w:bidi="he-IL"/>
        </w:rPr>
      </w:pPr>
      <w:hyperlink w:anchor="_Toc106350288" w:history="1">
        <w:r w:rsidR="00087FE3" w:rsidRPr="00DC2FC4">
          <w:rPr>
            <w:rStyle w:val="-"/>
            <w:rFonts w:ascii="Tahoma" w:hAnsi="Tahoma" w:cs="Tahoma"/>
            <w:noProof/>
            <w:lang w:val="el-GR"/>
          </w:rPr>
          <w:t>II.</w:t>
        </w:r>
        <w:r w:rsidR="00087FE3">
          <w:rPr>
            <w:rFonts w:asciiTheme="minorHAnsi" w:eastAsiaTheme="minorEastAsia" w:hAnsiTheme="minorHAnsi" w:cstheme="minorBidi"/>
            <w:i w:val="0"/>
            <w:iCs w:val="0"/>
            <w:noProof/>
            <w:sz w:val="22"/>
            <w:szCs w:val="22"/>
            <w:lang w:val="en-US" w:eastAsia="en-US" w:bidi="he-IL"/>
          </w:rPr>
          <w:tab/>
        </w:r>
        <w:r w:rsidR="00087FE3" w:rsidRPr="00DC2FC4">
          <w:rPr>
            <w:rStyle w:val="-"/>
            <w:rFonts w:ascii="Tahoma" w:hAnsi="Tahoma" w:cs="Tahoma"/>
            <w:noProof/>
            <w:lang w:val="el-GR"/>
          </w:rPr>
          <w:t>Εγγυητική Επιστολή Καλής Εκτέλεσης</w:t>
        </w:r>
        <w:r w:rsidR="00087FE3">
          <w:rPr>
            <w:noProof/>
            <w:webHidden/>
          </w:rPr>
          <w:tab/>
        </w:r>
        <w:r w:rsidR="00087FE3">
          <w:rPr>
            <w:noProof/>
            <w:webHidden/>
          </w:rPr>
          <w:fldChar w:fldCharType="begin"/>
        </w:r>
        <w:r w:rsidR="00087FE3">
          <w:rPr>
            <w:noProof/>
            <w:webHidden/>
          </w:rPr>
          <w:instrText xml:space="preserve"> PAGEREF _Toc106350288 \h </w:instrText>
        </w:r>
        <w:r w:rsidR="00087FE3">
          <w:rPr>
            <w:noProof/>
            <w:webHidden/>
          </w:rPr>
        </w:r>
        <w:r w:rsidR="00087FE3">
          <w:rPr>
            <w:noProof/>
            <w:webHidden/>
          </w:rPr>
          <w:fldChar w:fldCharType="separate"/>
        </w:r>
        <w:r w:rsidR="00087FE3">
          <w:rPr>
            <w:noProof/>
            <w:webHidden/>
          </w:rPr>
          <w:t>204</w:t>
        </w:r>
        <w:r w:rsidR="00087FE3">
          <w:rPr>
            <w:noProof/>
            <w:webHidden/>
          </w:rPr>
          <w:fldChar w:fldCharType="end"/>
        </w:r>
      </w:hyperlink>
    </w:p>
    <w:p w14:paraId="0F29C0BA" w14:textId="2AF43AF6" w:rsidR="00087FE3" w:rsidRDefault="00587E02">
      <w:pPr>
        <w:pStyle w:val="31"/>
        <w:tabs>
          <w:tab w:val="left" w:pos="1100"/>
          <w:tab w:val="right" w:leader="dot" w:pos="9628"/>
        </w:tabs>
        <w:rPr>
          <w:rFonts w:asciiTheme="minorHAnsi" w:eastAsiaTheme="minorEastAsia" w:hAnsiTheme="minorHAnsi" w:cstheme="minorBidi"/>
          <w:i w:val="0"/>
          <w:iCs w:val="0"/>
          <w:noProof/>
          <w:sz w:val="22"/>
          <w:szCs w:val="22"/>
          <w:lang w:val="en-US" w:eastAsia="en-US" w:bidi="he-IL"/>
        </w:rPr>
      </w:pPr>
      <w:hyperlink w:anchor="_Toc106350289" w:history="1">
        <w:r w:rsidR="00087FE3" w:rsidRPr="00DC2FC4">
          <w:rPr>
            <w:rStyle w:val="-"/>
            <w:rFonts w:ascii="Tahoma" w:hAnsi="Tahoma" w:cs="Tahoma"/>
            <w:noProof/>
            <w:lang w:val="el-GR" w:eastAsia="el-GR"/>
          </w:rPr>
          <w:t>III.</w:t>
        </w:r>
        <w:r w:rsidR="00087FE3">
          <w:rPr>
            <w:rFonts w:asciiTheme="minorHAnsi" w:eastAsiaTheme="minorEastAsia" w:hAnsiTheme="minorHAnsi" w:cstheme="minorBidi"/>
            <w:i w:val="0"/>
            <w:iCs w:val="0"/>
            <w:noProof/>
            <w:sz w:val="22"/>
            <w:szCs w:val="22"/>
            <w:lang w:val="en-US" w:eastAsia="en-US" w:bidi="he-IL"/>
          </w:rPr>
          <w:tab/>
        </w:r>
        <w:r w:rsidR="00087FE3" w:rsidRPr="00DC2FC4">
          <w:rPr>
            <w:rStyle w:val="-"/>
            <w:rFonts w:ascii="Tahoma" w:hAnsi="Tahoma" w:cs="Tahoma"/>
            <w:noProof/>
            <w:lang w:val="el-GR" w:eastAsia="el-GR"/>
          </w:rPr>
          <w:t>Εγγυητική Επιστολή Προκαταβολής</w:t>
        </w:r>
        <w:r w:rsidR="00087FE3">
          <w:rPr>
            <w:noProof/>
            <w:webHidden/>
          </w:rPr>
          <w:tab/>
        </w:r>
        <w:r w:rsidR="00087FE3">
          <w:rPr>
            <w:noProof/>
            <w:webHidden/>
          </w:rPr>
          <w:fldChar w:fldCharType="begin"/>
        </w:r>
        <w:r w:rsidR="00087FE3">
          <w:rPr>
            <w:noProof/>
            <w:webHidden/>
          </w:rPr>
          <w:instrText xml:space="preserve"> PAGEREF _Toc106350289 \h </w:instrText>
        </w:r>
        <w:r w:rsidR="00087FE3">
          <w:rPr>
            <w:noProof/>
            <w:webHidden/>
          </w:rPr>
        </w:r>
        <w:r w:rsidR="00087FE3">
          <w:rPr>
            <w:noProof/>
            <w:webHidden/>
          </w:rPr>
          <w:fldChar w:fldCharType="separate"/>
        </w:r>
        <w:r w:rsidR="00087FE3">
          <w:rPr>
            <w:noProof/>
            <w:webHidden/>
          </w:rPr>
          <w:t>205</w:t>
        </w:r>
        <w:r w:rsidR="00087FE3">
          <w:rPr>
            <w:noProof/>
            <w:webHidden/>
          </w:rPr>
          <w:fldChar w:fldCharType="end"/>
        </w:r>
      </w:hyperlink>
    </w:p>
    <w:p w14:paraId="4FD3463C" w14:textId="493A1F40" w:rsidR="00087FE3" w:rsidRDefault="00587E02">
      <w:pPr>
        <w:pStyle w:val="31"/>
        <w:tabs>
          <w:tab w:val="left" w:pos="1100"/>
          <w:tab w:val="right" w:leader="dot" w:pos="9628"/>
        </w:tabs>
        <w:rPr>
          <w:rFonts w:asciiTheme="minorHAnsi" w:eastAsiaTheme="minorEastAsia" w:hAnsiTheme="minorHAnsi" w:cstheme="minorBidi"/>
          <w:i w:val="0"/>
          <w:iCs w:val="0"/>
          <w:noProof/>
          <w:sz w:val="22"/>
          <w:szCs w:val="22"/>
          <w:lang w:val="en-US" w:eastAsia="en-US" w:bidi="he-IL"/>
        </w:rPr>
      </w:pPr>
      <w:hyperlink w:anchor="_Toc106350290" w:history="1">
        <w:r w:rsidR="00087FE3" w:rsidRPr="00DC2FC4">
          <w:rPr>
            <w:rStyle w:val="-"/>
            <w:rFonts w:ascii="Tahoma" w:hAnsi="Tahoma" w:cs="Tahoma"/>
            <w:noProof/>
            <w:lang w:val="el-GR" w:eastAsia="el-GR"/>
          </w:rPr>
          <w:t>IV.</w:t>
        </w:r>
        <w:r w:rsidR="00087FE3">
          <w:rPr>
            <w:rFonts w:asciiTheme="minorHAnsi" w:eastAsiaTheme="minorEastAsia" w:hAnsiTheme="minorHAnsi" w:cstheme="minorBidi"/>
            <w:i w:val="0"/>
            <w:iCs w:val="0"/>
            <w:noProof/>
            <w:sz w:val="22"/>
            <w:szCs w:val="22"/>
            <w:lang w:val="en-US" w:eastAsia="en-US" w:bidi="he-IL"/>
          </w:rPr>
          <w:tab/>
        </w:r>
        <w:r w:rsidR="00087FE3" w:rsidRPr="00DC2FC4">
          <w:rPr>
            <w:rStyle w:val="-"/>
            <w:rFonts w:ascii="Tahoma" w:hAnsi="Tahoma" w:cs="Tahoma"/>
            <w:noProof/>
            <w:lang w:val="el-GR" w:eastAsia="el-GR"/>
          </w:rPr>
          <w:t>Εγγυητική Επιστολή Καλής Λειτουργίας</w:t>
        </w:r>
        <w:r w:rsidR="00087FE3">
          <w:rPr>
            <w:noProof/>
            <w:webHidden/>
          </w:rPr>
          <w:tab/>
        </w:r>
        <w:r w:rsidR="00087FE3">
          <w:rPr>
            <w:noProof/>
            <w:webHidden/>
          </w:rPr>
          <w:fldChar w:fldCharType="begin"/>
        </w:r>
        <w:r w:rsidR="00087FE3">
          <w:rPr>
            <w:noProof/>
            <w:webHidden/>
          </w:rPr>
          <w:instrText xml:space="preserve"> PAGEREF _Toc106350290 \h </w:instrText>
        </w:r>
        <w:r w:rsidR="00087FE3">
          <w:rPr>
            <w:noProof/>
            <w:webHidden/>
          </w:rPr>
        </w:r>
        <w:r w:rsidR="00087FE3">
          <w:rPr>
            <w:noProof/>
            <w:webHidden/>
          </w:rPr>
          <w:fldChar w:fldCharType="separate"/>
        </w:r>
        <w:r w:rsidR="00087FE3">
          <w:rPr>
            <w:noProof/>
            <w:webHidden/>
          </w:rPr>
          <w:t>206</w:t>
        </w:r>
        <w:r w:rsidR="00087FE3">
          <w:rPr>
            <w:noProof/>
            <w:webHidden/>
          </w:rPr>
          <w:fldChar w:fldCharType="end"/>
        </w:r>
      </w:hyperlink>
    </w:p>
    <w:p w14:paraId="773A3B25" w14:textId="30F8DF18" w:rsidR="00087FE3" w:rsidRDefault="00587E02">
      <w:pPr>
        <w:pStyle w:val="28"/>
        <w:tabs>
          <w:tab w:val="right" w:leader="dot" w:pos="9628"/>
        </w:tabs>
        <w:rPr>
          <w:rFonts w:asciiTheme="minorHAnsi" w:eastAsiaTheme="minorEastAsia" w:hAnsiTheme="minorHAnsi" w:cstheme="minorBidi"/>
          <w:smallCaps w:val="0"/>
          <w:noProof/>
          <w:sz w:val="22"/>
          <w:szCs w:val="22"/>
          <w:lang w:val="en-US" w:eastAsia="en-US" w:bidi="he-IL"/>
        </w:rPr>
      </w:pPr>
      <w:hyperlink w:anchor="_Toc106350291" w:history="1">
        <w:r w:rsidR="00087FE3" w:rsidRPr="00DC2FC4">
          <w:rPr>
            <w:rStyle w:val="-"/>
            <w:rFonts w:cs="Tahoma"/>
            <w:noProof/>
            <w:lang w:val="el-GR"/>
          </w:rPr>
          <w:t xml:space="preserve">ΠΑΡΑΡΤΗΜΑ </w:t>
        </w:r>
        <w:r w:rsidR="00087FE3" w:rsidRPr="00DC2FC4">
          <w:rPr>
            <w:rStyle w:val="-"/>
            <w:rFonts w:cs="Tahoma"/>
            <w:noProof/>
            <w:lang w:val="en-US"/>
          </w:rPr>
          <w:t>IX</w:t>
        </w:r>
        <w:r w:rsidR="00087FE3" w:rsidRPr="00DC2FC4">
          <w:rPr>
            <w:rStyle w:val="-"/>
            <w:rFonts w:cs="Tahoma"/>
            <w:noProof/>
            <w:lang w:val="el-GR"/>
          </w:rPr>
          <w:t>–ΕΝΗΜΕΡΩΣΗ ΓΙΑ ΤΗΝ ΕΠΕΞΕΡΓΑΣΙΑ ΠΡΟΣΩΠΙΚΩΝ ΔΕΔΟΜΕΝΩΝ</w:t>
        </w:r>
        <w:r w:rsidR="00087FE3">
          <w:rPr>
            <w:noProof/>
            <w:webHidden/>
          </w:rPr>
          <w:tab/>
        </w:r>
        <w:r w:rsidR="00087FE3">
          <w:rPr>
            <w:noProof/>
            <w:webHidden/>
          </w:rPr>
          <w:fldChar w:fldCharType="begin"/>
        </w:r>
        <w:r w:rsidR="00087FE3">
          <w:rPr>
            <w:noProof/>
            <w:webHidden/>
          </w:rPr>
          <w:instrText xml:space="preserve"> PAGEREF _Toc106350291 \h </w:instrText>
        </w:r>
        <w:r w:rsidR="00087FE3">
          <w:rPr>
            <w:noProof/>
            <w:webHidden/>
          </w:rPr>
        </w:r>
        <w:r w:rsidR="00087FE3">
          <w:rPr>
            <w:noProof/>
            <w:webHidden/>
          </w:rPr>
          <w:fldChar w:fldCharType="separate"/>
        </w:r>
        <w:r w:rsidR="00087FE3">
          <w:rPr>
            <w:noProof/>
            <w:webHidden/>
          </w:rPr>
          <w:t>207</w:t>
        </w:r>
        <w:r w:rsidR="00087FE3">
          <w:rPr>
            <w:noProof/>
            <w:webHidden/>
          </w:rPr>
          <w:fldChar w:fldCharType="end"/>
        </w:r>
      </w:hyperlink>
    </w:p>
    <w:p w14:paraId="12FA6C0E" w14:textId="0FFBE1FF" w:rsidR="008338F0" w:rsidRPr="006C18C8" w:rsidRDefault="001C5365">
      <w:pPr>
        <w:rPr>
          <w:rFonts w:ascii="Tahoma" w:hAnsi="Tahoma" w:cs="Tahoma"/>
          <w:szCs w:val="22"/>
        </w:rPr>
      </w:pPr>
      <w:r w:rsidRPr="006C18C8">
        <w:rPr>
          <w:rFonts w:ascii="Tahoma" w:hAnsi="Tahoma" w:cs="Tahoma"/>
          <w:szCs w:val="22"/>
        </w:rPr>
        <w:fldChar w:fldCharType="end"/>
      </w:r>
    </w:p>
    <w:p w14:paraId="2C1008DD" w14:textId="77777777" w:rsidR="008E18C3" w:rsidRPr="006C18C8" w:rsidRDefault="008E18C3">
      <w:pPr>
        <w:rPr>
          <w:rFonts w:ascii="Tahoma" w:hAnsi="Tahoma" w:cs="Tahoma"/>
          <w:szCs w:val="22"/>
        </w:rPr>
      </w:pPr>
    </w:p>
    <w:p w14:paraId="7E30CD77" w14:textId="77777777" w:rsidR="008E18C3" w:rsidRPr="006C18C8" w:rsidRDefault="008E18C3">
      <w:pPr>
        <w:rPr>
          <w:rFonts w:ascii="Tahoma" w:eastAsia="MS Mincho" w:hAnsi="Tahoma" w:cs="Tahoma"/>
          <w:b/>
          <w:bCs/>
          <w:caps/>
          <w:szCs w:val="22"/>
          <w:lang w:val="el-GR" w:eastAsia="el-GR"/>
        </w:rPr>
        <w:sectPr w:rsidR="008E18C3" w:rsidRPr="006C18C8" w:rsidSect="00DF02B0">
          <w:pgSz w:w="11906" w:h="16838"/>
          <w:pgMar w:top="1134" w:right="1134" w:bottom="1134" w:left="1134" w:header="720" w:footer="709" w:gutter="0"/>
          <w:cols w:space="720"/>
          <w:titlePg/>
          <w:docGrid w:linePitch="360"/>
        </w:sectPr>
      </w:pPr>
    </w:p>
    <w:p w14:paraId="31473D80" w14:textId="77777777" w:rsidR="009011F2" w:rsidRDefault="001C5365">
      <w:pPr>
        <w:pStyle w:val="2"/>
        <w:numPr>
          <w:ilvl w:val="0"/>
          <w:numId w:val="13"/>
        </w:numPr>
        <w:rPr>
          <w:lang w:val="el-GR"/>
        </w:rPr>
      </w:pPr>
      <w:bookmarkStart w:id="6" w:name="_Toc106350110"/>
      <w:r w:rsidRPr="001C5365">
        <w:rPr>
          <w:rFonts w:ascii="Tahoma" w:hAnsi="Tahoma"/>
          <w:bCs/>
          <w:color w:val="333399"/>
          <w:sz w:val="28"/>
          <w:szCs w:val="32"/>
          <w:lang w:val="el-GR"/>
        </w:rPr>
        <w:lastRenderedPageBreak/>
        <w:t>ΑΝΑΘΕΤΟΥΣΑ ΑΡΧΗ ΚΑΙ ΑΝΤΙΚΕΙΜΕΝΟ ΣΥΜΒΑΣΗΣ</w:t>
      </w:r>
      <w:bookmarkEnd w:id="6"/>
    </w:p>
    <w:p w14:paraId="150F274D" w14:textId="77777777" w:rsidR="008338F0" w:rsidRPr="006C18C8" w:rsidRDefault="003355E7" w:rsidP="00F949F2">
      <w:pPr>
        <w:pStyle w:val="2"/>
        <w:numPr>
          <w:ilvl w:val="1"/>
          <w:numId w:val="13"/>
        </w:numPr>
        <w:rPr>
          <w:rFonts w:ascii="Tahoma" w:hAnsi="Tahoma" w:cs="Tahoma"/>
          <w:sz w:val="22"/>
          <w:lang w:val="el-GR"/>
        </w:rPr>
      </w:pPr>
      <w:bookmarkStart w:id="7" w:name="_Toc106350111"/>
      <w:r w:rsidRPr="006C18C8">
        <w:rPr>
          <w:rFonts w:ascii="Tahoma" w:hAnsi="Tahoma" w:cs="Tahoma"/>
          <w:sz w:val="22"/>
          <w:lang w:val="el-GR"/>
        </w:rPr>
        <w:t>Στοιχεία Αναθέτουσας Αρχής</w:t>
      </w:r>
      <w:bookmarkEnd w:id="7"/>
      <w:r w:rsidRPr="006C18C8">
        <w:rPr>
          <w:rFonts w:ascii="Tahoma" w:hAnsi="Tahoma" w:cs="Tahoma"/>
          <w:sz w:val="22"/>
          <w:lang w:val="el-GR"/>
        </w:rPr>
        <w:t xml:space="preserve"> </w:t>
      </w:r>
    </w:p>
    <w:p w14:paraId="0163799C" w14:textId="77777777" w:rsidR="008338F0" w:rsidRDefault="008338F0">
      <w:pPr>
        <w:pStyle w:val="normalwithoutspacing"/>
        <w:rPr>
          <w:rFonts w:ascii="Tahoma" w:hAnsi="Tahoma" w:cs="Tahoma"/>
          <w:szCs w:val="22"/>
        </w:rPr>
      </w:pPr>
    </w:p>
    <w:tbl>
      <w:tblPr>
        <w:tblW w:w="0" w:type="auto"/>
        <w:tblInd w:w="108" w:type="dxa"/>
        <w:tblLayout w:type="fixed"/>
        <w:tblLook w:val="0000" w:firstRow="0" w:lastRow="0" w:firstColumn="0" w:lastColumn="0" w:noHBand="0" w:noVBand="0"/>
      </w:tblPr>
      <w:tblGrid>
        <w:gridCol w:w="5245"/>
        <w:gridCol w:w="4129"/>
      </w:tblGrid>
      <w:tr w:rsidR="00055134" w:rsidRPr="00DF78F5" w14:paraId="74C4E7BE" w14:textId="77777777" w:rsidTr="00055134">
        <w:tc>
          <w:tcPr>
            <w:tcW w:w="5245" w:type="dxa"/>
            <w:tcBorders>
              <w:top w:val="single" w:sz="4" w:space="0" w:color="000000"/>
              <w:left w:val="single" w:sz="4" w:space="0" w:color="000000"/>
              <w:bottom w:val="single" w:sz="4" w:space="0" w:color="000000"/>
            </w:tcBorders>
            <w:shd w:val="clear" w:color="auto" w:fill="auto"/>
          </w:tcPr>
          <w:p w14:paraId="603D17D5" w14:textId="77777777" w:rsidR="00055134" w:rsidRPr="00055134" w:rsidRDefault="00055134" w:rsidP="00162B41">
            <w:pPr>
              <w:pStyle w:val="normalwithoutspacing"/>
              <w:rPr>
                <w:rFonts w:ascii="Tahoma" w:hAnsi="Tahoma" w:cs="Tahoma"/>
                <w:szCs w:val="22"/>
              </w:rPr>
            </w:pPr>
            <w:r w:rsidRPr="00055134">
              <w:rPr>
                <w:rFonts w:ascii="Tahoma" w:hAnsi="Tahoma" w:cs="Tahoma"/>
                <w:szCs w:val="22"/>
              </w:rPr>
              <w:t>Επωνυμία</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22C82F22" w14:textId="77777777" w:rsidR="00055134" w:rsidRPr="00055134" w:rsidRDefault="00055134" w:rsidP="00162B41">
            <w:pPr>
              <w:pStyle w:val="normalwithoutspacing"/>
              <w:snapToGrid w:val="0"/>
              <w:rPr>
                <w:rFonts w:ascii="Tahoma" w:hAnsi="Tahoma" w:cs="Tahoma"/>
                <w:szCs w:val="22"/>
              </w:rPr>
            </w:pPr>
            <w:r w:rsidRPr="00055134">
              <w:rPr>
                <w:rFonts w:ascii="Tahoma" w:hAnsi="Tahoma" w:cs="Tahoma"/>
                <w:szCs w:val="22"/>
              </w:rPr>
              <w:t>ΚΟΙΝΩΝΙΑ ΤΗΣ ΠΛΗΡΟΦΟΡΙΑΣ Μ.Α.Ε.</w:t>
            </w:r>
          </w:p>
        </w:tc>
      </w:tr>
      <w:tr w:rsidR="00055134" w:rsidRPr="00603221" w14:paraId="0D535DBE" w14:textId="77777777" w:rsidTr="00055134">
        <w:tc>
          <w:tcPr>
            <w:tcW w:w="5245" w:type="dxa"/>
            <w:tcBorders>
              <w:top w:val="single" w:sz="4" w:space="0" w:color="000000"/>
              <w:left w:val="single" w:sz="4" w:space="0" w:color="000000"/>
              <w:bottom w:val="single" w:sz="4" w:space="0" w:color="000000"/>
            </w:tcBorders>
            <w:shd w:val="clear" w:color="auto" w:fill="auto"/>
          </w:tcPr>
          <w:p w14:paraId="40FB4D4C" w14:textId="77777777" w:rsidR="00055134" w:rsidRPr="00055134" w:rsidRDefault="00055134" w:rsidP="00162B41">
            <w:pPr>
              <w:pStyle w:val="normalwithoutspacing"/>
              <w:rPr>
                <w:rFonts w:ascii="Tahoma" w:hAnsi="Tahoma" w:cs="Tahoma"/>
                <w:szCs w:val="22"/>
              </w:rPr>
            </w:pPr>
            <w:r w:rsidRPr="00055134">
              <w:rPr>
                <w:rFonts w:ascii="Tahoma" w:hAnsi="Tahoma" w:cs="Tahoma"/>
                <w:szCs w:val="22"/>
              </w:rPr>
              <w:t>ΑΦΜ</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03D13E65" w14:textId="77777777" w:rsidR="00055134" w:rsidRPr="00055134" w:rsidRDefault="00055134" w:rsidP="00162B41">
            <w:pPr>
              <w:pStyle w:val="normalwithoutspacing"/>
              <w:snapToGrid w:val="0"/>
              <w:rPr>
                <w:rFonts w:ascii="Tahoma" w:hAnsi="Tahoma" w:cs="Tahoma"/>
                <w:szCs w:val="22"/>
              </w:rPr>
            </w:pPr>
            <w:r w:rsidRPr="00055134">
              <w:rPr>
                <w:rFonts w:ascii="Tahoma" w:hAnsi="Tahoma" w:cs="Tahoma"/>
                <w:szCs w:val="22"/>
              </w:rPr>
              <w:t>999983307</w:t>
            </w:r>
          </w:p>
        </w:tc>
      </w:tr>
      <w:tr w:rsidR="00055134" w:rsidRPr="00603221" w14:paraId="798334B2" w14:textId="77777777" w:rsidTr="00055134">
        <w:tc>
          <w:tcPr>
            <w:tcW w:w="5245" w:type="dxa"/>
            <w:tcBorders>
              <w:top w:val="single" w:sz="4" w:space="0" w:color="000000"/>
              <w:left w:val="single" w:sz="4" w:space="0" w:color="000000"/>
              <w:bottom w:val="single" w:sz="4" w:space="0" w:color="000000"/>
            </w:tcBorders>
            <w:shd w:val="clear" w:color="auto" w:fill="auto"/>
          </w:tcPr>
          <w:p w14:paraId="52400C94" w14:textId="77777777" w:rsidR="00055134" w:rsidRPr="00055134" w:rsidRDefault="00055134" w:rsidP="00162B41">
            <w:pPr>
              <w:pStyle w:val="normalwithoutspacing"/>
              <w:rPr>
                <w:rFonts w:ascii="Tahoma" w:hAnsi="Tahoma" w:cs="Tahoma"/>
                <w:szCs w:val="22"/>
              </w:rPr>
            </w:pPr>
            <w:r w:rsidRPr="00055134">
              <w:rPr>
                <w:rFonts w:ascii="Tahoma" w:hAnsi="Tahoma" w:cs="Tahoma"/>
                <w:szCs w:val="22"/>
              </w:rPr>
              <w:t>Κωδικός Ηλεκτρονικής Τιμολόγησης</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7E2F5956" w14:textId="77777777" w:rsidR="00055134" w:rsidRPr="00055134" w:rsidRDefault="00055134" w:rsidP="00162B41">
            <w:pPr>
              <w:pStyle w:val="normalwithoutspacing"/>
              <w:snapToGrid w:val="0"/>
              <w:rPr>
                <w:rFonts w:ascii="Tahoma" w:hAnsi="Tahoma" w:cs="Tahoma"/>
                <w:szCs w:val="22"/>
              </w:rPr>
            </w:pPr>
            <w:r w:rsidRPr="00055134">
              <w:rPr>
                <w:rFonts w:ascii="Tahoma" w:hAnsi="Tahoma" w:cs="Tahoma"/>
                <w:szCs w:val="22"/>
              </w:rPr>
              <w:t>1053.E00553.00005</w:t>
            </w:r>
          </w:p>
        </w:tc>
      </w:tr>
      <w:tr w:rsidR="00055134" w:rsidRPr="00372204" w14:paraId="612E0573" w14:textId="77777777" w:rsidTr="00055134">
        <w:tc>
          <w:tcPr>
            <w:tcW w:w="5245" w:type="dxa"/>
            <w:tcBorders>
              <w:top w:val="single" w:sz="4" w:space="0" w:color="000000"/>
              <w:left w:val="single" w:sz="4" w:space="0" w:color="000000"/>
              <w:bottom w:val="single" w:sz="4" w:space="0" w:color="000000"/>
            </w:tcBorders>
            <w:shd w:val="clear" w:color="auto" w:fill="auto"/>
          </w:tcPr>
          <w:p w14:paraId="398985A1" w14:textId="77777777" w:rsidR="00055134" w:rsidRPr="00055134" w:rsidRDefault="00055134" w:rsidP="00162B41">
            <w:pPr>
              <w:pStyle w:val="normalwithoutspacing"/>
              <w:rPr>
                <w:rFonts w:ascii="Tahoma" w:hAnsi="Tahoma" w:cs="Tahoma"/>
                <w:szCs w:val="22"/>
              </w:rPr>
            </w:pPr>
            <w:r w:rsidRPr="00055134">
              <w:rPr>
                <w:rFonts w:ascii="Tahoma" w:hAnsi="Tahoma" w:cs="Tahoma"/>
                <w:szCs w:val="22"/>
              </w:rPr>
              <w:t>Ταχυδρομική διεύθυνση</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6BD839CB" w14:textId="77777777" w:rsidR="00055134" w:rsidRPr="00055134" w:rsidRDefault="00055134" w:rsidP="00162B41">
            <w:pPr>
              <w:pStyle w:val="normalwithoutspacing"/>
              <w:snapToGrid w:val="0"/>
              <w:rPr>
                <w:rFonts w:ascii="Tahoma" w:hAnsi="Tahoma" w:cs="Tahoma"/>
                <w:szCs w:val="22"/>
              </w:rPr>
            </w:pPr>
            <w:proofErr w:type="spellStart"/>
            <w:r w:rsidRPr="00055134">
              <w:rPr>
                <w:rFonts w:ascii="Tahoma" w:hAnsi="Tahoma" w:cs="Tahoma"/>
                <w:szCs w:val="22"/>
              </w:rPr>
              <w:t>Λεωφ</w:t>
            </w:r>
            <w:proofErr w:type="spellEnd"/>
            <w:r w:rsidRPr="00055134">
              <w:rPr>
                <w:rFonts w:ascii="Tahoma" w:hAnsi="Tahoma" w:cs="Tahoma"/>
                <w:szCs w:val="22"/>
              </w:rPr>
              <w:t>. Συγγρού 194</w:t>
            </w:r>
          </w:p>
        </w:tc>
      </w:tr>
      <w:tr w:rsidR="00055134" w:rsidRPr="00603221" w14:paraId="17B3BDEF" w14:textId="77777777" w:rsidTr="00055134">
        <w:tc>
          <w:tcPr>
            <w:tcW w:w="5245" w:type="dxa"/>
            <w:tcBorders>
              <w:top w:val="single" w:sz="4" w:space="0" w:color="000000"/>
              <w:left w:val="single" w:sz="4" w:space="0" w:color="000000"/>
              <w:bottom w:val="single" w:sz="4" w:space="0" w:color="000000"/>
            </w:tcBorders>
            <w:shd w:val="clear" w:color="auto" w:fill="auto"/>
          </w:tcPr>
          <w:p w14:paraId="3D93EB6A" w14:textId="77777777" w:rsidR="00055134" w:rsidRPr="00055134" w:rsidRDefault="00055134" w:rsidP="00162B41">
            <w:pPr>
              <w:pStyle w:val="normalwithoutspacing"/>
              <w:rPr>
                <w:rFonts w:ascii="Tahoma" w:hAnsi="Tahoma" w:cs="Tahoma"/>
                <w:szCs w:val="22"/>
              </w:rPr>
            </w:pPr>
            <w:r w:rsidRPr="00055134">
              <w:rPr>
                <w:rFonts w:ascii="Tahoma" w:hAnsi="Tahoma" w:cs="Tahoma"/>
                <w:szCs w:val="22"/>
              </w:rPr>
              <w:t>Πόλη</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6EBB04CA" w14:textId="77777777" w:rsidR="00055134" w:rsidRPr="00055134" w:rsidRDefault="00055134" w:rsidP="00162B41">
            <w:pPr>
              <w:pStyle w:val="normalwithoutspacing"/>
              <w:snapToGrid w:val="0"/>
              <w:rPr>
                <w:rFonts w:ascii="Tahoma" w:hAnsi="Tahoma" w:cs="Tahoma"/>
                <w:szCs w:val="22"/>
              </w:rPr>
            </w:pPr>
            <w:r w:rsidRPr="00055134">
              <w:rPr>
                <w:rFonts w:ascii="Tahoma" w:hAnsi="Tahoma" w:cs="Tahoma"/>
                <w:szCs w:val="22"/>
              </w:rPr>
              <w:t>Καλλιθέα</w:t>
            </w:r>
          </w:p>
        </w:tc>
      </w:tr>
      <w:tr w:rsidR="00055134" w:rsidRPr="00603221" w14:paraId="61DFA12E" w14:textId="77777777" w:rsidTr="00055134">
        <w:tc>
          <w:tcPr>
            <w:tcW w:w="5245" w:type="dxa"/>
            <w:tcBorders>
              <w:top w:val="single" w:sz="4" w:space="0" w:color="000000"/>
              <w:left w:val="single" w:sz="4" w:space="0" w:color="000000"/>
              <w:bottom w:val="single" w:sz="4" w:space="0" w:color="000000"/>
            </w:tcBorders>
            <w:shd w:val="clear" w:color="auto" w:fill="auto"/>
          </w:tcPr>
          <w:p w14:paraId="658A39BC" w14:textId="77777777" w:rsidR="00055134" w:rsidRPr="00055134" w:rsidRDefault="00055134" w:rsidP="00162B41">
            <w:pPr>
              <w:pStyle w:val="normalwithoutspacing"/>
              <w:rPr>
                <w:rFonts w:ascii="Tahoma" w:hAnsi="Tahoma" w:cs="Tahoma"/>
                <w:szCs w:val="22"/>
              </w:rPr>
            </w:pPr>
            <w:r w:rsidRPr="00055134">
              <w:rPr>
                <w:rFonts w:ascii="Tahoma" w:hAnsi="Tahoma" w:cs="Tahoma"/>
                <w:szCs w:val="22"/>
              </w:rPr>
              <w:t>Ταχυδρομικός Κωδικός</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02D5DF2E" w14:textId="77777777" w:rsidR="00055134" w:rsidRPr="00055134" w:rsidRDefault="00055134" w:rsidP="00162B41">
            <w:pPr>
              <w:pStyle w:val="normalwithoutspacing"/>
              <w:snapToGrid w:val="0"/>
              <w:rPr>
                <w:rFonts w:ascii="Tahoma" w:hAnsi="Tahoma" w:cs="Tahoma"/>
                <w:szCs w:val="22"/>
              </w:rPr>
            </w:pPr>
            <w:r w:rsidRPr="00055134">
              <w:rPr>
                <w:rFonts w:ascii="Tahoma" w:hAnsi="Tahoma" w:cs="Tahoma"/>
                <w:szCs w:val="22"/>
              </w:rPr>
              <w:t>176 71</w:t>
            </w:r>
          </w:p>
        </w:tc>
      </w:tr>
      <w:tr w:rsidR="00055134" w:rsidRPr="00603221" w14:paraId="24A44C0F" w14:textId="77777777" w:rsidTr="00055134">
        <w:tc>
          <w:tcPr>
            <w:tcW w:w="5245" w:type="dxa"/>
            <w:tcBorders>
              <w:top w:val="single" w:sz="4" w:space="0" w:color="000000"/>
              <w:left w:val="single" w:sz="4" w:space="0" w:color="000000"/>
              <w:bottom w:val="single" w:sz="4" w:space="0" w:color="000000"/>
            </w:tcBorders>
            <w:shd w:val="clear" w:color="auto" w:fill="auto"/>
          </w:tcPr>
          <w:p w14:paraId="5B3747C4" w14:textId="77777777" w:rsidR="00055134" w:rsidRPr="00055134" w:rsidRDefault="00055134" w:rsidP="00162B41">
            <w:pPr>
              <w:pStyle w:val="normalwithoutspacing"/>
              <w:rPr>
                <w:rFonts w:ascii="Tahoma" w:hAnsi="Tahoma" w:cs="Tahoma"/>
                <w:szCs w:val="22"/>
              </w:rPr>
            </w:pPr>
            <w:r w:rsidRPr="00055134">
              <w:rPr>
                <w:rFonts w:ascii="Tahoma" w:hAnsi="Tahoma" w:cs="Tahoma"/>
                <w:szCs w:val="22"/>
              </w:rPr>
              <w:t>Χώρα</w:t>
            </w:r>
            <w:r w:rsidRPr="00055134">
              <w:rPr>
                <w:rStyle w:val="WW-FootnoteReference"/>
                <w:rFonts w:ascii="Tahoma" w:hAnsi="Tahoma" w:cs="Tahoma"/>
                <w:szCs w:val="22"/>
                <w:vertAlign w:val="baseline"/>
              </w:rPr>
              <w:footnoteReference w:id="1"/>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72C903D1" w14:textId="77777777" w:rsidR="00055134" w:rsidRPr="00055134" w:rsidRDefault="00055134" w:rsidP="00162B41">
            <w:pPr>
              <w:pStyle w:val="normalwithoutspacing"/>
              <w:snapToGrid w:val="0"/>
              <w:rPr>
                <w:rFonts w:ascii="Tahoma" w:hAnsi="Tahoma" w:cs="Tahoma"/>
                <w:szCs w:val="22"/>
              </w:rPr>
            </w:pPr>
            <w:r w:rsidRPr="00055134">
              <w:rPr>
                <w:rFonts w:ascii="Tahoma" w:hAnsi="Tahoma" w:cs="Tahoma"/>
                <w:szCs w:val="22"/>
              </w:rPr>
              <w:t>ΕΛΛΑΔΑ</w:t>
            </w:r>
          </w:p>
        </w:tc>
      </w:tr>
      <w:tr w:rsidR="00055134" w:rsidRPr="00603221" w14:paraId="2054EC77" w14:textId="77777777" w:rsidTr="00055134">
        <w:tc>
          <w:tcPr>
            <w:tcW w:w="5245" w:type="dxa"/>
            <w:tcBorders>
              <w:top w:val="single" w:sz="4" w:space="0" w:color="000000"/>
              <w:left w:val="single" w:sz="4" w:space="0" w:color="000000"/>
              <w:bottom w:val="single" w:sz="4" w:space="0" w:color="000000"/>
            </w:tcBorders>
            <w:shd w:val="clear" w:color="auto" w:fill="auto"/>
          </w:tcPr>
          <w:p w14:paraId="4E069AEA" w14:textId="77777777" w:rsidR="00055134" w:rsidRPr="00055134" w:rsidRDefault="00055134" w:rsidP="00162B41">
            <w:pPr>
              <w:pStyle w:val="normalwithoutspacing"/>
              <w:rPr>
                <w:rFonts w:ascii="Tahoma" w:hAnsi="Tahoma" w:cs="Tahoma"/>
                <w:szCs w:val="22"/>
              </w:rPr>
            </w:pPr>
            <w:r w:rsidRPr="00055134">
              <w:rPr>
                <w:rFonts w:ascii="Tahoma" w:hAnsi="Tahoma" w:cs="Tahoma"/>
                <w:szCs w:val="22"/>
              </w:rPr>
              <w:t>Κωδικός ΝUTS</w:t>
            </w:r>
            <w:r w:rsidRPr="00055134">
              <w:rPr>
                <w:rStyle w:val="WW-FootnoteReference"/>
                <w:rFonts w:ascii="Tahoma" w:hAnsi="Tahoma" w:cs="Tahoma"/>
                <w:szCs w:val="22"/>
                <w:vertAlign w:val="baseline"/>
              </w:rPr>
              <w:footnoteReference w:id="2"/>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6E71D713" w14:textId="77777777" w:rsidR="00055134" w:rsidRPr="00055134" w:rsidRDefault="00055134" w:rsidP="00162B41">
            <w:pPr>
              <w:pStyle w:val="normalwithoutspacing"/>
              <w:snapToGrid w:val="0"/>
              <w:rPr>
                <w:rFonts w:ascii="Tahoma" w:hAnsi="Tahoma" w:cs="Tahoma"/>
                <w:szCs w:val="22"/>
              </w:rPr>
            </w:pPr>
            <w:r w:rsidRPr="00055134">
              <w:rPr>
                <w:rFonts w:ascii="Tahoma" w:hAnsi="Tahoma" w:cs="Tahoma"/>
                <w:szCs w:val="22"/>
              </w:rPr>
              <w:t>GR 300</w:t>
            </w:r>
          </w:p>
        </w:tc>
      </w:tr>
      <w:tr w:rsidR="00055134" w:rsidRPr="00603221" w14:paraId="6AAA8D55" w14:textId="77777777" w:rsidTr="00055134">
        <w:tc>
          <w:tcPr>
            <w:tcW w:w="5245" w:type="dxa"/>
            <w:tcBorders>
              <w:top w:val="single" w:sz="4" w:space="0" w:color="000000"/>
              <w:left w:val="single" w:sz="4" w:space="0" w:color="000000"/>
              <w:bottom w:val="single" w:sz="4" w:space="0" w:color="000000"/>
            </w:tcBorders>
            <w:shd w:val="clear" w:color="auto" w:fill="auto"/>
          </w:tcPr>
          <w:p w14:paraId="75004EBE" w14:textId="77777777" w:rsidR="00055134" w:rsidRPr="00055134" w:rsidRDefault="00055134" w:rsidP="00162B41">
            <w:pPr>
              <w:pStyle w:val="normalwithoutspacing"/>
              <w:rPr>
                <w:rFonts w:ascii="Tahoma" w:hAnsi="Tahoma" w:cs="Tahoma"/>
                <w:szCs w:val="22"/>
              </w:rPr>
            </w:pPr>
            <w:r w:rsidRPr="00055134">
              <w:rPr>
                <w:rFonts w:ascii="Tahoma" w:hAnsi="Tahoma" w:cs="Tahoma"/>
                <w:szCs w:val="22"/>
              </w:rPr>
              <w:t>Τηλέφωνο</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27D9D419" w14:textId="77777777" w:rsidR="00055134" w:rsidRPr="00055134" w:rsidRDefault="00055134" w:rsidP="00162B41">
            <w:pPr>
              <w:pStyle w:val="normalwithoutspacing"/>
              <w:snapToGrid w:val="0"/>
              <w:rPr>
                <w:rFonts w:ascii="Tahoma" w:hAnsi="Tahoma" w:cs="Tahoma"/>
                <w:szCs w:val="22"/>
              </w:rPr>
            </w:pPr>
            <w:r w:rsidRPr="00055134">
              <w:rPr>
                <w:rFonts w:ascii="Tahoma" w:hAnsi="Tahoma" w:cs="Tahoma"/>
                <w:szCs w:val="22"/>
              </w:rPr>
              <w:t>213 1300700</w:t>
            </w:r>
          </w:p>
        </w:tc>
      </w:tr>
      <w:tr w:rsidR="00055134" w:rsidRPr="00603221" w14:paraId="6E9D8208" w14:textId="77777777" w:rsidTr="00055134">
        <w:tc>
          <w:tcPr>
            <w:tcW w:w="5245" w:type="dxa"/>
            <w:tcBorders>
              <w:top w:val="single" w:sz="4" w:space="0" w:color="000000"/>
              <w:left w:val="single" w:sz="4" w:space="0" w:color="000000"/>
              <w:bottom w:val="single" w:sz="4" w:space="0" w:color="000000"/>
            </w:tcBorders>
            <w:shd w:val="clear" w:color="auto" w:fill="auto"/>
          </w:tcPr>
          <w:p w14:paraId="2BFCF64F" w14:textId="77777777" w:rsidR="00055134" w:rsidRPr="00055134" w:rsidRDefault="00055134" w:rsidP="00162B41">
            <w:pPr>
              <w:pStyle w:val="normalwithoutspacing"/>
              <w:rPr>
                <w:rFonts w:ascii="Tahoma" w:hAnsi="Tahoma" w:cs="Tahoma"/>
                <w:szCs w:val="22"/>
              </w:rPr>
            </w:pPr>
            <w:r w:rsidRPr="00055134">
              <w:rPr>
                <w:rFonts w:ascii="Tahoma" w:hAnsi="Tahoma" w:cs="Tahoma"/>
                <w:szCs w:val="22"/>
              </w:rPr>
              <w:t>Φαξ</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2281F4EA" w14:textId="77777777" w:rsidR="00055134" w:rsidRPr="00055134" w:rsidRDefault="00055134" w:rsidP="00162B41">
            <w:pPr>
              <w:pStyle w:val="normalwithoutspacing"/>
              <w:snapToGrid w:val="0"/>
              <w:rPr>
                <w:rFonts w:ascii="Tahoma" w:hAnsi="Tahoma" w:cs="Tahoma"/>
                <w:szCs w:val="22"/>
              </w:rPr>
            </w:pPr>
            <w:r w:rsidRPr="00055134">
              <w:rPr>
                <w:rFonts w:ascii="Tahoma" w:hAnsi="Tahoma" w:cs="Tahoma"/>
                <w:szCs w:val="22"/>
              </w:rPr>
              <w:t>213 1300801</w:t>
            </w:r>
          </w:p>
        </w:tc>
      </w:tr>
      <w:tr w:rsidR="00055134" w:rsidRPr="00603221" w14:paraId="4BBEDB09" w14:textId="77777777" w:rsidTr="00055134">
        <w:tc>
          <w:tcPr>
            <w:tcW w:w="5245" w:type="dxa"/>
            <w:tcBorders>
              <w:top w:val="single" w:sz="4" w:space="0" w:color="000000"/>
              <w:left w:val="single" w:sz="4" w:space="0" w:color="000000"/>
              <w:bottom w:val="single" w:sz="4" w:space="0" w:color="000000"/>
            </w:tcBorders>
            <w:shd w:val="clear" w:color="auto" w:fill="auto"/>
          </w:tcPr>
          <w:p w14:paraId="2B92629F" w14:textId="77777777" w:rsidR="00055134" w:rsidRPr="00055134" w:rsidRDefault="00055134" w:rsidP="00162B41">
            <w:pPr>
              <w:pStyle w:val="normalwithoutspacing"/>
              <w:rPr>
                <w:rFonts w:ascii="Tahoma" w:hAnsi="Tahoma" w:cs="Tahoma"/>
                <w:szCs w:val="22"/>
              </w:rPr>
            </w:pPr>
            <w:r w:rsidRPr="00055134">
              <w:rPr>
                <w:rFonts w:ascii="Tahoma" w:hAnsi="Tahoma" w:cs="Tahoma"/>
                <w:szCs w:val="22"/>
              </w:rPr>
              <w:t xml:space="preserve">Ηλεκτρονικό Ταχυδρομείο </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29DE2F07" w14:textId="77777777" w:rsidR="00055134" w:rsidRPr="00055134" w:rsidRDefault="00055134" w:rsidP="00162B41">
            <w:pPr>
              <w:pStyle w:val="normalwithoutspacing"/>
              <w:snapToGrid w:val="0"/>
              <w:rPr>
                <w:rFonts w:ascii="Tahoma" w:hAnsi="Tahoma" w:cs="Tahoma"/>
                <w:szCs w:val="22"/>
              </w:rPr>
            </w:pPr>
            <w:r w:rsidRPr="00931F74">
              <w:rPr>
                <w:rFonts w:ascii="Tahoma" w:hAnsi="Tahoma" w:cs="Tahoma"/>
                <w:szCs w:val="22"/>
              </w:rPr>
              <w:t>info@ktpae.gr</w:t>
            </w:r>
          </w:p>
        </w:tc>
      </w:tr>
      <w:tr w:rsidR="00055134" w:rsidRPr="00603221" w14:paraId="6FC7C864" w14:textId="77777777" w:rsidTr="00055134">
        <w:tc>
          <w:tcPr>
            <w:tcW w:w="5245" w:type="dxa"/>
            <w:tcBorders>
              <w:top w:val="single" w:sz="4" w:space="0" w:color="000000"/>
              <w:left w:val="single" w:sz="4" w:space="0" w:color="000000"/>
              <w:bottom w:val="single" w:sz="4" w:space="0" w:color="000000"/>
            </w:tcBorders>
            <w:shd w:val="clear" w:color="auto" w:fill="auto"/>
          </w:tcPr>
          <w:p w14:paraId="73E5CAA6" w14:textId="77777777" w:rsidR="00055134" w:rsidRPr="00055134" w:rsidRDefault="00055134" w:rsidP="00162B41">
            <w:pPr>
              <w:pStyle w:val="normalwithoutspacing"/>
              <w:rPr>
                <w:rFonts w:ascii="Tahoma" w:hAnsi="Tahoma" w:cs="Tahoma"/>
                <w:szCs w:val="22"/>
              </w:rPr>
            </w:pPr>
            <w:r w:rsidRPr="00055134">
              <w:rPr>
                <w:rFonts w:ascii="Tahoma" w:hAnsi="Tahoma" w:cs="Tahoma"/>
                <w:szCs w:val="22"/>
              </w:rPr>
              <w:t>Αρμόδιος για πληροφορίες</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519C2F1A" w14:textId="5D8D4885" w:rsidR="00055134" w:rsidRPr="00055134" w:rsidRDefault="00A84BD6" w:rsidP="00162B41">
            <w:pPr>
              <w:pStyle w:val="normalwithoutspacing"/>
              <w:snapToGrid w:val="0"/>
              <w:rPr>
                <w:rFonts w:ascii="Tahoma" w:hAnsi="Tahoma" w:cs="Tahoma"/>
                <w:szCs w:val="22"/>
              </w:rPr>
            </w:pPr>
            <w:r>
              <w:rPr>
                <w:rFonts w:ascii="Tahoma" w:hAnsi="Tahoma" w:cs="Tahoma"/>
                <w:szCs w:val="22"/>
              </w:rPr>
              <w:t>ΣΠΥΡΟΥ ΔΩΡΑ</w:t>
            </w:r>
          </w:p>
        </w:tc>
      </w:tr>
      <w:tr w:rsidR="00055134" w:rsidRPr="00603221" w14:paraId="2C34C401" w14:textId="77777777" w:rsidTr="00055134">
        <w:tc>
          <w:tcPr>
            <w:tcW w:w="5245" w:type="dxa"/>
            <w:tcBorders>
              <w:top w:val="single" w:sz="4" w:space="0" w:color="000000"/>
              <w:left w:val="single" w:sz="4" w:space="0" w:color="000000"/>
              <w:bottom w:val="single" w:sz="4" w:space="0" w:color="000000"/>
            </w:tcBorders>
            <w:shd w:val="clear" w:color="auto" w:fill="auto"/>
          </w:tcPr>
          <w:p w14:paraId="5E5F9D43" w14:textId="77777777" w:rsidR="00055134" w:rsidRPr="00055134" w:rsidRDefault="00055134" w:rsidP="00162B41">
            <w:pPr>
              <w:pStyle w:val="normalwithoutspacing"/>
              <w:rPr>
                <w:rFonts w:ascii="Tahoma" w:hAnsi="Tahoma" w:cs="Tahoma"/>
                <w:szCs w:val="22"/>
              </w:rPr>
            </w:pPr>
            <w:r w:rsidRPr="00055134">
              <w:rPr>
                <w:rFonts w:ascii="Tahoma" w:hAnsi="Tahoma" w:cs="Tahoma"/>
                <w:szCs w:val="22"/>
              </w:rPr>
              <w:t>Γενική Διεύθυνση στο διαδίκτυο (URL)</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1520F3C7" w14:textId="77777777" w:rsidR="00055134" w:rsidRPr="00055134" w:rsidRDefault="00055134" w:rsidP="00162B41">
            <w:pPr>
              <w:pStyle w:val="normalwithoutspacing"/>
              <w:snapToGrid w:val="0"/>
              <w:rPr>
                <w:rFonts w:ascii="Tahoma" w:hAnsi="Tahoma" w:cs="Tahoma"/>
                <w:szCs w:val="22"/>
              </w:rPr>
            </w:pPr>
            <w:r w:rsidRPr="00931F74">
              <w:rPr>
                <w:rFonts w:ascii="Tahoma" w:hAnsi="Tahoma" w:cs="Tahoma"/>
                <w:szCs w:val="22"/>
              </w:rPr>
              <w:t>http://www.ktpae.gr</w:t>
            </w:r>
          </w:p>
        </w:tc>
      </w:tr>
      <w:tr w:rsidR="00055134" w:rsidRPr="00603221" w14:paraId="73AD7BB9" w14:textId="77777777" w:rsidTr="00055134">
        <w:tc>
          <w:tcPr>
            <w:tcW w:w="5245" w:type="dxa"/>
            <w:tcBorders>
              <w:top w:val="single" w:sz="4" w:space="0" w:color="000000"/>
              <w:left w:val="single" w:sz="4" w:space="0" w:color="000000"/>
              <w:bottom w:val="single" w:sz="4" w:space="0" w:color="000000"/>
            </w:tcBorders>
            <w:shd w:val="clear" w:color="auto" w:fill="auto"/>
          </w:tcPr>
          <w:p w14:paraId="7F50225E" w14:textId="77777777" w:rsidR="00055134" w:rsidRPr="00055134" w:rsidRDefault="00055134" w:rsidP="00162B41">
            <w:pPr>
              <w:pStyle w:val="normalwithoutspacing"/>
              <w:rPr>
                <w:rFonts w:ascii="Tahoma" w:hAnsi="Tahoma" w:cs="Tahoma"/>
                <w:szCs w:val="22"/>
              </w:rPr>
            </w:pPr>
            <w:r w:rsidRPr="00055134">
              <w:rPr>
                <w:rFonts w:ascii="Tahoma" w:hAnsi="Tahoma" w:cs="Tahoma"/>
                <w:szCs w:val="22"/>
              </w:rPr>
              <w:t>Διεύθυνση του προφίλ αγοραστή στο διαδίκτυο (URL)</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40435F58" w14:textId="77777777" w:rsidR="00055134" w:rsidRPr="00055134" w:rsidRDefault="00055134" w:rsidP="00162B41">
            <w:pPr>
              <w:pStyle w:val="normalwithoutspacing"/>
              <w:snapToGrid w:val="0"/>
              <w:rPr>
                <w:rFonts w:ascii="Tahoma" w:hAnsi="Tahoma" w:cs="Tahoma"/>
                <w:szCs w:val="22"/>
              </w:rPr>
            </w:pPr>
            <w:r w:rsidRPr="00055134">
              <w:rPr>
                <w:rFonts w:ascii="Tahoma" w:hAnsi="Tahoma" w:cs="Tahoma"/>
                <w:szCs w:val="22"/>
              </w:rPr>
              <w:t>https://www.ktpae.gr/</w:t>
            </w:r>
          </w:p>
        </w:tc>
      </w:tr>
    </w:tbl>
    <w:p w14:paraId="6170505B" w14:textId="77777777" w:rsidR="008338F0" w:rsidRPr="006C18C8" w:rsidRDefault="008338F0">
      <w:pPr>
        <w:pStyle w:val="normalwithoutspacing"/>
        <w:rPr>
          <w:rFonts w:ascii="Tahoma" w:hAnsi="Tahoma" w:cs="Tahoma"/>
          <w:szCs w:val="22"/>
        </w:rPr>
      </w:pPr>
    </w:p>
    <w:p w14:paraId="2CC79F7B" w14:textId="77777777" w:rsidR="008338F0" w:rsidRPr="006C18C8" w:rsidRDefault="003355E7">
      <w:pPr>
        <w:pStyle w:val="normalwithoutspacing"/>
        <w:rPr>
          <w:rFonts w:ascii="Tahoma" w:hAnsi="Tahoma" w:cs="Tahoma"/>
          <w:szCs w:val="22"/>
        </w:rPr>
      </w:pPr>
      <w:r w:rsidRPr="006C18C8">
        <w:rPr>
          <w:rFonts w:ascii="Tahoma" w:hAnsi="Tahoma" w:cs="Tahoma"/>
          <w:b/>
          <w:szCs w:val="22"/>
        </w:rPr>
        <w:t xml:space="preserve">Είδος Αναθέτουσας Αρχής </w:t>
      </w:r>
    </w:p>
    <w:p w14:paraId="013E0528" w14:textId="77777777" w:rsidR="00055134" w:rsidRPr="006E26AF" w:rsidRDefault="00055134" w:rsidP="00055134">
      <w:pPr>
        <w:pStyle w:val="normalwithoutspacing"/>
        <w:rPr>
          <w:rFonts w:ascii="Tahoma" w:eastAsia="Calibri" w:hAnsi="Tahoma" w:cs="Tahoma"/>
        </w:rPr>
      </w:pPr>
      <w:r w:rsidRPr="006E26AF">
        <w:rPr>
          <w:rFonts w:ascii="Tahoma" w:hAnsi="Tahoma" w:cs="Tahoma"/>
        </w:rPr>
        <w:t xml:space="preserve">Η Αναθέτουσα Αρχή είναι  η Κοινωνία της Πληροφορίας Μονοπρόσωπη Ανώνυμη Εταιρία του Δημόσιου Τομέα (μη Κεντρική Αναθέτουσα Αρχή) και ανήκει στην Κεντρική Κυβέρνηση – </w:t>
      </w:r>
      <w:proofErr w:type="spellStart"/>
      <w:r w:rsidRPr="006E26AF">
        <w:rPr>
          <w:rFonts w:ascii="Tahoma" w:hAnsi="Tahoma" w:cs="Tahoma"/>
        </w:rPr>
        <w:t>Υποτομέας</w:t>
      </w:r>
      <w:proofErr w:type="spellEnd"/>
      <w:r w:rsidRPr="006E26AF">
        <w:rPr>
          <w:rFonts w:ascii="Tahoma" w:hAnsi="Tahoma" w:cs="Tahoma"/>
        </w:rPr>
        <w:t xml:space="preserve"> Νομικά Πρόσωπα Κεντρικής Κυβέρνησης και Δημόσιες Επιχειρήσεις </w:t>
      </w:r>
    </w:p>
    <w:p w14:paraId="43589058" w14:textId="77777777" w:rsidR="008338F0" w:rsidRPr="006C18C8" w:rsidRDefault="003355E7">
      <w:pPr>
        <w:pStyle w:val="normalwithoutspacing"/>
        <w:rPr>
          <w:rFonts w:ascii="Tahoma" w:hAnsi="Tahoma" w:cs="Tahoma"/>
          <w:szCs w:val="22"/>
        </w:rPr>
      </w:pPr>
      <w:r w:rsidRPr="006C18C8">
        <w:rPr>
          <w:rFonts w:ascii="Tahoma" w:hAnsi="Tahoma" w:cs="Tahoma"/>
          <w:b/>
          <w:szCs w:val="22"/>
        </w:rPr>
        <w:t>Κύρια δραστηριότητα Α.Α.</w:t>
      </w:r>
    </w:p>
    <w:p w14:paraId="37A65E61" w14:textId="77777777" w:rsidR="008338F0" w:rsidRPr="006C18C8" w:rsidRDefault="003355E7">
      <w:pPr>
        <w:pStyle w:val="normalwithoutspacing"/>
        <w:rPr>
          <w:rFonts w:ascii="Tahoma" w:hAnsi="Tahoma" w:cs="Tahoma"/>
          <w:szCs w:val="22"/>
        </w:rPr>
      </w:pPr>
      <w:r w:rsidRPr="006C18C8">
        <w:rPr>
          <w:rFonts w:ascii="Tahoma" w:hAnsi="Tahoma" w:cs="Tahoma"/>
          <w:szCs w:val="22"/>
        </w:rPr>
        <w:t xml:space="preserve">Η κύρια δραστηριότητα της Αναθέτουσας Αρχής είναι </w:t>
      </w:r>
      <w:r w:rsidR="00EB0718" w:rsidRPr="006C18C8">
        <w:rPr>
          <w:rFonts w:ascii="Tahoma" w:hAnsi="Tahoma" w:cs="Tahoma"/>
          <w:szCs w:val="22"/>
        </w:rPr>
        <w:t>«Γενικές Δημόσιες Υπηρεσίες».</w:t>
      </w:r>
    </w:p>
    <w:p w14:paraId="047F8F73" w14:textId="66B2B6B6" w:rsidR="008338F0" w:rsidRPr="006C18C8" w:rsidRDefault="003355E7">
      <w:pPr>
        <w:pStyle w:val="normalwithoutspacing"/>
        <w:rPr>
          <w:rFonts w:ascii="Tahoma" w:hAnsi="Tahoma" w:cs="Tahoma"/>
          <w:szCs w:val="22"/>
        </w:rPr>
      </w:pPr>
      <w:r w:rsidRPr="006C18C8">
        <w:rPr>
          <w:rFonts w:ascii="Tahoma" w:hAnsi="Tahoma" w:cs="Tahoma"/>
          <w:szCs w:val="22"/>
        </w:rPr>
        <w:t>Εφαρμοστέο δίκαιο</w:t>
      </w:r>
      <w:r w:rsidR="00E1337D" w:rsidRPr="006C18C8">
        <w:rPr>
          <w:rFonts w:ascii="Tahoma" w:hAnsi="Tahoma" w:cs="Tahoma"/>
          <w:szCs w:val="22"/>
        </w:rPr>
        <w:t xml:space="preserve"> </w:t>
      </w:r>
      <w:r w:rsidRPr="006C18C8">
        <w:rPr>
          <w:rFonts w:ascii="Tahoma" w:hAnsi="Tahoma" w:cs="Tahoma"/>
          <w:szCs w:val="22"/>
        </w:rPr>
        <w:t xml:space="preserve">είναι το </w:t>
      </w:r>
      <w:r w:rsidR="00DB2700" w:rsidRPr="006C18C8">
        <w:rPr>
          <w:rFonts w:ascii="Tahoma" w:hAnsi="Tahoma" w:cs="Tahoma"/>
          <w:szCs w:val="22"/>
        </w:rPr>
        <w:t>Ελληνικό</w:t>
      </w:r>
      <w:r w:rsidR="00E1337D" w:rsidRPr="006C18C8">
        <w:rPr>
          <w:rFonts w:ascii="Tahoma" w:hAnsi="Tahoma" w:cs="Tahoma"/>
          <w:szCs w:val="22"/>
        </w:rPr>
        <w:t xml:space="preserve"> </w:t>
      </w:r>
      <w:r w:rsidRPr="006C18C8">
        <w:rPr>
          <w:rFonts w:ascii="Tahoma" w:hAnsi="Tahoma" w:cs="Tahoma"/>
          <w:szCs w:val="22"/>
        </w:rPr>
        <w:t xml:space="preserve">: </w:t>
      </w:r>
    </w:p>
    <w:p w14:paraId="2CAEEAF2" w14:textId="77777777" w:rsidR="008338F0" w:rsidRPr="006C18C8" w:rsidRDefault="003355E7" w:rsidP="00D157B7">
      <w:pPr>
        <w:suppressAutoHyphens w:val="0"/>
        <w:spacing w:after="0"/>
        <w:jc w:val="left"/>
        <w:rPr>
          <w:rFonts w:ascii="Tahoma" w:hAnsi="Tahoma" w:cs="Tahoma"/>
          <w:szCs w:val="22"/>
          <w:lang w:val="el-GR"/>
        </w:rPr>
      </w:pPr>
      <w:r w:rsidRPr="006C18C8">
        <w:rPr>
          <w:rFonts w:ascii="Tahoma" w:hAnsi="Tahoma" w:cs="Tahoma"/>
          <w:b/>
          <w:szCs w:val="22"/>
          <w:lang w:val="el-GR"/>
        </w:rPr>
        <w:t xml:space="preserve">Στοιχεία Επικοινωνίας </w:t>
      </w:r>
    </w:p>
    <w:p w14:paraId="4D781A48" w14:textId="77777777" w:rsidR="002E1FDE" w:rsidRDefault="003355E7" w:rsidP="002E1FDE">
      <w:pPr>
        <w:pStyle w:val="normalwithoutspacing"/>
        <w:ind w:left="567" w:hanging="567"/>
        <w:rPr>
          <w:rFonts w:ascii="Tahoma" w:hAnsi="Tahoma" w:cs="Tahoma"/>
          <w:szCs w:val="22"/>
        </w:rPr>
      </w:pPr>
      <w:r w:rsidRPr="006C18C8">
        <w:rPr>
          <w:rFonts w:ascii="Tahoma" w:hAnsi="Tahoma" w:cs="Tahoma"/>
          <w:szCs w:val="22"/>
        </w:rPr>
        <w:t>α)</w:t>
      </w:r>
      <w:r w:rsidRPr="006C18C8">
        <w:rPr>
          <w:rFonts w:ascii="Tahoma" w:hAnsi="Tahoma" w:cs="Tahoma"/>
          <w:szCs w:val="22"/>
        </w:rPr>
        <w:tab/>
        <w:t>Τα έγγραφα της σύμβασης είναι διαθέσιμα για ελεύθερη, πλήρη, άμεση &amp; δωρεάν ηλεκτρονική πρόσβαση στην διεύθυνση (URL) : μέσω της διαδικτυακής πύλης www.promitheus.gov.gr του Ε.Σ.Η.ΔΗ.Σ.</w:t>
      </w:r>
      <w:r w:rsidR="002E1FDE" w:rsidRPr="006C18C8">
        <w:rPr>
          <w:rFonts w:ascii="Tahoma" w:hAnsi="Tahoma" w:cs="Tahoma"/>
          <w:szCs w:val="22"/>
        </w:rPr>
        <w:t xml:space="preserve"> και μέσω της διαδικτυακής πύλης της Αναθέτουσας Αρχής </w:t>
      </w:r>
      <w:hyperlink r:id="rId21" w:history="1">
        <w:r w:rsidR="00055134" w:rsidRPr="00DA5320">
          <w:rPr>
            <w:rStyle w:val="-"/>
            <w:rFonts w:ascii="Tahoma" w:hAnsi="Tahoma" w:cs="Tahoma"/>
            <w:szCs w:val="22"/>
          </w:rPr>
          <w:t>http://www.ktpae.gr</w:t>
        </w:r>
      </w:hyperlink>
    </w:p>
    <w:p w14:paraId="13952A3B" w14:textId="77777777" w:rsidR="00055134" w:rsidRPr="006E26AF" w:rsidRDefault="00055134" w:rsidP="00055134">
      <w:pPr>
        <w:pStyle w:val="normalwithoutspacing"/>
        <w:ind w:left="567"/>
        <w:rPr>
          <w:rFonts w:ascii="Tahoma" w:hAnsi="Tahoma" w:cs="Tahoma"/>
        </w:rPr>
      </w:pPr>
      <w:r w:rsidRPr="006E26AF">
        <w:rPr>
          <w:rFonts w:ascii="Tahoma" w:hAnsi="Tahoma" w:cs="Tahoma"/>
        </w:rPr>
        <w:t>Κάθε είδους επικοινωνία και ανταλλαγή πληροφοριών πραγματοποιείται μέσω της διαδικτυακής πύλης www.promitheus.gov.gr του Ε.Σ.Η.ΔΗ.Σ.</w:t>
      </w:r>
    </w:p>
    <w:p w14:paraId="5C81C664" w14:textId="77777777" w:rsidR="00055134" w:rsidRPr="006C18C8" w:rsidRDefault="00055134" w:rsidP="002E1FDE">
      <w:pPr>
        <w:pStyle w:val="normalwithoutspacing"/>
        <w:ind w:left="567" w:hanging="567"/>
        <w:rPr>
          <w:rFonts w:ascii="Tahoma" w:hAnsi="Tahoma" w:cs="Tahoma"/>
          <w:szCs w:val="22"/>
        </w:rPr>
      </w:pPr>
    </w:p>
    <w:p w14:paraId="79A4C391" w14:textId="77777777" w:rsidR="008338F0" w:rsidRPr="006C18C8" w:rsidRDefault="003355E7">
      <w:pPr>
        <w:pStyle w:val="normalwithoutspacing"/>
        <w:ind w:left="567" w:hanging="567"/>
        <w:rPr>
          <w:rFonts w:ascii="Tahoma" w:hAnsi="Tahoma" w:cs="Tahoma"/>
          <w:color w:val="000000"/>
          <w:szCs w:val="22"/>
          <w:shd w:val="clear" w:color="auto" w:fill="FFFFFF"/>
        </w:rPr>
      </w:pPr>
      <w:r w:rsidRPr="006C18C8">
        <w:rPr>
          <w:rFonts w:ascii="Tahoma" w:hAnsi="Tahoma" w:cs="Tahoma"/>
          <w:szCs w:val="22"/>
        </w:rPr>
        <w:t>β)</w:t>
      </w:r>
      <w:r w:rsidRPr="006C18C8">
        <w:rPr>
          <w:rFonts w:ascii="Tahoma" w:hAnsi="Tahoma" w:cs="Tahoma"/>
          <w:szCs w:val="22"/>
        </w:rPr>
        <w:tab/>
        <w:t xml:space="preserve">Οι προσφορές πρέπει να υποβάλλονται ηλεκτρονικά στην διεύθυνση : </w:t>
      </w:r>
      <w:hyperlink r:id="rId22" w:history="1">
        <w:r w:rsidRPr="006C18C8">
          <w:rPr>
            <w:rStyle w:val="-"/>
            <w:rFonts w:ascii="Tahoma" w:hAnsi="Tahoma" w:cs="Tahoma"/>
            <w:szCs w:val="22"/>
            <w:shd w:val="clear" w:color="auto" w:fill="FFFFFF"/>
          </w:rPr>
          <w:t>www.promitheus.gov.gr</w:t>
        </w:r>
      </w:hyperlink>
      <w:r w:rsidRPr="006C18C8">
        <w:rPr>
          <w:rFonts w:ascii="Tahoma" w:hAnsi="Tahoma" w:cs="Tahoma"/>
          <w:color w:val="000000"/>
          <w:szCs w:val="22"/>
          <w:shd w:val="clear" w:color="auto" w:fill="FFFFFF"/>
        </w:rPr>
        <w:t xml:space="preserve"> </w:t>
      </w:r>
    </w:p>
    <w:p w14:paraId="40EF7854" w14:textId="77777777" w:rsidR="002E1FDE" w:rsidRPr="006C18C8" w:rsidRDefault="002E1FDE">
      <w:pPr>
        <w:pStyle w:val="normalwithoutspacing"/>
        <w:ind w:left="567" w:hanging="567"/>
        <w:rPr>
          <w:rFonts w:ascii="Tahoma" w:hAnsi="Tahoma" w:cs="Tahoma"/>
          <w:szCs w:val="22"/>
        </w:rPr>
      </w:pPr>
    </w:p>
    <w:p w14:paraId="3DE802A9" w14:textId="77777777" w:rsidR="008338F0" w:rsidRPr="006C18C8" w:rsidRDefault="003355E7" w:rsidP="00F949F2">
      <w:pPr>
        <w:pStyle w:val="2"/>
        <w:numPr>
          <w:ilvl w:val="1"/>
          <w:numId w:val="13"/>
        </w:numPr>
        <w:rPr>
          <w:rFonts w:ascii="Tahoma" w:hAnsi="Tahoma" w:cs="Tahoma"/>
          <w:sz w:val="22"/>
          <w:lang w:val="el-GR"/>
        </w:rPr>
      </w:pPr>
      <w:bookmarkStart w:id="8" w:name="_Toc106350112"/>
      <w:r w:rsidRPr="006C18C8">
        <w:rPr>
          <w:rFonts w:ascii="Tahoma" w:hAnsi="Tahoma" w:cs="Tahoma"/>
          <w:sz w:val="22"/>
          <w:lang w:val="el-GR"/>
        </w:rPr>
        <w:t>Στοιχεία Διαδικασίας - Χρηματοδότηση</w:t>
      </w:r>
      <w:bookmarkEnd w:id="8"/>
    </w:p>
    <w:p w14:paraId="08BAE690" w14:textId="77777777" w:rsidR="008338F0" w:rsidRPr="006C18C8" w:rsidRDefault="003355E7">
      <w:pPr>
        <w:rPr>
          <w:rFonts w:ascii="Tahoma" w:hAnsi="Tahoma" w:cs="Tahoma"/>
          <w:szCs w:val="22"/>
          <w:lang w:val="el-GR"/>
        </w:rPr>
      </w:pPr>
      <w:r w:rsidRPr="006C18C8">
        <w:rPr>
          <w:rFonts w:ascii="Tahoma" w:hAnsi="Tahoma" w:cs="Tahoma"/>
          <w:b/>
          <w:szCs w:val="22"/>
          <w:lang w:val="el-GR"/>
        </w:rPr>
        <w:t xml:space="preserve">Είδος διαδικασίας </w:t>
      </w:r>
    </w:p>
    <w:p w14:paraId="052BDBA3" w14:textId="77777777" w:rsidR="008338F0" w:rsidRPr="006C18C8" w:rsidRDefault="003355E7">
      <w:pPr>
        <w:pStyle w:val="normalwithoutspacing"/>
        <w:rPr>
          <w:rFonts w:ascii="Tahoma" w:hAnsi="Tahoma" w:cs="Tahoma"/>
          <w:szCs w:val="22"/>
          <w:lang w:eastAsia="el-GR"/>
        </w:rPr>
      </w:pPr>
      <w:r w:rsidRPr="006C18C8">
        <w:rPr>
          <w:rFonts w:ascii="Tahoma" w:hAnsi="Tahoma" w:cs="Tahoma"/>
          <w:szCs w:val="22"/>
        </w:rPr>
        <w:t xml:space="preserve">Ο διαγωνισμός θα διεξαχθεί με την ανοικτή διαδικασία του άρθρου 27 του ν. 4412/16. </w:t>
      </w:r>
    </w:p>
    <w:p w14:paraId="7E95ADF7" w14:textId="77777777" w:rsidR="008338F0" w:rsidRPr="006C18C8" w:rsidRDefault="008338F0">
      <w:pPr>
        <w:pStyle w:val="normalwithoutspacing"/>
        <w:rPr>
          <w:rFonts w:ascii="Tahoma" w:hAnsi="Tahoma" w:cs="Tahoma"/>
          <w:szCs w:val="22"/>
        </w:rPr>
      </w:pPr>
    </w:p>
    <w:p w14:paraId="4F3FCDF2" w14:textId="77777777" w:rsidR="008338F0" w:rsidRPr="006C18C8" w:rsidRDefault="003355E7">
      <w:pPr>
        <w:pStyle w:val="normalwithoutspacing"/>
        <w:rPr>
          <w:rFonts w:ascii="Tahoma" w:hAnsi="Tahoma" w:cs="Tahoma"/>
          <w:szCs w:val="22"/>
        </w:rPr>
      </w:pPr>
      <w:r w:rsidRPr="006C18C8">
        <w:rPr>
          <w:rFonts w:ascii="Tahoma" w:hAnsi="Tahoma" w:cs="Tahoma"/>
          <w:b/>
          <w:szCs w:val="22"/>
        </w:rPr>
        <w:lastRenderedPageBreak/>
        <w:t>Χρηματοδότηση της σύμβασης</w:t>
      </w:r>
    </w:p>
    <w:p w14:paraId="5DCCA86F" w14:textId="77777777" w:rsidR="00055134" w:rsidRPr="00AE375A" w:rsidRDefault="00055134" w:rsidP="00055134">
      <w:pPr>
        <w:pStyle w:val="normalwithoutspacing"/>
        <w:rPr>
          <w:rFonts w:ascii="Tahoma" w:hAnsi="Tahoma" w:cs="Tahoma"/>
          <w:i/>
          <w:color w:val="000000" w:themeColor="text1"/>
          <w:szCs w:val="22"/>
        </w:rPr>
      </w:pPr>
      <w:r w:rsidRPr="00AE375A">
        <w:rPr>
          <w:rFonts w:ascii="Tahoma" w:hAnsi="Tahoma" w:cs="Tahoma"/>
          <w:color w:val="000000" w:themeColor="text1"/>
          <w:szCs w:val="22"/>
        </w:rPr>
        <w:t>Φορέας χρηματοδότησης της παρούσας σύμβασης είναι το Υπουργείο Ψηφιακής Διακυβέρνησης.</w:t>
      </w:r>
    </w:p>
    <w:p w14:paraId="1D05EDA6" w14:textId="77777777" w:rsidR="00AB7E09" w:rsidRPr="002238AA" w:rsidRDefault="00AB7E09" w:rsidP="00AB7E09">
      <w:pPr>
        <w:pStyle w:val="normalwithoutspacing"/>
        <w:rPr>
          <w:rFonts w:ascii="Tahoma" w:hAnsi="Tahoma" w:cs="Tahoma"/>
          <w:color w:val="000000" w:themeColor="text1"/>
          <w:szCs w:val="22"/>
        </w:rPr>
      </w:pPr>
      <w:r w:rsidRPr="006306F8">
        <w:rPr>
          <w:rFonts w:ascii="Tahoma" w:hAnsi="Tahoma" w:cs="Tahoma"/>
          <w:color w:val="000000" w:themeColor="text1"/>
          <w:szCs w:val="22"/>
        </w:rPr>
        <w:t>Η παρούσα σύμβαση συγχρηματοδοτείται από την Ευρωπαϊκή Ένωση στο Πλαίσιο του Εθνικού Σχεδίου Ανάκαμψης και Ανθεκτικότητας «Ελλάδα 2.0»</w:t>
      </w:r>
      <w:r>
        <w:rPr>
          <w:rFonts w:ascii="Tahoma" w:hAnsi="Tahoma" w:cs="Tahoma"/>
          <w:color w:val="000000" w:themeColor="text1"/>
          <w:szCs w:val="22"/>
        </w:rPr>
        <w:t xml:space="preserve"> με κωδικό ΟΠΣ </w:t>
      </w:r>
      <w:r w:rsidRPr="002D2A2D">
        <w:rPr>
          <w:rFonts w:ascii="Tahoma" w:hAnsi="Tahoma" w:cs="Tahoma"/>
          <w:b/>
          <w:bCs/>
          <w:szCs w:val="22"/>
          <w:lang w:eastAsia="el-GR"/>
        </w:rPr>
        <w:t>5136039</w:t>
      </w:r>
      <w:r>
        <w:rPr>
          <w:rFonts w:ascii="Tahoma" w:hAnsi="Tahoma" w:cs="Tahoma"/>
          <w:b/>
          <w:bCs/>
          <w:szCs w:val="22"/>
          <w:lang w:eastAsia="el-GR"/>
        </w:rPr>
        <w:t xml:space="preserve"> - </w:t>
      </w:r>
      <w:r w:rsidRPr="00C56A46">
        <w:rPr>
          <w:rFonts w:ascii="Tahoma" w:hAnsi="Tahoma" w:cs="Tahoma"/>
          <w:b/>
          <w:bCs/>
          <w:szCs w:val="22"/>
          <w:lang w:eastAsia="el-GR"/>
        </w:rPr>
        <w:t>Δράσεις επέκτασης και υποστήριξης του Εθνικού Δικτύου Τηλεπικοινωνιών - ΣΥΖΕΥΞΙΣ ΙΙ</w:t>
      </w:r>
      <w:r>
        <w:rPr>
          <w:rFonts w:ascii="Tahoma" w:hAnsi="Tahoma" w:cs="Tahoma"/>
          <w:color w:val="000000" w:themeColor="text1"/>
          <w:szCs w:val="22"/>
        </w:rPr>
        <w:t xml:space="preserve"> . </w:t>
      </w:r>
      <w:r w:rsidRPr="002238AA">
        <w:rPr>
          <w:rFonts w:ascii="Tahoma" w:hAnsi="Tahoma" w:cs="Tahoma"/>
          <w:color w:val="000000" w:themeColor="text1"/>
          <w:szCs w:val="22"/>
        </w:rPr>
        <w:t xml:space="preserve">Η δαπάνη θα βαρύνει το Πρόγραμμα Δημοσίων Επενδύσεων (ΠΔΕ) 2021 – Ταμείο Ανάκαμψης: ΣΑΤΑ 063 του Υπουργείου Ανάπτυξης και Επενδύσεων για τη χρηματοδότηση του Έργου:  με κωδικό Έργου 2021ΤΑ06300003 «Επιχορήγηση της </w:t>
      </w:r>
      <w:proofErr w:type="spellStart"/>
      <w:r w:rsidRPr="002238AA">
        <w:rPr>
          <w:rFonts w:ascii="Tahoma" w:hAnsi="Tahoma" w:cs="Tahoma"/>
          <w:color w:val="000000" w:themeColor="text1"/>
          <w:szCs w:val="22"/>
        </w:rPr>
        <w:t>ΚτΠ</w:t>
      </w:r>
      <w:proofErr w:type="spellEnd"/>
      <w:r w:rsidRPr="002238AA">
        <w:rPr>
          <w:rFonts w:ascii="Tahoma" w:hAnsi="Tahoma" w:cs="Tahoma"/>
          <w:color w:val="000000" w:themeColor="text1"/>
          <w:szCs w:val="22"/>
        </w:rPr>
        <w:t xml:space="preserve"> Μ.Α.Ε. για το Έργο: "Δράσεις επέκτασης και υποστήριξης του Εθνικού Δικτύου Τηλεπικοινωνιών”».</w:t>
      </w:r>
    </w:p>
    <w:p w14:paraId="6EAC059A" w14:textId="77777777" w:rsidR="00055134" w:rsidRDefault="00055134" w:rsidP="00B44D05">
      <w:pPr>
        <w:pStyle w:val="normalwithoutspacing"/>
        <w:rPr>
          <w:rFonts w:ascii="Tahoma" w:hAnsi="Tahoma" w:cs="Tahoma"/>
          <w:szCs w:val="22"/>
        </w:rPr>
      </w:pPr>
    </w:p>
    <w:p w14:paraId="585FE539" w14:textId="77777777" w:rsidR="008338F0" w:rsidRPr="006C18C8" w:rsidRDefault="003355E7" w:rsidP="00F949F2">
      <w:pPr>
        <w:pStyle w:val="2"/>
        <w:numPr>
          <w:ilvl w:val="1"/>
          <w:numId w:val="13"/>
        </w:numPr>
        <w:rPr>
          <w:rFonts w:ascii="Tahoma" w:hAnsi="Tahoma" w:cs="Tahoma"/>
          <w:sz w:val="22"/>
          <w:lang w:val="el-GR"/>
        </w:rPr>
      </w:pPr>
      <w:r w:rsidRPr="006C18C8">
        <w:rPr>
          <w:rFonts w:ascii="Tahoma" w:hAnsi="Tahoma" w:cs="Tahoma"/>
          <w:sz w:val="22"/>
          <w:lang w:val="el-GR"/>
        </w:rPr>
        <w:tab/>
      </w:r>
      <w:bookmarkStart w:id="9" w:name="_Toc106350113"/>
      <w:r w:rsidRPr="006C18C8">
        <w:rPr>
          <w:rFonts w:ascii="Tahoma" w:hAnsi="Tahoma" w:cs="Tahoma"/>
          <w:sz w:val="22"/>
          <w:lang w:val="el-GR"/>
        </w:rPr>
        <w:t>Συνοπτική Περιγραφή φυσικού και οικονομικού αντικειμένου της σύμβασης</w:t>
      </w:r>
      <w:bookmarkEnd w:id="9"/>
      <w:r w:rsidRPr="006C18C8">
        <w:rPr>
          <w:rFonts w:ascii="Tahoma" w:hAnsi="Tahoma" w:cs="Tahoma"/>
          <w:sz w:val="22"/>
          <w:lang w:val="el-GR"/>
        </w:rPr>
        <w:t xml:space="preserve"> </w:t>
      </w:r>
    </w:p>
    <w:p w14:paraId="71E99458" w14:textId="77777777" w:rsidR="00B44D05" w:rsidRPr="00B44D05" w:rsidRDefault="00B44D05" w:rsidP="00B44D05">
      <w:pPr>
        <w:rPr>
          <w:rFonts w:ascii="Tahoma" w:hAnsi="Tahoma" w:cs="Tahoma"/>
          <w:szCs w:val="22"/>
          <w:lang w:val="el-GR"/>
        </w:rPr>
      </w:pPr>
      <w:r w:rsidRPr="00B44D05">
        <w:rPr>
          <w:rFonts w:ascii="Tahoma" w:hAnsi="Tahoma" w:cs="Tahoma"/>
          <w:szCs w:val="22"/>
          <w:lang w:val="el-GR"/>
        </w:rPr>
        <w:t>Το αντικείμενο του παρόντος έργου περιλαμβάνει (α) την «από-άκρη-σε-άκρη» διαμόρφωση και εφαρμογή μιας πολιτικής ασφάλειας για το υπό υλοποίηση  δίκτυο παροχής τηλεπικοινωνιακών υπηρεσιών του Δημόσιου Τομέα «ΣΥΖΕΥΞΙΣ ΙΙ», σύμφωνα με διεθνή πρότυπα και βέλτιστες πρακτικές, (β) το</w:t>
      </w:r>
      <w:r w:rsidR="00E12EE2">
        <w:rPr>
          <w:rFonts w:ascii="Tahoma" w:hAnsi="Tahoma" w:cs="Tahoma"/>
          <w:szCs w:val="22"/>
          <w:lang w:val="el-GR"/>
        </w:rPr>
        <w:t>ν</w:t>
      </w:r>
      <w:r w:rsidRPr="00B44D05">
        <w:rPr>
          <w:rFonts w:ascii="Tahoma" w:hAnsi="Tahoma" w:cs="Tahoma"/>
          <w:szCs w:val="22"/>
          <w:lang w:val="el-GR"/>
        </w:rPr>
        <w:t xml:space="preserve"> συνεχή έλεγχο της ασφάλειας του συνόλου των αγαθών του δικτύου αυτού, (γ) την ολοκληρωμένη υποστήριξη της Αναθέτουσας Αρχής και του Φορέα Λειτουργίας του ΣΥΖΕΥΞΙΣ, στη διαχείριση και στο</w:t>
      </w:r>
      <w:r w:rsidR="00E12EE2">
        <w:rPr>
          <w:rFonts w:ascii="Tahoma" w:hAnsi="Tahoma" w:cs="Tahoma"/>
          <w:szCs w:val="22"/>
          <w:lang w:val="el-GR"/>
        </w:rPr>
        <w:t>ν</w:t>
      </w:r>
      <w:r w:rsidRPr="00B44D05">
        <w:rPr>
          <w:rFonts w:ascii="Tahoma" w:hAnsi="Tahoma" w:cs="Tahoma"/>
          <w:szCs w:val="22"/>
          <w:lang w:val="el-GR"/>
        </w:rPr>
        <w:t xml:space="preserve"> έλεγχο της ασφάλειας του παραπάνω δικτύου καθώς και (δ) </w:t>
      </w:r>
      <w:r w:rsidRPr="00805D6D">
        <w:rPr>
          <w:rFonts w:ascii="Tahoma" w:hAnsi="Tahoma" w:cs="Tahoma"/>
          <w:szCs w:val="22"/>
          <w:lang w:val="el-GR"/>
        </w:rPr>
        <w:t>τη διάθεση και λειτουργία ενός ολοκληρωμένου πληροφοριακού συστήματος, το οποίο θα προσφερθεί ως υπηρεσία στην Αναθέτουσα Αρχή και μέσω αυτού θα καταστούν δυνατά η διαχείριση και ο έλεγχος της ασφάλειας του ΣΥΖΕΥΞΙΣ ΙΙ.</w:t>
      </w:r>
      <w:r w:rsidRPr="00B44D05">
        <w:rPr>
          <w:rFonts w:ascii="Tahoma" w:hAnsi="Tahoma" w:cs="Tahoma"/>
          <w:szCs w:val="22"/>
          <w:lang w:val="el-GR"/>
        </w:rPr>
        <w:t xml:space="preserve"> Μέσα από το έργο αυτό, ο Ανάδοχος θα αποτελέσει τον </w:t>
      </w:r>
      <w:r w:rsidRPr="00A3342F">
        <w:rPr>
          <w:rFonts w:ascii="Tahoma" w:hAnsi="Tahoma" w:cs="Tahoma"/>
          <w:szCs w:val="22"/>
          <w:lang w:val="el-GR"/>
        </w:rPr>
        <w:t>Ανεξάρτητο Ελεγκτή</w:t>
      </w:r>
      <w:r w:rsidRPr="00B44D05">
        <w:rPr>
          <w:rFonts w:ascii="Tahoma" w:hAnsi="Tahoma" w:cs="Tahoma"/>
          <w:szCs w:val="22"/>
          <w:lang w:val="el-GR"/>
        </w:rPr>
        <w:t xml:space="preserve"> και Σύμβουλο Ασφάλειας  του ΣΥΖΕΥΞΙΣ ΙΙ, με τις ακόλουθες αρμοδιότητες. </w:t>
      </w:r>
    </w:p>
    <w:p w14:paraId="28ECEF9A" w14:textId="77777777" w:rsidR="00B44D05" w:rsidRPr="00B44D05" w:rsidRDefault="00B44D05" w:rsidP="00B44D05">
      <w:pPr>
        <w:rPr>
          <w:rFonts w:ascii="Tahoma" w:hAnsi="Tahoma" w:cs="Tahoma"/>
          <w:szCs w:val="22"/>
          <w:lang w:val="el-GR"/>
        </w:rPr>
      </w:pPr>
      <w:r w:rsidRPr="00B44D05">
        <w:rPr>
          <w:rFonts w:ascii="Tahoma" w:hAnsi="Tahoma" w:cs="Tahoma"/>
          <w:szCs w:val="22"/>
          <w:lang w:val="el-GR"/>
        </w:rPr>
        <w:t>Αρχικά, θα σχεδιάσει και υλοποιήσει ένα Σύστημα Διαχείρισης της Ασφάλειας Πληροφοριών (ΣΔΑΠ) για το ΣΥΖΕΥΞΙΣ ΙΙ, το οποίο θα είναι σύμφωνο με διεθνή πρότυπα</w:t>
      </w:r>
      <w:r w:rsidR="00634936" w:rsidRPr="00DB6F98">
        <w:rPr>
          <w:rFonts w:ascii="Tahoma" w:hAnsi="Tahoma" w:cs="Tahoma"/>
          <w:szCs w:val="22"/>
          <w:lang w:val="el-GR"/>
        </w:rPr>
        <w:t xml:space="preserve"> (</w:t>
      </w:r>
      <w:r w:rsidR="00634936">
        <w:rPr>
          <w:rFonts w:ascii="Tahoma" w:hAnsi="Tahoma" w:cs="Tahoma"/>
          <w:szCs w:val="22"/>
          <w:lang w:val="el-GR"/>
        </w:rPr>
        <w:t xml:space="preserve">π.χ. </w:t>
      </w:r>
      <w:r w:rsidR="00634936">
        <w:rPr>
          <w:rFonts w:ascii="Tahoma" w:hAnsi="Tahoma" w:cs="Tahoma"/>
          <w:szCs w:val="22"/>
          <w:lang w:val="en-US"/>
        </w:rPr>
        <w:t>ISO</w:t>
      </w:r>
      <w:r w:rsidR="00634936" w:rsidRPr="00DB6F98">
        <w:rPr>
          <w:rFonts w:ascii="Tahoma" w:hAnsi="Tahoma" w:cs="Tahoma"/>
          <w:szCs w:val="22"/>
          <w:lang w:val="el-GR"/>
        </w:rPr>
        <w:t xml:space="preserve">27001, </w:t>
      </w:r>
      <w:r w:rsidR="00634936">
        <w:rPr>
          <w:rFonts w:ascii="Tahoma" w:hAnsi="Tahoma" w:cs="Tahoma"/>
          <w:szCs w:val="22"/>
          <w:lang w:val="en-US"/>
        </w:rPr>
        <w:t>ISO</w:t>
      </w:r>
      <w:r w:rsidR="00634936" w:rsidRPr="00DB6F98">
        <w:rPr>
          <w:rFonts w:ascii="Tahoma" w:hAnsi="Tahoma" w:cs="Tahoma"/>
          <w:szCs w:val="22"/>
          <w:lang w:val="el-GR"/>
        </w:rPr>
        <w:t>27002)</w:t>
      </w:r>
      <w:r w:rsidRPr="00B44D05">
        <w:rPr>
          <w:rFonts w:ascii="Tahoma" w:hAnsi="Tahoma" w:cs="Tahoma"/>
          <w:szCs w:val="22"/>
          <w:lang w:val="el-GR"/>
        </w:rPr>
        <w:t>. Το σύστημα αυτό θα πρέπει να είναι ολοκληρωμένο, ώστε να δίνει τη δυνατότητα αντιμετώπισης προβλημάτων ασφάλειας όλων των υποκείμενων υποδομών, πληροφοριακών συστημάτων και πληροφοριών, που συνιστούν το ΣΥΖΕΥΞΙΣ ΙΙ από όλες τις συνιστώσες κινδύνων που μπορεί να προκύψουν. Επιπροσθέτως, θα πρέπει να είναι ευρέως αποδεκτό υπό την έννοια ότι έχει εφαρμοστεί και συνεχίζει να εφαρμόζεται με επιτυχία σε παρόμοια συστήματα του Δημόσιου Τομέα τόσο στην Ελλάδα όσο και σε άλλες χώρες. Επιπροσθέτως, θα πρέπει να είναι ρεαλιστικό και εφαρμόσιμο στην Ελληνική πραγματικότητα. Στο πλαίσιο αυτό, ο Ανάδοχος του παρόντος έργου θα αναλύσει την τρέχουσα κατάσταση των υφιστάμενων δικτύων καθώς και το ευρύτερο περιβάλλον δραστηριοποίησης (όσον αφορά τις υποκείμενες τεχνολογίες, τις οργανωτικές διαδικασίες, το θεσμικό / κανονιστικό πλαίσιο, κλπ), θα προσδιορίσει και αναλύσει τους ενδεχόμενους κινδύνους, θα προσδιορίσει τις ενδεχόμενες απειλές για κάθε κατηγορία κινδύνου, θα προσδιορίσει τις ευπάθειες του δικτύου και στη συνέχεια θα προτείνει συγκεκριμένα μέτρα αντιμετώπισης αυτών, τα οποία θα περιλαμβάνονται στην πολιτική ασφάλειας που θα προταθεί, ως τμήμα του ΣΔΑΠ.</w:t>
      </w:r>
    </w:p>
    <w:p w14:paraId="24B0B5B2" w14:textId="77777777" w:rsidR="00B44D05" w:rsidRPr="00B44D05" w:rsidRDefault="00B44D05" w:rsidP="00B44D05">
      <w:pPr>
        <w:rPr>
          <w:rFonts w:ascii="Tahoma" w:hAnsi="Tahoma" w:cs="Tahoma"/>
          <w:szCs w:val="22"/>
          <w:lang w:val="el-GR"/>
        </w:rPr>
      </w:pPr>
      <w:r w:rsidRPr="00B44D05">
        <w:rPr>
          <w:rFonts w:ascii="Tahoma" w:hAnsi="Tahoma" w:cs="Tahoma"/>
          <w:szCs w:val="22"/>
          <w:lang w:val="el-GR"/>
        </w:rPr>
        <w:t xml:space="preserve">Στη συνέχεια και καθ’ όλη τη διάρκεια του έργου, θα εφαρμόσει το προαναφερθέν υιοθετημένο ΣΔΑΠ, θα παρακολουθήσει την επιτυχία του καθώς και τις ενδεχόμενες αδυναμίες που ενδεχομένως θα προκύψουν και θα προβεί στη βελτίωση του όπου χρειαστεί. </w:t>
      </w:r>
    </w:p>
    <w:p w14:paraId="2A3743D5" w14:textId="686C06CD" w:rsidR="00B44D05" w:rsidRPr="000F7512" w:rsidRDefault="00B44D05" w:rsidP="00B44D05">
      <w:pPr>
        <w:rPr>
          <w:rFonts w:ascii="Tahoma" w:hAnsi="Tahoma" w:cs="Tahoma"/>
          <w:szCs w:val="22"/>
          <w:lang w:val="el-GR"/>
        </w:rPr>
      </w:pPr>
      <w:r w:rsidRPr="00B44D05">
        <w:rPr>
          <w:rFonts w:ascii="Tahoma" w:hAnsi="Tahoma" w:cs="Tahoma"/>
          <w:szCs w:val="22"/>
          <w:lang w:val="el-GR"/>
        </w:rPr>
        <w:t xml:space="preserve">Παράλληλα, και καθ’ όλη τη διάρκεια λειτουργίας του ΣΥΖΕΥΞΙΣ ΙΙ, ο Ανάδοχος του έργου – όντας ο Ανεξάρτητος Ελεγκτής Ασφάλειας - θα παρακολουθεί σε συνεχή βάση την ασφάλεια για όλα τα </w:t>
      </w:r>
      <w:proofErr w:type="spellStart"/>
      <w:r w:rsidRPr="00B44D05">
        <w:rPr>
          <w:rFonts w:ascii="Tahoma" w:hAnsi="Tahoma" w:cs="Tahoma"/>
          <w:szCs w:val="22"/>
          <w:lang w:val="el-GR"/>
        </w:rPr>
        <w:t>υποέργα</w:t>
      </w:r>
      <w:proofErr w:type="spellEnd"/>
      <w:r w:rsidRPr="00B44D05">
        <w:rPr>
          <w:rFonts w:ascii="Tahoma" w:hAnsi="Tahoma" w:cs="Tahoma"/>
          <w:szCs w:val="22"/>
          <w:lang w:val="el-GR"/>
        </w:rPr>
        <w:t xml:space="preserve"> του ΣΥΖΕΥΞΙΣ ΙΙ ή τα υποστηρικτικά αυτού (της Παρ. A.1.2.5)</w:t>
      </w:r>
      <w:r w:rsidR="001C5365" w:rsidRPr="001C5365">
        <w:rPr>
          <w:rFonts w:ascii="Tahoma" w:hAnsi="Tahoma" w:cs="Tahoma"/>
          <w:szCs w:val="22"/>
          <w:lang w:val="el-GR"/>
        </w:rPr>
        <w:t xml:space="preserve">, </w:t>
      </w:r>
      <w:r w:rsidR="009C2066">
        <w:rPr>
          <w:rFonts w:ascii="Tahoma" w:hAnsi="Tahoma" w:cs="Tahoma"/>
          <w:szCs w:val="22"/>
          <w:lang w:val="el-GR"/>
        </w:rPr>
        <w:t xml:space="preserve">προσφέροντας ένα πακέτο ολοκληρωμένων υπηρεσιών </w:t>
      </w:r>
      <w:r w:rsidR="001C5365" w:rsidRPr="001C5365">
        <w:rPr>
          <w:rFonts w:ascii="Tahoma" w:hAnsi="Tahoma" w:cs="Tahoma"/>
          <w:szCs w:val="22"/>
          <w:lang w:val="el-GR"/>
        </w:rPr>
        <w:t>“</w:t>
      </w:r>
      <w:r w:rsidR="009C2066">
        <w:rPr>
          <w:rFonts w:ascii="Tahoma" w:hAnsi="Tahoma" w:cs="Tahoma"/>
          <w:szCs w:val="22"/>
          <w:lang w:val="en-US"/>
        </w:rPr>
        <w:t>Security</w:t>
      </w:r>
      <w:r w:rsidR="001C5365" w:rsidRPr="001C5365">
        <w:rPr>
          <w:rFonts w:ascii="Tahoma" w:hAnsi="Tahoma" w:cs="Tahoma"/>
          <w:szCs w:val="22"/>
          <w:lang w:val="el-GR"/>
        </w:rPr>
        <w:t xml:space="preserve"> </w:t>
      </w:r>
      <w:r w:rsidR="009C2066">
        <w:rPr>
          <w:rFonts w:ascii="Tahoma" w:hAnsi="Tahoma" w:cs="Tahoma"/>
          <w:szCs w:val="22"/>
          <w:lang w:val="en-US"/>
        </w:rPr>
        <w:t>Operation</w:t>
      </w:r>
      <w:r w:rsidR="001C5365" w:rsidRPr="001C5365">
        <w:rPr>
          <w:rFonts w:ascii="Tahoma" w:hAnsi="Tahoma" w:cs="Tahoma"/>
          <w:szCs w:val="22"/>
          <w:lang w:val="el-GR"/>
        </w:rPr>
        <w:t xml:space="preserve"> </w:t>
      </w:r>
      <w:r w:rsidR="009C2066">
        <w:rPr>
          <w:rFonts w:ascii="Tahoma" w:hAnsi="Tahoma" w:cs="Tahoma"/>
          <w:szCs w:val="22"/>
          <w:lang w:val="en-US"/>
        </w:rPr>
        <w:t>Center</w:t>
      </w:r>
      <w:r w:rsidR="001C5365" w:rsidRPr="001C5365">
        <w:rPr>
          <w:rFonts w:ascii="Tahoma" w:hAnsi="Tahoma" w:cs="Tahoma"/>
          <w:szCs w:val="22"/>
          <w:lang w:val="el-GR"/>
        </w:rPr>
        <w:t>” (</w:t>
      </w:r>
      <w:r w:rsidR="009C2066">
        <w:rPr>
          <w:rFonts w:ascii="Tahoma" w:hAnsi="Tahoma" w:cs="Tahoma"/>
          <w:szCs w:val="22"/>
          <w:lang w:val="en-US"/>
        </w:rPr>
        <w:t>SOC</w:t>
      </w:r>
      <w:r w:rsidR="001C5365" w:rsidRPr="001C5365">
        <w:rPr>
          <w:rFonts w:ascii="Tahoma" w:hAnsi="Tahoma" w:cs="Tahoma"/>
          <w:szCs w:val="22"/>
          <w:lang w:val="el-GR"/>
        </w:rPr>
        <w:t>)</w:t>
      </w:r>
      <w:r w:rsidRPr="00B44D05">
        <w:rPr>
          <w:rFonts w:ascii="Tahoma" w:hAnsi="Tahoma" w:cs="Tahoma"/>
          <w:szCs w:val="22"/>
          <w:lang w:val="el-GR"/>
        </w:rPr>
        <w:t xml:space="preserve">. Για την παρακολούθηση της ασφάλειας του ΣΥΖΕΥΞΙΣ ΙΙ, ο Ανάδοχος θα διενεργεί τακτικούς και έκτακτους ελέγχους ασφάλειας σε όλα τα  συστήματα τηλεπικοινωνιών του ΣΥΖΕΥΞΙΣ ΙΙ. Για την πραγματοποίηση των ενεργειών αυτών, ο Ανάδοχος θα αντλήσει στοιχεία για τις υπηρεσίες που παρέχονται από τους Φορείς που συμμετέχουν στο ΣΥΖΕΥΞΙΣ ΙΙ και στη συνέχεια θα διενεργήσει ελέγχους ασφάλειας στο τελικώς υλοποιημένο δίκτυο ΣΥΖΕΥΞΙΣ ΙΙ, μεριμνώντας για την απρόσκοπτη παροχή των παραπάνω </w:t>
      </w:r>
      <w:r w:rsidRPr="00B44D05">
        <w:rPr>
          <w:rFonts w:ascii="Tahoma" w:hAnsi="Tahoma" w:cs="Tahoma"/>
          <w:szCs w:val="22"/>
          <w:lang w:val="el-GR"/>
        </w:rPr>
        <w:lastRenderedPageBreak/>
        <w:t xml:space="preserve">υπηρεσιών. Στο πλαίσιο αυτό, ο Ανάδοχος θα ελέγχει σε συνεχή βάση εάν οι ανάδοχοι όλων των </w:t>
      </w:r>
      <w:proofErr w:type="spellStart"/>
      <w:r w:rsidRPr="00B44D05">
        <w:rPr>
          <w:rFonts w:ascii="Tahoma" w:hAnsi="Tahoma" w:cs="Tahoma"/>
          <w:szCs w:val="22"/>
          <w:lang w:val="el-GR"/>
        </w:rPr>
        <w:t>υποέργων</w:t>
      </w:r>
      <w:proofErr w:type="spellEnd"/>
      <w:r w:rsidRPr="00B44D05">
        <w:rPr>
          <w:rFonts w:ascii="Tahoma" w:hAnsi="Tahoma" w:cs="Tahoma"/>
          <w:szCs w:val="22"/>
          <w:lang w:val="el-GR"/>
        </w:rPr>
        <w:t xml:space="preserve"> ή έργων που συνιστούν το ΣΥΖΕΥΞΙΣ ΙΙ (και ιδιαίτερα του </w:t>
      </w:r>
      <w:proofErr w:type="spellStart"/>
      <w:r w:rsidRPr="00B44D05">
        <w:rPr>
          <w:rFonts w:ascii="Tahoma" w:hAnsi="Tahoma" w:cs="Tahoma"/>
          <w:szCs w:val="22"/>
          <w:lang w:val="el-GR"/>
        </w:rPr>
        <w:t>Υποέργου</w:t>
      </w:r>
      <w:proofErr w:type="spellEnd"/>
      <w:r w:rsidRPr="00B44D05">
        <w:rPr>
          <w:rFonts w:ascii="Tahoma" w:hAnsi="Tahoma" w:cs="Tahoma"/>
          <w:szCs w:val="22"/>
          <w:lang w:val="el-GR"/>
        </w:rPr>
        <w:t xml:space="preserve"> 3 της ασφάλειας) ικανοποιούν τις προβλεπόμενες προδιαγραφές ασφάλειας και εφαρμόζουν σωστά το υιοθετημένο ΣΔΑΠ, και σε περίπτωση που τα παραπάνω δεν πληρούνται θα εισηγείται μέτρα αντιμετώπισης καθώς και σχετικές ρήτρες.</w:t>
      </w:r>
    </w:p>
    <w:p w14:paraId="253217E0" w14:textId="77777777" w:rsidR="00B44D05" w:rsidRPr="00B44D05" w:rsidRDefault="00B44D05" w:rsidP="00B44D05">
      <w:pPr>
        <w:rPr>
          <w:rFonts w:ascii="Tahoma" w:hAnsi="Tahoma" w:cs="Tahoma"/>
          <w:szCs w:val="22"/>
          <w:lang w:val="el-GR"/>
        </w:rPr>
      </w:pPr>
      <w:r w:rsidRPr="00B44D05">
        <w:rPr>
          <w:rFonts w:ascii="Tahoma" w:hAnsi="Tahoma" w:cs="Tahoma"/>
          <w:szCs w:val="22"/>
          <w:lang w:val="el-GR"/>
        </w:rPr>
        <w:t>Για την υποστήριξη των απαιτούμενων υπηρεσιών, αλλά και για την αποτελεσματικότερη διαχείριση και έλεγχο της ασφάλειας του ΣΥΖΕΥΞΙΣ ΙΙ, ο Ανάδοχος θα προσφέρει ως υπηρεσία ένα Ολοκληρωμένο Πληροφοριακό Σύστημα Διαχείρισης και Ελέγχου της Ασφάλειας του ΣΥΖΕΥΞΙΣ  («ΟΠΣ-ΔΕΑΣ»), το οποίο θα υποστηρίξει την πραγματοποίηση του συνόλου των εργασιών που απαιτούνται από τον Ανάδοχο, συμπεριλαμβανομένης και της συνεχούς παρακολούθησης του δικτύου, έτσι ώστε να καταστεί όσο το δυνατό πιο εύκολη και πιο αυτοματοποιημένη η διαχείριση και ο έλεγχος της ασφάλειας του ΣΥΖΕΥΞΙΣ ΙΙ, καθ’ όλη τη διάρκεια λειτουργίας του ΣΥΖΕΥΞΙΣ ΙΙ.</w:t>
      </w:r>
    </w:p>
    <w:p w14:paraId="0DCAA985" w14:textId="77777777" w:rsidR="00B44D05" w:rsidRPr="00B44D05" w:rsidRDefault="00B44D05" w:rsidP="00B44D05">
      <w:pPr>
        <w:rPr>
          <w:rFonts w:ascii="Tahoma" w:hAnsi="Tahoma" w:cs="Tahoma"/>
          <w:szCs w:val="22"/>
          <w:lang w:val="el-GR"/>
        </w:rPr>
      </w:pPr>
      <w:r w:rsidRPr="00B44D05">
        <w:rPr>
          <w:rFonts w:ascii="Tahoma" w:hAnsi="Tahoma" w:cs="Tahoma"/>
          <w:szCs w:val="22"/>
          <w:lang w:val="el-GR"/>
        </w:rPr>
        <w:t xml:space="preserve">Παράλληλα, ο Ανάδοχος - όντας επίσης ο κύριος και διαρκής σύμβουλος της Αναθέτουσας Αρχής για την ασφάλεια του ΣΥΖΕΥΞΙΣ - θα προσφέρει υπηρεσίες συμβουλής και υποστήριξης της Αναθέτουσας Αρχής και του Φορέα Λειτουργίας σε θέματα που άπτονται της ασφάλειας του ΣΥΖΕΥΞΙΣ ΙΙ, όπως υποβολή προτάσεων (οργανωτικού ή </w:t>
      </w:r>
      <w:proofErr w:type="spellStart"/>
      <w:r w:rsidRPr="00B44D05">
        <w:rPr>
          <w:rFonts w:ascii="Tahoma" w:hAnsi="Tahoma" w:cs="Tahoma"/>
          <w:szCs w:val="22"/>
          <w:lang w:val="el-GR"/>
        </w:rPr>
        <w:t>τεχνο</w:t>
      </w:r>
      <w:proofErr w:type="spellEnd"/>
      <w:r w:rsidRPr="00B44D05">
        <w:rPr>
          <w:rFonts w:ascii="Tahoma" w:hAnsi="Tahoma" w:cs="Tahoma"/>
          <w:szCs w:val="22"/>
          <w:lang w:val="el-GR"/>
        </w:rPr>
        <w:t xml:space="preserve">-επιχειρησιακού χαρακτήρα) για την πρόληψη και αντιμετώπιση κακόβουλων επιθέσεων, για τη διαχείριση κρίσεων, κλπ, υποβολή </w:t>
      </w:r>
      <w:proofErr w:type="spellStart"/>
      <w:r w:rsidRPr="00B44D05">
        <w:rPr>
          <w:rFonts w:ascii="Tahoma" w:hAnsi="Tahoma" w:cs="Tahoma"/>
          <w:szCs w:val="22"/>
          <w:lang w:val="el-GR"/>
        </w:rPr>
        <w:t>εμπειρογνωμοσυνών</w:t>
      </w:r>
      <w:proofErr w:type="spellEnd"/>
      <w:r w:rsidRPr="00B44D05">
        <w:rPr>
          <w:rFonts w:ascii="Tahoma" w:hAnsi="Tahoma" w:cs="Tahoma"/>
          <w:szCs w:val="22"/>
          <w:lang w:val="el-GR"/>
        </w:rPr>
        <w:t xml:space="preserve"> επί των ενεργειών και παραδοτέων των αναδόχων του ΣΥΖΕΥΞΙΣ ΙΙ, που άπτονται της ασφάλειας αυτού, προετοιμασία για την πιστοποίηση του ΣΥΖΕΥΞΙΣ, σύμφωνα με διεθνή πρότυπα ασφάλειας, καθώς και ανάληψη δράσεων για την εφαρμογή των παραπάνω προτάσεων. </w:t>
      </w:r>
    </w:p>
    <w:p w14:paraId="32D60F2F" w14:textId="77777777" w:rsidR="00B44D05" w:rsidRDefault="00B44D05" w:rsidP="00B44D05">
      <w:pPr>
        <w:rPr>
          <w:rFonts w:ascii="Tahoma" w:hAnsi="Tahoma" w:cs="Tahoma"/>
          <w:szCs w:val="22"/>
          <w:lang w:val="el-GR"/>
        </w:rPr>
      </w:pPr>
      <w:r w:rsidRPr="00B44D05">
        <w:rPr>
          <w:rFonts w:ascii="Tahoma" w:hAnsi="Tahoma" w:cs="Tahoma"/>
          <w:szCs w:val="22"/>
          <w:lang w:val="el-GR"/>
        </w:rPr>
        <w:t>Καθ’ όλη τη διάρκεια του έργου, ο Ανάδοχος θα είναι υπεύθυνος για τη δομημένη και τεκμηριωμένη μεταφορά στην Αναθέτουσα Αρχή της απαραίτητης τεχνογνωσίας και εμπειρίας που θα προκύψουν από την παροχή των προαναφερθέντων υπηρεσιών. Στο πλαίσιο αυτό, ο Ανάδοχος θα πρέπει να καταγράψει, κωδικοποιήσει και καταχωρήσει στο ΟΠΣ-ΔΕΑΣ τις ενέργειες, τα συμβάντα και τις βλάβες που πιθανά θα παρουσιάζονται στο νέο δίκτυο ΣΥΖΕΥΞΙΣ ΙΙ και των φορέων</w:t>
      </w:r>
      <w:r w:rsidR="001C5365" w:rsidRPr="001C5365">
        <w:rPr>
          <w:rFonts w:ascii="Tahoma" w:hAnsi="Tahoma" w:cs="Tahoma"/>
          <w:szCs w:val="22"/>
          <w:lang w:val="el-GR"/>
        </w:rPr>
        <w:t xml:space="preserve">, </w:t>
      </w:r>
      <w:r w:rsidR="009C2066">
        <w:rPr>
          <w:rFonts w:ascii="Tahoma" w:hAnsi="Tahoma" w:cs="Tahoma"/>
          <w:szCs w:val="22"/>
          <w:lang w:val="el-GR"/>
        </w:rPr>
        <w:t>τα οποία σχετίζονται με περιστατικά ασφάλειας</w:t>
      </w:r>
      <w:r w:rsidRPr="00B44D05">
        <w:rPr>
          <w:rFonts w:ascii="Tahoma" w:hAnsi="Tahoma" w:cs="Tahoma"/>
          <w:szCs w:val="22"/>
          <w:lang w:val="el-GR"/>
        </w:rPr>
        <w:t xml:space="preserve">. Ο σκοπός της κωδικοποίησης αυτής είναι η συστηματική καταγραφή των ενεργειών/συμβάντων/βλαβών αυτών με απώτερο στόχο την ευκολότερη επεξεργασία και ανάλυση τους και στη συνέχεια την εξαγωγή χρήσιμων συμπερασμάτων, τα οποία υποστηρίζουν τη διασφάλιση της ασφάλειας του ΣΥΖΕΥΞΙΣ, καθώς και τη συνεχή παρακολούθηση και </w:t>
      </w:r>
      <w:proofErr w:type="spellStart"/>
      <w:r w:rsidRPr="00B44D05">
        <w:rPr>
          <w:rFonts w:ascii="Tahoma" w:hAnsi="Tahoma" w:cs="Tahoma"/>
          <w:szCs w:val="22"/>
          <w:lang w:val="el-GR"/>
        </w:rPr>
        <w:t>επικαιροποίηση</w:t>
      </w:r>
      <w:proofErr w:type="spellEnd"/>
      <w:r w:rsidRPr="00B44D05">
        <w:rPr>
          <w:rFonts w:ascii="Tahoma" w:hAnsi="Tahoma" w:cs="Tahoma"/>
          <w:szCs w:val="22"/>
          <w:lang w:val="el-GR"/>
        </w:rPr>
        <w:t xml:space="preserve"> / βελτίωση του ΣΔΑΠ και της συνημμένης σε αυτό πολιτικής ασφάλειας.</w:t>
      </w:r>
    </w:p>
    <w:p w14:paraId="59115CEF" w14:textId="77777777" w:rsidR="00055134" w:rsidRPr="00422580" w:rsidRDefault="00055134" w:rsidP="00055134">
      <w:pPr>
        <w:pStyle w:val="normalwithoutspacing"/>
        <w:rPr>
          <w:rFonts w:ascii="Tahoma" w:hAnsi="Tahoma" w:cs="Tahoma"/>
          <w:szCs w:val="22"/>
        </w:rPr>
      </w:pPr>
      <w:r w:rsidRPr="00422580">
        <w:rPr>
          <w:rFonts w:ascii="Tahoma" w:hAnsi="Tahoma" w:cs="Tahoma"/>
          <w:szCs w:val="22"/>
        </w:rPr>
        <w:t xml:space="preserve">Οι παρεχόμενες υπηρεσίες κατατάσσονται στους ακόλουθους κωδικούς του Κοινού Λεξιλογίου δημοσίων συμβάσεων (CPV) : </w:t>
      </w:r>
    </w:p>
    <w:tbl>
      <w:tblPr>
        <w:tblW w:w="4852"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684"/>
        <w:gridCol w:w="6659"/>
      </w:tblGrid>
      <w:tr w:rsidR="00DF1D08" w:rsidRPr="00DF78F5" w14:paraId="6B09C0C1" w14:textId="77777777" w:rsidTr="00651F86">
        <w:trPr>
          <w:trHeight w:val="510"/>
          <w:jc w:val="center"/>
        </w:trPr>
        <w:tc>
          <w:tcPr>
            <w:tcW w:w="2684" w:type="dxa"/>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14:paraId="0A271505" w14:textId="77777777" w:rsidR="00055134" w:rsidRPr="00AE375A" w:rsidRDefault="00055134" w:rsidP="00162B41">
            <w:pPr>
              <w:suppressAutoHyphens w:val="0"/>
              <w:spacing w:after="0"/>
              <w:jc w:val="center"/>
              <w:rPr>
                <w:rFonts w:ascii="Tahoma" w:hAnsi="Tahoma" w:cs="Tahoma"/>
                <w:b/>
                <w:noProof/>
                <w:color w:val="000000" w:themeColor="text1"/>
                <w:szCs w:val="22"/>
              </w:rPr>
            </w:pPr>
            <w:r w:rsidRPr="00282FE3">
              <w:rPr>
                <w:rFonts w:ascii="Tahoma" w:hAnsi="Tahoma" w:cs="Tahoma"/>
                <w:b/>
                <w:color w:val="000000"/>
                <w:szCs w:val="22"/>
                <w:lang w:val="el-GR"/>
              </w:rPr>
              <w:t>72000000-5</w:t>
            </w:r>
          </w:p>
        </w:tc>
        <w:tc>
          <w:tcPr>
            <w:tcW w:w="687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85E0C47" w14:textId="77777777" w:rsidR="00055134" w:rsidRPr="001B0D4F" w:rsidRDefault="00055134" w:rsidP="00162B41">
            <w:pPr>
              <w:suppressAutoHyphens w:val="0"/>
              <w:spacing w:after="0"/>
              <w:rPr>
                <w:rFonts w:ascii="Tahoma" w:hAnsi="Tahoma" w:cs="Tahoma"/>
                <w:b/>
                <w:bCs/>
                <w:color w:val="000000" w:themeColor="text1"/>
                <w:szCs w:val="22"/>
                <w:lang w:val="el-GR" w:eastAsia="el-GR"/>
              </w:rPr>
            </w:pPr>
            <w:r w:rsidRPr="00282FE3">
              <w:rPr>
                <w:rFonts w:ascii="Tahoma" w:hAnsi="Tahoma" w:cs="Tahoma"/>
                <w:b/>
                <w:color w:val="000000"/>
                <w:szCs w:val="22"/>
                <w:lang w:val="el-GR"/>
              </w:rPr>
              <w:t>Υπηρεσίες τεχνολογίας των πληροφοριών: παροχή συμβουλών, ανάπτυξη λογισμικού, Διαδίκτυο και υποστήριξη</w:t>
            </w:r>
          </w:p>
        </w:tc>
      </w:tr>
      <w:tr w:rsidR="00DF1D08" w:rsidRPr="00DF78F5" w14:paraId="73278F19" w14:textId="77777777" w:rsidTr="00651F86">
        <w:trPr>
          <w:trHeight w:val="510"/>
          <w:jc w:val="center"/>
        </w:trPr>
        <w:tc>
          <w:tcPr>
            <w:tcW w:w="2684" w:type="dxa"/>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tcPr>
          <w:p w14:paraId="70349875" w14:textId="77777777" w:rsidR="00055134" w:rsidRPr="00AE375A" w:rsidRDefault="00055134" w:rsidP="00162B41">
            <w:pPr>
              <w:suppressAutoHyphens w:val="0"/>
              <w:spacing w:after="0"/>
              <w:jc w:val="center"/>
              <w:rPr>
                <w:rFonts w:ascii="Tahoma" w:hAnsi="Tahoma" w:cs="Tahoma"/>
                <w:b/>
                <w:noProof/>
                <w:color w:val="000000" w:themeColor="text1"/>
                <w:szCs w:val="22"/>
                <w:lang w:val="el-GR"/>
              </w:rPr>
            </w:pPr>
            <w:r w:rsidRPr="00282FE3">
              <w:rPr>
                <w:rFonts w:ascii="Tahoma" w:hAnsi="Tahoma" w:cs="Tahoma"/>
                <w:b/>
                <w:color w:val="000000"/>
                <w:szCs w:val="22"/>
                <w:lang w:val="el-GR"/>
              </w:rPr>
              <w:t>71316000-6</w:t>
            </w:r>
          </w:p>
        </w:tc>
        <w:tc>
          <w:tcPr>
            <w:tcW w:w="6879" w:type="dxa"/>
            <w:tcBorders>
              <w:top w:val="single" w:sz="4" w:space="0" w:color="auto"/>
              <w:left w:val="single" w:sz="4" w:space="0" w:color="auto"/>
              <w:bottom w:val="single" w:sz="4" w:space="0" w:color="auto"/>
              <w:right w:val="single" w:sz="4" w:space="0" w:color="auto"/>
            </w:tcBorders>
            <w:shd w:val="clear" w:color="auto" w:fill="auto"/>
            <w:vAlign w:val="center"/>
          </w:tcPr>
          <w:p w14:paraId="2CC9B385" w14:textId="77777777" w:rsidR="00055134" w:rsidRPr="00282FE3" w:rsidRDefault="00055134" w:rsidP="00055134">
            <w:pPr>
              <w:autoSpaceDE w:val="0"/>
              <w:autoSpaceDN w:val="0"/>
              <w:adjustRightInd w:val="0"/>
              <w:spacing w:before="120" w:after="0"/>
              <w:rPr>
                <w:rFonts w:ascii="Tahoma" w:hAnsi="Tahoma" w:cs="Tahoma"/>
                <w:b/>
                <w:color w:val="000000"/>
                <w:szCs w:val="22"/>
                <w:lang w:val="el-GR"/>
              </w:rPr>
            </w:pPr>
            <w:r w:rsidRPr="00282FE3">
              <w:rPr>
                <w:rFonts w:ascii="Tahoma" w:hAnsi="Tahoma" w:cs="Tahoma"/>
                <w:b/>
                <w:color w:val="000000"/>
                <w:szCs w:val="22"/>
                <w:lang w:val="el-GR"/>
              </w:rPr>
              <w:t>Υπηρεσίες παροχής συμβουλών σε θέματα τηλεπικοινωνιών</w:t>
            </w:r>
          </w:p>
          <w:p w14:paraId="50F8C843" w14:textId="77777777" w:rsidR="00055134" w:rsidRPr="00AE375A" w:rsidRDefault="00055134" w:rsidP="00162B41">
            <w:pPr>
              <w:suppressAutoHyphens w:val="0"/>
              <w:spacing w:after="0"/>
              <w:rPr>
                <w:rFonts w:ascii="Tahoma" w:hAnsi="Tahoma" w:cs="Tahoma"/>
                <w:b/>
                <w:noProof/>
                <w:color w:val="000000" w:themeColor="text1"/>
                <w:szCs w:val="22"/>
                <w:lang w:val="el-GR"/>
              </w:rPr>
            </w:pPr>
          </w:p>
        </w:tc>
      </w:tr>
      <w:tr w:rsidR="00DF1D08" w:rsidRPr="00DF78F5" w14:paraId="2E040047" w14:textId="77777777" w:rsidTr="00651F86">
        <w:trPr>
          <w:trHeight w:val="510"/>
          <w:jc w:val="center"/>
        </w:trPr>
        <w:tc>
          <w:tcPr>
            <w:tcW w:w="2684" w:type="dxa"/>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tcPr>
          <w:p w14:paraId="4FA9AD57" w14:textId="77777777" w:rsidR="00055134" w:rsidRPr="00AE375A" w:rsidRDefault="00055134" w:rsidP="00162B41">
            <w:pPr>
              <w:suppressAutoHyphens w:val="0"/>
              <w:spacing w:after="0"/>
              <w:jc w:val="center"/>
              <w:rPr>
                <w:rFonts w:ascii="Tahoma" w:hAnsi="Tahoma" w:cs="Tahoma"/>
                <w:b/>
                <w:noProof/>
                <w:color w:val="000000" w:themeColor="text1"/>
                <w:szCs w:val="22"/>
                <w:lang w:val="el-GR"/>
              </w:rPr>
            </w:pPr>
            <w:r w:rsidRPr="006E26AF">
              <w:rPr>
                <w:rFonts w:ascii="Tahoma" w:hAnsi="Tahoma" w:cs="Tahoma"/>
                <w:b/>
                <w:color w:val="000000"/>
                <w:szCs w:val="22"/>
                <w:lang w:val="el-GR"/>
              </w:rPr>
              <w:t>72212732-9</w:t>
            </w:r>
          </w:p>
        </w:tc>
        <w:tc>
          <w:tcPr>
            <w:tcW w:w="6879" w:type="dxa"/>
            <w:tcBorders>
              <w:top w:val="single" w:sz="4" w:space="0" w:color="auto"/>
              <w:left w:val="single" w:sz="4" w:space="0" w:color="auto"/>
              <w:bottom w:val="single" w:sz="4" w:space="0" w:color="auto"/>
              <w:right w:val="single" w:sz="4" w:space="0" w:color="auto"/>
            </w:tcBorders>
            <w:shd w:val="clear" w:color="auto" w:fill="auto"/>
            <w:vAlign w:val="center"/>
          </w:tcPr>
          <w:p w14:paraId="3B6BB4CD" w14:textId="77777777" w:rsidR="00055134" w:rsidRPr="006E26AF" w:rsidRDefault="00055134" w:rsidP="006E26AF">
            <w:pPr>
              <w:autoSpaceDE w:val="0"/>
              <w:autoSpaceDN w:val="0"/>
              <w:adjustRightInd w:val="0"/>
              <w:spacing w:before="120" w:after="0"/>
              <w:rPr>
                <w:rFonts w:ascii="Tahoma" w:hAnsi="Tahoma" w:cs="Tahoma"/>
                <w:b/>
                <w:color w:val="000000"/>
                <w:szCs w:val="22"/>
                <w:lang w:val="el-GR"/>
              </w:rPr>
            </w:pPr>
            <w:r w:rsidRPr="006E26AF">
              <w:rPr>
                <w:rFonts w:ascii="Tahoma" w:hAnsi="Tahoma" w:cs="Tahoma"/>
                <w:b/>
                <w:color w:val="000000"/>
                <w:szCs w:val="22"/>
                <w:lang w:val="el-GR"/>
              </w:rPr>
              <w:t>Υπηρεσίες ανάπτυξης λογισμικού ασφάλειας δεδομένων</w:t>
            </w:r>
          </w:p>
        </w:tc>
      </w:tr>
    </w:tbl>
    <w:p w14:paraId="6A8B7B88" w14:textId="77777777" w:rsidR="00055134" w:rsidRPr="00D642F1" w:rsidRDefault="00055134" w:rsidP="00055134">
      <w:pPr>
        <w:autoSpaceDE w:val="0"/>
        <w:autoSpaceDN w:val="0"/>
        <w:adjustRightInd w:val="0"/>
        <w:spacing w:after="0"/>
        <w:rPr>
          <w:rFonts w:ascii="Tahoma" w:hAnsi="Tahoma" w:cs="Tahoma"/>
          <w:b/>
          <w:noProof/>
          <w:color w:val="FF0000"/>
          <w:szCs w:val="22"/>
          <w:lang w:val="el-GR"/>
        </w:rPr>
      </w:pPr>
      <w:r w:rsidRPr="002A6E74">
        <w:rPr>
          <w:rFonts w:ascii="Tahoma" w:hAnsi="Tahoma" w:cs="Tahoma"/>
          <w:b/>
          <w:noProof/>
          <w:color w:val="FF0000"/>
          <w:szCs w:val="22"/>
          <w:lang w:val="el-GR"/>
        </w:rPr>
        <w:tab/>
      </w:r>
      <w:r w:rsidRPr="00D642F1">
        <w:rPr>
          <w:rFonts w:ascii="Tahoma" w:hAnsi="Tahoma" w:cs="Tahoma"/>
          <w:b/>
          <w:noProof/>
          <w:color w:val="FF0000"/>
          <w:szCs w:val="22"/>
          <w:lang w:val="el-GR"/>
        </w:rPr>
        <w:t xml:space="preserve"> </w:t>
      </w:r>
    </w:p>
    <w:p w14:paraId="040F0526" w14:textId="77777777" w:rsidR="00055134" w:rsidRDefault="00055134" w:rsidP="00055134">
      <w:pPr>
        <w:rPr>
          <w:rFonts w:ascii="Tahoma" w:hAnsi="Tahoma" w:cs="Tahoma"/>
          <w:color w:val="000000" w:themeColor="text1"/>
          <w:szCs w:val="22"/>
          <w:lang w:val="el-GR"/>
        </w:rPr>
      </w:pPr>
      <w:r w:rsidRPr="006E26AF">
        <w:rPr>
          <w:rFonts w:ascii="Tahoma" w:hAnsi="Tahoma" w:cs="Tahoma"/>
          <w:color w:val="000000" w:themeColor="text1"/>
          <w:szCs w:val="22"/>
          <w:lang w:val="el-GR"/>
        </w:rPr>
        <w:t>Το αντικείμενο της παρούσας σύμβασης δεν υποδιαιρείται σε τμήματα, λόγω της αρχιτεκτονικής του έργου και της συμπληρωματικότητας και των αλληλεξαρτήσεων και αποτελεί ένα ενιαίο σύνολο. Προσφορές γίνονται αποδεκτές μόνο για το σύνολο των υπηρεσιών που περιγράφονται.</w:t>
      </w:r>
    </w:p>
    <w:p w14:paraId="2D3A7A17" w14:textId="77777777" w:rsidR="00055134" w:rsidRDefault="00055134" w:rsidP="00055134">
      <w:pPr>
        <w:pStyle w:val="normalwithoutspacing"/>
        <w:rPr>
          <w:rFonts w:ascii="Tahoma" w:hAnsi="Tahoma" w:cs="Tahoma"/>
          <w:szCs w:val="22"/>
        </w:rPr>
      </w:pPr>
    </w:p>
    <w:p w14:paraId="376A7FA0" w14:textId="77777777" w:rsidR="00055134" w:rsidRPr="005F5298" w:rsidRDefault="001C5365" w:rsidP="00055134">
      <w:pPr>
        <w:pStyle w:val="TabletextChar"/>
        <w:framePr w:hSpace="180" w:wrap="around" w:vAnchor="text" w:hAnchor="margin" w:xAlign="center" w:y="232"/>
        <w:spacing w:before="120" w:after="0" w:line="240" w:lineRule="auto"/>
        <w:jc w:val="both"/>
        <w:rPr>
          <w:rFonts w:cs="Tahoma"/>
          <w:b/>
          <w:bCs/>
          <w:color w:val="000000"/>
          <w:sz w:val="22"/>
          <w:szCs w:val="22"/>
          <w:lang w:eastAsia="el-GR"/>
        </w:rPr>
      </w:pPr>
      <w:r w:rsidRPr="001C5365">
        <w:rPr>
          <w:rFonts w:cs="Tahoma"/>
          <w:color w:val="000000"/>
          <w:sz w:val="22"/>
          <w:szCs w:val="22"/>
        </w:rPr>
        <w:lastRenderedPageBreak/>
        <w:t>Η εκτιμώμενη αξία της σύμβασης ανέρχεται στο ποσό του</w:t>
      </w:r>
      <w:r w:rsidR="00055134">
        <w:rPr>
          <w:rFonts w:cs="Tahoma"/>
          <w:color w:val="000000"/>
          <w:szCs w:val="22"/>
        </w:rPr>
        <w:t xml:space="preserve"> </w:t>
      </w:r>
      <w:r w:rsidR="00055134" w:rsidRPr="00DD0ACD">
        <w:rPr>
          <w:rFonts w:cs="Tahoma" w:hint="eastAsia"/>
          <w:b/>
          <w:color w:val="000000" w:themeColor="text1"/>
          <w:sz w:val="22"/>
          <w:szCs w:val="22"/>
        </w:rPr>
        <w:t>ενός</w:t>
      </w:r>
      <w:r w:rsidR="00055134" w:rsidRPr="00DD0ACD">
        <w:rPr>
          <w:rFonts w:cs="Tahoma"/>
          <w:b/>
          <w:color w:val="000000" w:themeColor="text1"/>
          <w:sz w:val="22"/>
          <w:szCs w:val="22"/>
        </w:rPr>
        <w:t xml:space="preserve"> εκατομμυρίου εξακοσίων ογδόντα χιλιάδων διακοσίων πενήντα Ευρώ</w:t>
      </w:r>
      <w:r w:rsidR="00055134" w:rsidRPr="00DD0ACD">
        <w:rPr>
          <w:rFonts w:cs="Tahoma"/>
          <w:color w:val="000000" w:themeColor="text1"/>
          <w:sz w:val="22"/>
          <w:szCs w:val="22"/>
        </w:rPr>
        <w:t xml:space="preserve">, </w:t>
      </w:r>
      <w:r w:rsidR="00055134" w:rsidRPr="00DD0ACD">
        <w:rPr>
          <w:rFonts w:cs="Tahoma"/>
          <w:b/>
          <w:bCs/>
          <w:color w:val="000000" w:themeColor="text1"/>
          <w:sz w:val="22"/>
          <w:szCs w:val="22"/>
          <w:lang w:eastAsia="el-GR"/>
        </w:rPr>
        <w:t xml:space="preserve">€ </w:t>
      </w:r>
      <w:r w:rsidR="00055134" w:rsidRPr="00E9016D">
        <w:rPr>
          <w:rFonts w:cs="Tahoma"/>
          <w:b/>
          <w:bCs/>
          <w:color w:val="000000"/>
          <w:sz w:val="22"/>
          <w:szCs w:val="22"/>
          <w:lang w:eastAsia="el-GR"/>
        </w:rPr>
        <w:t>1.</w:t>
      </w:r>
      <w:r w:rsidR="00055134" w:rsidRPr="005C0B14">
        <w:rPr>
          <w:rFonts w:cs="Tahoma"/>
          <w:b/>
          <w:bCs/>
          <w:color w:val="000000"/>
          <w:sz w:val="22"/>
          <w:szCs w:val="22"/>
          <w:lang w:eastAsia="el-GR"/>
        </w:rPr>
        <w:t>680</w:t>
      </w:r>
      <w:r w:rsidR="00055134" w:rsidRPr="00E9016D">
        <w:rPr>
          <w:rFonts w:cs="Tahoma"/>
          <w:b/>
          <w:bCs/>
          <w:color w:val="000000"/>
          <w:sz w:val="22"/>
          <w:szCs w:val="22"/>
          <w:lang w:eastAsia="el-GR"/>
        </w:rPr>
        <w:t>.</w:t>
      </w:r>
      <w:r w:rsidR="00055134" w:rsidRPr="005C0B14">
        <w:rPr>
          <w:rFonts w:cs="Tahoma"/>
          <w:b/>
          <w:bCs/>
          <w:color w:val="000000"/>
          <w:sz w:val="22"/>
          <w:szCs w:val="22"/>
          <w:lang w:eastAsia="el-GR"/>
        </w:rPr>
        <w:t>250</w:t>
      </w:r>
      <w:r w:rsidR="00055134" w:rsidRPr="00E9016D">
        <w:rPr>
          <w:rFonts w:cs="Tahoma"/>
          <w:b/>
          <w:bCs/>
          <w:color w:val="000000"/>
          <w:sz w:val="22"/>
          <w:szCs w:val="22"/>
          <w:lang w:eastAsia="el-GR"/>
        </w:rPr>
        <w:t xml:space="preserve">,00 </w:t>
      </w:r>
      <w:r w:rsidR="00055134" w:rsidRPr="00E9016D">
        <w:rPr>
          <w:rFonts w:cs="Tahoma"/>
          <w:sz w:val="22"/>
          <w:szCs w:val="22"/>
        </w:rPr>
        <w:t xml:space="preserve">Μη περιλαμβανομένου ΦΠΑ 24%, προϋπολογισμός με ΦΠΑ: </w:t>
      </w:r>
      <w:r w:rsidR="00055134" w:rsidRPr="00E9016D">
        <w:rPr>
          <w:rFonts w:cs="Tahoma"/>
          <w:b/>
          <w:bCs/>
          <w:color w:val="000000"/>
          <w:sz w:val="22"/>
          <w:szCs w:val="22"/>
          <w:lang w:eastAsia="el-GR"/>
        </w:rPr>
        <w:t xml:space="preserve">€ </w:t>
      </w:r>
      <w:r w:rsidR="00055134" w:rsidRPr="005C0B14">
        <w:rPr>
          <w:rFonts w:cs="Tahoma"/>
          <w:b/>
          <w:bCs/>
          <w:color w:val="000000"/>
          <w:sz w:val="22"/>
          <w:szCs w:val="22"/>
          <w:lang w:eastAsia="el-GR"/>
        </w:rPr>
        <w:t>2</w:t>
      </w:r>
      <w:r w:rsidR="00055134" w:rsidRPr="00E9016D">
        <w:rPr>
          <w:rFonts w:cs="Tahoma"/>
          <w:b/>
          <w:bCs/>
          <w:color w:val="000000"/>
          <w:sz w:val="22"/>
          <w:szCs w:val="22"/>
          <w:lang w:eastAsia="el-GR"/>
        </w:rPr>
        <w:t>.</w:t>
      </w:r>
      <w:r w:rsidR="00055134" w:rsidRPr="005C0B14">
        <w:rPr>
          <w:rFonts w:cs="Tahoma"/>
          <w:b/>
          <w:bCs/>
          <w:color w:val="000000"/>
          <w:sz w:val="22"/>
          <w:szCs w:val="22"/>
          <w:lang w:eastAsia="el-GR"/>
        </w:rPr>
        <w:t>083</w:t>
      </w:r>
      <w:r w:rsidR="00055134" w:rsidRPr="00E9016D">
        <w:rPr>
          <w:rFonts w:cs="Tahoma"/>
          <w:b/>
          <w:bCs/>
          <w:color w:val="000000"/>
          <w:sz w:val="22"/>
          <w:szCs w:val="22"/>
          <w:lang w:eastAsia="el-GR"/>
        </w:rPr>
        <w:t>.</w:t>
      </w:r>
      <w:r w:rsidR="00055134" w:rsidRPr="005C0B14">
        <w:rPr>
          <w:rFonts w:cs="Tahoma"/>
          <w:b/>
          <w:bCs/>
          <w:color w:val="000000"/>
          <w:sz w:val="22"/>
          <w:szCs w:val="22"/>
          <w:lang w:eastAsia="el-GR"/>
        </w:rPr>
        <w:t>510,00</w:t>
      </w:r>
      <w:r w:rsidR="00055134" w:rsidRPr="00E9016D">
        <w:rPr>
          <w:rFonts w:cs="Tahoma"/>
          <w:b/>
          <w:bCs/>
          <w:color w:val="000000"/>
          <w:sz w:val="22"/>
          <w:szCs w:val="22"/>
          <w:lang w:eastAsia="el-GR"/>
        </w:rPr>
        <w:t xml:space="preserve"> , ΦΠΑ € 4</w:t>
      </w:r>
      <w:r w:rsidR="00055134" w:rsidRPr="005C0B14">
        <w:rPr>
          <w:rFonts w:cs="Tahoma"/>
          <w:b/>
          <w:bCs/>
          <w:color w:val="000000"/>
          <w:sz w:val="22"/>
          <w:szCs w:val="22"/>
          <w:lang w:eastAsia="el-GR"/>
        </w:rPr>
        <w:t>03</w:t>
      </w:r>
      <w:r w:rsidR="00055134" w:rsidRPr="00E9016D">
        <w:rPr>
          <w:rFonts w:cs="Tahoma"/>
          <w:b/>
          <w:bCs/>
          <w:color w:val="000000"/>
          <w:sz w:val="22"/>
          <w:szCs w:val="22"/>
          <w:lang w:eastAsia="el-GR"/>
        </w:rPr>
        <w:t>.</w:t>
      </w:r>
      <w:r w:rsidR="00055134" w:rsidRPr="005C0B14">
        <w:rPr>
          <w:rFonts w:cs="Tahoma"/>
          <w:b/>
          <w:bCs/>
          <w:color w:val="000000"/>
          <w:sz w:val="22"/>
          <w:szCs w:val="22"/>
          <w:lang w:eastAsia="el-GR"/>
        </w:rPr>
        <w:t>260,00</w:t>
      </w:r>
      <w:r w:rsidR="00055134" w:rsidRPr="00E9016D">
        <w:rPr>
          <w:rFonts w:cs="Tahoma"/>
          <w:b/>
          <w:bCs/>
          <w:color w:val="000000"/>
          <w:sz w:val="22"/>
          <w:szCs w:val="22"/>
          <w:lang w:eastAsia="el-GR"/>
        </w:rPr>
        <w:t>)</w:t>
      </w:r>
      <w:r w:rsidR="00055134" w:rsidRPr="006C18C8">
        <w:rPr>
          <w:rFonts w:cs="Tahoma"/>
          <w:b/>
          <w:bCs/>
          <w:color w:val="000000"/>
          <w:sz w:val="22"/>
          <w:szCs w:val="22"/>
          <w:lang w:eastAsia="el-GR"/>
        </w:rPr>
        <w:t xml:space="preserve"> </w:t>
      </w:r>
      <w:r w:rsidR="00055134" w:rsidRPr="005F5298">
        <w:rPr>
          <w:rFonts w:cs="Tahoma"/>
          <w:bCs/>
          <w:color w:val="000000"/>
          <w:sz w:val="22"/>
          <w:szCs w:val="22"/>
          <w:lang w:eastAsia="el-GR"/>
        </w:rPr>
        <w:t>και αναλύεται ως εξής</w:t>
      </w:r>
      <w:r w:rsidR="00055134" w:rsidRPr="005F5298">
        <w:rPr>
          <w:rFonts w:cs="Tahoma"/>
          <w:b/>
          <w:bCs/>
          <w:color w:val="000000"/>
          <w:sz w:val="22"/>
          <w:szCs w:val="22"/>
          <w:lang w:eastAsia="el-GR"/>
        </w:rPr>
        <w:t xml:space="preserve"> :</w:t>
      </w:r>
    </w:p>
    <w:p w14:paraId="0BAEEA9B" w14:textId="77777777" w:rsidR="00055134" w:rsidRPr="005F5298" w:rsidRDefault="00055134" w:rsidP="00055134">
      <w:pPr>
        <w:pStyle w:val="Tabletext"/>
        <w:framePr w:hSpace="180" w:wrap="around" w:vAnchor="text" w:hAnchor="margin" w:xAlign="center" w:y="232"/>
        <w:numPr>
          <w:ilvl w:val="0"/>
          <w:numId w:val="21"/>
        </w:numPr>
        <w:ind w:left="417" w:hanging="284"/>
        <w:jc w:val="both"/>
        <w:rPr>
          <w:rFonts w:cs="Tahoma"/>
          <w:b/>
          <w:bCs/>
          <w:color w:val="000000"/>
          <w:sz w:val="22"/>
          <w:szCs w:val="22"/>
          <w:lang w:eastAsia="el-GR"/>
        </w:rPr>
      </w:pPr>
      <w:r w:rsidRPr="005F5298">
        <w:rPr>
          <w:rFonts w:cs="Tahoma"/>
          <w:sz w:val="22"/>
          <w:szCs w:val="22"/>
        </w:rPr>
        <w:t xml:space="preserve">Ο προϋπολογισμός του Έργου μη περιλαμβανομένου του δικαιώματος προαίρεσης και της συμπληρωματικής σύμβασης </w:t>
      </w:r>
      <w:r w:rsidRPr="00DD0ACD">
        <w:rPr>
          <w:rFonts w:cs="Tahoma"/>
          <w:color w:val="000000" w:themeColor="text1"/>
          <w:sz w:val="22"/>
          <w:szCs w:val="22"/>
        </w:rPr>
        <w:t xml:space="preserve">ανέρχεται στο ποσό του </w:t>
      </w:r>
      <w:r w:rsidRPr="00DD0ACD">
        <w:rPr>
          <w:rFonts w:cs="Tahoma" w:hint="eastAsia"/>
          <w:b/>
          <w:color w:val="000000" w:themeColor="text1"/>
          <w:sz w:val="22"/>
          <w:szCs w:val="22"/>
        </w:rPr>
        <w:t>ενός</w:t>
      </w:r>
      <w:r w:rsidRPr="00DD0ACD">
        <w:rPr>
          <w:rFonts w:cs="Tahoma"/>
          <w:b/>
          <w:color w:val="000000" w:themeColor="text1"/>
          <w:sz w:val="22"/>
          <w:szCs w:val="22"/>
        </w:rPr>
        <w:t xml:space="preserve"> εκατομμυρίου διακοσίων </w:t>
      </w:r>
      <w:proofErr w:type="spellStart"/>
      <w:r w:rsidRPr="00DD0ACD">
        <w:rPr>
          <w:rFonts w:cs="Tahoma"/>
          <w:b/>
          <w:color w:val="000000" w:themeColor="text1"/>
          <w:sz w:val="22"/>
          <w:szCs w:val="22"/>
        </w:rPr>
        <w:t>εννενήντα</w:t>
      </w:r>
      <w:proofErr w:type="spellEnd"/>
      <w:r w:rsidRPr="00DD0ACD">
        <w:rPr>
          <w:rFonts w:cs="Tahoma"/>
          <w:b/>
          <w:color w:val="000000" w:themeColor="text1"/>
          <w:sz w:val="22"/>
          <w:szCs w:val="22"/>
        </w:rPr>
        <w:t xml:space="preserve"> δύο χιλιάδων πεντακοσίων Ευρώ</w:t>
      </w:r>
      <w:r w:rsidRPr="00DD0ACD">
        <w:rPr>
          <w:rFonts w:cs="Tahoma"/>
          <w:b/>
          <w:color w:val="FF0000"/>
          <w:sz w:val="22"/>
          <w:szCs w:val="22"/>
        </w:rPr>
        <w:t xml:space="preserve"> </w:t>
      </w:r>
      <w:r w:rsidRPr="00934D74">
        <w:rPr>
          <w:rFonts w:cs="Tahoma"/>
          <w:b/>
          <w:bCs/>
          <w:color w:val="000000"/>
          <w:sz w:val="22"/>
          <w:szCs w:val="22"/>
          <w:lang w:eastAsia="el-GR"/>
        </w:rPr>
        <w:t>€</w:t>
      </w:r>
      <w:r>
        <w:rPr>
          <w:rFonts w:cs="Tahoma"/>
          <w:b/>
          <w:bCs/>
          <w:color w:val="000000"/>
          <w:sz w:val="22"/>
          <w:szCs w:val="22"/>
          <w:lang w:eastAsia="el-GR"/>
        </w:rPr>
        <w:t xml:space="preserve"> 1.</w:t>
      </w:r>
      <w:r w:rsidRPr="005C0B14">
        <w:rPr>
          <w:rFonts w:cs="Tahoma"/>
          <w:b/>
          <w:bCs/>
          <w:color w:val="000000"/>
          <w:sz w:val="22"/>
          <w:szCs w:val="22"/>
          <w:lang w:eastAsia="el-GR"/>
        </w:rPr>
        <w:t>292</w:t>
      </w:r>
      <w:r w:rsidRPr="00934D74">
        <w:rPr>
          <w:rFonts w:cs="Tahoma"/>
          <w:b/>
          <w:bCs/>
          <w:color w:val="000000"/>
          <w:sz w:val="22"/>
          <w:szCs w:val="22"/>
          <w:lang w:eastAsia="el-GR"/>
        </w:rPr>
        <w:t>.5</w:t>
      </w:r>
      <w:r w:rsidRPr="005C0B14">
        <w:rPr>
          <w:rFonts w:cs="Tahoma"/>
          <w:b/>
          <w:bCs/>
          <w:color w:val="000000"/>
          <w:sz w:val="22"/>
          <w:szCs w:val="22"/>
          <w:lang w:eastAsia="el-GR"/>
        </w:rPr>
        <w:t>00</w:t>
      </w:r>
      <w:r w:rsidRPr="00934D74">
        <w:rPr>
          <w:rFonts w:cs="Tahoma"/>
          <w:b/>
          <w:bCs/>
          <w:color w:val="000000"/>
          <w:sz w:val="22"/>
          <w:szCs w:val="22"/>
          <w:lang w:eastAsia="el-GR"/>
        </w:rPr>
        <w:t>,</w:t>
      </w:r>
      <w:r w:rsidRPr="005C0B14">
        <w:rPr>
          <w:rFonts w:cs="Tahoma"/>
          <w:b/>
          <w:bCs/>
          <w:color w:val="000000"/>
          <w:sz w:val="22"/>
          <w:szCs w:val="22"/>
          <w:lang w:eastAsia="el-GR"/>
        </w:rPr>
        <w:t>00</w:t>
      </w:r>
      <w:r w:rsidRPr="006C18C8">
        <w:rPr>
          <w:rFonts w:cs="Tahoma"/>
          <w:sz w:val="22"/>
          <w:szCs w:val="22"/>
        </w:rPr>
        <w:t xml:space="preserve"> μη περιλαμβανομένου ΦΠΑ 24%. (Προϋπολογισμός με ΦΠΑ: </w:t>
      </w:r>
      <w:r w:rsidRPr="005C0B14">
        <w:rPr>
          <w:rFonts w:cs="Tahoma"/>
          <w:b/>
          <w:bCs/>
          <w:color w:val="000000"/>
          <w:sz w:val="22"/>
          <w:szCs w:val="22"/>
          <w:lang w:eastAsia="el-GR"/>
        </w:rPr>
        <w:t>€ 1.6</w:t>
      </w:r>
      <w:r w:rsidRPr="00DD0ACD">
        <w:rPr>
          <w:rFonts w:cs="Tahoma"/>
          <w:b/>
          <w:bCs/>
          <w:color w:val="000000"/>
          <w:sz w:val="22"/>
          <w:szCs w:val="22"/>
          <w:lang w:eastAsia="el-GR"/>
        </w:rPr>
        <w:t>02</w:t>
      </w:r>
      <w:r w:rsidRPr="005C0B14">
        <w:rPr>
          <w:rFonts w:cs="Tahoma"/>
          <w:b/>
          <w:bCs/>
          <w:color w:val="000000"/>
          <w:sz w:val="22"/>
          <w:szCs w:val="22"/>
          <w:lang w:eastAsia="el-GR"/>
        </w:rPr>
        <w:t>.</w:t>
      </w:r>
      <w:r w:rsidRPr="00DD0ACD">
        <w:rPr>
          <w:rFonts w:cs="Tahoma"/>
          <w:b/>
          <w:bCs/>
          <w:color w:val="000000"/>
          <w:sz w:val="22"/>
          <w:szCs w:val="22"/>
          <w:lang w:eastAsia="el-GR"/>
        </w:rPr>
        <w:t>700</w:t>
      </w:r>
      <w:r w:rsidRPr="005C0B14">
        <w:rPr>
          <w:rFonts w:cs="Tahoma"/>
          <w:b/>
          <w:bCs/>
          <w:color w:val="000000"/>
          <w:sz w:val="22"/>
          <w:szCs w:val="22"/>
          <w:lang w:eastAsia="el-GR"/>
        </w:rPr>
        <w:t>,</w:t>
      </w:r>
      <w:r w:rsidRPr="00DD0ACD">
        <w:rPr>
          <w:rFonts w:cs="Tahoma"/>
          <w:b/>
          <w:bCs/>
          <w:color w:val="000000"/>
          <w:sz w:val="22"/>
          <w:szCs w:val="22"/>
          <w:lang w:eastAsia="el-GR"/>
        </w:rPr>
        <w:t>00</w:t>
      </w:r>
      <w:r w:rsidRPr="006C18C8">
        <w:rPr>
          <w:rFonts w:cs="Tahoma"/>
          <w:b/>
          <w:bCs/>
          <w:color w:val="000000"/>
          <w:sz w:val="22"/>
          <w:szCs w:val="22"/>
          <w:lang w:eastAsia="el-GR"/>
        </w:rPr>
        <w:t xml:space="preserve"> , ΦΠΑ </w:t>
      </w:r>
      <w:r w:rsidRPr="005C0B14">
        <w:rPr>
          <w:rFonts w:cs="Tahoma"/>
          <w:b/>
          <w:bCs/>
          <w:color w:val="000000"/>
          <w:sz w:val="22"/>
          <w:szCs w:val="22"/>
          <w:lang w:eastAsia="el-GR"/>
        </w:rPr>
        <w:t>€ 3</w:t>
      </w:r>
      <w:r w:rsidRPr="00DD0ACD">
        <w:rPr>
          <w:rFonts w:cs="Tahoma"/>
          <w:b/>
          <w:bCs/>
          <w:color w:val="000000"/>
          <w:sz w:val="22"/>
          <w:szCs w:val="22"/>
          <w:lang w:eastAsia="el-GR"/>
        </w:rPr>
        <w:t>10</w:t>
      </w:r>
      <w:r w:rsidRPr="005C0B14">
        <w:rPr>
          <w:rFonts w:cs="Tahoma"/>
          <w:b/>
          <w:bCs/>
          <w:color w:val="000000"/>
          <w:sz w:val="22"/>
          <w:szCs w:val="22"/>
          <w:lang w:eastAsia="el-GR"/>
        </w:rPr>
        <w:t>.</w:t>
      </w:r>
      <w:r w:rsidRPr="00DD0ACD">
        <w:rPr>
          <w:rFonts w:cs="Tahoma"/>
          <w:b/>
          <w:bCs/>
          <w:color w:val="000000"/>
          <w:sz w:val="22"/>
          <w:szCs w:val="22"/>
          <w:lang w:eastAsia="el-GR"/>
        </w:rPr>
        <w:t>200</w:t>
      </w:r>
      <w:r w:rsidRPr="005C0B14">
        <w:rPr>
          <w:rFonts w:cs="Tahoma"/>
          <w:b/>
          <w:bCs/>
          <w:color w:val="000000"/>
          <w:sz w:val="22"/>
          <w:szCs w:val="22"/>
          <w:lang w:eastAsia="el-GR"/>
        </w:rPr>
        <w:t>,</w:t>
      </w:r>
      <w:r w:rsidRPr="00DD0ACD">
        <w:rPr>
          <w:rFonts w:cs="Tahoma"/>
          <w:b/>
          <w:bCs/>
          <w:color w:val="000000"/>
          <w:sz w:val="22"/>
          <w:szCs w:val="22"/>
          <w:lang w:eastAsia="el-GR"/>
        </w:rPr>
        <w:t>00</w:t>
      </w:r>
      <w:r w:rsidRPr="00DD0ACD">
        <w:rPr>
          <w:rFonts w:cs="Tahoma"/>
          <w:bCs/>
          <w:color w:val="000000"/>
          <w:sz w:val="22"/>
          <w:szCs w:val="22"/>
          <w:lang w:eastAsia="el-GR"/>
        </w:rPr>
        <w:t>)</w:t>
      </w:r>
    </w:p>
    <w:p w14:paraId="506AE8BE" w14:textId="71183F74" w:rsidR="00055134" w:rsidRPr="006E26AF" w:rsidRDefault="00055134" w:rsidP="00055134">
      <w:pPr>
        <w:pStyle w:val="Tabletext"/>
        <w:framePr w:hSpace="180" w:wrap="around" w:vAnchor="text" w:hAnchor="margin" w:xAlign="center" w:y="232"/>
        <w:numPr>
          <w:ilvl w:val="0"/>
          <w:numId w:val="21"/>
        </w:numPr>
        <w:spacing w:before="120" w:after="0"/>
        <w:ind w:left="417" w:hanging="284"/>
        <w:jc w:val="both"/>
        <w:rPr>
          <w:rFonts w:cs="Tahoma"/>
          <w:b/>
          <w:bCs/>
          <w:color w:val="000000"/>
          <w:sz w:val="22"/>
          <w:szCs w:val="22"/>
          <w:lang w:eastAsia="el-GR"/>
        </w:rPr>
      </w:pPr>
      <w:r w:rsidRPr="005F5298">
        <w:rPr>
          <w:rFonts w:cs="Tahoma"/>
          <w:sz w:val="22"/>
          <w:szCs w:val="22"/>
        </w:rPr>
        <w:t>Προϋπολογισμός δικαιώματος προαίρεσης</w:t>
      </w:r>
      <w:r w:rsidR="00AB7E09">
        <w:rPr>
          <w:rFonts w:cs="Tahoma"/>
          <w:sz w:val="22"/>
          <w:szCs w:val="22"/>
        </w:rPr>
        <w:t xml:space="preserve"> έως ποσοστού 30%</w:t>
      </w:r>
      <w:r w:rsidRPr="005F5298">
        <w:rPr>
          <w:rFonts w:cs="Tahoma"/>
          <w:sz w:val="22"/>
          <w:szCs w:val="22"/>
        </w:rPr>
        <w:t xml:space="preserve">: </w:t>
      </w:r>
      <w:r w:rsidR="00AB7E09">
        <w:rPr>
          <w:rFonts w:cs="Tahoma"/>
          <w:sz w:val="22"/>
          <w:szCs w:val="22"/>
        </w:rPr>
        <w:t xml:space="preserve">ήτοι έως ποσού </w:t>
      </w:r>
      <w:r>
        <w:rPr>
          <w:rFonts w:cs="Tahoma"/>
          <w:b/>
          <w:sz w:val="22"/>
          <w:szCs w:val="22"/>
        </w:rPr>
        <w:t>τρι</w:t>
      </w:r>
      <w:r w:rsidRPr="005F5298">
        <w:rPr>
          <w:rFonts w:cs="Tahoma"/>
          <w:b/>
          <w:sz w:val="22"/>
          <w:szCs w:val="22"/>
        </w:rPr>
        <w:t xml:space="preserve">ακόσιες </w:t>
      </w:r>
      <w:r>
        <w:rPr>
          <w:rFonts w:cs="Tahoma"/>
          <w:b/>
          <w:sz w:val="22"/>
          <w:szCs w:val="22"/>
        </w:rPr>
        <w:t>ογδόντα επτά</w:t>
      </w:r>
      <w:r w:rsidRPr="005F5298">
        <w:rPr>
          <w:rFonts w:cs="Tahoma"/>
          <w:b/>
          <w:sz w:val="22"/>
          <w:szCs w:val="22"/>
        </w:rPr>
        <w:t xml:space="preserve"> χιλιάδες </w:t>
      </w:r>
      <w:r>
        <w:rPr>
          <w:rFonts w:cs="Tahoma"/>
          <w:b/>
          <w:sz w:val="22"/>
          <w:szCs w:val="22"/>
        </w:rPr>
        <w:t>επτακόσια πενήντα</w:t>
      </w:r>
      <w:r w:rsidRPr="005F5298">
        <w:rPr>
          <w:rFonts w:cs="Tahoma"/>
          <w:b/>
          <w:sz w:val="22"/>
          <w:szCs w:val="22"/>
        </w:rPr>
        <w:t xml:space="preserve"> Ευρώ </w:t>
      </w:r>
      <w:r w:rsidRPr="006C18C8">
        <w:rPr>
          <w:rFonts w:cs="Tahoma"/>
          <w:sz w:val="22"/>
          <w:szCs w:val="22"/>
        </w:rPr>
        <w:t xml:space="preserve">έως </w:t>
      </w:r>
      <w:r w:rsidRPr="005C0B14">
        <w:rPr>
          <w:rFonts w:cs="Tahoma"/>
          <w:b/>
          <w:sz w:val="22"/>
          <w:szCs w:val="22"/>
        </w:rPr>
        <w:t>€387.750,00</w:t>
      </w:r>
      <w:r w:rsidRPr="006C18C8">
        <w:rPr>
          <w:rFonts w:cs="Tahoma"/>
          <w:sz w:val="22"/>
          <w:szCs w:val="22"/>
        </w:rPr>
        <w:t xml:space="preserve"> μη περιλαμβανομένου ΦΠΑ </w:t>
      </w:r>
      <w:r w:rsidRPr="00E9016D">
        <w:rPr>
          <w:rFonts w:cs="Tahoma"/>
          <w:sz w:val="22"/>
          <w:szCs w:val="22"/>
        </w:rPr>
        <w:t>24%</w:t>
      </w:r>
      <w:r w:rsidRPr="006C18C8">
        <w:rPr>
          <w:rFonts w:cs="Tahoma"/>
          <w:sz w:val="22"/>
          <w:szCs w:val="22"/>
        </w:rPr>
        <w:t xml:space="preserve"> (προϋπολογισμός με ΦΠΑ: </w:t>
      </w:r>
      <w:r w:rsidRPr="00E9016D">
        <w:rPr>
          <w:rFonts w:cs="Tahoma"/>
          <w:b/>
          <w:bCs/>
          <w:color w:val="000000"/>
          <w:sz w:val="22"/>
          <w:szCs w:val="22"/>
          <w:lang w:eastAsia="el-GR"/>
        </w:rPr>
        <w:t>€ 4</w:t>
      </w:r>
      <w:r w:rsidRPr="005C0B14">
        <w:rPr>
          <w:rFonts w:cs="Tahoma"/>
          <w:b/>
          <w:bCs/>
          <w:color w:val="000000"/>
          <w:sz w:val="22"/>
          <w:szCs w:val="22"/>
          <w:lang w:eastAsia="el-GR"/>
        </w:rPr>
        <w:t>80</w:t>
      </w:r>
      <w:r w:rsidRPr="00E9016D">
        <w:rPr>
          <w:rFonts w:cs="Tahoma"/>
          <w:b/>
          <w:bCs/>
          <w:color w:val="000000"/>
          <w:sz w:val="22"/>
          <w:szCs w:val="22"/>
          <w:lang w:eastAsia="el-GR"/>
        </w:rPr>
        <w:t>.</w:t>
      </w:r>
      <w:r w:rsidRPr="005C0B14">
        <w:rPr>
          <w:rFonts w:cs="Tahoma"/>
          <w:b/>
          <w:bCs/>
          <w:color w:val="000000"/>
          <w:sz w:val="22"/>
          <w:szCs w:val="22"/>
          <w:lang w:eastAsia="el-GR"/>
        </w:rPr>
        <w:t>810</w:t>
      </w:r>
      <w:r w:rsidRPr="00E9016D">
        <w:rPr>
          <w:rFonts w:cs="Tahoma"/>
          <w:b/>
          <w:bCs/>
          <w:color w:val="000000"/>
          <w:sz w:val="22"/>
          <w:szCs w:val="22"/>
          <w:lang w:eastAsia="el-GR"/>
        </w:rPr>
        <w:t>,</w:t>
      </w:r>
      <w:r w:rsidRPr="005C0B14">
        <w:rPr>
          <w:rFonts w:cs="Tahoma"/>
          <w:b/>
          <w:bCs/>
          <w:color w:val="000000"/>
          <w:sz w:val="22"/>
          <w:szCs w:val="22"/>
          <w:lang w:eastAsia="el-GR"/>
        </w:rPr>
        <w:t>00</w:t>
      </w:r>
      <w:r w:rsidRPr="006C18C8">
        <w:rPr>
          <w:rFonts w:cs="Tahoma"/>
          <w:b/>
          <w:bCs/>
          <w:color w:val="000000"/>
          <w:sz w:val="22"/>
          <w:szCs w:val="22"/>
          <w:lang w:eastAsia="el-GR"/>
        </w:rPr>
        <w:t xml:space="preserve"> , ΦΠΑ </w:t>
      </w:r>
      <w:r w:rsidRPr="00E9016D">
        <w:rPr>
          <w:rFonts w:cs="Tahoma"/>
          <w:b/>
          <w:bCs/>
          <w:color w:val="000000"/>
          <w:sz w:val="22"/>
          <w:szCs w:val="22"/>
          <w:lang w:eastAsia="el-GR"/>
        </w:rPr>
        <w:t>€ 9</w:t>
      </w:r>
      <w:r w:rsidRPr="005C0B14">
        <w:rPr>
          <w:rFonts w:cs="Tahoma"/>
          <w:b/>
          <w:bCs/>
          <w:color w:val="000000"/>
          <w:sz w:val="22"/>
          <w:szCs w:val="22"/>
          <w:lang w:eastAsia="el-GR"/>
        </w:rPr>
        <w:t>3</w:t>
      </w:r>
      <w:r w:rsidRPr="00E9016D">
        <w:rPr>
          <w:rFonts w:cs="Tahoma"/>
          <w:b/>
          <w:bCs/>
          <w:color w:val="000000"/>
          <w:sz w:val="22"/>
          <w:szCs w:val="22"/>
          <w:lang w:eastAsia="el-GR"/>
        </w:rPr>
        <w:t>.</w:t>
      </w:r>
      <w:r w:rsidRPr="005C0B14">
        <w:rPr>
          <w:rFonts w:cs="Tahoma"/>
          <w:b/>
          <w:bCs/>
          <w:color w:val="000000"/>
          <w:sz w:val="22"/>
          <w:szCs w:val="22"/>
          <w:lang w:eastAsia="el-GR"/>
        </w:rPr>
        <w:t>060,00</w:t>
      </w:r>
      <w:r w:rsidRPr="006C18C8">
        <w:rPr>
          <w:rFonts w:cs="Tahoma"/>
          <w:sz w:val="22"/>
          <w:szCs w:val="22"/>
        </w:rPr>
        <w:t>)</w:t>
      </w:r>
    </w:p>
    <w:p w14:paraId="306F8FD9" w14:textId="77777777" w:rsidR="00055134" w:rsidRPr="00422580" w:rsidRDefault="00055134" w:rsidP="00055134">
      <w:pPr>
        <w:pStyle w:val="normalwithoutspacing"/>
        <w:rPr>
          <w:rFonts w:ascii="Tahoma" w:hAnsi="Tahoma" w:cs="Tahoma"/>
          <w:szCs w:val="22"/>
        </w:rPr>
      </w:pPr>
    </w:p>
    <w:p w14:paraId="42EE54F8" w14:textId="77777777" w:rsidR="00055134" w:rsidRDefault="00055134">
      <w:pPr>
        <w:rPr>
          <w:rFonts w:ascii="Tahoma" w:hAnsi="Tahoma" w:cs="Tahoma"/>
          <w:szCs w:val="22"/>
          <w:lang w:val="el-GR"/>
        </w:rPr>
      </w:pPr>
    </w:p>
    <w:p w14:paraId="4C3E7F77" w14:textId="77777777" w:rsidR="008338F0" w:rsidRPr="006C18C8" w:rsidRDefault="003355E7">
      <w:pPr>
        <w:rPr>
          <w:rFonts w:ascii="Tahoma" w:hAnsi="Tahoma" w:cs="Tahoma"/>
          <w:szCs w:val="22"/>
          <w:lang w:val="el-GR"/>
        </w:rPr>
      </w:pPr>
      <w:r w:rsidRPr="006C18C8">
        <w:rPr>
          <w:rFonts w:ascii="Tahoma" w:hAnsi="Tahoma" w:cs="Tahoma"/>
          <w:szCs w:val="22"/>
          <w:lang w:val="el-GR"/>
        </w:rPr>
        <w:t>Η διάρκεια της σύμβασης ορίζεται</w:t>
      </w:r>
      <w:r w:rsidR="00E1337D" w:rsidRPr="006C18C8">
        <w:rPr>
          <w:rFonts w:ascii="Tahoma" w:hAnsi="Tahoma" w:cs="Tahoma"/>
          <w:szCs w:val="22"/>
          <w:lang w:val="el-GR"/>
        </w:rPr>
        <w:t xml:space="preserve"> </w:t>
      </w:r>
      <w:r w:rsidRPr="006C18C8">
        <w:rPr>
          <w:rFonts w:ascii="Tahoma" w:hAnsi="Tahoma" w:cs="Tahoma"/>
          <w:szCs w:val="22"/>
          <w:lang w:val="el-GR"/>
        </w:rPr>
        <w:t xml:space="preserve">σε </w:t>
      </w:r>
      <w:r w:rsidR="00025164" w:rsidRPr="00025164">
        <w:rPr>
          <w:rFonts w:ascii="Tahoma" w:hAnsi="Tahoma" w:cs="Tahoma"/>
          <w:b/>
          <w:szCs w:val="22"/>
          <w:lang w:val="el-GR"/>
        </w:rPr>
        <w:t xml:space="preserve">τριάντα έξι (36) </w:t>
      </w:r>
      <w:r w:rsidRPr="00025164">
        <w:rPr>
          <w:rFonts w:ascii="Tahoma" w:hAnsi="Tahoma" w:cs="Tahoma"/>
          <w:b/>
          <w:szCs w:val="22"/>
          <w:lang w:val="el-GR"/>
        </w:rPr>
        <w:t>μήνες</w:t>
      </w:r>
      <w:r w:rsidRPr="006C18C8">
        <w:rPr>
          <w:rFonts w:ascii="Tahoma" w:hAnsi="Tahoma" w:cs="Tahoma"/>
          <w:szCs w:val="22"/>
          <w:lang w:val="el-GR"/>
        </w:rPr>
        <w:t xml:space="preserve"> </w:t>
      </w:r>
    </w:p>
    <w:p w14:paraId="14ACDC1D" w14:textId="464E13A9" w:rsidR="00055134" w:rsidRPr="00603221" w:rsidRDefault="003355E7" w:rsidP="00055134">
      <w:pPr>
        <w:rPr>
          <w:lang w:val="el-GR"/>
        </w:rPr>
      </w:pPr>
      <w:r w:rsidRPr="006C18C8">
        <w:rPr>
          <w:rFonts w:ascii="Tahoma" w:hAnsi="Tahoma" w:cs="Tahoma"/>
          <w:szCs w:val="22"/>
          <w:lang w:val="el-GR"/>
        </w:rPr>
        <w:t xml:space="preserve">Αναλυτική περιγραφή του φυσικού και οικονομικού αντικειμένου της σύμβασης δίδεται στο </w:t>
      </w:r>
      <w:r w:rsidR="0012104B">
        <w:fldChar w:fldCharType="begin"/>
      </w:r>
      <w:r w:rsidR="0012104B" w:rsidRPr="0078195B">
        <w:rPr>
          <w:lang w:val="el-GR"/>
        </w:rPr>
        <w:instrText xml:space="preserve"> </w:instrText>
      </w:r>
      <w:r w:rsidR="0012104B">
        <w:instrText>REF</w:instrText>
      </w:r>
      <w:r w:rsidR="0012104B" w:rsidRPr="0078195B">
        <w:rPr>
          <w:lang w:val="el-GR"/>
        </w:rPr>
        <w:instrText xml:space="preserve"> _</w:instrText>
      </w:r>
      <w:r w:rsidR="0012104B">
        <w:instrText>Ref</w:instrText>
      </w:r>
      <w:r w:rsidR="0012104B" w:rsidRPr="0078195B">
        <w:rPr>
          <w:lang w:val="el-GR"/>
        </w:rPr>
        <w:instrText>496625830 \</w:instrText>
      </w:r>
      <w:r w:rsidR="0012104B">
        <w:instrText>h</w:instrText>
      </w:r>
      <w:r w:rsidR="0012104B" w:rsidRPr="0078195B">
        <w:rPr>
          <w:lang w:val="el-GR"/>
        </w:rPr>
        <w:instrText xml:space="preserve">  \* </w:instrText>
      </w:r>
      <w:r w:rsidR="0012104B">
        <w:instrText>MERGEFORMAT</w:instrText>
      </w:r>
      <w:r w:rsidR="0012104B" w:rsidRPr="0078195B">
        <w:rPr>
          <w:lang w:val="el-GR"/>
        </w:rPr>
        <w:instrText xml:space="preserve"> </w:instrText>
      </w:r>
      <w:r w:rsidR="0012104B">
        <w:fldChar w:fldCharType="separate"/>
      </w:r>
      <w:r w:rsidR="001B7B96" w:rsidRPr="001B7B96">
        <w:rPr>
          <w:rFonts w:ascii="Tahoma" w:hAnsi="Tahoma" w:cs="Tahoma"/>
          <w:szCs w:val="22"/>
          <w:lang w:val="el-GR"/>
        </w:rPr>
        <w:t>ΠΑΡΑΡΤΗΜΑ Ι – Αναλυτική Περιγραφή Φυσικού και Οικονομικού Αντικειμένου της Σύμβασης</w:t>
      </w:r>
      <w:r w:rsidR="0012104B">
        <w:fldChar w:fldCharType="end"/>
      </w:r>
      <w:r w:rsidR="00055134">
        <w:rPr>
          <w:lang w:val="el-GR"/>
        </w:rPr>
        <w:t xml:space="preserve">, </w:t>
      </w:r>
      <w:r w:rsidR="00055134">
        <w:rPr>
          <w:rFonts w:ascii="Tahoma" w:hAnsi="Tahoma" w:cs="Tahoma"/>
          <w:lang w:val="el-GR"/>
        </w:rPr>
        <w:t xml:space="preserve">στο </w:t>
      </w:r>
      <w:r w:rsidR="00055134" w:rsidRPr="00055134">
        <w:rPr>
          <w:rFonts w:ascii="Tahoma" w:hAnsi="Tahoma" w:cs="Tahoma"/>
          <w:lang w:val="el-GR"/>
        </w:rPr>
        <w:t>ΠΑΡΑΡΤΗΜΑ ΙΙ – Πίνακες Συμμόρφωσης</w:t>
      </w:r>
      <w:r w:rsidR="00055134">
        <w:rPr>
          <w:lang w:val="el-GR"/>
        </w:rPr>
        <w:t xml:space="preserve"> </w:t>
      </w:r>
      <w:r w:rsidR="00055134" w:rsidRPr="006E26AF">
        <w:rPr>
          <w:rFonts w:ascii="Tahoma" w:hAnsi="Tahoma" w:cs="Tahoma"/>
          <w:lang w:val="el-GR"/>
        </w:rPr>
        <w:t>ή σε άλλο περιγραφικό έγγραφο της παρούσας διακήρυξης.</w:t>
      </w:r>
      <w:r w:rsidR="00055134" w:rsidRPr="00603221">
        <w:rPr>
          <w:lang w:val="el-GR"/>
        </w:rPr>
        <w:t xml:space="preserve"> </w:t>
      </w:r>
    </w:p>
    <w:p w14:paraId="4684FCE2" w14:textId="77777777" w:rsidR="008338F0" w:rsidRPr="006E26AF" w:rsidRDefault="003355E7" w:rsidP="00055134">
      <w:pPr>
        <w:rPr>
          <w:rFonts w:ascii="Tahoma" w:hAnsi="Tahoma" w:cs="Tahoma"/>
          <w:szCs w:val="22"/>
          <w:lang w:val="el-GR"/>
        </w:rPr>
      </w:pPr>
      <w:r w:rsidRPr="006E26AF">
        <w:rPr>
          <w:rFonts w:ascii="Tahoma" w:hAnsi="Tahoma" w:cs="Tahoma"/>
          <w:szCs w:val="22"/>
          <w:lang w:val="el-GR"/>
        </w:rPr>
        <w:t>Η σύμβαση θα ανατεθεί με το κριτήριο της πλέον συμφέρουσας από οικονομική άποψη προσφοράς, βάσει</w:t>
      </w:r>
      <w:r w:rsidR="00E1337D" w:rsidRPr="006E26AF">
        <w:rPr>
          <w:rFonts w:ascii="Tahoma" w:hAnsi="Tahoma" w:cs="Tahoma"/>
          <w:szCs w:val="22"/>
          <w:lang w:val="el-GR"/>
        </w:rPr>
        <w:t xml:space="preserve"> </w:t>
      </w:r>
      <w:r w:rsidRPr="006E26AF">
        <w:rPr>
          <w:rFonts w:ascii="Tahoma" w:hAnsi="Tahoma" w:cs="Tahoma"/>
          <w:szCs w:val="22"/>
          <w:lang w:val="el-GR"/>
        </w:rPr>
        <w:t>της βέλτιστης σχέση</w:t>
      </w:r>
      <w:r w:rsidR="00055134">
        <w:rPr>
          <w:rFonts w:ascii="Tahoma" w:hAnsi="Tahoma" w:cs="Tahoma"/>
          <w:szCs w:val="22"/>
          <w:lang w:val="el-GR"/>
        </w:rPr>
        <w:t>ς</w:t>
      </w:r>
      <w:r w:rsidRPr="006E26AF">
        <w:rPr>
          <w:rFonts w:ascii="Tahoma" w:hAnsi="Tahoma" w:cs="Tahoma"/>
          <w:szCs w:val="22"/>
          <w:lang w:val="el-GR"/>
        </w:rPr>
        <w:t xml:space="preserve"> ποιότητας – τιμή</w:t>
      </w:r>
      <w:r w:rsidR="00DD7883">
        <w:rPr>
          <w:rFonts w:ascii="Tahoma" w:hAnsi="Tahoma" w:cs="Tahoma"/>
          <w:szCs w:val="22"/>
          <w:lang w:val="el-GR"/>
        </w:rPr>
        <w:t>ς</w:t>
      </w:r>
      <w:r w:rsidR="00E12EE2" w:rsidRPr="006E26AF">
        <w:rPr>
          <w:rFonts w:ascii="Tahoma" w:hAnsi="Tahoma" w:cs="Tahoma"/>
          <w:szCs w:val="22"/>
          <w:lang w:val="el-GR"/>
        </w:rPr>
        <w:t>.</w:t>
      </w:r>
    </w:p>
    <w:p w14:paraId="76E6345A" w14:textId="77777777" w:rsidR="008338F0" w:rsidRPr="006C18C8" w:rsidRDefault="003355E7" w:rsidP="00F949F2">
      <w:pPr>
        <w:pStyle w:val="2"/>
        <w:numPr>
          <w:ilvl w:val="1"/>
          <w:numId w:val="13"/>
        </w:numPr>
        <w:rPr>
          <w:rFonts w:ascii="Tahoma" w:hAnsi="Tahoma" w:cs="Tahoma"/>
          <w:sz w:val="22"/>
          <w:lang w:val="el-GR"/>
        </w:rPr>
      </w:pPr>
      <w:r w:rsidRPr="006C18C8">
        <w:rPr>
          <w:rFonts w:ascii="Tahoma" w:hAnsi="Tahoma" w:cs="Tahoma"/>
          <w:sz w:val="22"/>
          <w:lang w:val="el-GR"/>
        </w:rPr>
        <w:tab/>
      </w:r>
      <w:bookmarkStart w:id="10" w:name="_Toc106350114"/>
      <w:r w:rsidRPr="006C18C8">
        <w:rPr>
          <w:rFonts w:ascii="Tahoma" w:hAnsi="Tahoma" w:cs="Tahoma"/>
          <w:sz w:val="22"/>
          <w:lang w:val="el-GR"/>
        </w:rPr>
        <w:t>Θεσμικό πλαίσιο</w:t>
      </w:r>
      <w:bookmarkEnd w:id="10"/>
      <w:r w:rsidRPr="006C18C8">
        <w:rPr>
          <w:rFonts w:ascii="Tahoma" w:hAnsi="Tahoma" w:cs="Tahoma"/>
          <w:sz w:val="22"/>
          <w:lang w:val="el-GR"/>
        </w:rPr>
        <w:t xml:space="preserve"> </w:t>
      </w:r>
    </w:p>
    <w:p w14:paraId="7873611F" w14:textId="77777777" w:rsidR="00AA6688" w:rsidRPr="006C18C8" w:rsidRDefault="00AA6688" w:rsidP="00AA6688">
      <w:pPr>
        <w:tabs>
          <w:tab w:val="left" w:pos="284"/>
        </w:tabs>
        <w:rPr>
          <w:rFonts w:ascii="Tahoma" w:hAnsi="Tahoma" w:cs="Tahoma"/>
          <w:szCs w:val="22"/>
          <w:lang w:val="el-GR"/>
        </w:rPr>
      </w:pPr>
      <w:r w:rsidRPr="006C18C8">
        <w:rPr>
          <w:rFonts w:ascii="Tahoma" w:hAnsi="Tahoma" w:cs="Tahoma"/>
          <w:szCs w:val="22"/>
          <w:lang w:val="el-GR"/>
        </w:rPr>
        <w:t xml:space="preserve">Η ανάθεση και εκτέλεση της σύμβασης </w:t>
      </w:r>
      <w:proofErr w:type="spellStart"/>
      <w:r w:rsidRPr="006C18C8">
        <w:rPr>
          <w:rFonts w:ascii="Tahoma" w:hAnsi="Tahoma" w:cs="Tahoma"/>
          <w:szCs w:val="22"/>
          <w:lang w:val="el-GR"/>
        </w:rPr>
        <w:t>διέπεται</w:t>
      </w:r>
      <w:proofErr w:type="spellEnd"/>
      <w:r w:rsidRPr="006C18C8">
        <w:rPr>
          <w:rFonts w:ascii="Tahoma" w:hAnsi="Tahoma" w:cs="Tahoma"/>
          <w:szCs w:val="22"/>
          <w:lang w:val="el-GR"/>
        </w:rPr>
        <w:t xml:space="preserve"> από την κείμενη νομοθεσία και τις </w:t>
      </w:r>
      <w:proofErr w:type="spellStart"/>
      <w:r w:rsidRPr="006C18C8">
        <w:rPr>
          <w:rFonts w:ascii="Tahoma" w:hAnsi="Tahoma" w:cs="Tahoma"/>
          <w:szCs w:val="22"/>
          <w:lang w:val="el-GR"/>
        </w:rPr>
        <w:t>κατ</w:t>
      </w:r>
      <w:proofErr w:type="spellEnd"/>
      <w:r w:rsidRPr="006C18C8">
        <w:rPr>
          <w:rFonts w:ascii="Tahoma" w:hAnsi="Tahoma" w:cs="Tahoma"/>
          <w:szCs w:val="22"/>
          <w:lang w:val="el-GR"/>
        </w:rPr>
        <w:t xml:space="preserve">΄ εξουσιοδότηση αυτής </w:t>
      </w:r>
      <w:proofErr w:type="spellStart"/>
      <w:r w:rsidRPr="006C18C8">
        <w:rPr>
          <w:rFonts w:ascii="Tahoma" w:hAnsi="Tahoma" w:cs="Tahoma"/>
          <w:szCs w:val="22"/>
          <w:lang w:val="el-GR"/>
        </w:rPr>
        <w:t>εκδοθείσες</w:t>
      </w:r>
      <w:proofErr w:type="spellEnd"/>
      <w:r w:rsidRPr="006C18C8">
        <w:rPr>
          <w:rFonts w:ascii="Tahoma" w:hAnsi="Tahoma" w:cs="Tahoma"/>
          <w:szCs w:val="22"/>
          <w:lang w:val="el-GR"/>
        </w:rPr>
        <w:t xml:space="preserve"> κανονιστικές πράξεις, όπως ισχύουν και ιδίως:</w:t>
      </w:r>
    </w:p>
    <w:p w14:paraId="1B5FC5A7" w14:textId="77777777" w:rsidR="00A148E5" w:rsidRPr="00F548F7" w:rsidRDefault="00A148E5" w:rsidP="00A148E5">
      <w:pPr>
        <w:pStyle w:val="aff0"/>
        <w:numPr>
          <w:ilvl w:val="0"/>
          <w:numId w:val="196"/>
        </w:numPr>
        <w:suppressAutoHyphens w:val="0"/>
        <w:spacing w:after="0"/>
        <w:ind w:left="426" w:hanging="567"/>
        <w:contextualSpacing w:val="0"/>
        <w:rPr>
          <w:rFonts w:ascii="Tahoma" w:hAnsi="Tahoma" w:cs="Tahoma"/>
          <w:bCs/>
          <w:szCs w:val="22"/>
          <w:lang w:val="el-GR"/>
        </w:rPr>
      </w:pPr>
      <w:r w:rsidRPr="00F548F7">
        <w:rPr>
          <w:rFonts w:ascii="Tahoma" w:hAnsi="Tahoma" w:cs="Tahoma"/>
          <w:bCs/>
          <w:szCs w:val="22"/>
          <w:lang w:val="el-GR"/>
        </w:rPr>
        <w:t>Τον Κανονισμό (ΕΕ) αριθ. 2021/241 του Ευρωπαϊκού Κοινοβουλίου και του Συμβουλίου της 12ης Φεβρουαρίου 2021 για τη θέσπιση του μηχανισμού ανάκαμψης και ανθεκτικότητας (L 57/17).</w:t>
      </w:r>
    </w:p>
    <w:p w14:paraId="442E63DF" w14:textId="77777777" w:rsidR="00A148E5" w:rsidRPr="00F548F7" w:rsidRDefault="00A148E5" w:rsidP="00A148E5">
      <w:pPr>
        <w:pStyle w:val="aff0"/>
        <w:numPr>
          <w:ilvl w:val="0"/>
          <w:numId w:val="196"/>
        </w:numPr>
        <w:suppressAutoHyphens w:val="0"/>
        <w:spacing w:after="0"/>
        <w:ind w:left="426" w:hanging="567"/>
        <w:contextualSpacing w:val="0"/>
        <w:rPr>
          <w:rFonts w:ascii="Tahoma" w:hAnsi="Tahoma" w:cs="Tahoma"/>
          <w:bCs/>
          <w:szCs w:val="22"/>
          <w:lang w:val="el-GR"/>
        </w:rPr>
      </w:pPr>
      <w:r w:rsidRPr="00F548F7">
        <w:rPr>
          <w:rFonts w:ascii="Tahoma" w:hAnsi="Tahoma" w:cs="Tahoma"/>
          <w:bCs/>
          <w:szCs w:val="22"/>
          <w:lang w:val="el-GR"/>
        </w:rPr>
        <w:t>Τον Κανονισμό (ΕΕ) αριθ. 2021/240 του Ευρωπαϊκού Κοινοβουλίου και του Συμβουλίου της 10ης Φεβρουαρίου 2021 για τη θέσπιση Μέσου Τεχνικής Υποστήριξης (L 57/1).</w:t>
      </w:r>
    </w:p>
    <w:p w14:paraId="42BA3170" w14:textId="77777777" w:rsidR="00A148E5" w:rsidRPr="00F548F7" w:rsidRDefault="00A148E5" w:rsidP="00A148E5">
      <w:pPr>
        <w:pStyle w:val="aff0"/>
        <w:numPr>
          <w:ilvl w:val="0"/>
          <w:numId w:val="196"/>
        </w:numPr>
        <w:suppressAutoHyphens w:val="0"/>
        <w:spacing w:after="0"/>
        <w:ind w:left="426" w:hanging="567"/>
        <w:contextualSpacing w:val="0"/>
        <w:rPr>
          <w:rFonts w:ascii="Tahoma" w:hAnsi="Tahoma" w:cs="Tahoma"/>
          <w:bCs/>
          <w:szCs w:val="22"/>
          <w:lang w:val="el-GR"/>
        </w:rPr>
      </w:pPr>
      <w:r w:rsidRPr="00F548F7">
        <w:rPr>
          <w:rFonts w:ascii="Tahoma" w:hAnsi="Tahoma" w:cs="Tahoma"/>
          <w:bCs/>
          <w:szCs w:val="22"/>
          <w:lang w:val="el-GR"/>
        </w:rPr>
        <w:t xml:space="preserve">Τον Κανονισμό (ΕΕ, </w:t>
      </w:r>
      <w:proofErr w:type="spellStart"/>
      <w:r w:rsidRPr="00F548F7">
        <w:rPr>
          <w:rFonts w:ascii="Tahoma" w:hAnsi="Tahoma" w:cs="Tahoma"/>
          <w:bCs/>
          <w:szCs w:val="22"/>
          <w:lang w:val="el-GR"/>
        </w:rPr>
        <w:t>Ευρατόμ</w:t>
      </w:r>
      <w:proofErr w:type="spellEnd"/>
      <w:r w:rsidRPr="00F548F7">
        <w:rPr>
          <w:rFonts w:ascii="Tahoma" w:hAnsi="Tahoma" w:cs="Tahoma"/>
          <w:bCs/>
          <w:szCs w:val="22"/>
          <w:lang w:val="el-GR"/>
        </w:rPr>
        <w:t xml:space="preserve">) αριθ. 2018/1046 του Ευρωπαϊκού Κοινοβουλίου και του Συμβουλίου της 18ης Ιουλίου 2018 σχετικά με τους δημοσιονομικούς κανόνες που εφαρμόζονται στον γενικό προϋπολογισμό της Ένωσης, την τροποποίηση των κανονισμών (ΕΕ) αριθ. 1296/2013, (ΕΕ) αριθ. 1301/2013, (ΕΕ) αριθ. 1303/2013, (ΕΕ) αριθ. 1304/2013, (ΕΕ) αριθ. 1309/2013, (ΕΕ) αριθ. 1316/2013, (ΕΕ) αριθ. 223/2014, (ΕΕ) αριθ. 283/2014 και της απόφασης αριθ. 541/2014/ΕΕ και για την κατάργηση του κανονισμού (ΕΕ, </w:t>
      </w:r>
      <w:proofErr w:type="spellStart"/>
      <w:r w:rsidRPr="00F548F7">
        <w:rPr>
          <w:rFonts w:ascii="Tahoma" w:hAnsi="Tahoma" w:cs="Tahoma"/>
          <w:bCs/>
          <w:szCs w:val="22"/>
          <w:lang w:val="el-GR"/>
        </w:rPr>
        <w:t>Ευρατόμ</w:t>
      </w:r>
      <w:proofErr w:type="spellEnd"/>
      <w:r w:rsidRPr="00F548F7">
        <w:rPr>
          <w:rFonts w:ascii="Tahoma" w:hAnsi="Tahoma" w:cs="Tahoma"/>
          <w:bCs/>
          <w:szCs w:val="22"/>
          <w:lang w:val="el-GR"/>
        </w:rPr>
        <w:t>) αριθ. 966/2012 (L 193/1).</w:t>
      </w:r>
    </w:p>
    <w:p w14:paraId="7C075DD7" w14:textId="77777777" w:rsidR="00A148E5" w:rsidRPr="00F548F7" w:rsidRDefault="00A148E5" w:rsidP="00A148E5">
      <w:pPr>
        <w:pStyle w:val="aff0"/>
        <w:numPr>
          <w:ilvl w:val="0"/>
          <w:numId w:val="196"/>
        </w:numPr>
        <w:suppressAutoHyphens w:val="0"/>
        <w:spacing w:after="0"/>
        <w:ind w:left="426" w:hanging="567"/>
        <w:contextualSpacing w:val="0"/>
        <w:rPr>
          <w:rFonts w:ascii="Tahoma" w:hAnsi="Tahoma" w:cs="Tahoma"/>
          <w:bCs/>
          <w:szCs w:val="22"/>
          <w:lang w:val="el-GR"/>
        </w:rPr>
      </w:pPr>
      <w:r w:rsidRPr="00F548F7">
        <w:rPr>
          <w:rFonts w:ascii="Tahoma" w:hAnsi="Tahoma" w:cs="Tahoma"/>
          <w:bCs/>
          <w:szCs w:val="22"/>
          <w:lang w:val="el-GR"/>
        </w:rPr>
        <w:t xml:space="preserve">Την υπ’ </w:t>
      </w:r>
      <w:proofErr w:type="spellStart"/>
      <w:r w:rsidRPr="00F548F7">
        <w:rPr>
          <w:rFonts w:ascii="Tahoma" w:hAnsi="Tahoma" w:cs="Tahoma"/>
          <w:bCs/>
          <w:szCs w:val="22"/>
          <w:lang w:val="el-GR"/>
        </w:rPr>
        <w:t>αριθμ</w:t>
      </w:r>
      <w:proofErr w:type="spellEnd"/>
      <w:r w:rsidRPr="00F548F7">
        <w:rPr>
          <w:rFonts w:ascii="Tahoma" w:hAnsi="Tahoma" w:cs="Tahoma"/>
          <w:bCs/>
          <w:szCs w:val="22"/>
          <w:lang w:val="el-GR"/>
        </w:rPr>
        <w:t>. 2021/0159/17.06.2021 Πρόταση της Ευρωπαϊκής Επιτροπής για την Εκτελεστική Απόφαση του Συμβουλίου για την έγκριση της αξιολόγησης του Σχεδίου Ανάκαμψης και Ανθεκτικότητας της Ελλάδας (στο εξής το «Σ.Α.Α.»).</w:t>
      </w:r>
    </w:p>
    <w:p w14:paraId="41A7FE3C" w14:textId="77777777" w:rsidR="00A148E5" w:rsidRPr="00F548F7" w:rsidRDefault="00A148E5" w:rsidP="00A148E5">
      <w:pPr>
        <w:pStyle w:val="aff0"/>
        <w:numPr>
          <w:ilvl w:val="0"/>
          <w:numId w:val="196"/>
        </w:numPr>
        <w:suppressAutoHyphens w:val="0"/>
        <w:spacing w:after="0"/>
        <w:ind w:left="426" w:hanging="567"/>
        <w:contextualSpacing w:val="0"/>
        <w:rPr>
          <w:rFonts w:ascii="Tahoma" w:hAnsi="Tahoma" w:cs="Tahoma"/>
          <w:bCs/>
          <w:szCs w:val="22"/>
          <w:lang w:val="el-GR"/>
        </w:rPr>
      </w:pPr>
      <w:r w:rsidRPr="00F548F7">
        <w:rPr>
          <w:rFonts w:ascii="Tahoma" w:hAnsi="Tahoma" w:cs="Tahoma"/>
          <w:bCs/>
          <w:szCs w:val="22"/>
          <w:lang w:val="el-GR"/>
        </w:rPr>
        <w:t>Την από 13 Ιουλίου 2021 εκτελεστική απόφαση του Συμβουλίου της Ευρωπαϊκής Ένωσης, για την έγκριση της αξιολόγησης του σχεδίου ανάκαμψης και ανθεκτικότητας για την Ελλάδα (ST 10152/21, ST 10152/21 ADD 1).</w:t>
      </w:r>
    </w:p>
    <w:p w14:paraId="64D12AD2" w14:textId="77777777" w:rsidR="00A148E5" w:rsidRPr="00F548F7" w:rsidRDefault="00A148E5" w:rsidP="00A148E5">
      <w:pPr>
        <w:pStyle w:val="aff0"/>
        <w:numPr>
          <w:ilvl w:val="0"/>
          <w:numId w:val="196"/>
        </w:numPr>
        <w:suppressAutoHyphens w:val="0"/>
        <w:spacing w:after="0"/>
        <w:ind w:left="426" w:hanging="567"/>
        <w:contextualSpacing w:val="0"/>
        <w:rPr>
          <w:rFonts w:ascii="Tahoma" w:hAnsi="Tahoma" w:cs="Tahoma"/>
          <w:bCs/>
          <w:szCs w:val="22"/>
          <w:lang w:val="el-GR"/>
        </w:rPr>
      </w:pPr>
      <w:r w:rsidRPr="00F548F7">
        <w:rPr>
          <w:rFonts w:ascii="Tahoma" w:hAnsi="Tahoma" w:cs="Tahoma"/>
          <w:bCs/>
          <w:szCs w:val="22"/>
          <w:lang w:val="el-GR"/>
        </w:rPr>
        <w:t xml:space="preserve">Τον Ν. 4772/2021 «Διενέργεια Γενικών Απογραφών έτους 2021 από την Ελληνική Στατιστική Αρχή, επείγουσες ρυθμίσεις για την αντιμετώπιση των επιπτώσεων της πανδημίας του </w:t>
      </w:r>
      <w:proofErr w:type="spellStart"/>
      <w:r w:rsidRPr="00F548F7">
        <w:rPr>
          <w:rFonts w:ascii="Tahoma" w:hAnsi="Tahoma" w:cs="Tahoma"/>
          <w:bCs/>
          <w:szCs w:val="22"/>
          <w:lang w:val="el-GR"/>
        </w:rPr>
        <w:t>κορωνοϊού</w:t>
      </w:r>
      <w:proofErr w:type="spellEnd"/>
      <w:r w:rsidRPr="00F548F7">
        <w:rPr>
          <w:rFonts w:ascii="Tahoma" w:hAnsi="Tahoma" w:cs="Tahoma"/>
          <w:bCs/>
          <w:szCs w:val="22"/>
          <w:lang w:val="el-GR"/>
        </w:rPr>
        <w:t xml:space="preserve"> COVID- 19, επείγουσες δημοσιονομικές και φορολογικές ρυθμίσεις και άλλες διατάξεις» (ΦΕΚ 17/A/05-02-2021)</w:t>
      </w:r>
    </w:p>
    <w:p w14:paraId="4764B120" w14:textId="77777777" w:rsidR="00A148E5" w:rsidRPr="00F548F7" w:rsidRDefault="00A148E5" w:rsidP="00A148E5">
      <w:pPr>
        <w:pStyle w:val="aff0"/>
        <w:numPr>
          <w:ilvl w:val="0"/>
          <w:numId w:val="196"/>
        </w:numPr>
        <w:suppressAutoHyphens w:val="0"/>
        <w:spacing w:after="0"/>
        <w:ind w:left="426" w:hanging="567"/>
        <w:contextualSpacing w:val="0"/>
        <w:rPr>
          <w:rFonts w:ascii="Tahoma" w:hAnsi="Tahoma" w:cs="Tahoma"/>
          <w:bCs/>
          <w:szCs w:val="22"/>
          <w:lang w:val="el-GR"/>
        </w:rPr>
      </w:pPr>
      <w:proofErr w:type="spellStart"/>
      <w:r w:rsidRPr="00F548F7">
        <w:rPr>
          <w:rFonts w:ascii="Tahoma" w:hAnsi="Tahoma" w:cs="Tahoma"/>
          <w:bCs/>
          <w:szCs w:val="22"/>
          <w:lang w:val="el-GR"/>
        </w:rPr>
        <w:t>Toν</w:t>
      </w:r>
      <w:proofErr w:type="spellEnd"/>
      <w:r w:rsidRPr="00F548F7">
        <w:rPr>
          <w:rFonts w:ascii="Tahoma" w:hAnsi="Tahoma" w:cs="Tahoma"/>
          <w:bCs/>
          <w:szCs w:val="22"/>
          <w:lang w:val="el-GR"/>
        </w:rPr>
        <w:t xml:space="preserve"> Ν. 4820/2021 «Οργανικός Νόμος του Ελεγκτικού Συνεδρίου και άλλες ρυθμίσεις» (ΦΕΚ 130/Α/23-07-2021) και ιδίως το άρθρο 189 περί ορισμού της Επιτροπής Δημοσιονομικού Ελέγχου ως αρμόδιας για τον έλεγχο του Μηχανισμού Ανάκαμψης και Ανθεκτικότητας.</w:t>
      </w:r>
    </w:p>
    <w:p w14:paraId="7CEBF59C" w14:textId="77777777" w:rsidR="00A148E5" w:rsidRPr="00F548F7" w:rsidRDefault="00A148E5" w:rsidP="00A148E5">
      <w:pPr>
        <w:pStyle w:val="aff0"/>
        <w:numPr>
          <w:ilvl w:val="0"/>
          <w:numId w:val="196"/>
        </w:numPr>
        <w:suppressAutoHyphens w:val="0"/>
        <w:spacing w:after="0"/>
        <w:ind w:left="426" w:hanging="567"/>
        <w:contextualSpacing w:val="0"/>
        <w:rPr>
          <w:rFonts w:ascii="Tahoma" w:hAnsi="Tahoma" w:cs="Tahoma"/>
          <w:bCs/>
          <w:szCs w:val="22"/>
          <w:lang w:val="el-GR"/>
        </w:rPr>
      </w:pPr>
      <w:r w:rsidRPr="00F548F7">
        <w:rPr>
          <w:rFonts w:ascii="Tahoma" w:hAnsi="Tahoma" w:cs="Tahoma"/>
          <w:bCs/>
          <w:szCs w:val="22"/>
          <w:lang w:val="el-GR"/>
        </w:rPr>
        <w:lastRenderedPageBreak/>
        <w:t>Τον Ν. 4822/2021 «Κύρωση της Σύμβασης Χρηματοδότησης μεταξύ της Ευρωπαϊκής Επιτροπής και της Ελληνικής Δημοκρατίας, της Δανειακής Σύμβασης μεταξύ της Ευρωπαϊκής Επιτροπής και της Ελληνικής Δημοκρατίας και των Παραρτημάτων τους και άλλες διατάξεις για το Ταμείο Ανάκαμψης και Ανθεκτικότητας» (ΦΕΚ 135/Α/02-08-2021).</w:t>
      </w:r>
    </w:p>
    <w:p w14:paraId="033A4B7A" w14:textId="77777777" w:rsidR="00A148E5" w:rsidRPr="00F548F7" w:rsidRDefault="00A148E5" w:rsidP="00A148E5">
      <w:pPr>
        <w:pStyle w:val="aff0"/>
        <w:numPr>
          <w:ilvl w:val="0"/>
          <w:numId w:val="196"/>
        </w:numPr>
        <w:suppressAutoHyphens w:val="0"/>
        <w:spacing w:after="0"/>
        <w:ind w:left="426" w:hanging="567"/>
        <w:contextualSpacing w:val="0"/>
        <w:rPr>
          <w:rFonts w:ascii="Tahoma" w:hAnsi="Tahoma" w:cs="Tahoma"/>
          <w:bCs/>
          <w:szCs w:val="22"/>
          <w:lang w:val="el-GR"/>
        </w:rPr>
      </w:pPr>
      <w:r w:rsidRPr="00F548F7">
        <w:rPr>
          <w:rFonts w:ascii="Tahoma" w:hAnsi="Tahoma" w:cs="Tahoma"/>
          <w:bCs/>
          <w:szCs w:val="22"/>
          <w:lang w:val="el-GR"/>
        </w:rPr>
        <w:t>Τα Α. 270 έως και Α.281 του Ν. 4738/2020 «Ρύθμιση οφειλών και παροχή δεύτερης ευκαιρίας και άλλες διατάξεις» (ΦΕΚ 207/Α/27-10-2020) και ιδίως το Α.272 για την σύσταση στο Υπουργείο Οικονομικών της αυτοτελούς Ειδικής Υπηρεσίας Συντονισμού Ταμείου Ανάκαμψης.</w:t>
      </w:r>
    </w:p>
    <w:p w14:paraId="6E6E26B6" w14:textId="77777777" w:rsidR="00A148E5" w:rsidRPr="00F548F7" w:rsidRDefault="00A148E5" w:rsidP="00A148E5">
      <w:pPr>
        <w:pStyle w:val="aff0"/>
        <w:numPr>
          <w:ilvl w:val="0"/>
          <w:numId w:val="196"/>
        </w:numPr>
        <w:suppressAutoHyphens w:val="0"/>
        <w:spacing w:after="0"/>
        <w:ind w:left="426" w:hanging="567"/>
        <w:contextualSpacing w:val="0"/>
        <w:rPr>
          <w:rFonts w:ascii="Tahoma" w:hAnsi="Tahoma" w:cs="Tahoma"/>
          <w:bCs/>
          <w:szCs w:val="22"/>
          <w:lang w:val="el-GR"/>
        </w:rPr>
      </w:pPr>
      <w:r w:rsidRPr="00F548F7">
        <w:rPr>
          <w:rFonts w:ascii="Tahoma" w:hAnsi="Tahoma" w:cs="Tahoma"/>
          <w:bCs/>
          <w:szCs w:val="22"/>
          <w:lang w:val="el-GR"/>
        </w:rPr>
        <w:t>Τον Ν. 4413/2016 «Ανάθεση και εκτέλεση συμβάσεων παραχώρησης Εναρμόνιση με την Οδηγία 2014/23/ΕΕ του Ευρωπαϊκού Κοινοβουλίου και του Συμβουλίου της 26ης Φεβρουαρίου 2014 σχετικά με την ανάθεση συμβάσεων παραχώρησης (ΕΕ L 94/1/28.3.2014) και άλλες διατάξεις» (ΦΕΚ 148/Α/08-08-2016).</w:t>
      </w:r>
    </w:p>
    <w:p w14:paraId="12D01872" w14:textId="77777777" w:rsidR="00A148E5" w:rsidRPr="00F548F7" w:rsidRDefault="00A148E5" w:rsidP="00A148E5">
      <w:pPr>
        <w:pStyle w:val="aff0"/>
        <w:numPr>
          <w:ilvl w:val="0"/>
          <w:numId w:val="196"/>
        </w:numPr>
        <w:suppressAutoHyphens w:val="0"/>
        <w:spacing w:after="0"/>
        <w:ind w:left="426" w:hanging="567"/>
        <w:contextualSpacing w:val="0"/>
        <w:rPr>
          <w:rFonts w:ascii="Tahoma" w:hAnsi="Tahoma" w:cs="Tahoma"/>
          <w:bCs/>
          <w:szCs w:val="22"/>
          <w:lang w:val="el-GR"/>
        </w:rPr>
      </w:pPr>
      <w:r w:rsidRPr="00F548F7">
        <w:rPr>
          <w:rFonts w:ascii="Tahoma" w:hAnsi="Tahoma" w:cs="Tahoma"/>
          <w:bCs/>
          <w:szCs w:val="22"/>
          <w:lang w:val="el-GR"/>
        </w:rPr>
        <w:t>Τον Ν. 3389/2005 «Συμπράξεις Δημόσιου και Ιδιωτικού Τομέα» (ΦΕΚ 232/Α/ 22-09-2005).</w:t>
      </w:r>
    </w:p>
    <w:p w14:paraId="54468F6D" w14:textId="77777777" w:rsidR="00A148E5" w:rsidRPr="00F548F7" w:rsidRDefault="00A148E5" w:rsidP="00A148E5">
      <w:pPr>
        <w:pStyle w:val="aff0"/>
        <w:numPr>
          <w:ilvl w:val="0"/>
          <w:numId w:val="196"/>
        </w:numPr>
        <w:suppressAutoHyphens w:val="0"/>
        <w:spacing w:after="0"/>
        <w:ind w:left="426" w:hanging="567"/>
        <w:contextualSpacing w:val="0"/>
        <w:rPr>
          <w:rFonts w:ascii="Tahoma" w:hAnsi="Tahoma" w:cs="Tahoma"/>
          <w:bCs/>
          <w:szCs w:val="22"/>
          <w:lang w:val="el-GR"/>
        </w:rPr>
      </w:pPr>
      <w:r w:rsidRPr="00F548F7">
        <w:rPr>
          <w:rFonts w:ascii="Tahoma" w:hAnsi="Tahoma" w:cs="Tahoma"/>
          <w:bCs/>
          <w:szCs w:val="22"/>
          <w:lang w:val="el-GR"/>
        </w:rPr>
        <w:t xml:space="preserve">Την υπ’ </w:t>
      </w:r>
      <w:proofErr w:type="spellStart"/>
      <w:r w:rsidRPr="00F548F7">
        <w:rPr>
          <w:rFonts w:ascii="Tahoma" w:hAnsi="Tahoma" w:cs="Tahoma"/>
          <w:bCs/>
          <w:szCs w:val="22"/>
          <w:lang w:val="el-GR"/>
        </w:rPr>
        <w:t>αρ</w:t>
      </w:r>
      <w:proofErr w:type="spellEnd"/>
      <w:r w:rsidRPr="00F548F7">
        <w:rPr>
          <w:rFonts w:ascii="Tahoma" w:hAnsi="Tahoma" w:cs="Tahoma"/>
          <w:bCs/>
          <w:szCs w:val="22"/>
          <w:lang w:val="el-GR"/>
        </w:rPr>
        <w:t>. 134453/23-12-2015 κοινή απόφαση των Υπουργών Οικονομίας, Ανάπτυξης και Τουρισμού και Οικονομικών «Ρυθμίσεις για τις πληρωμές των δαπανών του Προγράμματος Δημοσίων Επενδύσεων - ΠΔΕ» (ΦΕΚ 2857/Β/28-12-2015), όπως εκάστοτε ισχύει.</w:t>
      </w:r>
    </w:p>
    <w:p w14:paraId="31F92369" w14:textId="77777777" w:rsidR="00A148E5" w:rsidRPr="00F548F7" w:rsidRDefault="00A148E5" w:rsidP="00A148E5">
      <w:pPr>
        <w:pStyle w:val="aff0"/>
        <w:numPr>
          <w:ilvl w:val="0"/>
          <w:numId w:val="196"/>
        </w:numPr>
        <w:suppressAutoHyphens w:val="0"/>
        <w:spacing w:after="0"/>
        <w:ind w:left="426" w:hanging="567"/>
        <w:contextualSpacing w:val="0"/>
        <w:rPr>
          <w:rFonts w:ascii="Tahoma" w:hAnsi="Tahoma" w:cs="Tahoma"/>
          <w:bCs/>
          <w:szCs w:val="22"/>
          <w:lang w:val="el-GR"/>
        </w:rPr>
      </w:pPr>
      <w:r w:rsidRPr="00F548F7">
        <w:rPr>
          <w:rFonts w:ascii="Tahoma" w:hAnsi="Tahoma" w:cs="Tahoma"/>
          <w:bCs/>
          <w:szCs w:val="22"/>
          <w:lang w:val="el-GR"/>
        </w:rPr>
        <w:t xml:space="preserve">Την υπ’ </w:t>
      </w:r>
      <w:proofErr w:type="spellStart"/>
      <w:r w:rsidRPr="00F548F7">
        <w:rPr>
          <w:rFonts w:ascii="Tahoma" w:hAnsi="Tahoma" w:cs="Tahoma"/>
          <w:bCs/>
          <w:szCs w:val="22"/>
          <w:lang w:val="el-GR"/>
        </w:rPr>
        <w:t>αρ</w:t>
      </w:r>
      <w:proofErr w:type="spellEnd"/>
      <w:r w:rsidRPr="00F548F7">
        <w:rPr>
          <w:rFonts w:ascii="Tahoma" w:hAnsi="Tahoma" w:cs="Tahoma"/>
          <w:bCs/>
          <w:szCs w:val="22"/>
          <w:lang w:val="el-GR"/>
        </w:rPr>
        <w:t>. 35259/24-03-2021 κοινή απόφαση των Υπουργών Οικονομικών και Ανάπτυξης και Επενδύσεων «Σύσταση και Λειτουργία Λογαριασμού για την εθνική χρηματοδότηση των έργων του Ταμείου Ανάκαμψης και Ανθεκτικότητας της Ευρωπαϊκής Ένωσης» (ΦΕΚ 1197/Β/29-03-2021).</w:t>
      </w:r>
    </w:p>
    <w:p w14:paraId="3DD052AE" w14:textId="77777777" w:rsidR="00A148E5" w:rsidRPr="00F548F7" w:rsidRDefault="00A148E5" w:rsidP="00A148E5">
      <w:pPr>
        <w:pStyle w:val="aff0"/>
        <w:numPr>
          <w:ilvl w:val="0"/>
          <w:numId w:val="196"/>
        </w:numPr>
        <w:suppressAutoHyphens w:val="0"/>
        <w:spacing w:after="0"/>
        <w:ind w:left="426" w:hanging="567"/>
        <w:contextualSpacing w:val="0"/>
        <w:rPr>
          <w:rFonts w:ascii="Tahoma" w:hAnsi="Tahoma" w:cs="Tahoma"/>
          <w:bCs/>
          <w:szCs w:val="22"/>
          <w:lang w:val="el-GR"/>
        </w:rPr>
      </w:pPr>
      <w:r w:rsidRPr="00F548F7">
        <w:rPr>
          <w:rFonts w:ascii="Tahoma" w:hAnsi="Tahoma" w:cs="Tahoma"/>
          <w:bCs/>
          <w:szCs w:val="22"/>
          <w:lang w:val="el-GR"/>
        </w:rPr>
        <w:t xml:space="preserve">Την υπ’ </w:t>
      </w:r>
      <w:proofErr w:type="spellStart"/>
      <w:r w:rsidRPr="00F548F7">
        <w:rPr>
          <w:rFonts w:ascii="Tahoma" w:hAnsi="Tahoma" w:cs="Tahoma"/>
          <w:bCs/>
          <w:szCs w:val="22"/>
          <w:lang w:val="el-GR"/>
        </w:rPr>
        <w:t>αριθμ</w:t>
      </w:r>
      <w:proofErr w:type="spellEnd"/>
      <w:r w:rsidRPr="00F548F7">
        <w:rPr>
          <w:rFonts w:ascii="Tahoma" w:hAnsi="Tahoma" w:cs="Tahoma"/>
          <w:bCs/>
          <w:szCs w:val="22"/>
          <w:lang w:val="el-GR"/>
        </w:rPr>
        <w:t>. 119126 ΕΞ 2021/28-09-2021 (ΦΕΚ 4498/Β/29-09-2021) απόφαση του Αναπληρωτή Υπουργού Οικονομικών περί καθορισμού του Συστήματος Διαχείρισης και Ελέγχου των Δράσεων και των Έργων του Ταμείου Ανάκαμψης και Ανθεκτικότητας.</w:t>
      </w:r>
    </w:p>
    <w:p w14:paraId="7C00A763" w14:textId="77777777" w:rsidR="00A148E5" w:rsidRPr="00F548F7" w:rsidRDefault="00A148E5" w:rsidP="00A148E5">
      <w:pPr>
        <w:pStyle w:val="aff0"/>
        <w:numPr>
          <w:ilvl w:val="0"/>
          <w:numId w:val="196"/>
        </w:numPr>
        <w:suppressAutoHyphens w:val="0"/>
        <w:spacing w:after="0"/>
        <w:ind w:left="426" w:hanging="567"/>
        <w:contextualSpacing w:val="0"/>
        <w:rPr>
          <w:rFonts w:ascii="Tahoma" w:hAnsi="Tahoma" w:cs="Tahoma"/>
          <w:bCs/>
          <w:szCs w:val="22"/>
          <w:lang w:val="el-GR"/>
        </w:rPr>
      </w:pPr>
      <w:r w:rsidRPr="00F548F7">
        <w:rPr>
          <w:rFonts w:ascii="Tahoma" w:hAnsi="Tahoma" w:cs="Tahoma"/>
          <w:bCs/>
          <w:szCs w:val="22"/>
          <w:lang w:val="el-GR"/>
        </w:rPr>
        <w:t>Το εγκεκριμένο Εγχειρίδιο Διαδικασιών του Ταμείου Ανάκαμψης και Ανθεκτικότητας.</w:t>
      </w:r>
    </w:p>
    <w:p w14:paraId="40227A6D" w14:textId="77777777" w:rsidR="00A148E5" w:rsidRPr="00F548F7" w:rsidRDefault="00A148E5" w:rsidP="00A148E5">
      <w:pPr>
        <w:pStyle w:val="aff0"/>
        <w:numPr>
          <w:ilvl w:val="0"/>
          <w:numId w:val="196"/>
        </w:numPr>
        <w:suppressAutoHyphens w:val="0"/>
        <w:spacing w:after="0"/>
        <w:ind w:left="426" w:hanging="567"/>
        <w:contextualSpacing w:val="0"/>
        <w:rPr>
          <w:rFonts w:ascii="Tahoma" w:hAnsi="Tahoma" w:cs="Tahoma"/>
          <w:bCs/>
          <w:szCs w:val="22"/>
          <w:lang w:val="el-GR"/>
        </w:rPr>
      </w:pPr>
      <w:r w:rsidRPr="00F548F7">
        <w:rPr>
          <w:rFonts w:ascii="Tahoma" w:hAnsi="Tahoma" w:cs="Tahoma"/>
          <w:bCs/>
          <w:szCs w:val="22"/>
          <w:lang w:val="el-GR"/>
        </w:rPr>
        <w:t>Τον Ν. 4412/2016 «Δημόσιες Συμβάσεις Έργων, Προμηθειών και Υπηρεσιών (προσαρμογή στις Οδηγίες 2014/24/ΕΕ και 2014/25/ΕΕ)» (ΦΕΚ 147/Α/08-08-2016), όπως τροποποιήθηκε και ισχύει δυνάμει των διατάξεων του Ν. 4782/2021 (ΦΕΚ 36/Β/09-03-2021).</w:t>
      </w:r>
    </w:p>
    <w:p w14:paraId="05BF6C03" w14:textId="77777777" w:rsidR="00A148E5" w:rsidRPr="00F548F7" w:rsidRDefault="00A148E5" w:rsidP="00A148E5">
      <w:pPr>
        <w:pStyle w:val="aff0"/>
        <w:numPr>
          <w:ilvl w:val="0"/>
          <w:numId w:val="196"/>
        </w:numPr>
        <w:suppressAutoHyphens w:val="0"/>
        <w:spacing w:after="0"/>
        <w:ind w:left="426" w:hanging="567"/>
        <w:contextualSpacing w:val="0"/>
        <w:rPr>
          <w:rFonts w:ascii="Tahoma" w:hAnsi="Tahoma" w:cs="Tahoma"/>
          <w:bCs/>
          <w:szCs w:val="22"/>
          <w:lang w:val="el-GR"/>
        </w:rPr>
      </w:pPr>
      <w:r w:rsidRPr="00F548F7">
        <w:rPr>
          <w:rFonts w:ascii="Tahoma" w:hAnsi="Tahoma" w:cs="Tahoma"/>
          <w:bCs/>
          <w:szCs w:val="22"/>
          <w:lang w:val="el-GR"/>
        </w:rPr>
        <w:t xml:space="preserve">Την με </w:t>
      </w:r>
      <w:proofErr w:type="spellStart"/>
      <w:r w:rsidRPr="00F548F7">
        <w:rPr>
          <w:rFonts w:ascii="Tahoma" w:hAnsi="Tahoma" w:cs="Tahoma"/>
          <w:bCs/>
          <w:szCs w:val="22"/>
          <w:lang w:val="el-GR"/>
        </w:rPr>
        <w:t>Αρ</w:t>
      </w:r>
      <w:proofErr w:type="spellEnd"/>
      <w:r w:rsidRPr="00F548F7">
        <w:rPr>
          <w:rFonts w:ascii="Tahoma" w:hAnsi="Tahoma" w:cs="Tahoma"/>
          <w:bCs/>
          <w:szCs w:val="22"/>
          <w:lang w:val="el-GR"/>
        </w:rPr>
        <w:t>. 64233 Απόφαση των Υπουργών Ανάπτυξης και Επενδύσεων – Επικρατείας “Ρυθμίσεις τεχνικών ζητημάτων που αφορούν την ανάθεση των Δημοσίων Συμβάσεων Προμηθειών και Υπηρεσιών με χρήση των επιμέρους εργαλείων και διαδικασιών του Εθνικού Συστήματος Ηλεκτρονικών Δημοσίων Συμβάσεων (ΕΣΗΔΗΣ)” (ΦΕΚ 2453/Β/09-06-2021).</w:t>
      </w:r>
    </w:p>
    <w:p w14:paraId="1B9F5C59" w14:textId="77777777" w:rsidR="00A148E5" w:rsidRPr="00F548F7" w:rsidRDefault="00A148E5" w:rsidP="00A148E5">
      <w:pPr>
        <w:pStyle w:val="aff0"/>
        <w:numPr>
          <w:ilvl w:val="0"/>
          <w:numId w:val="196"/>
        </w:numPr>
        <w:suppressAutoHyphens w:val="0"/>
        <w:spacing w:after="0"/>
        <w:ind w:left="426" w:hanging="567"/>
        <w:contextualSpacing w:val="0"/>
        <w:rPr>
          <w:rFonts w:ascii="Tahoma" w:hAnsi="Tahoma" w:cs="Tahoma"/>
          <w:bCs/>
          <w:szCs w:val="22"/>
          <w:lang w:val="el-GR"/>
        </w:rPr>
      </w:pPr>
      <w:r w:rsidRPr="00F548F7">
        <w:rPr>
          <w:rFonts w:ascii="Tahoma" w:hAnsi="Tahoma" w:cs="Tahoma"/>
          <w:bCs/>
          <w:szCs w:val="22"/>
          <w:lang w:val="el-GR"/>
        </w:rPr>
        <w:t xml:space="preserve">Την με </w:t>
      </w:r>
      <w:proofErr w:type="spellStart"/>
      <w:r w:rsidRPr="00F548F7">
        <w:rPr>
          <w:rFonts w:ascii="Tahoma" w:hAnsi="Tahoma" w:cs="Tahoma"/>
          <w:bCs/>
          <w:szCs w:val="22"/>
          <w:lang w:val="el-GR"/>
        </w:rPr>
        <w:t>Αρ</w:t>
      </w:r>
      <w:proofErr w:type="spellEnd"/>
      <w:r w:rsidRPr="00F548F7">
        <w:rPr>
          <w:rFonts w:ascii="Tahoma" w:hAnsi="Tahoma" w:cs="Tahoma"/>
          <w:bCs/>
          <w:szCs w:val="22"/>
          <w:lang w:val="el-GR"/>
        </w:rPr>
        <w:t>. 166278 Απόφαση των Υπουργών Οικονομικών – Υποδομών και Μεταφορών – Επικρατείας “Ρυθμίσεις τεχνικών ζητημάτων που αφορούν στην ανάθεση των δημοσίων συμβάσεων έργων, μελετών και παροχής τεχνικών και λοιπών συναφών επιστημονικών υπηρεσιών με χρήση των επιμέρους εργαλείων και διαδικασιών του Εθνικού Συστήματος Ηλεκτρονικών Δημοσίων Συμβάσεων (ΕΣΗΔΗΣ)” (ΦΕΚ 2813/Β/30-06-2021).</w:t>
      </w:r>
    </w:p>
    <w:p w14:paraId="4BA69115" w14:textId="77777777" w:rsidR="00A148E5" w:rsidRPr="00F548F7" w:rsidRDefault="00A148E5" w:rsidP="00A148E5">
      <w:pPr>
        <w:pStyle w:val="aff0"/>
        <w:numPr>
          <w:ilvl w:val="0"/>
          <w:numId w:val="196"/>
        </w:numPr>
        <w:suppressAutoHyphens w:val="0"/>
        <w:spacing w:after="0"/>
        <w:ind w:left="426" w:hanging="567"/>
        <w:contextualSpacing w:val="0"/>
        <w:rPr>
          <w:rFonts w:ascii="Tahoma" w:hAnsi="Tahoma" w:cs="Tahoma"/>
          <w:bCs/>
          <w:szCs w:val="22"/>
          <w:lang w:val="el-GR"/>
        </w:rPr>
      </w:pPr>
      <w:r w:rsidRPr="00F548F7">
        <w:rPr>
          <w:rFonts w:ascii="Tahoma" w:hAnsi="Tahoma" w:cs="Tahoma"/>
          <w:bCs/>
          <w:szCs w:val="22"/>
          <w:lang w:val="el-GR"/>
        </w:rPr>
        <w:t xml:space="preserve">Την </w:t>
      </w:r>
      <w:proofErr w:type="spellStart"/>
      <w:r w:rsidRPr="00F548F7">
        <w:rPr>
          <w:rFonts w:ascii="Tahoma" w:hAnsi="Tahoma" w:cs="Tahoma"/>
          <w:bCs/>
          <w:szCs w:val="22"/>
          <w:lang w:val="el-GR"/>
        </w:rPr>
        <w:t>Αριθμ</w:t>
      </w:r>
      <w:proofErr w:type="spellEnd"/>
      <w:r w:rsidRPr="00F548F7">
        <w:rPr>
          <w:rFonts w:ascii="Tahoma" w:hAnsi="Tahoma" w:cs="Tahoma"/>
          <w:bCs/>
          <w:szCs w:val="22"/>
          <w:lang w:val="el-GR"/>
        </w:rPr>
        <w:t>. 76928 Απόφαση των Υπουργών Ανάπτυξης και Επενδύσεων και Επικρατείας ”Ρύθμιση ειδικότερων θεμάτων λειτουργίας και διαχείρισης του Κεντρικού Ηλεκτρονικού Μητρώου Δημοσίων Συμβάσεων (ΚΗΜΔΗΣ)” (ΦΕΚ 3075/Β/13-07-2021).</w:t>
      </w:r>
    </w:p>
    <w:p w14:paraId="5018A8CC" w14:textId="77777777" w:rsidR="00A148E5" w:rsidRPr="00F548F7" w:rsidRDefault="00A148E5" w:rsidP="00A148E5">
      <w:pPr>
        <w:pStyle w:val="aff0"/>
        <w:numPr>
          <w:ilvl w:val="0"/>
          <w:numId w:val="196"/>
        </w:numPr>
        <w:suppressAutoHyphens w:val="0"/>
        <w:spacing w:after="0"/>
        <w:ind w:left="426" w:hanging="567"/>
        <w:contextualSpacing w:val="0"/>
        <w:rPr>
          <w:rFonts w:ascii="Tahoma" w:hAnsi="Tahoma" w:cs="Tahoma"/>
          <w:bCs/>
          <w:szCs w:val="22"/>
          <w:lang w:val="el-GR"/>
        </w:rPr>
      </w:pPr>
      <w:r w:rsidRPr="00F548F7">
        <w:rPr>
          <w:rFonts w:ascii="Tahoma" w:hAnsi="Tahoma" w:cs="Tahoma"/>
          <w:bCs/>
          <w:szCs w:val="22"/>
          <w:lang w:val="el-GR"/>
        </w:rPr>
        <w:t>Τον Ν. 4727/2020 «Ψηφιακή Διακυβέρνηση (Ενσωμάτωση στην Ελληνική Νομοθεσία της Οδηγίας (ΕΕ) 2016/2102 και της Οδηγίας (ΕΕ) 2019/1024) - Ηλεκτρονικές Επικοινωνίες (Ενσωμάτωση στο Ελληνικό Δίκαιο της Οδηγίας (ΕΕ) 2018/1972) και άλλες διατάξεις» (ΦΕΚ 184/Α/23-09-2020).</w:t>
      </w:r>
    </w:p>
    <w:p w14:paraId="5D106F9A" w14:textId="77777777" w:rsidR="00A148E5" w:rsidRPr="00F548F7" w:rsidRDefault="00A148E5" w:rsidP="00A148E5">
      <w:pPr>
        <w:pStyle w:val="aff0"/>
        <w:numPr>
          <w:ilvl w:val="0"/>
          <w:numId w:val="196"/>
        </w:numPr>
        <w:suppressAutoHyphens w:val="0"/>
        <w:spacing w:after="0"/>
        <w:ind w:left="426" w:hanging="567"/>
        <w:contextualSpacing w:val="0"/>
        <w:rPr>
          <w:rFonts w:ascii="Tahoma" w:hAnsi="Tahoma" w:cs="Tahoma"/>
          <w:bCs/>
          <w:szCs w:val="22"/>
          <w:lang w:val="el-GR"/>
        </w:rPr>
      </w:pPr>
      <w:r w:rsidRPr="00F548F7">
        <w:rPr>
          <w:rFonts w:ascii="Tahoma" w:hAnsi="Tahoma" w:cs="Tahoma"/>
          <w:bCs/>
          <w:szCs w:val="22"/>
          <w:lang w:val="el-GR"/>
        </w:rPr>
        <w:t xml:space="preserve">Τον Ν. 4700/2020 «Ενιαίο κείμενο Δικονομίας για το Ελεγκτικό Συνέδριο, ολοκληρωμένο νομοθετικό πλαίσιο για τον </w:t>
      </w:r>
      <w:proofErr w:type="spellStart"/>
      <w:r w:rsidRPr="00F548F7">
        <w:rPr>
          <w:rFonts w:ascii="Tahoma" w:hAnsi="Tahoma" w:cs="Tahoma"/>
          <w:bCs/>
          <w:szCs w:val="22"/>
          <w:lang w:val="el-GR"/>
        </w:rPr>
        <w:t>προσυμβατικό</w:t>
      </w:r>
      <w:proofErr w:type="spellEnd"/>
      <w:r w:rsidRPr="00F548F7">
        <w:rPr>
          <w:rFonts w:ascii="Tahoma" w:hAnsi="Tahoma" w:cs="Tahoma"/>
          <w:bCs/>
          <w:szCs w:val="22"/>
          <w:lang w:val="el-GR"/>
        </w:rPr>
        <w:t xml:space="preserve"> έλεγχο, τροποποιήσεις στον Κώδικα Νόμων για το Ελεγκτικό Συνέδριο, διατάξεις για την αποτελεσματική απονομή της δικαιοσύνης και άλλες διατάξεις» (ΦΕΚ 127/A/29-06-2020).</w:t>
      </w:r>
    </w:p>
    <w:p w14:paraId="5A964A73" w14:textId="77777777" w:rsidR="00A148E5" w:rsidRPr="00F548F7" w:rsidRDefault="00A148E5" w:rsidP="00A148E5">
      <w:pPr>
        <w:pStyle w:val="aff0"/>
        <w:numPr>
          <w:ilvl w:val="0"/>
          <w:numId w:val="196"/>
        </w:numPr>
        <w:suppressAutoHyphens w:val="0"/>
        <w:spacing w:after="0"/>
        <w:ind w:left="426" w:hanging="567"/>
        <w:contextualSpacing w:val="0"/>
        <w:rPr>
          <w:rFonts w:ascii="Tahoma" w:hAnsi="Tahoma" w:cs="Tahoma"/>
          <w:bCs/>
          <w:szCs w:val="22"/>
          <w:lang w:val="el-GR"/>
        </w:rPr>
      </w:pPr>
      <w:r w:rsidRPr="00F548F7">
        <w:rPr>
          <w:rFonts w:ascii="Tahoma" w:hAnsi="Tahoma" w:cs="Tahoma"/>
          <w:bCs/>
          <w:szCs w:val="22"/>
          <w:lang w:val="el-GR"/>
        </w:rPr>
        <w:t xml:space="preserve">Τον Ν. 4270/2014 «Αρχές δημοσιονομικής διαχείρισης και εποπτείας (ενσωμάτωση της Οδηγίας 2011/85/ΕΕ) - δημόσιο λογιστικό και άλλες διατάξεις» και ειδικότερα το </w:t>
      </w:r>
      <w:proofErr w:type="spellStart"/>
      <w:r w:rsidRPr="00F548F7">
        <w:rPr>
          <w:rFonts w:ascii="Tahoma" w:hAnsi="Tahoma" w:cs="Tahoma"/>
          <w:bCs/>
          <w:szCs w:val="22"/>
          <w:lang w:val="el-GR"/>
        </w:rPr>
        <w:t>υποκεφάλαιο</w:t>
      </w:r>
      <w:proofErr w:type="spellEnd"/>
      <w:r w:rsidRPr="00F548F7">
        <w:rPr>
          <w:rFonts w:ascii="Tahoma" w:hAnsi="Tahoma" w:cs="Tahoma"/>
          <w:bCs/>
          <w:szCs w:val="22"/>
          <w:lang w:val="el-GR"/>
        </w:rPr>
        <w:t xml:space="preserve"> 3 - Προϋπολογισμός Δημοσίων Επενδύσεων - Ανακατανομές πιστώσεων έργων, Ανάληψη υποχρεώσεων, Εκτέλεση προϋπολογισμού (ΦΕΚ 143/Α/28-06-2014).</w:t>
      </w:r>
    </w:p>
    <w:p w14:paraId="52B30002" w14:textId="77777777" w:rsidR="00A148E5" w:rsidRPr="00F548F7" w:rsidRDefault="00A148E5" w:rsidP="00A148E5">
      <w:pPr>
        <w:pStyle w:val="aff0"/>
        <w:numPr>
          <w:ilvl w:val="0"/>
          <w:numId w:val="196"/>
        </w:numPr>
        <w:suppressAutoHyphens w:val="0"/>
        <w:spacing w:after="0"/>
        <w:ind w:left="426" w:hanging="567"/>
        <w:contextualSpacing w:val="0"/>
        <w:rPr>
          <w:rFonts w:ascii="Tahoma" w:hAnsi="Tahoma" w:cs="Tahoma"/>
          <w:bCs/>
          <w:szCs w:val="22"/>
          <w:lang w:val="el-GR"/>
        </w:rPr>
      </w:pPr>
      <w:r w:rsidRPr="00F548F7">
        <w:rPr>
          <w:rFonts w:ascii="Tahoma" w:hAnsi="Tahoma" w:cs="Tahoma"/>
          <w:bCs/>
          <w:szCs w:val="22"/>
          <w:lang w:val="el-GR"/>
        </w:rPr>
        <w:lastRenderedPageBreak/>
        <w:t>Τον Ν. 4152/2013 «Επείγοντα μέτρα εφαρμογής των νόμων 4046/2012, 4093/2012 και 4127/2013» (ΦΕΚ 107/Α/09-05-2013).</w:t>
      </w:r>
    </w:p>
    <w:p w14:paraId="38142B96" w14:textId="77777777" w:rsidR="00A148E5" w:rsidRPr="00F548F7" w:rsidRDefault="00A148E5" w:rsidP="00A148E5">
      <w:pPr>
        <w:pStyle w:val="aff0"/>
        <w:numPr>
          <w:ilvl w:val="0"/>
          <w:numId w:val="196"/>
        </w:numPr>
        <w:suppressAutoHyphens w:val="0"/>
        <w:spacing w:after="0"/>
        <w:ind w:left="426" w:hanging="567"/>
        <w:contextualSpacing w:val="0"/>
        <w:rPr>
          <w:rFonts w:ascii="Tahoma" w:hAnsi="Tahoma" w:cs="Tahoma"/>
          <w:bCs/>
          <w:szCs w:val="22"/>
          <w:lang w:val="el-GR"/>
        </w:rPr>
      </w:pPr>
      <w:r>
        <w:rPr>
          <w:rFonts w:ascii="Tahoma" w:hAnsi="Tahoma" w:cs="Tahoma"/>
          <w:bCs/>
          <w:szCs w:val="22"/>
          <w:lang w:val="el-GR"/>
        </w:rPr>
        <w:t>Το</w:t>
      </w:r>
      <w:r w:rsidRPr="00F548F7">
        <w:rPr>
          <w:rFonts w:ascii="Tahoma" w:hAnsi="Tahoma" w:cs="Tahoma"/>
          <w:bCs/>
          <w:szCs w:val="22"/>
          <w:lang w:val="el-GR"/>
        </w:rPr>
        <w:t xml:space="preserve">ν N. 4013/2011 «Σύσταση ενιαίας Ανεξάρτητης Αρχής Δημοσίων Συμβάσεων και Κεντρικού Ηλεκτρονικού Μητρώου Δημοσίων Συμβάσεων - Αντικατάσταση του έκτου κεφαλαίου του Ν. 3588/2007 (πτωχευτικός κώδικας) - </w:t>
      </w:r>
      <w:proofErr w:type="spellStart"/>
      <w:r w:rsidRPr="00F548F7">
        <w:rPr>
          <w:rFonts w:ascii="Tahoma" w:hAnsi="Tahoma" w:cs="Tahoma"/>
          <w:bCs/>
          <w:szCs w:val="22"/>
          <w:lang w:val="el-GR"/>
        </w:rPr>
        <w:t>Προπτωχευτική</w:t>
      </w:r>
      <w:proofErr w:type="spellEnd"/>
      <w:r w:rsidRPr="00F548F7">
        <w:rPr>
          <w:rFonts w:ascii="Tahoma" w:hAnsi="Tahoma" w:cs="Tahoma"/>
          <w:bCs/>
          <w:szCs w:val="22"/>
          <w:lang w:val="el-GR"/>
        </w:rPr>
        <w:t xml:space="preserve"> διαδικασία εξυγίανσης και άλλες διατάξεις» (ΦΕΚ 204/Α/15-09-2011).</w:t>
      </w:r>
    </w:p>
    <w:p w14:paraId="78D8F1AE" w14:textId="77777777" w:rsidR="00A148E5" w:rsidRPr="00F548F7" w:rsidRDefault="00A148E5" w:rsidP="00A148E5">
      <w:pPr>
        <w:pStyle w:val="aff0"/>
        <w:numPr>
          <w:ilvl w:val="0"/>
          <w:numId w:val="196"/>
        </w:numPr>
        <w:suppressAutoHyphens w:val="0"/>
        <w:spacing w:after="0"/>
        <w:ind w:left="426" w:hanging="426"/>
        <w:contextualSpacing w:val="0"/>
        <w:rPr>
          <w:rFonts w:ascii="Tahoma" w:hAnsi="Tahoma" w:cs="Tahoma"/>
          <w:bCs/>
          <w:szCs w:val="22"/>
          <w:lang w:val="el-GR"/>
        </w:rPr>
      </w:pPr>
      <w:r w:rsidRPr="00F548F7">
        <w:rPr>
          <w:rFonts w:ascii="Tahoma" w:hAnsi="Tahoma" w:cs="Tahoma"/>
          <w:bCs/>
          <w:szCs w:val="22"/>
          <w:lang w:val="el-GR"/>
        </w:rPr>
        <w:t>Τον N. 3213/2003 “Δήλωση και έλεγχος περιουσιακής κατάστασης βουλευτών, δημόσιων λειτουργών και υπαλλήλων, ιδιοκτητών μέσων μαζικής ενημέρωσης και άλλων κατηγοριών προσώπων.” (ΦΕΚ 309/A/31-12-2003), όπως τούτος τροποποιήθηκε και ισχύει.</w:t>
      </w:r>
    </w:p>
    <w:p w14:paraId="35BC9866" w14:textId="77777777" w:rsidR="00A148E5" w:rsidRPr="00F548F7" w:rsidRDefault="00A148E5" w:rsidP="00A148E5">
      <w:pPr>
        <w:pStyle w:val="aff0"/>
        <w:numPr>
          <w:ilvl w:val="0"/>
          <w:numId w:val="196"/>
        </w:numPr>
        <w:suppressAutoHyphens w:val="0"/>
        <w:spacing w:after="0"/>
        <w:ind w:left="426" w:hanging="426"/>
        <w:contextualSpacing w:val="0"/>
        <w:rPr>
          <w:rFonts w:ascii="Tahoma" w:hAnsi="Tahoma" w:cs="Tahoma"/>
          <w:bCs/>
          <w:szCs w:val="22"/>
          <w:lang w:val="el-GR"/>
        </w:rPr>
      </w:pPr>
      <w:r w:rsidRPr="00F548F7">
        <w:rPr>
          <w:rFonts w:ascii="Tahoma" w:hAnsi="Tahoma" w:cs="Tahoma"/>
          <w:bCs/>
          <w:szCs w:val="22"/>
          <w:lang w:val="el-GR"/>
        </w:rPr>
        <w:t>Τον Ν. 2121/1993 “Πνευματική Ιδιοκτησία, Συγγενικά Δικαιώματα και Πολιτιστικά Θέματα”, (ΦΕΚ 25/Α/04-03-1993), όπως τούτος τροποποιήθηκε και ισχύει δυνάμει των διατάξεων του Ν. 4481/2017 (ΦΕΚ 100/Α/2017).</w:t>
      </w:r>
    </w:p>
    <w:p w14:paraId="1F2F4205" w14:textId="77777777" w:rsidR="00A148E5" w:rsidRPr="00F548F7" w:rsidRDefault="00A148E5" w:rsidP="00A148E5">
      <w:pPr>
        <w:pStyle w:val="aff0"/>
        <w:numPr>
          <w:ilvl w:val="0"/>
          <w:numId w:val="196"/>
        </w:numPr>
        <w:suppressAutoHyphens w:val="0"/>
        <w:spacing w:after="0"/>
        <w:ind w:left="426" w:hanging="426"/>
        <w:contextualSpacing w:val="0"/>
        <w:rPr>
          <w:rFonts w:ascii="Tahoma" w:hAnsi="Tahoma" w:cs="Tahoma"/>
          <w:bCs/>
          <w:szCs w:val="22"/>
          <w:lang w:val="el-GR"/>
        </w:rPr>
      </w:pPr>
      <w:r w:rsidRPr="00F548F7">
        <w:rPr>
          <w:rFonts w:ascii="Tahoma" w:hAnsi="Tahoma" w:cs="Tahoma"/>
          <w:bCs/>
          <w:szCs w:val="22"/>
          <w:lang w:val="el-GR"/>
        </w:rPr>
        <w:t xml:space="preserve">Τον Ν. 3310/2005 «Μέτρα για τη διασφάλιση της διαφάνειας και την αποτροπή καταστρατηγήσεων κατά τη διαδικασία σύναψης δημοσίων συμβάσεων» (ΦΕΚ 30/Α/14-02-2005) σε συνδυασμό με την υπ’ </w:t>
      </w:r>
      <w:proofErr w:type="spellStart"/>
      <w:r w:rsidRPr="00F548F7">
        <w:rPr>
          <w:rFonts w:ascii="Tahoma" w:hAnsi="Tahoma" w:cs="Tahoma"/>
          <w:bCs/>
          <w:szCs w:val="22"/>
          <w:lang w:val="el-GR"/>
        </w:rPr>
        <w:t>αρ</w:t>
      </w:r>
      <w:proofErr w:type="spellEnd"/>
      <w:r w:rsidRPr="00F548F7">
        <w:rPr>
          <w:rFonts w:ascii="Tahoma" w:hAnsi="Tahoma" w:cs="Tahoma"/>
          <w:bCs/>
          <w:szCs w:val="22"/>
          <w:lang w:val="el-GR"/>
        </w:rPr>
        <w:t xml:space="preserve">. 1108437/2565/ΔΟΣ/15.11.2005 απόφαση του Υφυπουργού Οικονομίας και Οικονομικών «Καθορισμός χωρών στις οποίες λειτουργούν </w:t>
      </w:r>
      <w:proofErr w:type="spellStart"/>
      <w:r w:rsidRPr="00F548F7">
        <w:rPr>
          <w:rFonts w:ascii="Tahoma" w:hAnsi="Tahoma" w:cs="Tahoma"/>
          <w:bCs/>
          <w:szCs w:val="22"/>
          <w:lang w:val="el-GR"/>
        </w:rPr>
        <w:t>εξωχώριες</w:t>
      </w:r>
      <w:proofErr w:type="spellEnd"/>
      <w:r w:rsidRPr="00F548F7">
        <w:rPr>
          <w:rFonts w:ascii="Tahoma" w:hAnsi="Tahoma" w:cs="Tahoma"/>
          <w:bCs/>
          <w:szCs w:val="22"/>
          <w:lang w:val="el-GR"/>
        </w:rPr>
        <w:t xml:space="preserve"> εταιρίες» (1590/Β/16-11-2005).</w:t>
      </w:r>
    </w:p>
    <w:p w14:paraId="73047FCC" w14:textId="77777777" w:rsidR="00A148E5" w:rsidRPr="00F548F7" w:rsidRDefault="00A148E5" w:rsidP="00A148E5">
      <w:pPr>
        <w:pStyle w:val="aff0"/>
        <w:numPr>
          <w:ilvl w:val="0"/>
          <w:numId w:val="196"/>
        </w:numPr>
        <w:suppressAutoHyphens w:val="0"/>
        <w:spacing w:after="0"/>
        <w:ind w:left="426" w:hanging="426"/>
        <w:contextualSpacing w:val="0"/>
        <w:rPr>
          <w:rFonts w:ascii="Tahoma" w:hAnsi="Tahoma" w:cs="Tahoma"/>
          <w:bCs/>
          <w:szCs w:val="22"/>
          <w:lang w:val="el-GR"/>
        </w:rPr>
      </w:pPr>
      <w:r w:rsidRPr="00F548F7">
        <w:rPr>
          <w:rFonts w:ascii="Tahoma" w:hAnsi="Tahoma" w:cs="Tahoma"/>
          <w:bCs/>
          <w:szCs w:val="22"/>
          <w:lang w:val="el-GR"/>
        </w:rPr>
        <w:t>Το Α.88 του Ν. 1892/1990 «Για τον εκσυγχρονισμό και την ανάπτυξη και άλλες διατάξεις» (ΦΕΚ 101/Α/31-07-1990).</w:t>
      </w:r>
    </w:p>
    <w:p w14:paraId="0EA7A7FA" w14:textId="77777777" w:rsidR="00A148E5" w:rsidRPr="00F548F7" w:rsidRDefault="00A148E5" w:rsidP="00A148E5">
      <w:pPr>
        <w:pStyle w:val="aff0"/>
        <w:numPr>
          <w:ilvl w:val="0"/>
          <w:numId w:val="196"/>
        </w:numPr>
        <w:suppressAutoHyphens w:val="0"/>
        <w:spacing w:after="0"/>
        <w:ind w:left="426" w:hanging="426"/>
        <w:contextualSpacing w:val="0"/>
        <w:rPr>
          <w:rFonts w:ascii="Tahoma" w:hAnsi="Tahoma" w:cs="Tahoma"/>
          <w:bCs/>
          <w:szCs w:val="22"/>
          <w:lang w:val="el-GR"/>
        </w:rPr>
      </w:pPr>
      <w:r w:rsidRPr="00F548F7">
        <w:rPr>
          <w:rFonts w:ascii="Tahoma" w:hAnsi="Tahoma" w:cs="Tahoma"/>
          <w:bCs/>
          <w:szCs w:val="22"/>
          <w:lang w:val="el-GR"/>
        </w:rPr>
        <w:t xml:space="preserve">Την υπ’ </w:t>
      </w:r>
      <w:proofErr w:type="spellStart"/>
      <w:r w:rsidRPr="00F548F7">
        <w:rPr>
          <w:rFonts w:ascii="Tahoma" w:hAnsi="Tahoma" w:cs="Tahoma"/>
          <w:bCs/>
          <w:szCs w:val="22"/>
          <w:lang w:val="el-GR"/>
        </w:rPr>
        <w:t>αρ</w:t>
      </w:r>
      <w:proofErr w:type="spellEnd"/>
      <w:r w:rsidRPr="00F548F7">
        <w:rPr>
          <w:rFonts w:ascii="Tahoma" w:hAnsi="Tahoma" w:cs="Tahoma"/>
          <w:bCs/>
          <w:szCs w:val="22"/>
          <w:lang w:val="el-GR"/>
        </w:rPr>
        <w:t>. 20977 Κοινή Απόφαση των Υπουργών Ανάπτυξης και Επικρατείας «Δικαιολογητικά για την τήρηση των μητρώων του Ν.3310/2005, όπως τροποποιήθηκε με το Ν. 3414/2005» (ΦΕΚ 1673/B/23-08-2007).</w:t>
      </w:r>
    </w:p>
    <w:p w14:paraId="50E3E6D4" w14:textId="77777777" w:rsidR="00A148E5" w:rsidRPr="00F548F7" w:rsidRDefault="00A148E5" w:rsidP="00A148E5">
      <w:pPr>
        <w:pStyle w:val="aff0"/>
        <w:numPr>
          <w:ilvl w:val="0"/>
          <w:numId w:val="196"/>
        </w:numPr>
        <w:suppressAutoHyphens w:val="0"/>
        <w:spacing w:after="0"/>
        <w:ind w:left="426" w:hanging="426"/>
        <w:contextualSpacing w:val="0"/>
        <w:rPr>
          <w:rFonts w:ascii="Tahoma" w:hAnsi="Tahoma" w:cs="Tahoma"/>
          <w:bCs/>
          <w:szCs w:val="22"/>
          <w:lang w:val="el-GR"/>
        </w:rPr>
      </w:pPr>
      <w:r w:rsidRPr="00F548F7">
        <w:rPr>
          <w:rFonts w:ascii="Tahoma" w:hAnsi="Tahoma" w:cs="Tahoma"/>
          <w:bCs/>
          <w:szCs w:val="22"/>
          <w:lang w:val="el-GR"/>
        </w:rPr>
        <w:t>Τον Κανονισμό (ΕΕ) 2016/679 του Ευρωπαϊκού Κοινοβουλίου και του Συμβουλίου, της 27ης Απριλίου 2016, για την προστασία των φυσικών προσώπων έναντι της επεξεργασίας των δεδομένων προσωπικού χαρακτήρα και για την ελεύθερη κυκλοφορία των δεδομένων αυτών και την κατάργηση της οδηγίας 95/46/ΕΚ (Γενικός Κανονισμός για την Προστασία Δεδομένων) (L 119).</w:t>
      </w:r>
    </w:p>
    <w:p w14:paraId="521B3805" w14:textId="77777777" w:rsidR="00A148E5" w:rsidRPr="00F548F7" w:rsidRDefault="00A148E5" w:rsidP="00A148E5">
      <w:pPr>
        <w:pStyle w:val="aff0"/>
        <w:numPr>
          <w:ilvl w:val="0"/>
          <w:numId w:val="196"/>
        </w:numPr>
        <w:suppressAutoHyphens w:val="0"/>
        <w:spacing w:after="0"/>
        <w:ind w:left="426" w:hanging="426"/>
        <w:contextualSpacing w:val="0"/>
        <w:rPr>
          <w:rFonts w:ascii="Tahoma" w:hAnsi="Tahoma" w:cs="Tahoma"/>
          <w:bCs/>
          <w:szCs w:val="22"/>
          <w:lang w:val="el-GR"/>
        </w:rPr>
      </w:pPr>
      <w:r w:rsidRPr="00F548F7">
        <w:rPr>
          <w:rFonts w:ascii="Tahoma" w:hAnsi="Tahoma" w:cs="Tahoma"/>
          <w:bCs/>
          <w:szCs w:val="22"/>
          <w:lang w:val="el-GR"/>
        </w:rPr>
        <w:t>Τον Ν. 4624/2019 «Αρχή Προστασίας Δεδομένων Προσωπικού Χαρακτήρα, μέτρα εφαρμογής του Κανονισμού (ΕΕ) 2016/679 του Ευρωπαϊκού Κοινοβουλίου και του Συμβουλίου της 27ης Απριλίου 2016 για την προστασία των φυσικών προσώπων έναντι της επεξεργασίας δεδομένων προσωπικού χαρακτήρα και ενσωμάτωση στην εθνική νομοθεσία της Οδηγίας (ΕΕ) 2016/680 του Ευρωπαϊκού Κοινοβουλίου και του Συμβουλίου της 27ης Απριλίου 2016 και άλλες διατάξεις» (ΦΕΚ 137/Α/29-08-2019).</w:t>
      </w:r>
    </w:p>
    <w:p w14:paraId="7940EBF5" w14:textId="77777777" w:rsidR="00A148E5" w:rsidRPr="00F548F7" w:rsidRDefault="00A148E5" w:rsidP="00A148E5">
      <w:pPr>
        <w:pStyle w:val="aff0"/>
        <w:numPr>
          <w:ilvl w:val="0"/>
          <w:numId w:val="196"/>
        </w:numPr>
        <w:suppressAutoHyphens w:val="0"/>
        <w:spacing w:after="0"/>
        <w:ind w:left="426" w:hanging="426"/>
        <w:contextualSpacing w:val="0"/>
        <w:rPr>
          <w:rFonts w:ascii="Tahoma" w:hAnsi="Tahoma" w:cs="Tahoma"/>
          <w:bCs/>
          <w:szCs w:val="22"/>
          <w:lang w:val="el-GR"/>
        </w:rPr>
      </w:pPr>
      <w:r w:rsidRPr="00F548F7">
        <w:rPr>
          <w:rFonts w:ascii="Tahoma" w:hAnsi="Tahoma" w:cs="Tahoma"/>
          <w:bCs/>
          <w:szCs w:val="22"/>
          <w:lang w:val="el-GR"/>
        </w:rPr>
        <w:t>Τη με αριθμό 3/2018 Γνωμοδότηση του Νομικού Συμβουλίου του Κράτους.</w:t>
      </w:r>
    </w:p>
    <w:p w14:paraId="4AA91588" w14:textId="77777777" w:rsidR="00A148E5" w:rsidRPr="00F548F7" w:rsidRDefault="00A148E5" w:rsidP="00A148E5">
      <w:pPr>
        <w:pStyle w:val="aff0"/>
        <w:numPr>
          <w:ilvl w:val="0"/>
          <w:numId w:val="196"/>
        </w:numPr>
        <w:suppressAutoHyphens w:val="0"/>
        <w:spacing w:after="0"/>
        <w:ind w:left="426" w:hanging="426"/>
        <w:contextualSpacing w:val="0"/>
        <w:rPr>
          <w:rFonts w:ascii="Tahoma" w:hAnsi="Tahoma" w:cs="Tahoma"/>
          <w:bCs/>
          <w:szCs w:val="22"/>
          <w:lang w:val="el-GR"/>
        </w:rPr>
      </w:pPr>
      <w:r w:rsidRPr="00F548F7">
        <w:rPr>
          <w:rFonts w:ascii="Tahoma" w:hAnsi="Tahoma" w:cs="Tahoma"/>
          <w:bCs/>
          <w:szCs w:val="22"/>
          <w:lang w:val="el-GR"/>
        </w:rPr>
        <w:t>Το από 13-07-2018 έντυπο της ΕΑΔΔΗΣΥ με θέμα: «ΥΠΟΧΡΕΩΣΕΙΣ ΔΗΜΟΣΙΕΥΣΕΩΝ ΣΤΟΝ ΕΘΝΙΚΟ ΤΥΠΟ ΚΑΤΑ ΤΟΝ Ν.4412/2016».</w:t>
      </w:r>
    </w:p>
    <w:p w14:paraId="53ABE23D" w14:textId="77777777" w:rsidR="00A148E5" w:rsidRPr="00F548F7" w:rsidRDefault="00A148E5" w:rsidP="00A148E5">
      <w:pPr>
        <w:pStyle w:val="aff0"/>
        <w:numPr>
          <w:ilvl w:val="0"/>
          <w:numId w:val="196"/>
        </w:numPr>
        <w:suppressAutoHyphens w:val="0"/>
        <w:spacing w:after="0"/>
        <w:ind w:left="426" w:hanging="426"/>
        <w:contextualSpacing w:val="0"/>
        <w:rPr>
          <w:rFonts w:ascii="Tahoma" w:hAnsi="Tahoma" w:cs="Tahoma"/>
          <w:bCs/>
          <w:szCs w:val="22"/>
          <w:lang w:val="el-GR"/>
        </w:rPr>
      </w:pPr>
      <w:r w:rsidRPr="00F548F7">
        <w:rPr>
          <w:rFonts w:ascii="Tahoma" w:hAnsi="Tahoma" w:cs="Tahoma"/>
          <w:bCs/>
          <w:szCs w:val="22"/>
          <w:lang w:val="el-GR"/>
        </w:rPr>
        <w:t>Τη με αριθμό 76928/13-07-2021 (ΦΕΚ 3075/Β/13-07-2021) με θέμα: «Ρύθμιση ειδικότερων θεμάτων λειτουργίας και διαχείρισης του Κεντρικού Ηλεκτρονικού Μητρώου Δημοσίων Συμβάσεων (ΚΗΜΔΗΣ).»</w:t>
      </w:r>
    </w:p>
    <w:p w14:paraId="04132437" w14:textId="77777777" w:rsidR="00A148E5" w:rsidRPr="00F548F7" w:rsidRDefault="00A148E5" w:rsidP="00A148E5">
      <w:pPr>
        <w:pStyle w:val="aff0"/>
        <w:numPr>
          <w:ilvl w:val="0"/>
          <w:numId w:val="196"/>
        </w:numPr>
        <w:suppressAutoHyphens w:val="0"/>
        <w:spacing w:after="0"/>
        <w:ind w:left="426" w:hanging="426"/>
        <w:contextualSpacing w:val="0"/>
        <w:rPr>
          <w:rFonts w:ascii="Tahoma" w:hAnsi="Tahoma" w:cs="Tahoma"/>
          <w:bCs/>
          <w:szCs w:val="22"/>
          <w:lang w:val="el-GR"/>
        </w:rPr>
      </w:pPr>
      <w:r w:rsidRPr="00F548F7">
        <w:rPr>
          <w:rFonts w:ascii="Tahoma" w:hAnsi="Tahoma" w:cs="Tahoma"/>
          <w:bCs/>
          <w:szCs w:val="22"/>
          <w:lang w:val="el-GR"/>
        </w:rPr>
        <w:t xml:space="preserve">Την με </w:t>
      </w:r>
      <w:proofErr w:type="spellStart"/>
      <w:r w:rsidRPr="00F548F7">
        <w:rPr>
          <w:rFonts w:ascii="Tahoma" w:hAnsi="Tahoma" w:cs="Tahoma"/>
          <w:bCs/>
          <w:szCs w:val="22"/>
          <w:lang w:val="el-GR"/>
        </w:rPr>
        <w:t>αρ</w:t>
      </w:r>
      <w:proofErr w:type="spellEnd"/>
      <w:r w:rsidRPr="00F548F7">
        <w:rPr>
          <w:rFonts w:ascii="Tahoma" w:hAnsi="Tahoma" w:cs="Tahoma"/>
          <w:bCs/>
          <w:szCs w:val="22"/>
          <w:lang w:val="el-GR"/>
        </w:rPr>
        <w:t>.  64233/08.06.2021 (Β΄2453/ 09.06.2021) Κοινή Υπουργική Απόφαση «Ρυθμίσεις τεχνικών ζητημάτων που αφορούν την ανάθεση και εκτέλεση των Δημοσίων Συμβάσεων Προμηθειών και Υπηρεσιών με χρήση των επιμέρους εργαλείων και διαδικασιών του Εθνικού Συστήματος Ηλεκτρονικών Δημοσίων Συμβάσεων (ΕΣΗΔΗΣ)».</w:t>
      </w:r>
    </w:p>
    <w:p w14:paraId="6D611497" w14:textId="77777777" w:rsidR="00A148E5" w:rsidRPr="00F548F7" w:rsidRDefault="00A148E5" w:rsidP="00A148E5">
      <w:pPr>
        <w:pStyle w:val="aff0"/>
        <w:numPr>
          <w:ilvl w:val="0"/>
          <w:numId w:val="196"/>
        </w:numPr>
        <w:suppressAutoHyphens w:val="0"/>
        <w:spacing w:after="0"/>
        <w:ind w:left="426" w:hanging="426"/>
        <w:contextualSpacing w:val="0"/>
        <w:rPr>
          <w:rFonts w:ascii="Tahoma" w:hAnsi="Tahoma" w:cs="Tahoma"/>
          <w:bCs/>
          <w:szCs w:val="22"/>
          <w:lang w:val="el-GR"/>
        </w:rPr>
      </w:pPr>
      <w:r w:rsidRPr="00F548F7">
        <w:rPr>
          <w:rFonts w:ascii="Tahoma" w:hAnsi="Tahoma" w:cs="Tahoma"/>
          <w:bCs/>
          <w:szCs w:val="22"/>
          <w:lang w:val="el-GR"/>
        </w:rPr>
        <w:t>Τον N. 3429/2005 «Δημόσιες Επιχειρήσεις και Οργανισμοί (Δ.Ε.Κ.Ο.).» ΦΕΚ (314/Α/27-12-2005), όπως τροποποιήθηκε από Α.31, Κεφ. Β, Ν. 4465/2017 (ΦΕΚ 47/Α/04-04-2017) και «Αριθ. 30422/ΕΓΔΕΚΟ 342 «Εξαίρεση από το πεδίο εφαρμογής του άρθρου 3 του ν. 3429/2005 της Ανώνυμης Εταιρείας «Κοινωνία της Πληροφορίας Α.Ε.» ΦΕΚ (967/Β/21-07-2006).</w:t>
      </w:r>
    </w:p>
    <w:p w14:paraId="405FD10D" w14:textId="77777777" w:rsidR="00A148E5" w:rsidRPr="00F548F7" w:rsidRDefault="00A148E5" w:rsidP="00A148E5">
      <w:pPr>
        <w:pStyle w:val="aff0"/>
        <w:numPr>
          <w:ilvl w:val="0"/>
          <w:numId w:val="196"/>
        </w:numPr>
        <w:suppressAutoHyphens w:val="0"/>
        <w:spacing w:after="0"/>
        <w:ind w:left="426" w:hanging="426"/>
        <w:contextualSpacing w:val="0"/>
        <w:rPr>
          <w:rFonts w:ascii="Tahoma" w:hAnsi="Tahoma" w:cs="Tahoma"/>
          <w:bCs/>
          <w:szCs w:val="22"/>
          <w:lang w:val="el-GR"/>
        </w:rPr>
      </w:pPr>
      <w:r w:rsidRPr="00F548F7">
        <w:rPr>
          <w:rFonts w:ascii="Tahoma" w:hAnsi="Tahoma" w:cs="Tahoma"/>
          <w:bCs/>
          <w:szCs w:val="22"/>
          <w:lang w:val="el-GR"/>
        </w:rPr>
        <w:t xml:space="preserve">Το Α.24 του Ν. 2860/2000 «Διαχείριση, παρακολούθηση και έλεγχος του κοινοτικού πλαισίου στήριξης και άλλες διατάξεις» (ΦΕΚ 251/Α/14-11-2000), όπως τροποποιήθηκε με το Α.32 του Ν. 3614/2007 «Διαχείριση, έλεγχος και εφαρμογή αναπτυξιακών παρεμβάσεων για την προγραμματική περίοδο 2007 - 2013» (ΦΕΚ 267/Α/03-12-2007), συμπληρώθηκε με το Α.59, </w:t>
      </w:r>
      <w:r w:rsidRPr="00F548F7">
        <w:rPr>
          <w:rFonts w:ascii="Tahoma" w:hAnsi="Tahoma" w:cs="Tahoma"/>
          <w:bCs/>
          <w:szCs w:val="22"/>
          <w:lang w:val="el-GR"/>
        </w:rPr>
        <w:lastRenderedPageBreak/>
        <w:t>παρ. 17 του Ν. 4314/2014 «Α) Για τη διαχείριση, τον έλεγχο και την εφαρμογή αναπτυξιακών παρεμβάσεων για την προγραμματική περίοδο 2014 - 2020, Β) Ενσωμάτωση της Οδηγίας 2012/17 του Ευρωπαϊκού Κοινοβουλίου και του Συμβουλίου της 13ης Ιουνίου 2012 (ΕΕ L 156/16.6.2012) στο ελληνικό δίκαιο, τροποποίηση του ν. 3419/2005 (Α 297) και άλλες διατάξεις» (ΦΕΚ 265/Α/23-12-2014) και ισχύει.</w:t>
      </w:r>
    </w:p>
    <w:p w14:paraId="36E3C4A7" w14:textId="77777777" w:rsidR="00A148E5" w:rsidRPr="00F548F7" w:rsidRDefault="00A148E5" w:rsidP="00A148E5">
      <w:pPr>
        <w:pStyle w:val="aff0"/>
        <w:numPr>
          <w:ilvl w:val="0"/>
          <w:numId w:val="196"/>
        </w:numPr>
        <w:suppressAutoHyphens w:val="0"/>
        <w:spacing w:after="0"/>
        <w:ind w:left="426" w:hanging="426"/>
        <w:contextualSpacing w:val="0"/>
        <w:rPr>
          <w:rFonts w:ascii="Tahoma" w:hAnsi="Tahoma" w:cs="Tahoma"/>
          <w:bCs/>
          <w:szCs w:val="22"/>
          <w:lang w:val="el-GR"/>
        </w:rPr>
      </w:pPr>
      <w:r w:rsidRPr="00F548F7">
        <w:rPr>
          <w:rFonts w:ascii="Tahoma" w:hAnsi="Tahoma" w:cs="Tahoma"/>
          <w:bCs/>
          <w:szCs w:val="22"/>
          <w:lang w:val="el-GR"/>
        </w:rPr>
        <w:t>Το Α.1, παρ. 2.1 του ΠΔ 81 "Σύσταση, συγχώνευση, μετονομασία και κατάργηση Υπουργείων και καθορισμός των αρμοδιοτήτων τους - Μεταφορά υπηρεσιών και αρμοδιοτήτων μεταξύ Υπουργείων." (ΦΕΚ 119/Α/08-07-2019).</w:t>
      </w:r>
    </w:p>
    <w:p w14:paraId="5AFC07D8" w14:textId="77777777" w:rsidR="00A148E5" w:rsidRPr="00F548F7" w:rsidRDefault="00A148E5" w:rsidP="00A148E5">
      <w:pPr>
        <w:pStyle w:val="aff0"/>
        <w:numPr>
          <w:ilvl w:val="0"/>
          <w:numId w:val="196"/>
        </w:numPr>
        <w:suppressAutoHyphens w:val="0"/>
        <w:spacing w:after="0"/>
        <w:ind w:left="426" w:hanging="426"/>
        <w:contextualSpacing w:val="0"/>
        <w:rPr>
          <w:rFonts w:ascii="Tahoma" w:hAnsi="Tahoma" w:cs="Tahoma"/>
          <w:bCs/>
          <w:szCs w:val="22"/>
          <w:lang w:val="el-GR"/>
        </w:rPr>
      </w:pPr>
      <w:r w:rsidRPr="00F548F7">
        <w:rPr>
          <w:rFonts w:ascii="Tahoma" w:hAnsi="Tahoma" w:cs="Tahoma"/>
          <w:bCs/>
          <w:szCs w:val="22"/>
          <w:lang w:val="el-GR"/>
        </w:rPr>
        <w:t>Το Α.39 του Ν. 4578/2018 «Μείωση ασφαλιστικών εισφορών και άλλες διατάξεις» (ΦΕΚ 200/Α/03-12-2018).</w:t>
      </w:r>
    </w:p>
    <w:p w14:paraId="11C5C6C2" w14:textId="77777777" w:rsidR="00A148E5" w:rsidRPr="00F548F7" w:rsidRDefault="00A148E5" w:rsidP="00A148E5">
      <w:pPr>
        <w:pStyle w:val="aff0"/>
        <w:numPr>
          <w:ilvl w:val="0"/>
          <w:numId w:val="196"/>
        </w:numPr>
        <w:suppressAutoHyphens w:val="0"/>
        <w:spacing w:after="0"/>
        <w:ind w:left="426" w:hanging="426"/>
        <w:contextualSpacing w:val="0"/>
        <w:rPr>
          <w:rFonts w:ascii="Tahoma" w:hAnsi="Tahoma" w:cs="Tahoma"/>
          <w:bCs/>
          <w:szCs w:val="22"/>
          <w:lang w:val="el-GR"/>
        </w:rPr>
      </w:pPr>
      <w:r w:rsidRPr="00F548F7">
        <w:rPr>
          <w:rFonts w:ascii="Tahoma" w:hAnsi="Tahoma" w:cs="Tahoma"/>
          <w:bCs/>
          <w:szCs w:val="22"/>
          <w:lang w:val="el-GR"/>
        </w:rPr>
        <w:t xml:space="preserve">Το Καταστατικό της μονοπρόσωπης ανώνυμης εταιρείας με την επωνυμία "Κοινωνία της Πληροφορίας Μονοπρόσωπη Α.Ε.", όπως δημοσιεύτηκε στο Γ.Ε.ΜΗ. στις 14-10-2021 και εγκρίθηκε με την υπ’ </w:t>
      </w:r>
      <w:proofErr w:type="spellStart"/>
      <w:r w:rsidRPr="00F548F7">
        <w:rPr>
          <w:rFonts w:ascii="Tahoma" w:hAnsi="Tahoma" w:cs="Tahoma"/>
          <w:bCs/>
          <w:szCs w:val="22"/>
          <w:lang w:val="el-GR"/>
        </w:rPr>
        <w:t>αρ</w:t>
      </w:r>
      <w:proofErr w:type="spellEnd"/>
      <w:r w:rsidRPr="00F548F7">
        <w:rPr>
          <w:rFonts w:ascii="Tahoma" w:hAnsi="Tahoma" w:cs="Tahoma"/>
          <w:bCs/>
          <w:szCs w:val="22"/>
          <w:lang w:val="el-GR"/>
        </w:rPr>
        <w:t>. 38427 ΕΞ 2021 Απόφαση του Υπουργού Επικρατείας «Τροποποίηση του καταστατικού της ανώνυμης εταιρείας "Κοινωνία της Πληροφορίας Μ.Α.Ε." και κωδικοποίηση αυτού» (ΦΕΚ 5111/Β/04-11-2021).</w:t>
      </w:r>
    </w:p>
    <w:p w14:paraId="6B66B96B" w14:textId="77777777" w:rsidR="00A148E5" w:rsidRPr="00F548F7" w:rsidRDefault="00A148E5" w:rsidP="00A148E5">
      <w:pPr>
        <w:pStyle w:val="aff0"/>
        <w:numPr>
          <w:ilvl w:val="0"/>
          <w:numId w:val="196"/>
        </w:numPr>
        <w:suppressAutoHyphens w:val="0"/>
        <w:spacing w:after="0"/>
        <w:ind w:left="426" w:hanging="426"/>
        <w:contextualSpacing w:val="0"/>
        <w:rPr>
          <w:rFonts w:ascii="Tahoma" w:hAnsi="Tahoma" w:cs="Tahoma"/>
          <w:bCs/>
          <w:szCs w:val="22"/>
          <w:lang w:val="el-GR"/>
        </w:rPr>
      </w:pPr>
      <w:r w:rsidRPr="00F548F7">
        <w:rPr>
          <w:rFonts w:ascii="Tahoma" w:hAnsi="Tahoma" w:cs="Tahoma"/>
          <w:bCs/>
          <w:szCs w:val="22"/>
          <w:lang w:val="el-GR"/>
        </w:rPr>
        <w:t xml:space="preserve">Τον Κανονισμό της μονοπρόσωπης ανώνυμης εταιρείας ’’Κοινωνία της Πληροφορίας Μονοπρόσωπη Α.Ε.’’, ο οποίος εγκρίθηκε με την υπ’ </w:t>
      </w:r>
      <w:proofErr w:type="spellStart"/>
      <w:r w:rsidRPr="00F548F7">
        <w:rPr>
          <w:rFonts w:ascii="Tahoma" w:hAnsi="Tahoma" w:cs="Tahoma"/>
          <w:bCs/>
          <w:szCs w:val="22"/>
          <w:lang w:val="el-GR"/>
        </w:rPr>
        <w:t>αρ</w:t>
      </w:r>
      <w:proofErr w:type="spellEnd"/>
      <w:r w:rsidRPr="00F548F7">
        <w:rPr>
          <w:rFonts w:ascii="Tahoma" w:hAnsi="Tahoma" w:cs="Tahoma"/>
          <w:bCs/>
          <w:szCs w:val="22"/>
          <w:lang w:val="el-GR"/>
        </w:rPr>
        <w:t>. 43345 ΕΞ 2021 Απόφαση του Υπουργού Επικρατείας «Έγκριση του Κανονισμού της Ανώνυμης Εταιρείας «Κοινωνία της Πληροφορίας Μονοπρόσωπη Α.Ε.», με κατάργηση της υπό στοιχεία 13845 ΕΞ 2021/12.05.2021 υπουργικής απόφασης με θέμα: «Έγκριση του Κανονισμού της Ανώνυμης Εταιρείας «Κοινωνία της Πληροφορίας Μονοπρόσωπη Α.Ε.», με κατάργηση της υπό στοιχεία 252/ΓΔΟΔΥ/ΔΔΥ/2020/22-1-2020 υπουργικής απόφασης «Έγκριση του Κανονισμού της Ανώνυμης Εταιρείας «Κοινωνία της Πληροφορίας Α.Ε.», με κατάργηση της υπό στοιχεία ΔΙΔΚ/</w:t>
      </w:r>
      <w:proofErr w:type="spellStart"/>
      <w:r w:rsidRPr="00F548F7">
        <w:rPr>
          <w:rFonts w:ascii="Tahoma" w:hAnsi="Tahoma" w:cs="Tahoma"/>
          <w:bCs/>
          <w:szCs w:val="22"/>
          <w:lang w:val="el-GR"/>
        </w:rPr>
        <w:t>ΚτΠ</w:t>
      </w:r>
      <w:proofErr w:type="spellEnd"/>
      <w:r w:rsidRPr="00F548F7">
        <w:rPr>
          <w:rFonts w:ascii="Tahoma" w:hAnsi="Tahoma" w:cs="Tahoma"/>
          <w:bCs/>
          <w:szCs w:val="22"/>
          <w:lang w:val="el-GR"/>
        </w:rPr>
        <w:t>/οικ. 21588/04-11-2011 (Β’ 2541) υπουργικής απόφασης «Κανονισμός της Ανώνυμης Εταιρείας “Κοινωνία της Πληροφορίας Α.Ε.”», όπως τροποποιήθηκε με την υπό στοιχεία ΔΙΔΚ/</w:t>
      </w:r>
      <w:proofErr w:type="spellStart"/>
      <w:r w:rsidRPr="00F548F7">
        <w:rPr>
          <w:rFonts w:ascii="Tahoma" w:hAnsi="Tahoma" w:cs="Tahoma"/>
          <w:bCs/>
          <w:szCs w:val="22"/>
          <w:lang w:val="el-GR"/>
        </w:rPr>
        <w:t>οικ</w:t>
      </w:r>
      <w:proofErr w:type="spellEnd"/>
      <w:r w:rsidRPr="00F548F7">
        <w:rPr>
          <w:rFonts w:ascii="Tahoma" w:hAnsi="Tahoma" w:cs="Tahoma"/>
          <w:bCs/>
          <w:szCs w:val="22"/>
          <w:lang w:val="el-GR"/>
        </w:rPr>
        <w:t xml:space="preserve"> 35181/11-11-2015 (Β’ 2532) κοινή υπουργική απόφαση «Τροποποίηση άρθρων του Κανονισμού της Ανώνυμης Εταιρείας “Κοινωνία της Πληροφορίας Α.Ε.”» (Β’ 164)» ΦΕΚ 2060/Β’/2021))» (ΦΕΚ 5807/Β/10-12-2021).</w:t>
      </w:r>
    </w:p>
    <w:p w14:paraId="5EE43FDF" w14:textId="77777777" w:rsidR="00A148E5" w:rsidRPr="00F548F7" w:rsidRDefault="00A148E5" w:rsidP="00A148E5">
      <w:pPr>
        <w:pStyle w:val="aff0"/>
        <w:numPr>
          <w:ilvl w:val="0"/>
          <w:numId w:val="196"/>
        </w:numPr>
        <w:suppressAutoHyphens w:val="0"/>
        <w:spacing w:after="0"/>
        <w:ind w:left="426" w:hanging="426"/>
        <w:contextualSpacing w:val="0"/>
        <w:rPr>
          <w:rFonts w:ascii="Tahoma" w:hAnsi="Tahoma" w:cs="Tahoma"/>
          <w:bCs/>
          <w:szCs w:val="22"/>
          <w:lang w:val="el-GR"/>
        </w:rPr>
      </w:pPr>
      <w:r w:rsidRPr="00F548F7">
        <w:rPr>
          <w:rFonts w:ascii="Tahoma" w:hAnsi="Tahoma" w:cs="Tahoma"/>
          <w:bCs/>
          <w:szCs w:val="22"/>
          <w:lang w:val="el-GR"/>
        </w:rPr>
        <w:t xml:space="preserve">Την υπ’ </w:t>
      </w:r>
      <w:proofErr w:type="spellStart"/>
      <w:r w:rsidRPr="00F548F7">
        <w:rPr>
          <w:rFonts w:ascii="Tahoma" w:hAnsi="Tahoma" w:cs="Tahoma"/>
          <w:bCs/>
          <w:szCs w:val="22"/>
          <w:lang w:val="el-GR"/>
        </w:rPr>
        <w:t>αρ</w:t>
      </w:r>
      <w:proofErr w:type="spellEnd"/>
      <w:r w:rsidRPr="00F548F7">
        <w:rPr>
          <w:rFonts w:ascii="Tahoma" w:hAnsi="Tahoma" w:cs="Tahoma"/>
          <w:bCs/>
          <w:szCs w:val="22"/>
          <w:lang w:val="el-GR"/>
        </w:rPr>
        <w:t xml:space="preserve">. 13216 ΕΞ 2021 Απόφαση του Υπουργού Επικρατείας «Τροποποίηση της υπ’ </w:t>
      </w:r>
      <w:proofErr w:type="spellStart"/>
      <w:r w:rsidRPr="00F548F7">
        <w:rPr>
          <w:rFonts w:ascii="Tahoma" w:hAnsi="Tahoma" w:cs="Tahoma"/>
          <w:bCs/>
          <w:szCs w:val="22"/>
          <w:lang w:val="el-GR"/>
        </w:rPr>
        <w:t>αρ</w:t>
      </w:r>
      <w:proofErr w:type="spellEnd"/>
      <w:r w:rsidRPr="00F548F7">
        <w:rPr>
          <w:rFonts w:ascii="Tahoma" w:hAnsi="Tahoma" w:cs="Tahoma"/>
          <w:bCs/>
          <w:szCs w:val="22"/>
          <w:lang w:val="el-GR"/>
        </w:rPr>
        <w:t>. 146/25.07.2019 απόφασης του Υπουργού Επικρατείας «Ορισμός του Προέδρου και των Μελών του Διοικητικού Συμβουλίου της Ανώνυμης Εταιρείας «Κοινωνία της Πληροφορίας Α.Ε.» (Υ.Ο.Δ.Δ. 474), όπως τροποποιήθηκε με τις υπό στοιχεία 90/13.01.2020 (Υ.Ο.Δ.Δ. 60) και 32273/16.11.2020 (Υ.Ο.Δ.Δ. 977) όμοιες.» (ΦΕΚ 376/ΥΟΔΔ/14-05-2021).</w:t>
      </w:r>
    </w:p>
    <w:p w14:paraId="75732D8B" w14:textId="77777777" w:rsidR="00A148E5" w:rsidRDefault="00A148E5" w:rsidP="00A148E5">
      <w:pPr>
        <w:pStyle w:val="aff0"/>
        <w:numPr>
          <w:ilvl w:val="0"/>
          <w:numId w:val="196"/>
        </w:numPr>
        <w:suppressAutoHyphens w:val="0"/>
        <w:spacing w:after="0"/>
        <w:ind w:left="426" w:hanging="426"/>
        <w:contextualSpacing w:val="0"/>
        <w:rPr>
          <w:rFonts w:ascii="Tahoma" w:hAnsi="Tahoma" w:cs="Tahoma"/>
          <w:bCs/>
          <w:szCs w:val="22"/>
          <w:lang w:val="el-GR"/>
        </w:rPr>
      </w:pPr>
      <w:r w:rsidRPr="006809B1">
        <w:rPr>
          <w:rFonts w:ascii="Tahoma" w:hAnsi="Tahoma" w:cs="Tahoma"/>
          <w:szCs w:val="22"/>
          <w:lang w:val="el-GR"/>
        </w:rPr>
        <w:t>Τη ΣΑ</w:t>
      </w:r>
      <w:r w:rsidRPr="006809B1">
        <w:rPr>
          <w:rFonts w:ascii="Tahoma" w:hAnsi="Tahoma" w:cs="Tahoma"/>
          <w:szCs w:val="22"/>
          <w:lang w:val="en-US"/>
        </w:rPr>
        <w:t>TA</w:t>
      </w:r>
      <w:r w:rsidRPr="006809B1">
        <w:rPr>
          <w:rFonts w:ascii="Tahoma" w:hAnsi="Tahoma" w:cs="Tahoma"/>
          <w:szCs w:val="22"/>
          <w:lang w:val="el-GR"/>
        </w:rPr>
        <w:t xml:space="preserve"> 063 του Υπουργείου Ανάπτυξης και Επενδύσεων, με την οποία εγκρίθηκε η ένταξη στο Πρόγραμμα Δημοσίων Επενδύσεων </w:t>
      </w:r>
      <w:r>
        <w:rPr>
          <w:rFonts w:ascii="Tahoma" w:hAnsi="Tahoma" w:cs="Tahoma"/>
          <w:szCs w:val="22"/>
          <w:lang w:val="el-GR"/>
        </w:rPr>
        <w:t xml:space="preserve">(ΠΔΕ) 2022 </w:t>
      </w:r>
      <w:r w:rsidRPr="006809B1">
        <w:rPr>
          <w:rFonts w:ascii="Tahoma" w:hAnsi="Tahoma" w:cs="Tahoma"/>
          <w:szCs w:val="22"/>
          <w:lang w:val="el-GR"/>
        </w:rPr>
        <w:t>του έργου: «</w:t>
      </w:r>
      <w:r>
        <w:rPr>
          <w:rFonts w:ascii="Tahoma" w:hAnsi="Tahoma" w:cs="Tahoma"/>
          <w:szCs w:val="22"/>
          <w:lang w:val="el-GR"/>
        </w:rPr>
        <w:t xml:space="preserve">Επιχορήγηση της </w:t>
      </w:r>
      <w:proofErr w:type="spellStart"/>
      <w:r>
        <w:rPr>
          <w:rFonts w:ascii="Tahoma" w:hAnsi="Tahoma" w:cs="Tahoma"/>
          <w:szCs w:val="22"/>
          <w:lang w:val="el-GR"/>
        </w:rPr>
        <w:t>ΚτΠ</w:t>
      </w:r>
      <w:proofErr w:type="spellEnd"/>
      <w:r>
        <w:rPr>
          <w:rFonts w:ascii="Tahoma" w:hAnsi="Tahoma" w:cs="Tahoma"/>
          <w:szCs w:val="22"/>
          <w:lang w:val="el-GR"/>
        </w:rPr>
        <w:t xml:space="preserve"> Μ.Α.Ε. για το έργο ‘Δράσεις επέκτασης και υποστήριξης του Εθνικού Δικτύου Τηλεπικοινωνιών</w:t>
      </w:r>
      <w:r w:rsidRPr="006809B1">
        <w:rPr>
          <w:rFonts w:ascii="Tahoma" w:hAnsi="Tahoma" w:cs="Tahoma"/>
          <w:szCs w:val="22"/>
          <w:lang w:val="el-GR"/>
        </w:rPr>
        <w:t xml:space="preserve">» (Κωδικός ΟΠΣ ΤΑ </w:t>
      </w:r>
      <w:r>
        <w:rPr>
          <w:rFonts w:ascii="Tahoma" w:hAnsi="Tahoma" w:cs="Tahoma"/>
          <w:szCs w:val="22"/>
          <w:lang w:val="el-GR"/>
        </w:rPr>
        <w:t>5136039</w:t>
      </w:r>
      <w:r w:rsidRPr="006809B1">
        <w:rPr>
          <w:rFonts w:ascii="Tahoma" w:hAnsi="Tahoma" w:cs="Tahoma"/>
          <w:szCs w:val="22"/>
          <w:lang w:val="el-GR"/>
        </w:rPr>
        <w:t xml:space="preserve">) με </w:t>
      </w:r>
      <w:proofErr w:type="spellStart"/>
      <w:r w:rsidRPr="006809B1">
        <w:rPr>
          <w:rFonts w:ascii="Tahoma" w:hAnsi="Tahoma" w:cs="Tahoma"/>
          <w:szCs w:val="22"/>
          <w:lang w:val="el-GR"/>
        </w:rPr>
        <w:t>ενάριθμο</w:t>
      </w:r>
      <w:proofErr w:type="spellEnd"/>
      <w:r w:rsidRPr="006809B1">
        <w:rPr>
          <w:rFonts w:ascii="Tahoma" w:hAnsi="Tahoma" w:cs="Tahoma"/>
          <w:szCs w:val="22"/>
          <w:lang w:val="el-GR"/>
        </w:rPr>
        <w:t xml:space="preserve"> κωδικό: </w:t>
      </w:r>
      <w:r w:rsidRPr="00B213AF">
        <w:rPr>
          <w:rFonts w:ascii="Tahoma" w:hAnsi="Tahoma" w:cs="Tahoma"/>
          <w:szCs w:val="22"/>
          <w:lang w:val="el-GR"/>
        </w:rPr>
        <w:t>2021ΤΑ06300003</w:t>
      </w:r>
      <w:r w:rsidRPr="006809B1">
        <w:rPr>
          <w:rFonts w:ascii="Tahoma" w:hAnsi="Tahoma" w:cs="Tahoma"/>
          <w:szCs w:val="22"/>
          <w:lang w:val="el-GR"/>
        </w:rPr>
        <w:t>.</w:t>
      </w:r>
      <w:bookmarkStart w:id="11" w:name="_Hlk71646966"/>
    </w:p>
    <w:p w14:paraId="5EA71E09" w14:textId="77777777" w:rsidR="00A148E5" w:rsidRDefault="00A148E5" w:rsidP="00A148E5">
      <w:pPr>
        <w:pStyle w:val="aff0"/>
        <w:numPr>
          <w:ilvl w:val="0"/>
          <w:numId w:val="196"/>
        </w:numPr>
        <w:suppressAutoHyphens w:val="0"/>
        <w:spacing w:after="0"/>
        <w:ind w:left="426" w:hanging="426"/>
        <w:contextualSpacing w:val="0"/>
        <w:rPr>
          <w:rFonts w:ascii="Tahoma" w:hAnsi="Tahoma" w:cs="Tahoma"/>
          <w:bCs/>
          <w:szCs w:val="22"/>
          <w:lang w:val="el-GR"/>
        </w:rPr>
      </w:pPr>
      <w:r w:rsidRPr="00031540">
        <w:rPr>
          <w:rFonts w:ascii="Tahoma" w:hAnsi="Tahoma" w:cs="Tahoma"/>
          <w:bCs/>
          <w:szCs w:val="22"/>
          <w:lang w:val="el-GR"/>
        </w:rPr>
        <w:t xml:space="preserve">Η από </w:t>
      </w:r>
      <w:r>
        <w:rPr>
          <w:rFonts w:ascii="Tahoma" w:hAnsi="Tahoma" w:cs="Tahoma"/>
          <w:bCs/>
          <w:szCs w:val="22"/>
          <w:lang w:val="el-GR"/>
        </w:rPr>
        <w:t>10-2-2022</w:t>
      </w:r>
      <w:r w:rsidRPr="00031540">
        <w:rPr>
          <w:rFonts w:ascii="Tahoma" w:hAnsi="Tahoma" w:cs="Tahoma"/>
          <w:bCs/>
          <w:szCs w:val="22"/>
          <w:lang w:val="el-GR"/>
        </w:rPr>
        <w:t xml:space="preserve"> (</w:t>
      </w:r>
      <w:proofErr w:type="spellStart"/>
      <w:r w:rsidRPr="00031540">
        <w:rPr>
          <w:rFonts w:ascii="Tahoma" w:hAnsi="Tahoma" w:cs="Tahoma"/>
          <w:bCs/>
          <w:szCs w:val="22"/>
          <w:lang w:val="el-GR"/>
        </w:rPr>
        <w:t>αρ</w:t>
      </w:r>
      <w:proofErr w:type="spellEnd"/>
      <w:r w:rsidRPr="00031540">
        <w:rPr>
          <w:rFonts w:ascii="Tahoma" w:hAnsi="Tahoma" w:cs="Tahoma"/>
          <w:bCs/>
          <w:szCs w:val="22"/>
          <w:lang w:val="el-GR"/>
        </w:rPr>
        <w:t xml:space="preserve">. </w:t>
      </w:r>
      <w:proofErr w:type="spellStart"/>
      <w:r w:rsidRPr="00031540">
        <w:rPr>
          <w:rFonts w:ascii="Tahoma" w:hAnsi="Tahoma" w:cs="Tahoma"/>
          <w:bCs/>
          <w:szCs w:val="22"/>
          <w:lang w:val="el-GR"/>
        </w:rPr>
        <w:t>πρωτ</w:t>
      </w:r>
      <w:proofErr w:type="spellEnd"/>
      <w:r w:rsidRPr="00031540">
        <w:rPr>
          <w:rFonts w:ascii="Tahoma" w:hAnsi="Tahoma" w:cs="Tahoma"/>
          <w:bCs/>
          <w:szCs w:val="22"/>
          <w:lang w:val="el-GR"/>
        </w:rPr>
        <w:t xml:space="preserve">. </w:t>
      </w:r>
      <w:proofErr w:type="spellStart"/>
      <w:r w:rsidRPr="00031540">
        <w:rPr>
          <w:rFonts w:ascii="Tahoma" w:hAnsi="Tahoma" w:cs="Tahoma"/>
          <w:bCs/>
          <w:szCs w:val="22"/>
          <w:lang w:val="el-GR"/>
        </w:rPr>
        <w:t>ΚτΠ</w:t>
      </w:r>
      <w:proofErr w:type="spellEnd"/>
      <w:r w:rsidRPr="00031540">
        <w:rPr>
          <w:rFonts w:ascii="Tahoma" w:hAnsi="Tahoma" w:cs="Tahoma"/>
          <w:bCs/>
          <w:szCs w:val="22"/>
          <w:lang w:val="el-GR"/>
        </w:rPr>
        <w:t xml:space="preserve"> Μ.Α.Ε: </w:t>
      </w:r>
      <w:r>
        <w:rPr>
          <w:rFonts w:ascii="Tahoma" w:hAnsi="Tahoma" w:cs="Tahoma"/>
          <w:bCs/>
          <w:szCs w:val="22"/>
          <w:lang w:val="el-GR"/>
        </w:rPr>
        <w:t>2842/21-2-2022</w:t>
      </w:r>
      <w:r w:rsidRPr="00031540">
        <w:rPr>
          <w:rFonts w:ascii="Tahoma" w:hAnsi="Tahoma" w:cs="Tahoma"/>
          <w:bCs/>
          <w:szCs w:val="22"/>
          <w:lang w:val="el-GR"/>
        </w:rPr>
        <w:t xml:space="preserve">) Προγραμματική Συμφωνία μεταξύ </w:t>
      </w:r>
      <w:r>
        <w:rPr>
          <w:rFonts w:ascii="Tahoma" w:hAnsi="Tahoma" w:cs="Tahoma"/>
          <w:bCs/>
          <w:szCs w:val="22"/>
          <w:lang w:val="el-GR"/>
        </w:rPr>
        <w:t>του Υπουργείου Ψηφιακής Διακυβέρνησης</w:t>
      </w:r>
      <w:r w:rsidRPr="00031540">
        <w:rPr>
          <w:rFonts w:ascii="Tahoma" w:hAnsi="Tahoma" w:cs="Tahoma"/>
          <w:bCs/>
          <w:szCs w:val="22"/>
          <w:lang w:val="el-GR"/>
        </w:rPr>
        <w:t xml:space="preserve"> και της </w:t>
      </w:r>
      <w:proofErr w:type="spellStart"/>
      <w:r w:rsidRPr="00031540">
        <w:rPr>
          <w:rFonts w:ascii="Tahoma" w:hAnsi="Tahoma" w:cs="Tahoma"/>
          <w:bCs/>
          <w:szCs w:val="22"/>
          <w:lang w:val="el-GR"/>
        </w:rPr>
        <w:t>ΚτΠ</w:t>
      </w:r>
      <w:proofErr w:type="spellEnd"/>
      <w:r w:rsidRPr="00031540">
        <w:rPr>
          <w:rFonts w:ascii="Tahoma" w:hAnsi="Tahoma" w:cs="Tahoma"/>
          <w:bCs/>
          <w:szCs w:val="22"/>
          <w:lang w:val="el-GR"/>
        </w:rPr>
        <w:t xml:space="preserve"> Μ.Α.Ε. για το έργο «</w:t>
      </w:r>
      <w:r>
        <w:rPr>
          <w:rFonts w:ascii="Tahoma" w:hAnsi="Tahoma" w:cs="Tahoma"/>
          <w:bCs/>
          <w:szCs w:val="22"/>
          <w:lang w:val="el-GR"/>
        </w:rPr>
        <w:t>Δράσεις επέκτασης και υποστήριξης του Εθνικού Δικτύου Τηλεπικοινωνιών</w:t>
      </w:r>
      <w:r w:rsidRPr="00031540">
        <w:rPr>
          <w:rFonts w:ascii="Tahoma" w:hAnsi="Tahoma" w:cs="Tahoma"/>
          <w:bCs/>
          <w:szCs w:val="22"/>
          <w:lang w:val="el-GR"/>
        </w:rPr>
        <w:t>».</w:t>
      </w:r>
    </w:p>
    <w:p w14:paraId="4C3838E1" w14:textId="77777777" w:rsidR="00A148E5" w:rsidRPr="00946F6D" w:rsidRDefault="00A148E5" w:rsidP="00A148E5">
      <w:pPr>
        <w:pStyle w:val="aff0"/>
        <w:numPr>
          <w:ilvl w:val="0"/>
          <w:numId w:val="196"/>
        </w:numPr>
        <w:suppressAutoHyphens w:val="0"/>
        <w:spacing w:after="0"/>
        <w:ind w:left="426" w:hanging="426"/>
        <w:contextualSpacing w:val="0"/>
        <w:rPr>
          <w:rFonts w:ascii="Tahoma" w:hAnsi="Tahoma" w:cs="Tahoma"/>
          <w:bCs/>
          <w:szCs w:val="22"/>
          <w:lang w:val="el-GR"/>
        </w:rPr>
      </w:pPr>
      <w:r w:rsidRPr="006809B1">
        <w:rPr>
          <w:rFonts w:ascii="Tahoma" w:hAnsi="Tahoma" w:cs="Tahoma"/>
          <w:szCs w:val="22"/>
          <w:lang w:val="el-GR"/>
        </w:rPr>
        <w:t xml:space="preserve">Την </w:t>
      </w:r>
      <w:proofErr w:type="spellStart"/>
      <w:r w:rsidRPr="006809B1">
        <w:rPr>
          <w:rFonts w:ascii="Tahoma" w:hAnsi="Tahoma" w:cs="Tahoma"/>
          <w:szCs w:val="22"/>
          <w:lang w:val="el-GR"/>
        </w:rPr>
        <w:t>υπ</w:t>
      </w:r>
      <w:proofErr w:type="spellEnd"/>
      <w:r w:rsidRPr="006809B1">
        <w:rPr>
          <w:rFonts w:ascii="Tahoma" w:hAnsi="Tahoma" w:cs="Tahoma"/>
          <w:szCs w:val="22"/>
          <w:lang w:val="el-GR"/>
        </w:rPr>
        <w:t xml:space="preserve">΄ </w:t>
      </w:r>
      <w:proofErr w:type="spellStart"/>
      <w:r w:rsidRPr="006809B1">
        <w:rPr>
          <w:rFonts w:ascii="Tahoma" w:hAnsi="Tahoma" w:cs="Tahoma"/>
          <w:szCs w:val="22"/>
          <w:lang w:val="el-GR"/>
        </w:rPr>
        <w:t>αρ</w:t>
      </w:r>
      <w:proofErr w:type="spellEnd"/>
      <w:r w:rsidRPr="006809B1">
        <w:rPr>
          <w:rFonts w:ascii="Tahoma" w:hAnsi="Tahoma" w:cs="Tahoma"/>
          <w:szCs w:val="22"/>
          <w:lang w:val="el-GR"/>
        </w:rPr>
        <w:t xml:space="preserve">. </w:t>
      </w:r>
      <w:r>
        <w:rPr>
          <w:rFonts w:ascii="Tahoma" w:hAnsi="Tahoma" w:cs="Tahoma"/>
          <w:szCs w:val="22"/>
          <w:lang w:val="el-GR"/>
        </w:rPr>
        <w:t>139397</w:t>
      </w:r>
      <w:r w:rsidRPr="00162C4F">
        <w:rPr>
          <w:rFonts w:ascii="Tahoma" w:hAnsi="Tahoma" w:cs="Tahoma"/>
          <w:szCs w:val="22"/>
          <w:lang w:val="el-GR"/>
        </w:rPr>
        <w:t xml:space="preserve"> </w:t>
      </w:r>
      <w:r w:rsidRPr="006809B1">
        <w:rPr>
          <w:rFonts w:ascii="Tahoma" w:hAnsi="Tahoma" w:cs="Tahoma"/>
          <w:szCs w:val="22"/>
          <w:lang w:val="el-GR"/>
        </w:rPr>
        <w:t>ΕΞ 2021/</w:t>
      </w:r>
      <w:r w:rsidRPr="00FA4EBA">
        <w:rPr>
          <w:rFonts w:ascii="Tahoma" w:hAnsi="Tahoma" w:cs="Tahoma"/>
          <w:szCs w:val="22"/>
          <w:lang w:val="el-GR"/>
        </w:rPr>
        <w:t>0</w:t>
      </w:r>
      <w:r w:rsidRPr="006809B1">
        <w:rPr>
          <w:rFonts w:ascii="Tahoma" w:hAnsi="Tahoma" w:cs="Tahoma"/>
          <w:szCs w:val="22"/>
          <w:lang w:val="el-GR"/>
        </w:rPr>
        <w:t xml:space="preserve">8-11-2021 (ΟΕ </w:t>
      </w:r>
      <w:r w:rsidRPr="00FA4EBA">
        <w:rPr>
          <w:rFonts w:ascii="Tahoma" w:hAnsi="Tahoma" w:cs="Tahoma"/>
          <w:szCs w:val="22"/>
          <w:lang w:val="el-GR"/>
        </w:rPr>
        <w:t>0</w:t>
      </w:r>
      <w:r w:rsidRPr="006809B1">
        <w:rPr>
          <w:rFonts w:ascii="Tahoma" w:hAnsi="Tahoma" w:cs="Tahoma"/>
          <w:szCs w:val="22"/>
          <w:lang w:val="el-GR"/>
        </w:rPr>
        <w:t>9-11-2021) [</w:t>
      </w:r>
      <w:proofErr w:type="spellStart"/>
      <w:r w:rsidRPr="006809B1">
        <w:rPr>
          <w:rFonts w:ascii="Tahoma" w:hAnsi="Tahoma" w:cs="Tahoma"/>
          <w:szCs w:val="22"/>
          <w:lang w:val="el-GR"/>
        </w:rPr>
        <w:t>Αρ</w:t>
      </w:r>
      <w:proofErr w:type="spellEnd"/>
      <w:r w:rsidRPr="006809B1">
        <w:rPr>
          <w:rFonts w:ascii="Tahoma" w:hAnsi="Tahoma" w:cs="Tahoma"/>
          <w:szCs w:val="22"/>
          <w:lang w:val="el-GR"/>
        </w:rPr>
        <w:t xml:space="preserve">. </w:t>
      </w:r>
      <w:proofErr w:type="spellStart"/>
      <w:r w:rsidRPr="006809B1">
        <w:rPr>
          <w:rFonts w:ascii="Tahoma" w:hAnsi="Tahoma" w:cs="Tahoma"/>
          <w:szCs w:val="22"/>
          <w:lang w:val="el-GR"/>
        </w:rPr>
        <w:t>Πρωτ</w:t>
      </w:r>
      <w:proofErr w:type="spellEnd"/>
      <w:r w:rsidRPr="006809B1">
        <w:rPr>
          <w:rFonts w:ascii="Tahoma" w:hAnsi="Tahoma" w:cs="Tahoma"/>
          <w:szCs w:val="22"/>
          <w:lang w:val="el-GR"/>
        </w:rPr>
        <w:t xml:space="preserve">. </w:t>
      </w:r>
      <w:proofErr w:type="spellStart"/>
      <w:r w:rsidRPr="006809B1">
        <w:rPr>
          <w:rFonts w:ascii="Tahoma" w:hAnsi="Tahoma" w:cs="Tahoma"/>
          <w:szCs w:val="22"/>
          <w:lang w:val="el-GR"/>
        </w:rPr>
        <w:t>ΚτΠ</w:t>
      </w:r>
      <w:proofErr w:type="spellEnd"/>
      <w:r w:rsidRPr="006809B1">
        <w:rPr>
          <w:rFonts w:ascii="Tahoma" w:hAnsi="Tahoma" w:cs="Tahoma"/>
          <w:szCs w:val="22"/>
          <w:lang w:val="el-GR"/>
        </w:rPr>
        <w:t xml:space="preserve"> </w:t>
      </w:r>
      <w:r w:rsidRPr="006809B1">
        <w:rPr>
          <w:rFonts w:ascii="Tahoma" w:hAnsi="Tahoma" w:cs="Tahoma"/>
          <w:szCs w:val="22"/>
          <w:lang w:val="en-US"/>
        </w:rPr>
        <w:t>M</w:t>
      </w:r>
      <w:r w:rsidRPr="006809B1">
        <w:rPr>
          <w:rFonts w:ascii="Tahoma" w:hAnsi="Tahoma" w:cs="Tahoma"/>
          <w:szCs w:val="22"/>
          <w:lang w:val="el-GR"/>
        </w:rPr>
        <w:t>.Α.Ε. 16</w:t>
      </w:r>
      <w:r>
        <w:rPr>
          <w:rFonts w:ascii="Tahoma" w:hAnsi="Tahoma" w:cs="Tahoma"/>
          <w:szCs w:val="22"/>
          <w:lang w:val="el-GR"/>
        </w:rPr>
        <w:t>088</w:t>
      </w:r>
      <w:r w:rsidRPr="006809B1">
        <w:rPr>
          <w:rFonts w:ascii="Tahoma" w:hAnsi="Tahoma" w:cs="Tahoma"/>
          <w:szCs w:val="22"/>
          <w:lang w:val="el-GR"/>
        </w:rPr>
        <w:t>/</w:t>
      </w:r>
      <w:r>
        <w:rPr>
          <w:rFonts w:ascii="Tahoma" w:hAnsi="Tahoma" w:cs="Tahoma"/>
          <w:szCs w:val="22"/>
          <w:lang w:val="el-GR"/>
        </w:rPr>
        <w:t>8</w:t>
      </w:r>
      <w:r w:rsidRPr="006809B1">
        <w:rPr>
          <w:rFonts w:ascii="Tahoma" w:hAnsi="Tahoma" w:cs="Tahoma"/>
          <w:szCs w:val="22"/>
          <w:lang w:val="el-GR"/>
        </w:rPr>
        <w:t>-11-2021</w:t>
      </w:r>
      <w:r>
        <w:rPr>
          <w:rFonts w:ascii="Tahoma" w:hAnsi="Tahoma" w:cs="Tahoma"/>
          <w:szCs w:val="22"/>
          <w:lang w:val="el-GR"/>
        </w:rPr>
        <w:t xml:space="preserve"> (ΟΕ 9-11-2021)</w:t>
      </w:r>
      <w:r w:rsidRPr="006809B1">
        <w:rPr>
          <w:rFonts w:ascii="Tahoma" w:hAnsi="Tahoma" w:cs="Tahoma"/>
          <w:szCs w:val="22"/>
          <w:lang w:val="el-GR"/>
        </w:rPr>
        <w:t>] Απόφαση τ</w:t>
      </w:r>
      <w:r>
        <w:rPr>
          <w:rFonts w:ascii="Tahoma" w:hAnsi="Tahoma" w:cs="Tahoma"/>
          <w:szCs w:val="22"/>
          <w:lang w:val="el-GR"/>
        </w:rPr>
        <w:t>ου</w:t>
      </w:r>
      <w:r w:rsidRPr="006809B1">
        <w:rPr>
          <w:rFonts w:ascii="Tahoma" w:hAnsi="Tahoma" w:cs="Tahoma"/>
          <w:szCs w:val="22"/>
          <w:lang w:val="el-GR"/>
        </w:rPr>
        <w:t xml:space="preserve"> </w:t>
      </w:r>
      <w:r>
        <w:rPr>
          <w:rFonts w:ascii="Tahoma" w:hAnsi="Tahoma" w:cs="Tahoma"/>
          <w:szCs w:val="22"/>
          <w:lang w:val="el-GR"/>
        </w:rPr>
        <w:t xml:space="preserve">Υπουργείου Οικονομικών </w:t>
      </w:r>
      <w:r w:rsidRPr="006809B1">
        <w:rPr>
          <w:rFonts w:ascii="Tahoma" w:hAnsi="Tahoma" w:cs="Tahoma"/>
          <w:szCs w:val="22"/>
          <w:lang w:val="el-GR"/>
        </w:rPr>
        <w:t xml:space="preserve">με θέμα: «Απόφαση Ένταξης του Έργου «Επιχορήγηση της </w:t>
      </w:r>
      <w:proofErr w:type="spellStart"/>
      <w:r>
        <w:rPr>
          <w:rFonts w:ascii="Tahoma" w:hAnsi="Tahoma" w:cs="Tahoma"/>
          <w:szCs w:val="22"/>
          <w:lang w:val="el-GR"/>
        </w:rPr>
        <w:t>ΚτΠ</w:t>
      </w:r>
      <w:proofErr w:type="spellEnd"/>
      <w:r w:rsidRPr="006809B1">
        <w:rPr>
          <w:rFonts w:ascii="Tahoma" w:hAnsi="Tahoma" w:cs="Tahoma"/>
          <w:szCs w:val="22"/>
          <w:lang w:val="el-GR"/>
        </w:rPr>
        <w:t xml:space="preserve"> ΜΑΕ για το έργο: «</w:t>
      </w:r>
      <w:r>
        <w:rPr>
          <w:rFonts w:ascii="Tahoma" w:hAnsi="Tahoma" w:cs="Tahoma"/>
          <w:szCs w:val="22"/>
          <w:lang w:val="el-GR"/>
        </w:rPr>
        <w:t>Δράσεις επέκτασης και υποστήριξης του Εθνικού Δικτύου Τηλεπικοινωνιών – ΣΥΖΕΥΞΙΣ ΙΙ» (</w:t>
      </w:r>
      <w:proofErr w:type="spellStart"/>
      <w:r>
        <w:rPr>
          <w:rFonts w:ascii="Tahoma" w:hAnsi="Tahoma" w:cs="Tahoma"/>
          <w:szCs w:val="22"/>
          <w:lang w:val="el-GR"/>
        </w:rPr>
        <w:t>Κωδ</w:t>
      </w:r>
      <w:proofErr w:type="spellEnd"/>
      <w:r>
        <w:rPr>
          <w:rFonts w:ascii="Tahoma" w:hAnsi="Tahoma" w:cs="Tahoma"/>
          <w:szCs w:val="22"/>
          <w:lang w:val="el-GR"/>
        </w:rPr>
        <w:t xml:space="preserve"> ΟΠΣ ΤΑ 5136039)</w:t>
      </w:r>
      <w:r w:rsidRPr="006809B1">
        <w:rPr>
          <w:rFonts w:ascii="Tahoma" w:hAnsi="Tahoma" w:cs="Tahoma"/>
          <w:szCs w:val="22"/>
          <w:lang w:val="el-GR"/>
        </w:rPr>
        <w:t>.</w:t>
      </w:r>
    </w:p>
    <w:p w14:paraId="23EAE203" w14:textId="77777777" w:rsidR="00A148E5" w:rsidRPr="00C8710C" w:rsidRDefault="00A148E5" w:rsidP="00A148E5">
      <w:pPr>
        <w:pStyle w:val="aff0"/>
        <w:numPr>
          <w:ilvl w:val="0"/>
          <w:numId w:val="196"/>
        </w:numPr>
        <w:suppressAutoHyphens w:val="0"/>
        <w:spacing w:after="0"/>
        <w:ind w:left="426" w:hanging="426"/>
        <w:contextualSpacing w:val="0"/>
        <w:rPr>
          <w:rFonts w:ascii="Tahoma" w:hAnsi="Tahoma" w:cs="Tahoma"/>
          <w:bCs/>
          <w:szCs w:val="22"/>
          <w:lang w:val="el-GR"/>
        </w:rPr>
      </w:pPr>
      <w:r w:rsidRPr="006809B1">
        <w:rPr>
          <w:rFonts w:ascii="Tahoma" w:hAnsi="Tahoma" w:cs="Tahoma"/>
          <w:szCs w:val="22"/>
          <w:lang w:val="el-GR"/>
        </w:rPr>
        <w:t xml:space="preserve">Το υπ’ </w:t>
      </w:r>
      <w:proofErr w:type="spellStart"/>
      <w:r w:rsidRPr="006809B1">
        <w:rPr>
          <w:rFonts w:ascii="Tahoma" w:hAnsi="Tahoma" w:cs="Tahoma"/>
          <w:szCs w:val="22"/>
          <w:lang w:val="el-GR"/>
        </w:rPr>
        <w:t>αριθμ</w:t>
      </w:r>
      <w:proofErr w:type="spellEnd"/>
      <w:r w:rsidRPr="006809B1">
        <w:rPr>
          <w:rFonts w:ascii="Tahoma" w:hAnsi="Tahoma" w:cs="Tahoma"/>
          <w:szCs w:val="22"/>
          <w:lang w:val="el-GR"/>
        </w:rPr>
        <w:t xml:space="preserve">. </w:t>
      </w:r>
      <w:r>
        <w:rPr>
          <w:rFonts w:ascii="Tahoma" w:hAnsi="Tahoma" w:cs="Tahoma"/>
          <w:szCs w:val="22"/>
          <w:lang w:val="el-GR"/>
        </w:rPr>
        <w:t>3302/31-5-2022</w:t>
      </w:r>
      <w:r w:rsidRPr="006809B1">
        <w:rPr>
          <w:rFonts w:ascii="Tahoma" w:hAnsi="Tahoma" w:cs="Tahoma"/>
          <w:szCs w:val="22"/>
          <w:lang w:val="el-GR"/>
        </w:rPr>
        <w:t xml:space="preserve"> (</w:t>
      </w:r>
      <w:proofErr w:type="spellStart"/>
      <w:r w:rsidRPr="006809B1">
        <w:rPr>
          <w:rFonts w:ascii="Tahoma" w:hAnsi="Tahoma" w:cs="Tahoma"/>
          <w:szCs w:val="22"/>
          <w:lang w:val="el-GR"/>
        </w:rPr>
        <w:t>αρ</w:t>
      </w:r>
      <w:proofErr w:type="spellEnd"/>
      <w:r w:rsidRPr="006809B1">
        <w:rPr>
          <w:rFonts w:ascii="Tahoma" w:hAnsi="Tahoma" w:cs="Tahoma"/>
          <w:szCs w:val="22"/>
          <w:lang w:val="el-GR"/>
        </w:rPr>
        <w:t xml:space="preserve">. </w:t>
      </w:r>
      <w:proofErr w:type="spellStart"/>
      <w:r w:rsidRPr="006809B1">
        <w:rPr>
          <w:rFonts w:ascii="Tahoma" w:hAnsi="Tahoma" w:cs="Tahoma"/>
          <w:szCs w:val="22"/>
          <w:lang w:val="el-GR"/>
        </w:rPr>
        <w:t>πρωτ</w:t>
      </w:r>
      <w:proofErr w:type="spellEnd"/>
      <w:r w:rsidRPr="006809B1">
        <w:rPr>
          <w:rFonts w:ascii="Tahoma" w:hAnsi="Tahoma" w:cs="Tahoma"/>
          <w:szCs w:val="22"/>
          <w:lang w:val="el-GR"/>
        </w:rPr>
        <w:t xml:space="preserve">. </w:t>
      </w:r>
      <w:proofErr w:type="spellStart"/>
      <w:r w:rsidRPr="006809B1">
        <w:rPr>
          <w:rFonts w:ascii="Tahoma" w:hAnsi="Tahoma" w:cs="Tahoma"/>
          <w:szCs w:val="22"/>
          <w:lang w:val="el-GR"/>
        </w:rPr>
        <w:t>ΚτΠ</w:t>
      </w:r>
      <w:proofErr w:type="spellEnd"/>
      <w:r w:rsidRPr="006809B1">
        <w:rPr>
          <w:rFonts w:ascii="Tahoma" w:hAnsi="Tahoma" w:cs="Tahoma"/>
          <w:szCs w:val="22"/>
          <w:lang w:val="el-GR"/>
        </w:rPr>
        <w:t xml:space="preserve"> Μ.Α.Ε. </w:t>
      </w:r>
      <w:r>
        <w:rPr>
          <w:rFonts w:ascii="Tahoma" w:hAnsi="Tahoma" w:cs="Tahoma"/>
          <w:szCs w:val="22"/>
          <w:lang w:val="el-GR"/>
        </w:rPr>
        <w:t>9640/2-6-2022</w:t>
      </w:r>
      <w:r w:rsidRPr="006809B1">
        <w:rPr>
          <w:rFonts w:ascii="Tahoma" w:hAnsi="Tahoma" w:cs="Tahoma"/>
          <w:szCs w:val="22"/>
          <w:lang w:val="el-GR"/>
        </w:rPr>
        <w:t xml:space="preserve">) έγγραφο του Υπουργείου </w:t>
      </w:r>
      <w:r>
        <w:rPr>
          <w:rFonts w:ascii="Tahoma" w:hAnsi="Tahoma" w:cs="Tahoma"/>
          <w:szCs w:val="22"/>
          <w:lang w:val="el-GR"/>
        </w:rPr>
        <w:t xml:space="preserve">Ψηφιακής Διακυβέρνησης </w:t>
      </w:r>
      <w:r w:rsidRPr="006809B1">
        <w:rPr>
          <w:rFonts w:ascii="Tahoma" w:hAnsi="Tahoma" w:cs="Tahoma"/>
          <w:szCs w:val="22"/>
          <w:lang w:val="el-GR"/>
        </w:rPr>
        <w:t xml:space="preserve">με θέμα: </w:t>
      </w:r>
      <w:r>
        <w:rPr>
          <w:rFonts w:ascii="Tahoma" w:hAnsi="Tahoma" w:cs="Tahoma"/>
          <w:szCs w:val="22"/>
          <w:lang w:val="el-GR"/>
        </w:rPr>
        <w:t>«Παροχή σύμφωνης γνώμης επί του τεύχους διακήρυξης για το έργο ‘Επόπτης Ασφάλειας και Συστήματος Διαχείρισης Ασφάλειας Πληροφοριών (ΣΔΑΠ) του Δικτύου Δημόσιου Τομέα-ΣΥΖΕΥΞΙΣ ΙΙ’ στο πλαίσιο της Προγραμματικής Συμφωνίας ‘Δράσεις επέκτασης και υποστήριξης του Εθνικού Δικτύου Τηλεπικοινωνιών’»</w:t>
      </w:r>
      <w:r w:rsidRPr="006809B1">
        <w:rPr>
          <w:rFonts w:ascii="Tahoma" w:hAnsi="Tahoma" w:cs="Tahoma"/>
          <w:szCs w:val="22"/>
          <w:lang w:val="el-GR"/>
        </w:rPr>
        <w:t>.</w:t>
      </w:r>
    </w:p>
    <w:p w14:paraId="04ED5181" w14:textId="77777777" w:rsidR="00A148E5" w:rsidRPr="00946348" w:rsidRDefault="00A148E5" w:rsidP="00A148E5">
      <w:pPr>
        <w:pStyle w:val="aff0"/>
        <w:numPr>
          <w:ilvl w:val="0"/>
          <w:numId w:val="196"/>
        </w:numPr>
        <w:suppressAutoHyphens w:val="0"/>
        <w:spacing w:after="0"/>
        <w:ind w:left="426" w:hanging="426"/>
        <w:contextualSpacing w:val="0"/>
        <w:rPr>
          <w:rFonts w:ascii="Tahoma" w:hAnsi="Tahoma" w:cs="Tahoma"/>
          <w:szCs w:val="22"/>
          <w:lang w:val="el-GR"/>
        </w:rPr>
      </w:pPr>
      <w:r w:rsidRPr="00946348">
        <w:rPr>
          <w:rFonts w:ascii="Tahoma" w:hAnsi="Tahoma" w:cs="Tahoma"/>
          <w:szCs w:val="22"/>
          <w:lang w:val="el-GR"/>
        </w:rPr>
        <w:t>Το υπ’ Α.Π.:82291 ΕΞ 2022/14/06/2022 (</w:t>
      </w:r>
      <w:proofErr w:type="spellStart"/>
      <w:r w:rsidRPr="00946348">
        <w:rPr>
          <w:rFonts w:ascii="Tahoma" w:hAnsi="Tahoma" w:cs="Tahoma"/>
          <w:szCs w:val="22"/>
          <w:lang w:val="el-GR"/>
        </w:rPr>
        <w:t>αρ</w:t>
      </w:r>
      <w:proofErr w:type="spellEnd"/>
      <w:r w:rsidRPr="00946348">
        <w:rPr>
          <w:rFonts w:ascii="Tahoma" w:hAnsi="Tahoma" w:cs="Tahoma"/>
          <w:szCs w:val="22"/>
          <w:lang w:val="el-GR"/>
        </w:rPr>
        <w:t xml:space="preserve">. </w:t>
      </w:r>
      <w:proofErr w:type="spellStart"/>
      <w:r w:rsidRPr="00946348">
        <w:rPr>
          <w:rFonts w:ascii="Tahoma" w:hAnsi="Tahoma" w:cs="Tahoma"/>
          <w:szCs w:val="22"/>
          <w:lang w:val="el-GR"/>
        </w:rPr>
        <w:t>πρωτ</w:t>
      </w:r>
      <w:proofErr w:type="spellEnd"/>
      <w:r w:rsidRPr="00946348">
        <w:rPr>
          <w:rFonts w:ascii="Tahoma" w:hAnsi="Tahoma" w:cs="Tahoma"/>
          <w:szCs w:val="22"/>
          <w:lang w:val="el-GR"/>
        </w:rPr>
        <w:t xml:space="preserve">. </w:t>
      </w:r>
      <w:proofErr w:type="spellStart"/>
      <w:r w:rsidRPr="00946348">
        <w:rPr>
          <w:rFonts w:ascii="Tahoma" w:hAnsi="Tahoma" w:cs="Tahoma"/>
          <w:szCs w:val="22"/>
          <w:lang w:val="el-GR"/>
        </w:rPr>
        <w:t>ΚτΠ</w:t>
      </w:r>
      <w:proofErr w:type="spellEnd"/>
      <w:r w:rsidRPr="00946348">
        <w:rPr>
          <w:rFonts w:ascii="Tahoma" w:hAnsi="Tahoma" w:cs="Tahoma"/>
          <w:szCs w:val="22"/>
          <w:lang w:val="el-GR"/>
        </w:rPr>
        <w:t xml:space="preserve"> Μ.Α.Ε. 10349/14-6-2022) έγγραφο της Ειδικής Υπηρεσίας Συντονισμού Ταμείου Ανάκαμψης (ΕΥΣΤΑ) με θέμα: “Έγκριση Διακήρυξης για την ανάθεση της Σύμβασης «Επόπτης Ασφάλειας και Συστήματος Διαχείρισης Ασφάλειας </w:t>
      </w:r>
      <w:r w:rsidRPr="00946348">
        <w:rPr>
          <w:rFonts w:ascii="Tahoma" w:hAnsi="Tahoma" w:cs="Tahoma"/>
          <w:szCs w:val="22"/>
          <w:lang w:val="el-GR"/>
        </w:rPr>
        <w:lastRenderedPageBreak/>
        <w:t>Πληροφοριών (ΣΔΑΠ) του Δικτύου Δημόσιου Τομέα – ΣΥΖΕΥΞΙΣ ΙΙ» της Δράσης/Έργου ‘Δράσεις επέκτασης και υποστήριξης του Εθνικού Δικτύου Τηλεπικοινωνιών (</w:t>
      </w:r>
      <w:proofErr w:type="spellStart"/>
      <w:r w:rsidRPr="00946348">
        <w:rPr>
          <w:rFonts w:ascii="Tahoma" w:hAnsi="Tahoma" w:cs="Tahoma"/>
          <w:szCs w:val="22"/>
          <w:lang w:val="el-GR"/>
        </w:rPr>
        <w:t>Κωδ</w:t>
      </w:r>
      <w:proofErr w:type="spellEnd"/>
      <w:r w:rsidRPr="00946348">
        <w:rPr>
          <w:rFonts w:ascii="Tahoma" w:hAnsi="Tahoma" w:cs="Tahoma"/>
          <w:szCs w:val="22"/>
          <w:lang w:val="el-GR"/>
        </w:rPr>
        <w:t xml:space="preserve"> ΟΠΣ ΤΑ 5136039).</w:t>
      </w:r>
    </w:p>
    <w:p w14:paraId="1F5C6F1F" w14:textId="77777777" w:rsidR="00A148E5" w:rsidRPr="00F548F7" w:rsidRDefault="00A148E5" w:rsidP="00A148E5">
      <w:pPr>
        <w:pStyle w:val="aff0"/>
        <w:numPr>
          <w:ilvl w:val="0"/>
          <w:numId w:val="196"/>
        </w:numPr>
        <w:suppressAutoHyphens w:val="0"/>
        <w:spacing w:after="0"/>
        <w:ind w:left="426" w:hanging="426"/>
        <w:contextualSpacing w:val="0"/>
        <w:rPr>
          <w:rFonts w:ascii="Tahoma" w:hAnsi="Tahoma" w:cs="Tahoma"/>
          <w:bCs/>
          <w:szCs w:val="22"/>
          <w:lang w:val="el-GR"/>
        </w:rPr>
      </w:pPr>
      <w:r w:rsidRPr="00F548F7">
        <w:rPr>
          <w:rFonts w:ascii="Tahoma" w:hAnsi="Tahoma" w:cs="Tahoma"/>
          <w:bCs/>
          <w:szCs w:val="22"/>
          <w:lang w:val="el-GR"/>
        </w:rPr>
        <w:t xml:space="preserve">Την Απόφαση του ΔΣ της </w:t>
      </w:r>
      <w:proofErr w:type="spellStart"/>
      <w:r w:rsidRPr="00F548F7">
        <w:rPr>
          <w:rFonts w:ascii="Tahoma" w:hAnsi="Tahoma" w:cs="Tahoma"/>
          <w:bCs/>
          <w:szCs w:val="22"/>
          <w:lang w:val="el-GR"/>
        </w:rPr>
        <w:t>ΚτΠ</w:t>
      </w:r>
      <w:proofErr w:type="spellEnd"/>
      <w:r w:rsidRPr="00F548F7">
        <w:rPr>
          <w:rFonts w:ascii="Tahoma" w:hAnsi="Tahoma" w:cs="Tahoma"/>
          <w:bCs/>
          <w:szCs w:val="22"/>
          <w:lang w:val="el-GR"/>
        </w:rPr>
        <w:t xml:space="preserve"> Μ.Α.Ε. κατά την υπ’ </w:t>
      </w:r>
      <w:proofErr w:type="spellStart"/>
      <w:r w:rsidRPr="00F548F7">
        <w:rPr>
          <w:rFonts w:ascii="Tahoma" w:hAnsi="Tahoma" w:cs="Tahoma"/>
          <w:bCs/>
          <w:szCs w:val="22"/>
          <w:lang w:val="el-GR"/>
        </w:rPr>
        <w:t>αρ</w:t>
      </w:r>
      <w:proofErr w:type="spellEnd"/>
      <w:r w:rsidRPr="00F548F7">
        <w:rPr>
          <w:rFonts w:ascii="Tahoma" w:hAnsi="Tahoma" w:cs="Tahoma"/>
          <w:bCs/>
          <w:szCs w:val="22"/>
          <w:lang w:val="el-GR"/>
        </w:rPr>
        <w:t>. 688/30-07-2019 Συνεδρίασή του, με θέμα Εκλογή Διευθύνοντος Συμβούλου (Θέμα 1).</w:t>
      </w:r>
    </w:p>
    <w:p w14:paraId="381FC703" w14:textId="77777777" w:rsidR="00A148E5" w:rsidRDefault="00A148E5" w:rsidP="00A148E5">
      <w:pPr>
        <w:pStyle w:val="aff0"/>
        <w:numPr>
          <w:ilvl w:val="0"/>
          <w:numId w:val="196"/>
        </w:numPr>
        <w:suppressAutoHyphens w:val="0"/>
        <w:spacing w:after="0"/>
        <w:ind w:left="426" w:hanging="426"/>
        <w:contextualSpacing w:val="0"/>
        <w:rPr>
          <w:rFonts w:ascii="Tahoma" w:hAnsi="Tahoma" w:cs="Tahoma"/>
          <w:bCs/>
          <w:szCs w:val="22"/>
          <w:lang w:val="el-GR"/>
        </w:rPr>
      </w:pPr>
      <w:r w:rsidRPr="00F548F7">
        <w:rPr>
          <w:rFonts w:ascii="Tahoma" w:hAnsi="Tahoma" w:cs="Tahoma"/>
          <w:bCs/>
          <w:szCs w:val="22"/>
          <w:lang w:val="el-GR"/>
        </w:rPr>
        <w:t xml:space="preserve">Την Απόφαση του Διευθύνοντος Συμβούλου της </w:t>
      </w:r>
      <w:proofErr w:type="spellStart"/>
      <w:r w:rsidRPr="00F548F7">
        <w:rPr>
          <w:rFonts w:ascii="Tahoma" w:hAnsi="Tahoma" w:cs="Tahoma"/>
          <w:bCs/>
          <w:szCs w:val="22"/>
          <w:lang w:val="el-GR"/>
        </w:rPr>
        <w:t>ΚτΠ</w:t>
      </w:r>
      <w:proofErr w:type="spellEnd"/>
      <w:r w:rsidRPr="00F548F7">
        <w:rPr>
          <w:rFonts w:ascii="Tahoma" w:hAnsi="Tahoma" w:cs="Tahoma"/>
          <w:bCs/>
          <w:szCs w:val="22"/>
          <w:lang w:val="el-GR"/>
        </w:rPr>
        <w:t xml:space="preserve"> Μ.Α.Ε. με </w:t>
      </w:r>
      <w:proofErr w:type="spellStart"/>
      <w:r w:rsidRPr="00F548F7">
        <w:rPr>
          <w:rFonts w:ascii="Tahoma" w:hAnsi="Tahoma" w:cs="Tahoma"/>
          <w:bCs/>
          <w:szCs w:val="22"/>
          <w:lang w:val="el-GR"/>
        </w:rPr>
        <w:t>Αρ</w:t>
      </w:r>
      <w:proofErr w:type="spellEnd"/>
      <w:r w:rsidRPr="00F548F7">
        <w:rPr>
          <w:rFonts w:ascii="Tahoma" w:hAnsi="Tahoma" w:cs="Tahoma"/>
          <w:bCs/>
          <w:szCs w:val="22"/>
          <w:lang w:val="el-GR"/>
        </w:rPr>
        <w:t xml:space="preserve">. </w:t>
      </w:r>
      <w:proofErr w:type="spellStart"/>
      <w:r w:rsidRPr="00F548F7">
        <w:rPr>
          <w:rFonts w:ascii="Tahoma" w:hAnsi="Tahoma" w:cs="Tahoma"/>
          <w:bCs/>
          <w:szCs w:val="22"/>
          <w:lang w:val="el-GR"/>
        </w:rPr>
        <w:t>Πρωτ</w:t>
      </w:r>
      <w:proofErr w:type="spellEnd"/>
      <w:r w:rsidRPr="00F548F7">
        <w:rPr>
          <w:rFonts w:ascii="Tahoma" w:hAnsi="Tahoma" w:cs="Tahoma"/>
          <w:bCs/>
          <w:szCs w:val="22"/>
          <w:lang w:val="el-GR"/>
        </w:rPr>
        <w:t xml:space="preserve">. </w:t>
      </w:r>
      <w:r>
        <w:rPr>
          <w:rFonts w:ascii="Tahoma" w:hAnsi="Tahoma" w:cs="Tahoma"/>
          <w:bCs/>
          <w:szCs w:val="22"/>
          <w:lang w:val="el-GR"/>
        </w:rPr>
        <w:t>9069/25-5-2022</w:t>
      </w:r>
      <w:r w:rsidRPr="00F548F7">
        <w:rPr>
          <w:rFonts w:ascii="Tahoma" w:hAnsi="Tahoma" w:cs="Tahoma"/>
          <w:bCs/>
          <w:szCs w:val="22"/>
          <w:lang w:val="el-GR"/>
        </w:rPr>
        <w:t xml:space="preserve"> και θέμα «Εξουσιοδοτήσεις </w:t>
      </w:r>
      <w:r>
        <w:rPr>
          <w:rFonts w:ascii="Tahoma" w:hAnsi="Tahoma" w:cs="Tahoma"/>
          <w:bCs/>
          <w:szCs w:val="22"/>
          <w:lang w:val="el-GR"/>
        </w:rPr>
        <w:t>δικαιώματος υπογραφής σε</w:t>
      </w:r>
      <w:r w:rsidRPr="00F548F7">
        <w:rPr>
          <w:rFonts w:ascii="Tahoma" w:hAnsi="Tahoma" w:cs="Tahoma"/>
          <w:bCs/>
          <w:szCs w:val="22"/>
          <w:lang w:val="el-GR"/>
        </w:rPr>
        <w:t xml:space="preserve"> Γενικούς Διευθυντές και Διευθυντές</w:t>
      </w:r>
      <w:r>
        <w:rPr>
          <w:rFonts w:ascii="Tahoma" w:hAnsi="Tahoma" w:cs="Tahoma"/>
          <w:bCs/>
          <w:szCs w:val="22"/>
          <w:lang w:val="el-GR"/>
        </w:rPr>
        <w:t xml:space="preserve"> της Διευθυντές της </w:t>
      </w:r>
      <w:proofErr w:type="spellStart"/>
      <w:r>
        <w:rPr>
          <w:rFonts w:ascii="Tahoma" w:hAnsi="Tahoma" w:cs="Tahoma"/>
          <w:bCs/>
          <w:szCs w:val="22"/>
          <w:lang w:val="el-GR"/>
        </w:rPr>
        <w:t>ΚτΠ</w:t>
      </w:r>
      <w:proofErr w:type="spellEnd"/>
      <w:r>
        <w:rPr>
          <w:rFonts w:ascii="Tahoma" w:hAnsi="Tahoma" w:cs="Tahoma"/>
          <w:bCs/>
          <w:szCs w:val="22"/>
          <w:lang w:val="el-GR"/>
        </w:rPr>
        <w:t xml:space="preserve"> Μ.Α.Ε.</w:t>
      </w:r>
      <w:r w:rsidRPr="00F548F7">
        <w:rPr>
          <w:rFonts w:ascii="Tahoma" w:hAnsi="Tahoma" w:cs="Tahoma"/>
          <w:bCs/>
          <w:szCs w:val="22"/>
          <w:lang w:val="el-GR"/>
        </w:rPr>
        <w:t>».</w:t>
      </w:r>
    </w:p>
    <w:p w14:paraId="36229442" w14:textId="77777777" w:rsidR="00A148E5" w:rsidRPr="006809B1" w:rsidRDefault="00A148E5" w:rsidP="00A148E5">
      <w:pPr>
        <w:pStyle w:val="aff0"/>
        <w:numPr>
          <w:ilvl w:val="0"/>
          <w:numId w:val="196"/>
        </w:numPr>
        <w:suppressAutoHyphens w:val="0"/>
        <w:spacing w:after="0"/>
        <w:ind w:left="426" w:hanging="426"/>
        <w:contextualSpacing w:val="0"/>
        <w:rPr>
          <w:rFonts w:ascii="Tahoma" w:hAnsi="Tahoma" w:cs="Tahoma"/>
          <w:bCs/>
          <w:szCs w:val="22"/>
          <w:lang w:val="el-GR"/>
        </w:rPr>
      </w:pPr>
      <w:r w:rsidRPr="006809B1">
        <w:rPr>
          <w:rFonts w:ascii="Tahoma" w:hAnsi="Tahoma" w:cs="Tahoma"/>
          <w:szCs w:val="22"/>
          <w:lang w:val="el-GR"/>
        </w:rPr>
        <w:t xml:space="preserve">Την Απόφαση του Διοικητικού Συμβουλίου της  </w:t>
      </w:r>
      <w:proofErr w:type="spellStart"/>
      <w:r w:rsidRPr="006809B1">
        <w:rPr>
          <w:rFonts w:ascii="Tahoma" w:hAnsi="Tahoma" w:cs="Tahoma"/>
          <w:szCs w:val="22"/>
          <w:lang w:val="el-GR"/>
        </w:rPr>
        <w:t>ΚτΠ</w:t>
      </w:r>
      <w:proofErr w:type="spellEnd"/>
      <w:r w:rsidRPr="006809B1">
        <w:rPr>
          <w:rFonts w:ascii="Tahoma" w:hAnsi="Tahoma" w:cs="Tahoma"/>
          <w:szCs w:val="22"/>
          <w:lang w:val="el-GR"/>
        </w:rPr>
        <w:t xml:space="preserve"> Μ.Α.Ε. κατά την υπ’ </w:t>
      </w:r>
      <w:proofErr w:type="spellStart"/>
      <w:r w:rsidRPr="006809B1">
        <w:rPr>
          <w:rFonts w:ascii="Tahoma" w:hAnsi="Tahoma" w:cs="Tahoma"/>
          <w:szCs w:val="22"/>
          <w:lang w:val="el-GR"/>
        </w:rPr>
        <w:t>αρ</w:t>
      </w:r>
      <w:proofErr w:type="spellEnd"/>
      <w:r w:rsidRPr="006809B1">
        <w:rPr>
          <w:rFonts w:ascii="Tahoma" w:hAnsi="Tahoma" w:cs="Tahoma"/>
          <w:szCs w:val="22"/>
          <w:lang w:val="el-GR"/>
        </w:rPr>
        <w:t xml:space="preserve">. </w:t>
      </w:r>
      <w:r>
        <w:rPr>
          <w:rFonts w:ascii="Tahoma" w:hAnsi="Tahoma" w:cs="Tahoma"/>
          <w:szCs w:val="22"/>
          <w:lang w:val="el-GR"/>
        </w:rPr>
        <w:t>842</w:t>
      </w:r>
      <w:r w:rsidRPr="006809B1">
        <w:rPr>
          <w:rFonts w:ascii="Tahoma" w:hAnsi="Tahoma" w:cs="Tahoma"/>
          <w:szCs w:val="22"/>
          <w:lang w:val="el-GR"/>
        </w:rPr>
        <w:t>/</w:t>
      </w:r>
      <w:r>
        <w:rPr>
          <w:rFonts w:ascii="Tahoma" w:hAnsi="Tahoma" w:cs="Tahoma"/>
          <w:szCs w:val="22"/>
          <w:lang w:val="el-GR"/>
        </w:rPr>
        <w:t>01-06</w:t>
      </w:r>
      <w:r w:rsidRPr="006809B1">
        <w:rPr>
          <w:rFonts w:ascii="Tahoma" w:hAnsi="Tahoma" w:cs="Tahoma"/>
          <w:szCs w:val="22"/>
          <w:lang w:val="el-GR"/>
        </w:rPr>
        <w:t>-2022 Συνεδρίασή του (Θέμα 6.</w:t>
      </w:r>
      <w:r>
        <w:rPr>
          <w:rFonts w:ascii="Tahoma" w:hAnsi="Tahoma" w:cs="Tahoma"/>
          <w:szCs w:val="22"/>
          <w:lang w:val="el-GR"/>
        </w:rPr>
        <w:t>1</w:t>
      </w:r>
      <w:r w:rsidRPr="006809B1">
        <w:rPr>
          <w:rFonts w:ascii="Tahoma" w:hAnsi="Tahoma" w:cs="Tahoma"/>
          <w:szCs w:val="22"/>
          <w:lang w:val="el-GR"/>
        </w:rPr>
        <w:t>).</w:t>
      </w:r>
    </w:p>
    <w:bookmarkEnd w:id="11"/>
    <w:p w14:paraId="4F89F177" w14:textId="77777777" w:rsidR="008338F0" w:rsidRPr="006C18C8" w:rsidRDefault="008338F0" w:rsidP="00AA6688">
      <w:pPr>
        <w:tabs>
          <w:tab w:val="left" w:pos="284"/>
        </w:tabs>
        <w:rPr>
          <w:rFonts w:ascii="Tahoma" w:hAnsi="Tahoma" w:cs="Tahoma"/>
          <w:szCs w:val="22"/>
          <w:lang w:val="el-GR"/>
        </w:rPr>
      </w:pPr>
    </w:p>
    <w:p w14:paraId="7A013759" w14:textId="77777777" w:rsidR="008338F0" w:rsidRPr="006C18C8" w:rsidRDefault="003355E7" w:rsidP="00F949F2">
      <w:pPr>
        <w:pStyle w:val="2"/>
        <w:numPr>
          <w:ilvl w:val="1"/>
          <w:numId w:val="13"/>
        </w:numPr>
        <w:rPr>
          <w:rFonts w:ascii="Tahoma" w:hAnsi="Tahoma" w:cs="Tahoma"/>
          <w:sz w:val="22"/>
          <w:lang w:val="el-GR"/>
        </w:rPr>
      </w:pPr>
      <w:r w:rsidRPr="006C18C8">
        <w:rPr>
          <w:rFonts w:ascii="Tahoma" w:hAnsi="Tahoma" w:cs="Tahoma"/>
          <w:sz w:val="22"/>
          <w:lang w:val="el-GR"/>
        </w:rPr>
        <w:tab/>
      </w:r>
      <w:bookmarkStart w:id="12" w:name="_Toc106350115"/>
      <w:r w:rsidRPr="006C18C8">
        <w:rPr>
          <w:rFonts w:ascii="Tahoma" w:hAnsi="Tahoma" w:cs="Tahoma"/>
          <w:sz w:val="22"/>
          <w:lang w:val="el-GR"/>
        </w:rPr>
        <w:t>Προθεσμία παραλαβής προσφορών και διενέργεια διαγωνισμού</w:t>
      </w:r>
      <w:bookmarkEnd w:id="12"/>
      <w:r w:rsidRPr="006C18C8">
        <w:rPr>
          <w:rFonts w:ascii="Tahoma" w:hAnsi="Tahoma" w:cs="Tahoma"/>
          <w:sz w:val="22"/>
          <w:lang w:val="el-GR"/>
        </w:rPr>
        <w:t xml:space="preserve"> </w:t>
      </w:r>
    </w:p>
    <w:p w14:paraId="1BB5385C" w14:textId="21F39298" w:rsidR="00B65D70" w:rsidRPr="006C18C8" w:rsidRDefault="003355E7" w:rsidP="00B8545D">
      <w:pPr>
        <w:spacing w:before="240"/>
        <w:rPr>
          <w:rFonts w:ascii="Tahoma" w:hAnsi="Tahoma" w:cs="Tahoma"/>
          <w:color w:val="000000"/>
          <w:szCs w:val="22"/>
          <w:lang w:val="el-GR"/>
        </w:rPr>
      </w:pPr>
      <w:r w:rsidRPr="006C18C8">
        <w:rPr>
          <w:rFonts w:ascii="Tahoma" w:hAnsi="Tahoma" w:cs="Tahoma"/>
          <w:szCs w:val="22"/>
          <w:lang w:val="el-GR" w:eastAsia="el-GR"/>
        </w:rPr>
        <w:t xml:space="preserve">Η καταληκτική ημερομηνία παραλαβής των προσφορών είναι η </w:t>
      </w:r>
      <w:r w:rsidR="00A148E5" w:rsidRPr="00A148E5">
        <w:rPr>
          <w:rFonts w:ascii="Tahoma" w:hAnsi="Tahoma" w:cs="Tahoma"/>
          <w:b/>
          <w:bCs/>
          <w:szCs w:val="22"/>
          <w:lang w:val="el-GR" w:eastAsia="el-GR"/>
        </w:rPr>
        <w:t>29/8/2022</w:t>
      </w:r>
      <w:r w:rsidR="00A148E5">
        <w:rPr>
          <w:rFonts w:ascii="Tahoma" w:hAnsi="Tahoma" w:cs="Tahoma"/>
          <w:szCs w:val="22"/>
          <w:lang w:val="el-GR" w:eastAsia="el-GR"/>
        </w:rPr>
        <w:t xml:space="preserve"> </w:t>
      </w:r>
      <w:r w:rsidRPr="006C18C8">
        <w:rPr>
          <w:rFonts w:ascii="Tahoma" w:hAnsi="Tahoma" w:cs="Tahoma"/>
          <w:szCs w:val="22"/>
          <w:lang w:val="el-GR" w:eastAsia="el-GR"/>
        </w:rPr>
        <w:t xml:space="preserve">και ώρα </w:t>
      </w:r>
      <w:r w:rsidR="00A148E5" w:rsidRPr="00A148E5">
        <w:rPr>
          <w:rFonts w:ascii="Tahoma" w:hAnsi="Tahoma" w:cs="Tahoma"/>
          <w:b/>
          <w:bCs/>
          <w:szCs w:val="22"/>
          <w:lang w:val="el-GR" w:eastAsia="el-GR"/>
        </w:rPr>
        <w:t>14:00</w:t>
      </w:r>
      <w:r w:rsidR="00B65D70" w:rsidRPr="006C18C8">
        <w:rPr>
          <w:rFonts w:ascii="Tahoma" w:hAnsi="Tahoma" w:cs="Tahoma"/>
          <w:szCs w:val="22"/>
          <w:lang w:val="el-GR" w:eastAsia="el-GR"/>
        </w:rPr>
        <w:t xml:space="preserve"> και η </w:t>
      </w:r>
      <w:r w:rsidR="00B65D70" w:rsidRPr="006C18C8">
        <w:rPr>
          <w:rFonts w:ascii="Tahoma" w:hAnsi="Tahoma" w:cs="Tahoma"/>
          <w:color w:val="000000"/>
          <w:szCs w:val="22"/>
          <w:lang w:val="el-GR"/>
        </w:rPr>
        <w:t xml:space="preserve">Ημερομηνία έναρξης υποβολής προσφορών είναι η </w:t>
      </w:r>
      <w:r w:rsidR="006D056A" w:rsidRPr="006D056A">
        <w:rPr>
          <w:rFonts w:ascii="Tahoma" w:hAnsi="Tahoma" w:cs="Tahoma"/>
          <w:b/>
          <w:bCs/>
          <w:szCs w:val="22"/>
          <w:lang w:val="el-GR" w:eastAsia="el-GR"/>
        </w:rPr>
        <w:t>4/7/2022</w:t>
      </w:r>
      <w:r w:rsidR="00B65D70" w:rsidRPr="006C18C8">
        <w:rPr>
          <w:rFonts w:ascii="Tahoma" w:hAnsi="Tahoma" w:cs="Tahoma"/>
          <w:szCs w:val="22"/>
          <w:lang w:val="el-GR" w:eastAsia="el-GR"/>
        </w:rPr>
        <w:t>.</w:t>
      </w:r>
    </w:p>
    <w:p w14:paraId="123FF1F9" w14:textId="1395338D" w:rsidR="001C673F" w:rsidRPr="003635A0" w:rsidRDefault="003355E7" w:rsidP="001C673F">
      <w:pPr>
        <w:rPr>
          <w:rFonts w:ascii="Tahoma" w:hAnsi="Tahoma" w:cs="Tahoma"/>
          <w:szCs w:val="22"/>
          <w:lang w:val="el-GR"/>
        </w:rPr>
      </w:pPr>
      <w:r w:rsidRPr="006C18C8">
        <w:rPr>
          <w:rFonts w:ascii="Tahoma" w:hAnsi="Tahoma" w:cs="Tahoma"/>
          <w:szCs w:val="22"/>
          <w:lang w:val="el-GR" w:eastAsia="el-GR"/>
        </w:rPr>
        <w:t xml:space="preserve">Η διαδικασία θα διενεργηθεί με χρήση της πλατφόρμας του Εθνικού Συστήματος Ηλεκτρονικών Δημοσίων Συμβάσεων (Ε.Σ.Η.Δ.Η.Σ.), μέσω της Διαδικτυακής πύλης www.promitheus.gov.gr του ως άνω συστήματος, </w:t>
      </w:r>
      <w:r w:rsidR="001C673F" w:rsidRPr="006C18C8">
        <w:rPr>
          <w:rFonts w:ascii="Tahoma" w:hAnsi="Tahoma" w:cs="Tahoma"/>
          <w:b/>
          <w:szCs w:val="22"/>
          <w:lang w:val="el-GR"/>
        </w:rPr>
        <w:t>τέσσερις (4) εργάσιμες</w:t>
      </w:r>
      <w:r w:rsidR="001C673F" w:rsidRPr="006C18C8">
        <w:rPr>
          <w:rFonts w:ascii="Tahoma" w:hAnsi="Tahoma" w:cs="Tahoma"/>
          <w:szCs w:val="22"/>
          <w:lang w:val="el-GR"/>
        </w:rPr>
        <w:t xml:space="preserve"> ημέρες μετά την καταληκτική ημερομηνία υποβολής των προσφορών </w:t>
      </w:r>
      <w:r w:rsidR="001C673F" w:rsidRPr="006C18C8">
        <w:rPr>
          <w:rFonts w:ascii="Tahoma" w:hAnsi="Tahoma" w:cs="Tahoma"/>
          <w:b/>
          <w:szCs w:val="22"/>
          <w:lang w:val="el-GR"/>
        </w:rPr>
        <w:t xml:space="preserve">ήτοι </w:t>
      </w:r>
      <w:r w:rsidR="00A148E5">
        <w:rPr>
          <w:rFonts w:ascii="Tahoma" w:hAnsi="Tahoma" w:cs="Tahoma"/>
          <w:b/>
          <w:szCs w:val="22"/>
          <w:lang w:val="el-GR"/>
        </w:rPr>
        <w:t>2/9/2022</w:t>
      </w:r>
      <w:r w:rsidR="001C673F" w:rsidRPr="006C18C8">
        <w:rPr>
          <w:rFonts w:ascii="Tahoma" w:hAnsi="Tahoma" w:cs="Tahoma"/>
          <w:b/>
          <w:szCs w:val="22"/>
          <w:lang w:val="el-GR"/>
        </w:rPr>
        <w:t xml:space="preserve"> και ώρα </w:t>
      </w:r>
      <w:r w:rsidR="00A148E5">
        <w:rPr>
          <w:rFonts w:ascii="Tahoma" w:hAnsi="Tahoma" w:cs="Tahoma"/>
          <w:b/>
          <w:szCs w:val="22"/>
          <w:lang w:val="el-GR"/>
        </w:rPr>
        <w:t>12</w:t>
      </w:r>
      <w:r w:rsidR="001C673F" w:rsidRPr="006C18C8">
        <w:rPr>
          <w:rFonts w:ascii="Tahoma" w:hAnsi="Tahoma" w:cs="Tahoma"/>
          <w:b/>
          <w:szCs w:val="22"/>
          <w:lang w:val="el-GR"/>
        </w:rPr>
        <w:t>:</w:t>
      </w:r>
      <w:r w:rsidR="00A148E5">
        <w:rPr>
          <w:rFonts w:ascii="Tahoma" w:hAnsi="Tahoma" w:cs="Tahoma"/>
          <w:b/>
          <w:szCs w:val="22"/>
          <w:lang w:val="el-GR"/>
        </w:rPr>
        <w:t>00</w:t>
      </w:r>
      <w:r w:rsidR="001C673F" w:rsidRPr="006C18C8">
        <w:rPr>
          <w:rFonts w:ascii="Tahoma" w:hAnsi="Tahoma" w:cs="Tahoma"/>
          <w:szCs w:val="22"/>
          <w:lang w:val="el-GR"/>
        </w:rPr>
        <w:t>.</w:t>
      </w:r>
    </w:p>
    <w:p w14:paraId="3A329B0C" w14:textId="77777777" w:rsidR="001C673F" w:rsidRPr="006C18C8" w:rsidRDefault="001C673F">
      <w:pPr>
        <w:rPr>
          <w:rFonts w:ascii="Tahoma" w:hAnsi="Tahoma" w:cs="Tahoma"/>
          <w:szCs w:val="22"/>
          <w:lang w:val="el-GR"/>
        </w:rPr>
      </w:pPr>
      <w:r w:rsidRPr="006C18C8" w:rsidDel="001C673F">
        <w:rPr>
          <w:rFonts w:ascii="Tahoma" w:hAnsi="Tahoma" w:cs="Tahoma"/>
          <w:i/>
          <w:iCs/>
          <w:color w:val="5B9BD5"/>
          <w:kern w:val="1"/>
          <w:szCs w:val="22"/>
          <w:lang w:val="el-GR"/>
        </w:rPr>
        <w:t xml:space="preserve"> </w:t>
      </w:r>
    </w:p>
    <w:p w14:paraId="4273010A" w14:textId="77777777" w:rsidR="008338F0" w:rsidRPr="006C18C8" w:rsidRDefault="003355E7" w:rsidP="00F949F2">
      <w:pPr>
        <w:pStyle w:val="2"/>
        <w:numPr>
          <w:ilvl w:val="1"/>
          <w:numId w:val="13"/>
        </w:numPr>
        <w:rPr>
          <w:rFonts w:ascii="Tahoma" w:hAnsi="Tahoma" w:cs="Tahoma"/>
          <w:sz w:val="22"/>
          <w:lang w:val="el-GR"/>
        </w:rPr>
      </w:pPr>
      <w:r w:rsidRPr="006C18C8">
        <w:rPr>
          <w:rFonts w:ascii="Tahoma" w:hAnsi="Tahoma" w:cs="Tahoma"/>
          <w:sz w:val="22"/>
          <w:lang w:val="el-GR"/>
        </w:rPr>
        <w:tab/>
      </w:r>
      <w:bookmarkStart w:id="13" w:name="_Toc106350116"/>
      <w:r w:rsidRPr="006C18C8">
        <w:rPr>
          <w:rFonts w:ascii="Tahoma" w:hAnsi="Tahoma" w:cs="Tahoma"/>
          <w:sz w:val="22"/>
          <w:lang w:val="el-GR"/>
        </w:rPr>
        <w:t>Δημοσιότητα</w:t>
      </w:r>
      <w:bookmarkEnd w:id="13"/>
    </w:p>
    <w:p w14:paraId="50FBA2C4" w14:textId="77777777" w:rsidR="008338F0" w:rsidRPr="006C18C8" w:rsidRDefault="003355E7" w:rsidP="00B8545D">
      <w:pPr>
        <w:spacing w:before="240"/>
        <w:rPr>
          <w:rFonts w:ascii="Tahoma" w:hAnsi="Tahoma" w:cs="Tahoma"/>
          <w:szCs w:val="22"/>
          <w:lang w:val="el-GR"/>
        </w:rPr>
      </w:pPr>
      <w:r w:rsidRPr="006C18C8">
        <w:rPr>
          <w:rFonts w:ascii="Tahoma" w:hAnsi="Tahoma" w:cs="Tahoma"/>
          <w:b/>
          <w:szCs w:val="22"/>
          <w:lang w:val="el-GR"/>
        </w:rPr>
        <w:t>Α.</w:t>
      </w:r>
      <w:r w:rsidRPr="006C18C8">
        <w:rPr>
          <w:rFonts w:ascii="Tahoma" w:hAnsi="Tahoma" w:cs="Tahoma"/>
          <w:b/>
          <w:szCs w:val="22"/>
          <w:lang w:val="el-GR"/>
        </w:rPr>
        <w:tab/>
        <w:t xml:space="preserve">Δημοσίευση στην Επίσημη Εφημερίδα της Ευρωπαϊκής Ένωσης </w:t>
      </w:r>
    </w:p>
    <w:p w14:paraId="60A013A4" w14:textId="6FEB0D5E" w:rsidR="008338F0" w:rsidRPr="006C18C8" w:rsidRDefault="003355E7">
      <w:pPr>
        <w:rPr>
          <w:rFonts w:ascii="Tahoma" w:hAnsi="Tahoma" w:cs="Tahoma"/>
          <w:szCs w:val="22"/>
          <w:lang w:val="el-GR"/>
        </w:rPr>
      </w:pPr>
      <w:r w:rsidRPr="006C18C8">
        <w:rPr>
          <w:rFonts w:ascii="Tahoma" w:hAnsi="Tahoma" w:cs="Tahoma"/>
          <w:szCs w:val="22"/>
          <w:lang w:val="el-GR"/>
        </w:rPr>
        <w:t xml:space="preserve">Προκήρυξη της παρούσας σύμβασης απεστάλη με ηλεκτρονικά μέσα για δημοσίευση στις </w:t>
      </w:r>
      <w:r w:rsidR="005D5499" w:rsidRPr="005D5499">
        <w:rPr>
          <w:rFonts w:ascii="Tahoma" w:hAnsi="Tahoma" w:cs="Tahoma"/>
          <w:b/>
          <w:bCs/>
          <w:szCs w:val="22"/>
          <w:lang w:val="el-GR"/>
        </w:rPr>
        <w:t>28/6/2022</w:t>
      </w:r>
      <w:r w:rsidRPr="006C18C8">
        <w:rPr>
          <w:rFonts w:ascii="Tahoma" w:hAnsi="Tahoma" w:cs="Tahoma"/>
          <w:szCs w:val="22"/>
          <w:lang w:val="el-GR"/>
        </w:rPr>
        <w:t xml:space="preserve"> στην Υπηρεσία Εκδόσεων της Ευρωπαϊκής Ένωσης. </w:t>
      </w:r>
    </w:p>
    <w:p w14:paraId="781E5DA1" w14:textId="77777777" w:rsidR="008338F0" w:rsidRPr="006C18C8" w:rsidRDefault="003355E7">
      <w:pPr>
        <w:rPr>
          <w:rFonts w:ascii="Tahoma" w:hAnsi="Tahoma" w:cs="Tahoma"/>
          <w:szCs w:val="22"/>
          <w:lang w:val="el-GR"/>
        </w:rPr>
      </w:pPr>
      <w:r w:rsidRPr="006C18C8">
        <w:rPr>
          <w:rFonts w:ascii="Tahoma" w:hAnsi="Tahoma" w:cs="Tahoma"/>
          <w:b/>
          <w:szCs w:val="22"/>
          <w:lang w:val="el-GR"/>
        </w:rPr>
        <w:t>Β.</w:t>
      </w:r>
      <w:r w:rsidRPr="006C18C8">
        <w:rPr>
          <w:rFonts w:ascii="Tahoma" w:hAnsi="Tahoma" w:cs="Tahoma"/>
          <w:b/>
          <w:szCs w:val="22"/>
          <w:lang w:val="el-GR"/>
        </w:rPr>
        <w:tab/>
        <w:t xml:space="preserve">Δημοσίευση σε εθνικό επίπεδο </w:t>
      </w:r>
    </w:p>
    <w:p w14:paraId="3FFAEEA3" w14:textId="33123C50" w:rsidR="00055134" w:rsidRPr="006E26AF" w:rsidRDefault="00055134" w:rsidP="00055134">
      <w:pPr>
        <w:rPr>
          <w:rFonts w:ascii="Tahoma" w:hAnsi="Tahoma" w:cs="Tahoma"/>
          <w:lang w:val="el-GR"/>
        </w:rPr>
      </w:pPr>
      <w:r w:rsidRPr="006E26AF">
        <w:rPr>
          <w:rFonts w:ascii="Tahoma" w:hAnsi="Tahoma" w:cs="Tahoma"/>
          <w:lang w:val="el-GR"/>
        </w:rPr>
        <w:t xml:space="preserve">Η προκήρυξη και το πλήρες κείμενο της παρούσας Διακήρυξης καταχωρήθηκε στο Κεντρικό Ηλεκτρονικό Μητρώο Δημοσίων Συμβάσεων (ΚΗΜΔΗΣ) στις </w:t>
      </w:r>
      <w:r w:rsidR="006D056A" w:rsidRPr="006D056A">
        <w:rPr>
          <w:rFonts w:ascii="Tahoma" w:hAnsi="Tahoma" w:cs="Tahoma"/>
          <w:b/>
          <w:bCs/>
          <w:lang w:val="el-GR"/>
        </w:rPr>
        <w:t>4/7/2022.</w:t>
      </w:r>
    </w:p>
    <w:p w14:paraId="18A1B484" w14:textId="3F706CBF" w:rsidR="00055134" w:rsidRPr="006E26AF" w:rsidRDefault="00055134" w:rsidP="00055134">
      <w:pPr>
        <w:rPr>
          <w:rFonts w:ascii="Tahoma" w:hAnsi="Tahoma" w:cs="Tahoma"/>
          <w:lang w:val="el-GR"/>
        </w:rPr>
      </w:pPr>
      <w:r w:rsidRPr="006E26AF">
        <w:rPr>
          <w:rFonts w:ascii="Tahoma" w:hAnsi="Tahoma" w:cs="Tahoma"/>
          <w:lang w:val="el-GR"/>
        </w:rPr>
        <w:t xml:space="preserve">Τα έγγραφα της σύμβασης </w:t>
      </w:r>
      <w:bookmarkStart w:id="14" w:name="_Hlk75874003"/>
      <w:r w:rsidRPr="006E26AF">
        <w:rPr>
          <w:rFonts w:ascii="Tahoma" w:hAnsi="Tahoma" w:cs="Tahoma"/>
          <w:lang w:val="el-GR"/>
        </w:rPr>
        <w:t xml:space="preserve">της παρούσας Διακήρυξης καταχωρήθηκαν </w:t>
      </w:r>
      <w:bookmarkEnd w:id="14"/>
      <w:r w:rsidRPr="006E26AF">
        <w:rPr>
          <w:rFonts w:ascii="Tahoma" w:hAnsi="Tahoma" w:cs="Tahoma"/>
          <w:lang w:val="el-GR"/>
        </w:rPr>
        <w:t xml:space="preserve">στη σχετική ηλεκτρονική διαδικασία σύναψης δημόσιας σύμβασης στο ΕΣΗΔΗΣ στις </w:t>
      </w:r>
      <w:r w:rsidR="006D056A" w:rsidRPr="006D056A">
        <w:rPr>
          <w:rFonts w:ascii="Tahoma" w:hAnsi="Tahoma" w:cs="Tahoma"/>
          <w:b/>
          <w:bCs/>
          <w:lang w:val="el-GR"/>
        </w:rPr>
        <w:t>4/7/2022</w:t>
      </w:r>
      <w:r w:rsidRPr="006E26AF">
        <w:rPr>
          <w:rFonts w:ascii="Tahoma" w:hAnsi="Tahoma" w:cs="Tahoma"/>
          <w:lang w:val="el-GR"/>
        </w:rPr>
        <w:t>, η οποία έλαβε Συστημικό Αύξοντα Αριθμό</w:t>
      </w:r>
      <w:bookmarkStart w:id="15" w:name="_Hlk75874030"/>
      <w:r w:rsidRPr="006E26AF">
        <w:rPr>
          <w:rFonts w:ascii="Tahoma" w:hAnsi="Tahoma" w:cs="Tahoma"/>
          <w:lang w:val="el-GR"/>
        </w:rPr>
        <w:t xml:space="preserve">: </w:t>
      </w:r>
      <w:r w:rsidR="006D056A" w:rsidRPr="006D056A">
        <w:rPr>
          <w:rFonts w:ascii="Tahoma" w:hAnsi="Tahoma" w:cs="Tahoma"/>
          <w:b/>
          <w:bCs/>
          <w:lang w:val="el-GR"/>
        </w:rPr>
        <w:t>164071</w:t>
      </w:r>
      <w:bookmarkEnd w:id="15"/>
      <w:r w:rsidR="006D056A">
        <w:rPr>
          <w:rFonts w:ascii="Tahoma" w:hAnsi="Tahoma" w:cs="Tahoma"/>
          <w:lang w:val="el-GR"/>
        </w:rPr>
        <w:t xml:space="preserve"> </w:t>
      </w:r>
      <w:r w:rsidRPr="006E26AF">
        <w:rPr>
          <w:rFonts w:ascii="Tahoma" w:hAnsi="Tahoma" w:cs="Tahoma"/>
          <w:lang w:val="el-GR"/>
        </w:rPr>
        <w:t>και αναρτήθηκαν στη Διαδικτυακή Πύλη (</w:t>
      </w:r>
      <w:hyperlink r:id="rId23" w:history="1">
        <w:r w:rsidRPr="006E26AF">
          <w:rPr>
            <w:rStyle w:val="-"/>
            <w:rFonts w:ascii="Tahoma" w:hAnsi="Tahoma" w:cs="Tahoma"/>
            <w:lang w:val="el-GR"/>
          </w:rPr>
          <w:t>www.promitheus.gov.gr</w:t>
        </w:r>
      </w:hyperlink>
      <w:r w:rsidRPr="006E26AF">
        <w:rPr>
          <w:rFonts w:ascii="Tahoma" w:hAnsi="Tahoma" w:cs="Tahoma"/>
          <w:lang w:val="el-GR"/>
        </w:rPr>
        <w:t>) του ΟΠΣ ΕΣΗΔΗΣ.</w:t>
      </w:r>
    </w:p>
    <w:p w14:paraId="0E96E281" w14:textId="220C19BD" w:rsidR="00055134" w:rsidRPr="006E26AF" w:rsidRDefault="00055134" w:rsidP="00055134">
      <w:pPr>
        <w:rPr>
          <w:rFonts w:ascii="Tahoma" w:hAnsi="Tahoma" w:cs="Tahoma"/>
          <w:lang w:val="el-GR"/>
        </w:rPr>
      </w:pPr>
      <w:r w:rsidRPr="006E26AF">
        <w:rPr>
          <w:rFonts w:ascii="Tahoma" w:hAnsi="Tahoma" w:cs="Tahoma"/>
          <w:lang w:val="el-GR"/>
        </w:rPr>
        <w:t xml:space="preserve">Περίληψη της παρούσας Διακήρυξης όπως προβλέπεται στην περίπτωση </w:t>
      </w:r>
      <w:bookmarkStart w:id="16" w:name="_Hlk75874098"/>
      <w:r w:rsidRPr="006E26AF">
        <w:rPr>
          <w:rFonts w:ascii="Tahoma" w:hAnsi="Tahoma" w:cs="Tahoma"/>
          <w:lang w:val="el-GR"/>
        </w:rPr>
        <w:t>(</w:t>
      </w:r>
      <w:proofErr w:type="spellStart"/>
      <w:r w:rsidRPr="006E26AF">
        <w:rPr>
          <w:rFonts w:ascii="Tahoma" w:hAnsi="Tahoma" w:cs="Tahoma"/>
          <w:lang w:val="el-GR"/>
        </w:rPr>
        <w:t>ιστ</w:t>
      </w:r>
      <w:proofErr w:type="spellEnd"/>
      <w:r w:rsidRPr="006E26AF">
        <w:rPr>
          <w:rFonts w:ascii="Tahoma" w:hAnsi="Tahoma" w:cs="Tahoma"/>
          <w:lang w:val="el-GR"/>
        </w:rPr>
        <w:t xml:space="preserve">) </w:t>
      </w:r>
      <w:bookmarkEnd w:id="16"/>
      <w:r w:rsidRPr="006E26AF">
        <w:rPr>
          <w:rFonts w:ascii="Tahoma" w:hAnsi="Tahoma" w:cs="Tahoma"/>
          <w:lang w:val="el-GR"/>
        </w:rPr>
        <w:t xml:space="preserve">της παραγράφου 3 του άρθρου 76 του Ν.4727/23-09-2020 (ΦΕΚ/Α/184/23.09.2020), αναρτήθηκε στο διαδίκτυο, στον </w:t>
      </w:r>
      <w:proofErr w:type="spellStart"/>
      <w:r w:rsidRPr="006E26AF">
        <w:rPr>
          <w:rFonts w:ascii="Tahoma" w:hAnsi="Tahoma" w:cs="Tahoma"/>
          <w:lang w:val="el-GR"/>
        </w:rPr>
        <w:t>ιστότοπο</w:t>
      </w:r>
      <w:proofErr w:type="spellEnd"/>
      <w:r w:rsidRPr="006E26AF">
        <w:rPr>
          <w:rFonts w:ascii="Tahoma" w:hAnsi="Tahoma" w:cs="Tahoma"/>
          <w:lang w:val="el-GR"/>
        </w:rPr>
        <w:t xml:space="preserve"> http://et.diavgeia.gov.gr/ (ΠΡΟΓΡΑΜΜΑ ΔΙΑΥΓΕΙΑ) </w:t>
      </w:r>
      <w:r w:rsidRPr="006E26AF">
        <w:rPr>
          <w:rFonts w:ascii="Tahoma" w:hAnsi="Tahoma" w:cs="Tahoma"/>
          <w:lang w:val="el-GR" w:eastAsia="el-GR"/>
        </w:rPr>
        <w:t xml:space="preserve">στις </w:t>
      </w:r>
      <w:r w:rsidR="006D056A" w:rsidRPr="006D056A">
        <w:rPr>
          <w:rFonts w:ascii="Tahoma" w:hAnsi="Tahoma" w:cs="Tahoma"/>
          <w:b/>
          <w:bCs/>
          <w:lang w:val="el-GR"/>
        </w:rPr>
        <w:t>4/7/2022</w:t>
      </w:r>
      <w:r w:rsidRPr="006E26AF">
        <w:rPr>
          <w:rFonts w:ascii="Tahoma" w:hAnsi="Tahoma" w:cs="Tahoma"/>
          <w:lang w:val="el-GR"/>
        </w:rPr>
        <w:t>.</w:t>
      </w:r>
    </w:p>
    <w:p w14:paraId="4D7C2B54" w14:textId="77777777" w:rsidR="00055134" w:rsidRPr="006E26AF" w:rsidRDefault="00055134" w:rsidP="00055134">
      <w:pPr>
        <w:rPr>
          <w:rFonts w:ascii="Tahoma" w:hAnsi="Tahoma" w:cs="Tahoma"/>
          <w:lang w:val="el-GR"/>
        </w:rPr>
      </w:pPr>
    </w:p>
    <w:p w14:paraId="2F9725C2" w14:textId="61B2154C" w:rsidR="00055134" w:rsidRPr="006E26AF" w:rsidRDefault="00055134" w:rsidP="00055134">
      <w:pPr>
        <w:pStyle w:val="normalwithoutspacing"/>
        <w:snapToGrid w:val="0"/>
        <w:rPr>
          <w:rFonts w:ascii="Tahoma" w:hAnsi="Tahoma" w:cs="Tahoma"/>
          <w:i/>
          <w:iCs/>
          <w:color w:val="5B9BD5"/>
          <w:kern w:val="1"/>
        </w:rPr>
      </w:pPr>
      <w:r w:rsidRPr="006E26AF">
        <w:rPr>
          <w:rFonts w:ascii="Tahoma" w:hAnsi="Tahoma" w:cs="Tahoma"/>
        </w:rPr>
        <w:t xml:space="preserve">Η Διακήρυξη θα αναρτηθεί στο διαδίκτυο, στην ιστοσελίδα της αναθέτουσας αρχής, στη διεύθυνση (URL) :  </w:t>
      </w:r>
      <w:hyperlink r:id="rId24" w:history="1">
        <w:r w:rsidRPr="006E26AF">
          <w:rPr>
            <w:rStyle w:val="-"/>
            <w:rFonts w:ascii="Tahoma" w:hAnsi="Tahoma" w:cs="Tahoma"/>
          </w:rPr>
          <w:t>http://www.ktpae.gr</w:t>
        </w:r>
      </w:hyperlink>
      <w:r w:rsidRPr="006E26AF">
        <w:rPr>
          <w:rFonts w:ascii="Tahoma" w:hAnsi="Tahoma" w:cs="Tahoma"/>
        </w:rPr>
        <w:t xml:space="preserve">  στη θέση Διαγωνισμοί στις </w:t>
      </w:r>
      <w:r w:rsidR="006D056A" w:rsidRPr="006D056A">
        <w:rPr>
          <w:rFonts w:ascii="Tahoma" w:hAnsi="Tahoma" w:cs="Tahoma"/>
          <w:b/>
          <w:bCs/>
        </w:rPr>
        <w:t>4/7/2022</w:t>
      </w:r>
      <w:r w:rsidRPr="006E26AF">
        <w:rPr>
          <w:rFonts w:ascii="Tahoma" w:hAnsi="Tahoma" w:cs="Tahoma"/>
        </w:rPr>
        <w:t>.</w:t>
      </w:r>
      <w:r w:rsidRPr="006E26AF">
        <w:rPr>
          <w:rFonts w:ascii="Tahoma" w:hAnsi="Tahoma" w:cs="Tahoma"/>
          <w:i/>
          <w:iCs/>
          <w:color w:val="5B9BD5"/>
          <w:kern w:val="1"/>
        </w:rPr>
        <w:t xml:space="preserve"> </w:t>
      </w:r>
    </w:p>
    <w:p w14:paraId="0E424D02" w14:textId="77777777" w:rsidR="00B1259E" w:rsidRPr="006C18C8" w:rsidRDefault="00B1259E">
      <w:pPr>
        <w:rPr>
          <w:rFonts w:ascii="Tahoma" w:hAnsi="Tahoma" w:cs="Tahoma"/>
          <w:iCs/>
          <w:color w:val="5B9BD5"/>
          <w:kern w:val="1"/>
          <w:szCs w:val="22"/>
          <w:lang w:val="el-GR"/>
        </w:rPr>
      </w:pPr>
    </w:p>
    <w:p w14:paraId="20910053" w14:textId="77777777" w:rsidR="008338F0" w:rsidRPr="006C18C8" w:rsidRDefault="003355E7" w:rsidP="00F949F2">
      <w:pPr>
        <w:pStyle w:val="2"/>
        <w:numPr>
          <w:ilvl w:val="1"/>
          <w:numId w:val="13"/>
        </w:numPr>
        <w:rPr>
          <w:rFonts w:ascii="Tahoma" w:hAnsi="Tahoma" w:cs="Tahoma"/>
          <w:sz w:val="22"/>
          <w:lang w:val="el-GR"/>
        </w:rPr>
      </w:pPr>
      <w:r w:rsidRPr="006C18C8">
        <w:rPr>
          <w:rFonts w:ascii="Tahoma" w:hAnsi="Tahoma" w:cs="Tahoma"/>
          <w:sz w:val="22"/>
          <w:lang w:val="el-GR"/>
        </w:rPr>
        <w:tab/>
      </w:r>
      <w:bookmarkStart w:id="17" w:name="_Toc106350117"/>
      <w:r w:rsidRPr="006C18C8">
        <w:rPr>
          <w:rFonts w:ascii="Tahoma" w:hAnsi="Tahoma" w:cs="Tahoma"/>
          <w:sz w:val="22"/>
          <w:lang w:val="el-GR"/>
        </w:rPr>
        <w:t>Αρχές εφαρμοζόμενες στη διαδικασία σύναψης</w:t>
      </w:r>
      <w:bookmarkEnd w:id="17"/>
      <w:r w:rsidRPr="006C18C8">
        <w:rPr>
          <w:rFonts w:ascii="Tahoma" w:hAnsi="Tahoma" w:cs="Tahoma"/>
          <w:sz w:val="22"/>
          <w:lang w:val="el-GR"/>
        </w:rPr>
        <w:t xml:space="preserve"> </w:t>
      </w:r>
    </w:p>
    <w:p w14:paraId="75C62546" w14:textId="77777777" w:rsidR="008338F0" w:rsidRPr="006C18C8" w:rsidRDefault="003355E7" w:rsidP="00B8545D">
      <w:pPr>
        <w:spacing w:before="240"/>
        <w:rPr>
          <w:rFonts w:ascii="Tahoma" w:hAnsi="Tahoma" w:cs="Tahoma"/>
          <w:szCs w:val="22"/>
          <w:lang w:val="el-GR"/>
        </w:rPr>
      </w:pPr>
      <w:r w:rsidRPr="006C18C8">
        <w:rPr>
          <w:rFonts w:ascii="Tahoma" w:hAnsi="Tahoma" w:cs="Tahoma"/>
          <w:szCs w:val="22"/>
          <w:lang w:val="el-GR"/>
        </w:rPr>
        <w:t>Οι οικονομικοί φορείς δεσμεύονται ότι:</w:t>
      </w:r>
    </w:p>
    <w:p w14:paraId="4D90E650" w14:textId="77777777" w:rsidR="008338F0" w:rsidRPr="006C18C8" w:rsidRDefault="003355E7">
      <w:pPr>
        <w:rPr>
          <w:rFonts w:ascii="Tahoma" w:hAnsi="Tahoma" w:cs="Tahoma"/>
          <w:szCs w:val="22"/>
          <w:lang w:val="el-GR"/>
        </w:rPr>
      </w:pPr>
      <w:r w:rsidRPr="006C18C8">
        <w:rPr>
          <w:rFonts w:ascii="Tahoma" w:hAnsi="Tahoma" w:cs="Tahoma"/>
          <w:szCs w:val="22"/>
          <w:lang w:val="el-GR"/>
        </w:rPr>
        <w:t>α) τηρούν και θα εξακολουθήσουν να τηρούν κατά την εκτέλεση της σύμβασης, εφόσον επιλεγούν,</w:t>
      </w:r>
      <w:r w:rsidR="00E1337D" w:rsidRPr="006C18C8">
        <w:rPr>
          <w:rFonts w:ascii="Tahoma" w:hAnsi="Tahoma" w:cs="Tahoma"/>
          <w:szCs w:val="22"/>
          <w:lang w:val="el-GR"/>
        </w:rPr>
        <w:t xml:space="preserve"> </w:t>
      </w:r>
      <w:r w:rsidRPr="006C18C8">
        <w:rPr>
          <w:rFonts w:ascii="Tahoma" w:hAnsi="Tahoma" w:cs="Tahoma"/>
          <w:szCs w:val="22"/>
          <w:lang w:val="el-GR"/>
        </w:rPr>
        <w:t xml:space="preserve">τις υποχρεώσεις τους που απορρέουν από τις διατάξεις της περιβαλλοντικής, κοινωνικοασφαλιστικής </w:t>
      </w:r>
      <w:r w:rsidRPr="006C18C8">
        <w:rPr>
          <w:rFonts w:ascii="Tahoma" w:hAnsi="Tahoma" w:cs="Tahoma"/>
          <w:szCs w:val="22"/>
          <w:lang w:val="el-GR"/>
        </w:rPr>
        <w:lastRenderedPageBreak/>
        <w:t xml:space="preserve">και εργατικής νομοθεσίας, που έχουν θεσπιστεί με το δίκαιο της Ένωσης, το εθνικό δίκαιο, συλλογικές συμβάσεις ή διεθνείς διατάξεις περιβαλλοντικού, κοινωνικού και εργατικού δικαίου, οι οποίες απαριθμούνται στο Παράρτημα Χ του Προσαρτήματος Α του ν. 4412/2016. Η τήρηση των εν λόγω υποχρεώσεων ελέγχεται και βεβαιώνεται από τα όργανα που επιβλέπουν την εκτέλεση των δημοσίων συμβάσεων και τις αρμόδιες δημόσιες αρχές και υπηρεσίες που ενεργούν εντός των ορίων της ευθύνης και της αρμοδιότητάς τους </w:t>
      </w:r>
    </w:p>
    <w:p w14:paraId="4AE07CE1" w14:textId="77777777" w:rsidR="008338F0" w:rsidRPr="006C18C8" w:rsidRDefault="003355E7">
      <w:pPr>
        <w:rPr>
          <w:rFonts w:ascii="Tahoma" w:hAnsi="Tahoma" w:cs="Tahoma"/>
          <w:szCs w:val="22"/>
          <w:lang w:val="el-GR"/>
        </w:rPr>
      </w:pPr>
      <w:r w:rsidRPr="006C18C8">
        <w:rPr>
          <w:rFonts w:ascii="Tahoma" w:hAnsi="Tahoma" w:cs="Tahoma"/>
          <w:szCs w:val="22"/>
          <w:lang w:val="el-GR"/>
        </w:rPr>
        <w:t>β) δεν θα ενεργήσουν αθέμιτα, παράνομα ή καταχρηστικά καθ΄</w:t>
      </w:r>
      <w:r w:rsidR="00781344" w:rsidRPr="00DB6F98">
        <w:rPr>
          <w:rFonts w:ascii="Tahoma" w:hAnsi="Tahoma" w:cs="Tahoma"/>
          <w:szCs w:val="22"/>
          <w:lang w:val="el-GR"/>
        </w:rPr>
        <w:t xml:space="preserve"> </w:t>
      </w:r>
      <w:r w:rsidRPr="006C18C8">
        <w:rPr>
          <w:rFonts w:ascii="Tahoma" w:hAnsi="Tahoma" w:cs="Tahoma"/>
          <w:szCs w:val="22"/>
          <w:lang w:val="el-GR"/>
        </w:rPr>
        <w:t>όλη τη διάρκεια της διαδικασίας ανάθεσης, αλλά και κατά το στάδιο εκτέλεσης της σύμβασης, εφόσον επιλεγούν</w:t>
      </w:r>
    </w:p>
    <w:p w14:paraId="21239A35" w14:textId="77777777" w:rsidR="009011F2" w:rsidRDefault="003355E7">
      <w:pPr>
        <w:rPr>
          <w:rFonts w:ascii="Tahoma" w:hAnsi="Tahoma" w:cs="Tahoma"/>
          <w:szCs w:val="22"/>
          <w:lang w:val="el-GR"/>
        </w:rPr>
      </w:pPr>
      <w:r w:rsidRPr="006C18C8">
        <w:rPr>
          <w:rFonts w:ascii="Tahoma" w:hAnsi="Tahoma" w:cs="Tahoma"/>
          <w:szCs w:val="22"/>
          <w:lang w:val="el-GR"/>
        </w:rPr>
        <w:t>γ) λαμβάνουν τα κατάλληλα μέτρα για να διαφυλάξουν την εμπιστευτικότητα των πληροφοριών που έχουν χαρακτηρισθεί ως τέτοιες.</w:t>
      </w:r>
      <w:r w:rsidR="00F21827">
        <w:rPr>
          <w:rFonts w:ascii="Tahoma" w:hAnsi="Tahoma" w:cs="Tahoma"/>
          <w:szCs w:val="22"/>
          <w:lang w:val="el-GR"/>
        </w:rPr>
        <w:br w:type="page"/>
      </w:r>
    </w:p>
    <w:p w14:paraId="6DDFAE41" w14:textId="77777777" w:rsidR="009011F2" w:rsidRPr="00F807AC" w:rsidRDefault="001C5365">
      <w:pPr>
        <w:pStyle w:val="2"/>
        <w:numPr>
          <w:ilvl w:val="0"/>
          <w:numId w:val="13"/>
        </w:numPr>
        <w:rPr>
          <w:rFonts w:ascii="Tahoma" w:hAnsi="Tahoma" w:cs="Tahoma"/>
          <w:sz w:val="22"/>
          <w:lang w:val="el-GR"/>
        </w:rPr>
      </w:pPr>
      <w:bookmarkStart w:id="18" w:name="_Toc106350118"/>
      <w:r w:rsidRPr="001C5365">
        <w:rPr>
          <w:rFonts w:ascii="Tahoma" w:hAnsi="Tahoma"/>
          <w:bCs/>
          <w:color w:val="333399"/>
          <w:sz w:val="28"/>
          <w:szCs w:val="32"/>
          <w:lang w:val="el-GR"/>
        </w:rPr>
        <w:lastRenderedPageBreak/>
        <w:t>ΓΕΝΙΚΟΙ ΚΑΙ ΕΙΔΙΚΟΙ ΟΡΟΙ ΣΥΜΜΕΤΟΧΗΣ</w:t>
      </w:r>
      <w:bookmarkEnd w:id="18"/>
    </w:p>
    <w:p w14:paraId="392CECFF" w14:textId="77777777" w:rsidR="00092ADB" w:rsidRPr="006C18C8" w:rsidRDefault="00092ADB" w:rsidP="00F949F2">
      <w:pPr>
        <w:pStyle w:val="2"/>
        <w:numPr>
          <w:ilvl w:val="1"/>
          <w:numId w:val="13"/>
        </w:numPr>
        <w:rPr>
          <w:rFonts w:ascii="Tahoma" w:hAnsi="Tahoma" w:cs="Tahoma"/>
          <w:sz w:val="22"/>
          <w:lang w:val="el-GR"/>
        </w:rPr>
      </w:pPr>
      <w:bookmarkStart w:id="19" w:name="__RefHeading___Toc491949729"/>
      <w:bookmarkStart w:id="20" w:name="__RefHeading___Toc491949730"/>
      <w:bookmarkStart w:id="21" w:name="_Hlk494445205"/>
      <w:bookmarkEnd w:id="19"/>
      <w:bookmarkEnd w:id="20"/>
      <w:r w:rsidRPr="006C18C8">
        <w:rPr>
          <w:rFonts w:ascii="Tahoma" w:hAnsi="Tahoma" w:cs="Tahoma"/>
          <w:sz w:val="22"/>
          <w:lang w:val="el-GR"/>
        </w:rPr>
        <w:tab/>
      </w:r>
      <w:bookmarkStart w:id="22" w:name="_Toc106350119"/>
      <w:r w:rsidRPr="006C18C8">
        <w:rPr>
          <w:rFonts w:ascii="Tahoma" w:hAnsi="Tahoma" w:cs="Tahoma"/>
          <w:sz w:val="22"/>
          <w:lang w:val="el-GR"/>
        </w:rPr>
        <w:t>Γενικές Πληροφορίες</w:t>
      </w:r>
      <w:bookmarkEnd w:id="22"/>
    </w:p>
    <w:p w14:paraId="0B8CD65F" w14:textId="77777777" w:rsidR="008338F0" w:rsidRPr="006C18C8" w:rsidRDefault="003355E7" w:rsidP="00AC1873">
      <w:pPr>
        <w:pStyle w:val="40"/>
        <w:numPr>
          <w:ilvl w:val="2"/>
          <w:numId w:val="13"/>
        </w:numPr>
      </w:pPr>
      <w:bookmarkStart w:id="23" w:name="_Toc106350120"/>
      <w:bookmarkEnd w:id="21"/>
      <w:r w:rsidRPr="006C18C8">
        <w:t>Έγγραφα της σύμβασης</w:t>
      </w:r>
      <w:bookmarkEnd w:id="23"/>
    </w:p>
    <w:p w14:paraId="3508A4EC" w14:textId="77777777" w:rsidR="008338F0" w:rsidRPr="006C18C8" w:rsidRDefault="003355E7">
      <w:pPr>
        <w:rPr>
          <w:rFonts w:ascii="Tahoma" w:hAnsi="Tahoma" w:cs="Tahoma"/>
          <w:szCs w:val="22"/>
          <w:lang w:val="el-GR"/>
        </w:rPr>
      </w:pPr>
      <w:r w:rsidRPr="006C18C8">
        <w:rPr>
          <w:rFonts w:ascii="Tahoma" w:hAnsi="Tahoma" w:cs="Tahoma"/>
          <w:szCs w:val="22"/>
          <w:lang w:val="el-GR"/>
        </w:rPr>
        <w:t>Τα έγγραφα της παρούσας διαδικασίας σύναψης είναι τα ακόλουθα:</w:t>
      </w:r>
    </w:p>
    <w:p w14:paraId="27ABC43B" w14:textId="48D3FBA0" w:rsidR="008338F0" w:rsidRPr="0034118F" w:rsidRDefault="00767047" w:rsidP="006B6AD9">
      <w:pPr>
        <w:numPr>
          <w:ilvl w:val="0"/>
          <w:numId w:val="4"/>
        </w:numPr>
        <w:spacing w:after="40"/>
        <w:ind w:left="567" w:hanging="567"/>
        <w:rPr>
          <w:rFonts w:ascii="Tahoma" w:hAnsi="Tahoma" w:cs="Tahoma"/>
          <w:szCs w:val="22"/>
          <w:lang w:val="el-GR"/>
        </w:rPr>
      </w:pPr>
      <w:r w:rsidRPr="0034118F">
        <w:rPr>
          <w:rFonts w:ascii="Tahoma" w:hAnsi="Tahoma" w:cs="Tahoma"/>
          <w:szCs w:val="22"/>
          <w:lang w:val="el-GR"/>
        </w:rPr>
        <w:t xml:space="preserve">η από </w:t>
      </w:r>
      <w:r w:rsidR="00D46537" w:rsidRPr="00D46537">
        <w:rPr>
          <w:rFonts w:ascii="Tahoma" w:hAnsi="Tahoma" w:cs="Tahoma"/>
          <w:b/>
          <w:bCs/>
          <w:szCs w:val="22"/>
          <w:lang w:val="el-GR"/>
        </w:rPr>
        <w:t>28/6/2022</w:t>
      </w:r>
      <w:r w:rsidRPr="0034118F">
        <w:rPr>
          <w:rFonts w:ascii="Tahoma" w:hAnsi="Tahoma" w:cs="Tahoma"/>
          <w:szCs w:val="22"/>
          <w:lang w:val="el-GR"/>
        </w:rPr>
        <w:t xml:space="preserve"> Προκήρυξη της Σύμβασης, όπως αυτή έχει σταλεί για </w:t>
      </w:r>
      <w:r w:rsidR="00781344" w:rsidRPr="0034118F">
        <w:rPr>
          <w:rFonts w:ascii="Tahoma" w:hAnsi="Tahoma" w:cs="Tahoma"/>
          <w:szCs w:val="22"/>
          <w:lang w:val="el-GR"/>
        </w:rPr>
        <w:t>δημοσίευση</w:t>
      </w:r>
      <w:r w:rsidRPr="0034118F">
        <w:rPr>
          <w:rFonts w:ascii="Tahoma" w:hAnsi="Tahoma" w:cs="Tahoma"/>
          <w:szCs w:val="22"/>
          <w:lang w:val="el-GR"/>
        </w:rPr>
        <w:t xml:space="preserve"> στην Επίσημη Εφημερίδα της Ευρωπαϊκής Ένωσης</w:t>
      </w:r>
    </w:p>
    <w:p w14:paraId="0393E4C1" w14:textId="6B9E4D79" w:rsidR="008338F0" w:rsidRPr="006C18C8" w:rsidRDefault="003355E7" w:rsidP="004717A5">
      <w:pPr>
        <w:numPr>
          <w:ilvl w:val="0"/>
          <w:numId w:val="4"/>
        </w:numPr>
        <w:spacing w:after="40"/>
        <w:ind w:left="567" w:hanging="567"/>
        <w:rPr>
          <w:rFonts w:ascii="Tahoma" w:eastAsia="Calibri" w:hAnsi="Tahoma" w:cs="Tahoma"/>
          <w:szCs w:val="22"/>
          <w:lang w:val="el-GR"/>
        </w:rPr>
      </w:pPr>
      <w:r w:rsidRPr="006C18C8">
        <w:rPr>
          <w:rFonts w:ascii="Tahoma" w:hAnsi="Tahoma" w:cs="Tahoma"/>
          <w:szCs w:val="22"/>
          <w:lang w:val="el-GR"/>
        </w:rPr>
        <w:t>η παρούσα Διακήρυξη</w:t>
      </w:r>
      <w:r w:rsidR="006B6AD9" w:rsidRPr="006C18C8">
        <w:rPr>
          <w:rFonts w:ascii="Tahoma" w:hAnsi="Tahoma" w:cs="Tahoma"/>
          <w:szCs w:val="22"/>
          <w:lang w:val="el-GR"/>
        </w:rPr>
        <w:t xml:space="preserve"> </w:t>
      </w:r>
      <w:r w:rsidRPr="006C18C8">
        <w:rPr>
          <w:rFonts w:ascii="Tahoma" w:hAnsi="Tahoma" w:cs="Tahoma"/>
          <w:szCs w:val="22"/>
          <w:lang w:val="el-GR"/>
        </w:rPr>
        <w:t xml:space="preserve">με τα Παραρτήματα που αποτελούν αναπόσπαστο μέρος </w:t>
      </w:r>
      <w:r w:rsidR="00D46537">
        <w:rPr>
          <w:rFonts w:ascii="Tahoma" w:hAnsi="Tahoma" w:cs="Tahoma"/>
          <w:szCs w:val="22"/>
          <w:lang w:val="el-GR"/>
        </w:rPr>
        <w:t>αυτής.</w:t>
      </w:r>
    </w:p>
    <w:p w14:paraId="5BBB6101" w14:textId="77777777" w:rsidR="008338F0" w:rsidRPr="006C18C8" w:rsidRDefault="003355E7" w:rsidP="004717A5">
      <w:pPr>
        <w:numPr>
          <w:ilvl w:val="0"/>
          <w:numId w:val="4"/>
        </w:numPr>
        <w:spacing w:after="40"/>
        <w:ind w:left="567" w:hanging="567"/>
        <w:rPr>
          <w:rFonts w:ascii="Tahoma" w:hAnsi="Tahoma" w:cs="Tahoma"/>
          <w:szCs w:val="22"/>
          <w:lang w:val="el-GR"/>
        </w:rPr>
      </w:pPr>
      <w:r w:rsidRPr="006C18C8">
        <w:rPr>
          <w:rFonts w:ascii="Tahoma" w:hAnsi="Tahoma" w:cs="Tahoma"/>
          <w:szCs w:val="22"/>
          <w:lang w:val="el-GR"/>
        </w:rPr>
        <w:t>το</w:t>
      </w:r>
      <w:r w:rsidR="00E1337D" w:rsidRPr="006C18C8">
        <w:rPr>
          <w:rFonts w:ascii="Tahoma" w:hAnsi="Tahoma" w:cs="Tahoma"/>
          <w:szCs w:val="22"/>
          <w:lang w:val="el-GR"/>
        </w:rPr>
        <w:t xml:space="preserve"> </w:t>
      </w:r>
      <w:r w:rsidRPr="006C18C8">
        <w:rPr>
          <w:rFonts w:ascii="Tahoma" w:hAnsi="Tahoma" w:cs="Tahoma"/>
          <w:szCs w:val="22"/>
          <w:lang w:val="el-GR"/>
        </w:rPr>
        <w:t xml:space="preserve">Ευρωπαϊκό Ενιαίο Έγγραφο Σύμβασης [ΕΕΕΣ] </w:t>
      </w:r>
    </w:p>
    <w:p w14:paraId="3E85599A" w14:textId="77777777" w:rsidR="008338F0" w:rsidRPr="006C18C8" w:rsidRDefault="003355E7" w:rsidP="004717A5">
      <w:pPr>
        <w:numPr>
          <w:ilvl w:val="0"/>
          <w:numId w:val="4"/>
        </w:numPr>
        <w:spacing w:after="40"/>
        <w:ind w:left="567" w:hanging="567"/>
        <w:rPr>
          <w:rFonts w:ascii="Tahoma" w:hAnsi="Tahoma" w:cs="Tahoma"/>
          <w:szCs w:val="22"/>
          <w:lang w:val="el-GR"/>
        </w:rPr>
      </w:pPr>
      <w:r w:rsidRPr="006C18C8">
        <w:rPr>
          <w:rFonts w:ascii="Tahoma" w:hAnsi="Tahoma" w:cs="Tahoma"/>
          <w:szCs w:val="22"/>
          <w:lang w:val="el-GR"/>
        </w:rPr>
        <w:t>οι συμπληρωματικές πληροφορίες που τυχόν παρέχονται στο πλαίσιο της διαδικασίας, ιδίως σχετικά με τις προδιαγραφές και τα σχετικά δικαιολογητικά</w:t>
      </w:r>
    </w:p>
    <w:p w14:paraId="1CCB348D" w14:textId="77777777" w:rsidR="008338F0" w:rsidRPr="006C18C8" w:rsidRDefault="003355E7" w:rsidP="00AC1873">
      <w:pPr>
        <w:pStyle w:val="40"/>
        <w:numPr>
          <w:ilvl w:val="2"/>
          <w:numId w:val="13"/>
        </w:numPr>
      </w:pPr>
      <w:bookmarkStart w:id="24" w:name="_Toc106350121"/>
      <w:r w:rsidRPr="006C18C8">
        <w:t xml:space="preserve">Επικοινωνία </w:t>
      </w:r>
      <w:r w:rsidR="003A5AAC" w:rsidRPr="006C18C8">
        <w:t>–</w:t>
      </w:r>
      <w:r w:rsidRPr="006C18C8">
        <w:t xml:space="preserve"> Πρόσβαση στα έγγραφα της Σύμβασης</w:t>
      </w:r>
      <w:bookmarkEnd w:id="24"/>
    </w:p>
    <w:p w14:paraId="3AABC344" w14:textId="77777777" w:rsidR="008338F0" w:rsidRPr="006C18C8" w:rsidRDefault="003355E7">
      <w:pPr>
        <w:rPr>
          <w:rFonts w:ascii="Tahoma" w:hAnsi="Tahoma" w:cs="Tahoma"/>
          <w:i/>
          <w:color w:val="5B9BD5"/>
          <w:szCs w:val="22"/>
          <w:lang w:val="el-GR"/>
        </w:rPr>
      </w:pPr>
      <w:r w:rsidRPr="006C18C8">
        <w:rPr>
          <w:rFonts w:ascii="Tahoma" w:hAnsi="Tahoma" w:cs="Tahoma"/>
          <w:szCs w:val="22"/>
          <w:lang w:val="el-GR"/>
        </w:rPr>
        <w:t xml:space="preserve">Όλες οι επικοινωνίες σε σχέση με τα βασικά στοιχεία της διαδικασίας σύναψης της σύμβασης, καθώς και όλες οι ανταλλαγές πληροφοριών, ιδίως η ηλεκτρονική υποβολή, εκτελούνται με τη χρήση της πλατφόρμας του Εθνικού Συστήματος Ηλεκτρονικών Δημοσίων Συμβάσεων (ΕΣΗΔΗΣ), </w:t>
      </w:r>
      <w:r w:rsidR="00055134">
        <w:rPr>
          <w:rFonts w:ascii="Tahoma" w:hAnsi="Tahoma" w:cs="Tahoma"/>
          <w:szCs w:val="22"/>
          <w:lang w:val="el-GR"/>
        </w:rPr>
        <w:t xml:space="preserve">η οποία είναι </w:t>
      </w:r>
      <w:proofErr w:type="spellStart"/>
      <w:r w:rsidR="00055134">
        <w:rPr>
          <w:rFonts w:ascii="Tahoma" w:hAnsi="Tahoma" w:cs="Tahoma"/>
          <w:szCs w:val="22"/>
          <w:lang w:val="el-GR"/>
        </w:rPr>
        <w:t>προσβάσιμη</w:t>
      </w:r>
      <w:proofErr w:type="spellEnd"/>
      <w:r w:rsidR="00055134">
        <w:rPr>
          <w:rFonts w:ascii="Tahoma" w:hAnsi="Tahoma" w:cs="Tahoma"/>
          <w:szCs w:val="22"/>
          <w:lang w:val="el-GR"/>
        </w:rPr>
        <w:t xml:space="preserve"> </w:t>
      </w:r>
      <w:r w:rsidRPr="006C18C8">
        <w:rPr>
          <w:rFonts w:ascii="Tahoma" w:hAnsi="Tahoma" w:cs="Tahoma"/>
          <w:szCs w:val="22"/>
          <w:lang w:val="el-GR"/>
        </w:rPr>
        <w:t xml:space="preserve">μέσω της Διαδικτυακής πύλης </w:t>
      </w:r>
      <w:r w:rsidR="00055134">
        <w:rPr>
          <w:rFonts w:ascii="Tahoma" w:hAnsi="Tahoma" w:cs="Tahoma"/>
          <w:szCs w:val="22"/>
          <w:lang w:val="el-GR"/>
        </w:rPr>
        <w:t>(</w:t>
      </w:r>
      <w:r w:rsidRPr="006C18C8">
        <w:rPr>
          <w:rFonts w:ascii="Tahoma" w:hAnsi="Tahoma" w:cs="Tahoma"/>
          <w:szCs w:val="22"/>
          <w:lang w:val="el-GR"/>
        </w:rPr>
        <w:t>www.promitheus.gov.gr</w:t>
      </w:r>
      <w:r w:rsidR="00055134">
        <w:rPr>
          <w:rFonts w:ascii="Tahoma" w:hAnsi="Tahoma" w:cs="Tahoma"/>
          <w:szCs w:val="22"/>
          <w:lang w:val="el-GR"/>
        </w:rPr>
        <w:t>)</w:t>
      </w:r>
      <w:r w:rsidRPr="006C18C8">
        <w:rPr>
          <w:rFonts w:ascii="Tahoma" w:hAnsi="Tahoma" w:cs="Tahoma"/>
          <w:szCs w:val="22"/>
          <w:lang w:val="el-GR"/>
        </w:rPr>
        <w:t>.</w:t>
      </w:r>
    </w:p>
    <w:p w14:paraId="6A6ECA76" w14:textId="77777777" w:rsidR="008338F0" w:rsidRPr="006C18C8" w:rsidRDefault="003355E7" w:rsidP="00AC1873">
      <w:pPr>
        <w:pStyle w:val="40"/>
        <w:numPr>
          <w:ilvl w:val="2"/>
          <w:numId w:val="13"/>
        </w:numPr>
      </w:pPr>
      <w:bookmarkStart w:id="25" w:name="_Toc106350122"/>
      <w:r w:rsidRPr="006C18C8">
        <w:t>Παροχή Διευκρινίσεων</w:t>
      </w:r>
      <w:bookmarkEnd w:id="25"/>
    </w:p>
    <w:p w14:paraId="375A0B00" w14:textId="1F817799" w:rsidR="00055134" w:rsidRPr="006E26AF" w:rsidRDefault="00055134" w:rsidP="00055134">
      <w:pPr>
        <w:rPr>
          <w:rFonts w:ascii="Tahoma" w:hAnsi="Tahoma" w:cs="Tahoma"/>
          <w:szCs w:val="22"/>
          <w:lang w:val="el-GR"/>
        </w:rPr>
      </w:pPr>
      <w:r w:rsidRPr="006E26AF">
        <w:rPr>
          <w:rFonts w:ascii="Tahoma" w:hAnsi="Tahoma" w:cs="Tahoma"/>
          <w:szCs w:val="22"/>
          <w:lang w:val="el-GR"/>
        </w:rPr>
        <w:t xml:space="preserve">Τα σχετικά αιτήματα παροχής διευκρινίσεων υποβάλλονται ηλεκτρονικά, το αργότερο έως </w:t>
      </w:r>
      <w:r w:rsidR="005D5499" w:rsidRPr="005D5499">
        <w:rPr>
          <w:rFonts w:ascii="Tahoma" w:hAnsi="Tahoma" w:cs="Tahoma"/>
          <w:b/>
          <w:bCs/>
          <w:szCs w:val="22"/>
          <w:lang w:val="el-GR"/>
        </w:rPr>
        <w:t>26/7/2022</w:t>
      </w:r>
      <w:r w:rsidRPr="006E26AF">
        <w:rPr>
          <w:rFonts w:ascii="Tahoma" w:hAnsi="Tahoma" w:cs="Tahoma"/>
          <w:szCs w:val="22"/>
          <w:lang w:val="el-GR"/>
        </w:rPr>
        <w:t xml:space="preserve"> και απαντώνται αντίστοιχα στο πλαίσιο της παρούσας, στη σχετική ηλεκτρονική διαδικασία σύναψης δημόσιας σύμβασης στην πλατφόρμα του ΕΣΗΔΗΣ, η οποία είναι </w:t>
      </w:r>
      <w:proofErr w:type="spellStart"/>
      <w:r w:rsidRPr="006E26AF">
        <w:rPr>
          <w:rFonts w:ascii="Tahoma" w:hAnsi="Tahoma" w:cs="Tahoma"/>
          <w:szCs w:val="22"/>
          <w:lang w:val="el-GR"/>
        </w:rPr>
        <w:t>προσβάσιμη</w:t>
      </w:r>
      <w:proofErr w:type="spellEnd"/>
      <w:r w:rsidRPr="006E26AF">
        <w:rPr>
          <w:rFonts w:ascii="Tahoma" w:hAnsi="Tahoma" w:cs="Tahoma"/>
          <w:szCs w:val="22"/>
          <w:lang w:val="el-GR"/>
        </w:rPr>
        <w:t xml:space="preserve"> μέσω της Διαδικτυακής πύλης </w:t>
      </w:r>
      <w:hyperlink r:id="rId25" w:history="1">
        <w:r w:rsidRPr="006E26AF">
          <w:rPr>
            <w:rFonts w:ascii="Tahoma" w:hAnsi="Tahoma" w:cs="Tahoma"/>
            <w:szCs w:val="22"/>
          </w:rPr>
          <w:t>www</w:t>
        </w:r>
        <w:r w:rsidRPr="006E26AF">
          <w:rPr>
            <w:rFonts w:ascii="Tahoma" w:hAnsi="Tahoma" w:cs="Tahoma"/>
            <w:szCs w:val="22"/>
            <w:lang w:val="el-GR"/>
          </w:rPr>
          <w:t>.</w:t>
        </w:r>
        <w:proofErr w:type="spellStart"/>
        <w:r w:rsidRPr="006E26AF">
          <w:rPr>
            <w:rFonts w:ascii="Tahoma" w:hAnsi="Tahoma" w:cs="Tahoma"/>
            <w:szCs w:val="22"/>
          </w:rPr>
          <w:t>promitheus</w:t>
        </w:r>
        <w:proofErr w:type="spellEnd"/>
        <w:r w:rsidRPr="006E26AF">
          <w:rPr>
            <w:rFonts w:ascii="Tahoma" w:hAnsi="Tahoma" w:cs="Tahoma"/>
            <w:szCs w:val="22"/>
            <w:lang w:val="el-GR"/>
          </w:rPr>
          <w:t>.</w:t>
        </w:r>
        <w:r w:rsidRPr="006E26AF">
          <w:rPr>
            <w:rFonts w:ascii="Tahoma" w:hAnsi="Tahoma" w:cs="Tahoma"/>
            <w:szCs w:val="22"/>
          </w:rPr>
          <w:t>gov</w:t>
        </w:r>
        <w:r w:rsidRPr="006E26AF">
          <w:rPr>
            <w:rFonts w:ascii="Tahoma" w:hAnsi="Tahoma" w:cs="Tahoma"/>
            <w:szCs w:val="22"/>
            <w:lang w:val="el-GR"/>
          </w:rPr>
          <w:t>.</w:t>
        </w:r>
        <w:r w:rsidRPr="006E26AF">
          <w:rPr>
            <w:rFonts w:ascii="Tahoma" w:hAnsi="Tahoma" w:cs="Tahoma"/>
            <w:szCs w:val="22"/>
          </w:rPr>
          <w:t>gr</w:t>
        </w:r>
      </w:hyperlink>
      <w:r w:rsidRPr="006E26AF">
        <w:rPr>
          <w:rFonts w:ascii="Tahoma" w:hAnsi="Tahoma" w:cs="Tahoma"/>
          <w:szCs w:val="22"/>
          <w:lang w:val="el-GR"/>
        </w:rPr>
        <w:t xml:space="preserve">. Αιτήματα παροχής συμπληρωματικών πληροφοριών – διευκρινίσεων υποβάλλονται από εγγεγραμμένους στο σύστημα οικονομικούς φορείς, δηλαδή από εκείνους που διαθέτουν σχετικά διαπιστευτήρια που τους έχουν χορηγηθεί (όνομα χρήστη και κωδικός πρόσβασης) και απαραίτητα το ηλεκτρονικό αρχείο με το κείμενο των ερωτημάτων είναι ηλεκτρονικά υπογεγραμμένο. Αιτήματα παροχής διευκρινήσεων που υποβάλλονται είτε με άλλο τρόπο είτε το ηλεκτρονικό αρχείο που τα συνοδεύει δεν είναι ηλεκτρονικά υπογεγραμμένο, δεν εξετάζονται. </w:t>
      </w:r>
    </w:p>
    <w:p w14:paraId="1464DBB0" w14:textId="77777777" w:rsidR="008A3546" w:rsidRPr="006C18C8" w:rsidRDefault="008A3546" w:rsidP="008A3546">
      <w:pPr>
        <w:rPr>
          <w:rFonts w:ascii="Tahoma" w:hAnsi="Tahoma" w:cs="Tahoma"/>
          <w:szCs w:val="22"/>
          <w:lang w:val="el-GR"/>
        </w:rPr>
      </w:pPr>
      <w:r w:rsidRPr="006C18C8">
        <w:rPr>
          <w:rFonts w:ascii="Tahoma" w:hAnsi="Tahoma" w:cs="Tahoma"/>
          <w:szCs w:val="22"/>
          <w:lang w:val="el-GR"/>
        </w:rPr>
        <w:t>Η αναθέτουσα αρχή μπορεί να παρατείνει την προθεσμία παραλαβής των προσφορών, ούτως ώστε όλοι οι ενδιαφερόμενοι οικονομικοί φορείς να μπορούν να λάβουν γνώση όλων των αναγκαίων πληροφοριών για την κατάρτιση των προσφορών στις ακόλουθες περιπτώσεις:</w:t>
      </w:r>
    </w:p>
    <w:p w14:paraId="7C4CBCDC" w14:textId="77777777" w:rsidR="008A3546" w:rsidRPr="006C18C8" w:rsidRDefault="008A3546" w:rsidP="008A3546">
      <w:pPr>
        <w:rPr>
          <w:rFonts w:ascii="Tahoma" w:hAnsi="Tahoma" w:cs="Tahoma"/>
          <w:szCs w:val="22"/>
          <w:lang w:val="el-GR"/>
        </w:rPr>
      </w:pPr>
      <w:r w:rsidRPr="006C18C8">
        <w:rPr>
          <w:rFonts w:ascii="Tahoma" w:hAnsi="Tahoma" w:cs="Tahoma"/>
          <w:szCs w:val="22"/>
          <w:lang w:val="el-GR"/>
        </w:rPr>
        <w:t xml:space="preserve">α) όταν, για οποιονδήποτε λόγο, πρόσθετες πληροφορίες, αν και ζητήθηκαν από τον οικονομικό φορέα έγκαιρα, δεν έχουν παρασχεθεί το αργότερο </w:t>
      </w:r>
      <w:r w:rsidRPr="006C18C8">
        <w:rPr>
          <w:rFonts w:ascii="Tahoma" w:hAnsi="Tahoma" w:cs="Tahoma"/>
          <w:b/>
          <w:szCs w:val="22"/>
          <w:lang w:val="el-GR"/>
        </w:rPr>
        <w:t>έξι (6) ημέρες</w:t>
      </w:r>
      <w:r w:rsidRPr="006C18C8">
        <w:rPr>
          <w:rFonts w:ascii="Tahoma" w:hAnsi="Tahoma" w:cs="Tahoma"/>
          <w:szCs w:val="22"/>
          <w:lang w:val="el-GR"/>
        </w:rPr>
        <w:t xml:space="preserve"> πριν από την προθεσμία που ορίζεται για την παραλαβή των προσφορών, </w:t>
      </w:r>
    </w:p>
    <w:p w14:paraId="26F64088" w14:textId="77777777" w:rsidR="008A3546" w:rsidRPr="006C18C8" w:rsidRDefault="008A3546" w:rsidP="008A3546">
      <w:pPr>
        <w:rPr>
          <w:rFonts w:ascii="Tahoma" w:hAnsi="Tahoma" w:cs="Tahoma"/>
          <w:szCs w:val="22"/>
          <w:lang w:val="el-GR"/>
        </w:rPr>
      </w:pPr>
      <w:r w:rsidRPr="006C18C8">
        <w:rPr>
          <w:rFonts w:ascii="Tahoma" w:hAnsi="Tahoma" w:cs="Tahoma"/>
          <w:szCs w:val="22"/>
          <w:lang w:val="el-GR"/>
        </w:rPr>
        <w:t>β) όταν τα έγγραφα της σύμβασης υφίστανται σημαντικές αλλαγές.</w:t>
      </w:r>
    </w:p>
    <w:p w14:paraId="50165794" w14:textId="77777777" w:rsidR="008A3546" w:rsidRPr="006C18C8" w:rsidRDefault="008A3546" w:rsidP="008A3546">
      <w:pPr>
        <w:rPr>
          <w:rFonts w:ascii="Tahoma" w:hAnsi="Tahoma" w:cs="Tahoma"/>
          <w:szCs w:val="22"/>
          <w:lang w:val="el-GR"/>
        </w:rPr>
      </w:pPr>
      <w:r w:rsidRPr="006C18C8">
        <w:rPr>
          <w:rFonts w:ascii="Tahoma" w:hAnsi="Tahoma" w:cs="Tahoma"/>
          <w:szCs w:val="22"/>
          <w:lang w:val="el-GR"/>
        </w:rPr>
        <w:t xml:space="preserve">Η διάρκεια της παράτασης θα είναι ανάλογη με τη σπουδαιότητα των πληροφοριών </w:t>
      </w:r>
      <w:r w:rsidR="00055134" w:rsidRPr="006E26AF">
        <w:rPr>
          <w:rFonts w:ascii="Tahoma" w:hAnsi="Tahoma" w:cs="Tahoma"/>
          <w:lang w:val="el-GR"/>
        </w:rPr>
        <w:t>που ζητήθηκαν</w:t>
      </w:r>
      <w:r w:rsidR="00055134">
        <w:rPr>
          <w:lang w:val="el-GR"/>
        </w:rPr>
        <w:t xml:space="preserve"> </w:t>
      </w:r>
      <w:r w:rsidRPr="006C18C8">
        <w:rPr>
          <w:rFonts w:ascii="Tahoma" w:hAnsi="Tahoma" w:cs="Tahoma"/>
          <w:szCs w:val="22"/>
          <w:lang w:val="el-GR"/>
        </w:rPr>
        <w:t>ή των αλλαγών.</w:t>
      </w:r>
    </w:p>
    <w:p w14:paraId="042AAF1F" w14:textId="77777777" w:rsidR="00055134" w:rsidRPr="00055134" w:rsidRDefault="00055134" w:rsidP="00055134">
      <w:pPr>
        <w:rPr>
          <w:rFonts w:ascii="Tahoma" w:hAnsi="Tahoma" w:cs="Tahoma"/>
          <w:szCs w:val="22"/>
          <w:lang w:val="el-GR"/>
        </w:rPr>
      </w:pPr>
      <w:r w:rsidRPr="00055134">
        <w:rPr>
          <w:rFonts w:ascii="Tahoma" w:hAnsi="Tahoma" w:cs="Tahoma"/>
          <w:szCs w:val="22"/>
          <w:lang w:val="el-GR"/>
        </w:rPr>
        <w:t>Όταν οι πρόσθετες πληροφορίες δεν έχουν ζητηθεί έγκαιρα ή δεν έχουν σημασία για την προετοιμασία κατάλληλων προσφορών, η παράταση της προθεσμίας εναπόκειται στη διακριτική ευχέρεια της αναθέτουσας αρχής.</w:t>
      </w:r>
    </w:p>
    <w:p w14:paraId="748CF061" w14:textId="77777777" w:rsidR="00055134" w:rsidRDefault="00055134" w:rsidP="00055134">
      <w:pPr>
        <w:rPr>
          <w:rFonts w:ascii="Tahoma" w:hAnsi="Tahoma" w:cs="Tahoma"/>
          <w:szCs w:val="22"/>
          <w:lang w:val="el-GR"/>
        </w:rPr>
      </w:pPr>
      <w:r w:rsidRPr="00055134">
        <w:rPr>
          <w:rFonts w:ascii="Tahoma" w:hAnsi="Tahoma" w:cs="Tahoma"/>
          <w:szCs w:val="22"/>
          <w:lang w:val="el-GR"/>
        </w:rPr>
        <w:t>Τροποποίηση των όρων της διαγωνιστικής διαδικασίας (πχ αλλαγή/μετάθεση της καταληκτικής ημερομηνίας υποβολής προσφορών καθώς και σημαντικές αλλαγές των εγγράφων της σύμβασης, σύμφωνα με την προηγούμενη παράγραφο) δημοσιεύεται στην ΕΕΕΕ (με το τυποποιημένο έντυπο «Διορθωτικό») και στο ΚΗΜΔΗΣ.</w:t>
      </w:r>
    </w:p>
    <w:p w14:paraId="5DEEBB50" w14:textId="77777777" w:rsidR="008338F0" w:rsidRPr="006C18C8" w:rsidRDefault="003355E7" w:rsidP="00AC1873">
      <w:pPr>
        <w:pStyle w:val="40"/>
        <w:numPr>
          <w:ilvl w:val="2"/>
          <w:numId w:val="13"/>
        </w:numPr>
      </w:pPr>
      <w:bookmarkStart w:id="26" w:name="_Toc106350123"/>
      <w:r w:rsidRPr="006C18C8">
        <w:lastRenderedPageBreak/>
        <w:t>Γλώσσα</w:t>
      </w:r>
      <w:bookmarkEnd w:id="26"/>
    </w:p>
    <w:p w14:paraId="2A94D27E" w14:textId="77777777" w:rsidR="00A9202F" w:rsidRDefault="00A9202F" w:rsidP="00C931A2">
      <w:pPr>
        <w:rPr>
          <w:rFonts w:ascii="Tahoma" w:hAnsi="Tahoma" w:cs="Tahoma"/>
          <w:szCs w:val="22"/>
          <w:lang w:val="el-GR"/>
        </w:rPr>
      </w:pPr>
    </w:p>
    <w:p w14:paraId="2A5BEADD" w14:textId="77777777" w:rsidR="00A9202F" w:rsidRPr="00A9202F" w:rsidRDefault="00A9202F" w:rsidP="00A9202F">
      <w:pPr>
        <w:rPr>
          <w:rFonts w:ascii="Tahoma" w:hAnsi="Tahoma" w:cs="Tahoma"/>
          <w:szCs w:val="22"/>
          <w:lang w:val="el-GR"/>
        </w:rPr>
      </w:pPr>
      <w:r w:rsidRPr="00A9202F">
        <w:rPr>
          <w:rFonts w:ascii="Tahoma" w:hAnsi="Tahoma" w:cs="Tahoma"/>
          <w:szCs w:val="22"/>
          <w:lang w:val="el-GR"/>
        </w:rPr>
        <w:t xml:space="preserve">Τα έγγραφα της σύμβασης έχουν συνταχθεί στην </w:t>
      </w:r>
      <w:r w:rsidRPr="0002555D">
        <w:rPr>
          <w:rFonts w:ascii="Tahoma" w:hAnsi="Tahoma" w:cs="Tahoma"/>
          <w:szCs w:val="22"/>
          <w:lang w:val="el-GR"/>
        </w:rPr>
        <w:t xml:space="preserve">ελληνική </w:t>
      </w:r>
      <w:r w:rsidR="001C5365" w:rsidRPr="001C5365">
        <w:rPr>
          <w:rFonts w:ascii="Tahoma" w:hAnsi="Tahoma" w:cs="Tahoma"/>
          <w:szCs w:val="22"/>
          <w:lang w:val="el-GR"/>
        </w:rPr>
        <w:t xml:space="preserve">γλώσσα. </w:t>
      </w:r>
    </w:p>
    <w:p w14:paraId="234DF7E1" w14:textId="77777777" w:rsidR="00A9202F" w:rsidRPr="00A9202F" w:rsidRDefault="00A9202F" w:rsidP="00A9202F">
      <w:pPr>
        <w:rPr>
          <w:rFonts w:ascii="Tahoma" w:hAnsi="Tahoma" w:cs="Tahoma"/>
          <w:szCs w:val="22"/>
          <w:lang w:val="el-GR"/>
        </w:rPr>
      </w:pPr>
      <w:r w:rsidRPr="00A9202F">
        <w:rPr>
          <w:rFonts w:ascii="Tahoma" w:hAnsi="Tahoma" w:cs="Tahoma"/>
          <w:szCs w:val="22"/>
          <w:lang w:val="el-GR"/>
        </w:rPr>
        <w:t xml:space="preserve">Τυχόν προδικαστικές προσφυγές υποβάλλονται στην ελληνική γλώσσα. </w:t>
      </w:r>
    </w:p>
    <w:p w14:paraId="012B332E" w14:textId="77777777" w:rsidR="00A9202F" w:rsidRPr="00A9202F" w:rsidRDefault="00A9202F" w:rsidP="00A9202F">
      <w:pPr>
        <w:rPr>
          <w:rFonts w:ascii="Tahoma" w:hAnsi="Tahoma" w:cs="Tahoma"/>
          <w:szCs w:val="22"/>
          <w:lang w:val="el-GR"/>
        </w:rPr>
      </w:pPr>
      <w:r w:rsidRPr="00A9202F">
        <w:rPr>
          <w:rFonts w:ascii="Tahoma" w:hAnsi="Tahoma" w:cs="Tahoma"/>
          <w:szCs w:val="22"/>
          <w:lang w:val="el-GR"/>
        </w:rPr>
        <w:t>Οι προσφορές, τα  στοιχεία που περιλαμβάνονται σε αυτές, καθώς και τα αποδεικτικά έγγραφα σχετικά με τη μη ύπαρξη λόγου αποκλεισμού και την πλήρωση των κριτηρίων ποιοτικής επιλογής  συντάσσονται στην ελληνική γλώσσα ή συνοδεύονται από επίσημη μετάφρασή τους στην ελληνική γλώσσα.</w:t>
      </w:r>
    </w:p>
    <w:p w14:paraId="71572747" w14:textId="77777777" w:rsidR="00A9202F" w:rsidRPr="00A9202F" w:rsidRDefault="00A9202F" w:rsidP="00A9202F">
      <w:pPr>
        <w:rPr>
          <w:rFonts w:ascii="Tahoma" w:hAnsi="Tahoma" w:cs="Tahoma"/>
          <w:szCs w:val="22"/>
          <w:lang w:val="el-GR"/>
        </w:rPr>
      </w:pPr>
      <w:r w:rsidRPr="00A9202F">
        <w:rPr>
          <w:rFonts w:ascii="Tahoma" w:hAnsi="Tahoma" w:cs="Tahoma"/>
          <w:szCs w:val="22"/>
          <w:lang w:val="el-GR"/>
        </w:rPr>
        <w:t>Τα αλλοδαπά δημόσια και ιδιωτικά έγγραφα συνοδεύονται από μετάφρασή τους στην ελληνική γλώσσα, επικυρωμένη είτε από πρόσωπο αρμόδιο κατά τις κείμενες διατάξεις της εθνικής νομοθεσίας είτε από πρόσωπο κατά νόμο αρμόδιο της χώρας στην οποία έχει συνταχθεί το έγγραφο.</w:t>
      </w:r>
    </w:p>
    <w:p w14:paraId="378AB825" w14:textId="77777777" w:rsidR="00A9202F" w:rsidRPr="00A9202F" w:rsidRDefault="00A9202F" w:rsidP="00A9202F">
      <w:pPr>
        <w:rPr>
          <w:rFonts w:ascii="Tahoma" w:hAnsi="Tahoma" w:cs="Tahoma"/>
          <w:szCs w:val="22"/>
          <w:lang w:val="el-GR"/>
        </w:rPr>
      </w:pPr>
      <w:r w:rsidRPr="00A9202F">
        <w:rPr>
          <w:rFonts w:ascii="Tahoma" w:hAnsi="Tahoma" w:cs="Tahoma"/>
          <w:szCs w:val="22"/>
          <w:lang w:val="el-GR"/>
        </w:rPr>
        <w:t>Ενημερωτικά και τεχνικά φυλλάδια και άλλα έντυπα -εταιρικά ή μη- με ειδικό τεχνικό περιεχόμενο μπορούν να υποβάλλονται στην Αγγλική γλώσσα, χωρίς να συνοδεύονται από μετάφραση στην ελληνική.</w:t>
      </w:r>
    </w:p>
    <w:p w14:paraId="5FC7314A" w14:textId="77777777" w:rsidR="00C931A2" w:rsidRPr="006C18C8" w:rsidRDefault="00A9202F" w:rsidP="00A9202F">
      <w:pPr>
        <w:rPr>
          <w:rFonts w:ascii="Tahoma" w:hAnsi="Tahoma" w:cs="Tahoma"/>
          <w:szCs w:val="22"/>
          <w:lang w:val="el-GR"/>
        </w:rPr>
      </w:pPr>
      <w:r w:rsidRPr="00A9202F">
        <w:rPr>
          <w:rFonts w:ascii="Tahoma" w:hAnsi="Tahoma" w:cs="Tahoma"/>
          <w:szCs w:val="22"/>
          <w:lang w:val="el-GR"/>
        </w:rPr>
        <w:t>Κάθε μορφής επικοινωνία με την αναθέτουσα αρχή, καθώς και μεταξύ αυτής και του αναδόχου, θα γίνονται υποχρεωτικά στην ελληνική γλώσσα.</w:t>
      </w:r>
    </w:p>
    <w:p w14:paraId="77BAD984" w14:textId="77777777" w:rsidR="008338F0" w:rsidRPr="006C18C8" w:rsidRDefault="008338F0">
      <w:pPr>
        <w:rPr>
          <w:rFonts w:ascii="Tahoma" w:hAnsi="Tahoma" w:cs="Tahoma"/>
          <w:szCs w:val="22"/>
          <w:lang w:val="el-GR"/>
        </w:rPr>
      </w:pPr>
    </w:p>
    <w:p w14:paraId="5637A3E6" w14:textId="77777777" w:rsidR="003A5AAC" w:rsidRPr="006C18C8" w:rsidRDefault="003A5AAC" w:rsidP="00AC1873">
      <w:pPr>
        <w:pStyle w:val="40"/>
        <w:numPr>
          <w:ilvl w:val="2"/>
          <w:numId w:val="13"/>
        </w:numPr>
      </w:pPr>
      <w:bookmarkStart w:id="27" w:name="_Ref496624630"/>
      <w:bookmarkStart w:id="28" w:name="_Ref496624815"/>
      <w:bookmarkStart w:id="29" w:name="_Ref496625091"/>
      <w:bookmarkStart w:id="30" w:name="_Toc106350124"/>
      <w:r w:rsidRPr="006C18C8">
        <w:t>Εγγυήσεις</w:t>
      </w:r>
      <w:bookmarkEnd w:id="27"/>
      <w:bookmarkEnd w:id="28"/>
      <w:bookmarkEnd w:id="29"/>
      <w:bookmarkEnd w:id="30"/>
    </w:p>
    <w:p w14:paraId="2F978DA4" w14:textId="77777777" w:rsidR="00A9202F" w:rsidRPr="00A9202F" w:rsidRDefault="00A9202F" w:rsidP="00A9202F">
      <w:pPr>
        <w:rPr>
          <w:rFonts w:ascii="Tahoma" w:hAnsi="Tahoma" w:cs="Tahoma"/>
          <w:color w:val="000000"/>
          <w:szCs w:val="22"/>
          <w:lang w:val="el-GR"/>
        </w:rPr>
      </w:pPr>
      <w:bookmarkStart w:id="31" w:name="_Hlk499302719"/>
      <w:r w:rsidRPr="00A9202F">
        <w:rPr>
          <w:rFonts w:ascii="Tahoma" w:hAnsi="Tahoma" w:cs="Tahoma"/>
          <w:color w:val="000000"/>
          <w:szCs w:val="22"/>
          <w:lang w:val="el-GR"/>
        </w:rPr>
        <w:t xml:space="preserve">Οι εγγυήσεις (παρ. 2.2.2 &amp; 4.1) εκδίδονται από πιστωτικά ή χρηματοδοτικά ιδρύματα ή ασφαλιστικές επιχειρήσεις κατά την έννοια των περιπτώσεων β΄ και γ΄ της παρ. 1 του άρθρου 14 του ν. 4364/ 2016 (Α΄13)»  που λειτουργούν νόμιμα στα κράτη - μέλη της Ένωσης ή του Ευρωπαϊκού Οικονομικού Χώρου ή στα κράτη-μέρη της ΣΔΣ και έχουν, σύμφωνα με τις ισχύουσες διατάξεις, το δικαίωμα αυτό. Μπορούν, επίσης, να εκδίδονται από το Τ.Μ.Ε.Δ.Ε. ή να παρέχονται με γραμμάτιο του Ταμείου Παρακαταθηκών και Δανείων με παρακατάθεση σε αυτό του αντίστοιχου χρηματικού ποσού. Αν συσταθεί παρακαταθήκη με γραμμάτιο παρακατάθεσης χρεογράφων στο Ταμείο Παρακαταθηκών και Δανείων, τα τοκομερίδια ή μερίσματα που λήγουν κατά τη διάρκεια της εγγύησης επιστρέφονται μετά τη λήξη τους στον υπέρ ου η εγγύηση οικονομικό φορέα. </w:t>
      </w:r>
    </w:p>
    <w:p w14:paraId="6421934F" w14:textId="77777777" w:rsidR="00A9202F" w:rsidRPr="00A9202F" w:rsidRDefault="00A9202F" w:rsidP="00A9202F">
      <w:pPr>
        <w:rPr>
          <w:rFonts w:ascii="Tahoma" w:hAnsi="Tahoma" w:cs="Tahoma"/>
          <w:color w:val="000000"/>
          <w:szCs w:val="22"/>
          <w:lang w:val="el-GR"/>
        </w:rPr>
      </w:pPr>
      <w:r w:rsidRPr="00A9202F">
        <w:rPr>
          <w:rFonts w:ascii="Tahoma" w:hAnsi="Tahoma" w:cs="Tahoma"/>
          <w:color w:val="000000"/>
          <w:szCs w:val="22"/>
          <w:lang w:val="el-GR"/>
        </w:rPr>
        <w:t>Οι εγγυητικές επιστολές εκδίδονται κατ’ επιλογή των οικονομικών φορέων από έναν ή περισσότερους εκδότες της παραπάνω παραγράφου.</w:t>
      </w:r>
    </w:p>
    <w:p w14:paraId="771D2985" w14:textId="77777777" w:rsidR="00A9202F" w:rsidRPr="00A9202F" w:rsidRDefault="00A9202F" w:rsidP="00A9202F">
      <w:pPr>
        <w:rPr>
          <w:rFonts w:ascii="Tahoma" w:hAnsi="Tahoma" w:cs="Tahoma"/>
          <w:color w:val="000000"/>
          <w:szCs w:val="22"/>
          <w:lang w:val="el-GR"/>
        </w:rPr>
      </w:pPr>
      <w:r w:rsidRPr="00A9202F">
        <w:rPr>
          <w:rFonts w:ascii="Tahoma" w:hAnsi="Tahoma" w:cs="Tahoma"/>
          <w:color w:val="000000"/>
          <w:szCs w:val="22"/>
          <w:lang w:val="el-GR"/>
        </w:rPr>
        <w:t xml:space="preserve">Οι εγγυήσεις αυτές περιλαμβάνουν κατ’ ελάχιστον τα ακόλουθα στοιχεία: α) την ημερομηνία έκδοσης, β) τον εκδότη, γ) την αναθέτουσα αρχή προς την οποία απευθύνονται, δ) τον αριθμό της εγγύησης, ε) το ποσό που καλύπτει η εγγύηση, </w:t>
      </w:r>
      <w:proofErr w:type="spellStart"/>
      <w:r w:rsidRPr="00A9202F">
        <w:rPr>
          <w:rFonts w:ascii="Tahoma" w:hAnsi="Tahoma" w:cs="Tahoma"/>
          <w:color w:val="000000"/>
          <w:szCs w:val="22"/>
          <w:lang w:val="el-GR"/>
        </w:rPr>
        <w:t>στ</w:t>
      </w:r>
      <w:proofErr w:type="spellEnd"/>
      <w:r w:rsidRPr="00A9202F">
        <w:rPr>
          <w:rFonts w:ascii="Tahoma" w:hAnsi="Tahoma" w:cs="Tahoma"/>
          <w:color w:val="000000"/>
          <w:szCs w:val="22"/>
          <w:lang w:val="el-GR"/>
        </w:rPr>
        <w:t xml:space="preserve">) την πλήρη επωνυμία, τον Α.Φ.Μ. και τη διεύθυνση του οικονομικού φορέα υπέρ του οποίου εκδίδεται η εγγύηση (στην περίπτωση ένωσης αναγράφονται όλα τα παραπάνω για κάθε μέλος της ένωσης), ζ) τους όρους ότι: </w:t>
      </w:r>
      <w:proofErr w:type="spellStart"/>
      <w:r w:rsidRPr="00A9202F">
        <w:rPr>
          <w:rFonts w:ascii="Tahoma" w:hAnsi="Tahoma" w:cs="Tahoma"/>
          <w:color w:val="000000"/>
          <w:szCs w:val="22"/>
          <w:lang w:val="el-GR"/>
        </w:rPr>
        <w:t>αα</w:t>
      </w:r>
      <w:proofErr w:type="spellEnd"/>
      <w:r w:rsidRPr="00A9202F">
        <w:rPr>
          <w:rFonts w:ascii="Tahoma" w:hAnsi="Tahoma" w:cs="Tahoma"/>
          <w:color w:val="000000"/>
          <w:szCs w:val="22"/>
          <w:lang w:val="el-GR"/>
        </w:rPr>
        <w:t xml:space="preserve">) η εγγύηση παρέχεται ανέκκλητα και ανεπιφύλακτα, ο δε εκδότης παραιτείται του δικαιώματος της διαιρέσεως και της </w:t>
      </w:r>
      <w:proofErr w:type="spellStart"/>
      <w:r w:rsidRPr="00A9202F">
        <w:rPr>
          <w:rFonts w:ascii="Tahoma" w:hAnsi="Tahoma" w:cs="Tahoma"/>
          <w:color w:val="000000"/>
          <w:szCs w:val="22"/>
          <w:lang w:val="el-GR"/>
        </w:rPr>
        <w:t>διζήσεως</w:t>
      </w:r>
      <w:proofErr w:type="spellEnd"/>
      <w:r w:rsidRPr="00A9202F">
        <w:rPr>
          <w:rFonts w:ascii="Tahoma" w:hAnsi="Tahoma" w:cs="Tahoma"/>
          <w:color w:val="000000"/>
          <w:szCs w:val="22"/>
          <w:lang w:val="el-GR"/>
        </w:rPr>
        <w:t xml:space="preserve">, και </w:t>
      </w:r>
      <w:proofErr w:type="spellStart"/>
      <w:r w:rsidRPr="00A9202F">
        <w:rPr>
          <w:rFonts w:ascii="Tahoma" w:hAnsi="Tahoma" w:cs="Tahoma"/>
          <w:color w:val="000000"/>
          <w:szCs w:val="22"/>
          <w:lang w:val="el-GR"/>
        </w:rPr>
        <w:t>ββ</w:t>
      </w:r>
      <w:proofErr w:type="spellEnd"/>
      <w:r w:rsidRPr="00A9202F">
        <w:rPr>
          <w:rFonts w:ascii="Tahoma" w:hAnsi="Tahoma" w:cs="Tahoma"/>
          <w:color w:val="000000"/>
          <w:szCs w:val="22"/>
          <w:lang w:val="el-GR"/>
        </w:rPr>
        <w:t xml:space="preserve">) ότι σε περίπτωση κατάπτωσης αυτής, το ποσό της κατάπτωσης υπόκειται στο εκάστοτε ισχύον τέλος χαρτοσήμου, η) τα στοιχεία της σχετικής διακήρυξης και την καταληκτική ημερομηνία διενέργειας του διαγωνισμού, θ) την ημερομηνία λήξης ή τον χρόνο ισχύος της εγγύησης, ι) την ανάληψη υποχρέωσης από τον εκδότη της εγγύησης να καταβάλει το ποσό της εγγύησης ολικά ή μερικά εντός πέντε (5) ημερών μετά από απλή έγγραφη ειδοποίηση εκείνου προς τον οποίο απευθύνεται και </w:t>
      </w:r>
      <w:proofErr w:type="spellStart"/>
      <w:r w:rsidRPr="00A9202F">
        <w:rPr>
          <w:rFonts w:ascii="Tahoma" w:hAnsi="Tahoma" w:cs="Tahoma"/>
          <w:color w:val="000000"/>
          <w:szCs w:val="22"/>
          <w:lang w:val="el-GR"/>
        </w:rPr>
        <w:t>ια</w:t>
      </w:r>
      <w:proofErr w:type="spellEnd"/>
      <w:r w:rsidRPr="00A9202F">
        <w:rPr>
          <w:rFonts w:ascii="Tahoma" w:hAnsi="Tahoma" w:cs="Tahoma"/>
          <w:color w:val="000000"/>
          <w:szCs w:val="22"/>
          <w:lang w:val="el-GR"/>
        </w:rPr>
        <w:t xml:space="preserve">) στην περίπτωση των εγγυήσεων καλής εκτέλεσης και προκαταβολής, τον αριθμό και τον τίτλο της σχετικής σύμβασης. </w:t>
      </w:r>
    </w:p>
    <w:p w14:paraId="34CEBBC4" w14:textId="77777777" w:rsidR="00A9202F" w:rsidRPr="00A9202F" w:rsidRDefault="00A9202F" w:rsidP="00A9202F">
      <w:pPr>
        <w:rPr>
          <w:rFonts w:ascii="Tahoma" w:hAnsi="Tahoma" w:cs="Tahoma"/>
          <w:color w:val="000000"/>
          <w:szCs w:val="22"/>
          <w:lang w:val="el-GR"/>
        </w:rPr>
      </w:pPr>
      <w:r w:rsidRPr="00A9202F">
        <w:rPr>
          <w:rFonts w:ascii="Tahoma" w:hAnsi="Tahoma" w:cs="Tahoma"/>
          <w:color w:val="000000"/>
          <w:szCs w:val="22"/>
          <w:lang w:val="el-GR"/>
        </w:rPr>
        <w:t xml:space="preserve">Η περ. </w:t>
      </w:r>
      <w:proofErr w:type="spellStart"/>
      <w:r w:rsidRPr="00A9202F">
        <w:rPr>
          <w:rFonts w:ascii="Tahoma" w:hAnsi="Tahoma" w:cs="Tahoma"/>
          <w:color w:val="000000"/>
          <w:szCs w:val="22"/>
          <w:lang w:val="el-GR"/>
        </w:rPr>
        <w:t>αα</w:t>
      </w:r>
      <w:proofErr w:type="spellEnd"/>
      <w:r w:rsidRPr="00A9202F">
        <w:rPr>
          <w:rFonts w:ascii="Tahoma" w:hAnsi="Tahoma" w:cs="Tahoma"/>
          <w:color w:val="000000"/>
          <w:szCs w:val="22"/>
          <w:lang w:val="el-GR"/>
        </w:rPr>
        <w:t>’ του προηγούμενου εδαφίου ζ΄ δεν εφαρμόζεται για τις εγγυήσεις που παρέχονται με γραμμάτιο του Ταμείου Παρακαταθηκών και Δανείων.</w:t>
      </w:r>
    </w:p>
    <w:p w14:paraId="7A063022" w14:textId="77777777" w:rsidR="00A9202F" w:rsidRPr="00A9202F" w:rsidRDefault="00A9202F" w:rsidP="00A9202F">
      <w:pPr>
        <w:rPr>
          <w:rFonts w:ascii="Tahoma" w:hAnsi="Tahoma" w:cs="Tahoma"/>
          <w:color w:val="000000"/>
          <w:szCs w:val="22"/>
          <w:lang w:val="el-GR"/>
        </w:rPr>
      </w:pPr>
      <w:r w:rsidRPr="00A9202F">
        <w:rPr>
          <w:rFonts w:ascii="Tahoma" w:hAnsi="Tahoma" w:cs="Tahoma"/>
          <w:color w:val="000000"/>
          <w:szCs w:val="22"/>
          <w:lang w:val="el-GR"/>
        </w:rPr>
        <w:lastRenderedPageBreak/>
        <w:t>Οι εγγυητικές επιστολές συντάσσονται σύμφωνα με τα υποδείγματα του Παραρτήματος της παρούσας.</w:t>
      </w:r>
    </w:p>
    <w:p w14:paraId="5A7171B3" w14:textId="77777777" w:rsidR="00A9202F" w:rsidRPr="00A9202F" w:rsidRDefault="00A9202F" w:rsidP="00A9202F">
      <w:pPr>
        <w:rPr>
          <w:rFonts w:ascii="Tahoma" w:hAnsi="Tahoma" w:cs="Tahoma"/>
          <w:color w:val="000000"/>
          <w:szCs w:val="22"/>
          <w:lang w:val="el-GR"/>
        </w:rPr>
      </w:pPr>
      <w:r w:rsidRPr="00A9202F">
        <w:rPr>
          <w:rFonts w:ascii="Tahoma" w:hAnsi="Tahoma" w:cs="Tahoma"/>
          <w:color w:val="000000"/>
          <w:szCs w:val="22"/>
          <w:lang w:val="el-GR"/>
        </w:rPr>
        <w:t xml:space="preserve">Επισημαίνεται ότι εγγυήσεις που εκδίδονται από το Τ.Μ.Ε.Δ.Ε και το Ταμείο Παρακαταθηκών και Δανείων δεν συμμορφώνονται με τα υποδείγματα των εγγυητικών επιστολών της παρούσας αλλά εκδίδονται σύμφωνα με τις οικείες διατάξεις που διέπουν τους εν λόγω φορείς. </w:t>
      </w:r>
    </w:p>
    <w:p w14:paraId="4D23C8DA" w14:textId="77777777" w:rsidR="00A9202F" w:rsidRDefault="00A9202F" w:rsidP="00A9202F">
      <w:pPr>
        <w:rPr>
          <w:rFonts w:ascii="Tahoma" w:hAnsi="Tahoma" w:cs="Tahoma"/>
          <w:color w:val="000000"/>
          <w:szCs w:val="22"/>
          <w:lang w:val="el-GR"/>
        </w:rPr>
      </w:pPr>
      <w:r w:rsidRPr="00A9202F">
        <w:rPr>
          <w:rFonts w:ascii="Tahoma" w:hAnsi="Tahoma" w:cs="Tahoma"/>
          <w:color w:val="000000"/>
          <w:szCs w:val="22"/>
          <w:lang w:val="el-GR"/>
        </w:rPr>
        <w:t>Η αναθέτουσα αρχή επικοινωνεί με τους εκδότες των εγγυητικών επιστολών προκειμένου να διαπιστώσει την εγκυρότητά τους.</w:t>
      </w:r>
    </w:p>
    <w:p w14:paraId="70DD3174" w14:textId="77777777" w:rsidR="00A9202F" w:rsidRPr="006E26AF" w:rsidRDefault="00A9202F" w:rsidP="006E26AF">
      <w:pPr>
        <w:pStyle w:val="40"/>
        <w:numPr>
          <w:ilvl w:val="2"/>
          <w:numId w:val="13"/>
        </w:numPr>
      </w:pPr>
      <w:bookmarkStart w:id="32" w:name="_Toc74566818"/>
      <w:bookmarkStart w:id="33" w:name="_Toc106350125"/>
      <w:r w:rsidRPr="00A9202F">
        <w:t>Προστασία Προσωπικών Δεδομένων</w:t>
      </w:r>
      <w:bookmarkEnd w:id="32"/>
      <w:bookmarkEnd w:id="33"/>
      <w:r w:rsidRPr="00A9202F">
        <w:t xml:space="preserve"> </w:t>
      </w:r>
    </w:p>
    <w:p w14:paraId="70BF1C4F" w14:textId="77777777" w:rsidR="00A9202F" w:rsidRPr="006E26AF" w:rsidRDefault="00A9202F" w:rsidP="00A9202F">
      <w:pPr>
        <w:rPr>
          <w:rFonts w:ascii="Tahoma" w:hAnsi="Tahoma" w:cs="Tahoma"/>
          <w:lang w:val="el-GR"/>
        </w:rPr>
      </w:pPr>
      <w:r w:rsidRPr="006E26AF">
        <w:rPr>
          <w:rFonts w:ascii="Tahoma" w:hAnsi="Tahoma" w:cs="Tahoma"/>
          <w:lang w:val="el-GR"/>
        </w:rPr>
        <w:t xml:space="preserve">Η αναθέτουσα αρχή ενημερώνει το φυσικό πρόσωπο που υπογράφει την προσφορά ως Προσφέρων ή ως Νόμιμος Εκπρόσωπος Προσφέροντος, ότι η ίδια ή και τρίτοι, κατ’ εντολή και για λογαριασμό της, θα επεξεργάζονται προσωπικά δεδομένα που περιέχονται στους φακέλους της προσφοράς και τα αποδεικτικά μέσα τα οποία υποβάλλονται σε αυτήν, στο πλαίσιο του παρόντος Διαγωνισμού, για το σκοπό της αξιολόγησης των προσφορών και της ενημέρωσης έτερων συμμετεχόντων σε αυτόν, λαμβάνοντας κάθε εύλογο μέτρο για τη διασφάλιση του απόρρητου και της ασφάλειας της επεξεργασίας των δεδομένων και της προστασίας τους από κάθε μορφής αθέμιτη επεξεργασία, σύμφωνα με τις διατάξεις της κείμενης νομοθεσίας περί προστασίας προσωπικών δεδομένων, κατά τα αναλυτικώς αναφερόμενα στην αναλυτική ενημέρωση που επισυνάπτεται στο παράρτημα </w:t>
      </w:r>
      <w:r w:rsidRPr="006E26AF">
        <w:rPr>
          <w:rFonts w:ascii="Tahoma" w:hAnsi="Tahoma" w:cs="Tahoma"/>
          <w:lang w:val="en-US"/>
        </w:rPr>
        <w:t>IV</w:t>
      </w:r>
      <w:r w:rsidRPr="006E26AF">
        <w:rPr>
          <w:rFonts w:ascii="Tahoma" w:hAnsi="Tahoma" w:cs="Tahoma"/>
          <w:lang w:val="el-GR"/>
        </w:rPr>
        <w:t xml:space="preserve"> στην παρούσα.</w:t>
      </w:r>
    </w:p>
    <w:p w14:paraId="6EADF590" w14:textId="77777777" w:rsidR="00A5277E" w:rsidRDefault="00A5277E">
      <w:pPr>
        <w:suppressAutoHyphens w:val="0"/>
        <w:spacing w:after="0"/>
        <w:jc w:val="left"/>
        <w:rPr>
          <w:rFonts w:ascii="Tahoma" w:hAnsi="Tahoma" w:cs="Tahoma"/>
          <w:color w:val="000000"/>
          <w:szCs w:val="22"/>
          <w:lang w:val="el-GR"/>
        </w:rPr>
      </w:pPr>
      <w:r>
        <w:rPr>
          <w:rFonts w:ascii="Tahoma" w:hAnsi="Tahoma" w:cs="Tahoma"/>
          <w:color w:val="000000"/>
          <w:szCs w:val="22"/>
          <w:lang w:val="el-GR"/>
        </w:rPr>
        <w:br w:type="page"/>
      </w:r>
    </w:p>
    <w:p w14:paraId="22B280B0" w14:textId="77777777" w:rsidR="00A9202F" w:rsidRDefault="00A9202F" w:rsidP="00A9202F">
      <w:pPr>
        <w:rPr>
          <w:rFonts w:ascii="Tahoma" w:hAnsi="Tahoma" w:cs="Tahoma"/>
          <w:color w:val="000000"/>
          <w:szCs w:val="22"/>
          <w:lang w:val="el-GR"/>
        </w:rPr>
      </w:pPr>
    </w:p>
    <w:bookmarkEnd w:id="31"/>
    <w:p w14:paraId="34FF9EA7" w14:textId="77777777" w:rsidR="008338F0" w:rsidRPr="006C18C8" w:rsidRDefault="003355E7" w:rsidP="00F949F2">
      <w:pPr>
        <w:pStyle w:val="2"/>
        <w:numPr>
          <w:ilvl w:val="1"/>
          <w:numId w:val="13"/>
        </w:numPr>
        <w:rPr>
          <w:rFonts w:ascii="Tahoma" w:hAnsi="Tahoma" w:cs="Tahoma"/>
          <w:sz w:val="22"/>
          <w:lang w:val="el-GR"/>
        </w:rPr>
      </w:pPr>
      <w:r w:rsidRPr="006C18C8">
        <w:rPr>
          <w:rFonts w:ascii="Tahoma" w:hAnsi="Tahoma" w:cs="Tahoma"/>
          <w:sz w:val="22"/>
          <w:lang w:val="el-GR"/>
        </w:rPr>
        <w:tab/>
      </w:r>
      <w:bookmarkStart w:id="34" w:name="_Toc106350126"/>
      <w:r w:rsidRPr="006C18C8">
        <w:rPr>
          <w:rFonts w:ascii="Tahoma" w:hAnsi="Tahoma" w:cs="Tahoma"/>
          <w:sz w:val="22"/>
          <w:lang w:val="el-GR"/>
        </w:rPr>
        <w:t>Δικαίωμα Συμμετοχής - Κριτήρια Ποιοτικής Επιλογής</w:t>
      </w:r>
      <w:bookmarkEnd w:id="34"/>
    </w:p>
    <w:p w14:paraId="4D7647C8" w14:textId="77777777" w:rsidR="008338F0" w:rsidRPr="006C18C8" w:rsidRDefault="003355E7" w:rsidP="00AC1873">
      <w:pPr>
        <w:pStyle w:val="40"/>
        <w:numPr>
          <w:ilvl w:val="2"/>
          <w:numId w:val="13"/>
        </w:numPr>
      </w:pPr>
      <w:bookmarkStart w:id="35" w:name="_Ref496541397"/>
      <w:bookmarkStart w:id="36" w:name="_Toc106350127"/>
      <w:r w:rsidRPr="006C18C8">
        <w:t>Δικαιούμενοι συμμετοχής</w:t>
      </w:r>
      <w:bookmarkEnd w:id="35"/>
      <w:bookmarkEnd w:id="36"/>
      <w:r w:rsidRPr="006C18C8">
        <w:t xml:space="preserve"> </w:t>
      </w:r>
    </w:p>
    <w:p w14:paraId="4DAC98B3" w14:textId="77777777" w:rsidR="001C0BBE" w:rsidRPr="006E26AF" w:rsidRDefault="001C0BBE" w:rsidP="001C0BBE">
      <w:pPr>
        <w:spacing w:before="240"/>
        <w:rPr>
          <w:rFonts w:ascii="Tahoma" w:hAnsi="Tahoma" w:cs="Tahoma"/>
          <w:lang w:val="el-GR"/>
        </w:rPr>
      </w:pPr>
      <w:r w:rsidRPr="006E26AF">
        <w:rPr>
          <w:rFonts w:ascii="Tahoma" w:hAnsi="Tahoma" w:cs="Tahoma"/>
          <w:b/>
          <w:bCs/>
          <w:lang w:val="el-GR"/>
        </w:rPr>
        <w:t>1.</w:t>
      </w:r>
      <w:r w:rsidRPr="006E26AF">
        <w:rPr>
          <w:rFonts w:ascii="Tahoma" w:hAnsi="Tahoma" w:cs="Tahoma"/>
          <w:lang w:val="el-GR"/>
        </w:rPr>
        <w:t xml:space="preserve"> Δικαίωμα συμμετοχής στη διαδικασία σύναψης της παρούσας σύμβασης έχουν φυσικά ή νομικά πρόσωπα και, σε περίπτωση ενώσεων οικονομικών φορέων, τα μέλη αυτών, που είναι εγκατεστημένα σε:</w:t>
      </w:r>
    </w:p>
    <w:p w14:paraId="716AEB15" w14:textId="77777777" w:rsidR="001C0BBE" w:rsidRPr="006E26AF" w:rsidRDefault="001C0BBE" w:rsidP="001C0BBE">
      <w:pPr>
        <w:rPr>
          <w:rFonts w:ascii="Tahoma" w:hAnsi="Tahoma" w:cs="Tahoma"/>
          <w:lang w:val="el-GR"/>
        </w:rPr>
      </w:pPr>
      <w:r w:rsidRPr="006E26AF">
        <w:rPr>
          <w:rFonts w:ascii="Tahoma" w:hAnsi="Tahoma" w:cs="Tahoma"/>
          <w:lang w:val="el-GR"/>
        </w:rPr>
        <w:t>α) κράτος-μέλος της Ένωσης,</w:t>
      </w:r>
    </w:p>
    <w:p w14:paraId="2DC97F96" w14:textId="77777777" w:rsidR="001C0BBE" w:rsidRPr="006E26AF" w:rsidRDefault="001C0BBE" w:rsidP="001C0BBE">
      <w:pPr>
        <w:rPr>
          <w:rFonts w:ascii="Tahoma" w:hAnsi="Tahoma" w:cs="Tahoma"/>
          <w:lang w:val="el-GR"/>
        </w:rPr>
      </w:pPr>
      <w:r w:rsidRPr="006E26AF">
        <w:rPr>
          <w:rFonts w:ascii="Tahoma" w:hAnsi="Tahoma" w:cs="Tahoma"/>
          <w:lang w:val="el-GR"/>
        </w:rPr>
        <w:t>β) κράτος-μέλος του Ευρωπαϊκού Οικονομικού Χώρου (Ε.Ο.Χ.),</w:t>
      </w:r>
    </w:p>
    <w:p w14:paraId="26307A2E" w14:textId="77777777" w:rsidR="001C0BBE" w:rsidRPr="006E26AF" w:rsidRDefault="001C0BBE" w:rsidP="001C0BBE">
      <w:pPr>
        <w:rPr>
          <w:rFonts w:ascii="Tahoma" w:hAnsi="Tahoma" w:cs="Tahoma"/>
          <w:lang w:val="el-GR"/>
        </w:rPr>
      </w:pPr>
      <w:r w:rsidRPr="006E26AF">
        <w:rPr>
          <w:rFonts w:ascii="Tahoma" w:hAnsi="Tahoma" w:cs="Tahoma"/>
          <w:lang w:val="el-GR"/>
        </w:rPr>
        <w:t xml:space="preserve">γ) τρίτες χώρες που έχουν υπογράψει και κυρώσει τη ΣΔΣ, στο βαθμό που η υπό ανάθεση δημόσια σύμβαση καλύπτεται από τα Παραρτήματα 1, 2, 4 ,5, 6 και 7 και τις γενικές σημειώσεις του σχετικού με την Ένωση Προσαρτήματος </w:t>
      </w:r>
      <w:r w:rsidRPr="006E26AF">
        <w:rPr>
          <w:rFonts w:ascii="Tahoma" w:hAnsi="Tahoma" w:cs="Tahoma"/>
        </w:rPr>
        <w:t>I</w:t>
      </w:r>
      <w:r w:rsidRPr="006E26AF">
        <w:rPr>
          <w:rFonts w:ascii="Tahoma" w:hAnsi="Tahoma" w:cs="Tahoma"/>
          <w:lang w:val="el-GR"/>
        </w:rPr>
        <w:t xml:space="preserve"> της ως άνω Συμφωνίας, καθώς και </w:t>
      </w:r>
    </w:p>
    <w:p w14:paraId="2CCC04A3" w14:textId="77777777" w:rsidR="001C0BBE" w:rsidRPr="006E26AF" w:rsidRDefault="001C0BBE" w:rsidP="001C0BBE">
      <w:pPr>
        <w:rPr>
          <w:rFonts w:ascii="Tahoma" w:hAnsi="Tahoma" w:cs="Tahoma"/>
          <w:lang w:val="el-GR"/>
        </w:rPr>
      </w:pPr>
      <w:r w:rsidRPr="006E26AF">
        <w:rPr>
          <w:rFonts w:ascii="Tahoma" w:hAnsi="Tahoma" w:cs="Tahoma"/>
          <w:lang w:val="el-GR"/>
        </w:rPr>
        <w:t>δ) σε τρίτες χώρες που δεν εμπίπτουν στην περίπτωση γ΄ της παρούσας παραγράφου και έχουν συνάψει διμερείς ή πολυμερείς συμφωνίες με την Ένωση σε θέματα διαδικασιών ανάθεσης δημοσίων συμβάσεων.</w:t>
      </w:r>
    </w:p>
    <w:p w14:paraId="29DAB776" w14:textId="77777777" w:rsidR="001C0BBE" w:rsidRPr="006E26AF" w:rsidRDefault="001C0BBE" w:rsidP="001C0BBE">
      <w:pPr>
        <w:rPr>
          <w:rFonts w:ascii="Tahoma" w:hAnsi="Tahoma" w:cs="Tahoma"/>
          <w:b/>
          <w:bCs/>
          <w:lang w:val="el-GR"/>
        </w:rPr>
      </w:pPr>
      <w:r w:rsidRPr="006E26AF">
        <w:rPr>
          <w:rFonts w:ascii="Tahoma" w:hAnsi="Tahoma" w:cs="Tahoma"/>
          <w:lang w:val="el-GR"/>
        </w:rPr>
        <w:t>Στο βαθμό που καλύπτονται από τα Παραρτήματα 1, 2, 4, 5 6 και 7 και τις γενικές σημειώσεις του σχετικού με την Ένωση Προσαρτήματος I της ΣΔΣ, καθώς και τις λοιπές διεθνείς συμφωνίες από τις οποίες δεσμεύεται η Ένωση, οι αναθέτουσες αρχές επιφυλάσσουν για τα έργα, τα αγαθά, τις υπηρεσίες και τους οικονομικούς φορείς των χωρών που έχουν υπογράψει τις εν λόγω συμφωνίες μεταχείριση εξίσου ευνοϊκή με αυτήν που επιφυλάσσουν για τα έργα, τα αγαθά, τις υπηρεσίες και τους οικονομικούς φορείς της Ένωσης</w:t>
      </w:r>
      <w:r w:rsidRPr="006E26AF">
        <w:rPr>
          <w:rStyle w:val="0"/>
          <w:rFonts w:ascii="Tahoma" w:hAnsi="Tahoma" w:cs="Tahoma"/>
          <w:lang w:val="el-GR"/>
        </w:rPr>
        <w:footnoteReference w:id="3"/>
      </w:r>
    </w:p>
    <w:p w14:paraId="46BCDFF7" w14:textId="77777777" w:rsidR="001C0BBE" w:rsidRPr="006E26AF" w:rsidRDefault="001C0BBE" w:rsidP="001C0BBE">
      <w:pPr>
        <w:rPr>
          <w:rFonts w:ascii="Tahoma" w:hAnsi="Tahoma" w:cs="Tahoma"/>
          <w:i/>
          <w:iCs/>
          <w:color w:val="5B9BD5"/>
          <w:lang w:val="el-GR"/>
        </w:rPr>
      </w:pPr>
      <w:r w:rsidRPr="006E26AF">
        <w:rPr>
          <w:rFonts w:ascii="Tahoma" w:hAnsi="Tahoma" w:cs="Tahoma"/>
          <w:b/>
          <w:bCs/>
          <w:lang w:val="el-GR"/>
        </w:rPr>
        <w:t>2.</w:t>
      </w:r>
      <w:r w:rsidRPr="006E26AF">
        <w:rPr>
          <w:rFonts w:ascii="Tahoma" w:hAnsi="Tahoma" w:cs="Tahoma"/>
          <w:lang w:val="el-GR"/>
        </w:rPr>
        <w:t xml:space="preserve"> Οικονομικός φορέας συμμετέχει είτε μεμονωμένα είτε ως μέλος ένωσης. Οι ενώσεις οικονομικών φορέων, συμπεριλαμβανομένων και των προσωρινών συμπράξεων, δεν απαιτείται να περιβληθούν συγκεκριμένη νομική μορφή για την υποβολή προσφοράς. Η αναθέτουσα αρχή  μπορεί να απαιτήσει από τις ενώσεις οικονομικών φορέων να περιβληθούν συγκεκριμένη νομική μορφή, εφόσον τους ανατεθεί η σύμβαση.</w:t>
      </w:r>
    </w:p>
    <w:p w14:paraId="56E8E61D" w14:textId="77777777" w:rsidR="001C0BBE" w:rsidRDefault="001C0BBE" w:rsidP="001C0BBE">
      <w:pPr>
        <w:rPr>
          <w:rStyle w:val="FootnoteReference2"/>
          <w:rFonts w:ascii="Tahoma" w:hAnsi="Tahoma" w:cs="Tahoma"/>
          <w:lang w:val="el-GR"/>
        </w:rPr>
      </w:pPr>
      <w:r w:rsidRPr="006E26AF">
        <w:rPr>
          <w:rFonts w:ascii="Tahoma" w:hAnsi="Tahoma" w:cs="Tahoma"/>
          <w:b/>
          <w:bCs/>
          <w:lang w:val="el-GR"/>
        </w:rPr>
        <w:t>3.</w:t>
      </w:r>
      <w:r w:rsidRPr="006E26AF">
        <w:rPr>
          <w:rFonts w:ascii="Tahoma" w:hAnsi="Tahoma" w:cs="Tahoma"/>
          <w:lang w:val="el-GR"/>
        </w:rPr>
        <w:t xml:space="preserve"> Στις περιπτώσεις υποβολής προσφοράς από ένωση οικονομικών φορέων, όλα τα μέλη της ευθύνονται έναντι της αναθέτουσας αρχής αλληλέγγυα και εις </w:t>
      </w:r>
      <w:proofErr w:type="spellStart"/>
      <w:r w:rsidRPr="006E26AF">
        <w:rPr>
          <w:rFonts w:ascii="Tahoma" w:hAnsi="Tahoma" w:cs="Tahoma"/>
          <w:lang w:val="el-GR"/>
        </w:rPr>
        <w:t>ολόκληρον</w:t>
      </w:r>
      <w:proofErr w:type="spellEnd"/>
      <w:r w:rsidRPr="006E26AF">
        <w:rPr>
          <w:rFonts w:ascii="Tahoma" w:hAnsi="Tahoma" w:cs="Tahoma"/>
          <w:lang w:val="el-GR"/>
        </w:rPr>
        <w:t>.</w:t>
      </w:r>
      <w:r w:rsidRPr="006E26AF">
        <w:rPr>
          <w:rStyle w:val="FootnoteReference2"/>
          <w:rFonts w:ascii="Tahoma" w:hAnsi="Tahoma" w:cs="Tahoma"/>
          <w:lang w:val="el-GR"/>
        </w:rPr>
        <w:t xml:space="preserve"> </w:t>
      </w:r>
    </w:p>
    <w:p w14:paraId="26EC430A" w14:textId="3E7A705A" w:rsidR="00E03AE1" w:rsidRDefault="00E03AE1">
      <w:pPr>
        <w:rPr>
          <w:rFonts w:ascii="Tahoma" w:eastAsia="SimSun" w:hAnsi="Tahoma" w:cs="Tahoma"/>
          <w:szCs w:val="22"/>
          <w:lang w:val="el-GR"/>
        </w:rPr>
      </w:pPr>
      <w:r w:rsidRPr="00E03AE1">
        <w:rPr>
          <w:rFonts w:ascii="Tahoma" w:eastAsia="SimSun" w:hAnsi="Tahoma" w:cs="Tahoma"/>
          <w:szCs w:val="22"/>
          <w:lang w:val="el-GR"/>
        </w:rPr>
        <w:t>Οι οικονομικοί φορείς (φυσικά/νομικά πρόσωπα) ή ενώσεις αυτών, στο/</w:t>
      </w:r>
      <w:proofErr w:type="spellStart"/>
      <w:r w:rsidRPr="00E03AE1">
        <w:rPr>
          <w:rFonts w:ascii="Tahoma" w:eastAsia="SimSun" w:hAnsi="Tahoma" w:cs="Tahoma"/>
          <w:szCs w:val="22"/>
          <w:lang w:val="el-GR"/>
        </w:rPr>
        <w:t>ους</w:t>
      </w:r>
      <w:proofErr w:type="spellEnd"/>
      <w:r w:rsidRPr="00E03AE1">
        <w:rPr>
          <w:rFonts w:ascii="Tahoma" w:eastAsia="SimSun" w:hAnsi="Tahoma" w:cs="Tahoma"/>
          <w:szCs w:val="22"/>
          <w:lang w:val="el-GR"/>
        </w:rPr>
        <w:t xml:space="preserve"> οποίον/</w:t>
      </w:r>
      <w:proofErr w:type="spellStart"/>
      <w:r w:rsidRPr="00E03AE1">
        <w:rPr>
          <w:rFonts w:ascii="Tahoma" w:eastAsia="SimSun" w:hAnsi="Tahoma" w:cs="Tahoma"/>
          <w:szCs w:val="22"/>
          <w:lang w:val="el-GR"/>
        </w:rPr>
        <w:t>ους</w:t>
      </w:r>
      <w:proofErr w:type="spellEnd"/>
      <w:r w:rsidRPr="00E03AE1">
        <w:rPr>
          <w:rFonts w:ascii="Tahoma" w:eastAsia="SimSun" w:hAnsi="Tahoma" w:cs="Tahoma"/>
          <w:szCs w:val="22"/>
          <w:lang w:val="el-GR"/>
        </w:rPr>
        <w:t xml:space="preserve"> θα κατακυρωθεί το αποτέλεσμα του παρόντος διαγωνισμού </w:t>
      </w:r>
      <w:r w:rsidRPr="007B54EC">
        <w:rPr>
          <w:rFonts w:ascii="Tahoma" w:eastAsia="SimSun" w:hAnsi="Tahoma" w:cs="Tahoma"/>
          <w:szCs w:val="22"/>
          <w:lang w:val="el-GR"/>
        </w:rPr>
        <w:t>και οι υπεργολάβοι αυτού/</w:t>
      </w:r>
      <w:proofErr w:type="spellStart"/>
      <w:r w:rsidRPr="007B54EC">
        <w:rPr>
          <w:rFonts w:ascii="Tahoma" w:eastAsia="SimSun" w:hAnsi="Tahoma" w:cs="Tahoma"/>
          <w:szCs w:val="22"/>
          <w:lang w:val="el-GR"/>
        </w:rPr>
        <w:t>ών</w:t>
      </w:r>
      <w:proofErr w:type="spellEnd"/>
      <w:r w:rsidRPr="00E03AE1">
        <w:rPr>
          <w:rFonts w:ascii="Tahoma" w:eastAsia="SimSun" w:hAnsi="Tahoma" w:cs="Tahoma"/>
          <w:szCs w:val="22"/>
          <w:lang w:val="el-GR"/>
        </w:rPr>
        <w:t xml:space="preserve"> δεν μπορούν </w:t>
      </w:r>
      <w:r w:rsidRPr="007B54EC">
        <w:rPr>
          <w:rFonts w:ascii="Tahoma" w:eastAsia="SimSun" w:hAnsi="Tahoma" w:cs="Tahoma"/>
          <w:szCs w:val="22"/>
          <w:lang w:val="el-GR"/>
        </w:rPr>
        <w:t>σε καμία περίπτωση</w:t>
      </w:r>
      <w:r w:rsidRPr="00E03AE1">
        <w:rPr>
          <w:rFonts w:ascii="Tahoma" w:eastAsia="SimSun" w:hAnsi="Tahoma" w:cs="Tahoma"/>
          <w:szCs w:val="22"/>
          <w:lang w:val="el-GR"/>
        </w:rPr>
        <w:t xml:space="preserve"> λόγω της </w:t>
      </w:r>
      <w:proofErr w:type="spellStart"/>
      <w:r w:rsidRPr="00E03AE1">
        <w:rPr>
          <w:rFonts w:ascii="Tahoma" w:eastAsia="SimSun" w:hAnsi="Tahoma" w:cs="Tahoma"/>
          <w:szCs w:val="22"/>
          <w:lang w:val="el-GR"/>
        </w:rPr>
        <w:t>ιδιότητάς</w:t>
      </w:r>
      <w:proofErr w:type="spellEnd"/>
      <w:r w:rsidRPr="00E03AE1">
        <w:rPr>
          <w:rFonts w:ascii="Tahoma" w:eastAsia="SimSun" w:hAnsi="Tahoma" w:cs="Tahoma"/>
          <w:szCs w:val="22"/>
          <w:lang w:val="el-GR"/>
        </w:rPr>
        <w:t xml:space="preserve"> τους </w:t>
      </w:r>
      <w:r w:rsidRPr="007B54EC">
        <w:rPr>
          <w:rFonts w:ascii="Tahoma" w:eastAsia="SimSun" w:hAnsi="Tahoma" w:cs="Tahoma"/>
          <w:szCs w:val="22"/>
          <w:lang w:val="el-GR"/>
        </w:rPr>
        <w:t xml:space="preserve">ως </w:t>
      </w:r>
      <w:r w:rsidRPr="00F072A5">
        <w:rPr>
          <w:rFonts w:ascii="Tahoma" w:eastAsia="SimSun" w:hAnsi="Tahoma" w:cs="Tahoma"/>
          <w:szCs w:val="22"/>
          <w:lang w:val="el-GR"/>
        </w:rPr>
        <w:t xml:space="preserve">φορείς υποστήριξης και ελέγχου της υλοποίησης των πέντε 5) κύριων έργων που συνιστούν το ΣΥΖΕΥΞΙΣ ΙΙ (βλ. Παρ. 1.2.1 του Παραρτήματος Ι), </w:t>
      </w:r>
      <w:r w:rsidRPr="00E03AE1">
        <w:rPr>
          <w:rFonts w:ascii="Tahoma" w:eastAsia="SimSun" w:hAnsi="Tahoma" w:cs="Tahoma"/>
          <w:szCs w:val="22"/>
          <w:lang w:val="el-GR"/>
        </w:rPr>
        <w:t xml:space="preserve"> να συμμετάσχουν </w:t>
      </w:r>
      <w:proofErr w:type="spellStart"/>
      <w:r w:rsidRPr="00E03AE1">
        <w:rPr>
          <w:rFonts w:ascii="Tahoma" w:eastAsia="SimSun" w:hAnsi="Tahoma" w:cs="Tahoma"/>
          <w:szCs w:val="22"/>
          <w:lang w:val="el-GR"/>
        </w:rPr>
        <w:t>καθ’οιονδήποτε</w:t>
      </w:r>
      <w:proofErr w:type="spellEnd"/>
      <w:r w:rsidRPr="00E03AE1">
        <w:rPr>
          <w:rFonts w:ascii="Tahoma" w:eastAsia="SimSun" w:hAnsi="Tahoma" w:cs="Tahoma"/>
          <w:szCs w:val="22"/>
          <w:lang w:val="el-GR"/>
        </w:rPr>
        <w:t xml:space="preserve"> τρόπο σε διαγωνισμούς που αφορούν την υλοποίηση των πέντε κυρίων έργων του ΣΥΖΕΥΞΙΣ ΙΙ, είτε μεμονωμένα, είτε ως μέλη ένωσης είτε ως υπεργολάβοι είτε με οποιαδήποτε άλλη ιδιότητα ενδέχεται να τους οδηγήσει σε κατάσταση σύγκρουσης συμφερόντων. </w:t>
      </w:r>
    </w:p>
    <w:p w14:paraId="2BE80A51" w14:textId="77777777" w:rsidR="00E03AE1" w:rsidRDefault="00E03AE1">
      <w:pPr>
        <w:rPr>
          <w:rFonts w:ascii="Tahoma" w:eastAsia="SimSun" w:hAnsi="Tahoma" w:cs="Tahoma"/>
          <w:szCs w:val="22"/>
          <w:lang w:val="el-GR"/>
        </w:rPr>
      </w:pPr>
      <w:r w:rsidRPr="00F072A5">
        <w:rPr>
          <w:rFonts w:ascii="Tahoma" w:eastAsia="SimSun" w:hAnsi="Tahoma" w:cs="Tahoma"/>
          <w:szCs w:val="22"/>
          <w:lang w:val="el-GR"/>
        </w:rPr>
        <w:t>Αντίστοιχα  οι  Ανάδοχοι των πέντε (5) κύριων έργων του ΣΥΖΕΥΞΙΣ ΙΙ (βλ. Παρ. 1.2.1 του Παραρτήματος Ι) (μεμονωμένα ή ως μέλη ένωσης) ή  οι  υπεργολάβοι τους, δεν μπορούν σε καμία περίπτωση να καταστούν Ανάδοχοι  (μεμονωμένα</w:t>
      </w:r>
      <w:r w:rsidRPr="007B54EC">
        <w:rPr>
          <w:rFonts w:ascii="Tahoma" w:eastAsia="SimSun" w:hAnsi="Tahoma" w:cs="Tahoma"/>
          <w:szCs w:val="22"/>
          <w:lang w:val="el-GR"/>
        </w:rPr>
        <w:t xml:space="preserve"> ή ως μέλη ένωσης) ή/και υπεργολάβοι  στον παρόντα  Διαγωνισμό. </w:t>
      </w:r>
    </w:p>
    <w:p w14:paraId="3FD0C924" w14:textId="5B624124" w:rsidR="008338F0" w:rsidRPr="006C18C8" w:rsidRDefault="007B54EC">
      <w:pPr>
        <w:rPr>
          <w:rFonts w:ascii="Tahoma" w:hAnsi="Tahoma" w:cs="Tahoma"/>
          <w:i/>
          <w:iCs/>
          <w:color w:val="5B9BD5"/>
          <w:szCs w:val="22"/>
          <w:lang w:val="el-GR"/>
        </w:rPr>
      </w:pPr>
      <w:r w:rsidRPr="00F072A5">
        <w:rPr>
          <w:rFonts w:ascii="Tahoma" w:eastAsia="SimSun" w:hAnsi="Tahoma" w:cs="Tahoma"/>
          <w:szCs w:val="22"/>
          <w:lang w:val="el-GR"/>
        </w:rPr>
        <w:br/>
      </w:r>
    </w:p>
    <w:p w14:paraId="47C1456A" w14:textId="77777777" w:rsidR="008338F0" w:rsidRPr="006C18C8" w:rsidRDefault="003355E7" w:rsidP="00AC1873">
      <w:pPr>
        <w:pStyle w:val="40"/>
        <w:numPr>
          <w:ilvl w:val="2"/>
          <w:numId w:val="13"/>
        </w:numPr>
      </w:pPr>
      <w:bookmarkStart w:id="37" w:name="_Ref496542081"/>
      <w:bookmarkStart w:id="38" w:name="_Toc106350128"/>
      <w:r w:rsidRPr="006C18C8">
        <w:lastRenderedPageBreak/>
        <w:t>Εγγύηση συμμετοχής</w:t>
      </w:r>
      <w:bookmarkEnd w:id="37"/>
      <w:bookmarkEnd w:id="38"/>
    </w:p>
    <w:p w14:paraId="5C90DD74" w14:textId="77777777" w:rsidR="001C0BBE" w:rsidRDefault="001C0BBE" w:rsidP="00E12EE2">
      <w:pPr>
        <w:pStyle w:val="aff0"/>
        <w:tabs>
          <w:tab w:val="left" w:pos="0"/>
          <w:tab w:val="left" w:pos="1134"/>
        </w:tabs>
        <w:spacing w:before="240"/>
        <w:ind w:left="0"/>
        <w:rPr>
          <w:rStyle w:val="Heading4Char"/>
          <w:rFonts w:ascii="Tahoma" w:hAnsi="Tahoma" w:cs="Tahoma"/>
          <w:sz w:val="22"/>
          <w:szCs w:val="22"/>
          <w:lang w:val="el-GR"/>
        </w:rPr>
      </w:pPr>
    </w:p>
    <w:p w14:paraId="3C8CA533" w14:textId="77777777" w:rsidR="001C0BBE" w:rsidRDefault="001C0BBE" w:rsidP="00E12EE2">
      <w:pPr>
        <w:pStyle w:val="aff0"/>
        <w:tabs>
          <w:tab w:val="left" w:pos="0"/>
          <w:tab w:val="left" w:pos="1134"/>
        </w:tabs>
        <w:spacing w:before="240"/>
        <w:ind w:left="0"/>
        <w:rPr>
          <w:rStyle w:val="Heading4Char"/>
          <w:rFonts w:ascii="Tahoma" w:hAnsi="Tahoma" w:cs="Tahoma"/>
          <w:sz w:val="22"/>
          <w:szCs w:val="22"/>
          <w:lang w:val="el-GR"/>
        </w:rPr>
      </w:pPr>
    </w:p>
    <w:p w14:paraId="7AAA6B3E" w14:textId="20D87BDF" w:rsidR="001C0BBE" w:rsidRDefault="001C0BBE" w:rsidP="001C0BBE">
      <w:pPr>
        <w:pStyle w:val="aff0"/>
        <w:tabs>
          <w:tab w:val="left" w:pos="0"/>
          <w:tab w:val="left" w:pos="1134"/>
        </w:tabs>
        <w:spacing w:before="240"/>
        <w:ind w:left="0"/>
        <w:rPr>
          <w:rFonts w:ascii="Tahoma" w:hAnsi="Tahoma" w:cs="Tahoma"/>
          <w:lang w:val="el-GR"/>
        </w:rPr>
      </w:pPr>
      <w:r w:rsidRPr="001C0BBE">
        <w:rPr>
          <w:rStyle w:val="Heading4Char"/>
          <w:rFonts w:ascii="Tahoma" w:hAnsi="Tahoma" w:cs="Tahoma"/>
          <w:sz w:val="22"/>
          <w:szCs w:val="22"/>
          <w:lang w:val="el-GR"/>
        </w:rPr>
        <w:t>2.2.2.1.</w:t>
      </w:r>
      <w:r w:rsidRPr="006E26AF">
        <w:rPr>
          <w:rFonts w:ascii="Tahoma" w:hAnsi="Tahoma" w:cs="Tahoma"/>
          <w:b/>
          <w:bCs/>
          <w:lang w:val="el-GR"/>
        </w:rPr>
        <w:t xml:space="preserve"> </w:t>
      </w:r>
      <w:r w:rsidRPr="006E26AF">
        <w:rPr>
          <w:rFonts w:ascii="Tahoma" w:hAnsi="Tahoma" w:cs="Tahoma"/>
          <w:lang w:val="el-GR"/>
        </w:rPr>
        <w:t>Για την έγκυρη συμμετοχή στη διαδικασία σύναψης της παρούσας σύμβασης, κατατίθεται από τους συμμετέχοντες οικονομικούς φορείς (προσφέροντες), εγγυητική επιστολή συμμετοχής, σύμφωνα με το αντίστοιχο υπόδειγμα στο «</w:t>
      </w:r>
      <w:r w:rsidR="0012104B">
        <w:fldChar w:fldCharType="begin"/>
      </w:r>
      <w:r w:rsidR="0012104B" w:rsidRPr="0078195B">
        <w:rPr>
          <w:lang w:val="el-GR"/>
        </w:rPr>
        <w:instrText xml:space="preserve"> </w:instrText>
      </w:r>
      <w:r w:rsidR="0012104B">
        <w:instrText>REF</w:instrText>
      </w:r>
      <w:r w:rsidR="0012104B" w:rsidRPr="0078195B">
        <w:rPr>
          <w:lang w:val="el-GR"/>
        </w:rPr>
        <w:instrText xml:space="preserve"> _</w:instrText>
      </w:r>
      <w:r w:rsidR="0012104B">
        <w:instrText>Ref</w:instrText>
      </w:r>
      <w:r w:rsidR="0012104B" w:rsidRPr="0078195B">
        <w:rPr>
          <w:lang w:val="el-GR"/>
        </w:rPr>
        <w:instrText>496623895 \</w:instrText>
      </w:r>
      <w:r w:rsidR="0012104B">
        <w:instrText>h</w:instrText>
      </w:r>
      <w:r w:rsidR="0012104B" w:rsidRPr="0078195B">
        <w:rPr>
          <w:lang w:val="el-GR"/>
        </w:rPr>
        <w:instrText xml:space="preserve">  \* </w:instrText>
      </w:r>
      <w:r w:rsidR="0012104B">
        <w:instrText>MERGEFORMAT</w:instrText>
      </w:r>
      <w:r w:rsidR="0012104B" w:rsidRPr="0078195B">
        <w:rPr>
          <w:lang w:val="el-GR"/>
        </w:rPr>
        <w:instrText xml:space="preserve"> </w:instrText>
      </w:r>
      <w:r w:rsidR="0012104B">
        <w:fldChar w:fldCharType="separate"/>
      </w:r>
      <w:r w:rsidR="001B7B96" w:rsidRPr="00DB6F98">
        <w:rPr>
          <w:rFonts w:ascii="Tahoma" w:hAnsi="Tahoma" w:cs="Tahoma"/>
          <w:lang w:val="el-GR"/>
        </w:rPr>
        <w:t xml:space="preserve">ΠΑΡΑΡΤΗΜΑ </w:t>
      </w:r>
      <w:r w:rsidR="001B7B96" w:rsidRPr="006C18C8">
        <w:rPr>
          <w:rFonts w:ascii="Tahoma" w:hAnsi="Tahoma" w:cs="Tahoma"/>
        </w:rPr>
        <w:t>VIII</w:t>
      </w:r>
      <w:r w:rsidR="001B7B96" w:rsidRPr="00DB6F98">
        <w:rPr>
          <w:rFonts w:ascii="Tahoma" w:hAnsi="Tahoma" w:cs="Tahoma"/>
          <w:lang w:val="el-GR"/>
        </w:rPr>
        <w:t xml:space="preserve"> – Υποδείγματα Εγγυητικών Επιστολών</w:t>
      </w:r>
      <w:r w:rsidR="0012104B">
        <w:fldChar w:fldCharType="end"/>
      </w:r>
      <w:r w:rsidRPr="006E26AF">
        <w:rPr>
          <w:rFonts w:ascii="Tahoma" w:hAnsi="Tahoma" w:cs="Tahoma"/>
          <w:lang w:val="el-GR"/>
        </w:rPr>
        <w:t>» της παρούσας.</w:t>
      </w:r>
    </w:p>
    <w:p w14:paraId="76E121EE" w14:textId="77777777" w:rsidR="00206E47" w:rsidRPr="006E26AF" w:rsidRDefault="00206E47" w:rsidP="001C0BBE">
      <w:pPr>
        <w:pStyle w:val="aff0"/>
        <w:tabs>
          <w:tab w:val="left" w:pos="0"/>
          <w:tab w:val="left" w:pos="1134"/>
        </w:tabs>
        <w:spacing w:before="240"/>
        <w:ind w:left="0"/>
        <w:rPr>
          <w:rFonts w:ascii="Tahoma" w:hAnsi="Tahoma" w:cs="Tahoma"/>
          <w:lang w:val="el-GR"/>
        </w:rPr>
      </w:pPr>
    </w:p>
    <w:p w14:paraId="35DFA3C5" w14:textId="77777777" w:rsidR="001C0BBE" w:rsidRPr="00651F86" w:rsidRDefault="001C5365" w:rsidP="001C0BBE">
      <w:pPr>
        <w:pStyle w:val="aff0"/>
        <w:tabs>
          <w:tab w:val="left" w:pos="0"/>
          <w:tab w:val="left" w:pos="1134"/>
        </w:tabs>
        <w:spacing w:before="240"/>
        <w:ind w:left="0"/>
        <w:rPr>
          <w:rFonts w:ascii="Tahoma" w:hAnsi="Tahoma" w:cs="Tahoma"/>
          <w:b/>
          <w:lang w:val="el-GR"/>
        </w:rPr>
      </w:pPr>
      <w:r w:rsidRPr="001C5365">
        <w:rPr>
          <w:rFonts w:ascii="Tahoma" w:hAnsi="Tahoma" w:cs="Tahoma"/>
          <w:lang w:val="el-GR"/>
        </w:rPr>
        <w:t xml:space="preserve">Το ποσό της εγγυητικής επιστολής θα πρέπει να καλύπτει σε ευρώ (€) ποσοστό </w:t>
      </w:r>
      <w:r w:rsidRPr="001C5365">
        <w:rPr>
          <w:rFonts w:ascii="Tahoma" w:hAnsi="Tahoma" w:cs="Tahoma"/>
          <w:b/>
          <w:lang w:val="el-GR"/>
        </w:rPr>
        <w:t>2%</w:t>
      </w:r>
      <w:r w:rsidRPr="001C5365">
        <w:rPr>
          <w:rFonts w:ascii="Tahoma" w:hAnsi="Tahoma" w:cs="Tahoma"/>
          <w:lang w:val="el-GR"/>
        </w:rPr>
        <w:t xml:space="preserve"> του προϋπολογισμού του Έργου (μη συμπεριλαμβανομένου ΦΠΑ), ήτοι ποσό </w:t>
      </w:r>
      <w:r w:rsidRPr="001C5365">
        <w:rPr>
          <w:rFonts w:ascii="Tahoma" w:hAnsi="Tahoma" w:cs="Tahoma"/>
          <w:b/>
          <w:lang w:val="el-GR"/>
        </w:rPr>
        <w:t>εικοσιπέντε χιλιάδες οκτακόσια πενήντα ευρώ (25.850,00 €).</w:t>
      </w:r>
    </w:p>
    <w:p w14:paraId="5F9A7D3A" w14:textId="77777777" w:rsidR="001C0BBE" w:rsidRPr="006E26AF" w:rsidRDefault="001C0BBE" w:rsidP="001C0BBE">
      <w:pPr>
        <w:rPr>
          <w:rFonts w:ascii="Tahoma" w:hAnsi="Tahoma" w:cs="Tahoma"/>
          <w:bCs/>
          <w:lang w:val="el-GR"/>
        </w:rPr>
      </w:pPr>
      <w:r w:rsidRPr="006E26AF">
        <w:rPr>
          <w:rFonts w:ascii="Tahoma" w:hAnsi="Tahoma" w:cs="Tahoma"/>
          <w:lang w:val="el-GR"/>
        </w:rPr>
        <w:t>Στην περίπτωση ένωσης οικονομικών φορέων, η εγγύηση συμμετοχής περιλαμβάνει και τον όρο ότι η εγγύηση καλύπτει τις υποχρεώσεις όλων των οικονομικών φορέων που συμμετέχουν στην ένωση.</w:t>
      </w:r>
    </w:p>
    <w:p w14:paraId="44C310E8" w14:textId="77777777" w:rsidR="001C0BBE" w:rsidRPr="006E26AF" w:rsidRDefault="001C0BBE" w:rsidP="001C0BBE">
      <w:pPr>
        <w:rPr>
          <w:rFonts w:ascii="Tahoma" w:hAnsi="Tahoma" w:cs="Tahoma"/>
          <w:bCs/>
          <w:lang w:val="el-GR"/>
        </w:rPr>
      </w:pPr>
      <w:r w:rsidRPr="006E26AF">
        <w:rPr>
          <w:rFonts w:ascii="Tahoma" w:hAnsi="Tahoma" w:cs="Tahoma"/>
          <w:bCs/>
          <w:lang w:val="el-GR"/>
        </w:rPr>
        <w:t xml:space="preserve">Η εγγύηση συμμετοχής πρέπει να ισχύει τουλάχιστον για τριάντα (30) ημέρες μετά τη λήξη του χρόνου ισχύος της προσφοράς της παρ. </w:t>
      </w:r>
      <w:r w:rsidR="001C5365" w:rsidRPr="001C5365">
        <w:rPr>
          <w:rFonts w:ascii="Tahoma" w:hAnsi="Tahoma" w:cs="Tahoma"/>
          <w:bCs/>
          <w:lang w:val="el-GR"/>
        </w:rPr>
        <w:t xml:space="preserve">2.4.5 </w:t>
      </w:r>
      <w:r w:rsidRPr="006E26AF">
        <w:rPr>
          <w:rFonts w:ascii="Tahoma" w:hAnsi="Tahoma" w:cs="Tahoma"/>
          <w:bCs/>
          <w:lang w:val="el-GR"/>
        </w:rPr>
        <w:t>«Χρόνος Ισχύος των Προσφορών» της παρούσας, άλλως η προσφορά απορρίπτεται. Η αναθέτουσα αρχή μπορεί, πριν τη λήξη της προσφοράς, να ζητά από τους προσφέροντες να παρατείνουν, πριν τη λήξη τους, τη διάρκεια ισχύος της προσφοράς και της εγγύησης συμμετοχής.</w:t>
      </w:r>
    </w:p>
    <w:p w14:paraId="0A6C7145" w14:textId="77777777" w:rsidR="001C0BBE" w:rsidRPr="006E26AF" w:rsidRDefault="001C0BBE" w:rsidP="001C0BBE">
      <w:pPr>
        <w:rPr>
          <w:rFonts w:ascii="Tahoma" w:hAnsi="Tahoma" w:cs="Tahoma"/>
          <w:lang w:val="el-GR"/>
        </w:rPr>
      </w:pPr>
      <w:r w:rsidRPr="006E26AF">
        <w:rPr>
          <w:rFonts w:ascii="Tahoma" w:hAnsi="Tahoma" w:cs="Tahoma"/>
          <w:bCs/>
          <w:lang w:val="el-GR"/>
        </w:rPr>
        <w:t>Οι πρωτότυπες εγγυήσεις συμμετοχής, πλην των εγγυήσεων που εκδίδονται ηλεκτρονικά, προσκομίζονται, σε κλειστό φάκελο με ευθύνη του οικονομικού φορέα, το αργότερο πριν την ημερομηνία και ώρα αποσφράγισης των προσφορών που ορίζεται στην παρ.</w:t>
      </w:r>
      <w:r w:rsidR="001C5365" w:rsidRPr="001C5365">
        <w:rPr>
          <w:rFonts w:ascii="Tahoma" w:hAnsi="Tahoma" w:cs="Tahoma"/>
          <w:bCs/>
          <w:lang w:val="el-GR"/>
        </w:rPr>
        <w:t xml:space="preserve"> </w:t>
      </w:r>
      <w:r w:rsidR="00DA6530">
        <w:rPr>
          <w:rFonts w:ascii="Tahoma" w:hAnsi="Tahoma" w:cs="Tahoma"/>
          <w:bCs/>
          <w:lang w:val="el-GR"/>
        </w:rPr>
        <w:t xml:space="preserve">3.1 </w:t>
      </w:r>
      <w:r w:rsidRPr="006E26AF">
        <w:rPr>
          <w:rFonts w:ascii="Tahoma" w:hAnsi="Tahoma" w:cs="Tahoma"/>
          <w:bCs/>
          <w:lang w:val="el-GR"/>
        </w:rPr>
        <w:t>της παρούσας, άλλως η προσφορά απορρίπτεται ως απαράδεκτη, μετά από γνώμη της Επιτροπής Διαγωνισμού.</w:t>
      </w:r>
    </w:p>
    <w:p w14:paraId="7D422780" w14:textId="77777777" w:rsidR="001C0BBE" w:rsidRPr="006E26AF" w:rsidRDefault="001C0BBE" w:rsidP="001C0BBE">
      <w:pPr>
        <w:rPr>
          <w:rFonts w:ascii="Tahoma" w:hAnsi="Tahoma" w:cs="Tahoma"/>
          <w:b/>
          <w:bCs/>
          <w:lang w:val="el-GR"/>
        </w:rPr>
      </w:pPr>
    </w:p>
    <w:p w14:paraId="6DF2459E" w14:textId="77777777" w:rsidR="001C0BBE" w:rsidRPr="006E26AF" w:rsidRDefault="001C0BBE" w:rsidP="001C0BBE">
      <w:pPr>
        <w:pStyle w:val="aff0"/>
        <w:tabs>
          <w:tab w:val="left" w:pos="0"/>
          <w:tab w:val="left" w:pos="1134"/>
        </w:tabs>
        <w:spacing w:before="240"/>
        <w:ind w:left="0"/>
        <w:rPr>
          <w:rFonts w:ascii="Tahoma" w:hAnsi="Tahoma" w:cs="Tahoma"/>
          <w:lang w:val="el-GR"/>
        </w:rPr>
      </w:pPr>
      <w:r w:rsidRPr="001C0BBE">
        <w:rPr>
          <w:rStyle w:val="Heading4Char"/>
          <w:rFonts w:ascii="Tahoma" w:hAnsi="Tahoma" w:cs="Tahoma"/>
          <w:sz w:val="22"/>
          <w:szCs w:val="22"/>
          <w:lang w:val="el-GR"/>
        </w:rPr>
        <w:t>2.2.2.2.</w:t>
      </w:r>
      <w:r w:rsidRPr="006E26AF">
        <w:rPr>
          <w:rFonts w:ascii="Tahoma" w:hAnsi="Tahoma" w:cs="Tahoma"/>
          <w:b/>
          <w:lang w:val="el-GR"/>
        </w:rPr>
        <w:t xml:space="preserve"> </w:t>
      </w:r>
      <w:r w:rsidRPr="006E26AF">
        <w:rPr>
          <w:rFonts w:ascii="Tahoma" w:hAnsi="Tahoma" w:cs="Tahoma"/>
          <w:lang w:val="el-GR"/>
        </w:rPr>
        <w:t xml:space="preserve">Η εγγύηση συμμετοχής επιστρέφεται στον ανάδοχο με την προσκόμιση της εγγύησης καλής εκτέλεσης. </w:t>
      </w:r>
    </w:p>
    <w:p w14:paraId="0265C2CD" w14:textId="77777777" w:rsidR="001C0BBE" w:rsidRPr="006E26AF" w:rsidRDefault="001C0BBE" w:rsidP="001C0BBE">
      <w:pPr>
        <w:rPr>
          <w:rFonts w:ascii="Tahoma" w:hAnsi="Tahoma" w:cs="Tahoma"/>
          <w:lang w:val="el-GR"/>
        </w:rPr>
      </w:pPr>
      <w:r w:rsidRPr="006E26AF">
        <w:rPr>
          <w:rFonts w:ascii="Tahoma" w:hAnsi="Tahoma" w:cs="Tahoma"/>
          <w:lang w:val="el-GR"/>
        </w:rPr>
        <w:t xml:space="preserve">Η εγγύηση συμμετοχής επιστρέφεται στους λοιπούς προσφέροντες σύμφωνα με τα ειδικότερα οριζόμενα </w:t>
      </w:r>
      <w:r w:rsidRPr="006E26AF">
        <w:rPr>
          <w:rFonts w:ascii="Tahoma" w:hAnsi="Tahoma" w:cs="Tahoma"/>
          <w:bCs/>
          <w:lang w:val="el-GR"/>
        </w:rPr>
        <w:t>στην παρ. 3 του άρθρου 72 του ν. 4412/2016</w:t>
      </w:r>
      <w:r w:rsidRPr="006E26AF">
        <w:rPr>
          <w:rFonts w:ascii="Tahoma" w:hAnsi="Tahoma" w:cs="Tahoma"/>
          <w:lang w:val="el-GR"/>
        </w:rPr>
        <w:t>.</w:t>
      </w:r>
      <w:r w:rsidRPr="006E26AF">
        <w:rPr>
          <w:rStyle w:val="WW-FootnoteReference17"/>
          <w:rFonts w:ascii="Tahoma" w:hAnsi="Tahoma" w:cs="Tahoma"/>
          <w:lang w:val="el-GR"/>
        </w:rPr>
        <w:t xml:space="preserve"> </w:t>
      </w:r>
      <w:r w:rsidRPr="006E26AF">
        <w:rPr>
          <w:rStyle w:val="WW-FootnoteReference17"/>
          <w:rFonts w:ascii="Tahoma" w:hAnsi="Tahoma" w:cs="Tahoma"/>
        </w:rPr>
        <w:footnoteReference w:id="4"/>
      </w:r>
      <w:r w:rsidRPr="006E26AF">
        <w:rPr>
          <w:rFonts w:ascii="Tahoma" w:hAnsi="Tahoma" w:cs="Tahoma"/>
          <w:lang w:val="el-GR"/>
        </w:rPr>
        <w:t xml:space="preserve"> </w:t>
      </w:r>
    </w:p>
    <w:p w14:paraId="14EEE474" w14:textId="77777777" w:rsidR="001C0BBE" w:rsidRPr="006E26AF" w:rsidRDefault="001C0BBE" w:rsidP="001C0BBE">
      <w:pPr>
        <w:rPr>
          <w:rFonts w:ascii="Tahoma" w:hAnsi="Tahoma" w:cs="Tahoma"/>
          <w:lang w:val="el-GR"/>
        </w:rPr>
      </w:pPr>
      <w:r w:rsidRPr="006E26AF">
        <w:rPr>
          <w:rFonts w:ascii="Tahoma" w:hAnsi="Tahoma" w:cs="Tahoma"/>
          <w:lang w:val="el-GR"/>
        </w:rPr>
        <w:t>μετά από :</w:t>
      </w:r>
    </w:p>
    <w:p w14:paraId="2BBEEF8A" w14:textId="77777777" w:rsidR="001C0BBE" w:rsidRPr="006E26AF" w:rsidRDefault="001C0BBE" w:rsidP="001C0BBE">
      <w:pPr>
        <w:rPr>
          <w:rFonts w:ascii="Tahoma" w:hAnsi="Tahoma" w:cs="Tahoma"/>
          <w:lang w:val="el-GR"/>
        </w:rPr>
      </w:pPr>
      <w:proofErr w:type="spellStart"/>
      <w:r w:rsidRPr="006E26AF">
        <w:rPr>
          <w:rFonts w:ascii="Tahoma" w:hAnsi="Tahoma" w:cs="Tahoma" w:hint="eastAsia"/>
          <w:lang w:val="el-GR"/>
        </w:rPr>
        <w:t>αα</w:t>
      </w:r>
      <w:proofErr w:type="spellEnd"/>
      <w:r w:rsidRPr="006E26AF">
        <w:rPr>
          <w:rFonts w:ascii="Tahoma" w:hAnsi="Tahoma" w:cs="Tahoma"/>
          <w:lang w:val="el-GR"/>
        </w:rPr>
        <w:t xml:space="preserve">) </w:t>
      </w:r>
      <w:r w:rsidRPr="006E26AF">
        <w:rPr>
          <w:rFonts w:ascii="Tahoma" w:hAnsi="Tahoma" w:cs="Tahoma" w:hint="eastAsia"/>
          <w:lang w:val="el-GR"/>
        </w:rPr>
        <w:t>την</w:t>
      </w:r>
      <w:r w:rsidRPr="006E26AF">
        <w:rPr>
          <w:rFonts w:ascii="Tahoma" w:hAnsi="Tahoma" w:cs="Tahoma"/>
          <w:lang w:val="el-GR"/>
        </w:rPr>
        <w:t xml:space="preserve"> </w:t>
      </w:r>
      <w:r w:rsidRPr="006E26AF">
        <w:rPr>
          <w:rFonts w:ascii="Tahoma" w:hAnsi="Tahoma" w:cs="Tahoma" w:hint="eastAsia"/>
          <w:lang w:val="el-GR"/>
        </w:rPr>
        <w:t>άπρακτη</w:t>
      </w:r>
      <w:r w:rsidRPr="006E26AF">
        <w:rPr>
          <w:rFonts w:ascii="Tahoma" w:hAnsi="Tahoma" w:cs="Tahoma"/>
          <w:lang w:val="el-GR"/>
        </w:rPr>
        <w:t xml:space="preserve"> </w:t>
      </w:r>
      <w:r w:rsidRPr="006E26AF">
        <w:rPr>
          <w:rFonts w:ascii="Tahoma" w:hAnsi="Tahoma" w:cs="Tahoma" w:hint="eastAsia"/>
          <w:lang w:val="el-GR"/>
        </w:rPr>
        <w:t>πάροδο</w:t>
      </w:r>
      <w:r w:rsidRPr="006E26AF">
        <w:rPr>
          <w:rFonts w:ascii="Tahoma" w:hAnsi="Tahoma" w:cs="Tahoma"/>
          <w:lang w:val="el-GR"/>
        </w:rPr>
        <w:t xml:space="preserve"> </w:t>
      </w:r>
      <w:r w:rsidRPr="006E26AF">
        <w:rPr>
          <w:rFonts w:ascii="Tahoma" w:hAnsi="Tahoma" w:cs="Tahoma" w:hint="eastAsia"/>
          <w:lang w:val="el-GR"/>
        </w:rPr>
        <w:t>της</w:t>
      </w:r>
      <w:r w:rsidRPr="006E26AF">
        <w:rPr>
          <w:rFonts w:ascii="Tahoma" w:hAnsi="Tahoma" w:cs="Tahoma"/>
          <w:lang w:val="el-GR"/>
        </w:rPr>
        <w:t xml:space="preserve"> </w:t>
      </w:r>
      <w:r w:rsidRPr="006E26AF">
        <w:rPr>
          <w:rFonts w:ascii="Tahoma" w:hAnsi="Tahoma" w:cs="Tahoma" w:hint="eastAsia"/>
          <w:lang w:val="el-GR"/>
        </w:rPr>
        <w:t>προθεσμίας</w:t>
      </w:r>
      <w:r w:rsidRPr="006E26AF">
        <w:rPr>
          <w:rFonts w:ascii="Tahoma" w:hAnsi="Tahoma" w:cs="Tahoma"/>
          <w:lang w:val="el-GR"/>
        </w:rPr>
        <w:t xml:space="preserve"> </w:t>
      </w:r>
      <w:r w:rsidRPr="006E26AF">
        <w:rPr>
          <w:rFonts w:ascii="Tahoma" w:hAnsi="Tahoma" w:cs="Tahoma" w:hint="eastAsia"/>
          <w:lang w:val="el-GR"/>
        </w:rPr>
        <w:t>άσκησης</w:t>
      </w:r>
      <w:r w:rsidRPr="006E26AF">
        <w:rPr>
          <w:rFonts w:ascii="Tahoma" w:hAnsi="Tahoma" w:cs="Tahoma"/>
          <w:lang w:val="el-GR"/>
        </w:rPr>
        <w:t xml:space="preserve"> </w:t>
      </w:r>
      <w:proofErr w:type="spellStart"/>
      <w:r w:rsidRPr="006E26AF">
        <w:rPr>
          <w:rFonts w:ascii="Tahoma" w:hAnsi="Tahoma" w:cs="Tahoma" w:hint="eastAsia"/>
          <w:lang w:val="el-GR"/>
        </w:rPr>
        <w:t>ενδικοφανούς</w:t>
      </w:r>
      <w:proofErr w:type="spellEnd"/>
      <w:r w:rsidRPr="006E26AF">
        <w:rPr>
          <w:rFonts w:ascii="Tahoma" w:hAnsi="Tahoma" w:cs="Tahoma"/>
          <w:lang w:val="el-GR"/>
        </w:rPr>
        <w:t xml:space="preserve"> </w:t>
      </w:r>
      <w:r w:rsidRPr="006E26AF">
        <w:rPr>
          <w:rFonts w:ascii="Tahoma" w:hAnsi="Tahoma" w:cs="Tahoma" w:hint="eastAsia"/>
          <w:lang w:val="el-GR"/>
        </w:rPr>
        <w:t>προσφυγής</w:t>
      </w:r>
      <w:r w:rsidRPr="006E26AF">
        <w:rPr>
          <w:rFonts w:ascii="Tahoma" w:hAnsi="Tahoma" w:cs="Tahoma"/>
          <w:lang w:val="el-GR"/>
        </w:rPr>
        <w:t xml:space="preserve"> </w:t>
      </w:r>
      <w:r w:rsidRPr="006E26AF">
        <w:rPr>
          <w:rFonts w:ascii="Tahoma" w:hAnsi="Tahoma" w:cs="Tahoma" w:hint="eastAsia"/>
          <w:lang w:val="el-GR"/>
        </w:rPr>
        <w:t>ή</w:t>
      </w:r>
      <w:r w:rsidRPr="006E26AF">
        <w:rPr>
          <w:rFonts w:ascii="Tahoma" w:hAnsi="Tahoma" w:cs="Tahoma"/>
          <w:lang w:val="el-GR"/>
        </w:rPr>
        <w:t xml:space="preserve"> </w:t>
      </w:r>
      <w:r w:rsidRPr="006E26AF">
        <w:rPr>
          <w:rFonts w:ascii="Tahoma" w:hAnsi="Tahoma" w:cs="Tahoma" w:hint="eastAsia"/>
          <w:lang w:val="el-GR"/>
        </w:rPr>
        <w:t>την</w:t>
      </w:r>
      <w:r w:rsidRPr="006E26AF">
        <w:rPr>
          <w:rFonts w:ascii="Tahoma" w:hAnsi="Tahoma" w:cs="Tahoma"/>
          <w:lang w:val="el-GR"/>
        </w:rPr>
        <w:t xml:space="preserve"> </w:t>
      </w:r>
      <w:r w:rsidRPr="006E26AF">
        <w:rPr>
          <w:rFonts w:ascii="Tahoma" w:hAnsi="Tahoma" w:cs="Tahoma" w:hint="eastAsia"/>
          <w:lang w:val="el-GR"/>
        </w:rPr>
        <w:t>έκδοση</w:t>
      </w:r>
      <w:r w:rsidRPr="006E26AF">
        <w:rPr>
          <w:rFonts w:ascii="Tahoma" w:hAnsi="Tahoma" w:cs="Tahoma"/>
          <w:lang w:val="el-GR"/>
        </w:rPr>
        <w:t xml:space="preserve"> </w:t>
      </w:r>
      <w:r w:rsidRPr="006E26AF">
        <w:rPr>
          <w:rFonts w:ascii="Tahoma" w:hAnsi="Tahoma" w:cs="Tahoma" w:hint="eastAsia"/>
          <w:lang w:val="el-GR"/>
        </w:rPr>
        <w:t>απόφασης</w:t>
      </w:r>
      <w:r w:rsidRPr="006E26AF">
        <w:rPr>
          <w:rFonts w:ascii="Tahoma" w:hAnsi="Tahoma" w:cs="Tahoma"/>
          <w:lang w:val="el-GR"/>
        </w:rPr>
        <w:t xml:space="preserve"> </w:t>
      </w:r>
      <w:r w:rsidRPr="006E26AF">
        <w:rPr>
          <w:rFonts w:ascii="Tahoma" w:hAnsi="Tahoma" w:cs="Tahoma" w:hint="eastAsia"/>
          <w:lang w:val="el-GR"/>
        </w:rPr>
        <w:t>επί</w:t>
      </w:r>
      <w:r w:rsidRPr="006E26AF">
        <w:rPr>
          <w:rFonts w:ascii="Tahoma" w:hAnsi="Tahoma" w:cs="Tahoma"/>
          <w:lang w:val="el-GR"/>
        </w:rPr>
        <w:t xml:space="preserve"> </w:t>
      </w:r>
      <w:proofErr w:type="spellStart"/>
      <w:r w:rsidRPr="006E26AF">
        <w:rPr>
          <w:rFonts w:ascii="Tahoma" w:hAnsi="Tahoma" w:cs="Tahoma" w:hint="eastAsia"/>
          <w:lang w:val="el-GR"/>
        </w:rPr>
        <w:t>ασκηθείσας</w:t>
      </w:r>
      <w:proofErr w:type="spellEnd"/>
      <w:r w:rsidRPr="006E26AF">
        <w:rPr>
          <w:rFonts w:ascii="Tahoma" w:hAnsi="Tahoma" w:cs="Tahoma"/>
          <w:lang w:val="el-GR"/>
        </w:rPr>
        <w:t xml:space="preserve"> </w:t>
      </w:r>
      <w:r w:rsidRPr="006E26AF">
        <w:rPr>
          <w:rFonts w:ascii="Tahoma" w:hAnsi="Tahoma" w:cs="Tahoma" w:hint="eastAsia"/>
          <w:lang w:val="el-GR"/>
        </w:rPr>
        <w:t>προσφυγής</w:t>
      </w:r>
      <w:r w:rsidRPr="006E26AF">
        <w:rPr>
          <w:rFonts w:ascii="Tahoma" w:hAnsi="Tahoma" w:cs="Tahoma"/>
          <w:lang w:val="el-GR"/>
        </w:rPr>
        <w:t xml:space="preserve"> </w:t>
      </w:r>
      <w:r w:rsidRPr="006E26AF">
        <w:rPr>
          <w:rFonts w:ascii="Tahoma" w:hAnsi="Tahoma" w:cs="Tahoma" w:hint="eastAsia"/>
          <w:lang w:val="el-GR"/>
        </w:rPr>
        <w:t>κατά</w:t>
      </w:r>
      <w:r w:rsidRPr="006E26AF">
        <w:rPr>
          <w:rFonts w:ascii="Tahoma" w:hAnsi="Tahoma" w:cs="Tahoma"/>
          <w:lang w:val="el-GR"/>
        </w:rPr>
        <w:t xml:space="preserve"> </w:t>
      </w:r>
      <w:r w:rsidRPr="006E26AF">
        <w:rPr>
          <w:rFonts w:ascii="Tahoma" w:hAnsi="Tahoma" w:cs="Tahoma" w:hint="eastAsia"/>
          <w:lang w:val="el-GR"/>
        </w:rPr>
        <w:t>της</w:t>
      </w:r>
      <w:r w:rsidRPr="006E26AF">
        <w:rPr>
          <w:rFonts w:ascii="Tahoma" w:hAnsi="Tahoma" w:cs="Tahoma"/>
          <w:lang w:val="el-GR"/>
        </w:rPr>
        <w:t xml:space="preserve"> </w:t>
      </w:r>
      <w:r w:rsidRPr="006E26AF">
        <w:rPr>
          <w:rFonts w:ascii="Tahoma" w:hAnsi="Tahoma" w:cs="Tahoma" w:hint="eastAsia"/>
          <w:lang w:val="el-GR"/>
        </w:rPr>
        <w:t>απόφασης</w:t>
      </w:r>
      <w:r w:rsidRPr="006E26AF">
        <w:rPr>
          <w:rFonts w:ascii="Tahoma" w:hAnsi="Tahoma" w:cs="Tahoma"/>
          <w:lang w:val="el-GR"/>
        </w:rPr>
        <w:t xml:space="preserve"> </w:t>
      </w:r>
      <w:r w:rsidRPr="006E26AF">
        <w:rPr>
          <w:rFonts w:ascii="Tahoma" w:hAnsi="Tahoma" w:cs="Tahoma" w:hint="eastAsia"/>
          <w:lang w:val="el-GR"/>
        </w:rPr>
        <w:t>κατακύρωσης</w:t>
      </w:r>
      <w:r w:rsidRPr="006E26AF">
        <w:rPr>
          <w:rFonts w:ascii="Tahoma" w:hAnsi="Tahoma" w:cs="Tahoma"/>
          <w:lang w:val="el-GR"/>
        </w:rPr>
        <w:t>,</w:t>
      </w:r>
    </w:p>
    <w:p w14:paraId="56F850DB" w14:textId="77777777" w:rsidR="001C0BBE" w:rsidRPr="006E26AF" w:rsidRDefault="001C0BBE" w:rsidP="001C0BBE">
      <w:pPr>
        <w:rPr>
          <w:rFonts w:ascii="Tahoma" w:hAnsi="Tahoma" w:cs="Tahoma"/>
          <w:lang w:val="el-GR"/>
        </w:rPr>
      </w:pPr>
      <w:proofErr w:type="spellStart"/>
      <w:r w:rsidRPr="006E26AF">
        <w:rPr>
          <w:rFonts w:ascii="Tahoma" w:hAnsi="Tahoma" w:cs="Tahoma" w:hint="eastAsia"/>
          <w:lang w:val="el-GR"/>
        </w:rPr>
        <w:t>ββ</w:t>
      </w:r>
      <w:proofErr w:type="spellEnd"/>
      <w:r w:rsidRPr="006E26AF">
        <w:rPr>
          <w:rFonts w:ascii="Tahoma" w:hAnsi="Tahoma" w:cs="Tahoma"/>
          <w:lang w:val="el-GR"/>
        </w:rPr>
        <w:t xml:space="preserve">) </w:t>
      </w:r>
      <w:r w:rsidRPr="006E26AF">
        <w:rPr>
          <w:rFonts w:ascii="Tahoma" w:hAnsi="Tahoma" w:cs="Tahoma" w:hint="eastAsia"/>
          <w:lang w:val="el-GR"/>
        </w:rPr>
        <w:t>την</w:t>
      </w:r>
      <w:r w:rsidRPr="006E26AF">
        <w:rPr>
          <w:rFonts w:ascii="Tahoma" w:hAnsi="Tahoma" w:cs="Tahoma"/>
          <w:lang w:val="el-GR"/>
        </w:rPr>
        <w:t xml:space="preserve"> </w:t>
      </w:r>
      <w:r w:rsidRPr="006E26AF">
        <w:rPr>
          <w:rFonts w:ascii="Tahoma" w:hAnsi="Tahoma" w:cs="Tahoma" w:hint="eastAsia"/>
          <w:lang w:val="el-GR"/>
        </w:rPr>
        <w:t>άπρακτη</w:t>
      </w:r>
      <w:r w:rsidRPr="006E26AF">
        <w:rPr>
          <w:rFonts w:ascii="Tahoma" w:hAnsi="Tahoma" w:cs="Tahoma"/>
          <w:lang w:val="el-GR"/>
        </w:rPr>
        <w:t xml:space="preserve"> </w:t>
      </w:r>
      <w:r w:rsidRPr="006E26AF">
        <w:rPr>
          <w:rFonts w:ascii="Tahoma" w:hAnsi="Tahoma" w:cs="Tahoma" w:hint="eastAsia"/>
          <w:lang w:val="el-GR"/>
        </w:rPr>
        <w:t>πάροδο</w:t>
      </w:r>
      <w:r w:rsidRPr="006E26AF">
        <w:rPr>
          <w:rFonts w:ascii="Tahoma" w:hAnsi="Tahoma" w:cs="Tahoma"/>
          <w:lang w:val="el-GR"/>
        </w:rPr>
        <w:t xml:space="preserve"> </w:t>
      </w:r>
      <w:r w:rsidRPr="006E26AF">
        <w:rPr>
          <w:rFonts w:ascii="Tahoma" w:hAnsi="Tahoma" w:cs="Tahoma" w:hint="eastAsia"/>
          <w:lang w:val="el-GR"/>
        </w:rPr>
        <w:t>της</w:t>
      </w:r>
      <w:r w:rsidRPr="006E26AF">
        <w:rPr>
          <w:rFonts w:ascii="Tahoma" w:hAnsi="Tahoma" w:cs="Tahoma"/>
          <w:lang w:val="el-GR"/>
        </w:rPr>
        <w:t xml:space="preserve"> </w:t>
      </w:r>
      <w:r w:rsidRPr="006E26AF">
        <w:rPr>
          <w:rFonts w:ascii="Tahoma" w:hAnsi="Tahoma" w:cs="Tahoma" w:hint="eastAsia"/>
          <w:lang w:val="el-GR"/>
        </w:rPr>
        <w:t>προθεσμίας</w:t>
      </w:r>
      <w:r w:rsidRPr="006E26AF">
        <w:rPr>
          <w:rFonts w:ascii="Tahoma" w:hAnsi="Tahoma" w:cs="Tahoma"/>
          <w:lang w:val="el-GR"/>
        </w:rPr>
        <w:t xml:space="preserve"> </w:t>
      </w:r>
      <w:r w:rsidRPr="006E26AF">
        <w:rPr>
          <w:rFonts w:ascii="Tahoma" w:hAnsi="Tahoma" w:cs="Tahoma" w:hint="eastAsia"/>
          <w:lang w:val="el-GR"/>
        </w:rPr>
        <w:t>άσκησης</w:t>
      </w:r>
      <w:r w:rsidRPr="006E26AF">
        <w:rPr>
          <w:rFonts w:ascii="Tahoma" w:hAnsi="Tahoma" w:cs="Tahoma"/>
          <w:lang w:val="el-GR"/>
        </w:rPr>
        <w:t xml:space="preserve"> </w:t>
      </w:r>
      <w:r w:rsidRPr="006E26AF">
        <w:rPr>
          <w:rFonts w:ascii="Tahoma" w:hAnsi="Tahoma" w:cs="Tahoma" w:hint="eastAsia"/>
          <w:lang w:val="el-GR"/>
        </w:rPr>
        <w:t>ενδίκων</w:t>
      </w:r>
      <w:r w:rsidRPr="006E26AF">
        <w:rPr>
          <w:rFonts w:ascii="Tahoma" w:hAnsi="Tahoma" w:cs="Tahoma"/>
          <w:lang w:val="el-GR"/>
        </w:rPr>
        <w:t xml:space="preserve"> </w:t>
      </w:r>
      <w:r w:rsidRPr="006E26AF">
        <w:rPr>
          <w:rFonts w:ascii="Tahoma" w:hAnsi="Tahoma" w:cs="Tahoma" w:hint="eastAsia"/>
          <w:lang w:val="el-GR"/>
        </w:rPr>
        <w:t>βοηθημάτων</w:t>
      </w:r>
      <w:r w:rsidRPr="006E26AF">
        <w:rPr>
          <w:rFonts w:ascii="Tahoma" w:hAnsi="Tahoma" w:cs="Tahoma"/>
          <w:lang w:val="el-GR"/>
        </w:rPr>
        <w:t xml:space="preserve"> </w:t>
      </w:r>
      <w:r w:rsidRPr="006E26AF">
        <w:rPr>
          <w:rFonts w:ascii="Tahoma" w:hAnsi="Tahoma" w:cs="Tahoma" w:hint="eastAsia"/>
          <w:lang w:val="el-GR"/>
        </w:rPr>
        <w:t>προσωρινής</w:t>
      </w:r>
      <w:r w:rsidRPr="006E26AF">
        <w:rPr>
          <w:rFonts w:ascii="Tahoma" w:hAnsi="Tahoma" w:cs="Tahoma"/>
          <w:lang w:val="el-GR"/>
        </w:rPr>
        <w:t xml:space="preserve"> </w:t>
      </w:r>
      <w:r w:rsidRPr="006E26AF">
        <w:rPr>
          <w:rFonts w:ascii="Tahoma" w:hAnsi="Tahoma" w:cs="Tahoma" w:hint="eastAsia"/>
          <w:lang w:val="el-GR"/>
        </w:rPr>
        <w:t>δικαστικής</w:t>
      </w:r>
      <w:r w:rsidRPr="006E26AF">
        <w:rPr>
          <w:rFonts w:ascii="Tahoma" w:hAnsi="Tahoma" w:cs="Tahoma"/>
          <w:lang w:val="el-GR"/>
        </w:rPr>
        <w:t xml:space="preserve"> </w:t>
      </w:r>
      <w:r w:rsidRPr="006E26AF">
        <w:rPr>
          <w:rFonts w:ascii="Tahoma" w:hAnsi="Tahoma" w:cs="Tahoma" w:hint="eastAsia"/>
          <w:lang w:val="el-GR"/>
        </w:rPr>
        <w:t>προστασίας</w:t>
      </w:r>
      <w:r w:rsidRPr="006E26AF">
        <w:rPr>
          <w:rFonts w:ascii="Tahoma" w:hAnsi="Tahoma" w:cs="Tahoma"/>
          <w:lang w:val="el-GR"/>
        </w:rPr>
        <w:t xml:space="preserve"> </w:t>
      </w:r>
      <w:r w:rsidRPr="006E26AF">
        <w:rPr>
          <w:rFonts w:ascii="Tahoma" w:hAnsi="Tahoma" w:cs="Tahoma" w:hint="eastAsia"/>
          <w:lang w:val="el-GR"/>
        </w:rPr>
        <w:t>ή</w:t>
      </w:r>
      <w:r w:rsidRPr="006E26AF">
        <w:rPr>
          <w:rFonts w:ascii="Tahoma" w:hAnsi="Tahoma" w:cs="Tahoma"/>
          <w:lang w:val="el-GR"/>
        </w:rPr>
        <w:t xml:space="preserve"> </w:t>
      </w:r>
      <w:r w:rsidRPr="006E26AF">
        <w:rPr>
          <w:rFonts w:ascii="Tahoma" w:hAnsi="Tahoma" w:cs="Tahoma" w:hint="eastAsia"/>
          <w:lang w:val="el-GR"/>
        </w:rPr>
        <w:t>την</w:t>
      </w:r>
      <w:r w:rsidRPr="006E26AF">
        <w:rPr>
          <w:rFonts w:ascii="Tahoma" w:hAnsi="Tahoma" w:cs="Tahoma"/>
          <w:lang w:val="el-GR"/>
        </w:rPr>
        <w:t xml:space="preserve"> </w:t>
      </w:r>
      <w:r w:rsidRPr="006E26AF">
        <w:rPr>
          <w:rFonts w:ascii="Tahoma" w:hAnsi="Tahoma" w:cs="Tahoma" w:hint="eastAsia"/>
          <w:lang w:val="el-GR"/>
        </w:rPr>
        <w:t>έκδοση</w:t>
      </w:r>
      <w:r w:rsidRPr="006E26AF">
        <w:rPr>
          <w:rFonts w:ascii="Tahoma" w:hAnsi="Tahoma" w:cs="Tahoma"/>
          <w:lang w:val="el-GR"/>
        </w:rPr>
        <w:t xml:space="preserve"> </w:t>
      </w:r>
      <w:r w:rsidRPr="006E26AF">
        <w:rPr>
          <w:rFonts w:ascii="Tahoma" w:hAnsi="Tahoma" w:cs="Tahoma" w:hint="eastAsia"/>
          <w:lang w:val="el-GR"/>
        </w:rPr>
        <w:t>απόφασης</w:t>
      </w:r>
      <w:r w:rsidRPr="006E26AF">
        <w:rPr>
          <w:rFonts w:ascii="Tahoma" w:hAnsi="Tahoma" w:cs="Tahoma"/>
          <w:lang w:val="el-GR"/>
        </w:rPr>
        <w:t xml:space="preserve"> </w:t>
      </w:r>
      <w:r w:rsidRPr="006E26AF">
        <w:rPr>
          <w:rFonts w:ascii="Tahoma" w:hAnsi="Tahoma" w:cs="Tahoma" w:hint="eastAsia"/>
          <w:lang w:val="el-GR"/>
        </w:rPr>
        <w:t>επ’</w:t>
      </w:r>
      <w:r w:rsidRPr="006E26AF">
        <w:rPr>
          <w:rFonts w:ascii="Tahoma" w:hAnsi="Tahoma" w:cs="Tahoma"/>
          <w:lang w:val="el-GR"/>
        </w:rPr>
        <w:t xml:space="preserve"> </w:t>
      </w:r>
      <w:r w:rsidRPr="006E26AF">
        <w:rPr>
          <w:rFonts w:ascii="Tahoma" w:hAnsi="Tahoma" w:cs="Tahoma" w:hint="eastAsia"/>
          <w:lang w:val="el-GR"/>
        </w:rPr>
        <w:t>αυτών</w:t>
      </w:r>
      <w:r w:rsidRPr="006E26AF">
        <w:rPr>
          <w:rFonts w:ascii="Tahoma" w:hAnsi="Tahoma" w:cs="Tahoma"/>
          <w:lang w:val="el-GR"/>
        </w:rPr>
        <w:t>,</w:t>
      </w:r>
    </w:p>
    <w:p w14:paraId="0F42C597" w14:textId="77777777" w:rsidR="001C0BBE" w:rsidRPr="006E26AF" w:rsidRDefault="001C0BBE" w:rsidP="001C0BBE">
      <w:pPr>
        <w:rPr>
          <w:rFonts w:ascii="Tahoma" w:hAnsi="Tahoma" w:cs="Tahoma"/>
          <w:lang w:val="el-GR"/>
        </w:rPr>
      </w:pPr>
      <w:proofErr w:type="spellStart"/>
      <w:r w:rsidRPr="006E26AF">
        <w:rPr>
          <w:rFonts w:ascii="Tahoma" w:hAnsi="Tahoma" w:cs="Tahoma" w:hint="eastAsia"/>
          <w:lang w:val="el-GR"/>
        </w:rPr>
        <w:t>γγ</w:t>
      </w:r>
      <w:proofErr w:type="spellEnd"/>
      <w:r w:rsidRPr="006E26AF">
        <w:rPr>
          <w:rFonts w:ascii="Tahoma" w:hAnsi="Tahoma" w:cs="Tahoma"/>
          <w:lang w:val="el-GR"/>
        </w:rPr>
        <w:t xml:space="preserve">) </w:t>
      </w:r>
      <w:r w:rsidRPr="006E26AF">
        <w:rPr>
          <w:rFonts w:ascii="Tahoma" w:hAnsi="Tahoma" w:cs="Tahoma" w:hint="eastAsia"/>
          <w:lang w:val="el-GR"/>
        </w:rPr>
        <w:t>την</w:t>
      </w:r>
      <w:r w:rsidRPr="006E26AF">
        <w:rPr>
          <w:rFonts w:ascii="Tahoma" w:hAnsi="Tahoma" w:cs="Tahoma"/>
          <w:lang w:val="el-GR"/>
        </w:rPr>
        <w:t xml:space="preserve"> </w:t>
      </w:r>
      <w:r w:rsidRPr="006E26AF">
        <w:rPr>
          <w:rFonts w:ascii="Tahoma" w:hAnsi="Tahoma" w:cs="Tahoma" w:hint="eastAsia"/>
          <w:lang w:val="el-GR"/>
        </w:rPr>
        <w:t>ολοκλήρωση</w:t>
      </w:r>
      <w:r w:rsidRPr="006E26AF">
        <w:rPr>
          <w:rFonts w:ascii="Tahoma" w:hAnsi="Tahoma" w:cs="Tahoma"/>
          <w:lang w:val="el-GR"/>
        </w:rPr>
        <w:t xml:space="preserve"> </w:t>
      </w:r>
      <w:r w:rsidRPr="006E26AF">
        <w:rPr>
          <w:rFonts w:ascii="Tahoma" w:hAnsi="Tahoma" w:cs="Tahoma" w:hint="eastAsia"/>
          <w:lang w:val="el-GR"/>
        </w:rPr>
        <w:t>του</w:t>
      </w:r>
      <w:r w:rsidRPr="006E26AF">
        <w:rPr>
          <w:rFonts w:ascii="Tahoma" w:hAnsi="Tahoma" w:cs="Tahoma"/>
          <w:lang w:val="el-GR"/>
        </w:rPr>
        <w:t xml:space="preserve"> </w:t>
      </w:r>
      <w:proofErr w:type="spellStart"/>
      <w:r w:rsidRPr="006E26AF">
        <w:rPr>
          <w:rFonts w:ascii="Tahoma" w:hAnsi="Tahoma" w:cs="Tahoma" w:hint="eastAsia"/>
          <w:lang w:val="el-GR"/>
        </w:rPr>
        <w:t>προσυμβατικού</w:t>
      </w:r>
      <w:proofErr w:type="spellEnd"/>
      <w:r w:rsidRPr="006E26AF">
        <w:rPr>
          <w:rFonts w:ascii="Tahoma" w:hAnsi="Tahoma" w:cs="Tahoma"/>
          <w:lang w:val="el-GR"/>
        </w:rPr>
        <w:t xml:space="preserve"> </w:t>
      </w:r>
      <w:r w:rsidRPr="006E26AF">
        <w:rPr>
          <w:rFonts w:ascii="Tahoma" w:hAnsi="Tahoma" w:cs="Tahoma" w:hint="eastAsia"/>
          <w:lang w:val="el-GR"/>
        </w:rPr>
        <w:t>ελέγχου</w:t>
      </w:r>
      <w:r w:rsidRPr="006E26AF">
        <w:rPr>
          <w:rFonts w:ascii="Tahoma" w:hAnsi="Tahoma" w:cs="Tahoma"/>
          <w:lang w:val="el-GR"/>
        </w:rPr>
        <w:t xml:space="preserve"> </w:t>
      </w:r>
      <w:r w:rsidRPr="006E26AF">
        <w:rPr>
          <w:rFonts w:ascii="Tahoma" w:hAnsi="Tahoma" w:cs="Tahoma" w:hint="eastAsia"/>
          <w:lang w:val="el-GR"/>
        </w:rPr>
        <w:t>από</w:t>
      </w:r>
      <w:r w:rsidRPr="006E26AF">
        <w:rPr>
          <w:rFonts w:ascii="Tahoma" w:hAnsi="Tahoma" w:cs="Tahoma"/>
          <w:lang w:val="el-GR"/>
        </w:rPr>
        <w:t xml:space="preserve"> </w:t>
      </w:r>
      <w:r w:rsidRPr="006E26AF">
        <w:rPr>
          <w:rFonts w:ascii="Tahoma" w:hAnsi="Tahoma" w:cs="Tahoma" w:hint="eastAsia"/>
          <w:lang w:val="el-GR"/>
        </w:rPr>
        <w:t>το</w:t>
      </w:r>
      <w:r w:rsidRPr="006E26AF">
        <w:rPr>
          <w:rFonts w:ascii="Tahoma" w:hAnsi="Tahoma" w:cs="Tahoma"/>
          <w:lang w:val="el-GR"/>
        </w:rPr>
        <w:t xml:space="preserve"> </w:t>
      </w:r>
      <w:r w:rsidRPr="006E26AF">
        <w:rPr>
          <w:rFonts w:ascii="Tahoma" w:hAnsi="Tahoma" w:cs="Tahoma" w:hint="eastAsia"/>
          <w:lang w:val="el-GR"/>
        </w:rPr>
        <w:t>Ελεγκτικό</w:t>
      </w:r>
      <w:r w:rsidRPr="006E26AF">
        <w:rPr>
          <w:rFonts w:ascii="Tahoma" w:hAnsi="Tahoma" w:cs="Tahoma"/>
          <w:lang w:val="el-GR"/>
        </w:rPr>
        <w:t xml:space="preserve"> </w:t>
      </w:r>
      <w:r w:rsidRPr="006E26AF">
        <w:rPr>
          <w:rFonts w:ascii="Tahoma" w:hAnsi="Tahoma" w:cs="Tahoma" w:hint="eastAsia"/>
          <w:lang w:val="el-GR"/>
        </w:rPr>
        <w:t>Συνέδριο</w:t>
      </w:r>
      <w:r w:rsidRPr="006E26AF">
        <w:rPr>
          <w:rFonts w:ascii="Tahoma" w:hAnsi="Tahoma" w:cs="Tahoma"/>
          <w:lang w:val="el-GR"/>
        </w:rPr>
        <w:t xml:space="preserve">, </w:t>
      </w:r>
      <w:r w:rsidRPr="006E26AF">
        <w:rPr>
          <w:rFonts w:ascii="Tahoma" w:hAnsi="Tahoma" w:cs="Tahoma" w:hint="eastAsia"/>
          <w:lang w:val="el-GR"/>
        </w:rPr>
        <w:t>σύμφωνα</w:t>
      </w:r>
      <w:r w:rsidRPr="006E26AF">
        <w:rPr>
          <w:rFonts w:ascii="Tahoma" w:hAnsi="Tahoma" w:cs="Tahoma"/>
          <w:lang w:val="el-GR"/>
        </w:rPr>
        <w:t xml:space="preserve"> </w:t>
      </w:r>
      <w:r w:rsidRPr="006E26AF">
        <w:rPr>
          <w:rFonts w:ascii="Tahoma" w:hAnsi="Tahoma" w:cs="Tahoma" w:hint="eastAsia"/>
          <w:lang w:val="el-GR"/>
        </w:rPr>
        <w:t>με</w:t>
      </w:r>
      <w:r w:rsidRPr="006E26AF">
        <w:rPr>
          <w:rFonts w:ascii="Tahoma" w:hAnsi="Tahoma" w:cs="Tahoma"/>
          <w:lang w:val="el-GR"/>
        </w:rPr>
        <w:t xml:space="preserve"> </w:t>
      </w:r>
      <w:r w:rsidRPr="006E26AF">
        <w:rPr>
          <w:rFonts w:ascii="Tahoma" w:hAnsi="Tahoma" w:cs="Tahoma" w:hint="eastAsia"/>
          <w:lang w:val="el-GR"/>
        </w:rPr>
        <w:t>τα</w:t>
      </w:r>
      <w:r w:rsidRPr="006E26AF">
        <w:rPr>
          <w:rFonts w:ascii="Tahoma" w:hAnsi="Tahoma" w:cs="Tahoma"/>
          <w:lang w:val="el-GR"/>
        </w:rPr>
        <w:t xml:space="preserve"> </w:t>
      </w:r>
      <w:r w:rsidRPr="006E26AF">
        <w:rPr>
          <w:rFonts w:ascii="Tahoma" w:hAnsi="Tahoma" w:cs="Tahoma" w:hint="eastAsia"/>
          <w:lang w:val="el-GR"/>
        </w:rPr>
        <w:t>άρθρα</w:t>
      </w:r>
      <w:r w:rsidRPr="006E26AF">
        <w:rPr>
          <w:rFonts w:ascii="Tahoma" w:hAnsi="Tahoma" w:cs="Tahoma"/>
          <w:lang w:val="el-GR"/>
        </w:rPr>
        <w:t xml:space="preserve"> 324 </w:t>
      </w:r>
      <w:r w:rsidRPr="006E26AF">
        <w:rPr>
          <w:rFonts w:ascii="Tahoma" w:hAnsi="Tahoma" w:cs="Tahoma" w:hint="eastAsia"/>
          <w:lang w:val="el-GR"/>
        </w:rPr>
        <w:t>έως</w:t>
      </w:r>
      <w:r w:rsidRPr="006E26AF">
        <w:rPr>
          <w:rFonts w:ascii="Tahoma" w:hAnsi="Tahoma" w:cs="Tahoma"/>
          <w:lang w:val="el-GR"/>
        </w:rPr>
        <w:t xml:space="preserve"> 327 </w:t>
      </w:r>
      <w:r w:rsidRPr="006E26AF">
        <w:rPr>
          <w:rFonts w:ascii="Tahoma" w:hAnsi="Tahoma" w:cs="Tahoma" w:hint="eastAsia"/>
          <w:lang w:val="el-GR"/>
        </w:rPr>
        <w:t>του</w:t>
      </w:r>
      <w:r w:rsidRPr="006E26AF">
        <w:rPr>
          <w:rFonts w:ascii="Tahoma" w:hAnsi="Tahoma" w:cs="Tahoma"/>
          <w:lang w:val="el-GR"/>
        </w:rPr>
        <w:t xml:space="preserve"> </w:t>
      </w:r>
      <w:r w:rsidRPr="006E26AF">
        <w:rPr>
          <w:rFonts w:ascii="Tahoma" w:hAnsi="Tahoma" w:cs="Tahoma" w:hint="eastAsia"/>
          <w:lang w:val="el-GR"/>
        </w:rPr>
        <w:t>ν</w:t>
      </w:r>
      <w:r w:rsidRPr="006E26AF">
        <w:rPr>
          <w:rFonts w:ascii="Tahoma" w:hAnsi="Tahoma" w:cs="Tahoma"/>
          <w:lang w:val="el-GR"/>
        </w:rPr>
        <w:t>. 4700/2020 (</w:t>
      </w:r>
      <w:r w:rsidRPr="006E26AF">
        <w:rPr>
          <w:rFonts w:ascii="Tahoma" w:hAnsi="Tahoma" w:cs="Tahoma" w:hint="eastAsia"/>
          <w:lang w:val="el-GR"/>
        </w:rPr>
        <w:t>Α’</w:t>
      </w:r>
      <w:r w:rsidRPr="006E26AF">
        <w:rPr>
          <w:rFonts w:ascii="Tahoma" w:hAnsi="Tahoma" w:cs="Tahoma"/>
          <w:lang w:val="el-GR"/>
        </w:rPr>
        <w:t xml:space="preserve"> 127), </w:t>
      </w:r>
      <w:r w:rsidRPr="006E26AF">
        <w:rPr>
          <w:rFonts w:ascii="Tahoma" w:hAnsi="Tahoma" w:cs="Tahoma" w:hint="eastAsia"/>
          <w:lang w:val="el-GR"/>
        </w:rPr>
        <w:t>εφόσον</w:t>
      </w:r>
      <w:r w:rsidRPr="006E26AF">
        <w:rPr>
          <w:rFonts w:ascii="Tahoma" w:hAnsi="Tahoma" w:cs="Tahoma"/>
          <w:lang w:val="el-GR"/>
        </w:rPr>
        <w:t xml:space="preserve"> </w:t>
      </w:r>
      <w:r w:rsidRPr="006E26AF">
        <w:rPr>
          <w:rFonts w:ascii="Tahoma" w:hAnsi="Tahoma" w:cs="Tahoma" w:hint="eastAsia"/>
          <w:lang w:val="el-GR"/>
        </w:rPr>
        <w:t>απαιτείται</w:t>
      </w:r>
      <w:r w:rsidRPr="006E26AF">
        <w:rPr>
          <w:rFonts w:ascii="Tahoma" w:hAnsi="Tahoma" w:cs="Tahoma"/>
          <w:lang w:val="el-GR"/>
        </w:rPr>
        <w:t>.</w:t>
      </w:r>
    </w:p>
    <w:p w14:paraId="0FA2F824" w14:textId="77777777" w:rsidR="001C0BBE" w:rsidRPr="006E26AF" w:rsidRDefault="001C0BBE" w:rsidP="001C0BBE">
      <w:pPr>
        <w:rPr>
          <w:rFonts w:ascii="Tahoma" w:hAnsi="Tahoma" w:cs="Tahoma"/>
          <w:lang w:val="el-GR"/>
        </w:rPr>
      </w:pPr>
      <w:r w:rsidRPr="006E26AF">
        <w:rPr>
          <w:rFonts w:ascii="Tahoma" w:hAnsi="Tahoma" w:cs="Tahoma" w:hint="eastAsia"/>
          <w:lang w:val="el-GR"/>
        </w:rPr>
        <w:t>Για</w:t>
      </w:r>
      <w:r w:rsidRPr="006E26AF">
        <w:rPr>
          <w:rFonts w:ascii="Tahoma" w:hAnsi="Tahoma" w:cs="Tahoma"/>
          <w:lang w:val="el-GR"/>
        </w:rPr>
        <w:t xml:space="preserve"> </w:t>
      </w:r>
      <w:r w:rsidRPr="006E26AF">
        <w:rPr>
          <w:rFonts w:ascii="Tahoma" w:hAnsi="Tahoma" w:cs="Tahoma" w:hint="eastAsia"/>
          <w:lang w:val="el-GR"/>
        </w:rPr>
        <w:t>τα</w:t>
      </w:r>
      <w:r w:rsidRPr="006E26AF">
        <w:rPr>
          <w:rFonts w:ascii="Tahoma" w:hAnsi="Tahoma" w:cs="Tahoma"/>
          <w:lang w:val="el-GR"/>
        </w:rPr>
        <w:t xml:space="preserve"> </w:t>
      </w:r>
      <w:r w:rsidRPr="006E26AF">
        <w:rPr>
          <w:rFonts w:ascii="Tahoma" w:hAnsi="Tahoma" w:cs="Tahoma" w:hint="eastAsia"/>
          <w:lang w:val="el-GR"/>
        </w:rPr>
        <w:t>προηγούμενα</w:t>
      </w:r>
      <w:r w:rsidRPr="006E26AF">
        <w:rPr>
          <w:rFonts w:ascii="Tahoma" w:hAnsi="Tahoma" w:cs="Tahoma"/>
          <w:lang w:val="el-GR"/>
        </w:rPr>
        <w:t xml:space="preserve"> </w:t>
      </w:r>
      <w:r w:rsidRPr="006E26AF">
        <w:rPr>
          <w:rFonts w:ascii="Tahoma" w:hAnsi="Tahoma" w:cs="Tahoma" w:hint="eastAsia"/>
          <w:lang w:val="el-GR"/>
        </w:rPr>
        <w:t>στάδια</w:t>
      </w:r>
      <w:r w:rsidRPr="006E26AF">
        <w:rPr>
          <w:rFonts w:ascii="Tahoma" w:hAnsi="Tahoma" w:cs="Tahoma"/>
          <w:lang w:val="el-GR"/>
        </w:rPr>
        <w:t xml:space="preserve"> </w:t>
      </w:r>
      <w:r w:rsidRPr="006E26AF">
        <w:rPr>
          <w:rFonts w:ascii="Tahoma" w:hAnsi="Tahoma" w:cs="Tahoma" w:hint="eastAsia"/>
          <w:lang w:val="el-GR"/>
        </w:rPr>
        <w:t>της</w:t>
      </w:r>
      <w:r w:rsidRPr="006E26AF">
        <w:rPr>
          <w:rFonts w:ascii="Tahoma" w:hAnsi="Tahoma" w:cs="Tahoma"/>
          <w:lang w:val="el-GR"/>
        </w:rPr>
        <w:t xml:space="preserve"> </w:t>
      </w:r>
      <w:r w:rsidRPr="006E26AF">
        <w:rPr>
          <w:rFonts w:ascii="Tahoma" w:hAnsi="Tahoma" w:cs="Tahoma" w:hint="eastAsia"/>
          <w:lang w:val="el-GR"/>
        </w:rPr>
        <w:t>κατακύρωσης</w:t>
      </w:r>
      <w:r w:rsidRPr="006E26AF">
        <w:rPr>
          <w:rFonts w:ascii="Tahoma" w:hAnsi="Tahoma" w:cs="Tahoma"/>
          <w:lang w:val="el-GR"/>
        </w:rPr>
        <w:t xml:space="preserve"> </w:t>
      </w:r>
      <w:r w:rsidRPr="006E26AF">
        <w:rPr>
          <w:rFonts w:ascii="Tahoma" w:hAnsi="Tahoma" w:cs="Tahoma" w:hint="eastAsia"/>
          <w:lang w:val="el-GR"/>
        </w:rPr>
        <w:t>η</w:t>
      </w:r>
      <w:r w:rsidRPr="006E26AF">
        <w:rPr>
          <w:rFonts w:ascii="Tahoma" w:hAnsi="Tahoma" w:cs="Tahoma"/>
          <w:lang w:val="el-GR"/>
        </w:rPr>
        <w:t xml:space="preserve"> </w:t>
      </w:r>
      <w:r w:rsidRPr="006E26AF">
        <w:rPr>
          <w:rFonts w:ascii="Tahoma" w:hAnsi="Tahoma" w:cs="Tahoma" w:hint="eastAsia"/>
          <w:lang w:val="el-GR"/>
        </w:rPr>
        <w:t>εγγύηση</w:t>
      </w:r>
      <w:r w:rsidRPr="006E26AF">
        <w:rPr>
          <w:rFonts w:ascii="Tahoma" w:hAnsi="Tahoma" w:cs="Tahoma"/>
          <w:lang w:val="el-GR"/>
        </w:rPr>
        <w:t xml:space="preserve"> </w:t>
      </w:r>
      <w:r w:rsidRPr="006E26AF">
        <w:rPr>
          <w:rFonts w:ascii="Tahoma" w:hAnsi="Tahoma" w:cs="Tahoma" w:hint="eastAsia"/>
          <w:lang w:val="el-GR"/>
        </w:rPr>
        <w:t>συμμετοχής</w:t>
      </w:r>
      <w:r w:rsidRPr="006E26AF">
        <w:rPr>
          <w:rFonts w:ascii="Tahoma" w:hAnsi="Tahoma" w:cs="Tahoma"/>
          <w:lang w:val="el-GR"/>
        </w:rPr>
        <w:t xml:space="preserve"> </w:t>
      </w:r>
      <w:r w:rsidRPr="006E26AF">
        <w:rPr>
          <w:rFonts w:ascii="Tahoma" w:hAnsi="Tahoma" w:cs="Tahoma" w:hint="eastAsia"/>
          <w:lang w:val="el-GR"/>
        </w:rPr>
        <w:t>επιστρέφεται</w:t>
      </w:r>
      <w:r w:rsidRPr="006E26AF">
        <w:rPr>
          <w:rFonts w:ascii="Tahoma" w:hAnsi="Tahoma" w:cs="Tahoma"/>
          <w:lang w:val="el-GR"/>
        </w:rPr>
        <w:t xml:space="preserve"> </w:t>
      </w:r>
      <w:r w:rsidRPr="006E26AF">
        <w:rPr>
          <w:rFonts w:ascii="Tahoma" w:hAnsi="Tahoma" w:cs="Tahoma" w:hint="eastAsia"/>
          <w:lang w:val="el-GR"/>
        </w:rPr>
        <w:t>στους</w:t>
      </w:r>
      <w:r w:rsidRPr="006E26AF">
        <w:rPr>
          <w:rFonts w:ascii="Tahoma" w:hAnsi="Tahoma" w:cs="Tahoma"/>
          <w:lang w:val="el-GR"/>
        </w:rPr>
        <w:t xml:space="preserve"> </w:t>
      </w:r>
      <w:r w:rsidRPr="006E26AF">
        <w:rPr>
          <w:rFonts w:ascii="Tahoma" w:hAnsi="Tahoma" w:cs="Tahoma" w:hint="eastAsia"/>
          <w:lang w:val="el-GR"/>
        </w:rPr>
        <w:t>συμμετέχοντες</w:t>
      </w:r>
      <w:r w:rsidRPr="006E26AF">
        <w:rPr>
          <w:rFonts w:ascii="Tahoma" w:hAnsi="Tahoma" w:cs="Tahoma"/>
          <w:lang w:val="el-GR"/>
        </w:rPr>
        <w:t xml:space="preserve"> </w:t>
      </w:r>
      <w:r w:rsidRPr="006E26AF">
        <w:rPr>
          <w:rFonts w:ascii="Tahoma" w:hAnsi="Tahoma" w:cs="Tahoma" w:hint="eastAsia"/>
          <w:lang w:val="el-GR"/>
        </w:rPr>
        <w:t>σε</w:t>
      </w:r>
      <w:r w:rsidRPr="006E26AF">
        <w:rPr>
          <w:rFonts w:ascii="Tahoma" w:hAnsi="Tahoma" w:cs="Tahoma"/>
          <w:lang w:val="el-GR"/>
        </w:rPr>
        <w:t xml:space="preserve"> </w:t>
      </w:r>
      <w:r w:rsidRPr="006E26AF">
        <w:rPr>
          <w:rFonts w:ascii="Tahoma" w:hAnsi="Tahoma" w:cs="Tahoma" w:hint="eastAsia"/>
          <w:lang w:val="el-GR"/>
        </w:rPr>
        <w:t>περίπτωση</w:t>
      </w:r>
      <w:r w:rsidRPr="006E26AF">
        <w:rPr>
          <w:rFonts w:ascii="Tahoma" w:hAnsi="Tahoma" w:cs="Tahoma"/>
          <w:lang w:val="el-GR"/>
        </w:rPr>
        <w:t>:</w:t>
      </w:r>
    </w:p>
    <w:p w14:paraId="7A163F16" w14:textId="77777777" w:rsidR="001C0BBE" w:rsidRPr="006E26AF" w:rsidRDefault="001C0BBE" w:rsidP="001C0BBE">
      <w:pPr>
        <w:rPr>
          <w:rFonts w:ascii="Tahoma" w:hAnsi="Tahoma" w:cs="Tahoma"/>
          <w:lang w:val="el-GR"/>
        </w:rPr>
      </w:pPr>
      <w:r w:rsidRPr="006E26AF">
        <w:rPr>
          <w:rFonts w:ascii="Tahoma" w:hAnsi="Tahoma" w:cs="Tahoma" w:hint="eastAsia"/>
          <w:lang w:val="el-GR"/>
        </w:rPr>
        <w:t>α</w:t>
      </w:r>
      <w:r w:rsidRPr="006E26AF">
        <w:rPr>
          <w:rFonts w:ascii="Tahoma" w:hAnsi="Tahoma" w:cs="Tahoma"/>
          <w:lang w:val="el-GR"/>
        </w:rPr>
        <w:t xml:space="preserve">) </w:t>
      </w:r>
      <w:r w:rsidRPr="006E26AF">
        <w:rPr>
          <w:rFonts w:ascii="Tahoma" w:hAnsi="Tahoma" w:cs="Tahoma" w:hint="eastAsia"/>
          <w:lang w:val="el-GR"/>
        </w:rPr>
        <w:t>λήξης</w:t>
      </w:r>
      <w:r w:rsidRPr="006E26AF">
        <w:rPr>
          <w:rFonts w:ascii="Tahoma" w:hAnsi="Tahoma" w:cs="Tahoma"/>
          <w:lang w:val="el-GR"/>
        </w:rPr>
        <w:t xml:space="preserve"> </w:t>
      </w:r>
      <w:r w:rsidRPr="006E26AF">
        <w:rPr>
          <w:rFonts w:ascii="Tahoma" w:hAnsi="Tahoma" w:cs="Tahoma" w:hint="eastAsia"/>
          <w:lang w:val="el-GR"/>
        </w:rPr>
        <w:t>του</w:t>
      </w:r>
      <w:r w:rsidRPr="006E26AF">
        <w:rPr>
          <w:rFonts w:ascii="Tahoma" w:hAnsi="Tahoma" w:cs="Tahoma"/>
          <w:lang w:val="el-GR"/>
        </w:rPr>
        <w:t xml:space="preserve"> </w:t>
      </w:r>
      <w:r w:rsidRPr="006E26AF">
        <w:rPr>
          <w:rFonts w:ascii="Tahoma" w:hAnsi="Tahoma" w:cs="Tahoma" w:hint="eastAsia"/>
          <w:lang w:val="el-GR"/>
        </w:rPr>
        <w:t>χρόνου</w:t>
      </w:r>
      <w:r w:rsidRPr="006E26AF">
        <w:rPr>
          <w:rFonts w:ascii="Tahoma" w:hAnsi="Tahoma" w:cs="Tahoma"/>
          <w:lang w:val="el-GR"/>
        </w:rPr>
        <w:t xml:space="preserve"> </w:t>
      </w:r>
      <w:r w:rsidRPr="006E26AF">
        <w:rPr>
          <w:rFonts w:ascii="Tahoma" w:hAnsi="Tahoma" w:cs="Tahoma" w:hint="eastAsia"/>
          <w:lang w:val="el-GR"/>
        </w:rPr>
        <w:t>ισχύος</w:t>
      </w:r>
      <w:r w:rsidRPr="006E26AF">
        <w:rPr>
          <w:rFonts w:ascii="Tahoma" w:hAnsi="Tahoma" w:cs="Tahoma"/>
          <w:lang w:val="el-GR"/>
        </w:rPr>
        <w:t xml:space="preserve"> </w:t>
      </w:r>
      <w:r w:rsidRPr="006E26AF">
        <w:rPr>
          <w:rFonts w:ascii="Tahoma" w:hAnsi="Tahoma" w:cs="Tahoma" w:hint="eastAsia"/>
          <w:lang w:val="el-GR"/>
        </w:rPr>
        <w:t>της</w:t>
      </w:r>
      <w:r w:rsidRPr="006E26AF">
        <w:rPr>
          <w:rFonts w:ascii="Tahoma" w:hAnsi="Tahoma" w:cs="Tahoma"/>
          <w:lang w:val="el-GR"/>
        </w:rPr>
        <w:t xml:space="preserve"> </w:t>
      </w:r>
      <w:r w:rsidRPr="006E26AF">
        <w:rPr>
          <w:rFonts w:ascii="Tahoma" w:hAnsi="Tahoma" w:cs="Tahoma" w:hint="eastAsia"/>
          <w:lang w:val="el-GR"/>
        </w:rPr>
        <w:t>προσφοράς</w:t>
      </w:r>
      <w:r w:rsidRPr="006E26AF">
        <w:rPr>
          <w:rFonts w:ascii="Tahoma" w:hAnsi="Tahoma" w:cs="Tahoma"/>
          <w:lang w:val="el-GR"/>
        </w:rPr>
        <w:t xml:space="preserve"> </w:t>
      </w:r>
      <w:r w:rsidRPr="006E26AF">
        <w:rPr>
          <w:rFonts w:ascii="Tahoma" w:hAnsi="Tahoma" w:cs="Tahoma" w:hint="eastAsia"/>
          <w:lang w:val="el-GR"/>
        </w:rPr>
        <w:t>και</w:t>
      </w:r>
      <w:r w:rsidRPr="006E26AF">
        <w:rPr>
          <w:rFonts w:ascii="Tahoma" w:hAnsi="Tahoma" w:cs="Tahoma"/>
          <w:lang w:val="el-GR"/>
        </w:rPr>
        <w:t xml:space="preserve"> </w:t>
      </w:r>
      <w:r w:rsidRPr="006E26AF">
        <w:rPr>
          <w:rFonts w:ascii="Tahoma" w:hAnsi="Tahoma" w:cs="Tahoma" w:hint="eastAsia"/>
          <w:lang w:val="el-GR"/>
        </w:rPr>
        <w:t>μη</w:t>
      </w:r>
      <w:r w:rsidRPr="006E26AF">
        <w:rPr>
          <w:rFonts w:ascii="Tahoma" w:hAnsi="Tahoma" w:cs="Tahoma"/>
          <w:lang w:val="el-GR"/>
        </w:rPr>
        <w:t xml:space="preserve"> </w:t>
      </w:r>
      <w:r w:rsidRPr="006E26AF">
        <w:rPr>
          <w:rFonts w:ascii="Tahoma" w:hAnsi="Tahoma" w:cs="Tahoma" w:hint="eastAsia"/>
          <w:lang w:val="el-GR"/>
        </w:rPr>
        <w:t>ανανέωσης</w:t>
      </w:r>
      <w:r w:rsidRPr="006E26AF">
        <w:rPr>
          <w:rFonts w:ascii="Tahoma" w:hAnsi="Tahoma" w:cs="Tahoma"/>
          <w:lang w:val="el-GR"/>
        </w:rPr>
        <w:t xml:space="preserve"> </w:t>
      </w:r>
      <w:r w:rsidRPr="006E26AF">
        <w:rPr>
          <w:rFonts w:ascii="Tahoma" w:hAnsi="Tahoma" w:cs="Tahoma" w:hint="eastAsia"/>
          <w:lang w:val="el-GR"/>
        </w:rPr>
        <w:t>αυτής</w:t>
      </w:r>
      <w:r w:rsidRPr="006E26AF">
        <w:rPr>
          <w:rFonts w:ascii="Tahoma" w:hAnsi="Tahoma" w:cs="Tahoma"/>
          <w:lang w:val="el-GR"/>
        </w:rPr>
        <w:t xml:space="preserve"> </w:t>
      </w:r>
      <w:r w:rsidRPr="006E26AF">
        <w:rPr>
          <w:rFonts w:ascii="Tahoma" w:hAnsi="Tahoma" w:cs="Tahoma" w:hint="eastAsia"/>
          <w:lang w:val="el-GR"/>
        </w:rPr>
        <w:t>και</w:t>
      </w:r>
    </w:p>
    <w:p w14:paraId="427F302B" w14:textId="77777777" w:rsidR="001C0BBE" w:rsidRPr="006E26AF" w:rsidRDefault="001C0BBE" w:rsidP="001C0BBE">
      <w:pPr>
        <w:rPr>
          <w:rFonts w:ascii="Tahoma" w:hAnsi="Tahoma" w:cs="Tahoma"/>
          <w:lang w:val="el-GR"/>
        </w:rPr>
      </w:pPr>
      <w:r w:rsidRPr="006E26AF">
        <w:rPr>
          <w:rFonts w:ascii="Tahoma" w:hAnsi="Tahoma" w:cs="Tahoma" w:hint="eastAsia"/>
          <w:lang w:val="el-GR"/>
        </w:rPr>
        <w:t>β</w:t>
      </w:r>
      <w:r w:rsidRPr="006E26AF">
        <w:rPr>
          <w:rFonts w:ascii="Tahoma" w:hAnsi="Tahoma" w:cs="Tahoma"/>
          <w:lang w:val="el-GR"/>
        </w:rPr>
        <w:t xml:space="preserve">) </w:t>
      </w:r>
      <w:r w:rsidRPr="006E26AF">
        <w:rPr>
          <w:rFonts w:ascii="Tahoma" w:hAnsi="Tahoma" w:cs="Tahoma" w:hint="eastAsia"/>
          <w:lang w:val="el-GR"/>
        </w:rPr>
        <w:t>απόρριψης</w:t>
      </w:r>
      <w:r w:rsidRPr="006E26AF">
        <w:rPr>
          <w:rFonts w:ascii="Tahoma" w:hAnsi="Tahoma" w:cs="Tahoma"/>
          <w:lang w:val="el-GR"/>
        </w:rPr>
        <w:t xml:space="preserve"> </w:t>
      </w:r>
      <w:r w:rsidRPr="006E26AF">
        <w:rPr>
          <w:rFonts w:ascii="Tahoma" w:hAnsi="Tahoma" w:cs="Tahoma" w:hint="eastAsia"/>
          <w:lang w:val="el-GR"/>
        </w:rPr>
        <w:t>της</w:t>
      </w:r>
      <w:r w:rsidRPr="006E26AF">
        <w:rPr>
          <w:rFonts w:ascii="Tahoma" w:hAnsi="Tahoma" w:cs="Tahoma"/>
          <w:lang w:val="el-GR"/>
        </w:rPr>
        <w:t xml:space="preserve"> </w:t>
      </w:r>
      <w:r w:rsidRPr="006E26AF">
        <w:rPr>
          <w:rFonts w:ascii="Tahoma" w:hAnsi="Tahoma" w:cs="Tahoma" w:hint="eastAsia"/>
          <w:lang w:val="el-GR"/>
        </w:rPr>
        <w:t>προσφοράς</w:t>
      </w:r>
      <w:r w:rsidRPr="006E26AF">
        <w:rPr>
          <w:rFonts w:ascii="Tahoma" w:hAnsi="Tahoma" w:cs="Tahoma"/>
          <w:lang w:val="el-GR"/>
        </w:rPr>
        <w:t xml:space="preserve"> </w:t>
      </w:r>
      <w:r w:rsidRPr="006E26AF">
        <w:rPr>
          <w:rFonts w:ascii="Tahoma" w:hAnsi="Tahoma" w:cs="Tahoma" w:hint="eastAsia"/>
          <w:lang w:val="el-GR"/>
        </w:rPr>
        <w:t>τους</w:t>
      </w:r>
      <w:r w:rsidRPr="006E26AF">
        <w:rPr>
          <w:rFonts w:ascii="Tahoma" w:hAnsi="Tahoma" w:cs="Tahoma"/>
          <w:lang w:val="el-GR"/>
        </w:rPr>
        <w:t xml:space="preserve"> </w:t>
      </w:r>
      <w:r w:rsidRPr="006E26AF">
        <w:rPr>
          <w:rFonts w:ascii="Tahoma" w:hAnsi="Tahoma" w:cs="Tahoma" w:hint="eastAsia"/>
          <w:lang w:val="el-GR"/>
        </w:rPr>
        <w:t>και</w:t>
      </w:r>
      <w:r w:rsidRPr="006E26AF">
        <w:rPr>
          <w:rFonts w:ascii="Tahoma" w:hAnsi="Tahoma" w:cs="Tahoma"/>
          <w:lang w:val="el-GR"/>
        </w:rPr>
        <w:t xml:space="preserve"> </w:t>
      </w:r>
      <w:r w:rsidRPr="006E26AF">
        <w:rPr>
          <w:rFonts w:ascii="Tahoma" w:hAnsi="Tahoma" w:cs="Tahoma" w:hint="eastAsia"/>
          <w:lang w:val="el-GR"/>
        </w:rPr>
        <w:t>εφόσον</w:t>
      </w:r>
      <w:r w:rsidRPr="006E26AF">
        <w:rPr>
          <w:rFonts w:ascii="Tahoma" w:hAnsi="Tahoma" w:cs="Tahoma"/>
          <w:lang w:val="el-GR"/>
        </w:rPr>
        <w:t xml:space="preserve"> </w:t>
      </w:r>
      <w:r w:rsidRPr="006E26AF">
        <w:rPr>
          <w:rFonts w:ascii="Tahoma" w:hAnsi="Tahoma" w:cs="Tahoma" w:hint="eastAsia"/>
          <w:lang w:val="el-GR"/>
        </w:rPr>
        <w:t>δεν</w:t>
      </w:r>
      <w:r w:rsidRPr="006E26AF">
        <w:rPr>
          <w:rFonts w:ascii="Tahoma" w:hAnsi="Tahoma" w:cs="Tahoma"/>
          <w:lang w:val="el-GR"/>
        </w:rPr>
        <w:t xml:space="preserve"> </w:t>
      </w:r>
      <w:r w:rsidRPr="006E26AF">
        <w:rPr>
          <w:rFonts w:ascii="Tahoma" w:hAnsi="Tahoma" w:cs="Tahoma" w:hint="eastAsia"/>
          <w:lang w:val="el-GR"/>
        </w:rPr>
        <w:t>έχει</w:t>
      </w:r>
      <w:r w:rsidRPr="006E26AF">
        <w:rPr>
          <w:rFonts w:ascii="Tahoma" w:hAnsi="Tahoma" w:cs="Tahoma"/>
          <w:lang w:val="el-GR"/>
        </w:rPr>
        <w:t xml:space="preserve"> </w:t>
      </w:r>
      <w:r w:rsidRPr="006E26AF">
        <w:rPr>
          <w:rFonts w:ascii="Tahoma" w:hAnsi="Tahoma" w:cs="Tahoma" w:hint="eastAsia"/>
          <w:lang w:val="el-GR"/>
        </w:rPr>
        <w:t>ασκηθεί</w:t>
      </w:r>
      <w:r w:rsidRPr="006E26AF">
        <w:rPr>
          <w:rFonts w:ascii="Tahoma" w:hAnsi="Tahoma" w:cs="Tahoma"/>
          <w:lang w:val="el-GR"/>
        </w:rPr>
        <w:t xml:space="preserve"> </w:t>
      </w:r>
      <w:proofErr w:type="spellStart"/>
      <w:r w:rsidRPr="006E26AF">
        <w:rPr>
          <w:rFonts w:ascii="Tahoma" w:hAnsi="Tahoma" w:cs="Tahoma" w:hint="eastAsia"/>
          <w:lang w:val="el-GR"/>
        </w:rPr>
        <w:t>ενδικοφανής</w:t>
      </w:r>
      <w:proofErr w:type="spellEnd"/>
      <w:r w:rsidRPr="006E26AF">
        <w:rPr>
          <w:rFonts w:ascii="Tahoma" w:hAnsi="Tahoma" w:cs="Tahoma"/>
          <w:lang w:val="el-GR"/>
        </w:rPr>
        <w:t xml:space="preserve"> </w:t>
      </w:r>
      <w:r w:rsidRPr="006E26AF">
        <w:rPr>
          <w:rFonts w:ascii="Tahoma" w:hAnsi="Tahoma" w:cs="Tahoma" w:hint="eastAsia"/>
          <w:lang w:val="el-GR"/>
        </w:rPr>
        <w:t>προσφυγή</w:t>
      </w:r>
      <w:r w:rsidRPr="006E26AF">
        <w:rPr>
          <w:rFonts w:ascii="Tahoma" w:hAnsi="Tahoma" w:cs="Tahoma"/>
          <w:lang w:val="el-GR"/>
        </w:rPr>
        <w:t xml:space="preserve"> </w:t>
      </w:r>
      <w:r w:rsidRPr="006E26AF">
        <w:rPr>
          <w:rFonts w:ascii="Tahoma" w:hAnsi="Tahoma" w:cs="Tahoma" w:hint="eastAsia"/>
          <w:lang w:val="el-GR"/>
        </w:rPr>
        <w:t>ή</w:t>
      </w:r>
      <w:r w:rsidRPr="006E26AF">
        <w:rPr>
          <w:rFonts w:ascii="Tahoma" w:hAnsi="Tahoma" w:cs="Tahoma"/>
          <w:lang w:val="el-GR"/>
        </w:rPr>
        <w:t xml:space="preserve"> </w:t>
      </w:r>
      <w:r w:rsidRPr="006E26AF">
        <w:rPr>
          <w:rFonts w:ascii="Tahoma" w:hAnsi="Tahoma" w:cs="Tahoma" w:hint="eastAsia"/>
          <w:lang w:val="el-GR"/>
        </w:rPr>
        <w:t>ένδικο</w:t>
      </w:r>
      <w:r w:rsidRPr="006E26AF">
        <w:rPr>
          <w:rFonts w:ascii="Tahoma" w:hAnsi="Tahoma" w:cs="Tahoma"/>
          <w:lang w:val="el-GR"/>
        </w:rPr>
        <w:t xml:space="preserve"> </w:t>
      </w:r>
      <w:r w:rsidRPr="006E26AF">
        <w:rPr>
          <w:rFonts w:ascii="Tahoma" w:hAnsi="Tahoma" w:cs="Tahoma" w:hint="eastAsia"/>
          <w:lang w:val="el-GR"/>
        </w:rPr>
        <w:t>βοήθημα</w:t>
      </w:r>
      <w:r w:rsidRPr="006E26AF">
        <w:rPr>
          <w:rFonts w:ascii="Tahoma" w:hAnsi="Tahoma" w:cs="Tahoma"/>
          <w:lang w:val="el-GR"/>
        </w:rPr>
        <w:t xml:space="preserve"> </w:t>
      </w:r>
      <w:r w:rsidRPr="006E26AF">
        <w:rPr>
          <w:rFonts w:ascii="Tahoma" w:hAnsi="Tahoma" w:cs="Tahoma" w:hint="eastAsia"/>
          <w:lang w:val="el-GR"/>
        </w:rPr>
        <w:t>ή</w:t>
      </w:r>
      <w:r w:rsidRPr="006E26AF">
        <w:rPr>
          <w:rFonts w:ascii="Tahoma" w:hAnsi="Tahoma" w:cs="Tahoma"/>
          <w:lang w:val="el-GR"/>
        </w:rPr>
        <w:t xml:space="preserve"> </w:t>
      </w:r>
      <w:r w:rsidRPr="006E26AF">
        <w:rPr>
          <w:rFonts w:ascii="Tahoma" w:hAnsi="Tahoma" w:cs="Tahoma" w:hint="eastAsia"/>
          <w:lang w:val="el-GR"/>
        </w:rPr>
        <w:t>έχει</w:t>
      </w:r>
      <w:r w:rsidRPr="006E26AF">
        <w:rPr>
          <w:rFonts w:ascii="Tahoma" w:hAnsi="Tahoma" w:cs="Tahoma"/>
          <w:lang w:val="el-GR"/>
        </w:rPr>
        <w:t xml:space="preserve"> </w:t>
      </w:r>
      <w:r w:rsidRPr="006E26AF">
        <w:rPr>
          <w:rFonts w:ascii="Tahoma" w:hAnsi="Tahoma" w:cs="Tahoma" w:hint="eastAsia"/>
          <w:lang w:val="el-GR"/>
        </w:rPr>
        <w:t>εκπνεύσει</w:t>
      </w:r>
      <w:r w:rsidRPr="006E26AF">
        <w:rPr>
          <w:rFonts w:ascii="Tahoma" w:hAnsi="Tahoma" w:cs="Tahoma"/>
          <w:lang w:val="el-GR"/>
        </w:rPr>
        <w:t xml:space="preserve"> </w:t>
      </w:r>
      <w:r w:rsidRPr="006E26AF">
        <w:rPr>
          <w:rFonts w:ascii="Tahoma" w:hAnsi="Tahoma" w:cs="Tahoma" w:hint="eastAsia"/>
          <w:lang w:val="el-GR"/>
        </w:rPr>
        <w:t>άπρακτη</w:t>
      </w:r>
      <w:r w:rsidRPr="006E26AF">
        <w:rPr>
          <w:rFonts w:ascii="Tahoma" w:hAnsi="Tahoma" w:cs="Tahoma"/>
          <w:lang w:val="el-GR"/>
        </w:rPr>
        <w:t xml:space="preserve"> </w:t>
      </w:r>
      <w:r w:rsidRPr="006E26AF">
        <w:rPr>
          <w:rFonts w:ascii="Tahoma" w:hAnsi="Tahoma" w:cs="Tahoma" w:hint="eastAsia"/>
          <w:lang w:val="el-GR"/>
        </w:rPr>
        <w:t>η</w:t>
      </w:r>
      <w:r w:rsidRPr="006E26AF">
        <w:rPr>
          <w:rFonts w:ascii="Tahoma" w:hAnsi="Tahoma" w:cs="Tahoma"/>
          <w:lang w:val="el-GR"/>
        </w:rPr>
        <w:t xml:space="preserve"> </w:t>
      </w:r>
      <w:r w:rsidRPr="006E26AF">
        <w:rPr>
          <w:rFonts w:ascii="Tahoma" w:hAnsi="Tahoma" w:cs="Tahoma" w:hint="eastAsia"/>
          <w:lang w:val="el-GR"/>
        </w:rPr>
        <w:t>προθεσμία</w:t>
      </w:r>
      <w:r w:rsidRPr="006E26AF">
        <w:rPr>
          <w:rFonts w:ascii="Tahoma" w:hAnsi="Tahoma" w:cs="Tahoma"/>
          <w:lang w:val="el-GR"/>
        </w:rPr>
        <w:t xml:space="preserve"> </w:t>
      </w:r>
      <w:r w:rsidRPr="006E26AF">
        <w:rPr>
          <w:rFonts w:ascii="Tahoma" w:hAnsi="Tahoma" w:cs="Tahoma" w:hint="eastAsia"/>
          <w:lang w:val="el-GR"/>
        </w:rPr>
        <w:t>άσκησης</w:t>
      </w:r>
      <w:r w:rsidRPr="006E26AF">
        <w:rPr>
          <w:rFonts w:ascii="Tahoma" w:hAnsi="Tahoma" w:cs="Tahoma"/>
          <w:lang w:val="el-GR"/>
        </w:rPr>
        <w:t xml:space="preserve"> </w:t>
      </w:r>
      <w:proofErr w:type="spellStart"/>
      <w:r w:rsidRPr="006E26AF">
        <w:rPr>
          <w:rFonts w:ascii="Tahoma" w:hAnsi="Tahoma" w:cs="Tahoma" w:hint="eastAsia"/>
          <w:lang w:val="el-GR"/>
        </w:rPr>
        <w:t>ενδικοφανούς</w:t>
      </w:r>
      <w:proofErr w:type="spellEnd"/>
      <w:r w:rsidRPr="006E26AF">
        <w:rPr>
          <w:rFonts w:ascii="Tahoma" w:hAnsi="Tahoma" w:cs="Tahoma"/>
          <w:lang w:val="el-GR"/>
        </w:rPr>
        <w:t xml:space="preserve"> </w:t>
      </w:r>
      <w:r w:rsidRPr="006E26AF">
        <w:rPr>
          <w:rFonts w:ascii="Tahoma" w:hAnsi="Tahoma" w:cs="Tahoma" w:hint="eastAsia"/>
          <w:lang w:val="el-GR"/>
        </w:rPr>
        <w:t>προσφυγής</w:t>
      </w:r>
      <w:r w:rsidRPr="006E26AF">
        <w:rPr>
          <w:rFonts w:ascii="Tahoma" w:hAnsi="Tahoma" w:cs="Tahoma"/>
          <w:lang w:val="el-GR"/>
        </w:rPr>
        <w:t xml:space="preserve"> </w:t>
      </w:r>
      <w:r w:rsidRPr="006E26AF">
        <w:rPr>
          <w:rFonts w:ascii="Tahoma" w:hAnsi="Tahoma" w:cs="Tahoma" w:hint="eastAsia"/>
          <w:lang w:val="el-GR"/>
        </w:rPr>
        <w:t>ή</w:t>
      </w:r>
      <w:r w:rsidRPr="006E26AF">
        <w:rPr>
          <w:rFonts w:ascii="Tahoma" w:hAnsi="Tahoma" w:cs="Tahoma"/>
          <w:lang w:val="el-GR"/>
        </w:rPr>
        <w:t xml:space="preserve"> </w:t>
      </w:r>
      <w:r w:rsidRPr="006E26AF">
        <w:rPr>
          <w:rFonts w:ascii="Tahoma" w:hAnsi="Tahoma" w:cs="Tahoma" w:hint="eastAsia"/>
          <w:lang w:val="el-GR"/>
        </w:rPr>
        <w:t>ενδίκων</w:t>
      </w:r>
      <w:r w:rsidRPr="006E26AF">
        <w:rPr>
          <w:rFonts w:ascii="Tahoma" w:hAnsi="Tahoma" w:cs="Tahoma"/>
          <w:lang w:val="el-GR"/>
        </w:rPr>
        <w:t xml:space="preserve"> </w:t>
      </w:r>
      <w:r w:rsidRPr="006E26AF">
        <w:rPr>
          <w:rFonts w:ascii="Tahoma" w:hAnsi="Tahoma" w:cs="Tahoma" w:hint="eastAsia"/>
          <w:lang w:val="el-GR"/>
        </w:rPr>
        <w:t>βοηθημάτων</w:t>
      </w:r>
      <w:r w:rsidRPr="006E26AF">
        <w:rPr>
          <w:rFonts w:ascii="Tahoma" w:hAnsi="Tahoma" w:cs="Tahoma"/>
          <w:lang w:val="el-GR"/>
        </w:rPr>
        <w:t xml:space="preserve"> </w:t>
      </w:r>
      <w:r w:rsidRPr="006E26AF">
        <w:rPr>
          <w:rFonts w:ascii="Tahoma" w:hAnsi="Tahoma" w:cs="Tahoma" w:hint="eastAsia"/>
          <w:lang w:val="el-GR"/>
        </w:rPr>
        <w:t>ή</w:t>
      </w:r>
      <w:r w:rsidRPr="006E26AF">
        <w:rPr>
          <w:rFonts w:ascii="Tahoma" w:hAnsi="Tahoma" w:cs="Tahoma"/>
          <w:lang w:val="el-GR"/>
        </w:rPr>
        <w:t xml:space="preserve"> </w:t>
      </w:r>
      <w:r w:rsidRPr="006E26AF">
        <w:rPr>
          <w:rFonts w:ascii="Tahoma" w:hAnsi="Tahoma" w:cs="Tahoma" w:hint="eastAsia"/>
          <w:lang w:val="el-GR"/>
        </w:rPr>
        <w:t>έχει</w:t>
      </w:r>
      <w:r w:rsidRPr="006E26AF">
        <w:rPr>
          <w:rFonts w:ascii="Tahoma" w:hAnsi="Tahoma" w:cs="Tahoma"/>
          <w:lang w:val="el-GR"/>
        </w:rPr>
        <w:t xml:space="preserve"> </w:t>
      </w:r>
      <w:r w:rsidRPr="006E26AF">
        <w:rPr>
          <w:rFonts w:ascii="Tahoma" w:hAnsi="Tahoma" w:cs="Tahoma" w:hint="eastAsia"/>
          <w:lang w:val="el-GR"/>
        </w:rPr>
        <w:t>λάβει</w:t>
      </w:r>
      <w:r w:rsidRPr="006E26AF">
        <w:rPr>
          <w:rFonts w:ascii="Tahoma" w:hAnsi="Tahoma" w:cs="Tahoma"/>
          <w:lang w:val="el-GR"/>
        </w:rPr>
        <w:t xml:space="preserve"> </w:t>
      </w:r>
      <w:r w:rsidRPr="006E26AF">
        <w:rPr>
          <w:rFonts w:ascii="Tahoma" w:hAnsi="Tahoma" w:cs="Tahoma" w:hint="eastAsia"/>
          <w:lang w:val="el-GR"/>
        </w:rPr>
        <w:t>χώρα</w:t>
      </w:r>
      <w:r w:rsidRPr="006E26AF">
        <w:rPr>
          <w:rFonts w:ascii="Tahoma" w:hAnsi="Tahoma" w:cs="Tahoma"/>
          <w:lang w:val="el-GR"/>
        </w:rPr>
        <w:t xml:space="preserve"> </w:t>
      </w:r>
      <w:r w:rsidRPr="006E26AF">
        <w:rPr>
          <w:rFonts w:ascii="Tahoma" w:hAnsi="Tahoma" w:cs="Tahoma" w:hint="eastAsia"/>
          <w:lang w:val="el-GR"/>
        </w:rPr>
        <w:t>παραίτηση</w:t>
      </w:r>
      <w:r w:rsidRPr="006E26AF">
        <w:rPr>
          <w:rFonts w:ascii="Tahoma" w:hAnsi="Tahoma" w:cs="Tahoma"/>
          <w:lang w:val="el-GR"/>
        </w:rPr>
        <w:t xml:space="preserve"> </w:t>
      </w:r>
      <w:r w:rsidRPr="006E26AF">
        <w:rPr>
          <w:rFonts w:ascii="Tahoma" w:hAnsi="Tahoma" w:cs="Tahoma" w:hint="eastAsia"/>
          <w:lang w:val="el-GR"/>
        </w:rPr>
        <w:t>από</w:t>
      </w:r>
      <w:r w:rsidRPr="006E26AF">
        <w:rPr>
          <w:rFonts w:ascii="Tahoma" w:hAnsi="Tahoma" w:cs="Tahoma"/>
          <w:lang w:val="el-GR"/>
        </w:rPr>
        <w:t xml:space="preserve"> </w:t>
      </w:r>
      <w:r w:rsidRPr="006E26AF">
        <w:rPr>
          <w:rFonts w:ascii="Tahoma" w:hAnsi="Tahoma" w:cs="Tahoma" w:hint="eastAsia"/>
          <w:lang w:val="el-GR"/>
        </w:rPr>
        <w:t>το</w:t>
      </w:r>
      <w:r w:rsidRPr="006E26AF">
        <w:rPr>
          <w:rFonts w:ascii="Tahoma" w:hAnsi="Tahoma" w:cs="Tahoma"/>
          <w:lang w:val="el-GR"/>
        </w:rPr>
        <w:t xml:space="preserve"> </w:t>
      </w:r>
      <w:r w:rsidRPr="006E26AF">
        <w:rPr>
          <w:rFonts w:ascii="Tahoma" w:hAnsi="Tahoma" w:cs="Tahoma" w:hint="eastAsia"/>
          <w:lang w:val="el-GR"/>
        </w:rPr>
        <w:t>δικαίωμα</w:t>
      </w:r>
      <w:r w:rsidRPr="006E26AF">
        <w:rPr>
          <w:rFonts w:ascii="Tahoma" w:hAnsi="Tahoma" w:cs="Tahoma"/>
          <w:lang w:val="el-GR"/>
        </w:rPr>
        <w:t xml:space="preserve"> </w:t>
      </w:r>
      <w:r w:rsidRPr="006E26AF">
        <w:rPr>
          <w:rFonts w:ascii="Tahoma" w:hAnsi="Tahoma" w:cs="Tahoma" w:hint="eastAsia"/>
          <w:lang w:val="el-GR"/>
        </w:rPr>
        <w:t>άσκησης</w:t>
      </w:r>
      <w:r w:rsidRPr="006E26AF">
        <w:rPr>
          <w:rFonts w:ascii="Tahoma" w:hAnsi="Tahoma" w:cs="Tahoma"/>
          <w:lang w:val="el-GR"/>
        </w:rPr>
        <w:t xml:space="preserve"> </w:t>
      </w:r>
      <w:r w:rsidRPr="006E26AF">
        <w:rPr>
          <w:rFonts w:ascii="Tahoma" w:hAnsi="Tahoma" w:cs="Tahoma" w:hint="eastAsia"/>
          <w:lang w:val="el-GR"/>
        </w:rPr>
        <w:t>αυτών</w:t>
      </w:r>
      <w:r w:rsidRPr="006E26AF">
        <w:rPr>
          <w:rFonts w:ascii="Tahoma" w:hAnsi="Tahoma" w:cs="Tahoma"/>
          <w:lang w:val="el-GR"/>
        </w:rPr>
        <w:t xml:space="preserve"> </w:t>
      </w:r>
      <w:r w:rsidRPr="006E26AF">
        <w:rPr>
          <w:rFonts w:ascii="Tahoma" w:hAnsi="Tahoma" w:cs="Tahoma" w:hint="eastAsia"/>
          <w:lang w:val="el-GR"/>
        </w:rPr>
        <w:t>ή</w:t>
      </w:r>
      <w:r w:rsidRPr="006E26AF">
        <w:rPr>
          <w:rFonts w:ascii="Tahoma" w:hAnsi="Tahoma" w:cs="Tahoma"/>
          <w:lang w:val="el-GR"/>
        </w:rPr>
        <w:t xml:space="preserve"> </w:t>
      </w:r>
      <w:r w:rsidRPr="006E26AF">
        <w:rPr>
          <w:rFonts w:ascii="Tahoma" w:hAnsi="Tahoma" w:cs="Tahoma" w:hint="eastAsia"/>
          <w:lang w:val="el-GR"/>
        </w:rPr>
        <w:t>αυτά</w:t>
      </w:r>
      <w:r w:rsidRPr="006E26AF">
        <w:rPr>
          <w:rFonts w:ascii="Tahoma" w:hAnsi="Tahoma" w:cs="Tahoma"/>
          <w:lang w:val="el-GR"/>
        </w:rPr>
        <w:t xml:space="preserve"> </w:t>
      </w:r>
      <w:r w:rsidRPr="006E26AF">
        <w:rPr>
          <w:rFonts w:ascii="Tahoma" w:hAnsi="Tahoma" w:cs="Tahoma" w:hint="eastAsia"/>
          <w:lang w:val="el-GR"/>
        </w:rPr>
        <w:t>έχουν</w:t>
      </w:r>
      <w:r w:rsidRPr="006E26AF">
        <w:rPr>
          <w:rFonts w:ascii="Tahoma" w:hAnsi="Tahoma" w:cs="Tahoma"/>
          <w:lang w:val="el-GR"/>
        </w:rPr>
        <w:t xml:space="preserve"> </w:t>
      </w:r>
      <w:r w:rsidRPr="006E26AF">
        <w:rPr>
          <w:rFonts w:ascii="Tahoma" w:hAnsi="Tahoma" w:cs="Tahoma" w:hint="eastAsia"/>
          <w:lang w:val="el-GR"/>
        </w:rPr>
        <w:t>απορριφθεί</w:t>
      </w:r>
      <w:r w:rsidRPr="006E26AF">
        <w:rPr>
          <w:rFonts w:ascii="Tahoma" w:hAnsi="Tahoma" w:cs="Tahoma"/>
          <w:lang w:val="el-GR"/>
        </w:rPr>
        <w:t xml:space="preserve"> </w:t>
      </w:r>
      <w:r w:rsidRPr="006E26AF">
        <w:rPr>
          <w:rFonts w:ascii="Tahoma" w:hAnsi="Tahoma" w:cs="Tahoma" w:hint="eastAsia"/>
          <w:lang w:val="el-GR"/>
        </w:rPr>
        <w:t>αμετακλήτως</w:t>
      </w:r>
      <w:r w:rsidRPr="006E26AF">
        <w:rPr>
          <w:rFonts w:ascii="Tahoma" w:hAnsi="Tahoma" w:cs="Tahoma"/>
          <w:lang w:val="el-GR"/>
        </w:rPr>
        <w:t>.</w:t>
      </w:r>
    </w:p>
    <w:p w14:paraId="2467C128" w14:textId="77777777" w:rsidR="001C0BBE" w:rsidRPr="006E26AF" w:rsidRDefault="001C0BBE" w:rsidP="0002555D">
      <w:pPr>
        <w:rPr>
          <w:rFonts w:ascii="Tahoma" w:hAnsi="Tahoma" w:cs="Tahoma"/>
          <w:lang w:val="el-GR"/>
        </w:rPr>
      </w:pPr>
      <w:r w:rsidRPr="001C0BBE">
        <w:rPr>
          <w:rStyle w:val="Heading4Char"/>
          <w:rFonts w:ascii="Tahoma" w:hAnsi="Tahoma" w:cs="Tahoma"/>
          <w:sz w:val="22"/>
          <w:szCs w:val="22"/>
          <w:lang w:val="el-GR"/>
        </w:rPr>
        <w:lastRenderedPageBreak/>
        <w:t>2.2.2.3.</w:t>
      </w:r>
      <w:r w:rsidRPr="006E26AF">
        <w:rPr>
          <w:rFonts w:ascii="Tahoma" w:hAnsi="Tahoma" w:cs="Tahoma"/>
          <w:lang w:val="el-GR"/>
        </w:rPr>
        <w:t xml:space="preserve"> Η εγγύηση συμμετοχής καταπίπτει, εάν ο προσφέρων α) αποσύρει την προσφορά του κατά τη διάρκεια ισχύος αυτής, β) παρέχει, εν γνώσει του, ψευδή στοιχεία ή πληροφορίες που αναφέρονται στις παραγράφους</w:t>
      </w:r>
      <w:r w:rsidRPr="006E26AF" w:rsidDel="00C32872">
        <w:rPr>
          <w:rFonts w:ascii="Tahoma" w:hAnsi="Tahoma" w:cs="Tahoma"/>
          <w:lang w:val="el-GR"/>
        </w:rPr>
        <w:t xml:space="preserve"> </w:t>
      </w:r>
      <w:r w:rsidR="001C5365" w:rsidRPr="001C5365">
        <w:rPr>
          <w:rFonts w:ascii="Tahoma" w:hAnsi="Tahoma" w:cs="Tahoma"/>
          <w:lang w:val="el-GR"/>
        </w:rPr>
        <w:t>2.2.3</w:t>
      </w:r>
      <w:r w:rsidRPr="006E26AF">
        <w:rPr>
          <w:rFonts w:ascii="Tahoma" w:hAnsi="Tahoma" w:cs="Tahoma"/>
          <w:lang w:val="el-GR"/>
        </w:rPr>
        <w:t xml:space="preserve"> έως </w:t>
      </w:r>
      <w:r w:rsidR="001C5365" w:rsidRPr="001C5365">
        <w:rPr>
          <w:rFonts w:ascii="Tahoma" w:hAnsi="Tahoma" w:cs="Tahoma"/>
          <w:lang w:val="el-GR"/>
        </w:rPr>
        <w:t>2.2.8</w:t>
      </w:r>
      <w:r w:rsidRPr="006E26AF">
        <w:rPr>
          <w:rFonts w:ascii="Tahoma" w:hAnsi="Tahoma" w:cs="Tahoma"/>
          <w:lang w:val="el-GR"/>
        </w:rPr>
        <w:t xml:space="preserve"> της παρούσας, γ) δεν προσκομίσει εγκαίρως τα προβλεπόμενα από την παρούσα δικαιολογητικά (παρ. </w:t>
      </w:r>
      <w:r w:rsidR="00DA6530">
        <w:rPr>
          <w:rFonts w:ascii="Tahoma" w:hAnsi="Tahoma" w:cs="Tahoma"/>
          <w:lang w:val="el-GR"/>
        </w:rPr>
        <w:t xml:space="preserve">2.2.9.2 &amp; 3.2) </w:t>
      </w:r>
      <w:r w:rsidRPr="006E26AF">
        <w:rPr>
          <w:rFonts w:ascii="Tahoma" w:hAnsi="Tahoma" w:cs="Tahoma"/>
          <w:lang w:val="el-GR"/>
        </w:rPr>
        <w:t xml:space="preserve">ή δ) δεν προσέλθει εγκαίρως για υπογραφή της σύμβασης,  ε) υποβάλει μη κατάλληλη προσφορά, με την έννοια της περ. 46 της παρ. 1 του άρθρου 2 του ν. 4412/2016, </w:t>
      </w:r>
      <w:proofErr w:type="spellStart"/>
      <w:r w:rsidRPr="006E26AF">
        <w:rPr>
          <w:rFonts w:ascii="Tahoma" w:hAnsi="Tahoma" w:cs="Tahoma"/>
          <w:lang w:val="el-GR"/>
        </w:rPr>
        <w:t>στ</w:t>
      </w:r>
      <w:proofErr w:type="spellEnd"/>
      <w:r w:rsidRPr="006E26AF">
        <w:rPr>
          <w:rFonts w:ascii="Tahoma" w:hAnsi="Tahoma" w:cs="Tahoma"/>
          <w:lang w:val="el-GR"/>
        </w:rPr>
        <w:t xml:space="preserve">) δεν ανταποκριθεί στη σχετική πρόσκληση της αναθέτουσας αρχής να εξηγήσει την τιμή ή το κόστος της προσφοράς του εντός της </w:t>
      </w:r>
      <w:proofErr w:type="spellStart"/>
      <w:r w:rsidRPr="006E26AF">
        <w:rPr>
          <w:rFonts w:ascii="Tahoma" w:hAnsi="Tahoma" w:cs="Tahoma"/>
          <w:lang w:val="el-GR"/>
        </w:rPr>
        <w:t>τεθείσας</w:t>
      </w:r>
      <w:proofErr w:type="spellEnd"/>
      <w:r w:rsidRPr="006E26AF">
        <w:rPr>
          <w:rFonts w:ascii="Tahoma" w:hAnsi="Tahoma" w:cs="Tahoma"/>
          <w:lang w:val="el-GR"/>
        </w:rPr>
        <w:t xml:space="preserve"> προθεσμίας και η προσφορά του απορριφθεί , ζ) στις περιπτώσεις των παρ. 3, 4 και 5 του άρθρου 103 του ν. 4412/2016, περί πρόσκλησης για υποβολή δικαιολογητικών από τον προσωρινό ανάδοχο, αν, κατά τον έλεγχο των παραπάνω δικαιολογητικών, σύμφωνα με τις παραγράφους </w:t>
      </w:r>
      <w:r w:rsidR="00DA6530">
        <w:rPr>
          <w:rFonts w:ascii="Tahoma" w:hAnsi="Tahoma" w:cs="Tahoma"/>
          <w:lang w:val="el-GR"/>
        </w:rPr>
        <w:t xml:space="preserve">3.2 </w:t>
      </w:r>
      <w:r w:rsidRPr="006E26AF">
        <w:rPr>
          <w:rFonts w:ascii="Tahoma" w:hAnsi="Tahoma" w:cs="Tahoma"/>
          <w:lang w:val="el-GR"/>
        </w:rPr>
        <w:t xml:space="preserve">και 3.4 της παρούσας, διαπιστωθεί ότι τα στοιχεία που δηλώθηκαν στο ΕΕΕΣ είναι εκ προθέσεως απατηλά, ή ότι έχουν υποβληθεί πλαστά αποδεικτικά στοιχεία, ή αν, από τα παραπάνω δικαιολογητικά που προσκομίσθηκαν νομίμως και εμπροθέσμως, δεν αποδεικνύεται η μη συνδρομή των λόγων αποκλεισμού της παραγράφου </w:t>
      </w:r>
      <w:r w:rsidR="001C5365" w:rsidRPr="001C5365">
        <w:rPr>
          <w:rFonts w:ascii="Tahoma" w:hAnsi="Tahoma" w:cs="Tahoma"/>
          <w:lang w:val="el-GR"/>
        </w:rPr>
        <w:t>2.2.3</w:t>
      </w:r>
      <w:r w:rsidRPr="006E26AF">
        <w:rPr>
          <w:rFonts w:ascii="Tahoma" w:hAnsi="Tahoma" w:cs="Tahoma"/>
          <w:lang w:val="el-GR"/>
        </w:rPr>
        <w:t xml:space="preserve"> ή η πλήρωση μιας ή περισσότερων από τις απαιτήσεις των κριτηρίων ποιοτικής επιλογής.</w:t>
      </w:r>
    </w:p>
    <w:p w14:paraId="3B69E5B6" w14:textId="77777777" w:rsidR="00C960CF" w:rsidRPr="006C18C8" w:rsidRDefault="00C960CF">
      <w:pPr>
        <w:rPr>
          <w:rFonts w:ascii="Tahoma" w:hAnsi="Tahoma" w:cs="Tahoma"/>
          <w:szCs w:val="22"/>
          <w:lang w:val="el-GR"/>
        </w:rPr>
      </w:pPr>
    </w:p>
    <w:p w14:paraId="689E4A36" w14:textId="77777777" w:rsidR="008338F0" w:rsidRPr="006C18C8" w:rsidRDefault="003355E7" w:rsidP="00AC1873">
      <w:pPr>
        <w:pStyle w:val="40"/>
        <w:numPr>
          <w:ilvl w:val="2"/>
          <w:numId w:val="13"/>
        </w:numPr>
      </w:pPr>
      <w:bookmarkStart w:id="39" w:name="_Ref496541356"/>
      <w:bookmarkStart w:id="40" w:name="_Ref496541742"/>
      <w:bookmarkStart w:id="41" w:name="_Ref496541775"/>
      <w:bookmarkStart w:id="42" w:name="_Ref496541863"/>
      <w:bookmarkStart w:id="43" w:name="_Toc106350129"/>
      <w:r w:rsidRPr="006C18C8">
        <w:t>Λόγοι αποκλεισμού</w:t>
      </w:r>
      <w:bookmarkEnd w:id="39"/>
      <w:bookmarkEnd w:id="40"/>
      <w:bookmarkEnd w:id="41"/>
      <w:bookmarkEnd w:id="42"/>
      <w:bookmarkEnd w:id="43"/>
      <w:r w:rsidRPr="006C18C8">
        <w:t xml:space="preserve"> </w:t>
      </w:r>
    </w:p>
    <w:p w14:paraId="1B91E451" w14:textId="77777777" w:rsidR="001C0BBE" w:rsidRPr="006E26AF" w:rsidRDefault="001C0BBE" w:rsidP="001C0BBE">
      <w:pPr>
        <w:spacing w:before="240"/>
        <w:rPr>
          <w:rFonts w:ascii="Tahoma" w:hAnsi="Tahoma" w:cs="Tahoma"/>
          <w:lang w:val="el-GR"/>
        </w:rPr>
      </w:pPr>
      <w:r w:rsidRPr="006E26AF">
        <w:rPr>
          <w:rFonts w:ascii="Tahoma" w:hAnsi="Tahoma" w:cs="Tahoma"/>
          <w:lang w:val="el-GR"/>
        </w:rPr>
        <w:t>Αποκλείεται από τη συμμετοχή στην παρούσα διαδικασία σύναψης σύμβασης (διαγωνισμό) προσφέρων οικονομικός φορέας, εφόσον συντρέχει στο πρόσωπό του (εάν πρόκειται για μεμονωμένο φυσικό ή νομικό πρόσωπο) ή σε ένα από τα μέλη του (εάν πρόκειται για ένωση οικονομικών φορέων) ένας ή περισσότεροι από τους ακόλουθους λόγους:</w:t>
      </w:r>
    </w:p>
    <w:p w14:paraId="46F0C414" w14:textId="77777777" w:rsidR="001C0BBE" w:rsidRPr="006E26AF" w:rsidRDefault="001C0BBE" w:rsidP="001C0BBE">
      <w:pPr>
        <w:pStyle w:val="aff0"/>
        <w:numPr>
          <w:ilvl w:val="3"/>
          <w:numId w:val="15"/>
        </w:numPr>
        <w:tabs>
          <w:tab w:val="left" w:pos="0"/>
          <w:tab w:val="left" w:pos="709"/>
          <w:tab w:val="left" w:pos="1134"/>
        </w:tabs>
        <w:spacing w:before="240"/>
        <w:ind w:left="0" w:firstLine="0"/>
        <w:rPr>
          <w:rFonts w:ascii="Tahoma" w:hAnsi="Tahoma" w:cs="Tahoma"/>
          <w:lang w:val="el-GR"/>
        </w:rPr>
      </w:pPr>
      <w:r w:rsidRPr="006E26AF">
        <w:rPr>
          <w:rFonts w:ascii="Tahoma" w:hAnsi="Tahoma" w:cs="Tahoma"/>
          <w:lang w:val="el-GR"/>
        </w:rPr>
        <w:t xml:space="preserve"> </w:t>
      </w:r>
      <w:bookmarkStart w:id="44" w:name="_Ref74507429"/>
      <w:r w:rsidRPr="006E26AF">
        <w:rPr>
          <w:rFonts w:ascii="Tahoma" w:hAnsi="Tahoma" w:cs="Tahoma"/>
          <w:lang w:val="el-GR"/>
        </w:rPr>
        <w:t>Όταν υπάρχει σε βάρος του αμετάκλητη καταδικαστική απόφαση για ένα από τα ακόλουθα εγκλήματα:</w:t>
      </w:r>
      <w:bookmarkEnd w:id="44"/>
      <w:r w:rsidRPr="006E26AF">
        <w:rPr>
          <w:rFonts w:ascii="Tahoma" w:hAnsi="Tahoma" w:cs="Tahoma"/>
          <w:lang w:val="el-GR"/>
        </w:rPr>
        <w:t xml:space="preserve"> </w:t>
      </w:r>
    </w:p>
    <w:p w14:paraId="1D9F0624" w14:textId="77777777" w:rsidR="001C0BBE" w:rsidRPr="006E26AF" w:rsidRDefault="001C0BBE" w:rsidP="001C0BBE">
      <w:pPr>
        <w:rPr>
          <w:rFonts w:ascii="Tahoma" w:hAnsi="Tahoma" w:cs="Tahoma"/>
          <w:lang w:val="el-GR"/>
        </w:rPr>
      </w:pPr>
      <w:r w:rsidRPr="006E26AF">
        <w:rPr>
          <w:rFonts w:ascii="Tahoma" w:hAnsi="Tahoma" w:cs="Tahoma"/>
          <w:lang w:val="el-GR"/>
        </w:rPr>
        <w:t xml:space="preserve">α) συμμετοχή σε εγκληματική οργάνωση, όπως αυτή ορίζεται στο άρθρο 2 της απόφασης-πλαίσιο 2008/841/ΔΕΥ του Συμβουλίου της 24ης Οκτωβρίου 2008, για την καταπολέμηση του οργανωμένου εγκλήματος (ΕΕ </w:t>
      </w:r>
      <w:r w:rsidRPr="006E26AF">
        <w:rPr>
          <w:rFonts w:ascii="Tahoma" w:hAnsi="Tahoma" w:cs="Tahoma"/>
        </w:rPr>
        <w:t>L</w:t>
      </w:r>
      <w:r w:rsidRPr="006E26AF">
        <w:rPr>
          <w:rFonts w:ascii="Tahoma" w:hAnsi="Tahoma" w:cs="Tahoma"/>
          <w:lang w:val="el-GR"/>
        </w:rPr>
        <w:t xml:space="preserve"> 300 της 11.11.2008 σ.42 και τα εγκλήματα του άρθρου 187 του Ποινικού Κώδικα (εγκληματική οργάνωση),</w:t>
      </w:r>
    </w:p>
    <w:p w14:paraId="78BB4281" w14:textId="77777777" w:rsidR="001C0BBE" w:rsidRPr="006E26AF" w:rsidRDefault="001C0BBE" w:rsidP="001C0BBE">
      <w:pPr>
        <w:rPr>
          <w:rFonts w:ascii="Tahoma" w:hAnsi="Tahoma" w:cs="Tahoma"/>
          <w:lang w:val="el-GR"/>
        </w:rPr>
      </w:pPr>
      <w:r w:rsidRPr="006E26AF">
        <w:rPr>
          <w:rFonts w:ascii="Tahoma" w:hAnsi="Tahoma" w:cs="Tahoma"/>
          <w:lang w:val="el-GR"/>
        </w:rPr>
        <w:t xml:space="preserve">β) ενεργητική δωροδοκία, όπως ορίζεται στο άρθρο 3 της σύμβασης περί της καταπολέμησης της διαφθοράς στην οποία ενέχονται υπάλληλοι των Ευρωπαϊκών Κοινοτήτων ή των κρατών-μελών της Ένωσης (ΕΕ </w:t>
      </w:r>
      <w:r w:rsidRPr="006E26AF">
        <w:rPr>
          <w:rFonts w:ascii="Tahoma" w:hAnsi="Tahoma" w:cs="Tahoma"/>
        </w:rPr>
        <w:t>C</w:t>
      </w:r>
      <w:r w:rsidRPr="006E26AF">
        <w:rPr>
          <w:rFonts w:ascii="Tahoma" w:hAnsi="Tahoma" w:cs="Tahoma"/>
          <w:lang w:val="el-GR"/>
        </w:rPr>
        <w:t xml:space="preserve"> 195 της 25.6.1997, σ. 1) και στην παράγραφο 1 του άρθρου 2 της απόφασης-πλαίσιο 2003/568/ΔΕΥ του Συμβουλίου της 22ας Ιουλίου 2003, για την καταπολέμηση της δωροδοκίας στον ιδιωτικό τομέα (ΕΕ </w:t>
      </w:r>
      <w:r w:rsidRPr="006E26AF">
        <w:rPr>
          <w:rFonts w:ascii="Tahoma" w:hAnsi="Tahoma" w:cs="Tahoma"/>
        </w:rPr>
        <w:t>L</w:t>
      </w:r>
      <w:r w:rsidRPr="006E26AF">
        <w:rPr>
          <w:rFonts w:ascii="Tahoma" w:hAnsi="Tahoma" w:cs="Tahoma"/>
          <w:lang w:val="el-GR"/>
        </w:rPr>
        <w:t xml:space="preserve"> 192 της 31.7.2003, σ. 54), καθώς και όπως ορίζεται στο εθνικό δίκαιο του οικονομικού φορέα, και τα εγκλήματα των άρθρων 159</w:t>
      </w:r>
      <w:r w:rsidRPr="006E26AF">
        <w:rPr>
          <w:rFonts w:ascii="Tahoma" w:hAnsi="Tahoma" w:cs="Tahoma"/>
          <w:vertAlign w:val="superscript"/>
          <w:lang w:val="el-GR"/>
        </w:rPr>
        <w:t>Α</w:t>
      </w:r>
      <w:r w:rsidRPr="006E26AF">
        <w:rPr>
          <w:rFonts w:ascii="Tahoma" w:hAnsi="Tahoma" w:cs="Tahoma"/>
          <w:lang w:val="el-GR"/>
        </w:rPr>
        <w:t xml:space="preserve"> (δωροδοκία πολιτικών προσώπων), 236 (δωροδοκία υπαλλήλου), 237 παρ.2-4 (δωροδοκία δικαστικών λειτουργών), 237</w:t>
      </w:r>
      <w:r w:rsidRPr="006E26AF">
        <w:rPr>
          <w:rFonts w:ascii="Tahoma" w:hAnsi="Tahoma" w:cs="Tahoma"/>
          <w:vertAlign w:val="superscript"/>
          <w:lang w:val="el-GR"/>
        </w:rPr>
        <w:t>Α</w:t>
      </w:r>
      <w:r w:rsidRPr="006E26AF">
        <w:rPr>
          <w:rFonts w:ascii="Tahoma" w:hAnsi="Tahoma" w:cs="Tahoma"/>
          <w:lang w:val="el-GR"/>
        </w:rPr>
        <w:t xml:space="preserve"> παρ.2 (εμπορία επιρροής – μεσάζοντες) 396 παρ.2 (δωροδοκία στον ιδιωτικό τομέα) του Ποινικού Κώδικα.</w:t>
      </w:r>
    </w:p>
    <w:p w14:paraId="42F34E3E" w14:textId="77777777" w:rsidR="001C0BBE" w:rsidRPr="006E26AF" w:rsidRDefault="001C0BBE" w:rsidP="001C0BBE">
      <w:pPr>
        <w:rPr>
          <w:rFonts w:ascii="Tahoma" w:hAnsi="Tahoma" w:cs="Tahoma"/>
          <w:lang w:val="el-GR"/>
        </w:rPr>
      </w:pPr>
      <w:r w:rsidRPr="006E26AF">
        <w:rPr>
          <w:rFonts w:ascii="Tahoma" w:hAnsi="Tahoma" w:cs="Tahoma"/>
          <w:lang w:val="el-GR"/>
        </w:rPr>
        <w:t>γ) απάτη εις βάρος των οικονομικών συμφερόντων της Ένωσης, κατά την έννοια των άρθρων 3 και 4 της Οδηγίας (ΕΕ) 2017/1371 του Ευρωπαϊκού Κοινοβουλίου και του Συμβουλίου της 5ης Ιουλίου 2017 σχετικά με την καταπολέμηση, μέσω του ποινικού δικαίου, της απάτης εις βάρος των οικονομικών συμφερόντων της Ένωσης (</w:t>
      </w:r>
      <w:r w:rsidRPr="006E26AF">
        <w:rPr>
          <w:rFonts w:ascii="Tahoma" w:hAnsi="Tahoma" w:cs="Tahoma"/>
        </w:rPr>
        <w:t>L</w:t>
      </w:r>
      <w:r w:rsidRPr="006E26AF">
        <w:rPr>
          <w:rFonts w:ascii="Tahoma" w:hAnsi="Tahoma" w:cs="Tahoma"/>
          <w:lang w:val="el-GR"/>
        </w:rPr>
        <w:t xml:space="preserve"> 198/28.07.2017) και τα εγκλήματα των άρθρων 159Α (δωροδοκία πολιτικών προσώπων), 216 (πλαστογραφία), 236 (δωροδοκία υπαλλήλου), 237 παρ.</w:t>
      </w:r>
      <w:r w:rsidRPr="006E26AF">
        <w:rPr>
          <w:rFonts w:ascii="Tahoma" w:hAnsi="Tahoma" w:cs="Tahoma"/>
        </w:rPr>
        <w:t> </w:t>
      </w:r>
      <w:r w:rsidRPr="006E26AF">
        <w:rPr>
          <w:rFonts w:ascii="Tahoma" w:hAnsi="Tahoma" w:cs="Tahoma"/>
          <w:lang w:val="el-GR"/>
        </w:rPr>
        <w:t xml:space="preserve">2-4 (δωροδοκία δικαστικών λειτουργών), 242 (ψευδής βεβαίωση, νόθευση κ.λπ.), 374 (διακεκριμένη κλοπή), 375 (υπεξαίρεση), 386 (απάτη), 386Α (απάτη με υπολογιστή), 386Β (απάτη σχετική με τις επιχορηγήσεις), 390 (απιστία) του Ποινικού Κώδικα και των άρθρων 155 </w:t>
      </w:r>
      <w:proofErr w:type="spellStart"/>
      <w:r w:rsidRPr="006E26AF">
        <w:rPr>
          <w:rFonts w:ascii="Tahoma" w:hAnsi="Tahoma" w:cs="Tahoma"/>
          <w:lang w:val="el-GR"/>
        </w:rPr>
        <w:t>επ</w:t>
      </w:r>
      <w:proofErr w:type="spellEnd"/>
      <w:r w:rsidRPr="006E26AF">
        <w:rPr>
          <w:rFonts w:ascii="Tahoma" w:hAnsi="Tahoma" w:cs="Tahoma"/>
          <w:lang w:val="el-GR"/>
        </w:rPr>
        <w:t xml:space="preserve">. του Εθνικού Τελωνειακού Κώδικα (ν. 2960/2001, Α’ 265), όταν αυτά στρέφονται κατά των οικονομικών συμφερόντων της Ευρωπαϊκής Ένωσης ή συνδέονται με την προσβολή αυτών των συμφερόντων, καθώς και τα εγκλήματα των άρθρων 23 (διασυνοριακή απάτη σχετικά με τον ΦΠΑ) και 24 </w:t>
      </w:r>
      <w:r w:rsidRPr="006E26AF">
        <w:rPr>
          <w:rFonts w:ascii="Tahoma" w:hAnsi="Tahoma" w:cs="Tahoma"/>
          <w:lang w:val="el-GR"/>
        </w:rPr>
        <w:lastRenderedPageBreak/>
        <w:t>(επικουρικές διατάξεις για την ποινική προστασία των οικονομικών συμφερόντων της Ευρωπαϊκής Ένωσης) του ν.</w:t>
      </w:r>
      <w:r w:rsidRPr="006E26AF">
        <w:rPr>
          <w:rFonts w:ascii="Tahoma" w:hAnsi="Tahoma" w:cs="Tahoma"/>
        </w:rPr>
        <w:t> </w:t>
      </w:r>
      <w:r w:rsidRPr="006E26AF">
        <w:rPr>
          <w:rFonts w:ascii="Tahoma" w:hAnsi="Tahoma" w:cs="Tahoma"/>
          <w:lang w:val="el-GR"/>
        </w:rPr>
        <w:t>4689/2020 (Α’</w:t>
      </w:r>
      <w:r w:rsidRPr="006E26AF">
        <w:rPr>
          <w:rFonts w:ascii="Tahoma" w:hAnsi="Tahoma" w:cs="Tahoma"/>
        </w:rPr>
        <w:t> </w:t>
      </w:r>
      <w:r w:rsidRPr="006E26AF">
        <w:rPr>
          <w:rFonts w:ascii="Tahoma" w:hAnsi="Tahoma" w:cs="Tahoma"/>
          <w:lang w:val="el-GR"/>
        </w:rPr>
        <w:t>103),</w:t>
      </w:r>
    </w:p>
    <w:p w14:paraId="0B0D7246" w14:textId="77777777" w:rsidR="001C0BBE" w:rsidRPr="006E26AF" w:rsidRDefault="001C0BBE" w:rsidP="001C0BBE">
      <w:pPr>
        <w:rPr>
          <w:rFonts w:ascii="Tahoma" w:hAnsi="Tahoma" w:cs="Tahoma"/>
          <w:lang w:val="el-GR"/>
        </w:rPr>
      </w:pPr>
    </w:p>
    <w:p w14:paraId="1DE5A16D" w14:textId="77777777" w:rsidR="001C0BBE" w:rsidRPr="006E26AF" w:rsidRDefault="001C0BBE" w:rsidP="001C0BBE">
      <w:pPr>
        <w:rPr>
          <w:rFonts w:ascii="Tahoma" w:hAnsi="Tahoma" w:cs="Tahoma"/>
          <w:lang w:val="el-GR"/>
        </w:rPr>
      </w:pPr>
      <w:r w:rsidRPr="006E26AF">
        <w:rPr>
          <w:rFonts w:ascii="Tahoma" w:hAnsi="Tahoma" w:cs="Tahoma"/>
          <w:lang w:val="el-GR"/>
        </w:rPr>
        <w:t>δ) τρομοκρατικά εγκλήματα ή εγκλήματα συνδεόμενα με τρομοκρατικές δραστηριότητες, όπως ορίζονται, αντιστοίχως στα άρθρα 3-4 και 5-12 της Οδηγίας (ΕΕ) 2017/541 του Ευρωπαϊκού Κοινοβουλίου και του Συμβουλίου της 15ης Μαρτίου 2017 για την καταπολέμηση της τρομοκρατίας και την αντικατάσταση της απόφασης</w:t>
      </w:r>
      <w:r w:rsidRPr="006E26AF">
        <w:rPr>
          <w:rFonts w:ascii="Tahoma" w:hAnsi="Tahoma" w:cs="Tahoma"/>
        </w:rPr>
        <w:t> </w:t>
      </w:r>
      <w:r w:rsidRPr="006E26AF">
        <w:rPr>
          <w:rFonts w:ascii="Tahoma" w:hAnsi="Tahoma" w:cs="Tahoma"/>
          <w:lang w:val="el-GR"/>
        </w:rPr>
        <w:t>- πλαισίου 2002/475/ΔΕΥ του Συμβουλίου και για την τροποποίηση της απόφασης 2005/671/ΔΕΥ του Συμβουλίου (</w:t>
      </w:r>
      <w:r w:rsidRPr="006E26AF">
        <w:rPr>
          <w:rFonts w:ascii="Tahoma" w:hAnsi="Tahoma" w:cs="Tahoma"/>
        </w:rPr>
        <w:t>EE</w:t>
      </w:r>
      <w:r w:rsidRPr="006E26AF">
        <w:rPr>
          <w:rFonts w:ascii="Tahoma" w:hAnsi="Tahoma" w:cs="Tahoma"/>
          <w:lang w:val="el-GR"/>
        </w:rPr>
        <w:t xml:space="preserve"> </w:t>
      </w:r>
      <w:r w:rsidRPr="006E26AF">
        <w:rPr>
          <w:rFonts w:ascii="Tahoma" w:hAnsi="Tahoma" w:cs="Tahoma"/>
        </w:rPr>
        <w:t>L</w:t>
      </w:r>
      <w:r w:rsidRPr="006E26AF">
        <w:rPr>
          <w:rFonts w:ascii="Tahoma" w:hAnsi="Tahoma" w:cs="Tahoma"/>
          <w:lang w:val="el-GR"/>
        </w:rPr>
        <w:t xml:space="preserve"> 88/31.03.2017) ή ηθική αυτουργία ή συνέργεια ή απόπειρα διάπραξης εγκλήματος, όπως ορίζονται στο άρθρο 14 αυτής, και τα εγκλήματα των άρθρων 187Α και 187Β του Ποινικού Κώδικα, καθώς και τα εγκλήματα των άρθρων 32-35 του ν.</w:t>
      </w:r>
      <w:r w:rsidRPr="006E26AF">
        <w:rPr>
          <w:rFonts w:ascii="Tahoma" w:hAnsi="Tahoma" w:cs="Tahoma"/>
        </w:rPr>
        <w:t> </w:t>
      </w:r>
      <w:r w:rsidRPr="006E26AF">
        <w:rPr>
          <w:rFonts w:ascii="Tahoma" w:hAnsi="Tahoma" w:cs="Tahoma"/>
          <w:lang w:val="el-GR"/>
        </w:rPr>
        <w:t>4689/2020 (Α’</w:t>
      </w:r>
      <w:r w:rsidRPr="006E26AF">
        <w:rPr>
          <w:rFonts w:ascii="Tahoma" w:hAnsi="Tahoma" w:cs="Tahoma"/>
        </w:rPr>
        <w:t> </w:t>
      </w:r>
      <w:r w:rsidRPr="006E26AF">
        <w:rPr>
          <w:rFonts w:ascii="Tahoma" w:hAnsi="Tahoma" w:cs="Tahoma"/>
          <w:lang w:val="el-GR"/>
        </w:rPr>
        <w:t>103),</w:t>
      </w:r>
    </w:p>
    <w:p w14:paraId="0D6E9CB5" w14:textId="77777777" w:rsidR="001C0BBE" w:rsidRPr="006E26AF" w:rsidRDefault="001C0BBE" w:rsidP="001C0BBE">
      <w:pPr>
        <w:rPr>
          <w:rFonts w:ascii="Tahoma" w:hAnsi="Tahoma" w:cs="Tahoma"/>
          <w:lang w:val="el-GR"/>
        </w:rPr>
      </w:pPr>
    </w:p>
    <w:p w14:paraId="677E7184" w14:textId="77777777" w:rsidR="001C0BBE" w:rsidRPr="006E26AF" w:rsidRDefault="001C0BBE" w:rsidP="001C0BBE">
      <w:pPr>
        <w:rPr>
          <w:rFonts w:ascii="Tahoma" w:hAnsi="Tahoma" w:cs="Tahoma"/>
          <w:lang w:val="el-GR"/>
        </w:rPr>
      </w:pPr>
      <w:r w:rsidRPr="006E26AF">
        <w:rPr>
          <w:rFonts w:ascii="Tahoma" w:hAnsi="Tahoma" w:cs="Tahoma"/>
          <w:lang w:val="el-GR"/>
        </w:rPr>
        <w:t xml:space="preserve">ε) νομιμοποίηση εσόδων από παράνομες δραστηριότητες ή χρηματοδότηση της τρομοκρατίας, όπως αυτές ορίζονται στο άρθρο 1 της Οδηγίας (ΕΕ) 2015/849 του Ευρωπαϊκού Κοινοβουλίου και του Συμβουλίου, της 20ης Μαΐου 2015, σχετικά με την πρόληψη της χρησιμοποίησης του χρηματοπιστωτικού συστήματος για τη νομιμοποίηση εσόδων από παράνομες δραστηριότητες ή για τη χρηματοδότηση της τρομοκρατίας, την τροποποίηση του κανονισμού (ΕΕ) </w:t>
      </w:r>
      <w:proofErr w:type="spellStart"/>
      <w:r w:rsidRPr="006E26AF">
        <w:rPr>
          <w:rFonts w:ascii="Tahoma" w:hAnsi="Tahoma" w:cs="Tahoma"/>
          <w:lang w:val="el-GR"/>
        </w:rPr>
        <w:t>αριθμ</w:t>
      </w:r>
      <w:proofErr w:type="spellEnd"/>
      <w:r w:rsidRPr="006E26AF">
        <w:rPr>
          <w:rFonts w:ascii="Tahoma" w:hAnsi="Tahoma" w:cs="Tahoma"/>
          <w:lang w:val="el-GR"/>
        </w:rPr>
        <w:t>. 648/2012 του Ευρωπαϊκού Κοινοβουλίου και του Συμβουλίου, και την κατάργηση της οδηγίας 2005/60/ΕΚ του Ευρωπαϊκού Κοινοβουλίου και του Συμβουλίου και της οδηγίας 2006/70/ΕΚ της Επιτροπής (</w:t>
      </w:r>
      <w:r w:rsidRPr="006E26AF">
        <w:rPr>
          <w:rFonts w:ascii="Tahoma" w:hAnsi="Tahoma" w:cs="Tahoma"/>
        </w:rPr>
        <w:t>EE</w:t>
      </w:r>
      <w:r w:rsidRPr="006E26AF">
        <w:rPr>
          <w:rFonts w:ascii="Tahoma" w:hAnsi="Tahoma" w:cs="Tahoma"/>
          <w:lang w:val="el-GR"/>
        </w:rPr>
        <w:t xml:space="preserve"> </w:t>
      </w:r>
      <w:r w:rsidRPr="006E26AF">
        <w:rPr>
          <w:rFonts w:ascii="Tahoma" w:hAnsi="Tahoma" w:cs="Tahoma"/>
        </w:rPr>
        <w:t>L</w:t>
      </w:r>
      <w:r w:rsidRPr="006E26AF">
        <w:rPr>
          <w:rFonts w:ascii="Tahoma" w:hAnsi="Tahoma" w:cs="Tahoma"/>
          <w:lang w:val="el-GR"/>
        </w:rPr>
        <w:t xml:space="preserve"> 141/05.06.2015) και τα εγκλήματα των άρθρων 2 και 39 του ν.</w:t>
      </w:r>
      <w:r w:rsidRPr="006E26AF">
        <w:rPr>
          <w:rFonts w:ascii="Tahoma" w:hAnsi="Tahoma" w:cs="Tahoma"/>
        </w:rPr>
        <w:t> </w:t>
      </w:r>
      <w:r w:rsidRPr="006E26AF">
        <w:rPr>
          <w:rFonts w:ascii="Tahoma" w:hAnsi="Tahoma" w:cs="Tahoma"/>
          <w:lang w:val="el-GR"/>
        </w:rPr>
        <w:t>4557/2018 (Α’</w:t>
      </w:r>
      <w:r w:rsidRPr="006E26AF">
        <w:rPr>
          <w:rFonts w:ascii="Tahoma" w:hAnsi="Tahoma" w:cs="Tahoma"/>
        </w:rPr>
        <w:t> </w:t>
      </w:r>
      <w:r w:rsidRPr="006E26AF">
        <w:rPr>
          <w:rFonts w:ascii="Tahoma" w:hAnsi="Tahoma" w:cs="Tahoma"/>
          <w:lang w:val="el-GR"/>
        </w:rPr>
        <w:t>139),</w:t>
      </w:r>
    </w:p>
    <w:p w14:paraId="78D5C3C5" w14:textId="77777777" w:rsidR="001C0BBE" w:rsidRPr="006E26AF" w:rsidRDefault="001C0BBE" w:rsidP="001C0BBE">
      <w:pPr>
        <w:rPr>
          <w:rFonts w:ascii="Tahoma" w:hAnsi="Tahoma" w:cs="Tahoma"/>
          <w:lang w:val="el-GR"/>
        </w:rPr>
      </w:pPr>
    </w:p>
    <w:p w14:paraId="3BC44F35" w14:textId="77777777" w:rsidR="001C0BBE" w:rsidRPr="006E26AF" w:rsidRDefault="001C0BBE" w:rsidP="001C0BBE">
      <w:pPr>
        <w:rPr>
          <w:rFonts w:ascii="Tahoma" w:hAnsi="Tahoma" w:cs="Tahoma"/>
          <w:lang w:val="el-GR"/>
        </w:rPr>
      </w:pPr>
      <w:proofErr w:type="spellStart"/>
      <w:r w:rsidRPr="006E26AF">
        <w:rPr>
          <w:rFonts w:ascii="Tahoma" w:hAnsi="Tahoma" w:cs="Tahoma"/>
          <w:lang w:val="el-GR"/>
        </w:rPr>
        <w:t>στ</w:t>
      </w:r>
      <w:proofErr w:type="spellEnd"/>
      <w:r w:rsidRPr="006E26AF">
        <w:rPr>
          <w:rFonts w:ascii="Tahoma" w:hAnsi="Tahoma" w:cs="Tahoma"/>
          <w:lang w:val="el-GR"/>
        </w:rPr>
        <w:t>) παιδική εργασία και άλλες μορφές εμπορίας ανθρώπων, όπως ορίζονται στο άρθρο 2 της Οδηγίας 2011/36/ ΕΕ του Ευρωπαϊκού Κοινοβουλίου και του Συμβουλίου της 5ης Απριλίου 2011, για την πρόληψη και την καταπολέμηση της εμπορίας ανθρώπων και για την προστασία των θυμάτων της, καθώς και για την αντικατάσταση της απόφασης</w:t>
      </w:r>
      <w:r w:rsidRPr="006E26AF">
        <w:rPr>
          <w:rFonts w:ascii="Tahoma" w:hAnsi="Tahoma" w:cs="Tahoma"/>
        </w:rPr>
        <w:t> </w:t>
      </w:r>
      <w:r w:rsidRPr="006E26AF">
        <w:rPr>
          <w:rFonts w:ascii="Tahoma" w:hAnsi="Tahoma" w:cs="Tahoma"/>
          <w:lang w:val="el-GR"/>
        </w:rPr>
        <w:t xml:space="preserve">- πλαίσιο 2002/629/ΔΕΥ του Συμβουλίου (ΕΕ </w:t>
      </w:r>
      <w:r w:rsidRPr="006E26AF">
        <w:rPr>
          <w:rFonts w:ascii="Tahoma" w:hAnsi="Tahoma" w:cs="Tahoma"/>
        </w:rPr>
        <w:t>L</w:t>
      </w:r>
      <w:r w:rsidRPr="006E26AF">
        <w:rPr>
          <w:rFonts w:ascii="Tahoma" w:hAnsi="Tahoma" w:cs="Tahoma"/>
          <w:lang w:val="el-GR"/>
        </w:rPr>
        <w:t xml:space="preserve"> 101 της 15.4.2011, σ. 1) και τα εγκλήματα του άρθρου 323Α του Ποινικού κώδικα (εμπορία ανθρώπων).</w:t>
      </w:r>
    </w:p>
    <w:p w14:paraId="751F7ACB" w14:textId="77777777" w:rsidR="001C0BBE" w:rsidRPr="006E26AF" w:rsidRDefault="001C0BBE" w:rsidP="001C0BBE">
      <w:pPr>
        <w:rPr>
          <w:rFonts w:ascii="Tahoma" w:hAnsi="Tahoma" w:cs="Tahoma"/>
          <w:lang w:val="el-GR"/>
        </w:rPr>
      </w:pPr>
      <w:r w:rsidRPr="006E26AF">
        <w:rPr>
          <w:rFonts w:ascii="Tahoma" w:hAnsi="Tahoma" w:cs="Tahoma"/>
          <w:lang w:val="el-GR"/>
        </w:rPr>
        <w:t>Ο οικονομικός φορέας αποκλείεται, επίσης, όταν το πρόσωπο εις βάρος του οποίου εκδόθηκε τελεσίδικη αμετάκλητη καταδικαστική απόφαση είναι μέλος του διοικητικού, διευθυντικού ή εποπτικού οργάνου του ή έχει εξουσία εκπροσώπησης, λήψης αποφάσεων ή ελέγχου σε αυτό.</w:t>
      </w:r>
    </w:p>
    <w:p w14:paraId="53B6B614" w14:textId="77777777" w:rsidR="001C0BBE" w:rsidRPr="006E26AF" w:rsidRDefault="001C0BBE" w:rsidP="001C0BBE">
      <w:pPr>
        <w:rPr>
          <w:rFonts w:ascii="Tahoma" w:hAnsi="Tahoma" w:cs="Tahoma"/>
          <w:lang w:val="el-GR"/>
        </w:rPr>
      </w:pPr>
      <w:r w:rsidRPr="006E26AF">
        <w:rPr>
          <w:rFonts w:ascii="Tahoma" w:hAnsi="Tahoma" w:cs="Tahoma"/>
          <w:lang w:val="el-GR"/>
        </w:rPr>
        <w:t xml:space="preserve">Η υποχρέωση του προηγούμενου εδαφίου αφορά: </w:t>
      </w:r>
    </w:p>
    <w:p w14:paraId="237412AE" w14:textId="77777777" w:rsidR="001C0BBE" w:rsidRPr="006E26AF" w:rsidRDefault="001C0BBE" w:rsidP="001C0BBE">
      <w:pPr>
        <w:rPr>
          <w:rFonts w:ascii="Tahoma" w:hAnsi="Tahoma" w:cs="Tahoma"/>
          <w:lang w:val="el-GR"/>
        </w:rPr>
      </w:pPr>
      <w:r w:rsidRPr="006E26AF">
        <w:rPr>
          <w:rFonts w:ascii="Tahoma" w:hAnsi="Tahoma" w:cs="Tahoma"/>
          <w:lang w:val="el-GR"/>
        </w:rPr>
        <w:t>- στις περιπτώσεις εταιρειών περιορισμένης ευθύνης (Ε.Π.Ε.) ιδιωτικών κεφαλαιουχικών εταιρειών (Ι.Κ.Ε.) και προσωπικών εταιρειών (Ο.Ε. και Ε.Ε.) τους διαχειριστές.</w:t>
      </w:r>
    </w:p>
    <w:p w14:paraId="36FD68E4" w14:textId="77777777" w:rsidR="001C0BBE" w:rsidRPr="006E26AF" w:rsidRDefault="001C0BBE" w:rsidP="001C0BBE">
      <w:pPr>
        <w:rPr>
          <w:rFonts w:ascii="Tahoma" w:hAnsi="Tahoma" w:cs="Tahoma"/>
          <w:lang w:val="el-GR"/>
        </w:rPr>
      </w:pPr>
      <w:r w:rsidRPr="006E26AF">
        <w:rPr>
          <w:rFonts w:ascii="Tahoma" w:hAnsi="Tahoma" w:cs="Tahoma"/>
          <w:lang w:val="el-GR"/>
        </w:rPr>
        <w:t>- στις περιπτώσεις ανωνύμων εταιρειών (Α.Ε.), τον διευθύνοντα Σύμβουλο, τα μέλη του Διοικητικού Συμβουλίου, καθώς και τα πρόσωπα στα οποία με απόφαση του Διοικητικού Συμβουλίου έχει ανατεθεί το σύνολο της διαχείρισης και εκπροσώπησης της εταιρείας.</w:t>
      </w:r>
    </w:p>
    <w:p w14:paraId="32ADB7D7" w14:textId="77777777" w:rsidR="001C0BBE" w:rsidRPr="006E26AF" w:rsidRDefault="001C0BBE" w:rsidP="001C0BBE">
      <w:pPr>
        <w:rPr>
          <w:rFonts w:ascii="Tahoma" w:hAnsi="Tahoma" w:cs="Tahoma"/>
          <w:lang w:val="el-GR"/>
        </w:rPr>
      </w:pPr>
      <w:r w:rsidRPr="006E26AF">
        <w:rPr>
          <w:rFonts w:ascii="Tahoma" w:hAnsi="Tahoma" w:cs="Tahoma"/>
          <w:lang w:val="el-GR"/>
        </w:rPr>
        <w:t>- στις περιπτώσεις Συνεταιρισμών, τα μέλη του Διοικητικού Συμβουλίου.</w:t>
      </w:r>
    </w:p>
    <w:p w14:paraId="4D7271BF" w14:textId="77777777" w:rsidR="001C0BBE" w:rsidRPr="006E26AF" w:rsidRDefault="001C0BBE" w:rsidP="001C0BBE">
      <w:pPr>
        <w:rPr>
          <w:rFonts w:ascii="Tahoma" w:hAnsi="Tahoma" w:cs="Tahoma"/>
          <w:lang w:val="el-GR"/>
        </w:rPr>
      </w:pPr>
      <w:r w:rsidRPr="006E26AF">
        <w:rPr>
          <w:rFonts w:ascii="Tahoma" w:hAnsi="Tahoma" w:cs="Tahoma"/>
          <w:lang w:val="el-GR"/>
        </w:rPr>
        <w:t>- σε όλες τις υπόλοιπες περιπτώσεις νομικών προσώπων, τον κατά περίπτωση νόμιμο εκπρόσωπο.</w:t>
      </w:r>
    </w:p>
    <w:p w14:paraId="3A828088" w14:textId="77777777" w:rsidR="001C0BBE" w:rsidRPr="006E26AF" w:rsidRDefault="001C0BBE" w:rsidP="001C0BBE">
      <w:pPr>
        <w:rPr>
          <w:rFonts w:ascii="Tahoma" w:hAnsi="Tahoma" w:cs="Tahoma"/>
          <w:b/>
          <w:bCs/>
          <w:lang w:val="el-GR"/>
        </w:rPr>
      </w:pPr>
      <w:r w:rsidRPr="006E26AF">
        <w:rPr>
          <w:rFonts w:ascii="Tahoma" w:hAnsi="Tahoma" w:cs="Tahoma"/>
          <w:b/>
          <w:bCs/>
          <w:lang w:val="el-GR"/>
        </w:rPr>
        <w:t>Εάν στις ως άνω περιπτώσεις (α) έως (</w:t>
      </w:r>
      <w:proofErr w:type="spellStart"/>
      <w:r w:rsidRPr="006E26AF">
        <w:rPr>
          <w:rFonts w:ascii="Tahoma" w:hAnsi="Tahoma" w:cs="Tahoma"/>
          <w:b/>
          <w:bCs/>
          <w:lang w:val="el-GR"/>
        </w:rPr>
        <w:t>στ</w:t>
      </w:r>
      <w:proofErr w:type="spellEnd"/>
      <w:r w:rsidRPr="006E26AF">
        <w:rPr>
          <w:rFonts w:ascii="Tahoma" w:hAnsi="Tahoma" w:cs="Tahoma"/>
          <w:b/>
          <w:bCs/>
          <w:lang w:val="el-GR"/>
        </w:rPr>
        <w:t>) η κατά τα ανωτέρω περίοδος αποκλεισμού δεν έχει καθοριστεί με αμετάκλητη απόφαση, αυτή ανέρχεται σε πέντε (5) έτη από την ημερομηνία της καταδίκης με αμετάκλητη απόφαση.</w:t>
      </w:r>
    </w:p>
    <w:p w14:paraId="3B89BA92" w14:textId="77777777" w:rsidR="001C0BBE" w:rsidRPr="006E26AF" w:rsidRDefault="001C0BBE" w:rsidP="001C0BBE">
      <w:pPr>
        <w:pStyle w:val="aff0"/>
        <w:numPr>
          <w:ilvl w:val="3"/>
          <w:numId w:val="15"/>
        </w:numPr>
        <w:tabs>
          <w:tab w:val="left" w:pos="0"/>
          <w:tab w:val="left" w:pos="709"/>
          <w:tab w:val="left" w:pos="1134"/>
        </w:tabs>
        <w:spacing w:before="240"/>
        <w:ind w:left="0" w:firstLine="0"/>
        <w:rPr>
          <w:rFonts w:ascii="Tahoma" w:hAnsi="Tahoma" w:cs="Tahoma"/>
          <w:lang w:val="el-GR"/>
        </w:rPr>
      </w:pPr>
      <w:r w:rsidRPr="006E26AF">
        <w:rPr>
          <w:rFonts w:ascii="Tahoma" w:hAnsi="Tahoma" w:cs="Tahoma"/>
          <w:lang w:val="el-GR"/>
        </w:rPr>
        <w:t xml:space="preserve">Στις ακόλουθες περιπτώσεις </w:t>
      </w:r>
    </w:p>
    <w:p w14:paraId="2DC752B9" w14:textId="77777777" w:rsidR="001C0BBE" w:rsidRPr="006E26AF" w:rsidRDefault="001C0BBE" w:rsidP="001C0BBE">
      <w:pPr>
        <w:spacing w:before="120"/>
        <w:rPr>
          <w:rFonts w:ascii="Tahoma" w:hAnsi="Tahoma" w:cs="Tahoma"/>
          <w:lang w:val="el-GR"/>
        </w:rPr>
      </w:pPr>
      <w:r w:rsidRPr="006E26AF">
        <w:rPr>
          <w:rFonts w:ascii="Tahoma" w:hAnsi="Tahoma" w:cs="Tahoma"/>
          <w:lang w:val="el-GR"/>
        </w:rPr>
        <w:t xml:space="preserve">α) όταν ο οικονομικός φορέας έχει αθετήσει τις υποχρεώσεις του όσον αφορά στην καταβολή φόρων ή εισφορών κοινωνικής ασφάλισης και αυτό έχει διαπιστωθεί από δικαστική ή διοικητική απόφαση </w:t>
      </w:r>
      <w:r w:rsidRPr="006E26AF">
        <w:rPr>
          <w:rFonts w:ascii="Tahoma" w:hAnsi="Tahoma" w:cs="Tahoma"/>
          <w:lang w:val="el-GR"/>
        </w:rPr>
        <w:lastRenderedPageBreak/>
        <w:t xml:space="preserve">με τελεσίδικη και δεσμευτική ισχύ, σύμφωνα με διατάξεις της χώρας όπου είναι εγκατεστημένος  ή την εθνική νομοθεσία ή </w:t>
      </w:r>
    </w:p>
    <w:p w14:paraId="52BD5B52" w14:textId="77777777" w:rsidR="001C0BBE" w:rsidRPr="006E26AF" w:rsidRDefault="001C0BBE" w:rsidP="001C0BBE">
      <w:pPr>
        <w:rPr>
          <w:rFonts w:ascii="Tahoma" w:hAnsi="Tahoma" w:cs="Tahoma"/>
          <w:lang w:val="el-GR"/>
        </w:rPr>
      </w:pPr>
      <w:r w:rsidRPr="006E26AF">
        <w:rPr>
          <w:rFonts w:ascii="Tahoma" w:hAnsi="Tahoma" w:cs="Tahoma"/>
          <w:lang w:val="el-GR"/>
        </w:rPr>
        <w:t>β) όταν η αναθέτουσα αρχή μπορεί να αποδείξει με τα κατάλληλα μέσα ότι ο οικονομικός φορέας έχει αθετήσει τις υποχρεώσεις του όσον αφορά την καταβολή φόρων ή εισφορών κοινωνικής ασφάλισης.</w:t>
      </w:r>
    </w:p>
    <w:p w14:paraId="45654A01" w14:textId="77777777" w:rsidR="001C0BBE" w:rsidRPr="006E26AF" w:rsidRDefault="001C0BBE" w:rsidP="001C0BBE">
      <w:pPr>
        <w:rPr>
          <w:rFonts w:ascii="Tahoma" w:hAnsi="Tahoma" w:cs="Tahoma"/>
          <w:lang w:val="el-GR"/>
        </w:rPr>
      </w:pPr>
      <w:r w:rsidRPr="006E26AF">
        <w:rPr>
          <w:rFonts w:ascii="Tahoma" w:hAnsi="Tahoma" w:cs="Tahoma"/>
          <w:lang w:val="el-GR"/>
        </w:rPr>
        <w:t>Αν ο οικονομικός φορέας είναι Έλληνας πολίτης ή έχει την εγκατάστασή του στην Ελλάδα, οι υποχρεώσεις του που αφορούν τις εισφορές κοινωνικής ασφάλισης καλύπτουν τόσο την κύρια όσο και την επικουρική ασφάλιση.</w:t>
      </w:r>
    </w:p>
    <w:p w14:paraId="59D4F3CF" w14:textId="77777777" w:rsidR="001C0BBE" w:rsidRPr="006E26AF" w:rsidRDefault="001C0BBE" w:rsidP="001C0BBE">
      <w:pPr>
        <w:rPr>
          <w:rFonts w:ascii="Tahoma" w:hAnsi="Tahoma" w:cs="Tahoma"/>
          <w:lang w:val="el-GR"/>
        </w:rPr>
      </w:pPr>
      <w:r w:rsidRPr="006E26AF">
        <w:rPr>
          <w:rFonts w:ascii="Tahoma" w:hAnsi="Tahoma" w:cs="Tahoma"/>
          <w:lang w:val="el-GR" w:eastAsia="el-GR"/>
        </w:rPr>
        <w:t>Οι υποχρεώσεις των περ. α’ και β’ της παρ. 2.2.3.2  θεωρείται ότι δεν έχουν αθετηθεί εφόσον δεν έχουν καταστεί ληξιπρόθεσμες ή εφόσον αυτές έχουν υπαχθεί σε δεσμευτικό διακανονισμό που τηρείται.</w:t>
      </w:r>
    </w:p>
    <w:p w14:paraId="599A382B" w14:textId="77777777" w:rsidR="001C0BBE" w:rsidRPr="006E26AF" w:rsidRDefault="001C0BBE" w:rsidP="001C0BBE">
      <w:pPr>
        <w:rPr>
          <w:rFonts w:ascii="Tahoma" w:hAnsi="Tahoma" w:cs="Tahoma"/>
          <w:lang w:val="el-GR"/>
        </w:rPr>
      </w:pPr>
      <w:r w:rsidRPr="006E26AF">
        <w:rPr>
          <w:rFonts w:ascii="Tahoma" w:hAnsi="Tahoma" w:cs="Tahoma"/>
          <w:lang w:val="el-GR"/>
        </w:rPr>
        <w:t>Δεν αποκλείεται ο οικονομικός φορέας, όταν έχει εκπληρώσει τις υποχρεώσεις του είτε καταβάλλοντας τους φόρους ή τις εισφορές κοινωνικής ασφάλισης που οφείλει, συμπεριλαμβανομένων, κατά περίπτωση, των δεδουλευμένων τόκων ή των προστίμων είτε υπαγόμενος σε δεσμευτικό διακανονισμό για την καταβολή τους στο μέτρο που τηρεί τους όρους του δεσμευτικού κανονισμού.</w:t>
      </w:r>
    </w:p>
    <w:p w14:paraId="0C69C003" w14:textId="77777777" w:rsidR="001C0BBE" w:rsidRPr="006E26AF" w:rsidRDefault="001C0BBE" w:rsidP="001C0BBE">
      <w:pPr>
        <w:rPr>
          <w:rFonts w:ascii="Tahoma" w:hAnsi="Tahoma" w:cs="Tahoma"/>
          <w:lang w:val="el-GR"/>
        </w:rPr>
      </w:pPr>
    </w:p>
    <w:p w14:paraId="4FF7E644" w14:textId="77777777" w:rsidR="001C0BBE" w:rsidRPr="00651F86" w:rsidRDefault="001C5365" w:rsidP="001C0BBE">
      <w:pPr>
        <w:pStyle w:val="aff0"/>
        <w:numPr>
          <w:ilvl w:val="3"/>
          <w:numId w:val="15"/>
        </w:numPr>
        <w:tabs>
          <w:tab w:val="left" w:pos="0"/>
          <w:tab w:val="left" w:pos="709"/>
          <w:tab w:val="left" w:pos="1134"/>
        </w:tabs>
        <w:spacing w:before="240"/>
        <w:ind w:left="0" w:firstLine="0"/>
        <w:rPr>
          <w:rFonts w:ascii="Tahoma" w:hAnsi="Tahoma" w:cs="Tahoma"/>
          <w:i/>
          <w:color w:val="000000" w:themeColor="text1"/>
          <w:lang w:val="el-GR"/>
        </w:rPr>
      </w:pPr>
      <w:r w:rsidRPr="001C5365">
        <w:rPr>
          <w:rFonts w:ascii="Tahoma" w:hAnsi="Tahoma" w:cs="Tahoma"/>
          <w:color w:val="000000" w:themeColor="text1"/>
          <w:lang w:val="el-GR"/>
        </w:rPr>
        <w:t xml:space="preserve">Αποκλείεται από τη συμμετοχή στη διαδικασία σύναψης της παρούσας σύμβασης, οικονομικός φορέας σε οποιαδήποτε από τις ακόλουθες καταστάσεις : </w:t>
      </w:r>
    </w:p>
    <w:p w14:paraId="74499ADD" w14:textId="77777777" w:rsidR="001C0BBE" w:rsidRPr="006E26AF" w:rsidRDefault="001C0BBE" w:rsidP="001C0BBE">
      <w:pPr>
        <w:rPr>
          <w:rFonts w:ascii="Tahoma" w:hAnsi="Tahoma" w:cs="Tahoma"/>
          <w:lang w:val="el-GR"/>
        </w:rPr>
      </w:pPr>
      <w:r w:rsidRPr="006E26AF">
        <w:rPr>
          <w:rFonts w:ascii="Tahoma" w:hAnsi="Tahoma" w:cs="Tahoma"/>
          <w:lang w:val="el-GR"/>
        </w:rPr>
        <w:t>(α) εάν έχει αθετήσει τις υποχρεώσεις που προβλέπονται στην παρ. 2 του άρθρου 18 του ν. 4412/2016, περί αρχών που εφαρμόζονται στις διαδικασίες σύναψης δημοσίων συμβάσεων</w:t>
      </w:r>
    </w:p>
    <w:p w14:paraId="46C6FA29" w14:textId="77777777" w:rsidR="001C0BBE" w:rsidRPr="006E26AF" w:rsidRDefault="001C0BBE" w:rsidP="001C0BBE">
      <w:pPr>
        <w:rPr>
          <w:rFonts w:ascii="Tahoma" w:hAnsi="Tahoma" w:cs="Tahoma"/>
          <w:lang w:val="el-GR"/>
        </w:rPr>
      </w:pPr>
      <w:r w:rsidRPr="006E26AF">
        <w:rPr>
          <w:rFonts w:ascii="Tahoma" w:hAnsi="Tahoma" w:cs="Tahoma"/>
          <w:lang w:val="el-GR"/>
        </w:rPr>
        <w:t>(β) εάν τελεί υπό πτώχευση</w:t>
      </w:r>
      <w:r w:rsidRPr="006E26AF">
        <w:rPr>
          <w:rFonts w:ascii="Tahoma" w:hAnsi="Tahoma" w:cs="Tahoma"/>
          <w:b/>
          <w:lang w:val="el-GR"/>
        </w:rPr>
        <w:t xml:space="preserve"> </w:t>
      </w:r>
      <w:r w:rsidRPr="006E26AF">
        <w:rPr>
          <w:rFonts w:ascii="Tahoma" w:hAnsi="Tahoma" w:cs="Tahoma"/>
          <w:lang w:val="el-GR"/>
        </w:rPr>
        <w:t>ή έχει υπαχθεί σε διαδικασία ειδικής εκκαθάρισης</w:t>
      </w:r>
      <w:r w:rsidRPr="006E26AF">
        <w:rPr>
          <w:rFonts w:ascii="Tahoma" w:hAnsi="Tahoma" w:cs="Tahoma"/>
          <w:b/>
          <w:lang w:val="el-GR"/>
        </w:rPr>
        <w:t xml:space="preserve"> </w:t>
      </w:r>
      <w:r w:rsidRPr="006E26AF">
        <w:rPr>
          <w:rFonts w:ascii="Tahoma" w:hAnsi="Tahoma" w:cs="Tahoma"/>
          <w:lang w:val="el-GR"/>
        </w:rPr>
        <w:t>ή τελεί υπό αναγκαστική διαχείριση</w:t>
      </w:r>
      <w:r w:rsidRPr="006E26AF">
        <w:rPr>
          <w:rFonts w:ascii="Tahoma" w:hAnsi="Tahoma" w:cs="Tahoma"/>
          <w:b/>
          <w:lang w:val="el-GR"/>
        </w:rPr>
        <w:t xml:space="preserve"> </w:t>
      </w:r>
      <w:r w:rsidRPr="006E26AF">
        <w:rPr>
          <w:rFonts w:ascii="Tahoma" w:hAnsi="Tahoma" w:cs="Tahoma"/>
          <w:lang w:val="el-GR"/>
        </w:rPr>
        <w:t xml:space="preserve">από εκκαθαριστή ή από το δικαστήριο ή έχει υπαχθεί σε διαδικασία πτωχευτικού συμβιβασμού ή έχει αναστείλει τις επιχειρηματικές του δραστηριότητες ή έχει υπαχθεί σε διαδικασία εξυγίανσης και δεν τηρεί τους όρους αυτής ή εάν βρίσκεται σε οποιαδήποτε ανάλογη κατάσταση </w:t>
      </w:r>
      <w:proofErr w:type="spellStart"/>
      <w:r w:rsidRPr="006E26AF">
        <w:rPr>
          <w:rFonts w:ascii="Tahoma" w:hAnsi="Tahoma" w:cs="Tahoma"/>
          <w:lang w:val="el-GR"/>
        </w:rPr>
        <w:t>προκύπτουσα</w:t>
      </w:r>
      <w:proofErr w:type="spellEnd"/>
      <w:r w:rsidRPr="006E26AF">
        <w:rPr>
          <w:rFonts w:ascii="Tahoma" w:hAnsi="Tahoma" w:cs="Tahoma"/>
          <w:lang w:val="el-GR"/>
        </w:rPr>
        <w:t xml:space="preserve"> από παρόμοια διαδικασία, προβλεπόμενη σε εθνικές διατάξεις νόμου. </w:t>
      </w:r>
    </w:p>
    <w:p w14:paraId="5A77C3B2" w14:textId="77777777" w:rsidR="001C0BBE" w:rsidRPr="006E26AF" w:rsidRDefault="001C0BBE" w:rsidP="001C0BBE">
      <w:pPr>
        <w:rPr>
          <w:rFonts w:ascii="Tahoma" w:hAnsi="Tahoma" w:cs="Tahoma"/>
          <w:lang w:val="el-GR"/>
        </w:rPr>
      </w:pPr>
      <w:r w:rsidRPr="006E26AF">
        <w:rPr>
          <w:rFonts w:ascii="Tahoma" w:hAnsi="Tahoma" w:cs="Tahoma"/>
          <w:lang w:val="el-GR"/>
        </w:rPr>
        <w:t xml:space="preserve">(γ) εάν, με την επιφύλαξη της παραγράφου 3β του άρθρου 44 του ν. 3959/2011 περί ποινικών κυρώσεων και άλλων διοικητικών συνεπειών, υπάρχουν επαρκώς εύλογες ενδείξεις που οδηγούν στο συμπέρασμα ότι ο οικονομικός φορέας συνήψε συμφωνίες με άλλους οικονομικούς φορείς με στόχο τη στρέβλωση του ανταγωνισμού, </w:t>
      </w:r>
    </w:p>
    <w:p w14:paraId="3F9B6479" w14:textId="77777777" w:rsidR="001C0BBE" w:rsidRPr="006E26AF" w:rsidRDefault="001C0BBE" w:rsidP="001C0BBE">
      <w:pPr>
        <w:rPr>
          <w:rFonts w:ascii="Tahoma" w:hAnsi="Tahoma" w:cs="Tahoma"/>
          <w:lang w:val="el-GR"/>
        </w:rPr>
      </w:pPr>
      <w:r w:rsidRPr="006E26AF">
        <w:rPr>
          <w:rFonts w:ascii="Tahoma" w:hAnsi="Tahoma" w:cs="Tahoma"/>
          <w:lang w:val="el-GR"/>
        </w:rPr>
        <w:t xml:space="preserve">δ) εάν μία κατάσταση σύγκρουσης συμφερόντων κατά την έννοια του άρθρου 24 του ν. 4412/2016 δεν μπορεί να θεραπευθεί αποτελεσματικά με άλλα, λιγότερο παρεμβατικά, μέσα, </w:t>
      </w:r>
    </w:p>
    <w:p w14:paraId="476A4382" w14:textId="77777777" w:rsidR="001C0BBE" w:rsidRPr="006E26AF" w:rsidRDefault="001C0BBE" w:rsidP="001C0BBE">
      <w:pPr>
        <w:rPr>
          <w:rFonts w:ascii="Tahoma" w:hAnsi="Tahoma" w:cs="Tahoma"/>
          <w:lang w:val="el-GR"/>
        </w:rPr>
      </w:pPr>
      <w:r w:rsidRPr="006E26AF">
        <w:rPr>
          <w:rFonts w:ascii="Tahoma" w:hAnsi="Tahoma" w:cs="Tahoma"/>
          <w:lang w:val="el-GR"/>
        </w:rPr>
        <w:t xml:space="preserve">(ε) εάν μία κατάσταση στρέβλωσης του ανταγωνισμού από την πρότερη συμμετοχή του οικονομικού φορέα κατά την προετοιμασία της διαδικασίας σύναψης σύμβασης, κατά τα οριζόμενα στο άρθρο 48 του ν. 4412/2016 όπως ισχύει, δεν μπορεί να θεραπευθεί με άλλα, λιγότερο παρεμβατικά, μέσα, </w:t>
      </w:r>
    </w:p>
    <w:p w14:paraId="52ACABFD" w14:textId="77777777" w:rsidR="001C0BBE" w:rsidRPr="006E26AF" w:rsidRDefault="001C0BBE" w:rsidP="001C0BBE">
      <w:pPr>
        <w:rPr>
          <w:rFonts w:ascii="Tahoma" w:hAnsi="Tahoma" w:cs="Tahoma"/>
          <w:lang w:val="el-GR"/>
        </w:rPr>
      </w:pPr>
      <w:r w:rsidRPr="006E26AF">
        <w:rPr>
          <w:rFonts w:ascii="Tahoma" w:hAnsi="Tahoma" w:cs="Tahoma"/>
          <w:lang w:val="el-GR"/>
        </w:rPr>
        <w:t>(</w:t>
      </w:r>
      <w:proofErr w:type="spellStart"/>
      <w:r w:rsidRPr="006E26AF">
        <w:rPr>
          <w:rFonts w:ascii="Tahoma" w:hAnsi="Tahoma" w:cs="Tahoma"/>
          <w:lang w:val="el-GR"/>
        </w:rPr>
        <w:t>στ</w:t>
      </w:r>
      <w:proofErr w:type="spellEnd"/>
      <w:r w:rsidRPr="006E26AF">
        <w:rPr>
          <w:rFonts w:ascii="Tahoma" w:hAnsi="Tahoma" w:cs="Tahoma"/>
          <w:lang w:val="el-GR"/>
        </w:rPr>
        <w:t xml:space="preserve">) εάν έχει επιδείξει σοβαρή ή επαναλαμβανόμενη πλημμέλεια κατά την εκτέλεση ουσιώδους απαίτησης στο πλαίσιο προηγούμενης δημόσιας σύμβασης, προηγούμενης σύμβασης με αναθέτοντα φορέα ή προηγούμενης σύμβασης παραχώρησης που είχε ως αποτέλεσμα την πρόωρη καταγγελία της προηγούμενης σύμβασης, αποζημιώσεις ή άλλες παρόμοιες κυρώσεις, </w:t>
      </w:r>
    </w:p>
    <w:p w14:paraId="454EF9FA" w14:textId="77777777" w:rsidR="001C0BBE" w:rsidRPr="006E26AF" w:rsidRDefault="001C0BBE" w:rsidP="001C0BBE">
      <w:pPr>
        <w:rPr>
          <w:rFonts w:ascii="Tahoma" w:hAnsi="Tahoma" w:cs="Tahoma"/>
          <w:lang w:val="el-GR"/>
        </w:rPr>
      </w:pPr>
    </w:p>
    <w:p w14:paraId="01D8C956" w14:textId="77777777" w:rsidR="001C0BBE" w:rsidRPr="006E26AF" w:rsidRDefault="001C0BBE" w:rsidP="001C0BBE">
      <w:pPr>
        <w:rPr>
          <w:rFonts w:ascii="Tahoma" w:hAnsi="Tahoma" w:cs="Tahoma"/>
          <w:lang w:val="el-GR"/>
        </w:rPr>
      </w:pPr>
      <w:r w:rsidRPr="006E26AF">
        <w:rPr>
          <w:rFonts w:ascii="Tahoma" w:hAnsi="Tahoma" w:cs="Tahoma"/>
          <w:lang w:val="el-GR"/>
        </w:rPr>
        <w:t xml:space="preserve">(ζ) εάν έχει κριθεί ένοχος εκ προθέσεως σοβαρών απατηλών δηλώσεων κατά την παροχή των πληροφοριών που απαιτούνται για την εξακρίβωση της απουσίας των λόγων αποκλεισμού ή την πλήρωση των κριτηρίων επιλογής, έχει αποκρύψει τις πληροφορίες αυτές ή δεν είναι σε θέση να </w:t>
      </w:r>
      <w:r w:rsidRPr="006E26AF">
        <w:rPr>
          <w:rFonts w:ascii="Tahoma" w:hAnsi="Tahoma" w:cs="Tahoma"/>
          <w:lang w:val="el-GR"/>
        </w:rPr>
        <w:lastRenderedPageBreak/>
        <w:t>προσκομίσει τα δικαιολογητικά που απαιτούνται κατ’ εφαρμογή της παραγράφου</w:t>
      </w:r>
      <w:r w:rsidR="007A3C6D">
        <w:rPr>
          <w:rFonts w:ascii="Tahoma" w:hAnsi="Tahoma" w:cs="Tahoma"/>
          <w:lang w:val="el-GR"/>
        </w:rPr>
        <w:t xml:space="preserve"> 2.2.9.2 Αποδεικτικά μέσα – Δικαιολογητικά προσωρινού αναδόχου </w:t>
      </w:r>
      <w:r w:rsidRPr="006E26AF">
        <w:rPr>
          <w:rFonts w:ascii="Tahoma" w:hAnsi="Tahoma" w:cs="Tahoma"/>
          <w:lang w:val="el-GR"/>
        </w:rPr>
        <w:t xml:space="preserve">της παρούσας. </w:t>
      </w:r>
    </w:p>
    <w:p w14:paraId="74B08FBA" w14:textId="77777777" w:rsidR="001C0BBE" w:rsidRPr="006E26AF" w:rsidRDefault="001C0BBE" w:rsidP="001C0BBE">
      <w:pPr>
        <w:rPr>
          <w:rFonts w:ascii="Tahoma" w:hAnsi="Tahoma" w:cs="Tahoma"/>
          <w:lang w:val="el-GR"/>
        </w:rPr>
      </w:pPr>
    </w:p>
    <w:p w14:paraId="3486C836" w14:textId="77777777" w:rsidR="001C0BBE" w:rsidRPr="006E26AF" w:rsidRDefault="001C0BBE" w:rsidP="001C0BBE">
      <w:pPr>
        <w:rPr>
          <w:rFonts w:ascii="Tahoma" w:hAnsi="Tahoma" w:cs="Tahoma"/>
          <w:lang w:val="el-GR"/>
        </w:rPr>
      </w:pPr>
      <w:r w:rsidRPr="006E26AF">
        <w:rPr>
          <w:rFonts w:ascii="Tahoma" w:hAnsi="Tahoma" w:cs="Tahoma"/>
          <w:lang w:val="el-GR"/>
        </w:rPr>
        <w:t xml:space="preserve">(η) εάν επιχείρησε να επηρεάσει με αθέμιτο τρόπο τη διαδικασία λήψης αποφάσεων της αναθέτουσας αρχής, να αποκτήσει εμπιστευτικές πληροφορίες που ενδέχεται να του αποφέρουν αθέμιτο πλεονέκτημα στη διαδικασία σύναψης σύμβασης ή να παράσχει με απατηλό τρόπο παραπλανητικές πληροφορίες που ενδέχεται να επηρεάσουν ουσιωδώς τις αποφάσεις που αφορούν τον αποκλεισμό, την επιλογή ή την ανάθεση, </w:t>
      </w:r>
    </w:p>
    <w:p w14:paraId="31BB90EA" w14:textId="77777777" w:rsidR="001C0BBE" w:rsidRPr="006E26AF" w:rsidRDefault="001C0BBE" w:rsidP="001C0BBE">
      <w:pPr>
        <w:rPr>
          <w:rFonts w:ascii="Tahoma" w:hAnsi="Tahoma" w:cs="Tahoma"/>
          <w:lang w:val="el-GR"/>
        </w:rPr>
      </w:pPr>
      <w:r w:rsidRPr="006E26AF">
        <w:rPr>
          <w:rFonts w:ascii="Tahoma" w:hAnsi="Tahoma" w:cs="Tahoma"/>
          <w:lang w:val="el-GR"/>
        </w:rPr>
        <w:t>(θ) εάν η αναθέτουσα αρχή μπορεί να αποδείξει, με κατάλληλα μέσα ότι έχει διαπράξει σοβαρό επαγγελματικό παράπτωμα, το οποίο θέτει εν αμφιβόλω την ακεραιότητά του.</w:t>
      </w:r>
    </w:p>
    <w:p w14:paraId="03B33DEC" w14:textId="77777777" w:rsidR="001C0BBE" w:rsidRPr="006E26AF" w:rsidRDefault="001C0BBE" w:rsidP="001C0BBE">
      <w:pPr>
        <w:rPr>
          <w:rFonts w:ascii="Tahoma" w:hAnsi="Tahoma" w:cs="Tahoma"/>
          <w:b/>
          <w:bCs/>
          <w:lang w:val="el-GR"/>
        </w:rPr>
      </w:pPr>
      <w:r w:rsidRPr="006E26AF">
        <w:rPr>
          <w:rFonts w:ascii="Tahoma" w:hAnsi="Tahoma" w:cs="Tahoma"/>
          <w:b/>
          <w:bCs/>
          <w:lang w:val="el-GR"/>
        </w:rPr>
        <w:t xml:space="preserve">Εάν στις ως άνω περιπτώσεις (α) έως (θ)  η περίοδος αποκλεισμού δεν έχει καθοριστεί με αμετάκλητη απόφαση, αυτή ανέρχεται σε τρία (3) έτη από την ημερομηνία έκδοσης πράξης που βεβαιώνει το σχετικό γεγονός.  </w:t>
      </w:r>
    </w:p>
    <w:p w14:paraId="0E5B4334" w14:textId="77777777" w:rsidR="001C0BBE" w:rsidRPr="006E26AF" w:rsidRDefault="001C0BBE" w:rsidP="001C0BBE">
      <w:pPr>
        <w:pStyle w:val="aff0"/>
        <w:tabs>
          <w:tab w:val="left" w:pos="0"/>
          <w:tab w:val="left" w:pos="709"/>
          <w:tab w:val="left" w:pos="1134"/>
        </w:tabs>
        <w:spacing w:before="240"/>
        <w:ind w:left="0"/>
        <w:rPr>
          <w:rFonts w:ascii="Tahoma" w:hAnsi="Tahoma" w:cs="Tahoma"/>
          <w:i/>
          <w:color w:val="5B9BD5"/>
          <w:lang w:val="el-GR"/>
        </w:rPr>
      </w:pPr>
    </w:p>
    <w:p w14:paraId="5E2DEBC5" w14:textId="77777777" w:rsidR="001C0BBE" w:rsidRPr="006E26AF" w:rsidRDefault="001C0BBE" w:rsidP="001C0BBE">
      <w:pPr>
        <w:pStyle w:val="aff0"/>
        <w:numPr>
          <w:ilvl w:val="3"/>
          <w:numId w:val="15"/>
        </w:numPr>
        <w:tabs>
          <w:tab w:val="left" w:pos="0"/>
          <w:tab w:val="left" w:pos="709"/>
          <w:tab w:val="left" w:pos="1134"/>
        </w:tabs>
        <w:spacing w:before="240"/>
        <w:ind w:left="0" w:firstLine="0"/>
        <w:rPr>
          <w:rFonts w:ascii="Tahoma" w:hAnsi="Tahoma" w:cs="Tahoma"/>
          <w:lang w:val="el-GR"/>
        </w:rPr>
      </w:pPr>
      <w:bookmarkStart w:id="45" w:name="_Ref74508082"/>
      <w:r w:rsidRPr="006E26AF">
        <w:rPr>
          <w:rFonts w:ascii="Tahoma" w:hAnsi="Tahoma" w:cs="Tahoma"/>
          <w:lang w:val="el-GR"/>
        </w:rPr>
        <w:t>Αποκλείεται, επίσης, οικονομικός φορέας από τη συμμετοχή στη διαδικασία σύναψης της παρούσας σύμβασης εάν συντρέχουν οι προϋποθέσεις εφαρμογής της παρ. 4 του άρθρου 8 του ν. 3310/2005, όπως ισχύει (αμιγώς εθνικός λόγος αποκλεισμού). Οι υποχρεώσεις της παρούσης αφορούν τις ανώνυμες εταιρείες που υποβάλλουν προσφορά αυτοτελώς ή ως μέλη ένωσης ή που συμμετέχουν στο μετοχικό κεφάλαιο άλλου νομικού προσώπου που υποβάλλει προσφορά ή νομικά πρόσωπα της αλλοδαπής  που αντιστοιχούν σε ανώνυμη εταιρεία.</w:t>
      </w:r>
      <w:bookmarkEnd w:id="45"/>
      <w:r w:rsidRPr="006E26AF">
        <w:rPr>
          <w:rFonts w:ascii="Tahoma" w:hAnsi="Tahoma" w:cs="Tahoma"/>
          <w:b/>
          <w:bCs/>
          <w:lang w:val="el-GR"/>
        </w:rPr>
        <w:t xml:space="preserve"> </w:t>
      </w:r>
    </w:p>
    <w:p w14:paraId="22BAC227" w14:textId="77777777" w:rsidR="001C0BBE" w:rsidRPr="006E26AF" w:rsidRDefault="001C0BBE" w:rsidP="001C0BBE">
      <w:pPr>
        <w:pStyle w:val="aff0"/>
        <w:tabs>
          <w:tab w:val="left" w:pos="0"/>
          <w:tab w:val="left" w:pos="709"/>
          <w:tab w:val="left" w:pos="1134"/>
        </w:tabs>
        <w:spacing w:before="240"/>
        <w:ind w:left="0"/>
        <w:rPr>
          <w:rFonts w:ascii="Tahoma" w:hAnsi="Tahoma" w:cs="Tahoma"/>
          <w:lang w:val="el-GR"/>
        </w:rPr>
      </w:pPr>
      <w:r w:rsidRPr="006E26AF">
        <w:rPr>
          <w:rFonts w:ascii="Tahoma" w:hAnsi="Tahoma" w:cs="Tahoma"/>
          <w:lang w:val="el-GR"/>
        </w:rPr>
        <w:t>Εξαιρούνται της υποχρέωσης αυτής: α) οι εισηγμένες στα χρηματιστήρια κρατών-μελών της Ευρωπαϊκής Ένωσης ή του Οργανισμού Οικονομικής Συνεργασίας και Ανάπτυξης (Ο.Ο.Σ.Α.) εταιρείες, β) οι εταιρείες, τα δικαιώματα ψήφου των οποίων ελέγχονται από μία ή περισσότερες επιχειρήσεις επενδύσεων (</w:t>
      </w:r>
      <w:proofErr w:type="spellStart"/>
      <w:r w:rsidRPr="006E26AF">
        <w:rPr>
          <w:rFonts w:ascii="Tahoma" w:hAnsi="Tahoma" w:cs="Tahoma"/>
          <w:lang w:val="el-GR"/>
        </w:rPr>
        <w:t>investment</w:t>
      </w:r>
      <w:proofErr w:type="spellEnd"/>
      <w:r w:rsidRPr="006E26AF">
        <w:rPr>
          <w:rFonts w:ascii="Tahoma" w:hAnsi="Tahoma" w:cs="Tahoma"/>
          <w:lang w:val="el-GR"/>
        </w:rPr>
        <w:t xml:space="preserve"> </w:t>
      </w:r>
      <w:proofErr w:type="spellStart"/>
      <w:r w:rsidRPr="006E26AF">
        <w:rPr>
          <w:rFonts w:ascii="Tahoma" w:hAnsi="Tahoma" w:cs="Tahoma"/>
          <w:lang w:val="el-GR"/>
        </w:rPr>
        <w:t>firms</w:t>
      </w:r>
      <w:proofErr w:type="spellEnd"/>
      <w:r w:rsidRPr="006E26AF">
        <w:rPr>
          <w:rFonts w:ascii="Tahoma" w:hAnsi="Tahoma" w:cs="Tahoma"/>
          <w:lang w:val="el-GR"/>
        </w:rPr>
        <w:t>), εταιρείες διαχείρισης κεφαλαίων/ενεργητικού (</w:t>
      </w:r>
      <w:proofErr w:type="spellStart"/>
      <w:r w:rsidRPr="006E26AF">
        <w:rPr>
          <w:rFonts w:ascii="Tahoma" w:hAnsi="Tahoma" w:cs="Tahoma"/>
          <w:lang w:val="el-GR"/>
        </w:rPr>
        <w:t>asset</w:t>
      </w:r>
      <w:proofErr w:type="spellEnd"/>
      <w:r w:rsidRPr="006E26AF">
        <w:rPr>
          <w:rFonts w:ascii="Tahoma" w:hAnsi="Tahoma" w:cs="Tahoma"/>
          <w:lang w:val="el-GR"/>
        </w:rPr>
        <w:t>/</w:t>
      </w:r>
      <w:proofErr w:type="spellStart"/>
      <w:r w:rsidRPr="006E26AF">
        <w:rPr>
          <w:rFonts w:ascii="Tahoma" w:hAnsi="Tahoma" w:cs="Tahoma"/>
          <w:lang w:val="el-GR"/>
        </w:rPr>
        <w:t>fund</w:t>
      </w:r>
      <w:proofErr w:type="spellEnd"/>
      <w:r w:rsidRPr="006E26AF">
        <w:rPr>
          <w:rFonts w:ascii="Tahoma" w:hAnsi="Tahoma" w:cs="Tahoma"/>
          <w:lang w:val="el-GR"/>
        </w:rPr>
        <w:t xml:space="preserve"> </w:t>
      </w:r>
      <w:proofErr w:type="spellStart"/>
      <w:r w:rsidRPr="006E26AF">
        <w:rPr>
          <w:rFonts w:ascii="Tahoma" w:hAnsi="Tahoma" w:cs="Tahoma"/>
          <w:lang w:val="el-GR"/>
        </w:rPr>
        <w:t>managers</w:t>
      </w:r>
      <w:proofErr w:type="spellEnd"/>
      <w:r w:rsidRPr="006E26AF">
        <w:rPr>
          <w:rFonts w:ascii="Tahoma" w:hAnsi="Tahoma" w:cs="Tahoma"/>
          <w:lang w:val="el-GR"/>
        </w:rPr>
        <w:t>) ή εταιρείες διαχείρισης κεφαλαίων επιχειρηματικών συμμετοχών (</w:t>
      </w:r>
      <w:proofErr w:type="spellStart"/>
      <w:r w:rsidRPr="006E26AF">
        <w:rPr>
          <w:rFonts w:ascii="Tahoma" w:hAnsi="Tahoma" w:cs="Tahoma"/>
          <w:lang w:val="el-GR"/>
        </w:rPr>
        <w:t>private</w:t>
      </w:r>
      <w:proofErr w:type="spellEnd"/>
      <w:r w:rsidRPr="006E26AF">
        <w:rPr>
          <w:rFonts w:ascii="Tahoma" w:hAnsi="Tahoma" w:cs="Tahoma"/>
          <w:lang w:val="el-GR"/>
        </w:rPr>
        <w:t xml:space="preserve"> </w:t>
      </w:r>
      <w:proofErr w:type="spellStart"/>
      <w:r w:rsidRPr="006E26AF">
        <w:rPr>
          <w:rFonts w:ascii="Tahoma" w:hAnsi="Tahoma" w:cs="Tahoma"/>
          <w:lang w:val="el-GR"/>
        </w:rPr>
        <w:t>equity</w:t>
      </w:r>
      <w:proofErr w:type="spellEnd"/>
      <w:r w:rsidRPr="006E26AF">
        <w:rPr>
          <w:rFonts w:ascii="Tahoma" w:hAnsi="Tahoma" w:cs="Tahoma"/>
          <w:lang w:val="el-GR"/>
        </w:rPr>
        <w:t xml:space="preserve"> </w:t>
      </w:r>
      <w:proofErr w:type="spellStart"/>
      <w:r w:rsidRPr="006E26AF">
        <w:rPr>
          <w:rFonts w:ascii="Tahoma" w:hAnsi="Tahoma" w:cs="Tahoma"/>
          <w:lang w:val="el-GR"/>
        </w:rPr>
        <w:t>firms</w:t>
      </w:r>
      <w:proofErr w:type="spellEnd"/>
      <w:r w:rsidRPr="006E26AF">
        <w:rPr>
          <w:rFonts w:ascii="Tahoma" w:hAnsi="Tahoma" w:cs="Tahoma"/>
          <w:lang w:val="el-GR"/>
        </w:rPr>
        <w:t xml:space="preserve">), υπό την προϋπόθεση ότι οι τελευταίες αυτές εταιρείες ελέγχουν, συνολικά ποσοστό που υπερβαίνει το εβδομήντα πέντε τοις εκατό (75%) των δικαιωμάτων ψήφων και είναι εποπτευόμενες από Επιτροπές Κεφαλαιαγοράς ή άλλες αρμόδιες χρηματοοικονομικές αρχές κρατών μελών της Ευρωπαϊκής Ένωσης ή του Ο.Ο.Σ.Α. </w:t>
      </w:r>
    </w:p>
    <w:p w14:paraId="71B726FC" w14:textId="77777777" w:rsidR="001C0BBE" w:rsidRPr="006E26AF" w:rsidRDefault="001C0BBE" w:rsidP="001C0BBE">
      <w:pPr>
        <w:pStyle w:val="aff0"/>
        <w:tabs>
          <w:tab w:val="left" w:pos="0"/>
        </w:tabs>
        <w:spacing w:before="240"/>
        <w:ind w:left="0"/>
        <w:rPr>
          <w:rFonts w:ascii="Tahoma" w:hAnsi="Tahoma" w:cs="Tahoma"/>
          <w:b/>
          <w:bCs/>
          <w:lang w:val="el-GR"/>
        </w:rPr>
      </w:pPr>
    </w:p>
    <w:p w14:paraId="1A5F8311" w14:textId="77777777" w:rsidR="001C0BBE" w:rsidRPr="006E26AF" w:rsidRDefault="001C0BBE" w:rsidP="001C0BBE">
      <w:pPr>
        <w:pStyle w:val="aff0"/>
        <w:numPr>
          <w:ilvl w:val="3"/>
          <w:numId w:val="15"/>
        </w:numPr>
        <w:tabs>
          <w:tab w:val="left" w:pos="0"/>
          <w:tab w:val="left" w:pos="709"/>
          <w:tab w:val="left" w:pos="1134"/>
        </w:tabs>
        <w:spacing w:before="240"/>
        <w:ind w:left="0" w:firstLine="0"/>
        <w:rPr>
          <w:rFonts w:ascii="Tahoma" w:hAnsi="Tahoma" w:cs="Tahoma"/>
          <w:lang w:val="el-GR"/>
        </w:rPr>
      </w:pPr>
      <w:r w:rsidRPr="006E26AF">
        <w:rPr>
          <w:rFonts w:ascii="Tahoma" w:hAnsi="Tahoma" w:cs="Tahoma"/>
          <w:lang w:val="el-GR"/>
        </w:rPr>
        <w:t>Ο οικονομικός φορέας αποκλείεται σε οποιοδήποτε χρονικό σημείο κατά τη διάρκεια της διαδικασίας σύναψης της παρούσας σύμβασης, όταν αποδεικνύεται ότι βρίσκεται, λόγω πράξεων ή παραλείψεών του, είτε πριν είτε κατά τη διαδικασία, σε μία από τις ως άνω περιπτώσεις.</w:t>
      </w:r>
    </w:p>
    <w:p w14:paraId="5D33DDD8" w14:textId="77777777" w:rsidR="001C0BBE" w:rsidRPr="006E26AF" w:rsidRDefault="001C0BBE" w:rsidP="001C0BBE">
      <w:pPr>
        <w:pStyle w:val="aff0"/>
        <w:tabs>
          <w:tab w:val="left" w:pos="0"/>
          <w:tab w:val="left" w:pos="709"/>
          <w:tab w:val="left" w:pos="1134"/>
        </w:tabs>
        <w:spacing w:before="240"/>
        <w:ind w:left="0"/>
        <w:rPr>
          <w:rFonts w:ascii="Tahoma" w:hAnsi="Tahoma" w:cs="Tahoma"/>
          <w:lang w:val="el-GR"/>
        </w:rPr>
      </w:pPr>
    </w:p>
    <w:p w14:paraId="29D289ED" w14:textId="77777777" w:rsidR="001C0BBE" w:rsidRPr="006E26AF" w:rsidRDefault="001C0BBE" w:rsidP="001C0BBE">
      <w:pPr>
        <w:pStyle w:val="aff0"/>
        <w:tabs>
          <w:tab w:val="left" w:pos="0"/>
          <w:tab w:val="left" w:pos="709"/>
          <w:tab w:val="left" w:pos="1134"/>
        </w:tabs>
        <w:spacing w:before="240"/>
        <w:ind w:left="0"/>
        <w:rPr>
          <w:rFonts w:ascii="Tahoma" w:hAnsi="Tahoma" w:cs="Tahoma"/>
          <w:lang w:val="el-GR"/>
        </w:rPr>
      </w:pPr>
    </w:p>
    <w:p w14:paraId="0D021681" w14:textId="77777777" w:rsidR="001C0BBE" w:rsidRPr="006E26AF" w:rsidRDefault="001C0BBE" w:rsidP="001C0BBE">
      <w:pPr>
        <w:pStyle w:val="aff0"/>
        <w:numPr>
          <w:ilvl w:val="3"/>
          <w:numId w:val="15"/>
        </w:numPr>
        <w:tabs>
          <w:tab w:val="left" w:pos="0"/>
          <w:tab w:val="left" w:pos="709"/>
          <w:tab w:val="left" w:pos="1134"/>
        </w:tabs>
        <w:spacing w:before="240"/>
        <w:ind w:left="0" w:firstLine="0"/>
        <w:rPr>
          <w:rFonts w:ascii="Tahoma" w:hAnsi="Tahoma" w:cs="Tahoma"/>
          <w:b/>
          <w:bCs/>
          <w:lang w:val="el-GR"/>
        </w:rPr>
      </w:pPr>
      <w:r w:rsidRPr="006E26AF">
        <w:rPr>
          <w:rFonts w:ascii="Tahoma" w:hAnsi="Tahoma" w:cs="Tahoma"/>
          <w:lang w:val="el-GR"/>
        </w:rPr>
        <w:t xml:space="preserve"> Ο οικονομικός φορέας που εμπίπτει σε μια από τις καταστάσεις που αναφέρονται στις παραγράφους</w:t>
      </w:r>
      <w:r w:rsidR="007A3C6D">
        <w:rPr>
          <w:rFonts w:ascii="Tahoma" w:hAnsi="Tahoma" w:cs="Tahoma"/>
          <w:lang w:val="el-GR"/>
        </w:rPr>
        <w:t xml:space="preserve"> 2.2.3.1 και 2.2.3.3</w:t>
      </w:r>
      <w:r w:rsidRPr="006E26AF">
        <w:rPr>
          <w:rFonts w:ascii="Tahoma" w:hAnsi="Tahoma" w:cs="Tahoma"/>
          <w:lang w:val="el-GR"/>
        </w:rPr>
        <w:t xml:space="preserve"> εκτός από την περ. β αυτής, μπορεί να προσκομίζει στοιχεία προκειμένου να αποδείξει ότι τα μέτρα που έλαβε επαρκούν για να αποδείξουν την αξιοπιστία του, παρότι συντρέχει ο σχετικός λόγος αποκλεισμού (</w:t>
      </w:r>
      <w:proofErr w:type="spellStart"/>
      <w:r w:rsidRPr="006E26AF">
        <w:rPr>
          <w:rFonts w:ascii="Tahoma" w:hAnsi="Tahoma" w:cs="Tahoma"/>
          <w:lang w:val="el-GR"/>
        </w:rPr>
        <w:t>αυτ</w:t>
      </w:r>
      <w:proofErr w:type="spellEnd"/>
      <w:r w:rsidRPr="006E26AF">
        <w:rPr>
          <w:rFonts w:ascii="Tahoma" w:hAnsi="Tahoma" w:cs="Tahoma"/>
        </w:rPr>
        <w:t>o</w:t>
      </w:r>
      <w:r w:rsidRPr="006E26AF">
        <w:rPr>
          <w:rFonts w:ascii="Tahoma" w:hAnsi="Tahoma" w:cs="Tahoma"/>
          <w:lang w:val="el-GR"/>
        </w:rPr>
        <w:t xml:space="preserve">κάθαρση). Για τον σκοπό αυτόν, ο οικονομικός φορέας αποδεικνύει ότι έχει καταβάλει ή έχει δεσμευθεί να καταβάλει αποζημίωση για ζημίες που προκλήθηκαν από το ποινικό αδίκημα ή το παράπτωμα, ότι έχει διευκρινίσει τα γεγονότα και τις περιστάσεις με ολοκληρωμένο τρόπο, μέσω ενεργού συνεργασίας με τις ερευνητικές αρχές, και έχει λάβει συγκεκριμένα τεχνικά και οργανωτικά μέτρα, καθώς και μέτρα σε επίπεδο προσωπικού κατάλληλα για την αποφυγή περαιτέρω ποινικών αδικημάτων ή παραπτωμάτων. Τα μέτρα που λαμβάνονται από τους οικονομικούς φορείς αξιολογούνται σε συνάρτηση με τη σοβαρότητα και τις ιδιαίτερες περιστάσεις του ποινικού αδικήματος ή του παραπτώματος. Εάν τα στοιχεία κριθούν επαρκή, ο εν λόγω οικονομικός φορέας δεν αποκλείεται από τη διαδικασία σύναψης σύμβασης. Αν τα μέτρα κριθούν ανεπαρκή, γνωστοποιείται στον οικονομικό φορέα το σκεπτικό της απόφασης </w:t>
      </w:r>
      <w:r w:rsidRPr="006E26AF">
        <w:rPr>
          <w:rFonts w:ascii="Tahoma" w:hAnsi="Tahoma" w:cs="Tahoma"/>
          <w:lang w:val="el-GR"/>
        </w:rPr>
        <w:lastRenderedPageBreak/>
        <w:t>αυτής. Οικονομικός φορέας που έχει αποκλειστεί, σύμφωνα με τις κείμενες διατάξεις, με τελεσίδικη απόφαση, σε εθνικό επίπεδο, από τη συμμετοχή σε διαδικασίες σύναψης σύμβασης ή ανάθεσης παραχώρησης δεν μπορεί να κάνει χρήση της ανωτέρω δυνατότητας κατά την περίοδο του αποκλεισμού που ορίζεται στην εν λόγω απόφαση.</w:t>
      </w:r>
    </w:p>
    <w:p w14:paraId="2425F854" w14:textId="77777777" w:rsidR="001C0BBE" w:rsidRPr="006E26AF" w:rsidRDefault="001C0BBE" w:rsidP="001C0BBE">
      <w:pPr>
        <w:pStyle w:val="aff0"/>
        <w:tabs>
          <w:tab w:val="left" w:pos="0"/>
          <w:tab w:val="left" w:pos="709"/>
          <w:tab w:val="left" w:pos="1134"/>
        </w:tabs>
        <w:spacing w:before="240"/>
        <w:ind w:left="0"/>
        <w:rPr>
          <w:rFonts w:ascii="Tahoma" w:hAnsi="Tahoma" w:cs="Tahoma"/>
          <w:b/>
          <w:bCs/>
          <w:lang w:val="el-GR"/>
        </w:rPr>
      </w:pPr>
    </w:p>
    <w:p w14:paraId="5FB48176" w14:textId="77777777" w:rsidR="001C0BBE" w:rsidRPr="006E26AF" w:rsidRDefault="001C0BBE" w:rsidP="001C0BBE">
      <w:pPr>
        <w:pStyle w:val="aff0"/>
        <w:rPr>
          <w:rFonts w:ascii="Tahoma" w:hAnsi="Tahoma" w:cs="Tahoma"/>
          <w:b/>
          <w:bCs/>
          <w:lang w:val="el-GR"/>
        </w:rPr>
      </w:pPr>
    </w:p>
    <w:p w14:paraId="2AD768A1" w14:textId="77777777" w:rsidR="001C0BBE" w:rsidRPr="006E26AF" w:rsidRDefault="001C0BBE" w:rsidP="001C0BBE">
      <w:pPr>
        <w:pStyle w:val="aff0"/>
        <w:numPr>
          <w:ilvl w:val="3"/>
          <w:numId w:val="15"/>
        </w:numPr>
        <w:tabs>
          <w:tab w:val="left" w:pos="0"/>
          <w:tab w:val="left" w:pos="709"/>
          <w:tab w:val="left" w:pos="1134"/>
        </w:tabs>
        <w:spacing w:before="240"/>
        <w:ind w:left="0" w:firstLine="0"/>
        <w:rPr>
          <w:rFonts w:ascii="Tahoma" w:hAnsi="Tahoma" w:cs="Tahoma"/>
          <w:b/>
          <w:bCs/>
          <w:color w:val="000000"/>
          <w:lang w:val="el-GR"/>
        </w:rPr>
      </w:pPr>
      <w:r w:rsidRPr="006E26AF">
        <w:rPr>
          <w:rFonts w:ascii="Tahoma" w:hAnsi="Tahoma" w:cs="Tahoma"/>
          <w:lang w:val="el-GR"/>
        </w:rPr>
        <w:t>Η απόφαση για την διαπίστωση της επάρκειας ή μη των επανορθωτικών μέτρων κατά την προηγούμενη παράγραφο εκδίδεται σύμφωνα με τα οριζόμενα στις παρ. 8 και 9 του άρθρου 73 του ν. 4412/2016.</w:t>
      </w:r>
    </w:p>
    <w:p w14:paraId="24D5BD62" w14:textId="77777777" w:rsidR="001C0BBE" w:rsidRPr="006E26AF" w:rsidRDefault="001C0BBE" w:rsidP="001C0BBE">
      <w:pPr>
        <w:pStyle w:val="aff0"/>
        <w:rPr>
          <w:rFonts w:ascii="Tahoma" w:hAnsi="Tahoma" w:cs="Tahoma"/>
          <w:b/>
          <w:bCs/>
          <w:color w:val="000000"/>
          <w:lang w:val="el-GR"/>
        </w:rPr>
      </w:pPr>
    </w:p>
    <w:p w14:paraId="36CF2AB9" w14:textId="77777777" w:rsidR="001C0BBE" w:rsidRPr="006E26AF" w:rsidRDefault="001C0BBE" w:rsidP="001C0BBE">
      <w:pPr>
        <w:pStyle w:val="aff0"/>
        <w:numPr>
          <w:ilvl w:val="3"/>
          <w:numId w:val="15"/>
        </w:numPr>
        <w:tabs>
          <w:tab w:val="left" w:pos="0"/>
          <w:tab w:val="left" w:pos="709"/>
          <w:tab w:val="left" w:pos="1134"/>
        </w:tabs>
        <w:spacing w:before="240"/>
        <w:ind w:left="0" w:firstLine="0"/>
        <w:rPr>
          <w:rFonts w:ascii="Tahoma" w:hAnsi="Tahoma" w:cs="Tahoma"/>
          <w:lang w:val="el-GR"/>
        </w:rPr>
      </w:pPr>
      <w:r w:rsidRPr="006E26AF">
        <w:rPr>
          <w:rFonts w:ascii="Tahoma" w:hAnsi="Tahoma" w:cs="Tahoma"/>
          <w:lang w:val="el-GR"/>
        </w:rPr>
        <w:t xml:space="preserve"> Οικονομικός φορέας, σε βάρος του οποίου έχει επιβληθεί η κύρωση του οριζόντιου αποκλεισμού σύμφωνα με τις κείμενες διατάξεις και για το χρονικό διάστημα που αυτή ορίζει, αποκλείεται από την παρούσα διαδικασία σύναψης της σύμβασης.</w:t>
      </w:r>
    </w:p>
    <w:p w14:paraId="44A6D80B" w14:textId="77777777" w:rsidR="001C0BBE" w:rsidRPr="006E26AF" w:rsidRDefault="001C0BBE" w:rsidP="001C0BBE">
      <w:pPr>
        <w:pStyle w:val="aff0"/>
        <w:rPr>
          <w:rFonts w:ascii="Tahoma" w:hAnsi="Tahoma" w:cs="Tahoma"/>
          <w:color w:val="000000"/>
          <w:lang w:val="el-GR"/>
        </w:rPr>
      </w:pPr>
    </w:p>
    <w:p w14:paraId="4FBAF9DC" w14:textId="77777777" w:rsidR="00D93C0C" w:rsidRPr="00253712" w:rsidRDefault="00D93C0C" w:rsidP="006C18C8">
      <w:pPr>
        <w:pStyle w:val="aff0"/>
        <w:tabs>
          <w:tab w:val="left" w:pos="0"/>
          <w:tab w:val="left" w:pos="709"/>
          <w:tab w:val="left" w:pos="1134"/>
        </w:tabs>
        <w:spacing w:before="240"/>
        <w:ind w:left="0"/>
        <w:rPr>
          <w:rFonts w:ascii="Tahoma" w:hAnsi="Tahoma" w:cs="Tahoma"/>
          <w:color w:val="000000" w:themeColor="text1"/>
          <w:szCs w:val="22"/>
          <w:lang w:val="el-GR"/>
        </w:rPr>
      </w:pPr>
    </w:p>
    <w:p w14:paraId="53103AEC" w14:textId="77777777" w:rsidR="008338F0" w:rsidRPr="00253712" w:rsidRDefault="003355E7" w:rsidP="00B8545D">
      <w:pPr>
        <w:pStyle w:val="3"/>
        <w:rPr>
          <w:rFonts w:ascii="Tahoma" w:hAnsi="Tahoma" w:cs="Tahoma"/>
          <w:color w:val="000000" w:themeColor="text1"/>
          <w:szCs w:val="22"/>
          <w:lang w:val="el-GR"/>
        </w:rPr>
      </w:pPr>
      <w:bookmarkStart w:id="46" w:name="_Toc106350130"/>
      <w:r w:rsidRPr="00253712">
        <w:rPr>
          <w:rFonts w:ascii="Tahoma" w:hAnsi="Tahoma" w:cs="Tahoma"/>
          <w:color w:val="000000" w:themeColor="text1"/>
          <w:szCs w:val="22"/>
          <w:lang w:val="el-GR"/>
        </w:rPr>
        <w:t xml:space="preserve">Κριτήρια </w:t>
      </w:r>
      <w:r w:rsidR="00F11417" w:rsidRPr="00253712">
        <w:rPr>
          <w:rFonts w:ascii="Tahoma" w:hAnsi="Tahoma" w:cs="Tahoma"/>
          <w:color w:val="000000" w:themeColor="text1"/>
          <w:szCs w:val="22"/>
          <w:lang w:val="el-GR"/>
        </w:rPr>
        <w:t xml:space="preserve">Ποιοτικής </w:t>
      </w:r>
      <w:r w:rsidRPr="00253712">
        <w:rPr>
          <w:rFonts w:ascii="Tahoma" w:hAnsi="Tahoma" w:cs="Tahoma"/>
          <w:color w:val="000000" w:themeColor="text1"/>
          <w:szCs w:val="22"/>
          <w:lang w:val="el-GR"/>
        </w:rPr>
        <w:t xml:space="preserve">Επιλογής </w:t>
      </w:r>
      <w:r w:rsidR="00F11417" w:rsidRPr="00253712">
        <w:rPr>
          <w:rFonts w:ascii="Tahoma" w:hAnsi="Tahoma" w:cs="Tahoma"/>
          <w:color w:val="000000" w:themeColor="text1"/>
          <w:szCs w:val="22"/>
          <w:lang w:val="el-GR"/>
        </w:rPr>
        <w:t>&amp; αποδεικτ</w:t>
      </w:r>
      <w:r w:rsidR="002A51F3">
        <w:rPr>
          <w:rFonts w:ascii="Tahoma" w:hAnsi="Tahoma" w:cs="Tahoma"/>
          <w:color w:val="000000" w:themeColor="text1"/>
          <w:szCs w:val="22"/>
          <w:lang w:val="el-GR"/>
        </w:rPr>
        <w:t>ικ</w:t>
      </w:r>
      <w:r w:rsidR="00F11417" w:rsidRPr="00253712">
        <w:rPr>
          <w:rFonts w:ascii="Tahoma" w:hAnsi="Tahoma" w:cs="Tahoma"/>
          <w:color w:val="000000" w:themeColor="text1"/>
          <w:szCs w:val="22"/>
          <w:lang w:val="el-GR"/>
        </w:rPr>
        <w:t>ά στοιχεία</w:t>
      </w:r>
      <w:bookmarkEnd w:id="46"/>
      <w:r w:rsidR="00F11417" w:rsidRPr="00253712">
        <w:rPr>
          <w:rFonts w:ascii="Tahoma" w:hAnsi="Tahoma" w:cs="Tahoma"/>
          <w:color w:val="000000" w:themeColor="text1"/>
          <w:szCs w:val="22"/>
          <w:lang w:val="el-GR"/>
        </w:rPr>
        <w:t xml:space="preserve"> </w:t>
      </w:r>
    </w:p>
    <w:p w14:paraId="30B14CF2" w14:textId="77777777" w:rsidR="008338F0" w:rsidRPr="00253712" w:rsidRDefault="003355E7" w:rsidP="00AC1873">
      <w:pPr>
        <w:pStyle w:val="40"/>
        <w:numPr>
          <w:ilvl w:val="2"/>
          <w:numId w:val="13"/>
        </w:numPr>
      </w:pPr>
      <w:bookmarkStart w:id="47" w:name="_Ref496541162"/>
      <w:bookmarkStart w:id="48" w:name="_Ref496541206"/>
      <w:bookmarkStart w:id="49" w:name="_Ref496541230"/>
      <w:bookmarkStart w:id="50" w:name="_Ref496541297"/>
      <w:bookmarkStart w:id="51" w:name="_Toc106350131"/>
      <w:r w:rsidRPr="00253712">
        <w:t>Καταλληλόλητα άσκησης επαγγελματικής δραστηριότητας</w:t>
      </w:r>
      <w:bookmarkEnd w:id="47"/>
      <w:bookmarkEnd w:id="48"/>
      <w:bookmarkEnd w:id="49"/>
      <w:bookmarkEnd w:id="50"/>
      <w:bookmarkEnd w:id="51"/>
      <w:r w:rsidRPr="00253712">
        <w:t xml:space="preserve"> </w:t>
      </w:r>
    </w:p>
    <w:p w14:paraId="1CE1B842" w14:textId="77777777" w:rsidR="009011F2" w:rsidRDefault="001C5365">
      <w:pPr>
        <w:tabs>
          <w:tab w:val="left" w:pos="990"/>
        </w:tabs>
        <w:rPr>
          <w:rFonts w:ascii="Tahoma" w:hAnsi="Tahoma" w:cs="Tahoma"/>
          <w:color w:val="000000" w:themeColor="text1"/>
          <w:szCs w:val="22"/>
          <w:lang w:val="el-GR"/>
        </w:rPr>
      </w:pPr>
      <w:r w:rsidRPr="001C5365">
        <w:rPr>
          <w:rFonts w:ascii="Tahoma" w:hAnsi="Tahoma" w:cs="Tahoma"/>
          <w:color w:val="000000" w:themeColor="text1"/>
          <w:szCs w:val="22"/>
          <w:lang w:val="el-GR"/>
        </w:rPr>
        <w:t xml:space="preserve">Οι οικονομικοί φορείς που συμμετέχουν στη διαδικασία σύναψης της παρούσας απαιτείται να ασκούν επαγγελματική δραστηριότητα συναφή με το αντικείμενο των προς παροχή υπηρεσιών. </w:t>
      </w:r>
    </w:p>
    <w:p w14:paraId="1A667560" w14:textId="77777777" w:rsidR="002954BA" w:rsidRDefault="002954BA" w:rsidP="006E26AF">
      <w:pPr>
        <w:pStyle w:val="aff0"/>
        <w:tabs>
          <w:tab w:val="left" w:pos="990"/>
        </w:tabs>
        <w:rPr>
          <w:rFonts w:ascii="Tahoma" w:hAnsi="Tahoma" w:cs="Tahoma"/>
          <w:color w:val="000000" w:themeColor="text1"/>
          <w:szCs w:val="22"/>
          <w:lang w:val="el-GR"/>
        </w:rPr>
      </w:pPr>
    </w:p>
    <w:p w14:paraId="2D6C0A14" w14:textId="77777777" w:rsidR="009011F2" w:rsidRDefault="009011F2">
      <w:pPr>
        <w:pStyle w:val="aff0"/>
        <w:tabs>
          <w:tab w:val="left" w:pos="426"/>
        </w:tabs>
        <w:ind w:left="0"/>
        <w:rPr>
          <w:rFonts w:ascii="Tahoma" w:hAnsi="Tahoma" w:cs="Tahoma"/>
          <w:color w:val="000000" w:themeColor="text1"/>
          <w:szCs w:val="22"/>
          <w:lang w:val="el-GR"/>
        </w:rPr>
      </w:pPr>
    </w:p>
    <w:p w14:paraId="24CB6C45" w14:textId="77777777" w:rsidR="009011F2" w:rsidRDefault="009011F2">
      <w:pPr>
        <w:pStyle w:val="aff0"/>
        <w:tabs>
          <w:tab w:val="left" w:pos="426"/>
        </w:tabs>
        <w:ind w:left="0"/>
        <w:rPr>
          <w:rFonts w:ascii="Tahoma" w:hAnsi="Tahoma" w:cs="Tahoma"/>
          <w:color w:val="000000" w:themeColor="text1"/>
          <w:szCs w:val="22"/>
          <w:lang w:val="el-GR"/>
        </w:rPr>
      </w:pPr>
    </w:p>
    <w:p w14:paraId="2B056617" w14:textId="77777777" w:rsidR="009011F2" w:rsidRDefault="002954BA">
      <w:pPr>
        <w:pStyle w:val="aff0"/>
        <w:tabs>
          <w:tab w:val="left" w:pos="426"/>
        </w:tabs>
        <w:ind w:left="0"/>
        <w:rPr>
          <w:rFonts w:ascii="Tahoma" w:hAnsi="Tahoma" w:cs="Tahoma"/>
          <w:color w:val="000000" w:themeColor="text1"/>
          <w:szCs w:val="22"/>
          <w:lang w:val="el-GR"/>
        </w:rPr>
      </w:pPr>
      <w:r w:rsidRPr="002954BA">
        <w:rPr>
          <w:rFonts w:ascii="Tahoma" w:hAnsi="Tahoma" w:cs="Tahoma"/>
          <w:color w:val="000000" w:themeColor="text1"/>
          <w:szCs w:val="22"/>
          <w:lang w:val="el-GR"/>
        </w:rPr>
        <w:t xml:space="preserve">Οι οικονομικοί φορείς που είναι εγκατεστημένοι σε κράτος μέλος της Ευρωπαϊκής Ένωσης απαιτείται να είναι εγγεγραμμένοι σε ένα από τα επαγγελματικά ή εμπορικά μητρώα που τηρούνται στο κράτος εγκατάστασής τους ή να ικανοποιούν οποιαδήποτε άλλη απαίτηση ορίζεται στο Παράρτημα XI του Προσαρτήματος Α΄ του ν. 4412/2016. Εφόσον οι οικονομικοί φορείς απαιτείται να διαθέτουν ειδική έγκριση ή να είναι μέλη συγκεκριμένου οργανισμού για να μπορούν να παράσχουν τη σχετική υπηρεσία στη χώρα καταγωγής τους, η αναθέτουσα αρχή μπορεί να τους ζητεί να αποδείξουν ότι διαθέτουν την έγκριση αυτή ή ότι είναι μέλη του εν λόγω οργανισμού   ή να τους καλέσει να προβούν σε ένορκη δήλωση ενώπιον συμβολαιογράφου σχετικά με την άσκηση του συγκεκριμένου επαγγέλματος. </w:t>
      </w:r>
    </w:p>
    <w:p w14:paraId="092A3DBA" w14:textId="77777777" w:rsidR="009011F2" w:rsidRDefault="002954BA">
      <w:pPr>
        <w:pStyle w:val="aff0"/>
        <w:tabs>
          <w:tab w:val="left" w:pos="426"/>
        </w:tabs>
        <w:ind w:left="0"/>
        <w:rPr>
          <w:rFonts w:ascii="Tahoma" w:hAnsi="Tahoma" w:cs="Tahoma"/>
          <w:color w:val="000000" w:themeColor="text1"/>
          <w:szCs w:val="22"/>
          <w:lang w:val="el-GR"/>
        </w:rPr>
      </w:pPr>
      <w:r w:rsidRPr="002954BA">
        <w:rPr>
          <w:rFonts w:ascii="Tahoma" w:hAnsi="Tahoma" w:cs="Tahoma"/>
          <w:color w:val="000000" w:themeColor="text1"/>
          <w:szCs w:val="22"/>
          <w:lang w:val="el-GR"/>
        </w:rPr>
        <w:t>Στην περίπτωση οικονομικών φορέων εγκατεστημένων σε κράτος μέλους του Ευρωπαϊκού Οικονομικού Χώρου (Ε.Ο.Χ) ή σε τρίτες χώρες που προσχωρήσει στη ΣΔΣ, ή σε τρίτες χώρες που δεν εμπίπτουν στην προηγούμενη περίπτωση και έχουν συνάψει διμερείς ή πολυμερείς συμφωνίες με την Ένωση σε θέματα διαδικασιών ανάθεσης δημοσίων συμβάσεων, απαιτείται να είναι εγγεγραμμένοι σε αντίστοιχα επαγγελματικά μητρώα.</w:t>
      </w:r>
    </w:p>
    <w:p w14:paraId="348EB2FB" w14:textId="77777777" w:rsidR="009011F2" w:rsidRDefault="009011F2">
      <w:pPr>
        <w:pStyle w:val="aff0"/>
        <w:tabs>
          <w:tab w:val="left" w:pos="426"/>
        </w:tabs>
        <w:ind w:left="0"/>
        <w:rPr>
          <w:rFonts w:ascii="Tahoma" w:hAnsi="Tahoma" w:cs="Tahoma"/>
          <w:color w:val="000000" w:themeColor="text1"/>
          <w:szCs w:val="22"/>
          <w:lang w:val="el-GR"/>
        </w:rPr>
      </w:pPr>
    </w:p>
    <w:p w14:paraId="617519AE" w14:textId="77777777" w:rsidR="009011F2" w:rsidRDefault="002954BA">
      <w:pPr>
        <w:pStyle w:val="aff0"/>
        <w:tabs>
          <w:tab w:val="left" w:pos="426"/>
        </w:tabs>
        <w:ind w:left="0"/>
        <w:rPr>
          <w:rFonts w:ascii="Tahoma" w:hAnsi="Tahoma" w:cs="Tahoma"/>
          <w:color w:val="000000" w:themeColor="text1"/>
          <w:szCs w:val="22"/>
          <w:lang w:val="el-GR"/>
        </w:rPr>
      </w:pPr>
      <w:r w:rsidRPr="002954BA">
        <w:rPr>
          <w:rFonts w:ascii="Tahoma" w:hAnsi="Tahoma" w:cs="Tahoma"/>
          <w:color w:val="000000" w:themeColor="text1"/>
          <w:szCs w:val="22"/>
          <w:lang w:val="el-GR"/>
        </w:rPr>
        <w:t>Οι εγκατεστημένοι στην Ελλάδα οικονομικοί φορείς θα πρέπει να είναι εγγεγραμμένοι στο οικείο επαγγελματικό μητρώο, εφόσον, κατά την κείμενη νομοθεσία, απαιτείται η εγγραφή τους για την υπό ανάθεση υπηρεσία.</w:t>
      </w:r>
    </w:p>
    <w:p w14:paraId="64670186" w14:textId="77777777" w:rsidR="009011F2" w:rsidRDefault="009011F2">
      <w:pPr>
        <w:pStyle w:val="aff0"/>
        <w:tabs>
          <w:tab w:val="left" w:pos="426"/>
        </w:tabs>
        <w:ind w:left="0"/>
        <w:rPr>
          <w:rFonts w:ascii="Tahoma" w:hAnsi="Tahoma" w:cs="Tahoma"/>
          <w:color w:val="000000" w:themeColor="text1"/>
          <w:szCs w:val="22"/>
          <w:lang w:val="el-GR"/>
        </w:rPr>
      </w:pPr>
    </w:p>
    <w:p w14:paraId="5EB25F4C" w14:textId="77777777" w:rsidR="009011F2" w:rsidRDefault="002954BA">
      <w:pPr>
        <w:pStyle w:val="aff0"/>
        <w:tabs>
          <w:tab w:val="left" w:pos="426"/>
        </w:tabs>
        <w:ind w:left="0"/>
        <w:rPr>
          <w:rFonts w:ascii="Tahoma" w:hAnsi="Tahoma" w:cs="Tahoma"/>
          <w:color w:val="000000" w:themeColor="text1"/>
          <w:szCs w:val="22"/>
          <w:lang w:val="el-GR"/>
        </w:rPr>
      </w:pPr>
      <w:r w:rsidRPr="002954BA">
        <w:rPr>
          <w:rFonts w:ascii="Tahoma" w:hAnsi="Tahoma" w:cs="Tahoma"/>
          <w:color w:val="000000" w:themeColor="text1"/>
          <w:szCs w:val="22"/>
          <w:lang w:val="el-GR"/>
        </w:rPr>
        <w:t xml:space="preserve">Στην περίπτωση ένωσης οικονομικών φορέων η </w:t>
      </w:r>
      <w:proofErr w:type="spellStart"/>
      <w:r w:rsidRPr="002954BA">
        <w:rPr>
          <w:rFonts w:ascii="Tahoma" w:hAnsi="Tahoma" w:cs="Tahoma"/>
          <w:color w:val="000000" w:themeColor="text1"/>
          <w:szCs w:val="22"/>
          <w:lang w:val="el-GR"/>
        </w:rPr>
        <w:t>καταλληλότητα</w:t>
      </w:r>
      <w:proofErr w:type="spellEnd"/>
      <w:r w:rsidRPr="002954BA">
        <w:rPr>
          <w:rFonts w:ascii="Tahoma" w:hAnsi="Tahoma" w:cs="Tahoma"/>
          <w:color w:val="000000" w:themeColor="text1"/>
          <w:szCs w:val="22"/>
          <w:lang w:val="el-GR"/>
        </w:rPr>
        <w:t xml:space="preserve"> άσκησης επαγγελματικής δραστηριότητας απαιτείται να καλύπτεται σωρευτικά από τα μέλη της ένωσης.   </w:t>
      </w:r>
    </w:p>
    <w:p w14:paraId="7BFEDCD8" w14:textId="77777777" w:rsidR="002F2E92" w:rsidRPr="00253712" w:rsidRDefault="002F2E92" w:rsidP="006436A7">
      <w:pPr>
        <w:rPr>
          <w:rFonts w:ascii="Tahoma" w:hAnsi="Tahoma" w:cs="Tahoma"/>
          <w:color w:val="000000" w:themeColor="text1"/>
          <w:lang w:val="el-GR"/>
        </w:rPr>
      </w:pPr>
    </w:p>
    <w:p w14:paraId="7B6B3C6E" w14:textId="77777777" w:rsidR="008338F0" w:rsidRPr="00253712" w:rsidRDefault="003355E7" w:rsidP="00AC1873">
      <w:pPr>
        <w:pStyle w:val="40"/>
        <w:numPr>
          <w:ilvl w:val="2"/>
          <w:numId w:val="13"/>
        </w:numPr>
      </w:pPr>
      <w:bookmarkStart w:id="52" w:name="_Ref496541309"/>
      <w:bookmarkStart w:id="53" w:name="_Ref496541508"/>
      <w:bookmarkStart w:id="54" w:name="_Toc106350132"/>
      <w:r w:rsidRPr="00253712">
        <w:t>Οικονομική και χρηματοοικονομική επάρκεια</w:t>
      </w:r>
      <w:bookmarkEnd w:id="52"/>
      <w:bookmarkEnd w:id="53"/>
      <w:bookmarkEnd w:id="54"/>
    </w:p>
    <w:p w14:paraId="5BFA52CD" w14:textId="74831C09" w:rsidR="009011F2" w:rsidRDefault="00F86B7A">
      <w:pPr>
        <w:pStyle w:val="aff0"/>
        <w:ind w:left="0"/>
        <w:rPr>
          <w:rFonts w:ascii="Tahoma" w:hAnsi="Tahoma" w:cs="Tahoma"/>
          <w:b/>
          <w:bCs/>
          <w:i/>
          <w:iCs/>
          <w:color w:val="000000" w:themeColor="text1"/>
          <w:szCs w:val="22"/>
          <w:lang w:val="el-GR" w:eastAsia="en-US"/>
        </w:rPr>
      </w:pPr>
      <w:r w:rsidRPr="00253712">
        <w:rPr>
          <w:rFonts w:ascii="Tahoma" w:hAnsi="Tahoma" w:cs="Tahoma"/>
          <w:bCs/>
          <w:color w:val="000000" w:themeColor="text1"/>
          <w:szCs w:val="22"/>
          <w:lang w:val="el-GR"/>
        </w:rPr>
        <w:t xml:space="preserve">Οι οικονομικοί φορείς που συμμετέχουν στη διαδικασία σύναψης της παρούσας απαιτείται να έχουν </w:t>
      </w:r>
      <w:r w:rsidR="002954BA">
        <w:rPr>
          <w:rFonts w:ascii="Tahoma" w:hAnsi="Tahoma" w:cs="Tahoma"/>
          <w:bCs/>
          <w:color w:val="000000" w:themeColor="text1"/>
          <w:szCs w:val="22"/>
          <w:lang w:val="el-GR"/>
        </w:rPr>
        <w:t xml:space="preserve">μέσο </w:t>
      </w:r>
      <w:r w:rsidRPr="00253712">
        <w:rPr>
          <w:rFonts w:ascii="Tahoma" w:hAnsi="Tahoma" w:cs="Tahoma"/>
          <w:bCs/>
          <w:color w:val="000000" w:themeColor="text1"/>
          <w:szCs w:val="22"/>
          <w:lang w:val="el-GR"/>
        </w:rPr>
        <w:t xml:space="preserve">γενικό ετήσιο κύκλο εργασιών για τις τρεις </w:t>
      </w:r>
      <w:r w:rsidR="002954BA">
        <w:rPr>
          <w:rFonts w:ascii="Tahoma" w:hAnsi="Tahoma" w:cs="Tahoma"/>
          <w:bCs/>
          <w:color w:val="000000" w:themeColor="text1"/>
          <w:szCs w:val="22"/>
          <w:lang w:val="el-GR"/>
        </w:rPr>
        <w:t xml:space="preserve">(3) </w:t>
      </w:r>
      <w:r w:rsidRPr="00253712">
        <w:rPr>
          <w:rFonts w:ascii="Tahoma" w:hAnsi="Tahoma" w:cs="Tahoma"/>
          <w:bCs/>
          <w:color w:val="000000" w:themeColor="text1"/>
          <w:szCs w:val="22"/>
          <w:lang w:val="el-GR"/>
        </w:rPr>
        <w:t xml:space="preserve">τελευταίες </w:t>
      </w:r>
      <w:r w:rsidR="00CE7BBE">
        <w:rPr>
          <w:rFonts w:ascii="Tahoma" w:hAnsi="Tahoma" w:cs="Tahoma"/>
          <w:bCs/>
          <w:color w:val="000000" w:themeColor="text1"/>
          <w:szCs w:val="22"/>
          <w:lang w:val="el-GR"/>
        </w:rPr>
        <w:t xml:space="preserve">κλεισμένες </w:t>
      </w:r>
      <w:r w:rsidRPr="00253712">
        <w:rPr>
          <w:rFonts w:ascii="Tahoma" w:hAnsi="Tahoma" w:cs="Tahoma"/>
          <w:bCs/>
          <w:color w:val="000000" w:themeColor="text1"/>
          <w:szCs w:val="22"/>
          <w:lang w:val="el-GR"/>
        </w:rPr>
        <w:t xml:space="preserve">οικονομικές χρήσεις ή, τις </w:t>
      </w:r>
      <w:r w:rsidRPr="00253712">
        <w:rPr>
          <w:rFonts w:ascii="Tahoma" w:hAnsi="Tahoma" w:cs="Tahoma"/>
          <w:bCs/>
          <w:color w:val="000000" w:themeColor="text1"/>
          <w:szCs w:val="22"/>
          <w:lang w:val="el-GR"/>
        </w:rPr>
        <w:lastRenderedPageBreak/>
        <w:t>οικονομικές χρήσεις κατά τις οποίες ο οικονομικός φορέας δραστηριοποιείται, αν είναι λιγότερες από τρεις (201</w:t>
      </w:r>
      <w:r w:rsidR="00A901B2">
        <w:rPr>
          <w:rFonts w:ascii="Tahoma" w:hAnsi="Tahoma" w:cs="Tahoma"/>
          <w:bCs/>
          <w:color w:val="000000" w:themeColor="text1"/>
          <w:szCs w:val="22"/>
          <w:lang w:val="el-GR"/>
        </w:rPr>
        <w:t>9</w:t>
      </w:r>
      <w:r w:rsidRPr="00253712">
        <w:rPr>
          <w:rFonts w:ascii="Tahoma" w:hAnsi="Tahoma" w:cs="Tahoma"/>
          <w:bCs/>
          <w:color w:val="000000" w:themeColor="text1"/>
          <w:szCs w:val="22"/>
          <w:lang w:val="el-GR"/>
        </w:rPr>
        <w:t>-</w:t>
      </w:r>
      <w:r w:rsidR="00CE7BBE">
        <w:rPr>
          <w:rFonts w:ascii="Tahoma" w:hAnsi="Tahoma" w:cs="Tahoma"/>
          <w:bCs/>
          <w:color w:val="000000" w:themeColor="text1"/>
          <w:szCs w:val="22"/>
          <w:lang w:val="el-GR"/>
        </w:rPr>
        <w:t>20</w:t>
      </w:r>
      <w:r w:rsidR="00A901B2">
        <w:rPr>
          <w:rFonts w:ascii="Tahoma" w:hAnsi="Tahoma" w:cs="Tahoma"/>
          <w:bCs/>
          <w:color w:val="000000" w:themeColor="text1"/>
          <w:szCs w:val="22"/>
          <w:lang w:val="el-GR"/>
        </w:rPr>
        <w:t>20</w:t>
      </w:r>
      <w:r w:rsidR="00CE7BBE">
        <w:rPr>
          <w:rFonts w:ascii="Tahoma" w:hAnsi="Tahoma" w:cs="Tahoma"/>
          <w:bCs/>
          <w:color w:val="000000" w:themeColor="text1"/>
          <w:szCs w:val="22"/>
          <w:lang w:val="el-GR"/>
        </w:rPr>
        <w:t>-</w:t>
      </w:r>
      <w:r w:rsidRPr="00253712">
        <w:rPr>
          <w:rFonts w:ascii="Tahoma" w:hAnsi="Tahoma" w:cs="Tahoma"/>
          <w:bCs/>
          <w:color w:val="000000" w:themeColor="text1"/>
          <w:szCs w:val="22"/>
          <w:lang w:val="el-GR"/>
        </w:rPr>
        <w:t>20</w:t>
      </w:r>
      <w:r w:rsidR="00284CE7">
        <w:rPr>
          <w:rFonts w:ascii="Tahoma" w:hAnsi="Tahoma" w:cs="Tahoma"/>
          <w:bCs/>
          <w:color w:val="000000" w:themeColor="text1"/>
          <w:szCs w:val="22"/>
          <w:lang w:val="el-GR"/>
        </w:rPr>
        <w:t>2</w:t>
      </w:r>
      <w:r w:rsidR="00A901B2">
        <w:rPr>
          <w:rFonts w:ascii="Tahoma" w:hAnsi="Tahoma" w:cs="Tahoma"/>
          <w:bCs/>
          <w:color w:val="000000" w:themeColor="text1"/>
          <w:szCs w:val="22"/>
          <w:lang w:val="el-GR"/>
        </w:rPr>
        <w:t>1</w:t>
      </w:r>
      <w:r w:rsidRPr="00253712">
        <w:rPr>
          <w:rFonts w:ascii="Tahoma" w:hAnsi="Tahoma" w:cs="Tahoma"/>
          <w:bCs/>
          <w:color w:val="000000" w:themeColor="text1"/>
          <w:szCs w:val="22"/>
          <w:lang w:val="el-GR"/>
        </w:rPr>
        <w:t xml:space="preserve">) συνολικά μεγαλύτερο από το </w:t>
      </w:r>
      <w:r w:rsidR="00E12EE2" w:rsidRPr="00253712">
        <w:rPr>
          <w:rFonts w:ascii="Tahoma" w:hAnsi="Tahoma" w:cs="Tahoma"/>
          <w:bCs/>
          <w:color w:val="000000" w:themeColor="text1"/>
          <w:szCs w:val="22"/>
          <w:lang w:val="el-GR"/>
        </w:rPr>
        <w:t>200</w:t>
      </w:r>
      <w:r w:rsidRPr="00253712">
        <w:rPr>
          <w:rFonts w:ascii="Tahoma" w:hAnsi="Tahoma" w:cs="Tahoma"/>
          <w:bCs/>
          <w:color w:val="000000" w:themeColor="text1"/>
          <w:szCs w:val="22"/>
          <w:lang w:val="el-GR"/>
        </w:rPr>
        <w:t xml:space="preserve">% του προϋπολογισμού του υπό ανάθεση Έργου, για το </w:t>
      </w:r>
      <w:r w:rsidR="00FA3705" w:rsidRPr="00253712">
        <w:rPr>
          <w:rFonts w:ascii="Tahoma" w:hAnsi="Tahoma" w:cs="Tahoma"/>
          <w:bCs/>
          <w:color w:val="000000" w:themeColor="text1"/>
          <w:szCs w:val="22"/>
          <w:lang w:val="el-GR"/>
        </w:rPr>
        <w:t>οποίο</w:t>
      </w:r>
      <w:r w:rsidRPr="00253712">
        <w:rPr>
          <w:rFonts w:ascii="Tahoma" w:hAnsi="Tahoma" w:cs="Tahoma"/>
          <w:bCs/>
          <w:color w:val="000000" w:themeColor="text1"/>
          <w:szCs w:val="22"/>
          <w:lang w:val="el-GR"/>
        </w:rPr>
        <w:t xml:space="preserve"> υποβάλλει προσφορά</w:t>
      </w:r>
      <w:r w:rsidRPr="00253712">
        <w:rPr>
          <w:rFonts w:ascii="Tahoma" w:hAnsi="Tahoma" w:cs="Tahoma"/>
          <w:b/>
          <w:bCs/>
          <w:color w:val="000000" w:themeColor="text1"/>
          <w:szCs w:val="22"/>
          <w:lang w:val="el-GR"/>
        </w:rPr>
        <w:t>.</w:t>
      </w:r>
      <w:r w:rsidR="00E83D26" w:rsidRPr="00253712">
        <w:rPr>
          <w:rFonts w:ascii="Tahoma" w:hAnsi="Tahoma" w:cs="Tahoma"/>
          <w:b/>
          <w:bCs/>
          <w:color w:val="000000" w:themeColor="text1"/>
          <w:szCs w:val="22"/>
          <w:lang w:val="el-GR"/>
        </w:rPr>
        <w:t xml:space="preserve"> </w:t>
      </w:r>
    </w:p>
    <w:p w14:paraId="2D4772A4" w14:textId="77777777" w:rsidR="00E12EE2" w:rsidRPr="00253712" w:rsidRDefault="00E12EE2" w:rsidP="00E12EE2">
      <w:pPr>
        <w:pStyle w:val="aff0"/>
        <w:ind w:left="0"/>
        <w:rPr>
          <w:rFonts w:ascii="Tahoma" w:hAnsi="Tahoma" w:cs="Tahoma"/>
          <w:color w:val="000000" w:themeColor="text1"/>
          <w:szCs w:val="22"/>
          <w:lang w:val="el-GR"/>
        </w:rPr>
      </w:pPr>
    </w:p>
    <w:p w14:paraId="2905D432" w14:textId="77777777" w:rsidR="00E12EE2" w:rsidRPr="00253712" w:rsidRDefault="002954BA" w:rsidP="00E12EE2">
      <w:pPr>
        <w:pStyle w:val="aff0"/>
        <w:ind w:left="0"/>
        <w:rPr>
          <w:rFonts w:ascii="Tahoma" w:hAnsi="Tahoma" w:cs="Tahoma"/>
          <w:b/>
          <w:bCs/>
          <w:i/>
          <w:iCs/>
          <w:color w:val="000000" w:themeColor="text1"/>
          <w:szCs w:val="22"/>
          <w:lang w:val="el-GR" w:eastAsia="en-US"/>
        </w:rPr>
      </w:pPr>
      <w:r w:rsidRPr="002954BA">
        <w:rPr>
          <w:rFonts w:ascii="Tahoma" w:hAnsi="Tahoma" w:cs="Tahoma"/>
          <w:color w:val="000000" w:themeColor="text1"/>
          <w:szCs w:val="22"/>
          <w:lang w:val="el-GR"/>
        </w:rPr>
        <w:t>Σε περίπτωση ένωσης οικονομικών φορέων, οι παραπάνω απαιτήσεις καλύπτονται αθροιστικά από τα μέλη της ένωσης</w:t>
      </w:r>
      <w:r>
        <w:rPr>
          <w:rFonts w:ascii="Tahoma" w:hAnsi="Tahoma" w:cs="Tahoma"/>
          <w:color w:val="000000" w:themeColor="text1"/>
          <w:szCs w:val="22"/>
          <w:lang w:val="el-GR"/>
        </w:rPr>
        <w:t xml:space="preserve">. </w:t>
      </w:r>
    </w:p>
    <w:p w14:paraId="5FAA5B1A" w14:textId="77777777" w:rsidR="008338F0" w:rsidRDefault="003355E7" w:rsidP="00AC1873">
      <w:pPr>
        <w:pStyle w:val="40"/>
        <w:numPr>
          <w:ilvl w:val="2"/>
          <w:numId w:val="13"/>
        </w:numPr>
      </w:pPr>
      <w:bookmarkStart w:id="55" w:name="_Ref496541329"/>
      <w:bookmarkStart w:id="56" w:name="_Ref496541556"/>
      <w:bookmarkStart w:id="57" w:name="_Toc106350133"/>
      <w:r w:rsidRPr="00253712">
        <w:t>Τεχνική και επαγγελματική ικανότητα</w:t>
      </w:r>
      <w:bookmarkEnd w:id="55"/>
      <w:bookmarkEnd w:id="56"/>
      <w:bookmarkEnd w:id="57"/>
      <w:r w:rsidR="0071303E" w:rsidRPr="00253712">
        <w:t xml:space="preserve"> </w:t>
      </w:r>
    </w:p>
    <w:p w14:paraId="2575E597" w14:textId="77777777" w:rsidR="002954BA" w:rsidRDefault="002954BA" w:rsidP="006E26AF">
      <w:pPr>
        <w:pStyle w:val="40"/>
        <w:numPr>
          <w:ilvl w:val="3"/>
          <w:numId w:val="13"/>
        </w:numPr>
      </w:pPr>
      <w:bookmarkStart w:id="58" w:name="_Toc106350134"/>
      <w:r w:rsidRPr="00253712">
        <w:t>Τεχνική ικανότητα</w:t>
      </w:r>
      <w:bookmarkEnd w:id="58"/>
      <w:r w:rsidRPr="00253712">
        <w:t xml:space="preserve"> </w:t>
      </w:r>
    </w:p>
    <w:p w14:paraId="36F58FF9" w14:textId="77777777" w:rsidR="002954BA" w:rsidRPr="006E26AF" w:rsidRDefault="002954BA" w:rsidP="002954BA">
      <w:pPr>
        <w:rPr>
          <w:rFonts w:ascii="Tahoma" w:hAnsi="Tahoma" w:cs="Tahoma"/>
          <w:bCs/>
          <w:lang w:val="el-GR"/>
        </w:rPr>
      </w:pPr>
      <w:r w:rsidRPr="006E26AF">
        <w:rPr>
          <w:rFonts w:ascii="Tahoma" w:hAnsi="Tahoma" w:cs="Tahoma"/>
          <w:bCs/>
          <w:lang w:val="el-GR"/>
        </w:rPr>
        <w:t xml:space="preserve">Οι οικονομικοί φορείς που συμμετέχουν στη διαδικασία σύναψης της παρούσας απαιτείται να </w:t>
      </w:r>
      <w:bookmarkStart w:id="59" w:name="_Hlk55900233"/>
      <w:r w:rsidRPr="006E26AF">
        <w:rPr>
          <w:rFonts w:ascii="Tahoma" w:hAnsi="Tahoma" w:cs="Tahoma"/>
          <w:bCs/>
          <w:lang w:val="el-GR"/>
        </w:rPr>
        <w:t>διαθέτουν την κατάλληλα τεκμηριωμένη και αποδεδειγμένη επαγγελματική ικανότητα στην υλοποίηση έργων αντίστοιχου μεγέθους και πολυπλοκότητας με το υπό ανάθεση Έργο.</w:t>
      </w:r>
    </w:p>
    <w:bookmarkEnd w:id="59"/>
    <w:p w14:paraId="05A10D31" w14:textId="77777777" w:rsidR="003F3B90" w:rsidRPr="006E26AF" w:rsidRDefault="000E7139" w:rsidP="006E26AF">
      <w:pPr>
        <w:tabs>
          <w:tab w:val="left" w:pos="900"/>
        </w:tabs>
        <w:rPr>
          <w:rFonts w:ascii="Tahoma" w:hAnsi="Tahoma" w:cs="Tahoma"/>
          <w:bCs/>
          <w:color w:val="000000" w:themeColor="text1"/>
          <w:szCs w:val="22"/>
          <w:lang w:val="el-GR"/>
        </w:rPr>
      </w:pPr>
      <w:r w:rsidRPr="006E26AF">
        <w:rPr>
          <w:rFonts w:ascii="Tahoma" w:hAnsi="Tahoma" w:cs="Tahoma"/>
          <w:bCs/>
          <w:color w:val="000000" w:themeColor="text1"/>
          <w:szCs w:val="22"/>
          <w:lang w:val="el-GR"/>
        </w:rPr>
        <w:t xml:space="preserve">Κατά τη διάρκεια της τελευταίας τριετίας, να έχουν ολοκληρώσει επιτυχώς τουλάχιστον </w:t>
      </w:r>
      <w:r w:rsidR="003F3B90" w:rsidRPr="006E26AF">
        <w:rPr>
          <w:rFonts w:ascii="Tahoma" w:hAnsi="Tahoma" w:cs="Tahoma"/>
          <w:bCs/>
          <w:color w:val="000000" w:themeColor="text1"/>
          <w:szCs w:val="22"/>
          <w:lang w:val="el-GR"/>
        </w:rPr>
        <w:t>ένα (1) ή περισσότερα έργα τα οποία αθροιστικά να καλύπτουν τους κάτωθι τομείς:</w:t>
      </w:r>
    </w:p>
    <w:p w14:paraId="0E83BA17" w14:textId="77777777" w:rsidR="003F3B90" w:rsidRPr="00253712" w:rsidRDefault="003F3B90" w:rsidP="00BD0C0A">
      <w:pPr>
        <w:pStyle w:val="aff0"/>
        <w:numPr>
          <w:ilvl w:val="0"/>
          <w:numId w:val="122"/>
        </w:numPr>
        <w:ind w:left="0"/>
        <w:rPr>
          <w:rFonts w:ascii="Tahoma" w:hAnsi="Tahoma" w:cs="Tahoma"/>
          <w:color w:val="000000" w:themeColor="text1"/>
          <w:lang w:val="el-GR"/>
        </w:rPr>
      </w:pPr>
      <w:r w:rsidRPr="00253712">
        <w:rPr>
          <w:rFonts w:ascii="Tahoma" w:hAnsi="Tahoma" w:cs="Tahoma"/>
          <w:color w:val="000000" w:themeColor="text1"/>
          <w:lang w:val="el-GR"/>
        </w:rPr>
        <w:t xml:space="preserve">Διαμόρφωση και λειτουργία Συστήματος Διαχείρισης της Ασφάλειας των Πληροφοριών (ΣΔΑΠ) κατά το πρότυπο </w:t>
      </w:r>
      <w:r w:rsidRPr="00253712">
        <w:rPr>
          <w:rFonts w:ascii="Tahoma" w:hAnsi="Tahoma" w:cs="Tahoma"/>
          <w:color w:val="000000" w:themeColor="text1"/>
        </w:rPr>
        <w:t>ISO</w:t>
      </w:r>
      <w:r w:rsidRPr="00253712">
        <w:rPr>
          <w:rFonts w:ascii="Tahoma" w:hAnsi="Tahoma" w:cs="Tahoma"/>
          <w:color w:val="000000" w:themeColor="text1"/>
          <w:lang w:val="el-GR"/>
        </w:rPr>
        <w:t xml:space="preserve"> 27001</w:t>
      </w:r>
      <w:r w:rsidR="00244358" w:rsidRPr="00253712">
        <w:rPr>
          <w:rFonts w:ascii="Tahoma" w:hAnsi="Tahoma" w:cs="Tahoma"/>
          <w:color w:val="000000" w:themeColor="text1"/>
          <w:lang w:val="el-GR"/>
        </w:rPr>
        <w:t>, σε τουλάχιστον, μία κρίσιμη υποδομή της χώρας</w:t>
      </w:r>
    </w:p>
    <w:p w14:paraId="6E86BB0D" w14:textId="77777777" w:rsidR="003F3B90" w:rsidRPr="00253712" w:rsidRDefault="003F3B90" w:rsidP="00BD0C0A">
      <w:pPr>
        <w:pStyle w:val="aff0"/>
        <w:numPr>
          <w:ilvl w:val="0"/>
          <w:numId w:val="122"/>
        </w:numPr>
        <w:ind w:left="0"/>
        <w:rPr>
          <w:rFonts w:ascii="Tahoma" w:hAnsi="Tahoma" w:cs="Tahoma"/>
          <w:color w:val="000000" w:themeColor="text1"/>
          <w:lang w:val="el-GR"/>
        </w:rPr>
      </w:pPr>
      <w:r w:rsidRPr="00253712">
        <w:rPr>
          <w:rFonts w:ascii="Tahoma" w:hAnsi="Tahoma" w:cs="Tahoma"/>
          <w:color w:val="000000" w:themeColor="text1"/>
          <w:lang w:val="el-GR"/>
        </w:rPr>
        <w:t xml:space="preserve">Παροχή υπηρεσιών εμπειρογνώμονα σε θέματα ασφάλειας τηλεπικοινωνιακών δικτύων ή πληροφοριακών συστημάτων, </w:t>
      </w:r>
    </w:p>
    <w:p w14:paraId="41C2D27D" w14:textId="77777777" w:rsidR="000E7139" w:rsidRPr="00253712" w:rsidRDefault="003F3B90" w:rsidP="00BD0C0A">
      <w:pPr>
        <w:pStyle w:val="aff0"/>
        <w:numPr>
          <w:ilvl w:val="0"/>
          <w:numId w:val="122"/>
        </w:numPr>
        <w:ind w:left="0"/>
        <w:rPr>
          <w:rFonts w:ascii="Tahoma" w:hAnsi="Tahoma" w:cs="Tahoma"/>
          <w:bCs/>
          <w:color w:val="000000" w:themeColor="text1"/>
          <w:szCs w:val="22"/>
          <w:lang w:val="el-GR"/>
        </w:rPr>
      </w:pPr>
      <w:r w:rsidRPr="00253712">
        <w:rPr>
          <w:rFonts w:ascii="Tahoma" w:hAnsi="Tahoma" w:cs="Tahoma"/>
          <w:color w:val="000000" w:themeColor="text1"/>
          <w:lang w:val="el-GR"/>
        </w:rPr>
        <w:t>Διάθεση και λειτουργία ολοκληρωμένου πληροφοριακού συστήματος για τη διαχείριση και τον έλεγχο της ασφάλειας τηλεπικοινωνιακών δικτύων</w:t>
      </w:r>
      <w:r w:rsidR="00302E4E" w:rsidRPr="00253712">
        <w:rPr>
          <w:rFonts w:ascii="Tahoma" w:hAnsi="Tahoma" w:cs="Tahoma"/>
          <w:color w:val="000000" w:themeColor="text1"/>
          <w:lang w:val="el-GR"/>
        </w:rPr>
        <w:t xml:space="preserve"> ή </w:t>
      </w:r>
      <w:r w:rsidRPr="00253712">
        <w:rPr>
          <w:rFonts w:ascii="Tahoma" w:hAnsi="Tahoma" w:cs="Tahoma"/>
          <w:color w:val="000000" w:themeColor="text1"/>
          <w:lang w:val="el-GR"/>
        </w:rPr>
        <w:t>πληροφοριακών συστημάτων και πληροφοριών</w:t>
      </w:r>
    </w:p>
    <w:p w14:paraId="6A11ED7C" w14:textId="77777777" w:rsidR="000E7139" w:rsidRPr="00253712" w:rsidRDefault="000E7139" w:rsidP="00BD0C0A">
      <w:pPr>
        <w:rPr>
          <w:rFonts w:ascii="Tahoma" w:hAnsi="Tahoma" w:cs="Tahoma"/>
          <w:color w:val="000000" w:themeColor="text1"/>
          <w:szCs w:val="22"/>
          <w:lang w:val="el-GR"/>
        </w:rPr>
      </w:pPr>
      <w:r w:rsidRPr="00253712">
        <w:rPr>
          <w:rFonts w:ascii="Tahoma" w:hAnsi="Tahoma" w:cs="Tahoma"/>
          <w:color w:val="000000" w:themeColor="text1"/>
          <w:szCs w:val="22"/>
          <w:lang w:val="el-GR"/>
        </w:rPr>
        <w:t>Σε περίπτωση ένωσης/κοινοπραξίας η παραπάνω απαιτούμενη Τεχνική και επαγγελματική ικανότητα μπορεί να καλύπτεται αθροιστικά για τα μέλη της ένωσης/κοινοπραξίας.</w:t>
      </w:r>
    </w:p>
    <w:p w14:paraId="4CD09359" w14:textId="699E4076" w:rsidR="0071303E" w:rsidRDefault="0064781B" w:rsidP="00BD0C0A">
      <w:pPr>
        <w:rPr>
          <w:rFonts w:ascii="Tahoma" w:hAnsi="Tahoma" w:cs="Tahoma"/>
          <w:color w:val="000000" w:themeColor="text1"/>
          <w:szCs w:val="22"/>
          <w:lang w:val="el-GR"/>
        </w:rPr>
      </w:pPr>
      <w:r w:rsidRPr="00253712">
        <w:rPr>
          <w:rFonts w:ascii="Tahoma" w:hAnsi="Tahoma" w:cs="Tahoma"/>
          <w:b/>
          <w:color w:val="000000" w:themeColor="text1"/>
          <w:szCs w:val="22"/>
          <w:lang w:val="el-GR"/>
        </w:rPr>
        <w:t>Σημείωση</w:t>
      </w:r>
      <w:r w:rsidRPr="00253712">
        <w:rPr>
          <w:rFonts w:ascii="Tahoma" w:hAnsi="Tahoma" w:cs="Tahoma"/>
          <w:color w:val="000000" w:themeColor="text1"/>
          <w:szCs w:val="22"/>
          <w:lang w:val="el-GR"/>
        </w:rPr>
        <w:t xml:space="preserve">: σε έργα που ο υποψήφιος Ανάδοχος ήταν μέλος ένωσης ή κοινοπραξίας </w:t>
      </w:r>
      <w:proofErr w:type="spellStart"/>
      <w:r w:rsidRPr="00253712">
        <w:rPr>
          <w:rFonts w:ascii="Tahoma" w:hAnsi="Tahoma" w:cs="Tahoma"/>
          <w:color w:val="000000" w:themeColor="text1"/>
          <w:szCs w:val="22"/>
          <w:lang w:val="el-GR"/>
        </w:rPr>
        <w:t>προσμετράται</w:t>
      </w:r>
      <w:proofErr w:type="spellEnd"/>
      <w:r w:rsidRPr="00253712">
        <w:rPr>
          <w:rFonts w:ascii="Tahoma" w:hAnsi="Tahoma" w:cs="Tahoma"/>
          <w:color w:val="000000" w:themeColor="text1"/>
          <w:szCs w:val="22"/>
          <w:lang w:val="el-GR"/>
        </w:rPr>
        <w:t xml:space="preserve"> μόνον η συμβατική αξία που αντιστοιχεί στο ποσοστό συμμετοχής του.</w:t>
      </w:r>
    </w:p>
    <w:p w14:paraId="771BEB78" w14:textId="05255D6C" w:rsidR="0057586A" w:rsidRDefault="0057586A" w:rsidP="00BD0C0A">
      <w:pPr>
        <w:rPr>
          <w:rFonts w:ascii="Tahoma" w:hAnsi="Tahoma" w:cs="Tahoma"/>
          <w:color w:val="000000" w:themeColor="text1"/>
          <w:szCs w:val="22"/>
          <w:lang w:val="el-GR"/>
        </w:rPr>
      </w:pPr>
    </w:p>
    <w:p w14:paraId="0D620E20" w14:textId="64D7791B" w:rsidR="0057586A" w:rsidRPr="00805D6D" w:rsidRDefault="0057586A" w:rsidP="00805D6D">
      <w:pPr>
        <w:rPr>
          <w:rFonts w:ascii="Tahoma" w:hAnsi="Tahoma" w:cs="Tahoma"/>
          <w:color w:val="000000" w:themeColor="text1"/>
          <w:szCs w:val="22"/>
          <w:lang w:val="el-GR"/>
        </w:rPr>
      </w:pPr>
      <w:proofErr w:type="spellStart"/>
      <w:r w:rsidRPr="0057586A">
        <w:rPr>
          <w:rFonts w:ascii="Tahoma" w:hAnsi="Tahoma" w:cs="Tahoma"/>
          <w:color w:val="000000" w:themeColor="text1"/>
          <w:szCs w:val="22"/>
          <w:lang w:val="el-GR"/>
        </w:rPr>
        <w:t>Επιπλεόν</w:t>
      </w:r>
      <w:proofErr w:type="spellEnd"/>
      <w:r w:rsidRPr="0057586A">
        <w:rPr>
          <w:rFonts w:ascii="Tahoma" w:hAnsi="Tahoma" w:cs="Tahoma"/>
          <w:color w:val="000000" w:themeColor="text1"/>
          <w:szCs w:val="22"/>
          <w:lang w:val="el-GR"/>
        </w:rPr>
        <w:t xml:space="preserve"> </w:t>
      </w:r>
      <w:r w:rsidRPr="00805D6D">
        <w:rPr>
          <w:rFonts w:ascii="Tahoma" w:hAnsi="Tahoma" w:cs="Tahoma"/>
          <w:color w:val="000000" w:themeColor="text1"/>
          <w:lang w:val="el-GR"/>
        </w:rPr>
        <w:t xml:space="preserve">ο υποψήφιος Ανάδοχος θα πρέπει μεταξύ άλλων: </w:t>
      </w:r>
    </w:p>
    <w:p w14:paraId="05C48ED0" w14:textId="77777777" w:rsidR="0057586A" w:rsidRPr="00805D6D" w:rsidRDefault="0057586A" w:rsidP="0057586A">
      <w:pPr>
        <w:pStyle w:val="aff0"/>
        <w:numPr>
          <w:ilvl w:val="0"/>
          <w:numId w:val="123"/>
        </w:numPr>
        <w:tabs>
          <w:tab w:val="left" w:pos="426"/>
        </w:tabs>
        <w:ind w:left="0"/>
        <w:rPr>
          <w:rFonts w:ascii="Tahoma" w:hAnsi="Tahoma" w:cs="Tahoma"/>
          <w:color w:val="000000" w:themeColor="text1"/>
          <w:lang w:val="el-GR"/>
        </w:rPr>
      </w:pPr>
      <w:r w:rsidRPr="00805D6D">
        <w:rPr>
          <w:rFonts w:ascii="Tahoma" w:hAnsi="Tahoma" w:cs="Tahoma"/>
          <w:color w:val="000000" w:themeColor="text1"/>
          <w:lang w:val="el-GR"/>
        </w:rPr>
        <w:t>Να διαθέτει οργανωμένο σύστημα διαχείρισης ποιότητας στην ασφάλεια τηλεπικοινωνιακών δικτύων ή πληροφοριακών συστημάτων ή ηλεκτρονικών επικοινωνιών</w:t>
      </w:r>
    </w:p>
    <w:p w14:paraId="60A762FB" w14:textId="77777777" w:rsidR="0057586A" w:rsidRPr="00805D6D" w:rsidRDefault="0057586A" w:rsidP="0057586A">
      <w:pPr>
        <w:pStyle w:val="aff0"/>
        <w:numPr>
          <w:ilvl w:val="0"/>
          <w:numId w:val="123"/>
        </w:numPr>
        <w:tabs>
          <w:tab w:val="left" w:pos="426"/>
        </w:tabs>
        <w:ind w:left="0"/>
        <w:rPr>
          <w:rFonts w:ascii="Tahoma" w:hAnsi="Tahoma" w:cs="Tahoma"/>
          <w:color w:val="000000" w:themeColor="text1"/>
          <w:lang w:val="el-GR"/>
        </w:rPr>
      </w:pPr>
      <w:r w:rsidRPr="00805D6D">
        <w:rPr>
          <w:rFonts w:ascii="Tahoma" w:hAnsi="Tahoma" w:cs="Tahoma"/>
          <w:color w:val="000000" w:themeColor="text1"/>
          <w:lang w:val="el-GR"/>
        </w:rPr>
        <w:t xml:space="preserve">Να συμπεριλαμβάνει στην οργανωτική του δομή οντότητες (όπως ενδεικτικά Τμήματα, Μονάδες, Υπηρεσίες) με αρμοδιότητα τη Διαχείριση Έργων, την Ανάπτυξη Εφαρμογών, την Τηλεφωνική Εξυπηρέτηση Πελατών και την Τεχνική Υποστήριξη Συστημάτων Πληροφορικής, ή ισοδύναμες αρμοδιότητες. </w:t>
      </w:r>
    </w:p>
    <w:p w14:paraId="108D117A" w14:textId="77777777" w:rsidR="0057586A" w:rsidRPr="00805D6D" w:rsidRDefault="0057586A" w:rsidP="0057586A">
      <w:pPr>
        <w:pStyle w:val="aff0"/>
        <w:numPr>
          <w:ilvl w:val="0"/>
          <w:numId w:val="123"/>
        </w:numPr>
        <w:tabs>
          <w:tab w:val="left" w:pos="426"/>
        </w:tabs>
        <w:ind w:left="0"/>
        <w:rPr>
          <w:rFonts w:ascii="Tahoma" w:hAnsi="Tahoma" w:cs="Tahoma"/>
          <w:color w:val="000000" w:themeColor="text1"/>
          <w:lang w:val="el-GR"/>
        </w:rPr>
      </w:pPr>
      <w:r w:rsidRPr="00805D6D">
        <w:rPr>
          <w:rFonts w:ascii="Tahoma" w:hAnsi="Tahoma" w:cs="Tahoma"/>
          <w:color w:val="000000" w:themeColor="text1"/>
          <w:lang w:val="en-US"/>
        </w:rPr>
        <w:t>N</w:t>
      </w:r>
      <w:r w:rsidRPr="00805D6D">
        <w:rPr>
          <w:rFonts w:ascii="Tahoma" w:hAnsi="Tahoma" w:cs="Tahoma"/>
          <w:color w:val="000000" w:themeColor="text1"/>
          <w:lang w:val="el-GR"/>
        </w:rPr>
        <w:t>α λειτουργεί Επιχειρησιακό Κέντρο Ασφάλειας (</w:t>
      </w:r>
      <w:r w:rsidRPr="00805D6D">
        <w:rPr>
          <w:rFonts w:ascii="Tahoma" w:hAnsi="Tahoma" w:cs="Tahoma"/>
          <w:color w:val="000000" w:themeColor="text1"/>
          <w:lang w:val="en-US"/>
        </w:rPr>
        <w:t>Security</w:t>
      </w:r>
      <w:r w:rsidRPr="00805D6D">
        <w:rPr>
          <w:rFonts w:ascii="Tahoma" w:hAnsi="Tahoma" w:cs="Tahoma"/>
          <w:color w:val="000000" w:themeColor="text1"/>
          <w:lang w:val="el-GR"/>
        </w:rPr>
        <w:t xml:space="preserve"> </w:t>
      </w:r>
      <w:r w:rsidRPr="00805D6D">
        <w:rPr>
          <w:rFonts w:ascii="Tahoma" w:hAnsi="Tahoma" w:cs="Tahoma"/>
          <w:color w:val="000000" w:themeColor="text1"/>
          <w:lang w:val="en-US"/>
        </w:rPr>
        <w:t>Operation</w:t>
      </w:r>
      <w:r w:rsidRPr="00805D6D">
        <w:rPr>
          <w:rFonts w:ascii="Tahoma" w:hAnsi="Tahoma" w:cs="Tahoma"/>
          <w:color w:val="000000" w:themeColor="text1"/>
          <w:lang w:val="el-GR"/>
        </w:rPr>
        <w:t xml:space="preserve"> </w:t>
      </w:r>
      <w:r w:rsidRPr="00805D6D">
        <w:rPr>
          <w:rFonts w:ascii="Tahoma" w:hAnsi="Tahoma" w:cs="Tahoma"/>
          <w:color w:val="000000" w:themeColor="text1"/>
          <w:lang w:val="en-US"/>
        </w:rPr>
        <w:t>Center</w:t>
      </w:r>
      <w:r w:rsidRPr="00805D6D">
        <w:rPr>
          <w:rFonts w:ascii="Tahoma" w:hAnsi="Tahoma" w:cs="Tahoma"/>
          <w:color w:val="000000" w:themeColor="text1"/>
          <w:lang w:val="el-GR"/>
        </w:rPr>
        <w:t xml:space="preserve"> -</w:t>
      </w:r>
      <w:r w:rsidRPr="00805D6D">
        <w:rPr>
          <w:rFonts w:ascii="Tahoma" w:hAnsi="Tahoma" w:cs="Tahoma"/>
          <w:color w:val="000000" w:themeColor="text1"/>
          <w:lang w:val="en-US"/>
        </w:rPr>
        <w:t>SOC</w:t>
      </w:r>
      <w:r w:rsidRPr="00805D6D">
        <w:rPr>
          <w:rFonts w:ascii="Tahoma" w:hAnsi="Tahoma" w:cs="Tahoma"/>
          <w:color w:val="000000" w:themeColor="text1"/>
          <w:lang w:val="el-GR"/>
        </w:rPr>
        <w:t>-) για τουλάχιστον επτά (7) έτη</w:t>
      </w:r>
    </w:p>
    <w:p w14:paraId="0EE42414" w14:textId="77777777" w:rsidR="0057586A" w:rsidRPr="00805D6D" w:rsidRDefault="0057586A" w:rsidP="0057586A">
      <w:pPr>
        <w:pStyle w:val="aff0"/>
        <w:numPr>
          <w:ilvl w:val="0"/>
          <w:numId w:val="123"/>
        </w:numPr>
        <w:tabs>
          <w:tab w:val="left" w:pos="426"/>
        </w:tabs>
        <w:ind w:left="0"/>
        <w:rPr>
          <w:rFonts w:ascii="Tahoma" w:hAnsi="Tahoma" w:cs="Tahoma"/>
          <w:color w:val="000000" w:themeColor="text1"/>
          <w:lang w:val="el-GR"/>
        </w:rPr>
      </w:pPr>
      <w:r w:rsidRPr="00805D6D">
        <w:rPr>
          <w:rFonts w:ascii="Tahoma" w:hAnsi="Tahoma" w:cs="Tahoma"/>
          <w:color w:val="000000" w:themeColor="text1"/>
          <w:lang w:val="el-GR"/>
        </w:rPr>
        <w:t xml:space="preserve">Να διαθέτει τουλάχιστον σαράντα πελάτες (40) που να παρέχει υπηρεσίες παρακολούθησης και διαχείρισης περιστατικών </w:t>
      </w:r>
      <w:proofErr w:type="spellStart"/>
      <w:r w:rsidRPr="00805D6D">
        <w:rPr>
          <w:rFonts w:ascii="Tahoma" w:hAnsi="Tahoma" w:cs="Tahoma"/>
          <w:color w:val="000000" w:themeColor="text1"/>
          <w:lang w:val="el-GR"/>
        </w:rPr>
        <w:t>ασφαλέιας</w:t>
      </w:r>
      <w:proofErr w:type="spellEnd"/>
      <w:r w:rsidRPr="00805D6D">
        <w:rPr>
          <w:rFonts w:ascii="Tahoma" w:hAnsi="Tahoma" w:cs="Tahoma"/>
          <w:color w:val="000000" w:themeColor="text1"/>
          <w:lang w:val="el-GR"/>
        </w:rPr>
        <w:t xml:space="preserve"> 24</w:t>
      </w:r>
      <w:r w:rsidRPr="00805D6D">
        <w:rPr>
          <w:rFonts w:ascii="Tahoma" w:hAnsi="Tahoma" w:cs="Tahoma"/>
          <w:color w:val="000000" w:themeColor="text1"/>
          <w:lang w:val="en-US"/>
        </w:rPr>
        <w:t>x</w:t>
      </w:r>
      <w:r w:rsidRPr="00805D6D">
        <w:rPr>
          <w:rFonts w:ascii="Tahoma" w:hAnsi="Tahoma" w:cs="Tahoma"/>
          <w:color w:val="000000" w:themeColor="text1"/>
          <w:lang w:val="el-GR"/>
        </w:rPr>
        <w:t xml:space="preserve">7 μέσω του </w:t>
      </w:r>
      <w:proofErr w:type="spellStart"/>
      <w:r w:rsidRPr="00805D6D">
        <w:rPr>
          <w:rFonts w:ascii="Tahoma" w:hAnsi="Tahoma" w:cs="Tahoma"/>
          <w:color w:val="000000" w:themeColor="text1"/>
          <w:lang w:val="el-GR"/>
        </w:rPr>
        <w:t>Επιχερησιακού</w:t>
      </w:r>
      <w:proofErr w:type="spellEnd"/>
      <w:r w:rsidRPr="00805D6D">
        <w:rPr>
          <w:rFonts w:ascii="Tahoma" w:hAnsi="Tahoma" w:cs="Tahoma"/>
          <w:color w:val="000000" w:themeColor="text1"/>
          <w:lang w:val="el-GR"/>
        </w:rPr>
        <w:t xml:space="preserve"> Κέντρου Ασφάλειας με πλατφόρμα </w:t>
      </w:r>
      <w:r w:rsidRPr="00805D6D">
        <w:rPr>
          <w:rFonts w:ascii="Tahoma" w:hAnsi="Tahoma" w:cs="Tahoma"/>
          <w:color w:val="000000" w:themeColor="text1"/>
          <w:lang w:val="en-US"/>
        </w:rPr>
        <w:t>Security</w:t>
      </w:r>
      <w:r w:rsidRPr="00805D6D">
        <w:rPr>
          <w:rFonts w:ascii="Tahoma" w:hAnsi="Tahoma" w:cs="Tahoma"/>
          <w:color w:val="000000" w:themeColor="text1"/>
          <w:lang w:val="el-GR"/>
        </w:rPr>
        <w:t xml:space="preserve"> </w:t>
      </w:r>
      <w:r w:rsidRPr="00805D6D">
        <w:rPr>
          <w:rFonts w:ascii="Tahoma" w:hAnsi="Tahoma" w:cs="Tahoma"/>
          <w:color w:val="000000" w:themeColor="text1"/>
          <w:lang w:val="en-US"/>
        </w:rPr>
        <w:t>Information</w:t>
      </w:r>
      <w:r w:rsidRPr="00805D6D">
        <w:rPr>
          <w:rFonts w:ascii="Tahoma" w:hAnsi="Tahoma" w:cs="Tahoma"/>
          <w:color w:val="000000" w:themeColor="text1"/>
          <w:lang w:val="el-GR"/>
        </w:rPr>
        <w:t xml:space="preserve"> </w:t>
      </w:r>
      <w:r w:rsidRPr="00805D6D">
        <w:rPr>
          <w:rFonts w:ascii="Tahoma" w:hAnsi="Tahoma" w:cs="Tahoma"/>
          <w:color w:val="000000" w:themeColor="text1"/>
          <w:lang w:val="en-US"/>
        </w:rPr>
        <w:t>Event</w:t>
      </w:r>
      <w:r w:rsidRPr="00805D6D">
        <w:rPr>
          <w:rFonts w:ascii="Tahoma" w:hAnsi="Tahoma" w:cs="Tahoma"/>
          <w:color w:val="000000" w:themeColor="text1"/>
          <w:lang w:val="el-GR"/>
        </w:rPr>
        <w:t xml:space="preserve"> </w:t>
      </w:r>
      <w:r w:rsidRPr="00805D6D">
        <w:rPr>
          <w:rFonts w:ascii="Tahoma" w:hAnsi="Tahoma" w:cs="Tahoma"/>
          <w:color w:val="000000" w:themeColor="text1"/>
          <w:lang w:val="en-US"/>
        </w:rPr>
        <w:t>Management</w:t>
      </w:r>
      <w:r w:rsidRPr="00805D6D">
        <w:rPr>
          <w:rFonts w:ascii="Tahoma" w:hAnsi="Tahoma" w:cs="Tahoma"/>
          <w:color w:val="000000" w:themeColor="text1"/>
          <w:lang w:val="el-GR"/>
        </w:rPr>
        <w:t xml:space="preserve"> (</w:t>
      </w:r>
      <w:r w:rsidRPr="00805D6D">
        <w:rPr>
          <w:rFonts w:ascii="Tahoma" w:hAnsi="Tahoma" w:cs="Tahoma"/>
          <w:color w:val="000000" w:themeColor="text1"/>
          <w:lang w:val="en-US"/>
        </w:rPr>
        <w:t>SIEM</w:t>
      </w:r>
      <w:r w:rsidRPr="00805D6D">
        <w:rPr>
          <w:rFonts w:ascii="Tahoma" w:hAnsi="Tahoma" w:cs="Tahoma"/>
          <w:color w:val="000000" w:themeColor="text1"/>
          <w:lang w:val="el-GR"/>
        </w:rPr>
        <w:t>)</w:t>
      </w:r>
    </w:p>
    <w:p w14:paraId="6148D3ED" w14:textId="77777777" w:rsidR="0057586A" w:rsidRPr="00805D6D" w:rsidRDefault="0057586A" w:rsidP="0057586A">
      <w:pPr>
        <w:pStyle w:val="aff0"/>
        <w:numPr>
          <w:ilvl w:val="0"/>
          <w:numId w:val="123"/>
        </w:numPr>
        <w:tabs>
          <w:tab w:val="left" w:pos="426"/>
        </w:tabs>
        <w:ind w:left="0"/>
        <w:rPr>
          <w:rFonts w:ascii="Tahoma" w:hAnsi="Tahoma" w:cs="Tahoma"/>
          <w:color w:val="000000" w:themeColor="text1"/>
          <w:lang w:val="el-GR"/>
        </w:rPr>
      </w:pPr>
      <w:r w:rsidRPr="00805D6D">
        <w:rPr>
          <w:rFonts w:ascii="Tahoma" w:hAnsi="Tahoma" w:cs="Tahoma"/>
          <w:color w:val="000000" w:themeColor="text1"/>
          <w:lang w:val="el-GR"/>
        </w:rPr>
        <w:t>Να παρέχει υπηρεσίες παρακολούθησης περιστατικών ασφαλείας 24</w:t>
      </w:r>
      <w:r w:rsidRPr="00805D6D">
        <w:rPr>
          <w:rFonts w:ascii="Tahoma" w:hAnsi="Tahoma" w:cs="Tahoma"/>
          <w:color w:val="000000" w:themeColor="text1"/>
          <w:lang w:val="en-US"/>
        </w:rPr>
        <w:t>x</w:t>
      </w:r>
      <w:r w:rsidRPr="00805D6D">
        <w:rPr>
          <w:rFonts w:ascii="Tahoma" w:hAnsi="Tahoma" w:cs="Tahoma"/>
          <w:color w:val="000000" w:themeColor="text1"/>
          <w:lang w:val="el-GR"/>
        </w:rPr>
        <w:t>7 σε πραγματικό χρόνο με χρήση αυτοματοποιημένων μηχανισμών διερεύνησης μέσω τεχνητής νοημοσύνης για τουλάχιστον τρία (3) έτη</w:t>
      </w:r>
    </w:p>
    <w:p w14:paraId="41F721EF" w14:textId="77777777" w:rsidR="0057586A" w:rsidRPr="00805D6D" w:rsidRDefault="0057586A" w:rsidP="0057586A">
      <w:pPr>
        <w:pStyle w:val="aff0"/>
        <w:numPr>
          <w:ilvl w:val="0"/>
          <w:numId w:val="123"/>
        </w:numPr>
        <w:tabs>
          <w:tab w:val="left" w:pos="426"/>
        </w:tabs>
        <w:ind w:left="0"/>
        <w:rPr>
          <w:rFonts w:ascii="Tahoma" w:hAnsi="Tahoma" w:cs="Tahoma"/>
          <w:color w:val="000000" w:themeColor="text1"/>
          <w:lang w:val="el-GR"/>
        </w:rPr>
      </w:pPr>
      <w:r w:rsidRPr="00805D6D">
        <w:rPr>
          <w:rFonts w:ascii="Tahoma" w:hAnsi="Tahoma" w:cs="Tahoma"/>
          <w:color w:val="000000" w:themeColor="text1"/>
          <w:lang w:val="el-GR"/>
        </w:rPr>
        <w:t>Να παρέχει υπηρεσίες ανίχνευσης και απόκρισης 24</w:t>
      </w:r>
      <w:r w:rsidRPr="00805D6D">
        <w:rPr>
          <w:rFonts w:ascii="Tahoma" w:hAnsi="Tahoma" w:cs="Tahoma"/>
          <w:color w:val="000000" w:themeColor="text1"/>
          <w:lang w:val="en-US"/>
        </w:rPr>
        <w:t>x</w:t>
      </w:r>
      <w:r w:rsidRPr="00805D6D">
        <w:rPr>
          <w:rFonts w:ascii="Tahoma" w:hAnsi="Tahoma" w:cs="Tahoma"/>
          <w:color w:val="000000" w:themeColor="text1"/>
          <w:lang w:val="el-GR"/>
        </w:rPr>
        <w:t>7 (</w:t>
      </w:r>
      <w:r w:rsidRPr="00805D6D">
        <w:rPr>
          <w:rFonts w:ascii="Tahoma" w:hAnsi="Tahoma" w:cs="Tahoma"/>
          <w:color w:val="000000" w:themeColor="text1"/>
          <w:lang w:val="en-US"/>
        </w:rPr>
        <w:t>Managed</w:t>
      </w:r>
      <w:r w:rsidRPr="00805D6D">
        <w:rPr>
          <w:rFonts w:ascii="Tahoma" w:hAnsi="Tahoma" w:cs="Tahoma"/>
          <w:color w:val="000000" w:themeColor="text1"/>
          <w:lang w:val="el-GR"/>
        </w:rPr>
        <w:t xml:space="preserve"> </w:t>
      </w:r>
      <w:r w:rsidRPr="00805D6D">
        <w:rPr>
          <w:rFonts w:ascii="Tahoma" w:hAnsi="Tahoma" w:cs="Tahoma"/>
          <w:color w:val="000000" w:themeColor="text1"/>
          <w:lang w:val="en-US"/>
        </w:rPr>
        <w:t>Detection</w:t>
      </w:r>
      <w:r w:rsidRPr="00805D6D">
        <w:rPr>
          <w:rFonts w:ascii="Tahoma" w:hAnsi="Tahoma" w:cs="Tahoma"/>
          <w:color w:val="000000" w:themeColor="text1"/>
          <w:lang w:val="el-GR"/>
        </w:rPr>
        <w:t xml:space="preserve"> </w:t>
      </w:r>
      <w:r w:rsidRPr="00805D6D">
        <w:rPr>
          <w:rFonts w:ascii="Tahoma" w:hAnsi="Tahoma" w:cs="Tahoma"/>
          <w:color w:val="000000" w:themeColor="text1"/>
          <w:lang w:val="en-US"/>
        </w:rPr>
        <w:t>and</w:t>
      </w:r>
      <w:r w:rsidRPr="00805D6D">
        <w:rPr>
          <w:rFonts w:ascii="Tahoma" w:hAnsi="Tahoma" w:cs="Tahoma"/>
          <w:color w:val="000000" w:themeColor="text1"/>
          <w:lang w:val="el-GR"/>
        </w:rPr>
        <w:t xml:space="preserve"> </w:t>
      </w:r>
      <w:r w:rsidRPr="00805D6D">
        <w:rPr>
          <w:rFonts w:ascii="Tahoma" w:hAnsi="Tahoma" w:cs="Tahoma"/>
          <w:color w:val="000000" w:themeColor="text1"/>
          <w:lang w:val="en-US"/>
        </w:rPr>
        <w:t>Response</w:t>
      </w:r>
      <w:r w:rsidRPr="00805D6D">
        <w:rPr>
          <w:rFonts w:ascii="Tahoma" w:hAnsi="Tahoma" w:cs="Tahoma"/>
          <w:color w:val="000000" w:themeColor="text1"/>
          <w:lang w:val="el-GR"/>
        </w:rPr>
        <w:t xml:space="preserve"> -</w:t>
      </w:r>
      <w:r w:rsidRPr="00805D6D">
        <w:rPr>
          <w:rFonts w:ascii="Tahoma" w:hAnsi="Tahoma" w:cs="Tahoma"/>
          <w:color w:val="000000" w:themeColor="text1"/>
          <w:lang w:val="en-US"/>
        </w:rPr>
        <w:t>MDR</w:t>
      </w:r>
      <w:r w:rsidRPr="00805D6D">
        <w:rPr>
          <w:rFonts w:ascii="Tahoma" w:hAnsi="Tahoma" w:cs="Tahoma"/>
          <w:color w:val="000000" w:themeColor="text1"/>
          <w:lang w:val="el-GR"/>
        </w:rPr>
        <w:t>-) σε πραγματικό χρόνο με χρήση αυτοματοποιημένων μηχανισμών διερεύνησης μέσω τεχνητής νοημοσύνης για τουλάχιστον τρία (3) έτη</w:t>
      </w:r>
    </w:p>
    <w:p w14:paraId="40DDAACF" w14:textId="77777777" w:rsidR="0057586A" w:rsidRPr="00805D6D" w:rsidRDefault="0057586A" w:rsidP="0057586A">
      <w:pPr>
        <w:pStyle w:val="aff0"/>
        <w:numPr>
          <w:ilvl w:val="0"/>
          <w:numId w:val="123"/>
        </w:numPr>
        <w:tabs>
          <w:tab w:val="left" w:pos="426"/>
        </w:tabs>
        <w:ind w:left="0"/>
        <w:rPr>
          <w:rFonts w:ascii="Tahoma" w:hAnsi="Tahoma" w:cs="Tahoma"/>
          <w:color w:val="000000" w:themeColor="text1"/>
          <w:lang w:val="el-GR"/>
        </w:rPr>
      </w:pPr>
      <w:r w:rsidRPr="00805D6D">
        <w:rPr>
          <w:rFonts w:ascii="Tahoma" w:hAnsi="Tahoma" w:cs="Tahoma"/>
          <w:color w:val="000000" w:themeColor="text1"/>
          <w:lang w:val="el-GR"/>
        </w:rPr>
        <w:t>Να έχουν ολοκληρώσει τουλάχιστον τρία (3) έργα Ολοκληρωμένου Πληροφοριακού Συστήματος Διαχείρισης &amp; Ελέγχου Ασφαλείας (</w:t>
      </w:r>
      <w:r w:rsidRPr="00805D6D">
        <w:rPr>
          <w:rFonts w:ascii="Tahoma" w:hAnsi="Tahoma" w:cs="Tahoma"/>
          <w:color w:val="000000" w:themeColor="text1"/>
          <w:lang w:val="en-US"/>
        </w:rPr>
        <w:t>G</w:t>
      </w:r>
      <w:r w:rsidRPr="00805D6D">
        <w:rPr>
          <w:rFonts w:ascii="Tahoma" w:hAnsi="Tahoma" w:cs="Tahoma"/>
          <w:color w:val="000000" w:themeColor="text1"/>
          <w:lang w:val="el-GR"/>
        </w:rPr>
        <w:t>ο</w:t>
      </w:r>
      <w:proofErr w:type="spellStart"/>
      <w:r w:rsidRPr="00805D6D">
        <w:rPr>
          <w:rFonts w:ascii="Tahoma" w:hAnsi="Tahoma" w:cs="Tahoma"/>
          <w:color w:val="000000" w:themeColor="text1"/>
          <w:lang w:val="en-US"/>
        </w:rPr>
        <w:t>vernance</w:t>
      </w:r>
      <w:proofErr w:type="spellEnd"/>
      <w:r w:rsidRPr="00805D6D">
        <w:rPr>
          <w:rFonts w:ascii="Tahoma" w:hAnsi="Tahoma" w:cs="Tahoma"/>
          <w:color w:val="000000" w:themeColor="text1"/>
          <w:lang w:val="el-GR"/>
        </w:rPr>
        <w:t xml:space="preserve">, </w:t>
      </w:r>
      <w:r w:rsidRPr="00805D6D">
        <w:rPr>
          <w:rFonts w:ascii="Tahoma" w:hAnsi="Tahoma" w:cs="Tahoma"/>
          <w:color w:val="000000" w:themeColor="text1"/>
          <w:lang w:val="en-US"/>
        </w:rPr>
        <w:t>Risk</w:t>
      </w:r>
      <w:r w:rsidRPr="00805D6D">
        <w:rPr>
          <w:rFonts w:ascii="Tahoma" w:hAnsi="Tahoma" w:cs="Tahoma"/>
          <w:color w:val="000000" w:themeColor="text1"/>
          <w:lang w:val="el-GR"/>
        </w:rPr>
        <w:t xml:space="preserve"> </w:t>
      </w:r>
      <w:r w:rsidRPr="00805D6D">
        <w:rPr>
          <w:rFonts w:ascii="Tahoma" w:hAnsi="Tahoma" w:cs="Tahoma"/>
          <w:color w:val="000000" w:themeColor="text1"/>
          <w:lang w:val="en-US"/>
        </w:rPr>
        <w:t>and</w:t>
      </w:r>
      <w:r w:rsidRPr="00805D6D">
        <w:rPr>
          <w:rFonts w:ascii="Tahoma" w:hAnsi="Tahoma" w:cs="Tahoma"/>
          <w:color w:val="000000" w:themeColor="text1"/>
          <w:lang w:val="el-GR"/>
        </w:rPr>
        <w:t xml:space="preserve"> </w:t>
      </w:r>
      <w:r w:rsidRPr="00805D6D">
        <w:rPr>
          <w:rFonts w:ascii="Tahoma" w:hAnsi="Tahoma" w:cs="Tahoma"/>
          <w:color w:val="000000" w:themeColor="text1"/>
          <w:lang w:val="en-US"/>
        </w:rPr>
        <w:t>Compliance</w:t>
      </w:r>
      <w:r w:rsidRPr="00805D6D">
        <w:rPr>
          <w:rFonts w:ascii="Tahoma" w:hAnsi="Tahoma" w:cs="Tahoma"/>
          <w:color w:val="000000" w:themeColor="text1"/>
          <w:lang w:val="el-GR"/>
        </w:rPr>
        <w:t xml:space="preserve"> -</w:t>
      </w:r>
      <w:r w:rsidRPr="00805D6D">
        <w:rPr>
          <w:rFonts w:ascii="Tahoma" w:hAnsi="Tahoma" w:cs="Tahoma"/>
          <w:color w:val="000000" w:themeColor="text1"/>
          <w:lang w:val="en-US"/>
        </w:rPr>
        <w:t>GRC</w:t>
      </w:r>
      <w:r w:rsidRPr="00805D6D">
        <w:rPr>
          <w:rFonts w:ascii="Tahoma" w:hAnsi="Tahoma" w:cs="Tahoma"/>
          <w:color w:val="000000" w:themeColor="text1"/>
          <w:lang w:val="el-GR"/>
        </w:rPr>
        <w:t>-) την τελευταία πενταετία εκ των οποίων το ένα υλοποιημένο</w:t>
      </w:r>
      <w:r w:rsidRPr="00805D6D">
        <w:rPr>
          <w:rFonts w:ascii="Tahoma" w:hAnsi="Tahoma" w:cs="Tahoma"/>
          <w:color w:val="000000" w:themeColor="text1"/>
          <w:lang w:val="en-US"/>
        </w:rPr>
        <w:t> </w:t>
      </w:r>
      <w:r w:rsidRPr="00805D6D">
        <w:rPr>
          <w:rFonts w:ascii="Tahoma" w:hAnsi="Tahoma" w:cs="Tahoma"/>
          <w:color w:val="000000" w:themeColor="text1"/>
          <w:lang w:val="el-GR"/>
        </w:rPr>
        <w:t xml:space="preserve">σε μια κρίσιμη υποδομή της χώρας και με </w:t>
      </w:r>
      <w:proofErr w:type="spellStart"/>
      <w:r w:rsidRPr="00805D6D">
        <w:rPr>
          <w:rFonts w:ascii="Tahoma" w:hAnsi="Tahoma" w:cs="Tahoma"/>
          <w:color w:val="000000" w:themeColor="text1"/>
          <w:lang w:val="el-GR"/>
        </w:rPr>
        <w:lastRenderedPageBreak/>
        <w:t>προυπολογισμό</w:t>
      </w:r>
      <w:proofErr w:type="spellEnd"/>
      <w:r w:rsidRPr="00805D6D">
        <w:rPr>
          <w:rFonts w:ascii="Tahoma" w:hAnsi="Tahoma" w:cs="Tahoma"/>
          <w:color w:val="000000" w:themeColor="text1"/>
          <w:lang w:val="en-US"/>
        </w:rPr>
        <w:t> </w:t>
      </w:r>
      <w:r w:rsidRPr="00805D6D">
        <w:rPr>
          <w:rFonts w:ascii="Tahoma" w:hAnsi="Tahoma" w:cs="Tahoma"/>
          <w:color w:val="000000" w:themeColor="text1"/>
          <w:lang w:val="el-GR"/>
        </w:rPr>
        <w:t>τουλάχιστον ίσο ή μεγαλύτερο με το 30% του προϋπολογισμού</w:t>
      </w:r>
      <w:r w:rsidRPr="00805D6D">
        <w:rPr>
          <w:rFonts w:ascii="Tahoma" w:hAnsi="Tahoma" w:cs="Tahoma"/>
          <w:color w:val="000000" w:themeColor="text1"/>
          <w:lang w:val="en-US"/>
        </w:rPr>
        <w:t> </w:t>
      </w:r>
      <w:r w:rsidRPr="00805D6D">
        <w:rPr>
          <w:rFonts w:ascii="Tahoma" w:hAnsi="Tahoma" w:cs="Tahoma"/>
          <w:color w:val="000000" w:themeColor="text1"/>
          <w:lang w:val="el-GR"/>
        </w:rPr>
        <w:t>του συγκεκριμένου έργου.</w:t>
      </w:r>
      <w:r w:rsidRPr="00805D6D">
        <w:rPr>
          <w:rFonts w:ascii="Tahoma" w:hAnsi="Tahoma" w:cs="Tahoma"/>
          <w:color w:val="000000" w:themeColor="text1"/>
          <w:lang w:val="en-US"/>
        </w:rPr>
        <w:t>   </w:t>
      </w:r>
      <w:r w:rsidRPr="00805D6D">
        <w:rPr>
          <w:rFonts w:ascii="Tahoma" w:hAnsi="Tahoma" w:cs="Tahoma"/>
          <w:color w:val="000000" w:themeColor="text1"/>
          <w:lang w:val="el-GR"/>
        </w:rPr>
        <w:t>Ως κρίσιμη υποδομή ορίζονται Υποδομές όπως αυτές αναφέρονται στο Παράρτημα Ι του Νόμου 4577, 3/12/2018.</w:t>
      </w:r>
    </w:p>
    <w:p w14:paraId="340DB83F" w14:textId="77777777" w:rsidR="0057586A" w:rsidRDefault="0057586A" w:rsidP="00BD0C0A">
      <w:pPr>
        <w:rPr>
          <w:rFonts w:ascii="Tahoma" w:hAnsi="Tahoma" w:cs="Tahoma"/>
          <w:color w:val="000000" w:themeColor="text1"/>
          <w:szCs w:val="22"/>
          <w:lang w:val="el-GR"/>
        </w:rPr>
      </w:pPr>
    </w:p>
    <w:p w14:paraId="78B1AD59" w14:textId="77777777" w:rsidR="002954BA" w:rsidRPr="002954BA" w:rsidRDefault="002954BA" w:rsidP="002954BA">
      <w:pPr>
        <w:pStyle w:val="aff0"/>
        <w:numPr>
          <w:ilvl w:val="3"/>
          <w:numId w:val="13"/>
        </w:numPr>
        <w:rPr>
          <w:rFonts w:ascii="Tahoma" w:hAnsi="Tahoma" w:cs="Tahoma"/>
          <w:b/>
          <w:bCs/>
          <w:color w:val="000000" w:themeColor="text1"/>
          <w:szCs w:val="22"/>
          <w:lang w:val="el-GR"/>
        </w:rPr>
      </w:pPr>
      <w:r w:rsidRPr="002954BA">
        <w:rPr>
          <w:rFonts w:ascii="Tahoma" w:hAnsi="Tahoma" w:cs="Tahoma"/>
          <w:b/>
          <w:bCs/>
          <w:color w:val="000000" w:themeColor="text1"/>
          <w:szCs w:val="22"/>
          <w:lang w:val="el-GR"/>
        </w:rPr>
        <w:t>Επαγγελματική Ικανότητα – Ομάδα Έργου</w:t>
      </w:r>
    </w:p>
    <w:p w14:paraId="53541E60" w14:textId="77777777" w:rsidR="002954BA" w:rsidRDefault="002954BA" w:rsidP="002954BA">
      <w:pPr>
        <w:rPr>
          <w:rFonts w:ascii="Tahoma" w:hAnsi="Tahoma" w:cs="Tahoma"/>
          <w:lang w:val="el-GR"/>
        </w:rPr>
      </w:pPr>
      <w:bookmarkStart w:id="60" w:name="_Ref40965313"/>
      <w:r w:rsidRPr="006E26AF">
        <w:rPr>
          <w:rFonts w:ascii="Tahoma" w:hAnsi="Tahoma" w:cs="Tahoma"/>
          <w:lang w:val="el-GR"/>
        </w:rPr>
        <w:t xml:space="preserve">Οι οικονομικοί φορείς που συμμετέχουν στη διαδικασία σύναψης της παρούσας απαιτείται να διαθέτουν ομάδα έργου με στελέχη επαρκή σε πλήθος και δεξιότητες για την ανάληψη του Έργου η οποία να αποτελείται τουλάχιστον από: </w:t>
      </w:r>
    </w:p>
    <w:p w14:paraId="5D1E2A35" w14:textId="77777777" w:rsidR="00E2772A" w:rsidRPr="002A4245" w:rsidRDefault="00E2772A" w:rsidP="00E2772A">
      <w:pPr>
        <w:suppressAutoHyphens w:val="0"/>
        <w:autoSpaceDE w:val="0"/>
        <w:autoSpaceDN w:val="0"/>
        <w:adjustRightInd w:val="0"/>
        <w:spacing w:after="0"/>
        <w:jc w:val="left"/>
        <w:rPr>
          <w:rFonts w:ascii="Tahoma" w:hAnsi="Tahoma" w:cs="Tahoma"/>
          <w:szCs w:val="22"/>
          <w:lang w:val="el-GR" w:eastAsia="el-GR"/>
        </w:rPr>
      </w:pPr>
      <w:r>
        <w:rPr>
          <w:rFonts w:ascii="Tahoma" w:hAnsi="Tahoma" w:cs="Tahoma"/>
          <w:szCs w:val="22"/>
          <w:lang w:val="el-GR" w:eastAsia="el-GR"/>
        </w:rPr>
        <w:t xml:space="preserve">Έναν </w:t>
      </w:r>
      <w:proofErr w:type="spellStart"/>
      <w:r>
        <w:rPr>
          <w:rFonts w:ascii="Tahoma" w:hAnsi="Tahoma" w:cs="Tahoma"/>
          <w:szCs w:val="22"/>
          <w:lang w:val="el-GR" w:eastAsia="el-GR"/>
        </w:rPr>
        <w:t>Υπέυθυνο</w:t>
      </w:r>
      <w:proofErr w:type="spellEnd"/>
      <w:r>
        <w:rPr>
          <w:rFonts w:ascii="Tahoma" w:hAnsi="Tahoma" w:cs="Tahoma"/>
          <w:szCs w:val="22"/>
          <w:lang w:val="el-GR" w:eastAsia="el-GR"/>
        </w:rPr>
        <w:t xml:space="preserve"> Έργου και έναν Αναπληρωτή Υπεύθυνο Έργου</w:t>
      </w:r>
      <w:r w:rsidRPr="002A4245">
        <w:rPr>
          <w:rFonts w:ascii="Tahoma" w:hAnsi="Tahoma" w:cs="Tahoma"/>
          <w:szCs w:val="22"/>
          <w:lang w:val="el-GR" w:eastAsia="el-GR"/>
        </w:rPr>
        <w:t xml:space="preserve">, </w:t>
      </w:r>
      <w:r>
        <w:rPr>
          <w:rFonts w:ascii="Tahoma" w:hAnsi="Tahoma" w:cs="Tahoma"/>
          <w:szCs w:val="22"/>
          <w:lang w:val="el-GR" w:eastAsia="el-GR"/>
        </w:rPr>
        <w:t xml:space="preserve">με </w:t>
      </w:r>
      <w:r w:rsidRPr="002A4245">
        <w:rPr>
          <w:rFonts w:ascii="Tahoma" w:hAnsi="Tahoma" w:cs="Tahoma"/>
          <w:szCs w:val="22"/>
          <w:lang w:val="el-GR" w:eastAsia="el-GR"/>
        </w:rPr>
        <w:t xml:space="preserve">ελάχιστα απαιτούμενα προσόντα και για </w:t>
      </w:r>
      <w:r>
        <w:rPr>
          <w:rFonts w:ascii="Tahoma" w:hAnsi="Tahoma" w:cs="Tahoma"/>
          <w:szCs w:val="22"/>
          <w:lang w:val="el-GR" w:eastAsia="el-GR"/>
        </w:rPr>
        <w:t xml:space="preserve">τους </w:t>
      </w:r>
      <w:r w:rsidRPr="002A4245">
        <w:rPr>
          <w:rFonts w:ascii="Tahoma" w:hAnsi="Tahoma" w:cs="Tahoma"/>
          <w:szCs w:val="22"/>
          <w:lang w:val="el-GR" w:eastAsia="el-GR"/>
        </w:rPr>
        <w:t>δυο αποτελούν:</w:t>
      </w:r>
    </w:p>
    <w:p w14:paraId="69460B38" w14:textId="77777777" w:rsidR="00E2772A" w:rsidRPr="00CB0281" w:rsidRDefault="00E2772A" w:rsidP="00BD0C0A">
      <w:pPr>
        <w:pStyle w:val="aff0"/>
        <w:numPr>
          <w:ilvl w:val="0"/>
          <w:numId w:val="131"/>
        </w:numPr>
        <w:suppressAutoHyphens w:val="0"/>
        <w:autoSpaceDE w:val="0"/>
        <w:autoSpaceDN w:val="0"/>
        <w:adjustRightInd w:val="0"/>
        <w:spacing w:after="0"/>
        <w:rPr>
          <w:rFonts w:ascii="Tahoma" w:hAnsi="Tahoma" w:cs="Tahoma"/>
          <w:szCs w:val="22"/>
          <w:lang w:val="el-GR" w:eastAsia="el-GR"/>
        </w:rPr>
      </w:pPr>
      <w:r w:rsidRPr="00CB0281">
        <w:rPr>
          <w:rFonts w:ascii="Tahoma" w:hAnsi="Tahoma" w:cs="Tahoma"/>
          <w:szCs w:val="22"/>
          <w:lang w:val="el-GR" w:eastAsia="el-GR"/>
        </w:rPr>
        <w:t>Πανεπιστημιακός Τίτλος (Πτυχίο ΑΕΙ ή ΑΤΕΙ) στην Πληροφορική ή Πανεπιστημιακός τίτλος (μεταπτυχιακό) στην Πληροφορική ή Πανεπιστημιακός Τίτλος (Πτυχίο ΑΕΙ ή ΑΤΕΙ ή μεταπτυχιακό) στη Διοίκηση Επιχειρήσεων ή στη Διοίκηση Έργων (</w:t>
      </w:r>
      <w:r w:rsidRPr="00CB0281">
        <w:rPr>
          <w:rFonts w:ascii="Tahoma" w:hAnsi="Tahoma" w:cs="Tahoma"/>
          <w:szCs w:val="22"/>
          <w:lang w:val="en-US" w:eastAsia="el-GR"/>
        </w:rPr>
        <w:t>Project</w:t>
      </w:r>
      <w:r w:rsidRPr="00CB0281">
        <w:rPr>
          <w:rFonts w:ascii="Tahoma" w:hAnsi="Tahoma" w:cs="Tahoma"/>
          <w:szCs w:val="22"/>
          <w:lang w:val="el-GR" w:eastAsia="el-GR"/>
        </w:rPr>
        <w:t xml:space="preserve"> </w:t>
      </w:r>
      <w:r w:rsidRPr="00CB0281">
        <w:rPr>
          <w:rFonts w:ascii="Tahoma" w:hAnsi="Tahoma" w:cs="Tahoma"/>
          <w:szCs w:val="22"/>
          <w:lang w:val="en-US" w:eastAsia="el-GR"/>
        </w:rPr>
        <w:t>Management</w:t>
      </w:r>
      <w:r w:rsidRPr="00CB0281">
        <w:rPr>
          <w:rFonts w:ascii="Tahoma" w:hAnsi="Tahoma" w:cs="Tahoma"/>
          <w:szCs w:val="22"/>
          <w:lang w:val="el-GR" w:eastAsia="el-GR"/>
        </w:rPr>
        <w:t>).</w:t>
      </w:r>
    </w:p>
    <w:p w14:paraId="3F2946A0" w14:textId="77777777" w:rsidR="00E2772A" w:rsidRPr="00CB0281" w:rsidRDefault="00E2772A" w:rsidP="00BD0C0A">
      <w:pPr>
        <w:pStyle w:val="aff0"/>
        <w:numPr>
          <w:ilvl w:val="0"/>
          <w:numId w:val="131"/>
        </w:numPr>
        <w:suppressAutoHyphens w:val="0"/>
        <w:autoSpaceDE w:val="0"/>
        <w:autoSpaceDN w:val="0"/>
        <w:adjustRightInd w:val="0"/>
        <w:spacing w:after="0"/>
        <w:rPr>
          <w:rFonts w:ascii="Tahoma" w:hAnsi="Tahoma" w:cs="Tahoma"/>
          <w:szCs w:val="22"/>
          <w:lang w:val="el-GR" w:eastAsia="el-GR"/>
        </w:rPr>
      </w:pPr>
      <w:r w:rsidRPr="00CB0281">
        <w:rPr>
          <w:rFonts w:ascii="Tahoma" w:hAnsi="Tahoma" w:cs="Tahoma"/>
          <w:szCs w:val="22"/>
          <w:lang w:val="el-GR" w:eastAsia="el-GR"/>
        </w:rPr>
        <w:t>Πενταετής τουλάχιστον εμπειρία σε Διαχείριση και Διοίκηση Έργων (ήτοι 60 Α/Μ μη χρονικά</w:t>
      </w:r>
      <w:r>
        <w:rPr>
          <w:rFonts w:ascii="Tahoma" w:hAnsi="Tahoma" w:cs="Tahoma"/>
          <w:szCs w:val="22"/>
          <w:lang w:val="el-GR" w:eastAsia="el-GR"/>
        </w:rPr>
        <w:t xml:space="preserve"> </w:t>
      </w:r>
      <w:r w:rsidRPr="00CB0281">
        <w:rPr>
          <w:rFonts w:ascii="Tahoma" w:hAnsi="Tahoma" w:cs="Tahoma"/>
          <w:szCs w:val="22"/>
          <w:lang w:val="el-GR" w:eastAsia="el-GR"/>
        </w:rPr>
        <w:t>επικαλυπτόμενοι), εντός της τελευταίας 10ετίας.</w:t>
      </w:r>
    </w:p>
    <w:p w14:paraId="2D873574" w14:textId="6B2A12F6" w:rsidR="00E2772A" w:rsidRPr="0012104B" w:rsidRDefault="001C5365" w:rsidP="00BD0C0A">
      <w:pPr>
        <w:pStyle w:val="aff0"/>
        <w:numPr>
          <w:ilvl w:val="0"/>
          <w:numId w:val="131"/>
        </w:numPr>
        <w:suppressAutoHyphens w:val="0"/>
        <w:autoSpaceDE w:val="0"/>
        <w:autoSpaceDN w:val="0"/>
        <w:adjustRightInd w:val="0"/>
        <w:spacing w:after="0"/>
        <w:rPr>
          <w:rFonts w:ascii="Tahoma" w:hAnsi="Tahoma" w:cs="Tahoma"/>
          <w:szCs w:val="22"/>
          <w:lang w:val="el-GR" w:eastAsia="el-GR"/>
        </w:rPr>
      </w:pPr>
      <w:r w:rsidRPr="0012104B">
        <w:rPr>
          <w:rFonts w:ascii="Tahoma" w:hAnsi="Tahoma" w:cs="Tahoma"/>
          <w:szCs w:val="22"/>
          <w:lang w:val="el-GR" w:eastAsia="el-GR"/>
        </w:rPr>
        <w:t xml:space="preserve">Να έχουν συμμετοχή σε δύο (2) </w:t>
      </w:r>
      <w:r w:rsidR="005024DB" w:rsidRPr="0012104B">
        <w:rPr>
          <w:rFonts w:ascii="Tahoma" w:hAnsi="Tahoma" w:cs="Tahoma"/>
          <w:szCs w:val="22"/>
          <w:lang w:val="el-GR" w:eastAsia="el-GR"/>
        </w:rPr>
        <w:t xml:space="preserve">τουλάχιστον </w:t>
      </w:r>
      <w:r w:rsidRPr="0012104B">
        <w:rPr>
          <w:rFonts w:ascii="Tahoma" w:hAnsi="Tahoma" w:cs="Tahoma"/>
          <w:szCs w:val="22"/>
          <w:lang w:val="el-GR" w:eastAsia="el-GR"/>
        </w:rPr>
        <w:t>αντίστοιχα έργα στο αντικείμενο του Έργου</w:t>
      </w:r>
    </w:p>
    <w:p w14:paraId="0B149F12" w14:textId="77777777" w:rsidR="00E2772A" w:rsidRPr="00CB0281" w:rsidRDefault="00E2772A" w:rsidP="00BD0C0A">
      <w:pPr>
        <w:pStyle w:val="aff0"/>
        <w:numPr>
          <w:ilvl w:val="0"/>
          <w:numId w:val="131"/>
        </w:numPr>
        <w:suppressAutoHyphens w:val="0"/>
        <w:autoSpaceDE w:val="0"/>
        <w:autoSpaceDN w:val="0"/>
        <w:adjustRightInd w:val="0"/>
        <w:spacing w:after="0"/>
        <w:rPr>
          <w:rFonts w:ascii="Tahoma" w:hAnsi="Tahoma" w:cs="Tahoma"/>
          <w:szCs w:val="22"/>
          <w:lang w:val="el-GR" w:eastAsia="el-GR"/>
        </w:rPr>
      </w:pPr>
      <w:r w:rsidRPr="00CB0281">
        <w:rPr>
          <w:rFonts w:ascii="Tahoma" w:hAnsi="Tahoma" w:cs="Tahoma"/>
          <w:szCs w:val="22"/>
          <w:lang w:val="el-GR" w:eastAsia="el-GR"/>
        </w:rPr>
        <w:t xml:space="preserve">Να έχει πιστοποιημένη καλή γνώση μεθοδολογιών </w:t>
      </w:r>
      <w:r w:rsidRPr="00CB0281">
        <w:rPr>
          <w:rFonts w:ascii="Tahoma" w:hAnsi="Tahoma" w:cs="Tahoma"/>
          <w:szCs w:val="22"/>
          <w:lang w:val="en-US" w:eastAsia="el-GR"/>
        </w:rPr>
        <w:t>ISO</w:t>
      </w:r>
      <w:r w:rsidRPr="00CB0281">
        <w:rPr>
          <w:rFonts w:ascii="Tahoma" w:hAnsi="Tahoma" w:cs="Tahoma"/>
          <w:szCs w:val="22"/>
          <w:lang w:val="el-GR" w:eastAsia="el-GR"/>
        </w:rPr>
        <w:t xml:space="preserve"> 27001 και ειδικότερη εμπειρία στην προτεινόμενη</w:t>
      </w:r>
      <w:r>
        <w:rPr>
          <w:rFonts w:ascii="Tahoma" w:hAnsi="Tahoma" w:cs="Tahoma"/>
          <w:szCs w:val="22"/>
          <w:lang w:val="el-GR" w:eastAsia="el-GR"/>
        </w:rPr>
        <w:t xml:space="preserve"> </w:t>
      </w:r>
      <w:r w:rsidRPr="00CB0281">
        <w:rPr>
          <w:rFonts w:ascii="Tahoma" w:hAnsi="Tahoma" w:cs="Tahoma"/>
          <w:szCs w:val="22"/>
          <w:lang w:val="el-GR" w:eastAsia="el-GR"/>
        </w:rPr>
        <w:t>μεθοδολογία.</w:t>
      </w:r>
    </w:p>
    <w:p w14:paraId="31272B90" w14:textId="77777777" w:rsidR="00E2772A" w:rsidRDefault="00E2772A" w:rsidP="00BD0C0A">
      <w:pPr>
        <w:pStyle w:val="aff0"/>
        <w:numPr>
          <w:ilvl w:val="0"/>
          <w:numId w:val="131"/>
        </w:numPr>
        <w:suppressAutoHyphens w:val="0"/>
        <w:autoSpaceDE w:val="0"/>
        <w:autoSpaceDN w:val="0"/>
        <w:adjustRightInd w:val="0"/>
        <w:spacing w:after="0"/>
        <w:rPr>
          <w:rFonts w:ascii="Tahoma" w:hAnsi="Tahoma" w:cs="Tahoma"/>
          <w:szCs w:val="22"/>
          <w:lang w:val="el-GR" w:eastAsia="el-GR"/>
        </w:rPr>
      </w:pPr>
      <w:r w:rsidRPr="00CB0281">
        <w:rPr>
          <w:rFonts w:ascii="Tahoma" w:hAnsi="Tahoma" w:cs="Tahoma"/>
          <w:szCs w:val="22"/>
          <w:lang w:val="el-GR" w:eastAsia="el-GR"/>
        </w:rPr>
        <w:t>Ο Υπεύθυνος του Έργου να απασχολείται τόσο ώστε να καλύπτει τουλάχιστον το 70% της συνολικής</w:t>
      </w:r>
      <w:r>
        <w:rPr>
          <w:rFonts w:ascii="Tahoma" w:hAnsi="Tahoma" w:cs="Tahoma"/>
          <w:szCs w:val="22"/>
          <w:lang w:val="el-GR" w:eastAsia="el-GR"/>
        </w:rPr>
        <w:t xml:space="preserve"> </w:t>
      </w:r>
      <w:r w:rsidRPr="00CB0281">
        <w:rPr>
          <w:rFonts w:ascii="Tahoma" w:hAnsi="Tahoma" w:cs="Tahoma"/>
          <w:szCs w:val="22"/>
          <w:lang w:val="el-GR" w:eastAsia="el-GR"/>
        </w:rPr>
        <w:t>διάρκειας του Έργου.</w:t>
      </w:r>
    </w:p>
    <w:p w14:paraId="46BF0BBA" w14:textId="4826609A" w:rsidR="009011F2" w:rsidRDefault="001C5365" w:rsidP="00BD0C0A">
      <w:pPr>
        <w:pStyle w:val="aff0"/>
        <w:numPr>
          <w:ilvl w:val="0"/>
          <w:numId w:val="131"/>
        </w:numPr>
        <w:suppressAutoHyphens w:val="0"/>
        <w:spacing w:after="0"/>
        <w:rPr>
          <w:rFonts w:ascii="Tahoma" w:hAnsi="Tahoma" w:cs="Tahoma"/>
          <w:szCs w:val="22"/>
          <w:lang w:val="el-GR" w:eastAsia="el-GR"/>
        </w:rPr>
      </w:pPr>
      <w:r w:rsidRPr="001C5365">
        <w:rPr>
          <w:rFonts w:ascii="Tahoma" w:hAnsi="Tahoma" w:cs="Tahoma"/>
          <w:szCs w:val="22"/>
          <w:lang w:val="el-GR" w:eastAsia="el-GR"/>
        </w:rPr>
        <w:t xml:space="preserve">Ο Υπεύθυνος του Έργου, να διαθέτει σε επίπεδο συμβούλου, επαγγελματική ικανότητα που καλύπτεται από τις πιστοποιήσεις CISA, CDPSE, CIA, </w:t>
      </w:r>
      <w:r w:rsidR="00191F78">
        <w:rPr>
          <w:rFonts w:ascii="Tahoma" w:hAnsi="Tahoma" w:cs="Tahoma"/>
          <w:szCs w:val="22"/>
          <w:lang w:val="el-GR" w:eastAsia="el-GR"/>
        </w:rPr>
        <w:t>(ή ισοδύναμες) καθώς και Διδακτορικό τίτλο σπουδών</w:t>
      </w:r>
      <w:r w:rsidR="00191F78" w:rsidRPr="001C5365">
        <w:rPr>
          <w:rFonts w:ascii="Tahoma" w:hAnsi="Tahoma" w:cs="Tahoma"/>
          <w:szCs w:val="22"/>
          <w:lang w:val="el-GR" w:eastAsia="el-GR"/>
        </w:rPr>
        <w:t xml:space="preserve"> </w:t>
      </w:r>
      <w:r w:rsidRPr="001C5365">
        <w:rPr>
          <w:rFonts w:ascii="Tahoma" w:hAnsi="Tahoma" w:cs="Tahoma"/>
          <w:szCs w:val="22"/>
          <w:lang w:val="el-GR" w:eastAsia="el-GR"/>
        </w:rPr>
        <w:t>σε Ασφάλεια Πληροφοριών</w:t>
      </w:r>
      <w:r w:rsidR="00331C95">
        <w:rPr>
          <w:rFonts w:ascii="Tahoma" w:hAnsi="Tahoma" w:cs="Tahoma"/>
          <w:szCs w:val="22"/>
          <w:lang w:val="el-GR" w:eastAsia="el-GR"/>
        </w:rPr>
        <w:t>.</w:t>
      </w:r>
    </w:p>
    <w:p w14:paraId="2A31C54C" w14:textId="77777777" w:rsidR="00E2772A" w:rsidRPr="00D247A0" w:rsidRDefault="00E2772A" w:rsidP="002954BA">
      <w:pPr>
        <w:rPr>
          <w:rFonts w:ascii="Tahoma" w:hAnsi="Tahoma" w:cs="Tahoma"/>
          <w:lang w:val="el-GR"/>
        </w:rPr>
      </w:pPr>
    </w:p>
    <w:p w14:paraId="526ACF92" w14:textId="0354C9E4" w:rsidR="00BD0C0A" w:rsidRPr="00253712" w:rsidRDefault="00BD0C0A" w:rsidP="00BD0C0A">
      <w:pPr>
        <w:spacing w:after="0"/>
        <w:rPr>
          <w:rFonts w:ascii="Tahoma" w:hAnsi="Tahoma" w:cs="Tahoma"/>
          <w:color w:val="000000" w:themeColor="text1"/>
          <w:szCs w:val="22"/>
          <w:lang w:val="el-GR"/>
        </w:rPr>
      </w:pPr>
      <w:r>
        <w:rPr>
          <w:rFonts w:ascii="Tahoma" w:hAnsi="Tahoma" w:cs="Tahoma"/>
          <w:color w:val="000000" w:themeColor="text1"/>
          <w:szCs w:val="22"/>
          <w:lang w:val="el-GR"/>
        </w:rPr>
        <w:t>Ο</w:t>
      </w:r>
      <w:r w:rsidRPr="00253712">
        <w:rPr>
          <w:rFonts w:ascii="Tahoma" w:hAnsi="Tahoma" w:cs="Tahoma"/>
          <w:color w:val="000000" w:themeColor="text1"/>
          <w:szCs w:val="22"/>
          <w:lang w:val="el-GR"/>
        </w:rPr>
        <w:t xml:space="preserve"> </w:t>
      </w:r>
      <w:r>
        <w:rPr>
          <w:rFonts w:ascii="Tahoma" w:hAnsi="Tahoma" w:cs="Tahoma"/>
          <w:color w:val="000000" w:themeColor="text1"/>
          <w:szCs w:val="22"/>
          <w:lang w:val="el-GR"/>
        </w:rPr>
        <w:t xml:space="preserve">Υπεύθυνος του έργου να διαθέτει σε συναφές αντικείμενο 8ετή εμπειρία, ο Αναπληρωτής του έργου 3 </w:t>
      </w:r>
      <w:proofErr w:type="spellStart"/>
      <w:r>
        <w:rPr>
          <w:rFonts w:ascii="Tahoma" w:hAnsi="Tahoma" w:cs="Tahoma"/>
          <w:color w:val="000000" w:themeColor="text1"/>
          <w:szCs w:val="22"/>
          <w:lang w:val="el-GR"/>
        </w:rPr>
        <w:t>ετή</w:t>
      </w:r>
      <w:proofErr w:type="spellEnd"/>
      <w:r>
        <w:rPr>
          <w:rFonts w:ascii="Tahoma" w:hAnsi="Tahoma" w:cs="Tahoma"/>
          <w:color w:val="000000" w:themeColor="text1"/>
          <w:szCs w:val="22"/>
          <w:lang w:val="el-GR"/>
        </w:rPr>
        <w:t xml:space="preserve"> </w:t>
      </w:r>
      <w:proofErr w:type="spellStart"/>
      <w:r>
        <w:rPr>
          <w:rFonts w:ascii="Tahoma" w:hAnsi="Tahoma" w:cs="Tahoma"/>
          <w:color w:val="000000" w:themeColor="text1"/>
          <w:szCs w:val="22"/>
          <w:lang w:val="el-GR"/>
        </w:rPr>
        <w:t>εμπειρία,ο</w:t>
      </w:r>
      <w:proofErr w:type="spellEnd"/>
      <w:r>
        <w:rPr>
          <w:rFonts w:ascii="Tahoma" w:hAnsi="Tahoma" w:cs="Tahoma"/>
          <w:color w:val="000000" w:themeColor="text1"/>
          <w:szCs w:val="22"/>
          <w:lang w:val="el-GR"/>
        </w:rPr>
        <w:t xml:space="preserve"> Υπεύθυνος διαμόρφωσης και λειτουργίας να διαθέτει 8ετή και ο Υπεύθυνος ελέγχου και Εμπειρογνώμονας 3 </w:t>
      </w:r>
      <w:proofErr w:type="spellStart"/>
      <w:r>
        <w:rPr>
          <w:rFonts w:ascii="Tahoma" w:hAnsi="Tahoma" w:cs="Tahoma"/>
          <w:color w:val="000000" w:themeColor="text1"/>
          <w:szCs w:val="22"/>
          <w:lang w:val="el-GR"/>
        </w:rPr>
        <w:t>ετή</w:t>
      </w:r>
      <w:proofErr w:type="spellEnd"/>
      <w:r>
        <w:rPr>
          <w:rFonts w:ascii="Tahoma" w:hAnsi="Tahoma" w:cs="Tahoma"/>
          <w:color w:val="000000" w:themeColor="text1"/>
          <w:szCs w:val="22"/>
          <w:lang w:val="el-GR"/>
        </w:rPr>
        <w:t xml:space="preserve"> εμπειρία αντίστοιχα. Να κατέχουν </w:t>
      </w:r>
      <w:r w:rsidRPr="00253712">
        <w:rPr>
          <w:rFonts w:ascii="Tahoma" w:hAnsi="Tahoma" w:cs="Tahoma"/>
          <w:color w:val="000000" w:themeColor="text1"/>
          <w:szCs w:val="22"/>
          <w:lang w:val="el-GR"/>
        </w:rPr>
        <w:t>μεταπτυχιακό τίτλο σπουδών</w:t>
      </w:r>
      <w:r>
        <w:rPr>
          <w:rFonts w:ascii="Tahoma" w:hAnsi="Tahoma" w:cs="Tahoma"/>
          <w:color w:val="000000" w:themeColor="text1"/>
          <w:szCs w:val="22"/>
          <w:lang w:val="el-GR"/>
        </w:rPr>
        <w:t xml:space="preserve"> </w:t>
      </w:r>
      <w:r w:rsidRPr="00253712">
        <w:rPr>
          <w:rFonts w:ascii="Tahoma" w:hAnsi="Tahoma" w:cs="Tahoma"/>
          <w:color w:val="000000" w:themeColor="text1"/>
          <w:szCs w:val="22"/>
          <w:lang w:val="el-GR"/>
        </w:rPr>
        <w:t xml:space="preserve">και </w:t>
      </w:r>
      <w:r>
        <w:rPr>
          <w:rFonts w:ascii="Tahoma" w:hAnsi="Tahoma" w:cs="Tahoma"/>
          <w:color w:val="000000" w:themeColor="text1"/>
          <w:szCs w:val="22"/>
          <w:lang w:val="el-GR"/>
        </w:rPr>
        <w:t xml:space="preserve">ένας εξ αυτών </w:t>
      </w:r>
      <w:r w:rsidRPr="00253712">
        <w:rPr>
          <w:rFonts w:ascii="Tahoma" w:hAnsi="Tahoma" w:cs="Tahoma"/>
          <w:color w:val="000000" w:themeColor="text1"/>
          <w:szCs w:val="22"/>
          <w:lang w:val="el-GR"/>
        </w:rPr>
        <w:t>να είναι πιστοποιημένο</w:t>
      </w:r>
      <w:r w:rsidR="00191F78">
        <w:rPr>
          <w:rFonts w:ascii="Tahoma" w:hAnsi="Tahoma" w:cs="Tahoma"/>
          <w:color w:val="000000" w:themeColor="text1"/>
          <w:szCs w:val="22"/>
          <w:lang w:val="el-GR"/>
        </w:rPr>
        <w:t>ς</w:t>
      </w:r>
      <w:r w:rsidRPr="00253712">
        <w:rPr>
          <w:rFonts w:ascii="Tahoma" w:hAnsi="Tahoma" w:cs="Tahoma"/>
          <w:color w:val="000000" w:themeColor="text1"/>
          <w:szCs w:val="22"/>
          <w:lang w:val="el-GR"/>
        </w:rPr>
        <w:t xml:space="preserve"> κατά το πρότυπο </w:t>
      </w:r>
      <w:r w:rsidRPr="00253712">
        <w:rPr>
          <w:rFonts w:ascii="Tahoma" w:hAnsi="Tahoma" w:cs="Tahoma"/>
          <w:color w:val="000000" w:themeColor="text1"/>
          <w:szCs w:val="22"/>
          <w:lang w:val="en-US"/>
        </w:rPr>
        <w:t>ISO</w:t>
      </w:r>
      <w:r w:rsidRPr="00253712">
        <w:rPr>
          <w:rFonts w:ascii="Tahoma" w:hAnsi="Tahoma" w:cs="Tahoma"/>
          <w:color w:val="000000" w:themeColor="text1"/>
          <w:szCs w:val="22"/>
          <w:lang w:val="el-GR"/>
        </w:rPr>
        <w:t xml:space="preserve"> 27001</w:t>
      </w:r>
      <w:r w:rsidR="00710C75">
        <w:rPr>
          <w:rFonts w:ascii="Tahoma" w:hAnsi="Tahoma" w:cs="Tahoma"/>
          <w:color w:val="000000" w:themeColor="text1"/>
          <w:szCs w:val="22"/>
          <w:lang w:val="el-GR"/>
        </w:rPr>
        <w:t xml:space="preserve"> </w:t>
      </w:r>
      <w:r w:rsidR="00710C75">
        <w:rPr>
          <w:rFonts w:ascii="Tahoma" w:hAnsi="Tahoma" w:cs="Tahoma"/>
          <w:color w:val="000000" w:themeColor="text1"/>
          <w:szCs w:val="22"/>
          <w:lang w:val="en-US"/>
        </w:rPr>
        <w:t>Lead</w:t>
      </w:r>
      <w:r w:rsidR="00710C75" w:rsidRPr="00805D6D">
        <w:rPr>
          <w:rFonts w:ascii="Tahoma" w:hAnsi="Tahoma" w:cs="Tahoma"/>
          <w:color w:val="000000" w:themeColor="text1"/>
          <w:szCs w:val="22"/>
          <w:lang w:val="el-GR"/>
        </w:rPr>
        <w:t xml:space="preserve"> </w:t>
      </w:r>
      <w:r w:rsidR="00710C75">
        <w:rPr>
          <w:rFonts w:ascii="Tahoma" w:hAnsi="Tahoma" w:cs="Tahoma"/>
          <w:color w:val="000000" w:themeColor="text1"/>
          <w:szCs w:val="22"/>
          <w:lang w:val="en-US"/>
        </w:rPr>
        <w:t>Auditor</w:t>
      </w:r>
      <w:r w:rsidRPr="00253712">
        <w:rPr>
          <w:rFonts w:ascii="Tahoma" w:hAnsi="Tahoma" w:cs="Tahoma"/>
          <w:color w:val="000000" w:themeColor="text1"/>
          <w:szCs w:val="22"/>
          <w:lang w:val="el-GR"/>
        </w:rPr>
        <w:t xml:space="preserve"> ή άλλο ισοδύναμο πρότυπο ασφάλειας</w:t>
      </w:r>
      <w:r>
        <w:rPr>
          <w:rFonts w:ascii="Tahoma" w:hAnsi="Tahoma" w:cs="Tahoma"/>
          <w:color w:val="000000" w:themeColor="text1"/>
          <w:szCs w:val="22"/>
          <w:lang w:val="el-GR"/>
        </w:rPr>
        <w:t xml:space="preserve"> όπως το </w:t>
      </w:r>
      <w:r>
        <w:rPr>
          <w:rFonts w:ascii="Tahoma" w:hAnsi="Tahoma" w:cs="Tahoma"/>
          <w:color w:val="000000" w:themeColor="text1"/>
          <w:szCs w:val="22"/>
          <w:lang w:val="en-US"/>
        </w:rPr>
        <w:t>CISM</w:t>
      </w:r>
      <w:r>
        <w:rPr>
          <w:rFonts w:ascii="Tahoma" w:hAnsi="Tahoma" w:cs="Tahoma"/>
          <w:color w:val="000000" w:themeColor="text1"/>
          <w:szCs w:val="22"/>
          <w:lang w:val="el-GR"/>
        </w:rPr>
        <w:t>,</w:t>
      </w:r>
      <w:r w:rsidRPr="00253712">
        <w:rPr>
          <w:rFonts w:ascii="Tahoma" w:hAnsi="Tahoma" w:cs="Tahoma"/>
          <w:color w:val="000000" w:themeColor="text1"/>
          <w:szCs w:val="22"/>
          <w:lang w:val="el-GR"/>
        </w:rPr>
        <w:t xml:space="preserve"> από διεθνώς αναγνωρισμένο φορέα.</w:t>
      </w:r>
    </w:p>
    <w:p w14:paraId="66AA0182" w14:textId="77777777" w:rsidR="00BD0C0A" w:rsidRPr="00D247A0" w:rsidRDefault="00BD0C0A" w:rsidP="002954BA">
      <w:pPr>
        <w:rPr>
          <w:rFonts w:ascii="Tahoma" w:hAnsi="Tahoma" w:cs="Tahoma"/>
          <w:lang w:val="el-GR"/>
        </w:rPr>
      </w:pPr>
    </w:p>
    <w:p w14:paraId="2308C087" w14:textId="77777777" w:rsidR="00E2772A" w:rsidRPr="00253712" w:rsidRDefault="00E2772A" w:rsidP="00E2772A">
      <w:pPr>
        <w:suppressAutoHyphens w:val="0"/>
        <w:rPr>
          <w:rFonts w:ascii="Tahoma" w:hAnsi="Tahoma" w:cs="Tahoma"/>
          <w:color w:val="000000" w:themeColor="text1"/>
          <w:szCs w:val="22"/>
          <w:lang w:val="el-GR"/>
        </w:rPr>
      </w:pPr>
      <w:r w:rsidRPr="00253712">
        <w:rPr>
          <w:rFonts w:ascii="Tahoma" w:hAnsi="Tahoma" w:cs="Tahoma"/>
          <w:color w:val="000000" w:themeColor="text1"/>
          <w:szCs w:val="22"/>
          <w:lang w:val="el-GR"/>
        </w:rPr>
        <w:t xml:space="preserve">Στην ομάδα θα υπάρχει </w:t>
      </w:r>
      <w:r>
        <w:rPr>
          <w:rFonts w:ascii="Tahoma" w:hAnsi="Tahoma" w:cs="Tahoma"/>
          <w:color w:val="000000" w:themeColor="text1"/>
          <w:szCs w:val="22"/>
          <w:lang w:val="el-GR"/>
        </w:rPr>
        <w:t xml:space="preserve">επίσης </w:t>
      </w:r>
      <w:r w:rsidRPr="00253712">
        <w:rPr>
          <w:rFonts w:ascii="Tahoma" w:hAnsi="Tahoma" w:cs="Tahoma"/>
          <w:color w:val="000000" w:themeColor="text1"/>
          <w:szCs w:val="22"/>
          <w:lang w:val="el-GR"/>
        </w:rPr>
        <w:t>τουλάχιστον</w:t>
      </w:r>
      <w:r>
        <w:rPr>
          <w:rFonts w:ascii="Tahoma" w:hAnsi="Tahoma" w:cs="Tahoma"/>
          <w:color w:val="000000" w:themeColor="text1"/>
          <w:szCs w:val="22"/>
          <w:lang w:val="el-GR"/>
        </w:rPr>
        <w:t xml:space="preserve"> τα κάτωθι μέλη</w:t>
      </w:r>
      <w:r w:rsidRPr="00253712">
        <w:rPr>
          <w:rFonts w:ascii="Tahoma" w:hAnsi="Tahoma" w:cs="Tahoma"/>
          <w:color w:val="000000" w:themeColor="text1"/>
          <w:szCs w:val="22"/>
          <w:lang w:val="el-GR"/>
        </w:rPr>
        <w:t>:</w:t>
      </w:r>
    </w:p>
    <w:p w14:paraId="21CECEE4" w14:textId="77777777" w:rsidR="00E2772A" w:rsidRPr="00253712" w:rsidRDefault="00E2772A" w:rsidP="00E2772A">
      <w:pPr>
        <w:numPr>
          <w:ilvl w:val="1"/>
          <w:numId w:val="130"/>
        </w:numPr>
        <w:tabs>
          <w:tab w:val="clear" w:pos="1440"/>
          <w:tab w:val="num" w:pos="1080"/>
        </w:tabs>
        <w:suppressAutoHyphens w:val="0"/>
        <w:spacing w:after="0"/>
        <w:ind w:left="810" w:hanging="357"/>
        <w:rPr>
          <w:rFonts w:ascii="Tahoma" w:hAnsi="Tahoma" w:cs="Tahoma"/>
          <w:color w:val="000000" w:themeColor="text1"/>
          <w:szCs w:val="22"/>
          <w:lang w:val="el-GR"/>
        </w:rPr>
      </w:pPr>
      <w:r w:rsidRPr="00253712">
        <w:rPr>
          <w:rFonts w:ascii="Tahoma" w:hAnsi="Tahoma" w:cs="Tahoma"/>
          <w:color w:val="000000" w:themeColor="text1"/>
          <w:szCs w:val="22"/>
          <w:lang w:val="el-GR"/>
        </w:rPr>
        <w:t xml:space="preserve">ένας Υπεύθυνος διαμόρφωσης και λειτουργίας Συστήματος Διαχείρισης Ασφάλειας Πληροφοριών, κατά το πρότυπο </w:t>
      </w:r>
      <w:r w:rsidRPr="00253712">
        <w:rPr>
          <w:rFonts w:ascii="Tahoma" w:hAnsi="Tahoma" w:cs="Tahoma"/>
          <w:color w:val="000000" w:themeColor="text1"/>
          <w:szCs w:val="22"/>
        </w:rPr>
        <w:t>ISO</w:t>
      </w:r>
      <w:r w:rsidRPr="00253712">
        <w:rPr>
          <w:rFonts w:ascii="Tahoma" w:hAnsi="Tahoma" w:cs="Tahoma"/>
          <w:color w:val="000000" w:themeColor="text1"/>
          <w:szCs w:val="22"/>
          <w:lang w:val="el-GR"/>
        </w:rPr>
        <w:t xml:space="preserve"> 27001 ως ισχύει </w:t>
      </w:r>
    </w:p>
    <w:p w14:paraId="15E3BE1F" w14:textId="77777777" w:rsidR="00E2772A" w:rsidRPr="00253712" w:rsidRDefault="00E2772A" w:rsidP="00E2772A">
      <w:pPr>
        <w:numPr>
          <w:ilvl w:val="1"/>
          <w:numId w:val="130"/>
        </w:numPr>
        <w:tabs>
          <w:tab w:val="clear" w:pos="1440"/>
          <w:tab w:val="num" w:pos="1080"/>
        </w:tabs>
        <w:suppressAutoHyphens w:val="0"/>
        <w:spacing w:after="0"/>
        <w:ind w:left="810" w:hanging="357"/>
        <w:rPr>
          <w:rFonts w:ascii="Tahoma" w:hAnsi="Tahoma" w:cs="Tahoma"/>
          <w:color w:val="000000" w:themeColor="text1"/>
          <w:szCs w:val="22"/>
          <w:lang w:val="el-GR"/>
        </w:rPr>
      </w:pPr>
      <w:r w:rsidRPr="00253712">
        <w:rPr>
          <w:rFonts w:ascii="Tahoma" w:hAnsi="Tahoma" w:cs="Tahoma"/>
          <w:color w:val="000000" w:themeColor="text1"/>
          <w:szCs w:val="22"/>
          <w:lang w:val="el-GR"/>
        </w:rPr>
        <w:t>Ένας Υπεύθυνος ελέγχου της ασφάλειας τηλεπικοινωνιακών δικτύων, πληροφοριακών συστημάτων και πληροφοριών</w:t>
      </w:r>
    </w:p>
    <w:p w14:paraId="5D017511" w14:textId="77777777" w:rsidR="00E2772A" w:rsidRPr="00253712" w:rsidRDefault="00E2772A" w:rsidP="00E2772A">
      <w:pPr>
        <w:numPr>
          <w:ilvl w:val="1"/>
          <w:numId w:val="130"/>
        </w:numPr>
        <w:tabs>
          <w:tab w:val="clear" w:pos="1440"/>
          <w:tab w:val="num" w:pos="1080"/>
        </w:tabs>
        <w:suppressAutoHyphens w:val="0"/>
        <w:spacing w:after="0"/>
        <w:ind w:left="810" w:hanging="357"/>
        <w:rPr>
          <w:rFonts w:ascii="Tahoma" w:hAnsi="Tahoma" w:cs="Tahoma"/>
          <w:color w:val="000000" w:themeColor="text1"/>
          <w:szCs w:val="22"/>
          <w:lang w:val="el-GR"/>
        </w:rPr>
      </w:pPr>
      <w:r w:rsidRPr="00253712">
        <w:rPr>
          <w:rFonts w:ascii="Tahoma" w:hAnsi="Tahoma" w:cs="Tahoma"/>
          <w:color w:val="000000" w:themeColor="text1"/>
          <w:szCs w:val="22"/>
          <w:lang w:val="el-GR"/>
        </w:rPr>
        <w:t>Ένας Εμπειρογνώμονας σε θέματα ασφάλειας δικτύων και πληροφοριών</w:t>
      </w:r>
    </w:p>
    <w:p w14:paraId="1BF4E3CC" w14:textId="77777777" w:rsidR="00CF0024" w:rsidRPr="00DA1AED" w:rsidRDefault="00CF0024" w:rsidP="00E2772A">
      <w:pPr>
        <w:numPr>
          <w:ilvl w:val="1"/>
          <w:numId w:val="130"/>
        </w:numPr>
        <w:tabs>
          <w:tab w:val="clear" w:pos="1440"/>
          <w:tab w:val="num" w:pos="1080"/>
        </w:tabs>
        <w:suppressAutoHyphens w:val="0"/>
        <w:spacing w:after="0"/>
        <w:ind w:left="810" w:hanging="357"/>
        <w:rPr>
          <w:rFonts w:ascii="Tahoma" w:hAnsi="Tahoma" w:cs="Tahoma"/>
          <w:color w:val="000000" w:themeColor="text1"/>
          <w:szCs w:val="22"/>
          <w:lang w:val="el-GR"/>
        </w:rPr>
      </w:pPr>
      <w:r>
        <w:rPr>
          <w:rFonts w:ascii="Tahoma" w:hAnsi="Tahoma" w:cs="Tahoma"/>
          <w:color w:val="000000" w:themeColor="text1"/>
          <w:szCs w:val="22"/>
          <w:lang w:val="el-GR"/>
        </w:rPr>
        <w:t xml:space="preserve">Τουλάχιστον τρεις (3) ειδικοί για τη λειτουργία 24Χ7 του </w:t>
      </w:r>
      <w:r>
        <w:rPr>
          <w:rFonts w:ascii="Tahoma" w:hAnsi="Tahoma" w:cs="Tahoma"/>
          <w:color w:val="000000" w:themeColor="text1"/>
          <w:szCs w:val="22"/>
          <w:lang w:val="en-US"/>
        </w:rPr>
        <w:t>Security</w:t>
      </w:r>
      <w:r w:rsidR="001C5365" w:rsidRPr="001C5365">
        <w:rPr>
          <w:rFonts w:ascii="Tahoma" w:hAnsi="Tahoma" w:cs="Tahoma"/>
          <w:color w:val="000000" w:themeColor="text1"/>
          <w:szCs w:val="22"/>
          <w:lang w:val="el-GR"/>
        </w:rPr>
        <w:t xml:space="preserve"> </w:t>
      </w:r>
      <w:r>
        <w:rPr>
          <w:rFonts w:ascii="Tahoma" w:hAnsi="Tahoma" w:cs="Tahoma"/>
          <w:color w:val="000000" w:themeColor="text1"/>
          <w:szCs w:val="22"/>
          <w:lang w:val="en-US"/>
        </w:rPr>
        <w:t>Operation</w:t>
      </w:r>
      <w:r w:rsidR="001C5365" w:rsidRPr="001C5365">
        <w:rPr>
          <w:rFonts w:ascii="Tahoma" w:hAnsi="Tahoma" w:cs="Tahoma"/>
          <w:color w:val="000000" w:themeColor="text1"/>
          <w:szCs w:val="22"/>
          <w:lang w:val="el-GR"/>
        </w:rPr>
        <w:t xml:space="preserve"> </w:t>
      </w:r>
      <w:r>
        <w:rPr>
          <w:rFonts w:ascii="Tahoma" w:hAnsi="Tahoma" w:cs="Tahoma"/>
          <w:color w:val="000000" w:themeColor="text1"/>
          <w:szCs w:val="22"/>
          <w:lang w:val="en-US"/>
        </w:rPr>
        <w:t>Center</w:t>
      </w:r>
      <w:r w:rsidR="001C5365" w:rsidRPr="001C5365">
        <w:rPr>
          <w:rFonts w:ascii="Tahoma" w:hAnsi="Tahoma" w:cs="Tahoma"/>
          <w:color w:val="000000" w:themeColor="text1"/>
          <w:szCs w:val="22"/>
          <w:lang w:val="el-GR"/>
        </w:rPr>
        <w:t xml:space="preserve"> (</w:t>
      </w:r>
      <w:r>
        <w:rPr>
          <w:rFonts w:ascii="Tahoma" w:hAnsi="Tahoma" w:cs="Tahoma"/>
          <w:color w:val="000000" w:themeColor="text1"/>
          <w:szCs w:val="22"/>
          <w:lang w:val="en-US"/>
        </w:rPr>
        <w:t>SOC</w:t>
      </w:r>
      <w:r w:rsidR="001C5365" w:rsidRPr="001C5365">
        <w:rPr>
          <w:rFonts w:ascii="Tahoma" w:hAnsi="Tahoma" w:cs="Tahoma"/>
          <w:color w:val="000000" w:themeColor="text1"/>
          <w:szCs w:val="22"/>
          <w:lang w:val="el-GR"/>
        </w:rPr>
        <w:t xml:space="preserve">), </w:t>
      </w:r>
      <w:r>
        <w:rPr>
          <w:rFonts w:ascii="Tahoma" w:hAnsi="Tahoma" w:cs="Tahoma"/>
          <w:color w:val="000000" w:themeColor="text1"/>
          <w:szCs w:val="22"/>
          <w:lang w:val="el-GR"/>
        </w:rPr>
        <w:t>με τους αναπληρωματικούς τους</w:t>
      </w:r>
    </w:p>
    <w:p w14:paraId="1CD3BBB0" w14:textId="77777777" w:rsidR="00E2772A" w:rsidRPr="00DA1AED" w:rsidRDefault="001C5365" w:rsidP="00E2772A">
      <w:pPr>
        <w:numPr>
          <w:ilvl w:val="1"/>
          <w:numId w:val="130"/>
        </w:numPr>
        <w:tabs>
          <w:tab w:val="clear" w:pos="1440"/>
          <w:tab w:val="num" w:pos="1080"/>
        </w:tabs>
        <w:suppressAutoHyphens w:val="0"/>
        <w:spacing w:after="0"/>
        <w:ind w:left="810" w:hanging="357"/>
        <w:rPr>
          <w:rFonts w:ascii="Tahoma" w:hAnsi="Tahoma" w:cs="Tahoma"/>
          <w:color w:val="000000" w:themeColor="text1"/>
          <w:szCs w:val="22"/>
          <w:lang w:val="el-GR"/>
        </w:rPr>
      </w:pPr>
      <w:r w:rsidRPr="001C5365">
        <w:rPr>
          <w:rFonts w:ascii="Tahoma" w:hAnsi="Tahoma" w:cs="Tahoma"/>
          <w:color w:val="000000" w:themeColor="text1"/>
          <w:szCs w:val="22"/>
          <w:lang w:val="el-GR"/>
        </w:rPr>
        <w:t xml:space="preserve">ένας Ειδικός Ανάπτυξης </w:t>
      </w:r>
      <w:r w:rsidR="00E2772A" w:rsidRPr="00253712">
        <w:rPr>
          <w:rFonts w:ascii="Tahoma" w:hAnsi="Tahoma" w:cs="Tahoma"/>
          <w:color w:val="000000" w:themeColor="text1"/>
          <w:szCs w:val="22"/>
          <w:lang w:val="en-US"/>
        </w:rPr>
        <w:t>web</w:t>
      </w:r>
      <w:r w:rsidRPr="001C5365">
        <w:rPr>
          <w:rFonts w:ascii="Tahoma" w:hAnsi="Tahoma" w:cs="Tahoma"/>
          <w:color w:val="000000" w:themeColor="text1"/>
          <w:szCs w:val="22"/>
          <w:lang w:val="el-GR"/>
        </w:rPr>
        <w:t xml:space="preserve"> Εφαρμογών </w:t>
      </w:r>
    </w:p>
    <w:p w14:paraId="01D419B8" w14:textId="77777777" w:rsidR="00E2772A" w:rsidRPr="00253712" w:rsidRDefault="00E2772A" w:rsidP="00E2772A">
      <w:pPr>
        <w:numPr>
          <w:ilvl w:val="1"/>
          <w:numId w:val="130"/>
        </w:numPr>
        <w:tabs>
          <w:tab w:val="clear" w:pos="1440"/>
          <w:tab w:val="num" w:pos="1080"/>
        </w:tabs>
        <w:suppressAutoHyphens w:val="0"/>
        <w:spacing w:after="0"/>
        <w:ind w:left="810" w:hanging="357"/>
        <w:rPr>
          <w:rFonts w:ascii="Tahoma" w:hAnsi="Tahoma" w:cs="Tahoma"/>
          <w:color w:val="000000" w:themeColor="text1"/>
          <w:szCs w:val="22"/>
          <w:lang w:val="el-GR"/>
        </w:rPr>
      </w:pPr>
      <w:r w:rsidRPr="00253712">
        <w:rPr>
          <w:rFonts w:ascii="Tahoma" w:hAnsi="Tahoma" w:cs="Tahoma"/>
          <w:color w:val="000000" w:themeColor="text1"/>
          <w:szCs w:val="22"/>
          <w:lang w:val="el-GR"/>
        </w:rPr>
        <w:t>ένας Ειδικός παροχής διαδικτυακών υπηρεσιών, σύμφωνα με το μοντέλο «</w:t>
      </w:r>
      <w:r w:rsidRPr="00253712">
        <w:rPr>
          <w:rFonts w:ascii="Tahoma" w:hAnsi="Tahoma" w:cs="Tahoma"/>
          <w:color w:val="000000" w:themeColor="text1"/>
          <w:szCs w:val="22"/>
          <w:lang w:val="en-US"/>
        </w:rPr>
        <w:t>Software</w:t>
      </w:r>
      <w:r w:rsidRPr="00253712">
        <w:rPr>
          <w:rFonts w:ascii="Tahoma" w:hAnsi="Tahoma" w:cs="Tahoma"/>
          <w:color w:val="000000" w:themeColor="text1"/>
          <w:szCs w:val="22"/>
          <w:lang w:val="el-GR"/>
        </w:rPr>
        <w:t xml:space="preserve"> </w:t>
      </w:r>
      <w:r w:rsidRPr="00253712">
        <w:rPr>
          <w:rFonts w:ascii="Tahoma" w:hAnsi="Tahoma" w:cs="Tahoma"/>
          <w:color w:val="000000" w:themeColor="text1"/>
          <w:szCs w:val="22"/>
          <w:lang w:val="en-US"/>
        </w:rPr>
        <w:t>as</w:t>
      </w:r>
      <w:r w:rsidRPr="00253712">
        <w:rPr>
          <w:rFonts w:ascii="Tahoma" w:hAnsi="Tahoma" w:cs="Tahoma"/>
          <w:color w:val="000000" w:themeColor="text1"/>
          <w:szCs w:val="22"/>
          <w:lang w:val="el-GR"/>
        </w:rPr>
        <w:t xml:space="preserve"> </w:t>
      </w:r>
      <w:r w:rsidRPr="00253712">
        <w:rPr>
          <w:rFonts w:ascii="Tahoma" w:hAnsi="Tahoma" w:cs="Tahoma"/>
          <w:color w:val="000000" w:themeColor="text1"/>
          <w:szCs w:val="22"/>
          <w:lang w:val="en-US"/>
        </w:rPr>
        <w:t>a</w:t>
      </w:r>
      <w:r w:rsidRPr="00253712">
        <w:rPr>
          <w:rFonts w:ascii="Tahoma" w:hAnsi="Tahoma" w:cs="Tahoma"/>
          <w:color w:val="000000" w:themeColor="text1"/>
          <w:szCs w:val="22"/>
          <w:lang w:val="el-GR"/>
        </w:rPr>
        <w:t xml:space="preserve"> </w:t>
      </w:r>
      <w:r w:rsidRPr="00253712">
        <w:rPr>
          <w:rFonts w:ascii="Tahoma" w:hAnsi="Tahoma" w:cs="Tahoma"/>
          <w:color w:val="000000" w:themeColor="text1"/>
          <w:szCs w:val="22"/>
          <w:lang w:val="en-US"/>
        </w:rPr>
        <w:t>Service</w:t>
      </w:r>
      <w:r w:rsidRPr="00253712">
        <w:rPr>
          <w:rFonts w:ascii="Tahoma" w:hAnsi="Tahoma" w:cs="Tahoma"/>
          <w:color w:val="000000" w:themeColor="text1"/>
          <w:szCs w:val="22"/>
          <w:lang w:val="el-GR"/>
        </w:rPr>
        <w:t>»</w:t>
      </w:r>
    </w:p>
    <w:p w14:paraId="40EB65F6" w14:textId="616BD78F" w:rsidR="00E2772A" w:rsidRPr="00253712" w:rsidRDefault="00E2772A" w:rsidP="00E2772A">
      <w:pPr>
        <w:numPr>
          <w:ilvl w:val="1"/>
          <w:numId w:val="130"/>
        </w:numPr>
        <w:tabs>
          <w:tab w:val="clear" w:pos="1440"/>
          <w:tab w:val="num" w:pos="1080"/>
        </w:tabs>
        <w:suppressAutoHyphens w:val="0"/>
        <w:spacing w:after="0"/>
        <w:ind w:left="810" w:hanging="357"/>
        <w:rPr>
          <w:rFonts w:ascii="Tahoma" w:hAnsi="Tahoma" w:cs="Tahoma"/>
          <w:color w:val="000000" w:themeColor="text1"/>
          <w:szCs w:val="22"/>
          <w:lang w:val="el-GR"/>
        </w:rPr>
      </w:pPr>
      <w:r w:rsidRPr="00253712">
        <w:rPr>
          <w:rFonts w:ascii="Tahoma" w:hAnsi="Tahoma" w:cs="Tahoma"/>
          <w:color w:val="000000" w:themeColor="text1"/>
          <w:szCs w:val="22"/>
          <w:lang w:val="el-GR"/>
        </w:rPr>
        <w:t xml:space="preserve">ένας Ειδικός στο συντονισμό και στη διενέργεια ελέγχων ασφάλειας, πιστοποιημένος από διεθνώς αναγνωρισμένο φορέα κατά το πρότυπο </w:t>
      </w:r>
      <w:r w:rsidRPr="00253712">
        <w:rPr>
          <w:rFonts w:ascii="Tahoma" w:hAnsi="Tahoma" w:cs="Tahoma"/>
          <w:color w:val="000000" w:themeColor="text1"/>
          <w:szCs w:val="22"/>
          <w:lang w:val="en-US"/>
        </w:rPr>
        <w:t>ISO</w:t>
      </w:r>
      <w:r w:rsidRPr="00253712">
        <w:rPr>
          <w:rFonts w:ascii="Tahoma" w:hAnsi="Tahoma" w:cs="Tahoma"/>
          <w:color w:val="000000" w:themeColor="text1"/>
          <w:szCs w:val="22"/>
          <w:lang w:val="el-GR"/>
        </w:rPr>
        <w:t xml:space="preserve"> 27001 (</w:t>
      </w:r>
      <w:r w:rsidRPr="00253712">
        <w:rPr>
          <w:rFonts w:ascii="Tahoma" w:hAnsi="Tahoma" w:cs="Tahoma"/>
          <w:color w:val="000000" w:themeColor="text1"/>
          <w:szCs w:val="22"/>
          <w:lang w:val="en-US"/>
        </w:rPr>
        <w:t>Certified</w:t>
      </w:r>
      <w:r w:rsidRPr="00253712">
        <w:rPr>
          <w:rFonts w:ascii="Tahoma" w:hAnsi="Tahoma" w:cs="Tahoma"/>
          <w:color w:val="000000" w:themeColor="text1"/>
          <w:szCs w:val="22"/>
          <w:lang w:val="el-GR"/>
        </w:rPr>
        <w:t xml:space="preserve"> </w:t>
      </w:r>
      <w:r w:rsidRPr="00253712">
        <w:rPr>
          <w:rFonts w:ascii="Tahoma" w:hAnsi="Tahoma" w:cs="Tahoma"/>
          <w:color w:val="000000" w:themeColor="text1"/>
          <w:szCs w:val="22"/>
          <w:lang w:val="en-US"/>
        </w:rPr>
        <w:t>ISO</w:t>
      </w:r>
      <w:r w:rsidRPr="00253712">
        <w:rPr>
          <w:rFonts w:ascii="Tahoma" w:hAnsi="Tahoma" w:cs="Tahoma"/>
          <w:color w:val="000000" w:themeColor="text1"/>
          <w:szCs w:val="22"/>
          <w:lang w:val="el-GR"/>
        </w:rPr>
        <w:t xml:space="preserve"> 27001 </w:t>
      </w:r>
      <w:r w:rsidRPr="00253712">
        <w:rPr>
          <w:rFonts w:ascii="Tahoma" w:hAnsi="Tahoma" w:cs="Tahoma"/>
          <w:color w:val="000000" w:themeColor="text1"/>
          <w:szCs w:val="22"/>
          <w:lang w:val="en-US"/>
        </w:rPr>
        <w:t>Lead</w:t>
      </w:r>
      <w:r w:rsidRPr="00253712">
        <w:rPr>
          <w:rFonts w:ascii="Tahoma" w:hAnsi="Tahoma" w:cs="Tahoma"/>
          <w:color w:val="000000" w:themeColor="text1"/>
          <w:szCs w:val="22"/>
          <w:lang w:val="el-GR"/>
        </w:rPr>
        <w:t xml:space="preserve"> </w:t>
      </w:r>
      <w:r w:rsidRPr="00253712">
        <w:rPr>
          <w:rFonts w:ascii="Tahoma" w:hAnsi="Tahoma" w:cs="Tahoma"/>
          <w:color w:val="000000" w:themeColor="text1"/>
          <w:szCs w:val="22"/>
          <w:lang w:val="en-US"/>
        </w:rPr>
        <w:t>Auditor</w:t>
      </w:r>
      <w:r w:rsidRPr="00253712">
        <w:rPr>
          <w:rFonts w:ascii="Tahoma" w:hAnsi="Tahoma" w:cs="Tahoma"/>
          <w:color w:val="000000" w:themeColor="text1"/>
          <w:szCs w:val="22"/>
          <w:lang w:val="el-GR"/>
        </w:rPr>
        <w:t>)</w:t>
      </w:r>
      <w:r w:rsidR="00191F78">
        <w:rPr>
          <w:rFonts w:ascii="Tahoma" w:hAnsi="Tahoma" w:cs="Tahoma"/>
          <w:color w:val="000000" w:themeColor="text1"/>
          <w:szCs w:val="22"/>
          <w:lang w:val="el-GR"/>
        </w:rPr>
        <w:t xml:space="preserve"> ή ισοδύναμο</w:t>
      </w:r>
      <w:r w:rsidRPr="00253712">
        <w:rPr>
          <w:rFonts w:ascii="Tahoma" w:hAnsi="Tahoma" w:cs="Tahoma"/>
          <w:color w:val="000000" w:themeColor="text1"/>
          <w:szCs w:val="22"/>
          <w:lang w:val="el-GR"/>
        </w:rPr>
        <w:t>,</w:t>
      </w:r>
    </w:p>
    <w:p w14:paraId="21B3581A" w14:textId="77777777" w:rsidR="00E2772A" w:rsidRPr="00253712" w:rsidRDefault="00E2772A" w:rsidP="00E2772A">
      <w:pPr>
        <w:numPr>
          <w:ilvl w:val="1"/>
          <w:numId w:val="130"/>
        </w:numPr>
        <w:tabs>
          <w:tab w:val="clear" w:pos="1440"/>
          <w:tab w:val="num" w:pos="1080"/>
        </w:tabs>
        <w:suppressAutoHyphens w:val="0"/>
        <w:spacing w:after="0"/>
        <w:ind w:left="810" w:hanging="357"/>
        <w:rPr>
          <w:rFonts w:ascii="Tahoma" w:hAnsi="Tahoma" w:cs="Tahoma"/>
          <w:color w:val="000000" w:themeColor="text1"/>
          <w:szCs w:val="22"/>
          <w:lang w:val="el-GR"/>
        </w:rPr>
      </w:pPr>
      <w:r w:rsidRPr="00253712">
        <w:rPr>
          <w:rFonts w:ascii="Tahoma" w:hAnsi="Tahoma" w:cs="Tahoma"/>
          <w:color w:val="000000" w:themeColor="text1"/>
          <w:szCs w:val="22"/>
          <w:lang w:val="el-GR"/>
        </w:rPr>
        <w:t xml:space="preserve">ένας Υπεύθυνος παροχής υπηρεσιών Συμβούλου Τεχνικής Υποστήριξης </w:t>
      </w:r>
    </w:p>
    <w:p w14:paraId="78479DBB" w14:textId="77777777" w:rsidR="00E2772A" w:rsidRPr="00253712" w:rsidRDefault="00E2772A" w:rsidP="00E2772A">
      <w:pPr>
        <w:numPr>
          <w:ilvl w:val="1"/>
          <w:numId w:val="130"/>
        </w:numPr>
        <w:tabs>
          <w:tab w:val="clear" w:pos="1440"/>
          <w:tab w:val="num" w:pos="1080"/>
        </w:tabs>
        <w:suppressAutoHyphens w:val="0"/>
        <w:spacing w:after="0"/>
        <w:ind w:left="810" w:hanging="357"/>
        <w:rPr>
          <w:rFonts w:ascii="Tahoma" w:hAnsi="Tahoma" w:cs="Tahoma"/>
          <w:color w:val="000000" w:themeColor="text1"/>
          <w:szCs w:val="22"/>
          <w:lang w:val="el-GR"/>
        </w:rPr>
      </w:pPr>
      <w:r w:rsidRPr="00253712">
        <w:rPr>
          <w:rFonts w:ascii="Tahoma" w:hAnsi="Tahoma" w:cs="Tahoma"/>
          <w:color w:val="000000" w:themeColor="text1"/>
          <w:szCs w:val="22"/>
          <w:lang w:val="el-GR"/>
        </w:rPr>
        <w:t>ένας Νομικός, ειδικός σε θέματα διασφάλισης του απορρήτου των επικοινωνιών και της προστασίας των προσωπικών δεδομένων</w:t>
      </w:r>
    </w:p>
    <w:p w14:paraId="6E7B094A" w14:textId="77777777" w:rsidR="00E2772A" w:rsidRPr="00253712" w:rsidRDefault="00E2772A" w:rsidP="00BD0C0A">
      <w:pPr>
        <w:pStyle w:val="Tabletext"/>
        <w:tabs>
          <w:tab w:val="num" w:pos="1080"/>
        </w:tabs>
        <w:jc w:val="both"/>
        <w:rPr>
          <w:rFonts w:cs="Tahoma"/>
          <w:color w:val="000000" w:themeColor="text1"/>
          <w:sz w:val="22"/>
          <w:szCs w:val="22"/>
        </w:rPr>
      </w:pPr>
      <w:r w:rsidRPr="00253712">
        <w:rPr>
          <w:rFonts w:cs="Tahoma"/>
          <w:color w:val="000000" w:themeColor="text1"/>
          <w:sz w:val="22"/>
          <w:szCs w:val="22"/>
        </w:rPr>
        <w:t xml:space="preserve">ο καθένας από τους οποίους να διαθέτει </w:t>
      </w:r>
      <w:r w:rsidR="002126DE">
        <w:rPr>
          <w:rFonts w:cs="Tahoma"/>
          <w:color w:val="000000" w:themeColor="text1"/>
          <w:sz w:val="22"/>
          <w:szCs w:val="22"/>
        </w:rPr>
        <w:t>3</w:t>
      </w:r>
      <w:r w:rsidRPr="00253712">
        <w:rPr>
          <w:rFonts w:cs="Tahoma"/>
          <w:color w:val="000000" w:themeColor="text1"/>
          <w:sz w:val="22"/>
          <w:szCs w:val="22"/>
        </w:rPr>
        <w:t xml:space="preserve">ετή τουλάχιστον επαγγελματική εμπειρία σε συναφές </w:t>
      </w:r>
      <w:r w:rsidRPr="00253712">
        <w:rPr>
          <w:rFonts w:cs="Tahoma"/>
          <w:color w:val="000000" w:themeColor="text1"/>
          <w:sz w:val="22"/>
          <w:szCs w:val="22"/>
        </w:rPr>
        <w:lastRenderedPageBreak/>
        <w:t>αντικείμενο.</w:t>
      </w:r>
    </w:p>
    <w:p w14:paraId="01204D8E" w14:textId="77777777" w:rsidR="00E2772A" w:rsidRPr="006E26AF" w:rsidRDefault="00E2772A" w:rsidP="002954BA">
      <w:pPr>
        <w:rPr>
          <w:rFonts w:ascii="Tahoma" w:hAnsi="Tahoma" w:cs="Tahoma"/>
          <w:lang w:val="el-GR"/>
        </w:rPr>
      </w:pPr>
    </w:p>
    <w:p w14:paraId="4F4BE2D4" w14:textId="77777777" w:rsidR="008338F0" w:rsidRPr="006C18C8" w:rsidRDefault="003355E7" w:rsidP="00AC1873">
      <w:pPr>
        <w:pStyle w:val="40"/>
        <w:numPr>
          <w:ilvl w:val="2"/>
          <w:numId w:val="13"/>
        </w:numPr>
      </w:pPr>
      <w:bookmarkStart w:id="61" w:name="_Toc106350135"/>
      <w:bookmarkStart w:id="62" w:name="_Ref496541343"/>
      <w:bookmarkStart w:id="63" w:name="_Ref496541651"/>
      <w:bookmarkEnd w:id="60"/>
      <w:r w:rsidRPr="006C18C8">
        <w:t>Πρότυπα διασφάλισης ποιότητας</w:t>
      </w:r>
      <w:bookmarkEnd w:id="61"/>
      <w:r w:rsidRPr="006C18C8">
        <w:t xml:space="preserve"> </w:t>
      </w:r>
      <w:bookmarkEnd w:id="62"/>
      <w:bookmarkEnd w:id="63"/>
    </w:p>
    <w:p w14:paraId="2D49B93B" w14:textId="77777777" w:rsidR="009011F2" w:rsidRDefault="000E7139">
      <w:pPr>
        <w:pStyle w:val="aff0"/>
        <w:ind w:left="0"/>
        <w:rPr>
          <w:rFonts w:ascii="Tahoma" w:hAnsi="Tahoma" w:cs="Tahoma"/>
          <w:bCs/>
          <w:szCs w:val="22"/>
          <w:lang w:val="el-GR"/>
        </w:rPr>
      </w:pPr>
      <w:r w:rsidRPr="006C18C8">
        <w:rPr>
          <w:rFonts w:ascii="Tahoma" w:hAnsi="Tahoma" w:cs="Tahoma"/>
          <w:bCs/>
          <w:szCs w:val="22"/>
          <w:lang w:val="el-GR"/>
        </w:rPr>
        <w:t xml:space="preserve">Οι οικονομικοί φορείς που συμμετέχουν στη διαδικασία σύναψης της παρούσας απαιτείται να εξασφαλίζουν την ποιότητα των παρεχόμενων υπηρεσιών και να διαθέτουν οργανωμένο σύστημα διαχείρισης Ποιότητας </w:t>
      </w:r>
      <w:r w:rsidRPr="00983ABA">
        <w:rPr>
          <w:rFonts w:ascii="Tahoma" w:hAnsi="Tahoma" w:cs="Tahoma"/>
          <w:bCs/>
          <w:szCs w:val="22"/>
          <w:lang w:val="el-GR"/>
        </w:rPr>
        <w:t>στους κάτωθι τομείς</w:t>
      </w:r>
    </w:p>
    <w:p w14:paraId="0053E60D" w14:textId="77777777" w:rsidR="0064781B" w:rsidRPr="0064781B" w:rsidRDefault="0064781B" w:rsidP="00F949F2">
      <w:pPr>
        <w:pStyle w:val="aff0"/>
        <w:numPr>
          <w:ilvl w:val="0"/>
          <w:numId w:val="125"/>
        </w:numPr>
        <w:rPr>
          <w:rFonts w:ascii="Tahoma" w:hAnsi="Tahoma" w:cs="Tahoma"/>
          <w:lang w:val="el-GR"/>
        </w:rPr>
      </w:pPr>
      <w:r w:rsidRPr="0064781B">
        <w:rPr>
          <w:rFonts w:ascii="Tahoma" w:hAnsi="Tahoma" w:cs="Tahoma"/>
        </w:rPr>
        <w:t>ISO</w:t>
      </w:r>
      <w:r w:rsidRPr="0064781B">
        <w:rPr>
          <w:rFonts w:ascii="Tahoma" w:hAnsi="Tahoma" w:cs="Tahoma"/>
          <w:lang w:val="el-GR"/>
        </w:rPr>
        <w:t xml:space="preserve"> 9001 ή ισοδύναμο, εν ισχύ, για τη διαχείριση ποιότητας των παρεχόμενων υπηρεσιών,</w:t>
      </w:r>
    </w:p>
    <w:p w14:paraId="2DAD3D7E" w14:textId="77777777" w:rsidR="0064781B" w:rsidRDefault="0064781B" w:rsidP="00F949F2">
      <w:pPr>
        <w:pStyle w:val="aff0"/>
        <w:numPr>
          <w:ilvl w:val="0"/>
          <w:numId w:val="125"/>
        </w:numPr>
        <w:rPr>
          <w:rFonts w:ascii="Tahoma" w:hAnsi="Tahoma" w:cs="Tahoma"/>
          <w:lang w:val="el-GR"/>
        </w:rPr>
      </w:pPr>
      <w:r w:rsidRPr="0064781B">
        <w:rPr>
          <w:rFonts w:ascii="Tahoma" w:hAnsi="Tahoma" w:cs="Tahoma"/>
        </w:rPr>
        <w:t>ISO</w:t>
      </w:r>
      <w:r w:rsidRPr="0064781B">
        <w:rPr>
          <w:rFonts w:ascii="Tahoma" w:hAnsi="Tahoma" w:cs="Tahoma"/>
          <w:lang w:val="el-GR"/>
        </w:rPr>
        <w:t xml:space="preserve"> 27001:2013 ή ισοδύναμο, εν ισχύ, για τη διαχείριση ασφάλειας πληροφοριακών συστημάτων.</w:t>
      </w:r>
    </w:p>
    <w:p w14:paraId="6A1CCA29" w14:textId="77777777" w:rsidR="00244358" w:rsidRDefault="00244358" w:rsidP="00F949F2">
      <w:pPr>
        <w:pStyle w:val="aff0"/>
        <w:numPr>
          <w:ilvl w:val="0"/>
          <w:numId w:val="125"/>
        </w:numPr>
        <w:rPr>
          <w:rFonts w:ascii="Tahoma" w:hAnsi="Tahoma" w:cs="Tahoma"/>
          <w:lang w:val="el-GR"/>
        </w:rPr>
      </w:pPr>
      <w:r>
        <w:rPr>
          <w:rFonts w:ascii="Tahoma" w:hAnsi="Tahoma" w:cs="Tahoma"/>
          <w:lang w:val="en-US"/>
        </w:rPr>
        <w:t>ISO</w:t>
      </w:r>
      <w:r w:rsidRPr="00244358">
        <w:rPr>
          <w:rFonts w:ascii="Tahoma" w:hAnsi="Tahoma" w:cs="Tahoma"/>
          <w:lang w:val="el-GR"/>
        </w:rPr>
        <w:t xml:space="preserve"> 22301:2019, </w:t>
      </w:r>
      <w:r>
        <w:rPr>
          <w:rFonts w:ascii="Tahoma" w:hAnsi="Tahoma" w:cs="Tahoma"/>
          <w:lang w:val="el-GR"/>
        </w:rPr>
        <w:t xml:space="preserve">ή </w:t>
      </w:r>
      <w:r w:rsidR="00201B6B">
        <w:rPr>
          <w:rFonts w:ascii="Tahoma" w:hAnsi="Tahoma" w:cs="Tahoma"/>
          <w:lang w:val="el-GR"/>
        </w:rPr>
        <w:t>ισοδύναμο,</w:t>
      </w:r>
      <w:r>
        <w:rPr>
          <w:rFonts w:ascii="Tahoma" w:hAnsi="Tahoma" w:cs="Tahoma"/>
          <w:lang w:val="el-GR"/>
        </w:rPr>
        <w:t xml:space="preserve"> εν ισχύ, για την επιχειρηματική συνέχεια</w:t>
      </w:r>
    </w:p>
    <w:p w14:paraId="6D8488BE" w14:textId="77777777" w:rsidR="00157255" w:rsidRPr="00651F86" w:rsidRDefault="001C5365" w:rsidP="00F949F2">
      <w:pPr>
        <w:pStyle w:val="aff0"/>
        <w:numPr>
          <w:ilvl w:val="0"/>
          <w:numId w:val="125"/>
        </w:numPr>
        <w:rPr>
          <w:rFonts w:ascii="Tahoma" w:hAnsi="Tahoma" w:cs="Tahoma"/>
          <w:lang w:val="el-GR"/>
        </w:rPr>
      </w:pPr>
      <w:r w:rsidRPr="001C5365">
        <w:rPr>
          <w:rFonts w:ascii="Tahoma" w:hAnsi="Tahoma" w:cs="Tahoma"/>
          <w:lang w:val="el-GR"/>
        </w:rPr>
        <w:t>ISO 20001</w:t>
      </w:r>
      <w:r w:rsidR="00157255" w:rsidRPr="005F0530">
        <w:rPr>
          <w:rFonts w:ascii="Tahoma" w:hAnsi="Tahoma" w:cs="Tahoma"/>
          <w:lang w:val="el-GR"/>
        </w:rPr>
        <w:t>:2018, ή ισοδύναμο, εν ισχύ, για την παροχή υπηρεσιών πληροφορικής</w:t>
      </w:r>
    </w:p>
    <w:p w14:paraId="107ED8E9" w14:textId="77777777" w:rsidR="00157255" w:rsidRPr="00651F86" w:rsidRDefault="001C5365" w:rsidP="00F949F2">
      <w:pPr>
        <w:pStyle w:val="aff0"/>
        <w:numPr>
          <w:ilvl w:val="0"/>
          <w:numId w:val="125"/>
        </w:numPr>
        <w:rPr>
          <w:rFonts w:ascii="Tahoma" w:hAnsi="Tahoma" w:cs="Tahoma"/>
          <w:lang w:val="el-GR"/>
        </w:rPr>
      </w:pPr>
      <w:r w:rsidRPr="001C5365">
        <w:rPr>
          <w:rFonts w:ascii="Tahoma" w:hAnsi="Tahoma" w:cs="Tahoma"/>
          <w:lang w:val="el-GR"/>
        </w:rPr>
        <w:t xml:space="preserve">ISO 37001:2016, </w:t>
      </w:r>
      <w:r w:rsidR="00157255" w:rsidRPr="005F0530">
        <w:rPr>
          <w:rFonts w:ascii="Tahoma" w:hAnsi="Tahoma" w:cs="Tahoma"/>
          <w:lang w:val="el-GR"/>
        </w:rPr>
        <w:t>ή ισοδύναμο, εν ισχύ, για την κατ</w:t>
      </w:r>
      <w:r w:rsidRPr="001C5365">
        <w:rPr>
          <w:rFonts w:ascii="Tahoma" w:hAnsi="Tahoma" w:cs="Tahoma"/>
          <w:lang w:val="el-GR"/>
        </w:rPr>
        <w:t>α</w:t>
      </w:r>
      <w:r w:rsidR="00157255" w:rsidRPr="005F0530">
        <w:rPr>
          <w:rFonts w:ascii="Tahoma" w:hAnsi="Tahoma" w:cs="Tahoma"/>
          <w:lang w:val="el-GR"/>
        </w:rPr>
        <w:t>πολέμηση της διαφθοράς</w:t>
      </w:r>
    </w:p>
    <w:p w14:paraId="6D542E18" w14:textId="0B8652CC" w:rsidR="00027BBC" w:rsidRDefault="001C5365" w:rsidP="00F949F2">
      <w:pPr>
        <w:pStyle w:val="aff0"/>
        <w:numPr>
          <w:ilvl w:val="0"/>
          <w:numId w:val="125"/>
        </w:numPr>
        <w:rPr>
          <w:rFonts w:ascii="Tahoma" w:hAnsi="Tahoma" w:cs="Tahoma"/>
          <w:lang w:val="el-GR"/>
        </w:rPr>
      </w:pPr>
      <w:r w:rsidRPr="001C5365">
        <w:rPr>
          <w:rFonts w:ascii="Tahoma" w:hAnsi="Tahoma" w:cs="Tahoma"/>
          <w:lang w:val="el-GR"/>
        </w:rPr>
        <w:t xml:space="preserve">Πιστοποιητικό από την εθνική αρχή Ασφάλειας σύμφωνα με τις διατάξεις του Εθνικού Κανονισμού Βιομηχανικής Ασφάλειας </w:t>
      </w:r>
      <w:r w:rsidR="00EA50B8">
        <w:rPr>
          <w:rFonts w:ascii="Tahoma" w:hAnsi="Tahoma" w:cs="Tahoma"/>
          <w:lang w:val="el-GR"/>
        </w:rPr>
        <w:t>–</w:t>
      </w:r>
      <w:r w:rsidRPr="001C5365">
        <w:rPr>
          <w:rFonts w:ascii="Tahoma" w:hAnsi="Tahoma" w:cs="Tahoma"/>
          <w:lang w:val="el-GR"/>
        </w:rPr>
        <w:t xml:space="preserve"> ΕΚΒΑ</w:t>
      </w:r>
    </w:p>
    <w:p w14:paraId="32D7A4A6" w14:textId="77777777" w:rsidR="00EA50B8" w:rsidRPr="00EA50B8" w:rsidRDefault="00EA50B8" w:rsidP="00EA50B8">
      <w:pPr>
        <w:pStyle w:val="aff0"/>
        <w:rPr>
          <w:rFonts w:ascii="Tahoma" w:hAnsi="Tahoma" w:cs="Tahoma"/>
          <w:lang w:val="el-GR"/>
        </w:rPr>
      </w:pPr>
      <w:r w:rsidRPr="00EA50B8">
        <w:rPr>
          <w:rFonts w:ascii="Tahoma" w:hAnsi="Tahoma" w:cs="Tahoma"/>
          <w:lang w:val="el-GR"/>
        </w:rPr>
        <w:t xml:space="preserve">i) στην περίπτωση ημεδαπού φυσικού ή νομικού προσώπου, Πιστοποιητικό Ασφάλειας Εγκαταστάσεως </w:t>
      </w:r>
      <w:proofErr w:type="spellStart"/>
      <w:r w:rsidRPr="00EA50B8">
        <w:rPr>
          <w:rFonts w:ascii="Tahoma" w:hAnsi="Tahoma" w:cs="Tahoma"/>
          <w:lang w:val="el-GR"/>
        </w:rPr>
        <w:t>εκδοθέν</w:t>
      </w:r>
      <w:proofErr w:type="spellEnd"/>
      <w:r w:rsidRPr="00EA50B8">
        <w:rPr>
          <w:rFonts w:ascii="Tahoma" w:hAnsi="Tahoma" w:cs="Tahoma"/>
          <w:lang w:val="el-GR"/>
        </w:rPr>
        <w:t xml:space="preserve"> κατά τον ισχύοντα Εθνικό Κανονισμό Βιομηχανικής Ασφάλειας (Ε.Κ.Β.Α.) το οποίο θα πρέπει να διατηρείται σε ισχύ </w:t>
      </w:r>
      <w:proofErr w:type="spellStart"/>
      <w:r w:rsidRPr="00EA50B8">
        <w:rPr>
          <w:rFonts w:ascii="Tahoma" w:hAnsi="Tahoma" w:cs="Tahoma"/>
          <w:lang w:val="el-GR"/>
        </w:rPr>
        <w:t>καθ’όλη</w:t>
      </w:r>
      <w:proofErr w:type="spellEnd"/>
      <w:r w:rsidRPr="00EA50B8">
        <w:rPr>
          <w:rFonts w:ascii="Tahoma" w:hAnsi="Tahoma" w:cs="Tahoma"/>
          <w:lang w:val="el-GR"/>
        </w:rPr>
        <w:t xml:space="preserve"> τη διάρκεια εκτέλεσης της σύμβασης. Την υποχρέωση του προηγούμενου εδαφίου υπέχει και μέλος ένωσης οικονομικών φορέων καθώς επίσης και ο/οι υπεργολάβοι, τους οποίους ο υποψήφιος οικονομικός φορέας δηλώνει σε υπεύθυνη δήλωση ότι θα εκτελέσει/</w:t>
      </w:r>
      <w:proofErr w:type="spellStart"/>
      <w:r w:rsidRPr="00EA50B8">
        <w:rPr>
          <w:rFonts w:ascii="Tahoma" w:hAnsi="Tahoma" w:cs="Tahoma"/>
          <w:lang w:val="el-GR"/>
        </w:rPr>
        <w:t>ουν</w:t>
      </w:r>
      <w:proofErr w:type="spellEnd"/>
      <w:r w:rsidRPr="00EA50B8">
        <w:rPr>
          <w:rFonts w:ascii="Tahoma" w:hAnsi="Tahoma" w:cs="Tahoma"/>
          <w:lang w:val="el-GR"/>
        </w:rPr>
        <w:t xml:space="preserve"> τμήμα της σύμβασης, εφόσον του/ς ανατεθεί.</w:t>
      </w:r>
    </w:p>
    <w:p w14:paraId="45E9823A" w14:textId="15D43F29" w:rsidR="00EA50B8" w:rsidRPr="005F0530" w:rsidRDefault="00EA50B8" w:rsidP="00805D6D">
      <w:pPr>
        <w:pStyle w:val="aff0"/>
        <w:rPr>
          <w:rFonts w:ascii="Tahoma" w:hAnsi="Tahoma" w:cs="Tahoma"/>
          <w:lang w:val="el-GR"/>
        </w:rPr>
      </w:pPr>
      <w:proofErr w:type="spellStart"/>
      <w:r w:rsidRPr="00EA50B8">
        <w:rPr>
          <w:rFonts w:ascii="Tahoma" w:hAnsi="Tahoma" w:cs="Tahoma"/>
          <w:lang w:val="el-GR"/>
        </w:rPr>
        <w:t>ii</w:t>
      </w:r>
      <w:proofErr w:type="spellEnd"/>
      <w:r w:rsidRPr="00EA50B8">
        <w:rPr>
          <w:rFonts w:ascii="Tahoma" w:hAnsi="Tahoma" w:cs="Tahoma"/>
          <w:lang w:val="el-GR"/>
        </w:rPr>
        <w:t xml:space="preserve">) στην περίπτωση αλλοδαπού φυσικού ή νομικού προσώπου, ισότιμο πιστοποιητικό </w:t>
      </w:r>
      <w:proofErr w:type="spellStart"/>
      <w:r w:rsidRPr="00EA50B8">
        <w:rPr>
          <w:rFonts w:ascii="Tahoma" w:hAnsi="Tahoma" w:cs="Tahoma"/>
          <w:lang w:val="el-GR"/>
        </w:rPr>
        <w:t>εκδοθέν</w:t>
      </w:r>
      <w:proofErr w:type="spellEnd"/>
      <w:r w:rsidRPr="00EA50B8">
        <w:rPr>
          <w:rFonts w:ascii="Tahoma" w:hAnsi="Tahoma" w:cs="Tahoma"/>
          <w:lang w:val="el-GR"/>
        </w:rPr>
        <w:t xml:space="preserve"> από τον αρμόδιο κρατικό φορέα ασφαλείας της χώρας του και υπό την απαραίτητη προϋπόθεση ότι η έδρα του βρίσκεται σε ένα από τα Κράτη-Μέλη της Ευρωπαϊκής Ένωσης ή σε Κράτος, το οποίο έχει συνάψει Συμφωνία Ασφαλείας (</w:t>
      </w:r>
      <w:proofErr w:type="spellStart"/>
      <w:r w:rsidRPr="00EA50B8">
        <w:rPr>
          <w:rFonts w:ascii="Tahoma" w:hAnsi="Tahoma" w:cs="Tahoma"/>
          <w:lang w:val="el-GR"/>
        </w:rPr>
        <w:t>Security</w:t>
      </w:r>
      <w:proofErr w:type="spellEnd"/>
      <w:r w:rsidRPr="00EA50B8">
        <w:rPr>
          <w:rFonts w:ascii="Tahoma" w:hAnsi="Tahoma" w:cs="Tahoma"/>
          <w:lang w:val="el-GR"/>
        </w:rPr>
        <w:t xml:space="preserve"> Agreement) με την Ελλάδα. Την υποχρέωση του προηγούμενου εδαφίου υπέχει και μέλος ένωσης οικονομικών φορέων καθώς επίσης και ο/οι υπεργολάβοι, τους οποίους ο υποψήφιος οικονομικός φορέας δηλώνει σε υπεύθυνη δήλωση ότι θα εκτελέσει/</w:t>
      </w:r>
      <w:proofErr w:type="spellStart"/>
      <w:r w:rsidRPr="00EA50B8">
        <w:rPr>
          <w:rFonts w:ascii="Tahoma" w:hAnsi="Tahoma" w:cs="Tahoma"/>
          <w:lang w:val="el-GR"/>
        </w:rPr>
        <w:t>ουν</w:t>
      </w:r>
      <w:proofErr w:type="spellEnd"/>
      <w:r w:rsidRPr="00EA50B8">
        <w:rPr>
          <w:rFonts w:ascii="Tahoma" w:hAnsi="Tahoma" w:cs="Tahoma"/>
          <w:lang w:val="el-GR"/>
        </w:rPr>
        <w:t xml:space="preserve"> τμήμα της σύμβασης, εφόσον του/ς ανατεθεί.  </w:t>
      </w:r>
    </w:p>
    <w:p w14:paraId="51794B8C" w14:textId="77777777" w:rsidR="002954BA" w:rsidRDefault="002954BA" w:rsidP="0064781B">
      <w:pPr>
        <w:rPr>
          <w:rFonts w:ascii="Tahoma" w:hAnsi="Tahoma" w:cs="Tahoma"/>
          <w:lang w:val="el-GR"/>
        </w:rPr>
      </w:pPr>
      <w:r w:rsidRPr="002954BA">
        <w:rPr>
          <w:rFonts w:ascii="Tahoma" w:hAnsi="Tahoma" w:cs="Tahoma"/>
          <w:lang w:val="el-GR"/>
        </w:rPr>
        <w:t xml:space="preserve">Η αναθέτουσα αρχή αναγνωρίζει ισοδύναμα πιστοποιητικά που έχουν εκδοθεί από φορείς διαπιστευμένους από ισοδύναμους Οργανισμούς διαπίστευσης, </w:t>
      </w:r>
      <w:proofErr w:type="spellStart"/>
      <w:r w:rsidRPr="002954BA">
        <w:rPr>
          <w:rFonts w:ascii="Tahoma" w:hAnsi="Tahoma" w:cs="Tahoma"/>
          <w:lang w:val="el-GR"/>
        </w:rPr>
        <w:t>εδρεύοντες</w:t>
      </w:r>
      <w:proofErr w:type="spellEnd"/>
      <w:r w:rsidRPr="002954BA">
        <w:rPr>
          <w:rFonts w:ascii="Tahoma" w:hAnsi="Tahoma" w:cs="Tahoma"/>
          <w:lang w:val="el-GR"/>
        </w:rPr>
        <w:t xml:space="preserve"> και σε άλλα κράτη - μέλη. Επίσης, κάνει δεκτά άλλα αποδεικτικά στοιχεία για ισοδύναμα μέτρα διασφάλισης ποιότητας, εφόσον ο ενδιαφερόμενος οικονομικός φορέας δεν είχε τη δυνατότητα να αποκτήσει τα εν λόγω πιστοποιητικά εντός των σχετικών προθεσμιών για λόγους για τους οποίους δεν ευθύνεται ο ίδιος, υπό την προϋπόθεση ότι ο οικονομικός φορέας αποδεικνύει ότι τα προτεινόμενα μέτρα διασφάλισης ποιότητας πληρούν τα απαιτούμενα πρότυπα διασφάλισης ποιότητας.</w:t>
      </w:r>
    </w:p>
    <w:p w14:paraId="35542B60" w14:textId="77777777" w:rsidR="000E7139" w:rsidRPr="00983ABA" w:rsidRDefault="000E7139" w:rsidP="0064781B">
      <w:pPr>
        <w:rPr>
          <w:rFonts w:ascii="Tahoma" w:hAnsi="Tahoma" w:cs="Tahoma"/>
          <w:lang w:val="el-GR"/>
        </w:rPr>
      </w:pPr>
      <w:r w:rsidRPr="00983ABA">
        <w:rPr>
          <w:rFonts w:ascii="Tahoma" w:hAnsi="Tahoma" w:cs="Tahoma"/>
          <w:lang w:val="el-GR"/>
        </w:rPr>
        <w:t xml:space="preserve">Σε περίπτωση ένωσης/κοινοπραξίας </w:t>
      </w:r>
      <w:r>
        <w:rPr>
          <w:rFonts w:ascii="Tahoma" w:hAnsi="Tahoma" w:cs="Tahoma"/>
          <w:lang w:val="el-GR"/>
        </w:rPr>
        <w:t>οι παραπάνω απαιτήσεις</w:t>
      </w:r>
      <w:r w:rsidRPr="00983ABA">
        <w:rPr>
          <w:rFonts w:ascii="Tahoma" w:hAnsi="Tahoma" w:cs="Tahoma"/>
          <w:lang w:val="el-GR"/>
        </w:rPr>
        <w:t xml:space="preserve"> μπορεί να καλύπτονται αθροιστικά για τα μέλη της ένωσης/κοινοπραξίας.</w:t>
      </w:r>
    </w:p>
    <w:p w14:paraId="7910E2D4" w14:textId="77777777" w:rsidR="00456381" w:rsidRPr="006C18C8" w:rsidRDefault="00456381" w:rsidP="00B8545D">
      <w:pPr>
        <w:rPr>
          <w:rFonts w:ascii="Tahoma" w:hAnsi="Tahoma" w:cs="Tahoma"/>
          <w:bCs/>
          <w:szCs w:val="22"/>
          <w:lang w:val="el-GR"/>
        </w:rPr>
      </w:pPr>
    </w:p>
    <w:p w14:paraId="17DAE0DE" w14:textId="77777777" w:rsidR="008338F0" w:rsidRDefault="003355E7" w:rsidP="00AC1873">
      <w:pPr>
        <w:pStyle w:val="40"/>
        <w:numPr>
          <w:ilvl w:val="2"/>
          <w:numId w:val="13"/>
        </w:numPr>
      </w:pPr>
      <w:bookmarkStart w:id="64" w:name="_Ref496541185"/>
      <w:bookmarkStart w:id="65" w:name="_Ref496541244"/>
      <w:bookmarkStart w:id="66" w:name="_Ref496541410"/>
      <w:bookmarkStart w:id="67" w:name="_Ref496541700"/>
      <w:bookmarkStart w:id="68" w:name="_Toc106350136"/>
      <w:r w:rsidRPr="006C18C8">
        <w:t>Στήριξη στην ικανότητα τρίτων</w:t>
      </w:r>
      <w:bookmarkEnd w:id="64"/>
      <w:bookmarkEnd w:id="65"/>
      <w:bookmarkEnd w:id="66"/>
      <w:bookmarkEnd w:id="67"/>
      <w:r w:rsidRPr="006C18C8">
        <w:t xml:space="preserve"> </w:t>
      </w:r>
      <w:r w:rsidR="002954BA">
        <w:t>– Υπεργολαβία</w:t>
      </w:r>
      <w:bookmarkEnd w:id="68"/>
    </w:p>
    <w:p w14:paraId="42F1763F" w14:textId="77777777" w:rsidR="002954BA" w:rsidRPr="00A334BA" w:rsidRDefault="002954BA" w:rsidP="006E26AF">
      <w:pPr>
        <w:pStyle w:val="40"/>
        <w:numPr>
          <w:ilvl w:val="3"/>
          <w:numId w:val="13"/>
        </w:numPr>
        <w:ind w:left="2448" w:hanging="2448"/>
      </w:pPr>
      <w:bookmarkStart w:id="69" w:name="_Toc74566834"/>
      <w:bookmarkStart w:id="70" w:name="_Toc106350137"/>
      <w:r w:rsidRPr="00A334BA">
        <w:t>Στήριξη στην ικανότητα τρίτων</w:t>
      </w:r>
      <w:bookmarkEnd w:id="69"/>
      <w:bookmarkEnd w:id="70"/>
    </w:p>
    <w:p w14:paraId="4452214F" w14:textId="77777777" w:rsidR="002954BA" w:rsidRPr="006E26AF" w:rsidRDefault="002954BA" w:rsidP="002954BA">
      <w:pPr>
        <w:rPr>
          <w:rFonts w:ascii="Tahoma" w:hAnsi="Tahoma" w:cs="Tahoma"/>
          <w:lang w:val="el-GR"/>
        </w:rPr>
      </w:pPr>
      <w:r w:rsidRPr="006E26AF">
        <w:rPr>
          <w:rFonts w:ascii="Tahoma" w:hAnsi="Tahoma" w:cs="Tahoma"/>
          <w:lang w:val="el-GR"/>
        </w:rPr>
        <w:t>Οι οικονομικοί φορείς μπορούν, όσον αφορά τα κριτήρια της οικονομικής και χρηματοοικονομικής επάρκειας (της παραγράφου</w:t>
      </w:r>
      <w:r w:rsidR="00524A1C">
        <w:rPr>
          <w:lang w:val="el-GR"/>
        </w:rPr>
        <w:t xml:space="preserve"> </w:t>
      </w:r>
      <w:r w:rsidR="001C5365" w:rsidRPr="001C5365">
        <w:rPr>
          <w:rFonts w:ascii="Tahoma" w:hAnsi="Tahoma" w:cs="Tahoma"/>
          <w:lang w:val="el-GR"/>
        </w:rPr>
        <w:t>2.2.5</w:t>
      </w:r>
      <w:r w:rsidRPr="006E26AF">
        <w:rPr>
          <w:rFonts w:ascii="Tahoma" w:hAnsi="Tahoma" w:cs="Tahoma"/>
          <w:lang w:val="el-GR"/>
        </w:rPr>
        <w:t>)</w:t>
      </w:r>
      <w:r w:rsidRPr="006E26AF">
        <w:rPr>
          <w:rFonts w:ascii="Tahoma" w:hAnsi="Tahoma" w:cs="Tahoma"/>
          <w:i/>
          <w:color w:val="5B9BD5"/>
          <w:lang w:val="el-GR"/>
        </w:rPr>
        <w:t xml:space="preserve"> </w:t>
      </w:r>
      <w:r w:rsidRPr="006E26AF">
        <w:rPr>
          <w:rFonts w:ascii="Tahoma" w:hAnsi="Tahoma" w:cs="Tahoma"/>
          <w:lang w:val="el-GR"/>
        </w:rPr>
        <w:t>και τα σχετικά με την τεχνική και επαγγελματική ικανότητα (της παραγράφου</w:t>
      </w:r>
      <w:r w:rsidR="0002555D">
        <w:rPr>
          <w:rFonts w:ascii="Tahoma" w:hAnsi="Tahoma" w:cs="Tahoma"/>
          <w:lang w:val="el-GR"/>
        </w:rPr>
        <w:t xml:space="preserve"> 2.2.6)</w:t>
      </w:r>
      <w:r w:rsidRPr="006E26AF">
        <w:rPr>
          <w:rFonts w:ascii="Tahoma" w:hAnsi="Tahoma" w:cs="Tahoma"/>
          <w:lang w:val="el-GR"/>
        </w:rPr>
        <w:t xml:space="preserve">, να στηρίζονται στις ικανότητες άλλων φορέων, ασχέτως της νομικής φύσης των δεσμών τους με αυτούς. Στην περίπτωση αυτή, αποδεικνύουν ότι θα έχουν στη διάθεσή τους τους αναγκαίους πόρους, με την προσκόμιση της σχετικής δέσμευσης των φορέων στην ικανότητα των οποίων στηρίζονται. </w:t>
      </w:r>
    </w:p>
    <w:p w14:paraId="1DD4A60C" w14:textId="77777777" w:rsidR="002954BA" w:rsidRPr="006E26AF" w:rsidRDefault="002954BA" w:rsidP="002954BA">
      <w:pPr>
        <w:rPr>
          <w:rFonts w:ascii="Tahoma" w:hAnsi="Tahoma" w:cs="Tahoma"/>
          <w:lang w:val="el-GR"/>
        </w:rPr>
      </w:pPr>
      <w:r w:rsidRPr="006E26AF">
        <w:rPr>
          <w:rFonts w:ascii="Tahoma" w:hAnsi="Tahoma" w:cs="Tahoma"/>
          <w:lang w:val="el-GR"/>
        </w:rPr>
        <w:lastRenderedPageBreak/>
        <w:t xml:space="preserve">Ειδικά, όσον αφορά στα κριτήρια επαγγελματικής ικανότητας που σχετίζονται με τους τίτλους σπουδών και τα επαγγελματικά προσόντα που ορίζονται στην περίπτωση </w:t>
      </w:r>
      <w:proofErr w:type="spellStart"/>
      <w:r w:rsidRPr="006E26AF">
        <w:rPr>
          <w:rFonts w:ascii="Tahoma" w:hAnsi="Tahoma" w:cs="Tahoma"/>
          <w:lang w:val="el-GR"/>
        </w:rPr>
        <w:t>στ</w:t>
      </w:r>
      <w:proofErr w:type="spellEnd"/>
      <w:r w:rsidRPr="006E26AF">
        <w:rPr>
          <w:rFonts w:ascii="Tahoma" w:hAnsi="Tahoma" w:cs="Tahoma"/>
          <w:lang w:val="el-GR"/>
        </w:rPr>
        <w:t>΄ του Μέρους ΙΙ του Παραρτήματος ΧΙΙ του Προσαρτήματος Α΄ του ν. 4412/2016 ή με την σχετική επαγγελματική εμπειρία, οι οικονομικοί φορείς, μπορούν να στηρίζονται στις ικανότητες άλλων φορέων, μόνο, εάν οι τελευταίοι θα εκτελέσουν τις εργασίες ή τις υπηρεσίες για τις οποίες απαιτούνται οι συγκεκριμένες ικανότητες</w:t>
      </w:r>
    </w:p>
    <w:p w14:paraId="01F2E5BE" w14:textId="77777777" w:rsidR="002954BA" w:rsidRPr="006E26AF" w:rsidRDefault="002954BA" w:rsidP="002954BA">
      <w:pPr>
        <w:rPr>
          <w:rFonts w:ascii="Tahoma" w:hAnsi="Tahoma" w:cs="Tahoma"/>
          <w:lang w:val="el-GR"/>
        </w:rPr>
      </w:pPr>
      <w:r w:rsidRPr="006E26AF">
        <w:rPr>
          <w:rFonts w:ascii="Tahoma" w:hAnsi="Tahoma" w:cs="Tahoma"/>
          <w:lang w:val="el-GR"/>
        </w:rPr>
        <w:t>Όταν οι οικονομικοί φορείς στηρίζονται στις ικανότητες άλλων φορέων όσον αφορά τα κριτήρια που σχετίζονται με την απαιτούμενη με τη διακήρυξη οικονομική και χρηματοοικονομική επάρκεια, οι εν λόγω οικονομικοί φορείς και αυτοί στους οποίους στηρίζονται είναι από κοινού υπεύθυνοι για την εκτέλεση της σύμβασης.</w:t>
      </w:r>
    </w:p>
    <w:p w14:paraId="5E645328" w14:textId="77777777" w:rsidR="002954BA" w:rsidRPr="006E26AF" w:rsidRDefault="002954BA" w:rsidP="002954BA">
      <w:pPr>
        <w:rPr>
          <w:rFonts w:ascii="Tahoma" w:hAnsi="Tahoma" w:cs="Tahoma"/>
          <w:lang w:val="el-GR"/>
        </w:rPr>
      </w:pPr>
      <w:bookmarkStart w:id="71" w:name="_Hlk35854368"/>
      <w:r w:rsidRPr="006E26AF">
        <w:rPr>
          <w:rFonts w:ascii="Tahoma" w:hAnsi="Tahoma" w:cs="Tahoma"/>
          <w:lang w:val="el-GR"/>
        </w:rPr>
        <w:t>Υπό τους ίδιους όρους οι ενώσεις οικονομικών φορέων μπορούν να στηρίζονται στις ικανότητες των συμμετεχόντων στην ένωση ή άλλων φορέων.</w:t>
      </w:r>
    </w:p>
    <w:p w14:paraId="49D71B05" w14:textId="77777777" w:rsidR="002954BA" w:rsidRPr="006E26AF" w:rsidRDefault="002954BA" w:rsidP="002954BA">
      <w:pPr>
        <w:rPr>
          <w:rFonts w:ascii="Tahoma" w:hAnsi="Tahoma" w:cs="Tahoma"/>
          <w:lang w:val="el-GR"/>
        </w:rPr>
      </w:pPr>
      <w:r w:rsidRPr="006E26AF">
        <w:rPr>
          <w:rFonts w:ascii="Tahoma" w:hAnsi="Tahoma" w:cs="Tahoma"/>
          <w:lang w:val="el-GR"/>
        </w:rPr>
        <w:t>Επισημαίνεται ότι σε περίπτωση που ο υποψήφιος Ανάδοχος αποτελεί Ένωση / Κοινοπραξία:</w:t>
      </w:r>
    </w:p>
    <w:p w14:paraId="5C347877" w14:textId="77777777" w:rsidR="002954BA" w:rsidRPr="006E26AF" w:rsidRDefault="002954BA" w:rsidP="002954BA">
      <w:pPr>
        <w:numPr>
          <w:ilvl w:val="0"/>
          <w:numId w:val="153"/>
        </w:numPr>
        <w:suppressAutoHyphens w:val="0"/>
        <w:rPr>
          <w:rFonts w:ascii="Tahoma" w:hAnsi="Tahoma" w:cs="Tahoma"/>
          <w:lang w:val="el-GR"/>
        </w:rPr>
      </w:pPr>
      <w:r w:rsidRPr="006E26AF">
        <w:rPr>
          <w:rFonts w:ascii="Tahoma" w:hAnsi="Tahoma" w:cs="Tahoma"/>
          <w:lang w:val="el-GR"/>
        </w:rPr>
        <w:t xml:space="preserve">τα απαιτούμενα στην παρούσα παράγραφο στοιχεία τεκμηρίωσης πρέπει να υποβάλλονται ανάλογα με τη φύση τους χωριστά για κάθε Μέλος της Ένωσης / Κοινοπραξίας  </w:t>
      </w:r>
    </w:p>
    <w:p w14:paraId="63FE4B6A" w14:textId="77777777" w:rsidR="009011F2" w:rsidRDefault="002954BA">
      <w:pPr>
        <w:numPr>
          <w:ilvl w:val="0"/>
          <w:numId w:val="153"/>
        </w:numPr>
        <w:suppressAutoHyphens w:val="0"/>
        <w:rPr>
          <w:rFonts w:ascii="Tahoma" w:hAnsi="Tahoma" w:cs="Tahoma"/>
          <w:lang w:val="el-GR"/>
        </w:rPr>
      </w:pPr>
      <w:r w:rsidRPr="006E26AF">
        <w:rPr>
          <w:rFonts w:ascii="Tahoma" w:hAnsi="Tahoma" w:cs="Tahoma"/>
          <w:lang w:val="el-GR"/>
        </w:rPr>
        <w:t>επιτρέπεται η μερική κάλυψη των προϋποθέσεων από τα Μέλη της, αρκεί όμως συνολικά-αθροιστικά να καλύπτονται όλες.</w:t>
      </w:r>
    </w:p>
    <w:bookmarkEnd w:id="71"/>
    <w:p w14:paraId="2DA007B6" w14:textId="77777777" w:rsidR="002954BA" w:rsidRPr="006E26AF" w:rsidRDefault="002954BA" w:rsidP="002954BA">
      <w:pPr>
        <w:rPr>
          <w:rFonts w:ascii="Tahoma" w:hAnsi="Tahoma" w:cs="Tahoma"/>
          <w:bCs/>
          <w:lang w:val="el-GR" w:eastAsia="ar-SA"/>
        </w:rPr>
      </w:pPr>
      <w:r w:rsidRPr="006E26AF">
        <w:rPr>
          <w:rFonts w:ascii="Tahoma" w:hAnsi="Tahoma" w:cs="Tahoma"/>
          <w:bCs/>
          <w:lang w:val="el-GR" w:eastAsia="ar-SA"/>
        </w:rPr>
        <w:t xml:space="preserve">Η αναθέτουσα αρχή ελέγχει αν οι </w:t>
      </w:r>
      <w:proofErr w:type="spellStart"/>
      <w:r w:rsidRPr="006E26AF">
        <w:rPr>
          <w:rFonts w:ascii="Tahoma" w:hAnsi="Tahoma" w:cs="Tahoma"/>
          <w:bCs/>
          <w:lang w:val="el-GR" w:eastAsia="ar-SA"/>
        </w:rPr>
        <w:t>φoρείς</w:t>
      </w:r>
      <w:proofErr w:type="spellEnd"/>
      <w:r w:rsidRPr="006E26AF">
        <w:rPr>
          <w:rFonts w:ascii="Tahoma" w:hAnsi="Tahoma" w:cs="Tahoma"/>
          <w:bCs/>
          <w:lang w:val="el-GR" w:eastAsia="ar-SA"/>
        </w:rPr>
        <w:t>, στις ικανότητες των οποίων προτίθεται να στηριχθεί ο οικονομικός φορέας, πληρούν κατά περίπτωση τα σχετικά κριτήρια επιλογής και εάν συντρέχουν λόγοι αποκλεισμού της παραγράφου</w:t>
      </w:r>
      <w:r w:rsidR="0002555D">
        <w:rPr>
          <w:rFonts w:ascii="Tahoma" w:hAnsi="Tahoma" w:cs="Tahoma"/>
          <w:bCs/>
          <w:lang w:val="el-GR" w:eastAsia="ar-SA"/>
        </w:rPr>
        <w:t xml:space="preserve"> 2.2.3</w:t>
      </w:r>
      <w:r w:rsidRPr="006E26AF">
        <w:rPr>
          <w:rFonts w:ascii="Tahoma" w:hAnsi="Tahoma" w:cs="Tahoma"/>
          <w:bCs/>
          <w:lang w:val="el-GR" w:eastAsia="ar-SA"/>
        </w:rPr>
        <w:t>. Ο οικονομικός φορέας υποχρεούται να αντικαταστήσει έναν φορέα στην ικανότητα του οποίου στηρίζεται, εφόσον ο τελευταίος δεν πληροί το σχετικό κριτήριο επιλογής ή για τον οποίο συντρέχουν λόγοι αποκλεισμού, εντός προθεσμίας τριάντα (30) ημερών από την</w:t>
      </w:r>
      <w:r w:rsidRPr="006E26AF">
        <w:rPr>
          <w:rFonts w:ascii="Tahoma" w:hAnsi="Tahoma" w:cs="Tahoma"/>
          <w:bCs/>
          <w:color w:val="000000"/>
          <w:lang w:val="el-GR" w:eastAsia="ar-SA"/>
        </w:rPr>
        <w:t xml:space="preserve"> </w:t>
      </w:r>
      <w:r w:rsidRPr="006E26AF">
        <w:rPr>
          <w:rFonts w:ascii="Tahoma" w:hAnsi="Tahoma" w:cs="Tahoma"/>
          <w:bCs/>
          <w:lang w:val="el-GR" w:eastAsia="ar-SA"/>
        </w:rPr>
        <w:t>σχετική ηλεκτρονική πρόσκληση της αναθέτουσας αρχής, η οποία απευθύνεται στον οικονομικό φορέα μέσω της λειτουργικότητας «Επικοινωνία» του ΕΣΗΔΗΣ. Ο φορέας που αντικαθιστά φορέα του προηγούμενου εδαφίου δεν επιτρέπεται να αντικατασταθεί εκ νέου.</w:t>
      </w:r>
    </w:p>
    <w:p w14:paraId="6F54A1AA" w14:textId="77777777" w:rsidR="002954BA" w:rsidRPr="003C1E1A" w:rsidRDefault="002954BA" w:rsidP="006E26AF">
      <w:pPr>
        <w:pStyle w:val="40"/>
        <w:numPr>
          <w:ilvl w:val="3"/>
          <w:numId w:val="13"/>
        </w:numPr>
        <w:ind w:left="2448" w:hanging="2448"/>
      </w:pPr>
      <w:bookmarkStart w:id="72" w:name="_Toc74566835"/>
      <w:bookmarkStart w:id="73" w:name="_Toc106350138"/>
      <w:r w:rsidRPr="003C1E1A">
        <w:t>Υπεργολαβία</w:t>
      </w:r>
      <w:bookmarkEnd w:id="72"/>
      <w:bookmarkEnd w:id="73"/>
      <w:r w:rsidRPr="003C1E1A">
        <w:t xml:space="preserve"> </w:t>
      </w:r>
    </w:p>
    <w:p w14:paraId="1CCADAB7" w14:textId="77777777" w:rsidR="002954BA" w:rsidRPr="006E26AF" w:rsidRDefault="002954BA" w:rsidP="002954BA">
      <w:pPr>
        <w:rPr>
          <w:rFonts w:ascii="Tahoma" w:hAnsi="Tahoma" w:cs="Tahoma"/>
          <w:lang w:val="el-GR"/>
        </w:rPr>
      </w:pPr>
      <w:r w:rsidRPr="006E26AF">
        <w:rPr>
          <w:rFonts w:ascii="Tahoma" w:hAnsi="Tahoma" w:cs="Tahoma"/>
          <w:bCs/>
          <w:lang w:val="el-GR"/>
        </w:rPr>
        <w:t xml:space="preserve">Ο οικονομικός φορέας αναφέρει στην προσφορά του το τμήμα της σύμβασης που προτίθεται να αναθέσει υπό μορφή υπεργολαβίας σε τρίτους, καθώς και τους υπεργολάβους που προτείνει. Στην περίπτωση που </w:t>
      </w:r>
      <w:r w:rsidRPr="006E26AF">
        <w:rPr>
          <w:rFonts w:ascii="Tahoma" w:hAnsi="Tahoma" w:cs="Tahoma"/>
          <w:bCs/>
          <w:lang w:val="en-US"/>
        </w:rPr>
        <w:t>o</w:t>
      </w:r>
      <w:r w:rsidRPr="006E26AF">
        <w:rPr>
          <w:rFonts w:ascii="Tahoma" w:hAnsi="Tahoma" w:cs="Tahoma"/>
          <w:bCs/>
          <w:lang w:val="el-GR"/>
        </w:rPr>
        <w:t xml:space="preserve"> προσφέρων αναφέρει στην προσφορά του, ότι προτίθεται να αναθέσει τμήμα(τα) της σύμβασης υπό μορφή υπεργολαβίας σε τρίτους σε ποσοστό που υπερβαίνει το τριάντα τοις εκατό (30%) της συνολικής αξίας της σύμβασης, η αναθέτουσα αρχή ελέγχει ότι δεν συντρέχουν οι λόγοι αποκλεισμού της παραγράφου</w:t>
      </w:r>
      <w:r w:rsidR="0002555D">
        <w:rPr>
          <w:rFonts w:ascii="Tahoma" w:hAnsi="Tahoma" w:cs="Tahoma"/>
          <w:bCs/>
          <w:lang w:val="el-GR"/>
        </w:rPr>
        <w:t xml:space="preserve"> 2.2.3 </w:t>
      </w:r>
      <w:r w:rsidRPr="006E26AF">
        <w:rPr>
          <w:rFonts w:ascii="Tahoma" w:hAnsi="Tahoma" w:cs="Tahoma"/>
          <w:bCs/>
          <w:lang w:val="el-GR"/>
        </w:rPr>
        <w:t>της παρούσας. Ο οικονομικός φορέας υποχρεούται να αντικαταστήσει έναν υπεργολάβο, εφόσον συντρέχουν στο πρόσωπό του λόγοι αποκλεισμού της ως άνω παραγράφου</w:t>
      </w:r>
      <w:r w:rsidR="0002555D">
        <w:rPr>
          <w:rFonts w:ascii="Tahoma" w:hAnsi="Tahoma" w:cs="Tahoma"/>
          <w:bCs/>
          <w:lang w:val="el-GR"/>
        </w:rPr>
        <w:t xml:space="preserve"> 2.2.3</w:t>
      </w:r>
      <w:r w:rsidR="0002555D">
        <w:rPr>
          <w:lang w:val="el-GR"/>
        </w:rPr>
        <w:t>.</w:t>
      </w:r>
      <w:r w:rsidRPr="006E26AF">
        <w:rPr>
          <w:rFonts w:ascii="Tahoma" w:hAnsi="Tahoma" w:cs="Tahoma"/>
          <w:bCs/>
          <w:lang w:val="el-GR"/>
        </w:rPr>
        <w:t xml:space="preserve">  </w:t>
      </w:r>
    </w:p>
    <w:p w14:paraId="2D355DF2" w14:textId="77777777" w:rsidR="002954BA" w:rsidRPr="006E26AF" w:rsidRDefault="002954BA" w:rsidP="006E26AF">
      <w:pPr>
        <w:rPr>
          <w:b/>
          <w:bCs/>
          <w:lang w:val="el-GR"/>
        </w:rPr>
      </w:pPr>
    </w:p>
    <w:p w14:paraId="7361E0FB" w14:textId="77777777" w:rsidR="008338F0" w:rsidRDefault="003355E7" w:rsidP="00AC1873">
      <w:pPr>
        <w:pStyle w:val="40"/>
        <w:numPr>
          <w:ilvl w:val="2"/>
          <w:numId w:val="13"/>
        </w:numPr>
      </w:pPr>
      <w:bookmarkStart w:id="74" w:name="_Toc106350139"/>
      <w:r w:rsidRPr="006C18C8">
        <w:t>Κανόνες απόδειξης ποιοτικής επιλογής</w:t>
      </w:r>
      <w:bookmarkEnd w:id="74"/>
    </w:p>
    <w:p w14:paraId="0D00F5BF" w14:textId="77777777" w:rsidR="00DF333B" w:rsidRDefault="00DF333B" w:rsidP="00DF333B">
      <w:pPr>
        <w:rPr>
          <w:lang w:val="el-GR"/>
        </w:rPr>
      </w:pPr>
    </w:p>
    <w:p w14:paraId="78E05DE6" w14:textId="77777777" w:rsidR="00DF333B" w:rsidRPr="006E26AF" w:rsidRDefault="00DF333B" w:rsidP="00DF333B">
      <w:pPr>
        <w:rPr>
          <w:rFonts w:ascii="Tahoma" w:hAnsi="Tahoma" w:cs="Tahoma"/>
          <w:lang w:val="el-GR"/>
        </w:rPr>
      </w:pPr>
      <w:r w:rsidRPr="006E26AF">
        <w:rPr>
          <w:rFonts w:ascii="Tahoma" w:hAnsi="Tahoma" w:cs="Tahoma"/>
          <w:lang w:val="el-GR"/>
        </w:rPr>
        <w:t xml:space="preserve">Το δικαίωμα συμμετοχής των οικονομικών φορέων και οι όροι και προϋποθέσεις συμμετοχής τους, όπως ορίζονται στις παραγράφους </w:t>
      </w:r>
      <w:r w:rsidRPr="006E26AF">
        <w:rPr>
          <w:rFonts w:ascii="Tahoma" w:hAnsi="Tahoma" w:cs="Tahoma"/>
          <w:cs/>
          <w:lang w:val="el-GR"/>
        </w:rPr>
        <w:t>‎</w:t>
      </w:r>
      <w:r w:rsidRPr="006E26AF">
        <w:rPr>
          <w:rFonts w:ascii="Tahoma" w:hAnsi="Tahoma" w:cs="Tahoma"/>
          <w:lang w:val="el-GR"/>
        </w:rPr>
        <w:t xml:space="preserve">2.2.1 έως </w:t>
      </w:r>
      <w:r w:rsidRPr="006E26AF">
        <w:rPr>
          <w:rFonts w:ascii="Tahoma" w:hAnsi="Tahoma" w:cs="Tahoma"/>
          <w:cs/>
          <w:lang w:val="el-GR"/>
        </w:rPr>
        <w:t>‎</w:t>
      </w:r>
      <w:r w:rsidRPr="006E26AF">
        <w:rPr>
          <w:rFonts w:ascii="Tahoma" w:hAnsi="Tahoma" w:cs="Tahoma"/>
          <w:lang w:val="el-GR"/>
        </w:rPr>
        <w:t xml:space="preserve">2.2.8, κρίνονται κατά την υποβολή της προσφοράς δια του ΕΕΕΣ κατά τα οριζόμενα στην παράγραφο </w:t>
      </w:r>
      <w:r w:rsidRPr="006E26AF">
        <w:rPr>
          <w:rFonts w:ascii="Tahoma" w:hAnsi="Tahoma" w:cs="Tahoma"/>
          <w:cs/>
          <w:lang w:val="el-GR"/>
        </w:rPr>
        <w:t>‎</w:t>
      </w:r>
      <w:r w:rsidRPr="006E26AF">
        <w:rPr>
          <w:rFonts w:ascii="Tahoma" w:hAnsi="Tahoma" w:cs="Tahoma"/>
          <w:lang w:val="el-GR"/>
        </w:rPr>
        <w:t xml:space="preserve">2.2.9.1, κατά την υποβολή των δικαιολογητικών της παραγράφου </w:t>
      </w:r>
      <w:r w:rsidRPr="006E26AF">
        <w:rPr>
          <w:rFonts w:ascii="Tahoma" w:hAnsi="Tahoma" w:cs="Tahoma"/>
          <w:cs/>
          <w:lang w:val="el-GR"/>
        </w:rPr>
        <w:t>‎</w:t>
      </w:r>
      <w:r w:rsidRPr="006E26AF">
        <w:rPr>
          <w:rFonts w:ascii="Tahoma" w:hAnsi="Tahoma" w:cs="Tahoma"/>
          <w:lang w:val="el-GR"/>
        </w:rPr>
        <w:t xml:space="preserve">2.2.9.2 και κατά τη σύναψη της σύμβασης δια της υπεύθυνης δήλωσης, της περ. δ΄ της παρ. 3 του άρθρου 105 του ν. 4412/2016. </w:t>
      </w:r>
    </w:p>
    <w:p w14:paraId="527F45A0" w14:textId="77777777" w:rsidR="00DF333B" w:rsidRPr="006E26AF" w:rsidRDefault="00DF333B" w:rsidP="00DF333B">
      <w:pPr>
        <w:rPr>
          <w:rFonts w:ascii="Tahoma" w:hAnsi="Tahoma" w:cs="Tahoma"/>
          <w:lang w:val="el-GR"/>
        </w:rPr>
      </w:pPr>
      <w:r w:rsidRPr="006E26AF">
        <w:rPr>
          <w:rFonts w:ascii="Tahoma" w:hAnsi="Tahoma" w:cs="Tahoma"/>
          <w:lang w:val="el-GR"/>
        </w:rPr>
        <w:t xml:space="preserve">Στην περίπτωση που ο οικονομικός φορέας στηρίζεται στις ικανότητες άλλων φορέων, σύμφωνα με την παράγραφο </w:t>
      </w:r>
      <w:r w:rsidRPr="006E26AF">
        <w:rPr>
          <w:rFonts w:ascii="Tahoma" w:hAnsi="Tahoma" w:cs="Tahoma"/>
          <w:cs/>
          <w:lang w:val="el-GR"/>
        </w:rPr>
        <w:t>‎</w:t>
      </w:r>
      <w:r w:rsidRPr="006E26AF">
        <w:rPr>
          <w:rFonts w:ascii="Tahoma" w:hAnsi="Tahoma" w:cs="Tahoma"/>
          <w:lang w:val="el-GR"/>
        </w:rPr>
        <w:t xml:space="preserve">2.2.8 της παρούσας, οι φορείς στην ικανότητα των οποίων στηρίζεται υποχρεούνται να  αποδεικνύουν, κατά τα οριζόμενα στις παραγράφους </w:t>
      </w:r>
      <w:r w:rsidRPr="006E26AF">
        <w:rPr>
          <w:rFonts w:ascii="Tahoma" w:hAnsi="Tahoma" w:cs="Tahoma"/>
          <w:cs/>
          <w:lang w:val="el-GR"/>
        </w:rPr>
        <w:t>‎</w:t>
      </w:r>
      <w:r w:rsidRPr="006E26AF">
        <w:rPr>
          <w:rFonts w:ascii="Tahoma" w:hAnsi="Tahoma" w:cs="Tahoma"/>
          <w:lang w:val="el-GR"/>
        </w:rPr>
        <w:t xml:space="preserve">2.2.9.1 και </w:t>
      </w:r>
      <w:r w:rsidRPr="006E26AF">
        <w:rPr>
          <w:rFonts w:ascii="Tahoma" w:hAnsi="Tahoma" w:cs="Tahoma"/>
          <w:cs/>
          <w:lang w:val="el-GR"/>
        </w:rPr>
        <w:t>‎</w:t>
      </w:r>
      <w:r w:rsidRPr="006E26AF">
        <w:rPr>
          <w:rFonts w:ascii="Tahoma" w:hAnsi="Tahoma" w:cs="Tahoma"/>
          <w:lang w:val="el-GR"/>
        </w:rPr>
        <w:t xml:space="preserve">2.2.9.2 και κατά τη σύναψη της </w:t>
      </w:r>
      <w:r w:rsidRPr="006E26AF">
        <w:rPr>
          <w:rFonts w:ascii="Tahoma" w:hAnsi="Tahoma" w:cs="Tahoma"/>
          <w:lang w:val="el-GR"/>
        </w:rPr>
        <w:lastRenderedPageBreak/>
        <w:t xml:space="preserve">σύμβασης δια της υπεύθυνης δήλωσης, της περ. δ΄ της παρ. 3 του άρθρο, ότι δεν συντρέχουν οι λόγοι αποκλεισμού της παραγράφου </w:t>
      </w:r>
      <w:r w:rsidRPr="006E26AF">
        <w:rPr>
          <w:rFonts w:ascii="Tahoma" w:hAnsi="Tahoma" w:cs="Tahoma"/>
          <w:cs/>
          <w:lang w:val="el-GR"/>
        </w:rPr>
        <w:t>‎</w:t>
      </w:r>
      <w:r w:rsidRPr="006E26AF">
        <w:rPr>
          <w:rFonts w:ascii="Tahoma" w:hAnsi="Tahoma" w:cs="Tahoma"/>
          <w:lang w:val="el-GR"/>
        </w:rPr>
        <w:t xml:space="preserve">2.2.3 της παρούσας και ότι πληρούν τα σχετικά κριτήρια επιλογής κατά περίπτωση (παράγραφοι </w:t>
      </w:r>
      <w:r w:rsidRPr="006E26AF">
        <w:rPr>
          <w:rFonts w:ascii="Tahoma" w:hAnsi="Tahoma" w:cs="Tahoma"/>
          <w:cs/>
          <w:lang w:val="el-GR"/>
        </w:rPr>
        <w:t>‎</w:t>
      </w:r>
      <w:r w:rsidRPr="006E26AF">
        <w:rPr>
          <w:rFonts w:ascii="Tahoma" w:hAnsi="Tahoma" w:cs="Tahoma"/>
          <w:lang w:val="el-GR"/>
        </w:rPr>
        <w:t>2.2.5</w:t>
      </w:r>
      <w:r w:rsidRPr="006E26AF">
        <w:rPr>
          <w:rFonts w:ascii="Tahoma" w:hAnsi="Tahoma" w:cs="Tahoma"/>
          <w:cs/>
          <w:lang w:val="el-GR"/>
        </w:rPr>
        <w:t>‎</w:t>
      </w:r>
      <w:r w:rsidRPr="006E26AF">
        <w:rPr>
          <w:rFonts w:ascii="Tahoma" w:hAnsi="Tahoma" w:cs="Tahoma"/>
          <w:lang w:val="el-GR"/>
        </w:rPr>
        <w:t xml:space="preserve"> και 2.2.6).</w:t>
      </w:r>
    </w:p>
    <w:p w14:paraId="779EFBBD" w14:textId="77777777" w:rsidR="00DF333B" w:rsidRPr="006E26AF" w:rsidRDefault="00DF333B" w:rsidP="00DF333B">
      <w:pPr>
        <w:rPr>
          <w:rFonts w:ascii="Tahoma" w:hAnsi="Tahoma" w:cs="Tahoma"/>
          <w:lang w:val="el-GR"/>
        </w:rPr>
      </w:pPr>
      <w:r w:rsidRPr="006E26AF">
        <w:rPr>
          <w:rFonts w:ascii="Tahoma" w:hAnsi="Tahoma" w:cs="Tahoma"/>
          <w:lang w:val="el-GR"/>
        </w:rPr>
        <w:t xml:space="preserve">Στην περίπτωση που o οικονομικός φορέας αναφέρει στην προσφορά του ότι προτίθεται να αναθέσει τμήμα(τα) της σύμβασης υπό μορφή υπεργολαβίας σε τρίτους σε ποσοστό που υπερβαίνει το τριάντα τοις εκατό (30%) της συνολικής αξίας της σύμβασης, οι υπεργολάβοι υποχρεούνται να αποδεικνύουν, κατά τα οριζόμενα στις παραγράφους </w:t>
      </w:r>
      <w:r w:rsidRPr="006E26AF">
        <w:rPr>
          <w:rFonts w:ascii="Tahoma" w:hAnsi="Tahoma" w:cs="Tahoma"/>
          <w:cs/>
          <w:lang w:val="el-GR"/>
        </w:rPr>
        <w:t>‎</w:t>
      </w:r>
      <w:r w:rsidRPr="006E26AF">
        <w:rPr>
          <w:rFonts w:ascii="Tahoma" w:hAnsi="Tahoma" w:cs="Tahoma"/>
          <w:lang w:val="el-GR"/>
        </w:rPr>
        <w:t xml:space="preserve">2.2.9.1 και </w:t>
      </w:r>
      <w:r w:rsidRPr="006E26AF">
        <w:rPr>
          <w:rFonts w:ascii="Tahoma" w:hAnsi="Tahoma" w:cs="Tahoma"/>
          <w:cs/>
          <w:lang w:val="el-GR"/>
        </w:rPr>
        <w:t>‎</w:t>
      </w:r>
      <w:r w:rsidRPr="006E26AF">
        <w:rPr>
          <w:rFonts w:ascii="Tahoma" w:hAnsi="Tahoma" w:cs="Tahoma"/>
          <w:lang w:val="el-GR"/>
        </w:rPr>
        <w:t xml:space="preserve">2.2.9.2, ότι δεν συντρέχουν οι λόγοι αποκλεισμού της παραγράφου </w:t>
      </w:r>
      <w:r w:rsidRPr="006E26AF">
        <w:rPr>
          <w:rFonts w:ascii="Tahoma" w:hAnsi="Tahoma" w:cs="Tahoma"/>
          <w:cs/>
          <w:lang w:val="el-GR"/>
        </w:rPr>
        <w:t>‎</w:t>
      </w:r>
      <w:r w:rsidRPr="006E26AF">
        <w:rPr>
          <w:rFonts w:ascii="Tahoma" w:hAnsi="Tahoma" w:cs="Tahoma"/>
          <w:lang w:val="el-GR"/>
        </w:rPr>
        <w:t>2.2.3</w:t>
      </w:r>
      <w:r w:rsidR="0002555D">
        <w:rPr>
          <w:rFonts w:ascii="Tahoma" w:hAnsi="Tahoma" w:cs="Tahoma"/>
          <w:lang w:val="el-GR"/>
        </w:rPr>
        <w:t xml:space="preserve"> </w:t>
      </w:r>
      <w:r w:rsidRPr="006E26AF">
        <w:rPr>
          <w:rFonts w:ascii="Tahoma" w:hAnsi="Tahoma" w:cs="Tahoma"/>
          <w:lang w:val="el-GR"/>
        </w:rPr>
        <w:t xml:space="preserve">της παρούσας. </w:t>
      </w:r>
    </w:p>
    <w:p w14:paraId="292C8217" w14:textId="77777777" w:rsidR="00DF333B" w:rsidRPr="006E26AF" w:rsidRDefault="00DF333B" w:rsidP="006E26AF">
      <w:pPr>
        <w:rPr>
          <w:lang w:val="el-GR"/>
        </w:rPr>
      </w:pPr>
      <w:r w:rsidRPr="006E26AF">
        <w:rPr>
          <w:rFonts w:ascii="Tahoma" w:hAnsi="Tahoma" w:cs="Tahoma"/>
          <w:lang w:val="el-GR"/>
        </w:rPr>
        <w:t>Αν επέλθουν μεταβολές στις προϋποθέσεις τις οποίες οι προσφέροντες δηλώσουν ότι πληρούν, σύμφωνα με το παρόν άρθρο, οι οποίες επέλθουν ή για τις οποίες λάβουν γνώση μετά την συμπλήρωση του ΕΕΕΣ και μέχρι την ημέρα της έγγραφης πρόσκλησης για την σύναψη του συμφωνητικού οι προσφέροντες οφείλουν να ενημερώσουν αμελλητί την αναθέτουσα αρχή.</w:t>
      </w:r>
    </w:p>
    <w:p w14:paraId="2B876CB8" w14:textId="77777777" w:rsidR="008338F0" w:rsidRPr="00072122" w:rsidRDefault="003355E7" w:rsidP="00072122">
      <w:pPr>
        <w:pStyle w:val="40"/>
        <w:numPr>
          <w:ilvl w:val="3"/>
          <w:numId w:val="13"/>
        </w:numPr>
        <w:ind w:left="2448" w:hanging="2448"/>
      </w:pPr>
      <w:bookmarkStart w:id="75" w:name="_Toc106350140"/>
      <w:r w:rsidRPr="00072122">
        <w:t>Προκαταρκτική απόδειξη κατά την υποβολή προσφορών</w:t>
      </w:r>
      <w:bookmarkEnd w:id="75"/>
      <w:r w:rsidRPr="00072122">
        <w:t xml:space="preserve"> </w:t>
      </w:r>
    </w:p>
    <w:p w14:paraId="0562A9D0" w14:textId="69A720B6" w:rsidR="00DF333B" w:rsidRPr="006E26AF" w:rsidRDefault="00DF333B" w:rsidP="00DF333B">
      <w:pPr>
        <w:rPr>
          <w:rFonts w:ascii="Tahoma" w:hAnsi="Tahoma" w:cs="Tahoma"/>
          <w:lang w:val="el-GR"/>
        </w:rPr>
      </w:pPr>
      <w:r w:rsidRPr="006E26AF">
        <w:rPr>
          <w:rFonts w:ascii="Tahoma" w:hAnsi="Tahoma" w:cs="Tahoma"/>
          <w:lang w:val="el-GR"/>
        </w:rPr>
        <w:t>Προς προκαταρκτική απόδειξη ότι οι προσφέροντες οικονομικοί φορείς: α) δεν βρίσκονται σε μία από τις καταστάσεις της παραγράφου</w:t>
      </w:r>
      <w:r w:rsidR="0002555D">
        <w:rPr>
          <w:rFonts w:ascii="Tahoma" w:hAnsi="Tahoma" w:cs="Tahoma"/>
          <w:lang w:val="el-GR"/>
        </w:rPr>
        <w:t xml:space="preserve"> 2.2.3 </w:t>
      </w:r>
      <w:r w:rsidRPr="006E26AF">
        <w:rPr>
          <w:rFonts w:ascii="Tahoma" w:hAnsi="Tahoma" w:cs="Tahoma"/>
          <w:lang w:val="el-GR"/>
        </w:rPr>
        <w:t>«Λόγοι Αποκλεισμού» και β) πληρούν τα «Κριτήρια Ποιοτικής Επιλογής» των παραγράφων</w:t>
      </w:r>
      <w:r w:rsidR="0002555D">
        <w:rPr>
          <w:rFonts w:ascii="Tahoma" w:hAnsi="Tahoma" w:cs="Tahoma"/>
          <w:lang w:val="el-GR"/>
        </w:rPr>
        <w:t xml:space="preserve"> 2.2.4, 2.2.5, 2.2.6 και 2.2.7 </w:t>
      </w:r>
      <w:r w:rsidRPr="006E26AF">
        <w:rPr>
          <w:rFonts w:ascii="Tahoma" w:hAnsi="Tahoma" w:cs="Tahoma"/>
          <w:lang w:val="el-GR"/>
        </w:rPr>
        <w:t>της παρούσης,</w:t>
      </w:r>
      <w:r w:rsidRPr="006E26AF">
        <w:rPr>
          <w:rFonts w:ascii="Tahoma" w:eastAsia="SimSun" w:hAnsi="Tahoma" w:cs="Tahoma"/>
          <w:lang w:val="el-GR"/>
        </w:rPr>
        <w:t xml:space="preserve"> </w:t>
      </w:r>
      <w:r w:rsidRPr="006E26AF">
        <w:rPr>
          <w:rFonts w:ascii="Tahoma" w:hAnsi="Tahoma" w:cs="Tahoma"/>
          <w:lang w:val="el-GR"/>
        </w:rPr>
        <w:t xml:space="preserve">προσκομίζουν κατά την υποβολή της προσφοράς τους, ως δικαιολογητικό συμμετοχής, το προβλεπόμενο από το άρθρο 79 παρ. 1 και 3 του ν. 4412/2016 Ευρωπαϊκό Ενιαίο Έγγραφο Σύμβασης (ΕΕΕΣ), σύμφωνα με το επισυναπτόμενο στην παρούσα </w:t>
      </w:r>
      <w:r w:rsidR="0012104B">
        <w:fldChar w:fldCharType="begin"/>
      </w:r>
      <w:r w:rsidR="0012104B" w:rsidRPr="0078195B">
        <w:rPr>
          <w:lang w:val="el-GR"/>
        </w:rPr>
        <w:instrText xml:space="preserve"> </w:instrText>
      </w:r>
      <w:r w:rsidR="0012104B">
        <w:instrText>REF</w:instrText>
      </w:r>
      <w:r w:rsidR="0012104B" w:rsidRPr="0078195B">
        <w:rPr>
          <w:lang w:val="el-GR"/>
        </w:rPr>
        <w:instrText xml:space="preserve"> _</w:instrText>
      </w:r>
      <w:r w:rsidR="0012104B">
        <w:instrText>Ref</w:instrText>
      </w:r>
      <w:r w:rsidR="0012104B" w:rsidRPr="0078195B">
        <w:rPr>
          <w:lang w:val="el-GR"/>
        </w:rPr>
        <w:instrText>510086970 \</w:instrText>
      </w:r>
      <w:r w:rsidR="0012104B">
        <w:instrText>h</w:instrText>
      </w:r>
      <w:r w:rsidR="0012104B" w:rsidRPr="0078195B">
        <w:rPr>
          <w:lang w:val="el-GR"/>
        </w:rPr>
        <w:instrText xml:space="preserve">  \* </w:instrText>
      </w:r>
      <w:r w:rsidR="0012104B">
        <w:instrText>MERGEFORMAT</w:instrText>
      </w:r>
      <w:r w:rsidR="0012104B" w:rsidRPr="0078195B">
        <w:rPr>
          <w:lang w:val="el-GR"/>
        </w:rPr>
        <w:instrText xml:space="preserve"> </w:instrText>
      </w:r>
      <w:r w:rsidR="0012104B">
        <w:fldChar w:fldCharType="separate"/>
      </w:r>
      <w:r w:rsidR="001B7B96" w:rsidRPr="001B7B96">
        <w:rPr>
          <w:rFonts w:ascii="Tahoma" w:hAnsi="Tahoma" w:cs="Tahoma"/>
          <w:lang w:val="el-GR"/>
        </w:rPr>
        <w:t>ΕΥΡΩΠΑΙΚΟ ΕΝΙΑΙΟ ΕΓΓΡΑΦΟ ΣΥΜΒΑΣΗΣ (ΕΕΕΣ)</w:t>
      </w:r>
      <w:r w:rsidR="0012104B">
        <w:fldChar w:fldCharType="end"/>
      </w:r>
      <w:r w:rsidRPr="006E26AF">
        <w:rPr>
          <w:rFonts w:ascii="Tahoma" w:hAnsi="Tahoma" w:cs="Tahoma"/>
          <w:lang w:val="el-GR"/>
        </w:rPr>
        <w:t xml:space="preserve"> </w:t>
      </w:r>
      <w:r w:rsidR="0012104B">
        <w:fldChar w:fldCharType="begin"/>
      </w:r>
      <w:r w:rsidR="0012104B" w:rsidRPr="0078195B">
        <w:rPr>
          <w:lang w:val="el-GR"/>
        </w:rPr>
        <w:instrText xml:space="preserve"> </w:instrText>
      </w:r>
      <w:r w:rsidR="0012104B">
        <w:instrText>REF</w:instrText>
      </w:r>
      <w:r w:rsidR="0012104B" w:rsidRPr="0078195B">
        <w:rPr>
          <w:lang w:val="el-GR"/>
        </w:rPr>
        <w:instrText xml:space="preserve"> _</w:instrText>
      </w:r>
      <w:r w:rsidR="0012104B">
        <w:instrText>Ref</w:instrText>
      </w:r>
      <w:r w:rsidR="0012104B" w:rsidRPr="0078195B">
        <w:rPr>
          <w:lang w:val="el-GR"/>
        </w:rPr>
        <w:instrText>496624736 \</w:instrText>
      </w:r>
      <w:r w:rsidR="0012104B">
        <w:instrText>h</w:instrText>
      </w:r>
      <w:r w:rsidR="0012104B" w:rsidRPr="0078195B">
        <w:rPr>
          <w:lang w:val="el-GR"/>
        </w:rPr>
        <w:instrText xml:space="preserve">  \* </w:instrText>
      </w:r>
      <w:r w:rsidR="0012104B">
        <w:instrText>MERGEFORMAT</w:instrText>
      </w:r>
      <w:r w:rsidR="0012104B" w:rsidRPr="0078195B">
        <w:rPr>
          <w:lang w:val="el-GR"/>
        </w:rPr>
        <w:instrText xml:space="preserve"> </w:instrText>
      </w:r>
      <w:r w:rsidR="0012104B">
        <w:fldChar w:fldCharType="separate"/>
      </w:r>
      <w:r w:rsidR="001B7B96" w:rsidRPr="006C18C8">
        <w:rPr>
          <w:rFonts w:ascii="Tahoma" w:hAnsi="Tahoma" w:cs="Tahoma"/>
          <w:color w:val="000099"/>
          <w:lang w:val="el-GR"/>
        </w:rPr>
        <w:t xml:space="preserve">ΠΑΡΑΡΤΗΜΑ ΙΙI – ΕΥΡΩΠΑΙΚΟ ΕΝΙΑΙΟ ΕΓΓΡΑΦΟ ΣΥΜΒΑΣΗΣ (ΕΕΕΣ) </w:t>
      </w:r>
      <w:r w:rsidR="0012104B">
        <w:fldChar w:fldCharType="end"/>
      </w:r>
      <w:r w:rsidRPr="006E26AF">
        <w:rPr>
          <w:rFonts w:ascii="Tahoma" w:hAnsi="Tahoma" w:cs="Tahoma"/>
          <w:i/>
          <w:color w:val="5B9BD5"/>
          <w:lang w:val="el-GR"/>
        </w:rPr>
        <w:t>,</w:t>
      </w:r>
      <w:r w:rsidRPr="006E26AF">
        <w:rPr>
          <w:rFonts w:ascii="Tahoma" w:hAnsi="Tahoma" w:cs="Tahoma"/>
          <w:lang w:val="el-GR"/>
        </w:rPr>
        <w:t xml:space="preserve"> το οποίο ισοδυναμεί  με ενημερωμένη υπεύθυνη δήλωση, με τις συνέπειες του ν. 1599/1986. Το ΕΕΕΣ καταρτίζεται βάσει του τυποποιημένου εντύπου  του Παραρτήματος 2 του Κανονισμού (ΕΕ) 2016/7 και συμπληρώνεται από τους προσφέροντες οικονομικούς φορείς σύμφωνα με τις οδηγίες  του Παραρτήματος 1</w:t>
      </w:r>
      <w:r w:rsidRPr="006E26AF">
        <w:rPr>
          <w:rStyle w:val="WW-FootnoteReference10"/>
          <w:rFonts w:ascii="Tahoma" w:hAnsi="Tahoma" w:cs="Tahoma"/>
          <w:lang w:val="el-GR"/>
        </w:rPr>
        <w:footnoteReference w:id="5"/>
      </w:r>
      <w:r w:rsidRPr="006E26AF">
        <w:rPr>
          <w:rFonts w:ascii="Tahoma" w:hAnsi="Tahoma" w:cs="Tahoma"/>
          <w:lang w:val="el-GR"/>
        </w:rPr>
        <w:t>.</w:t>
      </w:r>
    </w:p>
    <w:p w14:paraId="3519314F" w14:textId="77777777" w:rsidR="00DF333B" w:rsidRPr="006E26AF" w:rsidRDefault="00DF333B" w:rsidP="00DF333B">
      <w:pPr>
        <w:rPr>
          <w:rFonts w:ascii="Tahoma" w:hAnsi="Tahoma" w:cs="Tahoma"/>
          <w:lang w:val="el-GR"/>
        </w:rPr>
      </w:pPr>
    </w:p>
    <w:p w14:paraId="228565A3" w14:textId="77777777" w:rsidR="00DF333B" w:rsidRPr="006E26AF" w:rsidRDefault="00DF333B" w:rsidP="00DF333B">
      <w:pPr>
        <w:rPr>
          <w:rFonts w:ascii="Tahoma" w:hAnsi="Tahoma" w:cs="Tahoma"/>
          <w:i/>
          <w:color w:val="5B9BD5"/>
          <w:u w:val="single"/>
          <w:lang w:val="el-GR"/>
        </w:rPr>
      </w:pPr>
      <w:r w:rsidRPr="006E26AF">
        <w:rPr>
          <w:rFonts w:ascii="Tahoma" w:hAnsi="Tahoma" w:cs="Tahoma"/>
          <w:u w:val="single"/>
          <w:lang w:val="el-GR"/>
        </w:rPr>
        <w:t>Επισημαίνεται ότι οι προσφέροντες για το μέρος IV Κριτήρια επιλογής του ΕΕΕΣ συμπληρώνουν μόνο την</w:t>
      </w:r>
      <w:r w:rsidRPr="006E26AF">
        <w:rPr>
          <w:rFonts w:ascii="Tahoma" w:hAnsi="Tahoma" w:cs="Tahoma"/>
          <w:b/>
          <w:bCs/>
          <w:u w:val="single"/>
          <w:lang w:val="el-GR"/>
        </w:rPr>
        <w:t xml:space="preserve"> ενότητα α «Γενική ένδειξη για όλα τα κριτήρια επιλογής».</w:t>
      </w:r>
      <w:r w:rsidRPr="006E26AF">
        <w:rPr>
          <w:rFonts w:ascii="Tahoma" w:hAnsi="Tahoma" w:cs="Tahoma"/>
          <w:i/>
          <w:color w:val="5B9BD5"/>
          <w:u w:val="single"/>
          <w:lang w:val="el-GR"/>
        </w:rPr>
        <w:t xml:space="preserve"> </w:t>
      </w:r>
    </w:p>
    <w:p w14:paraId="7298F20F" w14:textId="77777777" w:rsidR="00DF333B" w:rsidRPr="006E26AF" w:rsidRDefault="00DF333B" w:rsidP="00DF333B">
      <w:pPr>
        <w:rPr>
          <w:rFonts w:ascii="Tahoma" w:hAnsi="Tahoma" w:cs="Tahoma"/>
          <w:lang w:val="el-GR"/>
        </w:rPr>
      </w:pPr>
      <w:r w:rsidRPr="006E26AF">
        <w:rPr>
          <w:rFonts w:ascii="Tahoma" w:hAnsi="Tahoma" w:cs="Tahoma"/>
          <w:lang w:val="el-GR"/>
        </w:rPr>
        <w:t xml:space="preserve">Το ΕΕΕΣ φέρει υπογραφή με ημερομηνία εντός του χρονικού διαστήματος κατά το οποίο μπορούν να υποβάλλονται προσφορές. Αν στο διάστημα που μεσολαβεί μεταξύ της ημερομηνίας υπογραφής του ΕΕΕΣ και της καταληκτικής ημερομηνίας υποβολής προσφορών έχουν επέλθει μεταβολές στα δηλωθέντα στοιχεία, εκ μέρους του, στο ΕΕΕΣ, ο οικονομικός φορέας αποσύρει την προσφορά του, χωρίς να απαιτείται απόφαση της αναθέτουσας αρχής. Στη συνέχεια μπορεί να την υποβάλει εκ νέου με επίκαιρο ΕΕΕΣ. </w:t>
      </w:r>
      <w:r w:rsidRPr="006E26AF">
        <w:rPr>
          <w:rFonts w:ascii="Tahoma" w:hAnsi="Tahoma" w:cs="Tahoma"/>
          <w:bCs/>
          <w:iCs/>
          <w:lang w:val="el-GR"/>
        </w:rPr>
        <w:t>Ο οικονομικός φορέας δύναται να διευκρινίζει τις δηλώσεις και πληροφορίες που παρέχει στο ΕΕΕΣ με συνοδευτική υπεύθυνη δήλωση, την οποία υποβάλλει μαζί με το ΕΕΕΣ.</w:t>
      </w:r>
    </w:p>
    <w:p w14:paraId="708B0D1A" w14:textId="77777777" w:rsidR="00DF333B" w:rsidRPr="006E26AF" w:rsidRDefault="00DF333B" w:rsidP="00DF333B">
      <w:pPr>
        <w:rPr>
          <w:rFonts w:ascii="Tahoma" w:hAnsi="Tahoma" w:cs="Tahoma"/>
          <w:lang w:val="el-GR"/>
        </w:rPr>
      </w:pPr>
      <w:r w:rsidRPr="006E26AF">
        <w:rPr>
          <w:rFonts w:ascii="Tahoma" w:hAnsi="Tahoma" w:cs="Tahoma"/>
          <w:lang w:val="el-GR"/>
        </w:rPr>
        <w:t>Κατά την υποβολή του ΕΕΕΣ, καθώς και της συνοδευτικής υπεύθυνης δήλωσης, είναι δυνατή, με μόνη την υπογραφή του κατά περίπτωση εκπροσώπου του οικονομικού φορέα, η προκαταρκτική απόδειξη των λόγων αποκλεισμού που αναφέρονται στην παράγραφο 2.2.3 της παρούσας, για το σύνολο των φυσικών προσώπων που είναι μέλη του διοικητικού, διευθυντικού ή εποπτικού οργάνου του ή έχουν εξουσία εκπροσώπησης, λήψης αποφάσεων ή ελέγχου σε αυτόν.</w:t>
      </w:r>
    </w:p>
    <w:p w14:paraId="21828EC4" w14:textId="77777777" w:rsidR="00DF333B" w:rsidRPr="006E26AF" w:rsidRDefault="00DF333B" w:rsidP="00DF333B">
      <w:pPr>
        <w:rPr>
          <w:rFonts w:ascii="Tahoma" w:hAnsi="Tahoma" w:cs="Tahoma"/>
          <w:lang w:val="el-GR"/>
        </w:rPr>
      </w:pPr>
      <w:r w:rsidRPr="006E26AF">
        <w:rPr>
          <w:rFonts w:ascii="Tahoma" w:hAnsi="Tahoma" w:cs="Tahoma"/>
          <w:lang w:val="el-GR"/>
        </w:rPr>
        <w:lastRenderedPageBreak/>
        <w:t>Ως εκπρόσωπος του οικονομικού φορέα νοείται ο νόμιμος εκπρόσωπος αυτού, όπως προκύπτει από το ισχύον καταστατικό ή το πρακτικό εκπροσώπησής του κατά το χρόνο υποβολής της προσφοράς ή το αρμοδίως εξουσιοδοτημένο φυσικό πρόσωπο να εκπροσωπεί τον οικονομικό φορέα για διαδικασίες σύναψης συμβάσεων ή για συγκεκριμένη διαδικασία σύναψης σύμβασης.</w:t>
      </w:r>
    </w:p>
    <w:p w14:paraId="28ABB378" w14:textId="77777777" w:rsidR="00DF333B" w:rsidRPr="006E26AF" w:rsidRDefault="00DF333B" w:rsidP="00DF333B">
      <w:pPr>
        <w:rPr>
          <w:rFonts w:ascii="Tahoma" w:hAnsi="Tahoma" w:cs="Tahoma"/>
          <w:lang w:val="el-GR" w:eastAsia="ar-SA"/>
        </w:rPr>
      </w:pPr>
      <w:r w:rsidRPr="006E26AF">
        <w:rPr>
          <w:rFonts w:ascii="Tahoma" w:hAnsi="Tahoma" w:cs="Tahoma"/>
          <w:lang w:val="el-GR"/>
        </w:rPr>
        <w:t>Στην περίπτωση υποβολής προσφοράς από ένωση οικονομικών φορέων, το Ευρωπαϊκό Ενιαίο Έγγραφο Σύμβασης (ΕΕΕΣ), υποβάλλεται χωριστά από κάθε μέλος της ένωσης.</w:t>
      </w:r>
      <w:r w:rsidRPr="006E26AF">
        <w:rPr>
          <w:rFonts w:ascii="Tahoma" w:hAnsi="Tahoma" w:cs="Tahoma"/>
          <w:lang w:val="el-GR" w:eastAsia="ar-SA"/>
        </w:rPr>
        <w:t xml:space="preserve"> Στο ΕΕΕΣ απαραιτήτως πρέπει να προσδιορίζεται η έκταση και το είδος της συμμετοχής του (συμπεριλαμβανομένης της κατανομής αμοιβής μεταξύ τους) κάθε μέλους της ένωσης, καθώς και ο εκπρόσωπος/συντονιστής αυτής.</w:t>
      </w:r>
      <w:hyperlink r:id="rId26" w:history="1"/>
      <w:hyperlink r:id="rId27" w:history="1"/>
    </w:p>
    <w:p w14:paraId="5E10DA42" w14:textId="77777777" w:rsidR="00DF333B" w:rsidRPr="006E26AF" w:rsidRDefault="00DF333B" w:rsidP="00DF333B">
      <w:pPr>
        <w:suppressAutoHyphens w:val="0"/>
        <w:spacing w:line="259" w:lineRule="auto"/>
        <w:rPr>
          <w:rFonts w:ascii="Tahoma" w:eastAsia="Calibri" w:hAnsi="Tahoma" w:cs="Tahoma"/>
          <w:lang w:val="el-GR" w:eastAsia="en-US"/>
        </w:rPr>
      </w:pPr>
      <w:r w:rsidRPr="006E26AF">
        <w:rPr>
          <w:rFonts w:ascii="Tahoma" w:eastAsia="Calibri" w:hAnsi="Tahoma" w:cs="Tahoma"/>
          <w:lang w:val="el-GR" w:eastAsia="en-US"/>
        </w:rPr>
        <w:t xml:space="preserve">Ο οικονομικός φορέας φέρει την ειδική υποχρέωση, να δηλώσει, μέσω του ΕΕΕΣ, την κατάστασή του σε σχέση με τους λόγους που προβλέπονται στο άρθρο 73 του ν. 4412/2016 και παραγράφου 2.2.3 της παρούσης και ταυτόχρονα να επικαλεσθεί και τυχόν </w:t>
      </w:r>
      <w:proofErr w:type="spellStart"/>
      <w:r w:rsidRPr="006E26AF">
        <w:rPr>
          <w:rFonts w:ascii="Tahoma" w:eastAsia="Calibri" w:hAnsi="Tahoma" w:cs="Tahoma"/>
          <w:lang w:val="el-GR" w:eastAsia="en-US"/>
        </w:rPr>
        <w:t>ληφθέντα</w:t>
      </w:r>
      <w:proofErr w:type="spellEnd"/>
      <w:r w:rsidRPr="006E26AF">
        <w:rPr>
          <w:rFonts w:ascii="Tahoma" w:eastAsia="Calibri" w:hAnsi="Tahoma" w:cs="Tahoma"/>
          <w:lang w:val="el-GR" w:eastAsia="en-US"/>
        </w:rPr>
        <w:t xml:space="preserve"> μέτρα προς αποκατάσταση της αξιοπιστίας του.</w:t>
      </w:r>
    </w:p>
    <w:p w14:paraId="479203BF" w14:textId="77777777" w:rsidR="00DF333B" w:rsidRPr="006E26AF" w:rsidRDefault="00DF333B" w:rsidP="00DF333B">
      <w:pPr>
        <w:suppressAutoHyphens w:val="0"/>
        <w:spacing w:after="160" w:line="259" w:lineRule="auto"/>
        <w:rPr>
          <w:rFonts w:ascii="Tahoma" w:eastAsia="Calibri" w:hAnsi="Tahoma" w:cs="Tahoma"/>
          <w:lang w:val="el-GR" w:eastAsia="en-US"/>
        </w:rPr>
      </w:pPr>
      <w:r w:rsidRPr="006E26AF">
        <w:rPr>
          <w:rFonts w:ascii="Tahoma" w:eastAsia="Calibri" w:hAnsi="Tahoma" w:cs="Tahoma"/>
          <w:lang w:val="el-GR" w:eastAsia="en-US"/>
        </w:rPr>
        <w:t>Ιδίως επισημαίνεται ότι, κατά την απάντηση οικονομικού φορέα στο σχετικό πεδίο του ΕΕΕΣ για τυχόν σύναψη συμφωνιών με άλλους οικονομικούς φορείς με στόχο τη στρέβλωση του ανταγωνισμού, η συνδρομή περιστάσεων, όπως η πάροδος της τριετούς περιόδου της ισχύος του λόγου αποκλεισμού (παραγράφου 10 του άρθρου 73) ή η εφαρμογή της διάταξης της παραγράφου 3β του άρθρου 44 του ν. 3959/2011, σύμφωνα με την περ. γ της παραγράφου 2.2.3.3 της παρούσης, αναλύεται στο σχετικό πεδίο που προβάλλει κατόπιν θετικής απάντησης</w:t>
      </w:r>
      <w:r w:rsidRPr="006E26AF">
        <w:rPr>
          <w:rFonts w:ascii="Tahoma" w:eastAsia="Calibri" w:hAnsi="Tahoma" w:cs="Tahoma"/>
          <w:vertAlign w:val="superscript"/>
          <w:lang w:val="el-GR" w:eastAsia="en-US"/>
        </w:rPr>
        <w:footnoteReference w:id="6"/>
      </w:r>
      <w:r w:rsidRPr="006E26AF">
        <w:rPr>
          <w:rFonts w:ascii="Tahoma" w:eastAsia="Calibri" w:hAnsi="Tahoma" w:cs="Tahoma"/>
          <w:lang w:val="el-GR" w:eastAsia="en-US"/>
        </w:rPr>
        <w:t>.</w:t>
      </w:r>
    </w:p>
    <w:p w14:paraId="47A69432" w14:textId="77777777" w:rsidR="00DF333B" w:rsidRPr="006E26AF" w:rsidRDefault="00DF333B" w:rsidP="00DF333B">
      <w:pPr>
        <w:rPr>
          <w:rFonts w:ascii="Tahoma" w:hAnsi="Tahoma" w:cs="Tahoma"/>
          <w:lang w:val="el-GR"/>
        </w:rPr>
      </w:pPr>
      <w:r w:rsidRPr="006E26AF">
        <w:rPr>
          <w:rFonts w:ascii="Tahoma" w:eastAsia="Calibri" w:hAnsi="Tahoma" w:cs="Tahoma"/>
          <w:lang w:val="el-GR" w:eastAsia="en-US"/>
        </w:rPr>
        <w:t>Όσον αφορά στις υποχρεώσεις του όσον αφορά στην καταβολή φόρων ή εισφορών κοινωνικής ασφάλισης (περ. α’ και β’ της παρ. 2 του άρθρου 73 του ν. 4412/2016) αυτές θεωρείται ότι δεν έχουν αθετηθεί εφόσον δεν έχουν καταστεί ληξιπρόθεσμες ή εφόσον έχουν υπαχθεί σε δεσμευτικό διακανονισμό που τηρείται. Στην περίπτωση αυτή, ο οικονομικός φορέας δεν υποχρεούται να απαντήσει καταφατικά στο σχετικό πεδίο του ΕΕΕΣ με το οποίο ερωτάται εάν ο οικονομικός φορέας έχει ανεκπλήρωτες υποχρεώσεις όσον αφορά στην καταβολή φόρων ή εισφορών κοινωνικής ασφάλισης ή, κατά περίπτωση, εάν έχει αθετήσει τις παραπάνω υποχρεώσεις του.</w:t>
      </w:r>
    </w:p>
    <w:p w14:paraId="5C902BE3" w14:textId="77777777" w:rsidR="008338F0" w:rsidRDefault="003355E7" w:rsidP="00AC1873">
      <w:pPr>
        <w:pStyle w:val="40"/>
        <w:numPr>
          <w:ilvl w:val="3"/>
          <w:numId w:val="13"/>
        </w:numPr>
      </w:pPr>
      <w:bookmarkStart w:id="76" w:name="_Ref496624989"/>
      <w:bookmarkStart w:id="77" w:name="_Ref496625024"/>
      <w:bookmarkStart w:id="78" w:name="_Ref496625274"/>
      <w:bookmarkStart w:id="79" w:name="_Ref503525682"/>
      <w:bookmarkStart w:id="80" w:name="_Toc106350141"/>
      <w:r w:rsidRPr="006C18C8">
        <w:t>Αποδεικτικά μέσα</w:t>
      </w:r>
      <w:r w:rsidR="00565241" w:rsidRPr="006C18C8">
        <w:t xml:space="preserve"> </w:t>
      </w:r>
      <w:r w:rsidR="00B16B8B" w:rsidRPr="006C18C8">
        <w:t>-</w:t>
      </w:r>
      <w:r w:rsidR="00565241" w:rsidRPr="006C18C8">
        <w:t xml:space="preserve"> </w:t>
      </w:r>
      <w:r w:rsidR="00B16B8B" w:rsidRPr="006C18C8">
        <w:t xml:space="preserve">Δικαιολογητικά </w:t>
      </w:r>
      <w:bookmarkEnd w:id="76"/>
      <w:bookmarkEnd w:id="77"/>
      <w:bookmarkEnd w:id="78"/>
      <w:r w:rsidR="007F2C74" w:rsidRPr="006C18C8">
        <w:t>προσωρινού αναδόχου</w:t>
      </w:r>
      <w:bookmarkEnd w:id="79"/>
      <w:bookmarkEnd w:id="80"/>
      <w:r w:rsidR="00E1337D" w:rsidRPr="006C18C8">
        <w:t xml:space="preserve"> </w:t>
      </w:r>
    </w:p>
    <w:p w14:paraId="21F0889F" w14:textId="77777777" w:rsidR="00DF333B" w:rsidRPr="006E26AF" w:rsidRDefault="00DF333B" w:rsidP="00DF333B">
      <w:pPr>
        <w:rPr>
          <w:rFonts w:ascii="Tahoma" w:hAnsi="Tahoma" w:cs="Tahoma"/>
          <w:bCs/>
          <w:szCs w:val="22"/>
          <w:lang w:val="el-GR"/>
        </w:rPr>
      </w:pPr>
      <w:r w:rsidRPr="006E26AF">
        <w:rPr>
          <w:rFonts w:ascii="Tahoma" w:hAnsi="Tahoma" w:cs="Tahoma"/>
          <w:b/>
          <w:bCs/>
          <w:szCs w:val="22"/>
          <w:lang w:val="el-GR"/>
        </w:rPr>
        <w:t>Α</w:t>
      </w:r>
      <w:r w:rsidRPr="006E26AF">
        <w:rPr>
          <w:rFonts w:ascii="Tahoma" w:hAnsi="Tahoma" w:cs="Tahoma"/>
          <w:bCs/>
          <w:szCs w:val="22"/>
          <w:lang w:val="el-GR"/>
        </w:rPr>
        <w:t>. Για την απόδειξη της μη συνδρομής λόγων αποκλεισμού κατ’ άρθρο 2.2.3 και της πλήρωσης των κριτηρίων ποιοτικής επιλογής κατά τις παραγράφους 2.2.4, 2.2.5, 2.2.6 και 2.2.7, οι οικονομικοί φορείς προσκομίζουν τα δικαιολογητικά του παρόντος. Η προσκόμιση των εν λόγω δικαιολογητικών γίνεται κατά τα οριζόμενα στην παράγραφο</w:t>
      </w:r>
      <w:r w:rsidR="001012A6">
        <w:rPr>
          <w:rFonts w:ascii="Tahoma" w:hAnsi="Tahoma" w:cs="Tahoma"/>
          <w:bCs/>
          <w:szCs w:val="22"/>
          <w:lang w:val="el-GR"/>
        </w:rPr>
        <w:t xml:space="preserve"> 3.2 </w:t>
      </w:r>
      <w:r w:rsidRPr="006E26AF">
        <w:rPr>
          <w:rFonts w:ascii="Tahoma" w:hAnsi="Tahoma" w:cs="Tahoma"/>
          <w:bCs/>
          <w:szCs w:val="22"/>
          <w:lang w:val="el-GR"/>
        </w:rPr>
        <w:t>από τον προσωρινό ανάδοχο. Η αναθέτουσα αρχή μπορεί να ζητεί από προσφέροντες, σε οποιοδήποτε χρονικό σημείο κατά τη διάρκεια της διαδικασίας, να υποβάλλουν όλα ή ορισμένα δικαιολογητικά, όταν αυτό απαιτείται για την ορθή διεξαγωγή της διαδικασίας..</w:t>
      </w:r>
    </w:p>
    <w:p w14:paraId="23B5F77B" w14:textId="77777777" w:rsidR="00DF333B" w:rsidRPr="006E26AF" w:rsidRDefault="00DF333B" w:rsidP="00DF333B">
      <w:pPr>
        <w:rPr>
          <w:rFonts w:ascii="Tahoma" w:hAnsi="Tahoma" w:cs="Tahoma"/>
          <w:bCs/>
          <w:szCs w:val="22"/>
          <w:lang w:val="el-GR"/>
        </w:rPr>
      </w:pPr>
      <w:r w:rsidRPr="006E26AF">
        <w:rPr>
          <w:rFonts w:ascii="Tahoma" w:hAnsi="Tahoma" w:cs="Tahoma"/>
          <w:bCs/>
          <w:szCs w:val="22"/>
          <w:lang w:val="el-GR"/>
        </w:rPr>
        <w:t xml:space="preserve">Οι οικονομικοί φορείς δεν υποχρεούνται να υποβάλλουν δικαιολογητικά ή άλλα αποδεικτικά στοιχεία, αν και στο μέτρο που η αναθέτουσα αρχή έχει τη δυνατότητα να λαμβάνει τα πιστοποιητικά ή τις συναφείς πληροφορίες απευθείας μέσω πρόσβασης σε εθνική βάση δεδομένων σε οποιοδήποτε κράτος - μέλος της Ένωσης, η οποία διατίθεται δωρεάν, όπως εθνικό μητρώο συμβάσεων, εικονικό φάκελο επιχείρησης, ηλεκτρονικό σύστημα αποθήκευσης εγγράφων ή σύστημα προεπιλογής. Η δήλωση για την πρόσβαση σε εθνική βάση δεδομένων εμπεριέχεται  στο Ευρωπαϊκό Ενιαίο Έγγραφο Σύμβασης (ΕΕΕΣ), στο οποίο περιέχονται επίσης οι πληροφορίες που απαιτούνται για τον συγκεκριμένο σκοπό, όπως η ηλεκτρονική διεύθυνση της βάσης δεδομένων, τυχόν δεδομένα αναγνώρισης και, κατά περίπτωση, η απαραίτητη δήλωση συναίνεσης. </w:t>
      </w:r>
    </w:p>
    <w:p w14:paraId="16E3FA9C" w14:textId="77777777" w:rsidR="00DF333B" w:rsidRPr="006E26AF" w:rsidRDefault="00DF333B" w:rsidP="00DF333B">
      <w:pPr>
        <w:rPr>
          <w:rFonts w:ascii="Tahoma" w:hAnsi="Tahoma" w:cs="Tahoma"/>
          <w:bCs/>
          <w:szCs w:val="22"/>
          <w:lang w:val="el-GR"/>
        </w:rPr>
      </w:pPr>
      <w:r w:rsidRPr="006E26AF">
        <w:rPr>
          <w:rFonts w:ascii="Tahoma" w:hAnsi="Tahoma" w:cs="Tahoma"/>
          <w:bCs/>
          <w:szCs w:val="22"/>
          <w:lang w:val="el-GR"/>
        </w:rPr>
        <w:lastRenderedPageBreak/>
        <w:t>Οι οικονομικοί φορείς δεν υποχρεούνται να υποβάλουν δικαιολογητικά, όταν η αναθέτουσα αρχή που έχει αναθέσει τη σύμβαση διαθέτει ήδη τα ως άνω δικαιολογητικά και αυτά εξακολουθούν να ισχύουν.</w:t>
      </w:r>
    </w:p>
    <w:p w14:paraId="4311ECBE" w14:textId="77777777" w:rsidR="00DF333B" w:rsidRPr="006E26AF" w:rsidRDefault="00DF333B" w:rsidP="00DF333B">
      <w:pPr>
        <w:rPr>
          <w:rFonts w:ascii="Tahoma" w:hAnsi="Tahoma" w:cs="Tahoma"/>
          <w:bCs/>
          <w:szCs w:val="22"/>
          <w:lang w:val="el-GR"/>
        </w:rPr>
      </w:pPr>
      <w:r w:rsidRPr="006E26AF">
        <w:rPr>
          <w:rFonts w:ascii="Tahoma" w:hAnsi="Tahoma" w:cs="Tahoma"/>
          <w:bCs/>
          <w:szCs w:val="22"/>
          <w:lang w:val="el-GR"/>
        </w:rPr>
        <w:t>Τα δικαιολογητικά του παρόντος υποβάλλονται και γίνονται αποδεκτά σύμφωνα με την παράγραφο</w:t>
      </w:r>
      <w:r w:rsidR="001012A6">
        <w:rPr>
          <w:rFonts w:ascii="Tahoma" w:hAnsi="Tahoma" w:cs="Tahoma"/>
          <w:bCs/>
          <w:szCs w:val="22"/>
          <w:lang w:val="el-GR"/>
        </w:rPr>
        <w:t xml:space="preserve"> 2.4.2.5 </w:t>
      </w:r>
      <w:r w:rsidRPr="006E26AF">
        <w:rPr>
          <w:rFonts w:ascii="Tahoma" w:hAnsi="Tahoma" w:cs="Tahoma"/>
          <w:bCs/>
          <w:szCs w:val="22"/>
          <w:lang w:val="el-GR"/>
        </w:rPr>
        <w:t>και</w:t>
      </w:r>
      <w:r w:rsidR="001012A6">
        <w:rPr>
          <w:rFonts w:ascii="Tahoma" w:hAnsi="Tahoma" w:cs="Tahoma"/>
          <w:bCs/>
          <w:szCs w:val="22"/>
          <w:lang w:val="el-GR"/>
        </w:rPr>
        <w:t xml:space="preserve"> 3.2 </w:t>
      </w:r>
      <w:r w:rsidRPr="006E26AF">
        <w:rPr>
          <w:rFonts w:ascii="Tahoma" w:hAnsi="Tahoma" w:cs="Tahoma"/>
          <w:bCs/>
          <w:szCs w:val="22"/>
          <w:lang w:val="el-GR"/>
        </w:rPr>
        <w:t>της παρούσας.</w:t>
      </w:r>
    </w:p>
    <w:p w14:paraId="21B40619" w14:textId="77777777" w:rsidR="00DF333B" w:rsidRPr="006E26AF" w:rsidRDefault="001012A6" w:rsidP="00DF333B">
      <w:pPr>
        <w:rPr>
          <w:rFonts w:ascii="Tahoma" w:hAnsi="Tahoma" w:cs="Tahoma"/>
          <w:b/>
          <w:bCs/>
          <w:szCs w:val="22"/>
          <w:lang w:val="el-GR"/>
        </w:rPr>
      </w:pPr>
      <w:r>
        <w:rPr>
          <w:rFonts w:ascii="Tahoma" w:hAnsi="Tahoma" w:cs="Tahoma"/>
          <w:szCs w:val="22"/>
          <w:lang w:val="el-GR"/>
        </w:rPr>
        <w:t>Τ</w:t>
      </w:r>
      <w:r w:rsidR="00DF333B" w:rsidRPr="006E26AF">
        <w:rPr>
          <w:rFonts w:ascii="Tahoma" w:hAnsi="Tahoma" w:cs="Tahoma"/>
          <w:szCs w:val="22"/>
          <w:lang w:val="el-GR"/>
        </w:rPr>
        <w:t>α αποδεικτικά έγγραφα συντάσσονται στην ελληνική γλώσσα ή συνοδεύονται από επίσημη μετάφρασή τους στην ελληνική γλώσσα σύμφωνα με την παράγραφο 2.1.4.</w:t>
      </w:r>
    </w:p>
    <w:p w14:paraId="125AB517" w14:textId="77777777" w:rsidR="00DF333B" w:rsidRPr="006E26AF" w:rsidRDefault="00DF333B" w:rsidP="00DF333B">
      <w:pPr>
        <w:rPr>
          <w:rFonts w:ascii="Tahoma" w:hAnsi="Tahoma" w:cs="Tahoma"/>
          <w:szCs w:val="22"/>
          <w:lang w:val="el-GR"/>
        </w:rPr>
      </w:pPr>
      <w:r w:rsidRPr="006E26AF">
        <w:rPr>
          <w:rFonts w:ascii="Tahoma" w:hAnsi="Tahoma" w:cs="Tahoma"/>
          <w:b/>
          <w:bCs/>
          <w:szCs w:val="22"/>
          <w:lang w:val="el-GR"/>
        </w:rPr>
        <w:t>Β.</w:t>
      </w:r>
      <w:r w:rsidRPr="006E26AF">
        <w:rPr>
          <w:rFonts w:ascii="Tahoma" w:hAnsi="Tahoma" w:cs="Tahoma"/>
          <w:szCs w:val="22"/>
          <w:lang w:val="el-GR"/>
        </w:rPr>
        <w:t xml:space="preserve"> </w:t>
      </w:r>
      <w:r w:rsidRPr="006E26AF">
        <w:rPr>
          <w:rFonts w:ascii="Tahoma" w:hAnsi="Tahoma" w:cs="Tahoma"/>
          <w:b/>
          <w:szCs w:val="22"/>
          <w:lang w:val="el-GR"/>
        </w:rPr>
        <w:t>1.</w:t>
      </w:r>
      <w:r w:rsidRPr="006E26AF">
        <w:rPr>
          <w:rFonts w:ascii="Tahoma" w:hAnsi="Tahoma" w:cs="Tahoma"/>
          <w:szCs w:val="22"/>
          <w:lang w:val="el-GR"/>
        </w:rPr>
        <w:t xml:space="preserve"> Για την απόδειξη της μη συνδρομής των λόγων αποκλεισμού της παραγράφου</w:t>
      </w:r>
      <w:r w:rsidR="001012A6">
        <w:rPr>
          <w:rFonts w:ascii="Tahoma" w:hAnsi="Tahoma" w:cs="Tahoma"/>
          <w:szCs w:val="22"/>
          <w:lang w:val="el-GR"/>
        </w:rPr>
        <w:t xml:space="preserve"> 2.2.3 </w:t>
      </w:r>
      <w:r w:rsidRPr="006E26AF">
        <w:rPr>
          <w:rFonts w:ascii="Tahoma" w:hAnsi="Tahoma" w:cs="Tahoma"/>
          <w:szCs w:val="22"/>
          <w:lang w:val="el-GR"/>
        </w:rPr>
        <w:t>οι προσφέροντες οικονομικοί φορείς προσκομίζουν αντίστοιχα τα δικαιολογητικά που αναφέρονται παρακάτω:</w:t>
      </w:r>
    </w:p>
    <w:p w14:paraId="3CE1FC30" w14:textId="55F2F9DF" w:rsidR="00DF333B" w:rsidRPr="006E26AF" w:rsidRDefault="00DF333B" w:rsidP="00DF333B">
      <w:pPr>
        <w:rPr>
          <w:rFonts w:ascii="Tahoma" w:hAnsi="Tahoma" w:cs="Tahoma"/>
          <w:color w:val="000000"/>
          <w:szCs w:val="22"/>
          <w:lang w:val="el-GR"/>
        </w:rPr>
      </w:pPr>
      <w:r w:rsidRPr="006E26AF">
        <w:rPr>
          <w:rFonts w:ascii="Tahoma" w:hAnsi="Tahoma" w:cs="Tahoma"/>
          <w:color w:val="000000"/>
          <w:szCs w:val="22"/>
          <w:lang w:val="el-GR"/>
        </w:rPr>
        <w:t>Αν το αρμόδιο για την έκδοση των ανωτέρω κράτος-μέλος ή χώρα δεν εκδίδει τέτοιου είδους έγγραφα ή πιστοποιητικά ή όπου το έγγραφα ή τα πιστοποιητικά αυτά δεν καλύπτουν όλες τις περιπτώσεις που αναφέρονται στις παραγράφους 2.2.3.1 και 2.2.3.2 περ. α’ και β’, καθώς και στην περ. β΄ της παραγράφου</w:t>
      </w:r>
      <w:r w:rsidR="001012A6">
        <w:rPr>
          <w:rFonts w:ascii="Tahoma" w:hAnsi="Tahoma" w:cs="Tahoma"/>
          <w:color w:val="000000"/>
          <w:szCs w:val="22"/>
          <w:lang w:val="el-GR"/>
        </w:rPr>
        <w:t xml:space="preserve"> 2.2.3.3</w:t>
      </w:r>
      <w:r w:rsidR="001E6BC5">
        <w:rPr>
          <w:rFonts w:ascii="Tahoma" w:hAnsi="Tahoma" w:cs="Tahoma"/>
          <w:color w:val="000000"/>
          <w:szCs w:val="22"/>
          <w:lang w:val="el-GR"/>
        </w:rPr>
        <w:t xml:space="preserve">, </w:t>
      </w:r>
      <w:r w:rsidRPr="006E26AF">
        <w:rPr>
          <w:rFonts w:ascii="Tahoma" w:hAnsi="Tahoma" w:cs="Tahoma"/>
          <w:color w:val="000000"/>
          <w:szCs w:val="22"/>
          <w:lang w:val="el-GR"/>
        </w:rPr>
        <w:t>τα έγγραφα ή τα πιστοποιητικά μπορεί να αντικαθίστανται από ένορκη βεβαίωση ή, στα κράτη - μέλη ή στις χώρες όπου δεν προβλέπεται ένορκη βεβαίωση, από υπεύθυνη δήλωση του ενδιαφερομένου ενώπιον αρμόδιας δικαστικής ή διοικητικής αρχής, συμβολαιογράφου ή αρμόδιου επαγγελματικού ή εμπορικού οργανισμού του κράτους - μέλους ή της χώρας καταγωγής ή της χώρας όπου είναι εγκατεστημένος ο οικονομικός φορέας. Οι αρμόδιες δημόσιες αρχές παρέχουν, όπου κρίνεται αναγκαίο, επίσημη δήλωση στην οποία αναφέρεται ότι δεν εκδίδονται τα έγγραφα ή τα πιστοποιητικά της παρούσας παραγράφου ή ότι τα έγγραφα αυτά δεν καλύπτουν όλες τις περιπτώσεις που αναφέρονται στις παραγράφους 2.2.3.1 και 2.2.3.2 περ. α’ και β’, καθώς και στην περ. β΄ της παραγράφου</w:t>
      </w:r>
      <w:r w:rsidR="001012A6">
        <w:rPr>
          <w:rFonts w:ascii="Tahoma" w:hAnsi="Tahoma" w:cs="Tahoma"/>
          <w:color w:val="000000"/>
          <w:szCs w:val="22"/>
          <w:lang w:val="el-GR"/>
        </w:rPr>
        <w:t xml:space="preserve"> 2.2.3.3</w:t>
      </w:r>
      <w:r w:rsidRPr="006E26AF">
        <w:rPr>
          <w:rFonts w:ascii="Tahoma" w:hAnsi="Tahoma" w:cs="Tahoma"/>
          <w:color w:val="000000"/>
          <w:szCs w:val="22"/>
          <w:lang w:val="el-GR"/>
        </w:rPr>
        <w:t xml:space="preserve">. Οι επίσημες δηλώσεις καθίστανται διαθέσιμες μέσω του </w:t>
      </w:r>
      <w:proofErr w:type="spellStart"/>
      <w:r w:rsidRPr="006E26AF">
        <w:rPr>
          <w:rFonts w:ascii="Tahoma" w:hAnsi="Tahoma" w:cs="Tahoma"/>
          <w:color w:val="000000"/>
          <w:szCs w:val="22"/>
          <w:lang w:val="el-GR"/>
        </w:rPr>
        <w:t>επιγραμμικού</w:t>
      </w:r>
      <w:proofErr w:type="spellEnd"/>
      <w:r w:rsidRPr="006E26AF">
        <w:rPr>
          <w:rFonts w:ascii="Tahoma" w:hAnsi="Tahoma" w:cs="Tahoma"/>
          <w:color w:val="000000"/>
          <w:szCs w:val="22"/>
          <w:lang w:val="el-GR"/>
        </w:rPr>
        <w:t xml:space="preserve"> αποθετηρίου πιστοποιητικών (</w:t>
      </w:r>
      <w:r w:rsidRPr="006E26AF">
        <w:rPr>
          <w:rFonts w:ascii="Tahoma" w:hAnsi="Tahoma" w:cs="Tahoma"/>
          <w:color w:val="000000"/>
          <w:szCs w:val="22"/>
          <w:lang w:val="en-US"/>
        </w:rPr>
        <w:t>e</w:t>
      </w:r>
      <w:r w:rsidRPr="006E26AF">
        <w:rPr>
          <w:rFonts w:ascii="Tahoma" w:hAnsi="Tahoma" w:cs="Tahoma"/>
          <w:color w:val="000000"/>
          <w:szCs w:val="22"/>
          <w:lang w:val="el-GR"/>
        </w:rPr>
        <w:t>-</w:t>
      </w:r>
      <w:proofErr w:type="spellStart"/>
      <w:r w:rsidRPr="006E26AF">
        <w:rPr>
          <w:rFonts w:ascii="Tahoma" w:hAnsi="Tahoma" w:cs="Tahoma"/>
          <w:color w:val="000000"/>
          <w:szCs w:val="22"/>
          <w:lang w:val="en-US"/>
        </w:rPr>
        <w:t>Certis</w:t>
      </w:r>
      <w:proofErr w:type="spellEnd"/>
      <w:r w:rsidRPr="006E26AF">
        <w:rPr>
          <w:rFonts w:ascii="Tahoma" w:hAnsi="Tahoma" w:cs="Tahoma"/>
          <w:color w:val="000000"/>
          <w:szCs w:val="22"/>
          <w:lang w:val="el-GR"/>
        </w:rPr>
        <w:t>) του άρθρου 81 του ν. 4412/2016.</w:t>
      </w:r>
    </w:p>
    <w:p w14:paraId="44948631" w14:textId="77777777" w:rsidR="00DF333B" w:rsidRPr="006E26AF" w:rsidRDefault="00DF333B" w:rsidP="00DF333B">
      <w:pPr>
        <w:rPr>
          <w:rFonts w:ascii="Tahoma" w:hAnsi="Tahoma" w:cs="Tahoma"/>
          <w:szCs w:val="22"/>
          <w:lang w:val="el-GR"/>
        </w:rPr>
      </w:pPr>
      <w:r w:rsidRPr="006E26AF">
        <w:rPr>
          <w:rFonts w:ascii="Tahoma" w:hAnsi="Tahoma" w:cs="Tahoma"/>
          <w:color w:val="000000"/>
          <w:szCs w:val="22"/>
          <w:lang w:val="el-GR"/>
        </w:rPr>
        <w:t>Ειδικότερα οι οικονομικοί φορείς προσκομίζουν:</w:t>
      </w:r>
    </w:p>
    <w:p w14:paraId="10ECEDF4" w14:textId="5C9E40BE" w:rsidR="00DF333B" w:rsidRPr="006E26AF" w:rsidRDefault="00DF333B" w:rsidP="00DF333B">
      <w:pPr>
        <w:rPr>
          <w:rFonts w:ascii="Tahoma" w:hAnsi="Tahoma" w:cs="Tahoma"/>
          <w:color w:val="000000"/>
          <w:szCs w:val="22"/>
          <w:lang w:val="el-GR"/>
        </w:rPr>
      </w:pPr>
      <w:r w:rsidRPr="006E26AF">
        <w:rPr>
          <w:rFonts w:ascii="Tahoma" w:hAnsi="Tahoma" w:cs="Tahoma"/>
          <w:b/>
          <w:bCs/>
          <w:szCs w:val="22"/>
          <w:lang w:val="el-GR"/>
        </w:rPr>
        <w:t>α)</w:t>
      </w:r>
      <w:r w:rsidRPr="006E26AF">
        <w:rPr>
          <w:rFonts w:ascii="Tahoma" w:hAnsi="Tahoma" w:cs="Tahoma"/>
          <w:szCs w:val="22"/>
          <w:lang w:val="el-GR"/>
        </w:rPr>
        <w:t xml:space="preserve"> για την παράγραφο </w:t>
      </w:r>
      <w:r w:rsidR="0012104B">
        <w:fldChar w:fldCharType="begin"/>
      </w:r>
      <w:r w:rsidR="0012104B" w:rsidRPr="0078195B">
        <w:rPr>
          <w:lang w:val="el-GR"/>
        </w:rPr>
        <w:instrText xml:space="preserve"> </w:instrText>
      </w:r>
      <w:r w:rsidR="0012104B">
        <w:instrText>REF</w:instrText>
      </w:r>
      <w:r w:rsidR="0012104B" w:rsidRPr="0078195B">
        <w:rPr>
          <w:lang w:val="el-GR"/>
        </w:rPr>
        <w:instrText xml:space="preserve"> _</w:instrText>
      </w:r>
      <w:r w:rsidR="0012104B">
        <w:instrText>Ref</w:instrText>
      </w:r>
      <w:r w:rsidR="0012104B" w:rsidRPr="0078195B">
        <w:rPr>
          <w:lang w:val="el-GR"/>
        </w:rPr>
        <w:instrText>74507429 \</w:instrText>
      </w:r>
      <w:r w:rsidR="0012104B">
        <w:instrText>r</w:instrText>
      </w:r>
      <w:r w:rsidR="0012104B" w:rsidRPr="0078195B">
        <w:rPr>
          <w:lang w:val="el-GR"/>
        </w:rPr>
        <w:instrText xml:space="preserve"> \</w:instrText>
      </w:r>
      <w:r w:rsidR="0012104B">
        <w:instrText>h</w:instrText>
      </w:r>
      <w:r w:rsidR="0012104B" w:rsidRPr="0078195B">
        <w:rPr>
          <w:lang w:val="el-GR"/>
        </w:rPr>
        <w:instrText xml:space="preserve">  \* </w:instrText>
      </w:r>
      <w:r w:rsidR="0012104B">
        <w:instrText>MERGEFORMAT</w:instrText>
      </w:r>
      <w:r w:rsidR="0012104B" w:rsidRPr="0078195B">
        <w:rPr>
          <w:lang w:val="el-GR"/>
        </w:rPr>
        <w:instrText xml:space="preserve"> </w:instrText>
      </w:r>
      <w:r w:rsidR="0012104B">
        <w:fldChar w:fldCharType="separate"/>
      </w:r>
      <w:r w:rsidR="001B7B96" w:rsidRPr="001B7B96">
        <w:rPr>
          <w:rFonts w:ascii="Tahoma" w:hAnsi="Tahoma" w:cs="Tahoma"/>
          <w:b/>
          <w:bCs/>
          <w:szCs w:val="22"/>
          <w:cs/>
          <w:lang w:val="el-GR"/>
        </w:rPr>
        <w:t>‎</w:t>
      </w:r>
      <w:r w:rsidR="001B7B96">
        <w:rPr>
          <w:lang w:val="el-GR"/>
        </w:rPr>
        <w:t>2.2.3.1</w:t>
      </w:r>
      <w:r w:rsidR="0012104B">
        <w:fldChar w:fldCharType="end"/>
      </w:r>
      <w:r w:rsidRPr="006E26AF">
        <w:rPr>
          <w:rFonts w:ascii="Tahoma" w:hAnsi="Tahoma" w:cs="Tahoma"/>
          <w:b/>
          <w:bCs/>
          <w:szCs w:val="22"/>
          <w:lang w:val="el-GR"/>
        </w:rPr>
        <w:t xml:space="preserve"> </w:t>
      </w:r>
      <w:r w:rsidRPr="006E26AF">
        <w:rPr>
          <w:rFonts w:ascii="Tahoma" w:hAnsi="Tahoma" w:cs="Tahoma"/>
          <w:szCs w:val="22"/>
          <w:lang w:val="el-GR"/>
        </w:rPr>
        <w:t xml:space="preserve">απόσπασμα του σχετικού μητρώου, όπως του ποινικού μητρώου ή, ελλείψει αυτού, ισοδύναμο έγγραφο που εκδίδεται από αρμόδια δικαστική ή διοικητική αρχή του κράτους-μέλους ή της χώρας καταγωγής ή της χώρας όπου είναι εγκατεστημένος ο οικονομικός φορέας, από το οποίο προκύπτει ότι πληρούνται αυτές οι προϋποθέσεις, </w:t>
      </w:r>
      <w:r w:rsidRPr="006E26AF">
        <w:rPr>
          <w:rFonts w:ascii="Tahoma" w:hAnsi="Tahoma" w:cs="Tahoma"/>
          <w:color w:val="000000"/>
          <w:szCs w:val="22"/>
          <w:lang w:val="el-GR"/>
        </w:rPr>
        <w:t xml:space="preserve">που να έχει εκδοθεί έως τρεις (3) μήνες πριν από την υποβολή του. </w:t>
      </w:r>
    </w:p>
    <w:p w14:paraId="6C716F8C" w14:textId="69305634" w:rsidR="00DF333B" w:rsidRPr="006E26AF" w:rsidRDefault="00DF333B" w:rsidP="00DF333B">
      <w:pPr>
        <w:rPr>
          <w:rFonts w:ascii="Tahoma" w:hAnsi="Tahoma" w:cs="Tahoma"/>
          <w:color w:val="000000"/>
          <w:szCs w:val="22"/>
          <w:lang w:val="el-GR"/>
        </w:rPr>
      </w:pPr>
      <w:r w:rsidRPr="006E26AF">
        <w:rPr>
          <w:rFonts w:ascii="Tahoma" w:hAnsi="Tahoma" w:cs="Tahoma"/>
          <w:color w:val="000000"/>
          <w:szCs w:val="22"/>
          <w:lang w:val="el-GR"/>
        </w:rPr>
        <w:t xml:space="preserve">Η υποχρέωση προσκόμισης του ως άνω αποσπάσματος αφορά και στα μέλη του διοικητικού, διευθυντικού ή εποπτικού οργάνου του εν λόγω οικονομικού φορέα ή στα πρόσωπα που έχουν εξουσία εκπροσώπησης, λήψης αποφάσεων ή ελέγχου σε αυτό κατά τα ειδικότερα αναφερόμενα στην ως άνω παράγραφο </w:t>
      </w:r>
      <w:r w:rsidR="0012104B">
        <w:fldChar w:fldCharType="begin"/>
      </w:r>
      <w:r w:rsidR="0012104B" w:rsidRPr="0078195B">
        <w:rPr>
          <w:lang w:val="el-GR"/>
        </w:rPr>
        <w:instrText xml:space="preserve"> </w:instrText>
      </w:r>
      <w:r w:rsidR="0012104B">
        <w:instrText>REF</w:instrText>
      </w:r>
      <w:r w:rsidR="0012104B" w:rsidRPr="0078195B">
        <w:rPr>
          <w:lang w:val="el-GR"/>
        </w:rPr>
        <w:instrText xml:space="preserve"> _</w:instrText>
      </w:r>
      <w:r w:rsidR="0012104B">
        <w:instrText>Ref</w:instrText>
      </w:r>
      <w:r w:rsidR="0012104B" w:rsidRPr="0078195B">
        <w:rPr>
          <w:lang w:val="el-GR"/>
        </w:rPr>
        <w:instrText>74507429 \</w:instrText>
      </w:r>
      <w:r w:rsidR="0012104B">
        <w:instrText>r</w:instrText>
      </w:r>
      <w:r w:rsidR="0012104B" w:rsidRPr="0078195B">
        <w:rPr>
          <w:lang w:val="el-GR"/>
        </w:rPr>
        <w:instrText xml:space="preserve"> \</w:instrText>
      </w:r>
      <w:r w:rsidR="0012104B">
        <w:instrText>h</w:instrText>
      </w:r>
      <w:r w:rsidR="0012104B" w:rsidRPr="0078195B">
        <w:rPr>
          <w:lang w:val="el-GR"/>
        </w:rPr>
        <w:instrText xml:space="preserve">  \* </w:instrText>
      </w:r>
      <w:r w:rsidR="0012104B">
        <w:instrText>MERGEFORMAT</w:instrText>
      </w:r>
      <w:r w:rsidR="0012104B" w:rsidRPr="0078195B">
        <w:rPr>
          <w:lang w:val="el-GR"/>
        </w:rPr>
        <w:instrText xml:space="preserve"> </w:instrText>
      </w:r>
      <w:r w:rsidR="0012104B">
        <w:fldChar w:fldCharType="separate"/>
      </w:r>
      <w:r w:rsidR="001B7B96" w:rsidRPr="001B7B96">
        <w:rPr>
          <w:rFonts w:ascii="Tahoma" w:hAnsi="Tahoma" w:cs="Tahoma"/>
          <w:szCs w:val="22"/>
          <w:cs/>
          <w:lang w:val="el-GR"/>
        </w:rPr>
        <w:t>‎</w:t>
      </w:r>
      <w:r w:rsidR="001B7B96">
        <w:rPr>
          <w:lang w:val="el-GR"/>
        </w:rPr>
        <w:t>2.2.3.1</w:t>
      </w:r>
      <w:r w:rsidR="0012104B">
        <w:fldChar w:fldCharType="end"/>
      </w:r>
      <w:r w:rsidRPr="006E26AF">
        <w:rPr>
          <w:rFonts w:ascii="Tahoma" w:hAnsi="Tahoma" w:cs="Tahoma"/>
          <w:color w:val="000000"/>
          <w:szCs w:val="22"/>
          <w:lang w:val="el-GR"/>
        </w:rPr>
        <w:t>,</w:t>
      </w:r>
    </w:p>
    <w:p w14:paraId="56D139C1" w14:textId="77777777" w:rsidR="00DF333B" w:rsidRPr="006E26AF" w:rsidRDefault="00DF333B" w:rsidP="00DF333B">
      <w:pPr>
        <w:rPr>
          <w:rFonts w:ascii="Tahoma" w:hAnsi="Tahoma" w:cs="Tahoma"/>
          <w:color w:val="000000"/>
          <w:szCs w:val="22"/>
          <w:lang w:val="el-GR"/>
        </w:rPr>
      </w:pPr>
      <w:r w:rsidRPr="006E26AF">
        <w:rPr>
          <w:rFonts w:ascii="Tahoma" w:hAnsi="Tahoma" w:cs="Tahoma"/>
          <w:b/>
          <w:bCs/>
          <w:color w:val="000000"/>
          <w:szCs w:val="22"/>
          <w:lang w:val="el-GR"/>
        </w:rPr>
        <w:t>β)</w:t>
      </w:r>
      <w:r w:rsidRPr="006E26AF">
        <w:rPr>
          <w:rFonts w:ascii="Tahoma" w:hAnsi="Tahoma" w:cs="Tahoma"/>
          <w:color w:val="000000"/>
          <w:szCs w:val="22"/>
          <w:lang w:val="el-GR"/>
        </w:rPr>
        <w:t xml:space="preserve"> για την παράγραφο</w:t>
      </w:r>
      <w:r w:rsidR="001012A6">
        <w:rPr>
          <w:rFonts w:ascii="Tahoma" w:hAnsi="Tahoma" w:cs="Tahoma"/>
          <w:color w:val="000000"/>
          <w:szCs w:val="22"/>
          <w:lang w:val="el-GR"/>
        </w:rPr>
        <w:t xml:space="preserve"> </w:t>
      </w:r>
      <w:r w:rsidR="001C5365" w:rsidRPr="001C5365">
        <w:rPr>
          <w:rFonts w:ascii="Tahoma" w:hAnsi="Tahoma" w:cs="Tahoma"/>
          <w:b/>
          <w:bCs/>
          <w:color w:val="000000"/>
          <w:szCs w:val="22"/>
          <w:lang w:val="el-GR"/>
        </w:rPr>
        <w:t>2.2.3.2</w:t>
      </w:r>
      <w:r w:rsidR="001012A6">
        <w:rPr>
          <w:rFonts w:ascii="Tahoma" w:hAnsi="Tahoma" w:cs="Tahoma"/>
          <w:color w:val="000000"/>
          <w:szCs w:val="22"/>
          <w:lang w:val="el-GR"/>
        </w:rPr>
        <w:t xml:space="preserve"> </w:t>
      </w:r>
      <w:r w:rsidRPr="006E26AF">
        <w:rPr>
          <w:rFonts w:ascii="Tahoma" w:hAnsi="Tahoma" w:cs="Tahoma"/>
          <w:color w:val="000000"/>
          <w:szCs w:val="22"/>
          <w:lang w:val="el-GR"/>
        </w:rPr>
        <w:t>πιστοποιητικό που εκδίδεται από την αρμόδια αρχή του οικείου κράτους - μέλους ή χώρας, που να είναι εν ισχύ κατά το χρόνο υποβολής του, άλλως, στην περίπτωση που δεν αναφέρεται σε αυτό χρόνος ισχύος, που να έχει εκδοθεί έως τρεις (3) μήνες πριν από την υποβολή του</w:t>
      </w:r>
      <w:r w:rsidRPr="006E26AF">
        <w:rPr>
          <w:rStyle w:val="0"/>
          <w:rFonts w:ascii="Tahoma" w:hAnsi="Tahoma" w:cs="Tahoma"/>
          <w:color w:val="000000"/>
          <w:szCs w:val="22"/>
          <w:lang w:val="el-GR"/>
        </w:rPr>
        <w:footnoteReference w:id="7"/>
      </w:r>
      <w:r w:rsidRPr="006E26AF">
        <w:rPr>
          <w:rFonts w:ascii="Tahoma" w:hAnsi="Tahoma" w:cs="Tahoma"/>
          <w:color w:val="000000"/>
          <w:szCs w:val="22"/>
          <w:lang w:val="el-GR"/>
        </w:rPr>
        <w:t xml:space="preserve">  </w:t>
      </w:r>
    </w:p>
    <w:p w14:paraId="33A19088" w14:textId="77777777" w:rsidR="00DF333B" w:rsidRPr="006E26AF" w:rsidRDefault="00DF333B" w:rsidP="00DF333B">
      <w:pPr>
        <w:rPr>
          <w:rFonts w:ascii="Tahoma" w:hAnsi="Tahoma" w:cs="Tahoma"/>
          <w:b/>
          <w:bCs/>
          <w:color w:val="000000"/>
          <w:szCs w:val="22"/>
          <w:lang w:val="el-GR"/>
        </w:rPr>
      </w:pPr>
      <w:r w:rsidRPr="006E26AF">
        <w:rPr>
          <w:rFonts w:ascii="Tahoma" w:hAnsi="Tahoma" w:cs="Tahoma"/>
          <w:color w:val="000000"/>
          <w:szCs w:val="22"/>
          <w:lang w:val="el-GR"/>
        </w:rPr>
        <w:t>Ιδίως οι οικονομικοί φορείς που είναι εγκατεστημένοι στην Ελλάδα προσκομίζουν:</w:t>
      </w:r>
    </w:p>
    <w:p w14:paraId="58328F11" w14:textId="77777777" w:rsidR="00DF333B" w:rsidRPr="006E26AF" w:rsidRDefault="00DF333B">
      <w:pPr>
        <w:rPr>
          <w:rFonts w:ascii="Tahoma" w:hAnsi="Tahoma" w:cs="Tahoma"/>
          <w:b/>
          <w:szCs w:val="22"/>
          <w:lang w:val="el-GR"/>
        </w:rPr>
      </w:pPr>
      <w:proofErr w:type="spellStart"/>
      <w:r w:rsidRPr="006E26AF">
        <w:rPr>
          <w:rFonts w:ascii="Tahoma" w:hAnsi="Tahoma" w:cs="Tahoma"/>
          <w:b/>
          <w:bCs/>
          <w:color w:val="000000"/>
          <w:szCs w:val="22"/>
          <w:lang w:val="en-US"/>
        </w:rPr>
        <w:t>i</w:t>
      </w:r>
      <w:proofErr w:type="spellEnd"/>
      <w:r w:rsidRPr="006E26AF">
        <w:rPr>
          <w:rFonts w:ascii="Tahoma" w:hAnsi="Tahoma" w:cs="Tahoma"/>
          <w:b/>
          <w:bCs/>
          <w:color w:val="000000"/>
          <w:szCs w:val="22"/>
          <w:lang w:val="el-GR"/>
        </w:rPr>
        <w:t xml:space="preserve">) </w:t>
      </w:r>
      <w:r w:rsidRPr="006E26AF">
        <w:rPr>
          <w:rFonts w:ascii="Tahoma" w:hAnsi="Tahoma" w:cs="Tahoma"/>
          <w:color w:val="000000"/>
          <w:szCs w:val="22"/>
          <w:lang w:val="el-GR"/>
        </w:rPr>
        <w:t>Για την απόδειξη της εκπλήρωσης των φορολογικών υποχρεώσεων της παραγράφου</w:t>
      </w:r>
      <w:r w:rsidR="001012A6">
        <w:rPr>
          <w:rFonts w:ascii="Tahoma" w:hAnsi="Tahoma" w:cs="Tahoma"/>
          <w:color w:val="000000"/>
          <w:szCs w:val="22"/>
          <w:lang w:val="el-GR"/>
        </w:rPr>
        <w:t xml:space="preserve"> 2.2.3.2</w:t>
      </w:r>
      <w:r w:rsidRPr="006E26AF">
        <w:rPr>
          <w:rFonts w:ascii="Tahoma" w:hAnsi="Tahoma" w:cs="Tahoma"/>
          <w:color w:val="000000"/>
          <w:szCs w:val="22"/>
          <w:lang w:val="el-GR"/>
        </w:rPr>
        <w:t xml:space="preserve"> περίπτωση α’ αποδεικτικό ενημερότητας εκδιδόμενο από την </w:t>
      </w:r>
      <w:proofErr w:type="gramStart"/>
      <w:r w:rsidRPr="006E26AF">
        <w:rPr>
          <w:rFonts w:ascii="Tahoma" w:hAnsi="Tahoma" w:cs="Tahoma"/>
          <w:color w:val="000000"/>
          <w:szCs w:val="22"/>
          <w:lang w:val="el-GR"/>
        </w:rPr>
        <w:t>Α.Α.Δ.Ε..</w:t>
      </w:r>
      <w:proofErr w:type="gramEnd"/>
    </w:p>
    <w:p w14:paraId="26A75AF7" w14:textId="77777777" w:rsidR="00DF333B" w:rsidRPr="006E26AF" w:rsidRDefault="00DF333B" w:rsidP="00DF333B">
      <w:pPr>
        <w:rPr>
          <w:rFonts w:ascii="Tahoma" w:hAnsi="Tahoma" w:cs="Tahoma"/>
          <w:color w:val="000000"/>
          <w:szCs w:val="22"/>
          <w:lang w:val="el-GR"/>
        </w:rPr>
      </w:pPr>
      <w:r w:rsidRPr="006E26AF">
        <w:rPr>
          <w:rFonts w:ascii="Tahoma" w:hAnsi="Tahoma" w:cs="Tahoma"/>
          <w:b/>
          <w:bCs/>
          <w:color w:val="000000"/>
          <w:szCs w:val="22"/>
          <w:lang w:val="en-US"/>
        </w:rPr>
        <w:t>ii</w:t>
      </w:r>
      <w:r w:rsidRPr="006E26AF">
        <w:rPr>
          <w:rFonts w:ascii="Tahoma" w:hAnsi="Tahoma" w:cs="Tahoma"/>
          <w:b/>
          <w:bCs/>
          <w:color w:val="000000"/>
          <w:szCs w:val="22"/>
          <w:lang w:val="el-GR"/>
        </w:rPr>
        <w:t xml:space="preserve">) </w:t>
      </w:r>
      <w:r w:rsidRPr="006E26AF">
        <w:rPr>
          <w:rFonts w:ascii="Tahoma" w:hAnsi="Tahoma" w:cs="Tahoma"/>
          <w:color w:val="000000"/>
          <w:szCs w:val="22"/>
          <w:lang w:val="el-GR"/>
        </w:rPr>
        <w:t>Για την απόδειξη της εκπλήρωσης των υποχρεώσεων προς τους οργανισμούς κοινωνικής ασφάλισης της παραγράφου</w:t>
      </w:r>
      <w:r w:rsidR="001012A6">
        <w:rPr>
          <w:rFonts w:ascii="Tahoma" w:hAnsi="Tahoma" w:cs="Tahoma"/>
          <w:color w:val="000000"/>
          <w:szCs w:val="22"/>
          <w:lang w:val="el-GR"/>
        </w:rPr>
        <w:t xml:space="preserve"> </w:t>
      </w:r>
      <w:r w:rsidR="001C5365" w:rsidRPr="001C5365">
        <w:rPr>
          <w:rFonts w:ascii="Tahoma" w:hAnsi="Tahoma" w:cs="Tahoma"/>
          <w:b/>
          <w:bCs/>
          <w:color w:val="000000"/>
          <w:szCs w:val="22"/>
          <w:lang w:val="el-GR"/>
        </w:rPr>
        <w:t>2.2.3.2</w:t>
      </w:r>
      <w:r w:rsidR="001012A6">
        <w:rPr>
          <w:rFonts w:ascii="Tahoma" w:hAnsi="Tahoma" w:cs="Tahoma"/>
          <w:color w:val="000000"/>
          <w:szCs w:val="22"/>
          <w:lang w:val="el-GR"/>
        </w:rPr>
        <w:t xml:space="preserve"> </w:t>
      </w:r>
      <w:r w:rsidRPr="006E26AF">
        <w:rPr>
          <w:rFonts w:ascii="Tahoma" w:hAnsi="Tahoma" w:cs="Tahoma"/>
          <w:color w:val="000000"/>
          <w:szCs w:val="22"/>
          <w:lang w:val="el-GR"/>
        </w:rPr>
        <w:t xml:space="preserve">περίπτωση α’ πιστοποιητικό εκδιδόμενο από τον </w:t>
      </w:r>
      <w:r w:rsidRPr="006E26AF">
        <w:rPr>
          <w:rFonts w:ascii="Tahoma" w:hAnsi="Tahoma" w:cs="Tahoma"/>
          <w:color w:val="000000"/>
          <w:szCs w:val="22"/>
          <w:lang w:val="en-US"/>
        </w:rPr>
        <w:t>e</w:t>
      </w:r>
      <w:r w:rsidRPr="006E26AF">
        <w:rPr>
          <w:rFonts w:ascii="Tahoma" w:hAnsi="Tahoma" w:cs="Tahoma"/>
          <w:color w:val="000000"/>
          <w:szCs w:val="22"/>
          <w:lang w:val="el-GR"/>
        </w:rPr>
        <w:t xml:space="preserve">-ΕΦΚΑ. Επιπλέον προσκομίζεται υπεύθυνη δήλωση του οικονομικού φορέα αναφορικά με τους οργανισμούς κοινωνικής ασφάλισης (στην περίπτωση που ο οικονομικός φορέας έχει την εγκατάστασή του στην </w:t>
      </w:r>
      <w:r w:rsidRPr="006E26AF">
        <w:rPr>
          <w:rFonts w:ascii="Tahoma" w:hAnsi="Tahoma" w:cs="Tahoma"/>
          <w:color w:val="000000"/>
          <w:szCs w:val="22"/>
          <w:lang w:val="el-GR"/>
        </w:rPr>
        <w:lastRenderedPageBreak/>
        <w:t>Ελλάδα αφορά Οργανισμούς κύριας και επικουρικής ασφάλισης) στους οποίους οφείλει να καταβάλει εισφορές.</w:t>
      </w:r>
    </w:p>
    <w:p w14:paraId="7D597CC2" w14:textId="77777777" w:rsidR="00DF333B" w:rsidRPr="006E26AF" w:rsidRDefault="00DF333B" w:rsidP="00DF333B">
      <w:pPr>
        <w:rPr>
          <w:rFonts w:ascii="Tahoma" w:hAnsi="Tahoma" w:cs="Tahoma"/>
          <w:color w:val="000000"/>
          <w:szCs w:val="22"/>
          <w:lang w:val="el-GR"/>
        </w:rPr>
      </w:pPr>
      <w:r w:rsidRPr="006E26AF">
        <w:rPr>
          <w:rFonts w:ascii="Tahoma" w:hAnsi="Tahoma" w:cs="Tahoma"/>
          <w:b/>
          <w:bCs/>
          <w:color w:val="000000"/>
          <w:szCs w:val="22"/>
          <w:lang w:val="en-US"/>
        </w:rPr>
        <w:t>iii</w:t>
      </w:r>
      <w:r w:rsidRPr="006E26AF">
        <w:rPr>
          <w:rFonts w:ascii="Tahoma" w:hAnsi="Tahoma" w:cs="Tahoma"/>
          <w:b/>
          <w:bCs/>
          <w:color w:val="000000"/>
          <w:szCs w:val="22"/>
          <w:lang w:val="el-GR"/>
        </w:rPr>
        <w:t xml:space="preserve">) </w:t>
      </w:r>
      <w:r w:rsidRPr="006E26AF">
        <w:rPr>
          <w:rFonts w:ascii="Tahoma" w:hAnsi="Tahoma" w:cs="Tahoma"/>
          <w:color w:val="000000"/>
          <w:szCs w:val="22"/>
          <w:lang w:val="el-GR"/>
        </w:rPr>
        <w:t>Για την παράγραφο</w:t>
      </w:r>
      <w:r w:rsidR="001012A6">
        <w:rPr>
          <w:rFonts w:ascii="Tahoma" w:hAnsi="Tahoma" w:cs="Tahoma"/>
          <w:color w:val="000000"/>
          <w:szCs w:val="22"/>
          <w:lang w:val="el-GR"/>
        </w:rPr>
        <w:t xml:space="preserve"> 2.2.3.2 </w:t>
      </w:r>
      <w:r w:rsidRPr="006E26AF">
        <w:rPr>
          <w:rFonts w:ascii="Tahoma" w:hAnsi="Tahoma" w:cs="Tahoma"/>
          <w:color w:val="000000"/>
          <w:szCs w:val="22"/>
          <w:lang w:val="el-GR"/>
        </w:rPr>
        <w:t>περίπτωση α’, πλέον των ως άνω πιστοποιητικών, υπεύθυνη δήλωση ότι δεν έχει εκδοθεί δικαστική ή διοικητική απόφαση με τελεσίδικη και δεσμευτική ισχύ για την αθέτηση των υποχρεώσεών τους όσον αφορά στην καταβολή φόρων ή εισφορών κοινωνικής ασφάλισης.</w:t>
      </w:r>
    </w:p>
    <w:p w14:paraId="6D14262B" w14:textId="77777777" w:rsidR="00DF333B" w:rsidRPr="006E26AF" w:rsidRDefault="00DF333B" w:rsidP="00DF333B">
      <w:pPr>
        <w:rPr>
          <w:rFonts w:ascii="Tahoma" w:hAnsi="Tahoma" w:cs="Tahoma"/>
          <w:color w:val="000000"/>
          <w:szCs w:val="22"/>
          <w:lang w:val="el-GR"/>
        </w:rPr>
      </w:pPr>
      <w:r w:rsidRPr="006E26AF">
        <w:rPr>
          <w:rFonts w:ascii="Tahoma" w:hAnsi="Tahoma" w:cs="Tahoma"/>
          <w:b/>
          <w:bCs/>
          <w:szCs w:val="22"/>
          <w:lang w:val="el-GR"/>
        </w:rPr>
        <w:t xml:space="preserve">γ) </w:t>
      </w:r>
      <w:r w:rsidRPr="006E26AF">
        <w:rPr>
          <w:rFonts w:ascii="Tahoma" w:hAnsi="Tahoma" w:cs="Tahoma"/>
          <w:color w:val="000000"/>
          <w:szCs w:val="22"/>
          <w:lang w:val="el-GR"/>
        </w:rPr>
        <w:t>για την παράγραφο</w:t>
      </w:r>
      <w:r w:rsidR="001012A6">
        <w:rPr>
          <w:rFonts w:ascii="Tahoma" w:hAnsi="Tahoma" w:cs="Tahoma"/>
          <w:color w:val="000000"/>
          <w:szCs w:val="22"/>
          <w:lang w:val="el-GR"/>
        </w:rPr>
        <w:t xml:space="preserve"> 2.2.3.3 </w:t>
      </w:r>
      <w:r w:rsidRPr="006E26AF">
        <w:rPr>
          <w:rFonts w:ascii="Tahoma" w:hAnsi="Tahoma" w:cs="Tahoma"/>
          <w:color w:val="000000"/>
          <w:szCs w:val="22"/>
          <w:lang w:val="el-GR"/>
        </w:rPr>
        <w:t xml:space="preserve">περίπτωση β΄ πιστοποιητικό που εκδίδεται από την αρμόδια αρχή του οικείου κράτους - μέλους ή χώρας, που να έχει εκδοθεί έως τρεις (3) μήνες πριν από την υποβολή του. </w:t>
      </w:r>
    </w:p>
    <w:p w14:paraId="39093E07" w14:textId="77777777" w:rsidR="00DF333B" w:rsidRPr="006E26AF" w:rsidRDefault="00DF333B" w:rsidP="00DF333B">
      <w:pPr>
        <w:rPr>
          <w:rFonts w:ascii="Tahoma" w:hAnsi="Tahoma" w:cs="Tahoma"/>
          <w:b/>
          <w:bCs/>
          <w:color w:val="000000"/>
          <w:szCs w:val="22"/>
          <w:lang w:val="el-GR"/>
        </w:rPr>
      </w:pPr>
      <w:r w:rsidRPr="006E26AF">
        <w:rPr>
          <w:rFonts w:ascii="Tahoma" w:hAnsi="Tahoma" w:cs="Tahoma"/>
          <w:color w:val="000000"/>
          <w:szCs w:val="22"/>
          <w:lang w:val="el-GR"/>
        </w:rPr>
        <w:t>Ιδίως οι οικονομικοί φορείς που είναι εγκατεστημένοι στην Ελλάδα προσκομίζουν:</w:t>
      </w:r>
    </w:p>
    <w:p w14:paraId="329D5681" w14:textId="77777777" w:rsidR="00DF333B" w:rsidRPr="006E26AF" w:rsidRDefault="00DF333B" w:rsidP="00DF333B">
      <w:pPr>
        <w:rPr>
          <w:rFonts w:ascii="Tahoma" w:hAnsi="Tahoma" w:cs="Tahoma"/>
          <w:b/>
          <w:szCs w:val="22"/>
          <w:lang w:val="el-GR"/>
        </w:rPr>
      </w:pPr>
      <w:bookmarkStart w:id="81" w:name="_Hlk69240569"/>
      <w:proofErr w:type="spellStart"/>
      <w:r w:rsidRPr="006E26AF">
        <w:rPr>
          <w:rFonts w:ascii="Tahoma" w:hAnsi="Tahoma" w:cs="Tahoma"/>
          <w:b/>
          <w:bCs/>
          <w:szCs w:val="22"/>
          <w:lang w:val="en-US"/>
        </w:rPr>
        <w:t>i</w:t>
      </w:r>
      <w:proofErr w:type="spellEnd"/>
      <w:r w:rsidRPr="006E26AF">
        <w:rPr>
          <w:rFonts w:ascii="Tahoma" w:hAnsi="Tahoma" w:cs="Tahoma"/>
          <w:b/>
          <w:bCs/>
          <w:szCs w:val="22"/>
          <w:lang w:val="el-GR"/>
        </w:rPr>
        <w:t>)</w:t>
      </w:r>
      <w:r w:rsidRPr="006E26AF">
        <w:rPr>
          <w:rFonts w:ascii="Tahoma" w:hAnsi="Tahoma" w:cs="Tahoma"/>
          <w:bCs/>
          <w:szCs w:val="22"/>
          <w:lang w:val="el-GR"/>
        </w:rPr>
        <w:t xml:space="preserve"> Ενιαίο Πιστοποιητικό Δικαστικής Φερεγγυότητας</w:t>
      </w:r>
      <w:bookmarkEnd w:id="81"/>
      <w:r w:rsidRPr="006E26AF">
        <w:rPr>
          <w:rFonts w:ascii="Tahoma" w:hAnsi="Tahoma" w:cs="Tahoma"/>
          <w:bCs/>
          <w:szCs w:val="22"/>
          <w:lang w:val="el-GR"/>
        </w:rPr>
        <w:t xml:space="preserve"> από το αρμόδιο Πρωτοδικείο, από το οποίο προκύπτει ότι δεν τελούν υπό πτώχευση, πτωχευτικό συμβιβασμό ή υπό αναγκαστική διαχείριση ή δικαστική εκκαθάριση ή ότι δεν έχουν υπαχθεί σε διαδικασία εξυγίανσης.  Για τις ΙΚΕ προσκομίζεται επιπλέον και πιστοποιητικό του Γ.Ε.Μ.Η. περί μη έκδοσης απόφασης λύσης ή κατάθεσης αίτησης λύσης του νομικού προσώπου, ενώ για τις ΕΠΕ προσκομίζεται επιπλέον πιστοποιητικό μεταβολών.</w:t>
      </w:r>
    </w:p>
    <w:p w14:paraId="590C6309" w14:textId="77777777" w:rsidR="00DF333B" w:rsidRPr="006E26AF" w:rsidRDefault="00DF333B" w:rsidP="00DF333B">
      <w:pPr>
        <w:rPr>
          <w:rFonts w:ascii="Tahoma" w:hAnsi="Tahoma" w:cs="Tahoma"/>
          <w:b/>
          <w:bCs/>
          <w:color w:val="000000"/>
          <w:szCs w:val="22"/>
          <w:lang w:val="el-GR"/>
        </w:rPr>
      </w:pPr>
      <w:r w:rsidRPr="006E26AF">
        <w:rPr>
          <w:rFonts w:ascii="Tahoma" w:hAnsi="Tahoma" w:cs="Tahoma"/>
          <w:b/>
          <w:szCs w:val="22"/>
          <w:lang w:val="en-US"/>
        </w:rPr>
        <w:t>ii</w:t>
      </w:r>
      <w:r w:rsidRPr="006E26AF">
        <w:rPr>
          <w:rFonts w:ascii="Tahoma" w:hAnsi="Tahoma" w:cs="Tahoma"/>
          <w:b/>
          <w:szCs w:val="22"/>
          <w:lang w:val="el-GR"/>
        </w:rPr>
        <w:t xml:space="preserve">) </w:t>
      </w:r>
      <w:r w:rsidRPr="006E26AF">
        <w:rPr>
          <w:rFonts w:ascii="Tahoma" w:hAnsi="Tahoma" w:cs="Tahoma"/>
          <w:bCs/>
          <w:szCs w:val="22"/>
          <w:lang w:val="el-GR"/>
        </w:rPr>
        <w:t>Π</w:t>
      </w:r>
      <w:r w:rsidRPr="006E26AF">
        <w:rPr>
          <w:rFonts w:ascii="Tahoma" w:hAnsi="Tahoma" w:cs="Tahoma"/>
          <w:szCs w:val="22"/>
          <w:lang w:val="el-GR"/>
        </w:rPr>
        <w:t xml:space="preserve">ιστοποιητικό του Γ.Ε.Μ.Η. από το οποίο προκύπτει ότι το νομικό πρόσωπο δεν έχει λυθεί και τεθεί υπό εκκαθάριση με απόφαση των εταίρων. </w:t>
      </w:r>
    </w:p>
    <w:p w14:paraId="4B4037BF" w14:textId="77777777" w:rsidR="00DF333B" w:rsidRPr="006E26AF" w:rsidRDefault="00DF333B" w:rsidP="00DF333B">
      <w:pPr>
        <w:rPr>
          <w:rFonts w:ascii="Tahoma" w:hAnsi="Tahoma" w:cs="Tahoma"/>
          <w:bCs/>
          <w:color w:val="000000"/>
          <w:szCs w:val="22"/>
          <w:lang w:val="el-GR"/>
        </w:rPr>
      </w:pPr>
      <w:r w:rsidRPr="006E26AF">
        <w:rPr>
          <w:rFonts w:ascii="Tahoma" w:hAnsi="Tahoma" w:cs="Tahoma"/>
          <w:b/>
          <w:bCs/>
          <w:color w:val="000000"/>
          <w:szCs w:val="22"/>
          <w:lang w:val="en-US"/>
        </w:rPr>
        <w:t>iii</w:t>
      </w:r>
      <w:r w:rsidRPr="006E26AF">
        <w:rPr>
          <w:rFonts w:ascii="Tahoma" w:hAnsi="Tahoma" w:cs="Tahoma"/>
          <w:b/>
          <w:bCs/>
          <w:color w:val="000000"/>
          <w:szCs w:val="22"/>
          <w:lang w:val="el-GR"/>
        </w:rPr>
        <w:t xml:space="preserve">) </w:t>
      </w:r>
      <w:r w:rsidRPr="006E26AF">
        <w:rPr>
          <w:rFonts w:ascii="Tahoma" w:hAnsi="Tahoma" w:cs="Tahoma"/>
          <w:color w:val="000000"/>
          <w:szCs w:val="22"/>
          <w:lang w:val="el-GR"/>
        </w:rPr>
        <w:t xml:space="preserve">Εκτύπωση της καρτέλας “Στοιχεία Μητρώου/ Επιχείρησης” </w:t>
      </w:r>
      <w:r w:rsidRPr="006E26AF">
        <w:rPr>
          <w:rFonts w:ascii="Tahoma" w:hAnsi="Tahoma" w:cs="Tahoma"/>
          <w:bCs/>
          <w:szCs w:val="22"/>
          <w:lang w:val="el-GR"/>
        </w:rPr>
        <w:t>από την ηλεκτρονική πλατφόρμα της Ανεξάρτητης Αρχής Δημοσίων Εσόδων</w:t>
      </w:r>
      <w:r w:rsidRPr="006E26AF">
        <w:rPr>
          <w:rFonts w:ascii="Tahoma" w:hAnsi="Tahoma" w:cs="Tahoma"/>
          <w:color w:val="000000"/>
          <w:szCs w:val="22"/>
          <w:lang w:val="el-GR"/>
        </w:rPr>
        <w:t xml:space="preserve">, όπως αυτά εμφανίζονται στο </w:t>
      </w:r>
      <w:proofErr w:type="spellStart"/>
      <w:r w:rsidRPr="006E26AF">
        <w:rPr>
          <w:rFonts w:ascii="Tahoma" w:hAnsi="Tahoma" w:cs="Tahoma"/>
          <w:color w:val="000000"/>
          <w:szCs w:val="22"/>
          <w:lang w:val="el-GR"/>
        </w:rPr>
        <w:t>taxisnet</w:t>
      </w:r>
      <w:proofErr w:type="spellEnd"/>
      <w:r w:rsidRPr="006E26AF">
        <w:rPr>
          <w:rFonts w:ascii="Tahoma" w:hAnsi="Tahoma" w:cs="Tahoma"/>
          <w:color w:val="000000"/>
          <w:szCs w:val="22"/>
          <w:lang w:val="el-GR"/>
        </w:rPr>
        <w:t xml:space="preserve">, από την οποία να προκύπτει η </w:t>
      </w:r>
      <w:r w:rsidRPr="006E26AF">
        <w:rPr>
          <w:rFonts w:ascii="Tahoma" w:hAnsi="Tahoma" w:cs="Tahoma"/>
          <w:bCs/>
          <w:color w:val="000000"/>
          <w:szCs w:val="22"/>
          <w:lang w:val="el-GR"/>
        </w:rPr>
        <w:t>μη αναστολή της επιχειρηματικής δραστηριότητάς τους.</w:t>
      </w:r>
    </w:p>
    <w:p w14:paraId="79A76E4E" w14:textId="77777777" w:rsidR="00DF333B" w:rsidRPr="006E26AF" w:rsidRDefault="00DF333B" w:rsidP="00DF333B">
      <w:pPr>
        <w:rPr>
          <w:rFonts w:ascii="Tahoma" w:hAnsi="Tahoma" w:cs="Tahoma"/>
          <w:b/>
          <w:color w:val="000000"/>
          <w:szCs w:val="22"/>
          <w:lang w:val="el-GR"/>
        </w:rPr>
      </w:pPr>
      <w:r w:rsidRPr="006E26AF">
        <w:rPr>
          <w:rFonts w:ascii="Tahoma" w:hAnsi="Tahoma" w:cs="Tahoma"/>
          <w:bCs/>
          <w:color w:val="000000"/>
          <w:szCs w:val="22"/>
          <w:lang w:val="el-GR"/>
        </w:rPr>
        <w:t>Προκειμένου για τα σωματεία και τους συνεταιρισμούς, το Ενιαίο Πιστοποιητικό Δικαστικής Φερεγγυότητας εκδίδεται για τα σωματεία από το αρμόδιο Πρωτοδικείο, και για τους συνεταιρισμούς για το χρονικό διάστημα έως τις 31.12.2019 από το Ειρηνοδικείο και μετά την παραπάνω ημερομηνία από το Γ.Ε.Μ.Η.</w:t>
      </w:r>
    </w:p>
    <w:p w14:paraId="273F90F6" w14:textId="77777777" w:rsidR="00DF333B" w:rsidRPr="006E26AF" w:rsidRDefault="00DF333B" w:rsidP="00DF333B">
      <w:pPr>
        <w:rPr>
          <w:rFonts w:ascii="Tahoma" w:hAnsi="Tahoma" w:cs="Tahoma"/>
          <w:color w:val="000000"/>
          <w:szCs w:val="22"/>
          <w:lang w:val="el-GR"/>
        </w:rPr>
      </w:pPr>
      <w:r w:rsidRPr="006E26AF">
        <w:rPr>
          <w:rFonts w:ascii="Tahoma" w:hAnsi="Tahoma" w:cs="Tahoma"/>
          <w:b/>
          <w:color w:val="000000"/>
          <w:szCs w:val="22"/>
          <w:lang w:val="el-GR"/>
        </w:rPr>
        <w:t>δ)</w:t>
      </w:r>
      <w:r w:rsidRPr="006E26AF">
        <w:rPr>
          <w:rFonts w:ascii="Tahoma" w:hAnsi="Tahoma" w:cs="Tahoma"/>
          <w:color w:val="000000"/>
          <w:szCs w:val="22"/>
          <w:lang w:val="el-GR"/>
        </w:rPr>
        <w:t xml:space="preserve"> Για τις λοιπές περιπτώσεις της παραγράφου</w:t>
      </w:r>
      <w:r w:rsidR="001012A6">
        <w:rPr>
          <w:rFonts w:ascii="Tahoma" w:hAnsi="Tahoma" w:cs="Tahoma"/>
          <w:color w:val="000000"/>
          <w:szCs w:val="22"/>
          <w:lang w:val="el-GR"/>
        </w:rPr>
        <w:t xml:space="preserve"> 2.2.3.3</w:t>
      </w:r>
      <w:r w:rsidRPr="006E26AF">
        <w:rPr>
          <w:rFonts w:ascii="Tahoma" w:hAnsi="Tahoma" w:cs="Tahoma"/>
          <w:color w:val="000000"/>
          <w:szCs w:val="22"/>
          <w:lang w:val="el-GR"/>
        </w:rPr>
        <w:t>, υπεύθυνη δήλωση του προσφέροντος οικονομικού φορέα ότι δεν συντρέχουν στο πρόσωπό του οι οριζόμενοι στην παράγραφο λόγοι αποκλεισμού</w:t>
      </w:r>
    </w:p>
    <w:p w14:paraId="4CA8F320" w14:textId="77777777" w:rsidR="00DF333B" w:rsidRPr="006E26AF" w:rsidRDefault="00DF333B" w:rsidP="00DF333B">
      <w:pPr>
        <w:tabs>
          <w:tab w:val="left" w:pos="1980"/>
        </w:tabs>
        <w:rPr>
          <w:rFonts w:ascii="Tahoma" w:hAnsi="Tahoma" w:cs="Tahoma"/>
          <w:color w:val="000000"/>
          <w:szCs w:val="22"/>
          <w:lang w:val="el-GR"/>
        </w:rPr>
      </w:pPr>
      <w:r w:rsidRPr="006E26AF">
        <w:rPr>
          <w:rFonts w:ascii="Tahoma" w:hAnsi="Tahoma" w:cs="Tahoma"/>
          <w:b/>
          <w:bCs/>
          <w:color w:val="000000"/>
          <w:szCs w:val="22"/>
          <w:lang w:val="el-GR"/>
        </w:rPr>
        <w:t>ε)</w:t>
      </w:r>
      <w:r w:rsidRPr="006E26AF">
        <w:rPr>
          <w:rFonts w:ascii="Tahoma" w:hAnsi="Tahoma" w:cs="Tahoma"/>
          <w:color w:val="000000"/>
          <w:szCs w:val="22"/>
          <w:lang w:val="el-GR"/>
        </w:rPr>
        <w:t xml:space="preserve"> </w:t>
      </w:r>
      <w:r w:rsidRPr="006E26AF">
        <w:rPr>
          <w:rFonts w:ascii="Tahoma" w:hAnsi="Tahoma" w:cs="Tahoma"/>
          <w:szCs w:val="22"/>
          <w:lang w:val="el-GR"/>
        </w:rPr>
        <w:t>για την παράγραφο</w:t>
      </w:r>
      <w:r w:rsidR="001012A6">
        <w:rPr>
          <w:rFonts w:ascii="Tahoma" w:hAnsi="Tahoma" w:cs="Tahoma"/>
          <w:szCs w:val="22"/>
          <w:lang w:val="el-GR"/>
        </w:rPr>
        <w:t xml:space="preserve"> 2.2.3.8 </w:t>
      </w:r>
      <w:r w:rsidRPr="006E26AF">
        <w:rPr>
          <w:rFonts w:ascii="Tahoma" w:hAnsi="Tahoma" w:cs="Tahoma"/>
          <w:szCs w:val="22"/>
          <w:lang w:val="el-GR"/>
        </w:rPr>
        <w:t xml:space="preserve"> υπεύθυνη δήλωση του προσφέροντος οικονομικού φορέα περί μη επιβολής σε βάρος του της κύρωσης του οριζόντιου αποκλεισμού, σύμφωνα τις διατάξεις της κείμενης νομοθεσίας</w:t>
      </w:r>
      <w:r w:rsidRPr="006E26AF">
        <w:rPr>
          <w:rFonts w:ascii="Tahoma" w:hAnsi="Tahoma" w:cs="Tahoma"/>
          <w:color w:val="000000"/>
          <w:szCs w:val="22"/>
          <w:lang w:val="el-GR"/>
        </w:rPr>
        <w:t>.</w:t>
      </w:r>
    </w:p>
    <w:p w14:paraId="0883F097" w14:textId="7776D7CB" w:rsidR="00DF333B" w:rsidRPr="006E26AF" w:rsidRDefault="00DF333B" w:rsidP="00DF333B">
      <w:pPr>
        <w:tabs>
          <w:tab w:val="left" w:pos="1980"/>
        </w:tabs>
        <w:rPr>
          <w:rFonts w:ascii="Tahoma" w:hAnsi="Tahoma" w:cs="Tahoma"/>
          <w:color w:val="000000"/>
          <w:szCs w:val="22"/>
          <w:lang w:val="el-GR"/>
        </w:rPr>
      </w:pPr>
      <w:proofErr w:type="spellStart"/>
      <w:r w:rsidRPr="006E26AF">
        <w:rPr>
          <w:rFonts w:ascii="Tahoma" w:hAnsi="Tahoma" w:cs="Tahoma"/>
          <w:b/>
          <w:color w:val="000000"/>
          <w:szCs w:val="22"/>
          <w:lang w:val="el-GR"/>
        </w:rPr>
        <w:t>στ</w:t>
      </w:r>
      <w:proofErr w:type="spellEnd"/>
      <w:r w:rsidRPr="006E26AF">
        <w:rPr>
          <w:rFonts w:ascii="Tahoma" w:hAnsi="Tahoma" w:cs="Tahoma"/>
          <w:b/>
          <w:color w:val="000000"/>
          <w:szCs w:val="22"/>
          <w:lang w:val="el-GR"/>
        </w:rPr>
        <w:t>)</w:t>
      </w:r>
      <w:r w:rsidRPr="006E26AF">
        <w:rPr>
          <w:rFonts w:ascii="Tahoma" w:hAnsi="Tahoma" w:cs="Tahoma"/>
          <w:color w:val="000000"/>
          <w:szCs w:val="22"/>
          <w:lang w:val="el-GR"/>
        </w:rPr>
        <w:t xml:space="preserve"> για την παράγραφο</w:t>
      </w:r>
      <w:r w:rsidR="001012A6">
        <w:rPr>
          <w:rFonts w:ascii="Tahoma" w:hAnsi="Tahoma" w:cs="Tahoma"/>
          <w:color w:val="000000"/>
          <w:szCs w:val="22"/>
          <w:lang w:val="el-GR"/>
        </w:rPr>
        <w:t xml:space="preserve"> 2.2.3.4</w:t>
      </w:r>
      <w:r w:rsidR="001012A6">
        <w:rPr>
          <w:lang w:val="el-GR"/>
        </w:rPr>
        <w:t>,</w:t>
      </w:r>
      <w:r w:rsidRPr="006E26AF">
        <w:rPr>
          <w:rFonts w:ascii="Tahoma" w:hAnsi="Tahoma" w:cs="Tahoma"/>
          <w:color w:val="000000"/>
          <w:szCs w:val="22"/>
          <w:lang w:val="el-GR"/>
        </w:rPr>
        <w:t xml:space="preserve"> δικαιολογητικά ονομαστικοποίησης των μετοχών, που καθορίζονται κατωτέρω, εφόσον ο προσωρινός ανάδοχος είναι ανώνυμη εταιρία ή νομικό πρόσωπο στη μετοχική σύνθεση του οποίου συμμετέχει ανώνυμη εταιρεία</w:t>
      </w:r>
      <w:r w:rsidRPr="006E26AF">
        <w:rPr>
          <w:rFonts w:ascii="Tahoma" w:hAnsi="Tahoma" w:cs="Tahoma"/>
          <w:szCs w:val="22"/>
          <w:lang w:val="el-GR"/>
        </w:rPr>
        <w:t xml:space="preserve"> </w:t>
      </w:r>
      <w:r w:rsidRPr="006E26AF">
        <w:rPr>
          <w:rFonts w:ascii="Tahoma" w:hAnsi="Tahoma" w:cs="Tahoma"/>
          <w:color w:val="000000"/>
          <w:szCs w:val="22"/>
          <w:lang w:val="el-GR"/>
        </w:rPr>
        <w:t xml:space="preserve">ή νομικό πρόσωπο της αλλοδαπής που αντιστοιχεί σε ανώνυμη εταιρεία (πλην των περιπτώσεων που αναφέρθηκαν στην παρ. </w:t>
      </w:r>
      <w:r w:rsidR="0012104B">
        <w:fldChar w:fldCharType="begin"/>
      </w:r>
      <w:r w:rsidR="0012104B" w:rsidRPr="0078195B">
        <w:rPr>
          <w:lang w:val="el-GR"/>
        </w:rPr>
        <w:instrText xml:space="preserve"> </w:instrText>
      </w:r>
      <w:r w:rsidR="0012104B">
        <w:instrText>REF</w:instrText>
      </w:r>
      <w:r w:rsidR="0012104B" w:rsidRPr="0078195B">
        <w:rPr>
          <w:lang w:val="el-GR"/>
        </w:rPr>
        <w:instrText xml:space="preserve"> _</w:instrText>
      </w:r>
      <w:r w:rsidR="0012104B">
        <w:instrText>Ref</w:instrText>
      </w:r>
      <w:r w:rsidR="0012104B" w:rsidRPr="0078195B">
        <w:rPr>
          <w:lang w:val="el-GR"/>
        </w:rPr>
        <w:instrText>74508082 \</w:instrText>
      </w:r>
      <w:r w:rsidR="0012104B">
        <w:instrText>r</w:instrText>
      </w:r>
      <w:r w:rsidR="0012104B" w:rsidRPr="0078195B">
        <w:rPr>
          <w:lang w:val="el-GR"/>
        </w:rPr>
        <w:instrText xml:space="preserve"> \</w:instrText>
      </w:r>
      <w:r w:rsidR="0012104B">
        <w:instrText>h</w:instrText>
      </w:r>
      <w:r w:rsidR="0012104B" w:rsidRPr="0078195B">
        <w:rPr>
          <w:lang w:val="el-GR"/>
        </w:rPr>
        <w:instrText xml:space="preserve">  \* </w:instrText>
      </w:r>
      <w:r w:rsidR="0012104B">
        <w:instrText>MERGEFORMAT</w:instrText>
      </w:r>
      <w:r w:rsidR="0012104B" w:rsidRPr="0078195B">
        <w:rPr>
          <w:lang w:val="el-GR"/>
        </w:rPr>
        <w:instrText xml:space="preserve"> </w:instrText>
      </w:r>
      <w:r w:rsidR="0012104B">
        <w:fldChar w:fldCharType="separate"/>
      </w:r>
      <w:r w:rsidR="001B7B96" w:rsidRPr="001B7B96">
        <w:rPr>
          <w:rFonts w:ascii="Tahoma" w:hAnsi="Tahoma" w:cs="Tahoma"/>
          <w:color w:val="000000"/>
          <w:szCs w:val="22"/>
          <w:cs/>
          <w:lang w:val="el-GR"/>
        </w:rPr>
        <w:t>‎</w:t>
      </w:r>
      <w:r w:rsidR="001B7B96">
        <w:rPr>
          <w:lang w:val="el-GR"/>
        </w:rPr>
        <w:t>2.2.3.4</w:t>
      </w:r>
      <w:r w:rsidR="0012104B">
        <w:fldChar w:fldCharType="end"/>
      </w:r>
      <w:r w:rsidRPr="006E26AF">
        <w:rPr>
          <w:rFonts w:ascii="Tahoma" w:hAnsi="Tahoma" w:cs="Tahoma"/>
          <w:color w:val="000000"/>
          <w:szCs w:val="22"/>
          <w:lang w:val="el-GR"/>
        </w:rPr>
        <w:t xml:space="preserve"> της παρούσας ανωτέρω).  </w:t>
      </w:r>
    </w:p>
    <w:p w14:paraId="48B17BCA" w14:textId="77777777" w:rsidR="00DF333B" w:rsidRPr="006E26AF" w:rsidRDefault="00DF333B" w:rsidP="00DF333B">
      <w:pPr>
        <w:tabs>
          <w:tab w:val="left" w:pos="1980"/>
        </w:tabs>
        <w:rPr>
          <w:rFonts w:ascii="Tahoma" w:hAnsi="Tahoma" w:cs="Tahoma"/>
          <w:color w:val="000000"/>
          <w:szCs w:val="22"/>
          <w:lang w:val="el-GR"/>
        </w:rPr>
      </w:pPr>
      <w:r w:rsidRPr="006E26AF">
        <w:rPr>
          <w:rFonts w:ascii="Tahoma" w:hAnsi="Tahoma" w:cs="Tahoma"/>
          <w:color w:val="000000"/>
          <w:szCs w:val="22"/>
          <w:lang w:val="el-GR"/>
        </w:rPr>
        <w:t>Συγκεκριμένα, προσκομίζονται:</w:t>
      </w:r>
    </w:p>
    <w:p w14:paraId="5BE6D14B" w14:textId="5DBAABD5" w:rsidR="00DF333B" w:rsidRPr="006E26AF" w:rsidRDefault="00DF333B" w:rsidP="00DF333B">
      <w:pPr>
        <w:tabs>
          <w:tab w:val="left" w:pos="1980"/>
        </w:tabs>
        <w:rPr>
          <w:rFonts w:ascii="Tahoma" w:hAnsi="Tahoma" w:cs="Tahoma"/>
          <w:color w:val="000000"/>
          <w:szCs w:val="22"/>
          <w:lang w:val="el-GR"/>
        </w:rPr>
      </w:pPr>
      <w:proofErr w:type="spellStart"/>
      <w:r w:rsidRPr="006E26AF">
        <w:rPr>
          <w:rFonts w:ascii="Tahoma" w:hAnsi="Tahoma" w:cs="Tahoma"/>
          <w:b/>
          <w:bCs/>
          <w:color w:val="000000"/>
          <w:szCs w:val="22"/>
          <w:lang w:val="en-US"/>
        </w:rPr>
        <w:t>i</w:t>
      </w:r>
      <w:proofErr w:type="spellEnd"/>
      <w:r w:rsidRPr="006E26AF">
        <w:rPr>
          <w:rFonts w:ascii="Tahoma" w:hAnsi="Tahoma" w:cs="Tahoma"/>
          <w:b/>
          <w:bCs/>
          <w:color w:val="000000"/>
          <w:szCs w:val="22"/>
          <w:lang w:val="el-GR"/>
        </w:rPr>
        <w:t xml:space="preserve">) </w:t>
      </w:r>
      <w:r w:rsidRPr="006E26AF">
        <w:rPr>
          <w:rFonts w:ascii="Tahoma" w:hAnsi="Tahoma" w:cs="Tahoma"/>
          <w:color w:val="000000"/>
          <w:szCs w:val="22"/>
          <w:lang w:val="el-GR"/>
        </w:rPr>
        <w:t xml:space="preserve">Για την απόδειξη της εξαίρεσης από την υποχρέωση ονομαστικοποίησης των μετοχών τους κατά την περ. α) της παραγράφου </w:t>
      </w:r>
      <w:r w:rsidR="0012104B">
        <w:fldChar w:fldCharType="begin"/>
      </w:r>
      <w:r w:rsidR="0012104B" w:rsidRPr="0078195B">
        <w:rPr>
          <w:lang w:val="el-GR"/>
        </w:rPr>
        <w:instrText xml:space="preserve"> </w:instrText>
      </w:r>
      <w:r w:rsidR="0012104B">
        <w:instrText>REF</w:instrText>
      </w:r>
      <w:r w:rsidR="0012104B" w:rsidRPr="0078195B">
        <w:rPr>
          <w:lang w:val="el-GR"/>
        </w:rPr>
        <w:instrText xml:space="preserve"> _</w:instrText>
      </w:r>
      <w:r w:rsidR="0012104B">
        <w:instrText>Ref</w:instrText>
      </w:r>
      <w:r w:rsidR="0012104B" w:rsidRPr="0078195B">
        <w:rPr>
          <w:lang w:val="el-GR"/>
        </w:rPr>
        <w:instrText>74508082 \</w:instrText>
      </w:r>
      <w:r w:rsidR="0012104B">
        <w:instrText>r</w:instrText>
      </w:r>
      <w:r w:rsidR="0012104B" w:rsidRPr="0078195B">
        <w:rPr>
          <w:lang w:val="el-GR"/>
        </w:rPr>
        <w:instrText xml:space="preserve"> \</w:instrText>
      </w:r>
      <w:r w:rsidR="0012104B">
        <w:instrText>h</w:instrText>
      </w:r>
      <w:r w:rsidR="0012104B" w:rsidRPr="0078195B">
        <w:rPr>
          <w:lang w:val="el-GR"/>
        </w:rPr>
        <w:instrText xml:space="preserve">  \* </w:instrText>
      </w:r>
      <w:r w:rsidR="0012104B">
        <w:instrText>MERGEFORMAT</w:instrText>
      </w:r>
      <w:r w:rsidR="0012104B" w:rsidRPr="0078195B">
        <w:rPr>
          <w:lang w:val="el-GR"/>
        </w:rPr>
        <w:instrText xml:space="preserve"> </w:instrText>
      </w:r>
      <w:r w:rsidR="0012104B">
        <w:fldChar w:fldCharType="separate"/>
      </w:r>
      <w:r w:rsidR="001B7B96" w:rsidRPr="001B7B96">
        <w:rPr>
          <w:rFonts w:ascii="Tahoma" w:hAnsi="Tahoma" w:cs="Tahoma"/>
          <w:color w:val="000000"/>
          <w:szCs w:val="22"/>
          <w:cs/>
          <w:lang w:val="el-GR"/>
        </w:rPr>
        <w:t>‎</w:t>
      </w:r>
      <w:r w:rsidR="001B7B96">
        <w:rPr>
          <w:lang w:val="el-GR"/>
        </w:rPr>
        <w:t>2.2.3.4</w:t>
      </w:r>
      <w:r w:rsidR="0012104B">
        <w:fldChar w:fldCharType="end"/>
      </w:r>
      <w:r w:rsidRPr="006E26AF">
        <w:rPr>
          <w:rFonts w:ascii="Tahoma" w:hAnsi="Tahoma" w:cs="Tahoma"/>
          <w:color w:val="000000"/>
          <w:szCs w:val="22"/>
          <w:lang w:val="el-GR"/>
        </w:rPr>
        <w:t xml:space="preserve"> βεβαίωση του αρμοδίου Χρηματιστηρίου. </w:t>
      </w:r>
    </w:p>
    <w:p w14:paraId="40F80D14" w14:textId="775386A5" w:rsidR="00DF333B" w:rsidRPr="006E26AF" w:rsidRDefault="00DF333B" w:rsidP="00DF333B">
      <w:pPr>
        <w:tabs>
          <w:tab w:val="left" w:pos="1980"/>
        </w:tabs>
        <w:rPr>
          <w:rFonts w:ascii="Tahoma" w:hAnsi="Tahoma" w:cs="Tahoma"/>
          <w:color w:val="000000"/>
          <w:szCs w:val="22"/>
          <w:lang w:val="el-GR"/>
        </w:rPr>
      </w:pPr>
      <w:r w:rsidRPr="006E26AF">
        <w:rPr>
          <w:rFonts w:ascii="Tahoma" w:hAnsi="Tahoma" w:cs="Tahoma"/>
          <w:b/>
          <w:bCs/>
          <w:color w:val="000000"/>
          <w:szCs w:val="22"/>
          <w:lang w:val="en-US"/>
        </w:rPr>
        <w:t>ii</w:t>
      </w:r>
      <w:r w:rsidRPr="006E26AF">
        <w:rPr>
          <w:rFonts w:ascii="Tahoma" w:hAnsi="Tahoma" w:cs="Tahoma"/>
          <w:b/>
          <w:bCs/>
          <w:color w:val="000000"/>
          <w:szCs w:val="22"/>
          <w:lang w:val="el-GR"/>
        </w:rPr>
        <w:t xml:space="preserve">) </w:t>
      </w:r>
      <w:r w:rsidRPr="006E26AF">
        <w:rPr>
          <w:rFonts w:ascii="Tahoma" w:hAnsi="Tahoma" w:cs="Tahoma"/>
          <w:color w:val="000000"/>
          <w:szCs w:val="22"/>
          <w:lang w:val="el-GR"/>
        </w:rPr>
        <w:t xml:space="preserve">Όσον αφορά την εξαίρεση της περ. β) της παραγράφου </w:t>
      </w:r>
      <w:r w:rsidR="0012104B">
        <w:fldChar w:fldCharType="begin"/>
      </w:r>
      <w:r w:rsidR="0012104B" w:rsidRPr="0078195B">
        <w:rPr>
          <w:lang w:val="el-GR"/>
        </w:rPr>
        <w:instrText xml:space="preserve"> </w:instrText>
      </w:r>
      <w:r w:rsidR="0012104B">
        <w:instrText>REF</w:instrText>
      </w:r>
      <w:r w:rsidR="0012104B" w:rsidRPr="0078195B">
        <w:rPr>
          <w:lang w:val="el-GR"/>
        </w:rPr>
        <w:instrText xml:space="preserve"> _</w:instrText>
      </w:r>
      <w:r w:rsidR="0012104B">
        <w:instrText>Ref</w:instrText>
      </w:r>
      <w:r w:rsidR="0012104B" w:rsidRPr="0078195B">
        <w:rPr>
          <w:lang w:val="el-GR"/>
        </w:rPr>
        <w:instrText>74508082 \</w:instrText>
      </w:r>
      <w:r w:rsidR="0012104B">
        <w:instrText>r</w:instrText>
      </w:r>
      <w:r w:rsidR="0012104B" w:rsidRPr="0078195B">
        <w:rPr>
          <w:lang w:val="el-GR"/>
        </w:rPr>
        <w:instrText xml:space="preserve"> \</w:instrText>
      </w:r>
      <w:r w:rsidR="0012104B">
        <w:instrText>h</w:instrText>
      </w:r>
      <w:r w:rsidR="0012104B" w:rsidRPr="0078195B">
        <w:rPr>
          <w:lang w:val="el-GR"/>
        </w:rPr>
        <w:instrText xml:space="preserve">  \* </w:instrText>
      </w:r>
      <w:r w:rsidR="0012104B">
        <w:instrText>MERGEFORMAT</w:instrText>
      </w:r>
      <w:r w:rsidR="0012104B" w:rsidRPr="0078195B">
        <w:rPr>
          <w:lang w:val="el-GR"/>
        </w:rPr>
        <w:instrText xml:space="preserve"> </w:instrText>
      </w:r>
      <w:r w:rsidR="0012104B">
        <w:fldChar w:fldCharType="separate"/>
      </w:r>
      <w:r w:rsidR="001B7B96" w:rsidRPr="001B7B96">
        <w:rPr>
          <w:rFonts w:ascii="Tahoma" w:hAnsi="Tahoma" w:cs="Tahoma"/>
          <w:color w:val="000000"/>
          <w:szCs w:val="22"/>
          <w:cs/>
          <w:lang w:val="el-GR"/>
        </w:rPr>
        <w:t>‎</w:t>
      </w:r>
      <w:r w:rsidR="001B7B96">
        <w:rPr>
          <w:lang w:val="el-GR"/>
        </w:rPr>
        <w:t>2.2.3.4</w:t>
      </w:r>
      <w:r w:rsidR="0012104B">
        <w:fldChar w:fldCharType="end"/>
      </w:r>
      <w:r w:rsidRPr="006E26AF">
        <w:rPr>
          <w:rFonts w:ascii="Tahoma" w:hAnsi="Tahoma" w:cs="Tahoma"/>
          <w:color w:val="000000"/>
          <w:szCs w:val="22"/>
          <w:lang w:val="el-GR"/>
        </w:rPr>
        <w:t xml:space="preserve">, για την απόδειξη του ελέγχου δικαιωμάτων ψήφου υπεύθυνη δήλωση της ελεγχόμενης εταιρείας και, εάν αυτή είναι διαφορετική του προσωρινού αναδόχου, πρόσθετη υπεύθυνη δήλωση του τελευταίου, στις οποίες αναφέρονται οι επιχειρήσεις επενδύσεων, οι εταιρείες διαχείρισης κεφαλαίων/ενεργητικού ή κεφαλαίων επιχειρηματικών συμμετοχών, ανά περίπτωση και το συνολικό ποσοστό των δικαιωμάτων ψήφου που ελέγχουν στην ελεγχόμενη από αυτές εταιρεία. Οι υπεύθυνες αυτές δηλώσεις συνοδεύονται </w:t>
      </w:r>
      <w:r w:rsidRPr="006E26AF">
        <w:rPr>
          <w:rFonts w:ascii="Tahoma" w:hAnsi="Tahoma" w:cs="Tahoma"/>
          <w:color w:val="000000"/>
          <w:szCs w:val="22"/>
          <w:lang w:val="el-GR"/>
        </w:rPr>
        <w:lastRenderedPageBreak/>
        <w:t xml:space="preserve">υποχρεωτικά από βεβαίωση ή άλλο έγγραφο από το οποίο προκύπτει ότι οι </w:t>
      </w:r>
      <w:proofErr w:type="spellStart"/>
      <w:r w:rsidRPr="006E26AF">
        <w:rPr>
          <w:rFonts w:ascii="Tahoma" w:hAnsi="Tahoma" w:cs="Tahoma"/>
          <w:color w:val="000000"/>
          <w:szCs w:val="22"/>
          <w:lang w:val="el-GR"/>
        </w:rPr>
        <w:t>ελέγχουσες</w:t>
      </w:r>
      <w:proofErr w:type="spellEnd"/>
      <w:r w:rsidRPr="006E26AF">
        <w:rPr>
          <w:rFonts w:ascii="Tahoma" w:hAnsi="Tahoma" w:cs="Tahoma"/>
          <w:color w:val="000000"/>
          <w:szCs w:val="22"/>
          <w:lang w:val="el-GR"/>
        </w:rPr>
        <w:t xml:space="preserve"> τα δικαιώματα ψήφου εταιρείες είναι εποπτευόμενες κατά τα οριζόμενα στην παράγραφο </w:t>
      </w:r>
      <w:r w:rsidR="0012104B">
        <w:fldChar w:fldCharType="begin"/>
      </w:r>
      <w:r w:rsidR="0012104B" w:rsidRPr="0078195B">
        <w:rPr>
          <w:lang w:val="el-GR"/>
        </w:rPr>
        <w:instrText xml:space="preserve"> </w:instrText>
      </w:r>
      <w:r w:rsidR="0012104B">
        <w:instrText>REF</w:instrText>
      </w:r>
      <w:r w:rsidR="0012104B" w:rsidRPr="0078195B">
        <w:rPr>
          <w:lang w:val="el-GR"/>
        </w:rPr>
        <w:instrText xml:space="preserve"> _</w:instrText>
      </w:r>
      <w:r w:rsidR="0012104B">
        <w:instrText>Ref</w:instrText>
      </w:r>
      <w:r w:rsidR="0012104B" w:rsidRPr="0078195B">
        <w:rPr>
          <w:lang w:val="el-GR"/>
        </w:rPr>
        <w:instrText>74508082 \</w:instrText>
      </w:r>
      <w:r w:rsidR="0012104B">
        <w:instrText>r</w:instrText>
      </w:r>
      <w:r w:rsidR="0012104B" w:rsidRPr="0078195B">
        <w:rPr>
          <w:lang w:val="el-GR"/>
        </w:rPr>
        <w:instrText xml:space="preserve"> \</w:instrText>
      </w:r>
      <w:r w:rsidR="0012104B">
        <w:instrText>h</w:instrText>
      </w:r>
      <w:r w:rsidR="0012104B" w:rsidRPr="0078195B">
        <w:rPr>
          <w:lang w:val="el-GR"/>
        </w:rPr>
        <w:instrText xml:space="preserve">  \* </w:instrText>
      </w:r>
      <w:r w:rsidR="0012104B">
        <w:instrText>MERGEFORMAT</w:instrText>
      </w:r>
      <w:r w:rsidR="0012104B" w:rsidRPr="0078195B">
        <w:rPr>
          <w:lang w:val="el-GR"/>
        </w:rPr>
        <w:instrText xml:space="preserve"> </w:instrText>
      </w:r>
      <w:r w:rsidR="0012104B">
        <w:fldChar w:fldCharType="separate"/>
      </w:r>
      <w:r w:rsidR="001B7B96" w:rsidRPr="001B7B96">
        <w:rPr>
          <w:rFonts w:ascii="Tahoma" w:hAnsi="Tahoma" w:cs="Tahoma"/>
          <w:color w:val="000000"/>
          <w:szCs w:val="22"/>
          <w:cs/>
          <w:lang w:val="el-GR"/>
        </w:rPr>
        <w:t>‎</w:t>
      </w:r>
      <w:r w:rsidR="001B7B96">
        <w:rPr>
          <w:lang w:val="el-GR"/>
        </w:rPr>
        <w:t>2.2.3.4</w:t>
      </w:r>
      <w:r w:rsidR="0012104B">
        <w:fldChar w:fldCharType="end"/>
      </w:r>
      <w:r w:rsidRPr="006E26AF">
        <w:rPr>
          <w:rFonts w:ascii="Tahoma" w:hAnsi="Tahoma" w:cs="Tahoma"/>
          <w:color w:val="000000"/>
          <w:szCs w:val="22"/>
          <w:lang w:val="el-GR"/>
        </w:rPr>
        <w:t>.</w:t>
      </w:r>
    </w:p>
    <w:p w14:paraId="071A8226" w14:textId="77777777" w:rsidR="00DF333B" w:rsidRPr="006E26AF" w:rsidRDefault="00DF333B" w:rsidP="00DF333B">
      <w:pPr>
        <w:tabs>
          <w:tab w:val="left" w:pos="1980"/>
        </w:tabs>
        <w:rPr>
          <w:rFonts w:ascii="Tahoma" w:hAnsi="Tahoma" w:cs="Tahoma"/>
          <w:color w:val="000000"/>
          <w:szCs w:val="22"/>
          <w:lang w:val="el-GR"/>
        </w:rPr>
      </w:pPr>
      <w:r w:rsidRPr="006E26AF">
        <w:rPr>
          <w:rFonts w:ascii="Tahoma" w:hAnsi="Tahoma" w:cs="Tahoma"/>
          <w:b/>
          <w:bCs/>
          <w:color w:val="000000"/>
          <w:szCs w:val="22"/>
          <w:lang w:val="en-US"/>
        </w:rPr>
        <w:t>iii</w:t>
      </w:r>
      <w:r w:rsidRPr="006E26AF">
        <w:rPr>
          <w:rFonts w:ascii="Tahoma" w:hAnsi="Tahoma" w:cs="Tahoma"/>
          <w:b/>
          <w:bCs/>
          <w:color w:val="000000"/>
          <w:szCs w:val="22"/>
          <w:lang w:val="el-GR"/>
        </w:rPr>
        <w:t>)</w:t>
      </w:r>
      <w:r w:rsidRPr="006E26AF">
        <w:rPr>
          <w:rFonts w:ascii="Tahoma" w:hAnsi="Tahoma" w:cs="Tahoma"/>
          <w:color w:val="000000"/>
          <w:szCs w:val="22"/>
          <w:lang w:val="el-GR"/>
        </w:rPr>
        <w:t xml:space="preserve"> Δικαιολογητικά ονομαστικοποίησης μετοχών του προσωρινού αναδόχου:</w:t>
      </w:r>
    </w:p>
    <w:p w14:paraId="1EFFA307" w14:textId="77777777" w:rsidR="00DF333B" w:rsidRPr="006E26AF" w:rsidRDefault="00DF333B" w:rsidP="00DF333B">
      <w:pPr>
        <w:tabs>
          <w:tab w:val="left" w:pos="1980"/>
        </w:tabs>
        <w:rPr>
          <w:rFonts w:ascii="Tahoma" w:hAnsi="Tahoma" w:cs="Tahoma"/>
          <w:color w:val="000000"/>
          <w:szCs w:val="22"/>
          <w:lang w:val="el-GR"/>
        </w:rPr>
      </w:pPr>
      <w:r w:rsidRPr="006E26AF">
        <w:rPr>
          <w:rFonts w:ascii="Tahoma" w:hAnsi="Tahoma" w:cs="Tahoma"/>
          <w:color w:val="000000"/>
          <w:szCs w:val="22"/>
          <w:lang w:val="el-GR"/>
        </w:rPr>
        <w:t>- Πιστοποιητικό αρμόδιας αρχής του κράτους της έδρας, από το οποίο να προκύπτει ότι οι μετοχές είναι ονομαστικές, που να έχει εκδοθεί έως τριάντα (30) εργάσιμες ημέρες πριν από την υποβολή του.</w:t>
      </w:r>
    </w:p>
    <w:p w14:paraId="501E185C" w14:textId="77777777" w:rsidR="00DF333B" w:rsidRPr="006E26AF" w:rsidRDefault="00DF333B" w:rsidP="00DF333B">
      <w:pPr>
        <w:tabs>
          <w:tab w:val="left" w:pos="1980"/>
        </w:tabs>
        <w:rPr>
          <w:rFonts w:ascii="Tahoma" w:hAnsi="Tahoma" w:cs="Tahoma"/>
          <w:color w:val="000000"/>
          <w:szCs w:val="22"/>
          <w:lang w:val="el-GR"/>
        </w:rPr>
      </w:pPr>
      <w:r w:rsidRPr="006E26AF">
        <w:rPr>
          <w:rFonts w:ascii="Tahoma" w:hAnsi="Tahoma" w:cs="Tahoma"/>
          <w:color w:val="000000"/>
          <w:szCs w:val="22"/>
          <w:lang w:val="el-GR"/>
        </w:rPr>
        <w:t>- Αναλυτική κατάσταση με τα στοιχεία των μετόχων της εταιρείας και τον αριθμό των μετοχών κάθε μετόχου (μετοχολόγιο), όπως τα στοιχεία αυτά είναι καταχωρημένα στο βιβλίο μετόχων της εταιρείας, το πολύ τριάντα (30) εργάσιμες ημέρες πριν από την ημέρα υποβολής της προσφοράς.</w:t>
      </w:r>
    </w:p>
    <w:p w14:paraId="2D9972F1" w14:textId="77777777" w:rsidR="00DF333B" w:rsidRPr="006E26AF" w:rsidRDefault="00DF333B" w:rsidP="00DF333B">
      <w:pPr>
        <w:tabs>
          <w:tab w:val="left" w:pos="1980"/>
        </w:tabs>
        <w:rPr>
          <w:rFonts w:ascii="Tahoma" w:hAnsi="Tahoma" w:cs="Tahoma"/>
          <w:color w:val="000000"/>
          <w:szCs w:val="22"/>
          <w:lang w:val="el-GR"/>
        </w:rPr>
      </w:pPr>
      <w:r w:rsidRPr="006E26AF">
        <w:rPr>
          <w:rFonts w:ascii="Tahoma" w:hAnsi="Tahoma" w:cs="Tahoma"/>
          <w:color w:val="000000"/>
          <w:szCs w:val="22"/>
          <w:lang w:val="el-GR"/>
        </w:rPr>
        <w:t>Ειδικότερα:</w:t>
      </w:r>
    </w:p>
    <w:p w14:paraId="72DB4224" w14:textId="77777777" w:rsidR="00DF333B" w:rsidRPr="006E26AF" w:rsidRDefault="00DF333B" w:rsidP="00DF333B">
      <w:pPr>
        <w:tabs>
          <w:tab w:val="left" w:pos="1980"/>
        </w:tabs>
        <w:rPr>
          <w:rFonts w:ascii="Tahoma" w:hAnsi="Tahoma" w:cs="Tahoma"/>
          <w:color w:val="000000"/>
          <w:szCs w:val="22"/>
          <w:lang w:val="el-GR"/>
        </w:rPr>
      </w:pPr>
      <w:r w:rsidRPr="006E26AF">
        <w:rPr>
          <w:rFonts w:ascii="Tahoma" w:hAnsi="Tahoma" w:cs="Tahoma"/>
          <w:b/>
          <w:color w:val="000000"/>
          <w:szCs w:val="22"/>
          <w:lang w:val="el-GR"/>
        </w:rPr>
        <w:t xml:space="preserve">- </w:t>
      </w:r>
      <w:r w:rsidRPr="006E26AF">
        <w:rPr>
          <w:rFonts w:ascii="Tahoma" w:hAnsi="Tahoma" w:cs="Tahoma"/>
          <w:color w:val="000000"/>
          <w:szCs w:val="22"/>
          <w:lang w:val="el-GR"/>
        </w:rPr>
        <w:t xml:space="preserve">Όσον αφορά στις </w:t>
      </w:r>
      <w:r w:rsidRPr="006E26AF">
        <w:rPr>
          <w:rFonts w:ascii="Tahoma" w:hAnsi="Tahoma" w:cs="Tahoma"/>
          <w:b/>
          <w:color w:val="000000"/>
          <w:szCs w:val="22"/>
          <w:lang w:val="el-GR"/>
        </w:rPr>
        <w:t>εγκατεστημένες στην Ελλάδα ανώνυμες εταιρείες</w:t>
      </w:r>
      <w:r w:rsidRPr="006E26AF">
        <w:rPr>
          <w:rFonts w:ascii="Tahoma" w:hAnsi="Tahoma" w:cs="Tahoma"/>
          <w:color w:val="000000"/>
          <w:szCs w:val="22"/>
          <w:lang w:val="el-GR"/>
        </w:rPr>
        <w:t xml:space="preserve"> υποβάλλεται πιστοποιητικό του Γ.Ε.Μ.Η. από το οποίο να προκύπτει ότι οι μετοχές τους είναι ονομαστικές και αναλυτική κατάσταση με τα στοιχεία των μετόχων της εταιρείας και τον αριθμό των μετοχών κάθε μετόχου (μετοχολόγιο), όπως τα στοιχεία αυτά είναι καταχωρημένα στο βιβλίο μετόχων της εταιρείας, το πολύ τριάντα (30) εργάσιμες ημέρες πριν από την ημέρα υποβολής της προσφοράς.</w:t>
      </w:r>
    </w:p>
    <w:p w14:paraId="608560ED" w14:textId="77777777" w:rsidR="00DF333B" w:rsidRPr="006E26AF" w:rsidRDefault="00DF333B" w:rsidP="00DF333B">
      <w:pPr>
        <w:tabs>
          <w:tab w:val="left" w:pos="1980"/>
        </w:tabs>
        <w:rPr>
          <w:rFonts w:ascii="Tahoma" w:hAnsi="Tahoma" w:cs="Tahoma"/>
          <w:color w:val="000000"/>
          <w:szCs w:val="22"/>
          <w:lang w:val="el-GR"/>
        </w:rPr>
      </w:pPr>
      <w:r w:rsidRPr="006E26AF">
        <w:rPr>
          <w:rFonts w:ascii="Tahoma" w:hAnsi="Tahoma" w:cs="Tahoma"/>
          <w:b/>
          <w:color w:val="000000"/>
          <w:szCs w:val="22"/>
          <w:lang w:val="el-GR"/>
        </w:rPr>
        <w:t xml:space="preserve">- </w:t>
      </w:r>
      <w:r w:rsidRPr="006E26AF">
        <w:rPr>
          <w:rFonts w:ascii="Tahoma" w:hAnsi="Tahoma" w:cs="Tahoma"/>
          <w:color w:val="000000"/>
          <w:szCs w:val="22"/>
          <w:lang w:val="el-GR"/>
        </w:rPr>
        <w:t xml:space="preserve">Όσον αφορά στις </w:t>
      </w:r>
      <w:r w:rsidRPr="006E26AF">
        <w:rPr>
          <w:rFonts w:ascii="Tahoma" w:hAnsi="Tahoma" w:cs="Tahoma"/>
          <w:b/>
          <w:color w:val="000000"/>
          <w:szCs w:val="22"/>
          <w:lang w:val="el-GR"/>
        </w:rPr>
        <w:t>αλλοδαπές ανώνυμες εταιρίες ή αλλοδαπά νομικά πρόσωπα που αντιστοιχούν σε ανώνυμες εταιρείες</w:t>
      </w:r>
      <w:r w:rsidRPr="006E26AF">
        <w:rPr>
          <w:rFonts w:ascii="Tahoma" w:hAnsi="Tahoma" w:cs="Tahoma"/>
          <w:color w:val="000000"/>
          <w:szCs w:val="22"/>
          <w:lang w:val="el-GR"/>
        </w:rPr>
        <w:t>:</w:t>
      </w:r>
    </w:p>
    <w:p w14:paraId="77E45C0E" w14:textId="77777777" w:rsidR="00DF333B" w:rsidRPr="006E26AF" w:rsidRDefault="00DF333B" w:rsidP="00DF333B">
      <w:pPr>
        <w:tabs>
          <w:tab w:val="left" w:pos="1980"/>
        </w:tabs>
        <w:rPr>
          <w:rFonts w:ascii="Tahoma" w:hAnsi="Tahoma" w:cs="Tahoma"/>
          <w:b/>
          <w:color w:val="000000"/>
          <w:szCs w:val="22"/>
          <w:lang w:val="el-GR"/>
        </w:rPr>
      </w:pPr>
      <w:r w:rsidRPr="006E26AF">
        <w:rPr>
          <w:rFonts w:ascii="Tahoma" w:hAnsi="Tahoma" w:cs="Tahoma"/>
          <w:b/>
          <w:color w:val="000000"/>
          <w:szCs w:val="22"/>
          <w:lang w:val="el-GR"/>
        </w:rPr>
        <w:t>Α) εφόσον έχουν κατά το δίκαιο της έδρας τους ονομαστικές μετοχές,  προσκομίζουν :</w:t>
      </w:r>
    </w:p>
    <w:p w14:paraId="0EAC7DE0" w14:textId="77777777" w:rsidR="00DF333B" w:rsidRPr="006E26AF" w:rsidRDefault="00DF333B" w:rsidP="00DF333B">
      <w:pPr>
        <w:tabs>
          <w:tab w:val="left" w:pos="1980"/>
        </w:tabs>
        <w:rPr>
          <w:rFonts w:ascii="Tahoma" w:hAnsi="Tahoma" w:cs="Tahoma"/>
          <w:color w:val="000000"/>
          <w:szCs w:val="22"/>
          <w:lang w:val="el-GR"/>
        </w:rPr>
      </w:pPr>
      <w:proofErr w:type="spellStart"/>
      <w:r w:rsidRPr="006E26AF">
        <w:rPr>
          <w:rFonts w:ascii="Tahoma" w:hAnsi="Tahoma" w:cs="Tahoma"/>
          <w:color w:val="000000"/>
          <w:szCs w:val="22"/>
          <w:lang w:val="en-US"/>
        </w:rPr>
        <w:t>i</w:t>
      </w:r>
      <w:proofErr w:type="spellEnd"/>
      <w:r w:rsidRPr="006E26AF">
        <w:rPr>
          <w:rFonts w:ascii="Tahoma" w:hAnsi="Tahoma" w:cs="Tahoma"/>
          <w:color w:val="000000"/>
          <w:szCs w:val="22"/>
          <w:lang w:val="el-GR"/>
        </w:rPr>
        <w:t>) Πιστοποιητικό αρμόδιας αρχής του κράτους της έδρας, από το οποίο να προκύπτει ότι οι μετοχές τους είναι ονομαστικές</w:t>
      </w:r>
    </w:p>
    <w:p w14:paraId="0A65A65D" w14:textId="77777777" w:rsidR="00DF333B" w:rsidRPr="006E26AF" w:rsidRDefault="00DF333B" w:rsidP="00DF333B">
      <w:pPr>
        <w:tabs>
          <w:tab w:val="left" w:pos="1980"/>
        </w:tabs>
        <w:rPr>
          <w:rFonts w:ascii="Tahoma" w:hAnsi="Tahoma" w:cs="Tahoma"/>
          <w:color w:val="000000"/>
          <w:szCs w:val="22"/>
          <w:lang w:val="el-GR"/>
        </w:rPr>
      </w:pPr>
      <w:r w:rsidRPr="006E26AF">
        <w:rPr>
          <w:rFonts w:ascii="Tahoma" w:hAnsi="Tahoma" w:cs="Tahoma"/>
          <w:color w:val="000000"/>
          <w:szCs w:val="22"/>
          <w:lang w:val="en-US"/>
        </w:rPr>
        <w:t>ii</w:t>
      </w:r>
      <w:r w:rsidRPr="006E26AF">
        <w:rPr>
          <w:rFonts w:ascii="Tahoma" w:hAnsi="Tahoma" w:cs="Tahoma"/>
          <w:color w:val="000000"/>
          <w:szCs w:val="22"/>
          <w:lang w:val="el-GR"/>
        </w:rPr>
        <w:t>) Αναλυτική κατάσταση μετόχων, με τον αριθμό των μετοχών του κάθε μετόχου, όπως τα στοιχεία αυτά είναι καταχωρημένα στο βιβλίο μετόχων της εταιρείας με ημερομηνία το πολύ 30 εργάσιμες ημέρες πριν την υποβολή της προσφοράς.</w:t>
      </w:r>
    </w:p>
    <w:p w14:paraId="78ABE2CC" w14:textId="77777777" w:rsidR="00DF333B" w:rsidRPr="006E26AF" w:rsidRDefault="00DF333B" w:rsidP="00DF333B">
      <w:pPr>
        <w:tabs>
          <w:tab w:val="left" w:pos="1980"/>
        </w:tabs>
        <w:rPr>
          <w:rFonts w:ascii="Tahoma" w:hAnsi="Tahoma" w:cs="Tahoma"/>
          <w:color w:val="000000"/>
          <w:szCs w:val="22"/>
          <w:lang w:val="el-GR"/>
        </w:rPr>
      </w:pPr>
      <w:r w:rsidRPr="006E26AF">
        <w:rPr>
          <w:rFonts w:ascii="Tahoma" w:hAnsi="Tahoma" w:cs="Tahoma"/>
          <w:color w:val="000000"/>
          <w:szCs w:val="22"/>
          <w:lang w:val="en-US"/>
        </w:rPr>
        <w:t>iii</w:t>
      </w:r>
      <w:r w:rsidRPr="006E26AF">
        <w:rPr>
          <w:rFonts w:ascii="Tahoma" w:hAnsi="Tahoma" w:cs="Tahoma"/>
          <w:color w:val="000000"/>
          <w:szCs w:val="22"/>
          <w:lang w:val="el-GR"/>
        </w:rPr>
        <w:t>) Κάθε άλλο στοιχείο από το οποίο να προκύπτει η ονομαστικοποίηση μέχρι φυσικού προσώπου των μετοχών, που έχει συντελεστεί τις τελευταίες 30 (τριάντα) εργάσιμες ημέρες πριν την υποβολή της προσφοράς.    </w:t>
      </w:r>
    </w:p>
    <w:p w14:paraId="7528A1F8" w14:textId="77777777" w:rsidR="00DF333B" w:rsidRPr="006E26AF" w:rsidRDefault="00DF333B" w:rsidP="00DF333B">
      <w:pPr>
        <w:tabs>
          <w:tab w:val="left" w:pos="1980"/>
        </w:tabs>
        <w:rPr>
          <w:rFonts w:ascii="Tahoma" w:hAnsi="Tahoma" w:cs="Tahoma"/>
          <w:b/>
          <w:color w:val="000000"/>
          <w:szCs w:val="22"/>
          <w:lang w:val="el-GR"/>
        </w:rPr>
      </w:pPr>
      <w:r w:rsidRPr="006E26AF">
        <w:rPr>
          <w:rFonts w:ascii="Tahoma" w:hAnsi="Tahoma" w:cs="Tahoma"/>
          <w:b/>
          <w:color w:val="000000"/>
          <w:szCs w:val="22"/>
          <w:lang w:val="el-GR"/>
        </w:rPr>
        <w:t>Β)  εφόσον δεν έχουν υποχρέωση ονομαστικοποίησης μετοχών ή δεν προβλέπεται η ονομαστικοποίηση των μετοχών, προσκομίζουν:</w:t>
      </w:r>
    </w:p>
    <w:p w14:paraId="32DA9CA8" w14:textId="77777777" w:rsidR="00DF333B" w:rsidRPr="006E26AF" w:rsidRDefault="00DF333B" w:rsidP="00DF333B">
      <w:pPr>
        <w:tabs>
          <w:tab w:val="left" w:pos="1980"/>
        </w:tabs>
        <w:rPr>
          <w:rFonts w:ascii="Tahoma" w:hAnsi="Tahoma" w:cs="Tahoma"/>
          <w:color w:val="000000"/>
          <w:szCs w:val="22"/>
          <w:lang w:val="el-GR"/>
        </w:rPr>
      </w:pPr>
      <w:r w:rsidRPr="006E26AF">
        <w:rPr>
          <w:rFonts w:ascii="Tahoma" w:hAnsi="Tahoma" w:cs="Tahoma"/>
          <w:color w:val="000000"/>
          <w:szCs w:val="22"/>
          <w:lang w:val="el-GR"/>
        </w:rPr>
        <w:t>i) βεβαίωση περί μη υποχρέωσης ονομαστικοποίησης των μετοχών από αρμόδια αρχή, εφόσον υπάρχει σχετική πρόβλεψη, διαφορετικά προσκομίζεται υπεύθυνη δήλωση του διαγωνιζόμενου. Για την περίπτωση μη πρόβλεψης ονομαστικοποίησης προσκομίζεται υπεύθυνη δήλωση του διαγωνιζόμενου</w:t>
      </w:r>
    </w:p>
    <w:p w14:paraId="07B8B2B9" w14:textId="77777777" w:rsidR="00DF333B" w:rsidRPr="006E26AF" w:rsidRDefault="00DF333B" w:rsidP="00DF333B">
      <w:pPr>
        <w:tabs>
          <w:tab w:val="left" w:pos="1980"/>
        </w:tabs>
        <w:rPr>
          <w:rFonts w:ascii="Tahoma" w:hAnsi="Tahoma" w:cs="Tahoma"/>
          <w:color w:val="000000"/>
          <w:szCs w:val="22"/>
          <w:lang w:val="el-GR"/>
        </w:rPr>
      </w:pPr>
      <w:proofErr w:type="spellStart"/>
      <w:r w:rsidRPr="006E26AF">
        <w:rPr>
          <w:rFonts w:ascii="Tahoma" w:hAnsi="Tahoma" w:cs="Tahoma"/>
          <w:color w:val="000000"/>
          <w:szCs w:val="22"/>
          <w:lang w:val="el-GR"/>
        </w:rPr>
        <w:t>ii</w:t>
      </w:r>
      <w:proofErr w:type="spellEnd"/>
      <w:r w:rsidRPr="006E26AF">
        <w:rPr>
          <w:rFonts w:ascii="Tahoma" w:hAnsi="Tahoma" w:cs="Tahoma"/>
          <w:color w:val="000000"/>
          <w:szCs w:val="22"/>
          <w:lang w:val="el-GR"/>
        </w:rPr>
        <w:t>) έγκυρη και ενημερωμένη κατάσταση προσώπων που κατέχουν τουλάχιστον 1% των μετοχών ή δικαιωμάτων ψήφου,</w:t>
      </w:r>
    </w:p>
    <w:p w14:paraId="53AD26F1" w14:textId="77777777" w:rsidR="00DF333B" w:rsidRPr="006E26AF" w:rsidRDefault="00DF333B" w:rsidP="00DF333B">
      <w:pPr>
        <w:tabs>
          <w:tab w:val="left" w:pos="1980"/>
        </w:tabs>
        <w:rPr>
          <w:rFonts w:ascii="Tahoma" w:hAnsi="Tahoma" w:cs="Tahoma"/>
          <w:color w:val="000000"/>
          <w:szCs w:val="22"/>
          <w:lang w:val="el-GR"/>
        </w:rPr>
      </w:pPr>
      <w:proofErr w:type="spellStart"/>
      <w:r w:rsidRPr="006E26AF">
        <w:rPr>
          <w:rFonts w:ascii="Tahoma" w:hAnsi="Tahoma" w:cs="Tahoma"/>
          <w:color w:val="000000"/>
          <w:szCs w:val="22"/>
          <w:lang w:val="el-GR"/>
        </w:rPr>
        <w:t>iii</w:t>
      </w:r>
      <w:proofErr w:type="spellEnd"/>
      <w:r w:rsidRPr="006E26AF">
        <w:rPr>
          <w:rFonts w:ascii="Tahoma" w:hAnsi="Tahoma" w:cs="Tahoma"/>
          <w:color w:val="000000"/>
          <w:szCs w:val="22"/>
          <w:lang w:val="el-GR"/>
        </w:rPr>
        <w:t xml:space="preserve">) εάν δεν τηρείται τέτοια κατάσταση, προσκομίζεται σχετική κατάσταση προσώπων, που κατέχουν τουλάχιστον ένα τοις εκατό (1%) των μετοχών ή δικαιωμάτων ψήφου, σύμφωνα με την τελευταία Γενική Συνέλευση, αν τα πρόσωπα αυτά είναι γνωστά στην εταιρεία. Σε αντίθετη περίπτωση, η εταιρεία αιτιολογεί τους λόγους που δεν είναι γνωστά τα ως άνω πρόσωπα, η δε αναθέτουσα αρχή δεν διαθέτει διακριτική ευχέρεια κατά την κρίση της αιτιολογίας αυτής. Εναπόκειται στην αναθέτουσα αρχή να αποδείξει τη δυνατότητα της εταιρείας να υποβάλλει την προαναφερόμενη κατάσταση, διαφορετικά η μη υποβολή της σχετικής κατάστασης δεν επιφέρει έννομες συνέπειες σε βάρος της εταιρείας. </w:t>
      </w:r>
    </w:p>
    <w:p w14:paraId="34BBCD2F" w14:textId="77777777" w:rsidR="00DF333B" w:rsidRPr="006E26AF" w:rsidRDefault="00DF333B" w:rsidP="00DF333B">
      <w:pPr>
        <w:tabs>
          <w:tab w:val="left" w:pos="1980"/>
        </w:tabs>
        <w:rPr>
          <w:rFonts w:ascii="Tahoma" w:hAnsi="Tahoma" w:cs="Tahoma"/>
          <w:color w:val="000000"/>
          <w:szCs w:val="22"/>
          <w:lang w:val="el-GR"/>
        </w:rPr>
      </w:pPr>
      <w:r w:rsidRPr="006E26AF">
        <w:rPr>
          <w:rFonts w:ascii="Tahoma" w:hAnsi="Tahoma" w:cs="Tahoma"/>
          <w:color w:val="000000"/>
          <w:szCs w:val="22"/>
          <w:lang w:val="el-GR"/>
        </w:rPr>
        <w:t xml:space="preserve">Όλα τα ανωτέρω έγγραφα πρέπει να είναι επικυρωμένα από την κατά </w:t>
      </w:r>
      <w:proofErr w:type="spellStart"/>
      <w:r w:rsidRPr="006E26AF">
        <w:rPr>
          <w:rFonts w:ascii="Tahoma" w:hAnsi="Tahoma" w:cs="Tahoma"/>
          <w:color w:val="000000"/>
          <w:szCs w:val="22"/>
          <w:lang w:val="el-GR"/>
        </w:rPr>
        <w:t>νόμον</w:t>
      </w:r>
      <w:proofErr w:type="spellEnd"/>
      <w:r w:rsidRPr="006E26AF">
        <w:rPr>
          <w:rFonts w:ascii="Tahoma" w:hAnsi="Tahoma" w:cs="Tahoma"/>
          <w:color w:val="000000"/>
          <w:szCs w:val="22"/>
          <w:lang w:val="el-GR"/>
        </w:rPr>
        <w:t xml:space="preserve"> αρμόδια αρχή του κράτους της έδρας του υποψηφίου και να συνοδεύονται από επίσημη μετάφραση στην ελληνική.</w:t>
      </w:r>
    </w:p>
    <w:p w14:paraId="23BB518D" w14:textId="77777777" w:rsidR="00DF333B" w:rsidRPr="006E26AF" w:rsidRDefault="00DF333B" w:rsidP="00DF333B">
      <w:pPr>
        <w:rPr>
          <w:rFonts w:ascii="Tahoma" w:hAnsi="Tahoma" w:cs="Tahoma"/>
          <w:b/>
          <w:color w:val="000000"/>
          <w:szCs w:val="22"/>
          <w:lang w:val="el-GR"/>
        </w:rPr>
      </w:pPr>
      <w:r w:rsidRPr="006E26AF">
        <w:rPr>
          <w:rFonts w:ascii="Tahoma" w:hAnsi="Tahoma" w:cs="Tahoma"/>
          <w:color w:val="000000"/>
          <w:szCs w:val="22"/>
          <w:lang w:val="el-GR"/>
        </w:rPr>
        <w:lastRenderedPageBreak/>
        <w:t>Ελλείψεις στα δικαιολογητικά ονομαστικοποίησης των μετοχών συμπληρώνονται κατά την παράγραφο 3.1.2 της παρούσας</w:t>
      </w:r>
      <w:r w:rsidRPr="006E26AF">
        <w:rPr>
          <w:rFonts w:ascii="Tahoma" w:hAnsi="Tahoma" w:cs="Tahoma"/>
          <w:b/>
          <w:color w:val="000000"/>
          <w:szCs w:val="22"/>
          <w:lang w:val="el-GR"/>
        </w:rPr>
        <w:t>.</w:t>
      </w:r>
    </w:p>
    <w:p w14:paraId="64346104" w14:textId="77777777" w:rsidR="00DF333B" w:rsidRPr="006E26AF" w:rsidRDefault="00DF333B" w:rsidP="00DF333B">
      <w:pPr>
        <w:rPr>
          <w:rFonts w:ascii="Tahoma" w:hAnsi="Tahoma" w:cs="Tahoma"/>
          <w:b/>
          <w:bCs/>
          <w:szCs w:val="22"/>
          <w:lang w:val="el-GR"/>
        </w:rPr>
      </w:pPr>
      <w:r w:rsidRPr="006E26AF">
        <w:rPr>
          <w:rFonts w:ascii="Tahoma" w:hAnsi="Tahoma" w:cs="Tahoma"/>
          <w:color w:val="000000"/>
          <w:szCs w:val="22"/>
          <w:lang w:val="el-GR"/>
        </w:rPr>
        <w:t xml:space="preserve">Η αναθέτουσα αρχή ελέγχει επίσης, επί ποινή απαραδέκτου της προσφοράς, εάν στη διαδικασία συμμετέχει </w:t>
      </w:r>
      <w:proofErr w:type="spellStart"/>
      <w:r w:rsidRPr="006E26AF">
        <w:rPr>
          <w:rFonts w:ascii="Tahoma" w:hAnsi="Tahoma" w:cs="Tahoma"/>
          <w:color w:val="000000"/>
          <w:szCs w:val="22"/>
          <w:lang w:val="el-GR"/>
        </w:rPr>
        <w:t>εξωχώρια</w:t>
      </w:r>
      <w:proofErr w:type="spellEnd"/>
      <w:r w:rsidRPr="006E26AF">
        <w:rPr>
          <w:rFonts w:ascii="Tahoma" w:hAnsi="Tahoma" w:cs="Tahoma"/>
          <w:color w:val="000000"/>
          <w:szCs w:val="22"/>
          <w:lang w:val="el-GR"/>
        </w:rPr>
        <w:t xml:space="preserve"> εταιρεία από «μη συνεργάσιμα κράτη στον φορολογικό τομέα» κατά την έννοια των παρ. 3 και 4 του άρθρου 65 του ν. 4172/2013,  καθώς και από κράτη που έχουν προνομιακό φορολογικό καθεστώς, όπως αυτά ορίζονται στον κατάλογο της απόφασης της παρ. 7 του άρθρου 65 του ως άνω Κώδικα, κατά τα αναφερόμενα στην περίπτωση α της παραγράφου 4 του άρθρου 4 του ν. 3310/2005.</w:t>
      </w:r>
      <w:r w:rsidRPr="006E26AF">
        <w:rPr>
          <w:rFonts w:ascii="Tahoma" w:hAnsi="Tahoma" w:cs="Tahoma"/>
          <w:b/>
          <w:color w:val="000000"/>
          <w:szCs w:val="22"/>
          <w:lang w:val="el-GR"/>
        </w:rPr>
        <w:t xml:space="preserve"> </w:t>
      </w:r>
      <w:r w:rsidRPr="006E26AF">
        <w:rPr>
          <w:rFonts w:ascii="Tahoma" w:hAnsi="Tahoma" w:cs="Tahoma"/>
          <w:color w:val="000000"/>
          <w:szCs w:val="22"/>
          <w:lang w:val="el-GR"/>
        </w:rPr>
        <w:t xml:space="preserve">Επιπλέον ο προσωρινός ανάδοχος, πέραν των ως άνω δικαιολογητικών ονομαστικοποίησης, προσκομίζει κατά το στάδιο κατακύρωσης υπεύθυνη δήλωση ότι δεν είναι </w:t>
      </w:r>
      <w:proofErr w:type="spellStart"/>
      <w:r w:rsidRPr="006E26AF">
        <w:rPr>
          <w:rFonts w:ascii="Tahoma" w:hAnsi="Tahoma" w:cs="Tahoma"/>
          <w:color w:val="000000"/>
          <w:szCs w:val="22"/>
          <w:lang w:val="el-GR"/>
        </w:rPr>
        <w:t>εξωχώρια</w:t>
      </w:r>
      <w:proofErr w:type="spellEnd"/>
      <w:r w:rsidRPr="006E26AF">
        <w:rPr>
          <w:rFonts w:ascii="Tahoma" w:hAnsi="Tahoma" w:cs="Tahoma"/>
          <w:color w:val="000000"/>
          <w:szCs w:val="22"/>
          <w:lang w:val="el-GR"/>
        </w:rPr>
        <w:t xml:space="preserve"> εταιρεία, κατά την ανωτέρω έννοια και δεν εμπίπτει στις διατάξεις της παρ.4 </w:t>
      </w:r>
      <w:proofErr w:type="spellStart"/>
      <w:r w:rsidRPr="006E26AF">
        <w:rPr>
          <w:rFonts w:ascii="Tahoma" w:hAnsi="Tahoma" w:cs="Tahoma"/>
          <w:color w:val="000000"/>
          <w:szCs w:val="22"/>
          <w:lang w:val="el-GR"/>
        </w:rPr>
        <w:t>εδαφ</w:t>
      </w:r>
      <w:proofErr w:type="spellEnd"/>
      <w:r w:rsidRPr="006E26AF">
        <w:rPr>
          <w:rFonts w:ascii="Tahoma" w:hAnsi="Tahoma" w:cs="Tahoma"/>
          <w:color w:val="000000"/>
          <w:szCs w:val="22"/>
          <w:lang w:val="el-GR"/>
        </w:rPr>
        <w:t>. α &amp; β του άρθρου 4 του Ν. 3310/2005 όπως ισχύει.</w:t>
      </w:r>
      <w:r w:rsidRPr="006E26AF">
        <w:rPr>
          <w:rFonts w:ascii="Tahoma" w:hAnsi="Tahoma" w:cs="Tahoma"/>
          <w:color w:val="000000"/>
          <w:szCs w:val="22"/>
          <w:lang w:val="el-GR"/>
        </w:rPr>
        <w:cr/>
      </w:r>
    </w:p>
    <w:p w14:paraId="487ACBA4" w14:textId="77777777" w:rsidR="00DF333B" w:rsidRPr="006E26AF" w:rsidRDefault="00DF333B" w:rsidP="00DF333B">
      <w:pPr>
        <w:rPr>
          <w:rFonts w:ascii="Tahoma" w:hAnsi="Tahoma" w:cs="Tahoma"/>
          <w:b/>
          <w:szCs w:val="22"/>
          <w:lang w:val="el-GR"/>
        </w:rPr>
      </w:pPr>
      <w:r w:rsidRPr="006E26AF">
        <w:rPr>
          <w:rFonts w:ascii="Tahoma" w:hAnsi="Tahoma" w:cs="Tahoma"/>
          <w:b/>
          <w:bCs/>
          <w:szCs w:val="22"/>
          <w:lang w:val="en-US"/>
        </w:rPr>
        <w:t>B</w:t>
      </w:r>
      <w:r w:rsidRPr="006E26AF">
        <w:rPr>
          <w:rFonts w:ascii="Tahoma" w:hAnsi="Tahoma" w:cs="Tahoma"/>
          <w:b/>
          <w:bCs/>
          <w:szCs w:val="22"/>
          <w:lang w:val="el-GR"/>
        </w:rPr>
        <w:t>. 2.</w:t>
      </w:r>
      <w:r w:rsidRPr="006E26AF">
        <w:rPr>
          <w:rFonts w:ascii="Tahoma" w:hAnsi="Tahoma" w:cs="Tahoma"/>
          <w:b/>
          <w:szCs w:val="22"/>
          <w:lang w:val="el-GR"/>
        </w:rPr>
        <w:t xml:space="preserve"> Για την απόδειξη της απαίτησης της παραγράφου</w:t>
      </w:r>
      <w:r w:rsidR="00DE0A4B">
        <w:rPr>
          <w:rFonts w:ascii="Tahoma" w:hAnsi="Tahoma" w:cs="Tahoma"/>
          <w:b/>
          <w:szCs w:val="22"/>
          <w:lang w:val="el-GR"/>
        </w:rPr>
        <w:t xml:space="preserve"> 2.2.4 </w:t>
      </w:r>
      <w:r w:rsidRPr="006E26AF">
        <w:rPr>
          <w:rFonts w:ascii="Tahoma" w:hAnsi="Tahoma" w:cs="Tahoma"/>
          <w:b/>
          <w:szCs w:val="22"/>
          <w:lang w:val="el-GR"/>
        </w:rPr>
        <w:t xml:space="preserve">(απόδειξη καταλληλόλητας για την άσκηση επαγγελματικής δραστηριότητας) </w:t>
      </w:r>
      <w:bookmarkStart w:id="82" w:name="_Hlk67663604"/>
      <w:r w:rsidRPr="006E26AF">
        <w:rPr>
          <w:rFonts w:ascii="Tahoma" w:hAnsi="Tahoma" w:cs="Tahoma"/>
          <w:b/>
          <w:szCs w:val="22"/>
          <w:lang w:val="el-GR"/>
        </w:rPr>
        <w:t xml:space="preserve">οι οικονομικοί φορείς </w:t>
      </w:r>
      <w:bookmarkEnd w:id="82"/>
      <w:r w:rsidRPr="006E26AF">
        <w:rPr>
          <w:rFonts w:ascii="Tahoma" w:hAnsi="Tahoma" w:cs="Tahoma"/>
          <w:b/>
          <w:szCs w:val="22"/>
          <w:lang w:val="el-GR"/>
        </w:rPr>
        <w:t>προσκομίζουν τα αναφερόμενα στον κατωτέρω πίνακα  :</w:t>
      </w:r>
    </w:p>
    <w:p w14:paraId="29E32FB7" w14:textId="77777777" w:rsidR="00DF333B" w:rsidRPr="006E26AF" w:rsidRDefault="00DF333B" w:rsidP="00DF333B">
      <w:pPr>
        <w:rPr>
          <w:rFonts w:ascii="Tahoma" w:hAnsi="Tahoma" w:cs="Tahoma"/>
          <w:b/>
          <w:szCs w:val="22"/>
          <w:lang w:val="el-GR"/>
        </w:rPr>
      </w:pPr>
      <w:r w:rsidRPr="006E26AF">
        <w:rPr>
          <w:rFonts w:ascii="Tahoma" w:hAnsi="Tahoma" w:cs="Tahoma"/>
          <w:b/>
          <w:szCs w:val="22"/>
          <w:lang w:val="el-GR"/>
        </w:rPr>
        <w:t>προσκομίζουν τα αναφερόμενα στον κατωτέρω πίνακα :</w:t>
      </w:r>
    </w:p>
    <w:tbl>
      <w:tblPr>
        <w:tblW w:w="98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75"/>
        <w:gridCol w:w="9180"/>
      </w:tblGrid>
      <w:tr w:rsidR="00DF333B" w:rsidRPr="00DF78F5" w14:paraId="282FA34A" w14:textId="77777777" w:rsidTr="00162B41">
        <w:trPr>
          <w:trHeight w:val="711"/>
        </w:trPr>
        <w:tc>
          <w:tcPr>
            <w:tcW w:w="675" w:type="dxa"/>
            <w:shd w:val="clear" w:color="auto" w:fill="D9D9D9"/>
          </w:tcPr>
          <w:p w14:paraId="0BAA50DB" w14:textId="77777777" w:rsidR="00DF333B" w:rsidRPr="006E26AF" w:rsidRDefault="00DF333B" w:rsidP="00162B41">
            <w:pPr>
              <w:rPr>
                <w:rFonts w:ascii="Tahoma" w:hAnsi="Tahoma" w:cs="Tahoma"/>
                <w:b/>
                <w:szCs w:val="22"/>
              </w:rPr>
            </w:pPr>
            <w:r w:rsidRPr="006E26AF">
              <w:rPr>
                <w:rFonts w:ascii="Tahoma" w:hAnsi="Tahoma" w:cs="Tahoma"/>
                <w:b/>
                <w:szCs w:val="22"/>
                <w:lang w:val="el-GR"/>
              </w:rPr>
              <w:t>1</w:t>
            </w:r>
            <w:r w:rsidRPr="006E26AF">
              <w:rPr>
                <w:rFonts w:ascii="Tahoma" w:hAnsi="Tahoma" w:cs="Tahoma"/>
                <w:b/>
                <w:szCs w:val="22"/>
              </w:rPr>
              <w:t>.</w:t>
            </w:r>
          </w:p>
        </w:tc>
        <w:tc>
          <w:tcPr>
            <w:tcW w:w="9180" w:type="dxa"/>
            <w:shd w:val="clear" w:color="auto" w:fill="D9D9D9"/>
          </w:tcPr>
          <w:p w14:paraId="1FEC9F14" w14:textId="77777777" w:rsidR="00DF333B" w:rsidRPr="006E26AF" w:rsidRDefault="00DF333B" w:rsidP="00DF333B">
            <w:pPr>
              <w:pStyle w:val="Tabletext"/>
              <w:jc w:val="both"/>
              <w:rPr>
                <w:rFonts w:cs="Tahoma"/>
                <w:b/>
                <w:bCs/>
                <w:sz w:val="22"/>
                <w:szCs w:val="22"/>
              </w:rPr>
            </w:pPr>
            <w:r w:rsidRPr="00DF333B">
              <w:rPr>
                <w:rFonts w:cs="Tahoma"/>
                <w:b/>
                <w:bCs/>
                <w:sz w:val="22"/>
                <w:szCs w:val="22"/>
              </w:rPr>
              <w:t>Οι οικονομικοί φορείς που συμμετέχουν στη διαδικασία σύναψης της παρούσας απαιτείται να ασκούν επαγγελματική δραστηριότητα συναφή με το αντικείμενο των προς παροχή υπηρεσιών</w:t>
            </w:r>
            <w:r w:rsidRPr="006E26AF">
              <w:rPr>
                <w:rFonts w:cs="Tahoma"/>
                <w:b/>
                <w:bCs/>
                <w:sz w:val="22"/>
                <w:szCs w:val="22"/>
              </w:rPr>
              <w:t>.</w:t>
            </w:r>
          </w:p>
          <w:p w14:paraId="539F7A9C" w14:textId="77777777" w:rsidR="00DF333B" w:rsidRPr="00A31E16" w:rsidRDefault="00DF333B" w:rsidP="006E26AF">
            <w:pPr>
              <w:pStyle w:val="Tabletext"/>
              <w:jc w:val="both"/>
              <w:rPr>
                <w:rFonts w:cs="Tahoma"/>
                <w:szCs w:val="22"/>
                <w:lang w:eastAsia="el-GR"/>
              </w:rPr>
            </w:pPr>
            <w:r w:rsidRPr="006E26AF">
              <w:rPr>
                <w:rFonts w:cs="Tahoma"/>
                <w:sz w:val="22"/>
                <w:szCs w:val="22"/>
              </w:rPr>
              <w:t>Οι οικονομικοί φορείς οφείλουν να αποδείξουν το ανωτέρω κριτήριο ποιοτικής επιλογής υποβάλλοντας τα ακόλουθα στοιχεία τεκμηρίωσης:</w:t>
            </w:r>
          </w:p>
        </w:tc>
      </w:tr>
      <w:tr w:rsidR="00DF333B" w:rsidRPr="00DF78F5" w14:paraId="098E7AD3" w14:textId="77777777" w:rsidTr="00C65DDC">
        <w:trPr>
          <w:trHeight w:val="135"/>
        </w:trPr>
        <w:tc>
          <w:tcPr>
            <w:tcW w:w="675" w:type="dxa"/>
          </w:tcPr>
          <w:p w14:paraId="469827F2" w14:textId="77777777" w:rsidR="00DF333B" w:rsidRPr="006E26AF" w:rsidRDefault="00DF333B" w:rsidP="00162B41">
            <w:pPr>
              <w:rPr>
                <w:rFonts w:ascii="Tahoma" w:hAnsi="Tahoma" w:cs="Tahoma"/>
                <w:szCs w:val="22"/>
                <w:lang w:val="el-GR"/>
              </w:rPr>
            </w:pPr>
            <w:r w:rsidRPr="006E26AF">
              <w:rPr>
                <w:rFonts w:ascii="Tahoma" w:hAnsi="Tahoma" w:cs="Tahoma"/>
                <w:szCs w:val="22"/>
                <w:lang w:val="el-GR"/>
              </w:rPr>
              <w:t>1.1</w:t>
            </w:r>
          </w:p>
        </w:tc>
        <w:tc>
          <w:tcPr>
            <w:tcW w:w="9180" w:type="dxa"/>
          </w:tcPr>
          <w:p w14:paraId="5641557D" w14:textId="77777777" w:rsidR="00DF333B" w:rsidRPr="006E26AF" w:rsidRDefault="00DF333B" w:rsidP="00162B41">
            <w:pPr>
              <w:autoSpaceDE w:val="0"/>
              <w:autoSpaceDN w:val="0"/>
              <w:adjustRightInd w:val="0"/>
              <w:spacing w:after="0"/>
              <w:rPr>
                <w:rFonts w:ascii="Tahoma" w:hAnsi="Tahoma" w:cs="Tahoma"/>
                <w:szCs w:val="22"/>
                <w:lang w:val="el-GR"/>
              </w:rPr>
            </w:pPr>
            <w:r w:rsidRPr="006E26AF">
              <w:rPr>
                <w:rFonts w:ascii="Tahoma" w:hAnsi="Tahoma" w:cs="Tahoma"/>
                <w:szCs w:val="22"/>
                <w:lang w:val="el-GR"/>
              </w:rPr>
              <w:t>Πιστοποιητικό/βεβαίωση του οικείου επαγγελματικού (ή εμπορικού) μητρώου του κράτους εγκατάστασης. Οι οικονομικοί φορείς που είναι εγκατεστημένοι σε κράτος μέλος της Ευρωπαϊκής Ένωσης προσκομίζουν πιστοποιητικό/βεβαίωση του αντίστοιχου επαγγελματικού (ή εμπορικού) μητρώου του Παραρτήματος XI του Προσαρτήματος Α΄ του ν. 4412/2016, με το οποίο πιστοποιείται αφενός η εγγραφή τους σε αυτό και αφετέρου το ειδικό επάγγελμά τους. Στην περίπτωση που χώρα δεν τηρεί τέτοιο μητρώο, το έγγραφο ή το πιστοποιητικό μπορεί να αντικαθίσταται από ένορκη βεβαίωση ή, στα κράτη - μέλη ή στις χώρες όπου δεν προβλέπεται ένορκη βεβαίωση, από υπεύθυνη δήλωση του ενδιαφερομένου ενώπιον αρμόδιας δικαστικής ή διοικητικής αρχής, συμβολαιογράφου ή αρμόδιου επαγγελματικού οργανισμού της χώρας καταγωγής ή της χώρας όπου είναι εγκατεστημένος ο οικονομικός φορέας ότι δεν τηρείται τέτοιο μητρώο και ότι ασκεί τη δραστηριότητα που απαιτείται για την εκτέλεση του αντικειμένου της υπό ανάθεση σύμβασης.</w:t>
            </w:r>
          </w:p>
          <w:p w14:paraId="23798FCD" w14:textId="77777777" w:rsidR="00DF333B" w:rsidRPr="00C65DDC" w:rsidRDefault="00DF333B" w:rsidP="00162B41">
            <w:pPr>
              <w:autoSpaceDE w:val="0"/>
              <w:autoSpaceDN w:val="0"/>
              <w:adjustRightInd w:val="0"/>
              <w:spacing w:after="0"/>
              <w:rPr>
                <w:rFonts w:ascii="Tahoma" w:hAnsi="Tahoma" w:cs="Tahoma"/>
                <w:szCs w:val="22"/>
                <w:lang w:val="el-GR"/>
              </w:rPr>
            </w:pPr>
            <w:r w:rsidRPr="006E26AF">
              <w:rPr>
                <w:rFonts w:ascii="Tahoma" w:hAnsi="Tahoma" w:cs="Tahoma"/>
                <w:szCs w:val="22"/>
                <w:lang w:val="el-GR"/>
              </w:rPr>
              <w:t xml:space="preserve">Οι εγκατεστημένοι στην Ελλάδα οικονομικοί φορείς προσκομίζουν βεβαίωση εγγραφής στο οικείο επαγγελματικό μητρώο ή πιστοποιητικό που εκδίδεται από την οικεία υπηρεσία του Γ.Ε.ΜΗ. </w:t>
            </w:r>
          </w:p>
        </w:tc>
      </w:tr>
      <w:tr w:rsidR="00DF333B" w:rsidRPr="00DF78F5" w14:paraId="65E5154E" w14:textId="77777777" w:rsidTr="00162B41">
        <w:trPr>
          <w:trHeight w:val="1480"/>
        </w:trPr>
        <w:tc>
          <w:tcPr>
            <w:tcW w:w="675" w:type="dxa"/>
          </w:tcPr>
          <w:p w14:paraId="3A0AB1D7" w14:textId="77777777" w:rsidR="00DF333B" w:rsidRPr="006E26AF" w:rsidRDefault="00DF333B" w:rsidP="00DF333B">
            <w:pPr>
              <w:rPr>
                <w:rFonts w:ascii="Tahoma" w:hAnsi="Tahoma" w:cs="Tahoma"/>
                <w:szCs w:val="22"/>
                <w:lang w:val="en-US"/>
              </w:rPr>
            </w:pPr>
            <w:r w:rsidRPr="00AE375A">
              <w:rPr>
                <w:rFonts w:ascii="Tahoma" w:hAnsi="Tahoma" w:cs="Tahoma"/>
                <w:szCs w:val="22"/>
                <w:lang w:val="el-GR"/>
              </w:rPr>
              <w:t>1.</w:t>
            </w:r>
            <w:r>
              <w:rPr>
                <w:rFonts w:ascii="Tahoma" w:hAnsi="Tahoma" w:cs="Tahoma"/>
                <w:szCs w:val="22"/>
                <w:lang w:val="en-US"/>
              </w:rPr>
              <w:t>2</w:t>
            </w:r>
          </w:p>
        </w:tc>
        <w:tc>
          <w:tcPr>
            <w:tcW w:w="9180" w:type="dxa"/>
          </w:tcPr>
          <w:p w14:paraId="47555FFE" w14:textId="77777777" w:rsidR="00DF333B" w:rsidRPr="002004BE" w:rsidRDefault="00DF333B" w:rsidP="00DF333B">
            <w:pPr>
              <w:pStyle w:val="TabletextChar"/>
              <w:spacing w:after="0"/>
              <w:rPr>
                <w:rFonts w:cs="Tahoma"/>
                <w:sz w:val="22"/>
                <w:szCs w:val="22"/>
              </w:rPr>
            </w:pPr>
            <w:r w:rsidRPr="002004BE">
              <w:rPr>
                <w:rFonts w:cs="Tahoma"/>
                <w:sz w:val="22"/>
                <w:szCs w:val="22"/>
              </w:rPr>
              <w:t>Αναλυτική παρουσίαση των κάτωθι χαρακτηριστικών του υποψήφιου Αναδόχου:</w:t>
            </w:r>
          </w:p>
          <w:p w14:paraId="315079C7" w14:textId="77777777" w:rsidR="00DF333B" w:rsidRPr="002004BE" w:rsidRDefault="00DF333B" w:rsidP="00DF333B">
            <w:pPr>
              <w:numPr>
                <w:ilvl w:val="0"/>
                <w:numId w:val="126"/>
              </w:numPr>
              <w:suppressAutoHyphens w:val="0"/>
              <w:spacing w:after="0"/>
              <w:ind w:left="470" w:hanging="357"/>
              <w:rPr>
                <w:rFonts w:ascii="Tahoma" w:hAnsi="Tahoma" w:cs="Tahoma"/>
                <w:szCs w:val="22"/>
              </w:rPr>
            </w:pPr>
            <w:r w:rsidRPr="002004BE">
              <w:rPr>
                <w:rFonts w:ascii="Tahoma" w:hAnsi="Tahoma" w:cs="Tahoma"/>
                <w:szCs w:val="22"/>
              </w:rPr>
              <w:t>επ</w:t>
            </w:r>
            <w:proofErr w:type="spellStart"/>
            <w:r w:rsidRPr="002004BE">
              <w:rPr>
                <w:rFonts w:ascii="Tahoma" w:hAnsi="Tahoma" w:cs="Tahoma"/>
                <w:szCs w:val="22"/>
              </w:rPr>
              <w:t>ιχειρημ</w:t>
            </w:r>
            <w:proofErr w:type="spellEnd"/>
            <w:r w:rsidRPr="002004BE">
              <w:rPr>
                <w:rFonts w:ascii="Tahoma" w:hAnsi="Tahoma" w:cs="Tahoma"/>
                <w:szCs w:val="22"/>
              </w:rPr>
              <w:t xml:space="preserve">ατική </w:t>
            </w:r>
            <w:proofErr w:type="spellStart"/>
            <w:r w:rsidRPr="002004BE">
              <w:rPr>
                <w:rFonts w:ascii="Tahoma" w:hAnsi="Tahoma" w:cs="Tahoma"/>
                <w:szCs w:val="22"/>
              </w:rPr>
              <w:t>δομή</w:t>
            </w:r>
            <w:proofErr w:type="spellEnd"/>
          </w:p>
          <w:p w14:paraId="775C8D59" w14:textId="77777777" w:rsidR="00DF333B" w:rsidRPr="002004BE" w:rsidRDefault="00DF333B" w:rsidP="00DF333B">
            <w:pPr>
              <w:numPr>
                <w:ilvl w:val="0"/>
                <w:numId w:val="126"/>
              </w:numPr>
              <w:suppressAutoHyphens w:val="0"/>
              <w:spacing w:after="0"/>
              <w:ind w:left="470" w:hanging="357"/>
              <w:rPr>
                <w:rFonts w:ascii="Tahoma" w:hAnsi="Tahoma" w:cs="Tahoma"/>
                <w:szCs w:val="22"/>
              </w:rPr>
            </w:pPr>
            <w:proofErr w:type="spellStart"/>
            <w:r w:rsidRPr="002004BE">
              <w:rPr>
                <w:rFonts w:ascii="Tahoma" w:hAnsi="Tahoma" w:cs="Tahoma"/>
                <w:szCs w:val="22"/>
              </w:rPr>
              <w:t>τομείς</w:t>
            </w:r>
            <w:proofErr w:type="spellEnd"/>
            <w:r w:rsidRPr="002004BE">
              <w:rPr>
                <w:rFonts w:ascii="Tahoma" w:hAnsi="Tahoma" w:cs="Tahoma"/>
                <w:szCs w:val="22"/>
              </w:rPr>
              <w:t xml:space="preserve"> </w:t>
            </w:r>
            <w:proofErr w:type="spellStart"/>
            <w:r w:rsidRPr="002004BE">
              <w:rPr>
                <w:rFonts w:ascii="Tahoma" w:hAnsi="Tahoma" w:cs="Tahoma"/>
                <w:szCs w:val="22"/>
              </w:rPr>
              <w:t>δρ</w:t>
            </w:r>
            <w:proofErr w:type="spellEnd"/>
            <w:r w:rsidRPr="002004BE">
              <w:rPr>
                <w:rFonts w:ascii="Tahoma" w:hAnsi="Tahoma" w:cs="Tahoma"/>
                <w:szCs w:val="22"/>
              </w:rPr>
              <w:t>αστηριότητας</w:t>
            </w:r>
          </w:p>
          <w:p w14:paraId="34A7892B" w14:textId="77777777" w:rsidR="00DF333B" w:rsidRPr="002004BE" w:rsidRDefault="00DF333B" w:rsidP="00DF333B">
            <w:pPr>
              <w:numPr>
                <w:ilvl w:val="0"/>
                <w:numId w:val="126"/>
              </w:numPr>
              <w:suppressAutoHyphens w:val="0"/>
              <w:spacing w:after="0"/>
              <w:ind w:left="470" w:hanging="357"/>
              <w:rPr>
                <w:rFonts w:ascii="Tahoma" w:hAnsi="Tahoma" w:cs="Tahoma"/>
                <w:b/>
                <w:szCs w:val="22"/>
              </w:rPr>
            </w:pPr>
            <w:r w:rsidRPr="002004BE">
              <w:rPr>
                <w:rFonts w:ascii="Tahoma" w:hAnsi="Tahoma" w:cs="Tahoma"/>
                <w:szCs w:val="22"/>
              </w:rPr>
              <w:t>π</w:t>
            </w:r>
            <w:proofErr w:type="spellStart"/>
            <w:r w:rsidRPr="002004BE">
              <w:rPr>
                <w:rFonts w:ascii="Tahoma" w:hAnsi="Tahoma" w:cs="Tahoma"/>
                <w:szCs w:val="22"/>
              </w:rPr>
              <w:t>ροϊόντ</w:t>
            </w:r>
            <w:proofErr w:type="spellEnd"/>
            <w:r w:rsidRPr="002004BE">
              <w:rPr>
                <w:rFonts w:ascii="Tahoma" w:hAnsi="Tahoma" w:cs="Tahoma"/>
                <w:szCs w:val="22"/>
              </w:rPr>
              <w:t>α και υπ</w:t>
            </w:r>
            <w:proofErr w:type="spellStart"/>
            <w:r w:rsidRPr="002004BE">
              <w:rPr>
                <w:rFonts w:ascii="Tahoma" w:hAnsi="Tahoma" w:cs="Tahoma"/>
                <w:szCs w:val="22"/>
              </w:rPr>
              <w:t>ηρεσίες</w:t>
            </w:r>
            <w:proofErr w:type="spellEnd"/>
            <w:r w:rsidRPr="002004BE">
              <w:rPr>
                <w:rFonts w:ascii="Tahoma" w:hAnsi="Tahoma" w:cs="Tahoma"/>
                <w:szCs w:val="22"/>
              </w:rPr>
              <w:t>.</w:t>
            </w:r>
          </w:p>
          <w:p w14:paraId="1A45F796" w14:textId="77777777" w:rsidR="00DF333B" w:rsidRPr="002004BE" w:rsidRDefault="00DF333B" w:rsidP="00DF333B">
            <w:pPr>
              <w:pStyle w:val="Tabletext"/>
              <w:rPr>
                <w:rFonts w:cs="Tahoma"/>
                <w:sz w:val="22"/>
                <w:szCs w:val="22"/>
              </w:rPr>
            </w:pPr>
            <w:r w:rsidRPr="002004BE">
              <w:rPr>
                <w:rFonts w:cs="Tahoma"/>
                <w:sz w:val="22"/>
                <w:szCs w:val="22"/>
              </w:rPr>
              <w:t>με σαφή αναφορά στις οντότητες (π.χ. Τμήματα, Μονάδες, Υπηρεσίες) οι οποίες καλύπτουν την ανωτέρω Ελάχιστη Προϋπόθεση Συμμετοχής.</w:t>
            </w:r>
          </w:p>
          <w:p w14:paraId="0937FB7B" w14:textId="77777777" w:rsidR="00DF333B" w:rsidRPr="002004BE" w:rsidRDefault="00DF333B" w:rsidP="00DF333B">
            <w:pPr>
              <w:pStyle w:val="TabletextChar"/>
              <w:spacing w:after="0"/>
              <w:rPr>
                <w:rFonts w:cs="Tahoma"/>
                <w:sz w:val="22"/>
                <w:szCs w:val="22"/>
              </w:rPr>
            </w:pPr>
            <w:r w:rsidRPr="002004BE">
              <w:rPr>
                <w:rFonts w:cs="Tahoma"/>
                <w:sz w:val="22"/>
                <w:szCs w:val="22"/>
              </w:rPr>
              <w:t xml:space="preserve">Περιγραφή των μέτρων που λαμβάνει ο υποψήφιος Ανάδοχος για την εξασφάλιση της ποιότητας των παρεχόμενων υπηρεσιών του στους ακόλουθους τομείς: </w:t>
            </w:r>
          </w:p>
          <w:p w14:paraId="43B743D2" w14:textId="77777777" w:rsidR="00DF333B" w:rsidRPr="002004BE" w:rsidRDefault="00DF333B" w:rsidP="00DF333B">
            <w:pPr>
              <w:pStyle w:val="TabletextChar"/>
              <w:numPr>
                <w:ilvl w:val="0"/>
                <w:numId w:val="127"/>
              </w:numPr>
              <w:spacing w:after="0" w:line="240" w:lineRule="auto"/>
              <w:rPr>
                <w:rFonts w:cs="Tahoma"/>
                <w:sz w:val="22"/>
                <w:szCs w:val="22"/>
              </w:rPr>
            </w:pPr>
            <w:r w:rsidRPr="002004BE">
              <w:rPr>
                <w:rFonts w:cs="Tahoma"/>
                <w:sz w:val="22"/>
                <w:szCs w:val="22"/>
              </w:rPr>
              <w:t xml:space="preserve">διαμόρφωση και λειτουργία Συστήματος Διαχείρισης της Ασφάλειας των Πληροφοριών (ΣΔΑΠ) κατά το πρότυπο </w:t>
            </w:r>
            <w:r w:rsidRPr="002004BE">
              <w:rPr>
                <w:rFonts w:cs="Tahoma"/>
                <w:sz w:val="22"/>
                <w:szCs w:val="22"/>
                <w:lang w:val="en-US"/>
              </w:rPr>
              <w:t>ISO</w:t>
            </w:r>
            <w:r w:rsidRPr="002004BE">
              <w:rPr>
                <w:rFonts w:cs="Tahoma"/>
                <w:sz w:val="22"/>
                <w:szCs w:val="22"/>
              </w:rPr>
              <w:t xml:space="preserve"> 27001</w:t>
            </w:r>
          </w:p>
          <w:p w14:paraId="68B1BA96" w14:textId="77777777" w:rsidR="00DF333B" w:rsidRPr="002004BE" w:rsidRDefault="00DF333B" w:rsidP="00DF333B">
            <w:pPr>
              <w:pStyle w:val="TabletextChar"/>
              <w:numPr>
                <w:ilvl w:val="0"/>
                <w:numId w:val="127"/>
              </w:numPr>
              <w:spacing w:after="0" w:line="240" w:lineRule="auto"/>
              <w:rPr>
                <w:rFonts w:cs="Tahoma"/>
                <w:sz w:val="22"/>
                <w:szCs w:val="22"/>
              </w:rPr>
            </w:pPr>
            <w:r w:rsidRPr="002004BE">
              <w:rPr>
                <w:rFonts w:cs="Tahoma"/>
                <w:sz w:val="22"/>
                <w:szCs w:val="22"/>
              </w:rPr>
              <w:t xml:space="preserve">έλεγχος της ασφάλειας τηλεπικοινωνιακών δικτύων, πληροφοριακών συστημάτων </w:t>
            </w:r>
            <w:r w:rsidRPr="002004BE">
              <w:rPr>
                <w:rFonts w:cs="Tahoma"/>
                <w:sz w:val="22"/>
                <w:szCs w:val="22"/>
              </w:rPr>
              <w:lastRenderedPageBreak/>
              <w:t>και πληροφοριών</w:t>
            </w:r>
          </w:p>
          <w:p w14:paraId="054FEA88" w14:textId="77777777" w:rsidR="00DF333B" w:rsidRPr="00D05ED1" w:rsidRDefault="00DF333B" w:rsidP="00D05ED1">
            <w:pPr>
              <w:pStyle w:val="TabletextChar"/>
              <w:numPr>
                <w:ilvl w:val="0"/>
                <w:numId w:val="127"/>
              </w:numPr>
              <w:spacing w:after="0" w:line="240" w:lineRule="auto"/>
              <w:rPr>
                <w:rFonts w:cs="Tahoma"/>
                <w:sz w:val="22"/>
                <w:szCs w:val="22"/>
              </w:rPr>
            </w:pPr>
            <w:r w:rsidRPr="002004BE">
              <w:rPr>
                <w:rFonts w:cs="Tahoma"/>
                <w:sz w:val="22"/>
                <w:szCs w:val="22"/>
              </w:rPr>
              <w:t xml:space="preserve">ανάπτυξη και εγκατάσταση ολοκληρωμένων πληροφοριακών συστημάτων και προσφορά αυτών ως υπηρεσία. </w:t>
            </w:r>
          </w:p>
        </w:tc>
      </w:tr>
    </w:tbl>
    <w:p w14:paraId="206F507E" w14:textId="77777777" w:rsidR="00DF333B" w:rsidRPr="006E26AF" w:rsidRDefault="00DF333B" w:rsidP="00DF333B">
      <w:pPr>
        <w:rPr>
          <w:rFonts w:ascii="Tahoma" w:hAnsi="Tahoma" w:cs="Tahoma"/>
          <w:b/>
          <w:szCs w:val="22"/>
          <w:lang w:val="el-GR"/>
        </w:rPr>
      </w:pPr>
    </w:p>
    <w:p w14:paraId="696FAE9D" w14:textId="77777777" w:rsidR="00DF333B" w:rsidRPr="006E26AF" w:rsidRDefault="00DF333B" w:rsidP="00DF333B">
      <w:pPr>
        <w:rPr>
          <w:rFonts w:ascii="Tahoma" w:hAnsi="Tahoma" w:cs="Tahoma"/>
          <w:bCs/>
          <w:szCs w:val="22"/>
          <w:lang w:val="el-GR"/>
        </w:rPr>
      </w:pPr>
      <w:bookmarkStart w:id="83" w:name="_Hlk35424944"/>
      <w:r w:rsidRPr="006E26AF">
        <w:rPr>
          <w:rFonts w:ascii="Tahoma" w:hAnsi="Tahoma" w:cs="Tahoma"/>
          <w:bCs/>
          <w:szCs w:val="22"/>
          <w:lang w:val="el-GR"/>
        </w:rPr>
        <w:t xml:space="preserve">Επισημαίνεται ότι, τα δικαιολογητικά που αφορούν στην απόδειξη της απαίτησης της 2.2.4 (απόδειξη </w:t>
      </w:r>
      <w:proofErr w:type="spellStart"/>
      <w:r w:rsidRPr="006E26AF">
        <w:rPr>
          <w:rFonts w:ascii="Tahoma" w:hAnsi="Tahoma" w:cs="Tahoma"/>
          <w:bCs/>
          <w:szCs w:val="22"/>
          <w:lang w:val="el-GR"/>
        </w:rPr>
        <w:t>καταλληλότητας</w:t>
      </w:r>
      <w:proofErr w:type="spellEnd"/>
      <w:r w:rsidRPr="006E26AF">
        <w:rPr>
          <w:rFonts w:ascii="Tahoma" w:hAnsi="Tahoma" w:cs="Tahoma"/>
          <w:bCs/>
          <w:szCs w:val="22"/>
          <w:lang w:val="el-GR"/>
        </w:rPr>
        <w:t xml:space="preserve"> για την άσκηση επαγγελματικής δραστηριότητας) γίνονται αποδεκτά, εφόσον έχουν εκδοθεί έως τριάντα (30) εργάσιμες ημέρες πριν από την υποβολή τους,  εκτός αν, σύμφωνα με τις ειδικότερες διατάξεις αυτών, φέρουν συγκεκριμένο χρόνο ισχύος.</w:t>
      </w:r>
    </w:p>
    <w:bookmarkEnd w:id="83"/>
    <w:p w14:paraId="7C8AA9C1" w14:textId="77777777" w:rsidR="00DF333B" w:rsidRPr="006E26AF" w:rsidRDefault="00DF333B" w:rsidP="00DF333B">
      <w:pPr>
        <w:rPr>
          <w:rFonts w:ascii="Tahoma" w:hAnsi="Tahoma" w:cs="Tahoma"/>
          <w:szCs w:val="22"/>
          <w:lang w:val="el-GR"/>
        </w:rPr>
      </w:pPr>
    </w:p>
    <w:p w14:paraId="6E9F4074" w14:textId="77777777" w:rsidR="00DF333B" w:rsidRPr="006E26AF" w:rsidRDefault="00DF333B" w:rsidP="00DF333B">
      <w:pPr>
        <w:rPr>
          <w:rFonts w:ascii="Tahoma" w:hAnsi="Tahoma" w:cs="Tahoma"/>
          <w:b/>
          <w:szCs w:val="22"/>
          <w:lang w:val="el-GR"/>
        </w:rPr>
      </w:pPr>
      <w:r w:rsidRPr="006E26AF">
        <w:rPr>
          <w:rFonts w:ascii="Tahoma" w:hAnsi="Tahoma" w:cs="Tahoma"/>
          <w:b/>
          <w:bCs/>
          <w:szCs w:val="22"/>
          <w:lang w:val="el-GR"/>
        </w:rPr>
        <w:t>Β.3.</w:t>
      </w:r>
      <w:r w:rsidRPr="006E26AF">
        <w:rPr>
          <w:rFonts w:ascii="Tahoma" w:hAnsi="Tahoma" w:cs="Tahoma"/>
          <w:b/>
          <w:szCs w:val="22"/>
          <w:lang w:val="el-GR"/>
        </w:rPr>
        <w:t xml:space="preserve"> Για την απόδειξη της οικονομικής και χρηματοοικονομικής επάρκειας της παραγράφου</w:t>
      </w:r>
      <w:r w:rsidR="00DE0A4B">
        <w:rPr>
          <w:rFonts w:ascii="Tahoma" w:hAnsi="Tahoma" w:cs="Tahoma"/>
          <w:b/>
          <w:szCs w:val="22"/>
          <w:lang w:val="el-GR"/>
        </w:rPr>
        <w:t xml:space="preserve"> 2.2.5 </w:t>
      </w:r>
      <w:bookmarkStart w:id="84" w:name="_Hlk67663592"/>
      <w:r w:rsidRPr="006E26AF">
        <w:rPr>
          <w:rFonts w:ascii="Tahoma" w:hAnsi="Tahoma" w:cs="Tahoma"/>
          <w:b/>
          <w:szCs w:val="22"/>
          <w:lang w:val="el-GR"/>
        </w:rPr>
        <w:t>οι οικονομικοί φορείς προσκομίζουν τα αναφερόμενα στον κατωτέρω πίνακα  :</w:t>
      </w:r>
    </w:p>
    <w:tbl>
      <w:tblPr>
        <w:tblW w:w="98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75"/>
        <w:gridCol w:w="9180"/>
      </w:tblGrid>
      <w:tr w:rsidR="00DF333B" w:rsidRPr="00DF78F5" w14:paraId="1641E8F9" w14:textId="77777777" w:rsidTr="00162B41">
        <w:trPr>
          <w:trHeight w:val="711"/>
        </w:trPr>
        <w:tc>
          <w:tcPr>
            <w:tcW w:w="675" w:type="dxa"/>
            <w:shd w:val="clear" w:color="auto" w:fill="D9D9D9"/>
          </w:tcPr>
          <w:bookmarkEnd w:id="84"/>
          <w:p w14:paraId="6E789F58" w14:textId="77777777" w:rsidR="00DF333B" w:rsidRPr="006E26AF" w:rsidRDefault="00DF333B" w:rsidP="00162B41">
            <w:pPr>
              <w:rPr>
                <w:rFonts w:ascii="Tahoma" w:hAnsi="Tahoma" w:cs="Tahoma"/>
                <w:b/>
                <w:szCs w:val="22"/>
              </w:rPr>
            </w:pPr>
            <w:r w:rsidRPr="006E26AF">
              <w:rPr>
                <w:rFonts w:ascii="Tahoma" w:hAnsi="Tahoma" w:cs="Tahoma"/>
                <w:b/>
                <w:szCs w:val="22"/>
                <w:lang w:val="el-GR"/>
              </w:rPr>
              <w:t>2</w:t>
            </w:r>
            <w:r w:rsidRPr="006E26AF">
              <w:rPr>
                <w:rFonts w:ascii="Tahoma" w:hAnsi="Tahoma" w:cs="Tahoma"/>
                <w:b/>
                <w:szCs w:val="22"/>
              </w:rPr>
              <w:t>.</w:t>
            </w:r>
          </w:p>
        </w:tc>
        <w:tc>
          <w:tcPr>
            <w:tcW w:w="9180" w:type="dxa"/>
            <w:shd w:val="clear" w:color="auto" w:fill="D9D9D9"/>
          </w:tcPr>
          <w:p w14:paraId="2485E0E4" w14:textId="7C316BA7" w:rsidR="00DF333B" w:rsidRPr="006E26AF" w:rsidRDefault="00DF333B" w:rsidP="00162B41">
            <w:pPr>
              <w:autoSpaceDE w:val="0"/>
              <w:autoSpaceDN w:val="0"/>
              <w:adjustRightInd w:val="0"/>
              <w:rPr>
                <w:rFonts w:ascii="Tahoma" w:hAnsi="Tahoma" w:cs="Tahoma"/>
                <w:szCs w:val="22"/>
                <w:lang w:val="el-GR"/>
              </w:rPr>
            </w:pPr>
            <w:r w:rsidRPr="006E26AF">
              <w:rPr>
                <w:rFonts w:ascii="Tahoma" w:hAnsi="Tahoma" w:cs="Tahoma"/>
                <w:b/>
                <w:szCs w:val="22"/>
                <w:lang w:val="el-GR" w:eastAsia="el-GR"/>
              </w:rPr>
              <w:t xml:space="preserve">Οι οικονομικοί φορείς που συμμετέχουν στη διαδικασία σύναψης της παρούσας απαιτείται να έχουν μέσο γενικό ετήσιο κύκλο εργασιών για τις τρεις τελευταίες οικονομικές χρήσεις ή, τις οικονομικές χρήσεις κατά τις οποίες ο οικονομικός φορέας δραστηριοποιείται, αν είναι </w:t>
            </w:r>
            <w:r w:rsidRPr="0083780A">
              <w:rPr>
                <w:rFonts w:ascii="Tahoma" w:hAnsi="Tahoma" w:cs="Tahoma"/>
                <w:b/>
                <w:szCs w:val="22"/>
                <w:lang w:val="el-GR" w:eastAsia="el-GR"/>
              </w:rPr>
              <w:t xml:space="preserve">λιγότερες από τρεις </w:t>
            </w:r>
            <w:r w:rsidR="001C5365" w:rsidRPr="001C5365">
              <w:rPr>
                <w:rFonts w:ascii="Tahoma" w:hAnsi="Tahoma" w:cs="Tahoma"/>
                <w:b/>
                <w:szCs w:val="22"/>
                <w:lang w:val="el-GR" w:eastAsia="el-GR"/>
              </w:rPr>
              <w:t>(201</w:t>
            </w:r>
            <w:r w:rsidR="00072390" w:rsidRPr="00805D6D">
              <w:rPr>
                <w:rFonts w:ascii="Tahoma" w:hAnsi="Tahoma" w:cs="Tahoma"/>
                <w:b/>
                <w:szCs w:val="22"/>
                <w:lang w:val="el-GR" w:eastAsia="el-GR"/>
              </w:rPr>
              <w:t>9</w:t>
            </w:r>
            <w:r w:rsidR="001C5365" w:rsidRPr="001C5365">
              <w:rPr>
                <w:rFonts w:ascii="Tahoma" w:hAnsi="Tahoma" w:cs="Tahoma"/>
                <w:b/>
                <w:szCs w:val="22"/>
                <w:lang w:val="el-GR" w:eastAsia="el-GR"/>
              </w:rPr>
              <w:t>-20</w:t>
            </w:r>
            <w:r w:rsidR="00072390" w:rsidRPr="00805D6D">
              <w:rPr>
                <w:rFonts w:ascii="Tahoma" w:hAnsi="Tahoma" w:cs="Tahoma"/>
                <w:b/>
                <w:szCs w:val="22"/>
                <w:lang w:val="el-GR" w:eastAsia="el-GR"/>
              </w:rPr>
              <w:t>20</w:t>
            </w:r>
            <w:r w:rsidR="001C5365" w:rsidRPr="001C5365">
              <w:rPr>
                <w:rFonts w:ascii="Tahoma" w:hAnsi="Tahoma" w:cs="Tahoma"/>
                <w:b/>
                <w:szCs w:val="22"/>
                <w:lang w:val="el-GR" w:eastAsia="el-GR"/>
              </w:rPr>
              <w:t>-202</w:t>
            </w:r>
            <w:r w:rsidR="00072390" w:rsidRPr="00805D6D">
              <w:rPr>
                <w:rFonts w:ascii="Tahoma" w:hAnsi="Tahoma" w:cs="Tahoma"/>
                <w:b/>
                <w:szCs w:val="22"/>
                <w:lang w:val="el-GR" w:eastAsia="el-GR"/>
              </w:rPr>
              <w:t>1</w:t>
            </w:r>
            <w:r w:rsidR="001C5365" w:rsidRPr="001C5365">
              <w:rPr>
                <w:rFonts w:ascii="Tahoma" w:hAnsi="Tahoma" w:cs="Tahoma"/>
                <w:b/>
                <w:szCs w:val="22"/>
                <w:lang w:val="el-GR" w:eastAsia="el-GR"/>
              </w:rPr>
              <w:t>)</w:t>
            </w:r>
            <w:r w:rsidRPr="0083780A">
              <w:rPr>
                <w:rFonts w:ascii="Tahoma" w:hAnsi="Tahoma" w:cs="Tahoma"/>
                <w:b/>
                <w:szCs w:val="22"/>
                <w:lang w:val="el-GR" w:eastAsia="el-GR"/>
              </w:rPr>
              <w:t xml:space="preserve">, </w:t>
            </w:r>
            <w:r w:rsidR="001C5365" w:rsidRPr="001C5365">
              <w:rPr>
                <w:rFonts w:ascii="Tahoma" w:hAnsi="Tahoma" w:cs="Tahoma"/>
                <w:b/>
                <w:szCs w:val="22"/>
                <w:lang w:val="el-GR" w:eastAsia="el-GR"/>
              </w:rPr>
              <w:t xml:space="preserve">συνολικά μεγαλύτερο από </w:t>
            </w:r>
            <w:r w:rsidR="001C5365" w:rsidRPr="0057586A">
              <w:rPr>
                <w:rFonts w:ascii="Tahoma" w:hAnsi="Tahoma" w:cs="Tahoma"/>
                <w:b/>
                <w:szCs w:val="22"/>
                <w:lang w:val="el-GR" w:eastAsia="el-GR"/>
              </w:rPr>
              <w:t xml:space="preserve">το </w:t>
            </w:r>
            <w:r w:rsidR="001C5365" w:rsidRPr="00EA50B8">
              <w:rPr>
                <w:rFonts w:ascii="Tahoma" w:hAnsi="Tahoma" w:cs="Tahoma"/>
                <w:b/>
                <w:szCs w:val="22"/>
                <w:lang w:val="el-GR" w:eastAsia="el-GR"/>
              </w:rPr>
              <w:t>200%</w:t>
            </w:r>
            <w:r w:rsidR="001C5365" w:rsidRPr="001C5365">
              <w:rPr>
                <w:rFonts w:ascii="Tahoma" w:hAnsi="Tahoma" w:cs="Tahoma"/>
                <w:b/>
                <w:szCs w:val="22"/>
                <w:lang w:val="el-GR" w:eastAsia="el-GR"/>
              </w:rPr>
              <w:t xml:space="preserve"> </w:t>
            </w:r>
            <w:r w:rsidRPr="006E26AF">
              <w:rPr>
                <w:rFonts w:ascii="Tahoma" w:hAnsi="Tahoma" w:cs="Tahoma"/>
                <w:b/>
                <w:szCs w:val="22"/>
                <w:lang w:val="el-GR" w:eastAsia="el-GR"/>
              </w:rPr>
              <w:t>του προϋπολογισμού του υπό ανάθεση Έργου, για το οποίο υποβάλλει προσφορά.</w:t>
            </w:r>
            <w:r w:rsidRPr="006E26AF">
              <w:rPr>
                <w:rFonts w:ascii="Tahoma" w:hAnsi="Tahoma" w:cs="Tahoma"/>
                <w:szCs w:val="22"/>
                <w:lang w:val="el-GR"/>
              </w:rPr>
              <w:t xml:space="preserve"> </w:t>
            </w:r>
          </w:p>
          <w:p w14:paraId="3F115049" w14:textId="77777777" w:rsidR="00DF333B" w:rsidRPr="006E26AF" w:rsidRDefault="00DF333B" w:rsidP="00162B41">
            <w:pPr>
              <w:autoSpaceDE w:val="0"/>
              <w:autoSpaceDN w:val="0"/>
              <w:adjustRightInd w:val="0"/>
              <w:rPr>
                <w:rFonts w:ascii="Tahoma" w:hAnsi="Tahoma" w:cs="Tahoma"/>
                <w:szCs w:val="22"/>
                <w:lang w:val="el-GR" w:eastAsia="el-GR"/>
              </w:rPr>
            </w:pPr>
            <w:r w:rsidRPr="006E26AF">
              <w:rPr>
                <w:rFonts w:ascii="Tahoma" w:hAnsi="Tahoma" w:cs="Tahoma"/>
                <w:szCs w:val="22"/>
                <w:lang w:val="el-GR"/>
              </w:rPr>
              <w:t>Οι οικονομικοί φορείς οφείλουν να αποδείξουν το ανωτέρω κριτήριο ποιοτικής επιλογής υποβάλλοντας τα ακόλουθα στοιχεία τεκμηρίωσης:</w:t>
            </w:r>
          </w:p>
        </w:tc>
      </w:tr>
      <w:tr w:rsidR="00DF333B" w:rsidRPr="00DF78F5" w14:paraId="70F6A4C2" w14:textId="77777777" w:rsidTr="00162B41">
        <w:trPr>
          <w:trHeight w:val="711"/>
        </w:trPr>
        <w:tc>
          <w:tcPr>
            <w:tcW w:w="675" w:type="dxa"/>
            <w:tcBorders>
              <w:top w:val="single" w:sz="4" w:space="0" w:color="auto"/>
              <w:left w:val="single" w:sz="4" w:space="0" w:color="auto"/>
              <w:bottom w:val="single" w:sz="4" w:space="0" w:color="auto"/>
              <w:right w:val="single" w:sz="4" w:space="0" w:color="auto"/>
            </w:tcBorders>
            <w:shd w:val="clear" w:color="auto" w:fill="auto"/>
          </w:tcPr>
          <w:p w14:paraId="799353DF" w14:textId="77777777" w:rsidR="00DF333B" w:rsidRPr="006E26AF" w:rsidRDefault="00DF333B" w:rsidP="00162B41">
            <w:pPr>
              <w:rPr>
                <w:rFonts w:ascii="Tahoma" w:hAnsi="Tahoma" w:cs="Tahoma"/>
                <w:b/>
                <w:szCs w:val="22"/>
                <w:lang w:val="el-GR"/>
              </w:rPr>
            </w:pPr>
            <w:r w:rsidRPr="006E26AF">
              <w:rPr>
                <w:rFonts w:ascii="Tahoma" w:hAnsi="Tahoma" w:cs="Tahoma"/>
                <w:b/>
                <w:szCs w:val="22"/>
                <w:lang w:val="el-GR"/>
              </w:rPr>
              <w:t>2.1</w:t>
            </w:r>
          </w:p>
        </w:tc>
        <w:tc>
          <w:tcPr>
            <w:tcW w:w="9180" w:type="dxa"/>
            <w:tcBorders>
              <w:top w:val="single" w:sz="4" w:space="0" w:color="auto"/>
              <w:left w:val="single" w:sz="4" w:space="0" w:color="auto"/>
              <w:bottom w:val="single" w:sz="4" w:space="0" w:color="auto"/>
              <w:right w:val="single" w:sz="4" w:space="0" w:color="auto"/>
            </w:tcBorders>
            <w:shd w:val="clear" w:color="auto" w:fill="auto"/>
          </w:tcPr>
          <w:p w14:paraId="240593CA" w14:textId="77777777" w:rsidR="00DF333B" w:rsidRPr="006E26AF" w:rsidRDefault="00DF333B" w:rsidP="00162B41">
            <w:pPr>
              <w:rPr>
                <w:rFonts w:ascii="Tahoma" w:hAnsi="Tahoma" w:cs="Tahoma"/>
                <w:szCs w:val="22"/>
                <w:lang w:val="el-GR" w:eastAsia="en-US"/>
              </w:rPr>
            </w:pPr>
            <w:r w:rsidRPr="006E26AF">
              <w:rPr>
                <w:rFonts w:ascii="Tahoma" w:hAnsi="Tahoma" w:cs="Tahoma"/>
                <w:szCs w:val="22"/>
                <w:lang w:val="el-GR" w:eastAsia="en-US"/>
              </w:rPr>
              <w:t xml:space="preserve">Ισολογισμούς σύμφωνα με την περί εταιρειών νομοθεσία της χώρας όπου είναι εγκατεστημένοι, των τελευταίων τριών (3) κλεισμένων διαχειριστικών χρήσεων, σε περίπτωση που υποχρεούται στην έκδοση Ισολογισμών ή φορολογικά έγγραφα για την επιβεβαίωση του κύκλου εργασιών του ή Ένορκη Βεβαίωση του συνολικού ύψους του ετήσιου κύκλου εργασιών, σε περίπτωση που δεν υποχρεούται στην έκδοση Ισολογισμών τραπεζική βεβαίωση για την πιστοληπτική ικανότητα του οικονομικού φορέα (ημεδαπού ή αλλοδαπού) ή/ και αποσπάσματα οικονομικών καταστάσεων, τα οποία αντιστοιχούν, σε κάθε περίπτωση, στα κριτήρια οικονομικής και χρηματοοικονομικής επάρκειας που έχουν τεθεί  στο άρθρο 2.2.5. </w:t>
            </w:r>
          </w:p>
          <w:p w14:paraId="050376F1" w14:textId="77777777" w:rsidR="00DF333B" w:rsidRPr="00D05ED1" w:rsidRDefault="00DF333B" w:rsidP="00D05ED1">
            <w:pPr>
              <w:rPr>
                <w:rFonts w:ascii="Tahoma" w:hAnsi="Tahoma" w:cs="Tahoma"/>
                <w:szCs w:val="22"/>
                <w:lang w:val="el-GR" w:eastAsia="en-US"/>
              </w:rPr>
            </w:pPr>
            <w:r w:rsidRPr="006E26AF">
              <w:rPr>
                <w:rFonts w:ascii="Tahoma" w:eastAsia="Calibri" w:hAnsi="Tahoma" w:cs="Tahoma"/>
                <w:szCs w:val="22"/>
                <w:lang w:val="el-GR" w:eastAsia="ar-SA"/>
              </w:rPr>
              <w:t>Εάν ο οικονομικός φορέας, για βάσιμο λόγο, δεν είναι σε θέση να προσκομίσει τα ανωτέρω δικαιολογητικά, μπορεί να αποδεικνύει την οικονομική και χρηματοοικονομική του επάρκεια με οποιοδήποτε άλλο κατάλληλο έγγραφο.</w:t>
            </w:r>
          </w:p>
        </w:tc>
      </w:tr>
    </w:tbl>
    <w:p w14:paraId="411BA2EF" w14:textId="77777777" w:rsidR="00DF333B" w:rsidRDefault="00DF333B" w:rsidP="00DF333B">
      <w:pPr>
        <w:rPr>
          <w:rFonts w:ascii="Tahoma" w:hAnsi="Tahoma" w:cs="Tahoma"/>
          <w:b/>
          <w:szCs w:val="22"/>
          <w:lang w:val="el-GR"/>
        </w:rPr>
      </w:pPr>
    </w:p>
    <w:p w14:paraId="5C46796C" w14:textId="77777777" w:rsidR="00DF333B" w:rsidRPr="00D247A0" w:rsidRDefault="00DF333B" w:rsidP="00DF333B">
      <w:pPr>
        <w:rPr>
          <w:rFonts w:ascii="Tahoma" w:hAnsi="Tahoma" w:cs="Tahoma"/>
          <w:b/>
          <w:szCs w:val="22"/>
          <w:lang w:val="el-GR"/>
        </w:rPr>
      </w:pPr>
    </w:p>
    <w:p w14:paraId="16AD12D5" w14:textId="77777777" w:rsidR="00D05ED1" w:rsidRPr="00D247A0" w:rsidRDefault="00D05ED1" w:rsidP="00DF333B">
      <w:pPr>
        <w:rPr>
          <w:rFonts w:ascii="Tahoma" w:hAnsi="Tahoma" w:cs="Tahoma"/>
          <w:b/>
          <w:szCs w:val="22"/>
          <w:lang w:val="el-GR"/>
        </w:rPr>
      </w:pPr>
    </w:p>
    <w:p w14:paraId="08B82CC1" w14:textId="77777777" w:rsidR="00DF333B" w:rsidRPr="006E26AF" w:rsidRDefault="00DF333B" w:rsidP="00DF333B">
      <w:pPr>
        <w:rPr>
          <w:rFonts w:ascii="Tahoma" w:hAnsi="Tahoma" w:cs="Tahoma"/>
          <w:b/>
          <w:szCs w:val="22"/>
          <w:lang w:val="el-GR"/>
        </w:rPr>
      </w:pPr>
      <w:r w:rsidRPr="006E26AF">
        <w:rPr>
          <w:rFonts w:ascii="Tahoma" w:hAnsi="Tahoma" w:cs="Tahoma"/>
          <w:b/>
          <w:bCs/>
          <w:szCs w:val="22"/>
          <w:lang w:val="el-GR"/>
        </w:rPr>
        <w:t xml:space="preserve">Β.4. </w:t>
      </w:r>
      <w:r w:rsidRPr="006E26AF">
        <w:rPr>
          <w:rFonts w:ascii="Tahoma" w:hAnsi="Tahoma" w:cs="Tahoma"/>
          <w:b/>
          <w:szCs w:val="22"/>
          <w:lang w:val="el-GR"/>
        </w:rPr>
        <w:t>Για την απόδειξη της τεχνικής ικανότητας της παραγράφου</w:t>
      </w:r>
      <w:r w:rsidR="00DE0A4B">
        <w:rPr>
          <w:rFonts w:ascii="Tahoma" w:hAnsi="Tahoma" w:cs="Tahoma"/>
          <w:b/>
          <w:szCs w:val="22"/>
          <w:lang w:val="el-GR"/>
        </w:rPr>
        <w:t xml:space="preserve"> 2.2.6 </w:t>
      </w:r>
      <w:r w:rsidRPr="006E26AF">
        <w:rPr>
          <w:rFonts w:ascii="Tahoma" w:hAnsi="Tahoma" w:cs="Tahoma"/>
          <w:b/>
          <w:szCs w:val="22"/>
          <w:lang w:val="el-GR"/>
        </w:rPr>
        <w:t>οι οικονομικοί φορείς προσκομίζουν τα αναφερόμενα στον κατωτέρω πίνακα :</w:t>
      </w:r>
    </w:p>
    <w:tbl>
      <w:tblPr>
        <w:tblW w:w="98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75"/>
        <w:gridCol w:w="9180"/>
      </w:tblGrid>
      <w:tr w:rsidR="00DF333B" w:rsidRPr="00DF78F5" w14:paraId="40A985AE" w14:textId="77777777" w:rsidTr="00162B41">
        <w:trPr>
          <w:trHeight w:val="758"/>
        </w:trPr>
        <w:tc>
          <w:tcPr>
            <w:tcW w:w="675" w:type="dxa"/>
            <w:shd w:val="clear" w:color="auto" w:fill="D9D9D9"/>
          </w:tcPr>
          <w:p w14:paraId="1C99A482" w14:textId="77777777" w:rsidR="00DF333B" w:rsidRPr="006E26AF" w:rsidRDefault="00DF333B" w:rsidP="00162B41">
            <w:pPr>
              <w:rPr>
                <w:rFonts w:ascii="Tahoma" w:hAnsi="Tahoma" w:cs="Tahoma"/>
                <w:b/>
                <w:szCs w:val="22"/>
                <w:lang w:val="el-GR"/>
              </w:rPr>
            </w:pPr>
            <w:r w:rsidRPr="006E26AF">
              <w:rPr>
                <w:rFonts w:ascii="Tahoma" w:hAnsi="Tahoma" w:cs="Tahoma"/>
                <w:b/>
                <w:szCs w:val="22"/>
                <w:lang w:val="el-GR"/>
              </w:rPr>
              <w:t>3</w:t>
            </w:r>
          </w:p>
        </w:tc>
        <w:tc>
          <w:tcPr>
            <w:tcW w:w="9180" w:type="dxa"/>
            <w:shd w:val="clear" w:color="auto" w:fill="D9D9D9"/>
          </w:tcPr>
          <w:p w14:paraId="4D48D223" w14:textId="77777777" w:rsidR="00DF333B" w:rsidRPr="00DF333B" w:rsidRDefault="00DF333B" w:rsidP="00162B41">
            <w:pPr>
              <w:pStyle w:val="Tabletext"/>
              <w:jc w:val="both"/>
              <w:rPr>
                <w:rFonts w:cs="Tahoma"/>
                <w:b/>
                <w:bCs/>
                <w:sz w:val="22"/>
                <w:szCs w:val="22"/>
              </w:rPr>
            </w:pPr>
            <w:r w:rsidRPr="00DF333B">
              <w:rPr>
                <w:rFonts w:cs="Tahoma"/>
                <w:b/>
                <w:bCs/>
                <w:sz w:val="22"/>
                <w:szCs w:val="22"/>
                <w:lang w:eastAsia="el-GR"/>
              </w:rPr>
              <w:t xml:space="preserve">Οι οικονομικοί φορείς που συμμετέχουν στη διαδικασία σύναψης της παρούσας απαιτείται </w:t>
            </w:r>
            <w:r w:rsidRPr="00DF333B">
              <w:rPr>
                <w:rFonts w:cs="Tahoma"/>
                <w:b/>
                <w:sz w:val="22"/>
                <w:szCs w:val="22"/>
                <w:lang w:eastAsia="el-GR"/>
              </w:rPr>
              <w:t>ν</w:t>
            </w:r>
            <w:r w:rsidRPr="00DF333B">
              <w:rPr>
                <w:rFonts w:cs="Tahoma"/>
                <w:b/>
                <w:sz w:val="22"/>
                <w:szCs w:val="22"/>
              </w:rPr>
              <w:t>α διαθέτουν την κατάλληλα τεκμηριωμένη και αποδεδειγμένη επαγγελματική ικανότητα στην υλοποίηση έργων αντίστοιχου μεγέθους και πολυπλοκότητας με το υπό ανάθεση Έργο σύμφωνα με την παρ.</w:t>
            </w:r>
            <w:r w:rsidR="00DE0A4B">
              <w:rPr>
                <w:rFonts w:cs="Tahoma"/>
                <w:b/>
                <w:sz w:val="22"/>
                <w:szCs w:val="22"/>
              </w:rPr>
              <w:t xml:space="preserve"> 2.2.6.1 </w:t>
            </w:r>
            <w:r w:rsidRPr="00DF333B">
              <w:rPr>
                <w:rFonts w:cs="Tahoma"/>
                <w:b/>
                <w:sz w:val="22"/>
                <w:szCs w:val="22"/>
              </w:rPr>
              <w:t xml:space="preserve">επαγγελματική εμπειρία και δραστηριότητα στην παροχή υπηρεσιών </w:t>
            </w:r>
          </w:p>
          <w:p w14:paraId="7DB26A6B" w14:textId="77777777" w:rsidR="00DF333B" w:rsidRPr="006E26AF" w:rsidRDefault="00DF333B" w:rsidP="00162B41">
            <w:pPr>
              <w:autoSpaceDE w:val="0"/>
              <w:autoSpaceDN w:val="0"/>
              <w:adjustRightInd w:val="0"/>
              <w:rPr>
                <w:rFonts w:ascii="Tahoma" w:hAnsi="Tahoma" w:cs="Tahoma"/>
                <w:szCs w:val="22"/>
                <w:lang w:val="el-GR"/>
              </w:rPr>
            </w:pPr>
            <w:r w:rsidRPr="006E26AF">
              <w:rPr>
                <w:rFonts w:ascii="Tahoma" w:hAnsi="Tahoma" w:cs="Tahoma"/>
                <w:szCs w:val="22"/>
                <w:lang w:val="el-GR"/>
              </w:rPr>
              <w:lastRenderedPageBreak/>
              <w:t>Οι οικονομικοί φορείς οφείλουν να αποδείξουν το ανωτέρω κριτήριο ποιοτικής επιλογής υποβάλλοντας τα ακόλουθα στοιχεία τεκμηρίωσης:</w:t>
            </w:r>
          </w:p>
        </w:tc>
      </w:tr>
      <w:tr w:rsidR="00DF333B" w:rsidRPr="00DF78F5" w14:paraId="0B0ABADD" w14:textId="77777777" w:rsidTr="00162B41">
        <w:tc>
          <w:tcPr>
            <w:tcW w:w="675" w:type="dxa"/>
          </w:tcPr>
          <w:p w14:paraId="427A32F6" w14:textId="77777777" w:rsidR="00DF333B" w:rsidRPr="006E26AF" w:rsidRDefault="00DF333B" w:rsidP="00162B41">
            <w:pPr>
              <w:rPr>
                <w:rFonts w:ascii="Tahoma" w:hAnsi="Tahoma" w:cs="Tahoma"/>
                <w:szCs w:val="22"/>
              </w:rPr>
            </w:pPr>
            <w:r w:rsidRPr="006E26AF">
              <w:rPr>
                <w:rFonts w:ascii="Tahoma" w:hAnsi="Tahoma" w:cs="Tahoma"/>
                <w:szCs w:val="22"/>
                <w:lang w:val="el-GR"/>
              </w:rPr>
              <w:lastRenderedPageBreak/>
              <w:t>3</w:t>
            </w:r>
            <w:r w:rsidRPr="006E26AF">
              <w:rPr>
                <w:rFonts w:ascii="Tahoma" w:hAnsi="Tahoma" w:cs="Tahoma"/>
                <w:szCs w:val="22"/>
              </w:rPr>
              <w:t>.1</w:t>
            </w:r>
          </w:p>
        </w:tc>
        <w:tc>
          <w:tcPr>
            <w:tcW w:w="9180" w:type="dxa"/>
          </w:tcPr>
          <w:p w14:paraId="6501DD88" w14:textId="77777777" w:rsidR="00DF333B" w:rsidRPr="00DF333B" w:rsidRDefault="00DF333B" w:rsidP="00162B41">
            <w:pPr>
              <w:pStyle w:val="Tabletext"/>
              <w:jc w:val="both"/>
              <w:rPr>
                <w:rFonts w:cs="Tahoma"/>
                <w:sz w:val="22"/>
                <w:szCs w:val="22"/>
              </w:rPr>
            </w:pPr>
            <w:r w:rsidRPr="00DF333B">
              <w:rPr>
                <w:rFonts w:cs="Tahoma"/>
                <w:sz w:val="22"/>
                <w:szCs w:val="22"/>
              </w:rPr>
              <w:t xml:space="preserve">Κατάλογο των κυριότερων συναφών έργων </w:t>
            </w:r>
            <w:r w:rsidR="001C5365" w:rsidRPr="001C5365">
              <w:rPr>
                <w:rFonts w:cs="Tahoma"/>
                <w:b/>
                <w:sz w:val="22"/>
                <w:szCs w:val="22"/>
              </w:rPr>
              <w:t>που υλοποίησε επιτυχώς ή συμμετείχε με ποσοστό μεγαλύτερο ή ίσο του 60%</w:t>
            </w:r>
            <w:r w:rsidRPr="00DF333B">
              <w:rPr>
                <w:rFonts w:cs="Tahoma"/>
                <w:sz w:val="22"/>
                <w:szCs w:val="22"/>
              </w:rPr>
              <w:t xml:space="preserve"> ο οικονομικός φορέας κατά τα τρία (3) τελευταία έτη, σύμφωνα με το ακόλουθο Υπόδειγμα:</w:t>
            </w:r>
          </w:p>
          <w:tbl>
            <w:tblPr>
              <w:tblW w:w="90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10"/>
              <w:gridCol w:w="993"/>
              <w:gridCol w:w="1162"/>
              <w:gridCol w:w="1171"/>
              <w:gridCol w:w="1102"/>
              <w:gridCol w:w="1385"/>
              <w:gridCol w:w="1534"/>
              <w:gridCol w:w="1418"/>
            </w:tblGrid>
            <w:tr w:rsidR="00DF333B" w:rsidRPr="00DF78F5" w14:paraId="6A3A648E" w14:textId="77777777" w:rsidTr="00162B41">
              <w:tc>
                <w:tcPr>
                  <w:tcW w:w="171" w:type="pct"/>
                  <w:shd w:val="clear" w:color="auto" w:fill="D9D9D9"/>
                </w:tcPr>
                <w:p w14:paraId="139CA644" w14:textId="77777777" w:rsidR="00DF333B" w:rsidRPr="006E26AF" w:rsidRDefault="00DF333B" w:rsidP="00162B41">
                  <w:pPr>
                    <w:tabs>
                      <w:tab w:val="left" w:pos="-2268"/>
                    </w:tabs>
                    <w:spacing w:line="276" w:lineRule="auto"/>
                    <w:jc w:val="center"/>
                    <w:rPr>
                      <w:rFonts w:ascii="Tahoma" w:hAnsi="Tahoma" w:cs="Tahoma"/>
                      <w:szCs w:val="22"/>
                    </w:rPr>
                  </w:pPr>
                  <w:r w:rsidRPr="006E26AF">
                    <w:rPr>
                      <w:rFonts w:ascii="Tahoma" w:hAnsi="Tahoma" w:cs="Tahoma"/>
                      <w:szCs w:val="22"/>
                    </w:rPr>
                    <w:t>Α/Α</w:t>
                  </w:r>
                </w:p>
              </w:tc>
              <w:tc>
                <w:tcPr>
                  <w:tcW w:w="547" w:type="pct"/>
                  <w:shd w:val="clear" w:color="auto" w:fill="D9D9D9"/>
                </w:tcPr>
                <w:p w14:paraId="7BA33BD7" w14:textId="77777777" w:rsidR="00DF333B" w:rsidRPr="006E26AF" w:rsidRDefault="00DF333B" w:rsidP="00162B41">
                  <w:pPr>
                    <w:tabs>
                      <w:tab w:val="left" w:pos="-2268"/>
                    </w:tabs>
                    <w:spacing w:line="276" w:lineRule="auto"/>
                    <w:ind w:left="-108"/>
                    <w:jc w:val="center"/>
                    <w:rPr>
                      <w:rFonts w:ascii="Tahoma" w:hAnsi="Tahoma" w:cs="Tahoma"/>
                      <w:szCs w:val="22"/>
                    </w:rPr>
                  </w:pPr>
                  <w:r w:rsidRPr="006E26AF">
                    <w:rPr>
                      <w:rFonts w:ascii="Tahoma" w:hAnsi="Tahoma" w:cs="Tahoma"/>
                      <w:szCs w:val="22"/>
                    </w:rPr>
                    <w:t>ΠΕΛΑΤΗΣ</w:t>
                  </w:r>
                </w:p>
              </w:tc>
              <w:tc>
                <w:tcPr>
                  <w:tcW w:w="640" w:type="pct"/>
                  <w:shd w:val="clear" w:color="auto" w:fill="D9D9D9"/>
                </w:tcPr>
                <w:p w14:paraId="403BAFB3" w14:textId="77777777" w:rsidR="00DF333B" w:rsidRPr="006E26AF" w:rsidRDefault="00DF333B" w:rsidP="00162B41">
                  <w:pPr>
                    <w:tabs>
                      <w:tab w:val="left" w:pos="-2268"/>
                    </w:tabs>
                    <w:spacing w:line="276" w:lineRule="auto"/>
                    <w:ind w:left="-108"/>
                    <w:jc w:val="center"/>
                    <w:rPr>
                      <w:rFonts w:ascii="Tahoma" w:hAnsi="Tahoma" w:cs="Tahoma"/>
                      <w:szCs w:val="22"/>
                    </w:rPr>
                  </w:pPr>
                  <w:r w:rsidRPr="006E26AF">
                    <w:rPr>
                      <w:rFonts w:ascii="Tahoma" w:hAnsi="Tahoma" w:cs="Tahoma"/>
                      <w:szCs w:val="22"/>
                    </w:rPr>
                    <w:t>ΣΥΝΤΟΜΗ ΠΕΡΙΓΡΑΦΗ ΤΟΥ ΕΡΓΟΥ</w:t>
                  </w:r>
                </w:p>
              </w:tc>
              <w:tc>
                <w:tcPr>
                  <w:tcW w:w="645" w:type="pct"/>
                  <w:shd w:val="clear" w:color="auto" w:fill="D9D9D9"/>
                </w:tcPr>
                <w:p w14:paraId="4CD044F6" w14:textId="77777777" w:rsidR="00DF333B" w:rsidRPr="006E26AF" w:rsidRDefault="00DF333B" w:rsidP="00162B41">
                  <w:pPr>
                    <w:tabs>
                      <w:tab w:val="left" w:pos="-2268"/>
                    </w:tabs>
                    <w:spacing w:line="276" w:lineRule="auto"/>
                    <w:ind w:left="-108"/>
                    <w:jc w:val="center"/>
                    <w:rPr>
                      <w:rFonts w:ascii="Tahoma" w:hAnsi="Tahoma" w:cs="Tahoma"/>
                      <w:szCs w:val="22"/>
                    </w:rPr>
                  </w:pPr>
                  <w:r w:rsidRPr="006E26AF">
                    <w:rPr>
                      <w:rFonts w:ascii="Tahoma" w:hAnsi="Tahoma" w:cs="Tahoma"/>
                      <w:szCs w:val="22"/>
                    </w:rPr>
                    <w:t>ΔΙΑΡΚΕΙΑ ΕΚΤΕΛΕΣΗΣ ΕΡΓΟΥ</w:t>
                  </w:r>
                </w:p>
              </w:tc>
              <w:tc>
                <w:tcPr>
                  <w:tcW w:w="607" w:type="pct"/>
                  <w:shd w:val="clear" w:color="auto" w:fill="D9D9D9"/>
                </w:tcPr>
                <w:p w14:paraId="6CF27086" w14:textId="77777777" w:rsidR="00DF333B" w:rsidRPr="006E26AF" w:rsidRDefault="00DF333B" w:rsidP="00162B41">
                  <w:pPr>
                    <w:tabs>
                      <w:tab w:val="left" w:pos="-2268"/>
                    </w:tabs>
                    <w:spacing w:line="276" w:lineRule="auto"/>
                    <w:ind w:left="72"/>
                    <w:jc w:val="center"/>
                    <w:rPr>
                      <w:rFonts w:ascii="Tahoma" w:hAnsi="Tahoma" w:cs="Tahoma"/>
                      <w:szCs w:val="22"/>
                    </w:rPr>
                  </w:pPr>
                  <w:r w:rsidRPr="006E26AF">
                    <w:rPr>
                      <w:rFonts w:ascii="Tahoma" w:hAnsi="Tahoma" w:cs="Tahoma"/>
                      <w:szCs w:val="22"/>
                    </w:rPr>
                    <w:t>ΠΡΟΫΠΟ-ΛΟΓΙΣΜΟΣ</w:t>
                  </w:r>
                </w:p>
              </w:tc>
              <w:tc>
                <w:tcPr>
                  <w:tcW w:w="763" w:type="pct"/>
                  <w:shd w:val="clear" w:color="auto" w:fill="D9D9D9"/>
                </w:tcPr>
                <w:p w14:paraId="2BD3B8BF" w14:textId="77777777" w:rsidR="00DF333B" w:rsidRPr="006E26AF" w:rsidRDefault="00DF333B" w:rsidP="00162B41">
                  <w:pPr>
                    <w:tabs>
                      <w:tab w:val="left" w:pos="-2268"/>
                    </w:tabs>
                    <w:spacing w:line="276" w:lineRule="auto"/>
                    <w:jc w:val="center"/>
                    <w:rPr>
                      <w:rFonts w:ascii="Tahoma" w:hAnsi="Tahoma" w:cs="Tahoma"/>
                      <w:szCs w:val="22"/>
                      <w:lang w:val="el-GR"/>
                    </w:rPr>
                  </w:pPr>
                  <w:r w:rsidRPr="006E26AF">
                    <w:rPr>
                      <w:rFonts w:ascii="Tahoma" w:hAnsi="Tahoma" w:cs="Tahoma"/>
                      <w:szCs w:val="22"/>
                      <w:lang w:val="el-GR"/>
                    </w:rPr>
                    <w:t>ΣΥΝΟΠΤΙΚΗ ΠΕΡΙΓΡΑΦΗ ΣΥΝΕΙΣΦΟΡΑΣ ΣΤΟ ΕΡΓΟ</w:t>
                  </w:r>
                </w:p>
                <w:p w14:paraId="746338CC" w14:textId="77777777" w:rsidR="00DF333B" w:rsidRPr="006E26AF" w:rsidRDefault="00DF333B" w:rsidP="00162B41">
                  <w:pPr>
                    <w:tabs>
                      <w:tab w:val="left" w:pos="-2268"/>
                    </w:tabs>
                    <w:spacing w:line="276" w:lineRule="auto"/>
                    <w:jc w:val="center"/>
                    <w:rPr>
                      <w:rFonts w:ascii="Tahoma" w:hAnsi="Tahoma" w:cs="Tahoma"/>
                      <w:szCs w:val="22"/>
                      <w:lang w:val="el-GR"/>
                    </w:rPr>
                  </w:pPr>
                  <w:r w:rsidRPr="006E26AF">
                    <w:rPr>
                      <w:rFonts w:ascii="Tahoma" w:hAnsi="Tahoma" w:cs="Tahoma"/>
                      <w:szCs w:val="22"/>
                      <w:lang w:val="el-GR"/>
                    </w:rPr>
                    <w:t>(αντικείμενο)</w:t>
                  </w:r>
                </w:p>
              </w:tc>
              <w:tc>
                <w:tcPr>
                  <w:tcW w:w="845" w:type="pct"/>
                  <w:shd w:val="clear" w:color="auto" w:fill="D9D9D9"/>
                </w:tcPr>
                <w:p w14:paraId="1D86D9E8" w14:textId="77777777" w:rsidR="00DF333B" w:rsidRPr="006E26AF" w:rsidRDefault="00DF333B" w:rsidP="00162B41">
                  <w:pPr>
                    <w:tabs>
                      <w:tab w:val="left" w:pos="-2268"/>
                    </w:tabs>
                    <w:spacing w:line="276" w:lineRule="auto"/>
                    <w:jc w:val="center"/>
                    <w:rPr>
                      <w:rFonts w:ascii="Tahoma" w:hAnsi="Tahoma" w:cs="Tahoma"/>
                      <w:szCs w:val="22"/>
                      <w:lang w:val="el-GR"/>
                    </w:rPr>
                  </w:pPr>
                  <w:r w:rsidRPr="006E26AF">
                    <w:rPr>
                      <w:rFonts w:ascii="Tahoma" w:hAnsi="Tahoma" w:cs="Tahoma"/>
                      <w:szCs w:val="22"/>
                      <w:lang w:val="el-GR"/>
                    </w:rPr>
                    <w:t>ΠΟΣΟΣΤΟ ΣΥΜΜΕΤΟΧΗΣ</w:t>
                  </w:r>
                </w:p>
                <w:p w14:paraId="59624D0E" w14:textId="77777777" w:rsidR="00DF333B" w:rsidRPr="006E26AF" w:rsidRDefault="00DF333B" w:rsidP="00162B41">
                  <w:pPr>
                    <w:tabs>
                      <w:tab w:val="left" w:pos="-2268"/>
                    </w:tabs>
                    <w:spacing w:line="276" w:lineRule="auto"/>
                    <w:jc w:val="center"/>
                    <w:rPr>
                      <w:rFonts w:ascii="Tahoma" w:hAnsi="Tahoma" w:cs="Tahoma"/>
                      <w:szCs w:val="22"/>
                      <w:lang w:val="el-GR"/>
                    </w:rPr>
                  </w:pPr>
                  <w:r w:rsidRPr="006E26AF">
                    <w:rPr>
                      <w:rFonts w:ascii="Tahoma" w:hAnsi="Tahoma" w:cs="Tahoma"/>
                      <w:szCs w:val="22"/>
                      <w:lang w:val="el-GR"/>
                    </w:rPr>
                    <w:t>ΣΤΟ ΕΡΓΟ</w:t>
                  </w:r>
                </w:p>
                <w:p w14:paraId="2B32FFA2" w14:textId="77777777" w:rsidR="00DF333B" w:rsidRPr="006E26AF" w:rsidRDefault="00DF333B" w:rsidP="00162B41">
                  <w:pPr>
                    <w:tabs>
                      <w:tab w:val="left" w:pos="-2268"/>
                    </w:tabs>
                    <w:spacing w:line="276" w:lineRule="auto"/>
                    <w:jc w:val="center"/>
                    <w:rPr>
                      <w:rFonts w:ascii="Tahoma" w:hAnsi="Tahoma" w:cs="Tahoma"/>
                      <w:szCs w:val="22"/>
                      <w:lang w:val="el-GR"/>
                    </w:rPr>
                  </w:pPr>
                  <w:r w:rsidRPr="006E26AF">
                    <w:rPr>
                      <w:rFonts w:ascii="Tahoma" w:hAnsi="Tahoma" w:cs="Tahoma"/>
                      <w:szCs w:val="22"/>
                      <w:lang w:val="el-GR"/>
                    </w:rPr>
                    <w:t>(προϋπολογισμός)</w:t>
                  </w:r>
                </w:p>
              </w:tc>
              <w:tc>
                <w:tcPr>
                  <w:tcW w:w="781" w:type="pct"/>
                  <w:shd w:val="clear" w:color="auto" w:fill="D9D9D9"/>
                </w:tcPr>
                <w:p w14:paraId="5E85B2C1" w14:textId="77777777" w:rsidR="00DF333B" w:rsidRPr="006E26AF" w:rsidRDefault="00DF333B" w:rsidP="00162B41">
                  <w:pPr>
                    <w:tabs>
                      <w:tab w:val="left" w:pos="-2268"/>
                    </w:tabs>
                    <w:spacing w:line="276" w:lineRule="auto"/>
                    <w:jc w:val="center"/>
                    <w:rPr>
                      <w:rFonts w:ascii="Tahoma" w:hAnsi="Tahoma" w:cs="Tahoma"/>
                      <w:szCs w:val="22"/>
                      <w:lang w:val="el-GR"/>
                    </w:rPr>
                  </w:pPr>
                  <w:r w:rsidRPr="006E26AF">
                    <w:rPr>
                      <w:rFonts w:ascii="Tahoma" w:hAnsi="Tahoma" w:cs="Tahoma"/>
                      <w:szCs w:val="22"/>
                      <w:lang w:val="el-GR"/>
                    </w:rPr>
                    <w:t>ΣΤΟΙΧΕΙΟ ΤΕΚΜΗΡΙΩΣΗΣ</w:t>
                  </w:r>
                </w:p>
                <w:p w14:paraId="4A278C33" w14:textId="77777777" w:rsidR="00DF333B" w:rsidRPr="006E26AF" w:rsidRDefault="00DF333B" w:rsidP="00162B41">
                  <w:pPr>
                    <w:tabs>
                      <w:tab w:val="left" w:pos="-2268"/>
                    </w:tabs>
                    <w:spacing w:line="276" w:lineRule="auto"/>
                    <w:jc w:val="center"/>
                    <w:rPr>
                      <w:rFonts w:ascii="Tahoma" w:hAnsi="Tahoma" w:cs="Tahoma"/>
                      <w:szCs w:val="22"/>
                      <w:lang w:val="el-GR"/>
                    </w:rPr>
                  </w:pPr>
                  <w:r w:rsidRPr="006E26AF">
                    <w:rPr>
                      <w:rFonts w:ascii="Tahoma" w:hAnsi="Tahoma" w:cs="Tahoma"/>
                      <w:szCs w:val="22"/>
                      <w:lang w:val="el-GR"/>
                    </w:rPr>
                    <w:t xml:space="preserve">(τύπος &amp; </w:t>
                  </w:r>
                  <w:proofErr w:type="spellStart"/>
                  <w:r w:rsidRPr="006E26AF">
                    <w:rPr>
                      <w:rFonts w:ascii="Tahoma" w:hAnsi="Tahoma" w:cs="Tahoma"/>
                      <w:szCs w:val="22"/>
                      <w:lang w:val="el-GR"/>
                    </w:rPr>
                    <w:t>ημ</w:t>
                  </w:r>
                  <w:proofErr w:type="spellEnd"/>
                  <w:r w:rsidRPr="006E26AF">
                    <w:rPr>
                      <w:rFonts w:ascii="Tahoma" w:hAnsi="Tahoma" w:cs="Tahoma"/>
                      <w:szCs w:val="22"/>
                      <w:lang w:val="el-GR"/>
                    </w:rPr>
                    <w:t>/</w:t>
                  </w:r>
                  <w:proofErr w:type="spellStart"/>
                  <w:r w:rsidRPr="006E26AF">
                    <w:rPr>
                      <w:rFonts w:ascii="Tahoma" w:hAnsi="Tahoma" w:cs="Tahoma"/>
                      <w:szCs w:val="22"/>
                      <w:lang w:val="el-GR"/>
                    </w:rPr>
                    <w:t>νία</w:t>
                  </w:r>
                  <w:proofErr w:type="spellEnd"/>
                  <w:r w:rsidRPr="006E26AF">
                    <w:rPr>
                      <w:rFonts w:ascii="Tahoma" w:hAnsi="Tahoma" w:cs="Tahoma"/>
                      <w:szCs w:val="22"/>
                      <w:lang w:val="el-GR"/>
                    </w:rPr>
                    <w:t>)</w:t>
                  </w:r>
                </w:p>
              </w:tc>
            </w:tr>
            <w:tr w:rsidR="00DF333B" w:rsidRPr="00DF78F5" w14:paraId="5592E53B" w14:textId="77777777" w:rsidTr="00162B41">
              <w:tc>
                <w:tcPr>
                  <w:tcW w:w="171" w:type="pct"/>
                </w:tcPr>
                <w:p w14:paraId="5D30883B" w14:textId="77777777" w:rsidR="00DF333B" w:rsidRPr="006E26AF" w:rsidRDefault="00DF333B" w:rsidP="00162B41">
                  <w:pPr>
                    <w:tabs>
                      <w:tab w:val="left" w:pos="-2268"/>
                    </w:tabs>
                    <w:spacing w:line="276" w:lineRule="auto"/>
                    <w:rPr>
                      <w:rFonts w:ascii="Tahoma" w:hAnsi="Tahoma" w:cs="Tahoma"/>
                      <w:b/>
                      <w:szCs w:val="22"/>
                      <w:lang w:val="el-GR"/>
                    </w:rPr>
                  </w:pPr>
                </w:p>
              </w:tc>
              <w:tc>
                <w:tcPr>
                  <w:tcW w:w="547" w:type="pct"/>
                </w:tcPr>
                <w:p w14:paraId="29E727CF" w14:textId="77777777" w:rsidR="00DF333B" w:rsidRPr="006E26AF" w:rsidRDefault="00DF333B" w:rsidP="00162B41">
                  <w:pPr>
                    <w:tabs>
                      <w:tab w:val="left" w:pos="-2268"/>
                    </w:tabs>
                    <w:spacing w:line="276" w:lineRule="auto"/>
                    <w:ind w:left="-108"/>
                    <w:rPr>
                      <w:rFonts w:ascii="Tahoma" w:hAnsi="Tahoma" w:cs="Tahoma"/>
                      <w:b/>
                      <w:szCs w:val="22"/>
                      <w:lang w:val="el-GR"/>
                    </w:rPr>
                  </w:pPr>
                </w:p>
              </w:tc>
              <w:tc>
                <w:tcPr>
                  <w:tcW w:w="640" w:type="pct"/>
                </w:tcPr>
                <w:p w14:paraId="23EF0B04" w14:textId="77777777" w:rsidR="00DF333B" w:rsidRPr="006E26AF" w:rsidRDefault="00DF333B" w:rsidP="00162B41">
                  <w:pPr>
                    <w:tabs>
                      <w:tab w:val="left" w:pos="-2268"/>
                    </w:tabs>
                    <w:spacing w:line="276" w:lineRule="auto"/>
                    <w:ind w:left="-108"/>
                    <w:rPr>
                      <w:rFonts w:ascii="Tahoma" w:hAnsi="Tahoma" w:cs="Tahoma"/>
                      <w:b/>
                      <w:szCs w:val="22"/>
                      <w:lang w:val="el-GR"/>
                    </w:rPr>
                  </w:pPr>
                </w:p>
              </w:tc>
              <w:tc>
                <w:tcPr>
                  <w:tcW w:w="645" w:type="pct"/>
                </w:tcPr>
                <w:p w14:paraId="248651A0" w14:textId="77777777" w:rsidR="00DF333B" w:rsidRPr="006E26AF" w:rsidRDefault="00DF333B" w:rsidP="00162B41">
                  <w:pPr>
                    <w:tabs>
                      <w:tab w:val="left" w:pos="-2268"/>
                    </w:tabs>
                    <w:spacing w:line="276" w:lineRule="auto"/>
                    <w:ind w:left="-108"/>
                    <w:rPr>
                      <w:rFonts w:ascii="Tahoma" w:hAnsi="Tahoma" w:cs="Tahoma"/>
                      <w:b/>
                      <w:szCs w:val="22"/>
                      <w:lang w:val="el-GR"/>
                    </w:rPr>
                  </w:pPr>
                </w:p>
              </w:tc>
              <w:tc>
                <w:tcPr>
                  <w:tcW w:w="607" w:type="pct"/>
                </w:tcPr>
                <w:p w14:paraId="4FF6314E" w14:textId="77777777" w:rsidR="00DF333B" w:rsidRPr="006E26AF" w:rsidRDefault="00DF333B" w:rsidP="00162B41">
                  <w:pPr>
                    <w:tabs>
                      <w:tab w:val="left" w:pos="-2268"/>
                    </w:tabs>
                    <w:spacing w:line="276" w:lineRule="auto"/>
                    <w:ind w:left="72"/>
                    <w:rPr>
                      <w:rFonts w:ascii="Tahoma" w:hAnsi="Tahoma" w:cs="Tahoma"/>
                      <w:b/>
                      <w:szCs w:val="22"/>
                      <w:lang w:val="el-GR"/>
                    </w:rPr>
                  </w:pPr>
                </w:p>
              </w:tc>
              <w:tc>
                <w:tcPr>
                  <w:tcW w:w="763" w:type="pct"/>
                </w:tcPr>
                <w:p w14:paraId="32CE506F" w14:textId="77777777" w:rsidR="00DF333B" w:rsidRPr="006E26AF" w:rsidRDefault="00DF333B" w:rsidP="00162B41">
                  <w:pPr>
                    <w:tabs>
                      <w:tab w:val="left" w:pos="-2268"/>
                    </w:tabs>
                    <w:spacing w:line="276" w:lineRule="auto"/>
                    <w:rPr>
                      <w:rFonts w:ascii="Tahoma" w:hAnsi="Tahoma" w:cs="Tahoma"/>
                      <w:b/>
                      <w:szCs w:val="22"/>
                      <w:lang w:val="el-GR"/>
                    </w:rPr>
                  </w:pPr>
                </w:p>
              </w:tc>
              <w:tc>
                <w:tcPr>
                  <w:tcW w:w="845" w:type="pct"/>
                </w:tcPr>
                <w:p w14:paraId="2FF076A9" w14:textId="77777777" w:rsidR="00DF333B" w:rsidRPr="006E26AF" w:rsidRDefault="00DF333B" w:rsidP="00162B41">
                  <w:pPr>
                    <w:tabs>
                      <w:tab w:val="left" w:pos="-2268"/>
                    </w:tabs>
                    <w:spacing w:line="276" w:lineRule="auto"/>
                    <w:rPr>
                      <w:rFonts w:ascii="Tahoma" w:hAnsi="Tahoma" w:cs="Tahoma"/>
                      <w:b/>
                      <w:szCs w:val="22"/>
                      <w:lang w:val="el-GR"/>
                    </w:rPr>
                  </w:pPr>
                </w:p>
              </w:tc>
              <w:tc>
                <w:tcPr>
                  <w:tcW w:w="781" w:type="pct"/>
                </w:tcPr>
                <w:p w14:paraId="3704FE0C" w14:textId="77777777" w:rsidR="00DF333B" w:rsidRPr="006E26AF" w:rsidRDefault="00DF333B" w:rsidP="00162B41">
                  <w:pPr>
                    <w:tabs>
                      <w:tab w:val="left" w:pos="-2268"/>
                    </w:tabs>
                    <w:spacing w:line="276" w:lineRule="auto"/>
                    <w:rPr>
                      <w:rFonts w:ascii="Tahoma" w:hAnsi="Tahoma" w:cs="Tahoma"/>
                      <w:b/>
                      <w:szCs w:val="22"/>
                      <w:lang w:val="el-GR"/>
                    </w:rPr>
                  </w:pPr>
                </w:p>
              </w:tc>
            </w:tr>
          </w:tbl>
          <w:p w14:paraId="7F70DE39" w14:textId="77777777" w:rsidR="00DF333B" w:rsidRPr="00DF333B" w:rsidRDefault="00DF333B" w:rsidP="00162B41">
            <w:pPr>
              <w:pStyle w:val="Tabletext"/>
              <w:spacing w:line="276" w:lineRule="auto"/>
              <w:jc w:val="both"/>
              <w:rPr>
                <w:rFonts w:cs="Tahoma"/>
                <w:sz w:val="22"/>
                <w:szCs w:val="22"/>
              </w:rPr>
            </w:pPr>
          </w:p>
          <w:p w14:paraId="280A3016" w14:textId="77777777" w:rsidR="00DF333B" w:rsidRPr="006E26AF" w:rsidRDefault="00DF333B" w:rsidP="00162B41">
            <w:pPr>
              <w:spacing w:line="276" w:lineRule="auto"/>
              <w:rPr>
                <w:rFonts w:ascii="Tahoma" w:hAnsi="Tahoma" w:cs="Tahoma"/>
                <w:szCs w:val="22"/>
              </w:rPr>
            </w:pPr>
            <w:r w:rsidRPr="006E26AF">
              <w:rPr>
                <w:rFonts w:ascii="Tahoma" w:hAnsi="Tahoma" w:cs="Tahoma"/>
                <w:szCs w:val="22"/>
              </w:rPr>
              <w:t>όπ</w:t>
            </w:r>
            <w:proofErr w:type="spellStart"/>
            <w:r w:rsidRPr="006E26AF">
              <w:rPr>
                <w:rFonts w:ascii="Tahoma" w:hAnsi="Tahoma" w:cs="Tahoma"/>
                <w:szCs w:val="22"/>
              </w:rPr>
              <w:t>ου</w:t>
            </w:r>
            <w:proofErr w:type="spellEnd"/>
            <w:r w:rsidRPr="006E26AF">
              <w:rPr>
                <w:rFonts w:ascii="Tahoma" w:hAnsi="Tahoma" w:cs="Tahoma"/>
                <w:szCs w:val="22"/>
              </w:rPr>
              <w:t xml:space="preserve"> </w:t>
            </w:r>
            <w:r w:rsidRPr="006E26AF">
              <w:rPr>
                <w:rFonts w:ascii="Tahoma" w:hAnsi="Tahoma" w:cs="Tahoma"/>
                <w:b/>
                <w:szCs w:val="22"/>
              </w:rPr>
              <w:t>«ΣΤΟΙΧΕΙΟ ΤΕΚΜΗΡΙΩΣΗΣ»</w:t>
            </w:r>
            <w:r w:rsidRPr="006E26AF">
              <w:rPr>
                <w:rFonts w:ascii="Tahoma" w:hAnsi="Tahoma" w:cs="Tahoma"/>
                <w:szCs w:val="22"/>
              </w:rPr>
              <w:t xml:space="preserve">: </w:t>
            </w:r>
          </w:p>
          <w:p w14:paraId="29E38DBE" w14:textId="77777777" w:rsidR="00DF333B" w:rsidRPr="006E26AF" w:rsidRDefault="00DF333B" w:rsidP="00DF333B">
            <w:pPr>
              <w:numPr>
                <w:ilvl w:val="0"/>
                <w:numId w:val="12"/>
              </w:numPr>
              <w:suppressAutoHyphens w:val="0"/>
              <w:ind w:left="419" w:hanging="357"/>
              <w:rPr>
                <w:rFonts w:ascii="Tahoma" w:hAnsi="Tahoma" w:cs="Tahoma"/>
                <w:szCs w:val="22"/>
                <w:lang w:val="el-GR"/>
              </w:rPr>
            </w:pPr>
            <w:r w:rsidRPr="006E26AF">
              <w:rPr>
                <w:rFonts w:ascii="Tahoma" w:hAnsi="Tahoma" w:cs="Tahoma"/>
                <w:szCs w:val="22"/>
                <w:lang w:val="el-GR"/>
              </w:rPr>
              <w:t xml:space="preserve">Εάν ο Πελάτης είναι Δημόσιος Φορέας ως στοιχείο τεκμηρίωσης υποβάλλεται πιστοποιητικό ή πρωτόκολλο παραλαβής ή βεβαίωση καλής εκτέλεσης που συντάσσεται από την αρμόδια Δημόσια Αρχή. </w:t>
            </w:r>
          </w:p>
          <w:p w14:paraId="19C16C05" w14:textId="77777777" w:rsidR="00DF333B" w:rsidRPr="006E26AF" w:rsidRDefault="00DF333B" w:rsidP="00DF333B">
            <w:pPr>
              <w:numPr>
                <w:ilvl w:val="0"/>
                <w:numId w:val="12"/>
              </w:numPr>
              <w:suppressAutoHyphens w:val="0"/>
              <w:ind w:left="419" w:hanging="357"/>
              <w:rPr>
                <w:rFonts w:ascii="Tahoma" w:hAnsi="Tahoma" w:cs="Tahoma"/>
                <w:szCs w:val="22"/>
                <w:lang w:val="el-GR"/>
              </w:rPr>
            </w:pPr>
            <w:r w:rsidRPr="006E26AF">
              <w:rPr>
                <w:rFonts w:ascii="Tahoma" w:hAnsi="Tahoma" w:cs="Tahoma"/>
                <w:szCs w:val="22"/>
                <w:lang w:val="el-GR"/>
              </w:rPr>
              <w:t>Εάν ο Πελάτης είναι ιδιώτης, ως στοιχείο τεκμηρίωσης υποβάλλεται δήλωση είτε του ιδιώτη όπως εκπροσωπείται από το Νόμιμο Εκπρόσωπο, είτε του υποψηφίου οικονομικού φορέα.</w:t>
            </w:r>
          </w:p>
          <w:p w14:paraId="2C59C5EC" w14:textId="77777777" w:rsidR="00DF333B" w:rsidRPr="00DF333B" w:rsidRDefault="00DF333B" w:rsidP="00162B41">
            <w:pPr>
              <w:pStyle w:val="Tabletext"/>
              <w:spacing w:line="276" w:lineRule="auto"/>
              <w:jc w:val="both"/>
              <w:rPr>
                <w:rFonts w:cs="Tahoma"/>
                <w:sz w:val="22"/>
                <w:szCs w:val="22"/>
              </w:rPr>
            </w:pPr>
          </w:p>
        </w:tc>
      </w:tr>
      <w:tr w:rsidR="00DF333B" w:rsidRPr="00DF78F5" w14:paraId="61BB3F2E" w14:textId="77777777" w:rsidTr="00162B41">
        <w:tc>
          <w:tcPr>
            <w:tcW w:w="675" w:type="dxa"/>
            <w:shd w:val="clear" w:color="auto" w:fill="D9D9D9"/>
          </w:tcPr>
          <w:p w14:paraId="35AF78BE" w14:textId="77777777" w:rsidR="00DF333B" w:rsidRPr="006E26AF" w:rsidRDefault="00DF333B" w:rsidP="00162B41">
            <w:pPr>
              <w:rPr>
                <w:rFonts w:ascii="Tahoma" w:hAnsi="Tahoma" w:cs="Tahoma"/>
                <w:b/>
                <w:szCs w:val="22"/>
              </w:rPr>
            </w:pPr>
            <w:r w:rsidRPr="006E26AF">
              <w:rPr>
                <w:rFonts w:ascii="Tahoma" w:hAnsi="Tahoma" w:cs="Tahoma"/>
                <w:b/>
                <w:szCs w:val="22"/>
                <w:lang w:val="el-GR"/>
              </w:rPr>
              <w:t>4</w:t>
            </w:r>
            <w:r w:rsidRPr="006E26AF">
              <w:rPr>
                <w:rFonts w:ascii="Tahoma" w:hAnsi="Tahoma" w:cs="Tahoma"/>
                <w:b/>
                <w:szCs w:val="22"/>
              </w:rPr>
              <w:t>.</w:t>
            </w:r>
          </w:p>
        </w:tc>
        <w:tc>
          <w:tcPr>
            <w:tcW w:w="9180" w:type="dxa"/>
            <w:shd w:val="clear" w:color="auto" w:fill="D9D9D9"/>
          </w:tcPr>
          <w:p w14:paraId="27B7DD4D" w14:textId="77777777" w:rsidR="00DF333B" w:rsidRPr="006E26AF" w:rsidRDefault="00DF333B" w:rsidP="00162B41">
            <w:pPr>
              <w:autoSpaceDE w:val="0"/>
              <w:autoSpaceDN w:val="0"/>
              <w:adjustRightInd w:val="0"/>
              <w:spacing w:after="0"/>
              <w:jc w:val="left"/>
              <w:rPr>
                <w:rFonts w:ascii="Tahoma" w:hAnsi="Tahoma" w:cs="Tahoma"/>
                <w:b/>
                <w:bCs/>
                <w:szCs w:val="22"/>
                <w:lang w:val="el-GR" w:eastAsia="el-GR"/>
              </w:rPr>
            </w:pPr>
            <w:r w:rsidRPr="006E26AF">
              <w:rPr>
                <w:rFonts w:ascii="Tahoma" w:hAnsi="Tahoma" w:cs="Tahoma"/>
                <w:b/>
                <w:bCs/>
                <w:szCs w:val="22"/>
                <w:lang w:val="el-GR" w:eastAsia="el-GR"/>
              </w:rPr>
              <w:t>Οι οικονομικοί φορείς που συμμετέχουν στη διαδικασία σύναψης της παρούσας απαιτείται να διαθέτουν ομάδα έργου με στελέχη επαρκή σε πλήθος και δεξιότητες για την ανάληψη του Έργου σύμφωνα με την παράγραφο</w:t>
            </w:r>
            <w:r w:rsidR="00DE0A4B">
              <w:rPr>
                <w:rFonts w:ascii="Tahoma" w:hAnsi="Tahoma" w:cs="Tahoma"/>
                <w:b/>
                <w:bCs/>
                <w:szCs w:val="22"/>
                <w:lang w:val="el-GR" w:eastAsia="el-GR"/>
              </w:rPr>
              <w:t xml:space="preserve"> 2.2.6.2 .</w:t>
            </w:r>
            <w:r w:rsidRPr="006E26AF">
              <w:rPr>
                <w:rFonts w:ascii="Tahoma" w:hAnsi="Tahoma" w:cs="Tahoma"/>
                <w:b/>
                <w:bCs/>
                <w:szCs w:val="22"/>
                <w:lang w:val="el-GR" w:eastAsia="el-GR"/>
              </w:rPr>
              <w:t xml:space="preserve"> </w:t>
            </w:r>
          </w:p>
          <w:p w14:paraId="53B1A95D" w14:textId="77777777" w:rsidR="00DF333B" w:rsidRPr="006E26AF" w:rsidRDefault="00DF333B" w:rsidP="00162B41">
            <w:pPr>
              <w:autoSpaceDE w:val="0"/>
              <w:autoSpaceDN w:val="0"/>
              <w:adjustRightInd w:val="0"/>
              <w:rPr>
                <w:rFonts w:ascii="Tahoma" w:hAnsi="Tahoma" w:cs="Tahoma"/>
                <w:szCs w:val="22"/>
                <w:lang w:val="el-GR"/>
              </w:rPr>
            </w:pPr>
            <w:r w:rsidRPr="006E26AF">
              <w:rPr>
                <w:rFonts w:ascii="Tahoma" w:hAnsi="Tahoma" w:cs="Tahoma"/>
                <w:szCs w:val="22"/>
                <w:lang w:val="el-GR"/>
              </w:rPr>
              <w:t>Οι οικονομικοί φορείς οφείλουν να αποδείξουν το ανωτέρω κριτήριο ποιοτικής επιλογής υποβάλλοντας τα ακόλουθα στοιχεία τεκμηρίωσης:</w:t>
            </w:r>
          </w:p>
        </w:tc>
      </w:tr>
      <w:tr w:rsidR="00DF333B" w:rsidRPr="00DF78F5" w14:paraId="777F9238" w14:textId="77777777" w:rsidTr="00162B41">
        <w:trPr>
          <w:trHeight w:val="1063"/>
        </w:trPr>
        <w:tc>
          <w:tcPr>
            <w:tcW w:w="675" w:type="dxa"/>
          </w:tcPr>
          <w:p w14:paraId="6773C537" w14:textId="77777777" w:rsidR="00DF333B" w:rsidRPr="006E26AF" w:rsidRDefault="00DF333B" w:rsidP="00162B41">
            <w:pPr>
              <w:rPr>
                <w:rFonts w:ascii="Tahoma" w:hAnsi="Tahoma" w:cs="Tahoma"/>
                <w:szCs w:val="22"/>
              </w:rPr>
            </w:pPr>
            <w:r w:rsidRPr="006E26AF">
              <w:rPr>
                <w:rFonts w:ascii="Tahoma" w:hAnsi="Tahoma" w:cs="Tahoma"/>
                <w:szCs w:val="22"/>
                <w:lang w:val="el-GR"/>
              </w:rPr>
              <w:t>4</w:t>
            </w:r>
            <w:r w:rsidRPr="006E26AF">
              <w:rPr>
                <w:rFonts w:ascii="Tahoma" w:hAnsi="Tahoma" w:cs="Tahoma"/>
                <w:szCs w:val="22"/>
              </w:rPr>
              <w:t>.1</w:t>
            </w:r>
          </w:p>
        </w:tc>
        <w:tc>
          <w:tcPr>
            <w:tcW w:w="9180" w:type="dxa"/>
          </w:tcPr>
          <w:p w14:paraId="5F61B255" w14:textId="77777777" w:rsidR="00DF333B" w:rsidRPr="006E26AF" w:rsidRDefault="00DF333B" w:rsidP="00162B41">
            <w:pPr>
              <w:spacing w:line="276" w:lineRule="auto"/>
              <w:rPr>
                <w:rFonts w:ascii="Tahoma" w:hAnsi="Tahoma" w:cs="Tahoma"/>
                <w:szCs w:val="22"/>
                <w:lang w:val="el-GR"/>
              </w:rPr>
            </w:pPr>
            <w:r w:rsidRPr="006E26AF">
              <w:rPr>
                <w:rFonts w:ascii="Tahoma" w:hAnsi="Tahoma" w:cs="Tahoma"/>
                <w:szCs w:val="22"/>
                <w:lang w:val="el-GR"/>
              </w:rPr>
              <w:t xml:space="preserve">Πίνακα των </w:t>
            </w:r>
            <w:r w:rsidRPr="006E26AF">
              <w:rPr>
                <w:rFonts w:ascii="Tahoma" w:hAnsi="Tahoma" w:cs="Tahoma"/>
                <w:b/>
                <w:szCs w:val="22"/>
                <w:lang w:val="el-GR"/>
              </w:rPr>
              <w:t xml:space="preserve">υπαλλήλων του Οικονομικού Φορέα </w:t>
            </w:r>
            <w:r w:rsidRPr="006E26AF">
              <w:rPr>
                <w:rFonts w:ascii="Tahoma" w:hAnsi="Tahoma" w:cs="Tahoma"/>
                <w:szCs w:val="22"/>
                <w:lang w:val="el-GR"/>
              </w:rPr>
              <w:t>που συμμετέχουν στην Ομάδα Έργου, σύμφωνα με το ακόλουθο υπόδειγμα:</w:t>
            </w:r>
          </w:p>
          <w:tbl>
            <w:tblPr>
              <w:tblW w:w="9010" w:type="dxa"/>
              <w:tblBorders>
                <w:top w:val="single" w:sz="4" w:space="0" w:color="000080"/>
                <w:left w:val="single" w:sz="4" w:space="0" w:color="000080"/>
                <w:bottom w:val="single" w:sz="4" w:space="0" w:color="000080"/>
                <w:right w:val="single" w:sz="4" w:space="0" w:color="000080"/>
                <w:insideH w:val="single" w:sz="4" w:space="0" w:color="000080"/>
                <w:insideV w:val="single" w:sz="4" w:space="0" w:color="000080"/>
              </w:tblBorders>
              <w:tblLayout w:type="fixed"/>
              <w:tblLook w:val="0000" w:firstRow="0" w:lastRow="0" w:firstColumn="0" w:lastColumn="0" w:noHBand="0" w:noVBand="0"/>
            </w:tblPr>
            <w:tblGrid>
              <w:gridCol w:w="473"/>
              <w:gridCol w:w="2036"/>
              <w:gridCol w:w="2036"/>
              <w:gridCol w:w="2040"/>
              <w:gridCol w:w="1133"/>
              <w:gridCol w:w="1292"/>
            </w:tblGrid>
            <w:tr w:rsidR="00DF333B" w:rsidRPr="00DF78F5" w14:paraId="17D29DDF" w14:textId="77777777" w:rsidTr="00162B41">
              <w:trPr>
                <w:trHeight w:val="788"/>
              </w:trPr>
              <w:tc>
                <w:tcPr>
                  <w:tcW w:w="262" w:type="pct"/>
                  <w:shd w:val="clear" w:color="auto" w:fill="E0E0E0"/>
                  <w:vAlign w:val="center"/>
                </w:tcPr>
                <w:p w14:paraId="42036189" w14:textId="77777777" w:rsidR="00DF333B" w:rsidRPr="006E26AF" w:rsidRDefault="00DF333B" w:rsidP="00162B41">
                  <w:pPr>
                    <w:spacing w:line="276" w:lineRule="auto"/>
                    <w:rPr>
                      <w:rFonts w:ascii="Tahoma" w:hAnsi="Tahoma" w:cs="Tahoma"/>
                      <w:szCs w:val="22"/>
                    </w:rPr>
                  </w:pPr>
                  <w:r w:rsidRPr="006E26AF">
                    <w:rPr>
                      <w:rFonts w:ascii="Tahoma" w:hAnsi="Tahoma" w:cs="Tahoma"/>
                      <w:szCs w:val="22"/>
                    </w:rPr>
                    <w:t>Α/Α</w:t>
                  </w:r>
                </w:p>
              </w:tc>
              <w:tc>
                <w:tcPr>
                  <w:tcW w:w="1130" w:type="pct"/>
                  <w:shd w:val="clear" w:color="auto" w:fill="E0E0E0"/>
                  <w:vAlign w:val="center"/>
                </w:tcPr>
                <w:p w14:paraId="16C1ABE0" w14:textId="77777777" w:rsidR="00DF333B" w:rsidRPr="006E26AF" w:rsidRDefault="00DF333B" w:rsidP="00162B41">
                  <w:pPr>
                    <w:spacing w:line="276" w:lineRule="auto"/>
                    <w:rPr>
                      <w:rFonts w:ascii="Tahoma" w:hAnsi="Tahoma" w:cs="Tahoma"/>
                      <w:szCs w:val="22"/>
                      <w:lang w:val="el-GR"/>
                    </w:rPr>
                  </w:pPr>
                  <w:r w:rsidRPr="006E26AF">
                    <w:rPr>
                      <w:rFonts w:ascii="Tahoma" w:hAnsi="Tahoma" w:cs="Tahoma"/>
                      <w:szCs w:val="22"/>
                      <w:lang w:val="el-GR"/>
                    </w:rPr>
                    <w:t>Εταιρεία (σε περίπτωση Ένωσης / Κοινοπραξίας)</w:t>
                  </w:r>
                </w:p>
              </w:tc>
              <w:tc>
                <w:tcPr>
                  <w:tcW w:w="1130" w:type="pct"/>
                  <w:shd w:val="clear" w:color="auto" w:fill="E0E0E0"/>
                  <w:vAlign w:val="center"/>
                </w:tcPr>
                <w:p w14:paraId="1EEB6175" w14:textId="77777777" w:rsidR="00DF333B" w:rsidRPr="006E26AF" w:rsidRDefault="00DF333B" w:rsidP="00162B41">
                  <w:pPr>
                    <w:spacing w:line="276" w:lineRule="auto"/>
                    <w:rPr>
                      <w:rFonts w:ascii="Tahoma" w:hAnsi="Tahoma" w:cs="Tahoma"/>
                      <w:szCs w:val="22"/>
                      <w:lang w:val="el-GR"/>
                    </w:rPr>
                  </w:pPr>
                  <w:r w:rsidRPr="006E26AF">
                    <w:rPr>
                      <w:rFonts w:ascii="Tahoma" w:hAnsi="Tahoma" w:cs="Tahoma"/>
                      <w:szCs w:val="22"/>
                      <w:lang w:val="el-GR"/>
                    </w:rPr>
                    <w:t>Ονοματεπώνυμο Μέλους Ομάδας Έργου</w:t>
                  </w:r>
                </w:p>
              </w:tc>
              <w:tc>
                <w:tcPr>
                  <w:tcW w:w="1132" w:type="pct"/>
                  <w:shd w:val="clear" w:color="auto" w:fill="E0E0E0"/>
                  <w:vAlign w:val="center"/>
                </w:tcPr>
                <w:p w14:paraId="47067801" w14:textId="77777777" w:rsidR="00DF333B" w:rsidRPr="006E26AF" w:rsidRDefault="00DF333B" w:rsidP="00162B41">
                  <w:pPr>
                    <w:spacing w:line="276" w:lineRule="auto"/>
                    <w:rPr>
                      <w:rFonts w:ascii="Tahoma" w:hAnsi="Tahoma" w:cs="Tahoma"/>
                      <w:szCs w:val="22"/>
                      <w:lang w:val="el-GR"/>
                    </w:rPr>
                  </w:pPr>
                  <w:r w:rsidRPr="006E26AF">
                    <w:rPr>
                      <w:rFonts w:ascii="Tahoma" w:hAnsi="Tahoma" w:cs="Tahoma"/>
                      <w:szCs w:val="22"/>
                      <w:lang w:val="el-GR"/>
                    </w:rPr>
                    <w:t>Θέση στην Ομάδα Έργου</w:t>
                  </w:r>
                </w:p>
              </w:tc>
              <w:tc>
                <w:tcPr>
                  <w:tcW w:w="629" w:type="pct"/>
                  <w:shd w:val="clear" w:color="auto" w:fill="E0E0E0"/>
                  <w:vAlign w:val="center"/>
                </w:tcPr>
                <w:p w14:paraId="5E36A889" w14:textId="77777777" w:rsidR="00DF333B" w:rsidRPr="006E26AF" w:rsidRDefault="00DF333B" w:rsidP="00162B41">
                  <w:pPr>
                    <w:spacing w:line="276" w:lineRule="auto"/>
                    <w:rPr>
                      <w:rFonts w:ascii="Tahoma" w:hAnsi="Tahoma" w:cs="Tahoma"/>
                      <w:szCs w:val="22"/>
                      <w:lang w:val="el-GR"/>
                    </w:rPr>
                  </w:pPr>
                  <w:r w:rsidRPr="006E26AF">
                    <w:rPr>
                      <w:rFonts w:ascii="Tahoma" w:hAnsi="Tahoma" w:cs="Tahoma"/>
                      <w:szCs w:val="22"/>
                      <w:lang w:val="el-GR"/>
                    </w:rPr>
                    <w:t>Ανθρωπομήνες</w:t>
                  </w:r>
                </w:p>
              </w:tc>
              <w:tc>
                <w:tcPr>
                  <w:tcW w:w="718" w:type="pct"/>
                  <w:shd w:val="clear" w:color="auto" w:fill="C0C0C0"/>
                </w:tcPr>
                <w:p w14:paraId="71EC785E" w14:textId="77777777" w:rsidR="00DF333B" w:rsidRPr="006E26AF" w:rsidRDefault="00DF333B" w:rsidP="00162B41">
                  <w:pPr>
                    <w:spacing w:line="276" w:lineRule="auto"/>
                    <w:rPr>
                      <w:rFonts w:ascii="Tahoma" w:hAnsi="Tahoma" w:cs="Tahoma"/>
                      <w:szCs w:val="22"/>
                      <w:lang w:val="el-GR"/>
                    </w:rPr>
                  </w:pPr>
                  <w:r w:rsidRPr="006E26AF">
                    <w:rPr>
                      <w:rFonts w:ascii="Tahoma" w:hAnsi="Tahoma" w:cs="Tahoma"/>
                      <w:szCs w:val="22"/>
                      <w:lang w:val="el-GR"/>
                    </w:rPr>
                    <w:t>Ποσοστό συμμετοχής* (%)</w:t>
                  </w:r>
                </w:p>
              </w:tc>
            </w:tr>
            <w:tr w:rsidR="00DF333B" w:rsidRPr="00DF78F5" w14:paraId="62A265DC" w14:textId="77777777" w:rsidTr="00162B41">
              <w:trPr>
                <w:trHeight w:val="394"/>
              </w:trPr>
              <w:tc>
                <w:tcPr>
                  <w:tcW w:w="262" w:type="pct"/>
                  <w:vAlign w:val="center"/>
                </w:tcPr>
                <w:p w14:paraId="05FF20E6" w14:textId="77777777" w:rsidR="00DF333B" w:rsidRPr="006E26AF" w:rsidRDefault="00DF333B" w:rsidP="00162B41">
                  <w:pPr>
                    <w:spacing w:line="276" w:lineRule="auto"/>
                    <w:rPr>
                      <w:rFonts w:ascii="Tahoma" w:hAnsi="Tahoma" w:cs="Tahoma"/>
                      <w:szCs w:val="22"/>
                      <w:lang w:val="el-GR"/>
                    </w:rPr>
                  </w:pPr>
                </w:p>
              </w:tc>
              <w:tc>
                <w:tcPr>
                  <w:tcW w:w="1130" w:type="pct"/>
                  <w:vAlign w:val="center"/>
                </w:tcPr>
                <w:p w14:paraId="279DC377" w14:textId="77777777" w:rsidR="00DF333B" w:rsidRPr="006E26AF" w:rsidRDefault="00DF333B" w:rsidP="00162B41">
                  <w:pPr>
                    <w:spacing w:line="276" w:lineRule="auto"/>
                    <w:rPr>
                      <w:rFonts w:ascii="Tahoma" w:hAnsi="Tahoma" w:cs="Tahoma"/>
                      <w:szCs w:val="22"/>
                      <w:lang w:val="el-GR"/>
                    </w:rPr>
                  </w:pPr>
                </w:p>
              </w:tc>
              <w:tc>
                <w:tcPr>
                  <w:tcW w:w="1130" w:type="pct"/>
                  <w:vAlign w:val="center"/>
                </w:tcPr>
                <w:p w14:paraId="6A6070A3" w14:textId="77777777" w:rsidR="00DF333B" w:rsidRPr="006E26AF" w:rsidRDefault="00DF333B" w:rsidP="00162B41">
                  <w:pPr>
                    <w:spacing w:line="276" w:lineRule="auto"/>
                    <w:rPr>
                      <w:rFonts w:ascii="Tahoma" w:hAnsi="Tahoma" w:cs="Tahoma"/>
                      <w:szCs w:val="22"/>
                      <w:lang w:val="el-GR"/>
                    </w:rPr>
                  </w:pPr>
                </w:p>
              </w:tc>
              <w:tc>
                <w:tcPr>
                  <w:tcW w:w="1132" w:type="pct"/>
                  <w:vAlign w:val="center"/>
                </w:tcPr>
                <w:p w14:paraId="10CE1734" w14:textId="77777777" w:rsidR="00DF333B" w:rsidRPr="006E26AF" w:rsidRDefault="00DF333B" w:rsidP="00162B41">
                  <w:pPr>
                    <w:spacing w:line="276" w:lineRule="auto"/>
                    <w:rPr>
                      <w:rFonts w:ascii="Tahoma" w:hAnsi="Tahoma" w:cs="Tahoma"/>
                      <w:szCs w:val="22"/>
                      <w:lang w:val="el-GR"/>
                    </w:rPr>
                  </w:pPr>
                </w:p>
              </w:tc>
              <w:tc>
                <w:tcPr>
                  <w:tcW w:w="629" w:type="pct"/>
                  <w:vAlign w:val="center"/>
                </w:tcPr>
                <w:p w14:paraId="4D5CCE47" w14:textId="77777777" w:rsidR="00DF333B" w:rsidRPr="006E26AF" w:rsidRDefault="00DF333B" w:rsidP="00162B41">
                  <w:pPr>
                    <w:spacing w:line="276" w:lineRule="auto"/>
                    <w:rPr>
                      <w:rFonts w:ascii="Tahoma" w:hAnsi="Tahoma" w:cs="Tahoma"/>
                      <w:szCs w:val="22"/>
                      <w:lang w:val="el-GR"/>
                    </w:rPr>
                  </w:pPr>
                </w:p>
              </w:tc>
              <w:tc>
                <w:tcPr>
                  <w:tcW w:w="718" w:type="pct"/>
                  <w:shd w:val="clear" w:color="auto" w:fill="C0C0C0"/>
                </w:tcPr>
                <w:p w14:paraId="7C624FF5" w14:textId="77777777" w:rsidR="00DF333B" w:rsidRPr="006E26AF" w:rsidRDefault="00DF333B" w:rsidP="00162B41">
                  <w:pPr>
                    <w:spacing w:line="276" w:lineRule="auto"/>
                    <w:rPr>
                      <w:rFonts w:ascii="Tahoma" w:hAnsi="Tahoma" w:cs="Tahoma"/>
                      <w:szCs w:val="22"/>
                      <w:lang w:val="el-GR"/>
                    </w:rPr>
                  </w:pPr>
                </w:p>
              </w:tc>
            </w:tr>
            <w:tr w:rsidR="00DF333B" w:rsidRPr="00DF78F5" w14:paraId="245D2193" w14:textId="77777777" w:rsidTr="00162B41">
              <w:trPr>
                <w:trHeight w:val="394"/>
              </w:trPr>
              <w:tc>
                <w:tcPr>
                  <w:tcW w:w="262" w:type="pct"/>
                  <w:vAlign w:val="center"/>
                </w:tcPr>
                <w:p w14:paraId="0B2A8C81" w14:textId="77777777" w:rsidR="00DF333B" w:rsidRPr="006E26AF" w:rsidRDefault="00DF333B" w:rsidP="00162B41">
                  <w:pPr>
                    <w:spacing w:line="276" w:lineRule="auto"/>
                    <w:rPr>
                      <w:rFonts w:ascii="Tahoma" w:hAnsi="Tahoma" w:cs="Tahoma"/>
                      <w:szCs w:val="22"/>
                      <w:lang w:val="el-GR"/>
                    </w:rPr>
                  </w:pPr>
                </w:p>
              </w:tc>
              <w:tc>
                <w:tcPr>
                  <w:tcW w:w="1130" w:type="pct"/>
                  <w:vAlign w:val="center"/>
                </w:tcPr>
                <w:p w14:paraId="7A5CF3B2" w14:textId="77777777" w:rsidR="00DF333B" w:rsidRPr="006E26AF" w:rsidRDefault="00DF333B" w:rsidP="00162B41">
                  <w:pPr>
                    <w:spacing w:line="276" w:lineRule="auto"/>
                    <w:rPr>
                      <w:rFonts w:ascii="Tahoma" w:hAnsi="Tahoma" w:cs="Tahoma"/>
                      <w:szCs w:val="22"/>
                      <w:lang w:val="el-GR"/>
                    </w:rPr>
                  </w:pPr>
                </w:p>
              </w:tc>
              <w:tc>
                <w:tcPr>
                  <w:tcW w:w="1130" w:type="pct"/>
                  <w:vAlign w:val="center"/>
                </w:tcPr>
                <w:p w14:paraId="5AFDF4C4" w14:textId="77777777" w:rsidR="00DF333B" w:rsidRPr="006E26AF" w:rsidRDefault="00DF333B" w:rsidP="00162B41">
                  <w:pPr>
                    <w:spacing w:line="276" w:lineRule="auto"/>
                    <w:rPr>
                      <w:rFonts w:ascii="Tahoma" w:hAnsi="Tahoma" w:cs="Tahoma"/>
                      <w:szCs w:val="22"/>
                      <w:lang w:val="el-GR"/>
                    </w:rPr>
                  </w:pPr>
                </w:p>
              </w:tc>
              <w:tc>
                <w:tcPr>
                  <w:tcW w:w="1132" w:type="pct"/>
                  <w:vAlign w:val="center"/>
                </w:tcPr>
                <w:p w14:paraId="5BA3DBD8" w14:textId="77777777" w:rsidR="00DF333B" w:rsidRPr="006E26AF" w:rsidRDefault="00DF333B" w:rsidP="00162B41">
                  <w:pPr>
                    <w:spacing w:line="276" w:lineRule="auto"/>
                    <w:rPr>
                      <w:rFonts w:ascii="Tahoma" w:hAnsi="Tahoma" w:cs="Tahoma"/>
                      <w:szCs w:val="22"/>
                      <w:lang w:val="el-GR"/>
                    </w:rPr>
                  </w:pPr>
                </w:p>
              </w:tc>
              <w:tc>
                <w:tcPr>
                  <w:tcW w:w="629" w:type="pct"/>
                  <w:vAlign w:val="center"/>
                </w:tcPr>
                <w:p w14:paraId="3835C2BD" w14:textId="77777777" w:rsidR="00DF333B" w:rsidRPr="006E26AF" w:rsidRDefault="00DF333B" w:rsidP="00162B41">
                  <w:pPr>
                    <w:spacing w:line="276" w:lineRule="auto"/>
                    <w:rPr>
                      <w:rFonts w:ascii="Tahoma" w:hAnsi="Tahoma" w:cs="Tahoma"/>
                      <w:szCs w:val="22"/>
                      <w:lang w:val="el-GR"/>
                    </w:rPr>
                  </w:pPr>
                </w:p>
              </w:tc>
              <w:tc>
                <w:tcPr>
                  <w:tcW w:w="718" w:type="pct"/>
                  <w:shd w:val="clear" w:color="auto" w:fill="C0C0C0"/>
                </w:tcPr>
                <w:p w14:paraId="017C9B44" w14:textId="77777777" w:rsidR="00DF333B" w:rsidRPr="006E26AF" w:rsidRDefault="00DF333B" w:rsidP="00162B41">
                  <w:pPr>
                    <w:spacing w:line="276" w:lineRule="auto"/>
                    <w:rPr>
                      <w:rFonts w:ascii="Tahoma" w:hAnsi="Tahoma" w:cs="Tahoma"/>
                      <w:szCs w:val="22"/>
                      <w:lang w:val="el-GR"/>
                    </w:rPr>
                  </w:pPr>
                </w:p>
              </w:tc>
            </w:tr>
            <w:tr w:rsidR="00DF333B" w:rsidRPr="00DF78F5" w14:paraId="0F4DF364" w14:textId="77777777" w:rsidTr="00162B41">
              <w:trPr>
                <w:trHeight w:val="394"/>
              </w:trPr>
              <w:tc>
                <w:tcPr>
                  <w:tcW w:w="262" w:type="pct"/>
                  <w:vAlign w:val="center"/>
                </w:tcPr>
                <w:p w14:paraId="23DDBBC7" w14:textId="77777777" w:rsidR="00DF333B" w:rsidRPr="006E26AF" w:rsidRDefault="00DF333B" w:rsidP="00162B41">
                  <w:pPr>
                    <w:spacing w:line="276" w:lineRule="auto"/>
                    <w:rPr>
                      <w:rFonts w:ascii="Tahoma" w:hAnsi="Tahoma" w:cs="Tahoma"/>
                      <w:szCs w:val="22"/>
                      <w:lang w:val="el-GR"/>
                    </w:rPr>
                  </w:pPr>
                </w:p>
              </w:tc>
              <w:tc>
                <w:tcPr>
                  <w:tcW w:w="1130" w:type="pct"/>
                  <w:vAlign w:val="center"/>
                </w:tcPr>
                <w:p w14:paraId="0C798931" w14:textId="77777777" w:rsidR="00DF333B" w:rsidRPr="006E26AF" w:rsidRDefault="00DF333B" w:rsidP="00162B41">
                  <w:pPr>
                    <w:spacing w:line="276" w:lineRule="auto"/>
                    <w:rPr>
                      <w:rFonts w:ascii="Tahoma" w:hAnsi="Tahoma" w:cs="Tahoma"/>
                      <w:szCs w:val="22"/>
                      <w:lang w:val="el-GR"/>
                    </w:rPr>
                  </w:pPr>
                </w:p>
              </w:tc>
              <w:tc>
                <w:tcPr>
                  <w:tcW w:w="1130" w:type="pct"/>
                  <w:vAlign w:val="center"/>
                </w:tcPr>
                <w:p w14:paraId="2D90C800" w14:textId="77777777" w:rsidR="00DF333B" w:rsidRPr="006E26AF" w:rsidRDefault="00DF333B" w:rsidP="00162B41">
                  <w:pPr>
                    <w:spacing w:line="276" w:lineRule="auto"/>
                    <w:rPr>
                      <w:rFonts w:ascii="Tahoma" w:hAnsi="Tahoma" w:cs="Tahoma"/>
                      <w:szCs w:val="22"/>
                      <w:lang w:val="el-GR"/>
                    </w:rPr>
                  </w:pPr>
                </w:p>
              </w:tc>
              <w:tc>
                <w:tcPr>
                  <w:tcW w:w="1132" w:type="pct"/>
                  <w:vAlign w:val="center"/>
                </w:tcPr>
                <w:p w14:paraId="265563C2" w14:textId="77777777" w:rsidR="00DF333B" w:rsidRPr="006E26AF" w:rsidRDefault="00DF333B" w:rsidP="00162B41">
                  <w:pPr>
                    <w:spacing w:line="276" w:lineRule="auto"/>
                    <w:rPr>
                      <w:rFonts w:ascii="Tahoma" w:hAnsi="Tahoma" w:cs="Tahoma"/>
                      <w:szCs w:val="22"/>
                      <w:lang w:val="el-GR"/>
                    </w:rPr>
                  </w:pPr>
                </w:p>
              </w:tc>
              <w:tc>
                <w:tcPr>
                  <w:tcW w:w="629" w:type="pct"/>
                  <w:vAlign w:val="center"/>
                </w:tcPr>
                <w:p w14:paraId="34E0CAB4" w14:textId="77777777" w:rsidR="00DF333B" w:rsidRPr="006E26AF" w:rsidRDefault="00DF333B" w:rsidP="00162B41">
                  <w:pPr>
                    <w:spacing w:line="276" w:lineRule="auto"/>
                    <w:rPr>
                      <w:rFonts w:ascii="Tahoma" w:hAnsi="Tahoma" w:cs="Tahoma"/>
                      <w:szCs w:val="22"/>
                      <w:lang w:val="el-GR"/>
                    </w:rPr>
                  </w:pPr>
                </w:p>
              </w:tc>
              <w:tc>
                <w:tcPr>
                  <w:tcW w:w="718" w:type="pct"/>
                  <w:shd w:val="clear" w:color="auto" w:fill="C0C0C0"/>
                </w:tcPr>
                <w:p w14:paraId="2ECD2695" w14:textId="77777777" w:rsidR="00DF333B" w:rsidRPr="006E26AF" w:rsidRDefault="00DF333B" w:rsidP="00162B41">
                  <w:pPr>
                    <w:spacing w:line="276" w:lineRule="auto"/>
                    <w:rPr>
                      <w:rFonts w:ascii="Tahoma" w:hAnsi="Tahoma" w:cs="Tahoma"/>
                      <w:szCs w:val="22"/>
                      <w:lang w:val="el-GR"/>
                    </w:rPr>
                  </w:pPr>
                </w:p>
              </w:tc>
            </w:tr>
            <w:tr w:rsidR="00DF333B" w:rsidRPr="00DF78F5" w14:paraId="4370E85A" w14:textId="77777777" w:rsidTr="00162B41">
              <w:trPr>
                <w:trHeight w:val="380"/>
              </w:trPr>
              <w:tc>
                <w:tcPr>
                  <w:tcW w:w="3654" w:type="pct"/>
                  <w:gridSpan w:val="4"/>
                  <w:tcBorders>
                    <w:bottom w:val="single" w:sz="4" w:space="0" w:color="000080"/>
                  </w:tcBorders>
                  <w:shd w:val="clear" w:color="auto" w:fill="C0C0C0"/>
                  <w:vAlign w:val="center"/>
                </w:tcPr>
                <w:p w14:paraId="3C7F0993" w14:textId="77777777" w:rsidR="00DF333B" w:rsidRPr="006E26AF" w:rsidRDefault="00DF333B" w:rsidP="00162B41">
                  <w:pPr>
                    <w:spacing w:line="276" w:lineRule="auto"/>
                    <w:rPr>
                      <w:rFonts w:ascii="Tahoma" w:hAnsi="Tahoma" w:cs="Tahoma"/>
                      <w:b/>
                      <w:szCs w:val="22"/>
                      <w:lang w:val="el-GR"/>
                    </w:rPr>
                  </w:pPr>
                  <w:r w:rsidRPr="006E26AF">
                    <w:rPr>
                      <w:rFonts w:ascii="Tahoma" w:hAnsi="Tahoma" w:cs="Tahoma"/>
                      <w:b/>
                      <w:szCs w:val="22"/>
                      <w:lang w:val="el-GR"/>
                    </w:rPr>
                    <w:t xml:space="preserve">ΜΕΡΙΚΟ ΣΥΝΟΛΟ (1) </w:t>
                  </w:r>
                </w:p>
              </w:tc>
              <w:tc>
                <w:tcPr>
                  <w:tcW w:w="629" w:type="pct"/>
                  <w:tcBorders>
                    <w:bottom w:val="single" w:sz="4" w:space="0" w:color="000080"/>
                  </w:tcBorders>
                  <w:shd w:val="clear" w:color="auto" w:fill="C0C0C0"/>
                  <w:vAlign w:val="center"/>
                </w:tcPr>
                <w:p w14:paraId="709F1E1C" w14:textId="77777777" w:rsidR="00DF333B" w:rsidRPr="006E26AF" w:rsidRDefault="00DF333B" w:rsidP="00162B41">
                  <w:pPr>
                    <w:spacing w:line="276" w:lineRule="auto"/>
                    <w:rPr>
                      <w:rFonts w:ascii="Tahoma" w:hAnsi="Tahoma" w:cs="Tahoma"/>
                      <w:szCs w:val="22"/>
                      <w:lang w:val="el-GR"/>
                    </w:rPr>
                  </w:pPr>
                </w:p>
              </w:tc>
              <w:tc>
                <w:tcPr>
                  <w:tcW w:w="718" w:type="pct"/>
                  <w:tcBorders>
                    <w:bottom w:val="single" w:sz="4" w:space="0" w:color="000080"/>
                  </w:tcBorders>
                  <w:shd w:val="clear" w:color="auto" w:fill="C0C0C0"/>
                </w:tcPr>
                <w:p w14:paraId="23530844" w14:textId="77777777" w:rsidR="00DF333B" w:rsidRPr="006E26AF" w:rsidRDefault="00DF333B" w:rsidP="00162B41">
                  <w:pPr>
                    <w:spacing w:line="276" w:lineRule="auto"/>
                    <w:rPr>
                      <w:rFonts w:ascii="Tahoma" w:hAnsi="Tahoma" w:cs="Tahoma"/>
                      <w:szCs w:val="22"/>
                      <w:lang w:val="el-GR"/>
                    </w:rPr>
                  </w:pPr>
                </w:p>
              </w:tc>
            </w:tr>
          </w:tbl>
          <w:p w14:paraId="5D8EA1C1" w14:textId="77777777" w:rsidR="00DF333B" w:rsidRPr="006E26AF" w:rsidRDefault="00DF333B" w:rsidP="00162B41">
            <w:pPr>
              <w:autoSpaceDE w:val="0"/>
              <w:autoSpaceDN w:val="0"/>
              <w:adjustRightInd w:val="0"/>
              <w:spacing w:after="70"/>
              <w:jc w:val="left"/>
              <w:rPr>
                <w:rFonts w:ascii="Tahoma" w:hAnsi="Tahoma" w:cs="Tahoma"/>
                <w:b/>
                <w:bCs/>
                <w:szCs w:val="22"/>
                <w:lang w:val="el-GR" w:eastAsia="el-GR"/>
              </w:rPr>
            </w:pPr>
          </w:p>
          <w:p w14:paraId="43E059E1" w14:textId="77777777" w:rsidR="00DF333B" w:rsidRPr="006E26AF" w:rsidRDefault="00DF333B" w:rsidP="00162B41">
            <w:pPr>
              <w:spacing w:line="276" w:lineRule="auto"/>
              <w:rPr>
                <w:rFonts w:ascii="Tahoma" w:hAnsi="Tahoma" w:cs="Tahoma"/>
                <w:szCs w:val="22"/>
                <w:lang w:val="el-GR"/>
              </w:rPr>
            </w:pPr>
            <w:r w:rsidRPr="006E26AF">
              <w:rPr>
                <w:rFonts w:ascii="Tahoma" w:hAnsi="Tahoma" w:cs="Tahoma"/>
                <w:szCs w:val="22"/>
                <w:lang w:val="el-GR"/>
              </w:rPr>
              <w:lastRenderedPageBreak/>
              <w:t xml:space="preserve">Πίνακα των </w:t>
            </w:r>
            <w:r w:rsidRPr="006E26AF">
              <w:rPr>
                <w:rFonts w:ascii="Tahoma" w:hAnsi="Tahoma" w:cs="Tahoma"/>
                <w:b/>
                <w:szCs w:val="22"/>
                <w:lang w:val="el-GR"/>
              </w:rPr>
              <w:t>στελεχών των Υπεργολάβων</w:t>
            </w:r>
            <w:r w:rsidRPr="006E26AF">
              <w:rPr>
                <w:rFonts w:ascii="Tahoma" w:hAnsi="Tahoma" w:cs="Tahoma"/>
                <w:szCs w:val="22"/>
                <w:lang w:val="el-GR"/>
              </w:rPr>
              <w:t xml:space="preserve"> </w:t>
            </w:r>
            <w:r w:rsidRPr="006E26AF">
              <w:rPr>
                <w:rFonts w:ascii="Tahoma" w:hAnsi="Tahoma" w:cs="Tahoma"/>
                <w:b/>
                <w:szCs w:val="22"/>
                <w:lang w:val="el-GR"/>
              </w:rPr>
              <w:t>του Οικονομικού Φορέα</w:t>
            </w:r>
            <w:r w:rsidRPr="006E26AF">
              <w:rPr>
                <w:rFonts w:ascii="Tahoma" w:hAnsi="Tahoma" w:cs="Tahoma"/>
                <w:szCs w:val="22"/>
                <w:lang w:val="el-GR"/>
              </w:rPr>
              <w:t xml:space="preserve"> που συμμετέχουν στην Ομάδα Έργου, σύμφωνα με το ακόλουθο υπόδειγμα: </w:t>
            </w:r>
          </w:p>
          <w:tbl>
            <w:tblPr>
              <w:tblW w:w="9010" w:type="dxa"/>
              <w:tblBorders>
                <w:top w:val="single" w:sz="4" w:space="0" w:color="000080"/>
                <w:left w:val="single" w:sz="4" w:space="0" w:color="000080"/>
                <w:bottom w:val="single" w:sz="4" w:space="0" w:color="000080"/>
                <w:right w:val="single" w:sz="4" w:space="0" w:color="000080"/>
                <w:insideH w:val="single" w:sz="4" w:space="0" w:color="000080"/>
                <w:insideV w:val="single" w:sz="4" w:space="0" w:color="000080"/>
              </w:tblBorders>
              <w:tblLayout w:type="fixed"/>
              <w:tblLook w:val="0000" w:firstRow="0" w:lastRow="0" w:firstColumn="0" w:lastColumn="0" w:noHBand="0" w:noVBand="0"/>
            </w:tblPr>
            <w:tblGrid>
              <w:gridCol w:w="472"/>
              <w:gridCol w:w="2065"/>
              <w:gridCol w:w="2065"/>
              <w:gridCol w:w="2067"/>
              <w:gridCol w:w="1278"/>
              <w:gridCol w:w="1063"/>
            </w:tblGrid>
            <w:tr w:rsidR="00DF333B" w:rsidRPr="00DF78F5" w14:paraId="550213C8" w14:textId="77777777" w:rsidTr="00162B41">
              <w:trPr>
                <w:trHeight w:val="788"/>
              </w:trPr>
              <w:tc>
                <w:tcPr>
                  <w:tcW w:w="262" w:type="pct"/>
                  <w:shd w:val="clear" w:color="auto" w:fill="E0E0E0"/>
                  <w:vAlign w:val="center"/>
                </w:tcPr>
                <w:p w14:paraId="10E4F4BE" w14:textId="77777777" w:rsidR="00DF333B" w:rsidRPr="006E26AF" w:rsidRDefault="00DF333B" w:rsidP="00162B41">
                  <w:pPr>
                    <w:spacing w:line="276" w:lineRule="auto"/>
                    <w:rPr>
                      <w:rFonts w:ascii="Tahoma" w:hAnsi="Tahoma" w:cs="Tahoma"/>
                      <w:szCs w:val="22"/>
                      <w:lang w:val="el-GR"/>
                    </w:rPr>
                  </w:pPr>
                  <w:r w:rsidRPr="006E26AF">
                    <w:rPr>
                      <w:rFonts w:ascii="Tahoma" w:hAnsi="Tahoma" w:cs="Tahoma"/>
                      <w:szCs w:val="22"/>
                      <w:lang w:val="el-GR"/>
                    </w:rPr>
                    <w:t>Α/Α</w:t>
                  </w:r>
                </w:p>
              </w:tc>
              <w:tc>
                <w:tcPr>
                  <w:tcW w:w="1146" w:type="pct"/>
                  <w:shd w:val="clear" w:color="auto" w:fill="E0E0E0"/>
                  <w:vAlign w:val="center"/>
                </w:tcPr>
                <w:p w14:paraId="3A8DD4FF" w14:textId="77777777" w:rsidR="00DF333B" w:rsidRPr="006E26AF" w:rsidRDefault="00DF333B" w:rsidP="00162B41">
                  <w:pPr>
                    <w:spacing w:line="276" w:lineRule="auto"/>
                    <w:jc w:val="left"/>
                    <w:rPr>
                      <w:rFonts w:ascii="Tahoma" w:hAnsi="Tahoma" w:cs="Tahoma"/>
                      <w:szCs w:val="22"/>
                      <w:lang w:val="el-GR"/>
                    </w:rPr>
                  </w:pPr>
                  <w:r w:rsidRPr="006E26AF">
                    <w:rPr>
                      <w:rFonts w:ascii="Tahoma" w:hAnsi="Tahoma" w:cs="Tahoma"/>
                      <w:szCs w:val="22"/>
                      <w:lang w:val="el-GR"/>
                    </w:rPr>
                    <w:t>Επωνυμία Εταιρείας Υπεργολάβου</w:t>
                  </w:r>
                </w:p>
              </w:tc>
              <w:tc>
                <w:tcPr>
                  <w:tcW w:w="1146" w:type="pct"/>
                  <w:shd w:val="clear" w:color="auto" w:fill="E0E0E0"/>
                  <w:vAlign w:val="center"/>
                </w:tcPr>
                <w:p w14:paraId="6E310869" w14:textId="77777777" w:rsidR="00DF333B" w:rsidRPr="006E26AF" w:rsidRDefault="00DF333B" w:rsidP="00162B41">
                  <w:pPr>
                    <w:spacing w:line="276" w:lineRule="auto"/>
                    <w:jc w:val="left"/>
                    <w:rPr>
                      <w:rFonts w:ascii="Tahoma" w:hAnsi="Tahoma" w:cs="Tahoma"/>
                      <w:szCs w:val="22"/>
                      <w:lang w:val="el-GR"/>
                    </w:rPr>
                  </w:pPr>
                  <w:r w:rsidRPr="006E26AF">
                    <w:rPr>
                      <w:rFonts w:ascii="Tahoma" w:hAnsi="Tahoma" w:cs="Tahoma"/>
                      <w:szCs w:val="22"/>
                      <w:lang w:val="el-GR"/>
                    </w:rPr>
                    <w:t>Ονοματεπώνυμο Μέλους Ομάδας Έργου</w:t>
                  </w:r>
                </w:p>
              </w:tc>
              <w:tc>
                <w:tcPr>
                  <w:tcW w:w="1146" w:type="pct"/>
                  <w:shd w:val="clear" w:color="auto" w:fill="E0E0E0"/>
                  <w:vAlign w:val="center"/>
                </w:tcPr>
                <w:p w14:paraId="6A1C92D0" w14:textId="77777777" w:rsidR="00DF333B" w:rsidRPr="006E26AF" w:rsidRDefault="00DF333B" w:rsidP="00162B41">
                  <w:pPr>
                    <w:spacing w:line="276" w:lineRule="auto"/>
                    <w:jc w:val="left"/>
                    <w:rPr>
                      <w:rFonts w:ascii="Tahoma" w:hAnsi="Tahoma" w:cs="Tahoma"/>
                      <w:szCs w:val="22"/>
                      <w:lang w:val="el-GR"/>
                    </w:rPr>
                  </w:pPr>
                  <w:r w:rsidRPr="006E26AF">
                    <w:rPr>
                      <w:rFonts w:ascii="Tahoma" w:hAnsi="Tahoma" w:cs="Tahoma"/>
                      <w:szCs w:val="22"/>
                      <w:lang w:val="el-GR"/>
                    </w:rPr>
                    <w:t>Θέση στην Ομάδα Έργου</w:t>
                  </w:r>
                </w:p>
              </w:tc>
              <w:tc>
                <w:tcPr>
                  <w:tcW w:w="709" w:type="pct"/>
                  <w:shd w:val="clear" w:color="auto" w:fill="E0E0E0"/>
                  <w:vAlign w:val="center"/>
                </w:tcPr>
                <w:p w14:paraId="65391A57" w14:textId="77777777" w:rsidR="00DF333B" w:rsidRPr="006E26AF" w:rsidRDefault="00DF333B" w:rsidP="00162B41">
                  <w:pPr>
                    <w:spacing w:line="276" w:lineRule="auto"/>
                    <w:jc w:val="left"/>
                    <w:rPr>
                      <w:rFonts w:ascii="Tahoma" w:hAnsi="Tahoma" w:cs="Tahoma"/>
                      <w:szCs w:val="22"/>
                      <w:lang w:val="el-GR"/>
                    </w:rPr>
                  </w:pPr>
                  <w:r w:rsidRPr="006E26AF">
                    <w:rPr>
                      <w:rFonts w:ascii="Tahoma" w:hAnsi="Tahoma" w:cs="Tahoma"/>
                      <w:szCs w:val="22"/>
                      <w:lang w:val="el-GR"/>
                    </w:rPr>
                    <w:t>Ανθρωπομήνες</w:t>
                  </w:r>
                </w:p>
              </w:tc>
              <w:tc>
                <w:tcPr>
                  <w:tcW w:w="590" w:type="pct"/>
                  <w:shd w:val="clear" w:color="auto" w:fill="C0C0C0"/>
                </w:tcPr>
                <w:p w14:paraId="5AB46135" w14:textId="77777777" w:rsidR="00DF333B" w:rsidRPr="006E26AF" w:rsidRDefault="00DF333B" w:rsidP="00162B41">
                  <w:pPr>
                    <w:spacing w:line="276" w:lineRule="auto"/>
                    <w:jc w:val="left"/>
                    <w:rPr>
                      <w:rFonts w:ascii="Tahoma" w:hAnsi="Tahoma" w:cs="Tahoma"/>
                      <w:szCs w:val="22"/>
                      <w:lang w:val="el-GR"/>
                    </w:rPr>
                  </w:pPr>
                  <w:r w:rsidRPr="006E26AF">
                    <w:rPr>
                      <w:rFonts w:ascii="Tahoma" w:hAnsi="Tahoma" w:cs="Tahoma"/>
                      <w:szCs w:val="22"/>
                      <w:lang w:val="el-GR"/>
                    </w:rPr>
                    <w:t>Ποσοστό συμμετοχής* (%)</w:t>
                  </w:r>
                </w:p>
              </w:tc>
            </w:tr>
            <w:tr w:rsidR="00DF333B" w:rsidRPr="00DF78F5" w14:paraId="15279F62" w14:textId="77777777" w:rsidTr="00162B41">
              <w:trPr>
                <w:trHeight w:val="380"/>
              </w:trPr>
              <w:tc>
                <w:tcPr>
                  <w:tcW w:w="262" w:type="pct"/>
                  <w:vAlign w:val="center"/>
                </w:tcPr>
                <w:p w14:paraId="4BBDBE37" w14:textId="77777777" w:rsidR="00DF333B" w:rsidRPr="006E26AF" w:rsidRDefault="00DF333B" w:rsidP="00162B41">
                  <w:pPr>
                    <w:spacing w:line="276" w:lineRule="auto"/>
                    <w:rPr>
                      <w:rFonts w:ascii="Tahoma" w:hAnsi="Tahoma" w:cs="Tahoma"/>
                      <w:szCs w:val="22"/>
                      <w:lang w:val="el-GR"/>
                    </w:rPr>
                  </w:pPr>
                </w:p>
              </w:tc>
              <w:tc>
                <w:tcPr>
                  <w:tcW w:w="1146" w:type="pct"/>
                  <w:vAlign w:val="center"/>
                </w:tcPr>
                <w:p w14:paraId="493726A9" w14:textId="77777777" w:rsidR="00DF333B" w:rsidRPr="006E26AF" w:rsidRDefault="00DF333B" w:rsidP="00162B41">
                  <w:pPr>
                    <w:spacing w:line="276" w:lineRule="auto"/>
                    <w:rPr>
                      <w:rFonts w:ascii="Tahoma" w:hAnsi="Tahoma" w:cs="Tahoma"/>
                      <w:szCs w:val="22"/>
                      <w:lang w:val="el-GR"/>
                    </w:rPr>
                  </w:pPr>
                </w:p>
              </w:tc>
              <w:tc>
                <w:tcPr>
                  <w:tcW w:w="1146" w:type="pct"/>
                  <w:vAlign w:val="center"/>
                </w:tcPr>
                <w:p w14:paraId="63D303B3" w14:textId="77777777" w:rsidR="00DF333B" w:rsidRPr="006E26AF" w:rsidRDefault="00DF333B" w:rsidP="00162B41">
                  <w:pPr>
                    <w:spacing w:line="276" w:lineRule="auto"/>
                    <w:rPr>
                      <w:rFonts w:ascii="Tahoma" w:hAnsi="Tahoma" w:cs="Tahoma"/>
                      <w:szCs w:val="22"/>
                      <w:lang w:val="el-GR"/>
                    </w:rPr>
                  </w:pPr>
                </w:p>
              </w:tc>
              <w:tc>
                <w:tcPr>
                  <w:tcW w:w="1146" w:type="pct"/>
                  <w:vAlign w:val="center"/>
                </w:tcPr>
                <w:p w14:paraId="3141CFDB" w14:textId="77777777" w:rsidR="00DF333B" w:rsidRPr="006E26AF" w:rsidRDefault="00DF333B" w:rsidP="00162B41">
                  <w:pPr>
                    <w:spacing w:line="276" w:lineRule="auto"/>
                    <w:rPr>
                      <w:rFonts w:ascii="Tahoma" w:hAnsi="Tahoma" w:cs="Tahoma"/>
                      <w:szCs w:val="22"/>
                      <w:lang w:val="el-GR"/>
                    </w:rPr>
                  </w:pPr>
                </w:p>
              </w:tc>
              <w:tc>
                <w:tcPr>
                  <w:tcW w:w="709" w:type="pct"/>
                  <w:vAlign w:val="center"/>
                </w:tcPr>
                <w:p w14:paraId="44CFD8A1" w14:textId="77777777" w:rsidR="00DF333B" w:rsidRPr="006E26AF" w:rsidRDefault="00DF333B" w:rsidP="00162B41">
                  <w:pPr>
                    <w:spacing w:line="276" w:lineRule="auto"/>
                    <w:rPr>
                      <w:rFonts w:ascii="Tahoma" w:hAnsi="Tahoma" w:cs="Tahoma"/>
                      <w:szCs w:val="22"/>
                      <w:lang w:val="el-GR"/>
                    </w:rPr>
                  </w:pPr>
                </w:p>
              </w:tc>
              <w:tc>
                <w:tcPr>
                  <w:tcW w:w="590" w:type="pct"/>
                  <w:shd w:val="clear" w:color="auto" w:fill="C0C0C0"/>
                </w:tcPr>
                <w:p w14:paraId="74B66AAF" w14:textId="77777777" w:rsidR="00DF333B" w:rsidRPr="006E26AF" w:rsidRDefault="00DF333B" w:rsidP="00162B41">
                  <w:pPr>
                    <w:spacing w:line="276" w:lineRule="auto"/>
                    <w:rPr>
                      <w:rFonts w:ascii="Tahoma" w:hAnsi="Tahoma" w:cs="Tahoma"/>
                      <w:szCs w:val="22"/>
                      <w:lang w:val="el-GR"/>
                    </w:rPr>
                  </w:pPr>
                </w:p>
              </w:tc>
            </w:tr>
            <w:tr w:rsidR="00DF333B" w:rsidRPr="00DF78F5" w14:paraId="32FCBFAF" w14:textId="77777777" w:rsidTr="00162B41">
              <w:trPr>
                <w:trHeight w:val="394"/>
              </w:trPr>
              <w:tc>
                <w:tcPr>
                  <w:tcW w:w="262" w:type="pct"/>
                  <w:vAlign w:val="center"/>
                </w:tcPr>
                <w:p w14:paraId="2C1A23FB" w14:textId="77777777" w:rsidR="00DF333B" w:rsidRPr="006E26AF" w:rsidRDefault="00DF333B" w:rsidP="00162B41">
                  <w:pPr>
                    <w:spacing w:line="276" w:lineRule="auto"/>
                    <w:rPr>
                      <w:rFonts w:ascii="Tahoma" w:hAnsi="Tahoma" w:cs="Tahoma"/>
                      <w:szCs w:val="22"/>
                      <w:lang w:val="el-GR"/>
                    </w:rPr>
                  </w:pPr>
                </w:p>
              </w:tc>
              <w:tc>
                <w:tcPr>
                  <w:tcW w:w="1146" w:type="pct"/>
                  <w:vAlign w:val="center"/>
                </w:tcPr>
                <w:p w14:paraId="01E32290" w14:textId="77777777" w:rsidR="00DF333B" w:rsidRPr="006E26AF" w:rsidRDefault="00DF333B" w:rsidP="00162B41">
                  <w:pPr>
                    <w:spacing w:line="276" w:lineRule="auto"/>
                    <w:rPr>
                      <w:rFonts w:ascii="Tahoma" w:hAnsi="Tahoma" w:cs="Tahoma"/>
                      <w:szCs w:val="22"/>
                      <w:lang w:val="el-GR"/>
                    </w:rPr>
                  </w:pPr>
                </w:p>
              </w:tc>
              <w:tc>
                <w:tcPr>
                  <w:tcW w:w="1146" w:type="pct"/>
                  <w:vAlign w:val="center"/>
                </w:tcPr>
                <w:p w14:paraId="01B1A1A4" w14:textId="77777777" w:rsidR="00DF333B" w:rsidRPr="006E26AF" w:rsidRDefault="00DF333B" w:rsidP="00162B41">
                  <w:pPr>
                    <w:spacing w:line="276" w:lineRule="auto"/>
                    <w:rPr>
                      <w:rFonts w:ascii="Tahoma" w:hAnsi="Tahoma" w:cs="Tahoma"/>
                      <w:szCs w:val="22"/>
                      <w:lang w:val="el-GR"/>
                    </w:rPr>
                  </w:pPr>
                </w:p>
              </w:tc>
              <w:tc>
                <w:tcPr>
                  <w:tcW w:w="1146" w:type="pct"/>
                  <w:vAlign w:val="center"/>
                </w:tcPr>
                <w:p w14:paraId="1692D452" w14:textId="77777777" w:rsidR="00DF333B" w:rsidRPr="006E26AF" w:rsidRDefault="00DF333B" w:rsidP="00162B41">
                  <w:pPr>
                    <w:spacing w:line="276" w:lineRule="auto"/>
                    <w:rPr>
                      <w:rFonts w:ascii="Tahoma" w:hAnsi="Tahoma" w:cs="Tahoma"/>
                      <w:szCs w:val="22"/>
                      <w:lang w:val="el-GR"/>
                    </w:rPr>
                  </w:pPr>
                </w:p>
              </w:tc>
              <w:tc>
                <w:tcPr>
                  <w:tcW w:w="709" w:type="pct"/>
                  <w:vAlign w:val="center"/>
                </w:tcPr>
                <w:p w14:paraId="19E7F9B2" w14:textId="77777777" w:rsidR="00DF333B" w:rsidRPr="006E26AF" w:rsidRDefault="00DF333B" w:rsidP="00162B41">
                  <w:pPr>
                    <w:spacing w:line="276" w:lineRule="auto"/>
                    <w:rPr>
                      <w:rFonts w:ascii="Tahoma" w:hAnsi="Tahoma" w:cs="Tahoma"/>
                      <w:szCs w:val="22"/>
                      <w:lang w:val="el-GR"/>
                    </w:rPr>
                  </w:pPr>
                </w:p>
              </w:tc>
              <w:tc>
                <w:tcPr>
                  <w:tcW w:w="590" w:type="pct"/>
                  <w:shd w:val="clear" w:color="auto" w:fill="C0C0C0"/>
                </w:tcPr>
                <w:p w14:paraId="7362DE72" w14:textId="77777777" w:rsidR="00DF333B" w:rsidRPr="006E26AF" w:rsidRDefault="00DF333B" w:rsidP="00162B41">
                  <w:pPr>
                    <w:spacing w:line="276" w:lineRule="auto"/>
                    <w:rPr>
                      <w:rFonts w:ascii="Tahoma" w:hAnsi="Tahoma" w:cs="Tahoma"/>
                      <w:szCs w:val="22"/>
                      <w:lang w:val="el-GR"/>
                    </w:rPr>
                  </w:pPr>
                </w:p>
              </w:tc>
            </w:tr>
            <w:tr w:rsidR="00DF333B" w:rsidRPr="00DF78F5" w14:paraId="430808B7" w14:textId="77777777" w:rsidTr="00162B41">
              <w:trPr>
                <w:trHeight w:val="394"/>
              </w:trPr>
              <w:tc>
                <w:tcPr>
                  <w:tcW w:w="262" w:type="pct"/>
                  <w:vAlign w:val="center"/>
                </w:tcPr>
                <w:p w14:paraId="25525F30" w14:textId="77777777" w:rsidR="00DF333B" w:rsidRPr="006E26AF" w:rsidRDefault="00DF333B" w:rsidP="00162B41">
                  <w:pPr>
                    <w:spacing w:line="276" w:lineRule="auto"/>
                    <w:rPr>
                      <w:rFonts w:ascii="Tahoma" w:hAnsi="Tahoma" w:cs="Tahoma"/>
                      <w:szCs w:val="22"/>
                      <w:lang w:val="el-GR"/>
                    </w:rPr>
                  </w:pPr>
                </w:p>
              </w:tc>
              <w:tc>
                <w:tcPr>
                  <w:tcW w:w="1146" w:type="pct"/>
                  <w:vAlign w:val="center"/>
                </w:tcPr>
                <w:p w14:paraId="641A7A45" w14:textId="77777777" w:rsidR="00DF333B" w:rsidRPr="006E26AF" w:rsidRDefault="00DF333B" w:rsidP="00162B41">
                  <w:pPr>
                    <w:spacing w:line="276" w:lineRule="auto"/>
                    <w:rPr>
                      <w:rFonts w:ascii="Tahoma" w:hAnsi="Tahoma" w:cs="Tahoma"/>
                      <w:szCs w:val="22"/>
                      <w:lang w:val="el-GR"/>
                    </w:rPr>
                  </w:pPr>
                </w:p>
              </w:tc>
              <w:tc>
                <w:tcPr>
                  <w:tcW w:w="1146" w:type="pct"/>
                  <w:vAlign w:val="center"/>
                </w:tcPr>
                <w:p w14:paraId="66D18DFE" w14:textId="77777777" w:rsidR="00DF333B" w:rsidRPr="006E26AF" w:rsidRDefault="00DF333B" w:rsidP="00162B41">
                  <w:pPr>
                    <w:spacing w:line="276" w:lineRule="auto"/>
                    <w:rPr>
                      <w:rFonts w:ascii="Tahoma" w:hAnsi="Tahoma" w:cs="Tahoma"/>
                      <w:szCs w:val="22"/>
                      <w:lang w:val="el-GR"/>
                    </w:rPr>
                  </w:pPr>
                </w:p>
              </w:tc>
              <w:tc>
                <w:tcPr>
                  <w:tcW w:w="1146" w:type="pct"/>
                  <w:vAlign w:val="center"/>
                </w:tcPr>
                <w:p w14:paraId="10413CD1" w14:textId="77777777" w:rsidR="00DF333B" w:rsidRPr="006E26AF" w:rsidRDefault="00DF333B" w:rsidP="00162B41">
                  <w:pPr>
                    <w:spacing w:line="276" w:lineRule="auto"/>
                    <w:rPr>
                      <w:rFonts w:ascii="Tahoma" w:hAnsi="Tahoma" w:cs="Tahoma"/>
                      <w:szCs w:val="22"/>
                      <w:lang w:val="el-GR"/>
                    </w:rPr>
                  </w:pPr>
                </w:p>
              </w:tc>
              <w:tc>
                <w:tcPr>
                  <w:tcW w:w="709" w:type="pct"/>
                  <w:vAlign w:val="center"/>
                </w:tcPr>
                <w:p w14:paraId="31C6D4D9" w14:textId="77777777" w:rsidR="00DF333B" w:rsidRPr="006E26AF" w:rsidRDefault="00DF333B" w:rsidP="00162B41">
                  <w:pPr>
                    <w:spacing w:line="276" w:lineRule="auto"/>
                    <w:rPr>
                      <w:rFonts w:ascii="Tahoma" w:hAnsi="Tahoma" w:cs="Tahoma"/>
                      <w:szCs w:val="22"/>
                      <w:lang w:val="el-GR"/>
                    </w:rPr>
                  </w:pPr>
                </w:p>
              </w:tc>
              <w:tc>
                <w:tcPr>
                  <w:tcW w:w="590" w:type="pct"/>
                  <w:shd w:val="clear" w:color="auto" w:fill="C0C0C0"/>
                </w:tcPr>
                <w:p w14:paraId="33E06824" w14:textId="77777777" w:rsidR="00DF333B" w:rsidRPr="006E26AF" w:rsidRDefault="00DF333B" w:rsidP="00162B41">
                  <w:pPr>
                    <w:spacing w:line="276" w:lineRule="auto"/>
                    <w:rPr>
                      <w:rFonts w:ascii="Tahoma" w:hAnsi="Tahoma" w:cs="Tahoma"/>
                      <w:szCs w:val="22"/>
                      <w:lang w:val="el-GR"/>
                    </w:rPr>
                  </w:pPr>
                </w:p>
              </w:tc>
            </w:tr>
            <w:tr w:rsidR="00DF333B" w:rsidRPr="00DF78F5" w14:paraId="0E9EB26A" w14:textId="77777777" w:rsidTr="00162B41">
              <w:trPr>
                <w:trHeight w:val="394"/>
              </w:trPr>
              <w:tc>
                <w:tcPr>
                  <w:tcW w:w="3701" w:type="pct"/>
                  <w:gridSpan w:val="4"/>
                  <w:tcBorders>
                    <w:bottom w:val="single" w:sz="4" w:space="0" w:color="000080"/>
                  </w:tcBorders>
                  <w:shd w:val="clear" w:color="auto" w:fill="C0C0C0"/>
                  <w:vAlign w:val="center"/>
                </w:tcPr>
                <w:p w14:paraId="264333F1" w14:textId="77777777" w:rsidR="00DF333B" w:rsidRPr="006E26AF" w:rsidRDefault="00DF333B" w:rsidP="00162B41">
                  <w:pPr>
                    <w:spacing w:line="276" w:lineRule="auto"/>
                    <w:rPr>
                      <w:rFonts w:ascii="Tahoma" w:hAnsi="Tahoma" w:cs="Tahoma"/>
                      <w:b/>
                      <w:szCs w:val="22"/>
                      <w:lang w:val="el-GR"/>
                    </w:rPr>
                  </w:pPr>
                  <w:r w:rsidRPr="006E26AF">
                    <w:rPr>
                      <w:rFonts w:ascii="Tahoma" w:hAnsi="Tahoma" w:cs="Tahoma"/>
                      <w:b/>
                      <w:szCs w:val="22"/>
                      <w:lang w:val="el-GR"/>
                    </w:rPr>
                    <w:t xml:space="preserve">ΜΕΡΙΚΟ ΣΥΝΟΛΟ (2) </w:t>
                  </w:r>
                </w:p>
              </w:tc>
              <w:tc>
                <w:tcPr>
                  <w:tcW w:w="709" w:type="pct"/>
                  <w:tcBorders>
                    <w:bottom w:val="single" w:sz="4" w:space="0" w:color="000080"/>
                  </w:tcBorders>
                  <w:shd w:val="clear" w:color="auto" w:fill="C0C0C0"/>
                  <w:vAlign w:val="center"/>
                </w:tcPr>
                <w:p w14:paraId="7B2C67C2" w14:textId="77777777" w:rsidR="00DF333B" w:rsidRPr="006E26AF" w:rsidRDefault="00DF333B" w:rsidP="00162B41">
                  <w:pPr>
                    <w:spacing w:line="276" w:lineRule="auto"/>
                    <w:rPr>
                      <w:rFonts w:ascii="Tahoma" w:hAnsi="Tahoma" w:cs="Tahoma"/>
                      <w:szCs w:val="22"/>
                      <w:lang w:val="el-GR"/>
                    </w:rPr>
                  </w:pPr>
                </w:p>
              </w:tc>
              <w:tc>
                <w:tcPr>
                  <w:tcW w:w="590" w:type="pct"/>
                  <w:tcBorders>
                    <w:bottom w:val="single" w:sz="4" w:space="0" w:color="000080"/>
                  </w:tcBorders>
                  <w:shd w:val="clear" w:color="auto" w:fill="C0C0C0"/>
                </w:tcPr>
                <w:p w14:paraId="71957B0E" w14:textId="77777777" w:rsidR="00DF333B" w:rsidRPr="006E26AF" w:rsidRDefault="00DF333B" w:rsidP="00162B41">
                  <w:pPr>
                    <w:spacing w:line="276" w:lineRule="auto"/>
                    <w:rPr>
                      <w:rFonts w:ascii="Tahoma" w:hAnsi="Tahoma" w:cs="Tahoma"/>
                      <w:szCs w:val="22"/>
                      <w:lang w:val="el-GR"/>
                    </w:rPr>
                  </w:pPr>
                </w:p>
              </w:tc>
            </w:tr>
          </w:tbl>
          <w:p w14:paraId="792F3664" w14:textId="77777777" w:rsidR="00DF333B" w:rsidRPr="006E26AF" w:rsidRDefault="00DF333B" w:rsidP="00162B41">
            <w:pPr>
              <w:autoSpaceDE w:val="0"/>
              <w:autoSpaceDN w:val="0"/>
              <w:adjustRightInd w:val="0"/>
              <w:spacing w:after="70"/>
              <w:jc w:val="left"/>
              <w:rPr>
                <w:rFonts w:ascii="Tahoma" w:hAnsi="Tahoma" w:cs="Tahoma"/>
                <w:b/>
                <w:bCs/>
                <w:szCs w:val="22"/>
                <w:lang w:val="el-GR" w:eastAsia="el-GR"/>
              </w:rPr>
            </w:pPr>
          </w:p>
          <w:p w14:paraId="234688C6" w14:textId="77777777" w:rsidR="00DF333B" w:rsidRPr="006E26AF" w:rsidRDefault="00DF333B" w:rsidP="00162B41">
            <w:pPr>
              <w:spacing w:line="276" w:lineRule="auto"/>
              <w:rPr>
                <w:rFonts w:ascii="Tahoma" w:hAnsi="Tahoma" w:cs="Tahoma"/>
                <w:szCs w:val="22"/>
                <w:lang w:val="el-GR"/>
              </w:rPr>
            </w:pPr>
            <w:r w:rsidRPr="006E26AF">
              <w:rPr>
                <w:rFonts w:ascii="Tahoma" w:hAnsi="Tahoma" w:cs="Tahoma"/>
                <w:szCs w:val="22"/>
                <w:lang w:val="el-GR"/>
              </w:rPr>
              <w:t xml:space="preserve">Πίνακα των </w:t>
            </w:r>
            <w:r w:rsidRPr="006E26AF">
              <w:rPr>
                <w:rFonts w:ascii="Tahoma" w:hAnsi="Tahoma" w:cs="Tahoma"/>
                <w:b/>
                <w:szCs w:val="22"/>
                <w:lang w:val="el-GR"/>
              </w:rPr>
              <w:t xml:space="preserve">εξωτερικών συνεργατών του Οικονομικού Φορέα </w:t>
            </w:r>
            <w:r w:rsidRPr="006E26AF">
              <w:rPr>
                <w:rFonts w:ascii="Tahoma" w:hAnsi="Tahoma" w:cs="Tahoma"/>
                <w:szCs w:val="22"/>
                <w:lang w:val="el-GR"/>
              </w:rPr>
              <w:t>που συμμετέχουν στην Ομάδα Έργου, σύμφωνα με το ακόλουθο υπόδειγμα:</w:t>
            </w:r>
          </w:p>
          <w:tbl>
            <w:tblPr>
              <w:tblW w:w="9011" w:type="dxa"/>
              <w:tblBorders>
                <w:top w:val="single" w:sz="4" w:space="0" w:color="000080"/>
                <w:left w:val="single" w:sz="4" w:space="0" w:color="000080"/>
                <w:bottom w:val="single" w:sz="4" w:space="0" w:color="000080"/>
                <w:right w:val="single" w:sz="4" w:space="0" w:color="000080"/>
                <w:insideH w:val="single" w:sz="4" w:space="0" w:color="000080"/>
                <w:insideV w:val="single" w:sz="4" w:space="0" w:color="000080"/>
              </w:tblBorders>
              <w:tblLayout w:type="fixed"/>
              <w:tblLook w:val="0000" w:firstRow="0" w:lastRow="0" w:firstColumn="0" w:lastColumn="0" w:noHBand="0" w:noVBand="0"/>
            </w:tblPr>
            <w:tblGrid>
              <w:gridCol w:w="472"/>
              <w:gridCol w:w="4075"/>
              <w:gridCol w:w="2036"/>
              <w:gridCol w:w="1278"/>
              <w:gridCol w:w="1150"/>
            </w:tblGrid>
            <w:tr w:rsidR="00DF333B" w:rsidRPr="00DF78F5" w14:paraId="428540BC" w14:textId="77777777" w:rsidTr="00162B41">
              <w:trPr>
                <w:trHeight w:val="788"/>
              </w:trPr>
              <w:tc>
                <w:tcPr>
                  <w:tcW w:w="262" w:type="pct"/>
                  <w:shd w:val="clear" w:color="auto" w:fill="E0E0E0"/>
                  <w:vAlign w:val="center"/>
                </w:tcPr>
                <w:p w14:paraId="63F9E3E0" w14:textId="77777777" w:rsidR="00DF333B" w:rsidRPr="006E26AF" w:rsidRDefault="00DF333B" w:rsidP="00162B41">
                  <w:pPr>
                    <w:spacing w:line="276" w:lineRule="auto"/>
                    <w:rPr>
                      <w:rFonts w:ascii="Tahoma" w:hAnsi="Tahoma" w:cs="Tahoma"/>
                      <w:szCs w:val="22"/>
                      <w:lang w:val="el-GR"/>
                    </w:rPr>
                  </w:pPr>
                  <w:r w:rsidRPr="006E26AF">
                    <w:rPr>
                      <w:rFonts w:ascii="Tahoma" w:hAnsi="Tahoma" w:cs="Tahoma"/>
                      <w:szCs w:val="22"/>
                      <w:lang w:val="el-GR"/>
                    </w:rPr>
                    <w:t>Α/Α</w:t>
                  </w:r>
                </w:p>
              </w:tc>
              <w:tc>
                <w:tcPr>
                  <w:tcW w:w="2261" w:type="pct"/>
                  <w:shd w:val="clear" w:color="auto" w:fill="E0E0E0"/>
                  <w:vAlign w:val="center"/>
                </w:tcPr>
                <w:p w14:paraId="04A80150" w14:textId="77777777" w:rsidR="00DF333B" w:rsidRPr="006E26AF" w:rsidRDefault="00DF333B" w:rsidP="00162B41">
                  <w:pPr>
                    <w:spacing w:line="276" w:lineRule="auto"/>
                    <w:rPr>
                      <w:rFonts w:ascii="Tahoma" w:hAnsi="Tahoma" w:cs="Tahoma"/>
                      <w:szCs w:val="22"/>
                      <w:lang w:val="el-GR"/>
                    </w:rPr>
                  </w:pPr>
                  <w:r w:rsidRPr="006E26AF">
                    <w:rPr>
                      <w:rFonts w:ascii="Tahoma" w:hAnsi="Tahoma" w:cs="Tahoma"/>
                      <w:szCs w:val="22"/>
                      <w:lang w:val="el-GR"/>
                    </w:rPr>
                    <w:t>Ονοματεπώνυμο Μέλους Ομάδας Έργου</w:t>
                  </w:r>
                </w:p>
              </w:tc>
              <w:tc>
                <w:tcPr>
                  <w:tcW w:w="1128" w:type="pct"/>
                  <w:shd w:val="clear" w:color="auto" w:fill="E0E0E0"/>
                  <w:vAlign w:val="center"/>
                </w:tcPr>
                <w:p w14:paraId="3C4713FC" w14:textId="77777777" w:rsidR="00DF333B" w:rsidRPr="006E26AF" w:rsidRDefault="00DF333B" w:rsidP="00162B41">
                  <w:pPr>
                    <w:spacing w:line="276" w:lineRule="auto"/>
                    <w:rPr>
                      <w:rFonts w:ascii="Tahoma" w:hAnsi="Tahoma" w:cs="Tahoma"/>
                      <w:szCs w:val="22"/>
                      <w:lang w:val="el-GR"/>
                    </w:rPr>
                  </w:pPr>
                  <w:r w:rsidRPr="006E26AF">
                    <w:rPr>
                      <w:rFonts w:ascii="Tahoma" w:hAnsi="Tahoma" w:cs="Tahoma"/>
                      <w:szCs w:val="22"/>
                      <w:lang w:val="el-GR"/>
                    </w:rPr>
                    <w:t>Θέση στην Ομάδα Έργου</w:t>
                  </w:r>
                </w:p>
              </w:tc>
              <w:tc>
                <w:tcPr>
                  <w:tcW w:w="709" w:type="pct"/>
                  <w:shd w:val="clear" w:color="auto" w:fill="E0E0E0"/>
                  <w:vAlign w:val="center"/>
                </w:tcPr>
                <w:p w14:paraId="0DD66DB0" w14:textId="77777777" w:rsidR="00DF333B" w:rsidRPr="006E26AF" w:rsidRDefault="00DF333B" w:rsidP="00162B41">
                  <w:pPr>
                    <w:spacing w:line="276" w:lineRule="auto"/>
                    <w:rPr>
                      <w:rFonts w:ascii="Tahoma" w:hAnsi="Tahoma" w:cs="Tahoma"/>
                      <w:szCs w:val="22"/>
                      <w:lang w:val="el-GR"/>
                    </w:rPr>
                  </w:pPr>
                  <w:r w:rsidRPr="006E26AF">
                    <w:rPr>
                      <w:rFonts w:ascii="Tahoma" w:hAnsi="Tahoma" w:cs="Tahoma"/>
                      <w:szCs w:val="22"/>
                      <w:lang w:val="el-GR"/>
                    </w:rPr>
                    <w:t>Ανθρωπομήνες</w:t>
                  </w:r>
                </w:p>
              </w:tc>
              <w:tc>
                <w:tcPr>
                  <w:tcW w:w="639" w:type="pct"/>
                  <w:shd w:val="clear" w:color="auto" w:fill="C0C0C0"/>
                </w:tcPr>
                <w:p w14:paraId="763AA2D2" w14:textId="77777777" w:rsidR="00DF333B" w:rsidRPr="006E26AF" w:rsidRDefault="00DF333B" w:rsidP="00162B41">
                  <w:pPr>
                    <w:spacing w:line="276" w:lineRule="auto"/>
                    <w:rPr>
                      <w:rFonts w:ascii="Tahoma" w:hAnsi="Tahoma" w:cs="Tahoma"/>
                      <w:szCs w:val="22"/>
                      <w:lang w:val="el-GR"/>
                    </w:rPr>
                  </w:pPr>
                  <w:r w:rsidRPr="006E26AF">
                    <w:rPr>
                      <w:rFonts w:ascii="Tahoma" w:hAnsi="Tahoma" w:cs="Tahoma"/>
                      <w:szCs w:val="22"/>
                      <w:lang w:val="el-GR"/>
                    </w:rPr>
                    <w:t>Ποσοστό συμμετοχής* (%)</w:t>
                  </w:r>
                </w:p>
              </w:tc>
            </w:tr>
            <w:tr w:rsidR="00DF333B" w:rsidRPr="00DF78F5" w14:paraId="5FEB17C1" w14:textId="77777777" w:rsidTr="00162B41">
              <w:trPr>
                <w:trHeight w:val="394"/>
              </w:trPr>
              <w:tc>
                <w:tcPr>
                  <w:tcW w:w="262" w:type="pct"/>
                  <w:vAlign w:val="center"/>
                </w:tcPr>
                <w:p w14:paraId="0D113C40" w14:textId="77777777" w:rsidR="00DF333B" w:rsidRPr="006E26AF" w:rsidRDefault="00DF333B" w:rsidP="00162B41">
                  <w:pPr>
                    <w:spacing w:line="276" w:lineRule="auto"/>
                    <w:rPr>
                      <w:rFonts w:ascii="Tahoma" w:hAnsi="Tahoma" w:cs="Tahoma"/>
                      <w:szCs w:val="22"/>
                      <w:lang w:val="el-GR"/>
                    </w:rPr>
                  </w:pPr>
                </w:p>
              </w:tc>
              <w:tc>
                <w:tcPr>
                  <w:tcW w:w="2261" w:type="pct"/>
                  <w:vAlign w:val="center"/>
                </w:tcPr>
                <w:p w14:paraId="69410F75" w14:textId="77777777" w:rsidR="00DF333B" w:rsidRPr="006E26AF" w:rsidRDefault="00DF333B" w:rsidP="00162B41">
                  <w:pPr>
                    <w:spacing w:line="276" w:lineRule="auto"/>
                    <w:rPr>
                      <w:rFonts w:ascii="Tahoma" w:hAnsi="Tahoma" w:cs="Tahoma"/>
                      <w:szCs w:val="22"/>
                      <w:lang w:val="el-GR"/>
                    </w:rPr>
                  </w:pPr>
                </w:p>
              </w:tc>
              <w:tc>
                <w:tcPr>
                  <w:tcW w:w="1128" w:type="pct"/>
                  <w:vAlign w:val="center"/>
                </w:tcPr>
                <w:p w14:paraId="7FFADBC8" w14:textId="77777777" w:rsidR="00DF333B" w:rsidRPr="006E26AF" w:rsidRDefault="00DF333B" w:rsidP="00162B41">
                  <w:pPr>
                    <w:spacing w:line="276" w:lineRule="auto"/>
                    <w:rPr>
                      <w:rFonts w:ascii="Tahoma" w:hAnsi="Tahoma" w:cs="Tahoma"/>
                      <w:szCs w:val="22"/>
                      <w:lang w:val="el-GR"/>
                    </w:rPr>
                  </w:pPr>
                </w:p>
              </w:tc>
              <w:tc>
                <w:tcPr>
                  <w:tcW w:w="709" w:type="pct"/>
                  <w:vAlign w:val="center"/>
                </w:tcPr>
                <w:p w14:paraId="55CE9784" w14:textId="77777777" w:rsidR="00DF333B" w:rsidRPr="006E26AF" w:rsidRDefault="00DF333B" w:rsidP="00162B41">
                  <w:pPr>
                    <w:spacing w:line="276" w:lineRule="auto"/>
                    <w:rPr>
                      <w:rFonts w:ascii="Tahoma" w:hAnsi="Tahoma" w:cs="Tahoma"/>
                      <w:szCs w:val="22"/>
                      <w:lang w:val="el-GR"/>
                    </w:rPr>
                  </w:pPr>
                </w:p>
              </w:tc>
              <w:tc>
                <w:tcPr>
                  <w:tcW w:w="639" w:type="pct"/>
                  <w:shd w:val="clear" w:color="auto" w:fill="C0C0C0"/>
                </w:tcPr>
                <w:p w14:paraId="71979990" w14:textId="77777777" w:rsidR="00DF333B" w:rsidRPr="006E26AF" w:rsidRDefault="00DF333B" w:rsidP="00162B41">
                  <w:pPr>
                    <w:spacing w:line="276" w:lineRule="auto"/>
                    <w:rPr>
                      <w:rFonts w:ascii="Tahoma" w:hAnsi="Tahoma" w:cs="Tahoma"/>
                      <w:szCs w:val="22"/>
                      <w:lang w:val="el-GR"/>
                    </w:rPr>
                  </w:pPr>
                </w:p>
              </w:tc>
            </w:tr>
            <w:tr w:rsidR="00DF333B" w:rsidRPr="00DF78F5" w14:paraId="7BAFF757" w14:textId="77777777" w:rsidTr="00162B41">
              <w:trPr>
                <w:trHeight w:val="394"/>
              </w:trPr>
              <w:tc>
                <w:tcPr>
                  <w:tcW w:w="262" w:type="pct"/>
                  <w:vAlign w:val="center"/>
                </w:tcPr>
                <w:p w14:paraId="58FB3D6D" w14:textId="77777777" w:rsidR="00DF333B" w:rsidRPr="006E26AF" w:rsidRDefault="00DF333B" w:rsidP="00162B41">
                  <w:pPr>
                    <w:spacing w:line="276" w:lineRule="auto"/>
                    <w:rPr>
                      <w:rFonts w:ascii="Tahoma" w:hAnsi="Tahoma" w:cs="Tahoma"/>
                      <w:szCs w:val="22"/>
                      <w:lang w:val="el-GR"/>
                    </w:rPr>
                  </w:pPr>
                </w:p>
              </w:tc>
              <w:tc>
                <w:tcPr>
                  <w:tcW w:w="2261" w:type="pct"/>
                  <w:vAlign w:val="center"/>
                </w:tcPr>
                <w:p w14:paraId="3970512B" w14:textId="77777777" w:rsidR="00DF333B" w:rsidRPr="006E26AF" w:rsidRDefault="00DF333B" w:rsidP="00162B41">
                  <w:pPr>
                    <w:spacing w:line="276" w:lineRule="auto"/>
                    <w:rPr>
                      <w:rFonts w:ascii="Tahoma" w:hAnsi="Tahoma" w:cs="Tahoma"/>
                      <w:szCs w:val="22"/>
                      <w:lang w:val="el-GR"/>
                    </w:rPr>
                  </w:pPr>
                </w:p>
              </w:tc>
              <w:tc>
                <w:tcPr>
                  <w:tcW w:w="1128" w:type="pct"/>
                  <w:vAlign w:val="center"/>
                </w:tcPr>
                <w:p w14:paraId="24E6BEE8" w14:textId="77777777" w:rsidR="00DF333B" w:rsidRPr="006E26AF" w:rsidRDefault="00DF333B" w:rsidP="00162B41">
                  <w:pPr>
                    <w:spacing w:line="276" w:lineRule="auto"/>
                    <w:rPr>
                      <w:rFonts w:ascii="Tahoma" w:hAnsi="Tahoma" w:cs="Tahoma"/>
                      <w:szCs w:val="22"/>
                      <w:lang w:val="el-GR"/>
                    </w:rPr>
                  </w:pPr>
                </w:p>
              </w:tc>
              <w:tc>
                <w:tcPr>
                  <w:tcW w:w="709" w:type="pct"/>
                  <w:vAlign w:val="center"/>
                </w:tcPr>
                <w:p w14:paraId="43368D6B" w14:textId="77777777" w:rsidR="00DF333B" w:rsidRPr="006E26AF" w:rsidRDefault="00DF333B" w:rsidP="00162B41">
                  <w:pPr>
                    <w:spacing w:line="276" w:lineRule="auto"/>
                    <w:rPr>
                      <w:rFonts w:ascii="Tahoma" w:hAnsi="Tahoma" w:cs="Tahoma"/>
                      <w:szCs w:val="22"/>
                      <w:lang w:val="el-GR"/>
                    </w:rPr>
                  </w:pPr>
                </w:p>
              </w:tc>
              <w:tc>
                <w:tcPr>
                  <w:tcW w:w="639" w:type="pct"/>
                  <w:shd w:val="clear" w:color="auto" w:fill="C0C0C0"/>
                </w:tcPr>
                <w:p w14:paraId="1EDC121F" w14:textId="77777777" w:rsidR="00DF333B" w:rsidRPr="006E26AF" w:rsidRDefault="00DF333B" w:rsidP="00162B41">
                  <w:pPr>
                    <w:spacing w:line="276" w:lineRule="auto"/>
                    <w:rPr>
                      <w:rFonts w:ascii="Tahoma" w:hAnsi="Tahoma" w:cs="Tahoma"/>
                      <w:szCs w:val="22"/>
                      <w:lang w:val="el-GR"/>
                    </w:rPr>
                  </w:pPr>
                </w:p>
              </w:tc>
            </w:tr>
            <w:tr w:rsidR="00DF333B" w:rsidRPr="00DF78F5" w14:paraId="4E58DE6B" w14:textId="77777777" w:rsidTr="00162B41">
              <w:trPr>
                <w:trHeight w:val="394"/>
              </w:trPr>
              <w:tc>
                <w:tcPr>
                  <w:tcW w:w="262" w:type="pct"/>
                  <w:vAlign w:val="center"/>
                </w:tcPr>
                <w:p w14:paraId="28B0BAC5" w14:textId="77777777" w:rsidR="00DF333B" w:rsidRPr="006E26AF" w:rsidRDefault="00DF333B" w:rsidP="00162B41">
                  <w:pPr>
                    <w:spacing w:line="276" w:lineRule="auto"/>
                    <w:rPr>
                      <w:rFonts w:ascii="Tahoma" w:hAnsi="Tahoma" w:cs="Tahoma"/>
                      <w:szCs w:val="22"/>
                      <w:lang w:val="el-GR"/>
                    </w:rPr>
                  </w:pPr>
                </w:p>
              </w:tc>
              <w:tc>
                <w:tcPr>
                  <w:tcW w:w="2261" w:type="pct"/>
                  <w:vAlign w:val="center"/>
                </w:tcPr>
                <w:p w14:paraId="1EF9DC47" w14:textId="77777777" w:rsidR="00DF333B" w:rsidRPr="006E26AF" w:rsidRDefault="00DF333B" w:rsidP="00162B41">
                  <w:pPr>
                    <w:spacing w:line="276" w:lineRule="auto"/>
                    <w:rPr>
                      <w:rFonts w:ascii="Tahoma" w:hAnsi="Tahoma" w:cs="Tahoma"/>
                      <w:szCs w:val="22"/>
                      <w:lang w:val="el-GR"/>
                    </w:rPr>
                  </w:pPr>
                </w:p>
              </w:tc>
              <w:tc>
                <w:tcPr>
                  <w:tcW w:w="1128" w:type="pct"/>
                  <w:vAlign w:val="center"/>
                </w:tcPr>
                <w:p w14:paraId="728458EC" w14:textId="77777777" w:rsidR="00DF333B" w:rsidRPr="006E26AF" w:rsidRDefault="00DF333B" w:rsidP="00162B41">
                  <w:pPr>
                    <w:spacing w:line="276" w:lineRule="auto"/>
                    <w:rPr>
                      <w:rFonts w:ascii="Tahoma" w:hAnsi="Tahoma" w:cs="Tahoma"/>
                      <w:szCs w:val="22"/>
                      <w:lang w:val="el-GR"/>
                    </w:rPr>
                  </w:pPr>
                </w:p>
              </w:tc>
              <w:tc>
                <w:tcPr>
                  <w:tcW w:w="709" w:type="pct"/>
                  <w:vAlign w:val="center"/>
                </w:tcPr>
                <w:p w14:paraId="5A543A5D" w14:textId="77777777" w:rsidR="00DF333B" w:rsidRPr="006E26AF" w:rsidRDefault="00DF333B" w:rsidP="00162B41">
                  <w:pPr>
                    <w:spacing w:line="276" w:lineRule="auto"/>
                    <w:rPr>
                      <w:rFonts w:ascii="Tahoma" w:hAnsi="Tahoma" w:cs="Tahoma"/>
                      <w:szCs w:val="22"/>
                      <w:lang w:val="el-GR"/>
                    </w:rPr>
                  </w:pPr>
                </w:p>
              </w:tc>
              <w:tc>
                <w:tcPr>
                  <w:tcW w:w="639" w:type="pct"/>
                  <w:shd w:val="clear" w:color="auto" w:fill="C0C0C0"/>
                </w:tcPr>
                <w:p w14:paraId="6C4FD986" w14:textId="77777777" w:rsidR="00DF333B" w:rsidRPr="006E26AF" w:rsidRDefault="00DF333B" w:rsidP="00162B41">
                  <w:pPr>
                    <w:spacing w:line="276" w:lineRule="auto"/>
                    <w:rPr>
                      <w:rFonts w:ascii="Tahoma" w:hAnsi="Tahoma" w:cs="Tahoma"/>
                      <w:szCs w:val="22"/>
                      <w:lang w:val="el-GR"/>
                    </w:rPr>
                  </w:pPr>
                </w:p>
              </w:tc>
            </w:tr>
            <w:tr w:rsidR="00DF333B" w:rsidRPr="00DF78F5" w14:paraId="4ABD173B" w14:textId="77777777" w:rsidTr="00162B41">
              <w:trPr>
                <w:trHeight w:val="380"/>
              </w:trPr>
              <w:tc>
                <w:tcPr>
                  <w:tcW w:w="3653" w:type="pct"/>
                  <w:gridSpan w:val="3"/>
                  <w:shd w:val="clear" w:color="auto" w:fill="C0C0C0"/>
                  <w:vAlign w:val="center"/>
                </w:tcPr>
                <w:p w14:paraId="425988B6" w14:textId="77777777" w:rsidR="00DF333B" w:rsidRPr="006E26AF" w:rsidRDefault="00DF333B" w:rsidP="00162B41">
                  <w:pPr>
                    <w:spacing w:line="276" w:lineRule="auto"/>
                    <w:rPr>
                      <w:rFonts w:ascii="Tahoma" w:hAnsi="Tahoma" w:cs="Tahoma"/>
                      <w:szCs w:val="22"/>
                      <w:lang w:val="el-GR"/>
                    </w:rPr>
                  </w:pPr>
                  <w:r w:rsidRPr="006E26AF">
                    <w:rPr>
                      <w:rFonts w:ascii="Tahoma" w:hAnsi="Tahoma" w:cs="Tahoma"/>
                      <w:b/>
                      <w:szCs w:val="22"/>
                      <w:lang w:val="el-GR"/>
                    </w:rPr>
                    <w:t>ΜΕΡΙΚΟ ΣΥΝΟΛΟ (3)</w:t>
                  </w:r>
                </w:p>
              </w:tc>
              <w:tc>
                <w:tcPr>
                  <w:tcW w:w="709" w:type="pct"/>
                  <w:shd w:val="clear" w:color="auto" w:fill="C0C0C0"/>
                  <w:vAlign w:val="center"/>
                </w:tcPr>
                <w:p w14:paraId="7FDE7FC9" w14:textId="77777777" w:rsidR="00DF333B" w:rsidRPr="006E26AF" w:rsidRDefault="00DF333B" w:rsidP="00162B41">
                  <w:pPr>
                    <w:spacing w:line="276" w:lineRule="auto"/>
                    <w:rPr>
                      <w:rFonts w:ascii="Tahoma" w:hAnsi="Tahoma" w:cs="Tahoma"/>
                      <w:szCs w:val="22"/>
                      <w:lang w:val="el-GR"/>
                    </w:rPr>
                  </w:pPr>
                </w:p>
              </w:tc>
              <w:tc>
                <w:tcPr>
                  <w:tcW w:w="639" w:type="pct"/>
                  <w:shd w:val="clear" w:color="auto" w:fill="C0C0C0"/>
                </w:tcPr>
                <w:p w14:paraId="15D941C6" w14:textId="77777777" w:rsidR="00DF333B" w:rsidRPr="006E26AF" w:rsidRDefault="00DF333B" w:rsidP="00162B41">
                  <w:pPr>
                    <w:spacing w:line="276" w:lineRule="auto"/>
                    <w:rPr>
                      <w:rFonts w:ascii="Tahoma" w:hAnsi="Tahoma" w:cs="Tahoma"/>
                      <w:szCs w:val="22"/>
                      <w:lang w:val="el-GR"/>
                    </w:rPr>
                  </w:pPr>
                </w:p>
              </w:tc>
            </w:tr>
          </w:tbl>
          <w:p w14:paraId="53310527" w14:textId="77777777" w:rsidR="00DF333B" w:rsidRPr="006E26AF" w:rsidRDefault="00DF333B" w:rsidP="00162B41">
            <w:pPr>
              <w:spacing w:line="276" w:lineRule="auto"/>
              <w:rPr>
                <w:rFonts w:ascii="Tahoma" w:hAnsi="Tahoma" w:cs="Tahoma"/>
                <w:szCs w:val="22"/>
                <w:lang w:val="el-GR"/>
              </w:rPr>
            </w:pPr>
            <w:r w:rsidRPr="006E26AF">
              <w:rPr>
                <w:rFonts w:ascii="Tahoma" w:hAnsi="Tahoma" w:cs="Tahoma"/>
                <w:szCs w:val="22"/>
                <w:lang w:val="el-GR"/>
              </w:rPr>
              <w:t xml:space="preserve">*ως </w:t>
            </w:r>
            <w:r w:rsidRPr="006E26AF">
              <w:rPr>
                <w:rFonts w:ascii="Tahoma" w:hAnsi="Tahoma" w:cs="Tahoma"/>
                <w:b/>
                <w:szCs w:val="22"/>
                <w:lang w:val="el-GR"/>
              </w:rPr>
              <w:t>Ποσοστό Συμμετοχής</w:t>
            </w:r>
            <w:r w:rsidRPr="006E26AF">
              <w:rPr>
                <w:rFonts w:ascii="Tahoma" w:hAnsi="Tahoma" w:cs="Tahoma"/>
                <w:szCs w:val="22"/>
                <w:lang w:val="el-GR"/>
              </w:rPr>
              <w:t xml:space="preserve"> του Μέλους ορίζεται το πηλίκο των ανθρωπομηνών του δια των συνολικών προσφερόμενων ανθρωπομηνών (άθροισμα των μερικών συνόλων 1,2,3)</w:t>
            </w:r>
          </w:p>
          <w:p w14:paraId="1A9F9764" w14:textId="77777777" w:rsidR="00DF333B" w:rsidRPr="006E26AF" w:rsidRDefault="00DF333B" w:rsidP="00162B41">
            <w:pPr>
              <w:autoSpaceDE w:val="0"/>
              <w:autoSpaceDN w:val="0"/>
              <w:adjustRightInd w:val="0"/>
              <w:spacing w:after="70"/>
              <w:rPr>
                <w:rFonts w:ascii="Tahoma" w:hAnsi="Tahoma" w:cs="Tahoma"/>
                <w:b/>
                <w:bCs/>
                <w:szCs w:val="22"/>
                <w:lang w:val="el-GR" w:eastAsia="el-GR"/>
              </w:rPr>
            </w:pPr>
            <w:r w:rsidRPr="006E26AF">
              <w:rPr>
                <w:rFonts w:ascii="Tahoma" w:hAnsi="Tahoma" w:cs="Tahoma"/>
                <w:szCs w:val="22"/>
                <w:lang w:val="el-GR"/>
              </w:rPr>
              <w:t>Ο Οικονομικός Φορέας, συμπληρωματικά με τον παραπάνω Πίνακα, θα πρέπει να καταθέσει υπεύθυνες δηλώσεις συνεργασίας, των εξωτερικών συνεργατών και των υπεργολάβων. Οι εξωτερικοί Συνεργάτες και οι υπεργολάβοι, θα δηλώνουν ότι το έργο (αντικείμενο της παρούσας Διακήρυξης), καθώς και οι υποχρεώσεις που απορρέουν από αυτό, τελούν σε γνώση τους.</w:t>
            </w:r>
          </w:p>
        </w:tc>
      </w:tr>
      <w:tr w:rsidR="00DF333B" w:rsidRPr="00DF333B" w14:paraId="266BC5A5" w14:textId="77777777" w:rsidTr="00162B41">
        <w:tc>
          <w:tcPr>
            <w:tcW w:w="675" w:type="dxa"/>
          </w:tcPr>
          <w:p w14:paraId="741965B4" w14:textId="77777777" w:rsidR="00DF333B" w:rsidRPr="006E26AF" w:rsidRDefault="00DF333B" w:rsidP="00162B41">
            <w:pPr>
              <w:rPr>
                <w:rFonts w:ascii="Tahoma" w:hAnsi="Tahoma" w:cs="Tahoma"/>
                <w:szCs w:val="22"/>
              </w:rPr>
            </w:pPr>
            <w:r w:rsidRPr="006E26AF">
              <w:rPr>
                <w:rFonts w:ascii="Tahoma" w:hAnsi="Tahoma" w:cs="Tahoma"/>
                <w:szCs w:val="22"/>
                <w:lang w:val="el-GR"/>
              </w:rPr>
              <w:lastRenderedPageBreak/>
              <w:t>4</w:t>
            </w:r>
            <w:r w:rsidRPr="006E26AF">
              <w:rPr>
                <w:rFonts w:ascii="Tahoma" w:hAnsi="Tahoma" w:cs="Tahoma"/>
                <w:szCs w:val="22"/>
              </w:rPr>
              <w:t>.2</w:t>
            </w:r>
          </w:p>
        </w:tc>
        <w:tc>
          <w:tcPr>
            <w:tcW w:w="9180" w:type="dxa"/>
          </w:tcPr>
          <w:p w14:paraId="0D5F91DF" w14:textId="07463879" w:rsidR="00DF333B" w:rsidRPr="006E26AF" w:rsidRDefault="00DF333B" w:rsidP="00162B41">
            <w:pPr>
              <w:suppressAutoHyphens w:val="0"/>
              <w:autoSpaceDE w:val="0"/>
              <w:autoSpaceDN w:val="0"/>
              <w:adjustRightInd w:val="0"/>
              <w:spacing w:after="70"/>
              <w:jc w:val="left"/>
              <w:rPr>
                <w:rFonts w:ascii="Tahoma" w:hAnsi="Tahoma" w:cs="Tahoma"/>
                <w:szCs w:val="22"/>
                <w:lang w:val="el-GR" w:eastAsia="el-GR"/>
              </w:rPr>
            </w:pPr>
            <w:r w:rsidRPr="006E26AF">
              <w:rPr>
                <w:rFonts w:ascii="Tahoma" w:hAnsi="Tahoma" w:cs="Tahoma"/>
                <w:szCs w:val="22"/>
                <w:lang w:val="el-GR" w:eastAsia="el-GR"/>
              </w:rPr>
              <w:t>Βιογραφικά σημειώματα της Ομάδας Έργου (</w:t>
            </w:r>
            <w:r w:rsidRPr="006E26AF">
              <w:rPr>
                <w:rFonts w:ascii="Tahoma" w:hAnsi="Tahoma" w:cs="Tahoma"/>
                <w:szCs w:val="22"/>
                <w:lang w:val="el-GR"/>
              </w:rPr>
              <w:t>βάσει του υποδείγματος / βλ. «</w:t>
            </w:r>
            <w:r w:rsidR="0012104B">
              <w:fldChar w:fldCharType="begin"/>
            </w:r>
            <w:r w:rsidR="0012104B">
              <w:instrText xml:space="preserve"> REF _Ref496624509 \h  \* MERGEFORMAT </w:instrText>
            </w:r>
            <w:r w:rsidR="0012104B">
              <w:fldChar w:fldCharType="separate"/>
            </w:r>
            <w:r w:rsidR="001B7B96" w:rsidRPr="001B7B96">
              <w:rPr>
                <w:rFonts w:ascii="Tahoma" w:hAnsi="Tahoma" w:cs="Tahoma"/>
                <w:szCs w:val="22"/>
                <w:lang w:val="el-GR"/>
              </w:rPr>
              <w:t xml:space="preserve">ΠΑΡΑΡΤΗΜΑ </w:t>
            </w:r>
            <w:r w:rsidR="001B7B96" w:rsidRPr="001B7B96">
              <w:rPr>
                <w:rFonts w:ascii="Tahoma" w:hAnsi="Tahoma" w:cs="Tahoma"/>
                <w:szCs w:val="22"/>
              </w:rPr>
              <w:t>ΙV</w:t>
            </w:r>
            <w:r w:rsidR="001B7B96" w:rsidRPr="001B7B96">
              <w:rPr>
                <w:rFonts w:ascii="Tahoma" w:hAnsi="Tahoma" w:cs="Tahoma"/>
                <w:szCs w:val="22"/>
                <w:lang w:val="el-GR"/>
              </w:rPr>
              <w:t xml:space="preserve"> – Υπόδειγμα Βιογραφικού Σημειώματος</w:t>
            </w:r>
            <w:r w:rsidR="0012104B">
              <w:fldChar w:fldCharType="end"/>
            </w:r>
            <w:r w:rsidRPr="006E26AF">
              <w:rPr>
                <w:rFonts w:ascii="Tahoma" w:hAnsi="Tahoma" w:cs="Tahoma"/>
                <w:szCs w:val="22"/>
                <w:lang w:val="el-GR"/>
              </w:rPr>
              <w:t>»)</w:t>
            </w:r>
          </w:p>
        </w:tc>
      </w:tr>
    </w:tbl>
    <w:p w14:paraId="0F8A162C" w14:textId="77777777" w:rsidR="00DF333B" w:rsidRDefault="00DF333B" w:rsidP="00DF333B">
      <w:pPr>
        <w:rPr>
          <w:rFonts w:ascii="Tahoma" w:hAnsi="Tahoma" w:cs="Tahoma"/>
          <w:b/>
          <w:bCs/>
          <w:szCs w:val="22"/>
          <w:lang w:val="el-GR"/>
        </w:rPr>
      </w:pPr>
    </w:p>
    <w:p w14:paraId="3F81578C" w14:textId="77777777" w:rsidR="00DF333B" w:rsidRPr="006E26AF" w:rsidRDefault="00DF333B" w:rsidP="00DF333B">
      <w:pPr>
        <w:rPr>
          <w:rFonts w:ascii="Tahoma" w:hAnsi="Tahoma" w:cs="Tahoma"/>
          <w:b/>
          <w:bCs/>
          <w:szCs w:val="22"/>
          <w:lang w:val="el-GR"/>
        </w:rPr>
      </w:pPr>
    </w:p>
    <w:p w14:paraId="60086D39" w14:textId="77777777" w:rsidR="00DF333B" w:rsidRPr="006E26AF" w:rsidRDefault="00DF333B" w:rsidP="00DF333B">
      <w:pPr>
        <w:rPr>
          <w:rFonts w:ascii="Tahoma" w:hAnsi="Tahoma" w:cs="Tahoma"/>
          <w:b/>
          <w:szCs w:val="22"/>
          <w:lang w:val="el-GR"/>
        </w:rPr>
      </w:pPr>
      <w:r w:rsidRPr="006E26AF">
        <w:rPr>
          <w:rFonts w:ascii="Tahoma" w:hAnsi="Tahoma" w:cs="Tahoma"/>
          <w:b/>
          <w:bCs/>
          <w:szCs w:val="22"/>
          <w:lang w:val="el-GR"/>
        </w:rPr>
        <w:t xml:space="preserve">Β.5. </w:t>
      </w:r>
      <w:r w:rsidRPr="006E26AF">
        <w:rPr>
          <w:rFonts w:ascii="Tahoma" w:hAnsi="Tahoma" w:cs="Tahoma"/>
          <w:b/>
          <w:szCs w:val="22"/>
          <w:lang w:val="el-GR"/>
        </w:rPr>
        <w:t xml:space="preserve">Για την απόδειξη της συμμόρφωσής τους με </w:t>
      </w:r>
      <w:r w:rsidRPr="006E26AF">
        <w:rPr>
          <w:rFonts w:ascii="Tahoma" w:hAnsi="Tahoma" w:cs="Tahoma"/>
          <w:b/>
          <w:color w:val="000000"/>
          <w:szCs w:val="22"/>
          <w:lang w:val="el-GR"/>
        </w:rPr>
        <w:t xml:space="preserve">πρότυπα διασφάλισης ποιότητας </w:t>
      </w:r>
      <w:r w:rsidRPr="006E26AF">
        <w:rPr>
          <w:rFonts w:ascii="Tahoma" w:hAnsi="Tahoma" w:cs="Tahoma"/>
          <w:b/>
          <w:szCs w:val="22"/>
          <w:lang w:val="el-GR"/>
        </w:rPr>
        <w:t>της παραγράφου</w:t>
      </w:r>
      <w:r w:rsidR="00DE0A4B">
        <w:rPr>
          <w:rFonts w:ascii="Tahoma" w:hAnsi="Tahoma" w:cs="Tahoma"/>
          <w:b/>
          <w:szCs w:val="22"/>
          <w:lang w:val="el-GR"/>
        </w:rPr>
        <w:t xml:space="preserve"> 2.2.7 </w:t>
      </w:r>
      <w:r w:rsidRPr="006E26AF">
        <w:rPr>
          <w:rFonts w:ascii="Tahoma" w:hAnsi="Tahoma" w:cs="Tahoma"/>
          <w:b/>
          <w:szCs w:val="22"/>
          <w:lang w:val="el-GR"/>
        </w:rPr>
        <w:t>οι οικονομικοί φορείς προσκομίζουν τα αναφερόμενα στον κατωτέρω πίνακα  :</w:t>
      </w:r>
    </w:p>
    <w:tbl>
      <w:tblPr>
        <w:tblW w:w="98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75"/>
        <w:gridCol w:w="9180"/>
      </w:tblGrid>
      <w:tr w:rsidR="00DF333B" w:rsidRPr="00DF78F5" w14:paraId="294CC1A9" w14:textId="77777777" w:rsidTr="00162B41">
        <w:trPr>
          <w:trHeight w:val="711"/>
        </w:trPr>
        <w:tc>
          <w:tcPr>
            <w:tcW w:w="675" w:type="dxa"/>
            <w:shd w:val="clear" w:color="auto" w:fill="D9D9D9"/>
          </w:tcPr>
          <w:p w14:paraId="3E531BF8" w14:textId="77777777" w:rsidR="00DF333B" w:rsidRPr="006E26AF" w:rsidRDefault="00DF333B" w:rsidP="00162B41">
            <w:pPr>
              <w:rPr>
                <w:rFonts w:ascii="Tahoma" w:hAnsi="Tahoma" w:cs="Tahoma"/>
                <w:b/>
                <w:szCs w:val="22"/>
              </w:rPr>
            </w:pPr>
            <w:r w:rsidRPr="006E26AF">
              <w:rPr>
                <w:rFonts w:ascii="Tahoma" w:hAnsi="Tahoma" w:cs="Tahoma"/>
                <w:b/>
                <w:szCs w:val="22"/>
                <w:lang w:val="el-GR"/>
              </w:rPr>
              <w:t>5</w:t>
            </w:r>
            <w:r w:rsidRPr="006E26AF">
              <w:rPr>
                <w:rFonts w:ascii="Tahoma" w:hAnsi="Tahoma" w:cs="Tahoma"/>
                <w:b/>
                <w:szCs w:val="22"/>
              </w:rPr>
              <w:t>.</w:t>
            </w:r>
          </w:p>
        </w:tc>
        <w:tc>
          <w:tcPr>
            <w:tcW w:w="9180" w:type="dxa"/>
            <w:shd w:val="clear" w:color="auto" w:fill="D9D9D9"/>
          </w:tcPr>
          <w:p w14:paraId="1564C107" w14:textId="77777777" w:rsidR="00DF333B" w:rsidRPr="006E26AF" w:rsidRDefault="00DF333B" w:rsidP="00162B41">
            <w:pPr>
              <w:autoSpaceDE w:val="0"/>
              <w:autoSpaceDN w:val="0"/>
              <w:adjustRightInd w:val="0"/>
              <w:rPr>
                <w:rFonts w:ascii="Tahoma" w:hAnsi="Tahoma" w:cs="Tahoma"/>
                <w:b/>
                <w:szCs w:val="22"/>
                <w:lang w:val="el-GR"/>
              </w:rPr>
            </w:pPr>
            <w:r w:rsidRPr="006E26AF">
              <w:rPr>
                <w:rFonts w:ascii="Tahoma" w:hAnsi="Tahoma" w:cs="Tahoma"/>
                <w:b/>
                <w:szCs w:val="22"/>
                <w:lang w:val="el-GR" w:eastAsia="el-GR"/>
              </w:rPr>
              <w:t xml:space="preserve">Οι οικονομικοί φορείς που συμμετέχουν στη διαδικασία σύναψης της παρούσας απαιτείται </w:t>
            </w:r>
            <w:r w:rsidRPr="006E26AF">
              <w:rPr>
                <w:rFonts w:ascii="Tahoma" w:hAnsi="Tahoma" w:cs="Tahoma"/>
                <w:b/>
                <w:szCs w:val="22"/>
                <w:lang w:val="el-GR"/>
              </w:rPr>
              <w:t>να εξασφαλίζουν την ποιότητα των παρεχόμενων υπηρεσιών και να διαθέτουν οργανωμένο σύστημα διαχείρισης Ποιότητας</w:t>
            </w:r>
            <w:r w:rsidRPr="006E26AF">
              <w:rPr>
                <w:rFonts w:ascii="Tahoma" w:hAnsi="Tahoma" w:cs="Tahoma"/>
                <w:b/>
                <w:bCs/>
                <w:szCs w:val="22"/>
                <w:lang w:val="el-GR"/>
              </w:rPr>
              <w:t xml:space="preserve"> </w:t>
            </w:r>
            <w:r w:rsidRPr="00DF333B">
              <w:rPr>
                <w:rFonts w:ascii="Tahoma" w:hAnsi="Tahoma" w:cs="Tahoma"/>
                <w:b/>
                <w:bCs/>
                <w:szCs w:val="22"/>
                <w:lang w:val="el-GR"/>
              </w:rPr>
              <w:t>και συγκεκριμένα να καλύπτουν τις απαιτήσεις της παραγράφου 2.2.7</w:t>
            </w:r>
            <w:r w:rsidRPr="006E26AF">
              <w:rPr>
                <w:rFonts w:ascii="Tahoma" w:hAnsi="Tahoma" w:cs="Tahoma"/>
                <w:b/>
                <w:bCs/>
                <w:szCs w:val="22"/>
                <w:lang w:val="el-GR"/>
              </w:rPr>
              <w:t xml:space="preserve"> </w:t>
            </w:r>
          </w:p>
          <w:p w14:paraId="554DEB67" w14:textId="77777777" w:rsidR="00DF333B" w:rsidRPr="006E26AF" w:rsidRDefault="00DF333B" w:rsidP="00162B41">
            <w:pPr>
              <w:autoSpaceDE w:val="0"/>
              <w:autoSpaceDN w:val="0"/>
              <w:adjustRightInd w:val="0"/>
              <w:rPr>
                <w:rFonts w:ascii="Tahoma" w:hAnsi="Tahoma" w:cs="Tahoma"/>
                <w:szCs w:val="22"/>
                <w:lang w:val="el-GR" w:eastAsia="el-GR"/>
              </w:rPr>
            </w:pPr>
            <w:r w:rsidRPr="006E26AF">
              <w:rPr>
                <w:rFonts w:ascii="Tahoma" w:hAnsi="Tahoma" w:cs="Tahoma"/>
                <w:szCs w:val="22"/>
                <w:lang w:val="el-GR"/>
              </w:rPr>
              <w:lastRenderedPageBreak/>
              <w:t>Οι οικονομικοί φορείς οφείλουν να αποδείξουν το ανωτέρω κριτήριο ποιοτικής επιλογής υποβάλλοντας τα ακόλουθα στοιχεία τεκμηρίωσης:</w:t>
            </w:r>
          </w:p>
        </w:tc>
      </w:tr>
      <w:tr w:rsidR="00DF333B" w:rsidRPr="00DF78F5" w14:paraId="1E63887E" w14:textId="77777777" w:rsidTr="00162B41">
        <w:trPr>
          <w:trHeight w:val="1480"/>
        </w:trPr>
        <w:tc>
          <w:tcPr>
            <w:tcW w:w="675" w:type="dxa"/>
          </w:tcPr>
          <w:p w14:paraId="00AE31D0" w14:textId="77777777" w:rsidR="00DF333B" w:rsidRPr="006E26AF" w:rsidRDefault="00DF333B" w:rsidP="00162B41">
            <w:pPr>
              <w:rPr>
                <w:rFonts w:ascii="Tahoma" w:hAnsi="Tahoma" w:cs="Tahoma"/>
                <w:szCs w:val="22"/>
              </w:rPr>
            </w:pPr>
            <w:r w:rsidRPr="006E26AF">
              <w:rPr>
                <w:rFonts w:ascii="Tahoma" w:hAnsi="Tahoma" w:cs="Tahoma"/>
                <w:szCs w:val="22"/>
                <w:lang w:val="el-GR"/>
              </w:rPr>
              <w:lastRenderedPageBreak/>
              <w:t>5</w:t>
            </w:r>
            <w:r w:rsidRPr="006E26AF">
              <w:rPr>
                <w:rFonts w:ascii="Tahoma" w:hAnsi="Tahoma" w:cs="Tahoma"/>
                <w:szCs w:val="22"/>
              </w:rPr>
              <w:t>.1</w:t>
            </w:r>
          </w:p>
        </w:tc>
        <w:tc>
          <w:tcPr>
            <w:tcW w:w="9180" w:type="dxa"/>
          </w:tcPr>
          <w:p w14:paraId="35B99BA1" w14:textId="77777777" w:rsidR="00DF333B" w:rsidRDefault="00DF333B" w:rsidP="00162B41">
            <w:pPr>
              <w:pStyle w:val="Tabletext"/>
              <w:jc w:val="both"/>
              <w:rPr>
                <w:rFonts w:cs="Tahoma"/>
                <w:sz w:val="22"/>
                <w:szCs w:val="22"/>
              </w:rPr>
            </w:pPr>
            <w:r w:rsidRPr="00DF333B">
              <w:rPr>
                <w:rFonts w:cs="Tahoma"/>
                <w:sz w:val="22"/>
                <w:szCs w:val="22"/>
              </w:rPr>
              <w:t>Οι οικονομικοί φορείς προσκομίζουν πιστοποιητικά συστήματος διαχείρισης ποιότητας (ISO ή ισοδύναμο) εν ισχύ, από διαπιστευμένο φορέα, στο πεδίο που ζητείται ή άλλα αποδεικτικά στοιχεία για ισοδύναμα μέτρα διασφάλισης ποιότητας, εφόσον ο υποψήφιος οικονομικός φορέας δεν είχε τη δυνατότητα να αποκτήσει τα εν λόγω πιστοποιητικά εντός των σχετικών προθεσμιών για λόγους για τους οποίους δεν ευθύνεται ο ίδιος, υπό την προϋπόθεση ότι ο οικονομικός φορέας αποδεικνύει ότι τα προτεινόμενα μέτρα διασφάλισης ποιότητας πληρούν τα απαιτούμενα πρότυπα διασφάλισης ποιότητας</w:t>
            </w:r>
            <w:r w:rsidRPr="006E26AF">
              <w:rPr>
                <w:rFonts w:cs="Tahoma"/>
                <w:sz w:val="22"/>
                <w:szCs w:val="22"/>
              </w:rPr>
              <w:t>.</w:t>
            </w:r>
          </w:p>
          <w:p w14:paraId="2C9449A1" w14:textId="77777777" w:rsidR="00DF333B" w:rsidRDefault="00DF333B" w:rsidP="00162B41">
            <w:pPr>
              <w:pStyle w:val="Tabletext"/>
              <w:jc w:val="both"/>
              <w:rPr>
                <w:rFonts w:cs="Tahoma"/>
                <w:sz w:val="22"/>
                <w:szCs w:val="22"/>
              </w:rPr>
            </w:pPr>
            <w:r>
              <w:rPr>
                <w:rFonts w:cs="Tahoma"/>
                <w:sz w:val="22"/>
                <w:szCs w:val="22"/>
              </w:rPr>
              <w:t>Συγκεκριμένα απαιτούνται τα πιστοποιητικά για:</w:t>
            </w:r>
          </w:p>
          <w:p w14:paraId="4FD97822" w14:textId="77777777" w:rsidR="00DF333B" w:rsidRPr="00253712" w:rsidRDefault="00DF333B" w:rsidP="00DF333B">
            <w:pPr>
              <w:pStyle w:val="aff0"/>
              <w:numPr>
                <w:ilvl w:val="0"/>
                <w:numId w:val="125"/>
              </w:numPr>
              <w:rPr>
                <w:rFonts w:ascii="Tahoma" w:hAnsi="Tahoma" w:cs="Tahoma"/>
                <w:color w:val="000000" w:themeColor="text1"/>
                <w:lang w:val="el-GR"/>
              </w:rPr>
            </w:pPr>
            <w:r w:rsidRPr="00253712">
              <w:rPr>
                <w:rFonts w:ascii="Tahoma" w:hAnsi="Tahoma" w:cs="Tahoma"/>
                <w:color w:val="000000" w:themeColor="text1"/>
              </w:rPr>
              <w:t>ISO</w:t>
            </w:r>
            <w:r w:rsidRPr="00253712">
              <w:rPr>
                <w:rFonts w:ascii="Tahoma" w:hAnsi="Tahoma" w:cs="Tahoma"/>
                <w:color w:val="000000" w:themeColor="text1"/>
                <w:lang w:val="el-GR"/>
              </w:rPr>
              <w:t xml:space="preserve"> 9001 ή ισοδύναμο, εν ισχύ, για τη διαχείριση ποιότητας των παρεχόμενων υπηρεσιών,</w:t>
            </w:r>
          </w:p>
          <w:p w14:paraId="64E2979A" w14:textId="77777777" w:rsidR="00DF333B" w:rsidRPr="00651F86" w:rsidRDefault="00DF333B" w:rsidP="00DF333B">
            <w:pPr>
              <w:pStyle w:val="aff0"/>
              <w:numPr>
                <w:ilvl w:val="0"/>
                <w:numId w:val="125"/>
              </w:numPr>
              <w:rPr>
                <w:rFonts w:ascii="Tahoma" w:hAnsi="Tahoma" w:cs="Tahoma"/>
                <w:lang w:val="el-GR"/>
              </w:rPr>
            </w:pPr>
            <w:r w:rsidRPr="00253712">
              <w:rPr>
                <w:rFonts w:ascii="Tahoma" w:hAnsi="Tahoma" w:cs="Tahoma"/>
                <w:color w:val="000000" w:themeColor="text1"/>
              </w:rPr>
              <w:t>ISO</w:t>
            </w:r>
            <w:r w:rsidRPr="00253712">
              <w:rPr>
                <w:rFonts w:ascii="Tahoma" w:hAnsi="Tahoma" w:cs="Tahoma"/>
                <w:color w:val="000000" w:themeColor="text1"/>
                <w:lang w:val="el-GR"/>
              </w:rPr>
              <w:t xml:space="preserve"> 27001:</w:t>
            </w:r>
            <w:r w:rsidR="001C5365" w:rsidRPr="001C5365">
              <w:rPr>
                <w:rFonts w:ascii="Tahoma" w:hAnsi="Tahoma" w:cs="Tahoma"/>
                <w:lang w:val="el-GR"/>
              </w:rPr>
              <w:t>2013 ή ισοδύναμο, εν ισχύ, για τη διαχείριση ασφάλειας πληροφοριακών συστημάτων.</w:t>
            </w:r>
          </w:p>
          <w:p w14:paraId="63DED452" w14:textId="77777777" w:rsidR="00DF333B" w:rsidRPr="00651F86" w:rsidRDefault="001C5365" w:rsidP="00DF333B">
            <w:pPr>
              <w:pStyle w:val="aff0"/>
              <w:numPr>
                <w:ilvl w:val="0"/>
                <w:numId w:val="125"/>
              </w:numPr>
              <w:rPr>
                <w:rFonts w:ascii="Tahoma" w:hAnsi="Tahoma" w:cs="Tahoma"/>
                <w:lang w:val="el-GR"/>
              </w:rPr>
            </w:pPr>
            <w:r w:rsidRPr="001C5365">
              <w:rPr>
                <w:rFonts w:ascii="Tahoma" w:hAnsi="Tahoma" w:cs="Tahoma"/>
                <w:lang w:val="en-US"/>
              </w:rPr>
              <w:t>ISO</w:t>
            </w:r>
            <w:r w:rsidRPr="001C5365">
              <w:rPr>
                <w:rFonts w:ascii="Tahoma" w:hAnsi="Tahoma" w:cs="Tahoma"/>
                <w:lang w:val="el-GR"/>
              </w:rPr>
              <w:t xml:space="preserve"> 22301:2019, ή ισοδύναμο, εν ισχύ, για την επιχειρηματική συνέχεια</w:t>
            </w:r>
          </w:p>
          <w:p w14:paraId="768444C6" w14:textId="77777777" w:rsidR="009011F2" w:rsidRDefault="001C5365">
            <w:pPr>
              <w:pStyle w:val="aff0"/>
              <w:numPr>
                <w:ilvl w:val="0"/>
                <w:numId w:val="125"/>
              </w:numPr>
              <w:rPr>
                <w:rFonts w:ascii="Tahoma" w:hAnsi="Tahoma" w:cs="Tahoma"/>
                <w:lang w:val="el-GR"/>
              </w:rPr>
            </w:pPr>
            <w:r w:rsidRPr="001C5365">
              <w:rPr>
                <w:rFonts w:ascii="Tahoma" w:hAnsi="Tahoma" w:cs="Tahoma"/>
                <w:lang w:val="en-US"/>
              </w:rPr>
              <w:t>ISO</w:t>
            </w:r>
            <w:r w:rsidRPr="001C5365">
              <w:rPr>
                <w:rFonts w:ascii="Tahoma" w:hAnsi="Tahoma" w:cs="Tahoma"/>
                <w:lang w:val="el-GR"/>
              </w:rPr>
              <w:t xml:space="preserve"> 20001:2018, ή ισοδύναμο, εν ισχύ, για την παροχή υπηρεσιών πληροφορικής</w:t>
            </w:r>
          </w:p>
          <w:p w14:paraId="4B4F4ADA" w14:textId="77777777" w:rsidR="005F0530" w:rsidRPr="00651F86" w:rsidRDefault="001C5365">
            <w:pPr>
              <w:pStyle w:val="aff0"/>
              <w:rPr>
                <w:rFonts w:ascii="Tahoma" w:hAnsi="Tahoma" w:cs="Tahoma"/>
                <w:lang w:val="el-GR"/>
              </w:rPr>
            </w:pPr>
            <w:r w:rsidRPr="001C5365">
              <w:rPr>
                <w:rFonts w:ascii="Tahoma" w:hAnsi="Tahoma" w:cs="Tahoma"/>
                <w:lang w:val="en-US"/>
              </w:rPr>
              <w:t>ISO</w:t>
            </w:r>
            <w:r w:rsidRPr="001C5365">
              <w:rPr>
                <w:rFonts w:ascii="Tahoma" w:hAnsi="Tahoma" w:cs="Tahoma"/>
                <w:lang w:val="el-GR"/>
              </w:rPr>
              <w:t xml:space="preserve"> 37001:2016, ή ισοδύναμο, εν ισχύ, για την κατ</w:t>
            </w:r>
            <w:r w:rsidR="00D05ED1">
              <w:rPr>
                <w:rFonts w:ascii="Tahoma" w:hAnsi="Tahoma" w:cs="Tahoma"/>
                <w:lang w:val="el-GR"/>
              </w:rPr>
              <w:t>α</w:t>
            </w:r>
            <w:r w:rsidRPr="001C5365">
              <w:rPr>
                <w:rFonts w:ascii="Tahoma" w:hAnsi="Tahoma" w:cs="Tahoma"/>
                <w:lang w:val="el-GR"/>
              </w:rPr>
              <w:t>πολέμηση της διαφθοράς</w:t>
            </w:r>
          </w:p>
          <w:p w14:paraId="3FBE1DE7" w14:textId="77777777" w:rsidR="009011F2" w:rsidRDefault="005F0530" w:rsidP="00D05ED1">
            <w:pPr>
              <w:pStyle w:val="aff0"/>
              <w:numPr>
                <w:ilvl w:val="0"/>
                <w:numId w:val="125"/>
              </w:numPr>
              <w:rPr>
                <w:rFonts w:ascii="Tahoma" w:hAnsi="Tahoma" w:cs="Tahoma"/>
                <w:lang w:val="el-GR"/>
              </w:rPr>
            </w:pPr>
            <w:r w:rsidRPr="00C47FC1">
              <w:rPr>
                <w:rFonts w:ascii="Tahoma" w:hAnsi="Tahoma" w:cs="Tahoma"/>
                <w:lang w:val="el-GR"/>
              </w:rPr>
              <w:t xml:space="preserve">Πιστοποιητικό από την εθνική αρχή Ασφάλειας σύμφωνα με τις διατάξεις του Εθνικού Κανονισμού Βιομηχανικής Ασφάλειας </w:t>
            </w:r>
            <w:r w:rsidR="00D05ED1">
              <w:rPr>
                <w:rFonts w:ascii="Tahoma" w:hAnsi="Tahoma" w:cs="Tahoma"/>
                <w:lang w:val="el-GR"/>
              </w:rPr>
              <w:t>–</w:t>
            </w:r>
            <w:r w:rsidRPr="00C47FC1">
              <w:rPr>
                <w:rFonts w:ascii="Tahoma" w:hAnsi="Tahoma" w:cs="Tahoma"/>
                <w:lang w:val="el-GR"/>
              </w:rPr>
              <w:t xml:space="preserve"> ΕΚΒΑ</w:t>
            </w:r>
            <w:r w:rsidR="000C5AED">
              <w:rPr>
                <w:rFonts w:ascii="Tahoma" w:hAnsi="Tahoma" w:cs="Tahoma"/>
                <w:lang w:val="el-GR"/>
              </w:rPr>
              <w:t xml:space="preserve"> </w:t>
            </w:r>
          </w:p>
          <w:p w14:paraId="40E90218" w14:textId="77777777" w:rsidR="00EA50B8" w:rsidRPr="00EA50B8" w:rsidRDefault="00EA50B8" w:rsidP="00805D6D">
            <w:pPr>
              <w:pStyle w:val="aff0"/>
              <w:rPr>
                <w:rFonts w:ascii="Tahoma" w:hAnsi="Tahoma" w:cs="Tahoma"/>
                <w:lang w:val="el-GR"/>
              </w:rPr>
            </w:pPr>
            <w:r w:rsidRPr="00EA50B8">
              <w:rPr>
                <w:rFonts w:ascii="Tahoma" w:hAnsi="Tahoma" w:cs="Tahoma"/>
                <w:lang w:val="el-GR"/>
              </w:rPr>
              <w:t xml:space="preserve">i) στην περίπτωση ημεδαπού φυσικού ή νομικού προσώπου, Πιστοποιητικό Ασφάλειας Εγκαταστάσεως </w:t>
            </w:r>
            <w:proofErr w:type="spellStart"/>
            <w:r w:rsidRPr="00EA50B8">
              <w:rPr>
                <w:rFonts w:ascii="Tahoma" w:hAnsi="Tahoma" w:cs="Tahoma"/>
                <w:lang w:val="el-GR"/>
              </w:rPr>
              <w:t>εκδοθέν</w:t>
            </w:r>
            <w:proofErr w:type="spellEnd"/>
            <w:r w:rsidRPr="00EA50B8">
              <w:rPr>
                <w:rFonts w:ascii="Tahoma" w:hAnsi="Tahoma" w:cs="Tahoma"/>
                <w:lang w:val="el-GR"/>
              </w:rPr>
              <w:t xml:space="preserve"> κατά τον ισχύοντα Εθνικό Κανονισμό Βιομηχανικής Ασφάλειας (Ε.Κ.Β.Α.) το οποίο θα πρέπει να διατηρείται σε ισχύ </w:t>
            </w:r>
            <w:proofErr w:type="spellStart"/>
            <w:r w:rsidRPr="00EA50B8">
              <w:rPr>
                <w:rFonts w:ascii="Tahoma" w:hAnsi="Tahoma" w:cs="Tahoma"/>
                <w:lang w:val="el-GR"/>
              </w:rPr>
              <w:t>καθ’όλη</w:t>
            </w:r>
            <w:proofErr w:type="spellEnd"/>
            <w:r w:rsidRPr="00EA50B8">
              <w:rPr>
                <w:rFonts w:ascii="Tahoma" w:hAnsi="Tahoma" w:cs="Tahoma"/>
                <w:lang w:val="el-GR"/>
              </w:rPr>
              <w:t xml:space="preserve"> τη διάρκεια εκτέλεσης της σύμβασης. Την υποχρέωση του προηγούμενου εδαφίου υπέχει και μέλος ένωσης οικονομικών φορέων καθώς επίσης και ο/οι υπεργολάβοι, τους οποίους ο υποψήφιος οικονομικός φορέας δηλώνει σε υπεύθυνη δήλωση ότι θα εκτελέσει/</w:t>
            </w:r>
            <w:proofErr w:type="spellStart"/>
            <w:r w:rsidRPr="00EA50B8">
              <w:rPr>
                <w:rFonts w:ascii="Tahoma" w:hAnsi="Tahoma" w:cs="Tahoma"/>
                <w:lang w:val="el-GR"/>
              </w:rPr>
              <w:t>ουν</w:t>
            </w:r>
            <w:proofErr w:type="spellEnd"/>
            <w:r w:rsidRPr="00EA50B8">
              <w:rPr>
                <w:rFonts w:ascii="Tahoma" w:hAnsi="Tahoma" w:cs="Tahoma"/>
                <w:lang w:val="el-GR"/>
              </w:rPr>
              <w:t xml:space="preserve"> τμήμα της σύμβασης, εφόσον του/ς ανατεθεί.</w:t>
            </w:r>
          </w:p>
          <w:p w14:paraId="3BF76ED4" w14:textId="4602297C" w:rsidR="00EA50B8" w:rsidRPr="00D05ED1" w:rsidRDefault="00EA50B8" w:rsidP="00805D6D">
            <w:pPr>
              <w:pStyle w:val="aff0"/>
              <w:rPr>
                <w:rFonts w:ascii="Tahoma" w:hAnsi="Tahoma" w:cs="Tahoma"/>
                <w:lang w:val="el-GR"/>
              </w:rPr>
            </w:pPr>
            <w:proofErr w:type="spellStart"/>
            <w:r w:rsidRPr="00EA50B8">
              <w:rPr>
                <w:rFonts w:ascii="Tahoma" w:hAnsi="Tahoma" w:cs="Tahoma"/>
                <w:lang w:val="el-GR"/>
              </w:rPr>
              <w:t>ii</w:t>
            </w:r>
            <w:proofErr w:type="spellEnd"/>
            <w:r w:rsidRPr="00EA50B8">
              <w:rPr>
                <w:rFonts w:ascii="Tahoma" w:hAnsi="Tahoma" w:cs="Tahoma"/>
                <w:lang w:val="el-GR"/>
              </w:rPr>
              <w:t xml:space="preserve">) στην περίπτωση αλλοδαπού φυσικού ή νομικού προσώπου, ισότιμο πιστοποιητικό </w:t>
            </w:r>
            <w:proofErr w:type="spellStart"/>
            <w:r w:rsidRPr="00EA50B8">
              <w:rPr>
                <w:rFonts w:ascii="Tahoma" w:hAnsi="Tahoma" w:cs="Tahoma"/>
                <w:lang w:val="el-GR"/>
              </w:rPr>
              <w:t>εκδοθέν</w:t>
            </w:r>
            <w:proofErr w:type="spellEnd"/>
            <w:r w:rsidRPr="00EA50B8">
              <w:rPr>
                <w:rFonts w:ascii="Tahoma" w:hAnsi="Tahoma" w:cs="Tahoma"/>
                <w:lang w:val="el-GR"/>
              </w:rPr>
              <w:t xml:space="preserve"> από τον αρμόδιο κρατικό φορέα ασφαλείας της χώρας του και υπό την απαραίτητη προϋπόθεση ότι η έδρα του βρίσκεται σε ένα από τα Κράτη-Μέλη της Ευρωπαϊκής Ένωσης ή σε Κράτος, το οποίο έχει συνάψει Συμφωνία Ασφαλείας (</w:t>
            </w:r>
            <w:proofErr w:type="spellStart"/>
            <w:r w:rsidRPr="00EA50B8">
              <w:rPr>
                <w:rFonts w:ascii="Tahoma" w:hAnsi="Tahoma" w:cs="Tahoma"/>
                <w:lang w:val="el-GR"/>
              </w:rPr>
              <w:t>Security</w:t>
            </w:r>
            <w:proofErr w:type="spellEnd"/>
            <w:r w:rsidRPr="00EA50B8">
              <w:rPr>
                <w:rFonts w:ascii="Tahoma" w:hAnsi="Tahoma" w:cs="Tahoma"/>
                <w:lang w:val="el-GR"/>
              </w:rPr>
              <w:t xml:space="preserve"> Agreement) με την Ελλάδα. Την υποχρέωση του προηγούμενου εδαφίου υπέχει και μέλος ένωσης οικονομικών φορέων καθώς επίσης και ο/οι υπεργολάβοι, τους οποίους ο υποψήφιος οικονομικός φορέας δηλώνει σε υπεύθυνη δήλωση ότι θα εκτελέσει/</w:t>
            </w:r>
            <w:proofErr w:type="spellStart"/>
            <w:r w:rsidRPr="00EA50B8">
              <w:rPr>
                <w:rFonts w:ascii="Tahoma" w:hAnsi="Tahoma" w:cs="Tahoma"/>
                <w:lang w:val="el-GR"/>
              </w:rPr>
              <w:t>ουν</w:t>
            </w:r>
            <w:proofErr w:type="spellEnd"/>
            <w:r w:rsidRPr="00EA50B8">
              <w:rPr>
                <w:rFonts w:ascii="Tahoma" w:hAnsi="Tahoma" w:cs="Tahoma"/>
                <w:lang w:val="el-GR"/>
              </w:rPr>
              <w:t xml:space="preserve"> τμήμα της σύμβασης, εφόσον του/ς ανατεθεί.  </w:t>
            </w:r>
          </w:p>
        </w:tc>
      </w:tr>
      <w:tr w:rsidR="00EA50B8" w:rsidRPr="00DF78F5" w14:paraId="63205F8C" w14:textId="77777777" w:rsidTr="00162B41">
        <w:trPr>
          <w:trHeight w:val="1480"/>
        </w:trPr>
        <w:tc>
          <w:tcPr>
            <w:tcW w:w="675" w:type="dxa"/>
          </w:tcPr>
          <w:p w14:paraId="56F61277" w14:textId="77777777" w:rsidR="00EA50B8" w:rsidRPr="006E26AF" w:rsidRDefault="00EA50B8" w:rsidP="00162B41">
            <w:pPr>
              <w:rPr>
                <w:rFonts w:ascii="Tahoma" w:hAnsi="Tahoma" w:cs="Tahoma"/>
                <w:szCs w:val="22"/>
                <w:lang w:val="el-GR"/>
              </w:rPr>
            </w:pPr>
          </w:p>
        </w:tc>
        <w:tc>
          <w:tcPr>
            <w:tcW w:w="9180" w:type="dxa"/>
          </w:tcPr>
          <w:p w14:paraId="392F3566" w14:textId="77777777" w:rsidR="00EA50B8" w:rsidRPr="00DF333B" w:rsidRDefault="00EA50B8" w:rsidP="00162B41">
            <w:pPr>
              <w:pStyle w:val="Tabletext"/>
              <w:jc w:val="both"/>
              <w:rPr>
                <w:rFonts w:cs="Tahoma"/>
                <w:sz w:val="22"/>
                <w:szCs w:val="22"/>
              </w:rPr>
            </w:pPr>
          </w:p>
        </w:tc>
      </w:tr>
    </w:tbl>
    <w:p w14:paraId="6B781C91" w14:textId="77777777" w:rsidR="00DF333B" w:rsidRDefault="00DF333B" w:rsidP="00DF333B">
      <w:pPr>
        <w:rPr>
          <w:rFonts w:ascii="Tahoma" w:hAnsi="Tahoma" w:cs="Tahoma"/>
          <w:b/>
          <w:bCs/>
          <w:szCs w:val="22"/>
          <w:lang w:val="el-GR"/>
        </w:rPr>
      </w:pPr>
    </w:p>
    <w:p w14:paraId="79ECDBDC" w14:textId="77777777" w:rsidR="00DF333B" w:rsidRPr="006E26AF" w:rsidRDefault="00DF333B" w:rsidP="00DF333B">
      <w:pPr>
        <w:rPr>
          <w:rFonts w:ascii="Tahoma" w:hAnsi="Tahoma" w:cs="Tahoma"/>
          <w:b/>
          <w:szCs w:val="22"/>
          <w:lang w:val="el-GR"/>
        </w:rPr>
      </w:pPr>
      <w:r w:rsidRPr="006E26AF">
        <w:rPr>
          <w:rFonts w:ascii="Tahoma" w:hAnsi="Tahoma" w:cs="Tahoma"/>
          <w:b/>
          <w:bCs/>
          <w:szCs w:val="22"/>
          <w:lang w:val="el-GR"/>
        </w:rPr>
        <w:t>Β.6.</w:t>
      </w:r>
      <w:r w:rsidRPr="006E26AF">
        <w:rPr>
          <w:rFonts w:ascii="Tahoma" w:hAnsi="Tahoma" w:cs="Tahoma"/>
          <w:szCs w:val="22"/>
          <w:lang w:val="el-GR"/>
        </w:rPr>
        <w:t xml:space="preserve"> </w:t>
      </w:r>
      <w:r w:rsidRPr="006E26AF">
        <w:rPr>
          <w:rFonts w:ascii="Tahoma" w:hAnsi="Tahoma" w:cs="Tahoma"/>
          <w:b/>
          <w:szCs w:val="22"/>
          <w:lang w:val="el-GR"/>
        </w:rPr>
        <w:t>Για την απόδειξη της νόμιμης σύστασης και εκπροσώπησης:</w:t>
      </w:r>
    </w:p>
    <w:p w14:paraId="0EBB8A6D" w14:textId="77777777" w:rsidR="00DF333B" w:rsidRPr="006E26AF" w:rsidRDefault="00DF333B" w:rsidP="00DF333B">
      <w:pPr>
        <w:rPr>
          <w:rFonts w:ascii="Tahoma" w:hAnsi="Tahoma" w:cs="Tahoma"/>
          <w:szCs w:val="22"/>
          <w:lang w:val="el-GR"/>
        </w:rPr>
      </w:pPr>
      <w:r w:rsidRPr="006E26AF">
        <w:rPr>
          <w:rFonts w:ascii="Tahoma" w:hAnsi="Tahoma" w:cs="Tahoma"/>
          <w:szCs w:val="22"/>
          <w:lang w:val="el-GR"/>
        </w:rPr>
        <w:t>Για την απόδειξη της νόμιμης εκπροσώπησης, στις περιπτώσεις που ο οικονομικός φορέας είναι νομικό πρόσωπο και εγγράφεται υποχρεωτικά ή προαιρετικά, κατά την κείμενη νομοθεσία, και δηλώνει την εκπροσώπηση και τις μεταβολές της σε αρμόδια αρχή (πχ ΓΕΜΗ), προσκομίζει σχετικό πιστοποιητικό ισχύουσας εκπροσώπησης, το οποίο πρέπει να έχει εκδοθεί έως τριάντα (30) εργάσιμες ημέρες πριν από την υποβολή του,  εκτός αν αυτό φέρει συγκεκριμένο χρόνο ισχύος.</w:t>
      </w:r>
    </w:p>
    <w:p w14:paraId="4BBA22AE" w14:textId="77777777" w:rsidR="00DF333B" w:rsidRPr="006E26AF" w:rsidRDefault="00DF333B" w:rsidP="00DF333B">
      <w:pPr>
        <w:rPr>
          <w:rFonts w:ascii="Tahoma" w:hAnsi="Tahoma" w:cs="Tahoma"/>
          <w:szCs w:val="22"/>
          <w:lang w:val="el-GR"/>
        </w:rPr>
      </w:pPr>
      <w:r w:rsidRPr="006E26AF">
        <w:rPr>
          <w:rFonts w:ascii="Tahoma" w:hAnsi="Tahoma" w:cs="Tahoma"/>
          <w:szCs w:val="22"/>
          <w:lang w:val="el-GR"/>
        </w:rPr>
        <w:t>Ειδικότερα για τους ημεδαπούς οικονομικούς φορείς προσκομίζονται:</w:t>
      </w:r>
    </w:p>
    <w:p w14:paraId="3ED1580F" w14:textId="77777777" w:rsidR="00DF333B" w:rsidRPr="006E26AF" w:rsidRDefault="00DF333B" w:rsidP="00DF333B">
      <w:pPr>
        <w:rPr>
          <w:rFonts w:ascii="Tahoma" w:hAnsi="Tahoma" w:cs="Tahoma"/>
          <w:szCs w:val="22"/>
          <w:lang w:val="el-GR"/>
        </w:rPr>
      </w:pPr>
      <w:r w:rsidRPr="006E26AF">
        <w:rPr>
          <w:rFonts w:ascii="Tahoma" w:hAnsi="Tahoma" w:cs="Tahoma"/>
          <w:szCs w:val="22"/>
          <w:lang w:val="el-GR"/>
        </w:rPr>
        <w:lastRenderedPageBreak/>
        <w:t xml:space="preserve">i) </w:t>
      </w:r>
      <w:r w:rsidRPr="006E26AF">
        <w:rPr>
          <w:rFonts w:ascii="Tahoma" w:hAnsi="Tahoma" w:cs="Tahoma"/>
          <w:b/>
          <w:szCs w:val="22"/>
          <w:lang w:val="el-GR"/>
        </w:rPr>
        <w:t>για την απόδειξη της νόμιμης εκπροσώπησης</w:t>
      </w:r>
      <w:r w:rsidRPr="006E26AF">
        <w:rPr>
          <w:rFonts w:ascii="Tahoma" w:hAnsi="Tahoma" w:cs="Tahoma"/>
          <w:szCs w:val="22"/>
          <w:lang w:val="el-GR"/>
        </w:rPr>
        <w:t xml:space="preserve">, στις περιπτώσεις που ο οικονομικός φορέας είναι νομικό πρόσωπο και υποχρεούται, κατά την κείμενη νομοθεσία, να δηλώνει την εκπροσώπηση και τις μεταβολές της στο </w:t>
      </w:r>
      <w:proofErr w:type="spellStart"/>
      <w:r w:rsidRPr="006E26AF">
        <w:rPr>
          <w:rFonts w:ascii="Tahoma" w:hAnsi="Tahoma" w:cs="Tahoma"/>
          <w:szCs w:val="22"/>
          <w:lang w:val="el-GR"/>
        </w:rPr>
        <w:t>ΓΕΜΗ,προσκομίζει</w:t>
      </w:r>
      <w:proofErr w:type="spellEnd"/>
      <w:r w:rsidRPr="006E26AF">
        <w:rPr>
          <w:rFonts w:ascii="Tahoma" w:hAnsi="Tahoma" w:cs="Tahoma"/>
          <w:szCs w:val="22"/>
          <w:lang w:val="el-GR"/>
        </w:rPr>
        <w:t xml:space="preserve"> σχετικό πιστοποιητικό ισχύουσας εκπροσώπησης, το οποίο πρέπει να έχει εκδοθεί έως τριάντα (30) εργάσιμες ημέρες πριν από την υποβολή του.  </w:t>
      </w:r>
    </w:p>
    <w:p w14:paraId="002C120B" w14:textId="77777777" w:rsidR="00DF333B" w:rsidRPr="006E26AF" w:rsidRDefault="00DF333B" w:rsidP="00DF333B">
      <w:pPr>
        <w:rPr>
          <w:rFonts w:ascii="Tahoma" w:hAnsi="Tahoma" w:cs="Tahoma"/>
          <w:color w:val="000000"/>
          <w:szCs w:val="22"/>
          <w:lang w:val="el-GR"/>
        </w:rPr>
      </w:pPr>
      <w:proofErr w:type="spellStart"/>
      <w:r w:rsidRPr="006E26AF">
        <w:rPr>
          <w:rFonts w:ascii="Tahoma" w:hAnsi="Tahoma" w:cs="Tahoma"/>
          <w:szCs w:val="22"/>
          <w:lang w:val="el-GR"/>
        </w:rPr>
        <w:t>ii</w:t>
      </w:r>
      <w:proofErr w:type="spellEnd"/>
      <w:r w:rsidRPr="006E26AF">
        <w:rPr>
          <w:rFonts w:ascii="Tahoma" w:hAnsi="Tahoma" w:cs="Tahoma"/>
          <w:szCs w:val="22"/>
          <w:lang w:val="el-GR"/>
        </w:rPr>
        <w:t xml:space="preserve">) Για την </w:t>
      </w:r>
      <w:r w:rsidRPr="006E26AF">
        <w:rPr>
          <w:rFonts w:ascii="Tahoma" w:hAnsi="Tahoma" w:cs="Tahoma"/>
          <w:b/>
          <w:szCs w:val="22"/>
          <w:lang w:val="el-GR"/>
        </w:rPr>
        <w:t>απόδειξη της νόμιμης σύστασης και των μεταβολών</w:t>
      </w:r>
      <w:r w:rsidRPr="006E26AF">
        <w:rPr>
          <w:rFonts w:ascii="Tahoma" w:hAnsi="Tahoma" w:cs="Tahoma"/>
          <w:szCs w:val="22"/>
          <w:lang w:val="el-GR"/>
        </w:rPr>
        <w:t xml:space="preserve"> του νομικού προσώπου γενικό πιστοποιητικό μεταβολών του ΓΕΜΗ, εφόσον έχει εκδοθεί έως τρεις (3) μήνες πριν από την υποβολή του.</w:t>
      </w:r>
      <w:r w:rsidRPr="006E26AF">
        <w:rPr>
          <w:rFonts w:ascii="Tahoma" w:hAnsi="Tahoma" w:cs="Tahoma"/>
          <w:color w:val="000000"/>
          <w:szCs w:val="22"/>
          <w:lang w:val="el-GR"/>
        </w:rPr>
        <w:t xml:space="preserve">  </w:t>
      </w:r>
    </w:p>
    <w:p w14:paraId="35BCD443" w14:textId="77777777" w:rsidR="00DF333B" w:rsidRPr="006E26AF" w:rsidRDefault="00DF333B" w:rsidP="00DF333B">
      <w:pPr>
        <w:rPr>
          <w:rFonts w:ascii="Tahoma" w:hAnsi="Tahoma" w:cs="Tahoma"/>
          <w:color w:val="000000"/>
          <w:szCs w:val="22"/>
          <w:lang w:val="el-GR"/>
        </w:rPr>
      </w:pPr>
      <w:r w:rsidRPr="006E26AF">
        <w:rPr>
          <w:rFonts w:ascii="Tahoma" w:hAnsi="Tahoma" w:cs="Tahoma"/>
          <w:color w:val="000000"/>
          <w:szCs w:val="22"/>
          <w:lang w:val="el-GR"/>
        </w:rPr>
        <w:t xml:space="preserve">Στις λοιπές περιπτώσεις τα κατά περίπτωση νομιμοποιητικά έγγραφα </w:t>
      </w:r>
      <w:r w:rsidRPr="006E26AF">
        <w:rPr>
          <w:rFonts w:ascii="Tahoma" w:hAnsi="Tahoma" w:cs="Tahoma"/>
          <w:szCs w:val="22"/>
          <w:lang w:val="el-GR"/>
        </w:rPr>
        <w:t xml:space="preserve">σύστασης και </w:t>
      </w:r>
      <w:r w:rsidRPr="006E26AF">
        <w:rPr>
          <w:rFonts w:ascii="Tahoma" w:hAnsi="Tahoma" w:cs="Tahoma"/>
          <w:color w:val="000000"/>
          <w:szCs w:val="22"/>
          <w:lang w:val="el-GR"/>
        </w:rPr>
        <w:t xml:space="preserve">νόμιμης εκπροσώπησης (όπως καταστατικά, </w:t>
      </w:r>
      <w:r w:rsidRPr="006E26AF">
        <w:rPr>
          <w:rFonts w:ascii="Tahoma" w:hAnsi="Tahoma" w:cs="Tahoma"/>
          <w:szCs w:val="22"/>
          <w:lang w:val="el-GR"/>
        </w:rPr>
        <w:t xml:space="preserve">πιστοποιητικά μεταβολών, αντίστοιχα ΦΕΚ, αποφάσεις συγκρότησης οργάνων διοίκησης σε σώμα, κλπ., </w:t>
      </w:r>
      <w:r w:rsidRPr="006E26AF">
        <w:rPr>
          <w:rFonts w:ascii="Tahoma" w:hAnsi="Tahoma" w:cs="Tahoma"/>
          <w:color w:val="000000"/>
          <w:szCs w:val="22"/>
          <w:lang w:val="el-GR"/>
        </w:rPr>
        <w:t>ανάλογα με τη νομική μορφή του οικονομικού φορέα), συνοδευόμενα από υπεύθυνη δήλωση του νόμιμου εκπροσώπου ότι εξακολουθούν να ισχύουν κατά την υποβολή τους.</w:t>
      </w:r>
    </w:p>
    <w:p w14:paraId="2827E4E3" w14:textId="77777777" w:rsidR="00DF333B" w:rsidRPr="006E26AF" w:rsidRDefault="00DF333B" w:rsidP="00DF333B">
      <w:pPr>
        <w:rPr>
          <w:rFonts w:ascii="Tahoma" w:hAnsi="Tahoma" w:cs="Tahoma"/>
          <w:color w:val="000000"/>
          <w:szCs w:val="22"/>
          <w:lang w:val="el-GR"/>
        </w:rPr>
      </w:pPr>
      <w:r w:rsidRPr="006E26AF">
        <w:rPr>
          <w:rFonts w:ascii="Tahoma" w:hAnsi="Tahoma" w:cs="Tahoma"/>
          <w:color w:val="000000"/>
          <w:szCs w:val="22"/>
          <w:lang w:val="el-GR"/>
        </w:rPr>
        <w:t>Σε περίπτωση που για τη διενέργεια της παρούσας διαδικασίας ανάθεσης έχουν χορηγηθεί εξουσίες σε πρόσωπο πλέον αυτών που αναφέρονται στα παραπάνω έγγραφα, προσκομίζεται επιπλέον απόφαση- πρακτικό του αρμοδίου καταστατικού οργάνου διοίκησης του νομικού προσώπου με την οποία χορηγήθηκαν οι σχετικές εξουσίες. Όσον αφορά τα φυσικά πρόσωπα, εφόσον έχουν χορηγηθεί εξουσίες σε τρίτα πρόσωπα, προσκομίζεται εξουσιοδότηση του οικονομικού φορέα.</w:t>
      </w:r>
    </w:p>
    <w:p w14:paraId="1D849276" w14:textId="77777777" w:rsidR="00DF333B" w:rsidRPr="006E26AF" w:rsidRDefault="00DF333B" w:rsidP="00DF333B">
      <w:pPr>
        <w:rPr>
          <w:rFonts w:ascii="Tahoma" w:hAnsi="Tahoma" w:cs="Tahoma"/>
          <w:bCs/>
          <w:color w:val="000000"/>
          <w:szCs w:val="22"/>
          <w:lang w:val="el-GR"/>
        </w:rPr>
      </w:pPr>
      <w:r w:rsidRPr="006E26AF">
        <w:rPr>
          <w:rFonts w:ascii="Tahoma" w:hAnsi="Tahoma" w:cs="Tahoma"/>
          <w:bCs/>
          <w:color w:val="000000"/>
          <w:szCs w:val="22"/>
          <w:lang w:val="el-GR"/>
        </w:rPr>
        <w:t>Οι αλλοδαποί οικονομικοί φορείς προσκομίζουν τα προβλεπόμενα, κατά τη νομοθεσία της χώρας εγκατάστασης, αποδεικτικά έγγραφα, και εφόσον δεν προβλέπονται, υπεύθυνη δήλωση  του νόμιμου εκπροσώπου, από την οποία αποδεικνύονται τα ανωτέρω ως προς τη νόμιμη σύσταση, μεταβολές και εκπροσώπηση του οικονομικού φορέα.</w:t>
      </w:r>
    </w:p>
    <w:p w14:paraId="01F382FA" w14:textId="77777777" w:rsidR="00DF333B" w:rsidRPr="006E26AF" w:rsidRDefault="00DF333B" w:rsidP="00DF333B">
      <w:pPr>
        <w:rPr>
          <w:rFonts w:ascii="Tahoma" w:hAnsi="Tahoma" w:cs="Tahoma"/>
          <w:bCs/>
          <w:color w:val="000000"/>
          <w:szCs w:val="22"/>
          <w:lang w:val="el-GR"/>
        </w:rPr>
      </w:pPr>
      <w:r w:rsidRPr="006E26AF">
        <w:rPr>
          <w:rFonts w:ascii="Tahoma" w:hAnsi="Tahoma" w:cs="Tahoma"/>
          <w:bCs/>
          <w:color w:val="000000"/>
          <w:szCs w:val="22"/>
          <w:lang w:val="el-GR"/>
        </w:rPr>
        <w:t>Οι ως άνω υπεύθυνες δηλώσεις γίνονται αποδεκτές, εφόσον έχουν συνταχθεί μετά την κοινοποίηση της πρόσκλησης για την υποβολή των δικαιολογητικών.</w:t>
      </w:r>
    </w:p>
    <w:p w14:paraId="75F45695" w14:textId="77777777" w:rsidR="00DF333B" w:rsidRPr="006E26AF" w:rsidRDefault="00DF333B" w:rsidP="00DF333B">
      <w:pPr>
        <w:rPr>
          <w:rFonts w:ascii="Tahoma" w:hAnsi="Tahoma" w:cs="Tahoma"/>
          <w:color w:val="000000"/>
          <w:szCs w:val="22"/>
          <w:lang w:val="el-GR"/>
        </w:rPr>
      </w:pPr>
      <w:r w:rsidRPr="006E26AF">
        <w:rPr>
          <w:rFonts w:ascii="Tahoma" w:hAnsi="Tahoma" w:cs="Tahoma"/>
          <w:color w:val="000000"/>
          <w:szCs w:val="22"/>
          <w:lang w:val="el-GR"/>
        </w:rPr>
        <w:t>Από τα ανωτέρω έγγραφα πρέπει να προκύπτουν η νόμιμη σύσταση του οικονομικού φορέα, όλες οι σχετικές τροποποιήσεις των καταστατικών, το/τα πρόσωπο/α που δεσμεύει/</w:t>
      </w:r>
      <w:proofErr w:type="spellStart"/>
      <w:r w:rsidRPr="006E26AF">
        <w:rPr>
          <w:rFonts w:ascii="Tahoma" w:hAnsi="Tahoma" w:cs="Tahoma"/>
          <w:color w:val="000000"/>
          <w:szCs w:val="22"/>
          <w:lang w:val="el-GR"/>
        </w:rPr>
        <w:t>ουν</w:t>
      </w:r>
      <w:proofErr w:type="spellEnd"/>
      <w:r w:rsidRPr="006E26AF">
        <w:rPr>
          <w:rFonts w:ascii="Tahoma" w:hAnsi="Tahoma" w:cs="Tahoma"/>
          <w:color w:val="000000"/>
          <w:szCs w:val="22"/>
          <w:lang w:val="el-GR"/>
        </w:rPr>
        <w:t xml:space="preserve"> νόμιμα την εταιρία κατά την ημερομηνία διενέργειας του διαγωνισμού (νόμιμος εκπρόσωπος, δικαίωμα υπογραφής κλπ.), τυχόν τρίτοι, στους οποίους έχει χορηγηθεί εξουσία εκπροσώπησης, καθώς και η θητεία του/των ή/και των μελών του οργάνου διοίκησης/ νόμιμου εκπροσώπου.</w:t>
      </w:r>
    </w:p>
    <w:p w14:paraId="39AA80F3" w14:textId="77777777" w:rsidR="00DF333B" w:rsidRPr="006E26AF" w:rsidRDefault="00DF333B" w:rsidP="00DF333B">
      <w:pPr>
        <w:rPr>
          <w:rFonts w:ascii="Tahoma" w:hAnsi="Tahoma" w:cs="Tahoma"/>
          <w:b/>
          <w:bCs/>
          <w:szCs w:val="22"/>
          <w:lang w:val="el-GR"/>
        </w:rPr>
      </w:pPr>
    </w:p>
    <w:p w14:paraId="5D21CD8E" w14:textId="77777777" w:rsidR="00DF333B" w:rsidRPr="006E26AF" w:rsidRDefault="00DF333B" w:rsidP="00DF333B">
      <w:pPr>
        <w:rPr>
          <w:rFonts w:ascii="Tahoma" w:hAnsi="Tahoma" w:cs="Tahoma"/>
          <w:color w:val="000000"/>
          <w:szCs w:val="22"/>
          <w:lang w:val="el-GR"/>
        </w:rPr>
      </w:pPr>
      <w:r w:rsidRPr="006E26AF">
        <w:rPr>
          <w:rFonts w:ascii="Tahoma" w:hAnsi="Tahoma" w:cs="Tahoma"/>
          <w:b/>
          <w:bCs/>
          <w:color w:val="000000"/>
          <w:szCs w:val="22"/>
          <w:lang w:val="el-GR"/>
        </w:rPr>
        <w:t>Β.7.</w:t>
      </w:r>
      <w:r w:rsidRPr="006E26AF">
        <w:rPr>
          <w:rFonts w:ascii="Tahoma" w:hAnsi="Tahoma" w:cs="Tahoma"/>
          <w:color w:val="000000"/>
          <w:szCs w:val="22"/>
          <w:lang w:val="el-GR"/>
        </w:rPr>
        <w:t xml:space="preserve"> Οι οικονομικοί φορείς που είναι εγγεγραμμένοι σε επίσημους καταλόγους που προβλέπονται από τις εκάστοτε ισχύουσες εθνικές διατάξεις ή διαθέτουν πιστοποίηση από οργανισμούς πιστοποίησης που συμμορφώνονται με τα ευρωπαϊκά πρότυπα πιστοποίησης, κατά την έννοια του Παραρτήματος </w:t>
      </w:r>
      <w:r w:rsidRPr="006E26AF">
        <w:rPr>
          <w:rFonts w:ascii="Tahoma" w:hAnsi="Tahoma" w:cs="Tahoma"/>
          <w:color w:val="000000"/>
          <w:szCs w:val="22"/>
        </w:rPr>
        <w:t>VII</w:t>
      </w:r>
      <w:r w:rsidRPr="006E26AF">
        <w:rPr>
          <w:rFonts w:ascii="Tahoma" w:hAnsi="Tahoma" w:cs="Tahoma"/>
          <w:color w:val="000000"/>
          <w:szCs w:val="22"/>
          <w:lang w:val="el-GR"/>
        </w:rPr>
        <w:t xml:space="preserve"> του Προσαρτήματος Α΄ του ν. 4412/2016, μπορούν να προσκομίζουν στις αναθέτουσες αρχές πιστοποιητικό εγγραφής εκδιδόμενο από την αρμόδια αρχή ή το πιστοποιητικό που εκδίδεται από τον αρμόδιο οργανισμό πιστοποίησης. </w:t>
      </w:r>
    </w:p>
    <w:p w14:paraId="74D7B446" w14:textId="77777777" w:rsidR="00DF333B" w:rsidRPr="006E26AF" w:rsidRDefault="00DF333B" w:rsidP="00DF333B">
      <w:pPr>
        <w:rPr>
          <w:rFonts w:ascii="Tahoma" w:hAnsi="Tahoma" w:cs="Tahoma"/>
          <w:color w:val="000000"/>
          <w:szCs w:val="22"/>
          <w:lang w:val="el-GR"/>
        </w:rPr>
      </w:pPr>
      <w:r w:rsidRPr="006E26AF">
        <w:rPr>
          <w:rFonts w:ascii="Tahoma" w:hAnsi="Tahoma" w:cs="Tahoma"/>
          <w:color w:val="000000"/>
          <w:szCs w:val="22"/>
          <w:lang w:val="el-GR"/>
        </w:rPr>
        <w:t xml:space="preserve">Στα πιστοποιητικά αυτά αναφέρονται τα δικαιολογητικά βάσει των οποίων έγινε η εγγραφή των εν λόγω οικονομικών φορέων στον επίσημο κατάλογο ή η πιστοποίηση και η κατάταξη στον εν λόγω κατάλογο. </w:t>
      </w:r>
    </w:p>
    <w:p w14:paraId="122BCCA8" w14:textId="77777777" w:rsidR="00DF333B" w:rsidRPr="006E26AF" w:rsidRDefault="00DF333B" w:rsidP="00DF333B">
      <w:pPr>
        <w:rPr>
          <w:rFonts w:ascii="Tahoma" w:hAnsi="Tahoma" w:cs="Tahoma"/>
          <w:color w:val="000000"/>
          <w:szCs w:val="22"/>
          <w:lang w:val="el-GR"/>
        </w:rPr>
      </w:pPr>
      <w:r w:rsidRPr="006E26AF">
        <w:rPr>
          <w:rFonts w:ascii="Tahoma" w:hAnsi="Tahoma" w:cs="Tahoma"/>
          <w:color w:val="000000"/>
          <w:szCs w:val="22"/>
          <w:lang w:val="el-GR"/>
        </w:rPr>
        <w:t xml:space="preserve">Η πιστοποιούμενη εγγραφή στους επίσημους καταλόγους από τους αρμόδιους οργανισμούς ή το πιστοποιητικό, που εκδίδεται από τον οργανισμό πιστοποίησης, συνιστά τεκμήριο </w:t>
      </w:r>
      <w:proofErr w:type="spellStart"/>
      <w:r w:rsidRPr="006E26AF">
        <w:rPr>
          <w:rFonts w:ascii="Tahoma" w:hAnsi="Tahoma" w:cs="Tahoma"/>
          <w:color w:val="000000"/>
          <w:szCs w:val="22"/>
          <w:lang w:val="el-GR"/>
        </w:rPr>
        <w:t>καταλληλότητας</w:t>
      </w:r>
      <w:proofErr w:type="spellEnd"/>
      <w:r w:rsidRPr="006E26AF">
        <w:rPr>
          <w:rFonts w:ascii="Tahoma" w:hAnsi="Tahoma" w:cs="Tahoma"/>
          <w:color w:val="000000"/>
          <w:szCs w:val="22"/>
          <w:lang w:val="el-GR"/>
        </w:rPr>
        <w:t xml:space="preserve"> όσον αφορά τις απαιτήσεις ποιοτικής επιλογής, τις οποίες καλύπτει ο επίσημος κατάλογος ή το πιστοποιητικό. </w:t>
      </w:r>
    </w:p>
    <w:p w14:paraId="3556F9D0" w14:textId="77777777" w:rsidR="00DF333B" w:rsidRPr="006E26AF" w:rsidRDefault="00DF333B" w:rsidP="00DF333B">
      <w:pPr>
        <w:rPr>
          <w:rFonts w:ascii="Tahoma" w:hAnsi="Tahoma" w:cs="Tahoma"/>
          <w:color w:val="000000"/>
          <w:szCs w:val="22"/>
          <w:lang w:val="el-GR"/>
        </w:rPr>
      </w:pPr>
      <w:r w:rsidRPr="006E26AF">
        <w:rPr>
          <w:rFonts w:ascii="Tahoma" w:hAnsi="Tahoma" w:cs="Tahoma"/>
          <w:color w:val="000000"/>
          <w:szCs w:val="22"/>
          <w:lang w:val="el-GR"/>
        </w:rPr>
        <w:t xml:space="preserve">Οι οικονομικοί φορείς που είναι εγγεγραμμένοι σε επίσημους καταλόγους απαλλάσσονται από την υποχρέωση υποβολής των δικαιολογητικών που αναφέρονται στο πιστοποιητικό εγγραφής τους. Ειδικώς όσον αφορά την καταβολή των εισφορών κοινωνικής ασφάλισης και των φόρων και τελών, </w:t>
      </w:r>
      <w:r w:rsidRPr="006E26AF">
        <w:rPr>
          <w:rFonts w:ascii="Tahoma" w:hAnsi="Tahoma" w:cs="Tahoma"/>
          <w:color w:val="000000"/>
          <w:szCs w:val="22"/>
          <w:lang w:val="el-GR"/>
        </w:rPr>
        <w:lastRenderedPageBreak/>
        <w:t xml:space="preserve">προσκομίζονται επιπροσθέτως της βεβαίωσης εγγραφής στον επίσημο κατάλογο και πιστοποιητικά, κατά τα οριζόμενα ανωτέρω στην περίπτωση Β.1, </w:t>
      </w:r>
      <w:proofErr w:type="spellStart"/>
      <w:r w:rsidRPr="006E26AF">
        <w:rPr>
          <w:rFonts w:ascii="Tahoma" w:hAnsi="Tahoma" w:cs="Tahoma"/>
          <w:color w:val="000000"/>
          <w:szCs w:val="22"/>
          <w:lang w:val="el-GR"/>
        </w:rPr>
        <w:t>υποπερ</w:t>
      </w:r>
      <w:proofErr w:type="spellEnd"/>
      <w:r w:rsidRPr="006E26AF">
        <w:rPr>
          <w:rFonts w:ascii="Tahoma" w:hAnsi="Tahoma" w:cs="Tahoma"/>
          <w:color w:val="000000"/>
          <w:szCs w:val="22"/>
          <w:lang w:val="el-GR"/>
        </w:rPr>
        <w:t xml:space="preserve">. </w:t>
      </w:r>
      <w:proofErr w:type="spellStart"/>
      <w:r w:rsidRPr="006E26AF">
        <w:rPr>
          <w:rFonts w:ascii="Tahoma" w:hAnsi="Tahoma" w:cs="Tahoma"/>
          <w:color w:val="000000"/>
          <w:szCs w:val="22"/>
          <w:lang w:val="en-US"/>
        </w:rPr>
        <w:t>i</w:t>
      </w:r>
      <w:proofErr w:type="spellEnd"/>
      <w:r w:rsidRPr="006E26AF">
        <w:rPr>
          <w:rFonts w:ascii="Tahoma" w:hAnsi="Tahoma" w:cs="Tahoma"/>
          <w:color w:val="000000"/>
          <w:szCs w:val="22"/>
          <w:lang w:val="el-GR"/>
        </w:rPr>
        <w:t xml:space="preserve">, </w:t>
      </w:r>
      <w:r w:rsidRPr="006E26AF">
        <w:rPr>
          <w:rFonts w:ascii="Tahoma" w:hAnsi="Tahoma" w:cs="Tahoma"/>
          <w:color w:val="000000"/>
          <w:szCs w:val="22"/>
          <w:lang w:val="en-US"/>
        </w:rPr>
        <w:t>ii</w:t>
      </w:r>
      <w:r w:rsidRPr="006E26AF">
        <w:rPr>
          <w:rFonts w:ascii="Tahoma" w:hAnsi="Tahoma" w:cs="Tahoma"/>
          <w:color w:val="000000"/>
          <w:szCs w:val="22"/>
          <w:lang w:val="el-GR"/>
        </w:rPr>
        <w:t xml:space="preserve"> και </w:t>
      </w:r>
      <w:r w:rsidRPr="006E26AF">
        <w:rPr>
          <w:rFonts w:ascii="Tahoma" w:hAnsi="Tahoma" w:cs="Tahoma"/>
          <w:color w:val="000000"/>
          <w:szCs w:val="22"/>
          <w:lang w:val="en-US"/>
        </w:rPr>
        <w:t>iii</w:t>
      </w:r>
      <w:r w:rsidRPr="006E26AF">
        <w:rPr>
          <w:rFonts w:ascii="Tahoma" w:hAnsi="Tahoma" w:cs="Tahoma"/>
          <w:color w:val="000000"/>
          <w:szCs w:val="22"/>
          <w:lang w:val="el-GR"/>
        </w:rPr>
        <w:t xml:space="preserve"> της περ. β.</w:t>
      </w:r>
    </w:p>
    <w:p w14:paraId="64BA5D8D" w14:textId="77777777" w:rsidR="00DF333B" w:rsidRPr="006E26AF" w:rsidRDefault="00DF333B" w:rsidP="00DF333B">
      <w:pPr>
        <w:rPr>
          <w:rFonts w:ascii="Tahoma" w:hAnsi="Tahoma" w:cs="Tahoma"/>
          <w:szCs w:val="22"/>
          <w:lang w:val="el-GR"/>
        </w:rPr>
      </w:pPr>
    </w:p>
    <w:p w14:paraId="5CA3E4E1" w14:textId="77777777" w:rsidR="00DF333B" w:rsidRPr="006E26AF" w:rsidRDefault="00DF333B" w:rsidP="00DF333B">
      <w:pPr>
        <w:rPr>
          <w:rFonts w:ascii="Tahoma" w:hAnsi="Tahoma" w:cs="Tahoma"/>
          <w:szCs w:val="22"/>
          <w:lang w:val="el-GR"/>
        </w:rPr>
      </w:pPr>
      <w:r w:rsidRPr="006E26AF">
        <w:rPr>
          <w:rFonts w:ascii="Tahoma" w:hAnsi="Tahoma" w:cs="Tahoma"/>
          <w:b/>
          <w:bCs/>
          <w:szCs w:val="22"/>
          <w:lang w:val="el-GR"/>
        </w:rPr>
        <w:t>Β.8.</w:t>
      </w:r>
      <w:r w:rsidRPr="006E26AF">
        <w:rPr>
          <w:rFonts w:ascii="Tahoma" w:hAnsi="Tahoma" w:cs="Tahoma"/>
          <w:szCs w:val="22"/>
          <w:lang w:val="el-GR"/>
        </w:rPr>
        <w:t xml:space="preserve"> Οι ενώσεις οικονομικών φορέων που υποβάλλουν κοινή προσφορά, υποβάλλουν τα παραπάνω, κατά περίπτωση δικαιολογητικά, για κάθε οικονομικό φορέα που συμμετέχει στην ένωση, σύμφωνα με τα ειδικότερα προβλεπόμενα στο άρθρο 19 παρ. 2 του ν. 4412/2016. </w:t>
      </w:r>
    </w:p>
    <w:p w14:paraId="169072D8" w14:textId="77777777" w:rsidR="00DF333B" w:rsidRPr="006E26AF" w:rsidRDefault="00DF333B" w:rsidP="00DF333B">
      <w:pPr>
        <w:rPr>
          <w:rFonts w:ascii="Tahoma" w:hAnsi="Tahoma" w:cs="Tahoma"/>
          <w:szCs w:val="22"/>
          <w:lang w:val="el-GR"/>
        </w:rPr>
      </w:pPr>
      <w:r w:rsidRPr="006E26AF">
        <w:rPr>
          <w:rFonts w:ascii="Tahoma" w:hAnsi="Tahoma" w:cs="Tahoma"/>
          <w:szCs w:val="22"/>
          <w:lang w:val="el-GR"/>
        </w:rPr>
        <w:t xml:space="preserve">Επιπλέον υποβάλλεται συμφωνητικό μεταξύ των μελών της Ένωσης με το οποίο α) συστήνεται η Ένωση β) αναγράφεται να </w:t>
      </w:r>
      <w:proofErr w:type="spellStart"/>
      <w:r w:rsidRPr="006E26AF">
        <w:rPr>
          <w:rFonts w:ascii="Tahoma" w:hAnsi="Tahoma" w:cs="Tahoma"/>
          <w:szCs w:val="22"/>
          <w:lang w:val="el-GR"/>
        </w:rPr>
        <w:t>οριοθετείται</w:t>
      </w:r>
      <w:proofErr w:type="spellEnd"/>
      <w:r w:rsidRPr="006E26AF">
        <w:rPr>
          <w:rFonts w:ascii="Tahoma" w:hAnsi="Tahoma" w:cs="Tahoma"/>
          <w:szCs w:val="22"/>
          <w:lang w:val="el-GR"/>
        </w:rPr>
        <w:t xml:space="preserve"> με σαφήνεια το μέρος του Έργου και το ποσοστό (όχι απόλυτη τιμή) του συμβατικού τιμήματος που θα αντιστοιχεί σε κάθε μέλος της ένωσης στο σύνολο της Προσφοράς, γ) δηλώνεται ένα Μέλος ως υπεύθυνο για το συντονισμό και τη διοίκηση όλων των Μελών της Ένωσης (</w:t>
      </w:r>
      <w:proofErr w:type="spellStart"/>
      <w:r w:rsidRPr="006E26AF">
        <w:rPr>
          <w:rFonts w:ascii="Tahoma" w:hAnsi="Tahoma" w:cs="Tahoma"/>
          <w:szCs w:val="22"/>
          <w:lang w:val="el-GR"/>
        </w:rPr>
        <w:t>leader</w:t>
      </w:r>
      <w:proofErr w:type="spellEnd"/>
      <w:r w:rsidRPr="006E26AF">
        <w:rPr>
          <w:rFonts w:ascii="Tahoma" w:hAnsi="Tahoma" w:cs="Tahoma"/>
          <w:szCs w:val="22"/>
          <w:lang w:val="el-GR"/>
        </w:rPr>
        <w:t>) δ) και ορίζεται κοινός εκπρόσωπος της Ένωσης και των μελών της για τη συμμετοχή της στο Διαγωνισμό και την εκπροσώπηση της Ένωσης και των μελών της έναντι της Αναθέτουσας Αρχής.</w:t>
      </w:r>
    </w:p>
    <w:p w14:paraId="3E92798C" w14:textId="77777777" w:rsidR="00DF333B" w:rsidRPr="006E26AF" w:rsidRDefault="00DF333B" w:rsidP="00DF333B">
      <w:pPr>
        <w:rPr>
          <w:rFonts w:ascii="Tahoma" w:hAnsi="Tahoma" w:cs="Tahoma"/>
          <w:b/>
          <w:bCs/>
          <w:i/>
          <w:color w:val="5B9BD5"/>
          <w:szCs w:val="22"/>
          <w:lang w:val="el-GR"/>
        </w:rPr>
      </w:pPr>
    </w:p>
    <w:p w14:paraId="144DC8BA" w14:textId="77777777" w:rsidR="00DF333B" w:rsidRPr="006E26AF" w:rsidRDefault="00DF333B" w:rsidP="00DF333B">
      <w:pPr>
        <w:rPr>
          <w:rFonts w:ascii="Tahoma" w:hAnsi="Tahoma" w:cs="Tahoma"/>
          <w:szCs w:val="22"/>
          <w:lang w:val="el-GR"/>
        </w:rPr>
      </w:pPr>
      <w:bookmarkStart w:id="85" w:name="msgfield"/>
      <w:bookmarkStart w:id="86" w:name="preformat"/>
      <w:bookmarkEnd w:id="85"/>
      <w:bookmarkEnd w:id="86"/>
      <w:r w:rsidRPr="006E26AF">
        <w:rPr>
          <w:rFonts w:ascii="Tahoma" w:hAnsi="Tahoma" w:cs="Tahoma"/>
          <w:b/>
          <w:bCs/>
          <w:szCs w:val="22"/>
          <w:lang w:val="el-GR"/>
        </w:rPr>
        <w:t>Β.</w:t>
      </w:r>
      <w:r w:rsidR="00F016B7">
        <w:rPr>
          <w:rFonts w:ascii="Tahoma" w:hAnsi="Tahoma" w:cs="Tahoma"/>
          <w:b/>
          <w:bCs/>
          <w:szCs w:val="22"/>
          <w:lang w:val="el-GR"/>
        </w:rPr>
        <w:t>9</w:t>
      </w:r>
      <w:r w:rsidRPr="006E26AF">
        <w:rPr>
          <w:rFonts w:ascii="Tahoma" w:hAnsi="Tahoma" w:cs="Tahoma"/>
          <w:b/>
          <w:bCs/>
          <w:szCs w:val="22"/>
          <w:lang w:val="el-GR"/>
        </w:rPr>
        <w:t>.</w:t>
      </w:r>
      <w:r w:rsidRPr="006E26AF">
        <w:rPr>
          <w:rFonts w:ascii="Tahoma" w:hAnsi="Tahoma" w:cs="Tahoma"/>
          <w:szCs w:val="22"/>
          <w:lang w:val="el-GR"/>
        </w:rPr>
        <w:t xml:space="preserve"> Στην περίπτωση που οικονομικός φορέας επιθυμεί να στηριχθεί στις ικανότητες άλλων φορέων, σύμφωνα με την παράγραφο 2.2.8 για την απόδειξη ότι θα έχει στη διάθεσή του τους αναγκαίους πόρους, προσκομίζει, ιδίως, σχετική έγγραφη δέσμευση των φορέων αυτών για τον σκοπό αυτό. Ειδικότερα, προσκομίζεται έγγραφο (συμφωνητικό ή σε περίπτωση νομικού προσώπου απόφαση του αρμοδίου οργάνου διοίκησης αυτού ή σε περίπτωση φυσικού προσώπου υπεύθυνη δήλωση), δυνάμει του οποίου αμφότεροι, διαγωνιζόμενος  οικονομικός φορέας και τρίτος φορέας, εγκρίνουν τη μεταξύ τους συνεργασία για την κατά περίπτωση παροχή προς τον διαγωνιζόμενο της χρηματοοικονομικής ή/και τεχνικής ή/και επαγγελματικής ικανότητας του φορέα, ώστε αυτή να είναι στη διάθεση του διαγωνιζόμενου  για την εκτέλεση της Σύμβασης. </w:t>
      </w:r>
    </w:p>
    <w:p w14:paraId="071A4B62" w14:textId="77777777" w:rsidR="00DF333B" w:rsidRPr="006E26AF" w:rsidRDefault="00DF333B" w:rsidP="00DF333B">
      <w:pPr>
        <w:rPr>
          <w:rFonts w:ascii="Tahoma" w:hAnsi="Tahoma" w:cs="Tahoma"/>
          <w:color w:val="000000"/>
          <w:szCs w:val="22"/>
          <w:lang w:val="el-GR"/>
        </w:rPr>
      </w:pPr>
      <w:r w:rsidRPr="006E26AF">
        <w:rPr>
          <w:rFonts w:ascii="Tahoma" w:hAnsi="Tahoma" w:cs="Tahoma"/>
          <w:szCs w:val="22"/>
          <w:lang w:val="el-GR"/>
        </w:rPr>
        <w:t>Η σχετική αναφορά θα πρέπει να είναι λεπτομερής και να αναφέρει κατ’ ελάχιστον τους συγκεκριμένους πόρους που θα είναι διαθέσιμοι για την εκτέλεση της σύμβασης και τον τρόπο δια του οποίου θα χρησιμοποιηθούν αυτοί για την εκτέλεση της σύμβασης. Ο τρίτος θα δεσμεύεται ρητά ότι θα διαθέσει στον διαγωνιζόμενο τους συγκεκριμένους πόρους κατά τη διάρκεια της σύμβασης και ο διαγωνιζόμενος  ότι θα κάνει χρήση αυτών σε περίπτωση που του ανατεθεί η σύμβαση.</w:t>
      </w:r>
      <w:r w:rsidR="00D83628">
        <w:rPr>
          <w:rFonts w:ascii="Tahoma" w:hAnsi="Tahoma" w:cs="Tahoma"/>
          <w:szCs w:val="22"/>
          <w:lang w:val="el-GR"/>
        </w:rPr>
        <w:t xml:space="preserve"> </w:t>
      </w:r>
      <w:r w:rsidRPr="006E26AF">
        <w:rPr>
          <w:rFonts w:ascii="Tahoma" w:hAnsi="Tahoma" w:cs="Tahoma"/>
          <w:color w:val="000000"/>
          <w:szCs w:val="22"/>
          <w:lang w:val="el-GR"/>
        </w:rPr>
        <w:t xml:space="preserve">Σε περίπτωση που ο τρίτος διαθέτει χρηματοοικονομική επάρκεια, θα δηλώνει επίσης ότι καθίσταται από κοινού με τον διαγωνιζόμενο υπεύθυνος για την εκτέλεση της σύμβασης. </w:t>
      </w:r>
    </w:p>
    <w:p w14:paraId="16CAB0D7" w14:textId="77777777" w:rsidR="00DF333B" w:rsidRPr="006E26AF" w:rsidRDefault="00DF333B" w:rsidP="00DF333B">
      <w:pPr>
        <w:rPr>
          <w:rFonts w:ascii="Tahoma" w:hAnsi="Tahoma" w:cs="Tahoma"/>
          <w:color w:val="000000"/>
          <w:szCs w:val="22"/>
          <w:lang w:val="el-GR"/>
        </w:rPr>
      </w:pPr>
      <w:r w:rsidRPr="006E26AF">
        <w:rPr>
          <w:rFonts w:ascii="Tahoma" w:hAnsi="Tahoma" w:cs="Tahoma"/>
          <w:color w:val="000000"/>
          <w:szCs w:val="22"/>
          <w:lang w:val="el-GR"/>
        </w:rPr>
        <w:t xml:space="preserve">Σε περίπτωση που ο τρίτος διαθέτει στοιχεία τεχνικής ή επαγγελματικής </w:t>
      </w:r>
      <w:proofErr w:type="spellStart"/>
      <w:r w:rsidRPr="006E26AF">
        <w:rPr>
          <w:rFonts w:ascii="Tahoma" w:hAnsi="Tahoma" w:cs="Tahoma"/>
          <w:color w:val="000000"/>
          <w:szCs w:val="22"/>
          <w:lang w:val="el-GR"/>
        </w:rPr>
        <w:t>καταλληλότητας</w:t>
      </w:r>
      <w:proofErr w:type="spellEnd"/>
      <w:r w:rsidRPr="006E26AF">
        <w:rPr>
          <w:rFonts w:ascii="Tahoma" w:hAnsi="Tahoma" w:cs="Tahoma"/>
          <w:color w:val="000000"/>
          <w:szCs w:val="22"/>
          <w:lang w:val="el-GR"/>
        </w:rPr>
        <w:t xml:space="preserve"> που σχετίζονται με τους τίτλους σπουδών και τα επαγγελματικά προσόντα που ορίζονται στην περίπτωση στ’ του Μέρους ΙΙ του Παραρτήματος ΧΙΙ του Προσαρτήματος Α του ν. 4412/2016 ή με την σχετική επαγγελματική εμπειρία, θα δεσμεύεται ότι θα εκτελέσει τις εργασίες ή υπηρεσίες για τις οποίες απαιτούνται οι συγκεκριμένες ικανότητες,</w:t>
      </w:r>
      <w:r w:rsidRPr="006E26AF">
        <w:rPr>
          <w:rFonts w:ascii="Tahoma" w:hAnsi="Tahoma" w:cs="Tahoma"/>
          <w:szCs w:val="22"/>
          <w:lang w:val="el-GR"/>
        </w:rPr>
        <w:t xml:space="preserve"> </w:t>
      </w:r>
      <w:r w:rsidRPr="006E26AF">
        <w:rPr>
          <w:rFonts w:ascii="Tahoma" w:hAnsi="Tahoma" w:cs="Tahoma"/>
          <w:color w:val="000000"/>
          <w:szCs w:val="22"/>
          <w:lang w:val="el-GR"/>
        </w:rPr>
        <w:t xml:space="preserve">δηλώνοντας το τμήμα της σύμβασης που θα εκτελέσει. </w:t>
      </w:r>
    </w:p>
    <w:p w14:paraId="78EEF175" w14:textId="77777777" w:rsidR="00DF333B" w:rsidRPr="006E26AF" w:rsidRDefault="00DF333B" w:rsidP="00DF333B">
      <w:pPr>
        <w:rPr>
          <w:rFonts w:ascii="Tahoma" w:hAnsi="Tahoma" w:cs="Tahoma"/>
          <w:color w:val="000000"/>
          <w:szCs w:val="22"/>
          <w:lang w:val="el-GR"/>
        </w:rPr>
      </w:pPr>
      <w:r w:rsidRPr="006E26AF">
        <w:rPr>
          <w:rFonts w:ascii="Tahoma" w:hAnsi="Tahoma" w:cs="Tahoma"/>
          <w:b/>
          <w:bCs/>
          <w:szCs w:val="22"/>
          <w:lang w:val="el-GR"/>
        </w:rPr>
        <w:t>Β.</w:t>
      </w:r>
      <w:r w:rsidR="00F016B7">
        <w:rPr>
          <w:rFonts w:ascii="Tahoma" w:hAnsi="Tahoma" w:cs="Tahoma"/>
          <w:b/>
          <w:bCs/>
          <w:szCs w:val="22"/>
          <w:lang w:val="el-GR"/>
        </w:rPr>
        <w:t>10</w:t>
      </w:r>
      <w:r w:rsidRPr="006E26AF">
        <w:rPr>
          <w:rFonts w:ascii="Tahoma" w:hAnsi="Tahoma" w:cs="Tahoma"/>
          <w:b/>
          <w:bCs/>
          <w:szCs w:val="22"/>
          <w:lang w:val="el-GR"/>
        </w:rPr>
        <w:t>.</w:t>
      </w:r>
      <w:r w:rsidRPr="006E26AF">
        <w:rPr>
          <w:rFonts w:ascii="Tahoma" w:hAnsi="Tahoma" w:cs="Tahoma"/>
          <w:szCs w:val="22"/>
          <w:lang w:val="el-GR"/>
        </w:rPr>
        <w:t xml:space="preserve"> Στην περίπτωση που ο οικονομικός φορέας δηλώνει στην προσφορά του ότι θα κάνει χρήση υπεργολάβων, στις ικανότητες των οποίων δεν στηρίζεται, προσκομίζεται υπεύθυνη δήλωση του προσφέροντος με αναφορά του τμήματος της σύμβασης το οποίο προτίθεται να αναθέσει σε τρίτους υπό μορφή υπεργολαβίας και υπεύθυνη δήλωση των υπεργολάβων ότι αποδέχονται την εκτέλεση των εργασιών. </w:t>
      </w:r>
    </w:p>
    <w:p w14:paraId="01B20F0B" w14:textId="77777777" w:rsidR="00DF333B" w:rsidRPr="006E26AF" w:rsidRDefault="00DF333B" w:rsidP="00DF333B">
      <w:pPr>
        <w:rPr>
          <w:rFonts w:ascii="Tahoma" w:hAnsi="Tahoma" w:cs="Tahoma"/>
          <w:b/>
          <w:bCs/>
          <w:szCs w:val="22"/>
          <w:lang w:val="el-GR"/>
        </w:rPr>
      </w:pPr>
      <w:r w:rsidRPr="006E26AF">
        <w:rPr>
          <w:rFonts w:ascii="Tahoma" w:hAnsi="Tahoma" w:cs="Tahoma"/>
          <w:b/>
          <w:bCs/>
          <w:szCs w:val="22"/>
          <w:lang w:val="el-GR"/>
        </w:rPr>
        <w:t>Β.1</w:t>
      </w:r>
      <w:r w:rsidR="00F016B7">
        <w:rPr>
          <w:rFonts w:ascii="Tahoma" w:hAnsi="Tahoma" w:cs="Tahoma"/>
          <w:b/>
          <w:bCs/>
          <w:szCs w:val="22"/>
          <w:lang w:val="el-GR"/>
        </w:rPr>
        <w:t>1</w:t>
      </w:r>
      <w:r w:rsidRPr="006E26AF">
        <w:rPr>
          <w:rFonts w:ascii="Tahoma" w:hAnsi="Tahoma" w:cs="Tahoma"/>
          <w:b/>
          <w:bCs/>
          <w:szCs w:val="22"/>
          <w:lang w:val="el-GR"/>
        </w:rPr>
        <w:t>. Επισημαίνεται ότι γίνονται αποδεκτές:</w:t>
      </w:r>
    </w:p>
    <w:p w14:paraId="26F7BE16" w14:textId="77777777" w:rsidR="00DF333B" w:rsidRPr="006E26AF" w:rsidRDefault="00DF333B" w:rsidP="00DF333B">
      <w:pPr>
        <w:numPr>
          <w:ilvl w:val="0"/>
          <w:numId w:val="156"/>
        </w:numPr>
        <w:rPr>
          <w:rFonts w:ascii="Tahoma" w:hAnsi="Tahoma" w:cs="Tahoma"/>
          <w:b/>
          <w:bCs/>
          <w:szCs w:val="22"/>
          <w:lang w:val="el-GR"/>
        </w:rPr>
      </w:pPr>
      <w:r w:rsidRPr="006E26AF">
        <w:rPr>
          <w:rFonts w:ascii="Tahoma" w:hAnsi="Tahoma" w:cs="Tahoma"/>
          <w:b/>
          <w:bCs/>
          <w:szCs w:val="22"/>
          <w:lang w:val="el-GR"/>
        </w:rPr>
        <w:t xml:space="preserve">οι ένορκες βεβαιώσεις που αναφέρονται στην παρούσα Διακήρυξη, εφόσον έχουν συνταχθεί έως τρεις (3) μήνες πριν από την υποβολή τους, </w:t>
      </w:r>
    </w:p>
    <w:p w14:paraId="09442877" w14:textId="77777777" w:rsidR="00DF333B" w:rsidRPr="006E26AF" w:rsidRDefault="00DF333B" w:rsidP="00DF333B">
      <w:pPr>
        <w:numPr>
          <w:ilvl w:val="0"/>
          <w:numId w:val="156"/>
        </w:numPr>
        <w:rPr>
          <w:rFonts w:ascii="Tahoma" w:hAnsi="Tahoma" w:cs="Tahoma"/>
          <w:szCs w:val="22"/>
          <w:lang w:val="el-GR"/>
        </w:rPr>
      </w:pPr>
      <w:r w:rsidRPr="006E26AF">
        <w:rPr>
          <w:rFonts w:ascii="Tahoma" w:hAnsi="Tahoma" w:cs="Tahoma"/>
          <w:b/>
          <w:bCs/>
          <w:szCs w:val="22"/>
          <w:lang w:val="el-GR"/>
        </w:rPr>
        <w:t>οι υπεύθυνες δηλώσεις, εφόσον έχουν συνταχθεί μετά την κοινοποίηση της πρόσκλησης για την υποβολή των δικαιολογητικών. Σημειώνεται ότι δεν απαιτείται θεώρηση του γνησίου της υπογραφής τους</w:t>
      </w:r>
    </w:p>
    <w:p w14:paraId="16D118E0" w14:textId="77777777" w:rsidR="00221291" w:rsidRPr="006C18C8" w:rsidRDefault="00221291">
      <w:pPr>
        <w:rPr>
          <w:rFonts w:ascii="Tahoma" w:hAnsi="Tahoma" w:cs="Tahoma"/>
          <w:b/>
          <w:bCs/>
          <w:szCs w:val="22"/>
          <w:lang w:val="el-GR"/>
        </w:rPr>
      </w:pPr>
    </w:p>
    <w:p w14:paraId="6EB41354" w14:textId="77777777" w:rsidR="00C33C73" w:rsidRPr="006C18C8" w:rsidRDefault="00C33C73" w:rsidP="00F949F2">
      <w:pPr>
        <w:pStyle w:val="2"/>
        <w:numPr>
          <w:ilvl w:val="1"/>
          <w:numId w:val="13"/>
        </w:numPr>
        <w:rPr>
          <w:rFonts w:ascii="Tahoma" w:hAnsi="Tahoma" w:cs="Tahoma"/>
          <w:sz w:val="22"/>
          <w:lang w:val="el-GR"/>
        </w:rPr>
      </w:pPr>
      <w:r w:rsidRPr="006C18C8">
        <w:rPr>
          <w:rFonts w:ascii="Tahoma" w:hAnsi="Tahoma" w:cs="Tahoma"/>
          <w:sz w:val="22"/>
          <w:lang w:val="el-GR"/>
        </w:rPr>
        <w:tab/>
      </w:r>
      <w:bookmarkStart w:id="87" w:name="_Toc106350142"/>
      <w:r w:rsidRPr="006C18C8">
        <w:rPr>
          <w:rFonts w:ascii="Tahoma" w:hAnsi="Tahoma" w:cs="Tahoma"/>
          <w:sz w:val="22"/>
          <w:lang w:val="el-GR"/>
        </w:rPr>
        <w:t>Κριτήρια Ανάθεσης</w:t>
      </w:r>
      <w:bookmarkEnd w:id="87"/>
      <w:r w:rsidRPr="006C18C8">
        <w:rPr>
          <w:rFonts w:ascii="Tahoma" w:hAnsi="Tahoma" w:cs="Tahoma"/>
          <w:sz w:val="22"/>
          <w:lang w:val="el-GR"/>
        </w:rPr>
        <w:t xml:space="preserve"> </w:t>
      </w:r>
    </w:p>
    <w:p w14:paraId="0D566213" w14:textId="77777777" w:rsidR="008338F0" w:rsidRPr="006C18C8" w:rsidRDefault="003355E7" w:rsidP="00AC1873">
      <w:pPr>
        <w:pStyle w:val="40"/>
        <w:numPr>
          <w:ilvl w:val="2"/>
          <w:numId w:val="13"/>
        </w:numPr>
      </w:pPr>
      <w:bookmarkStart w:id="88" w:name="_Ref496542191"/>
      <w:bookmarkStart w:id="89" w:name="_Toc106350143"/>
      <w:r w:rsidRPr="006C18C8">
        <w:t>Κριτήριο ανάθεσης</w:t>
      </w:r>
      <w:bookmarkEnd w:id="88"/>
      <w:bookmarkEnd w:id="89"/>
    </w:p>
    <w:p w14:paraId="45FD1D63" w14:textId="77777777" w:rsidR="002A0196" w:rsidRDefault="002928BA">
      <w:pPr>
        <w:pStyle w:val="af7"/>
        <w:rPr>
          <w:rFonts w:ascii="Tahoma" w:hAnsi="Tahoma" w:cs="Tahoma"/>
          <w:szCs w:val="22"/>
          <w:lang w:val="el-GR"/>
        </w:rPr>
      </w:pPr>
      <w:r w:rsidRPr="006C18C8">
        <w:rPr>
          <w:rFonts w:ascii="Tahoma" w:hAnsi="Tahoma" w:cs="Tahoma"/>
          <w:szCs w:val="22"/>
          <w:lang w:val="el-GR"/>
        </w:rPr>
        <w:t>Κριτήριο ανάθεσης της Σύμβασης είναι η πλέον συμφέρουσα από οικονομική άποψη προσφορά βάσει βέλτιστης σχέσης ποιότητας – τιμής, η οποία εκτιμάται βάσει των κάτωθι κριτηρίων</w:t>
      </w: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791"/>
        <w:gridCol w:w="5480"/>
        <w:gridCol w:w="1372"/>
        <w:gridCol w:w="1996"/>
      </w:tblGrid>
      <w:tr w:rsidR="00C32384" w:rsidRPr="00C32384" w14:paraId="40B33397" w14:textId="77777777" w:rsidTr="00D4697E">
        <w:trPr>
          <w:tblHeader/>
          <w:jc w:val="center"/>
        </w:trPr>
        <w:tc>
          <w:tcPr>
            <w:tcW w:w="791" w:type="dxa"/>
            <w:tcBorders>
              <w:bottom w:val="single" w:sz="4" w:space="0" w:color="auto"/>
            </w:tcBorders>
            <w:shd w:val="clear" w:color="auto" w:fill="CCCCCC"/>
            <w:tcMar>
              <w:left w:w="57" w:type="dxa"/>
              <w:right w:w="57" w:type="dxa"/>
            </w:tcMar>
            <w:vAlign w:val="center"/>
          </w:tcPr>
          <w:p w14:paraId="1A5D386F" w14:textId="77777777" w:rsidR="00C32384" w:rsidRPr="00C32384" w:rsidRDefault="00C32384" w:rsidP="00D4697E">
            <w:pPr>
              <w:numPr>
                <w:ilvl w:val="12"/>
                <w:numId w:val="0"/>
              </w:numPr>
              <w:spacing w:before="60" w:after="60"/>
              <w:jc w:val="center"/>
              <w:rPr>
                <w:rFonts w:ascii="Tahoma" w:hAnsi="Tahoma" w:cs="Tahoma"/>
                <w:b/>
                <w:sz w:val="20"/>
              </w:rPr>
            </w:pPr>
            <w:r w:rsidRPr="00C32384">
              <w:rPr>
                <w:rFonts w:ascii="Tahoma" w:hAnsi="Tahoma" w:cs="Tahoma"/>
                <w:b/>
                <w:sz w:val="20"/>
              </w:rPr>
              <w:t>Α/Α</w:t>
            </w:r>
          </w:p>
        </w:tc>
        <w:tc>
          <w:tcPr>
            <w:tcW w:w="5480" w:type="dxa"/>
            <w:tcBorders>
              <w:bottom w:val="single" w:sz="4" w:space="0" w:color="auto"/>
            </w:tcBorders>
            <w:shd w:val="clear" w:color="auto" w:fill="CCCCCC"/>
            <w:tcMar>
              <w:left w:w="57" w:type="dxa"/>
              <w:right w:w="57" w:type="dxa"/>
            </w:tcMar>
            <w:vAlign w:val="center"/>
          </w:tcPr>
          <w:p w14:paraId="054AA929" w14:textId="77777777" w:rsidR="00C32384" w:rsidRPr="00C32384" w:rsidRDefault="00C32384" w:rsidP="00D4697E">
            <w:pPr>
              <w:numPr>
                <w:ilvl w:val="12"/>
                <w:numId w:val="0"/>
              </w:numPr>
              <w:spacing w:before="60" w:after="60"/>
              <w:jc w:val="left"/>
              <w:rPr>
                <w:rFonts w:ascii="Tahoma" w:hAnsi="Tahoma" w:cs="Tahoma"/>
                <w:b/>
                <w:szCs w:val="22"/>
                <w:lang w:val="el-GR"/>
              </w:rPr>
            </w:pPr>
            <w:r w:rsidRPr="00C32384">
              <w:rPr>
                <w:rFonts w:ascii="Tahoma" w:hAnsi="Tahoma" w:cs="Tahoma"/>
                <w:b/>
                <w:szCs w:val="22"/>
                <w:lang w:val="el-GR"/>
              </w:rPr>
              <w:t xml:space="preserve">ΚΡΙΤΗΡΙΑ - </w:t>
            </w:r>
          </w:p>
          <w:p w14:paraId="1C482B2A" w14:textId="77777777" w:rsidR="00C32384" w:rsidRPr="00C32384" w:rsidRDefault="00C32384" w:rsidP="00D4697E">
            <w:pPr>
              <w:numPr>
                <w:ilvl w:val="12"/>
                <w:numId w:val="0"/>
              </w:numPr>
              <w:spacing w:before="60" w:after="60"/>
              <w:jc w:val="left"/>
              <w:rPr>
                <w:rFonts w:ascii="Tahoma" w:hAnsi="Tahoma" w:cs="Tahoma"/>
                <w:b/>
                <w:szCs w:val="22"/>
                <w:lang w:val="el-GR"/>
              </w:rPr>
            </w:pPr>
            <w:r w:rsidRPr="00C32384">
              <w:rPr>
                <w:rFonts w:ascii="Tahoma" w:hAnsi="Tahoma" w:cs="Tahoma"/>
                <w:b/>
                <w:sz w:val="20"/>
                <w:lang w:val="el-GR"/>
              </w:rPr>
              <w:t>Κάλυψη τιθέμενων προδιαγραφών και απαιτήσεων</w:t>
            </w:r>
          </w:p>
        </w:tc>
        <w:tc>
          <w:tcPr>
            <w:tcW w:w="1372" w:type="dxa"/>
            <w:tcBorders>
              <w:bottom w:val="single" w:sz="4" w:space="0" w:color="auto"/>
            </w:tcBorders>
            <w:shd w:val="clear" w:color="auto" w:fill="CCCCCC"/>
            <w:tcMar>
              <w:left w:w="57" w:type="dxa"/>
              <w:right w:w="57" w:type="dxa"/>
            </w:tcMar>
            <w:vAlign w:val="center"/>
          </w:tcPr>
          <w:p w14:paraId="17ACB69D" w14:textId="77777777" w:rsidR="00C32384" w:rsidRPr="00C32384" w:rsidRDefault="00C32384" w:rsidP="00D4697E">
            <w:pPr>
              <w:numPr>
                <w:ilvl w:val="12"/>
                <w:numId w:val="0"/>
              </w:numPr>
              <w:spacing w:before="60" w:after="60"/>
              <w:jc w:val="center"/>
              <w:rPr>
                <w:rFonts w:ascii="Tahoma" w:hAnsi="Tahoma" w:cs="Tahoma"/>
                <w:b/>
                <w:sz w:val="20"/>
              </w:rPr>
            </w:pPr>
            <w:proofErr w:type="spellStart"/>
            <w:r w:rsidRPr="00C32384">
              <w:rPr>
                <w:rFonts w:ascii="Tahoma" w:hAnsi="Tahoma" w:cs="Tahoma"/>
                <w:b/>
                <w:sz w:val="20"/>
              </w:rPr>
              <w:t>Συντελεστής</w:t>
            </w:r>
            <w:proofErr w:type="spellEnd"/>
            <w:r w:rsidRPr="00C32384">
              <w:rPr>
                <w:rFonts w:ascii="Tahoma" w:hAnsi="Tahoma" w:cs="Tahoma"/>
                <w:b/>
                <w:sz w:val="20"/>
              </w:rPr>
              <w:t xml:space="preserve"> βα</w:t>
            </w:r>
            <w:proofErr w:type="spellStart"/>
            <w:r w:rsidRPr="00C32384">
              <w:rPr>
                <w:rFonts w:ascii="Tahoma" w:hAnsi="Tahoma" w:cs="Tahoma"/>
                <w:b/>
                <w:sz w:val="20"/>
              </w:rPr>
              <w:t>ρύτητ</w:t>
            </w:r>
            <w:proofErr w:type="spellEnd"/>
            <w:r w:rsidRPr="00C32384">
              <w:rPr>
                <w:rFonts w:ascii="Tahoma" w:hAnsi="Tahoma" w:cs="Tahoma"/>
                <w:b/>
                <w:sz w:val="20"/>
              </w:rPr>
              <w:t>ας (%)</w:t>
            </w:r>
          </w:p>
        </w:tc>
        <w:tc>
          <w:tcPr>
            <w:tcW w:w="1996" w:type="dxa"/>
            <w:tcBorders>
              <w:bottom w:val="single" w:sz="4" w:space="0" w:color="auto"/>
            </w:tcBorders>
            <w:shd w:val="clear" w:color="auto" w:fill="CCCCCC"/>
            <w:tcMar>
              <w:left w:w="57" w:type="dxa"/>
              <w:right w:w="57" w:type="dxa"/>
            </w:tcMar>
            <w:vAlign w:val="center"/>
          </w:tcPr>
          <w:p w14:paraId="57E65C08" w14:textId="77777777" w:rsidR="00C32384" w:rsidRPr="00C32384" w:rsidRDefault="00C32384" w:rsidP="00D4697E">
            <w:pPr>
              <w:numPr>
                <w:ilvl w:val="12"/>
                <w:numId w:val="0"/>
              </w:numPr>
              <w:spacing w:before="60" w:after="60"/>
              <w:jc w:val="center"/>
              <w:rPr>
                <w:rFonts w:ascii="Tahoma" w:hAnsi="Tahoma" w:cs="Tahoma"/>
                <w:b/>
                <w:sz w:val="20"/>
              </w:rPr>
            </w:pPr>
            <w:proofErr w:type="spellStart"/>
            <w:r w:rsidRPr="00C32384">
              <w:rPr>
                <w:rFonts w:ascii="Tahoma" w:hAnsi="Tahoma" w:cs="Tahoma"/>
                <w:b/>
                <w:sz w:val="20"/>
              </w:rPr>
              <w:t>Σχετικές</w:t>
            </w:r>
            <w:proofErr w:type="spellEnd"/>
            <w:r w:rsidRPr="00C32384">
              <w:rPr>
                <w:rFonts w:ascii="Tahoma" w:hAnsi="Tahoma" w:cs="Tahoma"/>
                <w:b/>
                <w:sz w:val="20"/>
              </w:rPr>
              <w:t xml:space="preserve"> </w:t>
            </w:r>
          </w:p>
          <w:p w14:paraId="3B65852F" w14:textId="77777777" w:rsidR="00C32384" w:rsidRPr="00C32384" w:rsidRDefault="00C32384" w:rsidP="00D4697E">
            <w:pPr>
              <w:numPr>
                <w:ilvl w:val="12"/>
                <w:numId w:val="0"/>
              </w:numPr>
              <w:spacing w:before="60" w:after="60"/>
              <w:jc w:val="center"/>
              <w:rPr>
                <w:rFonts w:ascii="Tahoma" w:hAnsi="Tahoma" w:cs="Tahoma"/>
                <w:b/>
                <w:sz w:val="20"/>
              </w:rPr>
            </w:pPr>
            <w:r w:rsidRPr="00C32384">
              <w:rPr>
                <w:rFonts w:ascii="Tahoma" w:hAnsi="Tahoma" w:cs="Tahoma"/>
                <w:b/>
                <w:sz w:val="20"/>
              </w:rPr>
              <w:t>Πα</w:t>
            </w:r>
            <w:proofErr w:type="spellStart"/>
            <w:r w:rsidRPr="00C32384">
              <w:rPr>
                <w:rFonts w:ascii="Tahoma" w:hAnsi="Tahoma" w:cs="Tahoma"/>
                <w:b/>
                <w:sz w:val="20"/>
              </w:rPr>
              <w:t>ράγρ</w:t>
            </w:r>
            <w:proofErr w:type="spellEnd"/>
            <w:r w:rsidRPr="00C32384">
              <w:rPr>
                <w:rFonts w:ascii="Tahoma" w:hAnsi="Tahoma" w:cs="Tahoma"/>
                <w:b/>
                <w:sz w:val="20"/>
              </w:rPr>
              <w:t>αφοι</w:t>
            </w:r>
          </w:p>
        </w:tc>
      </w:tr>
      <w:tr w:rsidR="00C32384" w:rsidRPr="00C32384" w14:paraId="29869C8A" w14:textId="77777777" w:rsidTr="00D4697E">
        <w:trPr>
          <w:jc w:val="center"/>
        </w:trPr>
        <w:tc>
          <w:tcPr>
            <w:tcW w:w="791" w:type="dxa"/>
            <w:shd w:val="clear" w:color="auto" w:fill="F3F3F3"/>
            <w:tcMar>
              <w:left w:w="57" w:type="dxa"/>
              <w:right w:w="57" w:type="dxa"/>
            </w:tcMar>
            <w:vAlign w:val="center"/>
          </w:tcPr>
          <w:p w14:paraId="35CF07B1" w14:textId="77777777" w:rsidR="00C32384" w:rsidRPr="00C32384" w:rsidRDefault="00C32384" w:rsidP="00F949F2">
            <w:pPr>
              <w:numPr>
                <w:ilvl w:val="0"/>
                <w:numId w:val="115"/>
              </w:numPr>
              <w:suppressAutoHyphens w:val="0"/>
              <w:spacing w:before="60" w:after="60"/>
              <w:jc w:val="left"/>
              <w:rPr>
                <w:rFonts w:ascii="Tahoma" w:hAnsi="Tahoma" w:cs="Tahoma"/>
                <w:b/>
                <w:sz w:val="20"/>
              </w:rPr>
            </w:pPr>
          </w:p>
        </w:tc>
        <w:tc>
          <w:tcPr>
            <w:tcW w:w="5480" w:type="dxa"/>
            <w:shd w:val="clear" w:color="auto" w:fill="F3F3F3"/>
            <w:tcMar>
              <w:left w:w="57" w:type="dxa"/>
              <w:right w:w="57" w:type="dxa"/>
            </w:tcMar>
            <w:vAlign w:val="center"/>
          </w:tcPr>
          <w:p w14:paraId="6266D0FD" w14:textId="77777777" w:rsidR="00C32384" w:rsidRPr="00C32384" w:rsidRDefault="00C32384" w:rsidP="00D4697E">
            <w:pPr>
              <w:numPr>
                <w:ilvl w:val="12"/>
                <w:numId w:val="0"/>
              </w:numPr>
              <w:spacing w:before="60" w:after="60"/>
              <w:jc w:val="left"/>
              <w:rPr>
                <w:rFonts w:ascii="Tahoma" w:hAnsi="Tahoma"/>
                <w:b/>
              </w:rPr>
            </w:pPr>
            <w:r w:rsidRPr="00C32384">
              <w:rPr>
                <w:rFonts w:ascii="Tahoma" w:hAnsi="Tahoma"/>
                <w:b/>
              </w:rPr>
              <w:t>Απ</w:t>
            </w:r>
            <w:proofErr w:type="spellStart"/>
            <w:r w:rsidRPr="00C32384">
              <w:rPr>
                <w:rFonts w:ascii="Tahoma" w:hAnsi="Tahoma"/>
                <w:b/>
              </w:rPr>
              <w:t>οτύ</w:t>
            </w:r>
            <w:proofErr w:type="spellEnd"/>
            <w:r w:rsidRPr="00C32384">
              <w:rPr>
                <w:rFonts w:ascii="Tahoma" w:hAnsi="Tahoma"/>
                <w:b/>
              </w:rPr>
              <w:t xml:space="preserve">πωση </w:t>
            </w:r>
            <w:proofErr w:type="spellStart"/>
            <w:r w:rsidRPr="00C32384">
              <w:rPr>
                <w:rFonts w:ascii="Tahoma" w:hAnsi="Tahoma"/>
                <w:b/>
              </w:rPr>
              <w:t>υφιστάμενης</w:t>
            </w:r>
            <w:proofErr w:type="spellEnd"/>
            <w:r w:rsidRPr="00C32384">
              <w:rPr>
                <w:rFonts w:ascii="Tahoma" w:hAnsi="Tahoma"/>
                <w:b/>
              </w:rPr>
              <w:t xml:space="preserve"> κα</w:t>
            </w:r>
            <w:proofErr w:type="spellStart"/>
            <w:r w:rsidRPr="00C32384">
              <w:rPr>
                <w:rFonts w:ascii="Tahoma" w:hAnsi="Tahoma"/>
                <w:b/>
              </w:rPr>
              <w:t>τάστ</w:t>
            </w:r>
            <w:proofErr w:type="spellEnd"/>
            <w:r w:rsidRPr="00C32384">
              <w:rPr>
                <w:rFonts w:ascii="Tahoma" w:hAnsi="Tahoma"/>
                <w:b/>
              </w:rPr>
              <w:t>ασης</w:t>
            </w:r>
          </w:p>
        </w:tc>
        <w:tc>
          <w:tcPr>
            <w:tcW w:w="1372" w:type="dxa"/>
            <w:shd w:val="clear" w:color="auto" w:fill="F3F3F3"/>
            <w:tcMar>
              <w:left w:w="57" w:type="dxa"/>
              <w:right w:w="57" w:type="dxa"/>
            </w:tcMar>
            <w:vAlign w:val="center"/>
          </w:tcPr>
          <w:p w14:paraId="1D6C62E3" w14:textId="77777777" w:rsidR="00C32384" w:rsidRPr="00C32384" w:rsidRDefault="00C32384" w:rsidP="00D4697E">
            <w:pPr>
              <w:numPr>
                <w:ilvl w:val="12"/>
                <w:numId w:val="0"/>
              </w:numPr>
              <w:spacing w:before="60" w:after="60"/>
              <w:jc w:val="center"/>
              <w:rPr>
                <w:rFonts w:ascii="Tahoma" w:hAnsi="Tahoma"/>
                <w:b/>
              </w:rPr>
            </w:pPr>
            <w:r w:rsidRPr="00C32384">
              <w:rPr>
                <w:rFonts w:ascii="Tahoma" w:hAnsi="Tahoma"/>
                <w:b/>
              </w:rPr>
              <w:t>14</w:t>
            </w:r>
          </w:p>
        </w:tc>
        <w:tc>
          <w:tcPr>
            <w:tcW w:w="1996" w:type="dxa"/>
            <w:shd w:val="clear" w:color="auto" w:fill="F3F3F3"/>
            <w:tcMar>
              <w:left w:w="57" w:type="dxa"/>
              <w:right w:w="57" w:type="dxa"/>
            </w:tcMar>
            <w:vAlign w:val="center"/>
          </w:tcPr>
          <w:p w14:paraId="621A644C" w14:textId="609673E8" w:rsidR="00C32384" w:rsidRPr="00C32384" w:rsidRDefault="0012104B" w:rsidP="00D4697E">
            <w:pPr>
              <w:numPr>
                <w:ilvl w:val="12"/>
                <w:numId w:val="0"/>
              </w:numPr>
              <w:spacing w:before="60" w:after="60"/>
              <w:jc w:val="center"/>
              <w:rPr>
                <w:rFonts w:ascii="Tahoma" w:hAnsi="Tahoma"/>
                <w:b/>
              </w:rPr>
            </w:pPr>
            <w:r>
              <w:fldChar w:fldCharType="begin"/>
            </w:r>
            <w:r>
              <w:instrText xml:space="preserve"> REF _Ref361213228 \r \h  \* MERGEFORMAT </w:instrText>
            </w:r>
            <w:r>
              <w:fldChar w:fldCharType="separate"/>
            </w:r>
            <w:r w:rsidR="001B7B96" w:rsidRPr="001B7B96">
              <w:rPr>
                <w:rFonts w:ascii="Tahoma" w:hAnsi="Tahoma"/>
                <w:b/>
                <w:cs/>
              </w:rPr>
              <w:t>‎</w:t>
            </w:r>
            <w:r w:rsidR="001B7B96">
              <w:t>2.2.1</w:t>
            </w:r>
            <w:r>
              <w:fldChar w:fldCharType="end"/>
            </w:r>
          </w:p>
        </w:tc>
      </w:tr>
      <w:tr w:rsidR="00C32384" w:rsidRPr="00C32384" w14:paraId="0C09BEB3" w14:textId="77777777" w:rsidTr="00D4697E">
        <w:trPr>
          <w:jc w:val="center"/>
        </w:trPr>
        <w:tc>
          <w:tcPr>
            <w:tcW w:w="791" w:type="dxa"/>
            <w:shd w:val="clear" w:color="auto" w:fill="auto"/>
            <w:tcMar>
              <w:left w:w="57" w:type="dxa"/>
              <w:right w:w="57" w:type="dxa"/>
            </w:tcMar>
            <w:vAlign w:val="center"/>
          </w:tcPr>
          <w:p w14:paraId="2C30274F" w14:textId="77777777" w:rsidR="00C32384" w:rsidRPr="00C32384" w:rsidRDefault="00C32384" w:rsidP="00F949F2">
            <w:pPr>
              <w:numPr>
                <w:ilvl w:val="1"/>
                <w:numId w:val="115"/>
              </w:numPr>
              <w:suppressAutoHyphens w:val="0"/>
              <w:spacing w:before="60" w:after="60"/>
              <w:jc w:val="left"/>
              <w:rPr>
                <w:rFonts w:ascii="Tahoma" w:hAnsi="Tahoma" w:cs="Tahoma"/>
                <w:b/>
                <w:sz w:val="20"/>
              </w:rPr>
            </w:pPr>
          </w:p>
        </w:tc>
        <w:tc>
          <w:tcPr>
            <w:tcW w:w="5480" w:type="dxa"/>
            <w:shd w:val="clear" w:color="auto" w:fill="auto"/>
            <w:tcMar>
              <w:left w:w="57" w:type="dxa"/>
              <w:right w:w="57" w:type="dxa"/>
            </w:tcMar>
            <w:vAlign w:val="center"/>
          </w:tcPr>
          <w:p w14:paraId="4E60DEFC" w14:textId="77777777" w:rsidR="00C32384" w:rsidRPr="00C32384" w:rsidRDefault="00C32384" w:rsidP="00D4697E">
            <w:pPr>
              <w:numPr>
                <w:ilvl w:val="12"/>
                <w:numId w:val="0"/>
              </w:numPr>
              <w:spacing w:before="60" w:after="60"/>
              <w:jc w:val="left"/>
              <w:rPr>
                <w:rFonts w:ascii="Tahoma" w:hAnsi="Tahoma"/>
                <w:lang w:val="el-GR"/>
              </w:rPr>
            </w:pPr>
            <w:r w:rsidRPr="00C32384">
              <w:rPr>
                <w:rFonts w:ascii="Tahoma" w:hAnsi="Tahoma"/>
                <w:lang w:val="el-GR"/>
              </w:rPr>
              <w:t>Μελέτη εσωτερικού περιβάλλοντος και καταγραφή ιστορικού ασφάλειας</w:t>
            </w:r>
          </w:p>
        </w:tc>
        <w:tc>
          <w:tcPr>
            <w:tcW w:w="1372" w:type="dxa"/>
            <w:shd w:val="clear" w:color="auto" w:fill="auto"/>
            <w:tcMar>
              <w:left w:w="57" w:type="dxa"/>
              <w:right w:w="57" w:type="dxa"/>
            </w:tcMar>
            <w:vAlign w:val="center"/>
          </w:tcPr>
          <w:p w14:paraId="755748DA" w14:textId="77777777" w:rsidR="00C32384" w:rsidRPr="00C32384" w:rsidRDefault="00C32384" w:rsidP="00D4697E">
            <w:pPr>
              <w:numPr>
                <w:ilvl w:val="12"/>
                <w:numId w:val="0"/>
              </w:numPr>
              <w:spacing w:before="60" w:after="60"/>
              <w:jc w:val="center"/>
              <w:rPr>
                <w:rFonts w:ascii="Tahoma" w:hAnsi="Tahoma"/>
              </w:rPr>
            </w:pPr>
            <w:r w:rsidRPr="00C32384">
              <w:rPr>
                <w:rFonts w:ascii="Tahoma" w:hAnsi="Tahoma"/>
              </w:rPr>
              <w:t>3</w:t>
            </w:r>
          </w:p>
        </w:tc>
        <w:tc>
          <w:tcPr>
            <w:tcW w:w="1996" w:type="dxa"/>
            <w:shd w:val="clear" w:color="auto" w:fill="auto"/>
            <w:tcMar>
              <w:left w:w="57" w:type="dxa"/>
              <w:right w:w="57" w:type="dxa"/>
            </w:tcMar>
            <w:vAlign w:val="center"/>
          </w:tcPr>
          <w:p w14:paraId="3092D532" w14:textId="43B39E1B" w:rsidR="00C32384" w:rsidRPr="00C32384" w:rsidRDefault="0012104B" w:rsidP="00D4697E">
            <w:pPr>
              <w:numPr>
                <w:ilvl w:val="12"/>
                <w:numId w:val="0"/>
              </w:numPr>
              <w:spacing w:before="60" w:after="60"/>
              <w:jc w:val="center"/>
              <w:rPr>
                <w:rFonts w:ascii="Tahoma" w:hAnsi="Tahoma"/>
              </w:rPr>
            </w:pPr>
            <w:r>
              <w:fldChar w:fldCharType="begin"/>
            </w:r>
            <w:r>
              <w:instrText xml:space="preserve"> REF _Ref378847806 \r \h  \* MERGEFORMAT </w:instrText>
            </w:r>
            <w:r>
              <w:fldChar w:fldCharType="separate"/>
            </w:r>
            <w:r w:rsidR="001B7B96" w:rsidRPr="001B7B96">
              <w:rPr>
                <w:rFonts w:ascii="Tahoma" w:hAnsi="Tahoma"/>
                <w:cs/>
              </w:rPr>
              <w:t>‎</w:t>
            </w:r>
            <w:r w:rsidR="001B7B96">
              <w:t>2.2.1.1</w:t>
            </w:r>
            <w:r>
              <w:fldChar w:fldCharType="end"/>
            </w:r>
          </w:p>
        </w:tc>
      </w:tr>
      <w:tr w:rsidR="00C32384" w:rsidRPr="00C32384" w14:paraId="12893DB7" w14:textId="77777777" w:rsidTr="00D4697E">
        <w:trPr>
          <w:jc w:val="center"/>
        </w:trPr>
        <w:tc>
          <w:tcPr>
            <w:tcW w:w="791" w:type="dxa"/>
            <w:shd w:val="clear" w:color="auto" w:fill="auto"/>
            <w:tcMar>
              <w:left w:w="57" w:type="dxa"/>
              <w:right w:w="57" w:type="dxa"/>
            </w:tcMar>
            <w:vAlign w:val="center"/>
          </w:tcPr>
          <w:p w14:paraId="6CE5A334" w14:textId="77777777" w:rsidR="00C32384" w:rsidRPr="00C32384" w:rsidRDefault="00C32384" w:rsidP="00F949F2">
            <w:pPr>
              <w:numPr>
                <w:ilvl w:val="1"/>
                <w:numId w:val="115"/>
              </w:numPr>
              <w:suppressAutoHyphens w:val="0"/>
              <w:spacing w:before="60" w:after="60"/>
              <w:jc w:val="left"/>
              <w:rPr>
                <w:rFonts w:ascii="Tahoma" w:hAnsi="Tahoma" w:cs="Tahoma"/>
                <w:b/>
                <w:sz w:val="20"/>
              </w:rPr>
            </w:pPr>
          </w:p>
        </w:tc>
        <w:tc>
          <w:tcPr>
            <w:tcW w:w="5480" w:type="dxa"/>
            <w:shd w:val="clear" w:color="auto" w:fill="auto"/>
            <w:tcMar>
              <w:left w:w="57" w:type="dxa"/>
              <w:right w:w="57" w:type="dxa"/>
            </w:tcMar>
            <w:vAlign w:val="center"/>
          </w:tcPr>
          <w:p w14:paraId="40B2FB5A" w14:textId="77777777" w:rsidR="00C32384" w:rsidRPr="00C32384" w:rsidRDefault="00C32384" w:rsidP="00D4697E">
            <w:pPr>
              <w:numPr>
                <w:ilvl w:val="12"/>
                <w:numId w:val="0"/>
              </w:numPr>
              <w:spacing w:before="60" w:after="60"/>
              <w:jc w:val="left"/>
              <w:rPr>
                <w:rFonts w:ascii="Tahoma" w:hAnsi="Tahoma"/>
              </w:rPr>
            </w:pPr>
            <w:proofErr w:type="spellStart"/>
            <w:r w:rsidRPr="00C32384">
              <w:rPr>
                <w:rFonts w:ascii="Tahoma" w:hAnsi="Tahoma"/>
              </w:rPr>
              <w:t>Ανάλυση</w:t>
            </w:r>
            <w:proofErr w:type="spellEnd"/>
            <w:r w:rsidRPr="00C32384">
              <w:rPr>
                <w:rFonts w:ascii="Tahoma" w:hAnsi="Tahoma"/>
              </w:rPr>
              <w:t xml:space="preserve"> και α</w:t>
            </w:r>
            <w:proofErr w:type="spellStart"/>
            <w:r w:rsidRPr="00C32384">
              <w:rPr>
                <w:rFonts w:ascii="Tahoma" w:hAnsi="Tahoma"/>
              </w:rPr>
              <w:t>ξιολόγηση</w:t>
            </w:r>
            <w:proofErr w:type="spellEnd"/>
            <w:r w:rsidRPr="00C32384">
              <w:rPr>
                <w:rFonts w:ascii="Tahoma" w:hAnsi="Tahoma"/>
              </w:rPr>
              <w:t xml:space="preserve"> </w:t>
            </w:r>
            <w:proofErr w:type="spellStart"/>
            <w:r w:rsidRPr="00C32384">
              <w:rPr>
                <w:rFonts w:ascii="Tahoma" w:hAnsi="Tahoma"/>
              </w:rPr>
              <w:t>κινδύνου</w:t>
            </w:r>
            <w:proofErr w:type="spellEnd"/>
          </w:p>
        </w:tc>
        <w:tc>
          <w:tcPr>
            <w:tcW w:w="1372" w:type="dxa"/>
            <w:shd w:val="clear" w:color="auto" w:fill="auto"/>
            <w:tcMar>
              <w:left w:w="57" w:type="dxa"/>
              <w:right w:w="57" w:type="dxa"/>
            </w:tcMar>
            <w:vAlign w:val="center"/>
          </w:tcPr>
          <w:p w14:paraId="2D61701B" w14:textId="77777777" w:rsidR="00C32384" w:rsidRPr="00C32384" w:rsidRDefault="00C32384" w:rsidP="00D4697E">
            <w:pPr>
              <w:numPr>
                <w:ilvl w:val="12"/>
                <w:numId w:val="0"/>
              </w:numPr>
              <w:spacing w:before="60" w:after="60"/>
              <w:jc w:val="center"/>
              <w:rPr>
                <w:rFonts w:ascii="Tahoma" w:hAnsi="Tahoma"/>
              </w:rPr>
            </w:pPr>
            <w:r w:rsidRPr="00C32384">
              <w:rPr>
                <w:rFonts w:ascii="Tahoma" w:hAnsi="Tahoma"/>
              </w:rPr>
              <w:t>3</w:t>
            </w:r>
          </w:p>
        </w:tc>
        <w:tc>
          <w:tcPr>
            <w:tcW w:w="1996" w:type="dxa"/>
            <w:shd w:val="clear" w:color="auto" w:fill="auto"/>
            <w:tcMar>
              <w:left w:w="57" w:type="dxa"/>
              <w:right w:w="57" w:type="dxa"/>
            </w:tcMar>
            <w:vAlign w:val="center"/>
          </w:tcPr>
          <w:p w14:paraId="0E168F6F" w14:textId="421F3398" w:rsidR="00C32384" w:rsidRPr="00C32384" w:rsidRDefault="0012104B" w:rsidP="00D4697E">
            <w:pPr>
              <w:numPr>
                <w:ilvl w:val="12"/>
                <w:numId w:val="0"/>
              </w:numPr>
              <w:spacing w:before="60" w:after="60"/>
              <w:jc w:val="center"/>
              <w:rPr>
                <w:rFonts w:ascii="Tahoma" w:hAnsi="Tahoma"/>
              </w:rPr>
            </w:pPr>
            <w:r>
              <w:fldChar w:fldCharType="begin"/>
            </w:r>
            <w:r>
              <w:instrText xml:space="preserve"> REF _Ref378847826 \r \h  \* MERGEFORMAT </w:instrText>
            </w:r>
            <w:r>
              <w:fldChar w:fldCharType="separate"/>
            </w:r>
            <w:r w:rsidR="001B7B96" w:rsidRPr="001B7B96">
              <w:rPr>
                <w:rFonts w:ascii="Tahoma" w:hAnsi="Tahoma"/>
                <w:cs/>
              </w:rPr>
              <w:t>‎</w:t>
            </w:r>
            <w:r w:rsidR="001B7B96">
              <w:t>2.2.1.2</w:t>
            </w:r>
            <w:r>
              <w:fldChar w:fldCharType="end"/>
            </w:r>
            <w:r w:rsidR="00C32384" w:rsidRPr="00C32384">
              <w:rPr>
                <w:rFonts w:ascii="Tahoma" w:hAnsi="Tahoma"/>
              </w:rPr>
              <w:t xml:space="preserve">, </w:t>
            </w:r>
            <w:r>
              <w:fldChar w:fldCharType="begin"/>
            </w:r>
            <w:r>
              <w:instrText xml:space="preserve"> REF _Ref378847844 \r \h  \* MERGEFORMAT </w:instrText>
            </w:r>
            <w:r>
              <w:fldChar w:fldCharType="separate"/>
            </w:r>
            <w:r w:rsidR="001B7B96" w:rsidRPr="001B7B96">
              <w:rPr>
                <w:rFonts w:ascii="Tahoma" w:hAnsi="Tahoma"/>
                <w:cs/>
              </w:rPr>
              <w:t>‎</w:t>
            </w:r>
            <w:r w:rsidR="001B7B96">
              <w:t>2.2.1.3</w:t>
            </w:r>
            <w:r>
              <w:fldChar w:fldCharType="end"/>
            </w:r>
          </w:p>
        </w:tc>
      </w:tr>
      <w:tr w:rsidR="00C32384" w:rsidRPr="00C32384" w14:paraId="052238A4" w14:textId="77777777" w:rsidTr="00D4697E">
        <w:trPr>
          <w:jc w:val="center"/>
        </w:trPr>
        <w:tc>
          <w:tcPr>
            <w:tcW w:w="791" w:type="dxa"/>
            <w:shd w:val="clear" w:color="auto" w:fill="auto"/>
            <w:tcMar>
              <w:left w:w="57" w:type="dxa"/>
              <w:right w:w="57" w:type="dxa"/>
            </w:tcMar>
            <w:vAlign w:val="center"/>
          </w:tcPr>
          <w:p w14:paraId="36114549" w14:textId="77777777" w:rsidR="00C32384" w:rsidRPr="00C32384" w:rsidRDefault="00C32384" w:rsidP="00F949F2">
            <w:pPr>
              <w:numPr>
                <w:ilvl w:val="1"/>
                <w:numId w:val="115"/>
              </w:numPr>
              <w:suppressAutoHyphens w:val="0"/>
              <w:spacing w:before="60" w:after="60"/>
              <w:jc w:val="left"/>
              <w:rPr>
                <w:rFonts w:ascii="Tahoma" w:hAnsi="Tahoma" w:cs="Tahoma"/>
                <w:b/>
                <w:sz w:val="20"/>
              </w:rPr>
            </w:pPr>
          </w:p>
        </w:tc>
        <w:tc>
          <w:tcPr>
            <w:tcW w:w="5480" w:type="dxa"/>
            <w:shd w:val="clear" w:color="auto" w:fill="auto"/>
            <w:tcMar>
              <w:left w:w="57" w:type="dxa"/>
              <w:right w:w="57" w:type="dxa"/>
            </w:tcMar>
            <w:vAlign w:val="center"/>
          </w:tcPr>
          <w:p w14:paraId="4F9BD703" w14:textId="77777777" w:rsidR="00C32384" w:rsidRPr="00C32384" w:rsidRDefault="00C32384" w:rsidP="00D4697E">
            <w:pPr>
              <w:numPr>
                <w:ilvl w:val="12"/>
                <w:numId w:val="0"/>
              </w:numPr>
              <w:spacing w:before="60" w:after="60"/>
              <w:jc w:val="left"/>
              <w:rPr>
                <w:rFonts w:ascii="Tahoma" w:hAnsi="Tahoma"/>
              </w:rPr>
            </w:pPr>
            <w:proofErr w:type="spellStart"/>
            <w:r w:rsidRPr="00C32384">
              <w:rPr>
                <w:rFonts w:ascii="Tahoma" w:hAnsi="Tahoma"/>
              </w:rPr>
              <w:t>Διενέργει</w:t>
            </w:r>
            <w:proofErr w:type="spellEnd"/>
            <w:r w:rsidRPr="00C32384">
              <w:rPr>
                <w:rFonts w:ascii="Tahoma" w:hAnsi="Tahoma"/>
              </w:rPr>
              <w:t>α α</w:t>
            </w:r>
            <w:proofErr w:type="spellStart"/>
            <w:r w:rsidRPr="00C32384">
              <w:rPr>
                <w:rFonts w:ascii="Tahoma" w:hAnsi="Tahoma"/>
              </w:rPr>
              <w:t>ρχικών</w:t>
            </w:r>
            <w:proofErr w:type="spellEnd"/>
            <w:r w:rsidRPr="00C32384">
              <w:rPr>
                <w:rFonts w:ascii="Tahoma" w:hAnsi="Tahoma"/>
              </w:rPr>
              <w:t xml:space="preserve"> </w:t>
            </w:r>
            <w:proofErr w:type="spellStart"/>
            <w:r w:rsidRPr="00C32384">
              <w:rPr>
                <w:rFonts w:ascii="Tahoma" w:hAnsi="Tahoma"/>
              </w:rPr>
              <w:t>ελέγχων</w:t>
            </w:r>
            <w:proofErr w:type="spellEnd"/>
            <w:r w:rsidRPr="00C32384">
              <w:rPr>
                <w:rFonts w:ascii="Tahoma" w:hAnsi="Tahoma"/>
              </w:rPr>
              <w:t xml:space="preserve"> α</w:t>
            </w:r>
            <w:proofErr w:type="spellStart"/>
            <w:r w:rsidRPr="00C32384">
              <w:rPr>
                <w:rFonts w:ascii="Tahoma" w:hAnsi="Tahoma"/>
              </w:rPr>
              <w:t>σφάλει</w:t>
            </w:r>
            <w:proofErr w:type="spellEnd"/>
            <w:r w:rsidRPr="00C32384">
              <w:rPr>
                <w:rFonts w:ascii="Tahoma" w:hAnsi="Tahoma"/>
              </w:rPr>
              <w:t>ας</w:t>
            </w:r>
          </w:p>
        </w:tc>
        <w:tc>
          <w:tcPr>
            <w:tcW w:w="1372" w:type="dxa"/>
            <w:shd w:val="clear" w:color="auto" w:fill="auto"/>
            <w:tcMar>
              <w:left w:w="57" w:type="dxa"/>
              <w:right w:w="57" w:type="dxa"/>
            </w:tcMar>
            <w:vAlign w:val="center"/>
          </w:tcPr>
          <w:p w14:paraId="28947199" w14:textId="77777777" w:rsidR="00C32384" w:rsidRPr="00C32384" w:rsidRDefault="00C32384" w:rsidP="00D4697E">
            <w:pPr>
              <w:numPr>
                <w:ilvl w:val="12"/>
                <w:numId w:val="0"/>
              </w:numPr>
              <w:spacing w:before="60" w:after="60"/>
              <w:jc w:val="center"/>
              <w:rPr>
                <w:rFonts w:ascii="Tahoma" w:hAnsi="Tahoma"/>
              </w:rPr>
            </w:pPr>
            <w:r w:rsidRPr="00C32384">
              <w:rPr>
                <w:rFonts w:ascii="Tahoma" w:hAnsi="Tahoma"/>
              </w:rPr>
              <w:t>4</w:t>
            </w:r>
          </w:p>
        </w:tc>
        <w:tc>
          <w:tcPr>
            <w:tcW w:w="1996" w:type="dxa"/>
            <w:shd w:val="clear" w:color="auto" w:fill="auto"/>
            <w:tcMar>
              <w:left w:w="57" w:type="dxa"/>
              <w:right w:w="57" w:type="dxa"/>
            </w:tcMar>
            <w:vAlign w:val="center"/>
          </w:tcPr>
          <w:p w14:paraId="61D6B673" w14:textId="4071601B" w:rsidR="00C32384" w:rsidRPr="00C32384" w:rsidRDefault="0012104B" w:rsidP="00D4697E">
            <w:pPr>
              <w:numPr>
                <w:ilvl w:val="12"/>
                <w:numId w:val="0"/>
              </w:numPr>
              <w:spacing w:before="60" w:after="60"/>
              <w:jc w:val="center"/>
              <w:rPr>
                <w:rFonts w:ascii="Tahoma" w:hAnsi="Tahoma"/>
              </w:rPr>
            </w:pPr>
            <w:r>
              <w:fldChar w:fldCharType="begin"/>
            </w:r>
            <w:r>
              <w:instrText xml:space="preserve"> REF _Ref378847864 \r \h  \* MERGEFORMAT </w:instrText>
            </w:r>
            <w:r>
              <w:fldChar w:fldCharType="separate"/>
            </w:r>
            <w:r w:rsidR="001B7B96" w:rsidRPr="001B7B96">
              <w:rPr>
                <w:rFonts w:ascii="Tahoma" w:hAnsi="Tahoma"/>
                <w:cs/>
              </w:rPr>
              <w:t>‎</w:t>
            </w:r>
            <w:r w:rsidR="001B7B96">
              <w:t>2.2.1.4</w:t>
            </w:r>
            <w:r>
              <w:fldChar w:fldCharType="end"/>
            </w:r>
          </w:p>
        </w:tc>
      </w:tr>
      <w:tr w:rsidR="00C32384" w:rsidRPr="00C32384" w14:paraId="62154928" w14:textId="77777777" w:rsidTr="00D4697E">
        <w:trPr>
          <w:jc w:val="center"/>
        </w:trPr>
        <w:tc>
          <w:tcPr>
            <w:tcW w:w="791" w:type="dxa"/>
            <w:tcBorders>
              <w:bottom w:val="single" w:sz="4" w:space="0" w:color="auto"/>
            </w:tcBorders>
            <w:shd w:val="clear" w:color="auto" w:fill="auto"/>
            <w:tcMar>
              <w:left w:w="57" w:type="dxa"/>
              <w:right w:w="57" w:type="dxa"/>
            </w:tcMar>
            <w:vAlign w:val="center"/>
          </w:tcPr>
          <w:p w14:paraId="0CE39D69" w14:textId="77777777" w:rsidR="00C32384" w:rsidRPr="00C32384" w:rsidRDefault="00C32384" w:rsidP="00F949F2">
            <w:pPr>
              <w:numPr>
                <w:ilvl w:val="1"/>
                <w:numId w:val="115"/>
              </w:numPr>
              <w:suppressAutoHyphens w:val="0"/>
              <w:spacing w:before="60" w:after="60"/>
              <w:jc w:val="left"/>
              <w:rPr>
                <w:rFonts w:ascii="Tahoma" w:hAnsi="Tahoma" w:cs="Tahoma"/>
                <w:b/>
                <w:sz w:val="20"/>
              </w:rPr>
            </w:pPr>
          </w:p>
        </w:tc>
        <w:tc>
          <w:tcPr>
            <w:tcW w:w="5480" w:type="dxa"/>
            <w:tcBorders>
              <w:bottom w:val="single" w:sz="4" w:space="0" w:color="auto"/>
            </w:tcBorders>
            <w:shd w:val="clear" w:color="auto" w:fill="auto"/>
            <w:tcMar>
              <w:left w:w="57" w:type="dxa"/>
              <w:right w:w="57" w:type="dxa"/>
            </w:tcMar>
            <w:vAlign w:val="center"/>
          </w:tcPr>
          <w:p w14:paraId="131A709B" w14:textId="77777777" w:rsidR="00C32384" w:rsidRPr="00C32384" w:rsidRDefault="00C32384" w:rsidP="00D4697E">
            <w:pPr>
              <w:numPr>
                <w:ilvl w:val="12"/>
                <w:numId w:val="0"/>
              </w:numPr>
              <w:spacing w:before="60" w:after="60"/>
              <w:jc w:val="left"/>
              <w:rPr>
                <w:rFonts w:ascii="Tahoma" w:hAnsi="Tahoma"/>
                <w:lang w:val="el-GR"/>
              </w:rPr>
            </w:pPr>
            <w:r w:rsidRPr="00C32384">
              <w:rPr>
                <w:rFonts w:ascii="Tahoma" w:hAnsi="Tahoma"/>
                <w:lang w:val="el-GR"/>
              </w:rPr>
              <w:t>Μελέτη εξωτερικού περιβάλλοντος και ανάδειξη βέλτιστων πρακτικών</w:t>
            </w:r>
          </w:p>
        </w:tc>
        <w:tc>
          <w:tcPr>
            <w:tcW w:w="1372" w:type="dxa"/>
            <w:tcBorders>
              <w:bottom w:val="single" w:sz="4" w:space="0" w:color="auto"/>
            </w:tcBorders>
            <w:shd w:val="clear" w:color="auto" w:fill="auto"/>
            <w:tcMar>
              <w:left w:w="57" w:type="dxa"/>
              <w:right w:w="57" w:type="dxa"/>
            </w:tcMar>
            <w:vAlign w:val="center"/>
          </w:tcPr>
          <w:p w14:paraId="785EAB45" w14:textId="77777777" w:rsidR="00C32384" w:rsidRPr="00C32384" w:rsidRDefault="00C32384" w:rsidP="00D4697E">
            <w:pPr>
              <w:numPr>
                <w:ilvl w:val="12"/>
                <w:numId w:val="0"/>
              </w:numPr>
              <w:spacing w:before="60" w:after="60"/>
              <w:jc w:val="center"/>
              <w:rPr>
                <w:rFonts w:ascii="Tahoma" w:hAnsi="Tahoma"/>
              </w:rPr>
            </w:pPr>
            <w:r w:rsidRPr="00C32384">
              <w:rPr>
                <w:rFonts w:ascii="Tahoma" w:hAnsi="Tahoma"/>
              </w:rPr>
              <w:t>4</w:t>
            </w:r>
          </w:p>
        </w:tc>
        <w:tc>
          <w:tcPr>
            <w:tcW w:w="1996" w:type="dxa"/>
            <w:tcBorders>
              <w:bottom w:val="single" w:sz="4" w:space="0" w:color="auto"/>
            </w:tcBorders>
            <w:shd w:val="clear" w:color="auto" w:fill="auto"/>
            <w:tcMar>
              <w:left w:w="57" w:type="dxa"/>
              <w:right w:w="57" w:type="dxa"/>
            </w:tcMar>
            <w:vAlign w:val="center"/>
          </w:tcPr>
          <w:p w14:paraId="62DD6269" w14:textId="5DF4D0F1" w:rsidR="00C32384" w:rsidRPr="00C32384" w:rsidRDefault="0012104B" w:rsidP="00D4697E">
            <w:pPr>
              <w:numPr>
                <w:ilvl w:val="12"/>
                <w:numId w:val="0"/>
              </w:numPr>
              <w:spacing w:before="60" w:after="60"/>
              <w:jc w:val="center"/>
              <w:rPr>
                <w:rFonts w:ascii="Tahoma" w:hAnsi="Tahoma"/>
              </w:rPr>
            </w:pPr>
            <w:r>
              <w:fldChar w:fldCharType="begin"/>
            </w:r>
            <w:r>
              <w:instrText xml:space="preserve"> REF _Ref377650761 \r \h  \* MERGEFORMAT </w:instrText>
            </w:r>
            <w:r>
              <w:fldChar w:fldCharType="separate"/>
            </w:r>
            <w:r w:rsidR="001B7B96" w:rsidRPr="001B7B96">
              <w:rPr>
                <w:rFonts w:ascii="Tahoma" w:hAnsi="Tahoma"/>
                <w:cs/>
              </w:rPr>
              <w:t>‎</w:t>
            </w:r>
            <w:r w:rsidR="001B7B96">
              <w:t>2.2.1.5</w:t>
            </w:r>
            <w:r>
              <w:fldChar w:fldCharType="end"/>
            </w:r>
          </w:p>
        </w:tc>
      </w:tr>
      <w:tr w:rsidR="00C32384" w:rsidRPr="00C32384" w14:paraId="59B641F0" w14:textId="77777777" w:rsidTr="00D4697E">
        <w:trPr>
          <w:jc w:val="center"/>
        </w:trPr>
        <w:tc>
          <w:tcPr>
            <w:tcW w:w="791" w:type="dxa"/>
            <w:shd w:val="clear" w:color="auto" w:fill="F3F3F3"/>
            <w:tcMar>
              <w:left w:w="57" w:type="dxa"/>
              <w:right w:w="57" w:type="dxa"/>
            </w:tcMar>
            <w:vAlign w:val="center"/>
          </w:tcPr>
          <w:p w14:paraId="65A47CC3" w14:textId="77777777" w:rsidR="00C32384" w:rsidRPr="00C32384" w:rsidRDefault="00C32384" w:rsidP="00F949F2">
            <w:pPr>
              <w:numPr>
                <w:ilvl w:val="0"/>
                <w:numId w:val="115"/>
              </w:numPr>
              <w:suppressAutoHyphens w:val="0"/>
              <w:spacing w:before="60" w:after="60"/>
              <w:jc w:val="left"/>
              <w:rPr>
                <w:rFonts w:ascii="Tahoma" w:hAnsi="Tahoma" w:cs="Tahoma"/>
                <w:b/>
                <w:sz w:val="20"/>
              </w:rPr>
            </w:pPr>
          </w:p>
        </w:tc>
        <w:tc>
          <w:tcPr>
            <w:tcW w:w="5480" w:type="dxa"/>
            <w:shd w:val="clear" w:color="auto" w:fill="F3F3F3"/>
            <w:tcMar>
              <w:left w:w="57" w:type="dxa"/>
              <w:right w:w="57" w:type="dxa"/>
            </w:tcMar>
            <w:vAlign w:val="center"/>
          </w:tcPr>
          <w:p w14:paraId="725340FE" w14:textId="77777777" w:rsidR="00C32384" w:rsidRPr="00C32384" w:rsidRDefault="00C32384" w:rsidP="00D4697E">
            <w:pPr>
              <w:numPr>
                <w:ilvl w:val="12"/>
                <w:numId w:val="0"/>
              </w:numPr>
              <w:spacing w:before="60" w:after="60"/>
              <w:jc w:val="left"/>
              <w:rPr>
                <w:rFonts w:ascii="Tahoma" w:hAnsi="Tahoma"/>
                <w:b/>
                <w:lang w:val="el-GR"/>
              </w:rPr>
            </w:pPr>
            <w:r w:rsidRPr="00C32384">
              <w:rPr>
                <w:rFonts w:ascii="Tahoma" w:hAnsi="Tahoma"/>
                <w:b/>
                <w:lang w:val="el-GR"/>
              </w:rPr>
              <w:t>Διαμόρφωση πολιτικής ασφάλειας για το ΣΥΖΕΥΞΙΣ ΙΙ</w:t>
            </w:r>
          </w:p>
        </w:tc>
        <w:tc>
          <w:tcPr>
            <w:tcW w:w="1372" w:type="dxa"/>
            <w:shd w:val="clear" w:color="auto" w:fill="F3F3F3"/>
            <w:tcMar>
              <w:left w:w="57" w:type="dxa"/>
              <w:right w:w="57" w:type="dxa"/>
            </w:tcMar>
            <w:vAlign w:val="center"/>
          </w:tcPr>
          <w:p w14:paraId="7EF14FA6" w14:textId="77777777" w:rsidR="00C32384" w:rsidRPr="00C32384" w:rsidRDefault="00B35BD3" w:rsidP="00D4697E">
            <w:pPr>
              <w:numPr>
                <w:ilvl w:val="12"/>
                <w:numId w:val="0"/>
              </w:numPr>
              <w:spacing w:before="60" w:after="60"/>
              <w:jc w:val="center"/>
              <w:rPr>
                <w:rFonts w:ascii="Tahoma" w:hAnsi="Tahoma"/>
                <w:b/>
              </w:rPr>
            </w:pPr>
            <w:r>
              <w:rPr>
                <w:rFonts w:ascii="Tahoma" w:hAnsi="Tahoma"/>
                <w:b/>
              </w:rPr>
              <w:t>10</w:t>
            </w:r>
          </w:p>
        </w:tc>
        <w:tc>
          <w:tcPr>
            <w:tcW w:w="1996" w:type="dxa"/>
            <w:shd w:val="clear" w:color="auto" w:fill="F3F3F3"/>
            <w:tcMar>
              <w:left w:w="57" w:type="dxa"/>
              <w:right w:w="57" w:type="dxa"/>
            </w:tcMar>
            <w:vAlign w:val="center"/>
          </w:tcPr>
          <w:p w14:paraId="0A898B6B" w14:textId="76BAF1F1" w:rsidR="00C32384" w:rsidRPr="00C32384" w:rsidRDefault="0012104B" w:rsidP="00D4697E">
            <w:pPr>
              <w:numPr>
                <w:ilvl w:val="12"/>
                <w:numId w:val="0"/>
              </w:numPr>
              <w:spacing w:before="60" w:after="60"/>
              <w:jc w:val="center"/>
              <w:rPr>
                <w:rFonts w:ascii="Tahoma" w:hAnsi="Tahoma"/>
                <w:b/>
              </w:rPr>
            </w:pPr>
            <w:r>
              <w:fldChar w:fldCharType="begin"/>
            </w:r>
            <w:r>
              <w:instrText xml:space="preserve"> REF _Ref364693165 \r \h  \* MERGEFORMAT </w:instrText>
            </w:r>
            <w:r>
              <w:fldChar w:fldCharType="separate"/>
            </w:r>
            <w:r w:rsidR="001B7B96" w:rsidRPr="001B7B96">
              <w:rPr>
                <w:rFonts w:ascii="Tahoma" w:hAnsi="Tahoma"/>
                <w:b/>
                <w:cs/>
              </w:rPr>
              <w:t>‎</w:t>
            </w:r>
            <w:r w:rsidR="001B7B96">
              <w:t>2.2.1.6</w:t>
            </w:r>
            <w:r>
              <w:fldChar w:fldCharType="end"/>
            </w:r>
          </w:p>
        </w:tc>
      </w:tr>
      <w:tr w:rsidR="00C32384" w:rsidRPr="00C32384" w14:paraId="114B422B" w14:textId="77777777" w:rsidTr="00D4697E">
        <w:trPr>
          <w:jc w:val="center"/>
        </w:trPr>
        <w:tc>
          <w:tcPr>
            <w:tcW w:w="791" w:type="dxa"/>
            <w:shd w:val="clear" w:color="auto" w:fill="auto"/>
            <w:tcMar>
              <w:left w:w="57" w:type="dxa"/>
              <w:right w:w="57" w:type="dxa"/>
            </w:tcMar>
            <w:vAlign w:val="center"/>
          </w:tcPr>
          <w:p w14:paraId="400C8BA0" w14:textId="77777777" w:rsidR="00C32384" w:rsidRPr="00C32384" w:rsidRDefault="00C32384" w:rsidP="00F949F2">
            <w:pPr>
              <w:numPr>
                <w:ilvl w:val="1"/>
                <w:numId w:val="115"/>
              </w:numPr>
              <w:suppressAutoHyphens w:val="0"/>
              <w:spacing w:before="60" w:after="60"/>
              <w:jc w:val="left"/>
              <w:rPr>
                <w:rFonts w:ascii="Tahoma" w:hAnsi="Tahoma" w:cs="Tahoma"/>
                <w:b/>
                <w:sz w:val="20"/>
              </w:rPr>
            </w:pPr>
          </w:p>
        </w:tc>
        <w:tc>
          <w:tcPr>
            <w:tcW w:w="5480" w:type="dxa"/>
            <w:shd w:val="clear" w:color="auto" w:fill="auto"/>
            <w:tcMar>
              <w:left w:w="57" w:type="dxa"/>
              <w:right w:w="57" w:type="dxa"/>
            </w:tcMar>
            <w:vAlign w:val="center"/>
          </w:tcPr>
          <w:p w14:paraId="3C554122" w14:textId="77777777" w:rsidR="00C32384" w:rsidRPr="00C32384" w:rsidRDefault="00C32384" w:rsidP="00D4697E">
            <w:pPr>
              <w:numPr>
                <w:ilvl w:val="12"/>
                <w:numId w:val="0"/>
              </w:numPr>
              <w:spacing w:before="60" w:after="60"/>
              <w:jc w:val="left"/>
              <w:rPr>
                <w:rFonts w:ascii="Tahoma" w:hAnsi="Tahoma"/>
              </w:rPr>
            </w:pPr>
            <w:proofErr w:type="spellStart"/>
            <w:r w:rsidRPr="00C32384">
              <w:rPr>
                <w:rFonts w:ascii="Tahoma" w:hAnsi="Tahoma"/>
              </w:rPr>
              <w:t>Δι</w:t>
            </w:r>
            <w:proofErr w:type="spellEnd"/>
            <w:r w:rsidRPr="00C32384">
              <w:rPr>
                <w:rFonts w:ascii="Tahoma" w:hAnsi="Tahoma"/>
              </w:rPr>
              <w:t xml:space="preserve">αμόρφωση </w:t>
            </w:r>
            <w:proofErr w:type="spellStart"/>
            <w:r w:rsidRPr="00C32384">
              <w:rPr>
                <w:rFonts w:ascii="Tahoma" w:hAnsi="Tahoma"/>
              </w:rPr>
              <w:t>του</w:t>
            </w:r>
            <w:proofErr w:type="spellEnd"/>
            <w:r w:rsidRPr="00C32384">
              <w:rPr>
                <w:rFonts w:ascii="Tahoma" w:hAnsi="Tahoma"/>
              </w:rPr>
              <w:t xml:space="preserve"> ΣΔΑΠ</w:t>
            </w:r>
          </w:p>
        </w:tc>
        <w:tc>
          <w:tcPr>
            <w:tcW w:w="1372" w:type="dxa"/>
            <w:shd w:val="clear" w:color="auto" w:fill="auto"/>
            <w:tcMar>
              <w:left w:w="57" w:type="dxa"/>
              <w:right w:w="57" w:type="dxa"/>
            </w:tcMar>
            <w:vAlign w:val="center"/>
          </w:tcPr>
          <w:p w14:paraId="2DB07E2F" w14:textId="77777777" w:rsidR="00C32384" w:rsidRPr="00C32384" w:rsidRDefault="00B35BD3" w:rsidP="00D4697E">
            <w:pPr>
              <w:numPr>
                <w:ilvl w:val="12"/>
                <w:numId w:val="0"/>
              </w:numPr>
              <w:spacing w:before="60" w:after="60"/>
              <w:jc w:val="center"/>
              <w:rPr>
                <w:rFonts w:ascii="Tahoma" w:hAnsi="Tahoma"/>
              </w:rPr>
            </w:pPr>
            <w:r>
              <w:rPr>
                <w:rFonts w:ascii="Tahoma" w:hAnsi="Tahoma"/>
              </w:rPr>
              <w:t>4</w:t>
            </w:r>
          </w:p>
        </w:tc>
        <w:tc>
          <w:tcPr>
            <w:tcW w:w="1996" w:type="dxa"/>
            <w:shd w:val="clear" w:color="auto" w:fill="auto"/>
            <w:tcMar>
              <w:left w:w="57" w:type="dxa"/>
              <w:right w:w="57" w:type="dxa"/>
            </w:tcMar>
            <w:vAlign w:val="center"/>
          </w:tcPr>
          <w:p w14:paraId="66E599D4" w14:textId="4F689DDD" w:rsidR="00C32384" w:rsidRPr="00C32384" w:rsidRDefault="0012104B" w:rsidP="00D4697E">
            <w:pPr>
              <w:numPr>
                <w:ilvl w:val="12"/>
                <w:numId w:val="0"/>
              </w:numPr>
              <w:spacing w:before="60" w:after="60"/>
              <w:jc w:val="center"/>
              <w:rPr>
                <w:rFonts w:ascii="Tahoma" w:hAnsi="Tahoma"/>
              </w:rPr>
            </w:pPr>
            <w:r>
              <w:fldChar w:fldCharType="begin"/>
            </w:r>
            <w:r>
              <w:instrText xml:space="preserve"> REF _Ref377643148 \r \h  \* MERGEFORMAT </w:instrText>
            </w:r>
            <w:r>
              <w:fldChar w:fldCharType="separate"/>
            </w:r>
            <w:r w:rsidR="001B7B96" w:rsidRPr="001B7B96">
              <w:rPr>
                <w:rFonts w:ascii="Tahoma" w:hAnsi="Tahoma"/>
                <w:cs/>
              </w:rPr>
              <w:t>‎</w:t>
            </w:r>
            <w:r w:rsidR="001B7B96">
              <w:t>2.2.1.7</w:t>
            </w:r>
            <w:r>
              <w:fldChar w:fldCharType="end"/>
            </w:r>
          </w:p>
        </w:tc>
      </w:tr>
      <w:tr w:rsidR="00C32384" w:rsidRPr="00C32384" w14:paraId="7835B5E1" w14:textId="77777777" w:rsidTr="00D4697E">
        <w:trPr>
          <w:jc w:val="center"/>
        </w:trPr>
        <w:tc>
          <w:tcPr>
            <w:tcW w:w="791" w:type="dxa"/>
            <w:shd w:val="clear" w:color="auto" w:fill="auto"/>
            <w:tcMar>
              <w:left w:w="57" w:type="dxa"/>
              <w:right w:w="57" w:type="dxa"/>
            </w:tcMar>
            <w:vAlign w:val="center"/>
          </w:tcPr>
          <w:p w14:paraId="0F363188" w14:textId="77777777" w:rsidR="00C32384" w:rsidRPr="00C32384" w:rsidRDefault="00C32384" w:rsidP="00F949F2">
            <w:pPr>
              <w:numPr>
                <w:ilvl w:val="1"/>
                <w:numId w:val="115"/>
              </w:numPr>
              <w:suppressAutoHyphens w:val="0"/>
              <w:spacing w:before="60" w:after="60"/>
              <w:jc w:val="left"/>
              <w:rPr>
                <w:rFonts w:ascii="Tahoma" w:hAnsi="Tahoma" w:cs="Tahoma"/>
                <w:b/>
                <w:sz w:val="20"/>
              </w:rPr>
            </w:pPr>
          </w:p>
        </w:tc>
        <w:tc>
          <w:tcPr>
            <w:tcW w:w="5480" w:type="dxa"/>
            <w:shd w:val="clear" w:color="auto" w:fill="auto"/>
            <w:tcMar>
              <w:left w:w="57" w:type="dxa"/>
              <w:right w:w="57" w:type="dxa"/>
            </w:tcMar>
            <w:vAlign w:val="center"/>
          </w:tcPr>
          <w:p w14:paraId="2D16F3F1" w14:textId="77777777" w:rsidR="00C32384" w:rsidRPr="00C32384" w:rsidRDefault="00C32384" w:rsidP="00D4697E">
            <w:pPr>
              <w:numPr>
                <w:ilvl w:val="12"/>
                <w:numId w:val="0"/>
              </w:numPr>
              <w:spacing w:before="60" w:after="60"/>
              <w:jc w:val="left"/>
              <w:rPr>
                <w:rFonts w:ascii="Tahoma" w:hAnsi="Tahoma"/>
                <w:lang w:val="el-GR"/>
              </w:rPr>
            </w:pPr>
            <w:r w:rsidRPr="00C32384">
              <w:rPr>
                <w:rFonts w:ascii="Tahoma" w:hAnsi="Tahoma"/>
                <w:lang w:val="el-GR"/>
              </w:rPr>
              <w:t>Υλοποίηση και λειτουργία του ΣΔΑΠ</w:t>
            </w:r>
          </w:p>
        </w:tc>
        <w:tc>
          <w:tcPr>
            <w:tcW w:w="1372" w:type="dxa"/>
            <w:shd w:val="clear" w:color="auto" w:fill="auto"/>
            <w:tcMar>
              <w:left w:w="57" w:type="dxa"/>
              <w:right w:w="57" w:type="dxa"/>
            </w:tcMar>
            <w:vAlign w:val="center"/>
          </w:tcPr>
          <w:p w14:paraId="64992D9B" w14:textId="77777777" w:rsidR="00C32384" w:rsidRPr="00C32384" w:rsidRDefault="00B35BD3" w:rsidP="00D4697E">
            <w:pPr>
              <w:numPr>
                <w:ilvl w:val="12"/>
                <w:numId w:val="0"/>
              </w:numPr>
              <w:spacing w:before="60" w:after="60"/>
              <w:jc w:val="center"/>
              <w:rPr>
                <w:rFonts w:ascii="Tahoma" w:hAnsi="Tahoma"/>
              </w:rPr>
            </w:pPr>
            <w:r>
              <w:rPr>
                <w:rFonts w:ascii="Tahoma" w:hAnsi="Tahoma"/>
              </w:rPr>
              <w:t>2</w:t>
            </w:r>
          </w:p>
        </w:tc>
        <w:tc>
          <w:tcPr>
            <w:tcW w:w="1996" w:type="dxa"/>
            <w:shd w:val="clear" w:color="auto" w:fill="auto"/>
            <w:tcMar>
              <w:left w:w="57" w:type="dxa"/>
              <w:right w:w="57" w:type="dxa"/>
            </w:tcMar>
            <w:vAlign w:val="center"/>
          </w:tcPr>
          <w:p w14:paraId="637770F8" w14:textId="062AF418" w:rsidR="00C32384" w:rsidRPr="00C32384" w:rsidRDefault="0012104B" w:rsidP="00D4697E">
            <w:pPr>
              <w:numPr>
                <w:ilvl w:val="12"/>
                <w:numId w:val="0"/>
              </w:numPr>
              <w:spacing w:before="60" w:after="60"/>
              <w:jc w:val="center"/>
              <w:rPr>
                <w:rFonts w:ascii="Tahoma" w:hAnsi="Tahoma"/>
              </w:rPr>
            </w:pPr>
            <w:r>
              <w:fldChar w:fldCharType="begin"/>
            </w:r>
            <w:r>
              <w:instrText xml:space="preserve"> REF _Ref377643262 \r \h  \* MERGEFORMAT </w:instrText>
            </w:r>
            <w:r>
              <w:fldChar w:fldCharType="separate"/>
            </w:r>
            <w:r w:rsidR="001B7B96" w:rsidRPr="001B7B96">
              <w:rPr>
                <w:rFonts w:ascii="Tahoma" w:hAnsi="Tahoma"/>
                <w:cs/>
              </w:rPr>
              <w:t>‎</w:t>
            </w:r>
            <w:r w:rsidR="001B7B96">
              <w:t>2.2.1.10</w:t>
            </w:r>
            <w:r>
              <w:fldChar w:fldCharType="end"/>
            </w:r>
          </w:p>
        </w:tc>
      </w:tr>
      <w:tr w:rsidR="00C32384" w:rsidRPr="00C32384" w14:paraId="6D1198A6" w14:textId="77777777" w:rsidTr="00D4697E">
        <w:trPr>
          <w:jc w:val="center"/>
        </w:trPr>
        <w:tc>
          <w:tcPr>
            <w:tcW w:w="791" w:type="dxa"/>
            <w:shd w:val="clear" w:color="auto" w:fill="auto"/>
            <w:tcMar>
              <w:left w:w="57" w:type="dxa"/>
              <w:right w:w="57" w:type="dxa"/>
            </w:tcMar>
            <w:vAlign w:val="center"/>
          </w:tcPr>
          <w:p w14:paraId="3F8F6622" w14:textId="77777777" w:rsidR="00C32384" w:rsidRPr="00C32384" w:rsidRDefault="00C32384" w:rsidP="00F949F2">
            <w:pPr>
              <w:numPr>
                <w:ilvl w:val="1"/>
                <w:numId w:val="115"/>
              </w:numPr>
              <w:suppressAutoHyphens w:val="0"/>
              <w:spacing w:before="60" w:after="60"/>
              <w:jc w:val="left"/>
              <w:rPr>
                <w:rFonts w:ascii="Tahoma" w:hAnsi="Tahoma" w:cs="Tahoma"/>
                <w:b/>
                <w:sz w:val="20"/>
              </w:rPr>
            </w:pPr>
          </w:p>
        </w:tc>
        <w:tc>
          <w:tcPr>
            <w:tcW w:w="5480" w:type="dxa"/>
            <w:shd w:val="clear" w:color="auto" w:fill="auto"/>
            <w:tcMar>
              <w:left w:w="57" w:type="dxa"/>
              <w:right w:w="57" w:type="dxa"/>
            </w:tcMar>
            <w:vAlign w:val="center"/>
          </w:tcPr>
          <w:p w14:paraId="7B4E07AE" w14:textId="77777777" w:rsidR="00C32384" w:rsidRPr="00C32384" w:rsidRDefault="00C32384" w:rsidP="00D4697E">
            <w:pPr>
              <w:numPr>
                <w:ilvl w:val="12"/>
                <w:numId w:val="0"/>
              </w:numPr>
              <w:spacing w:before="60" w:after="60"/>
              <w:jc w:val="left"/>
              <w:rPr>
                <w:rFonts w:ascii="Tahoma" w:hAnsi="Tahoma"/>
                <w:lang w:val="el-GR"/>
              </w:rPr>
            </w:pPr>
            <w:r w:rsidRPr="00C32384">
              <w:rPr>
                <w:rFonts w:ascii="Tahoma" w:hAnsi="Tahoma"/>
                <w:lang w:val="el-GR"/>
              </w:rPr>
              <w:t>Παρακολούθηση του ΣΔΑΠ</w:t>
            </w:r>
          </w:p>
        </w:tc>
        <w:tc>
          <w:tcPr>
            <w:tcW w:w="1372" w:type="dxa"/>
            <w:shd w:val="clear" w:color="auto" w:fill="auto"/>
            <w:tcMar>
              <w:left w:w="57" w:type="dxa"/>
              <w:right w:w="57" w:type="dxa"/>
            </w:tcMar>
            <w:vAlign w:val="center"/>
          </w:tcPr>
          <w:p w14:paraId="7B899C89" w14:textId="77777777" w:rsidR="00C32384" w:rsidRPr="00C32384" w:rsidRDefault="00B35BD3" w:rsidP="00D4697E">
            <w:pPr>
              <w:numPr>
                <w:ilvl w:val="12"/>
                <w:numId w:val="0"/>
              </w:numPr>
              <w:spacing w:before="60" w:after="60"/>
              <w:jc w:val="center"/>
              <w:rPr>
                <w:rFonts w:ascii="Tahoma" w:hAnsi="Tahoma"/>
              </w:rPr>
            </w:pPr>
            <w:r>
              <w:rPr>
                <w:rFonts w:ascii="Tahoma" w:hAnsi="Tahoma"/>
              </w:rPr>
              <w:t>2</w:t>
            </w:r>
          </w:p>
        </w:tc>
        <w:tc>
          <w:tcPr>
            <w:tcW w:w="1996" w:type="dxa"/>
            <w:shd w:val="clear" w:color="auto" w:fill="auto"/>
            <w:tcMar>
              <w:left w:w="57" w:type="dxa"/>
              <w:right w:w="57" w:type="dxa"/>
            </w:tcMar>
            <w:vAlign w:val="center"/>
          </w:tcPr>
          <w:p w14:paraId="69473D8F" w14:textId="74340AB2" w:rsidR="00C32384" w:rsidRPr="00C32384" w:rsidRDefault="0012104B" w:rsidP="00D4697E">
            <w:pPr>
              <w:numPr>
                <w:ilvl w:val="12"/>
                <w:numId w:val="0"/>
              </w:numPr>
              <w:spacing w:before="60" w:after="60"/>
              <w:jc w:val="center"/>
              <w:rPr>
                <w:rFonts w:ascii="Tahoma" w:hAnsi="Tahoma"/>
              </w:rPr>
            </w:pPr>
            <w:r>
              <w:fldChar w:fldCharType="begin"/>
            </w:r>
            <w:r>
              <w:instrText xml:space="preserve"> REF _Ref377643307 \r \h  \* MERGEFORMAT </w:instrText>
            </w:r>
            <w:r>
              <w:fldChar w:fldCharType="separate"/>
            </w:r>
            <w:r w:rsidR="001B7B96" w:rsidRPr="001B7B96">
              <w:rPr>
                <w:rFonts w:ascii="Tahoma" w:hAnsi="Tahoma"/>
                <w:cs/>
              </w:rPr>
              <w:t>‎</w:t>
            </w:r>
            <w:r w:rsidR="001B7B96">
              <w:t>2.2.1.11</w:t>
            </w:r>
            <w:r>
              <w:fldChar w:fldCharType="end"/>
            </w:r>
          </w:p>
        </w:tc>
      </w:tr>
      <w:tr w:rsidR="00C32384" w:rsidRPr="00C32384" w14:paraId="13BD62A6" w14:textId="77777777" w:rsidTr="00D4697E">
        <w:trPr>
          <w:jc w:val="center"/>
        </w:trPr>
        <w:tc>
          <w:tcPr>
            <w:tcW w:w="791" w:type="dxa"/>
            <w:tcBorders>
              <w:bottom w:val="single" w:sz="4" w:space="0" w:color="auto"/>
            </w:tcBorders>
            <w:shd w:val="clear" w:color="auto" w:fill="auto"/>
            <w:tcMar>
              <w:left w:w="57" w:type="dxa"/>
              <w:right w:w="57" w:type="dxa"/>
            </w:tcMar>
            <w:vAlign w:val="center"/>
          </w:tcPr>
          <w:p w14:paraId="571A0241" w14:textId="77777777" w:rsidR="00C32384" w:rsidRPr="00C32384" w:rsidRDefault="00C32384" w:rsidP="00F949F2">
            <w:pPr>
              <w:numPr>
                <w:ilvl w:val="1"/>
                <w:numId w:val="115"/>
              </w:numPr>
              <w:suppressAutoHyphens w:val="0"/>
              <w:spacing w:before="60" w:after="60"/>
              <w:jc w:val="left"/>
              <w:rPr>
                <w:rFonts w:ascii="Tahoma" w:hAnsi="Tahoma" w:cs="Tahoma"/>
                <w:b/>
                <w:sz w:val="20"/>
              </w:rPr>
            </w:pPr>
          </w:p>
        </w:tc>
        <w:tc>
          <w:tcPr>
            <w:tcW w:w="5480" w:type="dxa"/>
            <w:tcBorders>
              <w:bottom w:val="single" w:sz="4" w:space="0" w:color="auto"/>
            </w:tcBorders>
            <w:shd w:val="clear" w:color="auto" w:fill="auto"/>
            <w:tcMar>
              <w:left w:w="57" w:type="dxa"/>
              <w:right w:w="57" w:type="dxa"/>
            </w:tcMar>
            <w:vAlign w:val="center"/>
          </w:tcPr>
          <w:p w14:paraId="1BD54B76" w14:textId="77777777" w:rsidR="00C32384" w:rsidRPr="00C32384" w:rsidRDefault="00C32384" w:rsidP="00D4697E">
            <w:pPr>
              <w:numPr>
                <w:ilvl w:val="12"/>
                <w:numId w:val="0"/>
              </w:numPr>
              <w:spacing w:before="60" w:after="60"/>
              <w:jc w:val="left"/>
              <w:rPr>
                <w:rFonts w:ascii="Tahoma" w:hAnsi="Tahoma"/>
                <w:lang w:val="el-GR"/>
              </w:rPr>
            </w:pPr>
            <w:r w:rsidRPr="00C32384">
              <w:rPr>
                <w:rFonts w:ascii="Tahoma" w:hAnsi="Tahoma"/>
                <w:lang w:val="el-GR"/>
              </w:rPr>
              <w:t>Συντήρηση και βελτίωση του ΣΔΑΠ</w:t>
            </w:r>
          </w:p>
        </w:tc>
        <w:tc>
          <w:tcPr>
            <w:tcW w:w="1372" w:type="dxa"/>
            <w:tcBorders>
              <w:bottom w:val="single" w:sz="4" w:space="0" w:color="auto"/>
            </w:tcBorders>
            <w:shd w:val="clear" w:color="auto" w:fill="auto"/>
            <w:tcMar>
              <w:left w:w="57" w:type="dxa"/>
              <w:right w:w="57" w:type="dxa"/>
            </w:tcMar>
            <w:vAlign w:val="center"/>
          </w:tcPr>
          <w:p w14:paraId="60BCAB28" w14:textId="77777777" w:rsidR="00C32384" w:rsidRPr="00C32384" w:rsidRDefault="00B35BD3" w:rsidP="00D4697E">
            <w:pPr>
              <w:numPr>
                <w:ilvl w:val="12"/>
                <w:numId w:val="0"/>
              </w:numPr>
              <w:spacing w:before="60" w:after="60"/>
              <w:jc w:val="center"/>
              <w:rPr>
                <w:rFonts w:ascii="Tahoma" w:hAnsi="Tahoma"/>
              </w:rPr>
            </w:pPr>
            <w:r>
              <w:rPr>
                <w:rFonts w:ascii="Tahoma" w:hAnsi="Tahoma"/>
              </w:rPr>
              <w:t>2</w:t>
            </w:r>
          </w:p>
        </w:tc>
        <w:tc>
          <w:tcPr>
            <w:tcW w:w="1996" w:type="dxa"/>
            <w:tcBorders>
              <w:bottom w:val="single" w:sz="4" w:space="0" w:color="auto"/>
            </w:tcBorders>
            <w:shd w:val="clear" w:color="auto" w:fill="auto"/>
            <w:tcMar>
              <w:left w:w="57" w:type="dxa"/>
              <w:right w:w="57" w:type="dxa"/>
            </w:tcMar>
            <w:vAlign w:val="center"/>
          </w:tcPr>
          <w:p w14:paraId="40FF0DB3" w14:textId="7A6EAB9E" w:rsidR="00C32384" w:rsidRPr="00C32384" w:rsidRDefault="0012104B" w:rsidP="00D4697E">
            <w:pPr>
              <w:numPr>
                <w:ilvl w:val="12"/>
                <w:numId w:val="0"/>
              </w:numPr>
              <w:spacing w:before="60" w:after="60"/>
              <w:jc w:val="center"/>
              <w:rPr>
                <w:rFonts w:ascii="Tahoma" w:hAnsi="Tahoma"/>
              </w:rPr>
            </w:pPr>
            <w:r>
              <w:fldChar w:fldCharType="begin"/>
            </w:r>
            <w:r>
              <w:instrText xml:space="preserve"> REF _Ref377643347 \r \h  \* MERGEFORMAT </w:instrText>
            </w:r>
            <w:r>
              <w:fldChar w:fldCharType="separate"/>
            </w:r>
            <w:r w:rsidR="001B7B96" w:rsidRPr="001B7B96">
              <w:rPr>
                <w:rFonts w:ascii="Tahoma" w:hAnsi="Tahoma"/>
                <w:cs/>
              </w:rPr>
              <w:t>‎</w:t>
            </w:r>
            <w:r w:rsidR="001B7B96">
              <w:t>2.2.1.12</w:t>
            </w:r>
            <w:r>
              <w:fldChar w:fldCharType="end"/>
            </w:r>
          </w:p>
        </w:tc>
      </w:tr>
      <w:tr w:rsidR="00C32384" w:rsidRPr="00C32384" w14:paraId="2C3BEE6D" w14:textId="77777777" w:rsidTr="00D4697E">
        <w:trPr>
          <w:jc w:val="center"/>
        </w:trPr>
        <w:tc>
          <w:tcPr>
            <w:tcW w:w="791" w:type="dxa"/>
            <w:shd w:val="clear" w:color="auto" w:fill="F3F3F3"/>
            <w:tcMar>
              <w:left w:w="57" w:type="dxa"/>
              <w:right w:w="57" w:type="dxa"/>
            </w:tcMar>
            <w:vAlign w:val="center"/>
          </w:tcPr>
          <w:p w14:paraId="637E2CE1" w14:textId="77777777" w:rsidR="00C32384" w:rsidRPr="00C32384" w:rsidRDefault="00C32384" w:rsidP="00F949F2">
            <w:pPr>
              <w:numPr>
                <w:ilvl w:val="0"/>
                <w:numId w:val="115"/>
              </w:numPr>
              <w:suppressAutoHyphens w:val="0"/>
              <w:spacing w:before="60" w:after="60"/>
              <w:jc w:val="left"/>
              <w:rPr>
                <w:rFonts w:ascii="Tahoma" w:hAnsi="Tahoma" w:cs="Tahoma"/>
                <w:b/>
                <w:sz w:val="20"/>
              </w:rPr>
            </w:pPr>
          </w:p>
        </w:tc>
        <w:tc>
          <w:tcPr>
            <w:tcW w:w="5480" w:type="dxa"/>
            <w:shd w:val="clear" w:color="auto" w:fill="F3F3F3"/>
            <w:tcMar>
              <w:left w:w="57" w:type="dxa"/>
              <w:right w:w="57" w:type="dxa"/>
            </w:tcMar>
            <w:vAlign w:val="center"/>
          </w:tcPr>
          <w:p w14:paraId="7A8CA4E0" w14:textId="77777777" w:rsidR="00C32384" w:rsidRPr="00C32384" w:rsidRDefault="00C32384" w:rsidP="00D4697E">
            <w:pPr>
              <w:numPr>
                <w:ilvl w:val="12"/>
                <w:numId w:val="0"/>
              </w:numPr>
              <w:spacing w:before="60" w:after="60"/>
              <w:jc w:val="left"/>
              <w:rPr>
                <w:rFonts w:ascii="Tahoma" w:hAnsi="Tahoma"/>
                <w:b/>
                <w:lang w:val="el-GR"/>
              </w:rPr>
            </w:pPr>
            <w:r w:rsidRPr="00C32384">
              <w:rPr>
                <w:rFonts w:ascii="Tahoma" w:hAnsi="Tahoma"/>
                <w:b/>
                <w:lang w:val="el-GR"/>
              </w:rPr>
              <w:t>Έλεγχος ασφάλειας του ΣΥΖΕΥΞΙΣ ΙΙ</w:t>
            </w:r>
          </w:p>
        </w:tc>
        <w:tc>
          <w:tcPr>
            <w:tcW w:w="1372" w:type="dxa"/>
            <w:shd w:val="clear" w:color="auto" w:fill="F3F3F3"/>
            <w:tcMar>
              <w:left w:w="57" w:type="dxa"/>
              <w:right w:w="57" w:type="dxa"/>
            </w:tcMar>
            <w:vAlign w:val="center"/>
          </w:tcPr>
          <w:p w14:paraId="009E3039" w14:textId="77777777" w:rsidR="00C32384" w:rsidRPr="00C32384" w:rsidRDefault="00B35BD3" w:rsidP="00D4697E">
            <w:pPr>
              <w:numPr>
                <w:ilvl w:val="12"/>
                <w:numId w:val="0"/>
              </w:numPr>
              <w:spacing w:before="60" w:after="60"/>
              <w:jc w:val="center"/>
              <w:rPr>
                <w:rFonts w:ascii="Tahoma" w:hAnsi="Tahoma"/>
                <w:b/>
              </w:rPr>
            </w:pPr>
            <w:r>
              <w:rPr>
                <w:rFonts w:ascii="Tahoma" w:hAnsi="Tahoma"/>
                <w:b/>
              </w:rPr>
              <w:t>3</w:t>
            </w:r>
            <w:r w:rsidR="00C32384" w:rsidRPr="00C32384">
              <w:rPr>
                <w:rFonts w:ascii="Tahoma" w:hAnsi="Tahoma"/>
                <w:b/>
              </w:rPr>
              <w:t>0</w:t>
            </w:r>
          </w:p>
        </w:tc>
        <w:tc>
          <w:tcPr>
            <w:tcW w:w="1996" w:type="dxa"/>
            <w:shd w:val="clear" w:color="auto" w:fill="F3F3F3"/>
            <w:tcMar>
              <w:left w:w="57" w:type="dxa"/>
              <w:right w:w="57" w:type="dxa"/>
            </w:tcMar>
            <w:vAlign w:val="center"/>
          </w:tcPr>
          <w:p w14:paraId="4FAC9E26" w14:textId="508D810B" w:rsidR="00C32384" w:rsidRPr="00C32384" w:rsidRDefault="0012104B" w:rsidP="00D4697E">
            <w:pPr>
              <w:numPr>
                <w:ilvl w:val="12"/>
                <w:numId w:val="0"/>
              </w:numPr>
              <w:spacing w:before="60" w:after="60"/>
              <w:jc w:val="center"/>
              <w:rPr>
                <w:rFonts w:ascii="Tahoma" w:hAnsi="Tahoma"/>
                <w:b/>
              </w:rPr>
            </w:pPr>
            <w:r>
              <w:fldChar w:fldCharType="begin"/>
            </w:r>
            <w:r>
              <w:instrText xml:space="preserve"> REF _Ref377559724 \r \h  \* MERGEFORMAT </w:instrText>
            </w:r>
            <w:r>
              <w:fldChar w:fldCharType="separate"/>
            </w:r>
            <w:r w:rsidR="001B7B96" w:rsidRPr="001B7B96">
              <w:rPr>
                <w:rFonts w:ascii="Tahoma" w:hAnsi="Tahoma"/>
                <w:b/>
                <w:cs/>
              </w:rPr>
              <w:t>‎</w:t>
            </w:r>
            <w:r w:rsidR="001B7B96">
              <w:t>2.2.2</w:t>
            </w:r>
            <w:r>
              <w:fldChar w:fldCharType="end"/>
            </w:r>
          </w:p>
        </w:tc>
      </w:tr>
      <w:tr w:rsidR="00C32384" w:rsidRPr="00C32384" w14:paraId="4669513D" w14:textId="77777777" w:rsidTr="00D4697E">
        <w:trPr>
          <w:jc w:val="center"/>
        </w:trPr>
        <w:tc>
          <w:tcPr>
            <w:tcW w:w="791" w:type="dxa"/>
            <w:tcMar>
              <w:left w:w="57" w:type="dxa"/>
              <w:right w:w="57" w:type="dxa"/>
            </w:tcMar>
            <w:vAlign w:val="center"/>
          </w:tcPr>
          <w:p w14:paraId="123689A4" w14:textId="77777777" w:rsidR="00C32384" w:rsidRPr="00C32384" w:rsidRDefault="00C32384" w:rsidP="00F949F2">
            <w:pPr>
              <w:numPr>
                <w:ilvl w:val="1"/>
                <w:numId w:val="115"/>
              </w:numPr>
              <w:suppressAutoHyphens w:val="0"/>
              <w:spacing w:before="60" w:after="60"/>
              <w:jc w:val="left"/>
              <w:rPr>
                <w:rFonts w:ascii="Tahoma" w:hAnsi="Tahoma" w:cs="Tahoma"/>
                <w:b/>
                <w:sz w:val="20"/>
              </w:rPr>
            </w:pPr>
          </w:p>
        </w:tc>
        <w:tc>
          <w:tcPr>
            <w:tcW w:w="5480" w:type="dxa"/>
            <w:shd w:val="clear" w:color="auto" w:fill="auto"/>
            <w:tcMar>
              <w:left w:w="57" w:type="dxa"/>
              <w:right w:w="57" w:type="dxa"/>
            </w:tcMar>
            <w:vAlign w:val="center"/>
          </w:tcPr>
          <w:p w14:paraId="514B1B57" w14:textId="77777777" w:rsidR="00C32384" w:rsidRPr="00C32384" w:rsidRDefault="00C32384" w:rsidP="00D4697E">
            <w:pPr>
              <w:numPr>
                <w:ilvl w:val="12"/>
                <w:numId w:val="0"/>
              </w:numPr>
              <w:spacing w:before="60" w:after="60"/>
              <w:jc w:val="left"/>
              <w:rPr>
                <w:rFonts w:ascii="Tahoma" w:hAnsi="Tahoma"/>
                <w:lang w:val="el-GR"/>
              </w:rPr>
            </w:pPr>
            <w:r w:rsidRPr="00C32384">
              <w:rPr>
                <w:rFonts w:ascii="Tahoma" w:hAnsi="Tahoma"/>
                <w:lang w:val="el-GR"/>
              </w:rPr>
              <w:t>Παρακολούθηση της ασφάλειας του ΣΥΖΕΥΞΙΣ</w:t>
            </w:r>
          </w:p>
        </w:tc>
        <w:tc>
          <w:tcPr>
            <w:tcW w:w="1372" w:type="dxa"/>
            <w:tcMar>
              <w:left w:w="57" w:type="dxa"/>
              <w:right w:w="57" w:type="dxa"/>
            </w:tcMar>
            <w:vAlign w:val="center"/>
          </w:tcPr>
          <w:p w14:paraId="4964AC60" w14:textId="77777777" w:rsidR="00C32384" w:rsidRPr="00C32384" w:rsidRDefault="005D6806" w:rsidP="00D4697E">
            <w:pPr>
              <w:numPr>
                <w:ilvl w:val="12"/>
                <w:numId w:val="0"/>
              </w:numPr>
              <w:spacing w:before="60" w:after="60"/>
              <w:jc w:val="center"/>
              <w:rPr>
                <w:rFonts w:ascii="Tahoma" w:hAnsi="Tahoma"/>
              </w:rPr>
            </w:pPr>
            <w:r>
              <w:rPr>
                <w:rFonts w:ascii="Tahoma" w:hAnsi="Tahoma"/>
                <w:lang w:val="el-GR"/>
              </w:rPr>
              <w:t>1</w:t>
            </w:r>
            <w:r>
              <w:rPr>
                <w:rFonts w:ascii="Tahoma" w:hAnsi="Tahoma"/>
              </w:rPr>
              <w:t>0</w:t>
            </w:r>
          </w:p>
        </w:tc>
        <w:tc>
          <w:tcPr>
            <w:tcW w:w="1996" w:type="dxa"/>
            <w:tcMar>
              <w:left w:w="57" w:type="dxa"/>
              <w:right w:w="57" w:type="dxa"/>
            </w:tcMar>
            <w:vAlign w:val="center"/>
          </w:tcPr>
          <w:p w14:paraId="3635BB90" w14:textId="0D298058" w:rsidR="00C32384" w:rsidRPr="00C32384" w:rsidRDefault="0012104B" w:rsidP="00D4697E">
            <w:pPr>
              <w:numPr>
                <w:ilvl w:val="12"/>
                <w:numId w:val="0"/>
              </w:numPr>
              <w:spacing w:before="60" w:after="60"/>
              <w:jc w:val="center"/>
              <w:rPr>
                <w:rFonts w:ascii="Tahoma" w:hAnsi="Tahoma"/>
              </w:rPr>
            </w:pPr>
            <w:r>
              <w:fldChar w:fldCharType="begin"/>
            </w:r>
            <w:r>
              <w:instrText xml:space="preserve"> REF _Ref377644057 \r \h  \* MERGEFORMAT </w:instrText>
            </w:r>
            <w:r>
              <w:fldChar w:fldCharType="separate"/>
            </w:r>
            <w:r w:rsidR="001B7B96" w:rsidRPr="001B7B96">
              <w:rPr>
                <w:rFonts w:ascii="Tahoma" w:hAnsi="Tahoma"/>
                <w:cs/>
              </w:rPr>
              <w:t>‎</w:t>
            </w:r>
            <w:r w:rsidR="001B7B96">
              <w:t>2.2.2.1</w:t>
            </w:r>
            <w:r>
              <w:fldChar w:fldCharType="end"/>
            </w:r>
          </w:p>
        </w:tc>
      </w:tr>
      <w:tr w:rsidR="00C32384" w:rsidRPr="00C32384" w14:paraId="2D4E47FD" w14:textId="77777777" w:rsidTr="00D4697E">
        <w:trPr>
          <w:jc w:val="center"/>
        </w:trPr>
        <w:tc>
          <w:tcPr>
            <w:tcW w:w="791" w:type="dxa"/>
            <w:tcMar>
              <w:left w:w="57" w:type="dxa"/>
              <w:right w:w="57" w:type="dxa"/>
            </w:tcMar>
            <w:vAlign w:val="center"/>
          </w:tcPr>
          <w:p w14:paraId="515E6767" w14:textId="77777777" w:rsidR="00C32384" w:rsidRPr="00C32384" w:rsidRDefault="00C32384" w:rsidP="00F949F2">
            <w:pPr>
              <w:numPr>
                <w:ilvl w:val="1"/>
                <w:numId w:val="115"/>
              </w:numPr>
              <w:suppressAutoHyphens w:val="0"/>
              <w:spacing w:before="60" w:after="60"/>
              <w:jc w:val="left"/>
              <w:rPr>
                <w:rFonts w:ascii="Tahoma" w:hAnsi="Tahoma" w:cs="Tahoma"/>
                <w:b/>
                <w:sz w:val="20"/>
              </w:rPr>
            </w:pPr>
          </w:p>
        </w:tc>
        <w:tc>
          <w:tcPr>
            <w:tcW w:w="5480" w:type="dxa"/>
            <w:shd w:val="clear" w:color="auto" w:fill="auto"/>
            <w:tcMar>
              <w:left w:w="57" w:type="dxa"/>
              <w:right w:w="57" w:type="dxa"/>
            </w:tcMar>
            <w:vAlign w:val="center"/>
          </w:tcPr>
          <w:p w14:paraId="2DB1B6E2" w14:textId="77777777" w:rsidR="00C32384" w:rsidRPr="00B21FA3" w:rsidRDefault="00C32384" w:rsidP="00D4697E">
            <w:pPr>
              <w:numPr>
                <w:ilvl w:val="12"/>
                <w:numId w:val="0"/>
              </w:numPr>
              <w:spacing w:before="60" w:after="60"/>
              <w:jc w:val="left"/>
              <w:rPr>
                <w:rFonts w:ascii="Tahoma" w:hAnsi="Tahoma"/>
              </w:rPr>
            </w:pPr>
            <w:proofErr w:type="spellStart"/>
            <w:r w:rsidRPr="00B21FA3">
              <w:rPr>
                <w:rFonts w:ascii="Tahoma" w:hAnsi="Tahoma"/>
              </w:rPr>
              <w:t>Διενέργει</w:t>
            </w:r>
            <w:proofErr w:type="spellEnd"/>
            <w:r w:rsidRPr="00B21FA3">
              <w:rPr>
                <w:rFonts w:ascii="Tahoma" w:hAnsi="Tahoma"/>
              </w:rPr>
              <w:t xml:space="preserve">α </w:t>
            </w:r>
            <w:proofErr w:type="spellStart"/>
            <w:r w:rsidRPr="00B21FA3">
              <w:rPr>
                <w:rFonts w:ascii="Tahoma" w:hAnsi="Tahoma"/>
              </w:rPr>
              <w:t>ελέγχων</w:t>
            </w:r>
            <w:proofErr w:type="spellEnd"/>
            <w:r w:rsidRPr="00B21FA3">
              <w:rPr>
                <w:rFonts w:ascii="Tahoma" w:hAnsi="Tahoma"/>
              </w:rPr>
              <w:t xml:space="preserve"> α</w:t>
            </w:r>
            <w:proofErr w:type="spellStart"/>
            <w:r w:rsidRPr="00B21FA3">
              <w:rPr>
                <w:rFonts w:ascii="Tahoma" w:hAnsi="Tahoma"/>
              </w:rPr>
              <w:t>σφάλει</w:t>
            </w:r>
            <w:proofErr w:type="spellEnd"/>
            <w:r w:rsidRPr="00B21FA3">
              <w:rPr>
                <w:rFonts w:ascii="Tahoma" w:hAnsi="Tahoma"/>
              </w:rPr>
              <w:t>ας</w:t>
            </w:r>
          </w:p>
        </w:tc>
        <w:tc>
          <w:tcPr>
            <w:tcW w:w="1372" w:type="dxa"/>
            <w:tcMar>
              <w:left w:w="57" w:type="dxa"/>
              <w:right w:w="57" w:type="dxa"/>
            </w:tcMar>
            <w:vAlign w:val="center"/>
          </w:tcPr>
          <w:p w14:paraId="15C1B520" w14:textId="77777777" w:rsidR="00C32384" w:rsidRPr="00C32384" w:rsidRDefault="00B35BD3" w:rsidP="00D4697E">
            <w:pPr>
              <w:numPr>
                <w:ilvl w:val="12"/>
                <w:numId w:val="0"/>
              </w:numPr>
              <w:spacing w:before="60" w:after="60"/>
              <w:jc w:val="center"/>
              <w:rPr>
                <w:rFonts w:ascii="Tahoma" w:hAnsi="Tahoma"/>
              </w:rPr>
            </w:pPr>
            <w:r>
              <w:rPr>
                <w:rFonts w:ascii="Tahoma" w:hAnsi="Tahoma"/>
              </w:rPr>
              <w:t>12</w:t>
            </w:r>
          </w:p>
        </w:tc>
        <w:tc>
          <w:tcPr>
            <w:tcW w:w="1996" w:type="dxa"/>
            <w:tcMar>
              <w:left w:w="57" w:type="dxa"/>
              <w:right w:w="57" w:type="dxa"/>
            </w:tcMar>
            <w:vAlign w:val="center"/>
          </w:tcPr>
          <w:p w14:paraId="434E48DE" w14:textId="4297F1BE" w:rsidR="00C32384" w:rsidRPr="00C32384" w:rsidRDefault="0012104B" w:rsidP="00D4697E">
            <w:pPr>
              <w:numPr>
                <w:ilvl w:val="12"/>
                <w:numId w:val="0"/>
              </w:numPr>
              <w:spacing w:before="60" w:after="60"/>
              <w:jc w:val="center"/>
              <w:rPr>
                <w:rFonts w:ascii="Tahoma" w:hAnsi="Tahoma"/>
              </w:rPr>
            </w:pPr>
            <w:r>
              <w:fldChar w:fldCharType="begin"/>
            </w:r>
            <w:r>
              <w:instrText xml:space="preserve"> REF _Ref377644201 \r \h  \* MERGEFORMAT </w:instrText>
            </w:r>
            <w:r>
              <w:fldChar w:fldCharType="separate"/>
            </w:r>
            <w:r w:rsidR="001B7B96" w:rsidRPr="001B7B96">
              <w:rPr>
                <w:rFonts w:ascii="Tahoma" w:hAnsi="Tahoma"/>
                <w:cs/>
              </w:rPr>
              <w:t>‎</w:t>
            </w:r>
            <w:r w:rsidR="001B7B96">
              <w:t>2.2.2.3</w:t>
            </w:r>
            <w:r>
              <w:fldChar w:fldCharType="end"/>
            </w:r>
          </w:p>
        </w:tc>
      </w:tr>
      <w:tr w:rsidR="00C32384" w:rsidRPr="00C32384" w14:paraId="188A3CDC" w14:textId="77777777" w:rsidTr="00D4697E">
        <w:trPr>
          <w:jc w:val="center"/>
        </w:trPr>
        <w:tc>
          <w:tcPr>
            <w:tcW w:w="791" w:type="dxa"/>
            <w:tcBorders>
              <w:bottom w:val="single" w:sz="4" w:space="0" w:color="auto"/>
            </w:tcBorders>
            <w:tcMar>
              <w:left w:w="57" w:type="dxa"/>
              <w:right w:w="57" w:type="dxa"/>
            </w:tcMar>
            <w:vAlign w:val="center"/>
          </w:tcPr>
          <w:p w14:paraId="2F2C787F" w14:textId="77777777" w:rsidR="00C32384" w:rsidRPr="00C32384" w:rsidRDefault="00C32384" w:rsidP="00F949F2">
            <w:pPr>
              <w:numPr>
                <w:ilvl w:val="1"/>
                <w:numId w:val="115"/>
              </w:numPr>
              <w:suppressAutoHyphens w:val="0"/>
              <w:spacing w:before="60" w:after="60"/>
              <w:jc w:val="left"/>
              <w:rPr>
                <w:rFonts w:ascii="Tahoma" w:hAnsi="Tahoma" w:cs="Tahoma"/>
                <w:b/>
                <w:sz w:val="20"/>
              </w:rPr>
            </w:pPr>
          </w:p>
        </w:tc>
        <w:tc>
          <w:tcPr>
            <w:tcW w:w="5480" w:type="dxa"/>
            <w:tcBorders>
              <w:bottom w:val="single" w:sz="4" w:space="0" w:color="auto"/>
            </w:tcBorders>
            <w:shd w:val="clear" w:color="auto" w:fill="auto"/>
            <w:tcMar>
              <w:left w:w="57" w:type="dxa"/>
              <w:right w:w="57" w:type="dxa"/>
            </w:tcMar>
            <w:vAlign w:val="center"/>
          </w:tcPr>
          <w:p w14:paraId="581773D5" w14:textId="77777777" w:rsidR="00C32384" w:rsidRPr="00B21FA3" w:rsidRDefault="001C5365" w:rsidP="00D4697E">
            <w:pPr>
              <w:numPr>
                <w:ilvl w:val="12"/>
                <w:numId w:val="0"/>
              </w:numPr>
              <w:spacing w:before="60" w:after="60"/>
              <w:jc w:val="left"/>
              <w:rPr>
                <w:rFonts w:ascii="Tahoma" w:hAnsi="Tahoma"/>
              </w:rPr>
            </w:pPr>
            <w:proofErr w:type="spellStart"/>
            <w:r w:rsidRPr="00B21FA3">
              <w:rPr>
                <w:rFonts w:ascii="Tahoma" w:hAnsi="Tahoma" w:hint="eastAsia"/>
              </w:rPr>
              <w:t>Έλεγχος</w:t>
            </w:r>
            <w:proofErr w:type="spellEnd"/>
            <w:r w:rsidRPr="00B21FA3">
              <w:rPr>
                <w:rFonts w:ascii="Tahoma" w:hAnsi="Tahoma"/>
              </w:rPr>
              <w:t xml:space="preserve"> </w:t>
            </w:r>
            <w:proofErr w:type="spellStart"/>
            <w:r w:rsidRPr="00B21FA3">
              <w:rPr>
                <w:rFonts w:ascii="Tahoma" w:hAnsi="Tahoma" w:hint="eastAsia"/>
              </w:rPr>
              <w:t>εφ</w:t>
            </w:r>
            <w:proofErr w:type="spellEnd"/>
            <w:r w:rsidRPr="00B21FA3">
              <w:rPr>
                <w:rFonts w:ascii="Tahoma" w:hAnsi="Tahoma" w:hint="eastAsia"/>
              </w:rPr>
              <w:t>αρμογής</w:t>
            </w:r>
            <w:r w:rsidRPr="00B21FA3">
              <w:rPr>
                <w:rFonts w:ascii="Tahoma" w:hAnsi="Tahoma"/>
              </w:rPr>
              <w:t xml:space="preserve"> </w:t>
            </w:r>
            <w:proofErr w:type="spellStart"/>
            <w:r w:rsidRPr="00B21FA3">
              <w:rPr>
                <w:rFonts w:ascii="Tahoma" w:hAnsi="Tahoma" w:hint="eastAsia"/>
              </w:rPr>
              <w:t>του</w:t>
            </w:r>
            <w:proofErr w:type="spellEnd"/>
            <w:r w:rsidRPr="00B21FA3">
              <w:rPr>
                <w:rFonts w:ascii="Tahoma" w:hAnsi="Tahoma"/>
              </w:rPr>
              <w:t xml:space="preserve"> </w:t>
            </w:r>
            <w:r w:rsidRPr="00B21FA3">
              <w:rPr>
                <w:rFonts w:ascii="Tahoma" w:hAnsi="Tahoma" w:hint="eastAsia"/>
              </w:rPr>
              <w:t>ΣΔΑΠ</w:t>
            </w:r>
          </w:p>
        </w:tc>
        <w:tc>
          <w:tcPr>
            <w:tcW w:w="1372" w:type="dxa"/>
            <w:tcBorders>
              <w:bottom w:val="single" w:sz="4" w:space="0" w:color="auto"/>
            </w:tcBorders>
            <w:tcMar>
              <w:left w:w="57" w:type="dxa"/>
              <w:right w:w="57" w:type="dxa"/>
            </w:tcMar>
            <w:vAlign w:val="center"/>
          </w:tcPr>
          <w:p w14:paraId="16C3881A" w14:textId="77777777" w:rsidR="00C32384" w:rsidRPr="00C32384" w:rsidRDefault="00B35BD3" w:rsidP="00D4697E">
            <w:pPr>
              <w:numPr>
                <w:ilvl w:val="12"/>
                <w:numId w:val="0"/>
              </w:numPr>
              <w:spacing w:before="60" w:after="60"/>
              <w:jc w:val="center"/>
              <w:rPr>
                <w:rFonts w:ascii="Tahoma" w:hAnsi="Tahoma"/>
              </w:rPr>
            </w:pPr>
            <w:r>
              <w:rPr>
                <w:rFonts w:ascii="Tahoma" w:hAnsi="Tahoma"/>
              </w:rPr>
              <w:t>8</w:t>
            </w:r>
          </w:p>
        </w:tc>
        <w:tc>
          <w:tcPr>
            <w:tcW w:w="1996" w:type="dxa"/>
            <w:tcBorders>
              <w:bottom w:val="single" w:sz="4" w:space="0" w:color="auto"/>
            </w:tcBorders>
            <w:tcMar>
              <w:left w:w="57" w:type="dxa"/>
              <w:right w:w="57" w:type="dxa"/>
            </w:tcMar>
            <w:vAlign w:val="center"/>
          </w:tcPr>
          <w:p w14:paraId="6648F920" w14:textId="62679E01" w:rsidR="00C32384" w:rsidRPr="00C32384" w:rsidRDefault="0012104B" w:rsidP="00D4697E">
            <w:pPr>
              <w:numPr>
                <w:ilvl w:val="12"/>
                <w:numId w:val="0"/>
              </w:numPr>
              <w:spacing w:before="60" w:after="60"/>
              <w:jc w:val="center"/>
              <w:rPr>
                <w:rFonts w:ascii="Tahoma" w:hAnsi="Tahoma"/>
              </w:rPr>
            </w:pPr>
            <w:r>
              <w:fldChar w:fldCharType="begin"/>
            </w:r>
            <w:r>
              <w:instrText xml:space="preserve"> REF _Ref377644663 \r \h  \* MERGEFORMAT </w:instrText>
            </w:r>
            <w:r>
              <w:fldChar w:fldCharType="separate"/>
            </w:r>
            <w:r w:rsidR="001B7B96" w:rsidRPr="001B7B96">
              <w:rPr>
                <w:rFonts w:ascii="Tahoma" w:hAnsi="Tahoma"/>
                <w:cs/>
              </w:rPr>
              <w:t>‎</w:t>
            </w:r>
            <w:r w:rsidR="001B7B96">
              <w:t>2.2.2.4</w:t>
            </w:r>
            <w:r>
              <w:fldChar w:fldCharType="end"/>
            </w:r>
          </w:p>
        </w:tc>
      </w:tr>
      <w:tr w:rsidR="00C32384" w:rsidRPr="00C32384" w14:paraId="03E1CF3C" w14:textId="77777777" w:rsidTr="00D4697E">
        <w:trPr>
          <w:jc w:val="center"/>
        </w:trPr>
        <w:tc>
          <w:tcPr>
            <w:tcW w:w="791" w:type="dxa"/>
            <w:shd w:val="clear" w:color="auto" w:fill="F3F3F3"/>
            <w:tcMar>
              <w:left w:w="57" w:type="dxa"/>
              <w:right w:w="57" w:type="dxa"/>
            </w:tcMar>
            <w:vAlign w:val="center"/>
          </w:tcPr>
          <w:p w14:paraId="0A4D7D8C" w14:textId="77777777" w:rsidR="00C32384" w:rsidRPr="00C32384" w:rsidRDefault="00C32384" w:rsidP="00F949F2">
            <w:pPr>
              <w:numPr>
                <w:ilvl w:val="0"/>
                <w:numId w:val="115"/>
              </w:numPr>
              <w:suppressAutoHyphens w:val="0"/>
              <w:spacing w:before="60" w:after="60"/>
              <w:jc w:val="left"/>
              <w:rPr>
                <w:rFonts w:ascii="Tahoma" w:hAnsi="Tahoma" w:cs="Tahoma"/>
                <w:b/>
                <w:sz w:val="20"/>
              </w:rPr>
            </w:pPr>
          </w:p>
        </w:tc>
        <w:tc>
          <w:tcPr>
            <w:tcW w:w="5480" w:type="dxa"/>
            <w:shd w:val="clear" w:color="auto" w:fill="F3F3F3"/>
            <w:tcMar>
              <w:left w:w="57" w:type="dxa"/>
              <w:right w:w="57" w:type="dxa"/>
            </w:tcMar>
            <w:vAlign w:val="center"/>
          </w:tcPr>
          <w:p w14:paraId="59D60B1F" w14:textId="77777777" w:rsidR="00C32384" w:rsidRPr="00C32384" w:rsidRDefault="00C32384" w:rsidP="00D4697E">
            <w:pPr>
              <w:numPr>
                <w:ilvl w:val="12"/>
                <w:numId w:val="0"/>
              </w:numPr>
              <w:spacing w:before="60" w:after="60"/>
              <w:jc w:val="left"/>
              <w:rPr>
                <w:rFonts w:ascii="Tahoma" w:hAnsi="Tahoma"/>
                <w:b/>
                <w:lang w:val="el-GR"/>
              </w:rPr>
            </w:pPr>
            <w:r w:rsidRPr="00C32384">
              <w:rPr>
                <w:rFonts w:ascii="Tahoma" w:hAnsi="Tahoma"/>
                <w:b/>
                <w:lang w:val="el-GR"/>
              </w:rPr>
              <w:t>Υπηρεσίες Εμπειρογνώμονα / Συμβούλου επί θεμάτων ασφάλειας του ΣΥΖΕΥΞΙΣ ΙΙ</w:t>
            </w:r>
          </w:p>
        </w:tc>
        <w:tc>
          <w:tcPr>
            <w:tcW w:w="1372" w:type="dxa"/>
            <w:shd w:val="clear" w:color="auto" w:fill="F3F3F3"/>
            <w:tcMar>
              <w:left w:w="57" w:type="dxa"/>
              <w:right w:w="57" w:type="dxa"/>
            </w:tcMar>
            <w:vAlign w:val="center"/>
          </w:tcPr>
          <w:p w14:paraId="03758500" w14:textId="77777777" w:rsidR="00C32384" w:rsidRPr="00C32384" w:rsidRDefault="00C32384" w:rsidP="00D4697E">
            <w:pPr>
              <w:numPr>
                <w:ilvl w:val="12"/>
                <w:numId w:val="0"/>
              </w:numPr>
              <w:spacing w:before="60" w:after="60"/>
              <w:jc w:val="center"/>
              <w:rPr>
                <w:rFonts w:ascii="Tahoma" w:hAnsi="Tahoma"/>
                <w:b/>
              </w:rPr>
            </w:pPr>
            <w:r w:rsidRPr="00C32384">
              <w:rPr>
                <w:rFonts w:ascii="Tahoma" w:hAnsi="Tahoma"/>
                <w:b/>
              </w:rPr>
              <w:t>12</w:t>
            </w:r>
          </w:p>
        </w:tc>
        <w:tc>
          <w:tcPr>
            <w:tcW w:w="1996" w:type="dxa"/>
            <w:shd w:val="clear" w:color="auto" w:fill="F3F3F3"/>
            <w:tcMar>
              <w:left w:w="57" w:type="dxa"/>
              <w:right w:w="57" w:type="dxa"/>
            </w:tcMar>
            <w:vAlign w:val="center"/>
          </w:tcPr>
          <w:p w14:paraId="4E7BF138" w14:textId="052D03C5" w:rsidR="00C32384" w:rsidRPr="00C32384" w:rsidRDefault="0012104B" w:rsidP="00D4697E">
            <w:pPr>
              <w:numPr>
                <w:ilvl w:val="12"/>
                <w:numId w:val="0"/>
              </w:numPr>
              <w:spacing w:before="60" w:after="60"/>
              <w:jc w:val="center"/>
              <w:rPr>
                <w:rFonts w:ascii="Tahoma" w:hAnsi="Tahoma"/>
                <w:b/>
              </w:rPr>
            </w:pPr>
            <w:r>
              <w:fldChar w:fldCharType="begin"/>
            </w:r>
            <w:r>
              <w:instrText xml:space="preserve"> REF _Ref364768858 \r \h  \* MERGEFORMAT </w:instrText>
            </w:r>
            <w:r>
              <w:fldChar w:fldCharType="separate"/>
            </w:r>
            <w:r w:rsidR="001B7B96" w:rsidRPr="001B7B96">
              <w:rPr>
                <w:rFonts w:ascii="Tahoma" w:hAnsi="Tahoma"/>
                <w:b/>
                <w:cs/>
              </w:rPr>
              <w:t>‎</w:t>
            </w:r>
            <w:r w:rsidR="001B7B96">
              <w:t>2.2.3</w:t>
            </w:r>
            <w:r>
              <w:fldChar w:fldCharType="end"/>
            </w:r>
          </w:p>
        </w:tc>
      </w:tr>
      <w:tr w:rsidR="00C32384" w:rsidRPr="00C32384" w14:paraId="151FB078" w14:textId="77777777" w:rsidTr="00D4697E">
        <w:trPr>
          <w:jc w:val="center"/>
        </w:trPr>
        <w:tc>
          <w:tcPr>
            <w:tcW w:w="791" w:type="dxa"/>
            <w:tcMar>
              <w:left w:w="57" w:type="dxa"/>
              <w:right w:w="57" w:type="dxa"/>
            </w:tcMar>
            <w:vAlign w:val="center"/>
          </w:tcPr>
          <w:p w14:paraId="08D7D4C4" w14:textId="77777777" w:rsidR="00C32384" w:rsidRPr="00C32384" w:rsidRDefault="00C32384" w:rsidP="00F949F2">
            <w:pPr>
              <w:numPr>
                <w:ilvl w:val="1"/>
                <w:numId w:val="115"/>
              </w:numPr>
              <w:suppressAutoHyphens w:val="0"/>
              <w:spacing w:before="60" w:after="60"/>
              <w:jc w:val="left"/>
              <w:rPr>
                <w:rFonts w:ascii="Tahoma" w:hAnsi="Tahoma" w:cs="Tahoma"/>
                <w:b/>
                <w:sz w:val="20"/>
              </w:rPr>
            </w:pPr>
          </w:p>
        </w:tc>
        <w:tc>
          <w:tcPr>
            <w:tcW w:w="5480" w:type="dxa"/>
            <w:shd w:val="clear" w:color="auto" w:fill="auto"/>
            <w:tcMar>
              <w:left w:w="57" w:type="dxa"/>
              <w:right w:w="57" w:type="dxa"/>
            </w:tcMar>
            <w:vAlign w:val="center"/>
          </w:tcPr>
          <w:p w14:paraId="5B0A1DDF" w14:textId="77777777" w:rsidR="00C32384" w:rsidRPr="00C32384" w:rsidRDefault="00C32384" w:rsidP="00D4697E">
            <w:pPr>
              <w:numPr>
                <w:ilvl w:val="12"/>
                <w:numId w:val="0"/>
              </w:numPr>
              <w:spacing w:before="60" w:after="60"/>
              <w:jc w:val="left"/>
              <w:rPr>
                <w:rFonts w:ascii="Tahoma" w:hAnsi="Tahoma"/>
                <w:lang w:val="el-GR"/>
              </w:rPr>
            </w:pPr>
            <w:r w:rsidRPr="00C32384">
              <w:rPr>
                <w:rFonts w:ascii="Tahoma" w:hAnsi="Tahoma"/>
                <w:lang w:val="el-GR"/>
              </w:rPr>
              <w:t>Υπηρεσίες υποστήριξης για την απόκτηση πιστοποίησης κατά τα διεθνή πρότυπα</w:t>
            </w:r>
          </w:p>
        </w:tc>
        <w:tc>
          <w:tcPr>
            <w:tcW w:w="1372" w:type="dxa"/>
            <w:tcMar>
              <w:left w:w="57" w:type="dxa"/>
              <w:right w:w="57" w:type="dxa"/>
            </w:tcMar>
            <w:vAlign w:val="center"/>
          </w:tcPr>
          <w:p w14:paraId="2E28D678" w14:textId="77777777" w:rsidR="00C32384" w:rsidRPr="00C32384" w:rsidRDefault="00C32384" w:rsidP="00D4697E">
            <w:pPr>
              <w:numPr>
                <w:ilvl w:val="12"/>
                <w:numId w:val="0"/>
              </w:numPr>
              <w:spacing w:before="60" w:after="60"/>
              <w:jc w:val="center"/>
              <w:rPr>
                <w:rFonts w:ascii="Tahoma" w:hAnsi="Tahoma"/>
              </w:rPr>
            </w:pPr>
            <w:r w:rsidRPr="00C32384">
              <w:rPr>
                <w:rFonts w:ascii="Tahoma" w:hAnsi="Tahoma"/>
              </w:rPr>
              <w:t>4,5</w:t>
            </w:r>
          </w:p>
        </w:tc>
        <w:tc>
          <w:tcPr>
            <w:tcW w:w="1996" w:type="dxa"/>
            <w:tcMar>
              <w:left w:w="57" w:type="dxa"/>
              <w:right w:w="57" w:type="dxa"/>
            </w:tcMar>
            <w:vAlign w:val="center"/>
          </w:tcPr>
          <w:p w14:paraId="6FB886FE" w14:textId="450AD772" w:rsidR="00C32384" w:rsidRPr="00C32384" w:rsidRDefault="0012104B" w:rsidP="00D4697E">
            <w:pPr>
              <w:numPr>
                <w:ilvl w:val="12"/>
                <w:numId w:val="0"/>
              </w:numPr>
              <w:spacing w:before="60" w:after="60"/>
              <w:jc w:val="center"/>
              <w:rPr>
                <w:rFonts w:ascii="Tahoma" w:hAnsi="Tahoma"/>
              </w:rPr>
            </w:pPr>
            <w:r>
              <w:fldChar w:fldCharType="begin"/>
            </w:r>
            <w:r>
              <w:instrText xml:space="preserve"> REF _Ref377645230 \r \h  \* MERGEFORMAT </w:instrText>
            </w:r>
            <w:r>
              <w:fldChar w:fldCharType="separate"/>
            </w:r>
            <w:r w:rsidR="001B7B96" w:rsidRPr="001B7B96">
              <w:rPr>
                <w:rFonts w:ascii="Tahoma" w:hAnsi="Tahoma"/>
                <w:cs/>
              </w:rPr>
              <w:t>‎</w:t>
            </w:r>
            <w:r w:rsidR="001B7B96">
              <w:t>2.2.3.1</w:t>
            </w:r>
            <w:r>
              <w:fldChar w:fldCharType="end"/>
            </w:r>
          </w:p>
        </w:tc>
      </w:tr>
      <w:tr w:rsidR="00C32384" w:rsidRPr="00C32384" w14:paraId="2666D83B" w14:textId="77777777" w:rsidTr="00D4697E">
        <w:trPr>
          <w:jc w:val="center"/>
        </w:trPr>
        <w:tc>
          <w:tcPr>
            <w:tcW w:w="791" w:type="dxa"/>
            <w:tcMar>
              <w:left w:w="57" w:type="dxa"/>
              <w:right w:w="57" w:type="dxa"/>
            </w:tcMar>
            <w:vAlign w:val="center"/>
          </w:tcPr>
          <w:p w14:paraId="7BC1982C" w14:textId="77777777" w:rsidR="00C32384" w:rsidRPr="00C32384" w:rsidRDefault="00C32384" w:rsidP="00F949F2">
            <w:pPr>
              <w:numPr>
                <w:ilvl w:val="1"/>
                <w:numId w:val="115"/>
              </w:numPr>
              <w:suppressAutoHyphens w:val="0"/>
              <w:spacing w:before="60" w:after="60"/>
              <w:jc w:val="left"/>
              <w:rPr>
                <w:rFonts w:ascii="Tahoma" w:hAnsi="Tahoma" w:cs="Tahoma"/>
                <w:b/>
                <w:sz w:val="20"/>
              </w:rPr>
            </w:pPr>
          </w:p>
        </w:tc>
        <w:tc>
          <w:tcPr>
            <w:tcW w:w="5480" w:type="dxa"/>
            <w:shd w:val="clear" w:color="auto" w:fill="auto"/>
            <w:tcMar>
              <w:left w:w="57" w:type="dxa"/>
              <w:right w:w="57" w:type="dxa"/>
            </w:tcMar>
            <w:vAlign w:val="center"/>
          </w:tcPr>
          <w:p w14:paraId="4CF7D31C" w14:textId="77777777" w:rsidR="00C32384" w:rsidRPr="00DA1AED" w:rsidRDefault="001C5365" w:rsidP="00D4697E">
            <w:pPr>
              <w:numPr>
                <w:ilvl w:val="12"/>
                <w:numId w:val="0"/>
              </w:numPr>
              <w:spacing w:before="60" w:after="60"/>
              <w:jc w:val="left"/>
              <w:rPr>
                <w:rFonts w:ascii="Tahoma" w:hAnsi="Tahoma"/>
                <w:lang w:val="el-GR"/>
              </w:rPr>
            </w:pPr>
            <w:r w:rsidRPr="001C5365">
              <w:rPr>
                <w:rFonts w:ascii="Tahoma" w:hAnsi="Tahoma" w:hint="eastAsia"/>
                <w:lang w:val="el-GR"/>
              </w:rPr>
              <w:t>Εξειδικευμένες</w:t>
            </w:r>
            <w:r w:rsidRPr="001C5365">
              <w:rPr>
                <w:rFonts w:ascii="Tahoma" w:hAnsi="Tahoma"/>
                <w:lang w:val="el-GR"/>
              </w:rPr>
              <w:t xml:space="preserve"> </w:t>
            </w:r>
            <w:r w:rsidRPr="001C5365">
              <w:rPr>
                <w:rFonts w:ascii="Tahoma" w:hAnsi="Tahoma" w:hint="eastAsia"/>
                <w:lang w:val="el-GR"/>
              </w:rPr>
              <w:t>υπηρεσίες</w:t>
            </w:r>
            <w:r w:rsidR="00CD4660">
              <w:rPr>
                <w:rFonts w:ascii="Tahoma" w:hAnsi="Tahoma"/>
                <w:lang w:val="el-GR"/>
              </w:rPr>
              <w:t xml:space="preserve"> </w:t>
            </w:r>
          </w:p>
        </w:tc>
        <w:tc>
          <w:tcPr>
            <w:tcW w:w="1372" w:type="dxa"/>
            <w:tcMar>
              <w:left w:w="57" w:type="dxa"/>
              <w:right w:w="57" w:type="dxa"/>
            </w:tcMar>
            <w:vAlign w:val="center"/>
          </w:tcPr>
          <w:p w14:paraId="5A6AAE37" w14:textId="77777777" w:rsidR="00C32384" w:rsidRPr="00C32384" w:rsidRDefault="00C32384" w:rsidP="00D4697E">
            <w:pPr>
              <w:numPr>
                <w:ilvl w:val="12"/>
                <w:numId w:val="0"/>
              </w:numPr>
              <w:spacing w:before="60" w:after="60"/>
              <w:jc w:val="center"/>
              <w:rPr>
                <w:rFonts w:ascii="Tahoma" w:hAnsi="Tahoma"/>
              </w:rPr>
            </w:pPr>
            <w:r w:rsidRPr="00C32384">
              <w:rPr>
                <w:rFonts w:ascii="Tahoma" w:hAnsi="Tahoma"/>
              </w:rPr>
              <w:t>4,5</w:t>
            </w:r>
          </w:p>
        </w:tc>
        <w:tc>
          <w:tcPr>
            <w:tcW w:w="1996" w:type="dxa"/>
            <w:tcMar>
              <w:left w:w="57" w:type="dxa"/>
              <w:right w:w="57" w:type="dxa"/>
            </w:tcMar>
            <w:vAlign w:val="center"/>
          </w:tcPr>
          <w:p w14:paraId="49AA540A" w14:textId="06382B15" w:rsidR="00C32384" w:rsidRPr="00C32384" w:rsidRDefault="0012104B" w:rsidP="00D4697E">
            <w:pPr>
              <w:numPr>
                <w:ilvl w:val="12"/>
                <w:numId w:val="0"/>
              </w:numPr>
              <w:spacing w:before="60" w:after="60"/>
              <w:jc w:val="center"/>
              <w:rPr>
                <w:rFonts w:ascii="Tahoma" w:hAnsi="Tahoma"/>
              </w:rPr>
            </w:pPr>
            <w:r>
              <w:fldChar w:fldCharType="begin"/>
            </w:r>
            <w:r>
              <w:instrText xml:space="preserve"> REF _Ref365028805 \r \h  \* MERGEFORMAT </w:instrText>
            </w:r>
            <w:r>
              <w:fldChar w:fldCharType="separate"/>
            </w:r>
            <w:r w:rsidR="001B7B96" w:rsidRPr="001B7B96">
              <w:rPr>
                <w:rFonts w:ascii="Tahoma" w:hAnsi="Tahoma"/>
                <w:cs/>
              </w:rPr>
              <w:t>‎</w:t>
            </w:r>
            <w:r w:rsidR="001B7B96">
              <w:t>2.2.3.2</w:t>
            </w:r>
            <w:r>
              <w:fldChar w:fldCharType="end"/>
            </w:r>
          </w:p>
        </w:tc>
      </w:tr>
      <w:tr w:rsidR="00C32384" w:rsidRPr="00C32384" w14:paraId="6A838E92" w14:textId="77777777" w:rsidTr="00D4697E">
        <w:trPr>
          <w:jc w:val="center"/>
        </w:trPr>
        <w:tc>
          <w:tcPr>
            <w:tcW w:w="791" w:type="dxa"/>
            <w:tcBorders>
              <w:bottom w:val="single" w:sz="4" w:space="0" w:color="auto"/>
            </w:tcBorders>
            <w:tcMar>
              <w:left w:w="57" w:type="dxa"/>
              <w:right w:w="57" w:type="dxa"/>
            </w:tcMar>
            <w:vAlign w:val="center"/>
          </w:tcPr>
          <w:p w14:paraId="528205AE" w14:textId="77777777" w:rsidR="00C32384" w:rsidRPr="00C32384" w:rsidRDefault="00C32384" w:rsidP="00F949F2">
            <w:pPr>
              <w:numPr>
                <w:ilvl w:val="1"/>
                <w:numId w:val="115"/>
              </w:numPr>
              <w:suppressAutoHyphens w:val="0"/>
              <w:spacing w:before="60" w:after="60"/>
              <w:jc w:val="left"/>
              <w:rPr>
                <w:rFonts w:ascii="Tahoma" w:hAnsi="Tahoma" w:cs="Tahoma"/>
                <w:b/>
                <w:sz w:val="20"/>
              </w:rPr>
            </w:pPr>
          </w:p>
        </w:tc>
        <w:tc>
          <w:tcPr>
            <w:tcW w:w="5480" w:type="dxa"/>
            <w:tcBorders>
              <w:bottom w:val="single" w:sz="4" w:space="0" w:color="auto"/>
            </w:tcBorders>
            <w:shd w:val="clear" w:color="auto" w:fill="auto"/>
            <w:tcMar>
              <w:left w:w="57" w:type="dxa"/>
              <w:right w:w="57" w:type="dxa"/>
            </w:tcMar>
            <w:vAlign w:val="center"/>
          </w:tcPr>
          <w:p w14:paraId="6120D188" w14:textId="77777777" w:rsidR="00C32384" w:rsidRPr="00C32384" w:rsidRDefault="00C32384" w:rsidP="00D4697E">
            <w:pPr>
              <w:numPr>
                <w:ilvl w:val="12"/>
                <w:numId w:val="0"/>
              </w:numPr>
              <w:spacing w:before="60" w:after="60"/>
              <w:jc w:val="left"/>
              <w:rPr>
                <w:rFonts w:ascii="Tahoma" w:hAnsi="Tahoma"/>
              </w:rPr>
            </w:pPr>
            <w:r w:rsidRPr="00C32384">
              <w:rPr>
                <w:rFonts w:ascii="Tahoma" w:hAnsi="Tahoma"/>
              </w:rPr>
              <w:t>Υπ</w:t>
            </w:r>
            <w:proofErr w:type="spellStart"/>
            <w:r w:rsidRPr="00C32384">
              <w:rPr>
                <w:rFonts w:ascii="Tahoma" w:hAnsi="Tahoma"/>
              </w:rPr>
              <w:t>ηρεσίες</w:t>
            </w:r>
            <w:proofErr w:type="spellEnd"/>
            <w:r w:rsidRPr="00C32384">
              <w:rPr>
                <w:rFonts w:ascii="Tahoma" w:hAnsi="Tahoma"/>
              </w:rPr>
              <w:t xml:space="preserve"> </w:t>
            </w:r>
            <w:proofErr w:type="spellStart"/>
            <w:r w:rsidRPr="00C32384">
              <w:rPr>
                <w:rFonts w:ascii="Tahoma" w:hAnsi="Tahoma"/>
              </w:rPr>
              <w:t>ενημέρωσης</w:t>
            </w:r>
            <w:proofErr w:type="spellEnd"/>
            <w:r w:rsidRPr="00C32384">
              <w:rPr>
                <w:rFonts w:ascii="Tahoma" w:hAnsi="Tahoma"/>
              </w:rPr>
              <w:t xml:space="preserve"> και </w:t>
            </w:r>
            <w:proofErr w:type="spellStart"/>
            <w:r w:rsidRPr="00C32384">
              <w:rPr>
                <w:rFonts w:ascii="Tahoma" w:hAnsi="Tahoma"/>
              </w:rPr>
              <w:t>ευ</w:t>
            </w:r>
            <w:proofErr w:type="spellEnd"/>
            <w:r w:rsidRPr="00C32384">
              <w:rPr>
                <w:rFonts w:ascii="Tahoma" w:hAnsi="Tahoma"/>
              </w:rPr>
              <w:t>αισθητοποίησης</w:t>
            </w:r>
          </w:p>
        </w:tc>
        <w:tc>
          <w:tcPr>
            <w:tcW w:w="1372" w:type="dxa"/>
            <w:tcBorders>
              <w:bottom w:val="single" w:sz="4" w:space="0" w:color="auto"/>
            </w:tcBorders>
            <w:tcMar>
              <w:left w:w="57" w:type="dxa"/>
              <w:right w:w="57" w:type="dxa"/>
            </w:tcMar>
            <w:vAlign w:val="center"/>
          </w:tcPr>
          <w:p w14:paraId="431328C5" w14:textId="77777777" w:rsidR="00C32384" w:rsidRPr="00C32384" w:rsidRDefault="00C32384" w:rsidP="00D4697E">
            <w:pPr>
              <w:numPr>
                <w:ilvl w:val="12"/>
                <w:numId w:val="0"/>
              </w:numPr>
              <w:spacing w:before="60" w:after="60"/>
              <w:jc w:val="center"/>
              <w:rPr>
                <w:rFonts w:ascii="Tahoma" w:hAnsi="Tahoma"/>
              </w:rPr>
            </w:pPr>
            <w:r w:rsidRPr="00C32384">
              <w:rPr>
                <w:rFonts w:ascii="Tahoma" w:hAnsi="Tahoma"/>
              </w:rPr>
              <w:t>3</w:t>
            </w:r>
          </w:p>
        </w:tc>
        <w:tc>
          <w:tcPr>
            <w:tcW w:w="1996" w:type="dxa"/>
            <w:tcBorders>
              <w:bottom w:val="single" w:sz="4" w:space="0" w:color="auto"/>
            </w:tcBorders>
            <w:tcMar>
              <w:left w:w="57" w:type="dxa"/>
              <w:right w:w="57" w:type="dxa"/>
            </w:tcMar>
            <w:vAlign w:val="center"/>
          </w:tcPr>
          <w:p w14:paraId="510FE9A7" w14:textId="37EA409A" w:rsidR="00C32384" w:rsidRPr="00C32384" w:rsidRDefault="0012104B" w:rsidP="00D4697E">
            <w:pPr>
              <w:numPr>
                <w:ilvl w:val="12"/>
                <w:numId w:val="0"/>
              </w:numPr>
              <w:spacing w:before="60" w:after="60"/>
              <w:jc w:val="center"/>
              <w:rPr>
                <w:rFonts w:ascii="Tahoma" w:hAnsi="Tahoma"/>
              </w:rPr>
            </w:pPr>
            <w:r>
              <w:fldChar w:fldCharType="begin"/>
            </w:r>
            <w:r>
              <w:instrText xml:space="preserve"> REF _Ref365023303 \r \h  \* MERGEFORMAT </w:instrText>
            </w:r>
            <w:r>
              <w:fldChar w:fldCharType="separate"/>
            </w:r>
            <w:r w:rsidR="001B7B96" w:rsidRPr="001B7B96">
              <w:rPr>
                <w:rFonts w:ascii="Tahoma" w:hAnsi="Tahoma"/>
                <w:cs/>
              </w:rPr>
              <w:t>‎</w:t>
            </w:r>
            <w:r w:rsidR="001B7B96">
              <w:t>2.2.3.3</w:t>
            </w:r>
            <w:r>
              <w:fldChar w:fldCharType="end"/>
            </w:r>
          </w:p>
        </w:tc>
      </w:tr>
      <w:tr w:rsidR="00C32384" w:rsidRPr="00C32384" w14:paraId="07DBA60A" w14:textId="77777777" w:rsidTr="00D4697E">
        <w:trPr>
          <w:jc w:val="center"/>
        </w:trPr>
        <w:tc>
          <w:tcPr>
            <w:tcW w:w="791" w:type="dxa"/>
            <w:shd w:val="clear" w:color="auto" w:fill="F3F3F3"/>
            <w:tcMar>
              <w:left w:w="57" w:type="dxa"/>
              <w:right w:w="57" w:type="dxa"/>
            </w:tcMar>
            <w:vAlign w:val="center"/>
          </w:tcPr>
          <w:p w14:paraId="54016E40" w14:textId="77777777" w:rsidR="00C32384" w:rsidRPr="00C32384" w:rsidRDefault="00C32384" w:rsidP="00F949F2">
            <w:pPr>
              <w:numPr>
                <w:ilvl w:val="0"/>
                <w:numId w:val="115"/>
              </w:numPr>
              <w:suppressAutoHyphens w:val="0"/>
              <w:spacing w:before="60" w:after="60"/>
              <w:jc w:val="left"/>
              <w:rPr>
                <w:rFonts w:ascii="Tahoma" w:hAnsi="Tahoma" w:cs="Tahoma"/>
                <w:b/>
                <w:sz w:val="20"/>
              </w:rPr>
            </w:pPr>
          </w:p>
        </w:tc>
        <w:tc>
          <w:tcPr>
            <w:tcW w:w="5480" w:type="dxa"/>
            <w:shd w:val="clear" w:color="auto" w:fill="F3F3F3"/>
            <w:tcMar>
              <w:left w:w="57" w:type="dxa"/>
              <w:right w:w="57" w:type="dxa"/>
            </w:tcMar>
            <w:vAlign w:val="center"/>
          </w:tcPr>
          <w:p w14:paraId="55EF66B7" w14:textId="77777777" w:rsidR="00C32384" w:rsidRPr="00B35BD3" w:rsidRDefault="00C32384" w:rsidP="00D4697E">
            <w:pPr>
              <w:numPr>
                <w:ilvl w:val="12"/>
                <w:numId w:val="0"/>
              </w:numPr>
              <w:spacing w:before="60" w:after="60"/>
              <w:jc w:val="left"/>
              <w:rPr>
                <w:rFonts w:ascii="Tahoma" w:hAnsi="Tahoma"/>
                <w:b/>
                <w:color w:val="000000" w:themeColor="text1"/>
                <w:lang w:val="el-GR"/>
              </w:rPr>
            </w:pPr>
            <w:r w:rsidRPr="00B35BD3">
              <w:rPr>
                <w:rFonts w:ascii="Tahoma" w:hAnsi="Tahoma" w:cs="Tahoma"/>
                <w:b/>
                <w:color w:val="000000" w:themeColor="text1"/>
                <w:lang w:val="el-GR"/>
              </w:rPr>
              <w:t>Ολοκληρωμένο Πληροφοριακό Σύστημα Διαχείρισης και Ελέγχου της Ασφάλειας του ΣΥΖΕΥΞΙΣ</w:t>
            </w:r>
          </w:p>
        </w:tc>
        <w:tc>
          <w:tcPr>
            <w:tcW w:w="1372" w:type="dxa"/>
            <w:shd w:val="clear" w:color="auto" w:fill="F3F3F3"/>
            <w:tcMar>
              <w:left w:w="57" w:type="dxa"/>
              <w:right w:w="57" w:type="dxa"/>
            </w:tcMar>
            <w:vAlign w:val="center"/>
          </w:tcPr>
          <w:p w14:paraId="5C444FAC" w14:textId="77777777" w:rsidR="00C32384" w:rsidRPr="00B35BD3" w:rsidRDefault="00C32384" w:rsidP="00D4697E">
            <w:pPr>
              <w:numPr>
                <w:ilvl w:val="12"/>
                <w:numId w:val="0"/>
              </w:numPr>
              <w:spacing w:before="60" w:after="60"/>
              <w:jc w:val="center"/>
              <w:rPr>
                <w:rFonts w:ascii="Tahoma" w:hAnsi="Tahoma"/>
                <w:b/>
                <w:color w:val="000000" w:themeColor="text1"/>
              </w:rPr>
            </w:pPr>
            <w:r w:rsidRPr="00B35BD3">
              <w:rPr>
                <w:rFonts w:ascii="Tahoma" w:hAnsi="Tahoma"/>
                <w:b/>
                <w:color w:val="000000" w:themeColor="text1"/>
              </w:rPr>
              <w:t>20</w:t>
            </w:r>
          </w:p>
        </w:tc>
        <w:tc>
          <w:tcPr>
            <w:tcW w:w="1996" w:type="dxa"/>
            <w:shd w:val="clear" w:color="auto" w:fill="F3F3F3"/>
            <w:tcMar>
              <w:left w:w="57" w:type="dxa"/>
              <w:right w:w="57" w:type="dxa"/>
            </w:tcMar>
            <w:vAlign w:val="center"/>
          </w:tcPr>
          <w:p w14:paraId="43B1677B" w14:textId="65DFBAB0" w:rsidR="00C32384" w:rsidRPr="00B35BD3" w:rsidRDefault="0012104B" w:rsidP="00D4697E">
            <w:pPr>
              <w:numPr>
                <w:ilvl w:val="12"/>
                <w:numId w:val="0"/>
              </w:numPr>
              <w:spacing w:before="60" w:after="60"/>
              <w:jc w:val="center"/>
              <w:rPr>
                <w:rFonts w:ascii="Tahoma" w:hAnsi="Tahoma"/>
                <w:b/>
                <w:color w:val="000000" w:themeColor="text1"/>
              </w:rPr>
            </w:pPr>
            <w:r>
              <w:fldChar w:fldCharType="begin"/>
            </w:r>
            <w:r>
              <w:instrText xml:space="preserve"> REF _Ref364842526 \r \h  \* MERGEFORMAT </w:instrText>
            </w:r>
            <w:r>
              <w:fldChar w:fldCharType="separate"/>
            </w:r>
            <w:r w:rsidR="001B7B96" w:rsidRPr="001B7B96">
              <w:rPr>
                <w:rFonts w:ascii="Tahoma" w:hAnsi="Tahoma"/>
                <w:b/>
                <w:color w:val="000000" w:themeColor="text1"/>
                <w:cs/>
              </w:rPr>
              <w:t>‎</w:t>
            </w:r>
            <w:r w:rsidR="001B7B96">
              <w:t>2.2.4</w:t>
            </w:r>
            <w:r>
              <w:fldChar w:fldCharType="end"/>
            </w:r>
          </w:p>
        </w:tc>
      </w:tr>
      <w:tr w:rsidR="00C32384" w:rsidRPr="00C32384" w14:paraId="1EC484E7" w14:textId="77777777" w:rsidTr="00D4697E">
        <w:trPr>
          <w:jc w:val="center"/>
        </w:trPr>
        <w:tc>
          <w:tcPr>
            <w:tcW w:w="791" w:type="dxa"/>
            <w:tcMar>
              <w:left w:w="57" w:type="dxa"/>
              <w:right w:w="57" w:type="dxa"/>
            </w:tcMar>
            <w:vAlign w:val="center"/>
          </w:tcPr>
          <w:p w14:paraId="107D84A2" w14:textId="77777777" w:rsidR="00C32384" w:rsidRPr="00C32384" w:rsidRDefault="00C32384" w:rsidP="00F949F2">
            <w:pPr>
              <w:numPr>
                <w:ilvl w:val="1"/>
                <w:numId w:val="115"/>
              </w:numPr>
              <w:suppressAutoHyphens w:val="0"/>
              <w:spacing w:before="60" w:after="60"/>
              <w:jc w:val="left"/>
              <w:rPr>
                <w:rFonts w:ascii="Tahoma" w:hAnsi="Tahoma" w:cs="Tahoma"/>
                <w:b/>
                <w:sz w:val="20"/>
              </w:rPr>
            </w:pPr>
          </w:p>
        </w:tc>
        <w:tc>
          <w:tcPr>
            <w:tcW w:w="5480" w:type="dxa"/>
            <w:shd w:val="clear" w:color="auto" w:fill="auto"/>
            <w:tcMar>
              <w:left w:w="57" w:type="dxa"/>
              <w:right w:w="57" w:type="dxa"/>
            </w:tcMar>
            <w:vAlign w:val="center"/>
          </w:tcPr>
          <w:p w14:paraId="3A55FAC4" w14:textId="77777777" w:rsidR="00C32384" w:rsidRPr="00B35BD3" w:rsidRDefault="00C32384" w:rsidP="00D4697E">
            <w:pPr>
              <w:numPr>
                <w:ilvl w:val="12"/>
                <w:numId w:val="0"/>
              </w:numPr>
              <w:spacing w:before="60" w:after="60"/>
              <w:jc w:val="left"/>
              <w:rPr>
                <w:rFonts w:ascii="Tahoma" w:hAnsi="Tahoma" w:cs="Tahoma"/>
                <w:color w:val="000000" w:themeColor="text1"/>
              </w:rPr>
            </w:pPr>
            <w:r w:rsidRPr="00B35BD3">
              <w:rPr>
                <w:rFonts w:ascii="Tahoma" w:hAnsi="Tahoma" w:cs="Tahoma"/>
                <w:color w:val="000000" w:themeColor="text1"/>
              </w:rPr>
              <w:t>Υπ</w:t>
            </w:r>
            <w:proofErr w:type="spellStart"/>
            <w:r w:rsidRPr="00B35BD3">
              <w:rPr>
                <w:rFonts w:ascii="Tahoma" w:hAnsi="Tahoma" w:cs="Tahoma"/>
                <w:color w:val="000000" w:themeColor="text1"/>
              </w:rPr>
              <w:t>οσύστημ</w:t>
            </w:r>
            <w:proofErr w:type="spellEnd"/>
            <w:r w:rsidRPr="00B35BD3">
              <w:rPr>
                <w:rFonts w:ascii="Tahoma" w:hAnsi="Tahoma" w:cs="Tahoma"/>
                <w:color w:val="000000" w:themeColor="text1"/>
              </w:rPr>
              <w:t xml:space="preserve">α </w:t>
            </w:r>
            <w:proofErr w:type="spellStart"/>
            <w:r w:rsidRPr="00B35BD3">
              <w:rPr>
                <w:rFonts w:ascii="Tahoma" w:hAnsi="Tahoma" w:cs="Tahoma"/>
                <w:color w:val="000000" w:themeColor="text1"/>
              </w:rPr>
              <w:t>δι</w:t>
            </w:r>
            <w:proofErr w:type="spellEnd"/>
            <w:r w:rsidRPr="00B35BD3">
              <w:rPr>
                <w:rFonts w:ascii="Tahoma" w:hAnsi="Tahoma" w:cs="Tahoma"/>
                <w:color w:val="000000" w:themeColor="text1"/>
              </w:rPr>
              <w:t xml:space="preserve">αχείρισης </w:t>
            </w:r>
            <w:proofErr w:type="spellStart"/>
            <w:r w:rsidRPr="00B35BD3">
              <w:rPr>
                <w:rFonts w:ascii="Tahoma" w:hAnsi="Tahoma" w:cs="Tahoma"/>
                <w:color w:val="000000" w:themeColor="text1"/>
              </w:rPr>
              <w:t>του</w:t>
            </w:r>
            <w:proofErr w:type="spellEnd"/>
            <w:r w:rsidRPr="00B35BD3">
              <w:rPr>
                <w:rFonts w:ascii="Tahoma" w:hAnsi="Tahoma" w:cs="Tahoma"/>
                <w:color w:val="000000" w:themeColor="text1"/>
              </w:rPr>
              <w:t xml:space="preserve"> ΣΔΑΠ</w:t>
            </w:r>
          </w:p>
        </w:tc>
        <w:tc>
          <w:tcPr>
            <w:tcW w:w="1372" w:type="dxa"/>
            <w:tcMar>
              <w:left w:w="57" w:type="dxa"/>
              <w:right w:w="57" w:type="dxa"/>
            </w:tcMar>
            <w:vAlign w:val="center"/>
          </w:tcPr>
          <w:p w14:paraId="0F8208B9" w14:textId="77777777" w:rsidR="00C32384" w:rsidRPr="00B35BD3" w:rsidRDefault="00F62D81" w:rsidP="00D4697E">
            <w:pPr>
              <w:numPr>
                <w:ilvl w:val="12"/>
                <w:numId w:val="0"/>
              </w:numPr>
              <w:spacing w:before="60" w:after="60"/>
              <w:jc w:val="center"/>
              <w:rPr>
                <w:rFonts w:ascii="Tahoma" w:hAnsi="Tahoma"/>
                <w:color w:val="000000" w:themeColor="text1"/>
              </w:rPr>
            </w:pPr>
            <w:r w:rsidRPr="00B35BD3">
              <w:rPr>
                <w:rFonts w:ascii="Tahoma" w:hAnsi="Tahoma"/>
                <w:color w:val="000000" w:themeColor="text1"/>
                <w:lang w:val="el-GR"/>
              </w:rPr>
              <w:t>2</w:t>
            </w:r>
          </w:p>
        </w:tc>
        <w:tc>
          <w:tcPr>
            <w:tcW w:w="1996" w:type="dxa"/>
            <w:tcMar>
              <w:left w:w="57" w:type="dxa"/>
              <w:right w:w="57" w:type="dxa"/>
            </w:tcMar>
            <w:vAlign w:val="center"/>
          </w:tcPr>
          <w:p w14:paraId="0A955AAE" w14:textId="3CE3800C" w:rsidR="00C32384" w:rsidRPr="00B35BD3" w:rsidRDefault="0012104B" w:rsidP="00D4697E">
            <w:pPr>
              <w:numPr>
                <w:ilvl w:val="12"/>
                <w:numId w:val="0"/>
              </w:numPr>
              <w:spacing w:before="60" w:after="60"/>
              <w:jc w:val="center"/>
              <w:rPr>
                <w:rFonts w:ascii="Tahoma" w:hAnsi="Tahoma"/>
                <w:color w:val="000000" w:themeColor="text1"/>
              </w:rPr>
            </w:pPr>
            <w:r>
              <w:fldChar w:fldCharType="begin"/>
            </w:r>
            <w:r>
              <w:instrText xml:space="preserve"> REF _Ref378848585 \r \h  \* MERGEFORMAT </w:instrText>
            </w:r>
            <w:r>
              <w:fldChar w:fldCharType="separate"/>
            </w:r>
            <w:r w:rsidR="001B7B96" w:rsidRPr="001B7B96">
              <w:rPr>
                <w:rFonts w:ascii="Tahoma" w:hAnsi="Tahoma"/>
                <w:color w:val="000000" w:themeColor="text1"/>
                <w:cs/>
              </w:rPr>
              <w:t>‎</w:t>
            </w:r>
            <w:r w:rsidR="001B7B96">
              <w:t>2.2.4.1</w:t>
            </w:r>
            <w:r>
              <w:fldChar w:fldCharType="end"/>
            </w:r>
          </w:p>
        </w:tc>
      </w:tr>
      <w:tr w:rsidR="00C32384" w:rsidRPr="00C32384" w14:paraId="729D89B0" w14:textId="77777777" w:rsidTr="00D4697E">
        <w:trPr>
          <w:jc w:val="center"/>
        </w:trPr>
        <w:tc>
          <w:tcPr>
            <w:tcW w:w="791" w:type="dxa"/>
            <w:tcMar>
              <w:left w:w="57" w:type="dxa"/>
              <w:right w:w="57" w:type="dxa"/>
            </w:tcMar>
            <w:vAlign w:val="center"/>
          </w:tcPr>
          <w:p w14:paraId="742B5487" w14:textId="77777777" w:rsidR="00C32384" w:rsidRPr="00C32384" w:rsidRDefault="00C32384" w:rsidP="00F949F2">
            <w:pPr>
              <w:numPr>
                <w:ilvl w:val="1"/>
                <w:numId w:val="115"/>
              </w:numPr>
              <w:suppressAutoHyphens w:val="0"/>
              <w:spacing w:before="60" w:after="60"/>
              <w:jc w:val="left"/>
              <w:rPr>
                <w:rFonts w:ascii="Tahoma" w:hAnsi="Tahoma" w:cs="Tahoma"/>
                <w:b/>
                <w:sz w:val="20"/>
              </w:rPr>
            </w:pPr>
          </w:p>
        </w:tc>
        <w:tc>
          <w:tcPr>
            <w:tcW w:w="5480" w:type="dxa"/>
            <w:shd w:val="clear" w:color="auto" w:fill="auto"/>
            <w:tcMar>
              <w:left w:w="57" w:type="dxa"/>
              <w:right w:w="57" w:type="dxa"/>
            </w:tcMar>
            <w:vAlign w:val="center"/>
          </w:tcPr>
          <w:p w14:paraId="3D56AB3D" w14:textId="77777777" w:rsidR="00C32384" w:rsidRPr="00B35BD3" w:rsidRDefault="00C32384" w:rsidP="00D4697E">
            <w:pPr>
              <w:numPr>
                <w:ilvl w:val="12"/>
                <w:numId w:val="0"/>
              </w:numPr>
              <w:spacing w:before="60" w:after="60"/>
              <w:jc w:val="left"/>
              <w:rPr>
                <w:rFonts w:ascii="Tahoma" w:hAnsi="Tahoma" w:cs="Tahoma"/>
                <w:color w:val="000000" w:themeColor="text1"/>
              </w:rPr>
            </w:pPr>
            <w:r w:rsidRPr="00B35BD3">
              <w:rPr>
                <w:rFonts w:ascii="Tahoma" w:hAnsi="Tahoma" w:cs="Tahoma"/>
                <w:color w:val="000000" w:themeColor="text1"/>
              </w:rPr>
              <w:t>Υπ</w:t>
            </w:r>
            <w:proofErr w:type="spellStart"/>
            <w:r w:rsidRPr="00B35BD3">
              <w:rPr>
                <w:rFonts w:ascii="Tahoma" w:hAnsi="Tahoma" w:cs="Tahoma"/>
                <w:color w:val="000000" w:themeColor="text1"/>
              </w:rPr>
              <w:t>οσύστημ</w:t>
            </w:r>
            <w:proofErr w:type="spellEnd"/>
            <w:r w:rsidRPr="00B35BD3">
              <w:rPr>
                <w:rFonts w:ascii="Tahoma" w:hAnsi="Tahoma" w:cs="Tahoma"/>
                <w:color w:val="000000" w:themeColor="text1"/>
              </w:rPr>
              <w:t xml:space="preserve">α </w:t>
            </w:r>
            <w:proofErr w:type="spellStart"/>
            <w:r w:rsidRPr="00B35BD3">
              <w:rPr>
                <w:rFonts w:ascii="Tahoma" w:hAnsi="Tahoma" w:cs="Tahoma"/>
                <w:color w:val="000000" w:themeColor="text1"/>
              </w:rPr>
              <w:t>δι</w:t>
            </w:r>
            <w:proofErr w:type="spellEnd"/>
            <w:r w:rsidRPr="00B35BD3">
              <w:rPr>
                <w:rFonts w:ascii="Tahoma" w:hAnsi="Tahoma" w:cs="Tahoma"/>
                <w:color w:val="000000" w:themeColor="text1"/>
              </w:rPr>
              <w:t xml:space="preserve">αχείρισης </w:t>
            </w:r>
            <w:proofErr w:type="spellStart"/>
            <w:r w:rsidRPr="00B35BD3">
              <w:rPr>
                <w:rFonts w:ascii="Tahoma" w:hAnsi="Tahoma" w:cs="Tahoma"/>
                <w:color w:val="000000" w:themeColor="text1"/>
              </w:rPr>
              <w:t>του</w:t>
            </w:r>
            <w:proofErr w:type="spellEnd"/>
            <w:r w:rsidRPr="00B35BD3">
              <w:rPr>
                <w:rFonts w:ascii="Tahoma" w:hAnsi="Tahoma" w:cs="Tahoma"/>
                <w:color w:val="000000" w:themeColor="text1"/>
              </w:rPr>
              <w:t xml:space="preserve"> </w:t>
            </w:r>
            <w:proofErr w:type="spellStart"/>
            <w:r w:rsidRPr="00B35BD3">
              <w:rPr>
                <w:rFonts w:ascii="Tahoma" w:hAnsi="Tahoma" w:cs="Tahoma"/>
                <w:color w:val="000000" w:themeColor="text1"/>
              </w:rPr>
              <w:t>κινδύνου</w:t>
            </w:r>
            <w:proofErr w:type="spellEnd"/>
          </w:p>
        </w:tc>
        <w:tc>
          <w:tcPr>
            <w:tcW w:w="1372" w:type="dxa"/>
            <w:tcMar>
              <w:left w:w="57" w:type="dxa"/>
              <w:right w:w="57" w:type="dxa"/>
            </w:tcMar>
            <w:vAlign w:val="center"/>
          </w:tcPr>
          <w:p w14:paraId="40F42817" w14:textId="77777777" w:rsidR="00C32384" w:rsidRPr="00B35BD3" w:rsidRDefault="00C32384" w:rsidP="00D4697E">
            <w:pPr>
              <w:numPr>
                <w:ilvl w:val="12"/>
                <w:numId w:val="0"/>
              </w:numPr>
              <w:spacing w:before="60" w:after="60"/>
              <w:jc w:val="center"/>
              <w:rPr>
                <w:rFonts w:ascii="Tahoma" w:hAnsi="Tahoma"/>
                <w:color w:val="000000" w:themeColor="text1"/>
              </w:rPr>
            </w:pPr>
            <w:r w:rsidRPr="00B35BD3">
              <w:rPr>
                <w:rFonts w:ascii="Tahoma" w:hAnsi="Tahoma"/>
                <w:color w:val="000000" w:themeColor="text1"/>
              </w:rPr>
              <w:t>2</w:t>
            </w:r>
          </w:p>
        </w:tc>
        <w:tc>
          <w:tcPr>
            <w:tcW w:w="1996" w:type="dxa"/>
            <w:tcMar>
              <w:left w:w="57" w:type="dxa"/>
              <w:right w:w="57" w:type="dxa"/>
            </w:tcMar>
            <w:vAlign w:val="center"/>
          </w:tcPr>
          <w:p w14:paraId="71B2C787" w14:textId="6013453B" w:rsidR="00C32384" w:rsidRPr="00B35BD3" w:rsidRDefault="0012104B" w:rsidP="00D4697E">
            <w:pPr>
              <w:numPr>
                <w:ilvl w:val="12"/>
                <w:numId w:val="0"/>
              </w:numPr>
              <w:spacing w:before="60" w:after="60"/>
              <w:jc w:val="center"/>
              <w:rPr>
                <w:rFonts w:ascii="Tahoma" w:hAnsi="Tahoma"/>
                <w:color w:val="000000" w:themeColor="text1"/>
              </w:rPr>
            </w:pPr>
            <w:r>
              <w:fldChar w:fldCharType="begin"/>
            </w:r>
            <w:r>
              <w:instrText xml:space="preserve"> REF _Ref378849589 \r \h  \* MERGEFORMAT </w:instrText>
            </w:r>
            <w:r>
              <w:fldChar w:fldCharType="separate"/>
            </w:r>
            <w:r w:rsidR="001B7B96" w:rsidRPr="001B7B96">
              <w:rPr>
                <w:rFonts w:ascii="Tahoma" w:hAnsi="Tahoma"/>
                <w:color w:val="000000" w:themeColor="text1"/>
                <w:cs/>
              </w:rPr>
              <w:t>‎</w:t>
            </w:r>
            <w:r w:rsidR="001B7B96">
              <w:t>2.2.4.3</w:t>
            </w:r>
            <w:r>
              <w:fldChar w:fldCharType="end"/>
            </w:r>
          </w:p>
        </w:tc>
      </w:tr>
      <w:tr w:rsidR="00C32384" w:rsidRPr="00C32384" w14:paraId="71E6AE98" w14:textId="77777777" w:rsidTr="00D4697E">
        <w:trPr>
          <w:jc w:val="center"/>
        </w:trPr>
        <w:tc>
          <w:tcPr>
            <w:tcW w:w="791" w:type="dxa"/>
            <w:tcMar>
              <w:left w:w="57" w:type="dxa"/>
              <w:right w:w="57" w:type="dxa"/>
            </w:tcMar>
            <w:vAlign w:val="center"/>
          </w:tcPr>
          <w:p w14:paraId="20B82AB0" w14:textId="77777777" w:rsidR="00C32384" w:rsidRPr="00C32384" w:rsidRDefault="00C32384" w:rsidP="00F949F2">
            <w:pPr>
              <w:numPr>
                <w:ilvl w:val="1"/>
                <w:numId w:val="115"/>
              </w:numPr>
              <w:suppressAutoHyphens w:val="0"/>
              <w:spacing w:before="60" w:after="60"/>
              <w:jc w:val="left"/>
              <w:rPr>
                <w:rFonts w:ascii="Tahoma" w:hAnsi="Tahoma" w:cs="Tahoma"/>
                <w:b/>
                <w:sz w:val="20"/>
              </w:rPr>
            </w:pPr>
          </w:p>
        </w:tc>
        <w:tc>
          <w:tcPr>
            <w:tcW w:w="5480" w:type="dxa"/>
            <w:shd w:val="clear" w:color="auto" w:fill="auto"/>
            <w:tcMar>
              <w:left w:w="57" w:type="dxa"/>
              <w:right w:w="57" w:type="dxa"/>
            </w:tcMar>
            <w:vAlign w:val="center"/>
          </w:tcPr>
          <w:p w14:paraId="544A5E41" w14:textId="77777777" w:rsidR="00C32384" w:rsidRPr="00C32384" w:rsidRDefault="00C32384" w:rsidP="00D4697E">
            <w:pPr>
              <w:numPr>
                <w:ilvl w:val="12"/>
                <w:numId w:val="0"/>
              </w:numPr>
              <w:spacing w:before="60" w:after="60"/>
              <w:jc w:val="left"/>
              <w:rPr>
                <w:rFonts w:ascii="Tahoma" w:hAnsi="Tahoma" w:cs="Tahoma"/>
                <w:lang w:val="el-GR"/>
              </w:rPr>
            </w:pPr>
            <w:r w:rsidRPr="00C32384">
              <w:rPr>
                <w:rFonts w:ascii="Tahoma" w:hAnsi="Tahoma" w:cs="Tahoma"/>
                <w:lang w:val="el-GR"/>
              </w:rPr>
              <w:t>Υποσύστημα παρακολούθησης της ασφάλειας του Δικτύου</w:t>
            </w:r>
          </w:p>
        </w:tc>
        <w:tc>
          <w:tcPr>
            <w:tcW w:w="1372" w:type="dxa"/>
            <w:tcMar>
              <w:left w:w="57" w:type="dxa"/>
              <w:right w:w="57" w:type="dxa"/>
            </w:tcMar>
            <w:vAlign w:val="center"/>
          </w:tcPr>
          <w:p w14:paraId="440EC5EB" w14:textId="77777777" w:rsidR="00C32384" w:rsidRPr="00C32384" w:rsidRDefault="00C32384" w:rsidP="00D4697E">
            <w:pPr>
              <w:numPr>
                <w:ilvl w:val="12"/>
                <w:numId w:val="0"/>
              </w:numPr>
              <w:spacing w:before="60" w:after="60"/>
              <w:jc w:val="center"/>
              <w:rPr>
                <w:rFonts w:ascii="Tahoma" w:hAnsi="Tahoma"/>
              </w:rPr>
            </w:pPr>
            <w:r w:rsidRPr="00C32384">
              <w:rPr>
                <w:rFonts w:ascii="Tahoma" w:hAnsi="Tahoma"/>
              </w:rPr>
              <w:t>3</w:t>
            </w:r>
          </w:p>
        </w:tc>
        <w:tc>
          <w:tcPr>
            <w:tcW w:w="1996" w:type="dxa"/>
            <w:tcMar>
              <w:left w:w="57" w:type="dxa"/>
              <w:right w:w="57" w:type="dxa"/>
            </w:tcMar>
            <w:vAlign w:val="center"/>
          </w:tcPr>
          <w:p w14:paraId="05CBAE34" w14:textId="533610B7" w:rsidR="00C32384" w:rsidRPr="00C32384" w:rsidRDefault="0012104B" w:rsidP="00D4697E">
            <w:pPr>
              <w:numPr>
                <w:ilvl w:val="12"/>
                <w:numId w:val="0"/>
              </w:numPr>
              <w:spacing w:before="60" w:after="60"/>
              <w:jc w:val="center"/>
              <w:rPr>
                <w:rFonts w:ascii="Tahoma" w:hAnsi="Tahoma"/>
              </w:rPr>
            </w:pPr>
            <w:r>
              <w:fldChar w:fldCharType="begin"/>
            </w:r>
            <w:r>
              <w:instrText xml:space="preserve"> REF _Ref378849605 \r \h  \* MERGEFORMAT </w:instrText>
            </w:r>
            <w:r>
              <w:fldChar w:fldCharType="separate"/>
            </w:r>
            <w:r w:rsidR="001B7B96" w:rsidRPr="001B7B96">
              <w:rPr>
                <w:rFonts w:ascii="Tahoma" w:hAnsi="Tahoma"/>
                <w:cs/>
              </w:rPr>
              <w:t>‎</w:t>
            </w:r>
            <w:r w:rsidR="001B7B96">
              <w:t>2.2.4.4</w:t>
            </w:r>
            <w:r>
              <w:fldChar w:fldCharType="end"/>
            </w:r>
          </w:p>
        </w:tc>
      </w:tr>
      <w:tr w:rsidR="00C32384" w:rsidRPr="00C32384" w14:paraId="6ED4286F" w14:textId="77777777" w:rsidTr="00D4697E">
        <w:trPr>
          <w:jc w:val="center"/>
        </w:trPr>
        <w:tc>
          <w:tcPr>
            <w:tcW w:w="791" w:type="dxa"/>
            <w:tcMar>
              <w:left w:w="57" w:type="dxa"/>
              <w:right w:w="57" w:type="dxa"/>
            </w:tcMar>
            <w:vAlign w:val="center"/>
          </w:tcPr>
          <w:p w14:paraId="39C4F5C7" w14:textId="77777777" w:rsidR="00C32384" w:rsidRPr="00C32384" w:rsidRDefault="00C32384" w:rsidP="00F949F2">
            <w:pPr>
              <w:numPr>
                <w:ilvl w:val="1"/>
                <w:numId w:val="115"/>
              </w:numPr>
              <w:suppressAutoHyphens w:val="0"/>
              <w:spacing w:before="60" w:after="60"/>
              <w:jc w:val="left"/>
              <w:rPr>
                <w:rFonts w:ascii="Tahoma" w:hAnsi="Tahoma" w:cs="Tahoma"/>
                <w:b/>
                <w:sz w:val="20"/>
              </w:rPr>
            </w:pPr>
          </w:p>
        </w:tc>
        <w:tc>
          <w:tcPr>
            <w:tcW w:w="5480" w:type="dxa"/>
            <w:shd w:val="clear" w:color="auto" w:fill="auto"/>
            <w:tcMar>
              <w:left w:w="57" w:type="dxa"/>
              <w:right w:w="57" w:type="dxa"/>
            </w:tcMar>
            <w:vAlign w:val="center"/>
          </w:tcPr>
          <w:p w14:paraId="5415B72C" w14:textId="77777777" w:rsidR="00C32384" w:rsidRPr="00C32384" w:rsidRDefault="00C32384" w:rsidP="00D4697E">
            <w:pPr>
              <w:numPr>
                <w:ilvl w:val="12"/>
                <w:numId w:val="0"/>
              </w:numPr>
              <w:spacing w:before="60" w:after="60"/>
              <w:jc w:val="left"/>
              <w:rPr>
                <w:rFonts w:ascii="Tahoma" w:hAnsi="Tahoma" w:cs="Tahoma"/>
                <w:lang w:val="el-GR"/>
              </w:rPr>
            </w:pPr>
            <w:r w:rsidRPr="00C32384">
              <w:rPr>
                <w:rFonts w:ascii="Tahoma" w:hAnsi="Tahoma" w:cs="Tahoma"/>
                <w:lang w:val="el-GR"/>
              </w:rPr>
              <w:t>Υποσύστημα υποστήριξης της διενέργειας των ελέγχων</w:t>
            </w:r>
          </w:p>
        </w:tc>
        <w:tc>
          <w:tcPr>
            <w:tcW w:w="1372" w:type="dxa"/>
            <w:tcMar>
              <w:left w:w="57" w:type="dxa"/>
              <w:right w:w="57" w:type="dxa"/>
            </w:tcMar>
            <w:vAlign w:val="center"/>
          </w:tcPr>
          <w:p w14:paraId="6020F1B1" w14:textId="77777777" w:rsidR="00C32384" w:rsidRPr="00C32384" w:rsidRDefault="00C32384" w:rsidP="00D4697E">
            <w:pPr>
              <w:numPr>
                <w:ilvl w:val="12"/>
                <w:numId w:val="0"/>
              </w:numPr>
              <w:spacing w:before="60" w:after="60"/>
              <w:jc w:val="center"/>
              <w:rPr>
                <w:rFonts w:ascii="Tahoma" w:hAnsi="Tahoma"/>
                <w:lang w:val="en-US"/>
              </w:rPr>
            </w:pPr>
            <w:r w:rsidRPr="00C32384">
              <w:rPr>
                <w:rFonts w:ascii="Tahoma" w:hAnsi="Tahoma"/>
              </w:rPr>
              <w:t>2</w:t>
            </w:r>
            <w:r w:rsidRPr="00C32384">
              <w:rPr>
                <w:rFonts w:ascii="Tahoma" w:hAnsi="Tahoma"/>
                <w:lang w:val="en-US"/>
              </w:rPr>
              <w:t>,5</w:t>
            </w:r>
          </w:p>
        </w:tc>
        <w:tc>
          <w:tcPr>
            <w:tcW w:w="1996" w:type="dxa"/>
            <w:tcMar>
              <w:left w:w="57" w:type="dxa"/>
              <w:right w:w="57" w:type="dxa"/>
            </w:tcMar>
            <w:vAlign w:val="center"/>
          </w:tcPr>
          <w:p w14:paraId="6AE503EA" w14:textId="23414F60" w:rsidR="00C32384" w:rsidRPr="00C32384" w:rsidRDefault="0012104B" w:rsidP="00D4697E">
            <w:pPr>
              <w:numPr>
                <w:ilvl w:val="12"/>
                <w:numId w:val="0"/>
              </w:numPr>
              <w:spacing w:before="60" w:after="60"/>
              <w:jc w:val="center"/>
              <w:rPr>
                <w:rFonts w:ascii="Tahoma" w:hAnsi="Tahoma"/>
              </w:rPr>
            </w:pPr>
            <w:r>
              <w:fldChar w:fldCharType="begin"/>
            </w:r>
            <w:r>
              <w:instrText xml:space="preserve"> REF _Ref378849620 \r \h  \* MERGEFORMAT </w:instrText>
            </w:r>
            <w:r>
              <w:fldChar w:fldCharType="separate"/>
            </w:r>
            <w:r w:rsidR="001B7B96" w:rsidRPr="001B7B96">
              <w:rPr>
                <w:rFonts w:ascii="Tahoma" w:hAnsi="Tahoma"/>
                <w:cs/>
              </w:rPr>
              <w:t>‎</w:t>
            </w:r>
            <w:r w:rsidR="001B7B96">
              <w:t>2.2.4.5</w:t>
            </w:r>
            <w:r>
              <w:fldChar w:fldCharType="end"/>
            </w:r>
          </w:p>
        </w:tc>
      </w:tr>
      <w:tr w:rsidR="00C32384" w:rsidRPr="00C32384" w14:paraId="39C19EA8" w14:textId="77777777" w:rsidTr="00D4697E">
        <w:trPr>
          <w:jc w:val="center"/>
        </w:trPr>
        <w:tc>
          <w:tcPr>
            <w:tcW w:w="791" w:type="dxa"/>
            <w:tcMar>
              <w:left w:w="57" w:type="dxa"/>
              <w:right w:w="57" w:type="dxa"/>
            </w:tcMar>
            <w:vAlign w:val="center"/>
          </w:tcPr>
          <w:p w14:paraId="5C20110D" w14:textId="77777777" w:rsidR="00C32384" w:rsidRPr="00C32384" w:rsidRDefault="00C32384" w:rsidP="00F949F2">
            <w:pPr>
              <w:numPr>
                <w:ilvl w:val="1"/>
                <w:numId w:val="115"/>
              </w:numPr>
              <w:suppressAutoHyphens w:val="0"/>
              <w:spacing w:before="60" w:after="60"/>
              <w:jc w:val="left"/>
              <w:rPr>
                <w:rFonts w:ascii="Tahoma" w:hAnsi="Tahoma" w:cs="Tahoma"/>
                <w:b/>
                <w:sz w:val="20"/>
              </w:rPr>
            </w:pPr>
          </w:p>
        </w:tc>
        <w:tc>
          <w:tcPr>
            <w:tcW w:w="5480" w:type="dxa"/>
            <w:shd w:val="clear" w:color="auto" w:fill="auto"/>
            <w:tcMar>
              <w:left w:w="57" w:type="dxa"/>
              <w:right w:w="57" w:type="dxa"/>
            </w:tcMar>
            <w:vAlign w:val="center"/>
          </w:tcPr>
          <w:p w14:paraId="553AFAC2" w14:textId="77777777" w:rsidR="00C32384" w:rsidRPr="00C32384" w:rsidRDefault="00C32384" w:rsidP="00D4697E">
            <w:pPr>
              <w:numPr>
                <w:ilvl w:val="12"/>
                <w:numId w:val="0"/>
              </w:numPr>
              <w:spacing w:before="60" w:after="60"/>
              <w:jc w:val="left"/>
              <w:rPr>
                <w:rFonts w:ascii="Tahoma" w:hAnsi="Tahoma" w:cs="Tahoma"/>
              </w:rPr>
            </w:pPr>
            <w:r w:rsidRPr="00C32384">
              <w:rPr>
                <w:rFonts w:ascii="Tahoma" w:hAnsi="Tahoma" w:cs="Tahoma"/>
              </w:rPr>
              <w:t>Υπ</w:t>
            </w:r>
            <w:proofErr w:type="spellStart"/>
            <w:r w:rsidRPr="00C32384">
              <w:rPr>
                <w:rFonts w:ascii="Tahoma" w:hAnsi="Tahoma" w:cs="Tahoma"/>
              </w:rPr>
              <w:t>οσύστημ</w:t>
            </w:r>
            <w:proofErr w:type="spellEnd"/>
            <w:r w:rsidRPr="00C32384">
              <w:rPr>
                <w:rFonts w:ascii="Tahoma" w:hAnsi="Tahoma" w:cs="Tahoma"/>
              </w:rPr>
              <w:t xml:space="preserve">α </w:t>
            </w:r>
            <w:proofErr w:type="spellStart"/>
            <w:r w:rsidRPr="00C32384">
              <w:rPr>
                <w:rFonts w:ascii="Tahoma" w:hAnsi="Tahoma" w:cs="Tahoma"/>
              </w:rPr>
              <w:t>δι</w:t>
            </w:r>
            <w:proofErr w:type="spellEnd"/>
            <w:r w:rsidRPr="00C32384">
              <w:rPr>
                <w:rFonts w:ascii="Tahoma" w:hAnsi="Tahoma" w:cs="Tahoma"/>
              </w:rPr>
              <w:t xml:space="preserve">αχείρισης </w:t>
            </w:r>
            <w:proofErr w:type="spellStart"/>
            <w:r w:rsidRPr="00C32384">
              <w:rPr>
                <w:rFonts w:ascii="Tahoma" w:hAnsi="Tahoma" w:cs="Tahoma"/>
              </w:rPr>
              <w:t>ευ</w:t>
            </w:r>
            <w:proofErr w:type="spellEnd"/>
            <w:r w:rsidRPr="00C32384">
              <w:rPr>
                <w:rFonts w:ascii="Tahoma" w:hAnsi="Tahoma" w:cs="Tahoma"/>
              </w:rPr>
              <w:t>παθειών</w:t>
            </w:r>
          </w:p>
        </w:tc>
        <w:tc>
          <w:tcPr>
            <w:tcW w:w="1372" w:type="dxa"/>
            <w:tcMar>
              <w:left w:w="57" w:type="dxa"/>
              <w:right w:w="57" w:type="dxa"/>
            </w:tcMar>
            <w:vAlign w:val="center"/>
          </w:tcPr>
          <w:p w14:paraId="52B2D8EA" w14:textId="77777777" w:rsidR="00C32384" w:rsidRPr="00C32384" w:rsidRDefault="00C32384" w:rsidP="00D4697E">
            <w:pPr>
              <w:numPr>
                <w:ilvl w:val="12"/>
                <w:numId w:val="0"/>
              </w:numPr>
              <w:spacing w:before="60" w:after="60"/>
              <w:jc w:val="center"/>
              <w:rPr>
                <w:rFonts w:ascii="Tahoma" w:hAnsi="Tahoma"/>
              </w:rPr>
            </w:pPr>
            <w:r w:rsidRPr="00C32384">
              <w:rPr>
                <w:rFonts w:ascii="Tahoma" w:hAnsi="Tahoma"/>
              </w:rPr>
              <w:t>2,5</w:t>
            </w:r>
          </w:p>
        </w:tc>
        <w:tc>
          <w:tcPr>
            <w:tcW w:w="1996" w:type="dxa"/>
            <w:tcMar>
              <w:left w:w="57" w:type="dxa"/>
              <w:right w:w="57" w:type="dxa"/>
            </w:tcMar>
            <w:vAlign w:val="center"/>
          </w:tcPr>
          <w:p w14:paraId="32386D30" w14:textId="53502B04" w:rsidR="00C32384" w:rsidRPr="00C32384" w:rsidRDefault="0012104B" w:rsidP="00D4697E">
            <w:pPr>
              <w:numPr>
                <w:ilvl w:val="12"/>
                <w:numId w:val="0"/>
              </w:numPr>
              <w:spacing w:before="60" w:after="60"/>
              <w:jc w:val="center"/>
              <w:rPr>
                <w:rFonts w:ascii="Tahoma" w:hAnsi="Tahoma"/>
              </w:rPr>
            </w:pPr>
            <w:r>
              <w:fldChar w:fldCharType="begin"/>
            </w:r>
            <w:r>
              <w:instrText xml:space="preserve"> REF _Ref365294537 \r \h  \* MERGEFORMAT </w:instrText>
            </w:r>
            <w:r>
              <w:fldChar w:fldCharType="separate"/>
            </w:r>
            <w:r w:rsidR="001B7B96" w:rsidRPr="001B7B96">
              <w:rPr>
                <w:rFonts w:ascii="Tahoma" w:hAnsi="Tahoma"/>
                <w:cs/>
              </w:rPr>
              <w:t>‎</w:t>
            </w:r>
            <w:r w:rsidR="001B7B96">
              <w:t>2.2.4.6</w:t>
            </w:r>
            <w:r>
              <w:fldChar w:fldCharType="end"/>
            </w:r>
          </w:p>
        </w:tc>
      </w:tr>
      <w:tr w:rsidR="00C32384" w:rsidRPr="00C32384" w14:paraId="039194C2" w14:textId="77777777" w:rsidTr="00D4697E">
        <w:trPr>
          <w:jc w:val="center"/>
        </w:trPr>
        <w:tc>
          <w:tcPr>
            <w:tcW w:w="791" w:type="dxa"/>
            <w:tcMar>
              <w:left w:w="57" w:type="dxa"/>
              <w:right w:w="57" w:type="dxa"/>
            </w:tcMar>
            <w:vAlign w:val="center"/>
          </w:tcPr>
          <w:p w14:paraId="53F0732A" w14:textId="77777777" w:rsidR="00C32384" w:rsidRPr="00C32384" w:rsidRDefault="00C32384" w:rsidP="00F949F2">
            <w:pPr>
              <w:numPr>
                <w:ilvl w:val="1"/>
                <w:numId w:val="115"/>
              </w:numPr>
              <w:suppressAutoHyphens w:val="0"/>
              <w:spacing w:before="60" w:after="60"/>
              <w:jc w:val="left"/>
              <w:rPr>
                <w:rFonts w:ascii="Tahoma" w:hAnsi="Tahoma" w:cs="Tahoma"/>
                <w:b/>
                <w:sz w:val="20"/>
              </w:rPr>
            </w:pPr>
          </w:p>
        </w:tc>
        <w:tc>
          <w:tcPr>
            <w:tcW w:w="5480" w:type="dxa"/>
            <w:shd w:val="clear" w:color="auto" w:fill="auto"/>
            <w:tcMar>
              <w:left w:w="57" w:type="dxa"/>
              <w:right w:w="57" w:type="dxa"/>
            </w:tcMar>
            <w:vAlign w:val="center"/>
          </w:tcPr>
          <w:p w14:paraId="4A7EEDD2" w14:textId="77777777" w:rsidR="00C32384" w:rsidRPr="00C32384" w:rsidRDefault="00C32384" w:rsidP="00D4697E">
            <w:pPr>
              <w:numPr>
                <w:ilvl w:val="12"/>
                <w:numId w:val="0"/>
              </w:numPr>
              <w:spacing w:before="60" w:after="60"/>
              <w:jc w:val="left"/>
              <w:rPr>
                <w:rFonts w:ascii="Tahoma" w:hAnsi="Tahoma" w:cs="Tahoma"/>
                <w:lang w:val="el-GR"/>
              </w:rPr>
            </w:pPr>
            <w:r w:rsidRPr="00C32384">
              <w:rPr>
                <w:rFonts w:ascii="Tahoma" w:hAnsi="Tahoma" w:cs="Tahoma"/>
                <w:lang w:val="el-GR"/>
              </w:rPr>
              <w:t>Υποσύστημα αποθήκευσης δεδομένων και εξόρυξης γνώσης</w:t>
            </w:r>
          </w:p>
        </w:tc>
        <w:tc>
          <w:tcPr>
            <w:tcW w:w="1372" w:type="dxa"/>
            <w:tcMar>
              <w:left w:w="57" w:type="dxa"/>
              <w:right w:w="57" w:type="dxa"/>
            </w:tcMar>
            <w:vAlign w:val="center"/>
          </w:tcPr>
          <w:p w14:paraId="027669C9" w14:textId="77777777" w:rsidR="00C32384" w:rsidRPr="00C32384" w:rsidRDefault="00F62D81" w:rsidP="00D4697E">
            <w:pPr>
              <w:numPr>
                <w:ilvl w:val="12"/>
                <w:numId w:val="0"/>
              </w:numPr>
              <w:spacing w:before="60" w:after="60"/>
              <w:jc w:val="center"/>
              <w:rPr>
                <w:rFonts w:ascii="Tahoma" w:hAnsi="Tahoma"/>
              </w:rPr>
            </w:pPr>
            <w:r>
              <w:rPr>
                <w:rFonts w:ascii="Tahoma" w:hAnsi="Tahoma"/>
                <w:lang w:val="el-GR"/>
              </w:rPr>
              <w:t>3</w:t>
            </w:r>
            <w:r w:rsidR="00C32384" w:rsidRPr="00C32384">
              <w:rPr>
                <w:rFonts w:ascii="Tahoma" w:hAnsi="Tahoma"/>
              </w:rPr>
              <w:t>,5</w:t>
            </w:r>
          </w:p>
        </w:tc>
        <w:tc>
          <w:tcPr>
            <w:tcW w:w="1996" w:type="dxa"/>
            <w:tcMar>
              <w:left w:w="57" w:type="dxa"/>
              <w:right w:w="57" w:type="dxa"/>
            </w:tcMar>
            <w:vAlign w:val="center"/>
          </w:tcPr>
          <w:p w14:paraId="13C4E4FE" w14:textId="1F7539A0" w:rsidR="00C32384" w:rsidRPr="00C32384" w:rsidRDefault="0012104B" w:rsidP="00D4697E">
            <w:pPr>
              <w:numPr>
                <w:ilvl w:val="12"/>
                <w:numId w:val="0"/>
              </w:numPr>
              <w:spacing w:before="60" w:after="60"/>
              <w:jc w:val="center"/>
              <w:rPr>
                <w:rFonts w:ascii="Tahoma" w:hAnsi="Tahoma"/>
              </w:rPr>
            </w:pPr>
            <w:r>
              <w:fldChar w:fldCharType="begin"/>
            </w:r>
            <w:r>
              <w:instrText xml:space="preserve"> REF _Ref378849676 \r \h  \* MERGEFORMAT </w:instrText>
            </w:r>
            <w:r>
              <w:fldChar w:fldCharType="separate"/>
            </w:r>
            <w:r w:rsidR="001B7B96" w:rsidRPr="001B7B96">
              <w:rPr>
                <w:rFonts w:ascii="Tahoma" w:hAnsi="Tahoma"/>
                <w:cs/>
              </w:rPr>
              <w:t>‎</w:t>
            </w:r>
            <w:r w:rsidR="001B7B96">
              <w:t>2.2.4.7</w:t>
            </w:r>
            <w:r>
              <w:fldChar w:fldCharType="end"/>
            </w:r>
          </w:p>
        </w:tc>
      </w:tr>
      <w:tr w:rsidR="00C32384" w:rsidRPr="00C32384" w14:paraId="2170BC27" w14:textId="77777777" w:rsidTr="00D4697E">
        <w:trPr>
          <w:jc w:val="center"/>
        </w:trPr>
        <w:tc>
          <w:tcPr>
            <w:tcW w:w="791" w:type="dxa"/>
            <w:tcMar>
              <w:left w:w="57" w:type="dxa"/>
              <w:right w:w="57" w:type="dxa"/>
            </w:tcMar>
            <w:vAlign w:val="center"/>
          </w:tcPr>
          <w:p w14:paraId="03048E9A" w14:textId="77777777" w:rsidR="00C32384" w:rsidRPr="00C32384" w:rsidRDefault="00C32384" w:rsidP="00F949F2">
            <w:pPr>
              <w:numPr>
                <w:ilvl w:val="1"/>
                <w:numId w:val="115"/>
              </w:numPr>
              <w:suppressAutoHyphens w:val="0"/>
              <w:spacing w:before="60" w:after="60"/>
              <w:jc w:val="left"/>
              <w:rPr>
                <w:rFonts w:ascii="Tahoma" w:hAnsi="Tahoma" w:cs="Tahoma"/>
                <w:b/>
                <w:sz w:val="20"/>
              </w:rPr>
            </w:pPr>
          </w:p>
        </w:tc>
        <w:tc>
          <w:tcPr>
            <w:tcW w:w="5480" w:type="dxa"/>
            <w:shd w:val="clear" w:color="auto" w:fill="auto"/>
            <w:tcMar>
              <w:left w:w="57" w:type="dxa"/>
              <w:right w:w="57" w:type="dxa"/>
            </w:tcMar>
            <w:vAlign w:val="center"/>
          </w:tcPr>
          <w:p w14:paraId="60DF5F4B" w14:textId="77777777" w:rsidR="00C32384" w:rsidRPr="00C32384" w:rsidRDefault="00C32384" w:rsidP="00D4697E">
            <w:pPr>
              <w:numPr>
                <w:ilvl w:val="12"/>
                <w:numId w:val="0"/>
              </w:numPr>
              <w:spacing w:before="60" w:after="60"/>
              <w:jc w:val="left"/>
              <w:rPr>
                <w:rFonts w:ascii="Tahoma" w:hAnsi="Tahoma" w:cs="Tahoma"/>
                <w:lang w:val="en-US"/>
              </w:rPr>
            </w:pPr>
            <w:r w:rsidRPr="00C32384">
              <w:rPr>
                <w:rFonts w:ascii="Tahoma" w:hAnsi="Tahoma" w:cs="Tahoma"/>
              </w:rPr>
              <w:t>Υπ</w:t>
            </w:r>
            <w:proofErr w:type="spellStart"/>
            <w:r w:rsidRPr="00C32384">
              <w:rPr>
                <w:rFonts w:ascii="Tahoma" w:hAnsi="Tahoma" w:cs="Tahoma"/>
              </w:rPr>
              <w:t>οσύστημ</w:t>
            </w:r>
            <w:proofErr w:type="spellEnd"/>
            <w:r w:rsidRPr="00C32384">
              <w:rPr>
                <w:rFonts w:ascii="Tahoma" w:hAnsi="Tahoma" w:cs="Tahoma"/>
              </w:rPr>
              <w:t>α «</w:t>
            </w:r>
            <w:r w:rsidRPr="00C32384">
              <w:rPr>
                <w:rFonts w:ascii="Tahoma" w:hAnsi="Tahoma" w:cs="Tahoma"/>
                <w:lang w:val="en-US"/>
              </w:rPr>
              <w:t>Online Help</w:t>
            </w:r>
            <w:r w:rsidRPr="00C32384">
              <w:rPr>
                <w:rFonts w:ascii="Tahoma" w:hAnsi="Tahoma" w:cs="Tahoma"/>
              </w:rPr>
              <w:t>»</w:t>
            </w:r>
          </w:p>
        </w:tc>
        <w:tc>
          <w:tcPr>
            <w:tcW w:w="1372" w:type="dxa"/>
            <w:tcMar>
              <w:left w:w="57" w:type="dxa"/>
              <w:right w:w="57" w:type="dxa"/>
            </w:tcMar>
            <w:vAlign w:val="center"/>
          </w:tcPr>
          <w:p w14:paraId="7457A6AC" w14:textId="77777777" w:rsidR="00C32384" w:rsidRPr="00C32384" w:rsidRDefault="00C32384" w:rsidP="00D4697E">
            <w:pPr>
              <w:numPr>
                <w:ilvl w:val="12"/>
                <w:numId w:val="0"/>
              </w:numPr>
              <w:spacing w:before="60" w:after="60"/>
              <w:jc w:val="center"/>
              <w:rPr>
                <w:rFonts w:ascii="Tahoma" w:hAnsi="Tahoma"/>
                <w:lang w:val="en-US"/>
              </w:rPr>
            </w:pPr>
            <w:r w:rsidRPr="00C32384">
              <w:rPr>
                <w:rFonts w:ascii="Tahoma" w:hAnsi="Tahoma"/>
              </w:rPr>
              <w:t>1</w:t>
            </w:r>
          </w:p>
        </w:tc>
        <w:tc>
          <w:tcPr>
            <w:tcW w:w="1996" w:type="dxa"/>
            <w:tcMar>
              <w:left w:w="57" w:type="dxa"/>
              <w:right w:w="57" w:type="dxa"/>
            </w:tcMar>
            <w:vAlign w:val="center"/>
          </w:tcPr>
          <w:p w14:paraId="61A210F0" w14:textId="2E380023" w:rsidR="00C32384" w:rsidRPr="00C32384" w:rsidRDefault="0012104B" w:rsidP="00D4697E">
            <w:pPr>
              <w:numPr>
                <w:ilvl w:val="12"/>
                <w:numId w:val="0"/>
              </w:numPr>
              <w:spacing w:before="60" w:after="60"/>
              <w:jc w:val="center"/>
              <w:rPr>
                <w:rFonts w:ascii="Tahoma" w:hAnsi="Tahoma"/>
              </w:rPr>
            </w:pPr>
            <w:r>
              <w:fldChar w:fldCharType="begin"/>
            </w:r>
            <w:r>
              <w:instrText xml:space="preserve"> REF _Ref378849699 \r \h  \* MERGEFORMAT </w:instrText>
            </w:r>
            <w:r>
              <w:fldChar w:fldCharType="separate"/>
            </w:r>
            <w:r w:rsidR="001B7B96" w:rsidRPr="001B7B96">
              <w:rPr>
                <w:rFonts w:ascii="Tahoma" w:hAnsi="Tahoma"/>
                <w:cs/>
              </w:rPr>
              <w:t>‎</w:t>
            </w:r>
            <w:r w:rsidR="001B7B96">
              <w:t>2.2.4.8</w:t>
            </w:r>
            <w:r>
              <w:fldChar w:fldCharType="end"/>
            </w:r>
          </w:p>
        </w:tc>
      </w:tr>
      <w:tr w:rsidR="00C32384" w:rsidRPr="00C32384" w14:paraId="11881262" w14:textId="77777777" w:rsidTr="00D4697E">
        <w:trPr>
          <w:jc w:val="center"/>
        </w:trPr>
        <w:tc>
          <w:tcPr>
            <w:tcW w:w="791" w:type="dxa"/>
            <w:tcMar>
              <w:left w:w="57" w:type="dxa"/>
              <w:right w:w="57" w:type="dxa"/>
            </w:tcMar>
            <w:vAlign w:val="center"/>
          </w:tcPr>
          <w:p w14:paraId="7CEEEC65" w14:textId="77777777" w:rsidR="00C32384" w:rsidRPr="00C32384" w:rsidRDefault="00C32384" w:rsidP="00F949F2">
            <w:pPr>
              <w:numPr>
                <w:ilvl w:val="1"/>
                <w:numId w:val="115"/>
              </w:numPr>
              <w:suppressAutoHyphens w:val="0"/>
              <w:spacing w:before="60" w:after="60"/>
              <w:jc w:val="left"/>
              <w:rPr>
                <w:rFonts w:ascii="Tahoma" w:hAnsi="Tahoma" w:cs="Tahoma"/>
                <w:b/>
                <w:sz w:val="20"/>
              </w:rPr>
            </w:pPr>
          </w:p>
        </w:tc>
        <w:tc>
          <w:tcPr>
            <w:tcW w:w="5480" w:type="dxa"/>
            <w:shd w:val="clear" w:color="auto" w:fill="auto"/>
            <w:tcMar>
              <w:left w:w="57" w:type="dxa"/>
              <w:right w:w="57" w:type="dxa"/>
            </w:tcMar>
            <w:vAlign w:val="center"/>
          </w:tcPr>
          <w:p w14:paraId="74EFE2C9" w14:textId="77777777" w:rsidR="00C32384" w:rsidRPr="00C32384" w:rsidRDefault="00C32384" w:rsidP="00D4697E">
            <w:pPr>
              <w:numPr>
                <w:ilvl w:val="12"/>
                <w:numId w:val="0"/>
              </w:numPr>
              <w:spacing w:before="60" w:after="60"/>
              <w:jc w:val="left"/>
              <w:rPr>
                <w:rFonts w:ascii="Tahoma" w:hAnsi="Tahoma" w:cs="Tahoma"/>
                <w:lang w:val="el-GR"/>
              </w:rPr>
            </w:pPr>
            <w:r w:rsidRPr="00C32384">
              <w:rPr>
                <w:rFonts w:ascii="Tahoma" w:hAnsi="Tahoma" w:cs="Tahoma"/>
                <w:lang w:val="el-GR"/>
              </w:rPr>
              <w:t>Επιπρόσθετες προδιαγραφές και λειτουργικές απαιτήσεις</w:t>
            </w:r>
          </w:p>
        </w:tc>
        <w:tc>
          <w:tcPr>
            <w:tcW w:w="1372" w:type="dxa"/>
            <w:tcMar>
              <w:left w:w="57" w:type="dxa"/>
              <w:right w:w="57" w:type="dxa"/>
            </w:tcMar>
            <w:vAlign w:val="center"/>
          </w:tcPr>
          <w:p w14:paraId="31DC4237" w14:textId="77777777" w:rsidR="00C32384" w:rsidRPr="00C32384" w:rsidRDefault="00C32384" w:rsidP="00D4697E">
            <w:pPr>
              <w:numPr>
                <w:ilvl w:val="12"/>
                <w:numId w:val="0"/>
              </w:numPr>
              <w:spacing w:before="60" w:after="60"/>
              <w:jc w:val="center"/>
              <w:rPr>
                <w:rFonts w:ascii="Tahoma" w:hAnsi="Tahoma"/>
              </w:rPr>
            </w:pPr>
            <w:r w:rsidRPr="00C32384">
              <w:rPr>
                <w:rFonts w:ascii="Tahoma" w:hAnsi="Tahoma"/>
              </w:rPr>
              <w:t>1,5</w:t>
            </w:r>
          </w:p>
        </w:tc>
        <w:tc>
          <w:tcPr>
            <w:tcW w:w="1996" w:type="dxa"/>
            <w:tcMar>
              <w:left w:w="57" w:type="dxa"/>
              <w:right w:w="57" w:type="dxa"/>
            </w:tcMar>
            <w:vAlign w:val="center"/>
          </w:tcPr>
          <w:p w14:paraId="69E501EF" w14:textId="3EE9F78A" w:rsidR="00C32384" w:rsidRPr="00C32384" w:rsidRDefault="0012104B" w:rsidP="00D4697E">
            <w:pPr>
              <w:numPr>
                <w:ilvl w:val="12"/>
                <w:numId w:val="0"/>
              </w:numPr>
              <w:spacing w:before="60" w:after="60"/>
              <w:jc w:val="center"/>
              <w:rPr>
                <w:rFonts w:ascii="Tahoma" w:hAnsi="Tahoma"/>
              </w:rPr>
            </w:pPr>
            <w:r>
              <w:fldChar w:fldCharType="begin"/>
            </w:r>
            <w:r>
              <w:instrText xml:space="preserve"> REF _Ref378849719 \r \h  \* MERGEFORMAT </w:instrText>
            </w:r>
            <w:r>
              <w:fldChar w:fldCharType="separate"/>
            </w:r>
            <w:r w:rsidR="001B7B96" w:rsidRPr="001B7B96">
              <w:rPr>
                <w:rFonts w:ascii="Tahoma" w:hAnsi="Tahoma"/>
                <w:cs/>
              </w:rPr>
              <w:t>‎</w:t>
            </w:r>
            <w:r w:rsidR="001B7B96">
              <w:t>2.2.4.9</w:t>
            </w:r>
            <w:r>
              <w:fldChar w:fldCharType="end"/>
            </w:r>
          </w:p>
        </w:tc>
      </w:tr>
      <w:tr w:rsidR="00C32384" w:rsidRPr="00C32384" w14:paraId="4E974502" w14:textId="77777777" w:rsidTr="00D4697E">
        <w:trPr>
          <w:jc w:val="center"/>
        </w:trPr>
        <w:tc>
          <w:tcPr>
            <w:tcW w:w="791" w:type="dxa"/>
            <w:tcBorders>
              <w:bottom w:val="single" w:sz="4" w:space="0" w:color="auto"/>
            </w:tcBorders>
            <w:tcMar>
              <w:left w:w="57" w:type="dxa"/>
              <w:right w:w="57" w:type="dxa"/>
            </w:tcMar>
            <w:vAlign w:val="center"/>
          </w:tcPr>
          <w:p w14:paraId="2C35E3F0" w14:textId="77777777" w:rsidR="00C32384" w:rsidRPr="00C32384" w:rsidRDefault="00C32384" w:rsidP="00F949F2">
            <w:pPr>
              <w:numPr>
                <w:ilvl w:val="1"/>
                <w:numId w:val="115"/>
              </w:numPr>
              <w:suppressAutoHyphens w:val="0"/>
              <w:spacing w:before="60" w:after="60"/>
              <w:jc w:val="left"/>
              <w:rPr>
                <w:rFonts w:ascii="Tahoma" w:hAnsi="Tahoma" w:cs="Tahoma"/>
                <w:b/>
                <w:sz w:val="20"/>
              </w:rPr>
            </w:pPr>
          </w:p>
        </w:tc>
        <w:tc>
          <w:tcPr>
            <w:tcW w:w="5480" w:type="dxa"/>
            <w:tcBorders>
              <w:bottom w:val="single" w:sz="4" w:space="0" w:color="auto"/>
            </w:tcBorders>
            <w:shd w:val="clear" w:color="auto" w:fill="auto"/>
            <w:tcMar>
              <w:left w:w="57" w:type="dxa"/>
              <w:right w:w="57" w:type="dxa"/>
            </w:tcMar>
            <w:vAlign w:val="center"/>
          </w:tcPr>
          <w:p w14:paraId="2A7639B8" w14:textId="77777777" w:rsidR="00C32384" w:rsidRPr="00C32384" w:rsidRDefault="00C32384" w:rsidP="00D4697E">
            <w:pPr>
              <w:numPr>
                <w:ilvl w:val="12"/>
                <w:numId w:val="0"/>
              </w:numPr>
              <w:spacing w:before="60" w:after="60"/>
              <w:jc w:val="left"/>
              <w:rPr>
                <w:rFonts w:ascii="Tahoma" w:hAnsi="Tahoma" w:cs="Tahoma"/>
                <w:lang w:val="el-GR"/>
              </w:rPr>
            </w:pPr>
            <w:r w:rsidRPr="00C32384">
              <w:rPr>
                <w:rFonts w:ascii="Tahoma" w:hAnsi="Tahoma" w:cs="Tahoma"/>
                <w:lang w:val="el-GR"/>
              </w:rPr>
              <w:t>Υπηρεσίες παραγωγικής λειτουργίας του ΟΠΣ-ΔΕΑΣ</w:t>
            </w:r>
          </w:p>
        </w:tc>
        <w:tc>
          <w:tcPr>
            <w:tcW w:w="1372" w:type="dxa"/>
            <w:tcBorders>
              <w:bottom w:val="single" w:sz="4" w:space="0" w:color="auto"/>
            </w:tcBorders>
            <w:tcMar>
              <w:left w:w="57" w:type="dxa"/>
              <w:right w:w="57" w:type="dxa"/>
            </w:tcMar>
            <w:vAlign w:val="center"/>
          </w:tcPr>
          <w:p w14:paraId="1490FEEB" w14:textId="77777777" w:rsidR="00C32384" w:rsidRPr="00C32384" w:rsidRDefault="00AA4ED9" w:rsidP="00D4697E">
            <w:pPr>
              <w:numPr>
                <w:ilvl w:val="12"/>
                <w:numId w:val="0"/>
              </w:numPr>
              <w:spacing w:before="60" w:after="60"/>
              <w:jc w:val="center"/>
              <w:rPr>
                <w:rFonts w:ascii="Tahoma" w:hAnsi="Tahoma"/>
              </w:rPr>
            </w:pPr>
            <w:r>
              <w:rPr>
                <w:rFonts w:ascii="Tahoma" w:hAnsi="Tahoma"/>
                <w:lang w:val="el-GR"/>
              </w:rPr>
              <w:t>2</w:t>
            </w:r>
          </w:p>
        </w:tc>
        <w:tc>
          <w:tcPr>
            <w:tcW w:w="1996" w:type="dxa"/>
            <w:tcBorders>
              <w:bottom w:val="single" w:sz="4" w:space="0" w:color="auto"/>
            </w:tcBorders>
            <w:tcMar>
              <w:left w:w="57" w:type="dxa"/>
              <w:right w:w="57" w:type="dxa"/>
            </w:tcMar>
            <w:vAlign w:val="center"/>
          </w:tcPr>
          <w:p w14:paraId="19904442" w14:textId="593BEA5A" w:rsidR="00C32384" w:rsidRPr="00C32384" w:rsidRDefault="0012104B" w:rsidP="00D4697E">
            <w:pPr>
              <w:numPr>
                <w:ilvl w:val="12"/>
                <w:numId w:val="0"/>
              </w:numPr>
              <w:spacing w:before="60" w:after="60"/>
              <w:jc w:val="center"/>
              <w:rPr>
                <w:rFonts w:ascii="Tahoma" w:hAnsi="Tahoma"/>
              </w:rPr>
            </w:pPr>
            <w:r>
              <w:fldChar w:fldCharType="begin"/>
            </w:r>
            <w:r>
              <w:instrText xml:space="preserve"> REF _Ref378680437 \r \h  \* MERGEFORMAT </w:instrText>
            </w:r>
            <w:r>
              <w:fldChar w:fldCharType="separate"/>
            </w:r>
            <w:r w:rsidR="001B7B96" w:rsidRPr="001B7B96">
              <w:rPr>
                <w:rFonts w:ascii="Tahoma" w:hAnsi="Tahoma"/>
                <w:cs/>
              </w:rPr>
              <w:t>‎</w:t>
            </w:r>
            <w:r w:rsidR="001B7B96">
              <w:t>2.2.4.11</w:t>
            </w:r>
            <w:r>
              <w:fldChar w:fldCharType="end"/>
            </w:r>
          </w:p>
        </w:tc>
      </w:tr>
      <w:tr w:rsidR="00C32384" w:rsidRPr="00C32384" w14:paraId="25538571" w14:textId="77777777" w:rsidTr="00D4697E">
        <w:trPr>
          <w:jc w:val="center"/>
        </w:trPr>
        <w:tc>
          <w:tcPr>
            <w:tcW w:w="791" w:type="dxa"/>
            <w:tcBorders>
              <w:bottom w:val="single" w:sz="4" w:space="0" w:color="auto"/>
            </w:tcBorders>
            <w:shd w:val="clear" w:color="auto" w:fill="F3F3F3"/>
            <w:tcMar>
              <w:left w:w="57" w:type="dxa"/>
              <w:right w:w="57" w:type="dxa"/>
            </w:tcMar>
            <w:vAlign w:val="center"/>
          </w:tcPr>
          <w:p w14:paraId="1C3F3DF0" w14:textId="77777777" w:rsidR="00C32384" w:rsidRPr="00C32384" w:rsidRDefault="00C32384" w:rsidP="00F949F2">
            <w:pPr>
              <w:numPr>
                <w:ilvl w:val="0"/>
                <w:numId w:val="115"/>
              </w:numPr>
              <w:suppressAutoHyphens w:val="0"/>
              <w:spacing w:before="60" w:after="60"/>
              <w:jc w:val="left"/>
              <w:rPr>
                <w:rFonts w:ascii="Tahoma" w:hAnsi="Tahoma" w:cs="Tahoma"/>
                <w:b/>
                <w:sz w:val="20"/>
              </w:rPr>
            </w:pPr>
          </w:p>
        </w:tc>
        <w:tc>
          <w:tcPr>
            <w:tcW w:w="5480" w:type="dxa"/>
            <w:tcBorders>
              <w:bottom w:val="single" w:sz="4" w:space="0" w:color="auto"/>
            </w:tcBorders>
            <w:shd w:val="clear" w:color="auto" w:fill="F3F3F3"/>
            <w:tcMar>
              <w:left w:w="57" w:type="dxa"/>
              <w:right w:w="57" w:type="dxa"/>
            </w:tcMar>
            <w:vAlign w:val="center"/>
          </w:tcPr>
          <w:p w14:paraId="4137DC5B" w14:textId="77777777" w:rsidR="00C32384" w:rsidRPr="00C32384" w:rsidRDefault="00C32384" w:rsidP="00D4697E">
            <w:pPr>
              <w:numPr>
                <w:ilvl w:val="12"/>
                <w:numId w:val="0"/>
              </w:numPr>
              <w:spacing w:before="60" w:after="60"/>
              <w:jc w:val="left"/>
              <w:rPr>
                <w:rFonts w:ascii="Tahoma" w:hAnsi="Tahoma"/>
                <w:b/>
              </w:rPr>
            </w:pPr>
            <w:r w:rsidRPr="00C32384">
              <w:rPr>
                <w:rFonts w:ascii="Tahoma" w:hAnsi="Tahoma"/>
                <w:b/>
              </w:rPr>
              <w:t>Επιπ</w:t>
            </w:r>
            <w:proofErr w:type="spellStart"/>
            <w:r w:rsidRPr="00C32384">
              <w:rPr>
                <w:rFonts w:ascii="Tahoma" w:hAnsi="Tahoma"/>
                <w:b/>
              </w:rPr>
              <w:t>ρόσθετες</w:t>
            </w:r>
            <w:proofErr w:type="spellEnd"/>
            <w:r w:rsidRPr="00C32384">
              <w:rPr>
                <w:rFonts w:ascii="Tahoma" w:hAnsi="Tahoma"/>
                <w:b/>
              </w:rPr>
              <w:t xml:space="preserve"> / </w:t>
            </w:r>
            <w:proofErr w:type="spellStart"/>
            <w:r w:rsidRPr="00C32384">
              <w:rPr>
                <w:rFonts w:ascii="Tahoma" w:hAnsi="Tahoma"/>
                <w:b/>
              </w:rPr>
              <w:t>Συμ</w:t>
            </w:r>
            <w:proofErr w:type="spellEnd"/>
            <w:r w:rsidRPr="00C32384">
              <w:rPr>
                <w:rFonts w:ascii="Tahoma" w:hAnsi="Tahoma"/>
                <w:b/>
              </w:rPr>
              <w:t>πληρωματικές Υπ</w:t>
            </w:r>
            <w:proofErr w:type="spellStart"/>
            <w:r w:rsidRPr="00C32384">
              <w:rPr>
                <w:rFonts w:ascii="Tahoma" w:hAnsi="Tahoma"/>
                <w:b/>
              </w:rPr>
              <w:t>ηρεσίες</w:t>
            </w:r>
            <w:proofErr w:type="spellEnd"/>
          </w:p>
        </w:tc>
        <w:tc>
          <w:tcPr>
            <w:tcW w:w="1372" w:type="dxa"/>
            <w:tcBorders>
              <w:bottom w:val="single" w:sz="4" w:space="0" w:color="auto"/>
            </w:tcBorders>
            <w:shd w:val="clear" w:color="auto" w:fill="F3F3F3"/>
            <w:tcMar>
              <w:left w:w="57" w:type="dxa"/>
              <w:right w:w="57" w:type="dxa"/>
            </w:tcMar>
            <w:vAlign w:val="center"/>
          </w:tcPr>
          <w:p w14:paraId="170D636E" w14:textId="77777777" w:rsidR="00C32384" w:rsidRPr="00C32384" w:rsidRDefault="00C32384" w:rsidP="00D4697E">
            <w:pPr>
              <w:numPr>
                <w:ilvl w:val="12"/>
                <w:numId w:val="0"/>
              </w:numPr>
              <w:spacing w:before="60" w:after="60"/>
              <w:jc w:val="center"/>
              <w:rPr>
                <w:rFonts w:ascii="Tahoma" w:hAnsi="Tahoma"/>
                <w:b/>
              </w:rPr>
            </w:pPr>
            <w:r w:rsidRPr="00C32384">
              <w:rPr>
                <w:rFonts w:ascii="Tahoma" w:hAnsi="Tahoma"/>
                <w:b/>
              </w:rPr>
              <w:t>4</w:t>
            </w:r>
          </w:p>
        </w:tc>
        <w:tc>
          <w:tcPr>
            <w:tcW w:w="1996" w:type="dxa"/>
            <w:tcBorders>
              <w:bottom w:val="single" w:sz="4" w:space="0" w:color="auto"/>
            </w:tcBorders>
            <w:shd w:val="clear" w:color="auto" w:fill="F3F3F3"/>
            <w:tcMar>
              <w:left w:w="57" w:type="dxa"/>
              <w:right w:w="57" w:type="dxa"/>
            </w:tcMar>
            <w:vAlign w:val="center"/>
          </w:tcPr>
          <w:p w14:paraId="77AC3AAA" w14:textId="42E39C29" w:rsidR="00C32384" w:rsidRPr="00C32384" w:rsidRDefault="0012104B" w:rsidP="00D4697E">
            <w:pPr>
              <w:numPr>
                <w:ilvl w:val="12"/>
                <w:numId w:val="0"/>
              </w:numPr>
              <w:spacing w:before="60" w:after="60"/>
              <w:jc w:val="center"/>
              <w:rPr>
                <w:rFonts w:ascii="Tahoma" w:hAnsi="Tahoma"/>
                <w:b/>
              </w:rPr>
            </w:pPr>
            <w:r>
              <w:fldChar w:fldCharType="begin"/>
            </w:r>
            <w:r>
              <w:instrText xml:space="preserve"> REF _Ref364863332 \r \h  \* MERGEFORMAT </w:instrText>
            </w:r>
            <w:r>
              <w:fldChar w:fldCharType="separate"/>
            </w:r>
            <w:r w:rsidR="001B7B96" w:rsidRPr="001B7B96">
              <w:rPr>
                <w:rFonts w:ascii="Tahoma" w:hAnsi="Tahoma"/>
                <w:b/>
                <w:cs/>
              </w:rPr>
              <w:t>‎</w:t>
            </w:r>
            <w:r w:rsidR="001B7B96">
              <w:t>2.2.5</w:t>
            </w:r>
            <w:r>
              <w:fldChar w:fldCharType="end"/>
            </w:r>
          </w:p>
        </w:tc>
      </w:tr>
      <w:tr w:rsidR="00C32384" w:rsidRPr="00C32384" w14:paraId="42F072E3" w14:textId="77777777" w:rsidTr="00D4697E">
        <w:trPr>
          <w:jc w:val="center"/>
        </w:trPr>
        <w:tc>
          <w:tcPr>
            <w:tcW w:w="791" w:type="dxa"/>
            <w:tcBorders>
              <w:bottom w:val="single" w:sz="4" w:space="0" w:color="auto"/>
            </w:tcBorders>
            <w:tcMar>
              <w:left w:w="57" w:type="dxa"/>
              <w:right w:w="57" w:type="dxa"/>
            </w:tcMar>
            <w:vAlign w:val="center"/>
          </w:tcPr>
          <w:p w14:paraId="1033194B" w14:textId="77777777" w:rsidR="00C32384" w:rsidRPr="00C32384" w:rsidRDefault="00C32384" w:rsidP="00F949F2">
            <w:pPr>
              <w:numPr>
                <w:ilvl w:val="1"/>
                <w:numId w:val="115"/>
              </w:numPr>
              <w:suppressAutoHyphens w:val="0"/>
              <w:spacing w:before="60" w:after="60"/>
              <w:jc w:val="left"/>
              <w:rPr>
                <w:rFonts w:ascii="Tahoma" w:hAnsi="Tahoma" w:cs="Tahoma"/>
                <w:b/>
                <w:sz w:val="20"/>
              </w:rPr>
            </w:pPr>
          </w:p>
        </w:tc>
        <w:tc>
          <w:tcPr>
            <w:tcW w:w="5480" w:type="dxa"/>
            <w:tcBorders>
              <w:bottom w:val="single" w:sz="4" w:space="0" w:color="auto"/>
            </w:tcBorders>
            <w:shd w:val="clear" w:color="auto" w:fill="auto"/>
            <w:tcMar>
              <w:left w:w="57" w:type="dxa"/>
              <w:right w:w="57" w:type="dxa"/>
            </w:tcMar>
            <w:vAlign w:val="center"/>
          </w:tcPr>
          <w:p w14:paraId="135E128A" w14:textId="77777777" w:rsidR="00C32384" w:rsidRPr="00C32384" w:rsidRDefault="00C32384" w:rsidP="00D4697E">
            <w:pPr>
              <w:numPr>
                <w:ilvl w:val="12"/>
                <w:numId w:val="0"/>
              </w:numPr>
              <w:spacing w:before="60" w:after="60"/>
              <w:jc w:val="left"/>
              <w:rPr>
                <w:rFonts w:ascii="Tahoma" w:hAnsi="Tahoma"/>
              </w:rPr>
            </w:pPr>
            <w:proofErr w:type="spellStart"/>
            <w:r w:rsidRPr="00C32384">
              <w:rPr>
                <w:rFonts w:ascii="Tahoma" w:hAnsi="Tahoma"/>
              </w:rPr>
              <w:t>Ανάλυση</w:t>
            </w:r>
            <w:proofErr w:type="spellEnd"/>
            <w:r w:rsidRPr="00C32384">
              <w:rPr>
                <w:rFonts w:ascii="Tahoma" w:hAnsi="Tahoma"/>
              </w:rPr>
              <w:t xml:space="preserve"> απα</w:t>
            </w:r>
            <w:proofErr w:type="spellStart"/>
            <w:r w:rsidRPr="00C32384">
              <w:rPr>
                <w:rFonts w:ascii="Tahoma" w:hAnsi="Tahoma"/>
              </w:rPr>
              <w:t>ιτήσεων</w:t>
            </w:r>
            <w:proofErr w:type="spellEnd"/>
            <w:r w:rsidRPr="00C32384">
              <w:rPr>
                <w:rFonts w:ascii="Tahoma" w:hAnsi="Tahoma"/>
              </w:rPr>
              <w:t xml:space="preserve"> </w:t>
            </w:r>
            <w:proofErr w:type="spellStart"/>
            <w:r w:rsidRPr="00C32384">
              <w:rPr>
                <w:rFonts w:ascii="Tahoma" w:hAnsi="Tahoma"/>
              </w:rPr>
              <w:t>έργου</w:t>
            </w:r>
            <w:proofErr w:type="spellEnd"/>
          </w:p>
        </w:tc>
        <w:tc>
          <w:tcPr>
            <w:tcW w:w="1372" w:type="dxa"/>
            <w:tcBorders>
              <w:bottom w:val="single" w:sz="4" w:space="0" w:color="auto"/>
            </w:tcBorders>
            <w:tcMar>
              <w:left w:w="57" w:type="dxa"/>
              <w:right w:w="57" w:type="dxa"/>
            </w:tcMar>
            <w:vAlign w:val="center"/>
          </w:tcPr>
          <w:p w14:paraId="1AF9E5C4" w14:textId="77777777" w:rsidR="00C32384" w:rsidRPr="00C32384" w:rsidRDefault="00C32384" w:rsidP="00D4697E">
            <w:pPr>
              <w:numPr>
                <w:ilvl w:val="12"/>
                <w:numId w:val="0"/>
              </w:numPr>
              <w:spacing w:before="60" w:after="60"/>
              <w:jc w:val="center"/>
              <w:rPr>
                <w:rFonts w:ascii="Tahoma" w:hAnsi="Tahoma"/>
              </w:rPr>
            </w:pPr>
            <w:r w:rsidRPr="00C32384">
              <w:rPr>
                <w:rFonts w:ascii="Tahoma" w:hAnsi="Tahoma"/>
              </w:rPr>
              <w:t>2</w:t>
            </w:r>
          </w:p>
        </w:tc>
        <w:tc>
          <w:tcPr>
            <w:tcW w:w="1996" w:type="dxa"/>
            <w:tcBorders>
              <w:bottom w:val="single" w:sz="4" w:space="0" w:color="auto"/>
            </w:tcBorders>
            <w:tcMar>
              <w:left w:w="57" w:type="dxa"/>
              <w:right w:w="57" w:type="dxa"/>
            </w:tcMar>
            <w:vAlign w:val="center"/>
          </w:tcPr>
          <w:p w14:paraId="7FF05B6D" w14:textId="341811D1" w:rsidR="00C32384" w:rsidRPr="00C32384" w:rsidRDefault="0012104B" w:rsidP="00D4697E">
            <w:pPr>
              <w:numPr>
                <w:ilvl w:val="12"/>
                <w:numId w:val="0"/>
              </w:numPr>
              <w:spacing w:before="60" w:after="60"/>
              <w:jc w:val="center"/>
              <w:rPr>
                <w:rFonts w:ascii="Tahoma" w:hAnsi="Tahoma"/>
              </w:rPr>
            </w:pPr>
            <w:r>
              <w:fldChar w:fldCharType="begin"/>
            </w:r>
            <w:r>
              <w:instrText xml:space="preserve"> REF _Ref365361555 \r \h  \* MERGEFORMAT </w:instrText>
            </w:r>
            <w:r>
              <w:fldChar w:fldCharType="separate"/>
            </w:r>
            <w:r w:rsidR="001B7B96" w:rsidRPr="001B7B96">
              <w:rPr>
                <w:rFonts w:ascii="Tahoma" w:hAnsi="Tahoma"/>
                <w:cs/>
              </w:rPr>
              <w:t>‎</w:t>
            </w:r>
            <w:r w:rsidR="001B7B96">
              <w:t>2.2.5.1</w:t>
            </w:r>
            <w:r>
              <w:fldChar w:fldCharType="end"/>
            </w:r>
          </w:p>
        </w:tc>
      </w:tr>
      <w:tr w:rsidR="00C32384" w:rsidRPr="00C32384" w14:paraId="21FFCC92" w14:textId="77777777" w:rsidTr="00D4697E">
        <w:trPr>
          <w:jc w:val="center"/>
        </w:trPr>
        <w:tc>
          <w:tcPr>
            <w:tcW w:w="791" w:type="dxa"/>
            <w:tcBorders>
              <w:bottom w:val="single" w:sz="4" w:space="0" w:color="auto"/>
            </w:tcBorders>
            <w:tcMar>
              <w:left w:w="57" w:type="dxa"/>
              <w:right w:w="57" w:type="dxa"/>
            </w:tcMar>
            <w:vAlign w:val="center"/>
          </w:tcPr>
          <w:p w14:paraId="1D7445E9" w14:textId="77777777" w:rsidR="00C32384" w:rsidRPr="00C32384" w:rsidRDefault="00C32384" w:rsidP="00F949F2">
            <w:pPr>
              <w:numPr>
                <w:ilvl w:val="1"/>
                <w:numId w:val="115"/>
              </w:numPr>
              <w:suppressAutoHyphens w:val="0"/>
              <w:spacing w:before="60" w:after="60"/>
              <w:jc w:val="left"/>
              <w:rPr>
                <w:rFonts w:ascii="Tahoma" w:hAnsi="Tahoma" w:cs="Tahoma"/>
                <w:b/>
                <w:sz w:val="20"/>
              </w:rPr>
            </w:pPr>
          </w:p>
        </w:tc>
        <w:tc>
          <w:tcPr>
            <w:tcW w:w="5480" w:type="dxa"/>
            <w:tcBorders>
              <w:bottom w:val="single" w:sz="4" w:space="0" w:color="auto"/>
            </w:tcBorders>
            <w:shd w:val="clear" w:color="auto" w:fill="auto"/>
            <w:tcMar>
              <w:left w:w="57" w:type="dxa"/>
              <w:right w:w="57" w:type="dxa"/>
            </w:tcMar>
            <w:vAlign w:val="center"/>
          </w:tcPr>
          <w:p w14:paraId="10AAAE26" w14:textId="77777777" w:rsidR="00C32384" w:rsidRPr="00C32384" w:rsidRDefault="00C32384" w:rsidP="00D4697E">
            <w:pPr>
              <w:numPr>
                <w:ilvl w:val="12"/>
                <w:numId w:val="0"/>
              </w:numPr>
              <w:spacing w:before="60" w:after="60"/>
              <w:jc w:val="left"/>
              <w:rPr>
                <w:rFonts w:ascii="Tahoma" w:hAnsi="Tahoma"/>
              </w:rPr>
            </w:pPr>
            <w:r w:rsidRPr="00C32384">
              <w:rPr>
                <w:rFonts w:ascii="Tahoma" w:hAnsi="Tahoma"/>
              </w:rPr>
              <w:t>Υπ</w:t>
            </w:r>
            <w:proofErr w:type="spellStart"/>
            <w:r w:rsidRPr="00C32384">
              <w:rPr>
                <w:rFonts w:ascii="Tahoma" w:hAnsi="Tahoma"/>
              </w:rPr>
              <w:t>ηρεσίες</w:t>
            </w:r>
            <w:proofErr w:type="spellEnd"/>
            <w:r w:rsidRPr="00C32384">
              <w:rPr>
                <w:rFonts w:ascii="Tahoma" w:hAnsi="Tahoma"/>
              </w:rPr>
              <w:t xml:space="preserve"> </w:t>
            </w:r>
            <w:proofErr w:type="spellStart"/>
            <w:r w:rsidRPr="00C32384">
              <w:rPr>
                <w:rFonts w:ascii="Tahoma" w:hAnsi="Tahoma"/>
              </w:rPr>
              <w:t>εκ</w:t>
            </w:r>
            <w:proofErr w:type="spellEnd"/>
            <w:r w:rsidRPr="00C32384">
              <w:rPr>
                <w:rFonts w:ascii="Tahoma" w:hAnsi="Tahoma"/>
              </w:rPr>
              <w:t>παίδευσης</w:t>
            </w:r>
          </w:p>
        </w:tc>
        <w:tc>
          <w:tcPr>
            <w:tcW w:w="1372" w:type="dxa"/>
            <w:tcBorders>
              <w:bottom w:val="single" w:sz="4" w:space="0" w:color="auto"/>
            </w:tcBorders>
            <w:tcMar>
              <w:left w:w="57" w:type="dxa"/>
              <w:right w:w="57" w:type="dxa"/>
            </w:tcMar>
            <w:vAlign w:val="center"/>
          </w:tcPr>
          <w:p w14:paraId="7EE7AB9C" w14:textId="77777777" w:rsidR="00C32384" w:rsidRPr="00C32384" w:rsidRDefault="00C32384" w:rsidP="00D4697E">
            <w:pPr>
              <w:numPr>
                <w:ilvl w:val="12"/>
                <w:numId w:val="0"/>
              </w:numPr>
              <w:spacing w:before="60" w:after="60"/>
              <w:jc w:val="center"/>
              <w:rPr>
                <w:rFonts w:ascii="Tahoma" w:hAnsi="Tahoma"/>
              </w:rPr>
            </w:pPr>
            <w:r w:rsidRPr="00C32384">
              <w:rPr>
                <w:rFonts w:ascii="Tahoma" w:hAnsi="Tahoma"/>
              </w:rPr>
              <w:t>2</w:t>
            </w:r>
          </w:p>
        </w:tc>
        <w:tc>
          <w:tcPr>
            <w:tcW w:w="1996" w:type="dxa"/>
            <w:tcBorders>
              <w:bottom w:val="single" w:sz="4" w:space="0" w:color="auto"/>
            </w:tcBorders>
            <w:tcMar>
              <w:left w:w="57" w:type="dxa"/>
              <w:right w:w="57" w:type="dxa"/>
            </w:tcMar>
            <w:vAlign w:val="center"/>
          </w:tcPr>
          <w:p w14:paraId="18AF8EA3" w14:textId="61F6354A" w:rsidR="00C32384" w:rsidRPr="00C32384" w:rsidRDefault="0012104B" w:rsidP="00D4697E">
            <w:pPr>
              <w:numPr>
                <w:ilvl w:val="12"/>
                <w:numId w:val="0"/>
              </w:numPr>
              <w:spacing w:before="60" w:after="60"/>
              <w:jc w:val="center"/>
              <w:rPr>
                <w:rFonts w:ascii="Tahoma" w:hAnsi="Tahoma"/>
              </w:rPr>
            </w:pPr>
            <w:r>
              <w:fldChar w:fldCharType="begin"/>
            </w:r>
            <w:r>
              <w:instrText xml:space="preserve"> REF _Ref293061159 \r \h  \* MERGEFORMAT </w:instrText>
            </w:r>
            <w:r>
              <w:fldChar w:fldCharType="separate"/>
            </w:r>
            <w:r w:rsidR="001B7B96" w:rsidRPr="001B7B96">
              <w:rPr>
                <w:rFonts w:ascii="Tahoma" w:hAnsi="Tahoma"/>
                <w:cs/>
              </w:rPr>
              <w:t>‎</w:t>
            </w:r>
            <w:r w:rsidR="001B7B96">
              <w:t>2.2.5.2</w:t>
            </w:r>
            <w:r>
              <w:fldChar w:fldCharType="end"/>
            </w:r>
          </w:p>
        </w:tc>
      </w:tr>
      <w:tr w:rsidR="00C32384" w:rsidRPr="00C32384" w14:paraId="417ACD71" w14:textId="77777777" w:rsidTr="00D4697E">
        <w:trPr>
          <w:jc w:val="center"/>
        </w:trPr>
        <w:tc>
          <w:tcPr>
            <w:tcW w:w="791" w:type="dxa"/>
            <w:shd w:val="clear" w:color="auto" w:fill="F3F3F3"/>
            <w:tcMar>
              <w:left w:w="57" w:type="dxa"/>
              <w:right w:w="57" w:type="dxa"/>
            </w:tcMar>
            <w:vAlign w:val="center"/>
          </w:tcPr>
          <w:p w14:paraId="6D57D035" w14:textId="77777777" w:rsidR="00C32384" w:rsidRPr="00C32384" w:rsidRDefault="00C32384" w:rsidP="00F949F2">
            <w:pPr>
              <w:numPr>
                <w:ilvl w:val="0"/>
                <w:numId w:val="115"/>
              </w:numPr>
              <w:suppressAutoHyphens w:val="0"/>
              <w:spacing w:before="60" w:after="60"/>
              <w:jc w:val="left"/>
              <w:rPr>
                <w:rFonts w:ascii="Tahoma" w:hAnsi="Tahoma" w:cs="Tahoma"/>
                <w:b/>
                <w:sz w:val="20"/>
              </w:rPr>
            </w:pPr>
          </w:p>
        </w:tc>
        <w:tc>
          <w:tcPr>
            <w:tcW w:w="5480" w:type="dxa"/>
            <w:shd w:val="clear" w:color="auto" w:fill="F3F3F3"/>
            <w:tcMar>
              <w:left w:w="57" w:type="dxa"/>
              <w:right w:w="57" w:type="dxa"/>
            </w:tcMar>
            <w:vAlign w:val="center"/>
          </w:tcPr>
          <w:p w14:paraId="5CDB72EB" w14:textId="77777777" w:rsidR="00C32384" w:rsidRPr="00C32384" w:rsidRDefault="00C32384" w:rsidP="00D4697E">
            <w:pPr>
              <w:numPr>
                <w:ilvl w:val="12"/>
                <w:numId w:val="0"/>
              </w:numPr>
              <w:spacing w:before="60" w:after="60"/>
              <w:jc w:val="left"/>
              <w:rPr>
                <w:rFonts w:ascii="Tahoma" w:hAnsi="Tahoma"/>
                <w:b/>
              </w:rPr>
            </w:pPr>
            <w:r w:rsidRPr="00C32384">
              <w:rPr>
                <w:rFonts w:ascii="Tahoma" w:hAnsi="Tahoma"/>
                <w:b/>
              </w:rPr>
              <w:t>Κατα</w:t>
            </w:r>
            <w:proofErr w:type="spellStart"/>
            <w:r w:rsidRPr="00C32384">
              <w:rPr>
                <w:rFonts w:ascii="Tahoma" w:hAnsi="Tahoma"/>
                <w:b/>
              </w:rPr>
              <w:t>νόηση</w:t>
            </w:r>
            <w:proofErr w:type="spellEnd"/>
            <w:r w:rsidRPr="00C32384">
              <w:rPr>
                <w:rFonts w:ascii="Tahoma" w:hAnsi="Tahoma"/>
                <w:b/>
              </w:rPr>
              <w:t xml:space="preserve"> </w:t>
            </w:r>
            <w:proofErr w:type="spellStart"/>
            <w:r w:rsidRPr="00C32384">
              <w:rPr>
                <w:rFonts w:ascii="Tahoma" w:hAnsi="Tahoma"/>
                <w:b/>
              </w:rPr>
              <w:t>έργου</w:t>
            </w:r>
            <w:proofErr w:type="spellEnd"/>
            <w:r w:rsidRPr="00C32384">
              <w:rPr>
                <w:rFonts w:ascii="Tahoma" w:hAnsi="Tahoma"/>
                <w:b/>
              </w:rPr>
              <w:t xml:space="preserve"> &amp; </w:t>
            </w:r>
            <w:proofErr w:type="spellStart"/>
            <w:r w:rsidRPr="00C32384">
              <w:rPr>
                <w:rFonts w:ascii="Tahoma" w:hAnsi="Tahoma"/>
                <w:b/>
              </w:rPr>
              <w:t>Μεθοδολογί</w:t>
            </w:r>
            <w:proofErr w:type="spellEnd"/>
            <w:r w:rsidRPr="00C32384">
              <w:rPr>
                <w:rFonts w:ascii="Tahoma" w:hAnsi="Tahoma"/>
                <w:b/>
              </w:rPr>
              <w:t xml:space="preserve">α </w:t>
            </w:r>
            <w:proofErr w:type="spellStart"/>
            <w:r w:rsidRPr="00C32384">
              <w:rPr>
                <w:rFonts w:ascii="Tahoma" w:hAnsi="Tahoma"/>
                <w:b/>
              </w:rPr>
              <w:t>Υλο</w:t>
            </w:r>
            <w:proofErr w:type="spellEnd"/>
            <w:r w:rsidRPr="00C32384">
              <w:rPr>
                <w:rFonts w:ascii="Tahoma" w:hAnsi="Tahoma"/>
                <w:b/>
              </w:rPr>
              <w:t>ποίησης</w:t>
            </w:r>
          </w:p>
        </w:tc>
        <w:tc>
          <w:tcPr>
            <w:tcW w:w="1372" w:type="dxa"/>
            <w:shd w:val="clear" w:color="auto" w:fill="F3F3F3"/>
            <w:tcMar>
              <w:left w:w="57" w:type="dxa"/>
              <w:right w:w="57" w:type="dxa"/>
            </w:tcMar>
            <w:vAlign w:val="center"/>
          </w:tcPr>
          <w:p w14:paraId="69D49056" w14:textId="77777777" w:rsidR="00C32384" w:rsidRPr="00C32384" w:rsidRDefault="00C32384" w:rsidP="00D4697E">
            <w:pPr>
              <w:numPr>
                <w:ilvl w:val="12"/>
                <w:numId w:val="0"/>
              </w:numPr>
              <w:spacing w:before="60" w:after="60"/>
              <w:jc w:val="center"/>
              <w:rPr>
                <w:rFonts w:ascii="Tahoma" w:hAnsi="Tahoma"/>
                <w:b/>
              </w:rPr>
            </w:pPr>
            <w:r w:rsidRPr="00C32384">
              <w:rPr>
                <w:rFonts w:ascii="Tahoma" w:hAnsi="Tahoma"/>
                <w:b/>
              </w:rPr>
              <w:t>10</w:t>
            </w:r>
          </w:p>
        </w:tc>
        <w:tc>
          <w:tcPr>
            <w:tcW w:w="1996" w:type="dxa"/>
            <w:tcBorders>
              <w:bottom w:val="single" w:sz="4" w:space="0" w:color="auto"/>
            </w:tcBorders>
            <w:shd w:val="clear" w:color="auto" w:fill="F3F3F3"/>
            <w:tcMar>
              <w:left w:w="57" w:type="dxa"/>
              <w:right w:w="57" w:type="dxa"/>
            </w:tcMar>
            <w:vAlign w:val="center"/>
          </w:tcPr>
          <w:p w14:paraId="1AB233D2" w14:textId="77777777" w:rsidR="00C32384" w:rsidRPr="00C32384" w:rsidRDefault="00C32384" w:rsidP="00D4697E">
            <w:pPr>
              <w:numPr>
                <w:ilvl w:val="12"/>
                <w:numId w:val="0"/>
              </w:numPr>
              <w:spacing w:before="60" w:after="60"/>
              <w:jc w:val="center"/>
              <w:rPr>
                <w:rFonts w:ascii="Tahoma" w:hAnsi="Tahoma"/>
                <w:b/>
              </w:rPr>
            </w:pPr>
          </w:p>
        </w:tc>
      </w:tr>
      <w:tr w:rsidR="00C32384" w:rsidRPr="00C32384" w14:paraId="0AA86F27" w14:textId="77777777" w:rsidTr="00D4697E">
        <w:trPr>
          <w:jc w:val="center"/>
        </w:trPr>
        <w:tc>
          <w:tcPr>
            <w:tcW w:w="791" w:type="dxa"/>
            <w:shd w:val="clear" w:color="auto" w:fill="auto"/>
            <w:tcMar>
              <w:left w:w="57" w:type="dxa"/>
              <w:right w:w="57" w:type="dxa"/>
            </w:tcMar>
            <w:vAlign w:val="center"/>
          </w:tcPr>
          <w:p w14:paraId="1F282CD6" w14:textId="77777777" w:rsidR="00C32384" w:rsidRPr="00C32384" w:rsidRDefault="00C32384" w:rsidP="00F949F2">
            <w:pPr>
              <w:numPr>
                <w:ilvl w:val="1"/>
                <w:numId w:val="115"/>
              </w:numPr>
              <w:suppressAutoHyphens w:val="0"/>
              <w:spacing w:before="60" w:after="60"/>
              <w:jc w:val="left"/>
              <w:rPr>
                <w:rFonts w:ascii="Tahoma" w:hAnsi="Tahoma" w:cs="Tahoma"/>
                <w:sz w:val="20"/>
              </w:rPr>
            </w:pPr>
          </w:p>
        </w:tc>
        <w:tc>
          <w:tcPr>
            <w:tcW w:w="5480" w:type="dxa"/>
            <w:shd w:val="clear" w:color="auto" w:fill="auto"/>
            <w:tcMar>
              <w:left w:w="57" w:type="dxa"/>
              <w:right w:w="57" w:type="dxa"/>
            </w:tcMar>
            <w:vAlign w:val="center"/>
          </w:tcPr>
          <w:p w14:paraId="634CDDD7" w14:textId="77777777" w:rsidR="00C32384" w:rsidRPr="00C32384" w:rsidRDefault="00C32384" w:rsidP="00D4697E">
            <w:pPr>
              <w:numPr>
                <w:ilvl w:val="12"/>
                <w:numId w:val="0"/>
              </w:numPr>
              <w:spacing w:before="60" w:after="60"/>
              <w:jc w:val="left"/>
              <w:rPr>
                <w:rFonts w:ascii="Tahoma" w:hAnsi="Tahoma"/>
              </w:rPr>
            </w:pPr>
            <w:r w:rsidRPr="00C32384">
              <w:rPr>
                <w:rFonts w:ascii="Tahoma" w:hAnsi="Tahoma"/>
              </w:rPr>
              <w:t>Κατα</w:t>
            </w:r>
            <w:proofErr w:type="spellStart"/>
            <w:r w:rsidRPr="00C32384">
              <w:rPr>
                <w:rFonts w:ascii="Tahoma" w:hAnsi="Tahoma"/>
              </w:rPr>
              <w:t>νόηση</w:t>
            </w:r>
            <w:proofErr w:type="spellEnd"/>
            <w:r w:rsidRPr="00C32384">
              <w:rPr>
                <w:rFonts w:ascii="Tahoma" w:hAnsi="Tahoma"/>
              </w:rPr>
              <w:t xml:space="preserve"> </w:t>
            </w:r>
            <w:proofErr w:type="spellStart"/>
            <w:r w:rsidRPr="00C32384">
              <w:rPr>
                <w:rFonts w:ascii="Tahoma" w:hAnsi="Tahoma"/>
              </w:rPr>
              <w:t>έργου</w:t>
            </w:r>
            <w:proofErr w:type="spellEnd"/>
          </w:p>
        </w:tc>
        <w:tc>
          <w:tcPr>
            <w:tcW w:w="1372" w:type="dxa"/>
            <w:shd w:val="clear" w:color="auto" w:fill="auto"/>
            <w:tcMar>
              <w:left w:w="57" w:type="dxa"/>
              <w:right w:w="57" w:type="dxa"/>
            </w:tcMar>
            <w:vAlign w:val="center"/>
          </w:tcPr>
          <w:p w14:paraId="16E7619E" w14:textId="77777777" w:rsidR="00C32384" w:rsidRPr="00C32384" w:rsidRDefault="00C32384" w:rsidP="00D4697E">
            <w:pPr>
              <w:numPr>
                <w:ilvl w:val="12"/>
                <w:numId w:val="0"/>
              </w:numPr>
              <w:spacing w:before="60" w:after="60"/>
              <w:jc w:val="center"/>
              <w:rPr>
                <w:rFonts w:ascii="Tahoma" w:hAnsi="Tahoma"/>
              </w:rPr>
            </w:pPr>
            <w:r w:rsidRPr="00C32384">
              <w:rPr>
                <w:rFonts w:ascii="Tahoma" w:hAnsi="Tahoma"/>
              </w:rPr>
              <w:t>2</w:t>
            </w:r>
          </w:p>
        </w:tc>
        <w:tc>
          <w:tcPr>
            <w:tcW w:w="1996" w:type="dxa"/>
            <w:tcBorders>
              <w:bottom w:val="single" w:sz="4" w:space="0" w:color="auto"/>
            </w:tcBorders>
            <w:shd w:val="clear" w:color="auto" w:fill="auto"/>
            <w:tcMar>
              <w:left w:w="57" w:type="dxa"/>
              <w:right w:w="57" w:type="dxa"/>
            </w:tcMar>
            <w:vAlign w:val="center"/>
          </w:tcPr>
          <w:p w14:paraId="45989C13" w14:textId="50AB18DE" w:rsidR="00C32384" w:rsidRPr="00C32384" w:rsidRDefault="001C5365" w:rsidP="00D4697E">
            <w:pPr>
              <w:numPr>
                <w:ilvl w:val="12"/>
                <w:numId w:val="0"/>
              </w:numPr>
              <w:spacing w:before="60" w:after="60"/>
              <w:jc w:val="center"/>
              <w:rPr>
                <w:rFonts w:ascii="Tahoma" w:hAnsi="Tahoma"/>
              </w:rPr>
            </w:pPr>
            <w:r>
              <w:rPr>
                <w:rFonts w:ascii="Tahoma" w:hAnsi="Tahoma"/>
              </w:rPr>
              <w:fldChar w:fldCharType="begin"/>
            </w:r>
            <w:r w:rsidR="00397045">
              <w:rPr>
                <w:rFonts w:ascii="Tahoma" w:hAnsi="Tahoma"/>
              </w:rPr>
              <w:instrText xml:space="preserve"> REF _Ref6835940 \r \h </w:instrText>
            </w:r>
            <w:r>
              <w:rPr>
                <w:rFonts w:ascii="Tahoma" w:hAnsi="Tahoma"/>
              </w:rPr>
            </w:r>
            <w:r>
              <w:rPr>
                <w:rFonts w:ascii="Tahoma" w:hAnsi="Tahoma"/>
              </w:rPr>
              <w:fldChar w:fldCharType="separate"/>
            </w:r>
            <w:r w:rsidR="001B7B96">
              <w:rPr>
                <w:rFonts w:ascii="Tahoma" w:hAnsi="Tahoma"/>
                <w:cs/>
              </w:rPr>
              <w:t>‎</w:t>
            </w:r>
            <w:r w:rsidR="001B7B96">
              <w:rPr>
                <w:rFonts w:ascii="Tahoma" w:hAnsi="Tahoma"/>
              </w:rPr>
              <w:t>1</w:t>
            </w:r>
            <w:r>
              <w:rPr>
                <w:rFonts w:ascii="Tahoma" w:hAnsi="Tahoma"/>
              </w:rPr>
              <w:fldChar w:fldCharType="end"/>
            </w:r>
            <w:r w:rsidR="00397045">
              <w:rPr>
                <w:rFonts w:ascii="Tahoma" w:hAnsi="Tahoma"/>
              </w:rPr>
              <w:t xml:space="preserve">, </w:t>
            </w:r>
            <w:r>
              <w:rPr>
                <w:rFonts w:ascii="Tahoma" w:hAnsi="Tahoma"/>
              </w:rPr>
              <w:fldChar w:fldCharType="begin"/>
            </w:r>
            <w:r w:rsidR="00F41C9F">
              <w:rPr>
                <w:rFonts w:ascii="Tahoma" w:hAnsi="Tahoma"/>
              </w:rPr>
              <w:instrText xml:space="preserve"> REF _Ref6833014 \r \h </w:instrText>
            </w:r>
            <w:r>
              <w:rPr>
                <w:rFonts w:ascii="Tahoma" w:hAnsi="Tahoma"/>
              </w:rPr>
            </w:r>
            <w:r>
              <w:rPr>
                <w:rFonts w:ascii="Tahoma" w:hAnsi="Tahoma"/>
              </w:rPr>
              <w:fldChar w:fldCharType="separate"/>
            </w:r>
            <w:r w:rsidR="001B7B96">
              <w:rPr>
                <w:rFonts w:ascii="Tahoma" w:hAnsi="Tahoma"/>
                <w:cs/>
              </w:rPr>
              <w:t>‎</w:t>
            </w:r>
            <w:r w:rsidR="001B7B96">
              <w:rPr>
                <w:rFonts w:ascii="Tahoma" w:hAnsi="Tahoma"/>
              </w:rPr>
              <w:t>2.1</w:t>
            </w:r>
            <w:r>
              <w:rPr>
                <w:rFonts w:ascii="Tahoma" w:hAnsi="Tahoma"/>
              </w:rPr>
              <w:fldChar w:fldCharType="end"/>
            </w:r>
            <w:r w:rsidR="00F41C9F">
              <w:rPr>
                <w:rFonts w:ascii="Tahoma" w:hAnsi="Tahoma"/>
              </w:rPr>
              <w:t xml:space="preserve">, </w:t>
            </w:r>
            <w:r>
              <w:rPr>
                <w:rFonts w:ascii="Tahoma" w:hAnsi="Tahoma"/>
              </w:rPr>
              <w:fldChar w:fldCharType="begin"/>
            </w:r>
            <w:r w:rsidR="00F41C9F">
              <w:rPr>
                <w:rFonts w:ascii="Tahoma" w:hAnsi="Tahoma"/>
              </w:rPr>
              <w:instrText xml:space="preserve"> REF _Ref6833019 \r \h </w:instrText>
            </w:r>
            <w:r>
              <w:rPr>
                <w:rFonts w:ascii="Tahoma" w:hAnsi="Tahoma"/>
              </w:rPr>
            </w:r>
            <w:r>
              <w:rPr>
                <w:rFonts w:ascii="Tahoma" w:hAnsi="Tahoma"/>
              </w:rPr>
              <w:fldChar w:fldCharType="separate"/>
            </w:r>
            <w:r w:rsidR="001B7B96">
              <w:rPr>
                <w:rFonts w:ascii="Tahoma" w:hAnsi="Tahoma"/>
                <w:cs/>
              </w:rPr>
              <w:t>‎</w:t>
            </w:r>
            <w:r w:rsidR="001B7B96">
              <w:rPr>
                <w:rFonts w:ascii="Tahoma" w:hAnsi="Tahoma"/>
              </w:rPr>
              <w:t>2.2</w:t>
            </w:r>
            <w:r>
              <w:rPr>
                <w:rFonts w:ascii="Tahoma" w:hAnsi="Tahoma"/>
              </w:rPr>
              <w:fldChar w:fldCharType="end"/>
            </w:r>
          </w:p>
        </w:tc>
      </w:tr>
      <w:tr w:rsidR="00C32384" w:rsidRPr="00CA5F2C" w14:paraId="736E6F69" w14:textId="77777777" w:rsidTr="00D4697E">
        <w:trPr>
          <w:jc w:val="center"/>
        </w:trPr>
        <w:tc>
          <w:tcPr>
            <w:tcW w:w="791" w:type="dxa"/>
            <w:shd w:val="clear" w:color="auto" w:fill="auto"/>
            <w:tcMar>
              <w:left w:w="57" w:type="dxa"/>
              <w:right w:w="57" w:type="dxa"/>
            </w:tcMar>
            <w:vAlign w:val="center"/>
          </w:tcPr>
          <w:p w14:paraId="7ABCF45F" w14:textId="77777777" w:rsidR="00C32384" w:rsidRPr="00C32384" w:rsidRDefault="00C32384" w:rsidP="00F949F2">
            <w:pPr>
              <w:numPr>
                <w:ilvl w:val="1"/>
                <w:numId w:val="115"/>
              </w:numPr>
              <w:suppressAutoHyphens w:val="0"/>
              <w:spacing w:before="60" w:after="60"/>
              <w:jc w:val="left"/>
              <w:rPr>
                <w:rFonts w:ascii="Tahoma" w:hAnsi="Tahoma" w:cs="Tahoma"/>
                <w:sz w:val="20"/>
              </w:rPr>
            </w:pPr>
          </w:p>
        </w:tc>
        <w:tc>
          <w:tcPr>
            <w:tcW w:w="5480" w:type="dxa"/>
            <w:shd w:val="clear" w:color="auto" w:fill="auto"/>
            <w:tcMar>
              <w:left w:w="57" w:type="dxa"/>
              <w:right w:w="57" w:type="dxa"/>
            </w:tcMar>
            <w:vAlign w:val="center"/>
          </w:tcPr>
          <w:p w14:paraId="3DF7CC1C" w14:textId="77777777" w:rsidR="00C32384" w:rsidRPr="00C32384" w:rsidRDefault="00C32384" w:rsidP="00D4697E">
            <w:pPr>
              <w:numPr>
                <w:ilvl w:val="12"/>
                <w:numId w:val="0"/>
              </w:numPr>
              <w:spacing w:before="60" w:after="60"/>
              <w:jc w:val="left"/>
              <w:rPr>
                <w:rFonts w:ascii="Tahoma" w:hAnsi="Tahoma"/>
                <w:lang w:val="el-GR"/>
              </w:rPr>
            </w:pPr>
            <w:r w:rsidRPr="00C32384">
              <w:rPr>
                <w:rFonts w:ascii="Tahoma" w:hAnsi="Tahoma"/>
                <w:lang w:val="el-GR"/>
              </w:rPr>
              <w:t>Μεθοδολογία και χρονοδιάγραμμα υλοποίησης επιμέρους φάσεων έργου – παραδοτέων –πακέτων εργασίας</w:t>
            </w:r>
          </w:p>
        </w:tc>
        <w:tc>
          <w:tcPr>
            <w:tcW w:w="1372" w:type="dxa"/>
            <w:shd w:val="clear" w:color="auto" w:fill="auto"/>
            <w:tcMar>
              <w:left w:w="57" w:type="dxa"/>
              <w:right w:w="57" w:type="dxa"/>
            </w:tcMar>
            <w:vAlign w:val="center"/>
          </w:tcPr>
          <w:p w14:paraId="665E21B7" w14:textId="77777777" w:rsidR="00C32384" w:rsidRPr="00C32384" w:rsidRDefault="00C32384" w:rsidP="00D4697E">
            <w:pPr>
              <w:numPr>
                <w:ilvl w:val="12"/>
                <w:numId w:val="0"/>
              </w:numPr>
              <w:spacing w:before="60" w:after="60"/>
              <w:jc w:val="center"/>
              <w:rPr>
                <w:rFonts w:ascii="Tahoma" w:hAnsi="Tahoma"/>
              </w:rPr>
            </w:pPr>
            <w:r w:rsidRPr="00C32384">
              <w:rPr>
                <w:rFonts w:ascii="Tahoma" w:hAnsi="Tahoma"/>
              </w:rPr>
              <w:t>3</w:t>
            </w:r>
          </w:p>
        </w:tc>
        <w:tc>
          <w:tcPr>
            <w:tcW w:w="1996" w:type="dxa"/>
            <w:tcBorders>
              <w:bottom w:val="single" w:sz="4" w:space="0" w:color="auto"/>
            </w:tcBorders>
            <w:shd w:val="clear" w:color="auto" w:fill="auto"/>
            <w:tcMar>
              <w:left w:w="57" w:type="dxa"/>
              <w:right w:w="57" w:type="dxa"/>
            </w:tcMar>
            <w:vAlign w:val="center"/>
          </w:tcPr>
          <w:p w14:paraId="444057A0" w14:textId="66526AD7" w:rsidR="00C32384" w:rsidRPr="001B7B96" w:rsidRDefault="00827383" w:rsidP="00D4697E">
            <w:pPr>
              <w:numPr>
                <w:ilvl w:val="12"/>
                <w:numId w:val="0"/>
              </w:numPr>
              <w:spacing w:before="60" w:after="60"/>
              <w:jc w:val="center"/>
              <w:rPr>
                <w:rFonts w:ascii="Tahoma" w:hAnsi="Tahoma"/>
                <w:lang w:val="el-GR"/>
              </w:rPr>
            </w:pPr>
            <w:r>
              <w:rPr>
                <w:rFonts w:ascii="Tahoma" w:hAnsi="Tahoma"/>
                <w:lang w:val="el-GR"/>
              </w:rPr>
              <w:t>2.2.</w:t>
            </w:r>
            <w:r w:rsidR="00DD5262">
              <w:rPr>
                <w:rFonts w:ascii="Tahoma" w:hAnsi="Tahoma"/>
                <w:lang w:val="el-GR"/>
              </w:rPr>
              <w:t>9</w:t>
            </w:r>
            <w:r w:rsidR="00F41C9F" w:rsidRPr="001B7B96">
              <w:rPr>
                <w:rFonts w:ascii="Tahoma" w:hAnsi="Tahoma"/>
                <w:lang w:val="el-GR"/>
              </w:rPr>
              <w:t xml:space="preserve">, </w:t>
            </w:r>
            <w:r w:rsidR="001C5365">
              <w:rPr>
                <w:rFonts w:ascii="Tahoma" w:hAnsi="Tahoma"/>
              </w:rPr>
              <w:fldChar w:fldCharType="begin"/>
            </w:r>
            <w:r w:rsidR="00F41C9F" w:rsidRPr="001B7B96">
              <w:rPr>
                <w:rFonts w:ascii="Tahoma" w:hAnsi="Tahoma"/>
                <w:lang w:val="el-GR"/>
              </w:rPr>
              <w:instrText xml:space="preserve"> </w:instrText>
            </w:r>
            <w:r w:rsidR="00F41C9F">
              <w:rPr>
                <w:rFonts w:ascii="Tahoma" w:hAnsi="Tahoma"/>
              </w:rPr>
              <w:instrText>REF</w:instrText>
            </w:r>
            <w:r w:rsidR="00F41C9F" w:rsidRPr="001B7B96">
              <w:rPr>
                <w:rFonts w:ascii="Tahoma" w:hAnsi="Tahoma"/>
                <w:lang w:val="el-GR"/>
              </w:rPr>
              <w:instrText xml:space="preserve"> _</w:instrText>
            </w:r>
            <w:r w:rsidR="00F41C9F">
              <w:rPr>
                <w:rFonts w:ascii="Tahoma" w:hAnsi="Tahoma"/>
              </w:rPr>
              <w:instrText>Ref</w:instrText>
            </w:r>
            <w:r w:rsidR="00F41C9F" w:rsidRPr="001B7B96">
              <w:rPr>
                <w:rFonts w:ascii="Tahoma" w:hAnsi="Tahoma"/>
                <w:lang w:val="el-GR"/>
              </w:rPr>
              <w:instrText>6833186 \</w:instrText>
            </w:r>
            <w:r w:rsidR="00F41C9F">
              <w:rPr>
                <w:rFonts w:ascii="Tahoma" w:hAnsi="Tahoma"/>
              </w:rPr>
              <w:instrText>r</w:instrText>
            </w:r>
            <w:r w:rsidR="00F41C9F" w:rsidRPr="001B7B96">
              <w:rPr>
                <w:rFonts w:ascii="Tahoma" w:hAnsi="Tahoma"/>
                <w:lang w:val="el-GR"/>
              </w:rPr>
              <w:instrText xml:space="preserve"> \</w:instrText>
            </w:r>
            <w:r w:rsidR="00F41C9F">
              <w:rPr>
                <w:rFonts w:ascii="Tahoma" w:hAnsi="Tahoma"/>
              </w:rPr>
              <w:instrText>h</w:instrText>
            </w:r>
            <w:r w:rsidR="00F41C9F" w:rsidRPr="001B7B96">
              <w:rPr>
                <w:rFonts w:ascii="Tahoma" w:hAnsi="Tahoma"/>
                <w:lang w:val="el-GR"/>
              </w:rPr>
              <w:instrText xml:space="preserve"> </w:instrText>
            </w:r>
            <w:r w:rsidR="001C5365">
              <w:rPr>
                <w:rFonts w:ascii="Tahoma" w:hAnsi="Tahoma"/>
              </w:rPr>
            </w:r>
            <w:r w:rsidR="001C5365">
              <w:rPr>
                <w:rFonts w:ascii="Tahoma" w:hAnsi="Tahoma"/>
              </w:rPr>
              <w:fldChar w:fldCharType="separate"/>
            </w:r>
            <w:r w:rsidR="00DD5262">
              <w:rPr>
                <w:rFonts w:ascii="Tahoma" w:hAnsi="Tahoma"/>
                <w:cs/>
                <w:lang w:val="el-GR"/>
              </w:rPr>
              <w:t>‎</w:t>
            </w:r>
            <w:r w:rsidR="00DD5262">
              <w:rPr>
                <w:rFonts w:ascii="Tahoma" w:hAnsi="Tahoma"/>
                <w:lang w:val="el-GR"/>
              </w:rPr>
              <w:t>2.2.11</w:t>
            </w:r>
            <w:r w:rsidR="001C5365">
              <w:rPr>
                <w:rFonts w:ascii="Tahoma" w:hAnsi="Tahoma"/>
              </w:rPr>
              <w:fldChar w:fldCharType="end"/>
            </w:r>
            <w:r w:rsidR="00F41C9F" w:rsidRPr="001B7B96">
              <w:rPr>
                <w:rFonts w:ascii="Tahoma" w:hAnsi="Tahoma"/>
                <w:lang w:val="el-GR"/>
              </w:rPr>
              <w:t xml:space="preserve">, </w:t>
            </w:r>
            <w:r w:rsidR="001C5365">
              <w:rPr>
                <w:rFonts w:ascii="Tahoma" w:hAnsi="Tahoma"/>
              </w:rPr>
              <w:fldChar w:fldCharType="begin"/>
            </w:r>
            <w:r w:rsidR="00F41C9F" w:rsidRPr="001B7B96">
              <w:rPr>
                <w:rFonts w:ascii="Tahoma" w:hAnsi="Tahoma"/>
                <w:lang w:val="el-GR"/>
              </w:rPr>
              <w:instrText xml:space="preserve"> </w:instrText>
            </w:r>
            <w:r w:rsidR="00F41C9F">
              <w:rPr>
                <w:rFonts w:ascii="Tahoma" w:hAnsi="Tahoma"/>
              </w:rPr>
              <w:instrText>REF</w:instrText>
            </w:r>
            <w:r w:rsidR="00F41C9F" w:rsidRPr="001B7B96">
              <w:rPr>
                <w:rFonts w:ascii="Tahoma" w:hAnsi="Tahoma"/>
                <w:lang w:val="el-GR"/>
              </w:rPr>
              <w:instrText xml:space="preserve"> _</w:instrText>
            </w:r>
            <w:r w:rsidR="00F41C9F">
              <w:rPr>
                <w:rFonts w:ascii="Tahoma" w:hAnsi="Tahoma"/>
              </w:rPr>
              <w:instrText>Ref</w:instrText>
            </w:r>
            <w:r w:rsidR="00F41C9F" w:rsidRPr="001B7B96">
              <w:rPr>
                <w:rFonts w:ascii="Tahoma" w:hAnsi="Tahoma"/>
                <w:lang w:val="el-GR"/>
              </w:rPr>
              <w:instrText>6833214 \</w:instrText>
            </w:r>
            <w:r w:rsidR="00F41C9F">
              <w:rPr>
                <w:rFonts w:ascii="Tahoma" w:hAnsi="Tahoma"/>
              </w:rPr>
              <w:instrText>r</w:instrText>
            </w:r>
            <w:r w:rsidR="00F41C9F" w:rsidRPr="001B7B96">
              <w:rPr>
                <w:rFonts w:ascii="Tahoma" w:hAnsi="Tahoma"/>
                <w:lang w:val="el-GR"/>
              </w:rPr>
              <w:instrText xml:space="preserve"> \</w:instrText>
            </w:r>
            <w:r w:rsidR="00F41C9F">
              <w:rPr>
                <w:rFonts w:ascii="Tahoma" w:hAnsi="Tahoma"/>
              </w:rPr>
              <w:instrText>h</w:instrText>
            </w:r>
            <w:r w:rsidR="00F41C9F" w:rsidRPr="001B7B96">
              <w:rPr>
                <w:rFonts w:ascii="Tahoma" w:hAnsi="Tahoma"/>
                <w:lang w:val="el-GR"/>
              </w:rPr>
              <w:instrText xml:space="preserve"> </w:instrText>
            </w:r>
            <w:r w:rsidR="001C5365">
              <w:rPr>
                <w:rFonts w:ascii="Tahoma" w:hAnsi="Tahoma"/>
              </w:rPr>
            </w:r>
            <w:r w:rsidR="001C5365">
              <w:rPr>
                <w:rFonts w:ascii="Tahoma" w:hAnsi="Tahoma"/>
              </w:rPr>
              <w:fldChar w:fldCharType="separate"/>
            </w:r>
            <w:r w:rsidR="00DD5262">
              <w:rPr>
                <w:rFonts w:ascii="Tahoma" w:hAnsi="Tahoma"/>
                <w:cs/>
                <w:lang w:val="el-GR"/>
              </w:rPr>
              <w:t>‎</w:t>
            </w:r>
            <w:r w:rsidR="00DD5262">
              <w:rPr>
                <w:rFonts w:ascii="Tahoma" w:hAnsi="Tahoma"/>
                <w:lang w:val="el-GR"/>
              </w:rPr>
              <w:t>2.2.8</w:t>
            </w:r>
            <w:r w:rsidR="001C5365">
              <w:rPr>
                <w:rFonts w:ascii="Tahoma" w:hAnsi="Tahoma"/>
              </w:rPr>
              <w:fldChar w:fldCharType="end"/>
            </w:r>
          </w:p>
        </w:tc>
      </w:tr>
      <w:tr w:rsidR="00C32384" w:rsidRPr="00C32384" w14:paraId="17A40F28" w14:textId="77777777" w:rsidTr="00651F86">
        <w:trPr>
          <w:jc w:val="center"/>
        </w:trPr>
        <w:tc>
          <w:tcPr>
            <w:tcW w:w="791" w:type="dxa"/>
            <w:shd w:val="clear" w:color="auto" w:fill="auto"/>
            <w:tcMar>
              <w:left w:w="57" w:type="dxa"/>
              <w:right w:w="57" w:type="dxa"/>
            </w:tcMar>
            <w:vAlign w:val="center"/>
          </w:tcPr>
          <w:p w14:paraId="6EB50AA0" w14:textId="77777777" w:rsidR="00C32384" w:rsidRPr="001B7B96" w:rsidRDefault="00C32384" w:rsidP="00F949F2">
            <w:pPr>
              <w:numPr>
                <w:ilvl w:val="1"/>
                <w:numId w:val="115"/>
              </w:numPr>
              <w:suppressAutoHyphens w:val="0"/>
              <w:spacing w:before="60" w:after="60"/>
              <w:jc w:val="left"/>
              <w:rPr>
                <w:rFonts w:ascii="Tahoma" w:hAnsi="Tahoma" w:cs="Tahoma"/>
                <w:sz w:val="20"/>
                <w:lang w:val="el-GR"/>
              </w:rPr>
            </w:pPr>
          </w:p>
        </w:tc>
        <w:tc>
          <w:tcPr>
            <w:tcW w:w="5480" w:type="dxa"/>
            <w:shd w:val="clear" w:color="auto" w:fill="auto"/>
            <w:tcMar>
              <w:left w:w="57" w:type="dxa"/>
              <w:right w:w="57" w:type="dxa"/>
            </w:tcMar>
            <w:vAlign w:val="center"/>
          </w:tcPr>
          <w:p w14:paraId="32658327" w14:textId="77777777" w:rsidR="00C32384" w:rsidRPr="00C32384" w:rsidRDefault="00C32384" w:rsidP="00D4697E">
            <w:pPr>
              <w:numPr>
                <w:ilvl w:val="12"/>
                <w:numId w:val="0"/>
              </w:numPr>
              <w:spacing w:before="60" w:after="60"/>
              <w:jc w:val="left"/>
              <w:rPr>
                <w:rFonts w:ascii="Tahoma" w:hAnsi="Tahoma"/>
              </w:rPr>
            </w:pPr>
            <w:proofErr w:type="spellStart"/>
            <w:r w:rsidRPr="00C32384">
              <w:rPr>
                <w:rFonts w:ascii="Tahoma" w:hAnsi="Tahoma"/>
              </w:rPr>
              <w:t>Προτεινόμενο</w:t>
            </w:r>
            <w:proofErr w:type="spellEnd"/>
            <w:r w:rsidRPr="00C32384">
              <w:rPr>
                <w:rFonts w:ascii="Tahoma" w:hAnsi="Tahoma"/>
              </w:rPr>
              <w:t xml:space="preserve"> </w:t>
            </w:r>
            <w:proofErr w:type="spellStart"/>
            <w:r w:rsidRPr="00C32384">
              <w:rPr>
                <w:rFonts w:ascii="Tahoma" w:hAnsi="Tahoma"/>
              </w:rPr>
              <w:t>σχήμ</w:t>
            </w:r>
            <w:proofErr w:type="spellEnd"/>
            <w:r w:rsidRPr="00C32384">
              <w:rPr>
                <w:rFonts w:ascii="Tahoma" w:hAnsi="Tahoma"/>
              </w:rPr>
              <w:t xml:space="preserve">α </w:t>
            </w:r>
            <w:proofErr w:type="spellStart"/>
            <w:r w:rsidRPr="00C32384">
              <w:rPr>
                <w:rFonts w:ascii="Tahoma" w:hAnsi="Tahoma"/>
              </w:rPr>
              <w:t>διοίκησης</w:t>
            </w:r>
            <w:proofErr w:type="spellEnd"/>
            <w:r w:rsidRPr="00C32384">
              <w:rPr>
                <w:rFonts w:ascii="Tahoma" w:hAnsi="Tahoma"/>
              </w:rPr>
              <w:t xml:space="preserve"> </w:t>
            </w:r>
            <w:proofErr w:type="spellStart"/>
            <w:r w:rsidRPr="00C32384">
              <w:rPr>
                <w:rFonts w:ascii="Tahoma" w:hAnsi="Tahoma"/>
              </w:rPr>
              <w:t>έργου</w:t>
            </w:r>
            <w:proofErr w:type="spellEnd"/>
          </w:p>
        </w:tc>
        <w:tc>
          <w:tcPr>
            <w:tcW w:w="1372" w:type="dxa"/>
            <w:shd w:val="clear" w:color="auto" w:fill="auto"/>
            <w:tcMar>
              <w:left w:w="57" w:type="dxa"/>
              <w:right w:w="57" w:type="dxa"/>
            </w:tcMar>
            <w:vAlign w:val="center"/>
          </w:tcPr>
          <w:p w14:paraId="7B653FB6" w14:textId="77777777" w:rsidR="00C32384" w:rsidRPr="00C32384" w:rsidRDefault="00C32384" w:rsidP="00D4697E">
            <w:pPr>
              <w:numPr>
                <w:ilvl w:val="12"/>
                <w:numId w:val="0"/>
              </w:numPr>
              <w:spacing w:before="60" w:after="60"/>
              <w:jc w:val="center"/>
              <w:rPr>
                <w:rFonts w:ascii="Tahoma" w:hAnsi="Tahoma"/>
              </w:rPr>
            </w:pPr>
            <w:r w:rsidRPr="00C32384">
              <w:rPr>
                <w:rFonts w:ascii="Tahoma" w:hAnsi="Tahoma"/>
              </w:rPr>
              <w:t>5</w:t>
            </w:r>
          </w:p>
        </w:tc>
        <w:tc>
          <w:tcPr>
            <w:tcW w:w="1996" w:type="dxa"/>
            <w:tcBorders>
              <w:bottom w:val="single" w:sz="4" w:space="0" w:color="auto"/>
            </w:tcBorders>
            <w:shd w:val="clear" w:color="auto" w:fill="auto"/>
            <w:tcMar>
              <w:left w:w="57" w:type="dxa"/>
              <w:right w:w="57" w:type="dxa"/>
            </w:tcMar>
            <w:vAlign w:val="center"/>
          </w:tcPr>
          <w:p w14:paraId="764A336F" w14:textId="77777777" w:rsidR="00C32384" w:rsidRPr="00DA1AED" w:rsidRDefault="00A84B85" w:rsidP="00D4697E">
            <w:pPr>
              <w:numPr>
                <w:ilvl w:val="12"/>
                <w:numId w:val="0"/>
              </w:numPr>
              <w:spacing w:before="60" w:after="60"/>
              <w:jc w:val="center"/>
              <w:rPr>
                <w:rFonts w:ascii="Tahoma" w:hAnsi="Tahoma"/>
                <w:lang w:val="el-GR"/>
              </w:rPr>
            </w:pPr>
            <w:r w:rsidRPr="00A84B85">
              <w:rPr>
                <w:rFonts w:ascii="Tahoma" w:hAnsi="Tahoma"/>
              </w:rPr>
              <w:t>2.2.</w:t>
            </w:r>
            <w:r>
              <w:rPr>
                <w:rFonts w:ascii="Tahoma" w:hAnsi="Tahoma"/>
                <w:lang w:val="el-GR"/>
              </w:rPr>
              <w:t>6.1 του Μέρους Α’</w:t>
            </w:r>
          </w:p>
        </w:tc>
      </w:tr>
      <w:tr w:rsidR="00C32384" w:rsidRPr="00C32384" w14:paraId="7C93B53A" w14:textId="77777777" w:rsidTr="00651F86">
        <w:trPr>
          <w:jc w:val="center"/>
        </w:trPr>
        <w:tc>
          <w:tcPr>
            <w:tcW w:w="6271" w:type="dxa"/>
            <w:gridSpan w:val="2"/>
            <w:shd w:val="clear" w:color="auto" w:fill="CCCCCC"/>
            <w:tcMar>
              <w:left w:w="57" w:type="dxa"/>
              <w:right w:w="57" w:type="dxa"/>
            </w:tcMar>
          </w:tcPr>
          <w:p w14:paraId="0BE61F51" w14:textId="77777777" w:rsidR="00C32384" w:rsidRPr="00C32384" w:rsidRDefault="00C32384" w:rsidP="00D4697E">
            <w:pPr>
              <w:numPr>
                <w:ilvl w:val="12"/>
                <w:numId w:val="0"/>
              </w:numPr>
              <w:spacing w:before="60" w:after="60"/>
              <w:jc w:val="right"/>
              <w:rPr>
                <w:rFonts w:ascii="Tahoma" w:hAnsi="Tahoma" w:cs="Tahoma"/>
                <w:sz w:val="20"/>
              </w:rPr>
            </w:pPr>
            <w:r w:rsidRPr="00C32384">
              <w:rPr>
                <w:rFonts w:ascii="Tahoma" w:hAnsi="Tahoma" w:cs="Tahoma"/>
                <w:b/>
                <w:sz w:val="20"/>
              </w:rPr>
              <w:t>ΣΥΝΟΛΟ</w:t>
            </w:r>
          </w:p>
        </w:tc>
        <w:tc>
          <w:tcPr>
            <w:tcW w:w="1372" w:type="dxa"/>
            <w:tcBorders>
              <w:right w:val="single" w:sz="4" w:space="0" w:color="auto"/>
            </w:tcBorders>
            <w:shd w:val="clear" w:color="auto" w:fill="CCCCCC"/>
            <w:tcMar>
              <w:left w:w="57" w:type="dxa"/>
              <w:right w:w="57" w:type="dxa"/>
            </w:tcMar>
            <w:vAlign w:val="center"/>
          </w:tcPr>
          <w:p w14:paraId="164C193B" w14:textId="77777777" w:rsidR="00C32384" w:rsidRPr="00C32384" w:rsidRDefault="00C32384" w:rsidP="00D4697E">
            <w:pPr>
              <w:numPr>
                <w:ilvl w:val="12"/>
                <w:numId w:val="0"/>
              </w:numPr>
              <w:spacing w:before="60" w:after="60"/>
              <w:jc w:val="center"/>
              <w:rPr>
                <w:rFonts w:ascii="Tahoma" w:hAnsi="Tahoma" w:cs="Tahoma"/>
                <w:b/>
                <w:sz w:val="18"/>
                <w:szCs w:val="18"/>
              </w:rPr>
            </w:pPr>
            <w:r w:rsidRPr="00C32384">
              <w:rPr>
                <w:rFonts w:ascii="Tahoma" w:hAnsi="Tahoma" w:cs="Tahoma"/>
                <w:b/>
                <w:sz w:val="18"/>
                <w:szCs w:val="18"/>
              </w:rPr>
              <w:t>100</w:t>
            </w:r>
          </w:p>
        </w:tc>
        <w:tc>
          <w:tcPr>
            <w:tcW w:w="1996" w:type="dxa"/>
            <w:tcBorders>
              <w:top w:val="single" w:sz="4" w:space="0" w:color="auto"/>
              <w:left w:val="single" w:sz="4" w:space="0" w:color="auto"/>
              <w:bottom w:val="single" w:sz="4" w:space="0" w:color="auto"/>
              <w:right w:val="single" w:sz="4" w:space="0" w:color="auto"/>
            </w:tcBorders>
            <w:tcMar>
              <w:left w:w="57" w:type="dxa"/>
              <w:right w:w="57" w:type="dxa"/>
            </w:tcMar>
          </w:tcPr>
          <w:p w14:paraId="0070A5C2" w14:textId="77777777" w:rsidR="00C32384" w:rsidRPr="00C32384" w:rsidRDefault="00C32384" w:rsidP="00D4697E">
            <w:pPr>
              <w:numPr>
                <w:ilvl w:val="12"/>
                <w:numId w:val="0"/>
              </w:numPr>
              <w:spacing w:before="60" w:after="60"/>
              <w:jc w:val="center"/>
              <w:rPr>
                <w:rFonts w:ascii="Tahoma" w:hAnsi="Tahoma" w:cs="Tahoma"/>
                <w:sz w:val="18"/>
                <w:szCs w:val="18"/>
              </w:rPr>
            </w:pPr>
          </w:p>
        </w:tc>
      </w:tr>
    </w:tbl>
    <w:p w14:paraId="499C634A" w14:textId="77777777" w:rsidR="002928BA" w:rsidRDefault="002928BA">
      <w:pPr>
        <w:pStyle w:val="af7"/>
        <w:rPr>
          <w:rFonts w:ascii="Tahoma" w:hAnsi="Tahoma" w:cs="Tahoma"/>
          <w:b/>
          <w:szCs w:val="22"/>
          <w:lang w:val="el-GR"/>
        </w:rPr>
      </w:pPr>
    </w:p>
    <w:p w14:paraId="0F99DE95" w14:textId="77777777" w:rsidR="00C32384" w:rsidRDefault="00C32384">
      <w:pPr>
        <w:pStyle w:val="af7"/>
        <w:rPr>
          <w:rFonts w:ascii="Tahoma" w:hAnsi="Tahoma" w:cs="Tahoma"/>
          <w:b/>
          <w:szCs w:val="22"/>
          <w:lang w:val="el-GR"/>
        </w:rPr>
      </w:pPr>
    </w:p>
    <w:p w14:paraId="1CFCC5A9" w14:textId="77777777" w:rsidR="00C32384" w:rsidRPr="00C32384" w:rsidRDefault="00C32384" w:rsidP="00C32384">
      <w:pPr>
        <w:rPr>
          <w:rFonts w:ascii="Tahoma" w:hAnsi="Tahoma"/>
          <w:b/>
          <w:i/>
          <w:szCs w:val="22"/>
          <w:lang w:val="el-GR"/>
        </w:rPr>
      </w:pPr>
      <w:r w:rsidRPr="00C32384">
        <w:rPr>
          <w:rFonts w:ascii="Tahoma" w:hAnsi="Tahoma"/>
          <w:b/>
          <w:i/>
          <w:szCs w:val="22"/>
          <w:lang w:val="el-GR"/>
        </w:rPr>
        <w:t xml:space="preserve">Επεξήγηση Κριτηρίων: </w:t>
      </w:r>
    </w:p>
    <w:p w14:paraId="28379B78" w14:textId="77777777" w:rsidR="00C32384" w:rsidRPr="00C32384" w:rsidRDefault="00C32384" w:rsidP="00C32384">
      <w:pPr>
        <w:spacing w:line="360" w:lineRule="auto"/>
        <w:rPr>
          <w:rFonts w:ascii="Tahoma" w:hAnsi="Tahoma"/>
          <w:szCs w:val="22"/>
          <w:lang w:val="el-GR"/>
        </w:rPr>
      </w:pPr>
      <w:r w:rsidRPr="00C32384">
        <w:rPr>
          <w:rFonts w:ascii="Tahoma" w:hAnsi="Tahoma"/>
          <w:szCs w:val="22"/>
          <w:lang w:val="el-GR"/>
        </w:rPr>
        <w:t>Ανά κατηγορία και κριτήριο αξιολογούνται:</w:t>
      </w:r>
    </w:p>
    <w:p w14:paraId="78541179" w14:textId="77777777" w:rsidR="00C32384" w:rsidRPr="00C32384" w:rsidRDefault="00C32384" w:rsidP="00F949F2">
      <w:pPr>
        <w:numPr>
          <w:ilvl w:val="0"/>
          <w:numId w:val="118"/>
        </w:numPr>
        <w:suppressAutoHyphens w:val="0"/>
        <w:spacing w:before="60" w:after="60"/>
        <w:jc w:val="left"/>
        <w:rPr>
          <w:rFonts w:ascii="Tahoma" w:hAnsi="Tahoma" w:cs="Tahoma"/>
          <w:b/>
          <w:szCs w:val="22"/>
        </w:rPr>
      </w:pPr>
      <w:r w:rsidRPr="00C32384">
        <w:rPr>
          <w:rFonts w:ascii="Tahoma" w:hAnsi="Tahoma" w:cs="Tahoma"/>
          <w:b/>
          <w:szCs w:val="22"/>
        </w:rPr>
        <w:t>Απ</w:t>
      </w:r>
      <w:proofErr w:type="spellStart"/>
      <w:r w:rsidRPr="00C32384">
        <w:rPr>
          <w:rFonts w:ascii="Tahoma" w:hAnsi="Tahoma" w:cs="Tahoma"/>
          <w:b/>
          <w:szCs w:val="22"/>
        </w:rPr>
        <w:t>οτύ</w:t>
      </w:r>
      <w:proofErr w:type="spellEnd"/>
      <w:r w:rsidRPr="00C32384">
        <w:rPr>
          <w:rFonts w:ascii="Tahoma" w:hAnsi="Tahoma" w:cs="Tahoma"/>
          <w:b/>
          <w:szCs w:val="22"/>
        </w:rPr>
        <w:t xml:space="preserve">πωση </w:t>
      </w:r>
      <w:proofErr w:type="spellStart"/>
      <w:r w:rsidRPr="00C32384">
        <w:rPr>
          <w:rFonts w:ascii="Tahoma" w:hAnsi="Tahoma" w:cs="Tahoma"/>
          <w:b/>
          <w:szCs w:val="22"/>
        </w:rPr>
        <w:t>υφιστάμενης</w:t>
      </w:r>
      <w:proofErr w:type="spellEnd"/>
      <w:r w:rsidRPr="00C32384">
        <w:rPr>
          <w:rFonts w:ascii="Tahoma" w:hAnsi="Tahoma" w:cs="Tahoma"/>
          <w:b/>
          <w:szCs w:val="22"/>
        </w:rPr>
        <w:t xml:space="preserve"> κα</w:t>
      </w:r>
      <w:proofErr w:type="spellStart"/>
      <w:r w:rsidRPr="00C32384">
        <w:rPr>
          <w:rFonts w:ascii="Tahoma" w:hAnsi="Tahoma" w:cs="Tahoma"/>
          <w:b/>
          <w:szCs w:val="22"/>
        </w:rPr>
        <w:t>τάστ</w:t>
      </w:r>
      <w:proofErr w:type="spellEnd"/>
      <w:r w:rsidRPr="00C32384">
        <w:rPr>
          <w:rFonts w:ascii="Tahoma" w:hAnsi="Tahoma" w:cs="Tahoma"/>
          <w:b/>
          <w:szCs w:val="22"/>
        </w:rPr>
        <w:t>ασης</w:t>
      </w:r>
    </w:p>
    <w:p w14:paraId="4C2F48B7" w14:textId="36DCAFC5" w:rsidR="00C32384" w:rsidRPr="00C32384" w:rsidRDefault="00C32384" w:rsidP="00F949F2">
      <w:pPr>
        <w:pStyle w:val="Style51"/>
        <w:widowControl/>
        <w:numPr>
          <w:ilvl w:val="0"/>
          <w:numId w:val="117"/>
        </w:numPr>
        <w:spacing w:before="60" w:after="60"/>
        <w:ind w:left="714" w:hanging="357"/>
        <w:jc w:val="both"/>
        <w:rPr>
          <w:bCs/>
          <w:sz w:val="22"/>
          <w:szCs w:val="22"/>
        </w:rPr>
      </w:pPr>
      <w:r w:rsidRPr="00C32384">
        <w:rPr>
          <w:bCs/>
          <w:sz w:val="22"/>
          <w:szCs w:val="22"/>
        </w:rPr>
        <w:t xml:space="preserve">Η κάλυψη των απαιτήσεων της Παρ. </w:t>
      </w:r>
      <w:r w:rsidR="0012104B">
        <w:fldChar w:fldCharType="begin"/>
      </w:r>
      <w:r w:rsidR="0012104B">
        <w:instrText xml:space="preserve"> REF _Ref361213228 \r \h  \* MERGEFORMAT </w:instrText>
      </w:r>
      <w:r w:rsidR="0012104B">
        <w:fldChar w:fldCharType="separate"/>
      </w:r>
      <w:r w:rsidR="001B7B96" w:rsidRPr="001B7B96">
        <w:rPr>
          <w:bCs/>
          <w:sz w:val="22"/>
          <w:szCs w:val="22"/>
          <w:cs/>
        </w:rPr>
        <w:t>‎</w:t>
      </w:r>
      <w:r w:rsidR="001B7B96">
        <w:t>2.2.1</w:t>
      </w:r>
      <w:r w:rsidR="0012104B">
        <w:fldChar w:fldCharType="end"/>
      </w:r>
      <w:r w:rsidRPr="00C32384">
        <w:rPr>
          <w:bCs/>
          <w:sz w:val="22"/>
          <w:szCs w:val="22"/>
        </w:rPr>
        <w:t xml:space="preserve"> της παρούσας και όλων των </w:t>
      </w:r>
      <w:proofErr w:type="spellStart"/>
      <w:r w:rsidRPr="00C32384">
        <w:rPr>
          <w:bCs/>
          <w:sz w:val="22"/>
          <w:szCs w:val="22"/>
        </w:rPr>
        <w:t>υποπαραγράφων</w:t>
      </w:r>
      <w:proofErr w:type="spellEnd"/>
      <w:r w:rsidRPr="00C32384">
        <w:rPr>
          <w:bCs/>
          <w:sz w:val="22"/>
          <w:szCs w:val="22"/>
        </w:rPr>
        <w:t xml:space="preserve"> αυτής</w:t>
      </w:r>
    </w:p>
    <w:p w14:paraId="4D0574C3" w14:textId="77777777" w:rsidR="00C32384" w:rsidRPr="00C32384" w:rsidRDefault="00C32384" w:rsidP="00F949F2">
      <w:pPr>
        <w:pStyle w:val="Style51"/>
        <w:widowControl/>
        <w:numPr>
          <w:ilvl w:val="0"/>
          <w:numId w:val="117"/>
        </w:numPr>
        <w:spacing w:before="60" w:after="60"/>
        <w:ind w:left="714" w:hanging="357"/>
        <w:jc w:val="both"/>
        <w:rPr>
          <w:bCs/>
          <w:sz w:val="22"/>
          <w:szCs w:val="22"/>
        </w:rPr>
      </w:pPr>
      <w:r w:rsidRPr="00C32384">
        <w:rPr>
          <w:bCs/>
          <w:sz w:val="22"/>
          <w:szCs w:val="22"/>
        </w:rPr>
        <w:t>Η προτεινόμενη μεθοδολογία παροχής των αντίστοιχων υπηρεσιών</w:t>
      </w:r>
    </w:p>
    <w:p w14:paraId="655D4656" w14:textId="77777777" w:rsidR="00C32384" w:rsidRPr="00C32384" w:rsidRDefault="00C32384" w:rsidP="00F949F2">
      <w:pPr>
        <w:pStyle w:val="Style51"/>
        <w:widowControl/>
        <w:numPr>
          <w:ilvl w:val="0"/>
          <w:numId w:val="117"/>
        </w:numPr>
        <w:spacing w:before="60" w:after="60"/>
        <w:ind w:left="714" w:hanging="357"/>
        <w:jc w:val="both"/>
        <w:rPr>
          <w:bCs/>
          <w:sz w:val="22"/>
          <w:szCs w:val="22"/>
        </w:rPr>
      </w:pPr>
      <w:r w:rsidRPr="00C32384">
        <w:rPr>
          <w:bCs/>
          <w:sz w:val="22"/>
          <w:szCs w:val="22"/>
        </w:rPr>
        <w:t>Το πλήθος των αγαθών του δικτύου καθώς και το εύρος του περιβάλλοντος, για τα οποία θα αποτυπωθεί η υφιστάμενη κατάσταση</w:t>
      </w:r>
    </w:p>
    <w:p w14:paraId="466047DB" w14:textId="523EF20B" w:rsidR="00C32384" w:rsidRPr="00C32384" w:rsidRDefault="00C32384" w:rsidP="00F949F2">
      <w:pPr>
        <w:pStyle w:val="Style51"/>
        <w:widowControl/>
        <w:numPr>
          <w:ilvl w:val="0"/>
          <w:numId w:val="117"/>
        </w:numPr>
        <w:spacing w:before="60" w:after="60"/>
        <w:ind w:left="714" w:hanging="357"/>
        <w:jc w:val="both"/>
        <w:rPr>
          <w:bCs/>
          <w:sz w:val="22"/>
          <w:szCs w:val="22"/>
        </w:rPr>
      </w:pPr>
      <w:r w:rsidRPr="00C32384">
        <w:rPr>
          <w:bCs/>
          <w:sz w:val="22"/>
          <w:szCs w:val="22"/>
        </w:rPr>
        <w:t>Το πλήθος, η προέλευση και τα επιχειρησιακά χαρακτηριστικά των επιχειρηματικών περιπτώσεων (</w:t>
      </w:r>
      <w:r w:rsidRPr="00C32384">
        <w:rPr>
          <w:bCs/>
          <w:sz w:val="22"/>
          <w:szCs w:val="22"/>
          <w:lang w:val="en-US"/>
        </w:rPr>
        <w:t>business</w:t>
      </w:r>
      <w:r w:rsidRPr="00C32384">
        <w:rPr>
          <w:bCs/>
          <w:sz w:val="22"/>
          <w:szCs w:val="22"/>
        </w:rPr>
        <w:t xml:space="preserve"> </w:t>
      </w:r>
      <w:r w:rsidRPr="00C32384">
        <w:rPr>
          <w:bCs/>
          <w:sz w:val="22"/>
          <w:szCs w:val="22"/>
          <w:lang w:val="en-US"/>
        </w:rPr>
        <w:t>cases</w:t>
      </w:r>
      <w:r w:rsidRPr="00C32384">
        <w:rPr>
          <w:bCs/>
          <w:sz w:val="22"/>
          <w:szCs w:val="22"/>
        </w:rPr>
        <w:t xml:space="preserve">)  που θα προταθούν για τη μελέτη του εξωτερικού περιβάλλοντος και την ανάδειξη των βέλτιστων πρακτικών της Παρ. </w:t>
      </w:r>
      <w:r w:rsidR="0012104B">
        <w:fldChar w:fldCharType="begin"/>
      </w:r>
      <w:r w:rsidR="0012104B">
        <w:instrText xml:space="preserve"> REF _Ref377650761 \r \h  \* MERGEFORMAT </w:instrText>
      </w:r>
      <w:r w:rsidR="0012104B">
        <w:fldChar w:fldCharType="separate"/>
      </w:r>
      <w:r w:rsidR="001B7B96" w:rsidRPr="001B7B96">
        <w:rPr>
          <w:bCs/>
          <w:sz w:val="22"/>
          <w:szCs w:val="22"/>
          <w:cs/>
        </w:rPr>
        <w:t>‎</w:t>
      </w:r>
      <w:r w:rsidR="001B7B96">
        <w:t>2.2.1.5</w:t>
      </w:r>
      <w:r w:rsidR="0012104B">
        <w:fldChar w:fldCharType="end"/>
      </w:r>
    </w:p>
    <w:p w14:paraId="76B164A3" w14:textId="77777777" w:rsidR="00C32384" w:rsidRPr="00C32384" w:rsidRDefault="00C32384" w:rsidP="00F949F2">
      <w:pPr>
        <w:numPr>
          <w:ilvl w:val="0"/>
          <w:numId w:val="118"/>
        </w:numPr>
        <w:suppressAutoHyphens w:val="0"/>
        <w:spacing w:before="60" w:after="60"/>
        <w:jc w:val="left"/>
        <w:rPr>
          <w:rFonts w:ascii="Tahoma" w:hAnsi="Tahoma" w:cs="Tahoma"/>
          <w:b/>
          <w:szCs w:val="22"/>
          <w:lang w:val="el-GR"/>
        </w:rPr>
      </w:pPr>
      <w:r w:rsidRPr="00C32384">
        <w:rPr>
          <w:rFonts w:ascii="Tahoma" w:hAnsi="Tahoma" w:cs="Tahoma"/>
          <w:b/>
          <w:szCs w:val="22"/>
          <w:lang w:val="el-GR"/>
        </w:rPr>
        <w:t>Διαμόρφωση πολιτικής ασφάλειας για το ΣΥΖΕΥΞΙΣ ΙΙ</w:t>
      </w:r>
    </w:p>
    <w:p w14:paraId="0E6EB761" w14:textId="30B74489" w:rsidR="00C32384" w:rsidRPr="00C32384" w:rsidRDefault="00C32384" w:rsidP="00F949F2">
      <w:pPr>
        <w:pStyle w:val="Style51"/>
        <w:widowControl/>
        <w:numPr>
          <w:ilvl w:val="0"/>
          <w:numId w:val="117"/>
        </w:numPr>
        <w:spacing w:before="60" w:after="60"/>
        <w:ind w:left="714" w:hanging="357"/>
        <w:jc w:val="both"/>
        <w:rPr>
          <w:bCs/>
          <w:sz w:val="22"/>
          <w:szCs w:val="22"/>
        </w:rPr>
      </w:pPr>
      <w:r w:rsidRPr="00C32384">
        <w:rPr>
          <w:bCs/>
          <w:sz w:val="22"/>
          <w:szCs w:val="22"/>
        </w:rPr>
        <w:lastRenderedPageBreak/>
        <w:t xml:space="preserve">Η κάλυψη των απαιτήσεων της Παρ. </w:t>
      </w:r>
      <w:r w:rsidR="0012104B">
        <w:fldChar w:fldCharType="begin"/>
      </w:r>
      <w:r w:rsidR="0012104B">
        <w:instrText xml:space="preserve"> REF _Ref364693165 \r \h  \* MERGEFORMAT </w:instrText>
      </w:r>
      <w:r w:rsidR="0012104B">
        <w:fldChar w:fldCharType="separate"/>
      </w:r>
      <w:r w:rsidR="001B7B96" w:rsidRPr="001B7B96">
        <w:rPr>
          <w:bCs/>
          <w:sz w:val="22"/>
          <w:szCs w:val="22"/>
          <w:cs/>
        </w:rPr>
        <w:t>‎</w:t>
      </w:r>
      <w:r w:rsidR="001B7B96">
        <w:t>2.2.1.6</w:t>
      </w:r>
      <w:r w:rsidR="0012104B">
        <w:fldChar w:fldCharType="end"/>
      </w:r>
      <w:r w:rsidRPr="00C32384">
        <w:rPr>
          <w:bCs/>
          <w:sz w:val="22"/>
          <w:szCs w:val="22"/>
        </w:rPr>
        <w:t xml:space="preserve"> της παρούσας και όλων των </w:t>
      </w:r>
      <w:proofErr w:type="spellStart"/>
      <w:r w:rsidRPr="00C32384">
        <w:rPr>
          <w:bCs/>
          <w:sz w:val="22"/>
          <w:szCs w:val="22"/>
        </w:rPr>
        <w:t>υποπαραγράφων</w:t>
      </w:r>
      <w:proofErr w:type="spellEnd"/>
      <w:r w:rsidRPr="00C32384">
        <w:rPr>
          <w:bCs/>
          <w:sz w:val="22"/>
          <w:szCs w:val="22"/>
        </w:rPr>
        <w:t xml:space="preserve"> αυτής</w:t>
      </w:r>
    </w:p>
    <w:p w14:paraId="487DC8F3" w14:textId="77777777" w:rsidR="00C32384" w:rsidRPr="00C32384" w:rsidRDefault="00C32384" w:rsidP="00F949F2">
      <w:pPr>
        <w:pStyle w:val="Style51"/>
        <w:widowControl/>
        <w:numPr>
          <w:ilvl w:val="0"/>
          <w:numId w:val="117"/>
        </w:numPr>
        <w:spacing w:before="60" w:after="60"/>
        <w:ind w:left="714" w:hanging="357"/>
        <w:jc w:val="both"/>
        <w:rPr>
          <w:bCs/>
          <w:sz w:val="22"/>
          <w:szCs w:val="22"/>
        </w:rPr>
      </w:pPr>
      <w:r w:rsidRPr="00C32384">
        <w:rPr>
          <w:bCs/>
          <w:sz w:val="22"/>
          <w:szCs w:val="22"/>
        </w:rPr>
        <w:t>Η προτεινόμενη μεθοδολογία παροχής των αντίστοιχων υπηρεσιών</w:t>
      </w:r>
    </w:p>
    <w:p w14:paraId="1C92DB69" w14:textId="77777777" w:rsidR="00C32384" w:rsidRPr="00C32384" w:rsidRDefault="00C32384" w:rsidP="00F949F2">
      <w:pPr>
        <w:pStyle w:val="Style51"/>
        <w:widowControl/>
        <w:numPr>
          <w:ilvl w:val="0"/>
          <w:numId w:val="117"/>
        </w:numPr>
        <w:spacing w:before="60" w:after="60"/>
        <w:ind w:left="714" w:hanging="357"/>
        <w:jc w:val="both"/>
        <w:rPr>
          <w:bCs/>
          <w:sz w:val="22"/>
          <w:szCs w:val="22"/>
        </w:rPr>
      </w:pPr>
      <w:r w:rsidRPr="00C32384">
        <w:rPr>
          <w:bCs/>
          <w:sz w:val="22"/>
          <w:szCs w:val="22"/>
        </w:rPr>
        <w:t>Το εύρος και η αξιοπιστία του περιβάλλοντος, που θα ληφθεί υπόψη για να σχεδιασθεί η πολιτική ασφάλειας</w:t>
      </w:r>
    </w:p>
    <w:p w14:paraId="48F80969" w14:textId="77777777" w:rsidR="00C32384" w:rsidRPr="00C32384" w:rsidRDefault="00C32384" w:rsidP="00F949F2">
      <w:pPr>
        <w:numPr>
          <w:ilvl w:val="0"/>
          <w:numId w:val="118"/>
        </w:numPr>
        <w:suppressAutoHyphens w:val="0"/>
        <w:spacing w:before="60" w:after="60"/>
        <w:jc w:val="left"/>
        <w:rPr>
          <w:rFonts w:ascii="Tahoma" w:hAnsi="Tahoma" w:cs="Tahoma"/>
          <w:b/>
          <w:szCs w:val="22"/>
        </w:rPr>
      </w:pPr>
      <w:proofErr w:type="spellStart"/>
      <w:r w:rsidRPr="00C32384">
        <w:rPr>
          <w:rFonts w:ascii="Tahoma" w:hAnsi="Tahoma" w:cs="Tahoma"/>
          <w:b/>
          <w:szCs w:val="22"/>
        </w:rPr>
        <w:t>Έλεγχος</w:t>
      </w:r>
      <w:proofErr w:type="spellEnd"/>
      <w:r w:rsidRPr="00C32384">
        <w:rPr>
          <w:rFonts w:ascii="Tahoma" w:hAnsi="Tahoma" w:cs="Tahoma"/>
          <w:b/>
          <w:szCs w:val="22"/>
        </w:rPr>
        <w:t xml:space="preserve"> α</w:t>
      </w:r>
      <w:proofErr w:type="spellStart"/>
      <w:r w:rsidRPr="00C32384">
        <w:rPr>
          <w:rFonts w:ascii="Tahoma" w:hAnsi="Tahoma" w:cs="Tahoma"/>
          <w:b/>
          <w:szCs w:val="22"/>
        </w:rPr>
        <w:t>σφάλει</w:t>
      </w:r>
      <w:proofErr w:type="spellEnd"/>
      <w:r w:rsidRPr="00C32384">
        <w:rPr>
          <w:rFonts w:ascii="Tahoma" w:hAnsi="Tahoma" w:cs="Tahoma"/>
          <w:b/>
          <w:szCs w:val="22"/>
        </w:rPr>
        <w:t xml:space="preserve">ας </w:t>
      </w:r>
      <w:proofErr w:type="spellStart"/>
      <w:r w:rsidRPr="00C32384">
        <w:rPr>
          <w:rFonts w:ascii="Tahoma" w:hAnsi="Tahoma" w:cs="Tahoma"/>
          <w:b/>
          <w:szCs w:val="22"/>
        </w:rPr>
        <w:t>του</w:t>
      </w:r>
      <w:proofErr w:type="spellEnd"/>
      <w:r w:rsidRPr="00C32384">
        <w:rPr>
          <w:rFonts w:ascii="Tahoma" w:hAnsi="Tahoma" w:cs="Tahoma"/>
          <w:b/>
          <w:szCs w:val="22"/>
        </w:rPr>
        <w:t xml:space="preserve"> ΣΥΖΕΥΞΙΣ ΙΙ</w:t>
      </w:r>
    </w:p>
    <w:p w14:paraId="6E8DD8CF" w14:textId="3269E2DD" w:rsidR="00C32384" w:rsidRPr="00C32384" w:rsidRDefault="00C32384" w:rsidP="00F949F2">
      <w:pPr>
        <w:pStyle w:val="Style51"/>
        <w:widowControl/>
        <w:numPr>
          <w:ilvl w:val="0"/>
          <w:numId w:val="117"/>
        </w:numPr>
        <w:spacing w:before="60" w:after="60"/>
        <w:ind w:left="714" w:hanging="357"/>
        <w:jc w:val="both"/>
        <w:rPr>
          <w:bCs/>
          <w:sz w:val="22"/>
          <w:szCs w:val="22"/>
        </w:rPr>
      </w:pPr>
      <w:r w:rsidRPr="00C32384">
        <w:rPr>
          <w:bCs/>
          <w:sz w:val="22"/>
          <w:szCs w:val="22"/>
        </w:rPr>
        <w:t xml:space="preserve">Η κάλυψη των απαιτήσεων της Παρ. </w:t>
      </w:r>
      <w:r w:rsidR="0012104B">
        <w:fldChar w:fldCharType="begin"/>
      </w:r>
      <w:r w:rsidR="0012104B">
        <w:instrText xml:space="preserve"> REF _Ref377559724 \r \h  \* MERGEFORMAT </w:instrText>
      </w:r>
      <w:r w:rsidR="0012104B">
        <w:fldChar w:fldCharType="separate"/>
      </w:r>
      <w:r w:rsidR="001B7B96" w:rsidRPr="001B7B96">
        <w:rPr>
          <w:bCs/>
          <w:sz w:val="22"/>
          <w:szCs w:val="22"/>
          <w:cs/>
        </w:rPr>
        <w:t>‎</w:t>
      </w:r>
      <w:r w:rsidR="001B7B96">
        <w:t>2.2.2</w:t>
      </w:r>
      <w:r w:rsidR="0012104B">
        <w:fldChar w:fldCharType="end"/>
      </w:r>
      <w:r w:rsidRPr="00C32384">
        <w:rPr>
          <w:bCs/>
          <w:sz w:val="22"/>
          <w:szCs w:val="22"/>
        </w:rPr>
        <w:t xml:space="preserve"> της παρούσας και όλων των </w:t>
      </w:r>
      <w:proofErr w:type="spellStart"/>
      <w:r w:rsidRPr="00C32384">
        <w:rPr>
          <w:bCs/>
          <w:sz w:val="22"/>
          <w:szCs w:val="22"/>
        </w:rPr>
        <w:t>υποπαραγράφων</w:t>
      </w:r>
      <w:proofErr w:type="spellEnd"/>
      <w:r w:rsidRPr="00C32384">
        <w:rPr>
          <w:bCs/>
          <w:sz w:val="22"/>
          <w:szCs w:val="22"/>
        </w:rPr>
        <w:t xml:space="preserve"> αυτής</w:t>
      </w:r>
    </w:p>
    <w:p w14:paraId="52C36AF8" w14:textId="77777777" w:rsidR="00C32384" w:rsidRPr="00C32384" w:rsidRDefault="00C32384" w:rsidP="00F949F2">
      <w:pPr>
        <w:pStyle w:val="Style51"/>
        <w:widowControl/>
        <w:numPr>
          <w:ilvl w:val="0"/>
          <w:numId w:val="117"/>
        </w:numPr>
        <w:spacing w:before="60" w:after="60"/>
        <w:ind w:left="714" w:hanging="357"/>
        <w:jc w:val="both"/>
        <w:rPr>
          <w:bCs/>
          <w:sz w:val="22"/>
          <w:szCs w:val="22"/>
        </w:rPr>
      </w:pPr>
      <w:r w:rsidRPr="00C32384">
        <w:rPr>
          <w:bCs/>
          <w:sz w:val="22"/>
          <w:szCs w:val="22"/>
        </w:rPr>
        <w:t>Η προτεινόμενη μεθοδολογία καθώς και η ποιότητα παροχής των αντίστοιχων υπηρεσιών</w:t>
      </w:r>
    </w:p>
    <w:p w14:paraId="2DEB89FB" w14:textId="77777777" w:rsidR="00C32384" w:rsidRPr="00C32384" w:rsidRDefault="00C32384" w:rsidP="00F949F2">
      <w:pPr>
        <w:pStyle w:val="Style51"/>
        <w:widowControl/>
        <w:numPr>
          <w:ilvl w:val="0"/>
          <w:numId w:val="117"/>
        </w:numPr>
        <w:spacing w:before="60" w:after="60"/>
        <w:ind w:left="714" w:hanging="357"/>
        <w:jc w:val="both"/>
        <w:rPr>
          <w:bCs/>
          <w:sz w:val="22"/>
          <w:szCs w:val="22"/>
        </w:rPr>
      </w:pPr>
      <w:r w:rsidRPr="00C32384">
        <w:rPr>
          <w:bCs/>
          <w:sz w:val="22"/>
          <w:szCs w:val="22"/>
        </w:rPr>
        <w:t xml:space="preserve">Τα χαρακτηριστικά παρακολούθησης της ασφάλειας του Δικτύου (πχ. η συχνότητα παρακολούθησης, η ταχύτητα ανίχνευσης κακόβουλης επίθεσης, η ταχύτητα ενημέρωσης των αρμοδίων, </w:t>
      </w:r>
      <w:r w:rsidR="00533858" w:rsidRPr="00C32384">
        <w:rPr>
          <w:bCs/>
          <w:sz w:val="22"/>
          <w:szCs w:val="22"/>
        </w:rPr>
        <w:t>κλπ.</w:t>
      </w:r>
      <w:r w:rsidRPr="00C32384">
        <w:rPr>
          <w:bCs/>
          <w:sz w:val="22"/>
          <w:szCs w:val="22"/>
        </w:rPr>
        <w:t>)</w:t>
      </w:r>
    </w:p>
    <w:p w14:paraId="40192C83" w14:textId="77777777" w:rsidR="00C32384" w:rsidRPr="00C32384" w:rsidRDefault="00C32384" w:rsidP="00F949F2">
      <w:pPr>
        <w:pStyle w:val="Style51"/>
        <w:widowControl/>
        <w:numPr>
          <w:ilvl w:val="0"/>
          <w:numId w:val="117"/>
        </w:numPr>
        <w:spacing w:before="60" w:after="60"/>
        <w:ind w:left="714" w:hanging="357"/>
        <w:jc w:val="both"/>
        <w:rPr>
          <w:bCs/>
          <w:sz w:val="22"/>
          <w:szCs w:val="22"/>
        </w:rPr>
      </w:pPr>
      <w:r w:rsidRPr="00C32384">
        <w:rPr>
          <w:bCs/>
          <w:sz w:val="22"/>
          <w:szCs w:val="22"/>
        </w:rPr>
        <w:t>Το πλήθος, η συχνότητα και το εύρος των ελέγχων που θα διενεργηθούν</w:t>
      </w:r>
    </w:p>
    <w:p w14:paraId="20CD7EA0" w14:textId="77777777" w:rsidR="00C32384" w:rsidRPr="00C32384" w:rsidRDefault="00C32384" w:rsidP="00F949F2">
      <w:pPr>
        <w:pStyle w:val="Style51"/>
        <w:widowControl/>
        <w:numPr>
          <w:ilvl w:val="0"/>
          <w:numId w:val="117"/>
        </w:numPr>
        <w:spacing w:before="60" w:after="60"/>
        <w:ind w:left="714" w:hanging="357"/>
        <w:jc w:val="both"/>
        <w:rPr>
          <w:bCs/>
          <w:sz w:val="22"/>
          <w:szCs w:val="22"/>
        </w:rPr>
      </w:pPr>
      <w:r w:rsidRPr="00C32384">
        <w:rPr>
          <w:bCs/>
          <w:sz w:val="22"/>
          <w:szCs w:val="22"/>
        </w:rPr>
        <w:t>Η ταχύτητα ανταπόκρισης στην επεξεργασία των ευρημάτων από τον έλεγχο ασφάλειας, συμπεριλαμβανομένης και της αντιμετώπισης περιστατικών ασφάλειας</w:t>
      </w:r>
    </w:p>
    <w:p w14:paraId="067F7C39" w14:textId="77777777" w:rsidR="00C32384" w:rsidRPr="00CC7D87" w:rsidRDefault="00C32384" w:rsidP="00F949F2">
      <w:pPr>
        <w:numPr>
          <w:ilvl w:val="0"/>
          <w:numId w:val="118"/>
        </w:numPr>
        <w:suppressAutoHyphens w:val="0"/>
        <w:spacing w:before="60" w:after="60"/>
        <w:jc w:val="left"/>
        <w:rPr>
          <w:rFonts w:ascii="Tahoma" w:hAnsi="Tahoma" w:cs="Tahoma"/>
          <w:b/>
          <w:szCs w:val="22"/>
          <w:lang w:val="el-GR"/>
        </w:rPr>
      </w:pPr>
      <w:r w:rsidRPr="00CC7D87">
        <w:rPr>
          <w:rFonts w:ascii="Tahoma" w:hAnsi="Tahoma" w:cs="Tahoma"/>
          <w:b/>
          <w:szCs w:val="22"/>
          <w:lang w:val="el-GR"/>
        </w:rPr>
        <w:t>Υπηρεσίες Εμπειρογνώμονα / Συμβούλου επί θεμάτων ασφάλειας του ΣΥΖΕΥΞΙΣ ΙΙ</w:t>
      </w:r>
    </w:p>
    <w:p w14:paraId="63CD3DBE" w14:textId="2BDF0652" w:rsidR="00C32384" w:rsidRPr="00C32384" w:rsidRDefault="00C32384" w:rsidP="00F949F2">
      <w:pPr>
        <w:pStyle w:val="Style51"/>
        <w:widowControl/>
        <w:numPr>
          <w:ilvl w:val="0"/>
          <w:numId w:val="117"/>
        </w:numPr>
        <w:spacing w:before="60" w:after="60"/>
        <w:ind w:left="714" w:hanging="357"/>
        <w:jc w:val="both"/>
        <w:rPr>
          <w:bCs/>
          <w:sz w:val="22"/>
          <w:szCs w:val="22"/>
        </w:rPr>
      </w:pPr>
      <w:r w:rsidRPr="00C32384">
        <w:rPr>
          <w:bCs/>
          <w:sz w:val="22"/>
          <w:szCs w:val="22"/>
        </w:rPr>
        <w:t xml:space="preserve">Η κάλυψη των απαιτήσεων της Παρ. </w:t>
      </w:r>
      <w:r w:rsidR="0012104B">
        <w:fldChar w:fldCharType="begin"/>
      </w:r>
      <w:r w:rsidR="0012104B">
        <w:instrText xml:space="preserve"> REF _Ref364768858 \r \h  \* MERGEFORMAT </w:instrText>
      </w:r>
      <w:r w:rsidR="0012104B">
        <w:fldChar w:fldCharType="separate"/>
      </w:r>
      <w:r w:rsidR="001B7B96" w:rsidRPr="001B7B96">
        <w:rPr>
          <w:bCs/>
          <w:sz w:val="22"/>
          <w:szCs w:val="22"/>
          <w:cs/>
        </w:rPr>
        <w:t>‎</w:t>
      </w:r>
      <w:r w:rsidR="001B7B96">
        <w:t>2.2.3</w:t>
      </w:r>
      <w:r w:rsidR="0012104B">
        <w:fldChar w:fldCharType="end"/>
      </w:r>
      <w:r w:rsidRPr="00C32384">
        <w:rPr>
          <w:sz w:val="22"/>
          <w:szCs w:val="22"/>
        </w:rPr>
        <w:t xml:space="preserve"> </w:t>
      </w:r>
      <w:r w:rsidRPr="00C32384">
        <w:rPr>
          <w:bCs/>
          <w:sz w:val="22"/>
          <w:szCs w:val="22"/>
        </w:rPr>
        <w:t xml:space="preserve">της παρούσας και όλων των </w:t>
      </w:r>
      <w:proofErr w:type="spellStart"/>
      <w:r w:rsidRPr="00C32384">
        <w:rPr>
          <w:bCs/>
          <w:sz w:val="22"/>
          <w:szCs w:val="22"/>
        </w:rPr>
        <w:t>υποπαραγράφων</w:t>
      </w:r>
      <w:proofErr w:type="spellEnd"/>
      <w:r w:rsidRPr="00C32384">
        <w:rPr>
          <w:bCs/>
          <w:sz w:val="22"/>
          <w:szCs w:val="22"/>
        </w:rPr>
        <w:t xml:space="preserve"> αυτής</w:t>
      </w:r>
    </w:p>
    <w:p w14:paraId="53C69437" w14:textId="77777777" w:rsidR="00C32384" w:rsidRPr="00C32384" w:rsidRDefault="00C32384" w:rsidP="00F949F2">
      <w:pPr>
        <w:pStyle w:val="Style51"/>
        <w:widowControl/>
        <w:numPr>
          <w:ilvl w:val="0"/>
          <w:numId w:val="117"/>
        </w:numPr>
        <w:spacing w:before="60" w:after="60"/>
        <w:ind w:left="714" w:hanging="357"/>
        <w:jc w:val="both"/>
        <w:rPr>
          <w:bCs/>
          <w:sz w:val="22"/>
          <w:szCs w:val="22"/>
        </w:rPr>
      </w:pPr>
      <w:r w:rsidRPr="00C32384">
        <w:rPr>
          <w:bCs/>
          <w:sz w:val="22"/>
          <w:szCs w:val="22"/>
        </w:rPr>
        <w:t>Η προτεινόμενη μεθοδολογία καθώς και η ποιότητα παροχής των αντίστοιχων υπηρεσιών</w:t>
      </w:r>
    </w:p>
    <w:p w14:paraId="0430D4EE" w14:textId="77777777" w:rsidR="00C32384" w:rsidRPr="00C32384" w:rsidRDefault="00C32384" w:rsidP="00F949F2">
      <w:pPr>
        <w:pStyle w:val="Style51"/>
        <w:widowControl/>
        <w:numPr>
          <w:ilvl w:val="0"/>
          <w:numId w:val="117"/>
        </w:numPr>
        <w:spacing w:before="60" w:after="60"/>
        <w:ind w:left="714" w:hanging="357"/>
        <w:jc w:val="both"/>
        <w:rPr>
          <w:bCs/>
          <w:sz w:val="22"/>
          <w:szCs w:val="22"/>
        </w:rPr>
      </w:pPr>
      <w:r w:rsidRPr="00C32384">
        <w:rPr>
          <w:bCs/>
          <w:sz w:val="22"/>
          <w:szCs w:val="22"/>
        </w:rPr>
        <w:t>Η ταχύτητα ανταπόκρισης στα αιτήματα της Αναθέτουσας Αρχής ή στην αντιμετώπιση περιστατικών ασφάλειας</w:t>
      </w:r>
    </w:p>
    <w:p w14:paraId="606564DB" w14:textId="77777777" w:rsidR="00C32384" w:rsidRPr="00253712" w:rsidRDefault="00C32384" w:rsidP="00F949F2">
      <w:pPr>
        <w:pStyle w:val="Style51"/>
        <w:widowControl/>
        <w:numPr>
          <w:ilvl w:val="0"/>
          <w:numId w:val="117"/>
        </w:numPr>
        <w:spacing w:before="60" w:after="60"/>
        <w:ind w:left="714" w:hanging="357"/>
        <w:jc w:val="both"/>
        <w:rPr>
          <w:bCs/>
          <w:color w:val="000000" w:themeColor="text1"/>
          <w:sz w:val="22"/>
          <w:szCs w:val="22"/>
        </w:rPr>
      </w:pPr>
      <w:r w:rsidRPr="00253712">
        <w:rPr>
          <w:bCs/>
          <w:color w:val="000000" w:themeColor="text1"/>
          <w:sz w:val="22"/>
          <w:szCs w:val="22"/>
        </w:rPr>
        <w:t>η αξιοπιστία / επιστημονική τεκμηρίωση των παραδοτέων και το εύρος περιβάλλοντος που θα ληφθεί υπόψη για την παροχή των ζητούμενων υπηρεσιών</w:t>
      </w:r>
    </w:p>
    <w:p w14:paraId="2CDB20D1" w14:textId="77777777" w:rsidR="00C32384" w:rsidRPr="00253712" w:rsidRDefault="00C32384" w:rsidP="00F949F2">
      <w:pPr>
        <w:numPr>
          <w:ilvl w:val="0"/>
          <w:numId w:val="118"/>
        </w:numPr>
        <w:suppressAutoHyphens w:val="0"/>
        <w:spacing w:before="60" w:after="60"/>
        <w:jc w:val="left"/>
        <w:rPr>
          <w:rFonts w:ascii="Tahoma" w:hAnsi="Tahoma" w:cs="Tahoma"/>
          <w:b/>
          <w:color w:val="000000" w:themeColor="text1"/>
          <w:szCs w:val="22"/>
          <w:lang w:val="el-GR"/>
        </w:rPr>
      </w:pPr>
      <w:r w:rsidRPr="00253712">
        <w:rPr>
          <w:rFonts w:ascii="Tahoma" w:hAnsi="Tahoma" w:cs="Tahoma"/>
          <w:b/>
          <w:color w:val="000000" w:themeColor="text1"/>
          <w:szCs w:val="22"/>
          <w:lang w:val="el-GR"/>
        </w:rPr>
        <w:t>Ολοκληρωμένο Πληροφοριακό Σύστημα Διαχείρισης και Ελέγχου της Ασφάλειας του ΣΥΖΕΥΞΙΣ</w:t>
      </w:r>
    </w:p>
    <w:p w14:paraId="6D86C40B" w14:textId="3EA12616" w:rsidR="00C32384" w:rsidRPr="00253712" w:rsidRDefault="00C32384" w:rsidP="00F949F2">
      <w:pPr>
        <w:pStyle w:val="Style51"/>
        <w:widowControl/>
        <w:numPr>
          <w:ilvl w:val="0"/>
          <w:numId w:val="117"/>
        </w:numPr>
        <w:spacing w:before="60" w:after="60"/>
        <w:ind w:left="714" w:hanging="357"/>
        <w:jc w:val="both"/>
        <w:rPr>
          <w:bCs/>
          <w:color w:val="000000" w:themeColor="text1"/>
          <w:sz w:val="22"/>
          <w:szCs w:val="22"/>
        </w:rPr>
      </w:pPr>
      <w:r w:rsidRPr="00253712">
        <w:rPr>
          <w:bCs/>
          <w:color w:val="000000" w:themeColor="text1"/>
          <w:sz w:val="22"/>
          <w:szCs w:val="22"/>
        </w:rPr>
        <w:t xml:space="preserve">Η κάλυψη των λειτουργικών και τεχνικών απαιτήσεων της Παρ. </w:t>
      </w:r>
      <w:r w:rsidR="0012104B">
        <w:fldChar w:fldCharType="begin"/>
      </w:r>
      <w:r w:rsidR="0012104B">
        <w:instrText xml:space="preserve"> REF _Ref364842526 \r \h  \* MERGEFORMAT </w:instrText>
      </w:r>
      <w:r w:rsidR="0012104B">
        <w:fldChar w:fldCharType="separate"/>
      </w:r>
      <w:r w:rsidR="001B7B96" w:rsidRPr="001B7B96">
        <w:rPr>
          <w:bCs/>
          <w:color w:val="000000" w:themeColor="text1"/>
          <w:sz w:val="22"/>
          <w:szCs w:val="22"/>
          <w:cs/>
        </w:rPr>
        <w:t>‎</w:t>
      </w:r>
      <w:r w:rsidR="001B7B96">
        <w:t>2.2.4</w:t>
      </w:r>
      <w:r w:rsidR="0012104B">
        <w:fldChar w:fldCharType="end"/>
      </w:r>
      <w:r w:rsidRPr="00253712">
        <w:rPr>
          <w:color w:val="000000" w:themeColor="text1"/>
          <w:sz w:val="22"/>
          <w:szCs w:val="22"/>
        </w:rPr>
        <w:t xml:space="preserve"> </w:t>
      </w:r>
      <w:r w:rsidRPr="00253712">
        <w:rPr>
          <w:bCs/>
          <w:color w:val="000000" w:themeColor="text1"/>
          <w:sz w:val="22"/>
          <w:szCs w:val="22"/>
        </w:rPr>
        <w:t xml:space="preserve">της παρούσας και όλων των </w:t>
      </w:r>
      <w:proofErr w:type="spellStart"/>
      <w:r w:rsidRPr="00253712">
        <w:rPr>
          <w:bCs/>
          <w:color w:val="000000" w:themeColor="text1"/>
          <w:sz w:val="22"/>
          <w:szCs w:val="22"/>
        </w:rPr>
        <w:t>υποπαραγράφων</w:t>
      </w:r>
      <w:proofErr w:type="spellEnd"/>
      <w:r w:rsidRPr="00253712">
        <w:rPr>
          <w:bCs/>
          <w:color w:val="000000" w:themeColor="text1"/>
          <w:sz w:val="22"/>
          <w:szCs w:val="22"/>
        </w:rPr>
        <w:t xml:space="preserve"> αυτής</w:t>
      </w:r>
    </w:p>
    <w:p w14:paraId="661BDD32" w14:textId="77777777" w:rsidR="00C32384" w:rsidRPr="00253712" w:rsidRDefault="00C32384" w:rsidP="00F949F2">
      <w:pPr>
        <w:pStyle w:val="Style51"/>
        <w:widowControl/>
        <w:numPr>
          <w:ilvl w:val="0"/>
          <w:numId w:val="117"/>
        </w:numPr>
        <w:spacing w:before="60" w:after="60"/>
        <w:ind w:left="714" w:hanging="357"/>
        <w:jc w:val="both"/>
        <w:rPr>
          <w:color w:val="000000" w:themeColor="text1"/>
          <w:sz w:val="22"/>
          <w:szCs w:val="22"/>
        </w:rPr>
      </w:pPr>
      <w:r w:rsidRPr="00253712">
        <w:rPr>
          <w:color w:val="000000" w:themeColor="text1"/>
          <w:sz w:val="22"/>
          <w:szCs w:val="22"/>
        </w:rPr>
        <w:t>Η αναλυτική και τεκμηριωμένη περιγραφή της υλοποίησης των απαιτούμενων Εφαρμογών ή/και Υποσυστημάτων</w:t>
      </w:r>
    </w:p>
    <w:p w14:paraId="5601A31A" w14:textId="77777777" w:rsidR="00B35BD3" w:rsidRPr="00253712" w:rsidRDefault="00B35BD3" w:rsidP="00B35BD3">
      <w:pPr>
        <w:pStyle w:val="af7"/>
        <w:numPr>
          <w:ilvl w:val="0"/>
          <w:numId w:val="117"/>
        </w:numPr>
        <w:rPr>
          <w:rFonts w:ascii="Tahoma" w:hAnsi="Tahoma" w:cs="Tahoma"/>
          <w:color w:val="000000" w:themeColor="text1"/>
          <w:szCs w:val="22"/>
          <w:lang w:val="el-GR"/>
        </w:rPr>
      </w:pPr>
      <w:r w:rsidRPr="00253712">
        <w:rPr>
          <w:rFonts w:ascii="Tahoma" w:hAnsi="Tahoma" w:cs="Tahoma"/>
          <w:color w:val="000000" w:themeColor="text1"/>
          <w:szCs w:val="22"/>
          <w:lang w:val="en-US"/>
        </w:rPr>
        <w:t>H</w:t>
      </w:r>
      <w:r w:rsidRPr="00253712">
        <w:rPr>
          <w:rFonts w:ascii="Tahoma" w:hAnsi="Tahoma" w:cs="Tahoma"/>
          <w:color w:val="000000" w:themeColor="text1"/>
          <w:szCs w:val="22"/>
          <w:lang w:val="el-GR"/>
        </w:rPr>
        <w:t xml:space="preserve"> χρήση τεχνικών τεχνητής </w:t>
      </w:r>
      <w:proofErr w:type="spellStart"/>
      <w:proofErr w:type="gramStart"/>
      <w:r w:rsidRPr="00253712">
        <w:rPr>
          <w:rFonts w:ascii="Tahoma" w:hAnsi="Tahoma" w:cs="Tahoma"/>
          <w:color w:val="000000" w:themeColor="text1"/>
          <w:szCs w:val="22"/>
          <w:lang w:val="el-GR"/>
        </w:rPr>
        <w:t>νομημοσύνης</w:t>
      </w:r>
      <w:proofErr w:type="spellEnd"/>
      <w:r w:rsidRPr="00253712">
        <w:rPr>
          <w:rFonts w:ascii="Tahoma" w:hAnsi="Tahoma" w:cs="Tahoma"/>
          <w:color w:val="000000" w:themeColor="text1"/>
          <w:szCs w:val="22"/>
          <w:lang w:val="el-GR"/>
        </w:rPr>
        <w:t xml:space="preserve">  στην</w:t>
      </w:r>
      <w:proofErr w:type="gramEnd"/>
      <w:r w:rsidRPr="00253712">
        <w:rPr>
          <w:rFonts w:ascii="Tahoma" w:hAnsi="Tahoma" w:cs="Tahoma"/>
          <w:color w:val="000000" w:themeColor="text1"/>
          <w:szCs w:val="22"/>
          <w:lang w:val="el-GR"/>
        </w:rPr>
        <w:t xml:space="preserve"> αναγνώριση, κατάταξη  και αντιμετώπιση απειλών και ευπαθειών </w:t>
      </w:r>
    </w:p>
    <w:p w14:paraId="17DAF16B" w14:textId="77777777" w:rsidR="00C32384" w:rsidRPr="00253712" w:rsidRDefault="00C32384" w:rsidP="00F949F2">
      <w:pPr>
        <w:pStyle w:val="Style51"/>
        <w:widowControl/>
        <w:numPr>
          <w:ilvl w:val="0"/>
          <w:numId w:val="117"/>
        </w:numPr>
        <w:spacing w:before="60" w:after="60"/>
        <w:ind w:left="714" w:hanging="357"/>
        <w:jc w:val="both"/>
        <w:rPr>
          <w:bCs/>
          <w:color w:val="000000" w:themeColor="text1"/>
          <w:sz w:val="22"/>
          <w:szCs w:val="22"/>
        </w:rPr>
      </w:pPr>
      <w:r w:rsidRPr="00253712">
        <w:rPr>
          <w:bCs/>
          <w:color w:val="000000" w:themeColor="text1"/>
          <w:sz w:val="22"/>
          <w:szCs w:val="22"/>
        </w:rPr>
        <w:t xml:space="preserve">Η προτεινόμενη μεθοδολογία καθώς και η ποιότητα παροχής των αντίστοιχων υπηρεσιών </w:t>
      </w:r>
      <w:r w:rsidRPr="00253712">
        <w:rPr>
          <w:color w:val="000000" w:themeColor="text1"/>
          <w:sz w:val="22"/>
          <w:szCs w:val="22"/>
        </w:rPr>
        <w:t>διαμέσου των ανωτέρω εφαρμογών ή/και υποσυστημάτων</w:t>
      </w:r>
    </w:p>
    <w:p w14:paraId="456C4899" w14:textId="77777777" w:rsidR="00C32384" w:rsidRPr="00253712" w:rsidRDefault="00C32384" w:rsidP="00F949F2">
      <w:pPr>
        <w:pStyle w:val="Style51"/>
        <w:widowControl/>
        <w:numPr>
          <w:ilvl w:val="0"/>
          <w:numId w:val="117"/>
        </w:numPr>
        <w:spacing w:before="60" w:after="60"/>
        <w:ind w:left="714" w:hanging="357"/>
        <w:jc w:val="both"/>
        <w:rPr>
          <w:color w:val="000000" w:themeColor="text1"/>
          <w:sz w:val="22"/>
          <w:szCs w:val="22"/>
        </w:rPr>
      </w:pPr>
      <w:r w:rsidRPr="00253712">
        <w:rPr>
          <w:color w:val="000000" w:themeColor="text1"/>
          <w:sz w:val="22"/>
          <w:szCs w:val="22"/>
        </w:rPr>
        <w:t xml:space="preserve">Οι επιπλέον λειτουργικότητες που προσφέρονται, πέραν των ελάχιστων ζητούμενων στην παρούσα διακήρυξη, οι οποίες υποστηρίζουν καλύτερα τη διαχείριση και τον έλεγχο της ασφάλειας των αγαθών του ΣΥΖΕΥΞΙΣ </w:t>
      </w:r>
    </w:p>
    <w:p w14:paraId="6629EE4C" w14:textId="77777777" w:rsidR="00C32384" w:rsidRPr="00253712" w:rsidRDefault="00C32384" w:rsidP="00F949F2">
      <w:pPr>
        <w:pStyle w:val="Style51"/>
        <w:widowControl/>
        <w:numPr>
          <w:ilvl w:val="0"/>
          <w:numId w:val="117"/>
        </w:numPr>
        <w:spacing w:before="60" w:after="60"/>
        <w:ind w:left="714" w:hanging="357"/>
        <w:jc w:val="both"/>
        <w:rPr>
          <w:color w:val="000000" w:themeColor="text1"/>
          <w:sz w:val="22"/>
          <w:szCs w:val="22"/>
        </w:rPr>
      </w:pPr>
      <w:r w:rsidRPr="00253712">
        <w:rPr>
          <w:color w:val="000000" w:themeColor="text1"/>
          <w:sz w:val="22"/>
          <w:szCs w:val="22"/>
        </w:rPr>
        <w:t>Όσον αφορά την παραγωγική λειτουργία:</w:t>
      </w:r>
    </w:p>
    <w:p w14:paraId="71A7B5D8" w14:textId="77777777" w:rsidR="00C32384" w:rsidRPr="00253712" w:rsidRDefault="00C32384" w:rsidP="00F949F2">
      <w:pPr>
        <w:numPr>
          <w:ilvl w:val="1"/>
          <w:numId w:val="120"/>
        </w:numPr>
        <w:suppressAutoHyphens w:val="0"/>
        <w:spacing w:before="60" w:after="60"/>
        <w:jc w:val="left"/>
        <w:rPr>
          <w:rFonts w:ascii="Tahoma" w:hAnsi="Tahoma" w:cs="Tahoma"/>
          <w:color w:val="000000" w:themeColor="text1"/>
          <w:szCs w:val="22"/>
          <w:lang w:val="el-GR"/>
        </w:rPr>
      </w:pPr>
      <w:r w:rsidRPr="00253712">
        <w:rPr>
          <w:rFonts w:ascii="Tahoma" w:hAnsi="Tahoma" w:cs="Tahoma"/>
          <w:color w:val="000000" w:themeColor="text1"/>
          <w:szCs w:val="22"/>
          <w:lang w:val="el-GR"/>
        </w:rPr>
        <w:t xml:space="preserve">Ο προσφερόμενος </w:t>
      </w:r>
      <w:proofErr w:type="spellStart"/>
      <w:r w:rsidRPr="00253712">
        <w:rPr>
          <w:rFonts w:ascii="Tahoma" w:hAnsi="Tahoma" w:cs="Tahoma"/>
          <w:color w:val="000000" w:themeColor="text1"/>
          <w:szCs w:val="22"/>
          <w:lang w:val="el-GR"/>
        </w:rPr>
        <w:t>ανθρωποχρόνος</w:t>
      </w:r>
      <w:proofErr w:type="spellEnd"/>
      <w:r w:rsidRPr="00253712">
        <w:rPr>
          <w:rFonts w:ascii="Tahoma" w:hAnsi="Tahoma" w:cs="Tahoma"/>
          <w:color w:val="000000" w:themeColor="text1"/>
          <w:szCs w:val="22"/>
          <w:lang w:val="el-GR"/>
        </w:rPr>
        <w:t xml:space="preserve"> σε επίπεδο επιτόπιας παρουσίας στους χώρους του Φορέα</w:t>
      </w:r>
    </w:p>
    <w:p w14:paraId="49F8104F" w14:textId="77777777" w:rsidR="00C32384" w:rsidRPr="00253712" w:rsidRDefault="00C32384" w:rsidP="00F949F2">
      <w:pPr>
        <w:numPr>
          <w:ilvl w:val="1"/>
          <w:numId w:val="120"/>
        </w:numPr>
        <w:suppressAutoHyphens w:val="0"/>
        <w:spacing w:before="60" w:after="60"/>
        <w:jc w:val="left"/>
        <w:rPr>
          <w:rFonts w:ascii="Tahoma" w:hAnsi="Tahoma" w:cs="Tahoma"/>
          <w:color w:val="000000" w:themeColor="text1"/>
          <w:szCs w:val="22"/>
        </w:rPr>
      </w:pPr>
      <w:proofErr w:type="spellStart"/>
      <w:r w:rsidRPr="00253712">
        <w:rPr>
          <w:rFonts w:ascii="Tahoma" w:hAnsi="Tahoma" w:cs="Tahoma"/>
          <w:color w:val="000000" w:themeColor="text1"/>
          <w:szCs w:val="22"/>
        </w:rPr>
        <w:t>Οι</w:t>
      </w:r>
      <w:proofErr w:type="spellEnd"/>
      <w:r w:rsidRPr="00253712">
        <w:rPr>
          <w:rFonts w:ascii="Tahoma" w:hAnsi="Tahoma" w:cs="Tahoma"/>
          <w:color w:val="000000" w:themeColor="text1"/>
          <w:szCs w:val="22"/>
        </w:rPr>
        <w:t xml:space="preserve"> π</w:t>
      </w:r>
      <w:proofErr w:type="spellStart"/>
      <w:r w:rsidRPr="00253712">
        <w:rPr>
          <w:rFonts w:ascii="Tahoma" w:hAnsi="Tahoma" w:cs="Tahoma"/>
          <w:color w:val="000000" w:themeColor="text1"/>
          <w:szCs w:val="22"/>
        </w:rPr>
        <w:t>ροσφερόμενοι</w:t>
      </w:r>
      <w:proofErr w:type="spellEnd"/>
      <w:r w:rsidRPr="00253712">
        <w:rPr>
          <w:rFonts w:ascii="Tahoma" w:hAnsi="Tahoma" w:cs="Tahoma"/>
          <w:color w:val="000000" w:themeColor="text1"/>
          <w:szCs w:val="22"/>
        </w:rPr>
        <w:t xml:space="preserve"> agents </w:t>
      </w:r>
      <w:proofErr w:type="spellStart"/>
      <w:r w:rsidRPr="00253712">
        <w:rPr>
          <w:rFonts w:ascii="Tahoma" w:hAnsi="Tahoma" w:cs="Tahoma"/>
          <w:color w:val="000000" w:themeColor="text1"/>
          <w:szCs w:val="22"/>
        </w:rPr>
        <w:t>τηλεφωνικής</w:t>
      </w:r>
      <w:proofErr w:type="spellEnd"/>
      <w:r w:rsidRPr="00253712">
        <w:rPr>
          <w:rFonts w:ascii="Tahoma" w:hAnsi="Tahoma" w:cs="Tahoma"/>
          <w:color w:val="000000" w:themeColor="text1"/>
          <w:szCs w:val="22"/>
        </w:rPr>
        <w:t xml:space="preserve"> υπ</w:t>
      </w:r>
      <w:proofErr w:type="spellStart"/>
      <w:r w:rsidRPr="00253712">
        <w:rPr>
          <w:rFonts w:ascii="Tahoma" w:hAnsi="Tahoma" w:cs="Tahoma"/>
          <w:color w:val="000000" w:themeColor="text1"/>
          <w:szCs w:val="22"/>
        </w:rPr>
        <w:t>οστήριξης</w:t>
      </w:r>
      <w:proofErr w:type="spellEnd"/>
    </w:p>
    <w:p w14:paraId="4C9695D1" w14:textId="77777777" w:rsidR="00C32384" w:rsidRPr="00253712" w:rsidRDefault="00C32384" w:rsidP="00F949F2">
      <w:pPr>
        <w:numPr>
          <w:ilvl w:val="1"/>
          <w:numId w:val="120"/>
        </w:numPr>
        <w:suppressAutoHyphens w:val="0"/>
        <w:spacing w:before="60" w:after="60"/>
        <w:jc w:val="left"/>
        <w:rPr>
          <w:rFonts w:ascii="Tahoma" w:hAnsi="Tahoma" w:cs="Tahoma"/>
          <w:color w:val="000000" w:themeColor="text1"/>
          <w:szCs w:val="22"/>
          <w:lang w:val="el-GR"/>
        </w:rPr>
      </w:pPr>
      <w:r w:rsidRPr="00253712">
        <w:rPr>
          <w:rFonts w:ascii="Tahoma" w:hAnsi="Tahoma" w:cs="Tahoma"/>
          <w:color w:val="000000" w:themeColor="text1"/>
          <w:szCs w:val="22"/>
          <w:lang w:val="el-GR"/>
        </w:rPr>
        <w:t>Η ταχύτητα αναβάθμισης των υποκείμενων εφαρμογών, προκειμένου να εξυπηρετηθούν καλύτερα οι στόχοι του ΟΠΣ-ΔΕΑΣ</w:t>
      </w:r>
    </w:p>
    <w:p w14:paraId="47FE5B13" w14:textId="77777777" w:rsidR="00C32384" w:rsidRPr="00253712" w:rsidRDefault="00C32384" w:rsidP="00F949F2">
      <w:pPr>
        <w:numPr>
          <w:ilvl w:val="1"/>
          <w:numId w:val="120"/>
        </w:numPr>
        <w:suppressAutoHyphens w:val="0"/>
        <w:spacing w:before="60" w:after="60"/>
        <w:jc w:val="left"/>
        <w:rPr>
          <w:rFonts w:ascii="Tahoma" w:hAnsi="Tahoma" w:cs="Tahoma"/>
          <w:color w:val="000000" w:themeColor="text1"/>
          <w:szCs w:val="22"/>
          <w:lang w:val="el-GR"/>
        </w:rPr>
      </w:pPr>
      <w:r w:rsidRPr="00253712">
        <w:rPr>
          <w:rFonts w:ascii="Tahoma" w:hAnsi="Tahoma" w:cs="Tahoma"/>
          <w:color w:val="000000" w:themeColor="text1"/>
          <w:szCs w:val="22"/>
          <w:lang w:val="el-GR"/>
        </w:rPr>
        <w:t>Τυχόν επιπλέον υπηρεσίες πέραν των ζητούμενων στην παρούσα</w:t>
      </w:r>
    </w:p>
    <w:p w14:paraId="03F8D42D" w14:textId="77777777" w:rsidR="00C32384" w:rsidRPr="00C32384" w:rsidRDefault="00C32384" w:rsidP="00F949F2">
      <w:pPr>
        <w:numPr>
          <w:ilvl w:val="0"/>
          <w:numId w:val="118"/>
        </w:numPr>
        <w:suppressAutoHyphens w:val="0"/>
        <w:spacing w:before="60" w:after="60"/>
        <w:jc w:val="left"/>
        <w:rPr>
          <w:rFonts w:ascii="Tahoma" w:hAnsi="Tahoma" w:cs="Tahoma"/>
          <w:b/>
          <w:szCs w:val="22"/>
        </w:rPr>
      </w:pPr>
      <w:r w:rsidRPr="00253712">
        <w:rPr>
          <w:rFonts w:ascii="Tahoma" w:hAnsi="Tahoma" w:cs="Tahoma"/>
          <w:b/>
          <w:color w:val="000000" w:themeColor="text1"/>
          <w:szCs w:val="22"/>
        </w:rPr>
        <w:t>Επιπ</w:t>
      </w:r>
      <w:proofErr w:type="spellStart"/>
      <w:r w:rsidRPr="00253712">
        <w:rPr>
          <w:rFonts w:ascii="Tahoma" w:hAnsi="Tahoma" w:cs="Tahoma"/>
          <w:b/>
          <w:color w:val="000000" w:themeColor="text1"/>
          <w:szCs w:val="22"/>
        </w:rPr>
        <w:t>ρόσθετες</w:t>
      </w:r>
      <w:proofErr w:type="spellEnd"/>
      <w:r w:rsidRPr="00253712">
        <w:rPr>
          <w:rFonts w:ascii="Tahoma" w:hAnsi="Tahoma" w:cs="Tahoma"/>
          <w:b/>
          <w:color w:val="000000" w:themeColor="text1"/>
          <w:szCs w:val="22"/>
        </w:rPr>
        <w:t xml:space="preserve"> / </w:t>
      </w:r>
      <w:proofErr w:type="spellStart"/>
      <w:r w:rsidRPr="00253712">
        <w:rPr>
          <w:rFonts w:ascii="Tahoma" w:hAnsi="Tahoma" w:cs="Tahoma"/>
          <w:b/>
          <w:color w:val="000000" w:themeColor="text1"/>
          <w:szCs w:val="22"/>
        </w:rPr>
        <w:t>συμ</w:t>
      </w:r>
      <w:proofErr w:type="spellEnd"/>
      <w:r w:rsidRPr="00253712">
        <w:rPr>
          <w:rFonts w:ascii="Tahoma" w:hAnsi="Tahoma" w:cs="Tahoma"/>
          <w:b/>
          <w:color w:val="000000" w:themeColor="text1"/>
          <w:szCs w:val="22"/>
        </w:rPr>
        <w:t>πληρωμα</w:t>
      </w:r>
      <w:r w:rsidRPr="00C32384">
        <w:rPr>
          <w:rFonts w:ascii="Tahoma" w:hAnsi="Tahoma" w:cs="Tahoma"/>
          <w:b/>
          <w:szCs w:val="22"/>
        </w:rPr>
        <w:t>τικές υπ</w:t>
      </w:r>
      <w:proofErr w:type="spellStart"/>
      <w:r w:rsidRPr="00C32384">
        <w:rPr>
          <w:rFonts w:ascii="Tahoma" w:hAnsi="Tahoma" w:cs="Tahoma"/>
          <w:b/>
          <w:szCs w:val="22"/>
        </w:rPr>
        <w:t>ηρεσίες</w:t>
      </w:r>
      <w:proofErr w:type="spellEnd"/>
    </w:p>
    <w:p w14:paraId="7BF087E1" w14:textId="77777777" w:rsidR="00C32384" w:rsidRPr="00C32384" w:rsidRDefault="00C32384" w:rsidP="00F949F2">
      <w:pPr>
        <w:numPr>
          <w:ilvl w:val="0"/>
          <w:numId w:val="119"/>
        </w:numPr>
        <w:suppressAutoHyphens w:val="0"/>
        <w:spacing w:before="60" w:after="60"/>
        <w:jc w:val="left"/>
        <w:rPr>
          <w:rFonts w:ascii="Tahoma" w:hAnsi="Tahoma" w:cs="Tahoma"/>
          <w:b/>
          <w:szCs w:val="22"/>
        </w:rPr>
      </w:pPr>
      <w:proofErr w:type="spellStart"/>
      <w:r w:rsidRPr="00C32384">
        <w:rPr>
          <w:rFonts w:ascii="Tahoma" w:hAnsi="Tahoma" w:cs="Tahoma"/>
          <w:b/>
          <w:szCs w:val="22"/>
        </w:rPr>
        <w:lastRenderedPageBreak/>
        <w:t>Ανάλυση</w:t>
      </w:r>
      <w:proofErr w:type="spellEnd"/>
      <w:r w:rsidRPr="00C32384">
        <w:rPr>
          <w:rFonts w:ascii="Tahoma" w:hAnsi="Tahoma" w:cs="Tahoma"/>
          <w:b/>
          <w:szCs w:val="22"/>
        </w:rPr>
        <w:t xml:space="preserve"> απα</w:t>
      </w:r>
      <w:proofErr w:type="spellStart"/>
      <w:r w:rsidRPr="00C32384">
        <w:rPr>
          <w:rFonts w:ascii="Tahoma" w:hAnsi="Tahoma" w:cs="Tahoma"/>
          <w:b/>
          <w:szCs w:val="22"/>
        </w:rPr>
        <w:t>ιτήσεων</w:t>
      </w:r>
      <w:proofErr w:type="spellEnd"/>
      <w:r w:rsidRPr="00C32384">
        <w:rPr>
          <w:rFonts w:ascii="Tahoma" w:hAnsi="Tahoma" w:cs="Tahoma"/>
          <w:b/>
          <w:szCs w:val="22"/>
        </w:rPr>
        <w:t>:</w:t>
      </w:r>
    </w:p>
    <w:p w14:paraId="5599B228" w14:textId="721B84EB" w:rsidR="00C32384" w:rsidRPr="00CC7D87" w:rsidRDefault="00C32384" w:rsidP="006E26AF">
      <w:pPr>
        <w:numPr>
          <w:ilvl w:val="1"/>
          <w:numId w:val="120"/>
        </w:numPr>
        <w:suppressAutoHyphens w:val="0"/>
        <w:spacing w:before="60" w:after="60"/>
        <w:rPr>
          <w:rFonts w:ascii="Tahoma" w:hAnsi="Tahoma" w:cs="Tahoma"/>
          <w:szCs w:val="22"/>
          <w:lang w:val="el-GR"/>
        </w:rPr>
      </w:pPr>
      <w:r w:rsidRPr="00CC7D87">
        <w:rPr>
          <w:rFonts w:ascii="Tahoma" w:hAnsi="Tahoma" w:cs="Tahoma"/>
          <w:szCs w:val="22"/>
          <w:lang w:val="el-GR"/>
        </w:rPr>
        <w:t xml:space="preserve">Η αναλυτική εξειδίκευση των παραδοτέων της Παρ. </w:t>
      </w:r>
      <w:r w:rsidR="0012104B">
        <w:fldChar w:fldCharType="begin"/>
      </w:r>
      <w:r w:rsidR="0012104B" w:rsidRPr="0078195B">
        <w:rPr>
          <w:lang w:val="el-GR"/>
        </w:rPr>
        <w:instrText xml:space="preserve"> </w:instrText>
      </w:r>
      <w:r w:rsidR="0012104B">
        <w:instrText>REF</w:instrText>
      </w:r>
      <w:r w:rsidR="0012104B" w:rsidRPr="0078195B">
        <w:rPr>
          <w:lang w:val="el-GR"/>
        </w:rPr>
        <w:instrText xml:space="preserve"> _</w:instrText>
      </w:r>
      <w:r w:rsidR="0012104B">
        <w:instrText>Ref</w:instrText>
      </w:r>
      <w:r w:rsidR="0012104B" w:rsidRPr="0078195B">
        <w:rPr>
          <w:lang w:val="el-GR"/>
        </w:rPr>
        <w:instrText>365032969 \</w:instrText>
      </w:r>
      <w:r w:rsidR="0012104B">
        <w:instrText>r</w:instrText>
      </w:r>
      <w:r w:rsidR="0012104B" w:rsidRPr="0078195B">
        <w:rPr>
          <w:lang w:val="el-GR"/>
        </w:rPr>
        <w:instrText xml:space="preserve"> \</w:instrText>
      </w:r>
      <w:r w:rsidR="0012104B">
        <w:instrText>h</w:instrText>
      </w:r>
      <w:r w:rsidR="0012104B" w:rsidRPr="0078195B">
        <w:rPr>
          <w:lang w:val="el-GR"/>
        </w:rPr>
        <w:instrText xml:space="preserve">  \* </w:instrText>
      </w:r>
      <w:r w:rsidR="0012104B">
        <w:instrText>MERGEFORMAT</w:instrText>
      </w:r>
      <w:r w:rsidR="0012104B" w:rsidRPr="0078195B">
        <w:rPr>
          <w:lang w:val="el-GR"/>
        </w:rPr>
        <w:instrText xml:space="preserve"> </w:instrText>
      </w:r>
      <w:r w:rsidR="0012104B">
        <w:fldChar w:fldCharType="separate"/>
      </w:r>
      <w:r w:rsidR="00DD5262" w:rsidRPr="00805D6D">
        <w:rPr>
          <w:rFonts w:ascii="Tahoma" w:hAnsi="Tahoma" w:cs="Tahoma"/>
          <w:szCs w:val="22"/>
          <w:cs/>
          <w:lang w:val="el-GR"/>
        </w:rPr>
        <w:t>‎</w:t>
      </w:r>
      <w:r w:rsidR="00DD5262">
        <w:rPr>
          <w:lang w:val="el-GR"/>
        </w:rPr>
        <w:t>2.2.11.1</w:t>
      </w:r>
      <w:r w:rsidR="0012104B">
        <w:fldChar w:fldCharType="end"/>
      </w:r>
      <w:r w:rsidRPr="00CC7D87">
        <w:rPr>
          <w:rFonts w:ascii="Tahoma" w:hAnsi="Tahoma" w:cs="Tahoma"/>
          <w:szCs w:val="22"/>
          <w:lang w:val="el-GR"/>
        </w:rPr>
        <w:t xml:space="preserve">. Ιδιαίτερα θετικά θα αξιολογηθεί η προσφορά εκ μέρους του Αναδόχου Παραδοτέων ή/και Πακέτων Εργασίας, επιπλέον των ως άνω ζητούμενων, υπό την προϋπόθεση ότι αυτά συμβάλουν είτε στον αρτιότερο σχεδιασμό του Έργου είτε στην καλύτερη αξιοποίηση αυτού </w:t>
      </w:r>
    </w:p>
    <w:p w14:paraId="04548645" w14:textId="77777777" w:rsidR="00C32384" w:rsidRPr="00C32384" w:rsidRDefault="00C32384" w:rsidP="00F949F2">
      <w:pPr>
        <w:numPr>
          <w:ilvl w:val="0"/>
          <w:numId w:val="119"/>
        </w:numPr>
        <w:suppressAutoHyphens w:val="0"/>
        <w:spacing w:before="60" w:after="60"/>
        <w:jc w:val="left"/>
        <w:rPr>
          <w:rFonts w:ascii="Tahoma" w:hAnsi="Tahoma" w:cs="Tahoma"/>
          <w:b/>
          <w:szCs w:val="22"/>
        </w:rPr>
      </w:pPr>
      <w:proofErr w:type="spellStart"/>
      <w:r w:rsidRPr="00C32384">
        <w:rPr>
          <w:rFonts w:ascii="Tahoma" w:hAnsi="Tahoma" w:cs="Tahoma"/>
          <w:b/>
          <w:szCs w:val="22"/>
        </w:rPr>
        <w:t>Εκ</w:t>
      </w:r>
      <w:proofErr w:type="spellEnd"/>
      <w:r w:rsidRPr="00C32384">
        <w:rPr>
          <w:rFonts w:ascii="Tahoma" w:hAnsi="Tahoma" w:cs="Tahoma"/>
          <w:b/>
          <w:szCs w:val="22"/>
        </w:rPr>
        <w:t>παίδευση:</w:t>
      </w:r>
    </w:p>
    <w:p w14:paraId="39AFC176" w14:textId="77777777" w:rsidR="00C32384" w:rsidRPr="00CC7D87" w:rsidRDefault="00C32384" w:rsidP="00F949F2">
      <w:pPr>
        <w:numPr>
          <w:ilvl w:val="1"/>
          <w:numId w:val="120"/>
        </w:numPr>
        <w:suppressAutoHyphens w:val="0"/>
        <w:spacing w:before="60" w:after="60"/>
        <w:jc w:val="left"/>
        <w:rPr>
          <w:rFonts w:ascii="Tahoma" w:hAnsi="Tahoma" w:cs="Tahoma"/>
          <w:szCs w:val="22"/>
          <w:lang w:val="el-GR"/>
        </w:rPr>
      </w:pPr>
      <w:r w:rsidRPr="00CC7D87">
        <w:rPr>
          <w:rFonts w:ascii="Tahoma" w:hAnsi="Tahoma" w:cs="Tahoma"/>
          <w:szCs w:val="22"/>
          <w:lang w:val="el-GR"/>
        </w:rPr>
        <w:t>Το αντικείμενο της εκπαίδευσης ανά κατηγορία εκπαιδευομένων</w:t>
      </w:r>
    </w:p>
    <w:p w14:paraId="269D8EC8" w14:textId="77777777" w:rsidR="00C32384" w:rsidRPr="00CC7D87" w:rsidRDefault="00C32384" w:rsidP="00F949F2">
      <w:pPr>
        <w:numPr>
          <w:ilvl w:val="1"/>
          <w:numId w:val="120"/>
        </w:numPr>
        <w:suppressAutoHyphens w:val="0"/>
        <w:spacing w:before="60" w:after="60"/>
        <w:jc w:val="left"/>
        <w:rPr>
          <w:rFonts w:ascii="Tahoma" w:hAnsi="Tahoma" w:cs="Tahoma"/>
          <w:szCs w:val="22"/>
          <w:lang w:val="el-GR"/>
        </w:rPr>
      </w:pPr>
      <w:r w:rsidRPr="00C32384">
        <w:rPr>
          <w:rFonts w:ascii="Tahoma" w:hAnsi="Tahoma" w:cs="Tahoma"/>
          <w:szCs w:val="22"/>
        </w:rPr>
        <w:t>H</w:t>
      </w:r>
      <w:r w:rsidRPr="00CC7D87">
        <w:rPr>
          <w:rFonts w:ascii="Tahoma" w:hAnsi="Tahoma" w:cs="Tahoma"/>
          <w:szCs w:val="22"/>
          <w:lang w:val="el-GR"/>
        </w:rPr>
        <w:t xml:space="preserve"> εκπαιδευτική διαδικασία και η διαχείριση αυτής</w:t>
      </w:r>
    </w:p>
    <w:p w14:paraId="057B4A01" w14:textId="77777777" w:rsidR="00C32384" w:rsidRPr="00CC7D87" w:rsidRDefault="00C32384" w:rsidP="00F949F2">
      <w:pPr>
        <w:numPr>
          <w:ilvl w:val="1"/>
          <w:numId w:val="120"/>
        </w:numPr>
        <w:suppressAutoHyphens w:val="0"/>
        <w:spacing w:before="60" w:after="60"/>
        <w:jc w:val="left"/>
        <w:rPr>
          <w:rFonts w:ascii="Tahoma" w:hAnsi="Tahoma" w:cs="Tahoma"/>
          <w:szCs w:val="22"/>
          <w:lang w:val="el-GR"/>
        </w:rPr>
      </w:pPr>
      <w:r w:rsidRPr="00CC7D87">
        <w:rPr>
          <w:rFonts w:ascii="Tahoma" w:hAnsi="Tahoma" w:cs="Tahoma"/>
          <w:szCs w:val="22"/>
          <w:lang w:val="el-GR"/>
        </w:rPr>
        <w:t>Η προσφορά τυχόν διεθνώς αναγνωρισμένων πιστοποιήσεων σε στελέχη του Φορέα μετά το πέρας της Εκπαιδευτικής διαδικασίας</w:t>
      </w:r>
    </w:p>
    <w:p w14:paraId="65D2B671" w14:textId="77777777" w:rsidR="00C32384" w:rsidRPr="00CC7D87" w:rsidRDefault="00C32384" w:rsidP="00F949F2">
      <w:pPr>
        <w:numPr>
          <w:ilvl w:val="1"/>
          <w:numId w:val="120"/>
        </w:numPr>
        <w:suppressAutoHyphens w:val="0"/>
        <w:spacing w:before="60" w:after="60"/>
        <w:jc w:val="left"/>
        <w:rPr>
          <w:rFonts w:ascii="Tahoma" w:hAnsi="Tahoma" w:cs="Tahoma"/>
          <w:szCs w:val="22"/>
          <w:lang w:val="el-GR"/>
        </w:rPr>
      </w:pPr>
      <w:r w:rsidRPr="00CC7D87">
        <w:rPr>
          <w:rFonts w:ascii="Tahoma" w:hAnsi="Tahoma" w:cs="Tahoma"/>
          <w:szCs w:val="22"/>
          <w:lang w:val="el-GR"/>
        </w:rPr>
        <w:t>Τέλος θα δοθεί ιδιαίτερη βαρύτητα στις προσφερόμενες ώρες εκπαίδευσης ανά κατηγορία χρηστών</w:t>
      </w:r>
    </w:p>
    <w:p w14:paraId="5FAE0216" w14:textId="77777777" w:rsidR="00C32384" w:rsidRPr="00C32384" w:rsidRDefault="00C32384" w:rsidP="00F949F2">
      <w:pPr>
        <w:numPr>
          <w:ilvl w:val="0"/>
          <w:numId w:val="118"/>
        </w:numPr>
        <w:suppressAutoHyphens w:val="0"/>
        <w:spacing w:before="60" w:after="60"/>
        <w:jc w:val="left"/>
        <w:rPr>
          <w:rFonts w:ascii="Tahoma" w:hAnsi="Tahoma" w:cs="Tahoma"/>
          <w:b/>
          <w:szCs w:val="22"/>
        </w:rPr>
      </w:pPr>
      <w:r w:rsidRPr="00C32384">
        <w:rPr>
          <w:rFonts w:ascii="Tahoma" w:hAnsi="Tahoma" w:cs="Tahoma"/>
          <w:b/>
          <w:szCs w:val="22"/>
        </w:rPr>
        <w:t>Κατα</w:t>
      </w:r>
      <w:proofErr w:type="spellStart"/>
      <w:r w:rsidRPr="00C32384">
        <w:rPr>
          <w:rFonts w:ascii="Tahoma" w:hAnsi="Tahoma" w:cs="Tahoma"/>
          <w:b/>
          <w:szCs w:val="22"/>
        </w:rPr>
        <w:t>νόηση</w:t>
      </w:r>
      <w:proofErr w:type="spellEnd"/>
      <w:r w:rsidRPr="00C32384">
        <w:rPr>
          <w:rFonts w:ascii="Tahoma" w:hAnsi="Tahoma" w:cs="Tahoma"/>
          <w:b/>
          <w:szCs w:val="22"/>
        </w:rPr>
        <w:t xml:space="preserve"> </w:t>
      </w:r>
      <w:proofErr w:type="spellStart"/>
      <w:r w:rsidRPr="00C32384">
        <w:rPr>
          <w:rFonts w:ascii="Tahoma" w:hAnsi="Tahoma" w:cs="Tahoma"/>
          <w:b/>
          <w:szCs w:val="22"/>
        </w:rPr>
        <w:t>έργου</w:t>
      </w:r>
      <w:proofErr w:type="spellEnd"/>
      <w:r w:rsidRPr="00C32384">
        <w:rPr>
          <w:rFonts w:ascii="Tahoma" w:hAnsi="Tahoma" w:cs="Tahoma"/>
          <w:b/>
          <w:szCs w:val="22"/>
        </w:rPr>
        <w:t xml:space="preserve"> &amp; </w:t>
      </w:r>
      <w:proofErr w:type="spellStart"/>
      <w:r w:rsidRPr="00C32384">
        <w:rPr>
          <w:rFonts w:ascii="Tahoma" w:hAnsi="Tahoma" w:cs="Tahoma"/>
          <w:b/>
          <w:szCs w:val="22"/>
        </w:rPr>
        <w:t>Μεθοδολογί</w:t>
      </w:r>
      <w:proofErr w:type="spellEnd"/>
      <w:r w:rsidRPr="00C32384">
        <w:rPr>
          <w:rFonts w:ascii="Tahoma" w:hAnsi="Tahoma" w:cs="Tahoma"/>
          <w:b/>
          <w:szCs w:val="22"/>
        </w:rPr>
        <w:t xml:space="preserve">α </w:t>
      </w:r>
      <w:proofErr w:type="spellStart"/>
      <w:r w:rsidRPr="00C32384">
        <w:rPr>
          <w:rFonts w:ascii="Tahoma" w:hAnsi="Tahoma" w:cs="Tahoma"/>
          <w:b/>
          <w:szCs w:val="22"/>
        </w:rPr>
        <w:t>Υλο</w:t>
      </w:r>
      <w:proofErr w:type="spellEnd"/>
      <w:r w:rsidRPr="00C32384">
        <w:rPr>
          <w:rFonts w:ascii="Tahoma" w:hAnsi="Tahoma" w:cs="Tahoma"/>
          <w:b/>
          <w:szCs w:val="22"/>
        </w:rPr>
        <w:t>ποίησης</w:t>
      </w:r>
    </w:p>
    <w:p w14:paraId="3192FB8E" w14:textId="77777777" w:rsidR="00C32384" w:rsidRPr="00C32384" w:rsidRDefault="00C32384" w:rsidP="00F949F2">
      <w:pPr>
        <w:numPr>
          <w:ilvl w:val="0"/>
          <w:numId w:val="119"/>
        </w:numPr>
        <w:suppressAutoHyphens w:val="0"/>
        <w:spacing w:before="60" w:after="60"/>
        <w:jc w:val="left"/>
        <w:rPr>
          <w:rFonts w:ascii="Tahoma" w:hAnsi="Tahoma" w:cs="Tahoma"/>
          <w:b/>
          <w:szCs w:val="22"/>
        </w:rPr>
      </w:pPr>
      <w:r w:rsidRPr="00C32384">
        <w:rPr>
          <w:rFonts w:ascii="Tahoma" w:hAnsi="Tahoma" w:cs="Tahoma"/>
          <w:b/>
          <w:szCs w:val="22"/>
        </w:rPr>
        <w:t>Κατα</w:t>
      </w:r>
      <w:proofErr w:type="spellStart"/>
      <w:r w:rsidRPr="00C32384">
        <w:rPr>
          <w:rFonts w:ascii="Tahoma" w:hAnsi="Tahoma" w:cs="Tahoma"/>
          <w:b/>
          <w:szCs w:val="22"/>
        </w:rPr>
        <w:t>νόηση</w:t>
      </w:r>
      <w:proofErr w:type="spellEnd"/>
      <w:r w:rsidRPr="00C32384">
        <w:rPr>
          <w:rFonts w:ascii="Tahoma" w:hAnsi="Tahoma" w:cs="Tahoma"/>
          <w:b/>
          <w:szCs w:val="22"/>
        </w:rPr>
        <w:t xml:space="preserve"> </w:t>
      </w:r>
      <w:proofErr w:type="spellStart"/>
      <w:r w:rsidRPr="00C32384">
        <w:rPr>
          <w:rFonts w:ascii="Tahoma" w:hAnsi="Tahoma" w:cs="Tahoma"/>
          <w:b/>
          <w:szCs w:val="22"/>
        </w:rPr>
        <w:t>Έργου</w:t>
      </w:r>
      <w:proofErr w:type="spellEnd"/>
    </w:p>
    <w:p w14:paraId="6EC95033" w14:textId="77777777" w:rsidR="00C32384" w:rsidRPr="00CC7D87" w:rsidRDefault="00C32384" w:rsidP="006E26AF">
      <w:pPr>
        <w:numPr>
          <w:ilvl w:val="1"/>
          <w:numId w:val="120"/>
        </w:numPr>
        <w:suppressAutoHyphens w:val="0"/>
        <w:spacing w:before="60" w:after="60"/>
        <w:rPr>
          <w:rFonts w:ascii="Tahoma" w:hAnsi="Tahoma" w:cs="Tahoma"/>
          <w:szCs w:val="22"/>
          <w:lang w:val="el-GR"/>
        </w:rPr>
      </w:pPr>
      <w:r w:rsidRPr="00CC7D87">
        <w:rPr>
          <w:rFonts w:ascii="Tahoma" w:hAnsi="Tahoma" w:cs="Tahoma"/>
          <w:szCs w:val="22"/>
          <w:lang w:val="el-GR"/>
        </w:rPr>
        <w:t>Η συνολική αντίληψη του υποψηφίου Αναδόχου όσον αφορά στο αντικείμενο του έργου, τους σκοπούς και τους στόχους του, τους κρίσιμους παράγοντες επιτυχίας και τους κινδύνους, καθώς και κυρίως στους τρόπους και τις μεθόδους αντιμετώπισής τους.</w:t>
      </w:r>
    </w:p>
    <w:p w14:paraId="3C1697A8" w14:textId="77777777" w:rsidR="00C32384" w:rsidRPr="00CC7D87" w:rsidRDefault="00C32384" w:rsidP="006E26AF">
      <w:pPr>
        <w:numPr>
          <w:ilvl w:val="1"/>
          <w:numId w:val="120"/>
        </w:numPr>
        <w:suppressAutoHyphens w:val="0"/>
        <w:spacing w:before="60" w:after="60"/>
        <w:rPr>
          <w:rFonts w:ascii="Tahoma" w:hAnsi="Tahoma" w:cs="Tahoma"/>
          <w:szCs w:val="22"/>
          <w:lang w:val="el-GR"/>
        </w:rPr>
      </w:pPr>
      <w:r w:rsidRPr="00CC7D87">
        <w:rPr>
          <w:rFonts w:ascii="Tahoma" w:hAnsi="Tahoma" w:cs="Tahoma"/>
          <w:szCs w:val="22"/>
          <w:lang w:val="el-GR"/>
        </w:rPr>
        <w:t>Η κατανόηση από πλευράς του υποψηφίου Αναδόχου του περιβάλλοντος του έργου και συγκεκριμένα των εμπλεκομένων μερών, των ωφελούμενων, των παραγόντων που προσθέτουν αδράνεια ή μπορεί να συμβάλλουν στη επιτάχυνση των διαδικασιών, καθώς και κυρίως τα μέτρα που θα ληφθούν για την αξιοποίηση της δυναμικής των εμπλεκόμενων μερών προς όφελος του έργου.</w:t>
      </w:r>
    </w:p>
    <w:p w14:paraId="49C4EDDC" w14:textId="77777777" w:rsidR="00C32384" w:rsidRPr="00CC7D87" w:rsidRDefault="00C32384" w:rsidP="006E26AF">
      <w:pPr>
        <w:numPr>
          <w:ilvl w:val="1"/>
          <w:numId w:val="120"/>
        </w:numPr>
        <w:suppressAutoHyphens w:val="0"/>
        <w:spacing w:before="60" w:after="60"/>
        <w:rPr>
          <w:rFonts w:ascii="Tahoma" w:hAnsi="Tahoma" w:cs="Tahoma"/>
          <w:szCs w:val="22"/>
          <w:lang w:val="el-GR"/>
        </w:rPr>
      </w:pPr>
      <w:r w:rsidRPr="00CC7D87">
        <w:rPr>
          <w:rFonts w:ascii="Tahoma" w:hAnsi="Tahoma" w:cs="Tahoma"/>
          <w:szCs w:val="22"/>
          <w:lang w:val="el-GR"/>
        </w:rPr>
        <w:t>Η τεκμηριωμένη αντίληψη του υποψηφίου Αναδόχου σχετικά με τις παραμέτρους που συνθέτουν την υφιστάμενη κατάσταση τόσο σε επιχειρησιακό, όσο και σε τεχνολογικό επίπεδο.</w:t>
      </w:r>
    </w:p>
    <w:p w14:paraId="22E5E4FE" w14:textId="77777777" w:rsidR="00C32384" w:rsidRPr="00CC7D87" w:rsidRDefault="00C32384" w:rsidP="006E26AF">
      <w:pPr>
        <w:numPr>
          <w:ilvl w:val="1"/>
          <w:numId w:val="120"/>
        </w:numPr>
        <w:suppressAutoHyphens w:val="0"/>
        <w:spacing w:before="60" w:after="60"/>
        <w:rPr>
          <w:rFonts w:ascii="Tahoma" w:hAnsi="Tahoma" w:cs="Tahoma"/>
          <w:szCs w:val="22"/>
          <w:lang w:val="el-GR"/>
        </w:rPr>
      </w:pPr>
      <w:r w:rsidRPr="00CC7D87">
        <w:rPr>
          <w:rFonts w:ascii="Tahoma" w:hAnsi="Tahoma" w:cs="Tahoma"/>
          <w:szCs w:val="22"/>
          <w:lang w:val="el-GR"/>
        </w:rPr>
        <w:t>Η τεκμηριωμένη αντίληψη του υποψηφίου Αναδόχου σχετικά με τη διαδικασία αλλαγής που συνεπάγεται η υλοποίηση του έργου, τόσο σε επίπεδο λειτουργίας του φορέα όσο και στις σχέσεις του φορέα με το περιβάλλον του, καθώς και κυρίως η πρόταση του σχετικά με τη διαχείριση των εν λόγω αλλαγών.</w:t>
      </w:r>
    </w:p>
    <w:p w14:paraId="688EB678" w14:textId="77777777" w:rsidR="00C32384" w:rsidRPr="00CC7D87" w:rsidRDefault="00C32384" w:rsidP="00F949F2">
      <w:pPr>
        <w:numPr>
          <w:ilvl w:val="0"/>
          <w:numId w:val="119"/>
        </w:numPr>
        <w:suppressAutoHyphens w:val="0"/>
        <w:spacing w:before="60" w:after="60"/>
        <w:jc w:val="left"/>
        <w:rPr>
          <w:rFonts w:ascii="Tahoma" w:hAnsi="Tahoma" w:cs="Tahoma"/>
          <w:b/>
          <w:szCs w:val="22"/>
          <w:lang w:val="el-GR"/>
        </w:rPr>
      </w:pPr>
      <w:r w:rsidRPr="00CC7D87">
        <w:rPr>
          <w:rFonts w:ascii="Tahoma" w:hAnsi="Tahoma" w:cs="Tahoma"/>
          <w:b/>
          <w:szCs w:val="22"/>
          <w:lang w:val="el-GR"/>
        </w:rPr>
        <w:t>Μεθοδολογία και Χρονοδιάγραμμα υλοποίησης επιμέρους φάσεων – παραδοτέων – πακέτων εργασίας</w:t>
      </w:r>
    </w:p>
    <w:p w14:paraId="45FAFD66" w14:textId="77777777" w:rsidR="00C32384" w:rsidRPr="00CC7D87" w:rsidRDefault="00C32384" w:rsidP="006E26AF">
      <w:pPr>
        <w:numPr>
          <w:ilvl w:val="1"/>
          <w:numId w:val="120"/>
        </w:numPr>
        <w:suppressAutoHyphens w:val="0"/>
        <w:spacing w:before="60" w:after="60"/>
        <w:rPr>
          <w:rFonts w:ascii="Tahoma" w:hAnsi="Tahoma" w:cs="Tahoma"/>
          <w:szCs w:val="22"/>
          <w:lang w:val="el-GR"/>
        </w:rPr>
      </w:pPr>
      <w:r w:rsidRPr="00CC7D87">
        <w:rPr>
          <w:rFonts w:ascii="Tahoma" w:hAnsi="Tahoma" w:cs="Tahoma"/>
          <w:szCs w:val="22"/>
          <w:lang w:val="el-GR"/>
        </w:rPr>
        <w:t>Η προσέγγιση του υποψηφίου Αναδόχου όσον αφορά στην οργάνωση σε επιμέρους φάσεις και παραδοτέα (και πακέτα εργασίας).</w:t>
      </w:r>
    </w:p>
    <w:p w14:paraId="48D809CC" w14:textId="77777777" w:rsidR="00C32384" w:rsidRPr="00CC7D87" w:rsidRDefault="00C32384" w:rsidP="006E26AF">
      <w:pPr>
        <w:numPr>
          <w:ilvl w:val="1"/>
          <w:numId w:val="120"/>
        </w:numPr>
        <w:suppressAutoHyphens w:val="0"/>
        <w:spacing w:before="60" w:after="60"/>
        <w:rPr>
          <w:rFonts w:ascii="Tahoma" w:hAnsi="Tahoma" w:cs="Tahoma"/>
          <w:szCs w:val="22"/>
          <w:lang w:val="el-GR"/>
        </w:rPr>
      </w:pPr>
      <w:r w:rsidRPr="00CC7D87">
        <w:rPr>
          <w:rFonts w:ascii="Tahoma" w:hAnsi="Tahoma" w:cs="Tahoma"/>
          <w:szCs w:val="22"/>
          <w:lang w:val="el-GR"/>
        </w:rPr>
        <w:t>Η ανάδειξη των σημαντικών οροσήμων που σχετίζονται με την υλοποίηση του έργου.</w:t>
      </w:r>
    </w:p>
    <w:p w14:paraId="22FCA57D" w14:textId="77777777" w:rsidR="00C32384" w:rsidRPr="00C32384" w:rsidRDefault="00C32384" w:rsidP="006E26AF">
      <w:pPr>
        <w:numPr>
          <w:ilvl w:val="0"/>
          <w:numId w:val="119"/>
        </w:numPr>
        <w:suppressAutoHyphens w:val="0"/>
        <w:spacing w:before="60" w:after="60"/>
        <w:rPr>
          <w:rFonts w:ascii="Tahoma" w:hAnsi="Tahoma" w:cs="Tahoma"/>
          <w:b/>
          <w:szCs w:val="22"/>
        </w:rPr>
      </w:pPr>
      <w:proofErr w:type="spellStart"/>
      <w:r w:rsidRPr="00C32384">
        <w:rPr>
          <w:rFonts w:ascii="Tahoma" w:hAnsi="Tahoma" w:cs="Tahoma"/>
          <w:b/>
          <w:szCs w:val="22"/>
        </w:rPr>
        <w:t>Προτεινόμενο</w:t>
      </w:r>
      <w:proofErr w:type="spellEnd"/>
      <w:r w:rsidRPr="00C32384">
        <w:rPr>
          <w:rFonts w:ascii="Tahoma" w:hAnsi="Tahoma" w:cs="Tahoma"/>
          <w:b/>
          <w:szCs w:val="22"/>
        </w:rPr>
        <w:t xml:space="preserve"> </w:t>
      </w:r>
      <w:proofErr w:type="spellStart"/>
      <w:r w:rsidRPr="00C32384">
        <w:rPr>
          <w:rFonts w:ascii="Tahoma" w:hAnsi="Tahoma" w:cs="Tahoma"/>
          <w:b/>
          <w:szCs w:val="22"/>
        </w:rPr>
        <w:t>σχήμ</w:t>
      </w:r>
      <w:proofErr w:type="spellEnd"/>
      <w:r w:rsidRPr="00C32384">
        <w:rPr>
          <w:rFonts w:ascii="Tahoma" w:hAnsi="Tahoma" w:cs="Tahoma"/>
          <w:b/>
          <w:szCs w:val="22"/>
        </w:rPr>
        <w:t xml:space="preserve">α </w:t>
      </w:r>
      <w:proofErr w:type="spellStart"/>
      <w:r w:rsidRPr="00C32384">
        <w:rPr>
          <w:rFonts w:ascii="Tahoma" w:hAnsi="Tahoma" w:cs="Tahoma"/>
          <w:b/>
          <w:szCs w:val="22"/>
        </w:rPr>
        <w:t>Διοίκησης</w:t>
      </w:r>
      <w:proofErr w:type="spellEnd"/>
      <w:r w:rsidRPr="00C32384">
        <w:rPr>
          <w:rFonts w:ascii="Tahoma" w:hAnsi="Tahoma" w:cs="Tahoma"/>
          <w:b/>
          <w:szCs w:val="22"/>
        </w:rPr>
        <w:t xml:space="preserve"> </w:t>
      </w:r>
      <w:proofErr w:type="spellStart"/>
      <w:r w:rsidRPr="00C32384">
        <w:rPr>
          <w:rFonts w:ascii="Tahoma" w:hAnsi="Tahoma" w:cs="Tahoma"/>
          <w:b/>
          <w:szCs w:val="22"/>
        </w:rPr>
        <w:t>Έργου</w:t>
      </w:r>
      <w:proofErr w:type="spellEnd"/>
      <w:r w:rsidRPr="00C32384">
        <w:rPr>
          <w:rFonts w:ascii="Tahoma" w:hAnsi="Tahoma" w:cs="Tahoma"/>
          <w:b/>
          <w:szCs w:val="22"/>
        </w:rPr>
        <w:t xml:space="preserve"> </w:t>
      </w:r>
    </w:p>
    <w:p w14:paraId="51655FBC" w14:textId="77777777" w:rsidR="00C32384" w:rsidRPr="00CC7D87" w:rsidRDefault="00C32384" w:rsidP="006E26AF">
      <w:pPr>
        <w:numPr>
          <w:ilvl w:val="1"/>
          <w:numId w:val="120"/>
        </w:numPr>
        <w:suppressAutoHyphens w:val="0"/>
        <w:spacing w:before="60" w:after="60"/>
        <w:rPr>
          <w:rFonts w:ascii="Tahoma" w:hAnsi="Tahoma" w:cs="Tahoma"/>
          <w:szCs w:val="22"/>
          <w:lang w:val="el-GR"/>
        </w:rPr>
      </w:pPr>
      <w:r w:rsidRPr="00CC7D87">
        <w:rPr>
          <w:rFonts w:ascii="Tahoma" w:hAnsi="Tahoma" w:cs="Tahoma"/>
          <w:szCs w:val="22"/>
          <w:lang w:val="el-GR"/>
        </w:rPr>
        <w:t xml:space="preserve">Η επάρκεια του </w:t>
      </w:r>
      <w:r w:rsidR="00533858" w:rsidRPr="00CC7D87">
        <w:rPr>
          <w:rFonts w:ascii="Tahoma" w:hAnsi="Tahoma" w:cs="Tahoma"/>
          <w:szCs w:val="22"/>
          <w:lang w:val="el-GR"/>
        </w:rPr>
        <w:t>προσφερόμενου</w:t>
      </w:r>
      <w:r w:rsidRPr="00CC7D87">
        <w:rPr>
          <w:rFonts w:ascii="Tahoma" w:hAnsi="Tahoma" w:cs="Tahoma"/>
          <w:szCs w:val="22"/>
          <w:lang w:val="el-GR"/>
        </w:rPr>
        <w:t xml:space="preserve"> </w:t>
      </w:r>
      <w:proofErr w:type="spellStart"/>
      <w:r w:rsidRPr="00CC7D87">
        <w:rPr>
          <w:rFonts w:ascii="Tahoma" w:hAnsi="Tahoma" w:cs="Tahoma"/>
          <w:szCs w:val="22"/>
          <w:lang w:val="el-GR"/>
        </w:rPr>
        <w:t>ανθρωποχρόνου</w:t>
      </w:r>
      <w:proofErr w:type="spellEnd"/>
      <w:r w:rsidRPr="00CC7D87">
        <w:rPr>
          <w:rFonts w:ascii="Tahoma" w:hAnsi="Tahoma" w:cs="Tahoma"/>
          <w:szCs w:val="22"/>
          <w:lang w:val="el-GR"/>
        </w:rPr>
        <w:t xml:space="preserve"> σε σχέση με τη φύση των επί μέρους Παραδοτέων και Πακέτων Εργασίας</w:t>
      </w:r>
    </w:p>
    <w:p w14:paraId="39169965" w14:textId="77777777" w:rsidR="00C32384" w:rsidRPr="00CC7D87" w:rsidRDefault="00C32384" w:rsidP="006E26AF">
      <w:pPr>
        <w:numPr>
          <w:ilvl w:val="1"/>
          <w:numId w:val="120"/>
        </w:numPr>
        <w:suppressAutoHyphens w:val="0"/>
        <w:spacing w:before="60" w:after="60"/>
        <w:rPr>
          <w:rFonts w:ascii="Tahoma" w:hAnsi="Tahoma" w:cs="Tahoma"/>
          <w:szCs w:val="22"/>
          <w:lang w:val="el-GR"/>
        </w:rPr>
      </w:pPr>
      <w:r w:rsidRPr="00CC7D87">
        <w:rPr>
          <w:rFonts w:ascii="Tahoma" w:hAnsi="Tahoma" w:cs="Tahoma"/>
          <w:szCs w:val="22"/>
          <w:lang w:val="el-GR"/>
        </w:rPr>
        <w:t>Η μεθοδολογική προσέγγιση του Αναδόχου όσον αφορά στη Διοίκηση και Υλοποίηση του Έργου, σε αντιστοιχία με καταξιωμένα πρότυπα.</w:t>
      </w:r>
    </w:p>
    <w:p w14:paraId="33079953" w14:textId="77777777" w:rsidR="00C32384" w:rsidRPr="006C18C8" w:rsidRDefault="00C32384">
      <w:pPr>
        <w:pStyle w:val="af7"/>
        <w:rPr>
          <w:rFonts w:ascii="Tahoma" w:hAnsi="Tahoma" w:cs="Tahoma"/>
          <w:b/>
          <w:szCs w:val="22"/>
          <w:lang w:val="el-GR"/>
        </w:rPr>
      </w:pPr>
    </w:p>
    <w:p w14:paraId="4591D2A1" w14:textId="77777777" w:rsidR="008338F0" w:rsidRPr="006C18C8" w:rsidRDefault="003355E7" w:rsidP="00AC1873">
      <w:pPr>
        <w:pStyle w:val="40"/>
        <w:numPr>
          <w:ilvl w:val="2"/>
          <w:numId w:val="13"/>
        </w:numPr>
        <w:rPr>
          <w:i/>
          <w:color w:val="5B9BD5"/>
        </w:rPr>
      </w:pPr>
      <w:bookmarkStart w:id="90" w:name="_Toc106350144"/>
      <w:r w:rsidRPr="006C18C8">
        <w:t>Βαθμολόγηση και κατάταξη προσφορών</w:t>
      </w:r>
      <w:bookmarkEnd w:id="90"/>
      <w:r w:rsidRPr="006C18C8">
        <w:t xml:space="preserve"> </w:t>
      </w:r>
    </w:p>
    <w:p w14:paraId="064A3D4A" w14:textId="77777777" w:rsidR="008338F0" w:rsidRPr="006C18C8" w:rsidRDefault="008338F0">
      <w:pPr>
        <w:rPr>
          <w:rFonts w:ascii="Tahoma" w:hAnsi="Tahoma" w:cs="Tahoma"/>
          <w:i/>
          <w:color w:val="5B9BD5"/>
          <w:szCs w:val="22"/>
          <w:lang w:val="el-GR"/>
        </w:rPr>
      </w:pPr>
    </w:p>
    <w:p w14:paraId="691DE858" w14:textId="77777777" w:rsidR="004717A5" w:rsidRPr="006C18C8" w:rsidRDefault="004717A5" w:rsidP="00AC1873">
      <w:pPr>
        <w:pStyle w:val="40"/>
        <w:numPr>
          <w:ilvl w:val="3"/>
          <w:numId w:val="13"/>
        </w:numPr>
      </w:pPr>
      <w:bookmarkStart w:id="91" w:name="_Toc106350145"/>
      <w:r w:rsidRPr="006C18C8">
        <w:lastRenderedPageBreak/>
        <w:t>Βαθμολόγηση Τεχνικών Προσφορών</w:t>
      </w:r>
      <w:bookmarkEnd w:id="91"/>
      <w:r w:rsidRPr="006C18C8">
        <w:t xml:space="preserve"> </w:t>
      </w:r>
    </w:p>
    <w:p w14:paraId="3B67551B" w14:textId="77777777" w:rsidR="00C71722" w:rsidRPr="006C18C8" w:rsidRDefault="00C71722" w:rsidP="00C71722">
      <w:pPr>
        <w:rPr>
          <w:rFonts w:ascii="Tahoma" w:hAnsi="Tahoma" w:cs="Tahoma"/>
          <w:szCs w:val="22"/>
          <w:lang w:val="el-GR"/>
        </w:rPr>
      </w:pPr>
      <w:r w:rsidRPr="006C18C8">
        <w:rPr>
          <w:rFonts w:ascii="Tahoma" w:hAnsi="Tahoma" w:cs="Tahoma"/>
          <w:szCs w:val="22"/>
          <w:lang w:val="el-GR"/>
        </w:rPr>
        <w:t>Η Βαθμολόγηση των τεχνικών προσφορών θα γίνει σύμφωνα με τα “Κριτήρια Αξιολόγησης”, όπως αυτά προσδιορίζονται στον πίνακα της παρ.</w:t>
      </w:r>
      <w:r w:rsidR="00D83628">
        <w:rPr>
          <w:rFonts w:ascii="Tahoma" w:hAnsi="Tahoma" w:cs="Tahoma"/>
          <w:szCs w:val="22"/>
          <w:lang w:val="el-GR"/>
        </w:rPr>
        <w:t xml:space="preserve"> 2.3.1. </w:t>
      </w:r>
    </w:p>
    <w:p w14:paraId="0638BE2F" w14:textId="77777777" w:rsidR="008338F0" w:rsidRPr="006C18C8" w:rsidRDefault="003355E7">
      <w:pPr>
        <w:rPr>
          <w:rFonts w:ascii="Tahoma" w:hAnsi="Tahoma" w:cs="Tahoma"/>
          <w:szCs w:val="22"/>
          <w:lang w:val="el-GR"/>
        </w:rPr>
      </w:pPr>
      <w:r w:rsidRPr="006C18C8">
        <w:rPr>
          <w:rFonts w:ascii="Tahoma" w:hAnsi="Tahoma" w:cs="Tahoma"/>
          <w:szCs w:val="22"/>
          <w:lang w:val="el-GR"/>
        </w:rPr>
        <w:t>Η βαθμολόγηση κάθε κριτηρίου αξιολόγησης κυμαίνεται από 100 βαθμούς στην περίπτωση που ικανοποιούνται ακριβώς όλοι οι όροι των τεχνικών προδιαγραφών, αυξάνεται δε μέχρι τους 120 βαθμούς όταν υπερκαλύπτονται οι απαιτήσεις του συγκεκριμένου κριτηρίου</w:t>
      </w:r>
      <w:r w:rsidRPr="006C18C8">
        <w:rPr>
          <w:rStyle w:val="16"/>
          <w:rFonts w:ascii="Tahoma" w:hAnsi="Tahoma" w:cs="Tahoma"/>
          <w:b/>
          <w:sz w:val="22"/>
          <w:szCs w:val="22"/>
          <w:lang w:val="el-GR"/>
        </w:rPr>
        <w:t>.</w:t>
      </w:r>
      <w:r w:rsidR="00E1337D" w:rsidRPr="006C18C8">
        <w:rPr>
          <w:rFonts w:ascii="Tahoma" w:hAnsi="Tahoma" w:cs="Tahoma"/>
          <w:b/>
          <w:szCs w:val="22"/>
          <w:lang w:val="el-GR"/>
        </w:rPr>
        <w:t xml:space="preserve"> </w:t>
      </w:r>
    </w:p>
    <w:p w14:paraId="49E4CE97" w14:textId="77777777" w:rsidR="008338F0" w:rsidRPr="006C18C8" w:rsidRDefault="003355E7">
      <w:pPr>
        <w:rPr>
          <w:rFonts w:ascii="Tahoma" w:hAnsi="Tahoma" w:cs="Tahoma"/>
          <w:szCs w:val="22"/>
          <w:lang w:val="el-GR"/>
        </w:rPr>
      </w:pPr>
      <w:r w:rsidRPr="006C18C8">
        <w:rPr>
          <w:rFonts w:ascii="Tahoma" w:hAnsi="Tahoma" w:cs="Tahoma"/>
          <w:szCs w:val="22"/>
          <w:lang w:val="el-GR"/>
        </w:rPr>
        <w:t xml:space="preserve">Κάθε κριτήριο αξιολόγησης βαθμολογείται αυτόνομα με βάση τα στοιχεία της προσφοράς. </w:t>
      </w:r>
    </w:p>
    <w:p w14:paraId="69D65590" w14:textId="77777777" w:rsidR="0001217D" w:rsidRPr="006C18C8" w:rsidRDefault="00414212" w:rsidP="0001217D">
      <w:pPr>
        <w:rPr>
          <w:rFonts w:ascii="Tahoma" w:hAnsi="Tahoma" w:cs="Tahoma"/>
          <w:i/>
          <w:color w:val="5B9BD5"/>
          <w:szCs w:val="22"/>
          <w:lang w:val="el-GR"/>
        </w:rPr>
      </w:pPr>
      <w:r w:rsidRPr="006C18C8">
        <w:rPr>
          <w:rFonts w:ascii="Tahoma" w:hAnsi="Tahoma" w:cs="Tahoma"/>
          <w:szCs w:val="22"/>
          <w:lang w:val="el-GR"/>
        </w:rPr>
        <w:t>Βαθμολογία</w:t>
      </w:r>
      <w:r w:rsidR="0001217D" w:rsidRPr="006C18C8">
        <w:rPr>
          <w:rFonts w:ascii="Tahoma" w:hAnsi="Tahoma" w:cs="Tahoma"/>
          <w:szCs w:val="22"/>
          <w:lang w:val="el-GR"/>
        </w:rPr>
        <w:t xml:space="preserve"> μικρότερη από 100 βαθμούς (ήτοι </w:t>
      </w:r>
      <w:r w:rsidR="00533858" w:rsidRPr="006C18C8">
        <w:rPr>
          <w:rFonts w:ascii="Tahoma" w:hAnsi="Tahoma" w:cs="Tahoma"/>
          <w:szCs w:val="22"/>
          <w:lang w:val="el-GR"/>
        </w:rPr>
        <w:t>προσφορά</w:t>
      </w:r>
      <w:r w:rsidRPr="006C18C8">
        <w:rPr>
          <w:rFonts w:ascii="Tahoma" w:hAnsi="Tahoma" w:cs="Tahoma"/>
          <w:szCs w:val="22"/>
          <w:lang w:val="el-GR"/>
        </w:rPr>
        <w:t xml:space="preserve"> </w:t>
      </w:r>
      <w:r w:rsidR="0001217D" w:rsidRPr="006C18C8">
        <w:rPr>
          <w:rFonts w:ascii="Tahoma" w:hAnsi="Tahoma" w:cs="Tahoma"/>
          <w:szCs w:val="22"/>
          <w:lang w:val="el-GR"/>
        </w:rPr>
        <w:t>που δεν καλύπτ</w:t>
      </w:r>
      <w:r w:rsidRPr="006C18C8">
        <w:rPr>
          <w:rFonts w:ascii="Tahoma" w:hAnsi="Tahoma" w:cs="Tahoma"/>
          <w:szCs w:val="22"/>
          <w:lang w:val="el-GR"/>
        </w:rPr>
        <w:t>ει</w:t>
      </w:r>
      <w:r w:rsidR="0001217D" w:rsidRPr="006C18C8">
        <w:rPr>
          <w:rFonts w:ascii="Tahoma" w:hAnsi="Tahoma" w:cs="Tahoma"/>
          <w:szCs w:val="22"/>
          <w:lang w:val="el-GR"/>
        </w:rPr>
        <w:t>/παρουσιάζ</w:t>
      </w:r>
      <w:r w:rsidRPr="006C18C8">
        <w:rPr>
          <w:rFonts w:ascii="Tahoma" w:hAnsi="Tahoma" w:cs="Tahoma"/>
          <w:szCs w:val="22"/>
          <w:lang w:val="el-GR"/>
        </w:rPr>
        <w:t>ει</w:t>
      </w:r>
      <w:r w:rsidR="0001217D" w:rsidRPr="006C18C8">
        <w:rPr>
          <w:rFonts w:ascii="Tahoma" w:hAnsi="Tahoma" w:cs="Tahoma"/>
          <w:szCs w:val="22"/>
          <w:lang w:val="el-GR"/>
        </w:rPr>
        <w:t xml:space="preserve"> αποκλίσεις από τις τεχνικές προδιαγραφές της παρούσας) επιφέρ</w:t>
      </w:r>
      <w:r w:rsidRPr="006C18C8">
        <w:rPr>
          <w:rFonts w:ascii="Tahoma" w:hAnsi="Tahoma" w:cs="Tahoma"/>
          <w:szCs w:val="22"/>
          <w:lang w:val="el-GR"/>
        </w:rPr>
        <w:t>ει</w:t>
      </w:r>
      <w:r w:rsidR="0001217D" w:rsidRPr="006C18C8">
        <w:rPr>
          <w:rFonts w:ascii="Tahoma" w:hAnsi="Tahoma" w:cs="Tahoma"/>
          <w:szCs w:val="22"/>
          <w:lang w:val="el-GR"/>
        </w:rPr>
        <w:t xml:space="preserve"> την απόρριψη της προσφοράς.</w:t>
      </w:r>
    </w:p>
    <w:p w14:paraId="5E9D65EE" w14:textId="77777777" w:rsidR="008338F0" w:rsidRPr="005D6806" w:rsidRDefault="003355E7">
      <w:pPr>
        <w:rPr>
          <w:rFonts w:ascii="Tahoma" w:hAnsi="Tahoma" w:cs="Tahoma"/>
          <w:szCs w:val="22"/>
          <w:lang w:val="el-GR"/>
        </w:rPr>
      </w:pPr>
      <w:r w:rsidRPr="006C18C8">
        <w:rPr>
          <w:rFonts w:ascii="Tahoma" w:hAnsi="Tahoma" w:cs="Tahoma"/>
          <w:szCs w:val="22"/>
          <w:lang w:val="el-GR"/>
        </w:rPr>
        <w:t xml:space="preserve">Η σταθμισμένη βαθμολογία του κάθε κριτηρίου θα προκύπτει από το γινόμενο του επιμέρους συντελεστή βαρύτητας επί τη βαθμολογία του, η δε συνολική βαθμολογία της προσφοράς </w:t>
      </w:r>
      <w:r w:rsidR="00EB4B2B" w:rsidRPr="006C18C8">
        <w:rPr>
          <w:rFonts w:ascii="Tahoma" w:hAnsi="Tahoma" w:cs="Tahoma"/>
          <w:szCs w:val="22"/>
          <w:lang w:val="el-GR"/>
        </w:rPr>
        <w:t>(Β</w:t>
      </w:r>
      <w:proofErr w:type="spellStart"/>
      <w:r w:rsidR="00EB4B2B" w:rsidRPr="006C18C8">
        <w:rPr>
          <w:rFonts w:ascii="Tahoma" w:hAnsi="Tahoma" w:cs="Tahoma"/>
          <w:szCs w:val="22"/>
          <w:vertAlign w:val="subscript"/>
        </w:rPr>
        <w:t>i</w:t>
      </w:r>
      <w:proofErr w:type="spellEnd"/>
      <w:r w:rsidR="00EB4B2B" w:rsidRPr="006C18C8">
        <w:rPr>
          <w:rFonts w:ascii="Tahoma" w:hAnsi="Tahoma" w:cs="Tahoma"/>
          <w:szCs w:val="22"/>
          <w:lang w:val="el-GR"/>
        </w:rPr>
        <w:t>)</w:t>
      </w:r>
      <w:r w:rsidR="00F242FC" w:rsidRPr="006C18C8">
        <w:rPr>
          <w:rFonts w:ascii="Tahoma" w:hAnsi="Tahoma" w:cs="Tahoma"/>
          <w:szCs w:val="22"/>
          <w:lang w:val="el-GR"/>
        </w:rPr>
        <w:t xml:space="preserve"> </w:t>
      </w:r>
      <w:r w:rsidRPr="006C18C8">
        <w:rPr>
          <w:rFonts w:ascii="Tahoma" w:hAnsi="Tahoma" w:cs="Tahoma"/>
          <w:szCs w:val="22"/>
          <w:lang w:val="el-GR"/>
        </w:rPr>
        <w:t xml:space="preserve">θα </w:t>
      </w:r>
      <w:r w:rsidRPr="005D6806">
        <w:rPr>
          <w:rFonts w:ascii="Tahoma" w:hAnsi="Tahoma" w:cs="Tahoma"/>
          <w:szCs w:val="22"/>
          <w:lang w:val="el-GR"/>
        </w:rPr>
        <w:t>προκύπτει από το άθροισμα των σταθμισμένων βαθμολογιών όλων των κριτηρίων.</w:t>
      </w:r>
    </w:p>
    <w:p w14:paraId="575C3586" w14:textId="77777777" w:rsidR="005D6806" w:rsidRPr="006E26AF" w:rsidRDefault="005D6806" w:rsidP="005D6806">
      <w:pPr>
        <w:rPr>
          <w:rFonts w:ascii="Tahoma" w:hAnsi="Tahoma" w:cs="Tahoma"/>
          <w:lang w:val="el-GR"/>
        </w:rPr>
      </w:pPr>
      <w:bookmarkStart w:id="92" w:name="_Hlk49962342"/>
      <w:r w:rsidRPr="006E26AF">
        <w:rPr>
          <w:rFonts w:ascii="Tahoma" w:hAnsi="Tahoma" w:cs="Tahoma"/>
          <w:lang w:val="el-GR"/>
        </w:rPr>
        <w:t xml:space="preserve">Η συνολική βαθμολογία της τεχνικής προσφοράς υπολογίζεται με βάση τον παρακάτω τύπο : </w:t>
      </w:r>
    </w:p>
    <w:p w14:paraId="077E3C43" w14:textId="77777777" w:rsidR="005D6806" w:rsidRPr="006E26AF" w:rsidRDefault="005D6806" w:rsidP="005D6806">
      <w:pPr>
        <w:rPr>
          <w:rFonts w:ascii="Tahoma" w:hAnsi="Tahoma" w:cs="Tahoma"/>
        </w:rPr>
      </w:pPr>
      <w:r w:rsidRPr="006E26AF">
        <w:rPr>
          <w:rFonts w:ascii="Tahoma" w:hAnsi="Tahoma" w:cs="Tahoma"/>
        </w:rPr>
        <w:t>Β = σ1χΚ1 + σ2χΚ2 +……+</w:t>
      </w:r>
      <w:proofErr w:type="spellStart"/>
      <w:r w:rsidRPr="006E26AF">
        <w:rPr>
          <w:rFonts w:ascii="Tahoma" w:hAnsi="Tahoma" w:cs="Tahoma"/>
        </w:rPr>
        <w:t>σνχΚν</w:t>
      </w:r>
      <w:proofErr w:type="spellEnd"/>
    </w:p>
    <w:bookmarkEnd w:id="92"/>
    <w:p w14:paraId="10DA7D02" w14:textId="77777777" w:rsidR="005D6806" w:rsidRPr="006C18C8" w:rsidRDefault="005D6806">
      <w:pPr>
        <w:rPr>
          <w:rFonts w:ascii="Tahoma" w:hAnsi="Tahoma" w:cs="Tahoma"/>
          <w:szCs w:val="22"/>
          <w:lang w:val="el-GR"/>
        </w:rPr>
      </w:pPr>
    </w:p>
    <w:p w14:paraId="28FA5EB7" w14:textId="77777777" w:rsidR="0001217D" w:rsidRPr="006C18C8" w:rsidRDefault="0001217D" w:rsidP="00AC1873">
      <w:pPr>
        <w:pStyle w:val="40"/>
        <w:numPr>
          <w:ilvl w:val="3"/>
          <w:numId w:val="13"/>
        </w:numPr>
      </w:pPr>
      <w:bookmarkStart w:id="93" w:name="_Toc106350146"/>
      <w:r w:rsidRPr="006C18C8">
        <w:t>Κατάταξη προσφορών</w:t>
      </w:r>
      <w:bookmarkEnd w:id="93"/>
      <w:r w:rsidRPr="006C18C8">
        <w:t xml:space="preserve"> </w:t>
      </w:r>
    </w:p>
    <w:p w14:paraId="281053AB" w14:textId="77777777" w:rsidR="0001217D" w:rsidRPr="006C18C8" w:rsidRDefault="0001217D" w:rsidP="0001217D">
      <w:pPr>
        <w:rPr>
          <w:rFonts w:ascii="Tahoma" w:hAnsi="Tahoma" w:cs="Tahoma"/>
          <w:szCs w:val="22"/>
          <w:lang w:val="el-GR"/>
        </w:rPr>
      </w:pPr>
      <w:r w:rsidRPr="006C18C8">
        <w:rPr>
          <w:rFonts w:ascii="Tahoma" w:hAnsi="Tahoma" w:cs="Tahoma"/>
          <w:szCs w:val="22"/>
          <w:lang w:val="el-GR"/>
        </w:rPr>
        <w:t>Πλέον συμφέρουσα από οικονομική άποψη προσφορά είναι εκείνη που παρουσιάζει το μεγαλύτερο Λ ο οποίος υπολογίζεται με βάση τον παρακάτω τύπο:</w:t>
      </w:r>
    </w:p>
    <w:p w14:paraId="1566A203" w14:textId="77777777" w:rsidR="0001217D" w:rsidRPr="006C18C8" w:rsidRDefault="0001217D" w:rsidP="0001217D">
      <w:pPr>
        <w:jc w:val="center"/>
        <w:rPr>
          <w:rFonts w:ascii="Tahoma" w:hAnsi="Tahoma" w:cs="Tahoma"/>
          <w:szCs w:val="22"/>
          <w:lang w:val="nl-NL"/>
        </w:rPr>
      </w:pPr>
      <w:r w:rsidRPr="006C18C8">
        <w:rPr>
          <w:rFonts w:ascii="Tahoma" w:hAnsi="Tahoma" w:cs="Tahoma"/>
          <w:szCs w:val="22"/>
          <w:lang w:val="el-GR"/>
        </w:rPr>
        <w:t>Λ</w:t>
      </w:r>
      <w:r w:rsidRPr="006C18C8">
        <w:rPr>
          <w:rFonts w:ascii="Tahoma" w:hAnsi="Tahoma" w:cs="Tahoma"/>
          <w:szCs w:val="22"/>
          <w:vertAlign w:val="subscript"/>
          <w:lang w:val="nl-NL"/>
        </w:rPr>
        <w:t>i</w:t>
      </w:r>
      <w:r w:rsidRPr="006C18C8">
        <w:rPr>
          <w:rFonts w:ascii="Tahoma" w:hAnsi="Tahoma" w:cs="Tahoma"/>
          <w:szCs w:val="22"/>
          <w:lang w:val="nl-NL"/>
        </w:rPr>
        <w:t xml:space="preserve"> </w:t>
      </w:r>
      <w:r w:rsidRPr="00E36280">
        <w:rPr>
          <w:rFonts w:ascii="Tahoma" w:hAnsi="Tahoma" w:cs="Tahoma"/>
          <w:szCs w:val="22"/>
          <w:lang w:val="nl-NL"/>
        </w:rPr>
        <w:t xml:space="preserve">= </w:t>
      </w:r>
      <w:r w:rsidR="001C5365" w:rsidRPr="001C5365">
        <w:rPr>
          <w:rFonts w:ascii="Tahoma" w:hAnsi="Tahoma" w:cs="Tahoma"/>
          <w:szCs w:val="22"/>
          <w:lang w:val="de-DE"/>
        </w:rPr>
        <w:t>80</w:t>
      </w:r>
      <w:r w:rsidRPr="00E36280">
        <w:rPr>
          <w:rFonts w:ascii="Tahoma" w:hAnsi="Tahoma" w:cs="Tahoma"/>
          <w:szCs w:val="22"/>
          <w:lang w:val="nl-NL"/>
        </w:rPr>
        <w:t xml:space="preserve"> * ( </w:t>
      </w:r>
      <w:r w:rsidRPr="00E36280">
        <w:rPr>
          <w:rFonts w:ascii="Tahoma" w:hAnsi="Tahoma" w:cs="Tahoma"/>
          <w:szCs w:val="22"/>
          <w:lang w:val="el-GR"/>
        </w:rPr>
        <w:t>Β</w:t>
      </w:r>
      <w:r w:rsidRPr="00E36280">
        <w:rPr>
          <w:rFonts w:ascii="Tahoma" w:hAnsi="Tahoma" w:cs="Tahoma"/>
          <w:szCs w:val="22"/>
          <w:vertAlign w:val="subscript"/>
          <w:lang w:val="nl-NL"/>
        </w:rPr>
        <w:t xml:space="preserve">i </w:t>
      </w:r>
      <w:r w:rsidRPr="00E36280">
        <w:rPr>
          <w:rFonts w:ascii="Tahoma" w:hAnsi="Tahoma" w:cs="Tahoma"/>
          <w:szCs w:val="22"/>
          <w:lang w:val="nl-NL"/>
        </w:rPr>
        <w:t xml:space="preserve">/ </w:t>
      </w:r>
      <w:r w:rsidRPr="00E36280">
        <w:rPr>
          <w:rFonts w:ascii="Tahoma" w:hAnsi="Tahoma" w:cs="Tahoma"/>
          <w:szCs w:val="22"/>
          <w:lang w:val="el-GR"/>
        </w:rPr>
        <w:t>Β</w:t>
      </w:r>
      <w:r w:rsidRPr="00E36280">
        <w:rPr>
          <w:rFonts w:ascii="Tahoma" w:hAnsi="Tahoma" w:cs="Tahoma"/>
          <w:szCs w:val="22"/>
          <w:vertAlign w:val="subscript"/>
          <w:lang w:val="nl-NL"/>
        </w:rPr>
        <w:t xml:space="preserve">max </w:t>
      </w:r>
      <w:r w:rsidRPr="00E36280">
        <w:rPr>
          <w:rFonts w:ascii="Tahoma" w:hAnsi="Tahoma" w:cs="Tahoma"/>
          <w:szCs w:val="22"/>
          <w:lang w:val="nl-NL"/>
        </w:rPr>
        <w:t xml:space="preserve">) + </w:t>
      </w:r>
      <w:r w:rsidR="001C5365" w:rsidRPr="001C5365">
        <w:rPr>
          <w:rFonts w:ascii="Tahoma" w:hAnsi="Tahoma" w:cs="Tahoma"/>
          <w:szCs w:val="22"/>
          <w:lang w:val="de-DE"/>
        </w:rPr>
        <w:t>20</w:t>
      </w:r>
      <w:r w:rsidRPr="00E36280">
        <w:rPr>
          <w:rFonts w:ascii="Tahoma" w:hAnsi="Tahoma" w:cs="Tahoma"/>
          <w:szCs w:val="22"/>
          <w:lang w:val="nl-NL"/>
        </w:rPr>
        <w:t>* (K</w:t>
      </w:r>
      <w:r w:rsidRPr="00E36280">
        <w:rPr>
          <w:rFonts w:ascii="Tahoma" w:hAnsi="Tahoma" w:cs="Tahoma"/>
          <w:szCs w:val="22"/>
          <w:vertAlign w:val="subscript"/>
          <w:lang w:val="nl-NL"/>
        </w:rPr>
        <w:t>min</w:t>
      </w:r>
      <w:r w:rsidRPr="006C18C8">
        <w:rPr>
          <w:rFonts w:ascii="Tahoma" w:hAnsi="Tahoma" w:cs="Tahoma"/>
          <w:szCs w:val="22"/>
          <w:lang w:val="nl-NL"/>
        </w:rPr>
        <w:t>/K</w:t>
      </w:r>
      <w:r w:rsidRPr="006C18C8">
        <w:rPr>
          <w:rFonts w:ascii="Tahoma" w:hAnsi="Tahoma" w:cs="Tahoma"/>
          <w:szCs w:val="22"/>
          <w:vertAlign w:val="subscript"/>
          <w:lang w:val="nl-NL"/>
        </w:rPr>
        <w:t>i</w:t>
      </w:r>
      <w:r w:rsidRPr="006C18C8">
        <w:rPr>
          <w:rFonts w:ascii="Tahoma" w:hAnsi="Tahoma" w:cs="Tahoma"/>
          <w:szCs w:val="22"/>
          <w:lang w:val="nl-NL"/>
        </w:rPr>
        <w:t>)</w:t>
      </w:r>
    </w:p>
    <w:p w14:paraId="1D620D3B" w14:textId="77777777" w:rsidR="0001217D" w:rsidRPr="006C18C8" w:rsidRDefault="0001217D" w:rsidP="0001217D">
      <w:pPr>
        <w:ind w:left="284"/>
        <w:rPr>
          <w:rFonts w:ascii="Tahoma" w:hAnsi="Tahoma" w:cs="Tahoma"/>
          <w:szCs w:val="22"/>
          <w:lang w:val="el-GR"/>
        </w:rPr>
      </w:pPr>
      <w:r w:rsidRPr="006C18C8">
        <w:rPr>
          <w:rFonts w:ascii="Tahoma" w:hAnsi="Tahoma" w:cs="Tahoma"/>
          <w:szCs w:val="22"/>
          <w:lang w:val="el-GR"/>
        </w:rPr>
        <w:t>όπου:</w:t>
      </w:r>
    </w:p>
    <w:p w14:paraId="55A2567E" w14:textId="77777777" w:rsidR="0001217D" w:rsidRPr="006C18C8" w:rsidRDefault="0001217D" w:rsidP="0001217D">
      <w:pPr>
        <w:tabs>
          <w:tab w:val="left" w:pos="1080"/>
        </w:tabs>
        <w:ind w:left="284"/>
        <w:rPr>
          <w:rFonts w:ascii="Tahoma" w:hAnsi="Tahoma" w:cs="Tahoma"/>
          <w:szCs w:val="22"/>
          <w:lang w:val="el-GR"/>
        </w:rPr>
      </w:pPr>
      <w:r w:rsidRPr="006C18C8">
        <w:rPr>
          <w:rFonts w:ascii="Tahoma" w:hAnsi="Tahoma" w:cs="Tahoma"/>
          <w:szCs w:val="22"/>
          <w:lang w:val="el-GR"/>
        </w:rPr>
        <w:t>Β</w:t>
      </w:r>
      <w:r w:rsidRPr="006C18C8">
        <w:rPr>
          <w:rFonts w:ascii="Tahoma" w:hAnsi="Tahoma" w:cs="Tahoma"/>
          <w:szCs w:val="22"/>
          <w:vertAlign w:val="subscript"/>
        </w:rPr>
        <w:t>max</w:t>
      </w:r>
      <w:r w:rsidRPr="006C18C8">
        <w:rPr>
          <w:rFonts w:ascii="Tahoma" w:hAnsi="Tahoma" w:cs="Tahoma"/>
          <w:szCs w:val="22"/>
          <w:vertAlign w:val="subscript"/>
          <w:lang w:val="el-GR"/>
        </w:rPr>
        <w:t xml:space="preserve"> </w:t>
      </w:r>
      <w:r w:rsidRPr="006C18C8">
        <w:rPr>
          <w:rFonts w:ascii="Tahoma" w:hAnsi="Tahoma" w:cs="Tahoma"/>
          <w:szCs w:val="22"/>
          <w:vertAlign w:val="subscript"/>
          <w:lang w:val="el-GR"/>
        </w:rPr>
        <w:tab/>
      </w:r>
      <w:r w:rsidRPr="006C18C8">
        <w:rPr>
          <w:rFonts w:ascii="Tahoma" w:hAnsi="Tahoma" w:cs="Tahoma"/>
          <w:szCs w:val="22"/>
          <w:lang w:val="el-GR"/>
        </w:rPr>
        <w:t xml:space="preserve">η συνολική βαθμολογία που έλαβε η καλύτερη Τεχνική Προσφορά </w:t>
      </w:r>
    </w:p>
    <w:p w14:paraId="4FDCF33E" w14:textId="77777777" w:rsidR="0001217D" w:rsidRPr="006C18C8" w:rsidRDefault="0001217D" w:rsidP="0001217D">
      <w:pPr>
        <w:tabs>
          <w:tab w:val="left" w:pos="1080"/>
        </w:tabs>
        <w:ind w:left="284"/>
        <w:rPr>
          <w:rFonts w:ascii="Tahoma" w:hAnsi="Tahoma" w:cs="Tahoma"/>
          <w:szCs w:val="22"/>
          <w:lang w:val="el-GR"/>
        </w:rPr>
      </w:pPr>
      <w:r w:rsidRPr="006C18C8">
        <w:rPr>
          <w:rFonts w:ascii="Tahoma" w:hAnsi="Tahoma" w:cs="Tahoma"/>
          <w:szCs w:val="22"/>
          <w:lang w:val="el-GR"/>
        </w:rPr>
        <w:t>Β</w:t>
      </w:r>
      <w:proofErr w:type="spellStart"/>
      <w:r w:rsidRPr="006C18C8">
        <w:rPr>
          <w:rFonts w:ascii="Tahoma" w:hAnsi="Tahoma" w:cs="Tahoma"/>
          <w:szCs w:val="22"/>
          <w:vertAlign w:val="subscript"/>
        </w:rPr>
        <w:t>i</w:t>
      </w:r>
      <w:proofErr w:type="spellEnd"/>
      <w:r w:rsidRPr="006C18C8">
        <w:rPr>
          <w:rFonts w:ascii="Tahoma" w:hAnsi="Tahoma" w:cs="Tahoma"/>
          <w:szCs w:val="22"/>
          <w:vertAlign w:val="subscript"/>
          <w:lang w:val="el-GR"/>
        </w:rPr>
        <w:tab/>
      </w:r>
      <w:r w:rsidRPr="006C18C8">
        <w:rPr>
          <w:rFonts w:ascii="Tahoma" w:hAnsi="Tahoma" w:cs="Tahoma"/>
          <w:szCs w:val="22"/>
          <w:lang w:val="el-GR"/>
        </w:rPr>
        <w:t xml:space="preserve">η συνολική βαθμολογία της Τεχνικής Προσφοράς </w:t>
      </w:r>
      <w:proofErr w:type="spellStart"/>
      <w:r w:rsidRPr="006C18C8">
        <w:rPr>
          <w:rFonts w:ascii="Tahoma" w:hAnsi="Tahoma" w:cs="Tahoma"/>
          <w:szCs w:val="22"/>
        </w:rPr>
        <w:t>i</w:t>
      </w:r>
      <w:proofErr w:type="spellEnd"/>
    </w:p>
    <w:p w14:paraId="6A6C78B3" w14:textId="77777777" w:rsidR="0001217D" w:rsidRPr="006C18C8" w:rsidRDefault="0001217D" w:rsidP="0001217D">
      <w:pPr>
        <w:tabs>
          <w:tab w:val="left" w:pos="1080"/>
        </w:tabs>
        <w:ind w:left="284"/>
        <w:rPr>
          <w:rFonts w:ascii="Tahoma" w:hAnsi="Tahoma" w:cs="Tahoma"/>
          <w:szCs w:val="22"/>
          <w:lang w:val="el-GR"/>
        </w:rPr>
      </w:pPr>
      <w:proofErr w:type="spellStart"/>
      <w:r w:rsidRPr="006C18C8">
        <w:rPr>
          <w:rFonts w:ascii="Tahoma" w:hAnsi="Tahoma" w:cs="Tahoma"/>
          <w:szCs w:val="22"/>
        </w:rPr>
        <w:t>K</w:t>
      </w:r>
      <w:r w:rsidRPr="006C18C8">
        <w:rPr>
          <w:rFonts w:ascii="Tahoma" w:hAnsi="Tahoma" w:cs="Tahoma"/>
          <w:szCs w:val="22"/>
          <w:vertAlign w:val="subscript"/>
        </w:rPr>
        <w:t>min</w:t>
      </w:r>
      <w:proofErr w:type="spellEnd"/>
      <w:r w:rsidRPr="006C18C8">
        <w:rPr>
          <w:rFonts w:ascii="Tahoma" w:hAnsi="Tahoma" w:cs="Tahoma"/>
          <w:szCs w:val="22"/>
          <w:vertAlign w:val="subscript"/>
          <w:lang w:val="el-GR"/>
        </w:rPr>
        <w:t xml:space="preserve"> </w:t>
      </w:r>
      <w:r w:rsidRPr="006C18C8">
        <w:rPr>
          <w:rFonts w:ascii="Tahoma" w:hAnsi="Tahoma" w:cs="Tahoma"/>
          <w:szCs w:val="22"/>
          <w:vertAlign w:val="subscript"/>
          <w:lang w:val="el-GR"/>
        </w:rPr>
        <w:tab/>
      </w:r>
      <w:r w:rsidRPr="006C18C8">
        <w:rPr>
          <w:rFonts w:ascii="Tahoma" w:hAnsi="Tahoma" w:cs="Tahoma"/>
          <w:szCs w:val="22"/>
          <w:lang w:val="el-GR"/>
        </w:rPr>
        <w:t xml:space="preserve">το συνολικό συγκριτικό κόστος της Προσφοράς με τη μικρότερη τιμή </w:t>
      </w:r>
    </w:p>
    <w:p w14:paraId="5E5F496F" w14:textId="77777777" w:rsidR="0001217D" w:rsidRPr="006C18C8" w:rsidRDefault="0001217D" w:rsidP="0001217D">
      <w:pPr>
        <w:tabs>
          <w:tab w:val="left" w:pos="1080"/>
        </w:tabs>
        <w:ind w:left="284"/>
        <w:rPr>
          <w:rFonts w:ascii="Tahoma" w:hAnsi="Tahoma" w:cs="Tahoma"/>
          <w:szCs w:val="22"/>
          <w:lang w:val="el-GR"/>
        </w:rPr>
      </w:pPr>
      <w:r w:rsidRPr="006C18C8">
        <w:rPr>
          <w:rFonts w:ascii="Tahoma" w:hAnsi="Tahoma" w:cs="Tahoma"/>
          <w:szCs w:val="22"/>
          <w:lang w:val="el-GR"/>
        </w:rPr>
        <w:t>Κ</w:t>
      </w:r>
      <w:proofErr w:type="spellStart"/>
      <w:r w:rsidRPr="006C18C8">
        <w:rPr>
          <w:rFonts w:ascii="Tahoma" w:hAnsi="Tahoma" w:cs="Tahoma"/>
          <w:szCs w:val="22"/>
          <w:vertAlign w:val="subscript"/>
        </w:rPr>
        <w:t>i</w:t>
      </w:r>
      <w:proofErr w:type="spellEnd"/>
      <w:r w:rsidRPr="006C18C8">
        <w:rPr>
          <w:rFonts w:ascii="Tahoma" w:hAnsi="Tahoma" w:cs="Tahoma"/>
          <w:szCs w:val="22"/>
          <w:vertAlign w:val="subscript"/>
          <w:lang w:val="el-GR"/>
        </w:rPr>
        <w:tab/>
      </w:r>
      <w:r w:rsidRPr="006C18C8">
        <w:rPr>
          <w:rFonts w:ascii="Tahoma" w:hAnsi="Tahoma" w:cs="Tahoma"/>
          <w:szCs w:val="22"/>
          <w:lang w:val="el-GR"/>
        </w:rPr>
        <w:t xml:space="preserve">το συνολικό συγκριτικό κόστος της Προσφοράς </w:t>
      </w:r>
      <w:proofErr w:type="spellStart"/>
      <w:r w:rsidRPr="006C18C8">
        <w:rPr>
          <w:rFonts w:ascii="Tahoma" w:hAnsi="Tahoma" w:cs="Tahoma"/>
          <w:szCs w:val="22"/>
        </w:rPr>
        <w:t>i</w:t>
      </w:r>
      <w:proofErr w:type="spellEnd"/>
      <w:r w:rsidRPr="006C18C8">
        <w:rPr>
          <w:rFonts w:ascii="Tahoma" w:hAnsi="Tahoma" w:cs="Tahoma"/>
          <w:szCs w:val="22"/>
          <w:lang w:val="el-GR"/>
        </w:rPr>
        <w:t xml:space="preserve"> </w:t>
      </w:r>
    </w:p>
    <w:p w14:paraId="0891226F" w14:textId="77777777" w:rsidR="0001217D" w:rsidRPr="006C18C8" w:rsidRDefault="0001217D" w:rsidP="0001217D">
      <w:pPr>
        <w:tabs>
          <w:tab w:val="left" w:pos="1080"/>
        </w:tabs>
        <w:ind w:left="284"/>
        <w:rPr>
          <w:rFonts w:ascii="Tahoma" w:hAnsi="Tahoma" w:cs="Tahoma"/>
          <w:szCs w:val="22"/>
          <w:lang w:val="el-GR"/>
        </w:rPr>
      </w:pPr>
      <w:r w:rsidRPr="006C18C8">
        <w:rPr>
          <w:rFonts w:ascii="Tahoma" w:hAnsi="Tahoma" w:cs="Tahoma"/>
          <w:szCs w:val="22"/>
          <w:lang w:val="el-GR"/>
        </w:rPr>
        <w:t>Λ</w:t>
      </w:r>
      <w:proofErr w:type="spellStart"/>
      <w:r w:rsidRPr="006C18C8">
        <w:rPr>
          <w:rFonts w:ascii="Tahoma" w:hAnsi="Tahoma" w:cs="Tahoma"/>
          <w:szCs w:val="22"/>
          <w:vertAlign w:val="subscript"/>
        </w:rPr>
        <w:t>i</w:t>
      </w:r>
      <w:proofErr w:type="spellEnd"/>
      <w:r w:rsidRPr="006C18C8">
        <w:rPr>
          <w:rFonts w:ascii="Tahoma" w:hAnsi="Tahoma" w:cs="Tahoma"/>
          <w:szCs w:val="22"/>
          <w:lang w:val="el-GR"/>
        </w:rPr>
        <w:tab/>
        <w:t>το οποίο στρογγυλοποιείται στα 2 δεκαδικά ψηφία.</w:t>
      </w:r>
    </w:p>
    <w:p w14:paraId="42E2C082" w14:textId="77777777" w:rsidR="00C40FB9" w:rsidRPr="006C18C8" w:rsidRDefault="00C40FB9" w:rsidP="0001217D">
      <w:pPr>
        <w:rPr>
          <w:rFonts w:ascii="Tahoma" w:hAnsi="Tahoma" w:cs="Tahoma"/>
          <w:szCs w:val="22"/>
          <w:lang w:val="el-GR"/>
        </w:rPr>
      </w:pPr>
    </w:p>
    <w:p w14:paraId="1000204F" w14:textId="77777777" w:rsidR="0001217D" w:rsidRPr="006C18C8" w:rsidRDefault="0001217D" w:rsidP="00AC1873">
      <w:pPr>
        <w:pStyle w:val="40"/>
        <w:numPr>
          <w:ilvl w:val="3"/>
          <w:numId w:val="13"/>
        </w:numPr>
      </w:pPr>
      <w:bookmarkStart w:id="94" w:name="_Toc9049526"/>
      <w:bookmarkStart w:id="95" w:name="_Toc9050798"/>
      <w:bookmarkStart w:id="96" w:name="_Toc16061711"/>
      <w:bookmarkStart w:id="97" w:name="_Toc25743321"/>
      <w:bookmarkStart w:id="98" w:name="_Toc26592535"/>
      <w:bookmarkStart w:id="99" w:name="_Toc43634791"/>
      <w:bookmarkStart w:id="100" w:name="_Toc44821171"/>
      <w:bookmarkStart w:id="101" w:name="_Toc48552963"/>
      <w:bookmarkStart w:id="102" w:name="_Toc49074409"/>
      <w:bookmarkStart w:id="103" w:name="_Toc286055470"/>
      <w:bookmarkStart w:id="104" w:name="_Toc106350147"/>
      <w:r w:rsidRPr="006C18C8">
        <w:t>Διαμόρφωση συγκριτικού κόστους Προσφοράς</w:t>
      </w:r>
      <w:bookmarkEnd w:id="94"/>
      <w:bookmarkEnd w:id="95"/>
      <w:bookmarkEnd w:id="96"/>
      <w:bookmarkEnd w:id="97"/>
      <w:bookmarkEnd w:id="98"/>
      <w:bookmarkEnd w:id="99"/>
      <w:bookmarkEnd w:id="100"/>
      <w:bookmarkEnd w:id="101"/>
      <w:bookmarkEnd w:id="102"/>
      <w:bookmarkEnd w:id="103"/>
      <w:bookmarkEnd w:id="104"/>
    </w:p>
    <w:p w14:paraId="6FE42B72" w14:textId="77777777" w:rsidR="00C32384" w:rsidRPr="00C32384" w:rsidRDefault="00C32384" w:rsidP="00C32384">
      <w:pPr>
        <w:rPr>
          <w:rFonts w:ascii="Tahoma" w:hAnsi="Tahoma"/>
          <w:lang w:val="el-GR"/>
        </w:rPr>
      </w:pPr>
      <w:r w:rsidRPr="00C32384">
        <w:rPr>
          <w:rFonts w:ascii="Tahoma" w:hAnsi="Tahoma"/>
          <w:lang w:val="el-GR"/>
        </w:rPr>
        <w:t xml:space="preserve">Το συγκριτικό κόστος Κ κάθε Προσφοράς περιλαμβάνει: </w:t>
      </w:r>
    </w:p>
    <w:p w14:paraId="1F63AFD3" w14:textId="7F1B60E6" w:rsidR="00C32384" w:rsidRDefault="00C32384" w:rsidP="00F949F2">
      <w:pPr>
        <w:numPr>
          <w:ilvl w:val="0"/>
          <w:numId w:val="116"/>
        </w:numPr>
        <w:suppressAutoHyphens w:val="0"/>
        <w:rPr>
          <w:rFonts w:ascii="Tahoma" w:hAnsi="Tahoma"/>
          <w:lang w:val="el-GR"/>
        </w:rPr>
      </w:pPr>
      <w:r w:rsidRPr="00C32384">
        <w:rPr>
          <w:rFonts w:ascii="Tahoma" w:hAnsi="Tahoma"/>
          <w:szCs w:val="22"/>
          <w:lang w:val="el-GR"/>
        </w:rPr>
        <w:t>το συνολικό κόστος για το Έργο, χωρίς ΦΠΑ {</w:t>
      </w:r>
      <w:r w:rsidR="00533858" w:rsidRPr="00C32384">
        <w:rPr>
          <w:rFonts w:ascii="Tahoma" w:hAnsi="Tahoma"/>
          <w:szCs w:val="22"/>
          <w:lang w:val="el-GR"/>
        </w:rPr>
        <w:t>βλ.</w:t>
      </w:r>
      <w:r w:rsidR="00533858">
        <w:rPr>
          <w:rFonts w:ascii="Tahoma" w:hAnsi="Tahoma"/>
          <w:szCs w:val="22"/>
          <w:lang w:val="el-GR"/>
        </w:rPr>
        <w:t xml:space="preserve"> ΠΑΡΑΡΤΗΜΑ</w:t>
      </w:r>
      <w:r w:rsidR="00734E36">
        <w:rPr>
          <w:rFonts w:ascii="Tahoma" w:hAnsi="Tahoma"/>
          <w:szCs w:val="22"/>
          <w:lang w:val="el-GR"/>
        </w:rPr>
        <w:t xml:space="preserve"> </w:t>
      </w:r>
      <w:r w:rsidR="00734E36">
        <w:rPr>
          <w:rFonts w:ascii="Tahoma" w:hAnsi="Tahoma"/>
          <w:szCs w:val="22"/>
          <w:lang w:val="en-US"/>
        </w:rPr>
        <w:t>VI</w:t>
      </w:r>
      <w:r w:rsidR="009D27AF">
        <w:rPr>
          <w:rFonts w:ascii="Tahoma" w:hAnsi="Tahoma"/>
          <w:szCs w:val="22"/>
          <w:lang w:val="el-GR"/>
        </w:rPr>
        <w:t xml:space="preserve"> – Πίνακας</w:t>
      </w:r>
      <w:r w:rsidR="00D83628">
        <w:rPr>
          <w:rFonts w:ascii="Tahoma" w:hAnsi="Tahoma"/>
          <w:szCs w:val="22"/>
          <w:lang w:val="el-GR"/>
        </w:rPr>
        <w:t xml:space="preserve"> 9</w:t>
      </w:r>
      <w:r w:rsidR="009D27AF">
        <w:rPr>
          <w:rFonts w:ascii="Tahoma" w:hAnsi="Tahoma"/>
          <w:szCs w:val="22"/>
          <w:lang w:val="el-GR"/>
        </w:rPr>
        <w:t xml:space="preserve"> - </w:t>
      </w:r>
      <w:r w:rsidR="00103C15" w:rsidRPr="00103C15">
        <w:rPr>
          <w:rFonts w:ascii="Tahoma" w:hAnsi="Tahoma"/>
          <w:szCs w:val="22"/>
          <w:lang w:val="el-GR"/>
        </w:rPr>
        <w:t>Συγκεντρωτικός Πίνακας Οικονομικής Προσφοράς Έργου</w:t>
      </w:r>
      <w:r w:rsidRPr="00734E36">
        <w:rPr>
          <w:rFonts w:ascii="Tahoma" w:hAnsi="Tahoma"/>
          <w:lang w:val="el-GR"/>
        </w:rPr>
        <w:t xml:space="preserve">} </w:t>
      </w:r>
    </w:p>
    <w:p w14:paraId="4E5CEB6C" w14:textId="4CBC69B9" w:rsidR="000B377A" w:rsidRPr="005C74AB" w:rsidRDefault="001C5365">
      <w:pPr>
        <w:numPr>
          <w:ilvl w:val="0"/>
          <w:numId w:val="116"/>
        </w:numPr>
        <w:suppressAutoHyphens w:val="0"/>
        <w:rPr>
          <w:rFonts w:ascii="Tahoma" w:hAnsi="Tahoma"/>
          <w:szCs w:val="22"/>
          <w:lang w:val="el-GR"/>
        </w:rPr>
      </w:pPr>
      <w:r w:rsidRPr="001C5365">
        <w:rPr>
          <w:rFonts w:ascii="Tahoma" w:hAnsi="Tahoma" w:hint="eastAsia"/>
          <w:szCs w:val="22"/>
          <w:lang w:val="el-GR"/>
        </w:rPr>
        <w:t>το</w:t>
      </w:r>
      <w:r w:rsidRPr="001C5365">
        <w:rPr>
          <w:rFonts w:ascii="Tahoma" w:hAnsi="Tahoma"/>
          <w:szCs w:val="22"/>
          <w:lang w:val="el-GR"/>
        </w:rPr>
        <w:t xml:space="preserve"> </w:t>
      </w:r>
      <w:r w:rsidRPr="001C5365">
        <w:rPr>
          <w:rFonts w:ascii="Tahoma" w:hAnsi="Tahoma" w:hint="eastAsia"/>
          <w:szCs w:val="22"/>
          <w:lang w:val="el-GR"/>
        </w:rPr>
        <w:t>κόστος</w:t>
      </w:r>
      <w:r w:rsidRPr="001C5365">
        <w:rPr>
          <w:rFonts w:ascii="Tahoma" w:hAnsi="Tahoma"/>
          <w:szCs w:val="22"/>
          <w:lang w:val="el-GR"/>
        </w:rPr>
        <w:t xml:space="preserve"> </w:t>
      </w:r>
      <w:r w:rsidRPr="001C5365">
        <w:rPr>
          <w:rFonts w:ascii="Tahoma" w:hAnsi="Tahoma" w:hint="eastAsia"/>
          <w:szCs w:val="22"/>
          <w:lang w:val="el-GR"/>
        </w:rPr>
        <w:t>συντήρησης</w:t>
      </w:r>
      <w:r w:rsidRPr="001C5365">
        <w:rPr>
          <w:rFonts w:ascii="Tahoma" w:hAnsi="Tahoma"/>
          <w:szCs w:val="22"/>
          <w:lang w:val="el-GR"/>
        </w:rPr>
        <w:t xml:space="preserve"> </w:t>
      </w:r>
      <w:r w:rsidRPr="001C5365">
        <w:rPr>
          <w:rFonts w:ascii="Tahoma" w:hAnsi="Tahoma" w:hint="eastAsia"/>
          <w:szCs w:val="22"/>
          <w:lang w:val="el-GR"/>
        </w:rPr>
        <w:t>του</w:t>
      </w:r>
      <w:r w:rsidRPr="001C5365">
        <w:rPr>
          <w:rFonts w:ascii="Tahoma" w:hAnsi="Tahoma"/>
          <w:szCs w:val="22"/>
          <w:lang w:val="el-GR"/>
        </w:rPr>
        <w:t xml:space="preserve"> 1</w:t>
      </w:r>
      <w:r w:rsidRPr="001C5365">
        <w:rPr>
          <w:rFonts w:ascii="Tahoma" w:hAnsi="Tahoma" w:hint="eastAsia"/>
          <w:szCs w:val="22"/>
          <w:lang w:val="el-GR"/>
        </w:rPr>
        <w:t>ου</w:t>
      </w:r>
      <w:r w:rsidRPr="001C5365">
        <w:rPr>
          <w:rFonts w:ascii="Tahoma" w:hAnsi="Tahoma"/>
          <w:szCs w:val="22"/>
          <w:lang w:val="el-GR"/>
        </w:rPr>
        <w:t xml:space="preserve"> </w:t>
      </w:r>
      <w:r w:rsidRPr="001C5365">
        <w:rPr>
          <w:rFonts w:ascii="Tahoma" w:hAnsi="Tahoma" w:hint="eastAsia"/>
          <w:szCs w:val="22"/>
          <w:lang w:val="el-GR"/>
        </w:rPr>
        <w:t>έτους</w:t>
      </w:r>
      <w:r w:rsidRPr="001C5365">
        <w:rPr>
          <w:rFonts w:ascii="Tahoma" w:hAnsi="Tahoma"/>
          <w:szCs w:val="22"/>
          <w:lang w:val="el-GR"/>
        </w:rPr>
        <w:t xml:space="preserve"> </w:t>
      </w:r>
      <w:r w:rsidRPr="001C5365">
        <w:rPr>
          <w:rFonts w:ascii="Tahoma" w:hAnsi="Tahoma" w:hint="eastAsia"/>
          <w:szCs w:val="22"/>
          <w:lang w:val="el-GR"/>
        </w:rPr>
        <w:t>μετά</w:t>
      </w:r>
      <w:r w:rsidRPr="001C5365">
        <w:rPr>
          <w:rFonts w:ascii="Tahoma" w:hAnsi="Tahoma"/>
          <w:szCs w:val="22"/>
          <w:lang w:val="el-GR"/>
        </w:rPr>
        <w:t xml:space="preserve"> </w:t>
      </w:r>
      <w:r w:rsidRPr="001C5365">
        <w:rPr>
          <w:rFonts w:ascii="Tahoma" w:hAnsi="Tahoma" w:hint="eastAsia"/>
          <w:szCs w:val="22"/>
          <w:lang w:val="el-GR"/>
        </w:rPr>
        <w:t>την</w:t>
      </w:r>
      <w:r w:rsidRPr="001C5365">
        <w:rPr>
          <w:rFonts w:ascii="Tahoma" w:hAnsi="Tahoma"/>
          <w:szCs w:val="22"/>
          <w:lang w:val="el-GR"/>
        </w:rPr>
        <w:t xml:space="preserve"> </w:t>
      </w:r>
      <w:r w:rsidRPr="001C5365">
        <w:rPr>
          <w:rFonts w:ascii="Tahoma" w:hAnsi="Tahoma" w:hint="eastAsia"/>
          <w:szCs w:val="22"/>
          <w:lang w:val="el-GR"/>
        </w:rPr>
        <w:t>προσφερόμενη</w:t>
      </w:r>
      <w:r w:rsidRPr="001C5365">
        <w:rPr>
          <w:rFonts w:ascii="Tahoma" w:hAnsi="Tahoma"/>
          <w:szCs w:val="22"/>
          <w:lang w:val="el-GR"/>
        </w:rPr>
        <w:t xml:space="preserve"> </w:t>
      </w:r>
      <w:r w:rsidRPr="001C5365">
        <w:rPr>
          <w:rFonts w:ascii="Tahoma" w:hAnsi="Tahoma" w:hint="eastAsia"/>
          <w:szCs w:val="22"/>
          <w:lang w:val="el-GR"/>
        </w:rPr>
        <w:t>εγγύηση</w:t>
      </w:r>
      <w:r w:rsidRPr="001C5365">
        <w:rPr>
          <w:rFonts w:ascii="Tahoma" w:hAnsi="Tahoma"/>
          <w:szCs w:val="22"/>
          <w:lang w:val="el-GR"/>
        </w:rPr>
        <w:t xml:space="preserve">, </w:t>
      </w:r>
      <w:r w:rsidRPr="001C5365">
        <w:rPr>
          <w:rFonts w:ascii="Tahoma" w:hAnsi="Tahoma" w:hint="eastAsia"/>
          <w:szCs w:val="22"/>
          <w:lang w:val="el-GR"/>
        </w:rPr>
        <w:t>χωρίς</w:t>
      </w:r>
      <w:r w:rsidRPr="001C5365">
        <w:rPr>
          <w:rFonts w:ascii="Tahoma" w:hAnsi="Tahoma"/>
          <w:szCs w:val="22"/>
          <w:lang w:val="el-GR"/>
        </w:rPr>
        <w:t xml:space="preserve"> </w:t>
      </w:r>
      <w:r w:rsidRPr="001C5365">
        <w:rPr>
          <w:rFonts w:ascii="Tahoma" w:hAnsi="Tahoma" w:hint="eastAsia"/>
          <w:szCs w:val="22"/>
          <w:lang w:val="el-GR"/>
        </w:rPr>
        <w:t>ΦΠΑ</w:t>
      </w:r>
      <w:r w:rsidRPr="001C5365">
        <w:rPr>
          <w:rFonts w:ascii="Tahoma" w:hAnsi="Tahoma"/>
          <w:szCs w:val="22"/>
          <w:lang w:val="el-GR"/>
        </w:rPr>
        <w:t xml:space="preserve"> {</w:t>
      </w:r>
      <w:r w:rsidRPr="001C5365">
        <w:rPr>
          <w:rFonts w:ascii="Tahoma" w:hAnsi="Tahoma" w:hint="eastAsia"/>
          <w:szCs w:val="22"/>
          <w:lang w:val="el-GR"/>
        </w:rPr>
        <w:t>βλ</w:t>
      </w:r>
      <w:r w:rsidRPr="001C5365">
        <w:rPr>
          <w:rFonts w:ascii="Tahoma" w:hAnsi="Tahoma"/>
          <w:szCs w:val="22"/>
          <w:lang w:val="el-GR"/>
        </w:rPr>
        <w:t>.</w:t>
      </w:r>
      <w:r w:rsidR="00821A32">
        <w:rPr>
          <w:rFonts w:ascii="Tahoma" w:hAnsi="Tahoma"/>
          <w:szCs w:val="22"/>
          <w:lang w:val="el-GR"/>
        </w:rPr>
        <w:t xml:space="preserve"> </w:t>
      </w:r>
      <w:r w:rsidR="00821A32" w:rsidRPr="00821A32">
        <w:rPr>
          <w:rFonts w:ascii="Tahoma" w:hAnsi="Tahoma"/>
          <w:szCs w:val="22"/>
          <w:lang w:val="el-GR"/>
        </w:rPr>
        <w:t>ΠΑΡΑΡΤΗΜΑ VI – Υπόδειγμα Οικονομικής Προσφοράς, πίνακα 10</w:t>
      </w:r>
      <w:r w:rsidRPr="001C5365">
        <w:rPr>
          <w:rFonts w:ascii="Tahoma" w:hAnsi="Tahoma"/>
          <w:szCs w:val="22"/>
          <w:lang w:val="el-GR"/>
        </w:rPr>
        <w:t>}</w:t>
      </w:r>
    </w:p>
    <w:p w14:paraId="5DC069CC" w14:textId="77777777" w:rsidR="00C32384" w:rsidRPr="00C32384" w:rsidRDefault="00C32384" w:rsidP="00C32384">
      <w:pPr>
        <w:ind w:left="60"/>
        <w:rPr>
          <w:rFonts w:ascii="Tahoma" w:hAnsi="Tahoma"/>
          <w:lang w:val="el-GR"/>
        </w:rPr>
      </w:pPr>
      <w:r w:rsidRPr="00C32384">
        <w:rPr>
          <w:rFonts w:ascii="Tahoma" w:hAnsi="Tahoma"/>
          <w:lang w:val="el-GR"/>
        </w:rPr>
        <w:t xml:space="preserve">όπως προκύπτει από τους Πίνακες Οικονομικής Προσφοράς του υποψηφίου Αναδόχου. </w:t>
      </w:r>
    </w:p>
    <w:p w14:paraId="39A78F9A" w14:textId="77777777" w:rsidR="00EB4B2B" w:rsidRPr="006C18C8" w:rsidRDefault="00EB4B2B" w:rsidP="00766AC6">
      <w:pPr>
        <w:rPr>
          <w:rFonts w:ascii="Tahoma" w:hAnsi="Tahoma" w:cs="Tahoma"/>
          <w:b/>
          <w:szCs w:val="22"/>
          <w:u w:val="single"/>
          <w:lang w:val="el-GR"/>
        </w:rPr>
      </w:pPr>
    </w:p>
    <w:p w14:paraId="6C3CCE46" w14:textId="77777777" w:rsidR="00221291" w:rsidRPr="006C18C8" w:rsidRDefault="00221291">
      <w:pPr>
        <w:suppressAutoHyphens w:val="0"/>
        <w:spacing w:after="0"/>
        <w:jc w:val="left"/>
        <w:rPr>
          <w:rFonts w:ascii="Tahoma" w:hAnsi="Tahoma" w:cs="Tahoma"/>
          <w:szCs w:val="22"/>
          <w:lang w:val="el-GR"/>
        </w:rPr>
      </w:pPr>
      <w:r w:rsidRPr="006C18C8">
        <w:rPr>
          <w:rFonts w:ascii="Tahoma" w:hAnsi="Tahoma" w:cs="Tahoma"/>
          <w:szCs w:val="22"/>
          <w:lang w:val="el-GR"/>
        </w:rPr>
        <w:br w:type="page"/>
      </w:r>
    </w:p>
    <w:p w14:paraId="73C250A2" w14:textId="77777777" w:rsidR="004629AE" w:rsidRPr="006C18C8" w:rsidRDefault="004629AE">
      <w:pPr>
        <w:rPr>
          <w:rFonts w:ascii="Tahoma" w:hAnsi="Tahoma" w:cs="Tahoma"/>
          <w:szCs w:val="22"/>
          <w:lang w:val="el-GR"/>
        </w:rPr>
      </w:pPr>
    </w:p>
    <w:p w14:paraId="009C44C7" w14:textId="77777777" w:rsidR="008338F0" w:rsidRPr="006C18C8" w:rsidRDefault="003355E7" w:rsidP="00F949F2">
      <w:pPr>
        <w:pStyle w:val="2"/>
        <w:numPr>
          <w:ilvl w:val="1"/>
          <w:numId w:val="13"/>
        </w:numPr>
        <w:rPr>
          <w:rFonts w:ascii="Tahoma" w:hAnsi="Tahoma" w:cs="Tahoma"/>
          <w:sz w:val="22"/>
          <w:lang w:val="el-GR"/>
        </w:rPr>
      </w:pPr>
      <w:r w:rsidRPr="006C18C8">
        <w:rPr>
          <w:rFonts w:ascii="Tahoma" w:hAnsi="Tahoma" w:cs="Tahoma"/>
          <w:sz w:val="22"/>
          <w:lang w:val="el-GR"/>
        </w:rPr>
        <w:tab/>
      </w:r>
      <w:bookmarkStart w:id="105" w:name="_Toc106350148"/>
      <w:r w:rsidRPr="006C18C8">
        <w:rPr>
          <w:rFonts w:ascii="Tahoma" w:hAnsi="Tahoma" w:cs="Tahoma"/>
          <w:sz w:val="22"/>
          <w:lang w:val="el-GR"/>
        </w:rPr>
        <w:t>Κατάρτιση - Περιεχόμενο Προσφορών</w:t>
      </w:r>
      <w:bookmarkEnd w:id="105"/>
    </w:p>
    <w:p w14:paraId="06072564" w14:textId="77777777" w:rsidR="008338F0" w:rsidRPr="006C18C8" w:rsidRDefault="003355E7" w:rsidP="00AC1873">
      <w:pPr>
        <w:pStyle w:val="40"/>
        <w:numPr>
          <w:ilvl w:val="2"/>
          <w:numId w:val="13"/>
        </w:numPr>
      </w:pPr>
      <w:bookmarkStart w:id="106" w:name="_Ref496542253"/>
      <w:bookmarkStart w:id="107" w:name="_Toc106350149"/>
      <w:r w:rsidRPr="006C18C8">
        <w:t>Γενικοί όροι υποβολής προσφορών</w:t>
      </w:r>
      <w:bookmarkEnd w:id="106"/>
      <w:bookmarkEnd w:id="107"/>
    </w:p>
    <w:p w14:paraId="5B322F6A" w14:textId="77777777" w:rsidR="008338F0" w:rsidRPr="006C18C8" w:rsidRDefault="003355E7">
      <w:pPr>
        <w:rPr>
          <w:rFonts w:ascii="Tahoma" w:hAnsi="Tahoma" w:cs="Tahoma"/>
          <w:szCs w:val="22"/>
          <w:lang w:val="el-GR"/>
        </w:rPr>
      </w:pPr>
      <w:r w:rsidRPr="006C18C8">
        <w:rPr>
          <w:rFonts w:ascii="Tahoma" w:hAnsi="Tahoma" w:cs="Tahoma"/>
          <w:szCs w:val="22"/>
          <w:lang w:val="el-GR"/>
        </w:rPr>
        <w:t xml:space="preserve">Οι προσφορές υποβάλλονται με βάση τις απαιτήσεις της </w:t>
      </w:r>
      <w:r w:rsidR="00893B0F" w:rsidRPr="006C18C8">
        <w:rPr>
          <w:rFonts w:ascii="Tahoma" w:hAnsi="Tahoma" w:cs="Tahoma"/>
          <w:szCs w:val="22"/>
          <w:lang w:val="el-GR"/>
        </w:rPr>
        <w:t xml:space="preserve">παρούσας </w:t>
      </w:r>
      <w:r w:rsidRPr="006C18C8">
        <w:rPr>
          <w:rFonts w:ascii="Tahoma" w:hAnsi="Tahoma" w:cs="Tahoma"/>
          <w:szCs w:val="22"/>
          <w:lang w:val="el-GR"/>
        </w:rPr>
        <w:t>Διακήρυξης, για</w:t>
      </w:r>
      <w:r w:rsidR="00E1337D" w:rsidRPr="006C18C8">
        <w:rPr>
          <w:rFonts w:ascii="Tahoma" w:hAnsi="Tahoma" w:cs="Tahoma"/>
          <w:szCs w:val="22"/>
          <w:lang w:val="el-GR"/>
        </w:rPr>
        <w:t xml:space="preserve"> </w:t>
      </w:r>
      <w:r w:rsidRPr="006C18C8">
        <w:rPr>
          <w:rFonts w:ascii="Tahoma" w:hAnsi="Tahoma" w:cs="Tahoma"/>
          <w:szCs w:val="22"/>
          <w:lang w:val="el-GR"/>
        </w:rPr>
        <w:t>όλες τις περιγραφόμενες υπηρεσίες</w:t>
      </w:r>
      <w:r w:rsidR="00E1337D" w:rsidRPr="006C18C8">
        <w:rPr>
          <w:rFonts w:ascii="Tahoma" w:hAnsi="Tahoma" w:cs="Tahoma"/>
          <w:szCs w:val="22"/>
          <w:lang w:val="el-GR"/>
        </w:rPr>
        <w:t xml:space="preserve"> </w:t>
      </w:r>
      <w:r w:rsidRPr="006C18C8">
        <w:rPr>
          <w:rFonts w:ascii="Tahoma" w:hAnsi="Tahoma" w:cs="Tahoma"/>
          <w:szCs w:val="22"/>
          <w:lang w:val="el-GR"/>
        </w:rPr>
        <w:t xml:space="preserve">. </w:t>
      </w:r>
    </w:p>
    <w:p w14:paraId="2F51E2CA" w14:textId="77777777" w:rsidR="008338F0" w:rsidRPr="006C18C8" w:rsidRDefault="003355E7">
      <w:pPr>
        <w:rPr>
          <w:rFonts w:ascii="Tahoma" w:hAnsi="Tahoma" w:cs="Tahoma"/>
          <w:color w:val="000000"/>
          <w:szCs w:val="22"/>
          <w:lang w:val="el-GR" w:eastAsia="el-GR"/>
        </w:rPr>
      </w:pPr>
      <w:r w:rsidRPr="006C18C8">
        <w:rPr>
          <w:rFonts w:ascii="Tahoma" w:hAnsi="Tahoma" w:cs="Tahoma"/>
          <w:szCs w:val="22"/>
          <w:lang w:val="el-GR"/>
        </w:rPr>
        <w:t xml:space="preserve">Δεν επιτρέπονται εναλλακτικές προσφορές </w:t>
      </w:r>
      <w:r w:rsidR="00893B0F" w:rsidRPr="006C18C8">
        <w:rPr>
          <w:rFonts w:ascii="Tahoma" w:hAnsi="Tahoma" w:cs="Tahoma"/>
          <w:i/>
          <w:iCs/>
          <w:color w:val="5B9BD5"/>
          <w:szCs w:val="22"/>
          <w:lang w:val="el-GR"/>
        </w:rPr>
        <w:t>.</w:t>
      </w:r>
    </w:p>
    <w:p w14:paraId="73761B79" w14:textId="77777777" w:rsidR="00655D5E" w:rsidRPr="006E26AF" w:rsidRDefault="00655D5E" w:rsidP="00655D5E">
      <w:pPr>
        <w:rPr>
          <w:rFonts w:ascii="Tahoma" w:hAnsi="Tahoma" w:cs="Tahoma"/>
          <w:color w:val="000000"/>
          <w:lang w:val="el-GR" w:eastAsia="el-GR"/>
        </w:rPr>
      </w:pPr>
      <w:r w:rsidRPr="006E26AF">
        <w:rPr>
          <w:rFonts w:ascii="Tahoma" w:hAnsi="Tahoma" w:cs="Tahoma"/>
          <w:color w:val="000000"/>
          <w:lang w:val="el-GR" w:eastAsia="el-GR"/>
        </w:rPr>
        <w:t xml:space="preserve">Η ένωση οικονομικών φορέων υποβάλλει κοινή προσφορά, η οποία υπογράφεται υποχρεωτικά </w:t>
      </w:r>
      <w:r w:rsidRPr="006E26AF">
        <w:rPr>
          <w:rFonts w:ascii="Tahoma" w:hAnsi="Tahoma" w:cs="Tahoma"/>
          <w:lang w:val="el-GR"/>
        </w:rPr>
        <w:t xml:space="preserve">ηλεκτρονικά </w:t>
      </w:r>
      <w:r w:rsidRPr="006E26AF">
        <w:rPr>
          <w:rFonts w:ascii="Tahoma" w:hAnsi="Tahoma" w:cs="Tahoma"/>
          <w:color w:val="000000"/>
          <w:lang w:val="el-GR" w:eastAsia="el-GR"/>
        </w:rPr>
        <w:t>είτε από όλους τους οικονομικούς φορείς που αποτελούν την ένωση, είτε από εκπρόσωπό τους νομίμως εξουσιοδοτημένο. Στην προσφορά, απαραιτήτως πρέπει να προσδιορίζεται η έκταση και το είδος της συμμετοχής του (συμπεριλαμβανομένης της κατανομής αμοιβής μεταξύ τους) κάθε μέλους της ένωσης, καθώς και ο εκπρόσωπος/συντονιστής αυτής</w:t>
      </w:r>
      <w:r w:rsidRPr="006E26AF">
        <w:rPr>
          <w:rStyle w:val="WW-FootnoteReference7"/>
          <w:rFonts w:ascii="Tahoma" w:hAnsi="Tahoma" w:cs="Tahoma"/>
          <w:color w:val="000000"/>
          <w:lang w:val="el-GR" w:eastAsia="el-GR"/>
        </w:rPr>
        <w:footnoteReference w:id="8"/>
      </w:r>
      <w:r w:rsidRPr="006E26AF">
        <w:rPr>
          <w:rFonts w:ascii="Tahoma" w:hAnsi="Tahoma" w:cs="Tahoma"/>
          <w:color w:val="000000"/>
          <w:lang w:val="el-GR" w:eastAsia="el-GR"/>
        </w:rPr>
        <w:t>.</w:t>
      </w:r>
    </w:p>
    <w:p w14:paraId="1508E4B9" w14:textId="77777777" w:rsidR="00655D5E" w:rsidRPr="006E26AF" w:rsidRDefault="00655D5E" w:rsidP="00655D5E">
      <w:pPr>
        <w:rPr>
          <w:rFonts w:ascii="Tahoma" w:hAnsi="Tahoma" w:cs="Tahoma"/>
          <w:lang w:val="el-GR"/>
        </w:rPr>
      </w:pPr>
      <w:r w:rsidRPr="006E26AF">
        <w:rPr>
          <w:rFonts w:ascii="Tahoma" w:hAnsi="Tahoma" w:cs="Tahoma"/>
          <w:color w:val="000000"/>
          <w:lang w:val="el-GR" w:eastAsia="el-GR"/>
        </w:rPr>
        <w:t xml:space="preserve">Οι οικονομικοί φορείς μπορούν να αποσύρουν την προσφορά τους, πριν την καταληκτική ημερομηνία υποβολής προσφοράς, χωρίς να απαιτείται έγκριση εκ μέρους του </w:t>
      </w:r>
      <w:proofErr w:type="spellStart"/>
      <w:r w:rsidRPr="006E26AF">
        <w:rPr>
          <w:rFonts w:ascii="Tahoma" w:hAnsi="Tahoma" w:cs="Tahoma"/>
          <w:color w:val="000000"/>
          <w:lang w:val="el-GR" w:eastAsia="el-GR"/>
        </w:rPr>
        <w:t>αποφαινομένου</w:t>
      </w:r>
      <w:proofErr w:type="spellEnd"/>
      <w:r w:rsidRPr="006E26AF">
        <w:rPr>
          <w:rFonts w:ascii="Tahoma" w:hAnsi="Tahoma" w:cs="Tahoma"/>
          <w:color w:val="000000"/>
          <w:lang w:val="el-GR" w:eastAsia="el-GR"/>
        </w:rPr>
        <w:t xml:space="preserve"> οργάνου της αναθέτουσας αρχής, υποβάλλοντας έγγραφη ειδοποίηση προς την αναθέτουσα αρχή μέσω της λειτουργικότητας «Επικοινωνία» του ΕΣΗΔΗΣ.</w:t>
      </w:r>
      <w:r w:rsidRPr="006E26AF">
        <w:rPr>
          <w:rStyle w:val="ac"/>
          <w:rFonts w:ascii="Tahoma" w:hAnsi="Tahoma" w:cs="Tahoma"/>
          <w:color w:val="000000"/>
          <w:lang w:val="el-GR" w:eastAsia="el-GR"/>
        </w:rPr>
        <w:footnoteReference w:id="9"/>
      </w:r>
    </w:p>
    <w:p w14:paraId="113B591D" w14:textId="77777777" w:rsidR="008338F0" w:rsidRPr="006C18C8" w:rsidRDefault="008338F0">
      <w:pPr>
        <w:rPr>
          <w:rFonts w:ascii="Tahoma" w:hAnsi="Tahoma" w:cs="Tahoma"/>
          <w:szCs w:val="22"/>
          <w:lang w:val="el-GR"/>
        </w:rPr>
      </w:pPr>
    </w:p>
    <w:p w14:paraId="2CD66116" w14:textId="77777777" w:rsidR="008338F0" w:rsidRDefault="003355E7" w:rsidP="00AC1873">
      <w:pPr>
        <w:pStyle w:val="40"/>
        <w:numPr>
          <w:ilvl w:val="2"/>
          <w:numId w:val="13"/>
        </w:numPr>
      </w:pPr>
      <w:bookmarkStart w:id="108" w:name="_Ref496542299"/>
      <w:bookmarkStart w:id="109" w:name="_Toc106350150"/>
      <w:r w:rsidRPr="006C18C8">
        <w:t>Χρόνος και Τρόπος υποβολής προσφορών</w:t>
      </w:r>
      <w:bookmarkEnd w:id="108"/>
      <w:bookmarkEnd w:id="109"/>
      <w:r w:rsidRPr="006C18C8">
        <w:t xml:space="preserve"> </w:t>
      </w:r>
    </w:p>
    <w:p w14:paraId="375761A2" w14:textId="77777777" w:rsidR="009011F2" w:rsidRPr="008B28EE" w:rsidRDefault="009011F2">
      <w:pPr>
        <w:rPr>
          <w:lang w:val="el-GR"/>
        </w:rPr>
      </w:pPr>
    </w:p>
    <w:p w14:paraId="2E49591F" w14:textId="77777777" w:rsidR="009011F2" w:rsidRPr="00F807AC" w:rsidRDefault="001C5365">
      <w:pPr>
        <w:rPr>
          <w:b/>
          <w:bCs/>
          <w:color w:val="000000"/>
          <w:lang w:val="el-GR"/>
        </w:rPr>
      </w:pPr>
      <w:r w:rsidRPr="001C5365">
        <w:rPr>
          <w:rFonts w:ascii="Tahoma" w:hAnsi="Tahoma" w:cs="Tahoma"/>
          <w:b/>
          <w:bCs/>
          <w:color w:val="000000"/>
          <w:lang w:val="el-GR"/>
        </w:rPr>
        <w:t xml:space="preserve">2.4.2.1 </w:t>
      </w:r>
      <w:r w:rsidR="0097178C" w:rsidRPr="00706851">
        <w:rPr>
          <w:rFonts w:ascii="Tahoma" w:hAnsi="Tahoma" w:cs="Tahoma"/>
          <w:color w:val="000000"/>
          <w:lang w:val="el-GR"/>
        </w:rPr>
        <w:t xml:space="preserve"> </w:t>
      </w:r>
      <w:bookmarkStart w:id="110" w:name="_Toc74566863"/>
      <w:r w:rsidRPr="001C5365">
        <w:rPr>
          <w:rFonts w:ascii="Tahoma" w:hAnsi="Tahoma" w:cs="Tahoma"/>
          <w:color w:val="000000"/>
          <w:lang w:val="el-GR"/>
        </w:rPr>
        <w:t xml:space="preserve">Οι προσφορές υποβάλλονται από τους ενδιαφερόμενους ηλεκτρονικά, μέσω της διαδικτυακής πύλης www.promitheus.gov.gr του ΕΣΗΔΗΣ, μέχρι την καταληκτική ημερομηνία και ώρα που ορίζει η παρούσα διακήρυξη στην Ελληνική Γλώσσα, σε ηλεκτρονικό φάκελο, σύμφωνα με τα αναφερόμενα στο ν.4412/2016 , ιδίως στα άρθρα 36 και 37 και στην κατ’ εξουσιοδότηση των διατάξεων της παρ. 5 του άρθρου 36 του ν.4412/2016 </w:t>
      </w:r>
      <w:proofErr w:type="spellStart"/>
      <w:r w:rsidRPr="001C5365">
        <w:rPr>
          <w:rFonts w:ascii="Tahoma" w:hAnsi="Tahoma" w:cs="Tahoma"/>
          <w:color w:val="000000"/>
          <w:lang w:val="el-GR"/>
        </w:rPr>
        <w:t>εκδοθείσα</w:t>
      </w:r>
      <w:proofErr w:type="spellEnd"/>
      <w:r w:rsidRPr="001C5365">
        <w:rPr>
          <w:rFonts w:ascii="Tahoma" w:hAnsi="Tahoma" w:cs="Tahoma"/>
          <w:color w:val="000000"/>
          <w:lang w:val="el-GR"/>
        </w:rPr>
        <w:t xml:space="preserve"> με </w:t>
      </w:r>
      <w:proofErr w:type="spellStart"/>
      <w:r w:rsidRPr="001C5365">
        <w:rPr>
          <w:rFonts w:ascii="Tahoma" w:hAnsi="Tahoma" w:cs="Tahoma"/>
          <w:color w:val="000000"/>
          <w:lang w:val="el-GR"/>
        </w:rPr>
        <w:t>αρ</w:t>
      </w:r>
      <w:proofErr w:type="spellEnd"/>
      <w:r w:rsidRPr="001C5365">
        <w:rPr>
          <w:rFonts w:ascii="Tahoma" w:hAnsi="Tahoma" w:cs="Tahoma"/>
          <w:color w:val="000000"/>
          <w:lang w:val="el-GR"/>
        </w:rPr>
        <w:t>. 64233(ΦΕΚ Β’ 2453/9-06-2021) Κοινή Απόφαση των Υπουργών Ανάπτυξης και Επενδύσεων και Ψηφιακής Διακυβέρνησης «Ρυθμίσεις τεχνικών ζητημάτων που αφορούν την ανάθεση και εκτέλεση των Δημοσίων Συμβάσεων Προμηθειών και Υπηρεσιών με χρήση των επιμέρους εργαλείων και διαδικασιών του Εθνικού Συστήματος Ηλεκτρονικών Δημοσίων Συμβάσεων (ΕΣΗΔΗΣ)» εφεξής «Κ.Υ.Α. ΕΣΗΔΗΣ Προμήθειες και Υπηρεσίες»</w:t>
      </w:r>
      <w:bookmarkEnd w:id="110"/>
    </w:p>
    <w:p w14:paraId="4EECC8DC" w14:textId="77777777" w:rsidR="00655D5E" w:rsidRPr="00651F86" w:rsidRDefault="001C5365" w:rsidP="00530098">
      <w:pPr>
        <w:rPr>
          <w:rFonts w:ascii="Tahoma" w:hAnsi="Tahoma" w:cs="Tahoma"/>
          <w:color w:val="000000"/>
          <w:lang w:val="el-GR"/>
        </w:rPr>
      </w:pPr>
      <w:r w:rsidRPr="001C5365">
        <w:rPr>
          <w:rFonts w:ascii="Tahoma" w:hAnsi="Tahoma" w:cs="Tahoma"/>
          <w:color w:val="000000"/>
          <w:lang w:val="el-GR"/>
        </w:rPr>
        <w:t xml:space="preserve">Για τη συμμετοχή στο διαγωνισμό οι ενδιαφερόμενοι οικονομικοί φορείς απαιτείται να διαθέτουν προηγμένη ηλεκτρονική υπογραφή που υποστηρίζεται τουλάχιστον από αναγνωρισμένο (εγκεκριμένο) πιστοποιητικό, το οποίο χορηγήθηκε από </w:t>
      </w:r>
      <w:proofErr w:type="spellStart"/>
      <w:r w:rsidRPr="001C5365">
        <w:rPr>
          <w:rFonts w:ascii="Tahoma" w:hAnsi="Tahoma" w:cs="Tahoma"/>
          <w:color w:val="000000"/>
          <w:lang w:val="el-GR"/>
        </w:rPr>
        <w:t>πάροχο</w:t>
      </w:r>
      <w:proofErr w:type="spellEnd"/>
      <w:r w:rsidRPr="001C5365">
        <w:rPr>
          <w:rFonts w:ascii="Tahoma" w:hAnsi="Tahoma" w:cs="Tahoma"/>
          <w:color w:val="000000"/>
          <w:lang w:val="el-GR"/>
        </w:rPr>
        <w:t xml:space="preserve"> υπηρεσιών πιστοποίησης, ο οποίος περιλαμβάνεται στον κατάλογο </w:t>
      </w:r>
      <w:proofErr w:type="spellStart"/>
      <w:r w:rsidRPr="001C5365">
        <w:rPr>
          <w:rFonts w:ascii="Tahoma" w:hAnsi="Tahoma" w:cs="Tahoma"/>
          <w:color w:val="000000"/>
          <w:lang w:val="el-GR"/>
        </w:rPr>
        <w:t>εμπίστευσης</w:t>
      </w:r>
      <w:proofErr w:type="spellEnd"/>
      <w:r w:rsidRPr="001C5365">
        <w:rPr>
          <w:rFonts w:ascii="Tahoma" w:hAnsi="Tahoma" w:cs="Tahoma"/>
          <w:color w:val="000000"/>
          <w:lang w:val="el-GR"/>
        </w:rPr>
        <w:t xml:space="preserve"> που προβλέπεται στην απόφαση 2009/767/ΕΚ και σύμφωνα με τα οριζόμενα στο Κανονισμό (ΕΕ) 910/2014 και να εγγραφούν στο ΕΣΗΔΗΣ, σύμφωνα με την περ. β της παρ. 2 του άρθρου 37 του ν. 4412/2016 και τις διατάξεις του άρθρου 6 της Κ.Υ.Α. ΕΣΗΔΗΣ Προμήθειες και Υπηρεσίες. </w:t>
      </w:r>
    </w:p>
    <w:p w14:paraId="6CE28E83" w14:textId="77777777" w:rsidR="009011F2" w:rsidRDefault="009011F2">
      <w:pPr>
        <w:rPr>
          <w:rFonts w:ascii="Tahoma" w:hAnsi="Tahoma" w:cs="Tahoma"/>
          <w:color w:val="000000"/>
          <w:lang w:val="el-GR"/>
        </w:rPr>
      </w:pPr>
    </w:p>
    <w:p w14:paraId="4A823BB0" w14:textId="77777777" w:rsidR="009011F2" w:rsidRPr="00F807AC" w:rsidRDefault="001C5365">
      <w:pPr>
        <w:rPr>
          <w:color w:val="000000"/>
          <w:lang w:val="el-GR"/>
        </w:rPr>
      </w:pPr>
      <w:bookmarkStart w:id="111" w:name="_Toc74566864"/>
      <w:r w:rsidRPr="001C5365">
        <w:rPr>
          <w:rFonts w:ascii="Tahoma" w:hAnsi="Tahoma" w:cs="Tahoma"/>
          <w:b/>
          <w:bCs/>
          <w:color w:val="000000"/>
          <w:lang w:val="el-GR"/>
        </w:rPr>
        <w:t>2.2.4.2</w:t>
      </w:r>
      <w:r w:rsidR="003F0F38">
        <w:rPr>
          <w:rFonts w:ascii="Tahoma" w:hAnsi="Tahoma" w:cs="Tahoma"/>
          <w:color w:val="000000"/>
          <w:lang w:val="el-GR"/>
        </w:rPr>
        <w:t xml:space="preserve"> </w:t>
      </w:r>
      <w:r w:rsidRPr="001C5365">
        <w:rPr>
          <w:rFonts w:ascii="Tahoma" w:hAnsi="Tahoma" w:cs="Tahoma"/>
          <w:color w:val="000000"/>
          <w:lang w:val="el-GR"/>
        </w:rPr>
        <w:t xml:space="preserve">Ο χρόνος υποβολής της προσφοράς μέσω του ΕΣΗΔΗΣ βεβαιώνεται αυτόματα από το ΕΣΗΔΗΣ με υπηρεσίες </w:t>
      </w:r>
      <w:proofErr w:type="spellStart"/>
      <w:r w:rsidRPr="001C5365">
        <w:rPr>
          <w:rFonts w:ascii="Tahoma" w:hAnsi="Tahoma" w:cs="Tahoma"/>
          <w:color w:val="000000"/>
          <w:lang w:val="el-GR"/>
        </w:rPr>
        <w:t>χρονοσήμανσης</w:t>
      </w:r>
      <w:proofErr w:type="spellEnd"/>
      <w:r w:rsidRPr="001C5365">
        <w:rPr>
          <w:rFonts w:ascii="Tahoma" w:hAnsi="Tahoma" w:cs="Tahoma"/>
          <w:color w:val="000000"/>
          <w:lang w:val="el-GR"/>
        </w:rPr>
        <w:t>, σύμφωνα με τα οριζόμενα στο άρθρο 37 του ν. 4412/2016 και τις διατάξεις του άρθρου 10 της ως άνω κοινής υπουργικής απόφασης.</w:t>
      </w:r>
      <w:bookmarkEnd w:id="111"/>
    </w:p>
    <w:p w14:paraId="0138B1C6" w14:textId="77777777" w:rsidR="009011F2" w:rsidRDefault="001C5365">
      <w:pPr>
        <w:rPr>
          <w:rFonts w:ascii="Tahoma" w:hAnsi="Tahoma" w:cs="Tahoma"/>
          <w:color w:val="000000"/>
          <w:lang w:val="el-GR"/>
        </w:rPr>
      </w:pPr>
      <w:r w:rsidRPr="001C5365">
        <w:rPr>
          <w:rFonts w:ascii="Tahoma" w:hAnsi="Tahoma" w:cs="Tahoma"/>
          <w:color w:val="000000"/>
          <w:lang w:val="el-GR"/>
        </w:rPr>
        <w:lastRenderedPageBreak/>
        <w:t xml:space="preserve">Μετά την παρέλευση της καταληκτικής ημερομηνίας και ώρας, δεν υπάρχει η δυνατότητα υποβολής προσφοράς στο ΕΣΗΔΗΣ. </w:t>
      </w:r>
      <w:r w:rsidR="00655D5E" w:rsidRPr="006E26AF">
        <w:rPr>
          <w:rFonts w:ascii="Tahoma" w:hAnsi="Tahoma" w:cs="Tahoma"/>
          <w:color w:val="000000"/>
          <w:lang w:val="el-GR"/>
        </w:rPr>
        <w:t>Σε περιπτώσεις τεχνικής αδυναμίας λειτουργίας του ΕΣΗΔΗΣ, η αναθέτουσα αρχή ρυθμίζει τα της συνέχειας του διαγωνισμού με αιτιολογημένη απόφασή της.</w:t>
      </w:r>
    </w:p>
    <w:p w14:paraId="77089C71" w14:textId="77777777" w:rsidR="00655D5E" w:rsidRPr="00651F86" w:rsidRDefault="00655D5E" w:rsidP="00655D5E">
      <w:pPr>
        <w:rPr>
          <w:rFonts w:ascii="Tahoma" w:hAnsi="Tahoma" w:cs="Tahoma"/>
          <w:color w:val="000000"/>
          <w:lang w:val="el-GR"/>
        </w:rPr>
      </w:pPr>
    </w:p>
    <w:p w14:paraId="20669F01" w14:textId="77777777" w:rsidR="009011F2" w:rsidRPr="00F807AC" w:rsidRDefault="001C5365">
      <w:pPr>
        <w:rPr>
          <w:color w:val="000000"/>
          <w:lang w:val="el-GR"/>
        </w:rPr>
      </w:pPr>
      <w:r w:rsidRPr="001C5365">
        <w:rPr>
          <w:rFonts w:ascii="Tahoma" w:hAnsi="Tahoma" w:cs="Tahoma"/>
          <w:b/>
          <w:bCs/>
          <w:color w:val="000000"/>
          <w:lang w:val="el-GR"/>
        </w:rPr>
        <w:t xml:space="preserve">2.4.2.3 </w:t>
      </w:r>
      <w:bookmarkStart w:id="112" w:name="_Toc74566865"/>
      <w:bookmarkStart w:id="113" w:name="_Toc74566866"/>
      <w:bookmarkEnd w:id="112"/>
      <w:r w:rsidRPr="001C5365">
        <w:rPr>
          <w:rFonts w:ascii="Tahoma" w:hAnsi="Tahoma" w:cs="Tahoma"/>
          <w:color w:val="000000"/>
          <w:lang w:val="el-GR"/>
        </w:rPr>
        <w:t>Οι οικονομικοί φορείς υποβάλλουν με την προσφορά τους τα ακόλουθα σύμφωνα με τις διατάξεις του άρθρου 13 της Κ.Υ.Α. ΕΣΗΔΗΣ Προμήθειες και Υπηρεσίες:</w:t>
      </w:r>
      <w:bookmarkEnd w:id="113"/>
      <w:r w:rsidRPr="001C5365">
        <w:rPr>
          <w:rFonts w:ascii="Tahoma" w:hAnsi="Tahoma" w:cs="Tahoma"/>
          <w:b/>
          <w:bCs/>
          <w:color w:val="000000"/>
          <w:lang w:val="el-GR"/>
        </w:rPr>
        <w:t xml:space="preserve"> </w:t>
      </w:r>
    </w:p>
    <w:p w14:paraId="1BEEA36F" w14:textId="77777777" w:rsidR="00655D5E" w:rsidRPr="00651F86" w:rsidRDefault="001C5365" w:rsidP="00530098">
      <w:pPr>
        <w:rPr>
          <w:rFonts w:ascii="Tahoma" w:hAnsi="Tahoma" w:cs="Tahoma"/>
          <w:color w:val="000000"/>
          <w:lang w:val="el-GR"/>
        </w:rPr>
      </w:pPr>
      <w:r w:rsidRPr="001C5365">
        <w:rPr>
          <w:rFonts w:ascii="Tahoma" w:hAnsi="Tahoma" w:cs="Tahoma"/>
          <w:color w:val="000000"/>
          <w:lang w:val="el-GR"/>
        </w:rPr>
        <w:t>(α) έναν ηλεκτρονικό (</w:t>
      </w:r>
      <w:proofErr w:type="spellStart"/>
      <w:r w:rsidRPr="001C5365">
        <w:rPr>
          <w:rFonts w:ascii="Tahoma" w:hAnsi="Tahoma" w:cs="Tahoma"/>
          <w:color w:val="000000"/>
          <w:lang w:val="el-GR"/>
        </w:rPr>
        <w:t>υπο</w:t>
      </w:r>
      <w:proofErr w:type="spellEnd"/>
      <w:r w:rsidRPr="001C5365">
        <w:rPr>
          <w:rFonts w:ascii="Tahoma" w:hAnsi="Tahoma" w:cs="Tahoma"/>
          <w:color w:val="000000"/>
          <w:lang w:val="el-GR"/>
        </w:rPr>
        <w:t>)φάκελο με την ένδειξη «Δικαιολογητικά Συμμετοχής–Τεχνική Προσφορά», στον οποίο περιλαμβάνεται το σύνολο των κατά περίπτωση απαιτούμενων δικαιολογητικών και η τεχνική προσφορά,  σύμφωνα με τις διατάξεις της κείμενης νομοθεσίας και την παρούσα.</w:t>
      </w:r>
    </w:p>
    <w:p w14:paraId="2D00AA66" w14:textId="77777777" w:rsidR="00655D5E" w:rsidRPr="00651F86" w:rsidRDefault="001C5365" w:rsidP="00655D5E">
      <w:pPr>
        <w:rPr>
          <w:rFonts w:ascii="Tahoma" w:hAnsi="Tahoma" w:cs="Tahoma"/>
          <w:color w:val="000000"/>
          <w:lang w:val="el-GR"/>
        </w:rPr>
      </w:pPr>
      <w:r w:rsidRPr="001C5365">
        <w:rPr>
          <w:rFonts w:ascii="Tahoma" w:hAnsi="Tahoma" w:cs="Tahoma"/>
          <w:color w:val="000000"/>
          <w:lang w:val="el-GR"/>
        </w:rPr>
        <w:t>(β) έναν ηλεκτρονικό (</w:t>
      </w:r>
      <w:proofErr w:type="spellStart"/>
      <w:r w:rsidRPr="001C5365">
        <w:rPr>
          <w:rFonts w:ascii="Tahoma" w:hAnsi="Tahoma" w:cs="Tahoma"/>
          <w:color w:val="000000"/>
          <w:lang w:val="el-GR"/>
        </w:rPr>
        <w:t>υπο</w:t>
      </w:r>
      <w:proofErr w:type="spellEnd"/>
      <w:r w:rsidRPr="001C5365">
        <w:rPr>
          <w:rFonts w:ascii="Tahoma" w:hAnsi="Tahoma" w:cs="Tahoma"/>
          <w:color w:val="000000"/>
          <w:lang w:val="el-GR"/>
        </w:rPr>
        <w:t xml:space="preserve">)φάκελο με την ένδειξη «Οικονομική Προσφορά», στον οποίο περιλαμβάνεται η οικονομική προσφορά του οικονομικού φορέα και το σύνολο των κατά περίπτωση απαιτούμενων δικαιολογητικών. </w:t>
      </w:r>
    </w:p>
    <w:p w14:paraId="0D95D310" w14:textId="77777777" w:rsidR="00655D5E" w:rsidRPr="00651F86" w:rsidRDefault="001C5365" w:rsidP="00655D5E">
      <w:pPr>
        <w:rPr>
          <w:rFonts w:ascii="Tahoma" w:hAnsi="Tahoma" w:cs="Tahoma"/>
          <w:color w:val="000000"/>
          <w:lang w:val="el-GR"/>
        </w:rPr>
      </w:pPr>
      <w:r w:rsidRPr="001C5365">
        <w:rPr>
          <w:rFonts w:ascii="Tahoma" w:hAnsi="Tahoma" w:cs="Tahoma"/>
          <w:color w:val="000000"/>
          <w:lang w:val="el-GR"/>
        </w:rPr>
        <w:t>Από τον Οικονομικό Φορέα σημαίνονται, με χρήση της  σχετικής λειτουργικότητας του ΕΣΗΔΗΣ, τα στοιχεία εκείνα της προσφοράς του που έχουν εμπιστευτικό χαρακτήρα σύμφωνα με τα οριζόμενα στο άρθρο 21 του ν. 4412/2016. Εφόσον ένας οικονομικός φορέας χαρακτηρίζει πληροφορίες ως εμπιστευτικές, λόγω ύπαρξης τεχνικού ή εμπορικού απορρήτου, στη σχετική δήλωσή του, αναφέρει ρητά όλες τις σχετικές διατάξεις νόμου ή διοικητικές πράξεις που επιβάλλουν την εμπιστευτικότητα της συγκεκριμένης πληροφορίας.</w:t>
      </w:r>
    </w:p>
    <w:p w14:paraId="47CED5A5" w14:textId="77777777" w:rsidR="00655D5E" w:rsidRPr="00651F86" w:rsidRDefault="001C5365" w:rsidP="00655D5E">
      <w:pPr>
        <w:rPr>
          <w:rFonts w:ascii="Tahoma" w:hAnsi="Tahoma" w:cs="Tahoma"/>
          <w:color w:val="000000"/>
          <w:lang w:val="el-GR"/>
        </w:rPr>
      </w:pPr>
      <w:r w:rsidRPr="001C5365">
        <w:rPr>
          <w:rFonts w:ascii="Tahoma" w:hAnsi="Tahoma" w:cs="Tahoma"/>
          <w:color w:val="000000"/>
          <w:lang w:val="el-GR"/>
        </w:rPr>
        <w:t>Δεν χαρακτηρίζονται ως εμπιστευτικές, πληροφορίες σχετικά με τις τιμές μονάδας, τις προσφερόμενες ποσότητες, την οικονομική προσφορά και τα στοιχεία της τεχνικής προσφοράς που χρησιμοποιούνται για την αξιολόγησή της.</w:t>
      </w:r>
    </w:p>
    <w:p w14:paraId="64E6E3B2" w14:textId="77777777" w:rsidR="006535B0" w:rsidRDefault="006535B0">
      <w:pPr>
        <w:rPr>
          <w:rFonts w:ascii="Tahoma" w:hAnsi="Tahoma" w:cs="Tahoma"/>
          <w:color w:val="000000"/>
          <w:lang w:val="el-GR"/>
        </w:rPr>
      </w:pPr>
      <w:bookmarkStart w:id="114" w:name="_Ref75869622"/>
    </w:p>
    <w:p w14:paraId="08BA0BD1" w14:textId="5764AADA" w:rsidR="009011F2" w:rsidRPr="00F807AC" w:rsidRDefault="001C5365">
      <w:pPr>
        <w:rPr>
          <w:color w:val="000000"/>
          <w:lang w:val="el-GR"/>
        </w:rPr>
      </w:pPr>
      <w:r w:rsidRPr="001C5365">
        <w:rPr>
          <w:rFonts w:ascii="Tahoma" w:hAnsi="Tahoma" w:cs="Tahoma"/>
          <w:b/>
          <w:bCs/>
          <w:color w:val="000000"/>
          <w:lang w:val="el-GR"/>
        </w:rPr>
        <w:t>2.4.2.4</w:t>
      </w:r>
      <w:r w:rsidR="006535B0">
        <w:rPr>
          <w:rFonts w:ascii="Tahoma" w:hAnsi="Tahoma" w:cs="Tahoma"/>
          <w:color w:val="000000"/>
          <w:lang w:val="el-GR"/>
        </w:rPr>
        <w:t xml:space="preserve"> </w:t>
      </w:r>
      <w:r w:rsidRPr="001C5365">
        <w:rPr>
          <w:rFonts w:ascii="Tahoma" w:hAnsi="Tahoma" w:cs="Tahoma"/>
          <w:color w:val="000000"/>
          <w:lang w:val="el-GR"/>
        </w:rPr>
        <w:t xml:space="preserve">Εφόσον οι Οικονομικοί Φορείς καταχωρίσουν τα σχετικά στοιχεία, </w:t>
      </w:r>
      <w:proofErr w:type="spellStart"/>
      <w:r w:rsidRPr="001C5365">
        <w:rPr>
          <w:rFonts w:ascii="Tahoma" w:hAnsi="Tahoma" w:cs="Tahoma"/>
          <w:color w:val="000000"/>
          <w:lang w:val="el-GR"/>
        </w:rPr>
        <w:t>μεταδεδομένα</w:t>
      </w:r>
      <w:proofErr w:type="spellEnd"/>
      <w:r w:rsidRPr="001C5365">
        <w:rPr>
          <w:rFonts w:ascii="Tahoma" w:hAnsi="Tahoma" w:cs="Tahoma"/>
          <w:color w:val="000000"/>
          <w:lang w:val="el-GR"/>
        </w:rPr>
        <w:t xml:space="preserve"> και συνημμένα ηλεκτρονικά αρχεία που  αφορούν δικαιολογητικά συμμετοχής-τεχνικής προσφοράς και οικονομικής προσφοράς στο ΕΣΗΔΗΣ, στην συνέχεια, μέσω σχετικής λειτουργικότητας,  εξάγουν αναφορές (εκτυπώσεις) σε μορφή ηλεκτρονικών αρχείων με </w:t>
      </w:r>
      <w:proofErr w:type="spellStart"/>
      <w:r w:rsidRPr="001C5365">
        <w:rPr>
          <w:rFonts w:ascii="Tahoma" w:hAnsi="Tahoma" w:cs="Tahoma"/>
          <w:color w:val="000000"/>
          <w:lang w:val="el-GR"/>
        </w:rPr>
        <w:t>μορφότυπο</w:t>
      </w:r>
      <w:proofErr w:type="spellEnd"/>
      <w:r w:rsidRPr="001C5365">
        <w:rPr>
          <w:rFonts w:ascii="Tahoma" w:hAnsi="Tahoma" w:cs="Tahoma"/>
          <w:color w:val="000000"/>
          <w:lang w:val="el-GR"/>
        </w:rPr>
        <w:t xml:space="preserve"> PDF, τα οποία  αποτελούν συνοπτική αποτύπωση των καταχωρισμένων στοιχείων. Τα ηλεκτρονικά αρχεία των εν λόγω αναφορών (εκτυπώσεων) υπογράφονται ψηφιακά, σύμφωνα με τις προβλεπόμενες διατάξεις (περ. β της παρ. 2 του άρθρου 37) και επισυνάπτονται από τον Οικονομικό Φορέα στους αντίστοιχους </w:t>
      </w:r>
      <w:proofErr w:type="spellStart"/>
      <w:r w:rsidRPr="001C5365">
        <w:rPr>
          <w:rFonts w:ascii="Tahoma" w:hAnsi="Tahoma" w:cs="Tahoma"/>
          <w:color w:val="000000"/>
          <w:lang w:val="el-GR"/>
        </w:rPr>
        <w:t>υποφακέλους</w:t>
      </w:r>
      <w:proofErr w:type="spellEnd"/>
      <w:r w:rsidRPr="001C5365">
        <w:rPr>
          <w:rFonts w:ascii="Tahoma" w:hAnsi="Tahoma" w:cs="Tahoma"/>
          <w:color w:val="000000"/>
          <w:lang w:val="el-GR"/>
        </w:rPr>
        <w:t xml:space="preserve">. Επισημαίνεται ότι η εξαγωγή και η επισύναψη των προαναφερθέντων αναφορών (εκτυπώσεων) δύναται να πραγματοποιείται για κάθε </w:t>
      </w:r>
      <w:proofErr w:type="spellStart"/>
      <w:r w:rsidRPr="001C5365">
        <w:rPr>
          <w:rFonts w:ascii="Tahoma" w:hAnsi="Tahoma" w:cs="Tahoma"/>
          <w:color w:val="000000"/>
          <w:lang w:val="el-GR"/>
        </w:rPr>
        <w:t>υποφακέλο</w:t>
      </w:r>
      <w:proofErr w:type="spellEnd"/>
      <w:r w:rsidRPr="001C5365">
        <w:rPr>
          <w:rFonts w:ascii="Tahoma" w:hAnsi="Tahoma" w:cs="Tahoma"/>
          <w:color w:val="000000"/>
          <w:lang w:val="el-GR"/>
        </w:rPr>
        <w:t xml:space="preserve">  ξεχωριστά, από τη στιγμή που έχει ολοκληρωθεί η καταχώριση των στοιχείων σε αυτόν</w:t>
      </w:r>
      <w:r w:rsidRPr="001C5365">
        <w:rPr>
          <w:rFonts w:ascii="Tahoma" w:hAnsi="Tahoma" w:cs="Tahoma"/>
          <w:color w:val="000000"/>
          <w:lang w:val="el-GR"/>
        </w:rPr>
        <w:footnoteReference w:id="10"/>
      </w:r>
      <w:r w:rsidRPr="001C5365">
        <w:rPr>
          <w:rFonts w:ascii="Tahoma" w:hAnsi="Tahoma" w:cs="Tahoma"/>
          <w:color w:val="000000"/>
          <w:lang w:val="el-GR"/>
        </w:rPr>
        <w:t xml:space="preserve">.  </w:t>
      </w:r>
      <w:bookmarkStart w:id="115" w:name="_Toc74566867"/>
      <w:bookmarkStart w:id="116" w:name="_Toc74566868"/>
      <w:bookmarkStart w:id="117" w:name="_Toc74566869"/>
      <w:bookmarkStart w:id="118" w:name="_Toc74566870"/>
      <w:bookmarkStart w:id="119" w:name="_Toc74566871"/>
      <w:bookmarkEnd w:id="115"/>
      <w:bookmarkEnd w:id="116"/>
      <w:bookmarkEnd w:id="117"/>
      <w:bookmarkEnd w:id="118"/>
      <w:r w:rsidRPr="001C5365">
        <w:rPr>
          <w:rFonts w:ascii="Tahoma" w:hAnsi="Tahoma" w:cs="Tahoma"/>
          <w:color w:val="000000"/>
          <w:lang w:val="el-GR"/>
        </w:rPr>
        <w:t xml:space="preserve">Οι οικονομικοί φορείς συντάσσουν την τεχνική και οικονομική τους προσφορά σύμφωνα με τις απαιτήσεις της παρούσας </w:t>
      </w:r>
      <w:r w:rsidR="0012104B">
        <w:fldChar w:fldCharType="begin"/>
      </w:r>
      <w:r w:rsidR="0012104B" w:rsidRPr="0078195B">
        <w:rPr>
          <w:lang w:val="el-GR"/>
        </w:rPr>
        <w:instrText xml:space="preserve"> </w:instrText>
      </w:r>
      <w:r w:rsidR="0012104B">
        <w:instrText>REF</w:instrText>
      </w:r>
      <w:r w:rsidR="0012104B" w:rsidRPr="0078195B">
        <w:rPr>
          <w:lang w:val="el-GR"/>
        </w:rPr>
        <w:instrText xml:space="preserve"> _</w:instrText>
      </w:r>
      <w:r w:rsidR="0012104B">
        <w:instrText>Ref</w:instrText>
      </w:r>
      <w:r w:rsidR="0012104B" w:rsidRPr="0078195B">
        <w:rPr>
          <w:lang w:val="el-GR"/>
        </w:rPr>
        <w:instrText>510087097 \</w:instrText>
      </w:r>
      <w:r w:rsidR="0012104B">
        <w:instrText>h</w:instrText>
      </w:r>
      <w:r w:rsidR="0012104B" w:rsidRPr="0078195B">
        <w:rPr>
          <w:lang w:val="el-GR"/>
        </w:rPr>
        <w:instrText xml:space="preserve">  \* </w:instrText>
      </w:r>
      <w:r w:rsidR="0012104B">
        <w:instrText>MERGEFORMAT</w:instrText>
      </w:r>
      <w:r w:rsidR="0012104B" w:rsidRPr="0078195B">
        <w:rPr>
          <w:lang w:val="el-GR"/>
        </w:rPr>
        <w:instrText xml:space="preserve"> </w:instrText>
      </w:r>
      <w:r w:rsidR="0012104B">
        <w:fldChar w:fldCharType="separate"/>
      </w:r>
      <w:r w:rsidR="001B7B96" w:rsidRPr="001B7B96">
        <w:rPr>
          <w:rFonts w:ascii="Tahoma" w:hAnsi="Tahoma" w:cs="Tahoma"/>
          <w:color w:val="000000"/>
          <w:lang w:val="el-GR"/>
        </w:rPr>
        <w:t>ΠΑΡΑΡΤΗΜΑ V – Υπόδειγμα Τεχνικής Προσφοράς</w:t>
      </w:r>
      <w:r w:rsidR="0012104B">
        <w:fldChar w:fldCharType="end"/>
      </w:r>
      <w:r w:rsidRPr="001C5365">
        <w:rPr>
          <w:rFonts w:ascii="Tahoma" w:hAnsi="Tahoma" w:cs="Tahoma"/>
          <w:color w:val="000000"/>
          <w:lang w:val="el-GR"/>
        </w:rPr>
        <w:t xml:space="preserve"> &amp; </w:t>
      </w:r>
      <w:r w:rsidR="0012104B">
        <w:fldChar w:fldCharType="begin"/>
      </w:r>
      <w:r w:rsidR="0012104B" w:rsidRPr="0078195B">
        <w:rPr>
          <w:lang w:val="el-GR"/>
        </w:rPr>
        <w:instrText xml:space="preserve"> </w:instrText>
      </w:r>
      <w:r w:rsidR="0012104B">
        <w:instrText>REF</w:instrText>
      </w:r>
      <w:r w:rsidR="0012104B" w:rsidRPr="0078195B">
        <w:rPr>
          <w:lang w:val="el-GR"/>
        </w:rPr>
        <w:instrText xml:space="preserve"> _</w:instrText>
      </w:r>
      <w:r w:rsidR="0012104B">
        <w:instrText>Ref</w:instrText>
      </w:r>
      <w:r w:rsidR="0012104B" w:rsidRPr="0078195B">
        <w:rPr>
          <w:lang w:val="el-GR"/>
        </w:rPr>
        <w:instrText>510087099 \</w:instrText>
      </w:r>
      <w:r w:rsidR="0012104B">
        <w:instrText>h</w:instrText>
      </w:r>
      <w:r w:rsidR="0012104B" w:rsidRPr="0078195B">
        <w:rPr>
          <w:lang w:val="el-GR"/>
        </w:rPr>
        <w:instrText xml:space="preserve">  \* </w:instrText>
      </w:r>
      <w:r w:rsidR="0012104B">
        <w:instrText>MERGEFORMAT</w:instrText>
      </w:r>
      <w:r w:rsidR="0012104B" w:rsidRPr="0078195B">
        <w:rPr>
          <w:lang w:val="el-GR"/>
        </w:rPr>
        <w:instrText xml:space="preserve"> </w:instrText>
      </w:r>
      <w:r w:rsidR="0012104B">
        <w:fldChar w:fldCharType="separate"/>
      </w:r>
      <w:r w:rsidR="001B7B96" w:rsidRPr="001B7B96">
        <w:rPr>
          <w:rFonts w:ascii="Tahoma" w:hAnsi="Tahoma" w:cs="Tahoma"/>
          <w:color w:val="000000"/>
          <w:lang w:val="el-GR"/>
        </w:rPr>
        <w:t>ΠΑΡΑΡΤΗΜΑ VI – Υπόδειγμα Οικονομικής Προσφοράς</w:t>
      </w:r>
      <w:r w:rsidR="0012104B">
        <w:fldChar w:fldCharType="end"/>
      </w:r>
      <w:r w:rsidRPr="001C5365">
        <w:rPr>
          <w:rFonts w:ascii="Tahoma" w:hAnsi="Tahoma" w:cs="Tahoma"/>
          <w:color w:val="000000"/>
          <w:lang w:val="el-GR"/>
        </w:rPr>
        <w:t xml:space="preserve"> δεδομένου ότι δεν έχουν αποτυπωθεί πλήρως στις ηλεκτρονικές φόρμες του ΕΣΗΔΗΣ και στη συνέχεια υπογράφονται ηλεκτρονικά και υποβάλλονται στο ΕΣΗΔΗΣ.</w:t>
      </w:r>
      <w:bookmarkEnd w:id="114"/>
    </w:p>
    <w:bookmarkEnd w:id="119"/>
    <w:p w14:paraId="646416D5" w14:textId="77777777" w:rsidR="006535B0" w:rsidRPr="00706851" w:rsidRDefault="006535B0" w:rsidP="00D4594E">
      <w:pPr>
        <w:pStyle w:val="40"/>
        <w:numPr>
          <w:ilvl w:val="0"/>
          <w:numId w:val="0"/>
        </w:numPr>
        <w:rPr>
          <w:i/>
          <w:iCs/>
          <w:color w:val="5B9BD5"/>
        </w:rPr>
      </w:pPr>
    </w:p>
    <w:p w14:paraId="6ECCD546" w14:textId="77777777" w:rsidR="009011F2" w:rsidRPr="00F807AC" w:rsidRDefault="001C5365">
      <w:pPr>
        <w:rPr>
          <w:color w:val="000000"/>
          <w:lang w:val="el-GR"/>
        </w:rPr>
      </w:pPr>
      <w:bookmarkStart w:id="120" w:name="_Toc74566872"/>
      <w:bookmarkStart w:id="121" w:name="_Toc74566873"/>
      <w:bookmarkStart w:id="122" w:name="_Toc74566874"/>
      <w:bookmarkEnd w:id="120"/>
      <w:bookmarkEnd w:id="121"/>
      <w:r w:rsidRPr="001C5365">
        <w:rPr>
          <w:rFonts w:ascii="Tahoma" w:hAnsi="Tahoma" w:cs="Tahoma"/>
          <w:b/>
          <w:bCs/>
          <w:color w:val="000000"/>
          <w:lang w:val="el-GR"/>
        </w:rPr>
        <w:t>2.4.2.5</w:t>
      </w:r>
      <w:r w:rsidR="006535B0">
        <w:rPr>
          <w:rFonts w:ascii="Tahoma" w:hAnsi="Tahoma" w:cs="Tahoma"/>
          <w:color w:val="000000"/>
          <w:lang w:val="el-GR"/>
        </w:rPr>
        <w:t xml:space="preserve"> </w:t>
      </w:r>
      <w:r w:rsidRPr="001C5365">
        <w:rPr>
          <w:rFonts w:ascii="Tahoma" w:hAnsi="Tahoma" w:cs="Tahoma"/>
          <w:color w:val="000000"/>
          <w:lang w:val="el-GR"/>
        </w:rPr>
        <w:t>Ειδικότερα, όσον αφορά τα συνημμένα ηλεκτρονικά αρχεία της προσφοράς, οι Οικονομικοί Φορείς τα καταχωρίζουν στους ανωτέρω (</w:t>
      </w:r>
      <w:proofErr w:type="spellStart"/>
      <w:r w:rsidRPr="001C5365">
        <w:rPr>
          <w:rFonts w:ascii="Tahoma" w:hAnsi="Tahoma" w:cs="Tahoma"/>
          <w:color w:val="000000"/>
          <w:lang w:val="el-GR"/>
        </w:rPr>
        <w:t>υπο</w:t>
      </w:r>
      <w:proofErr w:type="spellEnd"/>
      <w:r w:rsidRPr="001C5365">
        <w:rPr>
          <w:rFonts w:ascii="Tahoma" w:hAnsi="Tahoma" w:cs="Tahoma"/>
          <w:color w:val="000000"/>
          <w:lang w:val="el-GR"/>
        </w:rPr>
        <w:t>)φακέλους μέσω του Υποσυστήματος, ως εξής :</w:t>
      </w:r>
      <w:bookmarkEnd w:id="122"/>
    </w:p>
    <w:p w14:paraId="431ECDD9" w14:textId="77777777" w:rsidR="00655D5E" w:rsidRPr="006E26AF" w:rsidRDefault="00655D5E" w:rsidP="00655D5E">
      <w:pPr>
        <w:rPr>
          <w:rFonts w:ascii="Tahoma" w:hAnsi="Tahoma" w:cs="Tahoma"/>
          <w:color w:val="000000"/>
          <w:lang w:val="el-GR"/>
        </w:rPr>
      </w:pPr>
      <w:bookmarkStart w:id="123" w:name="_Hlk71366084"/>
      <w:r w:rsidRPr="006E26AF">
        <w:rPr>
          <w:rFonts w:ascii="Tahoma" w:hAnsi="Tahoma" w:cs="Tahoma"/>
          <w:color w:val="000000"/>
          <w:lang w:val="el-GR"/>
        </w:rPr>
        <w:t xml:space="preserve">Τα έγγραφα που καταχωρίζονται στην ηλεκτρονική προσφορά, και δεν απαιτείται να προσκομισθούν και σε έντυπη μορφή, γίνονται αποδεκτά κατά περίπτωση, σύμφωνα με τα προβλεπόμενα στις διατάξεις: </w:t>
      </w:r>
    </w:p>
    <w:p w14:paraId="0FCBDB92" w14:textId="77777777" w:rsidR="00655D5E" w:rsidRPr="006E26AF" w:rsidRDefault="00655D5E" w:rsidP="00655D5E">
      <w:pPr>
        <w:rPr>
          <w:rFonts w:ascii="Tahoma" w:hAnsi="Tahoma" w:cs="Tahoma"/>
          <w:color w:val="000000"/>
          <w:lang w:val="el-GR"/>
        </w:rPr>
      </w:pPr>
      <w:r w:rsidRPr="006E26AF">
        <w:rPr>
          <w:rFonts w:ascii="Tahoma" w:hAnsi="Tahoma" w:cs="Tahoma"/>
          <w:color w:val="000000"/>
          <w:lang w:val="el-GR"/>
        </w:rPr>
        <w:lastRenderedPageBreak/>
        <w:t xml:space="preserve">α) είτε των άρθρων 13, 14 και 28 του ν. 4727/2020 (Α΄ 184) περί ηλεκτρονικών δημοσίων εγγράφων που φέρουν ηλεκτρονική υπογραφή ή σφραγίδα και, εφόσον πρόκειται για αλλοδαπά δημόσια ηλεκτρονικά έγγραφα, εάν φέρουν επισημείωση </w:t>
      </w:r>
      <w:r w:rsidRPr="006E26AF">
        <w:rPr>
          <w:rFonts w:ascii="Tahoma" w:hAnsi="Tahoma" w:cs="Tahoma"/>
          <w:color w:val="000000"/>
          <w:lang w:val="en-US"/>
        </w:rPr>
        <w:t>e</w:t>
      </w:r>
      <w:r w:rsidRPr="006E26AF">
        <w:rPr>
          <w:rFonts w:ascii="Tahoma" w:hAnsi="Tahoma" w:cs="Tahoma"/>
          <w:color w:val="000000"/>
          <w:lang w:val="el-GR"/>
        </w:rPr>
        <w:t>-</w:t>
      </w:r>
      <w:r w:rsidRPr="006E26AF">
        <w:rPr>
          <w:rFonts w:ascii="Tahoma" w:hAnsi="Tahoma" w:cs="Tahoma"/>
          <w:color w:val="000000"/>
          <w:lang w:val="en-US"/>
        </w:rPr>
        <w:t>Apostille</w:t>
      </w:r>
      <w:r w:rsidRPr="006E26AF">
        <w:rPr>
          <w:rFonts w:ascii="Tahoma" w:hAnsi="Tahoma" w:cs="Tahoma"/>
          <w:color w:val="000000"/>
          <w:lang w:val="el-GR"/>
        </w:rPr>
        <w:t xml:space="preserve"> </w:t>
      </w:r>
    </w:p>
    <w:p w14:paraId="1AB32C6F" w14:textId="77777777" w:rsidR="00655D5E" w:rsidRPr="006E26AF" w:rsidRDefault="00655D5E" w:rsidP="00655D5E">
      <w:pPr>
        <w:rPr>
          <w:rFonts w:ascii="Tahoma" w:hAnsi="Tahoma" w:cs="Tahoma"/>
          <w:color w:val="000000"/>
          <w:lang w:val="el-GR"/>
        </w:rPr>
      </w:pPr>
      <w:r w:rsidRPr="006E26AF">
        <w:rPr>
          <w:rFonts w:ascii="Tahoma" w:hAnsi="Tahoma" w:cs="Tahoma"/>
          <w:color w:val="000000"/>
          <w:lang w:val="el-GR"/>
        </w:rPr>
        <w:t xml:space="preserve">β) είτε των άρθρων 15 και 27 του ν. 4727/2020 (Α΄ 184) περί ηλεκτρονικών ιδιωτικών εγγράφων που φέρουν ηλεκτρονική υπογραφή ή σφραγίδα </w:t>
      </w:r>
    </w:p>
    <w:p w14:paraId="66BC613C" w14:textId="77777777" w:rsidR="00655D5E" w:rsidRPr="006E26AF" w:rsidRDefault="00655D5E" w:rsidP="00655D5E">
      <w:pPr>
        <w:rPr>
          <w:rFonts w:ascii="Tahoma" w:hAnsi="Tahoma" w:cs="Tahoma"/>
          <w:color w:val="000000"/>
          <w:lang w:val="el-GR"/>
        </w:rPr>
      </w:pPr>
      <w:r w:rsidRPr="006E26AF">
        <w:rPr>
          <w:rFonts w:ascii="Tahoma" w:hAnsi="Tahoma" w:cs="Tahoma"/>
          <w:color w:val="000000"/>
          <w:lang w:val="el-GR"/>
        </w:rPr>
        <w:t>γ) είτε του άρθρου 11 του ν. 2690/1999 (Α΄ 45),</w:t>
      </w:r>
      <w:r w:rsidRPr="006E26AF">
        <w:rPr>
          <w:rStyle w:val="ac"/>
          <w:rFonts w:ascii="Tahoma" w:hAnsi="Tahoma" w:cs="Tahoma"/>
          <w:color w:val="000000"/>
          <w:lang w:val="el-GR"/>
        </w:rPr>
        <w:t xml:space="preserve"> </w:t>
      </w:r>
    </w:p>
    <w:p w14:paraId="63EB1C80" w14:textId="77777777" w:rsidR="00655D5E" w:rsidRPr="006E26AF" w:rsidRDefault="00655D5E" w:rsidP="00655D5E">
      <w:pPr>
        <w:rPr>
          <w:rFonts w:ascii="Tahoma" w:hAnsi="Tahoma" w:cs="Tahoma"/>
          <w:color w:val="000000"/>
          <w:lang w:val="el-GR"/>
        </w:rPr>
      </w:pPr>
      <w:r w:rsidRPr="006E26AF">
        <w:rPr>
          <w:rFonts w:ascii="Tahoma" w:hAnsi="Tahoma" w:cs="Tahoma"/>
          <w:color w:val="000000"/>
          <w:lang w:val="el-GR"/>
        </w:rPr>
        <w:t xml:space="preserve">δ) είτε της παρ. 2 του άρθρου 37 του ν. 4412/2016, περί χρήσης ηλεκτρονικών υπογραφών σε ηλεκτρονικές διαδικασίες δημοσίων συμβάσεων,  </w:t>
      </w:r>
    </w:p>
    <w:p w14:paraId="4DB1554F" w14:textId="77777777" w:rsidR="00655D5E" w:rsidRPr="006E26AF" w:rsidRDefault="00655D5E" w:rsidP="00655D5E">
      <w:pPr>
        <w:rPr>
          <w:rFonts w:ascii="Tahoma" w:hAnsi="Tahoma" w:cs="Tahoma"/>
          <w:color w:val="000000"/>
          <w:lang w:val="el-GR"/>
        </w:rPr>
      </w:pPr>
      <w:r w:rsidRPr="006E26AF">
        <w:rPr>
          <w:rFonts w:ascii="Tahoma" w:hAnsi="Tahoma" w:cs="Tahoma"/>
          <w:color w:val="000000"/>
          <w:lang w:val="el-GR"/>
        </w:rPr>
        <w:t xml:space="preserve">ε) είτε της παρ. 8 του άρθρου 92 του ν. 4412/2016, περί </w:t>
      </w:r>
      <w:proofErr w:type="spellStart"/>
      <w:r w:rsidRPr="006E26AF">
        <w:rPr>
          <w:rFonts w:ascii="Tahoma" w:hAnsi="Tahoma" w:cs="Tahoma"/>
          <w:color w:val="000000"/>
          <w:lang w:val="el-GR"/>
        </w:rPr>
        <w:t>συνυποβολής</w:t>
      </w:r>
      <w:proofErr w:type="spellEnd"/>
      <w:r w:rsidRPr="006E26AF">
        <w:rPr>
          <w:rFonts w:ascii="Tahoma" w:hAnsi="Tahoma" w:cs="Tahoma"/>
          <w:color w:val="000000"/>
          <w:lang w:val="el-GR"/>
        </w:rPr>
        <w:t xml:space="preserve"> υπεύθυνης δήλωσης στην περίπτωση απλής φωτοτυπίας ιδιωτικών εγγράφων. </w:t>
      </w:r>
    </w:p>
    <w:p w14:paraId="27228660" w14:textId="77777777" w:rsidR="00655D5E" w:rsidRPr="006E26AF" w:rsidRDefault="00655D5E" w:rsidP="00655D5E">
      <w:pPr>
        <w:rPr>
          <w:rFonts w:ascii="Tahoma" w:hAnsi="Tahoma" w:cs="Tahoma"/>
          <w:color w:val="000000"/>
          <w:lang w:val="el-GR"/>
        </w:rPr>
      </w:pPr>
      <w:r w:rsidRPr="006E26AF">
        <w:rPr>
          <w:rFonts w:ascii="Tahoma" w:hAnsi="Tahoma" w:cs="Tahoma"/>
          <w:color w:val="000000"/>
          <w:lang w:val="el-GR"/>
        </w:rPr>
        <w:t>Επιπλέον, δεν προσκομίζονται σε έντυπη μορφή τα ΦΕΚ και ενημερωτικά και τεχνικά φυλλάδια και άλλα έντυπα, εταιρικά ή μη, με ειδικό τεχνικό περιεχόμενο, δηλαδή έντυπα με αμιγώς τεχνικά χαρακτηριστικά, όπως αριθμούς, αποδόσεις σε διεθνείς μονάδες, μαθηματικούς τύπους και σχέδια.</w:t>
      </w:r>
    </w:p>
    <w:p w14:paraId="7289E012" w14:textId="77777777" w:rsidR="00655D5E" w:rsidRPr="006E26AF" w:rsidRDefault="00655D5E" w:rsidP="00655D5E">
      <w:pPr>
        <w:spacing w:after="144"/>
        <w:rPr>
          <w:rFonts w:ascii="Tahoma" w:hAnsi="Tahoma" w:cs="Tahoma"/>
          <w:b/>
          <w:strike/>
          <w:color w:val="000000"/>
          <w:lang w:val="el-GR"/>
        </w:rPr>
      </w:pPr>
      <w:r w:rsidRPr="006E26AF">
        <w:rPr>
          <w:rFonts w:ascii="Tahoma" w:hAnsi="Tahoma" w:cs="Tahoma"/>
          <w:color w:val="000000"/>
          <w:lang w:val="el-GR"/>
        </w:rPr>
        <w:t xml:space="preserve">Ειδικότερα, τα στοιχεία και δικαιολογητικά για τη συμμετοχή του Οικονομικού Φορέα στη διαδικασία καταχωρίζονται από αυτόν σε μορφή ηλεκτρονικών αρχείων με </w:t>
      </w:r>
      <w:proofErr w:type="spellStart"/>
      <w:r w:rsidRPr="006E26AF">
        <w:rPr>
          <w:rFonts w:ascii="Tahoma" w:hAnsi="Tahoma" w:cs="Tahoma"/>
          <w:color w:val="000000"/>
          <w:lang w:val="el-GR"/>
        </w:rPr>
        <w:t>μορφότυπο</w:t>
      </w:r>
      <w:proofErr w:type="spellEnd"/>
      <w:r w:rsidRPr="006E26AF">
        <w:rPr>
          <w:rFonts w:ascii="Tahoma" w:hAnsi="Tahoma" w:cs="Tahoma"/>
          <w:color w:val="000000"/>
          <w:lang w:val="el-GR"/>
        </w:rPr>
        <w:t xml:space="preserve"> PDF</w:t>
      </w:r>
      <w:r w:rsidRPr="006E26AF">
        <w:rPr>
          <w:rFonts w:ascii="Tahoma" w:hAnsi="Tahoma" w:cs="Tahoma"/>
          <w:b/>
          <w:color w:val="000000"/>
          <w:lang w:val="el-GR"/>
        </w:rPr>
        <w:t xml:space="preserve">. </w:t>
      </w:r>
      <w:bookmarkEnd w:id="123"/>
    </w:p>
    <w:p w14:paraId="2E661285" w14:textId="77777777" w:rsidR="00655D5E" w:rsidRPr="006E26AF" w:rsidRDefault="00655D5E" w:rsidP="00655D5E">
      <w:pPr>
        <w:rPr>
          <w:rFonts w:ascii="Tahoma" w:hAnsi="Tahoma" w:cs="Tahoma"/>
          <w:lang w:val="el-GR"/>
        </w:rPr>
      </w:pPr>
      <w:r w:rsidRPr="006E26AF">
        <w:rPr>
          <w:rFonts w:ascii="Tahoma" w:hAnsi="Tahoma" w:cs="Tahoma"/>
          <w:lang w:val="el-GR"/>
        </w:rPr>
        <w:t>Έως την ημέρα και ώρα αποσφράγισης των προσφορών προσκομίζονται με ευθύνη του οικονομικού φορέα στην αναθέτουσα αρχή, σε έντυπη μορφή και σε κλειστό-</w:t>
      </w:r>
      <w:proofErr w:type="spellStart"/>
      <w:r w:rsidRPr="006E26AF">
        <w:rPr>
          <w:rFonts w:ascii="Tahoma" w:hAnsi="Tahoma" w:cs="Tahoma"/>
          <w:lang w:val="el-GR"/>
        </w:rPr>
        <w:t>ούς</w:t>
      </w:r>
      <w:proofErr w:type="spellEnd"/>
      <w:r w:rsidRPr="006E26AF">
        <w:rPr>
          <w:rFonts w:ascii="Tahoma" w:hAnsi="Tahoma" w:cs="Tahoma"/>
          <w:lang w:val="el-GR"/>
        </w:rPr>
        <w:t xml:space="preserve"> φάκελο-</w:t>
      </w:r>
      <w:proofErr w:type="spellStart"/>
      <w:r w:rsidRPr="006E26AF">
        <w:rPr>
          <w:rFonts w:ascii="Tahoma" w:hAnsi="Tahoma" w:cs="Tahoma"/>
          <w:lang w:val="el-GR"/>
        </w:rPr>
        <w:t>ους</w:t>
      </w:r>
      <w:proofErr w:type="spellEnd"/>
      <w:r w:rsidRPr="006E26AF">
        <w:rPr>
          <w:rFonts w:ascii="Tahoma" w:hAnsi="Tahoma" w:cs="Tahoma"/>
          <w:lang w:val="el-GR"/>
        </w:rPr>
        <w:t>, στον οποίο αναγράφεται ο αποστολέας και ως παραλήπτης η Επιτροπή Διαγωνισμού του παρόντος διαγωνισμού, τα στοιχεία της ηλεκτρονικής προσφοράς του, τα οποία απαιτείται να προσκομισθούν σε πρωτότυπη μορφή.</w:t>
      </w:r>
      <w:r w:rsidRPr="006E26AF">
        <w:rPr>
          <w:rFonts w:ascii="Tahoma" w:eastAsia="Calibri" w:hAnsi="Tahoma" w:cs="Tahoma"/>
          <w:lang w:val="el-GR" w:eastAsia="el-GR"/>
        </w:rPr>
        <w:t xml:space="preserve"> </w:t>
      </w:r>
      <w:r w:rsidRPr="006E26AF">
        <w:rPr>
          <w:rFonts w:ascii="Tahoma" w:hAnsi="Tahoma" w:cs="Tahoma"/>
          <w:lang w:val="el-GR"/>
        </w:rPr>
        <w:t>Τέτοια στοιχεία και δικαιολογητικά ενδεικτικά είναι :</w:t>
      </w:r>
    </w:p>
    <w:p w14:paraId="1CE13516" w14:textId="77777777" w:rsidR="00655D5E" w:rsidRPr="006E26AF" w:rsidRDefault="00655D5E" w:rsidP="00655D5E">
      <w:pPr>
        <w:rPr>
          <w:rFonts w:ascii="Tahoma" w:hAnsi="Tahoma" w:cs="Tahoma"/>
          <w:lang w:val="el-GR"/>
        </w:rPr>
      </w:pPr>
      <w:r w:rsidRPr="006E26AF">
        <w:rPr>
          <w:rFonts w:ascii="Tahoma" w:hAnsi="Tahoma" w:cs="Tahoma"/>
          <w:lang w:val="el-GR"/>
        </w:rPr>
        <w:t>α) η πρωτότυπη εγγυητική επιστολή συμμετοχής, πλην των περιπτώσεων που αυτή εκδίδεται ηλεκτρονικά, άλλως η προσφορά απορρίπτεται ως απαράδεκτη,</w:t>
      </w:r>
    </w:p>
    <w:p w14:paraId="06BE4C63" w14:textId="77777777" w:rsidR="00655D5E" w:rsidRPr="006E26AF" w:rsidRDefault="00655D5E" w:rsidP="00655D5E">
      <w:pPr>
        <w:rPr>
          <w:rFonts w:ascii="Tahoma" w:hAnsi="Tahoma" w:cs="Tahoma"/>
          <w:lang w:val="el-GR"/>
        </w:rPr>
      </w:pPr>
      <w:r w:rsidRPr="006E26AF">
        <w:rPr>
          <w:rFonts w:ascii="Tahoma" w:hAnsi="Tahoma" w:cs="Tahoma"/>
          <w:lang w:val="el-GR"/>
        </w:rPr>
        <w:t xml:space="preserve">β) αυτά που δεν υπάγονται στις διατάξεις του άρθρου 11 παρ. 2 του ν. 2690/1999, </w:t>
      </w:r>
    </w:p>
    <w:p w14:paraId="4D8518B4" w14:textId="77777777" w:rsidR="00655D5E" w:rsidRPr="006E26AF" w:rsidRDefault="00655D5E" w:rsidP="00655D5E">
      <w:pPr>
        <w:rPr>
          <w:rFonts w:ascii="Tahoma" w:hAnsi="Tahoma" w:cs="Tahoma"/>
          <w:lang w:val="el-GR"/>
        </w:rPr>
      </w:pPr>
      <w:r w:rsidRPr="006E26AF">
        <w:rPr>
          <w:rFonts w:ascii="Tahoma" w:hAnsi="Tahoma" w:cs="Tahoma"/>
          <w:lang w:val="el-GR"/>
        </w:rPr>
        <w:t>γ) ιδιωτικά έγγραφα τα οποία δεν  έχουν επικυρωθεί από δικηγόρο ή δεν φέρουν θεώρηση από υπηρεσίες και φορείς της περίπτωσης α της παρ. 2 του άρθρου 11 του ν. 2690/1999 ή δεν συνοδεύονται από υπεύθυνη δήλωση για την ακρίβειά τους, καθώς και</w:t>
      </w:r>
    </w:p>
    <w:p w14:paraId="061187B6" w14:textId="77777777" w:rsidR="00655D5E" w:rsidRPr="006E26AF" w:rsidRDefault="00655D5E" w:rsidP="00655D5E">
      <w:pPr>
        <w:rPr>
          <w:rFonts w:ascii="Tahoma" w:hAnsi="Tahoma" w:cs="Tahoma"/>
          <w:lang w:val="el-GR"/>
        </w:rPr>
      </w:pPr>
      <w:r w:rsidRPr="006E26AF">
        <w:rPr>
          <w:rFonts w:ascii="Tahoma" w:hAnsi="Tahoma" w:cs="Tahoma"/>
          <w:lang w:val="el-GR"/>
        </w:rPr>
        <w:t>δ) τα αλλοδαπά δημόσια έντυπα έγγραφα που φέρουν την επισημείωση της Χάγης (</w:t>
      </w:r>
      <w:proofErr w:type="spellStart"/>
      <w:r w:rsidRPr="006E26AF">
        <w:rPr>
          <w:rFonts w:ascii="Tahoma" w:hAnsi="Tahoma" w:cs="Tahoma"/>
          <w:lang w:val="el-GR"/>
        </w:rPr>
        <w:t>Apostille</w:t>
      </w:r>
      <w:proofErr w:type="spellEnd"/>
      <w:r w:rsidRPr="006E26AF">
        <w:rPr>
          <w:rFonts w:ascii="Tahoma" w:hAnsi="Tahoma" w:cs="Tahoma"/>
          <w:lang w:val="el-GR"/>
        </w:rPr>
        <w:t xml:space="preserve">), ή προξενική θεώρηση και δεν έχουν επικυρωθεί  από δικηγόρο. </w:t>
      </w:r>
    </w:p>
    <w:p w14:paraId="69900E2E" w14:textId="77777777" w:rsidR="00655D5E" w:rsidRPr="006E26AF" w:rsidRDefault="00655D5E" w:rsidP="00655D5E">
      <w:pPr>
        <w:rPr>
          <w:rFonts w:ascii="Tahoma" w:hAnsi="Tahoma" w:cs="Tahoma"/>
          <w:lang w:val="el-GR"/>
        </w:rPr>
      </w:pPr>
      <w:r w:rsidRPr="006E26AF">
        <w:rPr>
          <w:rFonts w:ascii="Tahoma" w:hAnsi="Tahoma" w:cs="Tahoma"/>
          <w:lang w:val="el-GR"/>
        </w:rPr>
        <w:t>Σε περίπτωση μη υποβολής ενός ή περισσότερων από τα ως άνω στοιχεία και δικαιολογητικά που υποβάλλονται σε έντυπη μορφή, πλην της πρωτότυπης εγγύησης συμμετοχής, η αναθέτουσα αρχή δύναται να ζητήσει τη συμπλήρωση και υποβολή τους, σύμφωνα με το άρθρο 102 του ν. 4412/2016.</w:t>
      </w:r>
    </w:p>
    <w:p w14:paraId="567CFC56" w14:textId="77777777" w:rsidR="00655D5E" w:rsidRPr="006E26AF" w:rsidRDefault="00655D5E" w:rsidP="00655D5E">
      <w:pPr>
        <w:rPr>
          <w:rFonts w:ascii="Tahoma" w:hAnsi="Tahoma" w:cs="Tahoma"/>
          <w:lang w:val="el-GR"/>
        </w:rPr>
      </w:pPr>
      <w:r w:rsidRPr="006E26AF">
        <w:rPr>
          <w:rFonts w:ascii="Tahoma" w:hAnsi="Tahoma" w:cs="Tahoma"/>
          <w:lang w:val="el-GR"/>
        </w:rPr>
        <w:t xml:space="preserve">Στα αλλοδαπά δημόσια έγγραφα και δικαιολογητικά εφαρμόζεται η Συνθήκη της Χάγης της 5ης.10.1961, που κυρώθηκε με το ν. 1497/1984 (Α΄188), εφόσον συντάσσονται σε κράτη που έχουν προσχωρήσει στην ως άνω Συνθήκη, άλλως φέρουν προξενική θεώρηση. Απαλλάσσονται από την απαίτηση επικύρωσης (με </w:t>
      </w:r>
      <w:proofErr w:type="spellStart"/>
      <w:r w:rsidRPr="006E26AF">
        <w:rPr>
          <w:rFonts w:ascii="Tahoma" w:hAnsi="Tahoma" w:cs="Tahoma"/>
          <w:lang w:val="el-GR"/>
        </w:rPr>
        <w:t>Apostille</w:t>
      </w:r>
      <w:proofErr w:type="spellEnd"/>
      <w:r w:rsidRPr="006E26AF">
        <w:rPr>
          <w:rFonts w:ascii="Tahoma" w:hAnsi="Tahoma" w:cs="Tahoma"/>
          <w:lang w:val="el-GR"/>
        </w:rPr>
        <w:t xml:space="preserve"> ή Προξενική Θεώρηση) αλλοδαπά δημόσια έγγραφα όταν καλύπτονται από διμερείς ή πολυμερείς συμφωνίες που έχει συνάψει η Ελλάδα (ενδεικτικά «Σύμβαση νομικής συνεργασίας μεταξύ Ελλάδας και Κύπρου – 05.03.1984» (κυρωτικός ν.1548/1985, «Σύμβαση περί απαλλαγής από την επικύρωση ορισμένων πράξεων και εγγράφων – 15.09.1977» (κυρωτικός ν.4231/2014)). Επίσης, απαλλάσσονται από την απαίτηση επικύρωσης ή παρόμοιας διατύπωσης δημόσια έγγραφα που εκδίδονται από τις αρχές κράτους μέλους που υπάγονται στον Καν ΕΕ 2016/1191 για την απλούστευση των απαιτήσεων για την υποβολή ορισμένων δημοσίων εγγράφων στην ΕΕ, όπως, ενδεικτικά,  το λευκό ποινικό μητρώο, υπό τον όρο ότι τα σχετικά με το γεγονός αυτό δημόσια έγγραφα εκδίδονται για πολίτη της Ένωσης από τις αρχές του κράτους μέλους της ιθαγένειάς του. </w:t>
      </w:r>
    </w:p>
    <w:p w14:paraId="13E9523A" w14:textId="77777777" w:rsidR="00655D5E" w:rsidRPr="006E26AF" w:rsidRDefault="00655D5E" w:rsidP="00655D5E">
      <w:pPr>
        <w:rPr>
          <w:rFonts w:ascii="Tahoma" w:hAnsi="Tahoma" w:cs="Tahoma"/>
          <w:lang w:val="el-GR"/>
        </w:rPr>
      </w:pPr>
      <w:r w:rsidRPr="006E26AF">
        <w:rPr>
          <w:rFonts w:ascii="Tahoma" w:hAnsi="Tahoma" w:cs="Tahoma"/>
          <w:lang w:val="el-GR"/>
        </w:rPr>
        <w:lastRenderedPageBreak/>
        <w:t>Σημειώνεται ότι, γίνονται υποχρεωτικά αποδεκτά ευκρινή φωτοαντίγραφα εγγράφων που έχουν εκδοθεί από αλλοδαπές αρχές και έχουν επικυρωθεί από δικηγόρο, σύμφωνα με τα προβλεπόμενα στην παρ. 2 περ. β του άρθρου 11 του ν. 2690/1999 “Κώδικας Διοικητικής Διαδικασίας”, όπως αντικαταστάθηκε ως άνω με το άρθρο 1 παρ.2 του ν.4250/2014.</w:t>
      </w:r>
    </w:p>
    <w:p w14:paraId="79042C85" w14:textId="77777777" w:rsidR="00655D5E" w:rsidRPr="006E26AF" w:rsidRDefault="00655D5E" w:rsidP="00655D5E">
      <w:pPr>
        <w:rPr>
          <w:rFonts w:ascii="Tahoma" w:hAnsi="Tahoma" w:cs="Tahoma"/>
          <w:lang w:val="el-GR"/>
        </w:rPr>
      </w:pPr>
      <w:r w:rsidRPr="006E26AF">
        <w:rPr>
          <w:rFonts w:ascii="Tahoma" w:hAnsi="Tahoma" w:cs="Tahoma"/>
          <w:lang w:val="el-GR"/>
        </w:rPr>
        <w:t xml:space="preserve">Οι πρωτότυπες εγγυήσεις συμμετοχής, πλην των εγγυήσεων που εκδίδονται ηλεκτρονικά, προσκομίζονται με ευθύνη του οικονομικού φορέα, σε κλειστό φάκελο, στον οποίο αναγράφεται ο αποστολέας, τα στοιχεία του παρόντος διαγωνισμού και ως παραλήπτης η Επιτροπή Διαγωνισμού, το αργότερο πριν την ημερομηνία και ώρα αποσφράγισης των προσφορών που ορίζεται στην παρ. 3.1 της παρούσας, άλλως η προσφορά απορρίπτεται ως απαράδεκτη μετά από γνώμη της Επιτροπής Διαγωνισμού.  </w:t>
      </w:r>
    </w:p>
    <w:p w14:paraId="302CE606" w14:textId="77777777" w:rsidR="00655D5E" w:rsidRPr="006E26AF" w:rsidRDefault="00655D5E" w:rsidP="00655D5E">
      <w:pPr>
        <w:rPr>
          <w:rFonts w:ascii="Tahoma" w:hAnsi="Tahoma" w:cs="Tahoma"/>
          <w:lang w:val="el-GR"/>
        </w:rPr>
      </w:pPr>
      <w:r w:rsidRPr="006E26AF">
        <w:rPr>
          <w:rFonts w:ascii="Tahoma" w:hAnsi="Tahoma" w:cs="Tahoma"/>
          <w:lang w:val="el-GR"/>
        </w:rPr>
        <w:t>Η προσκόμιση των εγγυήσεων συμμετοχής πραγματοποιείται είτε με κατάθεση του ως άνω φακέλου στην υπηρεσία πρωτοκόλλου της αναθέτουσας αρχής, είτε με την αποστολή του ταχυδρομικώς, επί αποδείξει. Το βάρος απόδειξης της έγκαιρης προσκόμισης φέρει ο οικονομικός φορέας. Το εμπρόθεσμο αποδεικνύεται με την επίκληση του αριθμού πρωτοκόλλου ή την προσκόμιση του σχετικού αποδεικτικού αποστολής κατά περίπτωση.</w:t>
      </w:r>
    </w:p>
    <w:p w14:paraId="458149D3" w14:textId="77777777" w:rsidR="00655D5E" w:rsidRPr="006E26AF" w:rsidRDefault="00655D5E" w:rsidP="00655D5E">
      <w:pPr>
        <w:rPr>
          <w:rFonts w:ascii="Tahoma" w:hAnsi="Tahoma" w:cs="Tahoma"/>
          <w:color w:val="00B050"/>
          <w:lang w:val="el-GR"/>
        </w:rPr>
      </w:pPr>
      <w:r w:rsidRPr="006E26AF">
        <w:rPr>
          <w:rFonts w:ascii="Tahoma" w:hAnsi="Tahoma" w:cs="Tahoma"/>
          <w:lang w:val="el-GR"/>
        </w:rPr>
        <w:t xml:space="preserve"> Στην περίπτωση που επιλεγεί η αποστολή του φακέλου της εγγύησης συμμετοχής ταχυδρομικώς,  ο οικονομικός φορέας αναρτά, εφόσον δεν διαθέτει αριθμό έγκαιρης εισαγωγής του φακέλου του στο πρωτόκολλο της αναθέτουσας αρχής, το αργότερο έως την ημερομηνία και ώρα αποσφράγισης των προσφορών, μέσω της λειτουργικότητας «Επικοινωνία», τα σχετικό αποδεικτικό στοιχείο προσκόμισης (αποδεικτικό κατάθεσης σε υπηρεσίες ταχυδρομείου- ταχυμεταφορών),  προκειμένου να ενημερώσει την αναθέτουσα αρχή περί της τήρησης της υποχρέωσής του σχετικά με την (εμπρόθεσμη) προσκόμιση της εγγύησης συμμετοχής του στον παρόντα διαγωνισμό.</w:t>
      </w:r>
    </w:p>
    <w:p w14:paraId="0BF9EEBC" w14:textId="77777777" w:rsidR="00CA1F25" w:rsidRPr="006C18C8" w:rsidRDefault="00CA1F25" w:rsidP="00893B0F">
      <w:pPr>
        <w:rPr>
          <w:rFonts w:ascii="Tahoma" w:hAnsi="Tahoma" w:cs="Tahoma"/>
          <w:i/>
          <w:iCs/>
          <w:color w:val="5B9BD5"/>
          <w:szCs w:val="22"/>
          <w:lang w:val="el-GR"/>
        </w:rPr>
      </w:pPr>
    </w:p>
    <w:p w14:paraId="0E4855ED" w14:textId="77777777" w:rsidR="008338F0" w:rsidRPr="006C18C8" w:rsidRDefault="003355E7" w:rsidP="00AC1873">
      <w:pPr>
        <w:pStyle w:val="40"/>
        <w:numPr>
          <w:ilvl w:val="2"/>
          <w:numId w:val="13"/>
        </w:numPr>
        <w:rPr>
          <w:i/>
          <w:iCs/>
          <w:color w:val="5B9BD5"/>
        </w:rPr>
      </w:pPr>
      <w:bookmarkStart w:id="124" w:name="_Ref496542340"/>
      <w:bookmarkStart w:id="125" w:name="_Toc106350151"/>
      <w:r w:rsidRPr="006C18C8">
        <w:t>Περιεχόμενα Φακέλου «Δικαιολογητικά Συμμετοχής - Τεχνική Προσφορά»</w:t>
      </w:r>
      <w:bookmarkEnd w:id="124"/>
      <w:bookmarkEnd w:id="125"/>
      <w:r w:rsidRPr="006C18C8">
        <w:t xml:space="preserve"> </w:t>
      </w:r>
    </w:p>
    <w:p w14:paraId="08151E59" w14:textId="77777777" w:rsidR="002C7E9A" w:rsidRPr="006C18C8" w:rsidRDefault="002C7E9A" w:rsidP="00AC1873">
      <w:pPr>
        <w:pStyle w:val="40"/>
        <w:numPr>
          <w:ilvl w:val="3"/>
          <w:numId w:val="13"/>
        </w:numPr>
        <w:rPr>
          <w:rStyle w:val="Heading4Char"/>
          <w:rFonts w:ascii="Tahoma" w:hAnsi="Tahoma" w:cs="Tahoma"/>
          <w:sz w:val="22"/>
          <w:szCs w:val="22"/>
          <w:lang w:val="el-GR"/>
        </w:rPr>
      </w:pPr>
      <w:bookmarkStart w:id="126" w:name="_Toc106350152"/>
      <w:r w:rsidRPr="006C18C8">
        <w:rPr>
          <w:rStyle w:val="Heading4Char"/>
          <w:rFonts w:ascii="Tahoma" w:hAnsi="Tahoma" w:cs="Tahoma"/>
          <w:b/>
          <w:bCs/>
          <w:sz w:val="22"/>
          <w:szCs w:val="22"/>
          <w:lang w:val="el-GR"/>
        </w:rPr>
        <w:t>Δικαιολογητικά Συμμετοχής</w:t>
      </w:r>
      <w:bookmarkEnd w:id="126"/>
    </w:p>
    <w:p w14:paraId="2D39E71E" w14:textId="77777777" w:rsidR="007B43EA" w:rsidRPr="007B43EA" w:rsidRDefault="007B43EA" w:rsidP="007B43EA">
      <w:pPr>
        <w:rPr>
          <w:rFonts w:ascii="Tahoma" w:hAnsi="Tahoma" w:cs="Tahoma"/>
          <w:szCs w:val="22"/>
          <w:lang w:val="el-GR"/>
        </w:rPr>
      </w:pPr>
      <w:r w:rsidRPr="007B43EA">
        <w:rPr>
          <w:rFonts w:ascii="Tahoma" w:hAnsi="Tahoma" w:cs="Tahoma"/>
          <w:szCs w:val="22"/>
          <w:lang w:val="el-GR"/>
        </w:rPr>
        <w:t xml:space="preserve">Τα στοιχεία και δικαιολογητικά για την συμμετοχή των προσφερόντων στη διαγωνιστική διαδικασία περιλαμβάνουν με ποινή αποκλεισμού τα ακόλουθα υπό α και β στοιχεία: </w:t>
      </w:r>
    </w:p>
    <w:p w14:paraId="216438E0" w14:textId="77777777" w:rsidR="007B43EA" w:rsidRPr="007B43EA" w:rsidRDefault="007B43EA" w:rsidP="007B43EA">
      <w:pPr>
        <w:rPr>
          <w:rFonts w:ascii="Tahoma" w:hAnsi="Tahoma" w:cs="Tahoma"/>
          <w:szCs w:val="22"/>
          <w:lang w:val="el-GR"/>
        </w:rPr>
      </w:pPr>
      <w:r w:rsidRPr="007B43EA">
        <w:rPr>
          <w:rFonts w:ascii="Tahoma" w:hAnsi="Tahoma" w:cs="Tahoma"/>
          <w:szCs w:val="22"/>
          <w:lang w:val="el-GR"/>
        </w:rPr>
        <w:t xml:space="preserve">α) το Ευρωπαϊκό Ενιαίο Έγγραφο Σύμβασης (ΕΕΕΣ), όπως προβλέπεται στις παρ. 1 και 3 του άρθρου 79 του ν. 4412/2016 και τη συνοδευτική υπεύθυνη δήλωση με την οποία ο οικονομικός φορέας δύναται να διευκρινίζει τις πληροφορίες που παρέχει με το ΕΕΕΣ σύμφωνα με την παρ. 9 του ίδιου άρθρου, </w:t>
      </w:r>
    </w:p>
    <w:p w14:paraId="1CE6AE16" w14:textId="77777777" w:rsidR="007B43EA" w:rsidRPr="007B43EA" w:rsidRDefault="007B43EA" w:rsidP="007B43EA">
      <w:pPr>
        <w:rPr>
          <w:rFonts w:ascii="Tahoma" w:hAnsi="Tahoma" w:cs="Tahoma"/>
          <w:szCs w:val="22"/>
          <w:lang w:val="el-GR"/>
        </w:rPr>
      </w:pPr>
      <w:r w:rsidRPr="007B43EA">
        <w:rPr>
          <w:rFonts w:ascii="Tahoma" w:hAnsi="Tahoma" w:cs="Tahoma"/>
          <w:szCs w:val="22"/>
          <w:lang w:val="el-GR"/>
        </w:rPr>
        <w:t xml:space="preserve">β) την εγγύηση συμμετοχής, όπως προβλέπεται στο άρθρο 72 του Ν.4412/2016 και τις παραγράφους  2.1.5 και 2.2.2 αντίστοιχα της παρούσας διακήρυξης.  </w:t>
      </w:r>
    </w:p>
    <w:p w14:paraId="58B14B1F" w14:textId="77777777" w:rsidR="007B43EA" w:rsidRPr="007B43EA" w:rsidRDefault="007B43EA" w:rsidP="007B43EA">
      <w:pPr>
        <w:rPr>
          <w:rFonts w:ascii="Tahoma" w:hAnsi="Tahoma" w:cs="Tahoma"/>
          <w:szCs w:val="22"/>
          <w:lang w:val="el-GR"/>
        </w:rPr>
      </w:pPr>
      <w:r w:rsidRPr="007B43EA">
        <w:rPr>
          <w:rFonts w:ascii="Tahoma" w:hAnsi="Tahoma" w:cs="Tahoma"/>
          <w:szCs w:val="22"/>
          <w:lang w:val="el-GR"/>
        </w:rPr>
        <w:t xml:space="preserve">Οι προσφέροντες συμπληρώνουν το σχετικό υπόδειγμα ΕΕΕΣ,  το οποίο αποτελεί αναπόσπαστο μέρος της παρούσας διακήρυξης (ΠΑΡΑΡΤΗΜΑ ΙΙI – ΕΥΡΩΠΑΙΚΟ ΕΝΙΑΙΟ ΕΓΓΡΑΦΟ ΣΥΜΒΑΣΗΣ (ΕΕΕΣ)  ως Παράρτημα  αυτής. </w:t>
      </w:r>
    </w:p>
    <w:p w14:paraId="249BC8E4" w14:textId="77777777" w:rsidR="007B43EA" w:rsidRPr="007B43EA" w:rsidRDefault="007B43EA" w:rsidP="007B43EA">
      <w:pPr>
        <w:rPr>
          <w:rFonts w:ascii="Tahoma" w:hAnsi="Tahoma" w:cs="Tahoma"/>
          <w:szCs w:val="22"/>
          <w:lang w:val="el-GR"/>
        </w:rPr>
      </w:pPr>
      <w:r w:rsidRPr="007B43EA">
        <w:rPr>
          <w:rFonts w:ascii="Tahoma" w:hAnsi="Tahoma" w:cs="Tahoma"/>
          <w:szCs w:val="22"/>
          <w:lang w:val="el-GR"/>
        </w:rPr>
        <w:t xml:space="preserve">Η συμπλήρωσή του δύναται να πραγματοποιηθεί με χρήση του υποσυστήματος </w:t>
      </w:r>
      <w:proofErr w:type="spellStart"/>
      <w:r w:rsidRPr="007B43EA">
        <w:rPr>
          <w:rFonts w:ascii="Tahoma" w:hAnsi="Tahoma" w:cs="Tahoma"/>
          <w:szCs w:val="22"/>
          <w:lang w:val="el-GR"/>
        </w:rPr>
        <w:t>Promitheus</w:t>
      </w:r>
      <w:proofErr w:type="spellEnd"/>
      <w:r w:rsidRPr="007B43EA">
        <w:rPr>
          <w:rFonts w:ascii="Tahoma" w:hAnsi="Tahoma" w:cs="Tahoma"/>
          <w:szCs w:val="22"/>
          <w:lang w:val="el-GR"/>
        </w:rPr>
        <w:t xml:space="preserve"> </w:t>
      </w:r>
      <w:proofErr w:type="spellStart"/>
      <w:r w:rsidRPr="007B43EA">
        <w:rPr>
          <w:rFonts w:ascii="Tahoma" w:hAnsi="Tahoma" w:cs="Tahoma"/>
          <w:szCs w:val="22"/>
          <w:lang w:val="el-GR"/>
        </w:rPr>
        <w:t>ESPDint</w:t>
      </w:r>
      <w:proofErr w:type="spellEnd"/>
      <w:r w:rsidRPr="007B43EA">
        <w:rPr>
          <w:rFonts w:ascii="Tahoma" w:hAnsi="Tahoma" w:cs="Tahoma"/>
          <w:szCs w:val="22"/>
          <w:lang w:val="el-GR"/>
        </w:rPr>
        <w:t xml:space="preserve">, </w:t>
      </w:r>
      <w:proofErr w:type="spellStart"/>
      <w:r w:rsidRPr="007B43EA">
        <w:rPr>
          <w:rFonts w:ascii="Tahoma" w:hAnsi="Tahoma" w:cs="Tahoma"/>
          <w:szCs w:val="22"/>
          <w:lang w:val="el-GR"/>
        </w:rPr>
        <w:t>προσβάσιμου</w:t>
      </w:r>
      <w:proofErr w:type="spellEnd"/>
      <w:r w:rsidRPr="007B43EA">
        <w:rPr>
          <w:rFonts w:ascii="Tahoma" w:hAnsi="Tahoma" w:cs="Tahoma"/>
          <w:szCs w:val="22"/>
          <w:lang w:val="el-GR"/>
        </w:rPr>
        <w:t xml:space="preserve"> μέσω της Διαδικτυακής Πύλης (www.promitheus.gov.gr) του ΟΠΣ ΕΣΗΔΗΣ, ή άλλης σχετικής συμβατής πλατφόρμας υπηρεσιών διαχείρισης ηλεκτρονικών ΕΕΕΣ. Οι Οικονομικοί Φορείς δύνανται για αυτό το σκοπό να αξιοποιήσουν το αντίστοιχο ηλεκτρονικό αρχείο με </w:t>
      </w:r>
      <w:proofErr w:type="spellStart"/>
      <w:r w:rsidRPr="007B43EA">
        <w:rPr>
          <w:rFonts w:ascii="Tahoma" w:hAnsi="Tahoma" w:cs="Tahoma"/>
          <w:szCs w:val="22"/>
          <w:lang w:val="el-GR"/>
        </w:rPr>
        <w:t>μορφότυπο</w:t>
      </w:r>
      <w:proofErr w:type="spellEnd"/>
      <w:r w:rsidRPr="007B43EA">
        <w:rPr>
          <w:rFonts w:ascii="Tahoma" w:hAnsi="Tahoma" w:cs="Tahoma"/>
          <w:szCs w:val="22"/>
          <w:lang w:val="el-GR"/>
        </w:rPr>
        <w:t xml:space="preserve"> XML που αποτελεί επικουρικό στοιχείο των εγγράφων της σύμβασης.</w:t>
      </w:r>
    </w:p>
    <w:p w14:paraId="0776AA7F" w14:textId="77777777" w:rsidR="007B43EA" w:rsidRPr="007B43EA" w:rsidRDefault="007B43EA" w:rsidP="007B43EA">
      <w:pPr>
        <w:rPr>
          <w:rFonts w:ascii="Tahoma" w:hAnsi="Tahoma" w:cs="Tahoma"/>
          <w:szCs w:val="22"/>
          <w:lang w:val="el-GR"/>
        </w:rPr>
      </w:pPr>
      <w:r w:rsidRPr="007B43EA">
        <w:rPr>
          <w:rFonts w:ascii="Tahoma" w:hAnsi="Tahoma" w:cs="Tahoma"/>
          <w:szCs w:val="22"/>
          <w:lang w:val="el-GR"/>
        </w:rPr>
        <w:t xml:space="preserve">Το συμπληρωμένο από τον Οικονομικό Φορέα ΕΕΕΣ, καθώς και η τυχόν συνοδευτική αυτού υπεύθυνη δήλωση, υποβάλλονται σύμφωνα με την περίπτωση δ΄ της παραγράφου 2.4.2.5 της παρούσας, σε ψηφιακά υπογεγραμμένο ηλεκτρονικό αρχείο με </w:t>
      </w:r>
      <w:proofErr w:type="spellStart"/>
      <w:r w:rsidRPr="007B43EA">
        <w:rPr>
          <w:rFonts w:ascii="Tahoma" w:hAnsi="Tahoma" w:cs="Tahoma"/>
          <w:szCs w:val="22"/>
          <w:lang w:val="el-GR"/>
        </w:rPr>
        <w:t>μορφότυπο</w:t>
      </w:r>
      <w:proofErr w:type="spellEnd"/>
      <w:r w:rsidRPr="007B43EA">
        <w:rPr>
          <w:rFonts w:ascii="Tahoma" w:hAnsi="Tahoma" w:cs="Tahoma"/>
          <w:szCs w:val="22"/>
          <w:lang w:val="el-GR"/>
        </w:rPr>
        <w:t xml:space="preserve"> PDF.</w:t>
      </w:r>
    </w:p>
    <w:p w14:paraId="6E77918A" w14:textId="77777777" w:rsidR="007B43EA" w:rsidRPr="007B43EA" w:rsidRDefault="007B43EA" w:rsidP="007B43EA">
      <w:pPr>
        <w:rPr>
          <w:rFonts w:ascii="Tahoma" w:hAnsi="Tahoma" w:cs="Tahoma"/>
          <w:szCs w:val="22"/>
          <w:lang w:val="el-GR"/>
        </w:rPr>
      </w:pPr>
      <w:r w:rsidRPr="007B43EA">
        <w:rPr>
          <w:rFonts w:ascii="Tahoma" w:hAnsi="Tahoma" w:cs="Tahoma"/>
          <w:szCs w:val="22"/>
          <w:lang w:val="el-GR"/>
        </w:rPr>
        <w:lastRenderedPageBreak/>
        <w:t xml:space="preserve">Αναλυτικές οδηγίες και πληροφορίες για το θεσμικό πλαίσιο, τον τρόπο χρήσης και συμπλήρωσης ηλεκτρονικών ΕΕΕΣ και της χρήση του υποσυστήματος </w:t>
      </w:r>
      <w:proofErr w:type="spellStart"/>
      <w:r w:rsidRPr="007B43EA">
        <w:rPr>
          <w:rFonts w:ascii="Tahoma" w:hAnsi="Tahoma" w:cs="Tahoma"/>
          <w:szCs w:val="22"/>
          <w:lang w:val="el-GR"/>
        </w:rPr>
        <w:t>Promitheus</w:t>
      </w:r>
      <w:proofErr w:type="spellEnd"/>
      <w:r w:rsidRPr="007B43EA">
        <w:rPr>
          <w:rFonts w:ascii="Tahoma" w:hAnsi="Tahoma" w:cs="Tahoma"/>
          <w:szCs w:val="22"/>
          <w:lang w:val="el-GR"/>
        </w:rPr>
        <w:t xml:space="preserve"> </w:t>
      </w:r>
      <w:proofErr w:type="spellStart"/>
      <w:r w:rsidRPr="007B43EA">
        <w:rPr>
          <w:rFonts w:ascii="Tahoma" w:hAnsi="Tahoma" w:cs="Tahoma"/>
          <w:szCs w:val="22"/>
          <w:lang w:val="el-GR"/>
        </w:rPr>
        <w:t>ESPDint</w:t>
      </w:r>
      <w:proofErr w:type="spellEnd"/>
      <w:r w:rsidRPr="007B43EA">
        <w:rPr>
          <w:rFonts w:ascii="Tahoma" w:hAnsi="Tahoma" w:cs="Tahoma"/>
          <w:szCs w:val="22"/>
          <w:lang w:val="el-GR"/>
        </w:rPr>
        <w:t xml:space="preserve"> είναι αναρτημένες σε σχετική θεματική ενότητα στη Διαδικτυακή Πύλη (www.promitheus.gov.gr) του ΟΠΣ ΕΣΗΔΗΣ.</w:t>
      </w:r>
    </w:p>
    <w:p w14:paraId="7C175F4E" w14:textId="77777777" w:rsidR="007B43EA" w:rsidRPr="007B43EA" w:rsidRDefault="007B43EA" w:rsidP="007B43EA">
      <w:pPr>
        <w:rPr>
          <w:rFonts w:ascii="Tahoma" w:hAnsi="Tahoma" w:cs="Tahoma"/>
          <w:szCs w:val="22"/>
          <w:lang w:val="el-GR"/>
        </w:rPr>
      </w:pPr>
      <w:r w:rsidRPr="007B43EA">
        <w:rPr>
          <w:rFonts w:ascii="Tahoma" w:hAnsi="Tahoma" w:cs="Tahoma"/>
          <w:szCs w:val="22"/>
          <w:lang w:val="el-GR"/>
        </w:rPr>
        <w:t>Οι ενώσεις οικονομικών φορέων που υποβάλλουν κοινή προσφορά, υποβάλλουν το ΕΕΕΣ για κάθε οικονομικό φορέα που συμμετέχει στην ένωση.</w:t>
      </w:r>
    </w:p>
    <w:p w14:paraId="27B01D10" w14:textId="77777777" w:rsidR="007B43EA" w:rsidRPr="007B43EA" w:rsidRDefault="007B43EA" w:rsidP="007B43EA">
      <w:pPr>
        <w:rPr>
          <w:rFonts w:ascii="Tahoma" w:hAnsi="Tahoma" w:cs="Tahoma"/>
          <w:szCs w:val="22"/>
          <w:lang w:val="el-GR"/>
        </w:rPr>
      </w:pPr>
    </w:p>
    <w:p w14:paraId="2A57ADAE" w14:textId="77777777" w:rsidR="007B43EA" w:rsidRPr="008B28EE" w:rsidRDefault="007B43EA" w:rsidP="007B43EA">
      <w:pPr>
        <w:rPr>
          <w:rFonts w:ascii="Tahoma" w:hAnsi="Tahoma" w:cs="Tahoma"/>
          <w:szCs w:val="22"/>
          <w:u w:val="single"/>
          <w:lang w:val="el-GR"/>
        </w:rPr>
      </w:pPr>
      <w:r w:rsidRPr="008B28EE">
        <w:rPr>
          <w:rFonts w:ascii="Tahoma" w:hAnsi="Tahoma" w:cs="Tahoma"/>
          <w:szCs w:val="22"/>
          <w:u w:val="single"/>
          <w:lang w:val="el-GR"/>
        </w:rPr>
        <w:t xml:space="preserve">ΕΕΕΣ </w:t>
      </w:r>
    </w:p>
    <w:p w14:paraId="00AEAEE7" w14:textId="77777777" w:rsidR="007B43EA" w:rsidRPr="007B43EA" w:rsidRDefault="007B43EA" w:rsidP="007B43EA">
      <w:pPr>
        <w:rPr>
          <w:rFonts w:ascii="Tahoma" w:hAnsi="Tahoma" w:cs="Tahoma"/>
          <w:szCs w:val="22"/>
          <w:lang w:val="el-GR"/>
        </w:rPr>
      </w:pPr>
      <w:r w:rsidRPr="007B43EA">
        <w:rPr>
          <w:rFonts w:ascii="Tahoma" w:hAnsi="Tahoma" w:cs="Tahoma"/>
          <w:szCs w:val="22"/>
          <w:lang w:val="el-GR"/>
        </w:rPr>
        <w:t xml:space="preserve">Οι υποψήφιοι οικονομικοί υποβάλουν το ΕΕΕΣ, εντός του φακέλου των δικαιολογητικών συμμετοχής, ψηφιακά υπογεγραμμένο από τον κατά περίπτωση εκπρόσωπο του οικονομικού φορέα (ως εκπρόσωπος του οικονομικού φορέα, νοείται ο νόμιμος εκπρόσωπος αυτού, όπως προκύπτει από το ισχύον καταστατικό ή το πρακτικό εκπροσώπησής του κατά το χρόνο υποβολής της προσφοράς ή αίτησης συμμετοχής ή το αρμοδίως εξουσιοδοτημένο φυσικό πρόσωπο να εκπροσωπεί τον οικονομικό φορέα για διαδικασίες σύναψης συμβάσεων ή για συγκεκριμένη διαδικασία σύναψης σύμβασης). </w:t>
      </w:r>
    </w:p>
    <w:p w14:paraId="48787A5B" w14:textId="77777777" w:rsidR="007B43EA" w:rsidRPr="007B43EA" w:rsidRDefault="007B43EA" w:rsidP="007B43EA">
      <w:pPr>
        <w:rPr>
          <w:rFonts w:ascii="Tahoma" w:hAnsi="Tahoma" w:cs="Tahoma"/>
          <w:szCs w:val="22"/>
          <w:lang w:val="el-GR"/>
        </w:rPr>
      </w:pPr>
    </w:p>
    <w:p w14:paraId="50FAD5DE" w14:textId="77777777" w:rsidR="007B43EA" w:rsidRPr="007B43EA" w:rsidRDefault="007B43EA" w:rsidP="007B43EA">
      <w:pPr>
        <w:rPr>
          <w:rFonts w:ascii="Tahoma" w:hAnsi="Tahoma" w:cs="Tahoma"/>
          <w:szCs w:val="22"/>
          <w:lang w:val="el-GR"/>
        </w:rPr>
      </w:pPr>
      <w:r w:rsidRPr="007B43EA">
        <w:rPr>
          <w:rFonts w:ascii="Tahoma" w:hAnsi="Tahoma" w:cs="Tahoma"/>
          <w:szCs w:val="22"/>
          <w:lang w:val="el-GR"/>
        </w:rPr>
        <w:t xml:space="preserve">Οι προσφέροντες συμπληρώνουν το σχετικό πρότυπο ΕΕΕΣ το οποίο έχει αναρτηθεί, σε μορφή αρχείων τύπου XML και PDF, στη διαδικτυακή πύλη www.promitheus.gov.gr του ΕΣΗΔΗΣ και αποτελεί αναπόσπαστο τμήμα της διακήρυξης ΠΑΡΑΡΤΗΜΑ ΙΙI – ΕΥΡΩΠΑΙΚΟ ΕΝΙΑΙΟ ΕΓΓΡΑΦΟ ΣΥΜΒΑΣΗΣ (ΕΕΕΣ) . </w:t>
      </w:r>
    </w:p>
    <w:p w14:paraId="41EB7EAA" w14:textId="77777777" w:rsidR="007B43EA" w:rsidRPr="007B43EA" w:rsidRDefault="007B43EA" w:rsidP="007B43EA">
      <w:pPr>
        <w:rPr>
          <w:rFonts w:ascii="Tahoma" w:hAnsi="Tahoma" w:cs="Tahoma"/>
          <w:szCs w:val="22"/>
          <w:lang w:val="el-GR"/>
        </w:rPr>
      </w:pPr>
      <w:r w:rsidRPr="007B43EA">
        <w:rPr>
          <w:rFonts w:ascii="Tahoma" w:hAnsi="Tahoma" w:cs="Tahoma"/>
          <w:szCs w:val="22"/>
          <w:lang w:val="el-GR"/>
        </w:rPr>
        <w:t>Επισημαίνονται τα ακόλουθα, αναφορικά με την συμπλήρωση και υποβολή του ΕΕΕΣ:</w:t>
      </w:r>
    </w:p>
    <w:p w14:paraId="02671182" w14:textId="77777777" w:rsidR="007B43EA" w:rsidRPr="00651F86" w:rsidRDefault="001C5365" w:rsidP="007B43EA">
      <w:pPr>
        <w:rPr>
          <w:rFonts w:ascii="Tahoma" w:hAnsi="Tahoma" w:cs="Tahoma"/>
          <w:szCs w:val="22"/>
          <w:u w:val="single"/>
          <w:lang w:val="el-GR"/>
        </w:rPr>
      </w:pPr>
      <w:r w:rsidRPr="001C5365">
        <w:rPr>
          <w:rFonts w:ascii="Tahoma" w:hAnsi="Tahoma" w:cs="Tahoma"/>
          <w:szCs w:val="22"/>
          <w:u w:val="single"/>
          <w:lang w:val="el-GR"/>
        </w:rPr>
        <w:t xml:space="preserve">α. ΕΕΕΣ –Οικονομικού Φορέα </w:t>
      </w:r>
    </w:p>
    <w:p w14:paraId="47176239" w14:textId="77777777" w:rsidR="007B43EA" w:rsidRPr="007B43EA" w:rsidRDefault="007B43EA" w:rsidP="007B43EA">
      <w:pPr>
        <w:rPr>
          <w:rFonts w:ascii="Tahoma" w:hAnsi="Tahoma" w:cs="Tahoma"/>
          <w:szCs w:val="22"/>
          <w:lang w:val="el-GR"/>
        </w:rPr>
      </w:pPr>
      <w:r w:rsidRPr="007B43EA">
        <w:rPr>
          <w:rFonts w:ascii="Tahoma" w:hAnsi="Tahoma" w:cs="Tahoma"/>
          <w:szCs w:val="22"/>
          <w:lang w:val="el-GR"/>
        </w:rPr>
        <w:t>Στην περίπτωση που ένας οικονομικός φορέας συμμετέχει μόνος του στο διαγωνισμό και δεν στηρίζεται στις ικανότητες άλλων οντοτήτων προκειμένου να ανταποκριθεί στα κριτήρια επιλογής, συμπληρώνει και υποβάλλει ένα (1) ΕΕΕΣ.</w:t>
      </w:r>
    </w:p>
    <w:p w14:paraId="671FEED0" w14:textId="77777777" w:rsidR="007B43EA" w:rsidRPr="00651F86" w:rsidRDefault="001C5365" w:rsidP="007B43EA">
      <w:pPr>
        <w:rPr>
          <w:rFonts w:ascii="Tahoma" w:hAnsi="Tahoma" w:cs="Tahoma"/>
          <w:szCs w:val="22"/>
          <w:u w:val="single"/>
          <w:lang w:val="el-GR"/>
        </w:rPr>
      </w:pPr>
      <w:r w:rsidRPr="001C5365">
        <w:rPr>
          <w:rFonts w:ascii="Tahoma" w:hAnsi="Tahoma" w:cs="Tahoma"/>
          <w:szCs w:val="22"/>
          <w:u w:val="single"/>
          <w:lang w:val="el-GR"/>
        </w:rPr>
        <w:t>β. ΕΕΕΣ – Στήριξη Οικονομικού Φορέα στις ικανότητες άλλων φορέων</w:t>
      </w:r>
    </w:p>
    <w:p w14:paraId="4F1984B1" w14:textId="77777777" w:rsidR="007B43EA" w:rsidRPr="007B43EA" w:rsidRDefault="007B43EA" w:rsidP="007B43EA">
      <w:pPr>
        <w:rPr>
          <w:rFonts w:ascii="Tahoma" w:hAnsi="Tahoma" w:cs="Tahoma"/>
          <w:szCs w:val="22"/>
          <w:lang w:val="el-GR"/>
        </w:rPr>
      </w:pPr>
      <w:r w:rsidRPr="007B43EA">
        <w:rPr>
          <w:rFonts w:ascii="Tahoma" w:hAnsi="Tahoma" w:cs="Tahoma"/>
          <w:szCs w:val="22"/>
          <w:lang w:val="el-GR"/>
        </w:rPr>
        <w:t xml:space="preserve">Στην περίπτωση που ένας οικονομικός φορέας στηρίζεται στις ικανότητες μίας ή περισσότερων άλλων οντοτήτων προκειμένου να ανταποκριθεί στα κριτήρια επιλογής, με την προσφορά </w:t>
      </w:r>
      <w:proofErr w:type="spellStart"/>
      <w:r w:rsidRPr="007B43EA">
        <w:rPr>
          <w:rFonts w:ascii="Tahoma" w:hAnsi="Tahoma" w:cs="Tahoma"/>
          <w:szCs w:val="22"/>
          <w:lang w:val="el-GR"/>
        </w:rPr>
        <w:t>υποβάλεται</w:t>
      </w:r>
      <w:proofErr w:type="spellEnd"/>
      <w:r w:rsidRPr="007B43EA">
        <w:rPr>
          <w:rFonts w:ascii="Tahoma" w:hAnsi="Tahoma" w:cs="Tahoma"/>
          <w:szCs w:val="22"/>
          <w:lang w:val="el-GR"/>
        </w:rPr>
        <w:t xml:space="preserve"> χωριστό ΕΕΕΣ, που </w:t>
      </w:r>
      <w:proofErr w:type="spellStart"/>
      <w:r w:rsidRPr="007B43EA">
        <w:rPr>
          <w:rFonts w:ascii="Tahoma" w:hAnsi="Tahoma" w:cs="Tahoma"/>
          <w:szCs w:val="22"/>
          <w:lang w:val="el-GR"/>
        </w:rPr>
        <w:t>συμπληρωνεται</w:t>
      </w:r>
      <w:proofErr w:type="spellEnd"/>
      <w:r w:rsidRPr="007B43EA">
        <w:rPr>
          <w:rFonts w:ascii="Tahoma" w:hAnsi="Tahoma" w:cs="Tahoma"/>
          <w:szCs w:val="22"/>
          <w:lang w:val="el-GR"/>
        </w:rPr>
        <w:t xml:space="preserve"> και υπογράφεται ψηφιακά από τον τρίτο/</w:t>
      </w:r>
      <w:proofErr w:type="spellStart"/>
      <w:r w:rsidRPr="007B43EA">
        <w:rPr>
          <w:rFonts w:ascii="Tahoma" w:hAnsi="Tahoma" w:cs="Tahoma"/>
          <w:szCs w:val="22"/>
          <w:lang w:val="el-GR"/>
        </w:rPr>
        <w:t>ους</w:t>
      </w:r>
      <w:proofErr w:type="spellEnd"/>
      <w:r w:rsidRPr="007B43EA">
        <w:rPr>
          <w:rFonts w:ascii="Tahoma" w:hAnsi="Tahoma" w:cs="Tahoma"/>
          <w:szCs w:val="22"/>
          <w:lang w:val="el-GR"/>
        </w:rPr>
        <w:t>, συμπληρώνοντας:</w:t>
      </w:r>
    </w:p>
    <w:p w14:paraId="2104600E" w14:textId="77777777" w:rsidR="007B43EA" w:rsidRPr="007B43EA" w:rsidRDefault="007B43EA" w:rsidP="007B43EA">
      <w:pPr>
        <w:rPr>
          <w:rFonts w:ascii="Tahoma" w:hAnsi="Tahoma" w:cs="Tahoma"/>
          <w:szCs w:val="22"/>
          <w:lang w:val="el-GR"/>
        </w:rPr>
      </w:pPr>
      <w:r w:rsidRPr="007B43EA">
        <w:rPr>
          <w:rFonts w:ascii="Tahoma" w:hAnsi="Tahoma" w:cs="Tahoma"/>
          <w:szCs w:val="22"/>
          <w:lang w:val="el-GR"/>
        </w:rPr>
        <w:t>•</w:t>
      </w:r>
      <w:r w:rsidRPr="007B43EA">
        <w:rPr>
          <w:rFonts w:ascii="Tahoma" w:hAnsi="Tahoma" w:cs="Tahoma"/>
          <w:szCs w:val="22"/>
          <w:lang w:val="el-GR"/>
        </w:rPr>
        <w:tab/>
        <w:t xml:space="preserve">τις ενότητες των Α και Β του Μέρους ΙΙ , το Μέρος ΙΙΙ , το Μέρος IV σχετικά με τις ικανότητες που δανείζει στον υποψήφιο οικονομικό φορέα καθώς και το Μέρος VI Τελικές Δηλώσεις </w:t>
      </w:r>
    </w:p>
    <w:p w14:paraId="3FE5C630" w14:textId="77777777" w:rsidR="007B43EA" w:rsidRPr="007B43EA" w:rsidRDefault="007B43EA" w:rsidP="007B43EA">
      <w:pPr>
        <w:rPr>
          <w:rFonts w:ascii="Tahoma" w:hAnsi="Tahoma" w:cs="Tahoma"/>
          <w:szCs w:val="22"/>
          <w:lang w:val="el-GR"/>
        </w:rPr>
      </w:pPr>
      <w:r w:rsidRPr="007B43EA">
        <w:rPr>
          <w:rFonts w:ascii="Tahoma" w:hAnsi="Tahoma" w:cs="Tahoma"/>
          <w:szCs w:val="22"/>
          <w:lang w:val="el-GR"/>
        </w:rPr>
        <w:t xml:space="preserve">Για την υπογραφή του ΕΕΕΣ του τρίτου/ων ισχύουν τα ανωτέρω αναφερόμενα για την υπογραφή του ΕΕΕΣ του προσφέροντος. </w:t>
      </w:r>
    </w:p>
    <w:p w14:paraId="6CF0F5C1" w14:textId="77777777" w:rsidR="007B43EA" w:rsidRPr="00651F86" w:rsidRDefault="001C5365" w:rsidP="007B43EA">
      <w:pPr>
        <w:rPr>
          <w:rFonts w:ascii="Tahoma" w:hAnsi="Tahoma" w:cs="Tahoma"/>
          <w:szCs w:val="22"/>
          <w:u w:val="single"/>
          <w:lang w:val="el-GR"/>
        </w:rPr>
      </w:pPr>
      <w:r w:rsidRPr="001C5365">
        <w:rPr>
          <w:rFonts w:ascii="Tahoma" w:hAnsi="Tahoma" w:cs="Tahoma"/>
          <w:szCs w:val="22"/>
          <w:u w:val="single"/>
          <w:lang w:val="el-GR"/>
        </w:rPr>
        <w:t>γ. ΕΕΕΣ - Ενώσεις οικονομικών φορέων Κοινοπραξίες κλπ</w:t>
      </w:r>
    </w:p>
    <w:p w14:paraId="7310D08A" w14:textId="77777777" w:rsidR="007B43EA" w:rsidRPr="007B43EA" w:rsidRDefault="007B43EA" w:rsidP="007B43EA">
      <w:pPr>
        <w:rPr>
          <w:rFonts w:ascii="Tahoma" w:hAnsi="Tahoma" w:cs="Tahoma"/>
          <w:szCs w:val="22"/>
          <w:lang w:val="el-GR"/>
        </w:rPr>
      </w:pPr>
      <w:r w:rsidRPr="007B43EA">
        <w:rPr>
          <w:rFonts w:ascii="Tahoma" w:hAnsi="Tahoma" w:cs="Tahoma"/>
          <w:szCs w:val="22"/>
          <w:lang w:val="el-GR"/>
        </w:rPr>
        <w:t>Στην περίπτωση συμμετοχής στο διαγωνισμό από κοινού ομίλων οικονομικών φορέων (</w:t>
      </w:r>
      <w:proofErr w:type="spellStart"/>
      <w:r w:rsidRPr="007B43EA">
        <w:rPr>
          <w:rFonts w:ascii="Tahoma" w:hAnsi="Tahoma" w:cs="Tahoma"/>
          <w:szCs w:val="22"/>
          <w:lang w:val="el-GR"/>
        </w:rPr>
        <w:t>λ.χ</w:t>
      </w:r>
      <w:proofErr w:type="spellEnd"/>
      <w:r w:rsidRPr="007B43EA">
        <w:rPr>
          <w:rFonts w:ascii="Tahoma" w:hAnsi="Tahoma" w:cs="Tahoma"/>
          <w:szCs w:val="22"/>
          <w:lang w:val="el-GR"/>
        </w:rPr>
        <w:t xml:space="preserve"> ενώσεων, κοινοπραξιών, συνεταιρισμών κλπ), υποβάλλεται χωριστό ΕΕΕΣ για κάθε έναν συμμετέχοντα οικονομικό φορέα.</w:t>
      </w:r>
    </w:p>
    <w:p w14:paraId="671D3FD5" w14:textId="77777777" w:rsidR="007B43EA" w:rsidRPr="00651F86" w:rsidRDefault="001C5365" w:rsidP="007B43EA">
      <w:pPr>
        <w:rPr>
          <w:rFonts w:ascii="Tahoma" w:hAnsi="Tahoma" w:cs="Tahoma"/>
          <w:szCs w:val="22"/>
          <w:u w:val="single"/>
          <w:lang w:val="el-GR"/>
        </w:rPr>
      </w:pPr>
      <w:r w:rsidRPr="001C5365">
        <w:rPr>
          <w:rFonts w:ascii="Tahoma" w:hAnsi="Tahoma" w:cs="Tahoma"/>
          <w:szCs w:val="22"/>
          <w:u w:val="single"/>
          <w:lang w:val="el-GR"/>
        </w:rPr>
        <w:t>δ. ΕΕΕΣ - Υπεργολάβοι:</w:t>
      </w:r>
    </w:p>
    <w:p w14:paraId="6826B866" w14:textId="77777777" w:rsidR="007B43EA" w:rsidRPr="007B43EA" w:rsidRDefault="007B43EA" w:rsidP="007B43EA">
      <w:pPr>
        <w:rPr>
          <w:rFonts w:ascii="Tahoma" w:hAnsi="Tahoma" w:cs="Tahoma"/>
          <w:szCs w:val="22"/>
          <w:lang w:val="el-GR"/>
        </w:rPr>
      </w:pPr>
      <w:r w:rsidRPr="007B43EA">
        <w:rPr>
          <w:rFonts w:ascii="Tahoma" w:hAnsi="Tahoma" w:cs="Tahoma"/>
          <w:szCs w:val="22"/>
          <w:lang w:val="el-GR"/>
        </w:rPr>
        <w:t>Σε περίπτωση που ο προσφέρων προτίθεται να αναθέσει υπό μορφή υπεργολαβίας σε τρίτο/</w:t>
      </w:r>
      <w:proofErr w:type="spellStart"/>
      <w:r w:rsidRPr="007B43EA">
        <w:rPr>
          <w:rFonts w:ascii="Tahoma" w:hAnsi="Tahoma" w:cs="Tahoma"/>
          <w:szCs w:val="22"/>
          <w:lang w:val="el-GR"/>
        </w:rPr>
        <w:t>ους</w:t>
      </w:r>
      <w:proofErr w:type="spellEnd"/>
      <w:r w:rsidRPr="007B43EA">
        <w:rPr>
          <w:rFonts w:ascii="Tahoma" w:hAnsi="Tahoma" w:cs="Tahoma"/>
          <w:szCs w:val="22"/>
          <w:lang w:val="el-GR"/>
        </w:rPr>
        <w:t xml:space="preserve"> (βλ. ΕΕΕΣ, μέρος ΙΙ, παράγραφος Δ «Πληροφορίες σχετικά με υπεργολάβους στην ικανότητα των οποίων δεν στηρίζεται ο οικονομικός φορέας») και το τμήμα του έργου που πρόκειται να ανατεθεί </w:t>
      </w:r>
      <w:proofErr w:type="spellStart"/>
      <w:r w:rsidRPr="007B43EA">
        <w:rPr>
          <w:rFonts w:ascii="Tahoma" w:hAnsi="Tahoma" w:cs="Tahoma"/>
          <w:szCs w:val="22"/>
          <w:lang w:val="el-GR"/>
        </w:rPr>
        <w:t>υπεργολαβικά</w:t>
      </w:r>
      <w:proofErr w:type="spellEnd"/>
      <w:r w:rsidRPr="007B43EA">
        <w:rPr>
          <w:rFonts w:ascii="Tahoma" w:hAnsi="Tahoma" w:cs="Tahoma"/>
          <w:szCs w:val="22"/>
          <w:lang w:val="el-GR"/>
        </w:rPr>
        <w:t xml:space="preserve"> υπερβαίνει το τριάντα τοις εκατό (30%) της συνολικής αξίας της σύμβασης, τότε ο υπεργολάβος συμπληρώνει και υπογράφει ψηφιακά χωριστό ΕΕΕΣ, το οποίο υποβάλλεται εντός του </w:t>
      </w:r>
      <w:r w:rsidRPr="007B43EA">
        <w:rPr>
          <w:rFonts w:ascii="Tahoma" w:hAnsi="Tahoma" w:cs="Tahoma"/>
          <w:szCs w:val="22"/>
          <w:lang w:val="el-GR"/>
        </w:rPr>
        <w:lastRenderedPageBreak/>
        <w:t xml:space="preserve">φακέλου δικαιολογητικών συμμετοχής, συμπληρώνοντας τα πεδία της ενότητας Α και Β του Μέρους ΙΙ και τα πεδία των ενοτήτων του Μέρους ΙΙΙ καθώς και το Μέρος VI Τελικές Δηλώσεις. </w:t>
      </w:r>
    </w:p>
    <w:p w14:paraId="307D2215" w14:textId="77777777" w:rsidR="007B43EA" w:rsidRPr="007B43EA" w:rsidRDefault="007B43EA" w:rsidP="007B43EA">
      <w:pPr>
        <w:rPr>
          <w:rFonts w:ascii="Tahoma" w:hAnsi="Tahoma" w:cs="Tahoma"/>
          <w:szCs w:val="22"/>
          <w:lang w:val="el-GR"/>
        </w:rPr>
      </w:pPr>
      <w:r w:rsidRPr="007B43EA">
        <w:rPr>
          <w:rFonts w:ascii="Tahoma" w:hAnsi="Tahoma" w:cs="Tahoma"/>
          <w:szCs w:val="22"/>
          <w:lang w:val="el-GR"/>
        </w:rPr>
        <w:t xml:space="preserve">Για την υπογραφή του ΕΕΕΣ του υπεργολάβου ισχύουν και εφαρμόζονται τα ανωτέρω αναφερόμενα για την υπογραφή του ΕΕΕΣ του προσφέροντος. </w:t>
      </w:r>
    </w:p>
    <w:p w14:paraId="4B91513A" w14:textId="77777777" w:rsidR="00FB65FD" w:rsidRPr="006C18C8" w:rsidRDefault="00FB65FD">
      <w:pPr>
        <w:rPr>
          <w:rFonts w:ascii="Tahoma" w:hAnsi="Tahoma" w:cs="Tahoma"/>
          <w:b/>
          <w:bCs/>
          <w:szCs w:val="22"/>
          <w:lang w:val="el-GR"/>
        </w:rPr>
      </w:pPr>
    </w:p>
    <w:p w14:paraId="20E5F07E" w14:textId="77777777" w:rsidR="002C7E9A" w:rsidRPr="006C18C8" w:rsidRDefault="002C7E9A" w:rsidP="00AC1873">
      <w:pPr>
        <w:pStyle w:val="40"/>
        <w:numPr>
          <w:ilvl w:val="3"/>
          <w:numId w:val="13"/>
        </w:numPr>
      </w:pPr>
      <w:bookmarkStart w:id="127" w:name="_Toc106350153"/>
      <w:r w:rsidRPr="006C18C8">
        <w:t>Τεχνική Προσφορά</w:t>
      </w:r>
      <w:bookmarkEnd w:id="127"/>
      <w:r w:rsidRPr="006C18C8">
        <w:t xml:space="preserve"> </w:t>
      </w:r>
      <w:r w:rsidR="00E1337D" w:rsidRPr="006C18C8">
        <w:t xml:space="preserve"> </w:t>
      </w:r>
    </w:p>
    <w:p w14:paraId="3047E41F" w14:textId="77777777" w:rsidR="007B43EA" w:rsidRPr="006E26AF" w:rsidRDefault="007B43EA" w:rsidP="007B43EA">
      <w:pPr>
        <w:rPr>
          <w:rFonts w:ascii="Tahoma" w:hAnsi="Tahoma" w:cs="Tahoma"/>
          <w:szCs w:val="22"/>
          <w:lang w:val="el-GR"/>
        </w:rPr>
      </w:pPr>
      <w:r w:rsidRPr="007B43EA">
        <w:rPr>
          <w:rFonts w:ascii="Tahoma" w:hAnsi="Tahoma" w:cs="Tahoma"/>
          <w:szCs w:val="22"/>
          <w:lang w:val="en-US"/>
        </w:rPr>
        <w:t>H</w:t>
      </w:r>
      <w:r w:rsidRPr="006E26AF">
        <w:rPr>
          <w:rFonts w:ascii="Tahoma" w:hAnsi="Tahoma" w:cs="Tahoma"/>
          <w:szCs w:val="22"/>
          <w:lang w:val="el-GR"/>
        </w:rPr>
        <w:t xml:space="preserve"> τεχνική προσφορά θα πρέπει να καλύπτει όλες τις απαιτήσεις και τις προδιαγραφές της παρούσας και συγκεκριμένα των Παραρτημάτων ΠΑΡΑΡΤΗΜΑ Ι – Αναλυτική Περιγραφή Φυσικού και Οικονομικού Αντικειμένου της </w:t>
      </w:r>
      <w:proofErr w:type="gramStart"/>
      <w:r w:rsidRPr="006E26AF">
        <w:rPr>
          <w:rFonts w:ascii="Tahoma" w:hAnsi="Tahoma" w:cs="Tahoma"/>
          <w:szCs w:val="22"/>
          <w:lang w:val="el-GR"/>
        </w:rPr>
        <w:t>Σύμβασης  &amp;</w:t>
      </w:r>
      <w:proofErr w:type="gramEnd"/>
      <w:r w:rsidRPr="006E26AF">
        <w:rPr>
          <w:rFonts w:ascii="Tahoma" w:hAnsi="Tahoma" w:cs="Tahoma"/>
          <w:szCs w:val="22"/>
          <w:lang w:val="el-GR"/>
        </w:rPr>
        <w:t xml:space="preserve">ΠΑΡΑΡΤΗΜΑ ΙΙ – Πίνακες Συμμόρφωσης Ι τις παρούσας Διακήρυξης, περιγράφοντας ακριβώς πώς οι συγκεκριμένες απαιτήσεις και προδιαγραφές πληρούνται. Περιλαμβάνει ιδίως τα έγγραφα και δικαιολογητικά, βάσει των οποίων θα αξιολογηθεί η καταλληλόλητα των προσφερόμενων υπηρεσιών, με βάση το κριτήριο ανάθεσης, σύμφωνα με τα αναλυτικώς αναφερόμενα στο ως άνω Παράρτημα. </w:t>
      </w:r>
    </w:p>
    <w:p w14:paraId="510744A4" w14:textId="77777777" w:rsidR="002E10A7" w:rsidRDefault="001C5365" w:rsidP="007A3AC0">
      <w:pPr>
        <w:rPr>
          <w:rFonts w:ascii="Tahoma" w:hAnsi="Tahoma" w:cs="Tahoma"/>
          <w:szCs w:val="22"/>
          <w:lang w:val="el-GR"/>
        </w:rPr>
      </w:pPr>
      <w:r w:rsidRPr="001C5365">
        <w:rPr>
          <w:rFonts w:ascii="Tahoma" w:hAnsi="Tahoma" w:cs="Tahoma"/>
          <w:szCs w:val="22"/>
          <w:u w:val="single"/>
          <w:lang w:val="el-GR"/>
        </w:rPr>
        <w:t xml:space="preserve">Οι τεχνικές προδιαγραφές της παρούσας δεν έχουν αποτυπωθεί στις ειδικές ηλεκτρονικές φόρμες του ΕΣΗΔΗΣ, για αυτό οι υποψήφιοι Οικονομικοί Φορείς συντάσσουν την τεχνική προσφορά τους και υποβάλλουν ψηφιακά υπογεγραμμένα τα σχετικά ηλεκτρονικά αρχεία της Τεχνικής Προσφοράς </w:t>
      </w:r>
      <w:r w:rsidR="007B43EA" w:rsidRPr="006E26AF">
        <w:rPr>
          <w:rFonts w:ascii="Tahoma" w:hAnsi="Tahoma" w:cs="Tahoma"/>
          <w:szCs w:val="22"/>
          <w:lang w:val="el-GR"/>
        </w:rPr>
        <w:t xml:space="preserve">σύμφωνα με το ΠΑΡΑΡΤΗΜΑ </w:t>
      </w:r>
      <w:r w:rsidR="007B43EA" w:rsidRPr="007B43EA">
        <w:rPr>
          <w:rFonts w:ascii="Tahoma" w:hAnsi="Tahoma" w:cs="Tahoma"/>
          <w:szCs w:val="22"/>
          <w:lang w:val="en-US"/>
        </w:rPr>
        <w:t>V</w:t>
      </w:r>
      <w:r w:rsidR="007B43EA" w:rsidRPr="006E26AF">
        <w:rPr>
          <w:rFonts w:ascii="Tahoma" w:hAnsi="Tahoma" w:cs="Tahoma"/>
          <w:szCs w:val="22"/>
          <w:lang w:val="el-GR"/>
        </w:rPr>
        <w:t xml:space="preserve"> – Υπόδειγμα Τεχνικής Προσφοράς της παρούσας διακήρυξης (σε συμπιεσμένη μορφή και κατά προτίμηση σε ένα (1) αρχείο </w:t>
      </w:r>
      <w:r w:rsidR="007B43EA" w:rsidRPr="007B43EA">
        <w:rPr>
          <w:rFonts w:ascii="Tahoma" w:hAnsi="Tahoma" w:cs="Tahoma"/>
          <w:szCs w:val="22"/>
          <w:lang w:val="en-US"/>
        </w:rPr>
        <w:t>pdf</w:t>
      </w:r>
      <w:r w:rsidR="007B43EA" w:rsidRPr="006E26AF">
        <w:rPr>
          <w:rFonts w:ascii="Tahoma" w:hAnsi="Tahoma" w:cs="Tahoma"/>
          <w:szCs w:val="22"/>
          <w:lang w:val="el-GR"/>
        </w:rPr>
        <w:t>). Επιπλέον οι οικονομικοί φορείς αναφέρουν στην τεχνική προσφορά τους το τμήμα της σύμβασης που προτίθενται να αναθέσουν υπό μορφή υπεργολαβίας σε τρίτους, καθώς και τους υπεργολάβους που προτείνουν.</w:t>
      </w:r>
    </w:p>
    <w:p w14:paraId="1EE11714" w14:textId="77777777" w:rsidR="002E10A7" w:rsidRPr="006C18C8" w:rsidRDefault="002E10A7" w:rsidP="007A3AC0">
      <w:pPr>
        <w:rPr>
          <w:rFonts w:ascii="Tahoma" w:hAnsi="Tahoma" w:cs="Tahoma"/>
          <w:szCs w:val="22"/>
          <w:lang w:val="el-GR"/>
        </w:rPr>
      </w:pPr>
    </w:p>
    <w:p w14:paraId="3C3F2964" w14:textId="77777777" w:rsidR="008338F0" w:rsidRPr="006C18C8" w:rsidRDefault="003355E7" w:rsidP="00AC1873">
      <w:pPr>
        <w:pStyle w:val="40"/>
        <w:numPr>
          <w:ilvl w:val="2"/>
          <w:numId w:val="13"/>
        </w:numPr>
      </w:pPr>
      <w:bookmarkStart w:id="128" w:name="_Ref496542376"/>
      <w:bookmarkStart w:id="129" w:name="_Toc106350154"/>
      <w:r w:rsidRPr="006C18C8">
        <w:t>Περιεχόμενα Φακέλου «Οικονομική Προσφορά» / Τρόπος σύνταξης και υποβολής οικονομικών προσφορών</w:t>
      </w:r>
      <w:bookmarkEnd w:id="128"/>
      <w:bookmarkEnd w:id="129"/>
    </w:p>
    <w:p w14:paraId="5E23B3F9" w14:textId="77777777" w:rsidR="001E3C20" w:rsidRPr="006C18C8" w:rsidRDefault="001E3C20" w:rsidP="00422D27">
      <w:pPr>
        <w:autoSpaceDE w:val="0"/>
        <w:autoSpaceDN w:val="0"/>
        <w:adjustRightInd w:val="0"/>
        <w:spacing w:after="0" w:line="276" w:lineRule="auto"/>
        <w:rPr>
          <w:rFonts w:ascii="Tahoma" w:hAnsi="Tahoma" w:cs="Tahoma"/>
          <w:szCs w:val="22"/>
          <w:lang w:val="el-GR"/>
        </w:rPr>
      </w:pPr>
    </w:p>
    <w:p w14:paraId="1ABC3EB6" w14:textId="77777777" w:rsidR="007B43EA" w:rsidRPr="007B43EA" w:rsidRDefault="007B43EA" w:rsidP="007B43EA">
      <w:pPr>
        <w:autoSpaceDE w:val="0"/>
        <w:autoSpaceDN w:val="0"/>
        <w:adjustRightInd w:val="0"/>
        <w:spacing w:after="0" w:line="276" w:lineRule="auto"/>
        <w:rPr>
          <w:rFonts w:ascii="Tahoma" w:hAnsi="Tahoma" w:cs="Tahoma"/>
          <w:szCs w:val="22"/>
          <w:lang w:val="el-GR" w:eastAsia="el-GR"/>
        </w:rPr>
      </w:pPr>
      <w:r w:rsidRPr="007B43EA">
        <w:rPr>
          <w:rFonts w:ascii="Tahoma" w:hAnsi="Tahoma" w:cs="Tahoma"/>
          <w:szCs w:val="22"/>
          <w:lang w:val="el-GR" w:eastAsia="el-GR"/>
        </w:rPr>
        <w:t>Η οικονομική προσφορά συντάσσεται με βάση το κριτήριο ανάθεσης και σύμφωνα με το υπόδειγμα που παρέχεται στο ΠΑΡΑΡΤΗΜΑ VI – Υπόδειγμα Οικονομικής Προσφοράς της παρούσας Διακήρυξης και υποβάλλεται ηλεκτρονικά σε μορφή αρχείου .</w:t>
      </w:r>
      <w:proofErr w:type="spellStart"/>
      <w:r w:rsidRPr="007B43EA">
        <w:rPr>
          <w:rFonts w:ascii="Tahoma" w:hAnsi="Tahoma" w:cs="Tahoma"/>
          <w:szCs w:val="22"/>
          <w:lang w:val="el-GR" w:eastAsia="el-GR"/>
        </w:rPr>
        <w:t>pdf</w:t>
      </w:r>
      <w:proofErr w:type="spellEnd"/>
      <w:r w:rsidRPr="007B43EA">
        <w:rPr>
          <w:rFonts w:ascii="Tahoma" w:hAnsi="Tahoma" w:cs="Tahoma"/>
          <w:szCs w:val="22"/>
          <w:lang w:val="el-GR" w:eastAsia="el-GR"/>
        </w:rPr>
        <w:t xml:space="preserve"> ψηφιακά υπογεγραμμένη, στον </w:t>
      </w:r>
      <w:proofErr w:type="spellStart"/>
      <w:r w:rsidRPr="007B43EA">
        <w:rPr>
          <w:rFonts w:ascii="Tahoma" w:hAnsi="Tahoma" w:cs="Tahoma"/>
          <w:szCs w:val="22"/>
          <w:lang w:val="el-GR" w:eastAsia="el-GR"/>
        </w:rPr>
        <w:t>Υποφάκελο</w:t>
      </w:r>
      <w:proofErr w:type="spellEnd"/>
      <w:r w:rsidRPr="007B43EA">
        <w:rPr>
          <w:rFonts w:ascii="Tahoma" w:hAnsi="Tahoma" w:cs="Tahoma"/>
          <w:szCs w:val="22"/>
          <w:lang w:val="el-GR" w:eastAsia="el-GR"/>
        </w:rPr>
        <w:t xml:space="preserve"> «Οικονομική Προσφορά». </w:t>
      </w:r>
    </w:p>
    <w:p w14:paraId="42BE8B22" w14:textId="77777777" w:rsidR="007B43EA" w:rsidRPr="007B43EA" w:rsidRDefault="007B43EA" w:rsidP="007B43EA">
      <w:pPr>
        <w:autoSpaceDE w:val="0"/>
        <w:autoSpaceDN w:val="0"/>
        <w:adjustRightInd w:val="0"/>
        <w:spacing w:after="0" w:line="276" w:lineRule="auto"/>
        <w:rPr>
          <w:rFonts w:ascii="Tahoma" w:hAnsi="Tahoma" w:cs="Tahoma"/>
          <w:szCs w:val="22"/>
          <w:lang w:val="el-GR" w:eastAsia="el-GR"/>
        </w:rPr>
      </w:pPr>
    </w:p>
    <w:p w14:paraId="22EC67FA" w14:textId="77777777" w:rsidR="007B43EA" w:rsidRPr="007B43EA" w:rsidRDefault="007B43EA" w:rsidP="007B43EA">
      <w:pPr>
        <w:autoSpaceDE w:val="0"/>
        <w:autoSpaceDN w:val="0"/>
        <w:adjustRightInd w:val="0"/>
        <w:spacing w:after="0" w:line="276" w:lineRule="auto"/>
        <w:rPr>
          <w:rFonts w:ascii="Tahoma" w:hAnsi="Tahoma" w:cs="Tahoma"/>
          <w:szCs w:val="22"/>
          <w:lang w:val="el-GR" w:eastAsia="el-GR"/>
        </w:rPr>
      </w:pPr>
      <w:r w:rsidRPr="007B43EA">
        <w:rPr>
          <w:rFonts w:ascii="Tahoma" w:hAnsi="Tahoma" w:cs="Tahoma"/>
          <w:szCs w:val="22"/>
          <w:lang w:val="el-GR" w:eastAsia="el-GR"/>
        </w:rPr>
        <w:t>Η τιμή δίνεται σε ευρώ ανά μονάδα μέτρησης.</w:t>
      </w:r>
    </w:p>
    <w:p w14:paraId="625DA661" w14:textId="77777777" w:rsidR="007B43EA" w:rsidRPr="007B43EA" w:rsidRDefault="007B43EA" w:rsidP="007B43EA">
      <w:pPr>
        <w:autoSpaceDE w:val="0"/>
        <w:autoSpaceDN w:val="0"/>
        <w:adjustRightInd w:val="0"/>
        <w:spacing w:after="0" w:line="276" w:lineRule="auto"/>
        <w:rPr>
          <w:rFonts w:ascii="Tahoma" w:hAnsi="Tahoma" w:cs="Tahoma"/>
          <w:szCs w:val="22"/>
          <w:lang w:val="el-GR" w:eastAsia="el-GR"/>
        </w:rPr>
      </w:pPr>
      <w:r w:rsidRPr="007B43EA">
        <w:rPr>
          <w:rFonts w:ascii="Tahoma" w:hAnsi="Tahoma" w:cs="Tahoma"/>
          <w:szCs w:val="22"/>
          <w:lang w:val="el-GR" w:eastAsia="el-GR"/>
        </w:rPr>
        <w:t>Στην τιμή περιλαμβάνονται οι υπέρ τρίτων κρατήσεις, ως και κάθε άλλη επιβάρυνση, σύμφωνα με την κείμενη νομοθεσία, μη συμπεριλαμβανομένου Φ.Π.Α., για την παροχή των υπηρεσιών στον τόπο και με τον τρόπο που προβλέπεται στα της παρούσας.</w:t>
      </w:r>
    </w:p>
    <w:p w14:paraId="3DC4B8CC" w14:textId="77777777" w:rsidR="007B43EA" w:rsidRPr="007B43EA" w:rsidRDefault="007B43EA" w:rsidP="007B43EA">
      <w:pPr>
        <w:autoSpaceDE w:val="0"/>
        <w:autoSpaceDN w:val="0"/>
        <w:adjustRightInd w:val="0"/>
        <w:spacing w:after="0" w:line="276" w:lineRule="auto"/>
        <w:rPr>
          <w:rFonts w:ascii="Tahoma" w:hAnsi="Tahoma" w:cs="Tahoma"/>
          <w:szCs w:val="22"/>
          <w:lang w:val="el-GR" w:eastAsia="el-GR"/>
        </w:rPr>
      </w:pPr>
      <w:r w:rsidRPr="007B43EA">
        <w:rPr>
          <w:rFonts w:ascii="Tahoma" w:hAnsi="Tahoma" w:cs="Tahoma"/>
          <w:szCs w:val="22"/>
          <w:lang w:val="el-GR" w:eastAsia="el-GR"/>
        </w:rPr>
        <w:t>Οι υπέρ τρίτων κρατήσεις υπόκεινται στο εκάστοτε ισχύον αναλογικό τέλος χαρτοσήμου και στην επ’ αυτού εισφορά υπέρ ΟΓΑ.</w:t>
      </w:r>
    </w:p>
    <w:p w14:paraId="3EF2309E" w14:textId="77777777" w:rsidR="007B43EA" w:rsidRPr="007B43EA" w:rsidRDefault="007B43EA" w:rsidP="007B43EA">
      <w:pPr>
        <w:autoSpaceDE w:val="0"/>
        <w:autoSpaceDN w:val="0"/>
        <w:adjustRightInd w:val="0"/>
        <w:spacing w:after="0" w:line="276" w:lineRule="auto"/>
        <w:rPr>
          <w:rFonts w:ascii="Tahoma" w:hAnsi="Tahoma" w:cs="Tahoma"/>
          <w:szCs w:val="22"/>
          <w:lang w:val="el-GR" w:eastAsia="el-GR"/>
        </w:rPr>
      </w:pPr>
      <w:r w:rsidRPr="007B43EA">
        <w:rPr>
          <w:rFonts w:ascii="Tahoma" w:hAnsi="Tahoma" w:cs="Tahoma"/>
          <w:szCs w:val="22"/>
          <w:lang w:val="el-GR" w:eastAsia="el-GR"/>
        </w:rPr>
        <w:t xml:space="preserve">Οι προσφερόμενες τιμές είναι σταθερές καθ’ όλη τη διάρκεια της σύμβασης και δεν αναπροσαρμόζονται </w:t>
      </w:r>
    </w:p>
    <w:p w14:paraId="6C3FF450" w14:textId="77777777" w:rsidR="007B43EA" w:rsidRPr="007B43EA" w:rsidRDefault="007B43EA" w:rsidP="007B43EA">
      <w:pPr>
        <w:autoSpaceDE w:val="0"/>
        <w:autoSpaceDN w:val="0"/>
        <w:adjustRightInd w:val="0"/>
        <w:spacing w:after="0" w:line="276" w:lineRule="auto"/>
        <w:rPr>
          <w:rFonts w:ascii="Tahoma" w:hAnsi="Tahoma" w:cs="Tahoma"/>
          <w:szCs w:val="22"/>
          <w:lang w:val="el-GR" w:eastAsia="el-GR"/>
        </w:rPr>
      </w:pPr>
      <w:r w:rsidRPr="007B43EA">
        <w:rPr>
          <w:rFonts w:ascii="Tahoma" w:hAnsi="Tahoma" w:cs="Tahoma"/>
          <w:szCs w:val="22"/>
          <w:lang w:val="el-GR" w:eastAsia="el-GR"/>
        </w:rPr>
        <w:t xml:space="preserve">Ως απαράδεκτες θα απορρίπτονται προσφορές στις οποίες: </w:t>
      </w:r>
    </w:p>
    <w:p w14:paraId="6C8C95E0" w14:textId="77777777" w:rsidR="007B43EA" w:rsidRPr="007B43EA" w:rsidRDefault="007B43EA" w:rsidP="007B43EA">
      <w:pPr>
        <w:autoSpaceDE w:val="0"/>
        <w:autoSpaceDN w:val="0"/>
        <w:adjustRightInd w:val="0"/>
        <w:spacing w:after="0" w:line="276" w:lineRule="auto"/>
        <w:rPr>
          <w:rFonts w:ascii="Tahoma" w:hAnsi="Tahoma" w:cs="Tahoma"/>
          <w:szCs w:val="22"/>
          <w:lang w:val="el-GR" w:eastAsia="el-GR"/>
        </w:rPr>
      </w:pPr>
      <w:r w:rsidRPr="007B43EA">
        <w:rPr>
          <w:rFonts w:ascii="Tahoma" w:hAnsi="Tahoma" w:cs="Tahoma"/>
          <w:szCs w:val="22"/>
          <w:lang w:val="el-GR" w:eastAsia="el-GR"/>
        </w:rPr>
        <w:t xml:space="preserve">α) δεν δίνεται τιμή σε ΕΥΡΩ ή που καθορίζεται σχέση ΕΥΡΩ προς ξένο νόμισμα, </w:t>
      </w:r>
    </w:p>
    <w:p w14:paraId="685E931B" w14:textId="77777777" w:rsidR="007B43EA" w:rsidRPr="007B43EA" w:rsidRDefault="007B43EA" w:rsidP="007B43EA">
      <w:pPr>
        <w:autoSpaceDE w:val="0"/>
        <w:autoSpaceDN w:val="0"/>
        <w:adjustRightInd w:val="0"/>
        <w:spacing w:after="0" w:line="276" w:lineRule="auto"/>
        <w:rPr>
          <w:rFonts w:ascii="Tahoma" w:hAnsi="Tahoma" w:cs="Tahoma"/>
          <w:szCs w:val="22"/>
          <w:lang w:val="el-GR" w:eastAsia="el-GR"/>
        </w:rPr>
      </w:pPr>
      <w:r w:rsidRPr="007B43EA">
        <w:rPr>
          <w:rFonts w:ascii="Tahoma" w:hAnsi="Tahoma" w:cs="Tahoma"/>
          <w:szCs w:val="22"/>
          <w:lang w:val="el-GR" w:eastAsia="el-GR"/>
        </w:rPr>
        <w:t>β) δεν προκύπτει με σαφήνεια η προσφερόμενη τιμή, με την επιφύλαξη του άρθρου 102 του ν. 4412/2016 όπως τροποποιήθηκε με το άρθρο 42 του ν. 4782/Α36/9-3-2021 και</w:t>
      </w:r>
    </w:p>
    <w:p w14:paraId="0F3E5FD5" w14:textId="77777777" w:rsidR="007B43EA" w:rsidRPr="007B43EA" w:rsidRDefault="007B43EA" w:rsidP="007B43EA">
      <w:pPr>
        <w:autoSpaceDE w:val="0"/>
        <w:autoSpaceDN w:val="0"/>
        <w:adjustRightInd w:val="0"/>
        <w:spacing w:after="0" w:line="276" w:lineRule="auto"/>
        <w:rPr>
          <w:rFonts w:ascii="Tahoma" w:hAnsi="Tahoma" w:cs="Tahoma"/>
          <w:szCs w:val="22"/>
          <w:lang w:val="el-GR" w:eastAsia="el-GR"/>
        </w:rPr>
      </w:pPr>
      <w:r w:rsidRPr="007B43EA">
        <w:rPr>
          <w:rFonts w:ascii="Tahoma" w:hAnsi="Tahoma" w:cs="Tahoma"/>
          <w:szCs w:val="22"/>
          <w:lang w:val="el-GR" w:eastAsia="el-GR"/>
        </w:rPr>
        <w:t xml:space="preserve"> γ) η τιμή υπερβαίνει τον προϋπολογισμό της σύμβασης που καθορίζεται στην παρούσα διακήρυξη. </w:t>
      </w:r>
    </w:p>
    <w:p w14:paraId="66EF2CDE" w14:textId="77777777" w:rsidR="007B43EA" w:rsidRPr="007B43EA" w:rsidRDefault="007B43EA" w:rsidP="007B43EA">
      <w:pPr>
        <w:autoSpaceDE w:val="0"/>
        <w:autoSpaceDN w:val="0"/>
        <w:adjustRightInd w:val="0"/>
        <w:spacing w:after="0" w:line="276" w:lineRule="auto"/>
        <w:rPr>
          <w:rFonts w:ascii="Tahoma" w:hAnsi="Tahoma" w:cs="Tahoma"/>
          <w:szCs w:val="22"/>
          <w:lang w:val="el-GR" w:eastAsia="el-GR"/>
        </w:rPr>
      </w:pPr>
      <w:r w:rsidRPr="007B43EA">
        <w:rPr>
          <w:rFonts w:ascii="Tahoma" w:hAnsi="Tahoma" w:cs="Tahoma"/>
          <w:szCs w:val="22"/>
          <w:lang w:val="el-GR" w:eastAsia="el-GR"/>
        </w:rPr>
        <w:t xml:space="preserve">Στην οικονομική προσφορά θα πρέπει να επιλέγεται με σαφήνεια ένας από τους τρόπους πληρωμής που περιγράφονται στην παρ. 5.1 της παρούσας διακήρυξης. </w:t>
      </w:r>
    </w:p>
    <w:p w14:paraId="00992D39" w14:textId="77777777" w:rsidR="008338F0" w:rsidRPr="006C18C8" w:rsidRDefault="003355E7" w:rsidP="00AC1873">
      <w:pPr>
        <w:pStyle w:val="40"/>
        <w:numPr>
          <w:ilvl w:val="2"/>
          <w:numId w:val="13"/>
        </w:numPr>
        <w:rPr>
          <w:lang w:eastAsia="el-GR"/>
        </w:rPr>
      </w:pPr>
      <w:bookmarkStart w:id="130" w:name="_Ref496542395"/>
      <w:bookmarkStart w:id="131" w:name="_Ref496542431"/>
      <w:bookmarkStart w:id="132" w:name="_Toc106350155"/>
      <w:r w:rsidRPr="006C18C8">
        <w:lastRenderedPageBreak/>
        <w:t>Χρόνος ισχύος των προσφορών</w:t>
      </w:r>
      <w:bookmarkEnd w:id="130"/>
      <w:bookmarkEnd w:id="131"/>
      <w:bookmarkEnd w:id="132"/>
      <w:r w:rsidR="00E1337D" w:rsidRPr="006C18C8">
        <w:t xml:space="preserve"> </w:t>
      </w:r>
    </w:p>
    <w:p w14:paraId="0F689EC1" w14:textId="77777777" w:rsidR="007B43EA" w:rsidRPr="007B43EA" w:rsidRDefault="007B43EA" w:rsidP="007B43EA">
      <w:pPr>
        <w:rPr>
          <w:rFonts w:ascii="Tahoma" w:hAnsi="Tahoma" w:cs="Tahoma"/>
          <w:szCs w:val="22"/>
          <w:lang w:val="el-GR" w:eastAsia="el-GR"/>
        </w:rPr>
      </w:pPr>
      <w:r w:rsidRPr="007B43EA">
        <w:rPr>
          <w:rFonts w:ascii="Tahoma" w:hAnsi="Tahoma" w:cs="Tahoma"/>
          <w:szCs w:val="22"/>
          <w:lang w:val="el-GR" w:eastAsia="el-GR"/>
        </w:rPr>
        <w:t>Οι υποβαλλόμενες προσφορές ισχύουν και δεσμεύουν τους οικονομικούς φορείς για διάστημα δώδεκα (12) μηνών από την επόμενη της καταληκτικής ημερομηνίας υποβολής τους.</w:t>
      </w:r>
    </w:p>
    <w:p w14:paraId="3B9F0AB0" w14:textId="77777777" w:rsidR="007B43EA" w:rsidRPr="007B43EA" w:rsidRDefault="007B43EA" w:rsidP="007B43EA">
      <w:pPr>
        <w:rPr>
          <w:rFonts w:ascii="Tahoma" w:hAnsi="Tahoma" w:cs="Tahoma"/>
          <w:szCs w:val="22"/>
          <w:lang w:val="el-GR" w:eastAsia="el-GR"/>
        </w:rPr>
      </w:pPr>
      <w:r w:rsidRPr="007B43EA">
        <w:rPr>
          <w:rFonts w:ascii="Tahoma" w:hAnsi="Tahoma" w:cs="Tahoma"/>
          <w:szCs w:val="22"/>
          <w:lang w:val="el-GR" w:eastAsia="el-GR"/>
        </w:rPr>
        <w:t>Προσφορά η οποία ορίζει χρόνο ισχύος μικρότερο από τον ανωτέρω προβλεπόμενο απορρίπτεται.</w:t>
      </w:r>
    </w:p>
    <w:p w14:paraId="5F69C63C" w14:textId="77777777" w:rsidR="007B43EA" w:rsidRPr="007B43EA" w:rsidRDefault="007B43EA" w:rsidP="007B43EA">
      <w:pPr>
        <w:rPr>
          <w:rFonts w:ascii="Tahoma" w:hAnsi="Tahoma" w:cs="Tahoma"/>
          <w:szCs w:val="22"/>
          <w:lang w:val="el-GR" w:eastAsia="el-GR"/>
        </w:rPr>
      </w:pPr>
      <w:r w:rsidRPr="007B43EA">
        <w:rPr>
          <w:rFonts w:ascii="Tahoma" w:hAnsi="Tahoma" w:cs="Tahoma"/>
          <w:szCs w:val="22"/>
          <w:lang w:val="el-GR" w:eastAsia="el-GR"/>
        </w:rPr>
        <w:t>Η ισχύς της προσφοράς μπορεί να παρατείνεται εγγράφως, εφόσον τούτο ζητηθεί από την αναθέτουσα αρχή, πριν από τη λήξη της, με αντίστοιχη παράταση της εγγυητικής επιστολής συμμετοχής σύμφωνα με τα οριζόμενα στο άρθρο 72 παρ. 1 α του ν. 4412/2016 και την παράγραφο 2.2.2 της παρούσας, κατ' ανώτατο όριο για χρονικό διάστημα ίσο με την προβλεπόμενη ως άνω αρχική διάρκεια. Σε περίπτωση αιτήματος της αναθέτουσας αρχής για παράταση της ισχύος της προσφοράς, για τους οικονομικούς φορείς, που αποδέχτηκαν την παράταση, πριν τη λήξη ισχύος των προσφορών τους, οι προσφορές ισχύουν και τους δεσμεύουν  για το επιπλέον αυτό χρονικό διάστημα.</w:t>
      </w:r>
    </w:p>
    <w:p w14:paraId="77E6C81B" w14:textId="77777777" w:rsidR="008338F0" w:rsidRPr="006C18C8" w:rsidRDefault="007B43EA" w:rsidP="007B43EA">
      <w:pPr>
        <w:rPr>
          <w:rFonts w:ascii="Tahoma" w:hAnsi="Tahoma" w:cs="Tahoma"/>
          <w:szCs w:val="22"/>
          <w:lang w:val="el-GR" w:eastAsia="el-GR"/>
        </w:rPr>
      </w:pPr>
      <w:r w:rsidRPr="007B43EA">
        <w:rPr>
          <w:rFonts w:ascii="Tahoma" w:hAnsi="Tahoma" w:cs="Tahoma"/>
          <w:szCs w:val="22"/>
          <w:lang w:val="el-GR" w:eastAsia="el-GR"/>
        </w:rPr>
        <w:t xml:space="preserve">Μετά τη λήξη και του παραπάνω ανώτατου ορίου χρόνου παράτασης ισχύος της προσφοράς, τα αποτελέσματα της διαδικασίας ανάθεσης ματαιώνονται, εκτός αν η αναθέτουσα αρχή κρίνει, κατά περίπτωση, αιτιολογημένα, ότι η συνέχιση της διαδικασίας εξυπηρετεί το δημόσιο συμφέρον, οπότε οι οικονομικοί φορείς που συμμετέχουν στη διαδικασία μπορούν να επιλέξουν είτε να παρατείνουν την προσφορά και την εγγύηση συμμετοχής τους, εφόσον τους ζητηθεί πριν την πάροδο του ανωτέρω ανώτατου ορίου παράτασης της προσφοράς τους είτε όχι. Στην τελευταία περίπτωση, η διαδικασία συνεχίζεται με όσους </w:t>
      </w:r>
      <w:proofErr w:type="spellStart"/>
      <w:r w:rsidRPr="007B43EA">
        <w:rPr>
          <w:rFonts w:ascii="Tahoma" w:hAnsi="Tahoma" w:cs="Tahoma"/>
          <w:szCs w:val="22"/>
          <w:lang w:val="el-GR" w:eastAsia="el-GR"/>
        </w:rPr>
        <w:t>παρέτειναν</w:t>
      </w:r>
      <w:proofErr w:type="spellEnd"/>
      <w:r w:rsidRPr="007B43EA">
        <w:rPr>
          <w:rFonts w:ascii="Tahoma" w:hAnsi="Tahoma" w:cs="Tahoma"/>
          <w:szCs w:val="22"/>
          <w:lang w:val="el-GR" w:eastAsia="el-GR"/>
        </w:rPr>
        <w:t xml:space="preserve"> τις προσφορές τους και αποκλείονται οι λοιποί οικονομικοί φορείς. Σε περίπτωση που λήξει ο χρόνος ισχύος των προσφορών και δεν ζητηθεί παράταση της προσφοράς, η αναθέτουσα αρχή δύναται με αιτιολογημένη απόφασή της, εφόσον η εκτέλεση της σύμβασης εξυπηρετεί το δημόσιο συμφέρον, να ζητήσει εκ των υστέρων από τους οικονομικούς φορείς που συμμετέχουν στη διαδικασία είτε να παρατείνουν την προσφορά τους είτε όχι. Στην τελευταία περίπτωση, η διαδικασία συνεχίζεται με όσους </w:t>
      </w:r>
      <w:proofErr w:type="spellStart"/>
      <w:r w:rsidRPr="007B43EA">
        <w:rPr>
          <w:rFonts w:ascii="Tahoma" w:hAnsi="Tahoma" w:cs="Tahoma"/>
          <w:szCs w:val="22"/>
          <w:lang w:val="el-GR" w:eastAsia="el-GR"/>
        </w:rPr>
        <w:t>παρέτειναν</w:t>
      </w:r>
      <w:proofErr w:type="spellEnd"/>
      <w:r w:rsidRPr="007B43EA">
        <w:rPr>
          <w:rFonts w:ascii="Tahoma" w:hAnsi="Tahoma" w:cs="Tahoma"/>
          <w:szCs w:val="22"/>
          <w:lang w:val="el-GR" w:eastAsia="el-GR"/>
        </w:rPr>
        <w:t xml:space="preserve"> τις προσφορές τους.</w:t>
      </w:r>
    </w:p>
    <w:p w14:paraId="6B97AB9E" w14:textId="77777777" w:rsidR="008338F0" w:rsidRPr="006C18C8" w:rsidRDefault="008338F0">
      <w:pPr>
        <w:rPr>
          <w:rFonts w:ascii="Tahoma" w:hAnsi="Tahoma" w:cs="Tahoma"/>
          <w:szCs w:val="22"/>
          <w:lang w:val="el-GR"/>
        </w:rPr>
      </w:pPr>
    </w:p>
    <w:p w14:paraId="349FB752" w14:textId="77777777" w:rsidR="008338F0" w:rsidRPr="006C18C8" w:rsidRDefault="003355E7" w:rsidP="00AC1873">
      <w:pPr>
        <w:pStyle w:val="40"/>
        <w:numPr>
          <w:ilvl w:val="2"/>
          <w:numId w:val="13"/>
        </w:numPr>
      </w:pPr>
      <w:bookmarkStart w:id="133" w:name="_Toc106350156"/>
      <w:r w:rsidRPr="006C18C8">
        <w:t>Λόγοι απόρριψης προσφορών</w:t>
      </w:r>
      <w:bookmarkEnd w:id="133"/>
    </w:p>
    <w:p w14:paraId="6E48A66B" w14:textId="77777777" w:rsidR="007B43EA" w:rsidRPr="006E26AF" w:rsidRDefault="007B43EA" w:rsidP="007B43EA">
      <w:pPr>
        <w:rPr>
          <w:rFonts w:ascii="Tahoma" w:hAnsi="Tahoma" w:cs="Tahoma"/>
          <w:szCs w:val="22"/>
          <w:lang w:val="el-GR"/>
        </w:rPr>
      </w:pPr>
      <w:r w:rsidRPr="007B43EA">
        <w:rPr>
          <w:rFonts w:ascii="Tahoma" w:hAnsi="Tahoma" w:cs="Tahoma"/>
          <w:szCs w:val="22"/>
          <w:lang w:val="en-US"/>
        </w:rPr>
        <w:t>H</w:t>
      </w:r>
      <w:r w:rsidRPr="006E26AF">
        <w:rPr>
          <w:rFonts w:ascii="Tahoma" w:hAnsi="Tahoma" w:cs="Tahoma"/>
          <w:szCs w:val="22"/>
          <w:lang w:val="el-GR"/>
        </w:rPr>
        <w:t xml:space="preserve"> αναθέτουσα αρχή με βάση τα αποτελέσματα του ελέγχου και της αξιολόγησης των προσφορών, απορρίπτει, σε κάθε περίπτωση, προσφορά:</w:t>
      </w:r>
    </w:p>
    <w:p w14:paraId="74254AB5" w14:textId="77777777" w:rsidR="007B43EA" w:rsidRPr="006E26AF" w:rsidRDefault="007B43EA" w:rsidP="007B43EA">
      <w:pPr>
        <w:rPr>
          <w:rFonts w:ascii="Tahoma" w:hAnsi="Tahoma" w:cs="Tahoma"/>
          <w:szCs w:val="22"/>
          <w:lang w:val="el-GR"/>
        </w:rPr>
      </w:pPr>
      <w:r w:rsidRPr="006E26AF">
        <w:rPr>
          <w:rFonts w:ascii="Tahoma" w:hAnsi="Tahoma" w:cs="Tahoma"/>
          <w:szCs w:val="22"/>
          <w:lang w:val="el-GR"/>
        </w:rPr>
        <w:t>α)</w:t>
      </w:r>
      <w:r w:rsidRPr="006E26AF">
        <w:rPr>
          <w:rFonts w:ascii="Tahoma" w:hAnsi="Tahoma" w:cs="Tahoma"/>
          <w:szCs w:val="22"/>
          <w:lang w:val="el-GR"/>
        </w:rPr>
        <w:tab/>
        <w:t>η οποία αποκλίνει από απαράβατους όρους περί σύνταξης και υποβολής της προσφοράς, ή δεν υποβάλλεται εμπρόθεσμα, με τον τρόπο και με το περιεχόμενο που ορίζεται στην παρούσα και συγκεκριμένα στις παραγράφους 2.4.1 (Γενικοί όροι υποβολής προσφορών), 2.4.2 (Χρόνος και τρόπος υποβολής προσφορών), 2.4.3 (Περιεχόμενο φακέλων δικαιολογητικών συμμετοχής, τεχνικής προσφοράς), 2.4.4 (Περιεχόμενο φακέλου οικονομικής προσφοράς, τρόπος σύνταξης και υποβολής οικονομικών προσφορών), 2.4.5 (Χρόνος ισχύος προσφορών), 3.1 (Αποσφράγιση και αξιολόγηση προσφορών), 3.2 (Πρόσκληση υποβολής δικαιολογητικών προσωρινού αναδόχου) της παρούσας,</w:t>
      </w:r>
    </w:p>
    <w:p w14:paraId="55AFFB10" w14:textId="77777777" w:rsidR="007B43EA" w:rsidRPr="006E26AF" w:rsidRDefault="007B43EA" w:rsidP="007B43EA">
      <w:pPr>
        <w:rPr>
          <w:rFonts w:ascii="Tahoma" w:hAnsi="Tahoma" w:cs="Tahoma"/>
          <w:szCs w:val="22"/>
          <w:lang w:val="el-GR"/>
        </w:rPr>
      </w:pPr>
      <w:r w:rsidRPr="006E26AF">
        <w:rPr>
          <w:rFonts w:ascii="Tahoma" w:hAnsi="Tahoma" w:cs="Tahoma"/>
          <w:szCs w:val="22"/>
          <w:lang w:val="el-GR"/>
        </w:rPr>
        <w:t>β)</w:t>
      </w:r>
      <w:r w:rsidRPr="006E26AF">
        <w:rPr>
          <w:rFonts w:ascii="Tahoma" w:hAnsi="Tahoma" w:cs="Tahoma"/>
          <w:szCs w:val="22"/>
          <w:lang w:val="el-GR"/>
        </w:rPr>
        <w:tab/>
        <w:t>η οποία περιέχει ατελείς, ελλιπείς, ασαφείς ή λανθασμένες πληροφορίες ή τεκμηρίωση, συμπεριλαμβανομένων των πληροφοριών που περιέχονται στο ΕΕΕΣ, εφόσον αυτές δεν επιδέχονται συμπλήρωσης, διόρθωσης, αποσαφήνισης ή διευκρίνισης ή, εφόσον επιδέχονται, δεν έχουν αποκατασταθεί από τον προσφέροντα, εντός της προκαθορισμένης προθεσμίας, σύμφωνα το άρθρο 102 του ν. 4412/2016 και την παρ. 3.1.1 της παρούσας διακήρυξης,,</w:t>
      </w:r>
    </w:p>
    <w:p w14:paraId="5B3F71A6" w14:textId="77777777" w:rsidR="007B43EA" w:rsidRPr="006E26AF" w:rsidRDefault="007B43EA" w:rsidP="007B43EA">
      <w:pPr>
        <w:rPr>
          <w:rFonts w:ascii="Tahoma" w:hAnsi="Tahoma" w:cs="Tahoma"/>
          <w:szCs w:val="22"/>
          <w:lang w:val="el-GR"/>
        </w:rPr>
      </w:pPr>
      <w:r w:rsidRPr="006E26AF">
        <w:rPr>
          <w:rFonts w:ascii="Tahoma" w:hAnsi="Tahoma" w:cs="Tahoma"/>
          <w:szCs w:val="22"/>
          <w:lang w:val="el-GR"/>
        </w:rPr>
        <w:t>γ)</w:t>
      </w:r>
      <w:r w:rsidRPr="006E26AF">
        <w:rPr>
          <w:rFonts w:ascii="Tahoma" w:hAnsi="Tahoma" w:cs="Tahoma"/>
          <w:szCs w:val="22"/>
          <w:lang w:val="el-GR"/>
        </w:rPr>
        <w:tab/>
        <w:t xml:space="preserve">για την οποία ο προσφέρων δεν παράσχει τις απαιτούμενες εξηγήσεις, εντός της προκαθορισμένης προθεσμίας ή η εξήγηση δεν είναι αποδεκτή από την αναθέτουσα αρχή σύμφωνα με την παράγραφο </w:t>
      </w:r>
      <w:r w:rsidRPr="006E26AF">
        <w:rPr>
          <w:rFonts w:ascii="Tahoma" w:hAnsi="Tahoma" w:cs="Tahoma"/>
          <w:szCs w:val="22"/>
          <w:cs/>
          <w:lang w:val="el-GR"/>
        </w:rPr>
        <w:t>‎</w:t>
      </w:r>
      <w:r w:rsidRPr="006E26AF">
        <w:rPr>
          <w:rFonts w:ascii="Tahoma" w:hAnsi="Tahoma" w:cs="Tahoma"/>
          <w:szCs w:val="22"/>
          <w:lang w:val="el-GR"/>
        </w:rPr>
        <w:t>3.1.1. της παρούσας και τα άρθρα 102 και 103 του ν. 4412/2016,</w:t>
      </w:r>
    </w:p>
    <w:p w14:paraId="2BF7C92B" w14:textId="77777777" w:rsidR="007B43EA" w:rsidRPr="006E26AF" w:rsidRDefault="007B43EA" w:rsidP="007B43EA">
      <w:pPr>
        <w:rPr>
          <w:rFonts w:ascii="Tahoma" w:hAnsi="Tahoma" w:cs="Tahoma"/>
          <w:szCs w:val="22"/>
          <w:lang w:val="el-GR"/>
        </w:rPr>
      </w:pPr>
      <w:r w:rsidRPr="006E26AF">
        <w:rPr>
          <w:rFonts w:ascii="Tahoma" w:hAnsi="Tahoma" w:cs="Tahoma"/>
          <w:szCs w:val="22"/>
          <w:lang w:val="el-GR"/>
        </w:rPr>
        <w:t>δ)</w:t>
      </w:r>
      <w:r w:rsidRPr="006E26AF">
        <w:rPr>
          <w:rFonts w:ascii="Tahoma" w:hAnsi="Tahoma" w:cs="Tahoma"/>
          <w:szCs w:val="22"/>
          <w:lang w:val="el-GR"/>
        </w:rPr>
        <w:tab/>
        <w:t xml:space="preserve">η οποία είναι εναλλακτική προσφορά. </w:t>
      </w:r>
    </w:p>
    <w:p w14:paraId="5BED449F" w14:textId="77777777" w:rsidR="007B43EA" w:rsidRPr="006E26AF" w:rsidRDefault="007B43EA" w:rsidP="007B43EA">
      <w:pPr>
        <w:rPr>
          <w:rFonts w:ascii="Tahoma" w:hAnsi="Tahoma" w:cs="Tahoma"/>
          <w:szCs w:val="22"/>
          <w:lang w:val="el-GR"/>
        </w:rPr>
      </w:pPr>
      <w:r w:rsidRPr="006E26AF">
        <w:rPr>
          <w:rFonts w:ascii="Tahoma" w:hAnsi="Tahoma" w:cs="Tahoma"/>
          <w:szCs w:val="22"/>
          <w:lang w:val="el-GR"/>
        </w:rPr>
        <w:t>ε)</w:t>
      </w:r>
      <w:r w:rsidRPr="006E26AF">
        <w:rPr>
          <w:rFonts w:ascii="Tahoma" w:hAnsi="Tahoma" w:cs="Tahoma"/>
          <w:szCs w:val="22"/>
          <w:lang w:val="el-GR"/>
        </w:rPr>
        <w:tab/>
        <w:t xml:space="preserve">η οποία υποβάλλεται από έναν προσφέροντα που έχει υποβάλλει δύο ή περισσότερες προσφορές Ο περιορισμός αυτός ισχύει, υπό τους όρους της παραγράφου 2.2.3.3 </w:t>
      </w:r>
      <w:proofErr w:type="spellStart"/>
      <w:r w:rsidRPr="006E26AF">
        <w:rPr>
          <w:rFonts w:ascii="Tahoma" w:hAnsi="Tahoma" w:cs="Tahoma"/>
          <w:szCs w:val="22"/>
          <w:lang w:val="el-GR"/>
        </w:rPr>
        <w:t>περ.γ</w:t>
      </w:r>
      <w:proofErr w:type="spellEnd"/>
      <w:r w:rsidRPr="006E26AF">
        <w:rPr>
          <w:rFonts w:ascii="Tahoma" w:hAnsi="Tahoma" w:cs="Tahoma"/>
          <w:szCs w:val="22"/>
          <w:lang w:val="el-GR"/>
        </w:rPr>
        <w:t xml:space="preserve"> της </w:t>
      </w:r>
      <w:r w:rsidRPr="006E26AF">
        <w:rPr>
          <w:rFonts w:ascii="Tahoma" w:hAnsi="Tahoma" w:cs="Tahoma"/>
          <w:szCs w:val="22"/>
          <w:lang w:val="el-GR"/>
        </w:rPr>
        <w:lastRenderedPageBreak/>
        <w:t xml:space="preserve">παρούσας ( περ. γ΄ της παρ. 4 του άρθρου73 του ν. 4412/2016) και στην περίπτωση ενώσεων οικονομικών φορέων με κοινά μέλη, καθώς και στην περίπτωση οικονομικών φορέων που συμμετέχουν είτε αυτοτελώς είτε ως μέλη ενώσεων, </w:t>
      </w:r>
    </w:p>
    <w:p w14:paraId="386E64F9" w14:textId="77777777" w:rsidR="007B43EA" w:rsidRPr="006E26AF" w:rsidRDefault="007B43EA" w:rsidP="007B43EA">
      <w:pPr>
        <w:rPr>
          <w:rFonts w:ascii="Tahoma" w:hAnsi="Tahoma" w:cs="Tahoma"/>
          <w:szCs w:val="22"/>
          <w:lang w:val="el-GR"/>
        </w:rPr>
      </w:pPr>
      <w:proofErr w:type="spellStart"/>
      <w:r w:rsidRPr="006E26AF">
        <w:rPr>
          <w:rFonts w:ascii="Tahoma" w:hAnsi="Tahoma" w:cs="Tahoma"/>
          <w:szCs w:val="22"/>
          <w:lang w:val="el-GR"/>
        </w:rPr>
        <w:t>στ</w:t>
      </w:r>
      <w:proofErr w:type="spellEnd"/>
      <w:r w:rsidRPr="006E26AF">
        <w:rPr>
          <w:rFonts w:ascii="Tahoma" w:hAnsi="Tahoma" w:cs="Tahoma"/>
          <w:szCs w:val="22"/>
          <w:lang w:val="el-GR"/>
        </w:rPr>
        <w:t>)</w:t>
      </w:r>
      <w:r w:rsidRPr="006E26AF">
        <w:rPr>
          <w:rFonts w:ascii="Tahoma" w:hAnsi="Tahoma" w:cs="Tahoma"/>
          <w:szCs w:val="22"/>
          <w:lang w:val="el-GR"/>
        </w:rPr>
        <w:tab/>
        <w:t>η οποία είναι υπό αίρεση,</w:t>
      </w:r>
    </w:p>
    <w:p w14:paraId="7E247CCB" w14:textId="77777777" w:rsidR="007B43EA" w:rsidRPr="006E26AF" w:rsidRDefault="007B43EA" w:rsidP="007B43EA">
      <w:pPr>
        <w:rPr>
          <w:rFonts w:ascii="Tahoma" w:hAnsi="Tahoma" w:cs="Tahoma"/>
          <w:szCs w:val="22"/>
          <w:lang w:val="el-GR"/>
        </w:rPr>
      </w:pPr>
      <w:r w:rsidRPr="006E26AF">
        <w:rPr>
          <w:rFonts w:ascii="Tahoma" w:hAnsi="Tahoma" w:cs="Tahoma"/>
          <w:szCs w:val="22"/>
          <w:lang w:val="el-GR"/>
        </w:rPr>
        <w:t>ζ)</w:t>
      </w:r>
      <w:r w:rsidRPr="006E26AF">
        <w:rPr>
          <w:rFonts w:ascii="Tahoma" w:hAnsi="Tahoma" w:cs="Tahoma"/>
          <w:szCs w:val="22"/>
          <w:lang w:val="el-GR"/>
        </w:rPr>
        <w:tab/>
        <w:t>η οποία θέτει όρο αναπροσαρμογής,</w:t>
      </w:r>
    </w:p>
    <w:p w14:paraId="58D47DDE" w14:textId="77777777" w:rsidR="007B43EA" w:rsidRPr="006E26AF" w:rsidRDefault="007B43EA" w:rsidP="007B43EA">
      <w:pPr>
        <w:rPr>
          <w:rFonts w:ascii="Tahoma" w:hAnsi="Tahoma" w:cs="Tahoma"/>
          <w:szCs w:val="22"/>
          <w:lang w:val="el-GR"/>
        </w:rPr>
      </w:pPr>
      <w:r w:rsidRPr="006E26AF">
        <w:rPr>
          <w:rFonts w:ascii="Tahoma" w:hAnsi="Tahoma" w:cs="Tahoma"/>
          <w:szCs w:val="22"/>
          <w:lang w:val="el-GR"/>
        </w:rPr>
        <w:t>η)</w:t>
      </w:r>
      <w:r w:rsidRPr="006E26AF">
        <w:rPr>
          <w:rFonts w:ascii="Tahoma" w:hAnsi="Tahoma" w:cs="Tahoma"/>
          <w:szCs w:val="22"/>
          <w:lang w:val="el-GR"/>
        </w:rPr>
        <w:tab/>
        <w:t xml:space="preserve">η οποία εμφανίζει οποιοδήποτε στοιχείο του </w:t>
      </w:r>
      <w:proofErr w:type="spellStart"/>
      <w:r w:rsidRPr="006E26AF">
        <w:rPr>
          <w:rFonts w:ascii="Tahoma" w:hAnsi="Tahoma" w:cs="Tahoma"/>
          <w:szCs w:val="22"/>
          <w:lang w:val="el-GR"/>
        </w:rPr>
        <w:t>προσφερομένου</w:t>
      </w:r>
      <w:proofErr w:type="spellEnd"/>
      <w:r w:rsidRPr="006E26AF">
        <w:rPr>
          <w:rFonts w:ascii="Tahoma" w:hAnsi="Tahoma" w:cs="Tahoma"/>
          <w:szCs w:val="22"/>
          <w:lang w:val="el-GR"/>
        </w:rPr>
        <w:t xml:space="preserve"> κόστους σε είδος, προϊόν ή υπηρεσία (εκτός εάν ρητά απαιτείται από τη διακήρυξη), ή σε μερικό ή γενικό σύνολο σε άλλο μέρος πλην της Οικονομικής Προσφοράς,</w:t>
      </w:r>
    </w:p>
    <w:p w14:paraId="6AED8CE1" w14:textId="77777777" w:rsidR="007B43EA" w:rsidRPr="006E26AF" w:rsidRDefault="007B43EA" w:rsidP="007B43EA">
      <w:pPr>
        <w:rPr>
          <w:rFonts w:ascii="Tahoma" w:hAnsi="Tahoma" w:cs="Tahoma"/>
          <w:szCs w:val="22"/>
          <w:lang w:val="el-GR"/>
        </w:rPr>
      </w:pPr>
      <w:r w:rsidRPr="006E26AF">
        <w:rPr>
          <w:rFonts w:ascii="Tahoma" w:hAnsi="Tahoma" w:cs="Tahoma"/>
          <w:szCs w:val="22"/>
          <w:lang w:val="el-GR"/>
        </w:rPr>
        <w:t>θ)</w:t>
      </w:r>
      <w:r w:rsidRPr="006E26AF">
        <w:rPr>
          <w:rFonts w:ascii="Tahoma" w:hAnsi="Tahoma" w:cs="Tahoma"/>
          <w:szCs w:val="22"/>
          <w:lang w:val="el-GR"/>
        </w:rPr>
        <w:tab/>
        <w:t>για την οποία ο προσφέρων δεν παράσχει, εντός αποκλειστικής προθεσμίας είκοσι (20) ημερών από την κοινοποίηση σε αυτόν σχετικής πρόσκλησης της αναθέτουσας αρχής, εξηγήσεις αναφορικά με την τιμή ή το κόστος που προτείνει  σε αυτήν, στην περίπτωση που η προσφορά του φαίνεται ασυνήθιστα χαμηλή σε σχέση με τις υπηρεσίες, σύμφωνα με την παρ. 1 του άρθρου 88 του ν.4412/2016,</w:t>
      </w:r>
    </w:p>
    <w:p w14:paraId="36428EC5" w14:textId="77777777" w:rsidR="007B43EA" w:rsidRPr="006E26AF" w:rsidRDefault="007B43EA" w:rsidP="007B43EA">
      <w:pPr>
        <w:rPr>
          <w:rFonts w:ascii="Tahoma" w:hAnsi="Tahoma" w:cs="Tahoma"/>
          <w:szCs w:val="22"/>
          <w:lang w:val="el-GR"/>
        </w:rPr>
      </w:pPr>
      <w:r w:rsidRPr="006E26AF">
        <w:rPr>
          <w:rFonts w:ascii="Tahoma" w:hAnsi="Tahoma" w:cs="Tahoma"/>
          <w:szCs w:val="22"/>
          <w:lang w:val="el-GR"/>
        </w:rPr>
        <w:t>ι)</w:t>
      </w:r>
      <w:r w:rsidRPr="006E26AF">
        <w:rPr>
          <w:rFonts w:ascii="Tahoma" w:hAnsi="Tahoma" w:cs="Tahoma"/>
          <w:szCs w:val="22"/>
          <w:lang w:val="el-GR"/>
        </w:rPr>
        <w:tab/>
        <w:t>εφόσον διαπιστωθεί ότι είναι ασυνήθιστα χαμηλή διότι δε συμμορφώνεται με τις ισχύουσες  υποχρεώσεις της παρ. 2 του άρθρου 18 του ν.4412/2016,</w:t>
      </w:r>
    </w:p>
    <w:p w14:paraId="326BFF4C" w14:textId="77777777" w:rsidR="007B43EA" w:rsidRPr="006E26AF" w:rsidRDefault="007B43EA" w:rsidP="007B43EA">
      <w:pPr>
        <w:rPr>
          <w:rFonts w:ascii="Tahoma" w:hAnsi="Tahoma" w:cs="Tahoma"/>
          <w:szCs w:val="22"/>
          <w:lang w:val="el-GR"/>
        </w:rPr>
      </w:pPr>
      <w:proofErr w:type="spellStart"/>
      <w:r w:rsidRPr="006E26AF">
        <w:rPr>
          <w:rFonts w:ascii="Tahoma" w:hAnsi="Tahoma" w:cs="Tahoma"/>
          <w:szCs w:val="22"/>
          <w:lang w:val="el-GR"/>
        </w:rPr>
        <w:t>ια</w:t>
      </w:r>
      <w:proofErr w:type="spellEnd"/>
      <w:r w:rsidRPr="006E26AF">
        <w:rPr>
          <w:rFonts w:ascii="Tahoma" w:hAnsi="Tahoma" w:cs="Tahoma"/>
          <w:szCs w:val="22"/>
          <w:lang w:val="el-GR"/>
        </w:rPr>
        <w:t>)</w:t>
      </w:r>
      <w:r w:rsidRPr="006E26AF">
        <w:rPr>
          <w:rFonts w:ascii="Tahoma" w:hAnsi="Tahoma" w:cs="Tahoma"/>
          <w:szCs w:val="22"/>
          <w:lang w:val="el-GR"/>
        </w:rPr>
        <w:tab/>
        <w:t>η οποία παρουσιάζει αποκλίσεις ως προς τους όρους και τις τεχνικές προδιαγραφές της σύμβασης,</w:t>
      </w:r>
    </w:p>
    <w:p w14:paraId="742DD761" w14:textId="77777777" w:rsidR="007B43EA" w:rsidRPr="006E26AF" w:rsidRDefault="007B43EA" w:rsidP="007B43EA">
      <w:pPr>
        <w:rPr>
          <w:rFonts w:ascii="Tahoma" w:hAnsi="Tahoma" w:cs="Tahoma"/>
          <w:szCs w:val="22"/>
          <w:lang w:val="el-GR"/>
        </w:rPr>
      </w:pPr>
      <w:proofErr w:type="spellStart"/>
      <w:r w:rsidRPr="006E26AF">
        <w:rPr>
          <w:rFonts w:ascii="Tahoma" w:hAnsi="Tahoma" w:cs="Tahoma"/>
          <w:szCs w:val="22"/>
          <w:lang w:val="el-GR"/>
        </w:rPr>
        <w:t>ιβ</w:t>
      </w:r>
      <w:proofErr w:type="spellEnd"/>
      <w:r w:rsidRPr="006E26AF">
        <w:rPr>
          <w:rFonts w:ascii="Tahoma" w:hAnsi="Tahoma" w:cs="Tahoma"/>
          <w:szCs w:val="22"/>
          <w:lang w:val="el-GR"/>
        </w:rPr>
        <w:t>)</w:t>
      </w:r>
      <w:r w:rsidRPr="006E26AF">
        <w:rPr>
          <w:rFonts w:ascii="Tahoma" w:hAnsi="Tahoma" w:cs="Tahoma"/>
          <w:szCs w:val="22"/>
          <w:lang w:val="el-GR"/>
        </w:rPr>
        <w:tab/>
        <w:t>η οποία παρουσιάζει ελλείψεις ως προς τα δικαιολογητικά που ζητούνται από τα έγγραφα της παρούσας διακήρυξης, εφόσον αυτές δεν θεραπευτούν από τον προσφέροντα με την υποβολή ή τη συμπλήρωσή τους, εντός της προκαθορισμένης προθεσμίας, σύμφωνα με τα άρθρα 102 και 103 του ν.4412/2016,</w:t>
      </w:r>
    </w:p>
    <w:p w14:paraId="1DAC9D1A" w14:textId="77777777" w:rsidR="007B43EA" w:rsidRPr="006E26AF" w:rsidRDefault="007B43EA" w:rsidP="007B43EA">
      <w:pPr>
        <w:rPr>
          <w:rFonts w:ascii="Tahoma" w:hAnsi="Tahoma" w:cs="Tahoma"/>
          <w:szCs w:val="22"/>
          <w:lang w:val="el-GR"/>
        </w:rPr>
      </w:pPr>
      <w:proofErr w:type="spellStart"/>
      <w:r w:rsidRPr="006E26AF">
        <w:rPr>
          <w:rFonts w:ascii="Tahoma" w:hAnsi="Tahoma" w:cs="Tahoma"/>
          <w:szCs w:val="22"/>
          <w:lang w:val="el-GR"/>
        </w:rPr>
        <w:t>ιγ</w:t>
      </w:r>
      <w:proofErr w:type="spellEnd"/>
      <w:r w:rsidRPr="006E26AF">
        <w:rPr>
          <w:rFonts w:ascii="Tahoma" w:hAnsi="Tahoma" w:cs="Tahoma"/>
          <w:szCs w:val="22"/>
          <w:lang w:val="el-GR"/>
        </w:rPr>
        <w:t>)</w:t>
      </w:r>
      <w:r w:rsidRPr="006E26AF">
        <w:rPr>
          <w:rFonts w:ascii="Tahoma" w:hAnsi="Tahoma" w:cs="Tahoma"/>
          <w:szCs w:val="22"/>
          <w:lang w:val="el-GR"/>
        </w:rPr>
        <w:tab/>
        <w:t>εάν από τα δικαιολογητικά του άρθρου 103 του ν. 4412/2016, που προσκομίζονται από τον προσωρινό ανάδοχο, δεν αποδεικνύεται η μη συνδρομή των λόγων αποκλεισμού της παραγράφου 2.2.3 της παρούσας ή η πλήρωση μιας ή περισσότερων από τις απαιτήσεις των κριτηρίων ποιοτικής επιλογής, σύμφωνα με τις παραγράφους 2.2.4., περί κριτηρίων επιλογής,</w:t>
      </w:r>
    </w:p>
    <w:p w14:paraId="0213A17A" w14:textId="77777777" w:rsidR="007B43EA" w:rsidRPr="006E26AF" w:rsidRDefault="007B43EA" w:rsidP="007B43EA">
      <w:pPr>
        <w:rPr>
          <w:rFonts w:ascii="Tahoma" w:hAnsi="Tahoma" w:cs="Tahoma"/>
          <w:szCs w:val="22"/>
          <w:lang w:val="el-GR"/>
        </w:rPr>
      </w:pPr>
      <w:proofErr w:type="spellStart"/>
      <w:r w:rsidRPr="006E26AF">
        <w:rPr>
          <w:rFonts w:ascii="Tahoma" w:hAnsi="Tahoma" w:cs="Tahoma"/>
          <w:szCs w:val="22"/>
          <w:lang w:val="el-GR"/>
        </w:rPr>
        <w:t>ιδ</w:t>
      </w:r>
      <w:proofErr w:type="spellEnd"/>
      <w:r w:rsidRPr="006E26AF">
        <w:rPr>
          <w:rFonts w:ascii="Tahoma" w:hAnsi="Tahoma" w:cs="Tahoma"/>
          <w:szCs w:val="22"/>
          <w:lang w:val="el-GR"/>
        </w:rPr>
        <w:t>)</w:t>
      </w:r>
      <w:r w:rsidRPr="006E26AF">
        <w:rPr>
          <w:rFonts w:ascii="Tahoma" w:hAnsi="Tahoma" w:cs="Tahoma"/>
          <w:szCs w:val="22"/>
          <w:lang w:val="el-GR"/>
        </w:rPr>
        <w:tab/>
        <w:t>εάν κατά τον έλεγχο των ως άνω δικαιολογητικών του άρθρου 103 του ν.4412/2016, διαπιστωθεί ότι τα στοιχεία που δηλώθηκαν, σύμφωνα με το άρθρο 79 του ν. 4412/2016, είναι εκ προθέσεως απατηλά, ή ότι έχουν υποβληθεί πλαστά αποδεικτικά στοιχεία.</w:t>
      </w:r>
    </w:p>
    <w:p w14:paraId="46266D2F" w14:textId="77777777" w:rsidR="007B43EA" w:rsidRPr="006E26AF" w:rsidRDefault="007B43EA" w:rsidP="007B43EA">
      <w:pPr>
        <w:rPr>
          <w:rFonts w:ascii="Tahoma" w:hAnsi="Tahoma" w:cs="Tahoma"/>
          <w:szCs w:val="22"/>
          <w:lang w:val="el-GR"/>
        </w:rPr>
      </w:pPr>
      <w:proofErr w:type="spellStart"/>
      <w:r w:rsidRPr="006E26AF">
        <w:rPr>
          <w:rFonts w:ascii="Tahoma" w:hAnsi="Tahoma" w:cs="Tahoma"/>
          <w:szCs w:val="22"/>
          <w:lang w:val="el-GR"/>
        </w:rPr>
        <w:t>ιε</w:t>
      </w:r>
      <w:proofErr w:type="spellEnd"/>
      <w:r w:rsidRPr="006E26AF">
        <w:rPr>
          <w:rFonts w:ascii="Tahoma" w:hAnsi="Tahoma" w:cs="Tahoma"/>
          <w:szCs w:val="22"/>
          <w:lang w:val="el-GR"/>
        </w:rPr>
        <w:t>)</w:t>
      </w:r>
      <w:r w:rsidRPr="006E26AF">
        <w:rPr>
          <w:rFonts w:ascii="Tahoma" w:hAnsi="Tahoma" w:cs="Tahoma"/>
          <w:szCs w:val="22"/>
          <w:lang w:val="el-GR"/>
        </w:rPr>
        <w:tab/>
        <w:t>η οποία παρουσιάζει διαφορές μεταξύ των Πινάκων Οικονομικής Προσφοράς χωρίς τιμές και των αντιστοίχων Πινάκων Οικονομικής Προσφοράς με τιμές,</w:t>
      </w:r>
    </w:p>
    <w:p w14:paraId="4B376FD4" w14:textId="77777777" w:rsidR="007B43EA" w:rsidRPr="006E26AF" w:rsidRDefault="007B43EA" w:rsidP="007B43EA">
      <w:pPr>
        <w:rPr>
          <w:rFonts w:ascii="Tahoma" w:hAnsi="Tahoma" w:cs="Tahoma"/>
          <w:szCs w:val="22"/>
          <w:lang w:val="el-GR"/>
        </w:rPr>
      </w:pPr>
      <w:proofErr w:type="spellStart"/>
      <w:r w:rsidRPr="006E26AF">
        <w:rPr>
          <w:rFonts w:ascii="Tahoma" w:hAnsi="Tahoma" w:cs="Tahoma"/>
          <w:szCs w:val="22"/>
          <w:lang w:val="el-GR"/>
        </w:rPr>
        <w:t>ιστ</w:t>
      </w:r>
      <w:proofErr w:type="spellEnd"/>
      <w:r w:rsidRPr="006E26AF">
        <w:rPr>
          <w:rFonts w:ascii="Tahoma" w:hAnsi="Tahoma" w:cs="Tahoma"/>
          <w:szCs w:val="22"/>
          <w:lang w:val="el-GR"/>
        </w:rPr>
        <w:t>)</w:t>
      </w:r>
      <w:r w:rsidRPr="006E26AF">
        <w:rPr>
          <w:rFonts w:ascii="Tahoma" w:hAnsi="Tahoma" w:cs="Tahoma"/>
          <w:szCs w:val="22"/>
          <w:lang w:val="el-GR"/>
        </w:rPr>
        <w:tab/>
        <w:t xml:space="preserve">της οποίας το συνολικό τίμημα υπερβαίνει τον προϋπολογισμό του Έργου, </w:t>
      </w:r>
    </w:p>
    <w:p w14:paraId="28C9FAFF" w14:textId="77777777" w:rsidR="007B43EA" w:rsidRPr="006E26AF" w:rsidRDefault="007B43EA" w:rsidP="007B43EA">
      <w:pPr>
        <w:rPr>
          <w:rFonts w:ascii="Tahoma" w:hAnsi="Tahoma" w:cs="Tahoma"/>
          <w:szCs w:val="22"/>
          <w:lang w:val="el-GR"/>
        </w:rPr>
      </w:pPr>
      <w:proofErr w:type="spellStart"/>
      <w:r w:rsidRPr="006E26AF">
        <w:rPr>
          <w:rFonts w:ascii="Tahoma" w:hAnsi="Tahoma" w:cs="Tahoma"/>
          <w:szCs w:val="22"/>
          <w:lang w:val="el-GR"/>
        </w:rPr>
        <w:t>ιζ</w:t>
      </w:r>
      <w:proofErr w:type="spellEnd"/>
      <w:r w:rsidRPr="006E26AF">
        <w:rPr>
          <w:rFonts w:ascii="Tahoma" w:hAnsi="Tahoma" w:cs="Tahoma"/>
          <w:szCs w:val="22"/>
          <w:lang w:val="el-GR"/>
        </w:rPr>
        <w:t>)</w:t>
      </w:r>
      <w:r w:rsidRPr="006E26AF">
        <w:rPr>
          <w:rFonts w:ascii="Tahoma" w:hAnsi="Tahoma" w:cs="Tahoma"/>
          <w:szCs w:val="22"/>
          <w:lang w:val="el-GR"/>
        </w:rPr>
        <w:tab/>
        <w:t>που η προσφερόμενη εγγύηση είναι μικρότερης χρονικής διάρκειας από την ελάχιστη ζητούμενη και δεν καλύπτει το σύνολο της προσφερόμενης λύσης.</w:t>
      </w:r>
    </w:p>
    <w:p w14:paraId="67AEE073" w14:textId="18544181" w:rsidR="00111EBA" w:rsidRDefault="00111EBA">
      <w:pPr>
        <w:suppressAutoHyphens w:val="0"/>
        <w:spacing w:after="0"/>
        <w:jc w:val="left"/>
        <w:rPr>
          <w:rFonts w:ascii="Tahoma" w:hAnsi="Tahoma" w:cs="Tahoma"/>
          <w:i/>
          <w:szCs w:val="22"/>
          <w:lang w:val="el-GR"/>
        </w:rPr>
      </w:pPr>
      <w:r>
        <w:rPr>
          <w:rFonts w:ascii="Tahoma" w:hAnsi="Tahoma" w:cs="Tahoma"/>
          <w:i/>
          <w:szCs w:val="22"/>
          <w:lang w:val="el-GR"/>
        </w:rPr>
        <w:br w:type="page"/>
      </w:r>
    </w:p>
    <w:p w14:paraId="7361B96B" w14:textId="77777777" w:rsidR="00250252" w:rsidRPr="006C18C8" w:rsidRDefault="00250252" w:rsidP="00DE6525">
      <w:pPr>
        <w:rPr>
          <w:rFonts w:ascii="Tahoma" w:hAnsi="Tahoma" w:cs="Tahoma"/>
          <w:i/>
          <w:szCs w:val="22"/>
          <w:lang w:val="el-GR"/>
        </w:rPr>
      </w:pPr>
    </w:p>
    <w:p w14:paraId="3AE5977C" w14:textId="77777777" w:rsidR="009011F2" w:rsidRDefault="001C5365">
      <w:pPr>
        <w:pStyle w:val="2"/>
        <w:numPr>
          <w:ilvl w:val="0"/>
          <w:numId w:val="13"/>
        </w:numPr>
        <w:rPr>
          <w:rFonts w:ascii="Tahoma" w:hAnsi="Tahoma"/>
          <w:sz w:val="28"/>
          <w:szCs w:val="32"/>
          <w:lang w:val="el-GR"/>
        </w:rPr>
      </w:pPr>
      <w:bookmarkStart w:id="134" w:name="_Toc106350157"/>
      <w:r w:rsidRPr="001C5365">
        <w:rPr>
          <w:rFonts w:ascii="Tahoma" w:hAnsi="Tahoma"/>
          <w:bCs/>
          <w:color w:val="333399"/>
          <w:sz w:val="28"/>
          <w:szCs w:val="32"/>
          <w:lang w:val="el-GR"/>
        </w:rPr>
        <w:t>ΔΙΕΝΕΡΓΕΙΑ ΔΙΑΔΙΚΑΣΙΑΣ – ΑΞΙΟΛΟΓΗΣΗ ΠΡΟΣΦΟΡΩΝ</w:t>
      </w:r>
      <w:bookmarkEnd w:id="134"/>
      <w:r w:rsidRPr="001C5365">
        <w:rPr>
          <w:rFonts w:ascii="Tahoma" w:hAnsi="Tahoma"/>
          <w:bCs/>
          <w:color w:val="333399"/>
          <w:sz w:val="28"/>
          <w:szCs w:val="32"/>
          <w:lang w:val="el-GR"/>
        </w:rPr>
        <w:t xml:space="preserve"> </w:t>
      </w:r>
    </w:p>
    <w:p w14:paraId="14F1459E" w14:textId="77777777" w:rsidR="008338F0" w:rsidRPr="006C18C8" w:rsidRDefault="003355E7" w:rsidP="00F949F2">
      <w:pPr>
        <w:pStyle w:val="2"/>
        <w:numPr>
          <w:ilvl w:val="1"/>
          <w:numId w:val="13"/>
        </w:numPr>
        <w:rPr>
          <w:rFonts w:ascii="Tahoma" w:hAnsi="Tahoma" w:cs="Tahoma"/>
          <w:sz w:val="22"/>
          <w:lang w:val="el-GR"/>
        </w:rPr>
      </w:pPr>
      <w:r w:rsidRPr="006C18C8">
        <w:rPr>
          <w:rFonts w:ascii="Tahoma" w:hAnsi="Tahoma" w:cs="Tahoma"/>
          <w:sz w:val="22"/>
          <w:lang w:val="el-GR"/>
        </w:rPr>
        <w:tab/>
      </w:r>
      <w:bookmarkStart w:id="135" w:name="_Ref496542534"/>
      <w:bookmarkStart w:id="136" w:name="_Toc106350158"/>
      <w:r w:rsidRPr="006C18C8">
        <w:rPr>
          <w:rFonts w:ascii="Tahoma" w:hAnsi="Tahoma" w:cs="Tahoma"/>
          <w:sz w:val="22"/>
          <w:lang w:val="el-GR"/>
        </w:rPr>
        <w:t>Αποσφράγιση και αξιολόγηση προσφορών</w:t>
      </w:r>
      <w:bookmarkEnd w:id="135"/>
      <w:bookmarkEnd w:id="136"/>
      <w:r w:rsidRPr="006C18C8">
        <w:rPr>
          <w:rFonts w:ascii="Tahoma" w:hAnsi="Tahoma" w:cs="Tahoma"/>
          <w:sz w:val="22"/>
          <w:lang w:val="el-GR"/>
        </w:rPr>
        <w:t xml:space="preserve"> </w:t>
      </w:r>
    </w:p>
    <w:p w14:paraId="07088283" w14:textId="77777777" w:rsidR="008338F0" w:rsidRPr="006C18C8" w:rsidRDefault="003355E7" w:rsidP="00AC1873">
      <w:pPr>
        <w:pStyle w:val="40"/>
        <w:numPr>
          <w:ilvl w:val="2"/>
          <w:numId w:val="13"/>
        </w:numPr>
      </w:pPr>
      <w:bookmarkStart w:id="137" w:name="_Ref496542486"/>
      <w:bookmarkStart w:id="138" w:name="_Toc106350159"/>
      <w:r w:rsidRPr="006C18C8">
        <w:t>Ηλεκτρονική αποσφράγιση προσφορών</w:t>
      </w:r>
      <w:bookmarkEnd w:id="137"/>
      <w:bookmarkEnd w:id="138"/>
    </w:p>
    <w:p w14:paraId="6C839356" w14:textId="77777777" w:rsidR="00AB1AFF" w:rsidRPr="00AB1AFF" w:rsidRDefault="00AB1AFF" w:rsidP="00AB1AFF">
      <w:pPr>
        <w:rPr>
          <w:rFonts w:ascii="Tahoma" w:hAnsi="Tahoma" w:cs="Tahoma"/>
          <w:szCs w:val="22"/>
          <w:lang w:val="el-GR"/>
        </w:rPr>
      </w:pPr>
      <w:r w:rsidRPr="00AB1AFF">
        <w:rPr>
          <w:rFonts w:ascii="Tahoma" w:hAnsi="Tahoma" w:cs="Tahoma"/>
          <w:szCs w:val="22"/>
          <w:lang w:val="el-GR"/>
        </w:rPr>
        <w:t>Το πιστοποιημένο στο ΕΣΗΔΗΣ, για την αποσφράγιση των προσφορών αρμόδιο όργανο της Αναθέτουσας Αρχής (Επιτροπή Διαγωνισμού), προβαίνει στην έναρξη της διαδικασίας ηλεκτρονικής αποσφράγισης των φακέλων των προσφορών, κατά το άρθρο 100 του ν. 4412/2016, ακολουθώντας τα εξής στάδια:</w:t>
      </w:r>
    </w:p>
    <w:p w14:paraId="0EB8297B" w14:textId="6CB7419A" w:rsidR="00AB1AFF" w:rsidRPr="006E26AF" w:rsidRDefault="00AB1AFF" w:rsidP="006E26AF">
      <w:pPr>
        <w:pStyle w:val="aff0"/>
        <w:numPr>
          <w:ilvl w:val="0"/>
          <w:numId w:val="116"/>
        </w:numPr>
        <w:rPr>
          <w:rFonts w:ascii="Tahoma" w:hAnsi="Tahoma" w:cs="Tahoma"/>
          <w:szCs w:val="22"/>
          <w:lang w:val="el-GR"/>
        </w:rPr>
      </w:pPr>
      <w:r w:rsidRPr="006E26AF">
        <w:rPr>
          <w:rFonts w:ascii="Tahoma" w:hAnsi="Tahoma" w:cs="Tahoma"/>
          <w:szCs w:val="22"/>
          <w:lang w:val="el-GR"/>
        </w:rPr>
        <w:t xml:space="preserve">Ηλεκτρονική Αποσφράγιση του (υπό)φακέλου «Δικαιολογητικά Συμμετοχής-Τεχνική Προσφορά», τέσσερις (4) εργάσιμες ημέρες μετά την καταληκτική ημερομηνία προσφορών ήτοι </w:t>
      </w:r>
      <w:r w:rsidR="005D5499" w:rsidRPr="005D5499">
        <w:rPr>
          <w:rFonts w:ascii="Tahoma" w:hAnsi="Tahoma" w:cs="Tahoma"/>
          <w:b/>
          <w:bCs/>
          <w:szCs w:val="22"/>
          <w:lang w:val="el-GR"/>
        </w:rPr>
        <w:t>2/9/2022</w:t>
      </w:r>
      <w:r w:rsidRPr="006E26AF">
        <w:rPr>
          <w:rFonts w:ascii="Tahoma" w:hAnsi="Tahoma" w:cs="Tahoma"/>
          <w:szCs w:val="22"/>
          <w:lang w:val="el-GR"/>
        </w:rPr>
        <w:t xml:space="preserve"> και ώρα </w:t>
      </w:r>
      <w:r w:rsidR="005D5499" w:rsidRPr="005D5499">
        <w:rPr>
          <w:rFonts w:ascii="Tahoma" w:hAnsi="Tahoma" w:cs="Tahoma"/>
          <w:b/>
          <w:bCs/>
          <w:szCs w:val="22"/>
          <w:lang w:val="el-GR"/>
        </w:rPr>
        <w:t>12</w:t>
      </w:r>
      <w:r w:rsidRPr="005D5499">
        <w:rPr>
          <w:rFonts w:ascii="Tahoma" w:hAnsi="Tahoma" w:cs="Tahoma"/>
          <w:b/>
          <w:bCs/>
          <w:szCs w:val="22"/>
          <w:lang w:val="el-GR"/>
        </w:rPr>
        <w:t>:</w:t>
      </w:r>
      <w:r w:rsidR="005D5499" w:rsidRPr="005D5499">
        <w:rPr>
          <w:rFonts w:ascii="Tahoma" w:hAnsi="Tahoma" w:cs="Tahoma"/>
          <w:b/>
          <w:bCs/>
          <w:szCs w:val="22"/>
          <w:lang w:val="el-GR"/>
        </w:rPr>
        <w:t>00</w:t>
      </w:r>
      <w:r w:rsidRPr="006E26AF">
        <w:rPr>
          <w:rFonts w:ascii="Tahoma" w:hAnsi="Tahoma" w:cs="Tahoma"/>
          <w:szCs w:val="22"/>
          <w:lang w:val="el-GR"/>
        </w:rPr>
        <w:t xml:space="preserve">.  </w:t>
      </w:r>
    </w:p>
    <w:p w14:paraId="4A1C0210" w14:textId="77777777" w:rsidR="00AB1AFF" w:rsidRPr="006E26AF" w:rsidRDefault="00AB1AFF" w:rsidP="006E26AF">
      <w:pPr>
        <w:pStyle w:val="aff0"/>
        <w:numPr>
          <w:ilvl w:val="0"/>
          <w:numId w:val="116"/>
        </w:numPr>
        <w:rPr>
          <w:rFonts w:ascii="Tahoma" w:hAnsi="Tahoma" w:cs="Tahoma"/>
          <w:szCs w:val="22"/>
          <w:lang w:val="el-GR"/>
        </w:rPr>
      </w:pPr>
      <w:r w:rsidRPr="006E26AF">
        <w:rPr>
          <w:rFonts w:ascii="Tahoma" w:hAnsi="Tahoma" w:cs="Tahoma"/>
          <w:szCs w:val="22"/>
          <w:lang w:val="el-GR"/>
        </w:rPr>
        <w:t>Ηλεκτρονική Αποσφράγιση του (υπό)φακέλου «Οικονομική Προσφορά», κατά την ημερομηνία και ώρα που θα ορίσει η Αναθέτουσα Αρχή</w:t>
      </w:r>
    </w:p>
    <w:p w14:paraId="2F880A5D" w14:textId="77777777" w:rsidR="00AB1AFF" w:rsidRDefault="00AB1AFF" w:rsidP="00AB1AFF">
      <w:pPr>
        <w:rPr>
          <w:rFonts w:ascii="Tahoma" w:hAnsi="Tahoma" w:cs="Tahoma"/>
          <w:szCs w:val="22"/>
          <w:lang w:val="el-GR"/>
        </w:rPr>
      </w:pPr>
      <w:r w:rsidRPr="00AB1AFF">
        <w:rPr>
          <w:rFonts w:ascii="Tahoma" w:hAnsi="Tahoma" w:cs="Tahoma"/>
          <w:szCs w:val="22"/>
          <w:lang w:val="el-GR"/>
        </w:rPr>
        <w:t xml:space="preserve">Σε κάθε στάδιο τα στοιχεία των προσφορών που αποσφραγίζονται είναι καταρχήν </w:t>
      </w:r>
      <w:proofErr w:type="spellStart"/>
      <w:r w:rsidRPr="00AB1AFF">
        <w:rPr>
          <w:rFonts w:ascii="Tahoma" w:hAnsi="Tahoma" w:cs="Tahoma"/>
          <w:szCs w:val="22"/>
          <w:lang w:val="el-GR"/>
        </w:rPr>
        <w:t>προσβάσιμα</w:t>
      </w:r>
      <w:proofErr w:type="spellEnd"/>
      <w:r w:rsidRPr="00AB1AFF">
        <w:rPr>
          <w:rFonts w:ascii="Tahoma" w:hAnsi="Tahoma" w:cs="Tahoma"/>
          <w:szCs w:val="22"/>
          <w:lang w:val="el-GR"/>
        </w:rPr>
        <w:t xml:space="preserve"> μόνο στα μέλη της Επιτροπής Διαγωνισμού και την Αναθέτουσα Αρχή.</w:t>
      </w:r>
    </w:p>
    <w:p w14:paraId="11025081" w14:textId="77777777" w:rsidR="00B23FCC" w:rsidRPr="006C18C8" w:rsidRDefault="00B23FCC" w:rsidP="00B23FCC">
      <w:pPr>
        <w:rPr>
          <w:rFonts w:ascii="Tahoma" w:hAnsi="Tahoma" w:cs="Tahoma"/>
          <w:szCs w:val="22"/>
          <w:lang w:val="el-GR"/>
        </w:rPr>
      </w:pPr>
    </w:p>
    <w:p w14:paraId="20D7199D" w14:textId="77777777" w:rsidR="008338F0" w:rsidRPr="006C18C8" w:rsidRDefault="003355E7" w:rsidP="00AC1873">
      <w:pPr>
        <w:pStyle w:val="40"/>
        <w:numPr>
          <w:ilvl w:val="2"/>
          <w:numId w:val="13"/>
        </w:numPr>
      </w:pPr>
      <w:bookmarkStart w:id="139" w:name="_Toc106350160"/>
      <w:r w:rsidRPr="006C18C8">
        <w:t>Αξιολόγηση προσφορών</w:t>
      </w:r>
      <w:bookmarkEnd w:id="139"/>
    </w:p>
    <w:p w14:paraId="76FE7113" w14:textId="77777777" w:rsidR="00AB1AFF" w:rsidRDefault="00AB1AFF" w:rsidP="00E03665">
      <w:pPr>
        <w:rPr>
          <w:rFonts w:ascii="Tahoma" w:hAnsi="Tahoma" w:cs="Tahoma"/>
          <w:szCs w:val="22"/>
          <w:lang w:val="el-GR"/>
        </w:rPr>
      </w:pPr>
    </w:p>
    <w:p w14:paraId="1A44EC54" w14:textId="77777777" w:rsidR="00AB1AFF" w:rsidRPr="006E26AF" w:rsidRDefault="00AB1AFF" w:rsidP="00AB1AFF">
      <w:pPr>
        <w:textAlignment w:val="baseline"/>
        <w:rPr>
          <w:rFonts w:ascii="Tahoma" w:hAnsi="Tahoma" w:cs="Tahoma"/>
          <w:lang w:val="el-GR"/>
        </w:rPr>
      </w:pPr>
      <w:r w:rsidRPr="006E26AF">
        <w:rPr>
          <w:rFonts w:ascii="Tahoma" w:hAnsi="Tahoma" w:cs="Tahoma"/>
          <w:lang w:val="el-GR"/>
        </w:rPr>
        <w:t>Μετά την ηλεκτρονική αποσφράγιση των προσφορών η Αναθέτουσα Αρχή προβαίνει στην αξιολόγηση αυτών μέσω των αρμόδιων πιστοποιημένων στο Σύστημα ΕΣΗΔΗΣ οργάνων της, εφαρμοζόμενων κατά τα λοιπά των κειμένων διατάξεων.</w:t>
      </w:r>
    </w:p>
    <w:p w14:paraId="612B00E5" w14:textId="77777777" w:rsidR="00AB1AFF" w:rsidRPr="006E26AF" w:rsidRDefault="00AB1AFF" w:rsidP="00AB1AFF">
      <w:pPr>
        <w:textAlignment w:val="baseline"/>
        <w:rPr>
          <w:rFonts w:ascii="Tahoma" w:hAnsi="Tahoma" w:cs="Tahoma"/>
          <w:kern w:val="1"/>
          <w:lang w:val="el-GR" w:eastAsia="ar-SA"/>
        </w:rPr>
      </w:pPr>
      <w:r w:rsidRPr="006E26AF">
        <w:rPr>
          <w:rFonts w:ascii="Tahoma" w:hAnsi="Tahoma" w:cs="Tahoma"/>
          <w:kern w:val="1"/>
          <w:lang w:val="el-GR" w:eastAsia="ar-SA"/>
        </w:rPr>
        <w:t>Η αναθέτουσα αρχή, τηρώντας τις αρχές της ίσης μεταχείρισης και της διαφάνειας, ζητά από τους προσφέροντες οικονομικούς φορείς, όταν οι πληροφορίες ή η τεκμηρίωση που πρέπει να υποβάλλονται είναι ή εμφανίζονται ελλιπείς ή λανθασμένες, συμπεριλαμβανομένων εκείνων στο ΕΕΕΣ, ή όταν λείπουν συγκεκριμένα έγγραφα, να υποβάλλουν, να συμπληρώνουν, να αποσαφηνίζουν ή να ολοκληρώνουν τις σχετικές πληροφορίες ή τεκμηρίωση, εντός προθεσμίας όχι μικρότερης των δέκα (10) ημερών και όχι μεγαλύτερης των είκοσι (20) ημερών από την ημερομηνία κοινοποίησης σε αυτούς της σχετικής πρόσκλησης.</w:t>
      </w:r>
      <w:r w:rsidRPr="006E26AF">
        <w:rPr>
          <w:rFonts w:ascii="Tahoma" w:hAnsi="Tahoma" w:cs="Tahoma"/>
          <w:lang w:val="el-GR" w:eastAsia="ar-SA"/>
        </w:rPr>
        <w:t xml:space="preserve"> Η συμπλήρωση ή η αποσαφήνιση ζητείται και γίνεται αποδεκτή υπό την προϋπόθεση ότι δεν </w:t>
      </w:r>
      <w:r w:rsidRPr="006E26AF">
        <w:rPr>
          <w:rFonts w:ascii="Tahoma" w:hAnsi="Tahoma" w:cs="Tahoma"/>
          <w:kern w:val="1"/>
          <w:lang w:val="el-GR" w:eastAsia="ar-SA"/>
        </w:rPr>
        <w:t xml:space="preserve">τροποποιείται η προσφορά του οικονομικού φορέα και ότι αφορά σε στοιχεία ή δεδομένα, των οποίων είναι αντικειμενικά </w:t>
      </w:r>
      <w:proofErr w:type="spellStart"/>
      <w:r w:rsidRPr="006E26AF">
        <w:rPr>
          <w:rFonts w:ascii="Tahoma" w:hAnsi="Tahoma" w:cs="Tahoma"/>
          <w:kern w:val="1"/>
          <w:lang w:val="el-GR" w:eastAsia="ar-SA"/>
        </w:rPr>
        <w:t>εξακριβώσιμος</w:t>
      </w:r>
      <w:proofErr w:type="spellEnd"/>
      <w:r w:rsidRPr="006E26AF">
        <w:rPr>
          <w:rFonts w:ascii="Tahoma" w:hAnsi="Tahoma" w:cs="Tahoma"/>
          <w:kern w:val="1"/>
          <w:lang w:val="el-GR" w:eastAsia="ar-SA"/>
        </w:rPr>
        <w:t xml:space="preserve"> ο προγενέστερος χαρακτήρας σε σχέση με το πέρας της καταληκτικής προθεσμίας παραλαβής προσφορών. Τα ανωτέρω ισχύουν </w:t>
      </w:r>
      <w:proofErr w:type="spellStart"/>
      <w:r w:rsidRPr="006E26AF">
        <w:rPr>
          <w:rFonts w:ascii="Tahoma" w:hAnsi="Tahoma" w:cs="Tahoma"/>
          <w:kern w:val="1"/>
          <w:lang w:val="el-GR" w:eastAsia="ar-SA"/>
        </w:rPr>
        <w:t>κατ</w:t>
      </w:r>
      <w:proofErr w:type="spellEnd"/>
      <w:r w:rsidRPr="006E26AF">
        <w:rPr>
          <w:rFonts w:ascii="Tahoma" w:hAnsi="Tahoma" w:cs="Tahoma"/>
          <w:kern w:val="1"/>
          <w:lang w:val="el-GR" w:eastAsia="ar-SA"/>
        </w:rPr>
        <w:t xml:space="preserve">΄ </w:t>
      </w:r>
      <w:proofErr w:type="spellStart"/>
      <w:r w:rsidRPr="006E26AF">
        <w:rPr>
          <w:rFonts w:ascii="Tahoma" w:hAnsi="Tahoma" w:cs="Tahoma"/>
          <w:kern w:val="1"/>
          <w:lang w:val="el-GR" w:eastAsia="ar-SA"/>
        </w:rPr>
        <w:t>αναλογίαν</w:t>
      </w:r>
      <w:proofErr w:type="spellEnd"/>
      <w:r w:rsidRPr="006E26AF">
        <w:rPr>
          <w:rFonts w:ascii="Tahoma" w:hAnsi="Tahoma" w:cs="Tahoma"/>
          <w:kern w:val="1"/>
          <w:lang w:val="el-GR" w:eastAsia="ar-SA"/>
        </w:rPr>
        <w:t xml:space="preserve"> και για τυχόν ελλείπουσες δηλώσεις, υπό την προϋπόθεση ότι βεβαιώνουν γεγονότα αντικειμενικώς </w:t>
      </w:r>
      <w:proofErr w:type="spellStart"/>
      <w:r w:rsidRPr="006E26AF">
        <w:rPr>
          <w:rFonts w:ascii="Tahoma" w:hAnsi="Tahoma" w:cs="Tahoma"/>
          <w:kern w:val="1"/>
          <w:lang w:val="el-GR" w:eastAsia="ar-SA"/>
        </w:rPr>
        <w:t>εξακριβώσιμα</w:t>
      </w:r>
      <w:proofErr w:type="spellEnd"/>
      <w:r w:rsidRPr="006E26AF">
        <w:rPr>
          <w:rFonts w:ascii="Tahoma" w:hAnsi="Tahoma" w:cs="Tahoma"/>
          <w:kern w:val="1"/>
          <w:lang w:val="el-GR" w:eastAsia="ar-SA"/>
        </w:rPr>
        <w:t>.</w:t>
      </w:r>
    </w:p>
    <w:p w14:paraId="49CE3BBD" w14:textId="77777777" w:rsidR="00AB1AFF" w:rsidRPr="006E26AF" w:rsidRDefault="00AB1AFF" w:rsidP="00AB1AFF">
      <w:pPr>
        <w:textAlignment w:val="baseline"/>
        <w:rPr>
          <w:rFonts w:ascii="Tahoma" w:eastAsia="Calibri" w:hAnsi="Tahoma" w:cs="Tahoma"/>
          <w:i/>
          <w:iCs/>
          <w:color w:val="5B9BD5"/>
          <w:kern w:val="1"/>
          <w:lang w:val="el-GR" w:eastAsia="el-GR"/>
        </w:rPr>
      </w:pPr>
      <w:r w:rsidRPr="006E26AF">
        <w:rPr>
          <w:rFonts w:ascii="Tahoma" w:hAnsi="Tahoma" w:cs="Tahoma"/>
          <w:kern w:val="1"/>
          <w:lang w:val="el-GR"/>
        </w:rPr>
        <w:t>Ειδικότερα :</w:t>
      </w:r>
    </w:p>
    <w:p w14:paraId="07D6A6BE" w14:textId="77777777" w:rsidR="00AB1AFF" w:rsidRPr="006E26AF" w:rsidRDefault="00AB1AFF" w:rsidP="00AB1AFF">
      <w:pPr>
        <w:textAlignment w:val="baseline"/>
        <w:rPr>
          <w:rFonts w:ascii="Tahoma" w:hAnsi="Tahoma" w:cs="Tahoma"/>
          <w:b/>
          <w:bCs/>
          <w:strike/>
          <w:kern w:val="1"/>
          <w:lang w:val="el-GR"/>
        </w:rPr>
      </w:pPr>
      <w:r w:rsidRPr="006E26AF">
        <w:rPr>
          <w:rFonts w:ascii="Tahoma" w:hAnsi="Tahoma" w:cs="Tahoma"/>
          <w:kern w:val="1"/>
          <w:lang w:val="el-GR"/>
        </w:rPr>
        <w:t xml:space="preserve">α) Η Επιτροπή Διαγωνισμού εξετάζει αρχικά  την προσκόμιση της εγγύησης συμμετοχής, σύμφωνα με την παρ. 1 του άρθρου 72. Σε περίπτωση παράλειψης προσκόμισης, είτε της εγγύησης συμμετοχής ηλεκτρονικής έκδοσης, μέχρι την καταληκτική ημερομηνία υποβολής προσφορών, είτε του πρωτοτύπου της έντυπης εγγύησης συμμετοχής, μέχρι την ημερομηνία και ώρα αποσφράγισης, η Επιτροπή Διαγωνισμού συντάσσει πρακτικό στο οποίο εισηγείται την απόρριψη της προσφοράς ως απαράδεκτης. </w:t>
      </w:r>
    </w:p>
    <w:p w14:paraId="50C77BC6" w14:textId="77777777" w:rsidR="00AB1AFF" w:rsidRPr="006E26AF" w:rsidRDefault="00AB1AFF" w:rsidP="00AB1AFF">
      <w:pPr>
        <w:textAlignment w:val="baseline"/>
        <w:rPr>
          <w:rFonts w:ascii="Tahoma" w:hAnsi="Tahoma" w:cs="Tahoma"/>
          <w:kern w:val="1"/>
          <w:lang w:val="el-GR"/>
        </w:rPr>
      </w:pPr>
      <w:r w:rsidRPr="006E26AF">
        <w:rPr>
          <w:rFonts w:ascii="Tahoma" w:hAnsi="Tahoma" w:cs="Tahoma"/>
          <w:kern w:val="1"/>
          <w:lang w:val="el-GR"/>
        </w:rPr>
        <w:t xml:space="preserve">Στη συνέχεια εκδίδεται από την αναθέτουσα αρχή απόφαση, με την οποία επικυρώνεται το ανωτέρω πρακτικό. Η απόφαση απόρριψης της προσφοράς του παρόντος εδαφίου εκδίδεται πριν από την έκδοση οποιασδήποτε άλλης απόφασης σχετικά με την αξιολόγηση των προσφορών της οικείας </w:t>
      </w:r>
      <w:r w:rsidRPr="006E26AF">
        <w:rPr>
          <w:rFonts w:ascii="Tahoma" w:hAnsi="Tahoma" w:cs="Tahoma"/>
          <w:kern w:val="1"/>
          <w:lang w:val="el-GR"/>
        </w:rPr>
        <w:lastRenderedPageBreak/>
        <w:t>διαδικασίας ανάθεσης σύμβασης και κοινοποιείται σε όλους τους προσφέροντες με επιμέλεια αυτής μέσω της λειτουργικότητας της «Επικοινωνίας» του ηλεκτρονικού διαγωνισμού στο ΕΣΗΔΗΣ.</w:t>
      </w:r>
    </w:p>
    <w:p w14:paraId="0FE42FFA" w14:textId="77777777" w:rsidR="00AB1AFF" w:rsidRPr="006E26AF" w:rsidRDefault="00AB1AFF" w:rsidP="00AB1AFF">
      <w:pPr>
        <w:textAlignment w:val="baseline"/>
        <w:rPr>
          <w:rFonts w:ascii="Tahoma" w:hAnsi="Tahoma" w:cs="Tahoma"/>
          <w:kern w:val="1"/>
          <w:lang w:val="el-GR"/>
        </w:rPr>
      </w:pPr>
      <w:r w:rsidRPr="006E26AF">
        <w:rPr>
          <w:rFonts w:ascii="Tahoma" w:hAnsi="Tahoma" w:cs="Tahoma"/>
          <w:kern w:val="1"/>
          <w:lang w:val="el-GR"/>
        </w:rPr>
        <w:t>Κατά της εν λόγω απόφασης χωρεί προδικαστική προσφυγή, σύμφωνα με τα οριζόμενα στην παράγραφο 3.4 της παρούσας.</w:t>
      </w:r>
    </w:p>
    <w:p w14:paraId="40114384" w14:textId="77777777" w:rsidR="00AB1AFF" w:rsidRPr="006E26AF" w:rsidRDefault="00AB1AFF" w:rsidP="00AB1AFF">
      <w:pPr>
        <w:textAlignment w:val="baseline"/>
        <w:rPr>
          <w:rFonts w:ascii="Tahoma" w:hAnsi="Tahoma" w:cs="Tahoma"/>
          <w:kern w:val="1"/>
          <w:lang w:val="el-GR"/>
        </w:rPr>
      </w:pPr>
      <w:r w:rsidRPr="006E26AF">
        <w:rPr>
          <w:rFonts w:ascii="Tahoma" w:hAnsi="Tahoma" w:cs="Tahoma"/>
          <w:kern w:val="1"/>
          <w:lang w:val="el-GR"/>
        </w:rPr>
        <w:t>Η αναθέτουσα αρχή επικοινωνεί παράλληλα με τους φορείς που φέρονται να έχουν εκδώσει τις εγγυητικές επιστολές, προκειμένου να διαπιστώσει την εγκυρότητά τους.</w:t>
      </w:r>
    </w:p>
    <w:p w14:paraId="7157F38B" w14:textId="77777777" w:rsidR="00AB1AFF" w:rsidRPr="006E26AF" w:rsidRDefault="00AB1AFF" w:rsidP="00AB1AFF">
      <w:pPr>
        <w:textAlignment w:val="baseline"/>
        <w:rPr>
          <w:rFonts w:ascii="Tahoma" w:hAnsi="Tahoma" w:cs="Tahoma"/>
          <w:kern w:val="1"/>
          <w:lang w:val="el-GR"/>
        </w:rPr>
      </w:pPr>
      <w:r w:rsidRPr="006E26AF">
        <w:rPr>
          <w:rFonts w:ascii="Tahoma" w:hAnsi="Tahoma" w:cs="Tahoma"/>
          <w:kern w:val="1"/>
          <w:lang w:val="el-GR"/>
        </w:rPr>
        <w:t xml:space="preserve">β) Μετά την έκδοση της ανωτέρω απόφασης η Επιτροπή Διαγωνισμού προβαίνει αρχικά στον έλεγχο των δικαιολογητικών συμμετοχής και εν συνεχεία στην αξιολόγηση και βαθμολόγηση των τεχνικών προσφορών των προσφερόντων, των οποίων τα δικαιολογητικά συμμετοχής έκρινε πλήρη. Η αξιολόγηση και βαθμολόγηση γίνονται σύμφωνα με τα σχετικώς προβλεπόμενα στον ν.4412/2016  και τους όρους της παρούσας. Η διαδικασία αξιολόγησης ολοκληρώνεται με την καταχώριση σε πρακτικό των προσφερόντων, των αποτελεσμάτων του ελέγχου και της αξιολόγησης των δικαιολογητικών συμμετοχής, των αποτελεσμάτων της αξιολόγησης των τεχνικών προσφορών, της βαθμολόγησης των αποδεκτών τεχνικών προσφορών με βάση τα κριτήρια αξιολόγησης των παραγράφων 2.3.1 και 2.3.2 της παρούσας. </w:t>
      </w:r>
    </w:p>
    <w:p w14:paraId="56271E78" w14:textId="77777777" w:rsidR="00AB1AFF" w:rsidRPr="006E26AF" w:rsidRDefault="00AB1AFF" w:rsidP="00AB1AFF">
      <w:pPr>
        <w:textAlignment w:val="baseline"/>
        <w:rPr>
          <w:rFonts w:ascii="Tahoma" w:hAnsi="Tahoma" w:cs="Tahoma"/>
          <w:kern w:val="1"/>
          <w:lang w:val="el-GR" w:eastAsia="el-GR"/>
        </w:rPr>
      </w:pPr>
      <w:r w:rsidRPr="006E26AF">
        <w:rPr>
          <w:rFonts w:ascii="Tahoma" w:hAnsi="Tahoma" w:cs="Tahoma"/>
          <w:kern w:val="1"/>
          <w:lang w:val="el-GR" w:eastAsia="el-GR"/>
        </w:rPr>
        <w:t>Τα αποτελέσματα των εν λόγω σταδίων («Δικαιολογητικά Συμμετοχής» &amp; «Τεχνική Προσφορά» επικυρώνονται με απόφαση του αποφαινόμενου οργάνου της αναθέτουσας αρχής, η οποία κοινοποιείται  στους προσφέροντες, εκτός από όσους αποκλείστηκαν οριστικά δυνάμει της παρ. 1 του άρθρου 72 του ν. 4412/2016, μέσω της λειτουργικότητας της «Επικοινωνίας» του ΕΣΗΔΗΣ. Μετά από την έκδοση και κοινοποίηση της ανωτέρω απόφασης, οι προσφέροντες λαμβάνουν γνώση των λοιπών συμμετεχόντων στη διαδικασία και των στοιχείων που υποβλήθηκαν από αυτούς.</w:t>
      </w:r>
    </w:p>
    <w:p w14:paraId="35C8CEEA" w14:textId="77777777" w:rsidR="00AB1AFF" w:rsidRPr="006E26AF" w:rsidRDefault="00AB1AFF" w:rsidP="00AB1AFF">
      <w:pPr>
        <w:textAlignment w:val="baseline"/>
        <w:rPr>
          <w:rFonts w:ascii="Tahoma" w:hAnsi="Tahoma" w:cs="Tahoma"/>
          <w:kern w:val="1"/>
          <w:lang w:val="el-GR"/>
        </w:rPr>
      </w:pPr>
      <w:r w:rsidRPr="006E26AF">
        <w:rPr>
          <w:rFonts w:ascii="Tahoma" w:hAnsi="Tahoma" w:cs="Tahoma"/>
          <w:kern w:val="1"/>
          <w:lang w:val="el-GR" w:eastAsia="el-GR"/>
        </w:rPr>
        <w:t>Κατά της εν λόγω απόφασης χωρεί προδικαστική προσφυγή, σύμφωνα με τα οριζόμενα στην παράγραφο 3.4 της παρούσας.</w:t>
      </w:r>
    </w:p>
    <w:p w14:paraId="73B6C15E" w14:textId="77777777" w:rsidR="00AB1AFF" w:rsidRPr="006E26AF" w:rsidRDefault="00AB1AFF" w:rsidP="00AB1AFF">
      <w:pPr>
        <w:textAlignment w:val="baseline"/>
        <w:rPr>
          <w:rFonts w:ascii="Tahoma" w:hAnsi="Tahoma" w:cs="Tahoma"/>
          <w:kern w:val="1"/>
          <w:lang w:val="el-GR"/>
        </w:rPr>
      </w:pPr>
      <w:r w:rsidRPr="006E26AF">
        <w:rPr>
          <w:rFonts w:ascii="Tahoma" w:hAnsi="Tahoma" w:cs="Tahoma"/>
          <w:kern w:val="1"/>
          <w:lang w:val="el-GR"/>
        </w:rPr>
        <w:t>γ) Μετά την ολοκλήρωση της αξιολόγησης, σύμφωνα με τα ανωτέρω, αποσφραγίζονται, κατά την ορισθείσα ημερομηνία και ώρα οι φάκελοι των οικονομικών προσφορών εκείνων των προσφερόντων που δεν έχουν απορριφθεί σύμφωνα με τα ανωτέρω.</w:t>
      </w:r>
    </w:p>
    <w:p w14:paraId="45253599" w14:textId="77777777" w:rsidR="00AB1AFF" w:rsidRPr="006E26AF" w:rsidRDefault="00AB1AFF" w:rsidP="00AB1AFF">
      <w:pPr>
        <w:suppressAutoHyphens w:val="0"/>
        <w:autoSpaceDE w:val="0"/>
        <w:autoSpaceDN w:val="0"/>
        <w:adjustRightInd w:val="0"/>
        <w:spacing w:after="0"/>
        <w:rPr>
          <w:rFonts w:ascii="Tahoma" w:hAnsi="Tahoma" w:cs="Tahoma"/>
          <w:kern w:val="1"/>
          <w:lang w:val="el-GR"/>
        </w:rPr>
      </w:pPr>
      <w:r w:rsidRPr="006E26AF">
        <w:rPr>
          <w:rFonts w:ascii="Tahoma" w:hAnsi="Tahoma" w:cs="Tahoma"/>
          <w:kern w:val="1"/>
          <w:lang w:val="el-GR"/>
        </w:rPr>
        <w:t xml:space="preserve">δ) Η Επιτροπή Διαγωνισμού προβαίνει στην αξιολόγηση των οικονομικών προσφορών που αποσφραγίστηκαν και συντάσσει πρακτικό στο οποίο καταχωρούνται οι προσφορές κατά σειρά κατάταξης, με βάση τη συνολική βαθμολογία τους, καθώς και η αιτιολογημένη εισήγησή της για την αποδοχή ή απόρριψή τους και την ανάδειξη του προσωρινού αναδόχου.  </w:t>
      </w:r>
    </w:p>
    <w:p w14:paraId="3F861190" w14:textId="77777777" w:rsidR="00AB1AFF" w:rsidRPr="006E26AF" w:rsidRDefault="00AB1AFF" w:rsidP="00AB1AFF">
      <w:pPr>
        <w:textAlignment w:val="baseline"/>
        <w:rPr>
          <w:rFonts w:ascii="Tahoma" w:hAnsi="Tahoma" w:cs="Tahoma"/>
          <w:kern w:val="1"/>
          <w:lang w:val="el-GR" w:eastAsia="el-GR"/>
        </w:rPr>
      </w:pPr>
      <w:r w:rsidRPr="006E26AF">
        <w:rPr>
          <w:rFonts w:ascii="Tahoma" w:hAnsi="Tahoma" w:cs="Tahoma"/>
          <w:kern w:val="1"/>
          <w:lang w:val="el-GR"/>
        </w:rPr>
        <w:t>Εάν οι προσφορές φαίνονται ασυνήθιστα χαμηλές σε σχέση με το αντικείμενο της σύμβασης, η αναθέτουσα αρχή απαιτεί από τους οικονομικούς φορείς,</w:t>
      </w:r>
      <w:r w:rsidRPr="006E26AF">
        <w:rPr>
          <w:rFonts w:ascii="Tahoma" w:hAnsi="Tahoma" w:cs="Tahoma"/>
          <w:lang w:val="el-GR"/>
        </w:rPr>
        <w:t xml:space="preserve"> </w:t>
      </w:r>
      <w:r w:rsidRPr="006E26AF">
        <w:rPr>
          <w:rFonts w:ascii="Tahoma" w:hAnsi="Tahoma" w:cs="Tahoma"/>
          <w:kern w:val="1"/>
          <w:lang w:val="el-GR"/>
        </w:rPr>
        <w:t xml:space="preserve">μέσω της λειτουργικότητας της «Επικοινωνίας» του ηλεκτρονικού διαγωνισμού στο ΕΣΗΔΗΣ, να εξηγήσουν την τιμή ή το κόστος που προτείνουν στην προσφορά τους, εντός αποκλειστικής προθεσμίας, κατά ανώτατο όριο είκοσι (20) ημερών από την κοινοποίηση της σχετικής πρόσκλησης. Στην περίπτωση αυτή εφαρμόζονται τα άρθρα 88 και 89 ν. 4412/2016. Εάν τα παρεχόμενα στοιχεία δεν εξηγούν κατά τρόπο ικανοποιητικό το χαμηλό επίπεδο της τιμής ή του κόστους που προτείνεται, η προσφορά απορρίπτεται ως μη κανονική. </w:t>
      </w:r>
    </w:p>
    <w:p w14:paraId="155C9922" w14:textId="77777777" w:rsidR="00AB1AFF" w:rsidRPr="006E26AF" w:rsidRDefault="00AB1AFF" w:rsidP="00AB1AFF">
      <w:pPr>
        <w:textAlignment w:val="baseline"/>
        <w:rPr>
          <w:rFonts w:ascii="Tahoma" w:hAnsi="Tahoma" w:cs="Tahoma"/>
          <w:lang w:val="el-GR"/>
        </w:rPr>
      </w:pPr>
      <w:r w:rsidRPr="006E26AF">
        <w:rPr>
          <w:rFonts w:ascii="Tahoma" w:hAnsi="Tahoma" w:cs="Tahoma"/>
          <w:kern w:val="1"/>
          <w:lang w:val="el-GR"/>
        </w:rPr>
        <w:t xml:space="preserve">Στην περίπτωση ισοδύναμων προφορών, δηλαδή προσφορών με την ίδια συνολική τελική βαθμολογία μεταξύ δύο ή περισσοτέρων προσφερόντων, η ανάθεση γίνεται στην προσφορά με τη μεγαλύτερη βαθμολογία τεχνικής προσφοράς. </w:t>
      </w:r>
    </w:p>
    <w:p w14:paraId="1C6B5C56" w14:textId="77777777" w:rsidR="00AB1AFF" w:rsidRPr="006E26AF" w:rsidRDefault="00AB1AFF" w:rsidP="00AB1AFF">
      <w:pPr>
        <w:textAlignment w:val="baseline"/>
        <w:rPr>
          <w:rFonts w:ascii="Tahoma" w:eastAsia="Calibri" w:hAnsi="Tahoma" w:cs="Tahoma"/>
          <w:i/>
          <w:color w:val="5B9BD5"/>
          <w:kern w:val="1"/>
          <w:lang w:val="el-GR" w:eastAsia="el-GR"/>
        </w:rPr>
      </w:pPr>
      <w:r w:rsidRPr="006E26AF">
        <w:rPr>
          <w:rFonts w:ascii="Tahoma" w:hAnsi="Tahoma" w:cs="Tahoma"/>
          <w:kern w:val="1"/>
          <w:lang w:val="el-GR"/>
        </w:rPr>
        <w:t>Αν οι ισοδύναμες προσφορές έχουν την ίδια βαθμολογία τεχνικής προσφοράς</w:t>
      </w:r>
      <w:r w:rsidRPr="006E26AF">
        <w:rPr>
          <w:rStyle w:val="WW-FootnoteReference19"/>
          <w:rFonts w:ascii="Tahoma" w:hAnsi="Tahoma" w:cs="Tahoma"/>
          <w:kern w:val="1"/>
          <w:lang w:val="el-GR"/>
        </w:rPr>
        <w:footnoteReference w:id="11"/>
      </w:r>
      <w:r w:rsidRPr="006E26AF">
        <w:rPr>
          <w:rFonts w:ascii="Tahoma" w:hAnsi="Tahoma" w:cs="Tahoma"/>
          <w:i/>
          <w:color w:val="5B9BD5"/>
          <w:kern w:val="1"/>
          <w:lang w:val="el-GR" w:eastAsia="el-GR"/>
        </w:rPr>
        <w:t xml:space="preserve"> </w:t>
      </w:r>
      <w:r w:rsidRPr="006E26AF">
        <w:rPr>
          <w:rFonts w:ascii="Tahoma" w:hAnsi="Tahoma" w:cs="Tahoma"/>
          <w:kern w:val="1"/>
          <w:lang w:val="el-GR"/>
        </w:rPr>
        <w:t xml:space="preserve">η αναθέτουσα αρχή επιλέγει τον ανάδοχο με κλήρωση μεταξύ των οικονομικών φορέων που υπέβαλαν τις ισοδύναμες προσφορές. Η κλήρωση γίνεται ενώπιον της Επιτροπής του Διαγωνισμού και παρουσία αυτών των οικονομικών φορέων. </w:t>
      </w:r>
    </w:p>
    <w:p w14:paraId="5DC1FE72" w14:textId="77777777" w:rsidR="00AB1AFF" w:rsidRPr="006E26AF" w:rsidRDefault="00AB1AFF" w:rsidP="00AB1AFF">
      <w:pPr>
        <w:textAlignment w:val="baseline"/>
        <w:rPr>
          <w:rFonts w:ascii="Tahoma" w:hAnsi="Tahoma" w:cs="Tahoma"/>
          <w:kern w:val="1"/>
          <w:lang w:val="el-GR" w:eastAsia="el-GR"/>
        </w:rPr>
      </w:pPr>
      <w:r w:rsidRPr="006E26AF">
        <w:rPr>
          <w:rFonts w:ascii="Tahoma" w:hAnsi="Tahoma" w:cs="Tahoma"/>
          <w:kern w:val="1"/>
          <w:lang w:val="el-GR" w:eastAsia="el-GR"/>
        </w:rPr>
        <w:lastRenderedPageBreak/>
        <w:t>Στη συνέχεια, εφόσον το αποφαινόμενο όργανο της αναθέτουσας αρχής εγκρίνει το ανωτέρω πρακτικό κατάταξης των προσφορών, εκδίδεται απόφαση για τα αποτελέσματα του εν λόγω σταδίου και η αναθέτουσα</w:t>
      </w:r>
      <w:r w:rsidRPr="006E26AF">
        <w:rPr>
          <w:rFonts w:ascii="Tahoma" w:eastAsia="Calibri" w:hAnsi="Tahoma" w:cs="Tahoma"/>
          <w:i/>
          <w:color w:val="5B9BD5"/>
          <w:kern w:val="1"/>
          <w:lang w:val="el-GR" w:eastAsia="el-GR"/>
        </w:rPr>
        <w:t xml:space="preserve"> </w:t>
      </w:r>
      <w:r w:rsidRPr="006E26AF">
        <w:rPr>
          <w:rFonts w:ascii="Tahoma" w:hAnsi="Tahoma" w:cs="Tahoma"/>
          <w:kern w:val="1"/>
          <w:lang w:val="el-GR" w:eastAsia="el-GR"/>
        </w:rPr>
        <w:t>αρχή προσκαλεί εγγράφως, μέσω της λειτουργικότητας της «Επικοινωνίας» του ηλεκτρονικού διαγωνισμού στο ΕΣΗΔΗΣ, τον πρώτο σε κατάταξη προσφέροντα, στον οποίον πρόκειται να γίνει η κατακύρωση («προσωρινός ανάδοχος»), να υποβάλει τα δικαιολογητικά κατακύρωσης, σύμφωνα  με όσα ορίζονται στο άρθρο 103 και την παρ. 3.2 της παρούσας, περί πρόσκλησης για υποβολή δικαιολογητικών. Η απόφαση έγκρισης του πρακτικού κατάταξης προσφορών δεν κοινοποιείται στους προσφέροντες και ενσωματώνεται στην απόφαση κατακύρωσης.</w:t>
      </w:r>
    </w:p>
    <w:p w14:paraId="764B45E2" w14:textId="77777777" w:rsidR="00AB1AFF" w:rsidRPr="006E26AF" w:rsidRDefault="00AB1AFF" w:rsidP="00AB1AFF">
      <w:pPr>
        <w:textAlignment w:val="baseline"/>
        <w:rPr>
          <w:rFonts w:ascii="Tahoma" w:hAnsi="Tahoma" w:cs="Tahoma"/>
          <w:color w:val="000000"/>
          <w:shd w:val="clear" w:color="auto" w:fill="FFFFFF"/>
          <w:lang w:val="el-GR"/>
        </w:rPr>
      </w:pPr>
      <w:r w:rsidRPr="006E26AF">
        <w:rPr>
          <w:rFonts w:ascii="Tahoma" w:hAnsi="Tahoma" w:cs="Tahoma"/>
          <w:color w:val="000000"/>
          <w:shd w:val="clear" w:color="auto" w:fill="FFFFFF"/>
          <w:lang w:val="el-GR"/>
        </w:rPr>
        <w:t>Σε κάθε περίπτωση, όταν εξ αρχής έχει υποβληθεί μία προσφορά, τα αποτελέσματα όλων των σταδίων της διαδικασίας ανάθεσης, ήτοι Δικαιολογητικών Συμμετοχής, Τεχνικής Προσφοράς και Οικονομικής Προσφοράς, επικυρώνονται με την απόφαση κατακύρωσης του άρθρου 105 του ν. 4412/2016, σύμφωνα με την παράγραφο 3.3 της παρούσας, που εκδίδεται μετά το πέρας και του τελευταίου σταδίου της διαδικασίας. Κατά της ανωτέρω απόφασης χωρεί προδικαστική προσφυγή ενώπιον της ΑΕΠΠ σύμφωνα με όσα προβλέπονται στην παράγραφο 3.4 της παρούσας</w:t>
      </w:r>
      <w:r w:rsidRPr="006E26AF">
        <w:rPr>
          <w:rStyle w:val="ac"/>
          <w:rFonts w:ascii="Tahoma" w:hAnsi="Tahoma" w:cs="Tahoma"/>
          <w:color w:val="000000"/>
          <w:shd w:val="clear" w:color="auto" w:fill="FFFFFF"/>
          <w:lang w:val="el-GR"/>
        </w:rPr>
        <w:footnoteReference w:id="12"/>
      </w:r>
      <w:r w:rsidRPr="006E26AF">
        <w:rPr>
          <w:rFonts w:ascii="Tahoma" w:hAnsi="Tahoma" w:cs="Tahoma"/>
          <w:color w:val="000000"/>
          <w:shd w:val="clear" w:color="auto" w:fill="FFFFFF"/>
          <w:lang w:val="el-GR"/>
        </w:rPr>
        <w:t>.</w:t>
      </w:r>
    </w:p>
    <w:p w14:paraId="40C4F393" w14:textId="77777777" w:rsidR="00E03665" w:rsidRPr="006C18C8" w:rsidRDefault="00E03665" w:rsidP="00E03665">
      <w:pPr>
        <w:rPr>
          <w:rFonts w:ascii="Tahoma" w:hAnsi="Tahoma" w:cs="Tahoma"/>
          <w:szCs w:val="22"/>
          <w:lang w:val="el-GR"/>
        </w:rPr>
      </w:pPr>
      <w:bookmarkStart w:id="140" w:name="__RefHeading___Toc491950129"/>
      <w:bookmarkEnd w:id="140"/>
      <w:r w:rsidRPr="006C18C8">
        <w:rPr>
          <w:rFonts w:ascii="Tahoma" w:hAnsi="Tahoma" w:cs="Tahoma"/>
          <w:szCs w:val="22"/>
          <w:lang w:val="el-GR"/>
        </w:rPr>
        <w:t xml:space="preserve"> </w:t>
      </w:r>
    </w:p>
    <w:p w14:paraId="5EC12DA2" w14:textId="77777777" w:rsidR="008338F0" w:rsidRPr="006C18C8" w:rsidRDefault="003355E7" w:rsidP="00F949F2">
      <w:pPr>
        <w:pStyle w:val="2"/>
        <w:numPr>
          <w:ilvl w:val="1"/>
          <w:numId w:val="13"/>
        </w:numPr>
        <w:rPr>
          <w:rFonts w:ascii="Tahoma" w:hAnsi="Tahoma" w:cs="Tahoma"/>
          <w:sz w:val="22"/>
          <w:lang w:val="el-GR"/>
        </w:rPr>
      </w:pPr>
      <w:r w:rsidRPr="006C18C8">
        <w:rPr>
          <w:rFonts w:ascii="Tahoma" w:hAnsi="Tahoma" w:cs="Tahoma"/>
          <w:sz w:val="22"/>
          <w:lang w:val="el-GR"/>
        </w:rPr>
        <w:tab/>
      </w:r>
      <w:bookmarkStart w:id="141" w:name="_Ref496542592"/>
      <w:bookmarkStart w:id="142" w:name="_Toc106350161"/>
      <w:r w:rsidRPr="006C18C8">
        <w:rPr>
          <w:rFonts w:ascii="Tahoma" w:hAnsi="Tahoma" w:cs="Tahoma"/>
          <w:sz w:val="22"/>
          <w:lang w:val="el-GR"/>
        </w:rPr>
        <w:t xml:space="preserve">Πρόσκληση υποβολής </w:t>
      </w:r>
      <w:r w:rsidR="00BB3801" w:rsidRPr="006C18C8">
        <w:rPr>
          <w:rFonts w:ascii="Tahoma" w:hAnsi="Tahoma" w:cs="Tahoma"/>
          <w:sz w:val="22"/>
          <w:lang w:val="el-GR"/>
        </w:rPr>
        <w:t>δικαιολογητικών προσωρινού αναδόχου</w:t>
      </w:r>
      <w:r w:rsidR="00E1337D" w:rsidRPr="006C18C8">
        <w:rPr>
          <w:rFonts w:ascii="Tahoma" w:hAnsi="Tahoma" w:cs="Tahoma"/>
          <w:sz w:val="22"/>
          <w:lang w:val="el-GR"/>
        </w:rPr>
        <w:t xml:space="preserve"> </w:t>
      </w:r>
      <w:r w:rsidRPr="006C18C8">
        <w:rPr>
          <w:rFonts w:ascii="Tahoma" w:hAnsi="Tahoma" w:cs="Tahoma"/>
          <w:sz w:val="22"/>
          <w:lang w:val="el-GR"/>
        </w:rPr>
        <w:t xml:space="preserve">- Δικαιολογητικά </w:t>
      </w:r>
      <w:bookmarkEnd w:id="141"/>
      <w:r w:rsidR="00BB3801" w:rsidRPr="006C18C8">
        <w:rPr>
          <w:rFonts w:ascii="Tahoma" w:hAnsi="Tahoma" w:cs="Tahoma"/>
          <w:sz w:val="22"/>
          <w:lang w:val="el-GR"/>
        </w:rPr>
        <w:t>προσωρινού αναδόχου</w:t>
      </w:r>
      <w:bookmarkEnd w:id="142"/>
      <w:r w:rsidR="00BB3801" w:rsidRPr="006C18C8">
        <w:rPr>
          <w:rFonts w:ascii="Tahoma" w:hAnsi="Tahoma" w:cs="Tahoma"/>
          <w:sz w:val="22"/>
          <w:lang w:val="el-GR"/>
        </w:rPr>
        <w:t xml:space="preserve"> </w:t>
      </w:r>
    </w:p>
    <w:p w14:paraId="34009AE3" w14:textId="77777777" w:rsidR="00512473" w:rsidRDefault="00512473">
      <w:pPr>
        <w:rPr>
          <w:rFonts w:ascii="Tahoma" w:hAnsi="Tahoma" w:cs="Tahoma"/>
          <w:szCs w:val="22"/>
          <w:lang w:val="el-GR"/>
        </w:rPr>
      </w:pPr>
    </w:p>
    <w:p w14:paraId="1642B3AF" w14:textId="77777777" w:rsidR="00A941B9" w:rsidRPr="00A941B9" w:rsidRDefault="00A941B9" w:rsidP="00A941B9">
      <w:pPr>
        <w:rPr>
          <w:rFonts w:ascii="Tahoma" w:hAnsi="Tahoma" w:cs="Tahoma"/>
          <w:szCs w:val="22"/>
          <w:lang w:val="el-GR"/>
        </w:rPr>
      </w:pPr>
      <w:r w:rsidRPr="00A941B9">
        <w:rPr>
          <w:rFonts w:ascii="Tahoma" w:hAnsi="Tahoma" w:cs="Tahoma"/>
          <w:szCs w:val="22"/>
          <w:lang w:val="el-GR"/>
        </w:rPr>
        <w:t>Μετά την αξιολόγηση των προσφορών, η αναθέτουσα αρχή αποστέλλει σχετική ηλεκτρονική  πρόσκληση στον προσφέροντα, στον οποίο πρόκειται να γίνει η κατακύρωση («προσωρινό ανάδοχο»), μέσω της λειτουργικότητας της «Επικοινωνίας» του ηλεκτρονικού διαγωνισμού στο ΕΣΗΔΗΣ και τον καλεί να υποβάλει εντός προθεσμίας δέκα (10) ημερών από την κοινοποίηση της σχετικής  έγγραφης ειδοποίησης σε αυτόν, τα αποδεικτικά έγγραφα νομιμοποίησης και τα πρωτότυπα ή αντίγραφα όλων των δικαιολογητικών που περιγράφονται στην παράγραφο 2.2.9.2. της παρούσας διακήρυξης, ως αποδεικτικά στοιχεία για τη μη συνδρομή των λόγων αποκλεισμού της παραγράφου 2.2.3 της διακήρυξης, καθώς και για την πλήρωση των κριτηρίων ποιοτικής επιλογής των παραγράφων 2.2.4 - 2.2.8  αυτής.</w:t>
      </w:r>
    </w:p>
    <w:p w14:paraId="17F4036A" w14:textId="77777777" w:rsidR="00A941B9" w:rsidRPr="00A941B9" w:rsidRDefault="00A941B9" w:rsidP="00A941B9">
      <w:pPr>
        <w:rPr>
          <w:rFonts w:ascii="Tahoma" w:hAnsi="Tahoma" w:cs="Tahoma"/>
          <w:szCs w:val="22"/>
          <w:lang w:val="el-GR"/>
        </w:rPr>
      </w:pPr>
      <w:r w:rsidRPr="00A941B9">
        <w:rPr>
          <w:rFonts w:ascii="Tahoma" w:hAnsi="Tahoma" w:cs="Tahoma"/>
          <w:szCs w:val="22"/>
          <w:lang w:val="el-GR"/>
        </w:rPr>
        <w:t xml:space="preserve">Ειδικότερα, το σύνολο των στοιχείων και δικαιολογητικών της ως άνω παραγράφου αποστέλλονται από αυτόν σε μορφή ηλεκτρονικών αρχείων με </w:t>
      </w:r>
      <w:proofErr w:type="spellStart"/>
      <w:r w:rsidRPr="00A941B9">
        <w:rPr>
          <w:rFonts w:ascii="Tahoma" w:hAnsi="Tahoma" w:cs="Tahoma"/>
          <w:szCs w:val="22"/>
          <w:lang w:val="el-GR"/>
        </w:rPr>
        <w:t>μορφότυπο</w:t>
      </w:r>
      <w:proofErr w:type="spellEnd"/>
      <w:r w:rsidRPr="00A941B9">
        <w:rPr>
          <w:rFonts w:ascii="Tahoma" w:hAnsi="Tahoma" w:cs="Tahoma"/>
          <w:szCs w:val="22"/>
          <w:lang w:val="el-GR"/>
        </w:rPr>
        <w:t xml:space="preserve"> PDF, σύμφωνα με τα ειδικώς οριζόμενα στην παράγραφο 2.4.2.5 της παρούσας.</w:t>
      </w:r>
    </w:p>
    <w:p w14:paraId="0733ADE3" w14:textId="77777777" w:rsidR="00A941B9" w:rsidRPr="00A941B9" w:rsidRDefault="00A941B9" w:rsidP="00A941B9">
      <w:pPr>
        <w:rPr>
          <w:rFonts w:ascii="Tahoma" w:hAnsi="Tahoma" w:cs="Tahoma"/>
          <w:szCs w:val="22"/>
          <w:lang w:val="el-GR"/>
        </w:rPr>
      </w:pPr>
      <w:r w:rsidRPr="00A941B9">
        <w:rPr>
          <w:rFonts w:ascii="Tahoma" w:hAnsi="Tahoma" w:cs="Tahoma"/>
          <w:szCs w:val="22"/>
          <w:lang w:val="el-GR"/>
        </w:rPr>
        <w:t xml:space="preserve">Εντός της προθεσμίας υποβολής των δικαιολογητικών κατακύρωσης και το αργότερο έως την τρίτη εργάσιμη ημέρα από την καταληκτική ημερομηνία ηλεκτρονικής υποβολής των δικαιολογητικών κατακύρωσης, προσκομίζονται με ευθύνη του οικονομικού φορέα, στην αναθέτουσα αρχή, σε έντυπη μορφή και σε κλειστό φάκελο, στον οποίο αναγράφεται ο αποστολέας, τα στοιχεία του Διαγωνισμού και ως παραλήπτης η Επιτροπή Διαγωνισμού, τα στοιχεία και δικαιολογητικά, τα οποία απαιτείται να προσκομισθούν σε έντυπη μορφή (ως πρωτότυπα ή ακριβή αντίγραφα), σύμφωνα με τα προβλεπόμενα στις διατάξεις της ως άνω παραγράφου 2.4.2.5. </w:t>
      </w:r>
    </w:p>
    <w:p w14:paraId="64A28FAA" w14:textId="77777777" w:rsidR="00A941B9" w:rsidRPr="00A941B9" w:rsidRDefault="00A941B9" w:rsidP="00A941B9">
      <w:pPr>
        <w:rPr>
          <w:rFonts w:ascii="Tahoma" w:hAnsi="Tahoma" w:cs="Tahoma"/>
          <w:szCs w:val="22"/>
          <w:lang w:val="el-GR"/>
        </w:rPr>
      </w:pPr>
      <w:r w:rsidRPr="00A941B9">
        <w:rPr>
          <w:rFonts w:ascii="Tahoma" w:hAnsi="Tahoma" w:cs="Tahoma"/>
          <w:szCs w:val="22"/>
          <w:lang w:val="el-GR"/>
        </w:rPr>
        <w:t xml:space="preserve">Αν δεν προσκομισθούν τα παραπάνω δικαιολογητικά ή υπάρχουν ελλείψεις σε αυτά που </w:t>
      </w:r>
      <w:proofErr w:type="spellStart"/>
      <w:r w:rsidRPr="00A941B9">
        <w:rPr>
          <w:rFonts w:ascii="Tahoma" w:hAnsi="Tahoma" w:cs="Tahoma"/>
          <w:szCs w:val="22"/>
          <w:lang w:val="el-GR"/>
        </w:rPr>
        <w:t>υπoβλήθηκαν</w:t>
      </w:r>
      <w:proofErr w:type="spellEnd"/>
      <w:r w:rsidRPr="00A941B9">
        <w:rPr>
          <w:rFonts w:ascii="Tahoma" w:hAnsi="Tahoma" w:cs="Tahoma"/>
          <w:szCs w:val="22"/>
          <w:lang w:val="el-GR"/>
        </w:rPr>
        <w:t>, η αναθέτουσα αρχή καλεί τον προσωρινό ανάδοχο να προσκομίσει τα ελλείποντα δικαιολογητικά ή να συμπληρώσει τα ήδη υποβληθέντα ή να παράσχει διευκρινήσεις, με την έννοια του άρθρου 102 του ν. 4412/2016, εντός δέκα (10) ημερών από την κοινοποίηση της σχετικής πρόσκλησης σε αυτόν.</w:t>
      </w:r>
    </w:p>
    <w:p w14:paraId="4B6E616C" w14:textId="77777777" w:rsidR="00A941B9" w:rsidRPr="00A941B9" w:rsidRDefault="00A941B9" w:rsidP="00A941B9">
      <w:pPr>
        <w:rPr>
          <w:rFonts w:ascii="Tahoma" w:hAnsi="Tahoma" w:cs="Tahoma"/>
          <w:szCs w:val="22"/>
          <w:lang w:val="el-GR"/>
        </w:rPr>
      </w:pPr>
      <w:r w:rsidRPr="00A941B9">
        <w:rPr>
          <w:rFonts w:ascii="Tahoma" w:hAnsi="Tahoma" w:cs="Tahoma"/>
          <w:szCs w:val="22"/>
          <w:lang w:val="el-GR"/>
        </w:rPr>
        <w:t xml:space="preserve">Ο προσωρινός ανάδοχος δύναται να υποβάλει αίτημα, μέσω της λειτουργικότητας της «Επικοινωνίας» του ηλεκτρονικού διαγωνισμού στο ΕΣΗΔΗΣ, προς την αναθέτουσα αρχή, για παράταση της ως άνω </w:t>
      </w:r>
      <w:r w:rsidRPr="00A941B9">
        <w:rPr>
          <w:rFonts w:ascii="Tahoma" w:hAnsi="Tahoma" w:cs="Tahoma"/>
          <w:szCs w:val="22"/>
          <w:lang w:val="el-GR"/>
        </w:rPr>
        <w:lastRenderedPageBreak/>
        <w:t xml:space="preserve">προθεσμίας, συνοδευόμενο από αποδεικτικά έγγραφα περί αίτησης χορήγησης δικαιολογητικών προσωρινού αναδόχου. Στην περίπτωση αυτή η αναθέτουσα αρχή παρατείνει την προθεσμία υποβολής αυτών, για όσο χρόνο απαιτηθεί για τη χορήγησή τους από τις αρμόδιες δημόσιες αρχές. Ο προσωρινός ανάδοχος μπορεί να αξιοποιεί τη δυνατότητα αυτή τόσο εντός της  αρχικής προθεσμίας για την υποβολή δικαιολογητικών όσο και εντός της προθεσμίας για την προσκόμιση ελλειπόντων ή τη συμπλήρωση ήδη υποβληθέντων δικαιολογητικών, κατά την έννοια του άρθρου 102 του ν. 4412/2016, ως ανωτέρω προβλέπεται. Η παρούσα ρύθμιση εφαρμόζεται αναλόγως και όταν η αναθέτουσα αρχή ζητήσει την προσκόμιση των δικαιολογητικών κατά τη διαδικασία αξιολόγησης των προσφορών ή αιτήσεων συμμετοχής και πριν από το στάδιο κατακύρωσης, </w:t>
      </w:r>
      <w:proofErr w:type="spellStart"/>
      <w:r w:rsidRPr="00A941B9">
        <w:rPr>
          <w:rFonts w:ascii="Tahoma" w:hAnsi="Tahoma" w:cs="Tahoma"/>
          <w:szCs w:val="22"/>
          <w:lang w:val="el-GR"/>
        </w:rPr>
        <w:t>κατ</w:t>
      </w:r>
      <w:proofErr w:type="spellEnd"/>
      <w:r w:rsidRPr="00A941B9">
        <w:rPr>
          <w:rFonts w:ascii="Tahoma" w:hAnsi="Tahoma" w:cs="Tahoma"/>
          <w:szCs w:val="22"/>
          <w:lang w:val="el-GR"/>
        </w:rPr>
        <w:t>΄ εφαρμογή της διάταξης του πρώτου εδαφίου της παρ. 5 του άρθρου 79  του ν. 4412/2016, τηρουμένων των αρχών της ίσης μεταχείρισης και της διαφάνειας.</w:t>
      </w:r>
    </w:p>
    <w:p w14:paraId="649C3EF4" w14:textId="77777777" w:rsidR="00A941B9" w:rsidRPr="00A941B9" w:rsidRDefault="00A941B9" w:rsidP="00A941B9">
      <w:pPr>
        <w:rPr>
          <w:rFonts w:ascii="Tahoma" w:hAnsi="Tahoma" w:cs="Tahoma"/>
          <w:szCs w:val="22"/>
          <w:lang w:val="el-GR"/>
        </w:rPr>
      </w:pPr>
      <w:r w:rsidRPr="00A941B9">
        <w:rPr>
          <w:rFonts w:ascii="Tahoma" w:hAnsi="Tahoma" w:cs="Tahoma"/>
          <w:szCs w:val="22"/>
          <w:lang w:val="el-GR"/>
        </w:rPr>
        <w:t>Απορρίπτεται η προσφορά του προσωρινού αναδόχου, καταπίπτει υπέρ της αναθέτουσας αρχής η εγγύηση συμμετοχής του και η κατακύρωση γίνεται στον προσφέροντα που υπέβαλε την αμέσως επόμενη πλέον συμφέρουσα από οικονομική άποψη προσφορά, τηρουμένης της ανωτέρω διαδικασίας, εάν:</w:t>
      </w:r>
    </w:p>
    <w:p w14:paraId="592804DC" w14:textId="77777777" w:rsidR="00A941B9" w:rsidRPr="00A941B9" w:rsidRDefault="00A941B9" w:rsidP="00A941B9">
      <w:pPr>
        <w:rPr>
          <w:rFonts w:ascii="Tahoma" w:hAnsi="Tahoma" w:cs="Tahoma"/>
          <w:szCs w:val="22"/>
          <w:lang w:val="el-GR"/>
        </w:rPr>
      </w:pPr>
      <w:r w:rsidRPr="00A941B9">
        <w:rPr>
          <w:rFonts w:ascii="Tahoma" w:hAnsi="Tahoma" w:cs="Tahoma"/>
          <w:szCs w:val="22"/>
          <w:lang w:val="el-GR"/>
        </w:rPr>
        <w:t xml:space="preserve">i) κατά τον έλεγχο των παραπάνω δικαιολογητικών διαπιστωθεί ότι τα στοιχεία που δηλώθηκαν με  το Ευρωπαϊκό Ενιαίο Έγγραφο Σύμβασης (ΕΕΕΣ)  είναι εκ προθέσεως απατηλά, ή έχουν υποβληθεί πλαστά αποδεικτικά στοιχεία, ή </w:t>
      </w:r>
    </w:p>
    <w:p w14:paraId="6F4F4D2D" w14:textId="77777777" w:rsidR="00A941B9" w:rsidRPr="00A941B9" w:rsidRDefault="00A941B9" w:rsidP="00A941B9">
      <w:pPr>
        <w:rPr>
          <w:rFonts w:ascii="Tahoma" w:hAnsi="Tahoma" w:cs="Tahoma"/>
          <w:szCs w:val="22"/>
          <w:lang w:val="el-GR"/>
        </w:rPr>
      </w:pPr>
      <w:proofErr w:type="spellStart"/>
      <w:r w:rsidRPr="00A941B9">
        <w:rPr>
          <w:rFonts w:ascii="Tahoma" w:hAnsi="Tahoma" w:cs="Tahoma"/>
          <w:szCs w:val="22"/>
          <w:lang w:val="el-GR"/>
        </w:rPr>
        <w:t>ii</w:t>
      </w:r>
      <w:proofErr w:type="spellEnd"/>
      <w:r w:rsidRPr="00A941B9">
        <w:rPr>
          <w:rFonts w:ascii="Tahoma" w:hAnsi="Tahoma" w:cs="Tahoma"/>
          <w:szCs w:val="22"/>
          <w:lang w:val="el-GR"/>
        </w:rPr>
        <w:t xml:space="preserve">)  δεν υποβληθούν στο προκαθορισμένο χρονικό διάστημα τα απαιτούμενα πρωτότυπα ή αντίγραφα των παραπάνω δικαιολογητικών, ή </w:t>
      </w:r>
    </w:p>
    <w:p w14:paraId="5050AEB5" w14:textId="77777777" w:rsidR="00A941B9" w:rsidRPr="00A941B9" w:rsidRDefault="00A941B9" w:rsidP="00A941B9">
      <w:pPr>
        <w:rPr>
          <w:rFonts w:ascii="Tahoma" w:hAnsi="Tahoma" w:cs="Tahoma"/>
          <w:szCs w:val="22"/>
          <w:lang w:val="el-GR"/>
        </w:rPr>
      </w:pPr>
      <w:proofErr w:type="spellStart"/>
      <w:r w:rsidRPr="00A941B9">
        <w:rPr>
          <w:rFonts w:ascii="Tahoma" w:hAnsi="Tahoma" w:cs="Tahoma"/>
          <w:szCs w:val="22"/>
          <w:lang w:val="el-GR"/>
        </w:rPr>
        <w:t>iii</w:t>
      </w:r>
      <w:proofErr w:type="spellEnd"/>
      <w:r w:rsidRPr="00A941B9">
        <w:rPr>
          <w:rFonts w:ascii="Tahoma" w:hAnsi="Tahoma" w:cs="Tahoma"/>
          <w:szCs w:val="22"/>
          <w:lang w:val="el-GR"/>
        </w:rPr>
        <w:t xml:space="preserve">) από τα δικαιολογητικά που προσκομίσθηκαν νομίμως και εμπροθέσμως, δεν αποδεικνύεται η μη συνδρομή των λόγων αποκλεισμού σύμφωνα με την παράγραφο 2.2.3 (λόγοι αποκλεισμού) ή η πλήρωση μιας ή περισσοτέρων από τις απαιτήσεις των κριτηρίων ποιοτικής επιλογής σύμφωνα με τις παραγράφους 2.2.4 έως 2.2.8 (κριτήρια ποιοτικής επιλογής) της παρούσας, </w:t>
      </w:r>
    </w:p>
    <w:p w14:paraId="424B3D3B" w14:textId="77777777" w:rsidR="00A941B9" w:rsidRPr="00A941B9" w:rsidRDefault="00A941B9" w:rsidP="00A941B9">
      <w:pPr>
        <w:rPr>
          <w:rFonts w:ascii="Tahoma" w:hAnsi="Tahoma" w:cs="Tahoma"/>
          <w:szCs w:val="22"/>
          <w:lang w:val="el-GR"/>
        </w:rPr>
      </w:pPr>
      <w:r w:rsidRPr="00A941B9">
        <w:rPr>
          <w:rFonts w:ascii="Tahoma" w:hAnsi="Tahoma" w:cs="Tahoma"/>
          <w:szCs w:val="22"/>
          <w:lang w:val="el-GR"/>
        </w:rPr>
        <w:t>Σε περίπτωση έγκαιρης και προσήκουσας ενημέρωσης της αναθέτουσας αρχής για μεταβολές στις προϋποθέσεις, τις οποίες ο προσωρινός ανάδοχος είχε δηλώσει με το Ευρωπαϊκό Ενιαίο Έγγραφο Σύμβασης (ΕΕΕΣ) ότι πληροί,  οι οποίες μεταβολές επήλθαν ή για τις οποίες μεταβολές έλαβε γνώση μετά την δήλωση και μέχρι την ημέρα της σύναψης της σύμβασης (</w:t>
      </w:r>
      <w:proofErr w:type="spellStart"/>
      <w:r w:rsidRPr="00A941B9">
        <w:rPr>
          <w:rFonts w:ascii="Tahoma" w:hAnsi="Tahoma" w:cs="Tahoma"/>
          <w:szCs w:val="22"/>
          <w:lang w:val="el-GR"/>
        </w:rPr>
        <w:t>οψιγενείς</w:t>
      </w:r>
      <w:proofErr w:type="spellEnd"/>
      <w:r w:rsidRPr="00A941B9">
        <w:rPr>
          <w:rFonts w:ascii="Tahoma" w:hAnsi="Tahoma" w:cs="Tahoma"/>
          <w:szCs w:val="22"/>
          <w:lang w:val="el-GR"/>
        </w:rPr>
        <w:t xml:space="preserve"> μεταβολές), δεν καταπίπτει υπέρ της Αναθέτουσας Αρχής η εγγύηση συμμετοχής του. </w:t>
      </w:r>
    </w:p>
    <w:p w14:paraId="5B78D45A" w14:textId="77777777" w:rsidR="00A941B9" w:rsidRPr="00A941B9" w:rsidRDefault="00A941B9" w:rsidP="00A941B9">
      <w:pPr>
        <w:rPr>
          <w:rFonts w:ascii="Tahoma" w:hAnsi="Tahoma" w:cs="Tahoma"/>
          <w:szCs w:val="22"/>
          <w:lang w:val="el-GR"/>
        </w:rPr>
      </w:pPr>
      <w:r w:rsidRPr="00A941B9">
        <w:rPr>
          <w:rFonts w:ascii="Tahoma" w:hAnsi="Tahoma" w:cs="Tahoma"/>
          <w:szCs w:val="22"/>
          <w:lang w:val="el-GR"/>
        </w:rPr>
        <w:t xml:space="preserve">Αν κανένας από τους προσφέροντες δεν υποβάλλει αληθή ή ακριβή δήλωση ή δεν προσκομίσει ένα ή περισσότερα από τα απαιτούμενα έγγραφα και δικαιολογητικά ή δεν αποδείξει ότι: α) δεν βρίσκεται σε μία από τις καταστάσεις της παραγράφου 2.2.3 της παρούσας διακήρυξης και β) πληροί τα σχετικά κριτήρια ποιοτικής επιλογής τα οποία έχουν καθοριστεί σύμφωνα με τις παραγράφους 2.2.4 -2.2.8 της παρούσας διακήρυξης, η διαδικασία ματαιώνεται. </w:t>
      </w:r>
    </w:p>
    <w:p w14:paraId="45776B51" w14:textId="77777777" w:rsidR="00A941B9" w:rsidRPr="00A941B9" w:rsidRDefault="00A941B9" w:rsidP="00A941B9">
      <w:pPr>
        <w:rPr>
          <w:rFonts w:ascii="Tahoma" w:hAnsi="Tahoma" w:cs="Tahoma"/>
          <w:szCs w:val="22"/>
          <w:lang w:val="el-GR"/>
        </w:rPr>
      </w:pPr>
      <w:r w:rsidRPr="00A941B9">
        <w:rPr>
          <w:rFonts w:ascii="Tahoma" w:hAnsi="Tahoma" w:cs="Tahoma"/>
          <w:szCs w:val="22"/>
          <w:lang w:val="el-GR"/>
        </w:rPr>
        <w:t xml:space="preserve">Η διαδικασία ελέγχου των παραπάνω δικαιολογητικών ολοκληρώνεται με τη σύνταξη πρακτικού από την Επιτροπή του Διαγωνισμού, στο οποίο αναγράφεται η τυχόν συμπλήρωση δικαιολογητικών σύμφωνα με όσα ορίζονται ανωτέρω και τη διαβίβασή του στο αποφαινόμενο όργανο της αναθέτουσας αρχής για τη λήψη απόφασης είτε για την κατακύρωση της σύμβασης είτε για τη ματαίωση της διαδικασίας. </w:t>
      </w:r>
    </w:p>
    <w:p w14:paraId="115CEE7A" w14:textId="77777777" w:rsidR="00A941B9" w:rsidRPr="00A941B9" w:rsidRDefault="00A941B9" w:rsidP="00A941B9">
      <w:pPr>
        <w:rPr>
          <w:rFonts w:ascii="Tahoma" w:hAnsi="Tahoma" w:cs="Tahoma"/>
          <w:szCs w:val="22"/>
          <w:lang w:val="el-GR"/>
        </w:rPr>
      </w:pPr>
      <w:r w:rsidRPr="00A941B9">
        <w:rPr>
          <w:rFonts w:ascii="Tahoma" w:hAnsi="Tahoma" w:cs="Tahoma"/>
          <w:szCs w:val="22"/>
          <w:lang w:val="el-GR"/>
        </w:rPr>
        <w:t xml:space="preserve">Επισημαίνεται ότι, η αναθέτουσα αρχή, αιτιολογημένα και κατόπιν γνώμης της αρμόδιας επιτροπής του διαγωνισμού, μπορεί να  κατακυρώσει τη σύμβαση για ολόκληρη ή μεγαλύτερη ή μικρότερη ποσότητα των παρεχόμενων υπηρεσιών από αυτή που καθορίζεται στην παρούσα σε ποσοστό και ως εξής:   </w:t>
      </w:r>
      <w:proofErr w:type="spellStart"/>
      <w:r w:rsidRPr="00A941B9">
        <w:rPr>
          <w:rFonts w:ascii="Tahoma" w:hAnsi="Tahoma" w:cs="Tahoma"/>
          <w:szCs w:val="22"/>
          <w:lang w:val="el-GR"/>
        </w:rPr>
        <w:t>εκατόν</w:t>
      </w:r>
      <w:proofErr w:type="spellEnd"/>
      <w:r w:rsidRPr="00A941B9">
        <w:rPr>
          <w:rFonts w:ascii="Tahoma" w:hAnsi="Tahoma" w:cs="Tahoma"/>
          <w:szCs w:val="22"/>
          <w:lang w:val="el-GR"/>
        </w:rPr>
        <w:t xml:space="preserve"> είκοσι τοις εκατό (120%)  στην περίπτωση της μεγαλύτερης ποσότητας και ογδόντα τοις εκατό (80%)  στην περίπτωση μικρότερης ποσότητας.</w:t>
      </w:r>
    </w:p>
    <w:p w14:paraId="35356EF3" w14:textId="77777777" w:rsidR="00A941B9" w:rsidRPr="00A941B9" w:rsidRDefault="00A941B9" w:rsidP="00A941B9">
      <w:pPr>
        <w:rPr>
          <w:rFonts w:ascii="Tahoma" w:hAnsi="Tahoma" w:cs="Tahoma"/>
          <w:szCs w:val="22"/>
          <w:lang w:val="el-GR"/>
        </w:rPr>
      </w:pPr>
      <w:r w:rsidRPr="00A941B9">
        <w:rPr>
          <w:rFonts w:ascii="Tahoma" w:hAnsi="Tahoma" w:cs="Tahoma"/>
          <w:szCs w:val="22"/>
          <w:lang w:val="el-GR"/>
        </w:rPr>
        <w:t>Τα αποτελέσματα του ελέγχου των παραπάνω δικαιολογητικών και της εισήγησης της Επιτροπής επικυρώνονται με την απόφαση κατακύρωσης.</w:t>
      </w:r>
    </w:p>
    <w:p w14:paraId="5DEE35B2" w14:textId="77777777" w:rsidR="00A941B9" w:rsidRDefault="00A941B9" w:rsidP="00A941B9">
      <w:pPr>
        <w:rPr>
          <w:rFonts w:ascii="Tahoma" w:hAnsi="Tahoma" w:cs="Tahoma"/>
          <w:szCs w:val="22"/>
          <w:lang w:val="el-GR"/>
        </w:rPr>
      </w:pPr>
      <w:r w:rsidRPr="00A941B9">
        <w:rPr>
          <w:rFonts w:ascii="Tahoma" w:hAnsi="Tahoma" w:cs="Tahoma"/>
          <w:szCs w:val="22"/>
          <w:lang w:val="el-GR"/>
        </w:rPr>
        <w:lastRenderedPageBreak/>
        <w:t>Σε κάθε περίπτωση, όταν εξ αρχής έχει υποβληθεί μία προσφορά, τα αποτελέσματα όλων των σταδίων της διαδικασίας ανάθεσης, ήτοι Δικαιολογητικών Συμμετοχής, Τεχνικής Προσφοράς και Οικονομικής Προσφοράς, επικυρώνονται με την απόφαση κατακύρωσης του άρθρου 105 του ν. 4412/2016, σύμφωνα με την παράγραφο 3.3  της παρούσας, που εκδίδεται μετά το πέρας και του τελευταίου σταδίου της διαδικασίας. Κατά της ανωτέρω απόφασης χωρεί προδικαστική προσφυγή ενώπιον της ΑΕΠΠ σύμφωνα με όσα προβλέπονται στην παράγραφο 3.4 της παρούσας .</w:t>
      </w:r>
    </w:p>
    <w:p w14:paraId="168ECA34" w14:textId="77777777" w:rsidR="008338F0" w:rsidRPr="006C18C8" w:rsidRDefault="003355E7" w:rsidP="00F949F2">
      <w:pPr>
        <w:pStyle w:val="2"/>
        <w:numPr>
          <w:ilvl w:val="1"/>
          <w:numId w:val="13"/>
        </w:numPr>
        <w:rPr>
          <w:rFonts w:ascii="Tahoma" w:hAnsi="Tahoma" w:cs="Tahoma"/>
          <w:sz w:val="22"/>
          <w:lang w:val="el-GR"/>
        </w:rPr>
      </w:pPr>
      <w:r w:rsidRPr="006C18C8">
        <w:rPr>
          <w:rFonts w:ascii="Tahoma" w:hAnsi="Tahoma" w:cs="Tahoma"/>
          <w:sz w:val="22"/>
          <w:lang w:val="el-GR"/>
        </w:rPr>
        <w:tab/>
      </w:r>
      <w:bookmarkStart w:id="143" w:name="_Toc106350162"/>
      <w:r w:rsidRPr="006C18C8">
        <w:rPr>
          <w:rFonts w:ascii="Tahoma" w:hAnsi="Tahoma" w:cs="Tahoma"/>
          <w:sz w:val="22"/>
          <w:lang w:val="el-GR"/>
        </w:rPr>
        <w:t>Κατακύρωση - σύναψη σύμβασης</w:t>
      </w:r>
      <w:bookmarkEnd w:id="143"/>
      <w:r w:rsidRPr="006C18C8">
        <w:rPr>
          <w:rFonts w:ascii="Tahoma" w:hAnsi="Tahoma" w:cs="Tahoma"/>
          <w:sz w:val="22"/>
          <w:lang w:val="el-GR"/>
        </w:rPr>
        <w:t xml:space="preserve"> </w:t>
      </w:r>
    </w:p>
    <w:p w14:paraId="7EEFECE0" w14:textId="77777777" w:rsidR="00A941B9" w:rsidRPr="00A941B9" w:rsidRDefault="00A941B9" w:rsidP="00A941B9">
      <w:pPr>
        <w:rPr>
          <w:rFonts w:ascii="Tahoma" w:hAnsi="Tahoma" w:cs="Tahoma"/>
          <w:szCs w:val="22"/>
          <w:lang w:val="el-GR"/>
        </w:rPr>
      </w:pPr>
      <w:r w:rsidRPr="00A941B9">
        <w:rPr>
          <w:rFonts w:ascii="Tahoma" w:hAnsi="Tahoma" w:cs="Tahoma"/>
          <w:szCs w:val="22"/>
          <w:lang w:val="el-GR"/>
        </w:rPr>
        <w:t>3.3.1 Τα αποτελέσματα του ελέγχου των παραπάνω δικαιολογητικών κατακύρωσης και της εισήγησης της Επιτροπής Διαγωνισμού επικυρώνονται με την απόφαση κατακύρωσης, στην οποία ενσωματώνεται η απόφαση έγκρισης του πρακτικού κατάταξης των προσφερόντων και ανάδειξης προσωρινού αναδόχου, σε συνέχεια της αξιολόγησης των οικονομικών προσφορών τους.</w:t>
      </w:r>
    </w:p>
    <w:p w14:paraId="555F5239" w14:textId="77777777" w:rsidR="00A941B9" w:rsidRPr="00A941B9" w:rsidRDefault="00A941B9" w:rsidP="00A941B9">
      <w:pPr>
        <w:rPr>
          <w:rFonts w:ascii="Tahoma" w:hAnsi="Tahoma" w:cs="Tahoma"/>
          <w:szCs w:val="22"/>
          <w:lang w:val="el-GR"/>
        </w:rPr>
      </w:pPr>
      <w:r w:rsidRPr="00A941B9">
        <w:rPr>
          <w:rFonts w:ascii="Tahoma" w:hAnsi="Tahoma" w:cs="Tahoma"/>
          <w:szCs w:val="22"/>
          <w:lang w:val="el-GR"/>
        </w:rPr>
        <w:t xml:space="preserve">Η αναθέτουσα αρχή κοινοποιεί, μέσω της λειτουργικότητας της «Επικοινωνίας», σε όλους τους οικονομικούς φορείς που έλαβαν μέρος στη διαδικασία ανάθεσης, εκτός από όσους αποκλείστηκαν οριστικά, ιδίως δυνάμει της παρ. 1 του άρθρου 72 του ν. 4412/2016, την απόφαση κατακύρωσης, στην οποία αναφέρονται υποχρεωτικά οι προθεσμίες για την αναστολή της σύναψης σύμβασης, σύμφωνα με τα άρθρα 360 έως 372 του ν. 4412/2016, μαζί με αντίγραφο των πρακτικών κατάταξης των προσφερόντων και ανάδειξης προσωρινού αναδόχου, και, επιπλέον, αναρτά τα δικαιολογητικά του προσωρινού αναδόχου στα «Συνημμένα Ηλεκτρονικού Διαγωνισμού». </w:t>
      </w:r>
    </w:p>
    <w:p w14:paraId="44E2307F" w14:textId="77777777" w:rsidR="00A941B9" w:rsidRPr="00A941B9" w:rsidRDefault="00A941B9" w:rsidP="00A941B9">
      <w:pPr>
        <w:rPr>
          <w:rFonts w:ascii="Tahoma" w:hAnsi="Tahoma" w:cs="Tahoma"/>
          <w:szCs w:val="22"/>
          <w:lang w:val="el-GR"/>
        </w:rPr>
      </w:pPr>
      <w:r w:rsidRPr="00A941B9">
        <w:rPr>
          <w:rFonts w:ascii="Tahoma" w:hAnsi="Tahoma" w:cs="Tahoma"/>
          <w:szCs w:val="22"/>
          <w:lang w:val="el-GR"/>
        </w:rPr>
        <w:t>Μετά την έκδοση και κοινοποίηση της απόφασης κατακύρωσης οι προσφέροντες λαμβάνουν γνώση των οικονομικών προσφορών που αποσφραγίστηκαν, της κατάταξης των προσφορών και των υποβληθέντων δικαιολογητικών κατακύρωσης, με ενέργειες της αναθέτουσας αρχής. Κατά της απόφασης κατακύρωσης χωρεί προδικαστική προσφυγή ενώπιον της ΑΕΠΠ, σύμφωνα με την παράγραφο 3.4 της παρούσας. Δεν επιτρέπεται η άσκηση άλλης διοικητικής προσφυγής κατά της ανωτέρω απόφασης.</w:t>
      </w:r>
    </w:p>
    <w:p w14:paraId="346B3F2B" w14:textId="77777777" w:rsidR="00A941B9" w:rsidRPr="00A941B9" w:rsidRDefault="00A941B9" w:rsidP="00A941B9">
      <w:pPr>
        <w:rPr>
          <w:rFonts w:ascii="Tahoma" w:hAnsi="Tahoma" w:cs="Tahoma"/>
          <w:szCs w:val="22"/>
          <w:lang w:val="el-GR"/>
        </w:rPr>
      </w:pPr>
      <w:r w:rsidRPr="00A941B9">
        <w:rPr>
          <w:rFonts w:ascii="Tahoma" w:hAnsi="Tahoma" w:cs="Tahoma"/>
          <w:szCs w:val="22"/>
          <w:lang w:val="el-GR"/>
        </w:rPr>
        <w:t>3.3.2 Η απόφαση κατακύρωσης καθίσταται οριστική, εφόσον συντρέξουν οι ακόλουθες προϋποθέσεις σωρευτικά:</w:t>
      </w:r>
    </w:p>
    <w:p w14:paraId="116335F5" w14:textId="77777777" w:rsidR="00A941B9" w:rsidRPr="00A941B9" w:rsidRDefault="00A941B9" w:rsidP="00A941B9">
      <w:pPr>
        <w:rPr>
          <w:rFonts w:ascii="Tahoma" w:hAnsi="Tahoma" w:cs="Tahoma"/>
          <w:szCs w:val="22"/>
          <w:lang w:val="el-GR"/>
        </w:rPr>
      </w:pPr>
      <w:r w:rsidRPr="00A941B9">
        <w:rPr>
          <w:rFonts w:ascii="Tahoma" w:hAnsi="Tahoma" w:cs="Tahoma"/>
          <w:szCs w:val="22"/>
          <w:lang w:val="el-GR"/>
        </w:rPr>
        <w:t xml:space="preserve">α) κοινοποιηθεί η απόφαση κατακύρωσης σε όλους τους οικονομικούς φορείς που δεν έχουν αποκλειστεί οριστικά, </w:t>
      </w:r>
    </w:p>
    <w:p w14:paraId="2619A99C" w14:textId="77777777" w:rsidR="00A941B9" w:rsidRPr="00A941B9" w:rsidRDefault="00A941B9" w:rsidP="00A941B9">
      <w:pPr>
        <w:rPr>
          <w:rFonts w:ascii="Tahoma" w:hAnsi="Tahoma" w:cs="Tahoma"/>
          <w:szCs w:val="22"/>
          <w:lang w:val="el-GR"/>
        </w:rPr>
      </w:pPr>
      <w:r w:rsidRPr="00A941B9">
        <w:rPr>
          <w:rFonts w:ascii="Tahoma" w:hAnsi="Tahoma" w:cs="Tahoma"/>
          <w:szCs w:val="22"/>
          <w:lang w:val="el-GR"/>
        </w:rPr>
        <w:t>β) παρέλθει άπρακτη η προθεσμία άσκησης προδικαστικής προσφυγής ή σε περίπτωση άσκησης, παρέλθει άπρακτη η προθεσμία άσκησης αίτησης αναστολής κατά της απόφασης της ΑΕΠΠ και σε περίπτωση άσκησης αίτησης αναστολής κατά της απόφασης της ΑΕΠΠ, εκδοθεί απόφαση επί της αίτησης, με την επιφύλαξη της χορήγησης προσωρινής διαταγής, σύμφωνα με όσα ορίζονται  στο τελευταίο εδάφιο της παρ. 4 του άρθρου 372 του ν. 4412/2016,</w:t>
      </w:r>
    </w:p>
    <w:p w14:paraId="418C8297" w14:textId="77777777" w:rsidR="00A941B9" w:rsidRPr="00A941B9" w:rsidRDefault="00A941B9" w:rsidP="00A941B9">
      <w:pPr>
        <w:rPr>
          <w:rFonts w:ascii="Tahoma" w:hAnsi="Tahoma" w:cs="Tahoma"/>
          <w:szCs w:val="22"/>
          <w:lang w:val="el-GR"/>
        </w:rPr>
      </w:pPr>
      <w:r w:rsidRPr="00A941B9">
        <w:rPr>
          <w:rFonts w:ascii="Tahoma" w:hAnsi="Tahoma" w:cs="Tahoma"/>
          <w:szCs w:val="22"/>
          <w:lang w:val="el-GR"/>
        </w:rPr>
        <w:t xml:space="preserve">γ) ολοκληρωθεί επιτυχώς ο </w:t>
      </w:r>
      <w:proofErr w:type="spellStart"/>
      <w:r w:rsidRPr="00A941B9">
        <w:rPr>
          <w:rFonts w:ascii="Tahoma" w:hAnsi="Tahoma" w:cs="Tahoma"/>
          <w:szCs w:val="22"/>
          <w:lang w:val="el-GR"/>
        </w:rPr>
        <w:t>προσυμβατικός</w:t>
      </w:r>
      <w:proofErr w:type="spellEnd"/>
      <w:r w:rsidRPr="00A941B9">
        <w:rPr>
          <w:rFonts w:ascii="Tahoma" w:hAnsi="Tahoma" w:cs="Tahoma"/>
          <w:szCs w:val="22"/>
          <w:lang w:val="el-GR"/>
        </w:rPr>
        <w:t xml:space="preserve"> έλεγχος από το Ελεγκτικό Συνέδριο, σύμφωνα με τα άρθρα 324 έως 327 του ν. 4700/2020, εφόσον απαιτείται, και </w:t>
      </w:r>
    </w:p>
    <w:p w14:paraId="467AA82E" w14:textId="77777777" w:rsidR="00A941B9" w:rsidRPr="00A941B9" w:rsidRDefault="00A941B9" w:rsidP="00A941B9">
      <w:pPr>
        <w:rPr>
          <w:rFonts w:ascii="Tahoma" w:hAnsi="Tahoma" w:cs="Tahoma"/>
          <w:szCs w:val="22"/>
          <w:lang w:val="el-GR"/>
        </w:rPr>
      </w:pPr>
      <w:r w:rsidRPr="00A941B9">
        <w:rPr>
          <w:rFonts w:ascii="Tahoma" w:hAnsi="Tahoma" w:cs="Tahoma"/>
          <w:szCs w:val="22"/>
          <w:lang w:val="el-GR"/>
        </w:rPr>
        <w:t xml:space="preserve">δ) ο  προσωρινός ανάδοχος, υποβάλλει, στην περίπτωση που απαιτείται και έπειτα από σχετική πρόσκληση, υπεύθυνη δήλωση, που υπογράφεται σύμφωνα με όσα ορίζονται στο άρθρο 79Α του ν. 4412/2016, στην οποία δηλώνεται ότι, δεν έχουν επέλθει στο πρόσωπό του </w:t>
      </w:r>
      <w:proofErr w:type="spellStart"/>
      <w:r w:rsidRPr="00A941B9">
        <w:rPr>
          <w:rFonts w:ascii="Tahoma" w:hAnsi="Tahoma" w:cs="Tahoma"/>
          <w:szCs w:val="22"/>
          <w:lang w:val="el-GR"/>
        </w:rPr>
        <w:t>οψιγενείς</w:t>
      </w:r>
      <w:proofErr w:type="spellEnd"/>
      <w:r w:rsidRPr="00A941B9">
        <w:rPr>
          <w:rFonts w:ascii="Tahoma" w:hAnsi="Tahoma" w:cs="Tahoma"/>
          <w:szCs w:val="22"/>
          <w:lang w:val="el-GR"/>
        </w:rPr>
        <w:t xml:space="preserve"> μεταβολές κατά την έννοια του άρθρου 104 του ν. 4412/2016 και μόνον στην περίπτωση του </w:t>
      </w:r>
      <w:proofErr w:type="spellStart"/>
      <w:r w:rsidRPr="00A941B9">
        <w:rPr>
          <w:rFonts w:ascii="Tahoma" w:hAnsi="Tahoma" w:cs="Tahoma"/>
          <w:szCs w:val="22"/>
          <w:lang w:val="el-GR"/>
        </w:rPr>
        <w:t>προσυμβατικού</w:t>
      </w:r>
      <w:proofErr w:type="spellEnd"/>
      <w:r w:rsidRPr="00A941B9">
        <w:rPr>
          <w:rFonts w:ascii="Tahoma" w:hAnsi="Tahoma" w:cs="Tahoma"/>
          <w:szCs w:val="22"/>
          <w:lang w:val="el-GR"/>
        </w:rPr>
        <w:t xml:space="preserve"> ελέγχου ή της άσκησης προδικαστικής προσφυγής κατά της απόφασης κατακύρωσης. Η υπεύθυνη δήλωση ελέγχεται από την αναθέτουσα αρχή και μνημονεύεται στο συμφωνητικό. Εφόσον δηλωθούν </w:t>
      </w:r>
      <w:proofErr w:type="spellStart"/>
      <w:r w:rsidRPr="00A941B9">
        <w:rPr>
          <w:rFonts w:ascii="Tahoma" w:hAnsi="Tahoma" w:cs="Tahoma"/>
          <w:szCs w:val="22"/>
          <w:lang w:val="el-GR"/>
        </w:rPr>
        <w:t>οψιγενείς</w:t>
      </w:r>
      <w:proofErr w:type="spellEnd"/>
      <w:r w:rsidRPr="00A941B9">
        <w:rPr>
          <w:rFonts w:ascii="Tahoma" w:hAnsi="Tahoma" w:cs="Tahoma"/>
          <w:szCs w:val="22"/>
          <w:lang w:val="el-GR"/>
        </w:rPr>
        <w:t xml:space="preserve"> μεταβολές, η δήλωση ελέγχεται από την Επιτροπή Διαγωνισμού, η οποία εισηγείται προς το αρμόδιο αποφαινόμενο όργανο.</w:t>
      </w:r>
    </w:p>
    <w:p w14:paraId="6A92D7EE" w14:textId="77777777" w:rsidR="00A941B9" w:rsidRPr="00A941B9" w:rsidRDefault="00A941B9" w:rsidP="00A941B9">
      <w:pPr>
        <w:rPr>
          <w:rFonts w:ascii="Tahoma" w:hAnsi="Tahoma" w:cs="Tahoma"/>
          <w:szCs w:val="22"/>
          <w:lang w:val="el-GR"/>
        </w:rPr>
      </w:pPr>
      <w:r w:rsidRPr="00A941B9">
        <w:rPr>
          <w:rFonts w:ascii="Tahoma" w:hAnsi="Tahoma" w:cs="Tahoma"/>
          <w:szCs w:val="22"/>
          <w:lang w:val="el-GR"/>
        </w:rPr>
        <w:t xml:space="preserve">Μετά από την οριστικοποίηση της απόφασης κατακύρωσης η αναθέτουσα αρχή προσκαλεί τον ανάδοχο, μέσω της λειτουργικότητας της «Επικοινωνίας», να προσέλθει για υπογραφή του συμφωνητικού, θέτοντάς του προθεσμία δεκαπέντε (15) ημερών από την κοινοποίηση της σχετικής </w:t>
      </w:r>
      <w:r w:rsidRPr="00A941B9">
        <w:rPr>
          <w:rFonts w:ascii="Tahoma" w:hAnsi="Tahoma" w:cs="Tahoma"/>
          <w:szCs w:val="22"/>
          <w:lang w:val="el-GR"/>
        </w:rPr>
        <w:lastRenderedPageBreak/>
        <w:t xml:space="preserve">ειδικής πρόσκλησης. Η σύμβαση θεωρείται συναφθείσα με την κοινοποίηση της πρόσκλησης του προηγούμενου εδαφίου στον ανάδοχο. </w:t>
      </w:r>
    </w:p>
    <w:p w14:paraId="1E72C2E5" w14:textId="77777777" w:rsidR="00A941B9" w:rsidRPr="00A941B9" w:rsidRDefault="00A941B9" w:rsidP="00A941B9">
      <w:pPr>
        <w:rPr>
          <w:rFonts w:ascii="Tahoma" w:hAnsi="Tahoma" w:cs="Tahoma"/>
          <w:szCs w:val="22"/>
          <w:lang w:val="el-GR"/>
        </w:rPr>
      </w:pPr>
      <w:r w:rsidRPr="00A941B9">
        <w:rPr>
          <w:rFonts w:ascii="Tahoma" w:hAnsi="Tahoma" w:cs="Tahoma"/>
          <w:szCs w:val="22"/>
          <w:lang w:val="el-GR"/>
        </w:rPr>
        <w:t>Πριν την υπογραφή της σύμβασης υποβάλλεται η υπεύθυνη δήλωση της κοινής απόφασης των Υπουργών Ανάπτυξης και Επικρατείας 20977/23-8-2007 (Β’ 1673) «Δικαιολογητικά για την τήρηση των μητρώων του ν. 3310/2005 όπως τροποποιήθηκε με το ν. 3414/2005» .</w:t>
      </w:r>
    </w:p>
    <w:p w14:paraId="33AB8137" w14:textId="77777777" w:rsidR="00A941B9" w:rsidRPr="00A941B9" w:rsidRDefault="00A941B9" w:rsidP="00A941B9">
      <w:pPr>
        <w:rPr>
          <w:rFonts w:ascii="Tahoma" w:hAnsi="Tahoma" w:cs="Tahoma"/>
          <w:szCs w:val="22"/>
          <w:lang w:val="el-GR"/>
        </w:rPr>
      </w:pPr>
      <w:r w:rsidRPr="00A941B9">
        <w:rPr>
          <w:rFonts w:ascii="Tahoma" w:hAnsi="Tahoma" w:cs="Tahoma"/>
          <w:szCs w:val="22"/>
          <w:lang w:val="el-GR"/>
        </w:rPr>
        <w:t xml:space="preserve">Στην περίπτωση που ο ανάδοχος δεν προσέλθει να υπογράψει το ως άνω συμφωνητικό μέσα στην </w:t>
      </w:r>
      <w:proofErr w:type="spellStart"/>
      <w:r w:rsidRPr="00A941B9">
        <w:rPr>
          <w:rFonts w:ascii="Tahoma" w:hAnsi="Tahoma" w:cs="Tahoma"/>
          <w:szCs w:val="22"/>
          <w:lang w:val="el-GR"/>
        </w:rPr>
        <w:t>τεθείσα</w:t>
      </w:r>
      <w:proofErr w:type="spellEnd"/>
      <w:r w:rsidRPr="00A941B9">
        <w:rPr>
          <w:rFonts w:ascii="Tahoma" w:hAnsi="Tahoma" w:cs="Tahoma"/>
          <w:szCs w:val="22"/>
          <w:lang w:val="el-GR"/>
        </w:rPr>
        <w:t xml:space="preserve"> προθεσμία, με την επιφύλαξη αντικειμενικών λόγων ανωτέρας βίας, κηρύσσεται έκπτωτος, καταπίπτει υπέρ της αναθέτουσας αρχής η εγγυητική επιστολή συμμετοχής του και ακολουθείται η ίδια, ως άνω διαδικασία, για τον προσφέροντα που υπέβαλε την  αμέσως επόμενη πλέον συμφέρουσα από οικονομική άποψη προσφορά. Αν κανένας από τους προσφέροντες δεν προσέλθει για την υπογραφή του συμφωνητικού, η διαδικασία ανάθεσης ματαιώνεται σύμφωνα με την παράγραφο 3.5 της παρούσας διακήρυξης. Στην περίπτωση αυτή,  η αναθέτουσα αρχή μπορεί να αναζητήσει αποζημίωση, πέρα από την καταπίπτουσα εγγυητική επιστολή, ιδίως δυνάμει των άρθρων 197 και 198 ΑΚ. </w:t>
      </w:r>
    </w:p>
    <w:p w14:paraId="5588F365" w14:textId="77777777" w:rsidR="00A941B9" w:rsidRPr="00A941B9" w:rsidRDefault="00A941B9" w:rsidP="00A941B9">
      <w:pPr>
        <w:rPr>
          <w:rFonts w:ascii="Tahoma" w:hAnsi="Tahoma" w:cs="Tahoma"/>
          <w:szCs w:val="22"/>
          <w:lang w:val="el-GR"/>
        </w:rPr>
      </w:pPr>
      <w:r w:rsidRPr="00A941B9">
        <w:rPr>
          <w:rFonts w:ascii="Tahoma" w:hAnsi="Tahoma" w:cs="Tahoma"/>
          <w:szCs w:val="22"/>
          <w:lang w:val="el-GR"/>
        </w:rPr>
        <w:t>Εάν η αναθέτουσα αρχή δεν απευθύνει την ειδική πρόσκληση για την υπογραφή του συμφωνητικού εντός χρονικού διαστήματος εξήντα (60) ημερών από την οριστικοποίηση της απόφασης κατακύρωσης, με την επιφύλαξη της ύπαρξης επιτακτικού λόγου δημόσιου συμφέροντος ή αντικειμενικών λόγων ανωτέρας βίας, ο ανάδοχος δικαιούται να απέχει από την υπογραφή του συμφωνητικού, χωρίς να εκπέσει η εγγύηση συμμετοχής του, καθώς και να αναζητήσει αποζημίωση ιδίως δυνάμει των άρθρων 197 και 198 ΑΚ.</w:t>
      </w:r>
    </w:p>
    <w:p w14:paraId="01EE506C" w14:textId="77777777" w:rsidR="00E536F5" w:rsidRPr="006C18C8" w:rsidRDefault="00E536F5" w:rsidP="00E536F5">
      <w:pPr>
        <w:rPr>
          <w:rFonts w:ascii="Tahoma" w:hAnsi="Tahoma" w:cs="Tahoma"/>
          <w:szCs w:val="22"/>
          <w:lang w:val="el-GR"/>
        </w:rPr>
      </w:pPr>
    </w:p>
    <w:p w14:paraId="2E8FF3D6" w14:textId="77777777" w:rsidR="008338F0" w:rsidRPr="006C18C8" w:rsidRDefault="00E536F5" w:rsidP="00F949F2">
      <w:pPr>
        <w:pStyle w:val="2"/>
        <w:numPr>
          <w:ilvl w:val="1"/>
          <w:numId w:val="13"/>
        </w:numPr>
        <w:rPr>
          <w:rFonts w:ascii="Tahoma" w:hAnsi="Tahoma" w:cs="Tahoma"/>
          <w:sz w:val="22"/>
          <w:lang w:val="el-GR"/>
        </w:rPr>
      </w:pPr>
      <w:r w:rsidRPr="006C18C8" w:rsidDel="00E536F5">
        <w:rPr>
          <w:rFonts w:ascii="Tahoma" w:hAnsi="Tahoma" w:cs="Tahoma"/>
          <w:sz w:val="22"/>
          <w:lang w:val="el-GR"/>
        </w:rPr>
        <w:t xml:space="preserve"> </w:t>
      </w:r>
      <w:bookmarkStart w:id="144" w:name="_Ref496542648"/>
      <w:bookmarkStart w:id="145" w:name="_Ref496542669"/>
      <w:bookmarkStart w:id="146" w:name="_Toc106350163"/>
      <w:r w:rsidR="003355E7" w:rsidRPr="006C18C8">
        <w:rPr>
          <w:rFonts w:ascii="Tahoma" w:hAnsi="Tahoma" w:cs="Tahoma"/>
          <w:sz w:val="22"/>
          <w:lang w:val="el-GR"/>
        </w:rPr>
        <w:t>Προδικαστικές Προσφυγές - Προσωρινή Δικαστική Προστασία</w:t>
      </w:r>
      <w:bookmarkEnd w:id="144"/>
      <w:bookmarkEnd w:id="145"/>
      <w:bookmarkEnd w:id="146"/>
      <w:r w:rsidR="003355E7" w:rsidRPr="006C18C8">
        <w:rPr>
          <w:rFonts w:ascii="Tahoma" w:hAnsi="Tahoma" w:cs="Tahoma"/>
          <w:sz w:val="22"/>
          <w:lang w:val="el-GR"/>
        </w:rPr>
        <w:t xml:space="preserve"> </w:t>
      </w:r>
    </w:p>
    <w:p w14:paraId="638A1FDA" w14:textId="77777777" w:rsidR="00A941B9" w:rsidRPr="00A941B9" w:rsidRDefault="00A941B9" w:rsidP="00A941B9">
      <w:pPr>
        <w:rPr>
          <w:rFonts w:ascii="Tahoma" w:hAnsi="Tahoma" w:cs="Tahoma"/>
          <w:color w:val="000000"/>
          <w:szCs w:val="22"/>
          <w:lang w:val="el-GR"/>
        </w:rPr>
      </w:pPr>
      <w:r w:rsidRPr="00A941B9">
        <w:rPr>
          <w:rFonts w:ascii="Tahoma" w:hAnsi="Tahoma" w:cs="Tahoma"/>
          <w:color w:val="000000"/>
          <w:szCs w:val="22"/>
          <w:lang w:val="el-GR"/>
        </w:rPr>
        <w:t xml:space="preserve">Α. Κάθε ενδιαφερόμενος, ο οποίος έχει ή είχε συμφέρον να του ανατεθεί η συγκεκριμένη δημόσια σύμβαση και έχει υποστεί ή ενδέχεται να υποστεί ζημία από εκτελεστή πράξη ή παράλειψη της αναθέτουσας αρχής κατά παράβαση της ευρωπαϊκής </w:t>
      </w:r>
      <w:proofErr w:type="spellStart"/>
      <w:r w:rsidRPr="00A941B9">
        <w:rPr>
          <w:rFonts w:ascii="Tahoma" w:hAnsi="Tahoma" w:cs="Tahoma"/>
          <w:color w:val="000000"/>
          <w:szCs w:val="22"/>
          <w:lang w:val="el-GR"/>
        </w:rPr>
        <w:t>ενωσιακής</w:t>
      </w:r>
      <w:proofErr w:type="spellEnd"/>
      <w:r w:rsidRPr="00A941B9">
        <w:rPr>
          <w:rFonts w:ascii="Tahoma" w:hAnsi="Tahoma" w:cs="Tahoma"/>
          <w:color w:val="000000"/>
          <w:szCs w:val="22"/>
          <w:lang w:val="el-GR"/>
        </w:rPr>
        <w:t xml:space="preserve"> ή εσωτερικής νομοθεσίας στον τομέα των δημοσίων συμβάσεων, έχει δικαίωμα να προσφύγει στην ανεξάρτητη Αρχή Εξέτασης Προδικαστικών Προσφυγών (ΑΕΠΠ), σύμφωνα με τα ειδικότερα οριζόμενα στα άρθρα 345 </w:t>
      </w:r>
      <w:proofErr w:type="spellStart"/>
      <w:r w:rsidRPr="00A941B9">
        <w:rPr>
          <w:rFonts w:ascii="Tahoma" w:hAnsi="Tahoma" w:cs="Tahoma"/>
          <w:color w:val="000000"/>
          <w:szCs w:val="22"/>
          <w:lang w:val="el-GR"/>
        </w:rPr>
        <w:t>επ</w:t>
      </w:r>
      <w:proofErr w:type="spellEnd"/>
      <w:r w:rsidRPr="00A941B9">
        <w:rPr>
          <w:rFonts w:ascii="Tahoma" w:hAnsi="Tahoma" w:cs="Tahoma"/>
          <w:color w:val="000000"/>
          <w:szCs w:val="22"/>
          <w:lang w:val="el-GR"/>
        </w:rPr>
        <w:t xml:space="preserve">. ν. 4412/2016 και 1 </w:t>
      </w:r>
      <w:proofErr w:type="spellStart"/>
      <w:r w:rsidRPr="00A941B9">
        <w:rPr>
          <w:rFonts w:ascii="Tahoma" w:hAnsi="Tahoma" w:cs="Tahoma"/>
          <w:color w:val="000000"/>
          <w:szCs w:val="22"/>
          <w:lang w:val="el-GR"/>
        </w:rPr>
        <w:t>επ</w:t>
      </w:r>
      <w:proofErr w:type="spellEnd"/>
      <w:r w:rsidRPr="00A941B9">
        <w:rPr>
          <w:rFonts w:ascii="Tahoma" w:hAnsi="Tahoma" w:cs="Tahoma"/>
          <w:color w:val="000000"/>
          <w:szCs w:val="22"/>
          <w:lang w:val="el-GR"/>
        </w:rPr>
        <w:t xml:space="preserve">. </w:t>
      </w:r>
      <w:proofErr w:type="spellStart"/>
      <w:r w:rsidRPr="00A941B9">
        <w:rPr>
          <w:rFonts w:ascii="Tahoma" w:hAnsi="Tahoma" w:cs="Tahoma"/>
          <w:color w:val="000000"/>
          <w:szCs w:val="22"/>
          <w:lang w:val="el-GR"/>
        </w:rPr>
        <w:t>π.δ.</w:t>
      </w:r>
      <w:proofErr w:type="spellEnd"/>
      <w:r w:rsidRPr="00A941B9">
        <w:rPr>
          <w:rFonts w:ascii="Tahoma" w:hAnsi="Tahoma" w:cs="Tahoma"/>
          <w:color w:val="000000"/>
          <w:szCs w:val="22"/>
          <w:lang w:val="el-GR"/>
        </w:rPr>
        <w:t xml:space="preserve"> 39/2017, στρεφόμενος με προδικαστική προσφυγή, κατά πράξης ή παράλειψης της αναθέτουσας αρχής, προσδιορίζοντας ειδικώς τις νομικές και πραγματικές αιτιάσεις που δικαιολογούν το αίτημά του.</w:t>
      </w:r>
    </w:p>
    <w:p w14:paraId="44F4C723" w14:textId="77777777" w:rsidR="00A941B9" w:rsidRPr="00A941B9" w:rsidRDefault="00A941B9" w:rsidP="00A941B9">
      <w:pPr>
        <w:rPr>
          <w:rFonts w:ascii="Tahoma" w:hAnsi="Tahoma" w:cs="Tahoma"/>
          <w:color w:val="000000"/>
          <w:szCs w:val="22"/>
          <w:lang w:val="el-GR"/>
        </w:rPr>
      </w:pPr>
      <w:r w:rsidRPr="00A941B9">
        <w:rPr>
          <w:rFonts w:ascii="Tahoma" w:hAnsi="Tahoma" w:cs="Tahoma"/>
          <w:color w:val="000000"/>
          <w:szCs w:val="22"/>
          <w:lang w:val="el-GR"/>
        </w:rPr>
        <w:t>Σε περίπτωση προσφυγής κατά πράξης της αναθέτουσας αρχής, η προθεσμία για την άσκηση της προδικαστικής προσφυγής είναι:</w:t>
      </w:r>
    </w:p>
    <w:p w14:paraId="7D88547D" w14:textId="77777777" w:rsidR="00A941B9" w:rsidRPr="00A941B9" w:rsidRDefault="00A941B9" w:rsidP="00A941B9">
      <w:pPr>
        <w:rPr>
          <w:rFonts w:ascii="Tahoma" w:hAnsi="Tahoma" w:cs="Tahoma"/>
          <w:color w:val="000000"/>
          <w:szCs w:val="22"/>
          <w:lang w:val="el-GR"/>
        </w:rPr>
      </w:pPr>
      <w:r w:rsidRPr="00A941B9">
        <w:rPr>
          <w:rFonts w:ascii="Tahoma" w:hAnsi="Tahoma" w:cs="Tahoma"/>
          <w:color w:val="000000"/>
          <w:szCs w:val="22"/>
          <w:lang w:val="el-GR"/>
        </w:rPr>
        <w:t xml:space="preserve">(α) δέκα (10) ημέρες από την κοινοποίηση της προσβαλλόμενης πράξης στον ενδιαφερόμενο οικονομικό φορέα αν η πράξη κοινοποιήθηκε με ηλεκτρονικά μέσα ή τηλεομοιοτυπία ή </w:t>
      </w:r>
    </w:p>
    <w:p w14:paraId="721E4A40" w14:textId="77777777" w:rsidR="00A941B9" w:rsidRPr="00A941B9" w:rsidRDefault="00A941B9" w:rsidP="00A941B9">
      <w:pPr>
        <w:rPr>
          <w:rFonts w:ascii="Tahoma" w:hAnsi="Tahoma" w:cs="Tahoma"/>
          <w:color w:val="000000"/>
          <w:szCs w:val="22"/>
          <w:lang w:val="el-GR"/>
        </w:rPr>
      </w:pPr>
      <w:r w:rsidRPr="00A941B9">
        <w:rPr>
          <w:rFonts w:ascii="Tahoma" w:hAnsi="Tahoma" w:cs="Tahoma"/>
          <w:color w:val="000000"/>
          <w:szCs w:val="22"/>
          <w:lang w:val="el-GR"/>
        </w:rPr>
        <w:t xml:space="preserve">(β) δεκαπέντε (15) ημέρες από την κοινοποίηση της προσβαλλόμενης πράξης σε αυτόν αν χρησιμοποιήθηκαν άλλα μέσα επικοινωνίας, άλλως  </w:t>
      </w:r>
    </w:p>
    <w:p w14:paraId="0F13696C" w14:textId="77777777" w:rsidR="00A941B9" w:rsidRPr="00A941B9" w:rsidRDefault="00A941B9" w:rsidP="00A941B9">
      <w:pPr>
        <w:rPr>
          <w:rFonts w:ascii="Tahoma" w:hAnsi="Tahoma" w:cs="Tahoma"/>
          <w:color w:val="000000"/>
          <w:szCs w:val="22"/>
          <w:lang w:val="el-GR"/>
        </w:rPr>
      </w:pPr>
      <w:r w:rsidRPr="00A941B9">
        <w:rPr>
          <w:rFonts w:ascii="Tahoma" w:hAnsi="Tahoma" w:cs="Tahoma"/>
          <w:color w:val="000000"/>
          <w:szCs w:val="22"/>
          <w:lang w:val="el-GR"/>
        </w:rPr>
        <w:t xml:space="preserve">(γ) δέκα (10) ημέρες από την πλήρη, πραγματική ή </w:t>
      </w:r>
      <w:proofErr w:type="spellStart"/>
      <w:r w:rsidRPr="00A941B9">
        <w:rPr>
          <w:rFonts w:ascii="Tahoma" w:hAnsi="Tahoma" w:cs="Tahoma"/>
          <w:color w:val="000000"/>
          <w:szCs w:val="22"/>
          <w:lang w:val="el-GR"/>
        </w:rPr>
        <w:t>τεκμαιρόμενη</w:t>
      </w:r>
      <w:proofErr w:type="spellEnd"/>
      <w:r w:rsidRPr="00A941B9">
        <w:rPr>
          <w:rFonts w:ascii="Tahoma" w:hAnsi="Tahoma" w:cs="Tahoma"/>
          <w:color w:val="000000"/>
          <w:szCs w:val="22"/>
          <w:lang w:val="el-GR"/>
        </w:rPr>
        <w:t>, γνώση της πράξης που βλάπτει τα συμφέροντα του ενδιαφερόμενου οικονομικού φορέα. Ειδικά για την άσκηση προσφυγής κατά προκήρυξης, η πλήρης γνώση αυτής τεκμαίρεται μετά την πάροδο δεκαπέντε (15) ημερών από τη δημοσίευση στο ΚΗΜΔΗΣ.</w:t>
      </w:r>
    </w:p>
    <w:p w14:paraId="76C0048F" w14:textId="77777777" w:rsidR="00A941B9" w:rsidRPr="00A941B9" w:rsidRDefault="00A941B9" w:rsidP="00A941B9">
      <w:pPr>
        <w:rPr>
          <w:rFonts w:ascii="Tahoma" w:hAnsi="Tahoma" w:cs="Tahoma"/>
          <w:color w:val="000000"/>
          <w:szCs w:val="22"/>
          <w:lang w:val="el-GR"/>
        </w:rPr>
      </w:pPr>
      <w:r w:rsidRPr="00A941B9">
        <w:rPr>
          <w:rFonts w:ascii="Tahoma" w:hAnsi="Tahoma" w:cs="Tahoma"/>
          <w:color w:val="000000"/>
          <w:szCs w:val="22"/>
          <w:lang w:val="el-GR"/>
        </w:rPr>
        <w:t xml:space="preserve"> Σε περίπτωση παράλειψης που αποδίδεται στην αναθέτουσα αρχή, η προθεσμία για την άσκηση της προδικαστικής προσφυγής είναι δεκαπέντε (15) ημέρες από την επομένη της συντέλεσης της προσβαλλόμενης παράλειψης.</w:t>
      </w:r>
    </w:p>
    <w:p w14:paraId="3F7BE839" w14:textId="77777777" w:rsidR="00A941B9" w:rsidRPr="00A941B9" w:rsidRDefault="00A941B9" w:rsidP="00A941B9">
      <w:pPr>
        <w:rPr>
          <w:rFonts w:ascii="Tahoma" w:hAnsi="Tahoma" w:cs="Tahoma"/>
          <w:color w:val="000000"/>
          <w:szCs w:val="22"/>
          <w:lang w:val="el-GR"/>
        </w:rPr>
      </w:pPr>
      <w:r w:rsidRPr="00A941B9">
        <w:rPr>
          <w:rFonts w:ascii="Tahoma" w:hAnsi="Tahoma" w:cs="Tahoma"/>
          <w:color w:val="000000"/>
          <w:szCs w:val="22"/>
          <w:lang w:val="el-GR"/>
        </w:rPr>
        <w:t xml:space="preserve">Οι προθεσμίες ως προς την υποβολή των προδικαστικών προσφυγών και των παρεμβάσεων αρχίζουν την επομένη της ημέρας της προαναφερθείσας κατά περίπτωση κοινοποίησης ή γνώσης και λήγουν </w:t>
      </w:r>
      <w:r w:rsidRPr="00A941B9">
        <w:rPr>
          <w:rFonts w:ascii="Tahoma" w:hAnsi="Tahoma" w:cs="Tahoma"/>
          <w:color w:val="000000"/>
          <w:szCs w:val="22"/>
          <w:lang w:val="el-GR"/>
        </w:rPr>
        <w:lastRenderedPageBreak/>
        <w:t>όταν περάσει ολόκληρη η τελευταία ημέρα και ώρα 23:59:59 και, αν αυτή είναι εξαιρετέα ή Σάββατο, όταν περάσει ολόκληρη η επομένη εργάσιμη ημέρα και ώρα 23:59:59 .</w:t>
      </w:r>
    </w:p>
    <w:p w14:paraId="0F88995E" w14:textId="77777777" w:rsidR="00A941B9" w:rsidRPr="00A941B9" w:rsidRDefault="00A941B9" w:rsidP="00A941B9">
      <w:pPr>
        <w:rPr>
          <w:rFonts w:ascii="Tahoma" w:hAnsi="Tahoma" w:cs="Tahoma"/>
          <w:color w:val="000000"/>
          <w:szCs w:val="22"/>
          <w:lang w:val="el-GR"/>
        </w:rPr>
      </w:pPr>
      <w:r w:rsidRPr="00A941B9">
        <w:rPr>
          <w:rFonts w:ascii="Tahoma" w:hAnsi="Tahoma" w:cs="Tahoma"/>
          <w:color w:val="000000"/>
          <w:szCs w:val="22"/>
          <w:lang w:val="el-GR"/>
        </w:rPr>
        <w:t xml:space="preserve">Η προδικαστική προσφυγή συντάσσεται υποχρεωτικά με τη χρήση του τυποποιημένου εντύπου του Παραρτήματος Ι του </w:t>
      </w:r>
      <w:proofErr w:type="spellStart"/>
      <w:r w:rsidRPr="00A941B9">
        <w:rPr>
          <w:rFonts w:ascii="Tahoma" w:hAnsi="Tahoma" w:cs="Tahoma"/>
          <w:color w:val="000000"/>
          <w:szCs w:val="22"/>
          <w:lang w:val="el-GR"/>
        </w:rPr>
        <w:t>π.δ</w:t>
      </w:r>
      <w:proofErr w:type="spellEnd"/>
      <w:r w:rsidRPr="00A941B9">
        <w:rPr>
          <w:rFonts w:ascii="Tahoma" w:hAnsi="Tahoma" w:cs="Tahoma"/>
          <w:color w:val="000000"/>
          <w:szCs w:val="22"/>
          <w:lang w:val="el-GR"/>
        </w:rPr>
        <w:t>/τος 39/2017 και κατατίθεται ηλεκτρονικά μέσω της λειτουργικότητας «Επικοινωνία» στην ηλεκτρονική περιοχή του συγκεκριμένου διαγωνισμού, επιλέγοντας την ένδειξη «Προδικαστική Προσφυγή» σύμφωνα με το άρθρο 18 της Κ.Υ.Α. Προμήθειες και Υπηρεσίες.</w:t>
      </w:r>
    </w:p>
    <w:p w14:paraId="067069A4" w14:textId="77777777" w:rsidR="00A941B9" w:rsidRPr="00A941B9" w:rsidRDefault="00A941B9" w:rsidP="00A941B9">
      <w:pPr>
        <w:rPr>
          <w:rFonts w:ascii="Tahoma" w:hAnsi="Tahoma" w:cs="Tahoma"/>
          <w:color w:val="000000"/>
          <w:szCs w:val="22"/>
          <w:lang w:val="el-GR"/>
        </w:rPr>
      </w:pPr>
      <w:r w:rsidRPr="00A941B9">
        <w:rPr>
          <w:rFonts w:ascii="Tahoma" w:hAnsi="Tahoma" w:cs="Tahoma"/>
          <w:color w:val="000000"/>
          <w:szCs w:val="22"/>
          <w:lang w:val="el-GR"/>
        </w:rPr>
        <w:t xml:space="preserve">Για το παραδεκτό της άσκησης της προδικαστικής προσφυγής κατατίθεται παράβολο από τον προσφεύγοντα υπέρ του Ελληνικού Δημοσίου, σύμφωνα με όσα ορίζονται στο άρθρο 363 Ν. 4412/2016 όπως τροποποιήθηκε με το άρθρο 135 Ν. 4782/2021 . Η επιστροφή του </w:t>
      </w:r>
      <w:proofErr w:type="spellStart"/>
      <w:r w:rsidRPr="00A941B9">
        <w:rPr>
          <w:rFonts w:ascii="Tahoma" w:hAnsi="Tahoma" w:cs="Tahoma"/>
          <w:color w:val="000000"/>
          <w:szCs w:val="22"/>
          <w:lang w:val="el-GR"/>
        </w:rPr>
        <w:t>παραβόλου</w:t>
      </w:r>
      <w:proofErr w:type="spellEnd"/>
      <w:r w:rsidRPr="00A941B9">
        <w:rPr>
          <w:rFonts w:ascii="Tahoma" w:hAnsi="Tahoma" w:cs="Tahoma"/>
          <w:color w:val="000000"/>
          <w:szCs w:val="22"/>
          <w:lang w:val="el-GR"/>
        </w:rPr>
        <w:t xml:space="preserve"> στον προσφεύγοντα γίνεται: α) σε περίπτωση ολικής ή μερικής αποδοχής της προσφυγής του, β) όταν η αναθέτουσα αρχή ανακαλεί την προσβαλλόμενη πράξη ή προβαίνει στην οφειλόμενη ενέργεια πριν από την έκδοση της απόφασης της ΑΕΠΠ επί της προσφυγής, γ) σε περίπτωση παραίτησης του προσφεύγοντα από την προσφυγή του έως και δέκα (10) ημέρες από την κατάθεση της προσφυγής. </w:t>
      </w:r>
    </w:p>
    <w:p w14:paraId="21917ECA" w14:textId="77777777" w:rsidR="00A941B9" w:rsidRPr="00A941B9" w:rsidRDefault="00A941B9" w:rsidP="00A941B9">
      <w:pPr>
        <w:rPr>
          <w:rFonts w:ascii="Tahoma" w:hAnsi="Tahoma" w:cs="Tahoma"/>
          <w:color w:val="000000"/>
          <w:szCs w:val="22"/>
          <w:lang w:val="el-GR"/>
        </w:rPr>
      </w:pPr>
      <w:r w:rsidRPr="00A941B9">
        <w:rPr>
          <w:rFonts w:ascii="Tahoma" w:hAnsi="Tahoma" w:cs="Tahoma"/>
          <w:color w:val="000000"/>
          <w:szCs w:val="22"/>
          <w:lang w:val="el-GR"/>
        </w:rPr>
        <w:t xml:space="preserve">Η προθεσμία για την άσκηση της προδικαστικής προσφυγής και η άσκησή της κωλύουν τη σύναψη της σύμβασης επί ποινή ακυρότητας, η οποία διαπιστώνεται με απόφαση της ΑΕΠΠ μετά από άσκηση προδικαστικής προσφυγής, σύμφωνα με το άρθρο 368 του ν. 4412/2016 και 20 </w:t>
      </w:r>
      <w:proofErr w:type="spellStart"/>
      <w:r w:rsidRPr="00A941B9">
        <w:rPr>
          <w:rFonts w:ascii="Tahoma" w:hAnsi="Tahoma" w:cs="Tahoma"/>
          <w:color w:val="000000"/>
          <w:szCs w:val="22"/>
          <w:lang w:val="el-GR"/>
        </w:rPr>
        <w:t>π.δ.</w:t>
      </w:r>
      <w:proofErr w:type="spellEnd"/>
      <w:r w:rsidRPr="00A941B9">
        <w:rPr>
          <w:rFonts w:ascii="Tahoma" w:hAnsi="Tahoma" w:cs="Tahoma"/>
          <w:color w:val="000000"/>
          <w:szCs w:val="22"/>
          <w:lang w:val="el-GR"/>
        </w:rPr>
        <w:t xml:space="preserve"> 39/2017. Όμως, μόνη η άσκηση της προδικαστικής προσφυγής δεν κωλύει την πρόοδο της διαγωνιστικής διαδικασίας, υπό την επιφύλαξη χορήγησης από το Κλιμάκιο προσωρινής προστασίας σύμφωνα με το άρθρο 366 παρ. 1-2 ν. 4412/2016 και 15 παρ. 1-4 </w:t>
      </w:r>
      <w:proofErr w:type="spellStart"/>
      <w:r w:rsidRPr="00A941B9">
        <w:rPr>
          <w:rFonts w:ascii="Tahoma" w:hAnsi="Tahoma" w:cs="Tahoma"/>
          <w:color w:val="000000"/>
          <w:szCs w:val="22"/>
          <w:lang w:val="el-GR"/>
        </w:rPr>
        <w:t>π.δ.</w:t>
      </w:r>
      <w:proofErr w:type="spellEnd"/>
      <w:r w:rsidRPr="00A941B9">
        <w:rPr>
          <w:rFonts w:ascii="Tahoma" w:hAnsi="Tahoma" w:cs="Tahoma"/>
          <w:color w:val="000000"/>
          <w:szCs w:val="22"/>
          <w:lang w:val="el-GR"/>
        </w:rPr>
        <w:t xml:space="preserve"> 39/2017. </w:t>
      </w:r>
    </w:p>
    <w:p w14:paraId="65B9C66D" w14:textId="77777777" w:rsidR="00A941B9" w:rsidRPr="00A941B9" w:rsidRDefault="00A941B9" w:rsidP="00A941B9">
      <w:pPr>
        <w:rPr>
          <w:rFonts w:ascii="Tahoma" w:hAnsi="Tahoma" w:cs="Tahoma"/>
          <w:color w:val="000000"/>
          <w:szCs w:val="22"/>
          <w:lang w:val="el-GR"/>
        </w:rPr>
      </w:pPr>
      <w:r w:rsidRPr="00A941B9">
        <w:rPr>
          <w:rFonts w:ascii="Tahoma" w:hAnsi="Tahoma" w:cs="Tahoma"/>
          <w:color w:val="000000"/>
          <w:szCs w:val="22"/>
          <w:lang w:val="el-GR"/>
        </w:rPr>
        <w:t>Η προηγούμενη παράγραφος δεν εφαρμόζεται στην περίπτωση που, κατά τη διαδικασία σύναψης της παρούσας σύμβασης, υποβληθεί μόνο μία (1) προσφορά.</w:t>
      </w:r>
    </w:p>
    <w:p w14:paraId="22FE2289" w14:textId="77777777" w:rsidR="00A941B9" w:rsidRPr="00A941B9" w:rsidRDefault="00A941B9" w:rsidP="00A941B9">
      <w:pPr>
        <w:rPr>
          <w:rFonts w:ascii="Tahoma" w:hAnsi="Tahoma" w:cs="Tahoma"/>
          <w:color w:val="000000"/>
          <w:szCs w:val="22"/>
          <w:lang w:val="el-GR"/>
        </w:rPr>
      </w:pPr>
      <w:r w:rsidRPr="00A941B9">
        <w:rPr>
          <w:rFonts w:ascii="Tahoma" w:hAnsi="Tahoma" w:cs="Tahoma"/>
          <w:color w:val="000000"/>
          <w:szCs w:val="22"/>
          <w:lang w:val="el-GR"/>
        </w:rPr>
        <w:t xml:space="preserve">Μετά την, κατά τα ως άνω, ηλεκτρονική κατάθεση της προδικαστικής προσφυγής η αναθέτουσα αρχή,  μέσω της λειτουργίας «Επικοινωνία»  : </w:t>
      </w:r>
    </w:p>
    <w:p w14:paraId="0A7F9A92" w14:textId="77777777" w:rsidR="00A941B9" w:rsidRPr="00A941B9" w:rsidRDefault="00A941B9" w:rsidP="00A941B9">
      <w:pPr>
        <w:rPr>
          <w:rFonts w:ascii="Tahoma" w:hAnsi="Tahoma" w:cs="Tahoma"/>
          <w:color w:val="000000"/>
          <w:szCs w:val="22"/>
          <w:lang w:val="el-GR"/>
        </w:rPr>
      </w:pPr>
      <w:r w:rsidRPr="00A941B9">
        <w:rPr>
          <w:rFonts w:ascii="Tahoma" w:hAnsi="Tahoma" w:cs="Tahoma"/>
          <w:color w:val="000000"/>
          <w:szCs w:val="22"/>
          <w:lang w:val="el-GR"/>
        </w:rPr>
        <w:t xml:space="preserve">α) Κοινοποιεί την προσφυγή το αργότερο έως την επομένη εργάσιμη ημέρα από την κατάθεσή της σε κάθε ενδιαφερόμενο τρίτο, ο οποίος μπορεί να θίγεται από την αποδοχή της προσφυγής, προκειμένου να ασκήσει το, προβλεπόμενο από τα άρθρα 362 παρ. 3 και 7 </w:t>
      </w:r>
      <w:proofErr w:type="spellStart"/>
      <w:r w:rsidRPr="00A941B9">
        <w:rPr>
          <w:rFonts w:ascii="Tahoma" w:hAnsi="Tahoma" w:cs="Tahoma"/>
          <w:color w:val="000000"/>
          <w:szCs w:val="22"/>
          <w:lang w:val="el-GR"/>
        </w:rPr>
        <w:t>π.δ.</w:t>
      </w:r>
      <w:proofErr w:type="spellEnd"/>
      <w:r w:rsidRPr="00A941B9">
        <w:rPr>
          <w:rFonts w:ascii="Tahoma" w:hAnsi="Tahoma" w:cs="Tahoma"/>
          <w:color w:val="000000"/>
          <w:szCs w:val="22"/>
          <w:lang w:val="el-GR"/>
        </w:rPr>
        <w:t xml:space="preserve"> 39/2017, δικαίωμα παρέμβασής του στη διαδικασία εξέτασης της προσφυγής, για τη διατήρηση της ισχύος της προσβαλλόμενης πράξης, προσκομίζοντας όλα τα κρίσιμα έγγραφα που έχει στη διάθεσή του.</w:t>
      </w:r>
    </w:p>
    <w:p w14:paraId="5C597A60" w14:textId="77777777" w:rsidR="00A941B9" w:rsidRPr="00A941B9" w:rsidRDefault="00A941B9" w:rsidP="00A941B9">
      <w:pPr>
        <w:rPr>
          <w:rFonts w:ascii="Tahoma" w:hAnsi="Tahoma" w:cs="Tahoma"/>
          <w:color w:val="000000"/>
          <w:szCs w:val="22"/>
          <w:lang w:val="el-GR"/>
        </w:rPr>
      </w:pPr>
      <w:r w:rsidRPr="00A941B9">
        <w:rPr>
          <w:rFonts w:ascii="Tahoma" w:hAnsi="Tahoma" w:cs="Tahoma"/>
          <w:color w:val="000000"/>
          <w:szCs w:val="22"/>
          <w:lang w:val="el-GR"/>
        </w:rPr>
        <w:t>β) Διαβιβάζει στην ΑΕΠΠ, το αργότερο εντός δεκαπέντε (15) ημερών από την ημέρα κατάθεσης, τον πλήρη φάκελο της υπόθεσης, τα αποδεικτικά κοινοποίησης στους ενδιαφερόμενους τρίτους αλλά και την Έκθεση Απόψεών της επί της προσφυγής. Στην Έκθεση Απόψεων η αναθέτουσα αρχή μπορεί να παραθέσει αρχική ή συμπληρωματική αιτιολογία για την υποστήριξη της προσβαλλόμενης με την προδικαστική προσφυγή πράξης.</w:t>
      </w:r>
    </w:p>
    <w:p w14:paraId="6FB89C93" w14:textId="77777777" w:rsidR="00A941B9" w:rsidRPr="00A941B9" w:rsidRDefault="00A941B9" w:rsidP="00A941B9">
      <w:pPr>
        <w:rPr>
          <w:rFonts w:ascii="Tahoma" w:hAnsi="Tahoma" w:cs="Tahoma"/>
          <w:color w:val="000000"/>
          <w:szCs w:val="22"/>
          <w:lang w:val="el-GR"/>
        </w:rPr>
      </w:pPr>
      <w:r w:rsidRPr="00A941B9">
        <w:rPr>
          <w:rFonts w:ascii="Tahoma" w:hAnsi="Tahoma" w:cs="Tahoma"/>
          <w:color w:val="000000"/>
          <w:szCs w:val="22"/>
          <w:lang w:val="el-GR"/>
        </w:rPr>
        <w:t>γ) Κοινοποιεί σε όλα τα μέρη την Έκθεση Απόψεων, τις Παρεμβάσεις και τα σχετικά έγγραφα που τυχόν τη συνοδεύουν, μέσω του ηλεκτρονικού τόπου του διαγωνισμού το αργότερο έως την επομένη εργάσιμη ημέρα από την κατάθεσή τους.</w:t>
      </w:r>
    </w:p>
    <w:p w14:paraId="185B9C3B" w14:textId="77777777" w:rsidR="00A941B9" w:rsidRPr="00A941B9" w:rsidRDefault="00A941B9" w:rsidP="00A941B9">
      <w:pPr>
        <w:rPr>
          <w:rFonts w:ascii="Tahoma" w:hAnsi="Tahoma" w:cs="Tahoma"/>
          <w:color w:val="000000"/>
          <w:szCs w:val="22"/>
          <w:lang w:val="el-GR"/>
        </w:rPr>
      </w:pPr>
      <w:r w:rsidRPr="00A941B9">
        <w:rPr>
          <w:rFonts w:ascii="Tahoma" w:hAnsi="Tahoma" w:cs="Tahoma"/>
          <w:color w:val="000000"/>
          <w:szCs w:val="22"/>
          <w:lang w:val="el-GR"/>
        </w:rPr>
        <w:t>δ)Συμπληρωματικά υπομνήματα κατατίθενται από οποιοδήποτε από τα μέρη μέσω της πλατφόρμας του ΕΣΗΔΗΣ το αργότερο εντός πέντε (5) ημερών από την κοινοποίηση των απόψεων της αναθέτουσας αρχής .</w:t>
      </w:r>
    </w:p>
    <w:p w14:paraId="0D853B69" w14:textId="77777777" w:rsidR="00A941B9" w:rsidRPr="00A941B9" w:rsidRDefault="00A941B9" w:rsidP="00A941B9">
      <w:pPr>
        <w:rPr>
          <w:rFonts w:ascii="Tahoma" w:hAnsi="Tahoma" w:cs="Tahoma"/>
          <w:color w:val="000000"/>
          <w:szCs w:val="22"/>
          <w:lang w:val="el-GR"/>
        </w:rPr>
      </w:pPr>
      <w:r w:rsidRPr="00A941B9">
        <w:rPr>
          <w:rFonts w:ascii="Tahoma" w:hAnsi="Tahoma" w:cs="Tahoma"/>
          <w:color w:val="000000"/>
          <w:szCs w:val="22"/>
          <w:lang w:val="el-GR"/>
        </w:rPr>
        <w:t>Η άσκηση της προδικαστικής προσφυγής αποτελεί προϋπόθεση για την άσκηση των ένδικων βοηθημάτων της αίτησης αναστολής και της αίτησης ακύρωσης του άρθρου 372 ν. 4412/2016 κατά των εκτελεστών πράξεων ή παραλείψεων της αναθέτουσας αρχής .</w:t>
      </w:r>
    </w:p>
    <w:p w14:paraId="4B44D28E" w14:textId="77777777" w:rsidR="00A941B9" w:rsidRPr="00A941B9" w:rsidRDefault="00A941B9" w:rsidP="00A941B9">
      <w:pPr>
        <w:rPr>
          <w:rFonts w:ascii="Tahoma" w:hAnsi="Tahoma" w:cs="Tahoma"/>
          <w:color w:val="000000"/>
          <w:szCs w:val="22"/>
          <w:lang w:val="el-GR"/>
        </w:rPr>
      </w:pPr>
      <w:r w:rsidRPr="00A941B9">
        <w:rPr>
          <w:rFonts w:ascii="Tahoma" w:hAnsi="Tahoma" w:cs="Tahoma"/>
          <w:color w:val="000000"/>
          <w:szCs w:val="22"/>
          <w:lang w:val="el-GR"/>
        </w:rPr>
        <w:t xml:space="preserve">Β. Όποιος έχει έννομο συμφέρον μπορεί να ζητήσει, με το ίδιο δικόγραφο εφαρμοζόμενων αναλογικά των διατάξεων του </w:t>
      </w:r>
      <w:proofErr w:type="spellStart"/>
      <w:r w:rsidRPr="00A941B9">
        <w:rPr>
          <w:rFonts w:ascii="Tahoma" w:hAnsi="Tahoma" w:cs="Tahoma"/>
          <w:color w:val="000000"/>
          <w:szCs w:val="22"/>
          <w:lang w:val="el-GR"/>
        </w:rPr>
        <w:t>π.δ.</w:t>
      </w:r>
      <w:proofErr w:type="spellEnd"/>
      <w:r w:rsidRPr="00A941B9">
        <w:rPr>
          <w:rFonts w:ascii="Tahoma" w:hAnsi="Tahoma" w:cs="Tahoma"/>
          <w:color w:val="000000"/>
          <w:szCs w:val="22"/>
          <w:lang w:val="el-GR"/>
        </w:rPr>
        <w:t xml:space="preserve"> 18/1989, την αναστολή εκτέλεσης της απόφασης της ΑΕΠΠ και την ακύρωσή της ενώπιον του αρμοδίου Δικαστηρίου της παρ. 3 του </w:t>
      </w:r>
      <w:proofErr w:type="spellStart"/>
      <w:r w:rsidRPr="00A941B9">
        <w:rPr>
          <w:rFonts w:ascii="Tahoma" w:hAnsi="Tahoma" w:cs="Tahoma"/>
          <w:color w:val="000000"/>
          <w:szCs w:val="22"/>
          <w:lang w:val="el-GR"/>
        </w:rPr>
        <w:t>αρθ</w:t>
      </w:r>
      <w:proofErr w:type="spellEnd"/>
      <w:r w:rsidRPr="00A941B9">
        <w:rPr>
          <w:rFonts w:ascii="Tahoma" w:hAnsi="Tahoma" w:cs="Tahoma"/>
          <w:color w:val="000000"/>
          <w:szCs w:val="22"/>
          <w:lang w:val="el-GR"/>
        </w:rPr>
        <w:t>. 372 Ν.4412/2016, όπως ισχύει</w:t>
      </w:r>
      <w:r w:rsidR="00A45490">
        <w:rPr>
          <w:rFonts w:ascii="Tahoma" w:hAnsi="Tahoma" w:cs="Tahoma"/>
          <w:color w:val="000000"/>
          <w:szCs w:val="22"/>
          <w:lang w:val="el-GR"/>
        </w:rPr>
        <w:t xml:space="preserve">, </w:t>
      </w:r>
      <w:r w:rsidRPr="00A941B9">
        <w:rPr>
          <w:rFonts w:ascii="Tahoma" w:hAnsi="Tahoma" w:cs="Tahoma"/>
          <w:color w:val="000000"/>
          <w:szCs w:val="22"/>
          <w:lang w:val="el-GR"/>
        </w:rPr>
        <w:t xml:space="preserve">το Διοικητικό Εφετείο της έδρας της </w:t>
      </w:r>
      <w:r w:rsidR="00A45490">
        <w:rPr>
          <w:rFonts w:ascii="Tahoma" w:hAnsi="Tahoma" w:cs="Tahoma"/>
          <w:color w:val="000000"/>
          <w:szCs w:val="22"/>
          <w:lang w:val="el-GR"/>
        </w:rPr>
        <w:t>Αναθέτουσας Αρχής</w:t>
      </w:r>
      <w:r w:rsidRPr="00A941B9">
        <w:rPr>
          <w:rFonts w:ascii="Tahoma" w:hAnsi="Tahoma" w:cs="Tahoma"/>
          <w:color w:val="000000"/>
          <w:szCs w:val="22"/>
          <w:lang w:val="el-GR"/>
        </w:rPr>
        <w:t xml:space="preserve">. Το αυτό ισχύει και σε περίπτωση σιωπηρής </w:t>
      </w:r>
      <w:r w:rsidRPr="00A941B9">
        <w:rPr>
          <w:rFonts w:ascii="Tahoma" w:hAnsi="Tahoma" w:cs="Tahoma"/>
          <w:color w:val="000000"/>
          <w:szCs w:val="22"/>
          <w:lang w:val="el-GR"/>
        </w:rPr>
        <w:lastRenderedPageBreak/>
        <w:t xml:space="preserve">απόρριψης της προδικαστικής προσφυγής από την Α.Ε.Π.Π. Δικαίωμα άσκησης του ως άνω ένδικου βοηθήματος έχει και η αναθέτουσα αρχή αν η Α.Ε.Π.Π.  κάνει δεκτή την προδικαστική προσφυγή, αλλά και αυτός του οποίου έχει γίνει εν μέρει δεκτή η προδικαστική προσφυγή. </w:t>
      </w:r>
    </w:p>
    <w:p w14:paraId="2A4E8042" w14:textId="77777777" w:rsidR="00A941B9" w:rsidRPr="00A941B9" w:rsidRDefault="00A941B9" w:rsidP="00A941B9">
      <w:pPr>
        <w:rPr>
          <w:rFonts w:ascii="Tahoma" w:hAnsi="Tahoma" w:cs="Tahoma"/>
          <w:color w:val="000000"/>
          <w:szCs w:val="22"/>
          <w:lang w:val="el-GR"/>
        </w:rPr>
      </w:pPr>
      <w:r w:rsidRPr="00A941B9">
        <w:rPr>
          <w:rFonts w:ascii="Tahoma" w:hAnsi="Tahoma" w:cs="Tahoma"/>
          <w:color w:val="000000"/>
          <w:szCs w:val="22"/>
          <w:lang w:val="el-GR"/>
        </w:rPr>
        <w:t xml:space="preserve">Με την απόφαση της ΑΕΠΠ λογίζονται ως </w:t>
      </w:r>
      <w:proofErr w:type="spellStart"/>
      <w:r w:rsidRPr="00A941B9">
        <w:rPr>
          <w:rFonts w:ascii="Tahoma" w:hAnsi="Tahoma" w:cs="Tahoma"/>
          <w:color w:val="000000"/>
          <w:szCs w:val="22"/>
          <w:lang w:val="el-GR"/>
        </w:rPr>
        <w:t>συμπροσβαλλόμενες</w:t>
      </w:r>
      <w:proofErr w:type="spellEnd"/>
      <w:r w:rsidRPr="00A941B9">
        <w:rPr>
          <w:rFonts w:ascii="Tahoma" w:hAnsi="Tahoma" w:cs="Tahoma"/>
          <w:color w:val="000000"/>
          <w:szCs w:val="22"/>
          <w:lang w:val="el-GR"/>
        </w:rPr>
        <w:t xml:space="preserve"> και όλες οι συναφείς προς την ανωτέρω απόφαση πράξεις ή παραλείψεις της αναθέτουσας αρχής, εφόσον έχουν εκδοθεί ή συντελεστεί αντιστοίχως έως τη συζήτηση της ως άνω αίτησης στο Δικαστήριο. </w:t>
      </w:r>
    </w:p>
    <w:p w14:paraId="209B2252" w14:textId="77777777" w:rsidR="00A941B9" w:rsidRPr="00A941B9" w:rsidRDefault="00A941B9" w:rsidP="00A941B9">
      <w:pPr>
        <w:rPr>
          <w:rFonts w:ascii="Tahoma" w:hAnsi="Tahoma" w:cs="Tahoma"/>
          <w:color w:val="000000"/>
          <w:szCs w:val="22"/>
          <w:lang w:val="el-GR"/>
        </w:rPr>
      </w:pPr>
      <w:r w:rsidRPr="00A941B9">
        <w:rPr>
          <w:rFonts w:ascii="Tahoma" w:hAnsi="Tahoma" w:cs="Tahoma"/>
          <w:color w:val="000000"/>
          <w:szCs w:val="22"/>
          <w:lang w:val="el-GR"/>
        </w:rPr>
        <w:t xml:space="preserve">Η αίτηση αναστολής και ακύρωσης περιλαμβάνει μόνο αιτιάσεις που είχαν προταθεί με την προδικαστική προσφυγή ή αφορούν στη διαδικασία ενώπιον της Α.Ε.Π.Π. ή το περιεχόμενο των αποφάσεών της. Η αναθέτουσα αρχή, εφόσον ασκήσει την αίτηση της παρ. 1 του άρθρου 372 του ν. 4412/2016, μπορεί να προβάλει και </w:t>
      </w:r>
      <w:proofErr w:type="spellStart"/>
      <w:r w:rsidRPr="00A941B9">
        <w:rPr>
          <w:rFonts w:ascii="Tahoma" w:hAnsi="Tahoma" w:cs="Tahoma"/>
          <w:color w:val="000000"/>
          <w:szCs w:val="22"/>
          <w:lang w:val="el-GR"/>
        </w:rPr>
        <w:t>οψιγενείς</w:t>
      </w:r>
      <w:proofErr w:type="spellEnd"/>
      <w:r w:rsidRPr="00A941B9">
        <w:rPr>
          <w:rFonts w:ascii="Tahoma" w:hAnsi="Tahoma" w:cs="Tahoma"/>
          <w:color w:val="000000"/>
          <w:szCs w:val="22"/>
          <w:lang w:val="el-GR"/>
        </w:rPr>
        <w:t xml:space="preserve"> ισχυρισμούς αναφορικά με τους επιτακτικούς λόγους δημοσίου συμφέροντος, οι οποίοι καθιστούν αναγκαία την άμεση ανάθεση της σύμβασης.  </w:t>
      </w:r>
    </w:p>
    <w:p w14:paraId="7A805C0F" w14:textId="77777777" w:rsidR="00A941B9" w:rsidRPr="00A941B9" w:rsidRDefault="00A941B9" w:rsidP="00A941B9">
      <w:pPr>
        <w:rPr>
          <w:rFonts w:ascii="Tahoma" w:hAnsi="Tahoma" w:cs="Tahoma"/>
          <w:color w:val="000000"/>
          <w:szCs w:val="22"/>
          <w:lang w:val="el-GR"/>
        </w:rPr>
      </w:pPr>
      <w:r w:rsidRPr="00A941B9">
        <w:rPr>
          <w:rFonts w:ascii="Tahoma" w:hAnsi="Tahoma" w:cs="Tahoma"/>
          <w:color w:val="000000"/>
          <w:szCs w:val="22"/>
          <w:lang w:val="el-GR"/>
        </w:rPr>
        <w:t xml:space="preserve">Η ως άνω αίτηση κατατίθεται στο αρμόδιο δικαστήριο μέσα σε προθεσμία δέκα (10) ημερών από κοινοποίηση ή την πλήρη γνώση της απόφασης ή από την παρέλευση της προθεσμίας για την έκδοση της απόφασης επί της προδικαστικής προσφυγής, ενώ  η δικάσιμος για την εκδίκαση της αίτησης ακύρωσης δεν πρέπει να απέχει πέραν των εξήντα (60) ημερών από την κατάθεση του δικογράφου.  </w:t>
      </w:r>
    </w:p>
    <w:p w14:paraId="2958951A" w14:textId="77777777" w:rsidR="00A941B9" w:rsidRPr="00A941B9" w:rsidRDefault="00A941B9" w:rsidP="00A941B9">
      <w:pPr>
        <w:rPr>
          <w:rFonts w:ascii="Tahoma" w:hAnsi="Tahoma" w:cs="Tahoma"/>
          <w:color w:val="000000"/>
          <w:szCs w:val="22"/>
          <w:lang w:val="el-GR"/>
        </w:rPr>
      </w:pPr>
      <w:r w:rsidRPr="00A941B9">
        <w:rPr>
          <w:rFonts w:ascii="Tahoma" w:hAnsi="Tahoma" w:cs="Tahoma"/>
          <w:color w:val="000000"/>
          <w:szCs w:val="22"/>
          <w:lang w:val="el-GR"/>
        </w:rPr>
        <w:t xml:space="preserve">Αντίγραφο της αίτησης με κλήση κοινοποιείται με τη φροντίδα του αιτούντος προς την Α.Ε.Π.Π., την αναθέτουσα αρχή, αν δεν έχει ασκήσει αυτή την αίτηση, και προς κάθε τρίτο ενδιαφερόμενο, την κλήτευση του οποίου διατάσσει με πράξη του ο Πρόεδρος ή ο </w:t>
      </w:r>
      <w:proofErr w:type="spellStart"/>
      <w:r w:rsidRPr="00A941B9">
        <w:rPr>
          <w:rFonts w:ascii="Tahoma" w:hAnsi="Tahoma" w:cs="Tahoma"/>
          <w:color w:val="000000"/>
          <w:szCs w:val="22"/>
          <w:lang w:val="el-GR"/>
        </w:rPr>
        <w:t>προεδρεύων</w:t>
      </w:r>
      <w:proofErr w:type="spellEnd"/>
      <w:r w:rsidRPr="00A941B9">
        <w:rPr>
          <w:rFonts w:ascii="Tahoma" w:hAnsi="Tahoma" w:cs="Tahoma"/>
          <w:color w:val="000000"/>
          <w:szCs w:val="22"/>
          <w:lang w:val="el-GR"/>
        </w:rPr>
        <w:t xml:space="preserve"> του αρμόδιου Δικαστηρίου ή Τμήματος έως την επόμενη ημέρα από την κατάθεση της αίτησης. Ο αιτών υποχρεούται επί ποινή απαραδέκτου του ενδίκου βοηθήματος να προβεί στις παραπάνω κοινοποιήσεις εντός αποκλειστικής προθεσμίας δύο (2) ημερών από την έκδοση και την παραλαβή της ως άνω πράξης, του Δικαστηρίου. Εντός αποκλειστικής προθεσμίας δέκα (10) ημερών από την ως άνω κοινοποίηση της αίτησης κατατίθεται η παρέμβαση και διαβιβάζονται ο φάκελος και οι απόψεις των παθητικώς νομιμοποιούμενων. Εντός της ίδιας προθεσμίας κατατίθενται στο Δικαστήριο και τα στοιχεία που υποστηρίζουν τους ισχυρισμούς των διαδίκων.</w:t>
      </w:r>
    </w:p>
    <w:p w14:paraId="465CBE6B" w14:textId="77777777" w:rsidR="00A941B9" w:rsidRPr="00A941B9" w:rsidRDefault="00A941B9" w:rsidP="00A941B9">
      <w:pPr>
        <w:rPr>
          <w:rFonts w:ascii="Tahoma" w:hAnsi="Tahoma" w:cs="Tahoma"/>
          <w:color w:val="000000"/>
          <w:szCs w:val="22"/>
          <w:lang w:val="el-GR"/>
        </w:rPr>
      </w:pPr>
      <w:r w:rsidRPr="00A941B9">
        <w:rPr>
          <w:rFonts w:ascii="Tahoma" w:hAnsi="Tahoma" w:cs="Tahoma"/>
          <w:color w:val="000000"/>
          <w:szCs w:val="22"/>
          <w:lang w:val="el-GR"/>
        </w:rPr>
        <w:t xml:space="preserve">Επιπρόσθετα, η παρέμβαση κοινοποιείται με επιμέλεια του </w:t>
      </w:r>
      <w:proofErr w:type="spellStart"/>
      <w:r w:rsidRPr="00A941B9">
        <w:rPr>
          <w:rFonts w:ascii="Tahoma" w:hAnsi="Tahoma" w:cs="Tahoma"/>
          <w:color w:val="000000"/>
          <w:szCs w:val="22"/>
          <w:lang w:val="el-GR"/>
        </w:rPr>
        <w:t>παρεμβαίνοντος</w:t>
      </w:r>
      <w:proofErr w:type="spellEnd"/>
      <w:r w:rsidRPr="00A941B9">
        <w:rPr>
          <w:rFonts w:ascii="Tahoma" w:hAnsi="Tahoma" w:cs="Tahoma"/>
          <w:color w:val="000000"/>
          <w:szCs w:val="22"/>
          <w:lang w:val="el-GR"/>
        </w:rPr>
        <w:t xml:space="preserve"> στα λοιπά μέρη της δίκης εντός δύο (2) ημερών από την κατάθεσή της, αλλιώς λογίζεται ως απαράδεκτη. Το διατακτικό της δικαστικής απόφασης εκδίδεται εντός δεκαπέντε (15) ημερών από τη συζήτηση της αίτησης ή από την προθεσμία για την υποβολή υπομνημάτων.</w:t>
      </w:r>
    </w:p>
    <w:p w14:paraId="6F01DCA5" w14:textId="77777777" w:rsidR="00A941B9" w:rsidRPr="00A941B9" w:rsidRDefault="00A941B9" w:rsidP="00A941B9">
      <w:pPr>
        <w:rPr>
          <w:rFonts w:ascii="Tahoma" w:hAnsi="Tahoma" w:cs="Tahoma"/>
          <w:color w:val="000000"/>
          <w:szCs w:val="22"/>
          <w:lang w:val="el-GR"/>
        </w:rPr>
      </w:pPr>
      <w:r w:rsidRPr="00A941B9">
        <w:rPr>
          <w:rFonts w:ascii="Tahoma" w:hAnsi="Tahoma" w:cs="Tahoma"/>
          <w:color w:val="000000"/>
          <w:szCs w:val="22"/>
          <w:lang w:val="el-GR"/>
        </w:rPr>
        <w:t>Η προθεσμία για την άσκηση και η άσκηση της αίτησης ενώπιον του αρμοδίου δικαστηρίου κωλύουν τη σύναψη της σύμβασης μέχρι την έκδοση της οριστικής δικαστικής απόφασης, εκτός εάν με προσωρινή διαταγή ο αρμόδιος δικαστής αποφανθεί διαφορετικά. Επίσης, η προθεσμία για την άσκηση και η άσκηση της αίτησης κωλύουν την πρόοδο της διαδικασίας ανάθεσης για χρονικό διάστημα δεκαπέντε (15) ημερών από την άσκηση της αίτησης, εκτός εάν με την προσωρινή διαταγή ο αρμόδιος δικαστής αποφανθεί διαφορετικά.   Για την άσκηση της αιτήσεως κατατίθεται παράβολο, σύμφωνα με τα ειδικότερα οριζόμενα στο άρθρο 372 παρ. 5 του Ν. 4412/2016.</w:t>
      </w:r>
    </w:p>
    <w:p w14:paraId="357A949D" w14:textId="77777777" w:rsidR="00A941B9" w:rsidRPr="00A941B9" w:rsidRDefault="00A941B9" w:rsidP="00A941B9">
      <w:pPr>
        <w:rPr>
          <w:rFonts w:ascii="Tahoma" w:hAnsi="Tahoma" w:cs="Tahoma"/>
          <w:color w:val="000000"/>
          <w:szCs w:val="22"/>
          <w:lang w:val="el-GR"/>
        </w:rPr>
      </w:pPr>
      <w:r w:rsidRPr="00A941B9">
        <w:rPr>
          <w:rFonts w:ascii="Tahoma" w:hAnsi="Tahoma" w:cs="Tahoma"/>
          <w:color w:val="000000"/>
          <w:szCs w:val="22"/>
          <w:lang w:val="el-GR"/>
        </w:rPr>
        <w:t xml:space="preserve">Αν ο ενδιαφερόμενος δεν αιτήθηκε ή αιτήθηκε ανεπιτυχώς την αναστολή και η σύμβαση υπογράφηκε και η εκτέλεσή της ολοκληρώθηκε πριν από τη συζήτηση της αίτησης, εφαρμόζεται αναλόγως η παρ. 2 του άρθρου 32 του </w:t>
      </w:r>
      <w:proofErr w:type="spellStart"/>
      <w:r w:rsidRPr="00A941B9">
        <w:rPr>
          <w:rFonts w:ascii="Tahoma" w:hAnsi="Tahoma" w:cs="Tahoma"/>
          <w:color w:val="000000"/>
          <w:szCs w:val="22"/>
          <w:lang w:val="el-GR"/>
        </w:rPr>
        <w:t>π.δ.</w:t>
      </w:r>
      <w:proofErr w:type="spellEnd"/>
      <w:r w:rsidRPr="00A941B9">
        <w:rPr>
          <w:rFonts w:ascii="Tahoma" w:hAnsi="Tahoma" w:cs="Tahoma"/>
          <w:color w:val="000000"/>
          <w:szCs w:val="22"/>
          <w:lang w:val="el-GR"/>
        </w:rPr>
        <w:t xml:space="preserve"> 18/1989. </w:t>
      </w:r>
    </w:p>
    <w:p w14:paraId="3AA40973" w14:textId="77777777" w:rsidR="00A941B9" w:rsidRPr="00A941B9" w:rsidRDefault="00A941B9" w:rsidP="00A941B9">
      <w:pPr>
        <w:rPr>
          <w:rFonts w:ascii="Tahoma" w:hAnsi="Tahoma" w:cs="Tahoma"/>
          <w:color w:val="000000"/>
          <w:szCs w:val="22"/>
          <w:lang w:val="el-GR"/>
        </w:rPr>
      </w:pPr>
      <w:r w:rsidRPr="00A941B9">
        <w:rPr>
          <w:rFonts w:ascii="Tahoma" w:hAnsi="Tahoma" w:cs="Tahoma"/>
          <w:color w:val="000000"/>
          <w:szCs w:val="22"/>
          <w:lang w:val="el-GR"/>
        </w:rPr>
        <w:t>Αν το δικαστήριο ακυρώσει πράξη ή παράλειψη της αναθέτουσας αρχής μετά τη σύναψη της σύμβασης, το κύρος της τελευταίας δεν θίγεται, εκτός αν πριν από τη σύναψη αυτής είχε ανασταλεί η διαδικασία σύναψης της σύμβασης. Στην περίπτωση που η σύμβαση δεν είναι άκυρη, ο ενδιαφερόμενος δικαιούται να αξιώσει αποζημίωση, σύμφωνα με τα αναφερόμενα στο άρθρο 373 του ν. 4412/2016.</w:t>
      </w:r>
    </w:p>
    <w:p w14:paraId="420B6661" w14:textId="77777777" w:rsidR="00A941B9" w:rsidRDefault="00A941B9" w:rsidP="00A941B9">
      <w:pPr>
        <w:rPr>
          <w:rFonts w:ascii="Tahoma" w:hAnsi="Tahoma" w:cs="Tahoma"/>
          <w:color w:val="000000"/>
          <w:szCs w:val="22"/>
          <w:lang w:val="el-GR"/>
        </w:rPr>
      </w:pPr>
      <w:r w:rsidRPr="00A941B9">
        <w:rPr>
          <w:rFonts w:ascii="Tahoma" w:hAnsi="Tahoma" w:cs="Tahoma"/>
          <w:color w:val="000000"/>
          <w:szCs w:val="22"/>
          <w:lang w:val="el-GR"/>
        </w:rPr>
        <w:t xml:space="preserve">Με την επιφύλαξη των διατάξεων του ν. 4412/2016, για την εκδίκαση των διαφορών του παρόντος άρθρου εφαρμόζονται οι διατάξεις του </w:t>
      </w:r>
      <w:proofErr w:type="spellStart"/>
      <w:r w:rsidRPr="00A941B9">
        <w:rPr>
          <w:rFonts w:ascii="Tahoma" w:hAnsi="Tahoma" w:cs="Tahoma"/>
          <w:color w:val="000000"/>
          <w:szCs w:val="22"/>
          <w:lang w:val="el-GR"/>
        </w:rPr>
        <w:t>π.δ.</w:t>
      </w:r>
      <w:proofErr w:type="spellEnd"/>
      <w:r w:rsidRPr="00A941B9">
        <w:rPr>
          <w:rFonts w:ascii="Tahoma" w:hAnsi="Tahoma" w:cs="Tahoma"/>
          <w:color w:val="000000"/>
          <w:szCs w:val="22"/>
          <w:lang w:val="el-GR"/>
        </w:rPr>
        <w:t xml:space="preserve"> 18/1989.</w:t>
      </w:r>
    </w:p>
    <w:p w14:paraId="4A637CC4" w14:textId="77777777" w:rsidR="00C90A04" w:rsidRPr="006C18C8" w:rsidRDefault="00C90A04" w:rsidP="00C90A04">
      <w:pPr>
        <w:rPr>
          <w:rFonts w:ascii="Tahoma" w:hAnsi="Tahoma" w:cs="Tahoma"/>
          <w:szCs w:val="22"/>
          <w:lang w:val="el-GR"/>
        </w:rPr>
      </w:pPr>
    </w:p>
    <w:p w14:paraId="65B649C3" w14:textId="77777777" w:rsidR="008338F0" w:rsidRPr="006C18C8" w:rsidRDefault="003355E7" w:rsidP="00F949F2">
      <w:pPr>
        <w:pStyle w:val="2"/>
        <w:numPr>
          <w:ilvl w:val="1"/>
          <w:numId w:val="13"/>
        </w:numPr>
        <w:rPr>
          <w:rFonts w:ascii="Tahoma" w:hAnsi="Tahoma" w:cs="Tahoma"/>
          <w:sz w:val="22"/>
          <w:lang w:val="el-GR"/>
        </w:rPr>
      </w:pPr>
      <w:r w:rsidRPr="006C18C8">
        <w:rPr>
          <w:rFonts w:ascii="Tahoma" w:hAnsi="Tahoma" w:cs="Tahoma"/>
          <w:sz w:val="22"/>
          <w:lang w:val="el-GR"/>
        </w:rPr>
        <w:tab/>
      </w:r>
      <w:bookmarkStart w:id="147" w:name="_Toc106350164"/>
      <w:r w:rsidRPr="006C18C8">
        <w:rPr>
          <w:rFonts w:ascii="Tahoma" w:hAnsi="Tahoma" w:cs="Tahoma"/>
          <w:sz w:val="22"/>
          <w:lang w:val="el-GR"/>
        </w:rPr>
        <w:t>Ματαίωση Διαδικασίας</w:t>
      </w:r>
      <w:bookmarkEnd w:id="147"/>
    </w:p>
    <w:p w14:paraId="1D38A086" w14:textId="77777777" w:rsidR="00A941B9" w:rsidRPr="00A941B9" w:rsidRDefault="00A941B9" w:rsidP="00A941B9">
      <w:pPr>
        <w:rPr>
          <w:rFonts w:ascii="Tahoma" w:hAnsi="Tahoma" w:cs="Tahoma"/>
          <w:szCs w:val="22"/>
          <w:lang w:val="el-GR"/>
        </w:rPr>
      </w:pPr>
      <w:r w:rsidRPr="00A941B9">
        <w:rPr>
          <w:rFonts w:ascii="Tahoma" w:hAnsi="Tahoma" w:cs="Tahoma"/>
          <w:szCs w:val="22"/>
          <w:lang w:val="el-GR"/>
        </w:rPr>
        <w:t xml:space="preserve">Η αναθέτουσα αρχή ματαιώνει ή δύναται να ματαιώσει εν </w:t>
      </w:r>
      <w:proofErr w:type="spellStart"/>
      <w:r w:rsidRPr="00A941B9">
        <w:rPr>
          <w:rFonts w:ascii="Tahoma" w:hAnsi="Tahoma" w:cs="Tahoma"/>
          <w:szCs w:val="22"/>
          <w:lang w:val="el-GR"/>
        </w:rPr>
        <w:t>όλω</w:t>
      </w:r>
      <w:proofErr w:type="spellEnd"/>
      <w:r w:rsidRPr="00A941B9">
        <w:rPr>
          <w:rFonts w:ascii="Tahoma" w:hAnsi="Tahoma" w:cs="Tahoma"/>
          <w:szCs w:val="22"/>
          <w:lang w:val="el-GR"/>
        </w:rPr>
        <w:t xml:space="preserve"> ή εν μέρει, αιτιολογημένα, τη διαδικασία ανάθεσης, για τους λόγους και υπό τους όρους του άρθρου 106 του ν. 4412/2016, μετά από γνώμη της αρμόδιας Επιτροπής του Διαγωνισμού. Επίσης, αν διαπιστωθούν σφάλματα ή παραλείψεις σε οποιοδήποτε στάδιο της διαδικασίας ανάθεσης, μπορεί, μετά από γνώμη της ως άνω Επιτροπής, να ακυρώσει μερικώς τη διαδικασία ή να αναμορφώσει ανάλογα το αποτέλεσμά της ή να αποφασίσει την επανάληψή της από το σημείο που εμφιλοχώρησε το σφάλμα ή η παράλειψη. </w:t>
      </w:r>
    </w:p>
    <w:p w14:paraId="2072F0A0" w14:textId="77777777" w:rsidR="00A941B9" w:rsidRPr="00A941B9" w:rsidRDefault="00A941B9" w:rsidP="00A941B9">
      <w:pPr>
        <w:rPr>
          <w:rFonts w:ascii="Tahoma" w:hAnsi="Tahoma" w:cs="Tahoma"/>
          <w:szCs w:val="22"/>
          <w:lang w:val="el-GR"/>
        </w:rPr>
      </w:pPr>
      <w:r w:rsidRPr="00A941B9">
        <w:rPr>
          <w:rFonts w:ascii="Tahoma" w:hAnsi="Tahoma" w:cs="Tahoma"/>
          <w:szCs w:val="22"/>
          <w:lang w:val="el-GR"/>
        </w:rPr>
        <w:t>Ειδικότερα, η αναθέτουσα αρχή ματαιώνει τη διαδικασία σύναψης όταν αυτή αποβεί άγονη είτε λόγω μη υποβολής προσφοράς είτε λόγω απόρριψης όλων των προσφορών, καθώς και στην περίπτωση του δευτέρου εδαφίου της παρ. 7 του άρθρου 105, περί κατακύρωσης και σύναψης σύμβασης.</w:t>
      </w:r>
    </w:p>
    <w:p w14:paraId="7485E996" w14:textId="77777777" w:rsidR="00F371B3" w:rsidRDefault="00A941B9" w:rsidP="00A941B9">
      <w:pPr>
        <w:rPr>
          <w:rFonts w:ascii="Tahoma" w:hAnsi="Tahoma" w:cs="Tahoma"/>
          <w:szCs w:val="22"/>
          <w:lang w:val="el-GR"/>
        </w:rPr>
      </w:pPr>
      <w:r w:rsidRPr="00A941B9">
        <w:rPr>
          <w:rFonts w:ascii="Tahoma" w:hAnsi="Tahoma" w:cs="Tahoma"/>
          <w:szCs w:val="22"/>
          <w:lang w:val="el-GR"/>
        </w:rPr>
        <w:t xml:space="preserve">Επίσης μπορεί να ματαιώσει τη διαδικασία:  α) λόγω παράτυπης διεξαγωγής της διαδικασίας ανάθεσης, εκτός εάν μπορεί να θεραπεύσει το σφάλμα ή την παράλειψη σύμφωνα με την παρ. 3 του άρθρου 106 , β) αν οι οικονομικές και τεχνικές παράμετροι που σχετίζονται με τη διαδικασία ανάθεσης άλλαξαν ουσιωδώς και η εκτέλεση του συμβατικού αντικειμένου δεν ενδιαφέρει πλέον την αναθέτουσα αρχή ή τον φορέα για τον οποίο προορίζεται το υπό ανάθεση αντικείμενο, γ) αν λόγω ανωτέρας βίας, δεν είναι δυνατή η κανονική εκτέλεση της σύμβασης, δ) αν η επιλεγείσα προσφορά κριθεί ως μη συμφέρουσα από οικονομική άποψη, ε) στην περίπτωση των παρ. 3 και 4 του άρθρου 97, περί χρόνου ισχύος προσφορών, </w:t>
      </w:r>
      <w:proofErr w:type="spellStart"/>
      <w:r w:rsidRPr="00A941B9">
        <w:rPr>
          <w:rFonts w:ascii="Tahoma" w:hAnsi="Tahoma" w:cs="Tahoma"/>
          <w:szCs w:val="22"/>
          <w:lang w:val="el-GR"/>
        </w:rPr>
        <w:t>στ</w:t>
      </w:r>
      <w:proofErr w:type="spellEnd"/>
      <w:r w:rsidRPr="00A941B9">
        <w:rPr>
          <w:rFonts w:ascii="Tahoma" w:hAnsi="Tahoma" w:cs="Tahoma"/>
          <w:szCs w:val="22"/>
          <w:lang w:val="el-GR"/>
        </w:rPr>
        <w:t>) για άλλους επιτακτικούς λόγους δημοσίου συμφέροντος, όπως ιδίως, δημόσιας υγείας ή προστασίας του περιβάλλοντος.</w:t>
      </w:r>
      <w:r w:rsidR="00F371B3" w:rsidRPr="006C18C8">
        <w:rPr>
          <w:rFonts w:ascii="Tahoma" w:hAnsi="Tahoma" w:cs="Tahoma"/>
          <w:szCs w:val="22"/>
          <w:lang w:val="el-GR"/>
        </w:rPr>
        <w:t xml:space="preserve"> </w:t>
      </w:r>
    </w:p>
    <w:p w14:paraId="505F19ED" w14:textId="32AE23C0" w:rsidR="00F667DF" w:rsidRDefault="00F667DF">
      <w:pPr>
        <w:suppressAutoHyphens w:val="0"/>
        <w:spacing w:after="0"/>
        <w:jc w:val="left"/>
        <w:rPr>
          <w:rFonts w:ascii="Tahoma" w:hAnsi="Tahoma" w:cs="Tahoma"/>
          <w:szCs w:val="22"/>
          <w:lang w:val="el-GR"/>
        </w:rPr>
      </w:pPr>
      <w:r>
        <w:rPr>
          <w:rFonts w:ascii="Tahoma" w:hAnsi="Tahoma" w:cs="Tahoma"/>
          <w:szCs w:val="22"/>
          <w:lang w:val="el-GR"/>
        </w:rPr>
        <w:br w:type="page"/>
      </w:r>
    </w:p>
    <w:p w14:paraId="5D9E3A44" w14:textId="77777777" w:rsidR="000630B2" w:rsidRPr="006C18C8" w:rsidRDefault="000630B2" w:rsidP="00A941B9">
      <w:pPr>
        <w:rPr>
          <w:rFonts w:ascii="Tahoma" w:hAnsi="Tahoma" w:cs="Tahoma"/>
          <w:szCs w:val="22"/>
          <w:lang w:val="el-GR"/>
        </w:rPr>
      </w:pPr>
    </w:p>
    <w:p w14:paraId="6B726B71" w14:textId="77777777" w:rsidR="009011F2" w:rsidRDefault="001C5365">
      <w:pPr>
        <w:pStyle w:val="2"/>
        <w:numPr>
          <w:ilvl w:val="0"/>
          <w:numId w:val="13"/>
        </w:numPr>
        <w:rPr>
          <w:rFonts w:ascii="Tahoma" w:hAnsi="Tahoma"/>
          <w:sz w:val="28"/>
          <w:szCs w:val="32"/>
          <w:lang w:val="el-GR"/>
        </w:rPr>
      </w:pPr>
      <w:bookmarkStart w:id="148" w:name="_Toc106350165"/>
      <w:r w:rsidRPr="001C5365">
        <w:rPr>
          <w:rFonts w:ascii="Tahoma" w:hAnsi="Tahoma"/>
          <w:bCs/>
          <w:color w:val="333399"/>
          <w:sz w:val="28"/>
          <w:szCs w:val="32"/>
          <w:lang w:val="el-GR"/>
        </w:rPr>
        <w:t>ΟΡΟΙ ΕΚΤΕΛΕΣΗΣ ΤΗΣ ΣΥΜΒΑΣΗΣ</w:t>
      </w:r>
      <w:bookmarkEnd w:id="148"/>
      <w:r w:rsidRPr="001C5365">
        <w:rPr>
          <w:rFonts w:ascii="Tahoma" w:hAnsi="Tahoma"/>
          <w:bCs/>
          <w:color w:val="333399"/>
          <w:sz w:val="28"/>
          <w:szCs w:val="32"/>
          <w:lang w:val="el-GR"/>
        </w:rPr>
        <w:t xml:space="preserve"> </w:t>
      </w:r>
    </w:p>
    <w:p w14:paraId="1F90BFCB" w14:textId="77777777" w:rsidR="008338F0" w:rsidRPr="006C18C8" w:rsidRDefault="003355E7" w:rsidP="00F949F2">
      <w:pPr>
        <w:pStyle w:val="2"/>
        <w:numPr>
          <w:ilvl w:val="1"/>
          <w:numId w:val="13"/>
        </w:numPr>
        <w:rPr>
          <w:rFonts w:ascii="Tahoma" w:hAnsi="Tahoma" w:cs="Tahoma"/>
          <w:sz w:val="22"/>
          <w:lang w:val="el-GR"/>
        </w:rPr>
      </w:pPr>
      <w:r w:rsidRPr="006C18C8">
        <w:rPr>
          <w:rFonts w:ascii="Tahoma" w:hAnsi="Tahoma" w:cs="Tahoma"/>
          <w:sz w:val="22"/>
          <w:lang w:val="el-GR"/>
        </w:rPr>
        <w:tab/>
      </w:r>
      <w:bookmarkStart w:id="149" w:name="_Ref496542746"/>
      <w:bookmarkStart w:id="150" w:name="_Toc106350166"/>
      <w:r w:rsidRPr="006C18C8">
        <w:rPr>
          <w:rFonts w:ascii="Tahoma" w:hAnsi="Tahoma" w:cs="Tahoma"/>
          <w:sz w:val="22"/>
          <w:lang w:val="el-GR"/>
        </w:rPr>
        <w:t>Εγγυήσεις</w:t>
      </w:r>
      <w:r w:rsidR="00E1337D" w:rsidRPr="006C18C8">
        <w:rPr>
          <w:rFonts w:ascii="Tahoma" w:hAnsi="Tahoma" w:cs="Tahoma"/>
          <w:sz w:val="22"/>
          <w:lang w:val="el-GR"/>
        </w:rPr>
        <w:t xml:space="preserve"> </w:t>
      </w:r>
      <w:r w:rsidRPr="006C18C8">
        <w:rPr>
          <w:rFonts w:ascii="Tahoma" w:hAnsi="Tahoma" w:cs="Tahoma"/>
          <w:sz w:val="22"/>
          <w:lang w:val="el-GR"/>
        </w:rPr>
        <w:t>(καλής εκτέλεσης, προκαταβολής</w:t>
      </w:r>
      <w:r w:rsidR="00B143DA" w:rsidRPr="006C18C8">
        <w:rPr>
          <w:rFonts w:ascii="Tahoma" w:hAnsi="Tahoma" w:cs="Tahoma"/>
          <w:sz w:val="22"/>
          <w:lang w:val="el-GR"/>
        </w:rPr>
        <w:t>, καλής λειτουργίας</w:t>
      </w:r>
      <w:r w:rsidRPr="006C18C8">
        <w:rPr>
          <w:rFonts w:ascii="Tahoma" w:hAnsi="Tahoma" w:cs="Tahoma"/>
          <w:sz w:val="22"/>
          <w:lang w:val="el-GR"/>
        </w:rPr>
        <w:t>)</w:t>
      </w:r>
      <w:bookmarkEnd w:id="149"/>
      <w:bookmarkEnd w:id="150"/>
    </w:p>
    <w:p w14:paraId="0F1A9E66" w14:textId="77777777" w:rsidR="008338F0" w:rsidRPr="006C18C8" w:rsidRDefault="003355E7">
      <w:pPr>
        <w:rPr>
          <w:rFonts w:ascii="Tahoma" w:hAnsi="Tahoma" w:cs="Tahoma"/>
          <w:szCs w:val="22"/>
          <w:lang w:val="el-GR"/>
        </w:rPr>
      </w:pPr>
      <w:r w:rsidRPr="006C18C8">
        <w:rPr>
          <w:rFonts w:ascii="Tahoma" w:hAnsi="Tahoma" w:cs="Tahoma"/>
          <w:szCs w:val="22"/>
          <w:lang w:val="el-GR"/>
        </w:rPr>
        <w:t xml:space="preserve">Εγγύηση καλής εκτέλεσης και εγγύηση προκαταβολής </w:t>
      </w:r>
      <w:r w:rsidR="00417A19" w:rsidRPr="006C18C8">
        <w:rPr>
          <w:rFonts w:ascii="Tahoma" w:hAnsi="Tahoma" w:cs="Tahoma"/>
          <w:szCs w:val="22"/>
          <w:lang w:val="el-GR"/>
        </w:rPr>
        <w:t xml:space="preserve">: </w:t>
      </w:r>
    </w:p>
    <w:p w14:paraId="0B3B65C2" w14:textId="77777777" w:rsidR="002C4FCD" w:rsidRPr="006E26AF" w:rsidRDefault="002C4FCD" w:rsidP="002C4FCD">
      <w:pPr>
        <w:rPr>
          <w:rFonts w:ascii="Tahoma" w:hAnsi="Tahoma" w:cs="Tahoma"/>
          <w:i/>
          <w:color w:val="5B9BD5"/>
          <w:lang w:val="el-GR" w:eastAsia="el-GR"/>
        </w:rPr>
      </w:pPr>
      <w:r w:rsidRPr="006E26AF">
        <w:rPr>
          <w:rFonts w:ascii="Tahoma" w:hAnsi="Tahoma" w:cs="Tahoma"/>
          <w:lang w:val="el-GR"/>
        </w:rPr>
        <w:t xml:space="preserve">Για την υπογραφή της σύμβασης απαιτείται η παροχή εγγύησης καλής εκτέλεσης, σύμφωνα με το άρθρο 72 παρ. 4 του ν. 4412/2016, το ύψος της οποίας ανέρχεται σε ποσοστό 4% επί της εκτιμώμενης αξίας της σύμβασης, μη συμπεριλαμβανομένου ΦΠΑ και των δικαιωμάτων προαίρεσης, με χρόνο ισχύος </w:t>
      </w:r>
      <w:r w:rsidR="00C917C0">
        <w:rPr>
          <w:rFonts w:ascii="Tahoma" w:hAnsi="Tahoma" w:cs="Tahoma"/>
          <w:lang w:val="el-GR"/>
        </w:rPr>
        <w:t xml:space="preserve">σαράντα δύο </w:t>
      </w:r>
      <w:r>
        <w:rPr>
          <w:rFonts w:ascii="Tahoma" w:hAnsi="Tahoma" w:cs="Tahoma"/>
          <w:lang w:val="el-GR"/>
        </w:rPr>
        <w:t>(</w:t>
      </w:r>
      <w:r w:rsidR="00C917C0">
        <w:rPr>
          <w:rFonts w:ascii="Tahoma" w:hAnsi="Tahoma" w:cs="Tahoma"/>
          <w:lang w:val="el-GR"/>
        </w:rPr>
        <w:t>42</w:t>
      </w:r>
      <w:r>
        <w:rPr>
          <w:rFonts w:ascii="Tahoma" w:hAnsi="Tahoma" w:cs="Tahoma"/>
          <w:lang w:val="el-GR"/>
        </w:rPr>
        <w:t xml:space="preserve">) </w:t>
      </w:r>
      <w:r w:rsidRPr="006E26AF">
        <w:rPr>
          <w:rFonts w:ascii="Tahoma" w:hAnsi="Tahoma" w:cs="Tahoma"/>
          <w:lang w:val="el-GR"/>
        </w:rPr>
        <w:t>μήνες και η οποία κατατίθεται μέχρι και την υπογραφή του συμφωνητικού</w:t>
      </w:r>
      <w:r w:rsidRPr="006E26AF">
        <w:rPr>
          <w:rFonts w:ascii="Tahoma" w:hAnsi="Tahoma" w:cs="Tahoma"/>
          <w:i/>
          <w:color w:val="5B9BD5"/>
          <w:lang w:val="el-GR" w:eastAsia="el-GR"/>
        </w:rPr>
        <w:t xml:space="preserve">. </w:t>
      </w:r>
    </w:p>
    <w:p w14:paraId="00BB6785" w14:textId="0C80F8E4" w:rsidR="002C4FCD" w:rsidRPr="006E26AF" w:rsidRDefault="002C4FCD" w:rsidP="002C4FCD">
      <w:pPr>
        <w:rPr>
          <w:rFonts w:ascii="Tahoma" w:hAnsi="Tahoma" w:cs="Tahoma"/>
          <w:lang w:val="el-GR"/>
        </w:rPr>
      </w:pPr>
      <w:r w:rsidRPr="006E26AF">
        <w:rPr>
          <w:rFonts w:ascii="Tahoma" w:hAnsi="Tahoma" w:cs="Tahoma"/>
          <w:lang w:val="el-GR"/>
        </w:rPr>
        <w:t>Η εγγύηση καλής εκτέλεσης, προκειμένου να γίνει αποδεκτή, πρέπει να περιλαμβάνει κατ' ελάχιστον κατ' ελάχιστον τα αναφερόμενα στην παρ. 12 του άρθρου 72 του ν. 4412/2016 στοιχεία, πλην αυτού της περ. η (βλ. παράγραφο</w:t>
      </w:r>
      <w:r w:rsidR="00C917C0">
        <w:rPr>
          <w:rFonts w:ascii="Tahoma" w:hAnsi="Tahoma" w:cs="Tahoma"/>
          <w:lang w:val="el-GR"/>
        </w:rPr>
        <w:t xml:space="preserve"> 2.1.5 </w:t>
      </w:r>
      <w:r w:rsidRPr="006E26AF">
        <w:rPr>
          <w:rFonts w:ascii="Tahoma" w:hAnsi="Tahoma" w:cs="Tahoma"/>
          <w:lang w:val="el-GR"/>
        </w:rPr>
        <w:t xml:space="preserve">της παρούσας) και, επιπλέον, τον τίτλο και τον αριθμό της σχετικής σύμβασης, εφόσον ο τελευταίος είναι γνωστός σύμφωνα με το αντίστοιχο υπόδειγμα που περιλαμβάνεται στο </w:t>
      </w:r>
      <w:r w:rsidR="0012104B">
        <w:fldChar w:fldCharType="begin"/>
      </w:r>
      <w:r w:rsidR="0012104B" w:rsidRPr="0078195B">
        <w:rPr>
          <w:lang w:val="el-GR"/>
        </w:rPr>
        <w:instrText xml:space="preserve"> </w:instrText>
      </w:r>
      <w:r w:rsidR="0012104B">
        <w:instrText>REF</w:instrText>
      </w:r>
      <w:r w:rsidR="0012104B" w:rsidRPr="0078195B">
        <w:rPr>
          <w:lang w:val="el-GR"/>
        </w:rPr>
        <w:instrText xml:space="preserve"> _</w:instrText>
      </w:r>
      <w:r w:rsidR="0012104B">
        <w:instrText>Ref</w:instrText>
      </w:r>
      <w:r w:rsidR="0012104B" w:rsidRPr="0078195B">
        <w:rPr>
          <w:lang w:val="el-GR"/>
        </w:rPr>
        <w:instrText>496625135 \</w:instrText>
      </w:r>
      <w:r w:rsidR="0012104B">
        <w:instrText>h</w:instrText>
      </w:r>
      <w:r w:rsidR="0012104B" w:rsidRPr="0078195B">
        <w:rPr>
          <w:lang w:val="el-GR"/>
        </w:rPr>
        <w:instrText xml:space="preserve">  \* </w:instrText>
      </w:r>
      <w:r w:rsidR="0012104B">
        <w:instrText>MERGEFORMAT</w:instrText>
      </w:r>
      <w:r w:rsidR="0012104B" w:rsidRPr="0078195B">
        <w:rPr>
          <w:lang w:val="el-GR"/>
        </w:rPr>
        <w:instrText xml:space="preserve"> </w:instrText>
      </w:r>
      <w:r w:rsidR="0012104B">
        <w:fldChar w:fldCharType="separate"/>
      </w:r>
      <w:r w:rsidR="001B7B96" w:rsidRPr="00DB6F98">
        <w:rPr>
          <w:rFonts w:ascii="Tahoma" w:hAnsi="Tahoma" w:cs="Tahoma"/>
          <w:lang w:val="el-GR"/>
        </w:rPr>
        <w:t xml:space="preserve">ΠΑΡΑΡΤΗΜΑ </w:t>
      </w:r>
      <w:r w:rsidR="001B7B96" w:rsidRPr="006C18C8">
        <w:rPr>
          <w:rFonts w:ascii="Tahoma" w:hAnsi="Tahoma" w:cs="Tahoma"/>
        </w:rPr>
        <w:t>VIII</w:t>
      </w:r>
      <w:r w:rsidR="001B7B96" w:rsidRPr="00DB6F98">
        <w:rPr>
          <w:rFonts w:ascii="Tahoma" w:hAnsi="Tahoma" w:cs="Tahoma"/>
          <w:lang w:val="el-GR"/>
        </w:rPr>
        <w:t xml:space="preserve"> – Υποδείγματα Εγγυητικών Επιστολών</w:t>
      </w:r>
      <w:r w:rsidR="0012104B">
        <w:fldChar w:fldCharType="end"/>
      </w:r>
      <w:r w:rsidRPr="006E26AF">
        <w:rPr>
          <w:rFonts w:ascii="Tahoma" w:hAnsi="Tahoma" w:cs="Tahoma"/>
          <w:lang w:val="el-GR"/>
        </w:rPr>
        <w:t xml:space="preserve"> της Διακήρυξης και τα οριζόμενα στο άρθρο 72 του ν. 4412/2016.</w:t>
      </w:r>
    </w:p>
    <w:p w14:paraId="307F1AF4" w14:textId="77777777" w:rsidR="002C4FCD" w:rsidRPr="006E26AF" w:rsidRDefault="002C4FCD" w:rsidP="002C4FCD">
      <w:pPr>
        <w:rPr>
          <w:rFonts w:ascii="Tahoma" w:hAnsi="Tahoma" w:cs="Tahoma"/>
          <w:lang w:val="el-GR"/>
        </w:rPr>
      </w:pPr>
      <w:r w:rsidRPr="006E26AF">
        <w:rPr>
          <w:rFonts w:ascii="Tahoma" w:hAnsi="Tahoma" w:cs="Tahoma"/>
          <w:lang w:val="el-GR"/>
        </w:rPr>
        <w:t xml:space="preserve">Η εγγύηση καλής εκτέλεσης της σύμβασης καλύπτει συνολικά και χωρίς διακρίσεις την εφαρμογή όλων των όρων της σύμβασης και κάθε απαίτηση της αναθέτουσας αρχής έναντι του αναδόχου. </w:t>
      </w:r>
    </w:p>
    <w:p w14:paraId="1739E0FB" w14:textId="77777777" w:rsidR="002C4FCD" w:rsidRPr="006E26AF" w:rsidRDefault="002C4FCD" w:rsidP="002C4FCD">
      <w:pPr>
        <w:rPr>
          <w:rFonts w:ascii="Tahoma" w:hAnsi="Tahoma" w:cs="Tahoma"/>
          <w:lang w:val="el-GR"/>
        </w:rPr>
      </w:pPr>
      <w:r w:rsidRPr="006E26AF">
        <w:rPr>
          <w:rFonts w:ascii="Tahoma" w:hAnsi="Tahoma" w:cs="Tahoma"/>
          <w:lang w:val="el-GR"/>
        </w:rPr>
        <w:t xml:space="preserve">Σε περίπτωση τροποποίησης της σύμβασης κατά την παράγραφο 4.5, η οποία συνεπάγεται αύξηση της συμβατικής αξίας, ο ανάδοχος οφείλει να καταθέσει μέχρι την υπογραφή της τροποποιημένης σύμβασης, συμπληρωματική εγγύηση καλής εκτέλεσης, το ύψος της οποίας ανέρχεται σε ποσοστό 4% επί του ποσού της αύξησης της αξίας της σύμβασης. </w:t>
      </w:r>
    </w:p>
    <w:p w14:paraId="2278B019" w14:textId="10430D02" w:rsidR="002C4FCD" w:rsidRPr="006E26AF" w:rsidRDefault="002C4FCD" w:rsidP="002C4FCD">
      <w:pPr>
        <w:rPr>
          <w:rFonts w:ascii="Tahoma" w:hAnsi="Tahoma" w:cs="Tahoma"/>
          <w:lang w:val="el-GR"/>
        </w:rPr>
      </w:pPr>
      <w:r w:rsidRPr="006E26AF">
        <w:rPr>
          <w:rFonts w:ascii="Tahoma" w:hAnsi="Tahoma" w:cs="Tahoma"/>
          <w:lang w:val="el-GR"/>
        </w:rPr>
        <w:t>Στην περίπτωση χορήγησης προκαταβολής, σύμφωνα με την παράγραφο</w:t>
      </w:r>
      <w:r w:rsidR="00C917C0">
        <w:rPr>
          <w:rFonts w:ascii="Tahoma" w:hAnsi="Tahoma" w:cs="Tahoma"/>
          <w:lang w:val="el-GR"/>
        </w:rPr>
        <w:t xml:space="preserve">. 5.1 </w:t>
      </w:r>
      <w:r w:rsidRPr="006E26AF">
        <w:rPr>
          <w:rFonts w:ascii="Tahoma" w:hAnsi="Tahoma" w:cs="Tahoma"/>
          <w:lang w:val="el-GR"/>
        </w:rPr>
        <w:t xml:space="preserve">Τρόπος Πληρωμής της παρούσας, απαιτείται από τον ανάδοχο «εγγύηση προκαταβολής» για ποσό ίσο με αυτό της προκαταβολής, σύμφωνα με το υπόδειγμα που περιλαμβάνεται στο </w:t>
      </w:r>
      <w:r w:rsidR="0012104B">
        <w:fldChar w:fldCharType="begin"/>
      </w:r>
      <w:r w:rsidR="0012104B" w:rsidRPr="0078195B">
        <w:rPr>
          <w:lang w:val="el-GR"/>
        </w:rPr>
        <w:instrText xml:space="preserve"> </w:instrText>
      </w:r>
      <w:r w:rsidR="0012104B">
        <w:instrText>REF</w:instrText>
      </w:r>
      <w:r w:rsidR="0012104B" w:rsidRPr="0078195B">
        <w:rPr>
          <w:lang w:val="el-GR"/>
        </w:rPr>
        <w:instrText xml:space="preserve"> _</w:instrText>
      </w:r>
      <w:r w:rsidR="0012104B">
        <w:instrText>Ref</w:instrText>
      </w:r>
      <w:r w:rsidR="0012104B" w:rsidRPr="0078195B">
        <w:rPr>
          <w:lang w:val="el-GR"/>
        </w:rPr>
        <w:instrText>496625135 \</w:instrText>
      </w:r>
      <w:r w:rsidR="0012104B">
        <w:instrText>h</w:instrText>
      </w:r>
      <w:r w:rsidR="0012104B" w:rsidRPr="0078195B">
        <w:rPr>
          <w:lang w:val="el-GR"/>
        </w:rPr>
        <w:instrText xml:space="preserve">  \* </w:instrText>
      </w:r>
      <w:r w:rsidR="0012104B">
        <w:instrText>MERGEFORMAT</w:instrText>
      </w:r>
      <w:r w:rsidR="0012104B" w:rsidRPr="0078195B">
        <w:rPr>
          <w:lang w:val="el-GR"/>
        </w:rPr>
        <w:instrText xml:space="preserve"> </w:instrText>
      </w:r>
      <w:r w:rsidR="0012104B">
        <w:fldChar w:fldCharType="separate"/>
      </w:r>
      <w:r w:rsidR="001B7B96" w:rsidRPr="00DB6F98">
        <w:rPr>
          <w:rFonts w:ascii="Tahoma" w:hAnsi="Tahoma" w:cs="Tahoma"/>
          <w:lang w:val="el-GR"/>
        </w:rPr>
        <w:t xml:space="preserve">ΠΑΡΑΡΤΗΜΑ </w:t>
      </w:r>
      <w:r w:rsidR="001B7B96" w:rsidRPr="006C18C8">
        <w:rPr>
          <w:rFonts w:ascii="Tahoma" w:hAnsi="Tahoma" w:cs="Tahoma"/>
        </w:rPr>
        <w:t>VIII</w:t>
      </w:r>
      <w:r w:rsidR="001B7B96" w:rsidRPr="00DB6F98">
        <w:rPr>
          <w:rFonts w:ascii="Tahoma" w:hAnsi="Tahoma" w:cs="Tahoma"/>
          <w:lang w:val="el-GR"/>
        </w:rPr>
        <w:t xml:space="preserve"> – Υποδείγματα Εγγυητικών Επιστολών</w:t>
      </w:r>
      <w:r w:rsidR="0012104B">
        <w:fldChar w:fldCharType="end"/>
      </w:r>
      <w:r w:rsidRPr="006E26AF">
        <w:rPr>
          <w:rFonts w:ascii="Tahoma" w:hAnsi="Tahoma" w:cs="Tahoma"/>
          <w:lang w:val="el-GR"/>
        </w:rPr>
        <w:t xml:space="preserve"> της Διακήρυξης. Η προκαταβολή και η εγγύηση προκαταβολής μπορούν να χορηγούνται τμηματικά, σύμφωνα με την παράγραφο 5.1 της παρούσας (τρόπος πληρωμής). </w:t>
      </w:r>
    </w:p>
    <w:p w14:paraId="0B08860A" w14:textId="77777777" w:rsidR="002C4FCD" w:rsidRPr="006E26AF" w:rsidRDefault="002C4FCD" w:rsidP="002C4FCD">
      <w:pPr>
        <w:rPr>
          <w:rFonts w:ascii="Tahoma" w:hAnsi="Tahoma" w:cs="Tahoma"/>
          <w:lang w:val="el-GR"/>
        </w:rPr>
      </w:pPr>
      <w:r w:rsidRPr="006E26AF">
        <w:rPr>
          <w:rFonts w:ascii="Tahoma" w:hAnsi="Tahoma" w:cs="Tahoma"/>
          <w:lang w:val="el-GR"/>
        </w:rPr>
        <w:t>Η εγγύηση καλής εκτέλεσης επιστρέφεται στο σύνολό της μετά από την ποσοτική και ποιοτική παραλαβή του συνόλου του αντικειμένου της σύμβασης.</w:t>
      </w:r>
    </w:p>
    <w:p w14:paraId="610AEC62" w14:textId="77777777" w:rsidR="002C4FCD" w:rsidRPr="006E26AF" w:rsidRDefault="002C4FCD" w:rsidP="002C4FCD">
      <w:pPr>
        <w:rPr>
          <w:rFonts w:ascii="Tahoma" w:hAnsi="Tahoma" w:cs="Tahoma"/>
          <w:lang w:val="el-GR"/>
        </w:rPr>
      </w:pPr>
      <w:r w:rsidRPr="006E26AF">
        <w:rPr>
          <w:rFonts w:ascii="Tahoma" w:hAnsi="Tahoma" w:cs="Tahoma"/>
          <w:lang w:val="el-GR"/>
        </w:rPr>
        <w:t xml:space="preserve">Η απόσβεση της προκαταβολής πραγματοποιείται σύμφωνα με τα αναφερόμενα στην παρ. 5.1 Τρόπος Πληρωμής και η εγγύηση προκαταβολής επιστρέφεται μετά από την οριστική ποσοτική και ποιοτική παραλαβή των υπηρεσιών. </w:t>
      </w:r>
    </w:p>
    <w:p w14:paraId="7B1B5D60" w14:textId="77777777" w:rsidR="002C4FCD" w:rsidRPr="006E26AF" w:rsidRDefault="002C4FCD" w:rsidP="002C4FCD">
      <w:pPr>
        <w:rPr>
          <w:rFonts w:ascii="Tahoma" w:hAnsi="Tahoma" w:cs="Tahoma"/>
          <w:lang w:val="el-GR"/>
        </w:rPr>
      </w:pPr>
      <w:r w:rsidRPr="006E26AF">
        <w:rPr>
          <w:rFonts w:ascii="Tahoma" w:hAnsi="Tahoma" w:cs="Tahoma"/>
          <w:lang w:val="el-GR"/>
        </w:rPr>
        <w:t xml:space="preserve">Σε περίπτωση που στο πρωτόκολλο οριστικής και ποσοτικής παραλαβής αναφέρονται παρατηρήσεις ή υπάρχει εκπρόθεσμη παροχή, η επιστροφή των εγγυήσεων καλής εκτέλεσης και προκαταβολής γίνεται μετά από την αντιμετώπιση, σύμφωνα με όσα προβλέπονται, των παρατηρήσεων και του εκπρόθεσμου. Αν οι υπηρεσίες είναι διαιρετές και η παράδοση γίνεται, σύμφωνα με τη σύμβαση, τμηματικά, οι εγγυήσεις καλής εκτέλεσης και προκαταβολής αποδεσμεύονται σταδιακά, κατά το ποσόν που αναλογεί στην αξία του τμήματος της υπηρεσίας που παραλήφθηκε οριστικά. Για τη σταδιακή αποδέσμευσή τους απαιτείται προηγούμενη γνωμοδότηση του αρμόδιου συλλογικού οργάνου. Εάν στο πρωτόκολλο παραλαβής αναφέρονται παρατηρήσεις ή υπάρχει εκπρόθεσμη παράδοση, η παραπάνω σταδιακή αποδέσμευση γίνεται μετά από την αντιμετώπιση, σύμφωνα με όσα προβλέπονται, των παρατηρήσεων και του εκπρόθεσμου. </w:t>
      </w:r>
    </w:p>
    <w:p w14:paraId="63DA3870" w14:textId="77777777" w:rsidR="002C4FCD" w:rsidRPr="006E26AF" w:rsidRDefault="002C4FCD" w:rsidP="002C4FCD">
      <w:pPr>
        <w:suppressAutoHyphens w:val="0"/>
        <w:spacing w:line="276" w:lineRule="auto"/>
        <w:rPr>
          <w:rFonts w:ascii="Tahoma" w:hAnsi="Tahoma" w:cs="Tahoma"/>
          <w:lang w:val="el-GR"/>
        </w:rPr>
      </w:pPr>
      <w:r w:rsidRPr="006E26AF">
        <w:rPr>
          <w:rFonts w:ascii="Tahoma" w:hAnsi="Tahoma" w:cs="Tahoma"/>
          <w:lang w:val="el-GR"/>
        </w:rPr>
        <w:t xml:space="preserve">Στην περίπτωση άσκησης του δικαιώματος προαίρεσης και εφόσον έχει παραληφθεί οριστικά το αντικείμενο της αρχικής σύμβασης η Εταιρεία δύναται να επιστρέψει στον Ανάδοχο την αρχική εγγύηση καλής εκτέλεσης. Εάν στο πρωτόκολλο οριστικής ποιοτικής και ποσοτικής παραλαβής </w:t>
      </w:r>
      <w:r w:rsidRPr="006E26AF">
        <w:rPr>
          <w:rFonts w:ascii="Tahoma" w:hAnsi="Tahoma" w:cs="Tahoma"/>
          <w:lang w:val="el-GR"/>
        </w:rPr>
        <w:lastRenderedPageBreak/>
        <w:t xml:space="preserve">αναφέρονται παρατηρήσεις ή υπάρχει εκπρόθεσμη παράδοση, η επιστροφή των ως άνω εγγυήσεων γίνεται μετά την αντιμετώπιση, σύμφωνα με όσα προβλέπονται, των παρατηρήσεων και του εκπροθέσμου. </w:t>
      </w:r>
    </w:p>
    <w:p w14:paraId="45B41799" w14:textId="77777777" w:rsidR="002C4FCD" w:rsidRPr="00A10A6E" w:rsidRDefault="001C5365" w:rsidP="002C4FCD">
      <w:pPr>
        <w:suppressAutoHyphens w:val="0"/>
        <w:spacing w:line="276" w:lineRule="auto"/>
        <w:rPr>
          <w:rFonts w:ascii="Tahoma" w:hAnsi="Tahoma" w:cs="Tahoma"/>
          <w:lang w:val="el-GR"/>
        </w:rPr>
      </w:pPr>
      <w:r w:rsidRPr="001C5365">
        <w:rPr>
          <w:rFonts w:ascii="Tahoma" w:hAnsi="Tahoma" w:cs="Tahoma"/>
          <w:lang w:val="el-GR"/>
        </w:rPr>
        <w:t>Εγγύηση καλής Λειτουργίας :</w:t>
      </w:r>
    </w:p>
    <w:p w14:paraId="28FA2C8A" w14:textId="1A681281" w:rsidR="002C4FCD" w:rsidRPr="00A10A6E" w:rsidRDefault="001C5365" w:rsidP="002C4FCD">
      <w:pPr>
        <w:rPr>
          <w:rFonts w:ascii="Tahoma" w:hAnsi="Tahoma" w:cs="Tahoma"/>
          <w:lang w:val="el-GR"/>
        </w:rPr>
      </w:pPr>
      <w:r w:rsidRPr="001C5365">
        <w:rPr>
          <w:rFonts w:ascii="Tahoma" w:hAnsi="Tahoma" w:cs="Tahoma"/>
          <w:lang w:val="el-GR"/>
        </w:rPr>
        <w:t xml:space="preserve">Για την καλή λειτουργία του Έργου, μετά την οριστική παραλαβή του, ο Ανάδοχος υποχρεούται να καταθέσει </w:t>
      </w:r>
      <w:r w:rsidRPr="001C5365">
        <w:rPr>
          <w:rFonts w:ascii="Tahoma" w:hAnsi="Tahoma" w:cs="Tahoma"/>
          <w:b/>
          <w:lang w:val="el-GR"/>
        </w:rPr>
        <w:t>Εγγυητική Επιστολή Καλής Λειτουργίας</w:t>
      </w:r>
      <w:r w:rsidRPr="001C5365">
        <w:rPr>
          <w:rFonts w:ascii="Tahoma" w:hAnsi="Tahoma" w:cs="Tahoma"/>
          <w:lang w:val="el-GR"/>
        </w:rPr>
        <w:t xml:space="preserve"> (βλ. </w:t>
      </w:r>
      <w:r w:rsidR="0012104B">
        <w:fldChar w:fldCharType="begin"/>
      </w:r>
      <w:r w:rsidR="0012104B" w:rsidRPr="0078195B">
        <w:rPr>
          <w:lang w:val="el-GR"/>
        </w:rPr>
        <w:instrText xml:space="preserve"> </w:instrText>
      </w:r>
      <w:r w:rsidR="0012104B">
        <w:instrText>REF</w:instrText>
      </w:r>
      <w:r w:rsidR="0012104B" w:rsidRPr="0078195B">
        <w:rPr>
          <w:lang w:val="el-GR"/>
        </w:rPr>
        <w:instrText xml:space="preserve"> _</w:instrText>
      </w:r>
      <w:r w:rsidR="0012104B">
        <w:instrText>Ref</w:instrText>
      </w:r>
      <w:r w:rsidR="0012104B" w:rsidRPr="0078195B">
        <w:rPr>
          <w:lang w:val="el-GR"/>
        </w:rPr>
        <w:instrText>496623895 \</w:instrText>
      </w:r>
      <w:r w:rsidR="0012104B">
        <w:instrText>h</w:instrText>
      </w:r>
      <w:r w:rsidR="0012104B" w:rsidRPr="0078195B">
        <w:rPr>
          <w:lang w:val="el-GR"/>
        </w:rPr>
        <w:instrText xml:space="preserve">  \* </w:instrText>
      </w:r>
      <w:r w:rsidR="0012104B">
        <w:instrText>MERGEFORMAT</w:instrText>
      </w:r>
      <w:r w:rsidR="0012104B" w:rsidRPr="0078195B">
        <w:rPr>
          <w:lang w:val="el-GR"/>
        </w:rPr>
        <w:instrText xml:space="preserve"> </w:instrText>
      </w:r>
      <w:r w:rsidR="0012104B">
        <w:fldChar w:fldCharType="separate"/>
      </w:r>
      <w:r w:rsidR="001B7B96" w:rsidRPr="00DB6F98">
        <w:rPr>
          <w:rFonts w:ascii="Tahoma" w:hAnsi="Tahoma" w:cs="Tahoma"/>
          <w:lang w:val="el-GR"/>
        </w:rPr>
        <w:t xml:space="preserve">ΠΑΡΑΡΤΗΜΑ </w:t>
      </w:r>
      <w:r w:rsidR="001B7B96" w:rsidRPr="006C18C8">
        <w:rPr>
          <w:rFonts w:ascii="Tahoma" w:hAnsi="Tahoma" w:cs="Tahoma"/>
        </w:rPr>
        <w:t>VIII</w:t>
      </w:r>
      <w:r w:rsidR="001B7B96" w:rsidRPr="00DB6F98">
        <w:rPr>
          <w:rFonts w:ascii="Tahoma" w:hAnsi="Tahoma" w:cs="Tahoma"/>
          <w:lang w:val="el-GR"/>
        </w:rPr>
        <w:t xml:space="preserve"> – Υποδείγματα Εγγυητικών Επιστολών</w:t>
      </w:r>
      <w:r w:rsidR="0012104B">
        <w:fldChar w:fldCharType="end"/>
      </w:r>
      <w:r w:rsidRPr="001C5365">
        <w:rPr>
          <w:rFonts w:ascii="Tahoma" w:hAnsi="Tahoma" w:cs="Tahoma"/>
          <w:lang w:val="el-GR"/>
        </w:rPr>
        <w:t xml:space="preserve">), η αξία της οποίας θα ανέρχεται σε ποσοστό 2,5% του συμβατικού τιμήματος μη συμπεριλαμβανομένου ΦΠΑ. </w:t>
      </w:r>
    </w:p>
    <w:p w14:paraId="208B6973" w14:textId="77777777" w:rsidR="002C4FCD" w:rsidRPr="00A10A6E" w:rsidRDefault="001C5365" w:rsidP="002C4FCD">
      <w:pPr>
        <w:rPr>
          <w:rFonts w:ascii="Tahoma" w:hAnsi="Tahoma" w:cs="Tahoma"/>
          <w:lang w:val="el-GR"/>
        </w:rPr>
      </w:pPr>
      <w:r w:rsidRPr="001C5365">
        <w:rPr>
          <w:rFonts w:ascii="Tahoma" w:hAnsi="Tahoma" w:cs="Tahoma"/>
          <w:lang w:val="el-GR"/>
        </w:rPr>
        <w:t xml:space="preserve">Σε περίπτωση προσφοράς Περιόδου Εγγύησης μεγαλύτερης της ζητούμενης, το παραπάνω ποσοστό (2,5%) της Εγγυητικής Επιστολής προσαυξάνεται κατά μία (1) ποσοστιαία μονάδα για κάθε επί πλέον προσφερόμενο έτος εγγύησης. Κατά την Περίοδο Εγγύησης, ο Ανάδοχος ευθύνεται για την καλή λειτουργία του συνόλου του Έργου. </w:t>
      </w:r>
    </w:p>
    <w:p w14:paraId="1F5926EA" w14:textId="77777777" w:rsidR="002C4FCD" w:rsidRPr="006E26AF" w:rsidRDefault="001C5365" w:rsidP="002C4FCD">
      <w:pPr>
        <w:rPr>
          <w:rFonts w:ascii="Tahoma" w:hAnsi="Tahoma" w:cs="Tahoma"/>
          <w:lang w:val="el-GR"/>
        </w:rPr>
      </w:pPr>
      <w:r w:rsidRPr="001C5365">
        <w:rPr>
          <w:rFonts w:ascii="Tahoma" w:hAnsi="Tahoma" w:cs="Tahoma"/>
          <w:lang w:val="el-GR"/>
        </w:rPr>
        <w:t>Η Εγγύηση Καλής Λειτουργίας επιστρέφεται μετά τη λήξη της περιόδου Εγγύησης, ύστερα από την εκκαθάριση των τυχόν απαιτήσεων από τους δύο συμβαλλόμενους.</w:t>
      </w:r>
    </w:p>
    <w:p w14:paraId="3A369315" w14:textId="77777777" w:rsidR="008338F0" w:rsidRPr="006C18C8" w:rsidRDefault="003355E7" w:rsidP="00F949F2">
      <w:pPr>
        <w:pStyle w:val="2"/>
        <w:numPr>
          <w:ilvl w:val="1"/>
          <w:numId w:val="13"/>
        </w:numPr>
        <w:rPr>
          <w:rFonts w:ascii="Tahoma" w:hAnsi="Tahoma" w:cs="Tahoma"/>
          <w:sz w:val="22"/>
          <w:lang w:val="el-GR"/>
        </w:rPr>
      </w:pPr>
      <w:r w:rsidRPr="006C18C8">
        <w:rPr>
          <w:rFonts w:ascii="Tahoma" w:hAnsi="Tahoma" w:cs="Tahoma"/>
          <w:sz w:val="22"/>
          <w:lang w:val="el-GR"/>
        </w:rPr>
        <w:tab/>
      </w:r>
      <w:bookmarkStart w:id="151" w:name="_Toc106350167"/>
      <w:r w:rsidRPr="006C18C8">
        <w:rPr>
          <w:rFonts w:ascii="Tahoma" w:hAnsi="Tahoma" w:cs="Tahoma"/>
          <w:sz w:val="22"/>
          <w:lang w:val="el-GR"/>
        </w:rPr>
        <w:t>Συμβατικό πλαίσιο – Εφαρμοστέα νομοθεσία</w:t>
      </w:r>
      <w:bookmarkEnd w:id="151"/>
    </w:p>
    <w:p w14:paraId="5AB56FAF" w14:textId="77777777" w:rsidR="008338F0" w:rsidRPr="006C18C8" w:rsidRDefault="003355E7">
      <w:pPr>
        <w:rPr>
          <w:rFonts w:ascii="Tahoma" w:hAnsi="Tahoma" w:cs="Tahoma"/>
          <w:szCs w:val="22"/>
          <w:lang w:val="el-GR"/>
        </w:rPr>
      </w:pPr>
      <w:r w:rsidRPr="006C18C8">
        <w:rPr>
          <w:rFonts w:ascii="Tahoma" w:hAnsi="Tahoma" w:cs="Tahoma"/>
          <w:szCs w:val="22"/>
          <w:lang w:val="el-GR"/>
        </w:rPr>
        <w:t xml:space="preserve">Κατά την εκτέλεση της σύμβασης εφαρμόζονται οι διατάξεις του ν. 4412/2016, οι όροι της παρούσας διακήρυξης και συμπληρωματικά ο Αστικός Κώδικας. </w:t>
      </w:r>
    </w:p>
    <w:p w14:paraId="7D8A6B5B" w14:textId="77777777" w:rsidR="008338F0" w:rsidRPr="006C18C8" w:rsidRDefault="003355E7" w:rsidP="00F949F2">
      <w:pPr>
        <w:pStyle w:val="2"/>
        <w:numPr>
          <w:ilvl w:val="1"/>
          <w:numId w:val="13"/>
        </w:numPr>
        <w:rPr>
          <w:rFonts w:ascii="Tahoma" w:hAnsi="Tahoma" w:cs="Tahoma"/>
          <w:sz w:val="22"/>
          <w:lang w:val="el-GR"/>
        </w:rPr>
      </w:pPr>
      <w:r w:rsidRPr="006C18C8">
        <w:rPr>
          <w:rFonts w:ascii="Tahoma" w:hAnsi="Tahoma" w:cs="Tahoma"/>
          <w:sz w:val="22"/>
          <w:lang w:val="el-GR"/>
        </w:rPr>
        <w:tab/>
      </w:r>
      <w:bookmarkStart w:id="152" w:name="_Toc106350168"/>
      <w:r w:rsidRPr="006C18C8">
        <w:rPr>
          <w:rFonts w:ascii="Tahoma" w:hAnsi="Tahoma" w:cs="Tahoma"/>
          <w:sz w:val="22"/>
          <w:lang w:val="el-GR"/>
        </w:rPr>
        <w:t>Όροι εκτέλεσης της σύμβασης</w:t>
      </w:r>
      <w:bookmarkEnd w:id="152"/>
    </w:p>
    <w:p w14:paraId="424579A5" w14:textId="77777777" w:rsidR="00216CDE" w:rsidRPr="00216CDE" w:rsidRDefault="00216CDE" w:rsidP="00216CDE">
      <w:pPr>
        <w:rPr>
          <w:rFonts w:ascii="Tahoma" w:hAnsi="Tahoma" w:cs="Tahoma"/>
          <w:szCs w:val="22"/>
          <w:lang w:val="el-GR"/>
        </w:rPr>
      </w:pPr>
      <w:r w:rsidRPr="00216CDE">
        <w:rPr>
          <w:rFonts w:ascii="Tahoma" w:hAnsi="Tahoma" w:cs="Tahoma"/>
          <w:szCs w:val="22"/>
          <w:lang w:val="el-GR"/>
        </w:rPr>
        <w:t xml:space="preserve">Κατά την εκτέλεση της σύμβασης ο ανάδοχος τηρεί τις υποχρεώσεις στους τομείς του περιβαλλοντικού, κοινωνικοασφαλιστικού και εργατικού δικαίου, που έχουν θεσπιστεί με το δίκαιο της Ένωσης, το εθνικό δίκαιο, συλλογικές συμβάσεις ή διεθνείς διατάξεις περιβαλλοντικού, κοινωνικοασφαλιστικού και εργατικού δίκαιο, οι οποίες απαριθμούνται στο Παράρτημα Χ του Προσαρτήματος Α του ν. 4412/2016. </w:t>
      </w:r>
    </w:p>
    <w:p w14:paraId="7E5884E1" w14:textId="77777777" w:rsidR="00216CDE" w:rsidRPr="00216CDE" w:rsidRDefault="00216CDE" w:rsidP="00216CDE">
      <w:pPr>
        <w:rPr>
          <w:rFonts w:ascii="Tahoma" w:hAnsi="Tahoma" w:cs="Tahoma"/>
          <w:szCs w:val="22"/>
          <w:lang w:val="el-GR"/>
        </w:rPr>
      </w:pPr>
      <w:r w:rsidRPr="00216CDE">
        <w:rPr>
          <w:rFonts w:ascii="Tahoma" w:hAnsi="Tahoma" w:cs="Tahoma"/>
          <w:szCs w:val="22"/>
          <w:lang w:val="el-GR"/>
        </w:rPr>
        <w:t>Η τήρηση των εν λόγω υποχρεώσεων από τον ανάδοχο και τους υπεργολάβους του ελέγχεται και βεβαιώνεται από τα όργανα που επιβλέπουν την εκτέλεση της σύμβασης και τις αρμόδιες δημόσιες αρχές και υπηρεσίες που ενεργούν εντός των ορίων της ευθύνης και της αρμοδιότητάς τους.</w:t>
      </w:r>
    </w:p>
    <w:p w14:paraId="24EEB90E" w14:textId="01A27BA5" w:rsidR="00216CDE" w:rsidRPr="00216CDE" w:rsidRDefault="00216CDE" w:rsidP="00216CDE">
      <w:pPr>
        <w:rPr>
          <w:rFonts w:ascii="Tahoma" w:hAnsi="Tahoma" w:cs="Tahoma"/>
          <w:szCs w:val="22"/>
          <w:lang w:val="el-GR"/>
        </w:rPr>
      </w:pPr>
      <w:r w:rsidRPr="00216CDE">
        <w:rPr>
          <w:rFonts w:ascii="Tahoma" w:hAnsi="Tahoma" w:cs="Tahoma"/>
          <w:szCs w:val="22"/>
          <w:lang w:val="el-GR"/>
        </w:rPr>
        <w:t xml:space="preserve">Κατά την εκτέλεση της σύμβασης ο Ανάδοχος θα πρέπει να τηρεί τις υποχρεώσεις που προκύπτουν από τη </w:t>
      </w:r>
      <w:r w:rsidRPr="009011F2">
        <w:rPr>
          <w:rFonts w:ascii="Tahoma" w:hAnsi="Tahoma" w:cs="Tahoma"/>
          <w:szCs w:val="22"/>
          <w:lang w:val="el-GR"/>
        </w:rPr>
        <w:t xml:space="preserve">Στρατηγική Δημοσιότητας και τον Οδηγό Επικοινωνίας του Ταμείου Ανάκαμψης, καθώς και τις υποχρεώσεις που απορρέουν από το Σύστημα Διαχείρισης Ελέγχου του Ταμείου Ανάκαμψης (https://greece20.gov.gr/epikoinwnia-dimosiotita/), σύμφωνα με τα αναφερόμενα στην </w:t>
      </w:r>
      <w:r w:rsidR="001C5365" w:rsidRPr="009011F2">
        <w:rPr>
          <w:rFonts w:ascii="Tahoma" w:hAnsi="Tahoma" w:cs="Tahoma"/>
          <w:szCs w:val="22"/>
          <w:lang w:val="el-GR"/>
        </w:rPr>
        <w:t>παρ. ‎</w:t>
      </w:r>
      <w:r w:rsidR="00F667DF">
        <w:rPr>
          <w:rFonts w:ascii="Tahoma" w:hAnsi="Tahoma" w:cs="Tahoma"/>
          <w:szCs w:val="22"/>
          <w:lang w:val="el-GR"/>
        </w:rPr>
        <w:t>2.2.7 του Παραρτήματος Ι</w:t>
      </w:r>
      <w:r w:rsidRPr="009011F2">
        <w:rPr>
          <w:rFonts w:ascii="Tahoma" w:hAnsi="Tahoma" w:cs="Tahoma"/>
          <w:szCs w:val="22"/>
          <w:lang w:val="el-GR"/>
        </w:rPr>
        <w:t xml:space="preserve"> της παρούσας.</w:t>
      </w:r>
      <w:r w:rsidRPr="00216CDE">
        <w:rPr>
          <w:rFonts w:ascii="Tahoma" w:hAnsi="Tahoma" w:cs="Tahoma"/>
          <w:szCs w:val="22"/>
          <w:lang w:val="el-GR"/>
        </w:rPr>
        <w:t xml:space="preserve"> </w:t>
      </w:r>
    </w:p>
    <w:p w14:paraId="753E17BD" w14:textId="77777777" w:rsidR="00216CDE" w:rsidRPr="00216CDE" w:rsidRDefault="00216CDE" w:rsidP="00216CDE">
      <w:pPr>
        <w:rPr>
          <w:rFonts w:ascii="Tahoma" w:hAnsi="Tahoma" w:cs="Tahoma"/>
          <w:szCs w:val="22"/>
          <w:lang w:val="el-GR"/>
        </w:rPr>
      </w:pPr>
      <w:r w:rsidRPr="00216CDE">
        <w:rPr>
          <w:rFonts w:ascii="Tahoma" w:hAnsi="Tahoma" w:cs="Tahoma"/>
          <w:szCs w:val="22"/>
          <w:lang w:val="el-GR"/>
        </w:rPr>
        <w:t xml:space="preserve">Ο ανάδοχος δεσμεύεται ότι: </w:t>
      </w:r>
    </w:p>
    <w:p w14:paraId="6A219CB4" w14:textId="77777777" w:rsidR="00216CDE" w:rsidRPr="00216CDE" w:rsidRDefault="00216CDE" w:rsidP="00216CDE">
      <w:pPr>
        <w:rPr>
          <w:rFonts w:ascii="Tahoma" w:hAnsi="Tahoma" w:cs="Tahoma"/>
          <w:szCs w:val="22"/>
          <w:lang w:val="el-GR"/>
        </w:rPr>
      </w:pPr>
      <w:r w:rsidRPr="00216CDE">
        <w:rPr>
          <w:rFonts w:ascii="Tahoma" w:hAnsi="Tahoma" w:cs="Tahoma"/>
          <w:szCs w:val="22"/>
          <w:lang w:val="el-GR"/>
        </w:rPr>
        <w:t xml:space="preserve">α) σε όλα τα στάδια που προηγήθηκαν της σύμβασης δεν ενήργησε αθέμιτα, παράνομα ή καταχρηστικά και ότι θα εξακολουθήσει να μην ενεργεί κατ` αυτόν τον τρόπο κατά το στάδιο εκτέλεσης της σύμβασης, </w:t>
      </w:r>
    </w:p>
    <w:p w14:paraId="268586B9" w14:textId="77777777" w:rsidR="00216CDE" w:rsidRPr="00216CDE" w:rsidRDefault="00216CDE" w:rsidP="00216CDE">
      <w:pPr>
        <w:rPr>
          <w:rFonts w:ascii="Tahoma" w:hAnsi="Tahoma" w:cs="Tahoma"/>
          <w:szCs w:val="22"/>
          <w:lang w:val="el-GR"/>
        </w:rPr>
      </w:pPr>
      <w:r w:rsidRPr="00216CDE">
        <w:rPr>
          <w:rFonts w:ascii="Tahoma" w:hAnsi="Tahoma" w:cs="Tahoma"/>
          <w:szCs w:val="22"/>
          <w:lang w:val="el-GR"/>
        </w:rPr>
        <w:t xml:space="preserve">β) ότι θα δηλώσει αμελλητί στην αναθέτουσα αρχή, από τη στιγμή που λάβει γνώση, οποιαδήποτε κατάσταση (ακόμη και ενδεχόμενη) σύγκρουσης συμφερόντων (προσωπικών, οικογενειακών, οικονομικών, πολιτικών ή άλλων κοινών συμφερόντων, συμπεριλαμβανομένων και αντικρουόμενων επαγγελματικών συμφερόντων) μεταξύ των </w:t>
      </w:r>
      <w:proofErr w:type="spellStart"/>
      <w:r w:rsidRPr="00216CDE">
        <w:rPr>
          <w:rFonts w:ascii="Tahoma" w:hAnsi="Tahoma" w:cs="Tahoma"/>
          <w:szCs w:val="22"/>
          <w:lang w:val="el-GR"/>
        </w:rPr>
        <w:t>νομίμων</w:t>
      </w:r>
      <w:proofErr w:type="spellEnd"/>
      <w:r w:rsidRPr="00216CDE">
        <w:rPr>
          <w:rFonts w:ascii="Tahoma" w:hAnsi="Tahoma" w:cs="Tahoma"/>
          <w:szCs w:val="22"/>
          <w:lang w:val="el-GR"/>
        </w:rPr>
        <w:t xml:space="preserve"> ή εξουσιοδοτημένων εκπροσώπων του καθώς και υπαλλήλων ή συνεργατών τους οποίους απασχολεί στην εκτέλεση της σύμβασης (π.χ. με σύμβαση υπεργολαβίας) και μελών του προσωπικού της αναθέτουσας αρχής που εμπλέκονται καθ’ οιονδήποτε τρόπο στη διαδικασία εκτέλεσης της σύμβασης ή/και μπορούν να επηρεάσουν την </w:t>
      </w:r>
      <w:r w:rsidRPr="00216CDE">
        <w:rPr>
          <w:rFonts w:ascii="Tahoma" w:hAnsi="Tahoma" w:cs="Tahoma"/>
          <w:szCs w:val="22"/>
          <w:lang w:val="el-GR"/>
        </w:rPr>
        <w:lastRenderedPageBreak/>
        <w:t xml:space="preserve">έκβαση και τις αποφάσεις της αναθέτουσας αρχής περί την εκτέλεσή της, οποτεδήποτε και εάν η κατάσταση αυτή προκύψει κατά τη διάρκεια εκτέλεσης της σύμβασης . </w:t>
      </w:r>
    </w:p>
    <w:p w14:paraId="6B8E3F2C" w14:textId="77777777" w:rsidR="00216CDE" w:rsidRPr="00216CDE" w:rsidRDefault="00216CDE" w:rsidP="00216CDE">
      <w:pPr>
        <w:rPr>
          <w:rFonts w:ascii="Tahoma" w:hAnsi="Tahoma" w:cs="Tahoma"/>
          <w:szCs w:val="22"/>
          <w:lang w:val="el-GR"/>
        </w:rPr>
      </w:pPr>
      <w:r w:rsidRPr="00216CDE">
        <w:rPr>
          <w:rFonts w:ascii="Tahoma" w:hAnsi="Tahoma" w:cs="Tahoma"/>
          <w:szCs w:val="22"/>
          <w:lang w:val="el-GR"/>
        </w:rPr>
        <w:t xml:space="preserve">Οι υποχρεώσεις και οι απαγορεύσεις της ρήτρας αυτής ισχύουν, αν ο ανάδοχος είναι ένωση, για όλα τα μέλη της ένωσης, καθώς και για τους υπεργολάβους που χρησιμοποιεί. Στο συμφωνητικό περιλαμβάνεται σχετική δεσμευτική δήλωση τόσο του αναδόχου όσο και των υπεργολάβων του. </w:t>
      </w:r>
    </w:p>
    <w:p w14:paraId="4B1A5E44" w14:textId="77777777" w:rsidR="00216CDE" w:rsidRPr="00216CDE" w:rsidRDefault="00216CDE" w:rsidP="00216CDE">
      <w:pPr>
        <w:rPr>
          <w:rFonts w:ascii="Tahoma" w:hAnsi="Tahoma" w:cs="Tahoma"/>
          <w:szCs w:val="22"/>
          <w:lang w:val="el-GR"/>
        </w:rPr>
      </w:pPr>
      <w:r w:rsidRPr="00216CDE">
        <w:rPr>
          <w:rFonts w:ascii="Tahoma" w:hAnsi="Tahoma" w:cs="Tahoma"/>
          <w:szCs w:val="22"/>
          <w:lang w:val="el-GR"/>
        </w:rPr>
        <w:t xml:space="preserve">Κατά την εκτέλεση της σύμβασης ο ανάδοχος δε δικαιούται να εκχωρεί το συμβατικό τίμημα σε οποιοδήποτε τρίτο, χωρίς την έγγραφη έγκριση της Αναθέτουσας Αρχής. Εάν το συμβατικό τίμημα εκχωρηθεί εν </w:t>
      </w:r>
      <w:proofErr w:type="spellStart"/>
      <w:r w:rsidRPr="00216CDE">
        <w:rPr>
          <w:rFonts w:ascii="Tahoma" w:hAnsi="Tahoma" w:cs="Tahoma"/>
          <w:szCs w:val="22"/>
          <w:lang w:val="el-GR"/>
        </w:rPr>
        <w:t>όλω</w:t>
      </w:r>
      <w:proofErr w:type="spellEnd"/>
      <w:r w:rsidRPr="00216CDE">
        <w:rPr>
          <w:rFonts w:ascii="Tahoma" w:hAnsi="Tahoma" w:cs="Tahoma"/>
          <w:szCs w:val="22"/>
          <w:lang w:val="el-GR"/>
        </w:rPr>
        <w:t xml:space="preserve"> ή εν μέρει σε Τράπεζα, κατά τα ως άνω αναφερόμενα, σε περίπτωση που, για λόγους που άπτονται στις συμβατικές σχέσεις μεταξύ των συμβαλλομένων μερών, δεν προκύψει εν </w:t>
      </w:r>
      <w:proofErr w:type="spellStart"/>
      <w:r w:rsidRPr="00216CDE">
        <w:rPr>
          <w:rFonts w:ascii="Tahoma" w:hAnsi="Tahoma" w:cs="Tahoma"/>
          <w:szCs w:val="22"/>
          <w:lang w:val="el-GR"/>
        </w:rPr>
        <w:t>όλω</w:t>
      </w:r>
      <w:proofErr w:type="spellEnd"/>
      <w:r w:rsidRPr="00216CDE">
        <w:rPr>
          <w:rFonts w:ascii="Tahoma" w:hAnsi="Tahoma" w:cs="Tahoma"/>
          <w:szCs w:val="22"/>
          <w:lang w:val="el-GR"/>
        </w:rPr>
        <w:t xml:space="preserve"> ή εν μέρει υπέρ της Τράπεζας το εκχωρούμενο τίμημα η Αναθέτουσα Αρχή δεν έχει καμία ευθύνη έναντι της </w:t>
      </w:r>
      <w:proofErr w:type="spellStart"/>
      <w:r w:rsidRPr="00216CDE">
        <w:rPr>
          <w:rFonts w:ascii="Tahoma" w:hAnsi="Tahoma" w:cs="Tahoma"/>
          <w:szCs w:val="22"/>
          <w:lang w:val="el-GR"/>
        </w:rPr>
        <w:t>εκδοχέως</w:t>
      </w:r>
      <w:proofErr w:type="spellEnd"/>
      <w:r w:rsidRPr="00216CDE">
        <w:rPr>
          <w:rFonts w:ascii="Tahoma" w:hAnsi="Tahoma" w:cs="Tahoma"/>
          <w:szCs w:val="22"/>
          <w:lang w:val="el-GR"/>
        </w:rPr>
        <w:t xml:space="preserve"> Τράπεζας.</w:t>
      </w:r>
    </w:p>
    <w:p w14:paraId="4D9F241B" w14:textId="77777777" w:rsidR="00216CDE" w:rsidRPr="00216CDE" w:rsidRDefault="00216CDE" w:rsidP="00216CDE">
      <w:pPr>
        <w:rPr>
          <w:rFonts w:ascii="Tahoma" w:hAnsi="Tahoma" w:cs="Tahoma"/>
          <w:szCs w:val="22"/>
          <w:lang w:val="el-GR"/>
        </w:rPr>
      </w:pPr>
      <w:r w:rsidRPr="00216CDE">
        <w:rPr>
          <w:rFonts w:ascii="Tahoma" w:hAnsi="Tahoma" w:cs="Tahoma"/>
          <w:szCs w:val="22"/>
          <w:lang w:val="el-GR"/>
        </w:rPr>
        <w:t xml:space="preserve">Κατά την εκτέλεση της σύμβασης ο ανάδοχος εγγυάται τη διάθεση του αναφερομένου στην Προσφορά του, επιστημονικού και λοιπού προσωπικού, καθώς επίσης και συνεργατών, που διαθέτουν την απαιτούμενη εμπειρία, τεχνογνωσία και ικανότητα, ώστε να ανταποκριθούν πλήρως στις απαιτήσεις της Σύμβασης, υπόσχεται δε και βεβαιώνει ότι θα επιδεικνύουν πνεύμα συνεργασίας κατά τις επαφές τους με τις αρμόδιες υπηρεσίες και τα στελέχη της Αναθέτουσας Αρχής ή των εκάστοτε υποδεικνυομένων από αυτήν προσώπων. Σε αντίθετη περίπτωση, η Αναθέτουσα Αρχή δύναται να ζητήσει την αντικατάσταση μέλους της Ομάδας Έργου του αναδόχου, οπότε ο ανάδοχος οφείλει να προβεί σε αντικατάσταση με άλλο πρόσωπο, ανάλογης εμπειρίας και προσόντων. Αντικατάσταση μέλους της Ομάδας Έργου του Αναδόχου, κατόπιν αιτήματός του, κατά τη διάρκεια της εκτέλεσης του Έργου, δύναται να γίνει μετά από έγκριση της Αναθέτουσας Αρχής και μόνο με άλλο πρόσωπο αντιστοίχων προσόντων ή εμπειρίας. Ο Ανάδοχος υποχρεούται να ειδοποιήσει την </w:t>
      </w:r>
      <w:proofErr w:type="spellStart"/>
      <w:r w:rsidRPr="00216CDE">
        <w:rPr>
          <w:rFonts w:ascii="Tahoma" w:hAnsi="Tahoma" w:cs="Tahoma"/>
          <w:szCs w:val="22"/>
          <w:lang w:val="el-GR"/>
        </w:rPr>
        <w:t>ΚτΠ</w:t>
      </w:r>
      <w:proofErr w:type="spellEnd"/>
      <w:r w:rsidRPr="00216CDE">
        <w:rPr>
          <w:rFonts w:ascii="Tahoma" w:hAnsi="Tahoma" w:cs="Tahoma"/>
          <w:szCs w:val="22"/>
          <w:lang w:val="el-GR"/>
        </w:rPr>
        <w:t xml:space="preserve"> Μ.Α.Ε. εγγράφως δεκαπέντε (15) ημέρες πριν από την αντικατάσταση. </w:t>
      </w:r>
    </w:p>
    <w:p w14:paraId="6D38EBA2" w14:textId="77777777" w:rsidR="00216CDE" w:rsidRPr="00216CDE" w:rsidRDefault="00216CDE" w:rsidP="00216CDE">
      <w:pPr>
        <w:rPr>
          <w:rFonts w:ascii="Tahoma" w:hAnsi="Tahoma" w:cs="Tahoma"/>
          <w:szCs w:val="22"/>
          <w:lang w:val="el-GR"/>
        </w:rPr>
      </w:pPr>
      <w:r w:rsidRPr="00216CDE">
        <w:rPr>
          <w:rFonts w:ascii="Tahoma" w:hAnsi="Tahoma" w:cs="Tahoma"/>
          <w:szCs w:val="22"/>
          <w:lang w:val="el-GR"/>
        </w:rPr>
        <w:t xml:space="preserve">Σε περίπτωση που μέλη της Ομάδας Έργου του Αναδόχου αποχωρήσουν από αυτήν ή λύσουν τη συνεργασία τους μαζί του, ο Ανάδοχος υποχρεούται να εξασφαλίσει ότι κατά το χρονικό διάστημα, μέχρι την αποχώρησή τους, θα παρέχουν κανονικά τις υπηρεσίες τους και αφετέρου να αντικαταστήσει άμεσα τους </w:t>
      </w:r>
      <w:proofErr w:type="spellStart"/>
      <w:r w:rsidRPr="00216CDE">
        <w:rPr>
          <w:rFonts w:ascii="Tahoma" w:hAnsi="Tahoma" w:cs="Tahoma"/>
          <w:szCs w:val="22"/>
          <w:lang w:val="el-GR"/>
        </w:rPr>
        <w:t>αποχωρήσαντες</w:t>
      </w:r>
      <w:proofErr w:type="spellEnd"/>
      <w:r w:rsidRPr="00216CDE">
        <w:rPr>
          <w:rFonts w:ascii="Tahoma" w:hAnsi="Tahoma" w:cs="Tahoma"/>
          <w:szCs w:val="22"/>
          <w:lang w:val="el-GR"/>
        </w:rPr>
        <w:t xml:space="preserve"> συνεργάτες, με άλλα πρόσωπα που θα διαθέτουν τουλάχιστον ίση εμπειρία και ίσα προσόντα με τα αντικαθιστάμενα.</w:t>
      </w:r>
    </w:p>
    <w:p w14:paraId="3BB49F29" w14:textId="77777777" w:rsidR="00216CDE" w:rsidRPr="00216CDE" w:rsidRDefault="00216CDE" w:rsidP="00216CDE">
      <w:pPr>
        <w:rPr>
          <w:rFonts w:ascii="Tahoma" w:hAnsi="Tahoma" w:cs="Tahoma"/>
          <w:szCs w:val="22"/>
          <w:lang w:val="el-GR"/>
        </w:rPr>
      </w:pPr>
      <w:r w:rsidRPr="00216CDE">
        <w:rPr>
          <w:rFonts w:ascii="Tahoma" w:hAnsi="Tahoma" w:cs="Tahoma"/>
          <w:szCs w:val="22"/>
          <w:lang w:val="el-GR"/>
        </w:rPr>
        <w:t xml:space="preserve">Σε περίπτωση λύσης, πτώχευσης, ή θέσης σε καθεστώς αναγκαστικής διαχείρισης ενός εκ των μελών που απαρτίζουν τον Ανάδοχο, η Σύμβαση εξακολουθεί να υφίσταται και οι απορρέουσες από τη Σύμβαση υποχρεώσεις βαρύνουν τα εναπομείναντα μέλη του Αναδόχου, μόνο εφόσον αυτά είναι σε θέση να τις εκπληρώσουν. Η κρίση για τη δυνατότητα εκπλήρωσης ή μη των όρων της Σύμβασης εναπόκειται στη διακριτική ευχέρεια του αρμοδίου οργάνου της Αναθέτουσας Αρχής. Σε αντίθετη περίπτωση, η Αναθέτουσα Αρχή δύναται να καταγγείλει τη Σύμβαση. Επίσης σε περίπτωση συγχώνευσης, εξαγοράς, μεταβίβασης της επιχείρησης κλπ. κάποιου εκ των μελών που απαρτίζουν τον Ανάδοχο, η συνέχιση ή όχι της Σύμβασης εναπόκειται στη διακριτική ευχέρεια της Αναθέτουσας Αρχής. Σε περίπτωση λύσης ή πτώχευσης του Αναδόχου, όταν αυτός αποτελείται από μία εταιρεία, ή θέσης της περιουσίας αυτού σε αναγκαστική διαχείριση, τότε η σύμβαση </w:t>
      </w:r>
      <w:proofErr w:type="spellStart"/>
      <w:r w:rsidRPr="00216CDE">
        <w:rPr>
          <w:rFonts w:ascii="Tahoma" w:hAnsi="Tahoma" w:cs="Tahoma"/>
          <w:szCs w:val="22"/>
          <w:lang w:val="el-GR"/>
        </w:rPr>
        <w:t>λύεται</w:t>
      </w:r>
      <w:proofErr w:type="spellEnd"/>
      <w:r w:rsidRPr="00216CDE">
        <w:rPr>
          <w:rFonts w:ascii="Tahoma" w:hAnsi="Tahoma" w:cs="Tahoma"/>
          <w:szCs w:val="22"/>
          <w:lang w:val="el-GR"/>
        </w:rPr>
        <w:t xml:space="preserve"> αυτοδίκαια από την ημέρα επέλευσης των ανωτέρω γεγονότων. Σε τέτοια περίπτωση καταπίπτουν υπέρ της Αναθέτουσας Αρχής και οι Εγγυητικές Επιστολές Προκαταβολής και Καλής Εκτέλεσης που προβλέπονται στη Σύμβαση.</w:t>
      </w:r>
    </w:p>
    <w:p w14:paraId="1B4AC4BC" w14:textId="77777777" w:rsidR="00216CDE" w:rsidRPr="00216CDE" w:rsidRDefault="00216CDE" w:rsidP="00216CDE">
      <w:pPr>
        <w:rPr>
          <w:rFonts w:ascii="Tahoma" w:hAnsi="Tahoma" w:cs="Tahoma"/>
          <w:szCs w:val="22"/>
          <w:lang w:val="el-GR"/>
        </w:rPr>
      </w:pPr>
      <w:r w:rsidRPr="00216CDE">
        <w:rPr>
          <w:rFonts w:ascii="Tahoma" w:hAnsi="Tahoma" w:cs="Tahoma"/>
          <w:szCs w:val="22"/>
          <w:lang w:val="el-GR"/>
        </w:rPr>
        <w:t>Όλα τα έγγραφα, στοιχεία και πληροφορίες που λαμβάνει ο Ανάδοχος από την Εταιρεία στο πλαίσιο των συμβατικών του υποχρεώσεων ή υποπίπτουν στην αντίληψή του εξαιτίας της συμβατικής σχέσης του με την Εταιρεία, είναι εμπιστευτικά.</w:t>
      </w:r>
    </w:p>
    <w:p w14:paraId="1E6A15CC" w14:textId="77777777" w:rsidR="00216CDE" w:rsidRPr="00216CDE" w:rsidRDefault="00216CDE" w:rsidP="00216CDE">
      <w:pPr>
        <w:rPr>
          <w:rFonts w:ascii="Tahoma" w:hAnsi="Tahoma" w:cs="Tahoma"/>
          <w:szCs w:val="22"/>
          <w:lang w:val="el-GR"/>
        </w:rPr>
      </w:pPr>
      <w:r w:rsidRPr="00216CDE">
        <w:rPr>
          <w:rFonts w:ascii="Tahoma" w:hAnsi="Tahoma" w:cs="Tahoma"/>
          <w:szCs w:val="22"/>
          <w:lang w:val="el-GR"/>
        </w:rPr>
        <w:t xml:space="preserve">Ο Ανάδοχος δεν δικαιούται να δημοσιεύει ή αποκαλύπτει τέτοιες πληροφορίες και στοιχεία σε οποιονδήποτε τρίτο, παρά μόνο σε όσους </w:t>
      </w:r>
      <w:proofErr w:type="spellStart"/>
      <w:r w:rsidRPr="00216CDE">
        <w:rPr>
          <w:rFonts w:ascii="Tahoma" w:hAnsi="Tahoma" w:cs="Tahoma"/>
          <w:szCs w:val="22"/>
          <w:lang w:val="el-GR"/>
        </w:rPr>
        <w:t>εργοδοτούμενους</w:t>
      </w:r>
      <w:proofErr w:type="spellEnd"/>
      <w:r w:rsidRPr="00216CDE">
        <w:rPr>
          <w:rFonts w:ascii="Tahoma" w:hAnsi="Tahoma" w:cs="Tahoma"/>
          <w:szCs w:val="22"/>
          <w:lang w:val="el-GR"/>
        </w:rPr>
        <w:t xml:space="preserve"> από αυτόν ή συνεργαζόμενους με αυτόν ασχολούνται άμεσα με το περιεχόμενο της Σύμβασης και την εκτέλεση του Αντικειμένου </w:t>
      </w:r>
    </w:p>
    <w:p w14:paraId="66D3011C" w14:textId="77777777" w:rsidR="00216CDE" w:rsidRPr="00216CDE" w:rsidRDefault="00216CDE" w:rsidP="00216CDE">
      <w:pPr>
        <w:rPr>
          <w:rFonts w:ascii="Tahoma" w:hAnsi="Tahoma" w:cs="Tahoma"/>
          <w:szCs w:val="22"/>
          <w:lang w:val="el-GR"/>
        </w:rPr>
      </w:pPr>
      <w:r w:rsidRPr="00216CDE">
        <w:rPr>
          <w:rFonts w:ascii="Tahoma" w:hAnsi="Tahoma" w:cs="Tahoma"/>
          <w:szCs w:val="22"/>
          <w:lang w:val="el-GR"/>
        </w:rPr>
        <w:lastRenderedPageBreak/>
        <w:t>Σε περίπτωση αθέτησης από τον Ανάδοχο της ως άνω υποχρέωσής του, η Εταιρεία διατηρεί το δικαίωμα να καταγγείλει τη Σύμβαση κατά τα οριζόμενα στο άρθρο 13 ή/και να κοστολογήσει και απαιτήσει πληρωμή για όλες τις ζημίες που τυχόν έχει υποστεί εξαιτίας της διαρροής.</w:t>
      </w:r>
    </w:p>
    <w:p w14:paraId="47DE6C62" w14:textId="77777777" w:rsidR="00216CDE" w:rsidRPr="00216CDE" w:rsidRDefault="00216CDE" w:rsidP="00216CDE">
      <w:pPr>
        <w:rPr>
          <w:rFonts w:ascii="Tahoma" w:hAnsi="Tahoma" w:cs="Tahoma"/>
          <w:szCs w:val="22"/>
          <w:lang w:val="el-GR"/>
        </w:rPr>
      </w:pPr>
      <w:r w:rsidRPr="00216CDE">
        <w:rPr>
          <w:rFonts w:ascii="Tahoma" w:hAnsi="Tahoma" w:cs="Tahoma"/>
          <w:szCs w:val="22"/>
          <w:lang w:val="el-GR"/>
        </w:rPr>
        <w:t>Ο Ανάδοχος δεν θα προβαίνει σε οποιεσδήποτε δημόσιες δηλώσεις αναφορικά με το Αντικείμενο της Σύμβασης ή τα Προϊόντα που παραδίδει ή τις Υπηρεσίες που παρέχει στην Εταιρεία δυνάμει της Σύμβασης χωρίς την προηγούμενη έγκριση της Εταιρείας, και δεν θα μετέχει σε οποιαδήποτε δραστηριότητα η οποία συγκρούεται με τις υποχρεώσεις του έναντι της Εταιρείας δυνάμει της Σύμβασης. Δεν θα δεσμεύει την Εταιρεία με οποιοδήποτε τρόπο χωρίς την προηγούμενη γραπτή της συγκατάθεση και θα διευκρινίζει, όπου καθίσταται απαραίτητο, την υποχρέωσή του αυτή σε τρίτους.</w:t>
      </w:r>
    </w:p>
    <w:p w14:paraId="3AF0C3F1" w14:textId="77777777" w:rsidR="00216CDE" w:rsidRPr="00216CDE" w:rsidRDefault="00216CDE" w:rsidP="00216CDE">
      <w:pPr>
        <w:rPr>
          <w:rFonts w:ascii="Tahoma" w:hAnsi="Tahoma" w:cs="Tahoma"/>
          <w:szCs w:val="22"/>
          <w:lang w:val="el-GR"/>
        </w:rPr>
      </w:pPr>
      <w:r w:rsidRPr="00216CDE">
        <w:rPr>
          <w:rFonts w:ascii="Tahoma" w:hAnsi="Tahoma" w:cs="Tahoma"/>
          <w:szCs w:val="22"/>
          <w:lang w:val="el-GR"/>
        </w:rPr>
        <w:t>Ο Ανάδοχος δεν υπόκειται στις υποχρεώσεις του παρόντος άρθρου σε ότι αφορά στην τεχνογνωσία που ενδεχομένως αποκτά εξαιτίας της εκτέλεσης του Αντικειμένου της Σύμβασης.</w:t>
      </w:r>
    </w:p>
    <w:p w14:paraId="4199D44F" w14:textId="77777777" w:rsidR="00216CDE" w:rsidRPr="00216CDE" w:rsidRDefault="00216CDE" w:rsidP="00216CDE">
      <w:pPr>
        <w:rPr>
          <w:rFonts w:ascii="Tahoma" w:hAnsi="Tahoma" w:cs="Tahoma"/>
          <w:szCs w:val="22"/>
          <w:lang w:val="el-GR"/>
        </w:rPr>
      </w:pPr>
      <w:r w:rsidRPr="00216CDE">
        <w:rPr>
          <w:rFonts w:ascii="Tahoma" w:hAnsi="Tahoma" w:cs="Tahoma"/>
          <w:szCs w:val="22"/>
          <w:lang w:val="el-GR"/>
        </w:rPr>
        <w:t>Όλα τα αποτελέσματα-μελέτες, στοιχεία και κάθε άλλο έγγραφο ή αρχείο σχετικό με το έργο καθώς και όλα τα υπόλοιπα παραδοτέα, που θα αποκτηθούν ή θα αναπτυχθούν από τον Ανάδοχο με δαπάνες του, θα αποτελούν αποκλειστική ιδιοκτησία της Εταιρείας (εκτός και εάν ήδη υπάρχουν κατοχυρωμένα πνευματικά δικαιώματα), η οποία θα μπορεί να τα διαχειρίζεται και να τα εκμεταλλεύεται.</w:t>
      </w:r>
    </w:p>
    <w:p w14:paraId="4572B9C9" w14:textId="77777777" w:rsidR="00216CDE" w:rsidRPr="00216CDE" w:rsidRDefault="00216CDE" w:rsidP="00216CDE">
      <w:pPr>
        <w:rPr>
          <w:rFonts w:ascii="Tahoma" w:hAnsi="Tahoma" w:cs="Tahoma"/>
          <w:szCs w:val="22"/>
          <w:lang w:val="el-GR"/>
        </w:rPr>
      </w:pPr>
      <w:r w:rsidRPr="00216CDE">
        <w:rPr>
          <w:rFonts w:ascii="Tahoma" w:hAnsi="Tahoma" w:cs="Tahoma"/>
          <w:szCs w:val="22"/>
          <w:lang w:val="el-GR"/>
        </w:rPr>
        <w:t xml:space="preserve">Τα αποτελέσματα θα είναι πάντοτε στη διάθεση των νόμιμων εκπροσώπων της Εταιρείας κατά τη διάρκεια ισχύος της σύμβασης και εάν βρίσκονται στη κατοχή του Αναδόχου, θα παραδοθούν στην Εταιρεία κατά την καθ΄ οποιονδήποτε τρόπο λήξη ή λύση της σύμβασης. Σε περίπτωση αρχείων με στοιχεία σε ηλεκτρονική μορφή, ο Ανάδοχος υποχρεούται να συνοδεύσει την παράδοσή τους με έγγραφη τεκμηρίωση και με οδηγίες για την ανάκτηση /διαχείρισή τους. </w:t>
      </w:r>
    </w:p>
    <w:p w14:paraId="5D4E1AC0" w14:textId="77777777" w:rsidR="00216CDE" w:rsidRPr="00216CDE" w:rsidRDefault="00216CDE" w:rsidP="00216CDE">
      <w:pPr>
        <w:rPr>
          <w:rFonts w:ascii="Tahoma" w:hAnsi="Tahoma" w:cs="Tahoma"/>
          <w:szCs w:val="22"/>
          <w:lang w:val="el-GR"/>
        </w:rPr>
      </w:pPr>
      <w:r w:rsidRPr="00216CDE">
        <w:rPr>
          <w:rFonts w:ascii="Tahoma" w:hAnsi="Tahoma" w:cs="Tahoma"/>
          <w:szCs w:val="22"/>
          <w:lang w:val="el-GR"/>
        </w:rPr>
        <w:t xml:space="preserve">Ο Ανάδοχος διαβεβαιώνει και εγγυάται ότι ουδείς τρίτος έχει ουδέν δικαίωμα επί του ως άνω έργου και σε κάθε περίπτωση αναλαμβάνει, δεσμεύεται και εγγυάται ότι θα αποκαταστήσει κάθε θετική και αποθετική ζημία και ηθική βλάβη που θα προκληθεί στην Εταιρεία. </w:t>
      </w:r>
    </w:p>
    <w:p w14:paraId="18652393" w14:textId="77777777" w:rsidR="00216CDE" w:rsidRPr="00216CDE" w:rsidRDefault="00216CDE" w:rsidP="00216CDE">
      <w:pPr>
        <w:rPr>
          <w:rFonts w:ascii="Tahoma" w:hAnsi="Tahoma" w:cs="Tahoma"/>
          <w:szCs w:val="22"/>
          <w:lang w:val="el-GR"/>
        </w:rPr>
      </w:pPr>
      <w:r w:rsidRPr="00216CDE">
        <w:rPr>
          <w:rFonts w:ascii="Tahoma" w:hAnsi="Tahoma" w:cs="Tahoma"/>
          <w:szCs w:val="22"/>
          <w:lang w:val="el-GR"/>
        </w:rPr>
        <w:t>Επίσης, δεσμεύεται ότι θα αναλάβει τα οποιαδήποτε έξοδα (συμπεριλαμβανομένης και της ενδεχόμενης αποζημίωσης) εναντίον τρίτου μέρους που ισχυρίζεται κυριότητα πνευματικών δικαιωμάτων μέρους ή όλου του έργου.</w:t>
      </w:r>
    </w:p>
    <w:p w14:paraId="7B12807C" w14:textId="77777777" w:rsidR="00216CDE" w:rsidRPr="00216CDE" w:rsidRDefault="00216CDE" w:rsidP="00216CDE">
      <w:pPr>
        <w:rPr>
          <w:rFonts w:ascii="Tahoma" w:hAnsi="Tahoma" w:cs="Tahoma"/>
          <w:szCs w:val="22"/>
          <w:lang w:val="el-GR"/>
        </w:rPr>
      </w:pPr>
      <w:r w:rsidRPr="00216CDE">
        <w:rPr>
          <w:rFonts w:ascii="Tahoma" w:hAnsi="Tahoma" w:cs="Tahoma"/>
          <w:szCs w:val="22"/>
          <w:lang w:val="el-GR"/>
        </w:rPr>
        <w:t xml:space="preserve">Επιπλέον ο ανάδοχος υποχρεούται να τηρεί τα αναφερόμενα στον Γενικό Κανονισμό Προστασίας Δεδομένων (Άρθρα 4, 9, 10 ΓΚΠΔ) και στο ν.4624/2019 (Α΄ 137/29-08-2019) (Άρθρα 44, 46) </w:t>
      </w:r>
    </w:p>
    <w:p w14:paraId="0FD81D32" w14:textId="77777777" w:rsidR="00216CDE" w:rsidRPr="00216CDE" w:rsidRDefault="00216CDE" w:rsidP="00216CDE">
      <w:pPr>
        <w:rPr>
          <w:rFonts w:ascii="Tahoma" w:hAnsi="Tahoma" w:cs="Tahoma"/>
          <w:szCs w:val="22"/>
          <w:lang w:val="el-GR"/>
        </w:rPr>
      </w:pPr>
      <w:r w:rsidRPr="00216CDE">
        <w:rPr>
          <w:rFonts w:ascii="Tahoma" w:hAnsi="Tahoma" w:cs="Tahoma"/>
          <w:szCs w:val="22"/>
          <w:lang w:val="el-GR"/>
        </w:rPr>
        <w:t>Ειδικότερα :</w:t>
      </w:r>
    </w:p>
    <w:p w14:paraId="70E4BC49" w14:textId="77777777" w:rsidR="00216CDE" w:rsidRPr="00216CDE" w:rsidRDefault="00216CDE" w:rsidP="00216CDE">
      <w:pPr>
        <w:rPr>
          <w:rFonts w:ascii="Tahoma" w:hAnsi="Tahoma" w:cs="Tahoma"/>
          <w:szCs w:val="22"/>
          <w:lang w:val="el-GR"/>
        </w:rPr>
      </w:pPr>
      <w:r w:rsidRPr="00216CDE">
        <w:rPr>
          <w:rFonts w:ascii="Tahoma" w:hAnsi="Tahoma" w:cs="Tahoma"/>
          <w:szCs w:val="22"/>
          <w:lang w:val="el-GR"/>
        </w:rPr>
        <w:t>α. Οι πληροφορίες της Εταιρείας οι οποίες θα τύχουν οποιασδήποτε μορφής επεξεργασία από τον Ανάδοχο, τους εργαζόμενους, τους συνεργάτες αυτού και τους τυχόν υπεργολάβους (οποιαδήποτε σχέση έχουν με τον Ανάδοχο) ενδέχεται να περιέχουν και δεδομένα προσωπικού χαρακτήρα, όπως ορίζονται (α) στον Γενικό Κανονισμό Προστασίας Δεδομένων (Άρθρα 4, 9, 10 ΓΚΠΔ) και (β) στο ν.4624/2019 (Α΄ 137/29-08-2019) (Άρθρα 44, 46).</w:t>
      </w:r>
    </w:p>
    <w:p w14:paraId="12183468" w14:textId="77777777" w:rsidR="00216CDE" w:rsidRPr="00216CDE" w:rsidRDefault="00216CDE" w:rsidP="00216CDE">
      <w:pPr>
        <w:rPr>
          <w:rFonts w:ascii="Tahoma" w:hAnsi="Tahoma" w:cs="Tahoma"/>
          <w:szCs w:val="22"/>
          <w:lang w:val="el-GR"/>
        </w:rPr>
      </w:pPr>
      <w:r w:rsidRPr="00216CDE">
        <w:rPr>
          <w:rFonts w:ascii="Tahoma" w:hAnsi="Tahoma" w:cs="Tahoma"/>
          <w:szCs w:val="22"/>
          <w:lang w:val="el-GR"/>
        </w:rPr>
        <w:t xml:space="preserve">β. Η  επεξεργασία δεδομένων προσωπικού χαρακτήρα πραγματοποιείται αποκλειστικά για τον σκοπό που αφορά το αντικείμενο των υπηρεσιών που αναλαμβάνει να παράσχει ο Ανάδοχος στην Εταιρεία, δυνάμει της παρούσας Σύμβασης και μόνο στην έκταση που επιβάλλει ο σκοπός της επεξεργασίας σύμφωνα το αντικείμενο των υπηρεσιών που έχει αναλάβει να παρέχει. </w:t>
      </w:r>
    </w:p>
    <w:p w14:paraId="459F453C" w14:textId="77777777" w:rsidR="00216CDE" w:rsidRPr="00216CDE" w:rsidRDefault="00216CDE" w:rsidP="00216CDE">
      <w:pPr>
        <w:rPr>
          <w:rFonts w:ascii="Tahoma" w:hAnsi="Tahoma" w:cs="Tahoma"/>
          <w:szCs w:val="22"/>
          <w:lang w:val="el-GR"/>
        </w:rPr>
      </w:pPr>
      <w:r w:rsidRPr="00216CDE">
        <w:rPr>
          <w:rFonts w:ascii="Tahoma" w:hAnsi="Tahoma" w:cs="Tahoma"/>
          <w:szCs w:val="22"/>
          <w:lang w:val="el-GR"/>
        </w:rPr>
        <w:t xml:space="preserve">γ. Η επεξεργασία των δεδομένων προσωπικού χαρακτήρα θα εκτελείται σύμφωνα με τους όρους και συμφωνίες της παρούσας Σύμβασης και τις Οδηγίες της Εταιρείας. Ο Ανάδοχος δεσμεύεται ως προς την εφαρμογή και συμμόρφωση προς την  ισχύουσα νομοθεσία για την προστασία δεδομένων προσωπικού χαρακτήρα (ιδίως Γενικός Κανονισμός Προστασίας Δεδομένων – 2016/679/ΕΕ), όπως ερμηνεύεται ιδίως από τις  Αποφάσεις ή Γνωμοδοτήσεις της Αρχής Προστασίας Δεδομένων Προσωπικού Χαρακτήρα - ΑΠΔΠΧ) και του Ευρωπαϊκού Συμβουλίου Προστασίας Δεδομένων.  </w:t>
      </w:r>
    </w:p>
    <w:p w14:paraId="0A2FE545" w14:textId="77777777" w:rsidR="00216CDE" w:rsidRPr="00216CDE" w:rsidRDefault="00216CDE" w:rsidP="00216CDE">
      <w:pPr>
        <w:rPr>
          <w:rFonts w:ascii="Tahoma" w:hAnsi="Tahoma" w:cs="Tahoma"/>
          <w:szCs w:val="22"/>
          <w:lang w:val="el-GR"/>
        </w:rPr>
      </w:pPr>
      <w:r w:rsidRPr="00216CDE">
        <w:rPr>
          <w:rFonts w:ascii="Tahoma" w:hAnsi="Tahoma" w:cs="Tahoma"/>
          <w:szCs w:val="22"/>
          <w:lang w:val="el-GR"/>
        </w:rPr>
        <w:lastRenderedPageBreak/>
        <w:t>δ. Τα αρχεία που δημιουργούνται με την συλλογή, επεξεργασία και αποθήκευση των πληροφοριών που ενδέχεται να περιέχουν και προσωπικά δεδομένα, και γενικότερα όλων των ανάλογων μορφών αρχείων και πληροφοριών της Εταιρείας, από τον Ανάδοχο, ανήκουν κατ' αποκλειστικότητα στην Εταιρεία.</w:t>
      </w:r>
    </w:p>
    <w:p w14:paraId="6A7B2CB4" w14:textId="77777777" w:rsidR="00216CDE" w:rsidRPr="00216CDE" w:rsidRDefault="00216CDE" w:rsidP="00216CDE">
      <w:pPr>
        <w:rPr>
          <w:rFonts w:ascii="Tahoma" w:hAnsi="Tahoma" w:cs="Tahoma"/>
          <w:szCs w:val="22"/>
          <w:lang w:val="el-GR"/>
        </w:rPr>
      </w:pPr>
      <w:r w:rsidRPr="00216CDE">
        <w:rPr>
          <w:rFonts w:ascii="Tahoma" w:hAnsi="Tahoma" w:cs="Tahoma"/>
          <w:szCs w:val="22"/>
          <w:lang w:val="el-GR"/>
        </w:rPr>
        <w:t xml:space="preserve">ε. Ο Ανάδοχος βεβαιώνει και εγγυάται στην Εταιρεία ότι θα λαμβάνει όλα τα απαραίτητα οργανωτικά και τεχνικά μέτρα για την ασφάλεια των πληροφοριών που ενδέχεται να περιέχουν και προσωπικά δεδομένα, και γενικότερα όλων των ανάλογων μορφών αρχείων και πληροφοριών της Εταιρείας, καθώς και για την προστασία τους από τυχαία ή αθέμιτη καταστροφή, τυχαία απώλεια, αλλοίωση, απαγορευμένη διάδοση και κάθε άλλη μορφή αθέμιτης επεξεργασίας, στο πλαίσιο των καθηκόντων του που πηγάζουν από την παρούσα Σύμβαση. </w:t>
      </w:r>
    </w:p>
    <w:p w14:paraId="126EEEC7" w14:textId="77777777" w:rsidR="00474632" w:rsidRPr="00651F86" w:rsidRDefault="001C5365" w:rsidP="00474632">
      <w:pPr>
        <w:suppressAutoHyphens w:val="0"/>
        <w:spacing w:after="200" w:line="276" w:lineRule="auto"/>
        <w:rPr>
          <w:rFonts w:ascii="Tahoma" w:hAnsi="Tahoma" w:cs="Tahoma"/>
          <w:szCs w:val="22"/>
          <w:lang w:val="el-GR"/>
        </w:rPr>
      </w:pPr>
      <w:r w:rsidRPr="001C5365">
        <w:rPr>
          <w:rFonts w:ascii="Tahoma" w:hAnsi="Tahoma" w:cs="Tahoma"/>
          <w:szCs w:val="22"/>
          <w:lang w:val="el-GR"/>
        </w:rPr>
        <w:t xml:space="preserve">Εάν μετά την κατακύρωση του Διαγωνισμού και πριν από την παράδοση εξοπλισμού/έτοιμου λογισμικού βάσει του αντικειμένου της σύμβασης, στο πλαίσιο πρότασης </w:t>
      </w:r>
      <w:proofErr w:type="spellStart"/>
      <w:r w:rsidRPr="001C5365">
        <w:rPr>
          <w:rFonts w:ascii="Tahoma" w:hAnsi="Tahoma" w:cs="Tahoma"/>
          <w:szCs w:val="22"/>
          <w:lang w:val="el-GR"/>
        </w:rPr>
        <w:t>επικαιροποίησης</w:t>
      </w:r>
      <w:proofErr w:type="spellEnd"/>
      <w:r w:rsidRPr="001C5365">
        <w:rPr>
          <w:rFonts w:ascii="Tahoma" w:hAnsi="Tahoma" w:cs="Tahoma"/>
          <w:szCs w:val="22"/>
          <w:lang w:val="el-GR"/>
        </w:rPr>
        <w:t xml:space="preserve">, έχουν ανακοινωθεί νεότερα μοντέλα/ εκδόσεις, αποδεδειγμένα ισχυρότερα και καλύτερα από εκείνα που προσφέρθηκαν και αξιολογήθηκαν, τότε ο Ανάδοχος υποχρεούται, και η </w:t>
      </w:r>
      <w:proofErr w:type="spellStart"/>
      <w:r w:rsidRPr="001C5365">
        <w:rPr>
          <w:rFonts w:ascii="Tahoma" w:hAnsi="Tahoma" w:cs="Tahoma"/>
          <w:szCs w:val="22"/>
          <w:lang w:val="el-GR"/>
        </w:rPr>
        <w:t>ΚτΠ</w:t>
      </w:r>
      <w:proofErr w:type="spellEnd"/>
      <w:r w:rsidRPr="001C5365">
        <w:rPr>
          <w:rFonts w:ascii="Tahoma" w:hAnsi="Tahoma" w:cs="Tahoma"/>
          <w:szCs w:val="22"/>
          <w:lang w:val="el-GR"/>
        </w:rPr>
        <w:t xml:space="preserve"> Μ.Α.Ε. δύναται να αποδεχθεί, να τα προμηθεύσει αντί των </w:t>
      </w:r>
      <w:proofErr w:type="spellStart"/>
      <w:r w:rsidRPr="001C5365">
        <w:rPr>
          <w:rFonts w:ascii="Tahoma" w:hAnsi="Tahoma" w:cs="Tahoma"/>
          <w:szCs w:val="22"/>
          <w:lang w:val="el-GR"/>
        </w:rPr>
        <w:t>προσφερθέντων</w:t>
      </w:r>
      <w:proofErr w:type="spellEnd"/>
      <w:r w:rsidRPr="001C5365">
        <w:rPr>
          <w:rFonts w:ascii="Tahoma" w:hAnsi="Tahoma" w:cs="Tahoma"/>
          <w:szCs w:val="22"/>
          <w:lang w:val="el-GR"/>
        </w:rPr>
        <w:t>, με την προϋπόθεση ότι δεν επέρχεται οποιαδήποτε πρόσθετη οικονομική επιβάρυνση.</w:t>
      </w:r>
    </w:p>
    <w:p w14:paraId="44CB05A9" w14:textId="77777777" w:rsidR="004B7E25" w:rsidRPr="006C18C8" w:rsidRDefault="004B7E25" w:rsidP="004B7E25">
      <w:pPr>
        <w:suppressAutoHyphens w:val="0"/>
        <w:spacing w:after="200" w:line="276" w:lineRule="auto"/>
        <w:rPr>
          <w:rFonts w:ascii="Tahoma" w:hAnsi="Tahoma" w:cs="Tahoma"/>
          <w:szCs w:val="22"/>
          <w:lang w:val="el-GR"/>
        </w:rPr>
      </w:pPr>
    </w:p>
    <w:p w14:paraId="3BA4F52B" w14:textId="77777777" w:rsidR="008338F0" w:rsidRPr="006C18C8" w:rsidRDefault="003355E7" w:rsidP="00F949F2">
      <w:pPr>
        <w:pStyle w:val="2"/>
        <w:numPr>
          <w:ilvl w:val="1"/>
          <w:numId w:val="13"/>
        </w:numPr>
        <w:rPr>
          <w:rFonts w:ascii="Tahoma" w:hAnsi="Tahoma" w:cs="Tahoma"/>
          <w:sz w:val="22"/>
          <w:lang w:val="el-GR"/>
        </w:rPr>
      </w:pPr>
      <w:r w:rsidRPr="006C18C8">
        <w:rPr>
          <w:rFonts w:ascii="Tahoma" w:hAnsi="Tahoma" w:cs="Tahoma"/>
          <w:sz w:val="22"/>
          <w:lang w:val="el-GR"/>
        </w:rPr>
        <w:tab/>
      </w:r>
      <w:bookmarkStart w:id="153" w:name="_Toc106350169"/>
      <w:r w:rsidRPr="006C18C8">
        <w:rPr>
          <w:rFonts w:ascii="Tahoma" w:hAnsi="Tahoma" w:cs="Tahoma"/>
          <w:sz w:val="22"/>
          <w:lang w:val="el-GR"/>
        </w:rPr>
        <w:t>Υπεργολαβία</w:t>
      </w:r>
      <w:bookmarkEnd w:id="153"/>
    </w:p>
    <w:p w14:paraId="425E451E" w14:textId="77777777" w:rsidR="00216CDE" w:rsidRPr="006E26AF" w:rsidRDefault="00216CDE" w:rsidP="00216CDE">
      <w:pPr>
        <w:rPr>
          <w:rFonts w:ascii="Tahoma" w:hAnsi="Tahoma" w:cs="Tahoma"/>
          <w:lang w:val="el-GR"/>
        </w:rPr>
      </w:pPr>
      <w:r w:rsidRPr="006E26AF">
        <w:rPr>
          <w:rFonts w:ascii="Tahoma" w:hAnsi="Tahoma" w:cs="Tahoma"/>
          <w:b/>
          <w:bCs/>
          <w:lang w:val="el-GR"/>
        </w:rPr>
        <w:t xml:space="preserve">4.4.1. </w:t>
      </w:r>
      <w:r w:rsidRPr="006E26AF">
        <w:rPr>
          <w:rFonts w:ascii="Tahoma" w:hAnsi="Tahoma" w:cs="Tahoma"/>
          <w:lang w:val="el-GR"/>
        </w:rPr>
        <w:t xml:space="preserve">Ο Ανάδοχος δεν απαλλάσσεται από τις συμβατικές του υποχρεώσεις και ευθύνες λόγω ανάθεσης της εκτέλεσης τμήματος/τμημάτων της σύμβασης σε υπεργολάβους. Η τήρηση των υποχρεώσεων της παρ. 2 του άρθρου 18 του ν. 4412/2016 από υπεργολάβους δεν αίρει την ευθύνη του κυρίου αναδόχου. </w:t>
      </w:r>
    </w:p>
    <w:p w14:paraId="358E6937" w14:textId="77777777" w:rsidR="00216CDE" w:rsidRPr="006C18C8" w:rsidRDefault="00216CDE">
      <w:pPr>
        <w:rPr>
          <w:rFonts w:ascii="Tahoma" w:hAnsi="Tahoma" w:cs="Tahoma"/>
          <w:szCs w:val="22"/>
          <w:lang w:val="el-GR"/>
        </w:rPr>
      </w:pPr>
    </w:p>
    <w:p w14:paraId="33672A3D" w14:textId="77777777" w:rsidR="00216CDE" w:rsidRPr="006E26AF" w:rsidRDefault="00216CDE" w:rsidP="00216CDE">
      <w:pPr>
        <w:rPr>
          <w:rFonts w:ascii="Tahoma" w:hAnsi="Tahoma" w:cs="Tahoma"/>
          <w:i/>
          <w:iCs/>
          <w:color w:val="5B9BD5"/>
          <w:spacing w:val="5"/>
          <w:kern w:val="1"/>
          <w:lang w:val="el-GR"/>
        </w:rPr>
      </w:pPr>
      <w:r w:rsidRPr="006E26AF">
        <w:rPr>
          <w:rFonts w:ascii="Tahoma" w:hAnsi="Tahoma" w:cs="Tahoma"/>
          <w:b/>
          <w:bCs/>
          <w:lang w:val="el-GR"/>
        </w:rPr>
        <w:t xml:space="preserve">4.4.2. </w:t>
      </w:r>
      <w:r w:rsidRPr="006E26AF">
        <w:rPr>
          <w:rFonts w:ascii="Tahoma" w:hAnsi="Tahoma" w:cs="Tahoma"/>
          <w:lang w:val="el-GR"/>
        </w:rPr>
        <w:t>Κατά την υπογραφή της σύμβασης ο κύριος ανάδοχος υποχρεούται να αναφέρει στην αναθέτουσα αρχή το όνομα, τα στοιχεία επικοινωνίας και τους νόμιμους εκπροσώπους των υπεργολάβων του, οι οποίοι συμμετέχουν στην εκτέλεση αυτής, εφόσον είναι γνωστά τη συγκεκριμένη χρονική στιγμή. Επιπλέον, υποχρεούται να γνωστοποιεί στην αναθέτουσα αρχή κάθε αλλαγή των πληροφοριών αυτών, κατά τη διάρκεια της σύμβασης, καθώς και τις απαιτούμενες πληροφορίες σχετικά με κάθε νέο υπεργολάβο, τον οποίο ο κύριος ανάδοχος χρησιμοποιεί εν συνεχεία στην εν λόγω σύμβαση, προσκομίζοντας τα σχετικά συμφωνητικά/δηλώσεις συνεργασίας</w:t>
      </w:r>
      <w:r w:rsidRPr="006E26AF">
        <w:rPr>
          <w:rFonts w:ascii="Tahoma" w:eastAsia="SimSun" w:hAnsi="Tahoma" w:cs="Tahoma"/>
          <w:i/>
          <w:iCs/>
          <w:color w:val="0099FF"/>
          <w:kern w:val="1"/>
          <w:lang w:val="el-GR" w:bidi="hi-IN"/>
        </w:rPr>
        <w:t>.</w:t>
      </w:r>
      <w:r w:rsidRPr="006E26AF">
        <w:rPr>
          <w:rFonts w:ascii="Tahoma" w:hAnsi="Tahoma" w:cs="Tahoma"/>
          <w:lang w:val="el-GR"/>
        </w:rPr>
        <w:t xml:space="preserve"> Σε περίπτωση διακοπής της συνεργασίας του Αναδόχου με υπεργολάβο/ υπεργολάβους της σύμβασης, αυτός υποχρεούται σε άμεση γνωστοποίηση της διακοπής αυτής στην Αναθέτουσα Αρχή, οφείλει δε να διασφαλίσει την ομαλή εκτέλεση του τμήματος/ των τμημάτων της σύμβασης είτε από τον ίδιο, είτε από νέο υπεργολάβο τον οποίο θα γνωστοποιήσει στην αναθέτουσα αρχή κατά την ως άνω διαδικασία. </w:t>
      </w:r>
    </w:p>
    <w:p w14:paraId="17CC3609" w14:textId="77777777" w:rsidR="00216CDE" w:rsidRPr="006E26AF" w:rsidRDefault="00216CDE" w:rsidP="00216CDE">
      <w:pPr>
        <w:rPr>
          <w:rFonts w:ascii="Tahoma" w:hAnsi="Tahoma" w:cs="Tahoma"/>
          <w:b/>
          <w:bCs/>
          <w:lang w:val="el-GR"/>
        </w:rPr>
      </w:pPr>
    </w:p>
    <w:p w14:paraId="1041C2E0" w14:textId="77777777" w:rsidR="00216CDE" w:rsidRPr="006E26AF" w:rsidRDefault="00216CDE" w:rsidP="00216CDE">
      <w:pPr>
        <w:rPr>
          <w:rFonts w:ascii="Tahoma" w:hAnsi="Tahoma" w:cs="Tahoma"/>
          <w:lang w:val="el-GR"/>
        </w:rPr>
      </w:pPr>
      <w:r w:rsidRPr="006E26AF">
        <w:rPr>
          <w:rFonts w:ascii="Tahoma" w:hAnsi="Tahoma" w:cs="Tahoma"/>
          <w:b/>
          <w:bCs/>
          <w:lang w:val="el-GR"/>
        </w:rPr>
        <w:t>4.4.3.</w:t>
      </w:r>
      <w:r w:rsidRPr="006E26AF">
        <w:rPr>
          <w:rFonts w:ascii="Tahoma" w:hAnsi="Tahoma" w:cs="Tahoma"/>
          <w:lang w:val="el-GR"/>
        </w:rPr>
        <w:t xml:space="preserve"> Η αναθέτουσα αρχή επαληθεύει τη συνδρομή των λόγων αποκλεισμού για τους υπεργολάβους, όπως αυτοί περιγράφονται στην παράγραφο</w:t>
      </w:r>
      <w:r w:rsidR="00474632">
        <w:rPr>
          <w:rFonts w:ascii="Tahoma" w:hAnsi="Tahoma" w:cs="Tahoma"/>
          <w:lang w:val="el-GR"/>
        </w:rPr>
        <w:t xml:space="preserve"> 2.2.3</w:t>
      </w:r>
      <w:r w:rsidRPr="006E26AF">
        <w:rPr>
          <w:rFonts w:ascii="Tahoma" w:hAnsi="Tahoma" w:cs="Tahoma"/>
          <w:lang w:val="el-GR"/>
        </w:rPr>
        <w:t xml:space="preserve"> και με τα αποδεικτικά μέσα της παραγράφου</w:t>
      </w:r>
      <w:r w:rsidR="00474632">
        <w:rPr>
          <w:rFonts w:ascii="Tahoma" w:hAnsi="Tahoma" w:cs="Tahoma"/>
          <w:lang w:val="el-GR"/>
        </w:rPr>
        <w:t xml:space="preserve"> 2.2.9.2 </w:t>
      </w:r>
      <w:r w:rsidRPr="006E26AF">
        <w:rPr>
          <w:rFonts w:ascii="Tahoma" w:hAnsi="Tahoma" w:cs="Tahoma"/>
          <w:lang w:val="el-GR"/>
        </w:rPr>
        <w:t xml:space="preserve"> της παρούσας, εφόσον το(α) τμήμα(τα) της σύμβασης, το(α) οποίο(α) ο ανάδοχος προτίθεται να αναθέσει υπό μορφή υπεργολαβίας σε τρίτους, υπερβαίνουν σωρευτικά το ποσοστό του τριάντα τοις εκατό (30%) της συνολικής αξίας της σύμβασης. Επιπλέον, προκειμένου να μην αθετούνται οι υποχρεώσεις της παρ. 2 του άρθρου 18 του ν. 4412/2016, δύναται να επαληθεύσει τους ως άνω λόγους και για τμήμα ή τμήματα της σύμβασης που υπολείπονται του ως άνω ποσοστού. </w:t>
      </w:r>
    </w:p>
    <w:p w14:paraId="45DDC96A" w14:textId="77777777" w:rsidR="00216CDE" w:rsidRPr="006E26AF" w:rsidRDefault="00216CDE" w:rsidP="00216CDE">
      <w:pPr>
        <w:rPr>
          <w:rFonts w:ascii="Tahoma" w:hAnsi="Tahoma" w:cs="Tahoma"/>
          <w:lang w:val="el-GR"/>
        </w:rPr>
      </w:pPr>
      <w:r w:rsidRPr="006E26AF">
        <w:rPr>
          <w:rFonts w:ascii="Tahoma" w:hAnsi="Tahoma" w:cs="Tahoma"/>
          <w:lang w:val="el-GR"/>
        </w:rPr>
        <w:lastRenderedPageBreak/>
        <w:t xml:space="preserve">Όταν από την ως άνω επαλήθευση προκύπτει ότι συντρέχουν λόγοι αποκλεισμού απαιτεί την αντικατάστασή του, κατά τα ειδικότερα αναφερόμενα στις παρ. 5 και 6 του άρθρου 131 του ν. 4412/2016. </w:t>
      </w:r>
    </w:p>
    <w:p w14:paraId="6884D0A1" w14:textId="77777777" w:rsidR="008338F0" w:rsidRPr="006C18C8" w:rsidRDefault="003355E7">
      <w:pPr>
        <w:rPr>
          <w:rFonts w:ascii="Tahoma" w:hAnsi="Tahoma" w:cs="Tahoma"/>
          <w:b/>
          <w:bCs/>
          <w:szCs w:val="22"/>
          <w:lang w:val="el-GR"/>
        </w:rPr>
      </w:pPr>
      <w:r w:rsidRPr="006C18C8">
        <w:rPr>
          <w:rFonts w:ascii="Tahoma" w:hAnsi="Tahoma" w:cs="Tahoma"/>
          <w:szCs w:val="22"/>
          <w:lang w:val="el-GR"/>
        </w:rPr>
        <w:t xml:space="preserve"> </w:t>
      </w:r>
    </w:p>
    <w:p w14:paraId="4A44AA9F" w14:textId="77777777" w:rsidR="008338F0" w:rsidRPr="006C18C8" w:rsidRDefault="003355E7" w:rsidP="00F949F2">
      <w:pPr>
        <w:pStyle w:val="2"/>
        <w:numPr>
          <w:ilvl w:val="1"/>
          <w:numId w:val="13"/>
        </w:numPr>
        <w:rPr>
          <w:rFonts w:ascii="Tahoma" w:hAnsi="Tahoma" w:cs="Tahoma"/>
          <w:sz w:val="22"/>
          <w:lang w:val="el-GR"/>
        </w:rPr>
      </w:pPr>
      <w:r w:rsidRPr="006C18C8">
        <w:rPr>
          <w:rFonts w:ascii="Tahoma" w:hAnsi="Tahoma" w:cs="Tahoma"/>
          <w:sz w:val="22"/>
          <w:lang w:val="el-GR"/>
        </w:rPr>
        <w:tab/>
      </w:r>
      <w:bookmarkStart w:id="154" w:name="_Ref496607258"/>
      <w:bookmarkStart w:id="155" w:name="_Toc106350170"/>
      <w:r w:rsidRPr="006C18C8">
        <w:rPr>
          <w:rFonts w:ascii="Tahoma" w:hAnsi="Tahoma" w:cs="Tahoma"/>
          <w:sz w:val="22"/>
          <w:lang w:val="el-GR"/>
        </w:rPr>
        <w:t>Τροποποίηση σύμβασης κατά τη διάρκειά της</w:t>
      </w:r>
      <w:bookmarkEnd w:id="154"/>
      <w:bookmarkEnd w:id="155"/>
      <w:r w:rsidRPr="006C18C8">
        <w:rPr>
          <w:rFonts w:ascii="Tahoma" w:hAnsi="Tahoma" w:cs="Tahoma"/>
          <w:sz w:val="22"/>
          <w:lang w:val="el-GR"/>
        </w:rPr>
        <w:t xml:space="preserve"> </w:t>
      </w:r>
    </w:p>
    <w:p w14:paraId="47527273" w14:textId="77777777" w:rsidR="001C12FF" w:rsidRPr="001C12FF" w:rsidRDefault="001C12FF" w:rsidP="001C12FF">
      <w:pPr>
        <w:rPr>
          <w:rFonts w:ascii="Tahoma" w:hAnsi="Tahoma" w:cs="Tahoma"/>
          <w:szCs w:val="22"/>
          <w:lang w:val="el-GR"/>
        </w:rPr>
      </w:pPr>
      <w:r w:rsidRPr="001C12FF">
        <w:rPr>
          <w:rFonts w:ascii="Tahoma" w:hAnsi="Tahoma" w:cs="Tahoma"/>
          <w:szCs w:val="22"/>
          <w:lang w:val="el-GR"/>
        </w:rPr>
        <w:t>Η σύμβαση μπορεί να τροποποιείται κατά τη διάρκειά της, χωρίς να απαιτείται νέα διαδικασία σύναψης σύμβασης, σύμφωνα με τους όρους και τις προϋποθέσεις του άρθρου 132 του ν. 4412/2016 και κατόπιν γνωμοδότησης του αρμοδίου οργάνου της Αναθέτουσας Αρχής.</w:t>
      </w:r>
    </w:p>
    <w:p w14:paraId="40FD73B4" w14:textId="77777777" w:rsidR="001C12FF" w:rsidRDefault="001C12FF" w:rsidP="001C12FF">
      <w:pPr>
        <w:rPr>
          <w:rFonts w:ascii="Tahoma" w:hAnsi="Tahoma" w:cs="Tahoma"/>
          <w:szCs w:val="22"/>
          <w:lang w:val="el-GR"/>
        </w:rPr>
      </w:pPr>
      <w:r w:rsidRPr="001C12FF">
        <w:rPr>
          <w:rFonts w:ascii="Tahoma" w:hAnsi="Tahoma" w:cs="Tahoma"/>
          <w:szCs w:val="22"/>
          <w:lang w:val="el-GR"/>
        </w:rPr>
        <w:t>Μετά τη λύση της σύμβασης λόγω της έκπτωσης του αναδόχου, σύμφωνα με το άρθρο 203 του ν. 4412/2016 και την παράγραφο 5.2. της παρούσας, όπως και σε περίπτωση καταγγελίας για όλους λόγους της παραγράφου 4.6, πλην αυτού της περ. (α), η αναθέτουσα αρχή δύναται να προσκαλέσει τον/τους επόμενο/</w:t>
      </w:r>
      <w:proofErr w:type="spellStart"/>
      <w:r w:rsidRPr="001C12FF">
        <w:rPr>
          <w:rFonts w:ascii="Tahoma" w:hAnsi="Tahoma" w:cs="Tahoma"/>
          <w:szCs w:val="22"/>
          <w:lang w:val="el-GR"/>
        </w:rPr>
        <w:t>ους</w:t>
      </w:r>
      <w:proofErr w:type="spellEnd"/>
      <w:r w:rsidRPr="001C12FF">
        <w:rPr>
          <w:rFonts w:ascii="Tahoma" w:hAnsi="Tahoma" w:cs="Tahoma"/>
          <w:szCs w:val="22"/>
          <w:lang w:val="el-GR"/>
        </w:rPr>
        <w:t>, κατά σειρά κατάταξης οικονομικό φορέα που συμμετέχει-</w:t>
      </w:r>
      <w:proofErr w:type="spellStart"/>
      <w:r w:rsidRPr="001C12FF">
        <w:rPr>
          <w:rFonts w:ascii="Tahoma" w:hAnsi="Tahoma" w:cs="Tahoma"/>
          <w:szCs w:val="22"/>
          <w:lang w:val="el-GR"/>
        </w:rPr>
        <w:t>ουν</w:t>
      </w:r>
      <w:proofErr w:type="spellEnd"/>
      <w:r w:rsidRPr="001C12FF">
        <w:rPr>
          <w:rFonts w:ascii="Tahoma" w:hAnsi="Tahoma" w:cs="Tahoma"/>
          <w:szCs w:val="22"/>
          <w:lang w:val="el-GR"/>
        </w:rPr>
        <w:t xml:space="preserve"> στην παρούσα διαδικασία ανάθεσης της συγκεκριμένης σύμβασης και να του/τους προτείνει να αναλάβει/</w:t>
      </w:r>
      <w:proofErr w:type="spellStart"/>
      <w:r w:rsidRPr="001C12FF">
        <w:rPr>
          <w:rFonts w:ascii="Tahoma" w:hAnsi="Tahoma" w:cs="Tahoma"/>
          <w:szCs w:val="22"/>
          <w:lang w:val="el-GR"/>
        </w:rPr>
        <w:t>ουν</w:t>
      </w:r>
      <w:proofErr w:type="spellEnd"/>
      <w:r w:rsidRPr="001C12FF">
        <w:rPr>
          <w:rFonts w:ascii="Tahoma" w:hAnsi="Tahoma" w:cs="Tahoma"/>
          <w:szCs w:val="22"/>
          <w:lang w:val="el-GR"/>
        </w:rPr>
        <w:t xml:space="preserve"> το ανεκτέλεστο αντικείμενο της σύμβασης, με τους ίδιους όρους και προϋποθέσεις και σε τίμημα που δεν θα υπερβαίνει την προσφορά που είχε υποβάλει ο έκπτωτος (ρήτρα υποκατάστασης) . Η σύμβαση συνάπτεται, εφόσον εντός της </w:t>
      </w:r>
      <w:proofErr w:type="spellStart"/>
      <w:r w:rsidRPr="001C12FF">
        <w:rPr>
          <w:rFonts w:ascii="Tahoma" w:hAnsi="Tahoma" w:cs="Tahoma"/>
          <w:szCs w:val="22"/>
          <w:lang w:val="el-GR"/>
        </w:rPr>
        <w:t>τεθείσας</w:t>
      </w:r>
      <w:proofErr w:type="spellEnd"/>
      <w:r w:rsidRPr="001C12FF">
        <w:rPr>
          <w:rFonts w:ascii="Tahoma" w:hAnsi="Tahoma" w:cs="Tahoma"/>
          <w:szCs w:val="22"/>
          <w:lang w:val="el-GR"/>
        </w:rPr>
        <w:t xml:space="preserve"> προθεσμίας περιέλθει στην αναθέτουσα αρχή έγγραφη και ανεπιφύλακτη αποδοχή της. Η άπρακτη πάροδος της προθεσμίας θεωρείται ως απόρριψη της πρότασης. Αν αυτός δεν δεχθεί την πρόταση σύναψης σύμβασης, η αναθέτουσα αρχή προσκαλεί τον επόμενο υποψήφιο κατά σειρά κατάταξης, ακολουθώντας κατά τα λοιπά την ίδια διαδικασία.</w:t>
      </w:r>
    </w:p>
    <w:p w14:paraId="564C96A2" w14:textId="77777777" w:rsidR="00B60E7A" w:rsidRPr="006C18C8" w:rsidRDefault="00B60E7A" w:rsidP="00AC1873">
      <w:pPr>
        <w:pStyle w:val="40"/>
        <w:numPr>
          <w:ilvl w:val="2"/>
          <w:numId w:val="13"/>
        </w:numPr>
      </w:pPr>
      <w:bookmarkStart w:id="156" w:name="_Toc106350171"/>
      <w:r w:rsidRPr="006C18C8">
        <w:t>Δικαιώματα προαίρεσης</w:t>
      </w:r>
      <w:bookmarkEnd w:id="156"/>
      <w:r w:rsidRPr="006C18C8">
        <w:t xml:space="preserve"> </w:t>
      </w:r>
    </w:p>
    <w:p w14:paraId="533BA150" w14:textId="1728B8D7" w:rsidR="00466B60" w:rsidRPr="00466B60" w:rsidRDefault="00466B60" w:rsidP="00466B60">
      <w:pPr>
        <w:spacing w:line="276" w:lineRule="auto"/>
        <w:rPr>
          <w:rFonts w:ascii="Tahoma" w:hAnsi="Tahoma" w:cs="Tahoma"/>
          <w:szCs w:val="22"/>
          <w:lang w:val="el-GR"/>
        </w:rPr>
      </w:pPr>
      <w:r w:rsidRPr="00466B60">
        <w:rPr>
          <w:rFonts w:ascii="Tahoma" w:hAnsi="Tahoma" w:cs="Tahoma"/>
          <w:szCs w:val="22"/>
          <w:lang w:val="el-GR"/>
        </w:rPr>
        <w:t xml:space="preserve">Η αναθέτουσα αρχή διατηρεί τα κάτωθι δικαιώματα προαίρεσης (σύμφωνο προαίρεσης Αστικού Κώδικα) τα οποία δύναται να ασκήσει με μονομερή δήλωση κατά τη διάρκεια εκτέλεσης της σύμβασης </w:t>
      </w:r>
      <w:r w:rsidRPr="001A3074">
        <w:rPr>
          <w:rFonts w:ascii="Tahoma" w:hAnsi="Tahoma" w:cs="Tahoma"/>
          <w:szCs w:val="22"/>
          <w:lang w:val="el-GR"/>
        </w:rPr>
        <w:t>και υπό την προϋπόθεση έγκρισης χρηματοδότησης για την άσκησή του,</w:t>
      </w:r>
      <w:r w:rsidRPr="00466B60">
        <w:rPr>
          <w:rFonts w:ascii="Tahoma" w:hAnsi="Tahoma" w:cs="Tahoma"/>
          <w:szCs w:val="22"/>
          <w:lang w:val="el-GR"/>
        </w:rPr>
        <w:t xml:space="preserve"> συγκεκριμένα :</w:t>
      </w:r>
    </w:p>
    <w:p w14:paraId="31A85973" w14:textId="77777777" w:rsidR="00466B60" w:rsidRPr="00466B60" w:rsidRDefault="00466B60" w:rsidP="00466B60">
      <w:pPr>
        <w:spacing w:line="276" w:lineRule="auto"/>
        <w:rPr>
          <w:rFonts w:ascii="Tahoma" w:hAnsi="Tahoma" w:cs="Tahoma"/>
          <w:szCs w:val="22"/>
          <w:lang w:val="el-GR"/>
        </w:rPr>
      </w:pPr>
      <w:r w:rsidRPr="00466B60">
        <w:rPr>
          <w:rFonts w:ascii="Tahoma" w:hAnsi="Tahoma" w:cs="Tahoma"/>
          <w:szCs w:val="22"/>
          <w:lang w:val="el-GR"/>
        </w:rPr>
        <w:t xml:space="preserve">Α. Μετά τη σύναψη της αρχικής σύμβασης, κατά τη διάρκεια υλοποίησης του έργου και πριν την λήξη της σύμβασης η Αναθέτουσα Αρχή δύναται να αποφασίσει την άσκηση δικαιώματος προαίρεσης με αύξηση του φυσικού αντικειμένου του έργου του συμβατικού τιμήματος με βάση τις τιμές μονάδας της Οικονομικής Προσφοράς του Αναδόχου. </w:t>
      </w:r>
    </w:p>
    <w:p w14:paraId="15A39428" w14:textId="2607425D" w:rsidR="00DC1D32" w:rsidRPr="00651F86" w:rsidRDefault="001C5365" w:rsidP="00DC1D32">
      <w:pPr>
        <w:spacing w:line="276" w:lineRule="auto"/>
        <w:rPr>
          <w:rFonts w:ascii="Tahoma" w:hAnsi="Tahoma" w:cs="Tahoma"/>
          <w:szCs w:val="22"/>
          <w:lang w:val="el-GR"/>
        </w:rPr>
      </w:pPr>
      <w:r w:rsidRPr="001C5365">
        <w:rPr>
          <w:rFonts w:ascii="Tahoma" w:hAnsi="Tahoma" w:cs="Tahoma"/>
          <w:szCs w:val="22"/>
          <w:lang w:val="el-GR"/>
        </w:rPr>
        <w:t xml:space="preserve">Β. Πριν την λήξη της σύμβασης, ο Κύριος του Έργου δύναται να αποφασίσει την άσκηση δικαιώματος προαίρεσης συντήρησης έως, με βάση την Οικονομική Προσφορά του Αναδόχου, για τις υπηρεσίες συντήρησης (όπως αυτές περιγράφονται στο Παράρτημα Ι, παρ. </w:t>
      </w:r>
      <w:r w:rsidR="00AD7655">
        <w:rPr>
          <w:rFonts w:ascii="Tahoma" w:hAnsi="Tahoma" w:cs="Tahoma"/>
          <w:szCs w:val="22"/>
          <w:lang w:val="el-GR"/>
        </w:rPr>
        <w:t>2.2.5.4.2</w:t>
      </w:r>
      <w:r w:rsidRPr="001C5365">
        <w:rPr>
          <w:rFonts w:ascii="Tahoma" w:hAnsi="Tahoma" w:cs="Tahoma"/>
          <w:szCs w:val="22"/>
          <w:lang w:val="el-GR"/>
        </w:rPr>
        <w:t>).</w:t>
      </w:r>
    </w:p>
    <w:p w14:paraId="67610097" w14:textId="6F2C9EDB" w:rsidR="00DC1D32" w:rsidRPr="00466B60" w:rsidRDefault="00534924" w:rsidP="00466B60">
      <w:pPr>
        <w:spacing w:line="276" w:lineRule="auto"/>
        <w:rPr>
          <w:rFonts w:ascii="Tahoma" w:hAnsi="Tahoma" w:cs="Tahoma"/>
          <w:szCs w:val="22"/>
          <w:lang w:val="el-GR"/>
        </w:rPr>
      </w:pPr>
      <w:r>
        <w:rPr>
          <w:rFonts w:ascii="Tahoma" w:hAnsi="Tahoma" w:cs="Tahoma"/>
          <w:szCs w:val="22"/>
          <w:lang w:val="el-GR"/>
        </w:rPr>
        <w:t xml:space="preserve">Το σύνολο του δικαιώματος προαίρεσης των παραπάνω σημείων Α και Β δε δύναται να υπερβεί το 30% </w:t>
      </w:r>
      <w:r w:rsidR="00AB7E09">
        <w:rPr>
          <w:rFonts w:ascii="Tahoma" w:hAnsi="Tahoma" w:cs="Tahoma"/>
          <w:szCs w:val="22"/>
          <w:lang w:val="el-GR"/>
        </w:rPr>
        <w:t>της εκτιμώμενης αξίας της σύμβασης</w:t>
      </w:r>
      <w:r>
        <w:rPr>
          <w:rFonts w:ascii="Tahoma" w:hAnsi="Tahoma" w:cs="Tahoma"/>
          <w:szCs w:val="22"/>
          <w:lang w:val="el-GR"/>
        </w:rPr>
        <w:t xml:space="preserve">, ήτοι </w:t>
      </w:r>
      <w:r w:rsidRPr="00534924">
        <w:rPr>
          <w:rFonts w:ascii="Tahoma" w:hAnsi="Tahoma" w:cs="Tahoma"/>
          <w:szCs w:val="22"/>
          <w:lang w:val="el-GR"/>
        </w:rPr>
        <w:t>€387.750,00 μη περιλαμβανομένου ΦΠΑ 24% (προϋπολογισμός με ΦΠΑ: € 480.810,00 , ΦΠΑ € 93.060,00).</w:t>
      </w:r>
    </w:p>
    <w:p w14:paraId="0F609CF1" w14:textId="1047C3CF" w:rsidR="00466B60" w:rsidRPr="00466B60" w:rsidRDefault="00466B60" w:rsidP="00466B60">
      <w:pPr>
        <w:spacing w:line="276" w:lineRule="auto"/>
        <w:rPr>
          <w:rFonts w:ascii="Tahoma" w:hAnsi="Tahoma" w:cs="Tahoma"/>
          <w:szCs w:val="22"/>
          <w:lang w:val="el-GR"/>
        </w:rPr>
      </w:pPr>
      <w:r w:rsidRPr="00466B60">
        <w:rPr>
          <w:rFonts w:ascii="Tahoma" w:hAnsi="Tahoma" w:cs="Tahoma"/>
          <w:szCs w:val="22"/>
          <w:lang w:val="el-GR"/>
        </w:rPr>
        <w:t xml:space="preserve">Στην συγκεκριμένη περίπτωση, υφίσταται μονομερές διαπλαστικό δικαίωμα της Αναθέτουσας Αρχής/Κυρίου του Έργου να θέσει σε ενέργεια τη συμβατική σχέση, και μόνο με σχετική δήλωσή της προς τον ανάδοχο της αρχικής σύμβασης, ο οποίος θα υποχρεούται να υλοποιήσει το αντικείμενο της προαίρεσης με τις τιμές μονάδας της οικονομικής του προσφοράς. </w:t>
      </w:r>
    </w:p>
    <w:p w14:paraId="0871753D" w14:textId="77777777" w:rsidR="00466B60" w:rsidRPr="00466B60" w:rsidRDefault="00466B60" w:rsidP="00466B60">
      <w:pPr>
        <w:spacing w:line="276" w:lineRule="auto"/>
        <w:rPr>
          <w:rFonts w:ascii="Tahoma" w:hAnsi="Tahoma" w:cs="Tahoma"/>
          <w:szCs w:val="22"/>
          <w:lang w:val="el-GR"/>
        </w:rPr>
      </w:pPr>
      <w:r w:rsidRPr="00466B60">
        <w:rPr>
          <w:rFonts w:ascii="Tahoma" w:hAnsi="Tahoma" w:cs="Tahoma"/>
          <w:szCs w:val="22"/>
          <w:lang w:val="el-GR"/>
        </w:rPr>
        <w:t xml:space="preserve">Η χρήση του Δικαιώματος προαίρεσης δεν είναι δεσμευτική για την Αναθέτουσα Αρχή/Κύριο του Έργου και σε καμία περίπτωση δεν υποχρεούται να ασκήσει το εν λόγω δικαίωμα, παρά μόνο εφόσον το κρίνει αναγκαίο. </w:t>
      </w:r>
    </w:p>
    <w:p w14:paraId="03AB54AB" w14:textId="6E8D33F8" w:rsidR="00466B60" w:rsidRDefault="00466B60" w:rsidP="00466B60">
      <w:pPr>
        <w:spacing w:line="276" w:lineRule="auto"/>
        <w:rPr>
          <w:rFonts w:ascii="Tahoma" w:hAnsi="Tahoma" w:cs="Tahoma"/>
          <w:szCs w:val="22"/>
          <w:lang w:val="el-GR"/>
        </w:rPr>
      </w:pPr>
      <w:r w:rsidRPr="00466B60">
        <w:rPr>
          <w:rFonts w:ascii="Tahoma" w:hAnsi="Tahoma" w:cs="Tahoma"/>
          <w:szCs w:val="22"/>
          <w:lang w:val="el-GR"/>
        </w:rPr>
        <w:lastRenderedPageBreak/>
        <w:t>Στην περίπτωση ενεργοποίησης του δικαιώματος προαίρεσης δεν προβλέπεται αναπροσαρμογή της αμοιβής του Αναδόχου. Ο Ανάδοχος δεσμεύεται για το αμετάβλητο της προσφοράς του για οποιοδήποτε λόγο, με βάση την οικονομική του προσφορά.</w:t>
      </w:r>
    </w:p>
    <w:p w14:paraId="5EDBDDBD" w14:textId="77777777" w:rsidR="00580BCD" w:rsidRPr="006C18C8" w:rsidRDefault="00580BCD" w:rsidP="00580BCD">
      <w:pPr>
        <w:pStyle w:val="aff0"/>
        <w:ind w:left="360"/>
        <w:rPr>
          <w:rFonts w:ascii="Tahoma" w:hAnsi="Tahoma" w:cs="Tahoma"/>
          <w:szCs w:val="22"/>
          <w:lang w:val="el-GR"/>
        </w:rPr>
      </w:pPr>
    </w:p>
    <w:p w14:paraId="33D68FA6" w14:textId="77777777" w:rsidR="008338F0" w:rsidRPr="006C18C8" w:rsidRDefault="00E1337D" w:rsidP="00F949F2">
      <w:pPr>
        <w:pStyle w:val="2"/>
        <w:numPr>
          <w:ilvl w:val="1"/>
          <w:numId w:val="13"/>
        </w:numPr>
        <w:rPr>
          <w:rFonts w:ascii="Tahoma" w:hAnsi="Tahoma" w:cs="Tahoma"/>
          <w:sz w:val="22"/>
          <w:lang w:val="el-GR"/>
        </w:rPr>
      </w:pPr>
      <w:r w:rsidRPr="006C18C8">
        <w:rPr>
          <w:rFonts w:ascii="Tahoma" w:hAnsi="Tahoma" w:cs="Tahoma"/>
          <w:sz w:val="22"/>
          <w:lang w:val="el-GR"/>
        </w:rPr>
        <w:t xml:space="preserve"> </w:t>
      </w:r>
      <w:r w:rsidR="003355E7" w:rsidRPr="006C18C8">
        <w:rPr>
          <w:rFonts w:ascii="Tahoma" w:hAnsi="Tahoma" w:cs="Tahoma"/>
          <w:sz w:val="22"/>
          <w:lang w:val="el-GR"/>
        </w:rPr>
        <w:tab/>
      </w:r>
      <w:bookmarkStart w:id="157" w:name="_Toc106350172"/>
      <w:r w:rsidR="003355E7" w:rsidRPr="006C18C8">
        <w:rPr>
          <w:rFonts w:ascii="Tahoma" w:hAnsi="Tahoma" w:cs="Tahoma"/>
          <w:sz w:val="22"/>
          <w:lang w:val="el-GR"/>
        </w:rPr>
        <w:t>Δικαίωμα μονομερούς λύσης της σύμβασης</w:t>
      </w:r>
      <w:bookmarkEnd w:id="157"/>
    </w:p>
    <w:p w14:paraId="4951B409" w14:textId="77777777" w:rsidR="009649DC" w:rsidRPr="006C18C8" w:rsidRDefault="009649DC" w:rsidP="009649DC">
      <w:pPr>
        <w:rPr>
          <w:rFonts w:ascii="Tahoma" w:hAnsi="Tahoma" w:cs="Tahoma"/>
          <w:szCs w:val="22"/>
          <w:lang w:val="el-GR"/>
        </w:rPr>
      </w:pPr>
      <w:r w:rsidRPr="006C18C8">
        <w:rPr>
          <w:rFonts w:ascii="Tahoma" w:hAnsi="Tahoma" w:cs="Tahoma"/>
          <w:b/>
          <w:bCs/>
          <w:szCs w:val="22"/>
          <w:lang w:val="el-GR"/>
        </w:rPr>
        <w:t>4.6.1.</w:t>
      </w:r>
      <w:r w:rsidRPr="006C18C8">
        <w:rPr>
          <w:rFonts w:ascii="Tahoma" w:hAnsi="Tahoma" w:cs="Tahoma"/>
          <w:szCs w:val="22"/>
          <w:lang w:val="el-GR"/>
        </w:rPr>
        <w:t xml:space="preserve"> Η αναθέτουσα αρχή μπορεί, με τις προϋποθέσεις που ορίζουν οι κείμενες διατάξεις, να καταγγείλει τη σύμβαση κατά τη διάρκεια της εκτέλεσής της, εφόσον:</w:t>
      </w:r>
    </w:p>
    <w:p w14:paraId="5E74AA37" w14:textId="77777777" w:rsidR="009649DC" w:rsidRPr="006C18C8" w:rsidRDefault="009649DC" w:rsidP="009649DC">
      <w:pPr>
        <w:rPr>
          <w:rFonts w:ascii="Tahoma" w:hAnsi="Tahoma" w:cs="Tahoma"/>
          <w:szCs w:val="22"/>
          <w:lang w:val="el-GR"/>
        </w:rPr>
      </w:pPr>
      <w:r w:rsidRPr="006C18C8">
        <w:rPr>
          <w:rFonts w:ascii="Tahoma" w:hAnsi="Tahoma" w:cs="Tahoma"/>
          <w:szCs w:val="22"/>
          <w:lang w:val="el-GR"/>
        </w:rPr>
        <w:t xml:space="preserve">α) η σύμβαση έχει υποστεί ουσιώδη τροποποίηση, κατά την έννοια της παρ. 4 του άρθρου 132 του ν. 4412/2016, που θα απαιτούσε νέα διαδικασία σύναψης σύμβασης </w:t>
      </w:r>
    </w:p>
    <w:p w14:paraId="3CB2DDDE" w14:textId="77777777" w:rsidR="009649DC" w:rsidRPr="006C18C8" w:rsidRDefault="009649DC" w:rsidP="009649DC">
      <w:pPr>
        <w:rPr>
          <w:rFonts w:ascii="Tahoma" w:hAnsi="Tahoma" w:cs="Tahoma"/>
          <w:szCs w:val="22"/>
          <w:lang w:val="el-GR"/>
        </w:rPr>
      </w:pPr>
      <w:r w:rsidRPr="006C18C8">
        <w:rPr>
          <w:rFonts w:ascii="Tahoma" w:hAnsi="Tahoma" w:cs="Tahoma"/>
          <w:szCs w:val="22"/>
          <w:lang w:val="el-GR"/>
        </w:rPr>
        <w:t>β) ο ανάδοχος, κατά το χρόνο της ανάθεσης της σύμβασης, τελούσε σε μια από τις καταστάσεις που αναφέρονται στην παράγραφο</w:t>
      </w:r>
      <w:r w:rsidR="00F8759F">
        <w:rPr>
          <w:rFonts w:ascii="Tahoma" w:hAnsi="Tahoma" w:cs="Tahoma"/>
          <w:szCs w:val="22"/>
          <w:lang w:val="el-GR"/>
        </w:rPr>
        <w:t xml:space="preserve"> 2.2.3.1</w:t>
      </w:r>
      <w:r w:rsidRPr="006C18C8">
        <w:rPr>
          <w:rFonts w:ascii="Tahoma" w:hAnsi="Tahoma" w:cs="Tahoma"/>
          <w:szCs w:val="22"/>
          <w:lang w:val="el-GR"/>
        </w:rPr>
        <w:t>και, ως εκ τούτου, θα έπρεπε να έχει αποκλειστεί από τη διαδικασία σύναψης της σύμβασης,</w:t>
      </w:r>
    </w:p>
    <w:p w14:paraId="34F657FA" w14:textId="77777777" w:rsidR="009649DC" w:rsidRDefault="009649DC" w:rsidP="009649DC">
      <w:pPr>
        <w:rPr>
          <w:rFonts w:ascii="Tahoma" w:hAnsi="Tahoma" w:cs="Tahoma"/>
          <w:szCs w:val="22"/>
          <w:lang w:val="el-GR"/>
        </w:rPr>
      </w:pPr>
      <w:r w:rsidRPr="006C18C8">
        <w:rPr>
          <w:rFonts w:ascii="Tahoma" w:hAnsi="Tahoma" w:cs="Tahoma"/>
          <w:szCs w:val="22"/>
          <w:lang w:val="el-GR"/>
        </w:rPr>
        <w:t>γ) η σύμβαση δεν έπρεπε να ανατεθεί στον ανάδοχο λόγω σοβαρής παραβίασης των υποχρεώσεων που υπέχει από τις Συνθήκες και την Οδηγία 2014/24/ΕΕ, η οποία έχει αναγνωριστεί με απόφαση του Δικαστηρίου της Ένωσης στο πλαίσιο διαδικασίας δυνάμει του άρθρου 258 της ΣΛΕΕ.</w:t>
      </w:r>
    </w:p>
    <w:p w14:paraId="6999F2DA" w14:textId="77777777" w:rsidR="00466B60" w:rsidRPr="006E26AF" w:rsidRDefault="00466B60" w:rsidP="00466B60">
      <w:pPr>
        <w:rPr>
          <w:rFonts w:ascii="Tahoma" w:hAnsi="Tahoma" w:cs="Tahoma"/>
          <w:lang w:val="el-GR"/>
        </w:rPr>
      </w:pPr>
      <w:r w:rsidRPr="006E26AF">
        <w:rPr>
          <w:rFonts w:ascii="Tahoma" w:hAnsi="Tahoma" w:cs="Tahoma"/>
          <w:lang w:val="el-GR"/>
        </w:rPr>
        <w:t>δ) ο ανάδοχος καταδικαστεί αμετάκλητα, κατά τη διάρκεια εκτέλεσης της σύμβασης, για ένα από τα αδικήματα που αναφέρονται στην παρ. 2.2.3.1 της παρούσας,</w:t>
      </w:r>
    </w:p>
    <w:p w14:paraId="520677A6" w14:textId="78764F3C" w:rsidR="000D205E" w:rsidRDefault="000D205E">
      <w:pPr>
        <w:suppressAutoHyphens w:val="0"/>
        <w:spacing w:after="0"/>
        <w:jc w:val="left"/>
        <w:rPr>
          <w:rFonts w:ascii="Tahoma" w:hAnsi="Tahoma" w:cs="Tahoma"/>
          <w:b/>
          <w:bCs/>
          <w:szCs w:val="22"/>
          <w:lang w:val="el-GR"/>
        </w:rPr>
      </w:pPr>
      <w:r>
        <w:rPr>
          <w:rFonts w:ascii="Tahoma" w:hAnsi="Tahoma" w:cs="Tahoma"/>
          <w:b/>
          <w:bCs/>
          <w:szCs w:val="22"/>
          <w:lang w:val="el-GR"/>
        </w:rPr>
        <w:br w:type="page"/>
      </w:r>
    </w:p>
    <w:p w14:paraId="6DCA974C" w14:textId="77777777" w:rsidR="00466B60" w:rsidRPr="006C18C8" w:rsidRDefault="00466B60" w:rsidP="009649DC">
      <w:pPr>
        <w:rPr>
          <w:rFonts w:ascii="Tahoma" w:hAnsi="Tahoma" w:cs="Tahoma"/>
          <w:b/>
          <w:bCs/>
          <w:szCs w:val="22"/>
          <w:lang w:val="el-GR"/>
        </w:rPr>
      </w:pPr>
    </w:p>
    <w:p w14:paraId="5D290F11" w14:textId="77777777" w:rsidR="009011F2" w:rsidRDefault="0000791A">
      <w:pPr>
        <w:pStyle w:val="2"/>
        <w:numPr>
          <w:ilvl w:val="0"/>
          <w:numId w:val="13"/>
        </w:numPr>
        <w:rPr>
          <w:rFonts w:ascii="Tahoma" w:hAnsi="Tahoma"/>
          <w:sz w:val="28"/>
          <w:szCs w:val="32"/>
          <w:lang w:val="el-GR"/>
        </w:rPr>
      </w:pPr>
      <w:bookmarkStart w:id="158" w:name="_Toc106350173"/>
      <w:r>
        <w:rPr>
          <w:rFonts w:ascii="Tahoma" w:hAnsi="Tahoma"/>
          <w:bCs/>
          <w:color w:val="333399"/>
          <w:sz w:val="28"/>
          <w:szCs w:val="32"/>
          <w:lang w:val="el-GR"/>
        </w:rPr>
        <w:t xml:space="preserve">ΕΙΔΙΚΟΙ </w:t>
      </w:r>
      <w:r w:rsidR="001C5365" w:rsidRPr="001C5365">
        <w:rPr>
          <w:rFonts w:ascii="Tahoma" w:hAnsi="Tahoma"/>
          <w:bCs/>
          <w:color w:val="333399"/>
          <w:sz w:val="28"/>
          <w:szCs w:val="32"/>
          <w:lang w:val="el-GR"/>
        </w:rPr>
        <w:t>ΟΡΟΙ ΕΚΤΕΛΕΣΗΣ ΤΗΣ ΣΥΜΒΑΣΗΣ</w:t>
      </w:r>
      <w:bookmarkEnd w:id="158"/>
      <w:r w:rsidR="001C5365" w:rsidRPr="001C5365">
        <w:rPr>
          <w:rFonts w:ascii="Tahoma" w:hAnsi="Tahoma"/>
          <w:bCs/>
          <w:color w:val="333399"/>
          <w:sz w:val="28"/>
          <w:szCs w:val="32"/>
          <w:lang w:val="el-GR"/>
        </w:rPr>
        <w:t xml:space="preserve"> </w:t>
      </w:r>
    </w:p>
    <w:p w14:paraId="0B33F15F" w14:textId="77777777" w:rsidR="008338F0" w:rsidRPr="006C18C8" w:rsidRDefault="003355E7" w:rsidP="00F949F2">
      <w:pPr>
        <w:pStyle w:val="2"/>
        <w:numPr>
          <w:ilvl w:val="1"/>
          <w:numId w:val="13"/>
        </w:numPr>
        <w:rPr>
          <w:rFonts w:ascii="Tahoma" w:hAnsi="Tahoma" w:cs="Tahoma"/>
          <w:sz w:val="22"/>
          <w:lang w:val="el-GR"/>
        </w:rPr>
      </w:pPr>
      <w:r w:rsidRPr="006C18C8">
        <w:rPr>
          <w:rFonts w:ascii="Tahoma" w:hAnsi="Tahoma" w:cs="Tahoma"/>
          <w:sz w:val="22"/>
          <w:lang w:val="el-GR"/>
        </w:rPr>
        <w:tab/>
      </w:r>
      <w:bookmarkStart w:id="159" w:name="_Ref496607306"/>
      <w:bookmarkStart w:id="160" w:name="_Toc106350174"/>
      <w:r w:rsidRPr="006C18C8">
        <w:rPr>
          <w:rFonts w:ascii="Tahoma" w:hAnsi="Tahoma" w:cs="Tahoma"/>
          <w:sz w:val="22"/>
          <w:lang w:val="el-GR"/>
        </w:rPr>
        <w:t>Τρόπος πληρωμής</w:t>
      </w:r>
      <w:bookmarkEnd w:id="159"/>
      <w:bookmarkEnd w:id="160"/>
      <w:r w:rsidRPr="006C18C8">
        <w:rPr>
          <w:rFonts w:ascii="Tahoma" w:hAnsi="Tahoma" w:cs="Tahoma"/>
          <w:sz w:val="22"/>
          <w:lang w:val="el-GR"/>
        </w:rPr>
        <w:t xml:space="preserve"> </w:t>
      </w:r>
    </w:p>
    <w:p w14:paraId="62BF7618" w14:textId="77777777" w:rsidR="009649DC" w:rsidRPr="006C18C8" w:rsidRDefault="003355E7">
      <w:pPr>
        <w:rPr>
          <w:rFonts w:ascii="Tahoma" w:hAnsi="Tahoma" w:cs="Tahoma"/>
          <w:b/>
          <w:szCs w:val="22"/>
          <w:lang w:val="el-GR"/>
        </w:rPr>
      </w:pPr>
      <w:r w:rsidRPr="006C18C8">
        <w:rPr>
          <w:rFonts w:ascii="Tahoma" w:hAnsi="Tahoma" w:cs="Tahoma"/>
          <w:szCs w:val="22"/>
          <w:lang w:val="el-GR"/>
        </w:rPr>
        <w:t>5.1.1. Η πληρωμή του αναδόχου θα πραγματοποιηθεί</w:t>
      </w:r>
      <w:r w:rsidR="007C6E3D" w:rsidRPr="006C18C8">
        <w:rPr>
          <w:rFonts w:ascii="Tahoma" w:hAnsi="Tahoma" w:cs="Tahoma"/>
          <w:szCs w:val="22"/>
          <w:lang w:val="el-GR"/>
        </w:rPr>
        <w:t xml:space="preserve"> με ένα από τους παρακάτω τρόπους πληρωμής που θα δηλώσει ο υποψήφιος οικονομικός φορέας στον </w:t>
      </w:r>
      <w:proofErr w:type="spellStart"/>
      <w:r w:rsidR="007C6E3D" w:rsidRPr="006C18C8">
        <w:rPr>
          <w:rFonts w:ascii="Tahoma" w:hAnsi="Tahoma" w:cs="Tahoma"/>
          <w:szCs w:val="22"/>
          <w:lang w:val="el-GR"/>
        </w:rPr>
        <w:t>υποφάκελο</w:t>
      </w:r>
      <w:proofErr w:type="spellEnd"/>
      <w:r w:rsidR="007C6E3D" w:rsidRPr="006C18C8">
        <w:rPr>
          <w:rFonts w:ascii="Tahoma" w:hAnsi="Tahoma" w:cs="Tahoma"/>
          <w:szCs w:val="22"/>
          <w:lang w:val="el-GR"/>
        </w:rPr>
        <w:t xml:space="preserve"> της οικονομικής προσφοράς του. </w:t>
      </w:r>
    </w:p>
    <w:p w14:paraId="6622537A" w14:textId="77777777" w:rsidR="00F8759F" w:rsidRPr="00651F86" w:rsidRDefault="001C5365" w:rsidP="00F8759F">
      <w:pPr>
        <w:rPr>
          <w:rFonts w:ascii="Tahoma" w:hAnsi="Tahoma" w:cs="Tahoma"/>
          <w:szCs w:val="22"/>
          <w:lang w:val="el-GR"/>
        </w:rPr>
      </w:pPr>
      <w:r w:rsidRPr="001C5365">
        <w:rPr>
          <w:rFonts w:ascii="Tahoma" w:hAnsi="Tahoma" w:cs="Tahoma"/>
          <w:szCs w:val="22"/>
          <w:lang w:val="el-GR"/>
        </w:rPr>
        <w:t>Στην περίπτωση που δεν έχει επιλεγεί με σαφήνεια ένας από τους κάτωθι τρόπους πληρωμής,   θεωρείται ότι ο υποψήφιος Ανάδοχος αποδέχεται τον τρόπο πληρωμής που θα επιλέξει η Αναθέτουσα Αρχή.</w:t>
      </w:r>
    </w:p>
    <w:p w14:paraId="4DE96A94" w14:textId="77777777" w:rsidR="007C6E3D" w:rsidRPr="006C18C8" w:rsidRDefault="007C6E3D">
      <w:pPr>
        <w:rPr>
          <w:rFonts w:ascii="Tahoma" w:hAnsi="Tahoma" w:cs="Tahoma"/>
          <w:b/>
          <w:szCs w:val="22"/>
          <w:lang w:val="el-GR"/>
        </w:rPr>
      </w:pPr>
      <w:r w:rsidRPr="006C18C8">
        <w:rPr>
          <w:rFonts w:ascii="Tahoma" w:hAnsi="Tahoma" w:cs="Tahoma"/>
          <w:b/>
          <w:szCs w:val="22"/>
          <w:lang w:val="el-GR"/>
        </w:rPr>
        <w:t xml:space="preserve">Τρόποι Πληρωμής: </w:t>
      </w:r>
    </w:p>
    <w:p w14:paraId="0EAA81E4" w14:textId="77777777" w:rsidR="008338F0" w:rsidRPr="006C18C8" w:rsidRDefault="00996C3E" w:rsidP="00B8545D">
      <w:pPr>
        <w:tabs>
          <w:tab w:val="left" w:pos="426"/>
        </w:tabs>
        <w:ind w:left="426" w:hanging="426"/>
        <w:rPr>
          <w:rFonts w:ascii="Tahoma" w:hAnsi="Tahoma" w:cs="Tahoma"/>
          <w:b/>
          <w:szCs w:val="22"/>
          <w:lang w:val="el-GR"/>
        </w:rPr>
      </w:pPr>
      <w:r w:rsidRPr="006C18C8">
        <w:rPr>
          <w:rFonts w:ascii="Tahoma" w:hAnsi="Tahoma" w:cs="Tahoma"/>
          <w:b/>
          <w:szCs w:val="22"/>
          <w:lang w:val="el-GR"/>
        </w:rPr>
        <w:t>1</w:t>
      </w:r>
      <w:r w:rsidR="003355E7" w:rsidRPr="006C18C8">
        <w:rPr>
          <w:rFonts w:ascii="Tahoma" w:hAnsi="Tahoma" w:cs="Tahoma"/>
          <w:b/>
          <w:szCs w:val="22"/>
          <w:lang w:val="el-GR"/>
        </w:rPr>
        <w:t>)</w:t>
      </w:r>
      <w:r w:rsidR="003355E7" w:rsidRPr="006C18C8">
        <w:rPr>
          <w:rFonts w:ascii="Tahoma" w:hAnsi="Tahoma" w:cs="Tahoma"/>
          <w:szCs w:val="22"/>
          <w:lang w:val="el-GR"/>
        </w:rPr>
        <w:t xml:space="preserve"> </w:t>
      </w:r>
      <w:r w:rsidR="00C54C91" w:rsidRPr="006C18C8">
        <w:rPr>
          <w:rFonts w:ascii="Tahoma" w:hAnsi="Tahoma" w:cs="Tahoma"/>
          <w:szCs w:val="22"/>
          <w:lang w:val="el-GR"/>
        </w:rPr>
        <w:tab/>
      </w:r>
      <w:r w:rsidR="003355E7" w:rsidRPr="006C18C8">
        <w:rPr>
          <w:rFonts w:ascii="Tahoma" w:hAnsi="Tahoma" w:cs="Tahoma"/>
          <w:szCs w:val="22"/>
          <w:lang w:val="el-GR"/>
        </w:rPr>
        <w:t xml:space="preserve">Το </w:t>
      </w:r>
      <w:r w:rsidR="003355E7" w:rsidRPr="006C18C8">
        <w:rPr>
          <w:rFonts w:ascii="Tahoma" w:hAnsi="Tahoma" w:cs="Tahoma"/>
          <w:b/>
          <w:szCs w:val="22"/>
          <w:lang w:val="el-GR"/>
        </w:rPr>
        <w:t>100%</w:t>
      </w:r>
      <w:r w:rsidR="003355E7" w:rsidRPr="006C18C8">
        <w:rPr>
          <w:rFonts w:ascii="Tahoma" w:hAnsi="Tahoma" w:cs="Tahoma"/>
          <w:szCs w:val="22"/>
          <w:lang w:val="el-GR"/>
        </w:rPr>
        <w:t xml:space="preserve"> της συμβατικής αξίας μετά την οριστική παραλαβή των υπηρεσιών</w:t>
      </w:r>
      <w:r w:rsidR="003355E7" w:rsidRPr="006C18C8">
        <w:rPr>
          <w:rFonts w:ascii="Tahoma" w:hAnsi="Tahoma" w:cs="Tahoma"/>
          <w:b/>
          <w:szCs w:val="22"/>
          <w:lang w:val="el-GR"/>
        </w:rPr>
        <w:t xml:space="preserve"> </w:t>
      </w:r>
    </w:p>
    <w:p w14:paraId="3E45BE4D" w14:textId="77777777" w:rsidR="00996C3E" w:rsidRPr="00293189" w:rsidRDefault="00996C3E" w:rsidP="008E18B9">
      <w:pPr>
        <w:tabs>
          <w:tab w:val="left" w:pos="426"/>
        </w:tabs>
        <w:ind w:left="426" w:hanging="426"/>
        <w:rPr>
          <w:rFonts w:ascii="Tahoma" w:hAnsi="Tahoma" w:cs="Tahoma"/>
          <w:szCs w:val="22"/>
          <w:lang w:val="el-GR"/>
        </w:rPr>
      </w:pPr>
      <w:r w:rsidRPr="006C18C8">
        <w:rPr>
          <w:rFonts w:ascii="Tahoma" w:hAnsi="Tahoma" w:cs="Tahoma"/>
          <w:b/>
          <w:szCs w:val="22"/>
          <w:lang w:val="el-GR"/>
        </w:rPr>
        <w:t>2</w:t>
      </w:r>
      <w:r w:rsidR="003355E7" w:rsidRPr="006C18C8">
        <w:rPr>
          <w:rFonts w:ascii="Tahoma" w:hAnsi="Tahoma" w:cs="Tahoma"/>
          <w:b/>
          <w:szCs w:val="22"/>
          <w:lang w:val="el-GR"/>
        </w:rPr>
        <w:t>)</w:t>
      </w:r>
      <w:r w:rsidR="00E1337D" w:rsidRPr="006C18C8">
        <w:rPr>
          <w:rFonts w:ascii="Tahoma" w:hAnsi="Tahoma" w:cs="Tahoma"/>
          <w:szCs w:val="22"/>
          <w:lang w:val="el-GR"/>
        </w:rPr>
        <w:t xml:space="preserve"> </w:t>
      </w:r>
      <w:r w:rsidR="00C54C91" w:rsidRPr="006C18C8">
        <w:rPr>
          <w:rFonts w:ascii="Tahoma" w:hAnsi="Tahoma" w:cs="Tahoma"/>
          <w:szCs w:val="22"/>
          <w:lang w:val="el-GR"/>
        </w:rPr>
        <w:tab/>
      </w:r>
      <w:r w:rsidRPr="00293189">
        <w:rPr>
          <w:rFonts w:ascii="Tahoma" w:hAnsi="Tahoma" w:cs="Tahoma"/>
          <w:szCs w:val="22"/>
          <w:lang w:val="el-GR"/>
        </w:rPr>
        <w:t xml:space="preserve">α) Χορήγηση έντοκης προκαταβολής μέχρι </w:t>
      </w:r>
      <w:r w:rsidR="001C5365" w:rsidRPr="001C5365">
        <w:rPr>
          <w:rFonts w:ascii="Tahoma" w:hAnsi="Tahoma" w:cs="Tahoma"/>
          <w:b/>
          <w:bCs/>
          <w:szCs w:val="22"/>
          <w:lang w:val="el-GR"/>
        </w:rPr>
        <w:t>ποσοστού τριάντα (30%)</w:t>
      </w:r>
      <w:r w:rsidRPr="00293189">
        <w:rPr>
          <w:rFonts w:ascii="Tahoma" w:hAnsi="Tahoma" w:cs="Tahoma"/>
          <w:szCs w:val="22"/>
          <w:lang w:val="el-GR"/>
        </w:rPr>
        <w:t xml:space="preserve"> τ</w:t>
      </w:r>
      <w:r w:rsidR="008E18B9">
        <w:rPr>
          <w:rFonts w:ascii="Tahoma" w:hAnsi="Tahoma" w:cs="Tahoma"/>
          <w:szCs w:val="22"/>
          <w:lang w:val="el-GR"/>
        </w:rPr>
        <w:t>ου</w:t>
      </w:r>
      <w:r w:rsidRPr="00293189">
        <w:rPr>
          <w:rFonts w:ascii="Tahoma" w:hAnsi="Tahoma" w:cs="Tahoma"/>
          <w:szCs w:val="22"/>
          <w:lang w:val="el-GR"/>
        </w:rPr>
        <w:t xml:space="preserve"> συμβατικ</w:t>
      </w:r>
      <w:r w:rsidR="008E18B9">
        <w:rPr>
          <w:rFonts w:ascii="Tahoma" w:hAnsi="Tahoma" w:cs="Tahoma"/>
          <w:szCs w:val="22"/>
          <w:lang w:val="el-GR"/>
        </w:rPr>
        <w:t>ού</w:t>
      </w:r>
      <w:r w:rsidRPr="00293189">
        <w:rPr>
          <w:rFonts w:ascii="Tahoma" w:hAnsi="Tahoma" w:cs="Tahoma"/>
          <w:szCs w:val="22"/>
          <w:lang w:val="el-GR"/>
        </w:rPr>
        <w:t xml:space="preserve"> </w:t>
      </w:r>
      <w:r w:rsidR="008E18B9">
        <w:rPr>
          <w:rFonts w:ascii="Tahoma" w:hAnsi="Tahoma" w:cs="Tahoma"/>
          <w:szCs w:val="22"/>
          <w:lang w:val="el-GR"/>
        </w:rPr>
        <w:t xml:space="preserve">τιμήματος </w:t>
      </w:r>
      <w:r w:rsidRPr="00293189">
        <w:rPr>
          <w:rFonts w:ascii="Tahoma" w:hAnsi="Tahoma" w:cs="Tahoma"/>
          <w:szCs w:val="22"/>
          <w:lang w:val="el-GR"/>
        </w:rPr>
        <w:t>χωρίς Φ.Π.Α., με την κατάθεση</w:t>
      </w:r>
      <w:r w:rsidR="00E1337D" w:rsidRPr="00293189">
        <w:rPr>
          <w:rFonts w:ascii="Tahoma" w:hAnsi="Tahoma" w:cs="Tahoma"/>
          <w:szCs w:val="22"/>
          <w:lang w:val="el-GR"/>
        </w:rPr>
        <w:t xml:space="preserve"> </w:t>
      </w:r>
      <w:r w:rsidRPr="00293189">
        <w:rPr>
          <w:rFonts w:ascii="Tahoma" w:hAnsi="Tahoma" w:cs="Tahoma"/>
          <w:szCs w:val="22"/>
          <w:lang w:val="el-GR"/>
        </w:rPr>
        <w:t>ισόποσης εγγύησης</w:t>
      </w:r>
      <w:r w:rsidR="008E18B9">
        <w:rPr>
          <w:rFonts w:ascii="Tahoma" w:hAnsi="Tahoma" w:cs="Tahoma"/>
          <w:szCs w:val="22"/>
          <w:lang w:val="el-GR"/>
        </w:rPr>
        <w:t>,</w:t>
      </w:r>
      <w:r w:rsidRPr="00293189">
        <w:rPr>
          <w:rFonts w:ascii="Tahoma" w:hAnsi="Tahoma" w:cs="Tahoma"/>
          <w:szCs w:val="22"/>
          <w:lang w:val="el-GR"/>
        </w:rPr>
        <w:t xml:space="preserve"> ,</w:t>
      </w:r>
      <w:r w:rsidR="00E1337D" w:rsidRPr="00293189">
        <w:rPr>
          <w:rFonts w:ascii="Tahoma" w:hAnsi="Tahoma" w:cs="Tahoma"/>
          <w:szCs w:val="22"/>
          <w:lang w:val="el-GR"/>
        </w:rPr>
        <w:t xml:space="preserve"> </w:t>
      </w:r>
      <w:r w:rsidRPr="00293189">
        <w:rPr>
          <w:rFonts w:ascii="Tahoma" w:hAnsi="Tahoma" w:cs="Tahoma"/>
          <w:szCs w:val="22"/>
          <w:lang w:val="el-GR"/>
        </w:rPr>
        <w:t>σύμφωνα με τα οριζόμενα στο άρθρο 72§1 περ. δ του ν. 4412/2016 και</w:t>
      </w:r>
      <w:r w:rsidR="008E18B9">
        <w:rPr>
          <w:rFonts w:ascii="Tahoma" w:hAnsi="Tahoma" w:cs="Tahoma"/>
          <w:szCs w:val="22"/>
          <w:lang w:val="el-GR"/>
        </w:rPr>
        <w:t xml:space="preserve"> της Παρ. 4.1 </w:t>
      </w:r>
      <w:r w:rsidRPr="00293189">
        <w:rPr>
          <w:rFonts w:ascii="Tahoma" w:hAnsi="Tahoma" w:cs="Tahoma"/>
          <w:szCs w:val="22"/>
          <w:lang w:val="el-GR"/>
        </w:rPr>
        <w:t xml:space="preserve">της παρούσας. Η παραπάνω προκαταβολή θα είναι έντοκη. Κατά την εξόφληση θα </w:t>
      </w:r>
      <w:proofErr w:type="spellStart"/>
      <w:r w:rsidRPr="00293189">
        <w:rPr>
          <w:rFonts w:ascii="Tahoma" w:hAnsi="Tahoma" w:cs="Tahoma"/>
          <w:szCs w:val="22"/>
          <w:lang w:val="el-GR"/>
        </w:rPr>
        <w:t>παρακρατείται</w:t>
      </w:r>
      <w:proofErr w:type="spellEnd"/>
      <w:r w:rsidRPr="00293189">
        <w:rPr>
          <w:rFonts w:ascii="Tahoma" w:hAnsi="Tahoma" w:cs="Tahoma"/>
          <w:szCs w:val="22"/>
          <w:lang w:val="el-GR"/>
        </w:rPr>
        <w:t xml:space="preserve"> τόκος επί της εισπραχθείσας προκαταβολής και για το χρονικό διάστημα υπολογιζόμενου από την ημερομηνία λήψεως μέχρι την ημερομηνία οριστικής και ποιοτικής παραλαβής. Για τον υπολογισμό του τόκου θα λαμβάνεται υπόψη το ύψος του επιτοκίου των εντόκων γραμματίων του Δημοσίου 12μηνης διάρκειας που θα ισχύει κατά την ημερομηνία λήψης της προκαταβολής προσαυξημένο κατά 0,25 ποσοστιαίες μονάδες το οποίο</w:t>
      </w:r>
      <w:r w:rsidR="00E1337D" w:rsidRPr="00293189">
        <w:rPr>
          <w:rFonts w:ascii="Tahoma" w:hAnsi="Tahoma" w:cs="Tahoma"/>
          <w:szCs w:val="22"/>
          <w:lang w:val="el-GR"/>
        </w:rPr>
        <w:t xml:space="preserve"> </w:t>
      </w:r>
      <w:r w:rsidRPr="00293189">
        <w:rPr>
          <w:rFonts w:ascii="Tahoma" w:hAnsi="Tahoma" w:cs="Tahoma"/>
          <w:szCs w:val="22"/>
          <w:lang w:val="el-GR"/>
        </w:rPr>
        <w:t xml:space="preserve">θα παραμένει σταθερό μέχρι την εξάντληση του ποσού της </w:t>
      </w:r>
      <w:proofErr w:type="spellStart"/>
      <w:r w:rsidRPr="00293189">
        <w:rPr>
          <w:rFonts w:ascii="Tahoma" w:hAnsi="Tahoma" w:cs="Tahoma"/>
          <w:szCs w:val="22"/>
          <w:lang w:val="el-GR"/>
        </w:rPr>
        <w:t>χορηγηθείσας</w:t>
      </w:r>
      <w:proofErr w:type="spellEnd"/>
      <w:r w:rsidRPr="00293189">
        <w:rPr>
          <w:rFonts w:ascii="Tahoma" w:hAnsi="Tahoma" w:cs="Tahoma"/>
          <w:szCs w:val="22"/>
          <w:lang w:val="el-GR"/>
        </w:rPr>
        <w:t xml:space="preserve"> προκαταβολής.</w:t>
      </w:r>
      <w:r w:rsidR="0068732F" w:rsidRPr="00293189">
        <w:rPr>
          <w:rFonts w:ascii="Tahoma" w:hAnsi="Tahoma" w:cs="Tahoma"/>
          <w:szCs w:val="22"/>
          <w:lang w:val="el-GR"/>
        </w:rPr>
        <w:t xml:space="preserve"> </w:t>
      </w:r>
    </w:p>
    <w:p w14:paraId="14A26BD6" w14:textId="77777777" w:rsidR="00996C3E" w:rsidRPr="00C8499D" w:rsidRDefault="00996C3E" w:rsidP="00B8545D">
      <w:pPr>
        <w:spacing w:before="120"/>
        <w:ind w:left="432" w:hanging="6"/>
        <w:rPr>
          <w:rFonts w:ascii="Tahoma" w:hAnsi="Tahoma" w:cs="Tahoma"/>
          <w:szCs w:val="22"/>
          <w:lang w:val="el-GR"/>
        </w:rPr>
      </w:pPr>
      <w:r w:rsidRPr="00293189">
        <w:rPr>
          <w:rFonts w:ascii="Tahoma" w:hAnsi="Tahoma" w:cs="Tahoma"/>
          <w:szCs w:val="22"/>
          <w:lang w:val="el-GR"/>
        </w:rPr>
        <w:t>β)</w:t>
      </w:r>
      <w:r w:rsidRPr="00293189">
        <w:rPr>
          <w:rFonts w:ascii="Tahoma" w:hAnsi="Tahoma" w:cs="Tahoma"/>
          <w:szCs w:val="22"/>
          <w:lang w:val="el-GR"/>
        </w:rPr>
        <w:tab/>
        <w:t xml:space="preserve">Καταβολή </w:t>
      </w:r>
      <w:r w:rsidR="001C5365" w:rsidRPr="001C5365">
        <w:rPr>
          <w:rFonts w:ascii="Tahoma" w:hAnsi="Tahoma" w:cs="Tahoma"/>
          <w:b/>
          <w:bCs/>
          <w:szCs w:val="22"/>
          <w:lang w:val="el-GR"/>
        </w:rPr>
        <w:t xml:space="preserve">του </w:t>
      </w:r>
      <w:r w:rsidR="001C5365" w:rsidRPr="00C8499D">
        <w:rPr>
          <w:rFonts w:ascii="Tahoma" w:hAnsi="Tahoma" w:cs="Tahoma"/>
          <w:b/>
          <w:bCs/>
          <w:szCs w:val="22"/>
          <w:lang w:val="el-GR"/>
        </w:rPr>
        <w:t>υπόλοιπου του συμβατικού τιμήματος</w:t>
      </w:r>
      <w:r w:rsidRPr="00C8499D">
        <w:rPr>
          <w:rFonts w:ascii="Tahoma" w:hAnsi="Tahoma" w:cs="Tahoma"/>
          <w:szCs w:val="22"/>
          <w:lang w:val="el-GR"/>
        </w:rPr>
        <w:t xml:space="preserve">, μετά την οριστική ποιοτική και ποσοτική παραλαβή του συνόλου του Έργου, αφού </w:t>
      </w:r>
      <w:proofErr w:type="spellStart"/>
      <w:r w:rsidRPr="00C8499D">
        <w:rPr>
          <w:rFonts w:ascii="Tahoma" w:hAnsi="Tahoma" w:cs="Tahoma"/>
          <w:szCs w:val="22"/>
          <w:lang w:val="el-GR"/>
        </w:rPr>
        <w:t>παρακρατηθεί</w:t>
      </w:r>
      <w:proofErr w:type="spellEnd"/>
      <w:r w:rsidRPr="00C8499D">
        <w:rPr>
          <w:rFonts w:ascii="Tahoma" w:hAnsi="Tahoma" w:cs="Tahoma"/>
          <w:szCs w:val="22"/>
          <w:lang w:val="el-GR"/>
        </w:rPr>
        <w:t xml:space="preserve"> ο με τον παραπάνω τρόπο υπολογισθείς</w:t>
      </w:r>
      <w:r w:rsidR="00E1337D" w:rsidRPr="00C8499D">
        <w:rPr>
          <w:rFonts w:ascii="Tahoma" w:hAnsi="Tahoma" w:cs="Tahoma"/>
          <w:szCs w:val="22"/>
          <w:lang w:val="el-GR"/>
        </w:rPr>
        <w:t xml:space="preserve"> </w:t>
      </w:r>
      <w:r w:rsidRPr="00C8499D">
        <w:rPr>
          <w:rFonts w:ascii="Tahoma" w:hAnsi="Tahoma" w:cs="Tahoma"/>
          <w:szCs w:val="22"/>
          <w:lang w:val="el-GR"/>
        </w:rPr>
        <w:t>τόκος.</w:t>
      </w:r>
    </w:p>
    <w:p w14:paraId="360FBEBE" w14:textId="77777777" w:rsidR="00996C3E" w:rsidRPr="006C18C8" w:rsidRDefault="00996C3E" w:rsidP="00996C3E">
      <w:pPr>
        <w:tabs>
          <w:tab w:val="left" w:pos="426"/>
        </w:tabs>
        <w:ind w:left="426" w:hanging="426"/>
        <w:rPr>
          <w:rFonts w:ascii="Tahoma" w:hAnsi="Tahoma" w:cs="Tahoma"/>
          <w:szCs w:val="22"/>
          <w:lang w:val="el-GR"/>
        </w:rPr>
      </w:pPr>
      <w:r w:rsidRPr="00C8499D">
        <w:rPr>
          <w:rFonts w:ascii="Tahoma" w:hAnsi="Tahoma" w:cs="Tahoma"/>
          <w:b/>
          <w:szCs w:val="22"/>
          <w:lang w:val="el-GR"/>
        </w:rPr>
        <w:t>3)</w:t>
      </w:r>
      <w:r w:rsidR="00E1337D" w:rsidRPr="00C8499D">
        <w:rPr>
          <w:rFonts w:ascii="Tahoma" w:hAnsi="Tahoma" w:cs="Tahoma"/>
          <w:szCs w:val="22"/>
          <w:lang w:val="el-GR"/>
        </w:rPr>
        <w:t xml:space="preserve"> </w:t>
      </w:r>
      <w:r w:rsidR="00C54C91" w:rsidRPr="00C8499D">
        <w:rPr>
          <w:rFonts w:ascii="Tahoma" w:hAnsi="Tahoma" w:cs="Tahoma"/>
          <w:szCs w:val="22"/>
          <w:lang w:val="el-GR"/>
        </w:rPr>
        <w:tab/>
      </w:r>
      <w:r w:rsidRPr="00C8499D">
        <w:rPr>
          <w:rFonts w:ascii="Tahoma" w:hAnsi="Tahoma" w:cs="Tahoma"/>
          <w:szCs w:val="22"/>
          <w:lang w:val="el-GR"/>
        </w:rPr>
        <w:t xml:space="preserve">α) Χορήγηση έντοκης </w:t>
      </w:r>
      <w:r w:rsidR="001C5365" w:rsidRPr="00C8499D">
        <w:rPr>
          <w:rFonts w:ascii="Tahoma" w:hAnsi="Tahoma" w:cs="Tahoma"/>
          <w:szCs w:val="22"/>
          <w:lang w:val="el-GR"/>
        </w:rPr>
        <w:t xml:space="preserve">προκαταβολής μέχρι </w:t>
      </w:r>
      <w:r w:rsidR="001C5365" w:rsidRPr="00C8499D">
        <w:rPr>
          <w:rFonts w:ascii="Tahoma" w:hAnsi="Tahoma" w:cs="Tahoma"/>
          <w:b/>
          <w:bCs/>
          <w:szCs w:val="22"/>
          <w:lang w:val="el-GR"/>
        </w:rPr>
        <w:t>ποσοστού είκοσι</w:t>
      </w:r>
      <w:r w:rsidR="001C5365" w:rsidRPr="00C8499D">
        <w:rPr>
          <w:rFonts w:ascii="Tahoma" w:hAnsi="Tahoma" w:cs="Tahoma"/>
          <w:szCs w:val="22"/>
          <w:lang w:val="el-GR"/>
        </w:rPr>
        <w:t xml:space="preserve"> (</w:t>
      </w:r>
      <w:r w:rsidR="001C5365" w:rsidRPr="00C8499D">
        <w:rPr>
          <w:rFonts w:ascii="Tahoma" w:hAnsi="Tahoma" w:cs="Tahoma"/>
          <w:b/>
          <w:szCs w:val="22"/>
          <w:lang w:val="el-GR"/>
        </w:rPr>
        <w:t>20%</w:t>
      </w:r>
      <w:r w:rsidR="002C50EB" w:rsidRPr="00C8499D">
        <w:rPr>
          <w:rFonts w:ascii="Tahoma" w:hAnsi="Tahoma" w:cs="Tahoma"/>
          <w:szCs w:val="22"/>
          <w:lang w:val="el-GR"/>
        </w:rPr>
        <w:t>) τ</w:t>
      </w:r>
      <w:r w:rsidR="00A82701" w:rsidRPr="00C8499D">
        <w:rPr>
          <w:rFonts w:ascii="Tahoma" w:hAnsi="Tahoma" w:cs="Tahoma"/>
          <w:szCs w:val="22"/>
          <w:lang w:val="el-GR"/>
        </w:rPr>
        <w:t>ου</w:t>
      </w:r>
      <w:r w:rsidR="002C50EB" w:rsidRPr="00C8499D">
        <w:rPr>
          <w:rFonts w:ascii="Tahoma" w:hAnsi="Tahoma" w:cs="Tahoma"/>
          <w:szCs w:val="22"/>
          <w:lang w:val="el-GR"/>
        </w:rPr>
        <w:t xml:space="preserve"> συμβατικ</w:t>
      </w:r>
      <w:r w:rsidR="00A82701" w:rsidRPr="00C8499D">
        <w:rPr>
          <w:rFonts w:ascii="Tahoma" w:hAnsi="Tahoma" w:cs="Tahoma"/>
          <w:szCs w:val="22"/>
          <w:lang w:val="el-GR"/>
        </w:rPr>
        <w:t>ού</w:t>
      </w:r>
      <w:r w:rsidR="002C50EB" w:rsidRPr="00C8499D">
        <w:rPr>
          <w:rFonts w:ascii="Tahoma" w:hAnsi="Tahoma" w:cs="Tahoma"/>
          <w:szCs w:val="22"/>
          <w:lang w:val="el-GR"/>
        </w:rPr>
        <w:t xml:space="preserve"> </w:t>
      </w:r>
      <w:r w:rsidR="00A82701" w:rsidRPr="00C8499D">
        <w:rPr>
          <w:rFonts w:ascii="Tahoma" w:hAnsi="Tahoma" w:cs="Tahoma"/>
          <w:szCs w:val="22"/>
          <w:lang w:val="el-GR"/>
        </w:rPr>
        <w:t xml:space="preserve">τιμήματος </w:t>
      </w:r>
      <w:r w:rsidR="002C50EB" w:rsidRPr="00C8499D">
        <w:rPr>
          <w:rFonts w:ascii="Tahoma" w:hAnsi="Tahoma" w:cs="Tahoma"/>
          <w:szCs w:val="22"/>
          <w:lang w:val="el-GR"/>
        </w:rPr>
        <w:t>χωρίς Φ.Π.Α., με την κατάθεση</w:t>
      </w:r>
      <w:r w:rsidR="00E1337D" w:rsidRPr="00C8499D">
        <w:rPr>
          <w:rFonts w:ascii="Tahoma" w:hAnsi="Tahoma" w:cs="Tahoma"/>
          <w:szCs w:val="22"/>
          <w:lang w:val="el-GR"/>
        </w:rPr>
        <w:t xml:space="preserve"> </w:t>
      </w:r>
      <w:r w:rsidR="002C50EB" w:rsidRPr="00C8499D">
        <w:rPr>
          <w:rFonts w:ascii="Tahoma" w:hAnsi="Tahoma" w:cs="Tahoma"/>
          <w:szCs w:val="22"/>
          <w:lang w:val="el-GR"/>
        </w:rPr>
        <w:t>ισόποσης εγγύησης</w:t>
      </w:r>
      <w:r w:rsidR="00A82701" w:rsidRPr="00C8499D">
        <w:rPr>
          <w:rFonts w:ascii="Tahoma" w:hAnsi="Tahoma" w:cs="Tahoma"/>
          <w:szCs w:val="22"/>
          <w:lang w:val="el-GR"/>
        </w:rPr>
        <w:t>,</w:t>
      </w:r>
      <w:r w:rsidR="002C50EB" w:rsidRPr="00C8499D">
        <w:rPr>
          <w:rFonts w:ascii="Tahoma" w:hAnsi="Tahoma" w:cs="Tahoma"/>
          <w:szCs w:val="22"/>
          <w:lang w:val="el-GR"/>
        </w:rPr>
        <w:t xml:space="preserve"> ,</w:t>
      </w:r>
      <w:r w:rsidR="00E1337D" w:rsidRPr="00C8499D">
        <w:rPr>
          <w:rFonts w:ascii="Tahoma" w:hAnsi="Tahoma" w:cs="Tahoma"/>
          <w:szCs w:val="22"/>
          <w:lang w:val="el-GR"/>
        </w:rPr>
        <w:t xml:space="preserve"> </w:t>
      </w:r>
      <w:r w:rsidR="002C50EB" w:rsidRPr="00C8499D">
        <w:rPr>
          <w:rFonts w:ascii="Tahoma" w:hAnsi="Tahoma" w:cs="Tahoma"/>
          <w:szCs w:val="22"/>
          <w:lang w:val="el-GR"/>
        </w:rPr>
        <w:t>σύμφωνα με τα οριζόμενα στο άρθρο 72§1 περ. δ του ν. 4412/2016 και</w:t>
      </w:r>
      <w:r w:rsidR="00A82701">
        <w:rPr>
          <w:rFonts w:ascii="Tahoma" w:hAnsi="Tahoma" w:cs="Tahoma"/>
          <w:szCs w:val="22"/>
          <w:lang w:val="el-GR"/>
        </w:rPr>
        <w:t xml:space="preserve"> 4.1 </w:t>
      </w:r>
      <w:r w:rsidR="002C50EB" w:rsidRPr="006C18C8">
        <w:rPr>
          <w:rFonts w:ascii="Tahoma" w:hAnsi="Tahoma" w:cs="Tahoma"/>
          <w:szCs w:val="22"/>
          <w:lang w:val="el-GR"/>
        </w:rPr>
        <w:t xml:space="preserve"> της παρούσας. Η παραπάνω προκαταβολή θα είναι έντοκη. Κατά την εξόφληση θα </w:t>
      </w:r>
      <w:proofErr w:type="spellStart"/>
      <w:r w:rsidR="002C50EB" w:rsidRPr="006C18C8">
        <w:rPr>
          <w:rFonts w:ascii="Tahoma" w:hAnsi="Tahoma" w:cs="Tahoma"/>
          <w:szCs w:val="22"/>
          <w:lang w:val="el-GR"/>
        </w:rPr>
        <w:t>παρακρατείται</w:t>
      </w:r>
      <w:proofErr w:type="spellEnd"/>
      <w:r w:rsidR="002C50EB" w:rsidRPr="006C18C8">
        <w:rPr>
          <w:rFonts w:ascii="Tahoma" w:hAnsi="Tahoma" w:cs="Tahoma"/>
          <w:szCs w:val="22"/>
          <w:lang w:val="el-GR"/>
        </w:rPr>
        <w:t xml:space="preserve"> τόκος επί της εισπραχθείσας προκαταβολής και για το χρονικό διάστημα υπολογιζόμενου από την ημερομηνία λήψεως μέχρι την ημερομηνία οριστικής και ποιοτικής παραλαβής. Για τον υπολογισμό του τόκου θα λαμβάνεται υπόψη το ύψος του επιτοκίου των εντόκων γραμματίων του Δημοσίου 12μηνης διάρκειας που θα ισχύει κατά την ημερομηνία λήψης της προκαταβολής προσαυξημένο κατά 0,25 ποσοστιαίες μονάδες το οποίο</w:t>
      </w:r>
      <w:r w:rsidR="00E1337D" w:rsidRPr="006C18C8">
        <w:rPr>
          <w:rFonts w:ascii="Tahoma" w:hAnsi="Tahoma" w:cs="Tahoma"/>
          <w:szCs w:val="22"/>
          <w:lang w:val="el-GR"/>
        </w:rPr>
        <w:t xml:space="preserve"> </w:t>
      </w:r>
      <w:r w:rsidR="002C50EB" w:rsidRPr="006C18C8">
        <w:rPr>
          <w:rFonts w:ascii="Tahoma" w:hAnsi="Tahoma" w:cs="Tahoma"/>
          <w:szCs w:val="22"/>
          <w:lang w:val="el-GR"/>
        </w:rPr>
        <w:t xml:space="preserve">θα παραμένει σταθερό μέχρι την εξάντληση του ποσού της </w:t>
      </w:r>
      <w:proofErr w:type="spellStart"/>
      <w:r w:rsidR="002C50EB" w:rsidRPr="006C18C8">
        <w:rPr>
          <w:rFonts w:ascii="Tahoma" w:hAnsi="Tahoma" w:cs="Tahoma"/>
          <w:szCs w:val="22"/>
          <w:lang w:val="el-GR"/>
        </w:rPr>
        <w:t>χορηγηθείσας</w:t>
      </w:r>
      <w:proofErr w:type="spellEnd"/>
      <w:r w:rsidR="002C50EB" w:rsidRPr="006C18C8">
        <w:rPr>
          <w:rFonts w:ascii="Tahoma" w:hAnsi="Tahoma" w:cs="Tahoma"/>
          <w:szCs w:val="22"/>
          <w:lang w:val="el-GR"/>
        </w:rPr>
        <w:t xml:space="preserve"> προκαταβολής.</w:t>
      </w:r>
    </w:p>
    <w:p w14:paraId="6F804222" w14:textId="40E63AD1" w:rsidR="00293189" w:rsidRDefault="00996C3E" w:rsidP="00571584">
      <w:pPr>
        <w:spacing w:before="120"/>
        <w:ind w:left="432" w:hanging="6"/>
        <w:rPr>
          <w:rFonts w:ascii="Tahoma" w:hAnsi="Tahoma" w:cs="Tahoma"/>
          <w:szCs w:val="22"/>
          <w:lang w:val="el-GR"/>
        </w:rPr>
      </w:pPr>
      <w:r w:rsidRPr="006C18C8">
        <w:rPr>
          <w:rFonts w:ascii="Tahoma" w:hAnsi="Tahoma" w:cs="Tahoma"/>
          <w:szCs w:val="22"/>
          <w:lang w:val="el-GR"/>
        </w:rPr>
        <w:t>β)</w:t>
      </w:r>
      <w:r w:rsidRPr="006C18C8">
        <w:rPr>
          <w:rFonts w:ascii="Tahoma" w:hAnsi="Tahoma" w:cs="Tahoma"/>
          <w:szCs w:val="22"/>
          <w:lang w:val="el-GR"/>
        </w:rPr>
        <w:tab/>
        <w:t xml:space="preserve">Καταβολή </w:t>
      </w:r>
      <w:r w:rsidR="002C50EB" w:rsidRPr="006C18C8">
        <w:rPr>
          <w:rFonts w:ascii="Tahoma" w:hAnsi="Tahoma" w:cs="Tahoma"/>
          <w:szCs w:val="22"/>
          <w:lang w:val="el-GR"/>
        </w:rPr>
        <w:t>πο</w:t>
      </w:r>
      <w:r w:rsidR="002C50EB" w:rsidRPr="00C8499D">
        <w:rPr>
          <w:rFonts w:ascii="Tahoma" w:hAnsi="Tahoma" w:cs="Tahoma"/>
          <w:szCs w:val="22"/>
          <w:lang w:val="el-GR"/>
        </w:rPr>
        <w:t xml:space="preserve">σοστού </w:t>
      </w:r>
      <w:r w:rsidR="001C5365" w:rsidRPr="00C8499D">
        <w:rPr>
          <w:rFonts w:ascii="Tahoma" w:hAnsi="Tahoma" w:cs="Tahoma"/>
          <w:b/>
          <w:szCs w:val="22"/>
          <w:lang w:val="el-GR"/>
        </w:rPr>
        <w:t>είκοσι πέντε τοις εκατό (25%)</w:t>
      </w:r>
      <w:r w:rsidR="001C5365" w:rsidRPr="00C8499D">
        <w:rPr>
          <w:rFonts w:ascii="Tahoma" w:hAnsi="Tahoma" w:cs="Tahoma"/>
          <w:szCs w:val="22"/>
          <w:lang w:val="el-GR"/>
        </w:rPr>
        <w:t xml:space="preserve"> του</w:t>
      </w:r>
      <w:r w:rsidRPr="00C8499D">
        <w:rPr>
          <w:rFonts w:ascii="Tahoma" w:hAnsi="Tahoma" w:cs="Tahoma"/>
          <w:szCs w:val="22"/>
          <w:lang w:val="el-GR"/>
        </w:rPr>
        <w:t xml:space="preserve"> συμβατικού τιμήματος, μετά την </w:t>
      </w:r>
      <w:r w:rsidR="00E03D9F" w:rsidRPr="00C8499D">
        <w:rPr>
          <w:rFonts w:ascii="Tahoma" w:hAnsi="Tahoma" w:cs="Tahoma"/>
          <w:szCs w:val="22"/>
          <w:lang w:val="el-GR"/>
        </w:rPr>
        <w:t>παραλαβή</w:t>
      </w:r>
      <w:r w:rsidR="00E03D9F" w:rsidRPr="006C18C8">
        <w:rPr>
          <w:rFonts w:ascii="Tahoma" w:hAnsi="Tahoma" w:cs="Tahoma"/>
          <w:szCs w:val="22"/>
          <w:lang w:val="el-GR"/>
        </w:rPr>
        <w:t xml:space="preserve"> </w:t>
      </w:r>
    </w:p>
    <w:p w14:paraId="2676187A" w14:textId="77777777" w:rsidR="00293189" w:rsidRPr="00293189" w:rsidRDefault="00293189" w:rsidP="00F949F2">
      <w:pPr>
        <w:pStyle w:val="aff0"/>
        <w:numPr>
          <w:ilvl w:val="0"/>
          <w:numId w:val="128"/>
        </w:numPr>
        <w:spacing w:before="120"/>
        <w:rPr>
          <w:rFonts w:ascii="Tahoma" w:hAnsi="Tahoma" w:cs="Tahoma"/>
          <w:szCs w:val="22"/>
          <w:lang w:val="el-GR"/>
        </w:rPr>
      </w:pPr>
      <w:r w:rsidRPr="00293189">
        <w:rPr>
          <w:rFonts w:ascii="Tahoma" w:hAnsi="Tahoma" w:cs="Tahoma"/>
          <w:szCs w:val="22"/>
          <w:lang w:val="el-GR"/>
        </w:rPr>
        <w:t>των Φάσεων 1, 2, 4 και 5.</w:t>
      </w:r>
    </w:p>
    <w:p w14:paraId="1B95B932" w14:textId="77777777" w:rsidR="00EE40A0" w:rsidRDefault="00E03D9F" w:rsidP="00B8545D">
      <w:pPr>
        <w:spacing w:before="120"/>
        <w:ind w:left="432" w:hanging="6"/>
        <w:rPr>
          <w:rFonts w:ascii="Tahoma" w:hAnsi="Tahoma" w:cs="Tahoma"/>
          <w:szCs w:val="22"/>
          <w:lang w:val="el-GR"/>
        </w:rPr>
      </w:pPr>
      <w:r w:rsidRPr="006C18C8">
        <w:rPr>
          <w:rFonts w:ascii="Tahoma" w:hAnsi="Tahoma" w:cs="Tahoma"/>
          <w:szCs w:val="22"/>
          <w:lang w:val="el-GR"/>
        </w:rPr>
        <w:t xml:space="preserve">και </w:t>
      </w:r>
      <w:r w:rsidR="005F219A" w:rsidRPr="006C18C8">
        <w:rPr>
          <w:rFonts w:ascii="Tahoma" w:hAnsi="Tahoma" w:cs="Tahoma"/>
          <w:szCs w:val="22"/>
          <w:lang w:val="el-GR"/>
        </w:rPr>
        <w:t>αφού αφαιρεθεί : (</w:t>
      </w:r>
      <w:proofErr w:type="spellStart"/>
      <w:r w:rsidR="005F219A" w:rsidRPr="006C18C8">
        <w:rPr>
          <w:rFonts w:ascii="Tahoma" w:hAnsi="Tahoma" w:cs="Tahoma"/>
          <w:szCs w:val="22"/>
          <w:lang w:val="en-US"/>
        </w:rPr>
        <w:t>i</w:t>
      </w:r>
      <w:proofErr w:type="spellEnd"/>
      <w:r w:rsidR="005F219A" w:rsidRPr="006C18C8">
        <w:rPr>
          <w:rFonts w:ascii="Tahoma" w:hAnsi="Tahoma" w:cs="Tahoma"/>
          <w:szCs w:val="22"/>
          <w:lang w:val="el-GR"/>
        </w:rPr>
        <w:t>)</w:t>
      </w:r>
      <w:r w:rsidR="00E1337D" w:rsidRPr="006C18C8">
        <w:rPr>
          <w:rFonts w:ascii="Tahoma" w:hAnsi="Tahoma" w:cs="Tahoma"/>
          <w:szCs w:val="22"/>
          <w:lang w:val="el-GR"/>
        </w:rPr>
        <w:t xml:space="preserve"> </w:t>
      </w:r>
      <w:r w:rsidR="00EE40A0" w:rsidRPr="006C18C8">
        <w:rPr>
          <w:rFonts w:ascii="Tahoma" w:hAnsi="Tahoma" w:cs="Tahoma"/>
          <w:szCs w:val="22"/>
          <w:lang w:val="el-GR"/>
        </w:rPr>
        <w:t xml:space="preserve">ποσοστό της </w:t>
      </w:r>
      <w:proofErr w:type="spellStart"/>
      <w:r w:rsidR="00EE40A0" w:rsidRPr="006C18C8">
        <w:rPr>
          <w:rFonts w:ascii="Tahoma" w:hAnsi="Tahoma" w:cs="Tahoma"/>
          <w:szCs w:val="22"/>
          <w:lang w:val="el-GR"/>
        </w:rPr>
        <w:t>χορηγηθείσας</w:t>
      </w:r>
      <w:proofErr w:type="spellEnd"/>
      <w:r w:rsidR="00EE40A0" w:rsidRPr="006C18C8">
        <w:rPr>
          <w:rFonts w:ascii="Tahoma" w:hAnsi="Tahoma" w:cs="Tahoma"/>
          <w:szCs w:val="22"/>
          <w:lang w:val="el-GR"/>
        </w:rPr>
        <w:t xml:space="preserve"> προκαταβολής ίσο προς το </w:t>
      </w:r>
      <w:r w:rsidR="005F219A" w:rsidRPr="006C18C8">
        <w:rPr>
          <w:rFonts w:ascii="Tahoma" w:hAnsi="Tahoma" w:cs="Tahoma"/>
          <w:szCs w:val="22"/>
          <w:lang w:val="el-GR"/>
        </w:rPr>
        <w:t xml:space="preserve">ανωτέρω ποσοστό της πληρωμής </w:t>
      </w:r>
      <w:r w:rsidR="00EE40A0" w:rsidRPr="006C18C8">
        <w:rPr>
          <w:rFonts w:ascii="Tahoma" w:hAnsi="Tahoma" w:cs="Tahoma"/>
          <w:szCs w:val="22"/>
          <w:lang w:val="el-GR"/>
        </w:rPr>
        <w:t xml:space="preserve">που καταβάλλεται (αναλογική απόσβεση προκαταβολής), και </w:t>
      </w:r>
      <w:r w:rsidR="005F219A" w:rsidRPr="006C18C8">
        <w:rPr>
          <w:rFonts w:ascii="Tahoma" w:hAnsi="Tahoma" w:cs="Tahoma"/>
          <w:szCs w:val="22"/>
          <w:lang w:val="el-GR" w:eastAsia="el-GR"/>
        </w:rPr>
        <w:t>(</w:t>
      </w:r>
      <w:r w:rsidR="005F219A" w:rsidRPr="006C18C8">
        <w:rPr>
          <w:rFonts w:ascii="Tahoma" w:hAnsi="Tahoma" w:cs="Tahoma"/>
          <w:szCs w:val="22"/>
          <w:lang w:val="en-US" w:eastAsia="el-GR"/>
        </w:rPr>
        <w:t>ii</w:t>
      </w:r>
      <w:r w:rsidR="00EE40A0" w:rsidRPr="006C18C8">
        <w:rPr>
          <w:rFonts w:ascii="Tahoma" w:hAnsi="Tahoma" w:cs="Tahoma"/>
          <w:szCs w:val="22"/>
          <w:lang w:val="el-GR" w:eastAsia="el-GR"/>
        </w:rPr>
        <w:t xml:space="preserve">) </w:t>
      </w:r>
      <w:r w:rsidR="00EE40A0" w:rsidRPr="006C18C8">
        <w:rPr>
          <w:rFonts w:ascii="Tahoma" w:hAnsi="Tahoma" w:cs="Tahoma"/>
          <w:szCs w:val="22"/>
          <w:lang w:val="el-GR"/>
        </w:rPr>
        <w:t xml:space="preserve">ο αντίστοιχος τόκος της προκαταβολής, για χρονικό διάστημα από την ημερομηνία λήψεως της προκαταβολής μέχρι την εν λόγω τμηματική </w:t>
      </w:r>
      <w:r w:rsidR="00032A9F" w:rsidRPr="006C18C8">
        <w:rPr>
          <w:rFonts w:ascii="Tahoma" w:hAnsi="Tahoma" w:cs="Tahoma"/>
          <w:szCs w:val="22"/>
          <w:lang w:val="el-GR"/>
        </w:rPr>
        <w:t>παραλαβή</w:t>
      </w:r>
      <w:r w:rsidR="00EE40A0" w:rsidRPr="006C18C8">
        <w:rPr>
          <w:rFonts w:ascii="Tahoma" w:hAnsi="Tahoma" w:cs="Tahoma"/>
          <w:szCs w:val="22"/>
          <w:lang w:val="el-GR"/>
        </w:rPr>
        <w:t xml:space="preserve">. </w:t>
      </w:r>
    </w:p>
    <w:p w14:paraId="59EE6178" w14:textId="77777777" w:rsidR="00293189" w:rsidRDefault="00293189" w:rsidP="00293189">
      <w:pPr>
        <w:spacing w:before="120"/>
        <w:ind w:left="432" w:hanging="6"/>
        <w:rPr>
          <w:rFonts w:ascii="Tahoma" w:hAnsi="Tahoma" w:cs="Tahoma"/>
          <w:szCs w:val="22"/>
          <w:lang w:val="el-GR"/>
        </w:rPr>
      </w:pPr>
      <w:r>
        <w:rPr>
          <w:rFonts w:ascii="Tahoma" w:hAnsi="Tahoma" w:cs="Tahoma"/>
          <w:szCs w:val="22"/>
          <w:lang w:val="el-GR"/>
        </w:rPr>
        <w:t>γ</w:t>
      </w:r>
      <w:r w:rsidRPr="006C18C8">
        <w:rPr>
          <w:rFonts w:ascii="Tahoma" w:hAnsi="Tahoma" w:cs="Tahoma"/>
          <w:szCs w:val="22"/>
          <w:lang w:val="el-GR"/>
        </w:rPr>
        <w:t>)</w:t>
      </w:r>
      <w:r w:rsidRPr="006C18C8">
        <w:rPr>
          <w:rFonts w:ascii="Tahoma" w:hAnsi="Tahoma" w:cs="Tahoma"/>
          <w:szCs w:val="22"/>
          <w:lang w:val="el-GR"/>
        </w:rPr>
        <w:tab/>
        <w:t xml:space="preserve">Καταβολή ποσοστού </w:t>
      </w:r>
      <w:r w:rsidRPr="00293189">
        <w:rPr>
          <w:rFonts w:ascii="Tahoma" w:hAnsi="Tahoma" w:cs="Tahoma"/>
          <w:b/>
          <w:szCs w:val="22"/>
          <w:lang w:val="el-GR"/>
        </w:rPr>
        <w:t>είκοσι πέντε τοις εκατό (25%)</w:t>
      </w:r>
      <w:r w:rsidRPr="006C18C8">
        <w:rPr>
          <w:rFonts w:ascii="Tahoma" w:hAnsi="Tahoma" w:cs="Tahoma"/>
          <w:szCs w:val="22"/>
          <w:lang w:val="el-GR"/>
        </w:rPr>
        <w:t xml:space="preserve"> του συμβατικού τιμήματος, </w:t>
      </w:r>
      <w:r>
        <w:rPr>
          <w:rFonts w:ascii="Tahoma" w:hAnsi="Tahoma" w:cs="Tahoma"/>
          <w:szCs w:val="22"/>
          <w:lang w:val="el-GR"/>
        </w:rPr>
        <w:t>αφού πραγματοποιηθούν</w:t>
      </w:r>
      <w:r w:rsidRPr="006C18C8">
        <w:rPr>
          <w:rFonts w:ascii="Tahoma" w:hAnsi="Tahoma" w:cs="Tahoma"/>
          <w:szCs w:val="22"/>
          <w:lang w:val="el-GR"/>
        </w:rPr>
        <w:t xml:space="preserve"> </w:t>
      </w:r>
    </w:p>
    <w:p w14:paraId="291E1C2D" w14:textId="77777777" w:rsidR="00293189" w:rsidRPr="00293189" w:rsidRDefault="00293189" w:rsidP="00F949F2">
      <w:pPr>
        <w:pStyle w:val="aff0"/>
        <w:numPr>
          <w:ilvl w:val="0"/>
          <w:numId w:val="128"/>
        </w:numPr>
        <w:spacing w:before="120"/>
        <w:rPr>
          <w:rFonts w:ascii="Tahoma" w:hAnsi="Tahoma" w:cs="Tahoma"/>
          <w:szCs w:val="22"/>
          <w:lang w:val="el-GR"/>
        </w:rPr>
      </w:pPr>
      <w:r w:rsidRPr="00293189">
        <w:rPr>
          <w:rFonts w:ascii="Tahoma" w:hAnsi="Tahoma" w:cs="Tahoma"/>
          <w:szCs w:val="22"/>
          <w:lang w:val="el-GR"/>
        </w:rPr>
        <w:t>Η επιτυχής ολοκλήρωση  δώδεκα (12) μηνών της Φάσης  7 και</w:t>
      </w:r>
    </w:p>
    <w:p w14:paraId="032BAD30" w14:textId="77777777" w:rsidR="00293189" w:rsidRPr="00293189" w:rsidRDefault="00293189" w:rsidP="00F949F2">
      <w:pPr>
        <w:pStyle w:val="aff0"/>
        <w:numPr>
          <w:ilvl w:val="0"/>
          <w:numId w:val="128"/>
        </w:numPr>
        <w:spacing w:before="120"/>
        <w:rPr>
          <w:rFonts w:ascii="Tahoma" w:hAnsi="Tahoma" w:cs="Tahoma"/>
          <w:szCs w:val="22"/>
          <w:lang w:val="el-GR"/>
        </w:rPr>
      </w:pPr>
      <w:r w:rsidRPr="00293189">
        <w:rPr>
          <w:rFonts w:ascii="Tahoma" w:hAnsi="Tahoma" w:cs="Tahoma"/>
          <w:szCs w:val="22"/>
          <w:lang w:val="el-GR"/>
        </w:rPr>
        <w:lastRenderedPageBreak/>
        <w:t>Η επιτυχής ολοκλήρωση δεκαπέντε (15) μηνών της Φάσης 3</w:t>
      </w:r>
    </w:p>
    <w:p w14:paraId="3D9FBED0" w14:textId="77777777" w:rsidR="00293189" w:rsidRPr="00293189" w:rsidRDefault="00293189" w:rsidP="00F949F2">
      <w:pPr>
        <w:pStyle w:val="aff0"/>
        <w:numPr>
          <w:ilvl w:val="0"/>
          <w:numId w:val="128"/>
        </w:numPr>
        <w:spacing w:before="120"/>
        <w:rPr>
          <w:rFonts w:ascii="Tahoma" w:hAnsi="Tahoma" w:cs="Tahoma"/>
          <w:szCs w:val="22"/>
          <w:lang w:val="el-GR"/>
        </w:rPr>
      </w:pPr>
      <w:r w:rsidRPr="00293189">
        <w:rPr>
          <w:rFonts w:ascii="Tahoma" w:hAnsi="Tahoma" w:cs="Tahoma"/>
          <w:szCs w:val="22"/>
          <w:lang w:val="el-GR"/>
        </w:rPr>
        <w:t>Η επιτυχής ολοκλήρωση  δεκαοκτώ (18) μηνών των Φάσεων 6 και 8.</w:t>
      </w:r>
    </w:p>
    <w:p w14:paraId="34680A22" w14:textId="77777777" w:rsidR="00293189" w:rsidRPr="006C18C8" w:rsidRDefault="00293189" w:rsidP="00293189">
      <w:pPr>
        <w:spacing w:before="120"/>
        <w:ind w:left="432" w:hanging="6"/>
        <w:rPr>
          <w:rFonts w:ascii="Tahoma" w:hAnsi="Tahoma" w:cs="Tahoma"/>
          <w:szCs w:val="22"/>
          <w:lang w:val="el-GR"/>
        </w:rPr>
      </w:pPr>
      <w:r w:rsidRPr="006C18C8">
        <w:rPr>
          <w:rFonts w:ascii="Tahoma" w:hAnsi="Tahoma" w:cs="Tahoma"/>
          <w:szCs w:val="22"/>
          <w:lang w:val="el-GR"/>
        </w:rPr>
        <w:t>και αφού αφαιρεθεί : (</w:t>
      </w:r>
      <w:proofErr w:type="spellStart"/>
      <w:r w:rsidRPr="006C18C8">
        <w:rPr>
          <w:rFonts w:ascii="Tahoma" w:hAnsi="Tahoma" w:cs="Tahoma"/>
          <w:szCs w:val="22"/>
          <w:lang w:val="en-US"/>
        </w:rPr>
        <w:t>i</w:t>
      </w:r>
      <w:proofErr w:type="spellEnd"/>
      <w:r w:rsidRPr="006C18C8">
        <w:rPr>
          <w:rFonts w:ascii="Tahoma" w:hAnsi="Tahoma" w:cs="Tahoma"/>
          <w:szCs w:val="22"/>
          <w:lang w:val="el-GR"/>
        </w:rPr>
        <w:t xml:space="preserve">) ποσοστό της </w:t>
      </w:r>
      <w:proofErr w:type="spellStart"/>
      <w:r w:rsidRPr="006C18C8">
        <w:rPr>
          <w:rFonts w:ascii="Tahoma" w:hAnsi="Tahoma" w:cs="Tahoma"/>
          <w:szCs w:val="22"/>
          <w:lang w:val="el-GR"/>
        </w:rPr>
        <w:t>χορηγηθείσας</w:t>
      </w:r>
      <w:proofErr w:type="spellEnd"/>
      <w:r w:rsidRPr="006C18C8">
        <w:rPr>
          <w:rFonts w:ascii="Tahoma" w:hAnsi="Tahoma" w:cs="Tahoma"/>
          <w:szCs w:val="22"/>
          <w:lang w:val="el-GR"/>
        </w:rPr>
        <w:t xml:space="preserve"> προκαταβολής ίσο προς το ανωτέρω ποσοστό της πληρωμής που καταβάλλεται (αναλογική απόσβεση προκαταβολής), και </w:t>
      </w:r>
      <w:r w:rsidRPr="006C18C8">
        <w:rPr>
          <w:rFonts w:ascii="Tahoma" w:hAnsi="Tahoma" w:cs="Tahoma"/>
          <w:szCs w:val="22"/>
          <w:lang w:val="el-GR" w:eastAsia="el-GR"/>
        </w:rPr>
        <w:t>(</w:t>
      </w:r>
      <w:r w:rsidRPr="006C18C8">
        <w:rPr>
          <w:rFonts w:ascii="Tahoma" w:hAnsi="Tahoma" w:cs="Tahoma"/>
          <w:szCs w:val="22"/>
          <w:lang w:val="en-US" w:eastAsia="el-GR"/>
        </w:rPr>
        <w:t>ii</w:t>
      </w:r>
      <w:r w:rsidRPr="006C18C8">
        <w:rPr>
          <w:rFonts w:ascii="Tahoma" w:hAnsi="Tahoma" w:cs="Tahoma"/>
          <w:szCs w:val="22"/>
          <w:lang w:val="el-GR" w:eastAsia="el-GR"/>
        </w:rPr>
        <w:t xml:space="preserve">) </w:t>
      </w:r>
      <w:r w:rsidRPr="006C18C8">
        <w:rPr>
          <w:rFonts w:ascii="Tahoma" w:hAnsi="Tahoma" w:cs="Tahoma"/>
          <w:szCs w:val="22"/>
          <w:lang w:val="el-GR"/>
        </w:rPr>
        <w:t xml:space="preserve">ο αντίστοιχος τόκος της προκαταβολής, για χρονικό διάστημα από την ημερομηνία λήψεως της προκαταβολής μέχρι την εν λόγω τμηματική παραλαβή. </w:t>
      </w:r>
    </w:p>
    <w:p w14:paraId="1659794B" w14:textId="77777777" w:rsidR="006458F8" w:rsidRPr="006C18C8" w:rsidRDefault="00E22C5B" w:rsidP="00B8545D">
      <w:pPr>
        <w:spacing w:before="120"/>
        <w:ind w:left="432" w:hanging="6"/>
        <w:rPr>
          <w:rFonts w:ascii="Tahoma" w:hAnsi="Tahoma" w:cs="Tahoma"/>
          <w:szCs w:val="22"/>
          <w:lang w:val="el-GR"/>
        </w:rPr>
      </w:pPr>
      <w:r>
        <w:rPr>
          <w:rFonts w:ascii="Tahoma" w:hAnsi="Tahoma" w:cs="Tahoma"/>
          <w:szCs w:val="22"/>
          <w:lang w:val="el-GR"/>
        </w:rPr>
        <w:t>δ</w:t>
      </w:r>
      <w:r w:rsidR="0068732F" w:rsidRPr="006C18C8">
        <w:rPr>
          <w:rFonts w:ascii="Tahoma" w:hAnsi="Tahoma" w:cs="Tahoma"/>
          <w:szCs w:val="22"/>
          <w:lang w:val="el-GR"/>
        </w:rPr>
        <w:t>)</w:t>
      </w:r>
      <w:r w:rsidR="0068732F" w:rsidRPr="006C18C8">
        <w:rPr>
          <w:rFonts w:ascii="Tahoma" w:hAnsi="Tahoma" w:cs="Tahoma"/>
          <w:szCs w:val="22"/>
          <w:lang w:val="el-GR"/>
        </w:rPr>
        <w:tab/>
        <w:t xml:space="preserve">Καταβολή </w:t>
      </w:r>
      <w:r w:rsidR="001C5365" w:rsidRPr="001C5365">
        <w:rPr>
          <w:rFonts w:ascii="Tahoma" w:hAnsi="Tahoma" w:cs="Tahoma"/>
          <w:b/>
          <w:bCs/>
          <w:szCs w:val="22"/>
          <w:lang w:val="el-GR"/>
        </w:rPr>
        <w:t>του υπόλοιπου του συμβατικού τιμήματος,</w:t>
      </w:r>
      <w:r w:rsidR="0068732F" w:rsidRPr="006C18C8">
        <w:rPr>
          <w:rFonts w:ascii="Tahoma" w:hAnsi="Tahoma" w:cs="Tahoma"/>
          <w:szCs w:val="22"/>
          <w:lang w:val="el-GR"/>
        </w:rPr>
        <w:t xml:space="preserve"> μετά την οριστική ποιοτική και ποσοτική παραλαβή του συνόλου του Έργου, αφού </w:t>
      </w:r>
      <w:r w:rsidR="00032A9F" w:rsidRPr="006C18C8">
        <w:rPr>
          <w:rFonts w:ascii="Tahoma" w:hAnsi="Tahoma" w:cs="Tahoma"/>
          <w:szCs w:val="22"/>
          <w:lang w:val="el-GR"/>
        </w:rPr>
        <w:t>αφαιρεθεί : (</w:t>
      </w:r>
      <w:proofErr w:type="spellStart"/>
      <w:r w:rsidR="00032A9F" w:rsidRPr="006C18C8">
        <w:rPr>
          <w:rFonts w:ascii="Tahoma" w:hAnsi="Tahoma" w:cs="Tahoma"/>
          <w:szCs w:val="22"/>
          <w:lang w:val="en-US"/>
        </w:rPr>
        <w:t>i</w:t>
      </w:r>
      <w:proofErr w:type="spellEnd"/>
      <w:r w:rsidR="00032A9F" w:rsidRPr="006C18C8">
        <w:rPr>
          <w:rFonts w:ascii="Tahoma" w:hAnsi="Tahoma" w:cs="Tahoma"/>
          <w:szCs w:val="22"/>
          <w:lang w:val="el-GR"/>
        </w:rPr>
        <w:t xml:space="preserve">) </w:t>
      </w:r>
      <w:r w:rsidR="006458F8" w:rsidRPr="006C18C8">
        <w:rPr>
          <w:rFonts w:ascii="Tahoma" w:hAnsi="Tahoma" w:cs="Tahoma"/>
          <w:szCs w:val="22"/>
          <w:lang w:val="el-GR"/>
        </w:rPr>
        <w:t>το υπόλοιπο</w:t>
      </w:r>
      <w:r w:rsidR="00032A9F" w:rsidRPr="006C18C8">
        <w:rPr>
          <w:rFonts w:ascii="Tahoma" w:hAnsi="Tahoma" w:cs="Tahoma"/>
          <w:szCs w:val="22"/>
          <w:lang w:val="el-GR"/>
        </w:rPr>
        <w:t xml:space="preserve"> ποσοστό της </w:t>
      </w:r>
      <w:proofErr w:type="spellStart"/>
      <w:r w:rsidR="00032A9F" w:rsidRPr="006C18C8">
        <w:rPr>
          <w:rFonts w:ascii="Tahoma" w:hAnsi="Tahoma" w:cs="Tahoma"/>
          <w:szCs w:val="22"/>
          <w:lang w:val="el-GR"/>
        </w:rPr>
        <w:t>χορηγηθείσας</w:t>
      </w:r>
      <w:proofErr w:type="spellEnd"/>
      <w:r w:rsidR="00032A9F" w:rsidRPr="006C18C8">
        <w:rPr>
          <w:rFonts w:ascii="Tahoma" w:hAnsi="Tahoma" w:cs="Tahoma"/>
          <w:szCs w:val="22"/>
          <w:lang w:val="el-GR"/>
        </w:rPr>
        <w:t xml:space="preserve"> προκαταβολής (αναλογική απόσβεση προκαταβολής), και </w:t>
      </w:r>
      <w:r w:rsidR="00032A9F" w:rsidRPr="006C18C8">
        <w:rPr>
          <w:rFonts w:ascii="Tahoma" w:hAnsi="Tahoma" w:cs="Tahoma"/>
          <w:szCs w:val="22"/>
          <w:lang w:val="el-GR" w:eastAsia="el-GR"/>
        </w:rPr>
        <w:t>(</w:t>
      </w:r>
      <w:r w:rsidR="00032A9F" w:rsidRPr="006C18C8">
        <w:rPr>
          <w:rFonts w:ascii="Tahoma" w:hAnsi="Tahoma" w:cs="Tahoma"/>
          <w:szCs w:val="22"/>
          <w:lang w:val="en-US" w:eastAsia="el-GR"/>
        </w:rPr>
        <w:t>ii</w:t>
      </w:r>
      <w:r w:rsidR="00032A9F" w:rsidRPr="006C18C8">
        <w:rPr>
          <w:rFonts w:ascii="Tahoma" w:hAnsi="Tahoma" w:cs="Tahoma"/>
          <w:szCs w:val="22"/>
          <w:lang w:val="el-GR" w:eastAsia="el-GR"/>
        </w:rPr>
        <w:t>)</w:t>
      </w:r>
      <w:r w:rsidR="006458F8" w:rsidRPr="006C18C8">
        <w:rPr>
          <w:rFonts w:ascii="Tahoma" w:hAnsi="Tahoma" w:cs="Tahoma"/>
          <w:szCs w:val="22"/>
          <w:lang w:val="el-GR" w:eastAsia="el-GR"/>
        </w:rPr>
        <w:t xml:space="preserve"> </w:t>
      </w:r>
      <w:r w:rsidR="006458F8" w:rsidRPr="006C18C8">
        <w:rPr>
          <w:rFonts w:ascii="Tahoma" w:hAnsi="Tahoma" w:cs="Tahoma"/>
          <w:szCs w:val="22"/>
          <w:lang w:val="el-GR"/>
        </w:rPr>
        <w:t xml:space="preserve">τόκος επί της </w:t>
      </w:r>
      <w:proofErr w:type="spellStart"/>
      <w:r w:rsidR="006458F8" w:rsidRPr="006C18C8">
        <w:rPr>
          <w:rFonts w:ascii="Tahoma" w:hAnsi="Tahoma" w:cs="Tahoma"/>
          <w:szCs w:val="22"/>
          <w:lang w:val="el-GR"/>
        </w:rPr>
        <w:t>απομειωμένης</w:t>
      </w:r>
      <w:proofErr w:type="spellEnd"/>
      <w:r w:rsidR="006458F8" w:rsidRPr="006C18C8">
        <w:rPr>
          <w:rFonts w:ascii="Tahoma" w:hAnsi="Tahoma" w:cs="Tahoma"/>
          <w:szCs w:val="22"/>
          <w:lang w:val="el-GR"/>
        </w:rPr>
        <w:t xml:space="preserve"> από την προηγούμενη πληρωμή</w:t>
      </w:r>
      <w:r w:rsidR="00E1337D" w:rsidRPr="006C18C8">
        <w:rPr>
          <w:rFonts w:ascii="Tahoma" w:hAnsi="Tahoma" w:cs="Tahoma"/>
          <w:szCs w:val="22"/>
          <w:lang w:val="el-GR"/>
        </w:rPr>
        <w:t xml:space="preserve"> </w:t>
      </w:r>
      <w:r w:rsidR="00485A0C" w:rsidRPr="006C18C8">
        <w:rPr>
          <w:rFonts w:ascii="Tahoma" w:hAnsi="Tahoma" w:cs="Tahoma"/>
          <w:szCs w:val="22"/>
          <w:lang w:val="el-GR"/>
        </w:rPr>
        <w:t>(</w:t>
      </w:r>
      <w:r w:rsidR="00A82701">
        <w:rPr>
          <w:rFonts w:ascii="Tahoma" w:hAnsi="Tahoma" w:cs="Tahoma"/>
          <w:szCs w:val="22"/>
          <w:lang w:val="en-US"/>
        </w:rPr>
        <w:t>iii</w:t>
      </w:r>
      <w:r w:rsidR="00485A0C" w:rsidRPr="006C18C8">
        <w:rPr>
          <w:rFonts w:ascii="Tahoma" w:hAnsi="Tahoma" w:cs="Tahoma"/>
          <w:szCs w:val="22"/>
          <w:lang w:val="el-GR"/>
        </w:rPr>
        <w:t xml:space="preserve">) </w:t>
      </w:r>
      <w:r w:rsidR="006458F8" w:rsidRPr="006C18C8">
        <w:rPr>
          <w:rFonts w:ascii="Tahoma" w:hAnsi="Tahoma" w:cs="Tahoma"/>
          <w:szCs w:val="22"/>
          <w:lang w:val="el-GR"/>
        </w:rPr>
        <w:t>προκαταβολής και για το χρονικό διάστημα από την ημερομηνία του υπολογισμού τόκου της προηγούμενης τμηματικής πληρωμής</w:t>
      </w:r>
      <w:r w:rsidR="006458F8" w:rsidRPr="006C18C8">
        <w:rPr>
          <w:rFonts w:ascii="Tahoma" w:hAnsi="Tahoma" w:cs="Tahoma"/>
          <w:szCs w:val="22"/>
        </w:rPr>
        <w:t> </w:t>
      </w:r>
      <w:r w:rsidR="006458F8" w:rsidRPr="006C18C8">
        <w:rPr>
          <w:rFonts w:ascii="Tahoma" w:hAnsi="Tahoma" w:cs="Tahoma"/>
          <w:szCs w:val="22"/>
          <w:lang w:val="el-GR"/>
        </w:rPr>
        <w:t xml:space="preserve">μέχρι την οριστική ποιοτική και ποσοτική παραλαβή του Έργου. </w:t>
      </w:r>
    </w:p>
    <w:p w14:paraId="018EFBE8" w14:textId="3AEA13B8" w:rsidR="004D1022" w:rsidRPr="00B21FA3" w:rsidRDefault="004D1022" w:rsidP="004D1022">
      <w:pPr>
        <w:tabs>
          <w:tab w:val="left" w:pos="426"/>
        </w:tabs>
        <w:ind w:left="426" w:hanging="426"/>
        <w:rPr>
          <w:rFonts w:ascii="Tahoma" w:hAnsi="Tahoma" w:cs="Tahoma"/>
          <w:color w:val="000000" w:themeColor="text1"/>
          <w:szCs w:val="22"/>
          <w:lang w:val="el-GR"/>
        </w:rPr>
      </w:pPr>
      <w:r w:rsidRPr="0078498C">
        <w:rPr>
          <w:rFonts w:ascii="Tahoma" w:hAnsi="Tahoma" w:cs="Tahoma"/>
          <w:b/>
          <w:color w:val="000000" w:themeColor="text1"/>
          <w:szCs w:val="22"/>
          <w:lang w:val="el-GR"/>
        </w:rPr>
        <w:t>4)</w:t>
      </w:r>
      <w:r w:rsidRPr="0078498C">
        <w:rPr>
          <w:rFonts w:ascii="Tahoma" w:hAnsi="Tahoma" w:cs="Tahoma"/>
          <w:color w:val="000000" w:themeColor="text1"/>
          <w:szCs w:val="22"/>
          <w:lang w:val="el-GR"/>
        </w:rPr>
        <w:t xml:space="preserve"> </w:t>
      </w:r>
      <w:r w:rsidRPr="0078498C">
        <w:rPr>
          <w:rFonts w:ascii="Tahoma" w:hAnsi="Tahoma" w:cs="Tahoma"/>
          <w:color w:val="000000" w:themeColor="text1"/>
          <w:szCs w:val="22"/>
          <w:lang w:val="el-GR"/>
        </w:rPr>
        <w:tab/>
        <w:t xml:space="preserve">α) </w:t>
      </w:r>
      <w:r w:rsidR="001C5365" w:rsidRPr="001C5365">
        <w:rPr>
          <w:rFonts w:ascii="Tahoma" w:hAnsi="Tahoma" w:cs="Tahoma"/>
          <w:color w:val="000000" w:themeColor="text1"/>
          <w:szCs w:val="22"/>
          <w:lang w:val="el-GR"/>
        </w:rPr>
        <w:t xml:space="preserve">Καταβολή </w:t>
      </w:r>
      <w:r w:rsidR="001C5365" w:rsidRPr="00B21FA3">
        <w:rPr>
          <w:rFonts w:ascii="Tahoma" w:hAnsi="Tahoma" w:cs="Tahoma"/>
          <w:color w:val="000000" w:themeColor="text1"/>
          <w:szCs w:val="22"/>
          <w:lang w:val="el-GR"/>
        </w:rPr>
        <w:t>ποσοστού</w:t>
      </w:r>
      <w:r w:rsidR="001C5365" w:rsidRPr="00B21FA3">
        <w:rPr>
          <w:rFonts w:ascii="Tahoma" w:hAnsi="Tahoma" w:cs="Tahoma"/>
          <w:b/>
          <w:bCs/>
          <w:color w:val="000000" w:themeColor="text1"/>
          <w:szCs w:val="22"/>
          <w:lang w:val="el-GR"/>
        </w:rPr>
        <w:t xml:space="preserve"> </w:t>
      </w:r>
      <w:r w:rsidR="00B21FA3" w:rsidRPr="00B21FA3">
        <w:rPr>
          <w:rFonts w:ascii="Tahoma" w:hAnsi="Tahoma" w:cs="Tahoma"/>
          <w:b/>
          <w:bCs/>
          <w:color w:val="000000" w:themeColor="text1"/>
          <w:szCs w:val="22"/>
          <w:lang w:val="el-GR"/>
        </w:rPr>
        <w:t>δεκαπέντε</w:t>
      </w:r>
      <w:r w:rsidR="001C5365" w:rsidRPr="00B21FA3">
        <w:rPr>
          <w:rFonts w:ascii="Tahoma" w:hAnsi="Tahoma" w:cs="Tahoma"/>
          <w:b/>
          <w:bCs/>
          <w:color w:val="000000" w:themeColor="text1"/>
          <w:szCs w:val="22"/>
          <w:lang w:val="el-GR"/>
        </w:rPr>
        <w:t xml:space="preserve"> τοις εκατό (</w:t>
      </w:r>
      <w:r w:rsidR="00B21FA3" w:rsidRPr="00B21FA3">
        <w:rPr>
          <w:rFonts w:ascii="Tahoma" w:hAnsi="Tahoma" w:cs="Tahoma"/>
          <w:b/>
          <w:bCs/>
          <w:color w:val="000000" w:themeColor="text1"/>
          <w:szCs w:val="22"/>
          <w:lang w:val="el-GR"/>
        </w:rPr>
        <w:t>15</w:t>
      </w:r>
      <w:r w:rsidR="001C5365" w:rsidRPr="00B21FA3">
        <w:rPr>
          <w:rFonts w:ascii="Tahoma" w:hAnsi="Tahoma" w:cs="Tahoma"/>
          <w:b/>
          <w:bCs/>
          <w:color w:val="000000" w:themeColor="text1"/>
          <w:szCs w:val="22"/>
          <w:lang w:val="el-GR"/>
        </w:rPr>
        <w:t>%)</w:t>
      </w:r>
      <w:r w:rsidR="001C5365" w:rsidRPr="00B21FA3">
        <w:rPr>
          <w:rFonts w:ascii="Tahoma" w:hAnsi="Tahoma" w:cs="Tahoma"/>
          <w:color w:val="000000" w:themeColor="text1"/>
          <w:szCs w:val="22"/>
          <w:lang w:val="el-GR"/>
        </w:rPr>
        <w:t xml:space="preserve"> του συμβατικού τιμήματος, μετά την παραλαβή της </w:t>
      </w:r>
      <w:r w:rsidR="001C5365" w:rsidRPr="00B21FA3">
        <w:rPr>
          <w:rFonts w:ascii="Tahoma" w:hAnsi="Tahoma" w:cs="Tahoma"/>
          <w:b/>
          <w:bCs/>
          <w:color w:val="000000" w:themeColor="text1"/>
          <w:szCs w:val="22"/>
          <w:lang w:val="el-GR"/>
        </w:rPr>
        <w:t>Φάσης 1: Αποτύπωση υφιστάμενης κατάστασης και ανάλυση απαιτήσεων Έργου</w:t>
      </w:r>
      <w:r w:rsidR="001C5365" w:rsidRPr="00B21FA3">
        <w:rPr>
          <w:rFonts w:ascii="Tahoma" w:hAnsi="Tahoma" w:cs="Tahoma"/>
          <w:b/>
          <w:bCs/>
          <w:color w:val="FF0000"/>
          <w:szCs w:val="22"/>
          <w:lang w:val="el-GR"/>
        </w:rPr>
        <w:t xml:space="preserve"> </w:t>
      </w:r>
      <w:r w:rsidR="001C5365" w:rsidRPr="00B21FA3">
        <w:rPr>
          <w:rFonts w:ascii="Tahoma" w:hAnsi="Tahoma" w:cs="Tahoma"/>
          <w:color w:val="000000" w:themeColor="text1"/>
          <w:szCs w:val="22"/>
          <w:lang w:val="el-GR"/>
        </w:rPr>
        <w:t>του Έργου.</w:t>
      </w:r>
      <w:r w:rsidRPr="00B21FA3">
        <w:rPr>
          <w:rFonts w:ascii="Tahoma" w:hAnsi="Tahoma" w:cs="Tahoma"/>
          <w:color w:val="000000" w:themeColor="text1"/>
          <w:szCs w:val="22"/>
          <w:lang w:val="el-GR"/>
        </w:rPr>
        <w:t xml:space="preserve"> </w:t>
      </w:r>
    </w:p>
    <w:p w14:paraId="65629599" w14:textId="31B1FFAC" w:rsidR="004D1022" w:rsidRDefault="004D1022" w:rsidP="004D1022">
      <w:pPr>
        <w:tabs>
          <w:tab w:val="left" w:pos="426"/>
        </w:tabs>
        <w:ind w:left="426" w:hanging="426"/>
        <w:rPr>
          <w:rFonts w:ascii="Tahoma" w:hAnsi="Tahoma" w:cs="Tahoma"/>
          <w:color w:val="000000" w:themeColor="text1"/>
          <w:szCs w:val="22"/>
          <w:lang w:val="el-GR"/>
        </w:rPr>
      </w:pPr>
      <w:r w:rsidRPr="00B21FA3">
        <w:rPr>
          <w:rFonts w:ascii="Tahoma" w:hAnsi="Tahoma" w:cs="Tahoma"/>
          <w:color w:val="000000" w:themeColor="text1"/>
          <w:szCs w:val="22"/>
          <w:lang w:val="el-GR"/>
        </w:rPr>
        <w:tab/>
        <w:t xml:space="preserve">β) Καταβολή ποσοστού </w:t>
      </w:r>
      <w:r w:rsidR="00B21FA3">
        <w:rPr>
          <w:rFonts w:ascii="Tahoma" w:hAnsi="Tahoma" w:cs="Tahoma"/>
          <w:b/>
          <w:bCs/>
          <w:color w:val="000000" w:themeColor="text1"/>
          <w:szCs w:val="22"/>
          <w:lang w:val="el-GR"/>
        </w:rPr>
        <w:t>είκοσι πέντε</w:t>
      </w:r>
      <w:r w:rsidR="00FC4E3C" w:rsidRPr="00B21FA3">
        <w:rPr>
          <w:rFonts w:ascii="Tahoma" w:hAnsi="Tahoma" w:cs="Tahoma"/>
          <w:b/>
          <w:bCs/>
          <w:color w:val="000000" w:themeColor="text1"/>
          <w:szCs w:val="22"/>
          <w:lang w:val="el-GR"/>
        </w:rPr>
        <w:t xml:space="preserve"> </w:t>
      </w:r>
      <w:r w:rsidRPr="00B21FA3">
        <w:rPr>
          <w:rFonts w:ascii="Tahoma" w:hAnsi="Tahoma" w:cs="Tahoma"/>
          <w:b/>
          <w:bCs/>
          <w:color w:val="000000" w:themeColor="text1"/>
          <w:szCs w:val="22"/>
          <w:lang w:val="el-GR"/>
        </w:rPr>
        <w:t>τοις εκατό (</w:t>
      </w:r>
      <w:r w:rsidR="00B21FA3">
        <w:rPr>
          <w:rFonts w:ascii="Tahoma" w:hAnsi="Tahoma" w:cs="Tahoma"/>
          <w:b/>
          <w:bCs/>
          <w:color w:val="000000" w:themeColor="text1"/>
          <w:szCs w:val="22"/>
          <w:lang w:val="el-GR"/>
        </w:rPr>
        <w:t>25</w:t>
      </w:r>
      <w:r w:rsidRPr="00B21FA3">
        <w:rPr>
          <w:rFonts w:ascii="Tahoma" w:hAnsi="Tahoma" w:cs="Tahoma"/>
          <w:b/>
          <w:bCs/>
          <w:color w:val="000000" w:themeColor="text1"/>
          <w:szCs w:val="22"/>
          <w:lang w:val="el-GR"/>
        </w:rPr>
        <w:t>%)</w:t>
      </w:r>
      <w:r w:rsidRPr="00B21FA3">
        <w:rPr>
          <w:rFonts w:ascii="Tahoma" w:hAnsi="Tahoma" w:cs="Tahoma"/>
          <w:color w:val="000000" w:themeColor="text1"/>
          <w:szCs w:val="22"/>
          <w:lang w:val="el-GR"/>
        </w:rPr>
        <w:t xml:space="preserve"> του</w:t>
      </w:r>
      <w:r w:rsidRPr="00422580">
        <w:rPr>
          <w:rFonts w:ascii="Tahoma" w:hAnsi="Tahoma" w:cs="Tahoma"/>
          <w:color w:val="000000" w:themeColor="text1"/>
          <w:szCs w:val="22"/>
          <w:lang w:val="el-GR"/>
        </w:rPr>
        <w:t xml:space="preserve"> συμβατικού τιμήματος, μετά την παραλαβή της </w:t>
      </w:r>
      <w:r w:rsidRPr="00422580">
        <w:rPr>
          <w:rFonts w:ascii="Tahoma" w:hAnsi="Tahoma" w:cs="Tahoma"/>
          <w:b/>
          <w:bCs/>
          <w:color w:val="000000" w:themeColor="text1"/>
          <w:szCs w:val="22"/>
          <w:lang w:val="el-GR"/>
        </w:rPr>
        <w:t xml:space="preserve">Φάσης </w:t>
      </w:r>
      <w:r>
        <w:rPr>
          <w:rFonts w:ascii="Tahoma" w:hAnsi="Tahoma" w:cs="Tahoma"/>
          <w:b/>
          <w:bCs/>
          <w:color w:val="000000" w:themeColor="text1"/>
          <w:szCs w:val="22"/>
          <w:lang w:val="el-GR"/>
        </w:rPr>
        <w:t>2</w:t>
      </w:r>
      <w:r w:rsidRPr="00422580">
        <w:rPr>
          <w:rFonts w:ascii="Tahoma" w:hAnsi="Tahoma" w:cs="Tahoma"/>
          <w:b/>
          <w:bCs/>
          <w:color w:val="000000" w:themeColor="text1"/>
          <w:szCs w:val="22"/>
          <w:lang w:val="el-GR"/>
        </w:rPr>
        <w:t>:</w:t>
      </w:r>
      <w:r w:rsidRPr="004D1022">
        <w:rPr>
          <w:rFonts w:ascii="Tahoma" w:hAnsi="Tahoma" w:cs="Tahoma"/>
          <w:b/>
          <w:bCs/>
          <w:color w:val="000000" w:themeColor="text1"/>
          <w:szCs w:val="22"/>
          <w:lang w:val="el-GR"/>
        </w:rPr>
        <w:t xml:space="preserve"> Διαμόρφωση του ΣΔΑΠ</w:t>
      </w:r>
      <w:r w:rsidRPr="00422580">
        <w:rPr>
          <w:rFonts w:ascii="Tahoma" w:hAnsi="Tahoma" w:cs="Tahoma"/>
          <w:color w:val="000000" w:themeColor="text1"/>
          <w:szCs w:val="22"/>
          <w:lang w:val="el-GR"/>
        </w:rPr>
        <w:t>.</w:t>
      </w:r>
    </w:p>
    <w:p w14:paraId="1211EFC5" w14:textId="4EAA4416" w:rsidR="00FC4E3C" w:rsidRPr="00651F86" w:rsidRDefault="00FF7A96" w:rsidP="00130F5E">
      <w:pPr>
        <w:tabs>
          <w:tab w:val="left" w:pos="426"/>
        </w:tabs>
        <w:ind w:left="852" w:hanging="426"/>
        <w:rPr>
          <w:rFonts w:ascii="Tahoma" w:hAnsi="Tahoma" w:cs="Tahoma"/>
          <w:color w:val="000000" w:themeColor="text1"/>
          <w:szCs w:val="22"/>
          <w:lang w:val="el-GR"/>
        </w:rPr>
      </w:pPr>
      <w:r>
        <w:rPr>
          <w:rFonts w:ascii="Tahoma" w:hAnsi="Tahoma" w:cs="Tahoma"/>
          <w:color w:val="000000" w:themeColor="text1"/>
          <w:szCs w:val="22"/>
          <w:lang w:val="el-GR"/>
        </w:rPr>
        <w:t>γ</w:t>
      </w:r>
      <w:r w:rsidR="00FC4E3C">
        <w:rPr>
          <w:rFonts w:ascii="Tahoma" w:hAnsi="Tahoma" w:cs="Tahoma"/>
          <w:color w:val="000000" w:themeColor="text1"/>
          <w:szCs w:val="22"/>
          <w:lang w:val="el-GR"/>
        </w:rPr>
        <w:t xml:space="preserve">) </w:t>
      </w:r>
      <w:r w:rsidR="00FC4E3C" w:rsidRPr="001C483F">
        <w:rPr>
          <w:rFonts w:ascii="Tahoma" w:hAnsi="Tahoma" w:cs="Tahoma"/>
          <w:color w:val="000000" w:themeColor="text1"/>
          <w:szCs w:val="22"/>
          <w:lang w:val="el-GR"/>
        </w:rPr>
        <w:t xml:space="preserve">Καταβολή ποσοστού </w:t>
      </w:r>
      <w:r w:rsidR="00B21FA3">
        <w:rPr>
          <w:rFonts w:ascii="Tahoma" w:hAnsi="Tahoma" w:cs="Tahoma"/>
          <w:b/>
          <w:bCs/>
          <w:color w:val="000000" w:themeColor="text1"/>
          <w:szCs w:val="22"/>
          <w:lang w:val="el-GR"/>
        </w:rPr>
        <w:t>είκοσι</w:t>
      </w:r>
      <w:r w:rsidR="001C5365" w:rsidRPr="001C5365">
        <w:rPr>
          <w:rFonts w:ascii="Tahoma" w:hAnsi="Tahoma" w:cs="Tahoma"/>
          <w:b/>
          <w:bCs/>
          <w:color w:val="000000" w:themeColor="text1"/>
          <w:szCs w:val="22"/>
          <w:lang w:val="el-GR"/>
        </w:rPr>
        <w:t xml:space="preserve"> τοις εκατό (</w:t>
      </w:r>
      <w:r w:rsidR="00B21FA3">
        <w:rPr>
          <w:rFonts w:ascii="Tahoma" w:hAnsi="Tahoma" w:cs="Tahoma"/>
          <w:b/>
          <w:bCs/>
          <w:color w:val="000000" w:themeColor="text1"/>
          <w:szCs w:val="22"/>
          <w:lang w:val="el-GR"/>
        </w:rPr>
        <w:t>2</w:t>
      </w:r>
      <w:r w:rsidR="001C5365" w:rsidRPr="001C5365">
        <w:rPr>
          <w:rFonts w:ascii="Tahoma" w:hAnsi="Tahoma" w:cs="Tahoma"/>
          <w:b/>
          <w:bCs/>
          <w:color w:val="000000" w:themeColor="text1"/>
          <w:szCs w:val="22"/>
          <w:lang w:val="el-GR"/>
        </w:rPr>
        <w:t>0%)</w:t>
      </w:r>
      <w:r w:rsidR="00FC4E3C" w:rsidRPr="001C483F">
        <w:rPr>
          <w:rFonts w:ascii="Tahoma" w:hAnsi="Tahoma" w:cs="Tahoma"/>
          <w:color w:val="000000" w:themeColor="text1"/>
          <w:szCs w:val="22"/>
          <w:lang w:val="el-GR"/>
        </w:rPr>
        <w:t xml:space="preserve"> του συμβατικού τιμήματος, μετά την παραλαβή των </w:t>
      </w:r>
      <w:r w:rsidR="001C5365" w:rsidRPr="001C5365">
        <w:rPr>
          <w:rFonts w:ascii="Tahoma" w:hAnsi="Tahoma" w:cs="Tahoma"/>
          <w:color w:val="000000" w:themeColor="text1"/>
          <w:szCs w:val="22"/>
          <w:lang w:val="el-GR"/>
        </w:rPr>
        <w:t>Φάσ</w:t>
      </w:r>
      <w:r w:rsidR="003F5333">
        <w:rPr>
          <w:rFonts w:ascii="Tahoma" w:hAnsi="Tahoma" w:cs="Tahoma"/>
          <w:color w:val="000000" w:themeColor="text1"/>
          <w:szCs w:val="22"/>
          <w:lang w:val="el-GR"/>
        </w:rPr>
        <w:t>ε</w:t>
      </w:r>
      <w:r w:rsidR="001C5365" w:rsidRPr="001C5365">
        <w:rPr>
          <w:rFonts w:ascii="Tahoma" w:hAnsi="Tahoma" w:cs="Tahoma"/>
          <w:color w:val="000000" w:themeColor="text1"/>
          <w:szCs w:val="22"/>
          <w:lang w:val="el-GR"/>
        </w:rPr>
        <w:t>ων 4 και 5 και την επιτυχή ολοκλήρωση εννέα (9) μηνών των φάσεων 6 και 9 και ενός (1) μηνός της Φάσης 8.</w:t>
      </w:r>
    </w:p>
    <w:p w14:paraId="552807B2" w14:textId="77777777" w:rsidR="009011F2" w:rsidRDefault="00FF7A96">
      <w:pPr>
        <w:tabs>
          <w:tab w:val="left" w:pos="426"/>
        </w:tabs>
        <w:ind w:left="852" w:hanging="426"/>
        <w:rPr>
          <w:rFonts w:ascii="Tahoma" w:hAnsi="Tahoma" w:cs="Tahoma"/>
          <w:i/>
          <w:iCs/>
          <w:color w:val="000000" w:themeColor="text1"/>
          <w:spacing w:val="5"/>
          <w:kern w:val="1"/>
          <w:szCs w:val="22"/>
          <w:lang w:val="el-GR"/>
        </w:rPr>
      </w:pPr>
      <w:r>
        <w:rPr>
          <w:rFonts w:ascii="Tahoma" w:hAnsi="Tahoma" w:cs="Tahoma"/>
          <w:color w:val="000000" w:themeColor="text1"/>
          <w:szCs w:val="22"/>
          <w:lang w:val="el-GR"/>
        </w:rPr>
        <w:t>δ</w:t>
      </w:r>
      <w:r w:rsidR="00F7041E">
        <w:rPr>
          <w:rFonts w:ascii="Tahoma" w:hAnsi="Tahoma" w:cs="Tahoma"/>
          <w:color w:val="000000" w:themeColor="text1"/>
          <w:szCs w:val="22"/>
          <w:lang w:val="el-GR"/>
        </w:rPr>
        <w:t xml:space="preserve">) καταβολή ποσοστού </w:t>
      </w:r>
      <w:r w:rsidR="001C5365" w:rsidRPr="001C5365">
        <w:rPr>
          <w:rFonts w:ascii="Tahoma" w:hAnsi="Tahoma" w:cs="Tahoma"/>
          <w:b/>
          <w:bCs/>
          <w:color w:val="000000" w:themeColor="text1"/>
          <w:szCs w:val="22"/>
          <w:lang w:val="el-GR"/>
        </w:rPr>
        <w:t>δέκα τοις εκατό (10%)</w:t>
      </w:r>
      <w:r w:rsidR="00F7041E">
        <w:rPr>
          <w:rFonts w:ascii="Tahoma" w:hAnsi="Tahoma" w:cs="Tahoma"/>
          <w:color w:val="000000" w:themeColor="text1"/>
          <w:szCs w:val="22"/>
          <w:lang w:val="el-GR"/>
        </w:rPr>
        <w:t xml:space="preserve"> </w:t>
      </w:r>
      <w:r w:rsidR="00F7041E" w:rsidRPr="00422580">
        <w:rPr>
          <w:rFonts w:ascii="Tahoma" w:hAnsi="Tahoma" w:cs="Tahoma"/>
          <w:color w:val="000000" w:themeColor="text1"/>
          <w:szCs w:val="22"/>
          <w:lang w:val="el-GR"/>
        </w:rPr>
        <w:t xml:space="preserve">του συμβατικού τιμήματος, μετά την </w:t>
      </w:r>
      <w:r w:rsidR="00F7041E">
        <w:rPr>
          <w:rFonts w:ascii="Tahoma" w:hAnsi="Tahoma" w:cs="Tahoma"/>
          <w:color w:val="000000" w:themeColor="text1"/>
          <w:szCs w:val="22"/>
          <w:lang w:val="el-GR"/>
        </w:rPr>
        <w:t>επιτυχή ολοκλήρωση είκοσι ενός (21) μηνών λειτουργίας των φάσεων 6 και 9</w:t>
      </w:r>
    </w:p>
    <w:p w14:paraId="7BBC1B2A" w14:textId="77777777" w:rsidR="004D1022" w:rsidRDefault="00FF7A96" w:rsidP="004D1022">
      <w:pPr>
        <w:tabs>
          <w:tab w:val="left" w:pos="426"/>
        </w:tabs>
        <w:ind w:left="426" w:hanging="426"/>
        <w:rPr>
          <w:rFonts w:ascii="Tahoma" w:hAnsi="Tahoma" w:cs="Tahoma"/>
          <w:color w:val="000000" w:themeColor="text1"/>
          <w:szCs w:val="22"/>
          <w:lang w:val="el-GR"/>
        </w:rPr>
      </w:pPr>
      <w:r>
        <w:rPr>
          <w:rFonts w:ascii="Tahoma" w:hAnsi="Tahoma" w:cs="Tahoma"/>
          <w:color w:val="000000" w:themeColor="text1"/>
          <w:szCs w:val="22"/>
          <w:lang w:val="el-GR"/>
        </w:rPr>
        <w:tab/>
        <w:t>ε</w:t>
      </w:r>
      <w:r w:rsidR="004D1022" w:rsidRPr="00422580">
        <w:rPr>
          <w:rFonts w:ascii="Tahoma" w:hAnsi="Tahoma" w:cs="Tahoma"/>
          <w:color w:val="000000" w:themeColor="text1"/>
          <w:szCs w:val="22"/>
          <w:lang w:val="el-GR"/>
        </w:rPr>
        <w:t xml:space="preserve">) </w:t>
      </w:r>
      <w:r w:rsidR="00A82701">
        <w:rPr>
          <w:rFonts w:ascii="Tahoma" w:hAnsi="Tahoma" w:cs="Tahoma"/>
          <w:color w:val="000000" w:themeColor="text1"/>
          <w:szCs w:val="22"/>
          <w:lang w:val="en-US"/>
        </w:rPr>
        <w:t>To</w:t>
      </w:r>
      <w:r w:rsidR="001C5365" w:rsidRPr="001C5365">
        <w:rPr>
          <w:rFonts w:ascii="Tahoma" w:hAnsi="Tahoma" w:cs="Tahoma"/>
          <w:color w:val="000000" w:themeColor="text1"/>
          <w:szCs w:val="22"/>
          <w:lang w:val="el-GR"/>
        </w:rPr>
        <w:t xml:space="preserve"> </w:t>
      </w:r>
      <w:proofErr w:type="spellStart"/>
      <w:r w:rsidR="001C5365" w:rsidRPr="001C5365">
        <w:rPr>
          <w:rFonts w:ascii="Tahoma" w:hAnsi="Tahoma" w:cs="Tahoma"/>
          <w:b/>
          <w:bCs/>
          <w:color w:val="000000" w:themeColor="text1"/>
          <w:szCs w:val="22"/>
          <w:lang w:val="el-GR"/>
        </w:rPr>
        <w:t>υπολοίπο</w:t>
      </w:r>
      <w:proofErr w:type="spellEnd"/>
      <w:r w:rsidR="001C5365" w:rsidRPr="001C5365">
        <w:rPr>
          <w:rFonts w:ascii="Tahoma" w:hAnsi="Tahoma" w:cs="Tahoma"/>
          <w:b/>
          <w:bCs/>
          <w:color w:val="000000" w:themeColor="text1"/>
          <w:szCs w:val="22"/>
          <w:lang w:val="el-GR"/>
        </w:rPr>
        <w:t xml:space="preserve"> του συμβατικού τιμήματος</w:t>
      </w:r>
      <w:r w:rsidR="004D1022" w:rsidRPr="00422580">
        <w:rPr>
          <w:rFonts w:ascii="Tahoma" w:hAnsi="Tahoma" w:cs="Tahoma"/>
          <w:color w:val="000000" w:themeColor="text1"/>
          <w:szCs w:val="22"/>
          <w:lang w:val="el-GR"/>
        </w:rPr>
        <w:t xml:space="preserve"> μετά την οριστική ποιοτική και ποσοτική παραλαβή του συνόλου του Έργου.</w:t>
      </w:r>
    </w:p>
    <w:p w14:paraId="7A6B22D9" w14:textId="77777777" w:rsidR="00E22C5B" w:rsidRPr="00E22C5B" w:rsidRDefault="00E22C5B" w:rsidP="00E22C5B">
      <w:pPr>
        <w:rPr>
          <w:rFonts w:ascii="Tahoma" w:hAnsi="Tahoma" w:cs="Tahoma"/>
          <w:szCs w:val="22"/>
          <w:lang w:val="el-GR"/>
        </w:rPr>
      </w:pPr>
      <w:r w:rsidRPr="00E22C5B">
        <w:rPr>
          <w:rFonts w:ascii="Tahoma" w:hAnsi="Tahoma" w:cs="Tahoma"/>
          <w:szCs w:val="22"/>
          <w:lang w:val="el-GR"/>
        </w:rPr>
        <w:t xml:space="preserve">Επισημαίνεται ότι η παραπάνω προκαταβολή δύναται να χορηγηθεί και τμηματικά. </w:t>
      </w:r>
    </w:p>
    <w:p w14:paraId="7B24E420" w14:textId="77777777" w:rsidR="00E22C5B" w:rsidRPr="00E22C5B" w:rsidRDefault="00E22C5B" w:rsidP="00E22C5B">
      <w:pPr>
        <w:rPr>
          <w:rFonts w:ascii="Tahoma" w:hAnsi="Tahoma" w:cs="Tahoma"/>
          <w:szCs w:val="22"/>
          <w:lang w:val="el-GR"/>
        </w:rPr>
      </w:pPr>
      <w:r w:rsidRPr="00E22C5B">
        <w:rPr>
          <w:rFonts w:ascii="Tahoma" w:hAnsi="Tahoma" w:cs="Tahoma"/>
          <w:szCs w:val="22"/>
          <w:lang w:val="el-GR"/>
        </w:rPr>
        <w:t xml:space="preserve">Η πληρωμή του συμβατικού τιμήματος θα γίνεται με την προσκόμιση των νόμιμων παραστατικών και δικαιολογητικών που προβλέπονται από τις διατάξεις του άρθρου 200 παρ. 5 του ν. 4412/2016, καθώς και κάθε άλλου δικαιολογητικού που τυχόν ήθελε ζητηθεί από τις αρμόδιες υπηρεσίες που διενεργούν τον έλεγχο και την πληρωμή. </w:t>
      </w:r>
    </w:p>
    <w:p w14:paraId="5150A539" w14:textId="77777777" w:rsidR="00E22C5B" w:rsidRPr="00E22C5B" w:rsidRDefault="00E22C5B" w:rsidP="00E22C5B">
      <w:pPr>
        <w:rPr>
          <w:rFonts w:ascii="Tahoma" w:hAnsi="Tahoma" w:cs="Tahoma"/>
          <w:szCs w:val="22"/>
          <w:lang w:val="el-GR"/>
        </w:rPr>
      </w:pPr>
      <w:r w:rsidRPr="00E22C5B">
        <w:rPr>
          <w:rFonts w:ascii="Tahoma" w:hAnsi="Tahoma" w:cs="Tahoma"/>
          <w:szCs w:val="22"/>
          <w:lang w:val="el-GR"/>
        </w:rPr>
        <w:t xml:space="preserve">5.1.2. </w:t>
      </w:r>
      <w:proofErr w:type="spellStart"/>
      <w:r w:rsidRPr="00E22C5B">
        <w:rPr>
          <w:rFonts w:ascii="Tahoma" w:hAnsi="Tahoma" w:cs="Tahoma"/>
          <w:szCs w:val="22"/>
          <w:lang w:val="el-GR"/>
        </w:rPr>
        <w:t>Toν</w:t>
      </w:r>
      <w:proofErr w:type="spellEnd"/>
      <w:r w:rsidRPr="00E22C5B">
        <w:rPr>
          <w:rFonts w:ascii="Tahoma" w:hAnsi="Tahoma" w:cs="Tahoma"/>
          <w:szCs w:val="22"/>
          <w:lang w:val="el-GR"/>
        </w:rPr>
        <w:t xml:space="preserve"> Ανάδοχο βαρύνουν οι υπέρ τρίτων κρατήσεις, ως και κάθε άλλη επιβάρυνση, σύμφωνα με την κείμενη νομοθεσία, μη συμπεριλαμβανομένου Φ.Π.Α., για την παροχή των υπηρεσιών στον τόπο και με τον τρόπο που προβλέπεται στα έγγραφα της σύμβασης. </w:t>
      </w:r>
    </w:p>
    <w:p w14:paraId="1DDF5074" w14:textId="77777777" w:rsidR="00E22C5B" w:rsidRPr="00E22C5B" w:rsidRDefault="00E22C5B" w:rsidP="00E22C5B">
      <w:pPr>
        <w:rPr>
          <w:rFonts w:ascii="Tahoma" w:hAnsi="Tahoma" w:cs="Tahoma"/>
          <w:szCs w:val="22"/>
          <w:lang w:val="el-GR"/>
        </w:rPr>
      </w:pPr>
      <w:r w:rsidRPr="00E22C5B">
        <w:rPr>
          <w:rFonts w:ascii="Tahoma" w:hAnsi="Tahoma" w:cs="Tahoma"/>
          <w:szCs w:val="22"/>
          <w:lang w:val="el-GR"/>
        </w:rPr>
        <w:t xml:space="preserve">Ιδίως </w:t>
      </w:r>
      <w:proofErr w:type="spellStart"/>
      <w:r w:rsidRPr="00E22C5B">
        <w:rPr>
          <w:rFonts w:ascii="Tahoma" w:hAnsi="Tahoma" w:cs="Tahoma"/>
          <w:szCs w:val="22"/>
          <w:lang w:val="el-GR"/>
        </w:rPr>
        <w:t>βαρύνεται</w:t>
      </w:r>
      <w:proofErr w:type="spellEnd"/>
      <w:r w:rsidRPr="00E22C5B">
        <w:rPr>
          <w:rFonts w:ascii="Tahoma" w:hAnsi="Tahoma" w:cs="Tahoma"/>
          <w:szCs w:val="22"/>
          <w:lang w:val="el-GR"/>
        </w:rPr>
        <w:t xml:space="preserve"> με τις ακόλουθες κρατήσεις: </w:t>
      </w:r>
    </w:p>
    <w:p w14:paraId="7EE8B6A8" w14:textId="77777777" w:rsidR="000C4EC0" w:rsidRPr="00422580" w:rsidRDefault="000C4EC0" w:rsidP="000C4EC0">
      <w:pPr>
        <w:rPr>
          <w:rFonts w:ascii="Tahoma" w:hAnsi="Tahoma" w:cs="Tahoma"/>
          <w:szCs w:val="22"/>
          <w:lang w:val="el-GR"/>
        </w:rPr>
      </w:pPr>
      <w:r w:rsidRPr="00422580">
        <w:rPr>
          <w:rFonts w:ascii="Tahoma" w:hAnsi="Tahoma" w:cs="Tahoma"/>
          <w:szCs w:val="22"/>
          <w:lang w:val="el-GR"/>
        </w:rPr>
        <w:t>α) Κράτηση 0,07% η οποία υπολογίζεται επί της αξίας κάθε πληρωμής προ φόρων και κρατήσεων της αρχικής, καθώς και κάθε συμπληρωματικής σύμβασης Υπέρ της Ενιαίας Ανεξάρτητης Αρχής Δημοσίων Συμβάσεων επιβάλλεται (άρθρο 4 Ν.4013/2011 όπως ισχύει)</w:t>
      </w:r>
      <w:r>
        <w:rPr>
          <w:rFonts w:ascii="Tahoma" w:hAnsi="Tahoma" w:cs="Tahoma"/>
          <w:szCs w:val="22"/>
          <w:lang w:val="el-GR"/>
        </w:rPr>
        <w:t>.</w:t>
      </w:r>
    </w:p>
    <w:p w14:paraId="40B44EAE" w14:textId="77777777" w:rsidR="000C4EC0" w:rsidRPr="00422580" w:rsidRDefault="000C4EC0" w:rsidP="000C4EC0">
      <w:pPr>
        <w:rPr>
          <w:rFonts w:ascii="Tahoma" w:hAnsi="Tahoma" w:cs="Tahoma"/>
          <w:szCs w:val="22"/>
          <w:lang w:val="el-GR"/>
        </w:rPr>
      </w:pPr>
      <w:r w:rsidRPr="00422580">
        <w:rPr>
          <w:rFonts w:ascii="Tahoma" w:hAnsi="Tahoma" w:cs="Tahoma"/>
          <w:szCs w:val="22"/>
          <w:lang w:val="el-GR"/>
        </w:rPr>
        <w:t xml:space="preserve">β) Κράτηση ύψους 0,02% υπέρ του Δημοσίου, η οποία υπολογίζεται επί της αξίας, εκτός ΦΠΑ, της αρχικής, καθώς και κάθε συμπληρωματικής σύμβασης. Το ποσό αυτό </w:t>
      </w:r>
      <w:proofErr w:type="spellStart"/>
      <w:r w:rsidRPr="00422580">
        <w:rPr>
          <w:rFonts w:ascii="Tahoma" w:hAnsi="Tahoma" w:cs="Tahoma"/>
          <w:szCs w:val="22"/>
          <w:lang w:val="el-GR"/>
        </w:rPr>
        <w:t>παρακρατείται</w:t>
      </w:r>
      <w:proofErr w:type="spellEnd"/>
      <w:r w:rsidRPr="00422580">
        <w:rPr>
          <w:rFonts w:ascii="Tahoma" w:hAnsi="Tahoma" w:cs="Tahoma"/>
          <w:szCs w:val="22"/>
          <w:lang w:val="el-GR"/>
        </w:rPr>
        <w:t xml:space="preserve"> σε κάθε πληρωμή από την αναθέτουσα αρχή στο όνομα και για λογαριασμό της Γενικής Διεύθυνσης Δημοσίων Συμβάσεων και Προμηθειών σύμφωνα με την παρ. 6 του άρθρου 36 του ν. 4412/2016</w:t>
      </w:r>
      <w:r>
        <w:rPr>
          <w:rFonts w:ascii="Tahoma" w:hAnsi="Tahoma" w:cs="Tahoma"/>
          <w:szCs w:val="22"/>
          <w:lang w:val="el-GR"/>
        </w:rPr>
        <w:t>.</w:t>
      </w:r>
    </w:p>
    <w:p w14:paraId="603B4898" w14:textId="77777777" w:rsidR="000C4EC0" w:rsidRPr="00422580" w:rsidRDefault="000C4EC0" w:rsidP="000C4EC0">
      <w:pPr>
        <w:rPr>
          <w:rFonts w:ascii="Tahoma" w:hAnsi="Tahoma" w:cs="Tahoma"/>
          <w:szCs w:val="22"/>
          <w:lang w:val="el-GR"/>
        </w:rPr>
      </w:pPr>
      <w:r w:rsidRPr="00422580">
        <w:rPr>
          <w:rFonts w:ascii="Tahoma" w:hAnsi="Tahoma" w:cs="Tahoma"/>
          <w:szCs w:val="22"/>
          <w:lang w:val="el-GR"/>
        </w:rPr>
        <w:t>γ) Κράτηση 0,06% η οποία υπολογίζεται επί της αξίας κάθε πληρωμής προ φόρων και κρατήσεων της αρχικής καθώς και κάθε συμπληρωματικής σύμβασης υπέρ της Αρχής Εξέτασης Προδικαστικών Προσφυγών (άρθρο 350 παρ. 3 του ν. 4412/2016).</w:t>
      </w:r>
    </w:p>
    <w:p w14:paraId="5D5CD1D3" w14:textId="77777777" w:rsidR="000C4EC0" w:rsidRPr="00422580" w:rsidRDefault="000C4EC0" w:rsidP="000C4EC0">
      <w:pPr>
        <w:rPr>
          <w:rFonts w:ascii="Tahoma" w:hAnsi="Tahoma" w:cs="Tahoma"/>
          <w:szCs w:val="22"/>
          <w:lang w:val="el-GR"/>
        </w:rPr>
      </w:pPr>
      <w:r w:rsidRPr="00422580">
        <w:rPr>
          <w:rFonts w:ascii="Tahoma" w:hAnsi="Tahoma" w:cs="Tahoma"/>
          <w:szCs w:val="22"/>
          <w:lang w:val="el-GR"/>
        </w:rPr>
        <w:lastRenderedPageBreak/>
        <w:t>Οι υπέρ τρίτων κρατήσεις υπόκεινται στο εκάστοτε ισχύον αναλογικό τέλος χαρτοσήμου και στην επ’ αυτού εισφορά υπέρ ΟΓΑ.</w:t>
      </w:r>
    </w:p>
    <w:p w14:paraId="33DB44E7" w14:textId="77777777" w:rsidR="00E22C5B" w:rsidRDefault="00E22C5B" w:rsidP="00E22C5B">
      <w:pPr>
        <w:rPr>
          <w:rFonts w:ascii="Tahoma" w:hAnsi="Tahoma" w:cs="Tahoma"/>
          <w:szCs w:val="22"/>
          <w:lang w:val="el-GR"/>
        </w:rPr>
      </w:pPr>
      <w:r w:rsidRPr="00E22C5B">
        <w:rPr>
          <w:rFonts w:ascii="Tahoma" w:hAnsi="Tahoma" w:cs="Tahoma"/>
          <w:szCs w:val="22"/>
          <w:lang w:val="el-GR"/>
        </w:rPr>
        <w:t> </w:t>
      </w:r>
    </w:p>
    <w:p w14:paraId="7DEF31F9" w14:textId="77777777" w:rsidR="008338F0" w:rsidRPr="006C18C8" w:rsidRDefault="00331981" w:rsidP="00F949F2">
      <w:pPr>
        <w:pStyle w:val="2"/>
        <w:numPr>
          <w:ilvl w:val="1"/>
          <w:numId w:val="13"/>
        </w:numPr>
        <w:rPr>
          <w:rFonts w:ascii="Tahoma" w:hAnsi="Tahoma" w:cs="Tahoma"/>
          <w:sz w:val="22"/>
          <w:lang w:val="el-GR"/>
        </w:rPr>
      </w:pPr>
      <w:r w:rsidRPr="006C18C8">
        <w:rPr>
          <w:rFonts w:ascii="Tahoma" w:hAnsi="Tahoma" w:cs="Tahoma"/>
          <w:sz w:val="22"/>
          <w:lang w:val="el-GR"/>
        </w:rPr>
        <w:tab/>
      </w:r>
      <w:bookmarkStart w:id="161" w:name="_Ref496607484"/>
      <w:bookmarkStart w:id="162" w:name="_Toc106350175"/>
      <w:r w:rsidRPr="006C18C8">
        <w:rPr>
          <w:rFonts w:ascii="Tahoma" w:hAnsi="Tahoma" w:cs="Tahoma"/>
          <w:sz w:val="22"/>
          <w:lang w:val="el-GR"/>
        </w:rPr>
        <w:t>Κήρυξη οικονομικού φορέα έ</w:t>
      </w:r>
      <w:r w:rsidR="003355E7" w:rsidRPr="006C18C8">
        <w:rPr>
          <w:rFonts w:ascii="Tahoma" w:hAnsi="Tahoma" w:cs="Tahoma"/>
          <w:sz w:val="22"/>
          <w:lang w:val="el-GR"/>
        </w:rPr>
        <w:t>κπτ</w:t>
      </w:r>
      <w:r w:rsidRPr="006C18C8">
        <w:rPr>
          <w:rFonts w:ascii="Tahoma" w:hAnsi="Tahoma" w:cs="Tahoma"/>
          <w:sz w:val="22"/>
          <w:lang w:val="el-GR"/>
        </w:rPr>
        <w:t>ω</w:t>
      </w:r>
      <w:r w:rsidR="003355E7" w:rsidRPr="006C18C8">
        <w:rPr>
          <w:rFonts w:ascii="Tahoma" w:hAnsi="Tahoma" w:cs="Tahoma"/>
          <w:sz w:val="22"/>
          <w:lang w:val="el-GR"/>
        </w:rPr>
        <w:t>του - Κυρώσεις</w:t>
      </w:r>
      <w:bookmarkEnd w:id="161"/>
      <w:bookmarkEnd w:id="162"/>
      <w:r w:rsidR="003355E7" w:rsidRPr="006C18C8">
        <w:rPr>
          <w:rFonts w:ascii="Tahoma" w:hAnsi="Tahoma" w:cs="Tahoma"/>
          <w:sz w:val="22"/>
          <w:lang w:val="el-GR"/>
        </w:rPr>
        <w:t xml:space="preserve"> </w:t>
      </w:r>
    </w:p>
    <w:p w14:paraId="5C5D186A" w14:textId="77777777" w:rsidR="00E22C5B" w:rsidRPr="00E22C5B" w:rsidRDefault="00E22C5B" w:rsidP="00E22C5B">
      <w:pPr>
        <w:suppressAutoHyphens w:val="0"/>
        <w:autoSpaceDE w:val="0"/>
        <w:rPr>
          <w:rFonts w:ascii="Tahoma" w:eastAsia="SimSun" w:hAnsi="Tahoma" w:cs="Tahoma"/>
          <w:szCs w:val="22"/>
          <w:lang w:val="el-GR"/>
        </w:rPr>
      </w:pPr>
      <w:r w:rsidRPr="00E22C5B">
        <w:rPr>
          <w:rFonts w:ascii="Tahoma" w:eastAsia="SimSun" w:hAnsi="Tahoma" w:cs="Tahoma"/>
          <w:szCs w:val="22"/>
          <w:lang w:val="el-GR"/>
        </w:rPr>
        <w:t>5.2.1. Ο ανάδοχος, με την επιφύλαξη της συνδρομής λόγων ανωτέρας βίας, κηρύσσεται υποχρεωτικά έκπτωτος από την σύμβαση και από κάθε δικαίωμα που απορρέει από αυτήν :</w:t>
      </w:r>
    </w:p>
    <w:p w14:paraId="7A7E7731" w14:textId="77777777" w:rsidR="00E22C5B" w:rsidRPr="00E22C5B" w:rsidRDefault="00E22C5B" w:rsidP="00E22C5B">
      <w:pPr>
        <w:suppressAutoHyphens w:val="0"/>
        <w:autoSpaceDE w:val="0"/>
        <w:rPr>
          <w:rFonts w:ascii="Tahoma" w:eastAsia="SimSun" w:hAnsi="Tahoma" w:cs="Tahoma"/>
          <w:szCs w:val="22"/>
          <w:lang w:val="el-GR"/>
        </w:rPr>
      </w:pPr>
      <w:r w:rsidRPr="00E22C5B">
        <w:rPr>
          <w:rFonts w:ascii="Tahoma" w:eastAsia="SimSun" w:hAnsi="Tahoma" w:cs="Tahoma"/>
          <w:szCs w:val="22"/>
          <w:lang w:val="el-GR"/>
        </w:rPr>
        <w:t>α) στην περίπτωση της παρ. 7 του άρθρου 105 περί κατακύρωσης και σύναψης σύμβασης</w:t>
      </w:r>
    </w:p>
    <w:p w14:paraId="60AF8716" w14:textId="77777777" w:rsidR="00E22C5B" w:rsidRPr="00E22C5B" w:rsidRDefault="00E22C5B" w:rsidP="00E22C5B">
      <w:pPr>
        <w:suppressAutoHyphens w:val="0"/>
        <w:autoSpaceDE w:val="0"/>
        <w:rPr>
          <w:rFonts w:ascii="Tahoma" w:eastAsia="SimSun" w:hAnsi="Tahoma" w:cs="Tahoma"/>
          <w:szCs w:val="22"/>
          <w:lang w:val="el-GR"/>
        </w:rPr>
      </w:pPr>
      <w:r w:rsidRPr="00E22C5B">
        <w:rPr>
          <w:rFonts w:ascii="Tahoma" w:eastAsia="SimSun" w:hAnsi="Tahoma" w:cs="Tahoma"/>
          <w:szCs w:val="22"/>
          <w:lang w:val="el-GR"/>
        </w:rPr>
        <w:t>β) στην περίπτωση που δεν εκπληρώσει τις υποχρεώσεις του που απορρέουν από τη σύμβαση ή/και δεν συμμορφωθεί με τις σχετικές γραπτές εντολές της υπηρεσίας, που είναι σύμφωνες με τη σύμβαση ή τις κείμενες διατάξεις, εντός του συμφωνημένου χρόνου εκτέλεσης της σύμβασης,</w:t>
      </w:r>
    </w:p>
    <w:p w14:paraId="48DE5399" w14:textId="77777777" w:rsidR="00E22C5B" w:rsidRPr="00E22C5B" w:rsidRDefault="00E22C5B" w:rsidP="00E22C5B">
      <w:pPr>
        <w:suppressAutoHyphens w:val="0"/>
        <w:autoSpaceDE w:val="0"/>
        <w:rPr>
          <w:rFonts w:ascii="Tahoma" w:eastAsia="SimSun" w:hAnsi="Tahoma" w:cs="Tahoma"/>
          <w:szCs w:val="22"/>
          <w:lang w:val="el-GR"/>
        </w:rPr>
      </w:pPr>
      <w:r w:rsidRPr="00E22C5B">
        <w:rPr>
          <w:rFonts w:ascii="Tahoma" w:eastAsia="SimSun" w:hAnsi="Tahoma" w:cs="Tahoma"/>
          <w:szCs w:val="22"/>
          <w:lang w:val="el-GR"/>
        </w:rPr>
        <w:t>γ) εφόσον δεν παράσχει τις υπηρεσίες ή δεν υποβάλει τα παραδοτέα ή δεν προβεί στην αντικατάστασή τους μέσα στον συμβατικό χρόνο ή στον χρόνο παράτασης που του δοθεί, σύμφωνα με τα όσα προβλέπονται στο άρθρο 217 περί διάρκειας σύμβασης παροχής υπηρεσίας με την επιφύλαξη της επόμενης παραγράφου.</w:t>
      </w:r>
    </w:p>
    <w:p w14:paraId="1439F10C" w14:textId="77777777" w:rsidR="00E22C5B" w:rsidRPr="00E22C5B" w:rsidRDefault="00E22C5B" w:rsidP="00E22C5B">
      <w:pPr>
        <w:suppressAutoHyphens w:val="0"/>
        <w:autoSpaceDE w:val="0"/>
        <w:rPr>
          <w:rFonts w:ascii="Tahoma" w:eastAsia="SimSun" w:hAnsi="Tahoma" w:cs="Tahoma"/>
          <w:szCs w:val="22"/>
          <w:lang w:val="el-GR"/>
        </w:rPr>
      </w:pPr>
      <w:r w:rsidRPr="00E22C5B">
        <w:rPr>
          <w:rFonts w:ascii="Tahoma" w:eastAsia="SimSun" w:hAnsi="Tahoma" w:cs="Tahoma"/>
          <w:szCs w:val="22"/>
          <w:lang w:val="el-GR"/>
        </w:rPr>
        <w:t>Στην περίπτωση συνδρομής λόγου έκπτωσης του αναδόχου από τη σύμβαση κατά την ως άνω περίπτωση (γ), η αναθέτουσα αρχή κοινοποιεί στον ανάδοχο ειδική όχληση, η οποία μνημονεύει τις διατάξεις του άρθρου 203 του ν. 4412/2016  και περιλαμβάνει συγκεκριμένη περιγραφή των ενεργειών στις οποίες οφείλει να προβεί ο ανάδοχος, προκειμένου να συμμορφωθεί, μέσα σε προθεσμία που καθορίζεται με απόφαση της Αναθέτουσας Αρχής η οποία δεν μπορεί να είναι μικρότερη των δεκαπέντε (15) ημερών από την κοινοποίηση της ανωτέρω όχλησης. Αν η προθεσμία, που τεθεί με την ειδική όχληση, παρέλθει, χωρίς ο ανάδοχος να συμμορφωθεί, κηρύσσεται έκπτωτος μέσα σε προθεσμία τριάντα (30) ημερών από την άπρακτη πάροδο της προθεσμίας συμμόρφωσης.</w:t>
      </w:r>
    </w:p>
    <w:p w14:paraId="0DE11262" w14:textId="77777777" w:rsidR="00E22C5B" w:rsidRPr="00E22C5B" w:rsidRDefault="00E22C5B" w:rsidP="00E22C5B">
      <w:pPr>
        <w:suppressAutoHyphens w:val="0"/>
        <w:autoSpaceDE w:val="0"/>
        <w:rPr>
          <w:rFonts w:ascii="Tahoma" w:eastAsia="SimSun" w:hAnsi="Tahoma" w:cs="Tahoma"/>
          <w:szCs w:val="22"/>
          <w:lang w:val="el-GR"/>
        </w:rPr>
      </w:pPr>
      <w:r w:rsidRPr="00E22C5B">
        <w:rPr>
          <w:rFonts w:ascii="Tahoma" w:eastAsia="SimSun" w:hAnsi="Tahoma" w:cs="Tahoma"/>
          <w:szCs w:val="22"/>
          <w:lang w:val="el-GR"/>
        </w:rPr>
        <w:t>Ο ανάδοχος δεν κηρύσσεται έκπτωτος για λόγους που αφορούν σε υπαιτιότητα του φορέα εκτέλεσης της σύμβασης ή αν συντρέχουν λόγοι ανωτέρας βίας.</w:t>
      </w:r>
    </w:p>
    <w:p w14:paraId="0E8AF5D9" w14:textId="77777777" w:rsidR="00E22C5B" w:rsidRPr="00E22C5B" w:rsidRDefault="00E22C5B" w:rsidP="00E22C5B">
      <w:pPr>
        <w:suppressAutoHyphens w:val="0"/>
        <w:autoSpaceDE w:val="0"/>
        <w:rPr>
          <w:rFonts w:ascii="Tahoma" w:eastAsia="SimSun" w:hAnsi="Tahoma" w:cs="Tahoma"/>
          <w:szCs w:val="22"/>
          <w:lang w:val="el-GR"/>
        </w:rPr>
      </w:pPr>
      <w:r w:rsidRPr="00E22C5B">
        <w:rPr>
          <w:rFonts w:ascii="Tahoma" w:eastAsia="SimSun" w:hAnsi="Tahoma" w:cs="Tahoma"/>
          <w:szCs w:val="22"/>
          <w:lang w:val="el-GR"/>
        </w:rPr>
        <w:t>Στον ανάδοχο που κηρύσσεται έκπτωτος από τη σύμβαση, επιβάλλονται, με απόφαση του αποφαινόμενου οργάνου, ύστερα από γνωμοδότηση του αρμόδιου οργάνου, το οποίο υποχρεωτικά καλεί τον ενδιαφερόμενο προς παροχή εξηγήσεων, αθροιστικά οι παρακάτω κυρώσεις:</w:t>
      </w:r>
    </w:p>
    <w:p w14:paraId="04063ACF" w14:textId="77777777" w:rsidR="00E22C5B" w:rsidRPr="00E22C5B" w:rsidRDefault="00E22C5B" w:rsidP="00E22C5B">
      <w:pPr>
        <w:suppressAutoHyphens w:val="0"/>
        <w:autoSpaceDE w:val="0"/>
        <w:rPr>
          <w:rFonts w:ascii="Tahoma" w:eastAsia="SimSun" w:hAnsi="Tahoma" w:cs="Tahoma"/>
          <w:szCs w:val="22"/>
          <w:lang w:val="el-GR"/>
        </w:rPr>
      </w:pPr>
      <w:r w:rsidRPr="00E22C5B">
        <w:rPr>
          <w:rFonts w:ascii="Tahoma" w:eastAsia="SimSun" w:hAnsi="Tahoma" w:cs="Tahoma"/>
          <w:szCs w:val="22"/>
          <w:lang w:val="el-GR"/>
        </w:rPr>
        <w:t>α) ολική κατάπτωση της εγγύησης καλής εκτέλεσης της σύμβασης,</w:t>
      </w:r>
    </w:p>
    <w:p w14:paraId="7E0ADAC8" w14:textId="77777777" w:rsidR="00E22C5B" w:rsidRPr="00E22C5B" w:rsidRDefault="00E22C5B" w:rsidP="00E22C5B">
      <w:pPr>
        <w:suppressAutoHyphens w:val="0"/>
        <w:autoSpaceDE w:val="0"/>
        <w:rPr>
          <w:rFonts w:ascii="Tahoma" w:eastAsia="SimSun" w:hAnsi="Tahoma" w:cs="Tahoma"/>
          <w:szCs w:val="22"/>
          <w:lang w:val="el-GR"/>
        </w:rPr>
      </w:pPr>
      <w:r w:rsidRPr="00E22C5B">
        <w:rPr>
          <w:rFonts w:ascii="Tahoma" w:eastAsia="SimSun" w:hAnsi="Tahoma" w:cs="Tahoma"/>
          <w:szCs w:val="22"/>
          <w:lang w:val="el-GR"/>
        </w:rPr>
        <w:t xml:space="preserve">β) είσπραξη εντόκως της προκαταβολής που χορηγήθηκε στον έκπτωτο από τη σύμβαση ανάδοχο είτε από ποσόν που δικαιούται να λάβει είτε με κατάθεση του ποσού από τον ίδιο είτε με κατάπτωση της εγγύησης προκαταβολής. Ο υπολογισμός των τόκων γίνεται από την ημερομηνία λήψης της προκαταβολής από τον ανάδοχο μέχρι την ημερομηνία έκδοσης της απόφασης κήρυξής του ως εκπτώτου, με το ισχύον κάθε φορά ανώτατο όριο επιτοκίου για τόκο από δικαιοπραξία, από την ημερομηνία δε αυτή και μέχρι της επιστροφής της, με το ισχύον κάθε φορά επιτόκιο για τόκο υπερημερίας εφόσον προβλέπεται προκαταβολή. </w:t>
      </w:r>
    </w:p>
    <w:p w14:paraId="017824B8" w14:textId="77777777" w:rsidR="00E22C5B" w:rsidRPr="00E22C5B" w:rsidRDefault="00E22C5B" w:rsidP="00E22C5B">
      <w:pPr>
        <w:suppressAutoHyphens w:val="0"/>
        <w:autoSpaceDE w:val="0"/>
        <w:rPr>
          <w:rFonts w:ascii="Tahoma" w:eastAsia="SimSun" w:hAnsi="Tahoma" w:cs="Tahoma"/>
          <w:szCs w:val="22"/>
          <w:lang w:val="el-GR"/>
        </w:rPr>
      </w:pPr>
    </w:p>
    <w:p w14:paraId="79255645" w14:textId="77777777" w:rsidR="00E22C5B" w:rsidRPr="00E22C5B" w:rsidRDefault="00E22C5B" w:rsidP="00E22C5B">
      <w:pPr>
        <w:suppressAutoHyphens w:val="0"/>
        <w:autoSpaceDE w:val="0"/>
        <w:rPr>
          <w:rFonts w:ascii="Tahoma" w:eastAsia="SimSun" w:hAnsi="Tahoma" w:cs="Tahoma"/>
          <w:szCs w:val="22"/>
          <w:lang w:val="el-GR"/>
        </w:rPr>
      </w:pPr>
      <w:r w:rsidRPr="00E22C5B">
        <w:rPr>
          <w:rFonts w:ascii="Tahoma" w:eastAsia="SimSun" w:hAnsi="Tahoma" w:cs="Tahoma"/>
          <w:szCs w:val="22"/>
          <w:lang w:val="el-GR"/>
        </w:rPr>
        <w:t>5.2.2. Αν οι υπηρεσίες παρασχεθούν από υπαιτιότητα του αναδόχου μετά τη λήξη της διάρκειας της σύμβασης και μέχρι λήξης του χρόνου της παράτασης που χορηγήθηκε, επιβάλλονται εις βάρος του ποινικές ρήτρες, με αιτιολογημένη απόφαση της αναθέτουσας αρχής. Ποινικές ρήτρες δύναται να επιβάλλονται και για πλημμελή εκτέλεση των όρων της σύμβασης  .</w:t>
      </w:r>
    </w:p>
    <w:p w14:paraId="422AB6B3" w14:textId="77777777" w:rsidR="00E22C5B" w:rsidRPr="00E22C5B" w:rsidRDefault="00E22C5B" w:rsidP="00E22C5B">
      <w:pPr>
        <w:suppressAutoHyphens w:val="0"/>
        <w:autoSpaceDE w:val="0"/>
        <w:rPr>
          <w:rFonts w:ascii="Tahoma" w:eastAsia="SimSun" w:hAnsi="Tahoma" w:cs="Tahoma"/>
          <w:szCs w:val="22"/>
          <w:lang w:val="el-GR"/>
        </w:rPr>
      </w:pPr>
      <w:r w:rsidRPr="00E22C5B">
        <w:rPr>
          <w:rFonts w:ascii="Tahoma" w:eastAsia="SimSun" w:hAnsi="Tahoma" w:cs="Tahoma"/>
          <w:szCs w:val="22"/>
          <w:lang w:val="el-GR"/>
        </w:rPr>
        <w:t>Οι ποινικές ρήτρες υπολογίζονται ως εξής:</w:t>
      </w:r>
    </w:p>
    <w:p w14:paraId="7BAFD055" w14:textId="77777777" w:rsidR="00E22C5B" w:rsidRPr="00E22C5B" w:rsidRDefault="00E22C5B" w:rsidP="00E22C5B">
      <w:pPr>
        <w:suppressAutoHyphens w:val="0"/>
        <w:autoSpaceDE w:val="0"/>
        <w:rPr>
          <w:rFonts w:ascii="Tahoma" w:eastAsia="SimSun" w:hAnsi="Tahoma" w:cs="Tahoma"/>
          <w:szCs w:val="22"/>
          <w:lang w:val="el-GR"/>
        </w:rPr>
      </w:pPr>
      <w:r w:rsidRPr="00E22C5B">
        <w:rPr>
          <w:rFonts w:ascii="Tahoma" w:eastAsia="SimSun" w:hAnsi="Tahoma" w:cs="Tahoma"/>
          <w:szCs w:val="22"/>
          <w:lang w:val="el-GR"/>
        </w:rPr>
        <w:t xml:space="preserve">α) για καθυστέρηση που περιορίζεται σε χρονικό διάστημα που δεν υπερβαίνει το 50% της προβλεπόμενης συνολικής διάρκειας της σύμβασης ή σε περίπτωση τμηματικών/ενδιαμέσων </w:t>
      </w:r>
      <w:r w:rsidRPr="00E22C5B">
        <w:rPr>
          <w:rFonts w:ascii="Tahoma" w:eastAsia="SimSun" w:hAnsi="Tahoma" w:cs="Tahoma"/>
          <w:szCs w:val="22"/>
          <w:lang w:val="el-GR"/>
        </w:rPr>
        <w:lastRenderedPageBreak/>
        <w:t>προθεσμιών της αντίστοιχης προθεσμίας επιβάλλεται ποινική ρήτρα 2,5% επί της συμβατικής αξίας χωρίς ΦΠΑ των υπηρεσιών που παρασχέθηκαν εκπρόθεσμα,</w:t>
      </w:r>
    </w:p>
    <w:p w14:paraId="22D84EE2" w14:textId="77777777" w:rsidR="00E22C5B" w:rsidRPr="00E22C5B" w:rsidRDefault="00E22C5B" w:rsidP="00E22C5B">
      <w:pPr>
        <w:suppressAutoHyphens w:val="0"/>
        <w:autoSpaceDE w:val="0"/>
        <w:rPr>
          <w:rFonts w:ascii="Tahoma" w:eastAsia="SimSun" w:hAnsi="Tahoma" w:cs="Tahoma"/>
          <w:szCs w:val="22"/>
          <w:lang w:val="el-GR"/>
        </w:rPr>
      </w:pPr>
      <w:r w:rsidRPr="00E22C5B">
        <w:rPr>
          <w:rFonts w:ascii="Tahoma" w:eastAsia="SimSun" w:hAnsi="Tahoma" w:cs="Tahoma"/>
          <w:szCs w:val="22"/>
          <w:lang w:val="el-GR"/>
        </w:rPr>
        <w:t>β) για καθυστέρηση που υπερβαίνει το 50% επιβάλλεται ποινική ρήτρα 5% χωρίς ΦΠΑ επί της συμβατικής αξίας των υπηρεσιών που παρασχέθηκαν εκπρόθεσμα,</w:t>
      </w:r>
    </w:p>
    <w:p w14:paraId="5F56ED45" w14:textId="77777777" w:rsidR="00E22C5B" w:rsidRPr="00E22C5B" w:rsidRDefault="00E22C5B" w:rsidP="00E22C5B">
      <w:pPr>
        <w:suppressAutoHyphens w:val="0"/>
        <w:autoSpaceDE w:val="0"/>
        <w:rPr>
          <w:rFonts w:ascii="Tahoma" w:eastAsia="SimSun" w:hAnsi="Tahoma" w:cs="Tahoma"/>
          <w:szCs w:val="22"/>
          <w:lang w:val="el-GR"/>
        </w:rPr>
      </w:pPr>
      <w:r w:rsidRPr="00E22C5B">
        <w:rPr>
          <w:rFonts w:ascii="Tahoma" w:eastAsia="SimSun" w:hAnsi="Tahoma" w:cs="Tahoma"/>
          <w:szCs w:val="22"/>
          <w:lang w:val="el-GR"/>
        </w:rPr>
        <w:t>γ) οι ποινικές ρήτρες για υπέρβαση των τμηματικών προθεσμιών είναι ανεξάρτητες από τις επιβαλλόμενες για υπέρβαση της συνολικής διάρκειας της σύμβασης και δύνανται να ανακαλούνται με αιτιολογημένη απόφαση της αναθέτουσας αρχής, αν οι υπηρεσίες που αφορούν στις ως άνω τμηματικές προθεσμίες παρασχεθούν μέσα στη συνολική της διάρκεια και τις εγκεκριμένες παρατάσεις αυτής και με την προϋπόθεση ότι το σύνολο της σύμβασης έχει εκτελεστεί πλήρως.</w:t>
      </w:r>
    </w:p>
    <w:p w14:paraId="425C13C4" w14:textId="77777777" w:rsidR="00E22C5B" w:rsidRPr="00E22C5B" w:rsidRDefault="00E22C5B" w:rsidP="00E22C5B">
      <w:pPr>
        <w:suppressAutoHyphens w:val="0"/>
        <w:autoSpaceDE w:val="0"/>
        <w:rPr>
          <w:rFonts w:ascii="Tahoma" w:eastAsia="SimSun" w:hAnsi="Tahoma" w:cs="Tahoma"/>
          <w:szCs w:val="22"/>
          <w:lang w:val="el-GR"/>
        </w:rPr>
      </w:pPr>
      <w:r w:rsidRPr="00E22C5B">
        <w:rPr>
          <w:rFonts w:ascii="Tahoma" w:eastAsia="SimSun" w:hAnsi="Tahoma" w:cs="Tahoma"/>
          <w:szCs w:val="22"/>
          <w:lang w:val="el-GR"/>
        </w:rPr>
        <w:t>Το ποσό των ποινικών ρητρών αφαιρείται/συμψηφίζεται από/με την αμοιβή του αναδόχου.</w:t>
      </w:r>
    </w:p>
    <w:p w14:paraId="616F30E6" w14:textId="77777777" w:rsidR="00E22C5B" w:rsidRDefault="00E22C5B" w:rsidP="00E22C5B">
      <w:pPr>
        <w:suppressAutoHyphens w:val="0"/>
        <w:autoSpaceDE w:val="0"/>
        <w:rPr>
          <w:rFonts w:ascii="Tahoma" w:eastAsia="SimSun" w:hAnsi="Tahoma" w:cs="Tahoma"/>
          <w:szCs w:val="22"/>
          <w:lang w:val="el-GR"/>
        </w:rPr>
      </w:pPr>
      <w:r w:rsidRPr="00E22C5B">
        <w:rPr>
          <w:rFonts w:ascii="Tahoma" w:eastAsia="SimSun" w:hAnsi="Tahoma" w:cs="Tahoma"/>
          <w:szCs w:val="22"/>
          <w:lang w:val="el-GR"/>
        </w:rPr>
        <w:t>Η επιβολή ποινικών ρητρών δεν στερεί από την αναθέτουσα αρχή το δικαίωμα να κηρύξει τον ανάδοχο έκπτωτο.</w:t>
      </w:r>
    </w:p>
    <w:p w14:paraId="01B3DA93" w14:textId="77777777" w:rsidR="008338F0" w:rsidRPr="006C18C8" w:rsidRDefault="008338F0">
      <w:pPr>
        <w:suppressAutoHyphens w:val="0"/>
        <w:autoSpaceDE w:val="0"/>
        <w:spacing w:after="0"/>
        <w:rPr>
          <w:rFonts w:ascii="Tahoma" w:hAnsi="Tahoma" w:cs="Tahoma"/>
          <w:szCs w:val="22"/>
          <w:lang w:val="el-GR"/>
        </w:rPr>
      </w:pPr>
    </w:p>
    <w:p w14:paraId="6BD4E5E8" w14:textId="77777777" w:rsidR="008338F0" w:rsidRPr="006C18C8" w:rsidRDefault="003355E7" w:rsidP="00F949F2">
      <w:pPr>
        <w:pStyle w:val="2"/>
        <w:numPr>
          <w:ilvl w:val="1"/>
          <w:numId w:val="13"/>
        </w:numPr>
        <w:rPr>
          <w:rFonts w:ascii="Tahoma" w:hAnsi="Tahoma" w:cs="Tahoma"/>
          <w:sz w:val="22"/>
          <w:lang w:val="el-GR"/>
        </w:rPr>
      </w:pPr>
      <w:r w:rsidRPr="006C18C8">
        <w:rPr>
          <w:rFonts w:ascii="Tahoma" w:hAnsi="Tahoma" w:cs="Tahoma"/>
          <w:sz w:val="22"/>
          <w:lang w:val="el-GR"/>
        </w:rPr>
        <w:tab/>
      </w:r>
      <w:bookmarkStart w:id="163" w:name="_Toc106350176"/>
      <w:r w:rsidRPr="006C18C8">
        <w:rPr>
          <w:rFonts w:ascii="Tahoma" w:hAnsi="Tahoma" w:cs="Tahoma"/>
          <w:sz w:val="22"/>
          <w:lang w:val="el-GR"/>
        </w:rPr>
        <w:t>Διοικητικές προσφυγές κατά τη διαδικασία εκτέλεσης</w:t>
      </w:r>
      <w:bookmarkEnd w:id="163"/>
      <w:r w:rsidRPr="006C18C8">
        <w:rPr>
          <w:rFonts w:ascii="Tahoma" w:hAnsi="Tahoma" w:cs="Tahoma"/>
          <w:sz w:val="22"/>
          <w:lang w:val="el-GR"/>
        </w:rPr>
        <w:t xml:space="preserve"> </w:t>
      </w:r>
    </w:p>
    <w:p w14:paraId="6184F170" w14:textId="77777777" w:rsidR="00E22C5B" w:rsidRPr="00E22C5B" w:rsidRDefault="00E22C5B" w:rsidP="00E22C5B">
      <w:pPr>
        <w:rPr>
          <w:rFonts w:ascii="Tahoma" w:hAnsi="Tahoma" w:cs="Tahoma"/>
          <w:szCs w:val="22"/>
          <w:lang w:val="el-GR"/>
        </w:rPr>
      </w:pPr>
      <w:r w:rsidRPr="00E22C5B">
        <w:rPr>
          <w:rFonts w:ascii="Tahoma" w:hAnsi="Tahoma" w:cs="Tahoma"/>
          <w:szCs w:val="22"/>
          <w:lang w:val="el-GR"/>
        </w:rPr>
        <w:t xml:space="preserve">Ο ανάδοχος μπορεί κατά των αποφάσεων που επιβάλλουν σε βάρος του κυρώσεις, δυνάμει των όρων των άρθρων 5.2 (Κήρυξη οικονομικού φορέα εκπτώτου - Κυρώσεις) και 6.4. (Απόρριψη παραδοτέων – Αντικατάσταση), καθώς και </w:t>
      </w:r>
      <w:proofErr w:type="spellStart"/>
      <w:r w:rsidRPr="00E22C5B">
        <w:rPr>
          <w:rFonts w:ascii="Tahoma" w:hAnsi="Tahoma" w:cs="Tahoma"/>
          <w:szCs w:val="22"/>
          <w:lang w:val="el-GR"/>
        </w:rPr>
        <w:t>κατ</w:t>
      </w:r>
      <w:proofErr w:type="spellEnd"/>
      <w:r w:rsidRPr="00E22C5B">
        <w:rPr>
          <w:rFonts w:ascii="Tahoma" w:hAnsi="Tahoma" w:cs="Tahoma"/>
          <w:szCs w:val="22"/>
          <w:lang w:val="el-GR"/>
        </w:rPr>
        <w:t xml:space="preserve">΄ εφαρμογή των συμβατικών όρων να ασκήσει προσφυγή για λόγους νομιμότητας και ουσίας ενώπιον του φορέα που εκτελεί τη σύμβαση μέσα σε ανατρεπτική προθεσμία (30) ημερών από την ημερομηνία της κοινοποίησης ή της πλήρους γνώσης της σχετικής απόφασης. Η εμπρόθεσμη άσκηση της προσφυγής αναστέλλει τις επιβαλλόμενες κυρώσεις. </w:t>
      </w:r>
    </w:p>
    <w:p w14:paraId="442F45B5" w14:textId="77777777" w:rsidR="008338F0" w:rsidRPr="006C18C8" w:rsidRDefault="00E22C5B" w:rsidP="00E22C5B">
      <w:pPr>
        <w:rPr>
          <w:rFonts w:ascii="Tahoma" w:hAnsi="Tahoma" w:cs="Tahoma"/>
          <w:szCs w:val="22"/>
          <w:lang w:val="el-GR"/>
        </w:rPr>
      </w:pPr>
      <w:r w:rsidRPr="00E22C5B">
        <w:rPr>
          <w:rFonts w:ascii="Tahoma" w:hAnsi="Tahoma" w:cs="Tahoma"/>
          <w:szCs w:val="22"/>
          <w:lang w:val="el-GR"/>
        </w:rPr>
        <w:t>Επί της προσφυγής αποφασίζει το αρμοδίως αποφαινόμενο όργανο, ύστερα από γνωμοδότηση του προβλεπόμενου της περίπτωσης δ΄ της παραγράφου 11 του άρθρου 221 του ν.4412/2016 οργάνου, εντός προθεσμίας τριάντα (30) ημερών από την άσκησή της, άλλως θεωρείται ως σιωπηρώς απορριφθείσα. Κατά της απόφασης αυτής δεν χωρεί η άσκηση άλλης οποιασδήποτε φύσης διοικητικής προσφυγής. Αν κατά της απόφασης που επιβάλλει κυρώσεις δεν ασκηθεί εμπρόθεσμα η προσφυγή ή αν απορριφθεί αυτή από το αποφαινόμενο αρμοδίως όργανο, η απόφαση καθίσταται οριστική. Αν ασκηθεί εμπρόθεσμα προσφυγή, αναστέλλονται οι συνέπειες της απόφασης μέχρι αυτή να οριστικοποιηθεί.</w:t>
      </w:r>
    </w:p>
    <w:p w14:paraId="6491F96F" w14:textId="77777777" w:rsidR="008338F0" w:rsidRDefault="008338F0">
      <w:pPr>
        <w:rPr>
          <w:rFonts w:ascii="Tahoma" w:hAnsi="Tahoma" w:cs="Tahoma"/>
          <w:szCs w:val="22"/>
          <w:lang w:val="el-GR"/>
        </w:rPr>
      </w:pPr>
    </w:p>
    <w:p w14:paraId="4F1AF881" w14:textId="77777777" w:rsidR="00E22C5B" w:rsidRPr="006E26AF" w:rsidRDefault="00E22C5B" w:rsidP="006E26AF">
      <w:pPr>
        <w:pStyle w:val="2"/>
        <w:numPr>
          <w:ilvl w:val="1"/>
          <w:numId w:val="13"/>
        </w:numPr>
        <w:rPr>
          <w:rFonts w:ascii="Tahoma" w:hAnsi="Tahoma" w:cs="Tahoma"/>
          <w:sz w:val="22"/>
          <w:lang w:val="el-GR"/>
        </w:rPr>
      </w:pPr>
      <w:bookmarkStart w:id="164" w:name="_Toc13748951"/>
      <w:r w:rsidRPr="006E26AF">
        <w:rPr>
          <w:rFonts w:ascii="Tahoma" w:hAnsi="Tahoma" w:cs="Tahoma"/>
          <w:sz w:val="22"/>
          <w:lang w:val="el-GR"/>
        </w:rPr>
        <w:tab/>
      </w:r>
      <w:bookmarkStart w:id="165" w:name="_Toc74566941"/>
      <w:bookmarkStart w:id="166" w:name="_Toc106350177"/>
      <w:r w:rsidRPr="006E26AF">
        <w:rPr>
          <w:rFonts w:ascii="Tahoma" w:hAnsi="Tahoma" w:cs="Tahoma"/>
          <w:sz w:val="22"/>
          <w:lang w:val="el-GR"/>
        </w:rPr>
        <w:t>Δικαστική επίλυση διαφορών</w:t>
      </w:r>
      <w:bookmarkEnd w:id="164"/>
      <w:bookmarkEnd w:id="165"/>
      <w:bookmarkEnd w:id="166"/>
    </w:p>
    <w:p w14:paraId="58BC5D41" w14:textId="77777777" w:rsidR="00E22C5B" w:rsidRPr="006E26AF" w:rsidRDefault="00E22C5B" w:rsidP="00E22C5B">
      <w:pPr>
        <w:rPr>
          <w:rFonts w:ascii="Tahoma" w:hAnsi="Tahoma" w:cs="Tahoma"/>
          <w:b/>
          <w:sz w:val="24"/>
          <w:lang w:val="el-GR"/>
        </w:rPr>
      </w:pPr>
      <w:r w:rsidRPr="006E26AF">
        <w:rPr>
          <w:rFonts w:ascii="Tahoma" w:hAnsi="Tahoma" w:cs="Tahoma"/>
          <w:lang w:val="el-GR"/>
        </w:rPr>
        <w:t>Κάθε διαφορά μεταξύ των συμβαλλόμενων μερών που προκύπτει από τις συμβάσεις που συνάπτονται στο πλαίσιο της παρούσας διακήρυξης, επιλύεται με την άσκηση προσφυγής ή αγωγής στο Διοικητικό Εφετείο της Περιφέρειας, στην οποία εκτελείται εκάστη σύμβαση, κατά τα ειδικότερα οριζόμενα στις παρ. 1 έως και 6 του άρθρου 205Α του ν. 4412/2016</w:t>
      </w:r>
      <w:r w:rsidRPr="006E26AF">
        <w:rPr>
          <w:rStyle w:val="0"/>
          <w:rFonts w:ascii="Tahoma" w:hAnsi="Tahoma" w:cs="Tahoma"/>
          <w:lang w:val="el-GR"/>
        </w:rPr>
        <w:footnoteReference w:id="13"/>
      </w:r>
      <w:r w:rsidRPr="006E26AF">
        <w:rPr>
          <w:rFonts w:ascii="Tahoma" w:hAnsi="Tahoma" w:cs="Tahoma"/>
          <w:lang w:val="el-GR"/>
        </w:rPr>
        <w:t xml:space="preserve">. Πριν από την άσκηση της προσφυγής στο Διοικητικό Εφετείο προηγείται υποχρεωτικά η τήρηση της </w:t>
      </w:r>
      <w:proofErr w:type="spellStart"/>
      <w:r w:rsidRPr="006E26AF">
        <w:rPr>
          <w:rFonts w:ascii="Tahoma" w:hAnsi="Tahoma" w:cs="Tahoma"/>
          <w:lang w:val="el-GR"/>
        </w:rPr>
        <w:t>ενδικοφανούς</w:t>
      </w:r>
      <w:proofErr w:type="spellEnd"/>
      <w:r w:rsidRPr="006E26AF">
        <w:rPr>
          <w:rFonts w:ascii="Tahoma" w:hAnsi="Tahoma" w:cs="Tahoma"/>
          <w:lang w:val="el-GR"/>
        </w:rPr>
        <w:t xml:space="preserve"> διαδικασίας που προβλέπεται στο άρθρο 205 του ν. 4412/2016 και την παράγραφο</w:t>
      </w:r>
      <w:r w:rsidR="0068293B">
        <w:rPr>
          <w:rFonts w:ascii="Tahoma" w:hAnsi="Tahoma" w:cs="Tahoma"/>
          <w:lang w:val="el-GR"/>
        </w:rPr>
        <w:t xml:space="preserve"> 5.3</w:t>
      </w:r>
      <w:r w:rsidRPr="006E26AF">
        <w:rPr>
          <w:rFonts w:ascii="Tahoma" w:hAnsi="Tahoma" w:cs="Tahoma"/>
          <w:lang w:val="el-GR"/>
        </w:rPr>
        <w:t xml:space="preserve"> της παρούσας, διαφορετικά η προσφυγή απορρίπτεται ως απαράδεκτη. Αν ο ανάδοχος της σύμβασης είναι κοινοπραξία, η προσφυγή ασκείται είτε από την ίδια είτε από όλα τα μέλη της. Δεν απαιτείται η τήρηση </w:t>
      </w:r>
      <w:proofErr w:type="spellStart"/>
      <w:r w:rsidRPr="006E26AF">
        <w:rPr>
          <w:rFonts w:ascii="Tahoma" w:hAnsi="Tahoma" w:cs="Tahoma"/>
          <w:lang w:val="el-GR"/>
        </w:rPr>
        <w:t>ενδικοφανούς</w:t>
      </w:r>
      <w:proofErr w:type="spellEnd"/>
      <w:r w:rsidRPr="006E26AF">
        <w:rPr>
          <w:rFonts w:ascii="Tahoma" w:hAnsi="Tahoma" w:cs="Tahoma"/>
          <w:lang w:val="el-GR"/>
        </w:rPr>
        <w:t xml:space="preserve"> διαδικασίας αν ασκείται από τον ενδιαφερόμενο αγωγή, στο δικόγραφο της οποίας δεν σωρεύεται αίτημα ακύρωσης ή τροποποίησης διοικητικής πράξης ή παράλειψης.</w:t>
      </w:r>
    </w:p>
    <w:p w14:paraId="4D527223" w14:textId="77777777" w:rsidR="00E22C5B" w:rsidRPr="006C18C8" w:rsidRDefault="00E22C5B">
      <w:pPr>
        <w:rPr>
          <w:rFonts w:ascii="Tahoma" w:hAnsi="Tahoma" w:cs="Tahoma"/>
          <w:szCs w:val="22"/>
          <w:lang w:val="el-GR"/>
        </w:rPr>
      </w:pPr>
    </w:p>
    <w:p w14:paraId="6EF1754A" w14:textId="77777777" w:rsidR="009011F2" w:rsidRDefault="001C5365">
      <w:pPr>
        <w:pStyle w:val="2"/>
        <w:numPr>
          <w:ilvl w:val="0"/>
          <w:numId w:val="13"/>
        </w:numPr>
        <w:rPr>
          <w:rFonts w:ascii="Tahoma" w:hAnsi="Tahoma"/>
          <w:sz w:val="28"/>
          <w:szCs w:val="32"/>
          <w:lang w:val="el-GR"/>
        </w:rPr>
      </w:pPr>
      <w:bookmarkStart w:id="167" w:name="_Toc106350178"/>
      <w:r w:rsidRPr="001C5365">
        <w:rPr>
          <w:rFonts w:ascii="Tahoma" w:hAnsi="Tahoma"/>
          <w:bCs/>
          <w:color w:val="333399"/>
          <w:sz w:val="28"/>
          <w:szCs w:val="32"/>
          <w:lang w:val="el-GR"/>
        </w:rPr>
        <w:lastRenderedPageBreak/>
        <w:t>ΧΡΟΝΟΣ ΚΑΙ ΤΡΟΠΟΣ ΕΚΤΕΛΕΣΗΣ</w:t>
      </w:r>
      <w:bookmarkEnd w:id="167"/>
      <w:r w:rsidRPr="001C5365">
        <w:rPr>
          <w:rFonts w:ascii="Tahoma" w:hAnsi="Tahoma"/>
          <w:bCs/>
          <w:color w:val="333399"/>
          <w:sz w:val="28"/>
          <w:szCs w:val="32"/>
          <w:lang w:val="el-GR"/>
        </w:rPr>
        <w:t xml:space="preserve"> </w:t>
      </w:r>
    </w:p>
    <w:p w14:paraId="402D8A26" w14:textId="77777777" w:rsidR="008338F0" w:rsidRPr="006C18C8" w:rsidRDefault="003355E7" w:rsidP="00F949F2">
      <w:pPr>
        <w:pStyle w:val="2"/>
        <w:numPr>
          <w:ilvl w:val="1"/>
          <w:numId w:val="13"/>
        </w:numPr>
        <w:rPr>
          <w:rFonts w:ascii="Tahoma" w:hAnsi="Tahoma" w:cs="Tahoma"/>
          <w:sz w:val="22"/>
          <w:lang w:val="el-GR"/>
        </w:rPr>
      </w:pPr>
      <w:r w:rsidRPr="006C18C8">
        <w:rPr>
          <w:rFonts w:ascii="Tahoma" w:hAnsi="Tahoma" w:cs="Tahoma"/>
          <w:sz w:val="22"/>
          <w:lang w:val="el-GR"/>
        </w:rPr>
        <w:tab/>
      </w:r>
      <w:bookmarkStart w:id="168" w:name="_Toc106350179"/>
      <w:r w:rsidRPr="006C18C8">
        <w:rPr>
          <w:rFonts w:ascii="Tahoma" w:hAnsi="Tahoma" w:cs="Tahoma"/>
          <w:sz w:val="22"/>
          <w:lang w:val="el-GR"/>
        </w:rPr>
        <w:t>Παρακολούθηση της σύμβασης</w:t>
      </w:r>
      <w:bookmarkEnd w:id="168"/>
      <w:r w:rsidRPr="006C18C8">
        <w:rPr>
          <w:rFonts w:ascii="Tahoma" w:hAnsi="Tahoma" w:cs="Tahoma"/>
          <w:sz w:val="22"/>
          <w:lang w:val="el-GR"/>
        </w:rPr>
        <w:t xml:space="preserve"> </w:t>
      </w:r>
    </w:p>
    <w:p w14:paraId="2E19ADCC" w14:textId="77777777" w:rsidR="00AE782C" w:rsidRPr="00AE782C" w:rsidRDefault="00AE782C" w:rsidP="00AE782C">
      <w:pPr>
        <w:rPr>
          <w:rFonts w:ascii="Tahoma" w:hAnsi="Tahoma" w:cs="Tahoma"/>
          <w:szCs w:val="22"/>
          <w:lang w:val="el-GR"/>
        </w:rPr>
      </w:pPr>
      <w:r w:rsidRPr="00AE782C">
        <w:rPr>
          <w:rFonts w:ascii="Tahoma" w:hAnsi="Tahoma" w:cs="Tahoma"/>
          <w:szCs w:val="22"/>
          <w:lang w:val="el-GR"/>
        </w:rPr>
        <w:t>6.1.1. Η παρακολούθηση της εκτέλεσης της Σύμβασης και η διοίκηση αυτής θα διενεργηθεί από ειδική Επιτροπή (τριμελή ή πενταμελή) η οποία θα ορισθεί με απόφαση της αναθέτουσας αρχής και  η οποία θα εισηγείται,  στο αρμόδιο αποφαινόμενο όργανο ήτοι, το Διοικητικό Συμβούλιο, για όλα τα ζητήματα που αφορούν στην προσήκουσα εκτέλεση όλων των όρων της σύμβασης και στην εκπλήρωση των υποχρεώσεων του αναδόχου, στη λήψη των επιβεβλημένων μέτρων λόγω μη τήρησης των ως άνω όρων και ιδίως για ζητήματα που αφορούν σε τροποποίηση του αντικειμένου και παράταση της διάρκειας της σύμβασης, υπό τους όρους του άρθρου 132 του ν. 4412/2016.</w:t>
      </w:r>
    </w:p>
    <w:p w14:paraId="2A2D245B" w14:textId="77777777" w:rsidR="00AE782C" w:rsidRPr="00AE782C" w:rsidRDefault="00AE782C" w:rsidP="00AE782C">
      <w:pPr>
        <w:rPr>
          <w:rFonts w:ascii="Tahoma" w:hAnsi="Tahoma" w:cs="Tahoma"/>
          <w:szCs w:val="22"/>
          <w:lang w:val="el-GR"/>
        </w:rPr>
      </w:pPr>
      <w:r w:rsidRPr="00AE782C">
        <w:rPr>
          <w:rFonts w:ascii="Tahoma" w:hAnsi="Tahoma" w:cs="Tahoma"/>
          <w:szCs w:val="22"/>
          <w:lang w:val="el-GR"/>
        </w:rPr>
        <w:t xml:space="preserve">Με υπόδειξη του Κυρίου του Έργου μπορεί να ορίζονται εκπρόσωποί του, οι οποίοι θα συμμετέχουν στην Επιτροπή Παρακολούθησης της σύμβασης. </w:t>
      </w:r>
    </w:p>
    <w:p w14:paraId="20D88835" w14:textId="77777777" w:rsidR="00AE782C" w:rsidRDefault="00AE782C" w:rsidP="00AE782C">
      <w:pPr>
        <w:rPr>
          <w:rFonts w:ascii="Tahoma" w:hAnsi="Tahoma" w:cs="Tahoma"/>
          <w:szCs w:val="22"/>
          <w:lang w:val="el-GR"/>
        </w:rPr>
      </w:pPr>
      <w:r w:rsidRPr="00AE782C">
        <w:rPr>
          <w:rFonts w:ascii="Tahoma" w:hAnsi="Tahoma" w:cs="Tahoma"/>
          <w:szCs w:val="22"/>
          <w:lang w:val="el-GR"/>
        </w:rPr>
        <w:t xml:space="preserve">Η αρμόδια Επιτροπή Παρακολούθησης δύναται να θα αποστέλλει έγγραφα οδηγιών και εντολών προς τον ανάδοχο αναφορικά με την εκτέλεση της σύμβασης. Τα καθήκοντα παρακολούθησης, ενδεικτικά περιλαμβάνουν την πιστοποίηση της εκτέλεσης του αντικειμένου της σύμβασης, καθώς και τον έλεγχο συμμόρφωσης του αναδόχου με τους όρους αυτής.  </w:t>
      </w:r>
    </w:p>
    <w:p w14:paraId="2DEE283B" w14:textId="77777777" w:rsidR="00087FEA" w:rsidRPr="006C18C8" w:rsidRDefault="00087FEA" w:rsidP="00DF3663">
      <w:pPr>
        <w:rPr>
          <w:rFonts w:ascii="Tahoma" w:hAnsi="Tahoma" w:cs="Tahoma"/>
          <w:szCs w:val="22"/>
          <w:lang w:val="el-GR"/>
        </w:rPr>
      </w:pPr>
    </w:p>
    <w:p w14:paraId="248A2425" w14:textId="77777777" w:rsidR="008338F0" w:rsidRPr="006C18C8" w:rsidRDefault="003355E7" w:rsidP="00F949F2">
      <w:pPr>
        <w:pStyle w:val="2"/>
        <w:numPr>
          <w:ilvl w:val="1"/>
          <w:numId w:val="13"/>
        </w:numPr>
        <w:rPr>
          <w:rFonts w:ascii="Tahoma" w:hAnsi="Tahoma" w:cs="Tahoma"/>
          <w:sz w:val="22"/>
          <w:lang w:val="el-GR"/>
        </w:rPr>
      </w:pPr>
      <w:r w:rsidRPr="006C18C8">
        <w:rPr>
          <w:rFonts w:ascii="Tahoma" w:hAnsi="Tahoma" w:cs="Tahoma"/>
          <w:sz w:val="22"/>
          <w:lang w:val="el-GR"/>
        </w:rPr>
        <w:tab/>
      </w:r>
      <w:bookmarkStart w:id="169" w:name="_Toc106350180"/>
      <w:r w:rsidRPr="006C18C8">
        <w:rPr>
          <w:rFonts w:ascii="Tahoma" w:hAnsi="Tahoma" w:cs="Tahoma"/>
          <w:sz w:val="22"/>
          <w:lang w:val="el-GR"/>
        </w:rPr>
        <w:t>Διάρκεια σύμβασης</w:t>
      </w:r>
      <w:bookmarkEnd w:id="169"/>
      <w:r w:rsidRPr="006C18C8">
        <w:rPr>
          <w:rFonts w:ascii="Tahoma" w:hAnsi="Tahoma" w:cs="Tahoma"/>
          <w:sz w:val="22"/>
          <w:lang w:val="el-GR"/>
        </w:rPr>
        <w:t xml:space="preserve"> </w:t>
      </w:r>
    </w:p>
    <w:p w14:paraId="62996892" w14:textId="77777777" w:rsidR="00AE782C" w:rsidRDefault="00AE782C" w:rsidP="00B8545D">
      <w:pPr>
        <w:rPr>
          <w:rFonts w:ascii="Tahoma" w:hAnsi="Tahoma" w:cs="Tahoma"/>
          <w:szCs w:val="22"/>
          <w:lang w:val="el-GR"/>
        </w:rPr>
      </w:pPr>
      <w:r w:rsidRPr="00AE782C">
        <w:rPr>
          <w:rFonts w:ascii="Tahoma" w:hAnsi="Tahoma" w:cs="Tahoma"/>
          <w:szCs w:val="22"/>
          <w:lang w:val="el-GR"/>
        </w:rPr>
        <w:t>6.2.1. Η συνολική διάρκεια της σύμβασης ορίζεται σε</w:t>
      </w:r>
      <w:r>
        <w:rPr>
          <w:rFonts w:ascii="Tahoma" w:hAnsi="Tahoma" w:cs="Tahoma"/>
          <w:szCs w:val="22"/>
          <w:lang w:val="el-GR"/>
        </w:rPr>
        <w:t xml:space="preserve"> τριάντα έξι (36) </w:t>
      </w:r>
      <w:r w:rsidRPr="00AE782C">
        <w:rPr>
          <w:rFonts w:ascii="Tahoma" w:hAnsi="Tahoma" w:cs="Tahoma"/>
          <w:szCs w:val="22"/>
          <w:lang w:val="el-GR"/>
        </w:rPr>
        <w:t>μήνες και νοείται το χρονικό διάστημα από την ημερομηνία υπογραφής της σύμβασης έως την υποβολή του τελευταίου παραδοτέου σύμφωνα με το αναλυτικό χρονοδιάγραμμα που περιλαμβάνεται στο ΠΑΡΑΡΤΗΜΑ Ι – Αναλυτική Περιγραφή Φυσικού και Οικονομικού Αντικειμένου της Σύμβασης της παρούσας. Επισημαίνεται ότι στη συνολική διάρκεια περιλαμβάνεται και ο χρόνος που θα απαιτηθεί για την παραλαβή των ενδιάμεσων φάσεων ή παραδοτέων μέχρι την παράδοση και του τελευταίου παραδοτέου που ορίζει την λήξη της σύμβασης και την έναρξη της οριστικής παραλαβής του έργου.</w:t>
      </w:r>
    </w:p>
    <w:p w14:paraId="324D8DAB" w14:textId="77777777" w:rsidR="008338F0" w:rsidRPr="006C18C8" w:rsidRDefault="003355E7">
      <w:pPr>
        <w:rPr>
          <w:rFonts w:ascii="Tahoma" w:hAnsi="Tahoma" w:cs="Tahoma"/>
          <w:szCs w:val="22"/>
          <w:lang w:val="el-GR"/>
        </w:rPr>
      </w:pPr>
      <w:r w:rsidRPr="006C18C8">
        <w:rPr>
          <w:rFonts w:ascii="Tahoma" w:hAnsi="Tahoma" w:cs="Tahoma"/>
          <w:szCs w:val="22"/>
          <w:lang w:val="el-GR"/>
        </w:rPr>
        <w:t>6.2.2. Η</w:t>
      </w:r>
      <w:r w:rsidR="00E1337D" w:rsidRPr="006C18C8">
        <w:rPr>
          <w:rFonts w:ascii="Tahoma" w:hAnsi="Tahoma" w:cs="Tahoma"/>
          <w:szCs w:val="22"/>
          <w:lang w:val="el-GR"/>
        </w:rPr>
        <w:t xml:space="preserve"> </w:t>
      </w:r>
      <w:r w:rsidRPr="006C18C8">
        <w:rPr>
          <w:rFonts w:ascii="Tahoma" w:hAnsi="Tahoma" w:cs="Tahoma"/>
          <w:szCs w:val="22"/>
          <w:lang w:val="el-GR"/>
        </w:rPr>
        <w:t>συνολική διάρκεια της σύμβασης μπορεί να παρατείνεται μετά από</w:t>
      </w:r>
      <w:r w:rsidR="00E1337D" w:rsidRPr="006C18C8">
        <w:rPr>
          <w:rFonts w:ascii="Tahoma" w:hAnsi="Tahoma" w:cs="Tahoma"/>
          <w:szCs w:val="22"/>
          <w:lang w:val="el-GR"/>
        </w:rPr>
        <w:t xml:space="preserve"> </w:t>
      </w:r>
      <w:r w:rsidRPr="006C18C8">
        <w:rPr>
          <w:rFonts w:ascii="Tahoma" w:hAnsi="Tahoma" w:cs="Tahoma"/>
          <w:szCs w:val="22"/>
          <w:lang w:val="el-GR"/>
        </w:rPr>
        <w:t>αιτιολογημένη απόφαση της αναθέτουσας αρχής μέχρι το 50% αυτής ύστερα από σχετικό αίτημα του</w:t>
      </w:r>
      <w:r w:rsidR="00E1337D" w:rsidRPr="006C18C8">
        <w:rPr>
          <w:rFonts w:ascii="Tahoma" w:hAnsi="Tahoma" w:cs="Tahoma"/>
          <w:szCs w:val="22"/>
          <w:lang w:val="el-GR"/>
        </w:rPr>
        <w:t xml:space="preserve"> </w:t>
      </w:r>
      <w:r w:rsidRPr="006C18C8">
        <w:rPr>
          <w:rFonts w:ascii="Tahoma" w:hAnsi="Tahoma" w:cs="Tahoma"/>
          <w:szCs w:val="22"/>
          <w:lang w:val="el-GR"/>
        </w:rPr>
        <w:t xml:space="preserve">αναδόχου που υποβάλλεται πριν από τη λήξη της διάρκειάς της, σε αντικειμενικά δικαιολογημένες περιπτώσεις που δεν οφείλονται σε υπαιτιότητα του αναδόχου. Αν λήξει η συνολική διάρκεια της σύμβασης, χωρίς να υποβληθεί εγκαίρως αίτημα παράτασης ή, αν λήξει η </w:t>
      </w:r>
      <w:proofErr w:type="spellStart"/>
      <w:r w:rsidRPr="006C18C8">
        <w:rPr>
          <w:rFonts w:ascii="Tahoma" w:hAnsi="Tahoma" w:cs="Tahoma"/>
          <w:szCs w:val="22"/>
          <w:lang w:val="el-GR"/>
        </w:rPr>
        <w:t>παραταθείσα</w:t>
      </w:r>
      <w:proofErr w:type="spellEnd"/>
      <w:r w:rsidRPr="006C18C8">
        <w:rPr>
          <w:rFonts w:ascii="Tahoma" w:hAnsi="Tahoma" w:cs="Tahoma"/>
          <w:szCs w:val="22"/>
          <w:lang w:val="el-GR"/>
        </w:rPr>
        <w:t>, κατά τα ανωτέρω, διάρκεια, χωρίς να υποβληθούν στην αναθέτουσα αρχή τα παραδοτέα της σύμβασης, ο ανάδοχος κηρύσσεται έκπτωτος</w:t>
      </w:r>
      <w:r w:rsidR="00766AC6" w:rsidRPr="006C18C8">
        <w:rPr>
          <w:rFonts w:ascii="Tahoma" w:hAnsi="Tahoma" w:cs="Tahoma"/>
          <w:szCs w:val="22"/>
          <w:lang w:val="el-GR"/>
        </w:rPr>
        <w:t>.</w:t>
      </w:r>
      <w:r w:rsidRPr="006C18C8">
        <w:rPr>
          <w:rFonts w:ascii="Tahoma" w:hAnsi="Tahoma" w:cs="Tahoma"/>
          <w:szCs w:val="22"/>
          <w:lang w:val="el-GR"/>
        </w:rPr>
        <w:t xml:space="preserve"> Αν οι υπηρεσίες παρασχεθούν από υπαιτιότητα του αναδόχου μετά τη λήξη της διάρκειας της σύμβασης, και μέχρι λήξης του χρόνου της παράτασης που χορηγήθηκε επιβάλλονται εις βάρος του ποινικές ρήτρες, σύμφωνα με το άρθρο 218 του ν. 4412/2016 και </w:t>
      </w:r>
      <w:r w:rsidR="00673490" w:rsidRPr="006C18C8">
        <w:rPr>
          <w:rFonts w:ascii="Tahoma" w:hAnsi="Tahoma" w:cs="Tahoma"/>
          <w:szCs w:val="22"/>
          <w:lang w:val="el-GR"/>
        </w:rPr>
        <w:t>την παρ.</w:t>
      </w:r>
      <w:r w:rsidR="00653C00">
        <w:rPr>
          <w:rFonts w:ascii="Tahoma" w:hAnsi="Tahoma" w:cs="Tahoma"/>
          <w:szCs w:val="22"/>
          <w:lang w:val="el-GR"/>
        </w:rPr>
        <w:t xml:space="preserve"> 5.2 </w:t>
      </w:r>
      <w:r w:rsidRPr="006C18C8">
        <w:rPr>
          <w:rFonts w:ascii="Tahoma" w:hAnsi="Tahoma" w:cs="Tahoma"/>
          <w:szCs w:val="22"/>
          <w:lang w:val="el-GR"/>
        </w:rPr>
        <w:t xml:space="preserve"> της παρούσας.</w:t>
      </w:r>
    </w:p>
    <w:p w14:paraId="6440B0C9" w14:textId="77777777" w:rsidR="008338F0" w:rsidRPr="006C18C8" w:rsidRDefault="003355E7" w:rsidP="00F949F2">
      <w:pPr>
        <w:pStyle w:val="2"/>
        <w:numPr>
          <w:ilvl w:val="1"/>
          <w:numId w:val="13"/>
        </w:numPr>
        <w:rPr>
          <w:rFonts w:ascii="Tahoma" w:hAnsi="Tahoma" w:cs="Tahoma"/>
          <w:sz w:val="22"/>
          <w:lang w:val="el-GR"/>
        </w:rPr>
      </w:pPr>
      <w:r w:rsidRPr="006C18C8">
        <w:rPr>
          <w:rFonts w:ascii="Tahoma" w:hAnsi="Tahoma" w:cs="Tahoma"/>
          <w:sz w:val="22"/>
          <w:lang w:val="el-GR"/>
        </w:rPr>
        <w:tab/>
      </w:r>
      <w:bookmarkStart w:id="170" w:name="_Ref6835485"/>
      <w:bookmarkStart w:id="171" w:name="_Ref6835486"/>
      <w:bookmarkStart w:id="172" w:name="_Ref6835487"/>
      <w:bookmarkStart w:id="173" w:name="_Toc106350181"/>
      <w:r w:rsidRPr="006C18C8">
        <w:rPr>
          <w:rFonts w:ascii="Tahoma" w:hAnsi="Tahoma" w:cs="Tahoma"/>
          <w:sz w:val="22"/>
          <w:lang w:val="el-GR"/>
        </w:rPr>
        <w:t>Παραλαβή του αντικειμένου της σύμβασης</w:t>
      </w:r>
      <w:bookmarkEnd w:id="170"/>
      <w:bookmarkEnd w:id="171"/>
      <w:bookmarkEnd w:id="172"/>
      <w:bookmarkEnd w:id="173"/>
      <w:r w:rsidRPr="006C18C8">
        <w:rPr>
          <w:rFonts w:ascii="Tahoma" w:hAnsi="Tahoma" w:cs="Tahoma"/>
          <w:sz w:val="22"/>
          <w:lang w:val="el-GR"/>
        </w:rPr>
        <w:t xml:space="preserve"> </w:t>
      </w:r>
    </w:p>
    <w:p w14:paraId="20CAFCCB" w14:textId="77777777" w:rsidR="00AE782C" w:rsidRPr="006E26AF" w:rsidRDefault="00AE782C" w:rsidP="00AE782C">
      <w:pPr>
        <w:rPr>
          <w:rFonts w:ascii="Tahoma" w:hAnsi="Tahoma" w:cs="Tahoma"/>
          <w:lang w:val="el-GR"/>
        </w:rPr>
      </w:pPr>
      <w:r w:rsidRPr="006E26AF">
        <w:rPr>
          <w:rFonts w:ascii="Tahoma" w:hAnsi="Tahoma" w:cs="Tahoma"/>
          <w:b/>
          <w:lang w:val="el-GR"/>
        </w:rPr>
        <w:t>6.3.1</w:t>
      </w:r>
      <w:r w:rsidRPr="006E26AF">
        <w:rPr>
          <w:rFonts w:ascii="Tahoma" w:hAnsi="Tahoma" w:cs="Tahoma"/>
          <w:lang w:val="el-GR"/>
        </w:rPr>
        <w:t xml:space="preserve"> Η παραλαβή των παρεχόμενων υπηρεσιών ή παραδοτέων γίνεται από επιτροπή παραλαβής (τριμελής ή πενταμελής) που συγκροτείται, σύμφωνα με το άρθρο 221, κατά τα αναλυτικώς αναφερόμενα </w:t>
      </w:r>
      <w:r w:rsidR="00C47FC1">
        <w:rPr>
          <w:rFonts w:ascii="Tahoma" w:hAnsi="Tahoma" w:cs="Tahoma"/>
          <w:lang w:val="el-GR"/>
        </w:rPr>
        <w:t>ως κάτωθ</w:t>
      </w:r>
      <w:r w:rsidR="00BC7B0E">
        <w:rPr>
          <w:rFonts w:ascii="Tahoma" w:hAnsi="Tahoma" w:cs="Tahoma"/>
          <w:lang w:val="el-GR"/>
        </w:rPr>
        <w:t>ι</w:t>
      </w:r>
      <w:r w:rsidR="00C47FC1">
        <w:rPr>
          <w:rFonts w:ascii="Tahoma" w:hAnsi="Tahoma" w:cs="Tahoma"/>
          <w:lang w:val="el-GR"/>
        </w:rPr>
        <w:t xml:space="preserve"> </w:t>
      </w:r>
      <w:r w:rsidRPr="006E26AF">
        <w:rPr>
          <w:rFonts w:ascii="Tahoma" w:hAnsi="Tahoma" w:cs="Tahoma"/>
          <w:lang w:val="el-GR"/>
        </w:rPr>
        <w:t xml:space="preserve"> όπου περιγράφεται η διαδικασία ελέγχου ανά φάση υλοποίησης. </w:t>
      </w:r>
    </w:p>
    <w:p w14:paraId="2650AF32" w14:textId="77777777" w:rsidR="00AE782C" w:rsidRPr="006E26AF" w:rsidRDefault="00AE782C" w:rsidP="00AE782C">
      <w:pPr>
        <w:rPr>
          <w:rFonts w:ascii="Tahoma" w:hAnsi="Tahoma" w:cs="Tahoma"/>
          <w:lang w:val="el-GR"/>
        </w:rPr>
      </w:pPr>
      <w:r w:rsidRPr="006E26AF">
        <w:rPr>
          <w:rFonts w:ascii="Tahoma" w:hAnsi="Tahoma" w:cs="Tahoma"/>
          <w:b/>
          <w:lang w:val="el-GR"/>
        </w:rPr>
        <w:t>6.3.2</w:t>
      </w:r>
      <w:r w:rsidRPr="006E26AF">
        <w:rPr>
          <w:rFonts w:ascii="Tahoma" w:hAnsi="Tahoma" w:cs="Tahoma"/>
          <w:lang w:val="el-GR"/>
        </w:rPr>
        <w:t xml:space="preserve"> Κατά τη διαδικασία παραλαβής διενεργείται ο απαιτούμενος έλεγχος, σύμφωνα με τα οριζόμενα στη σύμβαση, μπορεί δε να καλείται να παραστεί και ο ανάδοχος. Μετά την ολοκλήρωση της διαδικασίας, η επιτροπή παραλαβής: α) είτε παραλαμβάνει τις σχετικές υπηρεσίες ή παραδοτέα, εφόσον καλύπτονται οι απαιτήσεις της σύμβασης χωρίς έγκριση ή απόφαση του </w:t>
      </w:r>
      <w:proofErr w:type="spellStart"/>
      <w:r w:rsidRPr="006E26AF">
        <w:rPr>
          <w:rFonts w:ascii="Tahoma" w:hAnsi="Tahoma" w:cs="Tahoma"/>
          <w:lang w:val="el-GR"/>
        </w:rPr>
        <w:t>αποφαινομένου</w:t>
      </w:r>
      <w:proofErr w:type="spellEnd"/>
      <w:r w:rsidRPr="006E26AF">
        <w:rPr>
          <w:rFonts w:ascii="Tahoma" w:hAnsi="Tahoma" w:cs="Tahoma"/>
          <w:lang w:val="el-GR"/>
        </w:rPr>
        <w:t xml:space="preserve"> οργάνου, β) είτε εισηγείται για την παραλαβή με παρατηρήσεις ή την απόρριψη των </w:t>
      </w:r>
      <w:proofErr w:type="spellStart"/>
      <w:r w:rsidRPr="006E26AF">
        <w:rPr>
          <w:rFonts w:ascii="Tahoma" w:hAnsi="Tahoma" w:cs="Tahoma"/>
          <w:lang w:val="el-GR"/>
        </w:rPr>
        <w:t>παρεχομένων</w:t>
      </w:r>
      <w:proofErr w:type="spellEnd"/>
      <w:r w:rsidRPr="006E26AF">
        <w:rPr>
          <w:rFonts w:ascii="Tahoma" w:hAnsi="Tahoma" w:cs="Tahoma"/>
          <w:lang w:val="el-GR"/>
        </w:rPr>
        <w:t xml:space="preserve"> υπηρεσιών ή παραδοτέων, σύμφωνα με τις παραγράφους 3 και 4. Τα ανωτέρω εφαρμόζονται και σε τμηματικές παραλαβές. </w:t>
      </w:r>
    </w:p>
    <w:p w14:paraId="005DD487" w14:textId="77777777" w:rsidR="00AE782C" w:rsidRPr="006E26AF" w:rsidRDefault="00AE782C" w:rsidP="00AE782C">
      <w:pPr>
        <w:rPr>
          <w:rFonts w:ascii="Tahoma" w:hAnsi="Tahoma" w:cs="Tahoma"/>
          <w:lang w:val="el-GR"/>
        </w:rPr>
      </w:pPr>
      <w:r w:rsidRPr="006E26AF">
        <w:rPr>
          <w:rFonts w:ascii="Tahoma" w:hAnsi="Tahoma" w:cs="Tahoma"/>
          <w:b/>
          <w:lang w:val="el-GR"/>
        </w:rPr>
        <w:lastRenderedPageBreak/>
        <w:t>6.3.3</w:t>
      </w:r>
      <w:r w:rsidRPr="006E26AF">
        <w:rPr>
          <w:rFonts w:ascii="Tahoma" w:hAnsi="Tahoma" w:cs="Tahoma"/>
          <w:lang w:val="el-GR"/>
        </w:rPr>
        <w:t xml:space="preserve"> Αν η επιτροπή παραλαβής κρίνει ότι οι παρεχόμενες υπηρεσίες ή τα παραδοτέα δεν ανταποκρίνονται πλήρως στους όρους της σύμβασης, συντάσσεται πρωτόκολλο προσωρινής παραλαβής, που αναφέρει τις παρεκκλίσεις που διαπιστώθηκαν από τους όρους της σύμβασης και γνωμοδοτεί αν οι αναφερόμενες παρεκκλίσεις επηρεάζουν την </w:t>
      </w:r>
      <w:proofErr w:type="spellStart"/>
      <w:r w:rsidRPr="006E26AF">
        <w:rPr>
          <w:rFonts w:ascii="Tahoma" w:hAnsi="Tahoma" w:cs="Tahoma"/>
          <w:lang w:val="el-GR"/>
        </w:rPr>
        <w:t>καταλληλότητα</w:t>
      </w:r>
      <w:proofErr w:type="spellEnd"/>
      <w:r w:rsidRPr="006E26AF">
        <w:rPr>
          <w:rFonts w:ascii="Tahoma" w:hAnsi="Tahoma" w:cs="Tahoma"/>
          <w:lang w:val="el-GR"/>
        </w:rPr>
        <w:t xml:space="preserve"> των παρεχόμενων υπηρεσιών ή παραδοτέων και συνεπώς αν μπορούν οι τελευταίες να καλύψουν τις σχετικές ανάγκες. </w:t>
      </w:r>
    </w:p>
    <w:p w14:paraId="2AAEFDD6" w14:textId="77777777" w:rsidR="00AE782C" w:rsidRPr="006E26AF" w:rsidRDefault="00AE782C" w:rsidP="00AE782C">
      <w:pPr>
        <w:rPr>
          <w:rFonts w:ascii="Tahoma" w:hAnsi="Tahoma" w:cs="Tahoma"/>
          <w:lang w:val="el-GR"/>
        </w:rPr>
      </w:pPr>
      <w:r w:rsidRPr="006E26AF">
        <w:rPr>
          <w:rFonts w:ascii="Tahoma" w:hAnsi="Tahoma" w:cs="Tahoma"/>
          <w:b/>
          <w:lang w:val="el-GR"/>
        </w:rPr>
        <w:t>6.3.4</w:t>
      </w:r>
      <w:r w:rsidRPr="006E26AF">
        <w:rPr>
          <w:rFonts w:ascii="Tahoma" w:hAnsi="Tahoma" w:cs="Tahoma"/>
          <w:lang w:val="el-GR"/>
        </w:rPr>
        <w:t xml:space="preserve"> Για την εφαρμογή της προηγούμενης παραγράφου ορίζονται τα ακόλουθα: </w:t>
      </w:r>
    </w:p>
    <w:p w14:paraId="164CB677" w14:textId="77777777" w:rsidR="00AE782C" w:rsidRPr="006E26AF" w:rsidRDefault="00AE782C" w:rsidP="00AE782C">
      <w:pPr>
        <w:rPr>
          <w:rFonts w:ascii="Tahoma" w:hAnsi="Tahoma" w:cs="Tahoma"/>
          <w:lang w:val="el-GR"/>
        </w:rPr>
      </w:pPr>
      <w:r w:rsidRPr="006E26AF">
        <w:rPr>
          <w:rFonts w:ascii="Tahoma" w:hAnsi="Tahoma" w:cs="Tahoma"/>
          <w:lang w:val="el-GR"/>
        </w:rPr>
        <w:t xml:space="preserve">α) Στην περίπτωση που διαπιστωθεί ότι, δεν επηρεάζεται η </w:t>
      </w:r>
      <w:proofErr w:type="spellStart"/>
      <w:r w:rsidRPr="006E26AF">
        <w:rPr>
          <w:rFonts w:ascii="Tahoma" w:hAnsi="Tahoma" w:cs="Tahoma"/>
          <w:lang w:val="el-GR"/>
        </w:rPr>
        <w:t>καταλληλότητα</w:t>
      </w:r>
      <w:proofErr w:type="spellEnd"/>
      <w:r w:rsidRPr="006E26AF">
        <w:rPr>
          <w:rFonts w:ascii="Tahoma" w:hAnsi="Tahoma" w:cs="Tahoma"/>
          <w:lang w:val="el-GR"/>
        </w:rPr>
        <w:t xml:space="preserve">, με αιτιολογημένη απόφαση του αρμόδιου αποφαινόμενου οργάνου, μπορεί να εγκριθεί η παραλαβή των εν λόγω παρεχόμενων υπηρεσιών ή παραδοτέων, με έκπτωση επί της συμβατικής αξίας, η οποία θα πρέπει να είναι ανάλογη προς τις διαπιστωθείσες παρεκκλίσεις. Μετά την έκδοση της ως άνω απόφασης, η επιτροπή παραλαβής υποχρεούται να προβεί στην οριστική παραλαβή των παρεχόμενων υπηρεσιών ή παραδοτέων της σύμβασης και να συντάξει σχετικό πρωτόκολλο οριστικής παραλαβής, σύμφωνα με τα αναφερόμενα στην απόφαση. </w:t>
      </w:r>
    </w:p>
    <w:p w14:paraId="1800AC2E" w14:textId="77777777" w:rsidR="00AE782C" w:rsidRPr="006E26AF" w:rsidRDefault="00AE782C" w:rsidP="00AE782C">
      <w:pPr>
        <w:rPr>
          <w:rFonts w:ascii="Tahoma" w:hAnsi="Tahoma" w:cs="Tahoma"/>
          <w:lang w:val="el-GR"/>
        </w:rPr>
      </w:pPr>
      <w:r w:rsidRPr="006E26AF">
        <w:rPr>
          <w:rFonts w:ascii="Tahoma" w:hAnsi="Tahoma" w:cs="Tahoma"/>
          <w:lang w:val="el-GR"/>
        </w:rPr>
        <w:t xml:space="preserve">β) Αν διαπιστωθεί ότι επηρεάζεται η </w:t>
      </w:r>
      <w:proofErr w:type="spellStart"/>
      <w:r w:rsidRPr="006E26AF">
        <w:rPr>
          <w:rFonts w:ascii="Tahoma" w:hAnsi="Tahoma" w:cs="Tahoma"/>
          <w:lang w:val="el-GR"/>
        </w:rPr>
        <w:t>καταλληλότητα</w:t>
      </w:r>
      <w:proofErr w:type="spellEnd"/>
      <w:r w:rsidRPr="006E26AF">
        <w:rPr>
          <w:rFonts w:ascii="Tahoma" w:hAnsi="Tahoma" w:cs="Tahoma"/>
          <w:lang w:val="el-GR"/>
        </w:rPr>
        <w:t xml:space="preserve">, με αιτιολογημένη απόφαση του αρμόδιου αποφαινόμενου οργάνου απορρίπτονται οι παρεχόμενες υπηρεσίες ή τα παραδοτέα, με την επιφύλαξη των </w:t>
      </w:r>
      <w:proofErr w:type="spellStart"/>
      <w:r w:rsidRPr="006E26AF">
        <w:rPr>
          <w:rFonts w:ascii="Tahoma" w:hAnsi="Tahoma" w:cs="Tahoma"/>
          <w:lang w:val="el-GR"/>
        </w:rPr>
        <w:t>οριζομένων</w:t>
      </w:r>
      <w:proofErr w:type="spellEnd"/>
      <w:r w:rsidRPr="006E26AF">
        <w:rPr>
          <w:rFonts w:ascii="Tahoma" w:hAnsi="Tahoma" w:cs="Tahoma"/>
          <w:lang w:val="el-GR"/>
        </w:rPr>
        <w:t xml:space="preserve"> στο άρθρο 220. </w:t>
      </w:r>
    </w:p>
    <w:p w14:paraId="6CDA15FC" w14:textId="77777777" w:rsidR="00AE782C" w:rsidRPr="006E26AF" w:rsidRDefault="00AE782C" w:rsidP="00AE782C">
      <w:pPr>
        <w:rPr>
          <w:rFonts w:ascii="Tahoma" w:hAnsi="Tahoma" w:cs="Tahoma"/>
          <w:lang w:val="el-GR"/>
        </w:rPr>
      </w:pPr>
      <w:r w:rsidRPr="006E26AF">
        <w:rPr>
          <w:rFonts w:ascii="Tahoma" w:hAnsi="Tahoma" w:cs="Tahoma"/>
          <w:b/>
          <w:lang w:val="el-GR"/>
        </w:rPr>
        <w:t>6.3.5</w:t>
      </w:r>
      <w:r w:rsidRPr="006E26AF">
        <w:rPr>
          <w:rFonts w:ascii="Tahoma" w:hAnsi="Tahoma" w:cs="Tahoma"/>
          <w:lang w:val="el-GR"/>
        </w:rPr>
        <w:t xml:space="preserve"> Αν παρέλθει χρονικό διάστημα μεγαλύτερο των τριάντα (30) ημερών από την ημερομηνία υποβολής του παραδοτέου από τον οικονομικό φορέα και δεν έχει εκδοθεί πρωτόκολλο παραλαβής της παραγράφου 2 ή πρωτόκολλο με παρατηρήσεις της παραγράφου 3, θεωρείται ότι η παραλαβή έχει </w:t>
      </w:r>
      <w:proofErr w:type="spellStart"/>
      <w:r w:rsidRPr="006E26AF">
        <w:rPr>
          <w:rFonts w:ascii="Tahoma" w:hAnsi="Tahoma" w:cs="Tahoma"/>
          <w:lang w:val="el-GR"/>
        </w:rPr>
        <w:t>συντελεσθεί</w:t>
      </w:r>
      <w:proofErr w:type="spellEnd"/>
      <w:r w:rsidRPr="006E26AF">
        <w:rPr>
          <w:rFonts w:ascii="Tahoma" w:hAnsi="Tahoma" w:cs="Tahoma"/>
          <w:lang w:val="el-GR"/>
        </w:rPr>
        <w:t xml:space="preserve"> αυτοδίκαια. </w:t>
      </w:r>
    </w:p>
    <w:p w14:paraId="058A4402" w14:textId="77777777" w:rsidR="00AE782C" w:rsidRPr="006E26AF" w:rsidRDefault="00AE782C" w:rsidP="00AE782C">
      <w:pPr>
        <w:rPr>
          <w:rFonts w:ascii="Tahoma" w:hAnsi="Tahoma" w:cs="Tahoma"/>
          <w:lang w:val="el-GR"/>
        </w:rPr>
      </w:pPr>
      <w:r w:rsidRPr="006E26AF">
        <w:rPr>
          <w:rFonts w:ascii="Tahoma" w:hAnsi="Tahoma" w:cs="Tahoma"/>
          <w:b/>
          <w:lang w:val="el-GR"/>
        </w:rPr>
        <w:t>6.3.6</w:t>
      </w:r>
      <w:r w:rsidRPr="006E26AF">
        <w:rPr>
          <w:rFonts w:ascii="Tahoma" w:hAnsi="Tahoma" w:cs="Tahoma"/>
          <w:lang w:val="el-GR"/>
        </w:rPr>
        <w:t xml:space="preserve"> Ανεξάρτητα από την, κατά τα ανωτέρω, αυτοδίκαιη παραλαβή και την πληρωμή του αναδόχου, πραγματοποιούνται οι προβλεπόμενοι από τη σύμβαση έλεγχοι από επιτροπή που συγκροτείται με απόφαση του αρμοδίου </w:t>
      </w:r>
      <w:proofErr w:type="spellStart"/>
      <w:r w:rsidRPr="006E26AF">
        <w:rPr>
          <w:rFonts w:ascii="Tahoma" w:hAnsi="Tahoma" w:cs="Tahoma"/>
          <w:lang w:val="el-GR"/>
        </w:rPr>
        <w:t>αποφαινομένου</w:t>
      </w:r>
      <w:proofErr w:type="spellEnd"/>
      <w:r w:rsidRPr="006E26AF">
        <w:rPr>
          <w:rFonts w:ascii="Tahoma" w:hAnsi="Tahoma" w:cs="Tahoma"/>
          <w:lang w:val="el-GR"/>
        </w:rPr>
        <w:t xml:space="preserve"> οργάνου, στην οποία δεν μπορεί να συμμετέχουν ο πρόεδρος και τα μέλη της επιτροπής της παραγράφου 1. Η παραπάνω επιτροπή παραλαβής προβαίνει σε όλες τις διαδικασίες παραλαβής που προβλέπονται από την σύμβαση και συντάσσει τα σχετικά πρωτόκολλα. Οι εγγυητικές επιστολές προκαταβολής και καλής εκτέλεσης δεν επιστρέφονται πριν την ολοκλήρωση όλων των </w:t>
      </w:r>
      <w:proofErr w:type="spellStart"/>
      <w:r w:rsidRPr="006E26AF">
        <w:rPr>
          <w:rFonts w:ascii="Tahoma" w:hAnsi="Tahoma" w:cs="Tahoma"/>
          <w:lang w:val="el-GR"/>
        </w:rPr>
        <w:t>προβλεπομένων</w:t>
      </w:r>
      <w:proofErr w:type="spellEnd"/>
      <w:r w:rsidRPr="006E26AF">
        <w:rPr>
          <w:rFonts w:ascii="Tahoma" w:hAnsi="Tahoma" w:cs="Tahoma"/>
          <w:lang w:val="el-GR"/>
        </w:rPr>
        <w:t xml:space="preserve"> από τη σύμβαση ελέγχων και τη σύνταξη των σχετικών πρωτοκόλλων. Οποιαδήποτε ενέργεια που έγινε από την αρχική επιτροπή παραλαβής, δεν λαμβάνεται υπόψη.</w:t>
      </w:r>
    </w:p>
    <w:p w14:paraId="245FC417" w14:textId="77777777" w:rsidR="008338F0" w:rsidRPr="006C18C8" w:rsidRDefault="003355E7" w:rsidP="00F949F2">
      <w:pPr>
        <w:pStyle w:val="2"/>
        <w:numPr>
          <w:ilvl w:val="1"/>
          <w:numId w:val="13"/>
        </w:numPr>
        <w:rPr>
          <w:rFonts w:ascii="Tahoma" w:hAnsi="Tahoma" w:cs="Tahoma"/>
          <w:sz w:val="22"/>
          <w:lang w:val="el-GR"/>
        </w:rPr>
      </w:pPr>
      <w:bookmarkStart w:id="174" w:name="_Toc102141245"/>
      <w:bookmarkStart w:id="175" w:name="_Toc102141246"/>
      <w:bookmarkEnd w:id="174"/>
      <w:bookmarkEnd w:id="175"/>
      <w:r w:rsidRPr="006C18C8">
        <w:rPr>
          <w:rFonts w:ascii="Tahoma" w:hAnsi="Tahoma" w:cs="Tahoma"/>
          <w:sz w:val="22"/>
          <w:lang w:val="el-GR"/>
        </w:rPr>
        <w:tab/>
      </w:r>
      <w:bookmarkStart w:id="176" w:name="_Ref496625354"/>
      <w:bookmarkStart w:id="177" w:name="_Toc106350182"/>
      <w:r w:rsidRPr="006C18C8">
        <w:rPr>
          <w:rFonts w:ascii="Tahoma" w:hAnsi="Tahoma" w:cs="Tahoma"/>
          <w:sz w:val="22"/>
          <w:lang w:val="el-GR"/>
        </w:rPr>
        <w:t>Απόρριψη παραδοτέων – Αντικατάσταση</w:t>
      </w:r>
      <w:bookmarkEnd w:id="176"/>
      <w:bookmarkEnd w:id="177"/>
      <w:r w:rsidRPr="006C18C8">
        <w:rPr>
          <w:rFonts w:ascii="Tahoma" w:hAnsi="Tahoma" w:cs="Tahoma"/>
          <w:sz w:val="22"/>
          <w:lang w:val="el-GR"/>
        </w:rPr>
        <w:t xml:space="preserve"> </w:t>
      </w:r>
    </w:p>
    <w:p w14:paraId="08F26526" w14:textId="77777777" w:rsidR="00AE782C" w:rsidRPr="00AE782C" w:rsidRDefault="00AE782C" w:rsidP="00AE782C">
      <w:pPr>
        <w:rPr>
          <w:rFonts w:ascii="Tahoma" w:hAnsi="Tahoma" w:cs="Tahoma"/>
          <w:szCs w:val="22"/>
          <w:lang w:val="el-GR"/>
        </w:rPr>
      </w:pPr>
      <w:r w:rsidRPr="00AE782C">
        <w:rPr>
          <w:rFonts w:ascii="Tahoma" w:hAnsi="Tahoma" w:cs="Tahoma"/>
          <w:szCs w:val="22"/>
          <w:lang w:val="el-GR"/>
        </w:rPr>
        <w:t>Σε περίπτωση οριστικής απόρριψης ολόκληρου ή μέρους των παρεχόμενων υπηρεσιών ή /και παραδοτέων, με έκπτωση επί της συμβατικής αξίας, με απόφαση της αναθέτουσας αρχής μπορεί να εγκρίνεται αντικατάσταση των υπηρεσιών ή/και παραδοτέων αυτών με άλλα, που να είναι σύμφωνα με τους όρους της σύμβασης, μέσα σε τακτή προθεσμία που ορίζεται από την απόφαση αυτή. Αν η αντικατάσταση γίνεται μετά τη λήξη της συνολικής διάρκειας της σύμβασης, η προθεσμία που ορίζεται για την αντικατάσταση δεν μπορεί να είναι μεγαλύτερη του 25% της συνολικής διάρκειας της σύμβασης, ο δε ανάδοχος υπόκειται σε ποινικές ρήτρες, σύμφωνα με το άρθρο 218 του ν. 4412/2016 και την παράγραφο 5.2 της παρούσας, λόγω εκπρόθεσμης παράδοσης.</w:t>
      </w:r>
    </w:p>
    <w:p w14:paraId="561F1E86" w14:textId="77777777" w:rsidR="00AE782C" w:rsidRDefault="00AE782C" w:rsidP="00AE782C">
      <w:pPr>
        <w:rPr>
          <w:rFonts w:ascii="Tahoma" w:hAnsi="Tahoma" w:cs="Tahoma"/>
          <w:szCs w:val="22"/>
          <w:lang w:val="el-GR"/>
        </w:rPr>
      </w:pPr>
      <w:r w:rsidRPr="00AE782C">
        <w:rPr>
          <w:rFonts w:ascii="Tahoma" w:hAnsi="Tahoma" w:cs="Tahoma"/>
          <w:szCs w:val="22"/>
          <w:lang w:val="el-GR"/>
        </w:rPr>
        <w:t>Αν ο ανάδοχος δεν αντικαταστήσει τις υπηρεσίες ή/και τα παραδοτέα που απορρίφθηκαν μέσα στην προθεσμία που του τάχθηκε και εφόσον έχει λήξει η συνολική διάρκεια, κηρύσσεται έκπτωτος και υπόκειται στις προβλεπόμενες κυρώσεις.</w:t>
      </w:r>
    </w:p>
    <w:p w14:paraId="02E2CB9B" w14:textId="77777777" w:rsidR="008338F0" w:rsidRPr="006C18C8" w:rsidRDefault="003355E7" w:rsidP="00766AC6">
      <w:pPr>
        <w:pStyle w:val="10"/>
        <w:ind w:left="360" w:hanging="360"/>
        <w:rPr>
          <w:rFonts w:ascii="Tahoma" w:hAnsi="Tahoma" w:cs="Tahoma"/>
          <w:sz w:val="22"/>
          <w:szCs w:val="22"/>
          <w:lang w:val="el-GR"/>
        </w:rPr>
      </w:pPr>
      <w:r w:rsidRPr="006C18C8">
        <w:rPr>
          <w:rFonts w:ascii="Tahoma" w:hAnsi="Tahoma" w:cs="Tahoma"/>
          <w:sz w:val="22"/>
          <w:szCs w:val="22"/>
          <w:lang w:val="el-GR"/>
        </w:rPr>
        <w:lastRenderedPageBreak/>
        <w:t>ΠΑΡΑΡΤΗΜΑΤΑ</w:t>
      </w:r>
    </w:p>
    <w:p w14:paraId="51A9B361" w14:textId="77777777" w:rsidR="008338F0" w:rsidRPr="006C18C8" w:rsidRDefault="003355E7" w:rsidP="005B2CE7">
      <w:pPr>
        <w:pStyle w:val="2"/>
        <w:rPr>
          <w:rFonts w:ascii="Tahoma" w:hAnsi="Tahoma" w:cs="Tahoma"/>
          <w:sz w:val="22"/>
          <w:lang w:val="el-GR"/>
        </w:rPr>
      </w:pPr>
      <w:bookmarkStart w:id="178" w:name="_Ref496625830"/>
      <w:bookmarkStart w:id="179" w:name="_Toc106350183"/>
      <w:bookmarkStart w:id="180" w:name="_Ref496625399"/>
      <w:r w:rsidRPr="006C18C8">
        <w:rPr>
          <w:rFonts w:ascii="Tahoma" w:hAnsi="Tahoma" w:cs="Tahoma"/>
          <w:sz w:val="22"/>
          <w:lang w:val="el-GR"/>
        </w:rPr>
        <w:t>ΠΑΡΑΡΤΗΜΑ Ι – Αναλυτική Περιγραφή Φυσικού και Οικονομικού Αντικειμένου της Σύμβασης</w:t>
      </w:r>
      <w:bookmarkEnd w:id="178"/>
      <w:bookmarkEnd w:id="179"/>
      <w:r w:rsidRPr="006C18C8">
        <w:rPr>
          <w:rFonts w:ascii="Tahoma" w:hAnsi="Tahoma" w:cs="Tahoma"/>
          <w:sz w:val="22"/>
          <w:lang w:val="el-GR"/>
        </w:rPr>
        <w:t xml:space="preserve"> </w:t>
      </w:r>
      <w:bookmarkEnd w:id="180"/>
    </w:p>
    <w:p w14:paraId="7653614F" w14:textId="77777777" w:rsidR="008338F0" w:rsidRPr="006C18C8" w:rsidRDefault="008338F0">
      <w:pPr>
        <w:pStyle w:val="normalwithoutspacing"/>
        <w:rPr>
          <w:rFonts w:ascii="Tahoma" w:eastAsia="SimSun" w:hAnsi="Tahoma" w:cs="Tahoma"/>
          <w:i/>
          <w:iCs/>
          <w:color w:val="5B9BD5"/>
          <w:szCs w:val="22"/>
        </w:rPr>
      </w:pPr>
    </w:p>
    <w:p w14:paraId="77C91912" w14:textId="77777777" w:rsidR="008338F0" w:rsidRDefault="003355E7" w:rsidP="006E26AF">
      <w:pPr>
        <w:pStyle w:val="40"/>
        <w:numPr>
          <w:ilvl w:val="0"/>
          <w:numId w:val="18"/>
        </w:numPr>
        <w:rPr>
          <w:rFonts w:eastAsia="SimSun"/>
        </w:rPr>
      </w:pPr>
      <w:bookmarkStart w:id="181" w:name="_Ref6835940"/>
      <w:bookmarkStart w:id="182" w:name="_Toc106350184"/>
      <w:r w:rsidRPr="006C18C8">
        <w:rPr>
          <w:rFonts w:eastAsia="SimSun"/>
        </w:rPr>
        <w:t>ΠΕΡΙΒΑΛΛΟΝ ΤΗΣ ΣΥΜΒΑΣΗΣ</w:t>
      </w:r>
      <w:bookmarkEnd w:id="181"/>
      <w:bookmarkEnd w:id="182"/>
      <w:r w:rsidRPr="006C18C8">
        <w:rPr>
          <w:rFonts w:eastAsia="SimSun"/>
        </w:rPr>
        <w:t xml:space="preserve"> </w:t>
      </w:r>
    </w:p>
    <w:p w14:paraId="78D3ADAA" w14:textId="77777777" w:rsidR="0099465C" w:rsidRPr="00A60268" w:rsidRDefault="0099465C" w:rsidP="006E26AF">
      <w:pPr>
        <w:pStyle w:val="40"/>
        <w:numPr>
          <w:ilvl w:val="1"/>
          <w:numId w:val="18"/>
        </w:numPr>
        <w:rPr>
          <w:rFonts w:eastAsia="SimSun"/>
        </w:rPr>
      </w:pPr>
      <w:bookmarkStart w:id="183" w:name="_Toc106350185"/>
      <w:r w:rsidRPr="00A60268">
        <w:rPr>
          <w:rFonts w:eastAsia="SimSun"/>
        </w:rPr>
        <w:t>Εμπλεκόμενοι στην Υλοποίηση του Έργου</w:t>
      </w:r>
      <w:bookmarkEnd w:id="183"/>
    </w:p>
    <w:p w14:paraId="6BBA42C6" w14:textId="77777777" w:rsidR="0099465C" w:rsidRDefault="0099465C" w:rsidP="0099465C">
      <w:pPr>
        <w:rPr>
          <w:rFonts w:eastAsia="SimSun"/>
          <w:lang w:val="el-GR"/>
        </w:rPr>
      </w:pPr>
    </w:p>
    <w:p w14:paraId="63A0950C" w14:textId="77777777" w:rsidR="0099465C" w:rsidRDefault="0099465C" w:rsidP="0099465C">
      <w:pPr>
        <w:suppressAutoHyphens w:val="0"/>
        <w:autoSpaceDE w:val="0"/>
        <w:spacing w:after="60"/>
        <w:rPr>
          <w:rFonts w:ascii="Tahoma" w:eastAsia="SimSun" w:hAnsi="Tahoma" w:cs="Tahoma"/>
          <w:szCs w:val="22"/>
          <w:lang w:val="el-GR"/>
        </w:rPr>
      </w:pPr>
      <w:r w:rsidRPr="00D708F0">
        <w:rPr>
          <w:rFonts w:ascii="Tahoma" w:eastAsia="SimSun" w:hAnsi="Tahoma" w:cs="Tahoma"/>
          <w:szCs w:val="22"/>
          <w:lang w:val="el-GR"/>
        </w:rPr>
        <w:t>Για την υλοποίηση του Έργου της παρούσας Διακήρυξης εμπλέκονται οι ακόλουθοι:</w:t>
      </w:r>
    </w:p>
    <w:tbl>
      <w:tblPr>
        <w:tblW w:w="98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397"/>
        <w:gridCol w:w="2530"/>
        <w:gridCol w:w="3928"/>
      </w:tblGrid>
      <w:tr w:rsidR="00A57A78" w:rsidRPr="00DF78F5" w14:paraId="3AA01E87" w14:textId="77777777" w:rsidTr="00A57A78">
        <w:tc>
          <w:tcPr>
            <w:tcW w:w="3397" w:type="dxa"/>
            <w:tcBorders>
              <w:top w:val="single" w:sz="4" w:space="0" w:color="auto"/>
              <w:left w:val="single" w:sz="4" w:space="0" w:color="auto"/>
              <w:bottom w:val="single" w:sz="4" w:space="0" w:color="auto"/>
              <w:right w:val="single" w:sz="4" w:space="0" w:color="auto"/>
            </w:tcBorders>
          </w:tcPr>
          <w:p w14:paraId="2282D596" w14:textId="77777777" w:rsidR="00A57A78" w:rsidRPr="00A57A78" w:rsidRDefault="00A57A78" w:rsidP="00A57A78">
            <w:pPr>
              <w:suppressAutoHyphens w:val="0"/>
              <w:autoSpaceDE w:val="0"/>
              <w:spacing w:after="60"/>
              <w:rPr>
                <w:rFonts w:ascii="Tahoma" w:eastAsia="SimSun" w:hAnsi="Tahoma" w:cs="Tahoma"/>
                <w:szCs w:val="22"/>
                <w:lang w:val="el-GR"/>
              </w:rPr>
            </w:pPr>
            <w:r w:rsidRPr="00A57A78">
              <w:rPr>
                <w:rFonts w:ascii="Tahoma" w:eastAsia="SimSun" w:hAnsi="Tahoma" w:cs="Tahoma"/>
                <w:szCs w:val="22"/>
                <w:lang w:val="el-GR"/>
              </w:rPr>
              <w:t xml:space="preserve">Φορέας Διαχείρισης </w:t>
            </w:r>
          </w:p>
        </w:tc>
        <w:tc>
          <w:tcPr>
            <w:tcW w:w="2530" w:type="dxa"/>
            <w:tcBorders>
              <w:top w:val="single" w:sz="4" w:space="0" w:color="auto"/>
              <w:left w:val="single" w:sz="4" w:space="0" w:color="auto"/>
              <w:bottom w:val="single" w:sz="4" w:space="0" w:color="auto"/>
              <w:right w:val="single" w:sz="4" w:space="0" w:color="auto"/>
            </w:tcBorders>
            <w:vAlign w:val="center"/>
          </w:tcPr>
          <w:p w14:paraId="1048A85F" w14:textId="77777777" w:rsidR="00A57A78" w:rsidRPr="00A57A78" w:rsidRDefault="00A57A78" w:rsidP="00A57A78">
            <w:pPr>
              <w:suppressAutoHyphens w:val="0"/>
              <w:autoSpaceDE w:val="0"/>
              <w:spacing w:after="60"/>
              <w:rPr>
                <w:rFonts w:ascii="Tahoma" w:eastAsia="SimSun" w:hAnsi="Tahoma" w:cs="Tahoma"/>
                <w:szCs w:val="22"/>
                <w:lang w:val="el-GR"/>
              </w:rPr>
            </w:pPr>
            <w:r w:rsidRPr="00A57A78">
              <w:rPr>
                <w:rFonts w:ascii="Tahoma" w:eastAsia="SimSun" w:hAnsi="Tahoma" w:cs="Tahoma"/>
                <w:szCs w:val="22"/>
                <w:lang w:val="el-GR"/>
              </w:rPr>
              <w:t>Ειδική Υπηρεσία Συντονισμού Ταμείου Ανάκαμψης</w:t>
            </w:r>
          </w:p>
        </w:tc>
        <w:tc>
          <w:tcPr>
            <w:tcW w:w="3928" w:type="dxa"/>
            <w:tcBorders>
              <w:top w:val="single" w:sz="4" w:space="0" w:color="auto"/>
              <w:left w:val="single" w:sz="4" w:space="0" w:color="auto"/>
              <w:bottom w:val="single" w:sz="4" w:space="0" w:color="auto"/>
              <w:right w:val="single" w:sz="4" w:space="0" w:color="auto"/>
            </w:tcBorders>
            <w:vAlign w:val="center"/>
          </w:tcPr>
          <w:p w14:paraId="4E7005EC" w14:textId="77777777" w:rsidR="00A57A78" w:rsidRPr="00A57A78" w:rsidRDefault="00A57A78" w:rsidP="00A57A78">
            <w:pPr>
              <w:suppressAutoHyphens w:val="0"/>
              <w:autoSpaceDE w:val="0"/>
              <w:spacing w:after="60"/>
              <w:rPr>
                <w:rFonts w:ascii="Tahoma" w:eastAsia="SimSun" w:hAnsi="Tahoma" w:cs="Tahoma"/>
                <w:szCs w:val="22"/>
                <w:lang w:val="el-GR"/>
              </w:rPr>
            </w:pPr>
            <w:r w:rsidRPr="00A57A78">
              <w:rPr>
                <w:rFonts w:ascii="Tahoma" w:eastAsia="SimSun" w:hAnsi="Tahoma" w:cs="Tahoma"/>
                <w:szCs w:val="22"/>
                <w:lang w:val="el-GR"/>
              </w:rPr>
              <w:t>https://www.greece20.gov.gr/</w:t>
            </w:r>
          </w:p>
        </w:tc>
      </w:tr>
      <w:tr w:rsidR="00A57A78" w:rsidRPr="00DF78F5" w14:paraId="2DC74C8E" w14:textId="77777777" w:rsidTr="00A57A78">
        <w:tc>
          <w:tcPr>
            <w:tcW w:w="3397" w:type="dxa"/>
            <w:tcBorders>
              <w:top w:val="single" w:sz="4" w:space="0" w:color="auto"/>
              <w:left w:val="single" w:sz="4" w:space="0" w:color="auto"/>
              <w:bottom w:val="single" w:sz="4" w:space="0" w:color="auto"/>
              <w:right w:val="single" w:sz="4" w:space="0" w:color="auto"/>
            </w:tcBorders>
          </w:tcPr>
          <w:p w14:paraId="2BBFFB2F" w14:textId="77777777" w:rsidR="00A57A78" w:rsidRPr="00A57A78" w:rsidRDefault="00A57A78" w:rsidP="00A57A78">
            <w:pPr>
              <w:suppressAutoHyphens w:val="0"/>
              <w:autoSpaceDE w:val="0"/>
              <w:spacing w:after="60"/>
              <w:rPr>
                <w:rFonts w:ascii="Tahoma" w:eastAsia="SimSun" w:hAnsi="Tahoma" w:cs="Tahoma"/>
                <w:szCs w:val="22"/>
                <w:lang w:val="el-GR"/>
              </w:rPr>
            </w:pPr>
            <w:r w:rsidRPr="00A57A78">
              <w:rPr>
                <w:rFonts w:ascii="Tahoma" w:eastAsia="SimSun" w:hAnsi="Tahoma" w:cs="Tahoma"/>
                <w:szCs w:val="22"/>
                <w:lang w:val="el-GR"/>
              </w:rPr>
              <w:t>Φορέας Υλοποίησης</w:t>
            </w:r>
          </w:p>
        </w:tc>
        <w:tc>
          <w:tcPr>
            <w:tcW w:w="2530" w:type="dxa"/>
            <w:tcBorders>
              <w:top w:val="single" w:sz="4" w:space="0" w:color="auto"/>
              <w:left w:val="single" w:sz="4" w:space="0" w:color="auto"/>
              <w:bottom w:val="single" w:sz="4" w:space="0" w:color="auto"/>
              <w:right w:val="single" w:sz="4" w:space="0" w:color="auto"/>
            </w:tcBorders>
            <w:vAlign w:val="center"/>
          </w:tcPr>
          <w:p w14:paraId="7F140141" w14:textId="77777777" w:rsidR="00A57A78" w:rsidRPr="00A57A78" w:rsidRDefault="00A57A78" w:rsidP="00A57A78">
            <w:pPr>
              <w:suppressAutoHyphens w:val="0"/>
              <w:autoSpaceDE w:val="0"/>
              <w:spacing w:after="60"/>
              <w:rPr>
                <w:rFonts w:ascii="Tahoma" w:eastAsia="SimSun" w:hAnsi="Tahoma" w:cs="Tahoma"/>
                <w:szCs w:val="22"/>
                <w:lang w:val="el-GR"/>
              </w:rPr>
            </w:pPr>
            <w:r w:rsidRPr="00A57A78">
              <w:rPr>
                <w:rFonts w:ascii="Tahoma" w:eastAsia="SimSun" w:hAnsi="Tahoma" w:cs="Tahoma"/>
                <w:szCs w:val="22"/>
                <w:lang w:val="el-GR"/>
              </w:rPr>
              <w:t>Κοινωνία της Πληροφορίας Μ.Α.Ε</w:t>
            </w:r>
          </w:p>
        </w:tc>
        <w:tc>
          <w:tcPr>
            <w:tcW w:w="3928" w:type="dxa"/>
            <w:tcBorders>
              <w:top w:val="single" w:sz="4" w:space="0" w:color="auto"/>
              <w:left w:val="single" w:sz="4" w:space="0" w:color="auto"/>
              <w:bottom w:val="single" w:sz="4" w:space="0" w:color="auto"/>
              <w:right w:val="single" w:sz="4" w:space="0" w:color="auto"/>
            </w:tcBorders>
            <w:vAlign w:val="center"/>
          </w:tcPr>
          <w:p w14:paraId="3D8109E2" w14:textId="77777777" w:rsidR="00A57A78" w:rsidRPr="00A57A78" w:rsidRDefault="00A57A78" w:rsidP="00A57A78">
            <w:pPr>
              <w:suppressAutoHyphens w:val="0"/>
              <w:autoSpaceDE w:val="0"/>
              <w:spacing w:after="60"/>
              <w:rPr>
                <w:rFonts w:ascii="Tahoma" w:eastAsia="SimSun" w:hAnsi="Tahoma" w:cs="Tahoma"/>
                <w:szCs w:val="22"/>
                <w:lang w:val="el-GR"/>
              </w:rPr>
            </w:pPr>
            <w:r w:rsidRPr="00A57A78">
              <w:rPr>
                <w:rFonts w:ascii="Tahoma" w:eastAsia="SimSun" w:hAnsi="Tahoma" w:cs="Tahoma"/>
                <w:szCs w:val="22"/>
                <w:lang w:val="el-GR"/>
              </w:rPr>
              <w:t>Βλ. Παρ. 1.1..1</w:t>
            </w:r>
          </w:p>
          <w:p w14:paraId="1A64F2E7" w14:textId="77777777" w:rsidR="00A57A78" w:rsidRPr="00A57A78" w:rsidRDefault="00A57A78" w:rsidP="00A57A78">
            <w:pPr>
              <w:suppressAutoHyphens w:val="0"/>
              <w:autoSpaceDE w:val="0"/>
              <w:spacing w:after="60"/>
              <w:rPr>
                <w:rFonts w:ascii="Tahoma" w:eastAsia="SimSun" w:hAnsi="Tahoma" w:cs="Tahoma"/>
                <w:szCs w:val="22"/>
                <w:lang w:val="el-GR"/>
              </w:rPr>
            </w:pPr>
            <w:r w:rsidRPr="00A57A78">
              <w:rPr>
                <w:rFonts w:ascii="Tahoma" w:eastAsia="SimSun" w:hAnsi="Tahoma" w:cs="Tahoma"/>
                <w:szCs w:val="22"/>
                <w:lang w:val="el-GR"/>
              </w:rPr>
              <w:t>www.ktpae.gr</w:t>
            </w:r>
          </w:p>
        </w:tc>
      </w:tr>
      <w:tr w:rsidR="00A57A78" w:rsidRPr="00DF78F5" w14:paraId="558BF715" w14:textId="77777777" w:rsidTr="00A57A78">
        <w:tc>
          <w:tcPr>
            <w:tcW w:w="3397" w:type="dxa"/>
            <w:tcBorders>
              <w:top w:val="single" w:sz="4" w:space="0" w:color="auto"/>
              <w:left w:val="single" w:sz="4" w:space="0" w:color="auto"/>
              <w:bottom w:val="single" w:sz="4" w:space="0" w:color="auto"/>
              <w:right w:val="single" w:sz="4" w:space="0" w:color="auto"/>
            </w:tcBorders>
          </w:tcPr>
          <w:p w14:paraId="51D0A5BF" w14:textId="77777777" w:rsidR="00A57A78" w:rsidRPr="00A57A78" w:rsidRDefault="00A57A78" w:rsidP="00A57A78">
            <w:pPr>
              <w:suppressAutoHyphens w:val="0"/>
              <w:autoSpaceDE w:val="0"/>
              <w:spacing w:after="60"/>
              <w:rPr>
                <w:rFonts w:ascii="Tahoma" w:eastAsia="SimSun" w:hAnsi="Tahoma" w:cs="Tahoma"/>
                <w:szCs w:val="22"/>
                <w:lang w:val="el-GR"/>
              </w:rPr>
            </w:pPr>
            <w:r w:rsidRPr="00A57A78">
              <w:rPr>
                <w:rFonts w:ascii="Tahoma" w:eastAsia="SimSun" w:hAnsi="Tahoma" w:cs="Tahoma"/>
                <w:szCs w:val="22"/>
                <w:lang w:val="el-GR"/>
              </w:rPr>
              <w:t>Φορέας Χρηματοδότησης</w:t>
            </w:r>
          </w:p>
        </w:tc>
        <w:tc>
          <w:tcPr>
            <w:tcW w:w="2530" w:type="dxa"/>
            <w:tcBorders>
              <w:top w:val="single" w:sz="4" w:space="0" w:color="auto"/>
              <w:left w:val="single" w:sz="4" w:space="0" w:color="auto"/>
              <w:bottom w:val="single" w:sz="4" w:space="0" w:color="auto"/>
              <w:right w:val="single" w:sz="4" w:space="0" w:color="auto"/>
            </w:tcBorders>
            <w:vAlign w:val="center"/>
          </w:tcPr>
          <w:p w14:paraId="4C737923" w14:textId="77777777" w:rsidR="00A57A78" w:rsidRPr="00A57A78" w:rsidRDefault="00A57A78" w:rsidP="00A57A78">
            <w:pPr>
              <w:suppressAutoHyphens w:val="0"/>
              <w:autoSpaceDE w:val="0"/>
              <w:spacing w:after="60"/>
              <w:rPr>
                <w:rFonts w:ascii="Tahoma" w:eastAsia="SimSun" w:hAnsi="Tahoma" w:cs="Tahoma"/>
                <w:szCs w:val="22"/>
                <w:lang w:val="el-GR"/>
              </w:rPr>
            </w:pPr>
            <w:r w:rsidRPr="00A57A78">
              <w:rPr>
                <w:rFonts w:ascii="Tahoma" w:eastAsia="SimSun" w:hAnsi="Tahoma" w:cs="Tahoma"/>
                <w:szCs w:val="22"/>
                <w:lang w:val="el-GR"/>
              </w:rPr>
              <w:t>Υπουργείο Ψηφιακής Διακυβέρνησης</w:t>
            </w:r>
          </w:p>
        </w:tc>
        <w:tc>
          <w:tcPr>
            <w:tcW w:w="3928" w:type="dxa"/>
            <w:tcBorders>
              <w:top w:val="single" w:sz="4" w:space="0" w:color="auto"/>
              <w:left w:val="single" w:sz="4" w:space="0" w:color="auto"/>
              <w:bottom w:val="single" w:sz="4" w:space="0" w:color="auto"/>
              <w:right w:val="single" w:sz="4" w:space="0" w:color="auto"/>
            </w:tcBorders>
            <w:vAlign w:val="center"/>
          </w:tcPr>
          <w:p w14:paraId="04FB0B03" w14:textId="77777777" w:rsidR="00A57A78" w:rsidRPr="00A57A78" w:rsidRDefault="00587E02" w:rsidP="00A57A78">
            <w:pPr>
              <w:suppressAutoHyphens w:val="0"/>
              <w:autoSpaceDE w:val="0"/>
              <w:spacing w:after="60"/>
              <w:rPr>
                <w:rFonts w:ascii="Tahoma" w:eastAsia="SimSun" w:hAnsi="Tahoma" w:cs="Tahoma"/>
                <w:szCs w:val="22"/>
                <w:lang w:val="el-GR"/>
              </w:rPr>
            </w:pPr>
            <w:hyperlink r:id="rId28" w:history="1">
              <w:r w:rsidR="00A57A78" w:rsidRPr="00A57A78">
                <w:rPr>
                  <w:rStyle w:val="-"/>
                  <w:rFonts w:ascii="Tahoma" w:eastAsia="SimSun" w:hAnsi="Tahoma" w:cs="Tahoma"/>
                  <w:szCs w:val="22"/>
                  <w:lang w:val="el-GR"/>
                </w:rPr>
                <w:t>www.mindigital.gr</w:t>
              </w:r>
            </w:hyperlink>
          </w:p>
          <w:p w14:paraId="2DE216A8" w14:textId="77777777" w:rsidR="00A57A78" w:rsidRPr="00A57A78" w:rsidRDefault="00A57A78" w:rsidP="001A5A89">
            <w:pPr>
              <w:suppressAutoHyphens w:val="0"/>
              <w:autoSpaceDE w:val="0"/>
              <w:spacing w:after="60"/>
              <w:rPr>
                <w:rFonts w:ascii="Tahoma" w:eastAsia="SimSun" w:hAnsi="Tahoma" w:cs="Tahoma"/>
                <w:szCs w:val="22"/>
                <w:lang w:val="el-GR"/>
              </w:rPr>
            </w:pPr>
            <w:r w:rsidRPr="00A57A78">
              <w:rPr>
                <w:rFonts w:ascii="Tahoma" w:eastAsia="SimSun" w:hAnsi="Tahoma" w:cs="Tahoma"/>
                <w:szCs w:val="22"/>
                <w:lang w:val="el-GR"/>
              </w:rPr>
              <w:t>Βλ. Παρ. 1.1..2</w:t>
            </w:r>
          </w:p>
        </w:tc>
      </w:tr>
      <w:tr w:rsidR="00A57A78" w:rsidRPr="00913540" w14:paraId="12B1E5E2" w14:textId="77777777" w:rsidTr="00A57A78">
        <w:tc>
          <w:tcPr>
            <w:tcW w:w="3397" w:type="dxa"/>
            <w:tcBorders>
              <w:top w:val="single" w:sz="4" w:space="0" w:color="auto"/>
              <w:left w:val="single" w:sz="4" w:space="0" w:color="auto"/>
              <w:bottom w:val="single" w:sz="4" w:space="0" w:color="auto"/>
              <w:right w:val="single" w:sz="4" w:space="0" w:color="auto"/>
            </w:tcBorders>
          </w:tcPr>
          <w:p w14:paraId="7592C87A" w14:textId="77777777" w:rsidR="00A57A78" w:rsidRPr="00A57A78" w:rsidRDefault="00A57A78" w:rsidP="00A57A78">
            <w:pPr>
              <w:suppressAutoHyphens w:val="0"/>
              <w:autoSpaceDE w:val="0"/>
              <w:spacing w:after="60"/>
              <w:rPr>
                <w:rFonts w:ascii="Tahoma" w:eastAsia="SimSun" w:hAnsi="Tahoma" w:cs="Tahoma"/>
                <w:szCs w:val="22"/>
                <w:lang w:val="el-GR"/>
              </w:rPr>
            </w:pPr>
            <w:r w:rsidRPr="00A57A78">
              <w:rPr>
                <w:rFonts w:ascii="Tahoma" w:eastAsia="SimSun" w:hAnsi="Tahoma" w:cs="Tahoma"/>
                <w:szCs w:val="22"/>
                <w:lang w:val="el-GR"/>
              </w:rPr>
              <w:t>Κύριος του Έργου</w:t>
            </w:r>
          </w:p>
        </w:tc>
        <w:tc>
          <w:tcPr>
            <w:tcW w:w="2530" w:type="dxa"/>
            <w:tcBorders>
              <w:top w:val="single" w:sz="4" w:space="0" w:color="auto"/>
              <w:left w:val="single" w:sz="4" w:space="0" w:color="auto"/>
              <w:bottom w:val="single" w:sz="4" w:space="0" w:color="auto"/>
              <w:right w:val="single" w:sz="4" w:space="0" w:color="auto"/>
            </w:tcBorders>
            <w:vAlign w:val="center"/>
          </w:tcPr>
          <w:p w14:paraId="1B21E716" w14:textId="77777777" w:rsidR="00A57A78" w:rsidRPr="00A57A78" w:rsidRDefault="00A57A78" w:rsidP="00A57A78">
            <w:pPr>
              <w:suppressAutoHyphens w:val="0"/>
              <w:autoSpaceDE w:val="0"/>
              <w:spacing w:after="60"/>
              <w:rPr>
                <w:rFonts w:ascii="Tahoma" w:eastAsia="SimSun" w:hAnsi="Tahoma" w:cs="Tahoma"/>
                <w:szCs w:val="22"/>
                <w:lang w:val="el-GR"/>
              </w:rPr>
            </w:pPr>
            <w:r w:rsidRPr="00A57A78">
              <w:rPr>
                <w:rFonts w:ascii="Tahoma" w:eastAsia="SimSun" w:hAnsi="Tahoma" w:cs="Tahoma"/>
                <w:szCs w:val="22"/>
                <w:lang w:val="el-GR"/>
              </w:rPr>
              <w:t>Υπουργείο Ψηφιακής Διακυβέρνησης</w:t>
            </w:r>
          </w:p>
        </w:tc>
        <w:tc>
          <w:tcPr>
            <w:tcW w:w="3928" w:type="dxa"/>
            <w:tcBorders>
              <w:top w:val="single" w:sz="4" w:space="0" w:color="auto"/>
              <w:left w:val="single" w:sz="4" w:space="0" w:color="auto"/>
              <w:bottom w:val="single" w:sz="4" w:space="0" w:color="auto"/>
              <w:right w:val="single" w:sz="4" w:space="0" w:color="auto"/>
            </w:tcBorders>
            <w:vAlign w:val="center"/>
          </w:tcPr>
          <w:p w14:paraId="7EAAE6B8" w14:textId="77777777" w:rsidR="00A57A78" w:rsidRPr="00A57A78" w:rsidRDefault="00A57A78" w:rsidP="00A57A78">
            <w:pPr>
              <w:suppressAutoHyphens w:val="0"/>
              <w:autoSpaceDE w:val="0"/>
              <w:spacing w:after="60"/>
              <w:rPr>
                <w:rFonts w:ascii="Tahoma" w:eastAsia="SimSun" w:hAnsi="Tahoma" w:cs="Tahoma"/>
                <w:szCs w:val="22"/>
                <w:lang w:val="el-GR"/>
              </w:rPr>
            </w:pPr>
            <w:r w:rsidRPr="00A57A78">
              <w:rPr>
                <w:rFonts w:ascii="Tahoma" w:eastAsia="SimSun" w:hAnsi="Tahoma" w:cs="Tahoma"/>
                <w:szCs w:val="22"/>
                <w:lang w:val="el-GR"/>
              </w:rPr>
              <w:t>Βλ. Παρ. 1.1..2</w:t>
            </w:r>
          </w:p>
          <w:p w14:paraId="7D6215BA" w14:textId="77777777" w:rsidR="00A57A78" w:rsidRPr="00A57A78" w:rsidRDefault="00587E02" w:rsidP="00A57A78">
            <w:pPr>
              <w:suppressAutoHyphens w:val="0"/>
              <w:autoSpaceDE w:val="0"/>
              <w:spacing w:after="60"/>
              <w:rPr>
                <w:rFonts w:ascii="Tahoma" w:eastAsia="SimSun" w:hAnsi="Tahoma" w:cs="Tahoma"/>
                <w:szCs w:val="22"/>
                <w:lang w:val="el-GR"/>
              </w:rPr>
            </w:pPr>
            <w:hyperlink r:id="rId29" w:history="1">
              <w:r w:rsidR="00A57A78" w:rsidRPr="00A57A78">
                <w:rPr>
                  <w:rStyle w:val="-"/>
                  <w:rFonts w:ascii="Tahoma" w:eastAsia="SimSun" w:hAnsi="Tahoma" w:cs="Tahoma"/>
                  <w:szCs w:val="22"/>
                  <w:lang w:val="el-GR"/>
                </w:rPr>
                <w:t>www.mindigital.gr</w:t>
              </w:r>
            </w:hyperlink>
          </w:p>
          <w:p w14:paraId="36E88E8F" w14:textId="77777777" w:rsidR="00A57A78" w:rsidRPr="00A57A78" w:rsidRDefault="00A57A78" w:rsidP="00A57A78">
            <w:pPr>
              <w:suppressAutoHyphens w:val="0"/>
              <w:autoSpaceDE w:val="0"/>
              <w:spacing w:after="60"/>
              <w:rPr>
                <w:rFonts w:ascii="Tahoma" w:eastAsia="SimSun" w:hAnsi="Tahoma" w:cs="Tahoma"/>
                <w:szCs w:val="22"/>
                <w:lang w:val="el-GR"/>
              </w:rPr>
            </w:pPr>
          </w:p>
        </w:tc>
      </w:tr>
      <w:tr w:rsidR="00A57A78" w:rsidRPr="00913540" w14:paraId="2218E1A8" w14:textId="77777777" w:rsidTr="00A57A78">
        <w:tc>
          <w:tcPr>
            <w:tcW w:w="3397" w:type="dxa"/>
            <w:tcBorders>
              <w:top w:val="single" w:sz="4" w:space="0" w:color="auto"/>
              <w:left w:val="single" w:sz="4" w:space="0" w:color="auto"/>
              <w:bottom w:val="single" w:sz="4" w:space="0" w:color="auto"/>
              <w:right w:val="single" w:sz="4" w:space="0" w:color="auto"/>
            </w:tcBorders>
          </w:tcPr>
          <w:p w14:paraId="4DCCD216" w14:textId="77777777" w:rsidR="00A57A78" w:rsidRPr="00A57A78" w:rsidRDefault="00A57A78" w:rsidP="00A57A78">
            <w:pPr>
              <w:suppressAutoHyphens w:val="0"/>
              <w:autoSpaceDE w:val="0"/>
              <w:spacing w:after="60"/>
              <w:rPr>
                <w:rFonts w:ascii="Tahoma" w:eastAsia="SimSun" w:hAnsi="Tahoma" w:cs="Tahoma"/>
                <w:szCs w:val="22"/>
                <w:lang w:val="el-GR"/>
              </w:rPr>
            </w:pPr>
            <w:r w:rsidRPr="00A57A78">
              <w:rPr>
                <w:rFonts w:ascii="Tahoma" w:eastAsia="SimSun" w:hAnsi="Tahoma" w:cs="Tahoma"/>
                <w:szCs w:val="22"/>
                <w:lang w:val="el-GR"/>
              </w:rPr>
              <w:t>Φορέας Λειτουργίας του Έργου</w:t>
            </w:r>
          </w:p>
        </w:tc>
        <w:tc>
          <w:tcPr>
            <w:tcW w:w="2530" w:type="dxa"/>
            <w:tcBorders>
              <w:top w:val="single" w:sz="4" w:space="0" w:color="auto"/>
              <w:left w:val="single" w:sz="4" w:space="0" w:color="auto"/>
              <w:bottom w:val="single" w:sz="4" w:space="0" w:color="auto"/>
              <w:right w:val="single" w:sz="4" w:space="0" w:color="auto"/>
            </w:tcBorders>
            <w:vAlign w:val="center"/>
          </w:tcPr>
          <w:p w14:paraId="45A47EAB" w14:textId="77777777" w:rsidR="00A57A78" w:rsidRPr="00A57A78" w:rsidRDefault="00A57A78" w:rsidP="00A57A78">
            <w:pPr>
              <w:suppressAutoHyphens w:val="0"/>
              <w:autoSpaceDE w:val="0"/>
              <w:spacing w:after="60"/>
              <w:rPr>
                <w:rFonts w:ascii="Tahoma" w:eastAsia="SimSun" w:hAnsi="Tahoma" w:cs="Tahoma"/>
                <w:szCs w:val="22"/>
                <w:lang w:val="el-GR"/>
              </w:rPr>
            </w:pPr>
            <w:r w:rsidRPr="00A57A78">
              <w:rPr>
                <w:rFonts w:ascii="Tahoma" w:eastAsia="SimSun" w:hAnsi="Tahoma" w:cs="Tahoma"/>
                <w:szCs w:val="22"/>
                <w:lang w:val="el-GR"/>
              </w:rPr>
              <w:t>Υπουργείο Ψηφιακής Διακυβέρνησης</w:t>
            </w:r>
          </w:p>
        </w:tc>
        <w:tc>
          <w:tcPr>
            <w:tcW w:w="3928" w:type="dxa"/>
            <w:tcBorders>
              <w:top w:val="single" w:sz="4" w:space="0" w:color="auto"/>
              <w:left w:val="single" w:sz="4" w:space="0" w:color="auto"/>
              <w:bottom w:val="single" w:sz="4" w:space="0" w:color="auto"/>
              <w:right w:val="single" w:sz="4" w:space="0" w:color="auto"/>
            </w:tcBorders>
            <w:vAlign w:val="center"/>
          </w:tcPr>
          <w:p w14:paraId="529C3672" w14:textId="77777777" w:rsidR="00A57A78" w:rsidRPr="00A57A78" w:rsidRDefault="00A57A78" w:rsidP="00A57A78">
            <w:pPr>
              <w:suppressAutoHyphens w:val="0"/>
              <w:autoSpaceDE w:val="0"/>
              <w:spacing w:after="60"/>
              <w:rPr>
                <w:rFonts w:ascii="Tahoma" w:eastAsia="SimSun" w:hAnsi="Tahoma" w:cs="Tahoma"/>
                <w:szCs w:val="22"/>
                <w:lang w:val="el-GR"/>
              </w:rPr>
            </w:pPr>
            <w:r w:rsidRPr="00A57A78">
              <w:rPr>
                <w:rFonts w:ascii="Tahoma" w:eastAsia="SimSun" w:hAnsi="Tahoma" w:cs="Tahoma"/>
                <w:szCs w:val="22"/>
                <w:lang w:val="el-GR"/>
              </w:rPr>
              <w:t>Βλ. Παρ. 1.1..2</w:t>
            </w:r>
          </w:p>
          <w:p w14:paraId="4DE18276" w14:textId="77777777" w:rsidR="00A57A78" w:rsidRPr="00A57A78" w:rsidRDefault="00587E02" w:rsidP="00A57A78">
            <w:pPr>
              <w:suppressAutoHyphens w:val="0"/>
              <w:autoSpaceDE w:val="0"/>
              <w:spacing w:after="60"/>
              <w:rPr>
                <w:rFonts w:ascii="Tahoma" w:eastAsia="SimSun" w:hAnsi="Tahoma" w:cs="Tahoma"/>
                <w:szCs w:val="22"/>
                <w:lang w:val="el-GR"/>
              </w:rPr>
            </w:pPr>
            <w:hyperlink r:id="rId30" w:history="1">
              <w:r w:rsidR="00A57A78" w:rsidRPr="00A57A78">
                <w:rPr>
                  <w:rStyle w:val="-"/>
                  <w:rFonts w:ascii="Tahoma" w:eastAsia="SimSun" w:hAnsi="Tahoma" w:cs="Tahoma"/>
                  <w:szCs w:val="22"/>
                  <w:lang w:val="el-GR"/>
                </w:rPr>
                <w:t>www.mindigital.gr</w:t>
              </w:r>
            </w:hyperlink>
          </w:p>
          <w:p w14:paraId="5F56DAE8" w14:textId="77777777" w:rsidR="00A57A78" w:rsidRPr="00A57A78" w:rsidRDefault="00A57A78" w:rsidP="00A57A78">
            <w:pPr>
              <w:suppressAutoHyphens w:val="0"/>
              <w:autoSpaceDE w:val="0"/>
              <w:spacing w:after="60"/>
              <w:rPr>
                <w:rFonts w:ascii="Tahoma" w:eastAsia="SimSun" w:hAnsi="Tahoma" w:cs="Tahoma"/>
                <w:szCs w:val="22"/>
                <w:lang w:val="el-GR"/>
              </w:rPr>
            </w:pPr>
          </w:p>
        </w:tc>
      </w:tr>
      <w:tr w:rsidR="00A57A78" w:rsidRPr="00D63725" w:rsidDel="00DF55C4" w14:paraId="7CB78D59" w14:textId="77777777" w:rsidTr="00A57A78">
        <w:tc>
          <w:tcPr>
            <w:tcW w:w="3397" w:type="dxa"/>
            <w:tcBorders>
              <w:top w:val="single" w:sz="4" w:space="0" w:color="auto"/>
              <w:left w:val="single" w:sz="4" w:space="0" w:color="auto"/>
              <w:bottom w:val="single" w:sz="4" w:space="0" w:color="auto"/>
              <w:right w:val="single" w:sz="4" w:space="0" w:color="auto"/>
            </w:tcBorders>
          </w:tcPr>
          <w:p w14:paraId="2F95A8AC" w14:textId="77777777" w:rsidR="00A57A78" w:rsidRPr="00A57A78" w:rsidDel="00DF55C4" w:rsidRDefault="00A57A78" w:rsidP="00A57A78">
            <w:pPr>
              <w:suppressAutoHyphens w:val="0"/>
              <w:autoSpaceDE w:val="0"/>
              <w:spacing w:after="60"/>
              <w:rPr>
                <w:rFonts w:ascii="Tahoma" w:eastAsia="SimSun" w:hAnsi="Tahoma" w:cs="Tahoma"/>
                <w:szCs w:val="22"/>
                <w:lang w:val="el-GR"/>
              </w:rPr>
            </w:pPr>
            <w:r w:rsidRPr="00A57A78">
              <w:rPr>
                <w:rFonts w:ascii="Tahoma" w:eastAsia="SimSun" w:hAnsi="Tahoma" w:cs="Tahoma"/>
                <w:szCs w:val="22"/>
                <w:lang w:val="el-GR"/>
              </w:rPr>
              <w:t>Όργανα &amp; Επιτροπές Παρακολούθησης, Διακυβέρνησης και Ελέγχου του Έργου</w:t>
            </w:r>
          </w:p>
        </w:tc>
        <w:tc>
          <w:tcPr>
            <w:tcW w:w="2530" w:type="dxa"/>
            <w:tcBorders>
              <w:top w:val="single" w:sz="4" w:space="0" w:color="auto"/>
              <w:left w:val="single" w:sz="4" w:space="0" w:color="auto"/>
              <w:bottom w:val="single" w:sz="4" w:space="0" w:color="auto"/>
              <w:right w:val="single" w:sz="4" w:space="0" w:color="auto"/>
            </w:tcBorders>
            <w:vAlign w:val="center"/>
          </w:tcPr>
          <w:p w14:paraId="1B74A2A2" w14:textId="77777777" w:rsidR="00A57A78" w:rsidRPr="00A57A78" w:rsidDel="00DF55C4" w:rsidRDefault="00A57A78" w:rsidP="00A57A78">
            <w:pPr>
              <w:suppressAutoHyphens w:val="0"/>
              <w:autoSpaceDE w:val="0"/>
              <w:spacing w:after="60"/>
              <w:rPr>
                <w:rFonts w:ascii="Tahoma" w:eastAsia="SimSun" w:hAnsi="Tahoma" w:cs="Tahoma"/>
                <w:szCs w:val="22"/>
                <w:lang w:val="el-GR"/>
              </w:rPr>
            </w:pPr>
            <w:r w:rsidRPr="00A57A78">
              <w:rPr>
                <w:rFonts w:ascii="Tahoma" w:eastAsia="SimSun" w:hAnsi="Tahoma" w:cs="Tahoma"/>
                <w:szCs w:val="22"/>
                <w:lang w:val="el-GR"/>
              </w:rPr>
              <w:t>-</w:t>
            </w:r>
          </w:p>
        </w:tc>
        <w:tc>
          <w:tcPr>
            <w:tcW w:w="3928" w:type="dxa"/>
            <w:tcBorders>
              <w:top w:val="single" w:sz="4" w:space="0" w:color="auto"/>
              <w:left w:val="single" w:sz="4" w:space="0" w:color="auto"/>
              <w:bottom w:val="single" w:sz="4" w:space="0" w:color="auto"/>
              <w:right w:val="single" w:sz="4" w:space="0" w:color="auto"/>
            </w:tcBorders>
            <w:vAlign w:val="center"/>
          </w:tcPr>
          <w:p w14:paraId="648FD3A7" w14:textId="77777777" w:rsidR="00A57A78" w:rsidRPr="00A57A78" w:rsidDel="00DF55C4" w:rsidRDefault="00A57A78" w:rsidP="001A5A89">
            <w:pPr>
              <w:suppressAutoHyphens w:val="0"/>
              <w:autoSpaceDE w:val="0"/>
              <w:spacing w:after="60"/>
              <w:rPr>
                <w:rFonts w:ascii="Tahoma" w:eastAsia="SimSun" w:hAnsi="Tahoma" w:cs="Tahoma"/>
                <w:szCs w:val="22"/>
                <w:lang w:val="el-GR"/>
              </w:rPr>
            </w:pPr>
            <w:r w:rsidRPr="00A57A78">
              <w:rPr>
                <w:rFonts w:ascii="Tahoma" w:eastAsia="SimSun" w:hAnsi="Tahoma" w:cs="Tahoma"/>
                <w:szCs w:val="22"/>
                <w:lang w:val="el-GR"/>
              </w:rPr>
              <w:t>Βλ. Παρ. 1.1..4</w:t>
            </w:r>
          </w:p>
        </w:tc>
      </w:tr>
    </w:tbl>
    <w:p w14:paraId="28B68DD0" w14:textId="77777777" w:rsidR="0099465C" w:rsidRDefault="0099465C" w:rsidP="0099465C">
      <w:pPr>
        <w:rPr>
          <w:rFonts w:eastAsia="SimSun"/>
          <w:lang w:val="el-GR"/>
        </w:rPr>
      </w:pPr>
    </w:p>
    <w:p w14:paraId="7E6B2F6A" w14:textId="77777777" w:rsidR="0099465C" w:rsidRPr="007844B6" w:rsidRDefault="0099465C" w:rsidP="00DF1D08">
      <w:pPr>
        <w:pStyle w:val="40"/>
        <w:numPr>
          <w:ilvl w:val="2"/>
          <w:numId w:val="18"/>
        </w:numPr>
        <w:rPr>
          <w:rFonts w:eastAsia="SimSun"/>
        </w:rPr>
      </w:pPr>
      <w:bookmarkStart w:id="184" w:name="_Ref496534713"/>
      <w:bookmarkStart w:id="185" w:name="_Toc106350186"/>
      <w:r w:rsidRPr="007844B6">
        <w:rPr>
          <w:rFonts w:eastAsia="SimSun"/>
        </w:rPr>
        <w:t>Φορέας Υλοποίησης – Αναθέτουσα Αρχή</w:t>
      </w:r>
      <w:bookmarkEnd w:id="184"/>
      <w:bookmarkEnd w:id="185"/>
      <w:r w:rsidRPr="007844B6">
        <w:rPr>
          <w:rFonts w:eastAsia="SimSun"/>
        </w:rPr>
        <w:t xml:space="preserve"> </w:t>
      </w:r>
    </w:p>
    <w:p w14:paraId="7106E0F4" w14:textId="77777777" w:rsidR="00DF1D08" w:rsidRPr="00DF1D08" w:rsidRDefault="00DF1D08" w:rsidP="00DF1D08">
      <w:pPr>
        <w:rPr>
          <w:rFonts w:ascii="Tahoma" w:hAnsi="Tahoma" w:cs="Tahoma"/>
          <w:szCs w:val="22"/>
          <w:lang w:val="el-GR"/>
        </w:rPr>
      </w:pPr>
      <w:r w:rsidRPr="00DF1D08">
        <w:rPr>
          <w:rFonts w:ascii="Tahoma" w:hAnsi="Tahoma" w:cs="Tahoma"/>
          <w:szCs w:val="22"/>
          <w:lang w:val="el-GR"/>
        </w:rPr>
        <w:t>Η «Κοινωνία της Πληροφορίας Μονοπρόσωπη Α.Ε.», είναι εταιρεία η οποία λειτουργεί χάριν του δημοσίου συμφέροντος και έχει ως κύρια αποστολή την ανάπτυξη δράσεων και την υποστήριξη των αρμόδιων φορέων για τη βελτίωση της διοικητικής ικανότητας της Δημόσιας Διοίκησης, καθώς και την εκτέλεση και διαχείριση έργων στον τομέα της πληροφορικής, επικοινωνίας και νέων τεχνολογιών για τη Δημόσια Διοίκηση. Η Εταιρεία λειτουργεί με τους κανόνες της ιδιωτικής οικονομίας του N. 3429/2005 στο πλαίσιο των διατάξεων του N. 3614/2007 (ΦΕΚ 267/Α), και του καταστατικού της όπως αυτό τροποποιήθηκε και ισχύει (ΦΕΚ 343/Β/07-02-2020) και εποπτεύεται από το Υπουργείο Ψηφιακής Διακυβέρνησης.</w:t>
      </w:r>
    </w:p>
    <w:p w14:paraId="2FF0DCC3" w14:textId="77777777" w:rsidR="00DF1D08" w:rsidRPr="00DF1D08" w:rsidRDefault="00DF1D08" w:rsidP="00DF1D08">
      <w:pPr>
        <w:rPr>
          <w:rFonts w:ascii="Tahoma" w:hAnsi="Tahoma" w:cs="Tahoma"/>
          <w:szCs w:val="22"/>
          <w:lang w:val="el-GR"/>
        </w:rPr>
      </w:pPr>
      <w:r w:rsidRPr="00DF1D08">
        <w:rPr>
          <w:rFonts w:ascii="Tahoma" w:hAnsi="Tahoma" w:cs="Tahoma"/>
          <w:szCs w:val="22"/>
          <w:lang w:val="el-GR"/>
        </w:rPr>
        <w:t>Βασικός σκοπός της Εταιρείας, όπως ορίζεται στην τελευταία τροποποίηση του καταστατικού αυτής (ΦΕΚ 343/Β/07-02-2020), είναι:</w:t>
      </w:r>
    </w:p>
    <w:p w14:paraId="465202E0" w14:textId="77777777" w:rsidR="00DF1D08" w:rsidRPr="00DF1D08" w:rsidRDefault="00DF1D08" w:rsidP="00DF1D08">
      <w:pPr>
        <w:rPr>
          <w:rFonts w:ascii="Tahoma" w:hAnsi="Tahoma" w:cs="Tahoma"/>
          <w:szCs w:val="22"/>
          <w:lang w:val="el-GR"/>
        </w:rPr>
      </w:pPr>
      <w:r w:rsidRPr="00DF1D08">
        <w:rPr>
          <w:rFonts w:ascii="Tahoma" w:hAnsi="Tahoma" w:cs="Tahoma"/>
          <w:szCs w:val="22"/>
          <w:lang w:val="el-GR"/>
        </w:rPr>
        <w:t xml:space="preserve">α) Η εκτέλεση δράσεων και έργων βελτίωσης της διοικητικής ικανότητας της δημόσιας διοίκησης στο πλαίσιο εφαρμογής οποιουδήποτε επιχειρησιακού προγράμματος, απ’ όπου κι εάν αυτό χρηματοδοτείται (λ.χ. από </w:t>
      </w:r>
      <w:proofErr w:type="spellStart"/>
      <w:r w:rsidRPr="00DF1D08">
        <w:rPr>
          <w:rFonts w:ascii="Tahoma" w:hAnsi="Tahoma" w:cs="Tahoma"/>
          <w:szCs w:val="22"/>
          <w:lang w:val="el-GR"/>
        </w:rPr>
        <w:t>ενωσιακούς</w:t>
      </w:r>
      <w:proofErr w:type="spellEnd"/>
      <w:r w:rsidRPr="00DF1D08">
        <w:rPr>
          <w:rFonts w:ascii="Tahoma" w:hAnsi="Tahoma" w:cs="Tahoma"/>
          <w:szCs w:val="22"/>
          <w:lang w:val="el-GR"/>
        </w:rPr>
        <w:t xml:space="preserve"> ή/και από εθνικούς πόρους ή/και μέσω του Προγράμματος Δημοσίων Επενδύσεων), και η υποστήριξή της για την εκτέλεση όμοιων δράσεων και έργων με στόχο την ενδυνάμωση της διοικητικής αποτελεσματικότητάς της. </w:t>
      </w:r>
    </w:p>
    <w:p w14:paraId="534523A4" w14:textId="77777777" w:rsidR="00DF1D08" w:rsidRPr="00DF1D08" w:rsidRDefault="00DF1D08" w:rsidP="00DF1D08">
      <w:pPr>
        <w:rPr>
          <w:rFonts w:ascii="Tahoma" w:hAnsi="Tahoma" w:cs="Tahoma"/>
          <w:szCs w:val="22"/>
          <w:lang w:val="el-GR"/>
        </w:rPr>
      </w:pPr>
      <w:r w:rsidRPr="00DF1D08">
        <w:rPr>
          <w:rFonts w:ascii="Tahoma" w:hAnsi="Tahoma" w:cs="Tahoma"/>
          <w:szCs w:val="22"/>
          <w:lang w:val="el-GR"/>
        </w:rPr>
        <w:lastRenderedPageBreak/>
        <w:t xml:space="preserve">β) Η εκτέλεση έργων στον τομέα της πληροφορικής, της επικοινωνίας και των νέων τεχνολογιών για τη βελτίωση της δημόσιας διοίκησης στο πλαίσιο εφαρμογής των επιχειρησιακών προγραμμάτων του ΕΣΠΑ ή άλλων ευρωπαϊκών συγχρηματοδοτούμενων προγραμμάτων, ή/και εθνικών προγραμμάτων, απ’ όπου κι εάν αυτά χρηματοδοτούνται (λ.χ. από </w:t>
      </w:r>
      <w:proofErr w:type="spellStart"/>
      <w:r w:rsidRPr="00DF1D08">
        <w:rPr>
          <w:rFonts w:ascii="Tahoma" w:hAnsi="Tahoma" w:cs="Tahoma"/>
          <w:szCs w:val="22"/>
          <w:lang w:val="el-GR"/>
        </w:rPr>
        <w:t>ενωσιακούς</w:t>
      </w:r>
      <w:proofErr w:type="spellEnd"/>
      <w:r w:rsidRPr="00DF1D08">
        <w:rPr>
          <w:rFonts w:ascii="Tahoma" w:hAnsi="Tahoma" w:cs="Tahoma"/>
          <w:szCs w:val="22"/>
          <w:lang w:val="el-GR"/>
        </w:rPr>
        <w:t xml:space="preserve"> ή/και από εθνικούς πόρους ή/και μέσω του Προγράμματος Δημοσίων Επενδύσεων), και η υποστήριξη της δημόσιας διοίκησης για την εκτέλεση σχετικών έργων. </w:t>
      </w:r>
    </w:p>
    <w:p w14:paraId="1E75235F" w14:textId="77777777" w:rsidR="00DF1D08" w:rsidRPr="00DF1D08" w:rsidRDefault="00DF1D08" w:rsidP="00DF1D08">
      <w:pPr>
        <w:rPr>
          <w:rFonts w:ascii="Tahoma" w:hAnsi="Tahoma" w:cs="Tahoma"/>
          <w:szCs w:val="22"/>
          <w:lang w:val="el-GR"/>
        </w:rPr>
      </w:pPr>
      <w:r w:rsidRPr="00DF1D08">
        <w:rPr>
          <w:rFonts w:ascii="Tahoma" w:hAnsi="Tahoma" w:cs="Tahoma"/>
          <w:szCs w:val="22"/>
          <w:lang w:val="el-GR"/>
        </w:rPr>
        <w:t xml:space="preserve">γ) Η υποστήριξη του Υπουργείου Ψηφιακής Διακυβέρνησης ως βασικός επιτελικός βραχίονας υλοποίησης της στρατηγικής, των έργων και δράσεων του Υπουργείου στο πλαίσιο του Ψηφιακού Μετασχηματισμού της Δημόσιας Διοίκησης της χώρας. </w:t>
      </w:r>
    </w:p>
    <w:p w14:paraId="0EDAB05B" w14:textId="77777777" w:rsidR="00DF1D08" w:rsidRPr="00DF1D08" w:rsidRDefault="00DF1D08" w:rsidP="00DF1D08">
      <w:pPr>
        <w:rPr>
          <w:rFonts w:ascii="Tahoma" w:hAnsi="Tahoma" w:cs="Tahoma"/>
          <w:szCs w:val="22"/>
          <w:lang w:val="el-GR"/>
        </w:rPr>
      </w:pPr>
      <w:r w:rsidRPr="00DF1D08">
        <w:rPr>
          <w:rFonts w:ascii="Tahoma" w:hAnsi="Tahoma" w:cs="Tahoma"/>
          <w:szCs w:val="22"/>
          <w:lang w:val="el-GR"/>
        </w:rPr>
        <w:t xml:space="preserve">δ) Η υποστήριξη ή/και διαχείριση της λειτουργίας συστημάτων πληροφορικής και επικοινωνίας της δημόσιας διοίκησης, όπως προβλέπεται ήδη στο ν. 2860/2000 (άρθρο 24 παράγραφος 6γ). </w:t>
      </w:r>
    </w:p>
    <w:p w14:paraId="76AC596A" w14:textId="77777777" w:rsidR="00DF1D08" w:rsidRPr="00DF1D08" w:rsidRDefault="00DF1D08" w:rsidP="00DF1D08">
      <w:pPr>
        <w:rPr>
          <w:rFonts w:ascii="Tahoma" w:hAnsi="Tahoma" w:cs="Tahoma"/>
          <w:szCs w:val="22"/>
          <w:lang w:val="el-GR"/>
        </w:rPr>
      </w:pPr>
      <w:r w:rsidRPr="00DF1D08">
        <w:rPr>
          <w:rFonts w:ascii="Tahoma" w:hAnsi="Tahoma" w:cs="Tahoma"/>
          <w:szCs w:val="22"/>
          <w:lang w:val="el-GR"/>
        </w:rPr>
        <w:t>ε) Η ανάληψη της εκτέλεσης πράξεων και ενεργειών τεχνικής υποστήριξης, που χρηματοδοτούνται από επιχειρησιακά προγράμματα του ΕΣΠΑ ή από άλλα συγχρηματοδοτούμενα ευρωπαϊκά προγράμματα, ή/και εθνικά προγράμματα με χρηματοδότηση μέσω του Προγράμματος Δημοσίων Επενδύσεων ή/και μέσω του τακτικού προϋπολογισμού.</w:t>
      </w:r>
    </w:p>
    <w:p w14:paraId="4CEF26DA" w14:textId="77777777" w:rsidR="00DF1D08" w:rsidRPr="00DF1D08" w:rsidRDefault="00DF1D08" w:rsidP="00DF1D08">
      <w:pPr>
        <w:rPr>
          <w:rFonts w:ascii="Tahoma" w:hAnsi="Tahoma" w:cs="Tahoma"/>
          <w:szCs w:val="22"/>
          <w:lang w:val="el-GR"/>
        </w:rPr>
      </w:pPr>
      <w:proofErr w:type="spellStart"/>
      <w:r w:rsidRPr="00DF1D08">
        <w:rPr>
          <w:rFonts w:ascii="Tahoma" w:hAnsi="Tahoma" w:cs="Tahoma"/>
          <w:szCs w:val="22"/>
          <w:lang w:val="el-GR"/>
        </w:rPr>
        <w:t>στ</w:t>
      </w:r>
      <w:proofErr w:type="spellEnd"/>
      <w:r w:rsidRPr="00DF1D08">
        <w:rPr>
          <w:rFonts w:ascii="Tahoma" w:hAnsi="Tahoma" w:cs="Tahoma"/>
          <w:szCs w:val="22"/>
          <w:lang w:val="el-GR"/>
        </w:rPr>
        <w:t xml:space="preserve">) Η χωρίς αντάλλαγμα υποστήριξη των ενδιάμεσων φορέων διαχείρισης για δράσεις κρατικών ενισχύσεων στο πλαίσιο του ΕΣΠΑ, ή/και άλλων συγχρηματοδοτούμενων προγραμμάτων, ή/και εθνικών προγραμμάτων δράσεων κρατικών ενισχύσεων χρηματοδοτούμενα από κάθε πηγή χρηματοδότησης (λ.χ. </w:t>
      </w:r>
      <w:proofErr w:type="spellStart"/>
      <w:r w:rsidRPr="00DF1D08">
        <w:rPr>
          <w:rFonts w:ascii="Tahoma" w:hAnsi="Tahoma" w:cs="Tahoma"/>
          <w:szCs w:val="22"/>
          <w:lang w:val="el-GR"/>
        </w:rPr>
        <w:t>ενωσιακή</w:t>
      </w:r>
      <w:proofErr w:type="spellEnd"/>
      <w:r w:rsidRPr="00DF1D08">
        <w:rPr>
          <w:rFonts w:ascii="Tahoma" w:hAnsi="Tahoma" w:cs="Tahoma"/>
          <w:szCs w:val="22"/>
          <w:lang w:val="el-GR"/>
        </w:rPr>
        <w:t xml:space="preserve"> ή/και εθνική) ύστερα από αίτηση του φορέα και υπογραφή σχετικής προγραμματικής συμφωνίας με την εταιρεία.</w:t>
      </w:r>
    </w:p>
    <w:p w14:paraId="0DB2500A" w14:textId="77777777" w:rsidR="00DF1D08" w:rsidRPr="00DF1D08" w:rsidRDefault="00DF1D08" w:rsidP="00DF1D08">
      <w:pPr>
        <w:rPr>
          <w:rFonts w:ascii="Tahoma" w:hAnsi="Tahoma" w:cs="Tahoma"/>
          <w:szCs w:val="22"/>
          <w:lang w:val="el-GR"/>
        </w:rPr>
      </w:pPr>
      <w:r w:rsidRPr="00DF1D08">
        <w:rPr>
          <w:rFonts w:ascii="Tahoma" w:hAnsi="Tahoma" w:cs="Tahoma"/>
          <w:szCs w:val="22"/>
          <w:lang w:val="el-GR"/>
        </w:rPr>
        <w:t xml:space="preserve">ζ) Η ανάληψη ως δικαιούχου ή ενδιάμεσου φορέα της υλοποίησης πράξεων σχετικών με Τεχνολογίες Πληροφορικής και Επικοινωνιών που απευθύνονται σε πολίτες ή σε επιχειρήσεις (κρατικές ενισχύσεις) και χρηματοδοτούνται από συγχρηματοδοτούμενα προγράμματα ή/ και εθνικά προγράμματα χρηματοδοτούμενα από το Πρόγραμμα Δημοσίων Επενδύσεων ή/και από κάθε άλλη πηγή. </w:t>
      </w:r>
    </w:p>
    <w:p w14:paraId="0CB5571E" w14:textId="77777777" w:rsidR="00DF1D08" w:rsidRPr="00DF1D08" w:rsidRDefault="00DF1D08" w:rsidP="00DF1D08">
      <w:pPr>
        <w:rPr>
          <w:rFonts w:ascii="Tahoma" w:hAnsi="Tahoma" w:cs="Tahoma"/>
          <w:szCs w:val="22"/>
          <w:lang w:val="el-GR"/>
        </w:rPr>
      </w:pPr>
      <w:r w:rsidRPr="00DF1D08">
        <w:rPr>
          <w:rFonts w:ascii="Tahoma" w:hAnsi="Tahoma" w:cs="Tahoma"/>
          <w:szCs w:val="22"/>
          <w:lang w:val="el-GR"/>
        </w:rPr>
        <w:t xml:space="preserve">η) Η ανάληψη της υλοποίησης ενεργειών τεχνικής βοήθειας που χρηματοδοτούνται από επιχειρησιακά προγράμματα του ΕΣΠΑ ή/και από άλλα συγχρηματοδοτούμενα προγράμματα ή/και εθνικά προγράμματα με πηγή χρηματοδότησης </w:t>
      </w:r>
      <w:proofErr w:type="spellStart"/>
      <w:r w:rsidRPr="00DF1D08">
        <w:rPr>
          <w:rFonts w:ascii="Tahoma" w:hAnsi="Tahoma" w:cs="Tahoma"/>
          <w:szCs w:val="22"/>
          <w:lang w:val="el-GR"/>
        </w:rPr>
        <w:t>ενωσιακούς</w:t>
      </w:r>
      <w:proofErr w:type="spellEnd"/>
      <w:r w:rsidRPr="00DF1D08">
        <w:rPr>
          <w:rFonts w:ascii="Tahoma" w:hAnsi="Tahoma" w:cs="Tahoma"/>
          <w:szCs w:val="22"/>
          <w:lang w:val="el-GR"/>
        </w:rPr>
        <w:t xml:space="preserve"> ή/και εθνικούς πόρους ή/ και μέσω του Προγράμματος Δημοσίων Επενδύσεων. </w:t>
      </w:r>
    </w:p>
    <w:p w14:paraId="23DBD851" w14:textId="77777777" w:rsidR="00DF1D08" w:rsidRPr="00DF1D08" w:rsidRDefault="00DF1D08" w:rsidP="00DF1D08">
      <w:pPr>
        <w:rPr>
          <w:rFonts w:ascii="Tahoma" w:hAnsi="Tahoma" w:cs="Tahoma"/>
          <w:szCs w:val="22"/>
          <w:lang w:val="el-GR"/>
        </w:rPr>
      </w:pPr>
      <w:r w:rsidRPr="00DF1D08">
        <w:rPr>
          <w:rFonts w:ascii="Tahoma" w:hAnsi="Tahoma" w:cs="Tahoma"/>
          <w:szCs w:val="22"/>
          <w:lang w:val="el-GR"/>
        </w:rPr>
        <w:t>θ) Η συστηματική τεκμηρίωση και παρακολούθηση των χαρακτηριστικών, των προβλημάτων και της εξέλιξης της διοικητικής ικανότητας της δημόσιας διοίκησης, την αξιολόγηση των αποτελεσμάτων των προγραμμάτων και δράσεων που αποσκοπούν στη βελτίωση της και τη διευκόλυνση της μεταφοράς και προσαρμογής ξένης εμπειρίας και καλών πρακτικών στο ελληνικό διοικητικό περιβάλλον.</w:t>
      </w:r>
    </w:p>
    <w:p w14:paraId="44065AAA" w14:textId="77777777" w:rsidR="00DF1D08" w:rsidRPr="00DF1D08" w:rsidRDefault="00DF1D08" w:rsidP="00DF1D08">
      <w:pPr>
        <w:rPr>
          <w:rFonts w:ascii="Tahoma" w:hAnsi="Tahoma" w:cs="Tahoma"/>
          <w:szCs w:val="22"/>
          <w:lang w:val="el-GR"/>
        </w:rPr>
      </w:pPr>
      <w:r w:rsidRPr="00DF1D08">
        <w:rPr>
          <w:rFonts w:ascii="Tahoma" w:hAnsi="Tahoma" w:cs="Tahoma"/>
          <w:szCs w:val="22"/>
          <w:lang w:val="el-GR"/>
        </w:rPr>
        <w:t xml:space="preserve">ι) Η συλλογή και επεξεργασία ποιοτικών και ποσοτικών στοιχείων για τα θέματα που σχετίζονται με την πρόοδο της Ελλάδας σε θέματα κοινωνίας της πληροφορίας και ψηφιακής σύγκλισης στους τομείς των τεχνολογιών πληροφορικής και ηλεκτρονικών επικοινωνιών, καθώς και σε άλλους τομείς, η εξέλιξη των οποίων </w:t>
      </w:r>
      <w:proofErr w:type="spellStart"/>
      <w:r w:rsidRPr="00DF1D08">
        <w:rPr>
          <w:rFonts w:ascii="Tahoma" w:hAnsi="Tahoma" w:cs="Tahoma"/>
          <w:szCs w:val="22"/>
          <w:lang w:val="el-GR"/>
        </w:rPr>
        <w:t>διέπεται</w:t>
      </w:r>
      <w:proofErr w:type="spellEnd"/>
      <w:r w:rsidRPr="00DF1D08">
        <w:rPr>
          <w:rFonts w:ascii="Tahoma" w:hAnsi="Tahoma" w:cs="Tahoma"/>
          <w:szCs w:val="22"/>
          <w:lang w:val="el-GR"/>
        </w:rPr>
        <w:t xml:space="preserve"> από τεχνολογίες πληροφορικής και ηλεκτρονικών επικοινωνιών. </w:t>
      </w:r>
    </w:p>
    <w:p w14:paraId="42D11149" w14:textId="77777777" w:rsidR="00DF1D08" w:rsidRDefault="00DF1D08" w:rsidP="00DF1D08">
      <w:pPr>
        <w:rPr>
          <w:rFonts w:ascii="Tahoma" w:hAnsi="Tahoma" w:cs="Tahoma"/>
          <w:szCs w:val="22"/>
          <w:lang w:val="el-GR"/>
        </w:rPr>
      </w:pPr>
      <w:proofErr w:type="spellStart"/>
      <w:r w:rsidRPr="00DF1D08">
        <w:rPr>
          <w:rFonts w:ascii="Tahoma" w:hAnsi="Tahoma" w:cs="Tahoma"/>
          <w:szCs w:val="22"/>
          <w:lang w:val="el-GR"/>
        </w:rPr>
        <w:t>ια</w:t>
      </w:r>
      <w:proofErr w:type="spellEnd"/>
      <w:r w:rsidRPr="00DF1D08">
        <w:rPr>
          <w:rFonts w:ascii="Tahoma" w:hAnsi="Tahoma" w:cs="Tahoma"/>
          <w:szCs w:val="22"/>
          <w:lang w:val="el-GR"/>
        </w:rPr>
        <w:t>) Η διάχυση βέλτιστων πρακτικών και η συμμετοχή σε διεθνείς οργανισμούς και έργα, που σχετίζονται με τους παραπάνω τομείς, καθώς και η κατάρτιση σχετικών μελετών και προτάσεων προς την πολιτεία και κάθε άλλο ενδιαφερόμενο.</w:t>
      </w:r>
    </w:p>
    <w:p w14:paraId="6990FC14" w14:textId="77777777" w:rsidR="0099465C" w:rsidRPr="00571066" w:rsidRDefault="0099465C" w:rsidP="0099465C">
      <w:pPr>
        <w:suppressAutoHyphens w:val="0"/>
        <w:autoSpaceDE w:val="0"/>
        <w:spacing w:after="60"/>
        <w:rPr>
          <w:rFonts w:eastAsia="SimSun"/>
          <w:b/>
          <w:szCs w:val="22"/>
          <w:lang w:val="el-GR"/>
        </w:rPr>
      </w:pPr>
    </w:p>
    <w:p w14:paraId="7A236DF1" w14:textId="77777777" w:rsidR="0099465C" w:rsidRPr="00E56A17" w:rsidRDefault="0099465C" w:rsidP="00DF1D08">
      <w:pPr>
        <w:pStyle w:val="40"/>
        <w:numPr>
          <w:ilvl w:val="2"/>
          <w:numId w:val="18"/>
        </w:numPr>
        <w:rPr>
          <w:rFonts w:eastAsia="SimSun"/>
        </w:rPr>
      </w:pPr>
      <w:bookmarkStart w:id="186" w:name="_Ref4700477"/>
      <w:bookmarkStart w:id="187" w:name="_Ref5751820"/>
      <w:bookmarkStart w:id="188" w:name="_Toc106350187"/>
      <w:r w:rsidRPr="00E56A17">
        <w:rPr>
          <w:rFonts w:eastAsia="SimSun"/>
        </w:rPr>
        <w:t>Φορέας Χρηματοδότησης</w:t>
      </w:r>
      <w:bookmarkEnd w:id="186"/>
      <w:bookmarkEnd w:id="187"/>
      <w:bookmarkEnd w:id="188"/>
    </w:p>
    <w:p w14:paraId="3C3DBF38" w14:textId="77777777" w:rsidR="00DF1D08" w:rsidRDefault="00DF1D08" w:rsidP="006E26AF">
      <w:pPr>
        <w:suppressAutoHyphens w:val="0"/>
        <w:autoSpaceDE w:val="0"/>
        <w:spacing w:after="60"/>
        <w:rPr>
          <w:rFonts w:ascii="Tahoma" w:hAnsi="Tahoma" w:cs="Tahoma"/>
          <w:szCs w:val="22"/>
          <w:lang w:val="el-GR"/>
        </w:rPr>
      </w:pPr>
      <w:bookmarkStart w:id="189" w:name="_Toc342378981"/>
      <w:bookmarkEnd w:id="189"/>
      <w:r w:rsidRPr="006E26AF">
        <w:rPr>
          <w:rFonts w:ascii="Tahoma" w:hAnsi="Tahoma" w:cs="Tahoma"/>
          <w:szCs w:val="22"/>
          <w:lang w:val="el-GR"/>
        </w:rPr>
        <w:t>Φορέας Χρηματοδότησης είναι το Υπουργείο Ψηφιακής Διακυβέρνησης (Φορέας Κεντρικής Κυβέρνησης).</w:t>
      </w:r>
    </w:p>
    <w:p w14:paraId="27DDAD2C" w14:textId="77777777" w:rsidR="00A57A78" w:rsidRPr="00FB27A5" w:rsidRDefault="00A57A78" w:rsidP="00A57A78">
      <w:pPr>
        <w:suppressAutoHyphens w:val="0"/>
        <w:autoSpaceDE w:val="0"/>
        <w:spacing w:after="60"/>
        <w:rPr>
          <w:rFonts w:ascii="Tahoma" w:hAnsi="Tahoma" w:cs="Tahoma"/>
          <w:szCs w:val="22"/>
          <w:lang w:val="el-GR"/>
        </w:rPr>
      </w:pPr>
      <w:r w:rsidRPr="00FB27A5">
        <w:rPr>
          <w:rFonts w:ascii="Tahoma" w:hAnsi="Tahoma" w:cs="Tahoma"/>
          <w:szCs w:val="22"/>
          <w:lang w:val="el-GR"/>
        </w:rPr>
        <w:lastRenderedPageBreak/>
        <w:t xml:space="preserve">Το Υπουργείο Ψηφιακής Διακυβέρνησης αποτελεί μια μονάδα δημόσιας διοίκησης η οποία για πρώτη φορά συγκεντρώνει της της κρίσιμες δομές πληροφορικής και τηλεπικοινωνιών που σχετίζονται με την παροχή ηλεκτρονικών υπηρεσιών της της πολίτες και τον ευρύτερο ψηφιακό μετασχηματισμό της χώρας. Περαιτέρω, σκοπός του Υπουργείου είναι πριν από την μετατροπή οποιαδήποτε διαδικασίας σε ψηφιακή αυτή να απλοποιείται προκειμένου να αποφεύγεται η </w:t>
      </w:r>
      <w:proofErr w:type="spellStart"/>
      <w:r w:rsidRPr="00FB27A5">
        <w:rPr>
          <w:rFonts w:ascii="Tahoma" w:hAnsi="Tahoma" w:cs="Tahoma"/>
          <w:szCs w:val="22"/>
          <w:lang w:val="el-GR"/>
        </w:rPr>
        <w:t>ψηφιοποίηση</w:t>
      </w:r>
      <w:proofErr w:type="spellEnd"/>
      <w:r w:rsidRPr="00FB27A5">
        <w:rPr>
          <w:rFonts w:ascii="Tahoma" w:hAnsi="Tahoma" w:cs="Tahoma"/>
          <w:szCs w:val="22"/>
          <w:lang w:val="el-GR"/>
        </w:rPr>
        <w:t xml:space="preserve"> της γραφειοκρατίας.</w:t>
      </w:r>
    </w:p>
    <w:p w14:paraId="7E49450D" w14:textId="77777777" w:rsidR="00A57A78" w:rsidRPr="00A57A78" w:rsidRDefault="00A57A78" w:rsidP="006E26AF">
      <w:pPr>
        <w:suppressAutoHyphens w:val="0"/>
        <w:autoSpaceDE w:val="0"/>
        <w:spacing w:after="60"/>
        <w:rPr>
          <w:rFonts w:ascii="Tahoma" w:hAnsi="Tahoma" w:cs="Tahoma"/>
          <w:szCs w:val="22"/>
          <w:lang w:val="el-GR"/>
        </w:rPr>
      </w:pPr>
    </w:p>
    <w:p w14:paraId="5BEAFC48" w14:textId="77777777" w:rsidR="00DF1D08" w:rsidRPr="006E26AF" w:rsidRDefault="00DF1D08" w:rsidP="006E26AF">
      <w:pPr>
        <w:pStyle w:val="40"/>
        <w:numPr>
          <w:ilvl w:val="2"/>
          <w:numId w:val="18"/>
        </w:numPr>
        <w:rPr>
          <w:rFonts w:eastAsia="SimSun"/>
        </w:rPr>
      </w:pPr>
      <w:bookmarkStart w:id="190" w:name="_Toc106350188"/>
      <w:r w:rsidRPr="006E26AF">
        <w:rPr>
          <w:rFonts w:eastAsia="SimSun"/>
        </w:rPr>
        <w:t>Κύριος του Έργου – Φορέας Λειτουργίας του Έργου</w:t>
      </w:r>
      <w:bookmarkEnd w:id="190"/>
    </w:p>
    <w:p w14:paraId="60DD3A09" w14:textId="77777777" w:rsidR="00DF1D08" w:rsidRPr="00422580" w:rsidRDefault="00DF1D08" w:rsidP="00DF1D08">
      <w:pPr>
        <w:suppressAutoHyphens w:val="0"/>
        <w:autoSpaceDE w:val="0"/>
        <w:spacing w:after="60"/>
        <w:rPr>
          <w:rFonts w:ascii="Tahoma" w:hAnsi="Tahoma" w:cs="Tahoma"/>
          <w:szCs w:val="22"/>
          <w:lang w:val="el-GR"/>
        </w:rPr>
      </w:pPr>
    </w:p>
    <w:p w14:paraId="220849FB" w14:textId="77777777" w:rsidR="00A57A78" w:rsidRPr="00FB27A5" w:rsidRDefault="00A57A78" w:rsidP="00A57A78">
      <w:pPr>
        <w:suppressAutoHyphens w:val="0"/>
        <w:autoSpaceDE w:val="0"/>
        <w:spacing w:after="60"/>
        <w:rPr>
          <w:rFonts w:ascii="Tahoma" w:hAnsi="Tahoma" w:cs="Tahoma"/>
          <w:szCs w:val="22"/>
          <w:lang w:val="el-GR"/>
        </w:rPr>
      </w:pPr>
      <w:r w:rsidRPr="00FB27A5">
        <w:rPr>
          <w:rFonts w:ascii="Tahoma" w:hAnsi="Tahoma" w:cs="Tahoma"/>
          <w:szCs w:val="22"/>
          <w:lang w:val="el-GR"/>
        </w:rPr>
        <w:t xml:space="preserve">Κύριος του Έργου και Φορέας Λειτουργίας του είναι το Υπ. Ψηφιακής Διακυβέρνησης, βλ. παρ. </w:t>
      </w:r>
      <w:r>
        <w:rPr>
          <w:rFonts w:ascii="Tahoma" w:hAnsi="Tahoma" w:cs="Tahoma"/>
          <w:szCs w:val="22"/>
          <w:lang w:val="el-GR"/>
        </w:rPr>
        <w:t>1.</w:t>
      </w:r>
      <w:r w:rsidRPr="00FB27A5">
        <w:rPr>
          <w:rFonts w:ascii="Tahoma" w:hAnsi="Tahoma" w:cs="Tahoma"/>
          <w:szCs w:val="22"/>
          <w:lang w:val="el-GR"/>
        </w:rPr>
        <w:t>1.1.2</w:t>
      </w:r>
    </w:p>
    <w:p w14:paraId="330AEC70" w14:textId="77777777" w:rsidR="0099465C" w:rsidRDefault="0099465C" w:rsidP="0099465C">
      <w:pPr>
        <w:spacing w:before="120"/>
        <w:rPr>
          <w:rFonts w:ascii="Tahoma" w:hAnsi="Tahoma" w:cs="Tahoma"/>
          <w:lang w:val="el-GR"/>
        </w:rPr>
      </w:pPr>
    </w:p>
    <w:p w14:paraId="451D5EC0" w14:textId="77777777" w:rsidR="0099465C" w:rsidRPr="00156C55" w:rsidRDefault="0099465C" w:rsidP="00DF1D08">
      <w:pPr>
        <w:pStyle w:val="40"/>
        <w:numPr>
          <w:ilvl w:val="2"/>
          <w:numId w:val="18"/>
        </w:numPr>
        <w:rPr>
          <w:rFonts w:eastAsia="SimSun"/>
        </w:rPr>
      </w:pPr>
      <w:bookmarkStart w:id="191" w:name="_Ref496534867"/>
      <w:bookmarkStart w:id="192" w:name="_Toc106350189"/>
      <w:r w:rsidRPr="00156C55">
        <w:rPr>
          <w:rFonts w:eastAsia="SimSun"/>
        </w:rPr>
        <w:t>Όργανα &amp; Επιτροπές Παρακολούθησης, Διακυβέρνησης και Ελέγχου του Έργου</w:t>
      </w:r>
      <w:bookmarkEnd w:id="191"/>
      <w:bookmarkEnd w:id="192"/>
    </w:p>
    <w:p w14:paraId="12C8D254" w14:textId="6D33BD6A" w:rsidR="00DF1D08" w:rsidRDefault="00DF1D08" w:rsidP="00DF1D08">
      <w:pPr>
        <w:rPr>
          <w:rFonts w:ascii="Tahoma" w:hAnsi="Tahoma" w:cs="Tahoma"/>
          <w:lang w:val="el-GR"/>
        </w:rPr>
      </w:pPr>
      <w:bookmarkStart w:id="193" w:name="_Toc301518171"/>
      <w:r w:rsidRPr="006E26AF">
        <w:rPr>
          <w:rFonts w:ascii="Tahoma" w:hAnsi="Tahoma" w:cs="Tahoma"/>
          <w:lang w:val="el-GR"/>
        </w:rPr>
        <w:t>Η πορεία εκτέλεσης και λειτουργίας του Έργου παρακολουθείται και συντονίζεται από παρακάτω επιμέρους επιτροπές/ομάδες που θα δρουν σε διαφορετικά επίπεδα.</w:t>
      </w:r>
    </w:p>
    <w:p w14:paraId="74F68DA8" w14:textId="77777777" w:rsidR="00CA5F2C" w:rsidRDefault="00CA5F2C" w:rsidP="00DF1D08">
      <w:pPr>
        <w:rPr>
          <w:rFonts w:ascii="Tahoma" w:hAnsi="Tahoma" w:cs="Tahoma"/>
          <w:lang w:val="el-GR"/>
        </w:rPr>
      </w:pPr>
    </w:p>
    <w:p w14:paraId="130B0BF3" w14:textId="77777777" w:rsidR="00CA5F2C" w:rsidRPr="00CA5F2C" w:rsidRDefault="00CA5F2C" w:rsidP="00CA5F2C">
      <w:pPr>
        <w:numPr>
          <w:ilvl w:val="0"/>
          <w:numId w:val="159"/>
        </w:numPr>
        <w:ind w:left="0" w:firstLine="6"/>
        <w:contextualSpacing/>
        <w:rPr>
          <w:rFonts w:ascii="Tahoma" w:hAnsi="Tahoma" w:cs="Tahoma"/>
          <w:b/>
          <w:bCs/>
          <w:szCs w:val="22"/>
          <w:lang w:val="el-GR"/>
        </w:rPr>
      </w:pPr>
      <w:r w:rsidRPr="00CA5F2C">
        <w:rPr>
          <w:rFonts w:ascii="Tahoma" w:hAnsi="Tahoma" w:cs="Tahoma"/>
          <w:b/>
          <w:bCs/>
          <w:szCs w:val="22"/>
          <w:lang w:val="el-GR"/>
        </w:rPr>
        <w:t>Επιτροπή Εποπτείας Προγραμματικής Συμφωνίας (ΕΕΠΣ)</w:t>
      </w:r>
    </w:p>
    <w:p w14:paraId="29D6290B" w14:textId="77777777" w:rsidR="00CA5F2C" w:rsidRPr="00CA5F2C" w:rsidRDefault="00CA5F2C" w:rsidP="00CA5F2C">
      <w:pPr>
        <w:rPr>
          <w:rFonts w:ascii="Tahoma" w:hAnsi="Tahoma" w:cs="Tahoma"/>
          <w:szCs w:val="22"/>
          <w:lang w:val="el-GR"/>
        </w:rPr>
      </w:pPr>
      <w:r w:rsidRPr="00CA5F2C">
        <w:rPr>
          <w:rFonts w:ascii="Tahoma" w:hAnsi="Tahoma" w:cs="Tahoma"/>
          <w:szCs w:val="22"/>
          <w:lang w:val="el-GR"/>
        </w:rPr>
        <w:t xml:space="preserve">Η ΕΕΠΣ αναλαμβάνει το συντονισμό και την παρακολούθηση όλων των εργασιών που απαιτούνται για την εκτέλεση της Προγραμματικής Συμφωνίας (ΠΣ) που έχει συναφθεί μεταξύ της </w:t>
      </w:r>
      <w:proofErr w:type="spellStart"/>
      <w:r w:rsidRPr="00CA5F2C">
        <w:rPr>
          <w:rFonts w:ascii="Tahoma" w:hAnsi="Tahoma" w:cs="Tahoma"/>
          <w:szCs w:val="22"/>
          <w:lang w:val="el-GR"/>
        </w:rPr>
        <w:t>ΚτΠ</w:t>
      </w:r>
      <w:proofErr w:type="spellEnd"/>
      <w:r w:rsidRPr="00CA5F2C">
        <w:rPr>
          <w:rFonts w:ascii="Tahoma" w:hAnsi="Tahoma" w:cs="Tahoma"/>
          <w:szCs w:val="22"/>
          <w:lang w:val="el-GR"/>
        </w:rPr>
        <w:t xml:space="preserve"> ΜΑΕ και του ΥΠΨΔ στο πλαίσιο του έργου. Η Επιτροπή εισηγείται στα αρμόδια όργανα των συμβαλλομένων μερών κάθε αναγκαίο μέτρο και ενέργεια για την υλοποίηση του έργου και της προγραμματικής συμφωνίας:</w:t>
      </w:r>
    </w:p>
    <w:p w14:paraId="17F15494" w14:textId="77777777" w:rsidR="00CA5F2C" w:rsidRPr="00CA5F2C" w:rsidRDefault="00CA5F2C" w:rsidP="00CA5F2C">
      <w:pPr>
        <w:rPr>
          <w:rFonts w:ascii="Tahoma" w:hAnsi="Tahoma" w:cs="Tahoma"/>
          <w:szCs w:val="22"/>
          <w:lang w:val="el-GR"/>
        </w:rPr>
      </w:pPr>
      <w:r w:rsidRPr="00CA5F2C">
        <w:rPr>
          <w:rFonts w:ascii="Tahoma" w:hAnsi="Tahoma" w:cs="Tahoma"/>
          <w:szCs w:val="22"/>
          <w:lang w:val="el-GR"/>
        </w:rPr>
        <w:t>Η ΕΕΠΣ είναι αρμόδια για να εισηγηθεί στον κύριο του Έργου για την έκδοση σχετικών αποφάσεων σε θέματα που αφορούν:</w:t>
      </w:r>
    </w:p>
    <w:p w14:paraId="2046737B" w14:textId="77777777" w:rsidR="00CA5F2C" w:rsidRPr="00CA5F2C" w:rsidRDefault="00CA5F2C" w:rsidP="00CA5F2C">
      <w:pPr>
        <w:numPr>
          <w:ilvl w:val="0"/>
          <w:numId w:val="160"/>
        </w:numPr>
        <w:ind w:hanging="294"/>
        <w:contextualSpacing/>
        <w:rPr>
          <w:rFonts w:ascii="Tahoma" w:hAnsi="Tahoma" w:cs="Tahoma"/>
          <w:szCs w:val="22"/>
          <w:lang w:val="el-GR"/>
        </w:rPr>
      </w:pPr>
      <w:r w:rsidRPr="00CA5F2C">
        <w:rPr>
          <w:rFonts w:ascii="Tahoma" w:hAnsi="Tahoma" w:cs="Tahoma"/>
          <w:szCs w:val="22"/>
          <w:lang w:val="el-GR"/>
        </w:rPr>
        <w:t>Την επίλυση Επιχειρησιακών θεμάτων που άπτονται της προετοιμασίας των εμπλεκόμενων Φορέων για την ομαλή υλοποίηση του Έργου και την αποτελεσματική αξιοποίησή του.</w:t>
      </w:r>
    </w:p>
    <w:p w14:paraId="49C8F4A0" w14:textId="77777777" w:rsidR="00CA5F2C" w:rsidRPr="00CA5F2C" w:rsidRDefault="00CA5F2C" w:rsidP="00CA5F2C">
      <w:pPr>
        <w:numPr>
          <w:ilvl w:val="0"/>
          <w:numId w:val="160"/>
        </w:numPr>
        <w:ind w:hanging="294"/>
        <w:contextualSpacing/>
        <w:rPr>
          <w:rFonts w:ascii="Tahoma" w:hAnsi="Tahoma" w:cs="Tahoma"/>
          <w:szCs w:val="22"/>
          <w:lang w:val="el-GR"/>
        </w:rPr>
      </w:pPr>
      <w:r w:rsidRPr="00CA5F2C">
        <w:rPr>
          <w:rFonts w:ascii="Tahoma" w:hAnsi="Tahoma" w:cs="Tahoma"/>
          <w:szCs w:val="22"/>
          <w:lang w:val="el-GR"/>
        </w:rPr>
        <w:t>Την Επίλυση επιχειρησιακών θεμάτων που επηρεάζουν και τις τεχνικές επιλογές του Έργου</w:t>
      </w:r>
    </w:p>
    <w:p w14:paraId="3D5D67C8" w14:textId="77777777" w:rsidR="00CA5F2C" w:rsidRPr="00CA5F2C" w:rsidRDefault="00CA5F2C" w:rsidP="00CA5F2C">
      <w:pPr>
        <w:numPr>
          <w:ilvl w:val="0"/>
          <w:numId w:val="160"/>
        </w:numPr>
        <w:ind w:hanging="294"/>
        <w:contextualSpacing/>
        <w:rPr>
          <w:rFonts w:ascii="Tahoma" w:hAnsi="Tahoma" w:cs="Tahoma"/>
          <w:szCs w:val="22"/>
          <w:lang w:val="el-GR"/>
        </w:rPr>
      </w:pPr>
      <w:r w:rsidRPr="00CA5F2C">
        <w:rPr>
          <w:rFonts w:ascii="Tahoma" w:hAnsi="Tahoma" w:cs="Tahoma"/>
          <w:szCs w:val="22"/>
          <w:lang w:val="el-GR"/>
        </w:rPr>
        <w:t>Τη μετάθεση/παράταση του χρονοδιαγράμματος του Έργου</w:t>
      </w:r>
    </w:p>
    <w:p w14:paraId="43632C56" w14:textId="77777777" w:rsidR="00CA5F2C" w:rsidRPr="00CA5F2C" w:rsidRDefault="00CA5F2C" w:rsidP="00CA5F2C">
      <w:pPr>
        <w:numPr>
          <w:ilvl w:val="0"/>
          <w:numId w:val="160"/>
        </w:numPr>
        <w:ind w:hanging="294"/>
        <w:contextualSpacing/>
        <w:rPr>
          <w:rFonts w:ascii="Tahoma" w:hAnsi="Tahoma" w:cs="Tahoma"/>
          <w:szCs w:val="22"/>
          <w:lang w:val="el-GR"/>
        </w:rPr>
      </w:pPr>
      <w:r w:rsidRPr="00CA5F2C">
        <w:rPr>
          <w:rFonts w:ascii="Tahoma" w:hAnsi="Tahoma" w:cs="Tahoma"/>
          <w:szCs w:val="22"/>
          <w:lang w:val="el-GR"/>
        </w:rPr>
        <w:t xml:space="preserve">Την τροποποίηση της σύμβασης του Έργου </w:t>
      </w:r>
    </w:p>
    <w:p w14:paraId="68C37CD8" w14:textId="07E6CCDA" w:rsidR="00B41E21" w:rsidRPr="00CA5F2C" w:rsidRDefault="00B41E21" w:rsidP="00DF1D08">
      <w:pPr>
        <w:rPr>
          <w:rFonts w:ascii="Tahoma" w:hAnsi="Tahoma" w:cs="Tahoma"/>
          <w:lang w:val="el-GR"/>
        </w:rPr>
      </w:pPr>
    </w:p>
    <w:p w14:paraId="2E995205" w14:textId="77777777" w:rsidR="00A57A78" w:rsidRPr="00422580" w:rsidRDefault="00A57A78" w:rsidP="00A57A78">
      <w:pPr>
        <w:pStyle w:val="aff0"/>
        <w:numPr>
          <w:ilvl w:val="0"/>
          <w:numId w:val="159"/>
        </w:numPr>
        <w:tabs>
          <w:tab w:val="clear" w:pos="420"/>
        </w:tabs>
        <w:ind w:left="0" w:firstLine="6"/>
        <w:rPr>
          <w:rFonts w:ascii="Tahoma" w:hAnsi="Tahoma" w:cs="Tahoma"/>
          <w:b/>
          <w:bCs/>
        </w:rPr>
      </w:pPr>
      <w:r w:rsidRPr="00422580">
        <w:rPr>
          <w:rFonts w:ascii="Tahoma" w:hAnsi="Tahoma" w:cs="Tahoma"/>
          <w:b/>
          <w:bCs/>
        </w:rPr>
        <w:t>Επ</w:t>
      </w:r>
      <w:proofErr w:type="spellStart"/>
      <w:r w:rsidRPr="00422580">
        <w:rPr>
          <w:rFonts w:ascii="Tahoma" w:hAnsi="Tahoma" w:cs="Tahoma"/>
          <w:b/>
          <w:bCs/>
        </w:rPr>
        <w:t>ιτρο</w:t>
      </w:r>
      <w:proofErr w:type="spellEnd"/>
      <w:r w:rsidRPr="00422580">
        <w:rPr>
          <w:rFonts w:ascii="Tahoma" w:hAnsi="Tahoma" w:cs="Tahoma"/>
          <w:b/>
          <w:bCs/>
        </w:rPr>
        <w:t>πή Παρα</w:t>
      </w:r>
      <w:proofErr w:type="spellStart"/>
      <w:r w:rsidRPr="00422580">
        <w:rPr>
          <w:rFonts w:ascii="Tahoma" w:hAnsi="Tahoma" w:cs="Tahoma"/>
          <w:b/>
          <w:bCs/>
        </w:rPr>
        <w:t>κολούθησης</w:t>
      </w:r>
      <w:proofErr w:type="spellEnd"/>
      <w:r w:rsidRPr="00422580">
        <w:rPr>
          <w:rFonts w:ascii="Tahoma" w:hAnsi="Tahoma" w:cs="Tahoma"/>
          <w:b/>
          <w:bCs/>
        </w:rPr>
        <w:t xml:space="preserve"> </w:t>
      </w:r>
      <w:proofErr w:type="spellStart"/>
      <w:r w:rsidRPr="00422580">
        <w:rPr>
          <w:rFonts w:ascii="Tahoma" w:hAnsi="Tahoma" w:cs="Tahoma"/>
          <w:b/>
          <w:bCs/>
        </w:rPr>
        <w:t>Έργου</w:t>
      </w:r>
      <w:proofErr w:type="spellEnd"/>
      <w:r w:rsidRPr="00422580">
        <w:rPr>
          <w:rFonts w:ascii="Tahoma" w:hAnsi="Tahoma" w:cs="Tahoma"/>
          <w:b/>
          <w:bCs/>
        </w:rPr>
        <w:t xml:space="preserve"> (ΕΠΕ)</w:t>
      </w:r>
    </w:p>
    <w:p w14:paraId="4AEC64B4" w14:textId="77777777" w:rsidR="00A57A78" w:rsidRPr="00422580" w:rsidRDefault="00A57A78" w:rsidP="00A57A78">
      <w:pPr>
        <w:rPr>
          <w:rFonts w:ascii="Tahoma" w:hAnsi="Tahoma" w:cs="Tahoma"/>
          <w:lang w:val="el-GR"/>
        </w:rPr>
      </w:pPr>
      <w:r w:rsidRPr="00422580">
        <w:rPr>
          <w:rFonts w:ascii="Tahoma" w:hAnsi="Tahoma" w:cs="Tahoma"/>
          <w:lang w:val="el-GR"/>
        </w:rPr>
        <w:t xml:space="preserve">Για τις ανάγκες υλοποίησης του Έργου της παρούσας Διακήρυξης και σύμφωνα με το άρθρο 216 του Ν. 4412/2016, ορίζεται «Επιτροπή Παρακολούθησης Έργου» (ΕΠΕ), αρμοδιότητα της οποίας αποτελεί η παρακολούθηση της πορείας υλοποίησης του Έργου, η αξιολόγηση των παραδοτέων και η εισήγηση για τμηματική και οριστική παραλαβή του Έργου. </w:t>
      </w:r>
    </w:p>
    <w:p w14:paraId="69E033E4" w14:textId="77777777" w:rsidR="00A57A78" w:rsidRPr="00422580" w:rsidRDefault="00A57A78" w:rsidP="00A57A78">
      <w:pPr>
        <w:rPr>
          <w:rFonts w:ascii="Tahoma" w:hAnsi="Tahoma" w:cs="Tahoma"/>
          <w:bCs/>
          <w:lang w:val="el-GR"/>
        </w:rPr>
      </w:pPr>
    </w:p>
    <w:p w14:paraId="59339E40" w14:textId="77777777" w:rsidR="00A57A78" w:rsidRPr="00422580" w:rsidRDefault="00A57A78" w:rsidP="00A57A78">
      <w:pPr>
        <w:pStyle w:val="aff0"/>
        <w:numPr>
          <w:ilvl w:val="0"/>
          <w:numId w:val="159"/>
        </w:numPr>
        <w:tabs>
          <w:tab w:val="clear" w:pos="420"/>
        </w:tabs>
        <w:ind w:left="0" w:firstLine="6"/>
        <w:rPr>
          <w:rFonts w:ascii="Tahoma" w:hAnsi="Tahoma" w:cs="Tahoma"/>
          <w:b/>
          <w:bCs/>
          <w:lang w:val="el-GR"/>
        </w:rPr>
      </w:pPr>
      <w:r w:rsidRPr="00422580">
        <w:rPr>
          <w:rFonts w:ascii="Tahoma" w:hAnsi="Tahoma" w:cs="Tahoma"/>
          <w:b/>
          <w:bCs/>
          <w:lang w:val="el-GR"/>
        </w:rPr>
        <w:t>Επιτροπή Παραλαβής Έργου (ΕΠΕ)</w:t>
      </w:r>
    </w:p>
    <w:p w14:paraId="2C4AD0B9" w14:textId="77777777" w:rsidR="00A57A78" w:rsidRPr="00422580" w:rsidRDefault="00A57A78" w:rsidP="00A57A78">
      <w:pPr>
        <w:rPr>
          <w:rFonts w:ascii="Tahoma" w:hAnsi="Tahoma" w:cs="Tahoma"/>
          <w:lang w:val="el-GR"/>
        </w:rPr>
      </w:pPr>
      <w:r w:rsidRPr="00422580">
        <w:rPr>
          <w:rFonts w:ascii="Tahoma" w:hAnsi="Tahoma" w:cs="Tahoma"/>
          <w:lang w:val="el-GR"/>
        </w:rPr>
        <w:t xml:space="preserve">Για την παραλαβή των παρεχόμενων υπηρεσιών ή/και παραδοτέων του Έργου, θα οριστεί «Επιτροπή  Παραλαβής Έργου (ΕΠΕ)», σύμφωνα με την παράγραφο 11 εδάφιο δ’ του άρθρου 221 του ν. 4412/2016. </w:t>
      </w:r>
    </w:p>
    <w:p w14:paraId="4D360A05" w14:textId="77777777" w:rsidR="00A57A78" w:rsidRPr="00422580" w:rsidRDefault="00A57A78" w:rsidP="00A57A78">
      <w:pPr>
        <w:rPr>
          <w:rFonts w:ascii="Tahoma" w:hAnsi="Tahoma" w:cs="Tahoma"/>
          <w:lang w:val="el-GR"/>
        </w:rPr>
      </w:pPr>
    </w:p>
    <w:p w14:paraId="2D2B403A" w14:textId="77777777" w:rsidR="00B41E21" w:rsidRPr="00651F86" w:rsidRDefault="001C5365" w:rsidP="00B41E21">
      <w:pPr>
        <w:rPr>
          <w:rFonts w:ascii="Tahoma" w:hAnsi="Tahoma" w:cs="Tahoma"/>
          <w:b/>
          <w:bCs/>
          <w:lang w:val="el-GR"/>
        </w:rPr>
      </w:pPr>
      <w:r w:rsidRPr="001C5365">
        <w:rPr>
          <w:rFonts w:ascii="Tahoma" w:hAnsi="Tahoma" w:cs="Tahoma"/>
          <w:b/>
          <w:bCs/>
          <w:lang w:val="el-GR"/>
        </w:rPr>
        <w:t>-</w:t>
      </w:r>
      <w:r w:rsidRPr="001C5365">
        <w:rPr>
          <w:rFonts w:ascii="Tahoma" w:hAnsi="Tahoma" w:cs="Tahoma"/>
          <w:b/>
          <w:bCs/>
          <w:lang w:val="el-GR"/>
        </w:rPr>
        <w:tab/>
        <w:t>Θεματικές Ομάδες Εργασίας</w:t>
      </w:r>
    </w:p>
    <w:p w14:paraId="6F4BC5D0" w14:textId="77777777" w:rsidR="00B41E21" w:rsidRPr="00651F86" w:rsidRDefault="001C5365" w:rsidP="00B41E21">
      <w:pPr>
        <w:rPr>
          <w:rFonts w:ascii="Tahoma" w:eastAsia="SimSun" w:hAnsi="Tahoma" w:cs="Tahoma"/>
          <w:lang w:val="el-GR"/>
        </w:rPr>
      </w:pPr>
      <w:r w:rsidRPr="001C5365">
        <w:rPr>
          <w:rFonts w:ascii="Tahoma" w:hAnsi="Tahoma" w:cs="Tahoma"/>
          <w:lang w:val="el-GR"/>
        </w:rPr>
        <w:lastRenderedPageBreak/>
        <w:t>Η προετοιμασία και παρακολούθηση της υλοποίησης του Έργου δύναται να υποστηρίζεται από τη λειτουργία Θεματικών Ομάδων Εργασίας, οι οποίες στελεχώνονται από τον Κύριο του Έργου με τη συμμετοχή εκπροσώπων από τους συνεργαζόμενους φορείς.</w:t>
      </w:r>
    </w:p>
    <w:p w14:paraId="48F0A71C" w14:textId="77777777" w:rsidR="0099465C" w:rsidRDefault="0099465C" w:rsidP="0099465C">
      <w:pPr>
        <w:spacing w:before="120"/>
        <w:rPr>
          <w:rFonts w:ascii="Tahoma" w:hAnsi="Tahoma" w:cs="Tahoma"/>
          <w:lang w:val="el-GR"/>
        </w:rPr>
      </w:pPr>
      <w:bookmarkStart w:id="194" w:name="_Toc222031904"/>
      <w:bookmarkStart w:id="195" w:name="_Toc222031908"/>
      <w:bookmarkStart w:id="196" w:name="_Toc222031914"/>
      <w:bookmarkStart w:id="197" w:name="_Toc222031915"/>
      <w:bookmarkEnd w:id="193"/>
      <w:bookmarkEnd w:id="194"/>
      <w:bookmarkEnd w:id="195"/>
      <w:bookmarkEnd w:id="196"/>
      <w:bookmarkEnd w:id="197"/>
    </w:p>
    <w:p w14:paraId="5347C266" w14:textId="77777777" w:rsidR="0099465C" w:rsidRPr="00435689" w:rsidRDefault="0099465C" w:rsidP="006E26AF">
      <w:pPr>
        <w:pStyle w:val="40"/>
        <w:numPr>
          <w:ilvl w:val="1"/>
          <w:numId w:val="18"/>
        </w:numPr>
        <w:rPr>
          <w:rFonts w:eastAsia="SimSun"/>
        </w:rPr>
      </w:pPr>
      <w:bookmarkStart w:id="198" w:name="_Toc106350190"/>
      <w:bookmarkStart w:id="199" w:name="_Ref508033632"/>
      <w:bookmarkStart w:id="200" w:name="_Toc5011833"/>
      <w:r w:rsidRPr="00435689">
        <w:rPr>
          <w:rFonts w:eastAsia="SimSun"/>
        </w:rPr>
        <w:t>Υφιστάμενη Κατάσταση</w:t>
      </w:r>
      <w:bookmarkEnd w:id="198"/>
      <w:r w:rsidRPr="00435689">
        <w:rPr>
          <w:rFonts w:eastAsia="SimSun"/>
        </w:rPr>
        <w:t xml:space="preserve"> </w:t>
      </w:r>
      <w:bookmarkEnd w:id="199"/>
      <w:bookmarkEnd w:id="200"/>
    </w:p>
    <w:p w14:paraId="02F9AC1C" w14:textId="77777777" w:rsidR="0099465C" w:rsidRDefault="0099465C" w:rsidP="006E26AF">
      <w:pPr>
        <w:pStyle w:val="40"/>
        <w:numPr>
          <w:ilvl w:val="2"/>
          <w:numId w:val="18"/>
        </w:numPr>
        <w:rPr>
          <w:rFonts w:eastAsia="SimSun"/>
        </w:rPr>
      </w:pPr>
      <w:bookmarkStart w:id="201" w:name="_Toc106350191"/>
      <w:r w:rsidRPr="00435689">
        <w:rPr>
          <w:rFonts w:eastAsia="SimSun"/>
        </w:rPr>
        <w:t xml:space="preserve">Το </w:t>
      </w:r>
      <w:r w:rsidR="00DF1D08">
        <w:rPr>
          <w:rFonts w:eastAsia="SimSun"/>
        </w:rPr>
        <w:t>Έργο ΣΥΖΕΥΞΙΣ ΙΙ</w:t>
      </w:r>
      <w:bookmarkEnd w:id="201"/>
      <w:r w:rsidR="00DF1D08">
        <w:rPr>
          <w:rFonts w:eastAsia="SimSun"/>
        </w:rPr>
        <w:t xml:space="preserve"> </w:t>
      </w:r>
    </w:p>
    <w:p w14:paraId="3F4C549C" w14:textId="77777777" w:rsidR="00DF1D08" w:rsidRPr="00D7480A" w:rsidRDefault="00DF1D08" w:rsidP="006E26AF">
      <w:pPr>
        <w:rPr>
          <w:rFonts w:eastAsia="SimSun"/>
        </w:rPr>
      </w:pPr>
    </w:p>
    <w:p w14:paraId="6E56C57B" w14:textId="77777777" w:rsidR="00DF1D08" w:rsidRPr="00422580" w:rsidRDefault="00DF1D08" w:rsidP="00DF1D08">
      <w:pPr>
        <w:rPr>
          <w:rFonts w:ascii="Tahoma" w:hAnsi="Tahoma" w:cs="Tahoma"/>
          <w:bCs/>
          <w:szCs w:val="22"/>
          <w:lang w:val="el-GR"/>
        </w:rPr>
      </w:pPr>
      <w:r w:rsidRPr="00422580">
        <w:rPr>
          <w:rFonts w:ascii="Tahoma" w:hAnsi="Tahoma" w:cs="Tahoma"/>
          <w:szCs w:val="22"/>
          <w:lang w:val="el-GR"/>
        </w:rPr>
        <w:t xml:space="preserve">Το </w:t>
      </w:r>
      <w:r w:rsidRPr="00422580">
        <w:rPr>
          <w:rFonts w:ascii="Tahoma" w:hAnsi="Tahoma" w:cs="Tahoma"/>
          <w:bCs/>
          <w:szCs w:val="22"/>
          <w:lang w:val="el-GR"/>
        </w:rPr>
        <w:t>έργο ΣΥΖΕΥΞΙΣ ΙΙ</w:t>
      </w:r>
      <w:r w:rsidRPr="00422580">
        <w:rPr>
          <w:rFonts w:ascii="Tahoma" w:hAnsi="Tahoma" w:cs="Tahoma"/>
          <w:szCs w:val="22"/>
          <w:lang w:val="el-GR"/>
        </w:rPr>
        <w:t xml:space="preserve"> (Κυρίως Έργο) θα δημιουργήσει το «τηλεπικοινωνιακό δίκτυο» για το σύνολο του Ελληνικού Δημοσίου, μέσω του οποίου θα παρέχονται αναβαθμισμένες υπηρεσίες ηλεκτρονικών επικοινωνιών, όπως τηλεφωνίας, ίντερνετ, </w:t>
      </w:r>
      <w:r w:rsidRPr="00422580">
        <w:rPr>
          <w:rFonts w:ascii="Tahoma" w:hAnsi="Tahoma" w:cs="Tahoma"/>
          <w:szCs w:val="22"/>
          <w:lang w:val="en-US"/>
        </w:rPr>
        <w:t>video</w:t>
      </w:r>
      <w:r w:rsidRPr="00422580">
        <w:rPr>
          <w:rFonts w:ascii="Tahoma" w:hAnsi="Tahoma" w:cs="Tahoma"/>
          <w:szCs w:val="22"/>
          <w:lang w:val="el-GR"/>
        </w:rPr>
        <w:t xml:space="preserve">, κλπ σε μειωμένο κόστος. Αποτελεί το </w:t>
      </w:r>
      <w:r w:rsidRPr="00422580">
        <w:rPr>
          <w:rFonts w:ascii="Tahoma" w:hAnsi="Tahoma" w:cs="Tahoma"/>
          <w:bCs/>
          <w:szCs w:val="22"/>
          <w:lang w:val="el-GR"/>
        </w:rPr>
        <w:t>«έργο πυρήνα»</w:t>
      </w:r>
      <w:r w:rsidRPr="00422580">
        <w:rPr>
          <w:rFonts w:ascii="Tahoma" w:hAnsi="Tahoma" w:cs="Tahoma"/>
          <w:szCs w:val="22"/>
        </w:rPr>
        <w:t> </w:t>
      </w:r>
      <w:r w:rsidRPr="00422580">
        <w:rPr>
          <w:rFonts w:ascii="Tahoma" w:hAnsi="Tahoma" w:cs="Tahoma"/>
          <w:szCs w:val="22"/>
          <w:lang w:val="el-GR"/>
        </w:rPr>
        <w:t xml:space="preserve"> για τη συγκρότηση του </w:t>
      </w:r>
      <w:r w:rsidRPr="00422580">
        <w:rPr>
          <w:rFonts w:ascii="Tahoma" w:hAnsi="Tahoma" w:cs="Tahoma"/>
          <w:bCs/>
          <w:szCs w:val="22"/>
          <w:lang w:val="el-GR"/>
        </w:rPr>
        <w:t>Δικτύου Δημοσίου Τομέα (ΔΔΤ)</w:t>
      </w:r>
      <w:r w:rsidRPr="00422580">
        <w:rPr>
          <w:rFonts w:ascii="Tahoma" w:hAnsi="Tahoma" w:cs="Tahoma"/>
          <w:szCs w:val="22"/>
          <w:lang w:val="el-GR"/>
        </w:rPr>
        <w:t xml:space="preserve"> όπως αυτό προσδιορίζεται στο Κεφάλαιο Θ’ του νόμου 3979/2011 για την </w:t>
      </w:r>
      <w:r w:rsidRPr="00422580">
        <w:rPr>
          <w:rFonts w:ascii="Tahoma" w:hAnsi="Tahoma" w:cs="Tahoma"/>
          <w:bCs/>
          <w:szCs w:val="22"/>
          <w:lang w:val="el-GR"/>
        </w:rPr>
        <w:t>Ηλεκτρονική Διακυβέρνηση.</w:t>
      </w:r>
    </w:p>
    <w:p w14:paraId="11E2E43E" w14:textId="77777777" w:rsidR="00DF1D08" w:rsidRPr="00422580" w:rsidRDefault="00DF1D08" w:rsidP="00DF1D08">
      <w:pPr>
        <w:pStyle w:val="Web"/>
        <w:jc w:val="both"/>
        <w:rPr>
          <w:rFonts w:ascii="Tahoma" w:hAnsi="Tahoma" w:cs="Tahoma"/>
          <w:sz w:val="22"/>
          <w:szCs w:val="22"/>
          <w:lang w:val="el-GR"/>
        </w:rPr>
      </w:pPr>
      <w:r w:rsidRPr="00422580">
        <w:rPr>
          <w:rFonts w:ascii="Tahoma" w:hAnsi="Tahoma" w:cs="Tahoma"/>
          <w:sz w:val="22"/>
          <w:szCs w:val="22"/>
          <w:lang w:val="el-GR"/>
        </w:rPr>
        <w:t xml:space="preserve">Το έργο </w:t>
      </w:r>
      <w:r w:rsidRPr="00422580">
        <w:rPr>
          <w:rStyle w:val="a8"/>
          <w:rFonts w:ascii="Tahoma" w:hAnsi="Tahoma" w:cs="Tahoma"/>
          <w:sz w:val="22"/>
          <w:szCs w:val="22"/>
          <w:lang w:val="el-GR"/>
        </w:rPr>
        <w:t>ΣΥΖΕΥΞΙΣ ΙΙ</w:t>
      </w:r>
      <w:r w:rsidRPr="00422580">
        <w:rPr>
          <w:rFonts w:ascii="Tahoma" w:hAnsi="Tahoma" w:cs="Tahoma"/>
          <w:sz w:val="22"/>
          <w:szCs w:val="22"/>
          <w:lang w:val="el-GR"/>
        </w:rPr>
        <w:t xml:space="preserve"> είναι ουσιαστικά μετεξέλιξη και επέκταση των έργων </w:t>
      </w:r>
      <w:r w:rsidRPr="00422580">
        <w:rPr>
          <w:rStyle w:val="a8"/>
          <w:rFonts w:ascii="Tahoma" w:hAnsi="Tahoma" w:cs="Tahoma"/>
          <w:sz w:val="22"/>
          <w:szCs w:val="22"/>
          <w:lang w:val="el-GR"/>
        </w:rPr>
        <w:t>ΣΥΖΕΥΞΙΣ – ΣΥΖΕΥΞΙΣ Ι,</w:t>
      </w:r>
      <w:r w:rsidRPr="00422580">
        <w:rPr>
          <w:rFonts w:ascii="Tahoma" w:hAnsi="Tahoma" w:cs="Tahoma"/>
          <w:sz w:val="22"/>
          <w:szCs w:val="22"/>
          <w:lang w:val="el-GR"/>
        </w:rPr>
        <w:t xml:space="preserve"> που υλοποιήθηκαν και υποστηρίχθηκαν για λογαριασμό του Ελληνικού Δημοσίου από την </w:t>
      </w:r>
      <w:proofErr w:type="spellStart"/>
      <w:r w:rsidRPr="00422580">
        <w:rPr>
          <w:rFonts w:ascii="Tahoma" w:hAnsi="Tahoma" w:cs="Tahoma"/>
          <w:sz w:val="22"/>
          <w:szCs w:val="22"/>
          <w:lang w:val="el-GR"/>
        </w:rPr>
        <w:t>ΚτΠ</w:t>
      </w:r>
      <w:proofErr w:type="spellEnd"/>
      <w:r w:rsidRPr="00422580">
        <w:rPr>
          <w:rFonts w:ascii="Tahoma" w:hAnsi="Tahoma" w:cs="Tahoma"/>
          <w:sz w:val="22"/>
          <w:szCs w:val="22"/>
          <w:lang w:val="el-GR"/>
        </w:rPr>
        <w:t xml:space="preserve"> Μ.Α.Ε., και περιλαμβάνει την προμήθεια όλων των απαραίτητων υποδομών καθώς και όλων των απαραίτητων τηλεπικοινωνιακών υπηρεσιών για ένα ενδεικτικό πλήθος περίπου 34.000 κτιρίων του δημοσίου  καλύπτοντας ένα πολύ μεγάλο ποσοστό των τηλεπικοινωνιακών αναγκών του δημόσιου τομέα (σε σχέση με τα 4.485 κτίρια του αρχικού </w:t>
      </w:r>
      <w:r w:rsidRPr="00422580">
        <w:rPr>
          <w:rStyle w:val="a8"/>
          <w:rFonts w:ascii="Tahoma" w:hAnsi="Tahoma" w:cs="Tahoma"/>
          <w:sz w:val="22"/>
          <w:szCs w:val="22"/>
          <w:lang w:val="el-GR"/>
        </w:rPr>
        <w:t>ΣΥΖΕΥΞΙΣ</w:t>
      </w:r>
      <w:r w:rsidRPr="00422580">
        <w:rPr>
          <w:rFonts w:ascii="Tahoma" w:hAnsi="Tahoma" w:cs="Tahoma"/>
          <w:sz w:val="22"/>
          <w:szCs w:val="22"/>
          <w:lang w:val="el-GR"/>
        </w:rPr>
        <w:t>) για ένα διάστημα τουλάχιστον 3 ετών.</w:t>
      </w:r>
    </w:p>
    <w:p w14:paraId="485AC902" w14:textId="77777777" w:rsidR="00DF1D08" w:rsidRPr="00422580" w:rsidRDefault="00DF1D08" w:rsidP="00DF1D08">
      <w:pPr>
        <w:rPr>
          <w:rFonts w:ascii="Tahoma" w:hAnsi="Tahoma" w:cs="Tahoma"/>
          <w:b/>
          <w:szCs w:val="22"/>
          <w:lang w:val="el-GR"/>
        </w:rPr>
      </w:pPr>
      <w:r w:rsidRPr="00422580">
        <w:rPr>
          <w:rFonts w:ascii="Tahoma" w:hAnsi="Tahoma" w:cs="Tahoma"/>
          <w:b/>
          <w:szCs w:val="22"/>
          <w:lang w:val="el-GR"/>
        </w:rPr>
        <w:t>Στόχοι έργου:</w:t>
      </w:r>
    </w:p>
    <w:p w14:paraId="5DDE2B30" w14:textId="77777777" w:rsidR="00DF1D08" w:rsidRPr="00422580" w:rsidRDefault="00DF1D08" w:rsidP="00DF1D08">
      <w:pPr>
        <w:rPr>
          <w:rFonts w:ascii="Tahoma" w:hAnsi="Tahoma" w:cs="Tahoma"/>
          <w:szCs w:val="22"/>
          <w:lang w:val="el-GR"/>
        </w:rPr>
      </w:pPr>
      <w:r w:rsidRPr="00422580">
        <w:rPr>
          <w:rFonts w:ascii="Tahoma" w:hAnsi="Tahoma" w:cs="Tahoma"/>
          <w:szCs w:val="22"/>
          <w:lang w:val="el-GR"/>
        </w:rPr>
        <w:t>Οι βασικοί στόχοι οι οποίοι επιδιώκονται στο Δίκτυο ΣΥΖΕΥΞΙΣ ΙΙ είναι:</w:t>
      </w:r>
    </w:p>
    <w:p w14:paraId="2F2BCBFF" w14:textId="77777777" w:rsidR="00DF1D08" w:rsidRPr="00422580" w:rsidRDefault="00DF1D08" w:rsidP="007C0D65">
      <w:pPr>
        <w:pStyle w:val="aff0"/>
        <w:numPr>
          <w:ilvl w:val="0"/>
          <w:numId w:val="33"/>
        </w:numPr>
        <w:suppressAutoHyphens w:val="0"/>
        <w:spacing w:after="160" w:line="259" w:lineRule="auto"/>
        <w:rPr>
          <w:rFonts w:ascii="Tahoma" w:hAnsi="Tahoma" w:cs="Tahoma"/>
          <w:szCs w:val="22"/>
          <w:lang w:val="el-GR"/>
        </w:rPr>
      </w:pPr>
      <w:r w:rsidRPr="00422580">
        <w:rPr>
          <w:rFonts w:ascii="Tahoma" w:hAnsi="Tahoma" w:cs="Tahoma"/>
          <w:szCs w:val="22"/>
          <w:lang w:val="el-GR"/>
        </w:rPr>
        <w:t>Η ανάπτυξη μιας νέας γενιάς ανοικτού δικτύου του Δημοσίου Τομέα, βασισμένο σε προηγμένες δικτυακές τεχνολογίες που θα προσφέρει υψηλού επιπέδου υπηρεσίες τηλεπικοινωνιών στους δημόσιους φορείς.</w:t>
      </w:r>
    </w:p>
    <w:p w14:paraId="3E3DBD45" w14:textId="77777777" w:rsidR="00DF1D08" w:rsidRPr="00422580" w:rsidRDefault="00DF1D08" w:rsidP="007C0D65">
      <w:pPr>
        <w:pStyle w:val="aff0"/>
        <w:numPr>
          <w:ilvl w:val="0"/>
          <w:numId w:val="33"/>
        </w:numPr>
        <w:suppressAutoHyphens w:val="0"/>
        <w:spacing w:after="160" w:line="259" w:lineRule="auto"/>
        <w:rPr>
          <w:rFonts w:ascii="Tahoma" w:hAnsi="Tahoma" w:cs="Tahoma"/>
          <w:szCs w:val="22"/>
          <w:lang w:val="el-GR"/>
        </w:rPr>
      </w:pPr>
      <w:r w:rsidRPr="00422580">
        <w:rPr>
          <w:rFonts w:ascii="Tahoma" w:hAnsi="Tahoma" w:cs="Tahoma"/>
          <w:szCs w:val="22"/>
          <w:lang w:val="el-GR"/>
        </w:rPr>
        <w:t>Η παροχή βασικών διαδικτυακών υπηρεσιών (ηλεκτρονικό ταχυδρομείο, τηλεδιάσκεψη, φιλοξενία ιστοσελίδων κλπ), προηγμένων δικτυακών υπηρεσιών ασφαλείας και υπηρεσιών φωνής και εικόνας στους φορείς και κατά συνέπεια η βελτίωση της λειτουργίας τους.</w:t>
      </w:r>
    </w:p>
    <w:p w14:paraId="6192CC6B" w14:textId="77777777" w:rsidR="00DF1D08" w:rsidRPr="00422580" w:rsidRDefault="00DF1D08" w:rsidP="007C0D65">
      <w:pPr>
        <w:pStyle w:val="aff0"/>
        <w:numPr>
          <w:ilvl w:val="0"/>
          <w:numId w:val="33"/>
        </w:numPr>
        <w:suppressAutoHyphens w:val="0"/>
        <w:spacing w:after="160" w:line="259" w:lineRule="auto"/>
        <w:rPr>
          <w:rFonts w:ascii="Tahoma" w:hAnsi="Tahoma" w:cs="Tahoma"/>
          <w:szCs w:val="22"/>
          <w:lang w:val="el-GR"/>
        </w:rPr>
      </w:pPr>
      <w:r w:rsidRPr="00422580">
        <w:rPr>
          <w:rFonts w:ascii="Tahoma" w:hAnsi="Tahoma" w:cs="Tahoma"/>
          <w:szCs w:val="22"/>
        </w:rPr>
        <w:t>H</w:t>
      </w:r>
      <w:r w:rsidRPr="00422580">
        <w:rPr>
          <w:rFonts w:ascii="Tahoma" w:hAnsi="Tahoma" w:cs="Tahoma"/>
          <w:szCs w:val="22"/>
          <w:lang w:val="el-GR"/>
        </w:rPr>
        <w:t xml:space="preserve"> εξασφάλιση της απαιτούμενης δικτυακής υποδομής για έργα ηλεκτρονικής διακυβέρνησης </w:t>
      </w:r>
    </w:p>
    <w:p w14:paraId="57B9023B" w14:textId="77777777" w:rsidR="00DF1D08" w:rsidRPr="00422580" w:rsidRDefault="00DF1D08" w:rsidP="007C0D65">
      <w:pPr>
        <w:pStyle w:val="aff0"/>
        <w:numPr>
          <w:ilvl w:val="0"/>
          <w:numId w:val="33"/>
        </w:numPr>
        <w:suppressAutoHyphens w:val="0"/>
        <w:spacing w:after="160" w:line="259" w:lineRule="auto"/>
        <w:rPr>
          <w:rFonts w:ascii="Tahoma" w:hAnsi="Tahoma" w:cs="Tahoma"/>
          <w:szCs w:val="22"/>
          <w:lang w:val="el-GR"/>
        </w:rPr>
      </w:pPr>
      <w:r w:rsidRPr="00422580">
        <w:rPr>
          <w:rFonts w:ascii="Tahoma" w:hAnsi="Tahoma" w:cs="Tahoma"/>
          <w:szCs w:val="22"/>
          <w:lang w:val="el-GR"/>
        </w:rPr>
        <w:t xml:space="preserve">Η εξασφάλιση ηλεκτρονικής </w:t>
      </w:r>
      <w:proofErr w:type="spellStart"/>
      <w:r w:rsidRPr="00422580">
        <w:rPr>
          <w:rFonts w:ascii="Tahoma" w:hAnsi="Tahoma" w:cs="Tahoma"/>
          <w:szCs w:val="22"/>
          <w:lang w:val="el-GR"/>
        </w:rPr>
        <w:t>διαλειτουργικότητας</w:t>
      </w:r>
      <w:proofErr w:type="spellEnd"/>
      <w:r w:rsidRPr="00422580">
        <w:rPr>
          <w:rFonts w:ascii="Tahoma" w:hAnsi="Tahoma" w:cs="Tahoma"/>
          <w:szCs w:val="22"/>
          <w:lang w:val="el-GR"/>
        </w:rPr>
        <w:t xml:space="preserve"> μεταξύ των δημοσίων υπηρεσιών για γρήγορη και ασφαλή ανταλλαγή πληροφοριών. </w:t>
      </w:r>
    </w:p>
    <w:p w14:paraId="6F9777B5" w14:textId="77777777" w:rsidR="00DF1D08" w:rsidRPr="00422580" w:rsidRDefault="00DF1D08" w:rsidP="007C0D65">
      <w:pPr>
        <w:pStyle w:val="aff0"/>
        <w:numPr>
          <w:ilvl w:val="0"/>
          <w:numId w:val="33"/>
        </w:numPr>
        <w:suppressAutoHyphens w:val="0"/>
        <w:spacing w:after="160" w:line="259" w:lineRule="auto"/>
        <w:rPr>
          <w:rFonts w:ascii="Tahoma" w:hAnsi="Tahoma" w:cs="Tahoma"/>
          <w:szCs w:val="22"/>
          <w:lang w:val="el-GR"/>
        </w:rPr>
      </w:pPr>
      <w:r w:rsidRPr="00422580">
        <w:rPr>
          <w:rFonts w:ascii="Tahoma" w:hAnsi="Tahoma" w:cs="Tahoma"/>
          <w:szCs w:val="22"/>
          <w:lang w:val="el-GR"/>
        </w:rPr>
        <w:t>Η ενοποιημένη εξυπηρέτηση των πολιτών, με αυτοματοποιημένα και φιλικά προς το χρήστη συστήματα πληροφόρησης και διεκπεραίωσης συναλλαγών με το Δημόσιο.</w:t>
      </w:r>
    </w:p>
    <w:p w14:paraId="20D858A3" w14:textId="77777777" w:rsidR="00DF1D08" w:rsidRPr="00422580" w:rsidRDefault="00DF1D08" w:rsidP="007C0D65">
      <w:pPr>
        <w:pStyle w:val="aff0"/>
        <w:numPr>
          <w:ilvl w:val="0"/>
          <w:numId w:val="33"/>
        </w:numPr>
        <w:suppressAutoHyphens w:val="0"/>
        <w:spacing w:after="160" w:line="259" w:lineRule="auto"/>
        <w:rPr>
          <w:rFonts w:ascii="Tahoma" w:hAnsi="Tahoma" w:cs="Tahoma"/>
          <w:szCs w:val="22"/>
          <w:lang w:val="el-GR"/>
        </w:rPr>
      </w:pPr>
      <w:r w:rsidRPr="00422580">
        <w:rPr>
          <w:rFonts w:ascii="Tahoma" w:hAnsi="Tahoma" w:cs="Tahoma"/>
          <w:szCs w:val="22"/>
          <w:lang w:val="el-GR"/>
        </w:rPr>
        <w:t>Ο εξ ορθολογισμός και η αξιολόγηση των αναγκών των Δημοσίων Φορέων για υπηρεσίες ηλεκτρονικών επικοινωνιών.</w:t>
      </w:r>
    </w:p>
    <w:p w14:paraId="26CD1EB0" w14:textId="77777777" w:rsidR="00DF1D08" w:rsidRPr="00422580" w:rsidRDefault="00DF1D08" w:rsidP="007C0D65">
      <w:pPr>
        <w:pStyle w:val="aff0"/>
        <w:numPr>
          <w:ilvl w:val="0"/>
          <w:numId w:val="33"/>
        </w:numPr>
        <w:suppressAutoHyphens w:val="0"/>
        <w:spacing w:after="160" w:line="259" w:lineRule="auto"/>
        <w:rPr>
          <w:rFonts w:ascii="Tahoma" w:hAnsi="Tahoma" w:cs="Tahoma"/>
          <w:szCs w:val="22"/>
          <w:lang w:val="el-GR"/>
        </w:rPr>
      </w:pPr>
      <w:r w:rsidRPr="00422580">
        <w:rPr>
          <w:rFonts w:ascii="Tahoma" w:hAnsi="Tahoma" w:cs="Tahoma"/>
          <w:szCs w:val="22"/>
          <w:lang w:val="el-GR"/>
        </w:rPr>
        <w:t>Η μείωση του κόστους τηλεπικοινωνιών του κράτους και η δημιουργία οικονομιών κλίμακας μέσω της άθροισης της ζήτησης για συναφείς υπηρεσίες στο Ελληνικό Δημόσιο.</w:t>
      </w:r>
    </w:p>
    <w:p w14:paraId="261F05A1" w14:textId="77777777" w:rsidR="00DF1D08" w:rsidRPr="00422580" w:rsidRDefault="00DF1D08" w:rsidP="00DF1D08">
      <w:pPr>
        <w:rPr>
          <w:rFonts w:ascii="Tahoma" w:hAnsi="Tahoma" w:cs="Tahoma"/>
          <w:b/>
          <w:szCs w:val="22"/>
          <w:lang w:val="el-GR"/>
        </w:rPr>
      </w:pPr>
    </w:p>
    <w:p w14:paraId="0F27B41A" w14:textId="77777777" w:rsidR="00DF1D08" w:rsidRPr="00422580" w:rsidRDefault="00DF1D08" w:rsidP="00DF1D08">
      <w:pPr>
        <w:rPr>
          <w:rFonts w:ascii="Tahoma" w:hAnsi="Tahoma" w:cs="Tahoma"/>
          <w:b/>
          <w:szCs w:val="22"/>
          <w:lang w:val="el-GR"/>
        </w:rPr>
      </w:pPr>
      <w:r w:rsidRPr="00422580">
        <w:rPr>
          <w:rFonts w:ascii="Tahoma" w:hAnsi="Tahoma" w:cs="Tahoma"/>
          <w:b/>
          <w:szCs w:val="22"/>
          <w:lang w:val="el-GR"/>
        </w:rPr>
        <w:t>Οφέλη του έργου:</w:t>
      </w:r>
    </w:p>
    <w:p w14:paraId="01350F48" w14:textId="77777777" w:rsidR="00DF1D08" w:rsidRPr="00422580" w:rsidRDefault="00DF1D08" w:rsidP="00DF1D08">
      <w:pPr>
        <w:rPr>
          <w:rFonts w:ascii="Tahoma" w:hAnsi="Tahoma" w:cs="Tahoma"/>
          <w:szCs w:val="22"/>
          <w:lang w:val="el-GR"/>
        </w:rPr>
      </w:pPr>
      <w:r w:rsidRPr="00422580">
        <w:rPr>
          <w:rFonts w:ascii="Tahoma" w:hAnsi="Tahoma" w:cs="Tahoma"/>
          <w:szCs w:val="22"/>
          <w:lang w:val="el-GR"/>
        </w:rPr>
        <w:t>Τα αναμενόμενα αποτελέσματα από την υλοποίηση του έργου «ΣΥΖΕΥΞΙΣ ΙΙ» συνοψίζονται στα εξής:</w:t>
      </w:r>
    </w:p>
    <w:p w14:paraId="6B97FBB8" w14:textId="77777777" w:rsidR="00DF1D08" w:rsidRPr="00422580" w:rsidRDefault="00DF1D08" w:rsidP="00404F0C">
      <w:pPr>
        <w:pStyle w:val="aff0"/>
        <w:numPr>
          <w:ilvl w:val="0"/>
          <w:numId w:val="34"/>
        </w:numPr>
        <w:suppressAutoHyphens w:val="0"/>
        <w:spacing w:after="160" w:line="259" w:lineRule="auto"/>
        <w:rPr>
          <w:rFonts w:ascii="Tahoma" w:hAnsi="Tahoma" w:cs="Tahoma"/>
          <w:szCs w:val="22"/>
          <w:lang w:val="el-GR"/>
        </w:rPr>
      </w:pPr>
      <w:r w:rsidRPr="00422580">
        <w:rPr>
          <w:rFonts w:ascii="Tahoma" w:hAnsi="Tahoma" w:cs="Tahoma"/>
          <w:szCs w:val="22"/>
          <w:lang w:val="el-GR"/>
        </w:rPr>
        <w:t>Η δημιουργία ενός κρατικού δικτύου τηλεπικοινωνιών, ειδικά για το Δημόσιο Τομέα.</w:t>
      </w:r>
    </w:p>
    <w:p w14:paraId="40A0B562" w14:textId="77777777" w:rsidR="00DF1D08" w:rsidRPr="00422580" w:rsidRDefault="00DF1D08" w:rsidP="00404F0C">
      <w:pPr>
        <w:pStyle w:val="aff0"/>
        <w:numPr>
          <w:ilvl w:val="0"/>
          <w:numId w:val="34"/>
        </w:numPr>
        <w:suppressAutoHyphens w:val="0"/>
        <w:spacing w:after="160" w:line="259" w:lineRule="auto"/>
        <w:rPr>
          <w:rFonts w:ascii="Tahoma" w:hAnsi="Tahoma" w:cs="Tahoma"/>
          <w:szCs w:val="22"/>
          <w:lang w:val="el-GR"/>
        </w:rPr>
      </w:pPr>
      <w:r w:rsidRPr="00422580">
        <w:rPr>
          <w:rFonts w:ascii="Tahoma" w:hAnsi="Tahoma" w:cs="Tahoma"/>
          <w:szCs w:val="22"/>
          <w:lang w:val="el-GR"/>
        </w:rPr>
        <w:t>Η δημιουργία ενός «</w:t>
      </w:r>
      <w:proofErr w:type="spellStart"/>
      <w:r w:rsidRPr="00422580">
        <w:rPr>
          <w:rFonts w:ascii="Tahoma" w:hAnsi="Tahoma" w:cs="Tahoma"/>
          <w:szCs w:val="22"/>
          <w:lang w:val="el-GR"/>
        </w:rPr>
        <w:t>ευρυζωνικού</w:t>
      </w:r>
      <w:proofErr w:type="spellEnd"/>
      <w:r w:rsidRPr="00422580">
        <w:rPr>
          <w:rFonts w:ascii="Tahoma" w:hAnsi="Tahoma" w:cs="Tahoma"/>
          <w:szCs w:val="22"/>
          <w:lang w:val="el-GR"/>
        </w:rPr>
        <w:t xml:space="preserve"> περιβάλλοντος» για όλους τους δημόσιους φορείς και η άρση του «ψηφιακού αποκλεισμού» που υφίστανται σήμερα.</w:t>
      </w:r>
    </w:p>
    <w:p w14:paraId="705B596C" w14:textId="77777777" w:rsidR="00DF1D08" w:rsidRPr="00422580" w:rsidRDefault="00DF1D08" w:rsidP="00404F0C">
      <w:pPr>
        <w:pStyle w:val="aff0"/>
        <w:numPr>
          <w:ilvl w:val="0"/>
          <w:numId w:val="34"/>
        </w:numPr>
        <w:suppressAutoHyphens w:val="0"/>
        <w:spacing w:after="160" w:line="259" w:lineRule="auto"/>
        <w:rPr>
          <w:rFonts w:ascii="Tahoma" w:hAnsi="Tahoma" w:cs="Tahoma"/>
          <w:szCs w:val="22"/>
          <w:lang w:val="el-GR"/>
        </w:rPr>
      </w:pPr>
      <w:r w:rsidRPr="00422580">
        <w:rPr>
          <w:rFonts w:ascii="Tahoma" w:hAnsi="Tahoma" w:cs="Tahoma"/>
          <w:szCs w:val="22"/>
          <w:lang w:val="el-GR"/>
        </w:rPr>
        <w:lastRenderedPageBreak/>
        <w:t xml:space="preserve">Η παροχή αναβαθμισμένων ηλεκτρονικών υπηρεσιών στους φορείς και ο εκσυγχρονισμός της Ελληνικής Δημόσιας Διοίκησης. </w:t>
      </w:r>
    </w:p>
    <w:p w14:paraId="7B8288DB" w14:textId="77777777" w:rsidR="00DF1D08" w:rsidRPr="00422580" w:rsidRDefault="00DF1D08" w:rsidP="00404F0C">
      <w:pPr>
        <w:pStyle w:val="aff0"/>
        <w:numPr>
          <w:ilvl w:val="0"/>
          <w:numId w:val="34"/>
        </w:numPr>
        <w:suppressAutoHyphens w:val="0"/>
        <w:spacing w:after="160" w:line="259" w:lineRule="auto"/>
        <w:rPr>
          <w:rFonts w:ascii="Tahoma" w:hAnsi="Tahoma" w:cs="Tahoma"/>
          <w:szCs w:val="22"/>
          <w:lang w:val="el-GR"/>
        </w:rPr>
      </w:pPr>
      <w:r w:rsidRPr="00422580">
        <w:rPr>
          <w:rFonts w:ascii="Tahoma" w:hAnsi="Tahoma" w:cs="Tahoma"/>
          <w:szCs w:val="22"/>
          <w:lang w:val="el-GR"/>
        </w:rPr>
        <w:t>Η μείωση της γραφειοκρατίας στο Ελληνικό Δημόσιο.</w:t>
      </w:r>
    </w:p>
    <w:p w14:paraId="59C926E1" w14:textId="77777777" w:rsidR="00DF1D08" w:rsidRPr="00422580" w:rsidRDefault="00DF1D08" w:rsidP="00404F0C">
      <w:pPr>
        <w:pStyle w:val="aff0"/>
        <w:numPr>
          <w:ilvl w:val="0"/>
          <w:numId w:val="34"/>
        </w:numPr>
        <w:suppressAutoHyphens w:val="0"/>
        <w:spacing w:after="160" w:line="259" w:lineRule="auto"/>
        <w:rPr>
          <w:rFonts w:ascii="Tahoma" w:hAnsi="Tahoma" w:cs="Tahoma"/>
          <w:szCs w:val="22"/>
          <w:lang w:val="el-GR"/>
        </w:rPr>
      </w:pPr>
      <w:r w:rsidRPr="00422580">
        <w:rPr>
          <w:rFonts w:ascii="Tahoma" w:hAnsi="Tahoma" w:cs="Tahoma"/>
          <w:szCs w:val="22"/>
          <w:lang w:val="el-GR"/>
        </w:rPr>
        <w:t xml:space="preserve">Η ηλεκτρονική επικοινωνία, </w:t>
      </w:r>
      <w:proofErr w:type="spellStart"/>
      <w:r w:rsidRPr="00422580">
        <w:rPr>
          <w:rFonts w:ascii="Tahoma" w:hAnsi="Tahoma" w:cs="Tahoma"/>
          <w:szCs w:val="22"/>
          <w:lang w:val="el-GR"/>
        </w:rPr>
        <w:t>διαλειτουργικότητα</w:t>
      </w:r>
      <w:proofErr w:type="spellEnd"/>
      <w:r w:rsidRPr="00422580">
        <w:rPr>
          <w:rFonts w:ascii="Tahoma" w:hAnsi="Tahoma" w:cs="Tahoma"/>
          <w:szCs w:val="22"/>
          <w:lang w:val="el-GR"/>
        </w:rPr>
        <w:t xml:space="preserve"> και συνεργασία δημοσίων υπηρεσιών.</w:t>
      </w:r>
    </w:p>
    <w:p w14:paraId="14E5602E" w14:textId="77777777" w:rsidR="00DF1D08" w:rsidRPr="00422580" w:rsidRDefault="00DF1D08" w:rsidP="00404F0C">
      <w:pPr>
        <w:pStyle w:val="aff0"/>
        <w:numPr>
          <w:ilvl w:val="0"/>
          <w:numId w:val="34"/>
        </w:numPr>
        <w:suppressAutoHyphens w:val="0"/>
        <w:spacing w:after="160" w:line="259" w:lineRule="auto"/>
        <w:rPr>
          <w:rFonts w:ascii="Tahoma" w:hAnsi="Tahoma" w:cs="Tahoma"/>
          <w:szCs w:val="22"/>
          <w:lang w:val="el-GR"/>
        </w:rPr>
      </w:pPr>
      <w:r w:rsidRPr="00422580">
        <w:rPr>
          <w:rFonts w:ascii="Tahoma" w:hAnsi="Tahoma" w:cs="Tahoma"/>
          <w:szCs w:val="22"/>
          <w:lang w:val="el-GR"/>
        </w:rPr>
        <w:t xml:space="preserve">Η αποτελεσματικότερη και πιο ευέλικτη συνεργασία των Φορέων της Δημόσιας Διοίκησης μέσω υπηρεσιών όπως η τηλεδιάσκεψη, η </w:t>
      </w:r>
      <w:proofErr w:type="spellStart"/>
      <w:r w:rsidRPr="00422580">
        <w:rPr>
          <w:rFonts w:ascii="Tahoma" w:hAnsi="Tahoma" w:cs="Tahoma"/>
          <w:szCs w:val="22"/>
          <w:lang w:val="el-GR"/>
        </w:rPr>
        <w:t>τηλεσυνεργασία</w:t>
      </w:r>
      <w:proofErr w:type="spellEnd"/>
      <w:r w:rsidRPr="00422580">
        <w:rPr>
          <w:rFonts w:ascii="Tahoma" w:hAnsi="Tahoma" w:cs="Tahoma"/>
          <w:szCs w:val="22"/>
          <w:lang w:val="el-GR"/>
        </w:rPr>
        <w:t>, αλλά και η υπηρεσία απομακρυσμένης πρόσβασης.</w:t>
      </w:r>
    </w:p>
    <w:p w14:paraId="3EA78167" w14:textId="77777777" w:rsidR="00DF1D08" w:rsidRPr="00422580" w:rsidRDefault="00DF1D08" w:rsidP="00404F0C">
      <w:pPr>
        <w:pStyle w:val="aff0"/>
        <w:numPr>
          <w:ilvl w:val="0"/>
          <w:numId w:val="34"/>
        </w:numPr>
        <w:suppressAutoHyphens w:val="0"/>
        <w:spacing w:after="160" w:line="259" w:lineRule="auto"/>
        <w:rPr>
          <w:rFonts w:ascii="Tahoma" w:hAnsi="Tahoma" w:cs="Tahoma"/>
          <w:szCs w:val="22"/>
          <w:lang w:val="el-GR"/>
        </w:rPr>
      </w:pPr>
      <w:r w:rsidRPr="00422580">
        <w:rPr>
          <w:rFonts w:ascii="Tahoma" w:hAnsi="Tahoma" w:cs="Tahoma"/>
          <w:szCs w:val="22"/>
          <w:lang w:val="el-GR"/>
        </w:rPr>
        <w:t>Η αναβάθμιση του περιβάλλοντος εργασίας των δημοσίων υπαλλήλων.</w:t>
      </w:r>
    </w:p>
    <w:p w14:paraId="3B1C2B34" w14:textId="77777777" w:rsidR="00DF1D08" w:rsidRPr="00422580" w:rsidRDefault="00DF1D08" w:rsidP="00404F0C">
      <w:pPr>
        <w:pStyle w:val="aff0"/>
        <w:numPr>
          <w:ilvl w:val="0"/>
          <w:numId w:val="34"/>
        </w:numPr>
        <w:suppressAutoHyphens w:val="0"/>
        <w:spacing w:after="160" w:line="259" w:lineRule="auto"/>
        <w:rPr>
          <w:rFonts w:ascii="Tahoma" w:hAnsi="Tahoma" w:cs="Tahoma"/>
          <w:szCs w:val="22"/>
          <w:lang w:val="el-GR"/>
        </w:rPr>
      </w:pPr>
      <w:r w:rsidRPr="00422580">
        <w:rPr>
          <w:rFonts w:ascii="Tahoma" w:hAnsi="Tahoma" w:cs="Tahoma"/>
          <w:szCs w:val="22"/>
          <w:lang w:val="el-GR"/>
        </w:rPr>
        <w:t>Η δημιουργία μιας «ψηφιακής κουλτούρας» στα στελέχη του ελληνικού Δημόσιου Τομέα</w:t>
      </w:r>
    </w:p>
    <w:p w14:paraId="42B23B1D" w14:textId="77777777" w:rsidR="00DF1D08" w:rsidRPr="00422580" w:rsidRDefault="00DF1D08" w:rsidP="00404F0C">
      <w:pPr>
        <w:pStyle w:val="aff0"/>
        <w:numPr>
          <w:ilvl w:val="0"/>
          <w:numId w:val="34"/>
        </w:numPr>
        <w:suppressAutoHyphens w:val="0"/>
        <w:spacing w:after="160" w:line="259" w:lineRule="auto"/>
        <w:rPr>
          <w:rFonts w:ascii="Tahoma" w:hAnsi="Tahoma" w:cs="Tahoma"/>
          <w:szCs w:val="22"/>
          <w:lang w:val="el-GR"/>
        </w:rPr>
      </w:pPr>
      <w:r w:rsidRPr="00422580">
        <w:rPr>
          <w:rFonts w:ascii="Tahoma" w:hAnsi="Tahoma" w:cs="Tahoma"/>
          <w:szCs w:val="22"/>
          <w:lang w:val="el-GR"/>
        </w:rPr>
        <w:t>Η ευκολότερη και ταχύτερη επικοινωνία του πολίτη και η εξυπηρέτησή του από τις Δημόσιες Υπηρεσίες.</w:t>
      </w:r>
    </w:p>
    <w:p w14:paraId="4A929D7A" w14:textId="77777777" w:rsidR="00DF1D08" w:rsidRPr="00422580" w:rsidRDefault="00DF1D08" w:rsidP="00404F0C">
      <w:pPr>
        <w:pStyle w:val="aff0"/>
        <w:numPr>
          <w:ilvl w:val="0"/>
          <w:numId w:val="34"/>
        </w:numPr>
        <w:suppressAutoHyphens w:val="0"/>
        <w:spacing w:after="160" w:line="259" w:lineRule="auto"/>
        <w:rPr>
          <w:rFonts w:ascii="Tahoma" w:hAnsi="Tahoma" w:cs="Tahoma"/>
          <w:szCs w:val="22"/>
          <w:lang w:val="el-GR"/>
        </w:rPr>
      </w:pPr>
      <w:r w:rsidRPr="00422580">
        <w:rPr>
          <w:rFonts w:ascii="Tahoma" w:hAnsi="Tahoma" w:cs="Tahoma"/>
          <w:szCs w:val="22"/>
          <w:lang w:val="el-GR"/>
        </w:rPr>
        <w:t>Η αναβαθμισμένη παροχή υπηρεσιών προς τους πολίτες, μέσω αυτοματοποιημένων και φιλικών προς το χρήστη συστημάτων πληροφόρησης και διεκπεραίωσης συναλλαγών.</w:t>
      </w:r>
    </w:p>
    <w:p w14:paraId="75B03845" w14:textId="77777777" w:rsidR="00DF1D08" w:rsidRPr="00422580" w:rsidRDefault="00DF1D08" w:rsidP="00404F0C">
      <w:pPr>
        <w:pStyle w:val="aff0"/>
        <w:numPr>
          <w:ilvl w:val="0"/>
          <w:numId w:val="34"/>
        </w:numPr>
        <w:suppressAutoHyphens w:val="0"/>
        <w:spacing w:after="160" w:line="259" w:lineRule="auto"/>
        <w:rPr>
          <w:rFonts w:ascii="Tahoma" w:hAnsi="Tahoma" w:cs="Tahoma"/>
          <w:szCs w:val="22"/>
          <w:lang w:val="el-GR"/>
        </w:rPr>
      </w:pPr>
      <w:r w:rsidRPr="00422580">
        <w:rPr>
          <w:rFonts w:ascii="Tahoma" w:hAnsi="Tahoma" w:cs="Tahoma"/>
          <w:szCs w:val="22"/>
          <w:lang w:val="el-GR"/>
        </w:rPr>
        <w:t>Η μείωση του «ψηφιακού χάσματος» στο πλαίσιο της εθνικής και ευρωπαϊκής ψηφιακής στρατηγικής.</w:t>
      </w:r>
    </w:p>
    <w:p w14:paraId="046B9EF0" w14:textId="77777777" w:rsidR="00DF1D08" w:rsidRPr="00422580" w:rsidRDefault="00DF1D08" w:rsidP="00404F0C">
      <w:pPr>
        <w:pStyle w:val="aff0"/>
        <w:numPr>
          <w:ilvl w:val="0"/>
          <w:numId w:val="34"/>
        </w:numPr>
        <w:suppressAutoHyphens w:val="0"/>
        <w:spacing w:after="160" w:line="259" w:lineRule="auto"/>
        <w:rPr>
          <w:rFonts w:ascii="Tahoma" w:hAnsi="Tahoma" w:cs="Tahoma"/>
          <w:szCs w:val="22"/>
          <w:lang w:val="el-GR"/>
        </w:rPr>
      </w:pPr>
      <w:r w:rsidRPr="00422580">
        <w:rPr>
          <w:rFonts w:ascii="Tahoma" w:hAnsi="Tahoma" w:cs="Tahoma"/>
          <w:szCs w:val="22"/>
          <w:lang w:val="el-GR"/>
        </w:rPr>
        <w:t>Η αξιοποίηση από το Δημόσιο των επενδύσεων του σε τεχνολογίες πληροφορικής και επικοινωνιών.</w:t>
      </w:r>
    </w:p>
    <w:p w14:paraId="2FBD1802" w14:textId="77777777" w:rsidR="00DF1D08" w:rsidRPr="00422580" w:rsidRDefault="00DF1D08" w:rsidP="00404F0C">
      <w:pPr>
        <w:pStyle w:val="aff0"/>
        <w:numPr>
          <w:ilvl w:val="0"/>
          <w:numId w:val="34"/>
        </w:numPr>
        <w:suppressAutoHyphens w:val="0"/>
        <w:spacing w:after="160" w:line="259" w:lineRule="auto"/>
        <w:rPr>
          <w:rFonts w:ascii="Tahoma" w:hAnsi="Tahoma" w:cs="Tahoma"/>
          <w:szCs w:val="22"/>
          <w:lang w:val="el-GR"/>
        </w:rPr>
      </w:pPr>
      <w:r w:rsidRPr="00422580">
        <w:rPr>
          <w:rFonts w:ascii="Tahoma" w:hAnsi="Tahoma" w:cs="Tahoma"/>
          <w:szCs w:val="22"/>
          <w:lang w:val="el-GR"/>
        </w:rPr>
        <w:t xml:space="preserve">Η εξοικονόμηση πόρων για το Ελληνικό Δημόσιο, μέσω της επιδιωκόμενης «άθροισης της ζήτησης». </w:t>
      </w:r>
    </w:p>
    <w:p w14:paraId="713812CA" w14:textId="77777777" w:rsidR="00DA1AED" w:rsidRDefault="009011F2" w:rsidP="00DA1AED">
      <w:pPr>
        <w:pStyle w:val="af1"/>
        <w:jc w:val="center"/>
        <w:rPr>
          <w:rFonts w:ascii="Tahoma" w:hAnsi="Tahoma" w:cs="Tahoma"/>
          <w:sz w:val="22"/>
          <w:szCs w:val="22"/>
          <w:lang w:val="el-GR"/>
        </w:rPr>
      </w:pPr>
      <w:r>
        <w:rPr>
          <w:rFonts w:ascii="Tahoma" w:hAnsi="Tahoma" w:cs="Tahoma"/>
          <w:noProof/>
          <w:sz w:val="22"/>
          <w:szCs w:val="22"/>
          <w:lang w:eastAsia="en-GB"/>
        </w:rPr>
        <w:drawing>
          <wp:inline distT="0" distB="0" distL="0" distR="0" wp14:anchorId="376C08E4" wp14:editId="469DF403">
            <wp:extent cx="6120130" cy="3319145"/>
            <wp:effectExtent l="0" t="0" r="0" b="0"/>
            <wp:docPr id="5" name="Εικόνα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Εικόνα 5"/>
                    <pic:cNvPicPr/>
                  </pic:nvPicPr>
                  <pic:blipFill>
                    <a:blip r:embed="rId31" cstate="print">
                      <a:extLst>
                        <a:ext uri="{28A0092B-C50C-407E-A947-70E740481C1C}">
                          <a14:useLocalDpi xmlns:a14="http://schemas.microsoft.com/office/drawing/2010/main" val="0"/>
                        </a:ext>
                      </a:extLst>
                    </a:blip>
                    <a:stretch>
                      <a:fillRect/>
                    </a:stretch>
                  </pic:blipFill>
                  <pic:spPr>
                    <a:xfrm>
                      <a:off x="0" y="0"/>
                      <a:ext cx="6120130" cy="3319145"/>
                    </a:xfrm>
                    <a:prstGeom prst="rect">
                      <a:avLst/>
                    </a:prstGeom>
                  </pic:spPr>
                </pic:pic>
              </a:graphicData>
            </a:graphic>
          </wp:inline>
        </w:drawing>
      </w:r>
    </w:p>
    <w:p w14:paraId="0F35C1A7" w14:textId="77777777" w:rsidR="00DA1AED" w:rsidRDefault="00DA1AED" w:rsidP="00DA1AED">
      <w:pPr>
        <w:pStyle w:val="af1"/>
        <w:jc w:val="center"/>
        <w:rPr>
          <w:rFonts w:ascii="Tahoma" w:hAnsi="Tahoma" w:cs="Tahoma"/>
          <w:sz w:val="22"/>
          <w:szCs w:val="22"/>
          <w:lang w:val="el-GR"/>
        </w:rPr>
      </w:pPr>
    </w:p>
    <w:p w14:paraId="1C52D74C" w14:textId="77777777" w:rsidR="00DA1AED" w:rsidRPr="00422580" w:rsidRDefault="00DA1AED" w:rsidP="00DA1AED">
      <w:pPr>
        <w:pStyle w:val="af1"/>
        <w:jc w:val="center"/>
        <w:rPr>
          <w:rFonts w:ascii="Tahoma" w:hAnsi="Tahoma" w:cs="Tahoma"/>
          <w:sz w:val="22"/>
          <w:szCs w:val="22"/>
          <w:lang w:val="el-GR"/>
        </w:rPr>
      </w:pPr>
      <w:r w:rsidRPr="00422580">
        <w:rPr>
          <w:rFonts w:ascii="Tahoma" w:hAnsi="Tahoma" w:cs="Tahoma"/>
          <w:sz w:val="22"/>
          <w:szCs w:val="22"/>
          <w:lang w:val="el-GR"/>
        </w:rPr>
        <w:t xml:space="preserve">Σχήμα: Τα πέντε </w:t>
      </w:r>
      <w:proofErr w:type="spellStart"/>
      <w:r w:rsidRPr="00422580">
        <w:rPr>
          <w:rFonts w:ascii="Tahoma" w:hAnsi="Tahoma" w:cs="Tahoma"/>
          <w:sz w:val="22"/>
          <w:szCs w:val="22"/>
          <w:lang w:val="el-GR"/>
        </w:rPr>
        <w:t>υποέργα</w:t>
      </w:r>
      <w:proofErr w:type="spellEnd"/>
      <w:r w:rsidRPr="00422580">
        <w:rPr>
          <w:rFonts w:ascii="Tahoma" w:hAnsi="Tahoma" w:cs="Tahoma"/>
          <w:sz w:val="22"/>
          <w:szCs w:val="22"/>
          <w:lang w:val="el-GR"/>
        </w:rPr>
        <w:t xml:space="preserve"> του κεντρικού έργου «ΣΥΖΕΥΞΙΣ ΙΙ»</w:t>
      </w:r>
    </w:p>
    <w:p w14:paraId="311A37DB" w14:textId="77777777" w:rsidR="00DA1AED" w:rsidRPr="00422580" w:rsidRDefault="00DA1AED" w:rsidP="00DA1AED">
      <w:pPr>
        <w:pStyle w:val="Web"/>
        <w:jc w:val="both"/>
        <w:rPr>
          <w:rFonts w:ascii="Tahoma" w:hAnsi="Tahoma" w:cs="Tahoma"/>
          <w:sz w:val="22"/>
          <w:szCs w:val="22"/>
          <w:lang w:val="el-GR"/>
        </w:rPr>
      </w:pPr>
    </w:p>
    <w:p w14:paraId="55DD9DB4" w14:textId="77777777" w:rsidR="00DA1AED" w:rsidRPr="00422580" w:rsidRDefault="00DA1AED" w:rsidP="00DA1AED">
      <w:pPr>
        <w:rPr>
          <w:rFonts w:ascii="Tahoma" w:hAnsi="Tahoma" w:cs="Tahoma"/>
          <w:szCs w:val="22"/>
          <w:lang w:val="el-GR"/>
        </w:rPr>
      </w:pPr>
      <w:r w:rsidRPr="00422580">
        <w:rPr>
          <w:rFonts w:ascii="Tahoma" w:hAnsi="Tahoma" w:cs="Tahoma"/>
          <w:szCs w:val="22"/>
          <w:lang w:val="el-GR"/>
        </w:rPr>
        <w:t xml:space="preserve">Στο κεντρικό έργο ΣΥΖΕΥΞΙΣ ΙΙ η Ελληνική Επικράτεια έχει χωριστεί σε οκτώ (8) «τηλεπικοινωνιακά διαμερίσματα» - Νησίδες. (Η επικοινωνία μεταξύ των Φορέων που θα ανήκουν στο ΣΥΖΕΥΞΙΣ ΙΙ θα επιτυγχάνεται μέσω της διασύνδεσης της Νησίδας στην οποία ανήκουν γεωγραφικά στον κεντρικό κόμβο του ΣΥΖΕΥΞΙΣ ΙΙ - </w:t>
      </w:r>
      <w:r w:rsidRPr="00422580">
        <w:rPr>
          <w:rFonts w:ascii="Tahoma" w:hAnsi="Tahoma" w:cs="Tahoma"/>
          <w:szCs w:val="22"/>
        </w:rPr>
        <w:t>SIX</w:t>
      </w:r>
      <w:r w:rsidRPr="00422580">
        <w:rPr>
          <w:rFonts w:ascii="Tahoma" w:hAnsi="Tahoma" w:cs="Tahoma"/>
          <w:szCs w:val="22"/>
          <w:lang w:val="el-GR"/>
        </w:rPr>
        <w:t xml:space="preserve">. </w:t>
      </w:r>
      <w:r w:rsidRPr="00422580">
        <w:rPr>
          <w:rFonts w:ascii="Tahoma" w:hAnsi="Tahoma" w:cs="Tahoma"/>
          <w:szCs w:val="22"/>
        </w:rPr>
        <w:t>M</w:t>
      </w:r>
      <w:r w:rsidRPr="00422580">
        <w:rPr>
          <w:rFonts w:ascii="Tahoma" w:hAnsi="Tahoma" w:cs="Tahoma"/>
          <w:szCs w:val="22"/>
          <w:lang w:val="el-GR"/>
        </w:rPr>
        <w:t xml:space="preserve">έσω του κόμβου </w:t>
      </w:r>
      <w:r w:rsidRPr="00422580">
        <w:rPr>
          <w:rFonts w:ascii="Tahoma" w:hAnsi="Tahoma" w:cs="Tahoma"/>
          <w:szCs w:val="22"/>
        </w:rPr>
        <w:t>SIX</w:t>
      </w:r>
      <w:r w:rsidRPr="00422580">
        <w:rPr>
          <w:rFonts w:ascii="Tahoma" w:hAnsi="Tahoma" w:cs="Tahoma"/>
          <w:szCs w:val="22"/>
          <w:lang w:val="el-GR"/>
        </w:rPr>
        <w:t xml:space="preserve"> θα επιτυγχάνεται επιπλέον η διασύνδεση των </w:t>
      </w:r>
      <w:r w:rsidRPr="00422580">
        <w:rPr>
          <w:rFonts w:ascii="Tahoma" w:hAnsi="Tahoma" w:cs="Tahoma"/>
          <w:szCs w:val="22"/>
          <w:lang w:val="el-GR"/>
        </w:rPr>
        <w:lastRenderedPageBreak/>
        <w:t xml:space="preserve">Φορέων με το </w:t>
      </w:r>
      <w:r w:rsidRPr="00422580">
        <w:rPr>
          <w:rFonts w:ascii="Tahoma" w:hAnsi="Tahoma" w:cs="Tahoma"/>
          <w:szCs w:val="22"/>
        </w:rPr>
        <w:t>Internet</w:t>
      </w:r>
      <w:r w:rsidRPr="00422580">
        <w:rPr>
          <w:rFonts w:ascii="Tahoma" w:hAnsi="Tahoma" w:cs="Tahoma"/>
          <w:szCs w:val="22"/>
          <w:lang w:val="el-GR"/>
        </w:rPr>
        <w:t xml:space="preserve">, τα </w:t>
      </w:r>
      <w:r w:rsidRPr="00422580">
        <w:rPr>
          <w:rFonts w:ascii="Tahoma" w:hAnsi="Tahoma" w:cs="Tahoma"/>
          <w:szCs w:val="22"/>
        </w:rPr>
        <w:t>Intranets</w:t>
      </w:r>
      <w:r w:rsidRPr="00422580">
        <w:rPr>
          <w:rFonts w:ascii="Tahoma" w:hAnsi="Tahoma" w:cs="Tahoma"/>
          <w:szCs w:val="22"/>
          <w:lang w:val="el-GR"/>
        </w:rPr>
        <w:t xml:space="preserve"> καθώς και η αξιοποίηση των κεντρικών υπηρεσιών του ΣΥΖΕΥΞΙΣ ΙΙ (</w:t>
      </w:r>
      <w:proofErr w:type="spellStart"/>
      <w:r w:rsidRPr="00422580">
        <w:rPr>
          <w:rFonts w:ascii="Tahoma" w:hAnsi="Tahoma" w:cs="Tahoma"/>
          <w:szCs w:val="22"/>
          <w:lang w:val="el-GR"/>
        </w:rPr>
        <w:t>Υποέργα</w:t>
      </w:r>
      <w:proofErr w:type="spellEnd"/>
      <w:r w:rsidRPr="00422580">
        <w:rPr>
          <w:rFonts w:ascii="Tahoma" w:hAnsi="Tahoma" w:cs="Tahoma"/>
          <w:szCs w:val="22"/>
          <w:lang w:val="el-GR"/>
        </w:rPr>
        <w:t xml:space="preserve"> κεντρικών Υπηρεσιών). </w:t>
      </w:r>
    </w:p>
    <w:p w14:paraId="31F7F7BB" w14:textId="77777777" w:rsidR="00DA1AED" w:rsidRPr="00422580" w:rsidRDefault="00DA1AED" w:rsidP="00DA1AED">
      <w:pPr>
        <w:rPr>
          <w:rFonts w:ascii="Tahoma" w:hAnsi="Tahoma" w:cs="Tahoma"/>
          <w:szCs w:val="22"/>
          <w:lang w:val="el-GR"/>
        </w:rPr>
      </w:pPr>
    </w:p>
    <w:p w14:paraId="10E785A5" w14:textId="77777777" w:rsidR="00DA1AED" w:rsidRPr="00422580" w:rsidRDefault="00DA1AED" w:rsidP="00DA1AED">
      <w:pPr>
        <w:rPr>
          <w:rFonts w:ascii="Tahoma" w:hAnsi="Tahoma" w:cs="Tahoma"/>
          <w:szCs w:val="22"/>
          <w:lang w:val="el-GR"/>
        </w:rPr>
      </w:pPr>
      <w:r w:rsidRPr="00422580">
        <w:rPr>
          <w:rFonts w:ascii="Tahoma" w:hAnsi="Tahoma" w:cs="Tahoma"/>
          <w:szCs w:val="22"/>
          <w:lang w:val="el-GR"/>
        </w:rPr>
        <w:t>Αναλυτικότερα οι νέες Νησίδες με βάση τους Νομούς της χώρας που περιλαμβάνονται γεωγραφικά σε αυτές, παρουσιάζονται στον παρακάτω Πίνακα.</w:t>
      </w:r>
    </w:p>
    <w:p w14:paraId="1CFED413" w14:textId="77777777" w:rsidR="00DA1AED" w:rsidRPr="00422580" w:rsidRDefault="00DA1AED" w:rsidP="00DA1AED">
      <w:pPr>
        <w:pStyle w:val="af1"/>
        <w:jc w:val="center"/>
        <w:rPr>
          <w:rFonts w:ascii="Tahoma" w:hAnsi="Tahoma" w:cs="Tahoma"/>
          <w:sz w:val="22"/>
          <w:szCs w:val="22"/>
          <w:lang w:val="el-GR"/>
        </w:rPr>
      </w:pPr>
      <w:r w:rsidRPr="00422580">
        <w:rPr>
          <w:rFonts w:ascii="Tahoma" w:hAnsi="Tahoma" w:cs="Tahoma"/>
          <w:sz w:val="22"/>
          <w:szCs w:val="22"/>
          <w:lang w:val="el-GR"/>
        </w:rPr>
        <w:t>Πίνακας: Διαχωρισμός  του ΣΥΖΕΥΞΙΣ ΙΙ σε Νησίδες</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99"/>
        <w:gridCol w:w="7429"/>
      </w:tblGrid>
      <w:tr w:rsidR="00A827DB" w:rsidRPr="00422580" w14:paraId="1B421671" w14:textId="77777777" w:rsidTr="009054C7">
        <w:trPr>
          <w:jc w:val="center"/>
        </w:trPr>
        <w:tc>
          <w:tcPr>
            <w:tcW w:w="2235" w:type="dxa"/>
            <w:tcBorders>
              <w:top w:val="single" w:sz="4" w:space="0" w:color="auto"/>
              <w:left w:val="single" w:sz="4" w:space="0" w:color="auto"/>
              <w:bottom w:val="single" w:sz="4" w:space="0" w:color="auto"/>
              <w:right w:val="single" w:sz="4" w:space="0" w:color="auto"/>
            </w:tcBorders>
            <w:shd w:val="clear" w:color="auto" w:fill="FBE4D5" w:themeFill="accent2" w:themeFillTint="33"/>
            <w:vAlign w:val="center"/>
            <w:hideMark/>
          </w:tcPr>
          <w:p w14:paraId="771A9B2A" w14:textId="77777777" w:rsidR="00DA1AED" w:rsidRPr="00422580" w:rsidRDefault="00DA1AED" w:rsidP="009054C7">
            <w:pPr>
              <w:spacing w:after="0"/>
              <w:jc w:val="center"/>
              <w:rPr>
                <w:rFonts w:ascii="Tahoma" w:hAnsi="Tahoma" w:cs="Tahoma"/>
                <w:b/>
                <w:szCs w:val="22"/>
              </w:rPr>
            </w:pPr>
            <w:r w:rsidRPr="00422580">
              <w:rPr>
                <w:rFonts w:ascii="Tahoma" w:hAnsi="Tahoma" w:cs="Tahoma"/>
                <w:b/>
                <w:szCs w:val="22"/>
              </w:rPr>
              <w:t xml:space="preserve">Α/Α </w:t>
            </w:r>
            <w:proofErr w:type="spellStart"/>
            <w:r w:rsidRPr="00422580">
              <w:rPr>
                <w:rFonts w:ascii="Tahoma" w:hAnsi="Tahoma" w:cs="Tahoma"/>
                <w:b/>
                <w:szCs w:val="22"/>
              </w:rPr>
              <w:t>Νησίδ</w:t>
            </w:r>
            <w:proofErr w:type="spellEnd"/>
            <w:r w:rsidRPr="00422580">
              <w:rPr>
                <w:rFonts w:ascii="Tahoma" w:hAnsi="Tahoma" w:cs="Tahoma"/>
                <w:b/>
                <w:szCs w:val="22"/>
              </w:rPr>
              <w:t>ας</w:t>
            </w:r>
          </w:p>
        </w:tc>
        <w:tc>
          <w:tcPr>
            <w:tcW w:w="7619" w:type="dxa"/>
            <w:tcBorders>
              <w:top w:val="single" w:sz="4" w:space="0" w:color="auto"/>
              <w:left w:val="single" w:sz="4" w:space="0" w:color="auto"/>
              <w:bottom w:val="single" w:sz="4" w:space="0" w:color="auto"/>
              <w:right w:val="single" w:sz="4" w:space="0" w:color="auto"/>
            </w:tcBorders>
            <w:shd w:val="clear" w:color="auto" w:fill="FBE4D5" w:themeFill="accent2" w:themeFillTint="33"/>
            <w:vAlign w:val="center"/>
            <w:hideMark/>
          </w:tcPr>
          <w:p w14:paraId="52BF9849" w14:textId="77777777" w:rsidR="00DA1AED" w:rsidRPr="00422580" w:rsidRDefault="00DA1AED" w:rsidP="009054C7">
            <w:pPr>
              <w:spacing w:after="0"/>
              <w:jc w:val="center"/>
              <w:rPr>
                <w:rFonts w:ascii="Tahoma" w:hAnsi="Tahoma" w:cs="Tahoma"/>
                <w:b/>
                <w:szCs w:val="22"/>
              </w:rPr>
            </w:pPr>
            <w:proofErr w:type="spellStart"/>
            <w:r w:rsidRPr="00422580">
              <w:rPr>
                <w:rFonts w:ascii="Tahoma" w:hAnsi="Tahoma" w:cs="Tahoma"/>
                <w:b/>
                <w:szCs w:val="22"/>
              </w:rPr>
              <w:t>Περιοχές</w:t>
            </w:r>
            <w:proofErr w:type="spellEnd"/>
            <w:r w:rsidRPr="00422580">
              <w:rPr>
                <w:rFonts w:ascii="Tahoma" w:hAnsi="Tahoma" w:cs="Tahoma"/>
                <w:b/>
                <w:szCs w:val="22"/>
              </w:rPr>
              <w:t xml:space="preserve"> </w:t>
            </w:r>
            <w:proofErr w:type="spellStart"/>
            <w:r w:rsidRPr="00422580">
              <w:rPr>
                <w:rFonts w:ascii="Tahoma" w:hAnsi="Tahoma" w:cs="Tahoma"/>
                <w:b/>
                <w:szCs w:val="22"/>
              </w:rPr>
              <w:t>Κάλυψης</w:t>
            </w:r>
            <w:proofErr w:type="spellEnd"/>
            <w:r w:rsidRPr="00422580">
              <w:rPr>
                <w:rFonts w:ascii="Tahoma" w:hAnsi="Tahoma" w:cs="Tahoma"/>
                <w:b/>
                <w:szCs w:val="22"/>
              </w:rPr>
              <w:t xml:space="preserve"> </w:t>
            </w:r>
            <w:proofErr w:type="spellStart"/>
            <w:r w:rsidRPr="00422580">
              <w:rPr>
                <w:rFonts w:ascii="Tahoma" w:hAnsi="Tahoma" w:cs="Tahoma"/>
                <w:b/>
                <w:szCs w:val="22"/>
              </w:rPr>
              <w:t>Νησίδ</w:t>
            </w:r>
            <w:proofErr w:type="spellEnd"/>
            <w:r w:rsidRPr="00422580">
              <w:rPr>
                <w:rFonts w:ascii="Tahoma" w:hAnsi="Tahoma" w:cs="Tahoma"/>
                <w:b/>
                <w:szCs w:val="22"/>
              </w:rPr>
              <w:t>ας</w:t>
            </w:r>
          </w:p>
        </w:tc>
      </w:tr>
      <w:tr w:rsidR="00A827DB" w:rsidRPr="00422580" w14:paraId="26071DBE" w14:textId="77777777" w:rsidTr="009054C7">
        <w:trPr>
          <w:jc w:val="center"/>
        </w:trPr>
        <w:tc>
          <w:tcPr>
            <w:tcW w:w="2235" w:type="dxa"/>
            <w:tcBorders>
              <w:top w:val="single" w:sz="4" w:space="0" w:color="auto"/>
              <w:left w:val="single" w:sz="4" w:space="0" w:color="auto"/>
              <w:bottom w:val="single" w:sz="4" w:space="0" w:color="auto"/>
              <w:right w:val="single" w:sz="4" w:space="0" w:color="auto"/>
            </w:tcBorders>
            <w:vAlign w:val="center"/>
            <w:hideMark/>
          </w:tcPr>
          <w:p w14:paraId="5163B26F" w14:textId="77777777" w:rsidR="00DA1AED" w:rsidRPr="00422580" w:rsidRDefault="00DA1AED" w:rsidP="009054C7">
            <w:pPr>
              <w:spacing w:after="0"/>
              <w:jc w:val="center"/>
              <w:rPr>
                <w:rFonts w:ascii="Tahoma" w:hAnsi="Tahoma" w:cs="Tahoma"/>
                <w:szCs w:val="22"/>
              </w:rPr>
            </w:pPr>
            <w:r w:rsidRPr="00422580">
              <w:rPr>
                <w:rFonts w:ascii="Tahoma" w:hAnsi="Tahoma" w:cs="Tahoma"/>
                <w:szCs w:val="22"/>
              </w:rPr>
              <w:t>1</w:t>
            </w:r>
          </w:p>
        </w:tc>
        <w:tc>
          <w:tcPr>
            <w:tcW w:w="7619" w:type="dxa"/>
            <w:tcBorders>
              <w:top w:val="single" w:sz="4" w:space="0" w:color="auto"/>
              <w:left w:val="single" w:sz="4" w:space="0" w:color="auto"/>
              <w:bottom w:val="single" w:sz="4" w:space="0" w:color="auto"/>
              <w:right w:val="single" w:sz="4" w:space="0" w:color="auto"/>
            </w:tcBorders>
            <w:vAlign w:val="center"/>
            <w:hideMark/>
          </w:tcPr>
          <w:p w14:paraId="78C12DCE" w14:textId="77777777" w:rsidR="00DA1AED" w:rsidRPr="00422580" w:rsidRDefault="00DA1AED" w:rsidP="009054C7">
            <w:pPr>
              <w:spacing w:after="0"/>
              <w:jc w:val="center"/>
              <w:rPr>
                <w:rFonts w:ascii="Tahoma" w:hAnsi="Tahoma" w:cs="Tahoma"/>
                <w:szCs w:val="22"/>
              </w:rPr>
            </w:pPr>
            <w:proofErr w:type="spellStart"/>
            <w:r w:rsidRPr="00422580">
              <w:rPr>
                <w:rFonts w:ascii="Tahoma" w:hAnsi="Tahoma" w:cs="Tahoma"/>
                <w:szCs w:val="22"/>
              </w:rPr>
              <w:t>Αττική</w:t>
            </w:r>
            <w:proofErr w:type="spellEnd"/>
          </w:p>
        </w:tc>
      </w:tr>
      <w:tr w:rsidR="00A827DB" w:rsidRPr="00422580" w14:paraId="5AB52CC6" w14:textId="77777777" w:rsidTr="009054C7">
        <w:trPr>
          <w:jc w:val="center"/>
        </w:trPr>
        <w:tc>
          <w:tcPr>
            <w:tcW w:w="2235" w:type="dxa"/>
            <w:tcBorders>
              <w:top w:val="single" w:sz="4" w:space="0" w:color="auto"/>
              <w:left w:val="single" w:sz="4" w:space="0" w:color="auto"/>
              <w:bottom w:val="single" w:sz="4" w:space="0" w:color="auto"/>
              <w:right w:val="single" w:sz="4" w:space="0" w:color="auto"/>
            </w:tcBorders>
            <w:vAlign w:val="center"/>
            <w:hideMark/>
          </w:tcPr>
          <w:p w14:paraId="7A0CB6B2" w14:textId="77777777" w:rsidR="00DA1AED" w:rsidRPr="00422580" w:rsidRDefault="00DA1AED" w:rsidP="009054C7">
            <w:pPr>
              <w:spacing w:after="0"/>
              <w:jc w:val="center"/>
              <w:rPr>
                <w:rFonts w:ascii="Tahoma" w:hAnsi="Tahoma" w:cs="Tahoma"/>
                <w:szCs w:val="22"/>
              </w:rPr>
            </w:pPr>
            <w:r w:rsidRPr="00422580">
              <w:rPr>
                <w:rFonts w:ascii="Tahoma" w:hAnsi="Tahoma" w:cs="Tahoma"/>
                <w:szCs w:val="22"/>
              </w:rPr>
              <w:t>2</w:t>
            </w:r>
          </w:p>
        </w:tc>
        <w:tc>
          <w:tcPr>
            <w:tcW w:w="7619" w:type="dxa"/>
            <w:tcBorders>
              <w:top w:val="single" w:sz="4" w:space="0" w:color="auto"/>
              <w:left w:val="single" w:sz="4" w:space="0" w:color="auto"/>
              <w:bottom w:val="single" w:sz="4" w:space="0" w:color="auto"/>
              <w:right w:val="single" w:sz="4" w:space="0" w:color="auto"/>
            </w:tcBorders>
            <w:vAlign w:val="center"/>
            <w:hideMark/>
          </w:tcPr>
          <w:p w14:paraId="54C9BF1A" w14:textId="77777777" w:rsidR="00DA1AED" w:rsidRPr="00422580" w:rsidRDefault="00DA1AED" w:rsidP="009054C7">
            <w:pPr>
              <w:spacing w:after="0"/>
              <w:jc w:val="center"/>
              <w:rPr>
                <w:rFonts w:ascii="Tahoma" w:hAnsi="Tahoma" w:cs="Tahoma"/>
                <w:szCs w:val="22"/>
              </w:rPr>
            </w:pPr>
            <w:proofErr w:type="spellStart"/>
            <w:r w:rsidRPr="00422580">
              <w:rPr>
                <w:rFonts w:ascii="Tahoma" w:hAnsi="Tahoma" w:cs="Tahoma"/>
                <w:szCs w:val="22"/>
              </w:rPr>
              <w:t>Στερεά</w:t>
            </w:r>
            <w:proofErr w:type="spellEnd"/>
            <w:r w:rsidRPr="00422580">
              <w:rPr>
                <w:rFonts w:ascii="Tahoma" w:hAnsi="Tahoma" w:cs="Tahoma"/>
                <w:szCs w:val="22"/>
              </w:rPr>
              <w:t xml:space="preserve"> </w:t>
            </w:r>
            <w:proofErr w:type="spellStart"/>
            <w:r w:rsidRPr="00422580">
              <w:rPr>
                <w:rFonts w:ascii="Tahoma" w:hAnsi="Tahoma" w:cs="Tahoma"/>
                <w:szCs w:val="22"/>
              </w:rPr>
              <w:t>Ελλάδ</w:t>
            </w:r>
            <w:proofErr w:type="spellEnd"/>
            <w:r w:rsidRPr="00422580">
              <w:rPr>
                <w:rFonts w:ascii="Tahoma" w:hAnsi="Tahoma" w:cs="Tahoma"/>
                <w:szCs w:val="22"/>
              </w:rPr>
              <w:t xml:space="preserve">α &amp; </w:t>
            </w:r>
            <w:proofErr w:type="spellStart"/>
            <w:r w:rsidRPr="00422580">
              <w:rPr>
                <w:rFonts w:ascii="Tahoma" w:hAnsi="Tahoma" w:cs="Tahoma"/>
                <w:szCs w:val="22"/>
              </w:rPr>
              <w:t>Κυκλάδες</w:t>
            </w:r>
            <w:proofErr w:type="spellEnd"/>
          </w:p>
        </w:tc>
      </w:tr>
      <w:tr w:rsidR="00A827DB" w:rsidRPr="00422580" w14:paraId="1A66CB7E" w14:textId="77777777" w:rsidTr="009054C7">
        <w:trPr>
          <w:jc w:val="center"/>
        </w:trPr>
        <w:tc>
          <w:tcPr>
            <w:tcW w:w="2235" w:type="dxa"/>
            <w:tcBorders>
              <w:top w:val="single" w:sz="4" w:space="0" w:color="auto"/>
              <w:left w:val="single" w:sz="4" w:space="0" w:color="auto"/>
              <w:bottom w:val="single" w:sz="4" w:space="0" w:color="auto"/>
              <w:right w:val="single" w:sz="4" w:space="0" w:color="auto"/>
            </w:tcBorders>
            <w:vAlign w:val="center"/>
            <w:hideMark/>
          </w:tcPr>
          <w:p w14:paraId="73838A15" w14:textId="77777777" w:rsidR="00DA1AED" w:rsidRPr="00422580" w:rsidRDefault="00DA1AED" w:rsidP="009054C7">
            <w:pPr>
              <w:spacing w:after="0"/>
              <w:jc w:val="center"/>
              <w:rPr>
                <w:rFonts w:ascii="Tahoma" w:hAnsi="Tahoma" w:cs="Tahoma"/>
                <w:szCs w:val="22"/>
              </w:rPr>
            </w:pPr>
            <w:r w:rsidRPr="00422580">
              <w:rPr>
                <w:rFonts w:ascii="Tahoma" w:hAnsi="Tahoma" w:cs="Tahoma"/>
                <w:szCs w:val="22"/>
              </w:rPr>
              <w:t>3</w:t>
            </w:r>
          </w:p>
        </w:tc>
        <w:tc>
          <w:tcPr>
            <w:tcW w:w="7619" w:type="dxa"/>
            <w:tcBorders>
              <w:top w:val="single" w:sz="4" w:space="0" w:color="auto"/>
              <w:left w:val="single" w:sz="4" w:space="0" w:color="auto"/>
              <w:bottom w:val="single" w:sz="4" w:space="0" w:color="auto"/>
              <w:right w:val="single" w:sz="4" w:space="0" w:color="auto"/>
            </w:tcBorders>
            <w:vAlign w:val="center"/>
            <w:hideMark/>
          </w:tcPr>
          <w:p w14:paraId="185545E3" w14:textId="77777777" w:rsidR="00DA1AED" w:rsidRPr="00422580" w:rsidRDefault="00DA1AED" w:rsidP="009054C7">
            <w:pPr>
              <w:spacing w:after="0"/>
              <w:jc w:val="center"/>
              <w:rPr>
                <w:rFonts w:ascii="Tahoma" w:hAnsi="Tahoma" w:cs="Tahoma"/>
                <w:szCs w:val="22"/>
              </w:rPr>
            </w:pPr>
            <w:proofErr w:type="spellStart"/>
            <w:r w:rsidRPr="00422580">
              <w:rPr>
                <w:rFonts w:ascii="Tahoma" w:hAnsi="Tahoma" w:cs="Tahoma"/>
                <w:szCs w:val="22"/>
              </w:rPr>
              <w:t>Δυτική</w:t>
            </w:r>
            <w:proofErr w:type="spellEnd"/>
            <w:r w:rsidRPr="00422580">
              <w:rPr>
                <w:rFonts w:ascii="Tahoma" w:hAnsi="Tahoma" w:cs="Tahoma"/>
                <w:szCs w:val="22"/>
              </w:rPr>
              <w:t xml:space="preserve"> </w:t>
            </w:r>
            <w:proofErr w:type="spellStart"/>
            <w:r w:rsidRPr="00422580">
              <w:rPr>
                <w:rFonts w:ascii="Tahoma" w:hAnsi="Tahoma" w:cs="Tahoma"/>
                <w:szCs w:val="22"/>
              </w:rPr>
              <w:t>Ελλάδ</w:t>
            </w:r>
            <w:proofErr w:type="spellEnd"/>
            <w:r w:rsidRPr="00422580">
              <w:rPr>
                <w:rFonts w:ascii="Tahoma" w:hAnsi="Tahoma" w:cs="Tahoma"/>
                <w:szCs w:val="22"/>
              </w:rPr>
              <w:t>α και Επ</w:t>
            </w:r>
            <w:proofErr w:type="spellStart"/>
            <w:r w:rsidRPr="00422580">
              <w:rPr>
                <w:rFonts w:ascii="Tahoma" w:hAnsi="Tahoma" w:cs="Tahoma"/>
                <w:szCs w:val="22"/>
              </w:rPr>
              <w:t>τάνησ</w:t>
            </w:r>
            <w:proofErr w:type="spellEnd"/>
            <w:r w:rsidRPr="00422580">
              <w:rPr>
                <w:rFonts w:ascii="Tahoma" w:hAnsi="Tahoma" w:cs="Tahoma"/>
                <w:szCs w:val="22"/>
              </w:rPr>
              <w:t>α</w:t>
            </w:r>
          </w:p>
        </w:tc>
      </w:tr>
      <w:tr w:rsidR="00A827DB" w:rsidRPr="00DF78F5" w14:paraId="01F11748" w14:textId="77777777" w:rsidTr="009054C7">
        <w:trPr>
          <w:jc w:val="center"/>
        </w:trPr>
        <w:tc>
          <w:tcPr>
            <w:tcW w:w="2235" w:type="dxa"/>
            <w:tcBorders>
              <w:top w:val="single" w:sz="4" w:space="0" w:color="auto"/>
              <w:left w:val="single" w:sz="4" w:space="0" w:color="auto"/>
              <w:bottom w:val="single" w:sz="4" w:space="0" w:color="auto"/>
              <w:right w:val="single" w:sz="4" w:space="0" w:color="auto"/>
            </w:tcBorders>
            <w:vAlign w:val="center"/>
            <w:hideMark/>
          </w:tcPr>
          <w:p w14:paraId="749952D3" w14:textId="77777777" w:rsidR="00DA1AED" w:rsidRPr="00422580" w:rsidRDefault="00DA1AED" w:rsidP="009054C7">
            <w:pPr>
              <w:spacing w:after="0"/>
              <w:jc w:val="center"/>
              <w:rPr>
                <w:rFonts w:ascii="Tahoma" w:hAnsi="Tahoma" w:cs="Tahoma"/>
                <w:szCs w:val="22"/>
              </w:rPr>
            </w:pPr>
            <w:r w:rsidRPr="00422580">
              <w:rPr>
                <w:rFonts w:ascii="Tahoma" w:hAnsi="Tahoma" w:cs="Tahoma"/>
                <w:szCs w:val="22"/>
              </w:rPr>
              <w:t>4</w:t>
            </w:r>
          </w:p>
        </w:tc>
        <w:tc>
          <w:tcPr>
            <w:tcW w:w="7619" w:type="dxa"/>
            <w:tcBorders>
              <w:top w:val="single" w:sz="4" w:space="0" w:color="auto"/>
              <w:left w:val="single" w:sz="4" w:space="0" w:color="auto"/>
              <w:bottom w:val="single" w:sz="4" w:space="0" w:color="auto"/>
              <w:right w:val="single" w:sz="4" w:space="0" w:color="auto"/>
            </w:tcBorders>
            <w:vAlign w:val="center"/>
            <w:hideMark/>
          </w:tcPr>
          <w:p w14:paraId="390B4F61" w14:textId="77777777" w:rsidR="00DA1AED" w:rsidRPr="00422580" w:rsidRDefault="00DA1AED" w:rsidP="009054C7">
            <w:pPr>
              <w:spacing w:after="0"/>
              <w:jc w:val="center"/>
              <w:rPr>
                <w:rFonts w:ascii="Tahoma" w:hAnsi="Tahoma" w:cs="Tahoma"/>
                <w:szCs w:val="22"/>
                <w:lang w:val="el-GR"/>
              </w:rPr>
            </w:pPr>
            <w:r w:rsidRPr="00422580">
              <w:rPr>
                <w:rFonts w:ascii="Tahoma" w:hAnsi="Tahoma" w:cs="Tahoma"/>
                <w:szCs w:val="22"/>
                <w:lang w:val="el-GR"/>
              </w:rPr>
              <w:t>Πελοπόννησος, Επτάνησα και Δυτική Κρήτη</w:t>
            </w:r>
          </w:p>
        </w:tc>
      </w:tr>
      <w:tr w:rsidR="00A827DB" w:rsidRPr="00422580" w14:paraId="1063643E" w14:textId="77777777" w:rsidTr="009054C7">
        <w:trPr>
          <w:jc w:val="center"/>
        </w:trPr>
        <w:tc>
          <w:tcPr>
            <w:tcW w:w="2235" w:type="dxa"/>
            <w:tcBorders>
              <w:top w:val="single" w:sz="4" w:space="0" w:color="auto"/>
              <w:left w:val="single" w:sz="4" w:space="0" w:color="auto"/>
              <w:bottom w:val="single" w:sz="4" w:space="0" w:color="auto"/>
              <w:right w:val="single" w:sz="4" w:space="0" w:color="auto"/>
            </w:tcBorders>
            <w:vAlign w:val="center"/>
            <w:hideMark/>
          </w:tcPr>
          <w:p w14:paraId="1916CCDF" w14:textId="77777777" w:rsidR="00DA1AED" w:rsidRPr="00422580" w:rsidRDefault="00DA1AED" w:rsidP="009054C7">
            <w:pPr>
              <w:spacing w:after="0"/>
              <w:jc w:val="center"/>
              <w:rPr>
                <w:rFonts w:ascii="Tahoma" w:hAnsi="Tahoma" w:cs="Tahoma"/>
                <w:szCs w:val="22"/>
              </w:rPr>
            </w:pPr>
            <w:r w:rsidRPr="00422580">
              <w:rPr>
                <w:rFonts w:ascii="Tahoma" w:hAnsi="Tahoma" w:cs="Tahoma"/>
                <w:szCs w:val="22"/>
              </w:rPr>
              <w:t>5</w:t>
            </w:r>
          </w:p>
        </w:tc>
        <w:tc>
          <w:tcPr>
            <w:tcW w:w="7619" w:type="dxa"/>
            <w:tcBorders>
              <w:top w:val="single" w:sz="4" w:space="0" w:color="auto"/>
              <w:left w:val="single" w:sz="4" w:space="0" w:color="auto"/>
              <w:bottom w:val="single" w:sz="4" w:space="0" w:color="auto"/>
              <w:right w:val="single" w:sz="4" w:space="0" w:color="auto"/>
            </w:tcBorders>
            <w:vAlign w:val="center"/>
            <w:hideMark/>
          </w:tcPr>
          <w:p w14:paraId="1ABE44D5" w14:textId="77777777" w:rsidR="00DA1AED" w:rsidRPr="00422580" w:rsidRDefault="00DA1AED" w:rsidP="009054C7">
            <w:pPr>
              <w:spacing w:after="0"/>
              <w:jc w:val="center"/>
              <w:rPr>
                <w:rFonts w:ascii="Tahoma" w:hAnsi="Tahoma" w:cs="Tahoma"/>
                <w:szCs w:val="22"/>
              </w:rPr>
            </w:pPr>
            <w:proofErr w:type="spellStart"/>
            <w:r w:rsidRPr="00422580">
              <w:rPr>
                <w:rFonts w:ascii="Tahoma" w:hAnsi="Tahoma" w:cs="Tahoma"/>
                <w:szCs w:val="22"/>
              </w:rPr>
              <w:t>Θεσσ</w:t>
            </w:r>
            <w:proofErr w:type="spellEnd"/>
            <w:r w:rsidRPr="00422580">
              <w:rPr>
                <w:rFonts w:ascii="Tahoma" w:hAnsi="Tahoma" w:cs="Tahoma"/>
                <w:szCs w:val="22"/>
              </w:rPr>
              <w:t>αλία, Ήπ</w:t>
            </w:r>
            <w:proofErr w:type="spellStart"/>
            <w:r w:rsidRPr="00422580">
              <w:rPr>
                <w:rFonts w:ascii="Tahoma" w:hAnsi="Tahoma" w:cs="Tahoma"/>
                <w:szCs w:val="22"/>
              </w:rPr>
              <w:t>ειρος</w:t>
            </w:r>
            <w:proofErr w:type="spellEnd"/>
          </w:p>
        </w:tc>
      </w:tr>
      <w:tr w:rsidR="00A827DB" w:rsidRPr="00DF78F5" w14:paraId="4C82A0EB" w14:textId="77777777" w:rsidTr="009054C7">
        <w:trPr>
          <w:jc w:val="center"/>
        </w:trPr>
        <w:tc>
          <w:tcPr>
            <w:tcW w:w="2235" w:type="dxa"/>
            <w:tcBorders>
              <w:top w:val="single" w:sz="4" w:space="0" w:color="auto"/>
              <w:left w:val="single" w:sz="4" w:space="0" w:color="auto"/>
              <w:bottom w:val="single" w:sz="4" w:space="0" w:color="auto"/>
              <w:right w:val="single" w:sz="4" w:space="0" w:color="auto"/>
            </w:tcBorders>
            <w:vAlign w:val="center"/>
            <w:hideMark/>
          </w:tcPr>
          <w:p w14:paraId="50094F3A" w14:textId="77777777" w:rsidR="00DA1AED" w:rsidRPr="00422580" w:rsidRDefault="00DA1AED" w:rsidP="009054C7">
            <w:pPr>
              <w:spacing w:after="0"/>
              <w:jc w:val="center"/>
              <w:rPr>
                <w:rFonts w:ascii="Tahoma" w:hAnsi="Tahoma" w:cs="Tahoma"/>
                <w:szCs w:val="22"/>
              </w:rPr>
            </w:pPr>
            <w:r w:rsidRPr="00422580">
              <w:rPr>
                <w:rFonts w:ascii="Tahoma" w:hAnsi="Tahoma" w:cs="Tahoma"/>
                <w:szCs w:val="22"/>
              </w:rPr>
              <w:t>6</w:t>
            </w:r>
          </w:p>
        </w:tc>
        <w:tc>
          <w:tcPr>
            <w:tcW w:w="7619" w:type="dxa"/>
            <w:tcBorders>
              <w:top w:val="single" w:sz="4" w:space="0" w:color="auto"/>
              <w:left w:val="single" w:sz="4" w:space="0" w:color="auto"/>
              <w:bottom w:val="single" w:sz="4" w:space="0" w:color="auto"/>
              <w:right w:val="single" w:sz="4" w:space="0" w:color="auto"/>
            </w:tcBorders>
            <w:vAlign w:val="center"/>
            <w:hideMark/>
          </w:tcPr>
          <w:p w14:paraId="10314076" w14:textId="77777777" w:rsidR="00DA1AED" w:rsidRPr="00422580" w:rsidRDefault="00DA1AED" w:rsidP="009054C7">
            <w:pPr>
              <w:spacing w:after="0"/>
              <w:jc w:val="center"/>
              <w:rPr>
                <w:rFonts w:ascii="Tahoma" w:hAnsi="Tahoma" w:cs="Tahoma"/>
                <w:szCs w:val="22"/>
                <w:lang w:val="el-GR"/>
              </w:rPr>
            </w:pPr>
            <w:r w:rsidRPr="00422580">
              <w:rPr>
                <w:rFonts w:ascii="Tahoma" w:hAnsi="Tahoma" w:cs="Tahoma"/>
                <w:szCs w:val="22"/>
                <w:lang w:val="el-GR"/>
              </w:rPr>
              <w:t>Δυτική Μακεδονία και Ανατολική Κρήτη</w:t>
            </w:r>
          </w:p>
        </w:tc>
      </w:tr>
      <w:tr w:rsidR="00A827DB" w:rsidRPr="00422580" w14:paraId="136D3378" w14:textId="77777777" w:rsidTr="009054C7">
        <w:trPr>
          <w:jc w:val="center"/>
        </w:trPr>
        <w:tc>
          <w:tcPr>
            <w:tcW w:w="2235" w:type="dxa"/>
            <w:tcBorders>
              <w:top w:val="single" w:sz="4" w:space="0" w:color="auto"/>
              <w:left w:val="single" w:sz="4" w:space="0" w:color="auto"/>
              <w:bottom w:val="single" w:sz="4" w:space="0" w:color="auto"/>
              <w:right w:val="single" w:sz="4" w:space="0" w:color="auto"/>
            </w:tcBorders>
            <w:vAlign w:val="center"/>
            <w:hideMark/>
          </w:tcPr>
          <w:p w14:paraId="4A643E19" w14:textId="77777777" w:rsidR="00DA1AED" w:rsidRPr="00422580" w:rsidRDefault="00DA1AED" w:rsidP="009054C7">
            <w:pPr>
              <w:spacing w:after="0"/>
              <w:jc w:val="center"/>
              <w:rPr>
                <w:rFonts w:ascii="Tahoma" w:hAnsi="Tahoma" w:cs="Tahoma"/>
                <w:szCs w:val="22"/>
              </w:rPr>
            </w:pPr>
            <w:r w:rsidRPr="00422580">
              <w:rPr>
                <w:rFonts w:ascii="Tahoma" w:hAnsi="Tahoma" w:cs="Tahoma"/>
                <w:szCs w:val="22"/>
              </w:rPr>
              <w:t>7</w:t>
            </w:r>
          </w:p>
        </w:tc>
        <w:tc>
          <w:tcPr>
            <w:tcW w:w="7619" w:type="dxa"/>
            <w:tcBorders>
              <w:top w:val="single" w:sz="4" w:space="0" w:color="auto"/>
              <w:left w:val="single" w:sz="4" w:space="0" w:color="auto"/>
              <w:bottom w:val="single" w:sz="4" w:space="0" w:color="auto"/>
              <w:right w:val="single" w:sz="4" w:space="0" w:color="auto"/>
            </w:tcBorders>
            <w:vAlign w:val="center"/>
            <w:hideMark/>
          </w:tcPr>
          <w:p w14:paraId="02AF200D" w14:textId="77777777" w:rsidR="00DA1AED" w:rsidRPr="00422580" w:rsidRDefault="00DA1AED" w:rsidP="009054C7">
            <w:pPr>
              <w:spacing w:after="0"/>
              <w:jc w:val="center"/>
              <w:rPr>
                <w:rFonts w:ascii="Tahoma" w:hAnsi="Tahoma" w:cs="Tahoma"/>
                <w:szCs w:val="22"/>
              </w:rPr>
            </w:pPr>
            <w:proofErr w:type="spellStart"/>
            <w:r w:rsidRPr="00422580">
              <w:rPr>
                <w:rFonts w:ascii="Tahoma" w:hAnsi="Tahoma" w:cs="Tahoma"/>
                <w:szCs w:val="22"/>
              </w:rPr>
              <w:t>Αν</w:t>
            </w:r>
            <w:proofErr w:type="spellEnd"/>
            <w:r w:rsidRPr="00422580">
              <w:rPr>
                <w:rFonts w:ascii="Tahoma" w:hAnsi="Tahoma" w:cs="Tahoma"/>
                <w:szCs w:val="22"/>
              </w:rPr>
              <w:t>ατολική Μα</w:t>
            </w:r>
            <w:proofErr w:type="spellStart"/>
            <w:r w:rsidRPr="00422580">
              <w:rPr>
                <w:rFonts w:ascii="Tahoma" w:hAnsi="Tahoma" w:cs="Tahoma"/>
                <w:szCs w:val="22"/>
              </w:rPr>
              <w:t>κεδονί</w:t>
            </w:r>
            <w:proofErr w:type="spellEnd"/>
            <w:r w:rsidRPr="00422580">
              <w:rPr>
                <w:rFonts w:ascii="Tahoma" w:hAnsi="Tahoma" w:cs="Tahoma"/>
                <w:szCs w:val="22"/>
              </w:rPr>
              <w:t xml:space="preserve">α και </w:t>
            </w:r>
            <w:proofErr w:type="spellStart"/>
            <w:r w:rsidRPr="00422580">
              <w:rPr>
                <w:rFonts w:ascii="Tahoma" w:hAnsi="Tahoma" w:cs="Tahoma"/>
                <w:szCs w:val="22"/>
              </w:rPr>
              <w:t>Θεσσ</w:t>
            </w:r>
            <w:proofErr w:type="spellEnd"/>
            <w:r w:rsidRPr="00422580">
              <w:rPr>
                <w:rFonts w:ascii="Tahoma" w:hAnsi="Tahoma" w:cs="Tahoma"/>
                <w:szCs w:val="22"/>
              </w:rPr>
              <w:t>αλονίκη</w:t>
            </w:r>
          </w:p>
        </w:tc>
      </w:tr>
      <w:tr w:rsidR="00A827DB" w:rsidRPr="00DF78F5" w14:paraId="211C9834" w14:textId="77777777" w:rsidTr="009054C7">
        <w:trPr>
          <w:jc w:val="center"/>
        </w:trPr>
        <w:tc>
          <w:tcPr>
            <w:tcW w:w="2235" w:type="dxa"/>
            <w:tcBorders>
              <w:top w:val="single" w:sz="4" w:space="0" w:color="auto"/>
              <w:left w:val="single" w:sz="4" w:space="0" w:color="auto"/>
              <w:bottom w:val="single" w:sz="4" w:space="0" w:color="auto"/>
              <w:right w:val="single" w:sz="4" w:space="0" w:color="auto"/>
            </w:tcBorders>
            <w:vAlign w:val="center"/>
            <w:hideMark/>
          </w:tcPr>
          <w:p w14:paraId="5F5C4488" w14:textId="77777777" w:rsidR="00DA1AED" w:rsidRPr="00422580" w:rsidRDefault="00DA1AED" w:rsidP="009054C7">
            <w:pPr>
              <w:spacing w:after="0"/>
              <w:jc w:val="center"/>
              <w:rPr>
                <w:rFonts w:ascii="Tahoma" w:hAnsi="Tahoma" w:cs="Tahoma"/>
                <w:szCs w:val="22"/>
              </w:rPr>
            </w:pPr>
            <w:r w:rsidRPr="00422580">
              <w:rPr>
                <w:rFonts w:ascii="Tahoma" w:hAnsi="Tahoma" w:cs="Tahoma"/>
                <w:szCs w:val="22"/>
              </w:rPr>
              <w:t>8</w:t>
            </w:r>
          </w:p>
        </w:tc>
        <w:tc>
          <w:tcPr>
            <w:tcW w:w="7619" w:type="dxa"/>
            <w:tcBorders>
              <w:top w:val="single" w:sz="4" w:space="0" w:color="auto"/>
              <w:left w:val="single" w:sz="4" w:space="0" w:color="auto"/>
              <w:bottom w:val="single" w:sz="4" w:space="0" w:color="auto"/>
              <w:right w:val="single" w:sz="4" w:space="0" w:color="auto"/>
            </w:tcBorders>
            <w:vAlign w:val="center"/>
            <w:hideMark/>
          </w:tcPr>
          <w:p w14:paraId="71BE0040" w14:textId="77777777" w:rsidR="00DA1AED" w:rsidRPr="00422580" w:rsidRDefault="00DA1AED" w:rsidP="009054C7">
            <w:pPr>
              <w:spacing w:after="0"/>
              <w:jc w:val="center"/>
              <w:rPr>
                <w:rFonts w:ascii="Tahoma" w:hAnsi="Tahoma" w:cs="Tahoma"/>
                <w:szCs w:val="22"/>
                <w:lang w:val="el-GR"/>
              </w:rPr>
            </w:pPr>
            <w:r w:rsidRPr="00422580">
              <w:rPr>
                <w:rFonts w:ascii="Tahoma" w:hAnsi="Tahoma" w:cs="Tahoma"/>
                <w:szCs w:val="22"/>
                <w:lang w:val="el-GR"/>
              </w:rPr>
              <w:t>Θράκη, Νησιά Βορείου Αιγαίου και Δωδεκάνησα</w:t>
            </w:r>
          </w:p>
        </w:tc>
      </w:tr>
    </w:tbl>
    <w:p w14:paraId="6107CD98" w14:textId="77777777" w:rsidR="00DA1AED" w:rsidRPr="00422580" w:rsidRDefault="00DA1AED" w:rsidP="00DA1AED">
      <w:pPr>
        <w:spacing w:line="360" w:lineRule="auto"/>
        <w:rPr>
          <w:rFonts w:ascii="Tahoma" w:hAnsi="Tahoma" w:cs="Tahoma"/>
          <w:szCs w:val="22"/>
          <w:lang w:val="el-GR"/>
        </w:rPr>
      </w:pPr>
    </w:p>
    <w:p w14:paraId="03671DBC" w14:textId="77777777" w:rsidR="00DA1AED" w:rsidRPr="00422580" w:rsidRDefault="00DA1AED" w:rsidP="00DA1AED">
      <w:pPr>
        <w:rPr>
          <w:rFonts w:ascii="Tahoma" w:hAnsi="Tahoma" w:cs="Tahoma"/>
          <w:szCs w:val="22"/>
          <w:lang w:val="el-GR"/>
        </w:rPr>
      </w:pPr>
      <w:r w:rsidRPr="00422580">
        <w:rPr>
          <w:rFonts w:ascii="Tahoma" w:hAnsi="Tahoma" w:cs="Tahoma"/>
          <w:szCs w:val="22"/>
          <w:lang w:val="el-GR"/>
        </w:rPr>
        <w:t>Η γεωγραφική κατανομή του έργου σε νησίδες παρουσιάζεται στο ακόλουθο σχήμα.</w:t>
      </w:r>
    </w:p>
    <w:p w14:paraId="25EC5CC9" w14:textId="77777777" w:rsidR="00DA1AED" w:rsidRPr="00422580" w:rsidRDefault="009011F2" w:rsidP="00DA1AED">
      <w:pPr>
        <w:jc w:val="center"/>
        <w:rPr>
          <w:rFonts w:ascii="Tahoma" w:hAnsi="Tahoma" w:cs="Tahoma"/>
          <w:szCs w:val="22"/>
        </w:rPr>
      </w:pPr>
      <w:r>
        <w:rPr>
          <w:rFonts w:ascii="Tahoma" w:hAnsi="Tahoma" w:cs="Tahoma"/>
          <w:noProof/>
          <w:lang w:eastAsia="en-GB"/>
        </w:rPr>
        <w:lastRenderedPageBreak/>
        <w:drawing>
          <wp:inline distT="0" distB="0" distL="0" distR="0" wp14:anchorId="34A6E11F" wp14:editId="0117276D">
            <wp:extent cx="5184776" cy="5227318"/>
            <wp:effectExtent l="0" t="0" r="0" b="0"/>
            <wp:docPr id="13" name="Εικόνα 4" descr="Map&#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4"/>
                    <pic:cNvPicPr/>
                  </pic:nvPicPr>
                  <pic:blipFill>
                    <a:blip r:embed="rId32" cstate="print">
                      <a:extLst>
                        <a:ext uri="{28A0092B-C50C-407E-A947-70E740481C1C}">
                          <a14:useLocalDpi xmlns:a14="http://schemas.microsoft.com/office/drawing/2010/main" val="0"/>
                        </a:ext>
                      </a:extLst>
                    </a:blip>
                    <a:stretch>
                      <a:fillRect/>
                    </a:stretch>
                  </pic:blipFill>
                  <pic:spPr>
                    <a:xfrm>
                      <a:off x="0" y="0"/>
                      <a:ext cx="5184776" cy="5227318"/>
                    </a:xfrm>
                    <a:prstGeom prst="rect">
                      <a:avLst/>
                    </a:prstGeom>
                  </pic:spPr>
                </pic:pic>
              </a:graphicData>
            </a:graphic>
          </wp:inline>
        </w:drawing>
      </w:r>
    </w:p>
    <w:p w14:paraId="77B05A4A" w14:textId="77777777" w:rsidR="00DA1AED" w:rsidRPr="00422580" w:rsidRDefault="00DA1AED" w:rsidP="00DA1AED">
      <w:pPr>
        <w:rPr>
          <w:rFonts w:ascii="Tahoma" w:hAnsi="Tahoma" w:cs="Tahoma"/>
          <w:szCs w:val="22"/>
        </w:rPr>
      </w:pPr>
    </w:p>
    <w:p w14:paraId="4384CFD4" w14:textId="77777777" w:rsidR="00DA1AED" w:rsidRPr="00422580" w:rsidRDefault="00DA1AED" w:rsidP="00DA1AED">
      <w:pPr>
        <w:suppressAutoHyphens w:val="0"/>
        <w:autoSpaceDE w:val="0"/>
        <w:spacing w:after="60"/>
        <w:rPr>
          <w:rFonts w:ascii="Tahoma" w:hAnsi="Tahoma" w:cs="Tahoma"/>
          <w:szCs w:val="22"/>
          <w:lang w:val="el-GR"/>
        </w:rPr>
      </w:pPr>
    </w:p>
    <w:p w14:paraId="5925D719" w14:textId="77777777" w:rsidR="00DA1AED" w:rsidRPr="00422580" w:rsidRDefault="00DA1AED" w:rsidP="00DA1AED">
      <w:pPr>
        <w:rPr>
          <w:rFonts w:ascii="Tahoma" w:hAnsi="Tahoma" w:cs="Tahoma"/>
          <w:b/>
          <w:szCs w:val="22"/>
          <w:lang w:val="el-GR"/>
        </w:rPr>
      </w:pPr>
      <w:r w:rsidRPr="00422580">
        <w:rPr>
          <w:rFonts w:ascii="Tahoma" w:hAnsi="Tahoma" w:cs="Tahoma"/>
          <w:b/>
          <w:szCs w:val="22"/>
          <w:lang w:val="el-GR"/>
        </w:rPr>
        <w:t>Παρούσα κατάσταση:</w:t>
      </w:r>
    </w:p>
    <w:p w14:paraId="1BB9C72E" w14:textId="77777777" w:rsidR="00DA1AED" w:rsidRPr="00422580" w:rsidRDefault="00DA1AED" w:rsidP="00DA1AED">
      <w:pPr>
        <w:rPr>
          <w:rFonts w:ascii="Tahoma" w:hAnsi="Tahoma" w:cs="Tahoma"/>
          <w:szCs w:val="22"/>
          <w:lang w:val="el-GR"/>
        </w:rPr>
      </w:pPr>
      <w:r w:rsidRPr="00422580">
        <w:rPr>
          <w:rFonts w:ascii="Tahoma" w:hAnsi="Tahoma" w:cs="Tahoma"/>
          <w:szCs w:val="22"/>
          <w:lang w:val="el-GR"/>
        </w:rPr>
        <w:t xml:space="preserve">Στην παρούσα Φάση έχει ολοκληρωθεί η υπογραφή των περισσότερων συμβάσεων και έχει ξεκινήσει η υλοποίηση και των 5 </w:t>
      </w:r>
      <w:proofErr w:type="spellStart"/>
      <w:r w:rsidRPr="00422580">
        <w:rPr>
          <w:rFonts w:ascii="Tahoma" w:hAnsi="Tahoma" w:cs="Tahoma"/>
          <w:szCs w:val="22"/>
          <w:lang w:val="el-GR"/>
        </w:rPr>
        <w:t>Υποέργων</w:t>
      </w:r>
      <w:proofErr w:type="spellEnd"/>
      <w:r w:rsidRPr="00422580">
        <w:rPr>
          <w:rFonts w:ascii="Tahoma" w:hAnsi="Tahoma" w:cs="Tahoma"/>
          <w:szCs w:val="22"/>
          <w:lang w:val="el-GR"/>
        </w:rPr>
        <w:t>. Η αναλυτική κατάσταση των συμβάσεων έχει ως ακολούθως:</w:t>
      </w:r>
    </w:p>
    <w:tbl>
      <w:tblPr>
        <w:tblStyle w:val="aff1"/>
        <w:tblW w:w="5000" w:type="pct"/>
        <w:jc w:val="center"/>
        <w:tblLook w:val="04A0" w:firstRow="1" w:lastRow="0" w:firstColumn="1" w:lastColumn="0" w:noHBand="0" w:noVBand="1"/>
      </w:tblPr>
      <w:tblGrid>
        <w:gridCol w:w="3209"/>
        <w:gridCol w:w="3209"/>
        <w:gridCol w:w="3210"/>
      </w:tblGrid>
      <w:tr w:rsidR="00A827DB" w:rsidRPr="00422580" w14:paraId="354C5C34" w14:textId="77777777" w:rsidTr="00CA5F2C">
        <w:trPr>
          <w:cantSplit/>
          <w:tblHeader/>
          <w:jc w:val="center"/>
        </w:trPr>
        <w:tc>
          <w:tcPr>
            <w:tcW w:w="3209" w:type="dxa"/>
            <w:shd w:val="pct12" w:color="auto" w:fill="auto"/>
          </w:tcPr>
          <w:p w14:paraId="411AF52B" w14:textId="77777777" w:rsidR="00DA1AED" w:rsidRPr="00422580" w:rsidRDefault="00DA1AED" w:rsidP="009054C7">
            <w:pPr>
              <w:spacing w:after="0"/>
              <w:jc w:val="center"/>
              <w:rPr>
                <w:rFonts w:ascii="Tahoma" w:hAnsi="Tahoma" w:cs="Tahoma"/>
                <w:b/>
                <w:bCs/>
                <w:szCs w:val="22"/>
                <w:lang w:val="el-GR"/>
              </w:rPr>
            </w:pPr>
            <w:r w:rsidRPr="00422580">
              <w:rPr>
                <w:rFonts w:ascii="Tahoma" w:hAnsi="Tahoma" w:cs="Tahoma"/>
                <w:b/>
                <w:bCs/>
                <w:szCs w:val="22"/>
                <w:lang w:val="el-GR"/>
              </w:rPr>
              <w:t>Έργο / Συμφωνία Πλαίσιο</w:t>
            </w:r>
          </w:p>
        </w:tc>
        <w:tc>
          <w:tcPr>
            <w:tcW w:w="3209" w:type="dxa"/>
            <w:shd w:val="pct12" w:color="auto" w:fill="auto"/>
          </w:tcPr>
          <w:p w14:paraId="423C5B12" w14:textId="77777777" w:rsidR="00DA1AED" w:rsidRPr="00422580" w:rsidRDefault="00DA1AED" w:rsidP="009054C7">
            <w:pPr>
              <w:spacing w:after="0"/>
              <w:jc w:val="center"/>
              <w:rPr>
                <w:rFonts w:ascii="Tahoma" w:hAnsi="Tahoma" w:cs="Tahoma"/>
                <w:b/>
                <w:bCs/>
                <w:szCs w:val="22"/>
                <w:lang w:val="el-GR"/>
              </w:rPr>
            </w:pPr>
            <w:r w:rsidRPr="00422580">
              <w:rPr>
                <w:rFonts w:ascii="Tahoma" w:hAnsi="Tahoma" w:cs="Tahoma"/>
                <w:b/>
                <w:bCs/>
                <w:szCs w:val="22"/>
                <w:lang w:val="el-GR"/>
              </w:rPr>
              <w:t>Σύμβαση</w:t>
            </w:r>
          </w:p>
        </w:tc>
        <w:tc>
          <w:tcPr>
            <w:tcW w:w="3210" w:type="dxa"/>
            <w:shd w:val="pct12" w:color="auto" w:fill="auto"/>
          </w:tcPr>
          <w:p w14:paraId="207EA353" w14:textId="77777777" w:rsidR="00DA1AED" w:rsidRPr="00422580" w:rsidRDefault="00DA1AED" w:rsidP="009054C7">
            <w:pPr>
              <w:spacing w:after="0"/>
              <w:jc w:val="center"/>
              <w:rPr>
                <w:rFonts w:ascii="Tahoma" w:hAnsi="Tahoma" w:cs="Tahoma"/>
                <w:b/>
                <w:bCs/>
                <w:szCs w:val="22"/>
                <w:lang w:val="el-GR"/>
              </w:rPr>
            </w:pPr>
            <w:r w:rsidRPr="00422580">
              <w:rPr>
                <w:rFonts w:ascii="Tahoma" w:hAnsi="Tahoma" w:cs="Tahoma"/>
                <w:b/>
                <w:bCs/>
                <w:szCs w:val="22"/>
                <w:lang w:val="el-GR"/>
              </w:rPr>
              <w:t>Ανάδοχος</w:t>
            </w:r>
          </w:p>
        </w:tc>
      </w:tr>
      <w:tr w:rsidR="00A827DB" w:rsidRPr="00422580" w14:paraId="0AF47B00" w14:textId="77777777" w:rsidTr="009054C7">
        <w:trPr>
          <w:cantSplit/>
          <w:jc w:val="center"/>
        </w:trPr>
        <w:tc>
          <w:tcPr>
            <w:tcW w:w="3209" w:type="dxa"/>
          </w:tcPr>
          <w:p w14:paraId="4D7A0172" w14:textId="77777777" w:rsidR="00DA1AED" w:rsidRPr="00422580" w:rsidRDefault="00DA1AED" w:rsidP="009054C7">
            <w:pPr>
              <w:rPr>
                <w:rFonts w:ascii="Tahoma" w:hAnsi="Tahoma" w:cs="Tahoma"/>
                <w:szCs w:val="22"/>
                <w:lang w:val="el-GR"/>
              </w:rPr>
            </w:pPr>
            <w:r w:rsidRPr="00422580">
              <w:rPr>
                <w:rFonts w:ascii="Tahoma" w:hAnsi="Tahoma" w:cs="Tahoma"/>
                <w:szCs w:val="22"/>
                <w:lang w:val="el-GR"/>
              </w:rPr>
              <w:t>Τηλεπικοινωνιακές υπηρεσίες νησίδων 1-8</w:t>
            </w:r>
          </w:p>
        </w:tc>
        <w:tc>
          <w:tcPr>
            <w:tcW w:w="3209" w:type="dxa"/>
          </w:tcPr>
          <w:p w14:paraId="5C9641FD" w14:textId="77777777" w:rsidR="00DA1AED" w:rsidRPr="00422580" w:rsidRDefault="00DA1AED" w:rsidP="009054C7">
            <w:pPr>
              <w:rPr>
                <w:rFonts w:ascii="Tahoma" w:hAnsi="Tahoma" w:cs="Tahoma"/>
                <w:szCs w:val="22"/>
                <w:lang w:val="el-GR"/>
              </w:rPr>
            </w:pPr>
            <w:r w:rsidRPr="00422580">
              <w:rPr>
                <w:rFonts w:ascii="Tahoma" w:hAnsi="Tahoma" w:cs="Tahoma"/>
                <w:szCs w:val="22"/>
                <w:lang w:val="el-GR"/>
              </w:rPr>
              <w:t>Σε υλοποίηση 20 εκτελεστικές συμβάσεις</w:t>
            </w:r>
          </w:p>
        </w:tc>
        <w:tc>
          <w:tcPr>
            <w:tcW w:w="3210" w:type="dxa"/>
          </w:tcPr>
          <w:p w14:paraId="0B6E5D02" w14:textId="77777777" w:rsidR="00DA1AED" w:rsidRPr="00422580" w:rsidRDefault="00DA1AED" w:rsidP="00DA1AED">
            <w:pPr>
              <w:pStyle w:val="aff0"/>
              <w:numPr>
                <w:ilvl w:val="0"/>
                <w:numId w:val="163"/>
              </w:numPr>
              <w:suppressAutoHyphens w:val="0"/>
              <w:spacing w:after="160" w:line="259" w:lineRule="auto"/>
              <w:jc w:val="left"/>
              <w:rPr>
                <w:rFonts w:ascii="Tahoma" w:hAnsi="Tahoma" w:cs="Tahoma"/>
                <w:szCs w:val="22"/>
                <w:lang w:val="el-GR"/>
              </w:rPr>
            </w:pPr>
            <w:proofErr w:type="spellStart"/>
            <w:r w:rsidRPr="00422580">
              <w:rPr>
                <w:rFonts w:ascii="Tahoma" w:hAnsi="Tahoma" w:cs="Tahoma"/>
                <w:szCs w:val="22"/>
                <w:lang w:val="en-US"/>
              </w:rPr>
              <w:t>Forthnet</w:t>
            </w:r>
            <w:proofErr w:type="spellEnd"/>
          </w:p>
          <w:p w14:paraId="23F2BDE4" w14:textId="77777777" w:rsidR="00DA1AED" w:rsidRPr="00422580" w:rsidRDefault="00DA1AED" w:rsidP="00DA1AED">
            <w:pPr>
              <w:pStyle w:val="aff0"/>
              <w:numPr>
                <w:ilvl w:val="0"/>
                <w:numId w:val="163"/>
              </w:numPr>
              <w:suppressAutoHyphens w:val="0"/>
              <w:spacing w:after="160" w:line="259" w:lineRule="auto"/>
              <w:jc w:val="left"/>
              <w:rPr>
                <w:rFonts w:ascii="Tahoma" w:hAnsi="Tahoma" w:cs="Tahoma"/>
                <w:szCs w:val="22"/>
                <w:lang w:val="el-GR"/>
              </w:rPr>
            </w:pPr>
            <w:r w:rsidRPr="00422580">
              <w:rPr>
                <w:rFonts w:ascii="Tahoma" w:hAnsi="Tahoma" w:cs="Tahoma"/>
                <w:szCs w:val="22"/>
                <w:lang w:val="en-US"/>
              </w:rPr>
              <w:t>OTE</w:t>
            </w:r>
          </w:p>
          <w:p w14:paraId="326B9518" w14:textId="77777777" w:rsidR="00DA1AED" w:rsidRPr="00422580" w:rsidRDefault="00DA1AED" w:rsidP="00DA1AED">
            <w:pPr>
              <w:pStyle w:val="aff0"/>
              <w:numPr>
                <w:ilvl w:val="0"/>
                <w:numId w:val="163"/>
              </w:numPr>
              <w:suppressAutoHyphens w:val="0"/>
              <w:spacing w:after="160" w:line="259" w:lineRule="auto"/>
              <w:jc w:val="left"/>
              <w:rPr>
                <w:rFonts w:ascii="Tahoma" w:hAnsi="Tahoma" w:cs="Tahoma"/>
                <w:szCs w:val="22"/>
                <w:lang w:val="el-GR"/>
              </w:rPr>
            </w:pPr>
            <w:r w:rsidRPr="00422580">
              <w:rPr>
                <w:rFonts w:ascii="Tahoma" w:hAnsi="Tahoma" w:cs="Tahoma"/>
                <w:szCs w:val="22"/>
                <w:lang w:val="en-US"/>
              </w:rPr>
              <w:t>Vodafone</w:t>
            </w:r>
          </w:p>
          <w:p w14:paraId="64437536" w14:textId="77777777" w:rsidR="00DA1AED" w:rsidRPr="00422580" w:rsidRDefault="00DA1AED" w:rsidP="00DA1AED">
            <w:pPr>
              <w:pStyle w:val="aff0"/>
              <w:numPr>
                <w:ilvl w:val="0"/>
                <w:numId w:val="163"/>
              </w:numPr>
              <w:suppressAutoHyphens w:val="0"/>
              <w:spacing w:after="160" w:line="259" w:lineRule="auto"/>
              <w:jc w:val="left"/>
              <w:rPr>
                <w:rFonts w:ascii="Tahoma" w:hAnsi="Tahoma" w:cs="Tahoma"/>
                <w:szCs w:val="22"/>
                <w:lang w:val="el-GR"/>
              </w:rPr>
            </w:pPr>
            <w:r w:rsidRPr="00422580">
              <w:rPr>
                <w:rFonts w:ascii="Tahoma" w:hAnsi="Tahoma" w:cs="Tahoma"/>
                <w:szCs w:val="22"/>
                <w:lang w:val="en-US"/>
              </w:rPr>
              <w:t>Wind</w:t>
            </w:r>
          </w:p>
        </w:tc>
      </w:tr>
      <w:tr w:rsidR="00A827DB" w:rsidRPr="00422580" w14:paraId="5CB7D747" w14:textId="77777777" w:rsidTr="009054C7">
        <w:trPr>
          <w:cantSplit/>
          <w:jc w:val="center"/>
        </w:trPr>
        <w:tc>
          <w:tcPr>
            <w:tcW w:w="3209" w:type="dxa"/>
          </w:tcPr>
          <w:p w14:paraId="601F756E" w14:textId="77777777" w:rsidR="00DA1AED" w:rsidRPr="00422580" w:rsidRDefault="00DA1AED" w:rsidP="009054C7">
            <w:pPr>
              <w:rPr>
                <w:rFonts w:ascii="Tahoma" w:hAnsi="Tahoma" w:cs="Tahoma"/>
                <w:szCs w:val="22"/>
                <w:lang w:val="en-US"/>
              </w:rPr>
            </w:pPr>
            <w:r w:rsidRPr="00422580">
              <w:rPr>
                <w:rFonts w:ascii="Tahoma" w:hAnsi="Tahoma" w:cs="Tahoma"/>
                <w:szCs w:val="22"/>
                <w:lang w:val="en-US"/>
              </w:rPr>
              <w:t>Υπ</w:t>
            </w:r>
            <w:proofErr w:type="spellStart"/>
            <w:r w:rsidRPr="00422580">
              <w:rPr>
                <w:rFonts w:ascii="Tahoma" w:hAnsi="Tahoma" w:cs="Tahoma"/>
                <w:szCs w:val="22"/>
                <w:lang w:val="en-US"/>
              </w:rPr>
              <w:t>ηρεσίες</w:t>
            </w:r>
            <w:proofErr w:type="spellEnd"/>
            <w:r w:rsidRPr="00422580">
              <w:rPr>
                <w:rFonts w:ascii="Tahoma" w:hAnsi="Tahoma" w:cs="Tahoma"/>
                <w:szCs w:val="22"/>
                <w:lang w:val="en-US"/>
              </w:rPr>
              <w:t xml:space="preserve"> </w:t>
            </w:r>
            <w:proofErr w:type="spellStart"/>
            <w:r w:rsidRPr="00422580">
              <w:rPr>
                <w:rFonts w:ascii="Tahoma" w:hAnsi="Tahoma" w:cs="Tahoma"/>
                <w:szCs w:val="22"/>
                <w:lang w:val="en-US"/>
              </w:rPr>
              <w:t>Ασύρμ</w:t>
            </w:r>
            <w:proofErr w:type="spellEnd"/>
            <w:r w:rsidRPr="00422580">
              <w:rPr>
                <w:rFonts w:ascii="Tahoma" w:hAnsi="Tahoma" w:cs="Tahoma"/>
                <w:szCs w:val="22"/>
                <w:lang w:val="en-US"/>
              </w:rPr>
              <w:t xml:space="preserve">ατης </w:t>
            </w:r>
            <w:proofErr w:type="spellStart"/>
            <w:r w:rsidRPr="00422580">
              <w:rPr>
                <w:rFonts w:ascii="Tahoma" w:hAnsi="Tahoma" w:cs="Tahoma"/>
                <w:szCs w:val="22"/>
                <w:lang w:val="en-US"/>
              </w:rPr>
              <w:t>Νησίδ</w:t>
            </w:r>
            <w:proofErr w:type="spellEnd"/>
            <w:r w:rsidRPr="00422580">
              <w:rPr>
                <w:rFonts w:ascii="Tahoma" w:hAnsi="Tahoma" w:cs="Tahoma"/>
                <w:szCs w:val="22"/>
                <w:lang w:val="en-US"/>
              </w:rPr>
              <w:t>ας</w:t>
            </w:r>
          </w:p>
        </w:tc>
        <w:tc>
          <w:tcPr>
            <w:tcW w:w="3209" w:type="dxa"/>
          </w:tcPr>
          <w:p w14:paraId="31E8F346" w14:textId="77777777" w:rsidR="00DA1AED" w:rsidRPr="00422580" w:rsidRDefault="00DA1AED" w:rsidP="009054C7">
            <w:pPr>
              <w:rPr>
                <w:rFonts w:ascii="Tahoma" w:hAnsi="Tahoma" w:cs="Tahoma"/>
                <w:szCs w:val="22"/>
                <w:lang w:val="el-GR"/>
              </w:rPr>
            </w:pPr>
            <w:r w:rsidRPr="00422580">
              <w:rPr>
                <w:rFonts w:ascii="Tahoma" w:hAnsi="Tahoma" w:cs="Tahoma"/>
                <w:szCs w:val="22"/>
                <w:lang w:val="el-GR"/>
              </w:rPr>
              <w:t>Σε υλοποίηση 4 εκτελεστικές συμβάσεις. Αναμένεται η υπογραφή 2 ακόμη συμβάσεων.</w:t>
            </w:r>
          </w:p>
        </w:tc>
        <w:tc>
          <w:tcPr>
            <w:tcW w:w="3210" w:type="dxa"/>
          </w:tcPr>
          <w:p w14:paraId="50C99700" w14:textId="77777777" w:rsidR="00DA1AED" w:rsidRPr="00422580" w:rsidRDefault="00DA1AED" w:rsidP="00DA1AED">
            <w:pPr>
              <w:pStyle w:val="aff0"/>
              <w:numPr>
                <w:ilvl w:val="0"/>
                <w:numId w:val="163"/>
              </w:numPr>
              <w:suppressAutoHyphens w:val="0"/>
              <w:spacing w:after="160" w:line="259" w:lineRule="auto"/>
              <w:jc w:val="left"/>
              <w:rPr>
                <w:rFonts w:ascii="Tahoma" w:hAnsi="Tahoma" w:cs="Tahoma"/>
                <w:szCs w:val="22"/>
                <w:lang w:val="el-GR"/>
              </w:rPr>
            </w:pPr>
            <w:proofErr w:type="spellStart"/>
            <w:r w:rsidRPr="00422580">
              <w:rPr>
                <w:rFonts w:ascii="Tahoma" w:hAnsi="Tahoma" w:cs="Tahoma"/>
                <w:szCs w:val="22"/>
                <w:lang w:val="en-US"/>
              </w:rPr>
              <w:t>Cosmote</w:t>
            </w:r>
            <w:proofErr w:type="spellEnd"/>
          </w:p>
          <w:p w14:paraId="60B2BB48" w14:textId="77777777" w:rsidR="00DA1AED" w:rsidRPr="00422580" w:rsidRDefault="00DA1AED" w:rsidP="00DA1AED">
            <w:pPr>
              <w:pStyle w:val="aff0"/>
              <w:numPr>
                <w:ilvl w:val="0"/>
                <w:numId w:val="163"/>
              </w:numPr>
              <w:suppressAutoHyphens w:val="0"/>
              <w:spacing w:after="160" w:line="259" w:lineRule="auto"/>
              <w:jc w:val="left"/>
              <w:rPr>
                <w:rFonts w:ascii="Tahoma" w:hAnsi="Tahoma" w:cs="Tahoma"/>
                <w:szCs w:val="22"/>
                <w:lang w:val="el-GR"/>
              </w:rPr>
            </w:pPr>
            <w:r w:rsidRPr="00422580">
              <w:rPr>
                <w:rFonts w:ascii="Tahoma" w:hAnsi="Tahoma" w:cs="Tahoma"/>
                <w:szCs w:val="22"/>
                <w:lang w:val="en-US"/>
              </w:rPr>
              <w:t>Vodafone</w:t>
            </w:r>
          </w:p>
          <w:p w14:paraId="43C7A2A8" w14:textId="77777777" w:rsidR="00DA1AED" w:rsidRPr="00422580" w:rsidRDefault="00DA1AED" w:rsidP="00DA1AED">
            <w:pPr>
              <w:pStyle w:val="aff0"/>
              <w:numPr>
                <w:ilvl w:val="0"/>
                <w:numId w:val="163"/>
              </w:numPr>
              <w:suppressAutoHyphens w:val="0"/>
              <w:spacing w:after="160" w:line="259" w:lineRule="auto"/>
              <w:jc w:val="left"/>
              <w:rPr>
                <w:rFonts w:ascii="Tahoma" w:hAnsi="Tahoma" w:cs="Tahoma"/>
                <w:szCs w:val="22"/>
                <w:lang w:val="el-GR"/>
              </w:rPr>
            </w:pPr>
            <w:r w:rsidRPr="00422580">
              <w:rPr>
                <w:rFonts w:ascii="Tahoma" w:hAnsi="Tahoma" w:cs="Tahoma"/>
                <w:szCs w:val="22"/>
                <w:lang w:val="en-US"/>
              </w:rPr>
              <w:t>Wind</w:t>
            </w:r>
          </w:p>
        </w:tc>
      </w:tr>
      <w:tr w:rsidR="00A827DB" w:rsidRPr="00422580" w14:paraId="002B7382" w14:textId="77777777" w:rsidTr="009054C7">
        <w:trPr>
          <w:cantSplit/>
          <w:jc w:val="center"/>
        </w:trPr>
        <w:tc>
          <w:tcPr>
            <w:tcW w:w="3209" w:type="dxa"/>
          </w:tcPr>
          <w:p w14:paraId="13CAAD3E" w14:textId="77777777" w:rsidR="00DA1AED" w:rsidRPr="00422580" w:rsidRDefault="00DA1AED" w:rsidP="009054C7">
            <w:pPr>
              <w:rPr>
                <w:rFonts w:ascii="Tahoma" w:hAnsi="Tahoma" w:cs="Tahoma"/>
                <w:szCs w:val="22"/>
                <w:lang w:val="el-GR"/>
              </w:rPr>
            </w:pPr>
            <w:r w:rsidRPr="00422580">
              <w:rPr>
                <w:rFonts w:ascii="Tahoma" w:hAnsi="Tahoma" w:cs="Tahoma"/>
                <w:szCs w:val="22"/>
                <w:lang w:val="el-GR"/>
              </w:rPr>
              <w:lastRenderedPageBreak/>
              <w:t>Υποδομές ασφάλειας, τηλεφωνίας, τηλεδιάσκεψης, καλωδίωσης</w:t>
            </w:r>
          </w:p>
        </w:tc>
        <w:tc>
          <w:tcPr>
            <w:tcW w:w="3209" w:type="dxa"/>
          </w:tcPr>
          <w:p w14:paraId="6164CCF5" w14:textId="77777777" w:rsidR="00DA1AED" w:rsidRPr="00422580" w:rsidRDefault="00DA1AED" w:rsidP="009054C7">
            <w:pPr>
              <w:rPr>
                <w:rFonts w:ascii="Tahoma" w:hAnsi="Tahoma" w:cs="Tahoma"/>
                <w:szCs w:val="22"/>
                <w:lang w:val="el-GR"/>
              </w:rPr>
            </w:pPr>
            <w:r w:rsidRPr="00422580">
              <w:rPr>
                <w:rFonts w:ascii="Tahoma" w:hAnsi="Tahoma" w:cs="Tahoma"/>
                <w:szCs w:val="22"/>
                <w:lang w:val="el-GR"/>
              </w:rPr>
              <w:t xml:space="preserve">Σε υλοποίηση </w:t>
            </w:r>
            <w:r w:rsidRPr="00422580">
              <w:rPr>
                <w:rFonts w:ascii="Tahoma" w:hAnsi="Tahoma" w:cs="Tahoma"/>
                <w:szCs w:val="22"/>
                <w:lang w:val="en-US"/>
              </w:rPr>
              <w:t>7</w:t>
            </w:r>
            <w:r w:rsidRPr="00422580">
              <w:rPr>
                <w:rFonts w:ascii="Tahoma" w:hAnsi="Tahoma" w:cs="Tahoma"/>
                <w:szCs w:val="22"/>
                <w:lang w:val="el-GR"/>
              </w:rPr>
              <w:t xml:space="preserve"> εκτελεστικές συμβάσεις</w:t>
            </w:r>
          </w:p>
        </w:tc>
        <w:tc>
          <w:tcPr>
            <w:tcW w:w="3210" w:type="dxa"/>
          </w:tcPr>
          <w:p w14:paraId="7317BE00" w14:textId="77777777" w:rsidR="00DA1AED" w:rsidRPr="00422580" w:rsidRDefault="00DA1AED" w:rsidP="00DA1AED">
            <w:pPr>
              <w:pStyle w:val="aff0"/>
              <w:numPr>
                <w:ilvl w:val="0"/>
                <w:numId w:val="163"/>
              </w:numPr>
              <w:suppressAutoHyphens w:val="0"/>
              <w:spacing w:after="160" w:line="259" w:lineRule="auto"/>
              <w:jc w:val="left"/>
              <w:rPr>
                <w:rFonts w:ascii="Tahoma" w:hAnsi="Tahoma" w:cs="Tahoma"/>
                <w:szCs w:val="22"/>
                <w:lang w:val="en-US"/>
              </w:rPr>
            </w:pPr>
            <w:r w:rsidRPr="00422580">
              <w:rPr>
                <w:rFonts w:ascii="Tahoma" w:hAnsi="Tahoma" w:cs="Tahoma"/>
                <w:szCs w:val="22"/>
                <w:lang w:val="el-GR"/>
              </w:rPr>
              <w:t>Ένωση</w:t>
            </w:r>
            <w:r w:rsidRPr="00422580">
              <w:rPr>
                <w:rFonts w:ascii="Tahoma" w:hAnsi="Tahoma" w:cs="Tahoma"/>
                <w:szCs w:val="22"/>
                <w:lang w:val="en-US"/>
              </w:rPr>
              <w:t xml:space="preserve"> OTE-Space Hellas-</w:t>
            </w:r>
            <w:proofErr w:type="spellStart"/>
            <w:r w:rsidRPr="00422580">
              <w:rPr>
                <w:rFonts w:ascii="Tahoma" w:hAnsi="Tahoma" w:cs="Tahoma"/>
                <w:szCs w:val="22"/>
                <w:lang w:val="en-US"/>
              </w:rPr>
              <w:t>Unisystems</w:t>
            </w:r>
            <w:proofErr w:type="spellEnd"/>
            <w:r w:rsidRPr="00422580">
              <w:rPr>
                <w:rFonts w:ascii="Tahoma" w:hAnsi="Tahoma" w:cs="Tahoma"/>
                <w:szCs w:val="22"/>
                <w:lang w:val="en-US"/>
              </w:rPr>
              <w:t xml:space="preserve"> </w:t>
            </w:r>
          </w:p>
          <w:p w14:paraId="70E0EE86" w14:textId="77777777" w:rsidR="00DA1AED" w:rsidRPr="00422580" w:rsidRDefault="00DA1AED" w:rsidP="00DA1AED">
            <w:pPr>
              <w:pStyle w:val="aff0"/>
              <w:numPr>
                <w:ilvl w:val="0"/>
                <w:numId w:val="163"/>
              </w:numPr>
              <w:suppressAutoHyphens w:val="0"/>
              <w:spacing w:after="160" w:line="259" w:lineRule="auto"/>
              <w:jc w:val="left"/>
              <w:rPr>
                <w:rFonts w:ascii="Tahoma" w:hAnsi="Tahoma" w:cs="Tahoma"/>
                <w:szCs w:val="22"/>
                <w:lang w:val="el-GR"/>
              </w:rPr>
            </w:pPr>
            <w:proofErr w:type="spellStart"/>
            <w:r w:rsidRPr="00422580">
              <w:rPr>
                <w:rFonts w:ascii="Tahoma" w:hAnsi="Tahoma" w:cs="Tahoma"/>
                <w:szCs w:val="22"/>
                <w:lang w:val="en-US"/>
              </w:rPr>
              <w:t>Logicom</w:t>
            </w:r>
            <w:proofErr w:type="spellEnd"/>
            <w:r w:rsidRPr="00422580">
              <w:rPr>
                <w:rFonts w:ascii="Tahoma" w:hAnsi="Tahoma" w:cs="Tahoma"/>
                <w:szCs w:val="22"/>
                <w:lang w:val="en-US"/>
              </w:rPr>
              <w:t xml:space="preserve"> Solutions</w:t>
            </w:r>
          </w:p>
        </w:tc>
      </w:tr>
      <w:tr w:rsidR="00A827DB" w:rsidRPr="00422580" w14:paraId="376F5B74" w14:textId="77777777" w:rsidTr="009054C7">
        <w:trPr>
          <w:cantSplit/>
          <w:jc w:val="center"/>
        </w:trPr>
        <w:tc>
          <w:tcPr>
            <w:tcW w:w="3209" w:type="dxa"/>
          </w:tcPr>
          <w:p w14:paraId="1DFAFA33" w14:textId="77777777" w:rsidR="00DA1AED" w:rsidRPr="00422580" w:rsidRDefault="00DA1AED" w:rsidP="009054C7">
            <w:pPr>
              <w:rPr>
                <w:rFonts w:ascii="Tahoma" w:hAnsi="Tahoma" w:cs="Tahoma"/>
                <w:szCs w:val="22"/>
                <w:lang w:val="el-GR"/>
              </w:rPr>
            </w:pPr>
            <w:r w:rsidRPr="00422580">
              <w:rPr>
                <w:rFonts w:ascii="Tahoma" w:hAnsi="Tahoma" w:cs="Tahoma"/>
                <w:szCs w:val="22"/>
                <w:lang w:val="el-GR"/>
              </w:rPr>
              <w:t>Κεντρική υποδομή διασύνδεσης SIX και κέντρα δεδομένων</w:t>
            </w:r>
          </w:p>
        </w:tc>
        <w:tc>
          <w:tcPr>
            <w:tcW w:w="3209" w:type="dxa"/>
          </w:tcPr>
          <w:p w14:paraId="405D444E" w14:textId="77777777" w:rsidR="00DA1AED" w:rsidRPr="00422580" w:rsidRDefault="00DA1AED" w:rsidP="009054C7">
            <w:pPr>
              <w:rPr>
                <w:rFonts w:ascii="Tahoma" w:hAnsi="Tahoma" w:cs="Tahoma"/>
                <w:szCs w:val="22"/>
                <w:lang w:val="el-GR"/>
              </w:rPr>
            </w:pPr>
            <w:r w:rsidRPr="00422580">
              <w:rPr>
                <w:rFonts w:ascii="Tahoma" w:hAnsi="Tahoma" w:cs="Tahoma"/>
                <w:szCs w:val="22"/>
                <w:lang w:val="el-GR"/>
              </w:rPr>
              <w:t>Σε υλοποίηση 1 σύμβαση</w:t>
            </w:r>
          </w:p>
        </w:tc>
        <w:tc>
          <w:tcPr>
            <w:tcW w:w="3210" w:type="dxa"/>
          </w:tcPr>
          <w:p w14:paraId="55123B07" w14:textId="77777777" w:rsidR="00DA1AED" w:rsidRPr="00422580" w:rsidRDefault="00DA1AED" w:rsidP="009054C7">
            <w:pPr>
              <w:rPr>
                <w:rFonts w:ascii="Tahoma" w:hAnsi="Tahoma" w:cs="Tahoma"/>
                <w:szCs w:val="22"/>
                <w:lang w:val="en-US"/>
              </w:rPr>
            </w:pPr>
            <w:r w:rsidRPr="00422580">
              <w:rPr>
                <w:rFonts w:ascii="Tahoma" w:hAnsi="Tahoma" w:cs="Tahoma"/>
                <w:szCs w:val="22"/>
                <w:lang w:val="en-US"/>
              </w:rPr>
              <w:t>TI Sparkle Hellas</w:t>
            </w:r>
          </w:p>
        </w:tc>
      </w:tr>
      <w:tr w:rsidR="00A827DB" w:rsidRPr="002230FC" w14:paraId="53B79698" w14:textId="77777777" w:rsidTr="009054C7">
        <w:trPr>
          <w:cantSplit/>
          <w:jc w:val="center"/>
        </w:trPr>
        <w:tc>
          <w:tcPr>
            <w:tcW w:w="3209" w:type="dxa"/>
          </w:tcPr>
          <w:p w14:paraId="461437CC" w14:textId="77777777" w:rsidR="00DA1AED" w:rsidRPr="00422580" w:rsidRDefault="00DA1AED" w:rsidP="009054C7">
            <w:pPr>
              <w:rPr>
                <w:rFonts w:ascii="Tahoma" w:hAnsi="Tahoma" w:cs="Tahoma"/>
                <w:szCs w:val="22"/>
                <w:lang w:val="el-GR"/>
              </w:rPr>
            </w:pPr>
            <w:r w:rsidRPr="00422580">
              <w:rPr>
                <w:rFonts w:ascii="Tahoma" w:hAnsi="Tahoma" w:cs="Tahoma"/>
                <w:szCs w:val="22"/>
                <w:lang w:val="el-GR"/>
              </w:rPr>
              <w:t>Κεντρικές υπηρεσίες ISP και SLA</w:t>
            </w:r>
          </w:p>
        </w:tc>
        <w:tc>
          <w:tcPr>
            <w:tcW w:w="3209" w:type="dxa"/>
          </w:tcPr>
          <w:p w14:paraId="10AD71F7" w14:textId="77777777" w:rsidR="00DA1AED" w:rsidRPr="00422580" w:rsidRDefault="00DA1AED" w:rsidP="009054C7">
            <w:pPr>
              <w:rPr>
                <w:rFonts w:ascii="Tahoma" w:hAnsi="Tahoma" w:cs="Tahoma"/>
                <w:szCs w:val="22"/>
                <w:lang w:val="el-GR"/>
              </w:rPr>
            </w:pPr>
            <w:r w:rsidRPr="00422580">
              <w:rPr>
                <w:rFonts w:ascii="Tahoma" w:hAnsi="Tahoma" w:cs="Tahoma"/>
                <w:szCs w:val="22"/>
                <w:lang w:val="el-GR"/>
              </w:rPr>
              <w:t>Σε υλοποίηση 1 σύμβαση</w:t>
            </w:r>
          </w:p>
        </w:tc>
        <w:tc>
          <w:tcPr>
            <w:tcW w:w="3210" w:type="dxa"/>
          </w:tcPr>
          <w:p w14:paraId="68F9D6F0" w14:textId="77777777" w:rsidR="00DA1AED" w:rsidRPr="00422580" w:rsidRDefault="00DA1AED" w:rsidP="009054C7">
            <w:pPr>
              <w:rPr>
                <w:rFonts w:ascii="Tahoma" w:hAnsi="Tahoma" w:cs="Tahoma"/>
                <w:szCs w:val="22"/>
                <w:lang w:val="en-US"/>
              </w:rPr>
            </w:pPr>
            <w:r w:rsidRPr="00422580">
              <w:rPr>
                <w:rFonts w:ascii="Tahoma" w:hAnsi="Tahoma" w:cs="Tahoma"/>
                <w:szCs w:val="22"/>
                <w:lang w:val="en-US"/>
              </w:rPr>
              <w:t>OTE-Space Hellas-</w:t>
            </w:r>
            <w:proofErr w:type="spellStart"/>
            <w:r w:rsidRPr="00422580">
              <w:rPr>
                <w:rFonts w:ascii="Tahoma" w:hAnsi="Tahoma" w:cs="Tahoma"/>
                <w:szCs w:val="22"/>
                <w:lang w:val="en-US"/>
              </w:rPr>
              <w:t>Unisystems</w:t>
            </w:r>
            <w:proofErr w:type="spellEnd"/>
            <w:r w:rsidRPr="00422580">
              <w:rPr>
                <w:rFonts w:ascii="Tahoma" w:hAnsi="Tahoma" w:cs="Tahoma"/>
                <w:szCs w:val="22"/>
                <w:lang w:val="en-US"/>
              </w:rPr>
              <w:t>-</w:t>
            </w:r>
            <w:proofErr w:type="spellStart"/>
            <w:r w:rsidRPr="00422580">
              <w:rPr>
                <w:rFonts w:ascii="Tahoma" w:hAnsi="Tahoma" w:cs="Tahoma"/>
                <w:szCs w:val="22"/>
                <w:lang w:val="en-US"/>
              </w:rPr>
              <w:t>Intrasoft</w:t>
            </w:r>
            <w:proofErr w:type="spellEnd"/>
            <w:r w:rsidRPr="00422580">
              <w:rPr>
                <w:rFonts w:ascii="Tahoma" w:hAnsi="Tahoma" w:cs="Tahoma"/>
                <w:szCs w:val="22"/>
                <w:lang w:val="en-US"/>
              </w:rPr>
              <w:t xml:space="preserve"> International</w:t>
            </w:r>
          </w:p>
        </w:tc>
      </w:tr>
    </w:tbl>
    <w:p w14:paraId="45192427" w14:textId="77777777" w:rsidR="00DA1AED" w:rsidRDefault="00DA1AED" w:rsidP="00DA1AED">
      <w:pPr>
        <w:suppressAutoHyphens w:val="0"/>
        <w:autoSpaceDE w:val="0"/>
        <w:spacing w:after="60"/>
        <w:rPr>
          <w:rFonts w:ascii="Tahoma" w:hAnsi="Tahoma" w:cs="Tahoma"/>
          <w:szCs w:val="22"/>
          <w:lang w:val="en-US"/>
        </w:rPr>
      </w:pPr>
    </w:p>
    <w:p w14:paraId="708CCB53" w14:textId="77777777" w:rsidR="00DA1AED" w:rsidRDefault="00DA1AED" w:rsidP="00DA1AED">
      <w:pPr>
        <w:suppressAutoHyphens w:val="0"/>
        <w:autoSpaceDE w:val="0"/>
        <w:spacing w:after="60"/>
        <w:rPr>
          <w:rFonts w:ascii="Tahoma" w:hAnsi="Tahoma" w:cs="Tahoma"/>
          <w:szCs w:val="22"/>
          <w:lang w:val="el-GR"/>
        </w:rPr>
      </w:pPr>
      <w:r>
        <w:rPr>
          <w:rFonts w:ascii="Tahoma" w:hAnsi="Tahoma" w:cs="Tahoma"/>
          <w:szCs w:val="22"/>
          <w:lang w:val="el-GR"/>
        </w:rPr>
        <w:t xml:space="preserve">Αναλυτικότερα ανά </w:t>
      </w:r>
      <w:proofErr w:type="spellStart"/>
      <w:r>
        <w:rPr>
          <w:rFonts w:ascii="Tahoma" w:hAnsi="Tahoma" w:cs="Tahoma"/>
          <w:szCs w:val="22"/>
          <w:lang w:val="el-GR"/>
        </w:rPr>
        <w:t>υποέργο</w:t>
      </w:r>
      <w:proofErr w:type="spellEnd"/>
      <w:r>
        <w:rPr>
          <w:rFonts w:ascii="Tahoma" w:hAnsi="Tahoma" w:cs="Tahoma"/>
          <w:szCs w:val="22"/>
          <w:lang w:val="el-GR"/>
        </w:rPr>
        <w:t>:</w:t>
      </w:r>
    </w:p>
    <w:p w14:paraId="64612337" w14:textId="77777777" w:rsidR="00DA1AED" w:rsidRDefault="00DA1AED" w:rsidP="00DA1AED">
      <w:pPr>
        <w:pStyle w:val="aff0"/>
        <w:numPr>
          <w:ilvl w:val="0"/>
          <w:numId w:val="204"/>
        </w:numPr>
        <w:suppressAutoHyphens w:val="0"/>
        <w:autoSpaceDE w:val="0"/>
        <w:spacing w:after="60" w:line="259" w:lineRule="auto"/>
        <w:jc w:val="left"/>
        <w:rPr>
          <w:rFonts w:ascii="Tahoma" w:hAnsi="Tahoma" w:cs="Tahoma"/>
          <w:b/>
          <w:bCs/>
          <w:szCs w:val="22"/>
          <w:u w:val="single"/>
          <w:lang w:val="el-GR"/>
        </w:rPr>
      </w:pPr>
      <w:r w:rsidRPr="00FF6502">
        <w:rPr>
          <w:rFonts w:ascii="Tahoma" w:hAnsi="Tahoma" w:cs="Tahoma"/>
          <w:b/>
          <w:bCs/>
          <w:szCs w:val="22"/>
          <w:u w:val="single"/>
          <w:lang w:val="el-GR"/>
        </w:rPr>
        <w:t>Τηλεπικοινωνιακές Νησίδες 1-8</w:t>
      </w:r>
    </w:p>
    <w:p w14:paraId="7D90DCC1" w14:textId="77777777" w:rsidR="00DA1AED" w:rsidRDefault="00DA1AED" w:rsidP="00DA1AED">
      <w:pPr>
        <w:suppressAutoHyphens w:val="0"/>
        <w:autoSpaceDE w:val="0"/>
        <w:spacing w:after="60"/>
        <w:ind w:left="360"/>
        <w:rPr>
          <w:rFonts w:ascii="Tahoma" w:hAnsi="Tahoma" w:cs="Tahoma"/>
          <w:b/>
          <w:bCs/>
          <w:szCs w:val="22"/>
          <w:u w:val="single"/>
          <w:lang w:val="el-GR"/>
        </w:rPr>
      </w:pPr>
    </w:p>
    <w:p w14:paraId="3971C7E8" w14:textId="77777777" w:rsidR="00DA1AED" w:rsidRDefault="00DA1AED" w:rsidP="00DA1AED">
      <w:pPr>
        <w:suppressAutoHyphens w:val="0"/>
        <w:autoSpaceDE w:val="0"/>
        <w:spacing w:after="60"/>
        <w:rPr>
          <w:rFonts w:ascii="Tahoma" w:hAnsi="Tahoma" w:cs="Tahoma"/>
          <w:szCs w:val="22"/>
          <w:lang w:val="el-GR"/>
        </w:rPr>
      </w:pPr>
      <w:r>
        <w:rPr>
          <w:rFonts w:ascii="Tahoma" w:hAnsi="Tahoma" w:cs="Tahoma"/>
          <w:szCs w:val="22"/>
          <w:lang w:val="el-GR"/>
        </w:rPr>
        <w:t xml:space="preserve">Συνοπτικά οι απαιτούμενες από τους Αναδόχους του </w:t>
      </w:r>
      <w:proofErr w:type="spellStart"/>
      <w:r>
        <w:rPr>
          <w:rFonts w:ascii="Tahoma" w:hAnsi="Tahoma" w:cs="Tahoma"/>
          <w:szCs w:val="22"/>
          <w:lang w:val="el-GR"/>
        </w:rPr>
        <w:t>Υποέργου</w:t>
      </w:r>
      <w:proofErr w:type="spellEnd"/>
      <w:r w:rsidRPr="00FF6502">
        <w:rPr>
          <w:rFonts w:ascii="Tahoma" w:hAnsi="Tahoma" w:cs="Tahoma"/>
          <w:szCs w:val="22"/>
          <w:lang w:val="el-GR"/>
        </w:rPr>
        <w:t xml:space="preserve"> </w:t>
      </w:r>
      <w:r w:rsidR="001C5365" w:rsidRPr="001C5365">
        <w:rPr>
          <w:rFonts w:ascii="Tahoma" w:hAnsi="Tahoma" w:cs="Tahoma"/>
          <w:lang w:val="el-GR"/>
        </w:rPr>
        <w:t>υπηρεσίες</w:t>
      </w:r>
      <w:r>
        <w:rPr>
          <w:rFonts w:ascii="Tahoma" w:hAnsi="Tahoma" w:cs="Tahoma"/>
          <w:szCs w:val="22"/>
          <w:lang w:val="el-GR"/>
        </w:rPr>
        <w:t xml:space="preserve"> είναι οι εξής:</w:t>
      </w:r>
    </w:p>
    <w:p w14:paraId="5D0EE96B" w14:textId="57FC8854" w:rsidR="00DA1AED" w:rsidRDefault="00881246" w:rsidP="00DA1AED">
      <w:pPr>
        <w:numPr>
          <w:ilvl w:val="0"/>
          <w:numId w:val="205"/>
        </w:numPr>
        <w:suppressAutoHyphens w:val="0"/>
        <w:autoSpaceDE w:val="0"/>
        <w:spacing w:after="60" w:line="259" w:lineRule="auto"/>
        <w:jc w:val="left"/>
        <w:rPr>
          <w:rFonts w:ascii="Tahoma" w:hAnsi="Tahoma" w:cs="Tahoma"/>
          <w:szCs w:val="22"/>
          <w:lang w:val="el-GR"/>
        </w:rPr>
      </w:pPr>
      <w:r w:rsidRPr="00881246">
        <w:rPr>
          <w:rFonts w:ascii="Tahoma" w:hAnsi="Tahoma" w:cs="Tahoma"/>
          <w:szCs w:val="22"/>
          <w:lang w:val="el-GR"/>
        </w:rPr>
        <w:t xml:space="preserve">Παροχή </w:t>
      </w:r>
      <w:r w:rsidRPr="00881246">
        <w:rPr>
          <w:rFonts w:ascii="Tahoma" w:hAnsi="Tahoma" w:cs="Tahoma"/>
          <w:b/>
          <w:bCs/>
          <w:szCs w:val="22"/>
          <w:lang w:val="el-GR"/>
        </w:rPr>
        <w:t xml:space="preserve">υπηρεσίας Πρόσβασης &amp; Τηλεφωνίας </w:t>
      </w:r>
      <w:r w:rsidRPr="00881246">
        <w:rPr>
          <w:rFonts w:ascii="Tahoma" w:hAnsi="Tahoma" w:cs="Tahoma"/>
          <w:szCs w:val="22"/>
          <w:lang w:val="el-GR"/>
        </w:rPr>
        <w:t>για το σύνολο των Φορέων της Δημόσιας Διοίκησης</w:t>
      </w:r>
      <w:r w:rsidR="00DA1AED">
        <w:rPr>
          <w:rFonts w:ascii="Tahoma" w:hAnsi="Tahoma" w:cs="Tahoma"/>
          <w:szCs w:val="22"/>
          <w:lang w:val="el-GR"/>
        </w:rPr>
        <w:t xml:space="preserve">, με </w:t>
      </w:r>
      <w:proofErr w:type="spellStart"/>
      <w:r w:rsidR="00DA1AED">
        <w:rPr>
          <w:rFonts w:ascii="Tahoma" w:hAnsi="Tahoma" w:cs="Tahoma"/>
          <w:szCs w:val="22"/>
          <w:lang w:val="el-GR"/>
        </w:rPr>
        <w:t>διαστασιολόγηση</w:t>
      </w:r>
      <w:proofErr w:type="spellEnd"/>
      <w:r w:rsidR="00DA1AED">
        <w:rPr>
          <w:rFonts w:ascii="Tahoma" w:hAnsi="Tahoma" w:cs="Tahoma"/>
          <w:szCs w:val="22"/>
          <w:lang w:val="el-GR"/>
        </w:rPr>
        <w:t xml:space="preserve"> ως εξής</w:t>
      </w:r>
      <w:r w:rsidR="00CA5F2C" w:rsidRPr="00CA5F2C">
        <w:rPr>
          <w:rFonts w:ascii="Tahoma" w:hAnsi="Tahoma" w:cs="Tahoma"/>
          <w:szCs w:val="22"/>
          <w:lang w:val="el-GR"/>
        </w:rPr>
        <w:t>:</w:t>
      </w:r>
    </w:p>
    <w:p w14:paraId="0E06F2E2" w14:textId="77777777" w:rsidR="00CA5F2C" w:rsidRDefault="00CA5F2C" w:rsidP="00CA5F2C">
      <w:pPr>
        <w:suppressAutoHyphens w:val="0"/>
        <w:autoSpaceDE w:val="0"/>
        <w:spacing w:after="60" w:line="259" w:lineRule="auto"/>
        <w:jc w:val="left"/>
        <w:rPr>
          <w:rFonts w:ascii="Tahoma" w:hAnsi="Tahoma" w:cs="Tahoma"/>
          <w:szCs w:val="22"/>
          <w:lang w:val="el-GR"/>
        </w:rPr>
      </w:pPr>
    </w:p>
    <w:tbl>
      <w:tblPr>
        <w:tblW w:w="7515" w:type="dxa"/>
        <w:jc w:val="center"/>
        <w:tblCellMar>
          <w:left w:w="0" w:type="dxa"/>
          <w:right w:w="0" w:type="dxa"/>
        </w:tblCellMar>
        <w:tblLook w:val="0420" w:firstRow="1" w:lastRow="0" w:firstColumn="0" w:lastColumn="0" w:noHBand="0" w:noVBand="1"/>
      </w:tblPr>
      <w:tblGrid>
        <w:gridCol w:w="2343"/>
        <w:gridCol w:w="3046"/>
        <w:gridCol w:w="2126"/>
      </w:tblGrid>
      <w:tr w:rsidR="00DA1AED" w:rsidRPr="00881246" w14:paraId="4F2F777B" w14:textId="77777777" w:rsidTr="00CA5F2C">
        <w:trPr>
          <w:trHeight w:val="1069"/>
          <w:jc w:val="center"/>
        </w:trPr>
        <w:tc>
          <w:tcPr>
            <w:tcW w:w="2343" w:type="dxa"/>
            <w:tcBorders>
              <w:top w:val="single" w:sz="8" w:space="0" w:color="000000"/>
              <w:left w:val="single" w:sz="8" w:space="0" w:color="000000"/>
              <w:bottom w:val="single" w:sz="8" w:space="0" w:color="000000"/>
              <w:right w:val="single" w:sz="8" w:space="0" w:color="000000"/>
            </w:tcBorders>
            <w:shd w:val="pct12" w:color="auto" w:fill="auto"/>
            <w:tcMar>
              <w:top w:w="72" w:type="dxa"/>
              <w:left w:w="144" w:type="dxa"/>
              <w:bottom w:w="72" w:type="dxa"/>
              <w:right w:w="144" w:type="dxa"/>
            </w:tcMar>
            <w:hideMark/>
          </w:tcPr>
          <w:p w14:paraId="201D9B6B" w14:textId="77777777" w:rsidR="00DA1AED" w:rsidRPr="00881246" w:rsidRDefault="00DA1AED" w:rsidP="009054C7">
            <w:pPr>
              <w:suppressAutoHyphens w:val="0"/>
              <w:autoSpaceDE w:val="0"/>
              <w:spacing w:after="60"/>
              <w:ind w:left="142"/>
              <w:rPr>
                <w:rFonts w:ascii="Tahoma" w:hAnsi="Tahoma" w:cs="Tahoma"/>
                <w:szCs w:val="22"/>
                <w:lang w:val="en-US"/>
              </w:rPr>
            </w:pPr>
            <w:r w:rsidRPr="00881246">
              <w:rPr>
                <w:rFonts w:ascii="Tahoma" w:hAnsi="Tahoma" w:cs="Tahoma"/>
                <w:b/>
                <w:bCs/>
                <w:szCs w:val="22"/>
                <w:lang w:val="el-GR"/>
              </w:rPr>
              <w:t>ΤΥΠΟΣ</w:t>
            </w:r>
            <w:r w:rsidRPr="00881246">
              <w:rPr>
                <w:rFonts w:ascii="Tahoma" w:hAnsi="Tahoma" w:cs="Tahoma"/>
                <w:szCs w:val="22"/>
                <w:lang w:val="el-GR"/>
              </w:rPr>
              <w:t xml:space="preserve"> ΠΡΟΣΒΑΣΗΣ/ ΤΗΛΕΦΩΝΙΑΣ</w:t>
            </w:r>
          </w:p>
        </w:tc>
        <w:tc>
          <w:tcPr>
            <w:tcW w:w="3046" w:type="dxa"/>
            <w:tcBorders>
              <w:top w:val="single" w:sz="8" w:space="0" w:color="000000"/>
              <w:left w:val="single" w:sz="8" w:space="0" w:color="000000"/>
              <w:bottom w:val="single" w:sz="8" w:space="0" w:color="000000"/>
              <w:right w:val="single" w:sz="8" w:space="0" w:color="000000"/>
            </w:tcBorders>
            <w:shd w:val="pct12" w:color="auto" w:fill="auto"/>
            <w:tcMar>
              <w:top w:w="72" w:type="dxa"/>
              <w:left w:w="144" w:type="dxa"/>
              <w:bottom w:w="72" w:type="dxa"/>
              <w:right w:w="144" w:type="dxa"/>
            </w:tcMar>
            <w:hideMark/>
          </w:tcPr>
          <w:p w14:paraId="2AE020C7" w14:textId="77777777" w:rsidR="00DA1AED" w:rsidRPr="00881246" w:rsidRDefault="00DA1AED" w:rsidP="009054C7">
            <w:pPr>
              <w:suppressAutoHyphens w:val="0"/>
              <w:autoSpaceDE w:val="0"/>
              <w:spacing w:after="60"/>
              <w:ind w:left="142"/>
              <w:rPr>
                <w:rFonts w:ascii="Tahoma" w:hAnsi="Tahoma" w:cs="Tahoma"/>
                <w:szCs w:val="22"/>
                <w:lang w:val="en-US"/>
              </w:rPr>
            </w:pPr>
            <w:r w:rsidRPr="00881246">
              <w:rPr>
                <w:rFonts w:ascii="Tahoma" w:hAnsi="Tahoma" w:cs="Tahoma"/>
                <w:b/>
                <w:bCs/>
                <w:szCs w:val="22"/>
                <w:lang w:val="el-GR"/>
              </w:rPr>
              <w:t>ΤΑΧΥΤΗΤΑ</w:t>
            </w:r>
            <w:r w:rsidRPr="00881246">
              <w:rPr>
                <w:rFonts w:ascii="Tahoma" w:hAnsi="Tahoma" w:cs="Tahoma"/>
                <w:szCs w:val="22"/>
                <w:lang w:val="el-GR"/>
              </w:rPr>
              <w:t xml:space="preserve"> (</w:t>
            </w:r>
            <w:r w:rsidRPr="00881246">
              <w:rPr>
                <w:rFonts w:ascii="Tahoma" w:hAnsi="Tahoma" w:cs="Tahoma"/>
                <w:szCs w:val="22"/>
                <w:lang w:val="en-US"/>
              </w:rPr>
              <w:t>Mbps)</w:t>
            </w:r>
          </w:p>
        </w:tc>
        <w:tc>
          <w:tcPr>
            <w:tcW w:w="2126" w:type="dxa"/>
            <w:tcBorders>
              <w:top w:val="single" w:sz="8" w:space="0" w:color="000000"/>
              <w:left w:val="single" w:sz="8" w:space="0" w:color="000000"/>
              <w:bottom w:val="single" w:sz="8" w:space="0" w:color="000000"/>
              <w:right w:val="single" w:sz="8" w:space="0" w:color="000000"/>
            </w:tcBorders>
            <w:shd w:val="pct12" w:color="auto" w:fill="auto"/>
            <w:tcMar>
              <w:top w:w="72" w:type="dxa"/>
              <w:left w:w="144" w:type="dxa"/>
              <w:bottom w:w="72" w:type="dxa"/>
              <w:right w:w="144" w:type="dxa"/>
            </w:tcMar>
            <w:hideMark/>
          </w:tcPr>
          <w:p w14:paraId="73564204" w14:textId="77777777" w:rsidR="00DA1AED" w:rsidRPr="00881246" w:rsidRDefault="00DA1AED" w:rsidP="009054C7">
            <w:pPr>
              <w:suppressAutoHyphens w:val="0"/>
              <w:autoSpaceDE w:val="0"/>
              <w:spacing w:after="60"/>
              <w:ind w:left="142"/>
              <w:rPr>
                <w:rFonts w:ascii="Tahoma" w:hAnsi="Tahoma" w:cs="Tahoma"/>
                <w:szCs w:val="22"/>
                <w:lang w:val="en-US"/>
              </w:rPr>
            </w:pPr>
            <w:r w:rsidRPr="00881246">
              <w:rPr>
                <w:rFonts w:ascii="Tahoma" w:hAnsi="Tahoma" w:cs="Tahoma"/>
                <w:b/>
                <w:bCs/>
                <w:szCs w:val="22"/>
                <w:lang w:val="el-GR"/>
              </w:rPr>
              <w:t>ΧΡΗΣΤΕΣ</w:t>
            </w:r>
            <w:r w:rsidRPr="00881246">
              <w:rPr>
                <w:rFonts w:ascii="Tahoma" w:hAnsi="Tahoma" w:cs="Tahoma"/>
                <w:szCs w:val="22"/>
                <w:lang w:val="el-GR"/>
              </w:rPr>
              <w:t xml:space="preserve"> ΠΡΟΣΒΑΣΗΣ/ ΤΗΛΕΦΩΝΙΑΣ</w:t>
            </w:r>
          </w:p>
        </w:tc>
      </w:tr>
      <w:tr w:rsidR="00DA1AED" w:rsidRPr="00881246" w14:paraId="3AAA300E" w14:textId="77777777" w:rsidTr="009054C7">
        <w:trPr>
          <w:trHeight w:val="393"/>
          <w:jc w:val="center"/>
        </w:trPr>
        <w:tc>
          <w:tcPr>
            <w:tcW w:w="2343"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14:paraId="6B079667" w14:textId="77777777" w:rsidR="00DA1AED" w:rsidRPr="00881246" w:rsidRDefault="00DA1AED" w:rsidP="009054C7">
            <w:pPr>
              <w:suppressAutoHyphens w:val="0"/>
              <w:autoSpaceDE w:val="0"/>
              <w:spacing w:after="60"/>
              <w:ind w:left="142"/>
              <w:rPr>
                <w:rFonts w:ascii="Tahoma" w:hAnsi="Tahoma" w:cs="Tahoma"/>
                <w:szCs w:val="22"/>
                <w:lang w:val="en-US"/>
              </w:rPr>
            </w:pPr>
            <w:r w:rsidRPr="00881246">
              <w:rPr>
                <w:rFonts w:ascii="Tahoma" w:hAnsi="Tahoma" w:cs="Tahoma"/>
                <w:b/>
                <w:bCs/>
                <w:szCs w:val="22"/>
                <w:lang w:val="en-US"/>
              </w:rPr>
              <w:t>DSL</w:t>
            </w:r>
          </w:p>
        </w:tc>
        <w:tc>
          <w:tcPr>
            <w:tcW w:w="3046"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14:paraId="1D21DCC4" w14:textId="77777777" w:rsidR="00DA1AED" w:rsidRPr="00881246" w:rsidRDefault="00DA1AED" w:rsidP="009054C7">
            <w:pPr>
              <w:suppressAutoHyphens w:val="0"/>
              <w:autoSpaceDE w:val="0"/>
              <w:spacing w:after="60"/>
              <w:ind w:left="142"/>
              <w:rPr>
                <w:rFonts w:ascii="Tahoma" w:hAnsi="Tahoma" w:cs="Tahoma"/>
                <w:szCs w:val="22"/>
                <w:lang w:val="en-US"/>
              </w:rPr>
            </w:pPr>
            <w:r w:rsidRPr="00881246">
              <w:rPr>
                <w:rFonts w:ascii="Tahoma" w:hAnsi="Tahoma" w:cs="Tahoma"/>
                <w:szCs w:val="22"/>
                <w:lang w:val="en-US"/>
              </w:rPr>
              <w:t>24/1-30/3-50/5*</w:t>
            </w:r>
          </w:p>
        </w:tc>
        <w:tc>
          <w:tcPr>
            <w:tcW w:w="2126"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14:paraId="371EFBAF" w14:textId="77777777" w:rsidR="00DA1AED" w:rsidRPr="00881246" w:rsidRDefault="00DA1AED" w:rsidP="009054C7">
            <w:pPr>
              <w:suppressAutoHyphens w:val="0"/>
              <w:autoSpaceDE w:val="0"/>
              <w:spacing w:after="60"/>
              <w:ind w:left="142"/>
              <w:rPr>
                <w:rFonts w:ascii="Tahoma" w:hAnsi="Tahoma" w:cs="Tahoma"/>
                <w:szCs w:val="22"/>
                <w:lang w:val="en-US"/>
              </w:rPr>
            </w:pPr>
            <w:r w:rsidRPr="00881246">
              <w:rPr>
                <w:rFonts w:ascii="Tahoma" w:hAnsi="Tahoma" w:cs="Tahoma"/>
                <w:szCs w:val="22"/>
                <w:lang w:val="en-US"/>
              </w:rPr>
              <w:t>1-20</w:t>
            </w:r>
          </w:p>
        </w:tc>
      </w:tr>
      <w:tr w:rsidR="00DA1AED" w:rsidRPr="00881246" w14:paraId="205F0FD6" w14:textId="77777777" w:rsidTr="009054C7">
        <w:trPr>
          <w:trHeight w:val="415"/>
          <w:jc w:val="center"/>
        </w:trPr>
        <w:tc>
          <w:tcPr>
            <w:tcW w:w="2343"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14:paraId="2E026DDE" w14:textId="77777777" w:rsidR="00DA1AED" w:rsidRPr="00881246" w:rsidRDefault="00DA1AED" w:rsidP="009054C7">
            <w:pPr>
              <w:suppressAutoHyphens w:val="0"/>
              <w:autoSpaceDE w:val="0"/>
              <w:spacing w:after="60"/>
              <w:ind w:left="142"/>
              <w:rPr>
                <w:rFonts w:ascii="Tahoma" w:hAnsi="Tahoma" w:cs="Tahoma"/>
                <w:szCs w:val="22"/>
                <w:lang w:val="en-US"/>
              </w:rPr>
            </w:pPr>
            <w:r w:rsidRPr="00881246">
              <w:rPr>
                <w:rFonts w:ascii="Tahoma" w:hAnsi="Tahoma" w:cs="Tahoma"/>
                <w:b/>
                <w:bCs/>
                <w:szCs w:val="22"/>
                <w:lang w:val="el-GR"/>
              </w:rPr>
              <w:t>ΜΙΚΡΟΣ</w:t>
            </w:r>
          </w:p>
        </w:tc>
        <w:tc>
          <w:tcPr>
            <w:tcW w:w="3046"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14:paraId="2E3D9CE4" w14:textId="77777777" w:rsidR="00DA1AED" w:rsidRPr="00881246" w:rsidRDefault="00DA1AED" w:rsidP="009054C7">
            <w:pPr>
              <w:suppressAutoHyphens w:val="0"/>
              <w:autoSpaceDE w:val="0"/>
              <w:spacing w:after="60"/>
              <w:ind w:left="142"/>
              <w:rPr>
                <w:rFonts w:ascii="Tahoma" w:hAnsi="Tahoma" w:cs="Tahoma"/>
                <w:szCs w:val="22"/>
                <w:lang w:val="en-US"/>
              </w:rPr>
            </w:pPr>
            <w:r w:rsidRPr="00881246">
              <w:rPr>
                <w:rFonts w:ascii="Tahoma" w:hAnsi="Tahoma" w:cs="Tahoma"/>
                <w:szCs w:val="22"/>
                <w:lang w:val="en-US"/>
              </w:rPr>
              <w:t>10/10</w:t>
            </w:r>
          </w:p>
        </w:tc>
        <w:tc>
          <w:tcPr>
            <w:tcW w:w="2126"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14:paraId="0CB895FF" w14:textId="77777777" w:rsidR="00DA1AED" w:rsidRPr="00881246" w:rsidRDefault="00DA1AED" w:rsidP="009054C7">
            <w:pPr>
              <w:suppressAutoHyphens w:val="0"/>
              <w:autoSpaceDE w:val="0"/>
              <w:spacing w:after="60"/>
              <w:ind w:left="142"/>
              <w:rPr>
                <w:rFonts w:ascii="Tahoma" w:hAnsi="Tahoma" w:cs="Tahoma"/>
                <w:szCs w:val="22"/>
                <w:lang w:val="en-US"/>
              </w:rPr>
            </w:pPr>
            <w:r w:rsidRPr="00881246">
              <w:rPr>
                <w:rFonts w:ascii="Tahoma" w:hAnsi="Tahoma" w:cs="Tahoma"/>
                <w:szCs w:val="22"/>
                <w:lang w:val="en-US"/>
              </w:rPr>
              <w:t>21-100</w:t>
            </w:r>
          </w:p>
        </w:tc>
      </w:tr>
      <w:tr w:rsidR="00DA1AED" w:rsidRPr="00881246" w14:paraId="171A0CA0" w14:textId="77777777" w:rsidTr="009054C7">
        <w:trPr>
          <w:trHeight w:val="410"/>
          <w:jc w:val="center"/>
        </w:trPr>
        <w:tc>
          <w:tcPr>
            <w:tcW w:w="2343"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14:paraId="79EF410E" w14:textId="77777777" w:rsidR="00DA1AED" w:rsidRPr="00881246" w:rsidRDefault="00DA1AED" w:rsidP="009054C7">
            <w:pPr>
              <w:suppressAutoHyphens w:val="0"/>
              <w:autoSpaceDE w:val="0"/>
              <w:spacing w:after="60"/>
              <w:ind w:left="142"/>
              <w:rPr>
                <w:rFonts w:ascii="Tahoma" w:hAnsi="Tahoma" w:cs="Tahoma"/>
                <w:szCs w:val="22"/>
                <w:lang w:val="en-US"/>
              </w:rPr>
            </w:pPr>
            <w:r w:rsidRPr="00881246">
              <w:rPr>
                <w:rFonts w:ascii="Tahoma" w:hAnsi="Tahoma" w:cs="Tahoma"/>
                <w:b/>
                <w:bCs/>
                <w:szCs w:val="22"/>
                <w:lang w:val="el-GR"/>
              </w:rPr>
              <w:t>ΜΕΣΑΙΟΣ</w:t>
            </w:r>
          </w:p>
        </w:tc>
        <w:tc>
          <w:tcPr>
            <w:tcW w:w="3046"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14:paraId="6A9FBEC1" w14:textId="77777777" w:rsidR="00DA1AED" w:rsidRPr="00881246" w:rsidRDefault="00DA1AED" w:rsidP="009054C7">
            <w:pPr>
              <w:suppressAutoHyphens w:val="0"/>
              <w:autoSpaceDE w:val="0"/>
              <w:spacing w:after="60"/>
              <w:ind w:left="142"/>
              <w:rPr>
                <w:rFonts w:ascii="Tahoma" w:hAnsi="Tahoma" w:cs="Tahoma"/>
                <w:szCs w:val="22"/>
                <w:lang w:val="en-US"/>
              </w:rPr>
            </w:pPr>
            <w:r w:rsidRPr="00881246">
              <w:rPr>
                <w:rFonts w:ascii="Tahoma" w:hAnsi="Tahoma" w:cs="Tahoma"/>
                <w:szCs w:val="22"/>
                <w:lang w:val="en-US"/>
              </w:rPr>
              <w:t>100/100</w:t>
            </w:r>
          </w:p>
        </w:tc>
        <w:tc>
          <w:tcPr>
            <w:tcW w:w="2126"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14:paraId="0D65D7F2" w14:textId="77777777" w:rsidR="00DA1AED" w:rsidRPr="00881246" w:rsidRDefault="00DA1AED" w:rsidP="009054C7">
            <w:pPr>
              <w:suppressAutoHyphens w:val="0"/>
              <w:autoSpaceDE w:val="0"/>
              <w:spacing w:after="60"/>
              <w:ind w:left="142"/>
              <w:rPr>
                <w:rFonts w:ascii="Tahoma" w:hAnsi="Tahoma" w:cs="Tahoma"/>
                <w:szCs w:val="22"/>
                <w:lang w:val="en-US"/>
              </w:rPr>
            </w:pPr>
            <w:r w:rsidRPr="00881246">
              <w:rPr>
                <w:rFonts w:ascii="Tahoma" w:hAnsi="Tahoma" w:cs="Tahoma"/>
                <w:szCs w:val="22"/>
                <w:lang w:val="en-US"/>
              </w:rPr>
              <w:t>101-750</w:t>
            </w:r>
          </w:p>
        </w:tc>
      </w:tr>
      <w:tr w:rsidR="00DA1AED" w:rsidRPr="00881246" w14:paraId="5A22C6ED" w14:textId="77777777" w:rsidTr="009054C7">
        <w:trPr>
          <w:trHeight w:val="389"/>
          <w:jc w:val="center"/>
        </w:trPr>
        <w:tc>
          <w:tcPr>
            <w:tcW w:w="2343"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14:paraId="5D6301F5" w14:textId="77777777" w:rsidR="00DA1AED" w:rsidRPr="00881246" w:rsidRDefault="00DA1AED" w:rsidP="009054C7">
            <w:pPr>
              <w:suppressAutoHyphens w:val="0"/>
              <w:autoSpaceDE w:val="0"/>
              <w:spacing w:after="60"/>
              <w:ind w:left="142"/>
              <w:rPr>
                <w:rFonts w:ascii="Tahoma" w:hAnsi="Tahoma" w:cs="Tahoma"/>
                <w:szCs w:val="22"/>
                <w:lang w:val="en-US"/>
              </w:rPr>
            </w:pPr>
            <w:r w:rsidRPr="00881246">
              <w:rPr>
                <w:rFonts w:ascii="Tahoma" w:hAnsi="Tahoma" w:cs="Tahoma"/>
                <w:b/>
                <w:bCs/>
                <w:szCs w:val="22"/>
                <w:lang w:val="el-GR"/>
              </w:rPr>
              <w:t>ΜΕΓΑΛΟΣ</w:t>
            </w:r>
          </w:p>
        </w:tc>
        <w:tc>
          <w:tcPr>
            <w:tcW w:w="3046"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14:paraId="3A4EF7CF" w14:textId="77777777" w:rsidR="00DA1AED" w:rsidRPr="00881246" w:rsidRDefault="00DA1AED" w:rsidP="009054C7">
            <w:pPr>
              <w:suppressAutoHyphens w:val="0"/>
              <w:autoSpaceDE w:val="0"/>
              <w:spacing w:after="60"/>
              <w:ind w:left="142"/>
              <w:rPr>
                <w:rFonts w:ascii="Tahoma" w:hAnsi="Tahoma" w:cs="Tahoma"/>
                <w:szCs w:val="22"/>
                <w:lang w:val="en-US"/>
              </w:rPr>
            </w:pPr>
            <w:r w:rsidRPr="00881246">
              <w:rPr>
                <w:rFonts w:ascii="Tahoma" w:hAnsi="Tahoma" w:cs="Tahoma"/>
                <w:szCs w:val="22"/>
                <w:lang w:val="en-US"/>
              </w:rPr>
              <w:t>1000/1000</w:t>
            </w:r>
          </w:p>
        </w:tc>
        <w:tc>
          <w:tcPr>
            <w:tcW w:w="2126"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14:paraId="028597F2" w14:textId="77777777" w:rsidR="00DA1AED" w:rsidRPr="00881246" w:rsidRDefault="00DA1AED" w:rsidP="009054C7">
            <w:pPr>
              <w:suppressAutoHyphens w:val="0"/>
              <w:autoSpaceDE w:val="0"/>
              <w:spacing w:after="60"/>
              <w:ind w:left="142"/>
              <w:rPr>
                <w:rFonts w:ascii="Tahoma" w:hAnsi="Tahoma" w:cs="Tahoma"/>
                <w:szCs w:val="22"/>
                <w:lang w:val="en-US"/>
              </w:rPr>
            </w:pPr>
            <w:r w:rsidRPr="00881246">
              <w:rPr>
                <w:rFonts w:ascii="Tahoma" w:hAnsi="Tahoma" w:cs="Tahoma"/>
                <w:szCs w:val="22"/>
                <w:lang w:val="en-US"/>
              </w:rPr>
              <w:t>&gt;750</w:t>
            </w:r>
          </w:p>
        </w:tc>
      </w:tr>
    </w:tbl>
    <w:p w14:paraId="03364BCB" w14:textId="77777777" w:rsidR="00DA1AED" w:rsidRDefault="00DA1AED" w:rsidP="00DA1AED">
      <w:pPr>
        <w:suppressAutoHyphens w:val="0"/>
        <w:autoSpaceDE w:val="0"/>
        <w:spacing w:after="60"/>
        <w:ind w:left="720"/>
        <w:rPr>
          <w:rFonts w:ascii="Tahoma" w:hAnsi="Tahoma" w:cs="Tahoma"/>
          <w:szCs w:val="22"/>
          <w:lang w:val="el-GR"/>
        </w:rPr>
      </w:pPr>
    </w:p>
    <w:p w14:paraId="55065F1F" w14:textId="77777777" w:rsidR="00DA1AED" w:rsidRPr="00DA1AED" w:rsidRDefault="00DA1AED" w:rsidP="00DA1AED">
      <w:pPr>
        <w:suppressAutoHyphens w:val="0"/>
        <w:autoSpaceDE w:val="0"/>
        <w:spacing w:after="60"/>
        <w:ind w:left="720"/>
        <w:rPr>
          <w:rFonts w:ascii="Tahoma" w:hAnsi="Tahoma" w:cs="Tahoma"/>
          <w:szCs w:val="22"/>
          <w:lang w:val="el-GR"/>
        </w:rPr>
      </w:pPr>
    </w:p>
    <w:p w14:paraId="707C00D4" w14:textId="3BA07EF3" w:rsidR="00DA1AED" w:rsidRDefault="00881246" w:rsidP="00DA1AED">
      <w:pPr>
        <w:numPr>
          <w:ilvl w:val="0"/>
          <w:numId w:val="205"/>
        </w:numPr>
        <w:suppressAutoHyphens w:val="0"/>
        <w:autoSpaceDE w:val="0"/>
        <w:spacing w:after="60" w:line="259" w:lineRule="auto"/>
        <w:jc w:val="left"/>
        <w:rPr>
          <w:rFonts w:ascii="Tahoma" w:hAnsi="Tahoma" w:cs="Tahoma"/>
          <w:szCs w:val="22"/>
          <w:lang w:val="el-GR"/>
        </w:rPr>
      </w:pPr>
      <w:r w:rsidRPr="00881246">
        <w:rPr>
          <w:rFonts w:ascii="Tahoma" w:hAnsi="Tahoma" w:cs="Tahoma"/>
          <w:b/>
          <w:bCs/>
          <w:szCs w:val="22"/>
          <w:lang w:val="el-GR"/>
        </w:rPr>
        <w:t>Προπληρωμένο</w:t>
      </w:r>
      <w:r w:rsidRPr="00881246">
        <w:rPr>
          <w:rFonts w:ascii="Tahoma" w:hAnsi="Tahoma" w:cs="Tahoma"/>
          <w:szCs w:val="22"/>
          <w:lang w:val="el-GR"/>
        </w:rPr>
        <w:t xml:space="preserve"> κόστος εξωτερικής (</w:t>
      </w:r>
      <w:r w:rsidRPr="00881246">
        <w:rPr>
          <w:rFonts w:ascii="Tahoma" w:hAnsi="Tahoma" w:cs="Tahoma"/>
          <w:b/>
          <w:bCs/>
          <w:szCs w:val="22"/>
          <w:lang w:val="en-US"/>
        </w:rPr>
        <w:t>off</w:t>
      </w:r>
      <w:r w:rsidR="00DA1AED" w:rsidRPr="00DA1AED">
        <w:rPr>
          <w:rFonts w:ascii="Tahoma" w:hAnsi="Tahoma" w:cs="Tahoma"/>
          <w:b/>
          <w:bCs/>
          <w:szCs w:val="22"/>
          <w:lang w:val="el-GR"/>
        </w:rPr>
        <w:t>-</w:t>
      </w:r>
      <w:r w:rsidRPr="00881246">
        <w:rPr>
          <w:rFonts w:ascii="Tahoma" w:hAnsi="Tahoma" w:cs="Tahoma"/>
          <w:b/>
          <w:bCs/>
          <w:szCs w:val="22"/>
          <w:lang w:val="en-US"/>
        </w:rPr>
        <w:t>net</w:t>
      </w:r>
      <w:r w:rsidRPr="00881246">
        <w:rPr>
          <w:rFonts w:ascii="Tahoma" w:hAnsi="Tahoma" w:cs="Tahoma"/>
          <w:szCs w:val="22"/>
          <w:lang w:val="el-GR"/>
        </w:rPr>
        <w:t>)</w:t>
      </w:r>
      <w:r w:rsidR="00DA1AED" w:rsidRPr="00DA1AED">
        <w:rPr>
          <w:rFonts w:ascii="Tahoma" w:hAnsi="Tahoma" w:cs="Tahoma"/>
          <w:szCs w:val="22"/>
          <w:lang w:val="el-GR"/>
        </w:rPr>
        <w:t xml:space="preserve"> </w:t>
      </w:r>
      <w:r w:rsidRPr="00881246">
        <w:rPr>
          <w:rFonts w:ascii="Tahoma" w:hAnsi="Tahoma" w:cs="Tahoma"/>
          <w:szCs w:val="22"/>
          <w:lang w:val="el-GR"/>
        </w:rPr>
        <w:t>τηλεφωνίας</w:t>
      </w:r>
      <w:r w:rsidR="00DA1AED">
        <w:rPr>
          <w:rFonts w:ascii="Tahoma" w:hAnsi="Tahoma" w:cs="Tahoma"/>
          <w:szCs w:val="22"/>
          <w:lang w:val="el-GR"/>
        </w:rPr>
        <w:t>, με τα εξής χαρακτηριστικά:</w:t>
      </w:r>
    </w:p>
    <w:p w14:paraId="1733089F" w14:textId="77777777" w:rsidR="00CA5F2C" w:rsidRDefault="00CA5F2C" w:rsidP="00CA5F2C">
      <w:pPr>
        <w:suppressAutoHyphens w:val="0"/>
        <w:autoSpaceDE w:val="0"/>
        <w:spacing w:after="60" w:line="259" w:lineRule="auto"/>
        <w:ind w:left="720"/>
        <w:jc w:val="left"/>
        <w:rPr>
          <w:rFonts w:ascii="Tahoma" w:hAnsi="Tahoma" w:cs="Tahoma"/>
          <w:szCs w:val="22"/>
          <w:lang w:val="el-GR"/>
        </w:rPr>
      </w:pPr>
    </w:p>
    <w:tbl>
      <w:tblPr>
        <w:tblW w:w="10077" w:type="dxa"/>
        <w:tblCellMar>
          <w:left w:w="0" w:type="dxa"/>
          <w:right w:w="0" w:type="dxa"/>
        </w:tblCellMar>
        <w:tblLook w:val="0600" w:firstRow="0" w:lastRow="0" w:firstColumn="0" w:lastColumn="0" w:noHBand="1" w:noVBand="1"/>
      </w:tblPr>
      <w:tblGrid>
        <w:gridCol w:w="1713"/>
        <w:gridCol w:w="1985"/>
        <w:gridCol w:w="1559"/>
        <w:gridCol w:w="1701"/>
        <w:gridCol w:w="1418"/>
        <w:gridCol w:w="1701"/>
      </w:tblGrid>
      <w:tr w:rsidR="00DA1AED" w:rsidRPr="00881246" w14:paraId="78EAD571" w14:textId="77777777" w:rsidTr="00CA5F2C">
        <w:trPr>
          <w:trHeight w:val="127"/>
        </w:trPr>
        <w:tc>
          <w:tcPr>
            <w:tcW w:w="10077" w:type="dxa"/>
            <w:gridSpan w:val="6"/>
            <w:tcBorders>
              <w:top w:val="single" w:sz="8" w:space="0" w:color="000000"/>
              <w:left w:val="single" w:sz="8" w:space="0" w:color="000000"/>
              <w:bottom w:val="single" w:sz="8" w:space="0" w:color="000000"/>
              <w:right w:val="single" w:sz="8" w:space="0" w:color="000000"/>
            </w:tcBorders>
            <w:shd w:val="pct12" w:color="auto" w:fill="auto"/>
            <w:tcMar>
              <w:top w:w="12" w:type="dxa"/>
              <w:left w:w="12" w:type="dxa"/>
              <w:bottom w:w="0" w:type="dxa"/>
              <w:right w:w="12" w:type="dxa"/>
            </w:tcMar>
            <w:vAlign w:val="bottom"/>
            <w:hideMark/>
          </w:tcPr>
          <w:p w14:paraId="6038AA51" w14:textId="77777777" w:rsidR="00DA1AED" w:rsidRPr="00881246" w:rsidRDefault="00DA1AED" w:rsidP="009054C7">
            <w:pPr>
              <w:suppressAutoHyphens w:val="0"/>
              <w:autoSpaceDE w:val="0"/>
              <w:spacing w:after="60"/>
              <w:ind w:left="720"/>
              <w:rPr>
                <w:rFonts w:ascii="Tahoma" w:hAnsi="Tahoma" w:cs="Tahoma"/>
                <w:szCs w:val="22"/>
                <w:lang w:val="en-US"/>
              </w:rPr>
            </w:pPr>
            <w:r w:rsidRPr="00881246">
              <w:rPr>
                <w:rFonts w:ascii="Tahoma" w:hAnsi="Tahoma" w:cs="Tahoma"/>
                <w:b/>
                <w:bCs/>
                <w:szCs w:val="22"/>
                <w:lang w:val="el-GR"/>
              </w:rPr>
              <w:t>ΠΡΟΠΛΗΡΩΜΕΝΑ ΠΑΚΕΤΑ ΤΗΛΕΦΩΝΙΑΣ</w:t>
            </w:r>
          </w:p>
        </w:tc>
      </w:tr>
      <w:tr w:rsidR="00A827DB" w:rsidRPr="00881246" w14:paraId="1724510A" w14:textId="77777777" w:rsidTr="00CA5F2C">
        <w:trPr>
          <w:trHeight w:val="269"/>
        </w:trPr>
        <w:tc>
          <w:tcPr>
            <w:tcW w:w="1713" w:type="dxa"/>
            <w:tcBorders>
              <w:top w:val="single" w:sz="8" w:space="0" w:color="000000"/>
              <w:left w:val="single" w:sz="8" w:space="0" w:color="000000"/>
              <w:bottom w:val="single" w:sz="8" w:space="0" w:color="000000"/>
              <w:right w:val="single" w:sz="8" w:space="0" w:color="000000"/>
            </w:tcBorders>
            <w:shd w:val="pct12" w:color="auto" w:fill="auto"/>
            <w:tcMar>
              <w:top w:w="12" w:type="dxa"/>
              <w:left w:w="12" w:type="dxa"/>
              <w:bottom w:w="0" w:type="dxa"/>
              <w:right w:w="12" w:type="dxa"/>
            </w:tcMar>
            <w:vAlign w:val="bottom"/>
            <w:hideMark/>
          </w:tcPr>
          <w:p w14:paraId="640B3F18" w14:textId="77777777" w:rsidR="00DA1AED" w:rsidRPr="00881246" w:rsidRDefault="00DA1AED" w:rsidP="009054C7">
            <w:pPr>
              <w:suppressAutoHyphens w:val="0"/>
              <w:autoSpaceDE w:val="0"/>
              <w:spacing w:after="60"/>
              <w:ind w:left="142"/>
              <w:rPr>
                <w:rFonts w:ascii="Tahoma" w:hAnsi="Tahoma" w:cs="Tahoma"/>
                <w:szCs w:val="22"/>
                <w:lang w:val="en-US"/>
              </w:rPr>
            </w:pPr>
            <w:r w:rsidRPr="00881246">
              <w:rPr>
                <w:rFonts w:ascii="Tahoma" w:hAnsi="Tahoma" w:cs="Tahoma"/>
                <w:szCs w:val="22"/>
                <w:lang w:val="el-GR"/>
              </w:rPr>
              <w:t> </w:t>
            </w:r>
          </w:p>
        </w:tc>
        <w:tc>
          <w:tcPr>
            <w:tcW w:w="1985" w:type="dxa"/>
            <w:tcBorders>
              <w:top w:val="single" w:sz="8" w:space="0" w:color="000000"/>
              <w:left w:val="single" w:sz="8" w:space="0" w:color="000000"/>
              <w:bottom w:val="single" w:sz="8" w:space="0" w:color="000000"/>
              <w:right w:val="single" w:sz="8" w:space="0" w:color="000000"/>
            </w:tcBorders>
            <w:shd w:val="pct12" w:color="auto" w:fill="auto"/>
            <w:tcMar>
              <w:top w:w="12" w:type="dxa"/>
              <w:left w:w="12" w:type="dxa"/>
              <w:bottom w:w="0" w:type="dxa"/>
              <w:right w:w="12" w:type="dxa"/>
            </w:tcMar>
            <w:vAlign w:val="bottom"/>
            <w:hideMark/>
          </w:tcPr>
          <w:p w14:paraId="1E805D0E" w14:textId="77777777" w:rsidR="00DA1AED" w:rsidRPr="00881246" w:rsidRDefault="00DA1AED" w:rsidP="009054C7">
            <w:pPr>
              <w:suppressAutoHyphens w:val="0"/>
              <w:autoSpaceDE w:val="0"/>
              <w:spacing w:after="60"/>
              <w:ind w:left="136"/>
              <w:rPr>
                <w:rFonts w:ascii="Tahoma" w:hAnsi="Tahoma" w:cs="Tahoma"/>
                <w:szCs w:val="22"/>
                <w:lang w:val="en-US"/>
              </w:rPr>
            </w:pPr>
            <w:r w:rsidRPr="00881246">
              <w:rPr>
                <w:rFonts w:ascii="Tahoma" w:hAnsi="Tahoma" w:cs="Tahoma"/>
                <w:b/>
                <w:bCs/>
                <w:szCs w:val="22"/>
                <w:lang w:val="el-GR"/>
              </w:rPr>
              <w:t>Σταθερ</w:t>
            </w:r>
            <w:r>
              <w:rPr>
                <w:rFonts w:ascii="Tahoma" w:hAnsi="Tahoma" w:cs="Tahoma"/>
                <w:b/>
                <w:bCs/>
                <w:szCs w:val="22"/>
                <w:lang w:val="el-GR"/>
              </w:rPr>
              <w:t>ά</w:t>
            </w:r>
            <w:r w:rsidRPr="00881246">
              <w:rPr>
                <w:rFonts w:ascii="Tahoma" w:hAnsi="Tahoma" w:cs="Tahoma"/>
                <w:b/>
                <w:bCs/>
                <w:szCs w:val="22"/>
                <w:lang w:val="el-GR"/>
              </w:rPr>
              <w:t>/Κινητ</w:t>
            </w:r>
            <w:r>
              <w:rPr>
                <w:rFonts w:ascii="Tahoma" w:hAnsi="Tahoma" w:cs="Tahoma"/>
                <w:b/>
                <w:bCs/>
                <w:szCs w:val="22"/>
                <w:lang w:val="el-GR"/>
              </w:rPr>
              <w:t>ά</w:t>
            </w:r>
            <w:r w:rsidRPr="00881246">
              <w:rPr>
                <w:rFonts w:ascii="Tahoma" w:hAnsi="Tahoma" w:cs="Tahoma"/>
                <w:b/>
                <w:bCs/>
                <w:szCs w:val="22"/>
                <w:lang w:val="el-GR"/>
              </w:rPr>
              <w:t xml:space="preserve"> ΣΥΖ</w:t>
            </w:r>
          </w:p>
        </w:tc>
        <w:tc>
          <w:tcPr>
            <w:tcW w:w="1559" w:type="dxa"/>
            <w:tcBorders>
              <w:top w:val="single" w:sz="8" w:space="0" w:color="000000"/>
              <w:left w:val="single" w:sz="8" w:space="0" w:color="000000"/>
              <w:bottom w:val="single" w:sz="8" w:space="0" w:color="000000"/>
              <w:right w:val="single" w:sz="8" w:space="0" w:color="000000"/>
            </w:tcBorders>
            <w:shd w:val="pct12" w:color="auto" w:fill="auto"/>
            <w:tcMar>
              <w:top w:w="12" w:type="dxa"/>
              <w:left w:w="12" w:type="dxa"/>
              <w:bottom w:w="0" w:type="dxa"/>
              <w:right w:w="12" w:type="dxa"/>
            </w:tcMar>
            <w:vAlign w:val="bottom"/>
            <w:hideMark/>
          </w:tcPr>
          <w:p w14:paraId="3D7E93B0" w14:textId="77777777" w:rsidR="00DA1AED" w:rsidRPr="00881246" w:rsidRDefault="00DA1AED" w:rsidP="009054C7">
            <w:pPr>
              <w:suppressAutoHyphens w:val="0"/>
              <w:autoSpaceDE w:val="0"/>
              <w:spacing w:after="60"/>
              <w:ind w:left="126"/>
              <w:rPr>
                <w:rFonts w:ascii="Tahoma" w:hAnsi="Tahoma" w:cs="Tahoma"/>
                <w:szCs w:val="22"/>
                <w:lang w:val="en-US"/>
              </w:rPr>
            </w:pPr>
            <w:r w:rsidRPr="00881246">
              <w:rPr>
                <w:rFonts w:ascii="Tahoma" w:hAnsi="Tahoma" w:cs="Tahoma"/>
                <w:b/>
                <w:bCs/>
                <w:szCs w:val="22"/>
                <w:lang w:val="el-GR"/>
              </w:rPr>
              <w:t>Αστικ</w:t>
            </w:r>
            <w:r>
              <w:rPr>
                <w:rFonts w:ascii="Tahoma" w:hAnsi="Tahoma" w:cs="Tahoma"/>
                <w:b/>
                <w:bCs/>
                <w:szCs w:val="22"/>
                <w:lang w:val="el-GR"/>
              </w:rPr>
              <w:t>ά</w:t>
            </w:r>
            <w:r w:rsidRPr="00881246">
              <w:rPr>
                <w:rFonts w:ascii="Tahoma" w:hAnsi="Tahoma" w:cs="Tahoma"/>
                <w:b/>
                <w:bCs/>
                <w:szCs w:val="22"/>
                <w:lang w:val="el-GR"/>
              </w:rPr>
              <w:t>/ Υπεραστικ</w:t>
            </w:r>
            <w:r>
              <w:rPr>
                <w:rFonts w:ascii="Tahoma" w:hAnsi="Tahoma" w:cs="Tahoma"/>
                <w:b/>
                <w:bCs/>
                <w:szCs w:val="22"/>
                <w:lang w:val="el-GR"/>
              </w:rPr>
              <w:t>ά</w:t>
            </w:r>
          </w:p>
        </w:tc>
        <w:tc>
          <w:tcPr>
            <w:tcW w:w="1701" w:type="dxa"/>
            <w:tcBorders>
              <w:top w:val="single" w:sz="8" w:space="0" w:color="000000"/>
              <w:left w:val="single" w:sz="8" w:space="0" w:color="000000"/>
              <w:bottom w:val="single" w:sz="8" w:space="0" w:color="000000"/>
              <w:right w:val="single" w:sz="8" w:space="0" w:color="000000"/>
            </w:tcBorders>
            <w:shd w:val="pct12" w:color="auto" w:fill="auto"/>
            <w:tcMar>
              <w:top w:w="12" w:type="dxa"/>
              <w:left w:w="12" w:type="dxa"/>
              <w:bottom w:w="0" w:type="dxa"/>
              <w:right w:w="12" w:type="dxa"/>
            </w:tcMar>
            <w:vAlign w:val="bottom"/>
            <w:hideMark/>
          </w:tcPr>
          <w:p w14:paraId="3BF4AA38" w14:textId="77777777" w:rsidR="00DA1AED" w:rsidRPr="00881246" w:rsidRDefault="00DA1AED" w:rsidP="009054C7">
            <w:pPr>
              <w:suppressAutoHyphens w:val="0"/>
              <w:autoSpaceDE w:val="0"/>
              <w:spacing w:after="60"/>
              <w:ind w:left="270"/>
              <w:rPr>
                <w:rFonts w:ascii="Tahoma" w:hAnsi="Tahoma" w:cs="Tahoma"/>
                <w:szCs w:val="22"/>
                <w:lang w:val="en-US"/>
              </w:rPr>
            </w:pPr>
            <w:r w:rsidRPr="00881246">
              <w:rPr>
                <w:rFonts w:ascii="Tahoma" w:hAnsi="Tahoma" w:cs="Tahoma"/>
                <w:b/>
                <w:bCs/>
                <w:szCs w:val="22"/>
                <w:lang w:val="el-GR"/>
              </w:rPr>
              <w:t>Κινητ</w:t>
            </w:r>
            <w:r>
              <w:rPr>
                <w:rFonts w:ascii="Tahoma" w:hAnsi="Tahoma" w:cs="Tahoma"/>
                <w:b/>
                <w:bCs/>
                <w:szCs w:val="22"/>
                <w:lang w:val="el-GR"/>
              </w:rPr>
              <w:t>ά</w:t>
            </w:r>
            <w:r w:rsidRPr="00881246">
              <w:rPr>
                <w:rFonts w:ascii="Tahoma" w:hAnsi="Tahoma" w:cs="Tahoma"/>
                <w:b/>
                <w:bCs/>
                <w:szCs w:val="22"/>
                <w:lang w:val="el-GR"/>
              </w:rPr>
              <w:t xml:space="preserve"> εκτ</w:t>
            </w:r>
            <w:r>
              <w:rPr>
                <w:rFonts w:ascii="Tahoma" w:hAnsi="Tahoma" w:cs="Tahoma"/>
                <w:b/>
                <w:bCs/>
                <w:szCs w:val="22"/>
                <w:lang w:val="el-GR"/>
              </w:rPr>
              <w:t>ό</w:t>
            </w:r>
            <w:r w:rsidRPr="00881246">
              <w:rPr>
                <w:rFonts w:ascii="Tahoma" w:hAnsi="Tahoma" w:cs="Tahoma"/>
                <w:b/>
                <w:bCs/>
                <w:szCs w:val="22"/>
                <w:lang w:val="el-GR"/>
              </w:rPr>
              <w:t>ς ΣΥΖ</w:t>
            </w:r>
          </w:p>
        </w:tc>
        <w:tc>
          <w:tcPr>
            <w:tcW w:w="1418" w:type="dxa"/>
            <w:tcBorders>
              <w:top w:val="single" w:sz="8" w:space="0" w:color="000000"/>
              <w:left w:val="single" w:sz="8" w:space="0" w:color="000000"/>
              <w:bottom w:val="single" w:sz="8" w:space="0" w:color="000000"/>
              <w:right w:val="single" w:sz="8" w:space="0" w:color="000000"/>
            </w:tcBorders>
            <w:shd w:val="pct12" w:color="auto" w:fill="auto"/>
            <w:tcMar>
              <w:top w:w="12" w:type="dxa"/>
              <w:left w:w="12" w:type="dxa"/>
              <w:bottom w:w="0" w:type="dxa"/>
              <w:right w:w="12" w:type="dxa"/>
            </w:tcMar>
            <w:vAlign w:val="bottom"/>
            <w:hideMark/>
          </w:tcPr>
          <w:p w14:paraId="3432F3AC" w14:textId="77777777" w:rsidR="00DA1AED" w:rsidRPr="00881246" w:rsidRDefault="00DA1AED" w:rsidP="009054C7">
            <w:pPr>
              <w:suppressAutoHyphens w:val="0"/>
              <w:autoSpaceDE w:val="0"/>
              <w:spacing w:after="60"/>
              <w:ind w:left="127"/>
              <w:rPr>
                <w:rFonts w:ascii="Tahoma" w:hAnsi="Tahoma" w:cs="Tahoma"/>
                <w:szCs w:val="22"/>
                <w:lang w:val="en-US"/>
              </w:rPr>
            </w:pPr>
            <w:r w:rsidRPr="00881246">
              <w:rPr>
                <w:rFonts w:ascii="Tahoma" w:hAnsi="Tahoma" w:cs="Tahoma"/>
                <w:b/>
                <w:bCs/>
                <w:szCs w:val="22"/>
                <w:lang w:val="el-GR"/>
              </w:rPr>
              <w:t>Διεθν</w:t>
            </w:r>
            <w:r>
              <w:rPr>
                <w:rFonts w:ascii="Tahoma" w:hAnsi="Tahoma" w:cs="Tahoma"/>
                <w:b/>
                <w:bCs/>
                <w:szCs w:val="22"/>
                <w:lang w:val="el-GR"/>
              </w:rPr>
              <w:t>ή</w:t>
            </w:r>
          </w:p>
        </w:tc>
        <w:tc>
          <w:tcPr>
            <w:tcW w:w="1701" w:type="dxa"/>
            <w:tcBorders>
              <w:top w:val="single" w:sz="8" w:space="0" w:color="000000"/>
              <w:left w:val="single" w:sz="8" w:space="0" w:color="000000"/>
              <w:bottom w:val="single" w:sz="8" w:space="0" w:color="000000"/>
              <w:right w:val="single" w:sz="8" w:space="0" w:color="000000"/>
            </w:tcBorders>
            <w:shd w:val="pct12" w:color="auto" w:fill="auto"/>
            <w:tcMar>
              <w:top w:w="12" w:type="dxa"/>
              <w:left w:w="12" w:type="dxa"/>
              <w:bottom w:w="0" w:type="dxa"/>
              <w:right w:w="12" w:type="dxa"/>
            </w:tcMar>
            <w:vAlign w:val="bottom"/>
            <w:hideMark/>
          </w:tcPr>
          <w:p w14:paraId="21BAD258" w14:textId="77777777" w:rsidR="00DA1AED" w:rsidRPr="00881246" w:rsidRDefault="00DA1AED" w:rsidP="009054C7">
            <w:pPr>
              <w:suppressAutoHyphens w:val="0"/>
              <w:autoSpaceDE w:val="0"/>
              <w:spacing w:after="60"/>
              <w:ind w:left="128"/>
              <w:rPr>
                <w:rFonts w:ascii="Tahoma" w:hAnsi="Tahoma" w:cs="Tahoma"/>
                <w:szCs w:val="22"/>
                <w:lang w:val="en-US"/>
              </w:rPr>
            </w:pPr>
            <w:proofErr w:type="spellStart"/>
            <w:r w:rsidRPr="00881246">
              <w:rPr>
                <w:rFonts w:ascii="Tahoma" w:hAnsi="Tahoma" w:cs="Tahoma"/>
                <w:b/>
                <w:bCs/>
                <w:szCs w:val="22"/>
                <w:lang w:val="el-GR"/>
              </w:rPr>
              <w:t>Ολιγοψ</w:t>
            </w:r>
            <w:r>
              <w:rPr>
                <w:rFonts w:ascii="Tahoma" w:hAnsi="Tahoma" w:cs="Tahoma"/>
                <w:b/>
                <w:bCs/>
                <w:szCs w:val="22"/>
                <w:lang w:val="el-GR"/>
              </w:rPr>
              <w:t>ή</w:t>
            </w:r>
            <w:r w:rsidRPr="00881246">
              <w:rPr>
                <w:rFonts w:ascii="Tahoma" w:hAnsi="Tahoma" w:cs="Tahoma"/>
                <w:b/>
                <w:bCs/>
                <w:szCs w:val="22"/>
                <w:lang w:val="el-GR"/>
              </w:rPr>
              <w:t>φια</w:t>
            </w:r>
            <w:proofErr w:type="spellEnd"/>
          </w:p>
        </w:tc>
      </w:tr>
      <w:tr w:rsidR="00A827DB" w:rsidRPr="00881246" w14:paraId="1C998A33" w14:textId="77777777" w:rsidTr="009054C7">
        <w:trPr>
          <w:trHeight w:val="472"/>
        </w:trPr>
        <w:tc>
          <w:tcPr>
            <w:tcW w:w="1713" w:type="dxa"/>
            <w:tcBorders>
              <w:top w:val="single" w:sz="8" w:space="0" w:color="000000"/>
              <w:left w:val="single" w:sz="8" w:space="0" w:color="000000"/>
              <w:bottom w:val="single" w:sz="8" w:space="0" w:color="000000"/>
              <w:right w:val="single" w:sz="8" w:space="0" w:color="000000"/>
            </w:tcBorders>
            <w:shd w:val="clear" w:color="auto" w:fill="auto"/>
            <w:tcMar>
              <w:top w:w="12" w:type="dxa"/>
              <w:left w:w="12" w:type="dxa"/>
              <w:bottom w:w="0" w:type="dxa"/>
              <w:right w:w="12" w:type="dxa"/>
            </w:tcMar>
            <w:vAlign w:val="bottom"/>
            <w:hideMark/>
          </w:tcPr>
          <w:p w14:paraId="6745A2A7" w14:textId="77777777" w:rsidR="00DA1AED" w:rsidRPr="00881246" w:rsidRDefault="00DA1AED" w:rsidP="009054C7">
            <w:pPr>
              <w:suppressAutoHyphens w:val="0"/>
              <w:autoSpaceDE w:val="0"/>
              <w:spacing w:after="60"/>
              <w:ind w:left="142"/>
              <w:rPr>
                <w:rFonts w:ascii="Tahoma" w:hAnsi="Tahoma" w:cs="Tahoma"/>
                <w:szCs w:val="22"/>
                <w:lang w:val="en-US"/>
              </w:rPr>
            </w:pPr>
            <w:r w:rsidRPr="00881246">
              <w:rPr>
                <w:rFonts w:ascii="Tahoma" w:hAnsi="Tahoma" w:cs="Tahoma"/>
                <w:b/>
                <w:bCs/>
                <w:szCs w:val="22"/>
                <w:lang w:val="en-US"/>
              </w:rPr>
              <w:t>DSL</w:t>
            </w:r>
          </w:p>
        </w:tc>
        <w:tc>
          <w:tcPr>
            <w:tcW w:w="1985" w:type="dxa"/>
            <w:tcBorders>
              <w:top w:val="single" w:sz="8" w:space="0" w:color="000000"/>
              <w:left w:val="single" w:sz="8" w:space="0" w:color="000000"/>
              <w:bottom w:val="single" w:sz="8" w:space="0" w:color="000000"/>
              <w:right w:val="single" w:sz="8" w:space="0" w:color="000000"/>
            </w:tcBorders>
            <w:shd w:val="clear" w:color="auto" w:fill="auto"/>
            <w:tcMar>
              <w:top w:w="12" w:type="dxa"/>
              <w:left w:w="12" w:type="dxa"/>
              <w:bottom w:w="0" w:type="dxa"/>
              <w:right w:w="12" w:type="dxa"/>
            </w:tcMar>
            <w:vAlign w:val="bottom"/>
            <w:hideMark/>
          </w:tcPr>
          <w:p w14:paraId="757DDF72" w14:textId="77777777" w:rsidR="00DA1AED" w:rsidRPr="00881246" w:rsidRDefault="00DA1AED" w:rsidP="009054C7">
            <w:pPr>
              <w:suppressAutoHyphens w:val="0"/>
              <w:autoSpaceDE w:val="0"/>
              <w:spacing w:after="60"/>
              <w:ind w:left="136"/>
              <w:rPr>
                <w:rFonts w:ascii="Tahoma" w:hAnsi="Tahoma" w:cs="Tahoma"/>
                <w:szCs w:val="22"/>
                <w:lang w:val="en-US"/>
              </w:rPr>
            </w:pPr>
            <w:r w:rsidRPr="00881246">
              <w:rPr>
                <w:rFonts w:ascii="Tahoma" w:hAnsi="Tahoma" w:cs="Tahoma"/>
                <w:szCs w:val="22"/>
                <w:lang w:val="el-GR"/>
              </w:rPr>
              <w:t>Απερι</w:t>
            </w:r>
            <w:r>
              <w:rPr>
                <w:rFonts w:ascii="Tahoma" w:hAnsi="Tahoma" w:cs="Tahoma"/>
                <w:szCs w:val="22"/>
                <w:lang w:val="el-GR"/>
              </w:rPr>
              <w:t>ό</w:t>
            </w:r>
            <w:r w:rsidRPr="00881246">
              <w:rPr>
                <w:rFonts w:ascii="Tahoma" w:hAnsi="Tahoma" w:cs="Tahoma"/>
                <w:szCs w:val="22"/>
                <w:lang w:val="el-GR"/>
              </w:rPr>
              <w:t>ριστα</w:t>
            </w:r>
          </w:p>
        </w:tc>
        <w:tc>
          <w:tcPr>
            <w:tcW w:w="1559" w:type="dxa"/>
            <w:tcBorders>
              <w:top w:val="single" w:sz="8" w:space="0" w:color="000000"/>
              <w:left w:val="single" w:sz="8" w:space="0" w:color="000000"/>
              <w:bottom w:val="single" w:sz="8" w:space="0" w:color="000000"/>
              <w:right w:val="single" w:sz="8" w:space="0" w:color="000000"/>
            </w:tcBorders>
            <w:shd w:val="clear" w:color="auto" w:fill="auto"/>
            <w:tcMar>
              <w:top w:w="12" w:type="dxa"/>
              <w:left w:w="12" w:type="dxa"/>
              <w:bottom w:w="0" w:type="dxa"/>
              <w:right w:w="12" w:type="dxa"/>
            </w:tcMar>
            <w:vAlign w:val="bottom"/>
            <w:hideMark/>
          </w:tcPr>
          <w:p w14:paraId="78F1FF23" w14:textId="77777777" w:rsidR="00DA1AED" w:rsidRPr="00881246" w:rsidRDefault="00DA1AED" w:rsidP="009054C7">
            <w:pPr>
              <w:suppressAutoHyphens w:val="0"/>
              <w:autoSpaceDE w:val="0"/>
              <w:spacing w:after="60"/>
              <w:ind w:left="126"/>
              <w:rPr>
                <w:rFonts w:ascii="Tahoma" w:hAnsi="Tahoma" w:cs="Tahoma"/>
                <w:szCs w:val="22"/>
                <w:lang w:val="en-US"/>
              </w:rPr>
            </w:pPr>
            <w:r w:rsidRPr="00881246">
              <w:rPr>
                <w:rFonts w:ascii="Tahoma" w:hAnsi="Tahoma" w:cs="Tahoma"/>
                <w:szCs w:val="22"/>
                <w:lang w:val="el-GR"/>
              </w:rPr>
              <w:t>Απερι</w:t>
            </w:r>
            <w:r>
              <w:rPr>
                <w:rFonts w:ascii="Tahoma" w:hAnsi="Tahoma" w:cs="Tahoma"/>
                <w:szCs w:val="22"/>
                <w:lang w:val="el-GR"/>
              </w:rPr>
              <w:t>ό</w:t>
            </w:r>
            <w:r w:rsidRPr="00881246">
              <w:rPr>
                <w:rFonts w:ascii="Tahoma" w:hAnsi="Tahoma" w:cs="Tahoma"/>
                <w:szCs w:val="22"/>
                <w:lang w:val="el-GR"/>
              </w:rPr>
              <w:t>ριστα</w:t>
            </w:r>
          </w:p>
        </w:tc>
        <w:tc>
          <w:tcPr>
            <w:tcW w:w="1701" w:type="dxa"/>
            <w:tcBorders>
              <w:top w:val="single" w:sz="8" w:space="0" w:color="000000"/>
              <w:left w:val="single" w:sz="8" w:space="0" w:color="000000"/>
              <w:bottom w:val="single" w:sz="8" w:space="0" w:color="000000"/>
              <w:right w:val="single" w:sz="8" w:space="0" w:color="000000"/>
            </w:tcBorders>
            <w:shd w:val="clear" w:color="auto" w:fill="auto"/>
            <w:tcMar>
              <w:top w:w="12" w:type="dxa"/>
              <w:left w:w="12" w:type="dxa"/>
              <w:bottom w:w="0" w:type="dxa"/>
              <w:right w:w="12" w:type="dxa"/>
            </w:tcMar>
            <w:vAlign w:val="bottom"/>
            <w:hideMark/>
          </w:tcPr>
          <w:p w14:paraId="76D5E31D" w14:textId="77777777" w:rsidR="00DA1AED" w:rsidRPr="00881246" w:rsidRDefault="00DA1AED" w:rsidP="009054C7">
            <w:pPr>
              <w:suppressAutoHyphens w:val="0"/>
              <w:autoSpaceDE w:val="0"/>
              <w:spacing w:after="60"/>
              <w:ind w:left="270"/>
              <w:rPr>
                <w:rFonts w:ascii="Tahoma" w:hAnsi="Tahoma" w:cs="Tahoma"/>
                <w:szCs w:val="22"/>
                <w:lang w:val="en-US"/>
              </w:rPr>
            </w:pPr>
            <w:r w:rsidRPr="00881246">
              <w:rPr>
                <w:rFonts w:ascii="Tahoma" w:hAnsi="Tahoma" w:cs="Tahoma"/>
                <w:szCs w:val="22"/>
                <w:lang w:val="el-GR"/>
              </w:rPr>
              <w:t>&gt;400</w:t>
            </w:r>
          </w:p>
        </w:tc>
        <w:tc>
          <w:tcPr>
            <w:tcW w:w="1418" w:type="dxa"/>
            <w:tcBorders>
              <w:top w:val="single" w:sz="8" w:space="0" w:color="000000"/>
              <w:left w:val="single" w:sz="8" w:space="0" w:color="000000"/>
              <w:bottom w:val="single" w:sz="8" w:space="0" w:color="000000"/>
              <w:right w:val="single" w:sz="8" w:space="0" w:color="000000"/>
            </w:tcBorders>
            <w:shd w:val="clear" w:color="auto" w:fill="auto"/>
            <w:tcMar>
              <w:top w:w="12" w:type="dxa"/>
              <w:left w:w="12" w:type="dxa"/>
              <w:bottom w:w="0" w:type="dxa"/>
              <w:right w:w="12" w:type="dxa"/>
            </w:tcMar>
            <w:vAlign w:val="bottom"/>
            <w:hideMark/>
          </w:tcPr>
          <w:p w14:paraId="0676C40D" w14:textId="77777777" w:rsidR="00DA1AED" w:rsidRPr="00881246" w:rsidRDefault="00DA1AED" w:rsidP="009054C7">
            <w:pPr>
              <w:suppressAutoHyphens w:val="0"/>
              <w:autoSpaceDE w:val="0"/>
              <w:spacing w:after="60"/>
              <w:ind w:left="127"/>
              <w:rPr>
                <w:rFonts w:ascii="Tahoma" w:hAnsi="Tahoma" w:cs="Tahoma"/>
                <w:szCs w:val="22"/>
                <w:lang w:val="en-US"/>
              </w:rPr>
            </w:pPr>
            <w:r w:rsidRPr="00881246">
              <w:rPr>
                <w:rFonts w:ascii="Tahoma" w:hAnsi="Tahoma" w:cs="Tahoma"/>
                <w:szCs w:val="22"/>
                <w:lang w:val="el-GR"/>
              </w:rPr>
              <w:t>&gt;20</w:t>
            </w:r>
          </w:p>
        </w:tc>
        <w:tc>
          <w:tcPr>
            <w:tcW w:w="1701" w:type="dxa"/>
            <w:tcBorders>
              <w:top w:val="single" w:sz="8" w:space="0" w:color="000000"/>
              <w:left w:val="single" w:sz="8" w:space="0" w:color="000000"/>
              <w:bottom w:val="single" w:sz="8" w:space="0" w:color="000000"/>
              <w:right w:val="single" w:sz="8" w:space="0" w:color="000000"/>
            </w:tcBorders>
            <w:shd w:val="clear" w:color="auto" w:fill="auto"/>
            <w:tcMar>
              <w:top w:w="12" w:type="dxa"/>
              <w:left w:w="12" w:type="dxa"/>
              <w:bottom w:w="0" w:type="dxa"/>
              <w:right w:w="12" w:type="dxa"/>
            </w:tcMar>
            <w:vAlign w:val="bottom"/>
            <w:hideMark/>
          </w:tcPr>
          <w:p w14:paraId="154BEB96" w14:textId="77777777" w:rsidR="00DA1AED" w:rsidRPr="00881246" w:rsidRDefault="00DA1AED" w:rsidP="009054C7">
            <w:pPr>
              <w:suppressAutoHyphens w:val="0"/>
              <w:autoSpaceDE w:val="0"/>
              <w:spacing w:after="60"/>
              <w:ind w:left="128"/>
              <w:rPr>
                <w:rFonts w:ascii="Tahoma" w:hAnsi="Tahoma" w:cs="Tahoma"/>
                <w:szCs w:val="22"/>
                <w:lang w:val="en-US"/>
              </w:rPr>
            </w:pPr>
            <w:r w:rsidRPr="00881246">
              <w:rPr>
                <w:rFonts w:ascii="Tahoma" w:hAnsi="Tahoma" w:cs="Tahoma"/>
                <w:szCs w:val="22"/>
                <w:lang w:val="el-GR"/>
              </w:rPr>
              <w:t>&gt;5</w:t>
            </w:r>
          </w:p>
        </w:tc>
      </w:tr>
      <w:tr w:rsidR="00A827DB" w:rsidRPr="00881246" w14:paraId="6FC54798" w14:textId="77777777" w:rsidTr="009054C7">
        <w:trPr>
          <w:trHeight w:val="408"/>
        </w:trPr>
        <w:tc>
          <w:tcPr>
            <w:tcW w:w="1713" w:type="dxa"/>
            <w:tcBorders>
              <w:top w:val="single" w:sz="8" w:space="0" w:color="000000"/>
              <w:left w:val="single" w:sz="8" w:space="0" w:color="000000"/>
              <w:bottom w:val="single" w:sz="8" w:space="0" w:color="000000"/>
              <w:right w:val="single" w:sz="8" w:space="0" w:color="000000"/>
            </w:tcBorders>
            <w:shd w:val="clear" w:color="auto" w:fill="auto"/>
            <w:tcMar>
              <w:top w:w="12" w:type="dxa"/>
              <w:left w:w="12" w:type="dxa"/>
              <w:bottom w:w="0" w:type="dxa"/>
              <w:right w:w="12" w:type="dxa"/>
            </w:tcMar>
            <w:vAlign w:val="bottom"/>
            <w:hideMark/>
          </w:tcPr>
          <w:p w14:paraId="49577C8D" w14:textId="77777777" w:rsidR="00DA1AED" w:rsidRPr="00881246" w:rsidRDefault="00DA1AED" w:rsidP="009054C7">
            <w:pPr>
              <w:suppressAutoHyphens w:val="0"/>
              <w:autoSpaceDE w:val="0"/>
              <w:spacing w:after="60"/>
              <w:ind w:left="142"/>
              <w:rPr>
                <w:rFonts w:ascii="Tahoma" w:hAnsi="Tahoma" w:cs="Tahoma"/>
                <w:szCs w:val="22"/>
                <w:lang w:val="en-US"/>
              </w:rPr>
            </w:pPr>
            <w:r w:rsidRPr="00881246">
              <w:rPr>
                <w:rFonts w:ascii="Tahoma" w:hAnsi="Tahoma" w:cs="Tahoma"/>
                <w:b/>
                <w:bCs/>
                <w:szCs w:val="22"/>
                <w:lang w:val="el-GR"/>
              </w:rPr>
              <w:t>Μικρ</w:t>
            </w:r>
            <w:r>
              <w:rPr>
                <w:rFonts w:ascii="Tahoma" w:hAnsi="Tahoma" w:cs="Tahoma"/>
                <w:b/>
                <w:bCs/>
                <w:szCs w:val="22"/>
                <w:lang w:val="el-GR"/>
              </w:rPr>
              <w:t>ό</w:t>
            </w:r>
            <w:r w:rsidRPr="00881246">
              <w:rPr>
                <w:rFonts w:ascii="Tahoma" w:hAnsi="Tahoma" w:cs="Tahoma"/>
                <w:b/>
                <w:bCs/>
                <w:szCs w:val="22"/>
                <w:lang w:val="el-GR"/>
              </w:rPr>
              <w:t>ς</w:t>
            </w:r>
          </w:p>
        </w:tc>
        <w:tc>
          <w:tcPr>
            <w:tcW w:w="1985" w:type="dxa"/>
            <w:tcBorders>
              <w:top w:val="single" w:sz="8" w:space="0" w:color="000000"/>
              <w:left w:val="single" w:sz="8" w:space="0" w:color="000000"/>
              <w:bottom w:val="single" w:sz="8" w:space="0" w:color="000000"/>
              <w:right w:val="single" w:sz="8" w:space="0" w:color="000000"/>
            </w:tcBorders>
            <w:shd w:val="clear" w:color="auto" w:fill="auto"/>
            <w:tcMar>
              <w:top w:w="12" w:type="dxa"/>
              <w:left w:w="12" w:type="dxa"/>
              <w:bottom w:w="0" w:type="dxa"/>
              <w:right w:w="12" w:type="dxa"/>
            </w:tcMar>
            <w:vAlign w:val="bottom"/>
            <w:hideMark/>
          </w:tcPr>
          <w:p w14:paraId="3C5205A3" w14:textId="77777777" w:rsidR="00DA1AED" w:rsidRPr="00881246" w:rsidRDefault="00DA1AED" w:rsidP="009054C7">
            <w:pPr>
              <w:suppressAutoHyphens w:val="0"/>
              <w:autoSpaceDE w:val="0"/>
              <w:spacing w:after="60"/>
              <w:ind w:left="136"/>
              <w:rPr>
                <w:rFonts w:ascii="Tahoma" w:hAnsi="Tahoma" w:cs="Tahoma"/>
                <w:szCs w:val="22"/>
                <w:lang w:val="en-US"/>
              </w:rPr>
            </w:pPr>
            <w:r w:rsidRPr="00881246">
              <w:rPr>
                <w:rFonts w:ascii="Tahoma" w:hAnsi="Tahoma" w:cs="Tahoma"/>
                <w:szCs w:val="22"/>
                <w:lang w:val="el-GR"/>
              </w:rPr>
              <w:t>Απερι</w:t>
            </w:r>
            <w:r>
              <w:rPr>
                <w:rFonts w:ascii="Tahoma" w:hAnsi="Tahoma" w:cs="Tahoma"/>
                <w:szCs w:val="22"/>
                <w:lang w:val="el-GR"/>
              </w:rPr>
              <w:t>ό</w:t>
            </w:r>
            <w:r w:rsidRPr="00881246">
              <w:rPr>
                <w:rFonts w:ascii="Tahoma" w:hAnsi="Tahoma" w:cs="Tahoma"/>
                <w:szCs w:val="22"/>
                <w:lang w:val="el-GR"/>
              </w:rPr>
              <w:t>ριστα</w:t>
            </w:r>
          </w:p>
        </w:tc>
        <w:tc>
          <w:tcPr>
            <w:tcW w:w="1559" w:type="dxa"/>
            <w:tcBorders>
              <w:top w:val="single" w:sz="8" w:space="0" w:color="000000"/>
              <w:left w:val="single" w:sz="8" w:space="0" w:color="000000"/>
              <w:bottom w:val="single" w:sz="8" w:space="0" w:color="000000"/>
              <w:right w:val="single" w:sz="8" w:space="0" w:color="000000"/>
            </w:tcBorders>
            <w:shd w:val="clear" w:color="auto" w:fill="auto"/>
            <w:tcMar>
              <w:top w:w="12" w:type="dxa"/>
              <w:left w:w="12" w:type="dxa"/>
              <w:bottom w:w="0" w:type="dxa"/>
              <w:right w:w="12" w:type="dxa"/>
            </w:tcMar>
            <w:vAlign w:val="bottom"/>
            <w:hideMark/>
          </w:tcPr>
          <w:p w14:paraId="31AF24F1" w14:textId="77777777" w:rsidR="00DA1AED" w:rsidRPr="00881246" w:rsidRDefault="00DA1AED" w:rsidP="009054C7">
            <w:pPr>
              <w:suppressAutoHyphens w:val="0"/>
              <w:autoSpaceDE w:val="0"/>
              <w:spacing w:after="60"/>
              <w:ind w:left="126"/>
              <w:rPr>
                <w:rFonts w:ascii="Tahoma" w:hAnsi="Tahoma" w:cs="Tahoma"/>
                <w:szCs w:val="22"/>
                <w:lang w:val="en-US"/>
              </w:rPr>
            </w:pPr>
            <w:r w:rsidRPr="00881246">
              <w:rPr>
                <w:rFonts w:ascii="Tahoma" w:hAnsi="Tahoma" w:cs="Tahoma"/>
                <w:szCs w:val="22"/>
                <w:lang w:val="el-GR"/>
              </w:rPr>
              <w:t>Απερι</w:t>
            </w:r>
            <w:r>
              <w:rPr>
                <w:rFonts w:ascii="Tahoma" w:hAnsi="Tahoma" w:cs="Tahoma"/>
                <w:szCs w:val="22"/>
                <w:lang w:val="el-GR"/>
              </w:rPr>
              <w:t>ό</w:t>
            </w:r>
            <w:r w:rsidRPr="00881246">
              <w:rPr>
                <w:rFonts w:ascii="Tahoma" w:hAnsi="Tahoma" w:cs="Tahoma"/>
                <w:szCs w:val="22"/>
                <w:lang w:val="el-GR"/>
              </w:rPr>
              <w:t>ριστα</w:t>
            </w:r>
          </w:p>
        </w:tc>
        <w:tc>
          <w:tcPr>
            <w:tcW w:w="1701" w:type="dxa"/>
            <w:tcBorders>
              <w:top w:val="single" w:sz="8" w:space="0" w:color="000000"/>
              <w:left w:val="single" w:sz="8" w:space="0" w:color="000000"/>
              <w:bottom w:val="single" w:sz="8" w:space="0" w:color="000000"/>
              <w:right w:val="single" w:sz="8" w:space="0" w:color="000000"/>
            </w:tcBorders>
            <w:shd w:val="clear" w:color="auto" w:fill="auto"/>
            <w:tcMar>
              <w:top w:w="12" w:type="dxa"/>
              <w:left w:w="12" w:type="dxa"/>
              <w:bottom w:w="0" w:type="dxa"/>
              <w:right w:w="12" w:type="dxa"/>
            </w:tcMar>
            <w:vAlign w:val="bottom"/>
            <w:hideMark/>
          </w:tcPr>
          <w:p w14:paraId="27290C84" w14:textId="77777777" w:rsidR="00DA1AED" w:rsidRPr="00881246" w:rsidRDefault="00DA1AED" w:rsidP="009054C7">
            <w:pPr>
              <w:suppressAutoHyphens w:val="0"/>
              <w:autoSpaceDE w:val="0"/>
              <w:spacing w:after="60"/>
              <w:ind w:left="270"/>
              <w:rPr>
                <w:rFonts w:ascii="Tahoma" w:hAnsi="Tahoma" w:cs="Tahoma"/>
                <w:szCs w:val="22"/>
                <w:lang w:val="en-US"/>
              </w:rPr>
            </w:pPr>
            <w:r w:rsidRPr="00881246">
              <w:rPr>
                <w:rFonts w:ascii="Tahoma" w:hAnsi="Tahoma" w:cs="Tahoma"/>
                <w:szCs w:val="22"/>
                <w:lang w:val="el-GR"/>
              </w:rPr>
              <w:t>&gt;3.000</w:t>
            </w:r>
          </w:p>
        </w:tc>
        <w:tc>
          <w:tcPr>
            <w:tcW w:w="1418" w:type="dxa"/>
            <w:tcBorders>
              <w:top w:val="single" w:sz="8" w:space="0" w:color="000000"/>
              <w:left w:val="single" w:sz="8" w:space="0" w:color="000000"/>
              <w:bottom w:val="single" w:sz="8" w:space="0" w:color="000000"/>
              <w:right w:val="single" w:sz="8" w:space="0" w:color="000000"/>
            </w:tcBorders>
            <w:shd w:val="clear" w:color="auto" w:fill="auto"/>
            <w:tcMar>
              <w:top w:w="12" w:type="dxa"/>
              <w:left w:w="12" w:type="dxa"/>
              <w:bottom w:w="0" w:type="dxa"/>
              <w:right w:w="12" w:type="dxa"/>
            </w:tcMar>
            <w:vAlign w:val="bottom"/>
            <w:hideMark/>
          </w:tcPr>
          <w:p w14:paraId="6CD1EB0F" w14:textId="77777777" w:rsidR="00DA1AED" w:rsidRPr="00881246" w:rsidRDefault="00DA1AED" w:rsidP="009054C7">
            <w:pPr>
              <w:suppressAutoHyphens w:val="0"/>
              <w:autoSpaceDE w:val="0"/>
              <w:spacing w:after="60"/>
              <w:ind w:left="127"/>
              <w:rPr>
                <w:rFonts w:ascii="Tahoma" w:hAnsi="Tahoma" w:cs="Tahoma"/>
                <w:szCs w:val="22"/>
                <w:lang w:val="en-US"/>
              </w:rPr>
            </w:pPr>
            <w:r w:rsidRPr="00881246">
              <w:rPr>
                <w:rFonts w:ascii="Tahoma" w:hAnsi="Tahoma" w:cs="Tahoma"/>
                <w:szCs w:val="22"/>
                <w:lang w:val="el-GR"/>
              </w:rPr>
              <w:t>&gt;200</w:t>
            </w:r>
          </w:p>
        </w:tc>
        <w:tc>
          <w:tcPr>
            <w:tcW w:w="1701" w:type="dxa"/>
            <w:tcBorders>
              <w:top w:val="single" w:sz="8" w:space="0" w:color="000000"/>
              <w:left w:val="single" w:sz="8" w:space="0" w:color="000000"/>
              <w:bottom w:val="single" w:sz="8" w:space="0" w:color="000000"/>
              <w:right w:val="single" w:sz="8" w:space="0" w:color="000000"/>
            </w:tcBorders>
            <w:shd w:val="clear" w:color="auto" w:fill="auto"/>
            <w:tcMar>
              <w:top w:w="12" w:type="dxa"/>
              <w:left w:w="12" w:type="dxa"/>
              <w:bottom w:w="0" w:type="dxa"/>
              <w:right w:w="12" w:type="dxa"/>
            </w:tcMar>
            <w:vAlign w:val="bottom"/>
            <w:hideMark/>
          </w:tcPr>
          <w:p w14:paraId="4C3386C0" w14:textId="77777777" w:rsidR="00DA1AED" w:rsidRPr="00881246" w:rsidRDefault="00DA1AED" w:rsidP="009054C7">
            <w:pPr>
              <w:suppressAutoHyphens w:val="0"/>
              <w:autoSpaceDE w:val="0"/>
              <w:spacing w:after="60"/>
              <w:ind w:left="128"/>
              <w:rPr>
                <w:rFonts w:ascii="Tahoma" w:hAnsi="Tahoma" w:cs="Tahoma"/>
                <w:szCs w:val="22"/>
                <w:lang w:val="en-US"/>
              </w:rPr>
            </w:pPr>
            <w:r w:rsidRPr="00881246">
              <w:rPr>
                <w:rFonts w:ascii="Tahoma" w:hAnsi="Tahoma" w:cs="Tahoma"/>
                <w:szCs w:val="22"/>
                <w:lang w:val="el-GR"/>
              </w:rPr>
              <w:t>&gt;50</w:t>
            </w:r>
          </w:p>
        </w:tc>
      </w:tr>
      <w:tr w:rsidR="00A827DB" w:rsidRPr="00881246" w14:paraId="05187721" w14:textId="77777777" w:rsidTr="009054C7">
        <w:trPr>
          <w:trHeight w:val="577"/>
        </w:trPr>
        <w:tc>
          <w:tcPr>
            <w:tcW w:w="1713" w:type="dxa"/>
            <w:tcBorders>
              <w:top w:val="single" w:sz="8" w:space="0" w:color="000000"/>
              <w:left w:val="single" w:sz="8" w:space="0" w:color="000000"/>
              <w:bottom w:val="single" w:sz="8" w:space="0" w:color="000000"/>
              <w:right w:val="single" w:sz="8" w:space="0" w:color="000000"/>
            </w:tcBorders>
            <w:shd w:val="clear" w:color="auto" w:fill="auto"/>
            <w:tcMar>
              <w:top w:w="12" w:type="dxa"/>
              <w:left w:w="12" w:type="dxa"/>
              <w:bottom w:w="0" w:type="dxa"/>
              <w:right w:w="12" w:type="dxa"/>
            </w:tcMar>
            <w:vAlign w:val="bottom"/>
            <w:hideMark/>
          </w:tcPr>
          <w:p w14:paraId="7E5875DF" w14:textId="77777777" w:rsidR="00DA1AED" w:rsidRPr="00881246" w:rsidRDefault="00DA1AED" w:rsidP="009054C7">
            <w:pPr>
              <w:suppressAutoHyphens w:val="0"/>
              <w:autoSpaceDE w:val="0"/>
              <w:spacing w:after="60"/>
              <w:ind w:left="142"/>
              <w:rPr>
                <w:rFonts w:ascii="Tahoma" w:hAnsi="Tahoma" w:cs="Tahoma"/>
                <w:szCs w:val="22"/>
                <w:lang w:val="en-US"/>
              </w:rPr>
            </w:pPr>
            <w:r w:rsidRPr="00881246">
              <w:rPr>
                <w:rFonts w:ascii="Tahoma" w:hAnsi="Tahoma" w:cs="Tahoma"/>
                <w:b/>
                <w:bCs/>
                <w:szCs w:val="22"/>
                <w:lang w:val="el-GR"/>
              </w:rPr>
              <w:t>Μεσα</w:t>
            </w:r>
            <w:r>
              <w:rPr>
                <w:rFonts w:ascii="Tahoma" w:hAnsi="Tahoma" w:cs="Tahoma"/>
                <w:b/>
                <w:bCs/>
                <w:szCs w:val="22"/>
                <w:lang w:val="el-GR"/>
              </w:rPr>
              <w:t>ί</w:t>
            </w:r>
            <w:r w:rsidRPr="00881246">
              <w:rPr>
                <w:rFonts w:ascii="Tahoma" w:hAnsi="Tahoma" w:cs="Tahoma"/>
                <w:b/>
                <w:bCs/>
                <w:szCs w:val="22"/>
                <w:lang w:val="el-GR"/>
              </w:rPr>
              <w:t>ος</w:t>
            </w:r>
          </w:p>
        </w:tc>
        <w:tc>
          <w:tcPr>
            <w:tcW w:w="1985" w:type="dxa"/>
            <w:tcBorders>
              <w:top w:val="single" w:sz="8" w:space="0" w:color="000000"/>
              <w:left w:val="single" w:sz="8" w:space="0" w:color="000000"/>
              <w:bottom w:val="single" w:sz="8" w:space="0" w:color="000000"/>
              <w:right w:val="single" w:sz="8" w:space="0" w:color="000000"/>
            </w:tcBorders>
            <w:shd w:val="clear" w:color="auto" w:fill="auto"/>
            <w:tcMar>
              <w:top w:w="12" w:type="dxa"/>
              <w:left w:w="12" w:type="dxa"/>
              <w:bottom w:w="0" w:type="dxa"/>
              <w:right w:w="12" w:type="dxa"/>
            </w:tcMar>
            <w:vAlign w:val="bottom"/>
            <w:hideMark/>
          </w:tcPr>
          <w:p w14:paraId="22AEDC55" w14:textId="77777777" w:rsidR="00DA1AED" w:rsidRPr="00881246" w:rsidRDefault="00DA1AED" w:rsidP="009054C7">
            <w:pPr>
              <w:suppressAutoHyphens w:val="0"/>
              <w:autoSpaceDE w:val="0"/>
              <w:spacing w:after="60"/>
              <w:ind w:left="136"/>
              <w:rPr>
                <w:rFonts w:ascii="Tahoma" w:hAnsi="Tahoma" w:cs="Tahoma"/>
                <w:szCs w:val="22"/>
                <w:lang w:val="en-US"/>
              </w:rPr>
            </w:pPr>
            <w:r w:rsidRPr="00881246">
              <w:rPr>
                <w:rFonts w:ascii="Tahoma" w:hAnsi="Tahoma" w:cs="Tahoma"/>
                <w:szCs w:val="22"/>
                <w:lang w:val="el-GR"/>
              </w:rPr>
              <w:t>Απερι</w:t>
            </w:r>
            <w:r>
              <w:rPr>
                <w:rFonts w:ascii="Tahoma" w:hAnsi="Tahoma" w:cs="Tahoma"/>
                <w:szCs w:val="22"/>
                <w:lang w:val="el-GR"/>
              </w:rPr>
              <w:t>ό</w:t>
            </w:r>
            <w:r w:rsidRPr="00881246">
              <w:rPr>
                <w:rFonts w:ascii="Tahoma" w:hAnsi="Tahoma" w:cs="Tahoma"/>
                <w:szCs w:val="22"/>
                <w:lang w:val="el-GR"/>
              </w:rPr>
              <w:t>ριστα</w:t>
            </w:r>
          </w:p>
        </w:tc>
        <w:tc>
          <w:tcPr>
            <w:tcW w:w="1559" w:type="dxa"/>
            <w:tcBorders>
              <w:top w:val="single" w:sz="8" w:space="0" w:color="000000"/>
              <w:left w:val="single" w:sz="8" w:space="0" w:color="000000"/>
              <w:bottom w:val="single" w:sz="8" w:space="0" w:color="000000"/>
              <w:right w:val="single" w:sz="8" w:space="0" w:color="000000"/>
            </w:tcBorders>
            <w:shd w:val="clear" w:color="auto" w:fill="auto"/>
            <w:tcMar>
              <w:top w:w="12" w:type="dxa"/>
              <w:left w:w="12" w:type="dxa"/>
              <w:bottom w:w="0" w:type="dxa"/>
              <w:right w:w="12" w:type="dxa"/>
            </w:tcMar>
            <w:vAlign w:val="bottom"/>
            <w:hideMark/>
          </w:tcPr>
          <w:p w14:paraId="29476725" w14:textId="77777777" w:rsidR="00DA1AED" w:rsidRPr="00881246" w:rsidRDefault="00DA1AED" w:rsidP="009054C7">
            <w:pPr>
              <w:suppressAutoHyphens w:val="0"/>
              <w:autoSpaceDE w:val="0"/>
              <w:spacing w:after="60"/>
              <w:ind w:left="126"/>
              <w:rPr>
                <w:rFonts w:ascii="Tahoma" w:hAnsi="Tahoma" w:cs="Tahoma"/>
                <w:szCs w:val="22"/>
                <w:lang w:val="en-US"/>
              </w:rPr>
            </w:pPr>
            <w:r w:rsidRPr="00881246">
              <w:rPr>
                <w:rFonts w:ascii="Tahoma" w:hAnsi="Tahoma" w:cs="Tahoma"/>
                <w:szCs w:val="22"/>
                <w:lang w:val="el-GR"/>
              </w:rPr>
              <w:t>Απερι</w:t>
            </w:r>
            <w:r>
              <w:rPr>
                <w:rFonts w:ascii="Tahoma" w:hAnsi="Tahoma" w:cs="Tahoma"/>
                <w:szCs w:val="22"/>
                <w:lang w:val="el-GR"/>
              </w:rPr>
              <w:t>ό</w:t>
            </w:r>
            <w:r w:rsidRPr="00881246">
              <w:rPr>
                <w:rFonts w:ascii="Tahoma" w:hAnsi="Tahoma" w:cs="Tahoma"/>
                <w:szCs w:val="22"/>
                <w:lang w:val="el-GR"/>
              </w:rPr>
              <w:t>ριστα</w:t>
            </w:r>
          </w:p>
        </w:tc>
        <w:tc>
          <w:tcPr>
            <w:tcW w:w="1701" w:type="dxa"/>
            <w:tcBorders>
              <w:top w:val="single" w:sz="8" w:space="0" w:color="000000"/>
              <w:left w:val="single" w:sz="8" w:space="0" w:color="000000"/>
              <w:bottom w:val="single" w:sz="8" w:space="0" w:color="000000"/>
              <w:right w:val="single" w:sz="8" w:space="0" w:color="000000"/>
            </w:tcBorders>
            <w:shd w:val="clear" w:color="auto" w:fill="auto"/>
            <w:tcMar>
              <w:top w:w="12" w:type="dxa"/>
              <w:left w:w="12" w:type="dxa"/>
              <w:bottom w:w="0" w:type="dxa"/>
              <w:right w:w="12" w:type="dxa"/>
            </w:tcMar>
            <w:vAlign w:val="bottom"/>
            <w:hideMark/>
          </w:tcPr>
          <w:p w14:paraId="334CCE1C" w14:textId="77777777" w:rsidR="00DA1AED" w:rsidRPr="00881246" w:rsidRDefault="00DA1AED" w:rsidP="009054C7">
            <w:pPr>
              <w:suppressAutoHyphens w:val="0"/>
              <w:autoSpaceDE w:val="0"/>
              <w:spacing w:after="60"/>
              <w:ind w:left="270"/>
              <w:rPr>
                <w:rFonts w:ascii="Tahoma" w:hAnsi="Tahoma" w:cs="Tahoma"/>
                <w:szCs w:val="22"/>
                <w:lang w:val="en-US"/>
              </w:rPr>
            </w:pPr>
            <w:r w:rsidRPr="00881246">
              <w:rPr>
                <w:rFonts w:ascii="Tahoma" w:hAnsi="Tahoma" w:cs="Tahoma"/>
                <w:szCs w:val="22"/>
                <w:lang w:val="el-GR"/>
              </w:rPr>
              <w:t>&gt;17.000</w:t>
            </w:r>
          </w:p>
        </w:tc>
        <w:tc>
          <w:tcPr>
            <w:tcW w:w="1418" w:type="dxa"/>
            <w:tcBorders>
              <w:top w:val="single" w:sz="8" w:space="0" w:color="000000"/>
              <w:left w:val="single" w:sz="8" w:space="0" w:color="000000"/>
              <w:bottom w:val="single" w:sz="8" w:space="0" w:color="000000"/>
              <w:right w:val="single" w:sz="8" w:space="0" w:color="000000"/>
            </w:tcBorders>
            <w:shd w:val="clear" w:color="auto" w:fill="auto"/>
            <w:tcMar>
              <w:top w:w="12" w:type="dxa"/>
              <w:left w:w="12" w:type="dxa"/>
              <w:bottom w:w="0" w:type="dxa"/>
              <w:right w:w="12" w:type="dxa"/>
            </w:tcMar>
            <w:vAlign w:val="bottom"/>
            <w:hideMark/>
          </w:tcPr>
          <w:p w14:paraId="248BCF95" w14:textId="77777777" w:rsidR="00DA1AED" w:rsidRPr="00881246" w:rsidRDefault="00DA1AED" w:rsidP="009054C7">
            <w:pPr>
              <w:suppressAutoHyphens w:val="0"/>
              <w:autoSpaceDE w:val="0"/>
              <w:spacing w:after="60"/>
              <w:ind w:left="127"/>
              <w:rPr>
                <w:rFonts w:ascii="Tahoma" w:hAnsi="Tahoma" w:cs="Tahoma"/>
                <w:szCs w:val="22"/>
                <w:lang w:val="en-US"/>
              </w:rPr>
            </w:pPr>
            <w:r w:rsidRPr="00881246">
              <w:rPr>
                <w:rFonts w:ascii="Tahoma" w:hAnsi="Tahoma" w:cs="Tahoma"/>
                <w:szCs w:val="22"/>
                <w:lang w:val="el-GR"/>
              </w:rPr>
              <w:t>&gt;1.000</w:t>
            </w:r>
          </w:p>
        </w:tc>
        <w:tc>
          <w:tcPr>
            <w:tcW w:w="1701" w:type="dxa"/>
            <w:tcBorders>
              <w:top w:val="single" w:sz="8" w:space="0" w:color="000000"/>
              <w:left w:val="single" w:sz="8" w:space="0" w:color="000000"/>
              <w:bottom w:val="single" w:sz="8" w:space="0" w:color="000000"/>
              <w:right w:val="single" w:sz="8" w:space="0" w:color="000000"/>
            </w:tcBorders>
            <w:shd w:val="clear" w:color="auto" w:fill="auto"/>
            <w:tcMar>
              <w:top w:w="12" w:type="dxa"/>
              <w:left w:w="12" w:type="dxa"/>
              <w:bottom w:w="0" w:type="dxa"/>
              <w:right w:w="12" w:type="dxa"/>
            </w:tcMar>
            <w:vAlign w:val="bottom"/>
            <w:hideMark/>
          </w:tcPr>
          <w:p w14:paraId="22A73E94" w14:textId="77777777" w:rsidR="00DA1AED" w:rsidRPr="00881246" w:rsidRDefault="00DA1AED" w:rsidP="009054C7">
            <w:pPr>
              <w:suppressAutoHyphens w:val="0"/>
              <w:autoSpaceDE w:val="0"/>
              <w:spacing w:after="60"/>
              <w:ind w:left="128"/>
              <w:rPr>
                <w:rFonts w:ascii="Tahoma" w:hAnsi="Tahoma" w:cs="Tahoma"/>
                <w:szCs w:val="22"/>
                <w:lang w:val="en-US"/>
              </w:rPr>
            </w:pPr>
            <w:r w:rsidRPr="00881246">
              <w:rPr>
                <w:rFonts w:ascii="Tahoma" w:hAnsi="Tahoma" w:cs="Tahoma"/>
                <w:szCs w:val="22"/>
                <w:lang w:val="el-GR"/>
              </w:rPr>
              <w:t>&gt;300</w:t>
            </w:r>
          </w:p>
        </w:tc>
      </w:tr>
      <w:tr w:rsidR="00A827DB" w:rsidRPr="00881246" w14:paraId="02CDBAEF" w14:textId="77777777" w:rsidTr="009054C7">
        <w:trPr>
          <w:trHeight w:val="633"/>
        </w:trPr>
        <w:tc>
          <w:tcPr>
            <w:tcW w:w="1713" w:type="dxa"/>
            <w:tcBorders>
              <w:top w:val="single" w:sz="8" w:space="0" w:color="000000"/>
              <w:left w:val="single" w:sz="8" w:space="0" w:color="000000"/>
              <w:bottom w:val="single" w:sz="8" w:space="0" w:color="000000"/>
              <w:right w:val="single" w:sz="8" w:space="0" w:color="000000"/>
            </w:tcBorders>
            <w:shd w:val="clear" w:color="auto" w:fill="auto"/>
            <w:tcMar>
              <w:top w:w="12" w:type="dxa"/>
              <w:left w:w="12" w:type="dxa"/>
              <w:bottom w:w="0" w:type="dxa"/>
              <w:right w:w="12" w:type="dxa"/>
            </w:tcMar>
            <w:vAlign w:val="bottom"/>
            <w:hideMark/>
          </w:tcPr>
          <w:p w14:paraId="169EEBC8" w14:textId="77777777" w:rsidR="00DA1AED" w:rsidRPr="00881246" w:rsidRDefault="00DA1AED" w:rsidP="009054C7">
            <w:pPr>
              <w:suppressAutoHyphens w:val="0"/>
              <w:autoSpaceDE w:val="0"/>
              <w:spacing w:after="60"/>
              <w:ind w:left="142"/>
              <w:rPr>
                <w:rFonts w:ascii="Tahoma" w:hAnsi="Tahoma" w:cs="Tahoma"/>
                <w:szCs w:val="22"/>
                <w:lang w:val="en-US"/>
              </w:rPr>
            </w:pPr>
            <w:r w:rsidRPr="00881246">
              <w:rPr>
                <w:rFonts w:ascii="Tahoma" w:hAnsi="Tahoma" w:cs="Tahoma"/>
                <w:b/>
                <w:bCs/>
                <w:szCs w:val="22"/>
                <w:lang w:val="el-GR"/>
              </w:rPr>
              <w:t>Μεγ</w:t>
            </w:r>
            <w:r>
              <w:rPr>
                <w:rFonts w:ascii="Tahoma" w:hAnsi="Tahoma" w:cs="Tahoma"/>
                <w:b/>
                <w:bCs/>
                <w:szCs w:val="22"/>
                <w:lang w:val="el-GR"/>
              </w:rPr>
              <w:t>ά</w:t>
            </w:r>
            <w:r w:rsidRPr="00881246">
              <w:rPr>
                <w:rFonts w:ascii="Tahoma" w:hAnsi="Tahoma" w:cs="Tahoma"/>
                <w:b/>
                <w:bCs/>
                <w:szCs w:val="22"/>
                <w:lang w:val="el-GR"/>
              </w:rPr>
              <w:t>λος</w:t>
            </w:r>
          </w:p>
        </w:tc>
        <w:tc>
          <w:tcPr>
            <w:tcW w:w="1985" w:type="dxa"/>
            <w:tcBorders>
              <w:top w:val="single" w:sz="8" w:space="0" w:color="000000"/>
              <w:left w:val="single" w:sz="8" w:space="0" w:color="000000"/>
              <w:bottom w:val="single" w:sz="8" w:space="0" w:color="000000"/>
              <w:right w:val="single" w:sz="8" w:space="0" w:color="000000"/>
            </w:tcBorders>
            <w:shd w:val="clear" w:color="auto" w:fill="auto"/>
            <w:tcMar>
              <w:top w:w="12" w:type="dxa"/>
              <w:left w:w="12" w:type="dxa"/>
              <w:bottom w:w="0" w:type="dxa"/>
              <w:right w:w="12" w:type="dxa"/>
            </w:tcMar>
            <w:vAlign w:val="bottom"/>
            <w:hideMark/>
          </w:tcPr>
          <w:p w14:paraId="69C8135F" w14:textId="77777777" w:rsidR="00DA1AED" w:rsidRPr="00881246" w:rsidRDefault="00DA1AED" w:rsidP="009054C7">
            <w:pPr>
              <w:suppressAutoHyphens w:val="0"/>
              <w:autoSpaceDE w:val="0"/>
              <w:spacing w:after="60"/>
              <w:ind w:left="136"/>
              <w:rPr>
                <w:rFonts w:ascii="Tahoma" w:hAnsi="Tahoma" w:cs="Tahoma"/>
                <w:szCs w:val="22"/>
                <w:lang w:val="en-US"/>
              </w:rPr>
            </w:pPr>
            <w:r w:rsidRPr="00881246">
              <w:rPr>
                <w:rFonts w:ascii="Tahoma" w:hAnsi="Tahoma" w:cs="Tahoma"/>
                <w:szCs w:val="22"/>
                <w:lang w:val="el-GR"/>
              </w:rPr>
              <w:t>Απερι</w:t>
            </w:r>
            <w:r>
              <w:rPr>
                <w:rFonts w:ascii="Tahoma" w:hAnsi="Tahoma" w:cs="Tahoma"/>
                <w:szCs w:val="22"/>
                <w:lang w:val="el-GR"/>
              </w:rPr>
              <w:t>ό</w:t>
            </w:r>
            <w:r w:rsidRPr="00881246">
              <w:rPr>
                <w:rFonts w:ascii="Tahoma" w:hAnsi="Tahoma" w:cs="Tahoma"/>
                <w:szCs w:val="22"/>
                <w:lang w:val="el-GR"/>
              </w:rPr>
              <w:t>ριστα</w:t>
            </w:r>
          </w:p>
        </w:tc>
        <w:tc>
          <w:tcPr>
            <w:tcW w:w="1559" w:type="dxa"/>
            <w:tcBorders>
              <w:top w:val="single" w:sz="8" w:space="0" w:color="000000"/>
              <w:left w:val="single" w:sz="8" w:space="0" w:color="000000"/>
              <w:bottom w:val="single" w:sz="8" w:space="0" w:color="000000"/>
              <w:right w:val="single" w:sz="8" w:space="0" w:color="000000"/>
            </w:tcBorders>
            <w:shd w:val="clear" w:color="auto" w:fill="auto"/>
            <w:tcMar>
              <w:top w:w="12" w:type="dxa"/>
              <w:left w:w="12" w:type="dxa"/>
              <w:bottom w:w="0" w:type="dxa"/>
              <w:right w:w="12" w:type="dxa"/>
            </w:tcMar>
            <w:vAlign w:val="bottom"/>
            <w:hideMark/>
          </w:tcPr>
          <w:p w14:paraId="3B9C1ACC" w14:textId="77777777" w:rsidR="00DA1AED" w:rsidRPr="00881246" w:rsidRDefault="00DA1AED" w:rsidP="009054C7">
            <w:pPr>
              <w:suppressAutoHyphens w:val="0"/>
              <w:autoSpaceDE w:val="0"/>
              <w:spacing w:after="60"/>
              <w:ind w:left="126"/>
              <w:rPr>
                <w:rFonts w:ascii="Tahoma" w:hAnsi="Tahoma" w:cs="Tahoma"/>
                <w:szCs w:val="22"/>
                <w:lang w:val="en-US"/>
              </w:rPr>
            </w:pPr>
            <w:r w:rsidRPr="00881246">
              <w:rPr>
                <w:rFonts w:ascii="Tahoma" w:hAnsi="Tahoma" w:cs="Tahoma"/>
                <w:szCs w:val="22"/>
                <w:lang w:val="el-GR"/>
              </w:rPr>
              <w:t>Απερι</w:t>
            </w:r>
            <w:r>
              <w:rPr>
                <w:rFonts w:ascii="Tahoma" w:hAnsi="Tahoma" w:cs="Tahoma"/>
                <w:szCs w:val="22"/>
                <w:lang w:val="el-GR"/>
              </w:rPr>
              <w:t>ό</w:t>
            </w:r>
            <w:r w:rsidRPr="00881246">
              <w:rPr>
                <w:rFonts w:ascii="Tahoma" w:hAnsi="Tahoma" w:cs="Tahoma"/>
                <w:szCs w:val="22"/>
                <w:lang w:val="el-GR"/>
              </w:rPr>
              <w:t>ριστα</w:t>
            </w:r>
          </w:p>
        </w:tc>
        <w:tc>
          <w:tcPr>
            <w:tcW w:w="1701" w:type="dxa"/>
            <w:tcBorders>
              <w:top w:val="single" w:sz="8" w:space="0" w:color="000000"/>
              <w:left w:val="single" w:sz="8" w:space="0" w:color="000000"/>
              <w:bottom w:val="single" w:sz="8" w:space="0" w:color="000000"/>
              <w:right w:val="single" w:sz="8" w:space="0" w:color="000000"/>
            </w:tcBorders>
            <w:shd w:val="clear" w:color="auto" w:fill="auto"/>
            <w:tcMar>
              <w:top w:w="12" w:type="dxa"/>
              <w:left w:w="12" w:type="dxa"/>
              <w:bottom w:w="0" w:type="dxa"/>
              <w:right w:w="12" w:type="dxa"/>
            </w:tcMar>
            <w:vAlign w:val="bottom"/>
            <w:hideMark/>
          </w:tcPr>
          <w:p w14:paraId="6EBCE48A" w14:textId="77777777" w:rsidR="00DA1AED" w:rsidRPr="00881246" w:rsidRDefault="00DA1AED" w:rsidP="009054C7">
            <w:pPr>
              <w:suppressAutoHyphens w:val="0"/>
              <w:autoSpaceDE w:val="0"/>
              <w:spacing w:after="60"/>
              <w:ind w:left="270"/>
              <w:rPr>
                <w:rFonts w:ascii="Tahoma" w:hAnsi="Tahoma" w:cs="Tahoma"/>
                <w:szCs w:val="22"/>
                <w:lang w:val="en-US"/>
              </w:rPr>
            </w:pPr>
            <w:r w:rsidRPr="00881246">
              <w:rPr>
                <w:rFonts w:ascii="Tahoma" w:hAnsi="Tahoma" w:cs="Tahoma"/>
                <w:szCs w:val="22"/>
                <w:lang w:val="el-GR"/>
              </w:rPr>
              <w:t>&gt;21.000</w:t>
            </w:r>
          </w:p>
        </w:tc>
        <w:tc>
          <w:tcPr>
            <w:tcW w:w="1418" w:type="dxa"/>
            <w:tcBorders>
              <w:top w:val="single" w:sz="8" w:space="0" w:color="000000"/>
              <w:left w:val="single" w:sz="8" w:space="0" w:color="000000"/>
              <w:bottom w:val="single" w:sz="8" w:space="0" w:color="000000"/>
              <w:right w:val="single" w:sz="8" w:space="0" w:color="000000"/>
            </w:tcBorders>
            <w:shd w:val="clear" w:color="auto" w:fill="auto"/>
            <w:tcMar>
              <w:top w:w="12" w:type="dxa"/>
              <w:left w:w="12" w:type="dxa"/>
              <w:bottom w:w="0" w:type="dxa"/>
              <w:right w:w="12" w:type="dxa"/>
            </w:tcMar>
            <w:vAlign w:val="bottom"/>
            <w:hideMark/>
          </w:tcPr>
          <w:p w14:paraId="5F987991" w14:textId="77777777" w:rsidR="00DA1AED" w:rsidRPr="00881246" w:rsidRDefault="00DA1AED" w:rsidP="009054C7">
            <w:pPr>
              <w:suppressAutoHyphens w:val="0"/>
              <w:autoSpaceDE w:val="0"/>
              <w:spacing w:after="60"/>
              <w:ind w:left="127"/>
              <w:rPr>
                <w:rFonts w:ascii="Tahoma" w:hAnsi="Tahoma" w:cs="Tahoma"/>
                <w:szCs w:val="22"/>
                <w:lang w:val="en-US"/>
              </w:rPr>
            </w:pPr>
            <w:r w:rsidRPr="00881246">
              <w:rPr>
                <w:rFonts w:ascii="Tahoma" w:hAnsi="Tahoma" w:cs="Tahoma"/>
                <w:szCs w:val="22"/>
                <w:lang w:val="el-GR"/>
              </w:rPr>
              <w:t>&gt;3.000</w:t>
            </w:r>
          </w:p>
        </w:tc>
        <w:tc>
          <w:tcPr>
            <w:tcW w:w="1701" w:type="dxa"/>
            <w:tcBorders>
              <w:top w:val="single" w:sz="8" w:space="0" w:color="000000"/>
              <w:left w:val="single" w:sz="8" w:space="0" w:color="000000"/>
              <w:bottom w:val="single" w:sz="8" w:space="0" w:color="000000"/>
              <w:right w:val="single" w:sz="8" w:space="0" w:color="000000"/>
            </w:tcBorders>
            <w:shd w:val="clear" w:color="auto" w:fill="auto"/>
            <w:tcMar>
              <w:top w:w="12" w:type="dxa"/>
              <w:left w:w="12" w:type="dxa"/>
              <w:bottom w:w="0" w:type="dxa"/>
              <w:right w:w="12" w:type="dxa"/>
            </w:tcMar>
            <w:vAlign w:val="bottom"/>
            <w:hideMark/>
          </w:tcPr>
          <w:p w14:paraId="777C9E31" w14:textId="77777777" w:rsidR="00DA1AED" w:rsidRPr="00881246" w:rsidRDefault="00DA1AED" w:rsidP="009054C7">
            <w:pPr>
              <w:suppressAutoHyphens w:val="0"/>
              <w:autoSpaceDE w:val="0"/>
              <w:spacing w:after="60"/>
              <w:ind w:left="128"/>
              <w:rPr>
                <w:rFonts w:ascii="Tahoma" w:hAnsi="Tahoma" w:cs="Tahoma"/>
                <w:szCs w:val="22"/>
                <w:lang w:val="en-US"/>
              </w:rPr>
            </w:pPr>
            <w:r w:rsidRPr="00881246">
              <w:rPr>
                <w:rFonts w:ascii="Tahoma" w:hAnsi="Tahoma" w:cs="Tahoma"/>
                <w:szCs w:val="22"/>
                <w:lang w:val="el-GR"/>
              </w:rPr>
              <w:t>&gt;1.200</w:t>
            </w:r>
          </w:p>
        </w:tc>
      </w:tr>
    </w:tbl>
    <w:p w14:paraId="2989237D" w14:textId="77777777" w:rsidR="00DA1AED" w:rsidRPr="00FF6502" w:rsidRDefault="00DA1AED" w:rsidP="00DA1AED">
      <w:pPr>
        <w:suppressAutoHyphens w:val="0"/>
        <w:autoSpaceDE w:val="0"/>
        <w:spacing w:after="60"/>
        <w:ind w:left="720"/>
        <w:rPr>
          <w:rFonts w:ascii="Tahoma" w:hAnsi="Tahoma" w:cs="Tahoma"/>
          <w:szCs w:val="22"/>
          <w:lang w:val="el-GR"/>
        </w:rPr>
      </w:pPr>
    </w:p>
    <w:p w14:paraId="0D2342E4" w14:textId="77777777" w:rsidR="00DA1AED" w:rsidRPr="00FF6502" w:rsidRDefault="00881246" w:rsidP="00DA1AED">
      <w:pPr>
        <w:numPr>
          <w:ilvl w:val="0"/>
          <w:numId w:val="205"/>
        </w:numPr>
        <w:suppressAutoHyphens w:val="0"/>
        <w:autoSpaceDE w:val="0"/>
        <w:spacing w:after="60"/>
        <w:rPr>
          <w:rFonts w:ascii="Tahoma" w:hAnsi="Tahoma" w:cs="Tahoma"/>
          <w:szCs w:val="22"/>
          <w:lang w:val="el-GR"/>
        </w:rPr>
      </w:pPr>
      <w:r w:rsidRPr="00881246">
        <w:rPr>
          <w:rFonts w:ascii="Tahoma" w:hAnsi="Tahoma" w:cs="Tahoma"/>
          <w:szCs w:val="22"/>
          <w:lang w:val="el-GR"/>
        </w:rPr>
        <w:t xml:space="preserve">Παροχή </w:t>
      </w:r>
      <w:r w:rsidRPr="00881246">
        <w:rPr>
          <w:rFonts w:ascii="Tahoma" w:hAnsi="Tahoma" w:cs="Tahoma"/>
          <w:b/>
          <w:bCs/>
          <w:szCs w:val="22"/>
          <w:lang w:val="en-US"/>
        </w:rPr>
        <w:t>DSL</w:t>
      </w:r>
      <w:r w:rsidR="00DA1AED" w:rsidRPr="00FF6502">
        <w:rPr>
          <w:rFonts w:ascii="Tahoma" w:hAnsi="Tahoma" w:cs="Tahoma"/>
          <w:b/>
          <w:bCs/>
          <w:szCs w:val="22"/>
          <w:lang w:val="el-GR"/>
        </w:rPr>
        <w:t xml:space="preserve"> </w:t>
      </w:r>
      <w:r w:rsidRPr="00881246">
        <w:rPr>
          <w:rFonts w:ascii="Tahoma" w:hAnsi="Tahoma" w:cs="Tahoma"/>
          <w:b/>
          <w:bCs/>
          <w:szCs w:val="22"/>
          <w:lang w:val="el-GR"/>
        </w:rPr>
        <w:t xml:space="preserve">συνδέσεων σε </w:t>
      </w:r>
      <w:r w:rsidRPr="00881246">
        <w:rPr>
          <w:rFonts w:ascii="Tahoma" w:hAnsi="Tahoma" w:cs="Tahoma"/>
          <w:b/>
          <w:bCs/>
          <w:szCs w:val="22"/>
          <w:lang w:val="en-US"/>
        </w:rPr>
        <w:t>Public</w:t>
      </w:r>
      <w:r w:rsidR="00DA1AED" w:rsidRPr="00FF6502">
        <w:rPr>
          <w:rFonts w:ascii="Tahoma" w:hAnsi="Tahoma" w:cs="Tahoma"/>
          <w:b/>
          <w:bCs/>
          <w:szCs w:val="22"/>
          <w:lang w:val="el-GR"/>
        </w:rPr>
        <w:t xml:space="preserve"> </w:t>
      </w:r>
      <w:r w:rsidRPr="00881246">
        <w:rPr>
          <w:rFonts w:ascii="Tahoma" w:hAnsi="Tahoma" w:cs="Tahoma"/>
          <w:b/>
          <w:bCs/>
          <w:szCs w:val="22"/>
          <w:lang w:val="en-US"/>
        </w:rPr>
        <w:t>Hot</w:t>
      </w:r>
      <w:r w:rsidR="00DA1AED" w:rsidRPr="00FF6502">
        <w:rPr>
          <w:rFonts w:ascii="Tahoma" w:hAnsi="Tahoma" w:cs="Tahoma"/>
          <w:b/>
          <w:bCs/>
          <w:szCs w:val="22"/>
          <w:lang w:val="el-GR"/>
        </w:rPr>
        <w:t xml:space="preserve"> </w:t>
      </w:r>
      <w:r w:rsidRPr="00881246">
        <w:rPr>
          <w:rFonts w:ascii="Tahoma" w:hAnsi="Tahoma" w:cs="Tahoma"/>
          <w:b/>
          <w:bCs/>
          <w:szCs w:val="22"/>
          <w:lang w:val="en-US"/>
        </w:rPr>
        <w:t>spots</w:t>
      </w:r>
      <w:r w:rsidR="00DA1AED" w:rsidRPr="00FF6502">
        <w:rPr>
          <w:rFonts w:ascii="Tahoma" w:hAnsi="Tahoma" w:cs="Tahoma"/>
          <w:b/>
          <w:bCs/>
          <w:szCs w:val="22"/>
          <w:lang w:val="el-GR"/>
        </w:rPr>
        <w:t xml:space="preserve"> </w:t>
      </w:r>
      <w:r w:rsidR="00DA1AED" w:rsidRPr="00FF6502">
        <w:rPr>
          <w:rFonts w:ascii="Tahoma" w:hAnsi="Tahoma" w:cs="Tahoma"/>
          <w:szCs w:val="22"/>
          <w:lang w:val="el-GR"/>
        </w:rPr>
        <w:t>(</w:t>
      </w:r>
      <w:r w:rsidRPr="00881246">
        <w:rPr>
          <w:rFonts w:ascii="Tahoma" w:hAnsi="Tahoma" w:cs="Tahoma"/>
          <w:szCs w:val="22"/>
          <w:lang w:val="el-GR"/>
        </w:rPr>
        <w:t>με τη προϋπόθεση ύπαρξης εξοπλισμού)</w:t>
      </w:r>
    </w:p>
    <w:p w14:paraId="1CC9CC18" w14:textId="77777777" w:rsidR="00881246" w:rsidRPr="00881246" w:rsidRDefault="00881246" w:rsidP="00DA1AED">
      <w:pPr>
        <w:numPr>
          <w:ilvl w:val="0"/>
          <w:numId w:val="205"/>
        </w:numPr>
        <w:suppressAutoHyphens w:val="0"/>
        <w:autoSpaceDE w:val="0"/>
        <w:spacing w:after="60"/>
        <w:rPr>
          <w:rFonts w:ascii="Tahoma" w:hAnsi="Tahoma" w:cs="Tahoma"/>
          <w:szCs w:val="22"/>
          <w:lang w:val="en-US"/>
        </w:rPr>
      </w:pPr>
      <w:r w:rsidRPr="00881246">
        <w:rPr>
          <w:rFonts w:ascii="Tahoma" w:hAnsi="Tahoma" w:cs="Tahoma"/>
          <w:szCs w:val="22"/>
          <w:lang w:val="el-GR"/>
        </w:rPr>
        <w:t xml:space="preserve">Αξιοποίηση των </w:t>
      </w:r>
      <w:r w:rsidRPr="00881246">
        <w:rPr>
          <w:rFonts w:ascii="Tahoma" w:hAnsi="Tahoma" w:cs="Tahoma"/>
          <w:b/>
          <w:bCs/>
          <w:szCs w:val="22"/>
          <w:lang w:val="el-GR"/>
        </w:rPr>
        <w:t>67 ΜΑΝ</w:t>
      </w:r>
    </w:p>
    <w:p w14:paraId="04A76F18" w14:textId="77777777" w:rsidR="00DA1AED" w:rsidRPr="00FF6502" w:rsidRDefault="00881246" w:rsidP="00DA1AED">
      <w:pPr>
        <w:numPr>
          <w:ilvl w:val="0"/>
          <w:numId w:val="205"/>
        </w:numPr>
        <w:suppressAutoHyphens w:val="0"/>
        <w:autoSpaceDE w:val="0"/>
        <w:spacing w:after="60" w:line="259" w:lineRule="auto"/>
        <w:jc w:val="left"/>
        <w:rPr>
          <w:rFonts w:ascii="Tahoma" w:hAnsi="Tahoma" w:cs="Tahoma"/>
          <w:szCs w:val="22"/>
          <w:lang w:val="en-US"/>
        </w:rPr>
      </w:pPr>
      <w:r w:rsidRPr="00881246">
        <w:rPr>
          <w:rFonts w:ascii="Tahoma" w:hAnsi="Tahoma" w:cs="Tahoma"/>
          <w:szCs w:val="22"/>
          <w:lang w:val="el-GR"/>
        </w:rPr>
        <w:t xml:space="preserve">Παροχή </w:t>
      </w:r>
      <w:r w:rsidRPr="00881246">
        <w:rPr>
          <w:rFonts w:ascii="Tahoma" w:hAnsi="Tahoma" w:cs="Tahoma"/>
          <w:b/>
          <w:bCs/>
          <w:szCs w:val="22"/>
          <w:lang w:val="en-US"/>
        </w:rPr>
        <w:t>back-up</w:t>
      </w:r>
      <w:r w:rsidRPr="00881246">
        <w:rPr>
          <w:rFonts w:ascii="Tahoma" w:hAnsi="Tahoma" w:cs="Tahoma"/>
          <w:szCs w:val="22"/>
          <w:lang w:val="en-US"/>
        </w:rPr>
        <w:t xml:space="preserve"> </w:t>
      </w:r>
      <w:r w:rsidRPr="00881246">
        <w:rPr>
          <w:rFonts w:ascii="Tahoma" w:hAnsi="Tahoma" w:cs="Tahoma"/>
          <w:szCs w:val="22"/>
          <w:lang w:val="el-GR"/>
        </w:rPr>
        <w:t>συνδέσεων</w:t>
      </w:r>
    </w:p>
    <w:p w14:paraId="265D8BF1" w14:textId="77777777" w:rsidR="00DA1AED" w:rsidRDefault="00DA1AED" w:rsidP="00DA1AED">
      <w:pPr>
        <w:suppressAutoHyphens w:val="0"/>
        <w:autoSpaceDE w:val="0"/>
        <w:spacing w:after="60"/>
        <w:rPr>
          <w:rFonts w:ascii="Tahoma" w:hAnsi="Tahoma" w:cs="Tahoma"/>
          <w:szCs w:val="22"/>
          <w:lang w:val="el-GR"/>
        </w:rPr>
      </w:pPr>
    </w:p>
    <w:p w14:paraId="6DCE5412" w14:textId="77777777" w:rsidR="00DA1AED" w:rsidRDefault="00DA1AED" w:rsidP="00DA1AED">
      <w:pPr>
        <w:suppressAutoHyphens w:val="0"/>
        <w:autoSpaceDE w:val="0"/>
        <w:spacing w:after="60"/>
        <w:rPr>
          <w:rFonts w:ascii="Tahoma" w:hAnsi="Tahoma" w:cs="Tahoma"/>
          <w:szCs w:val="22"/>
          <w:lang w:val="el-GR"/>
        </w:rPr>
      </w:pPr>
      <w:r>
        <w:rPr>
          <w:rFonts w:ascii="Tahoma" w:hAnsi="Tahoma" w:cs="Tahoma"/>
          <w:szCs w:val="22"/>
          <w:lang w:val="el-GR"/>
        </w:rPr>
        <w:t xml:space="preserve">Οι Ανάδοχοι των 20 </w:t>
      </w:r>
      <w:proofErr w:type="spellStart"/>
      <w:r>
        <w:rPr>
          <w:rFonts w:ascii="Tahoma" w:hAnsi="Tahoma" w:cs="Tahoma"/>
          <w:szCs w:val="22"/>
          <w:lang w:val="el-GR"/>
        </w:rPr>
        <w:t>εκτελεστικων</w:t>
      </w:r>
      <w:proofErr w:type="spellEnd"/>
      <w:r>
        <w:rPr>
          <w:rFonts w:ascii="Tahoma" w:hAnsi="Tahoma" w:cs="Tahoma"/>
          <w:szCs w:val="22"/>
          <w:lang w:val="el-GR"/>
        </w:rPr>
        <w:t xml:space="preserve"> Νησίδων έχει ως εξής:</w:t>
      </w:r>
    </w:p>
    <w:tbl>
      <w:tblPr>
        <w:tblW w:w="5000" w:type="pct"/>
        <w:tblCellMar>
          <w:left w:w="0" w:type="dxa"/>
          <w:right w:w="0" w:type="dxa"/>
        </w:tblCellMar>
        <w:tblLook w:val="0420" w:firstRow="1" w:lastRow="0" w:firstColumn="0" w:lastColumn="0" w:noHBand="0" w:noVBand="1"/>
      </w:tblPr>
      <w:tblGrid>
        <w:gridCol w:w="1764"/>
        <w:gridCol w:w="1904"/>
        <w:gridCol w:w="5950"/>
      </w:tblGrid>
      <w:tr w:rsidR="00A827DB" w:rsidRPr="00DA1AED" w14:paraId="5A43E37D" w14:textId="77777777" w:rsidTr="00CA5F2C">
        <w:trPr>
          <w:trHeight w:val="613"/>
        </w:trPr>
        <w:tc>
          <w:tcPr>
            <w:tcW w:w="917" w:type="pct"/>
            <w:tcBorders>
              <w:top w:val="single" w:sz="8" w:space="0" w:color="000000"/>
              <w:left w:val="single" w:sz="8" w:space="0" w:color="000000"/>
              <w:bottom w:val="single" w:sz="8" w:space="0" w:color="000000"/>
              <w:right w:val="single" w:sz="8" w:space="0" w:color="000000"/>
            </w:tcBorders>
            <w:shd w:val="pct12" w:color="auto" w:fill="FFFFFF" w:themeFill="background1"/>
            <w:tcMar>
              <w:top w:w="72" w:type="dxa"/>
              <w:left w:w="144" w:type="dxa"/>
              <w:bottom w:w="72" w:type="dxa"/>
              <w:right w:w="144" w:type="dxa"/>
            </w:tcMar>
            <w:vAlign w:val="center"/>
            <w:hideMark/>
          </w:tcPr>
          <w:p w14:paraId="1F7C273C" w14:textId="77777777" w:rsidR="00DA1AED" w:rsidRPr="00DA1AED" w:rsidRDefault="00DA1AED" w:rsidP="009054C7">
            <w:pPr>
              <w:suppressAutoHyphens w:val="0"/>
              <w:autoSpaceDE w:val="0"/>
              <w:spacing w:after="60"/>
              <w:rPr>
                <w:rFonts w:ascii="Tahoma" w:hAnsi="Tahoma" w:cs="Tahoma"/>
                <w:szCs w:val="22"/>
                <w:lang w:val="en-US"/>
              </w:rPr>
            </w:pPr>
            <w:r w:rsidRPr="00DA1AED">
              <w:rPr>
                <w:rFonts w:ascii="Tahoma" w:hAnsi="Tahoma" w:cs="Tahoma"/>
                <w:b/>
                <w:bCs/>
                <w:szCs w:val="22"/>
                <w:lang w:val="el-GR"/>
              </w:rPr>
              <w:t>Ανάδοχος</w:t>
            </w:r>
          </w:p>
        </w:tc>
        <w:tc>
          <w:tcPr>
            <w:tcW w:w="990" w:type="pct"/>
            <w:tcBorders>
              <w:top w:val="single" w:sz="8" w:space="0" w:color="000000"/>
              <w:left w:val="single" w:sz="8" w:space="0" w:color="000000"/>
              <w:bottom w:val="single" w:sz="8" w:space="0" w:color="000000"/>
              <w:right w:val="single" w:sz="8" w:space="0" w:color="000000"/>
            </w:tcBorders>
            <w:shd w:val="pct12" w:color="auto" w:fill="FFFFFF" w:themeFill="background1"/>
            <w:tcMar>
              <w:top w:w="72" w:type="dxa"/>
              <w:left w:w="144" w:type="dxa"/>
              <w:bottom w:w="72" w:type="dxa"/>
              <w:right w:w="144" w:type="dxa"/>
            </w:tcMar>
            <w:vAlign w:val="center"/>
            <w:hideMark/>
          </w:tcPr>
          <w:p w14:paraId="78F9E376" w14:textId="77777777" w:rsidR="00DA1AED" w:rsidRPr="00DA1AED" w:rsidRDefault="00DA1AED" w:rsidP="009054C7">
            <w:pPr>
              <w:suppressAutoHyphens w:val="0"/>
              <w:autoSpaceDE w:val="0"/>
              <w:spacing w:after="60"/>
              <w:rPr>
                <w:rFonts w:ascii="Tahoma" w:hAnsi="Tahoma" w:cs="Tahoma"/>
                <w:szCs w:val="22"/>
                <w:lang w:val="en-US"/>
              </w:rPr>
            </w:pPr>
            <w:r w:rsidRPr="00DA1AED">
              <w:rPr>
                <w:rFonts w:ascii="Tahoma" w:hAnsi="Tahoma" w:cs="Tahoma"/>
                <w:b/>
                <w:bCs/>
                <w:szCs w:val="22"/>
                <w:lang w:val="el-GR"/>
              </w:rPr>
              <w:t>Εκτελεστικές Νησίδων</w:t>
            </w:r>
          </w:p>
        </w:tc>
        <w:tc>
          <w:tcPr>
            <w:tcW w:w="3093" w:type="pct"/>
            <w:tcBorders>
              <w:top w:val="single" w:sz="8" w:space="0" w:color="000000"/>
              <w:left w:val="single" w:sz="8" w:space="0" w:color="000000"/>
              <w:bottom w:val="single" w:sz="8" w:space="0" w:color="000000"/>
              <w:right w:val="single" w:sz="8" w:space="0" w:color="000000"/>
            </w:tcBorders>
            <w:shd w:val="pct12" w:color="auto" w:fill="FFFFFF" w:themeFill="background1"/>
            <w:tcMar>
              <w:top w:w="72" w:type="dxa"/>
              <w:left w:w="144" w:type="dxa"/>
              <w:bottom w:w="72" w:type="dxa"/>
              <w:right w:w="144" w:type="dxa"/>
            </w:tcMar>
            <w:vAlign w:val="center"/>
            <w:hideMark/>
          </w:tcPr>
          <w:p w14:paraId="25982EB0" w14:textId="77777777" w:rsidR="00DA1AED" w:rsidRPr="00DA1AED" w:rsidRDefault="00DA1AED" w:rsidP="009054C7">
            <w:pPr>
              <w:suppressAutoHyphens w:val="0"/>
              <w:autoSpaceDE w:val="0"/>
              <w:spacing w:after="60"/>
              <w:rPr>
                <w:rFonts w:ascii="Tahoma" w:hAnsi="Tahoma" w:cs="Tahoma"/>
                <w:szCs w:val="22"/>
                <w:lang w:val="en-US"/>
              </w:rPr>
            </w:pPr>
            <w:r w:rsidRPr="00DA1AED">
              <w:rPr>
                <w:rFonts w:ascii="Tahoma" w:hAnsi="Tahoma" w:cs="Tahoma"/>
                <w:b/>
                <w:bCs/>
                <w:szCs w:val="22"/>
                <w:lang w:val="el-GR"/>
              </w:rPr>
              <w:t>Νομοί</w:t>
            </w:r>
          </w:p>
        </w:tc>
      </w:tr>
      <w:tr w:rsidR="00A827DB" w:rsidRPr="00DA1AED" w14:paraId="6C9D0884" w14:textId="77777777" w:rsidTr="00404F0C">
        <w:trPr>
          <w:trHeight w:val="1687"/>
        </w:trPr>
        <w:tc>
          <w:tcPr>
            <w:tcW w:w="917" w:type="pct"/>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vAlign w:val="center"/>
            <w:hideMark/>
          </w:tcPr>
          <w:p w14:paraId="797B0C2C" w14:textId="77777777" w:rsidR="00DA1AED" w:rsidRPr="00DA1AED" w:rsidRDefault="00DA1AED" w:rsidP="009054C7">
            <w:pPr>
              <w:suppressAutoHyphens w:val="0"/>
              <w:autoSpaceDE w:val="0"/>
              <w:spacing w:after="60"/>
              <w:rPr>
                <w:rFonts w:ascii="Tahoma" w:hAnsi="Tahoma" w:cs="Tahoma"/>
                <w:szCs w:val="22"/>
                <w:lang w:val="en-US"/>
              </w:rPr>
            </w:pPr>
            <w:r w:rsidRPr="00DA1AED">
              <w:rPr>
                <w:rFonts w:ascii="Tahoma" w:hAnsi="Tahoma" w:cs="Tahoma"/>
                <w:b/>
                <w:bCs/>
                <w:szCs w:val="22"/>
                <w:lang w:val="en-US"/>
              </w:rPr>
              <w:t>OTE</w:t>
            </w:r>
          </w:p>
        </w:tc>
        <w:tc>
          <w:tcPr>
            <w:tcW w:w="990" w:type="pct"/>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vAlign w:val="center"/>
            <w:hideMark/>
          </w:tcPr>
          <w:p w14:paraId="008EE50E" w14:textId="77777777" w:rsidR="00DA1AED" w:rsidRPr="00DA1AED" w:rsidRDefault="00DA1AED" w:rsidP="009054C7">
            <w:pPr>
              <w:suppressAutoHyphens w:val="0"/>
              <w:autoSpaceDE w:val="0"/>
              <w:spacing w:after="60"/>
              <w:rPr>
                <w:rFonts w:ascii="Tahoma" w:hAnsi="Tahoma" w:cs="Tahoma"/>
                <w:szCs w:val="22"/>
                <w:lang w:val="en-US"/>
              </w:rPr>
            </w:pPr>
            <w:r w:rsidRPr="00DA1AED">
              <w:rPr>
                <w:rFonts w:ascii="Tahoma" w:hAnsi="Tahoma" w:cs="Tahoma"/>
                <w:szCs w:val="22"/>
                <w:lang w:val="el-GR"/>
              </w:rPr>
              <w:t>1.2, 1.4, 1.5, 2.1, 2.2, 3.1, 3.2, 5.1, 7.2, 8.1, 8.2</w:t>
            </w:r>
          </w:p>
        </w:tc>
        <w:tc>
          <w:tcPr>
            <w:tcW w:w="3093" w:type="pct"/>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vAlign w:val="center"/>
            <w:hideMark/>
          </w:tcPr>
          <w:p w14:paraId="04F60150" w14:textId="77777777" w:rsidR="00DA1AED" w:rsidRPr="00DA1AED" w:rsidRDefault="00DA1AED" w:rsidP="009054C7">
            <w:pPr>
              <w:suppressAutoHyphens w:val="0"/>
              <w:autoSpaceDE w:val="0"/>
              <w:spacing w:after="60"/>
              <w:rPr>
                <w:rFonts w:ascii="Tahoma" w:hAnsi="Tahoma" w:cs="Tahoma"/>
                <w:szCs w:val="22"/>
                <w:lang w:val="en-US"/>
              </w:rPr>
            </w:pPr>
            <w:r w:rsidRPr="00DA1AED">
              <w:rPr>
                <w:rFonts w:ascii="Tahoma" w:hAnsi="Tahoma" w:cs="Tahoma"/>
                <w:szCs w:val="22"/>
                <w:lang w:val="el-GR"/>
              </w:rPr>
              <w:t>Αιτωλοακαρνανίας</w:t>
            </w:r>
            <w:r w:rsidRPr="00FF6502">
              <w:rPr>
                <w:rFonts w:ascii="Tahoma" w:hAnsi="Tahoma" w:cs="Tahoma"/>
                <w:szCs w:val="22"/>
                <w:lang w:val="en-US"/>
              </w:rPr>
              <w:t xml:space="preserve">, </w:t>
            </w:r>
            <w:r w:rsidRPr="00DA1AED">
              <w:rPr>
                <w:rFonts w:ascii="Tahoma" w:hAnsi="Tahoma" w:cs="Tahoma"/>
                <w:szCs w:val="22"/>
                <w:lang w:val="el-GR"/>
              </w:rPr>
              <w:t>Άρτας</w:t>
            </w:r>
            <w:r w:rsidRPr="00FF6502">
              <w:rPr>
                <w:rFonts w:ascii="Tahoma" w:hAnsi="Tahoma" w:cs="Tahoma"/>
                <w:szCs w:val="22"/>
                <w:lang w:val="en-US"/>
              </w:rPr>
              <w:t xml:space="preserve">, </w:t>
            </w:r>
            <w:r w:rsidRPr="00DA1AED">
              <w:rPr>
                <w:rFonts w:ascii="Tahoma" w:hAnsi="Tahoma" w:cs="Tahoma"/>
                <w:szCs w:val="22"/>
                <w:lang w:val="el-GR"/>
              </w:rPr>
              <w:t>Αττική</w:t>
            </w:r>
            <w:r w:rsidRPr="00FF6502">
              <w:rPr>
                <w:rFonts w:ascii="Tahoma" w:hAnsi="Tahoma" w:cs="Tahoma"/>
                <w:szCs w:val="22"/>
                <w:lang w:val="en-US"/>
              </w:rPr>
              <w:t xml:space="preserve"> (</w:t>
            </w:r>
            <w:r w:rsidRPr="00DA1AED">
              <w:rPr>
                <w:rFonts w:ascii="Tahoma" w:hAnsi="Tahoma" w:cs="Tahoma"/>
                <w:szCs w:val="22"/>
                <w:lang w:val="el-GR"/>
              </w:rPr>
              <w:t>τμήμα</w:t>
            </w:r>
            <w:r w:rsidRPr="00FF6502">
              <w:rPr>
                <w:rFonts w:ascii="Tahoma" w:hAnsi="Tahoma" w:cs="Tahoma"/>
                <w:szCs w:val="22"/>
                <w:lang w:val="en-US"/>
              </w:rPr>
              <w:t xml:space="preserve">), </w:t>
            </w:r>
            <w:r w:rsidRPr="00DA1AED">
              <w:rPr>
                <w:rFonts w:ascii="Tahoma" w:hAnsi="Tahoma" w:cs="Tahoma"/>
                <w:szCs w:val="22"/>
                <w:lang w:val="el-GR"/>
              </w:rPr>
              <w:t>Αχαΐας</w:t>
            </w:r>
            <w:r w:rsidRPr="00FF6502">
              <w:rPr>
                <w:rFonts w:ascii="Tahoma" w:hAnsi="Tahoma" w:cs="Tahoma"/>
                <w:szCs w:val="22"/>
                <w:lang w:val="en-US"/>
              </w:rPr>
              <w:t xml:space="preserve">, </w:t>
            </w:r>
            <w:r w:rsidRPr="00DA1AED">
              <w:rPr>
                <w:rFonts w:ascii="Tahoma" w:hAnsi="Tahoma" w:cs="Tahoma"/>
                <w:szCs w:val="22"/>
                <w:lang w:val="el-GR"/>
              </w:rPr>
              <w:t>Βοιωτίας</w:t>
            </w:r>
            <w:r w:rsidRPr="00FF6502">
              <w:rPr>
                <w:rFonts w:ascii="Tahoma" w:hAnsi="Tahoma" w:cs="Tahoma"/>
                <w:szCs w:val="22"/>
                <w:lang w:val="en-US"/>
              </w:rPr>
              <w:t xml:space="preserve">, </w:t>
            </w:r>
            <w:r w:rsidRPr="00DA1AED">
              <w:rPr>
                <w:rFonts w:ascii="Tahoma" w:hAnsi="Tahoma" w:cs="Tahoma"/>
                <w:szCs w:val="22"/>
                <w:lang w:val="el-GR"/>
              </w:rPr>
              <w:t>Δράμας</w:t>
            </w:r>
            <w:r w:rsidRPr="00FF6502">
              <w:rPr>
                <w:rFonts w:ascii="Tahoma" w:hAnsi="Tahoma" w:cs="Tahoma"/>
                <w:szCs w:val="22"/>
                <w:lang w:val="en-US"/>
              </w:rPr>
              <w:t xml:space="preserve">, </w:t>
            </w:r>
            <w:r w:rsidRPr="00DA1AED">
              <w:rPr>
                <w:rFonts w:ascii="Tahoma" w:hAnsi="Tahoma" w:cs="Tahoma"/>
                <w:szCs w:val="22"/>
                <w:lang w:val="el-GR"/>
              </w:rPr>
              <w:t>Δωδεκανήσου</w:t>
            </w:r>
            <w:r w:rsidRPr="00FF6502">
              <w:rPr>
                <w:rFonts w:ascii="Tahoma" w:hAnsi="Tahoma" w:cs="Tahoma"/>
                <w:szCs w:val="22"/>
                <w:lang w:val="en-US"/>
              </w:rPr>
              <w:t xml:space="preserve">, </w:t>
            </w:r>
            <w:r w:rsidRPr="00DA1AED">
              <w:rPr>
                <w:rFonts w:ascii="Tahoma" w:hAnsi="Tahoma" w:cs="Tahoma"/>
                <w:szCs w:val="22"/>
                <w:lang w:val="el-GR"/>
              </w:rPr>
              <w:t>Έβρου</w:t>
            </w:r>
            <w:r w:rsidRPr="00FF6502">
              <w:rPr>
                <w:rFonts w:ascii="Tahoma" w:hAnsi="Tahoma" w:cs="Tahoma"/>
                <w:szCs w:val="22"/>
                <w:lang w:val="en-US"/>
              </w:rPr>
              <w:t xml:space="preserve">, </w:t>
            </w:r>
            <w:r w:rsidRPr="00DA1AED">
              <w:rPr>
                <w:rFonts w:ascii="Tahoma" w:hAnsi="Tahoma" w:cs="Tahoma"/>
                <w:szCs w:val="22"/>
                <w:lang w:val="el-GR"/>
              </w:rPr>
              <w:t>Εύβοιας</w:t>
            </w:r>
            <w:r w:rsidRPr="00FF6502">
              <w:rPr>
                <w:rFonts w:ascii="Tahoma" w:hAnsi="Tahoma" w:cs="Tahoma"/>
                <w:szCs w:val="22"/>
                <w:lang w:val="en-US"/>
              </w:rPr>
              <w:t xml:space="preserve">, </w:t>
            </w:r>
            <w:r w:rsidRPr="00DA1AED">
              <w:rPr>
                <w:rFonts w:ascii="Tahoma" w:hAnsi="Tahoma" w:cs="Tahoma"/>
                <w:szCs w:val="22"/>
                <w:lang w:val="el-GR"/>
              </w:rPr>
              <w:t>Ευρυτανίας</w:t>
            </w:r>
            <w:r w:rsidRPr="00FF6502">
              <w:rPr>
                <w:rFonts w:ascii="Tahoma" w:hAnsi="Tahoma" w:cs="Tahoma"/>
                <w:szCs w:val="22"/>
                <w:lang w:val="en-US"/>
              </w:rPr>
              <w:t xml:space="preserve">, </w:t>
            </w:r>
            <w:r w:rsidRPr="00DA1AED">
              <w:rPr>
                <w:rFonts w:ascii="Tahoma" w:hAnsi="Tahoma" w:cs="Tahoma"/>
                <w:szCs w:val="22"/>
                <w:lang w:val="el-GR"/>
              </w:rPr>
              <w:t>Θεσπρωτίας</w:t>
            </w:r>
            <w:r w:rsidRPr="00FF6502">
              <w:rPr>
                <w:rFonts w:ascii="Tahoma" w:hAnsi="Tahoma" w:cs="Tahoma"/>
                <w:szCs w:val="22"/>
                <w:lang w:val="en-US"/>
              </w:rPr>
              <w:t xml:space="preserve">, </w:t>
            </w:r>
            <w:r w:rsidRPr="00DA1AED">
              <w:rPr>
                <w:rFonts w:ascii="Tahoma" w:hAnsi="Tahoma" w:cs="Tahoma"/>
                <w:szCs w:val="22"/>
                <w:lang w:val="el-GR"/>
              </w:rPr>
              <w:t>Ιωαννίνων</w:t>
            </w:r>
            <w:r w:rsidRPr="00FF6502">
              <w:rPr>
                <w:rFonts w:ascii="Tahoma" w:hAnsi="Tahoma" w:cs="Tahoma"/>
                <w:szCs w:val="22"/>
                <w:lang w:val="en-US"/>
              </w:rPr>
              <w:t xml:space="preserve">, </w:t>
            </w:r>
            <w:r w:rsidRPr="00DA1AED">
              <w:rPr>
                <w:rFonts w:ascii="Tahoma" w:hAnsi="Tahoma" w:cs="Tahoma"/>
                <w:szCs w:val="22"/>
                <w:lang w:val="el-GR"/>
              </w:rPr>
              <w:t>Καβάλας</w:t>
            </w:r>
            <w:r w:rsidRPr="00FF6502">
              <w:rPr>
                <w:rFonts w:ascii="Tahoma" w:hAnsi="Tahoma" w:cs="Tahoma"/>
                <w:szCs w:val="22"/>
                <w:lang w:val="en-US"/>
              </w:rPr>
              <w:t xml:space="preserve">, </w:t>
            </w:r>
            <w:r w:rsidRPr="00DA1AED">
              <w:rPr>
                <w:rFonts w:ascii="Tahoma" w:hAnsi="Tahoma" w:cs="Tahoma"/>
                <w:szCs w:val="22"/>
                <w:lang w:val="el-GR"/>
              </w:rPr>
              <w:t>Κέρκυρας</w:t>
            </w:r>
            <w:r w:rsidRPr="00FF6502">
              <w:rPr>
                <w:rFonts w:ascii="Tahoma" w:hAnsi="Tahoma" w:cs="Tahoma"/>
                <w:szCs w:val="22"/>
                <w:lang w:val="en-US"/>
              </w:rPr>
              <w:t xml:space="preserve">, </w:t>
            </w:r>
            <w:r w:rsidRPr="00DA1AED">
              <w:rPr>
                <w:rFonts w:ascii="Tahoma" w:hAnsi="Tahoma" w:cs="Tahoma"/>
                <w:szCs w:val="22"/>
                <w:lang w:val="el-GR"/>
              </w:rPr>
              <w:t>Κεφαλληνίας</w:t>
            </w:r>
            <w:r w:rsidRPr="00FF6502">
              <w:rPr>
                <w:rFonts w:ascii="Tahoma" w:hAnsi="Tahoma" w:cs="Tahoma"/>
                <w:szCs w:val="22"/>
                <w:lang w:val="en-US"/>
              </w:rPr>
              <w:t xml:space="preserve">, </w:t>
            </w:r>
            <w:r w:rsidRPr="00DA1AED">
              <w:rPr>
                <w:rFonts w:ascii="Tahoma" w:hAnsi="Tahoma" w:cs="Tahoma"/>
                <w:szCs w:val="22"/>
                <w:lang w:val="el-GR"/>
              </w:rPr>
              <w:t>Κιλκίς</w:t>
            </w:r>
            <w:r w:rsidRPr="00FF6502">
              <w:rPr>
                <w:rFonts w:ascii="Tahoma" w:hAnsi="Tahoma" w:cs="Tahoma"/>
                <w:szCs w:val="22"/>
                <w:lang w:val="en-US"/>
              </w:rPr>
              <w:t xml:space="preserve">, </w:t>
            </w:r>
            <w:r w:rsidRPr="00DA1AED">
              <w:rPr>
                <w:rFonts w:ascii="Tahoma" w:hAnsi="Tahoma" w:cs="Tahoma"/>
                <w:szCs w:val="22"/>
                <w:lang w:val="el-GR"/>
              </w:rPr>
              <w:t>Κορινθίας</w:t>
            </w:r>
            <w:r w:rsidRPr="00FF6502">
              <w:rPr>
                <w:rFonts w:ascii="Tahoma" w:hAnsi="Tahoma" w:cs="Tahoma"/>
                <w:szCs w:val="22"/>
                <w:lang w:val="en-US"/>
              </w:rPr>
              <w:t xml:space="preserve">, </w:t>
            </w:r>
            <w:r w:rsidRPr="00DA1AED">
              <w:rPr>
                <w:rFonts w:ascii="Tahoma" w:hAnsi="Tahoma" w:cs="Tahoma"/>
                <w:szCs w:val="22"/>
                <w:lang w:val="el-GR"/>
              </w:rPr>
              <w:t>Κυκλάδων</w:t>
            </w:r>
            <w:r w:rsidRPr="00FF6502">
              <w:rPr>
                <w:rFonts w:ascii="Tahoma" w:hAnsi="Tahoma" w:cs="Tahoma"/>
                <w:szCs w:val="22"/>
                <w:lang w:val="en-US"/>
              </w:rPr>
              <w:t xml:space="preserve">, </w:t>
            </w:r>
            <w:r w:rsidRPr="00DA1AED">
              <w:rPr>
                <w:rFonts w:ascii="Tahoma" w:hAnsi="Tahoma" w:cs="Tahoma"/>
                <w:szCs w:val="22"/>
                <w:lang w:val="el-GR"/>
              </w:rPr>
              <w:t>Λέσβου</w:t>
            </w:r>
            <w:r w:rsidRPr="00FF6502">
              <w:rPr>
                <w:rFonts w:ascii="Tahoma" w:hAnsi="Tahoma" w:cs="Tahoma"/>
                <w:szCs w:val="22"/>
                <w:lang w:val="en-US"/>
              </w:rPr>
              <w:t xml:space="preserve">, </w:t>
            </w:r>
            <w:r w:rsidRPr="00DA1AED">
              <w:rPr>
                <w:rFonts w:ascii="Tahoma" w:hAnsi="Tahoma" w:cs="Tahoma"/>
                <w:szCs w:val="22"/>
                <w:lang w:val="el-GR"/>
              </w:rPr>
              <w:t>Λευκάδας</w:t>
            </w:r>
            <w:r w:rsidRPr="00FF6502">
              <w:rPr>
                <w:rFonts w:ascii="Tahoma" w:hAnsi="Tahoma" w:cs="Tahoma"/>
                <w:szCs w:val="22"/>
                <w:lang w:val="en-US"/>
              </w:rPr>
              <w:t xml:space="preserve">, </w:t>
            </w:r>
            <w:r w:rsidRPr="00DA1AED">
              <w:rPr>
                <w:rFonts w:ascii="Tahoma" w:hAnsi="Tahoma" w:cs="Tahoma"/>
                <w:szCs w:val="22"/>
                <w:lang w:val="el-GR"/>
              </w:rPr>
              <w:t>Μαγνησίας</w:t>
            </w:r>
            <w:r w:rsidRPr="00FF6502">
              <w:rPr>
                <w:rFonts w:ascii="Tahoma" w:hAnsi="Tahoma" w:cs="Tahoma"/>
                <w:szCs w:val="22"/>
                <w:lang w:val="en-US"/>
              </w:rPr>
              <w:t xml:space="preserve">, </w:t>
            </w:r>
            <w:r w:rsidRPr="00DA1AED">
              <w:rPr>
                <w:rFonts w:ascii="Tahoma" w:hAnsi="Tahoma" w:cs="Tahoma"/>
                <w:szCs w:val="22"/>
                <w:lang w:val="el-GR"/>
              </w:rPr>
              <w:t>Ξάνθης</w:t>
            </w:r>
            <w:r w:rsidRPr="00FF6502">
              <w:rPr>
                <w:rFonts w:ascii="Tahoma" w:hAnsi="Tahoma" w:cs="Tahoma"/>
                <w:szCs w:val="22"/>
                <w:lang w:val="en-US"/>
              </w:rPr>
              <w:t xml:space="preserve">, </w:t>
            </w:r>
            <w:r w:rsidRPr="00DA1AED">
              <w:rPr>
                <w:rFonts w:ascii="Tahoma" w:hAnsi="Tahoma" w:cs="Tahoma"/>
                <w:szCs w:val="22"/>
                <w:lang w:val="el-GR"/>
              </w:rPr>
              <w:t>Πρέβεζας</w:t>
            </w:r>
            <w:r w:rsidRPr="00FF6502">
              <w:rPr>
                <w:rFonts w:ascii="Tahoma" w:hAnsi="Tahoma" w:cs="Tahoma"/>
                <w:szCs w:val="22"/>
                <w:lang w:val="en-US"/>
              </w:rPr>
              <w:t xml:space="preserve">, </w:t>
            </w:r>
            <w:r w:rsidRPr="00DA1AED">
              <w:rPr>
                <w:rFonts w:ascii="Tahoma" w:hAnsi="Tahoma" w:cs="Tahoma"/>
                <w:szCs w:val="22"/>
                <w:lang w:val="el-GR"/>
              </w:rPr>
              <w:t>Ροδόπης</w:t>
            </w:r>
            <w:r w:rsidRPr="00FF6502">
              <w:rPr>
                <w:rFonts w:ascii="Tahoma" w:hAnsi="Tahoma" w:cs="Tahoma"/>
                <w:szCs w:val="22"/>
                <w:lang w:val="en-US"/>
              </w:rPr>
              <w:t xml:space="preserve">, </w:t>
            </w:r>
            <w:r w:rsidRPr="00DA1AED">
              <w:rPr>
                <w:rFonts w:ascii="Tahoma" w:hAnsi="Tahoma" w:cs="Tahoma"/>
                <w:szCs w:val="22"/>
                <w:lang w:val="el-GR"/>
              </w:rPr>
              <w:t>Σάμου</w:t>
            </w:r>
            <w:r w:rsidRPr="00FF6502">
              <w:rPr>
                <w:rFonts w:ascii="Tahoma" w:hAnsi="Tahoma" w:cs="Tahoma"/>
                <w:szCs w:val="22"/>
                <w:lang w:val="en-US"/>
              </w:rPr>
              <w:t xml:space="preserve">, </w:t>
            </w:r>
            <w:r w:rsidRPr="00DA1AED">
              <w:rPr>
                <w:rFonts w:ascii="Tahoma" w:hAnsi="Tahoma" w:cs="Tahoma"/>
                <w:szCs w:val="22"/>
                <w:lang w:val="el-GR"/>
              </w:rPr>
              <w:t>Σερρών</w:t>
            </w:r>
            <w:r w:rsidRPr="00FF6502">
              <w:rPr>
                <w:rFonts w:ascii="Tahoma" w:hAnsi="Tahoma" w:cs="Tahoma"/>
                <w:szCs w:val="22"/>
                <w:lang w:val="en-US"/>
              </w:rPr>
              <w:t xml:space="preserve">, </w:t>
            </w:r>
            <w:r w:rsidRPr="00DA1AED">
              <w:rPr>
                <w:rFonts w:ascii="Tahoma" w:hAnsi="Tahoma" w:cs="Tahoma"/>
                <w:szCs w:val="22"/>
                <w:lang w:val="el-GR"/>
              </w:rPr>
              <w:t>Φθιώτιδας</w:t>
            </w:r>
            <w:r w:rsidRPr="00FF6502">
              <w:rPr>
                <w:rFonts w:ascii="Tahoma" w:hAnsi="Tahoma" w:cs="Tahoma"/>
                <w:szCs w:val="22"/>
                <w:lang w:val="en-US"/>
              </w:rPr>
              <w:t xml:space="preserve">, </w:t>
            </w:r>
            <w:r w:rsidRPr="00DA1AED">
              <w:rPr>
                <w:rFonts w:ascii="Tahoma" w:hAnsi="Tahoma" w:cs="Tahoma"/>
                <w:szCs w:val="22"/>
                <w:lang w:val="el-GR"/>
              </w:rPr>
              <w:t>Φωκίδας</w:t>
            </w:r>
            <w:r w:rsidRPr="00FF6502">
              <w:rPr>
                <w:rFonts w:ascii="Tahoma" w:hAnsi="Tahoma" w:cs="Tahoma"/>
                <w:szCs w:val="22"/>
                <w:lang w:val="en-US"/>
              </w:rPr>
              <w:t xml:space="preserve">, </w:t>
            </w:r>
            <w:r w:rsidRPr="00DA1AED">
              <w:rPr>
                <w:rFonts w:ascii="Tahoma" w:hAnsi="Tahoma" w:cs="Tahoma"/>
                <w:szCs w:val="22"/>
                <w:lang w:val="el-GR"/>
              </w:rPr>
              <w:t>Χαλκιδικής</w:t>
            </w:r>
            <w:r w:rsidRPr="00FF6502">
              <w:rPr>
                <w:rFonts w:ascii="Tahoma" w:hAnsi="Tahoma" w:cs="Tahoma"/>
                <w:szCs w:val="22"/>
                <w:lang w:val="en-US"/>
              </w:rPr>
              <w:t xml:space="preserve">, </w:t>
            </w:r>
            <w:r w:rsidRPr="00DA1AED">
              <w:rPr>
                <w:rFonts w:ascii="Tahoma" w:hAnsi="Tahoma" w:cs="Tahoma"/>
                <w:szCs w:val="22"/>
                <w:lang w:val="el-GR"/>
              </w:rPr>
              <w:t>Χίου</w:t>
            </w:r>
            <w:r w:rsidRPr="00FF6502">
              <w:rPr>
                <w:rFonts w:ascii="Tahoma" w:hAnsi="Tahoma" w:cs="Tahoma"/>
                <w:szCs w:val="22"/>
                <w:lang w:val="en-US"/>
              </w:rPr>
              <w:t xml:space="preserve">   </w:t>
            </w:r>
          </w:p>
        </w:tc>
      </w:tr>
      <w:tr w:rsidR="00A827DB" w:rsidRPr="00DA1AED" w14:paraId="09F041BD" w14:textId="77777777" w:rsidTr="00404F0C">
        <w:trPr>
          <w:trHeight w:val="679"/>
        </w:trPr>
        <w:tc>
          <w:tcPr>
            <w:tcW w:w="917" w:type="pct"/>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vAlign w:val="center"/>
            <w:hideMark/>
          </w:tcPr>
          <w:p w14:paraId="5F5CACF7" w14:textId="5B6B3200" w:rsidR="00DA1AED" w:rsidRPr="00DA1AED" w:rsidRDefault="00536E15" w:rsidP="009054C7">
            <w:pPr>
              <w:suppressAutoHyphens w:val="0"/>
              <w:autoSpaceDE w:val="0"/>
              <w:spacing w:after="60"/>
              <w:rPr>
                <w:rFonts w:ascii="Tahoma" w:hAnsi="Tahoma" w:cs="Tahoma"/>
                <w:szCs w:val="22"/>
                <w:lang w:val="en-US"/>
              </w:rPr>
            </w:pPr>
            <w:r>
              <w:rPr>
                <w:rFonts w:ascii="Tahoma" w:hAnsi="Tahoma" w:cs="Tahoma"/>
                <w:b/>
                <w:bCs/>
                <w:szCs w:val="22"/>
                <w:lang w:val="en-US"/>
              </w:rPr>
              <w:t>NOVA</w:t>
            </w:r>
          </w:p>
        </w:tc>
        <w:tc>
          <w:tcPr>
            <w:tcW w:w="990" w:type="pct"/>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vAlign w:val="center"/>
            <w:hideMark/>
          </w:tcPr>
          <w:p w14:paraId="016467CF" w14:textId="77777777" w:rsidR="00DA1AED" w:rsidRPr="00DA1AED" w:rsidRDefault="00DA1AED" w:rsidP="009054C7">
            <w:pPr>
              <w:suppressAutoHyphens w:val="0"/>
              <w:autoSpaceDE w:val="0"/>
              <w:spacing w:after="60"/>
              <w:rPr>
                <w:rFonts w:ascii="Tahoma" w:hAnsi="Tahoma" w:cs="Tahoma"/>
                <w:szCs w:val="22"/>
                <w:lang w:val="en-US"/>
              </w:rPr>
            </w:pPr>
            <w:r w:rsidRPr="00DA1AED">
              <w:rPr>
                <w:rFonts w:ascii="Tahoma" w:hAnsi="Tahoma" w:cs="Tahoma"/>
                <w:szCs w:val="22"/>
                <w:lang w:val="el-GR"/>
              </w:rPr>
              <w:t>1.6, 7.1</w:t>
            </w:r>
          </w:p>
        </w:tc>
        <w:tc>
          <w:tcPr>
            <w:tcW w:w="3093" w:type="pct"/>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vAlign w:val="center"/>
            <w:hideMark/>
          </w:tcPr>
          <w:p w14:paraId="03EF2F25" w14:textId="77777777" w:rsidR="00DA1AED" w:rsidRPr="00DA1AED" w:rsidRDefault="00DA1AED" w:rsidP="009054C7">
            <w:pPr>
              <w:suppressAutoHyphens w:val="0"/>
              <w:autoSpaceDE w:val="0"/>
              <w:spacing w:after="60"/>
              <w:rPr>
                <w:rFonts w:ascii="Tahoma" w:hAnsi="Tahoma" w:cs="Tahoma"/>
                <w:szCs w:val="22"/>
                <w:lang w:val="en-US"/>
              </w:rPr>
            </w:pPr>
            <w:r w:rsidRPr="00DA1AED">
              <w:rPr>
                <w:rFonts w:ascii="Tahoma" w:hAnsi="Tahoma" w:cs="Tahoma"/>
                <w:szCs w:val="22"/>
                <w:lang w:val="el-GR"/>
              </w:rPr>
              <w:t xml:space="preserve">Αττική (τμήμα), Θεσσαλονίκης </w:t>
            </w:r>
          </w:p>
        </w:tc>
      </w:tr>
      <w:tr w:rsidR="00A827DB" w:rsidRPr="00DF78F5" w14:paraId="6A99758C" w14:textId="77777777" w:rsidTr="00404F0C">
        <w:trPr>
          <w:trHeight w:val="1257"/>
        </w:trPr>
        <w:tc>
          <w:tcPr>
            <w:tcW w:w="917" w:type="pct"/>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vAlign w:val="center"/>
            <w:hideMark/>
          </w:tcPr>
          <w:p w14:paraId="61169D79" w14:textId="77777777" w:rsidR="00DA1AED" w:rsidRPr="00DA1AED" w:rsidRDefault="00DA1AED" w:rsidP="009054C7">
            <w:pPr>
              <w:suppressAutoHyphens w:val="0"/>
              <w:autoSpaceDE w:val="0"/>
              <w:spacing w:after="60"/>
              <w:rPr>
                <w:rFonts w:ascii="Tahoma" w:hAnsi="Tahoma" w:cs="Tahoma"/>
                <w:szCs w:val="22"/>
                <w:lang w:val="en-US"/>
              </w:rPr>
            </w:pPr>
            <w:r w:rsidRPr="00DA1AED">
              <w:rPr>
                <w:rFonts w:ascii="Tahoma" w:hAnsi="Tahoma" w:cs="Tahoma"/>
                <w:b/>
                <w:bCs/>
                <w:szCs w:val="22"/>
                <w:lang w:val="en-US"/>
              </w:rPr>
              <w:t>VODAFONE</w:t>
            </w:r>
          </w:p>
        </w:tc>
        <w:tc>
          <w:tcPr>
            <w:tcW w:w="990" w:type="pct"/>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vAlign w:val="center"/>
            <w:hideMark/>
          </w:tcPr>
          <w:p w14:paraId="3BA4132A" w14:textId="77777777" w:rsidR="00DA1AED" w:rsidRPr="00DA1AED" w:rsidRDefault="00DA1AED" w:rsidP="009054C7">
            <w:pPr>
              <w:suppressAutoHyphens w:val="0"/>
              <w:autoSpaceDE w:val="0"/>
              <w:spacing w:after="60"/>
              <w:rPr>
                <w:rFonts w:ascii="Tahoma" w:hAnsi="Tahoma" w:cs="Tahoma"/>
                <w:szCs w:val="22"/>
                <w:lang w:val="en-US"/>
              </w:rPr>
            </w:pPr>
            <w:r w:rsidRPr="00DA1AED">
              <w:rPr>
                <w:rFonts w:ascii="Tahoma" w:hAnsi="Tahoma" w:cs="Tahoma"/>
                <w:szCs w:val="22"/>
                <w:lang w:val="el-GR"/>
              </w:rPr>
              <w:t>1.3, 5.2, 6.1, 6.2</w:t>
            </w:r>
          </w:p>
        </w:tc>
        <w:tc>
          <w:tcPr>
            <w:tcW w:w="3093" w:type="pct"/>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vAlign w:val="center"/>
            <w:hideMark/>
          </w:tcPr>
          <w:p w14:paraId="20800701" w14:textId="77777777" w:rsidR="00DA1AED" w:rsidRPr="00FF6502" w:rsidRDefault="00DA1AED" w:rsidP="009054C7">
            <w:pPr>
              <w:suppressAutoHyphens w:val="0"/>
              <w:autoSpaceDE w:val="0"/>
              <w:spacing w:after="60"/>
              <w:rPr>
                <w:rFonts w:ascii="Tahoma" w:hAnsi="Tahoma" w:cs="Tahoma"/>
                <w:szCs w:val="22"/>
                <w:lang w:val="el-GR"/>
              </w:rPr>
            </w:pPr>
            <w:r w:rsidRPr="00DA1AED">
              <w:rPr>
                <w:rFonts w:ascii="Tahoma" w:hAnsi="Tahoma" w:cs="Tahoma"/>
                <w:szCs w:val="22"/>
                <w:lang w:val="el-GR"/>
              </w:rPr>
              <w:t xml:space="preserve">Αττική (τμήμα), Γρεβενών, Ημαθίας, Ηρακλείου, Καρδίτσας, Καστοριάς, Κοζάνης, Λάρισας, Λασιθίου, Πέλλας, Πιερίας, Τρικάλων, Φλώρινας, </w:t>
            </w:r>
          </w:p>
        </w:tc>
      </w:tr>
      <w:tr w:rsidR="00A827DB" w:rsidRPr="00DF78F5" w14:paraId="539DBE83" w14:textId="77777777" w:rsidTr="00404F0C">
        <w:trPr>
          <w:trHeight w:val="683"/>
        </w:trPr>
        <w:tc>
          <w:tcPr>
            <w:tcW w:w="917" w:type="pct"/>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vAlign w:val="center"/>
            <w:hideMark/>
          </w:tcPr>
          <w:p w14:paraId="1C3F60F1" w14:textId="77777777" w:rsidR="00DA1AED" w:rsidRPr="00DA1AED" w:rsidRDefault="00DA1AED" w:rsidP="009054C7">
            <w:pPr>
              <w:suppressAutoHyphens w:val="0"/>
              <w:autoSpaceDE w:val="0"/>
              <w:spacing w:after="60"/>
              <w:rPr>
                <w:rFonts w:ascii="Tahoma" w:hAnsi="Tahoma" w:cs="Tahoma"/>
                <w:szCs w:val="22"/>
                <w:lang w:val="en-US"/>
              </w:rPr>
            </w:pPr>
            <w:r w:rsidRPr="00DA1AED">
              <w:rPr>
                <w:rFonts w:ascii="Tahoma" w:hAnsi="Tahoma" w:cs="Tahoma"/>
                <w:b/>
                <w:bCs/>
                <w:szCs w:val="22"/>
                <w:lang w:val="en-US"/>
              </w:rPr>
              <w:t>WIND</w:t>
            </w:r>
          </w:p>
        </w:tc>
        <w:tc>
          <w:tcPr>
            <w:tcW w:w="990" w:type="pct"/>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vAlign w:val="center"/>
            <w:hideMark/>
          </w:tcPr>
          <w:p w14:paraId="4676B24D" w14:textId="77777777" w:rsidR="00DA1AED" w:rsidRPr="00DA1AED" w:rsidRDefault="00DA1AED" w:rsidP="009054C7">
            <w:pPr>
              <w:suppressAutoHyphens w:val="0"/>
              <w:autoSpaceDE w:val="0"/>
              <w:spacing w:after="60"/>
              <w:rPr>
                <w:rFonts w:ascii="Tahoma" w:hAnsi="Tahoma" w:cs="Tahoma"/>
                <w:szCs w:val="22"/>
                <w:lang w:val="en-US"/>
              </w:rPr>
            </w:pPr>
            <w:r w:rsidRPr="00DA1AED">
              <w:rPr>
                <w:rFonts w:ascii="Tahoma" w:hAnsi="Tahoma" w:cs="Tahoma"/>
                <w:szCs w:val="22"/>
                <w:lang w:val="el-GR"/>
              </w:rPr>
              <w:t>1.1, 4.1, 4.2</w:t>
            </w:r>
          </w:p>
        </w:tc>
        <w:tc>
          <w:tcPr>
            <w:tcW w:w="3093" w:type="pct"/>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vAlign w:val="center"/>
            <w:hideMark/>
          </w:tcPr>
          <w:p w14:paraId="52A30904" w14:textId="77777777" w:rsidR="00DA1AED" w:rsidRPr="00FF6502" w:rsidRDefault="00DA1AED" w:rsidP="009054C7">
            <w:pPr>
              <w:suppressAutoHyphens w:val="0"/>
              <w:autoSpaceDE w:val="0"/>
              <w:spacing w:after="60"/>
              <w:rPr>
                <w:rFonts w:ascii="Tahoma" w:hAnsi="Tahoma" w:cs="Tahoma"/>
                <w:szCs w:val="22"/>
                <w:lang w:val="el-GR"/>
              </w:rPr>
            </w:pPr>
            <w:r w:rsidRPr="00DA1AED">
              <w:rPr>
                <w:rFonts w:ascii="Tahoma" w:hAnsi="Tahoma" w:cs="Tahoma"/>
                <w:szCs w:val="22"/>
                <w:lang w:val="el-GR"/>
              </w:rPr>
              <w:t>Αργολίδος, Αρκαδίας, Αττική (τμήμα), Ηλείας, Ζακύνθου, Λακωνίας, Μεσσηνίας, Ρεθύμνου, Χανίων</w:t>
            </w:r>
          </w:p>
        </w:tc>
      </w:tr>
    </w:tbl>
    <w:p w14:paraId="65A27C2F" w14:textId="77777777" w:rsidR="00DA1AED" w:rsidRDefault="00DA1AED" w:rsidP="00DA1AED">
      <w:pPr>
        <w:suppressAutoHyphens w:val="0"/>
        <w:autoSpaceDE w:val="0"/>
        <w:spacing w:after="60"/>
        <w:rPr>
          <w:rFonts w:ascii="Tahoma" w:hAnsi="Tahoma" w:cs="Tahoma"/>
          <w:szCs w:val="22"/>
          <w:lang w:val="el-GR"/>
        </w:rPr>
      </w:pPr>
    </w:p>
    <w:p w14:paraId="2582F3B0" w14:textId="77777777" w:rsidR="00DA1AED" w:rsidRDefault="00DA1AED" w:rsidP="00DA1AED">
      <w:pPr>
        <w:suppressAutoHyphens w:val="0"/>
        <w:autoSpaceDE w:val="0"/>
        <w:spacing w:after="60"/>
        <w:rPr>
          <w:rFonts w:ascii="Tahoma" w:hAnsi="Tahoma" w:cs="Tahoma"/>
          <w:szCs w:val="22"/>
          <w:lang w:val="el-GR"/>
        </w:rPr>
      </w:pPr>
      <w:r>
        <w:rPr>
          <w:rFonts w:ascii="Tahoma" w:hAnsi="Tahoma" w:cs="Tahoma"/>
          <w:szCs w:val="22"/>
          <w:lang w:val="el-GR"/>
        </w:rPr>
        <w:t>και με γραφική απεικόνιση σε όλη τη χώρα και στην Αττική:</w:t>
      </w:r>
    </w:p>
    <w:p w14:paraId="2BCB6DE5" w14:textId="77777777" w:rsidR="00DA1AED" w:rsidRPr="00FF6502" w:rsidRDefault="009011F2" w:rsidP="00DA1AED">
      <w:pPr>
        <w:suppressAutoHyphens w:val="0"/>
        <w:autoSpaceDE w:val="0"/>
        <w:spacing w:after="60"/>
        <w:rPr>
          <w:rFonts w:ascii="Tahoma" w:hAnsi="Tahoma" w:cs="Tahoma"/>
          <w:szCs w:val="22"/>
          <w:lang w:val="el-GR"/>
        </w:rPr>
      </w:pPr>
      <w:r>
        <w:rPr>
          <w:rFonts w:ascii="Tahoma" w:hAnsi="Tahoma" w:cs="Tahoma"/>
          <w:noProof/>
          <w:szCs w:val="22"/>
          <w:lang w:eastAsia="en-GB"/>
        </w:rPr>
        <w:lastRenderedPageBreak/>
        <w:drawing>
          <wp:inline distT="0" distB="0" distL="0" distR="0" wp14:anchorId="705026CF" wp14:editId="4DEDC577">
            <wp:extent cx="5209953" cy="4295859"/>
            <wp:effectExtent l="0" t="0" r="0" b="0"/>
            <wp:docPr id="15" name="Picture 3" descr="Map&#10;&#10;Description automatically generated">
              <a:extLst xmlns:a="http://schemas.openxmlformats.org/drawingml/2006/main">
                <a:ext uri="{FF2B5EF4-FFF2-40B4-BE49-F238E27FC236}">
                  <a16:creationId xmlns:a16="http://schemas.microsoft.com/office/drawing/2014/main" id="{0B753A1F-A32C-45F6-9031-8B5FAEA784BD}"/>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3" descr="Map&#10;&#10;Description automatically generated">
                      <a:extLst>
                        <a:ext uri="{FF2B5EF4-FFF2-40B4-BE49-F238E27FC236}">
                          <a16:creationId xmlns:a16="http://schemas.microsoft.com/office/drawing/2014/main" id="{0B753A1F-A32C-45F6-9031-8B5FAEA784BD}"/>
                        </a:ext>
                      </a:extLst>
                    </pic:cNvPr>
                    <pic:cNvPicPr>
                      <a:picLocks noChangeAspect="1"/>
                    </pic:cNvPicPr>
                  </pic:nvPicPr>
                  <pic:blipFill rotWithShape="1">
                    <a:blip r:embed="rId33" cstate="print">
                      <a:extLst>
                        <a:ext uri="{28A0092B-C50C-407E-A947-70E740481C1C}">
                          <a14:useLocalDpi xmlns:a14="http://schemas.microsoft.com/office/drawing/2010/main" val="0"/>
                        </a:ext>
                      </a:extLst>
                    </a:blip>
                    <a:srcRect l="15643" t="11262" r="16757" b="9908"/>
                    <a:stretch/>
                  </pic:blipFill>
                  <pic:spPr>
                    <a:xfrm>
                      <a:off x="0" y="0"/>
                      <a:ext cx="5225497" cy="4308676"/>
                    </a:xfrm>
                    <a:prstGeom prst="rect">
                      <a:avLst/>
                    </a:prstGeom>
                  </pic:spPr>
                </pic:pic>
              </a:graphicData>
            </a:graphic>
          </wp:inline>
        </w:drawing>
      </w:r>
    </w:p>
    <w:p w14:paraId="3643C48E" w14:textId="77777777" w:rsidR="00DA1AED" w:rsidRDefault="00DA1AED" w:rsidP="00DA1AED">
      <w:pPr>
        <w:suppressAutoHyphens w:val="0"/>
        <w:autoSpaceDE w:val="0"/>
        <w:spacing w:after="60"/>
        <w:rPr>
          <w:rFonts w:ascii="Tahoma" w:hAnsi="Tahoma" w:cs="Tahoma"/>
          <w:szCs w:val="22"/>
          <w:lang w:val="el-GR"/>
        </w:rPr>
      </w:pPr>
    </w:p>
    <w:p w14:paraId="60D857AC" w14:textId="77777777" w:rsidR="00DA1AED" w:rsidRDefault="009011F2" w:rsidP="00DA1AED">
      <w:pPr>
        <w:suppressAutoHyphens w:val="0"/>
        <w:autoSpaceDE w:val="0"/>
        <w:spacing w:after="60"/>
        <w:rPr>
          <w:rFonts w:ascii="Tahoma" w:hAnsi="Tahoma" w:cs="Tahoma"/>
          <w:szCs w:val="22"/>
          <w:lang w:val="el-GR"/>
        </w:rPr>
      </w:pPr>
      <w:r>
        <w:rPr>
          <w:rFonts w:ascii="Tahoma" w:hAnsi="Tahoma" w:cs="Tahoma"/>
          <w:noProof/>
          <w:szCs w:val="22"/>
          <w:lang w:eastAsia="en-GB"/>
        </w:rPr>
        <w:lastRenderedPageBreak/>
        <w:drawing>
          <wp:inline distT="0" distB="0" distL="0" distR="0" wp14:anchorId="35BD4BC2" wp14:editId="3A103009">
            <wp:extent cx="5299444" cy="4257480"/>
            <wp:effectExtent l="38100" t="38100" r="34925" b="29210"/>
            <wp:docPr id="16" name="Picture 9" descr="Map&#10;&#10;Description automatically generated">
              <a:extLst xmlns:a="http://schemas.openxmlformats.org/drawingml/2006/main">
                <a:ext uri="{FF2B5EF4-FFF2-40B4-BE49-F238E27FC236}">
                  <a16:creationId xmlns:a16="http://schemas.microsoft.com/office/drawing/2014/main" id="{67797AB5-E9DD-4E9B-83D8-EBB57989E612}"/>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9" descr="Map&#10;&#10;Description automatically generated">
                      <a:extLst>
                        <a:ext uri="{FF2B5EF4-FFF2-40B4-BE49-F238E27FC236}">
                          <a16:creationId xmlns:a16="http://schemas.microsoft.com/office/drawing/2014/main" id="{67797AB5-E9DD-4E9B-83D8-EBB57989E612}"/>
                        </a:ext>
                      </a:extLst>
                    </pic:cNvPr>
                    <pic:cNvPicPr>
                      <a:picLocks noChangeAspect="1"/>
                    </pic:cNvPicPr>
                  </pic:nvPicPr>
                  <pic:blipFill rotWithShape="1">
                    <a:blip r:embed="rId34" cstate="print">
                      <a:extLst>
                        <a:ext uri="{28A0092B-C50C-407E-A947-70E740481C1C}">
                          <a14:useLocalDpi xmlns:a14="http://schemas.microsoft.com/office/drawing/2010/main" val="0"/>
                        </a:ext>
                      </a:extLst>
                    </a:blip>
                    <a:srcRect l="19370" t="6004" r="7261" b="9021"/>
                    <a:stretch/>
                  </pic:blipFill>
                  <pic:spPr>
                    <a:xfrm>
                      <a:off x="0" y="0"/>
                      <a:ext cx="5300465" cy="4258300"/>
                    </a:xfrm>
                    <a:prstGeom prst="rect">
                      <a:avLst/>
                    </a:prstGeom>
                    <a:ln w="25400">
                      <a:solidFill>
                        <a:schemeClr val="accent1"/>
                      </a:solidFill>
                    </a:ln>
                  </pic:spPr>
                </pic:pic>
              </a:graphicData>
            </a:graphic>
          </wp:inline>
        </w:drawing>
      </w:r>
    </w:p>
    <w:p w14:paraId="66A84463" w14:textId="77777777" w:rsidR="00DA1AED" w:rsidRDefault="00DA1AED" w:rsidP="00DA1AED">
      <w:pPr>
        <w:pStyle w:val="aff0"/>
        <w:numPr>
          <w:ilvl w:val="0"/>
          <w:numId w:val="204"/>
        </w:numPr>
        <w:suppressAutoHyphens w:val="0"/>
        <w:autoSpaceDE w:val="0"/>
        <w:spacing w:after="60" w:line="259" w:lineRule="auto"/>
        <w:jc w:val="left"/>
        <w:rPr>
          <w:rFonts w:ascii="Tahoma" w:hAnsi="Tahoma" w:cs="Tahoma"/>
          <w:b/>
          <w:bCs/>
          <w:szCs w:val="22"/>
          <w:u w:val="single"/>
          <w:lang w:val="el-GR"/>
        </w:rPr>
      </w:pPr>
      <w:r>
        <w:rPr>
          <w:rFonts w:ascii="Tahoma" w:hAnsi="Tahoma" w:cs="Tahoma"/>
          <w:b/>
          <w:bCs/>
          <w:szCs w:val="22"/>
          <w:u w:val="single"/>
          <w:lang w:val="el-GR"/>
        </w:rPr>
        <w:t xml:space="preserve">Ασύρματη Νησίδα </w:t>
      </w:r>
    </w:p>
    <w:p w14:paraId="6054812D" w14:textId="303E158E" w:rsidR="00DA1AED" w:rsidRDefault="00DA1AED" w:rsidP="00DA1AED">
      <w:pPr>
        <w:suppressAutoHyphens w:val="0"/>
        <w:autoSpaceDE w:val="0"/>
        <w:spacing w:after="60"/>
        <w:ind w:left="360"/>
        <w:rPr>
          <w:rFonts w:ascii="Tahoma" w:hAnsi="Tahoma" w:cs="Tahoma"/>
          <w:szCs w:val="22"/>
          <w:u w:val="single"/>
          <w:lang w:val="el-GR"/>
        </w:rPr>
      </w:pPr>
      <w:r>
        <w:rPr>
          <w:rFonts w:ascii="Tahoma" w:hAnsi="Tahoma" w:cs="Tahoma"/>
          <w:szCs w:val="22"/>
          <w:u w:val="single"/>
          <w:lang w:val="el-GR"/>
        </w:rPr>
        <w:t>Οι Ανάδοχοι των μέχρι στιγμής εκτελεστικών είναι ως εξής:</w:t>
      </w:r>
    </w:p>
    <w:p w14:paraId="58CDBF80" w14:textId="77777777" w:rsidR="00CA5F2C" w:rsidRDefault="00CA5F2C" w:rsidP="00DA1AED">
      <w:pPr>
        <w:suppressAutoHyphens w:val="0"/>
        <w:autoSpaceDE w:val="0"/>
        <w:spacing w:after="60"/>
        <w:ind w:left="360"/>
        <w:rPr>
          <w:rFonts w:ascii="Tahoma" w:hAnsi="Tahoma" w:cs="Tahoma"/>
          <w:szCs w:val="22"/>
          <w:u w:val="single"/>
          <w:lang w:val="el-GR"/>
        </w:rPr>
      </w:pPr>
    </w:p>
    <w:tbl>
      <w:tblPr>
        <w:tblW w:w="5000" w:type="pct"/>
        <w:tblCellMar>
          <w:left w:w="0" w:type="dxa"/>
          <w:right w:w="0" w:type="dxa"/>
        </w:tblCellMar>
        <w:tblLook w:val="0420" w:firstRow="1" w:lastRow="0" w:firstColumn="0" w:lastColumn="0" w:noHBand="0" w:noVBand="1"/>
      </w:tblPr>
      <w:tblGrid>
        <w:gridCol w:w="1886"/>
        <w:gridCol w:w="2223"/>
        <w:gridCol w:w="5509"/>
      </w:tblGrid>
      <w:tr w:rsidR="00A827DB" w:rsidRPr="00DF78F5" w14:paraId="106B7487" w14:textId="77777777" w:rsidTr="00CA5F2C">
        <w:trPr>
          <w:trHeight w:val="969"/>
        </w:trPr>
        <w:tc>
          <w:tcPr>
            <w:tcW w:w="894" w:type="pct"/>
            <w:tcBorders>
              <w:top w:val="single" w:sz="8" w:space="0" w:color="000000"/>
              <w:left w:val="single" w:sz="8" w:space="0" w:color="000000"/>
              <w:bottom w:val="single" w:sz="8" w:space="0" w:color="000000"/>
              <w:right w:val="single" w:sz="8" w:space="0" w:color="000000"/>
            </w:tcBorders>
            <w:shd w:val="pct12" w:color="auto" w:fill="FFFFFF" w:themeFill="background1"/>
            <w:tcMar>
              <w:top w:w="72" w:type="dxa"/>
              <w:left w:w="144" w:type="dxa"/>
              <w:bottom w:w="72" w:type="dxa"/>
              <w:right w:w="144" w:type="dxa"/>
            </w:tcMar>
            <w:vAlign w:val="center"/>
            <w:hideMark/>
          </w:tcPr>
          <w:p w14:paraId="24EC74D0" w14:textId="77777777" w:rsidR="00DA1AED" w:rsidRPr="00DA1AED" w:rsidRDefault="00DA1AED" w:rsidP="009054C7">
            <w:pPr>
              <w:suppressAutoHyphens w:val="0"/>
              <w:autoSpaceDE w:val="0"/>
              <w:spacing w:after="60"/>
              <w:ind w:left="360"/>
              <w:rPr>
                <w:rFonts w:ascii="Tahoma" w:hAnsi="Tahoma" w:cs="Tahoma"/>
                <w:szCs w:val="22"/>
                <w:u w:val="single"/>
                <w:lang w:val="en-US"/>
              </w:rPr>
            </w:pPr>
            <w:r w:rsidRPr="00DA1AED">
              <w:rPr>
                <w:rFonts w:ascii="Tahoma" w:hAnsi="Tahoma" w:cs="Tahoma"/>
                <w:b/>
                <w:bCs/>
                <w:szCs w:val="22"/>
                <w:u w:val="single"/>
                <w:lang w:val="el-GR"/>
              </w:rPr>
              <w:t>Ανάδοχος</w:t>
            </w:r>
          </w:p>
        </w:tc>
        <w:tc>
          <w:tcPr>
            <w:tcW w:w="1199" w:type="pct"/>
            <w:tcBorders>
              <w:top w:val="single" w:sz="8" w:space="0" w:color="000000"/>
              <w:left w:val="single" w:sz="8" w:space="0" w:color="000000"/>
              <w:bottom w:val="single" w:sz="8" w:space="0" w:color="000000"/>
              <w:right w:val="single" w:sz="8" w:space="0" w:color="000000"/>
            </w:tcBorders>
            <w:shd w:val="pct12" w:color="auto" w:fill="FFFFFF" w:themeFill="background1"/>
            <w:tcMar>
              <w:top w:w="72" w:type="dxa"/>
              <w:left w:w="144" w:type="dxa"/>
              <w:bottom w:w="72" w:type="dxa"/>
              <w:right w:w="144" w:type="dxa"/>
            </w:tcMar>
            <w:vAlign w:val="center"/>
            <w:hideMark/>
          </w:tcPr>
          <w:p w14:paraId="1E4A24C2" w14:textId="77777777" w:rsidR="00DA1AED" w:rsidRPr="00DA1AED" w:rsidRDefault="00DA1AED" w:rsidP="009054C7">
            <w:pPr>
              <w:suppressAutoHyphens w:val="0"/>
              <w:autoSpaceDE w:val="0"/>
              <w:spacing w:after="60"/>
              <w:ind w:left="360"/>
              <w:rPr>
                <w:rFonts w:ascii="Tahoma" w:hAnsi="Tahoma" w:cs="Tahoma"/>
                <w:szCs w:val="22"/>
                <w:u w:val="single"/>
                <w:lang w:val="en-US"/>
              </w:rPr>
            </w:pPr>
            <w:r w:rsidRPr="00DA1AED">
              <w:rPr>
                <w:rFonts w:ascii="Tahoma" w:hAnsi="Tahoma" w:cs="Tahoma"/>
                <w:b/>
                <w:bCs/>
                <w:szCs w:val="22"/>
                <w:u w:val="single"/>
                <w:lang w:val="el-GR"/>
              </w:rPr>
              <w:t>Εκτελεστική</w:t>
            </w:r>
          </w:p>
        </w:tc>
        <w:tc>
          <w:tcPr>
            <w:tcW w:w="2907" w:type="pct"/>
            <w:tcBorders>
              <w:top w:val="single" w:sz="8" w:space="0" w:color="000000"/>
              <w:left w:val="single" w:sz="8" w:space="0" w:color="000000"/>
              <w:bottom w:val="single" w:sz="8" w:space="0" w:color="000000"/>
              <w:right w:val="single" w:sz="8" w:space="0" w:color="000000"/>
            </w:tcBorders>
            <w:shd w:val="pct12" w:color="auto" w:fill="FFFFFF" w:themeFill="background1"/>
            <w:tcMar>
              <w:top w:w="72" w:type="dxa"/>
              <w:left w:w="144" w:type="dxa"/>
              <w:bottom w:w="72" w:type="dxa"/>
              <w:right w:w="144" w:type="dxa"/>
            </w:tcMar>
            <w:vAlign w:val="center"/>
            <w:hideMark/>
          </w:tcPr>
          <w:p w14:paraId="1D70EE1C" w14:textId="77777777" w:rsidR="00DA1AED" w:rsidRPr="00FF6502" w:rsidRDefault="00DA1AED" w:rsidP="009054C7">
            <w:pPr>
              <w:suppressAutoHyphens w:val="0"/>
              <w:autoSpaceDE w:val="0"/>
              <w:spacing w:after="60"/>
              <w:ind w:left="360"/>
              <w:rPr>
                <w:rFonts w:ascii="Tahoma" w:hAnsi="Tahoma" w:cs="Tahoma"/>
                <w:szCs w:val="22"/>
                <w:u w:val="single"/>
                <w:lang w:val="el-GR"/>
              </w:rPr>
            </w:pPr>
            <w:r w:rsidRPr="00DA1AED">
              <w:rPr>
                <w:rFonts w:ascii="Tahoma" w:hAnsi="Tahoma" w:cs="Tahoma"/>
                <w:b/>
                <w:bCs/>
                <w:szCs w:val="22"/>
                <w:u w:val="single"/>
                <w:lang w:val="el-GR"/>
              </w:rPr>
              <w:t>Πλήθος συνδέσεων κινητής τηλεφωνίας/ συνδέσεις δεδομένων</w:t>
            </w:r>
          </w:p>
        </w:tc>
      </w:tr>
      <w:tr w:rsidR="00A827DB" w:rsidRPr="00DA1AED" w14:paraId="2A3139BB" w14:textId="77777777" w:rsidTr="00404F0C">
        <w:trPr>
          <w:trHeight w:val="814"/>
        </w:trPr>
        <w:tc>
          <w:tcPr>
            <w:tcW w:w="894" w:type="pct"/>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vAlign w:val="center"/>
            <w:hideMark/>
          </w:tcPr>
          <w:p w14:paraId="0562160B" w14:textId="77777777" w:rsidR="00DA1AED" w:rsidRPr="00DA1AED" w:rsidRDefault="00DA1AED" w:rsidP="009054C7">
            <w:pPr>
              <w:suppressAutoHyphens w:val="0"/>
              <w:autoSpaceDE w:val="0"/>
              <w:spacing w:after="60"/>
              <w:ind w:left="360"/>
              <w:rPr>
                <w:rFonts w:ascii="Tahoma" w:hAnsi="Tahoma" w:cs="Tahoma"/>
                <w:szCs w:val="22"/>
                <w:u w:val="single"/>
                <w:lang w:val="en-US"/>
              </w:rPr>
            </w:pPr>
            <w:r w:rsidRPr="00DA1AED">
              <w:rPr>
                <w:rFonts w:ascii="Tahoma" w:hAnsi="Tahoma" w:cs="Tahoma"/>
                <w:b/>
                <w:bCs/>
                <w:szCs w:val="22"/>
                <w:u w:val="single"/>
                <w:lang w:val="en-US"/>
              </w:rPr>
              <w:t>COSMOTE</w:t>
            </w:r>
          </w:p>
        </w:tc>
        <w:tc>
          <w:tcPr>
            <w:tcW w:w="1199" w:type="pct"/>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vAlign w:val="center"/>
            <w:hideMark/>
          </w:tcPr>
          <w:p w14:paraId="1EF463EA" w14:textId="77777777" w:rsidR="00DA1AED" w:rsidRPr="00DA1AED" w:rsidRDefault="00DA1AED" w:rsidP="009054C7">
            <w:pPr>
              <w:suppressAutoHyphens w:val="0"/>
              <w:autoSpaceDE w:val="0"/>
              <w:spacing w:after="60"/>
              <w:ind w:left="360"/>
              <w:rPr>
                <w:rFonts w:ascii="Tahoma" w:hAnsi="Tahoma" w:cs="Tahoma"/>
                <w:szCs w:val="22"/>
                <w:u w:val="single"/>
                <w:lang w:val="en-US"/>
              </w:rPr>
            </w:pPr>
            <w:r w:rsidRPr="00DA1AED">
              <w:rPr>
                <w:rFonts w:ascii="Tahoma" w:hAnsi="Tahoma" w:cs="Tahoma"/>
                <w:szCs w:val="22"/>
                <w:u w:val="single"/>
                <w:lang w:val="el-GR"/>
              </w:rPr>
              <w:t>1.1, 1.2</w:t>
            </w:r>
            <w:r>
              <w:rPr>
                <w:rFonts w:ascii="Tahoma" w:hAnsi="Tahoma" w:cs="Tahoma"/>
                <w:szCs w:val="22"/>
                <w:u w:val="single"/>
                <w:lang w:val="el-GR"/>
              </w:rPr>
              <w:t xml:space="preserve"> &amp; Εκτελεστική </w:t>
            </w:r>
            <w:r>
              <w:rPr>
                <w:rFonts w:ascii="Tahoma" w:hAnsi="Tahoma" w:cs="Tahoma"/>
                <w:szCs w:val="22"/>
                <w:u w:val="single"/>
                <w:lang w:val="en-US"/>
              </w:rPr>
              <w:t>SMS</w:t>
            </w:r>
          </w:p>
        </w:tc>
        <w:tc>
          <w:tcPr>
            <w:tcW w:w="2907" w:type="pct"/>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vAlign w:val="center"/>
            <w:hideMark/>
          </w:tcPr>
          <w:p w14:paraId="20A9B92A" w14:textId="77777777" w:rsidR="00DA1AED" w:rsidRPr="00DA1AED" w:rsidRDefault="00DA1AED" w:rsidP="009054C7">
            <w:pPr>
              <w:suppressAutoHyphens w:val="0"/>
              <w:autoSpaceDE w:val="0"/>
              <w:spacing w:after="60"/>
              <w:ind w:left="360"/>
              <w:rPr>
                <w:rFonts w:ascii="Tahoma" w:hAnsi="Tahoma" w:cs="Tahoma"/>
                <w:szCs w:val="22"/>
                <w:u w:val="single"/>
                <w:lang w:val="en-US"/>
              </w:rPr>
            </w:pPr>
            <w:r w:rsidRPr="00DA1AED">
              <w:rPr>
                <w:rFonts w:ascii="Tahoma" w:hAnsi="Tahoma" w:cs="Tahoma"/>
                <w:szCs w:val="22"/>
                <w:u w:val="single"/>
                <w:lang w:val="el-GR"/>
              </w:rPr>
              <w:t>22.000/6.000</w:t>
            </w:r>
            <w:r>
              <w:rPr>
                <w:rFonts w:ascii="Tahoma" w:hAnsi="Tahoma" w:cs="Tahoma"/>
                <w:szCs w:val="22"/>
                <w:u w:val="single"/>
                <w:lang w:val="en-US"/>
              </w:rPr>
              <w:t xml:space="preserve"> &amp; 72.000.000 SMS</w:t>
            </w:r>
          </w:p>
        </w:tc>
      </w:tr>
      <w:tr w:rsidR="00A827DB" w:rsidRPr="00DA1AED" w14:paraId="66137CB3" w14:textId="77777777" w:rsidTr="00404F0C">
        <w:trPr>
          <w:trHeight w:val="843"/>
        </w:trPr>
        <w:tc>
          <w:tcPr>
            <w:tcW w:w="894" w:type="pct"/>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vAlign w:val="center"/>
            <w:hideMark/>
          </w:tcPr>
          <w:p w14:paraId="3D807AA0" w14:textId="77777777" w:rsidR="00DA1AED" w:rsidRPr="00DA1AED" w:rsidRDefault="00DA1AED" w:rsidP="009054C7">
            <w:pPr>
              <w:suppressAutoHyphens w:val="0"/>
              <w:autoSpaceDE w:val="0"/>
              <w:spacing w:after="60"/>
              <w:ind w:left="360"/>
              <w:rPr>
                <w:rFonts w:ascii="Tahoma" w:hAnsi="Tahoma" w:cs="Tahoma"/>
                <w:szCs w:val="22"/>
                <w:u w:val="single"/>
                <w:lang w:val="en-US"/>
              </w:rPr>
            </w:pPr>
            <w:r w:rsidRPr="00DA1AED">
              <w:rPr>
                <w:rFonts w:ascii="Tahoma" w:hAnsi="Tahoma" w:cs="Tahoma"/>
                <w:b/>
                <w:bCs/>
                <w:szCs w:val="22"/>
                <w:u w:val="single"/>
                <w:lang w:val="en-US"/>
              </w:rPr>
              <w:t>WIND</w:t>
            </w:r>
          </w:p>
        </w:tc>
        <w:tc>
          <w:tcPr>
            <w:tcW w:w="1199" w:type="pct"/>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vAlign w:val="center"/>
            <w:hideMark/>
          </w:tcPr>
          <w:p w14:paraId="04ED0EBD" w14:textId="77777777" w:rsidR="00DA1AED" w:rsidRPr="00DA1AED" w:rsidRDefault="00DA1AED" w:rsidP="009054C7">
            <w:pPr>
              <w:suppressAutoHyphens w:val="0"/>
              <w:autoSpaceDE w:val="0"/>
              <w:spacing w:after="60"/>
              <w:ind w:left="360"/>
              <w:rPr>
                <w:rFonts w:ascii="Tahoma" w:hAnsi="Tahoma" w:cs="Tahoma"/>
                <w:szCs w:val="22"/>
                <w:u w:val="single"/>
                <w:lang w:val="en-US"/>
              </w:rPr>
            </w:pPr>
            <w:r w:rsidRPr="00DA1AED">
              <w:rPr>
                <w:rFonts w:ascii="Tahoma" w:hAnsi="Tahoma" w:cs="Tahoma"/>
                <w:szCs w:val="22"/>
                <w:u w:val="single"/>
                <w:lang w:val="el-GR"/>
              </w:rPr>
              <w:t>1.3</w:t>
            </w:r>
          </w:p>
        </w:tc>
        <w:tc>
          <w:tcPr>
            <w:tcW w:w="2907" w:type="pct"/>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vAlign w:val="center"/>
            <w:hideMark/>
          </w:tcPr>
          <w:p w14:paraId="155B2E7F" w14:textId="77777777" w:rsidR="00DA1AED" w:rsidRPr="00DA1AED" w:rsidRDefault="00DA1AED" w:rsidP="009054C7">
            <w:pPr>
              <w:suppressAutoHyphens w:val="0"/>
              <w:autoSpaceDE w:val="0"/>
              <w:spacing w:after="60"/>
              <w:ind w:left="360"/>
              <w:rPr>
                <w:rFonts w:ascii="Tahoma" w:hAnsi="Tahoma" w:cs="Tahoma"/>
                <w:szCs w:val="22"/>
                <w:u w:val="single"/>
                <w:lang w:val="en-US"/>
              </w:rPr>
            </w:pPr>
            <w:r w:rsidRPr="00DA1AED">
              <w:rPr>
                <w:rFonts w:ascii="Tahoma" w:hAnsi="Tahoma" w:cs="Tahoma"/>
                <w:szCs w:val="22"/>
                <w:u w:val="single"/>
                <w:lang w:val="el-GR"/>
              </w:rPr>
              <w:t>11.000/3.000</w:t>
            </w:r>
          </w:p>
        </w:tc>
      </w:tr>
      <w:tr w:rsidR="00536E15" w:rsidRPr="00DA1AED" w14:paraId="5DCDC90E" w14:textId="77777777" w:rsidTr="00404F0C">
        <w:trPr>
          <w:trHeight w:val="843"/>
        </w:trPr>
        <w:tc>
          <w:tcPr>
            <w:tcW w:w="894" w:type="pct"/>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vAlign w:val="center"/>
          </w:tcPr>
          <w:p w14:paraId="5F6E1FDA" w14:textId="27F5735A" w:rsidR="00536E15" w:rsidRPr="00DA1AED" w:rsidRDefault="00536E15" w:rsidP="009054C7">
            <w:pPr>
              <w:suppressAutoHyphens w:val="0"/>
              <w:autoSpaceDE w:val="0"/>
              <w:spacing w:after="60"/>
              <w:ind w:left="360"/>
              <w:rPr>
                <w:rFonts w:ascii="Tahoma" w:hAnsi="Tahoma" w:cs="Tahoma"/>
                <w:b/>
                <w:bCs/>
                <w:szCs w:val="22"/>
                <w:u w:val="single"/>
                <w:lang w:val="en-US"/>
              </w:rPr>
            </w:pPr>
            <w:r>
              <w:rPr>
                <w:rFonts w:ascii="Tahoma" w:hAnsi="Tahoma" w:cs="Tahoma"/>
                <w:b/>
                <w:bCs/>
                <w:szCs w:val="22"/>
                <w:u w:val="single"/>
                <w:lang w:val="en-US"/>
              </w:rPr>
              <w:t>VODAFONE</w:t>
            </w:r>
          </w:p>
        </w:tc>
        <w:tc>
          <w:tcPr>
            <w:tcW w:w="1199" w:type="pct"/>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vAlign w:val="center"/>
          </w:tcPr>
          <w:p w14:paraId="1EC8D18D" w14:textId="35F3EB4C" w:rsidR="00536E15" w:rsidRPr="00805D6D" w:rsidRDefault="00536E15" w:rsidP="009054C7">
            <w:pPr>
              <w:suppressAutoHyphens w:val="0"/>
              <w:autoSpaceDE w:val="0"/>
              <w:spacing w:after="60"/>
              <w:ind w:left="360"/>
              <w:rPr>
                <w:rFonts w:ascii="Tahoma" w:hAnsi="Tahoma" w:cs="Tahoma"/>
                <w:szCs w:val="22"/>
                <w:u w:val="single"/>
                <w:lang w:val="en-US"/>
              </w:rPr>
            </w:pPr>
            <w:r>
              <w:rPr>
                <w:rFonts w:ascii="Tahoma" w:hAnsi="Tahoma" w:cs="Tahoma"/>
                <w:szCs w:val="22"/>
                <w:u w:val="single"/>
                <w:lang w:val="en-US"/>
              </w:rPr>
              <w:t>1.4, 1.5</w:t>
            </w:r>
          </w:p>
        </w:tc>
        <w:tc>
          <w:tcPr>
            <w:tcW w:w="2907" w:type="pct"/>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vAlign w:val="center"/>
          </w:tcPr>
          <w:p w14:paraId="191BE285" w14:textId="51D79941" w:rsidR="00536E15" w:rsidRPr="00805D6D" w:rsidRDefault="00F83A21" w:rsidP="009054C7">
            <w:pPr>
              <w:suppressAutoHyphens w:val="0"/>
              <w:autoSpaceDE w:val="0"/>
              <w:spacing w:after="60"/>
              <w:ind w:left="360"/>
              <w:rPr>
                <w:rFonts w:ascii="Tahoma" w:hAnsi="Tahoma" w:cs="Tahoma"/>
                <w:szCs w:val="22"/>
                <w:u w:val="single"/>
                <w:lang w:val="en-US"/>
              </w:rPr>
            </w:pPr>
            <w:r>
              <w:rPr>
                <w:rFonts w:ascii="Tahoma" w:hAnsi="Tahoma" w:cs="Tahoma"/>
                <w:szCs w:val="22"/>
                <w:u w:val="single"/>
                <w:lang w:val="en-US"/>
              </w:rPr>
              <w:t>6.000/3.000</w:t>
            </w:r>
          </w:p>
        </w:tc>
      </w:tr>
    </w:tbl>
    <w:p w14:paraId="14A3D292" w14:textId="77777777" w:rsidR="00DA1AED" w:rsidRDefault="00DA1AED" w:rsidP="00DA1AED">
      <w:pPr>
        <w:autoSpaceDE w:val="0"/>
        <w:spacing w:after="60"/>
        <w:ind w:left="360"/>
        <w:rPr>
          <w:rFonts w:ascii="Tahoma" w:hAnsi="Tahoma" w:cs="Tahoma"/>
          <w:u w:val="single"/>
        </w:rPr>
      </w:pPr>
    </w:p>
    <w:p w14:paraId="6BD1E1F6" w14:textId="77777777" w:rsidR="00DA1AED" w:rsidRDefault="00DA1AED" w:rsidP="00DA1AED">
      <w:pPr>
        <w:suppressAutoHyphens w:val="0"/>
        <w:autoSpaceDE w:val="0"/>
        <w:spacing w:after="60"/>
        <w:rPr>
          <w:rFonts w:ascii="Tahoma" w:hAnsi="Tahoma" w:cs="Tahoma"/>
          <w:szCs w:val="22"/>
          <w:lang w:val="el-GR"/>
        </w:rPr>
      </w:pPr>
      <w:r>
        <w:rPr>
          <w:rFonts w:ascii="Tahoma" w:hAnsi="Tahoma" w:cs="Tahoma"/>
          <w:szCs w:val="22"/>
          <w:lang w:val="el-GR"/>
        </w:rPr>
        <w:t xml:space="preserve">Συνοπτικά οι απαιτούμενες από τους Αναδόχους του </w:t>
      </w:r>
      <w:proofErr w:type="spellStart"/>
      <w:r>
        <w:rPr>
          <w:rFonts w:ascii="Tahoma" w:hAnsi="Tahoma" w:cs="Tahoma"/>
          <w:szCs w:val="22"/>
          <w:lang w:val="el-GR"/>
        </w:rPr>
        <w:t>Υποέργου</w:t>
      </w:r>
      <w:proofErr w:type="spellEnd"/>
      <w:r w:rsidRPr="00FF6502">
        <w:rPr>
          <w:rFonts w:ascii="Tahoma" w:hAnsi="Tahoma" w:cs="Tahoma"/>
          <w:szCs w:val="22"/>
          <w:lang w:val="el-GR"/>
        </w:rPr>
        <w:t xml:space="preserve"> </w:t>
      </w:r>
      <w:r w:rsidR="001C5365" w:rsidRPr="001C5365">
        <w:rPr>
          <w:rFonts w:ascii="Tahoma" w:hAnsi="Tahoma" w:cs="Tahoma"/>
          <w:lang w:val="el-GR"/>
        </w:rPr>
        <w:t>υπηρεσίες</w:t>
      </w:r>
      <w:r>
        <w:rPr>
          <w:rFonts w:ascii="Tahoma" w:hAnsi="Tahoma" w:cs="Tahoma"/>
          <w:szCs w:val="22"/>
          <w:lang w:val="el-GR"/>
        </w:rPr>
        <w:t xml:space="preserve"> είναι οι εξής:</w:t>
      </w:r>
    </w:p>
    <w:p w14:paraId="6DD679AC" w14:textId="77777777" w:rsidR="00DA1AED" w:rsidRPr="00DA1AED" w:rsidRDefault="00DA1AED" w:rsidP="00DA1AED">
      <w:pPr>
        <w:numPr>
          <w:ilvl w:val="0"/>
          <w:numId w:val="206"/>
        </w:numPr>
        <w:suppressAutoHyphens w:val="0"/>
        <w:autoSpaceDE w:val="0"/>
        <w:spacing w:after="60" w:line="259" w:lineRule="auto"/>
        <w:jc w:val="left"/>
        <w:rPr>
          <w:rFonts w:ascii="Tahoma" w:hAnsi="Tahoma" w:cs="Tahoma"/>
          <w:u w:val="single"/>
          <w:lang w:val="en-US"/>
        </w:rPr>
      </w:pPr>
      <w:r w:rsidRPr="00DA1AED">
        <w:rPr>
          <w:rFonts w:ascii="Tahoma" w:eastAsia="Tahoma" w:hAnsi="Tahoma" w:cs="Tahoma"/>
          <w:b/>
          <w:bCs/>
          <w:u w:val="single"/>
        </w:rPr>
        <w:t xml:space="preserve">55.000 </w:t>
      </w:r>
      <w:proofErr w:type="spellStart"/>
      <w:r w:rsidRPr="00DA1AED">
        <w:rPr>
          <w:rFonts w:ascii="Tahoma" w:eastAsia="Tahoma" w:hAnsi="Tahoma" w:cs="Tahoma"/>
          <w:b/>
          <w:bCs/>
          <w:u w:val="single"/>
        </w:rPr>
        <w:t>συνδέσεις</w:t>
      </w:r>
      <w:proofErr w:type="spellEnd"/>
      <w:r w:rsidRPr="00DA1AED">
        <w:rPr>
          <w:rFonts w:ascii="Tahoma" w:eastAsia="Tahoma" w:hAnsi="Tahoma" w:cs="Tahoma"/>
          <w:b/>
          <w:bCs/>
          <w:u w:val="single"/>
        </w:rPr>
        <w:t xml:space="preserve"> </w:t>
      </w:r>
      <w:r w:rsidRPr="00DA1AED">
        <w:rPr>
          <w:rFonts w:ascii="Tahoma" w:eastAsia="Tahoma" w:hAnsi="Tahoma" w:cs="Tahoma"/>
          <w:u w:val="single"/>
        </w:rPr>
        <w:t>(</w:t>
      </w:r>
      <w:r w:rsidRPr="00DA1AED">
        <w:rPr>
          <w:rFonts w:ascii="Tahoma" w:eastAsia="Tahoma" w:hAnsi="Tahoma" w:cs="Tahoma"/>
          <w:u w:val="single"/>
          <w:lang w:val="en-US"/>
        </w:rPr>
        <w:t xml:space="preserve">smartphones) </w:t>
      </w:r>
      <w:proofErr w:type="spellStart"/>
      <w:r w:rsidRPr="00DA1AED">
        <w:rPr>
          <w:rFonts w:ascii="Tahoma" w:eastAsia="Tahoma" w:hAnsi="Tahoma" w:cs="Tahoma"/>
          <w:b/>
          <w:bCs/>
          <w:u w:val="single"/>
        </w:rPr>
        <w:t>κινητής</w:t>
      </w:r>
      <w:proofErr w:type="spellEnd"/>
      <w:r w:rsidRPr="00DA1AED">
        <w:rPr>
          <w:rFonts w:ascii="Tahoma" w:eastAsia="Tahoma" w:hAnsi="Tahoma" w:cs="Tahoma"/>
          <w:u w:val="single"/>
        </w:rPr>
        <w:t xml:space="preserve"> </w:t>
      </w:r>
      <w:proofErr w:type="spellStart"/>
      <w:r w:rsidRPr="00DA1AED">
        <w:rPr>
          <w:rFonts w:ascii="Tahoma" w:eastAsia="Tahoma" w:hAnsi="Tahoma" w:cs="Tahoma"/>
          <w:u w:val="single"/>
        </w:rPr>
        <w:t>τηλεφωνί</w:t>
      </w:r>
      <w:proofErr w:type="spellEnd"/>
      <w:r w:rsidRPr="00DA1AED">
        <w:rPr>
          <w:rFonts w:ascii="Tahoma" w:eastAsia="Tahoma" w:hAnsi="Tahoma" w:cs="Tahoma"/>
          <w:u w:val="single"/>
        </w:rPr>
        <w:t>ας</w:t>
      </w:r>
    </w:p>
    <w:p w14:paraId="5806BD7C" w14:textId="77777777" w:rsidR="00DA1AED" w:rsidRPr="00FF6502" w:rsidRDefault="001C5365" w:rsidP="00DA1AED">
      <w:pPr>
        <w:numPr>
          <w:ilvl w:val="0"/>
          <w:numId w:val="207"/>
        </w:numPr>
        <w:suppressAutoHyphens w:val="0"/>
        <w:autoSpaceDE w:val="0"/>
        <w:spacing w:after="60" w:line="259" w:lineRule="auto"/>
        <w:jc w:val="left"/>
        <w:rPr>
          <w:rFonts w:ascii="Tahoma" w:hAnsi="Tahoma" w:cs="Tahoma"/>
          <w:u w:val="single"/>
          <w:lang w:val="el-GR"/>
        </w:rPr>
      </w:pPr>
      <w:r w:rsidRPr="001C5365">
        <w:rPr>
          <w:rFonts w:ascii="Tahoma" w:eastAsia="Tahoma" w:hAnsi="Tahoma" w:cs="Tahoma"/>
          <w:u w:val="single"/>
          <w:lang w:val="el-GR"/>
        </w:rPr>
        <w:t>Τρία προφίλ χρηστών (βασικό 50.000, μεσαίο 4.000 και υψηλό 1.000)</w:t>
      </w:r>
    </w:p>
    <w:p w14:paraId="15A01D95" w14:textId="77777777" w:rsidR="00DA1AED" w:rsidRPr="00FF6502" w:rsidRDefault="001C5365" w:rsidP="00DA1AED">
      <w:pPr>
        <w:numPr>
          <w:ilvl w:val="0"/>
          <w:numId w:val="207"/>
        </w:numPr>
        <w:suppressAutoHyphens w:val="0"/>
        <w:autoSpaceDE w:val="0"/>
        <w:spacing w:after="60" w:line="259" w:lineRule="auto"/>
        <w:jc w:val="left"/>
        <w:rPr>
          <w:rFonts w:ascii="Tahoma" w:hAnsi="Tahoma" w:cs="Tahoma"/>
          <w:u w:val="single"/>
          <w:lang w:val="el-GR"/>
        </w:rPr>
      </w:pPr>
      <w:r w:rsidRPr="001C5365">
        <w:rPr>
          <w:rFonts w:ascii="Tahoma" w:eastAsia="Tahoma" w:hAnsi="Tahoma" w:cs="Tahoma"/>
          <w:u w:val="single"/>
          <w:lang w:val="el-GR"/>
        </w:rPr>
        <w:lastRenderedPageBreak/>
        <w:t xml:space="preserve">Υπηρεσίες: </w:t>
      </w:r>
      <w:r w:rsidR="00DA1AED" w:rsidRPr="00DA1AED">
        <w:rPr>
          <w:rFonts w:ascii="Tahoma" w:eastAsia="Tahoma" w:hAnsi="Tahoma" w:cs="Tahoma"/>
          <w:u w:val="single"/>
          <w:lang w:val="en-US"/>
        </w:rPr>
        <w:t>Voicemail</w:t>
      </w:r>
      <w:r w:rsidR="00DA1AED" w:rsidRPr="00FF6502">
        <w:rPr>
          <w:rFonts w:ascii="Tahoma" w:eastAsia="Tahoma" w:hAnsi="Tahoma" w:cs="Tahoma"/>
          <w:u w:val="single"/>
          <w:lang w:val="el-GR"/>
        </w:rPr>
        <w:t xml:space="preserve">, </w:t>
      </w:r>
      <w:r w:rsidRPr="001C5365">
        <w:rPr>
          <w:rFonts w:ascii="Tahoma" w:eastAsia="Tahoma" w:hAnsi="Tahoma" w:cs="Tahoma"/>
          <w:u w:val="single"/>
          <w:lang w:val="el-GR"/>
        </w:rPr>
        <w:t xml:space="preserve">Αναγνώριση -  Προώθηση – Αναμονή κλήσης, Απόκρυψη αριθμού, κλήση συνδιάσκεψης, φραγές / </w:t>
      </w:r>
      <w:proofErr w:type="spellStart"/>
      <w:r w:rsidRPr="001C5365">
        <w:rPr>
          <w:rFonts w:ascii="Tahoma" w:eastAsia="Tahoma" w:hAnsi="Tahoma" w:cs="Tahoma"/>
          <w:u w:val="single"/>
          <w:lang w:val="el-GR"/>
        </w:rPr>
        <w:t>αποφραγές</w:t>
      </w:r>
      <w:proofErr w:type="spellEnd"/>
      <w:r w:rsidRPr="001C5365">
        <w:rPr>
          <w:rFonts w:ascii="Tahoma" w:eastAsia="Tahoma" w:hAnsi="Tahoma" w:cs="Tahoma"/>
          <w:u w:val="single"/>
          <w:lang w:val="el-GR"/>
        </w:rPr>
        <w:t xml:space="preserve">, </w:t>
      </w:r>
      <w:proofErr w:type="spellStart"/>
      <w:r w:rsidRPr="001C5365">
        <w:rPr>
          <w:rFonts w:ascii="Tahoma" w:eastAsia="Tahoma" w:hAnsi="Tahoma" w:cs="Tahoma"/>
          <w:u w:val="single"/>
          <w:lang w:val="el-GR"/>
        </w:rPr>
        <w:t>περιαγωγή</w:t>
      </w:r>
      <w:proofErr w:type="spellEnd"/>
      <w:r w:rsidRPr="001C5365">
        <w:rPr>
          <w:rFonts w:ascii="Tahoma" w:eastAsia="Tahoma" w:hAnsi="Tahoma" w:cs="Tahoma"/>
          <w:u w:val="single"/>
          <w:lang w:val="el-GR"/>
        </w:rPr>
        <w:t xml:space="preserve">, νέο και συνεχές </w:t>
      </w:r>
      <w:proofErr w:type="spellStart"/>
      <w:r w:rsidRPr="001C5365">
        <w:rPr>
          <w:rFonts w:ascii="Tahoma" w:eastAsia="Tahoma" w:hAnsi="Tahoma" w:cs="Tahoma"/>
          <w:u w:val="single"/>
          <w:lang w:val="el-GR"/>
        </w:rPr>
        <w:t>αριθμοδοτικό</w:t>
      </w:r>
      <w:proofErr w:type="spellEnd"/>
      <w:r w:rsidRPr="001C5365">
        <w:rPr>
          <w:rFonts w:ascii="Tahoma" w:eastAsia="Tahoma" w:hAnsi="Tahoma" w:cs="Tahoma"/>
          <w:u w:val="single"/>
          <w:lang w:val="el-GR"/>
        </w:rPr>
        <w:t xml:space="preserve"> φάσμα ανά εκτελεστική σύμβαση, </w:t>
      </w:r>
      <w:r w:rsidR="00DA1AED" w:rsidRPr="00DA1AED">
        <w:rPr>
          <w:rFonts w:ascii="Tahoma" w:eastAsia="Tahoma" w:hAnsi="Tahoma" w:cs="Tahoma"/>
          <w:u w:val="single"/>
          <w:lang w:val="en-US"/>
        </w:rPr>
        <w:t>SMS</w:t>
      </w:r>
      <w:r w:rsidR="00DA1AED" w:rsidRPr="00FF6502">
        <w:rPr>
          <w:rFonts w:ascii="Tahoma" w:eastAsia="Tahoma" w:hAnsi="Tahoma" w:cs="Tahoma"/>
          <w:u w:val="single"/>
          <w:lang w:val="el-GR"/>
        </w:rPr>
        <w:t xml:space="preserve">, </w:t>
      </w:r>
      <w:r w:rsidR="00DA1AED" w:rsidRPr="00DA1AED">
        <w:rPr>
          <w:rFonts w:ascii="Tahoma" w:eastAsia="Tahoma" w:hAnsi="Tahoma" w:cs="Tahoma"/>
          <w:u w:val="single"/>
          <w:lang w:val="en-US"/>
        </w:rPr>
        <w:t>GPRS</w:t>
      </w:r>
      <w:r w:rsidR="00DA1AED" w:rsidRPr="00FF6502">
        <w:rPr>
          <w:rFonts w:ascii="Tahoma" w:eastAsia="Tahoma" w:hAnsi="Tahoma" w:cs="Tahoma"/>
          <w:u w:val="single"/>
          <w:lang w:val="el-GR"/>
        </w:rPr>
        <w:t xml:space="preserve"> / </w:t>
      </w:r>
      <w:r w:rsidRPr="001C5365">
        <w:rPr>
          <w:rFonts w:ascii="Tahoma" w:eastAsia="Tahoma" w:hAnsi="Tahoma" w:cs="Tahoma"/>
          <w:u w:val="single"/>
          <w:lang w:val="el-GR"/>
        </w:rPr>
        <w:t>4</w:t>
      </w:r>
      <w:r w:rsidR="00DA1AED" w:rsidRPr="00DA1AED">
        <w:rPr>
          <w:rFonts w:ascii="Tahoma" w:eastAsia="Tahoma" w:hAnsi="Tahoma" w:cs="Tahoma"/>
          <w:u w:val="single"/>
          <w:lang w:val="en-US"/>
        </w:rPr>
        <w:t>G</w:t>
      </w:r>
      <w:r w:rsidR="00DA1AED" w:rsidRPr="00FF6502">
        <w:rPr>
          <w:rFonts w:ascii="Tahoma" w:eastAsia="Tahoma" w:hAnsi="Tahoma" w:cs="Tahoma"/>
          <w:u w:val="single"/>
          <w:lang w:val="el-GR"/>
        </w:rPr>
        <w:t xml:space="preserve">, </w:t>
      </w:r>
      <w:r w:rsidRPr="001C5365">
        <w:rPr>
          <w:rFonts w:ascii="Tahoma" w:eastAsia="Tahoma" w:hAnsi="Tahoma" w:cs="Tahoma"/>
          <w:u w:val="single"/>
          <w:lang w:val="el-GR"/>
        </w:rPr>
        <w:t xml:space="preserve">κάρτες </w:t>
      </w:r>
      <w:r w:rsidR="00DA1AED" w:rsidRPr="00DA1AED">
        <w:rPr>
          <w:rFonts w:ascii="Tahoma" w:eastAsia="Tahoma" w:hAnsi="Tahoma" w:cs="Tahoma"/>
          <w:u w:val="single"/>
          <w:lang w:val="en-US"/>
        </w:rPr>
        <w:t>SIM</w:t>
      </w:r>
    </w:p>
    <w:p w14:paraId="3A9BA74F" w14:textId="77777777" w:rsidR="00DA1AED" w:rsidRPr="00FF6502" w:rsidRDefault="00DA1AED" w:rsidP="00DA1AED">
      <w:pPr>
        <w:numPr>
          <w:ilvl w:val="0"/>
          <w:numId w:val="208"/>
        </w:numPr>
        <w:suppressAutoHyphens w:val="0"/>
        <w:autoSpaceDE w:val="0"/>
        <w:spacing w:after="60" w:line="259" w:lineRule="auto"/>
        <w:jc w:val="left"/>
        <w:rPr>
          <w:rFonts w:ascii="Tahoma" w:hAnsi="Tahoma" w:cs="Tahoma"/>
          <w:u w:val="single"/>
          <w:lang w:val="el-GR"/>
        </w:rPr>
      </w:pPr>
      <w:r w:rsidRPr="00FF6502">
        <w:rPr>
          <w:rFonts w:ascii="Tahoma" w:eastAsia="Tahoma" w:hAnsi="Tahoma" w:cs="Tahoma"/>
          <w:b/>
          <w:bCs/>
          <w:u w:val="single"/>
          <w:lang w:val="el-GR"/>
        </w:rPr>
        <w:t xml:space="preserve">15.000 </w:t>
      </w:r>
      <w:r w:rsidR="001C5365" w:rsidRPr="001C5365">
        <w:rPr>
          <w:rFonts w:ascii="Tahoma" w:eastAsia="Tahoma" w:hAnsi="Tahoma" w:cs="Tahoma"/>
          <w:b/>
          <w:bCs/>
          <w:u w:val="single"/>
          <w:lang w:val="el-GR"/>
        </w:rPr>
        <w:t xml:space="preserve">συνδέσεις δεδομένων </w:t>
      </w:r>
      <w:r w:rsidR="001C5365" w:rsidRPr="001C5365">
        <w:rPr>
          <w:rFonts w:ascii="Tahoma" w:eastAsia="Tahoma" w:hAnsi="Tahoma" w:cs="Tahoma"/>
          <w:u w:val="single"/>
          <w:lang w:val="el-GR"/>
        </w:rPr>
        <w:t>(</w:t>
      </w:r>
      <w:r w:rsidRPr="00DA1AED">
        <w:rPr>
          <w:rFonts w:ascii="Tahoma" w:eastAsia="Tahoma" w:hAnsi="Tahoma" w:cs="Tahoma"/>
          <w:u w:val="single"/>
          <w:lang w:val="en-US"/>
        </w:rPr>
        <w:t>data</w:t>
      </w:r>
      <w:r w:rsidRPr="00FF6502">
        <w:rPr>
          <w:rFonts w:ascii="Tahoma" w:eastAsia="Tahoma" w:hAnsi="Tahoma" w:cs="Tahoma"/>
          <w:u w:val="single"/>
          <w:lang w:val="el-GR"/>
        </w:rPr>
        <w:t xml:space="preserve"> </w:t>
      </w:r>
      <w:r w:rsidRPr="00DA1AED">
        <w:rPr>
          <w:rFonts w:ascii="Tahoma" w:eastAsia="Tahoma" w:hAnsi="Tahoma" w:cs="Tahoma"/>
          <w:u w:val="single"/>
          <w:lang w:val="en-US"/>
        </w:rPr>
        <w:t>SIM</w:t>
      </w:r>
      <w:r w:rsidRPr="00FF6502">
        <w:rPr>
          <w:rFonts w:ascii="Tahoma" w:eastAsia="Tahoma" w:hAnsi="Tahoma" w:cs="Tahoma"/>
          <w:u w:val="single"/>
          <w:lang w:val="el-GR"/>
        </w:rPr>
        <w:t xml:space="preserve"> </w:t>
      </w:r>
      <w:r w:rsidRPr="00DA1AED">
        <w:rPr>
          <w:rFonts w:ascii="Tahoma" w:eastAsia="Tahoma" w:hAnsi="Tahoma" w:cs="Tahoma"/>
          <w:u w:val="single"/>
          <w:lang w:val="en-US"/>
        </w:rPr>
        <w:t>only</w:t>
      </w:r>
      <w:r w:rsidRPr="00FF6502">
        <w:rPr>
          <w:rFonts w:ascii="Tahoma" w:eastAsia="Tahoma" w:hAnsi="Tahoma" w:cs="Tahoma"/>
          <w:u w:val="single"/>
          <w:lang w:val="el-GR"/>
        </w:rPr>
        <w:t>)</w:t>
      </w:r>
    </w:p>
    <w:p w14:paraId="006E54CD" w14:textId="77777777" w:rsidR="00DA1AED" w:rsidRPr="00DA1AED" w:rsidRDefault="00DA1AED" w:rsidP="00DA1AED">
      <w:pPr>
        <w:numPr>
          <w:ilvl w:val="0"/>
          <w:numId w:val="208"/>
        </w:numPr>
        <w:suppressAutoHyphens w:val="0"/>
        <w:autoSpaceDE w:val="0"/>
        <w:spacing w:after="60" w:line="259" w:lineRule="auto"/>
        <w:jc w:val="left"/>
        <w:rPr>
          <w:rFonts w:ascii="Tahoma" w:hAnsi="Tahoma" w:cs="Tahoma"/>
          <w:u w:val="single"/>
          <w:lang w:val="en-US"/>
        </w:rPr>
      </w:pPr>
      <w:r w:rsidRPr="00DA1AED">
        <w:rPr>
          <w:rFonts w:ascii="Tahoma" w:eastAsia="Tahoma" w:hAnsi="Tahoma" w:cs="Tahoma"/>
          <w:b/>
          <w:bCs/>
          <w:u w:val="single"/>
          <w:lang w:val="en-US"/>
        </w:rPr>
        <w:t xml:space="preserve">Bulk SMS </w:t>
      </w:r>
      <w:r w:rsidRPr="00DA1AED">
        <w:rPr>
          <w:rFonts w:ascii="Tahoma" w:eastAsia="Tahoma" w:hAnsi="Tahoma" w:cs="Tahoma"/>
          <w:u w:val="single"/>
          <w:lang w:val="en-US"/>
        </w:rPr>
        <w:t>(</w:t>
      </w:r>
      <w:r w:rsidRPr="00DA1AED">
        <w:rPr>
          <w:rFonts w:ascii="Tahoma" w:eastAsia="Tahoma" w:hAnsi="Tahoma" w:cs="Tahoma"/>
          <w:u w:val="single"/>
        </w:rPr>
        <w:t xml:space="preserve">72 </w:t>
      </w:r>
      <w:proofErr w:type="spellStart"/>
      <w:r w:rsidRPr="00DA1AED">
        <w:rPr>
          <w:rFonts w:ascii="Tahoma" w:eastAsia="Tahoma" w:hAnsi="Tahoma" w:cs="Tahoma"/>
          <w:u w:val="single"/>
        </w:rPr>
        <w:t>εκ</w:t>
      </w:r>
      <w:proofErr w:type="spellEnd"/>
      <w:r w:rsidRPr="00DA1AED">
        <w:rPr>
          <w:rFonts w:ascii="Tahoma" w:eastAsia="Tahoma" w:hAnsi="Tahoma" w:cs="Tahoma"/>
          <w:u w:val="single"/>
        </w:rPr>
        <w:t xml:space="preserve">. </w:t>
      </w:r>
      <w:proofErr w:type="spellStart"/>
      <w:r w:rsidRPr="00DA1AED">
        <w:rPr>
          <w:rFonts w:ascii="Tahoma" w:eastAsia="Tahoma" w:hAnsi="Tahoma" w:cs="Tahoma"/>
          <w:u w:val="single"/>
        </w:rPr>
        <w:t>μηνύμ</w:t>
      </w:r>
      <w:proofErr w:type="spellEnd"/>
      <w:r w:rsidRPr="00DA1AED">
        <w:rPr>
          <w:rFonts w:ascii="Tahoma" w:eastAsia="Tahoma" w:hAnsi="Tahoma" w:cs="Tahoma"/>
          <w:u w:val="single"/>
        </w:rPr>
        <w:t>ατα)</w:t>
      </w:r>
    </w:p>
    <w:p w14:paraId="23B7DA72" w14:textId="77777777" w:rsidR="00DA1AED" w:rsidRDefault="00DA1AED" w:rsidP="00DA1AED">
      <w:pPr>
        <w:autoSpaceDE w:val="0"/>
        <w:spacing w:after="60"/>
        <w:ind w:left="360"/>
        <w:rPr>
          <w:rFonts w:ascii="Tahoma" w:hAnsi="Tahoma" w:cs="Tahoma"/>
          <w:u w:val="single"/>
        </w:rPr>
      </w:pPr>
    </w:p>
    <w:tbl>
      <w:tblPr>
        <w:tblW w:w="5000" w:type="pct"/>
        <w:tblCellMar>
          <w:left w:w="0" w:type="dxa"/>
          <w:right w:w="0" w:type="dxa"/>
        </w:tblCellMar>
        <w:tblLook w:val="0600" w:firstRow="0" w:lastRow="0" w:firstColumn="0" w:lastColumn="0" w:noHBand="1" w:noVBand="1"/>
      </w:tblPr>
      <w:tblGrid>
        <w:gridCol w:w="1477"/>
        <w:gridCol w:w="1872"/>
        <w:gridCol w:w="1966"/>
        <w:gridCol w:w="1443"/>
        <w:gridCol w:w="1325"/>
        <w:gridCol w:w="1535"/>
      </w:tblGrid>
      <w:tr w:rsidR="00A827DB" w:rsidRPr="00DA1AED" w14:paraId="51C2AE8C" w14:textId="77777777" w:rsidTr="00CA5F2C">
        <w:trPr>
          <w:trHeight w:val="530"/>
        </w:trPr>
        <w:tc>
          <w:tcPr>
            <w:tcW w:w="5000" w:type="pct"/>
            <w:gridSpan w:val="6"/>
            <w:tcBorders>
              <w:top w:val="single" w:sz="8" w:space="0" w:color="000000"/>
              <w:left w:val="single" w:sz="8" w:space="0" w:color="000000"/>
              <w:bottom w:val="single" w:sz="8" w:space="0" w:color="000000"/>
              <w:right w:val="single" w:sz="8" w:space="0" w:color="000000"/>
            </w:tcBorders>
            <w:shd w:val="pct12" w:color="auto" w:fill="auto"/>
            <w:tcMar>
              <w:top w:w="12" w:type="dxa"/>
              <w:left w:w="12" w:type="dxa"/>
              <w:bottom w:w="0" w:type="dxa"/>
              <w:right w:w="12" w:type="dxa"/>
            </w:tcMar>
            <w:vAlign w:val="bottom"/>
            <w:hideMark/>
          </w:tcPr>
          <w:p w14:paraId="5F441411" w14:textId="77777777" w:rsidR="00DA1AED" w:rsidRPr="00DA1AED" w:rsidRDefault="00DA1AED" w:rsidP="009054C7">
            <w:pPr>
              <w:autoSpaceDE w:val="0"/>
              <w:spacing w:after="60" w:line="259" w:lineRule="auto"/>
              <w:ind w:left="360"/>
              <w:jc w:val="left"/>
              <w:rPr>
                <w:rFonts w:ascii="Tahoma" w:hAnsi="Tahoma" w:cs="Tahoma"/>
                <w:u w:val="single"/>
                <w:lang w:val="en-US"/>
              </w:rPr>
            </w:pPr>
            <w:r w:rsidRPr="00DA1AED">
              <w:rPr>
                <w:rFonts w:ascii="Tahoma" w:hAnsi="Tahoma" w:cs="Tahoma"/>
                <w:b/>
                <w:bCs/>
                <w:u w:val="single"/>
              </w:rPr>
              <w:t xml:space="preserve">ΠΡΟΠΛΗΡΩΜΕΝΑ ΠΑΚΕΤΑ </w:t>
            </w:r>
            <w:r w:rsidRPr="00404F0C">
              <w:rPr>
                <w:rFonts w:ascii="Tahoma" w:hAnsi="Tahoma" w:cs="Tahoma"/>
                <w:b/>
                <w:bCs/>
                <w:caps/>
                <w:u w:val="single"/>
              </w:rPr>
              <w:t>κινητησ</w:t>
            </w:r>
            <w:r w:rsidRPr="00DA1AED">
              <w:rPr>
                <w:rFonts w:ascii="Tahoma" w:hAnsi="Tahoma" w:cs="Tahoma"/>
                <w:b/>
                <w:bCs/>
                <w:u w:val="single"/>
              </w:rPr>
              <w:t xml:space="preserve"> ΤΗΛΕΦΩΝΙΑΣ</w:t>
            </w:r>
          </w:p>
        </w:tc>
      </w:tr>
      <w:tr w:rsidR="00A827DB" w:rsidRPr="00DA1AED" w14:paraId="07095982" w14:textId="77777777" w:rsidTr="00DA1AED">
        <w:trPr>
          <w:trHeight w:val="962"/>
        </w:trPr>
        <w:tc>
          <w:tcPr>
            <w:tcW w:w="768" w:type="pct"/>
            <w:tcBorders>
              <w:top w:val="single" w:sz="8" w:space="0" w:color="000000"/>
              <w:left w:val="single" w:sz="8" w:space="0" w:color="000000"/>
              <w:bottom w:val="single" w:sz="8" w:space="0" w:color="000000"/>
              <w:right w:val="single" w:sz="8" w:space="0" w:color="000000"/>
            </w:tcBorders>
            <w:shd w:val="clear" w:color="auto" w:fill="auto"/>
            <w:tcMar>
              <w:top w:w="12" w:type="dxa"/>
              <w:left w:w="12" w:type="dxa"/>
              <w:bottom w:w="0" w:type="dxa"/>
              <w:right w:w="12" w:type="dxa"/>
            </w:tcMar>
            <w:vAlign w:val="bottom"/>
            <w:hideMark/>
          </w:tcPr>
          <w:p w14:paraId="34AF1544" w14:textId="77777777" w:rsidR="00DA1AED" w:rsidRPr="00110B9D" w:rsidRDefault="00DA1AED" w:rsidP="009054C7">
            <w:pPr>
              <w:autoSpaceDE w:val="0"/>
              <w:spacing w:after="60" w:line="259" w:lineRule="auto"/>
              <w:ind w:left="360"/>
              <w:rPr>
                <w:rFonts w:ascii="Tahoma" w:hAnsi="Tahoma" w:cs="Tahoma"/>
                <w:u w:val="single"/>
                <w:lang w:val="el-GR"/>
              </w:rPr>
            </w:pPr>
          </w:p>
        </w:tc>
        <w:tc>
          <w:tcPr>
            <w:tcW w:w="973" w:type="pct"/>
            <w:tcBorders>
              <w:top w:val="single" w:sz="8" w:space="0" w:color="000000"/>
              <w:left w:val="single" w:sz="8" w:space="0" w:color="000000"/>
              <w:bottom w:val="single" w:sz="8" w:space="0" w:color="000000"/>
              <w:right w:val="single" w:sz="8" w:space="0" w:color="000000"/>
            </w:tcBorders>
            <w:shd w:val="clear" w:color="auto" w:fill="auto"/>
            <w:tcMar>
              <w:top w:w="12" w:type="dxa"/>
              <w:left w:w="12" w:type="dxa"/>
              <w:bottom w:w="0" w:type="dxa"/>
              <w:right w:w="12" w:type="dxa"/>
            </w:tcMar>
            <w:vAlign w:val="bottom"/>
            <w:hideMark/>
          </w:tcPr>
          <w:p w14:paraId="3BCF9477" w14:textId="77777777" w:rsidR="00DA1AED" w:rsidRPr="00DA1AED" w:rsidRDefault="00DA1AED" w:rsidP="009054C7">
            <w:pPr>
              <w:autoSpaceDE w:val="0"/>
              <w:spacing w:after="60" w:line="259" w:lineRule="auto"/>
              <w:ind w:left="360"/>
              <w:rPr>
                <w:rFonts w:ascii="Tahoma" w:hAnsi="Tahoma" w:cs="Tahoma"/>
                <w:u w:val="single"/>
                <w:lang w:val="en-US"/>
              </w:rPr>
            </w:pPr>
            <w:proofErr w:type="spellStart"/>
            <w:r w:rsidRPr="00DA1AED">
              <w:rPr>
                <w:rFonts w:ascii="Tahoma" w:hAnsi="Tahoma" w:cs="Tahoma"/>
                <w:b/>
                <w:bCs/>
                <w:u w:val="single"/>
              </w:rPr>
              <w:t>Στ</w:t>
            </w:r>
            <w:proofErr w:type="spellEnd"/>
            <w:r w:rsidRPr="00DA1AED">
              <w:rPr>
                <w:rFonts w:ascii="Tahoma" w:hAnsi="Tahoma" w:cs="Tahoma"/>
                <w:b/>
                <w:bCs/>
                <w:u w:val="single"/>
              </w:rPr>
              <w:t>αθερ</w:t>
            </w:r>
            <w:r>
              <w:rPr>
                <w:rFonts w:ascii="Tahoma" w:hAnsi="Tahoma" w:cs="Tahoma"/>
                <w:b/>
                <w:bCs/>
                <w:u w:val="single"/>
              </w:rPr>
              <w:t>ά</w:t>
            </w:r>
            <w:r w:rsidRPr="00DA1AED">
              <w:rPr>
                <w:rFonts w:ascii="Tahoma" w:hAnsi="Tahoma" w:cs="Tahoma"/>
                <w:b/>
                <w:bCs/>
                <w:u w:val="single"/>
              </w:rPr>
              <w:t xml:space="preserve">/ </w:t>
            </w:r>
            <w:proofErr w:type="spellStart"/>
            <w:r w:rsidRPr="00DA1AED">
              <w:rPr>
                <w:rFonts w:ascii="Tahoma" w:hAnsi="Tahoma" w:cs="Tahoma"/>
                <w:b/>
                <w:bCs/>
                <w:u w:val="single"/>
              </w:rPr>
              <w:t>Κινητ</w:t>
            </w:r>
            <w:r>
              <w:rPr>
                <w:rFonts w:ascii="Tahoma" w:hAnsi="Tahoma" w:cs="Tahoma"/>
                <w:b/>
                <w:bCs/>
                <w:u w:val="single"/>
              </w:rPr>
              <w:t>ά</w:t>
            </w:r>
            <w:proofErr w:type="spellEnd"/>
            <w:r w:rsidRPr="00DA1AED">
              <w:rPr>
                <w:rFonts w:ascii="Tahoma" w:hAnsi="Tahoma" w:cs="Tahoma"/>
                <w:b/>
                <w:bCs/>
                <w:u w:val="single"/>
              </w:rPr>
              <w:t xml:space="preserve"> ΣΥΖ</w:t>
            </w:r>
          </w:p>
        </w:tc>
        <w:tc>
          <w:tcPr>
            <w:tcW w:w="1022" w:type="pct"/>
            <w:tcBorders>
              <w:top w:val="single" w:sz="8" w:space="0" w:color="000000"/>
              <w:left w:val="single" w:sz="8" w:space="0" w:color="000000"/>
              <w:bottom w:val="single" w:sz="8" w:space="0" w:color="000000"/>
              <w:right w:val="single" w:sz="8" w:space="0" w:color="000000"/>
            </w:tcBorders>
            <w:shd w:val="clear" w:color="auto" w:fill="auto"/>
            <w:tcMar>
              <w:top w:w="12" w:type="dxa"/>
              <w:left w:w="12" w:type="dxa"/>
              <w:bottom w:w="0" w:type="dxa"/>
              <w:right w:w="12" w:type="dxa"/>
            </w:tcMar>
            <w:vAlign w:val="bottom"/>
            <w:hideMark/>
          </w:tcPr>
          <w:p w14:paraId="257F6D01" w14:textId="77777777" w:rsidR="00DA1AED" w:rsidRPr="00DA1AED" w:rsidRDefault="00DA1AED" w:rsidP="009054C7">
            <w:pPr>
              <w:autoSpaceDE w:val="0"/>
              <w:spacing w:after="60" w:line="259" w:lineRule="auto"/>
              <w:ind w:left="360"/>
              <w:rPr>
                <w:rFonts w:ascii="Tahoma" w:hAnsi="Tahoma" w:cs="Tahoma"/>
                <w:u w:val="single"/>
                <w:lang w:val="en-US"/>
              </w:rPr>
            </w:pPr>
            <w:proofErr w:type="spellStart"/>
            <w:r w:rsidRPr="00DA1AED">
              <w:rPr>
                <w:rFonts w:ascii="Tahoma" w:hAnsi="Tahoma" w:cs="Tahoma"/>
                <w:b/>
                <w:bCs/>
                <w:u w:val="single"/>
              </w:rPr>
              <w:t>Αστικ</w:t>
            </w:r>
            <w:r>
              <w:rPr>
                <w:rFonts w:ascii="Tahoma" w:hAnsi="Tahoma" w:cs="Tahoma"/>
                <w:b/>
                <w:bCs/>
                <w:u w:val="single"/>
              </w:rPr>
              <w:t>ά</w:t>
            </w:r>
            <w:proofErr w:type="spellEnd"/>
            <w:r w:rsidRPr="00DA1AED">
              <w:rPr>
                <w:rFonts w:ascii="Tahoma" w:hAnsi="Tahoma" w:cs="Tahoma"/>
                <w:b/>
                <w:bCs/>
                <w:u w:val="single"/>
              </w:rPr>
              <w:t>/ Υπ</w:t>
            </w:r>
            <w:proofErr w:type="spellStart"/>
            <w:r w:rsidRPr="00DA1AED">
              <w:rPr>
                <w:rFonts w:ascii="Tahoma" w:hAnsi="Tahoma" w:cs="Tahoma"/>
                <w:b/>
                <w:bCs/>
                <w:u w:val="single"/>
              </w:rPr>
              <w:t>ερ</w:t>
            </w:r>
            <w:proofErr w:type="spellEnd"/>
            <w:r w:rsidRPr="00DA1AED">
              <w:rPr>
                <w:rFonts w:ascii="Tahoma" w:hAnsi="Tahoma" w:cs="Tahoma"/>
                <w:b/>
                <w:bCs/>
                <w:u w:val="single"/>
              </w:rPr>
              <w:t>αστικ</w:t>
            </w:r>
            <w:r>
              <w:rPr>
                <w:rFonts w:ascii="Tahoma" w:hAnsi="Tahoma" w:cs="Tahoma"/>
                <w:b/>
                <w:bCs/>
                <w:u w:val="single"/>
              </w:rPr>
              <w:t>ά</w:t>
            </w:r>
          </w:p>
        </w:tc>
        <w:tc>
          <w:tcPr>
            <w:tcW w:w="750" w:type="pct"/>
            <w:tcBorders>
              <w:top w:val="single" w:sz="8" w:space="0" w:color="000000"/>
              <w:left w:val="single" w:sz="8" w:space="0" w:color="000000"/>
              <w:bottom w:val="single" w:sz="8" w:space="0" w:color="000000"/>
              <w:right w:val="single" w:sz="8" w:space="0" w:color="000000"/>
            </w:tcBorders>
            <w:shd w:val="clear" w:color="auto" w:fill="auto"/>
            <w:tcMar>
              <w:top w:w="12" w:type="dxa"/>
              <w:left w:w="12" w:type="dxa"/>
              <w:bottom w:w="0" w:type="dxa"/>
              <w:right w:w="12" w:type="dxa"/>
            </w:tcMar>
            <w:vAlign w:val="bottom"/>
            <w:hideMark/>
          </w:tcPr>
          <w:p w14:paraId="248575B0" w14:textId="77777777" w:rsidR="00DA1AED" w:rsidRPr="00DA1AED" w:rsidRDefault="00DA1AED" w:rsidP="009054C7">
            <w:pPr>
              <w:autoSpaceDE w:val="0"/>
              <w:spacing w:after="60" w:line="259" w:lineRule="auto"/>
              <w:ind w:left="360"/>
              <w:rPr>
                <w:rFonts w:ascii="Tahoma" w:hAnsi="Tahoma" w:cs="Tahoma"/>
                <w:u w:val="single"/>
                <w:lang w:val="en-US"/>
              </w:rPr>
            </w:pPr>
            <w:proofErr w:type="spellStart"/>
            <w:r w:rsidRPr="00DA1AED">
              <w:rPr>
                <w:rFonts w:ascii="Tahoma" w:hAnsi="Tahoma" w:cs="Tahoma"/>
                <w:b/>
                <w:bCs/>
                <w:u w:val="single"/>
              </w:rPr>
              <w:t>Κινητ</w:t>
            </w:r>
            <w:r>
              <w:rPr>
                <w:rFonts w:ascii="Tahoma" w:hAnsi="Tahoma" w:cs="Tahoma"/>
                <w:b/>
                <w:bCs/>
                <w:u w:val="single"/>
              </w:rPr>
              <w:t>ά</w:t>
            </w:r>
            <w:proofErr w:type="spellEnd"/>
            <w:r>
              <w:rPr>
                <w:rFonts w:ascii="Tahoma" w:hAnsi="Tahoma" w:cs="Tahoma"/>
                <w:b/>
                <w:bCs/>
                <w:u w:val="single"/>
              </w:rPr>
              <w:t xml:space="preserve"> </w:t>
            </w:r>
            <w:proofErr w:type="spellStart"/>
            <w:r w:rsidRPr="00DA1AED">
              <w:rPr>
                <w:rFonts w:ascii="Tahoma" w:hAnsi="Tahoma" w:cs="Tahoma"/>
                <w:b/>
                <w:bCs/>
                <w:u w:val="single"/>
              </w:rPr>
              <w:t>εκτ</w:t>
            </w:r>
            <w:r>
              <w:rPr>
                <w:rFonts w:ascii="Tahoma" w:hAnsi="Tahoma" w:cs="Tahoma"/>
                <w:b/>
                <w:bCs/>
                <w:u w:val="single"/>
              </w:rPr>
              <w:t>ό</w:t>
            </w:r>
            <w:r w:rsidRPr="00DA1AED">
              <w:rPr>
                <w:rFonts w:ascii="Tahoma" w:hAnsi="Tahoma" w:cs="Tahoma"/>
                <w:b/>
                <w:bCs/>
                <w:u w:val="single"/>
              </w:rPr>
              <w:t>ς</w:t>
            </w:r>
            <w:proofErr w:type="spellEnd"/>
            <w:r w:rsidRPr="00DA1AED">
              <w:rPr>
                <w:rFonts w:ascii="Tahoma" w:hAnsi="Tahoma" w:cs="Tahoma"/>
                <w:b/>
                <w:bCs/>
                <w:u w:val="single"/>
              </w:rPr>
              <w:t xml:space="preserve"> ΣΥΖ</w:t>
            </w:r>
          </w:p>
        </w:tc>
        <w:tc>
          <w:tcPr>
            <w:tcW w:w="689" w:type="pct"/>
            <w:tcBorders>
              <w:top w:val="single" w:sz="8" w:space="0" w:color="000000"/>
              <w:left w:val="single" w:sz="8" w:space="0" w:color="000000"/>
              <w:bottom w:val="single" w:sz="8" w:space="0" w:color="000000"/>
              <w:right w:val="single" w:sz="8" w:space="0" w:color="000000"/>
            </w:tcBorders>
            <w:shd w:val="clear" w:color="auto" w:fill="auto"/>
            <w:tcMar>
              <w:top w:w="12" w:type="dxa"/>
              <w:left w:w="12" w:type="dxa"/>
              <w:bottom w:w="0" w:type="dxa"/>
              <w:right w:w="12" w:type="dxa"/>
            </w:tcMar>
            <w:vAlign w:val="bottom"/>
            <w:hideMark/>
          </w:tcPr>
          <w:p w14:paraId="2F00AEDD" w14:textId="77777777" w:rsidR="00DA1AED" w:rsidRPr="00DA1AED" w:rsidRDefault="00DA1AED" w:rsidP="009054C7">
            <w:pPr>
              <w:autoSpaceDE w:val="0"/>
              <w:spacing w:after="60" w:line="259" w:lineRule="auto"/>
              <w:ind w:left="360"/>
              <w:rPr>
                <w:rFonts w:ascii="Tahoma" w:hAnsi="Tahoma" w:cs="Tahoma"/>
                <w:u w:val="single"/>
                <w:lang w:val="en-US"/>
              </w:rPr>
            </w:pPr>
            <w:r w:rsidRPr="00DA1AED">
              <w:rPr>
                <w:rFonts w:ascii="Tahoma" w:hAnsi="Tahoma" w:cs="Tahoma"/>
                <w:b/>
                <w:bCs/>
                <w:u w:val="single"/>
                <w:lang w:val="en-US"/>
              </w:rPr>
              <w:t xml:space="preserve">SMS </w:t>
            </w:r>
            <w:r w:rsidRPr="00DA1AED">
              <w:rPr>
                <w:rFonts w:ascii="Tahoma" w:hAnsi="Tahoma" w:cs="Tahoma"/>
                <w:b/>
                <w:bCs/>
                <w:u w:val="single"/>
              </w:rPr>
              <w:t>ΕΝΤΟΣ ΣΥΖ</w:t>
            </w:r>
          </w:p>
        </w:tc>
        <w:tc>
          <w:tcPr>
            <w:tcW w:w="798" w:type="pct"/>
            <w:tcBorders>
              <w:top w:val="single" w:sz="8" w:space="0" w:color="000000"/>
              <w:left w:val="single" w:sz="8" w:space="0" w:color="000000"/>
              <w:bottom w:val="single" w:sz="8" w:space="0" w:color="000000"/>
              <w:right w:val="single" w:sz="8" w:space="0" w:color="000000"/>
            </w:tcBorders>
            <w:shd w:val="clear" w:color="auto" w:fill="auto"/>
            <w:tcMar>
              <w:top w:w="12" w:type="dxa"/>
              <w:left w:w="12" w:type="dxa"/>
              <w:bottom w:w="0" w:type="dxa"/>
              <w:right w:w="12" w:type="dxa"/>
            </w:tcMar>
            <w:vAlign w:val="bottom"/>
            <w:hideMark/>
          </w:tcPr>
          <w:p w14:paraId="48412A87" w14:textId="77777777" w:rsidR="00DA1AED" w:rsidRPr="00DA1AED" w:rsidRDefault="00DA1AED" w:rsidP="009054C7">
            <w:pPr>
              <w:autoSpaceDE w:val="0"/>
              <w:spacing w:after="60" w:line="259" w:lineRule="auto"/>
              <w:ind w:left="360"/>
              <w:rPr>
                <w:rFonts w:ascii="Tahoma" w:hAnsi="Tahoma" w:cs="Tahoma"/>
                <w:u w:val="single"/>
                <w:lang w:val="en-US"/>
              </w:rPr>
            </w:pPr>
            <w:r w:rsidRPr="00DA1AED">
              <w:rPr>
                <w:rFonts w:ascii="Tahoma" w:hAnsi="Tahoma" w:cs="Tahoma"/>
                <w:b/>
                <w:bCs/>
                <w:u w:val="single"/>
                <w:lang w:val="en-US"/>
              </w:rPr>
              <w:t xml:space="preserve">SMS </w:t>
            </w:r>
            <w:r w:rsidRPr="00DA1AED">
              <w:rPr>
                <w:rFonts w:ascii="Tahoma" w:hAnsi="Tahoma" w:cs="Tahoma"/>
                <w:b/>
                <w:bCs/>
                <w:u w:val="single"/>
              </w:rPr>
              <w:t>ΕΚΤΟΣ ΣΥΖ</w:t>
            </w:r>
          </w:p>
        </w:tc>
      </w:tr>
      <w:tr w:rsidR="00A827DB" w:rsidRPr="00DA1AED" w14:paraId="1235840A" w14:textId="77777777" w:rsidTr="00DA1AED">
        <w:trPr>
          <w:trHeight w:val="755"/>
        </w:trPr>
        <w:tc>
          <w:tcPr>
            <w:tcW w:w="768" w:type="pct"/>
            <w:tcBorders>
              <w:top w:val="single" w:sz="8" w:space="0" w:color="000000"/>
              <w:left w:val="single" w:sz="8" w:space="0" w:color="000000"/>
              <w:bottom w:val="single" w:sz="8" w:space="0" w:color="000000"/>
              <w:right w:val="single" w:sz="8" w:space="0" w:color="000000"/>
            </w:tcBorders>
            <w:shd w:val="clear" w:color="auto" w:fill="auto"/>
            <w:tcMar>
              <w:top w:w="12" w:type="dxa"/>
              <w:left w:w="12" w:type="dxa"/>
              <w:bottom w:w="0" w:type="dxa"/>
              <w:right w:w="12" w:type="dxa"/>
            </w:tcMar>
            <w:vAlign w:val="bottom"/>
            <w:hideMark/>
          </w:tcPr>
          <w:p w14:paraId="0CBB8940" w14:textId="77777777" w:rsidR="00DA1AED" w:rsidRPr="00DA1AED" w:rsidRDefault="00DA1AED" w:rsidP="009054C7">
            <w:pPr>
              <w:autoSpaceDE w:val="0"/>
              <w:spacing w:after="60" w:line="259" w:lineRule="auto"/>
              <w:ind w:left="360"/>
              <w:rPr>
                <w:rFonts w:ascii="Tahoma" w:hAnsi="Tahoma" w:cs="Tahoma"/>
                <w:u w:val="single"/>
                <w:lang w:val="en-US"/>
              </w:rPr>
            </w:pPr>
            <w:r w:rsidRPr="00DA1AED">
              <w:rPr>
                <w:rFonts w:ascii="Tahoma" w:hAnsi="Tahoma" w:cs="Tahoma"/>
                <w:b/>
                <w:bCs/>
                <w:u w:val="single"/>
              </w:rPr>
              <w:t>ΒΑΣΙΚΟ</w:t>
            </w:r>
          </w:p>
        </w:tc>
        <w:tc>
          <w:tcPr>
            <w:tcW w:w="973" w:type="pct"/>
            <w:tcBorders>
              <w:top w:val="single" w:sz="8" w:space="0" w:color="000000"/>
              <w:left w:val="single" w:sz="8" w:space="0" w:color="000000"/>
              <w:bottom w:val="single" w:sz="8" w:space="0" w:color="000000"/>
              <w:right w:val="single" w:sz="8" w:space="0" w:color="000000"/>
            </w:tcBorders>
            <w:shd w:val="clear" w:color="auto" w:fill="auto"/>
            <w:tcMar>
              <w:top w:w="12" w:type="dxa"/>
              <w:left w:w="12" w:type="dxa"/>
              <w:bottom w:w="0" w:type="dxa"/>
              <w:right w:w="12" w:type="dxa"/>
            </w:tcMar>
            <w:vAlign w:val="bottom"/>
            <w:hideMark/>
          </w:tcPr>
          <w:p w14:paraId="118D187F" w14:textId="77777777" w:rsidR="00DA1AED" w:rsidRPr="00DA1AED" w:rsidRDefault="00DA1AED" w:rsidP="009054C7">
            <w:pPr>
              <w:autoSpaceDE w:val="0"/>
              <w:spacing w:after="60" w:line="259" w:lineRule="auto"/>
              <w:ind w:left="360"/>
              <w:rPr>
                <w:rFonts w:ascii="Tahoma" w:hAnsi="Tahoma" w:cs="Tahoma"/>
                <w:u w:val="single"/>
                <w:lang w:val="en-US"/>
              </w:rPr>
            </w:pPr>
            <w:r w:rsidRPr="00DA1AED">
              <w:rPr>
                <w:rFonts w:ascii="Tahoma" w:hAnsi="Tahoma" w:cs="Tahoma"/>
                <w:u w:val="single"/>
              </w:rPr>
              <w:t>Απ</w:t>
            </w:r>
            <w:proofErr w:type="spellStart"/>
            <w:r w:rsidRPr="00DA1AED">
              <w:rPr>
                <w:rFonts w:ascii="Tahoma" w:hAnsi="Tahoma" w:cs="Tahoma"/>
                <w:u w:val="single"/>
              </w:rPr>
              <w:t>ερι</w:t>
            </w:r>
            <w:r>
              <w:rPr>
                <w:rFonts w:ascii="Tahoma" w:hAnsi="Tahoma" w:cs="Tahoma"/>
                <w:u w:val="single"/>
              </w:rPr>
              <w:t>ό</w:t>
            </w:r>
            <w:r w:rsidRPr="00DA1AED">
              <w:rPr>
                <w:rFonts w:ascii="Tahoma" w:hAnsi="Tahoma" w:cs="Tahoma"/>
                <w:u w:val="single"/>
              </w:rPr>
              <w:t>ριστ</w:t>
            </w:r>
            <w:proofErr w:type="spellEnd"/>
            <w:r w:rsidRPr="00DA1AED">
              <w:rPr>
                <w:rFonts w:ascii="Tahoma" w:hAnsi="Tahoma" w:cs="Tahoma"/>
                <w:u w:val="single"/>
              </w:rPr>
              <w:t>α</w:t>
            </w:r>
          </w:p>
        </w:tc>
        <w:tc>
          <w:tcPr>
            <w:tcW w:w="1022" w:type="pct"/>
            <w:tcBorders>
              <w:top w:val="single" w:sz="8" w:space="0" w:color="000000"/>
              <w:left w:val="single" w:sz="8" w:space="0" w:color="000000"/>
              <w:bottom w:val="single" w:sz="8" w:space="0" w:color="000000"/>
              <w:right w:val="single" w:sz="8" w:space="0" w:color="000000"/>
            </w:tcBorders>
            <w:shd w:val="clear" w:color="auto" w:fill="auto"/>
            <w:tcMar>
              <w:top w:w="12" w:type="dxa"/>
              <w:left w:w="12" w:type="dxa"/>
              <w:bottom w:w="0" w:type="dxa"/>
              <w:right w:w="12" w:type="dxa"/>
            </w:tcMar>
            <w:vAlign w:val="bottom"/>
            <w:hideMark/>
          </w:tcPr>
          <w:p w14:paraId="6CF1751C" w14:textId="77777777" w:rsidR="00DA1AED" w:rsidRPr="00DA1AED" w:rsidRDefault="00DA1AED" w:rsidP="009054C7">
            <w:pPr>
              <w:autoSpaceDE w:val="0"/>
              <w:spacing w:after="60" w:line="259" w:lineRule="auto"/>
              <w:ind w:left="360"/>
              <w:rPr>
                <w:rFonts w:ascii="Tahoma" w:hAnsi="Tahoma" w:cs="Tahoma"/>
                <w:u w:val="single"/>
                <w:lang w:val="en-US"/>
              </w:rPr>
            </w:pPr>
            <w:r w:rsidRPr="00DA1AED">
              <w:rPr>
                <w:rFonts w:ascii="Tahoma" w:eastAsiaTheme="minorEastAsia" w:hAnsi="Tahoma" w:cs="Tahoma"/>
                <w:u w:val="single"/>
              </w:rPr>
              <w:t>&gt;1.500</w:t>
            </w:r>
          </w:p>
        </w:tc>
        <w:tc>
          <w:tcPr>
            <w:tcW w:w="750" w:type="pct"/>
            <w:tcBorders>
              <w:top w:val="single" w:sz="8" w:space="0" w:color="000000"/>
              <w:left w:val="single" w:sz="8" w:space="0" w:color="000000"/>
              <w:bottom w:val="single" w:sz="8" w:space="0" w:color="000000"/>
              <w:right w:val="single" w:sz="8" w:space="0" w:color="000000"/>
            </w:tcBorders>
            <w:shd w:val="clear" w:color="auto" w:fill="auto"/>
            <w:tcMar>
              <w:top w:w="12" w:type="dxa"/>
              <w:left w:w="12" w:type="dxa"/>
              <w:bottom w:w="0" w:type="dxa"/>
              <w:right w:w="12" w:type="dxa"/>
            </w:tcMar>
            <w:vAlign w:val="bottom"/>
            <w:hideMark/>
          </w:tcPr>
          <w:p w14:paraId="06269D20" w14:textId="77777777" w:rsidR="00DA1AED" w:rsidRPr="00DA1AED" w:rsidRDefault="00DA1AED" w:rsidP="009054C7">
            <w:pPr>
              <w:autoSpaceDE w:val="0"/>
              <w:spacing w:after="60" w:line="259" w:lineRule="auto"/>
              <w:ind w:left="360"/>
              <w:rPr>
                <w:rFonts w:ascii="Tahoma" w:hAnsi="Tahoma" w:cs="Tahoma"/>
                <w:u w:val="single"/>
                <w:lang w:val="en-US"/>
              </w:rPr>
            </w:pPr>
            <w:r w:rsidRPr="00DA1AED">
              <w:rPr>
                <w:rFonts w:ascii="Tahoma" w:hAnsi="Tahoma" w:cs="Tahoma"/>
                <w:u w:val="single"/>
              </w:rPr>
              <w:t>&gt;150</w:t>
            </w:r>
          </w:p>
        </w:tc>
        <w:tc>
          <w:tcPr>
            <w:tcW w:w="689" w:type="pct"/>
            <w:tcBorders>
              <w:top w:val="single" w:sz="8" w:space="0" w:color="000000"/>
              <w:left w:val="single" w:sz="8" w:space="0" w:color="000000"/>
              <w:bottom w:val="single" w:sz="8" w:space="0" w:color="000000"/>
              <w:right w:val="single" w:sz="8" w:space="0" w:color="000000"/>
            </w:tcBorders>
            <w:shd w:val="clear" w:color="auto" w:fill="auto"/>
            <w:tcMar>
              <w:top w:w="12" w:type="dxa"/>
              <w:left w:w="12" w:type="dxa"/>
              <w:bottom w:w="0" w:type="dxa"/>
              <w:right w:w="12" w:type="dxa"/>
            </w:tcMar>
            <w:vAlign w:val="bottom"/>
            <w:hideMark/>
          </w:tcPr>
          <w:p w14:paraId="1266821C" w14:textId="77777777" w:rsidR="00DA1AED" w:rsidRPr="00DA1AED" w:rsidRDefault="00DA1AED" w:rsidP="009054C7">
            <w:pPr>
              <w:autoSpaceDE w:val="0"/>
              <w:spacing w:after="60" w:line="259" w:lineRule="auto"/>
              <w:ind w:left="360"/>
              <w:rPr>
                <w:rFonts w:ascii="Tahoma" w:hAnsi="Tahoma" w:cs="Tahoma"/>
                <w:u w:val="single"/>
                <w:lang w:val="en-US"/>
              </w:rPr>
            </w:pPr>
          </w:p>
        </w:tc>
        <w:tc>
          <w:tcPr>
            <w:tcW w:w="798" w:type="pct"/>
            <w:tcBorders>
              <w:top w:val="single" w:sz="8" w:space="0" w:color="000000"/>
              <w:left w:val="single" w:sz="8" w:space="0" w:color="000000"/>
              <w:bottom w:val="single" w:sz="8" w:space="0" w:color="000000"/>
              <w:right w:val="single" w:sz="8" w:space="0" w:color="000000"/>
            </w:tcBorders>
            <w:shd w:val="clear" w:color="auto" w:fill="auto"/>
            <w:tcMar>
              <w:top w:w="12" w:type="dxa"/>
              <w:left w:w="12" w:type="dxa"/>
              <w:bottom w:w="0" w:type="dxa"/>
              <w:right w:w="12" w:type="dxa"/>
            </w:tcMar>
            <w:vAlign w:val="bottom"/>
            <w:hideMark/>
          </w:tcPr>
          <w:p w14:paraId="019A2978" w14:textId="77777777" w:rsidR="00DA1AED" w:rsidRPr="00DA1AED" w:rsidRDefault="00DA1AED" w:rsidP="009054C7">
            <w:pPr>
              <w:autoSpaceDE w:val="0"/>
              <w:spacing w:after="60" w:line="259" w:lineRule="auto"/>
              <w:ind w:left="360"/>
              <w:rPr>
                <w:rFonts w:ascii="Tahoma" w:hAnsi="Tahoma" w:cs="Tahoma"/>
                <w:u w:val="single"/>
                <w:lang w:val="en-US"/>
              </w:rPr>
            </w:pPr>
            <w:r w:rsidRPr="00DA1AED">
              <w:rPr>
                <w:rFonts w:ascii="Tahoma" w:hAnsi="Tahoma" w:cs="Tahoma"/>
                <w:u w:val="single"/>
              </w:rPr>
              <w:t>&gt;200</w:t>
            </w:r>
          </w:p>
        </w:tc>
      </w:tr>
      <w:tr w:rsidR="00A827DB" w:rsidRPr="00DA1AED" w14:paraId="34974960" w14:textId="77777777" w:rsidTr="00DA1AED">
        <w:trPr>
          <w:trHeight w:val="755"/>
        </w:trPr>
        <w:tc>
          <w:tcPr>
            <w:tcW w:w="768" w:type="pct"/>
            <w:tcBorders>
              <w:top w:val="single" w:sz="8" w:space="0" w:color="000000"/>
              <w:left w:val="single" w:sz="8" w:space="0" w:color="000000"/>
              <w:bottom w:val="single" w:sz="8" w:space="0" w:color="000000"/>
              <w:right w:val="single" w:sz="8" w:space="0" w:color="000000"/>
            </w:tcBorders>
            <w:shd w:val="clear" w:color="auto" w:fill="auto"/>
            <w:tcMar>
              <w:top w:w="12" w:type="dxa"/>
              <w:left w:w="12" w:type="dxa"/>
              <w:bottom w:w="0" w:type="dxa"/>
              <w:right w:w="12" w:type="dxa"/>
            </w:tcMar>
            <w:vAlign w:val="bottom"/>
            <w:hideMark/>
          </w:tcPr>
          <w:p w14:paraId="2A1723E4" w14:textId="77777777" w:rsidR="00DA1AED" w:rsidRPr="00DA1AED" w:rsidRDefault="00DA1AED" w:rsidP="009054C7">
            <w:pPr>
              <w:autoSpaceDE w:val="0"/>
              <w:spacing w:after="60" w:line="259" w:lineRule="auto"/>
              <w:ind w:left="360"/>
              <w:rPr>
                <w:rFonts w:ascii="Tahoma" w:hAnsi="Tahoma" w:cs="Tahoma"/>
                <w:u w:val="single"/>
                <w:lang w:val="en-US"/>
              </w:rPr>
            </w:pPr>
            <w:r w:rsidRPr="00DA1AED">
              <w:rPr>
                <w:rFonts w:ascii="Tahoma" w:hAnsi="Tahoma" w:cs="Tahoma"/>
                <w:b/>
                <w:bCs/>
                <w:u w:val="single"/>
              </w:rPr>
              <w:t>ΜΕΣΑΙΟ</w:t>
            </w:r>
          </w:p>
        </w:tc>
        <w:tc>
          <w:tcPr>
            <w:tcW w:w="973" w:type="pct"/>
            <w:tcBorders>
              <w:top w:val="single" w:sz="8" w:space="0" w:color="000000"/>
              <w:left w:val="single" w:sz="8" w:space="0" w:color="000000"/>
              <w:bottom w:val="single" w:sz="8" w:space="0" w:color="000000"/>
              <w:right w:val="single" w:sz="8" w:space="0" w:color="000000"/>
            </w:tcBorders>
            <w:shd w:val="clear" w:color="auto" w:fill="auto"/>
            <w:tcMar>
              <w:top w:w="12" w:type="dxa"/>
              <w:left w:w="12" w:type="dxa"/>
              <w:bottom w:w="0" w:type="dxa"/>
              <w:right w:w="12" w:type="dxa"/>
            </w:tcMar>
            <w:vAlign w:val="bottom"/>
            <w:hideMark/>
          </w:tcPr>
          <w:p w14:paraId="54C89FE8" w14:textId="77777777" w:rsidR="00DA1AED" w:rsidRPr="00DA1AED" w:rsidRDefault="00DA1AED" w:rsidP="009054C7">
            <w:pPr>
              <w:autoSpaceDE w:val="0"/>
              <w:spacing w:after="60" w:line="259" w:lineRule="auto"/>
              <w:ind w:left="360"/>
              <w:rPr>
                <w:rFonts w:ascii="Tahoma" w:hAnsi="Tahoma" w:cs="Tahoma"/>
                <w:u w:val="single"/>
                <w:lang w:val="en-US"/>
              </w:rPr>
            </w:pPr>
            <w:r w:rsidRPr="00DA1AED">
              <w:rPr>
                <w:rFonts w:ascii="Tahoma" w:eastAsiaTheme="minorEastAsia" w:hAnsi="Tahoma" w:cs="Tahoma"/>
                <w:u w:val="single"/>
              </w:rPr>
              <w:t>Απ</w:t>
            </w:r>
            <w:proofErr w:type="spellStart"/>
            <w:r w:rsidRPr="00DA1AED">
              <w:rPr>
                <w:rFonts w:ascii="Tahoma" w:eastAsiaTheme="minorEastAsia" w:hAnsi="Tahoma" w:cs="Tahoma"/>
                <w:u w:val="single"/>
              </w:rPr>
              <w:t>ερι</w:t>
            </w:r>
            <w:r>
              <w:rPr>
                <w:rFonts w:ascii="Tahoma" w:hAnsi="Tahoma" w:cs="Tahoma"/>
                <w:u w:val="single"/>
              </w:rPr>
              <w:t>ό</w:t>
            </w:r>
            <w:r w:rsidRPr="00DA1AED">
              <w:rPr>
                <w:rFonts w:ascii="Tahoma" w:eastAsiaTheme="minorEastAsia" w:hAnsi="Tahoma" w:cs="Tahoma"/>
                <w:u w:val="single"/>
              </w:rPr>
              <w:t>ριστ</w:t>
            </w:r>
            <w:proofErr w:type="spellEnd"/>
            <w:r w:rsidRPr="00DA1AED">
              <w:rPr>
                <w:rFonts w:ascii="Tahoma" w:eastAsiaTheme="minorEastAsia" w:hAnsi="Tahoma" w:cs="Tahoma"/>
                <w:u w:val="single"/>
              </w:rPr>
              <w:t>α</w:t>
            </w:r>
          </w:p>
        </w:tc>
        <w:tc>
          <w:tcPr>
            <w:tcW w:w="1022" w:type="pct"/>
            <w:tcBorders>
              <w:top w:val="single" w:sz="8" w:space="0" w:color="000000"/>
              <w:left w:val="single" w:sz="8" w:space="0" w:color="000000"/>
              <w:bottom w:val="single" w:sz="8" w:space="0" w:color="000000"/>
              <w:right w:val="single" w:sz="8" w:space="0" w:color="000000"/>
            </w:tcBorders>
            <w:shd w:val="clear" w:color="auto" w:fill="auto"/>
            <w:tcMar>
              <w:top w:w="12" w:type="dxa"/>
              <w:left w:w="12" w:type="dxa"/>
              <w:bottom w:w="0" w:type="dxa"/>
              <w:right w:w="12" w:type="dxa"/>
            </w:tcMar>
            <w:vAlign w:val="bottom"/>
            <w:hideMark/>
          </w:tcPr>
          <w:p w14:paraId="2FAB60B6" w14:textId="77777777" w:rsidR="00DA1AED" w:rsidRPr="00DA1AED" w:rsidRDefault="00DA1AED" w:rsidP="009054C7">
            <w:pPr>
              <w:autoSpaceDE w:val="0"/>
              <w:spacing w:after="60" w:line="259" w:lineRule="auto"/>
              <w:ind w:left="360"/>
              <w:rPr>
                <w:rFonts w:ascii="Tahoma" w:hAnsi="Tahoma" w:cs="Tahoma"/>
                <w:u w:val="single"/>
                <w:lang w:val="en-US"/>
              </w:rPr>
            </w:pPr>
            <w:r w:rsidRPr="00DA1AED">
              <w:rPr>
                <w:rFonts w:ascii="Tahoma" w:eastAsiaTheme="minorEastAsia" w:hAnsi="Tahoma" w:cs="Tahoma"/>
                <w:u w:val="single"/>
              </w:rPr>
              <w:t>Απ</w:t>
            </w:r>
            <w:proofErr w:type="spellStart"/>
            <w:r w:rsidRPr="00DA1AED">
              <w:rPr>
                <w:rFonts w:ascii="Tahoma" w:eastAsiaTheme="minorEastAsia" w:hAnsi="Tahoma" w:cs="Tahoma"/>
                <w:u w:val="single"/>
              </w:rPr>
              <w:t>ερι</w:t>
            </w:r>
            <w:r>
              <w:rPr>
                <w:rFonts w:ascii="Tahoma" w:hAnsi="Tahoma" w:cs="Tahoma"/>
                <w:u w:val="single"/>
              </w:rPr>
              <w:t>ό</w:t>
            </w:r>
            <w:r w:rsidRPr="00DA1AED">
              <w:rPr>
                <w:rFonts w:ascii="Tahoma" w:eastAsiaTheme="minorEastAsia" w:hAnsi="Tahoma" w:cs="Tahoma"/>
                <w:u w:val="single"/>
              </w:rPr>
              <w:t>ριστ</w:t>
            </w:r>
            <w:proofErr w:type="spellEnd"/>
            <w:r w:rsidRPr="00DA1AED">
              <w:rPr>
                <w:rFonts w:ascii="Tahoma" w:eastAsiaTheme="minorEastAsia" w:hAnsi="Tahoma" w:cs="Tahoma"/>
                <w:u w:val="single"/>
              </w:rPr>
              <w:t>α</w:t>
            </w:r>
          </w:p>
        </w:tc>
        <w:tc>
          <w:tcPr>
            <w:tcW w:w="750" w:type="pct"/>
            <w:tcBorders>
              <w:top w:val="single" w:sz="8" w:space="0" w:color="000000"/>
              <w:left w:val="single" w:sz="8" w:space="0" w:color="000000"/>
              <w:bottom w:val="single" w:sz="8" w:space="0" w:color="000000"/>
              <w:right w:val="single" w:sz="8" w:space="0" w:color="000000"/>
            </w:tcBorders>
            <w:shd w:val="clear" w:color="auto" w:fill="auto"/>
            <w:tcMar>
              <w:top w:w="12" w:type="dxa"/>
              <w:left w:w="12" w:type="dxa"/>
              <w:bottom w:w="0" w:type="dxa"/>
              <w:right w:w="12" w:type="dxa"/>
            </w:tcMar>
            <w:vAlign w:val="bottom"/>
            <w:hideMark/>
          </w:tcPr>
          <w:p w14:paraId="5CA9E49B" w14:textId="77777777" w:rsidR="00DA1AED" w:rsidRPr="00DA1AED" w:rsidRDefault="00DA1AED" w:rsidP="009054C7">
            <w:pPr>
              <w:autoSpaceDE w:val="0"/>
              <w:spacing w:after="60" w:line="259" w:lineRule="auto"/>
              <w:ind w:left="360"/>
              <w:rPr>
                <w:rFonts w:ascii="Tahoma" w:hAnsi="Tahoma" w:cs="Tahoma"/>
                <w:u w:val="single"/>
                <w:lang w:val="en-US"/>
              </w:rPr>
            </w:pPr>
            <w:r w:rsidRPr="00DA1AED">
              <w:rPr>
                <w:rFonts w:ascii="Tahoma" w:hAnsi="Tahoma" w:cs="Tahoma"/>
                <w:u w:val="single"/>
              </w:rPr>
              <w:t>&gt;3.000</w:t>
            </w:r>
          </w:p>
        </w:tc>
        <w:tc>
          <w:tcPr>
            <w:tcW w:w="689" w:type="pct"/>
            <w:tcBorders>
              <w:top w:val="single" w:sz="8" w:space="0" w:color="000000"/>
              <w:left w:val="single" w:sz="8" w:space="0" w:color="000000"/>
              <w:bottom w:val="single" w:sz="8" w:space="0" w:color="000000"/>
              <w:right w:val="single" w:sz="8" w:space="0" w:color="000000"/>
            </w:tcBorders>
            <w:shd w:val="clear" w:color="auto" w:fill="auto"/>
            <w:tcMar>
              <w:top w:w="12" w:type="dxa"/>
              <w:left w:w="12" w:type="dxa"/>
              <w:bottom w:w="0" w:type="dxa"/>
              <w:right w:w="12" w:type="dxa"/>
            </w:tcMar>
            <w:vAlign w:val="bottom"/>
            <w:hideMark/>
          </w:tcPr>
          <w:p w14:paraId="7CB3FAE0" w14:textId="77777777" w:rsidR="00DA1AED" w:rsidRPr="00DA1AED" w:rsidRDefault="00DA1AED" w:rsidP="009054C7">
            <w:pPr>
              <w:autoSpaceDE w:val="0"/>
              <w:spacing w:after="60" w:line="259" w:lineRule="auto"/>
              <w:ind w:left="360"/>
              <w:rPr>
                <w:rFonts w:ascii="Tahoma" w:hAnsi="Tahoma" w:cs="Tahoma"/>
                <w:u w:val="single"/>
                <w:lang w:val="en-US"/>
              </w:rPr>
            </w:pPr>
            <w:r w:rsidRPr="00DA1AED">
              <w:rPr>
                <w:rFonts w:ascii="Tahoma" w:hAnsi="Tahoma" w:cs="Tahoma"/>
                <w:u w:val="single"/>
              </w:rPr>
              <w:t>&gt;200</w:t>
            </w:r>
          </w:p>
        </w:tc>
        <w:tc>
          <w:tcPr>
            <w:tcW w:w="798" w:type="pct"/>
            <w:tcBorders>
              <w:top w:val="single" w:sz="8" w:space="0" w:color="000000"/>
              <w:left w:val="single" w:sz="8" w:space="0" w:color="000000"/>
              <w:bottom w:val="single" w:sz="8" w:space="0" w:color="000000"/>
              <w:right w:val="single" w:sz="8" w:space="0" w:color="000000"/>
            </w:tcBorders>
            <w:shd w:val="clear" w:color="auto" w:fill="auto"/>
            <w:tcMar>
              <w:top w:w="12" w:type="dxa"/>
              <w:left w:w="12" w:type="dxa"/>
              <w:bottom w:w="0" w:type="dxa"/>
              <w:right w:w="12" w:type="dxa"/>
            </w:tcMar>
            <w:vAlign w:val="bottom"/>
            <w:hideMark/>
          </w:tcPr>
          <w:p w14:paraId="1FAC6B26" w14:textId="77777777" w:rsidR="00DA1AED" w:rsidRPr="00DA1AED" w:rsidRDefault="00DA1AED" w:rsidP="009054C7">
            <w:pPr>
              <w:autoSpaceDE w:val="0"/>
              <w:spacing w:after="60" w:line="259" w:lineRule="auto"/>
              <w:ind w:left="360"/>
              <w:rPr>
                <w:rFonts w:ascii="Tahoma" w:hAnsi="Tahoma" w:cs="Tahoma"/>
                <w:u w:val="single"/>
                <w:lang w:val="en-US"/>
              </w:rPr>
            </w:pPr>
            <w:r w:rsidRPr="00DA1AED">
              <w:rPr>
                <w:rFonts w:ascii="Tahoma" w:hAnsi="Tahoma" w:cs="Tahoma"/>
                <w:u w:val="single"/>
              </w:rPr>
              <w:t>&gt;50</w:t>
            </w:r>
          </w:p>
        </w:tc>
      </w:tr>
      <w:tr w:rsidR="00A827DB" w:rsidRPr="00DA1AED" w14:paraId="7494EE15" w14:textId="77777777" w:rsidTr="00DA1AED">
        <w:trPr>
          <w:trHeight w:val="755"/>
        </w:trPr>
        <w:tc>
          <w:tcPr>
            <w:tcW w:w="768" w:type="pct"/>
            <w:tcBorders>
              <w:top w:val="single" w:sz="8" w:space="0" w:color="000000"/>
              <w:left w:val="single" w:sz="8" w:space="0" w:color="000000"/>
              <w:bottom w:val="single" w:sz="8" w:space="0" w:color="000000"/>
              <w:right w:val="single" w:sz="8" w:space="0" w:color="000000"/>
            </w:tcBorders>
            <w:shd w:val="clear" w:color="auto" w:fill="auto"/>
            <w:tcMar>
              <w:top w:w="12" w:type="dxa"/>
              <w:left w:w="12" w:type="dxa"/>
              <w:bottom w:w="0" w:type="dxa"/>
              <w:right w:w="12" w:type="dxa"/>
            </w:tcMar>
            <w:vAlign w:val="bottom"/>
            <w:hideMark/>
          </w:tcPr>
          <w:p w14:paraId="2AE6C709" w14:textId="77777777" w:rsidR="00DA1AED" w:rsidRPr="00DA1AED" w:rsidRDefault="00DA1AED" w:rsidP="009054C7">
            <w:pPr>
              <w:autoSpaceDE w:val="0"/>
              <w:spacing w:after="60" w:line="259" w:lineRule="auto"/>
              <w:ind w:left="360"/>
              <w:rPr>
                <w:rFonts w:ascii="Tahoma" w:hAnsi="Tahoma" w:cs="Tahoma"/>
                <w:u w:val="single"/>
                <w:lang w:val="en-US"/>
              </w:rPr>
            </w:pPr>
            <w:r w:rsidRPr="00DA1AED">
              <w:rPr>
                <w:rFonts w:ascii="Tahoma" w:hAnsi="Tahoma" w:cs="Tahoma"/>
                <w:b/>
                <w:bCs/>
                <w:u w:val="single"/>
              </w:rPr>
              <w:t>ΥΨΗΛΟ</w:t>
            </w:r>
          </w:p>
        </w:tc>
        <w:tc>
          <w:tcPr>
            <w:tcW w:w="973" w:type="pct"/>
            <w:tcBorders>
              <w:top w:val="single" w:sz="8" w:space="0" w:color="000000"/>
              <w:left w:val="single" w:sz="8" w:space="0" w:color="000000"/>
              <w:bottom w:val="single" w:sz="8" w:space="0" w:color="000000"/>
              <w:right w:val="single" w:sz="8" w:space="0" w:color="000000"/>
            </w:tcBorders>
            <w:shd w:val="clear" w:color="auto" w:fill="auto"/>
            <w:tcMar>
              <w:top w:w="12" w:type="dxa"/>
              <w:left w:w="12" w:type="dxa"/>
              <w:bottom w:w="0" w:type="dxa"/>
              <w:right w:w="12" w:type="dxa"/>
            </w:tcMar>
            <w:vAlign w:val="bottom"/>
            <w:hideMark/>
          </w:tcPr>
          <w:p w14:paraId="726E71F8" w14:textId="77777777" w:rsidR="00DA1AED" w:rsidRPr="00DA1AED" w:rsidRDefault="00DA1AED" w:rsidP="009054C7">
            <w:pPr>
              <w:autoSpaceDE w:val="0"/>
              <w:spacing w:after="60" w:line="259" w:lineRule="auto"/>
              <w:ind w:left="360"/>
              <w:rPr>
                <w:rFonts w:ascii="Tahoma" w:hAnsi="Tahoma" w:cs="Tahoma"/>
                <w:u w:val="single"/>
                <w:lang w:val="en-US"/>
              </w:rPr>
            </w:pPr>
            <w:r w:rsidRPr="00DA1AED">
              <w:rPr>
                <w:rFonts w:ascii="Tahoma" w:eastAsiaTheme="minorEastAsia" w:hAnsi="Tahoma" w:cs="Tahoma"/>
                <w:u w:val="single"/>
              </w:rPr>
              <w:t>Απ</w:t>
            </w:r>
            <w:proofErr w:type="spellStart"/>
            <w:r w:rsidRPr="00DA1AED">
              <w:rPr>
                <w:rFonts w:ascii="Tahoma" w:eastAsiaTheme="minorEastAsia" w:hAnsi="Tahoma" w:cs="Tahoma"/>
                <w:u w:val="single"/>
              </w:rPr>
              <w:t>ερι</w:t>
            </w:r>
            <w:r>
              <w:rPr>
                <w:rFonts w:ascii="Tahoma" w:hAnsi="Tahoma" w:cs="Tahoma"/>
                <w:u w:val="single"/>
              </w:rPr>
              <w:t>ό</w:t>
            </w:r>
            <w:r w:rsidRPr="00DA1AED">
              <w:rPr>
                <w:rFonts w:ascii="Tahoma" w:eastAsiaTheme="minorEastAsia" w:hAnsi="Tahoma" w:cs="Tahoma"/>
                <w:u w:val="single"/>
              </w:rPr>
              <w:t>ριστ</w:t>
            </w:r>
            <w:proofErr w:type="spellEnd"/>
            <w:r w:rsidRPr="00DA1AED">
              <w:rPr>
                <w:rFonts w:ascii="Tahoma" w:eastAsiaTheme="minorEastAsia" w:hAnsi="Tahoma" w:cs="Tahoma"/>
                <w:u w:val="single"/>
              </w:rPr>
              <w:t>α</w:t>
            </w:r>
          </w:p>
        </w:tc>
        <w:tc>
          <w:tcPr>
            <w:tcW w:w="1022" w:type="pct"/>
            <w:tcBorders>
              <w:top w:val="single" w:sz="8" w:space="0" w:color="000000"/>
              <w:left w:val="single" w:sz="8" w:space="0" w:color="000000"/>
              <w:bottom w:val="single" w:sz="8" w:space="0" w:color="000000"/>
              <w:right w:val="single" w:sz="8" w:space="0" w:color="000000"/>
            </w:tcBorders>
            <w:shd w:val="clear" w:color="auto" w:fill="auto"/>
            <w:tcMar>
              <w:top w:w="12" w:type="dxa"/>
              <w:left w:w="12" w:type="dxa"/>
              <w:bottom w:w="0" w:type="dxa"/>
              <w:right w:w="12" w:type="dxa"/>
            </w:tcMar>
            <w:vAlign w:val="bottom"/>
            <w:hideMark/>
          </w:tcPr>
          <w:p w14:paraId="12171ECC" w14:textId="77777777" w:rsidR="00DA1AED" w:rsidRPr="00DA1AED" w:rsidRDefault="00DA1AED" w:rsidP="009054C7">
            <w:pPr>
              <w:autoSpaceDE w:val="0"/>
              <w:spacing w:after="60" w:line="259" w:lineRule="auto"/>
              <w:ind w:left="360"/>
              <w:rPr>
                <w:rFonts w:ascii="Tahoma" w:hAnsi="Tahoma" w:cs="Tahoma"/>
                <w:u w:val="single"/>
                <w:lang w:val="en-US"/>
              </w:rPr>
            </w:pPr>
            <w:r w:rsidRPr="00DA1AED">
              <w:rPr>
                <w:rFonts w:ascii="Tahoma" w:eastAsiaTheme="minorEastAsia" w:hAnsi="Tahoma" w:cs="Tahoma"/>
                <w:u w:val="single"/>
              </w:rPr>
              <w:t>Απ</w:t>
            </w:r>
            <w:proofErr w:type="spellStart"/>
            <w:r w:rsidRPr="00DA1AED">
              <w:rPr>
                <w:rFonts w:ascii="Tahoma" w:eastAsiaTheme="minorEastAsia" w:hAnsi="Tahoma" w:cs="Tahoma"/>
                <w:u w:val="single"/>
              </w:rPr>
              <w:t>ερι</w:t>
            </w:r>
            <w:r>
              <w:rPr>
                <w:rFonts w:ascii="Tahoma" w:hAnsi="Tahoma" w:cs="Tahoma"/>
                <w:u w:val="single"/>
              </w:rPr>
              <w:t>ό</w:t>
            </w:r>
            <w:r w:rsidRPr="00DA1AED">
              <w:rPr>
                <w:rFonts w:ascii="Tahoma" w:eastAsiaTheme="minorEastAsia" w:hAnsi="Tahoma" w:cs="Tahoma"/>
                <w:u w:val="single"/>
              </w:rPr>
              <w:t>ριστ</w:t>
            </w:r>
            <w:proofErr w:type="spellEnd"/>
            <w:r w:rsidRPr="00DA1AED">
              <w:rPr>
                <w:rFonts w:ascii="Tahoma" w:eastAsiaTheme="minorEastAsia" w:hAnsi="Tahoma" w:cs="Tahoma"/>
                <w:u w:val="single"/>
              </w:rPr>
              <w:t>α</w:t>
            </w:r>
          </w:p>
        </w:tc>
        <w:tc>
          <w:tcPr>
            <w:tcW w:w="750" w:type="pct"/>
            <w:tcBorders>
              <w:top w:val="single" w:sz="8" w:space="0" w:color="000000"/>
              <w:left w:val="single" w:sz="8" w:space="0" w:color="000000"/>
              <w:bottom w:val="single" w:sz="8" w:space="0" w:color="000000"/>
              <w:right w:val="single" w:sz="8" w:space="0" w:color="000000"/>
            </w:tcBorders>
            <w:shd w:val="clear" w:color="auto" w:fill="auto"/>
            <w:tcMar>
              <w:top w:w="12" w:type="dxa"/>
              <w:left w:w="12" w:type="dxa"/>
              <w:bottom w:w="0" w:type="dxa"/>
              <w:right w:w="12" w:type="dxa"/>
            </w:tcMar>
            <w:vAlign w:val="bottom"/>
            <w:hideMark/>
          </w:tcPr>
          <w:p w14:paraId="1C053A93" w14:textId="77777777" w:rsidR="00DA1AED" w:rsidRPr="00DA1AED" w:rsidRDefault="00DA1AED" w:rsidP="009054C7">
            <w:pPr>
              <w:autoSpaceDE w:val="0"/>
              <w:spacing w:after="60" w:line="259" w:lineRule="auto"/>
              <w:ind w:left="360"/>
              <w:rPr>
                <w:rFonts w:ascii="Tahoma" w:hAnsi="Tahoma" w:cs="Tahoma"/>
                <w:u w:val="single"/>
                <w:lang w:val="en-US"/>
              </w:rPr>
            </w:pPr>
            <w:r w:rsidRPr="00DA1AED">
              <w:rPr>
                <w:rFonts w:ascii="Tahoma" w:hAnsi="Tahoma" w:cs="Tahoma"/>
                <w:u w:val="single"/>
              </w:rPr>
              <w:t>&gt;17.000</w:t>
            </w:r>
          </w:p>
        </w:tc>
        <w:tc>
          <w:tcPr>
            <w:tcW w:w="689" w:type="pct"/>
            <w:tcBorders>
              <w:top w:val="single" w:sz="8" w:space="0" w:color="000000"/>
              <w:left w:val="single" w:sz="8" w:space="0" w:color="000000"/>
              <w:bottom w:val="single" w:sz="8" w:space="0" w:color="000000"/>
              <w:right w:val="single" w:sz="8" w:space="0" w:color="000000"/>
            </w:tcBorders>
            <w:shd w:val="clear" w:color="auto" w:fill="auto"/>
            <w:tcMar>
              <w:top w:w="12" w:type="dxa"/>
              <w:left w:w="12" w:type="dxa"/>
              <w:bottom w:w="0" w:type="dxa"/>
              <w:right w:w="12" w:type="dxa"/>
            </w:tcMar>
            <w:vAlign w:val="bottom"/>
            <w:hideMark/>
          </w:tcPr>
          <w:p w14:paraId="0FA4D14D" w14:textId="77777777" w:rsidR="00DA1AED" w:rsidRPr="00DA1AED" w:rsidRDefault="00DA1AED" w:rsidP="009054C7">
            <w:pPr>
              <w:autoSpaceDE w:val="0"/>
              <w:spacing w:after="60" w:line="259" w:lineRule="auto"/>
              <w:ind w:left="360"/>
              <w:rPr>
                <w:rFonts w:ascii="Tahoma" w:hAnsi="Tahoma" w:cs="Tahoma"/>
                <w:u w:val="single"/>
                <w:lang w:val="en-US"/>
              </w:rPr>
            </w:pPr>
            <w:r w:rsidRPr="00DA1AED">
              <w:rPr>
                <w:rFonts w:ascii="Tahoma" w:hAnsi="Tahoma" w:cs="Tahoma"/>
                <w:u w:val="single"/>
              </w:rPr>
              <w:t>&gt;1.000</w:t>
            </w:r>
          </w:p>
        </w:tc>
        <w:tc>
          <w:tcPr>
            <w:tcW w:w="798" w:type="pct"/>
            <w:tcBorders>
              <w:top w:val="single" w:sz="8" w:space="0" w:color="000000"/>
              <w:left w:val="single" w:sz="8" w:space="0" w:color="000000"/>
              <w:bottom w:val="single" w:sz="8" w:space="0" w:color="000000"/>
              <w:right w:val="single" w:sz="8" w:space="0" w:color="000000"/>
            </w:tcBorders>
            <w:shd w:val="clear" w:color="auto" w:fill="auto"/>
            <w:tcMar>
              <w:top w:w="12" w:type="dxa"/>
              <w:left w:w="12" w:type="dxa"/>
              <w:bottom w:w="0" w:type="dxa"/>
              <w:right w:w="12" w:type="dxa"/>
            </w:tcMar>
            <w:vAlign w:val="bottom"/>
            <w:hideMark/>
          </w:tcPr>
          <w:p w14:paraId="40FE3DC8" w14:textId="77777777" w:rsidR="00DA1AED" w:rsidRPr="00DA1AED" w:rsidRDefault="00DA1AED" w:rsidP="009054C7">
            <w:pPr>
              <w:autoSpaceDE w:val="0"/>
              <w:spacing w:after="60" w:line="259" w:lineRule="auto"/>
              <w:ind w:left="360"/>
              <w:rPr>
                <w:rFonts w:ascii="Tahoma" w:hAnsi="Tahoma" w:cs="Tahoma"/>
                <w:u w:val="single"/>
                <w:lang w:val="en-US"/>
              </w:rPr>
            </w:pPr>
            <w:r w:rsidRPr="00DA1AED">
              <w:rPr>
                <w:rFonts w:ascii="Tahoma" w:hAnsi="Tahoma" w:cs="Tahoma"/>
                <w:u w:val="single"/>
              </w:rPr>
              <w:t>&gt;300</w:t>
            </w:r>
          </w:p>
        </w:tc>
      </w:tr>
    </w:tbl>
    <w:p w14:paraId="107E7FF6" w14:textId="68388650" w:rsidR="00DA1AED" w:rsidRDefault="00DA1AED" w:rsidP="00DA1AED">
      <w:pPr>
        <w:autoSpaceDE w:val="0"/>
        <w:spacing w:after="60"/>
        <w:ind w:left="360"/>
        <w:rPr>
          <w:rFonts w:ascii="Tahoma" w:hAnsi="Tahoma" w:cs="Tahoma"/>
          <w:u w:val="single"/>
        </w:rPr>
      </w:pPr>
    </w:p>
    <w:p w14:paraId="5B858BB8" w14:textId="77777777" w:rsidR="00CA5F2C" w:rsidRDefault="00CA5F2C" w:rsidP="00DA1AED">
      <w:pPr>
        <w:autoSpaceDE w:val="0"/>
        <w:spacing w:after="60"/>
        <w:ind w:left="360"/>
        <w:rPr>
          <w:rFonts w:ascii="Tahoma" w:hAnsi="Tahoma" w:cs="Tahoma"/>
          <w:u w:val="single"/>
        </w:rPr>
      </w:pPr>
    </w:p>
    <w:p w14:paraId="5FFFBC3C" w14:textId="77777777" w:rsidR="002934FA" w:rsidRDefault="002934FA" w:rsidP="002934FA">
      <w:pPr>
        <w:pStyle w:val="aff0"/>
        <w:numPr>
          <w:ilvl w:val="0"/>
          <w:numId w:val="204"/>
        </w:numPr>
        <w:suppressAutoHyphens w:val="0"/>
        <w:autoSpaceDE w:val="0"/>
        <w:spacing w:after="60" w:line="259" w:lineRule="auto"/>
        <w:jc w:val="left"/>
        <w:rPr>
          <w:rFonts w:ascii="Tahoma" w:hAnsi="Tahoma" w:cs="Tahoma"/>
          <w:b/>
          <w:bCs/>
          <w:szCs w:val="22"/>
          <w:u w:val="single"/>
          <w:lang w:val="el-GR"/>
        </w:rPr>
      </w:pPr>
      <w:proofErr w:type="spellStart"/>
      <w:r>
        <w:rPr>
          <w:rFonts w:ascii="Tahoma" w:hAnsi="Tahoma" w:cs="Tahoma"/>
          <w:b/>
          <w:bCs/>
          <w:szCs w:val="22"/>
          <w:u w:val="single"/>
          <w:lang w:val="el-GR"/>
        </w:rPr>
        <w:t>Υποέργο</w:t>
      </w:r>
      <w:proofErr w:type="spellEnd"/>
      <w:r>
        <w:rPr>
          <w:rFonts w:ascii="Tahoma" w:hAnsi="Tahoma" w:cs="Tahoma"/>
          <w:b/>
          <w:bCs/>
          <w:szCs w:val="22"/>
          <w:u w:val="single"/>
          <w:lang w:val="el-GR"/>
        </w:rPr>
        <w:t xml:space="preserve"> Υποδομών Ασφάλειας, τηλεφωνίας, τηλεδιάσκεψης </w:t>
      </w:r>
    </w:p>
    <w:p w14:paraId="70E528A7" w14:textId="77777777" w:rsidR="002934FA" w:rsidRDefault="002934FA" w:rsidP="00DA1AED">
      <w:pPr>
        <w:autoSpaceDE w:val="0"/>
        <w:spacing w:after="60"/>
        <w:ind w:left="360"/>
        <w:rPr>
          <w:rFonts w:ascii="Tahoma" w:hAnsi="Tahoma" w:cs="Tahoma"/>
          <w:u w:val="single"/>
        </w:rPr>
      </w:pPr>
    </w:p>
    <w:p w14:paraId="22558D39" w14:textId="2D4DF7D3" w:rsidR="002934FA" w:rsidRDefault="002934FA" w:rsidP="002934FA">
      <w:pPr>
        <w:suppressAutoHyphens w:val="0"/>
        <w:autoSpaceDE w:val="0"/>
        <w:spacing w:after="60"/>
        <w:ind w:left="360"/>
        <w:rPr>
          <w:rFonts w:ascii="Tahoma" w:hAnsi="Tahoma" w:cs="Tahoma"/>
          <w:szCs w:val="22"/>
          <w:u w:val="single"/>
          <w:lang w:val="el-GR"/>
        </w:rPr>
      </w:pPr>
      <w:r>
        <w:rPr>
          <w:rFonts w:ascii="Tahoma" w:hAnsi="Tahoma" w:cs="Tahoma"/>
          <w:szCs w:val="22"/>
          <w:u w:val="single"/>
          <w:lang w:val="el-GR"/>
        </w:rPr>
        <w:t>Οι Ανάδοχοι των μέχρι στιγμής εκτελεστικών είναι ως εξής:</w:t>
      </w:r>
    </w:p>
    <w:p w14:paraId="2329154C" w14:textId="7A22CE8F" w:rsidR="00CA5F2C" w:rsidRDefault="00CA5F2C" w:rsidP="002934FA">
      <w:pPr>
        <w:suppressAutoHyphens w:val="0"/>
        <w:autoSpaceDE w:val="0"/>
        <w:spacing w:after="60"/>
        <w:ind w:left="360"/>
        <w:rPr>
          <w:rFonts w:ascii="Tahoma" w:hAnsi="Tahoma" w:cs="Tahoma"/>
          <w:szCs w:val="22"/>
          <w:u w:val="single"/>
          <w:lang w:val="el-GR"/>
        </w:rPr>
      </w:pPr>
    </w:p>
    <w:p w14:paraId="245B4EDE" w14:textId="77777777" w:rsidR="00CA5F2C" w:rsidRDefault="00CA5F2C" w:rsidP="002934FA">
      <w:pPr>
        <w:suppressAutoHyphens w:val="0"/>
        <w:autoSpaceDE w:val="0"/>
        <w:spacing w:after="60"/>
        <w:ind w:left="360"/>
        <w:rPr>
          <w:rFonts w:ascii="Tahoma" w:hAnsi="Tahoma" w:cs="Tahoma"/>
          <w:szCs w:val="22"/>
          <w:u w:val="single"/>
          <w:lang w:val="el-GR"/>
        </w:rPr>
      </w:pPr>
    </w:p>
    <w:tbl>
      <w:tblPr>
        <w:tblW w:w="5000" w:type="pct"/>
        <w:tblCellMar>
          <w:left w:w="0" w:type="dxa"/>
          <w:right w:w="0" w:type="dxa"/>
        </w:tblCellMar>
        <w:tblLook w:val="0420" w:firstRow="1" w:lastRow="0" w:firstColumn="0" w:lastColumn="0" w:noHBand="0" w:noVBand="1"/>
      </w:tblPr>
      <w:tblGrid>
        <w:gridCol w:w="2119"/>
        <w:gridCol w:w="2071"/>
        <w:gridCol w:w="5428"/>
      </w:tblGrid>
      <w:tr w:rsidR="00A827DB" w:rsidRPr="002934FA" w14:paraId="398379EB" w14:textId="77777777" w:rsidTr="00CA5F2C">
        <w:trPr>
          <w:trHeight w:val="415"/>
        </w:trPr>
        <w:tc>
          <w:tcPr>
            <w:tcW w:w="1067" w:type="pct"/>
            <w:tcBorders>
              <w:top w:val="single" w:sz="8" w:space="0" w:color="000000"/>
              <w:left w:val="single" w:sz="8" w:space="0" w:color="000000"/>
              <w:bottom w:val="single" w:sz="8" w:space="0" w:color="000000"/>
              <w:right w:val="single" w:sz="8" w:space="0" w:color="000000"/>
            </w:tcBorders>
            <w:shd w:val="pct12" w:color="auto" w:fill="FFFFFF" w:themeFill="background1"/>
            <w:tcMar>
              <w:top w:w="72" w:type="dxa"/>
              <w:left w:w="144" w:type="dxa"/>
              <w:bottom w:w="72" w:type="dxa"/>
              <w:right w:w="144" w:type="dxa"/>
            </w:tcMar>
            <w:vAlign w:val="center"/>
            <w:hideMark/>
          </w:tcPr>
          <w:p w14:paraId="4717959B" w14:textId="77777777" w:rsidR="002934FA" w:rsidRPr="002934FA" w:rsidRDefault="002934FA" w:rsidP="002934FA">
            <w:pPr>
              <w:autoSpaceDE w:val="0"/>
              <w:spacing w:after="60"/>
              <w:ind w:left="360"/>
              <w:rPr>
                <w:rFonts w:ascii="Tahoma" w:hAnsi="Tahoma" w:cs="Tahoma"/>
                <w:u w:val="single"/>
                <w:lang w:val="en-US"/>
              </w:rPr>
            </w:pPr>
            <w:r w:rsidRPr="002934FA">
              <w:rPr>
                <w:rFonts w:ascii="Tahoma" w:hAnsi="Tahoma" w:cs="Tahoma"/>
                <w:b/>
                <w:bCs/>
                <w:u w:val="single"/>
                <w:lang w:val="el-GR"/>
              </w:rPr>
              <w:t>Ανάδοχος</w:t>
            </w:r>
          </w:p>
        </w:tc>
        <w:tc>
          <w:tcPr>
            <w:tcW w:w="1043" w:type="pct"/>
            <w:tcBorders>
              <w:top w:val="single" w:sz="8" w:space="0" w:color="000000"/>
              <w:left w:val="single" w:sz="8" w:space="0" w:color="000000"/>
              <w:bottom w:val="single" w:sz="8" w:space="0" w:color="000000"/>
              <w:right w:val="single" w:sz="8" w:space="0" w:color="000000"/>
            </w:tcBorders>
            <w:shd w:val="pct12" w:color="auto" w:fill="FFFFFF" w:themeFill="background1"/>
            <w:tcMar>
              <w:top w:w="72" w:type="dxa"/>
              <w:left w:w="144" w:type="dxa"/>
              <w:bottom w:w="72" w:type="dxa"/>
              <w:right w:w="144" w:type="dxa"/>
            </w:tcMar>
            <w:vAlign w:val="center"/>
            <w:hideMark/>
          </w:tcPr>
          <w:p w14:paraId="6ED3233D" w14:textId="77777777" w:rsidR="002934FA" w:rsidRPr="002934FA" w:rsidRDefault="002934FA" w:rsidP="002934FA">
            <w:pPr>
              <w:autoSpaceDE w:val="0"/>
              <w:spacing w:after="60"/>
              <w:ind w:left="360"/>
              <w:rPr>
                <w:rFonts w:ascii="Tahoma" w:hAnsi="Tahoma" w:cs="Tahoma"/>
                <w:u w:val="single"/>
                <w:lang w:val="en-US"/>
              </w:rPr>
            </w:pPr>
            <w:r w:rsidRPr="002934FA">
              <w:rPr>
                <w:rFonts w:ascii="Tahoma" w:hAnsi="Tahoma" w:cs="Tahoma"/>
                <w:b/>
                <w:bCs/>
                <w:u w:val="single"/>
                <w:lang w:val="el-GR"/>
              </w:rPr>
              <w:t>Εκτελεστικές Νησίδων</w:t>
            </w:r>
          </w:p>
        </w:tc>
        <w:tc>
          <w:tcPr>
            <w:tcW w:w="2889" w:type="pct"/>
            <w:tcBorders>
              <w:top w:val="single" w:sz="8" w:space="0" w:color="000000"/>
              <w:left w:val="single" w:sz="8" w:space="0" w:color="000000"/>
              <w:bottom w:val="single" w:sz="8" w:space="0" w:color="000000"/>
              <w:right w:val="single" w:sz="8" w:space="0" w:color="000000"/>
            </w:tcBorders>
            <w:shd w:val="pct12" w:color="auto" w:fill="FFFFFF" w:themeFill="background1"/>
            <w:tcMar>
              <w:top w:w="72" w:type="dxa"/>
              <w:left w:w="144" w:type="dxa"/>
              <w:bottom w:w="72" w:type="dxa"/>
              <w:right w:w="144" w:type="dxa"/>
            </w:tcMar>
            <w:vAlign w:val="center"/>
            <w:hideMark/>
          </w:tcPr>
          <w:p w14:paraId="34FBC363" w14:textId="77777777" w:rsidR="002934FA" w:rsidRPr="002934FA" w:rsidRDefault="002934FA" w:rsidP="002934FA">
            <w:pPr>
              <w:autoSpaceDE w:val="0"/>
              <w:spacing w:after="60"/>
              <w:ind w:left="360"/>
              <w:rPr>
                <w:rFonts w:ascii="Tahoma" w:hAnsi="Tahoma" w:cs="Tahoma"/>
                <w:u w:val="single"/>
                <w:lang w:val="en-US"/>
              </w:rPr>
            </w:pPr>
            <w:r w:rsidRPr="002934FA">
              <w:rPr>
                <w:rFonts w:ascii="Tahoma" w:hAnsi="Tahoma" w:cs="Tahoma"/>
                <w:b/>
                <w:bCs/>
                <w:u w:val="single"/>
                <w:lang w:val="el-GR"/>
              </w:rPr>
              <w:t>Νομοί</w:t>
            </w:r>
          </w:p>
        </w:tc>
      </w:tr>
      <w:tr w:rsidR="00A827DB" w:rsidRPr="002934FA" w14:paraId="1CA18B6A" w14:textId="77777777" w:rsidTr="00FB2852">
        <w:trPr>
          <w:trHeight w:val="1884"/>
        </w:trPr>
        <w:tc>
          <w:tcPr>
            <w:tcW w:w="1067" w:type="pct"/>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vAlign w:val="center"/>
            <w:hideMark/>
          </w:tcPr>
          <w:p w14:paraId="03E8F4C1" w14:textId="77777777" w:rsidR="002934FA" w:rsidRPr="002934FA" w:rsidRDefault="002934FA" w:rsidP="002934FA">
            <w:pPr>
              <w:autoSpaceDE w:val="0"/>
              <w:spacing w:after="60"/>
              <w:ind w:left="360"/>
              <w:rPr>
                <w:rFonts w:ascii="Tahoma" w:hAnsi="Tahoma" w:cs="Tahoma"/>
                <w:u w:val="single"/>
                <w:lang w:val="en-US"/>
              </w:rPr>
            </w:pPr>
            <w:r w:rsidRPr="002934FA">
              <w:rPr>
                <w:rFonts w:ascii="Tahoma" w:hAnsi="Tahoma" w:cs="Tahoma"/>
                <w:b/>
                <w:bCs/>
                <w:u w:val="single"/>
                <w:lang w:val="en-US"/>
              </w:rPr>
              <w:t>OTE</w:t>
            </w:r>
            <w:r w:rsidRPr="002934FA">
              <w:rPr>
                <w:rFonts w:ascii="Tahoma" w:hAnsi="Tahoma" w:cs="Tahoma"/>
                <w:b/>
                <w:bCs/>
                <w:u w:val="single"/>
                <w:lang w:val="el-GR"/>
              </w:rPr>
              <w:t xml:space="preserve"> – </w:t>
            </w:r>
            <w:r w:rsidRPr="002934FA">
              <w:rPr>
                <w:rFonts w:ascii="Tahoma" w:hAnsi="Tahoma" w:cs="Tahoma"/>
                <w:b/>
                <w:bCs/>
                <w:u w:val="single"/>
                <w:lang w:val="en-US"/>
              </w:rPr>
              <w:t>SPACE-UNISYSTEMS</w:t>
            </w:r>
          </w:p>
        </w:tc>
        <w:tc>
          <w:tcPr>
            <w:tcW w:w="1043" w:type="pct"/>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vAlign w:val="center"/>
            <w:hideMark/>
          </w:tcPr>
          <w:p w14:paraId="1B02556D" w14:textId="77777777" w:rsidR="002934FA" w:rsidRPr="002934FA" w:rsidRDefault="002934FA" w:rsidP="002934FA">
            <w:pPr>
              <w:autoSpaceDE w:val="0"/>
              <w:spacing w:after="60"/>
              <w:ind w:left="360"/>
              <w:rPr>
                <w:rFonts w:ascii="Tahoma" w:hAnsi="Tahoma" w:cs="Tahoma"/>
                <w:u w:val="single"/>
                <w:lang w:val="en-US"/>
              </w:rPr>
            </w:pPr>
            <w:r w:rsidRPr="002934FA">
              <w:rPr>
                <w:rFonts w:ascii="Tahoma" w:hAnsi="Tahoma" w:cs="Tahoma"/>
                <w:u w:val="single"/>
                <w:lang w:val="en-US"/>
              </w:rPr>
              <w:t>1.1, 1.2, 1.3, 1.4, 1.5</w:t>
            </w:r>
          </w:p>
        </w:tc>
        <w:tc>
          <w:tcPr>
            <w:tcW w:w="2889" w:type="pct"/>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vAlign w:val="center"/>
            <w:hideMark/>
          </w:tcPr>
          <w:p w14:paraId="4393EABF" w14:textId="77777777" w:rsidR="002934FA" w:rsidRPr="002934FA" w:rsidRDefault="002934FA" w:rsidP="002934FA">
            <w:pPr>
              <w:autoSpaceDE w:val="0"/>
              <w:spacing w:after="60"/>
              <w:ind w:left="360"/>
              <w:rPr>
                <w:rFonts w:ascii="Tahoma" w:hAnsi="Tahoma" w:cs="Tahoma"/>
                <w:u w:val="single"/>
                <w:lang w:val="en-US"/>
              </w:rPr>
            </w:pPr>
            <w:r w:rsidRPr="002934FA">
              <w:rPr>
                <w:rFonts w:ascii="Tahoma" w:hAnsi="Tahoma" w:cs="Tahoma"/>
                <w:u w:val="single"/>
                <w:lang w:val="el-GR"/>
              </w:rPr>
              <w:t>Αργολίδος</w:t>
            </w:r>
            <w:r w:rsidRPr="002934FA">
              <w:rPr>
                <w:rFonts w:ascii="Tahoma" w:hAnsi="Tahoma" w:cs="Tahoma"/>
                <w:u w:val="single"/>
                <w:lang w:val="en-US"/>
              </w:rPr>
              <w:t xml:space="preserve">, </w:t>
            </w:r>
            <w:r w:rsidRPr="002934FA">
              <w:rPr>
                <w:rFonts w:ascii="Tahoma" w:hAnsi="Tahoma" w:cs="Tahoma"/>
                <w:u w:val="single"/>
                <w:lang w:val="el-GR"/>
              </w:rPr>
              <w:t>Αιτωλοακαρνανίας</w:t>
            </w:r>
            <w:r w:rsidR="001C5365" w:rsidRPr="001C5365">
              <w:rPr>
                <w:rFonts w:ascii="Tahoma" w:hAnsi="Tahoma" w:cs="Tahoma"/>
                <w:u w:val="single"/>
                <w:lang w:val="en-US"/>
              </w:rPr>
              <w:t>,</w:t>
            </w:r>
            <w:r w:rsidRPr="002934FA">
              <w:rPr>
                <w:rFonts w:ascii="Tahoma" w:hAnsi="Tahoma" w:cs="Tahoma"/>
                <w:u w:val="single"/>
                <w:lang w:val="en-US"/>
              </w:rPr>
              <w:t xml:space="preserve"> </w:t>
            </w:r>
            <w:r w:rsidRPr="002934FA">
              <w:rPr>
                <w:rFonts w:ascii="Tahoma" w:hAnsi="Tahoma" w:cs="Tahoma"/>
                <w:u w:val="single"/>
                <w:lang w:val="el-GR"/>
              </w:rPr>
              <w:t>Αρκαδίας</w:t>
            </w:r>
            <w:r w:rsidRPr="002934FA">
              <w:rPr>
                <w:rFonts w:ascii="Tahoma" w:hAnsi="Tahoma" w:cs="Tahoma"/>
                <w:u w:val="single"/>
                <w:lang w:val="en-US"/>
              </w:rPr>
              <w:t>,</w:t>
            </w:r>
            <w:r w:rsidR="001C5365" w:rsidRPr="001C5365">
              <w:rPr>
                <w:rFonts w:ascii="Tahoma" w:hAnsi="Tahoma" w:cs="Tahoma"/>
                <w:u w:val="single"/>
                <w:lang w:val="en-US"/>
              </w:rPr>
              <w:t xml:space="preserve"> </w:t>
            </w:r>
            <w:r w:rsidRPr="002934FA">
              <w:rPr>
                <w:rFonts w:ascii="Tahoma" w:hAnsi="Tahoma" w:cs="Tahoma"/>
                <w:u w:val="single"/>
                <w:lang w:val="el-GR"/>
              </w:rPr>
              <w:t>Άρτας</w:t>
            </w:r>
            <w:r w:rsidR="001C5365" w:rsidRPr="001C5365">
              <w:rPr>
                <w:rFonts w:ascii="Tahoma" w:hAnsi="Tahoma" w:cs="Tahoma"/>
                <w:u w:val="single"/>
                <w:lang w:val="en-US"/>
              </w:rPr>
              <w:t xml:space="preserve">, </w:t>
            </w:r>
            <w:r w:rsidRPr="002934FA">
              <w:rPr>
                <w:rFonts w:ascii="Tahoma" w:hAnsi="Tahoma" w:cs="Tahoma"/>
                <w:u w:val="single"/>
                <w:lang w:val="el-GR"/>
              </w:rPr>
              <w:t>Αττική</w:t>
            </w:r>
            <w:r w:rsidR="001C5365" w:rsidRPr="001C5365">
              <w:rPr>
                <w:rFonts w:ascii="Tahoma" w:hAnsi="Tahoma" w:cs="Tahoma"/>
                <w:u w:val="single"/>
                <w:lang w:val="en-US"/>
              </w:rPr>
              <w:t xml:space="preserve"> (</w:t>
            </w:r>
            <w:r w:rsidRPr="002934FA">
              <w:rPr>
                <w:rFonts w:ascii="Tahoma" w:hAnsi="Tahoma" w:cs="Tahoma"/>
                <w:u w:val="single"/>
                <w:lang w:val="el-GR"/>
              </w:rPr>
              <w:t>τμήμα</w:t>
            </w:r>
            <w:r w:rsidR="001C5365" w:rsidRPr="001C5365">
              <w:rPr>
                <w:rFonts w:ascii="Tahoma" w:hAnsi="Tahoma" w:cs="Tahoma"/>
                <w:u w:val="single"/>
                <w:lang w:val="en-US"/>
              </w:rPr>
              <w:t xml:space="preserve">), </w:t>
            </w:r>
            <w:r w:rsidRPr="002934FA">
              <w:rPr>
                <w:rFonts w:ascii="Tahoma" w:hAnsi="Tahoma" w:cs="Tahoma"/>
                <w:u w:val="single"/>
                <w:lang w:val="el-GR"/>
              </w:rPr>
              <w:t>Αχαΐας</w:t>
            </w:r>
            <w:r w:rsidR="001C5365" w:rsidRPr="001C5365">
              <w:rPr>
                <w:rFonts w:ascii="Tahoma" w:hAnsi="Tahoma" w:cs="Tahoma"/>
                <w:u w:val="single"/>
                <w:lang w:val="en-US"/>
              </w:rPr>
              <w:t xml:space="preserve">, </w:t>
            </w:r>
            <w:r w:rsidRPr="002934FA">
              <w:rPr>
                <w:rFonts w:ascii="Tahoma" w:hAnsi="Tahoma" w:cs="Tahoma"/>
                <w:u w:val="single"/>
                <w:lang w:val="el-GR"/>
              </w:rPr>
              <w:t>Βοιωτίας</w:t>
            </w:r>
            <w:r w:rsidR="001C5365" w:rsidRPr="001C5365">
              <w:rPr>
                <w:rFonts w:ascii="Tahoma" w:hAnsi="Tahoma" w:cs="Tahoma"/>
                <w:u w:val="single"/>
                <w:lang w:val="en-US"/>
              </w:rPr>
              <w:t xml:space="preserve">, </w:t>
            </w:r>
            <w:r w:rsidRPr="002934FA">
              <w:rPr>
                <w:rFonts w:ascii="Tahoma" w:hAnsi="Tahoma" w:cs="Tahoma"/>
                <w:u w:val="single"/>
                <w:lang w:val="el-GR"/>
              </w:rPr>
              <w:t>Γρεβενών</w:t>
            </w:r>
            <w:r w:rsidR="001C5365" w:rsidRPr="001C5365">
              <w:rPr>
                <w:rFonts w:ascii="Tahoma" w:hAnsi="Tahoma" w:cs="Tahoma"/>
                <w:u w:val="single"/>
                <w:lang w:val="en-US"/>
              </w:rPr>
              <w:t xml:space="preserve">, </w:t>
            </w:r>
            <w:r w:rsidRPr="002934FA">
              <w:rPr>
                <w:rFonts w:ascii="Tahoma" w:hAnsi="Tahoma" w:cs="Tahoma"/>
                <w:u w:val="single"/>
                <w:lang w:val="el-GR"/>
              </w:rPr>
              <w:t>Δράμας</w:t>
            </w:r>
            <w:r w:rsidR="001C5365" w:rsidRPr="001C5365">
              <w:rPr>
                <w:rFonts w:ascii="Tahoma" w:hAnsi="Tahoma" w:cs="Tahoma"/>
                <w:u w:val="single"/>
                <w:lang w:val="en-US"/>
              </w:rPr>
              <w:t xml:space="preserve">, </w:t>
            </w:r>
            <w:r w:rsidRPr="002934FA">
              <w:rPr>
                <w:rFonts w:ascii="Tahoma" w:hAnsi="Tahoma" w:cs="Tahoma"/>
                <w:u w:val="single"/>
                <w:lang w:val="el-GR"/>
              </w:rPr>
              <w:t>Δωδεκανήσου</w:t>
            </w:r>
            <w:r w:rsidR="001C5365" w:rsidRPr="001C5365">
              <w:rPr>
                <w:rFonts w:ascii="Tahoma" w:hAnsi="Tahoma" w:cs="Tahoma"/>
                <w:u w:val="single"/>
                <w:lang w:val="en-US"/>
              </w:rPr>
              <w:t xml:space="preserve">, </w:t>
            </w:r>
            <w:r w:rsidRPr="002934FA">
              <w:rPr>
                <w:rFonts w:ascii="Tahoma" w:hAnsi="Tahoma" w:cs="Tahoma"/>
                <w:u w:val="single"/>
                <w:lang w:val="el-GR"/>
              </w:rPr>
              <w:t>Έβρου</w:t>
            </w:r>
            <w:r w:rsidR="001C5365" w:rsidRPr="001C5365">
              <w:rPr>
                <w:rFonts w:ascii="Tahoma" w:hAnsi="Tahoma" w:cs="Tahoma"/>
                <w:u w:val="single"/>
                <w:lang w:val="en-US"/>
              </w:rPr>
              <w:t xml:space="preserve">, </w:t>
            </w:r>
            <w:r w:rsidRPr="002934FA">
              <w:rPr>
                <w:rFonts w:ascii="Tahoma" w:hAnsi="Tahoma" w:cs="Tahoma"/>
                <w:u w:val="single"/>
                <w:lang w:val="el-GR"/>
              </w:rPr>
              <w:t>Εύβοιας</w:t>
            </w:r>
            <w:r w:rsidR="001C5365" w:rsidRPr="001C5365">
              <w:rPr>
                <w:rFonts w:ascii="Tahoma" w:hAnsi="Tahoma" w:cs="Tahoma"/>
                <w:u w:val="single"/>
                <w:lang w:val="en-US"/>
              </w:rPr>
              <w:t xml:space="preserve">, </w:t>
            </w:r>
            <w:r w:rsidRPr="002934FA">
              <w:rPr>
                <w:rFonts w:ascii="Tahoma" w:hAnsi="Tahoma" w:cs="Tahoma"/>
                <w:u w:val="single"/>
                <w:lang w:val="el-GR"/>
              </w:rPr>
              <w:t>Ευρυτανίας</w:t>
            </w:r>
            <w:r w:rsidR="001C5365" w:rsidRPr="001C5365">
              <w:rPr>
                <w:rFonts w:ascii="Tahoma" w:hAnsi="Tahoma" w:cs="Tahoma"/>
                <w:u w:val="single"/>
                <w:lang w:val="en-US"/>
              </w:rPr>
              <w:t xml:space="preserve">, </w:t>
            </w:r>
            <w:r w:rsidRPr="002934FA">
              <w:rPr>
                <w:rFonts w:ascii="Tahoma" w:hAnsi="Tahoma" w:cs="Tahoma"/>
                <w:u w:val="single"/>
                <w:lang w:val="el-GR"/>
              </w:rPr>
              <w:t>Ζακύνθου</w:t>
            </w:r>
            <w:r w:rsidR="001C5365" w:rsidRPr="001C5365">
              <w:rPr>
                <w:rFonts w:ascii="Tahoma" w:hAnsi="Tahoma" w:cs="Tahoma"/>
                <w:u w:val="single"/>
                <w:lang w:val="en-US"/>
              </w:rPr>
              <w:t xml:space="preserve">, </w:t>
            </w:r>
            <w:r w:rsidRPr="002934FA">
              <w:rPr>
                <w:rFonts w:ascii="Tahoma" w:hAnsi="Tahoma" w:cs="Tahoma"/>
                <w:u w:val="single"/>
                <w:lang w:val="el-GR"/>
              </w:rPr>
              <w:t>Ηλείας</w:t>
            </w:r>
            <w:r w:rsidR="001C5365" w:rsidRPr="001C5365">
              <w:rPr>
                <w:rFonts w:ascii="Tahoma" w:hAnsi="Tahoma" w:cs="Tahoma"/>
                <w:u w:val="single"/>
                <w:lang w:val="en-US"/>
              </w:rPr>
              <w:t xml:space="preserve">, </w:t>
            </w:r>
            <w:r w:rsidRPr="002934FA">
              <w:rPr>
                <w:rFonts w:ascii="Tahoma" w:hAnsi="Tahoma" w:cs="Tahoma"/>
                <w:u w:val="single"/>
                <w:lang w:val="el-GR"/>
              </w:rPr>
              <w:t>Ημαθίας</w:t>
            </w:r>
            <w:r w:rsidR="001C5365" w:rsidRPr="001C5365">
              <w:rPr>
                <w:rFonts w:ascii="Tahoma" w:hAnsi="Tahoma" w:cs="Tahoma"/>
                <w:u w:val="single"/>
                <w:lang w:val="en-US"/>
              </w:rPr>
              <w:t xml:space="preserve">, </w:t>
            </w:r>
            <w:r w:rsidRPr="002934FA">
              <w:rPr>
                <w:rFonts w:ascii="Tahoma" w:hAnsi="Tahoma" w:cs="Tahoma"/>
                <w:u w:val="single"/>
                <w:lang w:val="el-GR"/>
              </w:rPr>
              <w:t>Ηρακλείου</w:t>
            </w:r>
            <w:r w:rsidR="001C5365" w:rsidRPr="001C5365">
              <w:rPr>
                <w:rFonts w:ascii="Tahoma" w:hAnsi="Tahoma" w:cs="Tahoma"/>
                <w:u w:val="single"/>
                <w:lang w:val="en-US"/>
              </w:rPr>
              <w:t xml:space="preserve">, </w:t>
            </w:r>
            <w:r w:rsidRPr="002934FA">
              <w:rPr>
                <w:rFonts w:ascii="Tahoma" w:hAnsi="Tahoma" w:cs="Tahoma"/>
                <w:u w:val="single"/>
                <w:lang w:val="el-GR"/>
              </w:rPr>
              <w:t>Θεσσαλονίκης</w:t>
            </w:r>
            <w:r w:rsidR="001C5365" w:rsidRPr="001C5365">
              <w:rPr>
                <w:rFonts w:ascii="Tahoma" w:hAnsi="Tahoma" w:cs="Tahoma"/>
                <w:u w:val="single"/>
                <w:lang w:val="en-US"/>
              </w:rPr>
              <w:t xml:space="preserve">, </w:t>
            </w:r>
            <w:r w:rsidRPr="002934FA">
              <w:rPr>
                <w:rFonts w:ascii="Tahoma" w:hAnsi="Tahoma" w:cs="Tahoma"/>
                <w:u w:val="single"/>
                <w:lang w:val="el-GR"/>
              </w:rPr>
              <w:t>Θεσπρωτίας</w:t>
            </w:r>
            <w:r w:rsidR="001C5365" w:rsidRPr="001C5365">
              <w:rPr>
                <w:rFonts w:ascii="Tahoma" w:hAnsi="Tahoma" w:cs="Tahoma"/>
                <w:u w:val="single"/>
                <w:lang w:val="en-US"/>
              </w:rPr>
              <w:t xml:space="preserve">, </w:t>
            </w:r>
            <w:r w:rsidRPr="002934FA">
              <w:rPr>
                <w:rFonts w:ascii="Tahoma" w:hAnsi="Tahoma" w:cs="Tahoma"/>
                <w:u w:val="single"/>
                <w:lang w:val="el-GR"/>
              </w:rPr>
              <w:t>Ιωαννίνων</w:t>
            </w:r>
            <w:r w:rsidR="001C5365" w:rsidRPr="001C5365">
              <w:rPr>
                <w:rFonts w:ascii="Tahoma" w:hAnsi="Tahoma" w:cs="Tahoma"/>
                <w:u w:val="single"/>
                <w:lang w:val="en-US"/>
              </w:rPr>
              <w:t xml:space="preserve">, </w:t>
            </w:r>
            <w:r w:rsidRPr="002934FA">
              <w:rPr>
                <w:rFonts w:ascii="Tahoma" w:hAnsi="Tahoma" w:cs="Tahoma"/>
                <w:u w:val="single"/>
                <w:lang w:val="el-GR"/>
              </w:rPr>
              <w:t>Καβάλας</w:t>
            </w:r>
            <w:r w:rsidR="001C5365" w:rsidRPr="001C5365">
              <w:rPr>
                <w:rFonts w:ascii="Tahoma" w:hAnsi="Tahoma" w:cs="Tahoma"/>
                <w:u w:val="single"/>
                <w:lang w:val="en-US"/>
              </w:rPr>
              <w:t xml:space="preserve">, </w:t>
            </w:r>
            <w:r w:rsidRPr="002934FA">
              <w:rPr>
                <w:rFonts w:ascii="Tahoma" w:hAnsi="Tahoma" w:cs="Tahoma"/>
                <w:u w:val="single"/>
                <w:lang w:val="el-GR"/>
              </w:rPr>
              <w:t>Καρδίτσας</w:t>
            </w:r>
            <w:r w:rsidR="001C5365" w:rsidRPr="001C5365">
              <w:rPr>
                <w:rFonts w:ascii="Tahoma" w:hAnsi="Tahoma" w:cs="Tahoma"/>
                <w:u w:val="single"/>
                <w:lang w:val="en-US"/>
              </w:rPr>
              <w:t xml:space="preserve">, </w:t>
            </w:r>
            <w:r w:rsidRPr="002934FA">
              <w:rPr>
                <w:rFonts w:ascii="Tahoma" w:hAnsi="Tahoma" w:cs="Tahoma"/>
                <w:u w:val="single"/>
                <w:lang w:val="el-GR"/>
              </w:rPr>
              <w:t>Καστοριάς</w:t>
            </w:r>
            <w:r w:rsidR="001C5365" w:rsidRPr="001C5365">
              <w:rPr>
                <w:rFonts w:ascii="Tahoma" w:hAnsi="Tahoma" w:cs="Tahoma"/>
                <w:u w:val="single"/>
                <w:lang w:val="en-US"/>
              </w:rPr>
              <w:t xml:space="preserve">, </w:t>
            </w:r>
            <w:r w:rsidRPr="002934FA">
              <w:rPr>
                <w:rFonts w:ascii="Tahoma" w:hAnsi="Tahoma" w:cs="Tahoma"/>
                <w:u w:val="single"/>
                <w:lang w:val="el-GR"/>
              </w:rPr>
              <w:t>Κέρκυρας</w:t>
            </w:r>
            <w:r w:rsidR="001C5365" w:rsidRPr="001C5365">
              <w:rPr>
                <w:rFonts w:ascii="Tahoma" w:hAnsi="Tahoma" w:cs="Tahoma"/>
                <w:u w:val="single"/>
                <w:lang w:val="en-US"/>
              </w:rPr>
              <w:t xml:space="preserve">, </w:t>
            </w:r>
            <w:r w:rsidRPr="002934FA">
              <w:rPr>
                <w:rFonts w:ascii="Tahoma" w:hAnsi="Tahoma" w:cs="Tahoma"/>
                <w:u w:val="single"/>
                <w:lang w:val="el-GR"/>
              </w:rPr>
              <w:t>Κεφαλληνίας</w:t>
            </w:r>
            <w:r w:rsidR="001C5365" w:rsidRPr="001C5365">
              <w:rPr>
                <w:rFonts w:ascii="Tahoma" w:hAnsi="Tahoma" w:cs="Tahoma"/>
                <w:u w:val="single"/>
                <w:lang w:val="en-US"/>
              </w:rPr>
              <w:t xml:space="preserve">, </w:t>
            </w:r>
            <w:r w:rsidRPr="002934FA">
              <w:rPr>
                <w:rFonts w:ascii="Tahoma" w:hAnsi="Tahoma" w:cs="Tahoma"/>
                <w:u w:val="single"/>
                <w:lang w:val="el-GR"/>
              </w:rPr>
              <w:t>Κιλκίς</w:t>
            </w:r>
            <w:r w:rsidR="001C5365" w:rsidRPr="001C5365">
              <w:rPr>
                <w:rFonts w:ascii="Tahoma" w:hAnsi="Tahoma" w:cs="Tahoma"/>
                <w:u w:val="single"/>
                <w:lang w:val="en-US"/>
              </w:rPr>
              <w:t xml:space="preserve">, </w:t>
            </w:r>
            <w:r w:rsidRPr="002934FA">
              <w:rPr>
                <w:rFonts w:ascii="Tahoma" w:hAnsi="Tahoma" w:cs="Tahoma"/>
                <w:u w:val="single"/>
                <w:lang w:val="el-GR"/>
              </w:rPr>
              <w:t>Κοζάνης</w:t>
            </w:r>
            <w:r w:rsidR="001C5365" w:rsidRPr="001C5365">
              <w:rPr>
                <w:rFonts w:ascii="Tahoma" w:hAnsi="Tahoma" w:cs="Tahoma"/>
                <w:u w:val="single"/>
                <w:lang w:val="en-US"/>
              </w:rPr>
              <w:t xml:space="preserve">, </w:t>
            </w:r>
            <w:r w:rsidRPr="002934FA">
              <w:rPr>
                <w:rFonts w:ascii="Tahoma" w:hAnsi="Tahoma" w:cs="Tahoma"/>
                <w:u w:val="single"/>
                <w:lang w:val="el-GR"/>
              </w:rPr>
              <w:t>Κορινθίας</w:t>
            </w:r>
            <w:r w:rsidR="001C5365" w:rsidRPr="001C5365">
              <w:rPr>
                <w:rFonts w:ascii="Tahoma" w:hAnsi="Tahoma" w:cs="Tahoma"/>
                <w:u w:val="single"/>
                <w:lang w:val="en-US"/>
              </w:rPr>
              <w:t xml:space="preserve">, </w:t>
            </w:r>
            <w:r w:rsidRPr="002934FA">
              <w:rPr>
                <w:rFonts w:ascii="Tahoma" w:hAnsi="Tahoma" w:cs="Tahoma"/>
                <w:u w:val="single"/>
                <w:lang w:val="el-GR"/>
              </w:rPr>
              <w:t>Λακωνίας</w:t>
            </w:r>
            <w:r w:rsidR="001C5365" w:rsidRPr="001C5365">
              <w:rPr>
                <w:rFonts w:ascii="Tahoma" w:hAnsi="Tahoma" w:cs="Tahoma"/>
                <w:u w:val="single"/>
                <w:lang w:val="en-US"/>
              </w:rPr>
              <w:t xml:space="preserve">, </w:t>
            </w:r>
            <w:r w:rsidRPr="002934FA">
              <w:rPr>
                <w:rFonts w:ascii="Tahoma" w:hAnsi="Tahoma" w:cs="Tahoma"/>
                <w:u w:val="single"/>
                <w:lang w:val="el-GR"/>
              </w:rPr>
              <w:t>Λάρισας</w:t>
            </w:r>
            <w:r w:rsidR="001C5365" w:rsidRPr="001C5365">
              <w:rPr>
                <w:rFonts w:ascii="Tahoma" w:hAnsi="Tahoma" w:cs="Tahoma"/>
                <w:u w:val="single"/>
                <w:lang w:val="en-US"/>
              </w:rPr>
              <w:t xml:space="preserve">, </w:t>
            </w:r>
            <w:r w:rsidRPr="002934FA">
              <w:rPr>
                <w:rFonts w:ascii="Tahoma" w:hAnsi="Tahoma" w:cs="Tahoma"/>
                <w:u w:val="single"/>
                <w:lang w:val="el-GR"/>
              </w:rPr>
              <w:t>Λασιθίου</w:t>
            </w:r>
            <w:r w:rsidR="001C5365" w:rsidRPr="001C5365">
              <w:rPr>
                <w:rFonts w:ascii="Tahoma" w:hAnsi="Tahoma" w:cs="Tahoma"/>
                <w:u w:val="single"/>
                <w:lang w:val="en-US"/>
              </w:rPr>
              <w:t xml:space="preserve">, </w:t>
            </w:r>
            <w:r w:rsidRPr="002934FA">
              <w:rPr>
                <w:rFonts w:ascii="Tahoma" w:hAnsi="Tahoma" w:cs="Tahoma"/>
                <w:u w:val="single"/>
                <w:lang w:val="el-GR"/>
              </w:rPr>
              <w:t>Λευκάδας</w:t>
            </w:r>
            <w:r w:rsidR="001C5365" w:rsidRPr="001C5365">
              <w:rPr>
                <w:rFonts w:ascii="Tahoma" w:hAnsi="Tahoma" w:cs="Tahoma"/>
                <w:u w:val="single"/>
                <w:lang w:val="en-US"/>
              </w:rPr>
              <w:t xml:space="preserve">, </w:t>
            </w:r>
            <w:r w:rsidRPr="002934FA">
              <w:rPr>
                <w:rFonts w:ascii="Tahoma" w:hAnsi="Tahoma" w:cs="Tahoma"/>
                <w:u w:val="single"/>
                <w:lang w:val="el-GR"/>
              </w:rPr>
              <w:t>Μαγνησίας</w:t>
            </w:r>
            <w:r w:rsidR="001C5365" w:rsidRPr="001C5365">
              <w:rPr>
                <w:rFonts w:ascii="Tahoma" w:hAnsi="Tahoma" w:cs="Tahoma"/>
                <w:u w:val="single"/>
                <w:lang w:val="en-US"/>
              </w:rPr>
              <w:t xml:space="preserve">, </w:t>
            </w:r>
            <w:r w:rsidRPr="002934FA">
              <w:rPr>
                <w:rFonts w:ascii="Tahoma" w:hAnsi="Tahoma" w:cs="Tahoma"/>
                <w:u w:val="single"/>
                <w:lang w:val="el-GR"/>
              </w:rPr>
              <w:t>Μεσσηνίας</w:t>
            </w:r>
            <w:r w:rsidR="001C5365" w:rsidRPr="001C5365">
              <w:rPr>
                <w:rFonts w:ascii="Tahoma" w:hAnsi="Tahoma" w:cs="Tahoma"/>
                <w:u w:val="single"/>
                <w:lang w:val="en-US"/>
              </w:rPr>
              <w:t xml:space="preserve">, </w:t>
            </w:r>
            <w:r w:rsidRPr="002934FA">
              <w:rPr>
                <w:rFonts w:ascii="Tahoma" w:hAnsi="Tahoma" w:cs="Tahoma"/>
                <w:u w:val="single"/>
                <w:lang w:val="el-GR"/>
              </w:rPr>
              <w:t>Ξάνθης</w:t>
            </w:r>
            <w:r w:rsidR="001C5365" w:rsidRPr="001C5365">
              <w:rPr>
                <w:rFonts w:ascii="Tahoma" w:hAnsi="Tahoma" w:cs="Tahoma"/>
                <w:u w:val="single"/>
                <w:lang w:val="en-US"/>
              </w:rPr>
              <w:t xml:space="preserve">, </w:t>
            </w:r>
            <w:r w:rsidRPr="002934FA">
              <w:rPr>
                <w:rFonts w:ascii="Tahoma" w:hAnsi="Tahoma" w:cs="Tahoma"/>
                <w:u w:val="single"/>
                <w:lang w:val="el-GR"/>
              </w:rPr>
              <w:t>Πέλλας</w:t>
            </w:r>
            <w:r w:rsidR="001C5365" w:rsidRPr="001C5365">
              <w:rPr>
                <w:rFonts w:ascii="Tahoma" w:hAnsi="Tahoma" w:cs="Tahoma"/>
                <w:u w:val="single"/>
                <w:lang w:val="en-US"/>
              </w:rPr>
              <w:t xml:space="preserve">, </w:t>
            </w:r>
            <w:r w:rsidRPr="002934FA">
              <w:rPr>
                <w:rFonts w:ascii="Tahoma" w:hAnsi="Tahoma" w:cs="Tahoma"/>
                <w:u w:val="single"/>
                <w:lang w:val="el-GR"/>
              </w:rPr>
              <w:t>Πιερίας</w:t>
            </w:r>
            <w:r w:rsidR="001C5365" w:rsidRPr="001C5365">
              <w:rPr>
                <w:rFonts w:ascii="Tahoma" w:hAnsi="Tahoma" w:cs="Tahoma"/>
                <w:u w:val="single"/>
                <w:lang w:val="en-US"/>
              </w:rPr>
              <w:t xml:space="preserve">, </w:t>
            </w:r>
            <w:r w:rsidRPr="002934FA">
              <w:rPr>
                <w:rFonts w:ascii="Tahoma" w:hAnsi="Tahoma" w:cs="Tahoma"/>
                <w:u w:val="single"/>
                <w:lang w:val="el-GR"/>
              </w:rPr>
              <w:t>Πρέβεζας</w:t>
            </w:r>
            <w:r w:rsidR="001C5365" w:rsidRPr="001C5365">
              <w:rPr>
                <w:rFonts w:ascii="Tahoma" w:hAnsi="Tahoma" w:cs="Tahoma"/>
                <w:u w:val="single"/>
                <w:lang w:val="en-US"/>
              </w:rPr>
              <w:t xml:space="preserve">, </w:t>
            </w:r>
            <w:r w:rsidRPr="002934FA">
              <w:rPr>
                <w:rFonts w:ascii="Tahoma" w:hAnsi="Tahoma" w:cs="Tahoma"/>
                <w:u w:val="single"/>
                <w:lang w:val="el-GR"/>
              </w:rPr>
              <w:t>Ρεθύμνου</w:t>
            </w:r>
            <w:r w:rsidR="001C5365" w:rsidRPr="001C5365">
              <w:rPr>
                <w:rFonts w:ascii="Tahoma" w:hAnsi="Tahoma" w:cs="Tahoma"/>
                <w:u w:val="single"/>
                <w:lang w:val="en-US"/>
              </w:rPr>
              <w:t xml:space="preserve">, </w:t>
            </w:r>
            <w:r w:rsidRPr="002934FA">
              <w:rPr>
                <w:rFonts w:ascii="Tahoma" w:hAnsi="Tahoma" w:cs="Tahoma"/>
                <w:u w:val="single"/>
                <w:lang w:val="el-GR"/>
              </w:rPr>
              <w:t>Ροδόπης</w:t>
            </w:r>
            <w:r w:rsidR="001C5365" w:rsidRPr="001C5365">
              <w:rPr>
                <w:rFonts w:ascii="Tahoma" w:hAnsi="Tahoma" w:cs="Tahoma"/>
                <w:u w:val="single"/>
                <w:lang w:val="en-US"/>
              </w:rPr>
              <w:t xml:space="preserve">, </w:t>
            </w:r>
            <w:r w:rsidRPr="002934FA">
              <w:rPr>
                <w:rFonts w:ascii="Tahoma" w:hAnsi="Tahoma" w:cs="Tahoma"/>
                <w:u w:val="single"/>
                <w:lang w:val="el-GR"/>
              </w:rPr>
              <w:t>Σάμου</w:t>
            </w:r>
            <w:r w:rsidR="001C5365" w:rsidRPr="001C5365">
              <w:rPr>
                <w:rFonts w:ascii="Tahoma" w:hAnsi="Tahoma" w:cs="Tahoma"/>
                <w:u w:val="single"/>
                <w:lang w:val="en-US"/>
              </w:rPr>
              <w:t xml:space="preserve">, </w:t>
            </w:r>
            <w:r w:rsidRPr="002934FA">
              <w:rPr>
                <w:rFonts w:ascii="Tahoma" w:hAnsi="Tahoma" w:cs="Tahoma"/>
                <w:u w:val="single"/>
                <w:lang w:val="el-GR"/>
              </w:rPr>
              <w:t>Σερρών</w:t>
            </w:r>
            <w:r w:rsidR="001C5365" w:rsidRPr="001C5365">
              <w:rPr>
                <w:rFonts w:ascii="Tahoma" w:hAnsi="Tahoma" w:cs="Tahoma"/>
                <w:u w:val="single"/>
                <w:lang w:val="en-US"/>
              </w:rPr>
              <w:t xml:space="preserve">, </w:t>
            </w:r>
            <w:r w:rsidRPr="002934FA">
              <w:rPr>
                <w:rFonts w:ascii="Tahoma" w:hAnsi="Tahoma" w:cs="Tahoma"/>
                <w:u w:val="single"/>
                <w:lang w:val="el-GR"/>
              </w:rPr>
              <w:t>Τρικάλων</w:t>
            </w:r>
            <w:r w:rsidR="001C5365" w:rsidRPr="001C5365">
              <w:rPr>
                <w:rFonts w:ascii="Tahoma" w:hAnsi="Tahoma" w:cs="Tahoma"/>
                <w:u w:val="single"/>
                <w:lang w:val="en-US"/>
              </w:rPr>
              <w:t xml:space="preserve">, </w:t>
            </w:r>
            <w:r w:rsidRPr="002934FA">
              <w:rPr>
                <w:rFonts w:ascii="Tahoma" w:hAnsi="Tahoma" w:cs="Tahoma"/>
                <w:u w:val="single"/>
                <w:lang w:val="el-GR"/>
              </w:rPr>
              <w:t>Φθιώτιδας</w:t>
            </w:r>
            <w:r w:rsidR="001C5365" w:rsidRPr="001C5365">
              <w:rPr>
                <w:rFonts w:ascii="Tahoma" w:hAnsi="Tahoma" w:cs="Tahoma"/>
                <w:u w:val="single"/>
                <w:lang w:val="en-US"/>
              </w:rPr>
              <w:t xml:space="preserve">, </w:t>
            </w:r>
            <w:r w:rsidRPr="002934FA">
              <w:rPr>
                <w:rFonts w:ascii="Tahoma" w:hAnsi="Tahoma" w:cs="Tahoma"/>
                <w:u w:val="single"/>
                <w:lang w:val="el-GR"/>
              </w:rPr>
              <w:t>Φλώρινας</w:t>
            </w:r>
            <w:r w:rsidR="001C5365" w:rsidRPr="001C5365">
              <w:rPr>
                <w:rFonts w:ascii="Tahoma" w:hAnsi="Tahoma" w:cs="Tahoma"/>
                <w:u w:val="single"/>
                <w:lang w:val="en-US"/>
              </w:rPr>
              <w:t xml:space="preserve">, </w:t>
            </w:r>
            <w:r w:rsidRPr="002934FA">
              <w:rPr>
                <w:rFonts w:ascii="Tahoma" w:hAnsi="Tahoma" w:cs="Tahoma"/>
                <w:u w:val="single"/>
                <w:lang w:val="el-GR"/>
              </w:rPr>
              <w:t>Φωκίδας</w:t>
            </w:r>
            <w:r w:rsidR="001C5365" w:rsidRPr="001C5365">
              <w:rPr>
                <w:rFonts w:ascii="Tahoma" w:hAnsi="Tahoma" w:cs="Tahoma"/>
                <w:u w:val="single"/>
                <w:lang w:val="en-US"/>
              </w:rPr>
              <w:t xml:space="preserve">, </w:t>
            </w:r>
            <w:r w:rsidRPr="002934FA">
              <w:rPr>
                <w:rFonts w:ascii="Tahoma" w:hAnsi="Tahoma" w:cs="Tahoma"/>
                <w:u w:val="single"/>
                <w:lang w:val="el-GR"/>
              </w:rPr>
              <w:t>Χαλκιδικής</w:t>
            </w:r>
            <w:r w:rsidR="001C5365" w:rsidRPr="001C5365">
              <w:rPr>
                <w:rFonts w:ascii="Tahoma" w:hAnsi="Tahoma" w:cs="Tahoma"/>
                <w:u w:val="single"/>
                <w:lang w:val="en-US"/>
              </w:rPr>
              <w:t xml:space="preserve">, </w:t>
            </w:r>
            <w:r w:rsidRPr="002934FA">
              <w:rPr>
                <w:rFonts w:ascii="Tahoma" w:hAnsi="Tahoma" w:cs="Tahoma"/>
                <w:u w:val="single"/>
                <w:lang w:val="el-GR"/>
              </w:rPr>
              <w:t>Χανίων</w:t>
            </w:r>
            <w:r w:rsidR="001C5365" w:rsidRPr="001C5365">
              <w:rPr>
                <w:rFonts w:ascii="Tahoma" w:hAnsi="Tahoma" w:cs="Tahoma"/>
                <w:u w:val="single"/>
                <w:lang w:val="en-US"/>
              </w:rPr>
              <w:t xml:space="preserve">, </w:t>
            </w:r>
            <w:r w:rsidRPr="002934FA">
              <w:rPr>
                <w:rFonts w:ascii="Tahoma" w:hAnsi="Tahoma" w:cs="Tahoma"/>
                <w:u w:val="single"/>
                <w:lang w:val="el-GR"/>
              </w:rPr>
              <w:t>Χίου</w:t>
            </w:r>
            <w:r w:rsidR="001C5365" w:rsidRPr="001C5365">
              <w:rPr>
                <w:rFonts w:ascii="Tahoma" w:hAnsi="Tahoma" w:cs="Tahoma"/>
                <w:u w:val="single"/>
                <w:lang w:val="en-US"/>
              </w:rPr>
              <w:t xml:space="preserve">   </w:t>
            </w:r>
          </w:p>
        </w:tc>
      </w:tr>
      <w:tr w:rsidR="00A827DB" w:rsidRPr="002934FA" w14:paraId="04B6D6A1" w14:textId="77777777" w:rsidTr="00FB2852">
        <w:trPr>
          <w:trHeight w:val="60"/>
        </w:trPr>
        <w:tc>
          <w:tcPr>
            <w:tcW w:w="1067" w:type="pct"/>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vAlign w:val="center"/>
            <w:hideMark/>
          </w:tcPr>
          <w:p w14:paraId="7C6E15CE" w14:textId="77777777" w:rsidR="002934FA" w:rsidRPr="002934FA" w:rsidRDefault="002934FA" w:rsidP="002934FA">
            <w:pPr>
              <w:autoSpaceDE w:val="0"/>
              <w:spacing w:after="60"/>
              <w:ind w:left="360"/>
              <w:rPr>
                <w:rFonts w:ascii="Tahoma" w:hAnsi="Tahoma" w:cs="Tahoma"/>
                <w:u w:val="single"/>
                <w:lang w:val="en-US"/>
              </w:rPr>
            </w:pPr>
            <w:r w:rsidRPr="002934FA">
              <w:rPr>
                <w:rFonts w:ascii="Tahoma" w:hAnsi="Tahoma" w:cs="Tahoma"/>
                <w:b/>
                <w:bCs/>
                <w:u w:val="single"/>
                <w:lang w:val="en-US"/>
              </w:rPr>
              <w:t>LOGICOM</w:t>
            </w:r>
          </w:p>
        </w:tc>
        <w:tc>
          <w:tcPr>
            <w:tcW w:w="1043" w:type="pct"/>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vAlign w:val="center"/>
            <w:hideMark/>
          </w:tcPr>
          <w:p w14:paraId="264777CC" w14:textId="77777777" w:rsidR="002934FA" w:rsidRPr="002934FA" w:rsidRDefault="002934FA" w:rsidP="002934FA">
            <w:pPr>
              <w:autoSpaceDE w:val="0"/>
              <w:spacing w:after="60"/>
              <w:ind w:left="360"/>
              <w:rPr>
                <w:rFonts w:ascii="Tahoma" w:hAnsi="Tahoma" w:cs="Tahoma"/>
                <w:u w:val="single"/>
                <w:lang w:val="en-US"/>
              </w:rPr>
            </w:pPr>
            <w:r w:rsidRPr="002934FA">
              <w:rPr>
                <w:rFonts w:ascii="Tahoma" w:hAnsi="Tahoma" w:cs="Tahoma"/>
                <w:u w:val="single"/>
                <w:lang w:val="el-GR"/>
              </w:rPr>
              <w:t>1.6</w:t>
            </w:r>
          </w:p>
        </w:tc>
        <w:tc>
          <w:tcPr>
            <w:tcW w:w="2889" w:type="pct"/>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vAlign w:val="center"/>
            <w:hideMark/>
          </w:tcPr>
          <w:p w14:paraId="1ECB9F9C" w14:textId="77777777" w:rsidR="002934FA" w:rsidRPr="002934FA" w:rsidRDefault="002934FA" w:rsidP="002934FA">
            <w:pPr>
              <w:autoSpaceDE w:val="0"/>
              <w:spacing w:after="60"/>
              <w:ind w:left="360"/>
              <w:rPr>
                <w:rFonts w:ascii="Tahoma" w:hAnsi="Tahoma" w:cs="Tahoma"/>
                <w:u w:val="single"/>
                <w:lang w:val="en-US"/>
              </w:rPr>
            </w:pPr>
            <w:r w:rsidRPr="002934FA">
              <w:rPr>
                <w:rFonts w:ascii="Tahoma" w:hAnsi="Tahoma" w:cs="Tahoma"/>
                <w:u w:val="single"/>
                <w:lang w:val="el-GR"/>
              </w:rPr>
              <w:t>Αττική (τμήμα), Κυκλάδων</w:t>
            </w:r>
            <w:r w:rsidRPr="002934FA">
              <w:rPr>
                <w:rFonts w:ascii="Tahoma" w:hAnsi="Tahoma" w:cs="Tahoma"/>
                <w:u w:val="single"/>
                <w:lang w:val="en-US"/>
              </w:rPr>
              <w:t xml:space="preserve">, </w:t>
            </w:r>
            <w:r w:rsidRPr="002934FA">
              <w:rPr>
                <w:rFonts w:ascii="Tahoma" w:hAnsi="Tahoma" w:cs="Tahoma"/>
                <w:u w:val="single"/>
                <w:lang w:val="el-GR"/>
              </w:rPr>
              <w:t>Λέσβου</w:t>
            </w:r>
          </w:p>
        </w:tc>
      </w:tr>
      <w:tr w:rsidR="00A827DB" w:rsidRPr="002934FA" w14:paraId="638A1AE1" w14:textId="77777777" w:rsidTr="00FB2852">
        <w:trPr>
          <w:trHeight w:val="60"/>
        </w:trPr>
        <w:tc>
          <w:tcPr>
            <w:tcW w:w="1067" w:type="pct"/>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vAlign w:val="center"/>
          </w:tcPr>
          <w:p w14:paraId="75547F61" w14:textId="77777777" w:rsidR="002934FA" w:rsidRPr="002934FA" w:rsidRDefault="002934FA" w:rsidP="002934FA">
            <w:pPr>
              <w:autoSpaceDE w:val="0"/>
              <w:spacing w:after="60"/>
              <w:ind w:left="360"/>
              <w:rPr>
                <w:rFonts w:ascii="Tahoma" w:hAnsi="Tahoma" w:cs="Tahoma"/>
                <w:b/>
                <w:bCs/>
                <w:u w:val="single"/>
                <w:lang w:val="en-US"/>
              </w:rPr>
            </w:pPr>
            <w:r w:rsidRPr="002934FA">
              <w:rPr>
                <w:rFonts w:ascii="Tahoma" w:hAnsi="Tahoma" w:cs="Tahoma"/>
                <w:b/>
                <w:bCs/>
                <w:u w:val="single"/>
                <w:lang w:val="en-US"/>
              </w:rPr>
              <w:lastRenderedPageBreak/>
              <w:t>OTE</w:t>
            </w:r>
            <w:r w:rsidRPr="002934FA">
              <w:rPr>
                <w:rFonts w:ascii="Tahoma" w:hAnsi="Tahoma" w:cs="Tahoma"/>
                <w:b/>
                <w:bCs/>
                <w:u w:val="single"/>
                <w:lang w:val="el-GR"/>
              </w:rPr>
              <w:t xml:space="preserve"> – </w:t>
            </w:r>
            <w:r w:rsidRPr="002934FA">
              <w:rPr>
                <w:rFonts w:ascii="Tahoma" w:hAnsi="Tahoma" w:cs="Tahoma"/>
                <w:b/>
                <w:bCs/>
                <w:u w:val="single"/>
                <w:lang w:val="en-US"/>
              </w:rPr>
              <w:t>SPACE-UNISYSTEMS</w:t>
            </w:r>
          </w:p>
        </w:tc>
        <w:tc>
          <w:tcPr>
            <w:tcW w:w="1043" w:type="pct"/>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vAlign w:val="center"/>
          </w:tcPr>
          <w:p w14:paraId="45A7A27A" w14:textId="77777777" w:rsidR="002934FA" w:rsidRPr="002934FA" w:rsidRDefault="002934FA" w:rsidP="002934FA">
            <w:pPr>
              <w:autoSpaceDE w:val="0"/>
              <w:spacing w:after="60"/>
              <w:ind w:left="360"/>
              <w:rPr>
                <w:rFonts w:ascii="Tahoma" w:hAnsi="Tahoma" w:cs="Tahoma"/>
                <w:u w:val="single"/>
                <w:lang w:val="el-GR"/>
              </w:rPr>
            </w:pPr>
            <w:r>
              <w:rPr>
                <w:rFonts w:ascii="Tahoma" w:hAnsi="Tahoma" w:cs="Tahoma"/>
                <w:u w:val="single"/>
                <w:lang w:val="el-GR"/>
              </w:rPr>
              <w:t>Κεντρικό Σύστημα Ασφάλειας</w:t>
            </w:r>
          </w:p>
        </w:tc>
        <w:tc>
          <w:tcPr>
            <w:tcW w:w="2889" w:type="pct"/>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vAlign w:val="center"/>
          </w:tcPr>
          <w:p w14:paraId="4B10EE13" w14:textId="77777777" w:rsidR="002934FA" w:rsidRPr="002934FA" w:rsidRDefault="002934FA" w:rsidP="002934FA">
            <w:pPr>
              <w:autoSpaceDE w:val="0"/>
              <w:spacing w:after="60"/>
              <w:ind w:left="360"/>
              <w:rPr>
                <w:rFonts w:ascii="Tahoma" w:hAnsi="Tahoma" w:cs="Tahoma"/>
                <w:u w:val="single"/>
                <w:lang w:val="el-GR"/>
              </w:rPr>
            </w:pPr>
            <w:r>
              <w:rPr>
                <w:rFonts w:ascii="Tahoma" w:hAnsi="Tahoma" w:cs="Tahoma"/>
                <w:u w:val="single"/>
                <w:lang w:val="el-GR"/>
              </w:rPr>
              <w:t>-</w:t>
            </w:r>
          </w:p>
        </w:tc>
      </w:tr>
    </w:tbl>
    <w:p w14:paraId="78C4B792" w14:textId="77777777" w:rsidR="000D205E" w:rsidRDefault="000D205E" w:rsidP="00DA1AED">
      <w:pPr>
        <w:suppressAutoHyphens w:val="0"/>
        <w:autoSpaceDE w:val="0"/>
        <w:spacing w:after="60"/>
        <w:ind w:left="360"/>
        <w:rPr>
          <w:rFonts w:ascii="Tahoma" w:hAnsi="Tahoma" w:cs="Tahoma"/>
          <w:szCs w:val="22"/>
          <w:u w:val="single"/>
          <w:lang w:val="el-GR"/>
        </w:rPr>
      </w:pPr>
    </w:p>
    <w:p w14:paraId="44360A9F" w14:textId="55249DC0" w:rsidR="00DA1AED" w:rsidRPr="000D205E" w:rsidRDefault="002934FA" w:rsidP="00DA1AED">
      <w:pPr>
        <w:suppressAutoHyphens w:val="0"/>
        <w:autoSpaceDE w:val="0"/>
        <w:spacing w:after="60"/>
        <w:ind w:left="360"/>
        <w:rPr>
          <w:rFonts w:ascii="Tahoma" w:hAnsi="Tahoma" w:cs="Tahoma"/>
          <w:b/>
          <w:bCs/>
          <w:szCs w:val="22"/>
          <w:u w:val="single"/>
          <w:lang w:val="el-GR"/>
        </w:rPr>
      </w:pPr>
      <w:r w:rsidRPr="000D205E">
        <w:rPr>
          <w:rFonts w:ascii="Tahoma" w:hAnsi="Tahoma" w:cs="Tahoma"/>
          <w:b/>
          <w:bCs/>
          <w:szCs w:val="22"/>
          <w:u w:val="single"/>
          <w:lang w:val="el-GR"/>
        </w:rPr>
        <w:t>Γενικές προσφερόμενες υπηρεσίες</w:t>
      </w:r>
    </w:p>
    <w:p w14:paraId="68424A47" w14:textId="77777777" w:rsidR="009011F2" w:rsidRDefault="001C5365">
      <w:pPr>
        <w:pStyle w:val="aff0"/>
        <w:numPr>
          <w:ilvl w:val="0"/>
          <w:numId w:val="204"/>
        </w:numPr>
        <w:rPr>
          <w:rFonts w:ascii="Tahoma" w:hAnsi="Tahoma" w:cs="Tahoma"/>
          <w:lang w:val="el-GR"/>
        </w:rPr>
      </w:pPr>
      <w:r w:rsidRPr="001C5365">
        <w:rPr>
          <w:rFonts w:ascii="Tahoma" w:hAnsi="Tahoma" w:cs="Tahoma"/>
          <w:lang w:val="el-GR"/>
        </w:rPr>
        <w:t>ξεχωριστή συσκευή ασφάλειας/πρόσβασης ανά κτίριο</w:t>
      </w:r>
    </w:p>
    <w:p w14:paraId="522881CC" w14:textId="77777777" w:rsidR="009011F2" w:rsidRDefault="001C5365">
      <w:pPr>
        <w:pStyle w:val="aff0"/>
        <w:numPr>
          <w:ilvl w:val="0"/>
          <w:numId w:val="204"/>
        </w:numPr>
        <w:rPr>
          <w:rFonts w:ascii="Tahoma" w:hAnsi="Tahoma" w:cs="Tahoma"/>
        </w:rPr>
      </w:pPr>
      <w:proofErr w:type="spellStart"/>
      <w:r w:rsidRPr="001C5365">
        <w:rPr>
          <w:rFonts w:ascii="Tahoma" w:hAnsi="Tahoma" w:cs="Tahoma"/>
        </w:rPr>
        <w:t>κεντρική</w:t>
      </w:r>
      <w:proofErr w:type="spellEnd"/>
      <w:r w:rsidRPr="001C5365">
        <w:rPr>
          <w:rFonts w:ascii="Tahoma" w:hAnsi="Tahoma" w:cs="Tahoma"/>
        </w:rPr>
        <w:t xml:space="preserve"> πλα</w:t>
      </w:r>
      <w:proofErr w:type="spellStart"/>
      <w:r w:rsidRPr="001C5365">
        <w:rPr>
          <w:rFonts w:ascii="Tahoma" w:hAnsi="Tahoma" w:cs="Tahoma"/>
        </w:rPr>
        <w:t>τφόρμ</w:t>
      </w:r>
      <w:proofErr w:type="spellEnd"/>
      <w:r w:rsidRPr="001C5365">
        <w:rPr>
          <w:rFonts w:ascii="Tahoma" w:hAnsi="Tahoma" w:cs="Tahoma"/>
        </w:rPr>
        <w:t>α α</w:t>
      </w:r>
      <w:proofErr w:type="spellStart"/>
      <w:r w:rsidRPr="001C5365">
        <w:rPr>
          <w:rFonts w:ascii="Tahoma" w:hAnsi="Tahoma" w:cs="Tahoma"/>
        </w:rPr>
        <w:t>σφάλει</w:t>
      </w:r>
      <w:proofErr w:type="spellEnd"/>
      <w:r w:rsidRPr="001C5365">
        <w:rPr>
          <w:rFonts w:ascii="Tahoma" w:hAnsi="Tahoma" w:cs="Tahoma"/>
        </w:rPr>
        <w:t>ας</w:t>
      </w:r>
    </w:p>
    <w:p w14:paraId="7708608C" w14:textId="77777777" w:rsidR="009011F2" w:rsidRDefault="001C5365">
      <w:pPr>
        <w:pStyle w:val="aff0"/>
        <w:numPr>
          <w:ilvl w:val="0"/>
          <w:numId w:val="204"/>
        </w:numPr>
        <w:rPr>
          <w:rFonts w:ascii="Tahoma" w:hAnsi="Tahoma" w:cs="Tahoma"/>
        </w:rPr>
      </w:pPr>
      <w:r w:rsidRPr="001C5365">
        <w:rPr>
          <w:rFonts w:ascii="Tahoma" w:hAnsi="Tahoma" w:cs="Tahoma"/>
        </w:rPr>
        <w:t>αναβ</w:t>
      </w:r>
      <w:proofErr w:type="spellStart"/>
      <w:r w:rsidRPr="001C5365">
        <w:rPr>
          <w:rFonts w:ascii="Tahoma" w:hAnsi="Tahoma" w:cs="Tahoma"/>
        </w:rPr>
        <w:t>άθμιση</w:t>
      </w:r>
      <w:proofErr w:type="spellEnd"/>
      <w:r w:rsidRPr="001C5365">
        <w:rPr>
          <w:rFonts w:ascii="Tahoma" w:hAnsi="Tahoma" w:cs="Tahoma"/>
        </w:rPr>
        <w:t xml:space="preserve"> α</w:t>
      </w:r>
      <w:proofErr w:type="spellStart"/>
      <w:r w:rsidRPr="001C5365">
        <w:rPr>
          <w:rFonts w:ascii="Tahoma" w:hAnsi="Tahoma" w:cs="Tahoma"/>
        </w:rPr>
        <w:t>σφάλει</w:t>
      </w:r>
      <w:proofErr w:type="spellEnd"/>
      <w:r w:rsidRPr="001C5365">
        <w:rPr>
          <w:rFonts w:ascii="Tahoma" w:hAnsi="Tahoma" w:cs="Tahoma"/>
        </w:rPr>
        <w:t>ας ΣΥΖΕΥΞΙΣ Ι</w:t>
      </w:r>
    </w:p>
    <w:p w14:paraId="176CDB37" w14:textId="77777777" w:rsidR="009011F2" w:rsidRDefault="001C5365">
      <w:pPr>
        <w:pStyle w:val="aff0"/>
        <w:numPr>
          <w:ilvl w:val="0"/>
          <w:numId w:val="204"/>
        </w:numPr>
        <w:rPr>
          <w:rFonts w:ascii="Tahoma" w:hAnsi="Tahoma" w:cs="Tahoma"/>
        </w:rPr>
      </w:pPr>
      <w:r w:rsidRPr="001C5365">
        <w:rPr>
          <w:rFonts w:ascii="Tahoma" w:hAnsi="Tahoma" w:cs="Tahoma"/>
        </w:rPr>
        <w:t xml:space="preserve">300.000 </w:t>
      </w:r>
      <w:proofErr w:type="spellStart"/>
      <w:r w:rsidRPr="001C5365">
        <w:rPr>
          <w:rFonts w:ascii="Tahoma" w:hAnsi="Tahoma" w:cs="Tahoma"/>
        </w:rPr>
        <w:t>ip</w:t>
      </w:r>
      <w:proofErr w:type="spellEnd"/>
      <w:r w:rsidRPr="001C5365">
        <w:rPr>
          <w:rFonts w:ascii="Tahoma" w:hAnsi="Tahoma" w:cs="Tahoma"/>
        </w:rPr>
        <w:t xml:space="preserve"> </w:t>
      </w:r>
      <w:proofErr w:type="spellStart"/>
      <w:r w:rsidRPr="001C5365">
        <w:rPr>
          <w:rFonts w:ascii="Tahoma" w:hAnsi="Tahoma" w:cs="Tahoma"/>
        </w:rPr>
        <w:t>τηλέφων</w:t>
      </w:r>
      <w:proofErr w:type="spellEnd"/>
      <w:r w:rsidRPr="001C5365">
        <w:rPr>
          <w:rFonts w:ascii="Tahoma" w:hAnsi="Tahoma" w:cs="Tahoma"/>
        </w:rPr>
        <w:t>α</w:t>
      </w:r>
    </w:p>
    <w:p w14:paraId="4622864D" w14:textId="77777777" w:rsidR="009011F2" w:rsidRDefault="001C5365">
      <w:pPr>
        <w:pStyle w:val="aff0"/>
        <w:numPr>
          <w:ilvl w:val="0"/>
          <w:numId w:val="204"/>
        </w:numPr>
        <w:rPr>
          <w:rFonts w:ascii="Tahoma" w:hAnsi="Tahoma" w:cs="Tahoma"/>
        </w:rPr>
      </w:pPr>
      <w:r w:rsidRPr="001C5365">
        <w:rPr>
          <w:rFonts w:ascii="Tahoma" w:hAnsi="Tahoma" w:cs="Tahoma"/>
        </w:rPr>
        <w:t xml:space="preserve">410 studio </w:t>
      </w:r>
      <w:proofErr w:type="spellStart"/>
      <w:r w:rsidRPr="001C5365">
        <w:rPr>
          <w:rFonts w:ascii="Tahoma" w:hAnsi="Tahoma" w:cs="Tahoma"/>
        </w:rPr>
        <w:t>τηλεδιάσκεψης</w:t>
      </w:r>
      <w:proofErr w:type="spellEnd"/>
      <w:r w:rsidRPr="001C5365">
        <w:rPr>
          <w:rFonts w:ascii="Tahoma" w:hAnsi="Tahoma" w:cs="Tahoma"/>
        </w:rPr>
        <w:t xml:space="preserve"> / 15 </w:t>
      </w:r>
      <w:proofErr w:type="spellStart"/>
      <w:r w:rsidRPr="001C5365">
        <w:rPr>
          <w:rFonts w:ascii="Tahoma" w:hAnsi="Tahoma" w:cs="Tahoma"/>
        </w:rPr>
        <w:t>φορητά</w:t>
      </w:r>
      <w:proofErr w:type="spellEnd"/>
    </w:p>
    <w:p w14:paraId="35871017" w14:textId="77777777" w:rsidR="009011F2" w:rsidRDefault="001C5365">
      <w:pPr>
        <w:pStyle w:val="aff0"/>
        <w:numPr>
          <w:ilvl w:val="0"/>
          <w:numId w:val="204"/>
        </w:numPr>
        <w:rPr>
          <w:rFonts w:ascii="Tahoma" w:hAnsi="Tahoma" w:cs="Tahoma"/>
        </w:rPr>
      </w:pPr>
      <w:r w:rsidRPr="001C5365">
        <w:rPr>
          <w:rFonts w:ascii="Tahoma" w:hAnsi="Tahoma" w:cs="Tahoma"/>
        </w:rPr>
        <w:t>45.000 desktop clients</w:t>
      </w:r>
    </w:p>
    <w:p w14:paraId="19810D36" w14:textId="77777777" w:rsidR="009011F2" w:rsidRDefault="001C5365">
      <w:pPr>
        <w:pStyle w:val="aff0"/>
        <w:numPr>
          <w:ilvl w:val="0"/>
          <w:numId w:val="204"/>
        </w:numPr>
        <w:rPr>
          <w:rFonts w:ascii="Tahoma" w:hAnsi="Tahoma" w:cs="Tahoma"/>
        </w:rPr>
      </w:pPr>
      <w:r w:rsidRPr="001C5365">
        <w:rPr>
          <w:rFonts w:ascii="Tahoma" w:hAnsi="Tahoma" w:cs="Tahoma"/>
        </w:rPr>
        <w:t xml:space="preserve">4 </w:t>
      </w:r>
      <w:proofErr w:type="spellStart"/>
      <w:r w:rsidRPr="001C5365">
        <w:rPr>
          <w:rFonts w:ascii="Tahoma" w:hAnsi="Tahoma" w:cs="Tahoma"/>
        </w:rPr>
        <w:t>συστήμ</w:t>
      </w:r>
      <w:proofErr w:type="spellEnd"/>
      <w:r w:rsidRPr="001C5365">
        <w:rPr>
          <w:rFonts w:ascii="Tahoma" w:hAnsi="Tahoma" w:cs="Tahoma"/>
        </w:rPr>
        <w:t>ατα telepresence</w:t>
      </w:r>
    </w:p>
    <w:p w14:paraId="06E495B4" w14:textId="77777777" w:rsidR="009011F2" w:rsidRDefault="001C5365">
      <w:pPr>
        <w:pStyle w:val="aff0"/>
        <w:numPr>
          <w:ilvl w:val="0"/>
          <w:numId w:val="204"/>
        </w:numPr>
        <w:rPr>
          <w:rFonts w:ascii="Tahoma" w:hAnsi="Tahoma" w:cs="Tahoma"/>
        </w:rPr>
      </w:pPr>
      <w:proofErr w:type="spellStart"/>
      <w:r w:rsidRPr="001C5365">
        <w:rPr>
          <w:rFonts w:ascii="Tahoma" w:hAnsi="Tahoma" w:cs="Tahoma"/>
        </w:rPr>
        <w:t>Τηλεφωνικά</w:t>
      </w:r>
      <w:proofErr w:type="spellEnd"/>
      <w:r w:rsidRPr="001C5365">
        <w:rPr>
          <w:rFonts w:ascii="Tahoma" w:hAnsi="Tahoma" w:cs="Tahoma"/>
        </w:rPr>
        <w:t xml:space="preserve"> </w:t>
      </w:r>
      <w:proofErr w:type="spellStart"/>
      <w:r w:rsidRPr="001C5365">
        <w:rPr>
          <w:rFonts w:ascii="Tahoma" w:hAnsi="Tahoma" w:cs="Tahoma"/>
        </w:rPr>
        <w:t>κέντρ</w:t>
      </w:r>
      <w:proofErr w:type="spellEnd"/>
      <w:r w:rsidRPr="001C5365">
        <w:rPr>
          <w:rFonts w:ascii="Tahoma" w:hAnsi="Tahoma" w:cs="Tahoma"/>
        </w:rPr>
        <w:t>α</w:t>
      </w:r>
    </w:p>
    <w:p w14:paraId="0A4FE001" w14:textId="77777777" w:rsidR="009011F2" w:rsidRDefault="001C5365">
      <w:pPr>
        <w:pStyle w:val="aff0"/>
        <w:numPr>
          <w:ilvl w:val="0"/>
          <w:numId w:val="204"/>
        </w:numPr>
        <w:rPr>
          <w:rFonts w:ascii="Tahoma" w:hAnsi="Tahoma" w:cs="Tahoma"/>
        </w:rPr>
      </w:pPr>
      <w:r w:rsidRPr="001C5365">
        <w:rPr>
          <w:rFonts w:ascii="Tahoma" w:hAnsi="Tahoma" w:cs="Tahoma"/>
        </w:rPr>
        <w:t>Κα</w:t>
      </w:r>
      <w:proofErr w:type="spellStart"/>
      <w:r w:rsidRPr="001C5365">
        <w:rPr>
          <w:rFonts w:ascii="Tahoma" w:hAnsi="Tahoma" w:cs="Tahoma"/>
        </w:rPr>
        <w:t>λωδίωση</w:t>
      </w:r>
      <w:proofErr w:type="spellEnd"/>
      <w:r w:rsidRPr="001C5365">
        <w:rPr>
          <w:rFonts w:ascii="Tahoma" w:hAnsi="Tahoma" w:cs="Tahoma"/>
        </w:rPr>
        <w:t xml:space="preserve"> για 150.000 </w:t>
      </w:r>
      <w:proofErr w:type="spellStart"/>
      <w:r w:rsidRPr="001C5365">
        <w:rPr>
          <w:rFonts w:ascii="Tahoma" w:hAnsi="Tahoma" w:cs="Tahoma"/>
        </w:rPr>
        <w:t>θέσεις</w:t>
      </w:r>
      <w:proofErr w:type="spellEnd"/>
      <w:r w:rsidRPr="001C5365">
        <w:rPr>
          <w:rFonts w:ascii="Tahoma" w:hAnsi="Tahoma" w:cs="Tahoma"/>
        </w:rPr>
        <w:t xml:space="preserve"> </w:t>
      </w:r>
      <w:proofErr w:type="spellStart"/>
      <w:r w:rsidRPr="001C5365">
        <w:rPr>
          <w:rFonts w:ascii="Tahoma" w:hAnsi="Tahoma" w:cs="Tahoma"/>
        </w:rPr>
        <w:t>εργ</w:t>
      </w:r>
      <w:proofErr w:type="spellEnd"/>
      <w:r w:rsidRPr="001C5365">
        <w:rPr>
          <w:rFonts w:ascii="Tahoma" w:hAnsi="Tahoma" w:cs="Tahoma"/>
        </w:rPr>
        <w:t>ασίας</w:t>
      </w:r>
    </w:p>
    <w:p w14:paraId="35513006" w14:textId="77777777" w:rsidR="00DA1AED" w:rsidRDefault="001C5365" w:rsidP="002934FA">
      <w:pPr>
        <w:pStyle w:val="aff0"/>
        <w:numPr>
          <w:ilvl w:val="0"/>
          <w:numId w:val="204"/>
        </w:numPr>
        <w:rPr>
          <w:rFonts w:ascii="Tahoma" w:hAnsi="Tahoma" w:cs="Tahoma"/>
        </w:rPr>
      </w:pPr>
      <w:r w:rsidRPr="001C5365">
        <w:rPr>
          <w:rFonts w:ascii="Tahoma" w:hAnsi="Tahoma" w:cs="Tahoma"/>
        </w:rPr>
        <w:t xml:space="preserve">Rack </w:t>
      </w:r>
      <w:proofErr w:type="spellStart"/>
      <w:r w:rsidRPr="001C5365">
        <w:rPr>
          <w:rFonts w:ascii="Tahoma" w:hAnsi="Tahoma" w:cs="Tahoma"/>
        </w:rPr>
        <w:t>σε</w:t>
      </w:r>
      <w:proofErr w:type="spellEnd"/>
      <w:r w:rsidRPr="001C5365">
        <w:rPr>
          <w:rFonts w:ascii="Tahoma" w:hAnsi="Tahoma" w:cs="Tahoma"/>
        </w:rPr>
        <w:t xml:space="preserve"> </w:t>
      </w:r>
      <w:proofErr w:type="spellStart"/>
      <w:r w:rsidRPr="001C5365">
        <w:rPr>
          <w:rFonts w:ascii="Tahoma" w:hAnsi="Tahoma" w:cs="Tahoma"/>
        </w:rPr>
        <w:t>όλ</w:t>
      </w:r>
      <w:proofErr w:type="spellEnd"/>
      <w:r w:rsidRPr="001C5365">
        <w:rPr>
          <w:rFonts w:ascii="Tahoma" w:hAnsi="Tahoma" w:cs="Tahoma"/>
        </w:rPr>
        <w:t xml:space="preserve">α τα </w:t>
      </w:r>
      <w:proofErr w:type="spellStart"/>
      <w:r w:rsidRPr="001C5365">
        <w:rPr>
          <w:rFonts w:ascii="Tahoma" w:hAnsi="Tahoma" w:cs="Tahoma"/>
        </w:rPr>
        <w:t>κτίρι</w:t>
      </w:r>
      <w:proofErr w:type="spellEnd"/>
      <w:r w:rsidRPr="001C5365">
        <w:rPr>
          <w:rFonts w:ascii="Tahoma" w:hAnsi="Tahoma" w:cs="Tahoma"/>
        </w:rPr>
        <w:t>α</w:t>
      </w:r>
    </w:p>
    <w:p w14:paraId="06AC2FB9" w14:textId="77777777" w:rsidR="002934FA" w:rsidRDefault="002934FA" w:rsidP="002934FA">
      <w:pPr>
        <w:rPr>
          <w:rFonts w:ascii="Tahoma" w:hAnsi="Tahoma" w:cs="Tahoma"/>
          <w:lang w:val="el-GR"/>
        </w:rPr>
      </w:pPr>
      <w:r>
        <w:rPr>
          <w:rFonts w:ascii="Tahoma" w:hAnsi="Tahoma" w:cs="Tahoma"/>
          <w:lang w:val="el-GR"/>
        </w:rPr>
        <w:t xml:space="preserve">Και ειδικότερα </w:t>
      </w:r>
    </w:p>
    <w:p w14:paraId="16AF8202" w14:textId="77777777" w:rsidR="002934FA" w:rsidRPr="002934FA" w:rsidRDefault="002934FA" w:rsidP="002934FA">
      <w:pPr>
        <w:rPr>
          <w:rFonts w:ascii="Tahoma" w:hAnsi="Tahoma" w:cs="Tahoma"/>
          <w:lang w:val="en-US"/>
        </w:rPr>
      </w:pPr>
      <w:r w:rsidRPr="002934FA">
        <w:rPr>
          <w:rFonts w:ascii="Tahoma" w:hAnsi="Tahoma" w:cs="Tahoma"/>
          <w:b/>
          <w:bCs/>
          <w:lang w:val="el-GR"/>
        </w:rPr>
        <w:t xml:space="preserve">Πρόσβαση / ασφάλεια: </w:t>
      </w:r>
    </w:p>
    <w:p w14:paraId="661B4A3C" w14:textId="77777777" w:rsidR="009011F2" w:rsidRDefault="001C5365">
      <w:pPr>
        <w:pStyle w:val="aff0"/>
        <w:numPr>
          <w:ilvl w:val="0"/>
          <w:numId w:val="210"/>
        </w:numPr>
        <w:rPr>
          <w:rFonts w:ascii="Tahoma" w:hAnsi="Tahoma" w:cs="Tahoma"/>
          <w:lang w:val="en-US"/>
        </w:rPr>
      </w:pPr>
      <w:r w:rsidRPr="001C5365">
        <w:rPr>
          <w:rFonts w:ascii="Tahoma" w:hAnsi="Tahoma" w:cs="Tahoma"/>
          <w:lang w:val="el-GR"/>
        </w:rPr>
        <w:t>Υπηρεσίες</w:t>
      </w:r>
      <w:r w:rsidRPr="001C5365">
        <w:rPr>
          <w:rFonts w:ascii="Tahoma" w:hAnsi="Tahoma" w:cs="Tahoma"/>
          <w:lang w:val="en-US"/>
        </w:rPr>
        <w:t xml:space="preserve"> </w:t>
      </w:r>
      <w:r w:rsidRPr="001C5365">
        <w:rPr>
          <w:rFonts w:ascii="Tahoma" w:hAnsi="Tahoma" w:cs="Tahoma"/>
          <w:lang w:val="el-GR"/>
        </w:rPr>
        <w:t>Δρομολόγησης</w:t>
      </w:r>
      <w:r w:rsidRPr="001C5365">
        <w:rPr>
          <w:rFonts w:ascii="Tahoma" w:hAnsi="Tahoma" w:cs="Tahoma"/>
          <w:lang w:val="en-US"/>
        </w:rPr>
        <w:t>, QoS, IP Firewall, IPS, VPN, Email &amp; Web- Antivirus / Antispam, Web content filtering</w:t>
      </w:r>
    </w:p>
    <w:p w14:paraId="3FFBD2E3" w14:textId="77777777" w:rsidR="009011F2" w:rsidRDefault="001C5365">
      <w:pPr>
        <w:pStyle w:val="aff0"/>
        <w:numPr>
          <w:ilvl w:val="0"/>
          <w:numId w:val="210"/>
        </w:numPr>
        <w:rPr>
          <w:rFonts w:ascii="Tahoma" w:hAnsi="Tahoma" w:cs="Tahoma"/>
          <w:lang w:val="en-US"/>
        </w:rPr>
      </w:pPr>
      <w:r w:rsidRPr="001C5365">
        <w:rPr>
          <w:rFonts w:ascii="Tahoma" w:hAnsi="Tahoma" w:cs="Tahoma"/>
          <w:lang w:val="el-GR"/>
        </w:rPr>
        <w:t>Συσκευές πρόσβασης / ασφάλειας</w:t>
      </w:r>
    </w:p>
    <w:p w14:paraId="3AD6284E" w14:textId="77777777" w:rsidR="002934FA" w:rsidRPr="002934FA" w:rsidRDefault="002934FA" w:rsidP="002934FA">
      <w:pPr>
        <w:numPr>
          <w:ilvl w:val="1"/>
          <w:numId w:val="209"/>
        </w:numPr>
        <w:rPr>
          <w:rFonts w:ascii="Tahoma" w:hAnsi="Tahoma" w:cs="Tahoma"/>
          <w:lang w:val="en-US"/>
        </w:rPr>
      </w:pPr>
      <w:r w:rsidRPr="002934FA">
        <w:rPr>
          <w:rFonts w:ascii="Tahoma" w:hAnsi="Tahoma" w:cs="Tahoma"/>
          <w:lang w:val="el-GR"/>
        </w:rPr>
        <w:t>Συσκευή σε κάθε φορέα</w:t>
      </w:r>
    </w:p>
    <w:p w14:paraId="44D50A02" w14:textId="77777777" w:rsidR="002934FA" w:rsidRPr="00651F86" w:rsidRDefault="002934FA" w:rsidP="002934FA">
      <w:pPr>
        <w:numPr>
          <w:ilvl w:val="1"/>
          <w:numId w:val="209"/>
        </w:numPr>
        <w:rPr>
          <w:rFonts w:ascii="Tahoma" w:hAnsi="Tahoma" w:cs="Tahoma"/>
          <w:lang w:val="el-GR"/>
        </w:rPr>
      </w:pPr>
      <w:r w:rsidRPr="002934FA">
        <w:rPr>
          <w:rFonts w:ascii="Tahoma" w:hAnsi="Tahoma" w:cs="Tahoma"/>
          <w:lang w:val="el-GR"/>
        </w:rPr>
        <w:t>Κεντρική Υποδομή Ασφάλειας ανά νησίδα (ΚΥΑ)</w:t>
      </w:r>
    </w:p>
    <w:p w14:paraId="3BEDC81E" w14:textId="77777777" w:rsidR="009011F2" w:rsidRDefault="001C5365">
      <w:pPr>
        <w:pStyle w:val="aff0"/>
        <w:numPr>
          <w:ilvl w:val="0"/>
          <w:numId w:val="210"/>
        </w:numPr>
        <w:rPr>
          <w:rFonts w:ascii="Tahoma" w:hAnsi="Tahoma" w:cs="Tahoma"/>
          <w:lang w:val="el-GR"/>
        </w:rPr>
      </w:pPr>
      <w:r w:rsidRPr="001C5365">
        <w:rPr>
          <w:rFonts w:ascii="Tahoma" w:hAnsi="Tahoma" w:cs="Tahoma"/>
          <w:lang w:val="el-GR"/>
        </w:rPr>
        <w:t>Κεντρικό Σύστημα Ασφάλειας (ΚΣΑ) για την ασφάλεια των κεντρικών υποδομών</w:t>
      </w:r>
    </w:p>
    <w:p w14:paraId="2C22F520" w14:textId="77777777" w:rsidR="009011F2" w:rsidRDefault="001C5365">
      <w:pPr>
        <w:pStyle w:val="aff0"/>
        <w:numPr>
          <w:ilvl w:val="0"/>
          <w:numId w:val="210"/>
        </w:numPr>
        <w:rPr>
          <w:rFonts w:ascii="Tahoma" w:hAnsi="Tahoma" w:cs="Tahoma"/>
          <w:lang w:val="el-GR"/>
        </w:rPr>
      </w:pPr>
      <w:r w:rsidRPr="001C5365">
        <w:rPr>
          <w:rFonts w:ascii="Tahoma" w:hAnsi="Tahoma" w:cs="Tahoma"/>
          <w:lang w:val="el-GR"/>
        </w:rPr>
        <w:t>Υπηρεσία αντιμετώπισης περιστατικών ασφάλειας</w:t>
      </w:r>
    </w:p>
    <w:p w14:paraId="54229860" w14:textId="77777777" w:rsidR="009011F2" w:rsidRDefault="002934FA">
      <w:pPr>
        <w:rPr>
          <w:rFonts w:ascii="Tahoma" w:hAnsi="Tahoma" w:cs="Tahoma"/>
          <w:b/>
          <w:bCs/>
          <w:lang w:val="el-GR"/>
        </w:rPr>
      </w:pPr>
      <w:r w:rsidRPr="002934FA">
        <w:rPr>
          <w:rFonts w:ascii="Tahoma" w:hAnsi="Tahoma" w:cs="Tahoma"/>
          <w:b/>
          <w:bCs/>
          <w:lang w:val="el-GR"/>
        </w:rPr>
        <w:t>Τηλεφωνία:</w:t>
      </w:r>
    </w:p>
    <w:p w14:paraId="4E3C8D37" w14:textId="77777777" w:rsidR="009011F2" w:rsidRDefault="002934FA">
      <w:pPr>
        <w:pStyle w:val="aff0"/>
        <w:numPr>
          <w:ilvl w:val="0"/>
          <w:numId w:val="210"/>
        </w:numPr>
        <w:rPr>
          <w:rFonts w:ascii="Tahoma" w:hAnsi="Tahoma" w:cs="Tahoma"/>
          <w:lang w:val="el-GR"/>
        </w:rPr>
      </w:pPr>
      <w:r w:rsidRPr="002934FA">
        <w:rPr>
          <w:rFonts w:ascii="Tahoma" w:hAnsi="Tahoma" w:cs="Tahoma"/>
          <w:lang w:val="el-GR"/>
        </w:rPr>
        <w:t xml:space="preserve">Υποδομές τηλεφωνίας: 300.000 </w:t>
      </w:r>
      <w:r w:rsidR="001C5365" w:rsidRPr="001C5365">
        <w:rPr>
          <w:rFonts w:ascii="Tahoma" w:hAnsi="Tahoma" w:cs="Tahoma"/>
          <w:lang w:val="el-GR"/>
        </w:rPr>
        <w:t xml:space="preserve">IP </w:t>
      </w:r>
      <w:proofErr w:type="spellStart"/>
      <w:r w:rsidR="001C5365" w:rsidRPr="001C5365">
        <w:rPr>
          <w:rFonts w:ascii="Tahoma" w:hAnsi="Tahoma" w:cs="Tahoma"/>
          <w:lang w:val="el-GR"/>
        </w:rPr>
        <w:t>phones</w:t>
      </w:r>
      <w:proofErr w:type="spellEnd"/>
      <w:r w:rsidR="001C5365" w:rsidRPr="001C5365">
        <w:rPr>
          <w:rFonts w:ascii="Tahoma" w:hAnsi="Tahoma" w:cs="Tahoma"/>
          <w:lang w:val="el-GR"/>
        </w:rPr>
        <w:t xml:space="preserve">, </w:t>
      </w:r>
      <w:r w:rsidRPr="002934FA">
        <w:rPr>
          <w:rFonts w:ascii="Tahoma" w:hAnsi="Tahoma" w:cs="Tahoma"/>
          <w:lang w:val="el-GR"/>
        </w:rPr>
        <w:t xml:space="preserve">Υποδομή </w:t>
      </w:r>
      <w:proofErr w:type="spellStart"/>
      <w:r w:rsidR="001C5365" w:rsidRPr="001C5365">
        <w:rPr>
          <w:rFonts w:ascii="Tahoma" w:hAnsi="Tahoma" w:cs="Tahoma"/>
          <w:lang w:val="el-GR"/>
        </w:rPr>
        <w:t>VoIP</w:t>
      </w:r>
      <w:proofErr w:type="spellEnd"/>
      <w:r w:rsidR="001C5365" w:rsidRPr="001C5365">
        <w:rPr>
          <w:rFonts w:ascii="Tahoma" w:hAnsi="Tahoma" w:cs="Tahoma"/>
          <w:lang w:val="el-GR"/>
        </w:rPr>
        <w:t xml:space="preserve"> </w:t>
      </w:r>
      <w:r w:rsidRPr="002934FA">
        <w:rPr>
          <w:rFonts w:ascii="Tahoma" w:hAnsi="Tahoma" w:cs="Tahoma"/>
          <w:lang w:val="el-GR"/>
        </w:rPr>
        <w:t xml:space="preserve">ή </w:t>
      </w:r>
      <w:r w:rsidR="001C5365" w:rsidRPr="001C5365">
        <w:rPr>
          <w:rFonts w:ascii="Tahoma" w:hAnsi="Tahoma" w:cs="Tahoma"/>
          <w:lang w:val="el-GR"/>
        </w:rPr>
        <w:t xml:space="preserve">IP </w:t>
      </w:r>
      <w:r w:rsidRPr="002934FA">
        <w:rPr>
          <w:rFonts w:ascii="Tahoma" w:hAnsi="Tahoma" w:cs="Tahoma"/>
          <w:lang w:val="el-GR"/>
        </w:rPr>
        <w:t>τηλεφωνίας, 150.000 θέσεις εργασίας δομημένης καλωδίωσης</w:t>
      </w:r>
    </w:p>
    <w:p w14:paraId="040257DE" w14:textId="77777777" w:rsidR="002934FA" w:rsidRDefault="002934FA" w:rsidP="002934FA">
      <w:pPr>
        <w:pStyle w:val="aff0"/>
        <w:numPr>
          <w:ilvl w:val="0"/>
          <w:numId w:val="210"/>
        </w:numPr>
        <w:rPr>
          <w:rFonts w:ascii="Tahoma" w:hAnsi="Tahoma" w:cs="Tahoma"/>
          <w:lang w:val="el-GR"/>
        </w:rPr>
      </w:pPr>
      <w:r w:rsidRPr="002934FA">
        <w:rPr>
          <w:rFonts w:ascii="Tahoma" w:hAnsi="Tahoma" w:cs="Tahoma"/>
          <w:lang w:val="el-GR"/>
        </w:rPr>
        <w:t>Τηλεφωνικά κέντρα</w:t>
      </w:r>
    </w:p>
    <w:p w14:paraId="68F18DCD" w14:textId="77777777" w:rsidR="002934FA" w:rsidRPr="00651F86" w:rsidRDefault="002934FA" w:rsidP="002934FA">
      <w:pPr>
        <w:pStyle w:val="aff0"/>
        <w:numPr>
          <w:ilvl w:val="0"/>
          <w:numId w:val="210"/>
        </w:numPr>
        <w:rPr>
          <w:rFonts w:ascii="Tahoma" w:hAnsi="Tahoma" w:cs="Tahoma"/>
          <w:lang w:val="el-GR" w:bidi="he-IL"/>
        </w:rPr>
      </w:pPr>
      <w:r w:rsidRPr="002934FA">
        <w:rPr>
          <w:rFonts w:ascii="Tahoma" w:hAnsi="Tahoma" w:cs="Tahoma"/>
          <w:lang w:val="el-GR" w:bidi="he-IL"/>
        </w:rPr>
        <w:t xml:space="preserve">Τηλεφωνικό κέντρο – προμήθεια νέου ή συντήρηση υφιστάμενου (σε περίπτωση που έχει πρόσφατα αποκτηθεί) </w:t>
      </w:r>
    </w:p>
    <w:p w14:paraId="15D9ED7B" w14:textId="77777777" w:rsidR="009011F2" w:rsidRDefault="002934FA">
      <w:pPr>
        <w:pStyle w:val="aff0"/>
        <w:numPr>
          <w:ilvl w:val="0"/>
          <w:numId w:val="210"/>
        </w:numPr>
        <w:rPr>
          <w:rFonts w:ascii="Tahoma" w:hAnsi="Tahoma" w:cs="Tahoma"/>
          <w:lang w:val="en-US" w:bidi="he-IL"/>
        </w:rPr>
      </w:pPr>
      <w:r w:rsidRPr="002934FA">
        <w:rPr>
          <w:rFonts w:ascii="Tahoma" w:hAnsi="Tahoma" w:cs="Tahoma"/>
          <w:lang w:val="en-US" w:bidi="he-IL"/>
        </w:rPr>
        <w:t>IP</w:t>
      </w:r>
      <w:r w:rsidR="001C5365" w:rsidRPr="001C5365">
        <w:rPr>
          <w:rFonts w:ascii="Tahoma" w:hAnsi="Tahoma" w:cs="Tahoma"/>
          <w:lang w:val="el-GR" w:bidi="he-IL"/>
        </w:rPr>
        <w:t xml:space="preserve"> </w:t>
      </w:r>
      <w:r w:rsidRPr="002934FA">
        <w:rPr>
          <w:rFonts w:ascii="Tahoma" w:hAnsi="Tahoma" w:cs="Tahoma"/>
          <w:lang w:val="en-US" w:bidi="he-IL"/>
        </w:rPr>
        <w:t>Phones</w:t>
      </w:r>
      <w:r w:rsidRPr="002934FA">
        <w:rPr>
          <w:rFonts w:ascii="Tahoma" w:hAnsi="Tahoma" w:cs="Tahoma"/>
          <w:lang w:val="el-GR" w:bidi="he-IL"/>
        </w:rPr>
        <w:t xml:space="preserve">: 300.000 </w:t>
      </w:r>
      <w:r w:rsidRPr="002934FA">
        <w:rPr>
          <w:rFonts w:ascii="Tahoma" w:hAnsi="Tahoma" w:cs="Tahoma"/>
          <w:lang w:val="en-US" w:bidi="he-IL"/>
        </w:rPr>
        <w:t>IP</w:t>
      </w:r>
      <w:r w:rsidR="001C5365" w:rsidRPr="001C5365">
        <w:rPr>
          <w:rFonts w:ascii="Tahoma" w:hAnsi="Tahoma" w:cs="Tahoma"/>
          <w:lang w:val="el-GR" w:bidi="he-IL"/>
        </w:rPr>
        <w:t xml:space="preserve"> </w:t>
      </w:r>
      <w:r w:rsidRPr="002934FA">
        <w:rPr>
          <w:rFonts w:ascii="Tahoma" w:hAnsi="Tahoma" w:cs="Tahoma"/>
          <w:lang w:val="en-US" w:bidi="he-IL"/>
        </w:rPr>
        <w:t>phones</w:t>
      </w:r>
      <w:r w:rsidR="001C5365" w:rsidRPr="001C5365">
        <w:rPr>
          <w:rFonts w:ascii="Tahoma" w:hAnsi="Tahoma" w:cs="Tahoma"/>
          <w:lang w:val="el-GR" w:bidi="he-IL"/>
        </w:rPr>
        <w:t>,</w:t>
      </w:r>
      <w:r w:rsidRPr="002934FA">
        <w:rPr>
          <w:rFonts w:ascii="Tahoma" w:hAnsi="Tahoma" w:cs="Tahoma"/>
          <w:lang w:val="el-GR" w:bidi="he-IL"/>
        </w:rPr>
        <w:t xml:space="preserve"> με προτεραιότητα στους ασύμμετρους. Τα υπόλοιπα θα δοθούν κατόπιν επιλογής με κριτήρια όπως σημαντικότητα, κρισιμότητα κ.α. </w:t>
      </w:r>
      <w:r w:rsidR="001C5365" w:rsidRPr="001C5365">
        <w:rPr>
          <w:rFonts w:ascii="Tahoma" w:hAnsi="Tahoma" w:cs="Tahoma"/>
          <w:lang w:val="el-GR" w:bidi="he-IL"/>
        </w:rPr>
        <w:t xml:space="preserve"> </w:t>
      </w:r>
      <w:r w:rsidRPr="002934FA">
        <w:rPr>
          <w:rFonts w:ascii="Tahoma" w:hAnsi="Tahoma" w:cs="Tahoma"/>
          <w:lang w:val="en-US" w:bidi="he-IL"/>
        </w:rPr>
        <w:t xml:space="preserve">*** </w:t>
      </w:r>
      <w:r w:rsidRPr="002934FA">
        <w:rPr>
          <w:rFonts w:ascii="Tahoma" w:hAnsi="Tahoma" w:cs="Tahoma"/>
          <w:lang w:val="el-GR" w:bidi="he-IL"/>
        </w:rPr>
        <w:t>Δυνατότητα προαίρεσης</w:t>
      </w:r>
    </w:p>
    <w:p w14:paraId="647852C3" w14:textId="77777777" w:rsidR="009011F2" w:rsidRDefault="002934FA">
      <w:pPr>
        <w:rPr>
          <w:rFonts w:ascii="Tahoma" w:hAnsi="Tahoma" w:cs="Tahoma"/>
          <w:b/>
          <w:bCs/>
          <w:lang w:val="el-GR"/>
        </w:rPr>
      </w:pPr>
      <w:r w:rsidRPr="002934FA">
        <w:rPr>
          <w:rFonts w:ascii="Tahoma" w:hAnsi="Tahoma" w:cs="Tahoma"/>
          <w:b/>
          <w:bCs/>
          <w:lang w:val="el-GR"/>
        </w:rPr>
        <w:t>Τηλεδιάσκεψη:</w:t>
      </w:r>
    </w:p>
    <w:p w14:paraId="770BDCD3" w14:textId="77777777" w:rsidR="009011F2" w:rsidRDefault="002934FA">
      <w:pPr>
        <w:pStyle w:val="aff0"/>
        <w:numPr>
          <w:ilvl w:val="0"/>
          <w:numId w:val="210"/>
        </w:numPr>
        <w:rPr>
          <w:rFonts w:ascii="Tahoma" w:hAnsi="Tahoma" w:cs="Tahoma"/>
          <w:lang w:val="el-GR"/>
        </w:rPr>
      </w:pPr>
      <w:r w:rsidRPr="002934FA">
        <w:rPr>
          <w:rFonts w:ascii="Tahoma" w:hAnsi="Tahoma" w:cs="Tahoma"/>
          <w:lang w:val="el-GR"/>
        </w:rPr>
        <w:t xml:space="preserve">410 </w:t>
      </w:r>
      <w:proofErr w:type="spellStart"/>
      <w:r w:rsidR="001C5365" w:rsidRPr="001C5365">
        <w:rPr>
          <w:rFonts w:ascii="Tahoma" w:hAnsi="Tahoma" w:cs="Tahoma"/>
          <w:lang w:val="el-GR"/>
        </w:rPr>
        <w:t>studio</w:t>
      </w:r>
      <w:proofErr w:type="spellEnd"/>
      <w:r w:rsidR="001C5365" w:rsidRPr="001C5365">
        <w:rPr>
          <w:rFonts w:ascii="Tahoma" w:hAnsi="Tahoma" w:cs="Tahoma"/>
          <w:lang w:val="el-GR"/>
        </w:rPr>
        <w:t xml:space="preserve">, 15 </w:t>
      </w:r>
      <w:r w:rsidRPr="002934FA">
        <w:rPr>
          <w:rFonts w:ascii="Tahoma" w:hAnsi="Tahoma" w:cs="Tahoma"/>
          <w:lang w:val="el-GR"/>
        </w:rPr>
        <w:t xml:space="preserve">κινητές μονάδες, 45.000 </w:t>
      </w:r>
      <w:proofErr w:type="spellStart"/>
      <w:r w:rsidR="001C5365" w:rsidRPr="001C5365">
        <w:rPr>
          <w:rFonts w:ascii="Tahoma" w:hAnsi="Tahoma" w:cs="Tahoma"/>
          <w:lang w:val="el-GR"/>
        </w:rPr>
        <w:t>client</w:t>
      </w:r>
      <w:proofErr w:type="spellEnd"/>
      <w:r w:rsidR="001C5365" w:rsidRPr="001C5365">
        <w:rPr>
          <w:rFonts w:ascii="Tahoma" w:hAnsi="Tahoma" w:cs="Tahoma"/>
          <w:lang w:val="el-GR"/>
        </w:rPr>
        <w:t xml:space="preserve"> </w:t>
      </w:r>
      <w:r w:rsidRPr="002934FA">
        <w:rPr>
          <w:rFonts w:ascii="Tahoma" w:hAnsi="Tahoma" w:cs="Tahoma"/>
          <w:lang w:val="el-GR"/>
        </w:rPr>
        <w:t>εφαρμογές</w:t>
      </w:r>
    </w:p>
    <w:p w14:paraId="1D2390A0" w14:textId="77777777" w:rsidR="002934FA" w:rsidRDefault="002934FA" w:rsidP="002934FA">
      <w:pPr>
        <w:rPr>
          <w:rFonts w:ascii="Tahoma" w:hAnsi="Tahoma" w:cs="Tahoma"/>
          <w:lang w:val="el-GR"/>
        </w:rPr>
      </w:pPr>
    </w:p>
    <w:p w14:paraId="78701B45" w14:textId="77777777" w:rsidR="009011F2" w:rsidRDefault="002934FA">
      <w:pPr>
        <w:rPr>
          <w:rFonts w:ascii="Tahoma" w:hAnsi="Tahoma" w:cs="Tahoma"/>
          <w:b/>
          <w:bCs/>
          <w:lang w:val="el-GR"/>
        </w:rPr>
      </w:pPr>
      <w:r w:rsidRPr="002934FA">
        <w:rPr>
          <w:rFonts w:ascii="Tahoma" w:hAnsi="Tahoma" w:cs="Tahoma"/>
          <w:b/>
          <w:bCs/>
          <w:lang w:val="el-GR"/>
        </w:rPr>
        <w:t>Δομημένη καλωδίωση:</w:t>
      </w:r>
    </w:p>
    <w:p w14:paraId="7FD31B67" w14:textId="77777777" w:rsidR="009011F2" w:rsidRDefault="002934FA">
      <w:pPr>
        <w:pStyle w:val="aff0"/>
        <w:numPr>
          <w:ilvl w:val="0"/>
          <w:numId w:val="210"/>
        </w:numPr>
        <w:rPr>
          <w:rFonts w:ascii="Tahoma" w:hAnsi="Tahoma" w:cs="Tahoma"/>
          <w:lang w:val="el-GR"/>
        </w:rPr>
      </w:pPr>
      <w:r w:rsidRPr="002934FA">
        <w:rPr>
          <w:rFonts w:ascii="Tahoma" w:hAnsi="Tahoma" w:cs="Tahoma"/>
          <w:lang w:val="el-GR"/>
        </w:rPr>
        <w:t xml:space="preserve">150.000 θέσεις εργασίας δομημένης καλωδίωσης, όμοια με τα </w:t>
      </w:r>
      <w:r w:rsidR="001C5365" w:rsidRPr="001C5365">
        <w:rPr>
          <w:rFonts w:ascii="Tahoma" w:hAnsi="Tahoma" w:cs="Tahoma"/>
          <w:lang w:val="el-GR"/>
        </w:rPr>
        <w:t xml:space="preserve">IP </w:t>
      </w:r>
      <w:proofErr w:type="spellStart"/>
      <w:r w:rsidR="001C5365" w:rsidRPr="001C5365">
        <w:rPr>
          <w:rFonts w:ascii="Tahoma" w:hAnsi="Tahoma" w:cs="Tahoma"/>
          <w:lang w:val="el-GR"/>
        </w:rPr>
        <w:t>Phones</w:t>
      </w:r>
      <w:proofErr w:type="spellEnd"/>
    </w:p>
    <w:p w14:paraId="60CF29A4" w14:textId="77777777" w:rsidR="002934FA" w:rsidRDefault="002934FA" w:rsidP="002934FA">
      <w:pPr>
        <w:rPr>
          <w:rFonts w:ascii="Tahoma" w:hAnsi="Tahoma" w:cs="Tahoma"/>
          <w:lang w:val="el-GR"/>
        </w:rPr>
      </w:pPr>
    </w:p>
    <w:p w14:paraId="067D4FB9" w14:textId="77777777" w:rsidR="009011F2" w:rsidRDefault="001C5365">
      <w:pPr>
        <w:rPr>
          <w:rFonts w:ascii="Tahoma" w:hAnsi="Tahoma" w:cs="Tahoma"/>
          <w:lang w:val="el-GR"/>
        </w:rPr>
      </w:pPr>
      <w:r w:rsidRPr="001C5365">
        <w:rPr>
          <w:rFonts w:ascii="Tahoma" w:hAnsi="Tahoma" w:cs="Tahoma"/>
          <w:lang w:val="el-GR"/>
        </w:rPr>
        <w:t>Λειτουργία και υποστήριξη υποδομών, Τήρηση των SLA, Συνεργασία με άλλους αναδόχους</w:t>
      </w:r>
    </w:p>
    <w:p w14:paraId="10682934" w14:textId="77777777" w:rsidR="002934FA" w:rsidRDefault="002934FA" w:rsidP="002934FA">
      <w:pPr>
        <w:rPr>
          <w:rFonts w:ascii="Tahoma" w:hAnsi="Tahoma" w:cs="Tahoma"/>
          <w:lang w:val="el-GR"/>
        </w:rPr>
      </w:pPr>
    </w:p>
    <w:p w14:paraId="07015DD3" w14:textId="77777777" w:rsidR="002934FA" w:rsidRPr="00651F86" w:rsidRDefault="002934FA" w:rsidP="002934FA">
      <w:pPr>
        <w:pStyle w:val="aff0"/>
        <w:numPr>
          <w:ilvl w:val="0"/>
          <w:numId w:val="204"/>
        </w:numPr>
        <w:suppressAutoHyphens w:val="0"/>
        <w:autoSpaceDE w:val="0"/>
        <w:spacing w:after="60" w:line="259" w:lineRule="auto"/>
        <w:jc w:val="left"/>
        <w:rPr>
          <w:rFonts w:ascii="Tahoma" w:hAnsi="Tahoma" w:cs="Tahoma"/>
          <w:b/>
          <w:bCs/>
          <w:szCs w:val="22"/>
          <w:u w:val="single"/>
          <w:lang w:val="el-GR"/>
        </w:rPr>
      </w:pPr>
      <w:proofErr w:type="spellStart"/>
      <w:r>
        <w:rPr>
          <w:rFonts w:ascii="Tahoma" w:hAnsi="Tahoma" w:cs="Tahoma"/>
          <w:b/>
          <w:bCs/>
          <w:szCs w:val="22"/>
          <w:u w:val="single"/>
          <w:lang w:val="el-GR"/>
        </w:rPr>
        <w:t>Υποέργο</w:t>
      </w:r>
      <w:proofErr w:type="spellEnd"/>
      <w:r>
        <w:rPr>
          <w:rFonts w:ascii="Tahoma" w:hAnsi="Tahoma" w:cs="Tahoma"/>
          <w:b/>
          <w:bCs/>
          <w:szCs w:val="22"/>
          <w:u w:val="single"/>
          <w:lang w:val="el-GR"/>
        </w:rPr>
        <w:t xml:space="preserve"> </w:t>
      </w:r>
      <w:r>
        <w:rPr>
          <w:rFonts w:ascii="Tahoma" w:hAnsi="Tahoma" w:cs="Tahoma"/>
          <w:b/>
          <w:bCs/>
          <w:szCs w:val="22"/>
          <w:u w:val="single"/>
          <w:lang w:val="en-US"/>
        </w:rPr>
        <w:t xml:space="preserve">SIX </w:t>
      </w:r>
      <w:r>
        <w:rPr>
          <w:rFonts w:ascii="Tahoma" w:hAnsi="Tahoma" w:cs="Tahoma"/>
          <w:b/>
          <w:bCs/>
          <w:szCs w:val="22"/>
          <w:u w:val="single"/>
          <w:lang w:val="el-GR"/>
        </w:rPr>
        <w:t>&amp;</w:t>
      </w:r>
      <w:r>
        <w:rPr>
          <w:rFonts w:ascii="Tahoma" w:hAnsi="Tahoma" w:cs="Tahoma"/>
          <w:b/>
          <w:bCs/>
          <w:szCs w:val="22"/>
          <w:u w:val="single"/>
          <w:lang w:val="en-US"/>
        </w:rPr>
        <w:t xml:space="preserve"> Data Center</w:t>
      </w:r>
    </w:p>
    <w:p w14:paraId="5A792864" w14:textId="77777777" w:rsidR="002934FA" w:rsidRDefault="002934FA" w:rsidP="002934FA">
      <w:pPr>
        <w:suppressAutoHyphens w:val="0"/>
        <w:autoSpaceDE w:val="0"/>
        <w:spacing w:after="60" w:line="259" w:lineRule="auto"/>
        <w:jc w:val="left"/>
        <w:rPr>
          <w:rFonts w:ascii="Tahoma" w:hAnsi="Tahoma" w:cs="Tahoma"/>
          <w:b/>
          <w:bCs/>
          <w:szCs w:val="22"/>
          <w:u w:val="single"/>
          <w:lang w:val="el-GR"/>
        </w:rPr>
      </w:pPr>
    </w:p>
    <w:p w14:paraId="750F5BC4" w14:textId="77777777" w:rsidR="002934FA" w:rsidRPr="00651F86" w:rsidRDefault="002934FA" w:rsidP="002934FA">
      <w:pPr>
        <w:suppressAutoHyphens w:val="0"/>
        <w:autoSpaceDE w:val="0"/>
        <w:spacing w:after="60" w:line="259" w:lineRule="auto"/>
        <w:jc w:val="left"/>
        <w:rPr>
          <w:rFonts w:ascii="Tahoma" w:hAnsi="Tahoma" w:cs="Tahoma"/>
          <w:szCs w:val="22"/>
          <w:lang w:val="el-GR"/>
        </w:rPr>
      </w:pPr>
      <w:r>
        <w:rPr>
          <w:rFonts w:ascii="Tahoma" w:hAnsi="Tahoma" w:cs="Tahoma"/>
          <w:szCs w:val="22"/>
          <w:lang w:val="el-GR"/>
        </w:rPr>
        <w:t xml:space="preserve">Ο Ανάδοχος του Έργου είναι η </w:t>
      </w:r>
      <w:r>
        <w:rPr>
          <w:rFonts w:ascii="Tahoma" w:hAnsi="Tahoma" w:cs="Tahoma"/>
          <w:szCs w:val="22"/>
          <w:lang w:val="en-US"/>
        </w:rPr>
        <w:t>TI</w:t>
      </w:r>
      <w:r w:rsidR="001C5365" w:rsidRPr="001C5365">
        <w:rPr>
          <w:rFonts w:ascii="Tahoma" w:hAnsi="Tahoma" w:cs="Tahoma"/>
          <w:szCs w:val="22"/>
          <w:lang w:val="el-GR"/>
        </w:rPr>
        <w:t xml:space="preserve"> </w:t>
      </w:r>
      <w:r>
        <w:rPr>
          <w:rFonts w:ascii="Tahoma" w:hAnsi="Tahoma" w:cs="Tahoma"/>
          <w:szCs w:val="22"/>
          <w:lang w:val="en-US"/>
        </w:rPr>
        <w:t>SPARKLE</w:t>
      </w:r>
      <w:r w:rsidR="001C5365" w:rsidRPr="001C5365">
        <w:rPr>
          <w:rFonts w:ascii="Tahoma" w:hAnsi="Tahoma" w:cs="Tahoma"/>
          <w:szCs w:val="22"/>
          <w:lang w:val="el-GR"/>
        </w:rPr>
        <w:t>.</w:t>
      </w:r>
    </w:p>
    <w:p w14:paraId="69406D6E" w14:textId="77777777" w:rsidR="002934FA" w:rsidRDefault="002934FA" w:rsidP="002934FA">
      <w:pPr>
        <w:suppressAutoHyphens w:val="0"/>
        <w:autoSpaceDE w:val="0"/>
        <w:spacing w:after="60"/>
        <w:rPr>
          <w:rFonts w:ascii="Tahoma" w:hAnsi="Tahoma" w:cs="Tahoma"/>
          <w:szCs w:val="22"/>
          <w:lang w:val="el-GR"/>
        </w:rPr>
      </w:pPr>
      <w:r>
        <w:rPr>
          <w:rFonts w:ascii="Tahoma" w:hAnsi="Tahoma" w:cs="Tahoma"/>
          <w:szCs w:val="22"/>
          <w:lang w:val="el-GR"/>
        </w:rPr>
        <w:t xml:space="preserve">Συνοπτικά οι απαιτούμενες από τον Ανάδοχο του </w:t>
      </w:r>
      <w:proofErr w:type="spellStart"/>
      <w:r>
        <w:rPr>
          <w:rFonts w:ascii="Tahoma" w:hAnsi="Tahoma" w:cs="Tahoma"/>
          <w:szCs w:val="22"/>
          <w:lang w:val="el-GR"/>
        </w:rPr>
        <w:t>Υποέργου</w:t>
      </w:r>
      <w:proofErr w:type="spellEnd"/>
      <w:r w:rsidRPr="00FF6502">
        <w:rPr>
          <w:rFonts w:ascii="Tahoma" w:hAnsi="Tahoma" w:cs="Tahoma"/>
          <w:szCs w:val="22"/>
          <w:lang w:val="el-GR"/>
        </w:rPr>
        <w:t xml:space="preserve"> </w:t>
      </w:r>
      <w:r w:rsidR="001C5365" w:rsidRPr="001C5365">
        <w:rPr>
          <w:rFonts w:ascii="Tahoma" w:hAnsi="Tahoma" w:cs="Tahoma"/>
          <w:lang w:val="el-GR"/>
        </w:rPr>
        <w:t>υπηρεσίες</w:t>
      </w:r>
      <w:r>
        <w:rPr>
          <w:rFonts w:ascii="Tahoma" w:hAnsi="Tahoma" w:cs="Tahoma"/>
          <w:szCs w:val="22"/>
          <w:lang w:val="el-GR"/>
        </w:rPr>
        <w:t xml:space="preserve"> είναι</w:t>
      </w:r>
      <w:r w:rsidR="001C5365" w:rsidRPr="001C5365">
        <w:rPr>
          <w:lang w:val="el-GR"/>
        </w:rPr>
        <w:t xml:space="preserve"> </w:t>
      </w:r>
      <w:r w:rsidRPr="002934FA">
        <w:rPr>
          <w:rFonts w:ascii="Tahoma" w:hAnsi="Tahoma" w:cs="Tahoma"/>
          <w:szCs w:val="22"/>
          <w:lang w:val="el-GR"/>
        </w:rPr>
        <w:t>Υπηρεσίες δικτύου κορμού και κέντρων δεδομένων</w:t>
      </w:r>
      <w:r>
        <w:rPr>
          <w:rFonts w:ascii="Tahoma" w:hAnsi="Tahoma" w:cs="Tahoma"/>
          <w:szCs w:val="22"/>
          <w:lang w:val="el-GR"/>
        </w:rPr>
        <w:t xml:space="preserve"> και είναι οι εξής:</w:t>
      </w:r>
    </w:p>
    <w:p w14:paraId="67B2FF48" w14:textId="77777777" w:rsidR="002934FA" w:rsidRDefault="002934FA" w:rsidP="002934FA">
      <w:pPr>
        <w:pStyle w:val="aff0"/>
        <w:numPr>
          <w:ilvl w:val="0"/>
          <w:numId w:val="210"/>
        </w:numPr>
        <w:suppressAutoHyphens w:val="0"/>
        <w:autoSpaceDE w:val="0"/>
        <w:spacing w:after="60"/>
        <w:rPr>
          <w:rFonts w:ascii="Tahoma" w:hAnsi="Tahoma" w:cs="Tahoma"/>
          <w:szCs w:val="22"/>
          <w:lang w:val="el-GR"/>
        </w:rPr>
      </w:pPr>
      <w:r w:rsidRPr="002934FA">
        <w:rPr>
          <w:rFonts w:ascii="Tahoma" w:hAnsi="Tahoma" w:cs="Tahoma"/>
          <w:szCs w:val="22"/>
          <w:lang w:val="el-GR"/>
        </w:rPr>
        <w:t xml:space="preserve">2 </w:t>
      </w:r>
      <w:r w:rsidRPr="002934FA">
        <w:rPr>
          <w:rFonts w:ascii="Tahoma" w:hAnsi="Tahoma" w:cs="Tahoma"/>
          <w:szCs w:val="22"/>
          <w:lang w:val="en-US"/>
        </w:rPr>
        <w:t>terra</w:t>
      </w:r>
      <w:r w:rsidRPr="002934FA">
        <w:rPr>
          <w:rFonts w:ascii="Tahoma" w:hAnsi="Tahoma" w:cs="Tahoma"/>
          <w:szCs w:val="22"/>
          <w:lang w:val="el-GR"/>
        </w:rPr>
        <w:t>-</w:t>
      </w:r>
      <w:r w:rsidRPr="002934FA">
        <w:rPr>
          <w:rFonts w:ascii="Tahoma" w:hAnsi="Tahoma" w:cs="Tahoma"/>
          <w:szCs w:val="22"/>
          <w:lang w:val="en-US"/>
        </w:rPr>
        <w:t>POPs</w:t>
      </w:r>
      <w:r w:rsidRPr="002934FA">
        <w:rPr>
          <w:rFonts w:ascii="Tahoma" w:hAnsi="Tahoma" w:cs="Tahoma"/>
          <w:szCs w:val="22"/>
          <w:lang w:val="el-GR"/>
        </w:rPr>
        <w:t xml:space="preserve"> (</w:t>
      </w:r>
      <w:r w:rsidRPr="002934FA">
        <w:rPr>
          <w:rFonts w:ascii="Tahoma" w:hAnsi="Tahoma" w:cs="Tahoma"/>
          <w:szCs w:val="22"/>
          <w:lang w:val="en-US"/>
        </w:rPr>
        <w:t>SIX</w:t>
      </w:r>
      <w:r w:rsidRPr="002934FA">
        <w:rPr>
          <w:rFonts w:ascii="Tahoma" w:hAnsi="Tahoma" w:cs="Tahoma"/>
          <w:szCs w:val="22"/>
          <w:lang w:val="el-GR"/>
        </w:rPr>
        <w:t xml:space="preserve">-1 &amp; </w:t>
      </w:r>
      <w:r w:rsidRPr="002934FA">
        <w:rPr>
          <w:rFonts w:ascii="Tahoma" w:hAnsi="Tahoma" w:cs="Tahoma"/>
          <w:szCs w:val="22"/>
          <w:lang w:val="en-US"/>
        </w:rPr>
        <w:t>SIX</w:t>
      </w:r>
      <w:r w:rsidRPr="002934FA">
        <w:rPr>
          <w:rFonts w:ascii="Tahoma" w:hAnsi="Tahoma" w:cs="Tahoma"/>
          <w:szCs w:val="22"/>
          <w:lang w:val="el-GR"/>
        </w:rPr>
        <w:t>-2)</w:t>
      </w:r>
    </w:p>
    <w:p w14:paraId="58F863B1" w14:textId="77777777" w:rsidR="002934FA" w:rsidRPr="002934FA" w:rsidRDefault="002934FA" w:rsidP="002934FA">
      <w:pPr>
        <w:pStyle w:val="aff0"/>
        <w:numPr>
          <w:ilvl w:val="0"/>
          <w:numId w:val="210"/>
        </w:numPr>
        <w:rPr>
          <w:rFonts w:ascii="Tahoma" w:hAnsi="Tahoma" w:cs="Tahoma"/>
          <w:szCs w:val="22"/>
          <w:lang w:val="el-GR"/>
        </w:rPr>
      </w:pPr>
      <w:r w:rsidRPr="002934FA">
        <w:rPr>
          <w:rFonts w:ascii="Tahoma" w:hAnsi="Tahoma" w:cs="Tahoma"/>
          <w:szCs w:val="22"/>
          <w:lang w:val="el-GR"/>
        </w:rPr>
        <w:t xml:space="preserve">Στέγαση των δύο κόμβων, SIX-1 &amp; SIX-2 σε αντίστοιχα ιδιωτικά κέντρα δεδομένων DC-1 &amp; DC-2, σε Κορωπί (Αττική) και στα Χανιά, αντίστοιχα. </w:t>
      </w:r>
    </w:p>
    <w:p w14:paraId="4C1564C7" w14:textId="77777777" w:rsidR="002934FA" w:rsidRDefault="001C5365" w:rsidP="002934FA">
      <w:pPr>
        <w:pStyle w:val="aff0"/>
        <w:numPr>
          <w:ilvl w:val="0"/>
          <w:numId w:val="210"/>
        </w:numPr>
        <w:rPr>
          <w:rFonts w:ascii="Tahoma" w:hAnsi="Tahoma" w:cs="Tahoma"/>
          <w:lang w:val="el-GR"/>
        </w:rPr>
      </w:pPr>
      <w:r w:rsidRPr="001C5365">
        <w:rPr>
          <w:rFonts w:ascii="Tahoma" w:hAnsi="Tahoma" w:cs="Tahoma"/>
          <w:lang w:val="el-GR"/>
        </w:rPr>
        <w:t>Κεντρικός εξοπλισμός τηλεδιάσκεψης</w:t>
      </w:r>
    </w:p>
    <w:p w14:paraId="6BC7FA36" w14:textId="77777777" w:rsidR="002934FA" w:rsidRPr="002934FA" w:rsidRDefault="002934FA" w:rsidP="002934FA">
      <w:pPr>
        <w:pStyle w:val="aff0"/>
        <w:numPr>
          <w:ilvl w:val="0"/>
          <w:numId w:val="210"/>
        </w:numPr>
        <w:rPr>
          <w:rFonts w:ascii="Tahoma" w:hAnsi="Tahoma" w:cs="Tahoma"/>
          <w:szCs w:val="22"/>
          <w:lang w:val="el-GR"/>
        </w:rPr>
      </w:pPr>
      <w:r w:rsidRPr="002934FA">
        <w:rPr>
          <w:rFonts w:ascii="Tahoma" w:hAnsi="Tahoma" w:cs="Tahoma"/>
          <w:szCs w:val="22"/>
          <w:lang w:val="el-GR"/>
        </w:rPr>
        <w:t xml:space="preserve">Κεντρικό </w:t>
      </w:r>
      <w:r w:rsidRPr="002934FA">
        <w:rPr>
          <w:rFonts w:ascii="Tahoma" w:hAnsi="Tahoma" w:cs="Tahoma"/>
          <w:szCs w:val="22"/>
          <w:lang w:val="en-US"/>
        </w:rPr>
        <w:t>IMS</w:t>
      </w:r>
      <w:r w:rsidRPr="002934FA">
        <w:rPr>
          <w:rFonts w:ascii="Tahoma" w:hAnsi="Tahoma" w:cs="Tahoma"/>
          <w:szCs w:val="22"/>
          <w:lang w:val="el-GR"/>
        </w:rPr>
        <w:t xml:space="preserve"> </w:t>
      </w:r>
      <w:r>
        <w:rPr>
          <w:rFonts w:ascii="Tahoma" w:hAnsi="Tahoma" w:cs="Tahoma"/>
          <w:szCs w:val="22"/>
          <w:lang w:val="el-GR"/>
        </w:rPr>
        <w:t xml:space="preserve">- </w:t>
      </w:r>
      <w:r w:rsidRPr="002934FA">
        <w:rPr>
          <w:rFonts w:ascii="Tahoma" w:hAnsi="Tahoma" w:cs="Tahoma"/>
          <w:szCs w:val="22"/>
          <w:lang w:val="el-GR"/>
        </w:rPr>
        <w:t xml:space="preserve">Υποδομή IMS (ολοκλήρωση και </w:t>
      </w:r>
      <w:proofErr w:type="spellStart"/>
      <w:r w:rsidRPr="002934FA">
        <w:rPr>
          <w:rFonts w:ascii="Tahoma" w:hAnsi="Tahoma" w:cs="Tahoma"/>
          <w:szCs w:val="22"/>
          <w:lang w:val="el-GR"/>
        </w:rPr>
        <w:t>διαλειτουργικότητα</w:t>
      </w:r>
      <w:proofErr w:type="spellEnd"/>
      <w:r w:rsidRPr="002934FA">
        <w:rPr>
          <w:rFonts w:ascii="Tahoma" w:hAnsi="Tahoma" w:cs="Tahoma"/>
          <w:szCs w:val="22"/>
          <w:lang w:val="el-GR"/>
        </w:rPr>
        <w:t xml:space="preserve"> για τις προσφερόμενες υπηρεσίες τηλεφωνίας, πολυμέσων και </w:t>
      </w:r>
      <w:proofErr w:type="spellStart"/>
      <w:r w:rsidRPr="002934FA">
        <w:rPr>
          <w:rFonts w:ascii="Tahoma" w:hAnsi="Tahoma" w:cs="Tahoma"/>
          <w:szCs w:val="22"/>
          <w:lang w:val="el-GR"/>
        </w:rPr>
        <w:t>τηλεσυνεργασίας</w:t>
      </w:r>
      <w:proofErr w:type="spellEnd"/>
      <w:r w:rsidRPr="002934FA">
        <w:rPr>
          <w:rFonts w:ascii="Tahoma" w:hAnsi="Tahoma" w:cs="Tahoma"/>
          <w:szCs w:val="22"/>
          <w:lang w:val="el-GR"/>
        </w:rPr>
        <w:t>)</w:t>
      </w:r>
    </w:p>
    <w:p w14:paraId="71D6D43D" w14:textId="77777777" w:rsidR="002934FA" w:rsidRDefault="002934FA" w:rsidP="002934FA">
      <w:pPr>
        <w:pStyle w:val="aff0"/>
        <w:numPr>
          <w:ilvl w:val="0"/>
          <w:numId w:val="210"/>
        </w:numPr>
        <w:suppressAutoHyphens w:val="0"/>
        <w:autoSpaceDE w:val="0"/>
        <w:spacing w:after="60"/>
        <w:rPr>
          <w:rFonts w:ascii="Tahoma" w:hAnsi="Tahoma" w:cs="Tahoma"/>
          <w:szCs w:val="22"/>
          <w:lang w:val="el-GR"/>
        </w:rPr>
      </w:pPr>
      <w:r w:rsidRPr="002934FA">
        <w:rPr>
          <w:rFonts w:ascii="Tahoma" w:hAnsi="Tahoma" w:cs="Tahoma"/>
          <w:szCs w:val="22"/>
          <w:lang w:val="el-GR"/>
        </w:rPr>
        <w:t xml:space="preserve">Διασύνδεση με διεθνές </w:t>
      </w:r>
      <w:proofErr w:type="spellStart"/>
      <w:r w:rsidRPr="002934FA">
        <w:rPr>
          <w:rFonts w:ascii="Tahoma" w:hAnsi="Tahoma" w:cs="Tahoma"/>
          <w:szCs w:val="22"/>
          <w:lang w:val="el-GR"/>
        </w:rPr>
        <w:t>ιντερνετ</w:t>
      </w:r>
      <w:proofErr w:type="spellEnd"/>
      <w:r w:rsidRPr="002934FA">
        <w:rPr>
          <w:rFonts w:ascii="Tahoma" w:hAnsi="Tahoma" w:cs="Tahoma"/>
          <w:szCs w:val="22"/>
          <w:lang w:val="el-GR"/>
        </w:rPr>
        <w:t xml:space="preserve"> </w:t>
      </w:r>
      <w:r>
        <w:rPr>
          <w:rFonts w:ascii="Tahoma" w:hAnsi="Tahoma" w:cs="Tahoma"/>
          <w:szCs w:val="22"/>
          <w:lang w:val="el-GR"/>
        </w:rPr>
        <w:t>(</w:t>
      </w:r>
      <w:r w:rsidR="001C5365" w:rsidRPr="001C5365">
        <w:rPr>
          <w:rFonts w:ascii="Tahoma" w:hAnsi="Tahoma" w:cs="Tahoma"/>
          <w:szCs w:val="22"/>
          <w:lang w:val="el-GR"/>
        </w:rPr>
        <w:t xml:space="preserve">10 </w:t>
      </w:r>
      <w:r w:rsidRPr="002934FA">
        <w:rPr>
          <w:rFonts w:ascii="Tahoma" w:hAnsi="Tahoma" w:cs="Tahoma"/>
          <w:szCs w:val="22"/>
          <w:lang w:val="en-US"/>
        </w:rPr>
        <w:t>Gbps</w:t>
      </w:r>
      <w:r w:rsidRPr="002934FA">
        <w:rPr>
          <w:rFonts w:ascii="Tahoma" w:hAnsi="Tahoma" w:cs="Tahoma"/>
          <w:szCs w:val="22"/>
          <w:lang w:val="el-GR"/>
        </w:rPr>
        <w:t xml:space="preserve"> συνολική πρόσβαση στο διαδίκτυο</w:t>
      </w:r>
      <w:r>
        <w:rPr>
          <w:rFonts w:ascii="Tahoma" w:hAnsi="Tahoma" w:cs="Tahoma"/>
          <w:szCs w:val="22"/>
          <w:lang w:val="el-GR"/>
        </w:rPr>
        <w:t>)</w:t>
      </w:r>
    </w:p>
    <w:p w14:paraId="59991448" w14:textId="77777777" w:rsidR="002934FA" w:rsidRDefault="002934FA" w:rsidP="002934FA">
      <w:pPr>
        <w:pStyle w:val="aff0"/>
        <w:numPr>
          <w:ilvl w:val="0"/>
          <w:numId w:val="210"/>
        </w:numPr>
        <w:suppressAutoHyphens w:val="0"/>
        <w:autoSpaceDE w:val="0"/>
        <w:spacing w:after="60"/>
        <w:rPr>
          <w:rFonts w:ascii="Tahoma" w:hAnsi="Tahoma" w:cs="Tahoma"/>
          <w:szCs w:val="22"/>
          <w:lang w:val="el-GR"/>
        </w:rPr>
      </w:pPr>
      <w:r>
        <w:rPr>
          <w:rFonts w:ascii="Tahoma" w:hAnsi="Tahoma" w:cs="Tahoma"/>
          <w:szCs w:val="22"/>
          <w:lang w:val="el-GR"/>
        </w:rPr>
        <w:t xml:space="preserve">Άλλες </w:t>
      </w:r>
      <w:proofErr w:type="spellStart"/>
      <w:r>
        <w:rPr>
          <w:rFonts w:ascii="Tahoma" w:hAnsi="Tahoma" w:cs="Tahoma"/>
          <w:szCs w:val="22"/>
          <w:lang w:val="el-GR"/>
        </w:rPr>
        <w:t>διασυνδεσεις</w:t>
      </w:r>
      <w:proofErr w:type="spellEnd"/>
      <w:r>
        <w:rPr>
          <w:rFonts w:ascii="Tahoma" w:hAnsi="Tahoma" w:cs="Tahoma"/>
          <w:szCs w:val="22"/>
          <w:lang w:val="el-GR"/>
        </w:rPr>
        <w:t>:</w:t>
      </w:r>
    </w:p>
    <w:p w14:paraId="60ABEC31" w14:textId="77777777" w:rsidR="009011F2" w:rsidRDefault="001C5365">
      <w:pPr>
        <w:numPr>
          <w:ilvl w:val="1"/>
          <w:numId w:val="209"/>
        </w:numPr>
        <w:rPr>
          <w:rFonts w:ascii="Tahoma" w:hAnsi="Tahoma" w:cs="Tahoma"/>
          <w:lang w:val="el-GR"/>
        </w:rPr>
      </w:pPr>
      <w:r w:rsidRPr="001C5365">
        <w:rPr>
          <w:rFonts w:ascii="Tahoma" w:hAnsi="Tahoma" w:cs="Tahoma"/>
          <w:lang w:val="el-GR"/>
        </w:rPr>
        <w:t xml:space="preserve">Διασύνδεση με </w:t>
      </w:r>
      <w:r w:rsidR="002934FA">
        <w:rPr>
          <w:rFonts w:ascii="Tahoma" w:hAnsi="Tahoma" w:cs="Tahoma"/>
          <w:lang w:val="el-GR"/>
        </w:rPr>
        <w:t xml:space="preserve">Τηλεπικοινωνιακές </w:t>
      </w:r>
      <w:r w:rsidRPr="001C5365">
        <w:rPr>
          <w:rFonts w:ascii="Tahoma" w:hAnsi="Tahoma" w:cs="Tahoma"/>
          <w:lang w:val="el-GR"/>
        </w:rPr>
        <w:t>νησίδες</w:t>
      </w:r>
      <w:r w:rsidR="002934FA">
        <w:rPr>
          <w:rFonts w:ascii="Tahoma" w:hAnsi="Tahoma" w:cs="Tahoma"/>
          <w:lang w:val="el-GR"/>
        </w:rPr>
        <w:t xml:space="preserve"> 1-8</w:t>
      </w:r>
    </w:p>
    <w:p w14:paraId="3E90EC11" w14:textId="77777777" w:rsidR="009011F2" w:rsidRDefault="001C5365">
      <w:pPr>
        <w:numPr>
          <w:ilvl w:val="1"/>
          <w:numId w:val="209"/>
        </w:numPr>
        <w:rPr>
          <w:rFonts w:ascii="Tahoma" w:hAnsi="Tahoma" w:cs="Tahoma"/>
          <w:lang w:val="el-GR"/>
        </w:rPr>
      </w:pPr>
      <w:r w:rsidRPr="001C5365">
        <w:rPr>
          <w:rFonts w:ascii="Tahoma" w:hAnsi="Tahoma" w:cs="Tahoma"/>
          <w:lang w:val="el-GR"/>
        </w:rPr>
        <w:t xml:space="preserve">Διασύνδεση με την κεντρική υπολογιστική υποδομή του ΣΥΖ ΙΙ (οι κεντρικές υποδομές από όλα τα </w:t>
      </w:r>
      <w:proofErr w:type="spellStart"/>
      <w:r w:rsidRPr="001C5365">
        <w:rPr>
          <w:rFonts w:ascii="Tahoma" w:hAnsi="Tahoma" w:cs="Tahoma"/>
          <w:lang w:val="el-GR"/>
        </w:rPr>
        <w:t>υποέργα</w:t>
      </w:r>
      <w:proofErr w:type="spellEnd"/>
      <w:r w:rsidRPr="001C5365">
        <w:rPr>
          <w:rFonts w:ascii="Tahoma" w:hAnsi="Tahoma" w:cs="Tahoma"/>
          <w:lang w:val="el-GR"/>
        </w:rPr>
        <w:t>, που θα εγκατασταθούν στα δύο DC)</w:t>
      </w:r>
    </w:p>
    <w:p w14:paraId="58BD20F7" w14:textId="77777777" w:rsidR="009011F2" w:rsidRDefault="001C5365">
      <w:pPr>
        <w:numPr>
          <w:ilvl w:val="1"/>
          <w:numId w:val="209"/>
        </w:numPr>
        <w:rPr>
          <w:rFonts w:ascii="Tahoma" w:hAnsi="Tahoma" w:cs="Tahoma"/>
          <w:lang w:val="el-GR"/>
        </w:rPr>
      </w:pPr>
      <w:r w:rsidRPr="001C5365">
        <w:rPr>
          <w:rFonts w:ascii="Tahoma" w:hAnsi="Tahoma" w:cs="Tahoma"/>
          <w:lang w:val="el-GR"/>
        </w:rPr>
        <w:t>Διασύνδεση των κόμβων SIX-1 &amp; SIX-2</w:t>
      </w:r>
    </w:p>
    <w:p w14:paraId="6AA686EF" w14:textId="77777777" w:rsidR="009011F2" w:rsidRDefault="001C5365">
      <w:pPr>
        <w:numPr>
          <w:ilvl w:val="1"/>
          <w:numId w:val="209"/>
        </w:numPr>
        <w:rPr>
          <w:rFonts w:ascii="Tahoma" w:hAnsi="Tahoma" w:cs="Tahoma"/>
          <w:lang w:val="el-GR"/>
        </w:rPr>
      </w:pPr>
      <w:r w:rsidRPr="001C5365">
        <w:rPr>
          <w:rFonts w:ascii="Tahoma" w:hAnsi="Tahoma" w:cs="Tahoma"/>
          <w:lang w:val="el-GR"/>
        </w:rPr>
        <w:t>Διασύνδεση με τον κόμβο GRIX</w:t>
      </w:r>
    </w:p>
    <w:p w14:paraId="11936B8C" w14:textId="77777777" w:rsidR="009011F2" w:rsidRDefault="001C5365">
      <w:pPr>
        <w:numPr>
          <w:ilvl w:val="1"/>
          <w:numId w:val="209"/>
        </w:numPr>
        <w:rPr>
          <w:rFonts w:ascii="Tahoma" w:hAnsi="Tahoma" w:cs="Tahoma"/>
          <w:lang w:val="el-GR"/>
        </w:rPr>
      </w:pPr>
      <w:r w:rsidRPr="001C5365">
        <w:rPr>
          <w:rFonts w:ascii="Tahoma" w:hAnsi="Tahoma" w:cs="Tahoma"/>
          <w:lang w:val="el-GR"/>
        </w:rPr>
        <w:t xml:space="preserve">Διασύνδεση με τρίτα δίκτυα – </w:t>
      </w:r>
      <w:proofErr w:type="spellStart"/>
      <w:r w:rsidRPr="001C5365">
        <w:rPr>
          <w:rFonts w:ascii="Tahoma" w:hAnsi="Tahoma" w:cs="Tahoma"/>
          <w:lang w:val="el-GR"/>
        </w:rPr>
        <w:t>peerings</w:t>
      </w:r>
      <w:proofErr w:type="spellEnd"/>
      <w:r w:rsidRPr="001C5365">
        <w:rPr>
          <w:rFonts w:ascii="Tahoma" w:hAnsi="Tahoma" w:cs="Tahoma"/>
          <w:lang w:val="el-GR"/>
        </w:rPr>
        <w:t xml:space="preserve"> (s-</w:t>
      </w:r>
      <w:proofErr w:type="spellStart"/>
      <w:r w:rsidRPr="001C5365">
        <w:rPr>
          <w:rFonts w:ascii="Tahoma" w:hAnsi="Tahoma" w:cs="Tahoma"/>
          <w:lang w:val="el-GR"/>
        </w:rPr>
        <w:t>Testa</w:t>
      </w:r>
      <w:proofErr w:type="spellEnd"/>
      <w:r w:rsidRPr="001C5365">
        <w:rPr>
          <w:rFonts w:ascii="Tahoma" w:hAnsi="Tahoma" w:cs="Tahoma"/>
          <w:lang w:val="el-GR"/>
        </w:rPr>
        <w:t>, ΔΙΑΣ, κλπ)</w:t>
      </w:r>
    </w:p>
    <w:p w14:paraId="5F91A2D7" w14:textId="77777777" w:rsidR="009011F2" w:rsidRDefault="002934FA">
      <w:pPr>
        <w:pStyle w:val="aff0"/>
        <w:numPr>
          <w:ilvl w:val="0"/>
          <w:numId w:val="210"/>
        </w:numPr>
        <w:suppressAutoHyphens w:val="0"/>
        <w:autoSpaceDE w:val="0"/>
        <w:spacing w:after="60"/>
        <w:rPr>
          <w:rFonts w:ascii="Tahoma" w:hAnsi="Tahoma" w:cs="Tahoma"/>
          <w:szCs w:val="22"/>
          <w:lang w:val="el-GR"/>
        </w:rPr>
      </w:pPr>
      <w:r w:rsidRPr="002934FA">
        <w:rPr>
          <w:rFonts w:ascii="Tahoma" w:hAnsi="Tahoma" w:cs="Tahoma"/>
          <w:szCs w:val="22"/>
          <w:lang w:val="el-GR" w:bidi="he-IL"/>
        </w:rPr>
        <w:t xml:space="preserve">Συνεργασία με τους άλλους αναδόχους – </w:t>
      </w:r>
      <w:proofErr w:type="spellStart"/>
      <w:r w:rsidRPr="002934FA">
        <w:rPr>
          <w:rFonts w:ascii="Tahoma" w:hAnsi="Tahoma" w:cs="Tahoma"/>
          <w:szCs w:val="22"/>
          <w:lang w:val="el-GR" w:bidi="he-IL"/>
        </w:rPr>
        <w:t>Διαλειτουργικότητα</w:t>
      </w:r>
      <w:proofErr w:type="spellEnd"/>
    </w:p>
    <w:p w14:paraId="7120E8CB" w14:textId="77777777" w:rsidR="009011F2" w:rsidRDefault="002934FA">
      <w:pPr>
        <w:pStyle w:val="aff0"/>
        <w:numPr>
          <w:ilvl w:val="0"/>
          <w:numId w:val="210"/>
        </w:numPr>
        <w:suppressAutoHyphens w:val="0"/>
        <w:autoSpaceDE w:val="0"/>
        <w:spacing w:after="60"/>
        <w:rPr>
          <w:rFonts w:ascii="Tahoma" w:hAnsi="Tahoma" w:cs="Tahoma"/>
          <w:szCs w:val="22"/>
          <w:lang w:val="el-GR"/>
        </w:rPr>
      </w:pPr>
      <w:r w:rsidRPr="002934FA">
        <w:rPr>
          <w:rFonts w:ascii="Tahoma" w:hAnsi="Tahoma" w:cs="Tahoma"/>
          <w:szCs w:val="22"/>
          <w:lang w:val="el-GR" w:bidi="he-IL"/>
        </w:rPr>
        <w:t>Λειτουργία, διαχείριση, συντήρηση και υποστήριξη της υποδομής</w:t>
      </w:r>
    </w:p>
    <w:p w14:paraId="168FBA05" w14:textId="77777777" w:rsidR="002934FA" w:rsidRDefault="002934FA" w:rsidP="002934FA">
      <w:pPr>
        <w:suppressAutoHyphens w:val="0"/>
        <w:autoSpaceDE w:val="0"/>
        <w:spacing w:after="60"/>
        <w:rPr>
          <w:rFonts w:ascii="Tahoma" w:hAnsi="Tahoma" w:cs="Tahoma"/>
          <w:szCs w:val="22"/>
          <w:lang w:val="el-GR"/>
        </w:rPr>
      </w:pPr>
    </w:p>
    <w:p w14:paraId="22E0187A" w14:textId="77777777" w:rsidR="009011F2" w:rsidRDefault="009011F2">
      <w:pPr>
        <w:suppressAutoHyphens w:val="0"/>
        <w:autoSpaceDE w:val="0"/>
        <w:spacing w:after="60"/>
        <w:jc w:val="center"/>
        <w:rPr>
          <w:rFonts w:ascii="Tahoma" w:hAnsi="Tahoma" w:cs="Tahoma"/>
          <w:szCs w:val="22"/>
          <w:lang w:val="el-GR"/>
        </w:rPr>
      </w:pPr>
      <w:r>
        <w:rPr>
          <w:rFonts w:ascii="Tahoma" w:hAnsi="Tahoma" w:cs="Tahoma"/>
          <w:noProof/>
          <w:szCs w:val="22"/>
          <w:lang w:eastAsia="en-GB"/>
        </w:rPr>
        <w:drawing>
          <wp:inline distT="0" distB="0" distL="0" distR="0" wp14:anchorId="1A0FABF4" wp14:editId="5D669E13">
            <wp:extent cx="3029122" cy="3077208"/>
            <wp:effectExtent l="0" t="0" r="0" b="0"/>
            <wp:docPr id="14" name="Picture 15" descr="english six visi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Picture 15" descr="english six visio.jpg"/>
                    <pic:cNvPicPr>
                      <a:picLocks noChangeAspect="1"/>
                    </pic:cNvPicPr>
                  </pic:nvPicPr>
                  <pic:blipFill>
                    <a:blip r:embed="rId35" cstate="print">
                      <a:duotone>
                        <a:prstClr val="black"/>
                        <a:schemeClr val="accent5">
                          <a:tint val="45000"/>
                          <a:satMod val="400000"/>
                        </a:schemeClr>
                      </a:duotone>
                      <a:extLst>
                        <a:ext uri="{28A0092B-C50C-407E-A947-70E740481C1C}">
                          <a14:useLocalDpi xmlns:a14="http://schemas.microsoft.com/office/drawing/2010/main" val="0"/>
                        </a:ext>
                      </a:extLst>
                    </a:blip>
                    <a:srcRect/>
                    <a:stretch>
                      <a:fillRect/>
                    </a:stretch>
                  </pic:blipFill>
                  <pic:spPr bwMode="auto">
                    <a:xfrm>
                      <a:off x="0" y="0"/>
                      <a:ext cx="3034882" cy="3083059"/>
                    </a:xfrm>
                    <a:prstGeom prst="rect">
                      <a:avLst/>
                    </a:prstGeom>
                    <a:noFill/>
                    <a:ln>
                      <a:noFill/>
                    </a:ln>
                  </pic:spPr>
                </pic:pic>
              </a:graphicData>
            </a:graphic>
          </wp:inline>
        </w:drawing>
      </w:r>
    </w:p>
    <w:p w14:paraId="0A17BED0" w14:textId="77777777" w:rsidR="009011F2" w:rsidRDefault="009011F2">
      <w:pPr>
        <w:suppressAutoHyphens w:val="0"/>
        <w:autoSpaceDE w:val="0"/>
        <w:spacing w:after="60" w:line="259" w:lineRule="auto"/>
        <w:jc w:val="left"/>
        <w:rPr>
          <w:rFonts w:ascii="Tahoma" w:hAnsi="Tahoma" w:cs="Tahoma"/>
          <w:szCs w:val="22"/>
          <w:lang w:val="en-US"/>
        </w:rPr>
      </w:pPr>
    </w:p>
    <w:p w14:paraId="4BFFF7C5" w14:textId="77777777" w:rsidR="002934FA" w:rsidRPr="00FF6502" w:rsidRDefault="002934FA" w:rsidP="002934FA">
      <w:pPr>
        <w:pStyle w:val="aff0"/>
        <w:numPr>
          <w:ilvl w:val="0"/>
          <w:numId w:val="204"/>
        </w:numPr>
        <w:suppressAutoHyphens w:val="0"/>
        <w:autoSpaceDE w:val="0"/>
        <w:spacing w:after="60" w:line="259" w:lineRule="auto"/>
        <w:jc w:val="left"/>
        <w:rPr>
          <w:rFonts w:ascii="Tahoma" w:hAnsi="Tahoma" w:cs="Tahoma"/>
          <w:b/>
          <w:bCs/>
          <w:szCs w:val="22"/>
          <w:u w:val="single"/>
          <w:lang w:val="el-GR"/>
        </w:rPr>
      </w:pPr>
      <w:proofErr w:type="spellStart"/>
      <w:r>
        <w:rPr>
          <w:rFonts w:ascii="Tahoma" w:hAnsi="Tahoma" w:cs="Tahoma"/>
          <w:b/>
          <w:bCs/>
          <w:szCs w:val="22"/>
          <w:u w:val="single"/>
          <w:lang w:val="el-GR"/>
        </w:rPr>
        <w:t>Υποέργο</w:t>
      </w:r>
      <w:proofErr w:type="spellEnd"/>
      <w:r>
        <w:rPr>
          <w:rFonts w:ascii="Tahoma" w:hAnsi="Tahoma" w:cs="Tahoma"/>
          <w:b/>
          <w:bCs/>
          <w:szCs w:val="22"/>
          <w:u w:val="single"/>
          <w:lang w:val="el-GR"/>
        </w:rPr>
        <w:t xml:space="preserve"> </w:t>
      </w:r>
      <w:r>
        <w:rPr>
          <w:rFonts w:ascii="Tahoma" w:hAnsi="Tahoma" w:cs="Tahoma"/>
          <w:b/>
          <w:bCs/>
          <w:szCs w:val="22"/>
          <w:u w:val="single"/>
          <w:lang w:val="en-US"/>
        </w:rPr>
        <w:t xml:space="preserve">ISP-SLA </w:t>
      </w:r>
    </w:p>
    <w:p w14:paraId="35D121F9" w14:textId="77777777" w:rsidR="002934FA" w:rsidRPr="00FF6502" w:rsidRDefault="002934FA" w:rsidP="002934FA">
      <w:pPr>
        <w:suppressAutoHyphens w:val="0"/>
        <w:autoSpaceDE w:val="0"/>
        <w:spacing w:after="60" w:line="259" w:lineRule="auto"/>
        <w:jc w:val="left"/>
        <w:rPr>
          <w:rFonts w:ascii="Tahoma" w:hAnsi="Tahoma" w:cs="Tahoma"/>
          <w:szCs w:val="22"/>
          <w:lang w:val="el-GR"/>
        </w:rPr>
      </w:pPr>
      <w:r>
        <w:rPr>
          <w:rFonts w:ascii="Tahoma" w:hAnsi="Tahoma" w:cs="Tahoma"/>
          <w:szCs w:val="22"/>
          <w:lang w:val="el-GR"/>
        </w:rPr>
        <w:t xml:space="preserve">Ο Ανάδοχος του Έργου είναι η Ένωση </w:t>
      </w:r>
      <w:r w:rsidRPr="002934FA">
        <w:rPr>
          <w:rFonts w:ascii="Tahoma" w:hAnsi="Tahoma" w:cs="Tahoma"/>
          <w:szCs w:val="22"/>
          <w:lang w:val="el-GR"/>
        </w:rPr>
        <w:t xml:space="preserve">OTE – UNISYSTEMS – SPACE </w:t>
      </w:r>
      <w:r>
        <w:rPr>
          <w:rFonts w:ascii="Tahoma" w:hAnsi="Tahoma" w:cs="Tahoma"/>
          <w:szCs w:val="22"/>
          <w:lang w:val="el-GR"/>
        </w:rPr>
        <w:t>–</w:t>
      </w:r>
      <w:r w:rsidRPr="002934FA">
        <w:rPr>
          <w:rFonts w:ascii="Tahoma" w:hAnsi="Tahoma" w:cs="Tahoma"/>
          <w:szCs w:val="22"/>
          <w:lang w:val="el-GR"/>
        </w:rPr>
        <w:t xml:space="preserve"> INTRASOFT</w:t>
      </w:r>
    </w:p>
    <w:p w14:paraId="33112C64" w14:textId="77777777" w:rsidR="002934FA" w:rsidRDefault="002934FA" w:rsidP="002934FA">
      <w:pPr>
        <w:suppressAutoHyphens w:val="0"/>
        <w:autoSpaceDE w:val="0"/>
        <w:spacing w:after="60"/>
        <w:rPr>
          <w:rFonts w:ascii="Tahoma" w:hAnsi="Tahoma" w:cs="Tahoma"/>
          <w:szCs w:val="22"/>
          <w:lang w:val="el-GR"/>
        </w:rPr>
      </w:pPr>
      <w:r>
        <w:rPr>
          <w:rFonts w:ascii="Tahoma" w:hAnsi="Tahoma" w:cs="Tahoma"/>
          <w:szCs w:val="22"/>
          <w:lang w:val="el-GR"/>
        </w:rPr>
        <w:t xml:space="preserve">Συνοπτικά οι απαιτούμενες από τον Ανάδοχο του </w:t>
      </w:r>
      <w:proofErr w:type="spellStart"/>
      <w:r>
        <w:rPr>
          <w:rFonts w:ascii="Tahoma" w:hAnsi="Tahoma" w:cs="Tahoma"/>
          <w:szCs w:val="22"/>
          <w:lang w:val="el-GR"/>
        </w:rPr>
        <w:t>Υποέργου</w:t>
      </w:r>
      <w:proofErr w:type="spellEnd"/>
      <w:r w:rsidRPr="00FF6502">
        <w:rPr>
          <w:rFonts w:ascii="Tahoma" w:hAnsi="Tahoma" w:cs="Tahoma"/>
          <w:szCs w:val="22"/>
          <w:lang w:val="el-GR"/>
        </w:rPr>
        <w:t xml:space="preserve"> </w:t>
      </w:r>
      <w:r w:rsidRPr="00FF6502">
        <w:rPr>
          <w:rFonts w:ascii="Tahoma" w:hAnsi="Tahoma" w:cs="Tahoma"/>
          <w:lang w:val="el-GR"/>
        </w:rPr>
        <w:t>υπηρεσίες</w:t>
      </w:r>
      <w:r>
        <w:rPr>
          <w:rFonts w:ascii="Tahoma" w:hAnsi="Tahoma" w:cs="Tahoma"/>
          <w:szCs w:val="22"/>
          <w:lang w:val="el-GR"/>
        </w:rPr>
        <w:t xml:space="preserve"> οι εξής:</w:t>
      </w:r>
    </w:p>
    <w:p w14:paraId="34E0D77D" w14:textId="77777777" w:rsidR="002934FA" w:rsidRPr="002934FA" w:rsidRDefault="002934FA" w:rsidP="002934FA">
      <w:pPr>
        <w:suppressAutoHyphens w:val="0"/>
        <w:autoSpaceDE w:val="0"/>
        <w:spacing w:after="60"/>
        <w:rPr>
          <w:rFonts w:ascii="Tahoma" w:hAnsi="Tahoma" w:cs="Tahoma"/>
          <w:szCs w:val="22"/>
          <w:lang w:val="en-US"/>
        </w:rPr>
      </w:pPr>
      <w:r w:rsidRPr="002934FA">
        <w:rPr>
          <w:rFonts w:ascii="Tahoma" w:hAnsi="Tahoma" w:cs="Tahoma"/>
          <w:b/>
          <w:bCs/>
          <w:szCs w:val="22"/>
          <w:lang w:val="el-GR"/>
        </w:rPr>
        <w:t xml:space="preserve">Υπηρεσίες </w:t>
      </w:r>
      <w:r w:rsidRPr="002934FA">
        <w:rPr>
          <w:rFonts w:ascii="Tahoma" w:hAnsi="Tahoma" w:cs="Tahoma"/>
          <w:b/>
          <w:bCs/>
          <w:szCs w:val="22"/>
          <w:lang w:val="en-US"/>
        </w:rPr>
        <w:t>ISP</w:t>
      </w:r>
    </w:p>
    <w:p w14:paraId="30B7A41D" w14:textId="77777777" w:rsidR="009011F2" w:rsidRDefault="002934FA">
      <w:pPr>
        <w:pStyle w:val="aff0"/>
        <w:numPr>
          <w:ilvl w:val="0"/>
          <w:numId w:val="210"/>
        </w:numPr>
        <w:suppressAutoHyphens w:val="0"/>
        <w:autoSpaceDE w:val="0"/>
        <w:spacing w:after="60"/>
        <w:rPr>
          <w:rFonts w:ascii="Tahoma" w:hAnsi="Tahoma" w:cs="Tahoma"/>
          <w:szCs w:val="22"/>
          <w:lang w:val="el-GR" w:bidi="he-IL"/>
        </w:rPr>
      </w:pPr>
      <w:r w:rsidRPr="002934FA">
        <w:rPr>
          <w:rFonts w:ascii="Tahoma" w:hAnsi="Tahoma" w:cs="Tahoma"/>
          <w:szCs w:val="22"/>
          <w:lang w:val="el-GR" w:bidi="he-IL"/>
        </w:rPr>
        <w:t>Κατάλογος</w:t>
      </w:r>
    </w:p>
    <w:p w14:paraId="101FADE0" w14:textId="77777777" w:rsidR="009011F2" w:rsidRDefault="002934FA">
      <w:pPr>
        <w:pStyle w:val="aff0"/>
        <w:numPr>
          <w:ilvl w:val="0"/>
          <w:numId w:val="210"/>
        </w:numPr>
        <w:suppressAutoHyphens w:val="0"/>
        <w:autoSpaceDE w:val="0"/>
        <w:spacing w:after="60"/>
        <w:rPr>
          <w:rFonts w:ascii="Tahoma" w:hAnsi="Tahoma" w:cs="Tahoma"/>
          <w:szCs w:val="22"/>
          <w:lang w:val="en-US" w:bidi="he-IL"/>
        </w:rPr>
      </w:pPr>
      <w:r w:rsidRPr="002934FA">
        <w:rPr>
          <w:rFonts w:ascii="Tahoma" w:hAnsi="Tahoma" w:cs="Tahoma"/>
          <w:szCs w:val="22"/>
          <w:lang w:val="el-GR" w:bidi="he-IL"/>
        </w:rPr>
        <w:lastRenderedPageBreak/>
        <w:t>Ονοματολογία</w:t>
      </w:r>
      <w:r w:rsidR="001C5365" w:rsidRPr="001C5365">
        <w:rPr>
          <w:rFonts w:ascii="Tahoma" w:hAnsi="Tahoma" w:cs="Tahoma"/>
          <w:szCs w:val="22"/>
          <w:lang w:val="en-US" w:bidi="he-IL"/>
        </w:rPr>
        <w:t xml:space="preserve"> – Domain Name System (DNS)</w:t>
      </w:r>
    </w:p>
    <w:p w14:paraId="2A5E2CD7" w14:textId="77777777" w:rsidR="009011F2" w:rsidRDefault="002934FA">
      <w:pPr>
        <w:pStyle w:val="aff0"/>
        <w:numPr>
          <w:ilvl w:val="0"/>
          <w:numId w:val="210"/>
        </w:numPr>
        <w:suppressAutoHyphens w:val="0"/>
        <w:autoSpaceDE w:val="0"/>
        <w:spacing w:after="60"/>
        <w:rPr>
          <w:rFonts w:ascii="Tahoma" w:hAnsi="Tahoma" w:cs="Tahoma"/>
          <w:szCs w:val="22"/>
          <w:lang w:val="el-GR" w:bidi="he-IL"/>
        </w:rPr>
      </w:pPr>
      <w:proofErr w:type="spellStart"/>
      <w:r w:rsidRPr="002934FA">
        <w:rPr>
          <w:rFonts w:ascii="Tahoma" w:hAnsi="Tahoma" w:cs="Tahoma"/>
          <w:szCs w:val="22"/>
          <w:lang w:val="el-GR" w:bidi="he-IL"/>
        </w:rPr>
        <w:t>Καταχωρητής</w:t>
      </w:r>
      <w:proofErr w:type="spellEnd"/>
      <w:r w:rsidRPr="002934FA">
        <w:rPr>
          <w:rFonts w:ascii="Tahoma" w:hAnsi="Tahoma" w:cs="Tahoma"/>
          <w:szCs w:val="22"/>
          <w:lang w:val="el-GR" w:bidi="he-IL"/>
        </w:rPr>
        <w:t xml:space="preserve"> διευθύνσεων (</w:t>
      </w:r>
      <w:proofErr w:type="spellStart"/>
      <w:r w:rsidR="001C5365" w:rsidRPr="001C5365">
        <w:rPr>
          <w:rFonts w:ascii="Tahoma" w:hAnsi="Tahoma" w:cs="Tahoma"/>
          <w:szCs w:val="22"/>
          <w:lang w:val="el-GR" w:bidi="he-IL"/>
        </w:rPr>
        <w:t>hostmaster</w:t>
      </w:r>
      <w:proofErr w:type="spellEnd"/>
      <w:r w:rsidR="001C5365" w:rsidRPr="001C5365">
        <w:rPr>
          <w:rFonts w:ascii="Tahoma" w:hAnsi="Tahoma" w:cs="Tahoma"/>
          <w:szCs w:val="22"/>
          <w:lang w:val="el-GR" w:bidi="he-IL"/>
        </w:rPr>
        <w:t>)</w:t>
      </w:r>
    </w:p>
    <w:p w14:paraId="79EAEC00" w14:textId="77777777" w:rsidR="009011F2" w:rsidRDefault="001C5365">
      <w:pPr>
        <w:pStyle w:val="aff0"/>
        <w:numPr>
          <w:ilvl w:val="0"/>
          <w:numId w:val="210"/>
        </w:numPr>
        <w:suppressAutoHyphens w:val="0"/>
        <w:autoSpaceDE w:val="0"/>
        <w:spacing w:after="60"/>
        <w:rPr>
          <w:rFonts w:ascii="Tahoma" w:hAnsi="Tahoma" w:cs="Tahoma"/>
          <w:szCs w:val="22"/>
          <w:lang w:val="el-GR" w:bidi="he-IL"/>
        </w:rPr>
      </w:pPr>
      <w:r w:rsidRPr="001C5365">
        <w:rPr>
          <w:rFonts w:ascii="Tahoma" w:hAnsi="Tahoma" w:cs="Tahoma"/>
          <w:szCs w:val="22"/>
          <w:lang w:val="el-GR" w:bidi="he-IL"/>
        </w:rPr>
        <w:t>WHOIS</w:t>
      </w:r>
    </w:p>
    <w:p w14:paraId="446CA92C" w14:textId="77777777" w:rsidR="009011F2" w:rsidRDefault="002934FA">
      <w:pPr>
        <w:pStyle w:val="aff0"/>
        <w:numPr>
          <w:ilvl w:val="0"/>
          <w:numId w:val="210"/>
        </w:numPr>
        <w:suppressAutoHyphens w:val="0"/>
        <w:autoSpaceDE w:val="0"/>
        <w:spacing w:after="60"/>
        <w:rPr>
          <w:rFonts w:ascii="Tahoma" w:hAnsi="Tahoma" w:cs="Tahoma"/>
          <w:szCs w:val="22"/>
          <w:lang w:val="el-GR" w:bidi="he-IL"/>
        </w:rPr>
      </w:pPr>
      <w:r w:rsidRPr="002934FA">
        <w:rPr>
          <w:rFonts w:ascii="Tahoma" w:hAnsi="Tahoma" w:cs="Tahoma"/>
          <w:szCs w:val="22"/>
          <w:lang w:val="el-GR" w:bidi="he-IL"/>
        </w:rPr>
        <w:t xml:space="preserve">Παραγωγή και διάθεση ψηφιακού </w:t>
      </w:r>
      <w:proofErr w:type="spellStart"/>
      <w:r w:rsidRPr="002934FA">
        <w:rPr>
          <w:rFonts w:ascii="Tahoma" w:hAnsi="Tahoma" w:cs="Tahoma"/>
          <w:szCs w:val="22"/>
          <w:lang w:val="el-GR" w:bidi="he-IL"/>
        </w:rPr>
        <w:t>πολυμεσικού</w:t>
      </w:r>
      <w:proofErr w:type="spellEnd"/>
      <w:r w:rsidRPr="002934FA">
        <w:rPr>
          <w:rFonts w:ascii="Tahoma" w:hAnsi="Tahoma" w:cs="Tahoma"/>
          <w:szCs w:val="22"/>
          <w:lang w:val="el-GR" w:bidi="he-IL"/>
        </w:rPr>
        <w:t xml:space="preserve"> υλικού, σε πραγματικό χρόνο, κατ’ απαίτηση</w:t>
      </w:r>
    </w:p>
    <w:p w14:paraId="17A2C97D" w14:textId="77777777" w:rsidR="009011F2" w:rsidRDefault="002934FA">
      <w:pPr>
        <w:pStyle w:val="aff0"/>
        <w:numPr>
          <w:ilvl w:val="0"/>
          <w:numId w:val="210"/>
        </w:numPr>
        <w:suppressAutoHyphens w:val="0"/>
        <w:autoSpaceDE w:val="0"/>
        <w:spacing w:after="60"/>
        <w:rPr>
          <w:rFonts w:ascii="Tahoma" w:hAnsi="Tahoma" w:cs="Tahoma"/>
          <w:szCs w:val="22"/>
          <w:lang w:val="el-GR" w:bidi="he-IL"/>
        </w:rPr>
      </w:pPr>
      <w:r w:rsidRPr="002934FA">
        <w:rPr>
          <w:rFonts w:ascii="Tahoma" w:hAnsi="Tahoma" w:cs="Tahoma"/>
          <w:szCs w:val="22"/>
          <w:lang w:val="el-GR" w:bidi="he-IL"/>
        </w:rPr>
        <w:t>Ηλεκτρονικό ταχυδρομείο</w:t>
      </w:r>
    </w:p>
    <w:p w14:paraId="5B188558" w14:textId="77777777" w:rsidR="009011F2" w:rsidRDefault="002934FA">
      <w:pPr>
        <w:pStyle w:val="aff0"/>
        <w:numPr>
          <w:ilvl w:val="0"/>
          <w:numId w:val="210"/>
        </w:numPr>
        <w:suppressAutoHyphens w:val="0"/>
        <w:autoSpaceDE w:val="0"/>
        <w:spacing w:after="60"/>
        <w:rPr>
          <w:rFonts w:ascii="Tahoma" w:hAnsi="Tahoma" w:cs="Tahoma"/>
          <w:szCs w:val="22"/>
          <w:lang w:val="el-GR" w:bidi="he-IL"/>
        </w:rPr>
      </w:pPr>
      <w:proofErr w:type="spellStart"/>
      <w:r w:rsidRPr="002934FA">
        <w:rPr>
          <w:rFonts w:ascii="Tahoma" w:hAnsi="Tahoma" w:cs="Tahoma"/>
          <w:szCs w:val="22"/>
          <w:lang w:val="el-GR" w:bidi="he-IL"/>
        </w:rPr>
        <w:t>Τηλεσυνεργασία</w:t>
      </w:r>
      <w:proofErr w:type="spellEnd"/>
      <w:r w:rsidRPr="002934FA">
        <w:rPr>
          <w:rFonts w:ascii="Tahoma" w:hAnsi="Tahoma" w:cs="Tahoma"/>
          <w:szCs w:val="22"/>
          <w:lang w:val="el-GR" w:bidi="he-IL"/>
        </w:rPr>
        <w:t xml:space="preserve"> (αμφίδρομη)</w:t>
      </w:r>
    </w:p>
    <w:p w14:paraId="56C05F01" w14:textId="77777777" w:rsidR="009011F2" w:rsidRDefault="001C5365">
      <w:pPr>
        <w:pStyle w:val="aff0"/>
        <w:numPr>
          <w:ilvl w:val="0"/>
          <w:numId w:val="210"/>
        </w:numPr>
        <w:suppressAutoHyphens w:val="0"/>
        <w:autoSpaceDE w:val="0"/>
        <w:spacing w:after="60"/>
        <w:rPr>
          <w:rFonts w:ascii="Tahoma" w:hAnsi="Tahoma" w:cs="Tahoma"/>
          <w:szCs w:val="22"/>
          <w:lang w:val="el-GR" w:bidi="he-IL"/>
        </w:rPr>
      </w:pPr>
      <w:r w:rsidRPr="001C5365">
        <w:rPr>
          <w:rFonts w:ascii="Tahoma" w:hAnsi="Tahoma" w:cs="Tahoma"/>
          <w:szCs w:val="22"/>
          <w:lang w:val="el-GR" w:bidi="he-IL"/>
        </w:rPr>
        <w:t xml:space="preserve">Web </w:t>
      </w:r>
      <w:proofErr w:type="spellStart"/>
      <w:r w:rsidRPr="001C5365">
        <w:rPr>
          <w:rFonts w:ascii="Tahoma" w:hAnsi="Tahoma" w:cs="Tahoma"/>
          <w:szCs w:val="22"/>
          <w:lang w:val="el-GR" w:bidi="he-IL"/>
        </w:rPr>
        <w:t>hosting</w:t>
      </w:r>
      <w:proofErr w:type="spellEnd"/>
    </w:p>
    <w:p w14:paraId="2D0981A1" w14:textId="77777777" w:rsidR="009011F2" w:rsidRDefault="002934FA">
      <w:pPr>
        <w:pStyle w:val="aff0"/>
        <w:numPr>
          <w:ilvl w:val="0"/>
          <w:numId w:val="210"/>
        </w:numPr>
        <w:suppressAutoHyphens w:val="0"/>
        <w:autoSpaceDE w:val="0"/>
        <w:spacing w:after="60"/>
        <w:rPr>
          <w:rFonts w:ascii="Tahoma" w:hAnsi="Tahoma" w:cs="Tahoma"/>
          <w:szCs w:val="22"/>
          <w:lang w:val="en-US" w:bidi="he-IL"/>
        </w:rPr>
      </w:pPr>
      <w:r w:rsidRPr="002934FA">
        <w:rPr>
          <w:rFonts w:ascii="Tahoma" w:hAnsi="Tahoma" w:cs="Tahoma"/>
          <w:szCs w:val="22"/>
          <w:lang w:val="el-GR" w:bidi="he-IL"/>
        </w:rPr>
        <w:t>Διανομή</w:t>
      </w:r>
      <w:r w:rsidR="001C5365" w:rsidRPr="001C5365">
        <w:rPr>
          <w:rFonts w:ascii="Tahoma" w:hAnsi="Tahoma" w:cs="Tahoma"/>
          <w:szCs w:val="22"/>
          <w:lang w:val="en-US" w:bidi="he-IL"/>
        </w:rPr>
        <w:t xml:space="preserve"> </w:t>
      </w:r>
      <w:r w:rsidRPr="002934FA">
        <w:rPr>
          <w:rFonts w:ascii="Tahoma" w:hAnsi="Tahoma" w:cs="Tahoma"/>
          <w:szCs w:val="22"/>
          <w:lang w:val="el-GR" w:bidi="he-IL"/>
        </w:rPr>
        <w:t>περιεχομένου</w:t>
      </w:r>
      <w:r w:rsidR="001C5365" w:rsidRPr="001C5365">
        <w:rPr>
          <w:rFonts w:ascii="Tahoma" w:hAnsi="Tahoma" w:cs="Tahoma"/>
          <w:szCs w:val="22"/>
          <w:lang w:val="en-US" w:bidi="he-IL"/>
        </w:rPr>
        <w:t xml:space="preserve">  (Content Delivery Network)</w:t>
      </w:r>
    </w:p>
    <w:p w14:paraId="60BED647" w14:textId="77777777" w:rsidR="002934FA" w:rsidRPr="002934FA" w:rsidRDefault="002934FA" w:rsidP="002934FA">
      <w:pPr>
        <w:suppressAutoHyphens w:val="0"/>
        <w:autoSpaceDE w:val="0"/>
        <w:spacing w:after="60"/>
        <w:rPr>
          <w:rFonts w:ascii="Tahoma" w:hAnsi="Tahoma" w:cs="Tahoma"/>
          <w:szCs w:val="22"/>
          <w:lang w:val="en-US"/>
        </w:rPr>
      </w:pPr>
      <w:r w:rsidRPr="002934FA">
        <w:rPr>
          <w:rFonts w:ascii="Tahoma" w:hAnsi="Tahoma" w:cs="Tahoma"/>
          <w:b/>
          <w:bCs/>
          <w:szCs w:val="22"/>
          <w:lang w:val="el-GR"/>
        </w:rPr>
        <w:t xml:space="preserve">Υπηρεσίες </w:t>
      </w:r>
      <w:r w:rsidRPr="002934FA">
        <w:rPr>
          <w:rFonts w:ascii="Tahoma" w:hAnsi="Tahoma" w:cs="Tahoma"/>
          <w:b/>
          <w:bCs/>
          <w:szCs w:val="22"/>
          <w:lang w:val="en-US"/>
        </w:rPr>
        <w:t xml:space="preserve">SLA </w:t>
      </w:r>
    </w:p>
    <w:p w14:paraId="142F4500" w14:textId="77777777" w:rsidR="009011F2" w:rsidRDefault="002934FA">
      <w:pPr>
        <w:pStyle w:val="aff0"/>
        <w:numPr>
          <w:ilvl w:val="0"/>
          <w:numId w:val="210"/>
        </w:numPr>
        <w:suppressAutoHyphens w:val="0"/>
        <w:autoSpaceDE w:val="0"/>
        <w:spacing w:after="60"/>
        <w:rPr>
          <w:rFonts w:ascii="Tahoma" w:hAnsi="Tahoma" w:cs="Tahoma"/>
          <w:szCs w:val="22"/>
          <w:lang w:val="el-GR" w:bidi="he-IL"/>
        </w:rPr>
      </w:pPr>
      <w:r w:rsidRPr="002934FA">
        <w:rPr>
          <w:rFonts w:ascii="Tahoma" w:hAnsi="Tahoma" w:cs="Tahoma"/>
          <w:szCs w:val="22"/>
          <w:lang w:val="el-GR" w:bidi="he-IL"/>
        </w:rPr>
        <w:t>Παρακολούθηση δικτύου</w:t>
      </w:r>
    </w:p>
    <w:p w14:paraId="7476D75B" w14:textId="77777777" w:rsidR="009011F2" w:rsidRDefault="002934FA">
      <w:pPr>
        <w:pStyle w:val="aff0"/>
        <w:numPr>
          <w:ilvl w:val="0"/>
          <w:numId w:val="210"/>
        </w:numPr>
        <w:suppressAutoHyphens w:val="0"/>
        <w:autoSpaceDE w:val="0"/>
        <w:spacing w:after="60"/>
        <w:rPr>
          <w:rFonts w:ascii="Tahoma" w:hAnsi="Tahoma" w:cs="Tahoma"/>
          <w:szCs w:val="22"/>
          <w:lang w:val="el-GR" w:bidi="he-IL"/>
        </w:rPr>
      </w:pPr>
      <w:r w:rsidRPr="002934FA">
        <w:rPr>
          <w:rFonts w:ascii="Tahoma" w:hAnsi="Tahoma" w:cs="Tahoma"/>
          <w:szCs w:val="22"/>
          <w:lang w:val="el-GR" w:bidi="he-IL"/>
        </w:rPr>
        <w:t>Βοήθεια και υποστήριξη (</w:t>
      </w:r>
      <w:proofErr w:type="spellStart"/>
      <w:r w:rsidR="001C5365" w:rsidRPr="001C5365">
        <w:rPr>
          <w:rFonts w:ascii="Tahoma" w:hAnsi="Tahoma" w:cs="Tahoma"/>
          <w:szCs w:val="22"/>
          <w:lang w:val="el-GR" w:bidi="he-IL"/>
        </w:rPr>
        <w:t>helpdesk</w:t>
      </w:r>
      <w:proofErr w:type="spellEnd"/>
      <w:r w:rsidR="001C5365" w:rsidRPr="001C5365">
        <w:rPr>
          <w:rFonts w:ascii="Tahoma" w:hAnsi="Tahoma" w:cs="Tahoma"/>
          <w:szCs w:val="22"/>
          <w:lang w:val="el-GR" w:bidi="he-IL"/>
        </w:rPr>
        <w:t>)</w:t>
      </w:r>
    </w:p>
    <w:p w14:paraId="0E30AD68" w14:textId="77777777" w:rsidR="009011F2" w:rsidRDefault="002934FA">
      <w:pPr>
        <w:pStyle w:val="aff0"/>
        <w:numPr>
          <w:ilvl w:val="0"/>
          <w:numId w:val="210"/>
        </w:numPr>
        <w:suppressAutoHyphens w:val="0"/>
        <w:autoSpaceDE w:val="0"/>
        <w:spacing w:after="60"/>
        <w:rPr>
          <w:rFonts w:ascii="Tahoma" w:hAnsi="Tahoma" w:cs="Tahoma"/>
          <w:szCs w:val="22"/>
          <w:lang w:val="el-GR" w:bidi="he-IL"/>
        </w:rPr>
      </w:pPr>
      <w:r w:rsidRPr="002934FA">
        <w:rPr>
          <w:rFonts w:ascii="Tahoma" w:hAnsi="Tahoma" w:cs="Tahoma"/>
          <w:szCs w:val="22"/>
          <w:lang w:val="el-GR" w:bidi="he-IL"/>
        </w:rPr>
        <w:t>Φιλτράρισμα και εντοπισμός συμβάντων</w:t>
      </w:r>
    </w:p>
    <w:p w14:paraId="7C791F42" w14:textId="77777777" w:rsidR="009011F2" w:rsidRDefault="002934FA">
      <w:pPr>
        <w:pStyle w:val="aff0"/>
        <w:numPr>
          <w:ilvl w:val="0"/>
          <w:numId w:val="210"/>
        </w:numPr>
        <w:suppressAutoHyphens w:val="0"/>
        <w:autoSpaceDE w:val="0"/>
        <w:spacing w:after="60"/>
        <w:rPr>
          <w:rFonts w:ascii="Tahoma" w:hAnsi="Tahoma" w:cs="Tahoma"/>
          <w:szCs w:val="22"/>
          <w:lang w:val="el-GR" w:bidi="he-IL"/>
        </w:rPr>
      </w:pPr>
      <w:r w:rsidRPr="002934FA">
        <w:rPr>
          <w:rFonts w:ascii="Tahoma" w:hAnsi="Tahoma" w:cs="Tahoma"/>
          <w:szCs w:val="22"/>
          <w:lang w:val="el-GR" w:bidi="he-IL"/>
        </w:rPr>
        <w:t xml:space="preserve">Διαχείριση </w:t>
      </w:r>
      <w:r w:rsidR="001C5365" w:rsidRPr="001C5365">
        <w:rPr>
          <w:rFonts w:ascii="Tahoma" w:hAnsi="Tahoma" w:cs="Tahoma"/>
          <w:szCs w:val="22"/>
          <w:lang w:val="el-GR" w:bidi="he-IL"/>
        </w:rPr>
        <w:t>SLA</w:t>
      </w:r>
    </w:p>
    <w:p w14:paraId="4DB114D2" w14:textId="77777777" w:rsidR="00881246" w:rsidRPr="00651F86" w:rsidRDefault="00881246" w:rsidP="004E24AA">
      <w:pPr>
        <w:suppressAutoHyphens w:val="0"/>
        <w:autoSpaceDE w:val="0"/>
        <w:spacing w:after="60"/>
        <w:rPr>
          <w:rFonts w:ascii="Tahoma" w:hAnsi="Tahoma" w:cs="Tahoma"/>
          <w:szCs w:val="22"/>
          <w:lang w:val="el-GR"/>
        </w:rPr>
      </w:pPr>
    </w:p>
    <w:p w14:paraId="1D78A138" w14:textId="77777777" w:rsidR="00DF1D08" w:rsidRPr="00E47AC2" w:rsidRDefault="001C5365" w:rsidP="006E26AF">
      <w:pPr>
        <w:pStyle w:val="40"/>
        <w:numPr>
          <w:ilvl w:val="2"/>
          <w:numId w:val="18"/>
        </w:numPr>
        <w:rPr>
          <w:rFonts w:eastAsia="SimSun"/>
        </w:rPr>
      </w:pPr>
      <w:bookmarkStart w:id="202" w:name="_Toc106350192"/>
      <w:r w:rsidRPr="00E47AC2">
        <w:rPr>
          <w:rFonts w:eastAsia="SimSun"/>
        </w:rPr>
        <w:t>Το Κυβερνητικό Υπολογιστικό Νέφος (G-</w:t>
      </w:r>
      <w:proofErr w:type="spellStart"/>
      <w:r w:rsidRPr="00E47AC2">
        <w:rPr>
          <w:rFonts w:eastAsia="SimSun"/>
        </w:rPr>
        <w:t>Cloud</w:t>
      </w:r>
      <w:proofErr w:type="spellEnd"/>
      <w:r w:rsidRPr="00E47AC2">
        <w:rPr>
          <w:rFonts w:eastAsia="SimSun"/>
        </w:rPr>
        <w:t>)</w:t>
      </w:r>
      <w:bookmarkEnd w:id="202"/>
    </w:p>
    <w:p w14:paraId="37CDAE85" w14:textId="77777777" w:rsidR="00DF1D08" w:rsidRPr="006E26AF" w:rsidRDefault="00DF1D08" w:rsidP="00DF1D08">
      <w:pPr>
        <w:rPr>
          <w:rFonts w:ascii="Tahoma" w:eastAsia="SimSun" w:hAnsi="Tahoma" w:cs="Tahoma"/>
          <w:szCs w:val="22"/>
          <w:lang w:val="el-GR"/>
        </w:rPr>
      </w:pPr>
      <w:r w:rsidRPr="006E26AF">
        <w:rPr>
          <w:rFonts w:ascii="Tahoma" w:eastAsia="SimSun" w:hAnsi="Tahoma" w:cs="Tahoma"/>
          <w:szCs w:val="22"/>
          <w:lang w:val="el-GR"/>
        </w:rPr>
        <w:t>Το Κυβερνητικό Υπολογιστικό Νέφος G-</w:t>
      </w:r>
      <w:proofErr w:type="spellStart"/>
      <w:r w:rsidRPr="006E26AF">
        <w:rPr>
          <w:rFonts w:ascii="Tahoma" w:eastAsia="SimSun" w:hAnsi="Tahoma" w:cs="Tahoma"/>
          <w:szCs w:val="22"/>
          <w:lang w:val="el-GR"/>
        </w:rPr>
        <w:t>Cloud</w:t>
      </w:r>
      <w:proofErr w:type="spellEnd"/>
      <w:r w:rsidRPr="006E26AF">
        <w:rPr>
          <w:rFonts w:ascii="Tahoma" w:eastAsia="SimSun" w:hAnsi="Tahoma" w:cs="Tahoma"/>
          <w:szCs w:val="22"/>
          <w:lang w:val="el-GR"/>
        </w:rPr>
        <w:t xml:space="preserve">, περιλαμβάνει: </w:t>
      </w:r>
    </w:p>
    <w:p w14:paraId="68AD019A" w14:textId="77777777" w:rsidR="00DF1D08" w:rsidRPr="006E26AF" w:rsidRDefault="00DF1D08" w:rsidP="00DF1D08">
      <w:pPr>
        <w:pStyle w:val="aff0"/>
        <w:numPr>
          <w:ilvl w:val="0"/>
          <w:numId w:val="164"/>
        </w:numPr>
        <w:spacing w:before="120"/>
        <w:rPr>
          <w:rFonts w:ascii="Tahoma" w:eastAsia="SimSun" w:hAnsi="Tahoma" w:cs="Tahoma"/>
          <w:szCs w:val="22"/>
          <w:lang w:val="el-GR"/>
        </w:rPr>
      </w:pPr>
      <w:r w:rsidRPr="006E26AF">
        <w:rPr>
          <w:rFonts w:ascii="Tahoma" w:eastAsia="SimSun" w:hAnsi="Tahoma" w:cs="Tahoma"/>
          <w:szCs w:val="22"/>
          <w:lang w:val="el-GR"/>
        </w:rPr>
        <w:t xml:space="preserve">την πλέον σύγχρονη πρότυπη υποδομή Κέντρου Δεδομένων (χώρος </w:t>
      </w:r>
      <w:proofErr w:type="spellStart"/>
      <w:r w:rsidRPr="006E26AF">
        <w:rPr>
          <w:rFonts w:ascii="Tahoma" w:eastAsia="SimSun" w:hAnsi="Tahoma" w:cs="Tahoma"/>
          <w:szCs w:val="22"/>
          <w:lang w:val="el-GR"/>
        </w:rPr>
        <w:t>Data</w:t>
      </w:r>
      <w:proofErr w:type="spellEnd"/>
      <w:r w:rsidRPr="006E26AF">
        <w:rPr>
          <w:rFonts w:ascii="Tahoma" w:eastAsia="SimSun" w:hAnsi="Tahoma" w:cs="Tahoma"/>
          <w:szCs w:val="22"/>
          <w:lang w:val="el-GR"/>
        </w:rPr>
        <w:t xml:space="preserve"> </w:t>
      </w:r>
      <w:proofErr w:type="spellStart"/>
      <w:r w:rsidRPr="006E26AF">
        <w:rPr>
          <w:rFonts w:ascii="Tahoma" w:eastAsia="SimSun" w:hAnsi="Tahoma" w:cs="Tahoma"/>
          <w:szCs w:val="22"/>
          <w:lang w:val="el-GR"/>
        </w:rPr>
        <w:t>Center</w:t>
      </w:r>
      <w:proofErr w:type="spellEnd"/>
      <w:r w:rsidRPr="006E26AF">
        <w:rPr>
          <w:rFonts w:ascii="Tahoma" w:eastAsia="SimSun" w:hAnsi="Tahoma" w:cs="Tahoma"/>
          <w:szCs w:val="22"/>
          <w:lang w:val="el-GR"/>
        </w:rPr>
        <w:t>) που έχει στην κυριότητά του το Δημόσιο, σχεδιασμένη σύμφωνα με διεθνή πρότυπα (</w:t>
      </w:r>
      <w:proofErr w:type="spellStart"/>
      <w:r w:rsidRPr="006E26AF">
        <w:rPr>
          <w:rFonts w:ascii="Tahoma" w:eastAsia="SimSun" w:hAnsi="Tahoma" w:cs="Tahoma"/>
          <w:szCs w:val="22"/>
          <w:lang w:val="el-GR"/>
        </w:rPr>
        <w:t>Tier</w:t>
      </w:r>
      <w:proofErr w:type="spellEnd"/>
      <w:r w:rsidRPr="006E26AF">
        <w:rPr>
          <w:rFonts w:ascii="Tahoma" w:eastAsia="SimSun" w:hAnsi="Tahoma" w:cs="Tahoma"/>
          <w:szCs w:val="22"/>
          <w:lang w:val="el-GR"/>
        </w:rPr>
        <w:t xml:space="preserve"> III κατά </w:t>
      </w:r>
      <w:proofErr w:type="spellStart"/>
      <w:r w:rsidRPr="006E26AF">
        <w:rPr>
          <w:rFonts w:ascii="Tahoma" w:eastAsia="SimSun" w:hAnsi="Tahoma" w:cs="Tahoma"/>
          <w:szCs w:val="22"/>
          <w:lang w:val="el-GR"/>
        </w:rPr>
        <w:t>Uptime</w:t>
      </w:r>
      <w:proofErr w:type="spellEnd"/>
      <w:r w:rsidRPr="006E26AF">
        <w:rPr>
          <w:rFonts w:ascii="Tahoma" w:eastAsia="SimSun" w:hAnsi="Tahoma" w:cs="Tahoma"/>
          <w:szCs w:val="22"/>
          <w:lang w:val="el-GR"/>
        </w:rPr>
        <w:t xml:space="preserve"> </w:t>
      </w:r>
      <w:proofErr w:type="spellStart"/>
      <w:r w:rsidRPr="006E26AF">
        <w:rPr>
          <w:rFonts w:ascii="Tahoma" w:eastAsia="SimSun" w:hAnsi="Tahoma" w:cs="Tahoma"/>
          <w:szCs w:val="22"/>
          <w:lang w:val="el-GR"/>
        </w:rPr>
        <w:t>Institute</w:t>
      </w:r>
      <w:proofErr w:type="spellEnd"/>
      <w:r w:rsidRPr="006E26AF">
        <w:rPr>
          <w:rFonts w:ascii="Tahoma" w:eastAsia="SimSun" w:hAnsi="Tahoma" w:cs="Tahoma"/>
          <w:szCs w:val="22"/>
          <w:lang w:val="el-GR"/>
        </w:rPr>
        <w:t xml:space="preserve">). Ο χώρος του </w:t>
      </w:r>
      <w:proofErr w:type="spellStart"/>
      <w:r w:rsidRPr="006E26AF">
        <w:rPr>
          <w:rFonts w:ascii="Tahoma" w:eastAsia="SimSun" w:hAnsi="Tahoma" w:cs="Tahoma"/>
          <w:szCs w:val="22"/>
          <w:lang w:val="el-GR"/>
        </w:rPr>
        <w:t>Data</w:t>
      </w:r>
      <w:proofErr w:type="spellEnd"/>
      <w:r w:rsidRPr="006E26AF">
        <w:rPr>
          <w:rFonts w:ascii="Tahoma" w:eastAsia="SimSun" w:hAnsi="Tahoma" w:cs="Tahoma"/>
          <w:szCs w:val="22"/>
          <w:lang w:val="el-GR"/>
        </w:rPr>
        <w:t xml:space="preserve"> </w:t>
      </w:r>
      <w:proofErr w:type="spellStart"/>
      <w:r w:rsidRPr="006E26AF">
        <w:rPr>
          <w:rFonts w:ascii="Tahoma" w:eastAsia="SimSun" w:hAnsi="Tahoma" w:cs="Tahoma"/>
          <w:szCs w:val="22"/>
          <w:lang w:val="el-GR"/>
        </w:rPr>
        <w:t>Center</w:t>
      </w:r>
      <w:proofErr w:type="spellEnd"/>
      <w:r w:rsidRPr="006E26AF">
        <w:rPr>
          <w:rFonts w:ascii="Tahoma" w:eastAsia="SimSun" w:hAnsi="Tahoma" w:cs="Tahoma"/>
          <w:szCs w:val="22"/>
          <w:lang w:val="el-GR"/>
        </w:rPr>
        <w:t xml:space="preserve"> φιλοξενεί την υπολογιστική υποδομή (ΙΤ) του G-</w:t>
      </w:r>
      <w:proofErr w:type="spellStart"/>
      <w:r w:rsidRPr="006E26AF">
        <w:rPr>
          <w:rFonts w:ascii="Tahoma" w:eastAsia="SimSun" w:hAnsi="Tahoma" w:cs="Tahoma"/>
          <w:szCs w:val="22"/>
          <w:lang w:val="el-GR"/>
        </w:rPr>
        <w:t>Cloud</w:t>
      </w:r>
      <w:proofErr w:type="spellEnd"/>
      <w:r w:rsidRPr="006E26AF">
        <w:rPr>
          <w:rFonts w:ascii="Tahoma" w:eastAsia="SimSun" w:hAnsi="Tahoma" w:cs="Tahoma"/>
          <w:szCs w:val="22"/>
          <w:lang w:val="el-GR"/>
        </w:rPr>
        <w:t xml:space="preserve"> και έχει σχεδιαστεί έτσι ώστε να πληροί τις υψηλότερες και αυστηρότερες διεθνείς απαιτήσεις των </w:t>
      </w:r>
      <w:proofErr w:type="spellStart"/>
      <w:r w:rsidRPr="006E26AF">
        <w:rPr>
          <w:rFonts w:ascii="Tahoma" w:eastAsia="SimSun" w:hAnsi="Tahoma" w:cs="Tahoma"/>
          <w:szCs w:val="22"/>
          <w:lang w:val="el-GR"/>
        </w:rPr>
        <w:t>cloud</w:t>
      </w:r>
      <w:proofErr w:type="spellEnd"/>
      <w:r w:rsidRPr="006E26AF">
        <w:rPr>
          <w:rFonts w:ascii="Tahoma" w:eastAsia="SimSun" w:hAnsi="Tahoma" w:cs="Tahoma"/>
          <w:szCs w:val="22"/>
          <w:lang w:val="el-GR"/>
        </w:rPr>
        <w:t xml:space="preserve"> </w:t>
      </w:r>
      <w:proofErr w:type="spellStart"/>
      <w:r w:rsidRPr="006E26AF">
        <w:rPr>
          <w:rFonts w:ascii="Tahoma" w:eastAsia="SimSun" w:hAnsi="Tahoma" w:cs="Tahoma"/>
          <w:szCs w:val="22"/>
          <w:lang w:val="el-GR"/>
        </w:rPr>
        <w:t>Data</w:t>
      </w:r>
      <w:proofErr w:type="spellEnd"/>
      <w:r w:rsidRPr="006E26AF">
        <w:rPr>
          <w:rFonts w:ascii="Tahoma" w:eastAsia="SimSun" w:hAnsi="Tahoma" w:cs="Tahoma"/>
          <w:szCs w:val="22"/>
          <w:lang w:val="el-GR"/>
        </w:rPr>
        <w:t xml:space="preserve"> </w:t>
      </w:r>
      <w:proofErr w:type="spellStart"/>
      <w:r w:rsidRPr="006E26AF">
        <w:rPr>
          <w:rFonts w:ascii="Tahoma" w:eastAsia="SimSun" w:hAnsi="Tahoma" w:cs="Tahoma"/>
          <w:szCs w:val="22"/>
          <w:lang w:val="el-GR"/>
        </w:rPr>
        <w:t>Center</w:t>
      </w:r>
      <w:proofErr w:type="spellEnd"/>
      <w:r w:rsidRPr="006E26AF">
        <w:rPr>
          <w:rFonts w:ascii="Tahoma" w:eastAsia="SimSun" w:hAnsi="Tahoma" w:cs="Tahoma"/>
          <w:szCs w:val="22"/>
          <w:lang w:val="el-GR"/>
        </w:rPr>
        <w:t xml:space="preserve">, όσο αφορά την φυσική ασφάλεια και πρόσβαση, την ηλεκτρική παροχή, την ψύξη και τον κλιματισμό, καθώς επίσης και την πυροπροστασία και πυρόσβεση. Σε επίπεδο τηλεπικοινωνιακής υποδομής και επικοινωνίας με το διαδίκτυο, χρησιμοποιείται το Εθνικό Δίκτυο Δημόσιας Διοίκησης ΣΥΖΕΥΞΙΣ, το οποίο υποστηρίζει εδώ και 10 χρόνια με επιτυχία κομβικούς φορείς της Δημόσιας Διοίκησης. </w:t>
      </w:r>
    </w:p>
    <w:p w14:paraId="50235041" w14:textId="77777777" w:rsidR="00DF1D08" w:rsidRPr="006E26AF" w:rsidRDefault="00DF1D08" w:rsidP="00DF1D08">
      <w:pPr>
        <w:pStyle w:val="aff0"/>
        <w:numPr>
          <w:ilvl w:val="0"/>
          <w:numId w:val="164"/>
        </w:numPr>
        <w:spacing w:before="120"/>
        <w:rPr>
          <w:rFonts w:ascii="Tahoma" w:eastAsia="SimSun" w:hAnsi="Tahoma" w:cs="Tahoma"/>
          <w:szCs w:val="22"/>
          <w:lang w:val="el-GR"/>
        </w:rPr>
      </w:pPr>
      <w:r w:rsidRPr="006E26AF">
        <w:rPr>
          <w:rFonts w:ascii="Tahoma" w:eastAsia="SimSun" w:hAnsi="Tahoma" w:cs="Tahoma"/>
          <w:szCs w:val="22"/>
          <w:lang w:val="el-GR"/>
        </w:rPr>
        <w:t xml:space="preserve">τη λειτουργία συστήματος Υπολογιστικού Κέντρου βασιζόμενο στις πλέον σύγχρονες τεχνολογίες Υπολογιστικού Νέφους και </w:t>
      </w:r>
      <w:proofErr w:type="spellStart"/>
      <w:r w:rsidRPr="006E26AF">
        <w:rPr>
          <w:rFonts w:ascii="Tahoma" w:eastAsia="SimSun" w:hAnsi="Tahoma" w:cs="Tahoma"/>
          <w:szCs w:val="22"/>
          <w:lang w:val="el-GR"/>
        </w:rPr>
        <w:t>εικονικοποίησης</w:t>
      </w:r>
      <w:proofErr w:type="spellEnd"/>
      <w:r w:rsidRPr="006E26AF">
        <w:rPr>
          <w:rFonts w:ascii="Tahoma" w:eastAsia="SimSun" w:hAnsi="Tahoma" w:cs="Tahoma"/>
          <w:szCs w:val="22"/>
          <w:lang w:val="el-GR"/>
        </w:rPr>
        <w:t xml:space="preserve"> (</w:t>
      </w:r>
      <w:proofErr w:type="spellStart"/>
      <w:r w:rsidRPr="006E26AF">
        <w:rPr>
          <w:rFonts w:ascii="Tahoma" w:eastAsia="SimSun" w:hAnsi="Tahoma" w:cs="Tahoma"/>
          <w:szCs w:val="22"/>
          <w:lang w:val="el-GR"/>
        </w:rPr>
        <w:t>Cloud</w:t>
      </w:r>
      <w:proofErr w:type="spellEnd"/>
      <w:r w:rsidRPr="006E26AF">
        <w:rPr>
          <w:rFonts w:ascii="Tahoma" w:eastAsia="SimSun" w:hAnsi="Tahoma" w:cs="Tahoma"/>
          <w:szCs w:val="22"/>
          <w:lang w:val="el-GR"/>
        </w:rPr>
        <w:t xml:space="preserve"> </w:t>
      </w:r>
      <w:proofErr w:type="spellStart"/>
      <w:r w:rsidRPr="006E26AF">
        <w:rPr>
          <w:rFonts w:ascii="Tahoma" w:eastAsia="SimSun" w:hAnsi="Tahoma" w:cs="Tahoma"/>
          <w:szCs w:val="22"/>
          <w:lang w:val="el-GR"/>
        </w:rPr>
        <w:t>Computing</w:t>
      </w:r>
      <w:proofErr w:type="spellEnd"/>
      <w:r w:rsidRPr="006E26AF">
        <w:rPr>
          <w:rFonts w:ascii="Tahoma" w:eastAsia="SimSun" w:hAnsi="Tahoma" w:cs="Tahoma"/>
          <w:szCs w:val="22"/>
          <w:lang w:val="el-GR"/>
        </w:rPr>
        <w:t xml:space="preserve"> και </w:t>
      </w:r>
      <w:proofErr w:type="spellStart"/>
      <w:r w:rsidRPr="006E26AF">
        <w:rPr>
          <w:rFonts w:ascii="Tahoma" w:eastAsia="SimSun" w:hAnsi="Tahoma" w:cs="Tahoma"/>
          <w:szCs w:val="22"/>
          <w:lang w:val="el-GR"/>
        </w:rPr>
        <w:t>virtualization</w:t>
      </w:r>
      <w:proofErr w:type="spellEnd"/>
      <w:r w:rsidRPr="006E26AF">
        <w:rPr>
          <w:rFonts w:ascii="Tahoma" w:eastAsia="SimSun" w:hAnsi="Tahoma" w:cs="Tahoma"/>
          <w:szCs w:val="22"/>
          <w:lang w:val="el-GR"/>
        </w:rPr>
        <w:t xml:space="preserve">), το οποίο είναι δομημένο με προϊόντα τελευταίας τεχνολογίας στον χώρο του </w:t>
      </w:r>
      <w:proofErr w:type="spellStart"/>
      <w:r w:rsidRPr="006E26AF">
        <w:rPr>
          <w:rFonts w:ascii="Tahoma" w:eastAsia="SimSun" w:hAnsi="Tahoma" w:cs="Tahoma"/>
          <w:szCs w:val="22"/>
          <w:lang w:val="el-GR"/>
        </w:rPr>
        <w:t>Cloud</w:t>
      </w:r>
      <w:proofErr w:type="spellEnd"/>
      <w:r w:rsidRPr="006E26AF">
        <w:rPr>
          <w:rFonts w:ascii="Tahoma" w:eastAsia="SimSun" w:hAnsi="Tahoma" w:cs="Tahoma"/>
          <w:szCs w:val="22"/>
          <w:lang w:val="el-GR"/>
        </w:rPr>
        <w:t xml:space="preserve"> </w:t>
      </w:r>
      <w:proofErr w:type="spellStart"/>
      <w:r w:rsidRPr="006E26AF">
        <w:rPr>
          <w:rFonts w:ascii="Tahoma" w:eastAsia="SimSun" w:hAnsi="Tahoma" w:cs="Tahoma"/>
          <w:szCs w:val="22"/>
          <w:lang w:val="el-GR"/>
        </w:rPr>
        <w:t>Computing</w:t>
      </w:r>
      <w:proofErr w:type="spellEnd"/>
      <w:r w:rsidRPr="006E26AF">
        <w:rPr>
          <w:rFonts w:ascii="Tahoma" w:eastAsia="SimSun" w:hAnsi="Tahoma" w:cs="Tahoma"/>
          <w:szCs w:val="22"/>
          <w:lang w:val="el-GR"/>
        </w:rPr>
        <w:t xml:space="preserve"> και το οποίο θα παρέχει, ανάμεσα σε άλλα, τη δυνατότητα φιλοξενίας, σε υποδομές Υπολογιστικού Νέφους, Πληροφοριακών Συστημάτων Φορέων της Δημόσιας Διοίκησης. Το υπολογιστικό σύστημα του G-</w:t>
      </w:r>
      <w:proofErr w:type="spellStart"/>
      <w:r w:rsidRPr="006E26AF">
        <w:rPr>
          <w:rFonts w:ascii="Tahoma" w:eastAsia="SimSun" w:hAnsi="Tahoma" w:cs="Tahoma"/>
          <w:szCs w:val="22"/>
          <w:lang w:val="el-GR"/>
        </w:rPr>
        <w:t>Cloud</w:t>
      </w:r>
      <w:proofErr w:type="spellEnd"/>
      <w:r w:rsidRPr="006E26AF">
        <w:rPr>
          <w:rFonts w:ascii="Tahoma" w:eastAsia="SimSun" w:hAnsi="Tahoma" w:cs="Tahoma"/>
          <w:szCs w:val="22"/>
          <w:lang w:val="el-GR"/>
        </w:rPr>
        <w:t xml:space="preserve"> δομείται με προϊόντα (</w:t>
      </w:r>
      <w:proofErr w:type="spellStart"/>
      <w:r w:rsidRPr="006E26AF">
        <w:rPr>
          <w:rFonts w:ascii="Tahoma" w:eastAsia="SimSun" w:hAnsi="Tahoma" w:cs="Tahoma"/>
          <w:szCs w:val="22"/>
          <w:lang w:val="el-GR"/>
        </w:rPr>
        <w:t>servers</w:t>
      </w:r>
      <w:proofErr w:type="spellEnd"/>
      <w:r w:rsidRPr="006E26AF">
        <w:rPr>
          <w:rFonts w:ascii="Tahoma" w:eastAsia="SimSun" w:hAnsi="Tahoma" w:cs="Tahoma"/>
          <w:szCs w:val="22"/>
          <w:lang w:val="el-GR"/>
        </w:rPr>
        <w:t xml:space="preserve">, </w:t>
      </w:r>
      <w:proofErr w:type="spellStart"/>
      <w:r w:rsidRPr="006E26AF">
        <w:rPr>
          <w:rFonts w:ascii="Tahoma" w:eastAsia="SimSun" w:hAnsi="Tahoma" w:cs="Tahoma"/>
          <w:szCs w:val="22"/>
          <w:lang w:val="el-GR"/>
        </w:rPr>
        <w:t>firewalls</w:t>
      </w:r>
      <w:proofErr w:type="spellEnd"/>
      <w:r w:rsidRPr="006E26AF">
        <w:rPr>
          <w:rFonts w:ascii="Tahoma" w:eastAsia="SimSun" w:hAnsi="Tahoma" w:cs="Tahoma"/>
          <w:szCs w:val="22"/>
          <w:lang w:val="el-GR"/>
        </w:rPr>
        <w:t xml:space="preserve">, </w:t>
      </w:r>
      <w:proofErr w:type="spellStart"/>
      <w:r w:rsidRPr="006E26AF">
        <w:rPr>
          <w:rFonts w:ascii="Tahoma" w:eastAsia="SimSun" w:hAnsi="Tahoma" w:cs="Tahoma"/>
          <w:szCs w:val="22"/>
          <w:lang w:val="el-GR"/>
        </w:rPr>
        <w:t>storage</w:t>
      </w:r>
      <w:proofErr w:type="spellEnd"/>
      <w:r w:rsidRPr="006E26AF">
        <w:rPr>
          <w:rFonts w:ascii="Tahoma" w:eastAsia="SimSun" w:hAnsi="Tahoma" w:cs="Tahoma"/>
          <w:szCs w:val="22"/>
          <w:lang w:val="el-GR"/>
        </w:rPr>
        <w:t xml:space="preserve">, </w:t>
      </w:r>
      <w:proofErr w:type="spellStart"/>
      <w:r w:rsidRPr="006E26AF">
        <w:rPr>
          <w:rFonts w:ascii="Tahoma" w:eastAsia="SimSun" w:hAnsi="Tahoma" w:cs="Tahoma"/>
          <w:szCs w:val="22"/>
          <w:lang w:val="el-GR"/>
        </w:rPr>
        <w:t>back-up</w:t>
      </w:r>
      <w:proofErr w:type="spellEnd"/>
      <w:r w:rsidRPr="006E26AF">
        <w:rPr>
          <w:rFonts w:ascii="Tahoma" w:eastAsia="SimSun" w:hAnsi="Tahoma" w:cs="Tahoma"/>
          <w:szCs w:val="22"/>
          <w:lang w:val="el-GR"/>
        </w:rPr>
        <w:t xml:space="preserve">, </w:t>
      </w:r>
      <w:proofErr w:type="spellStart"/>
      <w:r w:rsidRPr="006E26AF">
        <w:rPr>
          <w:rFonts w:ascii="Tahoma" w:eastAsia="SimSun" w:hAnsi="Tahoma" w:cs="Tahoma"/>
          <w:szCs w:val="22"/>
          <w:lang w:val="el-GR"/>
        </w:rPr>
        <w:t>switches</w:t>
      </w:r>
      <w:proofErr w:type="spellEnd"/>
      <w:r w:rsidRPr="006E26AF">
        <w:rPr>
          <w:rFonts w:ascii="Tahoma" w:eastAsia="SimSun" w:hAnsi="Tahoma" w:cs="Tahoma"/>
          <w:szCs w:val="22"/>
          <w:lang w:val="el-GR"/>
        </w:rPr>
        <w:t xml:space="preserve">, </w:t>
      </w:r>
      <w:proofErr w:type="spellStart"/>
      <w:r w:rsidRPr="006E26AF">
        <w:rPr>
          <w:rFonts w:ascii="Tahoma" w:eastAsia="SimSun" w:hAnsi="Tahoma" w:cs="Tahoma"/>
          <w:szCs w:val="22"/>
          <w:lang w:val="el-GR"/>
        </w:rPr>
        <w:t>routers</w:t>
      </w:r>
      <w:proofErr w:type="spellEnd"/>
      <w:r w:rsidRPr="006E26AF">
        <w:rPr>
          <w:rFonts w:ascii="Tahoma" w:eastAsia="SimSun" w:hAnsi="Tahoma" w:cs="Tahoma"/>
          <w:szCs w:val="22"/>
          <w:lang w:val="el-GR"/>
        </w:rPr>
        <w:t xml:space="preserve"> κ.α.) εταιρειών παγκοσμίου βεληνεκούς, απόλυτα αξιόπιστα και 100% συμβατά μεταξύ τους, δημιουργώντας ένα υπολογιστικό περιβάλλον αποδοτικό, εύκολα </w:t>
      </w:r>
      <w:proofErr w:type="spellStart"/>
      <w:r w:rsidRPr="006E26AF">
        <w:rPr>
          <w:rFonts w:ascii="Tahoma" w:eastAsia="SimSun" w:hAnsi="Tahoma" w:cs="Tahoma"/>
          <w:szCs w:val="22"/>
          <w:lang w:val="el-GR"/>
        </w:rPr>
        <w:t>διαχειρίσιμο</w:t>
      </w:r>
      <w:proofErr w:type="spellEnd"/>
      <w:r w:rsidRPr="006E26AF">
        <w:rPr>
          <w:rFonts w:ascii="Tahoma" w:eastAsia="SimSun" w:hAnsi="Tahoma" w:cs="Tahoma"/>
          <w:szCs w:val="22"/>
          <w:lang w:val="el-GR"/>
        </w:rPr>
        <w:t>, σταθερό, διαρκώς διαθέσιμο και ασφαλές. Σημειώνεται επίσης πως το Κυβερνητικό Υπολογιστικό Νέφος G-</w:t>
      </w:r>
      <w:proofErr w:type="spellStart"/>
      <w:r w:rsidRPr="006E26AF">
        <w:rPr>
          <w:rFonts w:ascii="Tahoma" w:eastAsia="SimSun" w:hAnsi="Tahoma" w:cs="Tahoma"/>
          <w:szCs w:val="22"/>
          <w:lang w:val="el-GR"/>
        </w:rPr>
        <w:t>Cloud</w:t>
      </w:r>
      <w:proofErr w:type="spellEnd"/>
      <w:r w:rsidRPr="006E26AF">
        <w:rPr>
          <w:rFonts w:ascii="Tahoma" w:eastAsia="SimSun" w:hAnsi="Tahoma" w:cs="Tahoma"/>
          <w:szCs w:val="22"/>
          <w:lang w:val="el-GR"/>
        </w:rPr>
        <w:t>, όσον αφορά στην ασφάλεια, έχει σχεδιαστεί και λειτουργεί με βάση το πρότυπο ISO 27001:2013, ενώ παράλληλα υποστηρίζει όλες τις διαδικασίες και τα μέτρα ασφαλείας που προβλέπονται στο κανονισμό της Αρχής Πιστοποίησης του Ελληνικού Δημοσίου (ΦΕΚ 799/Β/2010).</w:t>
      </w:r>
    </w:p>
    <w:p w14:paraId="75CAA93F" w14:textId="77777777" w:rsidR="00DF1D08" w:rsidRPr="00274B25" w:rsidRDefault="00DF1D08" w:rsidP="00DF1D08">
      <w:pPr>
        <w:spacing w:before="120"/>
        <w:rPr>
          <w:rFonts w:eastAsia="SimSun"/>
          <w:lang w:val="el-GR"/>
        </w:rPr>
      </w:pPr>
    </w:p>
    <w:p w14:paraId="7ACBDBB5" w14:textId="77777777" w:rsidR="00DF1D08" w:rsidRPr="00E47AC2" w:rsidRDefault="00DF1D08" w:rsidP="00E47AC2">
      <w:pPr>
        <w:spacing w:before="120"/>
        <w:rPr>
          <w:rFonts w:ascii="Tahoma" w:eastAsia="SimSun" w:hAnsi="Tahoma" w:cs="Tahoma"/>
          <w:lang w:val="el-GR"/>
        </w:rPr>
      </w:pPr>
      <w:bookmarkStart w:id="203" w:name="_Toc45706977"/>
      <w:r w:rsidRPr="00E47AC2">
        <w:rPr>
          <w:rFonts w:ascii="Tahoma" w:eastAsia="SimSun" w:hAnsi="Tahoma" w:cs="Tahoma"/>
          <w:lang w:val="el-GR"/>
        </w:rPr>
        <w:t>Παροχές-Οφέλη του Κυβερνητικού Υπολογιστικού Νέφους</w:t>
      </w:r>
      <w:bookmarkEnd w:id="203"/>
    </w:p>
    <w:p w14:paraId="79B89879" w14:textId="77777777" w:rsidR="00DF1D08" w:rsidRPr="006E26AF" w:rsidRDefault="00DF1D08" w:rsidP="00DF1D08">
      <w:pPr>
        <w:spacing w:before="120"/>
        <w:rPr>
          <w:rFonts w:ascii="Tahoma" w:eastAsia="SimSun" w:hAnsi="Tahoma" w:cs="Tahoma"/>
          <w:lang w:val="el-GR"/>
        </w:rPr>
      </w:pPr>
      <w:r w:rsidRPr="006E26AF">
        <w:rPr>
          <w:rFonts w:ascii="Tahoma" w:eastAsia="SimSun" w:hAnsi="Tahoma" w:cs="Tahoma"/>
          <w:lang w:val="el-GR"/>
        </w:rPr>
        <w:t>Το Κυβερνητικό Υπολογιστικό Νέφος G-</w:t>
      </w:r>
      <w:proofErr w:type="spellStart"/>
      <w:r w:rsidRPr="006E26AF">
        <w:rPr>
          <w:rFonts w:ascii="Tahoma" w:eastAsia="SimSun" w:hAnsi="Tahoma" w:cs="Tahoma"/>
          <w:lang w:val="el-GR"/>
        </w:rPr>
        <w:t>Cloud</w:t>
      </w:r>
      <w:proofErr w:type="spellEnd"/>
      <w:r w:rsidRPr="006E26AF">
        <w:rPr>
          <w:rFonts w:ascii="Tahoma" w:eastAsia="SimSun" w:hAnsi="Tahoma" w:cs="Tahoma"/>
          <w:lang w:val="el-GR"/>
        </w:rPr>
        <w:t xml:space="preserve"> παρέχει τα εξής οφέλη:</w:t>
      </w:r>
    </w:p>
    <w:p w14:paraId="39BE658D" w14:textId="77777777" w:rsidR="00DF1D08" w:rsidRPr="006E26AF" w:rsidRDefault="00DF1D08" w:rsidP="00DF1D08">
      <w:pPr>
        <w:numPr>
          <w:ilvl w:val="0"/>
          <w:numId w:val="166"/>
        </w:numPr>
        <w:spacing w:before="120"/>
        <w:contextualSpacing/>
        <w:rPr>
          <w:rFonts w:ascii="Tahoma" w:eastAsia="SimSun" w:hAnsi="Tahoma" w:cs="Tahoma"/>
          <w:lang w:val="el-GR"/>
        </w:rPr>
      </w:pPr>
      <w:r w:rsidRPr="006E26AF">
        <w:rPr>
          <w:rFonts w:ascii="Tahoma" w:eastAsia="SimSun" w:hAnsi="Tahoma" w:cs="Tahoma"/>
          <w:lang w:val="el-GR"/>
        </w:rPr>
        <w:t>Ασφαλή, σύγχρονη υποδομή φιλοξενίας με:</w:t>
      </w:r>
    </w:p>
    <w:p w14:paraId="584A94FC" w14:textId="77777777" w:rsidR="00DF1D08" w:rsidRPr="006E26AF" w:rsidRDefault="00DF1D08" w:rsidP="00DF1D08">
      <w:pPr>
        <w:numPr>
          <w:ilvl w:val="1"/>
          <w:numId w:val="167"/>
        </w:numPr>
        <w:spacing w:before="120"/>
        <w:ind w:left="709" w:hanging="283"/>
        <w:contextualSpacing/>
        <w:rPr>
          <w:rFonts w:ascii="Tahoma" w:eastAsia="SimSun" w:hAnsi="Tahoma" w:cs="Tahoma"/>
          <w:lang w:val="el-GR"/>
        </w:rPr>
      </w:pPr>
      <w:r w:rsidRPr="006E26AF">
        <w:rPr>
          <w:rFonts w:ascii="Tahoma" w:eastAsia="SimSun" w:hAnsi="Tahoma" w:cs="Tahoma"/>
          <w:lang w:val="el-GR"/>
        </w:rPr>
        <w:t>Αδιάλειπτη παροχή τροφοδοσίας ηλεκτρικού ρεύματος</w:t>
      </w:r>
    </w:p>
    <w:p w14:paraId="40425B51" w14:textId="77777777" w:rsidR="00DF1D08" w:rsidRPr="006E26AF" w:rsidRDefault="00DF1D08" w:rsidP="00DF1D08">
      <w:pPr>
        <w:numPr>
          <w:ilvl w:val="1"/>
          <w:numId w:val="167"/>
        </w:numPr>
        <w:spacing w:before="120"/>
        <w:ind w:left="709" w:hanging="283"/>
        <w:contextualSpacing/>
        <w:rPr>
          <w:rFonts w:ascii="Tahoma" w:eastAsia="SimSun" w:hAnsi="Tahoma" w:cs="Tahoma"/>
          <w:lang w:val="el-GR"/>
        </w:rPr>
      </w:pPr>
      <w:r w:rsidRPr="006E26AF">
        <w:rPr>
          <w:rFonts w:ascii="Tahoma" w:eastAsia="SimSun" w:hAnsi="Tahoma" w:cs="Tahoma"/>
          <w:lang w:val="el-GR"/>
        </w:rPr>
        <w:t>Επαρκή και αδιάλειπτο κλιματισμό</w:t>
      </w:r>
    </w:p>
    <w:p w14:paraId="4CB60F1D" w14:textId="77777777" w:rsidR="00DF1D08" w:rsidRPr="006E26AF" w:rsidRDefault="00DF1D08" w:rsidP="00DF1D08">
      <w:pPr>
        <w:numPr>
          <w:ilvl w:val="1"/>
          <w:numId w:val="167"/>
        </w:numPr>
        <w:spacing w:before="120"/>
        <w:ind w:left="709" w:hanging="283"/>
        <w:contextualSpacing/>
        <w:rPr>
          <w:rFonts w:ascii="Tahoma" w:eastAsia="SimSun" w:hAnsi="Tahoma" w:cs="Tahoma"/>
          <w:lang w:val="el-GR"/>
        </w:rPr>
      </w:pPr>
      <w:r w:rsidRPr="006E26AF">
        <w:rPr>
          <w:rFonts w:ascii="Tahoma" w:eastAsia="SimSun" w:hAnsi="Tahoma" w:cs="Tahoma"/>
          <w:lang w:val="el-GR"/>
        </w:rPr>
        <w:t>Πρόσβαση στο διαδίκτυο με επαρκές εύρος ζώνης (μεγαλύτερο του 1Gbps αν απαιτηθεί) μέσω του δικτύου ΣΥΖΕΥΞΙΣ</w:t>
      </w:r>
    </w:p>
    <w:p w14:paraId="7F6E9975" w14:textId="77777777" w:rsidR="00DF1D08" w:rsidRPr="006E26AF" w:rsidRDefault="00DF1D08" w:rsidP="00DF1D08">
      <w:pPr>
        <w:numPr>
          <w:ilvl w:val="1"/>
          <w:numId w:val="167"/>
        </w:numPr>
        <w:spacing w:before="120"/>
        <w:ind w:left="709" w:hanging="283"/>
        <w:contextualSpacing/>
        <w:rPr>
          <w:rFonts w:ascii="Tahoma" w:eastAsia="SimSun" w:hAnsi="Tahoma" w:cs="Tahoma"/>
          <w:lang w:val="en-US"/>
        </w:rPr>
      </w:pPr>
      <w:r w:rsidRPr="006E26AF">
        <w:rPr>
          <w:rFonts w:ascii="Tahoma" w:eastAsia="SimSun" w:hAnsi="Tahoma" w:cs="Tahoma"/>
          <w:lang w:val="en-US"/>
        </w:rPr>
        <w:t xml:space="preserve">Load Balancer </w:t>
      </w:r>
      <w:r w:rsidRPr="006E26AF">
        <w:rPr>
          <w:rFonts w:ascii="Tahoma" w:eastAsia="SimSun" w:hAnsi="Tahoma" w:cs="Tahoma"/>
          <w:lang w:val="el-GR"/>
        </w:rPr>
        <w:t>και</w:t>
      </w:r>
      <w:r w:rsidRPr="006E26AF">
        <w:rPr>
          <w:rFonts w:ascii="Tahoma" w:eastAsia="SimSun" w:hAnsi="Tahoma" w:cs="Tahoma"/>
          <w:lang w:val="en-US"/>
        </w:rPr>
        <w:t xml:space="preserve"> SSL </w:t>
      </w:r>
      <w:proofErr w:type="spellStart"/>
      <w:r w:rsidRPr="006E26AF">
        <w:rPr>
          <w:rFonts w:ascii="Tahoma" w:eastAsia="SimSun" w:hAnsi="Tahoma" w:cs="Tahoma"/>
          <w:lang w:val="en-US"/>
        </w:rPr>
        <w:t>Offloaders</w:t>
      </w:r>
      <w:proofErr w:type="spellEnd"/>
      <w:r w:rsidRPr="006E26AF">
        <w:rPr>
          <w:rFonts w:ascii="Tahoma" w:eastAsia="SimSun" w:hAnsi="Tahoma" w:cs="Tahoma"/>
          <w:lang w:val="en-US"/>
        </w:rPr>
        <w:t>/Accelerators</w:t>
      </w:r>
    </w:p>
    <w:p w14:paraId="51021A1C" w14:textId="77777777" w:rsidR="00DF1D08" w:rsidRPr="006E26AF" w:rsidRDefault="00DF1D08" w:rsidP="00DF1D08">
      <w:pPr>
        <w:numPr>
          <w:ilvl w:val="1"/>
          <w:numId w:val="167"/>
        </w:numPr>
        <w:spacing w:before="120"/>
        <w:ind w:left="709" w:hanging="283"/>
        <w:contextualSpacing/>
        <w:rPr>
          <w:rFonts w:ascii="Tahoma" w:eastAsia="SimSun" w:hAnsi="Tahoma" w:cs="Tahoma"/>
          <w:lang w:val="el-GR"/>
        </w:rPr>
      </w:pPr>
      <w:r w:rsidRPr="006E26AF">
        <w:rPr>
          <w:rFonts w:ascii="Tahoma" w:eastAsia="SimSun" w:hAnsi="Tahoma" w:cs="Tahoma"/>
          <w:lang w:val="el-GR"/>
        </w:rPr>
        <w:lastRenderedPageBreak/>
        <w:t xml:space="preserve">Κεντρικούς </w:t>
      </w:r>
      <w:proofErr w:type="spellStart"/>
      <w:r w:rsidRPr="006E26AF">
        <w:rPr>
          <w:rFonts w:ascii="Tahoma" w:eastAsia="SimSun" w:hAnsi="Tahoma" w:cs="Tahoma"/>
          <w:lang w:val="el-GR"/>
        </w:rPr>
        <w:t>μεταγωγείς</w:t>
      </w:r>
      <w:proofErr w:type="spellEnd"/>
      <w:r w:rsidRPr="006E26AF">
        <w:rPr>
          <w:rFonts w:ascii="Tahoma" w:eastAsia="SimSun" w:hAnsi="Tahoma" w:cs="Tahoma"/>
          <w:lang w:val="el-GR"/>
        </w:rPr>
        <w:t xml:space="preserve"> και συστήματα ασφαλείας για προστασία των εφαρμογών και των συστημάτων (</w:t>
      </w:r>
      <w:proofErr w:type="spellStart"/>
      <w:r w:rsidRPr="006E26AF">
        <w:rPr>
          <w:rFonts w:ascii="Tahoma" w:eastAsia="SimSun" w:hAnsi="Tahoma" w:cs="Tahoma"/>
          <w:lang w:val="el-GR"/>
        </w:rPr>
        <w:t>Switches</w:t>
      </w:r>
      <w:proofErr w:type="spellEnd"/>
      <w:r w:rsidRPr="006E26AF">
        <w:rPr>
          <w:rFonts w:ascii="Tahoma" w:eastAsia="SimSun" w:hAnsi="Tahoma" w:cs="Tahoma"/>
          <w:lang w:val="el-GR"/>
        </w:rPr>
        <w:t xml:space="preserve">, </w:t>
      </w:r>
      <w:proofErr w:type="spellStart"/>
      <w:r w:rsidRPr="006E26AF">
        <w:rPr>
          <w:rFonts w:ascii="Tahoma" w:eastAsia="SimSun" w:hAnsi="Tahoma" w:cs="Tahoma"/>
          <w:lang w:val="el-GR"/>
        </w:rPr>
        <w:t>Firewalls</w:t>
      </w:r>
      <w:proofErr w:type="spellEnd"/>
      <w:r w:rsidRPr="006E26AF">
        <w:rPr>
          <w:rFonts w:ascii="Tahoma" w:eastAsia="SimSun" w:hAnsi="Tahoma" w:cs="Tahoma"/>
          <w:lang w:val="el-GR"/>
        </w:rPr>
        <w:t>, IDS/IPS)</w:t>
      </w:r>
    </w:p>
    <w:p w14:paraId="58B080B5" w14:textId="77777777" w:rsidR="00DF1D08" w:rsidRPr="006E26AF" w:rsidRDefault="00DF1D08" w:rsidP="00DF1D08">
      <w:pPr>
        <w:numPr>
          <w:ilvl w:val="1"/>
          <w:numId w:val="167"/>
        </w:numPr>
        <w:spacing w:before="120"/>
        <w:ind w:left="709" w:hanging="283"/>
        <w:contextualSpacing/>
        <w:rPr>
          <w:rFonts w:ascii="Tahoma" w:eastAsia="SimSun" w:hAnsi="Tahoma" w:cs="Tahoma"/>
          <w:lang w:val="el-GR"/>
        </w:rPr>
      </w:pPr>
      <w:r w:rsidRPr="006E26AF">
        <w:rPr>
          <w:rFonts w:ascii="Tahoma" w:eastAsia="SimSun" w:hAnsi="Tahoma" w:cs="Tahoma"/>
          <w:lang w:val="el-GR"/>
        </w:rPr>
        <w:t>Απαραίτητο αποθηκευτικό χώρο τόσο για παραγωγική λειτουργία όσο και για αντίγραφα ασφαλείας (</w:t>
      </w:r>
      <w:proofErr w:type="spellStart"/>
      <w:r w:rsidRPr="006E26AF">
        <w:rPr>
          <w:rFonts w:ascii="Tahoma" w:eastAsia="SimSun" w:hAnsi="Tahoma" w:cs="Tahoma"/>
          <w:lang w:val="el-GR"/>
        </w:rPr>
        <w:t>backup</w:t>
      </w:r>
      <w:proofErr w:type="spellEnd"/>
      <w:r w:rsidRPr="006E26AF">
        <w:rPr>
          <w:rFonts w:ascii="Tahoma" w:eastAsia="SimSun" w:hAnsi="Tahoma" w:cs="Tahoma"/>
          <w:lang w:val="el-GR"/>
        </w:rPr>
        <w:t>)</w:t>
      </w:r>
    </w:p>
    <w:p w14:paraId="0646861C" w14:textId="77777777" w:rsidR="00DF1D08" w:rsidRPr="006E26AF" w:rsidRDefault="00DF1D08" w:rsidP="00DF1D08">
      <w:pPr>
        <w:numPr>
          <w:ilvl w:val="1"/>
          <w:numId w:val="167"/>
        </w:numPr>
        <w:spacing w:before="120"/>
        <w:ind w:left="709" w:hanging="283"/>
        <w:contextualSpacing/>
        <w:rPr>
          <w:rFonts w:ascii="Tahoma" w:eastAsia="SimSun" w:hAnsi="Tahoma" w:cs="Tahoma"/>
          <w:lang w:val="el-GR"/>
        </w:rPr>
      </w:pPr>
      <w:r w:rsidRPr="006E26AF">
        <w:rPr>
          <w:rFonts w:ascii="Tahoma" w:eastAsia="SimSun" w:hAnsi="Tahoma" w:cs="Tahoma"/>
          <w:lang w:val="el-GR"/>
        </w:rPr>
        <w:t>Αυτοματοποιημένο σύστημα λήψης και αποθήκευσης αντιγράφων ασφαλείας των συστημάτων (</w:t>
      </w:r>
      <w:proofErr w:type="spellStart"/>
      <w:r w:rsidRPr="006E26AF">
        <w:rPr>
          <w:rFonts w:ascii="Tahoma" w:eastAsia="SimSun" w:hAnsi="Tahoma" w:cs="Tahoma"/>
          <w:lang w:val="el-GR"/>
        </w:rPr>
        <w:t>Full</w:t>
      </w:r>
      <w:proofErr w:type="spellEnd"/>
      <w:r w:rsidRPr="006E26AF">
        <w:rPr>
          <w:rFonts w:ascii="Tahoma" w:eastAsia="SimSun" w:hAnsi="Tahoma" w:cs="Tahoma"/>
          <w:lang w:val="el-GR"/>
        </w:rPr>
        <w:t xml:space="preserve"> VM </w:t>
      </w:r>
      <w:proofErr w:type="spellStart"/>
      <w:r w:rsidRPr="006E26AF">
        <w:rPr>
          <w:rFonts w:ascii="Tahoma" w:eastAsia="SimSun" w:hAnsi="Tahoma" w:cs="Tahoma"/>
          <w:lang w:val="el-GR"/>
        </w:rPr>
        <w:t>backup</w:t>
      </w:r>
      <w:proofErr w:type="spellEnd"/>
      <w:r w:rsidRPr="006E26AF">
        <w:rPr>
          <w:rFonts w:ascii="Tahoma" w:eastAsia="SimSun" w:hAnsi="Tahoma" w:cs="Tahoma"/>
          <w:lang w:val="el-GR"/>
        </w:rPr>
        <w:t>), με ισχυρή κρυπτογράφηση</w:t>
      </w:r>
    </w:p>
    <w:p w14:paraId="5A93984B" w14:textId="77777777" w:rsidR="00DF1D08" w:rsidRPr="006E26AF" w:rsidRDefault="00DF1D08" w:rsidP="00DF1D08">
      <w:pPr>
        <w:numPr>
          <w:ilvl w:val="1"/>
          <w:numId w:val="167"/>
        </w:numPr>
        <w:spacing w:before="120"/>
        <w:ind w:left="709" w:hanging="283"/>
        <w:contextualSpacing/>
        <w:rPr>
          <w:rFonts w:ascii="Tahoma" w:eastAsia="SimSun" w:hAnsi="Tahoma" w:cs="Tahoma"/>
          <w:lang w:val="el-GR"/>
        </w:rPr>
      </w:pPr>
      <w:r w:rsidRPr="006E26AF">
        <w:rPr>
          <w:rFonts w:ascii="Tahoma" w:eastAsia="SimSun" w:hAnsi="Tahoma" w:cs="Tahoma"/>
          <w:lang w:val="el-GR"/>
        </w:rPr>
        <w:t xml:space="preserve">Εγγυημένο </w:t>
      </w:r>
      <w:proofErr w:type="spellStart"/>
      <w:r w:rsidRPr="006E26AF">
        <w:rPr>
          <w:rFonts w:ascii="Tahoma" w:eastAsia="SimSun" w:hAnsi="Tahoma" w:cs="Tahoma"/>
          <w:lang w:val="el-GR"/>
        </w:rPr>
        <w:t>uplink</w:t>
      </w:r>
      <w:proofErr w:type="spellEnd"/>
      <w:r w:rsidRPr="006E26AF">
        <w:rPr>
          <w:rFonts w:ascii="Tahoma" w:eastAsia="SimSun" w:hAnsi="Tahoma" w:cs="Tahoma"/>
          <w:lang w:val="el-GR"/>
        </w:rPr>
        <w:t xml:space="preserve"> </w:t>
      </w:r>
      <w:proofErr w:type="spellStart"/>
      <w:r w:rsidRPr="006E26AF">
        <w:rPr>
          <w:rFonts w:ascii="Tahoma" w:eastAsia="SimSun" w:hAnsi="Tahoma" w:cs="Tahoma"/>
          <w:lang w:val="el-GR"/>
        </w:rPr>
        <w:t>bandwidth</w:t>
      </w:r>
      <w:proofErr w:type="spellEnd"/>
      <w:r w:rsidRPr="006E26AF">
        <w:rPr>
          <w:rFonts w:ascii="Tahoma" w:eastAsia="SimSun" w:hAnsi="Tahoma" w:cs="Tahoma"/>
          <w:lang w:val="el-GR"/>
        </w:rPr>
        <w:t xml:space="preserve"> κατ’ ελάχιστον 2,5 </w:t>
      </w:r>
      <w:proofErr w:type="spellStart"/>
      <w:r w:rsidRPr="006E26AF">
        <w:rPr>
          <w:rFonts w:ascii="Tahoma" w:eastAsia="SimSun" w:hAnsi="Tahoma" w:cs="Tahoma"/>
          <w:lang w:val="el-GR"/>
        </w:rPr>
        <w:t>Gbps</w:t>
      </w:r>
      <w:proofErr w:type="spellEnd"/>
      <w:r w:rsidRPr="006E26AF">
        <w:rPr>
          <w:rFonts w:ascii="Tahoma" w:eastAsia="SimSun" w:hAnsi="Tahoma" w:cs="Tahoma"/>
          <w:lang w:val="el-GR"/>
        </w:rPr>
        <w:t xml:space="preserve"> μέσω </w:t>
      </w:r>
      <w:proofErr w:type="spellStart"/>
      <w:r w:rsidRPr="006E26AF">
        <w:rPr>
          <w:rFonts w:ascii="Tahoma" w:eastAsia="SimSun" w:hAnsi="Tahoma" w:cs="Tahoma"/>
          <w:lang w:val="el-GR"/>
        </w:rPr>
        <w:t>FCoE</w:t>
      </w:r>
      <w:proofErr w:type="spellEnd"/>
      <w:r w:rsidRPr="006E26AF">
        <w:rPr>
          <w:rFonts w:ascii="Tahoma" w:eastAsia="SimSun" w:hAnsi="Tahoma" w:cs="Tahoma"/>
          <w:lang w:val="el-GR"/>
        </w:rPr>
        <w:t xml:space="preserve"> 10G οδεύσεων προς τους κεντρικούς </w:t>
      </w:r>
      <w:proofErr w:type="spellStart"/>
      <w:r w:rsidRPr="006E26AF">
        <w:rPr>
          <w:rFonts w:ascii="Tahoma" w:eastAsia="SimSun" w:hAnsi="Tahoma" w:cs="Tahoma"/>
          <w:lang w:val="el-GR"/>
        </w:rPr>
        <w:t>μεταγωγείς</w:t>
      </w:r>
      <w:proofErr w:type="spellEnd"/>
      <w:r w:rsidRPr="006E26AF">
        <w:rPr>
          <w:rFonts w:ascii="Tahoma" w:eastAsia="SimSun" w:hAnsi="Tahoma" w:cs="Tahoma"/>
          <w:lang w:val="el-GR"/>
        </w:rPr>
        <w:t xml:space="preserve"> και το δίκτυο αποθήκευσης (SAN)</w:t>
      </w:r>
    </w:p>
    <w:p w14:paraId="6B4650F5" w14:textId="77777777" w:rsidR="00DF1D08" w:rsidRPr="006E26AF" w:rsidRDefault="00DF1D08" w:rsidP="00DF1D08">
      <w:pPr>
        <w:numPr>
          <w:ilvl w:val="1"/>
          <w:numId w:val="167"/>
        </w:numPr>
        <w:spacing w:before="120"/>
        <w:ind w:left="709" w:hanging="283"/>
        <w:contextualSpacing/>
        <w:rPr>
          <w:rFonts w:ascii="Tahoma" w:eastAsia="SimSun" w:hAnsi="Tahoma" w:cs="Tahoma"/>
          <w:lang w:val="el-GR"/>
        </w:rPr>
      </w:pPr>
      <w:r w:rsidRPr="006E26AF">
        <w:rPr>
          <w:rFonts w:ascii="Tahoma" w:eastAsia="SimSun" w:hAnsi="Tahoma" w:cs="Tahoma"/>
          <w:lang w:val="el-GR"/>
        </w:rPr>
        <w:t>Πλήρη απομόνωση από τα υπόλοιπα φιλοξενούμενα συστήματα τόσο σε επίπεδο διαχείρισης, δικτύου όσο και αποθήκευσης.</w:t>
      </w:r>
    </w:p>
    <w:p w14:paraId="039CAD6F" w14:textId="77777777" w:rsidR="00DF1D08" w:rsidRPr="006E26AF" w:rsidRDefault="00DF1D08" w:rsidP="00DF1D08">
      <w:pPr>
        <w:spacing w:before="120"/>
        <w:ind w:left="360"/>
        <w:contextualSpacing/>
        <w:rPr>
          <w:rFonts w:ascii="Tahoma" w:eastAsia="SimSun" w:hAnsi="Tahoma" w:cs="Tahoma"/>
          <w:lang w:val="el-GR"/>
        </w:rPr>
      </w:pPr>
    </w:p>
    <w:p w14:paraId="2CB63A7E" w14:textId="77777777" w:rsidR="00DF1D08" w:rsidRPr="006E26AF" w:rsidRDefault="00DF1D08" w:rsidP="00DF1D08">
      <w:pPr>
        <w:numPr>
          <w:ilvl w:val="0"/>
          <w:numId w:val="166"/>
        </w:numPr>
        <w:spacing w:before="120"/>
        <w:contextualSpacing/>
        <w:rPr>
          <w:rFonts w:ascii="Tahoma" w:eastAsia="SimSun" w:hAnsi="Tahoma" w:cs="Tahoma"/>
          <w:lang w:val="el-GR"/>
        </w:rPr>
      </w:pPr>
      <w:r w:rsidRPr="006E26AF">
        <w:rPr>
          <w:rFonts w:ascii="Tahoma" w:eastAsia="SimSun" w:hAnsi="Tahoma" w:cs="Tahoma"/>
          <w:lang w:val="el-GR"/>
        </w:rPr>
        <w:t>Εύκολη, ασφαλή και απρόσκοπτη πρόσβαση και διαχείριση συστημάτων με:</w:t>
      </w:r>
    </w:p>
    <w:p w14:paraId="65EEABF8" w14:textId="77777777" w:rsidR="00DF1D08" w:rsidRPr="006E26AF" w:rsidRDefault="00DF1D08" w:rsidP="00DF1D08">
      <w:pPr>
        <w:numPr>
          <w:ilvl w:val="1"/>
          <w:numId w:val="167"/>
        </w:numPr>
        <w:spacing w:before="120"/>
        <w:ind w:left="709" w:hanging="283"/>
        <w:contextualSpacing/>
        <w:rPr>
          <w:rFonts w:ascii="Tahoma" w:eastAsia="SimSun" w:hAnsi="Tahoma" w:cs="Tahoma"/>
          <w:lang w:val="el-GR"/>
        </w:rPr>
      </w:pPr>
      <w:r w:rsidRPr="006E26AF">
        <w:rPr>
          <w:rFonts w:ascii="Tahoma" w:eastAsia="SimSun" w:hAnsi="Tahoma" w:cs="Tahoma"/>
          <w:lang w:val="el-GR"/>
        </w:rPr>
        <w:t xml:space="preserve">Λογισμικό </w:t>
      </w:r>
      <w:proofErr w:type="spellStart"/>
      <w:r w:rsidRPr="006E26AF">
        <w:rPr>
          <w:rFonts w:ascii="Tahoma" w:eastAsia="SimSun" w:hAnsi="Tahoma" w:cs="Tahoma"/>
          <w:lang w:val="el-GR"/>
        </w:rPr>
        <w:t>Εικονικοποιήσης</w:t>
      </w:r>
      <w:proofErr w:type="spellEnd"/>
      <w:r w:rsidRPr="006E26AF">
        <w:rPr>
          <w:rFonts w:ascii="Tahoma" w:eastAsia="SimSun" w:hAnsi="Tahoma" w:cs="Tahoma"/>
          <w:lang w:val="el-GR"/>
        </w:rPr>
        <w:t xml:space="preserve"> </w:t>
      </w:r>
      <w:proofErr w:type="spellStart"/>
      <w:r w:rsidRPr="006E26AF">
        <w:rPr>
          <w:rFonts w:ascii="Tahoma" w:eastAsia="SimSun" w:hAnsi="Tahoma" w:cs="Tahoma"/>
          <w:lang w:val="el-GR"/>
        </w:rPr>
        <w:t>vmWare</w:t>
      </w:r>
      <w:proofErr w:type="spellEnd"/>
      <w:r w:rsidRPr="006E26AF">
        <w:rPr>
          <w:rFonts w:ascii="Tahoma" w:eastAsia="SimSun" w:hAnsi="Tahoma" w:cs="Tahoma"/>
          <w:lang w:val="el-GR"/>
        </w:rPr>
        <w:t xml:space="preserve"> </w:t>
      </w:r>
      <w:proofErr w:type="spellStart"/>
      <w:r w:rsidRPr="006E26AF">
        <w:rPr>
          <w:rFonts w:ascii="Tahoma" w:eastAsia="SimSun" w:hAnsi="Tahoma" w:cs="Tahoma"/>
          <w:lang w:val="el-GR"/>
        </w:rPr>
        <w:t>eSXI</w:t>
      </w:r>
      <w:proofErr w:type="spellEnd"/>
      <w:r w:rsidRPr="006E26AF">
        <w:rPr>
          <w:rFonts w:ascii="Tahoma" w:eastAsia="SimSun" w:hAnsi="Tahoma" w:cs="Tahoma"/>
          <w:lang w:val="el-GR"/>
        </w:rPr>
        <w:t xml:space="preserve"> </w:t>
      </w:r>
    </w:p>
    <w:p w14:paraId="10482BC7" w14:textId="77777777" w:rsidR="00DF1D08" w:rsidRPr="006E26AF" w:rsidRDefault="00DF1D08" w:rsidP="00DF1D08">
      <w:pPr>
        <w:numPr>
          <w:ilvl w:val="1"/>
          <w:numId w:val="167"/>
        </w:numPr>
        <w:spacing w:before="120"/>
        <w:ind w:left="709" w:hanging="283"/>
        <w:contextualSpacing/>
        <w:rPr>
          <w:rFonts w:ascii="Tahoma" w:eastAsia="SimSun" w:hAnsi="Tahoma" w:cs="Tahoma"/>
          <w:lang w:val="el-GR"/>
        </w:rPr>
      </w:pPr>
      <w:r w:rsidRPr="006E26AF">
        <w:rPr>
          <w:rFonts w:ascii="Tahoma" w:eastAsia="SimSun" w:hAnsi="Tahoma" w:cs="Tahoma"/>
          <w:lang w:val="el-GR"/>
        </w:rPr>
        <w:t xml:space="preserve">Λογισμικό Διαχείρισης Εικονικών μηχανών </w:t>
      </w:r>
      <w:proofErr w:type="spellStart"/>
      <w:r w:rsidRPr="006E26AF">
        <w:rPr>
          <w:rFonts w:ascii="Tahoma" w:eastAsia="SimSun" w:hAnsi="Tahoma" w:cs="Tahoma"/>
          <w:lang w:val="el-GR"/>
        </w:rPr>
        <w:t>vmWare</w:t>
      </w:r>
      <w:proofErr w:type="spellEnd"/>
      <w:r w:rsidRPr="006E26AF">
        <w:rPr>
          <w:rFonts w:ascii="Tahoma" w:eastAsia="SimSun" w:hAnsi="Tahoma" w:cs="Tahoma"/>
          <w:lang w:val="el-GR"/>
        </w:rPr>
        <w:t xml:space="preserve"> </w:t>
      </w:r>
      <w:proofErr w:type="spellStart"/>
      <w:r w:rsidRPr="006E26AF">
        <w:rPr>
          <w:rFonts w:ascii="Tahoma" w:eastAsia="SimSun" w:hAnsi="Tahoma" w:cs="Tahoma"/>
          <w:lang w:val="el-GR"/>
        </w:rPr>
        <w:t>vCenter</w:t>
      </w:r>
      <w:proofErr w:type="spellEnd"/>
    </w:p>
    <w:p w14:paraId="3BC42D3C" w14:textId="77777777" w:rsidR="00DF1D08" w:rsidRPr="006E26AF" w:rsidRDefault="00DF1D08" w:rsidP="00DF1D08">
      <w:pPr>
        <w:numPr>
          <w:ilvl w:val="1"/>
          <w:numId w:val="167"/>
        </w:numPr>
        <w:spacing w:before="120"/>
        <w:ind w:left="709" w:hanging="283"/>
        <w:contextualSpacing/>
        <w:rPr>
          <w:rFonts w:ascii="Tahoma" w:eastAsia="SimSun" w:hAnsi="Tahoma" w:cs="Tahoma"/>
          <w:lang w:val="el-GR"/>
        </w:rPr>
      </w:pPr>
      <w:proofErr w:type="spellStart"/>
      <w:r w:rsidRPr="006E26AF">
        <w:rPr>
          <w:rFonts w:ascii="Tahoma" w:eastAsia="SimSun" w:hAnsi="Tahoma" w:cs="Tahoma"/>
          <w:lang w:val="el-GR"/>
        </w:rPr>
        <w:t>Role-Based</w:t>
      </w:r>
      <w:proofErr w:type="spellEnd"/>
      <w:r w:rsidRPr="006E26AF">
        <w:rPr>
          <w:rFonts w:ascii="Tahoma" w:eastAsia="SimSun" w:hAnsi="Tahoma" w:cs="Tahoma"/>
          <w:lang w:val="el-GR"/>
        </w:rPr>
        <w:t xml:space="preserve"> πρόσβαση στους πιστοποιημένους χρήστες του εκάστοτε συστήματος </w:t>
      </w:r>
    </w:p>
    <w:p w14:paraId="70083C9F" w14:textId="77777777" w:rsidR="00DF1D08" w:rsidRPr="006E26AF" w:rsidRDefault="00DF1D08" w:rsidP="00DF1D08">
      <w:pPr>
        <w:numPr>
          <w:ilvl w:val="1"/>
          <w:numId w:val="167"/>
        </w:numPr>
        <w:spacing w:before="120"/>
        <w:ind w:left="709" w:hanging="283"/>
        <w:contextualSpacing/>
        <w:rPr>
          <w:rFonts w:ascii="Tahoma" w:eastAsia="SimSun" w:hAnsi="Tahoma" w:cs="Tahoma"/>
          <w:lang w:val="el-GR"/>
        </w:rPr>
      </w:pPr>
      <w:r w:rsidRPr="006E26AF">
        <w:rPr>
          <w:rFonts w:ascii="Tahoma" w:eastAsia="SimSun" w:hAnsi="Tahoma" w:cs="Tahoma"/>
          <w:lang w:val="el-GR"/>
        </w:rPr>
        <w:t>Λογισμικό παρακολούθησης της καλής λειτουργίας των εικονικών μηχανών.</w:t>
      </w:r>
    </w:p>
    <w:p w14:paraId="070A9A33" w14:textId="77777777" w:rsidR="00DF1D08" w:rsidRPr="006E26AF" w:rsidRDefault="00DF1D08" w:rsidP="00DF1D08">
      <w:pPr>
        <w:numPr>
          <w:ilvl w:val="1"/>
          <w:numId w:val="167"/>
        </w:numPr>
        <w:spacing w:before="120"/>
        <w:ind w:left="709" w:hanging="283"/>
        <w:contextualSpacing/>
        <w:rPr>
          <w:rFonts w:ascii="Tahoma" w:eastAsia="SimSun" w:hAnsi="Tahoma" w:cs="Tahoma"/>
          <w:lang w:val="el-GR"/>
        </w:rPr>
      </w:pPr>
      <w:r w:rsidRPr="006E26AF">
        <w:rPr>
          <w:rFonts w:ascii="Tahoma" w:eastAsia="SimSun" w:hAnsi="Tahoma" w:cs="Tahoma"/>
          <w:lang w:val="el-GR"/>
        </w:rPr>
        <w:t>Δυνατότητα απομακρυσμένης πρόσβασης μέσω SLL VPN για εγκατάσταση, διαχείριση και έλεγχο των συστημάτων.</w:t>
      </w:r>
    </w:p>
    <w:p w14:paraId="3CCA4283" w14:textId="77777777" w:rsidR="00DF1D08" w:rsidRPr="006E26AF" w:rsidRDefault="00DF1D08" w:rsidP="00DF1D08">
      <w:pPr>
        <w:numPr>
          <w:ilvl w:val="1"/>
          <w:numId w:val="167"/>
        </w:numPr>
        <w:spacing w:before="120"/>
        <w:ind w:left="709" w:hanging="283"/>
        <w:contextualSpacing/>
        <w:rPr>
          <w:rFonts w:ascii="Tahoma" w:eastAsia="SimSun" w:hAnsi="Tahoma" w:cs="Tahoma"/>
          <w:lang w:val="en-US"/>
        </w:rPr>
      </w:pPr>
      <w:proofErr w:type="spellStart"/>
      <w:r w:rsidRPr="006E26AF">
        <w:rPr>
          <w:rFonts w:ascii="Tahoma" w:eastAsia="SimSun" w:hAnsi="Tahoma" w:cs="Tahoma"/>
          <w:lang w:val="en-US"/>
        </w:rPr>
        <w:t>vmWare</w:t>
      </w:r>
      <w:proofErr w:type="spellEnd"/>
      <w:r w:rsidRPr="006E26AF">
        <w:rPr>
          <w:rFonts w:ascii="Tahoma" w:eastAsia="SimSun" w:hAnsi="Tahoma" w:cs="Tahoma"/>
          <w:lang w:val="en-US"/>
        </w:rPr>
        <w:t xml:space="preserve"> High Availability </w:t>
      </w:r>
      <w:r w:rsidRPr="006E26AF">
        <w:rPr>
          <w:rFonts w:ascii="Tahoma" w:eastAsia="SimSun" w:hAnsi="Tahoma" w:cs="Tahoma"/>
          <w:lang w:val="el-GR"/>
        </w:rPr>
        <w:t>και</w:t>
      </w:r>
      <w:r w:rsidRPr="006E26AF">
        <w:rPr>
          <w:rFonts w:ascii="Tahoma" w:eastAsia="SimSun" w:hAnsi="Tahoma" w:cs="Tahoma"/>
          <w:lang w:val="en-US"/>
        </w:rPr>
        <w:t xml:space="preserve"> DRS </w:t>
      </w:r>
      <w:r w:rsidRPr="006E26AF">
        <w:rPr>
          <w:rFonts w:ascii="Tahoma" w:eastAsia="SimSun" w:hAnsi="Tahoma" w:cs="Tahoma"/>
          <w:lang w:val="el-GR"/>
        </w:rPr>
        <w:t>σε</w:t>
      </w:r>
      <w:r w:rsidRPr="006E26AF">
        <w:rPr>
          <w:rFonts w:ascii="Tahoma" w:eastAsia="SimSun" w:hAnsi="Tahoma" w:cs="Tahoma"/>
          <w:lang w:val="en-US"/>
        </w:rPr>
        <w:t xml:space="preserve"> </w:t>
      </w:r>
      <w:r w:rsidRPr="006E26AF">
        <w:rPr>
          <w:rFonts w:ascii="Tahoma" w:eastAsia="SimSun" w:hAnsi="Tahoma" w:cs="Tahoma"/>
          <w:lang w:val="el-GR"/>
        </w:rPr>
        <w:t>κάθε</w:t>
      </w:r>
      <w:r w:rsidRPr="006E26AF">
        <w:rPr>
          <w:rFonts w:ascii="Tahoma" w:eastAsia="SimSun" w:hAnsi="Tahoma" w:cs="Tahoma"/>
          <w:lang w:val="en-US"/>
        </w:rPr>
        <w:t xml:space="preserve"> cluster</w:t>
      </w:r>
    </w:p>
    <w:p w14:paraId="366666F8" w14:textId="77777777" w:rsidR="00DF1D08" w:rsidRPr="006E26AF" w:rsidRDefault="00DF1D08" w:rsidP="00DF1D08">
      <w:pPr>
        <w:numPr>
          <w:ilvl w:val="1"/>
          <w:numId w:val="167"/>
        </w:numPr>
        <w:spacing w:before="120"/>
        <w:ind w:left="709" w:hanging="283"/>
        <w:contextualSpacing/>
        <w:rPr>
          <w:rFonts w:ascii="Tahoma" w:eastAsia="SimSun" w:hAnsi="Tahoma" w:cs="Tahoma"/>
          <w:lang w:val="el-GR"/>
        </w:rPr>
      </w:pPr>
      <w:r w:rsidRPr="006E26AF">
        <w:rPr>
          <w:rFonts w:ascii="Tahoma" w:eastAsia="SimSun" w:hAnsi="Tahoma" w:cs="Tahoma"/>
          <w:lang w:val="el-GR"/>
        </w:rPr>
        <w:t xml:space="preserve">Αυτοματοποιημένη λήψη αντιγράφων ασφαλείας βάσει </w:t>
      </w:r>
      <w:proofErr w:type="spellStart"/>
      <w:r w:rsidRPr="006E26AF">
        <w:rPr>
          <w:rFonts w:ascii="Tahoma" w:eastAsia="SimSun" w:hAnsi="Tahoma" w:cs="Tahoma"/>
          <w:lang w:val="el-GR"/>
        </w:rPr>
        <w:t>schedule</w:t>
      </w:r>
      <w:proofErr w:type="spellEnd"/>
      <w:r w:rsidRPr="006E26AF">
        <w:rPr>
          <w:rFonts w:ascii="Tahoma" w:eastAsia="SimSun" w:hAnsi="Tahoma" w:cs="Tahoma"/>
          <w:lang w:val="el-GR"/>
        </w:rPr>
        <w:t xml:space="preserve"> (πολιτικής </w:t>
      </w:r>
      <w:proofErr w:type="spellStart"/>
      <w:r w:rsidRPr="006E26AF">
        <w:rPr>
          <w:rFonts w:ascii="Tahoma" w:eastAsia="SimSun" w:hAnsi="Tahoma" w:cs="Tahoma"/>
          <w:lang w:val="el-GR"/>
        </w:rPr>
        <w:t>backup</w:t>
      </w:r>
      <w:proofErr w:type="spellEnd"/>
      <w:r w:rsidRPr="006E26AF">
        <w:rPr>
          <w:rFonts w:ascii="Tahoma" w:eastAsia="SimSun" w:hAnsi="Tahoma" w:cs="Tahoma"/>
          <w:lang w:val="el-GR"/>
        </w:rPr>
        <w:t>)</w:t>
      </w:r>
    </w:p>
    <w:p w14:paraId="11890799" w14:textId="77777777" w:rsidR="00DF1D08" w:rsidRPr="006E26AF" w:rsidRDefault="00DF1D08" w:rsidP="00DF1D08">
      <w:pPr>
        <w:numPr>
          <w:ilvl w:val="1"/>
          <w:numId w:val="167"/>
        </w:numPr>
        <w:spacing w:before="120"/>
        <w:ind w:left="709" w:hanging="283"/>
        <w:contextualSpacing/>
        <w:rPr>
          <w:rFonts w:ascii="Tahoma" w:eastAsia="SimSun" w:hAnsi="Tahoma" w:cs="Tahoma"/>
          <w:lang w:val="el-GR"/>
        </w:rPr>
      </w:pPr>
      <w:r w:rsidRPr="006E26AF">
        <w:rPr>
          <w:rFonts w:ascii="Tahoma" w:eastAsia="SimSun" w:hAnsi="Tahoma" w:cs="Tahoma"/>
          <w:lang w:val="el-GR"/>
        </w:rPr>
        <w:t xml:space="preserve">Αυτοματοποιημένη παρακολούθηση εικονικών </w:t>
      </w:r>
      <w:proofErr w:type="spellStart"/>
      <w:r w:rsidRPr="006E26AF">
        <w:rPr>
          <w:rFonts w:ascii="Tahoma" w:eastAsia="SimSun" w:hAnsi="Tahoma" w:cs="Tahoma"/>
          <w:lang w:val="el-GR"/>
        </w:rPr>
        <w:t>Assets</w:t>
      </w:r>
      <w:proofErr w:type="spellEnd"/>
    </w:p>
    <w:p w14:paraId="50F52158" w14:textId="77777777" w:rsidR="00DF1D08" w:rsidRPr="006E26AF" w:rsidRDefault="00DF1D08" w:rsidP="00DF1D08">
      <w:pPr>
        <w:numPr>
          <w:ilvl w:val="1"/>
          <w:numId w:val="167"/>
        </w:numPr>
        <w:spacing w:before="120"/>
        <w:ind w:left="709" w:hanging="283"/>
        <w:contextualSpacing/>
        <w:rPr>
          <w:rFonts w:ascii="Tahoma" w:eastAsia="SimSun" w:hAnsi="Tahoma" w:cs="Tahoma"/>
          <w:lang w:val="el-GR"/>
        </w:rPr>
      </w:pPr>
      <w:r w:rsidRPr="006E26AF">
        <w:rPr>
          <w:rFonts w:ascii="Tahoma" w:eastAsia="SimSun" w:hAnsi="Tahoma" w:cs="Tahoma"/>
          <w:lang w:val="el-GR"/>
        </w:rPr>
        <w:t xml:space="preserve">Χρήση </w:t>
      </w:r>
      <w:proofErr w:type="spellStart"/>
      <w:r w:rsidRPr="006E26AF">
        <w:rPr>
          <w:rFonts w:ascii="Tahoma" w:eastAsia="SimSun" w:hAnsi="Tahoma" w:cs="Tahoma"/>
          <w:lang w:val="el-GR"/>
        </w:rPr>
        <w:t>vApps</w:t>
      </w:r>
      <w:proofErr w:type="spellEnd"/>
      <w:r w:rsidRPr="006E26AF">
        <w:rPr>
          <w:rFonts w:ascii="Tahoma" w:eastAsia="SimSun" w:hAnsi="Tahoma" w:cs="Tahoma"/>
          <w:lang w:val="el-GR"/>
        </w:rPr>
        <w:t xml:space="preserve"> για οργάνωση </w:t>
      </w:r>
      <w:proofErr w:type="spellStart"/>
      <w:r w:rsidRPr="006E26AF">
        <w:rPr>
          <w:rFonts w:ascii="Tahoma" w:eastAsia="SimSun" w:hAnsi="Tahoma" w:cs="Tahoma"/>
          <w:lang w:val="el-GR"/>
        </w:rPr>
        <w:t>power</w:t>
      </w:r>
      <w:proofErr w:type="spellEnd"/>
      <w:r w:rsidRPr="006E26AF">
        <w:rPr>
          <w:rFonts w:ascii="Tahoma" w:eastAsia="SimSun" w:hAnsi="Tahoma" w:cs="Tahoma"/>
          <w:lang w:val="el-GR"/>
        </w:rPr>
        <w:t xml:space="preserve"> on/</w:t>
      </w:r>
      <w:proofErr w:type="spellStart"/>
      <w:r w:rsidRPr="006E26AF">
        <w:rPr>
          <w:rFonts w:ascii="Tahoma" w:eastAsia="SimSun" w:hAnsi="Tahoma" w:cs="Tahoma"/>
          <w:lang w:val="el-GR"/>
        </w:rPr>
        <w:t>power</w:t>
      </w:r>
      <w:proofErr w:type="spellEnd"/>
      <w:r w:rsidRPr="006E26AF">
        <w:rPr>
          <w:rFonts w:ascii="Tahoma" w:eastAsia="SimSun" w:hAnsi="Tahoma" w:cs="Tahoma"/>
          <w:lang w:val="el-GR"/>
        </w:rPr>
        <w:t xml:space="preserve"> </w:t>
      </w:r>
      <w:proofErr w:type="spellStart"/>
      <w:r w:rsidRPr="006E26AF">
        <w:rPr>
          <w:rFonts w:ascii="Tahoma" w:eastAsia="SimSun" w:hAnsi="Tahoma" w:cs="Tahoma"/>
          <w:lang w:val="el-GR"/>
        </w:rPr>
        <w:t>off</w:t>
      </w:r>
      <w:proofErr w:type="spellEnd"/>
      <w:r w:rsidRPr="006E26AF">
        <w:rPr>
          <w:rFonts w:ascii="Tahoma" w:eastAsia="SimSun" w:hAnsi="Tahoma" w:cs="Tahoma"/>
          <w:lang w:val="el-GR"/>
        </w:rPr>
        <w:t xml:space="preserve"> διαδικασιών σύνθετων συστημάτων</w:t>
      </w:r>
    </w:p>
    <w:p w14:paraId="670CFF9D" w14:textId="77777777" w:rsidR="00DF1D08" w:rsidRPr="006E26AF" w:rsidRDefault="00DF1D08" w:rsidP="00DF1D08">
      <w:pPr>
        <w:numPr>
          <w:ilvl w:val="1"/>
          <w:numId w:val="167"/>
        </w:numPr>
        <w:spacing w:before="120"/>
        <w:ind w:left="709" w:hanging="283"/>
        <w:contextualSpacing/>
        <w:rPr>
          <w:rFonts w:ascii="Tahoma" w:eastAsia="SimSun" w:hAnsi="Tahoma" w:cs="Tahoma"/>
          <w:lang w:val="el-GR"/>
        </w:rPr>
      </w:pPr>
      <w:r w:rsidRPr="006E26AF">
        <w:rPr>
          <w:rFonts w:ascii="Tahoma" w:eastAsia="SimSun" w:hAnsi="Tahoma" w:cs="Tahoma"/>
          <w:lang w:val="el-GR"/>
        </w:rPr>
        <w:t>Πρόσβαση σε Σύστημα καταγραφής, διαχείρισης και Παρακολούθησης Αιτημάτων Χρηστών (</w:t>
      </w:r>
      <w:proofErr w:type="spellStart"/>
      <w:r w:rsidRPr="006E26AF">
        <w:rPr>
          <w:rFonts w:ascii="Tahoma" w:eastAsia="SimSun" w:hAnsi="Tahoma" w:cs="Tahoma"/>
          <w:lang w:val="el-GR"/>
        </w:rPr>
        <w:t>Service</w:t>
      </w:r>
      <w:proofErr w:type="spellEnd"/>
      <w:r w:rsidRPr="006E26AF">
        <w:rPr>
          <w:rFonts w:ascii="Tahoma" w:eastAsia="SimSun" w:hAnsi="Tahoma" w:cs="Tahoma"/>
          <w:lang w:val="el-GR"/>
        </w:rPr>
        <w:t xml:space="preserve"> Desk)</w:t>
      </w:r>
    </w:p>
    <w:p w14:paraId="78B71149" w14:textId="77777777" w:rsidR="00DF1D08" w:rsidRPr="006E26AF" w:rsidRDefault="00DF1D08" w:rsidP="00DF1D08">
      <w:pPr>
        <w:numPr>
          <w:ilvl w:val="1"/>
          <w:numId w:val="167"/>
        </w:numPr>
        <w:spacing w:before="120"/>
        <w:ind w:left="709" w:hanging="283"/>
        <w:contextualSpacing/>
        <w:rPr>
          <w:rFonts w:ascii="Tahoma" w:eastAsia="SimSun" w:hAnsi="Tahoma" w:cs="Tahoma"/>
          <w:lang w:val="el-GR"/>
        </w:rPr>
      </w:pPr>
      <w:r w:rsidRPr="006E26AF">
        <w:rPr>
          <w:rFonts w:ascii="Tahoma" w:eastAsia="SimSun" w:hAnsi="Tahoma" w:cs="Tahoma"/>
          <w:lang w:val="el-GR"/>
        </w:rPr>
        <w:t>Πρόσβαση σε σύστημα αναφορών σχετικά με τα στοιχεία λειτουργίας των φιλοξενούμενων συστημάτων</w:t>
      </w:r>
    </w:p>
    <w:p w14:paraId="221F02E6" w14:textId="77777777" w:rsidR="00DF1D08" w:rsidRPr="006E26AF" w:rsidRDefault="00DF1D08" w:rsidP="00DF1D08">
      <w:pPr>
        <w:spacing w:before="120"/>
        <w:rPr>
          <w:rFonts w:ascii="Tahoma" w:hAnsi="Tahoma" w:cs="Tahoma"/>
          <w:lang w:val="el-GR"/>
        </w:rPr>
      </w:pPr>
    </w:p>
    <w:p w14:paraId="1ABF0241" w14:textId="77777777" w:rsidR="00DF1D08" w:rsidRPr="006E26AF" w:rsidRDefault="00DF1D08" w:rsidP="00DF1D08">
      <w:pPr>
        <w:spacing w:before="120"/>
        <w:rPr>
          <w:rFonts w:ascii="Tahoma" w:hAnsi="Tahoma" w:cs="Tahoma"/>
          <w:lang w:val="el-GR"/>
        </w:rPr>
      </w:pPr>
      <w:r w:rsidRPr="006E26AF">
        <w:rPr>
          <w:rFonts w:ascii="Tahoma" w:hAnsi="Tahoma" w:cs="Tahoma"/>
          <w:lang w:val="el-GR"/>
        </w:rPr>
        <w:t>Επιπρόσθετα, αν είναι επιθυμητό, το Κυβερνητικό Υπολογιστικό Νέφος μπορεί να προσφέρει:</w:t>
      </w:r>
    </w:p>
    <w:p w14:paraId="2CC64324" w14:textId="77777777" w:rsidR="00DF1D08" w:rsidRPr="006E26AF" w:rsidRDefault="00DF1D08" w:rsidP="00DF1D08">
      <w:pPr>
        <w:numPr>
          <w:ilvl w:val="0"/>
          <w:numId w:val="165"/>
        </w:numPr>
        <w:spacing w:before="120"/>
        <w:contextualSpacing/>
        <w:rPr>
          <w:rFonts w:ascii="Tahoma" w:hAnsi="Tahoma" w:cs="Tahoma"/>
          <w:lang w:val="el-GR"/>
        </w:rPr>
      </w:pPr>
      <w:proofErr w:type="spellStart"/>
      <w:r w:rsidRPr="006E26AF">
        <w:rPr>
          <w:rFonts w:ascii="Tahoma" w:hAnsi="Tahoma" w:cs="Tahoma"/>
          <w:lang w:val="el-GR"/>
        </w:rPr>
        <w:t>Αυτοδιαχειριζόμενο</w:t>
      </w:r>
      <w:proofErr w:type="spellEnd"/>
      <w:r w:rsidRPr="006E26AF">
        <w:rPr>
          <w:rFonts w:ascii="Tahoma" w:hAnsi="Tahoma" w:cs="Tahoma"/>
          <w:lang w:val="el-GR"/>
        </w:rPr>
        <w:t xml:space="preserve"> </w:t>
      </w:r>
      <w:r w:rsidRPr="006E26AF">
        <w:rPr>
          <w:rFonts w:ascii="Tahoma" w:hAnsi="Tahoma" w:cs="Tahoma"/>
        </w:rPr>
        <w:t>Virtual</w:t>
      </w:r>
      <w:r w:rsidRPr="006E26AF">
        <w:rPr>
          <w:rFonts w:ascii="Tahoma" w:hAnsi="Tahoma" w:cs="Tahoma"/>
          <w:lang w:val="el-GR"/>
        </w:rPr>
        <w:t xml:space="preserve"> </w:t>
      </w:r>
      <w:r w:rsidRPr="006E26AF">
        <w:rPr>
          <w:rFonts w:ascii="Tahoma" w:hAnsi="Tahoma" w:cs="Tahoma"/>
        </w:rPr>
        <w:t>Firewall</w:t>
      </w:r>
      <w:r w:rsidRPr="006E26AF">
        <w:rPr>
          <w:rFonts w:ascii="Tahoma" w:hAnsi="Tahoma" w:cs="Tahoma"/>
          <w:lang w:val="el-GR"/>
        </w:rPr>
        <w:t xml:space="preserve"> για παραμετροποίηση από τους διαχειριστές του φιλοξενούμενου συστήματος.</w:t>
      </w:r>
    </w:p>
    <w:p w14:paraId="4D0A9983" w14:textId="77777777" w:rsidR="00DF1D08" w:rsidRPr="006E26AF" w:rsidRDefault="00DF1D08" w:rsidP="00DF1D08">
      <w:pPr>
        <w:numPr>
          <w:ilvl w:val="0"/>
          <w:numId w:val="165"/>
        </w:numPr>
        <w:spacing w:before="120"/>
        <w:contextualSpacing/>
        <w:rPr>
          <w:rFonts w:ascii="Tahoma" w:hAnsi="Tahoma" w:cs="Tahoma"/>
          <w:lang w:val="el-GR"/>
        </w:rPr>
      </w:pPr>
      <w:r w:rsidRPr="006E26AF">
        <w:rPr>
          <w:rFonts w:ascii="Tahoma" w:hAnsi="Tahoma" w:cs="Tahoma"/>
          <w:lang w:val="el-GR"/>
        </w:rPr>
        <w:t xml:space="preserve">Διακριτή παραμετροποίηση </w:t>
      </w:r>
      <w:r w:rsidRPr="006E26AF">
        <w:rPr>
          <w:rFonts w:ascii="Tahoma" w:hAnsi="Tahoma" w:cs="Tahoma"/>
        </w:rPr>
        <w:t>IPS</w:t>
      </w:r>
      <w:r w:rsidRPr="006E26AF">
        <w:rPr>
          <w:rFonts w:ascii="Tahoma" w:hAnsi="Tahoma" w:cs="Tahoma"/>
          <w:lang w:val="el-GR"/>
        </w:rPr>
        <w:t>/</w:t>
      </w:r>
      <w:r w:rsidRPr="006E26AF">
        <w:rPr>
          <w:rFonts w:ascii="Tahoma" w:hAnsi="Tahoma" w:cs="Tahoma"/>
        </w:rPr>
        <w:t>IDS</w:t>
      </w:r>
      <w:r w:rsidRPr="006E26AF">
        <w:rPr>
          <w:rFonts w:ascii="Tahoma" w:hAnsi="Tahoma" w:cs="Tahoma"/>
          <w:lang w:val="el-GR"/>
        </w:rPr>
        <w:t xml:space="preserve"> για πλήρη συμμόρφωση με την μελέτη ασφαλείας του φιλοξενούμενου έργου</w:t>
      </w:r>
    </w:p>
    <w:p w14:paraId="2AB023D6" w14:textId="77777777" w:rsidR="00DF1D08" w:rsidRPr="006E26AF" w:rsidRDefault="00DF1D08" w:rsidP="00DF1D08">
      <w:pPr>
        <w:numPr>
          <w:ilvl w:val="0"/>
          <w:numId w:val="165"/>
        </w:numPr>
        <w:spacing w:before="120"/>
        <w:contextualSpacing/>
        <w:rPr>
          <w:rFonts w:ascii="Tahoma" w:hAnsi="Tahoma" w:cs="Tahoma"/>
          <w:lang w:val="en-US"/>
        </w:rPr>
      </w:pPr>
      <w:r w:rsidRPr="006E26AF">
        <w:rPr>
          <w:rFonts w:ascii="Tahoma" w:hAnsi="Tahoma" w:cs="Tahoma"/>
          <w:lang w:val="el-GR"/>
        </w:rPr>
        <w:t>Εκχώρηση</w:t>
      </w:r>
      <w:r w:rsidRPr="006E26AF">
        <w:rPr>
          <w:rFonts w:ascii="Tahoma" w:hAnsi="Tahoma" w:cs="Tahoma"/>
          <w:lang w:val="en-US"/>
        </w:rPr>
        <w:t xml:space="preserve"> </w:t>
      </w:r>
      <w:r w:rsidRPr="006E26AF">
        <w:rPr>
          <w:rFonts w:ascii="Tahoma" w:hAnsi="Tahoma" w:cs="Tahoma"/>
          <w:lang w:val="el-GR"/>
        </w:rPr>
        <w:t>δυνατότητας</w:t>
      </w:r>
      <w:r w:rsidRPr="006E26AF">
        <w:rPr>
          <w:rFonts w:ascii="Tahoma" w:hAnsi="Tahoma" w:cs="Tahoma"/>
          <w:lang w:val="en-US"/>
        </w:rPr>
        <w:t xml:space="preserve"> </w:t>
      </w:r>
      <w:r w:rsidRPr="006E26AF">
        <w:rPr>
          <w:rFonts w:ascii="Tahoma" w:hAnsi="Tahoma" w:cs="Tahoma"/>
        </w:rPr>
        <w:t>backup on demand/snapshot on demand.</w:t>
      </w:r>
    </w:p>
    <w:p w14:paraId="425B9C23" w14:textId="77777777" w:rsidR="00DF1D08" w:rsidRPr="006E26AF" w:rsidRDefault="00DF1D08" w:rsidP="00DF1D08">
      <w:pPr>
        <w:numPr>
          <w:ilvl w:val="0"/>
          <w:numId w:val="165"/>
        </w:numPr>
        <w:spacing w:before="120"/>
        <w:contextualSpacing/>
        <w:rPr>
          <w:rFonts w:ascii="Tahoma" w:hAnsi="Tahoma" w:cs="Tahoma"/>
          <w:lang w:val="el-GR"/>
        </w:rPr>
      </w:pPr>
      <w:r w:rsidRPr="006E26AF">
        <w:rPr>
          <w:rFonts w:ascii="Tahoma" w:hAnsi="Tahoma" w:cs="Tahoma"/>
          <w:lang w:val="el-GR"/>
        </w:rPr>
        <w:t xml:space="preserve">Καταγραφή πρόσβασης διαχειριστών και διαχειριστικών ενεργειών σε απομακρυσμένους </w:t>
      </w:r>
      <w:r w:rsidRPr="006E26AF">
        <w:rPr>
          <w:rFonts w:ascii="Tahoma" w:hAnsi="Tahoma" w:cs="Tahoma"/>
        </w:rPr>
        <w:t>syslog</w:t>
      </w:r>
      <w:r w:rsidRPr="006E26AF">
        <w:rPr>
          <w:rFonts w:ascii="Tahoma" w:hAnsi="Tahoma" w:cs="Tahoma"/>
          <w:lang w:val="el-GR"/>
        </w:rPr>
        <w:t xml:space="preserve"> </w:t>
      </w:r>
      <w:r w:rsidRPr="006E26AF">
        <w:rPr>
          <w:rFonts w:ascii="Tahoma" w:hAnsi="Tahoma" w:cs="Tahoma"/>
        </w:rPr>
        <w:t>servers</w:t>
      </w:r>
      <w:r w:rsidRPr="006E26AF">
        <w:rPr>
          <w:rFonts w:ascii="Tahoma" w:hAnsi="Tahoma" w:cs="Tahoma"/>
          <w:lang w:val="el-GR"/>
        </w:rPr>
        <w:t>.</w:t>
      </w:r>
    </w:p>
    <w:p w14:paraId="4F81CAEC" w14:textId="77777777" w:rsidR="00DF1D08" w:rsidRPr="000F7512" w:rsidRDefault="00DF1D08" w:rsidP="00DF1D08">
      <w:pPr>
        <w:numPr>
          <w:ilvl w:val="0"/>
          <w:numId w:val="165"/>
        </w:numPr>
        <w:spacing w:before="120"/>
        <w:contextualSpacing/>
        <w:rPr>
          <w:rFonts w:ascii="Tahoma" w:eastAsia="SimSun" w:hAnsi="Tahoma" w:cs="Tahoma"/>
        </w:rPr>
      </w:pPr>
      <w:r w:rsidRPr="006E26AF">
        <w:rPr>
          <w:rFonts w:ascii="Tahoma" w:eastAsia="SimSun" w:hAnsi="Tahoma" w:cs="Tahoma"/>
          <w:lang w:val="en-US"/>
        </w:rPr>
        <w:t>Self</w:t>
      </w:r>
      <w:r w:rsidRPr="000F7512">
        <w:rPr>
          <w:rFonts w:ascii="Tahoma" w:eastAsia="SimSun" w:hAnsi="Tahoma" w:cs="Tahoma"/>
        </w:rPr>
        <w:t xml:space="preserve"> </w:t>
      </w:r>
      <w:r w:rsidRPr="006E26AF">
        <w:rPr>
          <w:rFonts w:ascii="Tahoma" w:eastAsia="SimSun" w:hAnsi="Tahoma" w:cs="Tahoma"/>
          <w:lang w:val="en-US"/>
        </w:rPr>
        <w:t>Service</w:t>
      </w:r>
      <w:r w:rsidRPr="000F7512">
        <w:rPr>
          <w:rFonts w:ascii="Tahoma" w:eastAsia="SimSun" w:hAnsi="Tahoma" w:cs="Tahoma"/>
        </w:rPr>
        <w:t xml:space="preserve"> </w:t>
      </w:r>
      <w:r w:rsidRPr="006E26AF">
        <w:rPr>
          <w:rFonts w:ascii="Tahoma" w:eastAsia="SimSun" w:hAnsi="Tahoma" w:cs="Tahoma"/>
          <w:lang w:val="en-US"/>
        </w:rPr>
        <w:t>Portal</w:t>
      </w:r>
      <w:r w:rsidRPr="000F7512">
        <w:rPr>
          <w:rFonts w:ascii="Tahoma" w:eastAsia="SimSun" w:hAnsi="Tahoma" w:cs="Tahoma"/>
        </w:rPr>
        <w:t xml:space="preserve"> </w:t>
      </w:r>
      <w:r w:rsidRPr="006E26AF">
        <w:rPr>
          <w:rFonts w:ascii="Tahoma" w:eastAsia="SimSun" w:hAnsi="Tahoma" w:cs="Tahoma"/>
          <w:lang w:val="el-GR"/>
        </w:rPr>
        <w:t>για</w:t>
      </w:r>
      <w:r w:rsidRPr="000F7512">
        <w:rPr>
          <w:rFonts w:ascii="Tahoma" w:eastAsia="SimSun" w:hAnsi="Tahoma" w:cs="Tahoma"/>
        </w:rPr>
        <w:t xml:space="preserve"> </w:t>
      </w:r>
      <w:r w:rsidRPr="006E26AF">
        <w:rPr>
          <w:rFonts w:ascii="Tahoma" w:eastAsia="SimSun" w:hAnsi="Tahoma" w:cs="Tahoma"/>
          <w:lang w:val="en-US"/>
        </w:rPr>
        <w:t>VM</w:t>
      </w:r>
      <w:r w:rsidRPr="000F7512">
        <w:rPr>
          <w:rFonts w:ascii="Tahoma" w:eastAsia="SimSun" w:hAnsi="Tahoma" w:cs="Tahoma"/>
        </w:rPr>
        <w:t xml:space="preserve"> </w:t>
      </w:r>
      <w:r w:rsidRPr="006E26AF">
        <w:rPr>
          <w:rFonts w:ascii="Tahoma" w:eastAsia="SimSun" w:hAnsi="Tahoma" w:cs="Tahoma"/>
          <w:lang w:val="en-US"/>
        </w:rPr>
        <w:t>Provisioning</w:t>
      </w:r>
      <w:r w:rsidRPr="000F7512">
        <w:rPr>
          <w:rFonts w:ascii="Tahoma" w:eastAsia="SimSun" w:hAnsi="Tahoma" w:cs="Tahoma"/>
        </w:rPr>
        <w:t xml:space="preserve"> </w:t>
      </w:r>
      <w:r w:rsidRPr="006E26AF">
        <w:rPr>
          <w:rFonts w:ascii="Tahoma" w:eastAsia="SimSun" w:hAnsi="Tahoma" w:cs="Tahoma"/>
          <w:lang w:val="el-GR"/>
        </w:rPr>
        <w:t>μέσω</w:t>
      </w:r>
      <w:r w:rsidRPr="000F7512">
        <w:rPr>
          <w:rFonts w:ascii="Tahoma" w:eastAsia="SimSun" w:hAnsi="Tahoma" w:cs="Tahoma"/>
        </w:rPr>
        <w:t xml:space="preserve"> </w:t>
      </w:r>
      <w:r w:rsidRPr="006E26AF">
        <w:rPr>
          <w:rFonts w:ascii="Tahoma" w:eastAsia="SimSun" w:hAnsi="Tahoma" w:cs="Tahoma"/>
          <w:lang w:val="en-US"/>
        </w:rPr>
        <w:t>Service</w:t>
      </w:r>
      <w:r w:rsidRPr="000F7512">
        <w:rPr>
          <w:rFonts w:ascii="Tahoma" w:eastAsia="SimSun" w:hAnsi="Tahoma" w:cs="Tahoma"/>
        </w:rPr>
        <w:t xml:space="preserve"> </w:t>
      </w:r>
      <w:r w:rsidRPr="006E26AF">
        <w:rPr>
          <w:rFonts w:ascii="Tahoma" w:eastAsia="SimSun" w:hAnsi="Tahoma" w:cs="Tahoma"/>
          <w:lang w:val="en-US"/>
        </w:rPr>
        <w:t>Catalog</w:t>
      </w:r>
      <w:r w:rsidRPr="000F7512">
        <w:rPr>
          <w:rFonts w:ascii="Tahoma" w:eastAsia="SimSun" w:hAnsi="Tahoma" w:cs="Tahoma"/>
        </w:rPr>
        <w:t xml:space="preserve"> </w:t>
      </w:r>
      <w:r w:rsidRPr="006E26AF">
        <w:rPr>
          <w:rFonts w:ascii="Tahoma" w:eastAsia="SimSun" w:hAnsi="Tahoma" w:cs="Tahoma"/>
          <w:lang w:val="el-GR"/>
        </w:rPr>
        <w:t>στο</w:t>
      </w:r>
      <w:r w:rsidRPr="000F7512">
        <w:rPr>
          <w:rFonts w:ascii="Tahoma" w:eastAsia="SimSun" w:hAnsi="Tahoma" w:cs="Tahoma"/>
        </w:rPr>
        <w:t xml:space="preserve"> </w:t>
      </w:r>
      <w:r w:rsidRPr="006E26AF">
        <w:rPr>
          <w:rFonts w:ascii="Tahoma" w:eastAsia="SimSun" w:hAnsi="Tahoma" w:cs="Tahoma"/>
          <w:lang w:val="en-US"/>
        </w:rPr>
        <w:t>Public</w:t>
      </w:r>
      <w:r w:rsidRPr="000F7512">
        <w:rPr>
          <w:rFonts w:ascii="Tahoma" w:eastAsia="SimSun" w:hAnsi="Tahoma" w:cs="Tahoma"/>
        </w:rPr>
        <w:t xml:space="preserve"> </w:t>
      </w:r>
      <w:r w:rsidRPr="006E26AF">
        <w:rPr>
          <w:rFonts w:ascii="Tahoma" w:eastAsia="SimSun" w:hAnsi="Tahoma" w:cs="Tahoma"/>
          <w:lang w:val="en-US"/>
        </w:rPr>
        <w:t>Cloud</w:t>
      </w:r>
      <w:r w:rsidRPr="000F7512">
        <w:rPr>
          <w:rFonts w:ascii="Tahoma" w:eastAsia="SimSun" w:hAnsi="Tahoma" w:cs="Tahoma"/>
        </w:rPr>
        <w:t xml:space="preserve"> </w:t>
      </w:r>
      <w:r w:rsidRPr="006E26AF">
        <w:rPr>
          <w:rFonts w:ascii="Tahoma" w:eastAsia="SimSun" w:hAnsi="Tahoma" w:cs="Tahoma"/>
          <w:lang w:val="el-GR"/>
        </w:rPr>
        <w:t>για</w:t>
      </w:r>
      <w:r w:rsidRPr="000F7512">
        <w:rPr>
          <w:rFonts w:ascii="Tahoma" w:eastAsia="SimSun" w:hAnsi="Tahoma" w:cs="Tahoma"/>
        </w:rPr>
        <w:t xml:space="preserve"> </w:t>
      </w:r>
      <w:r w:rsidR="00E47AC2">
        <w:rPr>
          <w:rFonts w:ascii="Tahoma" w:eastAsia="SimSun" w:hAnsi="Tahoma" w:cs="Tahoma"/>
          <w:lang w:val="el-GR"/>
        </w:rPr>
        <w:t>εκτ</w:t>
      </w:r>
      <w:r w:rsidRPr="00E47AC2">
        <w:rPr>
          <w:rFonts w:ascii="Tahoma" w:eastAsia="SimSun" w:hAnsi="Tahoma" w:cs="Tahoma"/>
          <w:lang w:val="el-GR"/>
        </w:rPr>
        <w:t>έλεση</w:t>
      </w:r>
      <w:r w:rsidRPr="000F7512">
        <w:rPr>
          <w:rFonts w:ascii="Tahoma" w:eastAsia="SimSun" w:hAnsi="Tahoma" w:cs="Tahoma"/>
        </w:rPr>
        <w:t xml:space="preserve"> </w:t>
      </w:r>
      <w:r w:rsidRPr="00E47AC2">
        <w:rPr>
          <w:rFonts w:ascii="Tahoma" w:eastAsia="SimSun" w:hAnsi="Tahoma" w:cs="Tahoma"/>
          <w:lang w:val="el-GR"/>
        </w:rPr>
        <w:t>δοκιμών</w:t>
      </w:r>
      <w:r w:rsidRPr="000F7512">
        <w:rPr>
          <w:rFonts w:ascii="Tahoma" w:eastAsia="SimSun" w:hAnsi="Tahoma" w:cs="Tahoma"/>
        </w:rPr>
        <w:t>/</w:t>
      </w:r>
      <w:r w:rsidRPr="00E47AC2">
        <w:rPr>
          <w:rFonts w:ascii="Tahoma" w:eastAsia="SimSun" w:hAnsi="Tahoma" w:cs="Tahoma"/>
          <w:lang w:val="el-GR"/>
        </w:rPr>
        <w:t>εκπαίδευση</w:t>
      </w:r>
    </w:p>
    <w:p w14:paraId="4152A244" w14:textId="77777777" w:rsidR="00DF1D08" w:rsidRPr="006E26AF" w:rsidRDefault="00DF1D08" w:rsidP="00DF1D08">
      <w:pPr>
        <w:numPr>
          <w:ilvl w:val="0"/>
          <w:numId w:val="165"/>
        </w:numPr>
        <w:spacing w:before="120"/>
        <w:contextualSpacing/>
        <w:rPr>
          <w:rFonts w:ascii="Tahoma" w:eastAsia="SimSun" w:hAnsi="Tahoma" w:cs="Tahoma"/>
          <w:lang w:val="el-GR"/>
        </w:rPr>
      </w:pPr>
      <w:r w:rsidRPr="006E26AF">
        <w:rPr>
          <w:rFonts w:ascii="Tahoma" w:eastAsia="SimSun" w:hAnsi="Tahoma" w:cs="Tahoma"/>
          <w:lang w:val="el-GR"/>
        </w:rPr>
        <w:t>Μεταφορά αντιγράφων ασφαλείας εκτός υποδομής σε κασέτες με ισχυρή κρυπτογράφηση</w:t>
      </w:r>
    </w:p>
    <w:p w14:paraId="1A27DF13" w14:textId="77777777" w:rsidR="00DF1D08" w:rsidRPr="006E26AF" w:rsidRDefault="00DF1D08" w:rsidP="00DF1D08">
      <w:pPr>
        <w:numPr>
          <w:ilvl w:val="0"/>
          <w:numId w:val="165"/>
        </w:numPr>
        <w:spacing w:before="120"/>
        <w:contextualSpacing/>
        <w:rPr>
          <w:rFonts w:ascii="Tahoma" w:eastAsia="SimSun" w:hAnsi="Tahoma" w:cs="Tahoma"/>
          <w:lang w:val="el-GR"/>
        </w:rPr>
      </w:pPr>
      <w:r w:rsidRPr="006E26AF">
        <w:rPr>
          <w:rFonts w:ascii="Tahoma" w:eastAsia="SimSun" w:hAnsi="Tahoma" w:cs="Tahoma"/>
        </w:rPr>
        <w:t>IPSEC</w:t>
      </w:r>
      <w:r w:rsidRPr="006E26AF">
        <w:rPr>
          <w:rFonts w:ascii="Tahoma" w:eastAsia="SimSun" w:hAnsi="Tahoma" w:cs="Tahoma"/>
          <w:lang w:val="el-GR"/>
        </w:rPr>
        <w:t xml:space="preserve"> </w:t>
      </w:r>
      <w:r w:rsidRPr="006E26AF">
        <w:rPr>
          <w:rFonts w:ascii="Tahoma" w:eastAsia="SimSun" w:hAnsi="Tahoma" w:cs="Tahoma"/>
        </w:rPr>
        <w:t>end</w:t>
      </w:r>
      <w:r w:rsidRPr="006E26AF">
        <w:rPr>
          <w:rFonts w:ascii="Tahoma" w:eastAsia="SimSun" w:hAnsi="Tahoma" w:cs="Tahoma"/>
          <w:lang w:val="el-GR"/>
        </w:rPr>
        <w:t>-</w:t>
      </w:r>
      <w:r w:rsidRPr="006E26AF">
        <w:rPr>
          <w:rFonts w:ascii="Tahoma" w:eastAsia="SimSun" w:hAnsi="Tahoma" w:cs="Tahoma"/>
        </w:rPr>
        <w:t>to</w:t>
      </w:r>
      <w:r w:rsidRPr="006E26AF">
        <w:rPr>
          <w:rFonts w:ascii="Tahoma" w:eastAsia="SimSun" w:hAnsi="Tahoma" w:cs="Tahoma"/>
          <w:lang w:val="el-GR"/>
        </w:rPr>
        <w:t>-</w:t>
      </w:r>
      <w:r w:rsidRPr="006E26AF">
        <w:rPr>
          <w:rFonts w:ascii="Tahoma" w:eastAsia="SimSun" w:hAnsi="Tahoma" w:cs="Tahoma"/>
        </w:rPr>
        <w:t>end</w:t>
      </w:r>
      <w:r w:rsidRPr="006E26AF">
        <w:rPr>
          <w:rFonts w:ascii="Tahoma" w:eastAsia="SimSun" w:hAnsi="Tahoma" w:cs="Tahoma"/>
          <w:lang w:val="el-GR"/>
        </w:rPr>
        <w:t xml:space="preserve"> </w:t>
      </w:r>
      <w:r w:rsidRPr="006E26AF">
        <w:rPr>
          <w:rFonts w:ascii="Tahoma" w:eastAsia="SimSun" w:hAnsi="Tahoma" w:cs="Tahoma"/>
        </w:rPr>
        <w:t>tunnelling</w:t>
      </w:r>
      <w:r w:rsidRPr="006E26AF">
        <w:rPr>
          <w:rFonts w:ascii="Tahoma" w:eastAsia="SimSun" w:hAnsi="Tahoma" w:cs="Tahoma"/>
          <w:lang w:val="el-GR"/>
        </w:rPr>
        <w:t xml:space="preserve"> για δημιουργία </w:t>
      </w:r>
      <w:r w:rsidRPr="006E26AF">
        <w:rPr>
          <w:rFonts w:ascii="Tahoma" w:eastAsia="SimSun" w:hAnsi="Tahoma" w:cs="Tahoma"/>
        </w:rPr>
        <w:t>WAN</w:t>
      </w:r>
      <w:r w:rsidRPr="006E26AF">
        <w:rPr>
          <w:rFonts w:ascii="Tahoma" w:eastAsia="SimSun" w:hAnsi="Tahoma" w:cs="Tahoma"/>
          <w:lang w:val="el-GR"/>
        </w:rPr>
        <w:t xml:space="preserve"> με τρίτα συστήματα</w:t>
      </w:r>
    </w:p>
    <w:p w14:paraId="06A5A39D" w14:textId="77777777" w:rsidR="00DF1D08" w:rsidRPr="006E26AF" w:rsidRDefault="00DF1D08" w:rsidP="00DF1D08">
      <w:pPr>
        <w:spacing w:before="120"/>
        <w:ind w:left="720"/>
        <w:contextualSpacing/>
        <w:rPr>
          <w:rFonts w:ascii="Tahoma" w:hAnsi="Tahoma" w:cs="Tahoma"/>
          <w:lang w:val="el-GR"/>
        </w:rPr>
      </w:pPr>
    </w:p>
    <w:p w14:paraId="1B826AFF" w14:textId="77777777" w:rsidR="00DF1D08" w:rsidRPr="006E26AF" w:rsidRDefault="00DF1D08" w:rsidP="00DF1D08">
      <w:pPr>
        <w:spacing w:before="120"/>
        <w:rPr>
          <w:rFonts w:ascii="Tahoma" w:hAnsi="Tahoma" w:cs="Tahoma"/>
          <w:lang w:val="el-GR"/>
        </w:rPr>
      </w:pPr>
      <w:r w:rsidRPr="006E26AF">
        <w:rPr>
          <w:rFonts w:ascii="Tahoma" w:hAnsi="Tahoma" w:cs="Tahoma"/>
          <w:lang w:val="el-GR"/>
        </w:rPr>
        <w:t>Περισσότερες πληροφορίες για το Κυβερνητικό Υπολογιστικό Νέφος (G-</w:t>
      </w:r>
      <w:proofErr w:type="spellStart"/>
      <w:r w:rsidRPr="006E26AF">
        <w:rPr>
          <w:rFonts w:ascii="Tahoma" w:hAnsi="Tahoma" w:cs="Tahoma"/>
          <w:lang w:val="el-GR"/>
        </w:rPr>
        <w:t>Cloud</w:t>
      </w:r>
      <w:proofErr w:type="spellEnd"/>
      <w:r w:rsidRPr="006E26AF">
        <w:rPr>
          <w:rFonts w:ascii="Tahoma" w:hAnsi="Tahoma" w:cs="Tahoma"/>
          <w:lang w:val="el-GR"/>
        </w:rPr>
        <w:t xml:space="preserve">) μπορούν να αναζητηθούν στην ιστοσελίδα </w:t>
      </w:r>
      <w:hyperlink r:id="rId36" w:history="1">
        <w:r w:rsidRPr="006E26AF">
          <w:rPr>
            <w:rStyle w:val="-"/>
            <w:rFonts w:ascii="Tahoma" w:hAnsi="Tahoma" w:cs="Tahoma"/>
            <w:lang w:val="el-GR"/>
          </w:rPr>
          <w:t>https://www.gsis.gr/dimosia-dioikisi/G-Cloud</w:t>
        </w:r>
      </w:hyperlink>
      <w:r w:rsidRPr="006E26AF">
        <w:rPr>
          <w:rFonts w:ascii="Tahoma" w:hAnsi="Tahoma" w:cs="Tahoma"/>
          <w:lang w:val="el-GR"/>
        </w:rPr>
        <w:t>.</w:t>
      </w:r>
    </w:p>
    <w:p w14:paraId="754F6B83" w14:textId="77777777" w:rsidR="00DF1D08" w:rsidRPr="006E26AF" w:rsidRDefault="00DF1D08" w:rsidP="006E26AF">
      <w:pPr>
        <w:pStyle w:val="40"/>
        <w:numPr>
          <w:ilvl w:val="0"/>
          <w:numId w:val="18"/>
        </w:numPr>
        <w:rPr>
          <w:rFonts w:eastAsia="SimSun"/>
        </w:rPr>
      </w:pPr>
      <w:bookmarkStart w:id="204" w:name="_Ref40953149"/>
      <w:bookmarkStart w:id="205" w:name="_Toc74566958"/>
      <w:bookmarkStart w:id="206" w:name="_Toc106350193"/>
      <w:r w:rsidRPr="006E26AF">
        <w:rPr>
          <w:rFonts w:eastAsia="SimSun"/>
        </w:rPr>
        <w:t>Περιγραφή Φυσικού Αντικειμένου της Σ</w:t>
      </w:r>
      <w:bookmarkEnd w:id="204"/>
      <w:r w:rsidRPr="006E26AF">
        <w:rPr>
          <w:rFonts w:eastAsia="SimSun"/>
        </w:rPr>
        <w:t>ύμβασης</w:t>
      </w:r>
      <w:bookmarkEnd w:id="205"/>
      <w:bookmarkEnd w:id="206"/>
    </w:p>
    <w:p w14:paraId="02DC673F" w14:textId="77777777" w:rsidR="0099465C" w:rsidRPr="006E26AF" w:rsidRDefault="0099465C" w:rsidP="0099465C">
      <w:pPr>
        <w:rPr>
          <w:rFonts w:eastAsia="SimSun"/>
          <w:lang w:val="en-US"/>
        </w:rPr>
      </w:pPr>
    </w:p>
    <w:p w14:paraId="5C7189AB" w14:textId="77777777" w:rsidR="008338F0" w:rsidRPr="0099465C" w:rsidRDefault="009269A1" w:rsidP="00AC1873">
      <w:pPr>
        <w:pStyle w:val="40"/>
        <w:numPr>
          <w:ilvl w:val="1"/>
          <w:numId w:val="18"/>
        </w:numPr>
      </w:pPr>
      <w:bookmarkStart w:id="207" w:name="_Ref6833014"/>
      <w:r>
        <w:t xml:space="preserve"> </w:t>
      </w:r>
      <w:bookmarkStart w:id="208" w:name="_Toc106350194"/>
      <w:r>
        <w:t>Σκοπός και στόχοι του έργου</w:t>
      </w:r>
      <w:bookmarkEnd w:id="207"/>
      <w:bookmarkEnd w:id="208"/>
    </w:p>
    <w:p w14:paraId="0ABB3E4B" w14:textId="77777777" w:rsidR="00862B15" w:rsidRDefault="00587E02" w:rsidP="00862B15">
      <w:pPr>
        <w:rPr>
          <w:rFonts w:ascii="Tahoma" w:hAnsi="Tahoma" w:cs="Tahoma"/>
          <w:lang w:val="el-GR"/>
        </w:rPr>
      </w:pPr>
      <w:hyperlink r:id="rId37" w:history="1">
        <w:r w:rsidR="00862B15">
          <w:rPr>
            <w:rFonts w:ascii="Tahoma" w:hAnsi="Tahoma" w:cs="Tahoma"/>
            <w:lang w:val="en-US"/>
          </w:rPr>
          <w:t>T</w:t>
        </w:r>
        <w:r w:rsidR="00862B15" w:rsidRPr="00862B15">
          <w:rPr>
            <w:rFonts w:ascii="Tahoma" w:hAnsi="Tahoma" w:cs="Tahoma"/>
            <w:lang w:val="el-GR"/>
          </w:rPr>
          <w:t xml:space="preserve">o ΣΥΖΕΥΞΙΣ ΙΙ </w:t>
        </w:r>
      </w:hyperlink>
      <w:r w:rsidR="00862B15" w:rsidRPr="00862B15">
        <w:rPr>
          <w:rFonts w:ascii="Tahoma" w:hAnsi="Tahoma" w:cs="Tahoma"/>
          <w:lang w:val="el-GR"/>
        </w:rPr>
        <w:t xml:space="preserve">θα αποτελέσει τη βασική τηλεπικοινωνιακή δομή του ελληνικού δημόσιου τομέα. Στο πλαίσιο ξεχωριστού </w:t>
      </w:r>
      <w:proofErr w:type="spellStart"/>
      <w:r w:rsidR="00862B15" w:rsidRPr="00862B15">
        <w:rPr>
          <w:rFonts w:ascii="Tahoma" w:hAnsi="Tahoma" w:cs="Tahoma"/>
          <w:lang w:val="el-GR"/>
        </w:rPr>
        <w:t>υποέργου</w:t>
      </w:r>
      <w:proofErr w:type="spellEnd"/>
      <w:r w:rsidR="00862B15" w:rsidRPr="00862B15">
        <w:rPr>
          <w:rFonts w:ascii="Tahoma" w:hAnsi="Tahoma" w:cs="Tahoma"/>
          <w:lang w:val="el-GR"/>
        </w:rPr>
        <w:t xml:space="preserve"> του ΣΥΖΕΥΞΙΣ ΙΙ, θα υλοποιηθεί, ενιαίο σύστημα ασφάλειας για τα 34.000 περίπου σημεία παρουσίας των συμμετεχόντων Δημόσιων Φορέων. Βασική προϋπόθεση για </w:t>
      </w:r>
      <w:r w:rsidR="00862B15" w:rsidRPr="00862B15">
        <w:rPr>
          <w:rFonts w:ascii="Tahoma" w:hAnsi="Tahoma" w:cs="Tahoma"/>
          <w:lang w:val="el-GR"/>
        </w:rPr>
        <w:lastRenderedPageBreak/>
        <w:t xml:space="preserve">την υλοποίηση και επιτυχία του εν λόγω έργου, αποτελεί η διασφάλιση της ασφαλούς λειτουργίας του συνολικού συστήματος, η οποία επιτυγχάνεται αφενός με τη δόμηση και την εφαρμογή μιας ενιαίας πολιτικής ασφάλειας για το παραπάνω δίκτυο και αφετέρου με το συνεχή έλεγχο της ασφάλειας αυτού και την παρακολούθηση της εφαρμογής της υιοθετημένης πολιτικής. Επιπρόσθετα, με την έναρξη της παραγωγικής λειτουργίας του ΣΥΖΕΥΞΙΣ ΙΙ, θα προκύπτουν συνεχείς αλλαγές στο πλαίσιο λειτουργίας των δικτύων των φορέων, με αποτέλεσμα την ανάγκη για διαρκή παραμετροποίηση των συστημάτων ασφαλείας. Ως εκ τούτου, θεωρείται απαραίτητη και η πιστοποίηση της ορθής εφαρμογής των προβλεπόμενων από την πολιτική ασφάλειας παραμέτρων ανά τακτά χρονικά διαστήματα μέσω κατάλληλων ελεγκτικών διαδικασιών και υποστηρικτικών μηχανισμών ΤΠΕ / πληροφοριακών συστημάτων. </w:t>
      </w:r>
    </w:p>
    <w:p w14:paraId="4C516D35" w14:textId="77777777" w:rsidR="00862B15" w:rsidRPr="00862B15" w:rsidRDefault="00862B15" w:rsidP="00862B15">
      <w:pPr>
        <w:rPr>
          <w:rFonts w:ascii="Tahoma" w:hAnsi="Tahoma" w:cs="Tahoma"/>
          <w:lang w:val="el-GR"/>
        </w:rPr>
      </w:pPr>
      <w:r w:rsidRPr="00862B15">
        <w:rPr>
          <w:rFonts w:ascii="Tahoma" w:hAnsi="Tahoma" w:cs="Tahoma"/>
          <w:lang w:val="el-GR"/>
        </w:rPr>
        <w:t xml:space="preserve">Σκοπός του παρόντος έργου είναι η επιλογή αναδόχου ο οποίος θα αποτελέσει το διαρκή και ανεξάρτητο Ελεγκτή και Σύμβουλο Ασφάλειας του ΣΥΖΕΥΞΙΣ ΙΙ. Ως ανεξάρτητος ελεγκτής ασφάλειας, ο Ανάδοχος θα </w:t>
      </w:r>
      <w:r w:rsidR="001C483F">
        <w:rPr>
          <w:rFonts w:ascii="Tahoma" w:hAnsi="Tahoma" w:cs="Tahoma"/>
          <w:lang w:val="el-GR"/>
        </w:rPr>
        <w:t xml:space="preserve">λειτουργήσει ένα </w:t>
      </w:r>
      <w:r w:rsidR="001C483F">
        <w:rPr>
          <w:rFonts w:ascii="Tahoma" w:hAnsi="Tahoma" w:cs="Tahoma"/>
          <w:lang w:val="en-US"/>
        </w:rPr>
        <w:t>Security</w:t>
      </w:r>
      <w:r w:rsidR="001C5365" w:rsidRPr="001C5365">
        <w:rPr>
          <w:rFonts w:ascii="Tahoma" w:hAnsi="Tahoma" w:cs="Tahoma"/>
          <w:lang w:val="el-GR"/>
        </w:rPr>
        <w:t xml:space="preserve"> </w:t>
      </w:r>
      <w:r w:rsidR="001C483F">
        <w:rPr>
          <w:rFonts w:ascii="Tahoma" w:hAnsi="Tahoma" w:cs="Tahoma"/>
          <w:lang w:val="en-US"/>
        </w:rPr>
        <w:t>Operation</w:t>
      </w:r>
      <w:r w:rsidR="001C5365" w:rsidRPr="001C5365">
        <w:rPr>
          <w:rFonts w:ascii="Tahoma" w:hAnsi="Tahoma" w:cs="Tahoma"/>
          <w:lang w:val="el-GR"/>
        </w:rPr>
        <w:t xml:space="preserve"> </w:t>
      </w:r>
      <w:r w:rsidR="001C483F">
        <w:rPr>
          <w:rFonts w:ascii="Tahoma" w:hAnsi="Tahoma" w:cs="Tahoma"/>
          <w:lang w:val="en-US"/>
        </w:rPr>
        <w:t>Center</w:t>
      </w:r>
      <w:r w:rsidR="001C5365" w:rsidRPr="001C5365">
        <w:rPr>
          <w:rFonts w:ascii="Tahoma" w:hAnsi="Tahoma" w:cs="Tahoma"/>
          <w:lang w:val="el-GR"/>
        </w:rPr>
        <w:t xml:space="preserve"> (</w:t>
      </w:r>
      <w:r w:rsidR="001C483F">
        <w:rPr>
          <w:rFonts w:ascii="Tahoma" w:hAnsi="Tahoma" w:cs="Tahoma"/>
          <w:lang w:val="en-US"/>
        </w:rPr>
        <w:t>SOC</w:t>
      </w:r>
      <w:r w:rsidR="001C5365" w:rsidRPr="001C5365">
        <w:rPr>
          <w:rFonts w:ascii="Tahoma" w:hAnsi="Tahoma" w:cs="Tahoma"/>
          <w:lang w:val="el-GR"/>
        </w:rPr>
        <w:t xml:space="preserve">) </w:t>
      </w:r>
      <w:r w:rsidR="001C483F">
        <w:rPr>
          <w:rFonts w:ascii="Tahoma" w:hAnsi="Tahoma" w:cs="Tahoma"/>
          <w:lang w:val="el-GR"/>
        </w:rPr>
        <w:t xml:space="preserve">σε βάση 24Χ7 </w:t>
      </w:r>
      <w:r w:rsidR="00917AD4">
        <w:rPr>
          <w:rFonts w:ascii="Tahoma" w:hAnsi="Tahoma" w:cs="Tahoma"/>
          <w:lang w:val="el-GR"/>
        </w:rPr>
        <w:t xml:space="preserve">από την παραλαβή της Φάσης 1 και μέχρι τη λήξη του έργου και έτσι θα </w:t>
      </w:r>
      <w:r w:rsidRPr="00862B15">
        <w:rPr>
          <w:rFonts w:ascii="Tahoma" w:hAnsi="Tahoma" w:cs="Tahoma"/>
          <w:lang w:val="el-GR"/>
        </w:rPr>
        <w:t xml:space="preserve">παρακολουθεί σε συνεχή βάση αν ικανοποιούνται οι προβλεπόμενες απαιτήσεις ασφάλειας όλων των </w:t>
      </w:r>
      <w:proofErr w:type="spellStart"/>
      <w:r w:rsidRPr="00862B15">
        <w:rPr>
          <w:rFonts w:ascii="Tahoma" w:hAnsi="Tahoma" w:cs="Tahoma"/>
          <w:lang w:val="el-GR"/>
        </w:rPr>
        <w:t>υποέργων</w:t>
      </w:r>
      <w:proofErr w:type="spellEnd"/>
      <w:r w:rsidRPr="00862B15">
        <w:rPr>
          <w:rFonts w:ascii="Tahoma" w:hAnsi="Tahoma" w:cs="Tahoma"/>
          <w:lang w:val="el-GR"/>
        </w:rPr>
        <w:t xml:space="preserve"> του ΣΥΖΕΥΞΙΣ ΙΙ, αν εφαρμόζεται το υιοθετημένο Σύστημα Διαχείρισης της Ασφάλειας των Πληροφοριών που ο ίδιος θα έχει ήδη αναπτύξει (συμπεριλαμβανομένου σε αυτό και της πολιτικής ασφάλειας του ΣΥΖΕΥΞΙΣ) και θα εισηγείται μέτρα αντιμετώπισης περιστατικών ασφάλειας καθώς και ενδεχόμενες ρήτρες προς τους Αναδόχους των </w:t>
      </w:r>
      <w:proofErr w:type="spellStart"/>
      <w:r w:rsidRPr="00862B15">
        <w:rPr>
          <w:rFonts w:ascii="Tahoma" w:hAnsi="Tahoma" w:cs="Tahoma"/>
          <w:lang w:val="el-GR"/>
        </w:rPr>
        <w:t>υποέργων</w:t>
      </w:r>
      <w:proofErr w:type="spellEnd"/>
      <w:r w:rsidRPr="00862B15">
        <w:rPr>
          <w:rFonts w:ascii="Tahoma" w:hAnsi="Tahoma" w:cs="Tahoma"/>
          <w:lang w:val="el-GR"/>
        </w:rPr>
        <w:t xml:space="preserve"> του ΣΥΖΕΥΞΙΣ. Ως διαρκής σύμβουλος ασφάλειας, ο Ανάδοχος θα αναπτύξει ένα ολοκληρωμένο Σύστημα Διαχείρισης της Ασφάλειας των Πληροφοριών, βασισμένο σε διεθνή πρότυπα ασφάλειας, και παράλληλα θα υποστηρίζει την Αναθέτουσα Αρχή στην ασφαλή λειτουργία  του ΣΥΖΕΥΞΙΣ ΙΙ, παρέχοντας εξειδικευμένες εμπειρογνωμοσύνες σε αυτή στον τομέα ασφάλειας του συστήματος, όταν και όποτε ζητηθεί. </w:t>
      </w:r>
    </w:p>
    <w:p w14:paraId="6AD7594D" w14:textId="77777777" w:rsidR="00862B15" w:rsidRPr="00862B15" w:rsidRDefault="00862B15" w:rsidP="00862B15">
      <w:pPr>
        <w:rPr>
          <w:rFonts w:ascii="Tahoma" w:hAnsi="Tahoma" w:cs="Tahoma"/>
          <w:lang w:val="el-GR"/>
        </w:rPr>
      </w:pPr>
      <w:r w:rsidRPr="00862B15">
        <w:rPr>
          <w:rFonts w:ascii="Tahoma" w:hAnsi="Tahoma" w:cs="Tahoma"/>
          <w:lang w:val="el-GR"/>
        </w:rPr>
        <w:t xml:space="preserve">Οι μελέτες που θα εκπονηθούν στο πλαίσιο ανάπτυξης του ΣΔΑΠ και διαμόρφωσης της πολιτικής ασφάλειας, θα  αναδείξουν τις παρούσες παθογένειες των υφιστάμενων δικτύων, θα προσδιορίσουν τις ευρέως καταξιωμένες βέλτιστες πρακτικές για την πρόληψη και αντιμετώπιση δυσμενών καταστάσεων, και εν γένει θα αποτελέσουν κατευθυντήριο οδηγό για την επιτυχή παρακολούθηση και απρόσκοπτη υλοποίηση όλων των </w:t>
      </w:r>
      <w:proofErr w:type="spellStart"/>
      <w:r w:rsidRPr="00862B15">
        <w:rPr>
          <w:rFonts w:ascii="Tahoma" w:hAnsi="Tahoma" w:cs="Tahoma"/>
          <w:lang w:val="el-GR"/>
        </w:rPr>
        <w:t>υποέργων</w:t>
      </w:r>
      <w:proofErr w:type="spellEnd"/>
      <w:r w:rsidRPr="00862B15">
        <w:rPr>
          <w:rFonts w:ascii="Tahoma" w:hAnsi="Tahoma" w:cs="Tahoma"/>
          <w:lang w:val="el-GR"/>
        </w:rPr>
        <w:t xml:space="preserve"> του ΣΥΖΕΥΞΙΣ ΙΙ και ιδιαίτερα του </w:t>
      </w:r>
      <w:proofErr w:type="spellStart"/>
      <w:r w:rsidRPr="00862B15">
        <w:rPr>
          <w:rFonts w:ascii="Tahoma" w:hAnsi="Tahoma" w:cs="Tahoma"/>
          <w:lang w:val="el-GR"/>
        </w:rPr>
        <w:t>Υποέργου</w:t>
      </w:r>
      <w:proofErr w:type="spellEnd"/>
      <w:r w:rsidRPr="00862B15">
        <w:rPr>
          <w:rFonts w:ascii="Tahoma" w:hAnsi="Tahoma" w:cs="Tahoma"/>
          <w:lang w:val="el-GR"/>
        </w:rPr>
        <w:t xml:space="preserve"> της ασφάλειας, από τους αντίστοιχους αναδόχους. Παράλληλα, οι ηλεκτρονικές εφαρμογές που θα αναπτυχθούν στο πλαίσιο του έργου, θα αποτελέσουν τα απαραίτητα εργαλεία για τη συνεχή παρακολούθηση της ασφάλειας του συστήματος, τη διενέργεια των ελέγχων και την εφαρμογή της πολιτικής ασφάλειας, δίνοντας έτσι τη δυνατότητα στην Αναθέτουσα Αρχή και στο Φορέα Λειτουργίας του ΣΥΖΕΥΞΙΣ ΙΙ να επεξεργάζεται και αναλύει δεδομένα επιθέσεων και στη συνέχεια να διαχειρίζεται παρόμοιες καταστάσεις καθ’ όλη τη διάρκεια λειτουργίας του ΔΔΤ, ακόμη και μετά τη λήξη του παρόντος έργου και την απεμπλοκή του Αναδόχου.</w:t>
      </w:r>
    </w:p>
    <w:p w14:paraId="6289D103" w14:textId="77777777" w:rsidR="00862B15" w:rsidRPr="00862B15" w:rsidRDefault="00862B15" w:rsidP="00862B15">
      <w:pPr>
        <w:rPr>
          <w:rFonts w:ascii="Tahoma" w:hAnsi="Tahoma" w:cs="Tahoma"/>
          <w:lang w:val="el-GR"/>
        </w:rPr>
      </w:pPr>
      <w:r w:rsidRPr="00862B15">
        <w:rPr>
          <w:rFonts w:ascii="Tahoma" w:hAnsi="Tahoma" w:cs="Tahoma"/>
          <w:lang w:val="el-GR"/>
        </w:rPr>
        <w:t xml:space="preserve">Οι έλεγχοι ασφάλειας που θα διενεργούνται από τον ανάδοχο του παρόντος σε τακτά χρονικά διαστήματα κατά τη περίοδο της παραγωγικής λειτουργίας του ΣΥΖΕΥΞΙΣ ΙΙ, θα διασφαλίσουν την ασφαλή λειτουργία του συστήματος και θα υποστηρίξουν την ορθή εφαρμογή της πολιτικής ασφάλειας στο δίκτυο ΣΥΖΕΥΞΙΣ ΙΙ, δημιουργώντας έτσι μια κουλτούρα ασφαλούς χρήσης των συστημάτων και ελαχιστοποιώντας έτσι τους κινδύνους επιθέσεων στα δημόσια δίκτυα και δεδομένα. </w:t>
      </w:r>
    </w:p>
    <w:p w14:paraId="5C244B9C" w14:textId="77777777" w:rsidR="00862B15" w:rsidRPr="00862B15" w:rsidRDefault="00862B15" w:rsidP="00862B15">
      <w:pPr>
        <w:rPr>
          <w:rFonts w:ascii="Tahoma" w:hAnsi="Tahoma" w:cs="Tahoma"/>
          <w:lang w:val="el-GR"/>
        </w:rPr>
      </w:pPr>
      <w:r w:rsidRPr="00862B15">
        <w:rPr>
          <w:rFonts w:ascii="Tahoma" w:hAnsi="Tahoma" w:cs="Tahoma"/>
          <w:lang w:val="el-GR"/>
        </w:rPr>
        <w:t xml:space="preserve">Είναι προφανές, ότι μέσα από το συγκεκριμένο έργο, η εφαρμογή ενός ενιαίου και καταξιωμένου συστήματος διαχείρισης της ασφάλειας των πληροφοριών σε συνδυασμό με το συνεχή έλεγχο της ασφάλειας του συνολικού συστήματος, όχι μόνο θωρακίζει τα ευαίσθητα δεδομένα που διακινούνται στο ΣΥΖΕΥΞΙΣ και διασφαλίζει την απρόσκοπτη λειτουργία των υποκείμενων υποδομών και πληροφοριακών συστημάτων, αλλά παράλληλα διαμορφώνει ένα κατάλληλα οργανωμένο Σχήμα Διοίκησης του Δικτύου Δημόσιου Τομέα, το οποίο θέτει τις αναγκαίες οργανωτικές και </w:t>
      </w:r>
      <w:proofErr w:type="spellStart"/>
      <w:r w:rsidRPr="00862B15">
        <w:rPr>
          <w:rFonts w:ascii="Tahoma" w:hAnsi="Tahoma" w:cs="Tahoma"/>
          <w:lang w:val="el-GR"/>
        </w:rPr>
        <w:t>τεχνο</w:t>
      </w:r>
      <w:proofErr w:type="spellEnd"/>
      <w:r w:rsidRPr="00862B15">
        <w:rPr>
          <w:rFonts w:ascii="Tahoma" w:hAnsi="Tahoma" w:cs="Tahoma"/>
          <w:lang w:val="el-GR"/>
        </w:rPr>
        <w:t xml:space="preserve">-επιχειρησιακές βάσεις για να μπορούν να αντιμετωπιστούν και να διαχειριστούν περιστατικά ασφάλειας και συναφείς δυσμενείς καταστάσεις. </w:t>
      </w:r>
    </w:p>
    <w:p w14:paraId="7775929C" w14:textId="77777777" w:rsidR="00862B15" w:rsidRPr="00862B15" w:rsidRDefault="00862B15" w:rsidP="00862B15">
      <w:pPr>
        <w:rPr>
          <w:rFonts w:ascii="Tahoma" w:hAnsi="Tahoma" w:cs="Tahoma"/>
          <w:lang w:val="el-GR"/>
        </w:rPr>
      </w:pPr>
      <w:r w:rsidRPr="00862B15">
        <w:rPr>
          <w:rFonts w:ascii="Tahoma" w:hAnsi="Tahoma" w:cs="Tahoma"/>
          <w:lang w:val="el-GR"/>
        </w:rPr>
        <w:t>Με την επιτυχή υλοποίηση του έργου, αναμένεται:</w:t>
      </w:r>
    </w:p>
    <w:p w14:paraId="74865CEF" w14:textId="77777777" w:rsidR="00862B15" w:rsidRPr="00862B15" w:rsidRDefault="00862B15" w:rsidP="00F949F2">
      <w:pPr>
        <w:pStyle w:val="aff0"/>
        <w:numPr>
          <w:ilvl w:val="0"/>
          <w:numId w:val="41"/>
        </w:numPr>
        <w:rPr>
          <w:rFonts w:ascii="Tahoma" w:hAnsi="Tahoma" w:cs="Tahoma"/>
          <w:lang w:val="el-GR"/>
        </w:rPr>
      </w:pPr>
      <w:r w:rsidRPr="00862B15">
        <w:rPr>
          <w:rFonts w:ascii="Tahoma" w:hAnsi="Tahoma" w:cs="Tahoma"/>
          <w:lang w:val="el-GR"/>
        </w:rPr>
        <w:lastRenderedPageBreak/>
        <w:t>να μειωθεί ο αριθμός των κακόβουλων επιθέσεων που τελικά κατορθώνουν να  επηρεάσουν αρνητικά τη λειτουργία</w:t>
      </w:r>
    </w:p>
    <w:p w14:paraId="61A83D2D" w14:textId="77777777" w:rsidR="00862B15" w:rsidRPr="00862B15" w:rsidRDefault="00862B15" w:rsidP="00F949F2">
      <w:pPr>
        <w:pStyle w:val="aff0"/>
        <w:numPr>
          <w:ilvl w:val="0"/>
          <w:numId w:val="41"/>
        </w:numPr>
        <w:rPr>
          <w:rFonts w:ascii="Tahoma" w:hAnsi="Tahoma" w:cs="Tahoma"/>
          <w:lang w:val="el-GR"/>
        </w:rPr>
      </w:pPr>
      <w:r w:rsidRPr="00862B15">
        <w:rPr>
          <w:rFonts w:ascii="Tahoma" w:hAnsi="Tahoma" w:cs="Tahoma"/>
          <w:lang w:val="el-GR"/>
        </w:rPr>
        <w:t>να αυξηθεί ο αριθμός των κακόβουλων επιθέσεων που αντιμετωπίζονται επιτυχώς</w:t>
      </w:r>
    </w:p>
    <w:p w14:paraId="0E3FC709" w14:textId="77777777" w:rsidR="00862B15" w:rsidRPr="00862B15" w:rsidRDefault="00862B15" w:rsidP="00F949F2">
      <w:pPr>
        <w:pStyle w:val="aff0"/>
        <w:numPr>
          <w:ilvl w:val="0"/>
          <w:numId w:val="41"/>
        </w:numPr>
        <w:rPr>
          <w:rFonts w:ascii="Tahoma" w:hAnsi="Tahoma" w:cs="Tahoma"/>
          <w:lang w:val="el-GR"/>
        </w:rPr>
      </w:pPr>
      <w:r w:rsidRPr="00862B15">
        <w:rPr>
          <w:rFonts w:ascii="Tahoma" w:hAnsi="Tahoma" w:cs="Tahoma"/>
          <w:lang w:val="el-GR"/>
        </w:rPr>
        <w:t>να αυξηθεί το επίπεδο γνώσης του Φορέα Λειτουργίας όσον αφορά το βαθμό ασφάλειας των υποδομών και θα δημιουργηθεί μια βάση γνώσης από δεδομένα και στατιστικά επιθέσεων</w:t>
      </w:r>
    </w:p>
    <w:p w14:paraId="3FC35606" w14:textId="77777777" w:rsidR="00862B15" w:rsidRPr="00862B15" w:rsidRDefault="00862B15" w:rsidP="00F949F2">
      <w:pPr>
        <w:pStyle w:val="aff0"/>
        <w:numPr>
          <w:ilvl w:val="0"/>
          <w:numId w:val="41"/>
        </w:numPr>
        <w:rPr>
          <w:rFonts w:ascii="Tahoma" w:hAnsi="Tahoma" w:cs="Tahoma"/>
          <w:lang w:val="el-GR"/>
        </w:rPr>
      </w:pPr>
      <w:r w:rsidRPr="00862B15">
        <w:rPr>
          <w:rFonts w:ascii="Tahoma" w:hAnsi="Tahoma" w:cs="Tahoma"/>
          <w:lang w:val="el-GR"/>
        </w:rPr>
        <w:t xml:space="preserve">να μειωθεί ο χρόνος και οι πόροι που απαιτούνται για την παρακολούθηση της υλοποίησης του </w:t>
      </w:r>
      <w:proofErr w:type="spellStart"/>
      <w:r w:rsidRPr="00862B15">
        <w:rPr>
          <w:rFonts w:ascii="Tahoma" w:hAnsi="Tahoma" w:cs="Tahoma"/>
          <w:lang w:val="el-GR"/>
        </w:rPr>
        <w:t>υποέργου</w:t>
      </w:r>
      <w:proofErr w:type="spellEnd"/>
      <w:r w:rsidRPr="00862B15">
        <w:rPr>
          <w:rFonts w:ascii="Tahoma" w:hAnsi="Tahoma" w:cs="Tahoma"/>
          <w:lang w:val="el-GR"/>
        </w:rPr>
        <w:t xml:space="preserve"> της ασφάλειας</w:t>
      </w:r>
    </w:p>
    <w:p w14:paraId="43C7EF08" w14:textId="77777777" w:rsidR="00862B15" w:rsidRDefault="00862B15" w:rsidP="00F949F2">
      <w:pPr>
        <w:pStyle w:val="aff0"/>
        <w:numPr>
          <w:ilvl w:val="0"/>
          <w:numId w:val="41"/>
        </w:numPr>
        <w:rPr>
          <w:rFonts w:ascii="Tahoma" w:hAnsi="Tahoma" w:cs="Tahoma"/>
          <w:lang w:val="el-GR"/>
        </w:rPr>
      </w:pPr>
      <w:r w:rsidRPr="00862B15">
        <w:rPr>
          <w:rFonts w:ascii="Tahoma" w:hAnsi="Tahoma" w:cs="Tahoma"/>
          <w:lang w:val="el-GR"/>
        </w:rPr>
        <w:t>να αυξηθεί ό βαθμός εμπιστοσύνης των πολιτών απέναντι στη διαχείριση των ευαίσθητων δεδομένων τους από τους φορείς Δημόσιας Διοίκησης.</w:t>
      </w:r>
    </w:p>
    <w:p w14:paraId="6829F15A" w14:textId="77777777" w:rsidR="00862B15" w:rsidRPr="00862B15" w:rsidRDefault="00862B15" w:rsidP="00F949F2">
      <w:pPr>
        <w:pStyle w:val="aff0"/>
        <w:numPr>
          <w:ilvl w:val="0"/>
          <w:numId w:val="41"/>
        </w:numPr>
        <w:rPr>
          <w:rFonts w:ascii="Tahoma" w:hAnsi="Tahoma" w:cs="Tahoma"/>
          <w:lang w:val="el-GR"/>
        </w:rPr>
      </w:pPr>
      <w:r w:rsidRPr="00862B15">
        <w:rPr>
          <w:rFonts w:ascii="Tahoma" w:hAnsi="Tahoma" w:cs="Tahoma"/>
          <w:lang w:val="el-GR"/>
        </w:rPr>
        <w:t>Η συμμόρφωση τ</w:t>
      </w:r>
      <w:r>
        <w:rPr>
          <w:rFonts w:ascii="Tahoma" w:hAnsi="Tahoma" w:cs="Tahoma"/>
          <w:lang w:val="el-GR"/>
        </w:rPr>
        <w:t>ου δικτύου και του Φορέα Λειτουργίας</w:t>
      </w:r>
      <w:r w:rsidRPr="00862B15">
        <w:rPr>
          <w:rFonts w:ascii="Tahoma" w:hAnsi="Tahoma" w:cs="Tahoma"/>
          <w:lang w:val="el-GR"/>
        </w:rPr>
        <w:t xml:space="preserve"> με τις τρέχουσες Βέλτιστες Πρακτικές στην Ασφάλεια Πληροφοριών</w:t>
      </w:r>
    </w:p>
    <w:p w14:paraId="2C1CF5AB" w14:textId="77777777" w:rsidR="00862B15" w:rsidRDefault="00862B15" w:rsidP="00862B15">
      <w:pPr>
        <w:rPr>
          <w:rFonts w:ascii="Tahoma" w:hAnsi="Tahoma" w:cs="Tahoma"/>
          <w:lang w:val="el-GR"/>
        </w:rPr>
      </w:pPr>
    </w:p>
    <w:p w14:paraId="6E097124" w14:textId="77777777" w:rsidR="00523B7B" w:rsidRPr="00523B7B" w:rsidRDefault="00523B7B" w:rsidP="00523B7B">
      <w:pPr>
        <w:rPr>
          <w:rFonts w:ascii="Tahoma" w:hAnsi="Tahoma" w:cs="Tahoma"/>
          <w:lang w:val="el-GR"/>
        </w:rPr>
      </w:pPr>
      <w:r w:rsidRPr="00523B7B">
        <w:rPr>
          <w:rFonts w:ascii="Tahoma" w:hAnsi="Tahoma" w:cs="Tahoma"/>
          <w:lang w:val="el-GR"/>
        </w:rPr>
        <w:t xml:space="preserve">Το έργο αφορά στο σύνολο του ΣΥΖΕΥΞΙΣ ΙΙ, και κατ’ επέκταση όλα τα σημεία παρουσίας των Δημόσιων Φορέων που συμμετέχουν σε αυτό και στην παρούσα φάση είναι της τάξης των 34.000. Η διαμόρφωση και στη συνέχεια η εφαρμογή και η τακτική </w:t>
      </w:r>
      <w:proofErr w:type="spellStart"/>
      <w:r w:rsidRPr="00523B7B">
        <w:rPr>
          <w:rFonts w:ascii="Tahoma" w:hAnsi="Tahoma" w:cs="Tahoma"/>
          <w:lang w:val="el-GR"/>
        </w:rPr>
        <w:t>επικαιροποίηση</w:t>
      </w:r>
      <w:proofErr w:type="spellEnd"/>
      <w:r w:rsidRPr="00523B7B">
        <w:rPr>
          <w:rFonts w:ascii="Tahoma" w:hAnsi="Tahoma" w:cs="Tahoma"/>
          <w:lang w:val="el-GR"/>
        </w:rPr>
        <w:t xml:space="preserve"> / βελτίωση μιας ολοκληρωμένης και καταξιωμένης πολιτικής ασφάλειας των δικτύων του Δημόσιου Τομέα σε συνδυασμό με το συνεχή έλεγχο, παρακολούθηση και διαχείριση της ασφάλειας του ΣΥΖΕΥΞΙΣ μέσα από εξειδικευμένα εργαλεία και μηχανισμούς ΤΠΕ, οδηγεί στη δημιουργία μιας ασπίδας προστασίας τόσο των ευαίσθητων και μη δεδομένων που διακινούνται μέσα από τα υποκείμενα δίκτυα όσο και των ίδιων των υποδομών, αφού έτσι αποθαρρύνονται μελλοντικές κακόβουλες επιθέσεις και μειώνεται ο αριθμός ανάλογων κρουσμάτων, ενώ παράλληλα γίν</w:t>
      </w:r>
      <w:r w:rsidR="002206EF">
        <w:rPr>
          <w:rFonts w:ascii="Tahoma" w:hAnsi="Tahoma" w:cs="Tahoma"/>
          <w:lang w:val="el-GR"/>
        </w:rPr>
        <w:t>ον</w:t>
      </w:r>
      <w:r w:rsidRPr="00523B7B">
        <w:rPr>
          <w:rFonts w:ascii="Tahoma" w:hAnsi="Tahoma" w:cs="Tahoma"/>
          <w:lang w:val="el-GR"/>
        </w:rPr>
        <w:t>ται πολύ πιο εύκολ</w:t>
      </w:r>
      <w:r w:rsidR="002206EF">
        <w:rPr>
          <w:rFonts w:ascii="Tahoma" w:hAnsi="Tahoma" w:cs="Tahoma"/>
          <w:lang w:val="el-GR"/>
        </w:rPr>
        <w:t>α</w:t>
      </w:r>
      <w:r w:rsidRPr="00523B7B">
        <w:rPr>
          <w:rFonts w:ascii="Tahoma" w:hAnsi="Tahoma" w:cs="Tahoma"/>
          <w:lang w:val="el-GR"/>
        </w:rPr>
        <w:t xml:space="preserve"> και αποτελεσματικ</w:t>
      </w:r>
      <w:r w:rsidR="002206EF">
        <w:rPr>
          <w:rFonts w:ascii="Tahoma" w:hAnsi="Tahoma" w:cs="Tahoma"/>
          <w:lang w:val="el-GR"/>
        </w:rPr>
        <w:t>ά</w:t>
      </w:r>
      <w:r w:rsidRPr="00523B7B">
        <w:rPr>
          <w:rFonts w:ascii="Tahoma" w:hAnsi="Tahoma" w:cs="Tahoma"/>
          <w:lang w:val="el-GR"/>
        </w:rPr>
        <w:t xml:space="preserve"> η διαχείριση </w:t>
      </w:r>
      <w:r w:rsidR="002206EF">
        <w:rPr>
          <w:rFonts w:ascii="Tahoma" w:hAnsi="Tahoma" w:cs="Tahoma"/>
          <w:lang w:val="el-GR"/>
        </w:rPr>
        <w:t xml:space="preserve">αλλά </w:t>
      </w:r>
      <w:r w:rsidRPr="00523B7B">
        <w:rPr>
          <w:rFonts w:ascii="Tahoma" w:hAnsi="Tahoma" w:cs="Tahoma"/>
          <w:lang w:val="el-GR"/>
        </w:rPr>
        <w:t>και ο έλεγχος της ασφάλειας του ΣΥΖΕΥΞΙΣ ΙΙ από την Αναθέτουσα Αρχή και το Φορέα Λειτουργίας. Επιπροσθέτως, η διαθεσιμότητα των δικτύων διατηρείται στα προβλεπόμενα υψηλά επίπεδα και ο φορέας που έχει την εποπτεία της λειτουργίας των δικτύων αποκτά μια καλύτερη αντίληψη για την κατάσταση της ασφάλειας των δικτύων για τα οποία είναι αρμόδιος.</w:t>
      </w:r>
    </w:p>
    <w:p w14:paraId="7B4671FA" w14:textId="77777777" w:rsidR="00523B7B" w:rsidRPr="00523B7B" w:rsidRDefault="00523B7B" w:rsidP="00523B7B">
      <w:pPr>
        <w:rPr>
          <w:rFonts w:ascii="Tahoma" w:hAnsi="Tahoma" w:cs="Tahoma"/>
          <w:lang w:val="el-GR"/>
        </w:rPr>
      </w:pPr>
      <w:r w:rsidRPr="00523B7B">
        <w:rPr>
          <w:rFonts w:ascii="Tahoma" w:hAnsi="Tahoma" w:cs="Tahoma"/>
          <w:lang w:val="el-GR"/>
        </w:rPr>
        <w:t xml:space="preserve">Μέσω του παρόντος έργου και των υπηρεσιών που θα προσφέρει ο Ανεξάρτητος Ελεγκτής και Σύμβουλος Ασφάλειας του ΣΥΖΕΥΞΙΣ ΙΙ, η Αναθέτουσα Αρχή στοχεύει, όσον αφορά το ΣΥΖΕΥΞΙΣ ΙΙ: </w:t>
      </w:r>
    </w:p>
    <w:p w14:paraId="588F866B" w14:textId="77777777" w:rsidR="00523B7B" w:rsidRPr="00523B7B" w:rsidRDefault="00523B7B" w:rsidP="00F949F2">
      <w:pPr>
        <w:pStyle w:val="aff0"/>
        <w:numPr>
          <w:ilvl w:val="0"/>
          <w:numId w:val="42"/>
        </w:numPr>
        <w:rPr>
          <w:rFonts w:ascii="Tahoma" w:hAnsi="Tahoma" w:cs="Tahoma"/>
          <w:lang w:val="el-GR"/>
        </w:rPr>
      </w:pPr>
      <w:r w:rsidRPr="00523B7B">
        <w:rPr>
          <w:rFonts w:ascii="Tahoma" w:hAnsi="Tahoma" w:cs="Tahoma"/>
          <w:lang w:val="el-GR"/>
        </w:rPr>
        <w:t xml:space="preserve">Στη δημιουργία ενός οργανωτικού και </w:t>
      </w:r>
      <w:proofErr w:type="spellStart"/>
      <w:r w:rsidRPr="00523B7B">
        <w:rPr>
          <w:rFonts w:ascii="Tahoma" w:hAnsi="Tahoma" w:cs="Tahoma"/>
          <w:lang w:val="el-GR"/>
        </w:rPr>
        <w:t>τεχνο</w:t>
      </w:r>
      <w:proofErr w:type="spellEnd"/>
      <w:r w:rsidRPr="00523B7B">
        <w:rPr>
          <w:rFonts w:ascii="Tahoma" w:hAnsi="Tahoma" w:cs="Tahoma"/>
          <w:lang w:val="el-GR"/>
        </w:rPr>
        <w:t>-επιχειρησιακού πλαισίου διασφάλισης της ασφαλούς λειτουργίας</w:t>
      </w:r>
    </w:p>
    <w:p w14:paraId="1524A7CA" w14:textId="77777777" w:rsidR="00523B7B" w:rsidRPr="00523B7B" w:rsidRDefault="00523B7B" w:rsidP="00F949F2">
      <w:pPr>
        <w:pStyle w:val="aff0"/>
        <w:numPr>
          <w:ilvl w:val="0"/>
          <w:numId w:val="42"/>
        </w:numPr>
        <w:rPr>
          <w:rFonts w:ascii="Tahoma" w:hAnsi="Tahoma" w:cs="Tahoma"/>
          <w:lang w:val="el-GR"/>
        </w:rPr>
      </w:pPr>
      <w:r w:rsidRPr="00523B7B">
        <w:rPr>
          <w:rFonts w:ascii="Tahoma" w:hAnsi="Tahoma" w:cs="Tahoma"/>
          <w:lang w:val="el-GR"/>
        </w:rPr>
        <w:t xml:space="preserve">Στη διατήρηση ενός αποδεκτού επιπέδου εμπιστευτικότητας και ακεραιότητας των υποκείμενων πληροφοριών, </w:t>
      </w:r>
    </w:p>
    <w:p w14:paraId="3A45BFF5" w14:textId="77777777" w:rsidR="00523B7B" w:rsidRPr="00523B7B" w:rsidRDefault="00523B7B" w:rsidP="00F949F2">
      <w:pPr>
        <w:pStyle w:val="aff0"/>
        <w:numPr>
          <w:ilvl w:val="0"/>
          <w:numId w:val="42"/>
        </w:numPr>
        <w:rPr>
          <w:rFonts w:ascii="Tahoma" w:hAnsi="Tahoma" w:cs="Tahoma"/>
          <w:lang w:val="el-GR"/>
        </w:rPr>
      </w:pPr>
      <w:r w:rsidRPr="00523B7B">
        <w:rPr>
          <w:rFonts w:ascii="Tahoma" w:hAnsi="Tahoma" w:cs="Tahoma"/>
          <w:lang w:val="el-GR"/>
        </w:rPr>
        <w:t>Στη δημιουργία ενός μηχανισμού, που θα υποστηρίξει την πιο αποτελεσματική και ευκολότερη διαχείριση και έλεγχο της ασφάλειας.</w:t>
      </w:r>
    </w:p>
    <w:p w14:paraId="20E1F019" w14:textId="77777777" w:rsidR="00862B15" w:rsidRPr="00862B15" w:rsidRDefault="00862B15" w:rsidP="00862B15">
      <w:pPr>
        <w:rPr>
          <w:rFonts w:ascii="Tahoma" w:hAnsi="Tahoma" w:cs="Tahoma"/>
          <w:lang w:val="el-GR"/>
        </w:rPr>
      </w:pPr>
    </w:p>
    <w:p w14:paraId="16C4BD9C" w14:textId="77777777" w:rsidR="008338F0" w:rsidRPr="006C18C8" w:rsidRDefault="005945AB" w:rsidP="008D7F78">
      <w:pPr>
        <w:pStyle w:val="40"/>
        <w:numPr>
          <w:ilvl w:val="1"/>
          <w:numId w:val="18"/>
        </w:numPr>
        <w:ind w:left="450"/>
      </w:pPr>
      <w:bookmarkStart w:id="209" w:name="_Ref6833019"/>
      <w:r>
        <w:t xml:space="preserve"> </w:t>
      </w:r>
      <w:bookmarkStart w:id="210" w:name="_Toc106350195"/>
      <w:r>
        <w:t>Αντικείμενο του έργου</w:t>
      </w:r>
      <w:bookmarkEnd w:id="209"/>
      <w:bookmarkEnd w:id="210"/>
    </w:p>
    <w:p w14:paraId="14AACAF0" w14:textId="77777777" w:rsidR="005609A7" w:rsidRPr="005609A7" w:rsidRDefault="005609A7" w:rsidP="005609A7">
      <w:pPr>
        <w:rPr>
          <w:rFonts w:ascii="Tahoma" w:hAnsi="Tahoma" w:cs="Tahoma"/>
          <w:szCs w:val="22"/>
          <w:lang w:val="el-GR"/>
        </w:rPr>
      </w:pPr>
      <w:r w:rsidRPr="005609A7">
        <w:rPr>
          <w:rFonts w:ascii="Tahoma" w:hAnsi="Tahoma" w:cs="Tahoma"/>
          <w:szCs w:val="22"/>
          <w:lang w:val="el-GR"/>
        </w:rPr>
        <w:t>Στο πλαίσιο του παρόντος έργου, ο Ανάδοχος θα αποτελέσει τον κύριο και διαρκή Ελεγκτή και Σύμβουλο της Αναθέτουσας Αρχής και του Φορέα Λειτουργίας του ΣΥΖΕΥΞΙΣ ΙΙ, όσον αφορά (α) την ασφάλεια των Πληροφοριακών Συστημάτων, Εφαρμογών, Μέσων και Υποδομών, και (β) την προστασία της ακεραιότητας και της διαθεσιμότητας των δεδομένων και πληροφοριών που διακινούνται στο ΣΥΖΕΥΞΙΣ ΙΙ, κατά τη διάρκεια της  λειτουργίας του. Ειδικότερα, θα αναλάβει τη διαμόρφωση της πολιτικής ασφάλειας του ΣΥΖΕΥΞΙΣ ΙΙ και στη συνέχεια τη διενέργεια τακτικών ή έκτακτων επιθεωρήσεων Έργου (</w:t>
      </w:r>
      <w:r w:rsidRPr="005609A7">
        <w:rPr>
          <w:rFonts w:ascii="Tahoma" w:hAnsi="Tahoma" w:cs="Tahoma"/>
          <w:szCs w:val="22"/>
        </w:rPr>
        <w:t>project</w:t>
      </w:r>
      <w:r w:rsidRPr="005609A7">
        <w:rPr>
          <w:rFonts w:ascii="Tahoma" w:hAnsi="Tahoma" w:cs="Tahoma"/>
          <w:szCs w:val="22"/>
          <w:lang w:val="el-GR"/>
        </w:rPr>
        <w:t xml:space="preserve"> </w:t>
      </w:r>
      <w:r w:rsidRPr="005609A7">
        <w:rPr>
          <w:rFonts w:ascii="Tahoma" w:hAnsi="Tahoma" w:cs="Tahoma"/>
          <w:szCs w:val="22"/>
        </w:rPr>
        <w:t>audits</w:t>
      </w:r>
      <w:r w:rsidRPr="005609A7">
        <w:rPr>
          <w:rFonts w:ascii="Tahoma" w:hAnsi="Tahoma" w:cs="Tahoma"/>
          <w:szCs w:val="22"/>
          <w:lang w:val="el-GR"/>
        </w:rPr>
        <w:t>) για την πιστοποίηση της πορείας των εργασιών που άπτονται της ασφάλειας του Δικτύου και την καταγραφή συμπερασμάτων και περιοχών παρέμβασης ή βελτίωσης. Επιπρόσθετα, θα αναλάβει τον έλεγχο και τον συντονισμό των απαραίτητων διαδικασιών για την παρακολούθηση και εφαρμογή της Πολιτικής Ασφάλειας που θα εφαρμοστεί καθώς και της τήρησης της Συμφωνίας Επιπέδου Παρεχόμενων υπηρεσιών όσον αφορά την ασφάλεια του ΣΥΖΕΥΞΙΣ ΙΙ.</w:t>
      </w:r>
    </w:p>
    <w:p w14:paraId="773814AD" w14:textId="77777777" w:rsidR="005609A7" w:rsidRPr="005609A7" w:rsidRDefault="005609A7" w:rsidP="005609A7">
      <w:pPr>
        <w:rPr>
          <w:rFonts w:ascii="Tahoma" w:hAnsi="Tahoma" w:cs="Tahoma"/>
          <w:szCs w:val="22"/>
          <w:lang w:val="el-GR"/>
        </w:rPr>
      </w:pPr>
    </w:p>
    <w:p w14:paraId="3D7E3998" w14:textId="77777777" w:rsidR="005609A7" w:rsidRPr="005609A7" w:rsidRDefault="005609A7" w:rsidP="005609A7">
      <w:pPr>
        <w:rPr>
          <w:rFonts w:ascii="Tahoma" w:hAnsi="Tahoma" w:cs="Tahoma"/>
          <w:szCs w:val="22"/>
          <w:lang w:val="el-GR"/>
        </w:rPr>
      </w:pPr>
      <w:r w:rsidRPr="005609A7">
        <w:rPr>
          <w:rFonts w:ascii="Tahoma" w:hAnsi="Tahoma" w:cs="Tahoma"/>
          <w:szCs w:val="22"/>
          <w:lang w:val="el-GR"/>
        </w:rPr>
        <w:t>Για την επίτευξη του σκοπού αυτού, ο Ανάδοχος του παρόντος έργου θα παράσχει ένα σύνολο από υπηρεσίες, όπως συνοψίζονται στη συνέχεια.</w:t>
      </w:r>
    </w:p>
    <w:p w14:paraId="2E7442BA" w14:textId="77777777" w:rsidR="005609A7" w:rsidRPr="005609A7" w:rsidRDefault="005609A7" w:rsidP="00F949F2">
      <w:pPr>
        <w:numPr>
          <w:ilvl w:val="0"/>
          <w:numId w:val="66"/>
        </w:numPr>
        <w:suppressAutoHyphens w:val="0"/>
        <w:rPr>
          <w:rFonts w:ascii="Tahoma" w:hAnsi="Tahoma" w:cs="Tahoma"/>
          <w:szCs w:val="22"/>
          <w:lang w:val="el-GR"/>
        </w:rPr>
      </w:pPr>
      <w:r w:rsidRPr="005609A7">
        <w:rPr>
          <w:rFonts w:ascii="Tahoma" w:hAnsi="Tahoma" w:cs="Tahoma"/>
          <w:szCs w:val="22"/>
          <w:lang w:val="el-GR"/>
        </w:rPr>
        <w:t>Αποτύπωση της υφιστάμενης κατάστασης ασφάλειας στο ΣΥΖΕΥΞΙΣ Ι και στα λοιπά υφιστάμενα δίκτυα του Δημόσιου Τομέα, όπως πχ το Πανελλήνιο Σχολικό Δίκτυο (ΠΣΔ), το Ελληνικό Δίκτυο Έρευνας και Τεχνολογίας (ΕΔΕΤ), το ήδη υλοποιημένο τμήμα του ΣΥΖΕΥΞΙΣ ΙΙ, κλπ. Η αποτύπωση θα εστιάσει σε όλες τις κύριες συνιστώσες / «αγαθά» που κινδυνεύουν από ενδεχόμενες απειλές, καθώς και σε όλους τους άλλους παράγοντες / παραμέτρους του ευρύτερου περιβάλλοντος λειτουργίας του ΣΥΖΕΥΞΙΣ ΙΙ, οι οποίοι επηρεάζουν την ασφάλεια του. Απαραίτητο συστατικό στοιχείο λεπτομερούς αποτύπωσης του επιπέδου ασφάλειας των υφιστάμενων δικτύων είναι η διενέργεια αρχικών ελέγχων ασφάλειας (</w:t>
      </w:r>
      <w:r w:rsidRPr="005609A7">
        <w:rPr>
          <w:rFonts w:ascii="Tahoma" w:hAnsi="Tahoma" w:cs="Tahoma"/>
          <w:szCs w:val="22"/>
          <w:lang w:val="en-US"/>
        </w:rPr>
        <w:t>initial</w:t>
      </w:r>
      <w:r w:rsidRPr="005609A7">
        <w:rPr>
          <w:rFonts w:ascii="Tahoma" w:hAnsi="Tahoma" w:cs="Tahoma"/>
          <w:szCs w:val="22"/>
          <w:lang w:val="el-GR"/>
        </w:rPr>
        <w:t xml:space="preserve"> </w:t>
      </w:r>
      <w:r w:rsidRPr="005609A7">
        <w:rPr>
          <w:rFonts w:ascii="Tahoma" w:hAnsi="Tahoma" w:cs="Tahoma"/>
          <w:szCs w:val="22"/>
          <w:lang w:val="en-US"/>
        </w:rPr>
        <w:t>auditing</w:t>
      </w:r>
      <w:r w:rsidRPr="005609A7">
        <w:rPr>
          <w:rFonts w:ascii="Tahoma" w:hAnsi="Tahoma" w:cs="Tahoma"/>
          <w:szCs w:val="22"/>
          <w:lang w:val="el-GR"/>
        </w:rPr>
        <w:t xml:space="preserve">). </w:t>
      </w:r>
    </w:p>
    <w:p w14:paraId="3D30B07D" w14:textId="77777777" w:rsidR="005609A7" w:rsidRPr="005609A7" w:rsidRDefault="005609A7" w:rsidP="00F949F2">
      <w:pPr>
        <w:numPr>
          <w:ilvl w:val="0"/>
          <w:numId w:val="66"/>
        </w:numPr>
        <w:suppressAutoHyphens w:val="0"/>
        <w:rPr>
          <w:rFonts w:ascii="Tahoma" w:hAnsi="Tahoma" w:cs="Tahoma"/>
          <w:szCs w:val="22"/>
          <w:lang w:val="el-GR"/>
        </w:rPr>
      </w:pPr>
      <w:r w:rsidRPr="005609A7">
        <w:rPr>
          <w:rFonts w:ascii="Tahoma" w:hAnsi="Tahoma" w:cs="Tahoma"/>
          <w:szCs w:val="22"/>
          <w:lang w:val="el-GR"/>
        </w:rPr>
        <w:t>Διερεύνηση εθνικού και διεθνούς περιβάλλοντος και ανάδειξη των βέλτιστων πρακτικών που εφαρμόζονται στη διαμόρφωση και στην εφαρμογή πολιτικής ασφάλειας δικτύων και πληροφοριών του Δημόσιου Τομέα</w:t>
      </w:r>
    </w:p>
    <w:p w14:paraId="0FEF79DD" w14:textId="77777777" w:rsidR="005609A7" w:rsidRPr="005609A7" w:rsidRDefault="005609A7" w:rsidP="00F949F2">
      <w:pPr>
        <w:numPr>
          <w:ilvl w:val="0"/>
          <w:numId w:val="66"/>
        </w:numPr>
        <w:suppressAutoHyphens w:val="0"/>
        <w:rPr>
          <w:rFonts w:ascii="Tahoma" w:hAnsi="Tahoma" w:cs="Tahoma"/>
          <w:szCs w:val="22"/>
          <w:lang w:val="el-GR"/>
        </w:rPr>
      </w:pPr>
      <w:r w:rsidRPr="005609A7">
        <w:rPr>
          <w:rFonts w:ascii="Tahoma" w:hAnsi="Tahoma" w:cs="Tahoma"/>
          <w:szCs w:val="22"/>
          <w:lang w:val="el-GR"/>
        </w:rPr>
        <w:t>Διαμόρφωση και εφαρμογή Συστήματος Διαχείρισης Ασφάλειας Πληροφοριών για το ΣΥΖΕΥΞΙΣ ΙΙ, σύμφωνα με διεθνή πρότυπα. Προκειμένου να είναι πλήρες και ολοκληρωμένο, το ΣΔΑΠ που θα διαμορφωθεί, θα λάβει υπόψη το ευρύτερο περιβάλλον λειτουργίας του ΣΥΖΕΥΞΙΣ ΙΙ και για το σκοπό αυτό θα εκπονηθεί μια πλειάδα από μελέτες για το ΣΥΖΕΥΞΙΣ ΙΙ, όπως ανάλυσης κινδύνου και αποτίμησης της επικινδυνότητας, ανάλυσης επιχειρησιακών επιπτώσεων, πολιτικής ορθής χρήσης, επιχειρησιακής συνέχειας συστημάτων, φυσικής ασφάλειας, λογικής πρόσβασης, διαχείρισης δικτύου και συστημάτων, ασφάλειας δικτύου από εξωτερικά δίκτυα, διαχείρισης περιστατικών ασφάλειας, εσωτερικού ελέγχου για την ασφάλεια και την ακεραιότητα του δικτύου, κλπ. Στη συνέχεια, το υιοθετημένο ΣΔΑΠ θα εφαρμοστεί και παράλληλα θα ελέγχεται η εφαρμογή του, θα αξιολογείται συνεχώς η επιτυχία του και θα βελτιώνεται όπου χρειάζεται, καθ’ όλη τη διάρκεια λειτουργίας του έργου.</w:t>
      </w:r>
    </w:p>
    <w:p w14:paraId="7122CD94" w14:textId="77777777" w:rsidR="005609A7" w:rsidRPr="005609A7" w:rsidRDefault="005609A7" w:rsidP="00F949F2">
      <w:pPr>
        <w:numPr>
          <w:ilvl w:val="0"/>
          <w:numId w:val="66"/>
        </w:numPr>
        <w:suppressAutoHyphens w:val="0"/>
        <w:rPr>
          <w:rFonts w:ascii="Tahoma" w:hAnsi="Tahoma" w:cs="Tahoma"/>
          <w:szCs w:val="22"/>
          <w:lang w:val="el-GR"/>
        </w:rPr>
      </w:pPr>
      <w:r w:rsidRPr="005609A7">
        <w:rPr>
          <w:rFonts w:ascii="Tahoma" w:hAnsi="Tahoma" w:cs="Tahoma"/>
          <w:szCs w:val="22"/>
          <w:lang w:val="el-GR"/>
        </w:rPr>
        <w:t xml:space="preserve">Συνεχής παρακολούθηση και έλεγχος της ασφάλειας του ΣΥΖΕΥΞΙΣ ΙΙ. Ο Ανάδοχος του παρόντος έργου, όντας ο διαρκής και ανεξάρτητος Ελεγκτής Ασφάλειας του ΣΥΖΕΥΞΙΣ ΙΙ, </w:t>
      </w:r>
      <w:r w:rsidR="00917AD4" w:rsidRPr="00862B15">
        <w:rPr>
          <w:rFonts w:ascii="Tahoma" w:hAnsi="Tahoma" w:cs="Tahoma"/>
          <w:lang w:val="el-GR"/>
        </w:rPr>
        <w:t xml:space="preserve">ο Ανάδοχος θα </w:t>
      </w:r>
      <w:r w:rsidR="00917AD4">
        <w:rPr>
          <w:rFonts w:ascii="Tahoma" w:hAnsi="Tahoma" w:cs="Tahoma"/>
          <w:lang w:val="el-GR"/>
        </w:rPr>
        <w:t xml:space="preserve">λειτουργήσει ένα </w:t>
      </w:r>
      <w:r w:rsidR="00917AD4">
        <w:rPr>
          <w:rFonts w:ascii="Tahoma" w:hAnsi="Tahoma" w:cs="Tahoma"/>
          <w:lang w:val="en-US"/>
        </w:rPr>
        <w:t>Security</w:t>
      </w:r>
      <w:r w:rsidR="00917AD4" w:rsidRPr="0076708F">
        <w:rPr>
          <w:rFonts w:ascii="Tahoma" w:hAnsi="Tahoma" w:cs="Tahoma"/>
          <w:lang w:val="el-GR"/>
        </w:rPr>
        <w:t xml:space="preserve"> </w:t>
      </w:r>
      <w:r w:rsidR="00917AD4">
        <w:rPr>
          <w:rFonts w:ascii="Tahoma" w:hAnsi="Tahoma" w:cs="Tahoma"/>
          <w:lang w:val="en-US"/>
        </w:rPr>
        <w:t>Operation</w:t>
      </w:r>
      <w:r w:rsidR="00917AD4" w:rsidRPr="0076708F">
        <w:rPr>
          <w:rFonts w:ascii="Tahoma" w:hAnsi="Tahoma" w:cs="Tahoma"/>
          <w:lang w:val="el-GR"/>
        </w:rPr>
        <w:t xml:space="preserve"> </w:t>
      </w:r>
      <w:r w:rsidR="00917AD4">
        <w:rPr>
          <w:rFonts w:ascii="Tahoma" w:hAnsi="Tahoma" w:cs="Tahoma"/>
          <w:lang w:val="en-US"/>
        </w:rPr>
        <w:t>Center</w:t>
      </w:r>
      <w:r w:rsidR="00917AD4" w:rsidRPr="0076708F">
        <w:rPr>
          <w:rFonts w:ascii="Tahoma" w:hAnsi="Tahoma" w:cs="Tahoma"/>
          <w:lang w:val="el-GR"/>
        </w:rPr>
        <w:t xml:space="preserve"> (</w:t>
      </w:r>
      <w:r w:rsidR="00917AD4">
        <w:rPr>
          <w:rFonts w:ascii="Tahoma" w:hAnsi="Tahoma" w:cs="Tahoma"/>
          <w:lang w:val="en-US"/>
        </w:rPr>
        <w:t>SOC</w:t>
      </w:r>
      <w:r w:rsidR="00917AD4" w:rsidRPr="0076708F">
        <w:rPr>
          <w:rFonts w:ascii="Tahoma" w:hAnsi="Tahoma" w:cs="Tahoma"/>
          <w:lang w:val="el-GR"/>
        </w:rPr>
        <w:t xml:space="preserve">) </w:t>
      </w:r>
      <w:r w:rsidR="00917AD4">
        <w:rPr>
          <w:rFonts w:ascii="Tahoma" w:hAnsi="Tahoma" w:cs="Tahoma"/>
          <w:lang w:val="el-GR"/>
        </w:rPr>
        <w:t xml:space="preserve">σε βάση 24Χ7 από την παραλαβή της Φάσης 1 και μέχρι τη λήξη του έργου. Επίσης </w:t>
      </w:r>
      <w:r w:rsidRPr="005609A7">
        <w:rPr>
          <w:rFonts w:ascii="Tahoma" w:hAnsi="Tahoma" w:cs="Tahoma"/>
          <w:szCs w:val="22"/>
          <w:lang w:val="el-GR"/>
        </w:rPr>
        <w:t>θα διενεργεί τακτικούς και έκτακτους ελέγχους κατά τη λειτουργία του ΣΥΖΕΥΞΙΣ ΙΙ, προκειμένου να παρακολουθείται σε συνεχή βάση το επίπεδο ασφάλειας του δικτύου και των υποκείμενων πληροφοριακών συστημάτων και δεδομένων και έτσι να προστατεύεται από κακόβουλες επιθέσεις.</w:t>
      </w:r>
    </w:p>
    <w:p w14:paraId="5F358CBE" w14:textId="77777777" w:rsidR="005609A7" w:rsidRPr="005609A7" w:rsidRDefault="005609A7" w:rsidP="00F949F2">
      <w:pPr>
        <w:numPr>
          <w:ilvl w:val="0"/>
          <w:numId w:val="66"/>
        </w:numPr>
        <w:suppressAutoHyphens w:val="0"/>
        <w:rPr>
          <w:rFonts w:ascii="Tahoma" w:hAnsi="Tahoma" w:cs="Tahoma"/>
          <w:szCs w:val="22"/>
          <w:lang w:val="el-GR"/>
        </w:rPr>
      </w:pPr>
      <w:r w:rsidRPr="005609A7">
        <w:rPr>
          <w:rFonts w:ascii="Tahoma" w:hAnsi="Tahoma" w:cs="Tahoma"/>
          <w:szCs w:val="22"/>
          <w:lang w:val="el-GR"/>
        </w:rPr>
        <w:t>Διάθεση και λειτουργία ενός ολοκληρωμένου πληροφοριακού συστήματος, για τη διαχείριση και τον έλεγχο της ασφάλειας του ΣΥΖΕΥΞΙΣ ΙΙ. Το σύστημα αυτό, που θα παρασχεθεί ως υπηρεσία στην Αναθέτουσα Αρχή, θα αποτελέσει το αναπόσπαστο υποστηρικτικό εργαλείο του Αναδόχου και θα δίνει τη δυνατότητα μιας αυτοματοποιημένης και πιο αποτελεσματικής διαχείρισης και ελέγχου της ασφάλειας του ΣΥΖΕΥΞΙΣ ΙΙ. Παράλληλα, θα αποτελέσει το κύριο εργαλείο της Αναθέτουσας Αρχής για την εξαγωγή στατιστικών αναφορών και άλλων χρήσιμων συμπερασμάτων όσον αφορά την τρέχουσα κατάσταση ή το ιστορικό ασφάλειας του ΣΥΖΕΥΞΙΣ.</w:t>
      </w:r>
    </w:p>
    <w:p w14:paraId="2465371B" w14:textId="77777777" w:rsidR="005609A7" w:rsidRPr="005609A7" w:rsidRDefault="005609A7" w:rsidP="00F949F2">
      <w:pPr>
        <w:numPr>
          <w:ilvl w:val="0"/>
          <w:numId w:val="66"/>
        </w:numPr>
        <w:suppressAutoHyphens w:val="0"/>
        <w:rPr>
          <w:rFonts w:ascii="Tahoma" w:hAnsi="Tahoma" w:cs="Tahoma"/>
          <w:szCs w:val="22"/>
          <w:lang w:val="el-GR"/>
        </w:rPr>
      </w:pPr>
      <w:r w:rsidRPr="005609A7">
        <w:rPr>
          <w:rFonts w:ascii="Tahoma" w:hAnsi="Tahoma" w:cs="Tahoma"/>
          <w:szCs w:val="22"/>
          <w:lang w:val="el-GR"/>
        </w:rPr>
        <w:t>Υπηρεσίες εμπειρογνώμονα / συμβούλου επί θεμάτων ασφάλειας του ΣΥΖΕΥΞΙΣ ΙΙ, προκειμένου η Αναθέτουσα Αρχή και ο Φορέας Λειτουργίας να υποστηριχθούν στη διαχείριση του ΣΥΖΕΥΞΙΣ ΙΙ, διασφαλίζοντας παράλληλα συνθήκες ασφαλούς λειτουργίας των υποδομών, προστασίας των δεδομένων και διαθεσιμότητας των πληροφοριακών συστημάτων, σύμφωνες με διεθνή πρότυπα ασφάλειας.</w:t>
      </w:r>
    </w:p>
    <w:p w14:paraId="59FFD7BB" w14:textId="77777777" w:rsidR="005609A7" w:rsidRPr="005609A7" w:rsidRDefault="005609A7" w:rsidP="005609A7">
      <w:pPr>
        <w:rPr>
          <w:rFonts w:ascii="Tahoma" w:hAnsi="Tahoma" w:cs="Tahoma"/>
          <w:szCs w:val="22"/>
          <w:lang w:val="el-GR"/>
        </w:rPr>
      </w:pPr>
    </w:p>
    <w:p w14:paraId="4704015E" w14:textId="77777777" w:rsidR="005609A7" w:rsidRPr="005609A7" w:rsidRDefault="005609A7" w:rsidP="005609A7">
      <w:pPr>
        <w:rPr>
          <w:rFonts w:ascii="Tahoma" w:hAnsi="Tahoma" w:cs="Tahoma"/>
          <w:szCs w:val="22"/>
          <w:lang w:val="el-GR"/>
        </w:rPr>
      </w:pPr>
      <w:r w:rsidRPr="005609A7">
        <w:rPr>
          <w:rFonts w:ascii="Tahoma" w:hAnsi="Tahoma" w:cs="Tahoma"/>
          <w:szCs w:val="22"/>
          <w:lang w:val="el-GR"/>
        </w:rPr>
        <w:lastRenderedPageBreak/>
        <w:t>Επισημαίνεται ότι οι προαναφερθείσες απαιτήσεις που αναλύονται στη συνέχεια, αποτελούν τις ελάχιστα απαραίτητες που ζητούνται, επομένως ο Ανάδοχος – βασιζόμενος στη συναφή εμπειρία που έχει ήδη από άλλα ανάλογα έργα – θα προτείνει στην τεχνική προσφορά του όποιες άλλες υπηρεσίες θεωρεί ότι είναι εξίσου απαραίτητες και σημαντικές για την επίτευξη των στόχων του έργου.</w:t>
      </w:r>
    </w:p>
    <w:p w14:paraId="7FB54438" w14:textId="77777777" w:rsidR="005609A7" w:rsidRPr="005609A7" w:rsidRDefault="005609A7" w:rsidP="005609A7">
      <w:pPr>
        <w:rPr>
          <w:rFonts w:ascii="Tahoma" w:hAnsi="Tahoma" w:cs="Tahoma"/>
          <w:szCs w:val="22"/>
          <w:lang w:val="el-GR"/>
        </w:rPr>
      </w:pPr>
      <w:r w:rsidRPr="005609A7">
        <w:rPr>
          <w:rFonts w:ascii="Tahoma" w:hAnsi="Tahoma" w:cs="Tahoma"/>
          <w:szCs w:val="22"/>
          <w:lang w:val="el-GR"/>
        </w:rPr>
        <w:t>Στη επόμενες παραγράφους περιγράφεται αναλυτικά το αντικείμενο του έργου και κατ’ επέκταση οι υπηρεσίες που απαιτούνται από τον Ανάδοχο στο πλαίσιο υλοποίησης αυτού.</w:t>
      </w:r>
    </w:p>
    <w:p w14:paraId="680706B6" w14:textId="77777777" w:rsidR="005609A7" w:rsidRPr="005609A7" w:rsidRDefault="005609A7" w:rsidP="005609A7">
      <w:pPr>
        <w:rPr>
          <w:rFonts w:ascii="Tahoma" w:hAnsi="Tahoma" w:cs="Tahoma"/>
          <w:szCs w:val="22"/>
          <w:lang w:val="el-GR"/>
        </w:rPr>
      </w:pPr>
      <w:r w:rsidRPr="005609A7">
        <w:rPr>
          <w:rFonts w:ascii="Tahoma" w:hAnsi="Tahoma" w:cs="Tahoma"/>
          <w:szCs w:val="22"/>
          <w:lang w:val="el-GR"/>
        </w:rPr>
        <w:t>Σημειώνεται ότι κάθε επί μέρους εργασία που θα πραγματοποιηθεί από τον Ανάδοχο στο πλαίσιο του παρόντος έργου, θα συνοδεύεται και από μια εμπεριστατωμένη και πλήρη αναφορά, η οποία θα είναι από μόνη της πλήρης και ικανή να τεκμηριώσει τις υπηρεσίες που παρασχέθηκαν από τον Ανάδοχο στο πλαίσιο της εν λόγω εργασίας καθώς και τα ευρήματα που προέκυψαν. Καθεμία τέτοια εργασία θα αποτελεί ένα διακριτό παραδοτέο του έργου. Επιπροσθέτως, ο Ανάδοχος θα περιγράψει αναλυτικά στην προσφορά του, το αντικείμενο κάθε μιας από τις παρακάτω εργασίες που απαιτούνται στο πλαίσιο του έργου καθώς και τη μεθοδολογία που θα ακολουθήσει για την υλοποίηση τους.</w:t>
      </w:r>
    </w:p>
    <w:p w14:paraId="70996362" w14:textId="77777777" w:rsidR="005609A7" w:rsidRPr="005609A7" w:rsidRDefault="005609A7" w:rsidP="005609A7">
      <w:pPr>
        <w:rPr>
          <w:rFonts w:ascii="Tahoma" w:hAnsi="Tahoma" w:cs="Tahoma"/>
          <w:szCs w:val="22"/>
          <w:lang w:val="el-GR"/>
        </w:rPr>
      </w:pPr>
      <w:r w:rsidRPr="005609A7">
        <w:rPr>
          <w:rFonts w:ascii="Tahoma" w:hAnsi="Tahoma" w:cs="Tahoma"/>
          <w:szCs w:val="22"/>
          <w:lang w:val="el-GR"/>
        </w:rPr>
        <w:t>Σημειώνεται επίσης ότι προς χάριν συντομίας, το σύνολο των «αγαθών» (όπως υποδομές, πληροφοριακά συστήματα, πλατφόρμες λογισμικού, δεδομένα, κλπ), που συνιστούν το δίκτυο ΣΥΖΕΥΞΙΣ ΙΙ, του οποίου η ασφάλεια θα παρακολουθηθεί και προστατευτεί στο πλαίσιο του παρόντος έργου, θα καλούνται από εδώ και στο εξής ως «Δίκτυο».</w:t>
      </w:r>
    </w:p>
    <w:p w14:paraId="47869CB0" w14:textId="77777777" w:rsidR="005609A7" w:rsidRPr="005609A7" w:rsidRDefault="005609A7" w:rsidP="005609A7">
      <w:pPr>
        <w:rPr>
          <w:rFonts w:ascii="Tahoma" w:hAnsi="Tahoma" w:cs="Tahoma"/>
          <w:szCs w:val="22"/>
          <w:lang w:val="el-GR"/>
        </w:rPr>
      </w:pPr>
    </w:p>
    <w:p w14:paraId="1235EFF8" w14:textId="77777777" w:rsidR="005609A7" w:rsidRPr="005609A7" w:rsidRDefault="005609A7" w:rsidP="008D7F78">
      <w:pPr>
        <w:pStyle w:val="40"/>
        <w:numPr>
          <w:ilvl w:val="2"/>
          <w:numId w:val="18"/>
        </w:numPr>
        <w:ind w:left="540"/>
      </w:pPr>
      <w:bookmarkStart w:id="211" w:name="_Ref361213228"/>
      <w:bookmarkStart w:id="212" w:name="_Toc380586488"/>
      <w:bookmarkStart w:id="213" w:name="_Toc106350196"/>
      <w:r w:rsidRPr="005609A7">
        <w:t>Αποτύπωση υφιστάμενης κατάστασης</w:t>
      </w:r>
      <w:bookmarkEnd w:id="211"/>
      <w:bookmarkEnd w:id="212"/>
      <w:bookmarkEnd w:id="213"/>
    </w:p>
    <w:p w14:paraId="3A43C361" w14:textId="77777777" w:rsidR="005609A7" w:rsidRPr="005609A7" w:rsidRDefault="005609A7" w:rsidP="005609A7">
      <w:pPr>
        <w:rPr>
          <w:rFonts w:ascii="Tahoma" w:hAnsi="Tahoma" w:cs="Tahoma"/>
          <w:szCs w:val="22"/>
        </w:rPr>
      </w:pPr>
      <w:r w:rsidRPr="005609A7">
        <w:rPr>
          <w:rFonts w:ascii="Tahoma" w:hAnsi="Tahoma" w:cs="Tahoma"/>
          <w:szCs w:val="22"/>
          <w:lang w:val="el-GR"/>
        </w:rPr>
        <w:t xml:space="preserve">Κατά την αρχική φάση υλοποίησης του έργου, ο Ανάδοχος θα μελετήσει την υφιστάμενη κατάσταση του συνολικού περιβάλλοντος, το οποίο επηρεάζει (άμεσα ή έμμεσα) την ασφάλεια του Δικτύου. </w:t>
      </w:r>
      <w:r w:rsidRPr="005609A7">
        <w:rPr>
          <w:rFonts w:ascii="Tahoma" w:hAnsi="Tahoma" w:cs="Tahoma"/>
          <w:szCs w:val="22"/>
        </w:rPr>
        <w:t>Θα πρα</w:t>
      </w:r>
      <w:proofErr w:type="spellStart"/>
      <w:r w:rsidRPr="005609A7">
        <w:rPr>
          <w:rFonts w:ascii="Tahoma" w:hAnsi="Tahoma" w:cs="Tahoma"/>
          <w:szCs w:val="22"/>
        </w:rPr>
        <w:t>γμ</w:t>
      </w:r>
      <w:proofErr w:type="spellEnd"/>
      <w:r w:rsidRPr="005609A7">
        <w:rPr>
          <w:rFonts w:ascii="Tahoma" w:hAnsi="Tahoma" w:cs="Tahoma"/>
          <w:szCs w:val="22"/>
        </w:rPr>
        <w:t xml:space="preserve">ατοποιηθεί </w:t>
      </w:r>
      <w:proofErr w:type="spellStart"/>
      <w:r w:rsidRPr="005609A7">
        <w:rPr>
          <w:rFonts w:ascii="Tahoma" w:hAnsi="Tahoma" w:cs="Tahoma"/>
          <w:szCs w:val="22"/>
        </w:rPr>
        <w:t>μι</w:t>
      </w:r>
      <w:proofErr w:type="spellEnd"/>
      <w:r w:rsidRPr="005609A7">
        <w:rPr>
          <w:rFonts w:ascii="Tahoma" w:hAnsi="Tahoma" w:cs="Tahoma"/>
          <w:szCs w:val="22"/>
        </w:rPr>
        <w:t xml:space="preserve">α </w:t>
      </w:r>
      <w:proofErr w:type="spellStart"/>
      <w:r w:rsidRPr="005609A7">
        <w:rPr>
          <w:rFonts w:ascii="Tahoma" w:hAnsi="Tahoma" w:cs="Tahoma"/>
          <w:szCs w:val="22"/>
        </w:rPr>
        <w:t>εις</w:t>
      </w:r>
      <w:proofErr w:type="spellEnd"/>
      <w:r w:rsidRPr="005609A7">
        <w:rPr>
          <w:rFonts w:ascii="Tahoma" w:hAnsi="Tahoma" w:cs="Tahoma"/>
          <w:szCs w:val="22"/>
        </w:rPr>
        <w:t xml:space="preserve"> β</w:t>
      </w:r>
      <w:proofErr w:type="spellStart"/>
      <w:r w:rsidRPr="005609A7">
        <w:rPr>
          <w:rFonts w:ascii="Tahoma" w:hAnsi="Tahoma" w:cs="Tahoma"/>
          <w:szCs w:val="22"/>
        </w:rPr>
        <w:t>άθος</w:t>
      </w:r>
      <w:proofErr w:type="spellEnd"/>
      <w:r w:rsidRPr="005609A7">
        <w:rPr>
          <w:rFonts w:ascii="Tahoma" w:hAnsi="Tahoma" w:cs="Tahoma"/>
          <w:szCs w:val="22"/>
        </w:rPr>
        <w:t xml:space="preserve"> και </w:t>
      </w:r>
      <w:proofErr w:type="spellStart"/>
      <w:r w:rsidRPr="005609A7">
        <w:rPr>
          <w:rFonts w:ascii="Tahoma" w:hAnsi="Tahoma" w:cs="Tahoma"/>
          <w:szCs w:val="22"/>
        </w:rPr>
        <w:t>ολοκληρωμένη</w:t>
      </w:r>
      <w:proofErr w:type="spellEnd"/>
      <w:r w:rsidRPr="005609A7">
        <w:rPr>
          <w:rFonts w:ascii="Tahoma" w:hAnsi="Tahoma" w:cs="Tahoma"/>
          <w:szCs w:val="22"/>
        </w:rPr>
        <w:t xml:space="preserve"> </w:t>
      </w:r>
      <w:proofErr w:type="spellStart"/>
      <w:r w:rsidRPr="005609A7">
        <w:rPr>
          <w:rFonts w:ascii="Tahoma" w:hAnsi="Tahoma" w:cs="Tahoma"/>
          <w:szCs w:val="22"/>
        </w:rPr>
        <w:t>διερεύνηση</w:t>
      </w:r>
      <w:proofErr w:type="spellEnd"/>
      <w:r w:rsidRPr="005609A7">
        <w:rPr>
          <w:rFonts w:ascii="Tahoma" w:hAnsi="Tahoma" w:cs="Tahoma"/>
          <w:szCs w:val="22"/>
        </w:rPr>
        <w:t>:</w:t>
      </w:r>
    </w:p>
    <w:p w14:paraId="54AB2240" w14:textId="77777777" w:rsidR="005609A7" w:rsidRPr="005609A7" w:rsidRDefault="005609A7" w:rsidP="00F949F2">
      <w:pPr>
        <w:numPr>
          <w:ilvl w:val="0"/>
          <w:numId w:val="91"/>
        </w:numPr>
        <w:suppressAutoHyphens w:val="0"/>
        <w:rPr>
          <w:rFonts w:ascii="Tahoma" w:hAnsi="Tahoma" w:cs="Tahoma"/>
          <w:szCs w:val="22"/>
          <w:lang w:val="el-GR"/>
        </w:rPr>
      </w:pPr>
      <w:r w:rsidRPr="005609A7">
        <w:rPr>
          <w:rFonts w:ascii="Tahoma" w:hAnsi="Tahoma" w:cs="Tahoma"/>
          <w:szCs w:val="22"/>
          <w:lang w:val="el-GR"/>
        </w:rPr>
        <w:t>του συνόλου των αγαθών του δικτύου ΣΥΖΕΥΞΙΣ, τα οποία πρέπει να προστατευθούν από κακόβουλες ενέργειες</w:t>
      </w:r>
    </w:p>
    <w:p w14:paraId="444DCC10" w14:textId="77777777" w:rsidR="005609A7" w:rsidRPr="005609A7" w:rsidRDefault="005609A7" w:rsidP="00F949F2">
      <w:pPr>
        <w:numPr>
          <w:ilvl w:val="0"/>
          <w:numId w:val="91"/>
        </w:numPr>
        <w:suppressAutoHyphens w:val="0"/>
        <w:rPr>
          <w:rFonts w:ascii="Tahoma" w:hAnsi="Tahoma" w:cs="Tahoma"/>
          <w:szCs w:val="22"/>
          <w:lang w:val="el-GR"/>
        </w:rPr>
      </w:pPr>
      <w:r w:rsidRPr="005609A7">
        <w:rPr>
          <w:rFonts w:ascii="Tahoma" w:hAnsi="Tahoma" w:cs="Tahoma"/>
          <w:szCs w:val="22"/>
          <w:lang w:val="el-GR"/>
        </w:rPr>
        <w:t xml:space="preserve">όλων των παραμέτρων / οντοτήτων, που έχουν επίπτωση στην ασφάλεια του δικτύου ΣΥΖΕΥΞΙΣ, </w:t>
      </w:r>
    </w:p>
    <w:p w14:paraId="779A6158" w14:textId="77777777" w:rsidR="005609A7" w:rsidRPr="005609A7" w:rsidRDefault="005609A7" w:rsidP="005609A7">
      <w:pPr>
        <w:ind w:left="75"/>
        <w:rPr>
          <w:rFonts w:ascii="Tahoma" w:hAnsi="Tahoma" w:cs="Tahoma"/>
          <w:szCs w:val="22"/>
          <w:lang w:val="el-GR"/>
        </w:rPr>
      </w:pPr>
      <w:r w:rsidRPr="005609A7">
        <w:rPr>
          <w:rFonts w:ascii="Tahoma" w:hAnsi="Tahoma" w:cs="Tahoma"/>
          <w:szCs w:val="22"/>
          <w:lang w:val="el-GR"/>
        </w:rPr>
        <w:t xml:space="preserve">όπως κατ’ ελάχιστον είναι οι εργασίες, που αναφέρονται στις επόμενες παραγράφους. </w:t>
      </w:r>
    </w:p>
    <w:p w14:paraId="78955D82" w14:textId="77777777" w:rsidR="005609A7" w:rsidRPr="005609A7" w:rsidRDefault="005609A7" w:rsidP="005609A7">
      <w:pPr>
        <w:rPr>
          <w:rFonts w:ascii="Tahoma" w:hAnsi="Tahoma" w:cs="Tahoma"/>
          <w:szCs w:val="22"/>
          <w:lang w:val="el-GR"/>
        </w:rPr>
      </w:pPr>
      <w:r w:rsidRPr="005609A7">
        <w:rPr>
          <w:rFonts w:ascii="Tahoma" w:hAnsi="Tahoma" w:cs="Tahoma"/>
          <w:szCs w:val="22"/>
          <w:lang w:val="el-GR"/>
        </w:rPr>
        <w:t>Στη συνέχεια, θα πραγματοποιηθεί μια εκτίμηση της κρισιμότητας των πληροφοριών, θα προσδιοριστούν οι απειλές όσον αφορά την ασφάλεια, θα εντοπιστούν οι ευπάθειες του δικτύου, θα υπολογιστεί η πιθανότητα εκδήλωσης ενός περιστατικού ασφάλειας και θα προσδιοριστεί ο βαθμός κινδύνου.</w:t>
      </w:r>
    </w:p>
    <w:p w14:paraId="15313DD7" w14:textId="77777777" w:rsidR="005609A7" w:rsidRPr="005609A7" w:rsidRDefault="005609A7" w:rsidP="005609A7">
      <w:pPr>
        <w:rPr>
          <w:rFonts w:ascii="Tahoma" w:hAnsi="Tahoma" w:cs="Tahoma"/>
          <w:szCs w:val="22"/>
          <w:lang w:val="el-GR"/>
        </w:rPr>
      </w:pPr>
      <w:r w:rsidRPr="005609A7">
        <w:rPr>
          <w:rFonts w:ascii="Tahoma" w:hAnsi="Tahoma" w:cs="Tahoma"/>
          <w:szCs w:val="22"/>
          <w:lang w:val="el-GR"/>
        </w:rPr>
        <w:t xml:space="preserve">Σκοπός της διερεύνησης αυτής είναι να αποκτηθεί μια συνολική, ολοκληρωμένη και </w:t>
      </w:r>
      <w:proofErr w:type="spellStart"/>
      <w:r w:rsidRPr="005609A7">
        <w:rPr>
          <w:rFonts w:ascii="Tahoma" w:hAnsi="Tahoma" w:cs="Tahoma"/>
          <w:szCs w:val="22"/>
          <w:lang w:val="el-GR"/>
        </w:rPr>
        <w:t>επικαιροποιημένη</w:t>
      </w:r>
      <w:proofErr w:type="spellEnd"/>
      <w:r w:rsidRPr="005609A7">
        <w:rPr>
          <w:rFonts w:ascii="Tahoma" w:hAnsi="Tahoma" w:cs="Tahoma"/>
          <w:szCs w:val="22"/>
          <w:lang w:val="el-GR"/>
        </w:rPr>
        <w:t xml:space="preserve"> εικόνα για την παρούσα κατάσταση ασφάλειας του Δικτύου και στη συνέχεια να προσδιοριστούν και να αξιολογηθούν οι κίνδυνοι ασφάλειας που αφορούν στα αγαθά του ΣΥΖΕΥΞΙΣ, καθώς και η επίδραση των κινδύνων αυτών τόσο στη καθημερινή λειτουργία του δικτύου και κατ’ επέκταση των φορέων του Δημοσίου που συμμετέχουν στο ΣΥΖΕΥΞΙΣ, όσο και στην επίτευξη των στόχων του.</w:t>
      </w:r>
    </w:p>
    <w:p w14:paraId="1D1E0D17" w14:textId="77777777" w:rsidR="005609A7" w:rsidRPr="005609A7" w:rsidRDefault="005609A7" w:rsidP="005609A7">
      <w:pPr>
        <w:rPr>
          <w:rFonts w:ascii="Tahoma" w:hAnsi="Tahoma" w:cs="Tahoma"/>
          <w:szCs w:val="22"/>
          <w:lang w:val="el-GR"/>
        </w:rPr>
      </w:pPr>
      <w:r w:rsidRPr="005609A7">
        <w:rPr>
          <w:rFonts w:ascii="Tahoma" w:hAnsi="Tahoma" w:cs="Tahoma"/>
          <w:szCs w:val="22"/>
          <w:lang w:val="el-GR"/>
        </w:rPr>
        <w:t xml:space="preserve">Τα αποτελέσματα της φάσης αυτής θα χρησιμοποιηθούν για τη διαμόρφωση των κατάλληλων δικλείδων ασφάλειας, οι οποίες θα λειτουργήσουν προληπτικά, ελαχιστοποιώντας την πιθανότητα εκδήλωσης κάποιου περιστατικού ασφάλειας, ή ανασταλτικά μειώνοντας την αρνητική επίδραση σε περίπτωση εκδήλωσης κάποιας απειλής ασφάλειας. Στη συνέχεια, θα αξιοποιηθούν ως βάση αναφοράς για την ανάπτυξη και εφαρμογή ενός ολοκληρωμένου και ρεαλιστικού ΣΔΑΠ για το ΣΥΖΕΥΞΙΣ ΙΙ. </w:t>
      </w:r>
    </w:p>
    <w:p w14:paraId="24E8F6BC" w14:textId="77777777" w:rsidR="005609A7" w:rsidRPr="005609A7" w:rsidRDefault="005609A7" w:rsidP="005609A7">
      <w:pPr>
        <w:rPr>
          <w:rFonts w:ascii="Tahoma" w:hAnsi="Tahoma" w:cs="Tahoma"/>
          <w:szCs w:val="22"/>
          <w:lang w:val="el-GR"/>
        </w:rPr>
      </w:pPr>
      <w:r w:rsidRPr="005609A7">
        <w:rPr>
          <w:rFonts w:ascii="Tahoma" w:hAnsi="Tahoma" w:cs="Tahoma"/>
          <w:szCs w:val="22"/>
          <w:lang w:val="el-GR"/>
        </w:rPr>
        <w:t xml:space="preserve">Η αποτύπωση της υφιστάμενης κατάστασης και ειδικότερα η ανάλυση και η αξιολόγηση των κινδύνων καθώς και η διενέργεια των αρχικών ελέγχων θα πρέπει να πραγματοποιηθεί μέσω μιας μεθοδολογίας, που βασίζεται σε διεθνή αναγνωρισμένα πρότυπα και πρακτικές. </w:t>
      </w:r>
    </w:p>
    <w:p w14:paraId="184E59CC" w14:textId="717A8585" w:rsidR="005609A7" w:rsidRPr="005609A7" w:rsidRDefault="005609A7" w:rsidP="005609A7">
      <w:pPr>
        <w:rPr>
          <w:rFonts w:ascii="Tahoma" w:hAnsi="Tahoma" w:cs="Tahoma"/>
          <w:szCs w:val="22"/>
          <w:lang w:val="el-GR"/>
        </w:rPr>
      </w:pPr>
      <w:r w:rsidRPr="005609A7">
        <w:rPr>
          <w:rFonts w:ascii="Tahoma" w:hAnsi="Tahoma" w:cs="Tahoma"/>
          <w:szCs w:val="22"/>
          <w:lang w:val="el-GR"/>
        </w:rPr>
        <w:lastRenderedPageBreak/>
        <w:t>Επισημαίνεται ότι για την παροχή του συνόλου των απαιτούμενων υπηρεσιών από τον Ανάδοχο, που αναφέρονται στις επόμενες παραγράφους (</w:t>
      </w:r>
      <w:r w:rsidR="0012104B">
        <w:fldChar w:fldCharType="begin"/>
      </w:r>
      <w:r w:rsidR="0012104B" w:rsidRPr="0078195B">
        <w:rPr>
          <w:lang w:val="el-GR"/>
        </w:rPr>
        <w:instrText xml:space="preserve"> </w:instrText>
      </w:r>
      <w:r w:rsidR="0012104B">
        <w:instrText>REF</w:instrText>
      </w:r>
      <w:r w:rsidR="0012104B" w:rsidRPr="0078195B">
        <w:rPr>
          <w:lang w:val="el-GR"/>
        </w:rPr>
        <w:instrText xml:space="preserve"> _</w:instrText>
      </w:r>
      <w:r w:rsidR="0012104B">
        <w:instrText>Ref</w:instrText>
      </w:r>
      <w:r w:rsidR="0012104B" w:rsidRPr="0078195B">
        <w:rPr>
          <w:lang w:val="el-GR"/>
        </w:rPr>
        <w:instrText>364693165 \</w:instrText>
      </w:r>
      <w:r w:rsidR="0012104B">
        <w:instrText>r</w:instrText>
      </w:r>
      <w:r w:rsidR="0012104B" w:rsidRPr="0078195B">
        <w:rPr>
          <w:lang w:val="el-GR"/>
        </w:rPr>
        <w:instrText xml:space="preserve"> \</w:instrText>
      </w:r>
      <w:r w:rsidR="0012104B">
        <w:instrText>h</w:instrText>
      </w:r>
      <w:r w:rsidR="0012104B" w:rsidRPr="0078195B">
        <w:rPr>
          <w:lang w:val="el-GR"/>
        </w:rPr>
        <w:instrText xml:space="preserve">  \* </w:instrText>
      </w:r>
      <w:r w:rsidR="0012104B">
        <w:instrText>MERGEFORMAT</w:instrText>
      </w:r>
      <w:r w:rsidR="0012104B" w:rsidRPr="0078195B">
        <w:rPr>
          <w:lang w:val="el-GR"/>
        </w:rPr>
        <w:instrText xml:space="preserve"> </w:instrText>
      </w:r>
      <w:r w:rsidR="0012104B">
        <w:fldChar w:fldCharType="separate"/>
      </w:r>
      <w:r w:rsidR="001B7B96" w:rsidRPr="001B7B96">
        <w:rPr>
          <w:rFonts w:ascii="Tahoma" w:hAnsi="Tahoma" w:cs="Tahoma"/>
          <w:szCs w:val="22"/>
          <w:cs/>
          <w:lang w:val="el-GR"/>
        </w:rPr>
        <w:t>‎</w:t>
      </w:r>
      <w:r w:rsidR="001B7B96">
        <w:rPr>
          <w:lang w:val="el-GR"/>
        </w:rPr>
        <w:t>2.2.1.6</w:t>
      </w:r>
      <w:r w:rsidR="0012104B">
        <w:fldChar w:fldCharType="end"/>
      </w:r>
      <w:r w:rsidRPr="005609A7">
        <w:rPr>
          <w:rFonts w:ascii="Tahoma" w:hAnsi="Tahoma" w:cs="Tahoma"/>
          <w:szCs w:val="22"/>
          <w:lang w:val="el-GR"/>
        </w:rPr>
        <w:t xml:space="preserve"> - </w:t>
      </w:r>
      <w:r w:rsidR="0012104B">
        <w:fldChar w:fldCharType="begin"/>
      </w:r>
      <w:r w:rsidR="0012104B" w:rsidRPr="0078195B">
        <w:rPr>
          <w:lang w:val="el-GR"/>
        </w:rPr>
        <w:instrText xml:space="preserve"> </w:instrText>
      </w:r>
      <w:r w:rsidR="0012104B">
        <w:instrText>REF</w:instrText>
      </w:r>
      <w:r w:rsidR="0012104B" w:rsidRPr="0078195B">
        <w:rPr>
          <w:lang w:val="el-GR"/>
        </w:rPr>
        <w:instrText xml:space="preserve"> _</w:instrText>
      </w:r>
      <w:r w:rsidR="0012104B">
        <w:instrText>Ref</w:instrText>
      </w:r>
      <w:r w:rsidR="0012104B" w:rsidRPr="0078195B">
        <w:rPr>
          <w:lang w:val="el-GR"/>
        </w:rPr>
        <w:instrText>364842526 \</w:instrText>
      </w:r>
      <w:r w:rsidR="0012104B">
        <w:instrText>r</w:instrText>
      </w:r>
      <w:r w:rsidR="0012104B" w:rsidRPr="0078195B">
        <w:rPr>
          <w:lang w:val="el-GR"/>
        </w:rPr>
        <w:instrText xml:space="preserve"> \</w:instrText>
      </w:r>
      <w:r w:rsidR="0012104B">
        <w:instrText>h</w:instrText>
      </w:r>
      <w:r w:rsidR="0012104B" w:rsidRPr="0078195B">
        <w:rPr>
          <w:lang w:val="el-GR"/>
        </w:rPr>
        <w:instrText xml:space="preserve">  \* </w:instrText>
      </w:r>
      <w:r w:rsidR="0012104B">
        <w:instrText>MERGEFORMAT</w:instrText>
      </w:r>
      <w:r w:rsidR="0012104B" w:rsidRPr="0078195B">
        <w:rPr>
          <w:lang w:val="el-GR"/>
        </w:rPr>
        <w:instrText xml:space="preserve"> </w:instrText>
      </w:r>
      <w:r w:rsidR="0012104B">
        <w:fldChar w:fldCharType="separate"/>
      </w:r>
      <w:r w:rsidR="001B7B96" w:rsidRPr="001B7B96">
        <w:rPr>
          <w:rFonts w:ascii="Tahoma" w:hAnsi="Tahoma" w:cs="Tahoma"/>
          <w:szCs w:val="22"/>
          <w:cs/>
          <w:lang w:val="el-GR"/>
        </w:rPr>
        <w:t>‎</w:t>
      </w:r>
      <w:r w:rsidR="001B7B96">
        <w:rPr>
          <w:lang w:val="el-GR"/>
        </w:rPr>
        <w:t>2.2.4</w:t>
      </w:r>
      <w:r w:rsidR="0012104B">
        <w:fldChar w:fldCharType="end"/>
      </w:r>
      <w:r w:rsidRPr="005609A7">
        <w:rPr>
          <w:rFonts w:ascii="Tahoma" w:hAnsi="Tahoma" w:cs="Tahoma"/>
          <w:szCs w:val="22"/>
          <w:lang w:val="el-GR"/>
        </w:rPr>
        <w:t>), ο Ανάδοχος θα λάβει υπόψη τα πορίσματα της παρούσας φάσης («Αποτύπωση υφιστάμενης κατάστασης») και ειδικότερα τις βέλτιστες πρακτικές που εφαρμόζονται διεθνώς. Επομένως, για κάθε ενέργεια ή υπηρεσία που προτείνεται από τον Ανάδοχο, θα πρέπει να παρέχεται σαφής και τεκμηριωμένη αιτιολόγηση για την επιλογή της με γνώμονα τις αντίστοιχες εφαρμοζόμενες βέλτιστες πρακτικές και διεθνή πρότυπα.</w:t>
      </w:r>
    </w:p>
    <w:p w14:paraId="10D7B63D" w14:textId="77777777" w:rsidR="005609A7" w:rsidRPr="005609A7" w:rsidRDefault="005609A7" w:rsidP="005609A7">
      <w:pPr>
        <w:rPr>
          <w:rFonts w:ascii="Tahoma" w:hAnsi="Tahoma" w:cs="Tahoma"/>
          <w:szCs w:val="22"/>
          <w:lang w:val="el-GR"/>
        </w:rPr>
      </w:pPr>
    </w:p>
    <w:p w14:paraId="3E76EE71" w14:textId="77777777" w:rsidR="005609A7" w:rsidRPr="006F71C9" w:rsidRDefault="005609A7" w:rsidP="00AC1873">
      <w:pPr>
        <w:pStyle w:val="40"/>
      </w:pPr>
      <w:bookmarkStart w:id="214" w:name="_Ref378847806"/>
      <w:bookmarkStart w:id="215" w:name="_Toc380586489"/>
      <w:bookmarkStart w:id="216" w:name="_Toc106350197"/>
      <w:r w:rsidRPr="006F71C9">
        <w:t>Μελέτη εσωτερικού περιβάλλοντος και καταγραφή ιστορικού ασφάλειας</w:t>
      </w:r>
      <w:bookmarkEnd w:id="214"/>
      <w:bookmarkEnd w:id="215"/>
      <w:bookmarkEnd w:id="216"/>
    </w:p>
    <w:p w14:paraId="73A64C4D" w14:textId="5ACD8A0D" w:rsidR="005609A7" w:rsidRPr="005609A7" w:rsidRDefault="005609A7" w:rsidP="005609A7">
      <w:pPr>
        <w:rPr>
          <w:rFonts w:ascii="Tahoma" w:hAnsi="Tahoma" w:cs="Tahoma"/>
          <w:szCs w:val="22"/>
          <w:lang w:val="el-GR"/>
        </w:rPr>
      </w:pPr>
      <w:r w:rsidRPr="005609A7">
        <w:rPr>
          <w:rFonts w:ascii="Tahoma" w:hAnsi="Tahoma" w:cs="Tahoma"/>
          <w:szCs w:val="22"/>
          <w:lang w:val="el-GR"/>
        </w:rPr>
        <w:t xml:space="preserve">Θα διενεργηθεί μια μελέτη του ιστορικού ασφάλειας, της κατάστασης που επικρατεί και των πρακτικών που εφαρμόζονται ή έχουν εφαρμοστεί στο παρελθόν στον τομέα ασφάλειας στο υφιστάμενο ΣΥΖΕΥΞΙΣ. Σκοπός της μελέτης αυτής είναι να δημιουργηθεί μια ολοκληρωμένη βάση γνώσης για το πλήρες ιστορικό που αφορά την ασφάλεια του υφιστάμενου δικτύου καθώς και των παλαιότερων εκδόσεων του ΣΥΖΕΥΞΙΣ και στη συνέχεια να εξαχθούν χρήσιμα συμπεράσματα, τα οποία θα αξιοποιηθούν από τον Ανάδοχο για να φέρει εις πέρας τις υπόλοιπες εργασίες που απαιτούνται, όπως τη διαμόρφωση της πολιτικής ασφάλειας (Παρ. </w:t>
      </w:r>
      <w:r w:rsidR="0012104B">
        <w:fldChar w:fldCharType="begin"/>
      </w:r>
      <w:r w:rsidR="0012104B" w:rsidRPr="0078195B">
        <w:rPr>
          <w:lang w:val="el-GR"/>
        </w:rPr>
        <w:instrText xml:space="preserve"> </w:instrText>
      </w:r>
      <w:r w:rsidR="0012104B">
        <w:instrText>REF</w:instrText>
      </w:r>
      <w:r w:rsidR="0012104B" w:rsidRPr="0078195B">
        <w:rPr>
          <w:lang w:val="el-GR"/>
        </w:rPr>
        <w:instrText xml:space="preserve"> _</w:instrText>
      </w:r>
      <w:r w:rsidR="0012104B">
        <w:instrText>Ref</w:instrText>
      </w:r>
      <w:r w:rsidR="0012104B" w:rsidRPr="0078195B">
        <w:rPr>
          <w:lang w:val="el-GR"/>
        </w:rPr>
        <w:instrText>364693165 \</w:instrText>
      </w:r>
      <w:r w:rsidR="0012104B">
        <w:instrText>r</w:instrText>
      </w:r>
      <w:r w:rsidR="0012104B" w:rsidRPr="0078195B">
        <w:rPr>
          <w:lang w:val="el-GR"/>
        </w:rPr>
        <w:instrText xml:space="preserve"> \</w:instrText>
      </w:r>
      <w:r w:rsidR="0012104B">
        <w:instrText>h</w:instrText>
      </w:r>
      <w:r w:rsidR="0012104B" w:rsidRPr="0078195B">
        <w:rPr>
          <w:lang w:val="el-GR"/>
        </w:rPr>
        <w:instrText xml:space="preserve">  \* </w:instrText>
      </w:r>
      <w:r w:rsidR="0012104B">
        <w:instrText>MERGEFORMAT</w:instrText>
      </w:r>
      <w:r w:rsidR="0012104B" w:rsidRPr="0078195B">
        <w:rPr>
          <w:lang w:val="el-GR"/>
        </w:rPr>
        <w:instrText xml:space="preserve"> </w:instrText>
      </w:r>
      <w:r w:rsidR="0012104B">
        <w:fldChar w:fldCharType="separate"/>
      </w:r>
      <w:r w:rsidR="001B7B96" w:rsidRPr="001B7B96">
        <w:rPr>
          <w:rFonts w:ascii="Tahoma" w:hAnsi="Tahoma" w:cs="Tahoma"/>
          <w:szCs w:val="22"/>
          <w:cs/>
          <w:lang w:val="el-GR"/>
        </w:rPr>
        <w:t>‎</w:t>
      </w:r>
      <w:r w:rsidR="001B7B96">
        <w:rPr>
          <w:lang w:val="el-GR"/>
        </w:rPr>
        <w:t>2.2.1.6</w:t>
      </w:r>
      <w:r w:rsidR="0012104B">
        <w:fldChar w:fldCharType="end"/>
      </w:r>
      <w:r w:rsidRPr="005609A7">
        <w:rPr>
          <w:rFonts w:ascii="Tahoma" w:hAnsi="Tahoma" w:cs="Tahoma"/>
          <w:szCs w:val="22"/>
          <w:lang w:val="el-GR"/>
        </w:rPr>
        <w:t xml:space="preserve">), τον έλεγχο ασφάλειας του ΣΥΖΕΥΞΙΣ ΙΙ (Παρ. </w:t>
      </w:r>
      <w:r w:rsidR="0012104B">
        <w:fldChar w:fldCharType="begin"/>
      </w:r>
      <w:r w:rsidR="0012104B" w:rsidRPr="0078195B">
        <w:rPr>
          <w:lang w:val="el-GR"/>
        </w:rPr>
        <w:instrText xml:space="preserve"> </w:instrText>
      </w:r>
      <w:r w:rsidR="0012104B">
        <w:instrText>REF</w:instrText>
      </w:r>
      <w:r w:rsidR="0012104B" w:rsidRPr="0078195B">
        <w:rPr>
          <w:lang w:val="el-GR"/>
        </w:rPr>
        <w:instrText xml:space="preserve"> _</w:instrText>
      </w:r>
      <w:r w:rsidR="0012104B">
        <w:instrText>Ref</w:instrText>
      </w:r>
      <w:r w:rsidR="0012104B" w:rsidRPr="0078195B">
        <w:rPr>
          <w:lang w:val="el-GR"/>
        </w:rPr>
        <w:instrText>377559724 \</w:instrText>
      </w:r>
      <w:r w:rsidR="0012104B">
        <w:instrText>r</w:instrText>
      </w:r>
      <w:r w:rsidR="0012104B" w:rsidRPr="0078195B">
        <w:rPr>
          <w:lang w:val="el-GR"/>
        </w:rPr>
        <w:instrText xml:space="preserve"> \</w:instrText>
      </w:r>
      <w:r w:rsidR="0012104B">
        <w:instrText>h</w:instrText>
      </w:r>
      <w:r w:rsidR="0012104B" w:rsidRPr="0078195B">
        <w:rPr>
          <w:lang w:val="el-GR"/>
        </w:rPr>
        <w:instrText xml:space="preserve">  \* </w:instrText>
      </w:r>
      <w:r w:rsidR="0012104B">
        <w:instrText>MERGEFORMAT</w:instrText>
      </w:r>
      <w:r w:rsidR="0012104B" w:rsidRPr="0078195B">
        <w:rPr>
          <w:lang w:val="el-GR"/>
        </w:rPr>
        <w:instrText xml:space="preserve"> </w:instrText>
      </w:r>
      <w:r w:rsidR="0012104B">
        <w:fldChar w:fldCharType="separate"/>
      </w:r>
      <w:r w:rsidR="001B7B96" w:rsidRPr="001B7B96">
        <w:rPr>
          <w:rFonts w:ascii="Tahoma" w:hAnsi="Tahoma" w:cs="Tahoma"/>
          <w:szCs w:val="22"/>
          <w:cs/>
          <w:lang w:val="el-GR"/>
        </w:rPr>
        <w:t>‎</w:t>
      </w:r>
      <w:r w:rsidR="001B7B96">
        <w:rPr>
          <w:lang w:val="el-GR"/>
        </w:rPr>
        <w:t>2.2.2</w:t>
      </w:r>
      <w:r w:rsidR="0012104B">
        <w:fldChar w:fldCharType="end"/>
      </w:r>
      <w:r w:rsidRPr="005609A7">
        <w:rPr>
          <w:rFonts w:ascii="Tahoma" w:hAnsi="Tahoma" w:cs="Tahoma"/>
          <w:szCs w:val="22"/>
          <w:lang w:val="el-GR"/>
        </w:rPr>
        <w:t xml:space="preserve">) και την ανάπτυξη και λειτουργία του ΟΠΣ-ΔΕΑΣ (Παρ. </w:t>
      </w:r>
      <w:r w:rsidR="0012104B">
        <w:fldChar w:fldCharType="begin"/>
      </w:r>
      <w:r w:rsidR="0012104B" w:rsidRPr="0078195B">
        <w:rPr>
          <w:lang w:val="el-GR"/>
        </w:rPr>
        <w:instrText xml:space="preserve"> </w:instrText>
      </w:r>
      <w:r w:rsidR="0012104B">
        <w:instrText>REF</w:instrText>
      </w:r>
      <w:r w:rsidR="0012104B" w:rsidRPr="0078195B">
        <w:rPr>
          <w:lang w:val="el-GR"/>
        </w:rPr>
        <w:instrText xml:space="preserve"> _</w:instrText>
      </w:r>
      <w:r w:rsidR="0012104B">
        <w:instrText>Ref</w:instrText>
      </w:r>
      <w:r w:rsidR="0012104B" w:rsidRPr="0078195B">
        <w:rPr>
          <w:lang w:val="el-GR"/>
        </w:rPr>
        <w:instrText>377559793 \</w:instrText>
      </w:r>
      <w:r w:rsidR="0012104B">
        <w:instrText>r</w:instrText>
      </w:r>
      <w:r w:rsidR="0012104B" w:rsidRPr="0078195B">
        <w:rPr>
          <w:lang w:val="el-GR"/>
        </w:rPr>
        <w:instrText xml:space="preserve"> \</w:instrText>
      </w:r>
      <w:r w:rsidR="0012104B">
        <w:instrText>h</w:instrText>
      </w:r>
      <w:r w:rsidR="0012104B" w:rsidRPr="0078195B">
        <w:rPr>
          <w:lang w:val="el-GR"/>
        </w:rPr>
        <w:instrText xml:space="preserve">  \* </w:instrText>
      </w:r>
      <w:r w:rsidR="0012104B">
        <w:instrText>MERGEFORMAT</w:instrText>
      </w:r>
      <w:r w:rsidR="0012104B" w:rsidRPr="0078195B">
        <w:rPr>
          <w:lang w:val="el-GR"/>
        </w:rPr>
        <w:instrText xml:space="preserve"> </w:instrText>
      </w:r>
      <w:r w:rsidR="0012104B">
        <w:fldChar w:fldCharType="separate"/>
      </w:r>
      <w:r w:rsidR="001B7B96" w:rsidRPr="001B7B96">
        <w:rPr>
          <w:rFonts w:ascii="Tahoma" w:hAnsi="Tahoma" w:cs="Tahoma"/>
          <w:szCs w:val="22"/>
          <w:cs/>
          <w:lang w:val="el-GR"/>
        </w:rPr>
        <w:t>‎</w:t>
      </w:r>
      <w:r w:rsidR="001B7B96">
        <w:rPr>
          <w:lang w:val="el-GR"/>
        </w:rPr>
        <w:t>2.2.4</w:t>
      </w:r>
      <w:r w:rsidR="0012104B">
        <w:fldChar w:fldCharType="end"/>
      </w:r>
      <w:r w:rsidRPr="005609A7">
        <w:rPr>
          <w:rFonts w:ascii="Tahoma" w:hAnsi="Tahoma" w:cs="Tahoma"/>
          <w:szCs w:val="22"/>
          <w:lang w:val="el-GR"/>
        </w:rPr>
        <w:t xml:space="preserve">). </w:t>
      </w:r>
    </w:p>
    <w:p w14:paraId="4DCA0B5A" w14:textId="77777777" w:rsidR="005609A7" w:rsidRPr="005609A7" w:rsidRDefault="005609A7" w:rsidP="005609A7">
      <w:pPr>
        <w:rPr>
          <w:rFonts w:ascii="Tahoma" w:hAnsi="Tahoma" w:cs="Tahoma"/>
          <w:szCs w:val="22"/>
        </w:rPr>
      </w:pPr>
      <w:r w:rsidRPr="005609A7">
        <w:rPr>
          <w:rFonts w:ascii="Tahoma" w:hAnsi="Tahoma" w:cs="Tahoma"/>
          <w:szCs w:val="22"/>
          <w:lang w:val="el-GR"/>
        </w:rPr>
        <w:t xml:space="preserve">Στο πλαίσιο της εργασίας αυτής, θα συλλεχθούν και στη συνέχεια επεξεργασθούν και αναλυθούν πληροφορίες και δεδομένα που αφορούν στην ασφάλεια του υφιστάμενου ΣΥΖΕΥΞΙΣ (ή των παλαιότερων εκδόσεων αυτού). </w:t>
      </w:r>
      <w:r w:rsidRPr="005609A7">
        <w:rPr>
          <w:rFonts w:ascii="Tahoma" w:hAnsi="Tahoma" w:cs="Tahoma"/>
          <w:szCs w:val="22"/>
        </w:rPr>
        <w:t xml:space="preserve">Τα </w:t>
      </w:r>
      <w:proofErr w:type="spellStart"/>
      <w:r w:rsidRPr="005609A7">
        <w:rPr>
          <w:rFonts w:ascii="Tahoma" w:hAnsi="Tahoma" w:cs="Tahoma"/>
          <w:szCs w:val="22"/>
        </w:rPr>
        <w:t>δεδομέν</w:t>
      </w:r>
      <w:proofErr w:type="spellEnd"/>
      <w:r w:rsidRPr="005609A7">
        <w:rPr>
          <w:rFonts w:ascii="Tahoma" w:hAnsi="Tahoma" w:cs="Tahoma"/>
          <w:szCs w:val="22"/>
        </w:rPr>
        <w:t xml:space="preserve">α θα </w:t>
      </w:r>
      <w:proofErr w:type="spellStart"/>
      <w:r w:rsidRPr="005609A7">
        <w:rPr>
          <w:rFonts w:ascii="Tahoma" w:hAnsi="Tahoma" w:cs="Tahoma"/>
          <w:szCs w:val="22"/>
        </w:rPr>
        <w:t>εστιάσουν</w:t>
      </w:r>
      <w:proofErr w:type="spellEnd"/>
      <w:r w:rsidRPr="005609A7">
        <w:rPr>
          <w:rFonts w:ascii="Tahoma" w:hAnsi="Tahoma" w:cs="Tahoma"/>
          <w:szCs w:val="22"/>
        </w:rPr>
        <w:t xml:space="preserve"> κατ’ </w:t>
      </w:r>
      <w:proofErr w:type="spellStart"/>
      <w:r w:rsidRPr="005609A7">
        <w:rPr>
          <w:rFonts w:ascii="Tahoma" w:hAnsi="Tahoma" w:cs="Tahoma"/>
          <w:szCs w:val="22"/>
        </w:rPr>
        <w:t>ελάχιστον</w:t>
      </w:r>
      <w:proofErr w:type="spellEnd"/>
      <w:r w:rsidRPr="005609A7">
        <w:rPr>
          <w:rFonts w:ascii="Tahoma" w:hAnsi="Tahoma" w:cs="Tahoma"/>
          <w:szCs w:val="22"/>
        </w:rPr>
        <w:t>:</w:t>
      </w:r>
    </w:p>
    <w:p w14:paraId="5B224C64" w14:textId="77777777" w:rsidR="005609A7" w:rsidRPr="005609A7" w:rsidRDefault="005609A7" w:rsidP="00F949F2">
      <w:pPr>
        <w:numPr>
          <w:ilvl w:val="0"/>
          <w:numId w:val="100"/>
        </w:numPr>
        <w:suppressAutoHyphens w:val="0"/>
        <w:rPr>
          <w:rFonts w:ascii="Tahoma" w:hAnsi="Tahoma" w:cs="Tahoma"/>
          <w:szCs w:val="22"/>
          <w:lang w:val="el-GR"/>
        </w:rPr>
      </w:pPr>
      <w:r w:rsidRPr="005609A7">
        <w:rPr>
          <w:rFonts w:ascii="Tahoma" w:hAnsi="Tahoma" w:cs="Tahoma"/>
          <w:szCs w:val="22"/>
          <w:lang w:val="el-GR"/>
        </w:rPr>
        <w:t>Στα Συστήματα Διαχείρισης της Ασφάλειας των Πληροφοριών (ΣΔΑΠ) και τις υποκείμενες σε αυτά διαδικασίες, πολιτικές και πρακτικές που έχουν εφαρμοστεί μέχρι σήμερα</w:t>
      </w:r>
    </w:p>
    <w:p w14:paraId="4DD98A38" w14:textId="77777777" w:rsidR="005609A7" w:rsidRPr="005609A7" w:rsidRDefault="005609A7" w:rsidP="00F949F2">
      <w:pPr>
        <w:numPr>
          <w:ilvl w:val="0"/>
          <w:numId w:val="100"/>
        </w:numPr>
        <w:suppressAutoHyphens w:val="0"/>
        <w:rPr>
          <w:rFonts w:ascii="Tahoma" w:hAnsi="Tahoma" w:cs="Tahoma"/>
          <w:szCs w:val="22"/>
          <w:lang w:val="el-GR"/>
        </w:rPr>
      </w:pPr>
      <w:r w:rsidRPr="005609A7">
        <w:rPr>
          <w:rFonts w:ascii="Tahoma" w:hAnsi="Tahoma" w:cs="Tahoma"/>
          <w:szCs w:val="22"/>
          <w:lang w:val="el-GR"/>
        </w:rPr>
        <w:t>Στους κινδύνους ασφάλειας, στις ευπάθειες και στις μεθόδους αποτίμησης της επικινδυνότητας που μέχρι σήμερα έχουν εμφανιστεί / εφαρμοστεί αντίστοιχα</w:t>
      </w:r>
    </w:p>
    <w:p w14:paraId="2D9863C8" w14:textId="77777777" w:rsidR="005609A7" w:rsidRPr="005609A7" w:rsidRDefault="005609A7" w:rsidP="00F949F2">
      <w:pPr>
        <w:numPr>
          <w:ilvl w:val="0"/>
          <w:numId w:val="100"/>
        </w:numPr>
        <w:suppressAutoHyphens w:val="0"/>
        <w:rPr>
          <w:rFonts w:ascii="Tahoma" w:hAnsi="Tahoma" w:cs="Tahoma"/>
          <w:szCs w:val="22"/>
          <w:lang w:val="el-GR"/>
        </w:rPr>
      </w:pPr>
      <w:r w:rsidRPr="005609A7">
        <w:rPr>
          <w:rFonts w:ascii="Tahoma" w:hAnsi="Tahoma" w:cs="Tahoma"/>
          <w:szCs w:val="22"/>
          <w:lang w:val="el-GR"/>
        </w:rPr>
        <w:t>Στις μεθόδους παρακολούθησης της ασφάλειας του ΣΥΖΕΥΞΙΣ που έχουν μέχρι σήμερα εφαρμοστεί και στα αποτελέσματα που είχαν</w:t>
      </w:r>
    </w:p>
    <w:p w14:paraId="4A38B68A" w14:textId="77777777" w:rsidR="005609A7" w:rsidRPr="005609A7" w:rsidRDefault="005609A7" w:rsidP="00F949F2">
      <w:pPr>
        <w:numPr>
          <w:ilvl w:val="0"/>
          <w:numId w:val="100"/>
        </w:numPr>
        <w:suppressAutoHyphens w:val="0"/>
        <w:rPr>
          <w:rFonts w:ascii="Tahoma" w:hAnsi="Tahoma" w:cs="Tahoma"/>
          <w:szCs w:val="22"/>
          <w:lang w:val="el-GR"/>
        </w:rPr>
      </w:pPr>
      <w:r w:rsidRPr="005609A7">
        <w:rPr>
          <w:rFonts w:ascii="Tahoma" w:hAnsi="Tahoma" w:cs="Tahoma"/>
          <w:szCs w:val="22"/>
          <w:lang w:val="el-GR"/>
        </w:rPr>
        <w:t xml:space="preserve">Στα εργαλεία και μηχανισμούς ΤΠΕ που έχουν μέχρι σήμερα χρησιμοποιηθεί για τον επιτυχή έλεγχο ασφάλειας του ΣΥΖΕΥΞΙΣ </w:t>
      </w:r>
    </w:p>
    <w:p w14:paraId="7CBF9F86" w14:textId="77777777" w:rsidR="005609A7" w:rsidRPr="005609A7" w:rsidRDefault="005609A7" w:rsidP="00F949F2">
      <w:pPr>
        <w:numPr>
          <w:ilvl w:val="0"/>
          <w:numId w:val="100"/>
        </w:numPr>
        <w:suppressAutoHyphens w:val="0"/>
        <w:rPr>
          <w:rFonts w:ascii="Tahoma" w:hAnsi="Tahoma" w:cs="Tahoma"/>
          <w:szCs w:val="22"/>
          <w:lang w:val="el-GR"/>
        </w:rPr>
      </w:pPr>
      <w:r w:rsidRPr="005609A7">
        <w:rPr>
          <w:rFonts w:ascii="Tahoma" w:hAnsi="Tahoma" w:cs="Tahoma"/>
          <w:szCs w:val="22"/>
          <w:lang w:val="el-GR"/>
        </w:rPr>
        <w:t>Στο ιστορικό περιστατικών ασφάλειας, στις μεθόδους αντιμετώπισης αυτών, που εφαρμόστηκαν και στα αποτελέσματα που διαπιστώθηκαν</w:t>
      </w:r>
    </w:p>
    <w:p w14:paraId="5E57DE40" w14:textId="77777777" w:rsidR="005609A7" w:rsidRPr="005609A7" w:rsidRDefault="005609A7" w:rsidP="00F949F2">
      <w:pPr>
        <w:numPr>
          <w:ilvl w:val="0"/>
          <w:numId w:val="100"/>
        </w:numPr>
        <w:suppressAutoHyphens w:val="0"/>
        <w:rPr>
          <w:rFonts w:ascii="Tahoma" w:hAnsi="Tahoma" w:cs="Tahoma"/>
          <w:szCs w:val="22"/>
          <w:lang w:val="el-GR"/>
        </w:rPr>
      </w:pPr>
      <w:r w:rsidRPr="005609A7">
        <w:rPr>
          <w:rFonts w:ascii="Tahoma" w:hAnsi="Tahoma" w:cs="Tahoma"/>
          <w:szCs w:val="22"/>
          <w:lang w:val="el-GR"/>
        </w:rPr>
        <w:t xml:space="preserve">Στο υφιστάμενο, εθνικό και ευρωπαϊκό θεσμικό και κανονιστικό πλαίσιο που διέπει την ασφάλεια ανάλογων δικτύων, συστημάτων και πληροφοριών και στις απαιτήσεις / υποχρεώσεις που προβλέπονται από αυτό. </w:t>
      </w:r>
    </w:p>
    <w:p w14:paraId="6BF61FC7" w14:textId="77777777" w:rsidR="005609A7" w:rsidRPr="005609A7" w:rsidRDefault="005609A7" w:rsidP="005609A7">
      <w:pPr>
        <w:rPr>
          <w:rFonts w:ascii="Tahoma" w:hAnsi="Tahoma" w:cs="Tahoma"/>
          <w:szCs w:val="22"/>
          <w:lang w:val="el-GR"/>
        </w:rPr>
      </w:pPr>
    </w:p>
    <w:p w14:paraId="5C2E1006" w14:textId="77777777" w:rsidR="005609A7" w:rsidRPr="005609A7" w:rsidRDefault="005609A7" w:rsidP="00AC1873">
      <w:pPr>
        <w:pStyle w:val="40"/>
      </w:pPr>
      <w:bookmarkStart w:id="217" w:name="_Ref378847826"/>
      <w:bookmarkStart w:id="218" w:name="_Toc380586490"/>
      <w:bookmarkStart w:id="219" w:name="_Toc106350198"/>
      <w:r w:rsidRPr="005609A7">
        <w:t>Ανάλυση κινδύνου</w:t>
      </w:r>
      <w:bookmarkEnd w:id="217"/>
      <w:bookmarkEnd w:id="218"/>
      <w:bookmarkEnd w:id="219"/>
    </w:p>
    <w:p w14:paraId="6E29A466" w14:textId="77777777" w:rsidR="005609A7" w:rsidRPr="005609A7" w:rsidRDefault="005609A7" w:rsidP="005609A7">
      <w:pPr>
        <w:rPr>
          <w:rFonts w:ascii="Tahoma" w:hAnsi="Tahoma" w:cs="Tahoma"/>
          <w:szCs w:val="22"/>
          <w:lang w:val="el-GR"/>
        </w:rPr>
      </w:pPr>
      <w:r w:rsidRPr="005609A7">
        <w:rPr>
          <w:rFonts w:ascii="Tahoma" w:hAnsi="Tahoma" w:cs="Tahoma"/>
          <w:szCs w:val="22"/>
          <w:lang w:val="el-GR"/>
        </w:rPr>
        <w:t>Στο πλαίσιο της εργασίας αυτής, θα διερευνηθεί και προσδιοριστεί το σύνολο των αγαθών (</w:t>
      </w:r>
      <w:r w:rsidRPr="005609A7">
        <w:rPr>
          <w:rFonts w:ascii="Tahoma" w:hAnsi="Tahoma" w:cs="Tahoma"/>
          <w:szCs w:val="22"/>
          <w:lang w:val="en-US"/>
        </w:rPr>
        <w:t>assets</w:t>
      </w:r>
      <w:r w:rsidRPr="005609A7">
        <w:rPr>
          <w:rFonts w:ascii="Tahoma" w:hAnsi="Tahoma" w:cs="Tahoma"/>
          <w:szCs w:val="22"/>
          <w:lang w:val="el-GR"/>
        </w:rPr>
        <w:t>) του δικτύου, δηλαδή σε όλες τις αναπόσπαστες οντότητες του δικτύου ΣΥΖΕΥΞΙΣ, οι οποίες έχουν κάποια αξία για την Αναθέτουσα Αρχή  και το Φορέα Λειτουργίας του ΣΥΖΕΥΞΙΣ και κινδυνεύουν από κακόβουλες</w:t>
      </w:r>
      <w:r w:rsidR="00DF21D8" w:rsidRPr="00DB6F98">
        <w:rPr>
          <w:rFonts w:ascii="Tahoma" w:hAnsi="Tahoma" w:cs="Tahoma"/>
          <w:szCs w:val="22"/>
          <w:lang w:val="el-GR"/>
        </w:rPr>
        <w:t xml:space="preserve">, </w:t>
      </w:r>
      <w:r w:rsidR="002165A5">
        <w:rPr>
          <w:rFonts w:ascii="Tahoma" w:hAnsi="Tahoma" w:cs="Tahoma"/>
          <w:szCs w:val="22"/>
          <w:lang w:val="el-GR"/>
        </w:rPr>
        <w:t xml:space="preserve">αλλά ενδεχομένως και μη </w:t>
      </w:r>
      <w:proofErr w:type="spellStart"/>
      <w:r w:rsidR="002165A5">
        <w:rPr>
          <w:rFonts w:ascii="Tahoma" w:hAnsi="Tahoma" w:cs="Tahoma"/>
          <w:szCs w:val="22"/>
          <w:lang w:val="el-GR"/>
        </w:rPr>
        <w:t>κακόβουλες,</w:t>
      </w:r>
      <w:r w:rsidRPr="005609A7">
        <w:rPr>
          <w:rFonts w:ascii="Tahoma" w:hAnsi="Tahoma" w:cs="Tahoma"/>
          <w:szCs w:val="22"/>
          <w:lang w:val="el-GR"/>
        </w:rPr>
        <w:t>ενέργειες</w:t>
      </w:r>
      <w:proofErr w:type="spellEnd"/>
      <w:r w:rsidRPr="005609A7">
        <w:rPr>
          <w:rFonts w:ascii="Tahoma" w:hAnsi="Tahoma" w:cs="Tahoma"/>
          <w:szCs w:val="22"/>
          <w:lang w:val="el-GR"/>
        </w:rPr>
        <w:t xml:space="preserve"> και επομένως πρέπει να προστατευτούν από ενδεχόμενες απειλές ασφάλειας. </w:t>
      </w:r>
    </w:p>
    <w:p w14:paraId="4E94BE50" w14:textId="77777777" w:rsidR="005609A7" w:rsidRPr="005609A7" w:rsidRDefault="005609A7" w:rsidP="005609A7">
      <w:pPr>
        <w:rPr>
          <w:rFonts w:ascii="Tahoma" w:hAnsi="Tahoma" w:cs="Tahoma"/>
          <w:szCs w:val="22"/>
          <w:lang w:val="el-GR"/>
        </w:rPr>
      </w:pPr>
      <w:r w:rsidRPr="005609A7">
        <w:rPr>
          <w:rFonts w:ascii="Tahoma" w:hAnsi="Tahoma" w:cs="Tahoma"/>
          <w:szCs w:val="22"/>
          <w:lang w:val="el-GR"/>
        </w:rPr>
        <w:t>Η ανάλυση κινδύνου θα εστιάσει σε όλους τα αγαθά του δικτύου ΣΥΖΕΥΞΙΣ, όπως ενδεικτικά αναφέρονται τα παρακάτω:</w:t>
      </w:r>
    </w:p>
    <w:p w14:paraId="3B55D436" w14:textId="77777777" w:rsidR="005609A7" w:rsidRPr="005609A7" w:rsidRDefault="005609A7" w:rsidP="00F949F2">
      <w:pPr>
        <w:numPr>
          <w:ilvl w:val="0"/>
          <w:numId w:val="92"/>
        </w:numPr>
        <w:suppressAutoHyphens w:val="0"/>
        <w:rPr>
          <w:rFonts w:ascii="Tahoma" w:hAnsi="Tahoma" w:cs="Tahoma"/>
          <w:szCs w:val="22"/>
          <w:lang w:val="el-GR"/>
        </w:rPr>
      </w:pPr>
      <w:r w:rsidRPr="005609A7">
        <w:rPr>
          <w:rFonts w:ascii="Tahoma" w:hAnsi="Tahoma" w:cs="Tahoma"/>
          <w:szCs w:val="22"/>
          <w:lang w:val="el-GR"/>
        </w:rPr>
        <w:t>Οι τηλεπικοινωνιακές υποδομές, όπως δίκτυα κορμού, τοπικής πρόσβασης, κλπ</w:t>
      </w:r>
    </w:p>
    <w:p w14:paraId="66BAEA97" w14:textId="77777777" w:rsidR="005609A7" w:rsidRPr="005609A7" w:rsidRDefault="005609A7" w:rsidP="00F949F2">
      <w:pPr>
        <w:numPr>
          <w:ilvl w:val="0"/>
          <w:numId w:val="92"/>
        </w:numPr>
        <w:suppressAutoHyphens w:val="0"/>
        <w:rPr>
          <w:rFonts w:ascii="Tahoma" w:hAnsi="Tahoma" w:cs="Tahoma"/>
          <w:szCs w:val="22"/>
          <w:lang w:val="el-GR"/>
        </w:rPr>
      </w:pPr>
      <w:r w:rsidRPr="005609A7">
        <w:rPr>
          <w:rFonts w:ascii="Tahoma" w:hAnsi="Tahoma" w:cs="Tahoma"/>
          <w:szCs w:val="22"/>
          <w:lang w:val="el-GR"/>
        </w:rPr>
        <w:lastRenderedPageBreak/>
        <w:t>Ο δικτυακός εξοπλισμός, όπως δρομολογητές (</w:t>
      </w:r>
      <w:r w:rsidRPr="005609A7">
        <w:rPr>
          <w:rFonts w:ascii="Tahoma" w:hAnsi="Tahoma" w:cs="Tahoma"/>
          <w:szCs w:val="22"/>
          <w:lang w:val="en-US"/>
        </w:rPr>
        <w:t>routers</w:t>
      </w:r>
      <w:r w:rsidRPr="005609A7">
        <w:rPr>
          <w:rFonts w:ascii="Tahoma" w:hAnsi="Tahoma" w:cs="Tahoma"/>
          <w:szCs w:val="22"/>
          <w:lang w:val="el-GR"/>
        </w:rPr>
        <w:t xml:space="preserve">), </w:t>
      </w:r>
      <w:proofErr w:type="spellStart"/>
      <w:r w:rsidRPr="005609A7">
        <w:rPr>
          <w:rFonts w:ascii="Tahoma" w:hAnsi="Tahoma" w:cs="Tahoma"/>
          <w:szCs w:val="22"/>
          <w:lang w:val="el-GR"/>
        </w:rPr>
        <w:t>μεταγωγείς</w:t>
      </w:r>
      <w:proofErr w:type="spellEnd"/>
      <w:r w:rsidRPr="005609A7">
        <w:rPr>
          <w:rFonts w:ascii="Tahoma" w:hAnsi="Tahoma" w:cs="Tahoma"/>
          <w:szCs w:val="22"/>
          <w:lang w:val="el-GR"/>
        </w:rPr>
        <w:t xml:space="preserve"> (</w:t>
      </w:r>
      <w:r w:rsidRPr="005609A7">
        <w:rPr>
          <w:rFonts w:ascii="Tahoma" w:hAnsi="Tahoma" w:cs="Tahoma"/>
          <w:szCs w:val="22"/>
          <w:lang w:val="en-US"/>
        </w:rPr>
        <w:t>switches</w:t>
      </w:r>
      <w:r w:rsidRPr="005609A7">
        <w:rPr>
          <w:rFonts w:ascii="Tahoma" w:hAnsi="Tahoma" w:cs="Tahoma"/>
          <w:szCs w:val="22"/>
          <w:lang w:val="el-GR"/>
        </w:rPr>
        <w:t>) και τείχη προστασίας (</w:t>
      </w:r>
      <w:r w:rsidRPr="005609A7">
        <w:rPr>
          <w:rFonts w:ascii="Tahoma" w:hAnsi="Tahoma" w:cs="Tahoma"/>
          <w:szCs w:val="22"/>
          <w:lang w:val="en-US"/>
        </w:rPr>
        <w:t>firewalls</w:t>
      </w:r>
      <w:r w:rsidRPr="005609A7">
        <w:rPr>
          <w:rFonts w:ascii="Tahoma" w:hAnsi="Tahoma" w:cs="Tahoma"/>
          <w:szCs w:val="22"/>
          <w:lang w:val="el-GR"/>
        </w:rPr>
        <w:t>)</w:t>
      </w:r>
    </w:p>
    <w:p w14:paraId="2BC68DEE" w14:textId="77777777" w:rsidR="005609A7" w:rsidRPr="005609A7" w:rsidRDefault="005609A7" w:rsidP="00F949F2">
      <w:pPr>
        <w:numPr>
          <w:ilvl w:val="0"/>
          <w:numId w:val="92"/>
        </w:numPr>
        <w:suppressAutoHyphens w:val="0"/>
        <w:rPr>
          <w:rFonts w:ascii="Tahoma" w:hAnsi="Tahoma" w:cs="Tahoma"/>
          <w:szCs w:val="22"/>
          <w:lang w:val="el-GR"/>
        </w:rPr>
      </w:pPr>
      <w:r w:rsidRPr="005609A7">
        <w:rPr>
          <w:rFonts w:ascii="Tahoma" w:hAnsi="Tahoma" w:cs="Tahoma"/>
          <w:szCs w:val="22"/>
          <w:lang w:val="el-GR"/>
        </w:rPr>
        <w:t>Πληροφορία σχετική με τη λειτουργία των δικτύων, όπως πίνακες δρομολόγησης (</w:t>
      </w:r>
      <w:r w:rsidRPr="005609A7">
        <w:rPr>
          <w:rFonts w:ascii="Tahoma" w:hAnsi="Tahoma" w:cs="Tahoma"/>
          <w:szCs w:val="22"/>
          <w:lang w:val="en-US"/>
        </w:rPr>
        <w:t>routing</w:t>
      </w:r>
      <w:r w:rsidRPr="005609A7">
        <w:rPr>
          <w:rFonts w:ascii="Tahoma" w:hAnsi="Tahoma" w:cs="Tahoma"/>
          <w:szCs w:val="22"/>
          <w:lang w:val="el-GR"/>
        </w:rPr>
        <w:t xml:space="preserve"> </w:t>
      </w:r>
      <w:r w:rsidRPr="005609A7">
        <w:rPr>
          <w:rFonts w:ascii="Tahoma" w:hAnsi="Tahoma" w:cs="Tahoma"/>
          <w:szCs w:val="22"/>
          <w:lang w:val="en-US"/>
        </w:rPr>
        <w:t>tables</w:t>
      </w:r>
      <w:r w:rsidRPr="005609A7">
        <w:rPr>
          <w:rFonts w:ascii="Tahoma" w:hAnsi="Tahoma" w:cs="Tahoma"/>
          <w:szCs w:val="22"/>
          <w:lang w:val="el-GR"/>
        </w:rPr>
        <w:t>) και διαμόρφωση λιστών πρόσβασης (</w:t>
      </w:r>
      <w:r w:rsidRPr="005609A7">
        <w:rPr>
          <w:rFonts w:ascii="Tahoma" w:hAnsi="Tahoma" w:cs="Tahoma"/>
          <w:szCs w:val="22"/>
          <w:lang w:val="en-US"/>
        </w:rPr>
        <w:t>access</w:t>
      </w:r>
      <w:r w:rsidRPr="005609A7">
        <w:rPr>
          <w:rFonts w:ascii="Tahoma" w:hAnsi="Tahoma" w:cs="Tahoma"/>
          <w:szCs w:val="22"/>
          <w:lang w:val="el-GR"/>
        </w:rPr>
        <w:t xml:space="preserve"> </w:t>
      </w:r>
      <w:r w:rsidRPr="005609A7">
        <w:rPr>
          <w:rFonts w:ascii="Tahoma" w:hAnsi="Tahoma" w:cs="Tahoma"/>
          <w:szCs w:val="22"/>
          <w:lang w:val="en-US"/>
        </w:rPr>
        <w:t>list</w:t>
      </w:r>
      <w:r w:rsidRPr="005609A7">
        <w:rPr>
          <w:rFonts w:ascii="Tahoma" w:hAnsi="Tahoma" w:cs="Tahoma"/>
          <w:szCs w:val="22"/>
          <w:lang w:val="el-GR"/>
        </w:rPr>
        <w:t xml:space="preserve"> </w:t>
      </w:r>
      <w:r w:rsidRPr="005609A7">
        <w:rPr>
          <w:rFonts w:ascii="Tahoma" w:hAnsi="Tahoma" w:cs="Tahoma"/>
          <w:szCs w:val="22"/>
          <w:lang w:val="en-US"/>
        </w:rPr>
        <w:t>configurations</w:t>
      </w:r>
      <w:r w:rsidRPr="005609A7">
        <w:rPr>
          <w:rFonts w:ascii="Tahoma" w:hAnsi="Tahoma" w:cs="Tahoma"/>
          <w:szCs w:val="22"/>
          <w:lang w:val="el-GR"/>
        </w:rPr>
        <w:t>) σε κάθε δικτυακή συσκευή</w:t>
      </w:r>
    </w:p>
    <w:p w14:paraId="7B3FAC96" w14:textId="77777777" w:rsidR="005609A7" w:rsidRPr="005609A7" w:rsidRDefault="005609A7" w:rsidP="00F949F2">
      <w:pPr>
        <w:numPr>
          <w:ilvl w:val="0"/>
          <w:numId w:val="92"/>
        </w:numPr>
        <w:suppressAutoHyphens w:val="0"/>
        <w:rPr>
          <w:rFonts w:ascii="Tahoma" w:hAnsi="Tahoma" w:cs="Tahoma"/>
          <w:szCs w:val="22"/>
          <w:lang w:val="el-GR"/>
        </w:rPr>
      </w:pPr>
      <w:r w:rsidRPr="005609A7">
        <w:rPr>
          <w:rFonts w:ascii="Tahoma" w:hAnsi="Tahoma" w:cs="Tahoma"/>
          <w:szCs w:val="22"/>
          <w:lang w:val="el-GR"/>
        </w:rPr>
        <w:t>Δεδομένα που περνούν μέσα από το δίκτυο, συμπεριλαμβανομένων και των πηγών από τις οποίες προέρχονται (πχ βάσεις δεδομένων, εξυπηρετητές, κλπ)</w:t>
      </w:r>
    </w:p>
    <w:p w14:paraId="54CD017C" w14:textId="77777777" w:rsidR="005609A7" w:rsidRPr="005609A7" w:rsidRDefault="005609A7" w:rsidP="00F949F2">
      <w:pPr>
        <w:numPr>
          <w:ilvl w:val="0"/>
          <w:numId w:val="92"/>
        </w:numPr>
        <w:suppressAutoHyphens w:val="0"/>
        <w:rPr>
          <w:rFonts w:ascii="Tahoma" w:hAnsi="Tahoma" w:cs="Tahoma"/>
          <w:szCs w:val="22"/>
          <w:lang w:val="el-GR"/>
        </w:rPr>
      </w:pPr>
      <w:r w:rsidRPr="005609A7">
        <w:rPr>
          <w:rFonts w:ascii="Tahoma" w:hAnsi="Tahoma" w:cs="Tahoma"/>
          <w:szCs w:val="22"/>
          <w:lang w:val="el-GR"/>
        </w:rPr>
        <w:t>Οι υπηρεσίες που παρέχονται μέσα από το δίκτυο ΣΥΖΕΥΞΙΣ</w:t>
      </w:r>
    </w:p>
    <w:p w14:paraId="57BEC9C9" w14:textId="77777777" w:rsidR="005609A7" w:rsidRPr="005609A7" w:rsidRDefault="005609A7" w:rsidP="00F949F2">
      <w:pPr>
        <w:numPr>
          <w:ilvl w:val="0"/>
          <w:numId w:val="92"/>
        </w:numPr>
        <w:suppressAutoHyphens w:val="0"/>
        <w:rPr>
          <w:rFonts w:ascii="Tahoma" w:hAnsi="Tahoma" w:cs="Tahoma"/>
          <w:szCs w:val="22"/>
          <w:lang w:val="el-GR"/>
        </w:rPr>
      </w:pPr>
      <w:r w:rsidRPr="005609A7">
        <w:rPr>
          <w:rFonts w:ascii="Tahoma" w:hAnsi="Tahoma" w:cs="Tahoma"/>
          <w:szCs w:val="22"/>
          <w:lang w:val="el-GR"/>
        </w:rPr>
        <w:t xml:space="preserve">Έτερα συστήματα, τα οποία είναι συνδεδεμένα και </w:t>
      </w:r>
      <w:proofErr w:type="spellStart"/>
      <w:r w:rsidRPr="005609A7">
        <w:rPr>
          <w:rFonts w:ascii="Tahoma" w:hAnsi="Tahoma" w:cs="Tahoma"/>
          <w:szCs w:val="22"/>
          <w:lang w:val="el-GR"/>
        </w:rPr>
        <w:t>διαλειτουργούν</w:t>
      </w:r>
      <w:proofErr w:type="spellEnd"/>
      <w:r w:rsidRPr="005609A7">
        <w:rPr>
          <w:rFonts w:ascii="Tahoma" w:hAnsi="Tahoma" w:cs="Tahoma"/>
          <w:szCs w:val="22"/>
          <w:lang w:val="el-GR"/>
        </w:rPr>
        <w:t xml:space="preserve"> με το δίκτυο</w:t>
      </w:r>
    </w:p>
    <w:p w14:paraId="4D5018C2" w14:textId="77777777" w:rsidR="005609A7" w:rsidRPr="005609A7" w:rsidRDefault="005609A7" w:rsidP="00F949F2">
      <w:pPr>
        <w:numPr>
          <w:ilvl w:val="0"/>
          <w:numId w:val="92"/>
        </w:numPr>
        <w:suppressAutoHyphens w:val="0"/>
        <w:rPr>
          <w:rFonts w:ascii="Tahoma" w:hAnsi="Tahoma" w:cs="Tahoma"/>
          <w:szCs w:val="22"/>
          <w:lang w:val="el-GR"/>
        </w:rPr>
      </w:pPr>
      <w:r w:rsidRPr="005609A7">
        <w:rPr>
          <w:rFonts w:ascii="Tahoma" w:hAnsi="Tahoma" w:cs="Tahoma"/>
          <w:szCs w:val="22"/>
          <w:lang w:val="el-GR"/>
        </w:rPr>
        <w:t xml:space="preserve">Η </w:t>
      </w:r>
      <w:proofErr w:type="spellStart"/>
      <w:r w:rsidRPr="005609A7">
        <w:rPr>
          <w:rFonts w:ascii="Tahoma" w:hAnsi="Tahoma" w:cs="Tahoma"/>
          <w:szCs w:val="22"/>
          <w:lang w:val="el-GR"/>
        </w:rPr>
        <w:t>ιδιωτικότητα</w:t>
      </w:r>
      <w:proofErr w:type="spellEnd"/>
      <w:r w:rsidRPr="005609A7">
        <w:rPr>
          <w:rFonts w:ascii="Tahoma" w:hAnsi="Tahoma" w:cs="Tahoma"/>
          <w:szCs w:val="22"/>
          <w:lang w:val="el-GR"/>
        </w:rPr>
        <w:t xml:space="preserve"> των χρηστών, τα προσωπικά δεδομένα των οποίων παραμένουν εκτεθειμένα μέσα στο δίκτυο</w:t>
      </w:r>
    </w:p>
    <w:p w14:paraId="14D2A42B" w14:textId="77777777" w:rsidR="005609A7" w:rsidRPr="005609A7" w:rsidRDefault="005609A7" w:rsidP="00F949F2">
      <w:pPr>
        <w:numPr>
          <w:ilvl w:val="0"/>
          <w:numId w:val="92"/>
        </w:numPr>
        <w:suppressAutoHyphens w:val="0"/>
        <w:rPr>
          <w:rFonts w:ascii="Tahoma" w:hAnsi="Tahoma" w:cs="Tahoma"/>
          <w:szCs w:val="22"/>
          <w:lang w:val="el-GR"/>
        </w:rPr>
      </w:pPr>
      <w:r w:rsidRPr="005609A7">
        <w:rPr>
          <w:rFonts w:ascii="Tahoma" w:hAnsi="Tahoma" w:cs="Tahoma"/>
          <w:szCs w:val="22"/>
          <w:lang w:val="el-GR"/>
        </w:rPr>
        <w:t>Άλλα άυλα αγαθά δικτύου, όπως χωρητικότητα, ταχύτητα, κλπ.</w:t>
      </w:r>
    </w:p>
    <w:p w14:paraId="6FF0C95B" w14:textId="77777777" w:rsidR="005609A7" w:rsidRPr="005609A7" w:rsidRDefault="005609A7" w:rsidP="005609A7">
      <w:pPr>
        <w:rPr>
          <w:rFonts w:ascii="Tahoma" w:hAnsi="Tahoma" w:cs="Tahoma"/>
          <w:szCs w:val="22"/>
          <w:lang w:val="el-GR"/>
        </w:rPr>
      </w:pPr>
    </w:p>
    <w:p w14:paraId="036989B2" w14:textId="77777777" w:rsidR="005609A7" w:rsidRPr="005609A7" w:rsidRDefault="005609A7" w:rsidP="005609A7">
      <w:pPr>
        <w:rPr>
          <w:rFonts w:ascii="Tahoma" w:hAnsi="Tahoma" w:cs="Tahoma"/>
          <w:szCs w:val="22"/>
          <w:lang w:val="el-GR"/>
        </w:rPr>
      </w:pPr>
      <w:r w:rsidRPr="005609A7">
        <w:rPr>
          <w:rFonts w:ascii="Tahoma" w:hAnsi="Tahoma" w:cs="Tahoma"/>
          <w:szCs w:val="22"/>
          <w:lang w:val="el-GR"/>
        </w:rPr>
        <w:t>Πέραν της διερεύνησης και του προσδιορισμού των αγαθών του δικτύου, θα πραγματοποιηθεί και περαιτέρω ανάλυση αυτών και κατάλληλη κατηγοριοποίηση τους, με σκοπό την κωδικοποίηση των ενεργειών που απαιτούνται για τη θωράκιση των αγαθών αυτών και εν γένει τη διαχείριση της ασφάλειας τους.</w:t>
      </w:r>
    </w:p>
    <w:p w14:paraId="02D418DB" w14:textId="77777777" w:rsidR="005609A7" w:rsidRPr="005609A7" w:rsidRDefault="005609A7" w:rsidP="005609A7">
      <w:pPr>
        <w:rPr>
          <w:rFonts w:ascii="Tahoma" w:hAnsi="Tahoma" w:cs="Tahoma"/>
          <w:szCs w:val="22"/>
          <w:lang w:val="el-GR"/>
        </w:rPr>
      </w:pPr>
      <w:r w:rsidRPr="005609A7">
        <w:rPr>
          <w:rFonts w:ascii="Tahoma" w:hAnsi="Tahoma" w:cs="Tahoma"/>
          <w:szCs w:val="22"/>
          <w:lang w:val="el-GR"/>
        </w:rPr>
        <w:t>Στη συνέχεια θα διερευνηθούν και προσδιοριστούν όλες οι άλλες παράμετροι / οντότητες του περιβάλλοντος λειτουργίας των δικτύων, που επηρεάζουν την ασφάλεια τους, καθώς και οποιαδήποτε άλλη πληροφορία αφορά στην ασφάλεια των δικτύων, όπως κατ’ ελάχιστον αναφέρονται τα παρακάτω:</w:t>
      </w:r>
    </w:p>
    <w:p w14:paraId="1DCA3CF6" w14:textId="77777777" w:rsidR="005609A7" w:rsidRPr="005609A7" w:rsidRDefault="005609A7" w:rsidP="00F949F2">
      <w:pPr>
        <w:numPr>
          <w:ilvl w:val="0"/>
          <w:numId w:val="93"/>
        </w:numPr>
        <w:suppressAutoHyphens w:val="0"/>
        <w:rPr>
          <w:rFonts w:ascii="Tahoma" w:hAnsi="Tahoma" w:cs="Tahoma"/>
          <w:szCs w:val="22"/>
        </w:rPr>
      </w:pPr>
      <w:proofErr w:type="spellStart"/>
      <w:r w:rsidRPr="005609A7">
        <w:rPr>
          <w:rFonts w:ascii="Tahoma" w:hAnsi="Tahoma" w:cs="Tahoma"/>
          <w:szCs w:val="22"/>
        </w:rPr>
        <w:t>Πολιτικές</w:t>
      </w:r>
      <w:proofErr w:type="spellEnd"/>
      <w:r w:rsidRPr="005609A7">
        <w:rPr>
          <w:rFonts w:ascii="Tahoma" w:hAnsi="Tahoma" w:cs="Tahoma"/>
          <w:szCs w:val="22"/>
        </w:rPr>
        <w:t xml:space="preserve"> </w:t>
      </w:r>
      <w:proofErr w:type="spellStart"/>
      <w:r w:rsidRPr="005609A7">
        <w:rPr>
          <w:rFonts w:ascii="Tahoma" w:hAnsi="Tahoma" w:cs="Tahoma"/>
          <w:szCs w:val="22"/>
        </w:rPr>
        <w:t>χρήσης</w:t>
      </w:r>
      <w:proofErr w:type="spellEnd"/>
      <w:r w:rsidRPr="005609A7">
        <w:rPr>
          <w:rFonts w:ascii="Tahoma" w:hAnsi="Tahoma" w:cs="Tahoma"/>
          <w:szCs w:val="22"/>
        </w:rPr>
        <w:t xml:space="preserve"> </w:t>
      </w:r>
      <w:proofErr w:type="spellStart"/>
      <w:r w:rsidRPr="005609A7">
        <w:rPr>
          <w:rFonts w:ascii="Tahoma" w:hAnsi="Tahoma" w:cs="Tahoma"/>
          <w:szCs w:val="22"/>
        </w:rPr>
        <w:t>των</w:t>
      </w:r>
      <w:proofErr w:type="spellEnd"/>
      <w:r w:rsidRPr="005609A7">
        <w:rPr>
          <w:rFonts w:ascii="Tahoma" w:hAnsi="Tahoma" w:cs="Tahoma"/>
          <w:szCs w:val="22"/>
        </w:rPr>
        <w:t xml:space="preserve"> </w:t>
      </w:r>
      <w:proofErr w:type="spellStart"/>
      <w:r w:rsidRPr="005609A7">
        <w:rPr>
          <w:rFonts w:ascii="Tahoma" w:hAnsi="Tahoma" w:cs="Tahoma"/>
          <w:szCs w:val="22"/>
        </w:rPr>
        <w:t>δικτύων</w:t>
      </w:r>
      <w:proofErr w:type="spellEnd"/>
    </w:p>
    <w:p w14:paraId="72917412" w14:textId="77777777" w:rsidR="005609A7" w:rsidRPr="005609A7" w:rsidRDefault="005609A7" w:rsidP="00F949F2">
      <w:pPr>
        <w:numPr>
          <w:ilvl w:val="0"/>
          <w:numId w:val="93"/>
        </w:numPr>
        <w:suppressAutoHyphens w:val="0"/>
        <w:rPr>
          <w:rFonts w:ascii="Tahoma" w:hAnsi="Tahoma" w:cs="Tahoma"/>
          <w:szCs w:val="22"/>
          <w:lang w:val="el-GR"/>
        </w:rPr>
      </w:pPr>
      <w:r w:rsidRPr="005609A7">
        <w:rPr>
          <w:rFonts w:ascii="Tahoma" w:hAnsi="Tahoma" w:cs="Tahoma"/>
          <w:szCs w:val="22"/>
          <w:lang w:val="el-GR"/>
        </w:rPr>
        <w:t>Πολιτικές διαχείρισης ασφάλειας και αντιμετώπισης περιστατικών ασφάλειας</w:t>
      </w:r>
    </w:p>
    <w:p w14:paraId="511ECB0D" w14:textId="77777777" w:rsidR="005609A7" w:rsidRPr="005609A7" w:rsidRDefault="005609A7" w:rsidP="00F949F2">
      <w:pPr>
        <w:numPr>
          <w:ilvl w:val="0"/>
          <w:numId w:val="93"/>
        </w:numPr>
        <w:suppressAutoHyphens w:val="0"/>
        <w:rPr>
          <w:rFonts w:ascii="Tahoma" w:hAnsi="Tahoma" w:cs="Tahoma"/>
          <w:szCs w:val="22"/>
          <w:lang w:val="el-GR"/>
        </w:rPr>
      </w:pPr>
      <w:r w:rsidRPr="005609A7">
        <w:rPr>
          <w:rFonts w:ascii="Tahoma" w:hAnsi="Tahoma" w:cs="Tahoma"/>
          <w:szCs w:val="22"/>
          <w:lang w:val="el-GR"/>
        </w:rPr>
        <w:t>Φορείς εμπλεκόμενοι στη λειτουργία των δικτύων και/ή στη διαχείριση της ασφάλειας αυτών</w:t>
      </w:r>
    </w:p>
    <w:p w14:paraId="25609CF2" w14:textId="77777777" w:rsidR="005609A7" w:rsidRPr="005609A7" w:rsidRDefault="005609A7" w:rsidP="00F949F2">
      <w:pPr>
        <w:numPr>
          <w:ilvl w:val="0"/>
          <w:numId w:val="93"/>
        </w:numPr>
        <w:suppressAutoHyphens w:val="0"/>
        <w:rPr>
          <w:rFonts w:ascii="Tahoma" w:hAnsi="Tahoma" w:cs="Tahoma"/>
          <w:szCs w:val="22"/>
          <w:lang w:val="el-GR"/>
        </w:rPr>
      </w:pPr>
      <w:r w:rsidRPr="005609A7">
        <w:rPr>
          <w:rFonts w:ascii="Tahoma" w:hAnsi="Tahoma" w:cs="Tahoma"/>
          <w:szCs w:val="22"/>
          <w:lang w:val="el-GR"/>
        </w:rPr>
        <w:t>Θεσμικό και κανονιστικό πλαίσιο για τη διαχείριση της ασφάλειας</w:t>
      </w:r>
    </w:p>
    <w:p w14:paraId="0671C6FC" w14:textId="77777777" w:rsidR="005609A7" w:rsidRPr="005609A7" w:rsidRDefault="005609A7" w:rsidP="00F949F2">
      <w:pPr>
        <w:numPr>
          <w:ilvl w:val="0"/>
          <w:numId w:val="93"/>
        </w:numPr>
        <w:suppressAutoHyphens w:val="0"/>
        <w:rPr>
          <w:rFonts w:ascii="Tahoma" w:hAnsi="Tahoma" w:cs="Tahoma"/>
          <w:szCs w:val="22"/>
          <w:lang w:val="el-GR"/>
        </w:rPr>
      </w:pPr>
      <w:r w:rsidRPr="005609A7">
        <w:rPr>
          <w:rFonts w:ascii="Tahoma" w:hAnsi="Tahoma" w:cs="Tahoma"/>
          <w:szCs w:val="22"/>
          <w:lang w:val="el-GR"/>
        </w:rPr>
        <w:t>Ιστορικό ασφάλειας, συμπεριλαμβανομένου και των απειλών που εκδηλώθηκαν, των μεθόδων αντιμετώπισης που εφαρμόσθηκαν, των επιπτώσεων που είχε η συγκεκριμένη επίθεση αλλά και οι δράσεις αντιμετώπισης, των διορθωτικών δράσεων που έγιναν για να διασφαλισθεί ότι δε θα ξανασυμβεί μια παρόμοια επίθεση, κλπ.</w:t>
      </w:r>
    </w:p>
    <w:p w14:paraId="55EB6792" w14:textId="77777777" w:rsidR="005609A7" w:rsidRPr="005609A7" w:rsidRDefault="005609A7" w:rsidP="005609A7">
      <w:pPr>
        <w:rPr>
          <w:rFonts w:ascii="Tahoma" w:hAnsi="Tahoma" w:cs="Tahoma"/>
          <w:szCs w:val="22"/>
          <w:lang w:val="el-GR"/>
        </w:rPr>
      </w:pPr>
    </w:p>
    <w:p w14:paraId="42F12474" w14:textId="77777777" w:rsidR="005609A7" w:rsidRPr="005609A7" w:rsidRDefault="005609A7" w:rsidP="00AC1873">
      <w:pPr>
        <w:pStyle w:val="40"/>
      </w:pPr>
      <w:bookmarkStart w:id="220" w:name="_Ref378847844"/>
      <w:bookmarkStart w:id="221" w:name="_Toc380586491"/>
      <w:bookmarkStart w:id="222" w:name="_Toc106350199"/>
      <w:r w:rsidRPr="005609A7">
        <w:t>Αξιολόγηση κινδύνου</w:t>
      </w:r>
      <w:bookmarkEnd w:id="220"/>
      <w:bookmarkEnd w:id="221"/>
      <w:bookmarkEnd w:id="222"/>
    </w:p>
    <w:p w14:paraId="38105CDE" w14:textId="77777777" w:rsidR="005609A7" w:rsidRPr="005609A7" w:rsidRDefault="005609A7" w:rsidP="005609A7">
      <w:pPr>
        <w:rPr>
          <w:rFonts w:ascii="Tahoma" w:hAnsi="Tahoma" w:cs="Tahoma"/>
          <w:szCs w:val="22"/>
          <w:lang w:val="el-GR"/>
        </w:rPr>
      </w:pPr>
      <w:r w:rsidRPr="005609A7">
        <w:rPr>
          <w:rFonts w:ascii="Tahoma" w:hAnsi="Tahoma" w:cs="Tahoma"/>
          <w:szCs w:val="22"/>
          <w:lang w:val="el-GR"/>
        </w:rPr>
        <w:t>Στο πλαίσιο της εργασίας αυτής, ο Ανάδοχος θα προσδιορίσει, αναλύσει και κατηγοριοποιήσει κατάλληλα τις απειλές στις οποίες είναι εκτεθειμένοι τα προαναφερθέντα αγαθά του δικτύου.</w:t>
      </w:r>
    </w:p>
    <w:p w14:paraId="66C78B9C" w14:textId="77777777" w:rsidR="005609A7" w:rsidRPr="005609A7" w:rsidRDefault="005609A7" w:rsidP="005609A7">
      <w:pPr>
        <w:rPr>
          <w:rFonts w:ascii="Tahoma" w:hAnsi="Tahoma" w:cs="Tahoma"/>
          <w:szCs w:val="22"/>
          <w:lang w:val="el-GR"/>
        </w:rPr>
      </w:pPr>
      <w:r w:rsidRPr="005609A7">
        <w:rPr>
          <w:rFonts w:ascii="Tahoma" w:hAnsi="Tahoma" w:cs="Tahoma"/>
          <w:szCs w:val="22"/>
          <w:lang w:val="el-GR"/>
        </w:rPr>
        <w:t>Στη συνέχεια θα διενεργηθεί μια ανάλυση επιπτώσεων για τους κινδύνους που έχουν ήδη προσδιοριστεί. Ειδικότερα, ο Ανάδοχος θα αξιολογήσει τις επιπτώσεις που υφίστανται από την εκδήλωση ενός περιστατικού ασφάλειας, τόσο στο δίκτυο ΣΥΖΕΥΞΙΣ όσο και στους φορείς του δημοσίου. Η αξιολόγηση αυτή θα γίνει για κάθε κατηγορία κινδύνου, όπως ενδεικτικά αναφέρεται η απώλεια εμπιστευτικότητας των δεδομένων, ακεραιότητας των υποδομών ή διαθεσιμότητας των παρεχόμενων υπηρεσιών.</w:t>
      </w:r>
    </w:p>
    <w:p w14:paraId="1043CD25" w14:textId="77777777" w:rsidR="005609A7" w:rsidRPr="005609A7" w:rsidRDefault="005609A7" w:rsidP="005609A7">
      <w:pPr>
        <w:rPr>
          <w:rFonts w:ascii="Tahoma" w:hAnsi="Tahoma" w:cs="Tahoma"/>
          <w:szCs w:val="22"/>
          <w:lang w:val="el-GR"/>
        </w:rPr>
      </w:pPr>
      <w:r w:rsidRPr="005609A7">
        <w:rPr>
          <w:rFonts w:ascii="Tahoma" w:hAnsi="Tahoma" w:cs="Tahoma"/>
          <w:szCs w:val="22"/>
          <w:lang w:val="el-GR"/>
        </w:rPr>
        <w:t xml:space="preserve">Παράλληλα θα προσδιοριστούν οι ευπάθειες / αδυναμίες ασφάλειας του Δικτύου, οι οποίες θα μπορούσαν να αποτελέσουν την πηγή εκδήλωσης ενός περιστατικού ασφάλειας. Σημειώνεται ότι οι ευπάθειες ασφάλειας που θα διερευνηθούν, δε θα περιοριστούν μόνο στην ανάλυση των μηχανισμών </w:t>
      </w:r>
      <w:r w:rsidRPr="005609A7">
        <w:rPr>
          <w:rFonts w:ascii="Tahoma" w:hAnsi="Tahoma" w:cs="Tahoma"/>
          <w:szCs w:val="22"/>
          <w:lang w:val="el-GR"/>
        </w:rPr>
        <w:lastRenderedPageBreak/>
        <w:t xml:space="preserve">ασφάλειας που εφαρμόστηκαν, αλλά θα ληφθεί υπόψη κάθε πιθανή αιτία εκδήλωσης μιας απειλής, όπως ενδεικτικά αναφέρονται λάθη στη σχεδίαση και/ή υλοποίηση της αρχιτεκτονικής ασφάλειας του Δικτύου, παραλήψεις στην εφαρμογή της ισχύουσας πολιτικής ασφάλειας, κλπ. Για κάθε αδυναμία ασφάλειας που θα εντοπίζεται, θα προσδιορίζονται οι απειλές που θα μπορούσαν να την εκμεταλλευτούν και στη συνέχεια θα υπολογίζεται τόσο η πιθανότητα εκδήλωσης της, όσο και η επίδραση που μπορεί να έχει αυτή για το ίδιο το Δίκτυο καθώς και για τους Δημόσιους Φορείς, χρήστες αυτού. </w:t>
      </w:r>
    </w:p>
    <w:p w14:paraId="1421C662" w14:textId="77777777" w:rsidR="005609A7" w:rsidRPr="005609A7" w:rsidRDefault="005609A7" w:rsidP="005609A7">
      <w:pPr>
        <w:rPr>
          <w:rFonts w:ascii="Tahoma" w:hAnsi="Tahoma" w:cs="Tahoma"/>
          <w:szCs w:val="22"/>
          <w:lang w:val="el-GR"/>
        </w:rPr>
      </w:pPr>
      <w:r w:rsidRPr="005609A7">
        <w:rPr>
          <w:rFonts w:ascii="Tahoma" w:hAnsi="Tahoma" w:cs="Tahoma"/>
          <w:szCs w:val="22"/>
          <w:lang w:val="el-GR"/>
        </w:rPr>
        <w:t>Σκοπός της εργασίας αυτής είναι να διενεργηθεί μια πλήρης και ολοκληρωμένη αποτίμηση επικινδυνότητας (</w:t>
      </w:r>
      <w:r w:rsidRPr="005609A7">
        <w:rPr>
          <w:rFonts w:ascii="Tahoma" w:hAnsi="Tahoma" w:cs="Tahoma"/>
          <w:szCs w:val="22"/>
          <w:lang w:val="en-US"/>
        </w:rPr>
        <w:t>Risk</w:t>
      </w:r>
      <w:r w:rsidRPr="005609A7">
        <w:rPr>
          <w:rFonts w:ascii="Tahoma" w:hAnsi="Tahoma" w:cs="Tahoma"/>
          <w:szCs w:val="22"/>
          <w:lang w:val="el-GR"/>
        </w:rPr>
        <w:t xml:space="preserve"> </w:t>
      </w:r>
      <w:r w:rsidRPr="005609A7">
        <w:rPr>
          <w:rFonts w:ascii="Tahoma" w:hAnsi="Tahoma" w:cs="Tahoma"/>
          <w:szCs w:val="22"/>
          <w:lang w:val="en-US"/>
        </w:rPr>
        <w:t>Assessment</w:t>
      </w:r>
      <w:r w:rsidRPr="005609A7">
        <w:rPr>
          <w:rFonts w:ascii="Tahoma" w:hAnsi="Tahoma" w:cs="Tahoma"/>
          <w:szCs w:val="22"/>
          <w:lang w:val="el-GR"/>
        </w:rPr>
        <w:t>) του ΣΥΖΕΥΞΙΣ, μέσα από την οποία να γίνει μια ποσοτικοποίηση του κάθε κινδύνου που αντιστοιχεί σε κάθε αγαθό του Δικτύου, ώστε έτσι να καταστεί δυνατός ο προσδιορισμός των μέτρων ασφάλειας, που κατά περίπτωση πρέπει να εφαρμοστούν για κάθε τμήμα του Δικτύου.</w:t>
      </w:r>
    </w:p>
    <w:p w14:paraId="6EC44B15" w14:textId="77777777" w:rsidR="005609A7" w:rsidRPr="005609A7" w:rsidRDefault="005609A7" w:rsidP="005609A7">
      <w:pPr>
        <w:rPr>
          <w:rFonts w:ascii="Tahoma" w:hAnsi="Tahoma" w:cs="Tahoma"/>
          <w:szCs w:val="22"/>
          <w:lang w:val="el-GR"/>
        </w:rPr>
      </w:pPr>
    </w:p>
    <w:p w14:paraId="7B814848" w14:textId="77777777" w:rsidR="005609A7" w:rsidRPr="005609A7" w:rsidRDefault="005609A7" w:rsidP="00AC1873">
      <w:pPr>
        <w:pStyle w:val="40"/>
      </w:pPr>
      <w:bookmarkStart w:id="223" w:name="_Ref378847864"/>
      <w:bookmarkStart w:id="224" w:name="_Toc380586492"/>
      <w:bookmarkStart w:id="225" w:name="_Toc106350200"/>
      <w:r w:rsidRPr="005609A7">
        <w:t>Διενέργεια αρχικών ελέγχων ασφάλειας</w:t>
      </w:r>
      <w:bookmarkEnd w:id="223"/>
      <w:bookmarkEnd w:id="224"/>
      <w:bookmarkEnd w:id="225"/>
    </w:p>
    <w:p w14:paraId="29BEE27A" w14:textId="77777777" w:rsidR="005609A7" w:rsidRPr="005609A7" w:rsidRDefault="005609A7" w:rsidP="005609A7">
      <w:pPr>
        <w:rPr>
          <w:rFonts w:ascii="Tahoma" w:hAnsi="Tahoma" w:cs="Tahoma"/>
          <w:szCs w:val="22"/>
          <w:lang w:val="el-GR"/>
        </w:rPr>
      </w:pPr>
      <w:r w:rsidRPr="005609A7">
        <w:rPr>
          <w:rFonts w:ascii="Tahoma" w:hAnsi="Tahoma" w:cs="Tahoma"/>
          <w:szCs w:val="22"/>
          <w:lang w:val="el-GR"/>
        </w:rPr>
        <w:t>Βασική εργασία για την αποτύπωση της υφιστάμενης κατάστασης και την ανάλυση της ασφάλειας των δικτύων του Δημόσιου Τομέα είναι η διενέργεια αρχικών ελέγχων (</w:t>
      </w:r>
      <w:r w:rsidRPr="005609A7">
        <w:rPr>
          <w:rFonts w:ascii="Tahoma" w:hAnsi="Tahoma" w:cs="Tahoma"/>
          <w:szCs w:val="22"/>
          <w:lang w:val="en-US"/>
        </w:rPr>
        <w:t>initial</w:t>
      </w:r>
      <w:r w:rsidRPr="005609A7">
        <w:rPr>
          <w:rFonts w:ascii="Tahoma" w:hAnsi="Tahoma" w:cs="Tahoma"/>
          <w:szCs w:val="22"/>
          <w:lang w:val="el-GR"/>
        </w:rPr>
        <w:t xml:space="preserve"> </w:t>
      </w:r>
      <w:r w:rsidRPr="005609A7">
        <w:rPr>
          <w:rFonts w:ascii="Tahoma" w:hAnsi="Tahoma" w:cs="Tahoma"/>
          <w:szCs w:val="22"/>
          <w:lang w:val="en-US"/>
        </w:rPr>
        <w:t>security</w:t>
      </w:r>
      <w:r w:rsidRPr="005609A7">
        <w:rPr>
          <w:rFonts w:ascii="Tahoma" w:hAnsi="Tahoma" w:cs="Tahoma"/>
          <w:szCs w:val="22"/>
          <w:lang w:val="el-GR"/>
        </w:rPr>
        <w:t xml:space="preserve"> </w:t>
      </w:r>
      <w:r w:rsidRPr="005609A7">
        <w:rPr>
          <w:rFonts w:ascii="Tahoma" w:hAnsi="Tahoma" w:cs="Tahoma"/>
          <w:szCs w:val="22"/>
          <w:lang w:val="en-US"/>
        </w:rPr>
        <w:t>auditing</w:t>
      </w:r>
      <w:r w:rsidRPr="005609A7">
        <w:rPr>
          <w:rFonts w:ascii="Tahoma" w:hAnsi="Tahoma" w:cs="Tahoma"/>
          <w:szCs w:val="22"/>
          <w:lang w:val="el-GR"/>
        </w:rPr>
        <w:t>) στις υφιστάμενες υποδομές και πληροφοριακά συστήματα του Δικτύου.</w:t>
      </w:r>
    </w:p>
    <w:p w14:paraId="1B032097" w14:textId="22A07564" w:rsidR="005609A7" w:rsidRPr="005609A7" w:rsidRDefault="005609A7" w:rsidP="005609A7">
      <w:pPr>
        <w:rPr>
          <w:rFonts w:ascii="Tahoma" w:hAnsi="Tahoma" w:cs="Tahoma"/>
          <w:szCs w:val="22"/>
          <w:lang w:val="el-GR"/>
        </w:rPr>
      </w:pPr>
      <w:r w:rsidRPr="005609A7">
        <w:rPr>
          <w:rFonts w:ascii="Tahoma" w:hAnsi="Tahoma" w:cs="Tahoma"/>
          <w:szCs w:val="22"/>
          <w:lang w:val="el-GR"/>
        </w:rPr>
        <w:t xml:space="preserve">Ο έλεγχος θα διενεργηθεί στο σύνολο των συστημάτων και δικτύων που υφίστανται κατά το χρόνο υλοποίησης του παρόντος έργου και συνιστούν το δίκτυο ΣΥΖΕΥΞΙΣ, (όπως πχ το υφιστάμενο ΣΥΖΕΥΞΙΣ Ι, τμήματα άλλων δημόσιων δικτύων που </w:t>
      </w:r>
      <w:proofErr w:type="spellStart"/>
      <w:r w:rsidRPr="005609A7">
        <w:rPr>
          <w:rFonts w:ascii="Tahoma" w:hAnsi="Tahoma" w:cs="Tahoma"/>
          <w:szCs w:val="22"/>
          <w:lang w:val="el-GR"/>
        </w:rPr>
        <w:t>διαλειτουργούν</w:t>
      </w:r>
      <w:proofErr w:type="spellEnd"/>
      <w:r w:rsidRPr="005609A7">
        <w:rPr>
          <w:rFonts w:ascii="Tahoma" w:hAnsi="Tahoma" w:cs="Tahoma"/>
          <w:szCs w:val="22"/>
          <w:lang w:val="el-GR"/>
        </w:rPr>
        <w:t xml:space="preserve"> με το ΣΥΖΕΥΞΙΣ, κλπ), συμπεριλαμβανομένου και του τμήματος του ΣΥΖΕΥΞΙΣ ΙΙ, που είναι υλοποιημένο την περίοδο αναφοράς και θα αφορά τόσο στα ήδη τελικά υλοποιημένα τμήματα του δικτύου (κατά την έναρξη του παρόντος έργου) όσο και στην ανάλυση των προτάσεων υλοποίησης των υπόλοιπων </w:t>
      </w:r>
      <w:proofErr w:type="spellStart"/>
      <w:r w:rsidRPr="005609A7">
        <w:rPr>
          <w:rFonts w:ascii="Tahoma" w:hAnsi="Tahoma" w:cs="Tahoma"/>
          <w:szCs w:val="22"/>
          <w:lang w:val="el-GR"/>
        </w:rPr>
        <w:t>υποέργων</w:t>
      </w:r>
      <w:proofErr w:type="spellEnd"/>
      <w:r w:rsidRPr="005609A7">
        <w:rPr>
          <w:rFonts w:ascii="Tahoma" w:hAnsi="Tahoma" w:cs="Tahoma"/>
          <w:szCs w:val="22"/>
          <w:lang w:val="el-GR"/>
        </w:rPr>
        <w:t xml:space="preserve"> που θα αποτελέσουν το ολοκληρωμένο έργο ΣΥΖΕΥΞΙΣ ΙΙ, σύμφωνα με τα ισχύοντα διεθνή πρότυπα. Επισημαίνεται, ότι ο έλεγχος δε θα εστιάσει μόνο στις υποδομές, αλλά θα εξετάσει και το συνολικό περιβάλλον που αφορά την ασφάλεια των υποδομών αυτών, όπως αυτό περιγράφεται στην Παρ. </w:t>
      </w:r>
      <w:r w:rsidR="0012104B">
        <w:fldChar w:fldCharType="begin"/>
      </w:r>
      <w:r w:rsidR="0012104B" w:rsidRPr="0078195B">
        <w:rPr>
          <w:lang w:val="el-GR"/>
        </w:rPr>
        <w:instrText xml:space="preserve"> </w:instrText>
      </w:r>
      <w:r w:rsidR="0012104B">
        <w:instrText>REF</w:instrText>
      </w:r>
      <w:r w:rsidR="0012104B" w:rsidRPr="0078195B">
        <w:rPr>
          <w:lang w:val="el-GR"/>
        </w:rPr>
        <w:instrText xml:space="preserve"> _</w:instrText>
      </w:r>
      <w:r w:rsidR="0012104B">
        <w:instrText>Ref</w:instrText>
      </w:r>
      <w:r w:rsidR="0012104B" w:rsidRPr="0078195B">
        <w:rPr>
          <w:lang w:val="el-GR"/>
        </w:rPr>
        <w:instrText>361213228 \</w:instrText>
      </w:r>
      <w:r w:rsidR="0012104B">
        <w:instrText>r</w:instrText>
      </w:r>
      <w:r w:rsidR="0012104B" w:rsidRPr="0078195B">
        <w:rPr>
          <w:lang w:val="el-GR"/>
        </w:rPr>
        <w:instrText xml:space="preserve"> \</w:instrText>
      </w:r>
      <w:r w:rsidR="0012104B">
        <w:instrText>h</w:instrText>
      </w:r>
      <w:r w:rsidR="0012104B" w:rsidRPr="0078195B">
        <w:rPr>
          <w:lang w:val="el-GR"/>
        </w:rPr>
        <w:instrText xml:space="preserve">  \* </w:instrText>
      </w:r>
      <w:r w:rsidR="0012104B">
        <w:instrText>MERGEFORMAT</w:instrText>
      </w:r>
      <w:r w:rsidR="0012104B" w:rsidRPr="0078195B">
        <w:rPr>
          <w:lang w:val="el-GR"/>
        </w:rPr>
        <w:instrText xml:space="preserve"> </w:instrText>
      </w:r>
      <w:r w:rsidR="0012104B">
        <w:fldChar w:fldCharType="separate"/>
      </w:r>
      <w:r w:rsidR="001B7B96" w:rsidRPr="001B7B96">
        <w:rPr>
          <w:rFonts w:ascii="Tahoma" w:hAnsi="Tahoma" w:cs="Tahoma"/>
          <w:szCs w:val="22"/>
          <w:cs/>
          <w:lang w:val="el-GR"/>
        </w:rPr>
        <w:t>‎</w:t>
      </w:r>
      <w:r w:rsidR="001B7B96">
        <w:rPr>
          <w:lang w:val="el-GR"/>
        </w:rPr>
        <w:t>2.2.1</w:t>
      </w:r>
      <w:r w:rsidR="0012104B">
        <w:fldChar w:fldCharType="end"/>
      </w:r>
      <w:r w:rsidRPr="005609A7">
        <w:rPr>
          <w:rFonts w:ascii="Tahoma" w:hAnsi="Tahoma" w:cs="Tahoma"/>
          <w:szCs w:val="22"/>
          <w:lang w:val="el-GR"/>
        </w:rPr>
        <w:t xml:space="preserve">.  </w:t>
      </w:r>
    </w:p>
    <w:p w14:paraId="6205F228" w14:textId="77777777" w:rsidR="005609A7" w:rsidRPr="005609A7" w:rsidRDefault="005609A7" w:rsidP="005609A7">
      <w:pPr>
        <w:rPr>
          <w:rFonts w:ascii="Tahoma" w:hAnsi="Tahoma" w:cs="Tahoma"/>
          <w:szCs w:val="22"/>
          <w:lang w:val="el-GR"/>
        </w:rPr>
      </w:pPr>
      <w:r w:rsidRPr="005609A7">
        <w:rPr>
          <w:rFonts w:ascii="Tahoma" w:hAnsi="Tahoma" w:cs="Tahoma"/>
          <w:szCs w:val="22"/>
          <w:lang w:val="el-GR"/>
        </w:rPr>
        <w:t xml:space="preserve">Στο πλαίσιο διενέργειας των αρχικών αυτών ελέγχων, ο Ανάδοχος οφείλει να συνεργαστεί με στελέχη της Αναθέτουσας Αρχής, του Φορέα Λειτουργίας, των Αναδόχων των άλλων </w:t>
      </w:r>
      <w:proofErr w:type="spellStart"/>
      <w:r w:rsidRPr="005609A7">
        <w:rPr>
          <w:rFonts w:ascii="Tahoma" w:hAnsi="Tahoma" w:cs="Tahoma"/>
          <w:szCs w:val="22"/>
          <w:lang w:val="el-GR"/>
        </w:rPr>
        <w:t>υποέργων</w:t>
      </w:r>
      <w:proofErr w:type="spellEnd"/>
      <w:r w:rsidRPr="005609A7">
        <w:rPr>
          <w:rFonts w:ascii="Tahoma" w:hAnsi="Tahoma" w:cs="Tahoma"/>
          <w:szCs w:val="22"/>
          <w:lang w:val="el-GR"/>
        </w:rPr>
        <w:t xml:space="preserve"> του ΣΥΖΕΥΞΙΣ  ή οποιουδήποτε άλλου φορέα επηρεάζει άμεσα ή έμμεσα την ασφάλεια του Δικτύου (πχ Δημόσιοι Φορείς που είναι συνδεδεμένοι στο ΣΥΖΕΥΞΙΣ ΙΙ. ΕΕΤΤ, ΑΔΑΕ). Επιπροσθέτως, θα πρέπει να καταγράψει και κωδικοποιήσει τα ευρήματα των ελέγχων αυτών, με απώτερο στόχο την περαιτέρω ανάλυση τους, η οποία θα αξιοποιηθεί για την αποτίμηση επικινδυνότητας των υφιστάμενων συστημάτων.</w:t>
      </w:r>
    </w:p>
    <w:p w14:paraId="1927D64E" w14:textId="77777777" w:rsidR="005609A7" w:rsidRPr="005609A7" w:rsidRDefault="005609A7" w:rsidP="005609A7">
      <w:pPr>
        <w:rPr>
          <w:rFonts w:ascii="Tahoma" w:hAnsi="Tahoma" w:cs="Tahoma"/>
          <w:szCs w:val="22"/>
          <w:lang w:val="el-GR"/>
        </w:rPr>
      </w:pPr>
      <w:r w:rsidRPr="005609A7">
        <w:rPr>
          <w:rFonts w:ascii="Tahoma" w:hAnsi="Tahoma" w:cs="Tahoma"/>
          <w:szCs w:val="22"/>
          <w:lang w:val="el-GR"/>
        </w:rPr>
        <w:t>Μέσα από τους ελέγχους αυτούς θα πραγματοποιηθεί:</w:t>
      </w:r>
    </w:p>
    <w:p w14:paraId="285525C9" w14:textId="77777777" w:rsidR="005609A7" w:rsidRPr="005609A7" w:rsidRDefault="005609A7" w:rsidP="00F949F2">
      <w:pPr>
        <w:numPr>
          <w:ilvl w:val="0"/>
          <w:numId w:val="66"/>
        </w:numPr>
        <w:suppressAutoHyphens w:val="0"/>
        <w:rPr>
          <w:rFonts w:ascii="Tahoma" w:hAnsi="Tahoma" w:cs="Tahoma"/>
          <w:szCs w:val="22"/>
          <w:lang w:val="el-GR"/>
        </w:rPr>
      </w:pPr>
      <w:r w:rsidRPr="005609A7">
        <w:rPr>
          <w:rFonts w:ascii="Tahoma" w:hAnsi="Tahoma" w:cs="Tahoma"/>
          <w:szCs w:val="22"/>
          <w:lang w:val="el-GR"/>
        </w:rPr>
        <w:t>Αποτίμηση του υφιστάμενου επιπέδου ασφάλειας του Δικτύου</w:t>
      </w:r>
    </w:p>
    <w:p w14:paraId="65975361" w14:textId="77777777" w:rsidR="005609A7" w:rsidRPr="005609A7" w:rsidRDefault="005609A7" w:rsidP="00F949F2">
      <w:pPr>
        <w:numPr>
          <w:ilvl w:val="0"/>
          <w:numId w:val="66"/>
        </w:numPr>
        <w:suppressAutoHyphens w:val="0"/>
        <w:rPr>
          <w:rFonts w:ascii="Tahoma" w:hAnsi="Tahoma" w:cs="Tahoma"/>
          <w:szCs w:val="22"/>
          <w:lang w:val="el-GR"/>
        </w:rPr>
      </w:pPr>
      <w:r w:rsidRPr="005609A7">
        <w:rPr>
          <w:rFonts w:ascii="Tahoma" w:hAnsi="Tahoma" w:cs="Tahoma"/>
          <w:szCs w:val="22"/>
          <w:lang w:val="el-GR"/>
        </w:rPr>
        <w:t>Εντοπισμός των τμημάτων εκείνων του Δικτύου που παρουσιάζουν συγκεκριμένες ευπάθειες / αδυναμίες ασφάλειας. Αντίστοιχα, εντοπισμός των τμημάτων εκείνων που παρουσιάζουν τις μεγαλύτερες αντοχές απέναντι σε επιθέσεις.</w:t>
      </w:r>
    </w:p>
    <w:p w14:paraId="79669563" w14:textId="77777777" w:rsidR="005609A7" w:rsidRPr="005609A7" w:rsidRDefault="005609A7" w:rsidP="00F949F2">
      <w:pPr>
        <w:numPr>
          <w:ilvl w:val="0"/>
          <w:numId w:val="66"/>
        </w:numPr>
        <w:suppressAutoHyphens w:val="0"/>
        <w:rPr>
          <w:rFonts w:ascii="Tahoma" w:hAnsi="Tahoma" w:cs="Tahoma"/>
          <w:szCs w:val="22"/>
          <w:lang w:val="el-GR"/>
        </w:rPr>
      </w:pPr>
      <w:r w:rsidRPr="005609A7">
        <w:rPr>
          <w:rFonts w:ascii="Tahoma" w:hAnsi="Tahoma" w:cs="Tahoma"/>
          <w:szCs w:val="22"/>
          <w:lang w:val="el-GR"/>
        </w:rPr>
        <w:t>Ανάδειξη των πρακτικών εκείνων που η εφαρμογή τους οδηγεί σε προβληματικές καταστάσεις ασφάλειας. Αντίστοιχα, ανάδειξη των πρακτικών εκείνων που όποτε εφαρμόστηκαν σε περιπτώσεις επιθέσεων, οδήγησαν σε θετικά αποτελέσματα</w:t>
      </w:r>
    </w:p>
    <w:p w14:paraId="6F7DFF68" w14:textId="77777777" w:rsidR="005609A7" w:rsidRPr="005609A7" w:rsidRDefault="005609A7" w:rsidP="00F949F2">
      <w:pPr>
        <w:numPr>
          <w:ilvl w:val="0"/>
          <w:numId w:val="66"/>
        </w:numPr>
        <w:suppressAutoHyphens w:val="0"/>
        <w:rPr>
          <w:rFonts w:ascii="Tahoma" w:hAnsi="Tahoma" w:cs="Tahoma"/>
          <w:szCs w:val="22"/>
          <w:lang w:val="el-GR"/>
        </w:rPr>
      </w:pPr>
      <w:r w:rsidRPr="005609A7">
        <w:rPr>
          <w:rFonts w:ascii="Tahoma" w:hAnsi="Tahoma" w:cs="Tahoma"/>
          <w:szCs w:val="22"/>
          <w:lang w:val="el-GR"/>
        </w:rPr>
        <w:t>Ανάδειξη των πρακτικών εκείνων που δεν παρουσιάζουν πλήρη συμμόρφωση με το ισχύον θεσμικό  / κανονιστικό πλαίσιο ασφάλειας δικτύων και πληροφοριών.</w:t>
      </w:r>
    </w:p>
    <w:p w14:paraId="4FBC3024" w14:textId="77777777" w:rsidR="005609A7" w:rsidRPr="005609A7" w:rsidRDefault="005609A7" w:rsidP="00F949F2">
      <w:pPr>
        <w:numPr>
          <w:ilvl w:val="0"/>
          <w:numId w:val="66"/>
        </w:numPr>
        <w:suppressAutoHyphens w:val="0"/>
        <w:rPr>
          <w:rFonts w:ascii="Tahoma" w:hAnsi="Tahoma" w:cs="Tahoma"/>
          <w:szCs w:val="22"/>
          <w:lang w:val="el-GR"/>
        </w:rPr>
      </w:pPr>
      <w:r w:rsidRPr="005609A7">
        <w:rPr>
          <w:rFonts w:ascii="Tahoma" w:hAnsi="Tahoma" w:cs="Tahoma"/>
          <w:szCs w:val="22"/>
          <w:lang w:val="el-GR"/>
        </w:rPr>
        <w:t>Εκτίμηση των τύπων απειλών που ενδεχομένως επίκεινται να εκδηλωθούν.</w:t>
      </w:r>
    </w:p>
    <w:p w14:paraId="018FBC8F" w14:textId="047F5EC2" w:rsidR="005609A7" w:rsidRPr="005609A7" w:rsidRDefault="005609A7" w:rsidP="005609A7">
      <w:pPr>
        <w:rPr>
          <w:rFonts w:ascii="Tahoma" w:hAnsi="Tahoma" w:cs="Tahoma"/>
          <w:szCs w:val="22"/>
          <w:lang w:val="el-GR"/>
        </w:rPr>
      </w:pPr>
      <w:r w:rsidRPr="005609A7">
        <w:rPr>
          <w:rFonts w:ascii="Tahoma" w:hAnsi="Tahoma" w:cs="Tahoma"/>
          <w:szCs w:val="22"/>
          <w:lang w:val="el-GR"/>
        </w:rPr>
        <w:lastRenderedPageBreak/>
        <w:t xml:space="preserve">Στη συνέχεια, τα ευρήματα των ελέγχων θα αναλυθούν και θα καταγραφούν σε μια βάση γνώσης (η οποία θα υλοποιηθεί μέσω του ΟΠΣ-ΔΕΑΣ της Παρ. </w:t>
      </w:r>
      <w:r w:rsidR="0012104B">
        <w:fldChar w:fldCharType="begin"/>
      </w:r>
      <w:r w:rsidR="0012104B" w:rsidRPr="0078195B">
        <w:rPr>
          <w:lang w:val="el-GR"/>
        </w:rPr>
        <w:instrText xml:space="preserve"> </w:instrText>
      </w:r>
      <w:r w:rsidR="0012104B">
        <w:instrText>REF</w:instrText>
      </w:r>
      <w:r w:rsidR="0012104B" w:rsidRPr="0078195B">
        <w:rPr>
          <w:lang w:val="el-GR"/>
        </w:rPr>
        <w:instrText xml:space="preserve"> _</w:instrText>
      </w:r>
      <w:r w:rsidR="0012104B">
        <w:instrText>Ref</w:instrText>
      </w:r>
      <w:r w:rsidR="0012104B" w:rsidRPr="0078195B">
        <w:rPr>
          <w:lang w:val="el-GR"/>
        </w:rPr>
        <w:instrText>364842526 \</w:instrText>
      </w:r>
      <w:r w:rsidR="0012104B">
        <w:instrText>r</w:instrText>
      </w:r>
      <w:r w:rsidR="0012104B" w:rsidRPr="0078195B">
        <w:rPr>
          <w:lang w:val="el-GR"/>
        </w:rPr>
        <w:instrText xml:space="preserve"> \</w:instrText>
      </w:r>
      <w:r w:rsidR="0012104B">
        <w:instrText>h</w:instrText>
      </w:r>
      <w:r w:rsidR="0012104B" w:rsidRPr="0078195B">
        <w:rPr>
          <w:lang w:val="el-GR"/>
        </w:rPr>
        <w:instrText xml:space="preserve">  \* </w:instrText>
      </w:r>
      <w:r w:rsidR="0012104B">
        <w:instrText>MERGEFORMAT</w:instrText>
      </w:r>
      <w:r w:rsidR="0012104B" w:rsidRPr="0078195B">
        <w:rPr>
          <w:lang w:val="el-GR"/>
        </w:rPr>
        <w:instrText xml:space="preserve"> </w:instrText>
      </w:r>
      <w:r w:rsidR="0012104B">
        <w:fldChar w:fldCharType="separate"/>
      </w:r>
      <w:r w:rsidR="001B7B96" w:rsidRPr="001B7B96">
        <w:rPr>
          <w:rFonts w:ascii="Tahoma" w:hAnsi="Tahoma" w:cs="Tahoma"/>
          <w:szCs w:val="22"/>
          <w:cs/>
          <w:lang w:val="el-GR"/>
        </w:rPr>
        <w:t>‎</w:t>
      </w:r>
      <w:r w:rsidR="001B7B96">
        <w:rPr>
          <w:lang w:val="el-GR"/>
        </w:rPr>
        <w:t>2.2.4</w:t>
      </w:r>
      <w:r w:rsidR="0012104B">
        <w:fldChar w:fldCharType="end"/>
      </w:r>
      <w:r w:rsidRPr="005609A7">
        <w:rPr>
          <w:rFonts w:ascii="Tahoma" w:hAnsi="Tahoma" w:cs="Tahoma"/>
          <w:szCs w:val="22"/>
          <w:lang w:val="el-GR"/>
        </w:rPr>
        <w:t>) πάνω σε θέματα σχετικά με την ασφάλεια του ΣΥΖΕΥΞΙΣ.</w:t>
      </w:r>
    </w:p>
    <w:p w14:paraId="02416782" w14:textId="5EBAF00A" w:rsidR="005609A7" w:rsidRPr="005609A7" w:rsidRDefault="005609A7" w:rsidP="005609A7">
      <w:pPr>
        <w:rPr>
          <w:rFonts w:ascii="Tahoma" w:hAnsi="Tahoma" w:cs="Tahoma"/>
          <w:szCs w:val="22"/>
          <w:lang w:val="el-GR"/>
        </w:rPr>
      </w:pPr>
      <w:r w:rsidRPr="005609A7">
        <w:rPr>
          <w:rFonts w:ascii="Tahoma" w:hAnsi="Tahoma" w:cs="Tahoma"/>
          <w:szCs w:val="22"/>
          <w:lang w:val="el-GR"/>
        </w:rPr>
        <w:t xml:space="preserve">Οι αρχικοί έλεγχοι που θα πραγματοποιηθούν δύναται να ακολουθήσουν τη μεθοδολογία κατηγοριοποίησης αυτών, που περιγράφεται στην Παρ. </w:t>
      </w:r>
      <w:r w:rsidR="0012104B">
        <w:fldChar w:fldCharType="begin"/>
      </w:r>
      <w:r w:rsidR="0012104B" w:rsidRPr="0078195B">
        <w:rPr>
          <w:lang w:val="el-GR"/>
        </w:rPr>
        <w:instrText xml:space="preserve"> </w:instrText>
      </w:r>
      <w:r w:rsidR="0012104B">
        <w:instrText>REF</w:instrText>
      </w:r>
      <w:r w:rsidR="0012104B" w:rsidRPr="0078195B">
        <w:rPr>
          <w:lang w:val="el-GR"/>
        </w:rPr>
        <w:instrText xml:space="preserve"> _</w:instrText>
      </w:r>
      <w:r w:rsidR="0012104B">
        <w:instrText>Ref</w:instrText>
      </w:r>
      <w:r w:rsidR="0012104B" w:rsidRPr="0078195B">
        <w:rPr>
          <w:lang w:val="el-GR"/>
        </w:rPr>
        <w:instrText>377644201 \</w:instrText>
      </w:r>
      <w:r w:rsidR="0012104B">
        <w:instrText>r</w:instrText>
      </w:r>
      <w:r w:rsidR="0012104B" w:rsidRPr="0078195B">
        <w:rPr>
          <w:lang w:val="el-GR"/>
        </w:rPr>
        <w:instrText xml:space="preserve"> \</w:instrText>
      </w:r>
      <w:r w:rsidR="0012104B">
        <w:instrText>h</w:instrText>
      </w:r>
      <w:r w:rsidR="0012104B" w:rsidRPr="0078195B">
        <w:rPr>
          <w:lang w:val="el-GR"/>
        </w:rPr>
        <w:instrText xml:space="preserve">  \* </w:instrText>
      </w:r>
      <w:r w:rsidR="0012104B">
        <w:instrText>MERGEFORMAT</w:instrText>
      </w:r>
      <w:r w:rsidR="0012104B" w:rsidRPr="0078195B">
        <w:rPr>
          <w:lang w:val="el-GR"/>
        </w:rPr>
        <w:instrText xml:space="preserve"> </w:instrText>
      </w:r>
      <w:r w:rsidR="0012104B">
        <w:fldChar w:fldCharType="separate"/>
      </w:r>
      <w:r w:rsidR="001B7B96" w:rsidRPr="001B7B96">
        <w:rPr>
          <w:rFonts w:ascii="Tahoma" w:hAnsi="Tahoma" w:cs="Tahoma"/>
          <w:szCs w:val="22"/>
          <w:cs/>
          <w:lang w:val="el-GR"/>
        </w:rPr>
        <w:t>‎</w:t>
      </w:r>
      <w:r w:rsidR="001B7B96">
        <w:rPr>
          <w:lang w:val="el-GR"/>
        </w:rPr>
        <w:t>2.2.2.3</w:t>
      </w:r>
      <w:r w:rsidR="0012104B">
        <w:fldChar w:fldCharType="end"/>
      </w:r>
      <w:r w:rsidRPr="005609A7">
        <w:rPr>
          <w:rFonts w:ascii="Tahoma" w:hAnsi="Tahoma" w:cs="Tahoma"/>
          <w:szCs w:val="22"/>
          <w:lang w:val="el-GR"/>
        </w:rPr>
        <w:t xml:space="preserve">. Σε κάθε περίπτωση, θα ακολουθήσουν μια διεθνώς και επιστημονικώς καθιερωμένη μεθοδολογία, προκειμένου να αποκτηθεί μια πλήρης και ολοκληρωμένη εικόνα του επιπέδου ασφάλειας του ΣΥΖΕΥΞΙΣ. </w:t>
      </w:r>
    </w:p>
    <w:p w14:paraId="222CAA7D" w14:textId="77777777" w:rsidR="005609A7" w:rsidRPr="005609A7" w:rsidRDefault="005609A7" w:rsidP="005609A7">
      <w:pPr>
        <w:rPr>
          <w:rFonts w:ascii="Tahoma" w:hAnsi="Tahoma" w:cs="Tahoma"/>
          <w:szCs w:val="22"/>
          <w:lang w:val="el-GR"/>
        </w:rPr>
      </w:pPr>
    </w:p>
    <w:p w14:paraId="26954E98" w14:textId="77777777" w:rsidR="005609A7" w:rsidRPr="005609A7" w:rsidRDefault="005609A7" w:rsidP="005609A7">
      <w:pPr>
        <w:rPr>
          <w:rFonts w:ascii="Tahoma" w:hAnsi="Tahoma" w:cs="Tahoma"/>
          <w:szCs w:val="22"/>
          <w:lang w:val="el-GR"/>
        </w:rPr>
      </w:pPr>
    </w:p>
    <w:p w14:paraId="48F4EBDB" w14:textId="77777777" w:rsidR="005609A7" w:rsidRPr="006F71C9" w:rsidRDefault="005609A7" w:rsidP="00AC1873">
      <w:pPr>
        <w:pStyle w:val="40"/>
      </w:pPr>
      <w:bookmarkStart w:id="226" w:name="_Ref377650761"/>
      <w:bookmarkStart w:id="227" w:name="_Toc380586493"/>
      <w:bookmarkStart w:id="228" w:name="_Toc106350201"/>
      <w:r w:rsidRPr="006F71C9">
        <w:t>Μελέτη εξωτερικού περιβάλλοντος και ανάδειξη βέλτιστων πρακτικών</w:t>
      </w:r>
      <w:bookmarkEnd w:id="226"/>
      <w:bookmarkEnd w:id="227"/>
      <w:bookmarkEnd w:id="228"/>
    </w:p>
    <w:p w14:paraId="77090F74" w14:textId="4FB244D0" w:rsidR="005609A7" w:rsidRPr="005609A7" w:rsidRDefault="005609A7" w:rsidP="005609A7">
      <w:pPr>
        <w:rPr>
          <w:rFonts w:ascii="Tahoma" w:hAnsi="Tahoma" w:cs="Tahoma"/>
          <w:szCs w:val="22"/>
          <w:lang w:val="el-GR"/>
        </w:rPr>
      </w:pPr>
      <w:r w:rsidRPr="005609A7">
        <w:rPr>
          <w:rFonts w:ascii="Tahoma" w:hAnsi="Tahoma" w:cs="Tahoma"/>
          <w:szCs w:val="22"/>
          <w:lang w:val="el-GR"/>
        </w:rPr>
        <w:t xml:space="preserve">Απαραίτητο συστατικό για τον αποτελεσματικό έλεγχο ασφάλειας του ΣΥΖΕΥΞΙΣ είναι η αντίληψη και η αξιολόγηση του ευρύτερου περιβάλλοντος στους τομείς της ασφάλειας των δικτύων / πληροφοριακών συστημάτων και της διασφάλισης του απορρήτου των επικοινωνιών. Επομένως, παράλληλα με την αποτύπωση της υφιστάμενης κατάστασης ασφάλειας του ΣΥΖΕΥΞΙΣ, θα πρέπει να διενεργηθεί μια μελέτη της κατάστασης που επικρατεί και των πρακτικών που εφαρμόζονται στον τομέα ασφάλειας σε παρεμφερή συστήματα τόσο εντός της χώρας όσο και σε διεθνές επίπεδο. Σκοπός της μελέτης αυτής είναι να δημιουργηθεί μια ολοκληρωμένη βάση γνώσης για το πλήρες ιστορικό που αφορά την ασφάλεια των δικτύων σε περιβάλλοντα τόσο ιδιωτικών δικτύων της χώρας όσο και δημοσίων ή ιδιωτικών δικτύων σε άλλες χώρες και στη συνέχεια να εξαχθούν χρήσιμα συμπεράσματα, τα οποία θα αξιοποιηθούν από τον Ανάδοχο για να φέρει εις πέρας τις υπόλοιπες εργασίες που απαιτούνται, όπως τη διαμόρφωση της πολιτικής ασφάλειας (Παρ. </w:t>
      </w:r>
      <w:r w:rsidR="0012104B">
        <w:fldChar w:fldCharType="begin"/>
      </w:r>
      <w:r w:rsidR="0012104B" w:rsidRPr="0078195B">
        <w:rPr>
          <w:lang w:val="el-GR"/>
        </w:rPr>
        <w:instrText xml:space="preserve"> </w:instrText>
      </w:r>
      <w:r w:rsidR="0012104B">
        <w:instrText>REF</w:instrText>
      </w:r>
      <w:r w:rsidR="0012104B" w:rsidRPr="0078195B">
        <w:rPr>
          <w:lang w:val="el-GR"/>
        </w:rPr>
        <w:instrText xml:space="preserve"> _</w:instrText>
      </w:r>
      <w:r w:rsidR="0012104B">
        <w:instrText>Ref</w:instrText>
      </w:r>
      <w:r w:rsidR="0012104B" w:rsidRPr="0078195B">
        <w:rPr>
          <w:lang w:val="el-GR"/>
        </w:rPr>
        <w:instrText>364693165 \</w:instrText>
      </w:r>
      <w:r w:rsidR="0012104B">
        <w:instrText>r</w:instrText>
      </w:r>
      <w:r w:rsidR="0012104B" w:rsidRPr="0078195B">
        <w:rPr>
          <w:lang w:val="el-GR"/>
        </w:rPr>
        <w:instrText xml:space="preserve"> \</w:instrText>
      </w:r>
      <w:r w:rsidR="0012104B">
        <w:instrText>h</w:instrText>
      </w:r>
      <w:r w:rsidR="0012104B" w:rsidRPr="0078195B">
        <w:rPr>
          <w:lang w:val="el-GR"/>
        </w:rPr>
        <w:instrText xml:space="preserve">  \* </w:instrText>
      </w:r>
      <w:r w:rsidR="0012104B">
        <w:instrText>MERGEFORMAT</w:instrText>
      </w:r>
      <w:r w:rsidR="0012104B" w:rsidRPr="0078195B">
        <w:rPr>
          <w:lang w:val="el-GR"/>
        </w:rPr>
        <w:instrText xml:space="preserve"> </w:instrText>
      </w:r>
      <w:r w:rsidR="0012104B">
        <w:fldChar w:fldCharType="separate"/>
      </w:r>
      <w:r w:rsidR="001B7B96" w:rsidRPr="001B7B96">
        <w:rPr>
          <w:rFonts w:ascii="Tahoma" w:hAnsi="Tahoma" w:cs="Tahoma"/>
          <w:szCs w:val="22"/>
          <w:cs/>
          <w:lang w:val="el-GR"/>
        </w:rPr>
        <w:t>‎</w:t>
      </w:r>
      <w:r w:rsidR="001B7B96">
        <w:rPr>
          <w:lang w:val="el-GR"/>
        </w:rPr>
        <w:t>2.2.1.6</w:t>
      </w:r>
      <w:r w:rsidR="0012104B">
        <w:fldChar w:fldCharType="end"/>
      </w:r>
      <w:r w:rsidRPr="005609A7">
        <w:rPr>
          <w:rFonts w:ascii="Tahoma" w:hAnsi="Tahoma" w:cs="Tahoma"/>
          <w:szCs w:val="22"/>
          <w:lang w:val="el-GR"/>
        </w:rPr>
        <w:t xml:space="preserve">), τον έλεγχο ασφάλειας του ΣΥΖΕΥΞΙΣ ΙΙ (Παρ. </w:t>
      </w:r>
      <w:r w:rsidR="0012104B">
        <w:fldChar w:fldCharType="begin"/>
      </w:r>
      <w:r w:rsidR="0012104B" w:rsidRPr="0078195B">
        <w:rPr>
          <w:lang w:val="el-GR"/>
        </w:rPr>
        <w:instrText xml:space="preserve"> </w:instrText>
      </w:r>
      <w:r w:rsidR="0012104B">
        <w:instrText>REF</w:instrText>
      </w:r>
      <w:r w:rsidR="0012104B" w:rsidRPr="0078195B">
        <w:rPr>
          <w:lang w:val="el-GR"/>
        </w:rPr>
        <w:instrText xml:space="preserve"> _</w:instrText>
      </w:r>
      <w:r w:rsidR="0012104B">
        <w:instrText>Ref</w:instrText>
      </w:r>
      <w:r w:rsidR="0012104B" w:rsidRPr="0078195B">
        <w:rPr>
          <w:lang w:val="el-GR"/>
        </w:rPr>
        <w:instrText>377559724 \</w:instrText>
      </w:r>
      <w:r w:rsidR="0012104B">
        <w:instrText>r</w:instrText>
      </w:r>
      <w:r w:rsidR="0012104B" w:rsidRPr="0078195B">
        <w:rPr>
          <w:lang w:val="el-GR"/>
        </w:rPr>
        <w:instrText xml:space="preserve"> \</w:instrText>
      </w:r>
      <w:r w:rsidR="0012104B">
        <w:instrText>h</w:instrText>
      </w:r>
      <w:r w:rsidR="0012104B" w:rsidRPr="0078195B">
        <w:rPr>
          <w:lang w:val="el-GR"/>
        </w:rPr>
        <w:instrText xml:space="preserve">  \* </w:instrText>
      </w:r>
      <w:r w:rsidR="0012104B">
        <w:instrText>MERGEFORMAT</w:instrText>
      </w:r>
      <w:r w:rsidR="0012104B" w:rsidRPr="0078195B">
        <w:rPr>
          <w:lang w:val="el-GR"/>
        </w:rPr>
        <w:instrText xml:space="preserve"> </w:instrText>
      </w:r>
      <w:r w:rsidR="0012104B">
        <w:fldChar w:fldCharType="separate"/>
      </w:r>
      <w:r w:rsidR="001B7B96" w:rsidRPr="001B7B96">
        <w:rPr>
          <w:rFonts w:ascii="Tahoma" w:hAnsi="Tahoma" w:cs="Tahoma"/>
          <w:szCs w:val="22"/>
          <w:cs/>
          <w:lang w:val="el-GR"/>
        </w:rPr>
        <w:t>‎</w:t>
      </w:r>
      <w:r w:rsidR="001B7B96">
        <w:rPr>
          <w:lang w:val="el-GR"/>
        </w:rPr>
        <w:t>2.2.2</w:t>
      </w:r>
      <w:r w:rsidR="0012104B">
        <w:fldChar w:fldCharType="end"/>
      </w:r>
      <w:r w:rsidRPr="005609A7">
        <w:rPr>
          <w:rFonts w:ascii="Tahoma" w:hAnsi="Tahoma" w:cs="Tahoma"/>
          <w:szCs w:val="22"/>
          <w:lang w:val="el-GR"/>
        </w:rPr>
        <w:t xml:space="preserve">) και την ανάπτυξη και λειτουργία του ΟΠΣ-ΔΕΑΣ (Παρ. </w:t>
      </w:r>
      <w:r w:rsidR="0012104B">
        <w:fldChar w:fldCharType="begin"/>
      </w:r>
      <w:r w:rsidR="0012104B" w:rsidRPr="0078195B">
        <w:rPr>
          <w:lang w:val="el-GR"/>
        </w:rPr>
        <w:instrText xml:space="preserve"> </w:instrText>
      </w:r>
      <w:r w:rsidR="0012104B">
        <w:instrText>REF</w:instrText>
      </w:r>
      <w:r w:rsidR="0012104B" w:rsidRPr="0078195B">
        <w:rPr>
          <w:lang w:val="el-GR"/>
        </w:rPr>
        <w:instrText xml:space="preserve"> _</w:instrText>
      </w:r>
      <w:r w:rsidR="0012104B">
        <w:instrText>Ref</w:instrText>
      </w:r>
      <w:r w:rsidR="0012104B" w:rsidRPr="0078195B">
        <w:rPr>
          <w:lang w:val="el-GR"/>
        </w:rPr>
        <w:instrText>377559793 \</w:instrText>
      </w:r>
      <w:r w:rsidR="0012104B">
        <w:instrText>r</w:instrText>
      </w:r>
      <w:r w:rsidR="0012104B" w:rsidRPr="0078195B">
        <w:rPr>
          <w:lang w:val="el-GR"/>
        </w:rPr>
        <w:instrText xml:space="preserve"> \</w:instrText>
      </w:r>
      <w:r w:rsidR="0012104B">
        <w:instrText>h</w:instrText>
      </w:r>
      <w:r w:rsidR="0012104B" w:rsidRPr="0078195B">
        <w:rPr>
          <w:lang w:val="el-GR"/>
        </w:rPr>
        <w:instrText xml:space="preserve">  \* </w:instrText>
      </w:r>
      <w:r w:rsidR="0012104B">
        <w:instrText>MERGEFORMAT</w:instrText>
      </w:r>
      <w:r w:rsidR="0012104B" w:rsidRPr="0078195B">
        <w:rPr>
          <w:lang w:val="el-GR"/>
        </w:rPr>
        <w:instrText xml:space="preserve"> </w:instrText>
      </w:r>
      <w:r w:rsidR="0012104B">
        <w:fldChar w:fldCharType="separate"/>
      </w:r>
      <w:r w:rsidR="001B7B96" w:rsidRPr="001B7B96">
        <w:rPr>
          <w:rFonts w:ascii="Tahoma" w:hAnsi="Tahoma" w:cs="Tahoma"/>
          <w:szCs w:val="22"/>
          <w:cs/>
          <w:lang w:val="el-GR"/>
        </w:rPr>
        <w:t>‎</w:t>
      </w:r>
      <w:r w:rsidR="001B7B96">
        <w:rPr>
          <w:lang w:val="el-GR"/>
        </w:rPr>
        <w:t>2.2.4</w:t>
      </w:r>
      <w:r w:rsidR="0012104B">
        <w:fldChar w:fldCharType="end"/>
      </w:r>
      <w:r w:rsidRPr="005609A7">
        <w:rPr>
          <w:rFonts w:ascii="Tahoma" w:hAnsi="Tahoma" w:cs="Tahoma"/>
          <w:szCs w:val="22"/>
          <w:lang w:val="el-GR"/>
        </w:rPr>
        <w:t xml:space="preserve">). </w:t>
      </w:r>
    </w:p>
    <w:p w14:paraId="31A2C409" w14:textId="77777777" w:rsidR="005609A7" w:rsidRPr="005609A7" w:rsidRDefault="005609A7" w:rsidP="005609A7">
      <w:pPr>
        <w:rPr>
          <w:rFonts w:ascii="Tahoma" w:hAnsi="Tahoma" w:cs="Tahoma"/>
          <w:szCs w:val="22"/>
        </w:rPr>
      </w:pPr>
      <w:r w:rsidRPr="005609A7">
        <w:rPr>
          <w:rFonts w:ascii="Tahoma" w:hAnsi="Tahoma" w:cs="Tahoma"/>
          <w:szCs w:val="22"/>
          <w:lang w:val="el-GR"/>
        </w:rPr>
        <w:t xml:space="preserve">Στο πλαίσιο της εργασίας αυτής, θα συλλεχθούν και στη συνέχεια επεξεργασθούν και αναλυθούν πληροφορίες και δεδομένα που αφορούν στην ασφάλεια παρόμοιων συστημάτων τόσο εντός της χώρας όσο και σε άλλες χώρες. </w:t>
      </w:r>
      <w:r w:rsidRPr="005609A7">
        <w:rPr>
          <w:rFonts w:ascii="Tahoma" w:hAnsi="Tahoma" w:cs="Tahoma"/>
          <w:szCs w:val="22"/>
        </w:rPr>
        <w:t xml:space="preserve">Τα </w:t>
      </w:r>
      <w:proofErr w:type="spellStart"/>
      <w:r w:rsidRPr="005609A7">
        <w:rPr>
          <w:rFonts w:ascii="Tahoma" w:hAnsi="Tahoma" w:cs="Tahoma"/>
          <w:szCs w:val="22"/>
        </w:rPr>
        <w:t>δεδομέν</w:t>
      </w:r>
      <w:proofErr w:type="spellEnd"/>
      <w:r w:rsidRPr="005609A7">
        <w:rPr>
          <w:rFonts w:ascii="Tahoma" w:hAnsi="Tahoma" w:cs="Tahoma"/>
          <w:szCs w:val="22"/>
        </w:rPr>
        <w:t xml:space="preserve">α θα </w:t>
      </w:r>
      <w:proofErr w:type="spellStart"/>
      <w:r w:rsidRPr="005609A7">
        <w:rPr>
          <w:rFonts w:ascii="Tahoma" w:hAnsi="Tahoma" w:cs="Tahoma"/>
          <w:szCs w:val="22"/>
        </w:rPr>
        <w:t>εστιάσουν</w:t>
      </w:r>
      <w:proofErr w:type="spellEnd"/>
      <w:r w:rsidRPr="005609A7">
        <w:rPr>
          <w:rFonts w:ascii="Tahoma" w:hAnsi="Tahoma" w:cs="Tahoma"/>
          <w:szCs w:val="22"/>
        </w:rPr>
        <w:t xml:space="preserve"> κατ’ </w:t>
      </w:r>
      <w:proofErr w:type="spellStart"/>
      <w:r w:rsidRPr="005609A7">
        <w:rPr>
          <w:rFonts w:ascii="Tahoma" w:hAnsi="Tahoma" w:cs="Tahoma"/>
          <w:szCs w:val="22"/>
        </w:rPr>
        <w:t>ελάχιστον</w:t>
      </w:r>
      <w:proofErr w:type="spellEnd"/>
      <w:r w:rsidRPr="005609A7">
        <w:rPr>
          <w:rFonts w:ascii="Tahoma" w:hAnsi="Tahoma" w:cs="Tahoma"/>
          <w:szCs w:val="22"/>
        </w:rPr>
        <w:t>:</w:t>
      </w:r>
    </w:p>
    <w:p w14:paraId="4C476084" w14:textId="77777777" w:rsidR="005609A7" w:rsidRPr="005609A7" w:rsidRDefault="005609A7" w:rsidP="00F949F2">
      <w:pPr>
        <w:numPr>
          <w:ilvl w:val="0"/>
          <w:numId w:val="100"/>
        </w:numPr>
        <w:suppressAutoHyphens w:val="0"/>
        <w:rPr>
          <w:rFonts w:ascii="Tahoma" w:hAnsi="Tahoma" w:cs="Tahoma"/>
          <w:szCs w:val="22"/>
          <w:lang w:val="el-GR"/>
        </w:rPr>
      </w:pPr>
      <w:r w:rsidRPr="005609A7">
        <w:rPr>
          <w:rFonts w:ascii="Tahoma" w:hAnsi="Tahoma" w:cs="Tahoma"/>
          <w:szCs w:val="22"/>
          <w:lang w:val="el-GR"/>
        </w:rPr>
        <w:t>Στα υιοθετημένα Συστήματα Διαχείρισης της Ασφάλειας των Πληροφοριών (ΣΔΑΠ) και τις υποκείμενες σε αυτά διαδικασίες, πολιτικές και πρακτικές</w:t>
      </w:r>
    </w:p>
    <w:p w14:paraId="694E7A39" w14:textId="77777777" w:rsidR="005609A7" w:rsidRPr="005609A7" w:rsidRDefault="005609A7" w:rsidP="00F949F2">
      <w:pPr>
        <w:numPr>
          <w:ilvl w:val="0"/>
          <w:numId w:val="100"/>
        </w:numPr>
        <w:suppressAutoHyphens w:val="0"/>
        <w:rPr>
          <w:rFonts w:ascii="Tahoma" w:hAnsi="Tahoma" w:cs="Tahoma"/>
          <w:szCs w:val="22"/>
          <w:lang w:val="el-GR"/>
        </w:rPr>
      </w:pPr>
      <w:r w:rsidRPr="005609A7">
        <w:rPr>
          <w:rFonts w:ascii="Tahoma" w:hAnsi="Tahoma" w:cs="Tahoma"/>
          <w:szCs w:val="22"/>
          <w:lang w:val="el-GR"/>
        </w:rPr>
        <w:t>Στους κινδύνους ασφάλειας, στις ευπάθειες ανάλογων συστημάτων και στις μεθόδους αποτίμησης της επικινδυνότητας που συνήθως εμφανίζονται ή εφαρμόζονται αντίστοιχα</w:t>
      </w:r>
    </w:p>
    <w:p w14:paraId="02B3C77C" w14:textId="77777777" w:rsidR="005609A7" w:rsidRPr="005609A7" w:rsidRDefault="005609A7" w:rsidP="00F949F2">
      <w:pPr>
        <w:numPr>
          <w:ilvl w:val="0"/>
          <w:numId w:val="100"/>
        </w:numPr>
        <w:suppressAutoHyphens w:val="0"/>
        <w:rPr>
          <w:rFonts w:ascii="Tahoma" w:hAnsi="Tahoma" w:cs="Tahoma"/>
          <w:szCs w:val="22"/>
          <w:lang w:val="el-GR"/>
        </w:rPr>
      </w:pPr>
      <w:r w:rsidRPr="005609A7">
        <w:rPr>
          <w:rFonts w:ascii="Tahoma" w:hAnsi="Tahoma" w:cs="Tahoma"/>
          <w:szCs w:val="22"/>
          <w:lang w:val="el-GR"/>
        </w:rPr>
        <w:t>Στις αποτελεσματικές μεθόδους παρακολούθησης της ασφάλειας ανάλογων συστημάτων</w:t>
      </w:r>
    </w:p>
    <w:p w14:paraId="45F88D4E" w14:textId="77777777" w:rsidR="005609A7" w:rsidRPr="005609A7" w:rsidRDefault="005609A7" w:rsidP="00F949F2">
      <w:pPr>
        <w:numPr>
          <w:ilvl w:val="0"/>
          <w:numId w:val="100"/>
        </w:numPr>
        <w:suppressAutoHyphens w:val="0"/>
        <w:rPr>
          <w:rFonts w:ascii="Tahoma" w:hAnsi="Tahoma" w:cs="Tahoma"/>
          <w:szCs w:val="22"/>
          <w:lang w:val="el-GR"/>
        </w:rPr>
      </w:pPr>
      <w:r w:rsidRPr="005609A7">
        <w:rPr>
          <w:rFonts w:ascii="Tahoma" w:hAnsi="Tahoma" w:cs="Tahoma"/>
          <w:szCs w:val="22"/>
          <w:lang w:val="el-GR"/>
        </w:rPr>
        <w:t xml:space="preserve">Στα καταξιωμένα εργαλεία και μηχανισμούς ΤΠΕ που χρησιμοποιούνται για τον επιτυχή έλεγχο ασφάλειας ανάλογων συστημάτων </w:t>
      </w:r>
    </w:p>
    <w:p w14:paraId="6B51B816" w14:textId="77777777" w:rsidR="005609A7" w:rsidRPr="005609A7" w:rsidRDefault="005609A7" w:rsidP="00F949F2">
      <w:pPr>
        <w:numPr>
          <w:ilvl w:val="0"/>
          <w:numId w:val="100"/>
        </w:numPr>
        <w:suppressAutoHyphens w:val="0"/>
        <w:rPr>
          <w:rFonts w:ascii="Tahoma" w:hAnsi="Tahoma" w:cs="Tahoma"/>
          <w:szCs w:val="22"/>
          <w:lang w:val="el-GR"/>
        </w:rPr>
      </w:pPr>
      <w:r w:rsidRPr="005609A7">
        <w:rPr>
          <w:rFonts w:ascii="Tahoma" w:hAnsi="Tahoma" w:cs="Tahoma"/>
          <w:szCs w:val="22"/>
          <w:lang w:val="el-GR"/>
        </w:rPr>
        <w:t>Στο ιστορικό περιστατικών ασφάλειας και στις μεθόδους αντιμετώπισης αυτών, από τα οποία να μπορεί να εξαχθεί χρήσιμη γνώση για την καλύτερη διασφάλιση της ασφάλειας του ΣΥΖΕΥΞΙΣ</w:t>
      </w:r>
    </w:p>
    <w:p w14:paraId="3910112A" w14:textId="77777777" w:rsidR="005609A7" w:rsidRPr="005609A7" w:rsidRDefault="005609A7" w:rsidP="005609A7">
      <w:pPr>
        <w:rPr>
          <w:rFonts w:ascii="Tahoma" w:hAnsi="Tahoma" w:cs="Tahoma"/>
          <w:szCs w:val="22"/>
          <w:lang w:val="el-GR"/>
        </w:rPr>
      </w:pPr>
      <w:r w:rsidRPr="005609A7">
        <w:rPr>
          <w:rFonts w:ascii="Tahoma" w:hAnsi="Tahoma" w:cs="Tahoma"/>
          <w:szCs w:val="22"/>
          <w:lang w:val="el-GR"/>
        </w:rPr>
        <w:t>Τα συστήματα που θα αποτελέσουν αντικείμενο της παρούσας μελέτης, θα μπορούν να είναι είτε δημόσια είτε ιδιωτικά, αλλά θα πρέπει να παρουσιάζουν ανάλογα επιχειρησιακά χαρακτηριστικά με αυτά του ΣΥΖΕΥΞΙΣ ΙΙ, ώστε να μπορούν στη συνέχεια να πραγματοποιηθούν οι ενέργειες παραλληλισμού μεταξύ τους και εξαγωγής χρήσιμων συμπερασμάτων. Για τη συλλογή των δεδομένων και τη δημιουργία μιας πλήρους και αντιπροσωπευτικής βάσης γνώσης ασφάλειας συστημάτων, απαιτείται όπως μελετηθούν τουλάχιστον τρεις (3) περιπτώσεις (</w:t>
      </w:r>
      <w:r w:rsidRPr="005609A7">
        <w:rPr>
          <w:rFonts w:ascii="Tahoma" w:hAnsi="Tahoma" w:cs="Tahoma"/>
          <w:szCs w:val="22"/>
          <w:lang w:val="en-US"/>
        </w:rPr>
        <w:t>business</w:t>
      </w:r>
      <w:r w:rsidRPr="005609A7">
        <w:rPr>
          <w:rFonts w:ascii="Tahoma" w:hAnsi="Tahoma" w:cs="Tahoma"/>
          <w:szCs w:val="22"/>
          <w:lang w:val="el-GR"/>
        </w:rPr>
        <w:t xml:space="preserve"> </w:t>
      </w:r>
      <w:r w:rsidRPr="005609A7">
        <w:rPr>
          <w:rFonts w:ascii="Tahoma" w:hAnsi="Tahoma" w:cs="Tahoma"/>
          <w:szCs w:val="22"/>
          <w:lang w:val="en-US"/>
        </w:rPr>
        <w:t>cases</w:t>
      </w:r>
      <w:r w:rsidRPr="005609A7">
        <w:rPr>
          <w:rFonts w:ascii="Tahoma" w:hAnsi="Tahoma" w:cs="Tahoma"/>
          <w:szCs w:val="22"/>
          <w:lang w:val="el-GR"/>
        </w:rPr>
        <w:t xml:space="preserve">) ανάλογων δικτύων, εκ των οποίων τουλάχιστον οι δύο (2) θα είναι οπωσδήποτε στο εξωτερικό, η καθεμία σε διαφορετική χώρα, τεχνολογικά προηγμένη όπως συγκεκριμένα είναι τα πλέον </w:t>
      </w:r>
      <w:r w:rsidRPr="005609A7">
        <w:rPr>
          <w:rFonts w:ascii="Tahoma" w:hAnsi="Tahoma" w:cs="Tahoma"/>
          <w:szCs w:val="22"/>
          <w:lang w:val="el-GR"/>
        </w:rPr>
        <w:lastRenderedPageBreak/>
        <w:t>ανεπτυγμένα κράτη μέλη της Ευρωπαϊκής Ένωσης, οι ΗΠΑ, το Ισραήλ, η Ιαπωνία, η Νότια Κορέα, κλπ.</w:t>
      </w:r>
    </w:p>
    <w:p w14:paraId="386F44C3" w14:textId="701FDDC6" w:rsidR="005609A7" w:rsidRPr="005609A7" w:rsidRDefault="005609A7" w:rsidP="005609A7">
      <w:pPr>
        <w:rPr>
          <w:rFonts w:ascii="Tahoma" w:hAnsi="Tahoma" w:cs="Tahoma"/>
          <w:szCs w:val="22"/>
        </w:rPr>
      </w:pPr>
      <w:r w:rsidRPr="005609A7">
        <w:rPr>
          <w:rFonts w:ascii="Tahoma" w:hAnsi="Tahoma" w:cs="Tahoma"/>
          <w:szCs w:val="22"/>
          <w:lang w:val="el-GR"/>
        </w:rPr>
        <w:t xml:space="preserve">Παράλληλα με τη διερεύνηση της ασφάλειας των προαναφερθέντων έτερων συστημάτων, η παρούσα εργασία θα λάβει υπόψη και τις πλέον επιστημονικά καταξιωμένες μεθόδους και πρακτικές που εφαρμόζονται στην πρόληψη, αντιμετώπιση, και εν γένει διαχείριση της ασφάλειας παρόμοιων συστημάτων. Η πληροφορία αυτή θα αποτελέσει επίσης τμήμα της ολοκληρωμένης βάσης γνώσης που θα δημιουργηθεί και θα αποτυπωθεί στο πληροφοριακό σύστημα της Παρ. </w:t>
      </w:r>
      <w:r w:rsidR="0012104B">
        <w:fldChar w:fldCharType="begin"/>
      </w:r>
      <w:r w:rsidR="0012104B" w:rsidRPr="0078195B">
        <w:rPr>
          <w:lang w:val="el-GR"/>
        </w:rPr>
        <w:instrText xml:space="preserve"> </w:instrText>
      </w:r>
      <w:r w:rsidR="0012104B">
        <w:instrText>REF</w:instrText>
      </w:r>
      <w:r w:rsidR="0012104B" w:rsidRPr="0078195B">
        <w:rPr>
          <w:lang w:val="el-GR"/>
        </w:rPr>
        <w:instrText xml:space="preserve"> _</w:instrText>
      </w:r>
      <w:r w:rsidR="0012104B">
        <w:instrText>Ref</w:instrText>
      </w:r>
      <w:r w:rsidR="0012104B" w:rsidRPr="0078195B">
        <w:rPr>
          <w:lang w:val="el-GR"/>
        </w:rPr>
        <w:instrText>364842526 \</w:instrText>
      </w:r>
      <w:r w:rsidR="0012104B">
        <w:instrText>r</w:instrText>
      </w:r>
      <w:r w:rsidR="0012104B" w:rsidRPr="0078195B">
        <w:rPr>
          <w:lang w:val="el-GR"/>
        </w:rPr>
        <w:instrText xml:space="preserve"> \</w:instrText>
      </w:r>
      <w:r w:rsidR="0012104B">
        <w:instrText>h</w:instrText>
      </w:r>
      <w:r w:rsidR="0012104B" w:rsidRPr="0078195B">
        <w:rPr>
          <w:lang w:val="el-GR"/>
        </w:rPr>
        <w:instrText xml:space="preserve">  \* </w:instrText>
      </w:r>
      <w:r w:rsidR="0012104B">
        <w:instrText>MERGEFORMAT</w:instrText>
      </w:r>
      <w:r w:rsidR="0012104B" w:rsidRPr="0078195B">
        <w:rPr>
          <w:lang w:val="el-GR"/>
        </w:rPr>
        <w:instrText xml:space="preserve"> </w:instrText>
      </w:r>
      <w:r w:rsidR="0012104B">
        <w:fldChar w:fldCharType="separate"/>
      </w:r>
      <w:r w:rsidR="001B7B96" w:rsidRPr="001B7B96">
        <w:rPr>
          <w:rFonts w:ascii="Tahoma" w:hAnsi="Tahoma" w:cs="Tahoma"/>
          <w:szCs w:val="22"/>
          <w:cs/>
        </w:rPr>
        <w:t>‎</w:t>
      </w:r>
      <w:r w:rsidR="001B7B96">
        <w:rPr>
          <w:lang w:val="el-GR"/>
        </w:rPr>
        <w:t>2.2.4</w:t>
      </w:r>
      <w:r w:rsidR="0012104B">
        <w:fldChar w:fldCharType="end"/>
      </w:r>
      <w:r w:rsidRPr="005609A7">
        <w:rPr>
          <w:rFonts w:ascii="Tahoma" w:hAnsi="Tahoma" w:cs="Tahoma"/>
          <w:szCs w:val="22"/>
        </w:rPr>
        <w:t>.</w:t>
      </w:r>
    </w:p>
    <w:p w14:paraId="1FADB1C7" w14:textId="77777777" w:rsidR="005609A7" w:rsidRPr="005609A7" w:rsidRDefault="005609A7" w:rsidP="005609A7">
      <w:pPr>
        <w:rPr>
          <w:rFonts w:ascii="Tahoma" w:hAnsi="Tahoma" w:cs="Tahoma"/>
          <w:szCs w:val="22"/>
        </w:rPr>
      </w:pPr>
    </w:p>
    <w:p w14:paraId="6589D6F6" w14:textId="77777777" w:rsidR="005609A7" w:rsidRPr="006F71C9" w:rsidRDefault="005609A7" w:rsidP="00AC1873">
      <w:pPr>
        <w:pStyle w:val="40"/>
      </w:pPr>
      <w:bookmarkStart w:id="229" w:name="_Ref364693165"/>
      <w:bookmarkStart w:id="230" w:name="_Ref364779091"/>
      <w:bookmarkStart w:id="231" w:name="_Toc380586494"/>
      <w:bookmarkStart w:id="232" w:name="_Toc106350202"/>
      <w:r w:rsidRPr="006F71C9">
        <w:t>Διαμόρφωση πολιτικής ασφάλειας για το ΣΥΖΕΥΞΙΣ ΙΙ</w:t>
      </w:r>
      <w:bookmarkEnd w:id="229"/>
      <w:bookmarkEnd w:id="230"/>
      <w:bookmarkEnd w:id="231"/>
      <w:bookmarkEnd w:id="232"/>
    </w:p>
    <w:p w14:paraId="740899FE" w14:textId="77777777" w:rsidR="005609A7" w:rsidRPr="005609A7" w:rsidRDefault="005609A7" w:rsidP="005609A7">
      <w:pPr>
        <w:rPr>
          <w:rFonts w:ascii="Tahoma" w:hAnsi="Tahoma" w:cs="Tahoma"/>
          <w:szCs w:val="22"/>
          <w:lang w:val="el-GR"/>
        </w:rPr>
      </w:pPr>
      <w:r w:rsidRPr="005609A7">
        <w:rPr>
          <w:rFonts w:ascii="Tahoma" w:hAnsi="Tahoma" w:cs="Tahoma"/>
          <w:szCs w:val="22"/>
          <w:lang w:val="el-GR"/>
        </w:rPr>
        <w:t xml:space="preserve">Στο πλαίσιο της παρούσας εργασίας, ο Ανάδοχος θα σχεδιάσει, αναπτύξει και λειτουργήσει ένα Σύστημα Διαχείρισης της Ασφάλειας των Πληροφοριών (ΣΔΑΠ), σύμφωνα με το ισχύον διεθνές πρότυπο ασφάλειας </w:t>
      </w:r>
      <w:r w:rsidRPr="005609A7">
        <w:rPr>
          <w:rFonts w:ascii="Tahoma" w:hAnsi="Tahoma" w:cs="Tahoma"/>
          <w:szCs w:val="22"/>
          <w:lang w:val="en-US"/>
        </w:rPr>
        <w:t>ISO</w:t>
      </w:r>
      <w:r w:rsidRPr="005609A7">
        <w:rPr>
          <w:rFonts w:ascii="Tahoma" w:hAnsi="Tahoma" w:cs="Tahoma"/>
          <w:szCs w:val="22"/>
          <w:lang w:val="el-GR"/>
        </w:rPr>
        <w:t xml:space="preserve">27001. Απώτερος σκοπός είναι να προσδιοριστούν με μεθοδικό τρόπο τα τεχνικά μέτρα και τις </w:t>
      </w:r>
      <w:proofErr w:type="spellStart"/>
      <w:r w:rsidRPr="005609A7">
        <w:rPr>
          <w:rFonts w:ascii="Tahoma" w:hAnsi="Tahoma" w:cs="Tahoma"/>
          <w:szCs w:val="22"/>
          <w:lang w:val="el-GR"/>
        </w:rPr>
        <w:t>οργανωτικο</w:t>
      </w:r>
      <w:proofErr w:type="spellEnd"/>
      <w:r w:rsidRPr="005609A7">
        <w:rPr>
          <w:rFonts w:ascii="Tahoma" w:hAnsi="Tahoma" w:cs="Tahoma"/>
          <w:szCs w:val="22"/>
          <w:lang w:val="el-GR"/>
        </w:rPr>
        <w:t xml:space="preserve">-διοικητικές διαδικασίες οι οποίες είναι αναγκαίες για την ασφαλή λειτουργία του ΣΥΖΕΥΞΙΣ ΙΙ και στη συνέχεια να υλοποιηθούν, όπως προβλέπεται στο παραπάνω πρότυπο. </w:t>
      </w:r>
    </w:p>
    <w:p w14:paraId="0908A46E" w14:textId="77777777" w:rsidR="005609A7" w:rsidRPr="005609A7" w:rsidRDefault="005609A7" w:rsidP="005609A7">
      <w:pPr>
        <w:rPr>
          <w:rFonts w:ascii="Tahoma" w:hAnsi="Tahoma" w:cs="Tahoma"/>
          <w:szCs w:val="22"/>
          <w:lang w:val="el-GR"/>
        </w:rPr>
      </w:pPr>
      <w:r w:rsidRPr="005609A7">
        <w:rPr>
          <w:rFonts w:ascii="Tahoma" w:hAnsi="Tahoma" w:cs="Tahoma"/>
          <w:szCs w:val="22"/>
          <w:lang w:val="el-GR"/>
        </w:rPr>
        <w:t>Ο Ανάδοχος θα διαμορφώσει το ζητούμενο ΣΔΑΠ λαμβάνοντας υπόψη ένα σύνολο από συναφή και χρήσιμα δεδομένα, όπως ενδεικτικά αναφέρονται:</w:t>
      </w:r>
    </w:p>
    <w:p w14:paraId="2B98CCE1" w14:textId="401738CF" w:rsidR="005609A7" w:rsidRPr="005609A7" w:rsidRDefault="005609A7" w:rsidP="00F949F2">
      <w:pPr>
        <w:numPr>
          <w:ilvl w:val="0"/>
          <w:numId w:val="70"/>
        </w:numPr>
        <w:suppressAutoHyphens w:val="0"/>
        <w:rPr>
          <w:rFonts w:ascii="Tahoma" w:hAnsi="Tahoma" w:cs="Tahoma"/>
          <w:szCs w:val="22"/>
          <w:lang w:val="el-GR"/>
        </w:rPr>
      </w:pPr>
      <w:r w:rsidRPr="005609A7">
        <w:rPr>
          <w:rFonts w:ascii="Tahoma" w:hAnsi="Tahoma" w:cs="Tahoma"/>
          <w:szCs w:val="22"/>
          <w:lang w:val="el-GR"/>
        </w:rPr>
        <w:t xml:space="preserve">τα ευρήματα από την αποτύπωση της υφιστάμενης κατάστασης (της Παρ. </w:t>
      </w:r>
      <w:r w:rsidR="0012104B">
        <w:fldChar w:fldCharType="begin"/>
      </w:r>
      <w:r w:rsidR="0012104B" w:rsidRPr="0078195B">
        <w:rPr>
          <w:lang w:val="el-GR"/>
        </w:rPr>
        <w:instrText xml:space="preserve"> </w:instrText>
      </w:r>
      <w:r w:rsidR="0012104B">
        <w:instrText>REF</w:instrText>
      </w:r>
      <w:r w:rsidR="0012104B" w:rsidRPr="0078195B">
        <w:rPr>
          <w:lang w:val="el-GR"/>
        </w:rPr>
        <w:instrText xml:space="preserve"> _</w:instrText>
      </w:r>
      <w:r w:rsidR="0012104B">
        <w:instrText>Ref</w:instrText>
      </w:r>
      <w:r w:rsidR="0012104B" w:rsidRPr="0078195B">
        <w:rPr>
          <w:lang w:val="el-GR"/>
        </w:rPr>
        <w:instrText>361213228 \</w:instrText>
      </w:r>
      <w:r w:rsidR="0012104B">
        <w:instrText>r</w:instrText>
      </w:r>
      <w:r w:rsidR="0012104B" w:rsidRPr="0078195B">
        <w:rPr>
          <w:lang w:val="el-GR"/>
        </w:rPr>
        <w:instrText xml:space="preserve"> \</w:instrText>
      </w:r>
      <w:r w:rsidR="0012104B">
        <w:instrText>h</w:instrText>
      </w:r>
      <w:r w:rsidR="0012104B" w:rsidRPr="0078195B">
        <w:rPr>
          <w:lang w:val="el-GR"/>
        </w:rPr>
        <w:instrText xml:space="preserve">  \* </w:instrText>
      </w:r>
      <w:r w:rsidR="0012104B">
        <w:instrText>MERGEFORMAT</w:instrText>
      </w:r>
      <w:r w:rsidR="0012104B" w:rsidRPr="0078195B">
        <w:rPr>
          <w:lang w:val="el-GR"/>
        </w:rPr>
        <w:instrText xml:space="preserve"> </w:instrText>
      </w:r>
      <w:r w:rsidR="0012104B">
        <w:fldChar w:fldCharType="separate"/>
      </w:r>
      <w:r w:rsidR="001B7B96" w:rsidRPr="001B7B96">
        <w:rPr>
          <w:rFonts w:ascii="Tahoma" w:hAnsi="Tahoma" w:cs="Tahoma"/>
          <w:szCs w:val="22"/>
          <w:cs/>
          <w:lang w:val="el-GR"/>
        </w:rPr>
        <w:t>‎</w:t>
      </w:r>
      <w:r w:rsidR="001B7B96">
        <w:rPr>
          <w:lang w:val="el-GR"/>
        </w:rPr>
        <w:t>2.2.1</w:t>
      </w:r>
      <w:r w:rsidR="0012104B">
        <w:fldChar w:fldCharType="end"/>
      </w:r>
      <w:r w:rsidRPr="005609A7">
        <w:rPr>
          <w:rFonts w:ascii="Tahoma" w:hAnsi="Tahoma" w:cs="Tahoma"/>
          <w:szCs w:val="22"/>
          <w:lang w:val="el-GR"/>
        </w:rPr>
        <w:t xml:space="preserve">), που θα διενεργηθεί στο πλαίσιο του παρόντος έργου (πχ υφιστάμενες αδυναμίες οργανωτικής, </w:t>
      </w:r>
      <w:proofErr w:type="spellStart"/>
      <w:r w:rsidRPr="005609A7">
        <w:rPr>
          <w:rFonts w:ascii="Tahoma" w:hAnsi="Tahoma" w:cs="Tahoma"/>
          <w:szCs w:val="22"/>
          <w:lang w:val="el-GR"/>
        </w:rPr>
        <w:t>τεχνο</w:t>
      </w:r>
      <w:proofErr w:type="spellEnd"/>
      <w:r w:rsidRPr="005609A7">
        <w:rPr>
          <w:rFonts w:ascii="Tahoma" w:hAnsi="Tahoma" w:cs="Tahoma"/>
          <w:szCs w:val="22"/>
          <w:lang w:val="el-GR"/>
        </w:rPr>
        <w:t>-επιχειρησιακής φύσης, βέλτιστες πρακτικές άλλων χωρών, κλπ)</w:t>
      </w:r>
    </w:p>
    <w:p w14:paraId="1FF8A111" w14:textId="77777777" w:rsidR="005609A7" w:rsidRPr="005609A7" w:rsidRDefault="005609A7" w:rsidP="00F949F2">
      <w:pPr>
        <w:numPr>
          <w:ilvl w:val="0"/>
          <w:numId w:val="70"/>
        </w:numPr>
        <w:suppressAutoHyphens w:val="0"/>
        <w:rPr>
          <w:rFonts w:ascii="Tahoma" w:hAnsi="Tahoma" w:cs="Tahoma"/>
          <w:szCs w:val="22"/>
          <w:lang w:val="el-GR"/>
        </w:rPr>
      </w:pPr>
      <w:r w:rsidRPr="005609A7">
        <w:rPr>
          <w:rFonts w:ascii="Tahoma" w:hAnsi="Tahoma" w:cs="Tahoma"/>
          <w:szCs w:val="22"/>
          <w:lang w:val="el-GR"/>
        </w:rPr>
        <w:t>τις ιδιαιτερότητες των δικτύων Δημόσιου Τομέα σε θέματα ασφάλειας</w:t>
      </w:r>
    </w:p>
    <w:p w14:paraId="2047CE0A" w14:textId="77777777" w:rsidR="005609A7" w:rsidRPr="009C4569" w:rsidRDefault="005609A7" w:rsidP="009C4569">
      <w:pPr>
        <w:numPr>
          <w:ilvl w:val="0"/>
          <w:numId w:val="70"/>
        </w:numPr>
        <w:suppressAutoHyphens w:val="0"/>
        <w:rPr>
          <w:rFonts w:ascii="Tahoma" w:hAnsi="Tahoma" w:cs="Tahoma"/>
          <w:szCs w:val="22"/>
          <w:lang w:val="el-GR"/>
        </w:rPr>
      </w:pPr>
      <w:r w:rsidRPr="005609A7">
        <w:rPr>
          <w:rFonts w:ascii="Tahoma" w:hAnsi="Tahoma" w:cs="Tahoma"/>
          <w:szCs w:val="22"/>
          <w:lang w:val="el-GR"/>
        </w:rPr>
        <w:t xml:space="preserve">το θεσμικό, νομικό και κανονιστικό πλαίσιο που ισχύει είτε στην Ευρωπαϊκή Ένωση, είτε σε εθνικό επίπεδο (π.χ. προστασία των προσωπικών δεδομένων Ν.3471/2006, διασφάλιση του απορρήτου των επικοινωνιών Ν.3115/2003 και Καν. ΑΔΑΕ 165/2011, ασφάλεια και ακεραιότητα δικτύων και υπηρεσιών ηλεκτρονικών επικοινωνιών Καν. </w:t>
      </w:r>
      <w:r w:rsidRPr="009C4569">
        <w:rPr>
          <w:rFonts w:ascii="Tahoma" w:hAnsi="Tahoma" w:cs="Tahoma"/>
          <w:szCs w:val="22"/>
          <w:lang w:val="el-GR"/>
        </w:rPr>
        <w:t>ΑΔΑΕ 205/2013, κλπ),</w:t>
      </w:r>
      <w:r w:rsidR="009C4569">
        <w:rPr>
          <w:rFonts w:ascii="Tahoma" w:hAnsi="Tahoma" w:cs="Tahoma"/>
          <w:szCs w:val="22"/>
          <w:lang w:val="el-GR"/>
        </w:rPr>
        <w:t xml:space="preserve"> τον</w:t>
      </w:r>
      <w:r w:rsidR="009C4569" w:rsidRPr="009C4569">
        <w:rPr>
          <w:rFonts w:ascii="Tahoma" w:hAnsi="Tahoma" w:cs="Tahoma"/>
          <w:szCs w:val="22"/>
          <w:lang w:val="el-GR"/>
        </w:rPr>
        <w:t xml:space="preserve"> Γενικ</w:t>
      </w:r>
      <w:r w:rsidR="009C4569">
        <w:rPr>
          <w:rFonts w:ascii="Tahoma" w:hAnsi="Tahoma" w:cs="Tahoma"/>
          <w:szCs w:val="22"/>
          <w:lang w:val="el-GR"/>
        </w:rPr>
        <w:t>ό</w:t>
      </w:r>
      <w:r w:rsidR="009C4569" w:rsidRPr="009C4569">
        <w:rPr>
          <w:rFonts w:ascii="Tahoma" w:hAnsi="Tahoma" w:cs="Tahoma"/>
          <w:szCs w:val="22"/>
          <w:lang w:val="el-GR"/>
        </w:rPr>
        <w:t xml:space="preserve"> Κανονισμ</w:t>
      </w:r>
      <w:r w:rsidR="009C4569">
        <w:rPr>
          <w:rFonts w:ascii="Tahoma" w:hAnsi="Tahoma" w:cs="Tahoma"/>
          <w:szCs w:val="22"/>
          <w:lang w:val="el-GR"/>
        </w:rPr>
        <w:t xml:space="preserve">ό </w:t>
      </w:r>
      <w:r w:rsidR="009C4569" w:rsidRPr="009C4569">
        <w:rPr>
          <w:rFonts w:ascii="Tahoma" w:hAnsi="Tahoma" w:cs="Tahoma"/>
          <w:szCs w:val="22"/>
          <w:lang w:val="el-GR"/>
        </w:rPr>
        <w:t>Προστασίας Δεδομένων (GDPR)</w:t>
      </w:r>
      <w:r w:rsidR="00170A64">
        <w:rPr>
          <w:rFonts w:ascii="Tahoma" w:hAnsi="Tahoma" w:cs="Tahoma"/>
          <w:szCs w:val="22"/>
          <w:lang w:val="el-GR"/>
        </w:rPr>
        <w:t xml:space="preserve"> 679/2016 και τον </w:t>
      </w:r>
      <w:r w:rsidR="0067466E">
        <w:rPr>
          <w:rFonts w:ascii="Tahoma" w:hAnsi="Tahoma" w:cs="Tahoma"/>
          <w:szCs w:val="22"/>
          <w:lang w:val="el-GR"/>
        </w:rPr>
        <w:t xml:space="preserve">σχετικό Ελληνικό </w:t>
      </w:r>
      <w:proofErr w:type="spellStart"/>
      <w:r w:rsidR="00170A64">
        <w:rPr>
          <w:rFonts w:ascii="Tahoma" w:hAnsi="Tahoma" w:cs="Tahoma"/>
          <w:szCs w:val="22"/>
          <w:lang w:val="el-GR"/>
        </w:rPr>
        <w:t>εφαρμοστικό</w:t>
      </w:r>
      <w:proofErr w:type="spellEnd"/>
      <w:r w:rsidR="00170A64">
        <w:rPr>
          <w:rFonts w:ascii="Tahoma" w:hAnsi="Tahoma" w:cs="Tahoma"/>
          <w:szCs w:val="22"/>
          <w:lang w:val="el-GR"/>
        </w:rPr>
        <w:t xml:space="preserve"> Νόμο </w:t>
      </w:r>
      <w:r w:rsidR="0067466E">
        <w:rPr>
          <w:rFonts w:ascii="Tahoma" w:hAnsi="Tahoma" w:cs="Tahoma"/>
          <w:szCs w:val="22"/>
          <w:lang w:val="el-GR"/>
        </w:rPr>
        <w:t>4264 /ΦΕΚ 137/ Α/ 29 Αυγ 2019.</w:t>
      </w:r>
    </w:p>
    <w:p w14:paraId="7DB80655" w14:textId="77777777" w:rsidR="005609A7" w:rsidRPr="005609A7" w:rsidRDefault="005609A7" w:rsidP="00F949F2">
      <w:pPr>
        <w:numPr>
          <w:ilvl w:val="0"/>
          <w:numId w:val="70"/>
        </w:numPr>
        <w:suppressAutoHyphens w:val="0"/>
        <w:rPr>
          <w:rFonts w:ascii="Tahoma" w:hAnsi="Tahoma" w:cs="Tahoma"/>
          <w:szCs w:val="22"/>
          <w:lang w:val="el-GR"/>
        </w:rPr>
      </w:pPr>
      <w:r w:rsidRPr="005609A7">
        <w:rPr>
          <w:rFonts w:ascii="Tahoma" w:hAnsi="Tahoma" w:cs="Tahoma"/>
          <w:szCs w:val="22"/>
          <w:lang w:val="el-GR"/>
        </w:rPr>
        <w:t xml:space="preserve">τις σύγχρονες εξελίξεις στις ΤΠΕ, </w:t>
      </w:r>
    </w:p>
    <w:p w14:paraId="17D7EDA2" w14:textId="77777777" w:rsidR="005609A7" w:rsidRPr="005609A7" w:rsidRDefault="005609A7" w:rsidP="00F949F2">
      <w:pPr>
        <w:numPr>
          <w:ilvl w:val="0"/>
          <w:numId w:val="70"/>
        </w:numPr>
        <w:suppressAutoHyphens w:val="0"/>
        <w:rPr>
          <w:rFonts w:ascii="Tahoma" w:hAnsi="Tahoma" w:cs="Tahoma"/>
          <w:szCs w:val="22"/>
          <w:lang w:val="el-GR"/>
        </w:rPr>
      </w:pPr>
      <w:r w:rsidRPr="005609A7">
        <w:rPr>
          <w:rFonts w:ascii="Tahoma" w:hAnsi="Tahoma" w:cs="Tahoma"/>
          <w:szCs w:val="22"/>
          <w:lang w:val="el-GR"/>
        </w:rPr>
        <w:t xml:space="preserve">το διεθνές πρότυπο ασφάλειας πληροφοριών </w:t>
      </w:r>
      <w:r w:rsidRPr="005609A7">
        <w:rPr>
          <w:rFonts w:ascii="Tahoma" w:hAnsi="Tahoma" w:cs="Tahoma"/>
          <w:szCs w:val="22"/>
          <w:lang w:val="en-US"/>
        </w:rPr>
        <w:t>ISO</w:t>
      </w:r>
      <w:r w:rsidRPr="005609A7">
        <w:rPr>
          <w:rFonts w:ascii="Tahoma" w:hAnsi="Tahoma" w:cs="Tahoma"/>
          <w:szCs w:val="22"/>
          <w:lang w:val="el-GR"/>
        </w:rPr>
        <w:t xml:space="preserve"> 27001 (και τα παράγωγα αυτού </w:t>
      </w:r>
      <w:r w:rsidRPr="005609A7">
        <w:rPr>
          <w:rFonts w:ascii="Tahoma" w:hAnsi="Tahoma" w:cs="Tahoma"/>
          <w:szCs w:val="22"/>
          <w:lang w:val="en-US"/>
        </w:rPr>
        <w:t>ISO</w:t>
      </w:r>
      <w:r w:rsidRPr="005609A7">
        <w:rPr>
          <w:rFonts w:ascii="Tahoma" w:hAnsi="Tahoma" w:cs="Tahoma"/>
          <w:szCs w:val="22"/>
          <w:lang w:val="el-GR"/>
        </w:rPr>
        <w:t>27002, κλπ).</w:t>
      </w:r>
    </w:p>
    <w:p w14:paraId="51C411FA" w14:textId="77777777" w:rsidR="005609A7" w:rsidRPr="005609A7" w:rsidRDefault="005609A7" w:rsidP="005609A7">
      <w:pPr>
        <w:rPr>
          <w:rFonts w:ascii="Tahoma" w:hAnsi="Tahoma" w:cs="Tahoma"/>
          <w:szCs w:val="22"/>
          <w:lang w:val="el-GR"/>
        </w:rPr>
      </w:pPr>
    </w:p>
    <w:p w14:paraId="69F29183" w14:textId="77777777" w:rsidR="005609A7" w:rsidRPr="005609A7" w:rsidRDefault="005609A7" w:rsidP="005609A7">
      <w:pPr>
        <w:rPr>
          <w:rFonts w:ascii="Tahoma" w:hAnsi="Tahoma" w:cs="Tahoma"/>
          <w:szCs w:val="22"/>
          <w:lang w:val="el-GR"/>
        </w:rPr>
      </w:pPr>
      <w:r w:rsidRPr="005609A7">
        <w:rPr>
          <w:rFonts w:ascii="Tahoma" w:hAnsi="Tahoma" w:cs="Tahoma"/>
          <w:szCs w:val="22"/>
          <w:lang w:val="el-GR"/>
        </w:rPr>
        <w:t>Σκοπός του ΣΔΑΠ είναι να διασφαλιστεί η προστασία των υποδομών, των πληροφοριακών συστημάτων και των διακινούμενων σε αυτά δεδομένων του ΣΥΖΕΥΞΙΣ ΙΙ κατά τέτοιο τρόπο ώστε:</w:t>
      </w:r>
    </w:p>
    <w:p w14:paraId="19C54BCC" w14:textId="77777777" w:rsidR="005609A7" w:rsidRPr="005609A7" w:rsidRDefault="005609A7" w:rsidP="00F949F2">
      <w:pPr>
        <w:numPr>
          <w:ilvl w:val="0"/>
          <w:numId w:val="70"/>
        </w:numPr>
        <w:suppressAutoHyphens w:val="0"/>
        <w:rPr>
          <w:rFonts w:ascii="Tahoma" w:hAnsi="Tahoma" w:cs="Tahoma"/>
          <w:szCs w:val="22"/>
        </w:rPr>
      </w:pPr>
      <w:r w:rsidRPr="005609A7">
        <w:rPr>
          <w:rFonts w:ascii="Tahoma" w:hAnsi="Tahoma" w:cs="Tahoma"/>
          <w:szCs w:val="22"/>
        </w:rPr>
        <w:t>να μπ</w:t>
      </w:r>
      <w:proofErr w:type="spellStart"/>
      <w:r w:rsidRPr="005609A7">
        <w:rPr>
          <w:rFonts w:ascii="Tahoma" w:hAnsi="Tahoma" w:cs="Tahoma"/>
          <w:szCs w:val="22"/>
        </w:rPr>
        <w:t>ορεί</w:t>
      </w:r>
      <w:proofErr w:type="spellEnd"/>
      <w:r w:rsidRPr="005609A7">
        <w:rPr>
          <w:rFonts w:ascii="Tahoma" w:hAnsi="Tahoma" w:cs="Tahoma"/>
          <w:szCs w:val="22"/>
        </w:rPr>
        <w:t xml:space="preserve"> να </w:t>
      </w:r>
      <w:proofErr w:type="spellStart"/>
      <w:r w:rsidRPr="005609A7">
        <w:rPr>
          <w:rFonts w:ascii="Tahoma" w:hAnsi="Tahoma" w:cs="Tahoma"/>
          <w:szCs w:val="22"/>
        </w:rPr>
        <w:t>εφ</w:t>
      </w:r>
      <w:proofErr w:type="spellEnd"/>
      <w:r w:rsidRPr="005609A7">
        <w:rPr>
          <w:rFonts w:ascii="Tahoma" w:hAnsi="Tahoma" w:cs="Tahoma"/>
          <w:szCs w:val="22"/>
        </w:rPr>
        <w:t>αρμοστεί απ</w:t>
      </w:r>
      <w:proofErr w:type="spellStart"/>
      <w:r w:rsidRPr="005609A7">
        <w:rPr>
          <w:rFonts w:ascii="Tahoma" w:hAnsi="Tahoma" w:cs="Tahoma"/>
          <w:szCs w:val="22"/>
        </w:rPr>
        <w:t>οτελεσμ</w:t>
      </w:r>
      <w:proofErr w:type="spellEnd"/>
      <w:r w:rsidRPr="005609A7">
        <w:rPr>
          <w:rFonts w:ascii="Tahoma" w:hAnsi="Tahoma" w:cs="Tahoma"/>
          <w:szCs w:val="22"/>
        </w:rPr>
        <w:t>ατικά</w:t>
      </w:r>
    </w:p>
    <w:p w14:paraId="40F99897" w14:textId="77777777" w:rsidR="005609A7" w:rsidRPr="005609A7" w:rsidRDefault="005609A7" w:rsidP="00F949F2">
      <w:pPr>
        <w:numPr>
          <w:ilvl w:val="0"/>
          <w:numId w:val="70"/>
        </w:numPr>
        <w:suppressAutoHyphens w:val="0"/>
        <w:rPr>
          <w:rFonts w:ascii="Tahoma" w:hAnsi="Tahoma" w:cs="Tahoma"/>
          <w:szCs w:val="22"/>
          <w:lang w:val="el-GR"/>
        </w:rPr>
      </w:pPr>
      <w:r w:rsidRPr="005609A7">
        <w:rPr>
          <w:rFonts w:ascii="Tahoma" w:hAnsi="Tahoma" w:cs="Tahoma"/>
          <w:szCs w:val="22"/>
          <w:lang w:val="el-GR"/>
        </w:rPr>
        <w:t>να είναι δυνατό να γίνει αποδοτική η διαχείριση του</w:t>
      </w:r>
    </w:p>
    <w:p w14:paraId="425FBDA2" w14:textId="77777777" w:rsidR="005609A7" w:rsidRPr="005609A7" w:rsidRDefault="005609A7" w:rsidP="00F949F2">
      <w:pPr>
        <w:numPr>
          <w:ilvl w:val="0"/>
          <w:numId w:val="70"/>
        </w:numPr>
        <w:suppressAutoHyphens w:val="0"/>
        <w:rPr>
          <w:rFonts w:ascii="Tahoma" w:hAnsi="Tahoma" w:cs="Tahoma"/>
          <w:szCs w:val="22"/>
          <w:lang w:val="el-GR"/>
        </w:rPr>
      </w:pPr>
      <w:r w:rsidRPr="005609A7">
        <w:rPr>
          <w:rFonts w:ascii="Tahoma" w:hAnsi="Tahoma" w:cs="Tahoma"/>
          <w:szCs w:val="22"/>
          <w:lang w:val="el-GR"/>
        </w:rPr>
        <w:t>να είναι δυνατή η συνεχής παρακολούθηση της ορθής εφαρμογής του στο ΣΥΖΕΥΞΙΣ ΙΙ</w:t>
      </w:r>
    </w:p>
    <w:p w14:paraId="6DFAD574" w14:textId="77777777" w:rsidR="005609A7" w:rsidRPr="005609A7" w:rsidRDefault="005609A7" w:rsidP="00F949F2">
      <w:pPr>
        <w:numPr>
          <w:ilvl w:val="0"/>
          <w:numId w:val="70"/>
        </w:numPr>
        <w:suppressAutoHyphens w:val="0"/>
        <w:rPr>
          <w:rFonts w:ascii="Tahoma" w:hAnsi="Tahoma" w:cs="Tahoma"/>
          <w:szCs w:val="22"/>
          <w:lang w:val="el-GR"/>
        </w:rPr>
      </w:pPr>
      <w:r w:rsidRPr="005609A7">
        <w:rPr>
          <w:rFonts w:ascii="Tahoma" w:hAnsi="Tahoma" w:cs="Tahoma"/>
          <w:szCs w:val="22"/>
          <w:lang w:val="el-GR"/>
        </w:rPr>
        <w:t xml:space="preserve">να δίνεται η δυνατότητα ανασκόπησης / αναβάθμισης του, ώστε να είναι διαρκώς </w:t>
      </w:r>
      <w:proofErr w:type="spellStart"/>
      <w:r w:rsidRPr="005609A7">
        <w:rPr>
          <w:rFonts w:ascii="Tahoma" w:hAnsi="Tahoma" w:cs="Tahoma"/>
          <w:szCs w:val="22"/>
          <w:lang w:val="el-GR"/>
        </w:rPr>
        <w:t>επικαιροποιημένη</w:t>
      </w:r>
      <w:proofErr w:type="spellEnd"/>
      <w:r w:rsidRPr="005609A7">
        <w:rPr>
          <w:rFonts w:ascii="Tahoma" w:hAnsi="Tahoma" w:cs="Tahoma"/>
          <w:szCs w:val="22"/>
          <w:lang w:val="el-GR"/>
        </w:rPr>
        <w:t xml:space="preserve">, σύμφωνα με την τρέχουσα κατάσταση του ΣΥΖΕΥΞΙΣ ΙΙ καθώς και του ευρύτερου περιβάλλοντος αυτού, </w:t>
      </w:r>
    </w:p>
    <w:p w14:paraId="4ADBA8AB" w14:textId="77777777" w:rsidR="005609A7" w:rsidRPr="005609A7" w:rsidRDefault="005609A7" w:rsidP="005609A7">
      <w:pPr>
        <w:rPr>
          <w:rFonts w:ascii="Tahoma" w:hAnsi="Tahoma" w:cs="Tahoma"/>
          <w:szCs w:val="22"/>
          <w:lang w:val="el-GR"/>
        </w:rPr>
      </w:pPr>
      <w:r w:rsidRPr="005609A7">
        <w:rPr>
          <w:rFonts w:ascii="Tahoma" w:hAnsi="Tahoma" w:cs="Tahoma"/>
          <w:szCs w:val="22"/>
          <w:lang w:val="el-GR"/>
        </w:rPr>
        <w:t>σύμφωνα με το μοντέλο «</w:t>
      </w:r>
      <w:r w:rsidRPr="005609A7">
        <w:rPr>
          <w:rFonts w:ascii="Tahoma" w:hAnsi="Tahoma" w:cs="Tahoma"/>
          <w:szCs w:val="22"/>
          <w:lang w:val="en-US"/>
        </w:rPr>
        <w:t>Plan</w:t>
      </w:r>
      <w:r w:rsidRPr="005609A7">
        <w:rPr>
          <w:rFonts w:ascii="Tahoma" w:hAnsi="Tahoma" w:cs="Tahoma"/>
          <w:szCs w:val="22"/>
          <w:lang w:val="el-GR"/>
        </w:rPr>
        <w:t>-</w:t>
      </w:r>
      <w:r w:rsidRPr="005609A7">
        <w:rPr>
          <w:rFonts w:ascii="Tahoma" w:hAnsi="Tahoma" w:cs="Tahoma"/>
          <w:szCs w:val="22"/>
          <w:lang w:val="en-US"/>
        </w:rPr>
        <w:t>Do</w:t>
      </w:r>
      <w:r w:rsidRPr="005609A7">
        <w:rPr>
          <w:rFonts w:ascii="Tahoma" w:hAnsi="Tahoma" w:cs="Tahoma"/>
          <w:szCs w:val="22"/>
          <w:lang w:val="el-GR"/>
        </w:rPr>
        <w:t>-</w:t>
      </w:r>
      <w:r w:rsidRPr="005609A7">
        <w:rPr>
          <w:rFonts w:ascii="Tahoma" w:hAnsi="Tahoma" w:cs="Tahoma"/>
          <w:szCs w:val="22"/>
          <w:lang w:val="en-US"/>
        </w:rPr>
        <w:t>Check</w:t>
      </w:r>
      <w:r w:rsidRPr="005609A7">
        <w:rPr>
          <w:rFonts w:ascii="Tahoma" w:hAnsi="Tahoma" w:cs="Tahoma"/>
          <w:szCs w:val="22"/>
          <w:lang w:val="el-GR"/>
        </w:rPr>
        <w:t>-</w:t>
      </w:r>
      <w:r w:rsidRPr="005609A7">
        <w:rPr>
          <w:rFonts w:ascii="Tahoma" w:hAnsi="Tahoma" w:cs="Tahoma"/>
          <w:szCs w:val="22"/>
          <w:lang w:val="en-US"/>
        </w:rPr>
        <w:t>Act</w:t>
      </w:r>
      <w:r w:rsidRPr="005609A7">
        <w:rPr>
          <w:rFonts w:ascii="Tahoma" w:hAnsi="Tahoma" w:cs="Tahoma"/>
          <w:szCs w:val="22"/>
          <w:lang w:val="el-GR"/>
        </w:rPr>
        <w:t xml:space="preserve">» του </w:t>
      </w:r>
      <w:r w:rsidRPr="005609A7">
        <w:rPr>
          <w:rFonts w:ascii="Tahoma" w:hAnsi="Tahoma" w:cs="Tahoma"/>
          <w:szCs w:val="22"/>
          <w:lang w:val="en-US"/>
        </w:rPr>
        <w:t>ISO</w:t>
      </w:r>
      <w:r w:rsidRPr="005609A7">
        <w:rPr>
          <w:rFonts w:ascii="Tahoma" w:hAnsi="Tahoma" w:cs="Tahoma"/>
          <w:szCs w:val="22"/>
          <w:lang w:val="el-GR"/>
        </w:rPr>
        <w:t xml:space="preserve"> 27001</w:t>
      </w:r>
      <w:r w:rsidR="009C4569">
        <w:rPr>
          <w:rFonts w:ascii="Tahoma" w:hAnsi="Tahoma" w:cs="Tahoma"/>
          <w:szCs w:val="22"/>
          <w:lang w:val="el-GR"/>
        </w:rPr>
        <w:t xml:space="preserve"> καθώς και τον</w:t>
      </w:r>
      <w:r w:rsidR="009C4569" w:rsidRPr="009C4569">
        <w:rPr>
          <w:rFonts w:ascii="Tahoma" w:hAnsi="Tahoma" w:cs="Tahoma"/>
          <w:szCs w:val="22"/>
          <w:lang w:val="el-GR"/>
        </w:rPr>
        <w:t xml:space="preserve"> Γενικ</w:t>
      </w:r>
      <w:r w:rsidR="009C4569">
        <w:rPr>
          <w:rFonts w:ascii="Tahoma" w:hAnsi="Tahoma" w:cs="Tahoma"/>
          <w:szCs w:val="22"/>
          <w:lang w:val="el-GR"/>
        </w:rPr>
        <w:t>ό</w:t>
      </w:r>
      <w:r w:rsidR="009C4569" w:rsidRPr="009C4569">
        <w:rPr>
          <w:rFonts w:ascii="Tahoma" w:hAnsi="Tahoma" w:cs="Tahoma"/>
          <w:szCs w:val="22"/>
          <w:lang w:val="el-GR"/>
        </w:rPr>
        <w:t xml:space="preserve"> Κανονισμ</w:t>
      </w:r>
      <w:r w:rsidR="009C4569">
        <w:rPr>
          <w:rFonts w:ascii="Tahoma" w:hAnsi="Tahoma" w:cs="Tahoma"/>
          <w:szCs w:val="22"/>
          <w:lang w:val="el-GR"/>
        </w:rPr>
        <w:t xml:space="preserve">ό </w:t>
      </w:r>
      <w:r w:rsidR="009C4569" w:rsidRPr="009C4569">
        <w:rPr>
          <w:rFonts w:ascii="Tahoma" w:hAnsi="Tahoma" w:cs="Tahoma"/>
          <w:szCs w:val="22"/>
          <w:lang w:val="el-GR"/>
        </w:rPr>
        <w:t>Προστασίας Δεδομένων (GDPR)</w:t>
      </w:r>
      <w:r w:rsidR="009C4569">
        <w:rPr>
          <w:rFonts w:ascii="Tahoma" w:hAnsi="Tahoma" w:cs="Tahoma"/>
          <w:szCs w:val="22"/>
          <w:lang w:val="el-GR"/>
        </w:rPr>
        <w:t>.</w:t>
      </w:r>
    </w:p>
    <w:p w14:paraId="67E286C1" w14:textId="77777777" w:rsidR="005609A7" w:rsidRPr="005609A7" w:rsidRDefault="005609A7" w:rsidP="005609A7">
      <w:pPr>
        <w:rPr>
          <w:rFonts w:ascii="Tahoma" w:hAnsi="Tahoma" w:cs="Tahoma"/>
          <w:szCs w:val="22"/>
          <w:lang w:val="el-GR"/>
        </w:rPr>
      </w:pPr>
    </w:p>
    <w:p w14:paraId="785883C2" w14:textId="77777777" w:rsidR="005609A7" w:rsidRPr="005609A7" w:rsidRDefault="005609A7" w:rsidP="005609A7">
      <w:pPr>
        <w:rPr>
          <w:rFonts w:ascii="Tahoma" w:hAnsi="Tahoma" w:cs="Tahoma"/>
          <w:szCs w:val="22"/>
        </w:rPr>
      </w:pPr>
      <w:r w:rsidRPr="005609A7">
        <w:rPr>
          <w:rFonts w:ascii="Tahoma" w:hAnsi="Tahoma" w:cs="Tahoma"/>
          <w:szCs w:val="22"/>
          <w:lang w:val="el-GR"/>
        </w:rPr>
        <w:lastRenderedPageBreak/>
        <w:t xml:space="preserve">Η μεθοδολογία ανάπτυξης του ΣΔΑΠ θα πρέπει να είναι κατάλληλα δομημένη, ώστε να καλύπτει όλες τις παραμέτρους / συνιστώσες του ΣΥΖΕΥΞΙΣ ΙΙ. </w:t>
      </w:r>
      <w:proofErr w:type="spellStart"/>
      <w:r w:rsidRPr="005609A7">
        <w:rPr>
          <w:rFonts w:ascii="Tahoma" w:hAnsi="Tahoma" w:cs="Tahoma"/>
          <w:szCs w:val="22"/>
        </w:rPr>
        <w:t>Ειδικότερ</w:t>
      </w:r>
      <w:proofErr w:type="spellEnd"/>
      <w:r w:rsidRPr="005609A7">
        <w:rPr>
          <w:rFonts w:ascii="Tahoma" w:hAnsi="Tahoma" w:cs="Tahoma"/>
          <w:szCs w:val="22"/>
        </w:rPr>
        <w:t xml:space="preserve">α, θα </w:t>
      </w:r>
      <w:proofErr w:type="spellStart"/>
      <w:r w:rsidRPr="005609A7">
        <w:rPr>
          <w:rFonts w:ascii="Tahoma" w:hAnsi="Tahoma" w:cs="Tahoma"/>
          <w:szCs w:val="22"/>
        </w:rPr>
        <w:t>γίνει</w:t>
      </w:r>
      <w:proofErr w:type="spellEnd"/>
      <w:r w:rsidRPr="005609A7">
        <w:rPr>
          <w:rFonts w:ascii="Tahoma" w:hAnsi="Tahoma" w:cs="Tahoma"/>
          <w:szCs w:val="22"/>
        </w:rPr>
        <w:t xml:space="preserve"> σα</w:t>
      </w:r>
      <w:proofErr w:type="spellStart"/>
      <w:r w:rsidRPr="005609A7">
        <w:rPr>
          <w:rFonts w:ascii="Tahoma" w:hAnsi="Tahoma" w:cs="Tahoma"/>
          <w:szCs w:val="22"/>
        </w:rPr>
        <w:t>φής</w:t>
      </w:r>
      <w:proofErr w:type="spellEnd"/>
      <w:r w:rsidRPr="005609A7">
        <w:rPr>
          <w:rFonts w:ascii="Tahoma" w:hAnsi="Tahoma" w:cs="Tahoma"/>
          <w:szCs w:val="22"/>
        </w:rPr>
        <w:t xml:space="preserve"> ανα</w:t>
      </w:r>
      <w:proofErr w:type="spellStart"/>
      <w:r w:rsidRPr="005609A7">
        <w:rPr>
          <w:rFonts w:ascii="Tahoma" w:hAnsi="Tahoma" w:cs="Tahoma"/>
          <w:szCs w:val="22"/>
        </w:rPr>
        <w:t>φορά</w:t>
      </w:r>
      <w:proofErr w:type="spellEnd"/>
      <w:r w:rsidRPr="005609A7">
        <w:rPr>
          <w:rFonts w:ascii="Tahoma" w:hAnsi="Tahoma" w:cs="Tahoma"/>
          <w:szCs w:val="22"/>
        </w:rPr>
        <w:t xml:space="preserve"> και α</w:t>
      </w:r>
      <w:proofErr w:type="spellStart"/>
      <w:r w:rsidRPr="005609A7">
        <w:rPr>
          <w:rFonts w:ascii="Tahoma" w:hAnsi="Tahoma" w:cs="Tahoma"/>
          <w:szCs w:val="22"/>
        </w:rPr>
        <w:t>νάλυση</w:t>
      </w:r>
      <w:proofErr w:type="spellEnd"/>
      <w:r w:rsidRPr="005609A7">
        <w:rPr>
          <w:rFonts w:ascii="Tahoma" w:hAnsi="Tahoma" w:cs="Tahoma"/>
          <w:szCs w:val="22"/>
        </w:rPr>
        <w:t xml:space="preserve"> </w:t>
      </w:r>
      <w:proofErr w:type="spellStart"/>
      <w:r w:rsidRPr="005609A7">
        <w:rPr>
          <w:rFonts w:ascii="Tahoma" w:hAnsi="Tahoma" w:cs="Tahoma"/>
          <w:szCs w:val="22"/>
        </w:rPr>
        <w:t>στ</w:t>
      </w:r>
      <w:proofErr w:type="spellEnd"/>
      <w:r w:rsidRPr="005609A7">
        <w:rPr>
          <w:rFonts w:ascii="Tahoma" w:hAnsi="Tahoma" w:cs="Tahoma"/>
          <w:szCs w:val="22"/>
        </w:rPr>
        <w:t>α α</w:t>
      </w:r>
      <w:proofErr w:type="spellStart"/>
      <w:r w:rsidRPr="005609A7">
        <w:rPr>
          <w:rFonts w:ascii="Tahoma" w:hAnsi="Tahoma" w:cs="Tahoma"/>
          <w:szCs w:val="22"/>
        </w:rPr>
        <w:t>κόλουθ</w:t>
      </w:r>
      <w:proofErr w:type="spellEnd"/>
      <w:r w:rsidRPr="005609A7">
        <w:rPr>
          <w:rFonts w:ascii="Tahoma" w:hAnsi="Tahoma" w:cs="Tahoma"/>
          <w:szCs w:val="22"/>
        </w:rPr>
        <w:t>α:</w:t>
      </w:r>
    </w:p>
    <w:p w14:paraId="76C3AE06" w14:textId="77777777" w:rsidR="005609A7" w:rsidRPr="005609A7" w:rsidRDefault="005609A7" w:rsidP="00F949F2">
      <w:pPr>
        <w:numPr>
          <w:ilvl w:val="0"/>
          <w:numId w:val="70"/>
        </w:numPr>
        <w:suppressAutoHyphens w:val="0"/>
        <w:rPr>
          <w:rFonts w:ascii="Tahoma" w:hAnsi="Tahoma" w:cs="Tahoma"/>
          <w:szCs w:val="22"/>
          <w:lang w:val="el-GR"/>
        </w:rPr>
      </w:pPr>
      <w:proofErr w:type="spellStart"/>
      <w:r w:rsidRPr="005609A7">
        <w:rPr>
          <w:rFonts w:ascii="Tahoma" w:hAnsi="Tahoma" w:cs="Tahoma"/>
          <w:szCs w:val="22"/>
        </w:rPr>
        <w:t>Εύρος</w:t>
      </w:r>
      <w:proofErr w:type="spellEnd"/>
      <w:r w:rsidRPr="005609A7">
        <w:rPr>
          <w:rFonts w:ascii="Tahoma" w:hAnsi="Tahoma" w:cs="Tahoma"/>
          <w:szCs w:val="22"/>
        </w:rPr>
        <w:t xml:space="preserve"> </w:t>
      </w:r>
      <w:proofErr w:type="spellStart"/>
      <w:r w:rsidRPr="005609A7">
        <w:rPr>
          <w:rFonts w:ascii="Tahoma" w:hAnsi="Tahoma" w:cs="Tahoma"/>
          <w:szCs w:val="22"/>
        </w:rPr>
        <w:t>της</w:t>
      </w:r>
      <w:proofErr w:type="spellEnd"/>
      <w:r w:rsidRPr="005609A7">
        <w:rPr>
          <w:rFonts w:ascii="Tahoma" w:hAnsi="Tahoma" w:cs="Tahoma"/>
          <w:szCs w:val="22"/>
        </w:rPr>
        <w:t xml:space="preserve"> </w:t>
      </w:r>
      <w:proofErr w:type="spellStart"/>
      <w:r w:rsidRPr="005609A7">
        <w:rPr>
          <w:rFonts w:ascii="Tahoma" w:hAnsi="Tahoma" w:cs="Tahoma"/>
          <w:szCs w:val="22"/>
        </w:rPr>
        <w:t>Πολιτικής</w:t>
      </w:r>
      <w:proofErr w:type="spellEnd"/>
      <w:r w:rsidRPr="005609A7">
        <w:rPr>
          <w:rFonts w:ascii="Tahoma" w:hAnsi="Tahoma" w:cs="Tahoma"/>
          <w:szCs w:val="22"/>
        </w:rPr>
        <w:t xml:space="preserve"> </w:t>
      </w:r>
      <w:proofErr w:type="spellStart"/>
      <w:r w:rsidRPr="005609A7">
        <w:rPr>
          <w:rFonts w:ascii="Tahoma" w:hAnsi="Tahoma" w:cs="Tahoma"/>
          <w:szCs w:val="22"/>
        </w:rPr>
        <w:t>Ασφάλει</w:t>
      </w:r>
      <w:proofErr w:type="spellEnd"/>
      <w:r w:rsidRPr="005609A7">
        <w:rPr>
          <w:rFonts w:ascii="Tahoma" w:hAnsi="Tahoma" w:cs="Tahoma"/>
          <w:szCs w:val="22"/>
        </w:rPr>
        <w:t>ας (</w:t>
      </w:r>
      <w:r w:rsidRPr="005609A7">
        <w:rPr>
          <w:rFonts w:ascii="Tahoma" w:hAnsi="Tahoma" w:cs="Tahoma"/>
          <w:szCs w:val="22"/>
          <w:lang w:val="en-US"/>
        </w:rPr>
        <w:t>Scope and Boundaries of the Information Systems Management System</w:t>
      </w:r>
      <w:r w:rsidRPr="005609A7">
        <w:rPr>
          <w:rFonts w:ascii="Tahoma" w:hAnsi="Tahoma" w:cs="Tahoma"/>
          <w:szCs w:val="22"/>
        </w:rPr>
        <w:t xml:space="preserve">). </w:t>
      </w:r>
      <w:r w:rsidRPr="005609A7">
        <w:rPr>
          <w:rFonts w:ascii="Tahoma" w:hAnsi="Tahoma" w:cs="Tahoma"/>
          <w:szCs w:val="22"/>
          <w:lang w:val="el-GR"/>
        </w:rPr>
        <w:t>Αρχικά θα προσδιοριστεί το σύνολο των αγαθών του ΣΥΖΕΥΞΙΣ ΙΙ, για τα οποία θα διαμορφωθεί το ΣΔΑΠ και στη συνέχεια θα προσδιοριστούν και αναλυθούν οι απειλές που αντιμετωπίζουν τα αγαθά αυτά, καθώς και τα πληροφοριακά συστήματα, οι δικτυακές υποδομές και τα δεδομένα που διακινούνται εντός του δικτύου</w:t>
      </w:r>
    </w:p>
    <w:p w14:paraId="4BF80275" w14:textId="77777777" w:rsidR="005609A7" w:rsidRPr="005609A7" w:rsidRDefault="005609A7" w:rsidP="00F949F2">
      <w:pPr>
        <w:numPr>
          <w:ilvl w:val="0"/>
          <w:numId w:val="70"/>
        </w:numPr>
        <w:suppressAutoHyphens w:val="0"/>
        <w:rPr>
          <w:rFonts w:ascii="Tahoma" w:hAnsi="Tahoma" w:cs="Tahoma"/>
          <w:szCs w:val="22"/>
          <w:lang w:val="el-GR"/>
        </w:rPr>
      </w:pPr>
      <w:r w:rsidRPr="005609A7">
        <w:rPr>
          <w:rFonts w:ascii="Tahoma" w:hAnsi="Tahoma" w:cs="Tahoma"/>
          <w:szCs w:val="22"/>
          <w:lang w:val="el-GR"/>
        </w:rPr>
        <w:t>Ρόλοι και ενέργειες των εμπλεκόμενων χρηστών, όπως:</w:t>
      </w:r>
    </w:p>
    <w:p w14:paraId="04831A19" w14:textId="77777777" w:rsidR="005609A7" w:rsidRPr="005609A7" w:rsidRDefault="005609A7" w:rsidP="00F949F2">
      <w:pPr>
        <w:numPr>
          <w:ilvl w:val="1"/>
          <w:numId w:val="70"/>
        </w:numPr>
        <w:suppressAutoHyphens w:val="0"/>
        <w:rPr>
          <w:rFonts w:ascii="Tahoma" w:hAnsi="Tahoma" w:cs="Tahoma"/>
          <w:szCs w:val="22"/>
          <w:lang w:val="el-GR"/>
        </w:rPr>
      </w:pPr>
      <w:r w:rsidRPr="005609A7">
        <w:rPr>
          <w:rFonts w:ascii="Tahoma" w:hAnsi="Tahoma" w:cs="Tahoma"/>
          <w:szCs w:val="22"/>
          <w:lang w:val="el-GR"/>
        </w:rPr>
        <w:t>Προσωπικό Αναδόχου Ασφάλειας και χειρισμός θεμάτων ασφάλειας</w:t>
      </w:r>
    </w:p>
    <w:p w14:paraId="348CF185" w14:textId="77777777" w:rsidR="005609A7" w:rsidRPr="005609A7" w:rsidRDefault="005609A7" w:rsidP="00F949F2">
      <w:pPr>
        <w:numPr>
          <w:ilvl w:val="1"/>
          <w:numId w:val="70"/>
        </w:numPr>
        <w:suppressAutoHyphens w:val="0"/>
        <w:rPr>
          <w:rFonts w:ascii="Tahoma" w:hAnsi="Tahoma" w:cs="Tahoma"/>
          <w:szCs w:val="22"/>
          <w:lang w:val="el-GR"/>
        </w:rPr>
      </w:pPr>
      <w:r w:rsidRPr="005609A7">
        <w:rPr>
          <w:rFonts w:ascii="Tahoma" w:hAnsi="Tahoma" w:cs="Tahoma"/>
          <w:szCs w:val="22"/>
          <w:lang w:val="el-GR"/>
        </w:rPr>
        <w:t>Διοίκηση της Αναθέτουσας Αρχής και του Φορέα Λειτουργίας</w:t>
      </w:r>
    </w:p>
    <w:p w14:paraId="1E1A5D40" w14:textId="77777777" w:rsidR="005609A7" w:rsidRPr="005609A7" w:rsidRDefault="005609A7" w:rsidP="00F949F2">
      <w:pPr>
        <w:numPr>
          <w:ilvl w:val="1"/>
          <w:numId w:val="70"/>
        </w:numPr>
        <w:suppressAutoHyphens w:val="0"/>
        <w:rPr>
          <w:rFonts w:ascii="Tahoma" w:hAnsi="Tahoma" w:cs="Tahoma"/>
          <w:szCs w:val="22"/>
          <w:lang w:val="el-GR"/>
        </w:rPr>
      </w:pPr>
      <w:r w:rsidRPr="005609A7">
        <w:rPr>
          <w:rFonts w:ascii="Tahoma" w:hAnsi="Tahoma" w:cs="Tahoma"/>
          <w:szCs w:val="22"/>
          <w:lang w:val="el-GR"/>
        </w:rPr>
        <w:t xml:space="preserve">Ομάδα ΣΥΖΕΥΞΙΣ ΙΙ της </w:t>
      </w:r>
      <w:proofErr w:type="spellStart"/>
      <w:r w:rsidRPr="005609A7">
        <w:rPr>
          <w:rFonts w:ascii="Tahoma" w:hAnsi="Tahoma" w:cs="Tahoma"/>
          <w:szCs w:val="22"/>
          <w:lang w:val="el-GR"/>
        </w:rPr>
        <w:t>ΚτΠ</w:t>
      </w:r>
      <w:proofErr w:type="spellEnd"/>
      <w:r w:rsidRPr="005609A7">
        <w:rPr>
          <w:rFonts w:ascii="Tahoma" w:hAnsi="Tahoma" w:cs="Tahoma"/>
          <w:szCs w:val="22"/>
          <w:lang w:val="el-GR"/>
        </w:rPr>
        <w:t xml:space="preserve"> ΑΕ</w:t>
      </w:r>
    </w:p>
    <w:p w14:paraId="7478233C" w14:textId="77777777" w:rsidR="005609A7" w:rsidRPr="005609A7" w:rsidRDefault="005609A7" w:rsidP="00F949F2">
      <w:pPr>
        <w:numPr>
          <w:ilvl w:val="1"/>
          <w:numId w:val="70"/>
        </w:numPr>
        <w:suppressAutoHyphens w:val="0"/>
        <w:rPr>
          <w:rFonts w:ascii="Tahoma" w:hAnsi="Tahoma" w:cs="Tahoma"/>
          <w:szCs w:val="22"/>
        </w:rPr>
      </w:pPr>
      <w:proofErr w:type="spellStart"/>
      <w:r w:rsidRPr="005609A7">
        <w:rPr>
          <w:rFonts w:ascii="Tahoma" w:hAnsi="Tahoma" w:cs="Tahoma"/>
          <w:szCs w:val="22"/>
        </w:rPr>
        <w:t>Άλλο</w:t>
      </w:r>
      <w:proofErr w:type="spellEnd"/>
      <w:r w:rsidRPr="005609A7">
        <w:rPr>
          <w:rFonts w:ascii="Tahoma" w:hAnsi="Tahoma" w:cs="Tahoma"/>
          <w:szCs w:val="22"/>
        </w:rPr>
        <w:t xml:space="preserve"> π</w:t>
      </w:r>
      <w:proofErr w:type="spellStart"/>
      <w:r w:rsidRPr="005609A7">
        <w:rPr>
          <w:rFonts w:ascii="Tahoma" w:hAnsi="Tahoma" w:cs="Tahoma"/>
          <w:szCs w:val="22"/>
        </w:rPr>
        <w:t>ροσω</w:t>
      </w:r>
      <w:proofErr w:type="spellEnd"/>
      <w:r w:rsidRPr="005609A7">
        <w:rPr>
          <w:rFonts w:ascii="Tahoma" w:hAnsi="Tahoma" w:cs="Tahoma"/>
          <w:szCs w:val="22"/>
        </w:rPr>
        <w:t xml:space="preserve">πικό </w:t>
      </w:r>
      <w:proofErr w:type="spellStart"/>
      <w:r w:rsidRPr="005609A7">
        <w:rPr>
          <w:rFonts w:ascii="Tahoma" w:hAnsi="Tahoma" w:cs="Tahoma"/>
          <w:szCs w:val="22"/>
        </w:rPr>
        <w:t>ΚτΠ</w:t>
      </w:r>
      <w:proofErr w:type="spellEnd"/>
      <w:r w:rsidRPr="005609A7">
        <w:rPr>
          <w:rFonts w:ascii="Tahoma" w:hAnsi="Tahoma" w:cs="Tahoma"/>
          <w:szCs w:val="22"/>
        </w:rPr>
        <w:t xml:space="preserve"> ΑΕ</w:t>
      </w:r>
    </w:p>
    <w:p w14:paraId="3FEC9D79" w14:textId="77777777" w:rsidR="005609A7" w:rsidRPr="005609A7" w:rsidRDefault="005609A7" w:rsidP="00F949F2">
      <w:pPr>
        <w:numPr>
          <w:ilvl w:val="1"/>
          <w:numId w:val="70"/>
        </w:numPr>
        <w:suppressAutoHyphens w:val="0"/>
        <w:rPr>
          <w:rFonts w:ascii="Tahoma" w:hAnsi="Tahoma" w:cs="Tahoma"/>
          <w:szCs w:val="22"/>
          <w:lang w:val="el-GR"/>
        </w:rPr>
      </w:pPr>
      <w:r w:rsidRPr="005609A7">
        <w:rPr>
          <w:rFonts w:ascii="Tahoma" w:hAnsi="Tahoma" w:cs="Tahoma"/>
          <w:szCs w:val="22"/>
          <w:lang w:val="el-GR"/>
        </w:rPr>
        <w:t>Διευθυντές, Υπεύθυνοι διαχειριστές πληροφοριακών συστημάτων και τελικοί χρήστες των υπηρεσιών / φορέων που συμμετέχουν στο ΣΥΖΕΥΞΙΣ ΙΙ</w:t>
      </w:r>
    </w:p>
    <w:p w14:paraId="7361FB5A" w14:textId="77777777" w:rsidR="005609A7" w:rsidRPr="005609A7" w:rsidRDefault="005609A7" w:rsidP="00F949F2">
      <w:pPr>
        <w:numPr>
          <w:ilvl w:val="1"/>
          <w:numId w:val="70"/>
        </w:numPr>
        <w:suppressAutoHyphens w:val="0"/>
        <w:rPr>
          <w:rFonts w:ascii="Tahoma" w:hAnsi="Tahoma" w:cs="Tahoma"/>
          <w:szCs w:val="22"/>
          <w:lang w:val="el-GR"/>
        </w:rPr>
      </w:pPr>
      <w:r w:rsidRPr="005609A7">
        <w:rPr>
          <w:rFonts w:ascii="Tahoma" w:hAnsi="Tahoma" w:cs="Tahoma"/>
          <w:szCs w:val="22"/>
          <w:lang w:val="el-GR"/>
        </w:rPr>
        <w:t>Εξωτερικοί συνεργάτες, που εμπλέκονται με την υλοποίηση του κεντρικού έργου ΣΥΖΕΥΞΙΣ ΙΙ ή άλλων περιφερειακών έργων αυτού</w:t>
      </w:r>
    </w:p>
    <w:p w14:paraId="10F4A814" w14:textId="77777777" w:rsidR="005609A7" w:rsidRPr="005609A7" w:rsidRDefault="005609A7" w:rsidP="00F949F2">
      <w:pPr>
        <w:numPr>
          <w:ilvl w:val="1"/>
          <w:numId w:val="70"/>
        </w:numPr>
        <w:suppressAutoHyphens w:val="0"/>
        <w:rPr>
          <w:rFonts w:ascii="Tahoma" w:hAnsi="Tahoma" w:cs="Tahoma"/>
          <w:szCs w:val="22"/>
        </w:rPr>
      </w:pPr>
      <w:proofErr w:type="spellStart"/>
      <w:r w:rsidRPr="005609A7">
        <w:rPr>
          <w:rFonts w:ascii="Tahoma" w:hAnsi="Tahoma" w:cs="Tahoma"/>
          <w:szCs w:val="22"/>
        </w:rPr>
        <w:t>Άλλοι</w:t>
      </w:r>
      <w:proofErr w:type="spellEnd"/>
      <w:r w:rsidRPr="005609A7">
        <w:rPr>
          <w:rFonts w:ascii="Tahoma" w:hAnsi="Tahoma" w:cs="Tahoma"/>
          <w:szCs w:val="22"/>
        </w:rPr>
        <w:t xml:space="preserve"> </w:t>
      </w:r>
      <w:proofErr w:type="spellStart"/>
      <w:r w:rsidRPr="005609A7">
        <w:rPr>
          <w:rFonts w:ascii="Tahoma" w:hAnsi="Tahoma" w:cs="Tahoma"/>
          <w:szCs w:val="22"/>
        </w:rPr>
        <w:t>φορείς</w:t>
      </w:r>
      <w:proofErr w:type="spellEnd"/>
    </w:p>
    <w:p w14:paraId="14E0CED3" w14:textId="77777777" w:rsidR="005609A7" w:rsidRPr="005609A7" w:rsidRDefault="005609A7" w:rsidP="00F949F2">
      <w:pPr>
        <w:numPr>
          <w:ilvl w:val="0"/>
          <w:numId w:val="70"/>
        </w:numPr>
        <w:suppressAutoHyphens w:val="0"/>
        <w:rPr>
          <w:rFonts w:ascii="Tahoma" w:hAnsi="Tahoma" w:cs="Tahoma"/>
          <w:szCs w:val="22"/>
          <w:lang w:val="el-GR"/>
        </w:rPr>
      </w:pPr>
      <w:r w:rsidRPr="005609A7">
        <w:rPr>
          <w:rFonts w:ascii="Tahoma" w:hAnsi="Tahoma" w:cs="Tahoma"/>
          <w:szCs w:val="22"/>
          <w:lang w:val="el-GR"/>
        </w:rPr>
        <w:t>Ασφάλεια των υποδομών, των πληροφοριακών συστημάτων και των υποκείμενων δεδομένων</w:t>
      </w:r>
    </w:p>
    <w:p w14:paraId="0F6B3A0A" w14:textId="77777777" w:rsidR="005609A7" w:rsidRPr="005609A7" w:rsidRDefault="005609A7" w:rsidP="00F949F2">
      <w:pPr>
        <w:numPr>
          <w:ilvl w:val="1"/>
          <w:numId w:val="70"/>
        </w:numPr>
        <w:suppressAutoHyphens w:val="0"/>
        <w:rPr>
          <w:rFonts w:ascii="Tahoma" w:hAnsi="Tahoma" w:cs="Tahoma"/>
          <w:szCs w:val="22"/>
          <w:lang w:val="el-GR"/>
        </w:rPr>
      </w:pPr>
      <w:r w:rsidRPr="005609A7">
        <w:rPr>
          <w:rFonts w:ascii="Tahoma" w:hAnsi="Tahoma" w:cs="Tahoma"/>
          <w:szCs w:val="22"/>
          <w:lang w:val="el-GR"/>
        </w:rPr>
        <w:t>Φυσική ασφάλεια (μέθοδοι υλοποίησης, κανόνες προστασίας, κλπ)</w:t>
      </w:r>
    </w:p>
    <w:p w14:paraId="1F9E4CC1" w14:textId="77777777" w:rsidR="005609A7" w:rsidRPr="005609A7" w:rsidRDefault="005609A7" w:rsidP="00F949F2">
      <w:pPr>
        <w:numPr>
          <w:ilvl w:val="1"/>
          <w:numId w:val="70"/>
        </w:numPr>
        <w:suppressAutoHyphens w:val="0"/>
        <w:rPr>
          <w:rFonts w:ascii="Tahoma" w:hAnsi="Tahoma" w:cs="Tahoma"/>
          <w:szCs w:val="22"/>
          <w:lang w:val="el-GR"/>
        </w:rPr>
      </w:pPr>
      <w:r w:rsidRPr="005609A7">
        <w:rPr>
          <w:rFonts w:ascii="Tahoma" w:hAnsi="Tahoma" w:cs="Tahoma"/>
          <w:szCs w:val="22"/>
          <w:lang w:val="el-GR"/>
        </w:rPr>
        <w:t>Ασφάλεια δικτύου (</w:t>
      </w:r>
      <w:r w:rsidRPr="005609A7">
        <w:rPr>
          <w:rFonts w:ascii="Tahoma" w:hAnsi="Tahoma" w:cs="Tahoma"/>
          <w:szCs w:val="22"/>
          <w:lang w:val="en-US"/>
        </w:rPr>
        <w:t>VPNs</w:t>
      </w:r>
      <w:r w:rsidRPr="005609A7">
        <w:rPr>
          <w:rFonts w:ascii="Tahoma" w:hAnsi="Tahoma" w:cs="Tahoma"/>
          <w:szCs w:val="22"/>
          <w:lang w:val="el-GR"/>
        </w:rPr>
        <w:t>, ασφάλεια συνδέσεων, συνδέσεις εξωτερικών συνεργατών, κανόνες πρόσβασης στο δικτυακό εξοπλισμό, κανόνες χρησιμοποίησης δικτύου, κλπ)</w:t>
      </w:r>
    </w:p>
    <w:p w14:paraId="16F347A8" w14:textId="77777777" w:rsidR="005609A7" w:rsidRPr="005609A7" w:rsidRDefault="005609A7" w:rsidP="00F949F2">
      <w:pPr>
        <w:numPr>
          <w:ilvl w:val="1"/>
          <w:numId w:val="70"/>
        </w:numPr>
        <w:suppressAutoHyphens w:val="0"/>
        <w:rPr>
          <w:rFonts w:ascii="Tahoma" w:hAnsi="Tahoma" w:cs="Tahoma"/>
          <w:szCs w:val="22"/>
          <w:lang w:val="el-GR"/>
        </w:rPr>
      </w:pPr>
      <w:r w:rsidRPr="005609A7">
        <w:rPr>
          <w:rFonts w:ascii="Tahoma" w:hAnsi="Tahoma" w:cs="Tahoma"/>
          <w:szCs w:val="22"/>
          <w:lang w:val="el-GR"/>
        </w:rPr>
        <w:t>Ασφάλεια εξυπηρετητών (Διαχείριση, πρόσβαση, λογισμικό, δικτυακές υπηρεσίες, αναβάθμιση, προσθήκη νέου συστήματος, κλπ)</w:t>
      </w:r>
    </w:p>
    <w:p w14:paraId="0E10ACB6" w14:textId="77777777" w:rsidR="005609A7" w:rsidRPr="005609A7" w:rsidRDefault="005609A7" w:rsidP="00F949F2">
      <w:pPr>
        <w:numPr>
          <w:ilvl w:val="1"/>
          <w:numId w:val="70"/>
        </w:numPr>
        <w:suppressAutoHyphens w:val="0"/>
        <w:rPr>
          <w:rFonts w:ascii="Tahoma" w:hAnsi="Tahoma" w:cs="Tahoma"/>
          <w:szCs w:val="22"/>
          <w:lang w:val="el-GR"/>
        </w:rPr>
      </w:pPr>
      <w:r w:rsidRPr="005609A7">
        <w:rPr>
          <w:rFonts w:ascii="Tahoma" w:hAnsi="Tahoma" w:cs="Tahoma"/>
          <w:szCs w:val="22"/>
          <w:lang w:val="el-GR"/>
        </w:rPr>
        <w:t>Συστήματα χρηστών (κανόνες ασφάλειας, διαχείριση χρηστών, λογισμικό χρηστών, πολιτικών κωδικών πρόσβασης (</w:t>
      </w:r>
      <w:r w:rsidRPr="005609A7">
        <w:rPr>
          <w:rFonts w:ascii="Tahoma" w:hAnsi="Tahoma" w:cs="Tahoma"/>
          <w:szCs w:val="22"/>
          <w:lang w:val="en-US"/>
        </w:rPr>
        <w:t>passwords</w:t>
      </w:r>
      <w:r w:rsidRPr="005609A7">
        <w:rPr>
          <w:rFonts w:ascii="Tahoma" w:hAnsi="Tahoma" w:cs="Tahoma"/>
          <w:szCs w:val="22"/>
          <w:lang w:val="el-GR"/>
        </w:rPr>
        <w:t>))</w:t>
      </w:r>
    </w:p>
    <w:p w14:paraId="30BE69D5" w14:textId="77777777" w:rsidR="005609A7" w:rsidRPr="005609A7" w:rsidRDefault="005609A7" w:rsidP="00F949F2">
      <w:pPr>
        <w:numPr>
          <w:ilvl w:val="1"/>
          <w:numId w:val="70"/>
        </w:numPr>
        <w:suppressAutoHyphens w:val="0"/>
        <w:rPr>
          <w:rFonts w:ascii="Tahoma" w:hAnsi="Tahoma" w:cs="Tahoma"/>
          <w:szCs w:val="22"/>
        </w:rPr>
      </w:pPr>
      <w:r w:rsidRPr="005609A7">
        <w:rPr>
          <w:rFonts w:ascii="Tahoma" w:hAnsi="Tahoma" w:cs="Tahoma"/>
          <w:szCs w:val="22"/>
        </w:rPr>
        <w:t>Κα</w:t>
      </w:r>
      <w:proofErr w:type="spellStart"/>
      <w:r w:rsidRPr="005609A7">
        <w:rPr>
          <w:rFonts w:ascii="Tahoma" w:hAnsi="Tahoma" w:cs="Tahoma"/>
          <w:szCs w:val="22"/>
        </w:rPr>
        <w:t>κό</w:t>
      </w:r>
      <w:proofErr w:type="spellEnd"/>
      <w:r w:rsidRPr="005609A7">
        <w:rPr>
          <w:rFonts w:ascii="Tahoma" w:hAnsi="Tahoma" w:cs="Tahoma"/>
          <w:szCs w:val="22"/>
        </w:rPr>
        <w:t xml:space="preserve">βουλο </w:t>
      </w:r>
      <w:proofErr w:type="spellStart"/>
      <w:r w:rsidRPr="005609A7">
        <w:rPr>
          <w:rFonts w:ascii="Tahoma" w:hAnsi="Tahoma" w:cs="Tahoma"/>
          <w:szCs w:val="22"/>
        </w:rPr>
        <w:t>λογισμικό</w:t>
      </w:r>
      <w:proofErr w:type="spellEnd"/>
    </w:p>
    <w:p w14:paraId="13EECE33" w14:textId="77777777" w:rsidR="005609A7" w:rsidRPr="005609A7" w:rsidRDefault="005609A7" w:rsidP="00F949F2">
      <w:pPr>
        <w:numPr>
          <w:ilvl w:val="0"/>
          <w:numId w:val="70"/>
        </w:numPr>
        <w:suppressAutoHyphens w:val="0"/>
        <w:rPr>
          <w:rFonts w:ascii="Tahoma" w:hAnsi="Tahoma" w:cs="Tahoma"/>
          <w:szCs w:val="22"/>
          <w:lang w:val="el-GR"/>
        </w:rPr>
      </w:pPr>
      <w:r w:rsidRPr="005609A7">
        <w:rPr>
          <w:rFonts w:ascii="Tahoma" w:hAnsi="Tahoma" w:cs="Tahoma"/>
          <w:szCs w:val="22"/>
          <w:lang w:val="el-GR"/>
        </w:rPr>
        <w:t>Προστασία πληροφοριών (έλεγχος διασποράς στοιχείων, κρυπτογράφηση δεδομένων, διαχείριση στοιχείων που δίνονται σε τρίτους, κλπ)</w:t>
      </w:r>
    </w:p>
    <w:p w14:paraId="4B692862" w14:textId="77777777" w:rsidR="005609A7" w:rsidRPr="005609A7" w:rsidRDefault="005609A7" w:rsidP="00F949F2">
      <w:pPr>
        <w:numPr>
          <w:ilvl w:val="0"/>
          <w:numId w:val="70"/>
        </w:numPr>
        <w:suppressAutoHyphens w:val="0"/>
        <w:rPr>
          <w:rFonts w:ascii="Tahoma" w:hAnsi="Tahoma" w:cs="Tahoma"/>
          <w:szCs w:val="22"/>
        </w:rPr>
      </w:pPr>
      <w:proofErr w:type="spellStart"/>
      <w:r w:rsidRPr="005609A7">
        <w:rPr>
          <w:rFonts w:ascii="Tahoma" w:hAnsi="Tahoma" w:cs="Tahoma"/>
          <w:szCs w:val="22"/>
        </w:rPr>
        <w:t>Πολιτική</w:t>
      </w:r>
      <w:proofErr w:type="spellEnd"/>
      <w:r w:rsidRPr="005609A7">
        <w:rPr>
          <w:rFonts w:ascii="Tahoma" w:hAnsi="Tahoma" w:cs="Tahoma"/>
          <w:szCs w:val="22"/>
        </w:rPr>
        <w:t xml:space="preserve"> α</w:t>
      </w:r>
      <w:proofErr w:type="spellStart"/>
      <w:r w:rsidRPr="005609A7">
        <w:rPr>
          <w:rFonts w:ascii="Tahoma" w:hAnsi="Tahoma" w:cs="Tahoma"/>
          <w:szCs w:val="22"/>
        </w:rPr>
        <w:t>ντιγράφων</w:t>
      </w:r>
      <w:proofErr w:type="spellEnd"/>
      <w:r w:rsidRPr="005609A7">
        <w:rPr>
          <w:rFonts w:ascii="Tahoma" w:hAnsi="Tahoma" w:cs="Tahoma"/>
          <w:szCs w:val="22"/>
        </w:rPr>
        <w:t xml:space="preserve"> α</w:t>
      </w:r>
      <w:proofErr w:type="spellStart"/>
      <w:r w:rsidRPr="005609A7">
        <w:rPr>
          <w:rFonts w:ascii="Tahoma" w:hAnsi="Tahoma" w:cs="Tahoma"/>
          <w:szCs w:val="22"/>
        </w:rPr>
        <w:t>σφάλει</w:t>
      </w:r>
      <w:proofErr w:type="spellEnd"/>
      <w:r w:rsidRPr="005609A7">
        <w:rPr>
          <w:rFonts w:ascii="Tahoma" w:hAnsi="Tahoma" w:cs="Tahoma"/>
          <w:szCs w:val="22"/>
        </w:rPr>
        <w:t>ας</w:t>
      </w:r>
    </w:p>
    <w:p w14:paraId="1C3F17BD" w14:textId="77777777" w:rsidR="005609A7" w:rsidRPr="005609A7" w:rsidRDefault="005609A7" w:rsidP="00F949F2">
      <w:pPr>
        <w:numPr>
          <w:ilvl w:val="0"/>
          <w:numId w:val="70"/>
        </w:numPr>
        <w:suppressAutoHyphens w:val="0"/>
        <w:rPr>
          <w:rFonts w:ascii="Tahoma" w:hAnsi="Tahoma" w:cs="Tahoma"/>
          <w:szCs w:val="22"/>
          <w:lang w:val="el-GR"/>
        </w:rPr>
      </w:pPr>
      <w:r w:rsidRPr="005609A7">
        <w:rPr>
          <w:rFonts w:ascii="Tahoma" w:hAnsi="Tahoma" w:cs="Tahoma"/>
          <w:szCs w:val="22"/>
          <w:lang w:val="el-GR"/>
        </w:rPr>
        <w:t>Εσωτερικοί έλεγχοι (</w:t>
      </w:r>
      <w:r w:rsidRPr="005609A7">
        <w:rPr>
          <w:rFonts w:ascii="Tahoma" w:hAnsi="Tahoma" w:cs="Tahoma"/>
          <w:szCs w:val="22"/>
          <w:lang w:val="en-US"/>
        </w:rPr>
        <w:t>internal</w:t>
      </w:r>
      <w:r w:rsidRPr="005609A7">
        <w:rPr>
          <w:rFonts w:ascii="Tahoma" w:hAnsi="Tahoma" w:cs="Tahoma"/>
          <w:szCs w:val="22"/>
          <w:lang w:val="el-GR"/>
        </w:rPr>
        <w:t xml:space="preserve"> </w:t>
      </w:r>
      <w:r w:rsidRPr="005609A7">
        <w:rPr>
          <w:rFonts w:ascii="Tahoma" w:hAnsi="Tahoma" w:cs="Tahoma"/>
          <w:szCs w:val="22"/>
          <w:lang w:val="en-US"/>
        </w:rPr>
        <w:t>audits</w:t>
      </w:r>
      <w:r w:rsidRPr="005609A7">
        <w:rPr>
          <w:rFonts w:ascii="Tahoma" w:hAnsi="Tahoma" w:cs="Tahoma"/>
          <w:szCs w:val="22"/>
          <w:lang w:val="el-GR"/>
        </w:rPr>
        <w:t>) δικτύου και συστημάτων</w:t>
      </w:r>
    </w:p>
    <w:p w14:paraId="3B7E62DC" w14:textId="77777777" w:rsidR="005609A7" w:rsidRPr="005609A7" w:rsidRDefault="005609A7" w:rsidP="00F949F2">
      <w:pPr>
        <w:numPr>
          <w:ilvl w:val="0"/>
          <w:numId w:val="70"/>
        </w:numPr>
        <w:suppressAutoHyphens w:val="0"/>
        <w:rPr>
          <w:rFonts w:ascii="Tahoma" w:hAnsi="Tahoma" w:cs="Tahoma"/>
          <w:szCs w:val="22"/>
          <w:lang w:val="el-GR"/>
        </w:rPr>
      </w:pPr>
      <w:r w:rsidRPr="005609A7">
        <w:rPr>
          <w:rFonts w:ascii="Tahoma" w:hAnsi="Tahoma" w:cs="Tahoma"/>
          <w:szCs w:val="22"/>
          <w:lang w:val="el-GR"/>
        </w:rPr>
        <w:t>Περιστατικά ασφάλειας (εξωτερικά και εσωτερικά) ή καταστάσεις έκτακτης ανάγκης και διαμόρφωση πολιτικής αντιμετώπισης (πχ πολιτική περιορισμένης κλίμακας χρήσης των συστημάτων, σχέδιο επικοινωνίας της Αναθέτουσας Αρχής και/ή του Φορέα Λειτουργίας με άλλες δημόσιες υπηρεσίες ασφάλειας και τα Μέσα Μαζικής Ενημέρωσης, κλπ)</w:t>
      </w:r>
    </w:p>
    <w:p w14:paraId="7AA36A69" w14:textId="77777777" w:rsidR="005609A7" w:rsidRPr="005609A7" w:rsidRDefault="005609A7" w:rsidP="00F949F2">
      <w:pPr>
        <w:numPr>
          <w:ilvl w:val="0"/>
          <w:numId w:val="70"/>
        </w:numPr>
        <w:suppressAutoHyphens w:val="0"/>
        <w:rPr>
          <w:rFonts w:ascii="Tahoma" w:hAnsi="Tahoma" w:cs="Tahoma"/>
          <w:szCs w:val="22"/>
          <w:lang w:val="el-GR"/>
        </w:rPr>
      </w:pPr>
      <w:r w:rsidRPr="005609A7">
        <w:rPr>
          <w:rFonts w:ascii="Tahoma" w:hAnsi="Tahoma" w:cs="Tahoma"/>
          <w:szCs w:val="22"/>
          <w:lang w:val="el-GR"/>
        </w:rPr>
        <w:t>Αποκατάσταση δεδομένων και υποδομών από καταστροφή.</w:t>
      </w:r>
    </w:p>
    <w:p w14:paraId="6A362BD6" w14:textId="77777777" w:rsidR="005609A7" w:rsidRPr="005609A7" w:rsidRDefault="005609A7" w:rsidP="005609A7">
      <w:pPr>
        <w:ind w:left="-34"/>
        <w:rPr>
          <w:rFonts w:ascii="Tahoma" w:hAnsi="Tahoma" w:cs="Tahoma"/>
          <w:szCs w:val="22"/>
          <w:lang w:val="el-GR"/>
        </w:rPr>
      </w:pPr>
    </w:p>
    <w:p w14:paraId="3B3CADF3" w14:textId="77777777" w:rsidR="005609A7" w:rsidRPr="005609A7" w:rsidRDefault="005609A7" w:rsidP="005609A7">
      <w:pPr>
        <w:rPr>
          <w:rFonts w:ascii="Tahoma" w:hAnsi="Tahoma" w:cs="Tahoma"/>
          <w:szCs w:val="22"/>
          <w:lang w:val="el-GR"/>
        </w:rPr>
      </w:pPr>
      <w:r w:rsidRPr="005609A7">
        <w:rPr>
          <w:rFonts w:ascii="Tahoma" w:hAnsi="Tahoma" w:cs="Tahoma"/>
          <w:szCs w:val="22"/>
          <w:lang w:val="el-GR"/>
        </w:rPr>
        <w:t>Στο πλαίσιο της Πολιτικής Ασφάλειας που θα προταθεί από τον Ανάδοχο, αυτός θα πρέπει:</w:t>
      </w:r>
    </w:p>
    <w:p w14:paraId="21EA0AC3" w14:textId="391EC9AA" w:rsidR="005609A7" w:rsidRPr="005609A7" w:rsidRDefault="005609A7" w:rsidP="00F949F2">
      <w:pPr>
        <w:numPr>
          <w:ilvl w:val="0"/>
          <w:numId w:val="70"/>
        </w:numPr>
        <w:suppressAutoHyphens w:val="0"/>
        <w:rPr>
          <w:rFonts w:ascii="Tahoma" w:hAnsi="Tahoma" w:cs="Tahoma"/>
          <w:szCs w:val="22"/>
        </w:rPr>
      </w:pPr>
      <w:r w:rsidRPr="005609A7">
        <w:rPr>
          <w:rFonts w:ascii="Tahoma" w:hAnsi="Tahoma" w:cs="Tahoma"/>
          <w:szCs w:val="22"/>
          <w:lang w:val="el-GR"/>
        </w:rPr>
        <w:t xml:space="preserve">Να κατηγοριοποιήσει τις προσφερόμενες υπηρεσίες ασφάλειας του Δικτύου σε διαφορετικά επίπεδα, ανάλογα με το βαθμό κρισιμότητας κάθε επιμέρους τμήματος αυτού και στη συνέχεια να προδιαγράφει ειδικά για τους φορείς / χρήστες του ΣΥΖΕΥΞΙΣ ΙΙ, έτοιμα πακέτα </w:t>
      </w:r>
      <w:r w:rsidRPr="005609A7">
        <w:rPr>
          <w:rFonts w:ascii="Tahoma" w:hAnsi="Tahoma" w:cs="Tahoma"/>
          <w:szCs w:val="22"/>
          <w:lang w:val="el-GR"/>
        </w:rPr>
        <w:lastRenderedPageBreak/>
        <w:t xml:space="preserve">υπηρεσιών ασφάλειας, τα οποία θα είναι διαθέσιμα σε αυτούς να επιλέξουν μέσω του ολοκληρωμένου πληροφοριακού συστήματος διαχείρισης και ελέγχου της ασφάλειας του ΣΥΖΕΥΞΙΣ, της Παρ. </w:t>
      </w:r>
      <w:r w:rsidR="0012104B">
        <w:fldChar w:fldCharType="begin"/>
      </w:r>
      <w:r w:rsidR="0012104B" w:rsidRPr="0078195B">
        <w:rPr>
          <w:lang w:val="el-GR"/>
        </w:rPr>
        <w:instrText xml:space="preserve"> </w:instrText>
      </w:r>
      <w:r w:rsidR="0012104B">
        <w:instrText>REF</w:instrText>
      </w:r>
      <w:r w:rsidR="0012104B" w:rsidRPr="0078195B">
        <w:rPr>
          <w:lang w:val="el-GR"/>
        </w:rPr>
        <w:instrText xml:space="preserve"> _</w:instrText>
      </w:r>
      <w:r w:rsidR="0012104B">
        <w:instrText>Ref</w:instrText>
      </w:r>
      <w:r w:rsidR="0012104B" w:rsidRPr="0078195B">
        <w:rPr>
          <w:lang w:val="el-GR"/>
        </w:rPr>
        <w:instrText>364844704 \</w:instrText>
      </w:r>
      <w:r w:rsidR="0012104B">
        <w:instrText>r</w:instrText>
      </w:r>
      <w:r w:rsidR="0012104B" w:rsidRPr="0078195B">
        <w:rPr>
          <w:lang w:val="el-GR"/>
        </w:rPr>
        <w:instrText xml:space="preserve"> \</w:instrText>
      </w:r>
      <w:r w:rsidR="0012104B">
        <w:instrText>h</w:instrText>
      </w:r>
      <w:r w:rsidR="0012104B" w:rsidRPr="0078195B">
        <w:rPr>
          <w:lang w:val="el-GR"/>
        </w:rPr>
        <w:instrText xml:space="preserve">  \* </w:instrText>
      </w:r>
      <w:r w:rsidR="0012104B">
        <w:instrText>MERGEFORMAT</w:instrText>
      </w:r>
      <w:r w:rsidR="0012104B" w:rsidRPr="0078195B">
        <w:rPr>
          <w:lang w:val="el-GR"/>
        </w:rPr>
        <w:instrText xml:space="preserve"> </w:instrText>
      </w:r>
      <w:r w:rsidR="0012104B">
        <w:fldChar w:fldCharType="separate"/>
      </w:r>
      <w:r w:rsidR="001B7B96" w:rsidRPr="001B7B96">
        <w:rPr>
          <w:rFonts w:ascii="Tahoma" w:hAnsi="Tahoma" w:cs="Tahoma"/>
          <w:szCs w:val="22"/>
          <w:cs/>
        </w:rPr>
        <w:t>‎</w:t>
      </w:r>
      <w:r w:rsidR="001B7B96">
        <w:rPr>
          <w:lang w:val="el-GR"/>
        </w:rPr>
        <w:t>2.2.4</w:t>
      </w:r>
      <w:r w:rsidR="0012104B">
        <w:fldChar w:fldCharType="end"/>
      </w:r>
    </w:p>
    <w:p w14:paraId="2AAB9942" w14:textId="77777777" w:rsidR="005609A7" w:rsidRPr="005609A7" w:rsidRDefault="005609A7" w:rsidP="00F949F2">
      <w:pPr>
        <w:numPr>
          <w:ilvl w:val="0"/>
          <w:numId w:val="70"/>
        </w:numPr>
        <w:suppressAutoHyphens w:val="0"/>
        <w:rPr>
          <w:rFonts w:ascii="Tahoma" w:hAnsi="Tahoma" w:cs="Tahoma"/>
          <w:szCs w:val="22"/>
          <w:lang w:val="el-GR"/>
        </w:rPr>
      </w:pPr>
      <w:r w:rsidRPr="005609A7">
        <w:rPr>
          <w:rFonts w:ascii="Tahoma" w:hAnsi="Tahoma" w:cs="Tahoma"/>
          <w:szCs w:val="22"/>
          <w:lang w:val="el-GR"/>
        </w:rPr>
        <w:t>να κωδικοποιήσει τις ενέργειες που πραγματοποιούνται στο πλαίσιο της ασφάλειας, έτσι ώστε αυτές να διεκπεραιώνονται πιο αποτελεσματικά ή ακόμη και αυτόματα και να είναι δυνατή η εξαγωγή στατιστικών</w:t>
      </w:r>
    </w:p>
    <w:p w14:paraId="14233838" w14:textId="77777777" w:rsidR="005609A7" w:rsidRPr="005609A7" w:rsidRDefault="005609A7" w:rsidP="00F949F2">
      <w:pPr>
        <w:numPr>
          <w:ilvl w:val="0"/>
          <w:numId w:val="70"/>
        </w:numPr>
        <w:suppressAutoHyphens w:val="0"/>
        <w:rPr>
          <w:rFonts w:ascii="Tahoma" w:hAnsi="Tahoma" w:cs="Tahoma"/>
          <w:szCs w:val="22"/>
          <w:lang w:val="el-GR"/>
        </w:rPr>
      </w:pPr>
      <w:r w:rsidRPr="005609A7">
        <w:rPr>
          <w:rFonts w:ascii="Tahoma" w:hAnsi="Tahoma" w:cs="Tahoma"/>
          <w:szCs w:val="22"/>
          <w:lang w:val="el-GR"/>
        </w:rPr>
        <w:t>να εγγυηθεί την ομαλή λειτουργία των δικτυακών υπηρεσιών που προσφέρει κάθε φορέας που συμμετέχει στο ΣΥΖΕΥΞΙΣ ΙΙ και ταυτόχρονα να προστατέψει τις υπηρεσίες αυτές</w:t>
      </w:r>
    </w:p>
    <w:p w14:paraId="26307B83" w14:textId="77777777" w:rsidR="005609A7" w:rsidRPr="005609A7" w:rsidRDefault="005609A7" w:rsidP="00F949F2">
      <w:pPr>
        <w:numPr>
          <w:ilvl w:val="0"/>
          <w:numId w:val="70"/>
        </w:numPr>
        <w:suppressAutoHyphens w:val="0"/>
        <w:rPr>
          <w:rFonts w:ascii="Tahoma" w:hAnsi="Tahoma" w:cs="Tahoma"/>
          <w:szCs w:val="22"/>
          <w:lang w:val="el-GR"/>
        </w:rPr>
      </w:pPr>
      <w:r w:rsidRPr="005609A7">
        <w:rPr>
          <w:rFonts w:ascii="Tahoma" w:hAnsi="Tahoma" w:cs="Tahoma"/>
          <w:szCs w:val="22"/>
          <w:lang w:val="el-GR"/>
        </w:rPr>
        <w:t>να τεκμηριώσει κάθε επιμέρους πρόταση του με σαφή αναφορά στα ευρήματα που προέκυψαν από την ανάλυση του εξωτερικού περιβάλλοντος και την ανάδειξη των βέλτιστων πρακτικών σε άλλες χώρες.</w:t>
      </w:r>
    </w:p>
    <w:p w14:paraId="2CFF08CA" w14:textId="77777777" w:rsidR="005609A7" w:rsidRPr="005609A7" w:rsidRDefault="005609A7" w:rsidP="005609A7">
      <w:pPr>
        <w:rPr>
          <w:rFonts w:ascii="Tahoma" w:hAnsi="Tahoma" w:cs="Tahoma"/>
          <w:szCs w:val="22"/>
          <w:lang w:val="el-GR"/>
        </w:rPr>
      </w:pPr>
    </w:p>
    <w:p w14:paraId="4F00E9B3" w14:textId="77777777" w:rsidR="005609A7" w:rsidRPr="005609A7" w:rsidRDefault="005609A7" w:rsidP="005609A7">
      <w:pPr>
        <w:rPr>
          <w:rFonts w:ascii="Tahoma" w:hAnsi="Tahoma" w:cs="Tahoma"/>
          <w:szCs w:val="22"/>
          <w:lang w:val="el-GR"/>
        </w:rPr>
      </w:pPr>
      <w:r w:rsidRPr="005609A7">
        <w:rPr>
          <w:rFonts w:ascii="Tahoma" w:hAnsi="Tahoma" w:cs="Tahoma"/>
          <w:szCs w:val="22"/>
          <w:lang w:val="el-GR"/>
        </w:rPr>
        <w:t xml:space="preserve">Ο Ανάδοχος, στο πλαίσιο της παρούσας εργασίας,  θα πρέπει να πραγματοποιεί τακτικό έλεγχο της επιτυχούς εφαρμογής του ΣΔΑΠ και στη συνέχεια περιοδική (τουλάχιστον κάθε τρεις (3) μήνες και οπωσδήποτε όποτε επέρχονται σημαντικές αλλαγές στο δίκτυο ή στο ευρύτερο εσωτερικό ή εξωτερικό τεχνολογικό, επιχειρησιακό, θεσμικό περιβάλλον αυτού) βελτίωση / </w:t>
      </w:r>
      <w:proofErr w:type="spellStart"/>
      <w:r w:rsidRPr="005609A7">
        <w:rPr>
          <w:rFonts w:ascii="Tahoma" w:hAnsi="Tahoma" w:cs="Tahoma"/>
          <w:szCs w:val="22"/>
          <w:lang w:val="el-GR"/>
        </w:rPr>
        <w:t>επικαιροποίηση</w:t>
      </w:r>
      <w:proofErr w:type="spellEnd"/>
      <w:r w:rsidRPr="005609A7">
        <w:rPr>
          <w:rFonts w:ascii="Tahoma" w:hAnsi="Tahoma" w:cs="Tahoma"/>
          <w:szCs w:val="22"/>
          <w:lang w:val="el-GR"/>
        </w:rPr>
        <w:t xml:space="preserve"> αυτού ή τμημάτων αυτού, λαμβάνοντας υπόψη όλα τα τρέχοντα δεδομένα. Η βελτίωση / </w:t>
      </w:r>
      <w:proofErr w:type="spellStart"/>
      <w:r w:rsidRPr="005609A7">
        <w:rPr>
          <w:rFonts w:ascii="Tahoma" w:hAnsi="Tahoma" w:cs="Tahoma"/>
          <w:szCs w:val="22"/>
          <w:lang w:val="el-GR"/>
        </w:rPr>
        <w:t>επικαιροποίηση</w:t>
      </w:r>
      <w:proofErr w:type="spellEnd"/>
      <w:r w:rsidRPr="005609A7">
        <w:rPr>
          <w:rFonts w:ascii="Tahoma" w:hAnsi="Tahoma" w:cs="Tahoma"/>
          <w:szCs w:val="22"/>
          <w:lang w:val="el-GR"/>
        </w:rPr>
        <w:t xml:space="preserve"> του ΣΔΑΠ θα συνοδεύεται και από αναλυτική τεκμηρίωση, στην οποία θα αναφέρονται οι λόγοι της </w:t>
      </w:r>
      <w:proofErr w:type="spellStart"/>
      <w:r w:rsidRPr="005609A7">
        <w:rPr>
          <w:rFonts w:ascii="Tahoma" w:hAnsi="Tahoma" w:cs="Tahoma"/>
          <w:szCs w:val="22"/>
          <w:lang w:val="el-GR"/>
        </w:rPr>
        <w:t>επικαιροποίησης</w:t>
      </w:r>
      <w:proofErr w:type="spellEnd"/>
      <w:r w:rsidRPr="005609A7">
        <w:rPr>
          <w:rFonts w:ascii="Tahoma" w:hAnsi="Tahoma" w:cs="Tahoma"/>
          <w:szCs w:val="22"/>
          <w:lang w:val="el-GR"/>
        </w:rPr>
        <w:t xml:space="preserve"> καθώς και τα αναμενόμενα οφέλη. Κάθε τροποποίηση του ΣΔΑΠ ή τμημάτων αυτού, θα πρέπει να εγκρίνεται από την Αναθέτουσα Αρχή  προτού καταστεί εφαρμοστέο.</w:t>
      </w:r>
    </w:p>
    <w:p w14:paraId="71125A55" w14:textId="77777777" w:rsidR="005609A7" w:rsidRPr="005609A7" w:rsidRDefault="005609A7" w:rsidP="005609A7">
      <w:pPr>
        <w:rPr>
          <w:rFonts w:ascii="Tahoma" w:hAnsi="Tahoma" w:cs="Tahoma"/>
          <w:szCs w:val="22"/>
          <w:lang w:val="el-GR"/>
        </w:rPr>
      </w:pPr>
    </w:p>
    <w:p w14:paraId="682054B4" w14:textId="77777777" w:rsidR="005609A7" w:rsidRPr="00E95C0B" w:rsidRDefault="005609A7" w:rsidP="00AC1873">
      <w:pPr>
        <w:pStyle w:val="40"/>
      </w:pPr>
      <w:bookmarkStart w:id="233" w:name="_Ref377643148"/>
      <w:bookmarkStart w:id="234" w:name="_Toc380586495"/>
      <w:bookmarkStart w:id="235" w:name="_Toc106350203"/>
      <w:r w:rsidRPr="00E95C0B">
        <w:t>Διαμόρφωση του ΣΔΑΠ</w:t>
      </w:r>
      <w:bookmarkEnd w:id="233"/>
      <w:bookmarkEnd w:id="234"/>
      <w:bookmarkEnd w:id="235"/>
    </w:p>
    <w:p w14:paraId="3B5E77E6" w14:textId="77777777" w:rsidR="005609A7" w:rsidRPr="005609A7" w:rsidRDefault="005609A7" w:rsidP="005609A7">
      <w:pPr>
        <w:rPr>
          <w:rFonts w:ascii="Tahoma" w:hAnsi="Tahoma" w:cs="Tahoma"/>
          <w:szCs w:val="22"/>
          <w:lang w:val="el-GR"/>
        </w:rPr>
      </w:pPr>
      <w:r w:rsidRPr="005609A7">
        <w:rPr>
          <w:rFonts w:ascii="Tahoma" w:hAnsi="Tahoma" w:cs="Tahoma"/>
          <w:szCs w:val="22"/>
          <w:lang w:val="el-GR"/>
        </w:rPr>
        <w:t xml:space="preserve">Για τη διαμόρφωση ενός ολοκληρωμένου ΣΔΑΠ για το ΣΥΖΕΥΞΙΣ ΙΙ, ο Ανάδοχος θα πραγματοποιήσει τις ενέργειες που αναφέρονται </w:t>
      </w:r>
      <w:proofErr w:type="spellStart"/>
      <w:r w:rsidRPr="005609A7">
        <w:rPr>
          <w:rFonts w:ascii="Tahoma" w:hAnsi="Tahoma" w:cs="Tahoma"/>
          <w:szCs w:val="22"/>
          <w:lang w:val="el-GR"/>
        </w:rPr>
        <w:t>στ</w:t>
      </w:r>
      <w:proofErr w:type="spellEnd"/>
      <w:r w:rsidRPr="005609A7">
        <w:rPr>
          <w:rFonts w:ascii="Tahoma" w:hAnsi="Tahoma" w:cs="Tahoma"/>
          <w:szCs w:val="22"/>
          <w:lang w:val="en-US"/>
        </w:rPr>
        <w:t>o</w:t>
      </w:r>
      <w:r w:rsidRPr="005609A7">
        <w:rPr>
          <w:rFonts w:ascii="Tahoma" w:hAnsi="Tahoma" w:cs="Tahoma"/>
          <w:szCs w:val="22"/>
          <w:lang w:val="el-GR"/>
        </w:rPr>
        <w:t xml:space="preserve"> πρότυπο </w:t>
      </w:r>
      <w:r w:rsidRPr="005609A7">
        <w:rPr>
          <w:rFonts w:ascii="Tahoma" w:hAnsi="Tahoma" w:cs="Tahoma"/>
          <w:szCs w:val="22"/>
          <w:lang w:val="en-US"/>
        </w:rPr>
        <w:t>ISO</w:t>
      </w:r>
      <w:r w:rsidRPr="005609A7">
        <w:rPr>
          <w:rFonts w:ascii="Tahoma" w:hAnsi="Tahoma" w:cs="Tahoma"/>
          <w:szCs w:val="22"/>
          <w:lang w:val="el-GR"/>
        </w:rPr>
        <w:t xml:space="preserve"> 27001 </w:t>
      </w:r>
      <w:r w:rsidR="00A17FC3" w:rsidRPr="00A17FC3">
        <w:rPr>
          <w:rFonts w:ascii="Tahoma" w:hAnsi="Tahoma" w:cs="Tahoma"/>
          <w:szCs w:val="22"/>
          <w:lang w:val="el-GR"/>
        </w:rPr>
        <w:t>συμπεριλαμβανομένου του Γενικού</w:t>
      </w:r>
      <w:r w:rsidR="00A17FC3">
        <w:rPr>
          <w:rFonts w:ascii="Tahoma" w:hAnsi="Tahoma" w:cs="Tahoma"/>
          <w:szCs w:val="22"/>
          <w:lang w:val="el-GR"/>
        </w:rPr>
        <w:t xml:space="preserve"> </w:t>
      </w:r>
      <w:r w:rsidR="00A17FC3" w:rsidRPr="00A17FC3">
        <w:rPr>
          <w:rFonts w:ascii="Tahoma" w:hAnsi="Tahoma" w:cs="Tahoma"/>
          <w:szCs w:val="22"/>
          <w:lang w:val="el-GR"/>
        </w:rPr>
        <w:t>Κανονισμού Προστασίας Δεδομένων (GDPR)</w:t>
      </w:r>
      <w:r w:rsidR="00A17FC3">
        <w:rPr>
          <w:rFonts w:ascii="Tahoma" w:hAnsi="Tahoma" w:cs="Tahoma"/>
          <w:szCs w:val="22"/>
          <w:lang w:val="el-GR"/>
        </w:rPr>
        <w:t xml:space="preserve"> </w:t>
      </w:r>
      <w:r w:rsidRPr="005609A7">
        <w:rPr>
          <w:rFonts w:ascii="Tahoma" w:hAnsi="Tahoma" w:cs="Tahoma"/>
          <w:szCs w:val="22"/>
          <w:lang w:val="el-GR"/>
        </w:rPr>
        <w:t>και αφορούν στη Φάση “</w:t>
      </w:r>
      <w:r w:rsidRPr="005609A7">
        <w:rPr>
          <w:rFonts w:ascii="Tahoma" w:hAnsi="Tahoma" w:cs="Tahoma"/>
          <w:szCs w:val="22"/>
          <w:lang w:val="en-US"/>
        </w:rPr>
        <w:t>Plan</w:t>
      </w:r>
      <w:r w:rsidRPr="005609A7">
        <w:rPr>
          <w:rFonts w:ascii="Tahoma" w:hAnsi="Tahoma" w:cs="Tahoma"/>
          <w:szCs w:val="22"/>
          <w:lang w:val="el-GR"/>
        </w:rPr>
        <w:t>” που αναφέρεται στο πρότυπο, όπως κατ’ ελάχιστον αναφέρονται οι ακόλουθες:</w:t>
      </w:r>
    </w:p>
    <w:p w14:paraId="322A8BB8" w14:textId="77777777" w:rsidR="005609A7" w:rsidRPr="005609A7" w:rsidRDefault="005609A7" w:rsidP="00F949F2">
      <w:pPr>
        <w:numPr>
          <w:ilvl w:val="0"/>
          <w:numId w:val="71"/>
        </w:numPr>
        <w:suppressAutoHyphens w:val="0"/>
        <w:rPr>
          <w:rFonts w:ascii="Tahoma" w:hAnsi="Tahoma" w:cs="Tahoma"/>
          <w:szCs w:val="22"/>
          <w:lang w:val="el-GR"/>
        </w:rPr>
      </w:pPr>
      <w:r w:rsidRPr="005609A7">
        <w:rPr>
          <w:rFonts w:ascii="Tahoma" w:hAnsi="Tahoma" w:cs="Tahoma"/>
          <w:szCs w:val="22"/>
          <w:lang w:val="el-GR"/>
        </w:rPr>
        <w:t>Θα ορίσει το Πεδίο Εφαρμογής του ΣΔΑΠ (</w:t>
      </w:r>
      <w:r w:rsidRPr="005609A7">
        <w:rPr>
          <w:rFonts w:ascii="Tahoma" w:hAnsi="Tahoma" w:cs="Tahoma"/>
          <w:szCs w:val="22"/>
        </w:rPr>
        <w:t>scope</w:t>
      </w:r>
      <w:r w:rsidRPr="005609A7">
        <w:rPr>
          <w:rFonts w:ascii="Tahoma" w:hAnsi="Tahoma" w:cs="Tahoma"/>
          <w:szCs w:val="22"/>
          <w:lang w:val="el-GR"/>
        </w:rPr>
        <w:t xml:space="preserve"> </w:t>
      </w:r>
      <w:r w:rsidRPr="005609A7">
        <w:rPr>
          <w:rFonts w:ascii="Tahoma" w:hAnsi="Tahoma" w:cs="Tahoma"/>
          <w:szCs w:val="22"/>
        </w:rPr>
        <w:t>and</w:t>
      </w:r>
      <w:r w:rsidRPr="005609A7">
        <w:rPr>
          <w:rFonts w:ascii="Tahoma" w:hAnsi="Tahoma" w:cs="Tahoma"/>
          <w:szCs w:val="22"/>
          <w:lang w:val="el-GR"/>
        </w:rPr>
        <w:t xml:space="preserve"> </w:t>
      </w:r>
      <w:r w:rsidRPr="005609A7">
        <w:rPr>
          <w:rFonts w:ascii="Tahoma" w:hAnsi="Tahoma" w:cs="Tahoma"/>
          <w:szCs w:val="22"/>
        </w:rPr>
        <w:t>boundaries</w:t>
      </w:r>
      <w:r w:rsidRPr="005609A7">
        <w:rPr>
          <w:rFonts w:ascii="Tahoma" w:hAnsi="Tahoma" w:cs="Tahoma"/>
          <w:szCs w:val="22"/>
          <w:lang w:val="el-GR"/>
        </w:rPr>
        <w:t xml:space="preserve"> </w:t>
      </w:r>
      <w:r w:rsidRPr="005609A7">
        <w:rPr>
          <w:rFonts w:ascii="Tahoma" w:hAnsi="Tahoma" w:cs="Tahoma"/>
          <w:szCs w:val="22"/>
        </w:rPr>
        <w:t>of</w:t>
      </w:r>
      <w:r w:rsidRPr="005609A7">
        <w:rPr>
          <w:rFonts w:ascii="Tahoma" w:hAnsi="Tahoma" w:cs="Tahoma"/>
          <w:szCs w:val="22"/>
          <w:lang w:val="el-GR"/>
        </w:rPr>
        <w:t xml:space="preserve"> </w:t>
      </w:r>
      <w:r w:rsidRPr="005609A7">
        <w:rPr>
          <w:rFonts w:ascii="Tahoma" w:hAnsi="Tahoma" w:cs="Tahoma"/>
          <w:szCs w:val="22"/>
        </w:rPr>
        <w:t>the</w:t>
      </w:r>
      <w:r w:rsidRPr="005609A7">
        <w:rPr>
          <w:rFonts w:ascii="Tahoma" w:hAnsi="Tahoma" w:cs="Tahoma"/>
          <w:szCs w:val="22"/>
          <w:lang w:val="el-GR"/>
        </w:rPr>
        <w:t xml:space="preserve"> </w:t>
      </w:r>
      <w:r w:rsidRPr="005609A7">
        <w:rPr>
          <w:rFonts w:ascii="Tahoma" w:hAnsi="Tahoma" w:cs="Tahoma"/>
          <w:szCs w:val="22"/>
        </w:rPr>
        <w:t>ISMS</w:t>
      </w:r>
      <w:r w:rsidRPr="005609A7">
        <w:rPr>
          <w:rFonts w:ascii="Tahoma" w:hAnsi="Tahoma" w:cs="Tahoma"/>
          <w:szCs w:val="22"/>
          <w:lang w:val="el-GR"/>
        </w:rPr>
        <w:t>), όσον αφορά τα επιχειρησιακά χαρακτηριστικά του ΣΥΖΕΥΞΙΣ, της Αναθέτουσας Αρχής, τα αγαθά του Δικτύου που πρέπει να προστατευθούν. Παράλληλα, θα καταγράψει τις συνιστώσες εκείνες του περιβάλλοντος που δεν θα περιλαμβάνονται στο πεδίο εφαρμογής, συνοδευμένες από κατάλληλη τεκμηρίωση για την εξαίρεση τους</w:t>
      </w:r>
    </w:p>
    <w:p w14:paraId="253EF187" w14:textId="77777777" w:rsidR="005609A7" w:rsidRPr="005609A7" w:rsidRDefault="005609A7" w:rsidP="00F949F2">
      <w:pPr>
        <w:numPr>
          <w:ilvl w:val="0"/>
          <w:numId w:val="71"/>
        </w:numPr>
        <w:suppressAutoHyphens w:val="0"/>
        <w:rPr>
          <w:rFonts w:ascii="Tahoma" w:hAnsi="Tahoma" w:cs="Tahoma"/>
          <w:szCs w:val="22"/>
          <w:lang w:val="el-GR"/>
        </w:rPr>
      </w:pPr>
      <w:r w:rsidRPr="005609A7">
        <w:rPr>
          <w:rFonts w:ascii="Tahoma" w:hAnsi="Tahoma" w:cs="Tahoma"/>
          <w:szCs w:val="22"/>
          <w:lang w:val="el-GR"/>
        </w:rPr>
        <w:t>Θα ορίσει την πολιτική του ΣΔΑΠ, όσον αφορά το ευρύτερο περιβάλλον λειτουργίας του ΣΥΖΕΥΞΙΣ</w:t>
      </w:r>
    </w:p>
    <w:p w14:paraId="7AC4A028" w14:textId="77777777" w:rsidR="005609A7" w:rsidRPr="005609A7" w:rsidRDefault="005609A7" w:rsidP="00F949F2">
      <w:pPr>
        <w:numPr>
          <w:ilvl w:val="0"/>
          <w:numId w:val="71"/>
        </w:numPr>
        <w:suppressAutoHyphens w:val="0"/>
        <w:rPr>
          <w:rFonts w:ascii="Tahoma" w:hAnsi="Tahoma" w:cs="Tahoma"/>
          <w:szCs w:val="22"/>
          <w:lang w:val="el-GR"/>
        </w:rPr>
      </w:pPr>
      <w:r w:rsidRPr="005609A7">
        <w:rPr>
          <w:rFonts w:ascii="Tahoma" w:hAnsi="Tahoma" w:cs="Tahoma"/>
          <w:szCs w:val="22"/>
          <w:lang w:val="el-GR"/>
        </w:rPr>
        <w:t>Θα ορίσει τη μεθοδολογία αποτίμησης της επικινδυνότητας που θα εφαρμοστεί</w:t>
      </w:r>
    </w:p>
    <w:p w14:paraId="64410FBF" w14:textId="77777777" w:rsidR="005609A7" w:rsidRPr="005609A7" w:rsidRDefault="005609A7" w:rsidP="00F949F2">
      <w:pPr>
        <w:numPr>
          <w:ilvl w:val="0"/>
          <w:numId w:val="71"/>
        </w:numPr>
        <w:suppressAutoHyphens w:val="0"/>
        <w:rPr>
          <w:rFonts w:ascii="Tahoma" w:hAnsi="Tahoma" w:cs="Tahoma"/>
          <w:szCs w:val="22"/>
          <w:lang w:val="el-GR"/>
        </w:rPr>
      </w:pPr>
      <w:r w:rsidRPr="005609A7">
        <w:rPr>
          <w:rFonts w:ascii="Tahoma" w:hAnsi="Tahoma" w:cs="Tahoma"/>
          <w:szCs w:val="22"/>
          <w:lang w:val="el-GR"/>
        </w:rPr>
        <w:t>Θα προσδιορίσει τους κινδύνους που ενέχονται στη λειτουργία του Δικτύου</w:t>
      </w:r>
    </w:p>
    <w:p w14:paraId="2F05FDE9" w14:textId="77777777" w:rsidR="005609A7" w:rsidRPr="005609A7" w:rsidRDefault="005609A7" w:rsidP="00F949F2">
      <w:pPr>
        <w:numPr>
          <w:ilvl w:val="0"/>
          <w:numId w:val="71"/>
        </w:numPr>
        <w:suppressAutoHyphens w:val="0"/>
        <w:rPr>
          <w:rFonts w:ascii="Tahoma" w:hAnsi="Tahoma" w:cs="Tahoma"/>
          <w:szCs w:val="22"/>
          <w:lang w:val="el-GR"/>
        </w:rPr>
      </w:pPr>
      <w:r w:rsidRPr="005609A7">
        <w:rPr>
          <w:rFonts w:ascii="Tahoma" w:hAnsi="Tahoma" w:cs="Tahoma"/>
          <w:szCs w:val="22"/>
          <w:lang w:val="el-GR"/>
        </w:rPr>
        <w:t>Θα αναλύσει και θα εκτιμήσει τους κινδύνους αυτούς</w:t>
      </w:r>
    </w:p>
    <w:p w14:paraId="13EAA039" w14:textId="77777777" w:rsidR="005609A7" w:rsidRPr="005609A7" w:rsidRDefault="005609A7" w:rsidP="00F949F2">
      <w:pPr>
        <w:numPr>
          <w:ilvl w:val="0"/>
          <w:numId w:val="71"/>
        </w:numPr>
        <w:suppressAutoHyphens w:val="0"/>
        <w:rPr>
          <w:rFonts w:ascii="Tahoma" w:hAnsi="Tahoma" w:cs="Tahoma"/>
          <w:szCs w:val="22"/>
          <w:lang w:val="el-GR"/>
        </w:rPr>
      </w:pPr>
      <w:r w:rsidRPr="005609A7">
        <w:rPr>
          <w:rFonts w:ascii="Tahoma" w:hAnsi="Tahoma" w:cs="Tahoma"/>
          <w:szCs w:val="22"/>
          <w:lang w:val="el-GR"/>
        </w:rPr>
        <w:t>Θα προσδιορίσει και υπολογίσει μεθόδους για την αντιμετώπιση των κινδύνων</w:t>
      </w:r>
    </w:p>
    <w:p w14:paraId="2B11769C" w14:textId="77777777" w:rsidR="005609A7" w:rsidRPr="005609A7" w:rsidRDefault="005609A7" w:rsidP="00F949F2">
      <w:pPr>
        <w:numPr>
          <w:ilvl w:val="0"/>
          <w:numId w:val="71"/>
        </w:numPr>
        <w:suppressAutoHyphens w:val="0"/>
        <w:rPr>
          <w:rFonts w:ascii="Tahoma" w:hAnsi="Tahoma" w:cs="Tahoma"/>
          <w:szCs w:val="22"/>
          <w:lang w:val="el-GR"/>
        </w:rPr>
      </w:pPr>
      <w:r w:rsidRPr="005609A7">
        <w:rPr>
          <w:rFonts w:ascii="Tahoma" w:hAnsi="Tahoma" w:cs="Tahoma"/>
          <w:szCs w:val="22"/>
          <w:lang w:val="el-GR"/>
        </w:rPr>
        <w:t>Θα επιλέξει κατάλληλα σημεία ελέγχου (</w:t>
      </w:r>
      <w:r w:rsidRPr="005609A7">
        <w:rPr>
          <w:rFonts w:ascii="Tahoma" w:hAnsi="Tahoma" w:cs="Tahoma"/>
          <w:szCs w:val="22"/>
          <w:lang w:val="en-US"/>
        </w:rPr>
        <w:t>controls</w:t>
      </w:r>
      <w:r w:rsidRPr="005609A7">
        <w:rPr>
          <w:rFonts w:ascii="Tahoma" w:hAnsi="Tahoma" w:cs="Tahoma"/>
          <w:szCs w:val="22"/>
          <w:lang w:val="el-GR"/>
        </w:rPr>
        <w:t>) αντιμετώπισης των κινδύνων</w:t>
      </w:r>
    </w:p>
    <w:p w14:paraId="58001896" w14:textId="77777777" w:rsidR="005609A7" w:rsidRPr="005609A7" w:rsidRDefault="005609A7" w:rsidP="00F949F2">
      <w:pPr>
        <w:numPr>
          <w:ilvl w:val="0"/>
          <w:numId w:val="71"/>
        </w:numPr>
        <w:suppressAutoHyphens w:val="0"/>
        <w:rPr>
          <w:rFonts w:ascii="Tahoma" w:hAnsi="Tahoma" w:cs="Tahoma"/>
          <w:szCs w:val="22"/>
          <w:lang w:val="el-GR"/>
        </w:rPr>
      </w:pPr>
      <w:r w:rsidRPr="005609A7">
        <w:rPr>
          <w:rFonts w:ascii="Tahoma" w:hAnsi="Tahoma" w:cs="Tahoma"/>
          <w:szCs w:val="22"/>
          <w:lang w:val="el-GR"/>
        </w:rPr>
        <w:t>Θα μεριμνήσει για να λάβει την έγκριση της Διοίκησης της Αναθέτουσας Αρχής ή του Φορέα Λειτουργίας του ΣΥΖΕΥΞΙΣ όσον αφορά τους προτεινόμενους υπολειμματικούς κινδύνους</w:t>
      </w:r>
    </w:p>
    <w:p w14:paraId="16BC0B23" w14:textId="77777777" w:rsidR="005609A7" w:rsidRPr="005609A7" w:rsidRDefault="005609A7" w:rsidP="00F949F2">
      <w:pPr>
        <w:numPr>
          <w:ilvl w:val="0"/>
          <w:numId w:val="71"/>
        </w:numPr>
        <w:suppressAutoHyphens w:val="0"/>
        <w:rPr>
          <w:rFonts w:ascii="Tahoma" w:hAnsi="Tahoma" w:cs="Tahoma"/>
          <w:szCs w:val="22"/>
          <w:lang w:val="el-GR"/>
        </w:rPr>
      </w:pPr>
      <w:r w:rsidRPr="005609A7">
        <w:rPr>
          <w:rFonts w:ascii="Tahoma" w:hAnsi="Tahoma" w:cs="Tahoma"/>
          <w:szCs w:val="22"/>
          <w:lang w:val="el-GR"/>
        </w:rPr>
        <w:t>Θα μεριμνήσει για να λάβει την έγκριση της Διοίκησης της Αναθέτουσας Αρχής ή του Φορέα Λειτουργίας του ΣΥΖΕΥΞΙΣ για να υλοποιήσει και να λειτουργήσει το υιοθετημένο ΣΔΑΠ</w:t>
      </w:r>
    </w:p>
    <w:p w14:paraId="4703EC9F" w14:textId="77777777" w:rsidR="005609A7" w:rsidRPr="005609A7" w:rsidRDefault="005609A7" w:rsidP="00F949F2">
      <w:pPr>
        <w:numPr>
          <w:ilvl w:val="0"/>
          <w:numId w:val="71"/>
        </w:numPr>
        <w:suppressAutoHyphens w:val="0"/>
        <w:rPr>
          <w:rFonts w:ascii="Tahoma" w:hAnsi="Tahoma" w:cs="Tahoma"/>
          <w:szCs w:val="22"/>
          <w:lang w:val="el-GR"/>
        </w:rPr>
      </w:pPr>
      <w:r w:rsidRPr="005609A7">
        <w:rPr>
          <w:rFonts w:ascii="Tahoma" w:hAnsi="Tahoma" w:cs="Tahoma"/>
          <w:szCs w:val="22"/>
          <w:lang w:val="el-GR"/>
        </w:rPr>
        <w:lastRenderedPageBreak/>
        <w:t xml:space="preserve">Θα προετοιμάσει μια Δήλωση </w:t>
      </w:r>
      <w:proofErr w:type="spellStart"/>
      <w:r w:rsidRPr="005609A7">
        <w:rPr>
          <w:rFonts w:ascii="Tahoma" w:hAnsi="Tahoma" w:cs="Tahoma"/>
          <w:szCs w:val="22"/>
          <w:lang w:val="el-GR"/>
        </w:rPr>
        <w:t>Εφαρμοσιμότητας</w:t>
      </w:r>
      <w:proofErr w:type="spellEnd"/>
      <w:r w:rsidRPr="005609A7">
        <w:rPr>
          <w:rFonts w:ascii="Tahoma" w:hAnsi="Tahoma" w:cs="Tahoma"/>
          <w:szCs w:val="22"/>
          <w:lang w:val="el-GR"/>
        </w:rPr>
        <w:t xml:space="preserve"> (</w:t>
      </w:r>
      <w:r w:rsidRPr="005609A7">
        <w:rPr>
          <w:rFonts w:ascii="Tahoma" w:hAnsi="Tahoma" w:cs="Tahoma"/>
          <w:szCs w:val="22"/>
          <w:lang w:val="en-US"/>
        </w:rPr>
        <w:t>Statement</w:t>
      </w:r>
      <w:r w:rsidRPr="005609A7">
        <w:rPr>
          <w:rFonts w:ascii="Tahoma" w:hAnsi="Tahoma" w:cs="Tahoma"/>
          <w:szCs w:val="22"/>
          <w:lang w:val="el-GR"/>
        </w:rPr>
        <w:t xml:space="preserve"> </w:t>
      </w:r>
      <w:r w:rsidRPr="005609A7">
        <w:rPr>
          <w:rFonts w:ascii="Tahoma" w:hAnsi="Tahoma" w:cs="Tahoma"/>
          <w:szCs w:val="22"/>
          <w:lang w:val="en-US"/>
        </w:rPr>
        <w:t>of</w:t>
      </w:r>
      <w:r w:rsidRPr="005609A7">
        <w:rPr>
          <w:rFonts w:ascii="Tahoma" w:hAnsi="Tahoma" w:cs="Tahoma"/>
          <w:szCs w:val="22"/>
          <w:lang w:val="el-GR"/>
        </w:rPr>
        <w:t xml:space="preserve"> </w:t>
      </w:r>
      <w:r w:rsidRPr="005609A7">
        <w:rPr>
          <w:rFonts w:ascii="Tahoma" w:hAnsi="Tahoma" w:cs="Tahoma"/>
          <w:szCs w:val="22"/>
          <w:lang w:val="en-US"/>
        </w:rPr>
        <w:t>Applicability</w:t>
      </w:r>
      <w:r w:rsidRPr="005609A7">
        <w:rPr>
          <w:rFonts w:ascii="Tahoma" w:hAnsi="Tahoma" w:cs="Tahoma"/>
          <w:szCs w:val="22"/>
          <w:lang w:val="el-GR"/>
        </w:rPr>
        <w:t xml:space="preserve">), η οποία θα περιλαμβάνει τα προβλεπόμενα στο πρότυπο </w:t>
      </w:r>
      <w:r w:rsidRPr="005609A7">
        <w:rPr>
          <w:rFonts w:ascii="Tahoma" w:hAnsi="Tahoma" w:cs="Tahoma"/>
          <w:szCs w:val="22"/>
          <w:lang w:val="en-US"/>
        </w:rPr>
        <w:t>ISO</w:t>
      </w:r>
      <w:r w:rsidRPr="005609A7">
        <w:rPr>
          <w:rFonts w:ascii="Tahoma" w:hAnsi="Tahoma" w:cs="Tahoma"/>
          <w:szCs w:val="22"/>
          <w:lang w:val="el-GR"/>
        </w:rPr>
        <w:t xml:space="preserve"> 27001.</w:t>
      </w:r>
    </w:p>
    <w:p w14:paraId="7C995E5C" w14:textId="77777777" w:rsidR="005609A7" w:rsidRPr="005609A7" w:rsidRDefault="005609A7" w:rsidP="005609A7">
      <w:pPr>
        <w:ind w:left="360"/>
        <w:rPr>
          <w:rFonts w:ascii="Tahoma" w:hAnsi="Tahoma" w:cs="Tahoma"/>
          <w:szCs w:val="22"/>
          <w:lang w:val="el-GR"/>
        </w:rPr>
      </w:pPr>
    </w:p>
    <w:p w14:paraId="22C5DE05" w14:textId="77777777" w:rsidR="005609A7" w:rsidRPr="005609A7" w:rsidRDefault="005609A7" w:rsidP="005609A7">
      <w:pPr>
        <w:rPr>
          <w:rFonts w:ascii="Tahoma" w:hAnsi="Tahoma" w:cs="Tahoma"/>
          <w:szCs w:val="22"/>
          <w:lang w:val="el-GR"/>
        </w:rPr>
      </w:pPr>
      <w:r w:rsidRPr="005609A7">
        <w:rPr>
          <w:rFonts w:ascii="Tahoma" w:hAnsi="Tahoma" w:cs="Tahoma"/>
          <w:szCs w:val="22"/>
          <w:lang w:val="el-GR"/>
        </w:rPr>
        <w:t xml:space="preserve">Στο πλαίσιο των ενεργειών διαμόρφωσης του ΣΔΑΠ, θα πραγματοποιήσει κατ’ ελάχιστον τις παρακάτω εργασίες, τα αποτελέσματα των οποίων θα συμπεριληφθούν κατά περίπτωση στις πολιτικές, διαδικασίες σχέδια και λοιπά έγγραφα του ΣΔΑΠ. </w:t>
      </w:r>
    </w:p>
    <w:p w14:paraId="1BE31D31" w14:textId="77777777" w:rsidR="005609A7" w:rsidRPr="005609A7" w:rsidRDefault="005609A7" w:rsidP="005609A7">
      <w:pPr>
        <w:rPr>
          <w:rFonts w:ascii="Tahoma" w:hAnsi="Tahoma" w:cs="Tahoma"/>
          <w:szCs w:val="22"/>
          <w:lang w:val="el-GR"/>
        </w:rPr>
      </w:pPr>
    </w:p>
    <w:p w14:paraId="72E39D31" w14:textId="77777777" w:rsidR="005609A7" w:rsidRPr="00E95C0B" w:rsidRDefault="005609A7" w:rsidP="00AC1873">
      <w:pPr>
        <w:pStyle w:val="40"/>
      </w:pPr>
      <w:bookmarkStart w:id="236" w:name="_Ref364779716"/>
      <w:bookmarkStart w:id="237" w:name="_Toc106350204"/>
      <w:r w:rsidRPr="00E95C0B">
        <w:t>Ανάλυση επιχειρησιακών επιπτώσεων</w:t>
      </w:r>
      <w:bookmarkEnd w:id="236"/>
      <w:bookmarkEnd w:id="237"/>
    </w:p>
    <w:p w14:paraId="21124A14" w14:textId="77777777" w:rsidR="005609A7" w:rsidRPr="005609A7" w:rsidRDefault="005609A7" w:rsidP="005609A7">
      <w:pPr>
        <w:rPr>
          <w:rFonts w:ascii="Tahoma" w:hAnsi="Tahoma" w:cs="Tahoma"/>
          <w:szCs w:val="22"/>
          <w:lang w:val="el-GR"/>
        </w:rPr>
      </w:pPr>
      <w:r w:rsidRPr="005609A7">
        <w:rPr>
          <w:rFonts w:ascii="Tahoma" w:hAnsi="Tahoma" w:cs="Tahoma"/>
          <w:szCs w:val="22"/>
          <w:lang w:val="el-GR"/>
        </w:rPr>
        <w:t>Ο Ανάδοχος θα εκπονήσει ανάλυση επιχειρησιακών επιπτώσεων, με την οποία θα εντοπίσει και καταγράψει τις επιχειρησιακές λειτουργίες και τους πόρους που υποστηρίζουν τις λειτουργίες αυτές και σχετίζονται ή μπορεί να επηρεάσουν την ακεραιότητα των υποδομών του ΣΥΖΕΥΞΙΣ ΙΙ και τη διαθεσιμότητα των παρεχόμενων από αυτό υπηρεσιών.</w:t>
      </w:r>
    </w:p>
    <w:p w14:paraId="55B09CAF" w14:textId="77777777" w:rsidR="005609A7" w:rsidRPr="005609A7" w:rsidRDefault="005609A7" w:rsidP="005609A7">
      <w:pPr>
        <w:rPr>
          <w:rFonts w:ascii="Tahoma" w:hAnsi="Tahoma" w:cs="Tahoma"/>
          <w:szCs w:val="22"/>
          <w:lang w:val="el-GR"/>
        </w:rPr>
      </w:pPr>
      <w:r w:rsidRPr="005609A7">
        <w:rPr>
          <w:rFonts w:ascii="Tahoma" w:hAnsi="Tahoma" w:cs="Tahoma"/>
          <w:szCs w:val="22"/>
          <w:lang w:val="el-GR"/>
        </w:rPr>
        <w:t>Στο πλαίσιο της εργασίας αυτής, ο Ανάδοχος κατ’ ελάχιστον:</w:t>
      </w:r>
    </w:p>
    <w:p w14:paraId="7377C0FC" w14:textId="77777777" w:rsidR="005609A7" w:rsidRPr="005609A7" w:rsidRDefault="005609A7" w:rsidP="00F949F2">
      <w:pPr>
        <w:numPr>
          <w:ilvl w:val="0"/>
          <w:numId w:val="71"/>
        </w:numPr>
        <w:suppressAutoHyphens w:val="0"/>
        <w:rPr>
          <w:rFonts w:ascii="Tahoma" w:hAnsi="Tahoma" w:cs="Tahoma"/>
          <w:szCs w:val="22"/>
          <w:lang w:val="el-GR"/>
        </w:rPr>
      </w:pPr>
      <w:r w:rsidRPr="005609A7">
        <w:rPr>
          <w:rFonts w:ascii="Tahoma" w:hAnsi="Tahoma" w:cs="Tahoma"/>
          <w:szCs w:val="22"/>
          <w:lang w:val="el-GR"/>
        </w:rPr>
        <w:t>Θα προσδιορίσει τις επιπτώσεις που δύναται να επέλθουν από γεγονότα που μπορεί να επηρεάσουν τις επιχειρησιακές λειτουργίες του ΣΥΖΕΥΞΙΣ ΙΙ</w:t>
      </w:r>
    </w:p>
    <w:p w14:paraId="54337477" w14:textId="77777777" w:rsidR="005609A7" w:rsidRPr="005609A7" w:rsidRDefault="005609A7" w:rsidP="00F949F2">
      <w:pPr>
        <w:numPr>
          <w:ilvl w:val="0"/>
          <w:numId w:val="71"/>
        </w:numPr>
        <w:suppressAutoHyphens w:val="0"/>
        <w:rPr>
          <w:rFonts w:ascii="Tahoma" w:hAnsi="Tahoma" w:cs="Tahoma"/>
          <w:szCs w:val="22"/>
          <w:lang w:val="el-GR"/>
        </w:rPr>
      </w:pPr>
      <w:r w:rsidRPr="005609A7">
        <w:rPr>
          <w:rFonts w:ascii="Tahoma" w:hAnsi="Tahoma" w:cs="Tahoma"/>
          <w:szCs w:val="22"/>
          <w:lang w:val="el-GR"/>
        </w:rPr>
        <w:t>Θα κατηγοριοποιήσει τις επιχειρησιακές λειτουργίες σύμφωνα με την προτεραιότητα αποκατάστασης τους, προκειμένου να επηρεάζεται στο ελάχιστο η λειτουργία του δικτύου και η διαθεσιμότητα των υπηρεσιών, λαμβάνοντας υπόψη – μεταξύ άλλων – τον αριθμό των χρηστών που επηρεάζεται από τη μη διαθεσιμότητα της υπηρεσίας, η γεωγραφική έκταση που εξυπηρετεί κάθε πόρος, η γεωγραφική θέση αυτού, κλπ.</w:t>
      </w:r>
    </w:p>
    <w:p w14:paraId="5507C8E1" w14:textId="77777777" w:rsidR="005609A7" w:rsidRPr="005609A7" w:rsidRDefault="005609A7" w:rsidP="00F949F2">
      <w:pPr>
        <w:numPr>
          <w:ilvl w:val="0"/>
          <w:numId w:val="71"/>
        </w:numPr>
        <w:suppressAutoHyphens w:val="0"/>
        <w:rPr>
          <w:rFonts w:ascii="Tahoma" w:hAnsi="Tahoma" w:cs="Tahoma"/>
          <w:szCs w:val="22"/>
          <w:lang w:val="el-GR"/>
        </w:rPr>
      </w:pPr>
      <w:r w:rsidRPr="005609A7">
        <w:rPr>
          <w:rFonts w:ascii="Tahoma" w:hAnsi="Tahoma" w:cs="Tahoma"/>
          <w:szCs w:val="22"/>
          <w:lang w:val="el-GR"/>
        </w:rPr>
        <w:t>Θα καθορίσει τους πόρους (συστήματα, υποδομές, εγκαταστάσεις, ανθρώπινο δυναμικό, κλπ) που απαιτούνται για τη συνέχιση κάθε επιχειρησιακής λειτουργίας, καθώς και τυχόν εξαρτήσεις αυτών.</w:t>
      </w:r>
    </w:p>
    <w:p w14:paraId="26B23CCD" w14:textId="77777777" w:rsidR="005609A7" w:rsidRPr="005609A7" w:rsidRDefault="005609A7" w:rsidP="005609A7">
      <w:pPr>
        <w:rPr>
          <w:rFonts w:ascii="Tahoma" w:hAnsi="Tahoma" w:cs="Tahoma"/>
          <w:szCs w:val="22"/>
          <w:lang w:val="el-GR"/>
        </w:rPr>
      </w:pPr>
    </w:p>
    <w:p w14:paraId="1ED34EE1" w14:textId="2F5800C5" w:rsidR="005609A7" w:rsidRPr="005609A7" w:rsidRDefault="005609A7" w:rsidP="005609A7">
      <w:pPr>
        <w:rPr>
          <w:rFonts w:ascii="Tahoma" w:hAnsi="Tahoma" w:cs="Tahoma"/>
          <w:szCs w:val="22"/>
          <w:lang w:val="el-GR"/>
        </w:rPr>
      </w:pPr>
      <w:r w:rsidRPr="005609A7">
        <w:rPr>
          <w:rFonts w:ascii="Tahoma" w:hAnsi="Tahoma" w:cs="Tahoma"/>
          <w:szCs w:val="22"/>
          <w:lang w:val="el-GR"/>
        </w:rPr>
        <w:t xml:space="preserve">Σημειώνεται ότι η μελέτη ανάλυσης επιχειρησιακών επιπτώσεων, τα πρωτογενή στοιχεία, η ροή εργασιών και τα αποτελέσματά της θα πρέπει να παρουσιάζονται στο ΟΠΣ-ΔΕΑΣ της Παρ. </w:t>
      </w:r>
      <w:r w:rsidR="0012104B">
        <w:fldChar w:fldCharType="begin"/>
      </w:r>
      <w:r w:rsidR="0012104B" w:rsidRPr="0078195B">
        <w:rPr>
          <w:lang w:val="el-GR"/>
        </w:rPr>
        <w:instrText xml:space="preserve"> </w:instrText>
      </w:r>
      <w:r w:rsidR="0012104B">
        <w:instrText>REF</w:instrText>
      </w:r>
      <w:r w:rsidR="0012104B" w:rsidRPr="0078195B">
        <w:rPr>
          <w:lang w:val="el-GR"/>
        </w:rPr>
        <w:instrText xml:space="preserve"> _</w:instrText>
      </w:r>
      <w:r w:rsidR="0012104B">
        <w:instrText>Ref</w:instrText>
      </w:r>
      <w:r w:rsidR="0012104B" w:rsidRPr="0078195B">
        <w:rPr>
          <w:lang w:val="el-GR"/>
        </w:rPr>
        <w:instrText>364842526 \</w:instrText>
      </w:r>
      <w:r w:rsidR="0012104B">
        <w:instrText>r</w:instrText>
      </w:r>
      <w:r w:rsidR="0012104B" w:rsidRPr="0078195B">
        <w:rPr>
          <w:lang w:val="el-GR"/>
        </w:rPr>
        <w:instrText xml:space="preserve"> \</w:instrText>
      </w:r>
      <w:r w:rsidR="0012104B">
        <w:instrText>h</w:instrText>
      </w:r>
      <w:r w:rsidR="0012104B" w:rsidRPr="0078195B">
        <w:rPr>
          <w:lang w:val="el-GR"/>
        </w:rPr>
        <w:instrText xml:space="preserve">  \* </w:instrText>
      </w:r>
      <w:r w:rsidR="0012104B">
        <w:instrText>MERGEFORMAT</w:instrText>
      </w:r>
      <w:r w:rsidR="0012104B" w:rsidRPr="0078195B">
        <w:rPr>
          <w:lang w:val="el-GR"/>
        </w:rPr>
        <w:instrText xml:space="preserve"> </w:instrText>
      </w:r>
      <w:r w:rsidR="0012104B">
        <w:fldChar w:fldCharType="separate"/>
      </w:r>
      <w:r w:rsidR="001B7B96" w:rsidRPr="001B7B96">
        <w:rPr>
          <w:rFonts w:ascii="Tahoma" w:hAnsi="Tahoma" w:cs="Tahoma"/>
          <w:szCs w:val="22"/>
          <w:cs/>
          <w:lang w:val="el-GR"/>
        </w:rPr>
        <w:t>‎</w:t>
      </w:r>
      <w:r w:rsidR="001B7B96">
        <w:rPr>
          <w:lang w:val="el-GR"/>
        </w:rPr>
        <w:t>2.2.4</w:t>
      </w:r>
      <w:r w:rsidR="0012104B">
        <w:fldChar w:fldCharType="end"/>
      </w:r>
      <w:r w:rsidRPr="005609A7">
        <w:rPr>
          <w:rFonts w:ascii="Tahoma" w:hAnsi="Tahoma" w:cs="Tahoma"/>
          <w:szCs w:val="22"/>
          <w:lang w:val="el-GR"/>
        </w:rPr>
        <w:t>, το οποίο θα πρέπει να είναι σε θέση να υποστηρίξει τη διαχείριση και την υλοποίηση του συνόλου των ενεργειών, που απορρέουν από την παρούσα μελέτη.</w:t>
      </w:r>
    </w:p>
    <w:p w14:paraId="2B85CF61" w14:textId="77777777" w:rsidR="005609A7" w:rsidRPr="005609A7" w:rsidRDefault="005609A7" w:rsidP="005609A7">
      <w:pPr>
        <w:rPr>
          <w:rFonts w:ascii="Tahoma" w:hAnsi="Tahoma" w:cs="Tahoma"/>
          <w:szCs w:val="22"/>
          <w:lang w:val="el-GR"/>
        </w:rPr>
      </w:pPr>
    </w:p>
    <w:p w14:paraId="47717436" w14:textId="77777777" w:rsidR="005609A7" w:rsidRPr="00E95C0B" w:rsidRDefault="005609A7" w:rsidP="00AC1873">
      <w:pPr>
        <w:pStyle w:val="40"/>
      </w:pPr>
      <w:bookmarkStart w:id="238" w:name="_Ref364779777"/>
      <w:bookmarkStart w:id="239" w:name="_Toc106350205"/>
      <w:r w:rsidRPr="00E95C0B">
        <w:t>Ανάλυση κινδύνου και αποτίμηση επικινδυνότητας</w:t>
      </w:r>
      <w:bookmarkEnd w:id="238"/>
      <w:bookmarkEnd w:id="239"/>
    </w:p>
    <w:p w14:paraId="66840964" w14:textId="77777777" w:rsidR="005609A7" w:rsidRPr="005609A7" w:rsidRDefault="005609A7" w:rsidP="005609A7">
      <w:pPr>
        <w:rPr>
          <w:rFonts w:ascii="Tahoma" w:hAnsi="Tahoma" w:cs="Tahoma"/>
          <w:szCs w:val="22"/>
          <w:lang w:val="el-GR"/>
        </w:rPr>
      </w:pPr>
      <w:r w:rsidRPr="005609A7">
        <w:rPr>
          <w:rFonts w:ascii="Tahoma" w:hAnsi="Tahoma" w:cs="Tahoma"/>
          <w:szCs w:val="22"/>
          <w:lang w:val="el-GR"/>
        </w:rPr>
        <w:t>Ο Ανάδοχος θα πραγματοποιήσει μελέτη ανάλυσης κινδύνου και αποτίμησης επικινδυνότητας, προκειμένου να αναγνωρίσει και αναλύσει τις ενδεχόμενες απειλές στην ακεραιότητα των δικτύων και τη διαθεσιμότητα των παρεχόμενων από αυτά υπηρεσιών.</w:t>
      </w:r>
    </w:p>
    <w:p w14:paraId="72692FFF" w14:textId="77777777" w:rsidR="005609A7" w:rsidRPr="005609A7" w:rsidRDefault="005609A7" w:rsidP="005609A7">
      <w:pPr>
        <w:rPr>
          <w:rFonts w:ascii="Tahoma" w:hAnsi="Tahoma" w:cs="Tahoma"/>
          <w:szCs w:val="22"/>
          <w:lang w:val="el-GR"/>
        </w:rPr>
      </w:pPr>
      <w:r w:rsidRPr="005609A7">
        <w:rPr>
          <w:rFonts w:ascii="Tahoma" w:hAnsi="Tahoma" w:cs="Tahoma"/>
          <w:szCs w:val="22"/>
          <w:lang w:val="el-GR"/>
        </w:rPr>
        <w:t>Στο πλαίσιο της εργασίας αυτής, ο Ανάδοχος κατ’ ελάχιστον:</w:t>
      </w:r>
    </w:p>
    <w:p w14:paraId="48632E57" w14:textId="77777777" w:rsidR="005609A7" w:rsidRPr="005609A7" w:rsidRDefault="005609A7" w:rsidP="00F949F2">
      <w:pPr>
        <w:numPr>
          <w:ilvl w:val="0"/>
          <w:numId w:val="72"/>
        </w:numPr>
        <w:suppressAutoHyphens w:val="0"/>
        <w:rPr>
          <w:rFonts w:ascii="Tahoma" w:hAnsi="Tahoma" w:cs="Tahoma"/>
          <w:szCs w:val="22"/>
          <w:lang w:val="el-GR"/>
        </w:rPr>
      </w:pPr>
      <w:r w:rsidRPr="005609A7">
        <w:rPr>
          <w:rFonts w:ascii="Tahoma" w:hAnsi="Tahoma" w:cs="Tahoma"/>
          <w:szCs w:val="22"/>
          <w:lang w:val="el-GR"/>
        </w:rPr>
        <w:t>Θα μελετήσει και καταγράψει όλες τις απειλές και κινδύνους που πιθανά αντιμετωπίζει ή αναμένεται να αντιμετωπίσει το ΣΥΖΕΥΞΙΣ ΙΙ. Η καταγραφή αυτή θα πρέπει να συμπεριλάβει τις υπηρεσίες που προσφέρουν οι φορείς του ΣΥΖΕΥΞΙΣ.</w:t>
      </w:r>
    </w:p>
    <w:p w14:paraId="1FF59E3E" w14:textId="77777777" w:rsidR="005609A7" w:rsidRPr="005609A7" w:rsidRDefault="005609A7" w:rsidP="00F949F2">
      <w:pPr>
        <w:numPr>
          <w:ilvl w:val="0"/>
          <w:numId w:val="72"/>
        </w:numPr>
        <w:suppressAutoHyphens w:val="0"/>
        <w:rPr>
          <w:rFonts w:ascii="Tahoma" w:hAnsi="Tahoma" w:cs="Tahoma"/>
          <w:szCs w:val="22"/>
        </w:rPr>
      </w:pPr>
      <w:r w:rsidRPr="005609A7">
        <w:rPr>
          <w:rFonts w:ascii="Tahoma" w:hAnsi="Tahoma" w:cs="Tahoma"/>
          <w:szCs w:val="22"/>
          <w:lang w:val="el-GR"/>
        </w:rPr>
        <w:t xml:space="preserve">Θα κατηγοριοποιήσει και εξετάσει τις απειλές που θα αναγνωρίσει σε (α) ενδογενείς, οι οποίες προέρχονται από το εσωτερικό του συστήματος και εξαρτώνται από το επίπεδο της εσωτερικής αξιοπιστίας, ασφάλειας και ανθεκτικότητας του δικτύου, σε (β) εξωγενείς, οι οποίες προέρχονται από το εξωτερικό περιβάλλον, όπως καιρικές συνθήκες, φυσικές καταστροφές και πράξεις δολιοφθοράς και (γ) σε απειλές που προέρχονται από άλλα διασυνδεόμενα δίκτυα. </w:t>
      </w:r>
      <w:r w:rsidRPr="005609A7">
        <w:rPr>
          <w:rFonts w:ascii="Tahoma" w:hAnsi="Tahoma" w:cs="Tahoma"/>
          <w:szCs w:val="22"/>
        </w:rPr>
        <w:t>Πα</w:t>
      </w:r>
      <w:proofErr w:type="spellStart"/>
      <w:r w:rsidRPr="005609A7">
        <w:rPr>
          <w:rFonts w:ascii="Tahoma" w:hAnsi="Tahoma" w:cs="Tahoma"/>
          <w:szCs w:val="22"/>
        </w:rPr>
        <w:t>ράλληλ</w:t>
      </w:r>
      <w:proofErr w:type="spellEnd"/>
      <w:r w:rsidRPr="005609A7">
        <w:rPr>
          <w:rFonts w:ascii="Tahoma" w:hAnsi="Tahoma" w:cs="Tahoma"/>
          <w:szCs w:val="22"/>
        </w:rPr>
        <w:t xml:space="preserve">α, θα </w:t>
      </w:r>
      <w:proofErr w:type="spellStart"/>
      <w:r w:rsidRPr="005609A7">
        <w:rPr>
          <w:rFonts w:ascii="Tahoma" w:hAnsi="Tahoma" w:cs="Tahoma"/>
          <w:szCs w:val="22"/>
        </w:rPr>
        <w:t>διενεργηθεί</w:t>
      </w:r>
      <w:proofErr w:type="spellEnd"/>
      <w:r w:rsidRPr="005609A7">
        <w:rPr>
          <w:rFonts w:ascii="Tahoma" w:hAnsi="Tahoma" w:cs="Tahoma"/>
          <w:szCs w:val="22"/>
        </w:rPr>
        <w:t xml:space="preserve"> </w:t>
      </w:r>
      <w:proofErr w:type="spellStart"/>
      <w:r w:rsidRPr="005609A7">
        <w:rPr>
          <w:rFonts w:ascii="Tahoma" w:hAnsi="Tahoma" w:cs="Tahoma"/>
          <w:szCs w:val="22"/>
        </w:rPr>
        <w:t>εκτίμηση</w:t>
      </w:r>
      <w:proofErr w:type="spellEnd"/>
      <w:r w:rsidRPr="005609A7">
        <w:rPr>
          <w:rFonts w:ascii="Tahoma" w:hAnsi="Tahoma" w:cs="Tahoma"/>
          <w:szCs w:val="22"/>
        </w:rPr>
        <w:t xml:space="preserve"> </w:t>
      </w:r>
      <w:proofErr w:type="spellStart"/>
      <w:r w:rsidRPr="005609A7">
        <w:rPr>
          <w:rFonts w:ascii="Tahoma" w:hAnsi="Tahoma" w:cs="Tahoma"/>
          <w:szCs w:val="22"/>
        </w:rPr>
        <w:t>της</w:t>
      </w:r>
      <w:proofErr w:type="spellEnd"/>
      <w:r w:rsidRPr="005609A7">
        <w:rPr>
          <w:rFonts w:ascii="Tahoma" w:hAnsi="Tahoma" w:cs="Tahoma"/>
          <w:szCs w:val="22"/>
        </w:rPr>
        <w:t xml:space="preserve"> </w:t>
      </w:r>
      <w:proofErr w:type="spellStart"/>
      <w:r w:rsidRPr="005609A7">
        <w:rPr>
          <w:rFonts w:ascii="Tahoma" w:hAnsi="Tahoma" w:cs="Tahoma"/>
          <w:szCs w:val="22"/>
        </w:rPr>
        <w:t>σο</w:t>
      </w:r>
      <w:proofErr w:type="spellEnd"/>
      <w:r w:rsidRPr="005609A7">
        <w:rPr>
          <w:rFonts w:ascii="Tahoma" w:hAnsi="Tahoma" w:cs="Tahoma"/>
          <w:szCs w:val="22"/>
        </w:rPr>
        <w:t xml:space="preserve">βαρότητας </w:t>
      </w:r>
      <w:proofErr w:type="spellStart"/>
      <w:r w:rsidRPr="005609A7">
        <w:rPr>
          <w:rFonts w:ascii="Tahoma" w:hAnsi="Tahoma" w:cs="Tahoma"/>
          <w:szCs w:val="22"/>
        </w:rPr>
        <w:t>κάθε</w:t>
      </w:r>
      <w:proofErr w:type="spellEnd"/>
      <w:r w:rsidRPr="005609A7">
        <w:rPr>
          <w:rFonts w:ascii="Tahoma" w:hAnsi="Tahoma" w:cs="Tahoma"/>
          <w:szCs w:val="22"/>
        </w:rPr>
        <w:t xml:space="preserve"> απ</w:t>
      </w:r>
      <w:proofErr w:type="spellStart"/>
      <w:r w:rsidRPr="005609A7">
        <w:rPr>
          <w:rFonts w:ascii="Tahoma" w:hAnsi="Tahoma" w:cs="Tahoma"/>
          <w:szCs w:val="22"/>
        </w:rPr>
        <w:t>ειλής</w:t>
      </w:r>
      <w:proofErr w:type="spellEnd"/>
      <w:r w:rsidRPr="005609A7">
        <w:rPr>
          <w:rFonts w:ascii="Tahoma" w:hAnsi="Tahoma" w:cs="Tahoma"/>
          <w:szCs w:val="22"/>
        </w:rPr>
        <w:t>.</w:t>
      </w:r>
    </w:p>
    <w:p w14:paraId="2CC473CF" w14:textId="77777777" w:rsidR="005609A7" w:rsidRPr="005609A7" w:rsidRDefault="005609A7" w:rsidP="00F949F2">
      <w:pPr>
        <w:numPr>
          <w:ilvl w:val="0"/>
          <w:numId w:val="72"/>
        </w:numPr>
        <w:suppressAutoHyphens w:val="0"/>
        <w:rPr>
          <w:rFonts w:ascii="Tahoma" w:hAnsi="Tahoma" w:cs="Tahoma"/>
          <w:szCs w:val="22"/>
          <w:lang w:val="el-GR"/>
        </w:rPr>
      </w:pPr>
      <w:r w:rsidRPr="005609A7">
        <w:rPr>
          <w:rFonts w:ascii="Tahoma" w:hAnsi="Tahoma" w:cs="Tahoma"/>
          <w:szCs w:val="22"/>
          <w:lang w:val="el-GR"/>
        </w:rPr>
        <w:lastRenderedPageBreak/>
        <w:t xml:space="preserve">Θα διενεργήσει μια συσχέτιση μεταξύ των διαθέσιμων πόρων (πληροφοριακά συστήματα, δίκτυα, εγκαταστάσεις, ανθρώπινο δυναμικό) και των εκτιμώμενων απειλών που δύναται να τους επηρεάσουν εφόσον εκδηλωθούν. </w:t>
      </w:r>
    </w:p>
    <w:p w14:paraId="079BAA63" w14:textId="77777777" w:rsidR="005609A7" w:rsidRPr="005609A7" w:rsidRDefault="005609A7" w:rsidP="00F949F2">
      <w:pPr>
        <w:numPr>
          <w:ilvl w:val="0"/>
          <w:numId w:val="72"/>
        </w:numPr>
        <w:suppressAutoHyphens w:val="0"/>
        <w:rPr>
          <w:rFonts w:ascii="Tahoma" w:hAnsi="Tahoma" w:cs="Tahoma"/>
          <w:szCs w:val="22"/>
          <w:lang w:val="el-GR"/>
        </w:rPr>
      </w:pPr>
      <w:r w:rsidRPr="005609A7">
        <w:rPr>
          <w:rFonts w:ascii="Tahoma" w:hAnsi="Tahoma" w:cs="Tahoma"/>
          <w:szCs w:val="22"/>
          <w:lang w:val="el-GR"/>
        </w:rPr>
        <w:t>θα καταγράψει τα ευάλωτα σημεία και τις αδυναμίες των πόρων που απαιτούνται για τη συνέχιση κάθε επιχειρησιακής λειτουργίας. Στη συνέχεια θα αξιολογήσει την πιθανότητα εκδήλωσης των απειλών που έχει ήδη αναγνωρίσει και θα εκτιμήσει την επίδραση τους στη λειτουργία του δικτύου και τη διάθεση των παρεχόμενων υπηρεσιών. Με την εργασία αυτή θα προσδιοριστούν τα τμήματα του ΣΥΖΕΥΞΙΣ ΙΙ (δίκτυο, πληροφοριακά συστήματα, υπηρεσίες, δεδομένα και ό,τι άλλο κρίνει ο Ανάδοχος, σε συνεχή συνεργασία με την Αναθέτουσα Αρχή), που είναι κρίσιμα για την ασφαλή λειτουργία του δικτύου και που θα πρέπει να προστατευτούν.</w:t>
      </w:r>
    </w:p>
    <w:p w14:paraId="79E457CD" w14:textId="77777777" w:rsidR="005609A7" w:rsidRPr="005609A7" w:rsidRDefault="005609A7" w:rsidP="00F949F2">
      <w:pPr>
        <w:numPr>
          <w:ilvl w:val="0"/>
          <w:numId w:val="72"/>
        </w:numPr>
        <w:suppressAutoHyphens w:val="0"/>
        <w:rPr>
          <w:rFonts w:ascii="Tahoma" w:hAnsi="Tahoma" w:cs="Tahoma"/>
          <w:szCs w:val="22"/>
          <w:lang w:val="el-GR"/>
        </w:rPr>
      </w:pPr>
      <w:r w:rsidRPr="005609A7">
        <w:rPr>
          <w:rFonts w:ascii="Tahoma" w:hAnsi="Tahoma" w:cs="Tahoma"/>
          <w:szCs w:val="22"/>
          <w:lang w:val="el-GR"/>
        </w:rPr>
        <w:t xml:space="preserve">Θα αναλύσει τις ανάγκες και απαιτήσεις προστασίας για τα παραπάνω τμήματα του ΣΥΖΕΥΞΙΣ ΙΙ. </w:t>
      </w:r>
    </w:p>
    <w:p w14:paraId="48094A62" w14:textId="77777777" w:rsidR="005609A7" w:rsidRPr="005609A7" w:rsidRDefault="005609A7" w:rsidP="00F949F2">
      <w:pPr>
        <w:numPr>
          <w:ilvl w:val="0"/>
          <w:numId w:val="72"/>
        </w:numPr>
        <w:suppressAutoHyphens w:val="0"/>
        <w:rPr>
          <w:rFonts w:ascii="Tahoma" w:hAnsi="Tahoma" w:cs="Tahoma"/>
          <w:szCs w:val="22"/>
          <w:lang w:val="el-GR"/>
        </w:rPr>
      </w:pPr>
      <w:r w:rsidRPr="005609A7">
        <w:rPr>
          <w:rFonts w:ascii="Tahoma" w:hAnsi="Tahoma" w:cs="Tahoma"/>
          <w:szCs w:val="22"/>
          <w:lang w:val="el-GR"/>
        </w:rPr>
        <w:t xml:space="preserve">Θα προσδιορίσει και προτείνει τη διαδικασία που θα ακολουθήσει καθώς και τα μέτρα που θα λάβει, προκειμένου να αντιμετωπίσει κάθε ενδεχόμενη απειλή </w:t>
      </w:r>
    </w:p>
    <w:p w14:paraId="277775A2" w14:textId="77777777" w:rsidR="005609A7" w:rsidRPr="005609A7" w:rsidRDefault="005609A7" w:rsidP="00F949F2">
      <w:pPr>
        <w:numPr>
          <w:ilvl w:val="0"/>
          <w:numId w:val="72"/>
        </w:numPr>
        <w:suppressAutoHyphens w:val="0"/>
        <w:rPr>
          <w:rFonts w:ascii="Tahoma" w:hAnsi="Tahoma" w:cs="Tahoma"/>
          <w:szCs w:val="22"/>
          <w:lang w:val="el-GR"/>
        </w:rPr>
      </w:pPr>
      <w:r w:rsidRPr="005609A7">
        <w:rPr>
          <w:rFonts w:ascii="Tahoma" w:hAnsi="Tahoma" w:cs="Tahoma"/>
          <w:szCs w:val="22"/>
          <w:lang w:val="el-GR"/>
        </w:rPr>
        <w:t>Θα προτείνει διαδικασίες αξιολόγησης της αποτελεσματικότητας των μέτρων που προτείνει να εφαρμοσθούν κατά περίπτωση απειλής.</w:t>
      </w:r>
    </w:p>
    <w:p w14:paraId="2CE88E23" w14:textId="77777777" w:rsidR="005609A7" w:rsidRPr="005609A7" w:rsidRDefault="005609A7" w:rsidP="005609A7">
      <w:pPr>
        <w:ind w:left="360"/>
        <w:rPr>
          <w:rFonts w:ascii="Tahoma" w:hAnsi="Tahoma" w:cs="Tahoma"/>
          <w:szCs w:val="22"/>
          <w:lang w:val="el-GR"/>
        </w:rPr>
      </w:pPr>
    </w:p>
    <w:p w14:paraId="70A196B9" w14:textId="64AACD5F" w:rsidR="005609A7" w:rsidRPr="005609A7" w:rsidRDefault="005609A7" w:rsidP="005609A7">
      <w:pPr>
        <w:rPr>
          <w:rFonts w:ascii="Tahoma" w:hAnsi="Tahoma" w:cs="Tahoma"/>
          <w:szCs w:val="22"/>
          <w:lang w:val="el-GR"/>
        </w:rPr>
      </w:pPr>
      <w:r w:rsidRPr="005609A7">
        <w:rPr>
          <w:rFonts w:ascii="Tahoma" w:hAnsi="Tahoma" w:cs="Tahoma"/>
          <w:szCs w:val="22"/>
          <w:lang w:val="el-GR"/>
        </w:rPr>
        <w:t xml:space="preserve">Σημειώνεται ότι η μελέτη ανάλυσης κινδύνου και αποτίμησης της επικινδυνότητας, τα πρωτογενή στοιχεία, η ροή εργασιών και τα αποτελέσματά της θα πρέπει να παρουσιάζονται στο ΟΠΣ-ΔΕΑΣ της Παρ. </w:t>
      </w:r>
      <w:r w:rsidR="0012104B">
        <w:fldChar w:fldCharType="begin"/>
      </w:r>
      <w:r w:rsidR="0012104B" w:rsidRPr="0078195B">
        <w:rPr>
          <w:lang w:val="el-GR"/>
        </w:rPr>
        <w:instrText xml:space="preserve"> </w:instrText>
      </w:r>
      <w:r w:rsidR="0012104B">
        <w:instrText>REF</w:instrText>
      </w:r>
      <w:r w:rsidR="0012104B" w:rsidRPr="0078195B">
        <w:rPr>
          <w:lang w:val="el-GR"/>
        </w:rPr>
        <w:instrText xml:space="preserve"> _</w:instrText>
      </w:r>
      <w:r w:rsidR="0012104B">
        <w:instrText>Ref</w:instrText>
      </w:r>
      <w:r w:rsidR="0012104B" w:rsidRPr="0078195B">
        <w:rPr>
          <w:lang w:val="el-GR"/>
        </w:rPr>
        <w:instrText>364842526 \</w:instrText>
      </w:r>
      <w:r w:rsidR="0012104B">
        <w:instrText>r</w:instrText>
      </w:r>
      <w:r w:rsidR="0012104B" w:rsidRPr="0078195B">
        <w:rPr>
          <w:lang w:val="el-GR"/>
        </w:rPr>
        <w:instrText xml:space="preserve"> \</w:instrText>
      </w:r>
      <w:r w:rsidR="0012104B">
        <w:instrText>h</w:instrText>
      </w:r>
      <w:r w:rsidR="0012104B" w:rsidRPr="0078195B">
        <w:rPr>
          <w:lang w:val="el-GR"/>
        </w:rPr>
        <w:instrText xml:space="preserve">  \* </w:instrText>
      </w:r>
      <w:r w:rsidR="0012104B">
        <w:instrText>MERGEFORMAT</w:instrText>
      </w:r>
      <w:r w:rsidR="0012104B" w:rsidRPr="0078195B">
        <w:rPr>
          <w:lang w:val="el-GR"/>
        </w:rPr>
        <w:instrText xml:space="preserve"> </w:instrText>
      </w:r>
      <w:r w:rsidR="0012104B">
        <w:fldChar w:fldCharType="separate"/>
      </w:r>
      <w:r w:rsidR="001B7B96" w:rsidRPr="001B7B96">
        <w:rPr>
          <w:rFonts w:ascii="Tahoma" w:hAnsi="Tahoma" w:cs="Tahoma"/>
          <w:szCs w:val="22"/>
          <w:cs/>
          <w:lang w:val="el-GR"/>
        </w:rPr>
        <w:t>‎</w:t>
      </w:r>
      <w:r w:rsidR="001B7B96">
        <w:rPr>
          <w:lang w:val="el-GR"/>
        </w:rPr>
        <w:t>2.2.4</w:t>
      </w:r>
      <w:r w:rsidR="0012104B">
        <w:fldChar w:fldCharType="end"/>
      </w:r>
      <w:r w:rsidRPr="005609A7">
        <w:rPr>
          <w:rFonts w:ascii="Tahoma" w:hAnsi="Tahoma" w:cs="Tahoma"/>
          <w:szCs w:val="22"/>
          <w:lang w:val="el-GR"/>
        </w:rPr>
        <w:t>, το οποίο θα πρέπει να είναι σε θέση να υποστηρίξει τη διαχείριση και την υλοποίηση του συνόλου των ενεργειών και των πλάνων μείωσης κινδύνου, που απορρέουν από την παρούσα μελέτη.</w:t>
      </w:r>
    </w:p>
    <w:p w14:paraId="02203863" w14:textId="77777777" w:rsidR="005609A7" w:rsidRPr="005609A7" w:rsidRDefault="005609A7" w:rsidP="005609A7">
      <w:pPr>
        <w:rPr>
          <w:rFonts w:ascii="Tahoma" w:hAnsi="Tahoma" w:cs="Tahoma"/>
          <w:szCs w:val="22"/>
          <w:lang w:val="el-GR"/>
        </w:rPr>
      </w:pPr>
    </w:p>
    <w:p w14:paraId="291FE723" w14:textId="77777777" w:rsidR="005609A7" w:rsidRPr="00E95C0B" w:rsidRDefault="005609A7" w:rsidP="0064250E">
      <w:pPr>
        <w:pStyle w:val="40"/>
        <w:numPr>
          <w:ilvl w:val="4"/>
          <w:numId w:val="18"/>
        </w:numPr>
        <w:ind w:left="810"/>
      </w:pPr>
      <w:bookmarkStart w:id="240" w:name="_Ref364779897"/>
      <w:bookmarkStart w:id="241" w:name="_Toc106350206"/>
      <w:r w:rsidRPr="00E95C0B">
        <w:t>Πολιτική ορθής χρήσης</w:t>
      </w:r>
      <w:bookmarkEnd w:id="240"/>
      <w:bookmarkEnd w:id="241"/>
    </w:p>
    <w:p w14:paraId="47F2F3E5" w14:textId="77777777" w:rsidR="005609A7" w:rsidRPr="005609A7" w:rsidRDefault="005609A7" w:rsidP="005609A7">
      <w:pPr>
        <w:rPr>
          <w:rFonts w:ascii="Tahoma" w:hAnsi="Tahoma" w:cs="Tahoma"/>
          <w:szCs w:val="22"/>
          <w:lang w:val="el-GR"/>
        </w:rPr>
      </w:pPr>
      <w:r w:rsidRPr="005609A7">
        <w:rPr>
          <w:rFonts w:ascii="Tahoma" w:hAnsi="Tahoma" w:cs="Tahoma"/>
          <w:szCs w:val="22"/>
          <w:lang w:val="el-GR"/>
        </w:rPr>
        <w:t>Ο Ανάδοχος θα εκπονήσει μελέτη πολιτικής ορθής χρήσης του ΣΥΖΕΥΞΙΣ ΙΙ, προκειμένου να καθοριστούν οι υποχρεώσεις όλων των χρηστών του ΣΥΖΕΥΞΙΣ ΙΙ, καθώς και οι αρχές, οι κανόνες και οι συνέπειες για το σύνολο των προσώπων στα οποία εκχωρείται το δικαίωμα πρόσβασης στα πληροφοριακά συστήματα που ανήκουν στο ΣΥΖΕΥΞΙΣ ΙΙ. Η πολιτική ορθής χρήσης αποβλέπει στην αποτροπή καταχρηστικής άσκησης των δικαιωμάτων των χρηστών του ΣΥΖΕΥΞΙΣ ΙΙ και της τέλεσης πράξεων που συνιστούν κίνδυνο παραβίασης του απορρήτου των δεδομένων / πληροφοριών, ή διακύβευσης της ασφάλειας των πληροφοριακών συστημάτων ή της ακεραιότητας και διαθεσιμότητας των υποδομών.</w:t>
      </w:r>
    </w:p>
    <w:p w14:paraId="4E83824A" w14:textId="77777777" w:rsidR="005609A7" w:rsidRPr="005609A7" w:rsidRDefault="005609A7" w:rsidP="005609A7">
      <w:pPr>
        <w:rPr>
          <w:rFonts w:ascii="Tahoma" w:hAnsi="Tahoma" w:cs="Tahoma"/>
          <w:szCs w:val="22"/>
          <w:lang w:val="el-GR"/>
        </w:rPr>
      </w:pPr>
      <w:r w:rsidRPr="005609A7">
        <w:rPr>
          <w:rFonts w:ascii="Tahoma" w:hAnsi="Tahoma" w:cs="Tahoma"/>
          <w:szCs w:val="22"/>
          <w:lang w:val="el-GR"/>
        </w:rPr>
        <w:t>Στο πλαίσιο της εργασίας αυτής, ο Ανάδοχος κατ’ ελάχιστον:</w:t>
      </w:r>
    </w:p>
    <w:p w14:paraId="262A3284" w14:textId="77777777" w:rsidR="005609A7" w:rsidRPr="005609A7" w:rsidRDefault="005609A7" w:rsidP="00F949F2">
      <w:pPr>
        <w:numPr>
          <w:ilvl w:val="0"/>
          <w:numId w:val="75"/>
        </w:numPr>
        <w:suppressAutoHyphens w:val="0"/>
        <w:rPr>
          <w:rFonts w:ascii="Tahoma" w:hAnsi="Tahoma" w:cs="Tahoma"/>
          <w:szCs w:val="22"/>
          <w:lang w:val="el-GR"/>
        </w:rPr>
      </w:pPr>
      <w:r w:rsidRPr="005609A7">
        <w:rPr>
          <w:rFonts w:ascii="Tahoma" w:hAnsi="Tahoma" w:cs="Tahoma"/>
          <w:szCs w:val="22"/>
          <w:lang w:val="el-GR"/>
        </w:rPr>
        <w:t xml:space="preserve">Θα διενεργήσει κατάλληλη κατηγοριοποίηση του συνόλου των υφιστάμενων και δυνητικών χρηστών του ΣΥΖΕΥΞΙΣ ΙΙ, προκειμένου να προτείνει στη συνέχεια μια διαφοροποιημένη πολιτική ορθής χρήσης προσαρμοσμένη σε  κάθε κατηγορία. Σημειώνεται ότι στους χρήστες του ΣΥΖΕΥΞΙΣ ΙΙ περιλαμβάνονται τόσο οι συμμετέχοντες δημόσιοι φορείς όσο η Αναθέτουσα Αρχή, ο Φορέας Λειτουργίας του ΣΥΖΕΥΞΙΣ ΙΙ, καθώς και όλοι οι Ανάδοχοι υλοποίησης κεντρικών ή περιφερειακών </w:t>
      </w:r>
      <w:proofErr w:type="spellStart"/>
      <w:r w:rsidRPr="005609A7">
        <w:rPr>
          <w:rFonts w:ascii="Tahoma" w:hAnsi="Tahoma" w:cs="Tahoma"/>
          <w:szCs w:val="22"/>
          <w:lang w:val="el-GR"/>
        </w:rPr>
        <w:t>υποέργων</w:t>
      </w:r>
      <w:proofErr w:type="spellEnd"/>
      <w:r w:rsidRPr="005609A7">
        <w:rPr>
          <w:rFonts w:ascii="Tahoma" w:hAnsi="Tahoma" w:cs="Tahoma"/>
          <w:szCs w:val="22"/>
          <w:lang w:val="el-GR"/>
        </w:rPr>
        <w:t xml:space="preserve"> του ΣΥΖΕΥΞΙΣ ΙΙ.</w:t>
      </w:r>
    </w:p>
    <w:p w14:paraId="3BE0BF6E" w14:textId="77777777" w:rsidR="005609A7" w:rsidRPr="005609A7" w:rsidRDefault="005609A7" w:rsidP="00F949F2">
      <w:pPr>
        <w:numPr>
          <w:ilvl w:val="0"/>
          <w:numId w:val="75"/>
        </w:numPr>
        <w:suppressAutoHyphens w:val="0"/>
        <w:rPr>
          <w:rFonts w:ascii="Tahoma" w:hAnsi="Tahoma" w:cs="Tahoma"/>
          <w:szCs w:val="22"/>
        </w:rPr>
      </w:pPr>
      <w:r w:rsidRPr="005609A7">
        <w:rPr>
          <w:rFonts w:ascii="Tahoma" w:hAnsi="Tahoma" w:cs="Tahoma"/>
          <w:szCs w:val="22"/>
          <w:lang w:val="el-GR"/>
        </w:rPr>
        <w:t xml:space="preserve">Θα διενεργήσει μια κατηγοριοποίηση των τμημάτων του ΣΥΖΕΥΞΙΣ ΙΙ, προκειμένου να προσδιορίσει στη συνέχεια τα τμήματα εκείνα που είναι ευάλωτα σε ένα περιστατικό ανάρμοστης χρήσης. </w:t>
      </w:r>
      <w:proofErr w:type="spellStart"/>
      <w:r w:rsidRPr="005609A7">
        <w:rPr>
          <w:rFonts w:ascii="Tahoma" w:hAnsi="Tahoma" w:cs="Tahoma"/>
          <w:szCs w:val="22"/>
        </w:rPr>
        <w:t>Ιδι</w:t>
      </w:r>
      <w:proofErr w:type="spellEnd"/>
      <w:r w:rsidRPr="005609A7">
        <w:rPr>
          <w:rFonts w:ascii="Tahoma" w:hAnsi="Tahoma" w:cs="Tahoma"/>
          <w:szCs w:val="22"/>
        </w:rPr>
        <w:t>αίτερη π</w:t>
      </w:r>
      <w:proofErr w:type="spellStart"/>
      <w:r w:rsidRPr="005609A7">
        <w:rPr>
          <w:rFonts w:ascii="Tahoma" w:hAnsi="Tahoma" w:cs="Tahoma"/>
          <w:szCs w:val="22"/>
        </w:rPr>
        <w:t>ροσοχή</w:t>
      </w:r>
      <w:proofErr w:type="spellEnd"/>
      <w:r w:rsidRPr="005609A7">
        <w:rPr>
          <w:rFonts w:ascii="Tahoma" w:hAnsi="Tahoma" w:cs="Tahoma"/>
          <w:szCs w:val="22"/>
        </w:rPr>
        <w:t xml:space="preserve"> θα </w:t>
      </w:r>
      <w:proofErr w:type="spellStart"/>
      <w:r w:rsidRPr="005609A7">
        <w:rPr>
          <w:rFonts w:ascii="Tahoma" w:hAnsi="Tahoma" w:cs="Tahoma"/>
          <w:szCs w:val="22"/>
        </w:rPr>
        <w:t>δοθεί</w:t>
      </w:r>
      <w:proofErr w:type="spellEnd"/>
      <w:r w:rsidRPr="005609A7">
        <w:rPr>
          <w:rFonts w:ascii="Tahoma" w:hAnsi="Tahoma" w:cs="Tahoma"/>
          <w:szCs w:val="22"/>
        </w:rPr>
        <w:t xml:space="preserve"> </w:t>
      </w:r>
      <w:proofErr w:type="spellStart"/>
      <w:r w:rsidRPr="005609A7">
        <w:rPr>
          <w:rFonts w:ascii="Tahoma" w:hAnsi="Tahoma" w:cs="Tahoma"/>
          <w:szCs w:val="22"/>
        </w:rPr>
        <w:t>σε</w:t>
      </w:r>
      <w:proofErr w:type="spellEnd"/>
      <w:r w:rsidRPr="005609A7">
        <w:rPr>
          <w:rFonts w:ascii="Tahoma" w:hAnsi="Tahoma" w:cs="Tahoma"/>
          <w:szCs w:val="22"/>
        </w:rPr>
        <w:t xml:space="preserve"> </w:t>
      </w:r>
      <w:proofErr w:type="spellStart"/>
      <w:r w:rsidRPr="005609A7">
        <w:rPr>
          <w:rFonts w:ascii="Tahoma" w:hAnsi="Tahoma" w:cs="Tahoma"/>
          <w:szCs w:val="22"/>
        </w:rPr>
        <w:t>συστήμ</w:t>
      </w:r>
      <w:proofErr w:type="spellEnd"/>
      <w:r w:rsidRPr="005609A7">
        <w:rPr>
          <w:rFonts w:ascii="Tahoma" w:hAnsi="Tahoma" w:cs="Tahoma"/>
          <w:szCs w:val="22"/>
        </w:rPr>
        <w:t>ατα απ</w:t>
      </w:r>
      <w:proofErr w:type="spellStart"/>
      <w:r w:rsidRPr="005609A7">
        <w:rPr>
          <w:rFonts w:ascii="Tahoma" w:hAnsi="Tahoma" w:cs="Tahoma"/>
          <w:szCs w:val="22"/>
        </w:rPr>
        <w:t>οθήκευσης</w:t>
      </w:r>
      <w:proofErr w:type="spellEnd"/>
      <w:r w:rsidRPr="005609A7">
        <w:rPr>
          <w:rFonts w:ascii="Tahoma" w:hAnsi="Tahoma" w:cs="Tahoma"/>
          <w:szCs w:val="22"/>
        </w:rPr>
        <w:t xml:space="preserve"> και π</w:t>
      </w:r>
      <w:proofErr w:type="spellStart"/>
      <w:r w:rsidRPr="005609A7">
        <w:rPr>
          <w:rFonts w:ascii="Tahoma" w:hAnsi="Tahoma" w:cs="Tahoma"/>
          <w:szCs w:val="22"/>
        </w:rPr>
        <w:t>ρόσ</w:t>
      </w:r>
      <w:proofErr w:type="spellEnd"/>
      <w:r w:rsidRPr="005609A7">
        <w:rPr>
          <w:rFonts w:ascii="Tahoma" w:hAnsi="Tahoma" w:cs="Tahoma"/>
          <w:szCs w:val="22"/>
        </w:rPr>
        <w:t>βασης</w:t>
      </w:r>
    </w:p>
    <w:p w14:paraId="381CB1C2" w14:textId="77777777" w:rsidR="005609A7" w:rsidRPr="005609A7" w:rsidRDefault="005609A7" w:rsidP="00F949F2">
      <w:pPr>
        <w:numPr>
          <w:ilvl w:val="0"/>
          <w:numId w:val="75"/>
        </w:numPr>
        <w:suppressAutoHyphens w:val="0"/>
        <w:rPr>
          <w:rFonts w:ascii="Tahoma" w:hAnsi="Tahoma" w:cs="Tahoma"/>
          <w:szCs w:val="22"/>
          <w:lang w:val="el-GR"/>
        </w:rPr>
      </w:pPr>
      <w:r w:rsidRPr="005609A7">
        <w:rPr>
          <w:rFonts w:ascii="Tahoma" w:hAnsi="Tahoma" w:cs="Tahoma"/>
          <w:szCs w:val="22"/>
          <w:lang w:val="el-GR"/>
        </w:rPr>
        <w:lastRenderedPageBreak/>
        <w:t>Θα αναλύσει τα ιδιαίτερα χαρακτηριστικά κάθε κατηγορίας χρηστών, που θα προκύψουν από τη σχετική έρευνα και κατηγοριοποίηση που θα έχει ήδη κάνει και στη συνέχεια θα προσδιορίσει τις ανάγκες και υποχρεώσεις χρήσης κάθε κατηγορίας</w:t>
      </w:r>
    </w:p>
    <w:p w14:paraId="3FDC2E4D" w14:textId="77777777" w:rsidR="005609A7" w:rsidRPr="005609A7" w:rsidRDefault="005609A7" w:rsidP="00F949F2">
      <w:pPr>
        <w:numPr>
          <w:ilvl w:val="0"/>
          <w:numId w:val="75"/>
        </w:numPr>
        <w:suppressAutoHyphens w:val="0"/>
        <w:rPr>
          <w:rFonts w:ascii="Tahoma" w:hAnsi="Tahoma" w:cs="Tahoma"/>
          <w:szCs w:val="22"/>
          <w:lang w:val="el-GR"/>
        </w:rPr>
      </w:pPr>
      <w:r w:rsidRPr="005609A7">
        <w:rPr>
          <w:rFonts w:ascii="Tahoma" w:hAnsi="Tahoma" w:cs="Tahoma"/>
          <w:szCs w:val="22"/>
          <w:lang w:val="el-GR"/>
        </w:rPr>
        <w:t>Θα προσδιορίσει τις διαδικασίες που πρέπει να εφαρμόζονται, τις ενέργειες που συνιστώνται και τα μέτρα που πρέπει να παίρνονται, προκειμένου να διασφαλιστεί η ορθή χρήση του δικτύου</w:t>
      </w:r>
    </w:p>
    <w:p w14:paraId="7CE91D1B" w14:textId="77777777" w:rsidR="005609A7" w:rsidRPr="005609A7" w:rsidRDefault="005609A7" w:rsidP="00F949F2">
      <w:pPr>
        <w:numPr>
          <w:ilvl w:val="0"/>
          <w:numId w:val="75"/>
        </w:numPr>
        <w:suppressAutoHyphens w:val="0"/>
        <w:rPr>
          <w:rFonts w:ascii="Tahoma" w:hAnsi="Tahoma" w:cs="Tahoma"/>
          <w:szCs w:val="22"/>
          <w:lang w:val="el-GR"/>
        </w:rPr>
      </w:pPr>
      <w:r w:rsidRPr="005609A7">
        <w:rPr>
          <w:rFonts w:ascii="Tahoma" w:hAnsi="Tahoma" w:cs="Tahoma"/>
          <w:szCs w:val="22"/>
          <w:lang w:val="el-GR"/>
        </w:rPr>
        <w:t>Θα προσδιορίσει τις ενέργειες που απαγορεύονται ή πρέπει να αποφεύγονται και οι οποίες συνιστούν μια ανάρμοστη χρήση του δικτύου. Ιδιαίτερη προσοχή θα δοθεί σε διαδικασίες και ενέργειες που αφορούν τη διαχείριση ηλεκτρονικών ή έντυπων αποθηκευτικών μέσων</w:t>
      </w:r>
    </w:p>
    <w:p w14:paraId="160E8C8C" w14:textId="77777777" w:rsidR="005609A7" w:rsidRPr="005609A7" w:rsidRDefault="005609A7" w:rsidP="00F949F2">
      <w:pPr>
        <w:numPr>
          <w:ilvl w:val="0"/>
          <w:numId w:val="75"/>
        </w:numPr>
        <w:suppressAutoHyphens w:val="0"/>
        <w:rPr>
          <w:rFonts w:ascii="Tahoma" w:hAnsi="Tahoma" w:cs="Tahoma"/>
          <w:szCs w:val="22"/>
          <w:lang w:val="el-GR"/>
        </w:rPr>
      </w:pPr>
      <w:r w:rsidRPr="005609A7">
        <w:rPr>
          <w:rFonts w:ascii="Tahoma" w:hAnsi="Tahoma" w:cs="Tahoma"/>
          <w:szCs w:val="22"/>
          <w:lang w:val="el-GR"/>
        </w:rPr>
        <w:t>Θα προτείνει τις διαδικασίες και τα διορθωτικά και/ή αποτρεπτικά μέτρα που πρέπει να εφαρμόζονται  σε περίπτωση που διαπιστωθεί κάποιο περιστατικό ανάρμοστης χρήσης του δικτύου</w:t>
      </w:r>
    </w:p>
    <w:p w14:paraId="47329486" w14:textId="77777777" w:rsidR="005609A7" w:rsidRPr="005609A7" w:rsidRDefault="005609A7" w:rsidP="00F949F2">
      <w:pPr>
        <w:numPr>
          <w:ilvl w:val="0"/>
          <w:numId w:val="75"/>
        </w:numPr>
        <w:suppressAutoHyphens w:val="0"/>
        <w:rPr>
          <w:rFonts w:ascii="Tahoma" w:hAnsi="Tahoma" w:cs="Tahoma"/>
          <w:szCs w:val="22"/>
          <w:lang w:val="el-GR"/>
        </w:rPr>
      </w:pPr>
      <w:r w:rsidRPr="005609A7">
        <w:rPr>
          <w:rFonts w:ascii="Tahoma" w:hAnsi="Tahoma" w:cs="Tahoma"/>
          <w:szCs w:val="22"/>
          <w:lang w:val="el-GR"/>
        </w:rPr>
        <w:t>Θα συντάξει σχέδια συμφωνητικών ορθής χρήσης, τα οποία θα υπογράφονται από τους δυνητικούς χρήστες του δικτύου, κατόπιν επιθυμίας της Αναθέτουσας Αρχής. Το ελάχιστο περιεχόμενο των συμφωνητικών αυτών περιλαμβάνει μια σύνοψη των δικαιωμάτων και υποχρεώσεων κάθε κατηγορίας χρήστη</w:t>
      </w:r>
    </w:p>
    <w:p w14:paraId="7A78C553" w14:textId="77777777" w:rsidR="005609A7" w:rsidRPr="005609A7" w:rsidRDefault="005609A7" w:rsidP="00F949F2">
      <w:pPr>
        <w:numPr>
          <w:ilvl w:val="0"/>
          <w:numId w:val="75"/>
        </w:numPr>
        <w:suppressAutoHyphens w:val="0"/>
        <w:rPr>
          <w:rFonts w:ascii="Tahoma" w:hAnsi="Tahoma" w:cs="Tahoma"/>
          <w:szCs w:val="22"/>
          <w:lang w:val="el-GR"/>
        </w:rPr>
      </w:pPr>
      <w:r w:rsidRPr="005609A7">
        <w:rPr>
          <w:rFonts w:ascii="Tahoma" w:hAnsi="Tahoma" w:cs="Tahoma"/>
          <w:szCs w:val="22"/>
          <w:lang w:val="el-GR"/>
        </w:rPr>
        <w:t>Θα μεριμνήσει για την κατάλληλη ενημέρωση όλων των χρηστών (φτάνοντας μέχρι το επίπεδο τελικού χρήστη) επί της πολιτικής ορθής χρήσης που θα εφαρμοσθεί, αφού εγκριθεί από την Αναθέτουσα Αρχή</w:t>
      </w:r>
    </w:p>
    <w:p w14:paraId="0636E988" w14:textId="77777777" w:rsidR="005609A7" w:rsidRPr="005609A7" w:rsidRDefault="005609A7" w:rsidP="00F949F2">
      <w:pPr>
        <w:numPr>
          <w:ilvl w:val="0"/>
          <w:numId w:val="75"/>
        </w:numPr>
        <w:suppressAutoHyphens w:val="0"/>
        <w:rPr>
          <w:rFonts w:ascii="Tahoma" w:hAnsi="Tahoma" w:cs="Tahoma"/>
          <w:szCs w:val="22"/>
          <w:lang w:val="el-GR"/>
        </w:rPr>
      </w:pPr>
      <w:r w:rsidRPr="005609A7">
        <w:rPr>
          <w:rFonts w:ascii="Tahoma" w:hAnsi="Tahoma" w:cs="Tahoma"/>
          <w:szCs w:val="22"/>
          <w:lang w:val="el-GR"/>
        </w:rPr>
        <w:t>Θα προσδιορίσει τις διαδικασίες που πρέπει να εφαρμοστούν και τις ενέργειες που πρέπει να πραγματοποιηθούν, προκειμένου να καταστεί δυνατός ό τακτικός έλεγχος και παρακολούθηση της εφαρμογής ή όχι της πολιτικής ορθής χρήσης.</w:t>
      </w:r>
    </w:p>
    <w:p w14:paraId="03A9BAEF" w14:textId="77777777" w:rsidR="005609A7" w:rsidRPr="005609A7" w:rsidRDefault="005609A7" w:rsidP="005609A7">
      <w:pPr>
        <w:rPr>
          <w:rFonts w:ascii="Tahoma" w:hAnsi="Tahoma" w:cs="Tahoma"/>
          <w:szCs w:val="22"/>
          <w:lang w:val="el-GR"/>
        </w:rPr>
      </w:pPr>
    </w:p>
    <w:p w14:paraId="217522F7" w14:textId="0F9DC1E3" w:rsidR="005609A7" w:rsidRPr="005609A7" w:rsidRDefault="005609A7" w:rsidP="005609A7">
      <w:pPr>
        <w:rPr>
          <w:rFonts w:ascii="Tahoma" w:hAnsi="Tahoma" w:cs="Tahoma"/>
          <w:szCs w:val="22"/>
          <w:lang w:val="el-GR"/>
        </w:rPr>
      </w:pPr>
      <w:r w:rsidRPr="005609A7">
        <w:rPr>
          <w:rFonts w:ascii="Tahoma" w:hAnsi="Tahoma" w:cs="Tahoma"/>
          <w:szCs w:val="22"/>
          <w:lang w:val="el-GR"/>
        </w:rPr>
        <w:t xml:space="preserve">Σημειώνεται ότι η μελέτη πολιτικής ορθής χρήσης του Δικτύου, τα πρωτογενή στοιχεία, η ροή εργασιών και τα αποτελέσματά της θα πρέπει να παρουσιάζονται στο ΟΠΣ-ΔΕΑΣ της Παρ. </w:t>
      </w:r>
      <w:r w:rsidR="0012104B">
        <w:fldChar w:fldCharType="begin"/>
      </w:r>
      <w:r w:rsidR="0012104B" w:rsidRPr="0078195B">
        <w:rPr>
          <w:lang w:val="el-GR"/>
        </w:rPr>
        <w:instrText xml:space="preserve"> </w:instrText>
      </w:r>
      <w:r w:rsidR="0012104B">
        <w:instrText>REF</w:instrText>
      </w:r>
      <w:r w:rsidR="0012104B" w:rsidRPr="0078195B">
        <w:rPr>
          <w:lang w:val="el-GR"/>
        </w:rPr>
        <w:instrText xml:space="preserve"> _</w:instrText>
      </w:r>
      <w:r w:rsidR="0012104B">
        <w:instrText>Ref</w:instrText>
      </w:r>
      <w:r w:rsidR="0012104B" w:rsidRPr="0078195B">
        <w:rPr>
          <w:lang w:val="el-GR"/>
        </w:rPr>
        <w:instrText>364842526 \</w:instrText>
      </w:r>
      <w:r w:rsidR="0012104B">
        <w:instrText>r</w:instrText>
      </w:r>
      <w:r w:rsidR="0012104B" w:rsidRPr="0078195B">
        <w:rPr>
          <w:lang w:val="el-GR"/>
        </w:rPr>
        <w:instrText xml:space="preserve"> \</w:instrText>
      </w:r>
      <w:r w:rsidR="0012104B">
        <w:instrText>h</w:instrText>
      </w:r>
      <w:r w:rsidR="0012104B" w:rsidRPr="0078195B">
        <w:rPr>
          <w:lang w:val="el-GR"/>
        </w:rPr>
        <w:instrText xml:space="preserve">  \* </w:instrText>
      </w:r>
      <w:r w:rsidR="0012104B">
        <w:instrText>MERGEFORMAT</w:instrText>
      </w:r>
      <w:r w:rsidR="0012104B" w:rsidRPr="0078195B">
        <w:rPr>
          <w:lang w:val="el-GR"/>
        </w:rPr>
        <w:instrText xml:space="preserve"> </w:instrText>
      </w:r>
      <w:r w:rsidR="0012104B">
        <w:fldChar w:fldCharType="separate"/>
      </w:r>
      <w:r w:rsidR="001B7B96" w:rsidRPr="001B7B96">
        <w:rPr>
          <w:rFonts w:ascii="Tahoma" w:hAnsi="Tahoma" w:cs="Tahoma"/>
          <w:szCs w:val="22"/>
          <w:cs/>
          <w:lang w:val="el-GR"/>
        </w:rPr>
        <w:t>‎</w:t>
      </w:r>
      <w:r w:rsidR="001B7B96">
        <w:rPr>
          <w:lang w:val="el-GR"/>
        </w:rPr>
        <w:t>2.2.4</w:t>
      </w:r>
      <w:r w:rsidR="0012104B">
        <w:fldChar w:fldCharType="end"/>
      </w:r>
      <w:r w:rsidRPr="005609A7">
        <w:rPr>
          <w:rFonts w:ascii="Tahoma" w:hAnsi="Tahoma" w:cs="Tahoma"/>
          <w:szCs w:val="22"/>
          <w:lang w:val="el-GR"/>
        </w:rPr>
        <w:t>, το οποίο θα πρέπει να είναι σε θέση να υποστηρίξει τη διαχείριση και την υλοποίηση του συνόλου των ενεργειών και των πλάνων, που απορρέουν από την παρούσα μελέτη.</w:t>
      </w:r>
    </w:p>
    <w:p w14:paraId="25CB23CA" w14:textId="77777777" w:rsidR="005609A7" w:rsidRPr="00E95C0B" w:rsidRDefault="005609A7" w:rsidP="0064250E">
      <w:pPr>
        <w:pStyle w:val="40"/>
        <w:numPr>
          <w:ilvl w:val="4"/>
          <w:numId w:val="18"/>
        </w:numPr>
        <w:ind w:left="810"/>
      </w:pPr>
      <w:bookmarkStart w:id="242" w:name="_Ref365022709"/>
      <w:bookmarkStart w:id="243" w:name="_Toc106350207"/>
      <w:r w:rsidRPr="00E95C0B">
        <w:t>Επιχειρησιακή συνέχεια</w:t>
      </w:r>
      <w:bookmarkEnd w:id="242"/>
      <w:bookmarkEnd w:id="243"/>
    </w:p>
    <w:p w14:paraId="7D28CFD9" w14:textId="77777777" w:rsidR="005609A7" w:rsidRPr="005609A7" w:rsidRDefault="005609A7" w:rsidP="005609A7">
      <w:pPr>
        <w:rPr>
          <w:rFonts w:ascii="Tahoma" w:hAnsi="Tahoma" w:cs="Tahoma"/>
          <w:szCs w:val="22"/>
          <w:lang w:val="el-GR"/>
        </w:rPr>
      </w:pPr>
      <w:r w:rsidRPr="005609A7">
        <w:rPr>
          <w:rFonts w:ascii="Tahoma" w:hAnsi="Tahoma" w:cs="Tahoma"/>
          <w:szCs w:val="22"/>
          <w:lang w:val="el-GR"/>
        </w:rPr>
        <w:t>Ο Ανάδοχος θα εκπονήσει μελέτη επιχειρησιακής συνέχειας παροχής του συνόλου των υπηρεσιών του ΣΥΖΕΥΞΙΣ ΙΙ, σε περίπτωση που εκδηλωθεί κάποιο περιστατικό ασφάλειας.</w:t>
      </w:r>
    </w:p>
    <w:p w14:paraId="21BAC560" w14:textId="77777777" w:rsidR="005609A7" w:rsidRPr="005609A7" w:rsidRDefault="005609A7" w:rsidP="005609A7">
      <w:pPr>
        <w:rPr>
          <w:rFonts w:ascii="Tahoma" w:hAnsi="Tahoma" w:cs="Tahoma"/>
          <w:szCs w:val="22"/>
          <w:lang w:val="el-GR"/>
        </w:rPr>
      </w:pPr>
      <w:r w:rsidRPr="005609A7">
        <w:rPr>
          <w:rFonts w:ascii="Tahoma" w:hAnsi="Tahoma" w:cs="Tahoma"/>
          <w:szCs w:val="22"/>
          <w:lang w:val="el-GR"/>
        </w:rPr>
        <w:t>Κατά τη διαδικασία εκπόνησης της εν λόγω μελέτης θα πρέπει να ληφθούν υπόψη το σύνολο των άλλων μελετών που θα εκπονηθούν στο πλαίσιο του έργου, οι έλεγχοι (</w:t>
      </w:r>
      <w:r w:rsidRPr="005609A7">
        <w:rPr>
          <w:rFonts w:ascii="Tahoma" w:hAnsi="Tahoma" w:cs="Tahoma"/>
          <w:szCs w:val="22"/>
        </w:rPr>
        <w:t>audits</w:t>
      </w:r>
      <w:r w:rsidRPr="005609A7">
        <w:rPr>
          <w:rFonts w:ascii="Tahoma" w:hAnsi="Tahoma" w:cs="Tahoma"/>
          <w:szCs w:val="22"/>
          <w:lang w:val="el-GR"/>
        </w:rPr>
        <w:t xml:space="preserve">) που αναλαμβάνει ο Ανάδοχος ως μέρος του έργου, καθώς και οι κρίσιμες λειτουργίες του ΣΥΖΕΥΞΙΣ ΙΙ και οι πόροι που απαιτούνται για την υποστήριξη τους. </w:t>
      </w:r>
    </w:p>
    <w:p w14:paraId="1532AC00" w14:textId="77777777" w:rsidR="005609A7" w:rsidRPr="005609A7" w:rsidRDefault="005609A7" w:rsidP="005609A7">
      <w:pPr>
        <w:rPr>
          <w:rFonts w:ascii="Tahoma" w:hAnsi="Tahoma" w:cs="Tahoma"/>
          <w:szCs w:val="22"/>
          <w:lang w:val="el-GR"/>
        </w:rPr>
      </w:pPr>
      <w:r w:rsidRPr="005609A7">
        <w:rPr>
          <w:rFonts w:ascii="Tahoma" w:hAnsi="Tahoma" w:cs="Tahoma"/>
          <w:szCs w:val="22"/>
          <w:lang w:val="el-GR"/>
        </w:rPr>
        <w:t>Η συγκεκριμένη μελέτη θα περιλαμβάνει πλήρες σχέδιο για την επιτυχή (και χωρίς σοβαρές συνέπειες) αντιμετώπιση ενός εκτάκτου περιστατικού ασφαλείας, λαμβάνοντας υπόψη:</w:t>
      </w:r>
    </w:p>
    <w:p w14:paraId="53FD3159" w14:textId="77777777" w:rsidR="005609A7" w:rsidRPr="005609A7" w:rsidRDefault="005609A7" w:rsidP="00F949F2">
      <w:pPr>
        <w:numPr>
          <w:ilvl w:val="0"/>
          <w:numId w:val="73"/>
        </w:numPr>
        <w:suppressAutoHyphens w:val="0"/>
        <w:rPr>
          <w:rFonts w:ascii="Tahoma" w:hAnsi="Tahoma" w:cs="Tahoma"/>
          <w:szCs w:val="22"/>
          <w:lang w:val="el-GR"/>
        </w:rPr>
      </w:pPr>
      <w:r w:rsidRPr="005609A7">
        <w:rPr>
          <w:rFonts w:ascii="Tahoma" w:hAnsi="Tahoma" w:cs="Tahoma"/>
          <w:szCs w:val="22"/>
          <w:lang w:val="el-GR"/>
        </w:rPr>
        <w:t>Τις καταστάσεις που μπορεί να προκαλέσουν ένα ειδικό περιστατικό, όπως κατ’ ελάχιστον</w:t>
      </w:r>
    </w:p>
    <w:p w14:paraId="335B09C3" w14:textId="77777777" w:rsidR="005609A7" w:rsidRPr="005609A7" w:rsidRDefault="005609A7" w:rsidP="00F949F2">
      <w:pPr>
        <w:numPr>
          <w:ilvl w:val="2"/>
          <w:numId w:val="76"/>
        </w:numPr>
        <w:suppressAutoHyphens w:val="0"/>
        <w:rPr>
          <w:rFonts w:ascii="Tahoma" w:hAnsi="Tahoma" w:cs="Tahoma"/>
          <w:szCs w:val="22"/>
          <w:lang w:val="el-GR"/>
        </w:rPr>
      </w:pPr>
      <w:r w:rsidRPr="005609A7">
        <w:rPr>
          <w:rFonts w:ascii="Tahoma" w:hAnsi="Tahoma" w:cs="Tahoma"/>
          <w:szCs w:val="22"/>
          <w:lang w:val="el-GR"/>
        </w:rPr>
        <w:t xml:space="preserve">τα τμήματα των πληροφοριακών συστημάτων (δικτυακός εξοπλισμός, εξυπηρετητές, υπολογιστικά συστήματα, κλπ), </w:t>
      </w:r>
    </w:p>
    <w:p w14:paraId="46923CEE" w14:textId="77777777" w:rsidR="005609A7" w:rsidRPr="005609A7" w:rsidRDefault="005609A7" w:rsidP="00F949F2">
      <w:pPr>
        <w:numPr>
          <w:ilvl w:val="2"/>
          <w:numId w:val="76"/>
        </w:numPr>
        <w:suppressAutoHyphens w:val="0"/>
        <w:rPr>
          <w:rFonts w:ascii="Tahoma" w:hAnsi="Tahoma" w:cs="Tahoma"/>
          <w:szCs w:val="22"/>
          <w:lang w:val="el-GR"/>
        </w:rPr>
      </w:pPr>
      <w:r w:rsidRPr="005609A7">
        <w:rPr>
          <w:rFonts w:ascii="Tahoma" w:hAnsi="Tahoma" w:cs="Tahoma"/>
          <w:szCs w:val="22"/>
          <w:lang w:val="el-GR"/>
        </w:rPr>
        <w:t xml:space="preserve">τους χώρους που αυτά είναι εγκατεστημένα, </w:t>
      </w:r>
    </w:p>
    <w:p w14:paraId="73384E0D" w14:textId="77777777" w:rsidR="005609A7" w:rsidRPr="005609A7" w:rsidRDefault="005609A7" w:rsidP="00F949F2">
      <w:pPr>
        <w:numPr>
          <w:ilvl w:val="2"/>
          <w:numId w:val="76"/>
        </w:numPr>
        <w:suppressAutoHyphens w:val="0"/>
        <w:rPr>
          <w:rFonts w:ascii="Tahoma" w:hAnsi="Tahoma" w:cs="Tahoma"/>
          <w:szCs w:val="22"/>
          <w:lang w:val="el-GR"/>
        </w:rPr>
      </w:pPr>
      <w:r w:rsidRPr="005609A7">
        <w:rPr>
          <w:rFonts w:ascii="Tahoma" w:hAnsi="Tahoma" w:cs="Tahoma"/>
          <w:szCs w:val="22"/>
          <w:lang w:val="el-GR"/>
        </w:rPr>
        <w:t>τη γενικότερη κτιριακή υποδομή στέγασης,</w:t>
      </w:r>
    </w:p>
    <w:p w14:paraId="52172F86" w14:textId="77777777" w:rsidR="005609A7" w:rsidRPr="005609A7" w:rsidRDefault="005609A7" w:rsidP="00F949F2">
      <w:pPr>
        <w:numPr>
          <w:ilvl w:val="2"/>
          <w:numId w:val="76"/>
        </w:numPr>
        <w:suppressAutoHyphens w:val="0"/>
        <w:rPr>
          <w:rFonts w:ascii="Tahoma" w:hAnsi="Tahoma" w:cs="Tahoma"/>
          <w:szCs w:val="22"/>
          <w:lang w:val="el-GR"/>
        </w:rPr>
      </w:pPr>
      <w:r w:rsidRPr="005609A7">
        <w:rPr>
          <w:rFonts w:ascii="Tahoma" w:hAnsi="Tahoma" w:cs="Tahoma"/>
          <w:szCs w:val="22"/>
          <w:lang w:val="el-GR"/>
        </w:rPr>
        <w:t>τα τηλεπικοινωνιακά συστήματα (φωνής και δεδομένων), την παροχή αυτών από τρίτους και πιθανά σενάρια μη διαθεσιμότητας,</w:t>
      </w:r>
    </w:p>
    <w:p w14:paraId="5E87099C" w14:textId="77777777" w:rsidR="005609A7" w:rsidRPr="005609A7" w:rsidRDefault="005609A7" w:rsidP="00F949F2">
      <w:pPr>
        <w:numPr>
          <w:ilvl w:val="2"/>
          <w:numId w:val="76"/>
        </w:numPr>
        <w:suppressAutoHyphens w:val="0"/>
        <w:rPr>
          <w:rFonts w:ascii="Tahoma" w:hAnsi="Tahoma" w:cs="Tahoma"/>
          <w:szCs w:val="22"/>
        </w:rPr>
      </w:pPr>
      <w:r w:rsidRPr="005609A7">
        <w:rPr>
          <w:rFonts w:ascii="Tahoma" w:hAnsi="Tahoma" w:cs="Tahoma"/>
          <w:szCs w:val="22"/>
        </w:rPr>
        <w:lastRenderedPageBreak/>
        <w:t>π</w:t>
      </w:r>
      <w:proofErr w:type="spellStart"/>
      <w:r w:rsidRPr="005609A7">
        <w:rPr>
          <w:rFonts w:ascii="Tahoma" w:hAnsi="Tahoma" w:cs="Tahoma"/>
          <w:szCs w:val="22"/>
        </w:rPr>
        <w:t>ερι</w:t>
      </w:r>
      <w:proofErr w:type="spellEnd"/>
      <w:r w:rsidRPr="005609A7">
        <w:rPr>
          <w:rFonts w:ascii="Tahoma" w:hAnsi="Tahoma" w:cs="Tahoma"/>
          <w:szCs w:val="22"/>
        </w:rPr>
        <w:t xml:space="preserve">πτώσεις </w:t>
      </w:r>
      <w:proofErr w:type="spellStart"/>
      <w:r w:rsidRPr="005609A7">
        <w:rPr>
          <w:rFonts w:ascii="Tahoma" w:hAnsi="Tahoma" w:cs="Tahoma"/>
          <w:szCs w:val="22"/>
        </w:rPr>
        <w:t>γενικότερων</w:t>
      </w:r>
      <w:proofErr w:type="spellEnd"/>
      <w:r w:rsidRPr="005609A7">
        <w:rPr>
          <w:rFonts w:ascii="Tahoma" w:hAnsi="Tahoma" w:cs="Tahoma"/>
          <w:szCs w:val="22"/>
        </w:rPr>
        <w:t xml:space="preserve"> κατα</w:t>
      </w:r>
      <w:proofErr w:type="spellStart"/>
      <w:r w:rsidRPr="005609A7">
        <w:rPr>
          <w:rFonts w:ascii="Tahoma" w:hAnsi="Tahoma" w:cs="Tahoma"/>
          <w:szCs w:val="22"/>
        </w:rPr>
        <w:t>στροφών</w:t>
      </w:r>
      <w:proofErr w:type="spellEnd"/>
      <w:r w:rsidRPr="005609A7">
        <w:rPr>
          <w:rFonts w:ascii="Tahoma" w:hAnsi="Tahoma" w:cs="Tahoma"/>
          <w:szCs w:val="22"/>
        </w:rPr>
        <w:t>,</w:t>
      </w:r>
    </w:p>
    <w:p w14:paraId="7D888F05" w14:textId="77777777" w:rsidR="005609A7" w:rsidRPr="005609A7" w:rsidRDefault="005609A7" w:rsidP="00F949F2">
      <w:pPr>
        <w:numPr>
          <w:ilvl w:val="2"/>
          <w:numId w:val="76"/>
        </w:numPr>
        <w:suppressAutoHyphens w:val="0"/>
        <w:rPr>
          <w:rFonts w:ascii="Tahoma" w:hAnsi="Tahoma" w:cs="Tahoma"/>
          <w:szCs w:val="22"/>
          <w:lang w:val="el-GR"/>
        </w:rPr>
      </w:pPr>
      <w:r w:rsidRPr="005609A7">
        <w:rPr>
          <w:rFonts w:ascii="Tahoma" w:hAnsi="Tahoma" w:cs="Tahoma"/>
          <w:szCs w:val="22"/>
          <w:lang w:val="el-GR"/>
        </w:rPr>
        <w:t>περιπτώσεις αδυναμίας Αναδόχων υπηρεσιών ή τηλεπικοινωνιακών συνδέσεων να ανταποκριθούν προς τις συμβατικές τους υποχρεώσεις</w:t>
      </w:r>
    </w:p>
    <w:p w14:paraId="7AE39B7D" w14:textId="77777777" w:rsidR="005609A7" w:rsidRPr="005609A7" w:rsidRDefault="005609A7" w:rsidP="00F949F2">
      <w:pPr>
        <w:numPr>
          <w:ilvl w:val="0"/>
          <w:numId w:val="73"/>
        </w:numPr>
        <w:suppressAutoHyphens w:val="0"/>
        <w:rPr>
          <w:rFonts w:ascii="Tahoma" w:hAnsi="Tahoma" w:cs="Tahoma"/>
          <w:szCs w:val="22"/>
          <w:lang w:val="el-GR"/>
        </w:rPr>
      </w:pPr>
      <w:r w:rsidRPr="005609A7">
        <w:rPr>
          <w:rFonts w:ascii="Tahoma" w:hAnsi="Tahoma" w:cs="Tahoma"/>
          <w:szCs w:val="22"/>
          <w:lang w:val="el-GR"/>
        </w:rPr>
        <w:t xml:space="preserve">την τεχνική υποδομή του ΣΥΖΕΥΞΙΣ ΙΙ </w:t>
      </w:r>
    </w:p>
    <w:p w14:paraId="08D1012D" w14:textId="77777777" w:rsidR="005609A7" w:rsidRPr="005609A7" w:rsidRDefault="005609A7" w:rsidP="00F949F2">
      <w:pPr>
        <w:numPr>
          <w:ilvl w:val="0"/>
          <w:numId w:val="73"/>
        </w:numPr>
        <w:suppressAutoHyphens w:val="0"/>
        <w:rPr>
          <w:rFonts w:ascii="Tahoma" w:hAnsi="Tahoma" w:cs="Tahoma"/>
          <w:szCs w:val="22"/>
          <w:lang w:val="el-GR"/>
        </w:rPr>
      </w:pPr>
      <w:r w:rsidRPr="005609A7">
        <w:rPr>
          <w:rFonts w:ascii="Tahoma" w:hAnsi="Tahoma" w:cs="Tahoma"/>
          <w:szCs w:val="22"/>
          <w:lang w:val="el-GR"/>
        </w:rPr>
        <w:t xml:space="preserve"> το συνεχώς εξελισσόμενο περιβάλλον απειλών.</w:t>
      </w:r>
    </w:p>
    <w:p w14:paraId="5526CB13" w14:textId="77777777" w:rsidR="005609A7" w:rsidRPr="005609A7" w:rsidRDefault="005609A7" w:rsidP="005609A7">
      <w:pPr>
        <w:rPr>
          <w:rFonts w:ascii="Tahoma" w:hAnsi="Tahoma" w:cs="Tahoma"/>
          <w:szCs w:val="22"/>
          <w:lang w:val="el-GR"/>
        </w:rPr>
      </w:pPr>
    </w:p>
    <w:p w14:paraId="4C498CCA" w14:textId="77777777" w:rsidR="005609A7" w:rsidRPr="005609A7" w:rsidRDefault="005609A7" w:rsidP="005609A7">
      <w:pPr>
        <w:rPr>
          <w:rFonts w:ascii="Tahoma" w:hAnsi="Tahoma" w:cs="Tahoma"/>
          <w:szCs w:val="22"/>
          <w:lang w:val="el-GR"/>
        </w:rPr>
      </w:pPr>
      <w:r w:rsidRPr="005609A7">
        <w:rPr>
          <w:rFonts w:ascii="Tahoma" w:hAnsi="Tahoma" w:cs="Tahoma"/>
          <w:szCs w:val="22"/>
          <w:lang w:val="el-GR"/>
        </w:rPr>
        <w:t>Επιπροσθέτως, η μελέτη θα πρέπει να περιλαμβάνει την παρακάτω πληροφορία κατ’ ελάχιστον:</w:t>
      </w:r>
    </w:p>
    <w:p w14:paraId="3CAB0902" w14:textId="77777777" w:rsidR="005609A7" w:rsidRPr="005609A7" w:rsidRDefault="005609A7" w:rsidP="00F949F2">
      <w:pPr>
        <w:numPr>
          <w:ilvl w:val="0"/>
          <w:numId w:val="74"/>
        </w:numPr>
        <w:suppressAutoHyphens w:val="0"/>
        <w:rPr>
          <w:rFonts w:ascii="Tahoma" w:hAnsi="Tahoma" w:cs="Tahoma"/>
          <w:szCs w:val="22"/>
          <w:lang w:val="el-GR"/>
        </w:rPr>
      </w:pPr>
      <w:r w:rsidRPr="005609A7">
        <w:rPr>
          <w:rFonts w:ascii="Tahoma" w:hAnsi="Tahoma" w:cs="Tahoma"/>
          <w:szCs w:val="22"/>
          <w:lang w:val="el-GR"/>
        </w:rPr>
        <w:t>Το προσωπικό που εμπλέκεται στην περίπτωση που απειλείται η επιχειρησιακή συνέχεια του ΣΥΖΕΥΞΙΣ ΙΙ, συμπεριλαμβανομένων των ρόλων και των αρμοδιοτήτων του προσωπικού αυτού</w:t>
      </w:r>
    </w:p>
    <w:p w14:paraId="08857396" w14:textId="77777777" w:rsidR="005609A7" w:rsidRPr="005609A7" w:rsidRDefault="005609A7" w:rsidP="00F949F2">
      <w:pPr>
        <w:numPr>
          <w:ilvl w:val="0"/>
          <w:numId w:val="74"/>
        </w:numPr>
        <w:suppressAutoHyphens w:val="0"/>
        <w:rPr>
          <w:rFonts w:ascii="Tahoma" w:hAnsi="Tahoma" w:cs="Tahoma"/>
          <w:szCs w:val="22"/>
          <w:lang w:val="el-GR"/>
        </w:rPr>
      </w:pPr>
      <w:r w:rsidRPr="005609A7">
        <w:rPr>
          <w:rFonts w:ascii="Tahoma" w:hAnsi="Tahoma" w:cs="Tahoma"/>
          <w:szCs w:val="22"/>
          <w:lang w:val="el-GR"/>
        </w:rPr>
        <w:t>Τις συνθήκες κατά τις οποίες ενεργοποιούνται τα μέτρα για την εξασφάλιση της επιχειρησιακής συνέχειας και το εξουσιοδοτημένο για την ενεργοποίηση τους προσωπικό</w:t>
      </w:r>
    </w:p>
    <w:p w14:paraId="02AFFD84" w14:textId="77777777" w:rsidR="005609A7" w:rsidRPr="005609A7" w:rsidRDefault="005609A7" w:rsidP="00F949F2">
      <w:pPr>
        <w:numPr>
          <w:ilvl w:val="0"/>
          <w:numId w:val="74"/>
        </w:numPr>
        <w:suppressAutoHyphens w:val="0"/>
        <w:rPr>
          <w:rFonts w:ascii="Tahoma" w:hAnsi="Tahoma" w:cs="Tahoma"/>
          <w:szCs w:val="22"/>
          <w:lang w:val="el-GR"/>
        </w:rPr>
      </w:pPr>
      <w:r w:rsidRPr="005609A7">
        <w:rPr>
          <w:rFonts w:ascii="Tahoma" w:hAnsi="Tahoma" w:cs="Tahoma"/>
          <w:szCs w:val="22"/>
          <w:lang w:val="el-GR"/>
        </w:rPr>
        <w:t xml:space="preserve">Τις διαδικασίες διάχυσης της πληροφορίας στο αρμόδιο προσωπικό σχετικά με το εκάστοτε πρόβλημα </w:t>
      </w:r>
    </w:p>
    <w:p w14:paraId="349D5106" w14:textId="77777777" w:rsidR="005609A7" w:rsidRPr="005609A7" w:rsidRDefault="005609A7" w:rsidP="00F949F2">
      <w:pPr>
        <w:numPr>
          <w:ilvl w:val="0"/>
          <w:numId w:val="74"/>
        </w:numPr>
        <w:suppressAutoHyphens w:val="0"/>
        <w:rPr>
          <w:rFonts w:ascii="Tahoma" w:hAnsi="Tahoma" w:cs="Tahoma"/>
          <w:szCs w:val="22"/>
          <w:lang w:val="el-GR"/>
        </w:rPr>
      </w:pPr>
      <w:r w:rsidRPr="005609A7">
        <w:rPr>
          <w:rFonts w:ascii="Tahoma" w:hAnsi="Tahoma" w:cs="Tahoma"/>
          <w:szCs w:val="22"/>
          <w:lang w:val="el-GR"/>
        </w:rPr>
        <w:t>Τις λειτουργικές διαδικασίες για την ανάλυση και εκτίμηση του προβλήματος</w:t>
      </w:r>
    </w:p>
    <w:p w14:paraId="123A2322" w14:textId="77777777" w:rsidR="005609A7" w:rsidRPr="005609A7" w:rsidRDefault="005609A7" w:rsidP="00F949F2">
      <w:pPr>
        <w:numPr>
          <w:ilvl w:val="0"/>
          <w:numId w:val="74"/>
        </w:numPr>
        <w:suppressAutoHyphens w:val="0"/>
        <w:rPr>
          <w:rFonts w:ascii="Tahoma" w:hAnsi="Tahoma" w:cs="Tahoma"/>
          <w:szCs w:val="22"/>
          <w:lang w:val="el-GR"/>
        </w:rPr>
      </w:pPr>
      <w:r w:rsidRPr="005609A7">
        <w:rPr>
          <w:rFonts w:ascii="Tahoma" w:hAnsi="Tahoma" w:cs="Tahoma"/>
          <w:szCs w:val="22"/>
          <w:lang w:val="el-GR"/>
        </w:rPr>
        <w:t>Τις ενέργειες κατά προτεραιότητα, τις διαδικασίες και τους πόρους που απαιτούνται για την αποκατάσταση του δικτύου και των παρεχόμενων υπηρεσιών και το χρονοδιάγραμμα υλοποίησης</w:t>
      </w:r>
    </w:p>
    <w:p w14:paraId="5B629290" w14:textId="77777777" w:rsidR="005609A7" w:rsidRPr="005609A7" w:rsidRDefault="005609A7" w:rsidP="00F949F2">
      <w:pPr>
        <w:numPr>
          <w:ilvl w:val="0"/>
          <w:numId w:val="74"/>
        </w:numPr>
        <w:suppressAutoHyphens w:val="0"/>
        <w:rPr>
          <w:rFonts w:ascii="Tahoma" w:hAnsi="Tahoma" w:cs="Tahoma"/>
          <w:szCs w:val="22"/>
          <w:lang w:val="el-GR"/>
        </w:rPr>
      </w:pPr>
      <w:r w:rsidRPr="005609A7">
        <w:rPr>
          <w:rFonts w:ascii="Tahoma" w:hAnsi="Tahoma" w:cs="Tahoma"/>
          <w:szCs w:val="22"/>
          <w:lang w:val="el-GR"/>
        </w:rPr>
        <w:t>Τους εκτιμώμενους χρόνους αποκατάστασης σε διαφορετικές συνθήκες βλάβης. Σημειώνεται ότι οι χρόνοι αυτοί θα αποφασιστούν σε συνεργασία με την Αναθέτουσα Αρχή.</w:t>
      </w:r>
    </w:p>
    <w:p w14:paraId="6F9D7587" w14:textId="77777777" w:rsidR="005609A7" w:rsidRPr="005609A7" w:rsidRDefault="005609A7" w:rsidP="00F949F2">
      <w:pPr>
        <w:numPr>
          <w:ilvl w:val="0"/>
          <w:numId w:val="74"/>
        </w:numPr>
        <w:suppressAutoHyphens w:val="0"/>
        <w:rPr>
          <w:rFonts w:ascii="Tahoma" w:hAnsi="Tahoma" w:cs="Tahoma"/>
          <w:szCs w:val="22"/>
          <w:lang w:val="el-GR"/>
        </w:rPr>
      </w:pPr>
      <w:r w:rsidRPr="005609A7">
        <w:rPr>
          <w:rFonts w:ascii="Tahoma" w:hAnsi="Tahoma" w:cs="Tahoma"/>
          <w:szCs w:val="22"/>
          <w:lang w:val="el-GR"/>
        </w:rPr>
        <w:t xml:space="preserve">Τους τρόπους και στοιχεία επικοινωνίας του προσωπικού λειτουργίας του ΣΥΖΕΥΞΙΣ ΙΙ με τεχνικούς, προμηθευτές, αναδόχους του δικτύου, με </w:t>
      </w:r>
      <w:proofErr w:type="spellStart"/>
      <w:r w:rsidRPr="005609A7">
        <w:rPr>
          <w:rFonts w:ascii="Tahoma" w:hAnsi="Tahoma" w:cs="Tahoma"/>
          <w:szCs w:val="22"/>
          <w:lang w:val="el-GR"/>
        </w:rPr>
        <w:t>παρόχους</w:t>
      </w:r>
      <w:proofErr w:type="spellEnd"/>
      <w:r w:rsidRPr="005609A7">
        <w:rPr>
          <w:rFonts w:ascii="Tahoma" w:hAnsi="Tahoma" w:cs="Tahoma"/>
          <w:szCs w:val="22"/>
          <w:lang w:val="el-GR"/>
        </w:rPr>
        <w:t xml:space="preserve"> άλλων δικτύων, καθώς και διαδικασίες συνεργασίας μεταξύ τους, που αφορούν στην υλοποίηση των μέτρων για την εξασφάλιση της επιχειρησιακής συνέχειας</w:t>
      </w:r>
    </w:p>
    <w:p w14:paraId="06B2A65F" w14:textId="77777777" w:rsidR="005609A7" w:rsidRPr="005609A7" w:rsidRDefault="005609A7" w:rsidP="00F949F2">
      <w:pPr>
        <w:numPr>
          <w:ilvl w:val="0"/>
          <w:numId w:val="74"/>
        </w:numPr>
        <w:suppressAutoHyphens w:val="0"/>
        <w:rPr>
          <w:rFonts w:ascii="Tahoma" w:hAnsi="Tahoma" w:cs="Tahoma"/>
          <w:szCs w:val="22"/>
          <w:lang w:val="el-GR"/>
        </w:rPr>
      </w:pPr>
      <w:r w:rsidRPr="005609A7">
        <w:rPr>
          <w:rFonts w:ascii="Tahoma" w:hAnsi="Tahoma" w:cs="Tahoma"/>
          <w:szCs w:val="22"/>
          <w:lang w:val="el-GR"/>
        </w:rPr>
        <w:t>Τις πληροφορίες σχετικά με τη διαθεσιμότητα του εξοπλισμού αντικατάστασης</w:t>
      </w:r>
    </w:p>
    <w:p w14:paraId="0EA53466" w14:textId="77777777" w:rsidR="005609A7" w:rsidRPr="005609A7" w:rsidRDefault="005609A7" w:rsidP="00F949F2">
      <w:pPr>
        <w:numPr>
          <w:ilvl w:val="0"/>
          <w:numId w:val="74"/>
        </w:numPr>
        <w:suppressAutoHyphens w:val="0"/>
        <w:rPr>
          <w:rFonts w:ascii="Tahoma" w:hAnsi="Tahoma" w:cs="Tahoma"/>
          <w:szCs w:val="22"/>
          <w:lang w:val="el-GR"/>
        </w:rPr>
      </w:pPr>
      <w:r w:rsidRPr="005609A7">
        <w:rPr>
          <w:rFonts w:ascii="Tahoma" w:hAnsi="Tahoma" w:cs="Tahoma"/>
          <w:szCs w:val="22"/>
          <w:lang w:val="el-GR"/>
        </w:rPr>
        <w:t>Την αξιολόγηση των μέτρων που λήφθηκαν για την επίλυση του συγκεκριμένου προβλήματος και διαδικασίες αναθεώρησης των μέτρων για την εξασφάλιση της επιχειρησιακής συνέχειας</w:t>
      </w:r>
    </w:p>
    <w:p w14:paraId="72D7F522" w14:textId="77777777" w:rsidR="005609A7" w:rsidRPr="005609A7" w:rsidRDefault="005609A7" w:rsidP="00F949F2">
      <w:pPr>
        <w:numPr>
          <w:ilvl w:val="0"/>
          <w:numId w:val="74"/>
        </w:numPr>
        <w:suppressAutoHyphens w:val="0"/>
        <w:rPr>
          <w:rFonts w:ascii="Tahoma" w:hAnsi="Tahoma" w:cs="Tahoma"/>
          <w:szCs w:val="22"/>
          <w:lang w:val="el-GR"/>
        </w:rPr>
      </w:pPr>
      <w:r w:rsidRPr="005609A7">
        <w:rPr>
          <w:rFonts w:ascii="Tahoma" w:hAnsi="Tahoma" w:cs="Tahoma"/>
          <w:szCs w:val="22"/>
          <w:lang w:val="el-GR"/>
        </w:rPr>
        <w:t xml:space="preserve">Τα απαιτούμενα μέτρα που πρέπει να ληφθούν με στόχο τη διατήρηση της προβλεπόμενης διαθεσιμότητας του δικτύου και των παρεχόμενων υπηρεσιών </w:t>
      </w:r>
    </w:p>
    <w:p w14:paraId="61E40F83" w14:textId="77777777" w:rsidR="005609A7" w:rsidRPr="005609A7" w:rsidRDefault="005609A7" w:rsidP="005609A7">
      <w:pPr>
        <w:rPr>
          <w:rFonts w:ascii="Tahoma" w:hAnsi="Tahoma" w:cs="Tahoma"/>
          <w:szCs w:val="22"/>
          <w:lang w:val="el-GR"/>
        </w:rPr>
      </w:pPr>
    </w:p>
    <w:p w14:paraId="0533FFAB" w14:textId="77777777" w:rsidR="005609A7" w:rsidRPr="005609A7" w:rsidRDefault="005609A7" w:rsidP="005609A7">
      <w:pPr>
        <w:rPr>
          <w:rFonts w:ascii="Tahoma" w:hAnsi="Tahoma" w:cs="Tahoma"/>
          <w:szCs w:val="22"/>
          <w:lang w:val="el-GR"/>
        </w:rPr>
      </w:pPr>
      <w:r w:rsidRPr="005609A7">
        <w:rPr>
          <w:rFonts w:ascii="Tahoma" w:hAnsi="Tahoma" w:cs="Tahoma"/>
          <w:szCs w:val="22"/>
          <w:lang w:val="el-GR"/>
        </w:rPr>
        <w:t xml:space="preserve">Η Μελέτη Επιχειρησιακής Συνέχειας θα αναφέρει ρητά το υποσύνολο των ενεργειών και διαδικασιών που αφορούν στην επιχειρησιακή συνέχεια του δικτύου, οι οποίες μπορούν να εξασφαλιστούν με τη χρήση του συστήματος ασφαλείας που θα υλοποιηθεί με το παρόν έργο και χωρίς επιπλέον προμήθεια εξοπλισμού, λογισμικού, χρήση εξωτερικών χώρων κ.λπ. Ο Ανάδοχος ως μέρος του παρόντος </w:t>
      </w:r>
      <w:proofErr w:type="spellStart"/>
      <w:r w:rsidRPr="005609A7">
        <w:rPr>
          <w:rFonts w:ascii="Tahoma" w:hAnsi="Tahoma" w:cs="Tahoma"/>
          <w:szCs w:val="22"/>
          <w:lang w:val="el-GR"/>
        </w:rPr>
        <w:t>υποέργου</w:t>
      </w:r>
      <w:proofErr w:type="spellEnd"/>
      <w:r w:rsidRPr="005609A7">
        <w:rPr>
          <w:rFonts w:ascii="Tahoma" w:hAnsi="Tahoma" w:cs="Tahoma"/>
          <w:szCs w:val="22"/>
          <w:lang w:val="el-GR"/>
        </w:rPr>
        <w:t xml:space="preserve"> θα πρέπει να υλοποιήσει όλα αυτά τα σημεία. </w:t>
      </w:r>
    </w:p>
    <w:p w14:paraId="36E3E5E4" w14:textId="77777777" w:rsidR="005609A7" w:rsidRPr="005609A7" w:rsidRDefault="005609A7" w:rsidP="005609A7">
      <w:pPr>
        <w:rPr>
          <w:rFonts w:ascii="Tahoma" w:hAnsi="Tahoma" w:cs="Tahoma"/>
          <w:szCs w:val="22"/>
          <w:lang w:val="el-GR"/>
        </w:rPr>
      </w:pPr>
      <w:r w:rsidRPr="005609A7">
        <w:rPr>
          <w:rFonts w:ascii="Tahoma" w:hAnsi="Tahoma" w:cs="Tahoma"/>
          <w:szCs w:val="22"/>
          <w:lang w:val="el-GR"/>
        </w:rPr>
        <w:t>Παράλληλα, θα πρέπει να προβλέπεται πρόγραμμα περιοδικών δοκιμών όπου με την εφαρμογή μιας σειράς σεναρίων θα πρέπει να επιβεβαιώνονται οι προβλέψεις διατήρησης της Επιχειρηματικής Συνέχειας μέσα στα οριζόμενα χρονικά πλαίσια.</w:t>
      </w:r>
    </w:p>
    <w:p w14:paraId="5FF71A18" w14:textId="2614178C" w:rsidR="005609A7" w:rsidRPr="005609A7" w:rsidRDefault="005609A7" w:rsidP="005609A7">
      <w:pPr>
        <w:rPr>
          <w:rFonts w:ascii="Tahoma" w:hAnsi="Tahoma" w:cs="Tahoma"/>
          <w:szCs w:val="22"/>
          <w:lang w:val="el-GR"/>
        </w:rPr>
      </w:pPr>
      <w:r w:rsidRPr="005609A7">
        <w:rPr>
          <w:rFonts w:ascii="Tahoma" w:hAnsi="Tahoma" w:cs="Tahoma"/>
          <w:szCs w:val="22"/>
          <w:lang w:val="el-GR"/>
        </w:rPr>
        <w:t xml:space="preserve">Σημειώνεται ότι η μελέτη επιχειρησιακής συνέχειας, τα πρωτογενή στοιχεία, η ροή εργασιών και τα αποτελέσματά της θα πρέπει να παρουσιάζονται στο ΟΠΣ-ΔΕΑΣ της Παρ. </w:t>
      </w:r>
      <w:r w:rsidR="0012104B">
        <w:fldChar w:fldCharType="begin"/>
      </w:r>
      <w:r w:rsidR="0012104B" w:rsidRPr="0078195B">
        <w:rPr>
          <w:lang w:val="el-GR"/>
        </w:rPr>
        <w:instrText xml:space="preserve"> </w:instrText>
      </w:r>
      <w:r w:rsidR="0012104B">
        <w:instrText>REF</w:instrText>
      </w:r>
      <w:r w:rsidR="0012104B" w:rsidRPr="0078195B">
        <w:rPr>
          <w:lang w:val="el-GR"/>
        </w:rPr>
        <w:instrText xml:space="preserve"> _</w:instrText>
      </w:r>
      <w:r w:rsidR="0012104B">
        <w:instrText>Ref</w:instrText>
      </w:r>
      <w:r w:rsidR="0012104B" w:rsidRPr="0078195B">
        <w:rPr>
          <w:lang w:val="el-GR"/>
        </w:rPr>
        <w:instrText>364842526 \</w:instrText>
      </w:r>
      <w:r w:rsidR="0012104B">
        <w:instrText>r</w:instrText>
      </w:r>
      <w:r w:rsidR="0012104B" w:rsidRPr="0078195B">
        <w:rPr>
          <w:lang w:val="el-GR"/>
        </w:rPr>
        <w:instrText xml:space="preserve"> \</w:instrText>
      </w:r>
      <w:r w:rsidR="0012104B">
        <w:instrText>h</w:instrText>
      </w:r>
      <w:r w:rsidR="0012104B" w:rsidRPr="0078195B">
        <w:rPr>
          <w:lang w:val="el-GR"/>
        </w:rPr>
        <w:instrText xml:space="preserve">  \* </w:instrText>
      </w:r>
      <w:r w:rsidR="0012104B">
        <w:instrText>MERGEFORMAT</w:instrText>
      </w:r>
      <w:r w:rsidR="0012104B" w:rsidRPr="0078195B">
        <w:rPr>
          <w:lang w:val="el-GR"/>
        </w:rPr>
        <w:instrText xml:space="preserve"> </w:instrText>
      </w:r>
      <w:r w:rsidR="0012104B">
        <w:fldChar w:fldCharType="separate"/>
      </w:r>
      <w:r w:rsidR="001B7B96" w:rsidRPr="001B7B96">
        <w:rPr>
          <w:rFonts w:ascii="Tahoma" w:hAnsi="Tahoma" w:cs="Tahoma"/>
          <w:szCs w:val="22"/>
          <w:cs/>
          <w:lang w:val="el-GR"/>
        </w:rPr>
        <w:t>‎</w:t>
      </w:r>
      <w:r w:rsidR="001B7B96">
        <w:rPr>
          <w:lang w:val="el-GR"/>
        </w:rPr>
        <w:t>2.2.4</w:t>
      </w:r>
      <w:r w:rsidR="0012104B">
        <w:fldChar w:fldCharType="end"/>
      </w:r>
      <w:r w:rsidRPr="005609A7">
        <w:rPr>
          <w:rFonts w:ascii="Tahoma" w:hAnsi="Tahoma" w:cs="Tahoma"/>
          <w:szCs w:val="22"/>
          <w:lang w:val="el-GR"/>
        </w:rPr>
        <w:t>, το οποίο θα πρέπει να είναι σε θέση να υποστηρίξει τη διαχείριση και την υλοποίηση του συνόλου των ενεργειών διασφάλισης της επιχειρησιακής συνέχειας, που απορρέουν από την παρούσα μελέτη.</w:t>
      </w:r>
    </w:p>
    <w:p w14:paraId="25B0E263" w14:textId="77777777" w:rsidR="005609A7" w:rsidRPr="005609A7" w:rsidRDefault="005609A7" w:rsidP="005609A7">
      <w:pPr>
        <w:rPr>
          <w:rFonts w:ascii="Tahoma" w:hAnsi="Tahoma" w:cs="Tahoma"/>
          <w:szCs w:val="22"/>
          <w:lang w:val="el-GR"/>
        </w:rPr>
      </w:pPr>
    </w:p>
    <w:p w14:paraId="0DE9B760" w14:textId="77777777" w:rsidR="005609A7" w:rsidRPr="00E95C0B" w:rsidRDefault="005609A7" w:rsidP="0064250E">
      <w:pPr>
        <w:pStyle w:val="40"/>
        <w:numPr>
          <w:ilvl w:val="4"/>
          <w:numId w:val="18"/>
        </w:numPr>
        <w:ind w:left="810"/>
      </w:pPr>
      <w:bookmarkStart w:id="244" w:name="_Ref365022824"/>
      <w:bookmarkStart w:id="245" w:name="_Toc106350208"/>
      <w:r w:rsidRPr="00E95C0B">
        <w:t>Φυσική ασφάλεια</w:t>
      </w:r>
      <w:bookmarkEnd w:id="244"/>
      <w:bookmarkEnd w:id="245"/>
    </w:p>
    <w:p w14:paraId="5A2C9552" w14:textId="77777777" w:rsidR="005609A7" w:rsidRPr="005609A7" w:rsidRDefault="005609A7" w:rsidP="005609A7">
      <w:pPr>
        <w:rPr>
          <w:rFonts w:ascii="Tahoma" w:hAnsi="Tahoma" w:cs="Tahoma"/>
          <w:szCs w:val="22"/>
          <w:lang w:val="el-GR"/>
        </w:rPr>
      </w:pPr>
      <w:r w:rsidRPr="005609A7">
        <w:rPr>
          <w:rFonts w:ascii="Tahoma" w:hAnsi="Tahoma" w:cs="Tahoma"/>
          <w:szCs w:val="22"/>
          <w:lang w:val="el-GR"/>
        </w:rPr>
        <w:t>Ο Ανάδοχος θα εκπονήσει Μελέτη Φυσικής Ασφάλειας του συνόλου των τμημάτων του ΣΥΖΕΥΞΙΣ ΙΙ, προκειμένου να αποτραπεί μια μη εξουσιοδοτημένη πρόσβαση στο ΣΥΖΕΥΞΙΣ ΙΙ καθώς και να προστατευθεί από φυσικές καταστροφές, που προκαλούνται από διάφορα φυσικά φαινόμενα όπως ο σεισμός, οι πλημμύρες, η υπερθέρμανση, η υγρασία, η φωτιά, ο κεραυνός, κλπ.</w:t>
      </w:r>
    </w:p>
    <w:p w14:paraId="7B695482" w14:textId="77777777" w:rsidR="005609A7" w:rsidRPr="005609A7" w:rsidRDefault="005609A7" w:rsidP="005609A7">
      <w:pPr>
        <w:rPr>
          <w:rFonts w:ascii="Tahoma" w:hAnsi="Tahoma" w:cs="Tahoma"/>
          <w:szCs w:val="22"/>
          <w:lang w:val="el-GR"/>
        </w:rPr>
      </w:pPr>
      <w:r w:rsidRPr="005609A7">
        <w:rPr>
          <w:rFonts w:ascii="Tahoma" w:hAnsi="Tahoma" w:cs="Tahoma"/>
          <w:szCs w:val="22"/>
          <w:lang w:val="el-GR"/>
        </w:rPr>
        <w:t>Στο πλαίσιο της εργασίας αυτής, ο Ανάδοχος κατ’ ελάχιστον:</w:t>
      </w:r>
    </w:p>
    <w:p w14:paraId="12DC0ABF" w14:textId="77777777" w:rsidR="005609A7" w:rsidRPr="005609A7" w:rsidRDefault="005609A7" w:rsidP="00F949F2">
      <w:pPr>
        <w:numPr>
          <w:ilvl w:val="0"/>
          <w:numId w:val="77"/>
        </w:numPr>
        <w:suppressAutoHyphens w:val="0"/>
        <w:rPr>
          <w:rFonts w:ascii="Tahoma" w:hAnsi="Tahoma" w:cs="Tahoma"/>
          <w:szCs w:val="22"/>
          <w:lang w:val="el-GR"/>
        </w:rPr>
      </w:pPr>
      <w:r w:rsidRPr="005609A7">
        <w:rPr>
          <w:rFonts w:ascii="Tahoma" w:hAnsi="Tahoma" w:cs="Tahoma"/>
          <w:szCs w:val="22"/>
          <w:lang w:val="el-GR"/>
        </w:rPr>
        <w:t>Θα προτείνει διαδικασία φυσικής πρόσβασης, στην οποία θα περιγράφονται αναλυτικά όλες οι ενέργειες που απαιτούνται για τη φυσική πρόσβαση των εργαζομένων, συνεργατών και επισκεπτών στους χώρους εγκατάστασης και λειτουργίας του ΣΥΖΕΥΞΙΣ ΙΙ</w:t>
      </w:r>
    </w:p>
    <w:p w14:paraId="1E94FD42" w14:textId="77777777" w:rsidR="005609A7" w:rsidRPr="005609A7" w:rsidRDefault="005609A7" w:rsidP="00F949F2">
      <w:pPr>
        <w:numPr>
          <w:ilvl w:val="0"/>
          <w:numId w:val="77"/>
        </w:numPr>
        <w:suppressAutoHyphens w:val="0"/>
        <w:rPr>
          <w:rFonts w:ascii="Tahoma" w:hAnsi="Tahoma" w:cs="Tahoma"/>
          <w:szCs w:val="22"/>
          <w:lang w:val="el-GR"/>
        </w:rPr>
      </w:pPr>
      <w:r w:rsidRPr="005609A7">
        <w:rPr>
          <w:rFonts w:ascii="Tahoma" w:hAnsi="Tahoma" w:cs="Tahoma"/>
          <w:szCs w:val="22"/>
          <w:lang w:val="el-GR"/>
        </w:rPr>
        <w:t xml:space="preserve">Θα μελετήσει και αξιολογήσει ως προς την φυσική ασφάλεια τους </w:t>
      </w:r>
      <w:proofErr w:type="spellStart"/>
      <w:r w:rsidRPr="005609A7">
        <w:rPr>
          <w:rFonts w:ascii="Tahoma" w:hAnsi="Tahoma" w:cs="Tahoma"/>
          <w:szCs w:val="22"/>
          <w:lang w:val="el-GR"/>
        </w:rPr>
        <w:t>υποδεδειγμένους</w:t>
      </w:r>
      <w:proofErr w:type="spellEnd"/>
      <w:r w:rsidRPr="005609A7">
        <w:rPr>
          <w:rFonts w:ascii="Tahoma" w:hAnsi="Tahoma" w:cs="Tahoma"/>
          <w:szCs w:val="22"/>
          <w:lang w:val="el-GR"/>
        </w:rPr>
        <w:t xml:space="preserve"> χώρους εγκατάστασης των συστημάτων και εξοπλισμού του ΣΥΖΕΥΞΙΣ ΙΙ και είτε θα προτείνει λύσεις για την περαιτέρω αναβάθμιση τους είτε θα προτείνει εναλλακτικούς χώρους εγκατάστασης, ώστε οι οριστικοί χώροι που θα επιλεγούν να προστατεύονται με ισχυρούς μηχανισμούς ασφάλειας και ελεγχόμενης πρόσβασης, λαμβάνοντας υπόψη την κείμενη εθνική και ευρωπαϊκή νομοθεσίας καθώς και οποιεσδήποτε άλλες συνθήκες επικρατούν στη εκάστοτε περιοχή εγκατάστασης.</w:t>
      </w:r>
    </w:p>
    <w:p w14:paraId="54C48579" w14:textId="77777777" w:rsidR="005609A7" w:rsidRPr="005609A7" w:rsidRDefault="005609A7" w:rsidP="00F949F2">
      <w:pPr>
        <w:numPr>
          <w:ilvl w:val="0"/>
          <w:numId w:val="77"/>
        </w:numPr>
        <w:suppressAutoHyphens w:val="0"/>
        <w:rPr>
          <w:rFonts w:ascii="Tahoma" w:hAnsi="Tahoma" w:cs="Tahoma"/>
          <w:szCs w:val="22"/>
          <w:lang w:val="el-GR"/>
        </w:rPr>
      </w:pPr>
      <w:r w:rsidRPr="005609A7">
        <w:rPr>
          <w:rFonts w:ascii="Tahoma" w:hAnsi="Tahoma" w:cs="Tahoma"/>
          <w:szCs w:val="22"/>
          <w:lang w:val="el-GR"/>
        </w:rPr>
        <w:t>Θα μελετήσει και αξιολογήσει τους χώρους εγκατάστασης των κρίσιμων τμημάτων του ΣΥΖΕΥΞΙΣ ΙΙ και θα προτείνει μέτρα για την φυσική τους προστασία.</w:t>
      </w:r>
    </w:p>
    <w:p w14:paraId="12414B27" w14:textId="5FAAB7B3" w:rsidR="005609A7" w:rsidRPr="005609A7" w:rsidRDefault="005609A7" w:rsidP="005609A7">
      <w:pPr>
        <w:rPr>
          <w:rFonts w:ascii="Tahoma" w:hAnsi="Tahoma" w:cs="Tahoma"/>
          <w:szCs w:val="22"/>
          <w:lang w:val="el-GR"/>
        </w:rPr>
      </w:pPr>
      <w:r w:rsidRPr="005609A7">
        <w:rPr>
          <w:rFonts w:ascii="Tahoma" w:hAnsi="Tahoma" w:cs="Tahoma"/>
          <w:szCs w:val="22"/>
          <w:lang w:val="el-GR"/>
        </w:rPr>
        <w:t xml:space="preserve">Σημειώνεται ότι η μελέτη φυσικής ασφάλειας, τα πρωτογενή στοιχεία, η ροή εργασιών και τα αποτελέσματά της θα πρέπει να παρουσιάζονται στο ΟΠΣ-ΔΕΑΣ της Παρ. </w:t>
      </w:r>
      <w:r w:rsidR="0012104B">
        <w:fldChar w:fldCharType="begin"/>
      </w:r>
      <w:r w:rsidR="0012104B" w:rsidRPr="0078195B">
        <w:rPr>
          <w:lang w:val="el-GR"/>
        </w:rPr>
        <w:instrText xml:space="preserve"> </w:instrText>
      </w:r>
      <w:r w:rsidR="0012104B">
        <w:instrText>REF</w:instrText>
      </w:r>
      <w:r w:rsidR="0012104B" w:rsidRPr="0078195B">
        <w:rPr>
          <w:lang w:val="el-GR"/>
        </w:rPr>
        <w:instrText xml:space="preserve"> _</w:instrText>
      </w:r>
      <w:r w:rsidR="0012104B">
        <w:instrText>Ref</w:instrText>
      </w:r>
      <w:r w:rsidR="0012104B" w:rsidRPr="0078195B">
        <w:rPr>
          <w:lang w:val="el-GR"/>
        </w:rPr>
        <w:instrText>364842526 \</w:instrText>
      </w:r>
      <w:r w:rsidR="0012104B">
        <w:instrText>r</w:instrText>
      </w:r>
      <w:r w:rsidR="0012104B" w:rsidRPr="0078195B">
        <w:rPr>
          <w:lang w:val="el-GR"/>
        </w:rPr>
        <w:instrText xml:space="preserve"> \</w:instrText>
      </w:r>
      <w:r w:rsidR="0012104B">
        <w:instrText>h</w:instrText>
      </w:r>
      <w:r w:rsidR="0012104B" w:rsidRPr="0078195B">
        <w:rPr>
          <w:lang w:val="el-GR"/>
        </w:rPr>
        <w:instrText xml:space="preserve">  \* </w:instrText>
      </w:r>
      <w:r w:rsidR="0012104B">
        <w:instrText>MERGEFORMAT</w:instrText>
      </w:r>
      <w:r w:rsidR="0012104B" w:rsidRPr="0078195B">
        <w:rPr>
          <w:lang w:val="el-GR"/>
        </w:rPr>
        <w:instrText xml:space="preserve"> </w:instrText>
      </w:r>
      <w:r w:rsidR="0012104B">
        <w:fldChar w:fldCharType="separate"/>
      </w:r>
      <w:r w:rsidR="001B7B96" w:rsidRPr="001B7B96">
        <w:rPr>
          <w:rFonts w:ascii="Tahoma" w:hAnsi="Tahoma" w:cs="Tahoma"/>
          <w:szCs w:val="22"/>
          <w:cs/>
          <w:lang w:val="el-GR"/>
        </w:rPr>
        <w:t>‎</w:t>
      </w:r>
      <w:r w:rsidR="001B7B96">
        <w:rPr>
          <w:lang w:val="el-GR"/>
        </w:rPr>
        <w:t>2.2.4</w:t>
      </w:r>
      <w:r w:rsidR="0012104B">
        <w:fldChar w:fldCharType="end"/>
      </w:r>
      <w:r w:rsidRPr="005609A7">
        <w:rPr>
          <w:rFonts w:ascii="Tahoma" w:hAnsi="Tahoma" w:cs="Tahoma"/>
          <w:szCs w:val="22"/>
          <w:lang w:val="el-GR"/>
        </w:rPr>
        <w:t>, το οποίο θα πρέπει να είναι σε θέση να υποστηρίξει τη διαχείριση και την υλοποίηση του συνόλου των ενεργειών διασφάλισης της φυσικής ασφάλειας του Δικτύου, που απορρέουν από την παρούσα μελέτη.</w:t>
      </w:r>
    </w:p>
    <w:p w14:paraId="6DECC2A0" w14:textId="77777777" w:rsidR="005609A7" w:rsidRPr="005609A7" w:rsidRDefault="005609A7" w:rsidP="005609A7">
      <w:pPr>
        <w:rPr>
          <w:rFonts w:ascii="Tahoma" w:hAnsi="Tahoma" w:cs="Tahoma"/>
          <w:szCs w:val="22"/>
          <w:lang w:val="el-GR"/>
        </w:rPr>
      </w:pPr>
    </w:p>
    <w:p w14:paraId="2EF35B74" w14:textId="77777777" w:rsidR="005609A7" w:rsidRPr="00E95C0B" w:rsidRDefault="005609A7" w:rsidP="0064250E">
      <w:pPr>
        <w:pStyle w:val="40"/>
        <w:numPr>
          <w:ilvl w:val="4"/>
          <w:numId w:val="18"/>
        </w:numPr>
        <w:ind w:left="810"/>
      </w:pPr>
      <w:bookmarkStart w:id="246" w:name="_Ref365022868"/>
      <w:bookmarkStart w:id="247" w:name="_Toc106350209"/>
      <w:r w:rsidRPr="00E95C0B">
        <w:t>Λογική πρόσβαση</w:t>
      </w:r>
      <w:bookmarkEnd w:id="246"/>
      <w:bookmarkEnd w:id="247"/>
    </w:p>
    <w:p w14:paraId="49083733" w14:textId="77777777" w:rsidR="005609A7" w:rsidRPr="005609A7" w:rsidRDefault="005609A7" w:rsidP="005609A7">
      <w:pPr>
        <w:rPr>
          <w:rFonts w:ascii="Tahoma" w:hAnsi="Tahoma" w:cs="Tahoma"/>
          <w:szCs w:val="22"/>
          <w:lang w:val="el-GR"/>
        </w:rPr>
      </w:pPr>
      <w:r w:rsidRPr="005609A7">
        <w:rPr>
          <w:rFonts w:ascii="Tahoma" w:hAnsi="Tahoma" w:cs="Tahoma"/>
          <w:szCs w:val="22"/>
          <w:lang w:val="el-GR"/>
        </w:rPr>
        <w:t xml:space="preserve">Ο Ανάδοχος θα εκπονήσει Μελέτη Λογικής Πρόσβασης στο σύνολο των συστημάτων του ΣΥΖΕΥΞΙΣ ΙΙ, προκειμένου να καταστεί δυνατός ο έλεγχος της λογικής πρόσβασης των χρηστών, εργαζομένων και συνεργατών στο παραπάνω δίκτυο και τα συστήματα του. </w:t>
      </w:r>
    </w:p>
    <w:p w14:paraId="5B3A72FF" w14:textId="77777777" w:rsidR="005609A7" w:rsidRPr="005609A7" w:rsidRDefault="005609A7" w:rsidP="005609A7">
      <w:pPr>
        <w:rPr>
          <w:rFonts w:ascii="Tahoma" w:hAnsi="Tahoma" w:cs="Tahoma"/>
          <w:szCs w:val="22"/>
          <w:lang w:val="el-GR"/>
        </w:rPr>
      </w:pPr>
      <w:r w:rsidRPr="005609A7">
        <w:rPr>
          <w:rFonts w:ascii="Tahoma" w:hAnsi="Tahoma" w:cs="Tahoma"/>
          <w:szCs w:val="22"/>
          <w:lang w:val="el-GR"/>
        </w:rPr>
        <w:t>Στο πλαίσιο της εργασίας αυτής, ο Ανάδοχος κατ’ ελάχιστον:</w:t>
      </w:r>
    </w:p>
    <w:p w14:paraId="6C5A87D0" w14:textId="77777777" w:rsidR="005609A7" w:rsidRPr="005609A7" w:rsidRDefault="005609A7" w:rsidP="00F949F2">
      <w:pPr>
        <w:numPr>
          <w:ilvl w:val="0"/>
          <w:numId w:val="78"/>
        </w:numPr>
        <w:suppressAutoHyphens w:val="0"/>
        <w:rPr>
          <w:rFonts w:ascii="Tahoma" w:hAnsi="Tahoma" w:cs="Tahoma"/>
          <w:szCs w:val="22"/>
          <w:lang w:val="el-GR"/>
        </w:rPr>
      </w:pPr>
      <w:r w:rsidRPr="005609A7">
        <w:rPr>
          <w:rFonts w:ascii="Tahoma" w:hAnsi="Tahoma" w:cs="Tahoma"/>
          <w:szCs w:val="22"/>
          <w:lang w:val="el-GR"/>
        </w:rPr>
        <w:t>θα καταγράψει τις διαφορετικές κατηγορίες χρηστών και τα δικαιώματα πρόσβασης που πρέπει να δίνονται σε καθεμία από αυτές για κάθε υποσύστημα του ΣΥΖΕΥΞΙΣ ΙΙ.</w:t>
      </w:r>
    </w:p>
    <w:p w14:paraId="681914F8" w14:textId="77777777" w:rsidR="005609A7" w:rsidRPr="005609A7" w:rsidRDefault="005609A7" w:rsidP="00F949F2">
      <w:pPr>
        <w:numPr>
          <w:ilvl w:val="0"/>
          <w:numId w:val="78"/>
        </w:numPr>
        <w:suppressAutoHyphens w:val="0"/>
        <w:rPr>
          <w:rFonts w:ascii="Tahoma" w:hAnsi="Tahoma" w:cs="Tahoma"/>
          <w:szCs w:val="22"/>
          <w:lang w:val="el-GR"/>
        </w:rPr>
      </w:pPr>
      <w:r w:rsidRPr="005609A7">
        <w:rPr>
          <w:rFonts w:ascii="Tahoma" w:hAnsi="Tahoma" w:cs="Tahoma"/>
          <w:szCs w:val="22"/>
          <w:lang w:val="el-GR"/>
        </w:rPr>
        <w:t>Θα καταγράψει και κατηγοριοποιήσει τα υποσυστήματα του ΣΥΖΕΥΞΙΣ ΙΙ, στα οποία επιτρέπεται η λογική πρόσβαση κάποιας κατηγορίας χρηστών καθώς και τους τρόπους με τους οποίους επιτρέπεται μια τέτοια πρόσβαση</w:t>
      </w:r>
    </w:p>
    <w:p w14:paraId="25466934" w14:textId="77777777" w:rsidR="005609A7" w:rsidRPr="005609A7" w:rsidRDefault="005609A7" w:rsidP="00F949F2">
      <w:pPr>
        <w:numPr>
          <w:ilvl w:val="0"/>
          <w:numId w:val="78"/>
        </w:numPr>
        <w:suppressAutoHyphens w:val="0"/>
        <w:rPr>
          <w:rFonts w:ascii="Tahoma" w:hAnsi="Tahoma" w:cs="Tahoma"/>
          <w:szCs w:val="22"/>
          <w:lang w:val="el-GR"/>
        </w:rPr>
      </w:pPr>
      <w:r w:rsidRPr="005609A7">
        <w:rPr>
          <w:rFonts w:ascii="Tahoma" w:hAnsi="Tahoma" w:cs="Tahoma"/>
          <w:szCs w:val="22"/>
          <w:lang w:val="el-GR"/>
        </w:rPr>
        <w:t>θα προτείνει μια διαδικασία λογικής πρόσβασης, η οποία θα αποτελείται κατ’ ελάχιστον από ένα ζεύγος ονόματος χρήστη (</w:t>
      </w:r>
      <w:r w:rsidRPr="005609A7">
        <w:rPr>
          <w:rFonts w:ascii="Tahoma" w:hAnsi="Tahoma" w:cs="Tahoma"/>
          <w:szCs w:val="22"/>
          <w:lang w:val="en-US"/>
        </w:rPr>
        <w:t>user</w:t>
      </w:r>
      <w:r w:rsidRPr="005609A7">
        <w:rPr>
          <w:rFonts w:ascii="Tahoma" w:hAnsi="Tahoma" w:cs="Tahoma"/>
          <w:szCs w:val="22"/>
          <w:lang w:val="el-GR"/>
        </w:rPr>
        <w:t xml:space="preserve"> </w:t>
      </w:r>
      <w:r w:rsidRPr="005609A7">
        <w:rPr>
          <w:rFonts w:ascii="Tahoma" w:hAnsi="Tahoma" w:cs="Tahoma"/>
          <w:szCs w:val="22"/>
          <w:lang w:val="en-US"/>
        </w:rPr>
        <w:t>name</w:t>
      </w:r>
      <w:r w:rsidRPr="005609A7">
        <w:rPr>
          <w:rFonts w:ascii="Tahoma" w:hAnsi="Tahoma" w:cs="Tahoma"/>
          <w:szCs w:val="22"/>
          <w:lang w:val="el-GR"/>
        </w:rPr>
        <w:t>) και κωδικού πρόσβασης (</w:t>
      </w:r>
      <w:r w:rsidRPr="005609A7">
        <w:rPr>
          <w:rFonts w:ascii="Tahoma" w:hAnsi="Tahoma" w:cs="Tahoma"/>
          <w:szCs w:val="22"/>
          <w:lang w:val="en-US"/>
        </w:rPr>
        <w:t>password</w:t>
      </w:r>
      <w:r w:rsidRPr="005609A7">
        <w:rPr>
          <w:rFonts w:ascii="Tahoma" w:hAnsi="Tahoma" w:cs="Tahoma"/>
          <w:szCs w:val="22"/>
          <w:lang w:val="el-GR"/>
        </w:rPr>
        <w:t xml:space="preserve">) </w:t>
      </w:r>
      <w:r w:rsidR="008D7F78">
        <w:rPr>
          <w:rFonts w:ascii="Tahoma" w:hAnsi="Tahoma" w:cs="Tahoma"/>
          <w:szCs w:val="22"/>
          <w:lang w:val="el-GR"/>
        </w:rPr>
        <w:t xml:space="preserve">ή/και χρήση μηχανισμών </w:t>
      </w:r>
      <w:r w:rsidR="008D7F78">
        <w:rPr>
          <w:rFonts w:ascii="Tahoma" w:hAnsi="Tahoma" w:cs="Tahoma"/>
          <w:szCs w:val="22"/>
          <w:lang w:val="en-US"/>
        </w:rPr>
        <w:t>MFA</w:t>
      </w:r>
      <w:r w:rsidR="008D7F78" w:rsidRPr="008D7F78">
        <w:rPr>
          <w:rFonts w:ascii="Tahoma" w:hAnsi="Tahoma" w:cs="Tahoma"/>
          <w:szCs w:val="22"/>
          <w:lang w:val="el-GR"/>
        </w:rPr>
        <w:t xml:space="preserve"> </w:t>
      </w:r>
      <w:r w:rsidRPr="005609A7">
        <w:rPr>
          <w:rFonts w:ascii="Tahoma" w:hAnsi="Tahoma" w:cs="Tahoma"/>
          <w:szCs w:val="22"/>
          <w:lang w:val="el-GR"/>
        </w:rPr>
        <w:t xml:space="preserve">και στη συνέχεια θα πραγματοποιείται με χρήση μηχανισμών ασφαλούς </w:t>
      </w:r>
      <w:proofErr w:type="spellStart"/>
      <w:r w:rsidRPr="005609A7">
        <w:rPr>
          <w:rFonts w:ascii="Tahoma" w:hAnsi="Tahoma" w:cs="Tahoma"/>
          <w:szCs w:val="22"/>
          <w:lang w:val="el-GR"/>
        </w:rPr>
        <w:t>αυθεντικοποίησης</w:t>
      </w:r>
      <w:proofErr w:type="spellEnd"/>
      <w:r w:rsidRPr="005609A7">
        <w:rPr>
          <w:rFonts w:ascii="Tahoma" w:hAnsi="Tahoma" w:cs="Tahoma"/>
          <w:szCs w:val="22"/>
          <w:lang w:val="el-GR"/>
        </w:rPr>
        <w:t xml:space="preserve"> και κρυπτογράφησης.</w:t>
      </w:r>
    </w:p>
    <w:p w14:paraId="193EB414" w14:textId="77777777" w:rsidR="005609A7" w:rsidRPr="005609A7" w:rsidRDefault="005609A7" w:rsidP="00F949F2">
      <w:pPr>
        <w:numPr>
          <w:ilvl w:val="0"/>
          <w:numId w:val="78"/>
        </w:numPr>
        <w:suppressAutoHyphens w:val="0"/>
        <w:rPr>
          <w:rFonts w:ascii="Tahoma" w:hAnsi="Tahoma" w:cs="Tahoma"/>
          <w:szCs w:val="22"/>
          <w:lang w:val="el-GR"/>
        </w:rPr>
      </w:pPr>
      <w:r w:rsidRPr="005609A7">
        <w:rPr>
          <w:rFonts w:ascii="Tahoma" w:hAnsi="Tahoma" w:cs="Tahoma"/>
          <w:szCs w:val="22"/>
          <w:lang w:val="el-GR"/>
        </w:rPr>
        <w:t>Θα προτείνει τις επιμέρους ρυθμίσεις στα συστήματα πρόσβασης και ασφάλειας του ΣΥΖΕΥΞΙΣ, προκειμένου να ελαχιστοποιηθούν οι κίνδυνοι επιθέσεων</w:t>
      </w:r>
    </w:p>
    <w:p w14:paraId="158F21FC" w14:textId="77777777" w:rsidR="005609A7" w:rsidRPr="005609A7" w:rsidRDefault="005609A7" w:rsidP="00F949F2">
      <w:pPr>
        <w:numPr>
          <w:ilvl w:val="0"/>
          <w:numId w:val="78"/>
        </w:numPr>
        <w:suppressAutoHyphens w:val="0"/>
        <w:rPr>
          <w:rFonts w:ascii="Tahoma" w:hAnsi="Tahoma" w:cs="Tahoma"/>
          <w:szCs w:val="22"/>
          <w:lang w:val="el-GR"/>
        </w:rPr>
      </w:pPr>
      <w:r w:rsidRPr="005609A7">
        <w:rPr>
          <w:rFonts w:ascii="Tahoma" w:hAnsi="Tahoma" w:cs="Tahoma"/>
          <w:szCs w:val="22"/>
          <w:lang w:val="el-GR"/>
        </w:rPr>
        <w:t xml:space="preserve">θα προδιαγράψει μια μεθοδολογία </w:t>
      </w:r>
      <w:proofErr w:type="spellStart"/>
      <w:r w:rsidRPr="005609A7">
        <w:rPr>
          <w:rFonts w:ascii="Tahoma" w:hAnsi="Tahoma" w:cs="Tahoma"/>
          <w:szCs w:val="22"/>
          <w:lang w:val="el-GR"/>
        </w:rPr>
        <w:t>αντιστοίχησης</w:t>
      </w:r>
      <w:proofErr w:type="spellEnd"/>
      <w:r w:rsidRPr="005609A7">
        <w:rPr>
          <w:rFonts w:ascii="Tahoma" w:hAnsi="Tahoma" w:cs="Tahoma"/>
          <w:szCs w:val="22"/>
          <w:lang w:val="el-GR"/>
        </w:rPr>
        <w:t xml:space="preserve"> και καταγραφής του συγκεκριμένου προσώπου με την πρόσβαση του στο ΣΥΖΕΥΞΙΣ ΙΙ και τις ενέργειες που εκτελεί σε κάποιο </w:t>
      </w:r>
      <w:r w:rsidRPr="005609A7">
        <w:rPr>
          <w:rFonts w:ascii="Tahoma" w:hAnsi="Tahoma" w:cs="Tahoma"/>
          <w:szCs w:val="22"/>
          <w:lang w:val="el-GR"/>
        </w:rPr>
        <w:lastRenderedPageBreak/>
        <w:t>από τα συστήματα του, είτε αυτή εκτελείται από τον προσωπικό του λογαριασμό πρόσβασης είτε από κοινό ή προκαθορισμένο λογαριασμό.</w:t>
      </w:r>
    </w:p>
    <w:p w14:paraId="2F17754C" w14:textId="77777777" w:rsidR="005609A7" w:rsidRPr="005609A7" w:rsidRDefault="005609A7" w:rsidP="00F949F2">
      <w:pPr>
        <w:numPr>
          <w:ilvl w:val="0"/>
          <w:numId w:val="78"/>
        </w:numPr>
        <w:suppressAutoHyphens w:val="0"/>
        <w:rPr>
          <w:rFonts w:ascii="Tahoma" w:hAnsi="Tahoma" w:cs="Tahoma"/>
          <w:szCs w:val="22"/>
          <w:lang w:val="el-GR"/>
        </w:rPr>
      </w:pPr>
      <w:r w:rsidRPr="005609A7">
        <w:rPr>
          <w:rFonts w:ascii="Tahoma" w:hAnsi="Tahoma" w:cs="Tahoma"/>
          <w:szCs w:val="22"/>
          <w:lang w:val="el-GR"/>
        </w:rPr>
        <w:t xml:space="preserve">Θα προδιαγράψει μια διαδικασία διαχείρισης χρηστών, στην οποία περιγράφεται κάθε περίπτωση προσθήκης ή διαγραφής χρηστών ή μεταβολής των στοιχείων υφιστάμενων χρηστών, συμπεριλαμβανομένου και της </w:t>
      </w:r>
      <w:proofErr w:type="spellStart"/>
      <w:r w:rsidRPr="005609A7">
        <w:rPr>
          <w:rFonts w:ascii="Tahoma" w:hAnsi="Tahoma" w:cs="Tahoma"/>
          <w:szCs w:val="22"/>
          <w:lang w:val="el-GR"/>
        </w:rPr>
        <w:t>επικαιροποίησης</w:t>
      </w:r>
      <w:proofErr w:type="spellEnd"/>
      <w:r w:rsidRPr="005609A7">
        <w:rPr>
          <w:rFonts w:ascii="Tahoma" w:hAnsi="Tahoma" w:cs="Tahoma"/>
          <w:szCs w:val="22"/>
          <w:lang w:val="el-GR"/>
        </w:rPr>
        <w:t xml:space="preserve"> των δικαιωμάτων ή επιπέδων πρόσβασης.</w:t>
      </w:r>
    </w:p>
    <w:p w14:paraId="31FBB9A7" w14:textId="77777777" w:rsidR="005609A7" w:rsidRPr="005609A7" w:rsidRDefault="005609A7" w:rsidP="00F949F2">
      <w:pPr>
        <w:numPr>
          <w:ilvl w:val="0"/>
          <w:numId w:val="78"/>
        </w:numPr>
        <w:suppressAutoHyphens w:val="0"/>
        <w:rPr>
          <w:rFonts w:ascii="Tahoma" w:hAnsi="Tahoma" w:cs="Tahoma"/>
          <w:szCs w:val="22"/>
          <w:lang w:val="el-GR"/>
        </w:rPr>
      </w:pPr>
      <w:r w:rsidRPr="005609A7">
        <w:rPr>
          <w:rFonts w:ascii="Tahoma" w:hAnsi="Tahoma" w:cs="Tahoma"/>
          <w:szCs w:val="22"/>
          <w:lang w:val="el-GR"/>
        </w:rPr>
        <w:t>Θα προδιαγράψει ένα σύνολο από κανόνες, οι οποίοι θα τηρούνται σε σχετικό ηλεκτρονικό αρχείο, αναφορικά με τη δημιουργία και τη διαχείριση των λογαριασμών πρόσβασης.</w:t>
      </w:r>
    </w:p>
    <w:p w14:paraId="210E1BBA" w14:textId="77777777" w:rsidR="005609A7" w:rsidRPr="005609A7" w:rsidRDefault="005609A7" w:rsidP="00F949F2">
      <w:pPr>
        <w:numPr>
          <w:ilvl w:val="0"/>
          <w:numId w:val="78"/>
        </w:numPr>
        <w:suppressAutoHyphens w:val="0"/>
        <w:rPr>
          <w:rFonts w:ascii="Tahoma" w:hAnsi="Tahoma" w:cs="Tahoma"/>
          <w:szCs w:val="22"/>
          <w:lang w:val="el-GR"/>
        </w:rPr>
      </w:pPr>
      <w:r w:rsidRPr="005609A7">
        <w:rPr>
          <w:rFonts w:ascii="Tahoma" w:hAnsi="Tahoma" w:cs="Tahoma"/>
          <w:szCs w:val="22"/>
          <w:lang w:val="el-GR"/>
        </w:rPr>
        <w:t>Θα προδιαγράψει το περιεχόμενο του ηλεκτρονικού αρχείου το οποίο θα περιέχει τα αναλυτικά δεδομένα των προσώπων εκείνων που έχουν εξουσιοδοτηθεί να έχουν λογική πρόσβαση στο ΣΥΖΕΥΞΙΣ ΙΙ.</w:t>
      </w:r>
    </w:p>
    <w:p w14:paraId="354A832A" w14:textId="77777777" w:rsidR="005609A7" w:rsidRPr="005609A7" w:rsidRDefault="005609A7" w:rsidP="00F949F2">
      <w:pPr>
        <w:numPr>
          <w:ilvl w:val="0"/>
          <w:numId w:val="78"/>
        </w:numPr>
        <w:suppressAutoHyphens w:val="0"/>
        <w:rPr>
          <w:rFonts w:ascii="Tahoma" w:hAnsi="Tahoma" w:cs="Tahoma"/>
          <w:szCs w:val="22"/>
          <w:lang w:val="el-GR"/>
        </w:rPr>
      </w:pPr>
      <w:r w:rsidRPr="005609A7">
        <w:rPr>
          <w:rFonts w:ascii="Tahoma" w:hAnsi="Tahoma" w:cs="Tahoma"/>
          <w:szCs w:val="22"/>
          <w:lang w:val="el-GR"/>
        </w:rPr>
        <w:t>Θα προδιαγράψει μια διαδικασία λογικής πρόσβασης μιας κατηγορίας προσωρινών χρηστών, σύμφωνα με την οποία θα παρέχεται κάποιος περιορισμένος χρόνος πρόσβασης στους χρήστες της κατηγορίας αυτής, μετά το πέρας του οποίου ο αντίστοιχος λογαριασμός πρόσβασης θα απενεργοποιείται.</w:t>
      </w:r>
    </w:p>
    <w:p w14:paraId="0696BEDF" w14:textId="77777777" w:rsidR="005609A7" w:rsidRPr="005609A7" w:rsidRDefault="005609A7" w:rsidP="00F949F2">
      <w:pPr>
        <w:numPr>
          <w:ilvl w:val="0"/>
          <w:numId w:val="78"/>
        </w:numPr>
        <w:suppressAutoHyphens w:val="0"/>
        <w:rPr>
          <w:rFonts w:ascii="Tahoma" w:hAnsi="Tahoma" w:cs="Tahoma"/>
          <w:szCs w:val="22"/>
          <w:lang w:val="el-GR"/>
        </w:rPr>
      </w:pPr>
      <w:r w:rsidRPr="005609A7">
        <w:rPr>
          <w:rFonts w:ascii="Tahoma" w:hAnsi="Tahoma" w:cs="Tahoma"/>
          <w:szCs w:val="22"/>
          <w:lang w:val="el-GR"/>
        </w:rPr>
        <w:t>Θα προδιαγράψει μια διαδικασία διαχείρισης (ανασκόπηση και στη συνέχεια έγκριση ή απόρριψη) των αιτημάτων των χρηστών του ΣΥΖΕΥΞΙΣ ΙΙ για παροχή λογικής πρόσβασης σε αυτό.</w:t>
      </w:r>
    </w:p>
    <w:p w14:paraId="602537F8" w14:textId="77777777" w:rsidR="005609A7" w:rsidRPr="005609A7" w:rsidRDefault="005609A7" w:rsidP="005609A7">
      <w:pPr>
        <w:rPr>
          <w:rFonts w:ascii="Tahoma" w:hAnsi="Tahoma" w:cs="Tahoma"/>
          <w:szCs w:val="22"/>
          <w:lang w:val="el-GR"/>
        </w:rPr>
      </w:pPr>
    </w:p>
    <w:p w14:paraId="0EE0FF76" w14:textId="0B38C1D7" w:rsidR="005609A7" w:rsidRPr="005609A7" w:rsidRDefault="005609A7" w:rsidP="005609A7">
      <w:pPr>
        <w:rPr>
          <w:rFonts w:ascii="Tahoma" w:hAnsi="Tahoma" w:cs="Tahoma"/>
          <w:szCs w:val="22"/>
          <w:lang w:val="el-GR"/>
        </w:rPr>
      </w:pPr>
      <w:r w:rsidRPr="005609A7">
        <w:rPr>
          <w:rFonts w:ascii="Tahoma" w:hAnsi="Tahoma" w:cs="Tahoma"/>
          <w:szCs w:val="22"/>
          <w:lang w:val="el-GR"/>
        </w:rPr>
        <w:t xml:space="preserve">Σημειώνεται ότι η μελέτη λογικής πρόσβασης, τα πρωτογενή στοιχεία, η ροή εργασιών και τα αποτελέσματά της θα πρέπει να παρουσιάζονται στο ΟΠΣ-ΔΕΑΣ της Παρ. </w:t>
      </w:r>
      <w:r w:rsidR="0012104B">
        <w:fldChar w:fldCharType="begin"/>
      </w:r>
      <w:r w:rsidR="0012104B" w:rsidRPr="0078195B">
        <w:rPr>
          <w:lang w:val="el-GR"/>
        </w:rPr>
        <w:instrText xml:space="preserve"> </w:instrText>
      </w:r>
      <w:r w:rsidR="0012104B">
        <w:instrText>REF</w:instrText>
      </w:r>
      <w:r w:rsidR="0012104B" w:rsidRPr="0078195B">
        <w:rPr>
          <w:lang w:val="el-GR"/>
        </w:rPr>
        <w:instrText xml:space="preserve"> _</w:instrText>
      </w:r>
      <w:r w:rsidR="0012104B">
        <w:instrText>Ref</w:instrText>
      </w:r>
      <w:r w:rsidR="0012104B" w:rsidRPr="0078195B">
        <w:rPr>
          <w:lang w:val="el-GR"/>
        </w:rPr>
        <w:instrText>364842526 \</w:instrText>
      </w:r>
      <w:r w:rsidR="0012104B">
        <w:instrText>r</w:instrText>
      </w:r>
      <w:r w:rsidR="0012104B" w:rsidRPr="0078195B">
        <w:rPr>
          <w:lang w:val="el-GR"/>
        </w:rPr>
        <w:instrText xml:space="preserve"> \</w:instrText>
      </w:r>
      <w:r w:rsidR="0012104B">
        <w:instrText>h</w:instrText>
      </w:r>
      <w:r w:rsidR="0012104B" w:rsidRPr="0078195B">
        <w:rPr>
          <w:lang w:val="el-GR"/>
        </w:rPr>
        <w:instrText xml:space="preserve">  \* </w:instrText>
      </w:r>
      <w:r w:rsidR="0012104B">
        <w:instrText>MERGEFORMAT</w:instrText>
      </w:r>
      <w:r w:rsidR="0012104B" w:rsidRPr="0078195B">
        <w:rPr>
          <w:lang w:val="el-GR"/>
        </w:rPr>
        <w:instrText xml:space="preserve"> </w:instrText>
      </w:r>
      <w:r w:rsidR="0012104B">
        <w:fldChar w:fldCharType="separate"/>
      </w:r>
      <w:r w:rsidR="001B7B96" w:rsidRPr="001B7B96">
        <w:rPr>
          <w:rFonts w:ascii="Tahoma" w:hAnsi="Tahoma" w:cs="Tahoma"/>
          <w:szCs w:val="22"/>
          <w:cs/>
          <w:lang w:val="el-GR"/>
        </w:rPr>
        <w:t>‎</w:t>
      </w:r>
      <w:r w:rsidR="001B7B96">
        <w:rPr>
          <w:lang w:val="el-GR"/>
        </w:rPr>
        <w:t>2.2.4</w:t>
      </w:r>
      <w:r w:rsidR="0012104B">
        <w:fldChar w:fldCharType="end"/>
      </w:r>
      <w:r w:rsidRPr="005609A7">
        <w:rPr>
          <w:rFonts w:ascii="Tahoma" w:hAnsi="Tahoma" w:cs="Tahoma"/>
          <w:szCs w:val="22"/>
          <w:lang w:val="el-GR"/>
        </w:rPr>
        <w:t>, το οποίο θα πρέπει να είναι σε θέση να υποστηρίξει τη διαχείριση και την υλοποίηση του συνόλου των ενεργειών διασφάλισης της ασφαλούς λογικής πρόσβασης στο Δίκτυο, που απορρέουν από την παρούσα μελέτη.</w:t>
      </w:r>
    </w:p>
    <w:p w14:paraId="68B50797" w14:textId="77777777" w:rsidR="005609A7" w:rsidRPr="005609A7" w:rsidRDefault="005609A7" w:rsidP="005609A7">
      <w:pPr>
        <w:rPr>
          <w:rFonts w:ascii="Tahoma" w:hAnsi="Tahoma" w:cs="Tahoma"/>
          <w:szCs w:val="22"/>
          <w:lang w:val="el-GR"/>
        </w:rPr>
      </w:pPr>
    </w:p>
    <w:p w14:paraId="03F10EC4" w14:textId="77777777" w:rsidR="005609A7" w:rsidRPr="00E95C0B" w:rsidRDefault="005609A7" w:rsidP="0064250E">
      <w:pPr>
        <w:pStyle w:val="40"/>
        <w:numPr>
          <w:ilvl w:val="4"/>
          <w:numId w:val="18"/>
        </w:numPr>
        <w:ind w:left="810"/>
      </w:pPr>
      <w:bookmarkStart w:id="248" w:name="_Ref365022907"/>
      <w:bookmarkStart w:id="249" w:name="_Toc106350210"/>
      <w:r w:rsidRPr="00E95C0B">
        <w:t>Διαχείριση δικτύου και συστημάτων</w:t>
      </w:r>
      <w:bookmarkEnd w:id="248"/>
      <w:bookmarkEnd w:id="249"/>
    </w:p>
    <w:p w14:paraId="51D01FB0" w14:textId="77777777" w:rsidR="005609A7" w:rsidRPr="005609A7" w:rsidRDefault="005609A7" w:rsidP="005609A7">
      <w:pPr>
        <w:rPr>
          <w:rFonts w:ascii="Tahoma" w:hAnsi="Tahoma" w:cs="Tahoma"/>
          <w:szCs w:val="22"/>
          <w:lang w:val="el-GR"/>
        </w:rPr>
      </w:pPr>
      <w:r w:rsidRPr="005609A7">
        <w:rPr>
          <w:rFonts w:ascii="Tahoma" w:hAnsi="Tahoma" w:cs="Tahoma"/>
          <w:szCs w:val="22"/>
          <w:lang w:val="el-GR"/>
        </w:rPr>
        <w:t>Ο Ανάδοχος θα εκπονήσει Μελέτη Διαχείρισης δικτύου και συστημάτων για την επέκταση με άλλα δίκτυα και την εγκατάσταση νέων πληροφοριακών συστημάτων του ΣΥΖΕΥΞΙΣ ΙΙ, προκειμένου να προσδιορίσει τις απαιτήσεις που πρέπει να ικανοποιούνται κατά την αναβάθμιση των υφιστάμενων υποδομών ή συστημάτων που ενδεχομένως απαιτηθεί με την προσθήκη νέων, πιο εξελιγμένων μονάδων.</w:t>
      </w:r>
    </w:p>
    <w:p w14:paraId="385C7C67" w14:textId="77777777" w:rsidR="005609A7" w:rsidRPr="005609A7" w:rsidRDefault="005609A7" w:rsidP="005609A7">
      <w:pPr>
        <w:rPr>
          <w:rFonts w:ascii="Tahoma" w:hAnsi="Tahoma" w:cs="Tahoma"/>
          <w:szCs w:val="22"/>
          <w:lang w:val="el-GR"/>
        </w:rPr>
      </w:pPr>
      <w:r w:rsidRPr="005609A7">
        <w:rPr>
          <w:rFonts w:ascii="Tahoma" w:hAnsi="Tahoma" w:cs="Tahoma"/>
          <w:szCs w:val="22"/>
          <w:lang w:val="el-GR"/>
        </w:rPr>
        <w:t>Στο πλαίσιο της εργασίας αυτής, ο Ανάδοχος κατ’ ελάχιστον:</w:t>
      </w:r>
    </w:p>
    <w:p w14:paraId="4F1D509C" w14:textId="77777777" w:rsidR="005609A7" w:rsidRPr="005609A7" w:rsidRDefault="005609A7" w:rsidP="00F949F2">
      <w:pPr>
        <w:numPr>
          <w:ilvl w:val="0"/>
          <w:numId w:val="78"/>
        </w:numPr>
        <w:suppressAutoHyphens w:val="0"/>
        <w:rPr>
          <w:rFonts w:ascii="Tahoma" w:hAnsi="Tahoma" w:cs="Tahoma"/>
          <w:szCs w:val="22"/>
          <w:lang w:val="el-GR"/>
        </w:rPr>
      </w:pPr>
      <w:r w:rsidRPr="005609A7">
        <w:rPr>
          <w:rFonts w:ascii="Tahoma" w:hAnsi="Tahoma" w:cs="Tahoma"/>
          <w:szCs w:val="22"/>
          <w:lang w:val="el-GR"/>
        </w:rPr>
        <w:t xml:space="preserve">Θα προσδιορίσει τις διαδικασία προσθήκης μιας νέας μονάδας υλικού ή λογισμικού ή αντίστοιχα τη διαγραφή μιας υφιστάμενης, με γνώμονα τη διασφάλιση της ασφάλειας των υποκείμενων υποδομών, συστημάτων και πληροφοριών. Η διαδικασία θα υποστηρίζει όλα τα στάδια λειτουργίας των συστημάτων από την προμήθεια ενός νέου μέχρι και την ενδεχόμενη αντικατάσταση / απόσυρση του, συμπεριλαμβανομένου και της συντήρησης αυτού. </w:t>
      </w:r>
    </w:p>
    <w:p w14:paraId="32AA5EAB" w14:textId="77777777" w:rsidR="005609A7" w:rsidRPr="005609A7" w:rsidRDefault="005609A7" w:rsidP="00F949F2">
      <w:pPr>
        <w:numPr>
          <w:ilvl w:val="0"/>
          <w:numId w:val="78"/>
        </w:numPr>
        <w:suppressAutoHyphens w:val="0"/>
        <w:rPr>
          <w:rFonts w:ascii="Tahoma" w:hAnsi="Tahoma" w:cs="Tahoma"/>
          <w:szCs w:val="22"/>
          <w:lang w:val="el-GR"/>
        </w:rPr>
      </w:pPr>
      <w:r w:rsidRPr="005609A7">
        <w:rPr>
          <w:rFonts w:ascii="Tahoma" w:hAnsi="Tahoma" w:cs="Tahoma"/>
          <w:szCs w:val="22"/>
          <w:lang w:val="el-GR"/>
        </w:rPr>
        <w:t>Στην περίπτωση προσθήκης μιας νέας μονάδας υλικού ή ανάπτυξης ενός νέου λογισμικού, θα προδιαγράψει το σύνολο των ελάχιστων απαιτήσεων ασφάλειας που πρέπει να ικανοποιούνται, ώστε η συγκεκριμένη μονάδα υλικού / λογισμικού να μπορέσει να ενσωματωθεί λειτουργικά στο υφιστάμενο σύστημα χωρίς να υπάρξει κάποιος συμβιβασμός στη συνολική ασφάλεια του δικτύου.</w:t>
      </w:r>
    </w:p>
    <w:p w14:paraId="4CFE9279" w14:textId="77777777" w:rsidR="005609A7" w:rsidRPr="005609A7" w:rsidRDefault="005609A7" w:rsidP="00F949F2">
      <w:pPr>
        <w:numPr>
          <w:ilvl w:val="0"/>
          <w:numId w:val="78"/>
        </w:numPr>
        <w:suppressAutoHyphens w:val="0"/>
        <w:rPr>
          <w:rFonts w:ascii="Tahoma" w:hAnsi="Tahoma" w:cs="Tahoma"/>
          <w:szCs w:val="22"/>
          <w:lang w:val="el-GR"/>
        </w:rPr>
      </w:pPr>
      <w:r w:rsidRPr="005609A7">
        <w:rPr>
          <w:rFonts w:ascii="Tahoma" w:hAnsi="Tahoma" w:cs="Tahoma"/>
          <w:szCs w:val="22"/>
          <w:lang w:val="el-GR"/>
        </w:rPr>
        <w:t xml:space="preserve">Στην περίπτωση διαγραφής κάποιας μονάδας υλικού ή λογισμικού, θα προδιαγράψει το σύνολο των ελάχιστων απαιτήσεων που πρέπει να ικανοποιούνται, ώστε να διασφαλιστεί ότι </w:t>
      </w:r>
      <w:r w:rsidRPr="005609A7">
        <w:rPr>
          <w:rFonts w:ascii="Tahoma" w:hAnsi="Tahoma" w:cs="Tahoma"/>
          <w:szCs w:val="22"/>
          <w:lang w:val="el-GR"/>
        </w:rPr>
        <w:lastRenderedPageBreak/>
        <w:t xml:space="preserve">το εναπομείναν σύστημα διατηρεί τα προβλεπόμενα επίπεδα ασφάλειας. Ιδιαίτερη προσοχή πρέπει να δοθεί στις περιπτώσεις που κάποια πληροφορία είναι αποθηκευμένη στην υπό απόσυρση μονάδα, ώστε κάθε ίχνος αυτής </w:t>
      </w:r>
      <w:r w:rsidR="00EE2D7E">
        <w:rPr>
          <w:rFonts w:ascii="Tahoma" w:hAnsi="Tahoma" w:cs="Tahoma"/>
          <w:szCs w:val="22"/>
          <w:lang w:val="el-GR"/>
        </w:rPr>
        <w:t xml:space="preserve">να </w:t>
      </w:r>
      <w:r w:rsidRPr="005609A7">
        <w:rPr>
          <w:rFonts w:ascii="Tahoma" w:hAnsi="Tahoma" w:cs="Tahoma"/>
          <w:szCs w:val="22"/>
          <w:lang w:val="el-GR"/>
        </w:rPr>
        <w:t xml:space="preserve">διαγράφεται οριστικά και </w:t>
      </w:r>
      <w:r w:rsidR="00EE2D7E">
        <w:rPr>
          <w:rFonts w:ascii="Tahoma" w:hAnsi="Tahoma" w:cs="Tahoma"/>
          <w:szCs w:val="22"/>
          <w:lang w:val="el-GR"/>
        </w:rPr>
        <w:t xml:space="preserve">να μην </w:t>
      </w:r>
      <w:r w:rsidRPr="005609A7">
        <w:rPr>
          <w:rFonts w:ascii="Tahoma" w:hAnsi="Tahoma" w:cs="Tahoma"/>
          <w:szCs w:val="22"/>
          <w:lang w:val="el-GR"/>
        </w:rPr>
        <w:t>μπορεί να ανακτηθεί από τρίτους.</w:t>
      </w:r>
    </w:p>
    <w:p w14:paraId="5D460951" w14:textId="77777777" w:rsidR="005609A7" w:rsidRPr="005609A7" w:rsidRDefault="005609A7" w:rsidP="00F949F2">
      <w:pPr>
        <w:numPr>
          <w:ilvl w:val="0"/>
          <w:numId w:val="78"/>
        </w:numPr>
        <w:suppressAutoHyphens w:val="0"/>
        <w:rPr>
          <w:rFonts w:ascii="Tahoma" w:hAnsi="Tahoma" w:cs="Tahoma"/>
          <w:szCs w:val="22"/>
          <w:lang w:val="el-GR"/>
        </w:rPr>
      </w:pPr>
      <w:r w:rsidRPr="005609A7">
        <w:rPr>
          <w:rFonts w:ascii="Tahoma" w:hAnsi="Tahoma" w:cs="Tahoma"/>
          <w:szCs w:val="22"/>
          <w:lang w:val="el-GR"/>
        </w:rPr>
        <w:t>Η διαδικασία προσθήκης μιας νέας ή διαγραφής μιας υφιστάμενης μονάδας θα πραγματοποιείται με πλήρη εφαρμογή καταξιωμένων μεθοδολογιών ποιότητας και ασφάλειας  λογισμικού.</w:t>
      </w:r>
    </w:p>
    <w:p w14:paraId="62E04EB3" w14:textId="77777777" w:rsidR="005609A7" w:rsidRPr="005609A7" w:rsidRDefault="005609A7" w:rsidP="00F949F2">
      <w:pPr>
        <w:numPr>
          <w:ilvl w:val="0"/>
          <w:numId w:val="78"/>
        </w:numPr>
        <w:suppressAutoHyphens w:val="0"/>
        <w:rPr>
          <w:rFonts w:ascii="Tahoma" w:hAnsi="Tahoma" w:cs="Tahoma"/>
          <w:szCs w:val="22"/>
          <w:lang w:val="el-GR"/>
        </w:rPr>
      </w:pPr>
      <w:r w:rsidRPr="005609A7">
        <w:rPr>
          <w:rFonts w:ascii="Tahoma" w:hAnsi="Tahoma" w:cs="Tahoma"/>
          <w:szCs w:val="22"/>
          <w:lang w:val="el-GR"/>
        </w:rPr>
        <w:t xml:space="preserve">Θα προδιαγράψει τα περιεχόμενα του ηλεκτρονικού αρχείου που πρέπει να τηρείται, και το οποίο θα περιλαμβάνει όλα τα δεδομένα που αφορούν κάθε τροποποίηση που πραγματοποιείται στο δίκτυο. </w:t>
      </w:r>
    </w:p>
    <w:p w14:paraId="523826E8" w14:textId="77777777" w:rsidR="005609A7" w:rsidRPr="005609A7" w:rsidRDefault="005609A7" w:rsidP="005609A7">
      <w:pPr>
        <w:rPr>
          <w:rFonts w:ascii="Tahoma" w:hAnsi="Tahoma" w:cs="Tahoma"/>
          <w:szCs w:val="22"/>
          <w:lang w:val="el-GR"/>
        </w:rPr>
      </w:pPr>
    </w:p>
    <w:p w14:paraId="4F39721D" w14:textId="5CCA3220" w:rsidR="005609A7" w:rsidRPr="005609A7" w:rsidRDefault="005609A7" w:rsidP="005609A7">
      <w:pPr>
        <w:rPr>
          <w:rFonts w:ascii="Tahoma" w:hAnsi="Tahoma" w:cs="Tahoma"/>
          <w:szCs w:val="22"/>
          <w:lang w:val="el-GR"/>
        </w:rPr>
      </w:pPr>
      <w:r w:rsidRPr="005609A7">
        <w:rPr>
          <w:rFonts w:ascii="Tahoma" w:hAnsi="Tahoma" w:cs="Tahoma"/>
          <w:szCs w:val="22"/>
          <w:lang w:val="el-GR"/>
        </w:rPr>
        <w:t xml:space="preserve">Σημειώνεται ότι η μελέτη διαχείρισης δικτύου και συστημάτων, τα πρωτογενή στοιχεία, η ροή εργασιών και τα αποτελέσματά της θα πρέπει να παρουσιάζονται στο ΟΠΣ-ΔΕΑΣ της Παρ. </w:t>
      </w:r>
      <w:r w:rsidR="0012104B">
        <w:fldChar w:fldCharType="begin"/>
      </w:r>
      <w:r w:rsidR="0012104B" w:rsidRPr="0078195B">
        <w:rPr>
          <w:lang w:val="el-GR"/>
        </w:rPr>
        <w:instrText xml:space="preserve"> </w:instrText>
      </w:r>
      <w:r w:rsidR="0012104B">
        <w:instrText>REF</w:instrText>
      </w:r>
      <w:r w:rsidR="0012104B" w:rsidRPr="0078195B">
        <w:rPr>
          <w:lang w:val="el-GR"/>
        </w:rPr>
        <w:instrText xml:space="preserve"> _</w:instrText>
      </w:r>
      <w:r w:rsidR="0012104B">
        <w:instrText>Ref</w:instrText>
      </w:r>
      <w:r w:rsidR="0012104B" w:rsidRPr="0078195B">
        <w:rPr>
          <w:lang w:val="el-GR"/>
        </w:rPr>
        <w:instrText>364842526 \</w:instrText>
      </w:r>
      <w:r w:rsidR="0012104B">
        <w:instrText>r</w:instrText>
      </w:r>
      <w:r w:rsidR="0012104B" w:rsidRPr="0078195B">
        <w:rPr>
          <w:lang w:val="el-GR"/>
        </w:rPr>
        <w:instrText xml:space="preserve"> \</w:instrText>
      </w:r>
      <w:r w:rsidR="0012104B">
        <w:instrText>h</w:instrText>
      </w:r>
      <w:r w:rsidR="0012104B" w:rsidRPr="0078195B">
        <w:rPr>
          <w:lang w:val="el-GR"/>
        </w:rPr>
        <w:instrText xml:space="preserve">  \* </w:instrText>
      </w:r>
      <w:r w:rsidR="0012104B">
        <w:instrText>MERGEFORMAT</w:instrText>
      </w:r>
      <w:r w:rsidR="0012104B" w:rsidRPr="0078195B">
        <w:rPr>
          <w:lang w:val="el-GR"/>
        </w:rPr>
        <w:instrText xml:space="preserve"> </w:instrText>
      </w:r>
      <w:r w:rsidR="0012104B">
        <w:fldChar w:fldCharType="separate"/>
      </w:r>
      <w:r w:rsidR="001B7B96" w:rsidRPr="001B7B96">
        <w:rPr>
          <w:rFonts w:ascii="Tahoma" w:hAnsi="Tahoma" w:cs="Tahoma"/>
          <w:szCs w:val="22"/>
          <w:cs/>
          <w:lang w:val="el-GR"/>
        </w:rPr>
        <w:t>‎</w:t>
      </w:r>
      <w:r w:rsidR="001B7B96">
        <w:rPr>
          <w:lang w:val="el-GR"/>
        </w:rPr>
        <w:t>2.2.4</w:t>
      </w:r>
      <w:r w:rsidR="0012104B">
        <w:fldChar w:fldCharType="end"/>
      </w:r>
      <w:r w:rsidRPr="005609A7">
        <w:rPr>
          <w:rFonts w:ascii="Tahoma" w:hAnsi="Tahoma" w:cs="Tahoma"/>
          <w:szCs w:val="22"/>
          <w:lang w:val="el-GR"/>
        </w:rPr>
        <w:t>, το οποίο θα πρέπει να είναι σε θέση να υποστηρίξει τη διαχείριση και την υλοποίηση του συνόλου των ενεργειών διαχείρισης του δικτύου και των συστημάτων, που απορρέουν από την παρούσα μελέτη.</w:t>
      </w:r>
    </w:p>
    <w:p w14:paraId="69DBA896" w14:textId="77777777" w:rsidR="005609A7" w:rsidRPr="005609A7" w:rsidRDefault="005609A7" w:rsidP="005609A7">
      <w:pPr>
        <w:rPr>
          <w:rFonts w:ascii="Tahoma" w:hAnsi="Tahoma" w:cs="Tahoma"/>
          <w:szCs w:val="22"/>
          <w:lang w:val="el-GR"/>
        </w:rPr>
      </w:pPr>
    </w:p>
    <w:p w14:paraId="2ADF6B78" w14:textId="77777777" w:rsidR="005609A7" w:rsidRPr="006F71C9" w:rsidRDefault="005609A7" w:rsidP="0064250E">
      <w:pPr>
        <w:pStyle w:val="40"/>
        <w:numPr>
          <w:ilvl w:val="4"/>
          <w:numId w:val="18"/>
        </w:numPr>
        <w:ind w:left="810"/>
      </w:pPr>
      <w:bookmarkStart w:id="250" w:name="_Ref365022951"/>
      <w:bookmarkStart w:id="251" w:name="_Toc106350211"/>
      <w:r w:rsidRPr="006F71C9">
        <w:t>Ασφάλεια του ΣΥΖΕΥΞΙΣ ΙΙ από εξωτερικά δίκτυα</w:t>
      </w:r>
      <w:bookmarkEnd w:id="250"/>
      <w:bookmarkEnd w:id="251"/>
    </w:p>
    <w:p w14:paraId="582AA06D" w14:textId="77777777" w:rsidR="005609A7" w:rsidRPr="005609A7" w:rsidRDefault="005609A7" w:rsidP="005609A7">
      <w:pPr>
        <w:rPr>
          <w:rFonts w:ascii="Tahoma" w:hAnsi="Tahoma" w:cs="Tahoma"/>
          <w:szCs w:val="22"/>
          <w:lang w:val="el-GR"/>
        </w:rPr>
      </w:pPr>
      <w:r w:rsidRPr="005609A7">
        <w:rPr>
          <w:rFonts w:ascii="Tahoma" w:hAnsi="Tahoma" w:cs="Tahoma"/>
          <w:szCs w:val="22"/>
          <w:lang w:val="el-GR"/>
        </w:rPr>
        <w:t xml:space="preserve">Ο Ανάδοχος θα εκπονήσει Μελέτη Ασφάλειας του ΣΥΖΕΥΞΙΣ ΙΙ από εξωτερικά δίκτυα, προκειμένου να διασφαλιστεί ο έλεγχος ροής των δεδομένων μεταξύ των δικτύων αυτών και να προστατευτεί από κακόβουλες εξωγενείς ενέργειες. </w:t>
      </w:r>
    </w:p>
    <w:p w14:paraId="76595A86" w14:textId="77777777" w:rsidR="005609A7" w:rsidRPr="005609A7" w:rsidRDefault="005609A7" w:rsidP="005609A7">
      <w:pPr>
        <w:rPr>
          <w:rFonts w:ascii="Tahoma" w:hAnsi="Tahoma" w:cs="Tahoma"/>
          <w:szCs w:val="22"/>
          <w:lang w:val="el-GR"/>
        </w:rPr>
      </w:pPr>
      <w:r w:rsidRPr="005609A7">
        <w:rPr>
          <w:rFonts w:ascii="Tahoma" w:hAnsi="Tahoma" w:cs="Tahoma"/>
          <w:szCs w:val="22"/>
          <w:lang w:val="el-GR"/>
        </w:rPr>
        <w:t>Στο πλαίσιο της εργασίας αυτής, ο Ανάδοχος κατ’ ελάχιστον:</w:t>
      </w:r>
    </w:p>
    <w:p w14:paraId="5CF2BA38" w14:textId="77777777" w:rsidR="005609A7" w:rsidRPr="005609A7" w:rsidRDefault="005609A7" w:rsidP="00F949F2">
      <w:pPr>
        <w:numPr>
          <w:ilvl w:val="0"/>
          <w:numId w:val="79"/>
        </w:numPr>
        <w:suppressAutoHyphens w:val="0"/>
        <w:rPr>
          <w:rFonts w:ascii="Tahoma" w:hAnsi="Tahoma" w:cs="Tahoma"/>
          <w:szCs w:val="22"/>
          <w:lang w:val="el-GR"/>
        </w:rPr>
      </w:pPr>
      <w:r w:rsidRPr="005609A7">
        <w:rPr>
          <w:rFonts w:ascii="Tahoma" w:hAnsi="Tahoma" w:cs="Tahoma"/>
          <w:szCs w:val="22"/>
          <w:lang w:val="el-GR"/>
        </w:rPr>
        <w:t>θα μελετήσει και αξιολογήσει την υφιστάμενη αρχιτεκτονική ασφάλειας του ΣΥΖΕΥΞΙΣ ΙΙ και θα προτείνει – εφόσον κριθεί απαραίτητο – εναλλακτικές αρχιτεκτονικές και/ή ρυθμίσεις για την αναβάθμιση της ασφάλειας του ΣΥΖΕΥΞΙΣ ΙΙ από εξωτερικά δίκτυα. Οι αρχιτεκτονικές αυτές θα στηρίζονται σε σύγχρονες πρακτικές και πρότυπα όπως η κατάτμηση αυτού σε κατάλληλες ζώνες ασφάλειας, κλπ, καθώς και άλλες βέλτιστες πρακτικές που έχουν ήδη αναδειχθεί στο πλαίσιο άλλων μελετών του παρόντος έργου.</w:t>
      </w:r>
    </w:p>
    <w:p w14:paraId="66DED3C7" w14:textId="77777777" w:rsidR="005609A7" w:rsidRPr="005609A7" w:rsidRDefault="005609A7" w:rsidP="00F949F2">
      <w:pPr>
        <w:numPr>
          <w:ilvl w:val="0"/>
          <w:numId w:val="79"/>
        </w:numPr>
        <w:suppressAutoHyphens w:val="0"/>
        <w:rPr>
          <w:rFonts w:ascii="Tahoma" w:hAnsi="Tahoma" w:cs="Tahoma"/>
          <w:szCs w:val="22"/>
          <w:lang w:val="el-GR"/>
        </w:rPr>
      </w:pPr>
      <w:r w:rsidRPr="005609A7">
        <w:rPr>
          <w:rFonts w:ascii="Tahoma" w:hAnsi="Tahoma" w:cs="Tahoma"/>
          <w:szCs w:val="22"/>
          <w:lang w:val="el-GR"/>
        </w:rPr>
        <w:t>Θα μελετήσει και αξιολογήσει τα υφιστάμενα συστήματα και μηχανισμούς ασφάλειας και στη συνέχεια θα προτείνει – εφόσον κριθεί απαραίτητο – εναλλακτικούς μηχανισμούς και συστήματα ασφάλειας (ενδεικτικά αναφέρονται αναχώματα ασφάλειας, συστήματα ανίχνευσης και αποτροπής εισβολών, λίστες ελέγχου πρόσβασης, ιδεατά ιδιωτικά δίκτυα, επιπρόσθετες ρυθμίσεις ασφάλειας, κλπ), των οποίων η λειτουργία και η τεχνική διαμόρφωση λαμβάνει υπόψη τις διεθνείς, ευρέως αποδεκτές πρακτικές και πρότυπα που έχουν ήδη αναδειχθεί στο πλαίσιο άλλων μελετών του παρόντος έργου.</w:t>
      </w:r>
    </w:p>
    <w:p w14:paraId="0D6F668B" w14:textId="7EB0D9E6" w:rsidR="005609A7" w:rsidRPr="005609A7" w:rsidRDefault="005609A7" w:rsidP="00F949F2">
      <w:pPr>
        <w:numPr>
          <w:ilvl w:val="0"/>
          <w:numId w:val="79"/>
        </w:numPr>
        <w:suppressAutoHyphens w:val="0"/>
        <w:rPr>
          <w:rFonts w:ascii="Tahoma" w:hAnsi="Tahoma" w:cs="Tahoma"/>
          <w:szCs w:val="22"/>
          <w:lang w:val="el-GR"/>
        </w:rPr>
      </w:pPr>
      <w:r w:rsidRPr="005609A7">
        <w:rPr>
          <w:rFonts w:ascii="Tahoma" w:hAnsi="Tahoma" w:cs="Tahoma"/>
          <w:szCs w:val="22"/>
          <w:lang w:val="el-GR"/>
        </w:rPr>
        <w:t xml:space="preserve">Θα προδιαγράψει τους κανόνες και τα μέτρα διασφάλισης της ασφάλειας που πρέπει να παρθούν, ώστε τα συστήματα και μηχανισμοί ασφάλειας του ΣΥΖΕΥΞΙΣ ΙΙ να διατηρούνται πλήρως </w:t>
      </w:r>
      <w:proofErr w:type="spellStart"/>
      <w:r w:rsidRPr="005609A7">
        <w:rPr>
          <w:rFonts w:ascii="Tahoma" w:hAnsi="Tahoma" w:cs="Tahoma"/>
          <w:szCs w:val="22"/>
          <w:lang w:val="el-GR"/>
        </w:rPr>
        <w:t>επικαιροποιημένα</w:t>
      </w:r>
      <w:proofErr w:type="spellEnd"/>
      <w:r w:rsidRPr="005609A7">
        <w:rPr>
          <w:rFonts w:ascii="Tahoma" w:hAnsi="Tahoma" w:cs="Tahoma"/>
          <w:szCs w:val="22"/>
          <w:lang w:val="el-GR"/>
        </w:rPr>
        <w:t xml:space="preserve">, στην περίπτωση ύπαρξης αποδεδειγμένων αδυναμιών και κενών ασφάλειας, τα οποία θα αναδειχθούν είτε από τη Μελέτη Αξιολόγησης της Επικινδυνότητας είτε από τους ελέγχους ασφάλειας που θα διενεργηθούν στο πλαίσιο του παρόντος έργου. Στο πλαίσιο της εργασίας αυτής, και σε συνδυασμό με τα ευρήματα που θα συγκεντρωθούν από την εργασία της Παρ. </w:t>
      </w:r>
      <w:r w:rsidR="0012104B">
        <w:fldChar w:fldCharType="begin"/>
      </w:r>
      <w:r w:rsidR="0012104B" w:rsidRPr="0078195B">
        <w:rPr>
          <w:lang w:val="el-GR"/>
        </w:rPr>
        <w:instrText xml:space="preserve"> </w:instrText>
      </w:r>
      <w:r w:rsidR="0012104B">
        <w:instrText>REF</w:instrText>
      </w:r>
      <w:r w:rsidR="0012104B" w:rsidRPr="0078195B">
        <w:rPr>
          <w:lang w:val="el-GR"/>
        </w:rPr>
        <w:instrText xml:space="preserve"> _</w:instrText>
      </w:r>
      <w:r w:rsidR="0012104B">
        <w:instrText>Ref</w:instrText>
      </w:r>
      <w:r w:rsidR="0012104B" w:rsidRPr="0078195B">
        <w:rPr>
          <w:lang w:val="el-GR"/>
        </w:rPr>
        <w:instrText>377650761 \</w:instrText>
      </w:r>
      <w:r w:rsidR="0012104B">
        <w:instrText>r</w:instrText>
      </w:r>
      <w:r w:rsidR="0012104B" w:rsidRPr="0078195B">
        <w:rPr>
          <w:lang w:val="el-GR"/>
        </w:rPr>
        <w:instrText xml:space="preserve"> \</w:instrText>
      </w:r>
      <w:r w:rsidR="0012104B">
        <w:instrText>h</w:instrText>
      </w:r>
      <w:r w:rsidR="0012104B" w:rsidRPr="0078195B">
        <w:rPr>
          <w:lang w:val="el-GR"/>
        </w:rPr>
        <w:instrText xml:space="preserve">  \* </w:instrText>
      </w:r>
      <w:r w:rsidR="0012104B">
        <w:instrText>MERGEFORMAT</w:instrText>
      </w:r>
      <w:r w:rsidR="0012104B" w:rsidRPr="0078195B">
        <w:rPr>
          <w:lang w:val="el-GR"/>
        </w:rPr>
        <w:instrText xml:space="preserve"> </w:instrText>
      </w:r>
      <w:r w:rsidR="0012104B">
        <w:fldChar w:fldCharType="separate"/>
      </w:r>
      <w:r w:rsidR="001B7B96" w:rsidRPr="001B7B96">
        <w:rPr>
          <w:rFonts w:ascii="Tahoma" w:hAnsi="Tahoma" w:cs="Tahoma"/>
          <w:szCs w:val="22"/>
          <w:cs/>
          <w:lang w:val="el-GR"/>
        </w:rPr>
        <w:t>‎</w:t>
      </w:r>
      <w:r w:rsidR="001B7B96">
        <w:rPr>
          <w:lang w:val="el-GR"/>
        </w:rPr>
        <w:t>2.2.1.5</w:t>
      </w:r>
      <w:r w:rsidR="0012104B">
        <w:fldChar w:fldCharType="end"/>
      </w:r>
      <w:r w:rsidRPr="005609A7">
        <w:rPr>
          <w:rFonts w:ascii="Tahoma" w:hAnsi="Tahoma" w:cs="Tahoma"/>
          <w:szCs w:val="22"/>
          <w:lang w:val="el-GR"/>
        </w:rPr>
        <w:t xml:space="preserve"> (βέλτιστες διεθνείς πρακτικές), θα σχεδιαστεί μια αρχιτεκτονική </w:t>
      </w:r>
      <w:proofErr w:type="spellStart"/>
      <w:r w:rsidRPr="005609A7">
        <w:rPr>
          <w:rFonts w:ascii="Tahoma" w:hAnsi="Tahoma" w:cs="Tahoma"/>
          <w:szCs w:val="22"/>
          <w:lang w:val="el-GR"/>
        </w:rPr>
        <w:t>πολυστρωματικής</w:t>
      </w:r>
      <w:proofErr w:type="spellEnd"/>
      <w:r w:rsidRPr="005609A7">
        <w:rPr>
          <w:rFonts w:ascii="Tahoma" w:hAnsi="Tahoma" w:cs="Tahoma"/>
          <w:szCs w:val="22"/>
          <w:lang w:val="el-GR"/>
        </w:rPr>
        <w:t xml:space="preserve"> άμυνας (</w:t>
      </w:r>
      <w:r w:rsidRPr="005609A7">
        <w:rPr>
          <w:rFonts w:ascii="Tahoma" w:hAnsi="Tahoma" w:cs="Tahoma"/>
          <w:szCs w:val="22"/>
          <w:lang w:val="en-US"/>
        </w:rPr>
        <w:t>layered</w:t>
      </w:r>
      <w:r w:rsidRPr="005609A7">
        <w:rPr>
          <w:rFonts w:ascii="Tahoma" w:hAnsi="Tahoma" w:cs="Tahoma"/>
          <w:szCs w:val="22"/>
          <w:lang w:val="el-GR"/>
        </w:rPr>
        <w:t xml:space="preserve"> </w:t>
      </w:r>
      <w:r w:rsidRPr="005609A7">
        <w:rPr>
          <w:rFonts w:ascii="Tahoma" w:hAnsi="Tahoma" w:cs="Tahoma"/>
          <w:szCs w:val="22"/>
          <w:lang w:val="en-US"/>
        </w:rPr>
        <w:t>defense</w:t>
      </w:r>
      <w:r w:rsidRPr="005609A7">
        <w:rPr>
          <w:rFonts w:ascii="Tahoma" w:hAnsi="Tahoma" w:cs="Tahoma"/>
          <w:szCs w:val="22"/>
          <w:lang w:val="el-GR"/>
        </w:rPr>
        <w:t xml:space="preserve">),  στην οποία θα είναι απόλυτα σχεδιασμένα και τοποθετημένα τα αγαθά του Δικτύου. </w:t>
      </w:r>
    </w:p>
    <w:p w14:paraId="05BD8F88" w14:textId="77777777" w:rsidR="005609A7" w:rsidRPr="005609A7" w:rsidRDefault="005609A7" w:rsidP="00F949F2">
      <w:pPr>
        <w:numPr>
          <w:ilvl w:val="0"/>
          <w:numId w:val="79"/>
        </w:numPr>
        <w:suppressAutoHyphens w:val="0"/>
        <w:rPr>
          <w:rFonts w:ascii="Tahoma" w:hAnsi="Tahoma" w:cs="Tahoma"/>
          <w:szCs w:val="22"/>
          <w:lang w:val="el-GR"/>
        </w:rPr>
      </w:pPr>
      <w:r w:rsidRPr="005609A7">
        <w:rPr>
          <w:rFonts w:ascii="Tahoma" w:hAnsi="Tahoma" w:cs="Tahoma"/>
          <w:szCs w:val="22"/>
          <w:lang w:val="el-GR"/>
        </w:rPr>
        <w:lastRenderedPageBreak/>
        <w:t>Θα προδιαγράψει κανόνες και μέτρα που θα διασφαλίζουν την απρόσκοπτη λειτουργία των συστημάτων και μηχανισμών ασφάλειας, λαμβάνοντας υπόψη ιδιαίτερες ρυθμίσεις που πρέπει να γίνουν κατά τη διάρκεια προγραμματισμένων εργασιών συντήρησης ή αναβάθμισης.</w:t>
      </w:r>
    </w:p>
    <w:p w14:paraId="54380E40" w14:textId="77777777" w:rsidR="005609A7" w:rsidRPr="005609A7" w:rsidRDefault="005609A7" w:rsidP="00F949F2">
      <w:pPr>
        <w:numPr>
          <w:ilvl w:val="0"/>
          <w:numId w:val="79"/>
        </w:numPr>
        <w:suppressAutoHyphens w:val="0"/>
        <w:rPr>
          <w:rFonts w:ascii="Tahoma" w:hAnsi="Tahoma" w:cs="Tahoma"/>
          <w:szCs w:val="22"/>
          <w:lang w:val="el-GR"/>
        </w:rPr>
      </w:pPr>
      <w:r w:rsidRPr="005609A7">
        <w:rPr>
          <w:rFonts w:ascii="Tahoma" w:hAnsi="Tahoma" w:cs="Tahoma"/>
          <w:szCs w:val="22"/>
          <w:lang w:val="el-GR"/>
        </w:rPr>
        <w:t>Θα προδιαγράψει τις ενέργειες παραμετροποίησης και αναβάθμισης που κρίνει απαραίτητο ότι πρέπει να γίνονται, προκειμένου τα υφιστάμενα συστήματα και μηχανισμοί ασφάλειας να μπορούν να περιορίζουν στο ελάχιστο δυνατό την εξάπλωση των επιπτώσεων του κακόβουλου λογισμικού.</w:t>
      </w:r>
    </w:p>
    <w:p w14:paraId="05878FC9" w14:textId="77777777" w:rsidR="005609A7" w:rsidRPr="005609A7" w:rsidRDefault="005609A7" w:rsidP="005609A7">
      <w:pPr>
        <w:rPr>
          <w:rFonts w:ascii="Tahoma" w:hAnsi="Tahoma" w:cs="Tahoma"/>
          <w:szCs w:val="22"/>
          <w:lang w:val="el-GR"/>
        </w:rPr>
      </w:pPr>
    </w:p>
    <w:p w14:paraId="3CA3C007" w14:textId="771040FF" w:rsidR="005609A7" w:rsidRPr="005609A7" w:rsidRDefault="005609A7" w:rsidP="005609A7">
      <w:pPr>
        <w:rPr>
          <w:rFonts w:ascii="Tahoma" w:hAnsi="Tahoma" w:cs="Tahoma"/>
          <w:szCs w:val="22"/>
          <w:lang w:val="el-GR"/>
        </w:rPr>
      </w:pPr>
      <w:r w:rsidRPr="005609A7">
        <w:rPr>
          <w:rFonts w:ascii="Tahoma" w:hAnsi="Tahoma" w:cs="Tahoma"/>
          <w:szCs w:val="22"/>
          <w:lang w:val="el-GR"/>
        </w:rPr>
        <w:t xml:space="preserve">Σημειώνεται ότι η μελέτη ασφάλειας του Δικτύου από εξωτερικά δίκτυα, τα πρωτογενή, η ροή εργασιών στοιχεία και τα αποτελέσματά της θα πρέπει να παρουσιάζονται στο ΟΠΣ-ΔΕΑΣ της Παρ. </w:t>
      </w:r>
      <w:r w:rsidR="0012104B">
        <w:fldChar w:fldCharType="begin"/>
      </w:r>
      <w:r w:rsidR="0012104B" w:rsidRPr="0078195B">
        <w:rPr>
          <w:lang w:val="el-GR"/>
        </w:rPr>
        <w:instrText xml:space="preserve"> </w:instrText>
      </w:r>
      <w:r w:rsidR="0012104B">
        <w:instrText>REF</w:instrText>
      </w:r>
      <w:r w:rsidR="0012104B" w:rsidRPr="0078195B">
        <w:rPr>
          <w:lang w:val="el-GR"/>
        </w:rPr>
        <w:instrText xml:space="preserve"> _</w:instrText>
      </w:r>
      <w:r w:rsidR="0012104B">
        <w:instrText>Ref</w:instrText>
      </w:r>
      <w:r w:rsidR="0012104B" w:rsidRPr="0078195B">
        <w:rPr>
          <w:lang w:val="el-GR"/>
        </w:rPr>
        <w:instrText>364842526 \</w:instrText>
      </w:r>
      <w:r w:rsidR="0012104B">
        <w:instrText>r</w:instrText>
      </w:r>
      <w:r w:rsidR="0012104B" w:rsidRPr="0078195B">
        <w:rPr>
          <w:lang w:val="el-GR"/>
        </w:rPr>
        <w:instrText xml:space="preserve"> \</w:instrText>
      </w:r>
      <w:r w:rsidR="0012104B">
        <w:instrText>h</w:instrText>
      </w:r>
      <w:r w:rsidR="0012104B" w:rsidRPr="0078195B">
        <w:rPr>
          <w:lang w:val="el-GR"/>
        </w:rPr>
        <w:instrText xml:space="preserve">  \* </w:instrText>
      </w:r>
      <w:r w:rsidR="0012104B">
        <w:instrText>MERGEFORMAT</w:instrText>
      </w:r>
      <w:r w:rsidR="0012104B" w:rsidRPr="0078195B">
        <w:rPr>
          <w:lang w:val="el-GR"/>
        </w:rPr>
        <w:instrText xml:space="preserve"> </w:instrText>
      </w:r>
      <w:r w:rsidR="0012104B">
        <w:fldChar w:fldCharType="separate"/>
      </w:r>
      <w:r w:rsidR="001B7B96" w:rsidRPr="001B7B96">
        <w:rPr>
          <w:rFonts w:ascii="Tahoma" w:hAnsi="Tahoma" w:cs="Tahoma"/>
          <w:szCs w:val="22"/>
          <w:cs/>
          <w:lang w:val="el-GR"/>
        </w:rPr>
        <w:t>‎</w:t>
      </w:r>
      <w:r w:rsidR="001B7B96">
        <w:rPr>
          <w:lang w:val="el-GR"/>
        </w:rPr>
        <w:t>2.2.4</w:t>
      </w:r>
      <w:r w:rsidR="0012104B">
        <w:fldChar w:fldCharType="end"/>
      </w:r>
      <w:r w:rsidRPr="005609A7">
        <w:rPr>
          <w:rFonts w:ascii="Tahoma" w:hAnsi="Tahoma" w:cs="Tahoma"/>
          <w:szCs w:val="22"/>
          <w:lang w:val="el-GR"/>
        </w:rPr>
        <w:t>, το οποίο θα πρέπει να είναι σε θέση να υποστηρίξει τη διαχείριση και την υλοποίηση του συνόλου των ενεργειών διασφάλισης της ασφάλειας του ΣΥΖΕΥΞΙΣ ΙΙ από εξωτερικά δίκτυα, που απορρέουν από την παρούσα μελέτη.</w:t>
      </w:r>
    </w:p>
    <w:p w14:paraId="710A943F" w14:textId="77777777" w:rsidR="005609A7" w:rsidRPr="005609A7" w:rsidRDefault="005609A7" w:rsidP="005609A7">
      <w:pPr>
        <w:rPr>
          <w:rFonts w:ascii="Tahoma" w:hAnsi="Tahoma" w:cs="Tahoma"/>
          <w:szCs w:val="22"/>
          <w:lang w:val="el-GR"/>
        </w:rPr>
      </w:pPr>
    </w:p>
    <w:p w14:paraId="3DE62E92" w14:textId="77777777" w:rsidR="005609A7" w:rsidRPr="00E95C0B" w:rsidRDefault="005609A7" w:rsidP="0064250E">
      <w:pPr>
        <w:pStyle w:val="40"/>
        <w:numPr>
          <w:ilvl w:val="4"/>
          <w:numId w:val="18"/>
        </w:numPr>
        <w:ind w:left="810"/>
      </w:pPr>
      <w:bookmarkStart w:id="252" w:name="_Ref365023364"/>
      <w:bookmarkStart w:id="253" w:name="_Toc106350212"/>
      <w:r w:rsidRPr="00E95C0B">
        <w:t>Διαχείριση κρίσεων και περιστατικών ασφάλειας</w:t>
      </w:r>
      <w:bookmarkEnd w:id="252"/>
      <w:bookmarkEnd w:id="253"/>
    </w:p>
    <w:p w14:paraId="42957047" w14:textId="77777777" w:rsidR="005609A7" w:rsidRPr="005609A7" w:rsidRDefault="005609A7" w:rsidP="005609A7">
      <w:pPr>
        <w:rPr>
          <w:rFonts w:ascii="Tahoma" w:hAnsi="Tahoma" w:cs="Tahoma"/>
          <w:szCs w:val="22"/>
          <w:lang w:val="el-GR"/>
        </w:rPr>
      </w:pPr>
      <w:r w:rsidRPr="005609A7">
        <w:rPr>
          <w:rFonts w:ascii="Tahoma" w:hAnsi="Tahoma" w:cs="Tahoma"/>
          <w:szCs w:val="22"/>
          <w:lang w:val="el-GR"/>
        </w:rPr>
        <w:t xml:space="preserve">Ο Ανάδοχος θα εκπονήσει Μελέτη Αντιμετώπισης Κρίσεων και Διαχείρισης Περιστατικών Ασφάλειας που ενδεχομένως διαπιστωθούν στο ΣΥΖΕΥΞΙΣ ΙΙ (συμπεριλαμβανομένων και των δημόσιων φορέων που συμμετέχουν σε αυτό), προκειμένου να διασφαλιστεί ο βέλτιστος τρόπος αντιμετώπισης καταστάσεων, κατά τις οποίες διακινδυνεύει η ασφάλεια του δικτύου, των πληροφοριακών του συστημάτων και των διακινούμενων δεδομένων. </w:t>
      </w:r>
    </w:p>
    <w:p w14:paraId="7A013A71" w14:textId="77777777" w:rsidR="005609A7" w:rsidRPr="005609A7" w:rsidRDefault="005609A7" w:rsidP="005609A7">
      <w:pPr>
        <w:rPr>
          <w:rFonts w:ascii="Tahoma" w:hAnsi="Tahoma" w:cs="Tahoma"/>
          <w:szCs w:val="22"/>
          <w:lang w:val="el-GR"/>
        </w:rPr>
      </w:pPr>
      <w:r w:rsidRPr="005609A7">
        <w:rPr>
          <w:rFonts w:ascii="Tahoma" w:hAnsi="Tahoma" w:cs="Tahoma"/>
          <w:szCs w:val="22"/>
          <w:lang w:val="el-GR"/>
        </w:rPr>
        <w:t>Στο πλαίσιο της εργασίας αυτής, ο Ανάδοχος κατ’ ελάχιστον:</w:t>
      </w:r>
    </w:p>
    <w:p w14:paraId="1C2BFB69" w14:textId="77777777" w:rsidR="005609A7" w:rsidRPr="005609A7" w:rsidRDefault="005609A7" w:rsidP="00F949F2">
      <w:pPr>
        <w:numPr>
          <w:ilvl w:val="0"/>
          <w:numId w:val="80"/>
        </w:numPr>
        <w:suppressAutoHyphens w:val="0"/>
        <w:rPr>
          <w:rFonts w:ascii="Tahoma" w:hAnsi="Tahoma" w:cs="Tahoma"/>
          <w:szCs w:val="22"/>
          <w:lang w:val="el-GR"/>
        </w:rPr>
      </w:pPr>
      <w:r w:rsidRPr="005609A7">
        <w:rPr>
          <w:rFonts w:ascii="Tahoma" w:hAnsi="Tahoma" w:cs="Tahoma"/>
          <w:szCs w:val="22"/>
          <w:lang w:val="el-GR"/>
        </w:rPr>
        <w:t>Θα κατηγοριοποιήσει τις καταστάσεις κρίσεων και τα περιστατικά ασφάλειας, ανάλογα με την προέλευση τους και/ή τις επιπτώσεις τους</w:t>
      </w:r>
    </w:p>
    <w:p w14:paraId="5E58B672" w14:textId="77777777" w:rsidR="005609A7" w:rsidRPr="005609A7" w:rsidRDefault="005609A7" w:rsidP="00F949F2">
      <w:pPr>
        <w:numPr>
          <w:ilvl w:val="0"/>
          <w:numId w:val="80"/>
        </w:numPr>
        <w:suppressAutoHyphens w:val="0"/>
        <w:rPr>
          <w:rFonts w:ascii="Tahoma" w:hAnsi="Tahoma" w:cs="Tahoma"/>
          <w:szCs w:val="22"/>
          <w:lang w:val="el-GR"/>
        </w:rPr>
      </w:pPr>
      <w:r w:rsidRPr="005609A7">
        <w:rPr>
          <w:rFonts w:ascii="Tahoma" w:hAnsi="Tahoma" w:cs="Tahoma"/>
          <w:szCs w:val="22"/>
          <w:lang w:val="el-GR"/>
        </w:rPr>
        <w:t>θα προτείνει μια αναλυτική διαδικασία διαχείρισης για κάθε κατηγορία κρίσης ή περιστατικού ασφάλειας, η οποία θα πρέπει να είναι ρεαλιστική, πλήρης και ολοκληρωμένη ώστε να εφαρμόζεται σε κάθε περίπτωση περιστατικού ασφάλειας. Η διαδικασία διαχείρισης περιστατικών ασφάλειας θα πρέπει να προβλέπει κατ’ ελάχιστον τις ακόλουθες ενέργειες:</w:t>
      </w:r>
    </w:p>
    <w:p w14:paraId="0C5C2250" w14:textId="77777777" w:rsidR="005609A7" w:rsidRPr="005609A7" w:rsidRDefault="005609A7" w:rsidP="00F949F2">
      <w:pPr>
        <w:numPr>
          <w:ilvl w:val="2"/>
          <w:numId w:val="81"/>
        </w:numPr>
        <w:suppressAutoHyphens w:val="0"/>
        <w:rPr>
          <w:rFonts w:ascii="Tahoma" w:hAnsi="Tahoma" w:cs="Tahoma"/>
          <w:szCs w:val="22"/>
          <w:lang w:val="el-GR"/>
        </w:rPr>
      </w:pPr>
      <w:r w:rsidRPr="005609A7">
        <w:rPr>
          <w:rFonts w:ascii="Tahoma" w:hAnsi="Tahoma" w:cs="Tahoma"/>
          <w:szCs w:val="22"/>
          <w:lang w:val="el-GR"/>
        </w:rPr>
        <w:t>την καταγραφή στοιχείων για κάθε περιστατικό ασφάλειας</w:t>
      </w:r>
    </w:p>
    <w:p w14:paraId="459D03F2" w14:textId="77777777" w:rsidR="005609A7" w:rsidRPr="005609A7" w:rsidRDefault="005609A7" w:rsidP="00F949F2">
      <w:pPr>
        <w:numPr>
          <w:ilvl w:val="2"/>
          <w:numId w:val="81"/>
        </w:numPr>
        <w:suppressAutoHyphens w:val="0"/>
        <w:rPr>
          <w:rFonts w:ascii="Tahoma" w:hAnsi="Tahoma" w:cs="Tahoma"/>
          <w:szCs w:val="22"/>
          <w:lang w:val="el-GR"/>
        </w:rPr>
      </w:pPr>
      <w:r w:rsidRPr="005609A7">
        <w:rPr>
          <w:rFonts w:ascii="Tahoma" w:hAnsi="Tahoma" w:cs="Tahoma"/>
          <w:szCs w:val="22"/>
          <w:lang w:val="el-GR"/>
        </w:rPr>
        <w:t>τη διερεύνηση των αιτιών και τον προσδιορισμό των τεχνικών και/ή οργανωτικών αδυναμιών στις οποίες ενδεχομένως οφείλεται το περιστατικό ασφάλειας</w:t>
      </w:r>
    </w:p>
    <w:p w14:paraId="33AD2D30" w14:textId="77777777" w:rsidR="005609A7" w:rsidRPr="005609A7" w:rsidRDefault="005609A7" w:rsidP="00F949F2">
      <w:pPr>
        <w:numPr>
          <w:ilvl w:val="2"/>
          <w:numId w:val="81"/>
        </w:numPr>
        <w:suppressAutoHyphens w:val="0"/>
        <w:rPr>
          <w:rFonts w:ascii="Tahoma" w:hAnsi="Tahoma" w:cs="Tahoma"/>
          <w:szCs w:val="22"/>
          <w:lang w:val="el-GR"/>
        </w:rPr>
      </w:pPr>
      <w:r w:rsidRPr="005609A7">
        <w:rPr>
          <w:rFonts w:ascii="Tahoma" w:hAnsi="Tahoma" w:cs="Tahoma"/>
          <w:szCs w:val="22"/>
          <w:lang w:val="el-GR"/>
        </w:rPr>
        <w:t>το σχεδιασμό αντίδρασης σε κάθε διαπιστωμένη ή επικείμενη απειλή</w:t>
      </w:r>
    </w:p>
    <w:p w14:paraId="15AB4EDA" w14:textId="77777777" w:rsidR="005609A7" w:rsidRPr="005609A7" w:rsidRDefault="005609A7" w:rsidP="00F949F2">
      <w:pPr>
        <w:numPr>
          <w:ilvl w:val="2"/>
          <w:numId w:val="81"/>
        </w:numPr>
        <w:suppressAutoHyphens w:val="0"/>
        <w:rPr>
          <w:rFonts w:ascii="Tahoma" w:hAnsi="Tahoma" w:cs="Tahoma"/>
          <w:szCs w:val="22"/>
          <w:lang w:val="el-GR"/>
        </w:rPr>
      </w:pPr>
      <w:r w:rsidRPr="005609A7">
        <w:rPr>
          <w:rFonts w:ascii="Tahoma" w:hAnsi="Tahoma" w:cs="Tahoma"/>
          <w:szCs w:val="22"/>
          <w:lang w:val="el-GR"/>
        </w:rPr>
        <w:t xml:space="preserve">τη δημιουργία του σχήματος διοίκησης περιστατικών ασφάλειας. Για κάθε ομάδα ανθρώπων του σχήματος αυτού, καθορισμός των ρόλων και αρμοδιοτήτων τους και της εκπαίδευσης / πιστοποίησης που πρέπει να λάβουν. Στο πλαίσιο αυτό θα διερευνηθεί και προταθεί η δημιουργία κατάλληλα δομημένων και οργανωμένων ομάδων ανθρώπων, όπως η «Ομάδα Ασφάλειας του ΣΥΖΕΥΞΙΣ», και η «Ομάδα Αντιμετώπισης Έκτακτων Περιστατικών», τα μέλη των οποίων θα είναι κατάλληλα πιστοποιημένα από διεθνείς οργανισμούς ή διεθνή δίκτυα ομάδων για την ασφάλεια δικτύων και πληροφοριών (πχ </w:t>
      </w:r>
      <w:r w:rsidRPr="005609A7">
        <w:rPr>
          <w:rFonts w:ascii="Tahoma" w:hAnsi="Tahoma" w:cs="Tahoma"/>
          <w:szCs w:val="22"/>
          <w:lang w:val="en-US"/>
        </w:rPr>
        <w:t>TERENA</w:t>
      </w:r>
      <w:r w:rsidRPr="005609A7">
        <w:rPr>
          <w:rFonts w:ascii="Tahoma" w:hAnsi="Tahoma" w:cs="Tahoma"/>
          <w:szCs w:val="22"/>
          <w:lang w:val="el-GR"/>
        </w:rPr>
        <w:t xml:space="preserve"> </w:t>
      </w:r>
      <w:r w:rsidRPr="005609A7">
        <w:rPr>
          <w:rFonts w:ascii="Tahoma" w:hAnsi="Tahoma" w:cs="Tahoma"/>
          <w:szCs w:val="22"/>
          <w:lang w:val="en-US"/>
        </w:rPr>
        <w:t>Trusted</w:t>
      </w:r>
      <w:r w:rsidRPr="005609A7">
        <w:rPr>
          <w:rFonts w:ascii="Tahoma" w:hAnsi="Tahoma" w:cs="Tahoma"/>
          <w:szCs w:val="22"/>
          <w:lang w:val="el-GR"/>
        </w:rPr>
        <w:t xml:space="preserve"> </w:t>
      </w:r>
      <w:r w:rsidRPr="005609A7">
        <w:rPr>
          <w:rFonts w:ascii="Tahoma" w:hAnsi="Tahoma" w:cs="Tahoma"/>
          <w:szCs w:val="22"/>
          <w:lang w:val="en-US"/>
        </w:rPr>
        <w:t>Introducer</w:t>
      </w:r>
      <w:r w:rsidRPr="005609A7">
        <w:rPr>
          <w:rFonts w:ascii="Tahoma" w:hAnsi="Tahoma" w:cs="Tahoma"/>
          <w:szCs w:val="22"/>
          <w:lang w:val="el-GR"/>
        </w:rPr>
        <w:t xml:space="preserve">, </w:t>
      </w:r>
      <w:r w:rsidRPr="005609A7">
        <w:rPr>
          <w:rFonts w:ascii="Tahoma" w:hAnsi="Tahoma" w:cs="Tahoma"/>
          <w:szCs w:val="22"/>
          <w:lang w:val="en-US"/>
        </w:rPr>
        <w:t>Forum</w:t>
      </w:r>
      <w:r w:rsidRPr="005609A7">
        <w:rPr>
          <w:rFonts w:ascii="Tahoma" w:hAnsi="Tahoma" w:cs="Tahoma"/>
          <w:szCs w:val="22"/>
          <w:lang w:val="el-GR"/>
        </w:rPr>
        <w:t xml:space="preserve"> </w:t>
      </w:r>
      <w:r w:rsidRPr="005609A7">
        <w:rPr>
          <w:rFonts w:ascii="Tahoma" w:hAnsi="Tahoma" w:cs="Tahoma"/>
          <w:szCs w:val="22"/>
          <w:lang w:val="en-US"/>
        </w:rPr>
        <w:t>of</w:t>
      </w:r>
      <w:r w:rsidRPr="005609A7">
        <w:rPr>
          <w:rFonts w:ascii="Tahoma" w:hAnsi="Tahoma" w:cs="Tahoma"/>
          <w:szCs w:val="22"/>
          <w:lang w:val="el-GR"/>
        </w:rPr>
        <w:t xml:space="preserve"> </w:t>
      </w:r>
      <w:r w:rsidRPr="005609A7">
        <w:rPr>
          <w:rFonts w:ascii="Tahoma" w:hAnsi="Tahoma" w:cs="Tahoma"/>
          <w:szCs w:val="22"/>
          <w:lang w:val="en-US"/>
        </w:rPr>
        <w:t>Incident</w:t>
      </w:r>
      <w:r w:rsidRPr="005609A7">
        <w:rPr>
          <w:rFonts w:ascii="Tahoma" w:hAnsi="Tahoma" w:cs="Tahoma"/>
          <w:szCs w:val="22"/>
          <w:lang w:val="el-GR"/>
        </w:rPr>
        <w:t xml:space="preserve"> </w:t>
      </w:r>
      <w:r w:rsidRPr="005609A7">
        <w:rPr>
          <w:rFonts w:ascii="Tahoma" w:hAnsi="Tahoma" w:cs="Tahoma"/>
          <w:szCs w:val="22"/>
          <w:lang w:val="en-US"/>
        </w:rPr>
        <w:t>Response</w:t>
      </w:r>
      <w:r w:rsidRPr="005609A7">
        <w:rPr>
          <w:rFonts w:ascii="Tahoma" w:hAnsi="Tahoma" w:cs="Tahoma"/>
          <w:szCs w:val="22"/>
          <w:lang w:val="el-GR"/>
        </w:rPr>
        <w:t xml:space="preserve"> </w:t>
      </w:r>
      <w:r w:rsidRPr="005609A7">
        <w:rPr>
          <w:rFonts w:ascii="Tahoma" w:hAnsi="Tahoma" w:cs="Tahoma"/>
          <w:szCs w:val="22"/>
          <w:lang w:val="en-US"/>
        </w:rPr>
        <w:t>and</w:t>
      </w:r>
      <w:r w:rsidRPr="005609A7">
        <w:rPr>
          <w:rFonts w:ascii="Tahoma" w:hAnsi="Tahoma" w:cs="Tahoma"/>
          <w:szCs w:val="22"/>
          <w:lang w:val="el-GR"/>
        </w:rPr>
        <w:t xml:space="preserve"> </w:t>
      </w:r>
      <w:r w:rsidRPr="005609A7">
        <w:rPr>
          <w:rFonts w:ascii="Tahoma" w:hAnsi="Tahoma" w:cs="Tahoma"/>
          <w:szCs w:val="22"/>
          <w:lang w:val="en-US"/>
        </w:rPr>
        <w:t>Security</w:t>
      </w:r>
      <w:r w:rsidRPr="005609A7">
        <w:rPr>
          <w:rFonts w:ascii="Tahoma" w:hAnsi="Tahoma" w:cs="Tahoma"/>
          <w:szCs w:val="22"/>
          <w:lang w:val="el-GR"/>
        </w:rPr>
        <w:t xml:space="preserve"> </w:t>
      </w:r>
      <w:r w:rsidRPr="005609A7">
        <w:rPr>
          <w:rFonts w:ascii="Tahoma" w:hAnsi="Tahoma" w:cs="Tahoma"/>
          <w:szCs w:val="22"/>
          <w:lang w:val="en-US"/>
        </w:rPr>
        <w:t>Teams</w:t>
      </w:r>
      <w:r w:rsidRPr="005609A7">
        <w:rPr>
          <w:rFonts w:ascii="Tahoma" w:hAnsi="Tahoma" w:cs="Tahoma"/>
          <w:szCs w:val="22"/>
          <w:lang w:val="el-GR"/>
        </w:rPr>
        <w:t xml:space="preserve">, κλπ). </w:t>
      </w:r>
    </w:p>
    <w:p w14:paraId="67FCAE73" w14:textId="77777777" w:rsidR="005609A7" w:rsidRPr="005609A7" w:rsidRDefault="005609A7" w:rsidP="00F949F2">
      <w:pPr>
        <w:numPr>
          <w:ilvl w:val="2"/>
          <w:numId w:val="81"/>
        </w:numPr>
        <w:suppressAutoHyphens w:val="0"/>
        <w:rPr>
          <w:rFonts w:ascii="Tahoma" w:hAnsi="Tahoma" w:cs="Tahoma"/>
          <w:szCs w:val="22"/>
          <w:lang w:val="el-GR"/>
        </w:rPr>
      </w:pPr>
      <w:r w:rsidRPr="005609A7">
        <w:rPr>
          <w:rFonts w:ascii="Tahoma" w:hAnsi="Tahoma" w:cs="Tahoma"/>
          <w:szCs w:val="22"/>
          <w:lang w:val="el-GR"/>
        </w:rPr>
        <w:t xml:space="preserve">Διερεύνηση και εφαρμογή μοντέλου ωριμότητας για τη διαχείριση περιστατικών ασφάλειας (όπως π.χ. το </w:t>
      </w:r>
      <w:r w:rsidRPr="005609A7">
        <w:rPr>
          <w:rFonts w:ascii="Tahoma" w:hAnsi="Tahoma" w:cs="Tahoma"/>
          <w:szCs w:val="22"/>
        </w:rPr>
        <w:t>Security</w:t>
      </w:r>
      <w:r w:rsidRPr="005609A7">
        <w:rPr>
          <w:rFonts w:ascii="Tahoma" w:hAnsi="Tahoma" w:cs="Tahoma"/>
          <w:szCs w:val="22"/>
          <w:lang w:val="el-GR"/>
        </w:rPr>
        <w:t xml:space="preserve"> </w:t>
      </w:r>
      <w:r w:rsidRPr="005609A7">
        <w:rPr>
          <w:rFonts w:ascii="Tahoma" w:hAnsi="Tahoma" w:cs="Tahoma"/>
          <w:szCs w:val="22"/>
        </w:rPr>
        <w:t>Incident</w:t>
      </w:r>
      <w:r w:rsidRPr="005609A7">
        <w:rPr>
          <w:rFonts w:ascii="Tahoma" w:hAnsi="Tahoma" w:cs="Tahoma"/>
          <w:szCs w:val="22"/>
          <w:lang w:val="el-GR"/>
        </w:rPr>
        <w:t xml:space="preserve"> </w:t>
      </w:r>
      <w:r w:rsidRPr="005609A7">
        <w:rPr>
          <w:rFonts w:ascii="Tahoma" w:hAnsi="Tahoma" w:cs="Tahoma"/>
          <w:szCs w:val="22"/>
        </w:rPr>
        <w:t>Management</w:t>
      </w:r>
      <w:r w:rsidRPr="005609A7">
        <w:rPr>
          <w:rFonts w:ascii="Tahoma" w:hAnsi="Tahoma" w:cs="Tahoma"/>
          <w:szCs w:val="22"/>
          <w:lang w:val="el-GR"/>
        </w:rPr>
        <w:t xml:space="preserve"> </w:t>
      </w:r>
      <w:r w:rsidRPr="005609A7">
        <w:rPr>
          <w:rFonts w:ascii="Tahoma" w:hAnsi="Tahoma" w:cs="Tahoma"/>
          <w:szCs w:val="22"/>
        </w:rPr>
        <w:t>Maturity</w:t>
      </w:r>
      <w:r w:rsidRPr="005609A7">
        <w:rPr>
          <w:rFonts w:ascii="Tahoma" w:hAnsi="Tahoma" w:cs="Tahoma"/>
          <w:szCs w:val="22"/>
          <w:lang w:val="el-GR"/>
        </w:rPr>
        <w:t xml:space="preserve"> </w:t>
      </w:r>
      <w:r w:rsidRPr="005609A7">
        <w:rPr>
          <w:rFonts w:ascii="Tahoma" w:hAnsi="Tahoma" w:cs="Tahoma"/>
          <w:szCs w:val="22"/>
        </w:rPr>
        <w:t>model</w:t>
      </w:r>
      <w:r w:rsidRPr="005609A7">
        <w:rPr>
          <w:rFonts w:ascii="Tahoma" w:hAnsi="Tahoma" w:cs="Tahoma"/>
          <w:szCs w:val="22"/>
          <w:lang w:val="el-GR"/>
        </w:rPr>
        <w:t xml:space="preserve"> – </w:t>
      </w:r>
      <w:r w:rsidRPr="005609A7">
        <w:rPr>
          <w:rFonts w:ascii="Tahoma" w:hAnsi="Tahoma" w:cs="Tahoma"/>
          <w:szCs w:val="22"/>
        </w:rPr>
        <w:t>SIM</w:t>
      </w:r>
      <w:r w:rsidRPr="005609A7">
        <w:rPr>
          <w:rFonts w:ascii="Tahoma" w:hAnsi="Tahoma" w:cs="Tahoma"/>
          <w:szCs w:val="22"/>
          <w:lang w:val="el-GR"/>
        </w:rPr>
        <w:t xml:space="preserve">3 </w:t>
      </w:r>
      <w:r w:rsidRPr="005609A7">
        <w:rPr>
          <w:rFonts w:ascii="Tahoma" w:hAnsi="Tahoma" w:cs="Tahoma"/>
          <w:szCs w:val="22"/>
        </w:rPr>
        <w:t>model</w:t>
      </w:r>
      <w:r w:rsidRPr="005609A7">
        <w:rPr>
          <w:rFonts w:ascii="Tahoma" w:hAnsi="Tahoma" w:cs="Tahoma"/>
          <w:szCs w:val="22"/>
          <w:lang w:val="el-GR"/>
        </w:rPr>
        <w:t xml:space="preserve">) στους τομείς της οργάνωσης, των ανθρωπίνων πόρων, των διαδικασιών και των εξειδικευμένων εργαλείων </w:t>
      </w:r>
      <w:proofErr w:type="spellStart"/>
      <w:r w:rsidRPr="005609A7">
        <w:rPr>
          <w:rFonts w:ascii="Tahoma" w:hAnsi="Tahoma" w:cs="Tahoma"/>
          <w:szCs w:val="22"/>
          <w:lang w:val="el-GR"/>
        </w:rPr>
        <w:t>κυβερνοασφάλειας</w:t>
      </w:r>
      <w:proofErr w:type="spellEnd"/>
    </w:p>
    <w:p w14:paraId="63BD66E3" w14:textId="77777777" w:rsidR="005609A7" w:rsidRPr="005609A7" w:rsidRDefault="005609A7" w:rsidP="00F949F2">
      <w:pPr>
        <w:numPr>
          <w:ilvl w:val="2"/>
          <w:numId w:val="81"/>
        </w:numPr>
        <w:suppressAutoHyphens w:val="0"/>
        <w:rPr>
          <w:rFonts w:ascii="Tahoma" w:hAnsi="Tahoma" w:cs="Tahoma"/>
          <w:szCs w:val="22"/>
          <w:lang w:val="el-GR"/>
        </w:rPr>
      </w:pPr>
      <w:r w:rsidRPr="005609A7">
        <w:rPr>
          <w:rFonts w:ascii="Tahoma" w:hAnsi="Tahoma" w:cs="Tahoma"/>
          <w:szCs w:val="22"/>
          <w:lang w:val="el-GR"/>
        </w:rPr>
        <w:lastRenderedPageBreak/>
        <w:t>Όλα τα μέτρα (τεχνικά, επιχειρησιακά, οργανωτικά, κλπ) που πρέπει να αναληφθούν για την αντιμετώπιση περιστατικών ασφάλειας</w:t>
      </w:r>
    </w:p>
    <w:p w14:paraId="74210EFE" w14:textId="77777777" w:rsidR="005609A7" w:rsidRPr="005609A7" w:rsidRDefault="005609A7" w:rsidP="00F949F2">
      <w:pPr>
        <w:numPr>
          <w:ilvl w:val="2"/>
          <w:numId w:val="81"/>
        </w:numPr>
        <w:suppressAutoHyphens w:val="0"/>
        <w:rPr>
          <w:rFonts w:ascii="Tahoma" w:hAnsi="Tahoma" w:cs="Tahoma"/>
          <w:szCs w:val="22"/>
          <w:lang w:val="el-GR"/>
        </w:rPr>
      </w:pPr>
      <w:r w:rsidRPr="005609A7">
        <w:rPr>
          <w:rFonts w:ascii="Tahoma" w:hAnsi="Tahoma" w:cs="Tahoma"/>
          <w:szCs w:val="22"/>
          <w:lang w:val="el-GR"/>
        </w:rPr>
        <w:t xml:space="preserve">την υλοποίηση των ενεργειών αποκατάστασης με συγκεκριμένο χρονοδιάγραμμα </w:t>
      </w:r>
    </w:p>
    <w:p w14:paraId="33492222" w14:textId="77777777" w:rsidR="005609A7" w:rsidRPr="005609A7" w:rsidRDefault="005609A7" w:rsidP="00F949F2">
      <w:pPr>
        <w:numPr>
          <w:ilvl w:val="2"/>
          <w:numId w:val="81"/>
        </w:numPr>
        <w:suppressAutoHyphens w:val="0"/>
        <w:rPr>
          <w:rFonts w:ascii="Tahoma" w:hAnsi="Tahoma" w:cs="Tahoma"/>
          <w:szCs w:val="22"/>
          <w:lang w:val="el-GR"/>
        </w:rPr>
      </w:pPr>
      <w:r w:rsidRPr="005609A7">
        <w:rPr>
          <w:rFonts w:ascii="Tahoma" w:hAnsi="Tahoma" w:cs="Tahoma"/>
          <w:szCs w:val="22"/>
          <w:lang w:val="el-GR"/>
        </w:rPr>
        <w:t xml:space="preserve">την ενημέρωση των αρμόδιων στελεχών της Αναθέτουσας Αρχής και/ή του Φορέα Λειτουργίας και του Αναδόχου του </w:t>
      </w:r>
      <w:proofErr w:type="spellStart"/>
      <w:r w:rsidRPr="005609A7">
        <w:rPr>
          <w:rFonts w:ascii="Tahoma" w:hAnsi="Tahoma" w:cs="Tahoma"/>
          <w:szCs w:val="22"/>
          <w:lang w:val="el-GR"/>
        </w:rPr>
        <w:t>Υποέργου</w:t>
      </w:r>
      <w:proofErr w:type="spellEnd"/>
      <w:r w:rsidRPr="005609A7">
        <w:rPr>
          <w:rFonts w:ascii="Tahoma" w:hAnsi="Tahoma" w:cs="Tahoma"/>
          <w:szCs w:val="22"/>
          <w:lang w:val="el-GR"/>
        </w:rPr>
        <w:t xml:space="preserve"> Ασφάλειας του ΣΥΖΕΥΞΙΣ ΙΙ</w:t>
      </w:r>
    </w:p>
    <w:p w14:paraId="17AF2F92" w14:textId="77777777" w:rsidR="005609A7" w:rsidRPr="005609A7" w:rsidRDefault="005609A7" w:rsidP="00F949F2">
      <w:pPr>
        <w:numPr>
          <w:ilvl w:val="2"/>
          <w:numId w:val="81"/>
        </w:numPr>
        <w:suppressAutoHyphens w:val="0"/>
        <w:rPr>
          <w:rFonts w:ascii="Tahoma" w:hAnsi="Tahoma" w:cs="Tahoma"/>
          <w:szCs w:val="22"/>
          <w:lang w:val="el-GR"/>
        </w:rPr>
      </w:pPr>
      <w:r w:rsidRPr="005609A7">
        <w:rPr>
          <w:rFonts w:ascii="Tahoma" w:hAnsi="Tahoma" w:cs="Tahoma"/>
          <w:szCs w:val="22"/>
          <w:lang w:val="el-GR"/>
        </w:rPr>
        <w:t>την ενημέρωση των αρμόδιων Δημόσιων Υπηρεσιών (πχ Υπουργείο σε δίκτυο του οποίου σημειώθηκε το περιστατικό, Εθνική Υπηρεσία Πληροφοριών, ΕΛΑΣ, ΑΔΑΕ, κλπ)</w:t>
      </w:r>
    </w:p>
    <w:p w14:paraId="36C0B6E0" w14:textId="77777777" w:rsidR="005609A7" w:rsidRPr="005609A7" w:rsidRDefault="005609A7" w:rsidP="00F949F2">
      <w:pPr>
        <w:numPr>
          <w:ilvl w:val="0"/>
          <w:numId w:val="80"/>
        </w:numPr>
        <w:suppressAutoHyphens w:val="0"/>
        <w:rPr>
          <w:rFonts w:ascii="Tahoma" w:hAnsi="Tahoma" w:cs="Tahoma"/>
          <w:szCs w:val="22"/>
          <w:lang w:val="el-GR"/>
        </w:rPr>
      </w:pPr>
      <w:r w:rsidRPr="005609A7">
        <w:rPr>
          <w:rFonts w:ascii="Tahoma" w:hAnsi="Tahoma" w:cs="Tahoma"/>
          <w:szCs w:val="22"/>
          <w:lang w:val="el-GR"/>
        </w:rPr>
        <w:t>Θα προδιαγράψει και υλοποιήσει ένα ηλεκτρονικό μηχανισμό καταγραφής κάθε διαπιστωμένου περιστατικού ασφάλειας, συμπεριλαμβανομένων και των εγγράφων και ενεργειών που αφορούν το εν λόγω περιστατικό, μέσω του οποίου θα είναι δυνατή η άμεση και πλήρης ενημέρωση της Αναθέτουσας Αρχής και του Φορέα Λειτουργίας για το περιστατικό αυτό και επιπροσθέτως θα τεκμηριώνεται η ορθή εκτέλεση των αντίστοιχων προβλεπόμενων ενεργειών.</w:t>
      </w:r>
    </w:p>
    <w:p w14:paraId="1A348A1E" w14:textId="77777777" w:rsidR="005609A7" w:rsidRPr="005609A7" w:rsidRDefault="005609A7" w:rsidP="005609A7">
      <w:pPr>
        <w:rPr>
          <w:rFonts w:ascii="Tahoma" w:hAnsi="Tahoma" w:cs="Tahoma"/>
          <w:szCs w:val="22"/>
          <w:lang w:val="el-GR"/>
        </w:rPr>
      </w:pPr>
    </w:p>
    <w:p w14:paraId="6CA35319" w14:textId="50BCD410" w:rsidR="005609A7" w:rsidRPr="005609A7" w:rsidRDefault="005609A7" w:rsidP="005609A7">
      <w:pPr>
        <w:rPr>
          <w:rFonts w:ascii="Tahoma" w:hAnsi="Tahoma" w:cs="Tahoma"/>
          <w:szCs w:val="22"/>
          <w:lang w:val="el-GR"/>
        </w:rPr>
      </w:pPr>
      <w:r w:rsidRPr="005609A7">
        <w:rPr>
          <w:rFonts w:ascii="Tahoma" w:hAnsi="Tahoma" w:cs="Tahoma"/>
          <w:szCs w:val="22"/>
          <w:lang w:val="el-GR"/>
        </w:rPr>
        <w:t xml:space="preserve">Σημειώνεται ότι η μελέτη αντιμετώπισης κρίσεων και διαχείρισης περιστατικών ασφάλειας, τα πρωτογενή στοιχεία, η ροή εργασιών και τα αποτελέσματά της θα πρέπει να παρουσιάζονται στο ΟΠΣ-ΔΕΑΣ της Παρ. </w:t>
      </w:r>
      <w:r w:rsidR="0012104B">
        <w:fldChar w:fldCharType="begin"/>
      </w:r>
      <w:r w:rsidR="0012104B" w:rsidRPr="0078195B">
        <w:rPr>
          <w:lang w:val="el-GR"/>
        </w:rPr>
        <w:instrText xml:space="preserve"> </w:instrText>
      </w:r>
      <w:r w:rsidR="0012104B">
        <w:instrText>REF</w:instrText>
      </w:r>
      <w:r w:rsidR="0012104B" w:rsidRPr="0078195B">
        <w:rPr>
          <w:lang w:val="el-GR"/>
        </w:rPr>
        <w:instrText xml:space="preserve"> _</w:instrText>
      </w:r>
      <w:r w:rsidR="0012104B">
        <w:instrText>Ref</w:instrText>
      </w:r>
      <w:r w:rsidR="0012104B" w:rsidRPr="0078195B">
        <w:rPr>
          <w:lang w:val="el-GR"/>
        </w:rPr>
        <w:instrText>364842526 \</w:instrText>
      </w:r>
      <w:r w:rsidR="0012104B">
        <w:instrText>r</w:instrText>
      </w:r>
      <w:r w:rsidR="0012104B" w:rsidRPr="0078195B">
        <w:rPr>
          <w:lang w:val="el-GR"/>
        </w:rPr>
        <w:instrText xml:space="preserve"> \</w:instrText>
      </w:r>
      <w:r w:rsidR="0012104B">
        <w:instrText>h</w:instrText>
      </w:r>
      <w:r w:rsidR="0012104B" w:rsidRPr="0078195B">
        <w:rPr>
          <w:lang w:val="el-GR"/>
        </w:rPr>
        <w:instrText xml:space="preserve">  \* </w:instrText>
      </w:r>
      <w:r w:rsidR="0012104B">
        <w:instrText>MERGEFORMAT</w:instrText>
      </w:r>
      <w:r w:rsidR="0012104B" w:rsidRPr="0078195B">
        <w:rPr>
          <w:lang w:val="el-GR"/>
        </w:rPr>
        <w:instrText xml:space="preserve"> </w:instrText>
      </w:r>
      <w:r w:rsidR="0012104B">
        <w:fldChar w:fldCharType="separate"/>
      </w:r>
      <w:r w:rsidR="001B7B96" w:rsidRPr="001B7B96">
        <w:rPr>
          <w:rFonts w:ascii="Tahoma" w:hAnsi="Tahoma" w:cs="Tahoma"/>
          <w:szCs w:val="22"/>
          <w:cs/>
          <w:lang w:val="el-GR"/>
        </w:rPr>
        <w:t>‎</w:t>
      </w:r>
      <w:r w:rsidR="001B7B96">
        <w:rPr>
          <w:lang w:val="el-GR"/>
        </w:rPr>
        <w:t>2.2.4</w:t>
      </w:r>
      <w:r w:rsidR="0012104B">
        <w:fldChar w:fldCharType="end"/>
      </w:r>
      <w:r w:rsidRPr="005609A7">
        <w:rPr>
          <w:rFonts w:ascii="Tahoma" w:hAnsi="Tahoma" w:cs="Tahoma"/>
          <w:szCs w:val="22"/>
          <w:lang w:val="el-GR"/>
        </w:rPr>
        <w:t>, το οποίο θα πρέπει να είναι σε θέση να υποστηρίξει τη διαχείριση και την υλοποίηση του συνόλου των ενεργειών και των πλάνων διαχείρισης περιστατικών ασφάλειας, που απορρέουν από την παρούσα μελέτη.</w:t>
      </w:r>
    </w:p>
    <w:p w14:paraId="50B7DABF" w14:textId="77777777" w:rsidR="005609A7" w:rsidRPr="005609A7" w:rsidRDefault="005609A7" w:rsidP="005609A7">
      <w:pPr>
        <w:rPr>
          <w:rFonts w:ascii="Tahoma" w:hAnsi="Tahoma" w:cs="Tahoma"/>
          <w:szCs w:val="22"/>
          <w:lang w:val="el-GR"/>
        </w:rPr>
      </w:pPr>
    </w:p>
    <w:p w14:paraId="384FA42F" w14:textId="77777777" w:rsidR="005609A7" w:rsidRPr="00E95C0B" w:rsidRDefault="005609A7" w:rsidP="0064250E">
      <w:pPr>
        <w:pStyle w:val="40"/>
        <w:numPr>
          <w:ilvl w:val="4"/>
          <w:numId w:val="18"/>
        </w:numPr>
        <w:ind w:left="810"/>
      </w:pPr>
      <w:bookmarkStart w:id="254" w:name="_Ref364763209"/>
      <w:bookmarkStart w:id="255" w:name="_Toc106350213"/>
      <w:r w:rsidRPr="00E95C0B">
        <w:t>Εσωτερικός έλεγχος</w:t>
      </w:r>
      <w:bookmarkEnd w:id="254"/>
      <w:bookmarkEnd w:id="255"/>
    </w:p>
    <w:p w14:paraId="625A6DE6" w14:textId="77777777" w:rsidR="005609A7" w:rsidRPr="005609A7" w:rsidRDefault="005609A7" w:rsidP="005609A7">
      <w:pPr>
        <w:rPr>
          <w:rFonts w:ascii="Tahoma" w:hAnsi="Tahoma" w:cs="Tahoma"/>
          <w:szCs w:val="22"/>
          <w:lang w:val="el-GR"/>
        </w:rPr>
      </w:pPr>
      <w:r w:rsidRPr="005609A7">
        <w:rPr>
          <w:rFonts w:ascii="Tahoma" w:hAnsi="Tahoma" w:cs="Tahoma"/>
          <w:szCs w:val="22"/>
          <w:lang w:val="el-GR"/>
        </w:rPr>
        <w:t xml:space="preserve">Ο Ανάδοχος θα εκπονήσει Μελέτη Εσωτερικού Ελέγχου για την ασφάλεια και την ακεραιότητα των δικτύων, των πληροφοριακών συστημάτων και των δεδομένων του ΣΥΖΕΥΞΙΣ ΙΙ, προκειμένου να διασφαλιστεί η εφαρμογή της πολιτικής ασφάλειας. </w:t>
      </w:r>
    </w:p>
    <w:p w14:paraId="4236EDB1" w14:textId="77777777" w:rsidR="005609A7" w:rsidRPr="005609A7" w:rsidRDefault="005609A7" w:rsidP="005609A7">
      <w:pPr>
        <w:rPr>
          <w:rFonts w:ascii="Tahoma" w:hAnsi="Tahoma" w:cs="Tahoma"/>
          <w:szCs w:val="22"/>
          <w:lang w:val="el-GR"/>
        </w:rPr>
      </w:pPr>
      <w:r w:rsidRPr="005609A7">
        <w:rPr>
          <w:rFonts w:ascii="Tahoma" w:hAnsi="Tahoma" w:cs="Tahoma"/>
          <w:szCs w:val="22"/>
          <w:lang w:val="el-GR"/>
        </w:rPr>
        <w:t>Στο πλαίσιο της εργασίας αυτής, ο Ανάδοχος κατ’ ελάχιστον:</w:t>
      </w:r>
    </w:p>
    <w:p w14:paraId="504970AC" w14:textId="77777777" w:rsidR="005609A7" w:rsidRPr="005609A7" w:rsidRDefault="005609A7" w:rsidP="00F949F2">
      <w:pPr>
        <w:numPr>
          <w:ilvl w:val="0"/>
          <w:numId w:val="80"/>
        </w:numPr>
        <w:suppressAutoHyphens w:val="0"/>
        <w:rPr>
          <w:rFonts w:ascii="Tahoma" w:hAnsi="Tahoma" w:cs="Tahoma"/>
          <w:szCs w:val="22"/>
          <w:lang w:val="el-GR"/>
        </w:rPr>
      </w:pPr>
      <w:r w:rsidRPr="005609A7">
        <w:rPr>
          <w:rFonts w:ascii="Tahoma" w:hAnsi="Tahoma" w:cs="Tahoma"/>
          <w:szCs w:val="22"/>
          <w:lang w:val="el-GR"/>
        </w:rPr>
        <w:t>θα προτείνει μια αναλυτική και ολοκληρωμένη διαδικασία εσωτερικού ελέγχου εφαρμογής των μέτρων που θα προταθούν για την ασφάλεια και την ακεραιότητα των δικτύων και υπηρεσιών. Η διαδικασία αυτή θα πρέπει να περιγράφει κατ’ ελάχιστον τα ακόλουθα:</w:t>
      </w:r>
    </w:p>
    <w:p w14:paraId="2C745A5E" w14:textId="77777777" w:rsidR="005609A7" w:rsidRPr="005609A7" w:rsidRDefault="005609A7" w:rsidP="00F949F2">
      <w:pPr>
        <w:numPr>
          <w:ilvl w:val="2"/>
          <w:numId w:val="83"/>
        </w:numPr>
        <w:suppressAutoHyphens w:val="0"/>
        <w:rPr>
          <w:rFonts w:ascii="Tahoma" w:hAnsi="Tahoma" w:cs="Tahoma"/>
          <w:szCs w:val="22"/>
          <w:lang w:val="el-GR"/>
        </w:rPr>
      </w:pPr>
      <w:r w:rsidRPr="005609A7">
        <w:rPr>
          <w:rFonts w:ascii="Tahoma" w:hAnsi="Tahoma" w:cs="Tahoma"/>
          <w:szCs w:val="22"/>
          <w:lang w:val="el-GR"/>
        </w:rPr>
        <w:t>την προετοιμασία του ελέγχου (πχ καθορισμός των επί μέρους συστημάτων, εγκαταστάσεων, πολιτικών που θα ελεγχθούν, το χρονοδιάγραμμα υλοποίησης κάθε κατηγορίας ελέγχου, κλπ).</w:t>
      </w:r>
    </w:p>
    <w:p w14:paraId="06BB8080" w14:textId="77777777" w:rsidR="005609A7" w:rsidRPr="005609A7" w:rsidRDefault="005609A7" w:rsidP="00F949F2">
      <w:pPr>
        <w:numPr>
          <w:ilvl w:val="2"/>
          <w:numId w:val="83"/>
        </w:numPr>
        <w:suppressAutoHyphens w:val="0"/>
        <w:rPr>
          <w:rFonts w:ascii="Tahoma" w:hAnsi="Tahoma" w:cs="Tahoma"/>
          <w:szCs w:val="22"/>
          <w:lang w:val="el-GR"/>
        </w:rPr>
      </w:pPr>
      <w:r w:rsidRPr="005609A7">
        <w:rPr>
          <w:rFonts w:ascii="Tahoma" w:hAnsi="Tahoma" w:cs="Tahoma"/>
          <w:szCs w:val="22"/>
          <w:lang w:val="el-GR"/>
        </w:rPr>
        <w:t>Την κατηγοριοποίηση των υπό έλεγχο αγαθών και συστημάτων του Δικτύου, ανάλογα με την κρισιμότητα τους και την ανάδειξη αντίστοιχων κατηγοριών ελέγχων</w:t>
      </w:r>
    </w:p>
    <w:p w14:paraId="623D5264" w14:textId="77777777" w:rsidR="005609A7" w:rsidRPr="005609A7" w:rsidRDefault="005609A7" w:rsidP="00F949F2">
      <w:pPr>
        <w:numPr>
          <w:ilvl w:val="2"/>
          <w:numId w:val="83"/>
        </w:numPr>
        <w:suppressAutoHyphens w:val="0"/>
        <w:rPr>
          <w:rFonts w:ascii="Tahoma" w:hAnsi="Tahoma" w:cs="Tahoma"/>
          <w:szCs w:val="22"/>
          <w:lang w:val="el-GR"/>
        </w:rPr>
      </w:pPr>
      <w:r w:rsidRPr="005609A7">
        <w:rPr>
          <w:rFonts w:ascii="Tahoma" w:hAnsi="Tahoma" w:cs="Tahoma"/>
          <w:szCs w:val="22"/>
          <w:lang w:val="el-GR"/>
        </w:rPr>
        <w:t>τις επί μέρους ενέργειες που θα συνιστούν κάθε έλεγχο για κάθε κατηγορία συστήματος</w:t>
      </w:r>
    </w:p>
    <w:p w14:paraId="658EA064" w14:textId="77777777" w:rsidR="005609A7" w:rsidRPr="005609A7" w:rsidRDefault="005609A7" w:rsidP="00F949F2">
      <w:pPr>
        <w:numPr>
          <w:ilvl w:val="2"/>
          <w:numId w:val="83"/>
        </w:numPr>
        <w:suppressAutoHyphens w:val="0"/>
        <w:rPr>
          <w:rFonts w:ascii="Tahoma" w:hAnsi="Tahoma" w:cs="Tahoma"/>
          <w:szCs w:val="22"/>
          <w:lang w:val="el-GR"/>
        </w:rPr>
      </w:pPr>
      <w:r w:rsidRPr="005609A7">
        <w:rPr>
          <w:rFonts w:ascii="Tahoma" w:hAnsi="Tahoma" w:cs="Tahoma"/>
          <w:szCs w:val="22"/>
          <w:lang w:val="el-GR"/>
        </w:rPr>
        <w:t>τη συχνότητα διενέργειας κάθε κατηγορίας ελέγχου, με ιδιαίτερη προσοχή στη συνεχή (24Χ7) παρακολούθηση της κατάστασης των κρίσιμων αγαθών και τμημάτων του Δικτύου</w:t>
      </w:r>
    </w:p>
    <w:p w14:paraId="2BAC02E8" w14:textId="77777777" w:rsidR="005609A7" w:rsidRPr="005609A7" w:rsidRDefault="005609A7" w:rsidP="00F949F2">
      <w:pPr>
        <w:numPr>
          <w:ilvl w:val="2"/>
          <w:numId w:val="83"/>
        </w:numPr>
        <w:suppressAutoHyphens w:val="0"/>
        <w:rPr>
          <w:rFonts w:ascii="Tahoma" w:hAnsi="Tahoma" w:cs="Tahoma"/>
          <w:szCs w:val="22"/>
          <w:lang w:val="el-GR"/>
        </w:rPr>
      </w:pPr>
      <w:r w:rsidRPr="005609A7">
        <w:rPr>
          <w:rFonts w:ascii="Tahoma" w:hAnsi="Tahoma" w:cs="Tahoma"/>
          <w:szCs w:val="22"/>
          <w:lang w:val="el-GR"/>
        </w:rPr>
        <w:t>τα αποτελέσματα κάθε ελέγχου (πχ τυχόν ευρήματα, ενέργειες που πρέπει να γίνουν, κλπ)</w:t>
      </w:r>
    </w:p>
    <w:p w14:paraId="00F84B50" w14:textId="77777777" w:rsidR="005609A7" w:rsidRPr="005609A7" w:rsidRDefault="005609A7" w:rsidP="00F949F2">
      <w:pPr>
        <w:numPr>
          <w:ilvl w:val="2"/>
          <w:numId w:val="83"/>
        </w:numPr>
        <w:suppressAutoHyphens w:val="0"/>
        <w:rPr>
          <w:rFonts w:ascii="Tahoma" w:hAnsi="Tahoma" w:cs="Tahoma"/>
          <w:szCs w:val="22"/>
          <w:lang w:val="el-GR"/>
        </w:rPr>
      </w:pPr>
      <w:r w:rsidRPr="005609A7">
        <w:rPr>
          <w:rFonts w:ascii="Tahoma" w:hAnsi="Tahoma" w:cs="Tahoma"/>
          <w:szCs w:val="22"/>
          <w:lang w:val="el-GR"/>
        </w:rPr>
        <w:t xml:space="preserve">τις ρήτρες που πρέπει να επιβληθούν στον Ανάδοχο του </w:t>
      </w:r>
      <w:proofErr w:type="spellStart"/>
      <w:r w:rsidRPr="005609A7">
        <w:rPr>
          <w:rFonts w:ascii="Tahoma" w:hAnsi="Tahoma" w:cs="Tahoma"/>
          <w:szCs w:val="22"/>
          <w:lang w:val="el-GR"/>
        </w:rPr>
        <w:t>Υποέργου</w:t>
      </w:r>
      <w:proofErr w:type="spellEnd"/>
      <w:r w:rsidRPr="005609A7">
        <w:rPr>
          <w:rFonts w:ascii="Tahoma" w:hAnsi="Tahoma" w:cs="Tahoma"/>
          <w:szCs w:val="22"/>
          <w:lang w:val="el-GR"/>
        </w:rPr>
        <w:t xml:space="preserve"> Ασφάλειας (</w:t>
      </w:r>
      <w:proofErr w:type="spellStart"/>
      <w:r w:rsidRPr="005609A7">
        <w:rPr>
          <w:rFonts w:ascii="Tahoma" w:hAnsi="Tahoma" w:cs="Tahoma"/>
          <w:szCs w:val="22"/>
          <w:lang w:val="el-GR"/>
        </w:rPr>
        <w:t>Υποέργο</w:t>
      </w:r>
      <w:proofErr w:type="spellEnd"/>
      <w:r w:rsidRPr="005609A7">
        <w:rPr>
          <w:rFonts w:ascii="Tahoma" w:hAnsi="Tahoma" w:cs="Tahoma"/>
          <w:szCs w:val="22"/>
          <w:lang w:val="el-GR"/>
        </w:rPr>
        <w:t xml:space="preserve"> 3) ή σε κάποιον άλλο Ανάδοχο του ΣΥΖΕΥΞΙΣ ΙΙ, σε περίπτωση που διαπιστωθεί ότι εκείνος ευθύνεται για τη μη ορθή εφαρμογή του υιοθετημένου ΣΔΑΠ ή εν γένει για ενέργειες που οδηγούν σε μείωση του επιπέδου ασφάλειας του Δικτύου</w:t>
      </w:r>
    </w:p>
    <w:p w14:paraId="506DE50C" w14:textId="77777777" w:rsidR="005609A7" w:rsidRPr="005609A7" w:rsidRDefault="005609A7" w:rsidP="00F949F2">
      <w:pPr>
        <w:numPr>
          <w:ilvl w:val="0"/>
          <w:numId w:val="80"/>
        </w:numPr>
        <w:suppressAutoHyphens w:val="0"/>
        <w:rPr>
          <w:rFonts w:ascii="Tahoma" w:hAnsi="Tahoma" w:cs="Tahoma"/>
          <w:szCs w:val="22"/>
          <w:lang w:val="el-GR"/>
        </w:rPr>
      </w:pPr>
      <w:r w:rsidRPr="005609A7">
        <w:rPr>
          <w:rFonts w:ascii="Tahoma" w:hAnsi="Tahoma" w:cs="Tahoma"/>
          <w:szCs w:val="22"/>
          <w:lang w:val="el-GR"/>
        </w:rPr>
        <w:lastRenderedPageBreak/>
        <w:t>θα προδιαγράψει ένα ηλεκτρονικό μηχανισμό καταγραφής και διαχείρισης των δεδομένων κάθε εσωτερικού ελέγχου που διενεργείται, συμπεριλαμβανομένης και της τεκμηρίωσης που ακολουθεί κάθε έλεγχο.</w:t>
      </w:r>
    </w:p>
    <w:p w14:paraId="22F8E4EA" w14:textId="77777777" w:rsidR="005609A7" w:rsidRPr="005609A7" w:rsidRDefault="005609A7" w:rsidP="005609A7">
      <w:pPr>
        <w:rPr>
          <w:rFonts w:ascii="Tahoma" w:hAnsi="Tahoma" w:cs="Tahoma"/>
          <w:szCs w:val="22"/>
          <w:lang w:val="el-GR"/>
        </w:rPr>
      </w:pPr>
    </w:p>
    <w:p w14:paraId="4172A4FF" w14:textId="2CECC28A" w:rsidR="005609A7" w:rsidRPr="005609A7" w:rsidRDefault="005609A7" w:rsidP="005609A7">
      <w:pPr>
        <w:rPr>
          <w:rFonts w:ascii="Tahoma" w:hAnsi="Tahoma" w:cs="Tahoma"/>
          <w:szCs w:val="22"/>
          <w:lang w:val="el-GR"/>
        </w:rPr>
      </w:pPr>
      <w:r w:rsidRPr="005609A7">
        <w:rPr>
          <w:rFonts w:ascii="Tahoma" w:hAnsi="Tahoma" w:cs="Tahoma"/>
          <w:szCs w:val="22"/>
          <w:lang w:val="el-GR"/>
        </w:rPr>
        <w:t xml:space="preserve">Σημειώνεται ότι η μελέτη εσωτερικού ελέγχου, τα πρωτογενή στοιχεία, η ροή εργασιών και τα αποτελέσματά της θα πρέπει να παρουσιάζονται στο ΟΠΣ-ΔΕΑΣ της Παρ. </w:t>
      </w:r>
      <w:r w:rsidR="0012104B">
        <w:fldChar w:fldCharType="begin"/>
      </w:r>
      <w:r w:rsidR="0012104B" w:rsidRPr="0078195B">
        <w:rPr>
          <w:lang w:val="el-GR"/>
        </w:rPr>
        <w:instrText xml:space="preserve"> </w:instrText>
      </w:r>
      <w:r w:rsidR="0012104B">
        <w:instrText>REF</w:instrText>
      </w:r>
      <w:r w:rsidR="0012104B" w:rsidRPr="0078195B">
        <w:rPr>
          <w:lang w:val="el-GR"/>
        </w:rPr>
        <w:instrText xml:space="preserve"> _</w:instrText>
      </w:r>
      <w:r w:rsidR="0012104B">
        <w:instrText>Ref</w:instrText>
      </w:r>
      <w:r w:rsidR="0012104B" w:rsidRPr="0078195B">
        <w:rPr>
          <w:lang w:val="el-GR"/>
        </w:rPr>
        <w:instrText>364842526 \</w:instrText>
      </w:r>
      <w:r w:rsidR="0012104B">
        <w:instrText>r</w:instrText>
      </w:r>
      <w:r w:rsidR="0012104B" w:rsidRPr="0078195B">
        <w:rPr>
          <w:lang w:val="el-GR"/>
        </w:rPr>
        <w:instrText xml:space="preserve"> \</w:instrText>
      </w:r>
      <w:r w:rsidR="0012104B">
        <w:instrText>h</w:instrText>
      </w:r>
      <w:r w:rsidR="0012104B" w:rsidRPr="0078195B">
        <w:rPr>
          <w:lang w:val="el-GR"/>
        </w:rPr>
        <w:instrText xml:space="preserve">  \* </w:instrText>
      </w:r>
      <w:r w:rsidR="0012104B">
        <w:instrText>MERGEFORMAT</w:instrText>
      </w:r>
      <w:r w:rsidR="0012104B" w:rsidRPr="0078195B">
        <w:rPr>
          <w:lang w:val="el-GR"/>
        </w:rPr>
        <w:instrText xml:space="preserve"> </w:instrText>
      </w:r>
      <w:r w:rsidR="0012104B">
        <w:fldChar w:fldCharType="separate"/>
      </w:r>
      <w:r w:rsidR="001B7B96" w:rsidRPr="001B7B96">
        <w:rPr>
          <w:rFonts w:ascii="Tahoma" w:hAnsi="Tahoma" w:cs="Tahoma"/>
          <w:szCs w:val="22"/>
          <w:cs/>
          <w:lang w:val="el-GR"/>
        </w:rPr>
        <w:t>‎</w:t>
      </w:r>
      <w:r w:rsidR="001B7B96">
        <w:rPr>
          <w:lang w:val="el-GR"/>
        </w:rPr>
        <w:t>2.2.4</w:t>
      </w:r>
      <w:r w:rsidR="0012104B">
        <w:fldChar w:fldCharType="end"/>
      </w:r>
      <w:r w:rsidRPr="005609A7">
        <w:rPr>
          <w:rFonts w:ascii="Tahoma" w:hAnsi="Tahoma" w:cs="Tahoma"/>
          <w:szCs w:val="22"/>
          <w:lang w:val="el-GR"/>
        </w:rPr>
        <w:t>, το οποίο θα πρέπει να είναι σε θέση να υποστηρίξει τη διαχείριση και την υλοποίηση του συνόλου των ενεργειών εσωτερικού ελέγχου, που απορρέουν από την παρούσα εργασία.</w:t>
      </w:r>
    </w:p>
    <w:p w14:paraId="6630A91F" w14:textId="77777777" w:rsidR="005609A7" w:rsidRPr="005609A7" w:rsidRDefault="005609A7" w:rsidP="005609A7">
      <w:pPr>
        <w:rPr>
          <w:rFonts w:ascii="Tahoma" w:hAnsi="Tahoma" w:cs="Tahoma"/>
          <w:szCs w:val="22"/>
          <w:lang w:val="el-GR"/>
        </w:rPr>
      </w:pPr>
    </w:p>
    <w:p w14:paraId="73D4E5F9" w14:textId="77777777" w:rsidR="005609A7" w:rsidRPr="00E95C0B" w:rsidRDefault="005609A7" w:rsidP="00AC1873">
      <w:pPr>
        <w:pStyle w:val="40"/>
      </w:pPr>
      <w:bookmarkStart w:id="256" w:name="_Ref377643262"/>
      <w:bookmarkStart w:id="257" w:name="_Ref377643532"/>
      <w:bookmarkStart w:id="258" w:name="_Toc380586496"/>
      <w:bookmarkStart w:id="259" w:name="_Toc106350214"/>
      <w:r w:rsidRPr="00E95C0B">
        <w:t>Υλοποίηση και λειτουργία του ΣΔΑΠ</w:t>
      </w:r>
      <w:bookmarkEnd w:id="256"/>
      <w:bookmarkEnd w:id="257"/>
      <w:bookmarkEnd w:id="258"/>
      <w:bookmarkEnd w:id="259"/>
    </w:p>
    <w:p w14:paraId="498767E2" w14:textId="77777777" w:rsidR="005609A7" w:rsidRPr="005609A7" w:rsidRDefault="005609A7" w:rsidP="006E26AF">
      <w:pPr>
        <w:suppressAutoHyphens w:val="0"/>
        <w:autoSpaceDE w:val="0"/>
        <w:autoSpaceDN w:val="0"/>
        <w:adjustRightInd w:val="0"/>
        <w:spacing w:after="0"/>
        <w:rPr>
          <w:rFonts w:ascii="Tahoma" w:hAnsi="Tahoma" w:cs="Tahoma"/>
          <w:szCs w:val="22"/>
          <w:lang w:val="el-GR"/>
        </w:rPr>
      </w:pPr>
      <w:r w:rsidRPr="005609A7">
        <w:rPr>
          <w:rFonts w:ascii="Tahoma" w:hAnsi="Tahoma" w:cs="Tahoma"/>
          <w:szCs w:val="22"/>
          <w:lang w:val="el-GR"/>
        </w:rPr>
        <w:t xml:space="preserve">Για την υλοποίηση και λειτουργία του υιοθετημένου ΣΔΑΠ για το ΣΥΖΕΥΞΙΣ ΙΙ, ο Ανάδοχος θα πραγματοποιήσει τις ενέργειες που αναφέρονται </w:t>
      </w:r>
      <w:proofErr w:type="spellStart"/>
      <w:r w:rsidRPr="005609A7">
        <w:rPr>
          <w:rFonts w:ascii="Tahoma" w:hAnsi="Tahoma" w:cs="Tahoma"/>
          <w:szCs w:val="22"/>
          <w:lang w:val="el-GR"/>
        </w:rPr>
        <w:t>στ</w:t>
      </w:r>
      <w:proofErr w:type="spellEnd"/>
      <w:r w:rsidRPr="005609A7">
        <w:rPr>
          <w:rFonts w:ascii="Tahoma" w:hAnsi="Tahoma" w:cs="Tahoma"/>
          <w:szCs w:val="22"/>
          <w:lang w:val="en-US"/>
        </w:rPr>
        <w:t>o</w:t>
      </w:r>
      <w:r w:rsidRPr="005609A7">
        <w:rPr>
          <w:rFonts w:ascii="Tahoma" w:hAnsi="Tahoma" w:cs="Tahoma"/>
          <w:szCs w:val="22"/>
          <w:lang w:val="el-GR"/>
        </w:rPr>
        <w:t xml:space="preserve"> πρότυπο </w:t>
      </w:r>
      <w:r w:rsidRPr="005609A7">
        <w:rPr>
          <w:rFonts w:ascii="Tahoma" w:hAnsi="Tahoma" w:cs="Tahoma"/>
          <w:szCs w:val="22"/>
          <w:lang w:val="en-US"/>
        </w:rPr>
        <w:t>ISO</w:t>
      </w:r>
      <w:r w:rsidRPr="005609A7">
        <w:rPr>
          <w:rFonts w:ascii="Tahoma" w:hAnsi="Tahoma" w:cs="Tahoma"/>
          <w:szCs w:val="22"/>
          <w:lang w:val="el-GR"/>
        </w:rPr>
        <w:t xml:space="preserve"> 27001 </w:t>
      </w:r>
      <w:r w:rsidR="00A17FC3" w:rsidRPr="00A17FC3">
        <w:rPr>
          <w:rFonts w:ascii="Tahoma" w:hAnsi="Tahoma" w:cs="Tahoma"/>
          <w:szCs w:val="22"/>
          <w:lang w:val="el-GR"/>
        </w:rPr>
        <w:t>συμπεριλαμβανομένου του Γενικού Κανονισμού</w:t>
      </w:r>
      <w:r w:rsidR="00A17FC3">
        <w:rPr>
          <w:rFonts w:ascii="Tahoma" w:hAnsi="Tahoma" w:cs="Tahoma"/>
          <w:szCs w:val="22"/>
          <w:lang w:val="el-GR"/>
        </w:rPr>
        <w:t xml:space="preserve"> </w:t>
      </w:r>
      <w:r w:rsidR="00A17FC3" w:rsidRPr="00A17FC3">
        <w:rPr>
          <w:rFonts w:ascii="Tahoma" w:hAnsi="Tahoma" w:cs="Tahoma"/>
          <w:szCs w:val="22"/>
          <w:lang w:val="el-GR"/>
        </w:rPr>
        <w:t>Προστασίας Δεδομένων (GDPR)</w:t>
      </w:r>
      <w:r w:rsidR="00A17FC3">
        <w:rPr>
          <w:rFonts w:ascii="Tahoma" w:hAnsi="Tahoma" w:cs="Tahoma"/>
          <w:szCs w:val="22"/>
          <w:lang w:val="el-GR"/>
        </w:rPr>
        <w:t xml:space="preserve"> </w:t>
      </w:r>
      <w:r w:rsidRPr="005609A7">
        <w:rPr>
          <w:rFonts w:ascii="Tahoma" w:hAnsi="Tahoma" w:cs="Tahoma"/>
          <w:szCs w:val="22"/>
          <w:lang w:val="el-GR"/>
        </w:rPr>
        <w:t>και αφορούν στη Φάση “</w:t>
      </w:r>
      <w:proofErr w:type="spellStart"/>
      <w:r w:rsidRPr="00A17FC3">
        <w:rPr>
          <w:rFonts w:ascii="Tahoma" w:hAnsi="Tahoma" w:cs="Tahoma"/>
          <w:szCs w:val="22"/>
          <w:lang w:val="el-GR"/>
        </w:rPr>
        <w:t>Do</w:t>
      </w:r>
      <w:proofErr w:type="spellEnd"/>
      <w:r w:rsidRPr="005609A7">
        <w:rPr>
          <w:rFonts w:ascii="Tahoma" w:hAnsi="Tahoma" w:cs="Tahoma"/>
          <w:szCs w:val="22"/>
          <w:lang w:val="el-GR"/>
        </w:rPr>
        <w:t>” που αναφέρεται στο πρότυπο, όπως κατ’ ελάχιστον αναφέρονται οι ακόλουθες:</w:t>
      </w:r>
    </w:p>
    <w:p w14:paraId="6AA92EA1" w14:textId="77777777" w:rsidR="005609A7" w:rsidRPr="005609A7" w:rsidRDefault="005609A7" w:rsidP="00F949F2">
      <w:pPr>
        <w:numPr>
          <w:ilvl w:val="0"/>
          <w:numId w:val="80"/>
        </w:numPr>
        <w:suppressAutoHyphens w:val="0"/>
        <w:rPr>
          <w:rFonts w:ascii="Tahoma" w:hAnsi="Tahoma" w:cs="Tahoma"/>
          <w:szCs w:val="22"/>
          <w:lang w:val="el-GR"/>
        </w:rPr>
      </w:pPr>
      <w:r w:rsidRPr="005609A7">
        <w:rPr>
          <w:rFonts w:ascii="Tahoma" w:hAnsi="Tahoma" w:cs="Tahoma"/>
          <w:szCs w:val="22"/>
          <w:lang w:val="el-GR"/>
        </w:rPr>
        <w:t>Θα αναπτύξει ένα σχέδιο αντιμετώπισης των κινδύνων (</w:t>
      </w:r>
      <w:r w:rsidRPr="005609A7">
        <w:rPr>
          <w:rFonts w:ascii="Tahoma" w:hAnsi="Tahoma" w:cs="Tahoma"/>
          <w:szCs w:val="22"/>
          <w:lang w:val="en-US"/>
        </w:rPr>
        <w:t>risk</w:t>
      </w:r>
      <w:r w:rsidRPr="005609A7">
        <w:rPr>
          <w:rFonts w:ascii="Tahoma" w:hAnsi="Tahoma" w:cs="Tahoma"/>
          <w:szCs w:val="22"/>
          <w:lang w:val="el-GR"/>
        </w:rPr>
        <w:t xml:space="preserve"> </w:t>
      </w:r>
      <w:r w:rsidRPr="005609A7">
        <w:rPr>
          <w:rFonts w:ascii="Tahoma" w:hAnsi="Tahoma" w:cs="Tahoma"/>
          <w:szCs w:val="22"/>
          <w:lang w:val="en-US"/>
        </w:rPr>
        <w:t>treatment</w:t>
      </w:r>
      <w:r w:rsidRPr="005609A7">
        <w:rPr>
          <w:rFonts w:ascii="Tahoma" w:hAnsi="Tahoma" w:cs="Tahoma"/>
          <w:szCs w:val="22"/>
          <w:lang w:val="el-GR"/>
        </w:rPr>
        <w:t xml:space="preserve"> </w:t>
      </w:r>
      <w:r w:rsidRPr="005609A7">
        <w:rPr>
          <w:rFonts w:ascii="Tahoma" w:hAnsi="Tahoma" w:cs="Tahoma"/>
          <w:szCs w:val="22"/>
          <w:lang w:val="en-US"/>
        </w:rPr>
        <w:t>plan</w:t>
      </w:r>
      <w:r w:rsidRPr="005609A7">
        <w:rPr>
          <w:rFonts w:ascii="Tahoma" w:hAnsi="Tahoma" w:cs="Tahoma"/>
          <w:szCs w:val="22"/>
          <w:lang w:val="el-GR"/>
        </w:rPr>
        <w:t>), το οποίο προσδιορίζει τις κατάλληλες ενέργειες που πρέπει να γίνουν για την ορθή διαχείριση των κινδύνων ασφάλειας</w:t>
      </w:r>
    </w:p>
    <w:p w14:paraId="776EB50B" w14:textId="77777777" w:rsidR="005609A7" w:rsidRPr="005609A7" w:rsidRDefault="005609A7" w:rsidP="00F949F2">
      <w:pPr>
        <w:numPr>
          <w:ilvl w:val="0"/>
          <w:numId w:val="80"/>
        </w:numPr>
        <w:suppressAutoHyphens w:val="0"/>
        <w:rPr>
          <w:rFonts w:ascii="Tahoma" w:hAnsi="Tahoma" w:cs="Tahoma"/>
          <w:szCs w:val="22"/>
          <w:lang w:val="el-GR"/>
        </w:rPr>
      </w:pPr>
      <w:r w:rsidRPr="005609A7">
        <w:rPr>
          <w:rFonts w:ascii="Tahoma" w:hAnsi="Tahoma" w:cs="Tahoma"/>
          <w:szCs w:val="22"/>
          <w:lang w:val="el-GR"/>
        </w:rPr>
        <w:t>Θα υλοποιήσει το σχέδιο αντιμετώπισης κινδύνων, ώστε να επιτύχει τους αντίστοιχους στόχους που έχουν τεθεί</w:t>
      </w:r>
    </w:p>
    <w:p w14:paraId="6D24700A" w14:textId="77777777" w:rsidR="005609A7" w:rsidRPr="005609A7" w:rsidRDefault="005609A7" w:rsidP="00F949F2">
      <w:pPr>
        <w:numPr>
          <w:ilvl w:val="0"/>
          <w:numId w:val="80"/>
        </w:numPr>
        <w:suppressAutoHyphens w:val="0"/>
        <w:rPr>
          <w:rFonts w:ascii="Tahoma" w:hAnsi="Tahoma" w:cs="Tahoma"/>
          <w:szCs w:val="22"/>
          <w:lang w:val="el-GR"/>
        </w:rPr>
      </w:pPr>
      <w:r w:rsidRPr="005609A7">
        <w:rPr>
          <w:rFonts w:ascii="Tahoma" w:hAnsi="Tahoma" w:cs="Tahoma"/>
          <w:szCs w:val="22"/>
          <w:lang w:val="el-GR"/>
        </w:rPr>
        <w:t>Θα υλοποιήσει τα σημεία ελέγχου (</w:t>
      </w:r>
      <w:r w:rsidRPr="005609A7">
        <w:rPr>
          <w:rFonts w:ascii="Tahoma" w:hAnsi="Tahoma" w:cs="Tahoma"/>
          <w:szCs w:val="22"/>
          <w:lang w:val="en-US"/>
        </w:rPr>
        <w:t>controls</w:t>
      </w:r>
      <w:r w:rsidRPr="005609A7">
        <w:rPr>
          <w:rFonts w:ascii="Tahoma" w:hAnsi="Tahoma" w:cs="Tahoma"/>
          <w:szCs w:val="22"/>
          <w:lang w:val="el-GR"/>
        </w:rPr>
        <w:t>) για την αντιμετώπιση των κινδύνων, που έχουν επιλεχθεί κατά τη φάση διαμόρφωσης του ΣΔΑΠ, ώστε να επιτευχθούν οι αντίστοιχοι στόχοι</w:t>
      </w:r>
    </w:p>
    <w:p w14:paraId="29EB1204" w14:textId="77777777" w:rsidR="005609A7" w:rsidRPr="005609A7" w:rsidRDefault="005609A7" w:rsidP="00F949F2">
      <w:pPr>
        <w:numPr>
          <w:ilvl w:val="0"/>
          <w:numId w:val="80"/>
        </w:numPr>
        <w:suppressAutoHyphens w:val="0"/>
        <w:rPr>
          <w:rFonts w:ascii="Tahoma" w:hAnsi="Tahoma" w:cs="Tahoma"/>
          <w:szCs w:val="22"/>
          <w:lang w:val="el-GR"/>
        </w:rPr>
      </w:pPr>
      <w:r w:rsidRPr="005609A7">
        <w:rPr>
          <w:rFonts w:ascii="Tahoma" w:hAnsi="Tahoma" w:cs="Tahoma"/>
          <w:szCs w:val="22"/>
          <w:lang w:val="el-GR"/>
        </w:rPr>
        <w:t xml:space="preserve">Θα ορίσει τους δείκτες με τους οποίους θα μετριέται η αποτελεσματικότητα των επιλεχθέντων μέτρων αντιμετώπισης και στη συνέχεια θα προσδιορίσει την αποτελεσματικότητα των δεικτών αυτών στην παραγωγή συγκρίσιμων και </w:t>
      </w:r>
      <w:proofErr w:type="spellStart"/>
      <w:r w:rsidRPr="005609A7">
        <w:rPr>
          <w:rFonts w:ascii="Tahoma" w:hAnsi="Tahoma" w:cs="Tahoma"/>
          <w:szCs w:val="22"/>
          <w:lang w:val="el-GR"/>
        </w:rPr>
        <w:t>αναπαραγώγιμων</w:t>
      </w:r>
      <w:proofErr w:type="spellEnd"/>
      <w:r w:rsidRPr="005609A7">
        <w:rPr>
          <w:rFonts w:ascii="Tahoma" w:hAnsi="Tahoma" w:cs="Tahoma"/>
          <w:szCs w:val="22"/>
          <w:lang w:val="el-GR"/>
        </w:rPr>
        <w:t xml:space="preserve"> αποτελεσμάτων</w:t>
      </w:r>
    </w:p>
    <w:p w14:paraId="3A1EE9F6" w14:textId="77777777" w:rsidR="005609A7" w:rsidRPr="005609A7" w:rsidRDefault="005609A7" w:rsidP="00F949F2">
      <w:pPr>
        <w:numPr>
          <w:ilvl w:val="0"/>
          <w:numId w:val="80"/>
        </w:numPr>
        <w:suppressAutoHyphens w:val="0"/>
        <w:rPr>
          <w:rFonts w:ascii="Tahoma" w:hAnsi="Tahoma" w:cs="Tahoma"/>
          <w:szCs w:val="22"/>
          <w:lang w:val="el-GR"/>
        </w:rPr>
      </w:pPr>
      <w:r w:rsidRPr="005609A7">
        <w:rPr>
          <w:rFonts w:ascii="Tahoma" w:hAnsi="Tahoma" w:cs="Tahoma"/>
          <w:szCs w:val="22"/>
          <w:lang w:val="el-GR"/>
        </w:rPr>
        <w:t>Θα υλοποιήσει προγράμματα εκπαίδευσης και ευαισθητοποίησης</w:t>
      </w:r>
    </w:p>
    <w:p w14:paraId="4F025949" w14:textId="77777777" w:rsidR="005609A7" w:rsidRPr="005609A7" w:rsidRDefault="005609A7" w:rsidP="00F949F2">
      <w:pPr>
        <w:numPr>
          <w:ilvl w:val="0"/>
          <w:numId w:val="80"/>
        </w:numPr>
        <w:suppressAutoHyphens w:val="0"/>
        <w:rPr>
          <w:rFonts w:ascii="Tahoma" w:hAnsi="Tahoma" w:cs="Tahoma"/>
          <w:szCs w:val="22"/>
          <w:lang w:val="el-GR"/>
        </w:rPr>
      </w:pPr>
      <w:r w:rsidRPr="005609A7">
        <w:rPr>
          <w:rFonts w:ascii="Tahoma" w:hAnsi="Tahoma" w:cs="Tahoma"/>
          <w:szCs w:val="22"/>
          <w:lang w:val="el-GR"/>
        </w:rPr>
        <w:t>Θα διαχειριστεί τη λειτουργία του ΣΔΑΠ</w:t>
      </w:r>
    </w:p>
    <w:p w14:paraId="282813F9" w14:textId="77777777" w:rsidR="005609A7" w:rsidRPr="005609A7" w:rsidRDefault="005609A7" w:rsidP="00F949F2">
      <w:pPr>
        <w:numPr>
          <w:ilvl w:val="0"/>
          <w:numId w:val="80"/>
        </w:numPr>
        <w:suppressAutoHyphens w:val="0"/>
        <w:rPr>
          <w:rFonts w:ascii="Tahoma" w:hAnsi="Tahoma" w:cs="Tahoma"/>
          <w:szCs w:val="22"/>
          <w:lang w:val="el-GR"/>
        </w:rPr>
      </w:pPr>
      <w:r w:rsidRPr="005609A7">
        <w:rPr>
          <w:rFonts w:ascii="Tahoma" w:hAnsi="Tahoma" w:cs="Tahoma"/>
          <w:szCs w:val="22"/>
          <w:lang w:val="el-GR"/>
        </w:rPr>
        <w:t>Θα διαχειριστεί τους απαιτούμενους πόρους για τη λειτουργία του ΣΔΑΠ</w:t>
      </w:r>
    </w:p>
    <w:p w14:paraId="2492F1C1" w14:textId="77777777" w:rsidR="005609A7" w:rsidRPr="005609A7" w:rsidRDefault="005609A7" w:rsidP="00F949F2">
      <w:pPr>
        <w:numPr>
          <w:ilvl w:val="0"/>
          <w:numId w:val="80"/>
        </w:numPr>
        <w:suppressAutoHyphens w:val="0"/>
        <w:rPr>
          <w:rFonts w:ascii="Tahoma" w:hAnsi="Tahoma" w:cs="Tahoma"/>
          <w:szCs w:val="22"/>
          <w:lang w:val="el-GR"/>
        </w:rPr>
      </w:pPr>
      <w:r w:rsidRPr="005609A7">
        <w:rPr>
          <w:rFonts w:ascii="Tahoma" w:hAnsi="Tahoma" w:cs="Tahoma"/>
          <w:szCs w:val="22"/>
          <w:lang w:val="el-GR"/>
        </w:rPr>
        <w:t>Θα υλοποιήσει διαδικασίες και όποια άλλα μέτρα κρίνει, ώστε να καταστεί δυνατή η έγκαιρη ανίχνευση περιστατικών ασφάλειας και η αποτελεσματική ανταπόκριση σε αυτά</w:t>
      </w:r>
    </w:p>
    <w:p w14:paraId="345138BA" w14:textId="77777777" w:rsidR="005609A7" w:rsidRPr="005609A7" w:rsidRDefault="005609A7" w:rsidP="00F949F2">
      <w:pPr>
        <w:numPr>
          <w:ilvl w:val="0"/>
          <w:numId w:val="80"/>
        </w:numPr>
        <w:suppressAutoHyphens w:val="0"/>
        <w:rPr>
          <w:rFonts w:ascii="Tahoma" w:hAnsi="Tahoma" w:cs="Tahoma"/>
          <w:szCs w:val="22"/>
          <w:lang w:val="el-GR"/>
        </w:rPr>
      </w:pPr>
      <w:r w:rsidRPr="005609A7">
        <w:rPr>
          <w:rFonts w:ascii="Tahoma" w:hAnsi="Tahoma" w:cs="Tahoma"/>
          <w:szCs w:val="22"/>
          <w:lang w:val="el-GR"/>
        </w:rPr>
        <w:t xml:space="preserve">Θα προσδιορίσει και στη συνέχεια μεριμνήσει να διαθέσει τους πόρους που απαιτούνται: </w:t>
      </w:r>
    </w:p>
    <w:p w14:paraId="2AFA1994" w14:textId="77777777" w:rsidR="005609A7" w:rsidRPr="005609A7" w:rsidRDefault="005609A7" w:rsidP="00F949F2">
      <w:pPr>
        <w:numPr>
          <w:ilvl w:val="2"/>
          <w:numId w:val="97"/>
        </w:numPr>
        <w:suppressAutoHyphens w:val="0"/>
        <w:rPr>
          <w:rFonts w:ascii="Tahoma" w:hAnsi="Tahoma" w:cs="Tahoma"/>
          <w:szCs w:val="22"/>
          <w:lang w:val="el-GR"/>
        </w:rPr>
      </w:pPr>
      <w:r w:rsidRPr="005609A7">
        <w:rPr>
          <w:rFonts w:ascii="Tahoma" w:hAnsi="Tahoma" w:cs="Tahoma"/>
          <w:szCs w:val="22"/>
          <w:lang w:val="el-GR"/>
        </w:rPr>
        <w:t>για την ορθή διαμόρφωση, υλοποίηση, παρακολούθηση, ανασκόπηση, συντήρηση και βελτίωση του ΣΔΑΠ</w:t>
      </w:r>
    </w:p>
    <w:p w14:paraId="57B40CB8" w14:textId="77777777" w:rsidR="005609A7" w:rsidRPr="005609A7" w:rsidRDefault="005609A7" w:rsidP="00F949F2">
      <w:pPr>
        <w:numPr>
          <w:ilvl w:val="2"/>
          <w:numId w:val="97"/>
        </w:numPr>
        <w:suppressAutoHyphens w:val="0"/>
        <w:rPr>
          <w:rFonts w:ascii="Tahoma" w:hAnsi="Tahoma" w:cs="Tahoma"/>
          <w:szCs w:val="22"/>
          <w:lang w:val="el-GR"/>
        </w:rPr>
      </w:pPr>
      <w:r w:rsidRPr="005609A7">
        <w:rPr>
          <w:rFonts w:ascii="Tahoma" w:hAnsi="Tahoma" w:cs="Tahoma"/>
          <w:szCs w:val="22"/>
          <w:lang w:val="el-GR"/>
        </w:rPr>
        <w:t>ώστε να διασφαλιστεί ότι οι υιοθετημένες διαδικασίες ασφάλειας των πληροφοριών υποστηρίζουν τις επιχειρησιακές απαιτήσεις</w:t>
      </w:r>
    </w:p>
    <w:p w14:paraId="3158D366" w14:textId="77777777" w:rsidR="005609A7" w:rsidRPr="005609A7" w:rsidRDefault="005609A7" w:rsidP="00F949F2">
      <w:pPr>
        <w:numPr>
          <w:ilvl w:val="2"/>
          <w:numId w:val="97"/>
        </w:numPr>
        <w:suppressAutoHyphens w:val="0"/>
        <w:rPr>
          <w:rFonts w:ascii="Tahoma" w:hAnsi="Tahoma" w:cs="Tahoma"/>
          <w:szCs w:val="22"/>
          <w:lang w:val="el-GR"/>
        </w:rPr>
      </w:pPr>
      <w:r w:rsidRPr="005609A7">
        <w:rPr>
          <w:rFonts w:ascii="Tahoma" w:hAnsi="Tahoma" w:cs="Tahoma"/>
          <w:szCs w:val="22"/>
          <w:lang w:val="el-GR"/>
        </w:rPr>
        <w:t xml:space="preserve"> για να προσδιοριστούν και αντιμετωπιστούν οι απαιτήσεις που προέρχονται από το υφιστάμενο  νομικό ή ρυθμιστικό πλαίσιο καθώς  και οι ενδεχόμενες συμβατικές υποχρεώσεις</w:t>
      </w:r>
    </w:p>
    <w:p w14:paraId="37B2C0C1" w14:textId="77777777" w:rsidR="005609A7" w:rsidRPr="005609A7" w:rsidRDefault="005609A7" w:rsidP="00F949F2">
      <w:pPr>
        <w:numPr>
          <w:ilvl w:val="2"/>
          <w:numId w:val="97"/>
        </w:numPr>
        <w:suppressAutoHyphens w:val="0"/>
        <w:rPr>
          <w:rFonts w:ascii="Tahoma" w:hAnsi="Tahoma" w:cs="Tahoma"/>
          <w:szCs w:val="22"/>
          <w:lang w:val="el-GR"/>
        </w:rPr>
      </w:pPr>
      <w:r w:rsidRPr="005609A7">
        <w:rPr>
          <w:rFonts w:ascii="Tahoma" w:hAnsi="Tahoma" w:cs="Tahoma"/>
          <w:szCs w:val="22"/>
          <w:lang w:val="el-GR"/>
        </w:rPr>
        <w:t>Διατηρήσει ένα επαρκές επίπεδο ασφάλειας, εφαρμόζοντας κατάλληλα τα επιλεγμένα μέτρα ελέγχου για την αντιμετώπιση των κινδύνων</w:t>
      </w:r>
    </w:p>
    <w:p w14:paraId="5F9977A4" w14:textId="77777777" w:rsidR="005609A7" w:rsidRPr="005609A7" w:rsidRDefault="005609A7" w:rsidP="00F949F2">
      <w:pPr>
        <w:numPr>
          <w:ilvl w:val="2"/>
          <w:numId w:val="97"/>
        </w:numPr>
        <w:suppressAutoHyphens w:val="0"/>
        <w:rPr>
          <w:rFonts w:ascii="Tahoma" w:hAnsi="Tahoma" w:cs="Tahoma"/>
          <w:szCs w:val="22"/>
          <w:lang w:val="el-GR"/>
        </w:rPr>
      </w:pPr>
      <w:r w:rsidRPr="005609A7">
        <w:rPr>
          <w:rFonts w:ascii="Tahoma" w:hAnsi="Tahoma" w:cs="Tahoma"/>
          <w:szCs w:val="22"/>
          <w:lang w:val="el-GR"/>
        </w:rPr>
        <w:t>Εκπονεί ανασκοπήσεις του ΣΔΑΠ, όποτε κριθεί απαραίτητο και στη συνέχεια να ανταποκρίνεται κατάλληλα, ανάλογα με τα πορίσματα των ανασκοπήσεων αυτών</w:t>
      </w:r>
    </w:p>
    <w:p w14:paraId="1D8FAC04" w14:textId="77777777" w:rsidR="005609A7" w:rsidRPr="005609A7" w:rsidRDefault="005609A7" w:rsidP="00F949F2">
      <w:pPr>
        <w:numPr>
          <w:ilvl w:val="2"/>
          <w:numId w:val="97"/>
        </w:numPr>
        <w:suppressAutoHyphens w:val="0"/>
        <w:rPr>
          <w:rFonts w:ascii="Tahoma" w:hAnsi="Tahoma" w:cs="Tahoma"/>
          <w:szCs w:val="22"/>
          <w:lang w:val="el-GR"/>
        </w:rPr>
      </w:pPr>
      <w:r w:rsidRPr="005609A7">
        <w:rPr>
          <w:rFonts w:ascii="Tahoma" w:hAnsi="Tahoma" w:cs="Tahoma"/>
          <w:szCs w:val="22"/>
          <w:lang w:val="el-GR"/>
        </w:rPr>
        <w:t>Να βελτιώνει την αποτελεσματικότητα του ΣΔΑΠ, όπου κριθεί απαραίτητο</w:t>
      </w:r>
    </w:p>
    <w:p w14:paraId="2BC6DC56" w14:textId="77777777" w:rsidR="005609A7" w:rsidRPr="005609A7" w:rsidRDefault="005609A7" w:rsidP="00F949F2">
      <w:pPr>
        <w:numPr>
          <w:ilvl w:val="0"/>
          <w:numId w:val="97"/>
        </w:numPr>
        <w:suppressAutoHyphens w:val="0"/>
        <w:rPr>
          <w:rFonts w:ascii="Tahoma" w:hAnsi="Tahoma" w:cs="Tahoma"/>
          <w:szCs w:val="22"/>
          <w:lang w:val="el-GR"/>
        </w:rPr>
      </w:pPr>
      <w:r w:rsidRPr="005609A7">
        <w:rPr>
          <w:rFonts w:ascii="Tahoma" w:hAnsi="Tahoma" w:cs="Tahoma"/>
          <w:szCs w:val="22"/>
          <w:lang w:val="el-GR"/>
        </w:rPr>
        <w:lastRenderedPageBreak/>
        <w:t>Θα εκπονήσει προγράμματα εκπαίδευσης και ευαισθητοποίησης σε όλα τα στελέχη της Αναθέτουσας Αρχής και του Φορέα Λειτουργίας, στα οποία τους έχουν ανατεθεί αρμοδιότητες που ορίζονται στο υιοθετημένο ΣΔΑΠ, ώστε αυτά να καταστούν ικανά να προβούν στην επιτυχή άσκηση των καθηκόντων τους.</w:t>
      </w:r>
    </w:p>
    <w:p w14:paraId="06FFA2A4" w14:textId="77777777" w:rsidR="005609A7" w:rsidRPr="005609A7" w:rsidRDefault="005609A7" w:rsidP="005609A7">
      <w:pPr>
        <w:rPr>
          <w:rFonts w:ascii="Tahoma" w:hAnsi="Tahoma" w:cs="Tahoma"/>
          <w:szCs w:val="22"/>
          <w:lang w:val="el-GR"/>
        </w:rPr>
      </w:pPr>
    </w:p>
    <w:p w14:paraId="180F276D" w14:textId="77777777" w:rsidR="005609A7" w:rsidRPr="00AC1873" w:rsidRDefault="005609A7" w:rsidP="00AC1873">
      <w:pPr>
        <w:pStyle w:val="40"/>
      </w:pPr>
      <w:bookmarkStart w:id="260" w:name="_Ref377643307"/>
      <w:bookmarkStart w:id="261" w:name="_Ref377643639"/>
      <w:bookmarkStart w:id="262" w:name="_Toc380586497"/>
      <w:bookmarkStart w:id="263" w:name="_Toc106350215"/>
      <w:r w:rsidRPr="00AC1873">
        <w:t>Παρακολούθηση και ανασκόπηση του ΣΔΑΠ</w:t>
      </w:r>
      <w:bookmarkEnd w:id="260"/>
      <w:bookmarkEnd w:id="261"/>
      <w:bookmarkEnd w:id="262"/>
      <w:bookmarkEnd w:id="263"/>
    </w:p>
    <w:p w14:paraId="18683CC5" w14:textId="77777777" w:rsidR="005609A7" w:rsidRPr="005609A7" w:rsidRDefault="005609A7" w:rsidP="009C4569">
      <w:pPr>
        <w:rPr>
          <w:rFonts w:ascii="Tahoma" w:hAnsi="Tahoma" w:cs="Tahoma"/>
          <w:szCs w:val="22"/>
          <w:lang w:val="el-GR"/>
        </w:rPr>
      </w:pPr>
      <w:r w:rsidRPr="005609A7">
        <w:rPr>
          <w:rFonts w:ascii="Tahoma" w:hAnsi="Tahoma" w:cs="Tahoma"/>
          <w:szCs w:val="22"/>
          <w:lang w:val="el-GR"/>
        </w:rPr>
        <w:t xml:space="preserve">Για την  παρακολούθηση και ανασκόπηση του υιοθετημένου ΣΔΑΠ για το ΣΥΖΕΥΞΙΣ ΙΙ, ο Ανάδοχος θα πραγματοποιήσει τις ενέργειες που αναφέρονται </w:t>
      </w:r>
      <w:proofErr w:type="spellStart"/>
      <w:r w:rsidRPr="005609A7">
        <w:rPr>
          <w:rFonts w:ascii="Tahoma" w:hAnsi="Tahoma" w:cs="Tahoma"/>
          <w:szCs w:val="22"/>
          <w:lang w:val="el-GR"/>
        </w:rPr>
        <w:t>στ</w:t>
      </w:r>
      <w:proofErr w:type="spellEnd"/>
      <w:r w:rsidRPr="005609A7">
        <w:rPr>
          <w:rFonts w:ascii="Tahoma" w:hAnsi="Tahoma" w:cs="Tahoma"/>
          <w:szCs w:val="22"/>
          <w:lang w:val="en-US"/>
        </w:rPr>
        <w:t>o</w:t>
      </w:r>
      <w:r w:rsidRPr="005609A7">
        <w:rPr>
          <w:rFonts w:ascii="Tahoma" w:hAnsi="Tahoma" w:cs="Tahoma"/>
          <w:szCs w:val="22"/>
          <w:lang w:val="el-GR"/>
        </w:rPr>
        <w:t xml:space="preserve"> πρότυπο </w:t>
      </w:r>
      <w:r w:rsidRPr="005609A7">
        <w:rPr>
          <w:rFonts w:ascii="Tahoma" w:hAnsi="Tahoma" w:cs="Tahoma"/>
          <w:szCs w:val="22"/>
          <w:lang w:val="en-US"/>
        </w:rPr>
        <w:t>ISO</w:t>
      </w:r>
      <w:r w:rsidRPr="005609A7">
        <w:rPr>
          <w:rFonts w:ascii="Tahoma" w:hAnsi="Tahoma" w:cs="Tahoma"/>
          <w:szCs w:val="22"/>
          <w:lang w:val="el-GR"/>
        </w:rPr>
        <w:t xml:space="preserve"> 27001 </w:t>
      </w:r>
      <w:r w:rsidR="009C4569" w:rsidRPr="009C4569">
        <w:rPr>
          <w:rFonts w:ascii="Tahoma" w:hAnsi="Tahoma" w:cs="Tahoma"/>
          <w:szCs w:val="22"/>
          <w:lang w:val="el-GR"/>
        </w:rPr>
        <w:t>συμπεριλαμβανομένου του Γενικού Κανονισμού</w:t>
      </w:r>
      <w:r w:rsidR="009C4569">
        <w:rPr>
          <w:rFonts w:ascii="Tahoma" w:hAnsi="Tahoma" w:cs="Tahoma"/>
          <w:szCs w:val="22"/>
          <w:lang w:val="el-GR"/>
        </w:rPr>
        <w:t xml:space="preserve"> </w:t>
      </w:r>
      <w:r w:rsidR="009C4569" w:rsidRPr="009C4569">
        <w:rPr>
          <w:rFonts w:ascii="Tahoma" w:hAnsi="Tahoma" w:cs="Tahoma"/>
          <w:szCs w:val="22"/>
          <w:lang w:val="el-GR"/>
        </w:rPr>
        <w:t>Προστασίας Δεδομένων (GDPR)</w:t>
      </w:r>
      <w:r w:rsidR="008E5645">
        <w:rPr>
          <w:rFonts w:ascii="Tahoma" w:hAnsi="Tahoma" w:cs="Tahoma"/>
          <w:szCs w:val="22"/>
          <w:lang w:val="el-GR"/>
        </w:rPr>
        <w:t xml:space="preserve"> </w:t>
      </w:r>
      <w:r w:rsidRPr="005609A7">
        <w:rPr>
          <w:rFonts w:ascii="Tahoma" w:hAnsi="Tahoma" w:cs="Tahoma"/>
          <w:szCs w:val="22"/>
          <w:lang w:val="el-GR"/>
        </w:rPr>
        <w:t>και αφορούν στη Φάση “</w:t>
      </w:r>
      <w:r w:rsidRPr="005609A7">
        <w:rPr>
          <w:rFonts w:ascii="Tahoma" w:hAnsi="Tahoma" w:cs="Tahoma"/>
          <w:szCs w:val="22"/>
          <w:lang w:val="en-US"/>
        </w:rPr>
        <w:t>Check</w:t>
      </w:r>
      <w:r w:rsidRPr="005609A7">
        <w:rPr>
          <w:rFonts w:ascii="Tahoma" w:hAnsi="Tahoma" w:cs="Tahoma"/>
          <w:szCs w:val="22"/>
          <w:lang w:val="el-GR"/>
        </w:rPr>
        <w:t>” που αναφέρεται στο πρότυπο, όπως κατ’ ελάχιστον αναφέρονται οι ακόλουθες:</w:t>
      </w:r>
    </w:p>
    <w:p w14:paraId="71EFFF92" w14:textId="77777777" w:rsidR="005609A7" w:rsidRPr="005609A7" w:rsidRDefault="005609A7" w:rsidP="00F949F2">
      <w:pPr>
        <w:numPr>
          <w:ilvl w:val="0"/>
          <w:numId w:val="97"/>
        </w:numPr>
        <w:suppressAutoHyphens w:val="0"/>
        <w:rPr>
          <w:rFonts w:ascii="Tahoma" w:hAnsi="Tahoma" w:cs="Tahoma"/>
          <w:szCs w:val="22"/>
          <w:lang w:val="el-GR"/>
        </w:rPr>
      </w:pPr>
      <w:r w:rsidRPr="005609A7">
        <w:rPr>
          <w:rFonts w:ascii="Tahoma" w:hAnsi="Tahoma" w:cs="Tahoma"/>
          <w:szCs w:val="22"/>
          <w:lang w:val="el-GR"/>
        </w:rPr>
        <w:t>Θα πραγματοποιήσει κατάλληλες διαδικασίες και ενέργειες παρακολούθησης και ανασκόπησης του ΣΔΑΠ</w:t>
      </w:r>
    </w:p>
    <w:p w14:paraId="1F2C721C" w14:textId="77777777" w:rsidR="005609A7" w:rsidRPr="005609A7" w:rsidRDefault="005609A7" w:rsidP="00F949F2">
      <w:pPr>
        <w:numPr>
          <w:ilvl w:val="0"/>
          <w:numId w:val="97"/>
        </w:numPr>
        <w:suppressAutoHyphens w:val="0"/>
        <w:rPr>
          <w:rFonts w:ascii="Tahoma" w:hAnsi="Tahoma" w:cs="Tahoma"/>
          <w:szCs w:val="22"/>
          <w:lang w:val="el-GR"/>
        </w:rPr>
      </w:pPr>
      <w:r w:rsidRPr="005609A7">
        <w:rPr>
          <w:rFonts w:ascii="Tahoma" w:hAnsi="Tahoma" w:cs="Tahoma"/>
          <w:szCs w:val="22"/>
          <w:lang w:val="el-GR"/>
        </w:rPr>
        <w:t>Θα πραγματοποιεί τακτικές ανασκοπήσεις της αποτελεσματικότητας του ΣΔΑΠ, λαμβάνοντας υπόψη τα ευρήματα των εσωτερικών ελέγχων που θα πραγματοποιεί, τα συμπεράσματα που θα προκύπτουν από τα περιστατικά ασφάλειας που έχουν συμβεί, καθώς και τις προτάσεις άλλων εμπλεκόμενων φορέων</w:t>
      </w:r>
    </w:p>
    <w:p w14:paraId="07226F92" w14:textId="77777777" w:rsidR="005609A7" w:rsidRPr="005609A7" w:rsidRDefault="005609A7" w:rsidP="00F949F2">
      <w:pPr>
        <w:numPr>
          <w:ilvl w:val="0"/>
          <w:numId w:val="97"/>
        </w:numPr>
        <w:suppressAutoHyphens w:val="0"/>
        <w:rPr>
          <w:rFonts w:ascii="Tahoma" w:hAnsi="Tahoma" w:cs="Tahoma"/>
          <w:szCs w:val="22"/>
          <w:lang w:val="el-GR"/>
        </w:rPr>
      </w:pPr>
      <w:r w:rsidRPr="005609A7">
        <w:rPr>
          <w:rFonts w:ascii="Tahoma" w:hAnsi="Tahoma" w:cs="Tahoma"/>
          <w:szCs w:val="22"/>
          <w:lang w:val="el-GR"/>
        </w:rPr>
        <w:t>Θα μετρήσει την αποτελεσματικότητα των μέτρων αντιμετώπισης των κινδύνων, ώστε να επιβεβαιώσει ότι ικανοποιούνται οι απαιτήσεις ασφάλειας</w:t>
      </w:r>
    </w:p>
    <w:p w14:paraId="4F1EEDE2" w14:textId="77777777" w:rsidR="005609A7" w:rsidRPr="005609A7" w:rsidRDefault="005609A7" w:rsidP="00F949F2">
      <w:pPr>
        <w:numPr>
          <w:ilvl w:val="0"/>
          <w:numId w:val="97"/>
        </w:numPr>
        <w:suppressAutoHyphens w:val="0"/>
        <w:rPr>
          <w:rFonts w:ascii="Tahoma" w:hAnsi="Tahoma" w:cs="Tahoma"/>
          <w:szCs w:val="22"/>
          <w:lang w:val="el-GR"/>
        </w:rPr>
      </w:pPr>
      <w:r w:rsidRPr="005609A7">
        <w:rPr>
          <w:rFonts w:ascii="Tahoma" w:hAnsi="Tahoma" w:cs="Tahoma"/>
          <w:szCs w:val="22"/>
          <w:lang w:val="el-GR"/>
        </w:rPr>
        <w:t>Θα προβεί σε ανασκόπηση της αποτίμησης επικινδυνότητας σε τακτά χρονικά διαστήματα και των υπολειμματικών κινδύνων (</w:t>
      </w:r>
      <w:r w:rsidRPr="005609A7">
        <w:rPr>
          <w:rFonts w:ascii="Tahoma" w:hAnsi="Tahoma" w:cs="Tahoma"/>
          <w:szCs w:val="22"/>
          <w:lang w:val="en-US"/>
        </w:rPr>
        <w:t>residual</w:t>
      </w:r>
      <w:r w:rsidRPr="005609A7">
        <w:rPr>
          <w:rFonts w:ascii="Tahoma" w:hAnsi="Tahoma" w:cs="Tahoma"/>
          <w:szCs w:val="22"/>
          <w:lang w:val="el-GR"/>
        </w:rPr>
        <w:t xml:space="preserve"> </w:t>
      </w:r>
      <w:r w:rsidRPr="005609A7">
        <w:rPr>
          <w:rFonts w:ascii="Tahoma" w:hAnsi="Tahoma" w:cs="Tahoma"/>
          <w:szCs w:val="22"/>
          <w:lang w:val="en-US"/>
        </w:rPr>
        <w:t>risks</w:t>
      </w:r>
      <w:r w:rsidRPr="005609A7">
        <w:rPr>
          <w:rFonts w:ascii="Tahoma" w:hAnsi="Tahoma" w:cs="Tahoma"/>
          <w:szCs w:val="22"/>
          <w:lang w:val="el-GR"/>
        </w:rPr>
        <w:t>) καθώς και τα επίπεδα κινδύνου που θεωρήθηκαν αποδεκτά, λαμβάνοντα υπόψη τα πλέον πρόσφατα δεδομένα</w:t>
      </w:r>
    </w:p>
    <w:p w14:paraId="7098D9A1" w14:textId="77777777" w:rsidR="005609A7" w:rsidRPr="005609A7" w:rsidRDefault="005609A7" w:rsidP="00F949F2">
      <w:pPr>
        <w:numPr>
          <w:ilvl w:val="0"/>
          <w:numId w:val="97"/>
        </w:numPr>
        <w:suppressAutoHyphens w:val="0"/>
        <w:rPr>
          <w:rFonts w:ascii="Tahoma" w:hAnsi="Tahoma" w:cs="Tahoma"/>
          <w:szCs w:val="22"/>
          <w:lang w:val="el-GR"/>
        </w:rPr>
      </w:pPr>
      <w:r w:rsidRPr="005609A7">
        <w:rPr>
          <w:rFonts w:ascii="Tahoma" w:hAnsi="Tahoma" w:cs="Tahoma"/>
          <w:szCs w:val="22"/>
          <w:lang w:val="el-GR"/>
        </w:rPr>
        <w:t>Θα διενεργεί εσωτερικούς ελέγχους ασφάλειας σε τακτά χρονικά διαστήματα (που θα οριστούν επακριβώς κατά την Φάση ανάλυσης απαιτήσεων του έργου)</w:t>
      </w:r>
    </w:p>
    <w:p w14:paraId="32E1F039" w14:textId="77777777" w:rsidR="005609A7" w:rsidRPr="005609A7" w:rsidRDefault="005609A7" w:rsidP="00F949F2">
      <w:pPr>
        <w:numPr>
          <w:ilvl w:val="0"/>
          <w:numId w:val="97"/>
        </w:numPr>
        <w:suppressAutoHyphens w:val="0"/>
        <w:rPr>
          <w:rFonts w:ascii="Tahoma" w:hAnsi="Tahoma" w:cs="Tahoma"/>
          <w:szCs w:val="22"/>
          <w:lang w:val="el-GR"/>
        </w:rPr>
      </w:pPr>
      <w:r w:rsidRPr="005609A7">
        <w:rPr>
          <w:rFonts w:ascii="Tahoma" w:hAnsi="Tahoma" w:cs="Tahoma"/>
          <w:szCs w:val="22"/>
          <w:lang w:val="el-GR"/>
        </w:rPr>
        <w:t>Θα μεριμνήσει για την ανασκόπηση του υιοθετημένου ΣΔΑΠ από το αρμόδιο όργανο Διοίκησης του ΣΥΖΕΥΞΙΣ, σε τακτά χρονικά διαστήματα</w:t>
      </w:r>
    </w:p>
    <w:p w14:paraId="20C98291" w14:textId="77777777" w:rsidR="005609A7" w:rsidRPr="005609A7" w:rsidRDefault="005609A7" w:rsidP="00F949F2">
      <w:pPr>
        <w:numPr>
          <w:ilvl w:val="0"/>
          <w:numId w:val="97"/>
        </w:numPr>
        <w:suppressAutoHyphens w:val="0"/>
        <w:rPr>
          <w:rFonts w:ascii="Tahoma" w:hAnsi="Tahoma" w:cs="Tahoma"/>
          <w:szCs w:val="22"/>
          <w:lang w:val="el-GR"/>
        </w:rPr>
      </w:pPr>
      <w:r w:rsidRPr="005609A7">
        <w:rPr>
          <w:rFonts w:ascii="Tahoma" w:hAnsi="Tahoma" w:cs="Tahoma"/>
          <w:szCs w:val="22"/>
          <w:lang w:val="el-GR"/>
        </w:rPr>
        <w:t xml:space="preserve">Θα </w:t>
      </w:r>
      <w:proofErr w:type="spellStart"/>
      <w:r w:rsidRPr="005609A7">
        <w:rPr>
          <w:rFonts w:ascii="Tahoma" w:hAnsi="Tahoma" w:cs="Tahoma"/>
          <w:szCs w:val="22"/>
          <w:lang w:val="el-GR"/>
        </w:rPr>
        <w:t>επικαιροποιεί</w:t>
      </w:r>
      <w:proofErr w:type="spellEnd"/>
      <w:r w:rsidRPr="005609A7">
        <w:rPr>
          <w:rFonts w:ascii="Tahoma" w:hAnsi="Tahoma" w:cs="Tahoma"/>
          <w:szCs w:val="22"/>
          <w:lang w:val="el-GR"/>
        </w:rPr>
        <w:t xml:space="preserve"> τα σχέδια ασφάλειας, λαμβάνοντας υπόψη τα ευρήματα από τις ενέργειες παρακολούθησης και ανασκόπησης του ΣΔΑΠ</w:t>
      </w:r>
    </w:p>
    <w:p w14:paraId="6DA2AF91" w14:textId="77777777" w:rsidR="005609A7" w:rsidRPr="005609A7" w:rsidRDefault="005609A7" w:rsidP="00F949F2">
      <w:pPr>
        <w:numPr>
          <w:ilvl w:val="0"/>
          <w:numId w:val="97"/>
        </w:numPr>
        <w:suppressAutoHyphens w:val="0"/>
        <w:rPr>
          <w:rFonts w:ascii="Tahoma" w:hAnsi="Tahoma" w:cs="Tahoma"/>
          <w:szCs w:val="22"/>
          <w:lang w:val="el-GR"/>
        </w:rPr>
      </w:pPr>
      <w:r w:rsidRPr="005609A7">
        <w:rPr>
          <w:rFonts w:ascii="Tahoma" w:hAnsi="Tahoma" w:cs="Tahoma"/>
          <w:szCs w:val="22"/>
          <w:lang w:val="el-GR"/>
        </w:rPr>
        <w:t>Θα καταγράφει τις ενέργειες και τα γεγονότα, που θα μπορούσαν να έχουν επίπτωση στην αποτελεσματικότητα ή στην απόδοση του υιοθετημένου ΣΔΑΠ.</w:t>
      </w:r>
    </w:p>
    <w:p w14:paraId="1536450A" w14:textId="77777777" w:rsidR="005609A7" w:rsidRPr="00AC1873" w:rsidRDefault="005609A7" w:rsidP="00AC1873">
      <w:pPr>
        <w:pStyle w:val="40"/>
      </w:pPr>
      <w:bookmarkStart w:id="264" w:name="_Ref377643347"/>
      <w:bookmarkStart w:id="265" w:name="_Ref377643679"/>
      <w:bookmarkStart w:id="266" w:name="_Toc380586498"/>
      <w:bookmarkStart w:id="267" w:name="_Toc106350216"/>
      <w:r w:rsidRPr="00AC1873">
        <w:t>Συντήρηση και βελτίωση του ΣΔΑΠ</w:t>
      </w:r>
      <w:bookmarkEnd w:id="264"/>
      <w:bookmarkEnd w:id="265"/>
      <w:bookmarkEnd w:id="266"/>
      <w:bookmarkEnd w:id="267"/>
    </w:p>
    <w:p w14:paraId="5E0351BE" w14:textId="77777777" w:rsidR="005609A7" w:rsidRPr="005609A7" w:rsidRDefault="005609A7" w:rsidP="009C4569">
      <w:pPr>
        <w:rPr>
          <w:rFonts w:ascii="Tahoma" w:hAnsi="Tahoma" w:cs="Tahoma"/>
          <w:szCs w:val="22"/>
          <w:lang w:val="el-GR"/>
        </w:rPr>
      </w:pPr>
      <w:r w:rsidRPr="005609A7">
        <w:rPr>
          <w:rFonts w:ascii="Tahoma" w:hAnsi="Tahoma" w:cs="Tahoma"/>
          <w:szCs w:val="22"/>
          <w:lang w:val="el-GR"/>
        </w:rPr>
        <w:t xml:space="preserve">Για τη συντήρηση και βελτίωση του υιοθετημένου ΣΔΑΠ για το ΣΥΖΕΥΞΙΣ ΙΙ, ο Ανάδοχος θα πραγματοποιήσει τις ενέργειες που αναφέρονται </w:t>
      </w:r>
      <w:proofErr w:type="spellStart"/>
      <w:r w:rsidRPr="005609A7">
        <w:rPr>
          <w:rFonts w:ascii="Tahoma" w:hAnsi="Tahoma" w:cs="Tahoma"/>
          <w:szCs w:val="22"/>
          <w:lang w:val="el-GR"/>
        </w:rPr>
        <w:t>στ</w:t>
      </w:r>
      <w:proofErr w:type="spellEnd"/>
      <w:r w:rsidRPr="005609A7">
        <w:rPr>
          <w:rFonts w:ascii="Tahoma" w:hAnsi="Tahoma" w:cs="Tahoma"/>
          <w:szCs w:val="22"/>
          <w:lang w:val="en-US"/>
        </w:rPr>
        <w:t>o</w:t>
      </w:r>
      <w:r w:rsidRPr="005609A7">
        <w:rPr>
          <w:rFonts w:ascii="Tahoma" w:hAnsi="Tahoma" w:cs="Tahoma"/>
          <w:szCs w:val="22"/>
          <w:lang w:val="el-GR"/>
        </w:rPr>
        <w:t xml:space="preserve"> πρότυπο </w:t>
      </w:r>
      <w:r w:rsidRPr="005609A7">
        <w:rPr>
          <w:rFonts w:ascii="Tahoma" w:hAnsi="Tahoma" w:cs="Tahoma"/>
          <w:szCs w:val="22"/>
          <w:lang w:val="en-US"/>
        </w:rPr>
        <w:t>ISO</w:t>
      </w:r>
      <w:r w:rsidRPr="005609A7">
        <w:rPr>
          <w:rFonts w:ascii="Tahoma" w:hAnsi="Tahoma" w:cs="Tahoma"/>
          <w:szCs w:val="22"/>
          <w:lang w:val="el-GR"/>
        </w:rPr>
        <w:t xml:space="preserve"> 27001 </w:t>
      </w:r>
      <w:r w:rsidR="009C4569" w:rsidRPr="009C4569">
        <w:rPr>
          <w:rFonts w:ascii="Tahoma" w:hAnsi="Tahoma" w:cs="Tahoma"/>
          <w:szCs w:val="22"/>
          <w:lang w:val="el-GR"/>
        </w:rPr>
        <w:t>συμπεριλαμβανομένου του Γενικού Κανονισμού</w:t>
      </w:r>
      <w:r w:rsidR="009C4569">
        <w:rPr>
          <w:rFonts w:ascii="Tahoma" w:hAnsi="Tahoma" w:cs="Tahoma"/>
          <w:szCs w:val="22"/>
          <w:lang w:val="el-GR"/>
        </w:rPr>
        <w:t xml:space="preserve"> </w:t>
      </w:r>
      <w:r w:rsidR="009C4569" w:rsidRPr="009C4569">
        <w:rPr>
          <w:rFonts w:ascii="Tahoma" w:hAnsi="Tahoma" w:cs="Tahoma"/>
          <w:szCs w:val="22"/>
          <w:lang w:val="el-GR"/>
        </w:rPr>
        <w:t>Προστασίας Δεδομένων (GDPR)</w:t>
      </w:r>
      <w:r w:rsidR="009C4569">
        <w:rPr>
          <w:rFonts w:ascii="Tahoma" w:hAnsi="Tahoma" w:cs="Tahoma"/>
          <w:szCs w:val="22"/>
          <w:lang w:val="el-GR"/>
        </w:rPr>
        <w:t xml:space="preserve"> </w:t>
      </w:r>
      <w:r w:rsidRPr="005609A7">
        <w:rPr>
          <w:rFonts w:ascii="Tahoma" w:hAnsi="Tahoma" w:cs="Tahoma"/>
          <w:szCs w:val="22"/>
          <w:lang w:val="el-GR"/>
        </w:rPr>
        <w:t>και αφορούν στη Φάση “</w:t>
      </w:r>
      <w:r w:rsidRPr="005609A7">
        <w:rPr>
          <w:rFonts w:ascii="Tahoma" w:hAnsi="Tahoma" w:cs="Tahoma"/>
          <w:szCs w:val="22"/>
          <w:lang w:val="en-US"/>
        </w:rPr>
        <w:t>Act</w:t>
      </w:r>
      <w:r w:rsidRPr="005609A7">
        <w:rPr>
          <w:rFonts w:ascii="Tahoma" w:hAnsi="Tahoma" w:cs="Tahoma"/>
          <w:szCs w:val="22"/>
          <w:lang w:val="el-GR"/>
        </w:rPr>
        <w:t>” που αναφέρεται στο πρότυπο, όπως κατ’ ελάχιστον αναφέρονται οι ακόλουθες:</w:t>
      </w:r>
    </w:p>
    <w:p w14:paraId="4063E04F" w14:textId="77777777" w:rsidR="005609A7" w:rsidRPr="005609A7" w:rsidRDefault="005609A7" w:rsidP="00F949F2">
      <w:pPr>
        <w:numPr>
          <w:ilvl w:val="0"/>
          <w:numId w:val="97"/>
        </w:numPr>
        <w:suppressAutoHyphens w:val="0"/>
        <w:rPr>
          <w:rFonts w:ascii="Tahoma" w:hAnsi="Tahoma" w:cs="Tahoma"/>
          <w:szCs w:val="22"/>
          <w:lang w:val="el-GR"/>
        </w:rPr>
      </w:pPr>
      <w:r w:rsidRPr="005609A7">
        <w:rPr>
          <w:rFonts w:ascii="Tahoma" w:hAnsi="Tahoma" w:cs="Tahoma"/>
          <w:szCs w:val="22"/>
          <w:lang w:val="el-GR"/>
        </w:rPr>
        <w:t xml:space="preserve">Θα πραγματοποιήσει τις βελτιώσεις στο ΣΔΑΠ, που έχουν προσδιοριστεί </w:t>
      </w:r>
    </w:p>
    <w:p w14:paraId="52A0FAF5" w14:textId="3BD3E9CF" w:rsidR="005609A7" w:rsidRPr="005609A7" w:rsidRDefault="005609A7" w:rsidP="00F949F2">
      <w:pPr>
        <w:numPr>
          <w:ilvl w:val="0"/>
          <w:numId w:val="97"/>
        </w:numPr>
        <w:suppressAutoHyphens w:val="0"/>
        <w:rPr>
          <w:rFonts w:ascii="Tahoma" w:hAnsi="Tahoma" w:cs="Tahoma"/>
          <w:szCs w:val="22"/>
        </w:rPr>
      </w:pPr>
      <w:r w:rsidRPr="005609A7">
        <w:rPr>
          <w:rFonts w:ascii="Tahoma" w:hAnsi="Tahoma" w:cs="Tahoma"/>
          <w:szCs w:val="22"/>
          <w:lang w:val="el-GR"/>
        </w:rPr>
        <w:t xml:space="preserve">Θα προβεί σε κατάλληλες διορθωτικές και προληπτικές ενέργειες, εφαρμόζοντας τα ευρήματα της αποτύπωσης κατάστασης και ειδικότερα τις βέλτιστες πρακτικές της Παρ. </w:t>
      </w:r>
      <w:r w:rsidR="0012104B">
        <w:fldChar w:fldCharType="begin"/>
      </w:r>
      <w:r w:rsidR="0012104B" w:rsidRPr="0078195B">
        <w:rPr>
          <w:lang w:val="el-GR"/>
        </w:rPr>
        <w:instrText xml:space="preserve"> </w:instrText>
      </w:r>
      <w:r w:rsidR="0012104B">
        <w:instrText>REF</w:instrText>
      </w:r>
      <w:r w:rsidR="0012104B" w:rsidRPr="0078195B">
        <w:rPr>
          <w:lang w:val="el-GR"/>
        </w:rPr>
        <w:instrText xml:space="preserve"> _</w:instrText>
      </w:r>
      <w:r w:rsidR="0012104B">
        <w:instrText>Ref</w:instrText>
      </w:r>
      <w:r w:rsidR="0012104B" w:rsidRPr="0078195B">
        <w:rPr>
          <w:lang w:val="el-GR"/>
        </w:rPr>
        <w:instrText>361213228 \</w:instrText>
      </w:r>
      <w:r w:rsidR="0012104B">
        <w:instrText>r</w:instrText>
      </w:r>
      <w:r w:rsidR="0012104B" w:rsidRPr="0078195B">
        <w:rPr>
          <w:lang w:val="el-GR"/>
        </w:rPr>
        <w:instrText xml:space="preserve"> \</w:instrText>
      </w:r>
      <w:r w:rsidR="0012104B">
        <w:instrText>h</w:instrText>
      </w:r>
      <w:r w:rsidR="0012104B" w:rsidRPr="0078195B">
        <w:rPr>
          <w:lang w:val="el-GR"/>
        </w:rPr>
        <w:instrText xml:space="preserve">  \* </w:instrText>
      </w:r>
      <w:r w:rsidR="0012104B">
        <w:instrText>MERGEFORMAT</w:instrText>
      </w:r>
      <w:r w:rsidR="0012104B" w:rsidRPr="0078195B">
        <w:rPr>
          <w:lang w:val="el-GR"/>
        </w:rPr>
        <w:instrText xml:space="preserve"> </w:instrText>
      </w:r>
      <w:r w:rsidR="0012104B">
        <w:fldChar w:fldCharType="separate"/>
      </w:r>
      <w:r w:rsidR="001B7B96" w:rsidRPr="001B7B96">
        <w:rPr>
          <w:rFonts w:ascii="Tahoma" w:hAnsi="Tahoma" w:cs="Tahoma"/>
          <w:szCs w:val="22"/>
          <w:cs/>
        </w:rPr>
        <w:t>‎</w:t>
      </w:r>
      <w:r w:rsidR="001B7B96">
        <w:rPr>
          <w:lang w:val="el-GR"/>
        </w:rPr>
        <w:t>2.2.1</w:t>
      </w:r>
      <w:r w:rsidR="0012104B">
        <w:fldChar w:fldCharType="end"/>
      </w:r>
      <w:r w:rsidRPr="005609A7">
        <w:rPr>
          <w:rFonts w:ascii="Tahoma" w:hAnsi="Tahoma" w:cs="Tahoma"/>
          <w:szCs w:val="22"/>
        </w:rPr>
        <w:t xml:space="preserve"> και </w:t>
      </w:r>
      <w:proofErr w:type="spellStart"/>
      <w:r w:rsidRPr="005609A7">
        <w:rPr>
          <w:rFonts w:ascii="Tahoma" w:hAnsi="Tahoma" w:cs="Tahoma"/>
          <w:szCs w:val="22"/>
        </w:rPr>
        <w:t>των</w:t>
      </w:r>
      <w:proofErr w:type="spellEnd"/>
      <w:r w:rsidRPr="005609A7">
        <w:rPr>
          <w:rFonts w:ascii="Tahoma" w:hAnsi="Tahoma" w:cs="Tahoma"/>
          <w:szCs w:val="22"/>
        </w:rPr>
        <w:t xml:space="preserve"> υποπαρα</w:t>
      </w:r>
      <w:proofErr w:type="spellStart"/>
      <w:r w:rsidRPr="005609A7">
        <w:rPr>
          <w:rFonts w:ascii="Tahoma" w:hAnsi="Tahoma" w:cs="Tahoma"/>
          <w:szCs w:val="22"/>
        </w:rPr>
        <w:t>γράφων</w:t>
      </w:r>
      <w:proofErr w:type="spellEnd"/>
      <w:r w:rsidRPr="005609A7">
        <w:rPr>
          <w:rFonts w:ascii="Tahoma" w:hAnsi="Tahoma" w:cs="Tahoma"/>
          <w:szCs w:val="22"/>
        </w:rPr>
        <w:t xml:space="preserve"> α</w:t>
      </w:r>
      <w:proofErr w:type="spellStart"/>
      <w:r w:rsidRPr="005609A7">
        <w:rPr>
          <w:rFonts w:ascii="Tahoma" w:hAnsi="Tahoma" w:cs="Tahoma"/>
          <w:szCs w:val="22"/>
        </w:rPr>
        <w:t>υτής</w:t>
      </w:r>
      <w:proofErr w:type="spellEnd"/>
      <w:r w:rsidRPr="005609A7">
        <w:rPr>
          <w:rFonts w:ascii="Tahoma" w:hAnsi="Tahoma" w:cs="Tahoma"/>
          <w:szCs w:val="22"/>
        </w:rPr>
        <w:t>.</w:t>
      </w:r>
    </w:p>
    <w:p w14:paraId="04C8750E" w14:textId="77777777" w:rsidR="005609A7" w:rsidRPr="005609A7" w:rsidRDefault="005609A7" w:rsidP="00F949F2">
      <w:pPr>
        <w:numPr>
          <w:ilvl w:val="0"/>
          <w:numId w:val="97"/>
        </w:numPr>
        <w:suppressAutoHyphens w:val="0"/>
        <w:rPr>
          <w:rFonts w:ascii="Tahoma" w:hAnsi="Tahoma" w:cs="Tahoma"/>
          <w:szCs w:val="22"/>
          <w:lang w:val="el-GR"/>
        </w:rPr>
      </w:pPr>
      <w:r w:rsidRPr="005609A7">
        <w:rPr>
          <w:rFonts w:ascii="Tahoma" w:hAnsi="Tahoma" w:cs="Tahoma"/>
          <w:szCs w:val="22"/>
          <w:lang w:val="el-GR"/>
        </w:rPr>
        <w:t>Θα επικοινωνήσει τις ενέργειες βελτίωσης σε όλα τα εμπλεκόμενα μέρη, με όλα τα απαραίτητα στοιχεία και λεπτομέρειες</w:t>
      </w:r>
    </w:p>
    <w:p w14:paraId="193F4AB8" w14:textId="77777777" w:rsidR="005609A7" w:rsidRPr="005609A7" w:rsidRDefault="005609A7" w:rsidP="00F949F2">
      <w:pPr>
        <w:numPr>
          <w:ilvl w:val="0"/>
          <w:numId w:val="97"/>
        </w:numPr>
        <w:suppressAutoHyphens w:val="0"/>
        <w:rPr>
          <w:rFonts w:ascii="Tahoma" w:hAnsi="Tahoma" w:cs="Tahoma"/>
          <w:szCs w:val="22"/>
          <w:lang w:val="el-GR"/>
        </w:rPr>
      </w:pPr>
      <w:r w:rsidRPr="005609A7">
        <w:rPr>
          <w:rFonts w:ascii="Tahoma" w:hAnsi="Tahoma" w:cs="Tahoma"/>
          <w:szCs w:val="22"/>
          <w:lang w:val="el-GR"/>
        </w:rPr>
        <w:t>Θα διασφαλίσει ότι οι πραγματοποιημένες βελτιώσεις επιτυγχάνουν το σχετικό στόχο τους.</w:t>
      </w:r>
    </w:p>
    <w:p w14:paraId="2C2223E6" w14:textId="77777777" w:rsidR="005609A7" w:rsidRPr="005609A7" w:rsidRDefault="005609A7" w:rsidP="005609A7">
      <w:pPr>
        <w:rPr>
          <w:rFonts w:ascii="Tahoma" w:hAnsi="Tahoma" w:cs="Tahoma"/>
          <w:szCs w:val="22"/>
          <w:lang w:val="el-GR"/>
        </w:rPr>
      </w:pPr>
    </w:p>
    <w:p w14:paraId="34C80B18" w14:textId="77777777" w:rsidR="005609A7" w:rsidRPr="005609A7" w:rsidRDefault="005609A7" w:rsidP="0064250E">
      <w:pPr>
        <w:pStyle w:val="40"/>
        <w:numPr>
          <w:ilvl w:val="2"/>
          <w:numId w:val="18"/>
        </w:numPr>
        <w:ind w:left="540"/>
      </w:pPr>
      <w:bookmarkStart w:id="268" w:name="_Ref377559724"/>
      <w:bookmarkStart w:id="269" w:name="_Toc380586499"/>
      <w:bookmarkStart w:id="270" w:name="_Toc106350217"/>
      <w:r w:rsidRPr="005609A7">
        <w:lastRenderedPageBreak/>
        <w:t>Έλεγχος ασφάλειας Δικτύου</w:t>
      </w:r>
      <w:bookmarkEnd w:id="268"/>
      <w:bookmarkEnd w:id="269"/>
      <w:bookmarkEnd w:id="270"/>
    </w:p>
    <w:p w14:paraId="795E57B4" w14:textId="77777777" w:rsidR="005609A7" w:rsidRPr="005609A7" w:rsidRDefault="005609A7" w:rsidP="005609A7">
      <w:pPr>
        <w:rPr>
          <w:rFonts w:ascii="Tahoma" w:hAnsi="Tahoma" w:cs="Tahoma"/>
          <w:szCs w:val="22"/>
          <w:lang w:val="el-GR"/>
        </w:rPr>
      </w:pPr>
      <w:r w:rsidRPr="005609A7">
        <w:rPr>
          <w:rFonts w:ascii="Tahoma" w:hAnsi="Tahoma" w:cs="Tahoma"/>
          <w:szCs w:val="22"/>
          <w:lang w:val="el-GR"/>
        </w:rPr>
        <w:t>Ο Ανάδοχος – όντας ο κύριος και διαρκής ελεγκτής ασφάλειας του ΣΥΖΕΥΞΙΣ ΙΙ, για λογαριασμό της Αναθέτουσας Αρχής και του Φορέα Λειτουργίας του ΣΥΖΕΥΞΙΣ ΙΙ – θα προσφέρει ένα ολοκληρωμένο σύνολο από υπηρεσίες παρακολούθησης και ελέγχου της ασφάλειας (</w:t>
      </w:r>
      <w:r w:rsidRPr="005609A7">
        <w:rPr>
          <w:rFonts w:ascii="Tahoma" w:hAnsi="Tahoma" w:cs="Tahoma"/>
          <w:szCs w:val="22"/>
          <w:lang w:val="en-US"/>
        </w:rPr>
        <w:t>security</w:t>
      </w:r>
      <w:r w:rsidRPr="005609A7">
        <w:rPr>
          <w:rFonts w:ascii="Tahoma" w:hAnsi="Tahoma" w:cs="Tahoma"/>
          <w:szCs w:val="22"/>
          <w:lang w:val="el-GR"/>
        </w:rPr>
        <w:t xml:space="preserve"> </w:t>
      </w:r>
      <w:r w:rsidRPr="005609A7">
        <w:rPr>
          <w:rFonts w:ascii="Tahoma" w:hAnsi="Tahoma" w:cs="Tahoma"/>
          <w:szCs w:val="22"/>
          <w:lang w:val="en-US"/>
        </w:rPr>
        <w:t>auditing</w:t>
      </w:r>
      <w:r w:rsidRPr="005609A7">
        <w:rPr>
          <w:rFonts w:ascii="Tahoma" w:hAnsi="Tahoma" w:cs="Tahoma"/>
          <w:szCs w:val="22"/>
          <w:lang w:val="el-GR"/>
        </w:rPr>
        <w:t>) του Δικτύου, με απώτερο στόχο τη διασφάλιση της ασφάλειας του συνόλου των αγαθών του ΣΥΖΕΥΞΙΣ, τα οποία πρέπει να προστατευθούν με βάση το υιοθετημένο ΣΔΑΠ. Οι υπηρεσίες παρακολούθησης και ελέγχου που θα παρασχεθούν αναφέρονται πιο αναλυτικά στη συνέχεια.</w:t>
      </w:r>
    </w:p>
    <w:p w14:paraId="3357993D" w14:textId="77777777" w:rsidR="005609A7" w:rsidRPr="005609A7" w:rsidRDefault="005609A7" w:rsidP="005609A7">
      <w:pPr>
        <w:rPr>
          <w:rFonts w:ascii="Tahoma" w:hAnsi="Tahoma" w:cs="Tahoma"/>
          <w:szCs w:val="22"/>
          <w:lang w:val="el-GR"/>
        </w:rPr>
      </w:pPr>
    </w:p>
    <w:p w14:paraId="429E94F3" w14:textId="77777777" w:rsidR="005609A7" w:rsidRPr="00E95C0B" w:rsidRDefault="005609A7" w:rsidP="00AC1873">
      <w:pPr>
        <w:pStyle w:val="40"/>
      </w:pPr>
      <w:bookmarkStart w:id="271" w:name="_Ref377644057"/>
      <w:bookmarkStart w:id="272" w:name="_Ref377644382"/>
      <w:bookmarkStart w:id="273" w:name="_Toc380586500"/>
      <w:bookmarkStart w:id="274" w:name="_Toc106350218"/>
      <w:r w:rsidRPr="001D035B">
        <w:t>Παρακολούθηση της ασφάλειας του ΣΥΖΕΥΞΙΣ</w:t>
      </w:r>
      <w:bookmarkEnd w:id="271"/>
      <w:bookmarkEnd w:id="272"/>
      <w:bookmarkEnd w:id="273"/>
      <w:bookmarkEnd w:id="274"/>
    </w:p>
    <w:p w14:paraId="58C4F54F" w14:textId="77777777" w:rsidR="007C2E2E" w:rsidRDefault="001D035B" w:rsidP="001D035B">
      <w:pPr>
        <w:rPr>
          <w:rFonts w:ascii="Tahoma" w:hAnsi="Tahoma" w:cs="Tahoma"/>
          <w:szCs w:val="22"/>
          <w:lang w:val="el-GR"/>
        </w:rPr>
      </w:pPr>
      <w:r w:rsidRPr="001D035B">
        <w:rPr>
          <w:rFonts w:ascii="Tahoma" w:hAnsi="Tahoma" w:cs="Tahoma"/>
          <w:szCs w:val="22"/>
          <w:lang w:val="el-GR"/>
        </w:rPr>
        <w:t>Ο Φορέας επιθυμεί τη συνεχή παρακολούθηση της υποδομής του σε σχέση με το επίπεδο ασφάλειας και την ενημέρωση για πιθανά συμβάντα ασφάλειας που σχετίζονται με αυτήν σε 24ωρη βάση. Για το λόγο αυτό ο Ανάδοχος θα πρέπει να παρέχει υπηρεσία παρακολούθησης και διαχείρισης περιστατικών ασφαλείας</w:t>
      </w:r>
      <w:r w:rsidR="007C2E2E" w:rsidRPr="007C2E2E">
        <w:rPr>
          <w:rFonts w:ascii="Tahoma" w:hAnsi="Tahoma" w:cs="Tahoma"/>
          <w:szCs w:val="22"/>
          <w:lang w:val="el-GR"/>
        </w:rPr>
        <w:t xml:space="preserve"> </w:t>
      </w:r>
      <w:r w:rsidR="007C2E2E">
        <w:rPr>
          <w:rFonts w:ascii="Tahoma" w:hAnsi="Tahoma" w:cs="Tahoma"/>
          <w:szCs w:val="22"/>
          <w:lang w:val="el-GR"/>
        </w:rPr>
        <w:t>σε πραγματικό χρόνο 24</w:t>
      </w:r>
      <w:r w:rsidR="007C2E2E">
        <w:rPr>
          <w:rFonts w:ascii="Tahoma" w:hAnsi="Tahoma" w:cs="Tahoma"/>
          <w:szCs w:val="22"/>
          <w:lang w:val="en-US"/>
        </w:rPr>
        <w:t>x</w:t>
      </w:r>
      <w:r w:rsidR="007C2E2E" w:rsidRPr="007C2E2E">
        <w:rPr>
          <w:rFonts w:ascii="Tahoma" w:hAnsi="Tahoma" w:cs="Tahoma"/>
          <w:szCs w:val="22"/>
          <w:lang w:val="el-GR"/>
        </w:rPr>
        <w:t>7</w:t>
      </w:r>
      <w:r w:rsidRPr="001D035B">
        <w:rPr>
          <w:rFonts w:ascii="Tahoma" w:hAnsi="Tahoma" w:cs="Tahoma"/>
          <w:szCs w:val="22"/>
          <w:lang w:val="el-GR"/>
        </w:rPr>
        <w:t>.</w:t>
      </w:r>
      <w:r w:rsidR="007C2E2E" w:rsidRPr="007C2E2E">
        <w:rPr>
          <w:rFonts w:ascii="Tahoma" w:hAnsi="Tahoma" w:cs="Tahoma"/>
          <w:szCs w:val="22"/>
          <w:lang w:val="el-GR"/>
        </w:rPr>
        <w:t xml:space="preserve"> </w:t>
      </w:r>
      <w:r w:rsidR="007C2E2E">
        <w:rPr>
          <w:rFonts w:ascii="Tahoma" w:hAnsi="Tahoma" w:cs="Tahoma"/>
          <w:szCs w:val="22"/>
          <w:lang w:val="en-US"/>
        </w:rPr>
        <w:t>O</w:t>
      </w:r>
      <w:r w:rsidR="007C2E2E">
        <w:rPr>
          <w:rFonts w:ascii="Tahoma" w:hAnsi="Tahoma" w:cs="Tahoma"/>
          <w:szCs w:val="22"/>
          <w:lang w:val="el-GR"/>
        </w:rPr>
        <w:t>ι εν λόγω υπηρεσίες θα πρέπει να περιλαμβάνουν:</w:t>
      </w:r>
    </w:p>
    <w:p w14:paraId="1703B909" w14:textId="77777777" w:rsidR="007C2E2E" w:rsidRDefault="007C2E2E" w:rsidP="00AC1873">
      <w:pPr>
        <w:pStyle w:val="aff0"/>
        <w:numPr>
          <w:ilvl w:val="0"/>
          <w:numId w:val="136"/>
        </w:numPr>
        <w:rPr>
          <w:rFonts w:ascii="Tahoma" w:hAnsi="Tahoma" w:cs="Tahoma"/>
          <w:szCs w:val="22"/>
          <w:lang w:val="el-GR"/>
        </w:rPr>
      </w:pPr>
      <w:r w:rsidRPr="007C2E2E">
        <w:rPr>
          <w:rFonts w:ascii="Tahoma" w:hAnsi="Tahoma" w:cs="Tahoma"/>
          <w:b/>
          <w:bCs/>
          <w:szCs w:val="22"/>
          <w:lang w:val="el-GR"/>
        </w:rPr>
        <w:t>Υπηρεσία προληπτικού κυνηγιού απειλών (</w:t>
      </w:r>
      <w:r>
        <w:rPr>
          <w:rFonts w:ascii="Tahoma" w:hAnsi="Tahoma" w:cs="Tahoma"/>
          <w:b/>
          <w:bCs/>
          <w:szCs w:val="22"/>
          <w:lang w:val="en-US"/>
        </w:rPr>
        <w:t>proactive</w:t>
      </w:r>
      <w:r w:rsidRPr="007C2E2E">
        <w:rPr>
          <w:rFonts w:ascii="Tahoma" w:hAnsi="Tahoma" w:cs="Tahoma"/>
          <w:b/>
          <w:bCs/>
          <w:szCs w:val="22"/>
          <w:lang w:val="el-GR"/>
        </w:rPr>
        <w:t xml:space="preserve"> </w:t>
      </w:r>
      <w:r>
        <w:rPr>
          <w:rFonts w:ascii="Tahoma" w:hAnsi="Tahoma" w:cs="Tahoma"/>
          <w:b/>
          <w:bCs/>
          <w:szCs w:val="22"/>
          <w:lang w:val="en-US"/>
        </w:rPr>
        <w:t>threat</w:t>
      </w:r>
      <w:r w:rsidRPr="007C2E2E">
        <w:rPr>
          <w:rFonts w:ascii="Tahoma" w:hAnsi="Tahoma" w:cs="Tahoma"/>
          <w:b/>
          <w:bCs/>
          <w:szCs w:val="22"/>
          <w:lang w:val="el-GR"/>
        </w:rPr>
        <w:t xml:space="preserve"> </w:t>
      </w:r>
      <w:r>
        <w:rPr>
          <w:rFonts w:ascii="Tahoma" w:hAnsi="Tahoma" w:cs="Tahoma"/>
          <w:b/>
          <w:bCs/>
          <w:szCs w:val="22"/>
          <w:lang w:val="en-US"/>
        </w:rPr>
        <w:t>hunting</w:t>
      </w:r>
      <w:r w:rsidRPr="007C2E2E">
        <w:rPr>
          <w:rFonts w:ascii="Tahoma" w:hAnsi="Tahoma" w:cs="Tahoma"/>
          <w:b/>
          <w:bCs/>
          <w:szCs w:val="22"/>
          <w:lang w:val="el-GR"/>
        </w:rPr>
        <w:t xml:space="preserve">). </w:t>
      </w:r>
      <w:r>
        <w:rPr>
          <w:rFonts w:ascii="Tahoma" w:hAnsi="Tahoma" w:cs="Tahoma"/>
          <w:szCs w:val="22"/>
          <w:lang w:val="el-GR"/>
        </w:rPr>
        <w:t xml:space="preserve">Με την εν λόγω υπηρεσία, ο Ανάδοχος θα </w:t>
      </w:r>
      <w:r w:rsidRPr="007C2E2E">
        <w:rPr>
          <w:rFonts w:ascii="Tahoma" w:hAnsi="Tahoma" w:cs="Tahoma"/>
          <w:szCs w:val="22"/>
          <w:lang w:val="el-GR"/>
        </w:rPr>
        <w:t xml:space="preserve">διερευνά προληπτικά εάν </w:t>
      </w:r>
      <w:r>
        <w:rPr>
          <w:rFonts w:ascii="Tahoma" w:hAnsi="Tahoma" w:cs="Tahoma"/>
          <w:szCs w:val="22"/>
          <w:lang w:val="el-GR"/>
        </w:rPr>
        <w:t xml:space="preserve">έχει </w:t>
      </w:r>
      <w:r w:rsidRPr="007C2E2E">
        <w:rPr>
          <w:rFonts w:ascii="Tahoma" w:hAnsi="Tahoma" w:cs="Tahoma"/>
          <w:szCs w:val="22"/>
          <w:lang w:val="el-GR"/>
        </w:rPr>
        <w:t>υπάρξει κάποι</w:t>
      </w:r>
      <w:r>
        <w:rPr>
          <w:rFonts w:ascii="Tahoma" w:hAnsi="Tahoma" w:cs="Tahoma"/>
          <w:szCs w:val="22"/>
          <w:lang w:val="el-GR"/>
        </w:rPr>
        <w:t>α εισβολή ή παραβίαση της ασφάλειας</w:t>
      </w:r>
      <w:r w:rsidRPr="007C2E2E">
        <w:rPr>
          <w:rFonts w:ascii="Tahoma" w:hAnsi="Tahoma" w:cs="Tahoma"/>
          <w:szCs w:val="22"/>
          <w:lang w:val="el-GR"/>
        </w:rPr>
        <w:t xml:space="preserve">. </w:t>
      </w:r>
      <w:r>
        <w:rPr>
          <w:rFonts w:ascii="Tahoma" w:hAnsi="Tahoma" w:cs="Tahoma"/>
          <w:szCs w:val="22"/>
          <w:lang w:val="el-GR"/>
        </w:rPr>
        <w:t>Το</w:t>
      </w:r>
      <w:r w:rsidRPr="007C2E2E">
        <w:rPr>
          <w:rFonts w:ascii="Tahoma" w:hAnsi="Tahoma" w:cs="Tahoma"/>
          <w:szCs w:val="22"/>
          <w:lang w:val="el-GR"/>
        </w:rPr>
        <w:t xml:space="preserve"> κυνήγι απειλών βασίζεται σε δείκτες επίθεσης (</w:t>
      </w:r>
      <w:proofErr w:type="spellStart"/>
      <w:r w:rsidRPr="007C2E2E">
        <w:rPr>
          <w:rFonts w:ascii="Tahoma" w:hAnsi="Tahoma" w:cs="Tahoma"/>
          <w:szCs w:val="22"/>
          <w:lang w:val="el-GR"/>
        </w:rPr>
        <w:t>Indicators</w:t>
      </w:r>
      <w:proofErr w:type="spellEnd"/>
      <w:r w:rsidRPr="007C2E2E">
        <w:rPr>
          <w:rFonts w:ascii="Tahoma" w:hAnsi="Tahoma" w:cs="Tahoma"/>
          <w:szCs w:val="22"/>
          <w:lang w:val="el-GR"/>
        </w:rPr>
        <w:t xml:space="preserve"> of </w:t>
      </w:r>
      <w:proofErr w:type="spellStart"/>
      <w:r w:rsidRPr="007C2E2E">
        <w:rPr>
          <w:rFonts w:ascii="Tahoma" w:hAnsi="Tahoma" w:cs="Tahoma"/>
          <w:szCs w:val="22"/>
          <w:lang w:val="el-GR"/>
        </w:rPr>
        <w:t>Attack</w:t>
      </w:r>
      <w:proofErr w:type="spellEnd"/>
      <w:r w:rsidRPr="007C2E2E">
        <w:rPr>
          <w:rFonts w:ascii="Tahoma" w:hAnsi="Tahoma" w:cs="Tahoma"/>
          <w:szCs w:val="22"/>
          <w:lang w:val="el-GR"/>
        </w:rPr>
        <w:t xml:space="preserve"> -</w:t>
      </w:r>
      <w:proofErr w:type="spellStart"/>
      <w:r w:rsidRPr="007C2E2E">
        <w:rPr>
          <w:rFonts w:ascii="Tahoma" w:hAnsi="Tahoma" w:cs="Tahoma"/>
          <w:szCs w:val="22"/>
          <w:lang w:val="el-GR"/>
        </w:rPr>
        <w:t>IoA</w:t>
      </w:r>
      <w:proofErr w:type="spellEnd"/>
      <w:r w:rsidRPr="007C2E2E">
        <w:rPr>
          <w:rFonts w:ascii="Tahoma" w:hAnsi="Tahoma" w:cs="Tahoma"/>
          <w:szCs w:val="22"/>
          <w:lang w:val="el-GR"/>
        </w:rPr>
        <w:t xml:space="preserve">-), </w:t>
      </w:r>
      <w:r>
        <w:rPr>
          <w:rFonts w:ascii="Tahoma" w:hAnsi="Tahoma" w:cs="Tahoma"/>
          <w:szCs w:val="22"/>
          <w:lang w:val="el-GR"/>
        </w:rPr>
        <w:t>σε δείκτες παραβίασης (</w:t>
      </w:r>
      <w:r>
        <w:rPr>
          <w:rFonts w:ascii="Tahoma" w:hAnsi="Tahoma" w:cs="Tahoma"/>
          <w:szCs w:val="22"/>
          <w:lang w:val="en-US"/>
        </w:rPr>
        <w:t>Indicators</w:t>
      </w:r>
      <w:r w:rsidRPr="007C2E2E">
        <w:rPr>
          <w:rFonts w:ascii="Tahoma" w:hAnsi="Tahoma" w:cs="Tahoma"/>
          <w:szCs w:val="22"/>
          <w:lang w:val="el-GR"/>
        </w:rPr>
        <w:t xml:space="preserve"> </w:t>
      </w:r>
      <w:r>
        <w:rPr>
          <w:rFonts w:ascii="Tahoma" w:hAnsi="Tahoma" w:cs="Tahoma"/>
          <w:szCs w:val="22"/>
          <w:lang w:val="en-US"/>
        </w:rPr>
        <w:t>of</w:t>
      </w:r>
      <w:r w:rsidRPr="007C2E2E">
        <w:rPr>
          <w:rFonts w:ascii="Tahoma" w:hAnsi="Tahoma" w:cs="Tahoma"/>
          <w:szCs w:val="22"/>
          <w:lang w:val="el-GR"/>
        </w:rPr>
        <w:t xml:space="preserve"> </w:t>
      </w:r>
      <w:proofErr w:type="spellStart"/>
      <w:r>
        <w:rPr>
          <w:rFonts w:ascii="Tahoma" w:hAnsi="Tahoma" w:cs="Tahoma"/>
          <w:szCs w:val="22"/>
          <w:lang w:val="en-US"/>
        </w:rPr>
        <w:t>Compromize</w:t>
      </w:r>
      <w:proofErr w:type="spellEnd"/>
      <w:r w:rsidRPr="007C2E2E">
        <w:rPr>
          <w:rFonts w:ascii="Tahoma" w:hAnsi="Tahoma" w:cs="Tahoma"/>
          <w:szCs w:val="22"/>
          <w:lang w:val="el-GR"/>
        </w:rPr>
        <w:t xml:space="preserve"> -</w:t>
      </w:r>
      <w:r>
        <w:rPr>
          <w:rFonts w:ascii="Tahoma" w:hAnsi="Tahoma" w:cs="Tahoma"/>
          <w:szCs w:val="22"/>
          <w:lang w:val="en-US"/>
        </w:rPr>
        <w:t>IoC</w:t>
      </w:r>
      <w:r w:rsidRPr="007C2E2E">
        <w:rPr>
          <w:rFonts w:ascii="Tahoma" w:hAnsi="Tahoma" w:cs="Tahoma"/>
          <w:szCs w:val="22"/>
          <w:lang w:val="el-GR"/>
        </w:rPr>
        <w:t xml:space="preserve">), </w:t>
      </w:r>
      <w:r>
        <w:rPr>
          <w:rFonts w:ascii="Tahoma" w:hAnsi="Tahoma" w:cs="Tahoma"/>
          <w:szCs w:val="22"/>
          <w:lang w:val="el-GR"/>
        </w:rPr>
        <w:t xml:space="preserve">καθώς και σε </w:t>
      </w:r>
      <w:proofErr w:type="spellStart"/>
      <w:r w:rsidRPr="007C2E2E">
        <w:rPr>
          <w:rFonts w:ascii="Tahoma" w:hAnsi="Tahoma" w:cs="Tahoma"/>
          <w:szCs w:val="22"/>
          <w:lang w:val="el-GR"/>
        </w:rPr>
        <w:t>σε</w:t>
      </w:r>
      <w:proofErr w:type="spellEnd"/>
      <w:r w:rsidRPr="007C2E2E">
        <w:rPr>
          <w:rFonts w:ascii="Tahoma" w:hAnsi="Tahoma" w:cs="Tahoma"/>
          <w:szCs w:val="22"/>
          <w:lang w:val="el-GR"/>
        </w:rPr>
        <w:t xml:space="preserve"> τακτικές, τεχνικές και διαδικασίες (TTP) ενός επιτιθέμενου. Επομένως, ο αναλυτής μπορεί να ανιχνεύσει μία απειλή ακόμη και πριν </w:t>
      </w:r>
      <w:proofErr w:type="spellStart"/>
      <w:r w:rsidRPr="007C2E2E">
        <w:rPr>
          <w:rFonts w:ascii="Tahoma" w:hAnsi="Tahoma" w:cs="Tahoma"/>
          <w:szCs w:val="22"/>
          <w:lang w:val="el-GR"/>
        </w:rPr>
        <w:t>προκαληθεί</w:t>
      </w:r>
      <w:proofErr w:type="spellEnd"/>
      <w:r w:rsidRPr="007C2E2E">
        <w:rPr>
          <w:rFonts w:ascii="Tahoma" w:hAnsi="Tahoma" w:cs="Tahoma"/>
          <w:szCs w:val="22"/>
          <w:lang w:val="el-GR"/>
        </w:rPr>
        <w:t xml:space="preserve"> καμία ζημιά στο IT περιβάλλον. </w:t>
      </w:r>
    </w:p>
    <w:p w14:paraId="04DE3FE0" w14:textId="77777777" w:rsidR="007C2E2E" w:rsidRDefault="007C2E2E" w:rsidP="00AC1873">
      <w:pPr>
        <w:pStyle w:val="aff0"/>
        <w:numPr>
          <w:ilvl w:val="0"/>
          <w:numId w:val="136"/>
        </w:numPr>
        <w:rPr>
          <w:rFonts w:ascii="Tahoma" w:hAnsi="Tahoma" w:cs="Tahoma"/>
          <w:szCs w:val="22"/>
          <w:lang w:val="el-GR"/>
        </w:rPr>
      </w:pPr>
      <w:r w:rsidRPr="007C2E2E">
        <w:rPr>
          <w:rFonts w:ascii="Tahoma" w:hAnsi="Tahoma" w:cs="Tahoma"/>
          <w:b/>
          <w:bCs/>
          <w:szCs w:val="22"/>
          <w:lang w:val="el-GR"/>
        </w:rPr>
        <w:t>Παρακολούθηση περιστατικών ασφαλείας 24</w:t>
      </w:r>
      <w:r w:rsidRPr="007C2E2E">
        <w:rPr>
          <w:rFonts w:ascii="Tahoma" w:hAnsi="Tahoma" w:cs="Tahoma"/>
          <w:b/>
          <w:bCs/>
          <w:szCs w:val="22"/>
          <w:lang w:val="en-US"/>
        </w:rPr>
        <w:t>x</w:t>
      </w:r>
      <w:r w:rsidRPr="007C2E2E">
        <w:rPr>
          <w:rFonts w:ascii="Tahoma" w:hAnsi="Tahoma" w:cs="Tahoma"/>
          <w:b/>
          <w:bCs/>
          <w:szCs w:val="22"/>
          <w:lang w:val="el-GR"/>
        </w:rPr>
        <w:t>7 σε πραγματικό χρόνο (</w:t>
      </w:r>
      <w:r>
        <w:rPr>
          <w:rFonts w:ascii="Tahoma" w:hAnsi="Tahoma" w:cs="Tahoma"/>
          <w:b/>
          <w:bCs/>
          <w:szCs w:val="22"/>
          <w:lang w:val="en-US"/>
        </w:rPr>
        <w:t>Real</w:t>
      </w:r>
      <w:r w:rsidRPr="007C2E2E">
        <w:rPr>
          <w:rFonts w:ascii="Tahoma" w:hAnsi="Tahoma" w:cs="Tahoma"/>
          <w:b/>
          <w:bCs/>
          <w:szCs w:val="22"/>
          <w:lang w:val="el-GR"/>
        </w:rPr>
        <w:t xml:space="preserve"> </w:t>
      </w:r>
      <w:r>
        <w:rPr>
          <w:rFonts w:ascii="Tahoma" w:hAnsi="Tahoma" w:cs="Tahoma"/>
          <w:b/>
          <w:bCs/>
          <w:szCs w:val="22"/>
          <w:lang w:val="en-US"/>
        </w:rPr>
        <w:t>Time</w:t>
      </w:r>
      <w:r w:rsidRPr="007C2E2E">
        <w:rPr>
          <w:rFonts w:ascii="Tahoma" w:hAnsi="Tahoma" w:cs="Tahoma"/>
          <w:b/>
          <w:bCs/>
          <w:szCs w:val="22"/>
          <w:lang w:val="el-GR"/>
        </w:rPr>
        <w:t xml:space="preserve"> </w:t>
      </w:r>
      <w:r>
        <w:rPr>
          <w:rFonts w:ascii="Tahoma" w:hAnsi="Tahoma" w:cs="Tahoma"/>
          <w:b/>
          <w:bCs/>
          <w:szCs w:val="22"/>
          <w:lang w:val="en-US"/>
        </w:rPr>
        <w:t>Threat</w:t>
      </w:r>
      <w:r w:rsidRPr="007C2E2E">
        <w:rPr>
          <w:rFonts w:ascii="Tahoma" w:hAnsi="Tahoma" w:cs="Tahoma"/>
          <w:b/>
          <w:bCs/>
          <w:szCs w:val="22"/>
          <w:lang w:val="el-GR"/>
        </w:rPr>
        <w:t xml:space="preserve"> </w:t>
      </w:r>
      <w:r>
        <w:rPr>
          <w:rFonts w:ascii="Tahoma" w:hAnsi="Tahoma" w:cs="Tahoma"/>
          <w:b/>
          <w:bCs/>
          <w:szCs w:val="22"/>
          <w:lang w:val="en-US"/>
        </w:rPr>
        <w:t>Management</w:t>
      </w:r>
      <w:r w:rsidRPr="007C2E2E">
        <w:rPr>
          <w:rFonts w:ascii="Tahoma" w:hAnsi="Tahoma" w:cs="Tahoma"/>
          <w:b/>
          <w:bCs/>
          <w:szCs w:val="22"/>
          <w:lang w:val="el-GR"/>
        </w:rPr>
        <w:t xml:space="preserve"> 24</w:t>
      </w:r>
      <w:r>
        <w:rPr>
          <w:rFonts w:ascii="Tahoma" w:hAnsi="Tahoma" w:cs="Tahoma"/>
          <w:b/>
          <w:bCs/>
          <w:szCs w:val="22"/>
          <w:lang w:val="en-US"/>
        </w:rPr>
        <w:t>x</w:t>
      </w:r>
      <w:r w:rsidRPr="007C2E2E">
        <w:rPr>
          <w:rFonts w:ascii="Tahoma" w:hAnsi="Tahoma" w:cs="Tahoma"/>
          <w:b/>
          <w:bCs/>
          <w:szCs w:val="22"/>
          <w:lang w:val="el-GR"/>
        </w:rPr>
        <w:t>7)</w:t>
      </w:r>
      <w:r w:rsidRPr="007C2E2E">
        <w:rPr>
          <w:rFonts w:ascii="Tahoma" w:hAnsi="Tahoma" w:cs="Tahoma"/>
          <w:szCs w:val="22"/>
          <w:lang w:val="el-GR"/>
        </w:rPr>
        <w:t xml:space="preserve">. </w:t>
      </w:r>
      <w:r>
        <w:rPr>
          <w:rFonts w:ascii="Tahoma" w:hAnsi="Tahoma" w:cs="Tahoma"/>
          <w:szCs w:val="22"/>
          <w:lang w:val="en-US"/>
        </w:rPr>
        <w:t>O</w:t>
      </w:r>
      <w:r w:rsidRPr="007C2E2E">
        <w:rPr>
          <w:rFonts w:ascii="Tahoma" w:hAnsi="Tahoma" w:cs="Tahoma"/>
          <w:szCs w:val="22"/>
          <w:lang w:val="el-GR"/>
        </w:rPr>
        <w:t xml:space="preserve"> </w:t>
      </w:r>
      <w:r>
        <w:rPr>
          <w:rFonts w:ascii="Tahoma" w:hAnsi="Tahoma" w:cs="Tahoma"/>
          <w:szCs w:val="22"/>
          <w:lang w:val="en-US"/>
        </w:rPr>
        <w:t>A</w:t>
      </w:r>
      <w:proofErr w:type="spellStart"/>
      <w:r>
        <w:rPr>
          <w:rFonts w:ascii="Tahoma" w:hAnsi="Tahoma" w:cs="Tahoma"/>
          <w:szCs w:val="22"/>
          <w:lang w:val="el-GR"/>
        </w:rPr>
        <w:t>νάδοχος</w:t>
      </w:r>
      <w:proofErr w:type="spellEnd"/>
      <w:r>
        <w:rPr>
          <w:rFonts w:ascii="Tahoma" w:hAnsi="Tahoma" w:cs="Tahoma"/>
          <w:szCs w:val="22"/>
          <w:lang w:val="el-GR"/>
        </w:rPr>
        <w:t xml:space="preserve"> θα παρακολουθεί την υποδομή που είναι εντός του πλαισίου της εν λόγω υπηρεσίας και σε περίπτωση περιστατικού ασφαλείας θα ενημερώνει τον Φορέα σύμφωνα με το συμφωνημένο επίπεδο υπηρεσιών </w:t>
      </w:r>
      <w:r w:rsidRPr="007C2E2E">
        <w:rPr>
          <w:rFonts w:ascii="Tahoma" w:hAnsi="Tahoma" w:cs="Tahoma"/>
          <w:szCs w:val="22"/>
          <w:lang w:val="el-GR"/>
        </w:rPr>
        <w:t>(</w:t>
      </w:r>
      <w:r>
        <w:rPr>
          <w:rFonts w:ascii="Tahoma" w:hAnsi="Tahoma" w:cs="Tahoma"/>
          <w:szCs w:val="22"/>
          <w:lang w:val="en-US"/>
        </w:rPr>
        <w:t>Service</w:t>
      </w:r>
      <w:r w:rsidRPr="007C2E2E">
        <w:rPr>
          <w:rFonts w:ascii="Tahoma" w:hAnsi="Tahoma" w:cs="Tahoma"/>
          <w:szCs w:val="22"/>
          <w:lang w:val="el-GR"/>
        </w:rPr>
        <w:t xml:space="preserve"> </w:t>
      </w:r>
      <w:r>
        <w:rPr>
          <w:rFonts w:ascii="Tahoma" w:hAnsi="Tahoma" w:cs="Tahoma"/>
          <w:szCs w:val="22"/>
          <w:lang w:val="en-US"/>
        </w:rPr>
        <w:t>Level</w:t>
      </w:r>
      <w:r w:rsidRPr="007C2E2E">
        <w:rPr>
          <w:rFonts w:ascii="Tahoma" w:hAnsi="Tahoma" w:cs="Tahoma"/>
          <w:szCs w:val="22"/>
          <w:lang w:val="el-GR"/>
        </w:rPr>
        <w:t xml:space="preserve"> </w:t>
      </w:r>
      <w:r>
        <w:rPr>
          <w:rFonts w:ascii="Tahoma" w:hAnsi="Tahoma" w:cs="Tahoma"/>
          <w:szCs w:val="22"/>
          <w:lang w:val="en-US"/>
        </w:rPr>
        <w:t>Agreement</w:t>
      </w:r>
      <w:r w:rsidRPr="007C2E2E">
        <w:rPr>
          <w:rFonts w:ascii="Tahoma" w:hAnsi="Tahoma" w:cs="Tahoma"/>
          <w:szCs w:val="22"/>
          <w:lang w:val="el-GR"/>
        </w:rPr>
        <w:t>)</w:t>
      </w:r>
      <w:r>
        <w:rPr>
          <w:rFonts w:ascii="Tahoma" w:hAnsi="Tahoma" w:cs="Tahoma"/>
          <w:szCs w:val="22"/>
          <w:lang w:val="el-GR"/>
        </w:rPr>
        <w:t>.</w:t>
      </w:r>
    </w:p>
    <w:p w14:paraId="5D45314A" w14:textId="77777777" w:rsidR="007C2E2E" w:rsidRPr="007C2E2E" w:rsidRDefault="007C2E2E" w:rsidP="00AC1873">
      <w:pPr>
        <w:pStyle w:val="aff0"/>
        <w:numPr>
          <w:ilvl w:val="0"/>
          <w:numId w:val="136"/>
        </w:numPr>
        <w:rPr>
          <w:rFonts w:ascii="Tahoma" w:hAnsi="Tahoma" w:cs="Tahoma"/>
          <w:b/>
          <w:bCs/>
          <w:szCs w:val="22"/>
          <w:lang w:val="el-GR"/>
        </w:rPr>
      </w:pPr>
      <w:r w:rsidRPr="007C2E2E">
        <w:rPr>
          <w:rFonts w:ascii="Tahoma" w:hAnsi="Tahoma" w:cs="Tahoma"/>
          <w:b/>
          <w:bCs/>
          <w:szCs w:val="22"/>
          <w:lang w:val="el-GR"/>
        </w:rPr>
        <w:t>Αυτοματοποιημένη Διερεύνηση Περιστατικών Ασφαλείας μέσω υπηρεσία τεχνητής νο</w:t>
      </w:r>
      <w:r w:rsidR="00C5297F">
        <w:rPr>
          <w:rFonts w:ascii="Tahoma" w:hAnsi="Tahoma" w:cs="Tahoma"/>
          <w:b/>
          <w:bCs/>
          <w:szCs w:val="22"/>
          <w:lang w:val="el-GR"/>
        </w:rPr>
        <w:t>η</w:t>
      </w:r>
      <w:r w:rsidRPr="007C2E2E">
        <w:rPr>
          <w:rFonts w:ascii="Tahoma" w:hAnsi="Tahoma" w:cs="Tahoma"/>
          <w:b/>
          <w:bCs/>
          <w:szCs w:val="22"/>
          <w:lang w:val="el-GR"/>
        </w:rPr>
        <w:t xml:space="preserve">μοσύνης. </w:t>
      </w:r>
      <w:r w:rsidRPr="007C2E2E">
        <w:rPr>
          <w:rFonts w:ascii="Tahoma" w:hAnsi="Tahoma" w:cs="Tahoma"/>
          <w:szCs w:val="22"/>
          <w:lang w:val="el-GR"/>
        </w:rPr>
        <w:t>Ο Ανάδοχος θα</w:t>
      </w:r>
      <w:r>
        <w:rPr>
          <w:rFonts w:ascii="Tahoma" w:hAnsi="Tahoma" w:cs="Tahoma"/>
          <w:b/>
          <w:bCs/>
          <w:szCs w:val="22"/>
          <w:lang w:val="el-GR"/>
        </w:rPr>
        <w:t xml:space="preserve"> </w:t>
      </w:r>
      <w:r>
        <w:rPr>
          <w:rFonts w:ascii="Tahoma" w:hAnsi="Tahoma" w:cs="Tahoma"/>
          <w:szCs w:val="22"/>
          <w:lang w:val="el-GR"/>
        </w:rPr>
        <w:t xml:space="preserve">πρέπει να παρέχει υπηρεσία διερεύνησης εισβολών μέσω τεχνητής </w:t>
      </w:r>
      <w:proofErr w:type="spellStart"/>
      <w:r>
        <w:rPr>
          <w:rFonts w:ascii="Tahoma" w:hAnsi="Tahoma" w:cs="Tahoma"/>
          <w:szCs w:val="22"/>
          <w:lang w:val="el-GR"/>
        </w:rPr>
        <w:t>νοϋμοσύνης</w:t>
      </w:r>
      <w:proofErr w:type="spellEnd"/>
      <w:r>
        <w:rPr>
          <w:rFonts w:ascii="Tahoma" w:hAnsi="Tahoma" w:cs="Tahoma"/>
          <w:szCs w:val="22"/>
          <w:lang w:val="el-GR"/>
        </w:rPr>
        <w:t xml:space="preserve">. Κάθε περιστατικό θα </w:t>
      </w:r>
      <w:proofErr w:type="spellStart"/>
      <w:r>
        <w:rPr>
          <w:rFonts w:ascii="Tahoma" w:hAnsi="Tahoma" w:cs="Tahoma"/>
          <w:szCs w:val="22"/>
          <w:lang w:val="el-GR"/>
        </w:rPr>
        <w:t>διερευνείται</w:t>
      </w:r>
      <w:proofErr w:type="spellEnd"/>
      <w:r>
        <w:rPr>
          <w:rFonts w:ascii="Tahoma" w:hAnsi="Tahoma" w:cs="Tahoma"/>
          <w:szCs w:val="22"/>
          <w:lang w:val="el-GR"/>
        </w:rPr>
        <w:t xml:space="preserve"> αυτοματοποιημένα μέσω της κατάλληλης ροής εργασιών, από υπηρεσία τεχνητής </w:t>
      </w:r>
      <w:proofErr w:type="spellStart"/>
      <w:r>
        <w:rPr>
          <w:rFonts w:ascii="Tahoma" w:hAnsi="Tahoma" w:cs="Tahoma"/>
          <w:szCs w:val="22"/>
          <w:lang w:val="el-GR"/>
        </w:rPr>
        <w:t>νούμοσύνης</w:t>
      </w:r>
      <w:proofErr w:type="spellEnd"/>
      <w:r>
        <w:rPr>
          <w:rFonts w:ascii="Tahoma" w:hAnsi="Tahoma" w:cs="Tahoma"/>
          <w:szCs w:val="22"/>
          <w:lang w:val="el-GR"/>
        </w:rPr>
        <w:t xml:space="preserve"> με σκοπό την ανάλυση του περιστατικού ασφαλείας και την πρόταση ενεργειών μετριασμού της επίθεσης.</w:t>
      </w:r>
    </w:p>
    <w:p w14:paraId="4280D792" w14:textId="77777777" w:rsidR="007C2E2E" w:rsidRPr="007C2E2E" w:rsidRDefault="007C2E2E" w:rsidP="00AC1873">
      <w:pPr>
        <w:pStyle w:val="aff0"/>
        <w:numPr>
          <w:ilvl w:val="0"/>
          <w:numId w:val="136"/>
        </w:numPr>
        <w:rPr>
          <w:rFonts w:ascii="Tahoma" w:hAnsi="Tahoma" w:cs="Tahoma"/>
          <w:b/>
          <w:bCs/>
          <w:szCs w:val="22"/>
          <w:lang w:val="el-GR"/>
        </w:rPr>
      </w:pPr>
      <w:r>
        <w:rPr>
          <w:rFonts w:ascii="Tahoma" w:hAnsi="Tahoma" w:cs="Tahoma"/>
          <w:b/>
          <w:bCs/>
          <w:szCs w:val="22"/>
          <w:lang w:val="el-GR"/>
        </w:rPr>
        <w:t>Υπηρεσία</w:t>
      </w:r>
      <w:r w:rsidRPr="00805D6D">
        <w:rPr>
          <w:rFonts w:ascii="Tahoma" w:hAnsi="Tahoma" w:cs="Tahoma"/>
          <w:b/>
          <w:bCs/>
          <w:szCs w:val="22"/>
        </w:rPr>
        <w:t xml:space="preserve"> </w:t>
      </w:r>
      <w:r>
        <w:rPr>
          <w:rFonts w:ascii="Tahoma" w:hAnsi="Tahoma" w:cs="Tahoma"/>
          <w:b/>
          <w:bCs/>
          <w:szCs w:val="22"/>
          <w:lang w:val="el-GR"/>
        </w:rPr>
        <w:t>Προσαρμοσμένης</w:t>
      </w:r>
      <w:r w:rsidRPr="00805D6D">
        <w:rPr>
          <w:rFonts w:ascii="Tahoma" w:hAnsi="Tahoma" w:cs="Tahoma"/>
          <w:b/>
          <w:bCs/>
          <w:szCs w:val="22"/>
        </w:rPr>
        <w:t xml:space="preserve"> </w:t>
      </w:r>
      <w:r>
        <w:rPr>
          <w:rFonts w:ascii="Tahoma" w:hAnsi="Tahoma" w:cs="Tahoma"/>
          <w:b/>
          <w:bCs/>
          <w:szCs w:val="22"/>
          <w:lang w:val="el-GR"/>
        </w:rPr>
        <w:t>Απόκρισης</w:t>
      </w:r>
      <w:r w:rsidRPr="00805D6D">
        <w:rPr>
          <w:rFonts w:ascii="Tahoma" w:hAnsi="Tahoma" w:cs="Tahoma"/>
          <w:b/>
          <w:bCs/>
          <w:szCs w:val="22"/>
        </w:rPr>
        <w:t xml:space="preserve"> (</w:t>
      </w:r>
      <w:r>
        <w:rPr>
          <w:rFonts w:ascii="Tahoma" w:hAnsi="Tahoma" w:cs="Tahoma"/>
          <w:b/>
          <w:bCs/>
          <w:szCs w:val="22"/>
          <w:lang w:val="el-GR"/>
        </w:rPr>
        <w:t>Α</w:t>
      </w:r>
      <w:proofErr w:type="spellStart"/>
      <w:r>
        <w:rPr>
          <w:rFonts w:ascii="Tahoma" w:hAnsi="Tahoma" w:cs="Tahoma"/>
          <w:b/>
          <w:bCs/>
          <w:szCs w:val="22"/>
          <w:lang w:val="en-US"/>
        </w:rPr>
        <w:t>daptive</w:t>
      </w:r>
      <w:proofErr w:type="spellEnd"/>
      <w:r w:rsidRPr="00805D6D">
        <w:rPr>
          <w:rFonts w:ascii="Tahoma" w:hAnsi="Tahoma" w:cs="Tahoma"/>
          <w:b/>
          <w:bCs/>
          <w:szCs w:val="22"/>
        </w:rPr>
        <w:t xml:space="preserve"> </w:t>
      </w:r>
      <w:r>
        <w:rPr>
          <w:rFonts w:ascii="Tahoma" w:hAnsi="Tahoma" w:cs="Tahoma"/>
          <w:b/>
          <w:bCs/>
          <w:szCs w:val="22"/>
          <w:lang w:val="en-US"/>
        </w:rPr>
        <w:t>Managed</w:t>
      </w:r>
      <w:r w:rsidRPr="00805D6D">
        <w:rPr>
          <w:rFonts w:ascii="Tahoma" w:hAnsi="Tahoma" w:cs="Tahoma"/>
          <w:b/>
          <w:bCs/>
          <w:szCs w:val="22"/>
        </w:rPr>
        <w:t xml:space="preserve"> </w:t>
      </w:r>
      <w:r>
        <w:rPr>
          <w:rFonts w:ascii="Tahoma" w:hAnsi="Tahoma" w:cs="Tahoma"/>
          <w:b/>
          <w:bCs/>
          <w:szCs w:val="22"/>
          <w:lang w:val="en-US"/>
        </w:rPr>
        <w:t>Detection</w:t>
      </w:r>
      <w:r w:rsidRPr="00805D6D">
        <w:rPr>
          <w:rFonts w:ascii="Tahoma" w:hAnsi="Tahoma" w:cs="Tahoma"/>
          <w:b/>
          <w:bCs/>
          <w:szCs w:val="22"/>
        </w:rPr>
        <w:t xml:space="preserve"> </w:t>
      </w:r>
      <w:r>
        <w:rPr>
          <w:rFonts w:ascii="Tahoma" w:hAnsi="Tahoma" w:cs="Tahoma"/>
          <w:b/>
          <w:bCs/>
          <w:szCs w:val="22"/>
          <w:lang w:val="en-US"/>
        </w:rPr>
        <w:t>and</w:t>
      </w:r>
      <w:r w:rsidRPr="00805D6D">
        <w:rPr>
          <w:rFonts w:ascii="Tahoma" w:hAnsi="Tahoma" w:cs="Tahoma"/>
          <w:b/>
          <w:bCs/>
          <w:szCs w:val="22"/>
        </w:rPr>
        <w:t xml:space="preserve"> </w:t>
      </w:r>
      <w:r>
        <w:rPr>
          <w:rFonts w:ascii="Tahoma" w:hAnsi="Tahoma" w:cs="Tahoma"/>
          <w:b/>
          <w:bCs/>
          <w:szCs w:val="22"/>
          <w:lang w:val="en-US"/>
        </w:rPr>
        <w:t>Response</w:t>
      </w:r>
      <w:r w:rsidRPr="00805D6D">
        <w:rPr>
          <w:rFonts w:ascii="Tahoma" w:hAnsi="Tahoma" w:cs="Tahoma"/>
          <w:b/>
          <w:bCs/>
          <w:szCs w:val="22"/>
        </w:rPr>
        <w:t xml:space="preserve">). </w:t>
      </w:r>
      <w:r>
        <w:rPr>
          <w:rFonts w:ascii="Tahoma" w:hAnsi="Tahoma" w:cs="Tahoma"/>
          <w:szCs w:val="22"/>
          <w:lang w:val="el-GR"/>
        </w:rPr>
        <w:t xml:space="preserve">Σε περίπτωση </w:t>
      </w:r>
      <w:proofErr w:type="spellStart"/>
      <w:r>
        <w:rPr>
          <w:rFonts w:ascii="Tahoma" w:hAnsi="Tahoma" w:cs="Tahoma"/>
          <w:szCs w:val="22"/>
          <w:lang w:val="el-GR"/>
        </w:rPr>
        <w:t>ανίχευσης</w:t>
      </w:r>
      <w:proofErr w:type="spellEnd"/>
      <w:r>
        <w:rPr>
          <w:rFonts w:ascii="Tahoma" w:hAnsi="Tahoma" w:cs="Tahoma"/>
          <w:szCs w:val="22"/>
          <w:lang w:val="el-GR"/>
        </w:rPr>
        <w:t xml:space="preserve"> ενός περιστατικού ο Ανάδοχος θα πρέπει να παρέχει υπηρεσία προσαρμοσμένης απόκρισης με σκοπό την καταστολή της επίθεσης</w:t>
      </w:r>
      <w:r w:rsidRPr="007C2E2E">
        <w:rPr>
          <w:rFonts w:ascii="Tahoma" w:hAnsi="Tahoma" w:cs="Tahoma"/>
          <w:szCs w:val="22"/>
          <w:lang w:val="el-GR"/>
        </w:rPr>
        <w:t>.</w:t>
      </w:r>
    </w:p>
    <w:p w14:paraId="63DAE742" w14:textId="77777777" w:rsidR="007C2E2E" w:rsidRDefault="007C2E2E" w:rsidP="00AC1873">
      <w:pPr>
        <w:pStyle w:val="aff0"/>
        <w:numPr>
          <w:ilvl w:val="0"/>
          <w:numId w:val="136"/>
        </w:numPr>
        <w:rPr>
          <w:rFonts w:ascii="Tahoma" w:hAnsi="Tahoma" w:cs="Tahoma"/>
          <w:szCs w:val="22"/>
          <w:lang w:val="el-GR"/>
        </w:rPr>
      </w:pPr>
      <w:r w:rsidRPr="007C2E2E">
        <w:rPr>
          <w:rFonts w:ascii="Tahoma" w:hAnsi="Tahoma" w:cs="Tahoma"/>
          <w:b/>
          <w:bCs/>
          <w:szCs w:val="22"/>
          <w:lang w:val="el-GR"/>
        </w:rPr>
        <w:t xml:space="preserve">Υπηρεσία Έγκαιρης Προειδοποίησης Απειλών. </w:t>
      </w:r>
      <w:r w:rsidRPr="007C2E2E">
        <w:rPr>
          <w:rFonts w:ascii="Tahoma" w:hAnsi="Tahoma" w:cs="Tahoma"/>
          <w:szCs w:val="22"/>
          <w:lang w:val="el-GR"/>
        </w:rPr>
        <w:t>Ο Ανάδοχος θα πρέπει να παρέχει υπηρεσία έγκαιρης προειδοποίησης απειλών με σκοπό τον εντοπισμό και την διαχείριση της επιφάνειας επίθεσης του Φορέα (</w:t>
      </w:r>
      <w:proofErr w:type="spellStart"/>
      <w:r w:rsidRPr="007C2E2E">
        <w:rPr>
          <w:rFonts w:ascii="Tahoma" w:hAnsi="Tahoma" w:cs="Tahoma"/>
          <w:szCs w:val="22"/>
          <w:lang w:val="el-GR"/>
        </w:rPr>
        <w:t>Attack</w:t>
      </w:r>
      <w:proofErr w:type="spellEnd"/>
      <w:r w:rsidRPr="007C2E2E">
        <w:rPr>
          <w:rFonts w:ascii="Tahoma" w:hAnsi="Tahoma" w:cs="Tahoma"/>
          <w:szCs w:val="22"/>
          <w:lang w:val="el-GR"/>
        </w:rPr>
        <w:t xml:space="preserve"> </w:t>
      </w:r>
      <w:proofErr w:type="spellStart"/>
      <w:r w:rsidRPr="007C2E2E">
        <w:rPr>
          <w:rFonts w:ascii="Tahoma" w:hAnsi="Tahoma" w:cs="Tahoma"/>
          <w:szCs w:val="22"/>
          <w:lang w:val="el-GR"/>
        </w:rPr>
        <w:t>Surface</w:t>
      </w:r>
      <w:proofErr w:type="spellEnd"/>
      <w:r w:rsidRPr="007C2E2E">
        <w:rPr>
          <w:rFonts w:ascii="Tahoma" w:hAnsi="Tahoma" w:cs="Tahoma"/>
          <w:szCs w:val="22"/>
          <w:lang w:val="el-GR"/>
        </w:rPr>
        <w:t xml:space="preserve"> </w:t>
      </w:r>
      <w:proofErr w:type="spellStart"/>
      <w:r w:rsidRPr="007C2E2E">
        <w:rPr>
          <w:rFonts w:ascii="Tahoma" w:hAnsi="Tahoma" w:cs="Tahoma"/>
          <w:szCs w:val="22"/>
          <w:lang w:val="el-GR"/>
        </w:rPr>
        <w:t>Management</w:t>
      </w:r>
      <w:proofErr w:type="spellEnd"/>
      <w:r w:rsidRPr="007C2E2E">
        <w:rPr>
          <w:rFonts w:ascii="Tahoma" w:hAnsi="Tahoma" w:cs="Tahoma"/>
          <w:szCs w:val="22"/>
          <w:lang w:val="el-GR"/>
        </w:rPr>
        <w:t xml:space="preserve">), </w:t>
      </w:r>
      <w:r>
        <w:rPr>
          <w:rFonts w:ascii="Tahoma" w:hAnsi="Tahoma" w:cs="Tahoma"/>
          <w:szCs w:val="22"/>
          <w:lang w:val="el-GR"/>
        </w:rPr>
        <w:t>καθώς και την προστασία από νέες αναδυόμενες απειλές</w:t>
      </w:r>
      <w:r w:rsidRPr="007C2E2E">
        <w:rPr>
          <w:rFonts w:ascii="Tahoma" w:hAnsi="Tahoma" w:cs="Tahoma"/>
          <w:szCs w:val="22"/>
          <w:lang w:val="el-GR"/>
        </w:rPr>
        <w:t>.</w:t>
      </w:r>
    </w:p>
    <w:p w14:paraId="5FE6CC68" w14:textId="77777777" w:rsidR="007C2E2E" w:rsidRPr="007C2E2E" w:rsidRDefault="007C2E2E" w:rsidP="007C2E2E">
      <w:pPr>
        <w:pStyle w:val="aff0"/>
        <w:ind w:left="795"/>
        <w:rPr>
          <w:rFonts w:ascii="Tahoma" w:hAnsi="Tahoma" w:cs="Tahoma"/>
          <w:szCs w:val="22"/>
          <w:lang w:val="el-GR"/>
        </w:rPr>
      </w:pPr>
    </w:p>
    <w:p w14:paraId="343C8E2B" w14:textId="77777777" w:rsidR="004511F3" w:rsidRPr="004511F3" w:rsidRDefault="004511F3" w:rsidP="004511F3">
      <w:pPr>
        <w:rPr>
          <w:rFonts w:ascii="Tahoma" w:hAnsi="Tahoma" w:cs="Tahoma"/>
          <w:szCs w:val="22"/>
          <w:lang w:val="el-GR"/>
        </w:rPr>
      </w:pPr>
      <w:r w:rsidRPr="004511F3">
        <w:rPr>
          <w:rFonts w:ascii="Tahoma" w:hAnsi="Tahoma" w:cs="Tahoma"/>
          <w:szCs w:val="22"/>
          <w:lang w:val="el-GR"/>
        </w:rPr>
        <w:t xml:space="preserve">Στο πλαίσιο της </w:t>
      </w:r>
      <w:r>
        <w:rPr>
          <w:rFonts w:ascii="Tahoma" w:hAnsi="Tahoma" w:cs="Tahoma"/>
          <w:szCs w:val="22"/>
          <w:lang w:val="el-GR"/>
        </w:rPr>
        <w:t xml:space="preserve">υπηρεσίας </w:t>
      </w:r>
      <w:r w:rsidRPr="004511F3">
        <w:rPr>
          <w:rFonts w:ascii="Tahoma" w:hAnsi="Tahoma" w:cs="Tahoma"/>
          <w:szCs w:val="22"/>
          <w:lang w:val="el-GR"/>
        </w:rPr>
        <w:t>αυτής:</w:t>
      </w:r>
    </w:p>
    <w:p w14:paraId="1226E00A" w14:textId="3D436A8D" w:rsidR="004511F3" w:rsidRPr="005609A7" w:rsidRDefault="004511F3" w:rsidP="004511F3">
      <w:pPr>
        <w:numPr>
          <w:ilvl w:val="0"/>
          <w:numId w:val="98"/>
        </w:numPr>
        <w:suppressAutoHyphens w:val="0"/>
        <w:rPr>
          <w:rFonts w:ascii="Tahoma" w:hAnsi="Tahoma" w:cs="Tahoma"/>
          <w:szCs w:val="22"/>
        </w:rPr>
      </w:pPr>
      <w:r w:rsidRPr="005609A7">
        <w:rPr>
          <w:rFonts w:ascii="Tahoma" w:hAnsi="Tahoma" w:cs="Tahoma"/>
          <w:szCs w:val="22"/>
          <w:lang w:val="el-GR"/>
        </w:rPr>
        <w:t xml:space="preserve">θα λάβει υπόψη του την αποτίμηση επικινδυνότητας και την κατηγοριοποίηση των αγαθών που έχει ήδη εκπονήσει κατά τη διαμόρφωση της πολιτικής ασφάλειας της Παρ. </w:t>
      </w:r>
      <w:r w:rsidR="0012104B">
        <w:fldChar w:fldCharType="begin"/>
      </w:r>
      <w:r w:rsidR="0012104B" w:rsidRPr="0078195B">
        <w:rPr>
          <w:lang w:val="el-GR"/>
        </w:rPr>
        <w:instrText xml:space="preserve"> </w:instrText>
      </w:r>
      <w:r w:rsidR="0012104B">
        <w:instrText>REF</w:instrText>
      </w:r>
      <w:r w:rsidR="0012104B" w:rsidRPr="0078195B">
        <w:rPr>
          <w:lang w:val="el-GR"/>
        </w:rPr>
        <w:instrText xml:space="preserve"> _</w:instrText>
      </w:r>
      <w:r w:rsidR="0012104B">
        <w:instrText>Ref</w:instrText>
      </w:r>
      <w:r w:rsidR="0012104B" w:rsidRPr="0078195B">
        <w:rPr>
          <w:lang w:val="el-GR"/>
        </w:rPr>
        <w:instrText>364693165 \</w:instrText>
      </w:r>
      <w:r w:rsidR="0012104B">
        <w:instrText>r</w:instrText>
      </w:r>
      <w:r w:rsidR="0012104B" w:rsidRPr="0078195B">
        <w:rPr>
          <w:lang w:val="el-GR"/>
        </w:rPr>
        <w:instrText xml:space="preserve"> \</w:instrText>
      </w:r>
      <w:r w:rsidR="0012104B">
        <w:instrText>h</w:instrText>
      </w:r>
      <w:r w:rsidR="0012104B" w:rsidRPr="0078195B">
        <w:rPr>
          <w:lang w:val="el-GR"/>
        </w:rPr>
        <w:instrText xml:space="preserve">  \* </w:instrText>
      </w:r>
      <w:r w:rsidR="0012104B">
        <w:instrText>MERGEFORMAT</w:instrText>
      </w:r>
      <w:r w:rsidR="0012104B" w:rsidRPr="0078195B">
        <w:rPr>
          <w:lang w:val="el-GR"/>
        </w:rPr>
        <w:instrText xml:space="preserve"> </w:instrText>
      </w:r>
      <w:r w:rsidR="0012104B">
        <w:fldChar w:fldCharType="separate"/>
      </w:r>
      <w:r w:rsidR="001B7B96" w:rsidRPr="001B7B96">
        <w:rPr>
          <w:rFonts w:ascii="Tahoma" w:hAnsi="Tahoma" w:cs="Tahoma"/>
          <w:szCs w:val="22"/>
          <w:cs/>
        </w:rPr>
        <w:t>‎</w:t>
      </w:r>
      <w:r w:rsidR="001B7B96">
        <w:rPr>
          <w:lang w:val="el-GR"/>
        </w:rPr>
        <w:t>2.2.1.6</w:t>
      </w:r>
      <w:r w:rsidR="0012104B">
        <w:fldChar w:fldCharType="end"/>
      </w:r>
    </w:p>
    <w:p w14:paraId="786D9FFE" w14:textId="77777777" w:rsidR="004511F3" w:rsidRPr="005609A7" w:rsidRDefault="004511F3" w:rsidP="004511F3">
      <w:pPr>
        <w:numPr>
          <w:ilvl w:val="0"/>
          <w:numId w:val="98"/>
        </w:numPr>
        <w:suppressAutoHyphens w:val="0"/>
        <w:rPr>
          <w:rFonts w:ascii="Tahoma" w:hAnsi="Tahoma" w:cs="Tahoma"/>
          <w:szCs w:val="22"/>
          <w:lang w:val="el-GR"/>
        </w:rPr>
      </w:pPr>
      <w:r w:rsidRPr="005609A7">
        <w:rPr>
          <w:rFonts w:ascii="Tahoma" w:hAnsi="Tahoma" w:cs="Tahoma"/>
          <w:szCs w:val="22"/>
          <w:lang w:val="el-GR"/>
        </w:rPr>
        <w:t>θα καταγράψει και θα έχει υπό συνεχή έλεγχο όλες τις συσκευές που έχουν οποιαδήποτε πρόσβαση στο δίκτυο</w:t>
      </w:r>
    </w:p>
    <w:p w14:paraId="209FD49A" w14:textId="766C6565" w:rsidR="004511F3" w:rsidRDefault="004511F3" w:rsidP="004511F3">
      <w:pPr>
        <w:numPr>
          <w:ilvl w:val="0"/>
          <w:numId w:val="98"/>
        </w:numPr>
        <w:suppressAutoHyphens w:val="0"/>
        <w:rPr>
          <w:rFonts w:ascii="Tahoma" w:hAnsi="Tahoma" w:cs="Tahoma"/>
          <w:szCs w:val="22"/>
          <w:lang w:val="el-GR"/>
        </w:rPr>
      </w:pPr>
      <w:r w:rsidRPr="005609A7">
        <w:rPr>
          <w:rFonts w:ascii="Tahoma" w:hAnsi="Tahoma" w:cs="Tahoma"/>
          <w:szCs w:val="22"/>
          <w:lang w:val="el-GR"/>
        </w:rPr>
        <w:t xml:space="preserve">θα συντάξει και στη συνέχεια υλοποιήσει σχέδιο παρακολούθησης της ασφάλειας των αγαθών του Δικτύου, για κάθε κατηγορία αυτών. Η παρακολούθηση και εποπτεία της ασφάλειας του Δικτύου θα γίνεται σύμφωνα με διαδικασίες που ορίζονται σε διεθνή πρότυπα ασφάλειας και σε βέλτιστες πρακτικές, οι οποίες θα έχουν ήδη αναδειχθεί από την Φάση </w:t>
      </w:r>
      <w:r w:rsidR="0012104B">
        <w:fldChar w:fldCharType="begin"/>
      </w:r>
      <w:r w:rsidR="0012104B" w:rsidRPr="0078195B">
        <w:rPr>
          <w:lang w:val="el-GR"/>
        </w:rPr>
        <w:instrText xml:space="preserve"> </w:instrText>
      </w:r>
      <w:r w:rsidR="0012104B">
        <w:instrText>REF</w:instrText>
      </w:r>
      <w:r w:rsidR="0012104B" w:rsidRPr="0078195B">
        <w:rPr>
          <w:lang w:val="el-GR"/>
        </w:rPr>
        <w:instrText xml:space="preserve"> _</w:instrText>
      </w:r>
      <w:r w:rsidR="0012104B">
        <w:instrText>Ref</w:instrText>
      </w:r>
      <w:r w:rsidR="0012104B" w:rsidRPr="0078195B">
        <w:rPr>
          <w:lang w:val="el-GR"/>
        </w:rPr>
        <w:instrText>361213228 \</w:instrText>
      </w:r>
      <w:r w:rsidR="0012104B">
        <w:instrText>r</w:instrText>
      </w:r>
      <w:r w:rsidR="0012104B" w:rsidRPr="0078195B">
        <w:rPr>
          <w:lang w:val="el-GR"/>
        </w:rPr>
        <w:instrText xml:space="preserve"> \</w:instrText>
      </w:r>
      <w:r w:rsidR="0012104B">
        <w:instrText>h</w:instrText>
      </w:r>
      <w:r w:rsidR="0012104B" w:rsidRPr="0078195B">
        <w:rPr>
          <w:lang w:val="el-GR"/>
        </w:rPr>
        <w:instrText xml:space="preserve">  \* </w:instrText>
      </w:r>
      <w:r w:rsidR="0012104B">
        <w:instrText>MERGEFORMAT</w:instrText>
      </w:r>
      <w:r w:rsidR="0012104B" w:rsidRPr="0078195B">
        <w:rPr>
          <w:lang w:val="el-GR"/>
        </w:rPr>
        <w:instrText xml:space="preserve"> </w:instrText>
      </w:r>
      <w:r w:rsidR="0012104B">
        <w:fldChar w:fldCharType="separate"/>
      </w:r>
      <w:r w:rsidR="001B7B96" w:rsidRPr="001B7B96">
        <w:rPr>
          <w:rFonts w:ascii="Tahoma" w:hAnsi="Tahoma" w:cs="Tahoma"/>
          <w:szCs w:val="22"/>
          <w:cs/>
          <w:lang w:val="el-GR"/>
        </w:rPr>
        <w:t>‎</w:t>
      </w:r>
      <w:r w:rsidR="001B7B96">
        <w:rPr>
          <w:lang w:val="el-GR"/>
        </w:rPr>
        <w:t>2.2.1</w:t>
      </w:r>
      <w:r w:rsidR="0012104B">
        <w:fldChar w:fldCharType="end"/>
      </w:r>
      <w:r w:rsidRPr="005609A7">
        <w:rPr>
          <w:rFonts w:ascii="Tahoma" w:hAnsi="Tahoma" w:cs="Tahoma"/>
          <w:szCs w:val="22"/>
          <w:lang w:val="el-GR"/>
        </w:rPr>
        <w:t xml:space="preserve">. Η συχνότητα </w:t>
      </w:r>
      <w:r w:rsidRPr="005609A7">
        <w:rPr>
          <w:rFonts w:ascii="Tahoma" w:hAnsi="Tahoma" w:cs="Tahoma"/>
          <w:szCs w:val="22"/>
          <w:lang w:val="el-GR"/>
        </w:rPr>
        <w:lastRenderedPageBreak/>
        <w:t>παρακολούθησης της ασφάλειας κάθε αγαθού θα είναι απόρροια της αποτίμησης επικινδυνότητας που έχει ήδη εκπονηθεί και ανάλογη της κρισιμότητας αυτού, ενώ για τα πλέον κρίσιμα αγαθά και τμήματα του Δικτύου, η παρακολούθηση της ασφάλειας θα είναι συνεχής (24 Χ 7 Χ 365). Στο πλαίσιο παρακολούθησης της ασφάλειας του Δικτύου, ο Ανάδοχος θα καταγράφει σε συνεχή βάση τα δεδομένα χρήσης και πρόσβασης  στο δίκτυο ΣΥΖΕΥΞΙΣ και στη συνέχεια θα παρέχει στατιστική ανάλυση αυτών.</w:t>
      </w:r>
    </w:p>
    <w:p w14:paraId="2EABDF34" w14:textId="77777777" w:rsidR="004511F3" w:rsidRPr="004511F3" w:rsidRDefault="004511F3" w:rsidP="004511F3">
      <w:pPr>
        <w:pStyle w:val="aff0"/>
        <w:numPr>
          <w:ilvl w:val="0"/>
          <w:numId w:val="98"/>
        </w:numPr>
        <w:rPr>
          <w:rFonts w:ascii="Tahoma" w:hAnsi="Tahoma" w:cs="Tahoma"/>
          <w:szCs w:val="22"/>
          <w:lang w:val="el-GR"/>
        </w:rPr>
      </w:pPr>
      <w:r>
        <w:rPr>
          <w:rFonts w:ascii="Tahoma" w:hAnsi="Tahoma" w:cs="Tahoma"/>
          <w:szCs w:val="22"/>
          <w:lang w:val="el-GR"/>
        </w:rPr>
        <w:t xml:space="preserve">Θα συντάξει </w:t>
      </w:r>
      <w:r w:rsidRPr="004511F3">
        <w:rPr>
          <w:rFonts w:ascii="Tahoma" w:hAnsi="Tahoma" w:cs="Tahoma"/>
          <w:szCs w:val="22"/>
          <w:lang w:val="el-GR"/>
        </w:rPr>
        <w:t>τη μεθοδολογία διαβάθμισης των περιστατικών ασφάλειας και ενημέρωσης του Φορέα ανάλογα με την κρισιμότητά τ</w:t>
      </w:r>
      <w:r>
        <w:rPr>
          <w:rFonts w:ascii="Tahoma" w:hAnsi="Tahoma" w:cs="Tahoma"/>
          <w:szCs w:val="22"/>
          <w:lang w:val="el-GR"/>
        </w:rPr>
        <w:t>ων εν λόγω περιστατικών.</w:t>
      </w:r>
      <w:r w:rsidRPr="004511F3">
        <w:rPr>
          <w:rFonts w:ascii="Tahoma" w:hAnsi="Tahoma" w:cs="Tahoma"/>
          <w:szCs w:val="22"/>
          <w:lang w:val="el-GR"/>
        </w:rPr>
        <w:t xml:space="preserve"> Για παράδειγμα, ένα περιστατικό ασφαλείας είναι η αδυναμία δικτυακής πρόσβασης λόγω συγκεκριμένης επίθεσης. Το περιστατικό αυτό μπορεί να διαβαθμιστεί ως προς τη σοβαρότητά του ανάλογα του πιθανού χρόνου απουσίας πρόσβασης και της ιδιαιτερότητας της υποδομής (πχ κεντρικός-περιφερειακός </w:t>
      </w:r>
      <w:proofErr w:type="spellStart"/>
      <w:r w:rsidRPr="004511F3">
        <w:rPr>
          <w:rFonts w:ascii="Tahoma" w:hAnsi="Tahoma" w:cs="Tahoma"/>
          <w:szCs w:val="22"/>
          <w:lang w:val="el-GR"/>
        </w:rPr>
        <w:t>router</w:t>
      </w:r>
      <w:proofErr w:type="spellEnd"/>
      <w:r w:rsidRPr="004511F3">
        <w:rPr>
          <w:rFonts w:ascii="Tahoma" w:hAnsi="Tahoma" w:cs="Tahoma"/>
          <w:szCs w:val="22"/>
          <w:lang w:val="el-GR"/>
        </w:rPr>
        <w:t xml:space="preserve">). </w:t>
      </w:r>
    </w:p>
    <w:p w14:paraId="129E9DC4" w14:textId="77777777" w:rsidR="004511F3" w:rsidRPr="004511F3" w:rsidRDefault="004511F3" w:rsidP="004511F3">
      <w:pPr>
        <w:numPr>
          <w:ilvl w:val="0"/>
          <w:numId w:val="98"/>
        </w:numPr>
        <w:suppressAutoHyphens w:val="0"/>
        <w:rPr>
          <w:rFonts w:ascii="Tahoma" w:hAnsi="Tahoma" w:cs="Tahoma"/>
          <w:szCs w:val="22"/>
          <w:lang w:val="el-GR"/>
        </w:rPr>
      </w:pPr>
      <w:r w:rsidRPr="005609A7">
        <w:rPr>
          <w:rFonts w:ascii="Tahoma" w:hAnsi="Tahoma" w:cs="Tahoma"/>
          <w:szCs w:val="22"/>
          <w:lang w:val="el-GR"/>
        </w:rPr>
        <w:t>Θα συλλέγει σε πραγματικό χρόνο τα αρχεία καταγραφών ασφάλειας (</w:t>
      </w:r>
      <w:r w:rsidRPr="005609A7">
        <w:rPr>
          <w:rFonts w:ascii="Tahoma" w:hAnsi="Tahoma" w:cs="Tahoma"/>
          <w:szCs w:val="22"/>
          <w:lang w:val="en-US"/>
        </w:rPr>
        <w:t>security</w:t>
      </w:r>
      <w:r w:rsidRPr="005609A7">
        <w:rPr>
          <w:rFonts w:ascii="Tahoma" w:hAnsi="Tahoma" w:cs="Tahoma"/>
          <w:szCs w:val="22"/>
          <w:lang w:val="el-GR"/>
        </w:rPr>
        <w:t xml:space="preserve"> </w:t>
      </w:r>
      <w:r w:rsidRPr="005609A7">
        <w:rPr>
          <w:rFonts w:ascii="Tahoma" w:hAnsi="Tahoma" w:cs="Tahoma"/>
          <w:szCs w:val="22"/>
          <w:lang w:val="en-US"/>
        </w:rPr>
        <w:t>logs</w:t>
      </w:r>
      <w:r w:rsidRPr="005609A7">
        <w:rPr>
          <w:rFonts w:ascii="Tahoma" w:hAnsi="Tahoma" w:cs="Tahoma"/>
          <w:szCs w:val="22"/>
          <w:lang w:val="el-GR"/>
        </w:rPr>
        <w:t xml:space="preserve">) από τα συστήματα ασφάλειας του ΣΥΖΕΥΞΙΣ ΙΙ, </w:t>
      </w:r>
      <w:r>
        <w:rPr>
          <w:rFonts w:ascii="Tahoma" w:hAnsi="Tahoma" w:cs="Tahoma"/>
          <w:szCs w:val="22"/>
          <w:lang w:val="el-GR"/>
        </w:rPr>
        <w:t>τα οποία είναι εντός του πεδίου εφαρμογής</w:t>
      </w:r>
      <w:r w:rsidRPr="004511F3">
        <w:rPr>
          <w:rFonts w:ascii="Tahoma" w:hAnsi="Tahoma" w:cs="Tahoma"/>
          <w:szCs w:val="22"/>
          <w:lang w:val="el-GR"/>
        </w:rPr>
        <w:t xml:space="preserve"> </w:t>
      </w:r>
      <w:r>
        <w:rPr>
          <w:rFonts w:ascii="Tahoma" w:hAnsi="Tahoma" w:cs="Tahoma"/>
          <w:szCs w:val="22"/>
          <w:lang w:val="el-GR"/>
        </w:rPr>
        <w:t>των εν λόγω υπηρεσιών.</w:t>
      </w:r>
    </w:p>
    <w:p w14:paraId="6A1733CE" w14:textId="77777777" w:rsidR="004511F3" w:rsidRPr="005609A7" w:rsidRDefault="004511F3" w:rsidP="004511F3">
      <w:pPr>
        <w:numPr>
          <w:ilvl w:val="0"/>
          <w:numId w:val="98"/>
        </w:numPr>
        <w:suppressAutoHyphens w:val="0"/>
        <w:rPr>
          <w:rFonts w:ascii="Tahoma" w:hAnsi="Tahoma" w:cs="Tahoma"/>
          <w:szCs w:val="22"/>
          <w:lang w:val="el-GR"/>
        </w:rPr>
      </w:pPr>
      <w:r w:rsidRPr="005609A7">
        <w:rPr>
          <w:rFonts w:ascii="Tahoma" w:hAnsi="Tahoma" w:cs="Tahoma"/>
          <w:szCs w:val="22"/>
          <w:lang w:val="el-GR"/>
        </w:rPr>
        <w:t xml:space="preserve">Θα επεξεργάζεται τα </w:t>
      </w:r>
      <w:proofErr w:type="spellStart"/>
      <w:r w:rsidRPr="005609A7">
        <w:rPr>
          <w:rFonts w:ascii="Tahoma" w:hAnsi="Tahoma" w:cs="Tahoma"/>
          <w:szCs w:val="22"/>
          <w:lang w:val="el-GR"/>
        </w:rPr>
        <w:t>συλλεχθέντα</w:t>
      </w:r>
      <w:proofErr w:type="spellEnd"/>
      <w:r w:rsidRPr="005609A7">
        <w:rPr>
          <w:rFonts w:ascii="Tahoma" w:hAnsi="Tahoma" w:cs="Tahoma"/>
          <w:szCs w:val="22"/>
          <w:lang w:val="el-GR"/>
        </w:rPr>
        <w:t xml:space="preserve"> αρχεία καταγραφών, θα τα αναλύει άμεσα μέσω ευφυών αλγορίθμων συσχέτισης τους με γνωστά δεδομένα επιθέσεων, για τον εντοπισμό ύποπτων ενεργειών, μη φυσιολογικής κίνησης και/ή περιστατικών ασφάλειας και θα αποκρίνεται επίσης άμεσα στην περίπτωση εντοπισμού κάποιου περιστατικού, σύμφωνα με την υιοθετημένη πολιτική αντιμετώπισης κρίσεων και περιστατικών ασφάλειας.</w:t>
      </w:r>
    </w:p>
    <w:p w14:paraId="172B4A3E" w14:textId="77777777" w:rsidR="004511F3" w:rsidRPr="005609A7" w:rsidRDefault="004511F3" w:rsidP="004511F3">
      <w:pPr>
        <w:numPr>
          <w:ilvl w:val="0"/>
          <w:numId w:val="98"/>
        </w:numPr>
        <w:suppressAutoHyphens w:val="0"/>
        <w:rPr>
          <w:rFonts w:ascii="Tahoma" w:hAnsi="Tahoma" w:cs="Tahoma"/>
          <w:szCs w:val="22"/>
          <w:lang w:val="el-GR"/>
        </w:rPr>
      </w:pPr>
      <w:r w:rsidRPr="005609A7">
        <w:rPr>
          <w:rFonts w:ascii="Tahoma" w:hAnsi="Tahoma" w:cs="Tahoma"/>
          <w:szCs w:val="22"/>
          <w:lang w:val="el-GR"/>
        </w:rPr>
        <w:t>Θα παρέχει συνεχή υποστήριξη στην Αναθέτουσα Αρχή και στο Φορέα Λειτουργίας κατά τη διάρκεια ενός περιστατικού ασφάλειας, ώστε να πραγματοποιηθούν ομαλά όλες οι ενέργειες που προβλέπονται στην υιοθετημένη πολιτική αντιμετώπισης κρίσεων και περιστατικών ασφάλειας.</w:t>
      </w:r>
    </w:p>
    <w:p w14:paraId="72CBEF48" w14:textId="7E874547" w:rsidR="004511F3" w:rsidRPr="005609A7" w:rsidRDefault="004511F3" w:rsidP="004511F3">
      <w:pPr>
        <w:numPr>
          <w:ilvl w:val="0"/>
          <w:numId w:val="98"/>
        </w:numPr>
        <w:suppressAutoHyphens w:val="0"/>
        <w:rPr>
          <w:rFonts w:ascii="Tahoma" w:hAnsi="Tahoma" w:cs="Tahoma"/>
          <w:szCs w:val="22"/>
          <w:lang w:val="el-GR"/>
        </w:rPr>
      </w:pPr>
      <w:r w:rsidRPr="005609A7">
        <w:rPr>
          <w:rFonts w:ascii="Tahoma" w:hAnsi="Tahoma" w:cs="Tahoma"/>
          <w:szCs w:val="22"/>
          <w:lang w:val="el-GR"/>
        </w:rPr>
        <w:t xml:space="preserve">Θα διαχειρίζεται και λειτουργεί σε 24ωρη βάση το ΟΠΣ-ΔΕΑΣ της Παρ. </w:t>
      </w:r>
      <w:r w:rsidR="0012104B">
        <w:fldChar w:fldCharType="begin"/>
      </w:r>
      <w:r w:rsidR="0012104B" w:rsidRPr="0078195B">
        <w:rPr>
          <w:lang w:val="el-GR"/>
        </w:rPr>
        <w:instrText xml:space="preserve"> </w:instrText>
      </w:r>
      <w:r w:rsidR="0012104B">
        <w:instrText>REF</w:instrText>
      </w:r>
      <w:r w:rsidR="0012104B" w:rsidRPr="0078195B">
        <w:rPr>
          <w:lang w:val="el-GR"/>
        </w:rPr>
        <w:instrText xml:space="preserve"> _</w:instrText>
      </w:r>
      <w:r w:rsidR="0012104B">
        <w:instrText>Ref</w:instrText>
      </w:r>
      <w:r w:rsidR="0012104B" w:rsidRPr="0078195B">
        <w:rPr>
          <w:lang w:val="el-GR"/>
        </w:rPr>
        <w:instrText>377559793 \</w:instrText>
      </w:r>
      <w:r w:rsidR="0012104B">
        <w:instrText>r</w:instrText>
      </w:r>
      <w:r w:rsidR="0012104B" w:rsidRPr="0078195B">
        <w:rPr>
          <w:lang w:val="el-GR"/>
        </w:rPr>
        <w:instrText xml:space="preserve"> \</w:instrText>
      </w:r>
      <w:r w:rsidR="0012104B">
        <w:instrText>h</w:instrText>
      </w:r>
      <w:r w:rsidR="0012104B" w:rsidRPr="0078195B">
        <w:rPr>
          <w:lang w:val="el-GR"/>
        </w:rPr>
        <w:instrText xml:space="preserve">  \* </w:instrText>
      </w:r>
      <w:r w:rsidR="0012104B">
        <w:instrText>MERGEFORMAT</w:instrText>
      </w:r>
      <w:r w:rsidR="0012104B" w:rsidRPr="0078195B">
        <w:rPr>
          <w:lang w:val="el-GR"/>
        </w:rPr>
        <w:instrText xml:space="preserve"> </w:instrText>
      </w:r>
      <w:r w:rsidR="0012104B">
        <w:fldChar w:fldCharType="separate"/>
      </w:r>
      <w:r w:rsidR="001B7B96" w:rsidRPr="001B7B96">
        <w:rPr>
          <w:rFonts w:ascii="Tahoma" w:hAnsi="Tahoma" w:cs="Tahoma"/>
          <w:szCs w:val="22"/>
          <w:cs/>
          <w:lang w:val="el-GR"/>
        </w:rPr>
        <w:t>‎</w:t>
      </w:r>
      <w:r w:rsidR="001B7B96">
        <w:rPr>
          <w:lang w:val="el-GR"/>
        </w:rPr>
        <w:t>2.2.4</w:t>
      </w:r>
      <w:r w:rsidR="0012104B">
        <w:fldChar w:fldCharType="end"/>
      </w:r>
      <w:r w:rsidRPr="005609A7">
        <w:rPr>
          <w:rFonts w:ascii="Tahoma" w:hAnsi="Tahoma" w:cs="Tahoma"/>
          <w:szCs w:val="22"/>
          <w:lang w:val="el-GR"/>
        </w:rPr>
        <w:t>,  για την παρακολούθηση της ασφάλειας του Δικτύου, από μέλη της ομάδας έργου με ανάλογη εμπειρία.</w:t>
      </w:r>
    </w:p>
    <w:p w14:paraId="14A7974B" w14:textId="77777777" w:rsidR="004511F3" w:rsidRPr="004511F3" w:rsidRDefault="004511F3" w:rsidP="004511F3">
      <w:pPr>
        <w:pStyle w:val="aff0"/>
        <w:numPr>
          <w:ilvl w:val="0"/>
          <w:numId w:val="98"/>
        </w:numPr>
        <w:rPr>
          <w:rFonts w:ascii="Tahoma" w:hAnsi="Tahoma" w:cs="Tahoma"/>
          <w:szCs w:val="22"/>
          <w:lang w:val="el-GR"/>
        </w:rPr>
      </w:pPr>
      <w:r>
        <w:rPr>
          <w:rFonts w:ascii="Tahoma" w:hAnsi="Tahoma" w:cs="Tahoma"/>
          <w:szCs w:val="22"/>
          <w:lang w:val="el-GR"/>
        </w:rPr>
        <w:t>Θ</w:t>
      </w:r>
      <w:r w:rsidRPr="004511F3">
        <w:rPr>
          <w:rFonts w:ascii="Tahoma" w:hAnsi="Tahoma" w:cs="Tahoma"/>
          <w:szCs w:val="22"/>
          <w:lang w:val="el-GR"/>
        </w:rPr>
        <w:t xml:space="preserve">α διατηρεί τα αρχεία καταγραφών για τουλάχιστον δώδεκα (12) μήνες ώστε να καθίσταται δυνατή η εκ των υστέρων διερεύνηση παλαιών περιστατικών ασφάλειας και η διαφάνεια στις ενέργειες των χρηστών και των διαχειριστών των συστημάτων. Τα αρχεία αυτά θα παραμένουν αποθηκευμένα με κατάλληλα δομημένο τρόπο και με </w:t>
      </w:r>
      <w:proofErr w:type="spellStart"/>
      <w:r w:rsidRPr="004511F3">
        <w:rPr>
          <w:rFonts w:ascii="Tahoma" w:hAnsi="Tahoma" w:cs="Tahoma"/>
          <w:szCs w:val="22"/>
          <w:lang w:val="el-GR"/>
        </w:rPr>
        <w:t>χρονοσήμανση</w:t>
      </w:r>
      <w:proofErr w:type="spellEnd"/>
      <w:r w:rsidRPr="004511F3">
        <w:rPr>
          <w:rFonts w:ascii="Tahoma" w:hAnsi="Tahoma" w:cs="Tahoma"/>
          <w:szCs w:val="22"/>
          <w:lang w:val="el-GR"/>
        </w:rPr>
        <w:t>, έτσι ώστε να είναι ευκολότερη η ανάκτηση τους και στη συνέχεια να καταστεί δυνατή μια εις βάθος διερεύνηση κάθε περιστατικού ασφάλειας. Οποιαδήποτε επεξεργασία δεδομένων τα οποία  αποστέλλονται από εξοπλισμό ή και  στελέχη του Φορέα στα πλαίσια του παρόντος έργου και της λειτουργίας των υπηρεσιών που περιγράφονται σε αυτό πρέπει να λαμβάνει χώρα αποκλειστικά σε ιδιόκτητες μηχανογραφικές υποδομές της Αναδόχου οι οποίες θα βρίσκονται σε χώρους στην Ελλάδα που τελούν υπό τον απόλυτο και αποκλειστικό έλεγχο της Αναδόχου.</w:t>
      </w:r>
      <w:r>
        <w:rPr>
          <w:rFonts w:ascii="Tahoma" w:hAnsi="Tahoma" w:cs="Tahoma"/>
          <w:szCs w:val="22"/>
          <w:lang w:val="el-GR"/>
        </w:rPr>
        <w:t xml:space="preserve"> </w:t>
      </w:r>
      <w:r w:rsidRPr="004511F3">
        <w:rPr>
          <w:rFonts w:ascii="Tahoma" w:hAnsi="Tahoma" w:cs="Tahoma"/>
          <w:szCs w:val="22"/>
          <w:lang w:val="el-GR"/>
        </w:rPr>
        <w:t>Επιπροσθέτως, θα διασφαλίσει την υψηλή διαθεσιμότητα, ακεραιότητα και εμπιστευτικότητα αυτών.</w:t>
      </w:r>
    </w:p>
    <w:p w14:paraId="7C63CEB7" w14:textId="77777777" w:rsidR="004511F3" w:rsidRDefault="004511F3" w:rsidP="004511F3">
      <w:pPr>
        <w:numPr>
          <w:ilvl w:val="0"/>
          <w:numId w:val="98"/>
        </w:numPr>
        <w:suppressAutoHyphens w:val="0"/>
        <w:rPr>
          <w:rFonts w:ascii="Tahoma" w:hAnsi="Tahoma" w:cs="Tahoma"/>
          <w:szCs w:val="22"/>
          <w:lang w:val="el-GR"/>
        </w:rPr>
      </w:pPr>
      <w:r w:rsidRPr="005609A7">
        <w:rPr>
          <w:rFonts w:ascii="Tahoma" w:hAnsi="Tahoma" w:cs="Tahoma"/>
          <w:szCs w:val="22"/>
          <w:lang w:val="el-GR"/>
        </w:rPr>
        <w:t xml:space="preserve">Θα παρακολουθεί σε συνεχή βάση εάν οι ανάδοχοι του ΣΥΖΕΥΞΙΣ ΙΙ, τηρούν τις συμβατικές τους υποχρεώσεις και πραγματοποιούν όλες τις απαιτούμενες ενέργειας διασφάλισης της ασφάλειας του Δικτύου, όπως πχ. η σωστή εγκατάσταση, ενεργοποίηση και παραμετροποίηση του εξοπλισμού και λογισμικού ασφάλειας. </w:t>
      </w:r>
    </w:p>
    <w:p w14:paraId="1BFE44B5" w14:textId="77777777" w:rsidR="004511F3" w:rsidRPr="004511F3" w:rsidRDefault="004511F3" w:rsidP="004511F3">
      <w:pPr>
        <w:pStyle w:val="aff0"/>
        <w:numPr>
          <w:ilvl w:val="0"/>
          <w:numId w:val="98"/>
        </w:numPr>
        <w:rPr>
          <w:rFonts w:ascii="Tahoma" w:hAnsi="Tahoma" w:cs="Tahoma"/>
          <w:szCs w:val="22"/>
          <w:lang w:val="el-GR"/>
        </w:rPr>
      </w:pPr>
      <w:r>
        <w:rPr>
          <w:rFonts w:ascii="Tahoma" w:hAnsi="Tahoma" w:cs="Tahoma"/>
          <w:szCs w:val="22"/>
          <w:lang w:val="el-GR"/>
        </w:rPr>
        <w:t>Θα</w:t>
      </w:r>
      <w:r w:rsidRPr="004511F3">
        <w:rPr>
          <w:rFonts w:ascii="Tahoma" w:hAnsi="Tahoma" w:cs="Tahoma"/>
          <w:szCs w:val="22"/>
          <w:lang w:val="el-GR"/>
        </w:rPr>
        <w:t xml:space="preserve"> ενημερώνει </w:t>
      </w:r>
      <w:r>
        <w:rPr>
          <w:rFonts w:ascii="Tahoma" w:hAnsi="Tahoma" w:cs="Tahoma"/>
          <w:szCs w:val="22"/>
          <w:lang w:val="el-GR"/>
        </w:rPr>
        <w:t xml:space="preserve">τον Φορέα </w:t>
      </w:r>
      <w:r w:rsidRPr="004511F3">
        <w:rPr>
          <w:rFonts w:ascii="Tahoma" w:hAnsi="Tahoma" w:cs="Tahoma"/>
          <w:szCs w:val="22"/>
          <w:lang w:val="el-GR"/>
        </w:rPr>
        <w:t xml:space="preserve">για πιθανά περιστατικά ασφάλειας σε 24ωρη βάση μέσω e-mail, </w:t>
      </w:r>
      <w:proofErr w:type="spellStart"/>
      <w:r w:rsidRPr="004511F3">
        <w:rPr>
          <w:rFonts w:ascii="Tahoma" w:hAnsi="Tahoma" w:cs="Tahoma"/>
          <w:szCs w:val="22"/>
          <w:lang w:val="el-GR"/>
        </w:rPr>
        <w:t>sms</w:t>
      </w:r>
      <w:proofErr w:type="spellEnd"/>
      <w:r w:rsidRPr="004511F3">
        <w:rPr>
          <w:rFonts w:ascii="Tahoma" w:hAnsi="Tahoma" w:cs="Tahoma"/>
          <w:szCs w:val="22"/>
          <w:lang w:val="el-GR"/>
        </w:rPr>
        <w:t xml:space="preserve"> ή τηλεφωνικής κλήσης ανάλογα με την κρισιμότητά τους. Ειδικότερα για περιστατικά ασφάλειας τα οποία χαρακτηρίζονται σαν ύψιστης κρισιμότητας και μπορεί να επιφέρουν </w:t>
      </w:r>
      <w:r w:rsidRPr="004511F3">
        <w:rPr>
          <w:rFonts w:ascii="Tahoma" w:hAnsi="Tahoma" w:cs="Tahoma"/>
          <w:szCs w:val="22"/>
          <w:lang w:val="el-GR"/>
        </w:rPr>
        <w:lastRenderedPageBreak/>
        <w:t xml:space="preserve">ιδιαίτερα σημαντικές επιπτώσεις στις υποδομές του Φορέα, απαιτείται τηλεφωνική ενημέρωση εντός 15 λεπτών από τη στιγμή εκδήλωσης του περιστατικού. </w:t>
      </w:r>
    </w:p>
    <w:p w14:paraId="049EA1E8" w14:textId="77777777" w:rsidR="004511F3" w:rsidRPr="004511F3" w:rsidRDefault="004511F3" w:rsidP="004511F3">
      <w:pPr>
        <w:pStyle w:val="aff0"/>
        <w:numPr>
          <w:ilvl w:val="0"/>
          <w:numId w:val="98"/>
        </w:numPr>
        <w:rPr>
          <w:rFonts w:ascii="Tahoma" w:hAnsi="Tahoma" w:cs="Tahoma"/>
          <w:szCs w:val="22"/>
          <w:lang w:val="el-GR"/>
        </w:rPr>
      </w:pPr>
      <w:r>
        <w:rPr>
          <w:rFonts w:ascii="Tahoma" w:hAnsi="Tahoma" w:cs="Tahoma"/>
          <w:szCs w:val="22"/>
          <w:lang w:val="el-GR"/>
        </w:rPr>
        <w:t>Θ</w:t>
      </w:r>
      <w:r w:rsidRPr="004511F3">
        <w:rPr>
          <w:rFonts w:ascii="Tahoma" w:hAnsi="Tahoma" w:cs="Tahoma"/>
          <w:szCs w:val="22"/>
          <w:lang w:val="el-GR"/>
        </w:rPr>
        <w:t xml:space="preserve">α εκπαιδεύσει τον Φορέα στη χρήση του </w:t>
      </w:r>
      <w:proofErr w:type="spellStart"/>
      <w:r w:rsidRPr="004511F3">
        <w:rPr>
          <w:rFonts w:ascii="Tahoma" w:hAnsi="Tahoma" w:cs="Tahoma"/>
          <w:szCs w:val="22"/>
          <w:lang w:val="el-GR"/>
        </w:rPr>
        <w:t>portal</w:t>
      </w:r>
      <w:proofErr w:type="spellEnd"/>
      <w:r w:rsidRPr="004511F3">
        <w:rPr>
          <w:rFonts w:ascii="Tahoma" w:hAnsi="Tahoma" w:cs="Tahoma"/>
          <w:szCs w:val="22"/>
          <w:lang w:val="el-GR"/>
        </w:rPr>
        <w:t xml:space="preserve"> με πρόγραμμα εκπαίδευσης που θα υποβάλλει στην προσφορά του. </w:t>
      </w:r>
    </w:p>
    <w:p w14:paraId="54B60611" w14:textId="77777777" w:rsidR="004511F3" w:rsidRPr="005609A7" w:rsidRDefault="004511F3" w:rsidP="004511F3">
      <w:pPr>
        <w:numPr>
          <w:ilvl w:val="0"/>
          <w:numId w:val="98"/>
        </w:numPr>
        <w:suppressAutoHyphens w:val="0"/>
        <w:rPr>
          <w:rFonts w:ascii="Tahoma" w:hAnsi="Tahoma" w:cs="Tahoma"/>
          <w:szCs w:val="22"/>
          <w:lang w:val="el-GR"/>
        </w:rPr>
      </w:pPr>
      <w:r w:rsidRPr="005609A7">
        <w:rPr>
          <w:rFonts w:ascii="Tahoma" w:hAnsi="Tahoma" w:cs="Tahoma"/>
          <w:szCs w:val="22"/>
          <w:lang w:val="el-GR"/>
        </w:rPr>
        <w:t xml:space="preserve">Για κάθε περιστατικό ασφάλειας που θα διαπιστωθεί: </w:t>
      </w:r>
    </w:p>
    <w:p w14:paraId="66138A46" w14:textId="77777777" w:rsidR="004511F3" w:rsidRPr="005609A7" w:rsidRDefault="004511F3" w:rsidP="004511F3">
      <w:pPr>
        <w:numPr>
          <w:ilvl w:val="2"/>
          <w:numId w:val="99"/>
        </w:numPr>
        <w:suppressAutoHyphens w:val="0"/>
        <w:rPr>
          <w:rFonts w:ascii="Tahoma" w:hAnsi="Tahoma" w:cs="Tahoma"/>
          <w:szCs w:val="22"/>
          <w:lang w:val="el-GR"/>
        </w:rPr>
      </w:pPr>
      <w:r w:rsidRPr="005609A7">
        <w:rPr>
          <w:rFonts w:ascii="Tahoma" w:hAnsi="Tahoma" w:cs="Tahoma"/>
          <w:szCs w:val="22"/>
          <w:lang w:val="el-GR"/>
        </w:rPr>
        <w:t xml:space="preserve">θα υποστηρίξει άμεσα την Αναθέτουσα Αρχή, το Φορέα Λειτουργίας και όποιον άλλο φορέα χρειασθεί (πχ Ανάδοχο </w:t>
      </w:r>
      <w:proofErr w:type="spellStart"/>
      <w:r w:rsidRPr="005609A7">
        <w:rPr>
          <w:rFonts w:ascii="Tahoma" w:hAnsi="Tahoma" w:cs="Tahoma"/>
          <w:szCs w:val="22"/>
          <w:lang w:val="el-GR"/>
        </w:rPr>
        <w:t>υποέργου</w:t>
      </w:r>
      <w:proofErr w:type="spellEnd"/>
      <w:r w:rsidRPr="005609A7">
        <w:rPr>
          <w:rFonts w:ascii="Tahoma" w:hAnsi="Tahoma" w:cs="Tahoma"/>
          <w:szCs w:val="22"/>
          <w:lang w:val="el-GR"/>
        </w:rPr>
        <w:t xml:space="preserve"> του ΣΥΖΕΥΞΙΣ) στην αντιμετώπιση του</w:t>
      </w:r>
    </w:p>
    <w:p w14:paraId="16AC7FF1" w14:textId="77777777" w:rsidR="004511F3" w:rsidRPr="005609A7" w:rsidRDefault="004511F3" w:rsidP="004511F3">
      <w:pPr>
        <w:numPr>
          <w:ilvl w:val="2"/>
          <w:numId w:val="99"/>
        </w:numPr>
        <w:suppressAutoHyphens w:val="0"/>
        <w:rPr>
          <w:rFonts w:ascii="Tahoma" w:hAnsi="Tahoma" w:cs="Tahoma"/>
          <w:szCs w:val="22"/>
          <w:lang w:val="el-GR"/>
        </w:rPr>
      </w:pPr>
      <w:r w:rsidRPr="005609A7">
        <w:rPr>
          <w:rFonts w:ascii="Tahoma" w:hAnsi="Tahoma" w:cs="Tahoma"/>
          <w:szCs w:val="22"/>
          <w:lang w:val="el-GR"/>
        </w:rPr>
        <w:t>θα αναλύσει τα αίτια δημιουργίας και θα προτείνει μέτρα αντιμετώπισης, τα οποία θα αξιοποιηθούν για την κατάλληλη βελτίωση του ΣΔΑΠ. Εφόσον κρίνει, ότι υπάρχει ευθύνη κάποιου αναδόχου του ΣΥΖΕΥΞΙΣ, θα προτείνει τις ρήτρες που πρέπει να επιβληθούν</w:t>
      </w:r>
    </w:p>
    <w:p w14:paraId="72B4F23A" w14:textId="77777777" w:rsidR="004511F3" w:rsidRPr="005609A7" w:rsidRDefault="004511F3" w:rsidP="004511F3">
      <w:pPr>
        <w:numPr>
          <w:ilvl w:val="2"/>
          <w:numId w:val="99"/>
        </w:numPr>
        <w:suppressAutoHyphens w:val="0"/>
        <w:rPr>
          <w:rFonts w:ascii="Tahoma" w:hAnsi="Tahoma" w:cs="Tahoma"/>
          <w:szCs w:val="22"/>
          <w:lang w:val="el-GR"/>
        </w:rPr>
      </w:pPr>
      <w:r w:rsidRPr="005609A7">
        <w:rPr>
          <w:rFonts w:ascii="Tahoma" w:hAnsi="Tahoma" w:cs="Tahoma"/>
          <w:szCs w:val="22"/>
          <w:lang w:val="el-GR"/>
        </w:rPr>
        <w:t>θα καταγράψει και αναφέρει στην Αναθέτουσα Αρχή το ιστορικό δημιουργίας και αντιμετώπισης του συμβάντος.</w:t>
      </w:r>
    </w:p>
    <w:p w14:paraId="22BD8552" w14:textId="77777777" w:rsidR="004511F3" w:rsidRDefault="004511F3" w:rsidP="004511F3">
      <w:pPr>
        <w:rPr>
          <w:rFonts w:ascii="Tahoma" w:hAnsi="Tahoma" w:cs="Tahoma"/>
          <w:szCs w:val="22"/>
          <w:lang w:val="el-GR"/>
        </w:rPr>
      </w:pPr>
      <w:r w:rsidRPr="004511F3">
        <w:rPr>
          <w:rFonts w:ascii="Tahoma" w:hAnsi="Tahoma" w:cs="Tahoma"/>
          <w:szCs w:val="22"/>
          <w:lang w:val="el-GR"/>
        </w:rPr>
        <w:t xml:space="preserve">Για την παρακολούθηση της ασφάλειας του Δικτύου, ο Ανάδοχος θα ακολουθήσει μια δομημένη προσέγγιση υλοποίησης συμμορφωμένη με διεθνή πρότυπα και βέλτιστες πρακτικές και υποστηριζόμενη από κατάλληλα εργαλεία και μηχανισμούς ΤΠΕ, ώστε να ανταπεξέλθει ικανοποιητικά στις προαναφερθείσες απαιτήσεις ελέγχου ασφάλειας αλλά και στην επίτευξη των στόχων του έργου. Ειδικότερα, θα κάνει χρήση Συστήματος Διαχείρισης Πληροφοριών και Περιστατικών Ασφάλειας </w:t>
      </w:r>
      <w:r>
        <w:rPr>
          <w:rFonts w:ascii="Tahoma" w:hAnsi="Tahoma" w:cs="Tahoma"/>
          <w:szCs w:val="22"/>
          <w:lang w:val="el-GR"/>
        </w:rPr>
        <w:t xml:space="preserve">ως υπηρεσία </w:t>
      </w:r>
      <w:r w:rsidRPr="004511F3">
        <w:rPr>
          <w:rFonts w:ascii="Tahoma" w:hAnsi="Tahoma" w:cs="Tahoma"/>
          <w:szCs w:val="22"/>
          <w:lang w:val="el-GR"/>
        </w:rPr>
        <w:t>(</w:t>
      </w:r>
      <w:r w:rsidRPr="004511F3">
        <w:rPr>
          <w:rFonts w:ascii="Tahoma" w:hAnsi="Tahoma" w:cs="Tahoma"/>
          <w:szCs w:val="22"/>
          <w:lang w:val="en-US"/>
        </w:rPr>
        <w:t>Security</w:t>
      </w:r>
      <w:r w:rsidRPr="004511F3">
        <w:rPr>
          <w:rFonts w:ascii="Tahoma" w:hAnsi="Tahoma" w:cs="Tahoma"/>
          <w:szCs w:val="22"/>
          <w:lang w:val="el-GR"/>
        </w:rPr>
        <w:t xml:space="preserve"> </w:t>
      </w:r>
      <w:r w:rsidRPr="004511F3">
        <w:rPr>
          <w:rFonts w:ascii="Tahoma" w:hAnsi="Tahoma" w:cs="Tahoma"/>
          <w:szCs w:val="22"/>
          <w:lang w:val="en-US"/>
        </w:rPr>
        <w:t>Information</w:t>
      </w:r>
      <w:r w:rsidRPr="004511F3">
        <w:rPr>
          <w:rFonts w:ascii="Tahoma" w:hAnsi="Tahoma" w:cs="Tahoma"/>
          <w:szCs w:val="22"/>
          <w:lang w:val="el-GR"/>
        </w:rPr>
        <w:t xml:space="preserve"> </w:t>
      </w:r>
      <w:r w:rsidRPr="004511F3">
        <w:rPr>
          <w:rFonts w:ascii="Tahoma" w:hAnsi="Tahoma" w:cs="Tahoma"/>
          <w:szCs w:val="22"/>
          <w:lang w:val="en-US"/>
        </w:rPr>
        <w:t>and</w:t>
      </w:r>
      <w:r w:rsidRPr="004511F3">
        <w:rPr>
          <w:rFonts w:ascii="Tahoma" w:hAnsi="Tahoma" w:cs="Tahoma"/>
          <w:szCs w:val="22"/>
          <w:lang w:val="el-GR"/>
        </w:rPr>
        <w:t xml:space="preserve"> </w:t>
      </w:r>
      <w:r w:rsidRPr="004511F3">
        <w:rPr>
          <w:rFonts w:ascii="Tahoma" w:hAnsi="Tahoma" w:cs="Tahoma"/>
          <w:szCs w:val="22"/>
          <w:lang w:val="en-US"/>
        </w:rPr>
        <w:t>Event</w:t>
      </w:r>
      <w:r w:rsidRPr="004511F3">
        <w:rPr>
          <w:rFonts w:ascii="Tahoma" w:hAnsi="Tahoma" w:cs="Tahoma"/>
          <w:szCs w:val="22"/>
          <w:lang w:val="el-GR"/>
        </w:rPr>
        <w:t xml:space="preserve"> </w:t>
      </w:r>
      <w:r w:rsidRPr="004511F3">
        <w:rPr>
          <w:rFonts w:ascii="Tahoma" w:hAnsi="Tahoma" w:cs="Tahoma"/>
          <w:szCs w:val="22"/>
          <w:lang w:val="en-US"/>
        </w:rPr>
        <w:t>Management</w:t>
      </w:r>
      <w:r w:rsidRPr="004511F3">
        <w:rPr>
          <w:rFonts w:ascii="Tahoma" w:hAnsi="Tahoma" w:cs="Tahoma"/>
          <w:szCs w:val="22"/>
          <w:lang w:val="el-GR"/>
        </w:rPr>
        <w:t xml:space="preserve"> </w:t>
      </w:r>
      <w:r w:rsidRPr="004511F3">
        <w:rPr>
          <w:rFonts w:ascii="Tahoma" w:hAnsi="Tahoma" w:cs="Tahoma"/>
          <w:szCs w:val="22"/>
          <w:lang w:val="en-US"/>
        </w:rPr>
        <w:t>System</w:t>
      </w:r>
      <w:r>
        <w:rPr>
          <w:rFonts w:ascii="Tahoma" w:hAnsi="Tahoma" w:cs="Tahoma"/>
          <w:szCs w:val="22"/>
          <w:lang w:val="el-GR"/>
        </w:rPr>
        <w:t xml:space="preserve"> </w:t>
      </w:r>
      <w:r>
        <w:rPr>
          <w:rFonts w:ascii="Tahoma" w:hAnsi="Tahoma" w:cs="Tahoma"/>
          <w:szCs w:val="22"/>
          <w:lang w:val="en-US"/>
        </w:rPr>
        <w:t>as</w:t>
      </w:r>
      <w:r w:rsidRPr="004511F3">
        <w:rPr>
          <w:rFonts w:ascii="Tahoma" w:hAnsi="Tahoma" w:cs="Tahoma"/>
          <w:szCs w:val="22"/>
          <w:lang w:val="el-GR"/>
        </w:rPr>
        <w:t xml:space="preserve"> </w:t>
      </w:r>
      <w:r>
        <w:rPr>
          <w:rFonts w:ascii="Tahoma" w:hAnsi="Tahoma" w:cs="Tahoma"/>
          <w:szCs w:val="22"/>
          <w:lang w:val="en-US"/>
        </w:rPr>
        <w:t>a</w:t>
      </w:r>
      <w:r w:rsidRPr="004511F3">
        <w:rPr>
          <w:rFonts w:ascii="Tahoma" w:hAnsi="Tahoma" w:cs="Tahoma"/>
          <w:szCs w:val="22"/>
          <w:lang w:val="el-GR"/>
        </w:rPr>
        <w:t xml:space="preserve"> </w:t>
      </w:r>
      <w:r>
        <w:rPr>
          <w:rFonts w:ascii="Tahoma" w:hAnsi="Tahoma" w:cs="Tahoma"/>
          <w:szCs w:val="22"/>
          <w:lang w:val="en-US"/>
        </w:rPr>
        <w:t>Service</w:t>
      </w:r>
      <w:r w:rsidRPr="004511F3">
        <w:rPr>
          <w:rFonts w:ascii="Tahoma" w:hAnsi="Tahoma" w:cs="Tahoma"/>
          <w:szCs w:val="22"/>
          <w:lang w:val="el-GR"/>
        </w:rPr>
        <w:t xml:space="preserve"> -</w:t>
      </w:r>
      <w:r>
        <w:rPr>
          <w:rFonts w:ascii="Tahoma" w:hAnsi="Tahoma" w:cs="Tahoma"/>
          <w:szCs w:val="22"/>
          <w:lang w:val="en-US"/>
        </w:rPr>
        <w:t>SIEM</w:t>
      </w:r>
      <w:r w:rsidRPr="004511F3">
        <w:rPr>
          <w:rFonts w:ascii="Tahoma" w:hAnsi="Tahoma" w:cs="Tahoma"/>
          <w:szCs w:val="22"/>
          <w:lang w:val="el-GR"/>
        </w:rPr>
        <w:t xml:space="preserve"> </w:t>
      </w:r>
      <w:r>
        <w:rPr>
          <w:rFonts w:ascii="Tahoma" w:hAnsi="Tahoma" w:cs="Tahoma"/>
          <w:szCs w:val="22"/>
          <w:lang w:val="en-US"/>
        </w:rPr>
        <w:t>as</w:t>
      </w:r>
      <w:r w:rsidRPr="004511F3">
        <w:rPr>
          <w:rFonts w:ascii="Tahoma" w:hAnsi="Tahoma" w:cs="Tahoma"/>
          <w:szCs w:val="22"/>
          <w:lang w:val="el-GR"/>
        </w:rPr>
        <w:t xml:space="preserve"> </w:t>
      </w:r>
      <w:r>
        <w:rPr>
          <w:rFonts w:ascii="Tahoma" w:hAnsi="Tahoma" w:cs="Tahoma"/>
          <w:szCs w:val="22"/>
          <w:lang w:val="en-US"/>
        </w:rPr>
        <w:t>a</w:t>
      </w:r>
      <w:r w:rsidRPr="004511F3">
        <w:rPr>
          <w:rFonts w:ascii="Tahoma" w:hAnsi="Tahoma" w:cs="Tahoma"/>
          <w:szCs w:val="22"/>
          <w:lang w:val="el-GR"/>
        </w:rPr>
        <w:t xml:space="preserve"> </w:t>
      </w:r>
      <w:r>
        <w:rPr>
          <w:rFonts w:ascii="Tahoma" w:hAnsi="Tahoma" w:cs="Tahoma"/>
          <w:szCs w:val="22"/>
          <w:lang w:val="en-US"/>
        </w:rPr>
        <w:t>Service</w:t>
      </w:r>
      <w:r w:rsidRPr="004511F3">
        <w:rPr>
          <w:rFonts w:ascii="Tahoma" w:hAnsi="Tahoma" w:cs="Tahoma"/>
          <w:szCs w:val="22"/>
          <w:lang w:val="el-GR"/>
        </w:rPr>
        <w:t xml:space="preserve">-), </w:t>
      </w:r>
      <w:r>
        <w:rPr>
          <w:rFonts w:ascii="Tahoma" w:hAnsi="Tahoma" w:cs="Tahoma"/>
          <w:szCs w:val="22"/>
          <w:lang w:val="el-GR"/>
        </w:rPr>
        <w:t xml:space="preserve">το οποίο θα είναι στην κατηγορία </w:t>
      </w:r>
      <w:r>
        <w:rPr>
          <w:rFonts w:ascii="Tahoma" w:hAnsi="Tahoma" w:cs="Tahoma"/>
          <w:szCs w:val="22"/>
          <w:lang w:val="en-US"/>
        </w:rPr>
        <w:t>Leaders</w:t>
      </w:r>
      <w:r w:rsidRPr="004511F3">
        <w:rPr>
          <w:rFonts w:ascii="Tahoma" w:hAnsi="Tahoma" w:cs="Tahoma"/>
          <w:szCs w:val="22"/>
          <w:lang w:val="el-GR"/>
        </w:rPr>
        <w:t xml:space="preserve"> </w:t>
      </w:r>
      <w:r>
        <w:rPr>
          <w:rFonts w:ascii="Tahoma" w:hAnsi="Tahoma" w:cs="Tahoma"/>
          <w:szCs w:val="22"/>
          <w:lang w:val="el-GR"/>
        </w:rPr>
        <w:t xml:space="preserve">σύμφωνα με τον </w:t>
      </w:r>
      <w:r>
        <w:rPr>
          <w:rFonts w:ascii="Tahoma" w:hAnsi="Tahoma" w:cs="Tahoma"/>
          <w:szCs w:val="22"/>
          <w:lang w:val="en-US"/>
        </w:rPr>
        <w:t>Gartner</w:t>
      </w:r>
      <w:r w:rsidRPr="004511F3">
        <w:rPr>
          <w:rFonts w:ascii="Tahoma" w:hAnsi="Tahoma" w:cs="Tahoma"/>
          <w:szCs w:val="22"/>
          <w:lang w:val="el-GR"/>
        </w:rPr>
        <w:t xml:space="preserve">. </w:t>
      </w:r>
    </w:p>
    <w:p w14:paraId="5BB06424" w14:textId="77777777" w:rsidR="004511F3" w:rsidRPr="005609A7" w:rsidRDefault="004511F3" w:rsidP="004511F3">
      <w:pPr>
        <w:rPr>
          <w:rFonts w:ascii="Tahoma" w:hAnsi="Tahoma" w:cs="Tahoma"/>
          <w:szCs w:val="22"/>
          <w:lang w:val="el-GR"/>
        </w:rPr>
      </w:pPr>
      <w:r w:rsidRPr="005609A7">
        <w:rPr>
          <w:rFonts w:ascii="Tahoma" w:hAnsi="Tahoma" w:cs="Tahoma"/>
          <w:szCs w:val="22"/>
          <w:lang w:val="el-GR"/>
        </w:rPr>
        <w:t xml:space="preserve">Ο ανάδοχος καλείται να περιγράψει στην προσφορά του </w:t>
      </w:r>
      <w:r>
        <w:rPr>
          <w:rFonts w:ascii="Tahoma" w:hAnsi="Tahoma" w:cs="Tahoma"/>
          <w:szCs w:val="22"/>
          <w:lang w:val="el-GR"/>
        </w:rPr>
        <w:t xml:space="preserve">το σύνολο των υπηρεσιών που παρέχει και </w:t>
      </w:r>
      <w:r w:rsidRPr="005609A7">
        <w:rPr>
          <w:rFonts w:ascii="Tahoma" w:hAnsi="Tahoma" w:cs="Tahoma"/>
          <w:szCs w:val="22"/>
          <w:lang w:val="el-GR"/>
        </w:rPr>
        <w:t>την αναλυτική μεθοδολογία παρακολούθησης της ασφάλειας του Δικτύου.</w:t>
      </w:r>
    </w:p>
    <w:p w14:paraId="18FEB29D" w14:textId="77777777" w:rsidR="004511F3" w:rsidRPr="005609A7" w:rsidRDefault="004511F3" w:rsidP="004511F3">
      <w:pPr>
        <w:rPr>
          <w:rFonts w:ascii="Tahoma" w:hAnsi="Tahoma" w:cs="Tahoma"/>
          <w:szCs w:val="22"/>
          <w:lang w:val="el-GR"/>
        </w:rPr>
      </w:pPr>
      <w:r w:rsidRPr="005609A7">
        <w:rPr>
          <w:rFonts w:ascii="Tahoma" w:hAnsi="Tahoma" w:cs="Tahoma"/>
          <w:szCs w:val="22"/>
          <w:lang w:val="el-GR"/>
        </w:rPr>
        <w:t>Κατά τακτά διαστήματα, ο Ανάδοχος θα παρουσιάζει στην Αναθέτουσα Αρχή τις ενέργειες που πραγματοποίησε, τα πορίσματα από τις ενέργειες παρακολούθησης καθώς και τις βελτιωτικές προτάσεις που πρέπει να πραγματοποιηθούν στο πλαίσιο αναβάθμισης του επιπέδου ασφάλειας του Δικτύου.</w:t>
      </w:r>
    </w:p>
    <w:p w14:paraId="7E16FC56" w14:textId="77777777" w:rsidR="009011F2" w:rsidRPr="00F807AC" w:rsidRDefault="009011F2">
      <w:pPr>
        <w:rPr>
          <w:lang w:val="el-GR"/>
        </w:rPr>
      </w:pPr>
    </w:p>
    <w:p w14:paraId="52DB5E23" w14:textId="77777777" w:rsidR="004511F3" w:rsidRPr="00B32835" w:rsidRDefault="004511F3" w:rsidP="00AC1873">
      <w:pPr>
        <w:pStyle w:val="40"/>
        <w:rPr>
          <w:lang w:val="en-US"/>
        </w:rPr>
      </w:pPr>
      <w:bookmarkStart w:id="275" w:name="_Toc106350219"/>
      <w:r w:rsidRPr="00342C70">
        <w:t>Υπηρεσία</w:t>
      </w:r>
      <w:r w:rsidRPr="00B32835">
        <w:rPr>
          <w:lang w:val="en-US"/>
        </w:rPr>
        <w:t xml:space="preserve"> </w:t>
      </w:r>
      <w:r w:rsidRPr="00342C70">
        <w:t>Ανίχνευσης</w:t>
      </w:r>
      <w:r w:rsidRPr="00B32835">
        <w:rPr>
          <w:lang w:val="en-US"/>
        </w:rPr>
        <w:t xml:space="preserve"> </w:t>
      </w:r>
      <w:r w:rsidRPr="00342C70">
        <w:t>και</w:t>
      </w:r>
      <w:r w:rsidRPr="00B32835">
        <w:rPr>
          <w:lang w:val="en-US"/>
        </w:rPr>
        <w:t xml:space="preserve"> </w:t>
      </w:r>
      <w:r w:rsidRPr="00342C70">
        <w:t>Απόκρισης</w:t>
      </w:r>
      <w:r w:rsidRPr="00B32835">
        <w:rPr>
          <w:lang w:val="en-US"/>
        </w:rPr>
        <w:t xml:space="preserve"> (Managed Detection and Response)</w:t>
      </w:r>
      <w:bookmarkEnd w:id="275"/>
    </w:p>
    <w:p w14:paraId="44B737F6" w14:textId="77777777" w:rsidR="00342C70" w:rsidRPr="00FD7BFA" w:rsidRDefault="00342C70" w:rsidP="00342C70">
      <w:pPr>
        <w:rPr>
          <w:rFonts w:ascii="Tahoma" w:hAnsi="Tahoma" w:cs="Tahoma"/>
          <w:szCs w:val="22"/>
          <w:lang w:val="el-GR"/>
        </w:rPr>
      </w:pPr>
      <w:r>
        <w:rPr>
          <w:rFonts w:ascii="Tahoma" w:hAnsi="Tahoma" w:cs="Tahoma"/>
          <w:szCs w:val="22"/>
          <w:lang w:val="el-GR"/>
        </w:rPr>
        <w:t>Ο</w:t>
      </w:r>
      <w:r w:rsidRPr="00342C70">
        <w:rPr>
          <w:rFonts w:ascii="Tahoma" w:hAnsi="Tahoma" w:cs="Tahoma"/>
          <w:szCs w:val="22"/>
          <w:lang w:val="el-GR"/>
        </w:rPr>
        <w:t xml:space="preserve"> </w:t>
      </w:r>
      <w:r>
        <w:rPr>
          <w:rFonts w:ascii="Tahoma" w:hAnsi="Tahoma" w:cs="Tahoma"/>
          <w:szCs w:val="22"/>
          <w:lang w:val="el-GR"/>
        </w:rPr>
        <w:t>Ανάδοχος</w:t>
      </w:r>
      <w:r w:rsidRPr="00342C70">
        <w:rPr>
          <w:rFonts w:ascii="Tahoma" w:hAnsi="Tahoma" w:cs="Tahoma"/>
          <w:szCs w:val="22"/>
          <w:lang w:val="el-GR"/>
        </w:rPr>
        <w:t xml:space="preserve"> </w:t>
      </w:r>
      <w:r>
        <w:rPr>
          <w:rFonts w:ascii="Tahoma" w:hAnsi="Tahoma" w:cs="Tahoma"/>
          <w:szCs w:val="22"/>
          <w:lang w:val="el-GR"/>
        </w:rPr>
        <w:t>θα</w:t>
      </w:r>
      <w:r w:rsidRPr="00342C70">
        <w:rPr>
          <w:rFonts w:ascii="Tahoma" w:hAnsi="Tahoma" w:cs="Tahoma"/>
          <w:szCs w:val="22"/>
          <w:lang w:val="el-GR"/>
        </w:rPr>
        <w:t xml:space="preserve"> </w:t>
      </w:r>
      <w:r>
        <w:rPr>
          <w:rFonts w:ascii="Tahoma" w:hAnsi="Tahoma" w:cs="Tahoma"/>
          <w:szCs w:val="22"/>
          <w:lang w:val="el-GR"/>
        </w:rPr>
        <w:t>πρέπει</w:t>
      </w:r>
      <w:r w:rsidRPr="00342C70">
        <w:rPr>
          <w:rFonts w:ascii="Tahoma" w:hAnsi="Tahoma" w:cs="Tahoma"/>
          <w:szCs w:val="22"/>
          <w:lang w:val="el-GR"/>
        </w:rPr>
        <w:t xml:space="preserve"> </w:t>
      </w:r>
      <w:r>
        <w:rPr>
          <w:rFonts w:ascii="Tahoma" w:hAnsi="Tahoma" w:cs="Tahoma"/>
          <w:szCs w:val="22"/>
          <w:lang w:val="el-GR"/>
        </w:rPr>
        <w:t>να</w:t>
      </w:r>
      <w:r w:rsidRPr="00342C70">
        <w:rPr>
          <w:rFonts w:ascii="Tahoma" w:hAnsi="Tahoma" w:cs="Tahoma"/>
          <w:szCs w:val="22"/>
          <w:lang w:val="el-GR"/>
        </w:rPr>
        <w:t xml:space="preserve"> </w:t>
      </w:r>
      <w:r>
        <w:rPr>
          <w:rFonts w:ascii="Tahoma" w:hAnsi="Tahoma" w:cs="Tahoma"/>
          <w:szCs w:val="22"/>
          <w:lang w:val="el-GR"/>
        </w:rPr>
        <w:t>παρέχει</w:t>
      </w:r>
      <w:r w:rsidRPr="00342C70">
        <w:rPr>
          <w:rFonts w:ascii="Tahoma" w:hAnsi="Tahoma" w:cs="Tahoma"/>
          <w:szCs w:val="22"/>
          <w:lang w:val="el-GR"/>
        </w:rPr>
        <w:t xml:space="preserve"> </w:t>
      </w:r>
      <w:r>
        <w:rPr>
          <w:rFonts w:ascii="Tahoma" w:hAnsi="Tahoma" w:cs="Tahoma"/>
          <w:szCs w:val="22"/>
          <w:lang w:val="el-GR"/>
        </w:rPr>
        <w:t>υπηρεσία</w:t>
      </w:r>
      <w:r w:rsidRPr="00342C70">
        <w:rPr>
          <w:rFonts w:ascii="Tahoma" w:hAnsi="Tahoma" w:cs="Tahoma"/>
          <w:szCs w:val="22"/>
          <w:lang w:val="el-GR"/>
        </w:rPr>
        <w:t xml:space="preserve"> </w:t>
      </w:r>
      <w:r>
        <w:rPr>
          <w:rFonts w:ascii="Tahoma" w:hAnsi="Tahoma" w:cs="Tahoma"/>
          <w:szCs w:val="22"/>
          <w:lang w:val="el-GR"/>
        </w:rPr>
        <w:t>Ανίχνευσης</w:t>
      </w:r>
      <w:r w:rsidRPr="00342C70">
        <w:rPr>
          <w:rFonts w:ascii="Tahoma" w:hAnsi="Tahoma" w:cs="Tahoma"/>
          <w:szCs w:val="22"/>
          <w:lang w:val="el-GR"/>
        </w:rPr>
        <w:t xml:space="preserve"> </w:t>
      </w:r>
      <w:r>
        <w:rPr>
          <w:rFonts w:ascii="Tahoma" w:hAnsi="Tahoma" w:cs="Tahoma"/>
          <w:szCs w:val="22"/>
          <w:lang w:val="el-GR"/>
        </w:rPr>
        <w:t>και</w:t>
      </w:r>
      <w:r w:rsidRPr="00342C70">
        <w:rPr>
          <w:rFonts w:ascii="Tahoma" w:hAnsi="Tahoma" w:cs="Tahoma"/>
          <w:szCs w:val="22"/>
          <w:lang w:val="el-GR"/>
        </w:rPr>
        <w:t xml:space="preserve"> </w:t>
      </w:r>
      <w:r>
        <w:rPr>
          <w:rFonts w:ascii="Tahoma" w:hAnsi="Tahoma" w:cs="Tahoma"/>
          <w:szCs w:val="22"/>
          <w:lang w:val="el-GR"/>
        </w:rPr>
        <w:t>Απόκρισης</w:t>
      </w:r>
      <w:r w:rsidRPr="00342C70">
        <w:rPr>
          <w:rFonts w:ascii="Tahoma" w:hAnsi="Tahoma" w:cs="Tahoma"/>
          <w:szCs w:val="22"/>
          <w:lang w:val="el-GR"/>
        </w:rPr>
        <w:t xml:space="preserve"> (</w:t>
      </w:r>
      <w:r>
        <w:rPr>
          <w:rFonts w:ascii="Tahoma" w:hAnsi="Tahoma" w:cs="Tahoma"/>
          <w:szCs w:val="22"/>
          <w:lang w:val="en-US"/>
        </w:rPr>
        <w:t>Managed</w:t>
      </w:r>
      <w:r w:rsidRPr="00342C70">
        <w:rPr>
          <w:rFonts w:ascii="Tahoma" w:hAnsi="Tahoma" w:cs="Tahoma"/>
          <w:szCs w:val="22"/>
          <w:lang w:val="el-GR"/>
        </w:rPr>
        <w:t xml:space="preserve"> </w:t>
      </w:r>
      <w:r>
        <w:rPr>
          <w:rFonts w:ascii="Tahoma" w:hAnsi="Tahoma" w:cs="Tahoma"/>
          <w:szCs w:val="22"/>
          <w:lang w:val="en-US"/>
        </w:rPr>
        <w:t>detection</w:t>
      </w:r>
      <w:r w:rsidRPr="00342C70">
        <w:rPr>
          <w:rFonts w:ascii="Tahoma" w:hAnsi="Tahoma" w:cs="Tahoma"/>
          <w:szCs w:val="22"/>
          <w:lang w:val="el-GR"/>
        </w:rPr>
        <w:t xml:space="preserve"> </w:t>
      </w:r>
      <w:r>
        <w:rPr>
          <w:rFonts w:ascii="Tahoma" w:hAnsi="Tahoma" w:cs="Tahoma"/>
          <w:szCs w:val="22"/>
          <w:lang w:val="en-US"/>
        </w:rPr>
        <w:t>and</w:t>
      </w:r>
      <w:r w:rsidRPr="00342C70">
        <w:rPr>
          <w:rFonts w:ascii="Tahoma" w:hAnsi="Tahoma" w:cs="Tahoma"/>
          <w:szCs w:val="22"/>
          <w:lang w:val="el-GR"/>
        </w:rPr>
        <w:t xml:space="preserve"> </w:t>
      </w:r>
      <w:r>
        <w:rPr>
          <w:rFonts w:ascii="Tahoma" w:hAnsi="Tahoma" w:cs="Tahoma"/>
          <w:szCs w:val="22"/>
          <w:lang w:val="en-US"/>
        </w:rPr>
        <w:t>Response</w:t>
      </w:r>
      <w:r w:rsidRPr="00342C70">
        <w:rPr>
          <w:rFonts w:ascii="Tahoma" w:hAnsi="Tahoma" w:cs="Tahoma"/>
          <w:szCs w:val="22"/>
          <w:lang w:val="el-GR"/>
        </w:rPr>
        <w:t xml:space="preserve">) </w:t>
      </w:r>
      <w:r>
        <w:rPr>
          <w:rFonts w:ascii="Tahoma" w:hAnsi="Tahoma" w:cs="Tahoma"/>
          <w:szCs w:val="22"/>
          <w:lang w:val="el-GR"/>
        </w:rPr>
        <w:t>για τα περιστατικά ασφαλείας που εντοπίζονται στην υποδομή του Φορέα</w:t>
      </w:r>
      <w:r w:rsidR="005B48A0">
        <w:rPr>
          <w:rFonts w:ascii="Tahoma" w:hAnsi="Tahoma" w:cs="Tahoma"/>
          <w:szCs w:val="22"/>
          <w:lang w:val="el-GR"/>
        </w:rPr>
        <w:t xml:space="preserve">. </w:t>
      </w:r>
    </w:p>
    <w:p w14:paraId="43EAAAA3" w14:textId="77777777" w:rsidR="00342C70" w:rsidRPr="00342C70" w:rsidRDefault="00342C70" w:rsidP="00342C70">
      <w:pPr>
        <w:rPr>
          <w:rFonts w:ascii="Tahoma" w:hAnsi="Tahoma" w:cs="Tahoma"/>
          <w:szCs w:val="22"/>
          <w:lang w:val="el-GR"/>
        </w:rPr>
      </w:pPr>
      <w:r>
        <w:rPr>
          <w:rFonts w:ascii="Tahoma" w:hAnsi="Tahoma" w:cs="Tahoma"/>
          <w:szCs w:val="22"/>
          <w:lang w:val="el-GR"/>
        </w:rPr>
        <w:t>Τα τεχνικά και λειτουργικά χαρακτηριστικά της εν λόγω υπηρεσίας είναι:</w:t>
      </w:r>
    </w:p>
    <w:p w14:paraId="1CA119FD" w14:textId="77777777" w:rsidR="00342C70" w:rsidRDefault="005B48A0" w:rsidP="00342C70">
      <w:pPr>
        <w:pStyle w:val="aff0"/>
        <w:numPr>
          <w:ilvl w:val="0"/>
          <w:numId w:val="133"/>
        </w:numPr>
        <w:rPr>
          <w:rFonts w:ascii="Tahoma" w:hAnsi="Tahoma" w:cs="Tahoma"/>
          <w:szCs w:val="22"/>
          <w:lang w:val="el-GR"/>
        </w:rPr>
      </w:pPr>
      <w:r>
        <w:rPr>
          <w:rFonts w:ascii="Tahoma" w:hAnsi="Tahoma" w:cs="Tahoma"/>
          <w:szCs w:val="22"/>
          <w:lang w:val="el-GR"/>
        </w:rPr>
        <w:t>Παροχή</w:t>
      </w:r>
      <w:r w:rsidR="00342C70" w:rsidRPr="00342C70">
        <w:rPr>
          <w:rFonts w:ascii="Tahoma" w:hAnsi="Tahoma" w:cs="Tahoma"/>
          <w:szCs w:val="22"/>
          <w:lang w:val="el-GR"/>
        </w:rPr>
        <w:t xml:space="preserve"> λογισμικ</w:t>
      </w:r>
      <w:r>
        <w:rPr>
          <w:rFonts w:ascii="Tahoma" w:hAnsi="Tahoma" w:cs="Tahoma"/>
          <w:szCs w:val="22"/>
          <w:lang w:val="el-GR"/>
        </w:rPr>
        <w:t>ού</w:t>
      </w:r>
      <w:r w:rsidR="00342C70" w:rsidRPr="00342C70">
        <w:rPr>
          <w:rFonts w:ascii="Tahoma" w:hAnsi="Tahoma" w:cs="Tahoma"/>
          <w:szCs w:val="22"/>
          <w:lang w:val="el-GR"/>
        </w:rPr>
        <w:t xml:space="preserve"> </w:t>
      </w:r>
      <w:r w:rsidR="00342C70">
        <w:rPr>
          <w:rFonts w:ascii="Tahoma" w:hAnsi="Tahoma" w:cs="Tahoma"/>
          <w:szCs w:val="22"/>
          <w:lang w:val="en-US"/>
        </w:rPr>
        <w:t>Endpoint</w:t>
      </w:r>
      <w:r w:rsidR="00342C70" w:rsidRPr="00342C70">
        <w:rPr>
          <w:rFonts w:ascii="Tahoma" w:hAnsi="Tahoma" w:cs="Tahoma"/>
          <w:szCs w:val="22"/>
          <w:lang w:val="el-GR"/>
        </w:rPr>
        <w:t xml:space="preserve"> </w:t>
      </w:r>
      <w:r w:rsidR="00342C70">
        <w:rPr>
          <w:rFonts w:ascii="Tahoma" w:hAnsi="Tahoma" w:cs="Tahoma"/>
          <w:szCs w:val="22"/>
          <w:lang w:val="en-US"/>
        </w:rPr>
        <w:t>Detection</w:t>
      </w:r>
      <w:r w:rsidR="00342C70" w:rsidRPr="00342C70">
        <w:rPr>
          <w:rFonts w:ascii="Tahoma" w:hAnsi="Tahoma" w:cs="Tahoma"/>
          <w:szCs w:val="22"/>
          <w:lang w:val="el-GR"/>
        </w:rPr>
        <w:t xml:space="preserve"> </w:t>
      </w:r>
      <w:r w:rsidR="00342C70">
        <w:rPr>
          <w:rFonts w:ascii="Tahoma" w:hAnsi="Tahoma" w:cs="Tahoma"/>
          <w:szCs w:val="22"/>
          <w:lang w:val="en-US"/>
        </w:rPr>
        <w:t>and</w:t>
      </w:r>
      <w:r w:rsidR="00342C70" w:rsidRPr="00342C70">
        <w:rPr>
          <w:rFonts w:ascii="Tahoma" w:hAnsi="Tahoma" w:cs="Tahoma"/>
          <w:szCs w:val="22"/>
          <w:lang w:val="el-GR"/>
        </w:rPr>
        <w:t xml:space="preserve"> </w:t>
      </w:r>
      <w:r w:rsidR="00342C70">
        <w:rPr>
          <w:rFonts w:ascii="Tahoma" w:hAnsi="Tahoma" w:cs="Tahoma"/>
          <w:szCs w:val="22"/>
          <w:lang w:val="en-US"/>
        </w:rPr>
        <w:t>Response</w:t>
      </w:r>
      <w:r w:rsidR="00342C70" w:rsidRPr="00342C70">
        <w:rPr>
          <w:rFonts w:ascii="Tahoma" w:hAnsi="Tahoma" w:cs="Tahoma"/>
          <w:szCs w:val="22"/>
          <w:lang w:val="el-GR"/>
        </w:rPr>
        <w:t xml:space="preserve"> (</w:t>
      </w:r>
      <w:r w:rsidR="00342C70">
        <w:rPr>
          <w:rFonts w:ascii="Tahoma" w:hAnsi="Tahoma" w:cs="Tahoma"/>
          <w:szCs w:val="22"/>
          <w:lang w:val="en-US"/>
        </w:rPr>
        <w:t>EDR</w:t>
      </w:r>
      <w:r w:rsidR="00342C70" w:rsidRPr="00342C70">
        <w:rPr>
          <w:rFonts w:ascii="Tahoma" w:hAnsi="Tahoma" w:cs="Tahoma"/>
          <w:szCs w:val="22"/>
          <w:lang w:val="el-GR"/>
        </w:rPr>
        <w:t xml:space="preserve">) </w:t>
      </w:r>
      <w:r w:rsidR="00342C70">
        <w:rPr>
          <w:rFonts w:ascii="Tahoma" w:hAnsi="Tahoma" w:cs="Tahoma"/>
          <w:szCs w:val="22"/>
          <w:lang w:val="el-GR"/>
        </w:rPr>
        <w:t xml:space="preserve">ως υπηρεσία </w:t>
      </w:r>
      <w:r w:rsidR="00342C70" w:rsidRPr="00342C70">
        <w:rPr>
          <w:rFonts w:ascii="Tahoma" w:hAnsi="Tahoma" w:cs="Tahoma"/>
          <w:szCs w:val="22"/>
          <w:lang w:val="el-GR"/>
        </w:rPr>
        <w:t>(</w:t>
      </w:r>
      <w:r w:rsidR="00342C70">
        <w:rPr>
          <w:rFonts w:ascii="Tahoma" w:hAnsi="Tahoma" w:cs="Tahoma"/>
          <w:szCs w:val="22"/>
          <w:lang w:val="en-US"/>
        </w:rPr>
        <w:t>EDR</w:t>
      </w:r>
      <w:r w:rsidR="00342C70" w:rsidRPr="00342C70">
        <w:rPr>
          <w:rFonts w:ascii="Tahoma" w:hAnsi="Tahoma" w:cs="Tahoma"/>
          <w:szCs w:val="22"/>
          <w:lang w:val="el-GR"/>
        </w:rPr>
        <w:t xml:space="preserve"> </w:t>
      </w:r>
      <w:r w:rsidR="00342C70">
        <w:rPr>
          <w:rFonts w:ascii="Tahoma" w:hAnsi="Tahoma" w:cs="Tahoma"/>
          <w:szCs w:val="22"/>
          <w:lang w:val="en-US"/>
        </w:rPr>
        <w:t>as</w:t>
      </w:r>
      <w:r w:rsidR="00342C70" w:rsidRPr="00342C70">
        <w:rPr>
          <w:rFonts w:ascii="Tahoma" w:hAnsi="Tahoma" w:cs="Tahoma"/>
          <w:szCs w:val="22"/>
          <w:lang w:val="el-GR"/>
        </w:rPr>
        <w:t xml:space="preserve"> </w:t>
      </w:r>
      <w:r w:rsidR="00342C70">
        <w:rPr>
          <w:rFonts w:ascii="Tahoma" w:hAnsi="Tahoma" w:cs="Tahoma"/>
          <w:szCs w:val="22"/>
          <w:lang w:val="en-US"/>
        </w:rPr>
        <w:t>a</w:t>
      </w:r>
      <w:r w:rsidR="00342C70" w:rsidRPr="00342C70">
        <w:rPr>
          <w:rFonts w:ascii="Tahoma" w:hAnsi="Tahoma" w:cs="Tahoma"/>
          <w:szCs w:val="22"/>
          <w:lang w:val="el-GR"/>
        </w:rPr>
        <w:t xml:space="preserve"> </w:t>
      </w:r>
      <w:r w:rsidR="00342C70">
        <w:rPr>
          <w:rFonts w:ascii="Tahoma" w:hAnsi="Tahoma" w:cs="Tahoma"/>
          <w:szCs w:val="22"/>
          <w:lang w:val="en-US"/>
        </w:rPr>
        <w:t>Service</w:t>
      </w:r>
      <w:r w:rsidR="00342C70" w:rsidRPr="00342C70">
        <w:rPr>
          <w:rFonts w:ascii="Tahoma" w:hAnsi="Tahoma" w:cs="Tahoma"/>
          <w:szCs w:val="22"/>
          <w:lang w:val="el-GR"/>
        </w:rPr>
        <w:t>) που θα εγκατασταθεί στ</w:t>
      </w:r>
      <w:r w:rsidR="00342C70">
        <w:rPr>
          <w:rFonts w:ascii="Tahoma" w:hAnsi="Tahoma" w:cs="Tahoma"/>
          <w:szCs w:val="22"/>
          <w:lang w:val="el-GR"/>
        </w:rPr>
        <w:t xml:space="preserve">ην υποδομή του Φορέα. </w:t>
      </w:r>
      <w:r w:rsidR="00342C70" w:rsidRPr="00342C70">
        <w:rPr>
          <w:rFonts w:ascii="Tahoma" w:hAnsi="Tahoma" w:cs="Tahoma"/>
          <w:szCs w:val="22"/>
          <w:lang w:val="el-GR"/>
        </w:rPr>
        <w:t xml:space="preserve">Το εν λόγω λογισμικό, </w:t>
      </w:r>
      <w:r>
        <w:rPr>
          <w:rFonts w:ascii="Tahoma" w:hAnsi="Tahoma" w:cs="Tahoma"/>
          <w:szCs w:val="22"/>
          <w:lang w:val="el-GR"/>
        </w:rPr>
        <w:t>έχει ως στόχο την απόκριση σε περιστατικά κακόβουλου λογισμικού ακόμα και μηδενικού χρόνου στα τελικά σημεία</w:t>
      </w:r>
      <w:r w:rsidR="00F62696">
        <w:rPr>
          <w:rFonts w:ascii="Tahoma" w:hAnsi="Tahoma" w:cs="Tahoma"/>
          <w:szCs w:val="22"/>
          <w:lang w:val="el-GR"/>
        </w:rPr>
        <w:t>.</w:t>
      </w:r>
    </w:p>
    <w:p w14:paraId="6B6ED287" w14:textId="77777777" w:rsidR="00453AAF" w:rsidRPr="00F62696" w:rsidRDefault="005B48A0" w:rsidP="00342C70">
      <w:pPr>
        <w:pStyle w:val="aff0"/>
        <w:numPr>
          <w:ilvl w:val="0"/>
          <w:numId w:val="133"/>
        </w:numPr>
        <w:rPr>
          <w:rFonts w:ascii="Tahoma" w:hAnsi="Tahoma" w:cs="Tahoma"/>
          <w:b/>
          <w:bCs/>
          <w:szCs w:val="22"/>
          <w:lang w:val="el-GR"/>
        </w:rPr>
      </w:pPr>
      <w:r>
        <w:rPr>
          <w:rFonts w:ascii="Tahoma" w:hAnsi="Tahoma" w:cs="Tahoma"/>
          <w:szCs w:val="22"/>
          <w:lang w:val="el-GR"/>
        </w:rPr>
        <w:t>Παροχή Υ</w:t>
      </w:r>
      <w:r w:rsidR="00453AAF">
        <w:rPr>
          <w:rFonts w:ascii="Tahoma" w:hAnsi="Tahoma" w:cs="Tahoma"/>
          <w:szCs w:val="22"/>
          <w:lang w:val="el-GR"/>
        </w:rPr>
        <w:t>πηρεσία</w:t>
      </w:r>
      <w:r>
        <w:rPr>
          <w:rFonts w:ascii="Tahoma" w:hAnsi="Tahoma" w:cs="Tahoma"/>
          <w:szCs w:val="22"/>
          <w:lang w:val="el-GR"/>
        </w:rPr>
        <w:t>ς</w:t>
      </w:r>
      <w:r w:rsidR="00453AAF">
        <w:rPr>
          <w:rFonts w:ascii="Tahoma" w:hAnsi="Tahoma" w:cs="Tahoma"/>
          <w:szCs w:val="22"/>
          <w:lang w:val="el-GR"/>
        </w:rPr>
        <w:t xml:space="preserve"> Ανίχνευσης και Απόκρισης Απειλών μέσω Δικτύου. Η εν λόγω υπηρεσία θα </w:t>
      </w:r>
      <w:proofErr w:type="spellStart"/>
      <w:r w:rsidR="00453AAF">
        <w:rPr>
          <w:rFonts w:ascii="Tahoma" w:hAnsi="Tahoma" w:cs="Tahoma"/>
          <w:szCs w:val="22"/>
          <w:lang w:val="el-GR"/>
        </w:rPr>
        <w:t>επτρέπει</w:t>
      </w:r>
      <w:proofErr w:type="spellEnd"/>
      <w:r w:rsidR="00453AAF">
        <w:rPr>
          <w:rFonts w:ascii="Tahoma" w:hAnsi="Tahoma" w:cs="Tahoma"/>
          <w:szCs w:val="22"/>
          <w:lang w:val="el-GR"/>
        </w:rPr>
        <w:t xml:space="preserve"> στον Ανάδοχο, την διερεύνηση</w:t>
      </w:r>
      <w:r w:rsidR="00453AAF" w:rsidRPr="00F62696">
        <w:rPr>
          <w:rFonts w:ascii="Tahoma" w:hAnsi="Tahoma" w:cs="Tahoma"/>
          <w:szCs w:val="22"/>
          <w:lang w:val="el-GR"/>
        </w:rPr>
        <w:t xml:space="preserve"> </w:t>
      </w:r>
      <w:r w:rsidR="00F62696">
        <w:rPr>
          <w:rFonts w:ascii="Tahoma" w:hAnsi="Tahoma" w:cs="Tahoma"/>
          <w:szCs w:val="22"/>
          <w:lang w:val="el-GR"/>
        </w:rPr>
        <w:t xml:space="preserve">και την απόκριση σε ένα περιστατικό </w:t>
      </w:r>
      <w:proofErr w:type="spellStart"/>
      <w:r w:rsidR="00F62696">
        <w:rPr>
          <w:rFonts w:ascii="Tahoma" w:hAnsi="Tahoma" w:cs="Tahoma"/>
          <w:szCs w:val="22"/>
          <w:lang w:val="el-GR"/>
        </w:rPr>
        <w:t>ασφαλέιας</w:t>
      </w:r>
      <w:proofErr w:type="spellEnd"/>
      <w:r w:rsidR="00F62696">
        <w:rPr>
          <w:rFonts w:ascii="Tahoma" w:hAnsi="Tahoma" w:cs="Tahoma"/>
          <w:szCs w:val="22"/>
          <w:lang w:val="el-GR"/>
        </w:rPr>
        <w:t xml:space="preserve"> μέσω δικτύου με χρήση μηχανισμών μηχανικής εκμάθησης.</w:t>
      </w:r>
    </w:p>
    <w:p w14:paraId="158F7A29" w14:textId="77777777" w:rsidR="00F62696" w:rsidRPr="00F62696" w:rsidRDefault="005B48A0" w:rsidP="00342C70">
      <w:pPr>
        <w:pStyle w:val="aff0"/>
        <w:numPr>
          <w:ilvl w:val="0"/>
          <w:numId w:val="133"/>
        </w:numPr>
        <w:rPr>
          <w:rFonts w:ascii="Tahoma" w:hAnsi="Tahoma" w:cs="Tahoma"/>
          <w:b/>
          <w:bCs/>
          <w:szCs w:val="22"/>
          <w:lang w:val="el-GR"/>
        </w:rPr>
      </w:pPr>
      <w:r>
        <w:rPr>
          <w:rFonts w:ascii="Tahoma" w:hAnsi="Tahoma" w:cs="Tahoma"/>
          <w:szCs w:val="22"/>
          <w:lang w:val="el-GR"/>
        </w:rPr>
        <w:t xml:space="preserve">Παροχή </w:t>
      </w:r>
      <w:r w:rsidR="00F62696">
        <w:rPr>
          <w:rFonts w:ascii="Tahoma" w:hAnsi="Tahoma" w:cs="Tahoma"/>
          <w:szCs w:val="22"/>
          <w:lang w:val="el-GR"/>
        </w:rPr>
        <w:t>Υπηρεσία</w:t>
      </w:r>
      <w:r>
        <w:rPr>
          <w:rFonts w:ascii="Tahoma" w:hAnsi="Tahoma" w:cs="Tahoma"/>
          <w:szCs w:val="22"/>
          <w:lang w:val="el-GR"/>
        </w:rPr>
        <w:t>ς</w:t>
      </w:r>
      <w:r w:rsidR="00F62696">
        <w:rPr>
          <w:rFonts w:ascii="Tahoma" w:hAnsi="Tahoma" w:cs="Tahoma"/>
          <w:szCs w:val="22"/>
          <w:lang w:val="el-GR"/>
        </w:rPr>
        <w:t xml:space="preserve"> Προστασίας του </w:t>
      </w:r>
      <w:r w:rsidR="00F62696">
        <w:rPr>
          <w:rFonts w:ascii="Tahoma" w:hAnsi="Tahoma" w:cs="Tahoma"/>
          <w:szCs w:val="22"/>
          <w:lang w:val="en-US"/>
        </w:rPr>
        <w:t>DNS</w:t>
      </w:r>
      <w:r w:rsidR="00F62696" w:rsidRPr="00F62696">
        <w:rPr>
          <w:rFonts w:ascii="Tahoma" w:hAnsi="Tahoma" w:cs="Tahoma"/>
          <w:szCs w:val="22"/>
          <w:lang w:val="el-GR"/>
        </w:rPr>
        <w:t xml:space="preserve">. </w:t>
      </w:r>
      <w:r w:rsidR="00F62696">
        <w:rPr>
          <w:rFonts w:ascii="Tahoma" w:hAnsi="Tahoma" w:cs="Tahoma"/>
          <w:szCs w:val="22"/>
          <w:lang w:val="en-US"/>
        </w:rPr>
        <w:t>H</w:t>
      </w:r>
      <w:r w:rsidR="00F62696" w:rsidRPr="00F62696">
        <w:rPr>
          <w:rFonts w:ascii="Tahoma" w:hAnsi="Tahoma" w:cs="Tahoma"/>
          <w:szCs w:val="22"/>
          <w:lang w:val="el-GR"/>
        </w:rPr>
        <w:t xml:space="preserve"> </w:t>
      </w:r>
      <w:r w:rsidR="00F62696">
        <w:rPr>
          <w:rFonts w:ascii="Tahoma" w:hAnsi="Tahoma" w:cs="Tahoma"/>
          <w:szCs w:val="22"/>
          <w:lang w:val="el-GR"/>
        </w:rPr>
        <w:t xml:space="preserve">εν λόγω υπηρεσία θα επιτρέπει στον Ανάδοχο την </w:t>
      </w:r>
      <w:r>
        <w:rPr>
          <w:rFonts w:ascii="Tahoma" w:hAnsi="Tahoma" w:cs="Tahoma"/>
          <w:szCs w:val="22"/>
          <w:lang w:val="el-GR"/>
        </w:rPr>
        <w:t>διαχείριση</w:t>
      </w:r>
      <w:r w:rsidR="00F62696">
        <w:rPr>
          <w:rFonts w:ascii="Tahoma" w:hAnsi="Tahoma" w:cs="Tahoma"/>
          <w:szCs w:val="22"/>
          <w:lang w:val="el-GR"/>
        </w:rPr>
        <w:t xml:space="preserve"> εξειδικευμέν</w:t>
      </w:r>
      <w:r>
        <w:rPr>
          <w:rFonts w:ascii="Tahoma" w:hAnsi="Tahoma" w:cs="Tahoma"/>
          <w:szCs w:val="22"/>
          <w:lang w:val="el-GR"/>
        </w:rPr>
        <w:t xml:space="preserve">ων </w:t>
      </w:r>
      <w:r w:rsidR="00F62696">
        <w:rPr>
          <w:rFonts w:ascii="Tahoma" w:hAnsi="Tahoma" w:cs="Tahoma"/>
          <w:szCs w:val="22"/>
          <w:lang w:val="el-GR"/>
        </w:rPr>
        <w:t>περιστατικ</w:t>
      </w:r>
      <w:r>
        <w:rPr>
          <w:rFonts w:ascii="Tahoma" w:hAnsi="Tahoma" w:cs="Tahoma"/>
          <w:szCs w:val="22"/>
          <w:lang w:val="el-GR"/>
        </w:rPr>
        <w:t xml:space="preserve">ών </w:t>
      </w:r>
      <w:r w:rsidR="00F62696">
        <w:rPr>
          <w:rFonts w:ascii="Tahoma" w:hAnsi="Tahoma" w:cs="Tahoma"/>
          <w:szCs w:val="22"/>
          <w:lang w:val="el-GR"/>
        </w:rPr>
        <w:t xml:space="preserve">ασφαλείας, π.χ. </w:t>
      </w:r>
      <w:r w:rsidR="00F62696">
        <w:rPr>
          <w:rFonts w:ascii="Tahoma" w:hAnsi="Tahoma" w:cs="Tahoma"/>
          <w:szCs w:val="22"/>
          <w:lang w:val="en-US"/>
        </w:rPr>
        <w:t>APT</w:t>
      </w:r>
      <w:r w:rsidRPr="005B48A0">
        <w:rPr>
          <w:rFonts w:ascii="Tahoma" w:hAnsi="Tahoma" w:cs="Tahoma"/>
          <w:szCs w:val="22"/>
          <w:lang w:val="el-GR"/>
        </w:rPr>
        <w:t xml:space="preserve">, </w:t>
      </w:r>
      <w:r>
        <w:rPr>
          <w:rFonts w:ascii="Tahoma" w:hAnsi="Tahoma" w:cs="Tahoma"/>
          <w:szCs w:val="22"/>
          <w:lang w:val="el-GR"/>
        </w:rPr>
        <w:t xml:space="preserve">με χρήση μηχανισμών ανίχνευσης και απόκρισης μέσω της υπηρεσίας </w:t>
      </w:r>
      <w:r>
        <w:rPr>
          <w:rFonts w:ascii="Tahoma" w:hAnsi="Tahoma" w:cs="Tahoma"/>
          <w:szCs w:val="22"/>
          <w:lang w:val="en-US"/>
        </w:rPr>
        <w:t>DNS</w:t>
      </w:r>
      <w:r w:rsidRPr="005B48A0">
        <w:rPr>
          <w:rFonts w:ascii="Tahoma" w:hAnsi="Tahoma" w:cs="Tahoma"/>
          <w:szCs w:val="22"/>
          <w:lang w:val="el-GR"/>
        </w:rPr>
        <w:t>.</w:t>
      </w:r>
    </w:p>
    <w:p w14:paraId="3C4E26C6" w14:textId="77777777" w:rsidR="00342C70" w:rsidRPr="00342C70" w:rsidRDefault="00342C70" w:rsidP="00342C70">
      <w:pPr>
        <w:pStyle w:val="aff0"/>
        <w:numPr>
          <w:ilvl w:val="0"/>
          <w:numId w:val="133"/>
        </w:numPr>
        <w:rPr>
          <w:rFonts w:ascii="Tahoma" w:hAnsi="Tahoma" w:cs="Tahoma"/>
          <w:szCs w:val="22"/>
          <w:lang w:val="el-GR"/>
        </w:rPr>
      </w:pPr>
      <w:r w:rsidRPr="00342C70">
        <w:rPr>
          <w:rFonts w:ascii="Tahoma" w:hAnsi="Tahoma" w:cs="Tahoma"/>
          <w:szCs w:val="22"/>
          <w:lang w:val="el-GR"/>
        </w:rPr>
        <w:t>Ευφυείς Πληροφορίες Απειλών (</w:t>
      </w:r>
      <w:proofErr w:type="spellStart"/>
      <w:r w:rsidRPr="00342C70">
        <w:rPr>
          <w:rFonts w:ascii="Tahoma" w:hAnsi="Tahoma" w:cs="Tahoma"/>
          <w:szCs w:val="22"/>
          <w:lang w:val="el-GR"/>
        </w:rPr>
        <w:t>Threat</w:t>
      </w:r>
      <w:proofErr w:type="spellEnd"/>
      <w:r w:rsidRPr="00342C70">
        <w:rPr>
          <w:rFonts w:ascii="Tahoma" w:hAnsi="Tahoma" w:cs="Tahoma"/>
          <w:szCs w:val="22"/>
          <w:lang w:val="el-GR"/>
        </w:rPr>
        <w:t xml:space="preserve"> </w:t>
      </w:r>
      <w:proofErr w:type="spellStart"/>
      <w:r w:rsidRPr="00342C70">
        <w:rPr>
          <w:rFonts w:ascii="Tahoma" w:hAnsi="Tahoma" w:cs="Tahoma"/>
          <w:szCs w:val="22"/>
          <w:lang w:val="el-GR"/>
        </w:rPr>
        <w:t>Intelligence</w:t>
      </w:r>
      <w:proofErr w:type="spellEnd"/>
      <w:r w:rsidRPr="00342C70">
        <w:rPr>
          <w:rFonts w:ascii="Tahoma" w:hAnsi="Tahoma" w:cs="Tahoma"/>
          <w:szCs w:val="22"/>
          <w:lang w:val="el-GR"/>
        </w:rPr>
        <w:t xml:space="preserve">). Η ανάλυση των </w:t>
      </w:r>
      <w:proofErr w:type="spellStart"/>
      <w:r w:rsidRPr="00342C70">
        <w:rPr>
          <w:rFonts w:ascii="Tahoma" w:hAnsi="Tahoma" w:cs="Tahoma"/>
          <w:szCs w:val="22"/>
          <w:lang w:val="el-GR"/>
        </w:rPr>
        <w:t>logs</w:t>
      </w:r>
      <w:proofErr w:type="spellEnd"/>
      <w:r w:rsidRPr="00342C70">
        <w:rPr>
          <w:rFonts w:ascii="Tahoma" w:hAnsi="Tahoma" w:cs="Tahoma"/>
          <w:szCs w:val="22"/>
          <w:lang w:val="el-GR"/>
        </w:rPr>
        <w:t xml:space="preserve"> πρέπει να συνεκτιμά πληροφορίες </w:t>
      </w:r>
      <w:proofErr w:type="spellStart"/>
      <w:r w:rsidRPr="00342C70">
        <w:rPr>
          <w:rFonts w:ascii="Tahoma" w:hAnsi="Tahoma" w:cs="Tahoma"/>
          <w:szCs w:val="22"/>
          <w:lang w:val="el-GR"/>
        </w:rPr>
        <w:t>threat</w:t>
      </w:r>
      <w:proofErr w:type="spellEnd"/>
      <w:r w:rsidRPr="00342C70">
        <w:rPr>
          <w:rFonts w:ascii="Tahoma" w:hAnsi="Tahoma" w:cs="Tahoma"/>
          <w:szCs w:val="22"/>
          <w:lang w:val="el-GR"/>
        </w:rPr>
        <w:t xml:space="preserve"> </w:t>
      </w:r>
      <w:proofErr w:type="spellStart"/>
      <w:r w:rsidRPr="00342C70">
        <w:rPr>
          <w:rFonts w:ascii="Tahoma" w:hAnsi="Tahoma" w:cs="Tahoma"/>
          <w:szCs w:val="22"/>
          <w:lang w:val="el-GR"/>
        </w:rPr>
        <w:t>intelligence</w:t>
      </w:r>
      <w:proofErr w:type="spellEnd"/>
      <w:r w:rsidRPr="00342C70">
        <w:rPr>
          <w:rFonts w:ascii="Tahoma" w:hAnsi="Tahoma" w:cs="Tahoma"/>
          <w:szCs w:val="22"/>
          <w:lang w:val="el-GR"/>
        </w:rPr>
        <w:t xml:space="preserve"> προερχόμενες τόσο από την εσωτερική υποδομή επεξεργασμένων πληροφοριών της Αναδόχου όσο και από εξωτερικές εμπορικές ή μη εμπορικές πηγές.</w:t>
      </w:r>
    </w:p>
    <w:p w14:paraId="1D325665" w14:textId="77777777" w:rsidR="00342C70" w:rsidRPr="00342C70" w:rsidRDefault="005B48A0" w:rsidP="00342C70">
      <w:pPr>
        <w:pStyle w:val="aff0"/>
        <w:numPr>
          <w:ilvl w:val="0"/>
          <w:numId w:val="133"/>
        </w:numPr>
        <w:rPr>
          <w:rFonts w:ascii="Tahoma" w:hAnsi="Tahoma" w:cs="Tahoma"/>
          <w:szCs w:val="22"/>
          <w:lang w:val="el-GR"/>
        </w:rPr>
      </w:pPr>
      <w:r>
        <w:rPr>
          <w:rFonts w:ascii="Tahoma" w:hAnsi="Tahoma" w:cs="Tahoma"/>
          <w:szCs w:val="22"/>
          <w:lang w:val="el-GR"/>
        </w:rPr>
        <w:lastRenderedPageBreak/>
        <w:t>Οι υπηρεσίες</w:t>
      </w:r>
      <w:r w:rsidR="00342C70" w:rsidRPr="00342C70">
        <w:rPr>
          <w:rFonts w:ascii="Tahoma" w:hAnsi="Tahoma" w:cs="Tahoma"/>
          <w:szCs w:val="22"/>
          <w:lang w:val="el-GR"/>
        </w:rPr>
        <w:t xml:space="preserve"> </w:t>
      </w:r>
      <w:proofErr w:type="spellStart"/>
      <w:r w:rsidR="00342C70" w:rsidRPr="00342C70">
        <w:rPr>
          <w:rFonts w:ascii="Tahoma" w:hAnsi="Tahoma" w:cs="Tahoma"/>
          <w:szCs w:val="22"/>
          <w:lang w:val="el-GR"/>
        </w:rPr>
        <w:t>EDRaaS</w:t>
      </w:r>
      <w:proofErr w:type="spellEnd"/>
      <w:r>
        <w:rPr>
          <w:rFonts w:ascii="Tahoma" w:hAnsi="Tahoma" w:cs="Tahoma"/>
          <w:szCs w:val="22"/>
          <w:lang w:val="el-GR"/>
        </w:rPr>
        <w:t xml:space="preserve">, απόκρισης απειλών μέσω δικτύου και προστασίας του </w:t>
      </w:r>
      <w:r>
        <w:rPr>
          <w:rFonts w:ascii="Tahoma" w:hAnsi="Tahoma" w:cs="Tahoma"/>
          <w:szCs w:val="22"/>
          <w:lang w:val="en-US"/>
        </w:rPr>
        <w:t>DNS</w:t>
      </w:r>
      <w:r w:rsidR="00342C70" w:rsidRPr="00342C70">
        <w:rPr>
          <w:rFonts w:ascii="Tahoma" w:hAnsi="Tahoma" w:cs="Tahoma"/>
          <w:szCs w:val="22"/>
          <w:lang w:val="el-GR"/>
        </w:rPr>
        <w:t xml:space="preserve"> θα τροφοδοτ</w:t>
      </w:r>
      <w:r>
        <w:rPr>
          <w:rFonts w:ascii="Tahoma" w:hAnsi="Tahoma" w:cs="Tahoma"/>
          <w:szCs w:val="22"/>
          <w:lang w:val="el-GR"/>
        </w:rPr>
        <w:t>ούν</w:t>
      </w:r>
      <w:r w:rsidR="00342C70" w:rsidRPr="00342C70">
        <w:rPr>
          <w:rFonts w:ascii="Tahoma" w:hAnsi="Tahoma" w:cs="Tahoma"/>
          <w:szCs w:val="22"/>
          <w:lang w:val="el-GR"/>
        </w:rPr>
        <w:t xml:space="preserve"> αυτόματα την υπηρεσία </w:t>
      </w:r>
      <w:proofErr w:type="spellStart"/>
      <w:r w:rsidR="00342C70" w:rsidRPr="00342C70">
        <w:rPr>
          <w:rFonts w:ascii="Tahoma" w:hAnsi="Tahoma" w:cs="Tahoma"/>
          <w:szCs w:val="22"/>
          <w:lang w:val="el-GR"/>
        </w:rPr>
        <w:t>SOCaaS</w:t>
      </w:r>
      <w:proofErr w:type="spellEnd"/>
      <w:r w:rsidR="00342C70" w:rsidRPr="00342C70">
        <w:rPr>
          <w:rFonts w:ascii="Tahoma" w:hAnsi="Tahoma" w:cs="Tahoma"/>
          <w:szCs w:val="22"/>
          <w:lang w:val="el-GR"/>
        </w:rPr>
        <w:t xml:space="preserve"> με όλες τις απαιτούμενες πληροφορίες (</w:t>
      </w:r>
      <w:proofErr w:type="spellStart"/>
      <w:r w:rsidR="00342C70" w:rsidRPr="00342C70">
        <w:rPr>
          <w:rFonts w:ascii="Tahoma" w:hAnsi="Tahoma" w:cs="Tahoma"/>
          <w:szCs w:val="22"/>
          <w:lang w:val="el-GR"/>
        </w:rPr>
        <w:t>logs</w:t>
      </w:r>
      <w:proofErr w:type="spellEnd"/>
      <w:r w:rsidR="00342C70" w:rsidRPr="00342C70">
        <w:rPr>
          <w:rFonts w:ascii="Tahoma" w:hAnsi="Tahoma" w:cs="Tahoma"/>
          <w:szCs w:val="22"/>
          <w:lang w:val="el-GR"/>
        </w:rPr>
        <w:t xml:space="preserve">, </w:t>
      </w:r>
      <w:proofErr w:type="spellStart"/>
      <w:r w:rsidR="00342C70" w:rsidRPr="00342C70">
        <w:rPr>
          <w:rFonts w:ascii="Tahoma" w:hAnsi="Tahoma" w:cs="Tahoma"/>
          <w:szCs w:val="22"/>
          <w:lang w:val="el-GR"/>
        </w:rPr>
        <w:t>alerts</w:t>
      </w:r>
      <w:proofErr w:type="spellEnd"/>
      <w:r w:rsidR="00342C70" w:rsidRPr="00342C70">
        <w:rPr>
          <w:rFonts w:ascii="Tahoma" w:hAnsi="Tahoma" w:cs="Tahoma"/>
          <w:szCs w:val="22"/>
          <w:lang w:val="el-GR"/>
        </w:rPr>
        <w:t xml:space="preserve">) ώστε να γίνεται επιπρόσθετη συσχέτιση των πληροφοριών από το </w:t>
      </w:r>
      <w:proofErr w:type="spellStart"/>
      <w:r w:rsidR="00342C70" w:rsidRPr="00342C70">
        <w:rPr>
          <w:rFonts w:ascii="Tahoma" w:hAnsi="Tahoma" w:cs="Tahoma"/>
          <w:szCs w:val="22"/>
          <w:lang w:val="el-GR"/>
        </w:rPr>
        <w:t>SOCaaS</w:t>
      </w:r>
      <w:proofErr w:type="spellEnd"/>
      <w:r w:rsidR="00342C70" w:rsidRPr="00342C70">
        <w:rPr>
          <w:rFonts w:ascii="Tahoma" w:hAnsi="Tahoma" w:cs="Tahoma"/>
          <w:szCs w:val="22"/>
          <w:lang w:val="el-GR"/>
        </w:rPr>
        <w:t xml:space="preserve"> για την εξαγωγή συμπερασμάτων ασφαλείας, πέραν της συσχέτισης που θα διενεργεί η υπηρεσία MDR. Θα πρέπει να </w:t>
      </w:r>
      <w:proofErr w:type="spellStart"/>
      <w:r w:rsidR="00342C70" w:rsidRPr="00342C70">
        <w:rPr>
          <w:rFonts w:ascii="Tahoma" w:hAnsi="Tahoma" w:cs="Tahoma"/>
          <w:szCs w:val="22"/>
          <w:lang w:val="el-GR"/>
        </w:rPr>
        <w:t>περιγραφεί</w:t>
      </w:r>
      <w:proofErr w:type="spellEnd"/>
      <w:r w:rsidR="00342C70" w:rsidRPr="00342C70">
        <w:rPr>
          <w:rFonts w:ascii="Tahoma" w:hAnsi="Tahoma" w:cs="Tahoma"/>
          <w:szCs w:val="22"/>
          <w:lang w:val="el-GR"/>
        </w:rPr>
        <w:t xml:space="preserve"> αναλυτικά ο ασφαλής τρόπος διασύνδεσης μεταξύ των εν λόγω υπηρεσιών.</w:t>
      </w:r>
    </w:p>
    <w:p w14:paraId="2F2919B7" w14:textId="77777777" w:rsidR="00342C70" w:rsidRDefault="00342C70" w:rsidP="00342C70">
      <w:pPr>
        <w:pStyle w:val="aff0"/>
        <w:numPr>
          <w:ilvl w:val="0"/>
          <w:numId w:val="133"/>
        </w:numPr>
        <w:rPr>
          <w:rFonts w:ascii="Tahoma" w:hAnsi="Tahoma" w:cs="Tahoma"/>
          <w:szCs w:val="22"/>
          <w:lang w:val="el-GR"/>
        </w:rPr>
      </w:pPr>
      <w:r w:rsidRPr="00342C70">
        <w:rPr>
          <w:rFonts w:ascii="Tahoma" w:hAnsi="Tahoma" w:cs="Tahoma"/>
          <w:szCs w:val="22"/>
          <w:lang w:val="el-GR"/>
        </w:rPr>
        <w:t>Διενέργεια καθετοποιημένης ανάλυσης απειλών (</w:t>
      </w:r>
      <w:proofErr w:type="spellStart"/>
      <w:r w:rsidRPr="00342C70">
        <w:rPr>
          <w:rFonts w:ascii="Tahoma" w:hAnsi="Tahoma" w:cs="Tahoma"/>
          <w:szCs w:val="22"/>
          <w:lang w:val="el-GR"/>
        </w:rPr>
        <w:t>threat</w:t>
      </w:r>
      <w:proofErr w:type="spellEnd"/>
      <w:r w:rsidRPr="00342C70">
        <w:rPr>
          <w:rFonts w:ascii="Tahoma" w:hAnsi="Tahoma" w:cs="Tahoma"/>
          <w:szCs w:val="22"/>
          <w:lang w:val="el-GR"/>
        </w:rPr>
        <w:t xml:space="preserve"> </w:t>
      </w:r>
      <w:proofErr w:type="spellStart"/>
      <w:r w:rsidRPr="00342C70">
        <w:rPr>
          <w:rFonts w:ascii="Tahoma" w:hAnsi="Tahoma" w:cs="Tahoma"/>
          <w:szCs w:val="22"/>
          <w:lang w:val="el-GR"/>
        </w:rPr>
        <w:t>analytics</w:t>
      </w:r>
      <w:proofErr w:type="spellEnd"/>
      <w:r w:rsidRPr="00342C70">
        <w:rPr>
          <w:rFonts w:ascii="Tahoma" w:hAnsi="Tahoma" w:cs="Tahoma"/>
          <w:szCs w:val="22"/>
          <w:lang w:val="el-GR"/>
        </w:rPr>
        <w:t xml:space="preserve">) για να εντοπισθούν ύποπτες και μη ομαλές συμπεριφορές και προχωρημένου επιπέδου </w:t>
      </w:r>
      <w:proofErr w:type="spellStart"/>
      <w:r w:rsidRPr="00342C70">
        <w:rPr>
          <w:rFonts w:ascii="Tahoma" w:hAnsi="Tahoma" w:cs="Tahoma"/>
          <w:szCs w:val="22"/>
          <w:lang w:val="el-GR"/>
        </w:rPr>
        <w:t>attack</w:t>
      </w:r>
      <w:proofErr w:type="spellEnd"/>
      <w:r w:rsidRPr="00342C70">
        <w:rPr>
          <w:rFonts w:ascii="Tahoma" w:hAnsi="Tahoma" w:cs="Tahoma"/>
          <w:szCs w:val="22"/>
          <w:lang w:val="el-GR"/>
        </w:rPr>
        <w:t xml:space="preserve"> </w:t>
      </w:r>
      <w:proofErr w:type="spellStart"/>
      <w:r w:rsidRPr="00342C70">
        <w:rPr>
          <w:rFonts w:ascii="Tahoma" w:hAnsi="Tahoma" w:cs="Tahoma"/>
          <w:szCs w:val="22"/>
          <w:lang w:val="el-GR"/>
        </w:rPr>
        <w:t>vectors</w:t>
      </w:r>
      <w:proofErr w:type="spellEnd"/>
      <w:r w:rsidRPr="00342C70">
        <w:rPr>
          <w:rFonts w:ascii="Tahoma" w:hAnsi="Tahoma" w:cs="Tahoma"/>
          <w:szCs w:val="22"/>
          <w:lang w:val="el-GR"/>
        </w:rPr>
        <w:t>.</w:t>
      </w:r>
    </w:p>
    <w:p w14:paraId="56CC3DB9" w14:textId="77777777" w:rsidR="00342C70" w:rsidRPr="00342C70" w:rsidRDefault="00342C70" w:rsidP="00342C70">
      <w:pPr>
        <w:pStyle w:val="aff0"/>
        <w:numPr>
          <w:ilvl w:val="0"/>
          <w:numId w:val="133"/>
        </w:numPr>
        <w:rPr>
          <w:rFonts w:ascii="Tahoma" w:hAnsi="Tahoma" w:cs="Tahoma"/>
          <w:szCs w:val="22"/>
          <w:lang w:val="el-GR"/>
        </w:rPr>
      </w:pPr>
      <w:r w:rsidRPr="00342C70">
        <w:rPr>
          <w:rFonts w:ascii="Tahoma" w:hAnsi="Tahoma" w:cs="Tahoma"/>
          <w:szCs w:val="22"/>
          <w:lang w:val="el-GR"/>
        </w:rPr>
        <w:t>Η Ανάδοχος πρέπει να έχει τη δυνατότητα παρακολούθησης των τερματικών (</w:t>
      </w:r>
      <w:proofErr w:type="spellStart"/>
      <w:r w:rsidRPr="00342C70">
        <w:rPr>
          <w:rFonts w:ascii="Tahoma" w:hAnsi="Tahoma" w:cs="Tahoma"/>
          <w:szCs w:val="22"/>
          <w:lang w:val="el-GR"/>
        </w:rPr>
        <w:t>endpoints</w:t>
      </w:r>
      <w:proofErr w:type="spellEnd"/>
      <w:r w:rsidRPr="00342C70">
        <w:rPr>
          <w:rFonts w:ascii="Tahoma" w:hAnsi="Tahoma" w:cs="Tahoma"/>
          <w:szCs w:val="22"/>
          <w:lang w:val="el-GR"/>
        </w:rPr>
        <w:t>)</w:t>
      </w:r>
      <w:r w:rsidR="00321E0D">
        <w:rPr>
          <w:rFonts w:ascii="Tahoma" w:hAnsi="Tahoma" w:cs="Tahoma"/>
          <w:szCs w:val="22"/>
          <w:lang w:val="el-GR"/>
        </w:rPr>
        <w:t>, του δικτύου (</w:t>
      </w:r>
      <w:r w:rsidR="00321E0D">
        <w:rPr>
          <w:rFonts w:ascii="Tahoma" w:hAnsi="Tahoma" w:cs="Tahoma"/>
          <w:szCs w:val="22"/>
          <w:lang w:val="en-US"/>
        </w:rPr>
        <w:t>Network</w:t>
      </w:r>
      <w:r w:rsidR="00321E0D" w:rsidRPr="00321E0D">
        <w:rPr>
          <w:rFonts w:ascii="Tahoma" w:hAnsi="Tahoma" w:cs="Tahoma"/>
          <w:szCs w:val="22"/>
          <w:lang w:val="el-GR"/>
        </w:rPr>
        <w:t xml:space="preserve">) </w:t>
      </w:r>
      <w:r w:rsidR="00321E0D">
        <w:rPr>
          <w:rFonts w:ascii="Tahoma" w:hAnsi="Tahoma" w:cs="Tahoma"/>
          <w:szCs w:val="22"/>
          <w:lang w:val="el-GR"/>
        </w:rPr>
        <w:t xml:space="preserve">και του </w:t>
      </w:r>
      <w:r w:rsidR="00321E0D">
        <w:rPr>
          <w:rFonts w:ascii="Tahoma" w:hAnsi="Tahoma" w:cs="Tahoma"/>
          <w:szCs w:val="22"/>
          <w:lang w:val="en-US"/>
        </w:rPr>
        <w:t>DNS</w:t>
      </w:r>
      <w:r w:rsidRPr="00342C70">
        <w:rPr>
          <w:rFonts w:ascii="Tahoma" w:hAnsi="Tahoma" w:cs="Tahoma"/>
          <w:szCs w:val="22"/>
          <w:lang w:val="el-GR"/>
        </w:rPr>
        <w:t xml:space="preserve"> για την ανίχνευση και αποφυγή επιθέσεων, ενώ ταυτόχρονα θα υπάρχει η δυνατότητα χαρτογράφησης και συσχέτισης δεικτών</w:t>
      </w:r>
      <w:r w:rsidR="00321E0D" w:rsidRPr="00321E0D">
        <w:rPr>
          <w:rFonts w:ascii="Tahoma" w:hAnsi="Tahoma" w:cs="Tahoma"/>
          <w:szCs w:val="22"/>
          <w:lang w:val="el-GR"/>
        </w:rPr>
        <w:t>.</w:t>
      </w:r>
    </w:p>
    <w:p w14:paraId="7468BD8B" w14:textId="77777777" w:rsidR="00342C70" w:rsidRPr="00342C70" w:rsidRDefault="00342C70" w:rsidP="00342C70">
      <w:pPr>
        <w:pStyle w:val="aff0"/>
        <w:numPr>
          <w:ilvl w:val="0"/>
          <w:numId w:val="133"/>
        </w:numPr>
        <w:rPr>
          <w:rFonts w:ascii="Tahoma" w:hAnsi="Tahoma" w:cs="Tahoma"/>
          <w:szCs w:val="22"/>
          <w:lang w:val="el-GR"/>
        </w:rPr>
      </w:pPr>
      <w:r w:rsidRPr="00342C70">
        <w:rPr>
          <w:rFonts w:ascii="Tahoma" w:hAnsi="Tahoma" w:cs="Tahoma"/>
          <w:szCs w:val="22"/>
          <w:lang w:val="el-GR"/>
        </w:rPr>
        <w:t xml:space="preserve">Η προσφερόμενη </w:t>
      </w:r>
      <w:r>
        <w:rPr>
          <w:rFonts w:ascii="Tahoma" w:hAnsi="Tahoma" w:cs="Tahoma"/>
          <w:szCs w:val="22"/>
          <w:lang w:val="el-GR"/>
        </w:rPr>
        <w:t>υπηρεσία</w:t>
      </w:r>
      <w:r w:rsidRPr="00342C70">
        <w:rPr>
          <w:rFonts w:ascii="Tahoma" w:hAnsi="Tahoma" w:cs="Tahoma"/>
          <w:szCs w:val="22"/>
          <w:lang w:val="el-GR"/>
        </w:rPr>
        <w:t xml:space="preserve"> χρειάζεται να εκτελεί ανάλυση της κίνησης και της δραστηριότητας στο διαδίκτυο της υποδομής που βρίσκεται υπό παρακολούθηση</w:t>
      </w:r>
    </w:p>
    <w:p w14:paraId="713C6771" w14:textId="77777777" w:rsidR="00342C70" w:rsidRPr="00342C70" w:rsidRDefault="00342C70" w:rsidP="00342C70">
      <w:pPr>
        <w:pStyle w:val="aff0"/>
        <w:numPr>
          <w:ilvl w:val="0"/>
          <w:numId w:val="133"/>
        </w:numPr>
        <w:rPr>
          <w:rFonts w:ascii="Tahoma" w:hAnsi="Tahoma" w:cs="Tahoma"/>
          <w:szCs w:val="22"/>
          <w:lang w:val="el-GR"/>
        </w:rPr>
      </w:pPr>
      <w:r w:rsidRPr="00342C70">
        <w:rPr>
          <w:rFonts w:ascii="Tahoma" w:hAnsi="Tahoma" w:cs="Tahoma"/>
          <w:szCs w:val="22"/>
          <w:lang w:val="el-GR"/>
        </w:rPr>
        <w:t>Δυνατότητα ανάλυσης των δεδομένων ασφαλείας (</w:t>
      </w:r>
      <w:proofErr w:type="spellStart"/>
      <w:r w:rsidRPr="00342C70">
        <w:rPr>
          <w:rFonts w:ascii="Tahoma" w:hAnsi="Tahoma" w:cs="Tahoma"/>
          <w:szCs w:val="22"/>
          <w:lang w:val="el-GR"/>
        </w:rPr>
        <w:t>security</w:t>
      </w:r>
      <w:proofErr w:type="spellEnd"/>
      <w:r w:rsidRPr="00342C70">
        <w:rPr>
          <w:rFonts w:ascii="Tahoma" w:hAnsi="Tahoma" w:cs="Tahoma"/>
          <w:szCs w:val="22"/>
          <w:lang w:val="el-GR"/>
        </w:rPr>
        <w:t xml:space="preserve"> </w:t>
      </w:r>
      <w:proofErr w:type="spellStart"/>
      <w:r w:rsidRPr="00342C70">
        <w:rPr>
          <w:rFonts w:ascii="Tahoma" w:hAnsi="Tahoma" w:cs="Tahoma"/>
          <w:szCs w:val="22"/>
          <w:lang w:val="el-GR"/>
        </w:rPr>
        <w:t>data</w:t>
      </w:r>
      <w:proofErr w:type="spellEnd"/>
      <w:r w:rsidRPr="00342C70">
        <w:rPr>
          <w:rFonts w:ascii="Tahoma" w:hAnsi="Tahoma" w:cs="Tahoma"/>
          <w:szCs w:val="22"/>
          <w:lang w:val="el-GR"/>
        </w:rPr>
        <w:t xml:space="preserve"> </w:t>
      </w:r>
      <w:proofErr w:type="spellStart"/>
      <w:r w:rsidRPr="00342C70">
        <w:rPr>
          <w:rFonts w:ascii="Tahoma" w:hAnsi="Tahoma" w:cs="Tahoma"/>
          <w:szCs w:val="22"/>
          <w:lang w:val="el-GR"/>
        </w:rPr>
        <w:t>analysis</w:t>
      </w:r>
      <w:proofErr w:type="spellEnd"/>
      <w:r w:rsidRPr="00342C70">
        <w:rPr>
          <w:rFonts w:ascii="Tahoma" w:hAnsi="Tahoma" w:cs="Tahoma"/>
          <w:szCs w:val="22"/>
          <w:lang w:val="el-GR"/>
        </w:rPr>
        <w:t xml:space="preserve">) με την χρήση ανάλογης τεχνολογίας και εκ </w:t>
      </w:r>
      <w:proofErr w:type="spellStart"/>
      <w:r w:rsidRPr="00342C70">
        <w:rPr>
          <w:rFonts w:ascii="Tahoma" w:hAnsi="Tahoma" w:cs="Tahoma"/>
          <w:szCs w:val="22"/>
          <w:lang w:val="el-GR"/>
        </w:rPr>
        <w:t>βαθέων</w:t>
      </w:r>
      <w:proofErr w:type="spellEnd"/>
      <w:r w:rsidRPr="00342C70">
        <w:rPr>
          <w:rFonts w:ascii="Tahoma" w:hAnsi="Tahoma" w:cs="Tahoma"/>
          <w:szCs w:val="22"/>
          <w:lang w:val="el-GR"/>
        </w:rPr>
        <w:t xml:space="preserve"> διερεύνηση πιθανών περιστατικών ασφαλείας (</w:t>
      </w:r>
      <w:proofErr w:type="spellStart"/>
      <w:r w:rsidRPr="00342C70">
        <w:rPr>
          <w:rFonts w:ascii="Tahoma" w:hAnsi="Tahoma" w:cs="Tahoma"/>
          <w:szCs w:val="22"/>
          <w:lang w:val="el-GR"/>
        </w:rPr>
        <w:t>deep</w:t>
      </w:r>
      <w:proofErr w:type="spellEnd"/>
      <w:r w:rsidRPr="00342C70">
        <w:rPr>
          <w:rFonts w:ascii="Tahoma" w:hAnsi="Tahoma" w:cs="Tahoma"/>
          <w:szCs w:val="22"/>
          <w:lang w:val="el-GR"/>
        </w:rPr>
        <w:t xml:space="preserve"> </w:t>
      </w:r>
      <w:proofErr w:type="spellStart"/>
      <w:r w:rsidRPr="00342C70">
        <w:rPr>
          <w:rFonts w:ascii="Tahoma" w:hAnsi="Tahoma" w:cs="Tahoma"/>
          <w:szCs w:val="22"/>
          <w:lang w:val="el-GR"/>
        </w:rPr>
        <w:t>dive</w:t>
      </w:r>
      <w:proofErr w:type="spellEnd"/>
      <w:r w:rsidRPr="00342C70">
        <w:rPr>
          <w:rFonts w:ascii="Tahoma" w:hAnsi="Tahoma" w:cs="Tahoma"/>
          <w:szCs w:val="22"/>
          <w:lang w:val="el-GR"/>
        </w:rPr>
        <w:t xml:space="preserve"> </w:t>
      </w:r>
      <w:proofErr w:type="spellStart"/>
      <w:r w:rsidRPr="00342C70">
        <w:rPr>
          <w:rFonts w:ascii="Tahoma" w:hAnsi="Tahoma" w:cs="Tahoma"/>
          <w:szCs w:val="22"/>
          <w:lang w:val="el-GR"/>
        </w:rPr>
        <w:t>forensic</w:t>
      </w:r>
      <w:proofErr w:type="spellEnd"/>
      <w:r w:rsidRPr="00342C70">
        <w:rPr>
          <w:rFonts w:ascii="Tahoma" w:hAnsi="Tahoma" w:cs="Tahoma"/>
          <w:szCs w:val="22"/>
          <w:lang w:val="el-GR"/>
        </w:rPr>
        <w:t xml:space="preserve"> </w:t>
      </w:r>
      <w:proofErr w:type="spellStart"/>
      <w:r w:rsidRPr="00342C70">
        <w:rPr>
          <w:rFonts w:ascii="Tahoma" w:hAnsi="Tahoma" w:cs="Tahoma"/>
          <w:szCs w:val="22"/>
          <w:lang w:val="el-GR"/>
        </w:rPr>
        <w:t>investigations</w:t>
      </w:r>
      <w:proofErr w:type="spellEnd"/>
      <w:r w:rsidRPr="00342C70">
        <w:rPr>
          <w:rFonts w:ascii="Tahoma" w:hAnsi="Tahoma" w:cs="Tahoma"/>
          <w:szCs w:val="22"/>
          <w:lang w:val="el-GR"/>
        </w:rPr>
        <w:t>). Παράλληλα, είναι αναγκαίος ο συσχετισμός των περιστατικών ασφαλείας με συγκεκριμένα χαρακτηριστικά, λειτουργίες και ανάγκες της εταιρίας μέσω της δημιουργίας προσαρμοσμένων στην Τειρεσίας κανόνων και πιθανών σεναρίων (</w:t>
      </w:r>
      <w:proofErr w:type="spellStart"/>
      <w:r w:rsidRPr="00342C70">
        <w:rPr>
          <w:rFonts w:ascii="Tahoma" w:hAnsi="Tahoma" w:cs="Tahoma"/>
          <w:szCs w:val="22"/>
          <w:lang w:val="el-GR"/>
        </w:rPr>
        <w:t>use</w:t>
      </w:r>
      <w:proofErr w:type="spellEnd"/>
      <w:r w:rsidRPr="00342C70">
        <w:rPr>
          <w:rFonts w:ascii="Tahoma" w:hAnsi="Tahoma" w:cs="Tahoma"/>
          <w:szCs w:val="22"/>
          <w:lang w:val="el-GR"/>
        </w:rPr>
        <w:t xml:space="preserve"> </w:t>
      </w:r>
      <w:proofErr w:type="spellStart"/>
      <w:r w:rsidRPr="00342C70">
        <w:rPr>
          <w:rFonts w:ascii="Tahoma" w:hAnsi="Tahoma" w:cs="Tahoma"/>
          <w:szCs w:val="22"/>
          <w:lang w:val="el-GR"/>
        </w:rPr>
        <w:t>cases</w:t>
      </w:r>
      <w:proofErr w:type="spellEnd"/>
      <w:r w:rsidRPr="00342C70">
        <w:rPr>
          <w:rFonts w:ascii="Tahoma" w:hAnsi="Tahoma" w:cs="Tahoma"/>
          <w:szCs w:val="22"/>
          <w:lang w:val="el-GR"/>
        </w:rPr>
        <w:t xml:space="preserve">). Κάθε </w:t>
      </w:r>
      <w:proofErr w:type="spellStart"/>
      <w:r w:rsidRPr="00342C70">
        <w:rPr>
          <w:rFonts w:ascii="Tahoma" w:hAnsi="Tahoma" w:cs="Tahoma"/>
          <w:szCs w:val="22"/>
          <w:lang w:val="el-GR"/>
        </w:rPr>
        <w:t>use</w:t>
      </w:r>
      <w:proofErr w:type="spellEnd"/>
      <w:r w:rsidRPr="00342C70">
        <w:rPr>
          <w:rFonts w:ascii="Tahoma" w:hAnsi="Tahoma" w:cs="Tahoma"/>
          <w:szCs w:val="22"/>
          <w:lang w:val="el-GR"/>
        </w:rPr>
        <w:t xml:space="preserve"> </w:t>
      </w:r>
      <w:proofErr w:type="spellStart"/>
      <w:r w:rsidRPr="00342C70">
        <w:rPr>
          <w:rFonts w:ascii="Tahoma" w:hAnsi="Tahoma" w:cs="Tahoma"/>
          <w:szCs w:val="22"/>
          <w:lang w:val="el-GR"/>
        </w:rPr>
        <w:t>case</w:t>
      </w:r>
      <w:proofErr w:type="spellEnd"/>
      <w:r w:rsidRPr="00342C70">
        <w:rPr>
          <w:rFonts w:ascii="Tahoma" w:hAnsi="Tahoma" w:cs="Tahoma"/>
          <w:szCs w:val="22"/>
          <w:lang w:val="el-GR"/>
        </w:rPr>
        <w:t>, ανάλογα με την κρισιμότητα της απειλής με την οποία συνδέεται, θα εμπίπτει σε κατηγορία  προσυμφωνημένων ενεργειών αποτροπής επιθέσεων οι οποίες θα εκτελούνται από τους μηχανικούς της Αναδόχου.</w:t>
      </w:r>
    </w:p>
    <w:p w14:paraId="35595443" w14:textId="77777777" w:rsidR="00342C70" w:rsidRPr="00342C70" w:rsidRDefault="00342C70" w:rsidP="00342C70">
      <w:pPr>
        <w:pStyle w:val="aff0"/>
        <w:numPr>
          <w:ilvl w:val="0"/>
          <w:numId w:val="133"/>
        </w:numPr>
        <w:rPr>
          <w:rFonts w:ascii="Tahoma" w:hAnsi="Tahoma" w:cs="Tahoma"/>
          <w:szCs w:val="22"/>
          <w:lang w:val="el-GR"/>
        </w:rPr>
      </w:pPr>
      <w:r w:rsidRPr="00342C70">
        <w:rPr>
          <w:rFonts w:ascii="Tahoma" w:hAnsi="Tahoma" w:cs="Tahoma"/>
          <w:szCs w:val="22"/>
          <w:lang w:val="el-GR"/>
        </w:rPr>
        <w:t xml:space="preserve">Οι μηχανικοί της Αναδόχου θα επικοινωνούν τηλεφωνικά με τα εξουσιοδοτημένα στελέχη </w:t>
      </w:r>
      <w:r>
        <w:rPr>
          <w:rFonts w:ascii="Tahoma" w:hAnsi="Tahoma" w:cs="Tahoma"/>
          <w:szCs w:val="22"/>
          <w:lang w:val="el-GR"/>
        </w:rPr>
        <w:t>του Φορέα</w:t>
      </w:r>
      <w:r w:rsidRPr="00342C70">
        <w:rPr>
          <w:rFonts w:ascii="Tahoma" w:hAnsi="Tahoma" w:cs="Tahoma"/>
          <w:szCs w:val="22"/>
          <w:lang w:val="el-GR"/>
        </w:rPr>
        <w:t xml:space="preserve"> για ενημέρωση όποιας πιθανής απειλής/επίθεσης εντοπιστεί, ασχέτως εάν υπάρχουν προσυμφωνημένες ενέργειες για την αποτροπή της. Με την ολοκλήρωση των ενεργειών θα δημιουργείται αναφορά η οποία θα περιλαμβάνει όλες τις πληροφορίες εντοπισμού, πληροφόρησης και αποτροπής του περιστατικού, η οποία θα </w:t>
      </w:r>
      <w:proofErr w:type="spellStart"/>
      <w:r w:rsidRPr="00342C70">
        <w:rPr>
          <w:rFonts w:ascii="Tahoma" w:hAnsi="Tahoma" w:cs="Tahoma"/>
          <w:szCs w:val="22"/>
          <w:lang w:val="el-GR"/>
        </w:rPr>
        <w:t>επικοινωνείται</w:t>
      </w:r>
      <w:proofErr w:type="spellEnd"/>
      <w:r w:rsidRPr="00342C70">
        <w:rPr>
          <w:rFonts w:ascii="Tahoma" w:hAnsi="Tahoma" w:cs="Tahoma"/>
          <w:szCs w:val="22"/>
          <w:lang w:val="el-GR"/>
        </w:rPr>
        <w:t xml:space="preserve"> στην Τειρεσίας μέσω αποστολής ασφαλούς email.</w:t>
      </w:r>
    </w:p>
    <w:p w14:paraId="3F024BB5" w14:textId="77777777" w:rsidR="00342C70" w:rsidRPr="00342C70" w:rsidRDefault="00342C70" w:rsidP="00342C70">
      <w:pPr>
        <w:pStyle w:val="aff0"/>
        <w:numPr>
          <w:ilvl w:val="0"/>
          <w:numId w:val="133"/>
        </w:numPr>
        <w:rPr>
          <w:rFonts w:ascii="Tahoma" w:hAnsi="Tahoma" w:cs="Tahoma"/>
          <w:szCs w:val="22"/>
          <w:lang w:val="el-GR"/>
        </w:rPr>
      </w:pPr>
      <w:r w:rsidRPr="00342C70">
        <w:rPr>
          <w:rFonts w:ascii="Tahoma" w:hAnsi="Tahoma" w:cs="Tahoma"/>
          <w:szCs w:val="22"/>
          <w:lang w:val="el-GR"/>
        </w:rPr>
        <w:t xml:space="preserve">Όλα τα πιθανά περιστατικά θα χρειαστεί να καταγραφούν, να κατηγοριοποιηθούν και να </w:t>
      </w:r>
      <w:proofErr w:type="spellStart"/>
      <w:r w:rsidRPr="00342C70">
        <w:rPr>
          <w:rFonts w:ascii="Tahoma" w:hAnsi="Tahoma" w:cs="Tahoma"/>
          <w:szCs w:val="22"/>
          <w:lang w:val="el-GR"/>
        </w:rPr>
        <w:t>προσυμφωνηθούν</w:t>
      </w:r>
      <w:proofErr w:type="spellEnd"/>
      <w:r w:rsidRPr="00342C70">
        <w:rPr>
          <w:rFonts w:ascii="Tahoma" w:hAnsi="Tahoma" w:cs="Tahoma"/>
          <w:szCs w:val="22"/>
          <w:lang w:val="el-GR"/>
        </w:rPr>
        <w:t xml:space="preserve"> για αυτά οι απαιτούμενες ενέργειες αποτροπής. Εκ των προτέρων καταγεγραμμένη χρειάζεται να είναι η διαδικασία και τα κριτήρια αναβάθμισης του περιστατικού.</w:t>
      </w:r>
    </w:p>
    <w:p w14:paraId="561F2F87" w14:textId="77777777" w:rsidR="005609A7" w:rsidRPr="00E95C0B" w:rsidRDefault="005609A7" w:rsidP="00AC1873">
      <w:pPr>
        <w:pStyle w:val="40"/>
      </w:pPr>
      <w:bookmarkStart w:id="276" w:name="_Ref377644201"/>
      <w:bookmarkStart w:id="277" w:name="_Toc380586501"/>
      <w:bookmarkStart w:id="278" w:name="_Toc106350220"/>
      <w:r w:rsidRPr="00E95C0B">
        <w:t>Διενέργεια ελέγχων ασφάλειας</w:t>
      </w:r>
      <w:bookmarkEnd w:id="276"/>
      <w:bookmarkEnd w:id="277"/>
      <w:bookmarkEnd w:id="278"/>
    </w:p>
    <w:p w14:paraId="056F208B" w14:textId="77777777" w:rsidR="005609A7" w:rsidRPr="005609A7" w:rsidRDefault="005609A7" w:rsidP="005609A7">
      <w:pPr>
        <w:rPr>
          <w:rFonts w:ascii="Tahoma" w:hAnsi="Tahoma" w:cs="Tahoma"/>
          <w:szCs w:val="22"/>
          <w:lang w:val="el-GR"/>
        </w:rPr>
      </w:pPr>
      <w:r w:rsidRPr="005609A7">
        <w:rPr>
          <w:rFonts w:ascii="Tahoma" w:hAnsi="Tahoma" w:cs="Tahoma"/>
          <w:szCs w:val="22"/>
          <w:lang w:val="el-GR"/>
        </w:rPr>
        <w:t>Ο Ανάδοχος θα διενεργεί ένα σύνολο από ελέγχους (</w:t>
      </w:r>
      <w:r w:rsidRPr="005609A7">
        <w:rPr>
          <w:rFonts w:ascii="Tahoma" w:hAnsi="Tahoma" w:cs="Tahoma"/>
          <w:szCs w:val="22"/>
          <w:lang w:val="en-US"/>
        </w:rPr>
        <w:t>vulnerability</w:t>
      </w:r>
      <w:r w:rsidRPr="005609A7">
        <w:rPr>
          <w:rFonts w:ascii="Tahoma" w:hAnsi="Tahoma" w:cs="Tahoma"/>
          <w:szCs w:val="22"/>
          <w:lang w:val="el-GR"/>
        </w:rPr>
        <w:t xml:space="preserve"> </w:t>
      </w:r>
      <w:r w:rsidRPr="005609A7">
        <w:rPr>
          <w:rFonts w:ascii="Tahoma" w:hAnsi="Tahoma" w:cs="Tahoma"/>
          <w:szCs w:val="22"/>
          <w:lang w:val="en-US"/>
        </w:rPr>
        <w:t>scans</w:t>
      </w:r>
      <w:r w:rsidRPr="005609A7">
        <w:rPr>
          <w:rFonts w:ascii="Tahoma" w:hAnsi="Tahoma" w:cs="Tahoma"/>
          <w:szCs w:val="22"/>
          <w:lang w:val="el-GR"/>
        </w:rPr>
        <w:t xml:space="preserve">, </w:t>
      </w:r>
      <w:r w:rsidRPr="005609A7">
        <w:rPr>
          <w:rFonts w:ascii="Tahoma" w:hAnsi="Tahoma" w:cs="Tahoma"/>
          <w:szCs w:val="22"/>
          <w:lang w:val="en-US"/>
        </w:rPr>
        <w:t>penetration</w:t>
      </w:r>
      <w:r w:rsidRPr="005609A7">
        <w:rPr>
          <w:rFonts w:ascii="Tahoma" w:hAnsi="Tahoma" w:cs="Tahoma"/>
          <w:szCs w:val="22"/>
          <w:lang w:val="el-GR"/>
        </w:rPr>
        <w:t xml:space="preserve"> </w:t>
      </w:r>
      <w:r w:rsidRPr="005609A7">
        <w:rPr>
          <w:rFonts w:ascii="Tahoma" w:hAnsi="Tahoma" w:cs="Tahoma"/>
          <w:szCs w:val="22"/>
          <w:lang w:val="en-US"/>
        </w:rPr>
        <w:t>tests</w:t>
      </w:r>
      <w:r w:rsidRPr="005609A7">
        <w:rPr>
          <w:rFonts w:ascii="Tahoma" w:hAnsi="Tahoma" w:cs="Tahoma"/>
          <w:szCs w:val="22"/>
          <w:lang w:val="el-GR"/>
        </w:rPr>
        <w:t xml:space="preserve">, κλπ) του Δικτύου καθ’ όλη τη διάρκεια υλοποίησης του έργου. Οι έλεγχοι θα αφορούν στο σύνολο των αγαθών του ΣΥΖΕΥΞΙΣ, που πρέπει να προστατευθούν από ενδεχόμενες απειλές. Πρωτίστως θα διενεργηθούν στο δίκτυο κορμού του ΣΥΖΕΥΞΙΣ ΙΙ, στις δικτυακές συσκευές που είναι εγκατεστημένες στους διάφορους συμμετέχοντες φορείς και επιπροσθέτως, στα τοπικά δίκτυα των συμμετεχόντων φορέων και στις παρεχόμενες από αυτούς υπηρεσίες, στα υποκείμενα δεδομένα, στις εγκατεστημένες πλατφόρμες λογισμικού και σχετικές εφαρμογές, εφόσον ο αντίστοιχος φορέας επιθυμεί μια τέτοια ενέργεια ελέγχου. Επομένως, οι έλεγχοι δεν περιορίζονται μόνο στις υποδομές του ΣΥΖΕΥΞΙΣ ΙΙ, αλλά περιλαμβάνουν κατά περίπτωση το συνολικό «σύστημα» που λειτουργεί μέσα από το δίκτυο αυτό. Σκοπός των ελέγχων αυτών είναι η υποστήριξη της Αναθέτουσας Αρχής στη συνεχή παρακολούθηση της ασφάλειας του ΣΥΖΕΥΞΙΣ ΙΙ (συμπεριλαμβανομένης και της παρακολούθησης της υλοποίησης του </w:t>
      </w:r>
      <w:proofErr w:type="spellStart"/>
      <w:r w:rsidRPr="005609A7">
        <w:rPr>
          <w:rFonts w:ascii="Tahoma" w:hAnsi="Tahoma" w:cs="Tahoma"/>
          <w:szCs w:val="22"/>
          <w:lang w:val="el-GR"/>
        </w:rPr>
        <w:t>Υποέργου</w:t>
      </w:r>
      <w:proofErr w:type="spellEnd"/>
      <w:r w:rsidRPr="005609A7">
        <w:rPr>
          <w:rFonts w:ascii="Tahoma" w:hAnsi="Tahoma" w:cs="Tahoma"/>
          <w:szCs w:val="22"/>
          <w:lang w:val="el-GR"/>
        </w:rPr>
        <w:t xml:space="preserve"> 3 της Ασφάλειας) και εν γένει η έγκαιρη διάγνωση προβλημάτων ασφάλειας και στη συνέχεια η άμεση και – εφόσον είναι δυνατό προληπτική - αντιμετώπιση τους.</w:t>
      </w:r>
    </w:p>
    <w:p w14:paraId="13402773" w14:textId="77777777" w:rsidR="005609A7" w:rsidRPr="005609A7" w:rsidRDefault="005609A7" w:rsidP="005609A7">
      <w:pPr>
        <w:rPr>
          <w:rFonts w:ascii="Tahoma" w:hAnsi="Tahoma" w:cs="Tahoma"/>
          <w:szCs w:val="22"/>
          <w:lang w:val="el-GR"/>
        </w:rPr>
      </w:pPr>
      <w:r w:rsidRPr="005609A7">
        <w:rPr>
          <w:rFonts w:ascii="Tahoma" w:hAnsi="Tahoma" w:cs="Tahoma"/>
          <w:szCs w:val="22"/>
          <w:lang w:val="el-GR"/>
        </w:rPr>
        <w:t>Οι έλεγχοι που θα πραγματοποιηθούν στο πλαίσιο της παρούσας εργασίας:</w:t>
      </w:r>
    </w:p>
    <w:p w14:paraId="1F362E09" w14:textId="77777777" w:rsidR="005609A7" w:rsidRPr="005609A7" w:rsidRDefault="005609A7" w:rsidP="00F949F2">
      <w:pPr>
        <w:numPr>
          <w:ilvl w:val="0"/>
          <w:numId w:val="67"/>
        </w:numPr>
        <w:suppressAutoHyphens w:val="0"/>
        <w:rPr>
          <w:rFonts w:ascii="Tahoma" w:hAnsi="Tahoma" w:cs="Tahoma"/>
          <w:szCs w:val="22"/>
          <w:lang w:val="el-GR"/>
        </w:rPr>
      </w:pPr>
      <w:r w:rsidRPr="005609A7">
        <w:rPr>
          <w:rFonts w:ascii="Tahoma" w:hAnsi="Tahoma" w:cs="Tahoma"/>
          <w:szCs w:val="22"/>
          <w:lang w:val="el-GR"/>
        </w:rPr>
        <w:t>Θα διενεργούνται είτε στο συνολικό σύστημα είτε σε τμήμα αυτού</w:t>
      </w:r>
    </w:p>
    <w:p w14:paraId="7C90DF24" w14:textId="77777777" w:rsidR="005609A7" w:rsidRPr="005609A7" w:rsidRDefault="005609A7" w:rsidP="00F949F2">
      <w:pPr>
        <w:numPr>
          <w:ilvl w:val="0"/>
          <w:numId w:val="67"/>
        </w:numPr>
        <w:suppressAutoHyphens w:val="0"/>
        <w:rPr>
          <w:rFonts w:ascii="Tahoma" w:hAnsi="Tahoma" w:cs="Tahoma"/>
          <w:szCs w:val="22"/>
          <w:lang w:val="el-GR"/>
        </w:rPr>
      </w:pPr>
      <w:r w:rsidRPr="005609A7">
        <w:rPr>
          <w:rFonts w:ascii="Tahoma" w:hAnsi="Tahoma" w:cs="Tahoma"/>
          <w:szCs w:val="22"/>
          <w:lang w:val="el-GR"/>
        </w:rPr>
        <w:lastRenderedPageBreak/>
        <w:t>Θα εστιάζουν είτε σε οριζόντιες δομές του συνολικού συστήματος (πχ έλεγχος της πολιτικής χρήσης όλων των χρηστών, έλεγχος του επιπέδου ασφάλειας μιας συγκεκριμένης υπηρεσίας, κλπ), είτε σε κάθετες δομές (πχ ολοκληρωμένος έλεγχος ασφάλειας του συστήματος κάποιου Φορέα, κλπ)</w:t>
      </w:r>
    </w:p>
    <w:p w14:paraId="5CCD5A0B" w14:textId="77777777" w:rsidR="005609A7" w:rsidRPr="005609A7" w:rsidRDefault="005609A7" w:rsidP="00F949F2">
      <w:pPr>
        <w:numPr>
          <w:ilvl w:val="0"/>
          <w:numId w:val="67"/>
        </w:numPr>
        <w:suppressAutoHyphens w:val="0"/>
        <w:rPr>
          <w:rFonts w:ascii="Tahoma" w:hAnsi="Tahoma" w:cs="Tahoma"/>
          <w:szCs w:val="22"/>
          <w:lang w:val="el-GR"/>
        </w:rPr>
      </w:pPr>
      <w:r w:rsidRPr="005609A7">
        <w:rPr>
          <w:rFonts w:ascii="Tahoma" w:hAnsi="Tahoma" w:cs="Tahoma"/>
          <w:szCs w:val="22"/>
          <w:lang w:val="el-GR"/>
        </w:rPr>
        <w:t>Θα είναι είτε προγραμματισμένοι και θα γίνονται σε τακτά χρονικά διαστήματα, είτε «κατ’ απαίτηση» (</w:t>
      </w:r>
      <w:r w:rsidRPr="005609A7">
        <w:rPr>
          <w:rFonts w:ascii="Tahoma" w:hAnsi="Tahoma" w:cs="Tahoma"/>
          <w:szCs w:val="22"/>
          <w:lang w:val="en-US"/>
        </w:rPr>
        <w:t>ad</w:t>
      </w:r>
      <w:r w:rsidRPr="005609A7">
        <w:rPr>
          <w:rFonts w:ascii="Tahoma" w:hAnsi="Tahoma" w:cs="Tahoma"/>
          <w:szCs w:val="22"/>
          <w:lang w:val="el-GR"/>
        </w:rPr>
        <w:t>-</w:t>
      </w:r>
      <w:r w:rsidRPr="005609A7">
        <w:rPr>
          <w:rFonts w:ascii="Tahoma" w:hAnsi="Tahoma" w:cs="Tahoma"/>
          <w:szCs w:val="22"/>
          <w:lang w:val="en-US"/>
        </w:rPr>
        <w:t>hoc</w:t>
      </w:r>
      <w:r w:rsidRPr="005609A7">
        <w:rPr>
          <w:rFonts w:ascii="Tahoma" w:hAnsi="Tahoma" w:cs="Tahoma"/>
          <w:szCs w:val="22"/>
          <w:lang w:val="el-GR"/>
        </w:rPr>
        <w:t xml:space="preserve">), όποτε και εφόσον κριθεί αναγκαίο ή ζητηθεί από την Αναθέτουσα Αρχή. Ειδικότερα, τακτικοί έλεγχοι (για το ίδιο τμήμα συστήματος, κάθετο ή οριζόντιο) θα γίνονται κάθε μήνα, κατ’ ελάχιστον. Επομένως μέσα σε κάθε μήνα, θα πρέπει να έχει ελεγχθεί το σύνολο του συστήματος μέσω ενός συνολικού ή περισσότερων επί μέρους τακτικών ελέγχων. Κατ’ απαίτηση έλεγχοι θα γίνονται οποτεδήποτε κριθεί απαραίτητο, αφού διακυβεύεται η ασφάλεια του Δικτύου. </w:t>
      </w:r>
    </w:p>
    <w:p w14:paraId="4D043C79" w14:textId="77777777" w:rsidR="005609A7" w:rsidRPr="005609A7" w:rsidRDefault="005609A7" w:rsidP="00F949F2">
      <w:pPr>
        <w:numPr>
          <w:ilvl w:val="0"/>
          <w:numId w:val="67"/>
        </w:numPr>
        <w:suppressAutoHyphens w:val="0"/>
        <w:rPr>
          <w:rFonts w:ascii="Tahoma" w:hAnsi="Tahoma" w:cs="Tahoma"/>
          <w:szCs w:val="22"/>
          <w:lang w:val="el-GR"/>
        </w:rPr>
      </w:pPr>
      <w:r w:rsidRPr="005609A7">
        <w:rPr>
          <w:rFonts w:ascii="Tahoma" w:hAnsi="Tahoma" w:cs="Tahoma"/>
          <w:szCs w:val="22"/>
          <w:lang w:val="el-GR"/>
        </w:rPr>
        <w:t>Θα είναι πλήρεις, υπό την έννοια ότι το υπό διερεύνηση αντικείμενο θα μελετηθεί διεξοδικά και το αποτέλεσμα του ελέγχου δε θα επιδέχεται αμφισβήτησης εξαιτίας του αντικειμένου που επιλέχτηκε για τον έλεγχο</w:t>
      </w:r>
    </w:p>
    <w:p w14:paraId="3690DE0D" w14:textId="77777777" w:rsidR="005609A7" w:rsidRPr="005609A7" w:rsidRDefault="005609A7" w:rsidP="00F949F2">
      <w:pPr>
        <w:numPr>
          <w:ilvl w:val="0"/>
          <w:numId w:val="67"/>
        </w:numPr>
        <w:suppressAutoHyphens w:val="0"/>
        <w:rPr>
          <w:rFonts w:ascii="Tahoma" w:hAnsi="Tahoma" w:cs="Tahoma"/>
          <w:szCs w:val="22"/>
          <w:lang w:val="el-GR"/>
        </w:rPr>
      </w:pPr>
      <w:r w:rsidRPr="005609A7">
        <w:rPr>
          <w:rFonts w:ascii="Tahoma" w:hAnsi="Tahoma" w:cs="Tahoma"/>
          <w:szCs w:val="22"/>
          <w:lang w:val="el-GR"/>
        </w:rPr>
        <w:t>Θα διενεργούνται είτε αυτόματα βάσει προσχεδιασμένων εργαλείων είτε χειροκίνητα, πάντα υπό το συντονισμό και στενή επίβλεψη στελεχών του Αναδόχου με κατάλληλες γνώσεις και εμπειρία</w:t>
      </w:r>
    </w:p>
    <w:p w14:paraId="6EA3685E" w14:textId="77777777" w:rsidR="005609A7" w:rsidRPr="005609A7" w:rsidRDefault="005609A7" w:rsidP="00F949F2">
      <w:pPr>
        <w:numPr>
          <w:ilvl w:val="0"/>
          <w:numId w:val="67"/>
        </w:numPr>
        <w:suppressAutoHyphens w:val="0"/>
        <w:rPr>
          <w:rFonts w:ascii="Tahoma" w:hAnsi="Tahoma" w:cs="Tahoma"/>
          <w:szCs w:val="22"/>
          <w:lang w:val="el-GR"/>
        </w:rPr>
      </w:pPr>
      <w:r w:rsidRPr="005609A7">
        <w:rPr>
          <w:rFonts w:ascii="Tahoma" w:hAnsi="Tahoma" w:cs="Tahoma"/>
          <w:szCs w:val="22"/>
          <w:lang w:val="el-GR"/>
        </w:rPr>
        <w:t>Θα διενεργούνται από εξωτερικό ως προς τον κάθε φορέα σημείο και θα σέβονται την πολιτική ασφαλείας του φορέα. Για παράδειγμα, δεν θα εισέρχονται στο εσωτερικό δίκτυο του φορέα, εφόσον αυτό εμποδίζεται από κάποια τεχνολογία τύπου “</w:t>
      </w:r>
      <w:r w:rsidRPr="005609A7">
        <w:rPr>
          <w:rFonts w:ascii="Tahoma" w:hAnsi="Tahoma" w:cs="Tahoma"/>
          <w:szCs w:val="22"/>
          <w:lang w:val="en-US"/>
        </w:rPr>
        <w:t>Access</w:t>
      </w:r>
      <w:r w:rsidRPr="005609A7">
        <w:rPr>
          <w:rFonts w:ascii="Tahoma" w:hAnsi="Tahoma" w:cs="Tahoma"/>
          <w:szCs w:val="22"/>
          <w:lang w:val="el-GR"/>
        </w:rPr>
        <w:t xml:space="preserve"> </w:t>
      </w:r>
      <w:r w:rsidRPr="005609A7">
        <w:rPr>
          <w:rFonts w:ascii="Tahoma" w:hAnsi="Tahoma" w:cs="Tahoma"/>
          <w:szCs w:val="22"/>
          <w:lang w:val="en-US"/>
        </w:rPr>
        <w:t>Control</w:t>
      </w:r>
      <w:r w:rsidRPr="005609A7">
        <w:rPr>
          <w:rFonts w:ascii="Tahoma" w:hAnsi="Tahoma" w:cs="Tahoma"/>
          <w:szCs w:val="22"/>
          <w:lang w:val="el-GR"/>
        </w:rPr>
        <w:t xml:space="preserve"> </w:t>
      </w:r>
      <w:r w:rsidRPr="005609A7">
        <w:rPr>
          <w:rFonts w:ascii="Tahoma" w:hAnsi="Tahoma" w:cs="Tahoma"/>
          <w:szCs w:val="22"/>
          <w:lang w:val="en-US"/>
        </w:rPr>
        <w:t>List</w:t>
      </w:r>
      <w:r w:rsidRPr="005609A7">
        <w:rPr>
          <w:rFonts w:ascii="Tahoma" w:hAnsi="Tahoma" w:cs="Tahoma"/>
          <w:szCs w:val="22"/>
          <w:lang w:val="el-GR"/>
        </w:rPr>
        <w:t xml:space="preserve">” </w:t>
      </w:r>
      <w:r w:rsidRPr="005609A7" w:rsidDel="00F673A5">
        <w:rPr>
          <w:rFonts w:ascii="Tahoma" w:hAnsi="Tahoma" w:cs="Tahoma"/>
          <w:szCs w:val="22"/>
          <w:lang w:val="el-GR"/>
        </w:rPr>
        <w:t xml:space="preserve">Η συγκεκριμένη </w:t>
      </w:r>
      <w:r w:rsidRPr="005609A7">
        <w:rPr>
          <w:rFonts w:ascii="Tahoma" w:hAnsi="Tahoma" w:cs="Tahoma"/>
          <w:szCs w:val="22"/>
          <w:lang w:val="el-GR"/>
        </w:rPr>
        <w:t xml:space="preserve">υπηρεσία θα προσφέρεται </w:t>
      </w:r>
      <w:r w:rsidRPr="005609A7" w:rsidDel="00F673A5">
        <w:rPr>
          <w:rFonts w:ascii="Tahoma" w:hAnsi="Tahoma" w:cs="Tahoma"/>
          <w:szCs w:val="22"/>
          <w:lang w:val="el-GR"/>
        </w:rPr>
        <w:t xml:space="preserve">τόσο προς </w:t>
      </w:r>
      <w:r w:rsidRPr="005609A7">
        <w:rPr>
          <w:rFonts w:ascii="Tahoma" w:hAnsi="Tahoma" w:cs="Tahoma"/>
          <w:szCs w:val="22"/>
          <w:lang w:val="el-GR"/>
        </w:rPr>
        <w:t xml:space="preserve">το ΣΥΖΕΥΞΙΣ ΙΙ, όσο και προς τους φορείς ("πελάτες") που συμμετέχουν στο ΣΥΖΕΥΞΙΣ ΙΙ. </w:t>
      </w:r>
    </w:p>
    <w:p w14:paraId="0DE7E193" w14:textId="77777777" w:rsidR="005609A7" w:rsidRPr="005609A7" w:rsidRDefault="005609A7" w:rsidP="00F949F2">
      <w:pPr>
        <w:numPr>
          <w:ilvl w:val="0"/>
          <w:numId w:val="67"/>
        </w:numPr>
        <w:suppressAutoHyphens w:val="0"/>
        <w:rPr>
          <w:rFonts w:ascii="Tahoma" w:hAnsi="Tahoma" w:cs="Tahoma"/>
          <w:szCs w:val="22"/>
          <w:lang w:val="el-GR"/>
        </w:rPr>
      </w:pPr>
      <w:r w:rsidRPr="005609A7">
        <w:rPr>
          <w:rFonts w:ascii="Tahoma" w:hAnsi="Tahoma" w:cs="Tahoma"/>
          <w:szCs w:val="22"/>
          <w:lang w:val="el-GR"/>
        </w:rPr>
        <w:t>Θα περιλαμβάνουν και τα τοπικά «συστήματα» κάποιου φορέα του ΣΥΖΕΥΞΙΣ ΙΙ. Για την ικανοποίηση της απαίτησης αυτής, θα υπάρχει η δυνατότητα ώστε ο εν λόγω φορέας να καταθέσει σχετικό αίτημα σε κατάλληλο μηχανισμό που θα αναπτύξει ο Ανάδοχος για την ολοκληρωμένη διαχείριση ανάλογων αιτημάτων (</w:t>
      </w:r>
      <w:r w:rsidRPr="005609A7">
        <w:rPr>
          <w:rFonts w:ascii="Tahoma" w:hAnsi="Tahoma" w:cs="Tahoma"/>
          <w:szCs w:val="22"/>
        </w:rPr>
        <w:t>Trouble</w:t>
      </w:r>
      <w:r w:rsidRPr="005609A7">
        <w:rPr>
          <w:rFonts w:ascii="Tahoma" w:hAnsi="Tahoma" w:cs="Tahoma"/>
          <w:szCs w:val="22"/>
          <w:lang w:val="el-GR"/>
        </w:rPr>
        <w:t xml:space="preserve"> </w:t>
      </w:r>
      <w:r w:rsidRPr="005609A7">
        <w:rPr>
          <w:rFonts w:ascii="Tahoma" w:hAnsi="Tahoma" w:cs="Tahoma"/>
          <w:szCs w:val="22"/>
        </w:rPr>
        <w:t>ticket</w:t>
      </w:r>
      <w:r w:rsidRPr="005609A7">
        <w:rPr>
          <w:rFonts w:ascii="Tahoma" w:hAnsi="Tahoma" w:cs="Tahoma"/>
          <w:szCs w:val="22"/>
          <w:lang w:val="el-GR"/>
        </w:rPr>
        <w:t xml:space="preserve"> </w:t>
      </w:r>
      <w:r w:rsidRPr="005609A7">
        <w:rPr>
          <w:rFonts w:ascii="Tahoma" w:hAnsi="Tahoma" w:cs="Tahoma"/>
          <w:szCs w:val="22"/>
          <w:lang w:val="en-US"/>
        </w:rPr>
        <w:t>mechanism</w:t>
      </w:r>
      <w:r w:rsidRPr="005609A7">
        <w:rPr>
          <w:rFonts w:ascii="Tahoma" w:hAnsi="Tahoma" w:cs="Tahoma"/>
          <w:szCs w:val="22"/>
          <w:lang w:val="el-GR"/>
        </w:rPr>
        <w:t>).</w:t>
      </w:r>
    </w:p>
    <w:p w14:paraId="13C58EF6" w14:textId="77777777" w:rsidR="005609A7" w:rsidRPr="005609A7" w:rsidRDefault="005609A7" w:rsidP="00F949F2">
      <w:pPr>
        <w:numPr>
          <w:ilvl w:val="0"/>
          <w:numId w:val="67"/>
        </w:numPr>
        <w:suppressAutoHyphens w:val="0"/>
        <w:rPr>
          <w:rFonts w:ascii="Tahoma" w:hAnsi="Tahoma" w:cs="Tahoma"/>
          <w:szCs w:val="22"/>
          <w:lang w:val="el-GR"/>
        </w:rPr>
      </w:pPr>
      <w:r w:rsidRPr="005609A7">
        <w:rPr>
          <w:rFonts w:ascii="Tahoma" w:hAnsi="Tahoma" w:cs="Tahoma"/>
          <w:szCs w:val="22"/>
          <w:lang w:val="el-GR"/>
        </w:rPr>
        <w:t xml:space="preserve">Θα εξετάζουν το επίπεδο συμφωνίας των πραγματικών ρυθμίσεων των δικτυακών συσκευών με αυτές που προβλέπονται από τις πολιτικές και μέτρα ασφάλειας που έχουν τεθεί. </w:t>
      </w:r>
      <w:r w:rsidRPr="005609A7" w:rsidDel="00F673A5">
        <w:rPr>
          <w:rFonts w:ascii="Tahoma" w:hAnsi="Tahoma" w:cs="Tahoma"/>
          <w:szCs w:val="22"/>
          <w:lang w:val="el-GR"/>
        </w:rPr>
        <w:t>Στο σημείο αυτό θα γίνεται και συνεχής ανασκόπηση τ</w:t>
      </w:r>
      <w:r w:rsidRPr="005609A7">
        <w:rPr>
          <w:rFonts w:ascii="Tahoma" w:hAnsi="Tahoma" w:cs="Tahoma"/>
          <w:szCs w:val="22"/>
          <w:lang w:val="el-GR"/>
        </w:rPr>
        <w:t xml:space="preserve">ων ρυθμίσεων ασφαλείας από τους Αναδόχους των </w:t>
      </w:r>
      <w:proofErr w:type="spellStart"/>
      <w:r w:rsidRPr="005609A7">
        <w:rPr>
          <w:rFonts w:ascii="Tahoma" w:hAnsi="Tahoma" w:cs="Tahoma"/>
          <w:szCs w:val="22"/>
          <w:lang w:val="el-GR"/>
        </w:rPr>
        <w:t>υποέργων</w:t>
      </w:r>
      <w:proofErr w:type="spellEnd"/>
      <w:r w:rsidRPr="005609A7">
        <w:rPr>
          <w:rFonts w:ascii="Tahoma" w:hAnsi="Tahoma" w:cs="Tahoma"/>
          <w:szCs w:val="22"/>
          <w:lang w:val="el-GR"/>
        </w:rPr>
        <w:t xml:space="preserve"> του ΣΥΖΕΥΞΙΣ ΙΙ</w:t>
      </w:r>
      <w:r w:rsidRPr="005609A7" w:rsidDel="00F673A5">
        <w:rPr>
          <w:rFonts w:ascii="Tahoma" w:hAnsi="Tahoma" w:cs="Tahoma"/>
          <w:szCs w:val="22"/>
          <w:lang w:val="el-GR"/>
        </w:rPr>
        <w:t>.</w:t>
      </w:r>
    </w:p>
    <w:p w14:paraId="1D0A1C95" w14:textId="77777777" w:rsidR="005609A7" w:rsidRPr="005609A7" w:rsidRDefault="005609A7" w:rsidP="00F949F2">
      <w:pPr>
        <w:numPr>
          <w:ilvl w:val="0"/>
          <w:numId w:val="67"/>
        </w:numPr>
        <w:suppressAutoHyphens w:val="0"/>
        <w:rPr>
          <w:rFonts w:ascii="Tahoma" w:hAnsi="Tahoma" w:cs="Tahoma"/>
          <w:szCs w:val="22"/>
          <w:lang w:val="el-GR"/>
        </w:rPr>
      </w:pPr>
      <w:r w:rsidRPr="005609A7">
        <w:rPr>
          <w:rFonts w:ascii="Tahoma" w:hAnsi="Tahoma" w:cs="Tahoma"/>
          <w:szCs w:val="22"/>
          <w:lang w:val="el-GR"/>
        </w:rPr>
        <w:t>θα διενεργηθούν ακολουθώντας μια καλά οργανωμένη διαδικασία, έτσι ώστε να πραγματοποιηθούν με το πλέον αποτελεσματικό τρόπο, χωρίς να επηρεάζεται η λειτουργία των υπό έλεγχο φορέων.</w:t>
      </w:r>
    </w:p>
    <w:p w14:paraId="27F72FDC" w14:textId="27DEF86A" w:rsidR="005609A7" w:rsidRPr="005609A7" w:rsidRDefault="005609A7" w:rsidP="005609A7">
      <w:pPr>
        <w:rPr>
          <w:rFonts w:ascii="Tahoma" w:hAnsi="Tahoma" w:cs="Tahoma"/>
          <w:szCs w:val="22"/>
          <w:lang w:val="el-GR"/>
        </w:rPr>
      </w:pPr>
      <w:r w:rsidRPr="005609A7">
        <w:rPr>
          <w:rFonts w:ascii="Tahoma" w:hAnsi="Tahoma" w:cs="Tahoma"/>
          <w:szCs w:val="22"/>
          <w:lang w:val="el-GR"/>
        </w:rPr>
        <w:t xml:space="preserve">Σημειώνεται ότι για την αποτελεσματική διαχείριση των ευρημάτων τα οποία θα προκύψουν από τους προαναφερθέντες ελέγχους ασφάλειας, ο Ανάδοχος θα πρέπει να παρέχει και να διαχειρίζεται </w:t>
      </w:r>
      <w:proofErr w:type="spellStart"/>
      <w:r w:rsidRPr="005609A7">
        <w:rPr>
          <w:rFonts w:ascii="Tahoma" w:hAnsi="Tahoma" w:cs="Tahoma"/>
          <w:szCs w:val="22"/>
          <w:lang w:val="el-GR"/>
        </w:rPr>
        <w:t>καθ</w:t>
      </w:r>
      <w:proofErr w:type="spellEnd"/>
      <w:r w:rsidRPr="005609A7">
        <w:rPr>
          <w:rFonts w:ascii="Tahoma" w:hAnsi="Tahoma" w:cs="Tahoma"/>
          <w:szCs w:val="22"/>
          <w:lang w:val="el-GR"/>
        </w:rPr>
        <w:t xml:space="preserve"> όλη τη διάρκεια του έργου, κατάλληλο σύστημα διαχείρισης αδυναμιών και παρακολούθησης διόρθωσης τους (</w:t>
      </w:r>
      <w:r w:rsidRPr="005609A7">
        <w:rPr>
          <w:rFonts w:ascii="Tahoma" w:hAnsi="Tahoma" w:cs="Tahoma"/>
          <w:szCs w:val="22"/>
        </w:rPr>
        <w:t>Vulnerability</w:t>
      </w:r>
      <w:r w:rsidRPr="005609A7">
        <w:rPr>
          <w:rFonts w:ascii="Tahoma" w:hAnsi="Tahoma" w:cs="Tahoma"/>
          <w:szCs w:val="22"/>
          <w:lang w:val="el-GR"/>
        </w:rPr>
        <w:t xml:space="preserve"> </w:t>
      </w:r>
      <w:r w:rsidRPr="005609A7">
        <w:rPr>
          <w:rFonts w:ascii="Tahoma" w:hAnsi="Tahoma" w:cs="Tahoma"/>
          <w:szCs w:val="22"/>
        </w:rPr>
        <w:t>Management</w:t>
      </w:r>
      <w:r w:rsidRPr="005609A7">
        <w:rPr>
          <w:rFonts w:ascii="Tahoma" w:hAnsi="Tahoma" w:cs="Tahoma"/>
          <w:szCs w:val="22"/>
          <w:lang w:val="el-GR"/>
        </w:rPr>
        <w:t xml:space="preserve"> </w:t>
      </w:r>
      <w:r w:rsidRPr="005609A7">
        <w:rPr>
          <w:rFonts w:ascii="Tahoma" w:hAnsi="Tahoma" w:cs="Tahoma"/>
          <w:szCs w:val="22"/>
        </w:rPr>
        <w:t>System</w:t>
      </w:r>
      <w:r w:rsidRPr="005609A7">
        <w:rPr>
          <w:rFonts w:ascii="Tahoma" w:hAnsi="Tahoma" w:cs="Tahoma"/>
          <w:szCs w:val="22"/>
          <w:lang w:val="el-GR"/>
        </w:rPr>
        <w:t xml:space="preserve">), σύμφωνα με τα αναφερόμενα στην Παρ. </w:t>
      </w:r>
      <w:r w:rsidR="0012104B">
        <w:fldChar w:fldCharType="begin"/>
      </w:r>
      <w:r w:rsidR="0012104B" w:rsidRPr="0078195B">
        <w:rPr>
          <w:lang w:val="el-GR"/>
        </w:rPr>
        <w:instrText xml:space="preserve"> </w:instrText>
      </w:r>
      <w:r w:rsidR="0012104B">
        <w:instrText>REF</w:instrText>
      </w:r>
      <w:r w:rsidR="0012104B" w:rsidRPr="0078195B">
        <w:rPr>
          <w:lang w:val="el-GR"/>
        </w:rPr>
        <w:instrText xml:space="preserve"> _</w:instrText>
      </w:r>
      <w:r w:rsidR="0012104B">
        <w:instrText>Ref</w:instrText>
      </w:r>
      <w:r w:rsidR="0012104B" w:rsidRPr="0078195B">
        <w:rPr>
          <w:lang w:val="el-GR"/>
        </w:rPr>
        <w:instrText>365294537 \</w:instrText>
      </w:r>
      <w:r w:rsidR="0012104B">
        <w:instrText>w</w:instrText>
      </w:r>
      <w:r w:rsidR="0012104B" w:rsidRPr="0078195B">
        <w:rPr>
          <w:lang w:val="el-GR"/>
        </w:rPr>
        <w:instrText xml:space="preserve"> \</w:instrText>
      </w:r>
      <w:r w:rsidR="0012104B">
        <w:instrText>h</w:instrText>
      </w:r>
      <w:r w:rsidR="0012104B" w:rsidRPr="0078195B">
        <w:rPr>
          <w:lang w:val="el-GR"/>
        </w:rPr>
        <w:instrText xml:space="preserve">  \* </w:instrText>
      </w:r>
      <w:r w:rsidR="0012104B">
        <w:instrText>MERGEFORMAT</w:instrText>
      </w:r>
      <w:r w:rsidR="0012104B" w:rsidRPr="0078195B">
        <w:rPr>
          <w:lang w:val="el-GR"/>
        </w:rPr>
        <w:instrText xml:space="preserve"> </w:instrText>
      </w:r>
      <w:r w:rsidR="0012104B">
        <w:fldChar w:fldCharType="separate"/>
      </w:r>
      <w:r w:rsidR="001B7B96" w:rsidRPr="001B7B96">
        <w:rPr>
          <w:rFonts w:ascii="Tahoma" w:hAnsi="Tahoma" w:cs="Tahoma"/>
          <w:szCs w:val="22"/>
          <w:cs/>
          <w:lang w:val="el-GR"/>
        </w:rPr>
        <w:t>‎</w:t>
      </w:r>
      <w:r w:rsidR="001B7B96">
        <w:rPr>
          <w:lang w:val="el-GR"/>
        </w:rPr>
        <w:t>2.2.4.6</w:t>
      </w:r>
      <w:r w:rsidR="0012104B">
        <w:fldChar w:fldCharType="end"/>
      </w:r>
      <w:r w:rsidRPr="005609A7">
        <w:rPr>
          <w:rFonts w:ascii="Tahoma" w:hAnsi="Tahoma" w:cs="Tahoma"/>
          <w:szCs w:val="22"/>
          <w:lang w:val="el-GR"/>
        </w:rPr>
        <w:t>.</w:t>
      </w:r>
    </w:p>
    <w:p w14:paraId="50F3D972" w14:textId="77777777" w:rsidR="005609A7" w:rsidRPr="005609A7" w:rsidRDefault="005609A7" w:rsidP="005609A7">
      <w:pPr>
        <w:rPr>
          <w:rFonts w:ascii="Tahoma" w:hAnsi="Tahoma" w:cs="Tahoma"/>
          <w:szCs w:val="22"/>
          <w:lang w:val="el-GR"/>
        </w:rPr>
      </w:pPr>
      <w:r w:rsidRPr="005609A7">
        <w:rPr>
          <w:rFonts w:ascii="Tahoma" w:hAnsi="Tahoma" w:cs="Tahoma"/>
          <w:szCs w:val="22"/>
          <w:lang w:val="el-GR"/>
        </w:rPr>
        <w:t xml:space="preserve">Για την πραγματοποίηση των ελέγχων, ο Ανάδοχος θα ακολουθήσει μια δομημένη προσέγγιση υλοποίησης συμμορφωμένη με διεθνή πρότυπα και βέλτιστες πρακτικές και υποστηριζόμενη από κατάλληλα εργαλεία και μηχανισμούς ΤΠΕ, ώστε να ανταπεξέλθει ικανοποιητικά στις προαναφερθείσες απαιτήσεις ελέγχου ασφάλειας αλλά και στην επίτευξη των στόχων του έργου. Στο πλαίσιο αυτό θα πραγματοποιήσει τους προαναφερθέντες ελέγχους σύμφωνα με ποικίλα κριτήρια, ώστε να διασφαλιστεί η πληρότητα της διαδικασίας ελέγχων, όπως περιγράφεται στη συνέχεια. Επισημαίνεται ότι οι «επιθέσεις» που ο Ανάδοχος θα πραγματοποιήσει στο εκάστοτε υπό έλεγχο σύστημα θα είναι εικονικές και σε καμία περίπτωση δεν θα επηρεάσουν την υφιστάμενη ασφάλεια, </w:t>
      </w:r>
      <w:r w:rsidRPr="005609A7">
        <w:rPr>
          <w:rFonts w:ascii="Tahoma" w:hAnsi="Tahoma" w:cs="Tahoma"/>
          <w:szCs w:val="22"/>
          <w:lang w:val="el-GR"/>
        </w:rPr>
        <w:lastRenderedPageBreak/>
        <w:t>λειτουργία, υπηρεσίες και υποδομή τόσο του δικτύου όσο και του συνόλου των φορέων που χρησιμοποιούν τις υπηρεσίες του δικτύου ΣΥΖΕΥΞΙΣ.</w:t>
      </w:r>
    </w:p>
    <w:p w14:paraId="35E9D20A" w14:textId="77777777" w:rsidR="005609A7" w:rsidRPr="005609A7" w:rsidRDefault="005609A7" w:rsidP="005609A7">
      <w:pPr>
        <w:rPr>
          <w:rFonts w:ascii="Tahoma" w:hAnsi="Tahoma" w:cs="Tahoma"/>
          <w:szCs w:val="22"/>
          <w:lang w:val="el-GR"/>
        </w:rPr>
      </w:pPr>
      <w:r w:rsidRPr="005609A7">
        <w:rPr>
          <w:rFonts w:ascii="Tahoma" w:hAnsi="Tahoma" w:cs="Tahoma"/>
          <w:szCs w:val="22"/>
          <w:lang w:val="el-GR"/>
        </w:rPr>
        <w:t>Ο ανάδοχος καλείται να περιγράψει στην προσφορά του την αναλυτική μεθοδολογία διενέργειας των ελέγχων.</w:t>
      </w:r>
    </w:p>
    <w:p w14:paraId="662BAB7D" w14:textId="77777777" w:rsidR="005609A7" w:rsidRPr="005609A7" w:rsidRDefault="005609A7" w:rsidP="005609A7">
      <w:pPr>
        <w:rPr>
          <w:rFonts w:ascii="Tahoma" w:hAnsi="Tahoma" w:cs="Tahoma"/>
          <w:szCs w:val="22"/>
          <w:lang w:val="el-GR"/>
        </w:rPr>
      </w:pPr>
      <w:r w:rsidRPr="005609A7">
        <w:rPr>
          <w:rFonts w:ascii="Tahoma" w:hAnsi="Tahoma" w:cs="Tahoma"/>
          <w:szCs w:val="22"/>
          <w:lang w:val="el-GR"/>
        </w:rPr>
        <w:t xml:space="preserve">Μετά το πέρας κάθε ελέγχου (ή ομάδας ελέγχων) ο Ανάδοχος θα </w:t>
      </w:r>
      <w:proofErr w:type="spellStart"/>
      <w:r w:rsidRPr="005609A7">
        <w:rPr>
          <w:rFonts w:ascii="Tahoma" w:hAnsi="Tahoma" w:cs="Tahoma"/>
          <w:szCs w:val="22"/>
          <w:lang w:val="el-GR"/>
        </w:rPr>
        <w:t>παρουσιάει</w:t>
      </w:r>
      <w:proofErr w:type="spellEnd"/>
      <w:r w:rsidRPr="005609A7">
        <w:rPr>
          <w:rFonts w:ascii="Tahoma" w:hAnsi="Tahoma" w:cs="Tahoma"/>
          <w:szCs w:val="22"/>
          <w:lang w:val="el-GR"/>
        </w:rPr>
        <w:t xml:space="preserve"> στην Αναθέτουσα Αρχή τις ενέργειες που πραγματοποίησε, τα πορίσματα των ελέγχων καθώς και τις βελτιωτικές προτάσεις που πρέπει να πραγματοποιηθούν στο πλαίσιο αναβάθμισης του επιπέδου ασφάλειας του Δικτύου.</w:t>
      </w:r>
    </w:p>
    <w:p w14:paraId="345EBCCB" w14:textId="29E35FCB" w:rsidR="005609A7" w:rsidRPr="005609A7" w:rsidRDefault="005609A7" w:rsidP="005609A7">
      <w:pPr>
        <w:rPr>
          <w:rFonts w:ascii="Tahoma" w:hAnsi="Tahoma" w:cs="Tahoma"/>
          <w:szCs w:val="22"/>
          <w:lang w:val="el-GR"/>
        </w:rPr>
      </w:pPr>
      <w:r w:rsidRPr="005609A7">
        <w:rPr>
          <w:rFonts w:ascii="Tahoma" w:hAnsi="Tahoma" w:cs="Tahoma"/>
          <w:szCs w:val="22"/>
          <w:lang w:val="el-GR"/>
        </w:rPr>
        <w:t xml:space="preserve">Σημειώνεται ότι η διενέργεια ελέγχων, τα πρωτογενή στοιχεία, η ροή εργασιών και τα αποτελέσματά τους θα πρέπει να παρουσιάζονται στο ΟΠΣ-ΔΕΑΣ της Παρ. </w:t>
      </w:r>
      <w:r w:rsidR="0012104B">
        <w:fldChar w:fldCharType="begin"/>
      </w:r>
      <w:r w:rsidR="0012104B" w:rsidRPr="0078195B">
        <w:rPr>
          <w:lang w:val="el-GR"/>
        </w:rPr>
        <w:instrText xml:space="preserve"> </w:instrText>
      </w:r>
      <w:r w:rsidR="0012104B">
        <w:instrText>REF</w:instrText>
      </w:r>
      <w:r w:rsidR="0012104B" w:rsidRPr="0078195B">
        <w:rPr>
          <w:lang w:val="el-GR"/>
        </w:rPr>
        <w:instrText xml:space="preserve"> _</w:instrText>
      </w:r>
      <w:r w:rsidR="0012104B">
        <w:instrText>Ref</w:instrText>
      </w:r>
      <w:r w:rsidR="0012104B" w:rsidRPr="0078195B">
        <w:rPr>
          <w:lang w:val="el-GR"/>
        </w:rPr>
        <w:instrText>364842526 \</w:instrText>
      </w:r>
      <w:r w:rsidR="0012104B">
        <w:instrText>r</w:instrText>
      </w:r>
      <w:r w:rsidR="0012104B" w:rsidRPr="0078195B">
        <w:rPr>
          <w:lang w:val="el-GR"/>
        </w:rPr>
        <w:instrText xml:space="preserve"> \</w:instrText>
      </w:r>
      <w:r w:rsidR="0012104B">
        <w:instrText>h</w:instrText>
      </w:r>
      <w:r w:rsidR="0012104B" w:rsidRPr="0078195B">
        <w:rPr>
          <w:lang w:val="el-GR"/>
        </w:rPr>
        <w:instrText xml:space="preserve">  \* </w:instrText>
      </w:r>
      <w:r w:rsidR="0012104B">
        <w:instrText>MERGEFORMAT</w:instrText>
      </w:r>
      <w:r w:rsidR="0012104B" w:rsidRPr="0078195B">
        <w:rPr>
          <w:lang w:val="el-GR"/>
        </w:rPr>
        <w:instrText xml:space="preserve"> </w:instrText>
      </w:r>
      <w:r w:rsidR="0012104B">
        <w:fldChar w:fldCharType="separate"/>
      </w:r>
      <w:r w:rsidR="001B7B96" w:rsidRPr="001B7B96">
        <w:rPr>
          <w:rFonts w:ascii="Tahoma" w:hAnsi="Tahoma" w:cs="Tahoma"/>
          <w:szCs w:val="22"/>
          <w:cs/>
          <w:lang w:val="el-GR"/>
        </w:rPr>
        <w:t>‎</w:t>
      </w:r>
      <w:r w:rsidR="001B7B96">
        <w:rPr>
          <w:lang w:val="el-GR"/>
        </w:rPr>
        <w:t>2.2.4</w:t>
      </w:r>
      <w:r w:rsidR="0012104B">
        <w:fldChar w:fldCharType="end"/>
      </w:r>
      <w:r w:rsidRPr="005609A7">
        <w:rPr>
          <w:rFonts w:ascii="Tahoma" w:hAnsi="Tahoma" w:cs="Tahoma"/>
          <w:szCs w:val="22"/>
          <w:lang w:val="el-GR"/>
        </w:rPr>
        <w:t>, το οποίο θα πρέπει να είναι σε θέση να υποστηρίξει τη διαχείριση και την υλοποίηση του συνόλου των ενεργειών, που απορρέουν από την παρούσα εργασία.</w:t>
      </w:r>
    </w:p>
    <w:p w14:paraId="317D7E2E" w14:textId="77777777" w:rsidR="005609A7" w:rsidRPr="005609A7" w:rsidRDefault="005609A7" w:rsidP="005609A7">
      <w:pPr>
        <w:rPr>
          <w:rFonts w:ascii="Tahoma" w:hAnsi="Tahoma" w:cs="Tahoma"/>
          <w:szCs w:val="22"/>
          <w:lang w:val="el-GR"/>
        </w:rPr>
      </w:pPr>
    </w:p>
    <w:p w14:paraId="365E7AA9" w14:textId="77777777" w:rsidR="005609A7" w:rsidRPr="006F71C9" w:rsidRDefault="005609A7" w:rsidP="0064250E">
      <w:pPr>
        <w:pStyle w:val="40"/>
        <w:numPr>
          <w:ilvl w:val="4"/>
          <w:numId w:val="18"/>
        </w:numPr>
        <w:ind w:left="810"/>
      </w:pPr>
      <w:bookmarkStart w:id="279" w:name="_Toc106350221"/>
      <w:r w:rsidRPr="006F71C9">
        <w:t>Έλεγχοι ανάλογα με τη διαθέσιμη γνώση του δικτύου</w:t>
      </w:r>
      <w:bookmarkEnd w:id="279"/>
    </w:p>
    <w:p w14:paraId="619477F7" w14:textId="77777777" w:rsidR="005609A7" w:rsidRPr="005609A7" w:rsidRDefault="005609A7" w:rsidP="007C2E2E">
      <w:pPr>
        <w:rPr>
          <w:rFonts w:ascii="Tahoma" w:hAnsi="Tahoma" w:cs="Tahoma"/>
          <w:szCs w:val="22"/>
          <w:lang w:val="el-GR"/>
        </w:rPr>
      </w:pPr>
      <w:r w:rsidRPr="005609A7">
        <w:rPr>
          <w:rFonts w:ascii="Tahoma" w:hAnsi="Tahoma" w:cs="Tahoma"/>
          <w:szCs w:val="22"/>
          <w:lang w:val="el-GR"/>
        </w:rPr>
        <w:t xml:space="preserve">Θα διενεργηθούν δύο κατηγορίες ελέγχων παρείσδυσης, ανάλογα με το επίπεδο γνώσης που θεωρείται ότι είναι γνωστό, αναφορικά με το υπό έλεγχο δίκτυο. </w:t>
      </w:r>
    </w:p>
    <w:p w14:paraId="17CB1F04" w14:textId="77777777" w:rsidR="005609A7" w:rsidRPr="005609A7" w:rsidRDefault="005609A7" w:rsidP="0048026E">
      <w:pPr>
        <w:numPr>
          <w:ilvl w:val="0"/>
          <w:numId w:val="68"/>
        </w:numPr>
        <w:suppressAutoHyphens w:val="0"/>
        <w:ind w:left="426"/>
        <w:rPr>
          <w:rFonts w:ascii="Tahoma" w:hAnsi="Tahoma" w:cs="Tahoma"/>
          <w:szCs w:val="22"/>
          <w:lang w:val="el-GR"/>
        </w:rPr>
      </w:pPr>
      <w:r w:rsidRPr="005609A7">
        <w:rPr>
          <w:rFonts w:ascii="Tahoma" w:hAnsi="Tahoma" w:cs="Tahoma"/>
          <w:szCs w:val="22"/>
          <w:lang w:val="el-GR"/>
        </w:rPr>
        <w:t>Αρχικά, θα διενεργηθούν δοκιμές παρείσδυσης (εσωτερικές ή εξωτερικές) χωρίς γνώση (</w:t>
      </w:r>
      <w:proofErr w:type="spellStart"/>
      <w:r w:rsidRPr="0048026E">
        <w:rPr>
          <w:rFonts w:ascii="Tahoma" w:hAnsi="Tahoma" w:cs="Tahoma"/>
          <w:szCs w:val="22"/>
          <w:lang w:val="el-GR"/>
        </w:rPr>
        <w:t>zero</w:t>
      </w:r>
      <w:proofErr w:type="spellEnd"/>
      <w:r w:rsidRPr="005609A7">
        <w:rPr>
          <w:rFonts w:ascii="Tahoma" w:hAnsi="Tahoma" w:cs="Tahoma"/>
          <w:szCs w:val="22"/>
          <w:lang w:val="el-GR"/>
        </w:rPr>
        <w:t xml:space="preserve"> </w:t>
      </w:r>
      <w:proofErr w:type="spellStart"/>
      <w:r w:rsidRPr="0048026E">
        <w:rPr>
          <w:rFonts w:ascii="Tahoma" w:hAnsi="Tahoma" w:cs="Tahoma"/>
          <w:szCs w:val="22"/>
          <w:lang w:val="el-GR"/>
        </w:rPr>
        <w:t>knowledge</w:t>
      </w:r>
      <w:proofErr w:type="spellEnd"/>
      <w:r w:rsidRPr="005609A7">
        <w:rPr>
          <w:rFonts w:ascii="Tahoma" w:hAnsi="Tahoma" w:cs="Tahoma"/>
          <w:szCs w:val="22"/>
          <w:lang w:val="el-GR"/>
        </w:rPr>
        <w:t xml:space="preserve"> </w:t>
      </w:r>
      <w:proofErr w:type="spellStart"/>
      <w:r w:rsidRPr="0048026E">
        <w:rPr>
          <w:rFonts w:ascii="Tahoma" w:hAnsi="Tahoma" w:cs="Tahoma"/>
          <w:szCs w:val="22"/>
          <w:lang w:val="el-GR"/>
        </w:rPr>
        <w:t>audits</w:t>
      </w:r>
      <w:proofErr w:type="spellEnd"/>
      <w:r w:rsidRPr="005609A7">
        <w:rPr>
          <w:rFonts w:ascii="Tahoma" w:hAnsi="Tahoma" w:cs="Tahoma"/>
          <w:szCs w:val="22"/>
          <w:lang w:val="el-GR"/>
        </w:rPr>
        <w:t>).  Σκοπός είναι η απόκτηση πρόσβασης στον δικτυακό εξοπλισμό του δικτύου ΣΥΖΕΥΞΙΣ ή σε οποιαδήποτε σύστημα εντός του δικτύου ΣΥΖΕΥΞΙΣ και η ανίχνευση πιθανών αδυναμιών ασφάλειας. Σε αυτή την φάση γίνεται προσομοίωση επίθεσης από κόμβο έχοντας μηδενική γνώση αυτού.</w:t>
      </w:r>
    </w:p>
    <w:p w14:paraId="66719F96" w14:textId="77777777" w:rsidR="005609A7" w:rsidRPr="005609A7" w:rsidRDefault="005609A7" w:rsidP="0048026E">
      <w:pPr>
        <w:numPr>
          <w:ilvl w:val="0"/>
          <w:numId w:val="68"/>
        </w:numPr>
        <w:suppressAutoHyphens w:val="0"/>
        <w:ind w:left="426"/>
        <w:rPr>
          <w:rFonts w:ascii="Tahoma" w:hAnsi="Tahoma" w:cs="Tahoma"/>
          <w:szCs w:val="22"/>
          <w:lang w:val="el-GR"/>
        </w:rPr>
      </w:pPr>
      <w:r w:rsidRPr="005609A7">
        <w:rPr>
          <w:rFonts w:ascii="Tahoma" w:hAnsi="Tahoma" w:cs="Tahoma"/>
          <w:szCs w:val="22"/>
          <w:lang w:val="el-GR"/>
        </w:rPr>
        <w:t>Στη συνέχεια θα διενεργηθούν  δοκιμές παρείσδυσης με πλήρη γνώση (</w:t>
      </w:r>
      <w:r w:rsidRPr="005609A7">
        <w:rPr>
          <w:rFonts w:ascii="Tahoma" w:hAnsi="Tahoma" w:cs="Tahoma"/>
          <w:szCs w:val="22"/>
        </w:rPr>
        <w:t>full</w:t>
      </w:r>
      <w:r w:rsidRPr="005609A7">
        <w:rPr>
          <w:rFonts w:ascii="Tahoma" w:hAnsi="Tahoma" w:cs="Tahoma"/>
          <w:szCs w:val="22"/>
          <w:lang w:val="el-GR"/>
        </w:rPr>
        <w:t xml:space="preserve"> </w:t>
      </w:r>
      <w:r w:rsidRPr="005609A7">
        <w:rPr>
          <w:rFonts w:ascii="Tahoma" w:hAnsi="Tahoma" w:cs="Tahoma"/>
          <w:szCs w:val="22"/>
        </w:rPr>
        <w:t>knowledge</w:t>
      </w:r>
      <w:r w:rsidRPr="005609A7">
        <w:rPr>
          <w:rFonts w:ascii="Tahoma" w:hAnsi="Tahoma" w:cs="Tahoma"/>
          <w:szCs w:val="22"/>
          <w:lang w:val="el-GR"/>
        </w:rPr>
        <w:t xml:space="preserve"> </w:t>
      </w:r>
      <w:r w:rsidRPr="005609A7">
        <w:rPr>
          <w:rFonts w:ascii="Tahoma" w:hAnsi="Tahoma" w:cs="Tahoma"/>
          <w:szCs w:val="22"/>
          <w:lang w:val="en-US"/>
        </w:rPr>
        <w:t>audits</w:t>
      </w:r>
      <w:r w:rsidRPr="005609A7">
        <w:rPr>
          <w:rFonts w:ascii="Tahoma" w:hAnsi="Tahoma" w:cs="Tahoma"/>
          <w:szCs w:val="22"/>
          <w:lang w:val="el-GR"/>
        </w:rPr>
        <w:t xml:space="preserve">). Σε αυτή την φάση δίνονται πληροφορίες για την εσωτερική δομή του δικτύου ή ενός και παραπάνω φορέων του δικτύου ΣΥΖΕΥΞΙΣ. Με αυτό τον τρόπο, προσομοιώνεται η χειρότερη περίπτωση επίθεσης, αυτή στην οποία ο επιτιθέμενος γνωρίζει πληροφορίες για το εσωτερικό του δικτύου οπότε μπορεί και να προκαλέσει μεγαλύτερη ζημιά είτε προκαλώντας δυσλειτουργίες είτε εκθέτοντας κρίσιμα εσωτερικά δεδομένα. </w:t>
      </w:r>
    </w:p>
    <w:p w14:paraId="3004341B" w14:textId="77777777" w:rsidR="005609A7" w:rsidRPr="005609A7" w:rsidRDefault="005609A7" w:rsidP="005609A7">
      <w:pPr>
        <w:rPr>
          <w:rFonts w:ascii="Tahoma" w:hAnsi="Tahoma" w:cs="Tahoma"/>
          <w:szCs w:val="22"/>
          <w:lang w:val="el-GR"/>
        </w:rPr>
      </w:pPr>
    </w:p>
    <w:p w14:paraId="2C4FB7E4" w14:textId="77777777" w:rsidR="005609A7" w:rsidRPr="006F71C9" w:rsidRDefault="005609A7" w:rsidP="0064250E">
      <w:pPr>
        <w:pStyle w:val="40"/>
        <w:numPr>
          <w:ilvl w:val="4"/>
          <w:numId w:val="18"/>
        </w:numPr>
        <w:ind w:left="810"/>
      </w:pPr>
      <w:bookmarkStart w:id="280" w:name="_Toc106350222"/>
      <w:r w:rsidRPr="006F71C9">
        <w:t>Έλεγχοι ανάλογα με την πηγή προέλευσης της επίθεσης</w:t>
      </w:r>
      <w:bookmarkEnd w:id="280"/>
    </w:p>
    <w:p w14:paraId="094E75A1" w14:textId="77777777" w:rsidR="005609A7" w:rsidRPr="005609A7" w:rsidRDefault="005609A7" w:rsidP="005609A7">
      <w:pPr>
        <w:rPr>
          <w:rFonts w:ascii="Tahoma" w:hAnsi="Tahoma" w:cs="Tahoma"/>
          <w:szCs w:val="22"/>
          <w:lang w:val="el-GR"/>
        </w:rPr>
      </w:pPr>
      <w:r w:rsidRPr="005609A7">
        <w:rPr>
          <w:rFonts w:ascii="Tahoma" w:hAnsi="Tahoma" w:cs="Tahoma"/>
          <w:szCs w:val="22"/>
          <w:lang w:val="el-GR"/>
        </w:rPr>
        <w:t>Στο πλαίσιο της κατηγοριοποίησης αυτής, θα διενεργηθούν δύο κατηγορίες ελέγχων παρείσδυσης, ανάλογα με την πηγή προέλευσης της επίθεσης.</w:t>
      </w:r>
    </w:p>
    <w:p w14:paraId="22036620" w14:textId="77777777" w:rsidR="005609A7" w:rsidRPr="005609A7" w:rsidRDefault="005609A7" w:rsidP="0048026E">
      <w:pPr>
        <w:numPr>
          <w:ilvl w:val="0"/>
          <w:numId w:val="68"/>
        </w:numPr>
        <w:suppressAutoHyphens w:val="0"/>
        <w:ind w:left="426"/>
        <w:rPr>
          <w:rFonts w:ascii="Tahoma" w:hAnsi="Tahoma" w:cs="Tahoma"/>
          <w:szCs w:val="22"/>
          <w:lang w:val="el-GR"/>
        </w:rPr>
      </w:pPr>
      <w:r w:rsidRPr="005609A7">
        <w:rPr>
          <w:rFonts w:ascii="Tahoma" w:hAnsi="Tahoma" w:cs="Tahoma"/>
          <w:szCs w:val="22"/>
          <w:lang w:val="el-GR"/>
        </w:rPr>
        <w:t xml:space="preserve">Αρχικά προσομοιώνεται η επίθεση από ένα εξωτερικό (δηλαδή μέσω του </w:t>
      </w:r>
      <w:r w:rsidRPr="005609A7">
        <w:rPr>
          <w:rFonts w:ascii="Tahoma" w:hAnsi="Tahoma" w:cs="Tahoma"/>
          <w:szCs w:val="22"/>
        </w:rPr>
        <w:t>internet</w:t>
      </w:r>
      <w:r w:rsidRPr="005609A7">
        <w:rPr>
          <w:rFonts w:ascii="Tahoma" w:hAnsi="Tahoma" w:cs="Tahoma"/>
          <w:szCs w:val="22"/>
          <w:lang w:val="el-GR"/>
        </w:rPr>
        <w:t xml:space="preserve">) κακόβουλο χρήστη ο οποίος θέλει να αποκτήσει πρόσβαση στις υποδομές του δικτύου ή και στα εσωτερικά συστήματα που βρίσκονται σε φορείς και να υποκλέψει κρίσιμες πληροφορίες. </w:t>
      </w:r>
    </w:p>
    <w:p w14:paraId="77719BC9" w14:textId="77777777" w:rsidR="005609A7" w:rsidRPr="005609A7" w:rsidRDefault="005609A7" w:rsidP="0048026E">
      <w:pPr>
        <w:ind w:left="426"/>
        <w:rPr>
          <w:rFonts w:ascii="Tahoma" w:hAnsi="Tahoma" w:cs="Tahoma"/>
          <w:szCs w:val="22"/>
          <w:lang w:val="el-GR"/>
        </w:rPr>
      </w:pPr>
      <w:r w:rsidRPr="005609A7">
        <w:rPr>
          <w:rFonts w:ascii="Tahoma" w:hAnsi="Tahoma" w:cs="Tahoma"/>
          <w:szCs w:val="22"/>
          <w:lang w:val="el-GR"/>
        </w:rPr>
        <w:t xml:space="preserve">Ο Ανάδοχος θα πραγματοποιήσει ελεγχόμενες επιθέσεις από κάποιο εξωτερικό </w:t>
      </w:r>
      <w:r w:rsidRPr="005609A7">
        <w:rPr>
          <w:rFonts w:ascii="Tahoma" w:hAnsi="Tahoma" w:cs="Tahoma"/>
          <w:szCs w:val="22"/>
          <w:lang w:val="en-US"/>
        </w:rPr>
        <w:t>site</w:t>
      </w:r>
      <w:r w:rsidRPr="005609A7">
        <w:rPr>
          <w:rFonts w:ascii="Tahoma" w:hAnsi="Tahoma" w:cs="Tahoma"/>
          <w:szCs w:val="22"/>
          <w:lang w:val="el-GR"/>
        </w:rPr>
        <w:t xml:space="preserve"> σε τουλάχιστον 200 </w:t>
      </w:r>
      <w:r w:rsidRPr="005609A7">
        <w:rPr>
          <w:rFonts w:ascii="Tahoma" w:hAnsi="Tahoma" w:cs="Tahoma"/>
          <w:szCs w:val="22"/>
          <w:lang w:val="en-US"/>
        </w:rPr>
        <w:t>IP</w:t>
      </w:r>
      <w:r w:rsidRPr="005609A7">
        <w:rPr>
          <w:rFonts w:ascii="Tahoma" w:hAnsi="Tahoma" w:cs="Tahoma"/>
          <w:szCs w:val="22"/>
          <w:lang w:val="el-GR"/>
        </w:rPr>
        <w:t xml:space="preserve"> διευθύνσεις (οι οποίες θα προταθούν από την Αναθέτουσα Αρχή ), που ανήκουν στο δίκτυο του ΣΥΖΕΥΞΙΣ. Στη συνέχεια, ο υποθετικός κακόβουλος χρήστης θα επιχειρήσει να βρει και να εντοπίσει τις </w:t>
      </w:r>
      <w:r w:rsidRPr="005609A7">
        <w:rPr>
          <w:rFonts w:ascii="Tahoma" w:hAnsi="Tahoma" w:cs="Tahoma"/>
          <w:szCs w:val="22"/>
          <w:lang w:val="en-US"/>
        </w:rPr>
        <w:t>IP</w:t>
      </w:r>
      <w:r w:rsidRPr="005609A7">
        <w:rPr>
          <w:rFonts w:ascii="Tahoma" w:hAnsi="Tahoma" w:cs="Tahoma"/>
          <w:szCs w:val="22"/>
          <w:lang w:val="el-GR"/>
        </w:rPr>
        <w:t xml:space="preserve"> και </w:t>
      </w:r>
      <w:r w:rsidRPr="005609A7">
        <w:rPr>
          <w:rFonts w:ascii="Tahoma" w:hAnsi="Tahoma" w:cs="Tahoma"/>
          <w:szCs w:val="22"/>
          <w:lang w:val="en-US"/>
        </w:rPr>
        <w:t>DNS</w:t>
      </w:r>
      <w:r w:rsidRPr="005609A7">
        <w:rPr>
          <w:rFonts w:ascii="Tahoma" w:hAnsi="Tahoma" w:cs="Tahoma"/>
          <w:szCs w:val="22"/>
          <w:lang w:val="el-GR"/>
        </w:rPr>
        <w:t xml:space="preserve"> εγγραφές του δικτύου, βασισμένος στο εύρος των δοσμένων </w:t>
      </w:r>
      <w:r w:rsidRPr="005609A7">
        <w:rPr>
          <w:rFonts w:ascii="Tahoma" w:hAnsi="Tahoma" w:cs="Tahoma"/>
          <w:szCs w:val="22"/>
          <w:lang w:val="en-US"/>
        </w:rPr>
        <w:t>IP</w:t>
      </w:r>
      <w:r w:rsidRPr="005609A7">
        <w:rPr>
          <w:rFonts w:ascii="Tahoma" w:hAnsi="Tahoma" w:cs="Tahoma"/>
          <w:szCs w:val="22"/>
          <w:lang w:val="el-GR"/>
        </w:rPr>
        <w:t xml:space="preserve"> διευθύνσεων. Θα προσπαθήσει να εντοπίσει ενεργές </w:t>
      </w:r>
      <w:r w:rsidRPr="005609A7">
        <w:rPr>
          <w:rFonts w:ascii="Tahoma" w:hAnsi="Tahoma" w:cs="Tahoma"/>
          <w:szCs w:val="22"/>
          <w:lang w:val="en-US"/>
        </w:rPr>
        <w:t>IP</w:t>
      </w:r>
      <w:r w:rsidRPr="005609A7">
        <w:rPr>
          <w:rFonts w:ascii="Tahoma" w:hAnsi="Tahoma" w:cs="Tahoma"/>
          <w:szCs w:val="22"/>
          <w:lang w:val="el-GR"/>
        </w:rPr>
        <w:t xml:space="preserve"> διευθύνσεις. Παράλληλα θα σαρώσει όλες τις πιθανές </w:t>
      </w:r>
      <w:r w:rsidRPr="005609A7">
        <w:rPr>
          <w:rFonts w:ascii="Tahoma" w:hAnsi="Tahoma" w:cs="Tahoma"/>
          <w:szCs w:val="22"/>
          <w:lang w:val="en-US"/>
        </w:rPr>
        <w:t>TCP</w:t>
      </w:r>
      <w:r w:rsidRPr="005609A7">
        <w:rPr>
          <w:rFonts w:ascii="Tahoma" w:hAnsi="Tahoma" w:cs="Tahoma"/>
          <w:szCs w:val="22"/>
          <w:lang w:val="el-GR"/>
        </w:rPr>
        <w:t xml:space="preserve"> πόρτες των ενεργών </w:t>
      </w:r>
      <w:r w:rsidRPr="005609A7">
        <w:rPr>
          <w:rFonts w:ascii="Tahoma" w:hAnsi="Tahoma" w:cs="Tahoma"/>
          <w:szCs w:val="22"/>
          <w:lang w:val="en-US"/>
        </w:rPr>
        <w:t>IP</w:t>
      </w:r>
      <w:r w:rsidRPr="005609A7">
        <w:rPr>
          <w:rFonts w:ascii="Tahoma" w:hAnsi="Tahoma" w:cs="Tahoma"/>
          <w:szCs w:val="22"/>
          <w:lang w:val="el-GR"/>
        </w:rPr>
        <w:t xml:space="preserve"> διευθύνσεων που θα ανακαλύψει καθώς και κάποιες </w:t>
      </w:r>
      <w:r w:rsidRPr="005609A7">
        <w:rPr>
          <w:rFonts w:ascii="Tahoma" w:hAnsi="Tahoma" w:cs="Tahoma"/>
          <w:szCs w:val="22"/>
          <w:lang w:val="en-US"/>
        </w:rPr>
        <w:t>UDP</w:t>
      </w:r>
      <w:r w:rsidRPr="005609A7">
        <w:rPr>
          <w:rFonts w:ascii="Tahoma" w:hAnsi="Tahoma" w:cs="Tahoma"/>
          <w:szCs w:val="22"/>
          <w:lang w:val="el-GR"/>
        </w:rPr>
        <w:t xml:space="preserve"> για να βρει ανοιχτές-εκτεθειμένες πόρτες και υπηρεσίες. Τέλος θα προβεί σε όλους τους απαραίτητους ελέγχους για να εντοπίσει οποιαδήποτε άλλη αδυναμία στην ασφάλεια του δικτύου. Επιπρόσθετα, αφού εντοπίσει τις αδυναμίες στο δίκτυο θα προσπαθήσει να αποκτήσει πληροφορίες μέσα από τα συστήματα, δοκιμάζοντας έτσι τις αδυναμίες που βρήκε από τους προηγούμενους ελέγχους, καθώς και τις δυνατότητες εντοπισμού από τα συστήματα ή από τους διαχειριστές μίας παρόμοιας απειλής. </w:t>
      </w:r>
    </w:p>
    <w:p w14:paraId="5C7256C5" w14:textId="77777777" w:rsidR="005609A7" w:rsidRPr="005609A7" w:rsidRDefault="005609A7" w:rsidP="0048026E">
      <w:pPr>
        <w:numPr>
          <w:ilvl w:val="0"/>
          <w:numId w:val="68"/>
        </w:numPr>
        <w:suppressAutoHyphens w:val="0"/>
        <w:ind w:left="426"/>
        <w:rPr>
          <w:rFonts w:ascii="Tahoma" w:hAnsi="Tahoma" w:cs="Tahoma"/>
          <w:szCs w:val="22"/>
          <w:lang w:val="el-GR"/>
        </w:rPr>
      </w:pPr>
      <w:r w:rsidRPr="005609A7">
        <w:rPr>
          <w:rFonts w:ascii="Tahoma" w:hAnsi="Tahoma" w:cs="Tahoma"/>
          <w:szCs w:val="22"/>
          <w:lang w:val="el-GR"/>
        </w:rPr>
        <w:lastRenderedPageBreak/>
        <w:t>Στη συνέχεια προσομοιώνεται την επίθεση από ένα εσωτερικό (</w:t>
      </w:r>
      <w:r w:rsidRPr="005609A7">
        <w:rPr>
          <w:rFonts w:ascii="Tahoma" w:hAnsi="Tahoma" w:cs="Tahoma"/>
          <w:szCs w:val="22"/>
        </w:rPr>
        <w:t>internal</w:t>
      </w:r>
      <w:r w:rsidRPr="005609A7">
        <w:rPr>
          <w:rFonts w:ascii="Tahoma" w:hAnsi="Tahoma" w:cs="Tahoma"/>
          <w:szCs w:val="22"/>
          <w:lang w:val="el-GR"/>
        </w:rPr>
        <w:t xml:space="preserve">) κακόβουλο χρήστη ο οποίος θέλει να αποκτήσει πρόσβαση στις υποδομές του δικτύου ή και στα εσωτερικά συστήματα που βρίσκονται σε φορείς και να υποκλέψει κρίσιμες πληροφορίες. </w:t>
      </w:r>
    </w:p>
    <w:p w14:paraId="29779B02" w14:textId="77777777" w:rsidR="005609A7" w:rsidRPr="005609A7" w:rsidRDefault="005609A7" w:rsidP="0048026E">
      <w:pPr>
        <w:ind w:left="426"/>
        <w:rPr>
          <w:rFonts w:ascii="Tahoma" w:hAnsi="Tahoma" w:cs="Tahoma"/>
          <w:szCs w:val="22"/>
          <w:lang w:val="el-GR"/>
        </w:rPr>
      </w:pPr>
      <w:r w:rsidRPr="005609A7">
        <w:rPr>
          <w:rFonts w:ascii="Tahoma" w:hAnsi="Tahoma" w:cs="Tahoma"/>
          <w:szCs w:val="22"/>
          <w:lang w:val="el-GR"/>
        </w:rPr>
        <w:t xml:space="preserve">Οι έλεγχοι που θα πραγματοποιήσει ο υποψήφιος ανάδοχος θα γίνουν από τουλάχιστον δύο (2) σημεία από το εσωτερικό του δικτύου ΣΥΖΕΥΞΙΣ. Ο ανάδοχος θα πραγματοποιήσει ελέγχους σε τουλάχιστον 1500 ενεργές </w:t>
      </w:r>
      <w:r w:rsidRPr="005609A7">
        <w:rPr>
          <w:rFonts w:ascii="Tahoma" w:hAnsi="Tahoma" w:cs="Tahoma"/>
          <w:szCs w:val="22"/>
        </w:rPr>
        <w:t>IP</w:t>
      </w:r>
      <w:r w:rsidRPr="005609A7">
        <w:rPr>
          <w:rFonts w:ascii="Tahoma" w:hAnsi="Tahoma" w:cs="Tahoma"/>
          <w:szCs w:val="22"/>
          <w:lang w:val="el-GR"/>
        </w:rPr>
        <w:t xml:space="preserve"> διευθύνσεις του εσωτερικού του δικτύου ΣΥΖΕΥΞΙΣ. Η λίστα των διευθύνσεων αυτών θα δοθεί από την Αναθέτουσα Αρχή. Ο υποθετικός κακόβουλος χρήστης θα επιχειρήσει να βρει και να εντοπίσει ενεργές </w:t>
      </w:r>
      <w:r w:rsidRPr="005609A7">
        <w:rPr>
          <w:rFonts w:ascii="Tahoma" w:hAnsi="Tahoma" w:cs="Tahoma"/>
          <w:szCs w:val="22"/>
        </w:rPr>
        <w:t>IP</w:t>
      </w:r>
      <w:r w:rsidRPr="005609A7">
        <w:rPr>
          <w:rFonts w:ascii="Tahoma" w:hAnsi="Tahoma" w:cs="Tahoma"/>
          <w:szCs w:val="22"/>
          <w:lang w:val="el-GR"/>
        </w:rPr>
        <w:t xml:space="preserve"> διευθύνσεις Θα σαρώσει όλες τις πιθανές </w:t>
      </w:r>
      <w:r w:rsidRPr="005609A7">
        <w:rPr>
          <w:rFonts w:ascii="Tahoma" w:hAnsi="Tahoma" w:cs="Tahoma"/>
          <w:szCs w:val="22"/>
        </w:rPr>
        <w:t>TCP</w:t>
      </w:r>
      <w:r w:rsidRPr="005609A7">
        <w:rPr>
          <w:rFonts w:ascii="Tahoma" w:hAnsi="Tahoma" w:cs="Tahoma"/>
          <w:szCs w:val="22"/>
          <w:lang w:val="el-GR"/>
        </w:rPr>
        <w:t xml:space="preserve"> πόρτες των ενεργών </w:t>
      </w:r>
      <w:r w:rsidRPr="005609A7">
        <w:rPr>
          <w:rFonts w:ascii="Tahoma" w:hAnsi="Tahoma" w:cs="Tahoma"/>
          <w:szCs w:val="22"/>
        </w:rPr>
        <w:t>IP</w:t>
      </w:r>
      <w:r w:rsidRPr="005609A7">
        <w:rPr>
          <w:rFonts w:ascii="Tahoma" w:hAnsi="Tahoma" w:cs="Tahoma"/>
          <w:szCs w:val="22"/>
          <w:lang w:val="el-GR"/>
        </w:rPr>
        <w:t xml:space="preserve"> διευθύνσεων που θα ανακαλύψει καθώς και κάποιες </w:t>
      </w:r>
      <w:r w:rsidRPr="005609A7">
        <w:rPr>
          <w:rFonts w:ascii="Tahoma" w:hAnsi="Tahoma" w:cs="Tahoma"/>
          <w:szCs w:val="22"/>
        </w:rPr>
        <w:t>UDP</w:t>
      </w:r>
      <w:r w:rsidRPr="005609A7">
        <w:rPr>
          <w:rFonts w:ascii="Tahoma" w:hAnsi="Tahoma" w:cs="Tahoma"/>
          <w:szCs w:val="22"/>
          <w:lang w:val="el-GR"/>
        </w:rPr>
        <w:t xml:space="preserve"> για να βρει ανοιχτές-εκτεθειμένες πόρτες και υπηρεσίες. Τέλος θα προβεί σε όλους τους απαραίτητους ελέγχους για να εντοπίσει οποιαδήποτε άλλη αδυναμία στην ασφάλεια του δικτύου. Επιπρόσθετα, αφού εντοπίσει τις αδυναμίες στο δίκτυο θα προσπαθήσει να αποκτήσει πληροφορίες μέσα από τα συστήματα, δοκιμάζοντας έτσι τις αδυναμίες που βρήκε από τους προηγούμενους ελέγχους, καθώς και τις δυνατότητες εντοπισμού από τα συστήματα ή από τους διαχειριστές μίας παρόμοιας απειλής. </w:t>
      </w:r>
    </w:p>
    <w:p w14:paraId="6C827497" w14:textId="77777777" w:rsidR="005609A7" w:rsidRPr="005609A7" w:rsidRDefault="005609A7" w:rsidP="005609A7">
      <w:pPr>
        <w:rPr>
          <w:rFonts w:ascii="Tahoma" w:hAnsi="Tahoma" w:cs="Tahoma"/>
          <w:szCs w:val="22"/>
          <w:lang w:val="el-GR"/>
        </w:rPr>
      </w:pPr>
      <w:r w:rsidRPr="005609A7">
        <w:rPr>
          <w:rFonts w:ascii="Tahoma" w:hAnsi="Tahoma" w:cs="Tahoma"/>
          <w:szCs w:val="22"/>
          <w:lang w:val="el-GR"/>
        </w:rPr>
        <w:t>Τα γενικά βήματα που θα ακολουθήσει ο Ανάδοχος κατά τη διενέργεια τέτοιων ελέγχων θα είναι τα εξής:</w:t>
      </w:r>
    </w:p>
    <w:p w14:paraId="63BFAF07" w14:textId="77777777" w:rsidR="005609A7" w:rsidRPr="005609A7" w:rsidRDefault="005609A7" w:rsidP="00F949F2">
      <w:pPr>
        <w:numPr>
          <w:ilvl w:val="0"/>
          <w:numId w:val="95"/>
        </w:numPr>
        <w:suppressAutoHyphens w:val="0"/>
        <w:rPr>
          <w:rFonts w:ascii="Tahoma" w:hAnsi="Tahoma" w:cs="Tahoma"/>
          <w:szCs w:val="22"/>
        </w:rPr>
      </w:pPr>
      <w:proofErr w:type="spellStart"/>
      <w:r w:rsidRPr="005609A7">
        <w:rPr>
          <w:rFonts w:ascii="Tahoma" w:hAnsi="Tahoma" w:cs="Tahoma"/>
          <w:szCs w:val="22"/>
        </w:rPr>
        <w:t>Σχεδι</w:t>
      </w:r>
      <w:proofErr w:type="spellEnd"/>
      <w:r w:rsidRPr="005609A7">
        <w:rPr>
          <w:rFonts w:ascii="Tahoma" w:hAnsi="Tahoma" w:cs="Tahoma"/>
          <w:szCs w:val="22"/>
        </w:rPr>
        <w:t xml:space="preserve">ασμός </w:t>
      </w:r>
      <w:proofErr w:type="spellStart"/>
      <w:r w:rsidRPr="005609A7">
        <w:rPr>
          <w:rFonts w:ascii="Tahoma" w:hAnsi="Tahoma" w:cs="Tahoma"/>
          <w:szCs w:val="22"/>
        </w:rPr>
        <w:t>Δοκιμών</w:t>
      </w:r>
      <w:proofErr w:type="spellEnd"/>
      <w:r w:rsidRPr="005609A7">
        <w:rPr>
          <w:rFonts w:ascii="Tahoma" w:hAnsi="Tahoma" w:cs="Tahoma"/>
          <w:szCs w:val="22"/>
        </w:rPr>
        <w:t xml:space="preserve"> Πα</w:t>
      </w:r>
      <w:proofErr w:type="spellStart"/>
      <w:r w:rsidRPr="005609A7">
        <w:rPr>
          <w:rFonts w:ascii="Tahoma" w:hAnsi="Tahoma" w:cs="Tahoma"/>
          <w:szCs w:val="22"/>
        </w:rPr>
        <w:t>ρείσδυσης</w:t>
      </w:r>
      <w:proofErr w:type="spellEnd"/>
    </w:p>
    <w:p w14:paraId="4BAA8838" w14:textId="77777777" w:rsidR="005609A7" w:rsidRPr="005609A7" w:rsidRDefault="005609A7" w:rsidP="00F949F2">
      <w:pPr>
        <w:numPr>
          <w:ilvl w:val="0"/>
          <w:numId w:val="95"/>
        </w:numPr>
        <w:suppressAutoHyphens w:val="0"/>
        <w:rPr>
          <w:rFonts w:ascii="Tahoma" w:hAnsi="Tahoma" w:cs="Tahoma"/>
          <w:szCs w:val="22"/>
        </w:rPr>
      </w:pPr>
      <w:proofErr w:type="spellStart"/>
      <w:r w:rsidRPr="005609A7">
        <w:rPr>
          <w:rFonts w:ascii="Tahoma" w:hAnsi="Tahoma" w:cs="Tahoma"/>
          <w:szCs w:val="22"/>
        </w:rPr>
        <w:t>Συλλογή</w:t>
      </w:r>
      <w:proofErr w:type="spellEnd"/>
      <w:r w:rsidRPr="005609A7">
        <w:rPr>
          <w:rFonts w:ascii="Tahoma" w:hAnsi="Tahoma" w:cs="Tahoma"/>
          <w:szCs w:val="22"/>
        </w:rPr>
        <w:t xml:space="preserve"> π</w:t>
      </w:r>
      <w:proofErr w:type="spellStart"/>
      <w:r w:rsidRPr="005609A7">
        <w:rPr>
          <w:rFonts w:ascii="Tahoma" w:hAnsi="Tahoma" w:cs="Tahoma"/>
          <w:szCs w:val="22"/>
        </w:rPr>
        <w:t>ληροφοριών</w:t>
      </w:r>
      <w:proofErr w:type="spellEnd"/>
    </w:p>
    <w:p w14:paraId="68389CAA" w14:textId="77777777" w:rsidR="005609A7" w:rsidRPr="005609A7" w:rsidRDefault="005609A7" w:rsidP="00F949F2">
      <w:pPr>
        <w:numPr>
          <w:ilvl w:val="0"/>
          <w:numId w:val="95"/>
        </w:numPr>
        <w:suppressAutoHyphens w:val="0"/>
        <w:rPr>
          <w:rFonts w:ascii="Tahoma" w:hAnsi="Tahoma" w:cs="Tahoma"/>
          <w:szCs w:val="22"/>
        </w:rPr>
      </w:pPr>
      <w:r w:rsidRPr="005609A7">
        <w:rPr>
          <w:rFonts w:ascii="Tahoma" w:hAnsi="Tahoma" w:cs="Tahoma"/>
          <w:szCs w:val="22"/>
        </w:rPr>
        <w:t>Επιβεβα</w:t>
      </w:r>
      <w:proofErr w:type="spellStart"/>
      <w:r w:rsidRPr="005609A7">
        <w:rPr>
          <w:rFonts w:ascii="Tahoma" w:hAnsi="Tahoma" w:cs="Tahoma"/>
          <w:szCs w:val="22"/>
        </w:rPr>
        <w:t>ίωση</w:t>
      </w:r>
      <w:proofErr w:type="spellEnd"/>
      <w:r w:rsidRPr="005609A7">
        <w:rPr>
          <w:rFonts w:ascii="Tahoma" w:hAnsi="Tahoma" w:cs="Tahoma"/>
          <w:szCs w:val="22"/>
        </w:rPr>
        <w:t xml:space="preserve"> α</w:t>
      </w:r>
      <w:proofErr w:type="spellStart"/>
      <w:r w:rsidRPr="005609A7">
        <w:rPr>
          <w:rFonts w:ascii="Tahoma" w:hAnsi="Tahoma" w:cs="Tahoma"/>
          <w:szCs w:val="22"/>
        </w:rPr>
        <w:t>δυν</w:t>
      </w:r>
      <w:proofErr w:type="spellEnd"/>
      <w:r w:rsidRPr="005609A7">
        <w:rPr>
          <w:rFonts w:ascii="Tahoma" w:hAnsi="Tahoma" w:cs="Tahoma"/>
          <w:szCs w:val="22"/>
        </w:rPr>
        <w:t>αμιών</w:t>
      </w:r>
    </w:p>
    <w:p w14:paraId="5EDF1B2B" w14:textId="77777777" w:rsidR="005609A7" w:rsidRPr="005609A7" w:rsidRDefault="005609A7" w:rsidP="00F949F2">
      <w:pPr>
        <w:numPr>
          <w:ilvl w:val="0"/>
          <w:numId w:val="95"/>
        </w:numPr>
        <w:suppressAutoHyphens w:val="0"/>
        <w:rPr>
          <w:rFonts w:ascii="Tahoma" w:hAnsi="Tahoma" w:cs="Tahoma"/>
          <w:szCs w:val="22"/>
        </w:rPr>
      </w:pPr>
      <w:proofErr w:type="spellStart"/>
      <w:r w:rsidRPr="005609A7">
        <w:rPr>
          <w:rFonts w:ascii="Tahoma" w:hAnsi="Tahoma" w:cs="Tahoma"/>
          <w:szCs w:val="22"/>
        </w:rPr>
        <w:t>Εκμετάλλευση</w:t>
      </w:r>
      <w:proofErr w:type="spellEnd"/>
      <w:r w:rsidRPr="005609A7">
        <w:rPr>
          <w:rFonts w:ascii="Tahoma" w:hAnsi="Tahoma" w:cs="Tahoma"/>
          <w:szCs w:val="22"/>
        </w:rPr>
        <w:t xml:space="preserve"> α</w:t>
      </w:r>
      <w:proofErr w:type="spellStart"/>
      <w:r w:rsidRPr="005609A7">
        <w:rPr>
          <w:rFonts w:ascii="Tahoma" w:hAnsi="Tahoma" w:cs="Tahoma"/>
          <w:szCs w:val="22"/>
        </w:rPr>
        <w:t>δυν</w:t>
      </w:r>
      <w:proofErr w:type="spellEnd"/>
      <w:r w:rsidRPr="005609A7">
        <w:rPr>
          <w:rFonts w:ascii="Tahoma" w:hAnsi="Tahoma" w:cs="Tahoma"/>
          <w:szCs w:val="22"/>
        </w:rPr>
        <w:t xml:space="preserve">αμιών – </w:t>
      </w:r>
      <w:proofErr w:type="spellStart"/>
      <w:r w:rsidRPr="005609A7">
        <w:rPr>
          <w:rFonts w:ascii="Tahoma" w:hAnsi="Tahoma" w:cs="Tahoma"/>
          <w:szCs w:val="22"/>
        </w:rPr>
        <w:t>Προσομοίωση</w:t>
      </w:r>
      <w:proofErr w:type="spellEnd"/>
      <w:r w:rsidRPr="005609A7">
        <w:rPr>
          <w:rFonts w:ascii="Tahoma" w:hAnsi="Tahoma" w:cs="Tahoma"/>
          <w:szCs w:val="22"/>
        </w:rPr>
        <w:t xml:space="preserve"> επ</w:t>
      </w:r>
      <w:proofErr w:type="spellStart"/>
      <w:r w:rsidRPr="005609A7">
        <w:rPr>
          <w:rFonts w:ascii="Tahoma" w:hAnsi="Tahoma" w:cs="Tahoma"/>
          <w:szCs w:val="22"/>
        </w:rPr>
        <w:t>ιθέσεων</w:t>
      </w:r>
      <w:proofErr w:type="spellEnd"/>
    </w:p>
    <w:p w14:paraId="302232AA" w14:textId="77777777" w:rsidR="005609A7" w:rsidRPr="005609A7" w:rsidRDefault="005609A7" w:rsidP="00F949F2">
      <w:pPr>
        <w:numPr>
          <w:ilvl w:val="0"/>
          <w:numId w:val="95"/>
        </w:numPr>
        <w:suppressAutoHyphens w:val="0"/>
        <w:rPr>
          <w:rFonts w:ascii="Tahoma" w:hAnsi="Tahoma" w:cs="Tahoma"/>
          <w:szCs w:val="22"/>
        </w:rPr>
      </w:pPr>
      <w:r w:rsidRPr="005609A7">
        <w:rPr>
          <w:rFonts w:ascii="Tahoma" w:hAnsi="Tahoma" w:cs="Tahoma"/>
          <w:szCs w:val="22"/>
        </w:rPr>
        <w:t>Καθα</w:t>
      </w:r>
      <w:proofErr w:type="spellStart"/>
      <w:r w:rsidRPr="005609A7">
        <w:rPr>
          <w:rFonts w:ascii="Tahoma" w:hAnsi="Tahoma" w:cs="Tahoma"/>
          <w:szCs w:val="22"/>
        </w:rPr>
        <w:t>ρισμός</w:t>
      </w:r>
      <w:proofErr w:type="spellEnd"/>
      <w:r w:rsidRPr="005609A7">
        <w:rPr>
          <w:rFonts w:ascii="Tahoma" w:hAnsi="Tahoma" w:cs="Tahoma"/>
          <w:szCs w:val="22"/>
        </w:rPr>
        <w:t xml:space="preserve"> </w:t>
      </w:r>
      <w:proofErr w:type="spellStart"/>
      <w:r w:rsidRPr="005609A7">
        <w:rPr>
          <w:rFonts w:ascii="Tahoma" w:hAnsi="Tahoma" w:cs="Tahoma"/>
          <w:szCs w:val="22"/>
        </w:rPr>
        <w:t>ιχνών</w:t>
      </w:r>
      <w:proofErr w:type="spellEnd"/>
      <w:r w:rsidRPr="005609A7">
        <w:rPr>
          <w:rFonts w:ascii="Tahoma" w:hAnsi="Tahoma" w:cs="Tahoma"/>
          <w:szCs w:val="22"/>
        </w:rPr>
        <w:t>.</w:t>
      </w:r>
    </w:p>
    <w:p w14:paraId="2AFE68C5" w14:textId="77777777" w:rsidR="005609A7" w:rsidRPr="005609A7" w:rsidRDefault="005609A7" w:rsidP="005609A7">
      <w:pPr>
        <w:rPr>
          <w:rFonts w:ascii="Tahoma" w:hAnsi="Tahoma" w:cs="Tahoma"/>
          <w:szCs w:val="22"/>
        </w:rPr>
      </w:pPr>
    </w:p>
    <w:p w14:paraId="7D060C34" w14:textId="77777777" w:rsidR="005609A7" w:rsidRPr="00E95C0B" w:rsidRDefault="005609A7" w:rsidP="0064250E">
      <w:pPr>
        <w:pStyle w:val="40"/>
        <w:numPr>
          <w:ilvl w:val="4"/>
          <w:numId w:val="18"/>
        </w:numPr>
        <w:ind w:left="810"/>
      </w:pPr>
      <w:bookmarkStart w:id="281" w:name="_Toc106350223"/>
      <w:r w:rsidRPr="00E95C0B">
        <w:t>Έλεγχοι αποτίμησης της κίνησης</w:t>
      </w:r>
      <w:bookmarkEnd w:id="281"/>
    </w:p>
    <w:p w14:paraId="6C0F2165" w14:textId="77777777" w:rsidR="005609A7" w:rsidRPr="005609A7" w:rsidRDefault="005609A7" w:rsidP="005609A7">
      <w:pPr>
        <w:rPr>
          <w:rFonts w:ascii="Tahoma" w:hAnsi="Tahoma" w:cs="Tahoma"/>
          <w:szCs w:val="22"/>
          <w:lang w:val="el-GR"/>
        </w:rPr>
      </w:pPr>
      <w:r w:rsidRPr="005609A7">
        <w:rPr>
          <w:rFonts w:ascii="Tahoma" w:hAnsi="Tahoma" w:cs="Tahoma"/>
          <w:szCs w:val="22"/>
          <w:lang w:val="el-GR"/>
        </w:rPr>
        <w:t xml:space="preserve">Στο πλαίσιο της εργασίας αυτής, θα διενεργηθούν έλεγχοι κατά τους οποίους θα χρησιμοποιηθούν τουλάχιστον δύο (2) σημεία από το εσωτερικό του δικτύου ΣΥΖΕΥΞΙΣ, με σκοπό να ελεγχθεί και να αξιολογηθεί η ασφάλεια της διακίνησης δεδομένων μεταξύ φορέων μέσα στο δίκτυο του ΣΥΖΕΥΞΙΣ σε σχέση με τις ισχύουσες πρακτικές διακίνησης δεδομένων που χρησιμοποιούνται για την διακίνηση αυτών. </w:t>
      </w:r>
    </w:p>
    <w:p w14:paraId="1B811F4C" w14:textId="77777777" w:rsidR="005609A7" w:rsidRPr="005609A7" w:rsidRDefault="005609A7" w:rsidP="005609A7">
      <w:pPr>
        <w:rPr>
          <w:rFonts w:ascii="Tahoma" w:hAnsi="Tahoma" w:cs="Tahoma"/>
          <w:szCs w:val="22"/>
          <w:lang w:val="el-GR"/>
        </w:rPr>
      </w:pPr>
      <w:r w:rsidRPr="005609A7">
        <w:rPr>
          <w:rFonts w:ascii="Tahoma" w:hAnsi="Tahoma" w:cs="Tahoma"/>
          <w:szCs w:val="22"/>
          <w:lang w:val="el-GR"/>
        </w:rPr>
        <w:t>Ο ανάδοχος προτείνεται να χρησιμοποιήσει κατ’ ελάχιστο τεχνικές όπως:</w:t>
      </w:r>
    </w:p>
    <w:p w14:paraId="439A66F9" w14:textId="77777777" w:rsidR="005609A7" w:rsidRPr="005609A7" w:rsidRDefault="005609A7" w:rsidP="00F949F2">
      <w:pPr>
        <w:numPr>
          <w:ilvl w:val="0"/>
          <w:numId w:val="69"/>
        </w:numPr>
        <w:suppressAutoHyphens w:val="0"/>
        <w:rPr>
          <w:rFonts w:ascii="Tahoma" w:hAnsi="Tahoma" w:cs="Tahoma"/>
          <w:szCs w:val="22"/>
          <w:lang w:val="el-GR"/>
        </w:rPr>
      </w:pPr>
      <w:r w:rsidRPr="005609A7">
        <w:rPr>
          <w:rFonts w:ascii="Tahoma" w:hAnsi="Tahoma" w:cs="Tahoma"/>
          <w:szCs w:val="22"/>
          <w:lang w:val="el-GR"/>
        </w:rPr>
        <w:t xml:space="preserve">καταγραφής κίνησης μεταξύ δύο σημείων και κατηγοριοποίηση της κίνησης βάσει των στιβάδων 5-7 του </w:t>
      </w:r>
      <w:r w:rsidRPr="005609A7">
        <w:rPr>
          <w:rFonts w:ascii="Tahoma" w:hAnsi="Tahoma" w:cs="Tahoma"/>
          <w:szCs w:val="22"/>
          <w:lang w:val="en-US"/>
        </w:rPr>
        <w:t>OSI</w:t>
      </w:r>
      <w:r w:rsidRPr="005609A7">
        <w:rPr>
          <w:rFonts w:ascii="Tahoma" w:hAnsi="Tahoma" w:cs="Tahoma"/>
          <w:szCs w:val="22"/>
          <w:lang w:val="el-GR"/>
        </w:rPr>
        <w:t xml:space="preserve"> </w:t>
      </w:r>
      <w:r w:rsidRPr="005609A7">
        <w:rPr>
          <w:rFonts w:ascii="Tahoma" w:hAnsi="Tahoma" w:cs="Tahoma"/>
          <w:szCs w:val="22"/>
          <w:lang w:val="en-US"/>
        </w:rPr>
        <w:t>layer</w:t>
      </w:r>
      <w:r w:rsidRPr="005609A7">
        <w:rPr>
          <w:rFonts w:ascii="Tahoma" w:hAnsi="Tahoma" w:cs="Tahoma"/>
          <w:szCs w:val="22"/>
          <w:lang w:val="el-GR"/>
        </w:rPr>
        <w:t xml:space="preserve">. </w:t>
      </w:r>
    </w:p>
    <w:p w14:paraId="156D396C" w14:textId="77777777" w:rsidR="005609A7" w:rsidRPr="005609A7" w:rsidRDefault="005609A7" w:rsidP="00F949F2">
      <w:pPr>
        <w:numPr>
          <w:ilvl w:val="0"/>
          <w:numId w:val="69"/>
        </w:numPr>
        <w:suppressAutoHyphens w:val="0"/>
        <w:rPr>
          <w:rFonts w:ascii="Tahoma" w:hAnsi="Tahoma" w:cs="Tahoma"/>
          <w:szCs w:val="22"/>
          <w:lang w:val="el-GR"/>
        </w:rPr>
      </w:pPr>
      <w:r w:rsidRPr="005609A7">
        <w:rPr>
          <w:rFonts w:ascii="Tahoma" w:hAnsi="Tahoma" w:cs="Tahoma"/>
          <w:szCs w:val="22"/>
          <w:lang w:val="el-GR"/>
        </w:rPr>
        <w:t>Ανάλυση των παραμετροποιήσεων που έχουν γίνει στις συσκευές που βρίσκονται κατά μήκος της επιλεγμένης διαδρομής ελέγχου.</w:t>
      </w:r>
    </w:p>
    <w:p w14:paraId="1A40AB58" w14:textId="77777777" w:rsidR="005609A7" w:rsidRPr="000222FE" w:rsidRDefault="005609A7" w:rsidP="005609A7">
      <w:pPr>
        <w:rPr>
          <w:rFonts w:ascii="Tahoma" w:hAnsi="Tahoma" w:cs="Tahoma"/>
          <w:szCs w:val="22"/>
          <w:lang w:val="el-GR"/>
        </w:rPr>
      </w:pPr>
    </w:p>
    <w:p w14:paraId="3DFA10E8" w14:textId="77777777" w:rsidR="005609A7" w:rsidRPr="00E95C0B" w:rsidRDefault="005609A7" w:rsidP="00AC1873">
      <w:pPr>
        <w:pStyle w:val="40"/>
      </w:pPr>
      <w:bookmarkStart w:id="282" w:name="_Ref377644663"/>
      <w:bookmarkStart w:id="283" w:name="_Toc380586502"/>
      <w:bookmarkStart w:id="284" w:name="_Toc106350224"/>
      <w:r w:rsidRPr="00E95C0B">
        <w:t>Έλεγχος εφαρμογής του ΣΔΑΠ</w:t>
      </w:r>
      <w:bookmarkEnd w:id="282"/>
      <w:bookmarkEnd w:id="283"/>
      <w:bookmarkEnd w:id="284"/>
    </w:p>
    <w:p w14:paraId="3D676820" w14:textId="77777777" w:rsidR="005609A7" w:rsidRPr="005609A7" w:rsidRDefault="005609A7" w:rsidP="005609A7">
      <w:pPr>
        <w:rPr>
          <w:rFonts w:ascii="Tahoma" w:hAnsi="Tahoma" w:cs="Tahoma"/>
          <w:szCs w:val="22"/>
          <w:lang w:val="el-GR"/>
        </w:rPr>
      </w:pPr>
      <w:r w:rsidRPr="005609A7">
        <w:rPr>
          <w:rFonts w:ascii="Tahoma" w:hAnsi="Tahoma" w:cs="Tahoma"/>
          <w:szCs w:val="22"/>
          <w:lang w:val="el-GR"/>
        </w:rPr>
        <w:t xml:space="preserve">Ο Ανάδοχος θα είναι ο κύριος φορέας ελέγχου της εφαρμογής του υιοθετημένου ΣΔΑΠ, με σκοπό τη διασφάλιση της ορθής τήρησης των επιμέρους πολιτικών και διαδικασιών, τη διαπίστωση της επάρκειας και αποτελεσματικότητας των προβλεπόμενων μηχανισμών ασφάλειας και τον έλεγχο των ευπαθειών στα αγαθά του Δικτύου. </w:t>
      </w:r>
    </w:p>
    <w:p w14:paraId="43127748" w14:textId="77777777" w:rsidR="005609A7" w:rsidRPr="005609A7" w:rsidRDefault="005609A7" w:rsidP="005609A7">
      <w:pPr>
        <w:rPr>
          <w:rFonts w:ascii="Tahoma" w:hAnsi="Tahoma" w:cs="Tahoma"/>
          <w:szCs w:val="22"/>
          <w:lang w:val="el-GR"/>
        </w:rPr>
      </w:pPr>
      <w:r w:rsidRPr="005609A7">
        <w:rPr>
          <w:rFonts w:ascii="Tahoma" w:hAnsi="Tahoma" w:cs="Tahoma"/>
          <w:szCs w:val="22"/>
          <w:lang w:val="el-GR"/>
        </w:rPr>
        <w:t xml:space="preserve">Στο πλαίσιο της εργασίας αυτής, ο Ανάδοχος θα συνεργαστεί με όλους τους εμπλεκόμενους στην υλοποίηση και λειτουργία του ΣΥΖΕΥΞΙΣ ΙΙ φορείς (πχ συμμετέχοντες δημόσιοι φορείς, Ανάδοχοι των </w:t>
      </w:r>
      <w:r w:rsidRPr="005609A7">
        <w:rPr>
          <w:rFonts w:ascii="Tahoma" w:hAnsi="Tahoma" w:cs="Tahoma"/>
          <w:szCs w:val="22"/>
          <w:lang w:val="el-GR"/>
        </w:rPr>
        <w:lastRenderedPageBreak/>
        <w:t xml:space="preserve">επιμέρους </w:t>
      </w:r>
      <w:proofErr w:type="spellStart"/>
      <w:r w:rsidRPr="005609A7">
        <w:rPr>
          <w:rFonts w:ascii="Tahoma" w:hAnsi="Tahoma" w:cs="Tahoma"/>
          <w:szCs w:val="22"/>
          <w:lang w:val="el-GR"/>
        </w:rPr>
        <w:t>υποέργων</w:t>
      </w:r>
      <w:proofErr w:type="spellEnd"/>
      <w:r w:rsidRPr="005609A7">
        <w:rPr>
          <w:rFonts w:ascii="Tahoma" w:hAnsi="Tahoma" w:cs="Tahoma"/>
          <w:szCs w:val="22"/>
          <w:lang w:val="el-GR"/>
        </w:rPr>
        <w:t xml:space="preserve"> του ΣΥΖΕΥΞΙΣ ΙΙ, εξωτερικοί συνεργάτες, Φορέας Λειτουργίας, Αναθέτουσα Αρχή, κλπ) και στη συνέχεια, κατ’ ελάχιστον: </w:t>
      </w:r>
    </w:p>
    <w:p w14:paraId="3676CEF6" w14:textId="77777777" w:rsidR="005609A7" w:rsidRPr="005609A7" w:rsidRDefault="005609A7" w:rsidP="00F949F2">
      <w:pPr>
        <w:numPr>
          <w:ilvl w:val="0"/>
          <w:numId w:val="69"/>
        </w:numPr>
        <w:suppressAutoHyphens w:val="0"/>
        <w:rPr>
          <w:rFonts w:ascii="Tahoma" w:hAnsi="Tahoma" w:cs="Tahoma"/>
          <w:szCs w:val="22"/>
          <w:lang w:val="el-GR"/>
        </w:rPr>
      </w:pPr>
      <w:r w:rsidRPr="005609A7">
        <w:rPr>
          <w:rFonts w:ascii="Tahoma" w:hAnsi="Tahoma" w:cs="Tahoma"/>
          <w:szCs w:val="22"/>
          <w:lang w:val="el-GR"/>
        </w:rPr>
        <w:t>Θα παρακολουθεί σε τακτική βάση αν εφαρμόζεται το υιοθετημένο ΣΔΑΠ από τους δημόσιους φορείς που έχουν διασυνδεθεί με το ΣΥΖΕΥΞΙΣ και θα προτείνει στην Αναθέτουσα Αρχή τις ενέργειες που πρέπει να γίνουν για αυτούς που δεν συμμορφώνονται, υποστηρίζοντας τη παράλληλα στην υλοποίηση των ενεργειών αυτών</w:t>
      </w:r>
    </w:p>
    <w:p w14:paraId="06EE89FD" w14:textId="77777777" w:rsidR="005609A7" w:rsidRPr="005609A7" w:rsidRDefault="005609A7" w:rsidP="00F949F2">
      <w:pPr>
        <w:numPr>
          <w:ilvl w:val="0"/>
          <w:numId w:val="69"/>
        </w:numPr>
        <w:suppressAutoHyphens w:val="0"/>
        <w:rPr>
          <w:rFonts w:ascii="Tahoma" w:hAnsi="Tahoma" w:cs="Tahoma"/>
          <w:szCs w:val="22"/>
          <w:lang w:val="el-GR"/>
        </w:rPr>
      </w:pPr>
      <w:r w:rsidRPr="005609A7">
        <w:rPr>
          <w:rFonts w:ascii="Tahoma" w:hAnsi="Tahoma" w:cs="Tahoma"/>
          <w:szCs w:val="22"/>
          <w:lang w:val="el-GR"/>
        </w:rPr>
        <w:t xml:space="preserve">Θα ελέγχει σε τακτική βάση αν εφαρμόζεται το υιοθετημένο ΣΔΑΠ από τους αναδόχους όλων των </w:t>
      </w:r>
      <w:proofErr w:type="spellStart"/>
      <w:r w:rsidRPr="005609A7">
        <w:rPr>
          <w:rFonts w:ascii="Tahoma" w:hAnsi="Tahoma" w:cs="Tahoma"/>
          <w:szCs w:val="22"/>
          <w:lang w:val="el-GR"/>
        </w:rPr>
        <w:t>υποέργων</w:t>
      </w:r>
      <w:proofErr w:type="spellEnd"/>
      <w:r w:rsidRPr="005609A7">
        <w:rPr>
          <w:rFonts w:ascii="Tahoma" w:hAnsi="Tahoma" w:cs="Tahoma"/>
          <w:szCs w:val="22"/>
          <w:lang w:val="el-GR"/>
        </w:rPr>
        <w:t xml:space="preserve"> του ΣΥΖΕΥΞΙΣ ΙΙ (συμπεριλαμβανομένων και των υποστηρικτικών έργων που υλοποιούνται παράλληλα)</w:t>
      </w:r>
    </w:p>
    <w:p w14:paraId="0830617E" w14:textId="77777777" w:rsidR="005609A7" w:rsidRPr="005609A7" w:rsidRDefault="005609A7" w:rsidP="00F949F2">
      <w:pPr>
        <w:numPr>
          <w:ilvl w:val="0"/>
          <w:numId w:val="69"/>
        </w:numPr>
        <w:suppressAutoHyphens w:val="0"/>
        <w:rPr>
          <w:rFonts w:ascii="Tahoma" w:hAnsi="Tahoma" w:cs="Tahoma"/>
          <w:szCs w:val="22"/>
          <w:lang w:val="el-GR"/>
        </w:rPr>
      </w:pPr>
      <w:r w:rsidRPr="005609A7">
        <w:rPr>
          <w:rFonts w:ascii="Tahoma" w:hAnsi="Tahoma" w:cs="Tahoma"/>
          <w:szCs w:val="22"/>
          <w:lang w:val="el-GR"/>
        </w:rPr>
        <w:t>Θα καταγράψει και αναφέρει στην Αναθέτουσα Αρχή τα ευρήματα που θα προκύπτουν από τους παραπάνω ελέγχους</w:t>
      </w:r>
    </w:p>
    <w:p w14:paraId="4318C330" w14:textId="77777777" w:rsidR="005609A7" w:rsidRPr="005609A7" w:rsidRDefault="005609A7" w:rsidP="00F949F2">
      <w:pPr>
        <w:numPr>
          <w:ilvl w:val="0"/>
          <w:numId w:val="69"/>
        </w:numPr>
        <w:suppressAutoHyphens w:val="0"/>
        <w:rPr>
          <w:rFonts w:ascii="Tahoma" w:hAnsi="Tahoma" w:cs="Tahoma"/>
          <w:szCs w:val="22"/>
          <w:lang w:val="el-GR"/>
        </w:rPr>
      </w:pPr>
      <w:r w:rsidRPr="005609A7">
        <w:rPr>
          <w:rFonts w:ascii="Tahoma" w:hAnsi="Tahoma" w:cs="Tahoma"/>
          <w:szCs w:val="22"/>
          <w:lang w:val="el-GR"/>
        </w:rPr>
        <w:t xml:space="preserve">Θα προτείνει στην Αναθέτουσα Αρχή τις συγκεκριμένες ρήτρες που πρέπει να επιβληθούν στον Ανάδοχο του </w:t>
      </w:r>
      <w:proofErr w:type="spellStart"/>
      <w:r w:rsidRPr="005609A7">
        <w:rPr>
          <w:rFonts w:ascii="Tahoma" w:hAnsi="Tahoma" w:cs="Tahoma"/>
          <w:szCs w:val="22"/>
          <w:lang w:val="el-GR"/>
        </w:rPr>
        <w:t>Υποέργου</w:t>
      </w:r>
      <w:proofErr w:type="spellEnd"/>
      <w:r w:rsidRPr="005609A7">
        <w:rPr>
          <w:rFonts w:ascii="Tahoma" w:hAnsi="Tahoma" w:cs="Tahoma"/>
          <w:szCs w:val="22"/>
          <w:lang w:val="el-GR"/>
        </w:rPr>
        <w:t xml:space="preserve"> Ασφάλειας (</w:t>
      </w:r>
      <w:proofErr w:type="spellStart"/>
      <w:r w:rsidRPr="005609A7">
        <w:rPr>
          <w:rFonts w:ascii="Tahoma" w:hAnsi="Tahoma" w:cs="Tahoma"/>
          <w:szCs w:val="22"/>
          <w:lang w:val="el-GR"/>
        </w:rPr>
        <w:t>Υποέργο</w:t>
      </w:r>
      <w:proofErr w:type="spellEnd"/>
      <w:r w:rsidRPr="005609A7">
        <w:rPr>
          <w:rFonts w:ascii="Tahoma" w:hAnsi="Tahoma" w:cs="Tahoma"/>
          <w:szCs w:val="22"/>
          <w:lang w:val="el-GR"/>
        </w:rPr>
        <w:t xml:space="preserve"> 3) ή σε Ανάδοχο κάποιου άλλου έργου του ΣΥΖΕΥΞΙΣ ΙΙ της Παρ.</w:t>
      </w:r>
      <w:r w:rsidR="00D41039">
        <w:rPr>
          <w:rFonts w:ascii="Tahoma" w:hAnsi="Tahoma" w:cs="Tahoma"/>
          <w:szCs w:val="22"/>
          <w:lang w:val="el-GR"/>
        </w:rPr>
        <w:t xml:space="preserve"> 1.2.1</w:t>
      </w:r>
      <w:r w:rsidRPr="005609A7">
        <w:rPr>
          <w:rFonts w:ascii="Tahoma" w:hAnsi="Tahoma" w:cs="Tahoma"/>
          <w:szCs w:val="22"/>
          <w:lang w:val="el-GR"/>
        </w:rPr>
        <w:t>, σε περίπτωση που διαπιστωθεί ότι ο τελευταίος δεν εφαρμόζει σωστά το υιοθετημένο ΣΔΑΠ ή είναι υπεύθυνος για τη μείωση του επιπέδου ασφάλειας του Δικτύου</w:t>
      </w:r>
    </w:p>
    <w:p w14:paraId="2804ECEB" w14:textId="77777777" w:rsidR="005609A7" w:rsidRPr="005609A7" w:rsidRDefault="005609A7" w:rsidP="00F949F2">
      <w:pPr>
        <w:numPr>
          <w:ilvl w:val="0"/>
          <w:numId w:val="69"/>
        </w:numPr>
        <w:suppressAutoHyphens w:val="0"/>
        <w:rPr>
          <w:rFonts w:ascii="Tahoma" w:hAnsi="Tahoma" w:cs="Tahoma"/>
          <w:szCs w:val="22"/>
          <w:lang w:val="el-GR"/>
        </w:rPr>
      </w:pPr>
      <w:r w:rsidRPr="005609A7">
        <w:rPr>
          <w:rFonts w:ascii="Tahoma" w:hAnsi="Tahoma" w:cs="Tahoma"/>
          <w:szCs w:val="22"/>
          <w:lang w:val="el-GR"/>
        </w:rPr>
        <w:t>Θα προσφέρει στην Αναθέτουσα Αρχή την νομική υποστήριξη που απαιτείται, για τον προσδιορισμό των κυρώσεων που πρέπει να επιβληθούν στους φορείς / χρήστες του Δικτύου, που διαπιστώνονται να μην συμμορφώνονται με το υιοθετημένο ΣΔΑΠ (πχ μη ορθή χρήση του Δικτύου, κλπ)</w:t>
      </w:r>
    </w:p>
    <w:p w14:paraId="6001BD19" w14:textId="77777777" w:rsidR="005609A7" w:rsidRPr="005609A7" w:rsidRDefault="005609A7" w:rsidP="00F949F2">
      <w:pPr>
        <w:numPr>
          <w:ilvl w:val="0"/>
          <w:numId w:val="69"/>
        </w:numPr>
        <w:suppressAutoHyphens w:val="0"/>
        <w:rPr>
          <w:rFonts w:ascii="Tahoma" w:hAnsi="Tahoma" w:cs="Tahoma"/>
          <w:szCs w:val="22"/>
          <w:lang w:val="el-GR"/>
        </w:rPr>
      </w:pPr>
      <w:r w:rsidRPr="005609A7">
        <w:rPr>
          <w:rFonts w:ascii="Tahoma" w:hAnsi="Tahoma" w:cs="Tahoma"/>
          <w:szCs w:val="22"/>
          <w:lang w:val="el-GR"/>
        </w:rPr>
        <w:t xml:space="preserve">Θα καταγράψει και αναφέρει στην Αναθέτουσα Αρχή τις βελτιώσεις που ενδεχομένως κρίνονται απαραίτητες στο υιοθετημένο ΣΔΑΠ, προκειμένου να μην </w:t>
      </w:r>
      <w:proofErr w:type="spellStart"/>
      <w:r w:rsidRPr="005609A7">
        <w:rPr>
          <w:rFonts w:ascii="Tahoma" w:hAnsi="Tahoma" w:cs="Tahoma"/>
          <w:szCs w:val="22"/>
          <w:lang w:val="el-GR"/>
        </w:rPr>
        <w:t>ξαναδιαπιστωθούν</w:t>
      </w:r>
      <w:proofErr w:type="spellEnd"/>
      <w:r w:rsidRPr="005609A7">
        <w:rPr>
          <w:rFonts w:ascii="Tahoma" w:hAnsi="Tahoma" w:cs="Tahoma"/>
          <w:szCs w:val="22"/>
          <w:lang w:val="el-GR"/>
        </w:rPr>
        <w:t xml:space="preserve"> συμβάντα μη εφαρμογής του ΣΔΑΠ. Παράλληλα θα αξιοποιήσει τα ευρήματα αυτά για την βελτίωση του ΣΔΑΠ.</w:t>
      </w:r>
    </w:p>
    <w:p w14:paraId="3DC05E18" w14:textId="77777777" w:rsidR="005609A7" w:rsidRPr="005609A7" w:rsidRDefault="005609A7" w:rsidP="00F949F2">
      <w:pPr>
        <w:numPr>
          <w:ilvl w:val="0"/>
          <w:numId w:val="69"/>
        </w:numPr>
        <w:suppressAutoHyphens w:val="0"/>
        <w:rPr>
          <w:rFonts w:ascii="Tahoma" w:hAnsi="Tahoma" w:cs="Tahoma"/>
          <w:szCs w:val="22"/>
          <w:lang w:val="el-GR"/>
        </w:rPr>
      </w:pPr>
      <w:r w:rsidRPr="005609A7">
        <w:rPr>
          <w:rFonts w:ascii="Tahoma" w:hAnsi="Tahoma" w:cs="Tahoma"/>
          <w:szCs w:val="22"/>
          <w:lang w:val="el-GR"/>
        </w:rPr>
        <w:t>Θα εκτιμήσει και στη συνέχεια αναφέρει στην Αναθέτουσα Αρχή τις επιπτώσεις (συμπεριλαμβανομένου και του αντίστοιχου κόστους της ζημιάς που προκαλείται) από τα διαπιστωμένα περιστατικά μη εφαρμογής του ΣΔΑΠ</w:t>
      </w:r>
    </w:p>
    <w:p w14:paraId="17E69BC8" w14:textId="0471FA52" w:rsidR="005609A7" w:rsidRPr="005609A7" w:rsidRDefault="005609A7" w:rsidP="00F949F2">
      <w:pPr>
        <w:numPr>
          <w:ilvl w:val="0"/>
          <w:numId w:val="69"/>
        </w:numPr>
        <w:suppressAutoHyphens w:val="0"/>
        <w:rPr>
          <w:rFonts w:ascii="Tahoma" w:hAnsi="Tahoma" w:cs="Tahoma"/>
          <w:szCs w:val="22"/>
          <w:lang w:val="el-GR"/>
        </w:rPr>
      </w:pPr>
      <w:r w:rsidRPr="005609A7">
        <w:rPr>
          <w:rFonts w:ascii="Tahoma" w:hAnsi="Tahoma" w:cs="Tahoma"/>
          <w:szCs w:val="22"/>
          <w:lang w:val="el-GR"/>
        </w:rPr>
        <w:t xml:space="preserve">Θα καταγράφει στο ΟΠΣ-ΔΕΑΣ (της Παρ. </w:t>
      </w:r>
      <w:r w:rsidR="0012104B">
        <w:fldChar w:fldCharType="begin"/>
      </w:r>
      <w:r w:rsidR="0012104B" w:rsidRPr="0078195B">
        <w:rPr>
          <w:lang w:val="el-GR"/>
        </w:rPr>
        <w:instrText xml:space="preserve"> </w:instrText>
      </w:r>
      <w:r w:rsidR="0012104B">
        <w:instrText>REF</w:instrText>
      </w:r>
      <w:r w:rsidR="0012104B" w:rsidRPr="0078195B">
        <w:rPr>
          <w:lang w:val="el-GR"/>
        </w:rPr>
        <w:instrText xml:space="preserve"> _</w:instrText>
      </w:r>
      <w:r w:rsidR="0012104B">
        <w:instrText>Ref</w:instrText>
      </w:r>
      <w:r w:rsidR="0012104B" w:rsidRPr="0078195B">
        <w:rPr>
          <w:lang w:val="el-GR"/>
        </w:rPr>
        <w:instrText>364842526 \</w:instrText>
      </w:r>
      <w:r w:rsidR="0012104B">
        <w:instrText>r</w:instrText>
      </w:r>
      <w:r w:rsidR="0012104B" w:rsidRPr="0078195B">
        <w:rPr>
          <w:lang w:val="el-GR"/>
        </w:rPr>
        <w:instrText xml:space="preserve"> \</w:instrText>
      </w:r>
      <w:r w:rsidR="0012104B">
        <w:instrText>h</w:instrText>
      </w:r>
      <w:r w:rsidR="0012104B" w:rsidRPr="0078195B">
        <w:rPr>
          <w:lang w:val="el-GR"/>
        </w:rPr>
        <w:instrText xml:space="preserve">  \* </w:instrText>
      </w:r>
      <w:r w:rsidR="0012104B">
        <w:instrText>MERGEFORMAT</w:instrText>
      </w:r>
      <w:r w:rsidR="0012104B" w:rsidRPr="0078195B">
        <w:rPr>
          <w:lang w:val="el-GR"/>
        </w:rPr>
        <w:instrText xml:space="preserve"> </w:instrText>
      </w:r>
      <w:r w:rsidR="0012104B">
        <w:fldChar w:fldCharType="separate"/>
      </w:r>
      <w:r w:rsidR="001B7B96" w:rsidRPr="001B7B96">
        <w:rPr>
          <w:rFonts w:ascii="Tahoma" w:hAnsi="Tahoma" w:cs="Tahoma"/>
          <w:szCs w:val="22"/>
          <w:cs/>
          <w:lang w:val="el-GR"/>
        </w:rPr>
        <w:t>‎</w:t>
      </w:r>
      <w:r w:rsidR="001B7B96">
        <w:rPr>
          <w:lang w:val="el-GR"/>
        </w:rPr>
        <w:t>2.2.4</w:t>
      </w:r>
      <w:r w:rsidR="0012104B">
        <w:fldChar w:fldCharType="end"/>
      </w:r>
      <w:r w:rsidRPr="005609A7">
        <w:rPr>
          <w:rFonts w:ascii="Tahoma" w:hAnsi="Tahoma" w:cs="Tahoma"/>
          <w:szCs w:val="22"/>
          <w:lang w:val="el-GR"/>
        </w:rPr>
        <w:t>) τα δεδομένα αλλά και τα ευρήματα της διαδικασίας παρακολούθησης της εφαρμογής του ΣΔΑΠ</w:t>
      </w:r>
    </w:p>
    <w:p w14:paraId="04F31210" w14:textId="77777777" w:rsidR="005609A7" w:rsidRPr="005609A7" w:rsidRDefault="005609A7" w:rsidP="005609A7">
      <w:pPr>
        <w:rPr>
          <w:rFonts w:ascii="Tahoma" w:hAnsi="Tahoma" w:cs="Tahoma"/>
          <w:szCs w:val="22"/>
          <w:lang w:val="el-GR"/>
        </w:rPr>
      </w:pPr>
      <w:r w:rsidRPr="005609A7">
        <w:rPr>
          <w:rFonts w:ascii="Tahoma" w:hAnsi="Tahoma" w:cs="Tahoma"/>
          <w:szCs w:val="22"/>
          <w:lang w:val="el-GR"/>
        </w:rPr>
        <w:t>Ο έλεγχος της εφαρμογής του ΣΔΑΠ θα πραγματοποιείται σε τακτική βάση, σύμφωνα με το χρονοδιάγραμμα  που θα δηλώσει ο Ανάδοχος στην προσφορά του και οπωσδήποτε όποτε άλλοτε κριθεί απαραίτητο κατά την υλοποίηση ή λειτουργία του ΣΥΖΕΥΞΙΣ ΙΙ ή ζητηθεί από την Αναθέτουσα Αρχή.</w:t>
      </w:r>
    </w:p>
    <w:p w14:paraId="7C08B172" w14:textId="4FEDEAB7" w:rsidR="005609A7" w:rsidRPr="005609A7" w:rsidRDefault="005609A7" w:rsidP="005609A7">
      <w:pPr>
        <w:rPr>
          <w:rFonts w:ascii="Tahoma" w:hAnsi="Tahoma" w:cs="Tahoma"/>
          <w:szCs w:val="22"/>
          <w:lang w:val="el-GR"/>
        </w:rPr>
      </w:pPr>
      <w:r w:rsidRPr="005609A7">
        <w:rPr>
          <w:rFonts w:ascii="Tahoma" w:hAnsi="Tahoma" w:cs="Tahoma"/>
          <w:szCs w:val="22"/>
          <w:lang w:val="el-GR"/>
        </w:rPr>
        <w:t xml:space="preserve">Σημειώνεται ότι ο έλεγχος εφαρμογής του ΣΔΑΠ, τα πρωτογενή στοιχεία, η ροή εργασιών και τα αποτελέσματά που θα προκύπτουν θα πρέπει να παρουσιάζονται στο ΟΠΣ-ΔΕΑΣ της Παρ. </w:t>
      </w:r>
      <w:r w:rsidR="0012104B">
        <w:fldChar w:fldCharType="begin"/>
      </w:r>
      <w:r w:rsidR="0012104B" w:rsidRPr="0078195B">
        <w:rPr>
          <w:lang w:val="el-GR"/>
        </w:rPr>
        <w:instrText xml:space="preserve"> </w:instrText>
      </w:r>
      <w:r w:rsidR="0012104B">
        <w:instrText>REF</w:instrText>
      </w:r>
      <w:r w:rsidR="0012104B" w:rsidRPr="0078195B">
        <w:rPr>
          <w:lang w:val="el-GR"/>
        </w:rPr>
        <w:instrText xml:space="preserve"> _</w:instrText>
      </w:r>
      <w:r w:rsidR="0012104B">
        <w:instrText>Ref</w:instrText>
      </w:r>
      <w:r w:rsidR="0012104B" w:rsidRPr="0078195B">
        <w:rPr>
          <w:lang w:val="el-GR"/>
        </w:rPr>
        <w:instrText>364842526 \</w:instrText>
      </w:r>
      <w:r w:rsidR="0012104B">
        <w:instrText>r</w:instrText>
      </w:r>
      <w:r w:rsidR="0012104B" w:rsidRPr="0078195B">
        <w:rPr>
          <w:lang w:val="el-GR"/>
        </w:rPr>
        <w:instrText xml:space="preserve"> \</w:instrText>
      </w:r>
      <w:r w:rsidR="0012104B">
        <w:instrText>h</w:instrText>
      </w:r>
      <w:r w:rsidR="0012104B" w:rsidRPr="0078195B">
        <w:rPr>
          <w:lang w:val="el-GR"/>
        </w:rPr>
        <w:instrText xml:space="preserve">  \* </w:instrText>
      </w:r>
      <w:r w:rsidR="0012104B">
        <w:instrText>MERGEFORMAT</w:instrText>
      </w:r>
      <w:r w:rsidR="0012104B" w:rsidRPr="0078195B">
        <w:rPr>
          <w:lang w:val="el-GR"/>
        </w:rPr>
        <w:instrText xml:space="preserve"> </w:instrText>
      </w:r>
      <w:r w:rsidR="0012104B">
        <w:fldChar w:fldCharType="separate"/>
      </w:r>
      <w:r w:rsidR="001B7B96" w:rsidRPr="001B7B96">
        <w:rPr>
          <w:rFonts w:ascii="Tahoma" w:hAnsi="Tahoma" w:cs="Tahoma"/>
          <w:szCs w:val="22"/>
          <w:cs/>
          <w:lang w:val="el-GR"/>
        </w:rPr>
        <w:t>‎</w:t>
      </w:r>
      <w:r w:rsidR="001B7B96">
        <w:rPr>
          <w:lang w:val="el-GR"/>
        </w:rPr>
        <w:t>2.2.4</w:t>
      </w:r>
      <w:r w:rsidR="0012104B">
        <w:fldChar w:fldCharType="end"/>
      </w:r>
      <w:r w:rsidRPr="005609A7">
        <w:rPr>
          <w:rFonts w:ascii="Tahoma" w:hAnsi="Tahoma" w:cs="Tahoma"/>
          <w:szCs w:val="22"/>
          <w:lang w:val="el-GR"/>
        </w:rPr>
        <w:t>, το οποίο θα πρέπει να είναι σε θέση να υποστηρίξει τη διαχείριση και την υλοποίηση του συνόλου των ενεργειών, που απορρέουν από την παρούσα εργασία.</w:t>
      </w:r>
    </w:p>
    <w:p w14:paraId="748C671C" w14:textId="77777777" w:rsidR="005609A7" w:rsidRPr="005609A7" w:rsidRDefault="005609A7" w:rsidP="005609A7">
      <w:pPr>
        <w:rPr>
          <w:rFonts w:ascii="Tahoma" w:hAnsi="Tahoma" w:cs="Tahoma"/>
          <w:szCs w:val="22"/>
          <w:lang w:val="el-GR"/>
        </w:rPr>
      </w:pPr>
    </w:p>
    <w:p w14:paraId="495C9163" w14:textId="77777777" w:rsidR="005609A7" w:rsidRPr="006F71C9" w:rsidRDefault="005609A7" w:rsidP="0064250E">
      <w:pPr>
        <w:pStyle w:val="40"/>
        <w:numPr>
          <w:ilvl w:val="2"/>
          <w:numId w:val="18"/>
        </w:numPr>
        <w:ind w:left="540"/>
      </w:pPr>
      <w:bookmarkStart w:id="285" w:name="_Ref364768858"/>
      <w:bookmarkStart w:id="286" w:name="_Toc380586503"/>
      <w:bookmarkStart w:id="287" w:name="_Toc106350225"/>
      <w:r w:rsidRPr="006F71C9">
        <w:t>Υπηρεσίες Εμπειρογνώμονα / Συμβούλου επί θεμάτων ασφάλειας του ΣΥΖΕΥΞΙΣ ΙΙ</w:t>
      </w:r>
      <w:bookmarkEnd w:id="285"/>
      <w:bookmarkEnd w:id="286"/>
      <w:bookmarkEnd w:id="287"/>
    </w:p>
    <w:p w14:paraId="7F42524F" w14:textId="77777777" w:rsidR="005609A7" w:rsidRPr="00E95C0B" w:rsidRDefault="005609A7" w:rsidP="00E95C0B">
      <w:pPr>
        <w:rPr>
          <w:rFonts w:ascii="Tahoma" w:hAnsi="Tahoma" w:cs="Tahoma"/>
          <w:szCs w:val="22"/>
          <w:lang w:val="el-GR"/>
        </w:rPr>
      </w:pPr>
      <w:r w:rsidRPr="005609A7">
        <w:rPr>
          <w:rFonts w:ascii="Tahoma" w:hAnsi="Tahoma" w:cs="Tahoma"/>
          <w:szCs w:val="22"/>
          <w:lang w:val="el-GR"/>
        </w:rPr>
        <w:t xml:space="preserve">Στο πλαίσιο του παρόντος έργου, ο Ανάδοχος, με τη σχετική εμπειρία και γνώση που διαθέτει, θα αποτελέσει τον εμπειρογνώμονα ασφάλειας δικτύων, πληροφοριακών συστημάτων και πληροφοριών και κατά συνέπεια θα αποτελέσει το διαρκή και κύριο σύμβουλο της Αναθέτουσας Αρχής και του Φορέα Λειτουργίας σε θέματα ασφάλειας του ΣΥΖΕΥΞΙΣ ΙΙ. Για το σκοπό αυτό, ζητείται η παροχή από αυτόν ενός συνόλου από υπηρεσίες, οι οποίες σκοπεύουν να υποστηρίξουν την Αναθέτουσα </w:t>
      </w:r>
      <w:r w:rsidRPr="005609A7">
        <w:rPr>
          <w:rFonts w:ascii="Tahoma" w:hAnsi="Tahoma" w:cs="Tahoma"/>
          <w:szCs w:val="22"/>
          <w:lang w:val="el-GR"/>
        </w:rPr>
        <w:lastRenderedPageBreak/>
        <w:t xml:space="preserve">Αρχή και το Φορέα Λειτουργίας στην υλοποίηση και λειτουργία του ΣΥΖΕΥΞΙΣ ΙΙ με ένα υψηλό επίπεδο ασφάλειας. </w:t>
      </w:r>
    </w:p>
    <w:p w14:paraId="2E5CAE9D" w14:textId="77777777" w:rsidR="009011F2" w:rsidRDefault="005609A7">
      <w:pPr>
        <w:pStyle w:val="40"/>
        <w:ind w:left="630"/>
      </w:pPr>
      <w:bookmarkStart w:id="288" w:name="_Ref367280721"/>
      <w:bookmarkStart w:id="289" w:name="_Ref377645230"/>
      <w:bookmarkStart w:id="290" w:name="_Toc380586504"/>
      <w:bookmarkStart w:id="291" w:name="_Toc106350226"/>
      <w:r w:rsidRPr="00E95C0B">
        <w:t>Υπηρεσίες υποστήριξης για την απόκτηση πιστοποίησης κατά τα διεθνή πρότυπα</w:t>
      </w:r>
      <w:bookmarkEnd w:id="288"/>
      <w:r w:rsidRPr="00E95C0B">
        <w:t xml:space="preserve"> ασφάλειας</w:t>
      </w:r>
      <w:bookmarkEnd w:id="289"/>
      <w:bookmarkEnd w:id="290"/>
      <w:bookmarkEnd w:id="291"/>
    </w:p>
    <w:p w14:paraId="34A39813" w14:textId="77777777" w:rsidR="005609A7" w:rsidRPr="005609A7" w:rsidRDefault="005609A7" w:rsidP="005609A7">
      <w:pPr>
        <w:rPr>
          <w:rFonts w:ascii="Tahoma" w:hAnsi="Tahoma" w:cs="Tahoma"/>
          <w:szCs w:val="22"/>
          <w:lang w:val="el-GR"/>
        </w:rPr>
      </w:pPr>
      <w:r w:rsidRPr="005609A7">
        <w:rPr>
          <w:rFonts w:ascii="Tahoma" w:hAnsi="Tahoma" w:cs="Tahoma"/>
          <w:szCs w:val="22"/>
          <w:lang w:val="el-GR"/>
        </w:rPr>
        <w:t>Ο Ανάδοχος θα μεριμνήσει για να διαμορφωθεί μια δομημένη και ολοκληρωμένη προσέγγιση στον τομέα ασφάλειας του Δικτύου, η οποία θα συμμορφώνεται τεκμηριωμένα με διεθνή πρότυπα και βέλτιστες πρακτικές, ώστε να διασφαλιστεί η προστασία των πληροφοριών που θα διακινούνται εντός του ΣΥΖΕΥΞΙΣ ΙΙ.</w:t>
      </w:r>
    </w:p>
    <w:p w14:paraId="030DDEFB" w14:textId="6F06B678" w:rsidR="005609A7" w:rsidRPr="005609A7" w:rsidRDefault="005609A7" w:rsidP="005609A7">
      <w:pPr>
        <w:rPr>
          <w:rFonts w:ascii="Tahoma" w:hAnsi="Tahoma" w:cs="Tahoma"/>
          <w:szCs w:val="22"/>
        </w:rPr>
      </w:pPr>
      <w:r w:rsidRPr="005609A7">
        <w:rPr>
          <w:rFonts w:ascii="Tahoma" w:hAnsi="Tahoma" w:cs="Tahoma"/>
          <w:szCs w:val="22"/>
          <w:lang w:val="el-GR"/>
        </w:rPr>
        <w:t xml:space="preserve">Στο πλαίσιο της εργασίας αυτής, ο Ανάδοχος θα υποστηρίξει την Αναθέτουσα Αρχή και το Φορέα Λειτουργίας ώστε οι αρμόδιες επιχειρησιακές τους μονάδες υλοποίησης και λειτουργίας του ΣΥΖΕΥΞΙΣ να λάβουν την πιστοποίηση κατά το ισχύον πρότυπο </w:t>
      </w:r>
      <w:r w:rsidRPr="005609A7">
        <w:rPr>
          <w:rFonts w:ascii="Tahoma" w:hAnsi="Tahoma" w:cs="Tahoma"/>
          <w:szCs w:val="22"/>
        </w:rPr>
        <w:t>ISO</w:t>
      </w:r>
      <w:r w:rsidRPr="005609A7">
        <w:rPr>
          <w:rFonts w:ascii="Tahoma" w:hAnsi="Tahoma" w:cs="Tahoma"/>
          <w:szCs w:val="22"/>
          <w:lang w:val="el-GR"/>
        </w:rPr>
        <w:t xml:space="preserve"> 27001 και να τη διατηρήσουν καθ’ όλη τη διάρκεια του παρόντος έργου. Η υποστήριξη περιλαμβάνει όλες εκείνες τις ενέργειες που απαιτούνται, προκειμένου οι παραπάνω φορείς να προετοιμαστούν κατάλληλα για να λάβουν τη συγκεκριμένη πιστοποίηση από κατάλληλα διαπιστευμένο, διεθνώς αναγνωρισμένο φορέα,  ο οποίος θα επιλεχθεί από την Αναθέτουσα Αρχή. Τέτοιες ενέργειες προετοιμασίας και υποστήριξης είναι  - πέραν της ανάπτυξης, υλοποίησης, ανασκόπησης και βελτίωσης του ΣΔΑΠ της Παρ. </w:t>
      </w:r>
      <w:r w:rsidR="0012104B">
        <w:fldChar w:fldCharType="begin"/>
      </w:r>
      <w:r w:rsidR="0012104B" w:rsidRPr="0078195B">
        <w:rPr>
          <w:lang w:val="el-GR"/>
        </w:rPr>
        <w:instrText xml:space="preserve"> </w:instrText>
      </w:r>
      <w:r w:rsidR="0012104B">
        <w:instrText>REF</w:instrText>
      </w:r>
      <w:r w:rsidR="0012104B" w:rsidRPr="0078195B">
        <w:rPr>
          <w:lang w:val="el-GR"/>
        </w:rPr>
        <w:instrText xml:space="preserve"> _</w:instrText>
      </w:r>
      <w:r w:rsidR="0012104B">
        <w:instrText>Ref</w:instrText>
      </w:r>
      <w:r w:rsidR="0012104B" w:rsidRPr="0078195B">
        <w:rPr>
          <w:lang w:val="el-GR"/>
        </w:rPr>
        <w:instrText>364693165 \</w:instrText>
      </w:r>
      <w:r w:rsidR="0012104B">
        <w:instrText>r</w:instrText>
      </w:r>
      <w:r w:rsidR="0012104B" w:rsidRPr="0078195B">
        <w:rPr>
          <w:lang w:val="el-GR"/>
        </w:rPr>
        <w:instrText xml:space="preserve"> \</w:instrText>
      </w:r>
      <w:r w:rsidR="0012104B">
        <w:instrText>h</w:instrText>
      </w:r>
      <w:r w:rsidR="0012104B" w:rsidRPr="0078195B">
        <w:rPr>
          <w:lang w:val="el-GR"/>
        </w:rPr>
        <w:instrText xml:space="preserve">  \* </w:instrText>
      </w:r>
      <w:r w:rsidR="0012104B">
        <w:instrText>MERGEFORMAT</w:instrText>
      </w:r>
      <w:r w:rsidR="0012104B" w:rsidRPr="0078195B">
        <w:rPr>
          <w:lang w:val="el-GR"/>
        </w:rPr>
        <w:instrText xml:space="preserve"> </w:instrText>
      </w:r>
      <w:r w:rsidR="0012104B">
        <w:fldChar w:fldCharType="separate"/>
      </w:r>
      <w:r w:rsidR="001B7B96" w:rsidRPr="001B7B96">
        <w:rPr>
          <w:rFonts w:ascii="Tahoma" w:hAnsi="Tahoma" w:cs="Tahoma"/>
          <w:szCs w:val="22"/>
          <w:cs/>
        </w:rPr>
        <w:t>‎</w:t>
      </w:r>
      <w:r w:rsidR="001B7B96">
        <w:rPr>
          <w:lang w:val="el-GR"/>
        </w:rPr>
        <w:t>2.2.1.6</w:t>
      </w:r>
      <w:r w:rsidR="0012104B">
        <w:fldChar w:fldCharType="end"/>
      </w:r>
      <w:r w:rsidRPr="005609A7">
        <w:rPr>
          <w:rFonts w:ascii="Tahoma" w:hAnsi="Tahoma" w:cs="Tahoma"/>
          <w:szCs w:val="22"/>
        </w:rPr>
        <w:t xml:space="preserve"> - </w:t>
      </w:r>
      <w:proofErr w:type="spellStart"/>
      <w:r w:rsidRPr="005609A7">
        <w:rPr>
          <w:rFonts w:ascii="Tahoma" w:hAnsi="Tahoma" w:cs="Tahoma"/>
          <w:szCs w:val="22"/>
        </w:rPr>
        <w:t>οι</w:t>
      </w:r>
      <w:proofErr w:type="spellEnd"/>
      <w:r w:rsidRPr="005609A7">
        <w:rPr>
          <w:rFonts w:ascii="Tahoma" w:hAnsi="Tahoma" w:cs="Tahoma"/>
          <w:szCs w:val="22"/>
        </w:rPr>
        <w:t xml:space="preserve"> α</w:t>
      </w:r>
      <w:proofErr w:type="spellStart"/>
      <w:r w:rsidRPr="005609A7">
        <w:rPr>
          <w:rFonts w:ascii="Tahoma" w:hAnsi="Tahoma" w:cs="Tahoma"/>
          <w:szCs w:val="22"/>
        </w:rPr>
        <w:t>κόλουθες</w:t>
      </w:r>
      <w:proofErr w:type="spellEnd"/>
      <w:r w:rsidRPr="005609A7">
        <w:rPr>
          <w:rFonts w:ascii="Tahoma" w:hAnsi="Tahoma" w:cs="Tahoma"/>
          <w:szCs w:val="22"/>
        </w:rPr>
        <w:t xml:space="preserve">, κατ’ </w:t>
      </w:r>
      <w:proofErr w:type="spellStart"/>
      <w:r w:rsidRPr="005609A7">
        <w:rPr>
          <w:rFonts w:ascii="Tahoma" w:hAnsi="Tahoma" w:cs="Tahoma"/>
          <w:szCs w:val="22"/>
        </w:rPr>
        <w:t>ελάχιστον</w:t>
      </w:r>
      <w:proofErr w:type="spellEnd"/>
      <w:r w:rsidRPr="005609A7">
        <w:rPr>
          <w:rFonts w:ascii="Tahoma" w:hAnsi="Tahoma" w:cs="Tahoma"/>
          <w:szCs w:val="22"/>
        </w:rPr>
        <w:t>:</w:t>
      </w:r>
    </w:p>
    <w:p w14:paraId="46300100" w14:textId="77777777" w:rsidR="005609A7" w:rsidRPr="005609A7" w:rsidRDefault="005609A7" w:rsidP="00F949F2">
      <w:pPr>
        <w:numPr>
          <w:ilvl w:val="0"/>
          <w:numId w:val="102"/>
        </w:numPr>
        <w:suppressAutoHyphens w:val="0"/>
        <w:rPr>
          <w:rFonts w:ascii="Tahoma" w:hAnsi="Tahoma" w:cs="Tahoma"/>
          <w:szCs w:val="22"/>
          <w:lang w:val="el-GR"/>
        </w:rPr>
      </w:pPr>
      <w:r w:rsidRPr="005609A7">
        <w:rPr>
          <w:rFonts w:ascii="Tahoma" w:hAnsi="Tahoma" w:cs="Tahoma"/>
          <w:szCs w:val="22"/>
          <w:lang w:val="el-GR"/>
        </w:rPr>
        <w:t>Κατάλληλη ενημέρωση και/ή εκπαίδευση των αρμόδιων στελεχών της Αναθέτουσας Αρχής και του Φορέα Λειτουργίας για την επικείμενη διαδικασία πιστοποίησης</w:t>
      </w:r>
    </w:p>
    <w:p w14:paraId="3AA33139" w14:textId="77777777" w:rsidR="005609A7" w:rsidRPr="005609A7" w:rsidRDefault="005609A7" w:rsidP="00F949F2">
      <w:pPr>
        <w:numPr>
          <w:ilvl w:val="0"/>
          <w:numId w:val="102"/>
        </w:numPr>
        <w:suppressAutoHyphens w:val="0"/>
        <w:rPr>
          <w:rFonts w:ascii="Tahoma" w:hAnsi="Tahoma" w:cs="Tahoma"/>
          <w:szCs w:val="22"/>
          <w:lang w:val="el-GR"/>
        </w:rPr>
      </w:pPr>
      <w:r w:rsidRPr="005609A7">
        <w:rPr>
          <w:rFonts w:ascii="Tahoma" w:hAnsi="Tahoma" w:cs="Tahoma"/>
          <w:szCs w:val="22"/>
          <w:lang w:val="el-GR"/>
        </w:rPr>
        <w:t>Συλλογή του απαραίτητου υλικού, σύνταξη και υποβολή του φακέλου πιστοποίησης, που θα περιλαμβάνει την αίτηση πιστοποίησης, τη σχετική τεκμηρίωση, και ό,τι άλλο απαιτηθεί</w:t>
      </w:r>
    </w:p>
    <w:p w14:paraId="21A4287B" w14:textId="77777777" w:rsidR="005609A7" w:rsidRPr="005609A7" w:rsidRDefault="005609A7" w:rsidP="00F949F2">
      <w:pPr>
        <w:numPr>
          <w:ilvl w:val="0"/>
          <w:numId w:val="102"/>
        </w:numPr>
        <w:suppressAutoHyphens w:val="0"/>
        <w:rPr>
          <w:rFonts w:ascii="Tahoma" w:hAnsi="Tahoma" w:cs="Tahoma"/>
          <w:szCs w:val="22"/>
          <w:lang w:val="el-GR"/>
        </w:rPr>
      </w:pPr>
      <w:r w:rsidRPr="005609A7">
        <w:rPr>
          <w:rFonts w:ascii="Tahoma" w:hAnsi="Tahoma" w:cs="Tahoma"/>
          <w:szCs w:val="22"/>
          <w:lang w:val="el-GR"/>
        </w:rPr>
        <w:t>Ανταπόκριση στα διάφορα αιτήματα του επιλεγμένου Φορέα Πιστοποίησης, που ενδεχομένως προκύψουν κατά τη διάρκεια όλων των σταδίων αξιολόγησης (προκαταρκτική αξιολόγηση, επιθεωρήσεις, ενδεχόμενες ενστάσεις, κλπ)</w:t>
      </w:r>
    </w:p>
    <w:p w14:paraId="31B1C92E" w14:textId="77777777" w:rsidR="005609A7" w:rsidRPr="005609A7" w:rsidRDefault="005609A7" w:rsidP="00F949F2">
      <w:pPr>
        <w:numPr>
          <w:ilvl w:val="0"/>
          <w:numId w:val="102"/>
        </w:numPr>
        <w:suppressAutoHyphens w:val="0"/>
        <w:rPr>
          <w:rFonts w:ascii="Tahoma" w:hAnsi="Tahoma" w:cs="Tahoma"/>
          <w:szCs w:val="22"/>
          <w:lang w:val="el-GR"/>
        </w:rPr>
      </w:pPr>
      <w:r w:rsidRPr="005609A7">
        <w:rPr>
          <w:rFonts w:ascii="Tahoma" w:hAnsi="Tahoma" w:cs="Tahoma"/>
          <w:szCs w:val="22"/>
          <w:lang w:val="el-GR"/>
        </w:rPr>
        <w:t xml:space="preserve">Υποστήριξη της </w:t>
      </w:r>
      <w:proofErr w:type="spellStart"/>
      <w:r w:rsidRPr="005609A7">
        <w:rPr>
          <w:rFonts w:ascii="Tahoma" w:hAnsi="Tahoma" w:cs="Tahoma"/>
          <w:szCs w:val="22"/>
          <w:lang w:val="el-GR"/>
        </w:rPr>
        <w:t>ΚτΠ</w:t>
      </w:r>
      <w:proofErr w:type="spellEnd"/>
      <w:r w:rsidRPr="005609A7">
        <w:rPr>
          <w:rFonts w:ascii="Tahoma" w:hAnsi="Tahoma" w:cs="Tahoma"/>
          <w:szCs w:val="22"/>
          <w:lang w:val="el-GR"/>
        </w:rPr>
        <w:t xml:space="preserve"> ΑΕ κατά τη διάρκεια των περιοδικών επιθεωρήσεων επιτήρησης και επαναξιολογήσεων που θα γίνουν από τον Φορέα Πιστοποίησης κατά τη λειτουργία του ΣΥΖΕΥΞΙΣ ΙΙ.</w:t>
      </w:r>
    </w:p>
    <w:p w14:paraId="0C7FC307" w14:textId="77777777" w:rsidR="005609A7" w:rsidRPr="005609A7" w:rsidRDefault="005609A7" w:rsidP="00F949F2">
      <w:pPr>
        <w:numPr>
          <w:ilvl w:val="0"/>
          <w:numId w:val="102"/>
        </w:numPr>
        <w:suppressAutoHyphens w:val="0"/>
        <w:rPr>
          <w:rFonts w:ascii="Tahoma" w:hAnsi="Tahoma" w:cs="Tahoma"/>
          <w:szCs w:val="22"/>
          <w:lang w:val="el-GR"/>
        </w:rPr>
      </w:pPr>
      <w:r w:rsidRPr="005609A7">
        <w:rPr>
          <w:rFonts w:ascii="Tahoma" w:hAnsi="Tahoma" w:cs="Tahoma"/>
          <w:szCs w:val="22"/>
          <w:lang w:val="el-GR"/>
        </w:rPr>
        <w:t>Ανάληψη του οικονομικού κόστους που θα προκύψει για την πραγματοποίηση και ολοκλήρωση της συνολικής διαδικασίας πιστοποίησης από τον φορέα πιστοποίησης που θα επιλεχθεί.</w:t>
      </w:r>
    </w:p>
    <w:p w14:paraId="1C69AACD" w14:textId="77777777" w:rsidR="005609A7" w:rsidRPr="005609A7" w:rsidRDefault="005609A7" w:rsidP="005609A7">
      <w:pPr>
        <w:rPr>
          <w:rFonts w:ascii="Tahoma" w:hAnsi="Tahoma" w:cs="Tahoma"/>
          <w:szCs w:val="22"/>
          <w:lang w:val="el-GR"/>
        </w:rPr>
      </w:pPr>
    </w:p>
    <w:p w14:paraId="1CCA4A59" w14:textId="77777777" w:rsidR="009011F2" w:rsidRDefault="005609A7">
      <w:pPr>
        <w:pStyle w:val="40"/>
        <w:ind w:left="720"/>
      </w:pPr>
      <w:bookmarkStart w:id="292" w:name="_Ref365028805"/>
      <w:bookmarkStart w:id="293" w:name="_Toc380586505"/>
      <w:bookmarkStart w:id="294" w:name="_Toc106350227"/>
      <w:r w:rsidRPr="00E95C0B">
        <w:t>Εξειδικευμένες υπηρεσίες</w:t>
      </w:r>
      <w:bookmarkEnd w:id="292"/>
      <w:bookmarkEnd w:id="293"/>
      <w:bookmarkEnd w:id="294"/>
    </w:p>
    <w:p w14:paraId="179303F0" w14:textId="77777777" w:rsidR="005609A7" w:rsidRPr="005609A7" w:rsidRDefault="005609A7" w:rsidP="005609A7">
      <w:pPr>
        <w:rPr>
          <w:rFonts w:ascii="Tahoma" w:hAnsi="Tahoma" w:cs="Tahoma"/>
          <w:szCs w:val="22"/>
          <w:lang w:val="el-GR"/>
        </w:rPr>
      </w:pPr>
      <w:r w:rsidRPr="005609A7">
        <w:rPr>
          <w:rFonts w:ascii="Tahoma" w:hAnsi="Tahoma" w:cs="Tahoma"/>
          <w:szCs w:val="22"/>
          <w:lang w:val="el-GR"/>
        </w:rPr>
        <w:t xml:space="preserve">Ο Ανάδοχος καλείται να υποστηρίζει με εμπειρογνώμονες την Αναθέτουσα Αρχή και/ή το Φορέα Λειτουργίας προσφέροντας εξειδικευμένες συμβουλευτικές και υποστηρικτικές υπηρεσίες που θα αποσκοπούν στην εξασφάλιση της διατήρησης του προβλεπόμενου επιπέδου ασφάλειας του ΣΥΖΕΥΞΙΣ ΙΙ τόσο κατά την υλοποίηση κάθε επιμέρους </w:t>
      </w:r>
      <w:proofErr w:type="spellStart"/>
      <w:r w:rsidRPr="005609A7">
        <w:rPr>
          <w:rFonts w:ascii="Tahoma" w:hAnsi="Tahoma" w:cs="Tahoma"/>
          <w:szCs w:val="22"/>
          <w:lang w:val="el-GR"/>
        </w:rPr>
        <w:t>υποέργου</w:t>
      </w:r>
      <w:proofErr w:type="spellEnd"/>
      <w:r w:rsidRPr="005609A7">
        <w:rPr>
          <w:rFonts w:ascii="Tahoma" w:hAnsi="Tahoma" w:cs="Tahoma"/>
          <w:szCs w:val="22"/>
          <w:lang w:val="el-GR"/>
        </w:rPr>
        <w:t xml:space="preserve"> αυτού όσο και κατά την παραγωγική του λειτουργία. Οι υπηρεσίες αυτές θα ζητούνται από την Αναθέτουσα Αρχή κατά περίπτωση (</w:t>
      </w:r>
      <w:r w:rsidRPr="005609A7">
        <w:rPr>
          <w:rFonts w:ascii="Tahoma" w:hAnsi="Tahoma" w:cs="Tahoma"/>
          <w:szCs w:val="22"/>
          <w:lang w:val="en-US"/>
        </w:rPr>
        <w:t>ad</w:t>
      </w:r>
      <w:r w:rsidRPr="005609A7">
        <w:rPr>
          <w:rFonts w:ascii="Tahoma" w:hAnsi="Tahoma" w:cs="Tahoma"/>
          <w:szCs w:val="22"/>
          <w:lang w:val="el-GR"/>
        </w:rPr>
        <w:t xml:space="preserve"> </w:t>
      </w:r>
      <w:r w:rsidRPr="005609A7">
        <w:rPr>
          <w:rFonts w:ascii="Tahoma" w:hAnsi="Tahoma" w:cs="Tahoma"/>
          <w:szCs w:val="22"/>
          <w:lang w:val="en-US"/>
        </w:rPr>
        <w:t>hoc</w:t>
      </w:r>
      <w:r w:rsidRPr="005609A7">
        <w:rPr>
          <w:rFonts w:ascii="Tahoma" w:hAnsi="Tahoma" w:cs="Tahoma"/>
          <w:szCs w:val="22"/>
          <w:lang w:val="el-GR"/>
        </w:rPr>
        <w:t>), όποτε αυτή κρίνει ότι συντρέχουν ειδικοί λόγοι για την παροχή συγκεκριμένης υποστήριξης, ο δε Ανάδοχος θα πρέπει να ανταποκριθεί σύμφωνα με το χρονοδιάγραμμα που θα έχει συμφωνηθεί με την Αναθέτουσα Αρχή και πάντα με γνώμονα την αναβάθμιση του επιπέδου ασφάλειας του ΣΥΖΕΥΞΙΣ ΙΙ.</w:t>
      </w:r>
    </w:p>
    <w:p w14:paraId="7E0ACC3A" w14:textId="77777777" w:rsidR="005609A7" w:rsidRPr="005609A7" w:rsidRDefault="005609A7" w:rsidP="005609A7">
      <w:pPr>
        <w:rPr>
          <w:rFonts w:ascii="Tahoma" w:hAnsi="Tahoma" w:cs="Tahoma"/>
          <w:szCs w:val="22"/>
          <w:lang w:val="el-GR"/>
        </w:rPr>
      </w:pPr>
      <w:r w:rsidRPr="005609A7">
        <w:rPr>
          <w:rFonts w:ascii="Tahoma" w:hAnsi="Tahoma" w:cs="Tahoma"/>
          <w:szCs w:val="22"/>
          <w:lang w:val="el-GR"/>
        </w:rPr>
        <w:t>Οι ειδικές υπηρεσίες περιλαμβάνουν ενδεικτικά και όχι περιοριστικά:</w:t>
      </w:r>
    </w:p>
    <w:p w14:paraId="7F49B631" w14:textId="77777777" w:rsidR="005609A7" w:rsidRPr="005609A7" w:rsidRDefault="005609A7" w:rsidP="00F949F2">
      <w:pPr>
        <w:numPr>
          <w:ilvl w:val="0"/>
          <w:numId w:val="69"/>
        </w:numPr>
        <w:suppressAutoHyphens w:val="0"/>
        <w:rPr>
          <w:rFonts w:ascii="Tahoma" w:hAnsi="Tahoma" w:cs="Tahoma"/>
          <w:szCs w:val="22"/>
          <w:lang w:val="el-GR"/>
        </w:rPr>
      </w:pPr>
      <w:r w:rsidRPr="005609A7">
        <w:rPr>
          <w:rFonts w:ascii="Tahoma" w:hAnsi="Tahoma" w:cs="Tahoma"/>
          <w:szCs w:val="22"/>
          <w:lang w:val="el-GR"/>
        </w:rPr>
        <w:t xml:space="preserve">Τη σύνταξη τεκμηριωμένων </w:t>
      </w:r>
      <w:proofErr w:type="spellStart"/>
      <w:r w:rsidRPr="005609A7">
        <w:rPr>
          <w:rFonts w:ascii="Tahoma" w:hAnsi="Tahoma" w:cs="Tahoma"/>
          <w:szCs w:val="22"/>
          <w:lang w:val="el-GR"/>
        </w:rPr>
        <w:t>τεχνικο</w:t>
      </w:r>
      <w:proofErr w:type="spellEnd"/>
      <w:r w:rsidRPr="005609A7">
        <w:rPr>
          <w:rFonts w:ascii="Tahoma" w:hAnsi="Tahoma" w:cs="Tahoma"/>
          <w:szCs w:val="22"/>
          <w:lang w:val="el-GR"/>
        </w:rPr>
        <w:t>-οικονομικών γνωμοδοτήσεων, εισηγήσεων / εναλλακτικών προτάσεων προς την Αναθέτουσα Αρχή και τον Κύριο του Έργου επί:</w:t>
      </w:r>
    </w:p>
    <w:p w14:paraId="49DF7002" w14:textId="77777777" w:rsidR="005609A7" w:rsidRPr="005609A7" w:rsidRDefault="005609A7" w:rsidP="00F949F2">
      <w:pPr>
        <w:numPr>
          <w:ilvl w:val="2"/>
          <w:numId w:val="82"/>
        </w:numPr>
        <w:tabs>
          <w:tab w:val="num" w:pos="709"/>
          <w:tab w:val="num" w:pos="2240"/>
        </w:tabs>
        <w:suppressAutoHyphens w:val="0"/>
        <w:rPr>
          <w:rFonts w:ascii="Tahoma" w:hAnsi="Tahoma" w:cs="Tahoma"/>
          <w:szCs w:val="22"/>
          <w:lang w:val="el-GR"/>
        </w:rPr>
      </w:pPr>
      <w:r w:rsidRPr="005609A7">
        <w:rPr>
          <w:rFonts w:ascii="Tahoma" w:hAnsi="Tahoma" w:cs="Tahoma"/>
          <w:szCs w:val="22"/>
          <w:lang w:val="el-GR"/>
        </w:rPr>
        <w:lastRenderedPageBreak/>
        <w:t>ειδικών τεχνικών, επιχειρησιακών ή οργανωτικών θεμάτων ασφάλειας, που προκύπτουν από τις ανάγκες υλοποίησης, παραγωγικής λειτουργίας και βέλτιστης επιχειρησιακής αξιοποίησης του ΣΥΖΕΥΞΙΣ ΙΙ και για πιθανές βελτιώσεις ή αναθεωρήσεις στο σχεδιασμό υλοποίησης του και την υποστήριξη στη λήψη αποφάσεων</w:t>
      </w:r>
    </w:p>
    <w:p w14:paraId="1BD8E075" w14:textId="77777777" w:rsidR="005609A7" w:rsidRPr="005609A7" w:rsidRDefault="005609A7" w:rsidP="00F949F2">
      <w:pPr>
        <w:numPr>
          <w:ilvl w:val="2"/>
          <w:numId w:val="82"/>
        </w:numPr>
        <w:tabs>
          <w:tab w:val="num" w:pos="709"/>
          <w:tab w:val="num" w:pos="2240"/>
        </w:tabs>
        <w:suppressAutoHyphens w:val="0"/>
        <w:rPr>
          <w:rFonts w:ascii="Tahoma" w:hAnsi="Tahoma" w:cs="Tahoma"/>
          <w:szCs w:val="22"/>
          <w:lang w:val="el-GR"/>
        </w:rPr>
      </w:pPr>
      <w:r w:rsidRPr="005609A7">
        <w:rPr>
          <w:rFonts w:ascii="Tahoma" w:hAnsi="Tahoma" w:cs="Tahoma"/>
          <w:szCs w:val="22"/>
          <w:lang w:val="el-GR"/>
        </w:rPr>
        <w:t>των επιπτώσεων που επιφέρουν στην ασφάλεια του ΣΥΖΕΥΞΙΣ ΙΙ οι μεταβολές του εσωτερικού (πχ αναβαθμίσεις υλικού ή λογισμικού, δημιουργία νέων παρεχόμενων υπηρεσιών, αναδιοργάνωση συμμετεχόντων φορέων, κλπ) ή εξωτερικού (πχ τροποποιήσεις νομοθετικού και κανονιστικού περιβάλλοντος, αναβάθμιση διεθνών πρακτικών ασφάλειας, κλπ)</w:t>
      </w:r>
    </w:p>
    <w:p w14:paraId="6A27B946" w14:textId="77777777" w:rsidR="005609A7" w:rsidRPr="005609A7" w:rsidRDefault="005609A7" w:rsidP="00F949F2">
      <w:pPr>
        <w:numPr>
          <w:ilvl w:val="2"/>
          <w:numId w:val="82"/>
        </w:numPr>
        <w:tabs>
          <w:tab w:val="num" w:pos="709"/>
          <w:tab w:val="num" w:pos="2240"/>
        </w:tabs>
        <w:suppressAutoHyphens w:val="0"/>
        <w:rPr>
          <w:rFonts w:ascii="Tahoma" w:hAnsi="Tahoma" w:cs="Tahoma"/>
          <w:szCs w:val="22"/>
          <w:lang w:val="el-GR"/>
        </w:rPr>
      </w:pPr>
      <w:r w:rsidRPr="005609A7">
        <w:rPr>
          <w:rFonts w:ascii="Tahoma" w:hAnsi="Tahoma" w:cs="Tahoma"/>
          <w:szCs w:val="22"/>
          <w:lang w:val="el-GR"/>
        </w:rPr>
        <w:t>μελετών κόστους-ωφέλειας στη λογική της εκτίμησης των ρυθμίσεων των οποίων το  κόστος εφαρμογής υπερβαίνει το δημόσιο όφελος, οικονομικό ή άλλο</w:t>
      </w:r>
    </w:p>
    <w:p w14:paraId="10FBAB4B" w14:textId="77777777" w:rsidR="005609A7" w:rsidRPr="005609A7" w:rsidRDefault="005609A7" w:rsidP="00F949F2">
      <w:pPr>
        <w:numPr>
          <w:ilvl w:val="2"/>
          <w:numId w:val="82"/>
        </w:numPr>
        <w:tabs>
          <w:tab w:val="num" w:pos="709"/>
          <w:tab w:val="num" w:pos="2240"/>
        </w:tabs>
        <w:suppressAutoHyphens w:val="0"/>
        <w:rPr>
          <w:rFonts w:ascii="Tahoma" w:hAnsi="Tahoma" w:cs="Tahoma"/>
          <w:szCs w:val="22"/>
          <w:lang w:val="el-GR"/>
        </w:rPr>
      </w:pPr>
      <w:r w:rsidRPr="005609A7">
        <w:rPr>
          <w:rFonts w:ascii="Tahoma" w:hAnsi="Tahoma" w:cs="Tahoma"/>
          <w:szCs w:val="22"/>
          <w:lang w:val="el-GR"/>
        </w:rPr>
        <w:t xml:space="preserve">προδιαγραφών και/ή απαιτήσεων που πρέπει να ικανοποιούνται από τα συστήματα εξοπλισμού και λογισμικού ασφάλειας που θα παρασχεθούν στο πλαίσιο των άλλων </w:t>
      </w:r>
      <w:proofErr w:type="spellStart"/>
      <w:r w:rsidRPr="005609A7">
        <w:rPr>
          <w:rFonts w:ascii="Tahoma" w:hAnsi="Tahoma" w:cs="Tahoma"/>
          <w:szCs w:val="22"/>
          <w:lang w:val="el-GR"/>
        </w:rPr>
        <w:t>υποέργων</w:t>
      </w:r>
      <w:proofErr w:type="spellEnd"/>
      <w:r w:rsidRPr="005609A7">
        <w:rPr>
          <w:rFonts w:ascii="Tahoma" w:hAnsi="Tahoma" w:cs="Tahoma"/>
          <w:szCs w:val="22"/>
          <w:lang w:val="el-GR"/>
        </w:rPr>
        <w:t xml:space="preserve"> του ΣΥΖΕΥΞΙΣ ΙΙ, όπως πχ του συστήματος διαχείρισης ταυτοτήτων, των </w:t>
      </w:r>
      <w:r w:rsidRPr="005609A7">
        <w:rPr>
          <w:rFonts w:ascii="Tahoma" w:hAnsi="Tahoma" w:cs="Tahoma"/>
          <w:szCs w:val="22"/>
          <w:lang w:val="en-US"/>
        </w:rPr>
        <w:t>firewalls</w:t>
      </w:r>
      <w:r w:rsidRPr="005609A7">
        <w:rPr>
          <w:rFonts w:ascii="Tahoma" w:hAnsi="Tahoma" w:cs="Tahoma"/>
          <w:szCs w:val="22"/>
          <w:lang w:val="el-GR"/>
        </w:rPr>
        <w:t xml:space="preserve">, των </w:t>
      </w:r>
      <w:r w:rsidRPr="005609A7">
        <w:rPr>
          <w:rFonts w:ascii="Tahoma" w:hAnsi="Tahoma" w:cs="Tahoma"/>
          <w:szCs w:val="22"/>
          <w:lang w:val="en-US"/>
        </w:rPr>
        <w:t>intrusion</w:t>
      </w:r>
      <w:r w:rsidRPr="005609A7">
        <w:rPr>
          <w:rFonts w:ascii="Tahoma" w:hAnsi="Tahoma" w:cs="Tahoma"/>
          <w:szCs w:val="22"/>
          <w:lang w:val="el-GR"/>
        </w:rPr>
        <w:t xml:space="preserve"> </w:t>
      </w:r>
      <w:r w:rsidRPr="005609A7">
        <w:rPr>
          <w:rFonts w:ascii="Tahoma" w:hAnsi="Tahoma" w:cs="Tahoma"/>
          <w:szCs w:val="22"/>
          <w:lang w:val="en-US"/>
        </w:rPr>
        <w:t>detections</w:t>
      </w:r>
      <w:r w:rsidRPr="005609A7">
        <w:rPr>
          <w:rFonts w:ascii="Tahoma" w:hAnsi="Tahoma" w:cs="Tahoma"/>
          <w:szCs w:val="22"/>
          <w:lang w:val="el-GR"/>
        </w:rPr>
        <w:t xml:space="preserve"> </w:t>
      </w:r>
      <w:r w:rsidRPr="005609A7">
        <w:rPr>
          <w:rFonts w:ascii="Tahoma" w:hAnsi="Tahoma" w:cs="Tahoma"/>
          <w:szCs w:val="22"/>
          <w:lang w:val="en-US"/>
        </w:rPr>
        <w:t>systems</w:t>
      </w:r>
      <w:r w:rsidRPr="005609A7">
        <w:rPr>
          <w:rFonts w:ascii="Tahoma" w:hAnsi="Tahoma" w:cs="Tahoma"/>
          <w:szCs w:val="22"/>
          <w:lang w:val="el-GR"/>
        </w:rPr>
        <w:t>, κλπ.</w:t>
      </w:r>
    </w:p>
    <w:p w14:paraId="21E70F33" w14:textId="77777777" w:rsidR="005609A7" w:rsidRPr="005609A7" w:rsidRDefault="005609A7" w:rsidP="00F949F2">
      <w:pPr>
        <w:numPr>
          <w:ilvl w:val="0"/>
          <w:numId w:val="69"/>
        </w:numPr>
        <w:suppressAutoHyphens w:val="0"/>
        <w:rPr>
          <w:rFonts w:ascii="Tahoma" w:hAnsi="Tahoma" w:cs="Tahoma"/>
          <w:szCs w:val="22"/>
          <w:lang w:val="el-GR"/>
        </w:rPr>
      </w:pPr>
      <w:r w:rsidRPr="005609A7">
        <w:rPr>
          <w:rFonts w:ascii="Tahoma" w:hAnsi="Tahoma" w:cs="Tahoma"/>
          <w:szCs w:val="22"/>
          <w:lang w:val="el-GR"/>
        </w:rPr>
        <w:t>Τη διερεύνηση της αποτελεσματικότητας των υφιστάμενων ρυθμίσεων ασφάλειας των συστημάτων πρόσβασης / ασφάλειας του ΣΥΖΕΥΞΙΣ και την πρόταση νέων ρυθμίσεων όπου και όποτε χρειάζεται</w:t>
      </w:r>
    </w:p>
    <w:p w14:paraId="383EDEC9" w14:textId="77777777" w:rsidR="005609A7" w:rsidRPr="005609A7" w:rsidRDefault="005609A7" w:rsidP="00F949F2">
      <w:pPr>
        <w:numPr>
          <w:ilvl w:val="0"/>
          <w:numId w:val="69"/>
        </w:numPr>
        <w:suppressAutoHyphens w:val="0"/>
        <w:rPr>
          <w:rFonts w:ascii="Tahoma" w:hAnsi="Tahoma" w:cs="Tahoma"/>
          <w:szCs w:val="22"/>
          <w:lang w:val="el-GR"/>
        </w:rPr>
      </w:pPr>
      <w:r w:rsidRPr="005609A7">
        <w:rPr>
          <w:rFonts w:ascii="Tahoma" w:hAnsi="Tahoma" w:cs="Tahoma"/>
          <w:szCs w:val="22"/>
          <w:lang w:val="el-GR"/>
        </w:rPr>
        <w:t>Τη σύνταξη προτάσεων και/ή εισηγήσεων και την υποστήριξη της Αναθέτουσας Αρχής ή του Φορέα Λειτουργίας στη συμμόρφωση με τις απαιτήσεις που προκύπτουν από το ισχύον εθνικό ή κοινοτικό θεσμικό / κανονιστικό πλαίσιο, σχετικό με την ασφάλεια δικτύων, πληροφοριών και συστημάτων.</w:t>
      </w:r>
    </w:p>
    <w:p w14:paraId="5EF594E4" w14:textId="77777777" w:rsidR="005609A7" w:rsidRPr="005609A7" w:rsidRDefault="005609A7" w:rsidP="00F949F2">
      <w:pPr>
        <w:numPr>
          <w:ilvl w:val="0"/>
          <w:numId w:val="69"/>
        </w:numPr>
        <w:suppressAutoHyphens w:val="0"/>
        <w:rPr>
          <w:rFonts w:ascii="Tahoma" w:hAnsi="Tahoma" w:cs="Tahoma"/>
          <w:szCs w:val="22"/>
          <w:lang w:val="el-GR"/>
        </w:rPr>
      </w:pPr>
      <w:r w:rsidRPr="005609A7">
        <w:rPr>
          <w:rFonts w:ascii="Tahoma" w:hAnsi="Tahoma" w:cs="Tahoma"/>
          <w:szCs w:val="22"/>
          <w:lang w:val="el-GR"/>
        </w:rPr>
        <w:t xml:space="preserve">Τη σύνταξη αναφορών διερεύνησης του επιπέδου ασφάλειας που επιτυγχάνεται κατά τη συνεργασία / </w:t>
      </w:r>
      <w:proofErr w:type="spellStart"/>
      <w:r w:rsidRPr="005609A7">
        <w:rPr>
          <w:rFonts w:ascii="Tahoma" w:hAnsi="Tahoma" w:cs="Tahoma"/>
          <w:szCs w:val="22"/>
          <w:lang w:val="el-GR"/>
        </w:rPr>
        <w:t>διαλειτουργικότητα</w:t>
      </w:r>
      <w:proofErr w:type="spellEnd"/>
      <w:r w:rsidRPr="005609A7">
        <w:rPr>
          <w:rFonts w:ascii="Tahoma" w:hAnsi="Tahoma" w:cs="Tahoma"/>
          <w:szCs w:val="22"/>
          <w:lang w:val="el-GR"/>
        </w:rPr>
        <w:t xml:space="preserve">  εφαρμογών διαφορετικών πληροφοριακών συστημάτων του ΣΥΖΕΥΞΙΣ ΙΙ, και εισηγήσεις για την βέλτιστη αναβάθμιση του επιπέδου αυτού.</w:t>
      </w:r>
    </w:p>
    <w:p w14:paraId="0E5DE0CC" w14:textId="77777777" w:rsidR="005609A7" w:rsidRPr="005609A7" w:rsidRDefault="005609A7" w:rsidP="00F949F2">
      <w:pPr>
        <w:numPr>
          <w:ilvl w:val="0"/>
          <w:numId w:val="69"/>
        </w:numPr>
        <w:suppressAutoHyphens w:val="0"/>
        <w:rPr>
          <w:rFonts w:ascii="Tahoma" w:hAnsi="Tahoma" w:cs="Tahoma"/>
          <w:szCs w:val="22"/>
          <w:lang w:val="el-GR"/>
        </w:rPr>
      </w:pPr>
      <w:r w:rsidRPr="005609A7">
        <w:rPr>
          <w:rFonts w:ascii="Tahoma" w:hAnsi="Tahoma" w:cs="Tahoma"/>
          <w:szCs w:val="22"/>
          <w:lang w:val="el-GR"/>
        </w:rPr>
        <w:t>Την παρακολούθηση / εισήγηση επί των διεθνών τάσεων σε τεχνολογίες αιχμής στον τομέα ασφάλειας δικτύων, πληροφοριακών συστημάτων και πληροφοριών και παράλληλη ενημέρωση της Αναθέτουσας Αρχής και/ή του Φορέα Λειτουργίας επί αυτών.</w:t>
      </w:r>
    </w:p>
    <w:p w14:paraId="4285B026" w14:textId="77777777" w:rsidR="005609A7" w:rsidRPr="005609A7" w:rsidRDefault="005609A7" w:rsidP="00F949F2">
      <w:pPr>
        <w:numPr>
          <w:ilvl w:val="0"/>
          <w:numId w:val="69"/>
        </w:numPr>
        <w:suppressAutoHyphens w:val="0"/>
        <w:rPr>
          <w:rFonts w:ascii="Tahoma" w:hAnsi="Tahoma" w:cs="Tahoma"/>
          <w:szCs w:val="22"/>
          <w:lang w:val="el-GR"/>
        </w:rPr>
      </w:pPr>
      <w:r w:rsidRPr="005609A7">
        <w:rPr>
          <w:rFonts w:ascii="Tahoma" w:hAnsi="Tahoma" w:cs="Tahoma"/>
          <w:szCs w:val="22"/>
          <w:lang w:val="el-GR"/>
        </w:rPr>
        <w:t>Την υποστήριξη στη διαδικασία επεξεργασίας των νομικών, θεσμικών και διοικητικών ρυθμίσεων επί θεμάτων ασφάλειας, που ενδεχομένως θα κριθούν απαραίτητες κατά την υλοποίηση και παραγωγική λειτουργία του έργου</w:t>
      </w:r>
    </w:p>
    <w:p w14:paraId="1DC38AEE" w14:textId="77777777" w:rsidR="005609A7" w:rsidRPr="005609A7" w:rsidRDefault="005609A7" w:rsidP="00F949F2">
      <w:pPr>
        <w:numPr>
          <w:ilvl w:val="2"/>
          <w:numId w:val="82"/>
        </w:numPr>
        <w:tabs>
          <w:tab w:val="num" w:pos="2240"/>
        </w:tabs>
        <w:suppressAutoHyphens w:val="0"/>
        <w:rPr>
          <w:rFonts w:ascii="Tahoma" w:hAnsi="Tahoma" w:cs="Tahoma"/>
          <w:szCs w:val="22"/>
          <w:lang w:val="el-GR"/>
        </w:rPr>
      </w:pPr>
      <w:r w:rsidRPr="005609A7">
        <w:rPr>
          <w:rFonts w:ascii="Tahoma" w:hAnsi="Tahoma" w:cs="Tahoma"/>
          <w:szCs w:val="22"/>
          <w:lang w:val="el-GR"/>
        </w:rPr>
        <w:t xml:space="preserve">Προετοιμασία νομικών και θεσμικών πλαισίων, αναγκαίες κωδικοποιήσεις, κλπ,  </w:t>
      </w:r>
    </w:p>
    <w:p w14:paraId="71B5A03A" w14:textId="77777777" w:rsidR="005609A7" w:rsidRPr="005609A7" w:rsidRDefault="005609A7" w:rsidP="00F949F2">
      <w:pPr>
        <w:numPr>
          <w:ilvl w:val="2"/>
          <w:numId w:val="82"/>
        </w:numPr>
        <w:tabs>
          <w:tab w:val="num" w:pos="2240"/>
        </w:tabs>
        <w:suppressAutoHyphens w:val="0"/>
        <w:rPr>
          <w:rFonts w:ascii="Tahoma" w:hAnsi="Tahoma" w:cs="Tahoma"/>
          <w:szCs w:val="22"/>
          <w:lang w:val="el-GR"/>
        </w:rPr>
      </w:pPr>
      <w:r w:rsidRPr="005609A7">
        <w:rPr>
          <w:rFonts w:ascii="Tahoma" w:hAnsi="Tahoma" w:cs="Tahoma"/>
          <w:szCs w:val="22"/>
          <w:lang w:val="el-GR"/>
        </w:rPr>
        <w:t>Υποβοήθηση σε προσχέδια αποφάσεων (ΥΑ, ΠΔ, κλπ).</w:t>
      </w:r>
    </w:p>
    <w:p w14:paraId="5FD0D41E" w14:textId="77777777" w:rsidR="005609A7" w:rsidRPr="00027691" w:rsidRDefault="005609A7" w:rsidP="00F949F2">
      <w:pPr>
        <w:numPr>
          <w:ilvl w:val="0"/>
          <w:numId w:val="82"/>
        </w:numPr>
        <w:suppressAutoHyphens w:val="0"/>
        <w:rPr>
          <w:rFonts w:ascii="Tahoma" w:hAnsi="Tahoma" w:cs="Tahoma"/>
          <w:szCs w:val="22"/>
          <w:lang w:val="el-GR"/>
        </w:rPr>
      </w:pPr>
      <w:r w:rsidRPr="005609A7">
        <w:rPr>
          <w:rFonts w:ascii="Tahoma" w:hAnsi="Tahoma" w:cs="Tahoma"/>
          <w:szCs w:val="22"/>
          <w:lang w:val="el-GR"/>
        </w:rPr>
        <w:t>Την υποστήριξη των ΕΠΠΕ των έργων του ΣΥΖΕΥΞΙΣ ΙΙ της Παρ.</w:t>
      </w:r>
      <w:r w:rsidR="00D41039">
        <w:rPr>
          <w:rFonts w:ascii="Tahoma" w:hAnsi="Tahoma" w:cs="Tahoma"/>
          <w:szCs w:val="22"/>
          <w:lang w:val="el-GR"/>
        </w:rPr>
        <w:t xml:space="preserve"> 1.1.4</w:t>
      </w:r>
      <w:r w:rsidRPr="00027691">
        <w:rPr>
          <w:rFonts w:ascii="Tahoma" w:hAnsi="Tahoma" w:cs="Tahoma"/>
          <w:szCs w:val="22"/>
          <w:lang w:val="el-GR"/>
        </w:rPr>
        <w:t>, σε θέματα ασφάλειας</w:t>
      </w:r>
    </w:p>
    <w:p w14:paraId="69667743" w14:textId="780F8756" w:rsidR="005609A7" w:rsidRPr="005609A7" w:rsidRDefault="005609A7" w:rsidP="005609A7">
      <w:pPr>
        <w:ind w:left="326"/>
        <w:rPr>
          <w:rFonts w:ascii="Tahoma" w:hAnsi="Tahoma" w:cs="Tahoma"/>
          <w:szCs w:val="22"/>
          <w:lang w:val="el-GR"/>
        </w:rPr>
      </w:pPr>
      <w:r w:rsidRPr="005609A7">
        <w:rPr>
          <w:rFonts w:ascii="Tahoma" w:hAnsi="Tahoma" w:cs="Tahoma"/>
          <w:szCs w:val="22"/>
          <w:lang w:val="el-GR"/>
        </w:rPr>
        <w:t xml:space="preserve">Οι αναφορές, εισηγήσεις, γνωμοδοτήσεις, εκθέσεις και προτάσεις θα διατυπώνονται από τον Ανάδοχο τεκμηριωμένες με επιστημονικά κριτήρια, θα αποτελούν τα επιμέρους παραδοτέα της αντίστοιχης φάσης της Παρ. </w:t>
      </w:r>
      <w:r w:rsidR="0012104B">
        <w:fldChar w:fldCharType="begin"/>
      </w:r>
      <w:r w:rsidR="0012104B" w:rsidRPr="0078195B">
        <w:rPr>
          <w:lang w:val="el-GR"/>
        </w:rPr>
        <w:instrText xml:space="preserve"> </w:instrText>
      </w:r>
      <w:r w:rsidR="0012104B">
        <w:instrText>REF</w:instrText>
      </w:r>
      <w:r w:rsidR="0012104B" w:rsidRPr="0078195B">
        <w:rPr>
          <w:lang w:val="el-GR"/>
        </w:rPr>
        <w:instrText xml:space="preserve"> _</w:instrText>
      </w:r>
      <w:r w:rsidR="0012104B">
        <w:instrText>Ref</w:instrText>
      </w:r>
      <w:r w:rsidR="0012104B" w:rsidRPr="0078195B">
        <w:rPr>
          <w:lang w:val="el-GR"/>
        </w:rPr>
        <w:instrText>377729771 \</w:instrText>
      </w:r>
      <w:r w:rsidR="0012104B">
        <w:instrText>r</w:instrText>
      </w:r>
      <w:r w:rsidR="0012104B" w:rsidRPr="0078195B">
        <w:rPr>
          <w:lang w:val="el-GR"/>
        </w:rPr>
        <w:instrText xml:space="preserve"> \</w:instrText>
      </w:r>
      <w:r w:rsidR="0012104B">
        <w:instrText>h</w:instrText>
      </w:r>
      <w:r w:rsidR="0012104B" w:rsidRPr="0078195B">
        <w:rPr>
          <w:lang w:val="el-GR"/>
        </w:rPr>
        <w:instrText xml:space="preserve">  \* </w:instrText>
      </w:r>
      <w:r w:rsidR="0012104B">
        <w:instrText>MERGEFORMAT</w:instrText>
      </w:r>
      <w:r w:rsidR="0012104B" w:rsidRPr="0078195B">
        <w:rPr>
          <w:lang w:val="el-GR"/>
        </w:rPr>
        <w:instrText xml:space="preserve"> </w:instrText>
      </w:r>
      <w:r w:rsidR="0012104B">
        <w:fldChar w:fldCharType="separate"/>
      </w:r>
      <w:r w:rsidR="001B7B96" w:rsidRPr="001B7B96">
        <w:rPr>
          <w:rFonts w:ascii="Tahoma" w:hAnsi="Tahoma" w:cs="Tahoma"/>
          <w:szCs w:val="22"/>
          <w:cs/>
          <w:lang w:val="el-GR"/>
        </w:rPr>
        <w:t>‎</w:t>
      </w:r>
      <w:r w:rsidR="001B7B96">
        <w:rPr>
          <w:lang w:val="el-GR"/>
        </w:rPr>
        <w:t>2.2.12.9</w:t>
      </w:r>
      <w:r w:rsidR="0012104B">
        <w:fldChar w:fldCharType="end"/>
      </w:r>
      <w:r w:rsidRPr="005609A7">
        <w:rPr>
          <w:rFonts w:ascii="Tahoma" w:hAnsi="Tahoma" w:cs="Tahoma"/>
          <w:szCs w:val="22"/>
          <w:lang w:val="el-GR"/>
        </w:rPr>
        <w:t>, τα οποία θα παραδίδονται σε διαφορετικές χρονικές περιόδους κατά περίπτωση και βάσει συγκεκριμένων συμφωνιών που θα έχουν προηγηθεί με την Αναθέτουσα Αρχή.</w:t>
      </w:r>
    </w:p>
    <w:p w14:paraId="1AFA228E" w14:textId="77777777" w:rsidR="005609A7" w:rsidRPr="005609A7" w:rsidRDefault="005609A7" w:rsidP="005609A7">
      <w:pPr>
        <w:rPr>
          <w:rFonts w:ascii="Tahoma" w:hAnsi="Tahoma" w:cs="Tahoma"/>
          <w:szCs w:val="22"/>
          <w:lang w:val="el-GR"/>
        </w:rPr>
      </w:pPr>
    </w:p>
    <w:p w14:paraId="090C5391" w14:textId="77777777" w:rsidR="005609A7" w:rsidRPr="00E95C0B" w:rsidRDefault="005609A7" w:rsidP="00AC1873">
      <w:pPr>
        <w:pStyle w:val="40"/>
      </w:pPr>
      <w:bookmarkStart w:id="295" w:name="_Ref365023303"/>
      <w:bookmarkStart w:id="296" w:name="_Toc380586506"/>
      <w:bookmarkStart w:id="297" w:name="_Toc106350228"/>
      <w:r w:rsidRPr="00E95C0B">
        <w:t>Υπηρεσίες ενημέρωσης και ευαισθητοποίησης</w:t>
      </w:r>
      <w:bookmarkEnd w:id="295"/>
      <w:bookmarkEnd w:id="296"/>
      <w:bookmarkEnd w:id="297"/>
    </w:p>
    <w:p w14:paraId="38EE9B12" w14:textId="77777777" w:rsidR="005609A7" w:rsidRPr="005609A7" w:rsidRDefault="005609A7" w:rsidP="005609A7">
      <w:pPr>
        <w:tabs>
          <w:tab w:val="num" w:pos="3960"/>
        </w:tabs>
        <w:rPr>
          <w:rFonts w:ascii="Tahoma" w:hAnsi="Tahoma" w:cs="Tahoma"/>
          <w:szCs w:val="22"/>
          <w:lang w:val="el-GR"/>
        </w:rPr>
      </w:pPr>
      <w:r w:rsidRPr="005609A7">
        <w:rPr>
          <w:rFonts w:ascii="Tahoma" w:hAnsi="Tahoma" w:cs="Tahoma"/>
          <w:szCs w:val="22"/>
          <w:lang w:val="el-GR"/>
        </w:rPr>
        <w:t xml:space="preserve">Ο Ανάδοχος καλείται να σχεδιάσει και να υλοποιήσει ενέργειες ενημέρωσης και ευαισθητοποίησης προκειμένου να επιτευχθεί ο στόχος της ενημέρωσης των εμπλεκόμενων φορέων (πχ Αναθέτουσα Αρχή, Φορέας Λειτουργίας, Κύριος Έργου, συμμετέχοντες στο ΣΥΖΕΥΞΙΣ ΙΙ δημόσιοι φορείς, αρχές </w:t>
      </w:r>
      <w:r w:rsidRPr="005609A7">
        <w:rPr>
          <w:rFonts w:ascii="Tahoma" w:hAnsi="Tahoma" w:cs="Tahoma"/>
          <w:szCs w:val="22"/>
          <w:lang w:val="el-GR"/>
        </w:rPr>
        <w:lastRenderedPageBreak/>
        <w:t xml:space="preserve">και δημόσιες υπηρεσίες αρμόδιες με την ασφάλεια δικτύων και επικοινωνιών, επιτροπές και ομάδες στο σχήμα διοίκησης του έργου ΣΥΖΕΥΞΙΣ ΙΙ, κλπ), για κάθε θέμα που άπτεται άμεσα είτε έμμεσα της εφαρμοζόμενης πολιτικής ασφάλειας. </w:t>
      </w:r>
    </w:p>
    <w:p w14:paraId="34BFE0A0" w14:textId="77777777" w:rsidR="005609A7" w:rsidRPr="005609A7" w:rsidRDefault="005609A7" w:rsidP="005609A7">
      <w:pPr>
        <w:rPr>
          <w:rFonts w:ascii="Tahoma" w:hAnsi="Tahoma" w:cs="Tahoma"/>
          <w:szCs w:val="22"/>
          <w:lang w:val="el-GR"/>
        </w:rPr>
      </w:pPr>
      <w:r w:rsidRPr="005609A7">
        <w:rPr>
          <w:rFonts w:ascii="Tahoma" w:hAnsi="Tahoma" w:cs="Tahoma"/>
          <w:szCs w:val="22"/>
          <w:lang w:val="el-GR"/>
        </w:rPr>
        <w:t xml:space="preserve">Στο πλαίσιο της εργασίας αυτής, ο Ανάδοχος, </w:t>
      </w:r>
    </w:p>
    <w:p w14:paraId="401920DC" w14:textId="77777777" w:rsidR="005609A7" w:rsidRPr="005609A7" w:rsidRDefault="005609A7" w:rsidP="00F949F2">
      <w:pPr>
        <w:numPr>
          <w:ilvl w:val="0"/>
          <w:numId w:val="87"/>
        </w:numPr>
        <w:suppressAutoHyphens w:val="0"/>
        <w:rPr>
          <w:rFonts w:ascii="Tahoma" w:hAnsi="Tahoma" w:cs="Tahoma"/>
          <w:szCs w:val="22"/>
          <w:lang w:val="el-GR"/>
        </w:rPr>
      </w:pPr>
      <w:r w:rsidRPr="005609A7">
        <w:rPr>
          <w:rFonts w:ascii="Tahoma" w:hAnsi="Tahoma" w:cs="Tahoma"/>
          <w:szCs w:val="22"/>
          <w:lang w:val="el-GR"/>
        </w:rPr>
        <w:t xml:space="preserve">θα μεριμνήσει για την ηλεκτρονική διανομή του ΣΔΑΠ στους εμπλεκόμενους φορείς και την άμεση αναδιανομή των </w:t>
      </w:r>
      <w:proofErr w:type="spellStart"/>
      <w:r w:rsidRPr="005609A7">
        <w:rPr>
          <w:rFonts w:ascii="Tahoma" w:hAnsi="Tahoma" w:cs="Tahoma"/>
          <w:szCs w:val="22"/>
          <w:lang w:val="el-GR"/>
        </w:rPr>
        <w:t>επικαροποιήσεων</w:t>
      </w:r>
      <w:proofErr w:type="spellEnd"/>
      <w:r w:rsidRPr="005609A7">
        <w:rPr>
          <w:rFonts w:ascii="Tahoma" w:hAnsi="Tahoma" w:cs="Tahoma"/>
          <w:szCs w:val="22"/>
          <w:lang w:val="el-GR"/>
        </w:rPr>
        <w:t xml:space="preserve"> αυτού όποτε συμβαίνει κάτι τέτοιο</w:t>
      </w:r>
    </w:p>
    <w:p w14:paraId="1F0E5D62" w14:textId="77777777" w:rsidR="005609A7" w:rsidRPr="005609A7" w:rsidRDefault="005609A7" w:rsidP="00F949F2">
      <w:pPr>
        <w:numPr>
          <w:ilvl w:val="0"/>
          <w:numId w:val="87"/>
        </w:numPr>
        <w:suppressAutoHyphens w:val="0"/>
        <w:rPr>
          <w:rFonts w:ascii="Tahoma" w:hAnsi="Tahoma" w:cs="Tahoma"/>
          <w:szCs w:val="22"/>
          <w:lang w:val="el-GR"/>
        </w:rPr>
      </w:pPr>
      <w:r w:rsidRPr="005609A7">
        <w:rPr>
          <w:rFonts w:ascii="Tahoma" w:hAnsi="Tahoma" w:cs="Tahoma"/>
          <w:szCs w:val="22"/>
          <w:lang w:val="el-GR"/>
        </w:rPr>
        <w:t xml:space="preserve">θα συνεργαστεί με τους Αναδόχους των </w:t>
      </w:r>
      <w:proofErr w:type="spellStart"/>
      <w:r w:rsidRPr="005609A7">
        <w:rPr>
          <w:rFonts w:ascii="Tahoma" w:hAnsi="Tahoma" w:cs="Tahoma"/>
          <w:szCs w:val="22"/>
          <w:lang w:val="el-GR"/>
        </w:rPr>
        <w:t>Υποέργων</w:t>
      </w:r>
      <w:proofErr w:type="spellEnd"/>
      <w:r w:rsidRPr="005609A7">
        <w:rPr>
          <w:rFonts w:ascii="Tahoma" w:hAnsi="Tahoma" w:cs="Tahoma"/>
          <w:szCs w:val="22"/>
          <w:lang w:val="el-GR"/>
        </w:rPr>
        <w:t xml:space="preserve"> του ΣΥΖΕΥΞΙΣ ΙΙ, προκειμένου να τους ενημερώσει για τα πορίσματα των ελέγχων που θα διενεργεί καθώς και τις ιδιαίτερες απαιτήσεις της πολιτικής ασφάλειας που θα προτείνει</w:t>
      </w:r>
    </w:p>
    <w:p w14:paraId="05213AB1" w14:textId="77777777" w:rsidR="005609A7" w:rsidRPr="005609A7" w:rsidRDefault="005609A7" w:rsidP="00F949F2">
      <w:pPr>
        <w:numPr>
          <w:ilvl w:val="0"/>
          <w:numId w:val="87"/>
        </w:numPr>
        <w:suppressAutoHyphens w:val="0"/>
        <w:rPr>
          <w:rFonts w:ascii="Tahoma" w:hAnsi="Tahoma" w:cs="Tahoma"/>
          <w:szCs w:val="22"/>
          <w:lang w:val="el-GR"/>
        </w:rPr>
      </w:pPr>
      <w:r w:rsidRPr="005609A7">
        <w:rPr>
          <w:rFonts w:ascii="Tahoma" w:hAnsi="Tahoma" w:cs="Tahoma"/>
          <w:szCs w:val="22"/>
          <w:lang w:val="el-GR"/>
        </w:rPr>
        <w:t>θα διενεργήσει παρουσιάσεις για την εφαρμοζόμενη πολιτική ασφάλειας και/ή τα ευρήματα των ελέγχων που θα πραγματοποιήσει, όποτε ζητηθεί από την Αναθέτουσα Αρχή</w:t>
      </w:r>
    </w:p>
    <w:p w14:paraId="66D553B8" w14:textId="77777777" w:rsidR="005609A7" w:rsidRPr="005609A7" w:rsidRDefault="005609A7" w:rsidP="00F949F2">
      <w:pPr>
        <w:numPr>
          <w:ilvl w:val="0"/>
          <w:numId w:val="87"/>
        </w:numPr>
        <w:suppressAutoHyphens w:val="0"/>
        <w:rPr>
          <w:rFonts w:ascii="Tahoma" w:hAnsi="Tahoma" w:cs="Tahoma"/>
          <w:szCs w:val="22"/>
          <w:lang w:val="el-GR"/>
        </w:rPr>
      </w:pPr>
      <w:r w:rsidRPr="005609A7">
        <w:rPr>
          <w:rFonts w:ascii="Tahoma" w:hAnsi="Tahoma" w:cs="Tahoma"/>
          <w:szCs w:val="22"/>
          <w:lang w:val="el-GR"/>
        </w:rPr>
        <w:t>θα συμμετέχει σε συναντήσεις με άλλους Αναδόχους του ΣΥΖΕΥΞΙΣ ΙΙ ή συνεργάτες της Αναθέτουσας Αρχής για να τους ενημερώσει σχετικά με την εφαρμοζόμενη πολιτική ασφάλειας.</w:t>
      </w:r>
    </w:p>
    <w:p w14:paraId="20F99542" w14:textId="77777777" w:rsidR="005609A7" w:rsidRPr="005609A7" w:rsidRDefault="005609A7" w:rsidP="005609A7">
      <w:pPr>
        <w:rPr>
          <w:rFonts w:ascii="Tahoma" w:hAnsi="Tahoma" w:cs="Tahoma"/>
          <w:szCs w:val="22"/>
          <w:lang w:val="el-GR"/>
        </w:rPr>
      </w:pPr>
    </w:p>
    <w:p w14:paraId="21DFCF88" w14:textId="77777777" w:rsidR="005609A7" w:rsidRPr="005609A7" w:rsidRDefault="005609A7" w:rsidP="005609A7">
      <w:pPr>
        <w:spacing w:after="60"/>
        <w:rPr>
          <w:rFonts w:ascii="Tahoma" w:hAnsi="Tahoma" w:cs="Tahoma"/>
          <w:szCs w:val="22"/>
          <w:lang w:val="el-GR"/>
        </w:rPr>
      </w:pPr>
      <w:r w:rsidRPr="005609A7">
        <w:rPr>
          <w:rFonts w:ascii="Tahoma" w:hAnsi="Tahoma" w:cs="Tahoma"/>
          <w:szCs w:val="22"/>
          <w:lang w:val="el-GR"/>
        </w:rPr>
        <w:t>Επιπροσθέτως, ο Ανάδοχος στο πλαίσιο ενημέρωσης της Αναθέτουσας Αρχής για την εξέλιξη υλοποίησης του Έργου, θα συντάσσει μηνιαίες αναφορές προόδου, οι οποίες θα πρέπει κατ’ ελάχιστο να περιλαμβάνουν:</w:t>
      </w:r>
    </w:p>
    <w:p w14:paraId="222963FB" w14:textId="77777777" w:rsidR="005609A7" w:rsidRPr="005609A7" w:rsidRDefault="005609A7" w:rsidP="00F949F2">
      <w:pPr>
        <w:numPr>
          <w:ilvl w:val="0"/>
          <w:numId w:val="87"/>
        </w:numPr>
        <w:suppressAutoHyphens w:val="0"/>
        <w:rPr>
          <w:rFonts w:ascii="Tahoma" w:hAnsi="Tahoma" w:cs="Tahoma"/>
          <w:szCs w:val="22"/>
          <w:lang w:val="el-GR"/>
        </w:rPr>
      </w:pPr>
      <w:r w:rsidRPr="005609A7">
        <w:rPr>
          <w:rFonts w:ascii="Tahoma" w:hAnsi="Tahoma" w:cs="Tahoma"/>
          <w:szCs w:val="22"/>
          <w:lang w:val="el-GR"/>
        </w:rPr>
        <w:t>σύνοψη πεπραγμένων και εργασιών του Έργου, που θα αφορά στο εκτελούμενο φυσικό και οικονομικό αντικείμενο,</w:t>
      </w:r>
    </w:p>
    <w:p w14:paraId="28ED6A47" w14:textId="77777777" w:rsidR="005609A7" w:rsidRPr="005609A7" w:rsidRDefault="005609A7" w:rsidP="00F949F2">
      <w:pPr>
        <w:numPr>
          <w:ilvl w:val="0"/>
          <w:numId w:val="87"/>
        </w:numPr>
        <w:suppressAutoHyphens w:val="0"/>
        <w:rPr>
          <w:rFonts w:ascii="Tahoma" w:hAnsi="Tahoma" w:cs="Tahoma"/>
          <w:szCs w:val="22"/>
          <w:lang w:val="el-GR"/>
        </w:rPr>
      </w:pPr>
      <w:r w:rsidRPr="005609A7">
        <w:rPr>
          <w:rFonts w:ascii="Tahoma" w:hAnsi="Tahoma" w:cs="Tahoma"/>
          <w:szCs w:val="22"/>
          <w:lang w:val="el-GR"/>
        </w:rPr>
        <w:t>αναφορά για την εξέλιξη των διοικητικών καταστάσεων (π.χ. εγκρίσεις, παραλαβές, πιστοποιήσεις κλπ.) του Συνολικού Έργου και του Έργου της παρούσας,</w:t>
      </w:r>
    </w:p>
    <w:p w14:paraId="3712F452" w14:textId="77777777" w:rsidR="005609A7" w:rsidRPr="005609A7" w:rsidRDefault="005609A7" w:rsidP="00F949F2">
      <w:pPr>
        <w:numPr>
          <w:ilvl w:val="0"/>
          <w:numId w:val="87"/>
        </w:numPr>
        <w:suppressAutoHyphens w:val="0"/>
        <w:rPr>
          <w:rFonts w:ascii="Tahoma" w:hAnsi="Tahoma" w:cs="Tahoma"/>
          <w:szCs w:val="22"/>
          <w:lang w:val="el-GR"/>
        </w:rPr>
      </w:pPr>
      <w:r w:rsidRPr="005609A7">
        <w:rPr>
          <w:rFonts w:ascii="Tahoma" w:hAnsi="Tahoma" w:cs="Tahoma"/>
          <w:szCs w:val="22"/>
          <w:lang w:val="el-GR"/>
        </w:rPr>
        <w:t>αποκλίσεις από τον προγραμματισμό και τις συμβατικές δεσμεύσεις του Έργου,</w:t>
      </w:r>
    </w:p>
    <w:p w14:paraId="6D33AF0D" w14:textId="77777777" w:rsidR="005609A7" w:rsidRPr="005609A7" w:rsidRDefault="005609A7" w:rsidP="00F949F2">
      <w:pPr>
        <w:numPr>
          <w:ilvl w:val="0"/>
          <w:numId w:val="87"/>
        </w:numPr>
        <w:suppressAutoHyphens w:val="0"/>
        <w:rPr>
          <w:rFonts w:ascii="Tahoma" w:hAnsi="Tahoma" w:cs="Tahoma"/>
          <w:szCs w:val="22"/>
          <w:lang w:val="el-GR"/>
        </w:rPr>
      </w:pPr>
      <w:r w:rsidRPr="005609A7">
        <w:rPr>
          <w:rFonts w:ascii="Tahoma" w:hAnsi="Tahoma" w:cs="Tahoma"/>
          <w:szCs w:val="22"/>
          <w:lang w:val="el-GR"/>
        </w:rPr>
        <w:t>προτάσεις για την αντιμετώπιση των προβλημάτων που ανέκυψαν κατά το συγκεκριμένο διάστημα και για την απρόσκοπτη συνέχιση των εργασιών,</w:t>
      </w:r>
    </w:p>
    <w:p w14:paraId="72CF6794" w14:textId="77777777" w:rsidR="005609A7" w:rsidRPr="005609A7" w:rsidRDefault="005609A7" w:rsidP="00F949F2">
      <w:pPr>
        <w:numPr>
          <w:ilvl w:val="0"/>
          <w:numId w:val="87"/>
        </w:numPr>
        <w:suppressAutoHyphens w:val="0"/>
        <w:rPr>
          <w:rFonts w:ascii="Tahoma" w:hAnsi="Tahoma" w:cs="Tahoma"/>
          <w:szCs w:val="22"/>
          <w:lang w:val="el-GR"/>
        </w:rPr>
      </w:pPr>
      <w:r w:rsidRPr="005609A7">
        <w:rPr>
          <w:rFonts w:ascii="Tahoma" w:hAnsi="Tahoma" w:cs="Tahoma"/>
          <w:szCs w:val="22"/>
          <w:lang w:val="el-GR"/>
        </w:rPr>
        <w:t>ανάλυση κρίσιμων παραμέτρων/ ζητημάτων σε τεχνικό, επιχειρησιακό, διοικητικό και διαχειριστικό επίπεδο, που θα πρέπει να αντιμετωπιστούν από τα αρμόδια όργανα και τους εμπλεκόμενους φορείς (π.χ. προτεινόμενα θέματα για επίλυση σε στρατηγικό επίπεδο).</w:t>
      </w:r>
    </w:p>
    <w:p w14:paraId="19C57B4D" w14:textId="77777777" w:rsidR="005609A7" w:rsidRPr="005609A7" w:rsidRDefault="005609A7" w:rsidP="005609A7">
      <w:pPr>
        <w:spacing w:after="60"/>
        <w:rPr>
          <w:rFonts w:ascii="Tahoma" w:hAnsi="Tahoma" w:cs="Tahoma"/>
          <w:szCs w:val="22"/>
          <w:lang w:val="el-GR"/>
        </w:rPr>
      </w:pPr>
      <w:r w:rsidRPr="005609A7">
        <w:rPr>
          <w:rFonts w:ascii="Tahoma" w:hAnsi="Tahoma" w:cs="Tahoma"/>
          <w:szCs w:val="22"/>
          <w:lang w:val="el-GR"/>
        </w:rPr>
        <w:t xml:space="preserve">Ο Ανάδοχος οφείλει να παραδίδει τις παραπάνω αναφορές στο πρώτο πενθήμερο κάθε μήνα. </w:t>
      </w:r>
    </w:p>
    <w:p w14:paraId="4817E70E" w14:textId="77777777" w:rsidR="005609A7" w:rsidRPr="005609A7" w:rsidRDefault="005609A7" w:rsidP="005609A7">
      <w:pPr>
        <w:spacing w:after="60"/>
        <w:rPr>
          <w:rFonts w:ascii="Tahoma" w:hAnsi="Tahoma" w:cs="Tahoma"/>
          <w:szCs w:val="22"/>
          <w:lang w:val="el-GR"/>
        </w:rPr>
      </w:pPr>
    </w:p>
    <w:p w14:paraId="5807D2C2" w14:textId="403E4FB6" w:rsidR="005609A7" w:rsidRPr="005609A7" w:rsidRDefault="005609A7" w:rsidP="00E95C0B">
      <w:pPr>
        <w:spacing w:after="60"/>
        <w:rPr>
          <w:rFonts w:ascii="Tahoma" w:hAnsi="Tahoma" w:cs="Tahoma"/>
          <w:szCs w:val="22"/>
        </w:rPr>
      </w:pPr>
      <w:r w:rsidRPr="005609A7">
        <w:rPr>
          <w:rFonts w:ascii="Tahoma" w:hAnsi="Tahoma" w:cs="Tahoma"/>
          <w:szCs w:val="22"/>
          <w:lang w:val="el-GR"/>
        </w:rPr>
        <w:t xml:space="preserve">Το σύνολο του υλικού ενημέρωσης και ευαισθητοποίησης, μετά την οριστικοποίηση του, θα είναι διαθέσιμο και από το ΟΠΣ-ΔΕΑΣ της Παρ. </w:t>
      </w:r>
      <w:r w:rsidR="0012104B">
        <w:fldChar w:fldCharType="begin"/>
      </w:r>
      <w:r w:rsidR="0012104B" w:rsidRPr="0078195B">
        <w:rPr>
          <w:lang w:val="el-GR"/>
        </w:rPr>
        <w:instrText xml:space="preserve"> </w:instrText>
      </w:r>
      <w:r w:rsidR="0012104B">
        <w:instrText>REF</w:instrText>
      </w:r>
      <w:r w:rsidR="0012104B" w:rsidRPr="0078195B">
        <w:rPr>
          <w:lang w:val="el-GR"/>
        </w:rPr>
        <w:instrText xml:space="preserve"> _</w:instrText>
      </w:r>
      <w:r w:rsidR="0012104B">
        <w:instrText>Ref</w:instrText>
      </w:r>
      <w:r w:rsidR="0012104B" w:rsidRPr="0078195B">
        <w:rPr>
          <w:lang w:val="el-GR"/>
        </w:rPr>
        <w:instrText>377559793 \</w:instrText>
      </w:r>
      <w:r w:rsidR="0012104B">
        <w:instrText>r</w:instrText>
      </w:r>
      <w:r w:rsidR="0012104B" w:rsidRPr="0078195B">
        <w:rPr>
          <w:lang w:val="el-GR"/>
        </w:rPr>
        <w:instrText xml:space="preserve"> \</w:instrText>
      </w:r>
      <w:r w:rsidR="0012104B">
        <w:instrText>h</w:instrText>
      </w:r>
      <w:r w:rsidR="0012104B" w:rsidRPr="0078195B">
        <w:rPr>
          <w:lang w:val="el-GR"/>
        </w:rPr>
        <w:instrText xml:space="preserve">  \* </w:instrText>
      </w:r>
      <w:r w:rsidR="0012104B">
        <w:instrText>MERGEFORMAT</w:instrText>
      </w:r>
      <w:r w:rsidR="0012104B" w:rsidRPr="0078195B">
        <w:rPr>
          <w:lang w:val="el-GR"/>
        </w:rPr>
        <w:instrText xml:space="preserve"> </w:instrText>
      </w:r>
      <w:r w:rsidR="0012104B">
        <w:fldChar w:fldCharType="separate"/>
      </w:r>
      <w:r w:rsidR="001B7B96" w:rsidRPr="001B7B96">
        <w:rPr>
          <w:rFonts w:ascii="Tahoma" w:hAnsi="Tahoma" w:cs="Tahoma"/>
          <w:szCs w:val="22"/>
          <w:cs/>
        </w:rPr>
        <w:t>‎</w:t>
      </w:r>
      <w:r w:rsidR="001B7B96">
        <w:rPr>
          <w:lang w:val="el-GR"/>
        </w:rPr>
        <w:t>2.2.4</w:t>
      </w:r>
      <w:r w:rsidR="0012104B">
        <w:fldChar w:fldCharType="end"/>
      </w:r>
      <w:r w:rsidRPr="005609A7">
        <w:rPr>
          <w:rFonts w:ascii="Tahoma" w:hAnsi="Tahoma" w:cs="Tahoma"/>
          <w:szCs w:val="22"/>
        </w:rPr>
        <w:t>.</w:t>
      </w:r>
    </w:p>
    <w:p w14:paraId="3F2D520A" w14:textId="77777777" w:rsidR="00342C70" w:rsidRPr="00E95C0B" w:rsidRDefault="00342C70" w:rsidP="0064250E">
      <w:pPr>
        <w:pStyle w:val="40"/>
        <w:numPr>
          <w:ilvl w:val="2"/>
          <w:numId w:val="18"/>
        </w:numPr>
        <w:tabs>
          <w:tab w:val="clear" w:pos="1134"/>
          <w:tab w:val="left" w:pos="810"/>
        </w:tabs>
        <w:ind w:left="540"/>
      </w:pPr>
      <w:bookmarkStart w:id="298" w:name="_Ref364842526"/>
      <w:bookmarkStart w:id="299" w:name="_Ref364844704"/>
      <w:bookmarkStart w:id="300" w:name="_Ref377559793"/>
      <w:bookmarkStart w:id="301" w:name="_Toc380586507"/>
      <w:bookmarkStart w:id="302" w:name="_Toc106350229"/>
      <w:r w:rsidRPr="00E95C0B">
        <w:t>Ολοκληρωμένο Πληροφοριακό Σύστημα Διαχείρισης και Ελέγχου της Ασφάλειας</w:t>
      </w:r>
      <w:bookmarkEnd w:id="298"/>
      <w:bookmarkEnd w:id="299"/>
      <w:r w:rsidRPr="00E95C0B">
        <w:t xml:space="preserve"> του ΣΥΖΕΥΞΙΣ (ΟΠΣ-ΔΕΑΣ)</w:t>
      </w:r>
      <w:bookmarkEnd w:id="300"/>
      <w:bookmarkEnd w:id="301"/>
      <w:bookmarkEnd w:id="302"/>
    </w:p>
    <w:p w14:paraId="48B1233F" w14:textId="0F5EEB11" w:rsidR="00342C70" w:rsidRPr="005609A7" w:rsidRDefault="00342C70" w:rsidP="00342C70">
      <w:pPr>
        <w:rPr>
          <w:rFonts w:ascii="Tahoma" w:hAnsi="Tahoma" w:cs="Tahoma"/>
          <w:szCs w:val="22"/>
          <w:lang w:val="el-GR"/>
        </w:rPr>
      </w:pPr>
      <w:r w:rsidRPr="005609A7">
        <w:rPr>
          <w:rFonts w:ascii="Tahoma" w:hAnsi="Tahoma" w:cs="Tahoma"/>
          <w:szCs w:val="22"/>
          <w:lang w:val="el-GR"/>
        </w:rPr>
        <w:t xml:space="preserve">Στο πλαίσιο του έργου, ο Ανάδοχος θα σχεδιάσει, αναπτύξει, θέσει σε λειτουργία και προσφέρει ως υπηρεσία ένα σύνολο από συγκεκριμένους μηχανισμούς και εργαλεία πληροφορικής και επικοινωνιών, τα οποία θα </w:t>
      </w:r>
      <w:proofErr w:type="spellStart"/>
      <w:r w:rsidRPr="005609A7">
        <w:rPr>
          <w:rFonts w:ascii="Tahoma" w:hAnsi="Tahoma" w:cs="Tahoma"/>
          <w:szCs w:val="22"/>
          <w:lang w:val="el-GR"/>
        </w:rPr>
        <w:t>διαλειτουργούν</w:t>
      </w:r>
      <w:proofErr w:type="spellEnd"/>
      <w:r w:rsidRPr="005609A7">
        <w:rPr>
          <w:rFonts w:ascii="Tahoma" w:hAnsi="Tahoma" w:cs="Tahoma"/>
          <w:szCs w:val="22"/>
          <w:lang w:val="el-GR"/>
        </w:rPr>
        <w:t xml:space="preserve"> μεταξύ τους και θα συνιστούν ένα Ολοκληρωμένο Πληροφοριακό Σύστημα Διαχείρισης και Ελέγχου της Ασφάλειας του ΣΥΖΕΥΞΙΣ (ΟΠΣ-ΔΕΑΣ). Μέσω του συστήματος αυτού, θα γίνεται πιο εύκολα και πιο αποτελεσματικά η διαχείριση (διαμόρφωση, υλοποίηση, παρακολούθηση, ανασκόπηση και βελτίωση) του ΣΔΑΠ της Παρ. </w:t>
      </w:r>
      <w:r w:rsidR="0012104B">
        <w:fldChar w:fldCharType="begin"/>
      </w:r>
      <w:r w:rsidR="0012104B" w:rsidRPr="0078195B">
        <w:rPr>
          <w:lang w:val="el-GR"/>
        </w:rPr>
        <w:instrText xml:space="preserve"> </w:instrText>
      </w:r>
      <w:r w:rsidR="0012104B">
        <w:instrText>REF</w:instrText>
      </w:r>
      <w:r w:rsidR="0012104B" w:rsidRPr="0078195B">
        <w:rPr>
          <w:lang w:val="el-GR"/>
        </w:rPr>
        <w:instrText xml:space="preserve"> _</w:instrText>
      </w:r>
      <w:r w:rsidR="0012104B">
        <w:instrText>Ref</w:instrText>
      </w:r>
      <w:r w:rsidR="0012104B" w:rsidRPr="0078195B">
        <w:rPr>
          <w:lang w:val="el-GR"/>
        </w:rPr>
        <w:instrText>364693165 \</w:instrText>
      </w:r>
      <w:r w:rsidR="0012104B">
        <w:instrText>r</w:instrText>
      </w:r>
      <w:r w:rsidR="0012104B" w:rsidRPr="0078195B">
        <w:rPr>
          <w:lang w:val="el-GR"/>
        </w:rPr>
        <w:instrText xml:space="preserve"> \</w:instrText>
      </w:r>
      <w:r w:rsidR="0012104B">
        <w:instrText>h</w:instrText>
      </w:r>
      <w:r w:rsidR="0012104B" w:rsidRPr="0078195B">
        <w:rPr>
          <w:lang w:val="el-GR"/>
        </w:rPr>
        <w:instrText xml:space="preserve">  \* </w:instrText>
      </w:r>
      <w:r w:rsidR="0012104B">
        <w:instrText>MERGEFORMAT</w:instrText>
      </w:r>
      <w:r w:rsidR="0012104B" w:rsidRPr="0078195B">
        <w:rPr>
          <w:lang w:val="el-GR"/>
        </w:rPr>
        <w:instrText xml:space="preserve"> </w:instrText>
      </w:r>
      <w:r w:rsidR="0012104B">
        <w:fldChar w:fldCharType="separate"/>
      </w:r>
      <w:r w:rsidR="001B7B96" w:rsidRPr="001B7B96">
        <w:rPr>
          <w:rFonts w:ascii="Tahoma" w:hAnsi="Tahoma" w:cs="Tahoma"/>
          <w:szCs w:val="22"/>
          <w:cs/>
          <w:lang w:val="el-GR"/>
        </w:rPr>
        <w:t>‎</w:t>
      </w:r>
      <w:r w:rsidR="001B7B96">
        <w:rPr>
          <w:lang w:val="el-GR"/>
        </w:rPr>
        <w:t>2.2.1.6</w:t>
      </w:r>
      <w:r w:rsidR="0012104B">
        <w:fldChar w:fldCharType="end"/>
      </w:r>
      <w:r w:rsidRPr="005609A7">
        <w:rPr>
          <w:rFonts w:ascii="Tahoma" w:hAnsi="Tahoma" w:cs="Tahoma"/>
          <w:szCs w:val="22"/>
          <w:lang w:val="el-GR"/>
        </w:rPr>
        <w:t xml:space="preserve">, η διαχείριση και ο έλεγχος της ασφάλειας του Δικτύου της Παρ. </w:t>
      </w:r>
      <w:r w:rsidR="0012104B">
        <w:fldChar w:fldCharType="begin"/>
      </w:r>
      <w:r w:rsidR="0012104B" w:rsidRPr="0078195B">
        <w:rPr>
          <w:lang w:val="el-GR"/>
        </w:rPr>
        <w:instrText xml:space="preserve"> </w:instrText>
      </w:r>
      <w:r w:rsidR="0012104B">
        <w:instrText>REF</w:instrText>
      </w:r>
      <w:r w:rsidR="0012104B" w:rsidRPr="0078195B">
        <w:rPr>
          <w:lang w:val="el-GR"/>
        </w:rPr>
        <w:instrText xml:space="preserve"> _</w:instrText>
      </w:r>
      <w:r w:rsidR="0012104B">
        <w:instrText>Ref</w:instrText>
      </w:r>
      <w:r w:rsidR="0012104B" w:rsidRPr="0078195B">
        <w:rPr>
          <w:lang w:val="el-GR"/>
        </w:rPr>
        <w:instrText>377559724 \</w:instrText>
      </w:r>
      <w:r w:rsidR="0012104B">
        <w:instrText>r</w:instrText>
      </w:r>
      <w:r w:rsidR="0012104B" w:rsidRPr="0078195B">
        <w:rPr>
          <w:lang w:val="el-GR"/>
        </w:rPr>
        <w:instrText xml:space="preserve"> \</w:instrText>
      </w:r>
      <w:r w:rsidR="0012104B">
        <w:instrText>h</w:instrText>
      </w:r>
      <w:r w:rsidR="0012104B" w:rsidRPr="0078195B">
        <w:rPr>
          <w:lang w:val="el-GR"/>
        </w:rPr>
        <w:instrText xml:space="preserve">  \* </w:instrText>
      </w:r>
      <w:r w:rsidR="0012104B">
        <w:instrText>MERGEFORMAT</w:instrText>
      </w:r>
      <w:r w:rsidR="0012104B" w:rsidRPr="0078195B">
        <w:rPr>
          <w:lang w:val="el-GR"/>
        </w:rPr>
        <w:instrText xml:space="preserve"> </w:instrText>
      </w:r>
      <w:r w:rsidR="0012104B">
        <w:fldChar w:fldCharType="separate"/>
      </w:r>
      <w:r w:rsidR="001B7B96" w:rsidRPr="001B7B96">
        <w:rPr>
          <w:rFonts w:ascii="Tahoma" w:hAnsi="Tahoma" w:cs="Tahoma"/>
          <w:szCs w:val="22"/>
          <w:cs/>
          <w:lang w:val="el-GR"/>
        </w:rPr>
        <w:t>‎</w:t>
      </w:r>
      <w:r w:rsidR="001B7B96">
        <w:rPr>
          <w:lang w:val="el-GR"/>
        </w:rPr>
        <w:t>2.2.2</w:t>
      </w:r>
      <w:r w:rsidR="0012104B">
        <w:fldChar w:fldCharType="end"/>
      </w:r>
      <w:r w:rsidRPr="005609A7">
        <w:rPr>
          <w:rFonts w:ascii="Tahoma" w:hAnsi="Tahoma" w:cs="Tahoma"/>
          <w:szCs w:val="22"/>
          <w:lang w:val="el-GR"/>
        </w:rPr>
        <w:t xml:space="preserve">, καθώς και η διαχείριση των επιπρόσθετων  υπηρεσιών της Παρ. </w:t>
      </w:r>
      <w:r w:rsidR="0012104B">
        <w:fldChar w:fldCharType="begin"/>
      </w:r>
      <w:r w:rsidR="0012104B" w:rsidRPr="0078195B">
        <w:rPr>
          <w:lang w:val="el-GR"/>
        </w:rPr>
        <w:instrText xml:space="preserve"> </w:instrText>
      </w:r>
      <w:r w:rsidR="0012104B">
        <w:instrText>REF</w:instrText>
      </w:r>
      <w:r w:rsidR="0012104B" w:rsidRPr="0078195B">
        <w:rPr>
          <w:lang w:val="el-GR"/>
        </w:rPr>
        <w:instrText xml:space="preserve"> _</w:instrText>
      </w:r>
      <w:r w:rsidR="0012104B">
        <w:instrText>Ref</w:instrText>
      </w:r>
      <w:r w:rsidR="0012104B" w:rsidRPr="0078195B">
        <w:rPr>
          <w:lang w:val="el-GR"/>
        </w:rPr>
        <w:instrText>364768858 \</w:instrText>
      </w:r>
      <w:r w:rsidR="0012104B">
        <w:instrText>r</w:instrText>
      </w:r>
      <w:r w:rsidR="0012104B" w:rsidRPr="0078195B">
        <w:rPr>
          <w:lang w:val="el-GR"/>
        </w:rPr>
        <w:instrText xml:space="preserve"> \</w:instrText>
      </w:r>
      <w:r w:rsidR="0012104B">
        <w:instrText>h</w:instrText>
      </w:r>
      <w:r w:rsidR="0012104B" w:rsidRPr="0078195B">
        <w:rPr>
          <w:lang w:val="el-GR"/>
        </w:rPr>
        <w:instrText xml:space="preserve">  \* </w:instrText>
      </w:r>
      <w:r w:rsidR="0012104B">
        <w:instrText>MERGEFORMAT</w:instrText>
      </w:r>
      <w:r w:rsidR="0012104B" w:rsidRPr="0078195B">
        <w:rPr>
          <w:lang w:val="el-GR"/>
        </w:rPr>
        <w:instrText xml:space="preserve"> </w:instrText>
      </w:r>
      <w:r w:rsidR="0012104B">
        <w:fldChar w:fldCharType="separate"/>
      </w:r>
      <w:r w:rsidR="001B7B96" w:rsidRPr="001B7B96">
        <w:rPr>
          <w:rFonts w:ascii="Tahoma" w:hAnsi="Tahoma" w:cs="Tahoma"/>
          <w:szCs w:val="22"/>
          <w:cs/>
          <w:lang w:val="el-GR"/>
        </w:rPr>
        <w:t>‎</w:t>
      </w:r>
      <w:r w:rsidR="001B7B96">
        <w:rPr>
          <w:lang w:val="el-GR"/>
        </w:rPr>
        <w:t>2.2.3</w:t>
      </w:r>
      <w:r w:rsidR="0012104B">
        <w:fldChar w:fldCharType="end"/>
      </w:r>
      <w:r w:rsidRPr="005609A7">
        <w:rPr>
          <w:rFonts w:ascii="Tahoma" w:hAnsi="Tahoma" w:cs="Tahoma"/>
          <w:szCs w:val="22"/>
          <w:lang w:val="el-GR"/>
        </w:rPr>
        <w:t xml:space="preserve"> που θα παρέχονται. Σημειώνεται ότι το ζητούμενο ΟΠΣ-ΔΕΑΣ </w:t>
      </w:r>
      <w:r w:rsidR="00201B6B">
        <w:rPr>
          <w:rFonts w:ascii="Tahoma" w:hAnsi="Tahoma" w:cs="Tahoma"/>
          <w:szCs w:val="22"/>
          <w:lang w:val="el-GR"/>
        </w:rPr>
        <w:t>πρέπει</w:t>
      </w:r>
      <w:r w:rsidRPr="005609A7">
        <w:rPr>
          <w:rFonts w:ascii="Tahoma" w:hAnsi="Tahoma" w:cs="Tahoma"/>
          <w:szCs w:val="22"/>
          <w:lang w:val="el-GR"/>
        </w:rPr>
        <w:t xml:space="preserve"> να αποτελείται από έτοιμες επί μέρους πλατφόρμες λογισμικού, οι οποίες -  συνοδευόμενες με τις </w:t>
      </w:r>
      <w:r w:rsidRPr="005609A7">
        <w:rPr>
          <w:rFonts w:ascii="Tahoma" w:hAnsi="Tahoma" w:cs="Tahoma"/>
          <w:szCs w:val="22"/>
          <w:lang w:val="el-GR"/>
        </w:rPr>
        <w:lastRenderedPageBreak/>
        <w:t>κατάλληλες ενέργειες ολοκλήρωσης (</w:t>
      </w:r>
      <w:r w:rsidRPr="005609A7">
        <w:rPr>
          <w:rFonts w:ascii="Tahoma" w:hAnsi="Tahoma" w:cs="Tahoma"/>
          <w:szCs w:val="22"/>
          <w:lang w:val="en-US"/>
        </w:rPr>
        <w:t>integration</w:t>
      </w:r>
      <w:r w:rsidRPr="005609A7">
        <w:rPr>
          <w:rFonts w:ascii="Tahoma" w:hAnsi="Tahoma" w:cs="Tahoma"/>
          <w:szCs w:val="22"/>
          <w:lang w:val="el-GR"/>
        </w:rPr>
        <w:t>) και παραμετροποίησης - , θα καταστήσουν το σύστημα εξίσου λειτουργικό, σύμφωνα με τις απαιτήσεις που αναφέρονται παρακάτω.</w:t>
      </w:r>
    </w:p>
    <w:p w14:paraId="4EA20B04" w14:textId="77777777" w:rsidR="00342C70" w:rsidRPr="005609A7" w:rsidRDefault="00342C70" w:rsidP="00342C70">
      <w:pPr>
        <w:rPr>
          <w:rFonts w:ascii="Tahoma" w:hAnsi="Tahoma" w:cs="Tahoma"/>
          <w:szCs w:val="22"/>
          <w:lang w:val="el-GR"/>
        </w:rPr>
      </w:pPr>
      <w:r w:rsidRPr="005609A7">
        <w:rPr>
          <w:rFonts w:ascii="Tahoma" w:hAnsi="Tahoma" w:cs="Tahoma"/>
          <w:szCs w:val="22"/>
          <w:lang w:val="el-GR"/>
        </w:rPr>
        <w:t xml:space="preserve">Σκοπός του ΟΠΣ-ΔΕΑΣ είναι: </w:t>
      </w:r>
    </w:p>
    <w:p w14:paraId="398D7E35" w14:textId="77777777" w:rsidR="00342C70" w:rsidRPr="005609A7" w:rsidRDefault="00342C70" w:rsidP="00342C70">
      <w:pPr>
        <w:numPr>
          <w:ilvl w:val="0"/>
          <w:numId w:val="101"/>
        </w:numPr>
        <w:suppressAutoHyphens w:val="0"/>
        <w:rPr>
          <w:rFonts w:ascii="Tahoma" w:hAnsi="Tahoma" w:cs="Tahoma"/>
          <w:szCs w:val="22"/>
          <w:lang w:val="el-GR"/>
        </w:rPr>
      </w:pPr>
      <w:r w:rsidRPr="005609A7">
        <w:rPr>
          <w:rFonts w:ascii="Tahoma" w:hAnsi="Tahoma" w:cs="Tahoma"/>
          <w:szCs w:val="22"/>
          <w:lang w:val="el-GR"/>
        </w:rPr>
        <w:t xml:space="preserve">να υποστηρίξει τον Ανάδοχο στην πιο εύκολη και αποτελεσματικότερη πραγματοποίηση του συνόλου των ενεργειών που απαιτούνται από το παρόν έργο, </w:t>
      </w:r>
    </w:p>
    <w:p w14:paraId="042F845C" w14:textId="77777777" w:rsidR="00342C70" w:rsidRDefault="00342C70" w:rsidP="00342C70">
      <w:pPr>
        <w:numPr>
          <w:ilvl w:val="0"/>
          <w:numId w:val="101"/>
        </w:numPr>
        <w:suppressAutoHyphens w:val="0"/>
        <w:rPr>
          <w:rFonts w:ascii="Tahoma" w:hAnsi="Tahoma" w:cs="Tahoma"/>
          <w:szCs w:val="22"/>
          <w:lang w:val="el-GR"/>
        </w:rPr>
      </w:pPr>
      <w:r w:rsidRPr="005609A7">
        <w:rPr>
          <w:rFonts w:ascii="Tahoma" w:hAnsi="Tahoma" w:cs="Tahoma"/>
          <w:szCs w:val="22"/>
          <w:lang w:val="el-GR"/>
        </w:rPr>
        <w:t>να δημιουργηθεί  ένας μηχανισμός παρακολούθησης και εποπτείας της ασφάλειας του ΣΥΖΕΥΞΙΣ, σύμφωνα με διεθνή πρότυπα ασφάλειας, ο οποίος θα είναι αξιοποιήσιμος από οποιοδήποτε, κατάλληλα  διαπιστευμένο στέλεχος της Αναθέτουσας Αρχής, του Φορέα λειτουργίας ή άλλου φορέα, που επιθυμεί να διαχειριστεί ή να ενημερωθεί για την κατάσταση ασφάλειας του ΣΥΖΕΥΞΙΣ,</w:t>
      </w:r>
      <w:r w:rsidRPr="008E5645">
        <w:rPr>
          <w:rFonts w:ascii="Tahoma" w:hAnsi="Tahoma" w:cs="Tahoma"/>
          <w:szCs w:val="22"/>
          <w:lang w:val="el-GR"/>
        </w:rPr>
        <w:t xml:space="preserve"> </w:t>
      </w:r>
    </w:p>
    <w:p w14:paraId="2DF56D61" w14:textId="77777777" w:rsidR="00342C70" w:rsidRPr="005609A7" w:rsidRDefault="00342C70" w:rsidP="00342C70">
      <w:pPr>
        <w:numPr>
          <w:ilvl w:val="0"/>
          <w:numId w:val="101"/>
        </w:numPr>
        <w:suppressAutoHyphens w:val="0"/>
        <w:rPr>
          <w:rFonts w:ascii="Tahoma" w:hAnsi="Tahoma" w:cs="Tahoma"/>
          <w:szCs w:val="22"/>
          <w:lang w:val="el-GR"/>
        </w:rPr>
      </w:pPr>
      <w:r w:rsidRPr="005609A7">
        <w:rPr>
          <w:rFonts w:ascii="Tahoma" w:hAnsi="Tahoma" w:cs="Tahoma"/>
          <w:szCs w:val="22"/>
          <w:lang w:val="el-GR"/>
        </w:rPr>
        <w:t xml:space="preserve">να δημιουργηθεί μια ολοκληρωμένη βάση γνώσης και ένας κεντρικός, διαδικτυακός κόμβος αναφοράς και ενημέρωσης της Αναθέτουσας Αρχής και των λοιπών ενδιαφερόμενων φορέων για την κατάσταση και την ασφάλεια του ΣΥΖΕΥΞΙΣ ΙΙ και με βάση τα στοιχεία αυτά, να μπορούν να εξαχθούν στη συνέχεια χρήσιμα συμπεράσματα στο τομέα ασφάλειας του ΣΥΖΕΥΞΙΣ. </w:t>
      </w:r>
    </w:p>
    <w:p w14:paraId="3B71DF4E" w14:textId="77E7B090" w:rsidR="00342C70" w:rsidRPr="005609A7" w:rsidRDefault="00342C70" w:rsidP="00342C70">
      <w:pPr>
        <w:rPr>
          <w:rFonts w:ascii="Tahoma" w:hAnsi="Tahoma" w:cs="Tahoma"/>
          <w:szCs w:val="22"/>
          <w:lang w:val="el-GR"/>
        </w:rPr>
      </w:pPr>
      <w:r w:rsidRPr="005609A7">
        <w:rPr>
          <w:rFonts w:ascii="Tahoma" w:hAnsi="Tahoma" w:cs="Tahoma"/>
          <w:szCs w:val="22"/>
          <w:lang w:val="el-GR"/>
        </w:rPr>
        <w:t xml:space="preserve">Το ΟΠΣ_ΔΕΑΣ θα πρέπει να δίνει η δυνατότητα παρουσίασης, επεξεργασίας και διαχείρισης των  σχετικών δεδομένων, της ροής εργασιών και των αποτελεσμάτων που αφορούν / προκύψουν αντίστοιχα από τις εργασίες που θα εκπονήσει ο Ανάδοχος στο πλαίσιο των απαιτήσεων που αναφέρονται στις Παρ.  </w:t>
      </w:r>
      <w:r w:rsidR="0012104B">
        <w:fldChar w:fldCharType="begin"/>
      </w:r>
      <w:r w:rsidR="0012104B" w:rsidRPr="0078195B">
        <w:rPr>
          <w:lang w:val="el-GR"/>
        </w:rPr>
        <w:instrText xml:space="preserve"> </w:instrText>
      </w:r>
      <w:r w:rsidR="0012104B">
        <w:instrText>REF</w:instrText>
      </w:r>
      <w:r w:rsidR="0012104B" w:rsidRPr="0078195B">
        <w:rPr>
          <w:lang w:val="el-GR"/>
        </w:rPr>
        <w:instrText xml:space="preserve"> _</w:instrText>
      </w:r>
      <w:r w:rsidR="0012104B">
        <w:instrText>Ref</w:instrText>
      </w:r>
      <w:r w:rsidR="0012104B" w:rsidRPr="0078195B">
        <w:rPr>
          <w:lang w:val="el-GR"/>
        </w:rPr>
        <w:instrText>361213228 \</w:instrText>
      </w:r>
      <w:r w:rsidR="0012104B">
        <w:instrText>r</w:instrText>
      </w:r>
      <w:r w:rsidR="0012104B" w:rsidRPr="0078195B">
        <w:rPr>
          <w:lang w:val="el-GR"/>
        </w:rPr>
        <w:instrText xml:space="preserve"> \</w:instrText>
      </w:r>
      <w:r w:rsidR="0012104B">
        <w:instrText>h</w:instrText>
      </w:r>
      <w:r w:rsidR="0012104B" w:rsidRPr="0078195B">
        <w:rPr>
          <w:lang w:val="el-GR"/>
        </w:rPr>
        <w:instrText xml:space="preserve">  \* </w:instrText>
      </w:r>
      <w:r w:rsidR="0012104B">
        <w:instrText>MERGEFORMAT</w:instrText>
      </w:r>
      <w:r w:rsidR="0012104B" w:rsidRPr="0078195B">
        <w:rPr>
          <w:lang w:val="el-GR"/>
        </w:rPr>
        <w:instrText xml:space="preserve"> </w:instrText>
      </w:r>
      <w:r w:rsidR="0012104B">
        <w:fldChar w:fldCharType="separate"/>
      </w:r>
      <w:r w:rsidR="001B7B96" w:rsidRPr="001B7B96">
        <w:rPr>
          <w:rFonts w:ascii="Tahoma" w:hAnsi="Tahoma" w:cs="Tahoma"/>
          <w:szCs w:val="22"/>
          <w:cs/>
          <w:lang w:val="el-GR"/>
        </w:rPr>
        <w:t>‎</w:t>
      </w:r>
      <w:r w:rsidR="001B7B96">
        <w:rPr>
          <w:lang w:val="el-GR"/>
        </w:rPr>
        <w:t>2.2.1</w:t>
      </w:r>
      <w:r w:rsidR="0012104B">
        <w:fldChar w:fldCharType="end"/>
      </w:r>
      <w:r w:rsidRPr="005609A7">
        <w:rPr>
          <w:rFonts w:ascii="Tahoma" w:hAnsi="Tahoma" w:cs="Tahoma"/>
          <w:szCs w:val="22"/>
          <w:lang w:val="el-GR"/>
        </w:rPr>
        <w:t xml:space="preserve"> - </w:t>
      </w:r>
      <w:r w:rsidR="0012104B">
        <w:fldChar w:fldCharType="begin"/>
      </w:r>
      <w:r w:rsidR="0012104B" w:rsidRPr="0078195B">
        <w:rPr>
          <w:lang w:val="el-GR"/>
        </w:rPr>
        <w:instrText xml:space="preserve"> </w:instrText>
      </w:r>
      <w:r w:rsidR="0012104B">
        <w:instrText>REF</w:instrText>
      </w:r>
      <w:r w:rsidR="0012104B" w:rsidRPr="0078195B">
        <w:rPr>
          <w:lang w:val="el-GR"/>
        </w:rPr>
        <w:instrText xml:space="preserve"> _</w:instrText>
      </w:r>
      <w:r w:rsidR="0012104B">
        <w:instrText>Ref</w:instrText>
      </w:r>
      <w:r w:rsidR="0012104B" w:rsidRPr="0078195B">
        <w:rPr>
          <w:lang w:val="el-GR"/>
        </w:rPr>
        <w:instrText>364768858 \</w:instrText>
      </w:r>
      <w:r w:rsidR="0012104B">
        <w:instrText>r</w:instrText>
      </w:r>
      <w:r w:rsidR="0012104B" w:rsidRPr="0078195B">
        <w:rPr>
          <w:lang w:val="el-GR"/>
        </w:rPr>
        <w:instrText xml:space="preserve"> \</w:instrText>
      </w:r>
      <w:r w:rsidR="0012104B">
        <w:instrText>h</w:instrText>
      </w:r>
      <w:r w:rsidR="0012104B" w:rsidRPr="0078195B">
        <w:rPr>
          <w:lang w:val="el-GR"/>
        </w:rPr>
        <w:instrText xml:space="preserve">  \* </w:instrText>
      </w:r>
      <w:r w:rsidR="0012104B">
        <w:instrText>MERGEFORMAT</w:instrText>
      </w:r>
      <w:r w:rsidR="0012104B" w:rsidRPr="0078195B">
        <w:rPr>
          <w:lang w:val="el-GR"/>
        </w:rPr>
        <w:instrText xml:space="preserve"> </w:instrText>
      </w:r>
      <w:r w:rsidR="0012104B">
        <w:fldChar w:fldCharType="separate"/>
      </w:r>
      <w:r w:rsidR="001B7B96" w:rsidRPr="001B7B96">
        <w:rPr>
          <w:rFonts w:ascii="Tahoma" w:hAnsi="Tahoma" w:cs="Tahoma"/>
          <w:szCs w:val="22"/>
          <w:cs/>
          <w:lang w:val="el-GR"/>
        </w:rPr>
        <w:t>‎</w:t>
      </w:r>
      <w:r w:rsidR="001B7B96">
        <w:rPr>
          <w:lang w:val="el-GR"/>
        </w:rPr>
        <w:t>2.2.3</w:t>
      </w:r>
      <w:r w:rsidR="0012104B">
        <w:fldChar w:fldCharType="end"/>
      </w:r>
      <w:r w:rsidRPr="005609A7">
        <w:rPr>
          <w:rFonts w:ascii="Tahoma" w:hAnsi="Tahoma" w:cs="Tahoma"/>
          <w:szCs w:val="22"/>
          <w:lang w:val="el-GR"/>
        </w:rPr>
        <w:t>.</w:t>
      </w:r>
    </w:p>
    <w:p w14:paraId="1A908E9A" w14:textId="77777777" w:rsidR="00342C70" w:rsidRPr="005609A7" w:rsidRDefault="00342C70" w:rsidP="00342C70">
      <w:pPr>
        <w:rPr>
          <w:rFonts w:ascii="Tahoma" w:hAnsi="Tahoma" w:cs="Tahoma"/>
          <w:szCs w:val="22"/>
          <w:lang w:val="el-GR"/>
        </w:rPr>
      </w:pPr>
      <w:r w:rsidRPr="005609A7">
        <w:rPr>
          <w:rFonts w:ascii="Tahoma" w:hAnsi="Tahoma" w:cs="Tahoma"/>
          <w:szCs w:val="22"/>
          <w:lang w:val="el-GR"/>
        </w:rPr>
        <w:t xml:space="preserve">Οι αντίστοιχες πληροφορίες θα ανανεώνονται άμεσα, με ευθύνη του Ανάδοχου και θα αποτελούν το βασικό σημείο αναφοράς για όλες τις αναφορές, εκθέσεις, κλπ, που θα αφορούν τις υπηρεσίες που ζητούνται στο πλαίσιο του παρόντος έργου. Οι γενικές καθώς και οι περισσότερο εξειδικευμένες λειτουργικές απαιτήσεις και προδιαγραφές αναφέρονται στη συνέχεια, ταξινομημένες σύμφωνα με τα υποσυστήματα που το ΟΠΣ-ΔΕΑΣ θα περιλαμβάνει. </w:t>
      </w:r>
    </w:p>
    <w:p w14:paraId="36BB6690" w14:textId="77777777" w:rsidR="00342C70" w:rsidRPr="005609A7" w:rsidRDefault="00342C70" w:rsidP="00342C70">
      <w:pPr>
        <w:rPr>
          <w:rFonts w:ascii="Tahoma" w:hAnsi="Tahoma" w:cs="Tahoma"/>
          <w:szCs w:val="22"/>
          <w:lang w:val="el-GR"/>
        </w:rPr>
      </w:pPr>
      <w:r w:rsidRPr="005609A7">
        <w:rPr>
          <w:rFonts w:ascii="Tahoma" w:hAnsi="Tahoma" w:cs="Tahoma"/>
          <w:szCs w:val="22"/>
          <w:lang w:val="el-GR"/>
        </w:rPr>
        <w:t>Επισημαίνεται ότι η παρακάτω αναφερόμενη λειτουργικότητα του ΟΠΣ-ΔΕΑΣ είναι η ελάχιστη ζητούμενη. Ο υποψήφιος Ανάδοχος θα περιγράψει στην προσφορά του όποιες άλλες λειτουργίες θεωρεί ότι χρειάζεται να συμπεριληφθούν στο ΟΠΣ-ΔΕΑΣ, ώστε να καλύπτονται καλύτερα οι στόχοι του έργου. Σημειώνεται επίσης ότι η λογική αρχιτεκτονική του ΟΠΣ-ΔΕΑΣ, δομημένη στα παρακάτω υποσυστήματα είναι ενδεικτική και όχι περιοριστική, αρκεί να ικανοποιείται το σύνολο των λειτουργικών απαιτήσεων και να επιτευχθούν οι στόχοι του ΟΠΣ-ΔΕΑΣ.</w:t>
      </w:r>
    </w:p>
    <w:p w14:paraId="4E5A7A21" w14:textId="77777777" w:rsidR="00342C70" w:rsidRPr="005609A7" w:rsidRDefault="00342C70" w:rsidP="00342C70">
      <w:pPr>
        <w:rPr>
          <w:rFonts w:ascii="Tahoma" w:hAnsi="Tahoma" w:cs="Tahoma"/>
          <w:szCs w:val="22"/>
          <w:lang w:val="el-GR"/>
        </w:rPr>
      </w:pPr>
      <w:r w:rsidRPr="005609A7">
        <w:rPr>
          <w:rFonts w:ascii="Tahoma" w:hAnsi="Tahoma" w:cs="Tahoma"/>
          <w:szCs w:val="22"/>
          <w:lang w:val="el-GR"/>
        </w:rPr>
        <w:t xml:space="preserve">Ο Ανάδοχος στην προσφορά του θα αναφέρει όλους τους μηχανισμούς και τα εργαλεία ΤΠΕ που θα προσφέρει ως υπηρεσία στο πλαίσιο του παρόντος έργου, τα οποία θα συνιστούν το ζητούμενο ΟΠΣ-ΔΕΑΣ και στη συνέχεια θα περιγράψει αναλυτικά τη μεταξύ τους αρχιτεκτονική και συνέργεια καθώς και όλα τα χαρακτηριστικά τους, όπως τη λειτουργικότητα αυτών, τη </w:t>
      </w:r>
      <w:proofErr w:type="spellStart"/>
      <w:r w:rsidRPr="005609A7">
        <w:rPr>
          <w:rFonts w:ascii="Tahoma" w:hAnsi="Tahoma" w:cs="Tahoma"/>
          <w:szCs w:val="22"/>
          <w:lang w:val="el-GR"/>
        </w:rPr>
        <w:t>διεπαφή</w:t>
      </w:r>
      <w:proofErr w:type="spellEnd"/>
      <w:r w:rsidRPr="005609A7">
        <w:rPr>
          <w:rFonts w:ascii="Tahoma" w:hAnsi="Tahoma" w:cs="Tahoma"/>
          <w:szCs w:val="22"/>
          <w:lang w:val="el-GR"/>
        </w:rPr>
        <w:t xml:space="preserve"> με τους χρήστες, την απόδοση τους, τη δυνατότητα επεκτασιμότητας, κλπ.</w:t>
      </w:r>
    </w:p>
    <w:p w14:paraId="000C1956" w14:textId="77777777" w:rsidR="00342C70" w:rsidRPr="005609A7" w:rsidRDefault="00342C70" w:rsidP="00342C70">
      <w:pPr>
        <w:rPr>
          <w:rFonts w:ascii="Tahoma" w:hAnsi="Tahoma" w:cs="Tahoma"/>
          <w:szCs w:val="22"/>
          <w:lang w:val="el-GR"/>
        </w:rPr>
      </w:pPr>
    </w:p>
    <w:p w14:paraId="6B34A772" w14:textId="77777777" w:rsidR="00342C70" w:rsidRPr="005609A7" w:rsidRDefault="00342C70" w:rsidP="00342C70">
      <w:pPr>
        <w:spacing w:after="0"/>
        <w:rPr>
          <w:rFonts w:ascii="Tahoma" w:hAnsi="Tahoma" w:cs="Tahoma"/>
          <w:color w:val="000000"/>
          <w:szCs w:val="22"/>
        </w:rPr>
      </w:pPr>
      <w:r w:rsidRPr="005609A7">
        <w:rPr>
          <w:rFonts w:ascii="Tahoma" w:hAnsi="Tahoma" w:cs="Tahoma"/>
          <w:color w:val="000000"/>
          <w:szCs w:val="22"/>
        </w:rPr>
        <w:t>Επ</w:t>
      </w:r>
      <w:proofErr w:type="spellStart"/>
      <w:r w:rsidRPr="005609A7">
        <w:rPr>
          <w:rFonts w:ascii="Tahoma" w:hAnsi="Tahoma" w:cs="Tahoma"/>
          <w:color w:val="000000"/>
          <w:szCs w:val="22"/>
        </w:rPr>
        <w:t>ισημ</w:t>
      </w:r>
      <w:proofErr w:type="spellEnd"/>
      <w:r w:rsidRPr="005609A7">
        <w:rPr>
          <w:rFonts w:ascii="Tahoma" w:hAnsi="Tahoma" w:cs="Tahoma"/>
          <w:color w:val="000000"/>
          <w:szCs w:val="22"/>
        </w:rPr>
        <w:t>αίνονται τα α</w:t>
      </w:r>
      <w:proofErr w:type="spellStart"/>
      <w:r w:rsidRPr="005609A7">
        <w:rPr>
          <w:rFonts w:ascii="Tahoma" w:hAnsi="Tahoma" w:cs="Tahoma"/>
          <w:color w:val="000000"/>
          <w:szCs w:val="22"/>
        </w:rPr>
        <w:t>κόλουθ</w:t>
      </w:r>
      <w:proofErr w:type="spellEnd"/>
      <w:r w:rsidRPr="005609A7">
        <w:rPr>
          <w:rFonts w:ascii="Tahoma" w:hAnsi="Tahoma" w:cs="Tahoma"/>
          <w:color w:val="000000"/>
          <w:szCs w:val="22"/>
        </w:rPr>
        <w:t>α:</w:t>
      </w:r>
    </w:p>
    <w:p w14:paraId="5E08AAE3" w14:textId="77777777" w:rsidR="00342C70" w:rsidRPr="005609A7" w:rsidRDefault="00342C70" w:rsidP="00342C70">
      <w:pPr>
        <w:numPr>
          <w:ilvl w:val="0"/>
          <w:numId w:val="114"/>
        </w:numPr>
        <w:suppressAutoHyphens w:val="0"/>
        <w:spacing w:after="0"/>
        <w:rPr>
          <w:rFonts w:ascii="Tahoma" w:hAnsi="Tahoma" w:cs="Tahoma"/>
          <w:color w:val="000000"/>
          <w:szCs w:val="22"/>
          <w:lang w:val="el-GR"/>
        </w:rPr>
      </w:pPr>
      <w:r w:rsidRPr="005609A7">
        <w:rPr>
          <w:rFonts w:ascii="Tahoma" w:hAnsi="Tahoma" w:cs="Tahoma"/>
          <w:color w:val="000000"/>
          <w:szCs w:val="22"/>
          <w:lang w:val="el-GR"/>
        </w:rPr>
        <w:t>Για την υλοποίηση του συνόλου των υπηρεσιών του ΟΠΣ-ΔΕΑΣ έχει επιλεγεί το μοντέλο παροχής υπηρεσιών «Λογισμικού ως Υπηρεσία» (“</w:t>
      </w:r>
      <w:r w:rsidRPr="005609A7">
        <w:rPr>
          <w:rFonts w:ascii="Tahoma" w:hAnsi="Tahoma" w:cs="Tahoma"/>
          <w:color w:val="000000"/>
          <w:szCs w:val="22"/>
        </w:rPr>
        <w:t>SaaS</w:t>
      </w:r>
      <w:r w:rsidRPr="005609A7">
        <w:rPr>
          <w:rFonts w:ascii="Tahoma" w:hAnsi="Tahoma" w:cs="Tahoma"/>
          <w:color w:val="000000"/>
          <w:szCs w:val="22"/>
          <w:lang w:val="el-GR"/>
        </w:rPr>
        <w:t xml:space="preserve">”, </w:t>
      </w:r>
      <w:r w:rsidRPr="005609A7">
        <w:rPr>
          <w:rFonts w:ascii="Tahoma" w:hAnsi="Tahoma" w:cs="Tahoma"/>
          <w:color w:val="000000"/>
          <w:szCs w:val="22"/>
        </w:rPr>
        <w:t>Software</w:t>
      </w:r>
      <w:r w:rsidRPr="005609A7">
        <w:rPr>
          <w:rFonts w:ascii="Tahoma" w:hAnsi="Tahoma" w:cs="Tahoma"/>
          <w:color w:val="000000"/>
          <w:szCs w:val="22"/>
          <w:lang w:val="el-GR"/>
        </w:rPr>
        <w:t>-</w:t>
      </w:r>
      <w:r w:rsidRPr="005609A7">
        <w:rPr>
          <w:rFonts w:ascii="Tahoma" w:hAnsi="Tahoma" w:cs="Tahoma"/>
          <w:color w:val="000000"/>
          <w:szCs w:val="22"/>
        </w:rPr>
        <w:t>as</w:t>
      </w:r>
      <w:r w:rsidRPr="005609A7">
        <w:rPr>
          <w:rFonts w:ascii="Tahoma" w:hAnsi="Tahoma" w:cs="Tahoma"/>
          <w:color w:val="000000"/>
          <w:szCs w:val="22"/>
          <w:lang w:val="el-GR"/>
        </w:rPr>
        <w:t>-</w:t>
      </w:r>
      <w:r w:rsidRPr="005609A7">
        <w:rPr>
          <w:rFonts w:ascii="Tahoma" w:hAnsi="Tahoma" w:cs="Tahoma"/>
          <w:color w:val="000000"/>
          <w:szCs w:val="22"/>
        </w:rPr>
        <w:t>a</w:t>
      </w:r>
      <w:r w:rsidRPr="005609A7">
        <w:rPr>
          <w:rFonts w:ascii="Tahoma" w:hAnsi="Tahoma" w:cs="Tahoma"/>
          <w:color w:val="000000"/>
          <w:szCs w:val="22"/>
          <w:lang w:val="el-GR"/>
        </w:rPr>
        <w:t>-</w:t>
      </w:r>
      <w:r w:rsidRPr="005609A7">
        <w:rPr>
          <w:rFonts w:ascii="Tahoma" w:hAnsi="Tahoma" w:cs="Tahoma"/>
          <w:color w:val="000000"/>
          <w:szCs w:val="22"/>
        </w:rPr>
        <w:t>Service</w:t>
      </w:r>
      <w:r w:rsidRPr="005609A7">
        <w:rPr>
          <w:rFonts w:ascii="Tahoma" w:hAnsi="Tahoma" w:cs="Tahoma"/>
          <w:color w:val="000000"/>
          <w:szCs w:val="22"/>
          <w:lang w:val="el-GR"/>
        </w:rPr>
        <w:t xml:space="preserve">). Ως εκ τούτου, η προσφορά του υποψήφιου αναδόχου θα πρέπει να περιλαμβάνει την απαιτούμενη </w:t>
      </w:r>
      <w:proofErr w:type="spellStart"/>
      <w:r w:rsidRPr="005609A7">
        <w:rPr>
          <w:rFonts w:ascii="Tahoma" w:hAnsi="Tahoma" w:cs="Tahoma"/>
          <w:color w:val="000000"/>
          <w:szCs w:val="22"/>
          <w:lang w:val="el-GR"/>
        </w:rPr>
        <w:t>αδειοδότηση</w:t>
      </w:r>
      <w:proofErr w:type="spellEnd"/>
      <w:r w:rsidRPr="005609A7">
        <w:rPr>
          <w:rFonts w:ascii="Tahoma" w:hAnsi="Tahoma" w:cs="Tahoma"/>
          <w:color w:val="000000"/>
          <w:szCs w:val="22"/>
          <w:lang w:val="el-GR"/>
        </w:rPr>
        <w:t xml:space="preserve"> για όλη τη διάρκεια της παραγωγικής λειτουργίας που προβλέπεται στην παρούσα. </w:t>
      </w:r>
    </w:p>
    <w:p w14:paraId="0D90B24A" w14:textId="1BCC1EE8" w:rsidR="00342C70" w:rsidRDefault="00342C70" w:rsidP="00342C70">
      <w:pPr>
        <w:numPr>
          <w:ilvl w:val="0"/>
          <w:numId w:val="114"/>
        </w:numPr>
        <w:suppressAutoHyphens w:val="0"/>
        <w:spacing w:after="0"/>
        <w:rPr>
          <w:rFonts w:ascii="Tahoma" w:hAnsi="Tahoma" w:cs="Tahoma"/>
          <w:color w:val="000000"/>
          <w:szCs w:val="22"/>
        </w:rPr>
      </w:pPr>
      <w:r w:rsidRPr="005609A7">
        <w:rPr>
          <w:rFonts w:ascii="Tahoma" w:hAnsi="Tahoma" w:cs="Tahoma"/>
          <w:color w:val="000000"/>
          <w:szCs w:val="22"/>
          <w:lang w:val="el-GR"/>
        </w:rPr>
        <w:t xml:space="preserve">Η Αναθέτουσα Αρχή διατηρεί το δικαίωμα να ζητήσει τη συνέχιση των υπηρεσιών διάθεσης και λειτουργίας του ΟΠΣ-ΔΕΑΣ (με το ίδιο επίπεδο ποιότητας των υπηρεσιών καθώς και ρητρών), μετά την οριστική παραλαβή του παρόντος έργου, σύμφωνα με τα αναφερόμενα στην Παρ. </w:t>
      </w:r>
      <w:r w:rsidR="0012104B">
        <w:fldChar w:fldCharType="begin"/>
      </w:r>
      <w:r w:rsidR="0012104B" w:rsidRPr="0078195B">
        <w:rPr>
          <w:lang w:val="el-GR"/>
        </w:rPr>
        <w:instrText xml:space="preserve"> </w:instrText>
      </w:r>
      <w:r w:rsidR="0012104B">
        <w:instrText>REF</w:instrText>
      </w:r>
      <w:r w:rsidR="0012104B" w:rsidRPr="0078195B">
        <w:rPr>
          <w:lang w:val="el-GR"/>
        </w:rPr>
        <w:instrText xml:space="preserve"> _</w:instrText>
      </w:r>
      <w:r w:rsidR="0012104B">
        <w:instrText>Ref</w:instrText>
      </w:r>
      <w:r w:rsidR="0012104B" w:rsidRPr="0078195B">
        <w:rPr>
          <w:lang w:val="el-GR"/>
        </w:rPr>
        <w:instrText>380398827 \</w:instrText>
      </w:r>
      <w:r w:rsidR="0012104B">
        <w:instrText>r</w:instrText>
      </w:r>
      <w:r w:rsidR="0012104B" w:rsidRPr="0078195B">
        <w:rPr>
          <w:lang w:val="el-GR"/>
        </w:rPr>
        <w:instrText xml:space="preserve"> \</w:instrText>
      </w:r>
      <w:r w:rsidR="0012104B">
        <w:instrText>h</w:instrText>
      </w:r>
      <w:r w:rsidR="0012104B" w:rsidRPr="0078195B">
        <w:rPr>
          <w:lang w:val="el-GR"/>
        </w:rPr>
        <w:instrText xml:space="preserve">  \* </w:instrText>
      </w:r>
      <w:r w:rsidR="0012104B">
        <w:instrText>MERGEFORMAT</w:instrText>
      </w:r>
      <w:r w:rsidR="0012104B" w:rsidRPr="0078195B">
        <w:rPr>
          <w:lang w:val="el-GR"/>
        </w:rPr>
        <w:instrText xml:space="preserve"> </w:instrText>
      </w:r>
      <w:r w:rsidR="0012104B">
        <w:fldChar w:fldCharType="separate"/>
      </w:r>
      <w:r w:rsidR="001B7B96" w:rsidRPr="001B7B96">
        <w:rPr>
          <w:rFonts w:ascii="Tahoma" w:hAnsi="Tahoma" w:cs="Tahoma"/>
          <w:color w:val="000000"/>
          <w:szCs w:val="22"/>
          <w:cs/>
        </w:rPr>
        <w:t>‎</w:t>
      </w:r>
      <w:r w:rsidR="001B7B96">
        <w:rPr>
          <w:lang w:val="el-GR"/>
        </w:rPr>
        <w:t>2.2.6</w:t>
      </w:r>
      <w:r w:rsidR="0012104B">
        <w:fldChar w:fldCharType="end"/>
      </w:r>
      <w:r w:rsidRPr="005609A7">
        <w:rPr>
          <w:rFonts w:ascii="Tahoma" w:hAnsi="Tahoma" w:cs="Tahoma"/>
          <w:color w:val="000000"/>
          <w:szCs w:val="22"/>
        </w:rPr>
        <w:t>.</w:t>
      </w:r>
    </w:p>
    <w:p w14:paraId="031482F9" w14:textId="77777777" w:rsidR="00A31E16" w:rsidRDefault="00A31E16" w:rsidP="00342C70">
      <w:pPr>
        <w:numPr>
          <w:ilvl w:val="0"/>
          <w:numId w:val="114"/>
        </w:numPr>
        <w:suppressAutoHyphens w:val="0"/>
        <w:spacing w:after="0"/>
        <w:rPr>
          <w:rFonts w:ascii="Tahoma" w:hAnsi="Tahoma" w:cs="Tahoma"/>
          <w:color w:val="000000"/>
          <w:szCs w:val="22"/>
          <w:lang w:val="el-GR"/>
        </w:rPr>
      </w:pPr>
      <w:r>
        <w:rPr>
          <w:rFonts w:ascii="Tahoma" w:hAnsi="Tahoma" w:cs="Tahoma"/>
          <w:color w:val="000000"/>
          <w:szCs w:val="22"/>
          <w:lang w:val="el-GR"/>
        </w:rPr>
        <w:lastRenderedPageBreak/>
        <w:t xml:space="preserve">Η εγκατάσταση των υποσυστημάτων που συνιστούν το ΣΔΑΠ θα εγκατασταθεί στην υποδομή του </w:t>
      </w:r>
      <w:r>
        <w:rPr>
          <w:rFonts w:ascii="Tahoma" w:hAnsi="Tahoma" w:cs="Tahoma"/>
          <w:color w:val="000000"/>
          <w:szCs w:val="22"/>
          <w:lang w:val="en-US"/>
        </w:rPr>
        <w:t>G</w:t>
      </w:r>
      <w:r w:rsidRPr="00A31E16">
        <w:rPr>
          <w:rFonts w:ascii="Tahoma" w:hAnsi="Tahoma" w:cs="Tahoma"/>
          <w:color w:val="000000"/>
          <w:szCs w:val="22"/>
          <w:lang w:val="el-GR"/>
        </w:rPr>
        <w:t>-</w:t>
      </w:r>
      <w:r>
        <w:rPr>
          <w:rFonts w:ascii="Tahoma" w:hAnsi="Tahoma" w:cs="Tahoma"/>
          <w:color w:val="000000"/>
          <w:szCs w:val="22"/>
          <w:lang w:val="en-US"/>
        </w:rPr>
        <w:t>Cloud</w:t>
      </w:r>
      <w:r w:rsidRPr="00A31E16">
        <w:rPr>
          <w:rFonts w:ascii="Tahoma" w:hAnsi="Tahoma" w:cs="Tahoma"/>
          <w:color w:val="000000"/>
          <w:szCs w:val="22"/>
          <w:lang w:val="el-GR"/>
        </w:rPr>
        <w:t xml:space="preserve"> </w:t>
      </w:r>
      <w:r>
        <w:rPr>
          <w:rFonts w:ascii="Tahoma" w:hAnsi="Tahoma" w:cs="Tahoma"/>
          <w:color w:val="000000"/>
          <w:szCs w:val="22"/>
          <w:lang w:val="el-GR"/>
        </w:rPr>
        <w:t xml:space="preserve">και ως εκ τούτου θα πρέπει το ΟΠΣ να είναι πλήρως συμβατό με την εν λόγω υποδομή. Η υποδομή </w:t>
      </w:r>
      <w:r>
        <w:rPr>
          <w:rFonts w:ascii="Tahoma" w:hAnsi="Tahoma" w:cs="Tahoma"/>
          <w:color w:val="000000"/>
          <w:szCs w:val="22"/>
          <w:lang w:val="en-US"/>
        </w:rPr>
        <w:t>G</w:t>
      </w:r>
      <w:r w:rsidRPr="006E26AF">
        <w:rPr>
          <w:rFonts w:ascii="Tahoma" w:hAnsi="Tahoma" w:cs="Tahoma"/>
          <w:color w:val="000000"/>
          <w:szCs w:val="22"/>
          <w:lang w:val="el-GR"/>
        </w:rPr>
        <w:t>-</w:t>
      </w:r>
      <w:r>
        <w:rPr>
          <w:rFonts w:ascii="Tahoma" w:hAnsi="Tahoma" w:cs="Tahoma"/>
          <w:color w:val="000000"/>
          <w:szCs w:val="22"/>
          <w:lang w:val="en-US"/>
        </w:rPr>
        <w:t>Cloud</w:t>
      </w:r>
      <w:r w:rsidRPr="006E26AF">
        <w:rPr>
          <w:rFonts w:ascii="Tahoma" w:hAnsi="Tahoma" w:cs="Tahoma"/>
          <w:color w:val="000000"/>
          <w:szCs w:val="22"/>
          <w:lang w:val="el-GR"/>
        </w:rPr>
        <w:t xml:space="preserve"> </w:t>
      </w:r>
      <w:r>
        <w:rPr>
          <w:rFonts w:ascii="Tahoma" w:hAnsi="Tahoma" w:cs="Tahoma"/>
          <w:color w:val="000000"/>
          <w:szCs w:val="22"/>
          <w:lang w:val="el-GR"/>
        </w:rPr>
        <w:t>παρέχει τα ακόλουθα:</w:t>
      </w:r>
    </w:p>
    <w:p w14:paraId="44F145E0" w14:textId="77777777" w:rsidR="00A31E16" w:rsidRPr="00A31E16" w:rsidRDefault="00A31E16" w:rsidP="00A31E16">
      <w:pPr>
        <w:numPr>
          <w:ilvl w:val="0"/>
          <w:numId w:val="179"/>
        </w:numPr>
        <w:tabs>
          <w:tab w:val="clear" w:pos="720"/>
          <w:tab w:val="num" w:pos="810"/>
        </w:tabs>
        <w:suppressAutoHyphens w:val="0"/>
        <w:spacing w:after="0"/>
        <w:ind w:left="1080"/>
        <w:rPr>
          <w:rFonts w:ascii="Tahoma" w:hAnsi="Tahoma" w:cs="Tahoma"/>
          <w:color w:val="000000"/>
          <w:szCs w:val="22"/>
          <w:lang w:val="el-GR"/>
        </w:rPr>
      </w:pPr>
      <w:r w:rsidRPr="00A31E16">
        <w:rPr>
          <w:rFonts w:ascii="Tahoma" w:hAnsi="Tahoma" w:cs="Tahoma"/>
          <w:color w:val="000000"/>
          <w:szCs w:val="22"/>
          <w:lang w:val="el-GR"/>
        </w:rPr>
        <w:t>Εικονικές μηχανές (</w:t>
      </w:r>
      <w:proofErr w:type="spellStart"/>
      <w:r w:rsidRPr="00A31E16">
        <w:rPr>
          <w:rFonts w:ascii="Tahoma" w:hAnsi="Tahoma" w:cs="Tahoma"/>
          <w:color w:val="000000"/>
          <w:szCs w:val="22"/>
          <w:lang w:val="el-GR"/>
        </w:rPr>
        <w:t>virtual</w:t>
      </w:r>
      <w:proofErr w:type="spellEnd"/>
      <w:r w:rsidRPr="00A31E16">
        <w:rPr>
          <w:rFonts w:ascii="Tahoma" w:hAnsi="Tahoma" w:cs="Tahoma"/>
          <w:color w:val="000000"/>
          <w:szCs w:val="22"/>
          <w:lang w:val="el-GR"/>
        </w:rPr>
        <w:t xml:space="preserve"> </w:t>
      </w:r>
      <w:proofErr w:type="spellStart"/>
      <w:r w:rsidRPr="00A31E16">
        <w:rPr>
          <w:rFonts w:ascii="Tahoma" w:hAnsi="Tahoma" w:cs="Tahoma"/>
          <w:color w:val="000000"/>
          <w:szCs w:val="22"/>
          <w:lang w:val="el-GR"/>
        </w:rPr>
        <w:t>machines</w:t>
      </w:r>
      <w:proofErr w:type="spellEnd"/>
      <w:r w:rsidRPr="00A31E16">
        <w:rPr>
          <w:rFonts w:ascii="Tahoma" w:hAnsi="Tahoma" w:cs="Tahoma"/>
          <w:color w:val="000000"/>
          <w:szCs w:val="22"/>
          <w:lang w:val="el-GR"/>
        </w:rPr>
        <w:t xml:space="preserve">) που υλοποιούνται με χρήση του λογισμικού </w:t>
      </w:r>
      <w:proofErr w:type="spellStart"/>
      <w:r w:rsidRPr="00A31E16">
        <w:rPr>
          <w:rFonts w:ascii="Tahoma" w:hAnsi="Tahoma" w:cs="Tahoma"/>
          <w:color w:val="000000"/>
          <w:szCs w:val="22"/>
          <w:lang w:val="el-GR"/>
        </w:rPr>
        <w:t>vmware</w:t>
      </w:r>
      <w:proofErr w:type="spellEnd"/>
      <w:r w:rsidRPr="00A31E16">
        <w:rPr>
          <w:rFonts w:ascii="Tahoma" w:hAnsi="Tahoma" w:cs="Tahoma"/>
          <w:color w:val="000000"/>
          <w:szCs w:val="22"/>
          <w:lang w:val="el-GR"/>
        </w:rPr>
        <w:t xml:space="preserve"> (</w:t>
      </w:r>
      <w:proofErr w:type="spellStart"/>
      <w:r w:rsidRPr="00A31E16">
        <w:rPr>
          <w:rFonts w:ascii="Tahoma" w:hAnsi="Tahoma" w:cs="Tahoma"/>
          <w:color w:val="000000"/>
          <w:szCs w:val="22"/>
          <w:lang w:val="el-GR"/>
        </w:rPr>
        <w:t>ver</w:t>
      </w:r>
      <w:proofErr w:type="spellEnd"/>
      <w:r w:rsidRPr="00A31E16">
        <w:rPr>
          <w:rFonts w:ascii="Tahoma" w:hAnsi="Tahoma" w:cs="Tahoma"/>
          <w:color w:val="000000"/>
          <w:szCs w:val="22"/>
          <w:lang w:val="el-GR"/>
        </w:rPr>
        <w:t xml:space="preserve">. 6) σε υπολογιστικά συστήματα αρχιτεκτονικής x86. </w:t>
      </w:r>
    </w:p>
    <w:p w14:paraId="77127DC9" w14:textId="77777777" w:rsidR="00A31E16" w:rsidRPr="00A31E16" w:rsidRDefault="00A31E16" w:rsidP="00A31E16">
      <w:pPr>
        <w:numPr>
          <w:ilvl w:val="0"/>
          <w:numId w:val="179"/>
        </w:numPr>
        <w:tabs>
          <w:tab w:val="clear" w:pos="720"/>
          <w:tab w:val="num" w:pos="810"/>
        </w:tabs>
        <w:suppressAutoHyphens w:val="0"/>
        <w:spacing w:after="0"/>
        <w:ind w:left="1080"/>
        <w:rPr>
          <w:rFonts w:ascii="Tahoma" w:hAnsi="Tahoma" w:cs="Tahoma"/>
          <w:color w:val="000000"/>
          <w:szCs w:val="22"/>
          <w:lang w:val="el-GR"/>
        </w:rPr>
      </w:pPr>
      <w:r w:rsidRPr="00A31E16">
        <w:rPr>
          <w:rFonts w:ascii="Tahoma" w:hAnsi="Tahoma" w:cs="Tahoma"/>
          <w:color w:val="000000"/>
          <w:szCs w:val="22"/>
          <w:lang w:val="el-GR"/>
        </w:rPr>
        <w:t xml:space="preserve">Αποθηκευτικό χώρο σε </w:t>
      </w:r>
      <w:proofErr w:type="spellStart"/>
      <w:r w:rsidRPr="00A31E16">
        <w:rPr>
          <w:rFonts w:ascii="Tahoma" w:hAnsi="Tahoma" w:cs="Tahoma"/>
          <w:color w:val="000000"/>
          <w:szCs w:val="22"/>
          <w:lang w:val="el-GR"/>
        </w:rPr>
        <w:t>storage</w:t>
      </w:r>
      <w:proofErr w:type="spellEnd"/>
      <w:r w:rsidRPr="00A31E16">
        <w:rPr>
          <w:rFonts w:ascii="Tahoma" w:hAnsi="Tahoma" w:cs="Tahoma"/>
          <w:color w:val="000000"/>
          <w:szCs w:val="22"/>
          <w:lang w:val="el-GR"/>
        </w:rPr>
        <w:t xml:space="preserve"> με χρήση 3-tier τεχνολογίες δίσκων.</w:t>
      </w:r>
    </w:p>
    <w:p w14:paraId="1B708FF1" w14:textId="77777777" w:rsidR="00A31E16" w:rsidRPr="00A31E16" w:rsidRDefault="00A31E16" w:rsidP="00A31E16">
      <w:pPr>
        <w:numPr>
          <w:ilvl w:val="0"/>
          <w:numId w:val="179"/>
        </w:numPr>
        <w:tabs>
          <w:tab w:val="clear" w:pos="720"/>
          <w:tab w:val="num" w:pos="810"/>
        </w:tabs>
        <w:suppressAutoHyphens w:val="0"/>
        <w:spacing w:after="0"/>
        <w:ind w:left="1080"/>
        <w:rPr>
          <w:rFonts w:ascii="Tahoma" w:hAnsi="Tahoma" w:cs="Tahoma"/>
          <w:color w:val="000000"/>
          <w:szCs w:val="22"/>
          <w:lang w:val="el-GR"/>
        </w:rPr>
      </w:pPr>
      <w:proofErr w:type="spellStart"/>
      <w:r w:rsidRPr="00A31E16">
        <w:rPr>
          <w:rFonts w:ascii="Tahoma" w:hAnsi="Tahoma" w:cs="Tahoma"/>
          <w:color w:val="000000"/>
          <w:szCs w:val="22"/>
          <w:lang w:val="el-GR"/>
        </w:rPr>
        <w:t>Backup</w:t>
      </w:r>
      <w:proofErr w:type="spellEnd"/>
      <w:r w:rsidRPr="00A31E16">
        <w:rPr>
          <w:rFonts w:ascii="Tahoma" w:hAnsi="Tahoma" w:cs="Tahoma"/>
          <w:color w:val="000000"/>
          <w:szCs w:val="22"/>
          <w:lang w:val="el-GR"/>
        </w:rPr>
        <w:t xml:space="preserve"> της υποδομής του φιλοξενούμενου πληροφοριακού συστήματος του φορέα. </w:t>
      </w:r>
    </w:p>
    <w:p w14:paraId="484ED735" w14:textId="77777777" w:rsidR="00A31E16" w:rsidRPr="00A31E16" w:rsidRDefault="00A31E16" w:rsidP="00A31E16">
      <w:pPr>
        <w:numPr>
          <w:ilvl w:val="0"/>
          <w:numId w:val="179"/>
        </w:numPr>
        <w:tabs>
          <w:tab w:val="clear" w:pos="720"/>
          <w:tab w:val="num" w:pos="810"/>
        </w:tabs>
        <w:suppressAutoHyphens w:val="0"/>
        <w:spacing w:after="0"/>
        <w:ind w:left="1080"/>
        <w:rPr>
          <w:rFonts w:ascii="Tahoma" w:hAnsi="Tahoma" w:cs="Tahoma"/>
          <w:color w:val="000000"/>
          <w:szCs w:val="22"/>
          <w:lang w:val="el-GR"/>
        </w:rPr>
      </w:pPr>
      <w:r w:rsidRPr="00A31E16">
        <w:rPr>
          <w:rFonts w:ascii="Tahoma" w:hAnsi="Tahoma" w:cs="Tahoma"/>
          <w:color w:val="000000"/>
          <w:szCs w:val="22"/>
          <w:lang w:val="el-GR"/>
        </w:rPr>
        <w:t>Δικτυακό εξοπλισμό για τη διασύνδεση όλων των ανωτέρω εικονικών μηχανών και πρόσβαση στο διαδίκτυο μέσω του δημοσίου δικτύου ΣΥΖΕΥΞΙΣ.</w:t>
      </w:r>
    </w:p>
    <w:p w14:paraId="13A2F11C" w14:textId="77777777" w:rsidR="00A31E16" w:rsidRPr="00A31E16" w:rsidRDefault="00A31E16" w:rsidP="00A31E16">
      <w:pPr>
        <w:numPr>
          <w:ilvl w:val="0"/>
          <w:numId w:val="179"/>
        </w:numPr>
        <w:tabs>
          <w:tab w:val="clear" w:pos="720"/>
          <w:tab w:val="num" w:pos="810"/>
        </w:tabs>
        <w:suppressAutoHyphens w:val="0"/>
        <w:spacing w:after="0"/>
        <w:ind w:left="1080"/>
        <w:rPr>
          <w:rFonts w:ascii="Tahoma" w:hAnsi="Tahoma" w:cs="Tahoma"/>
          <w:color w:val="000000"/>
          <w:szCs w:val="22"/>
          <w:lang w:val="el-GR"/>
        </w:rPr>
      </w:pPr>
      <w:r w:rsidRPr="00A31E16">
        <w:rPr>
          <w:rFonts w:ascii="Tahoma" w:hAnsi="Tahoma" w:cs="Tahoma"/>
          <w:color w:val="000000"/>
          <w:szCs w:val="22"/>
          <w:lang w:val="el-GR"/>
        </w:rPr>
        <w:t>Προστασία των εικονικών μηχανών με την χρήση αποστρατικοποιημένων ζωνών ασφαλείας (</w:t>
      </w:r>
      <w:proofErr w:type="spellStart"/>
      <w:r w:rsidRPr="00A31E16">
        <w:rPr>
          <w:rFonts w:ascii="Tahoma" w:hAnsi="Tahoma" w:cs="Tahoma"/>
          <w:color w:val="000000"/>
          <w:szCs w:val="22"/>
          <w:lang w:val="el-GR"/>
        </w:rPr>
        <w:t>DMZ’s</w:t>
      </w:r>
      <w:proofErr w:type="spellEnd"/>
      <w:r w:rsidRPr="00A31E16">
        <w:rPr>
          <w:rFonts w:ascii="Tahoma" w:hAnsi="Tahoma" w:cs="Tahoma"/>
          <w:color w:val="000000"/>
          <w:szCs w:val="22"/>
          <w:lang w:val="el-GR"/>
        </w:rPr>
        <w:t>).</w:t>
      </w:r>
    </w:p>
    <w:p w14:paraId="6D088561" w14:textId="77777777" w:rsidR="00A31E16" w:rsidRPr="00A31E16" w:rsidRDefault="00A31E16" w:rsidP="00A31E16">
      <w:pPr>
        <w:numPr>
          <w:ilvl w:val="0"/>
          <w:numId w:val="179"/>
        </w:numPr>
        <w:tabs>
          <w:tab w:val="clear" w:pos="720"/>
          <w:tab w:val="num" w:pos="810"/>
        </w:tabs>
        <w:suppressAutoHyphens w:val="0"/>
        <w:spacing w:after="0"/>
        <w:ind w:left="1080"/>
        <w:rPr>
          <w:rFonts w:ascii="Tahoma" w:hAnsi="Tahoma" w:cs="Tahoma"/>
          <w:color w:val="000000"/>
          <w:szCs w:val="22"/>
          <w:lang w:val="el-GR"/>
        </w:rPr>
      </w:pPr>
      <w:r w:rsidRPr="00A31E16">
        <w:rPr>
          <w:rFonts w:ascii="Tahoma" w:hAnsi="Tahoma" w:cs="Tahoma"/>
          <w:color w:val="000000"/>
          <w:szCs w:val="22"/>
          <w:lang w:val="el-GR"/>
        </w:rPr>
        <w:t>Μηχανισμούς διαμοιρασμού φορτίου (</w:t>
      </w:r>
      <w:proofErr w:type="spellStart"/>
      <w:r w:rsidRPr="00A31E16">
        <w:rPr>
          <w:rFonts w:ascii="Tahoma" w:hAnsi="Tahoma" w:cs="Tahoma"/>
          <w:color w:val="000000"/>
          <w:szCs w:val="22"/>
          <w:lang w:val="el-GR"/>
        </w:rPr>
        <w:t>Load</w:t>
      </w:r>
      <w:proofErr w:type="spellEnd"/>
      <w:r w:rsidRPr="00A31E16">
        <w:rPr>
          <w:rFonts w:ascii="Tahoma" w:hAnsi="Tahoma" w:cs="Tahoma"/>
          <w:color w:val="000000"/>
          <w:szCs w:val="22"/>
          <w:lang w:val="el-GR"/>
        </w:rPr>
        <w:t xml:space="preserve"> </w:t>
      </w:r>
      <w:proofErr w:type="spellStart"/>
      <w:r w:rsidRPr="00A31E16">
        <w:rPr>
          <w:rFonts w:ascii="Tahoma" w:hAnsi="Tahoma" w:cs="Tahoma"/>
          <w:color w:val="000000"/>
          <w:szCs w:val="22"/>
          <w:lang w:val="el-GR"/>
        </w:rPr>
        <w:t>Balancing</w:t>
      </w:r>
      <w:proofErr w:type="spellEnd"/>
      <w:r w:rsidRPr="00A31E16">
        <w:rPr>
          <w:rFonts w:ascii="Tahoma" w:hAnsi="Tahoma" w:cs="Tahoma"/>
          <w:color w:val="000000"/>
          <w:szCs w:val="22"/>
          <w:lang w:val="el-GR"/>
        </w:rPr>
        <w:t xml:space="preserve">) με χρήση τεχνικών L4 έως και L7. </w:t>
      </w:r>
    </w:p>
    <w:p w14:paraId="7AF1BBA4" w14:textId="77777777" w:rsidR="00A31E16" w:rsidRPr="00A31E16" w:rsidRDefault="00A31E16" w:rsidP="00A31E16">
      <w:pPr>
        <w:numPr>
          <w:ilvl w:val="0"/>
          <w:numId w:val="179"/>
        </w:numPr>
        <w:tabs>
          <w:tab w:val="clear" w:pos="720"/>
          <w:tab w:val="num" w:pos="810"/>
        </w:tabs>
        <w:suppressAutoHyphens w:val="0"/>
        <w:spacing w:after="0"/>
        <w:ind w:left="1080"/>
        <w:rPr>
          <w:rFonts w:ascii="Tahoma" w:hAnsi="Tahoma" w:cs="Tahoma"/>
          <w:color w:val="000000"/>
          <w:szCs w:val="22"/>
          <w:lang w:val="el-GR"/>
        </w:rPr>
      </w:pPr>
      <w:r w:rsidRPr="00A31E16">
        <w:rPr>
          <w:rFonts w:ascii="Tahoma" w:hAnsi="Tahoma" w:cs="Tahoma"/>
          <w:color w:val="000000"/>
          <w:szCs w:val="22"/>
          <w:lang w:val="el-GR"/>
        </w:rPr>
        <w:t xml:space="preserve">Δυνατότητα παροχής μηχανισμών SSL </w:t>
      </w:r>
      <w:proofErr w:type="spellStart"/>
      <w:r w:rsidRPr="00A31E16">
        <w:rPr>
          <w:rFonts w:ascii="Tahoma" w:hAnsi="Tahoma" w:cs="Tahoma"/>
          <w:color w:val="000000"/>
          <w:szCs w:val="22"/>
          <w:lang w:val="el-GR"/>
        </w:rPr>
        <w:t>Offloading</w:t>
      </w:r>
      <w:proofErr w:type="spellEnd"/>
      <w:r w:rsidRPr="00A31E16">
        <w:rPr>
          <w:rFonts w:ascii="Tahoma" w:hAnsi="Tahoma" w:cs="Tahoma"/>
          <w:color w:val="000000"/>
          <w:szCs w:val="22"/>
          <w:lang w:val="el-GR"/>
        </w:rPr>
        <w:t xml:space="preserve"> και </w:t>
      </w:r>
      <w:proofErr w:type="spellStart"/>
      <w:r w:rsidRPr="00A31E16">
        <w:rPr>
          <w:rFonts w:ascii="Tahoma" w:hAnsi="Tahoma" w:cs="Tahoma"/>
          <w:color w:val="000000"/>
          <w:szCs w:val="22"/>
          <w:lang w:val="el-GR"/>
        </w:rPr>
        <w:t>Acceleration</w:t>
      </w:r>
      <w:proofErr w:type="spellEnd"/>
      <w:r w:rsidRPr="00A31E16">
        <w:rPr>
          <w:rFonts w:ascii="Tahoma" w:hAnsi="Tahoma" w:cs="Tahoma"/>
          <w:color w:val="000000"/>
          <w:szCs w:val="22"/>
          <w:lang w:val="el-GR"/>
        </w:rPr>
        <w:t>.</w:t>
      </w:r>
    </w:p>
    <w:p w14:paraId="26B887E1" w14:textId="77777777" w:rsidR="00A31E16" w:rsidRPr="00A31E16" w:rsidRDefault="00A31E16" w:rsidP="00A31E16">
      <w:pPr>
        <w:numPr>
          <w:ilvl w:val="0"/>
          <w:numId w:val="179"/>
        </w:numPr>
        <w:tabs>
          <w:tab w:val="clear" w:pos="720"/>
          <w:tab w:val="num" w:pos="810"/>
        </w:tabs>
        <w:suppressAutoHyphens w:val="0"/>
        <w:spacing w:after="0"/>
        <w:ind w:left="1080"/>
        <w:rPr>
          <w:rFonts w:ascii="Tahoma" w:hAnsi="Tahoma" w:cs="Tahoma"/>
          <w:color w:val="000000"/>
          <w:szCs w:val="22"/>
          <w:lang w:val="el-GR"/>
        </w:rPr>
      </w:pPr>
      <w:r w:rsidRPr="00A31E16">
        <w:rPr>
          <w:rFonts w:ascii="Tahoma" w:hAnsi="Tahoma" w:cs="Tahoma"/>
          <w:color w:val="000000"/>
          <w:szCs w:val="22"/>
          <w:lang w:val="el-GR"/>
        </w:rPr>
        <w:t>Συστήματα καταγραφής και ανάλυσης των συμβάντων των εικονικών διατάξεων ασφάλειας, που παρέχονται για τη φιλοξενία και λειτουργία του πληροφοριακού συστήματος του φορέα.</w:t>
      </w:r>
    </w:p>
    <w:p w14:paraId="10417B9D" w14:textId="77777777" w:rsidR="00A31E16" w:rsidRPr="00A31E16" w:rsidRDefault="00A31E16" w:rsidP="00A31E16">
      <w:pPr>
        <w:numPr>
          <w:ilvl w:val="0"/>
          <w:numId w:val="179"/>
        </w:numPr>
        <w:tabs>
          <w:tab w:val="clear" w:pos="720"/>
          <w:tab w:val="num" w:pos="810"/>
        </w:tabs>
        <w:suppressAutoHyphens w:val="0"/>
        <w:spacing w:after="0"/>
        <w:ind w:left="1080"/>
        <w:rPr>
          <w:rFonts w:ascii="Tahoma" w:hAnsi="Tahoma" w:cs="Tahoma"/>
          <w:color w:val="000000"/>
          <w:szCs w:val="22"/>
          <w:lang w:val="el-GR"/>
        </w:rPr>
      </w:pPr>
      <w:r w:rsidRPr="00A31E16">
        <w:rPr>
          <w:rFonts w:ascii="Tahoma" w:hAnsi="Tahoma" w:cs="Tahoma"/>
          <w:color w:val="000000"/>
          <w:szCs w:val="22"/>
          <w:lang w:val="el-GR"/>
        </w:rPr>
        <w:t xml:space="preserve">Υπηρεσία προστασίας από </w:t>
      </w:r>
      <w:proofErr w:type="spellStart"/>
      <w:r w:rsidRPr="00A31E16">
        <w:rPr>
          <w:rFonts w:ascii="Tahoma" w:hAnsi="Tahoma" w:cs="Tahoma"/>
          <w:color w:val="000000"/>
          <w:szCs w:val="22"/>
          <w:lang w:val="el-GR"/>
        </w:rPr>
        <w:t>DDoS</w:t>
      </w:r>
      <w:proofErr w:type="spellEnd"/>
      <w:r w:rsidRPr="00A31E16">
        <w:rPr>
          <w:rFonts w:ascii="Tahoma" w:hAnsi="Tahoma" w:cs="Tahoma"/>
          <w:color w:val="000000"/>
          <w:szCs w:val="22"/>
          <w:lang w:val="el-GR"/>
        </w:rPr>
        <w:t xml:space="preserve"> επιθέσεις σε συνεργασία με το τηλεπικοινωνιακό </w:t>
      </w:r>
      <w:proofErr w:type="spellStart"/>
      <w:r w:rsidRPr="00A31E16">
        <w:rPr>
          <w:rFonts w:ascii="Tahoma" w:hAnsi="Tahoma" w:cs="Tahoma"/>
          <w:color w:val="000000"/>
          <w:szCs w:val="22"/>
          <w:lang w:val="el-GR"/>
        </w:rPr>
        <w:t>πάροχο</w:t>
      </w:r>
      <w:proofErr w:type="spellEnd"/>
      <w:r w:rsidRPr="00A31E16">
        <w:rPr>
          <w:rFonts w:ascii="Tahoma" w:hAnsi="Tahoma" w:cs="Tahoma"/>
          <w:color w:val="000000"/>
          <w:szCs w:val="22"/>
          <w:lang w:val="el-GR"/>
        </w:rPr>
        <w:t xml:space="preserve"> της υποδομής (ΟΤΕ Α.Ε.), με άμεση και αυτοματοποιημένη ανταπόκρισ</w:t>
      </w:r>
      <w:r>
        <w:rPr>
          <w:rFonts w:ascii="Tahoma" w:hAnsi="Tahoma" w:cs="Tahoma"/>
          <w:color w:val="000000"/>
          <w:szCs w:val="22"/>
          <w:lang w:val="el-GR"/>
        </w:rPr>
        <w:t>η.</w:t>
      </w:r>
    </w:p>
    <w:p w14:paraId="3B2FE457" w14:textId="77777777" w:rsidR="00342C70" w:rsidRPr="00A31E16" w:rsidRDefault="00342C70" w:rsidP="00342C70">
      <w:pPr>
        <w:spacing w:after="0"/>
        <w:rPr>
          <w:rFonts w:ascii="Tahoma" w:hAnsi="Tahoma" w:cs="Tahoma"/>
          <w:color w:val="000000"/>
          <w:szCs w:val="22"/>
          <w:lang w:val="el-GR"/>
        </w:rPr>
      </w:pPr>
    </w:p>
    <w:p w14:paraId="3757C130" w14:textId="77777777" w:rsidR="00342C70" w:rsidRPr="00A31E16" w:rsidRDefault="00342C70" w:rsidP="00342C70">
      <w:pPr>
        <w:spacing w:after="0"/>
        <w:rPr>
          <w:rFonts w:ascii="Tahoma" w:hAnsi="Tahoma" w:cs="Tahoma"/>
          <w:color w:val="000000"/>
          <w:szCs w:val="22"/>
          <w:lang w:val="el-GR"/>
        </w:rPr>
      </w:pPr>
    </w:p>
    <w:p w14:paraId="3C9B1146" w14:textId="77777777" w:rsidR="00342C70" w:rsidRPr="00E95C0B" w:rsidRDefault="00342C70" w:rsidP="00AC1873">
      <w:pPr>
        <w:pStyle w:val="40"/>
      </w:pPr>
      <w:bookmarkStart w:id="303" w:name="_Ref378848585"/>
      <w:bookmarkStart w:id="304" w:name="_Toc380586508"/>
      <w:bookmarkStart w:id="305" w:name="_Toc106350230"/>
      <w:r w:rsidRPr="00E95C0B">
        <w:t>Υποσύστημα διαχείρισης του ΣΔΑΠ</w:t>
      </w:r>
      <w:bookmarkEnd w:id="303"/>
      <w:bookmarkEnd w:id="304"/>
      <w:bookmarkEnd w:id="305"/>
    </w:p>
    <w:p w14:paraId="23F2852B" w14:textId="6E78CD46" w:rsidR="00342C70" w:rsidRPr="005609A7" w:rsidRDefault="00342C70" w:rsidP="00342C70">
      <w:pPr>
        <w:rPr>
          <w:rFonts w:ascii="Tahoma" w:hAnsi="Tahoma" w:cs="Tahoma"/>
          <w:szCs w:val="22"/>
        </w:rPr>
      </w:pPr>
      <w:r w:rsidRPr="005609A7">
        <w:rPr>
          <w:rFonts w:ascii="Tahoma" w:hAnsi="Tahoma" w:cs="Tahoma"/>
          <w:szCs w:val="22"/>
          <w:lang w:val="el-GR"/>
        </w:rPr>
        <w:t xml:space="preserve">Για την αυτοματοποιημένη και αποτελεσματικότερη διαμόρφωση και εφαρμογή της πολιτικής ασφάλειας, θα πρέπει να παρέχεται η δυνατότητα δυναμικής διαχείρισης της συνολικής αλυσίδας των ροών εργασίας που προβλέπονται στη διαμόρφωση, υλοποίηση, λειτουργία, παρακολούθηση, ανασκόπηση, συντήρηση και βελτίωση του ΣΔΑΠ, της Παρ. </w:t>
      </w:r>
      <w:r w:rsidR="0012104B">
        <w:fldChar w:fldCharType="begin"/>
      </w:r>
      <w:r w:rsidR="0012104B" w:rsidRPr="0078195B">
        <w:rPr>
          <w:lang w:val="el-GR"/>
        </w:rPr>
        <w:instrText xml:space="preserve"> </w:instrText>
      </w:r>
      <w:r w:rsidR="0012104B">
        <w:instrText>REF</w:instrText>
      </w:r>
      <w:r w:rsidR="0012104B" w:rsidRPr="0078195B">
        <w:rPr>
          <w:lang w:val="el-GR"/>
        </w:rPr>
        <w:instrText xml:space="preserve"> _</w:instrText>
      </w:r>
      <w:r w:rsidR="0012104B">
        <w:instrText>Ref</w:instrText>
      </w:r>
      <w:r w:rsidR="0012104B" w:rsidRPr="0078195B">
        <w:rPr>
          <w:lang w:val="el-GR"/>
        </w:rPr>
        <w:instrText>364779091 \</w:instrText>
      </w:r>
      <w:r w:rsidR="0012104B">
        <w:instrText>r</w:instrText>
      </w:r>
      <w:r w:rsidR="0012104B" w:rsidRPr="0078195B">
        <w:rPr>
          <w:lang w:val="el-GR"/>
        </w:rPr>
        <w:instrText xml:space="preserve"> \</w:instrText>
      </w:r>
      <w:r w:rsidR="0012104B">
        <w:instrText>h</w:instrText>
      </w:r>
      <w:r w:rsidR="0012104B" w:rsidRPr="0078195B">
        <w:rPr>
          <w:lang w:val="el-GR"/>
        </w:rPr>
        <w:instrText xml:space="preserve">  \* </w:instrText>
      </w:r>
      <w:r w:rsidR="0012104B">
        <w:instrText>MERGEFORMAT</w:instrText>
      </w:r>
      <w:r w:rsidR="0012104B" w:rsidRPr="0078195B">
        <w:rPr>
          <w:lang w:val="el-GR"/>
        </w:rPr>
        <w:instrText xml:space="preserve"> </w:instrText>
      </w:r>
      <w:r w:rsidR="0012104B">
        <w:fldChar w:fldCharType="separate"/>
      </w:r>
      <w:r w:rsidR="001B7B96" w:rsidRPr="001B7B96">
        <w:rPr>
          <w:rFonts w:ascii="Tahoma" w:hAnsi="Tahoma" w:cs="Tahoma"/>
          <w:szCs w:val="22"/>
          <w:cs/>
        </w:rPr>
        <w:t>‎</w:t>
      </w:r>
      <w:r w:rsidR="001B7B96">
        <w:rPr>
          <w:lang w:val="el-GR"/>
        </w:rPr>
        <w:t>2.2.1.6</w:t>
      </w:r>
      <w:r w:rsidR="0012104B">
        <w:fldChar w:fldCharType="end"/>
      </w:r>
      <w:r w:rsidRPr="005609A7">
        <w:rPr>
          <w:rFonts w:ascii="Tahoma" w:hAnsi="Tahoma" w:cs="Tahoma"/>
          <w:szCs w:val="22"/>
        </w:rPr>
        <w:t xml:space="preserve"> (και </w:t>
      </w:r>
      <w:proofErr w:type="spellStart"/>
      <w:r w:rsidRPr="005609A7">
        <w:rPr>
          <w:rFonts w:ascii="Tahoma" w:hAnsi="Tahoma" w:cs="Tahoma"/>
          <w:szCs w:val="22"/>
        </w:rPr>
        <w:t>των</w:t>
      </w:r>
      <w:proofErr w:type="spellEnd"/>
      <w:r w:rsidRPr="005609A7">
        <w:rPr>
          <w:rFonts w:ascii="Tahoma" w:hAnsi="Tahoma" w:cs="Tahoma"/>
          <w:szCs w:val="22"/>
        </w:rPr>
        <w:t xml:space="preserve"> υποπαρα</w:t>
      </w:r>
      <w:proofErr w:type="spellStart"/>
      <w:r w:rsidRPr="005609A7">
        <w:rPr>
          <w:rFonts w:ascii="Tahoma" w:hAnsi="Tahoma" w:cs="Tahoma"/>
          <w:szCs w:val="22"/>
        </w:rPr>
        <w:t>γράφων</w:t>
      </w:r>
      <w:proofErr w:type="spellEnd"/>
      <w:r w:rsidRPr="005609A7">
        <w:rPr>
          <w:rFonts w:ascii="Tahoma" w:hAnsi="Tahoma" w:cs="Tahoma"/>
          <w:szCs w:val="22"/>
        </w:rPr>
        <w:t xml:space="preserve"> α</w:t>
      </w:r>
      <w:proofErr w:type="spellStart"/>
      <w:r w:rsidRPr="005609A7">
        <w:rPr>
          <w:rFonts w:ascii="Tahoma" w:hAnsi="Tahoma" w:cs="Tahoma"/>
          <w:szCs w:val="22"/>
        </w:rPr>
        <w:t>υτής</w:t>
      </w:r>
      <w:proofErr w:type="spellEnd"/>
      <w:r w:rsidRPr="005609A7">
        <w:rPr>
          <w:rFonts w:ascii="Tahoma" w:hAnsi="Tahoma" w:cs="Tahoma"/>
          <w:szCs w:val="22"/>
        </w:rPr>
        <w:t>), όπ</w:t>
      </w:r>
      <w:proofErr w:type="spellStart"/>
      <w:r w:rsidRPr="005609A7">
        <w:rPr>
          <w:rFonts w:ascii="Tahoma" w:hAnsi="Tahoma" w:cs="Tahoma"/>
          <w:szCs w:val="22"/>
        </w:rPr>
        <w:t>ως</w:t>
      </w:r>
      <w:proofErr w:type="spellEnd"/>
      <w:r w:rsidRPr="005609A7">
        <w:rPr>
          <w:rFonts w:ascii="Tahoma" w:hAnsi="Tahoma" w:cs="Tahoma"/>
          <w:szCs w:val="22"/>
        </w:rPr>
        <w:t xml:space="preserve"> κατ’ </w:t>
      </w:r>
      <w:proofErr w:type="spellStart"/>
      <w:r w:rsidRPr="005609A7">
        <w:rPr>
          <w:rFonts w:ascii="Tahoma" w:hAnsi="Tahoma" w:cs="Tahoma"/>
          <w:szCs w:val="22"/>
        </w:rPr>
        <w:t>ελάχιστον</w:t>
      </w:r>
      <w:proofErr w:type="spellEnd"/>
      <w:r w:rsidRPr="005609A7">
        <w:rPr>
          <w:rFonts w:ascii="Tahoma" w:hAnsi="Tahoma" w:cs="Tahoma"/>
          <w:szCs w:val="22"/>
        </w:rPr>
        <w:t xml:space="preserve"> ανα</w:t>
      </w:r>
      <w:proofErr w:type="spellStart"/>
      <w:r w:rsidRPr="005609A7">
        <w:rPr>
          <w:rFonts w:ascii="Tahoma" w:hAnsi="Tahoma" w:cs="Tahoma"/>
          <w:szCs w:val="22"/>
        </w:rPr>
        <w:t>φέροντ</w:t>
      </w:r>
      <w:proofErr w:type="spellEnd"/>
      <w:r w:rsidRPr="005609A7">
        <w:rPr>
          <w:rFonts w:ascii="Tahoma" w:hAnsi="Tahoma" w:cs="Tahoma"/>
          <w:szCs w:val="22"/>
        </w:rPr>
        <w:t xml:space="preserve">αι: </w:t>
      </w:r>
    </w:p>
    <w:p w14:paraId="29EB9B30" w14:textId="77777777" w:rsidR="00342C70" w:rsidRPr="005609A7" w:rsidRDefault="00342C70" w:rsidP="00342C70">
      <w:pPr>
        <w:numPr>
          <w:ilvl w:val="0"/>
          <w:numId w:val="82"/>
        </w:numPr>
        <w:suppressAutoHyphens w:val="0"/>
        <w:rPr>
          <w:rFonts w:ascii="Tahoma" w:hAnsi="Tahoma" w:cs="Tahoma"/>
          <w:szCs w:val="22"/>
          <w:lang w:val="el-GR"/>
        </w:rPr>
      </w:pPr>
      <w:r w:rsidRPr="005609A7">
        <w:rPr>
          <w:rFonts w:ascii="Tahoma" w:hAnsi="Tahoma" w:cs="Tahoma"/>
          <w:szCs w:val="22"/>
          <w:lang w:val="el-GR"/>
        </w:rPr>
        <w:t xml:space="preserve">η καταγραφή των σχετικών δεδομένων, </w:t>
      </w:r>
    </w:p>
    <w:p w14:paraId="4EAD4EBD" w14:textId="77777777" w:rsidR="00342C70" w:rsidRPr="005609A7" w:rsidRDefault="00342C70" w:rsidP="00342C70">
      <w:pPr>
        <w:numPr>
          <w:ilvl w:val="0"/>
          <w:numId w:val="82"/>
        </w:numPr>
        <w:suppressAutoHyphens w:val="0"/>
        <w:rPr>
          <w:rFonts w:ascii="Tahoma" w:hAnsi="Tahoma" w:cs="Tahoma"/>
          <w:szCs w:val="22"/>
          <w:lang w:val="el-GR"/>
        </w:rPr>
      </w:pPr>
      <w:r w:rsidRPr="005609A7">
        <w:rPr>
          <w:rFonts w:ascii="Tahoma" w:hAnsi="Tahoma" w:cs="Tahoma"/>
          <w:szCs w:val="22"/>
          <w:lang w:val="el-GR"/>
        </w:rPr>
        <w:t xml:space="preserve">η δημιουργία / επεξεργασία / διαγραφή ροών εργασίας για κάθε ενέργεια που είναι απαραίτητη, </w:t>
      </w:r>
    </w:p>
    <w:p w14:paraId="69B27B61" w14:textId="77777777" w:rsidR="00342C70" w:rsidRPr="005609A7" w:rsidRDefault="00342C70" w:rsidP="00342C70">
      <w:pPr>
        <w:numPr>
          <w:ilvl w:val="0"/>
          <w:numId w:val="82"/>
        </w:numPr>
        <w:suppressAutoHyphens w:val="0"/>
        <w:rPr>
          <w:rFonts w:ascii="Tahoma" w:hAnsi="Tahoma" w:cs="Tahoma"/>
          <w:szCs w:val="22"/>
        </w:rPr>
      </w:pPr>
      <w:r w:rsidRPr="005609A7">
        <w:rPr>
          <w:rFonts w:ascii="Tahoma" w:hAnsi="Tahoma" w:cs="Tahoma"/>
          <w:szCs w:val="22"/>
        </w:rPr>
        <w:t xml:space="preserve">η </w:t>
      </w:r>
      <w:proofErr w:type="spellStart"/>
      <w:r w:rsidRPr="005609A7">
        <w:rPr>
          <w:rFonts w:ascii="Tahoma" w:hAnsi="Tahoma" w:cs="Tahoma"/>
          <w:szCs w:val="22"/>
        </w:rPr>
        <w:t>δημιουργί</w:t>
      </w:r>
      <w:proofErr w:type="spellEnd"/>
      <w:r w:rsidRPr="005609A7">
        <w:rPr>
          <w:rFonts w:ascii="Tahoma" w:hAnsi="Tahoma" w:cs="Tahoma"/>
          <w:szCs w:val="22"/>
        </w:rPr>
        <w:t xml:space="preserve">α </w:t>
      </w:r>
      <w:proofErr w:type="spellStart"/>
      <w:r w:rsidRPr="005609A7">
        <w:rPr>
          <w:rFonts w:ascii="Tahoma" w:hAnsi="Tahoma" w:cs="Tahoma"/>
          <w:szCs w:val="22"/>
        </w:rPr>
        <w:t>ρόλων</w:t>
      </w:r>
      <w:proofErr w:type="spellEnd"/>
      <w:r w:rsidRPr="005609A7">
        <w:rPr>
          <w:rFonts w:ascii="Tahoma" w:hAnsi="Tahoma" w:cs="Tahoma"/>
          <w:szCs w:val="22"/>
        </w:rPr>
        <w:t xml:space="preserve"> </w:t>
      </w:r>
      <w:proofErr w:type="spellStart"/>
      <w:r w:rsidRPr="005609A7">
        <w:rPr>
          <w:rFonts w:ascii="Tahoma" w:hAnsi="Tahoma" w:cs="Tahoma"/>
          <w:szCs w:val="22"/>
        </w:rPr>
        <w:t>χρηστών</w:t>
      </w:r>
      <w:proofErr w:type="spellEnd"/>
      <w:r w:rsidRPr="005609A7">
        <w:rPr>
          <w:rFonts w:ascii="Tahoma" w:hAnsi="Tahoma" w:cs="Tahoma"/>
          <w:szCs w:val="22"/>
        </w:rPr>
        <w:t xml:space="preserve">, </w:t>
      </w:r>
    </w:p>
    <w:p w14:paraId="7F342674" w14:textId="77777777" w:rsidR="00342C70" w:rsidRPr="005609A7" w:rsidRDefault="00342C70" w:rsidP="00342C70">
      <w:pPr>
        <w:numPr>
          <w:ilvl w:val="0"/>
          <w:numId w:val="82"/>
        </w:numPr>
        <w:suppressAutoHyphens w:val="0"/>
        <w:rPr>
          <w:rFonts w:ascii="Tahoma" w:hAnsi="Tahoma" w:cs="Tahoma"/>
          <w:szCs w:val="22"/>
          <w:lang w:val="el-GR"/>
        </w:rPr>
      </w:pPr>
      <w:r w:rsidRPr="005609A7">
        <w:rPr>
          <w:rFonts w:ascii="Tahoma" w:hAnsi="Tahoma" w:cs="Tahoma"/>
          <w:szCs w:val="22"/>
          <w:lang w:val="el-GR"/>
        </w:rPr>
        <w:t xml:space="preserve">η </w:t>
      </w:r>
      <w:proofErr w:type="spellStart"/>
      <w:r w:rsidRPr="005609A7">
        <w:rPr>
          <w:rFonts w:ascii="Tahoma" w:hAnsi="Tahoma" w:cs="Tahoma"/>
          <w:szCs w:val="22"/>
          <w:lang w:val="el-GR"/>
        </w:rPr>
        <w:t>αντιστοίχηση</w:t>
      </w:r>
      <w:proofErr w:type="spellEnd"/>
      <w:r w:rsidRPr="005609A7">
        <w:rPr>
          <w:rFonts w:ascii="Tahoma" w:hAnsi="Tahoma" w:cs="Tahoma"/>
          <w:szCs w:val="22"/>
          <w:lang w:val="el-GR"/>
        </w:rPr>
        <w:t xml:space="preserve"> ρόλων και πραγματικών χρηστών</w:t>
      </w:r>
    </w:p>
    <w:p w14:paraId="0EB437C4" w14:textId="77777777" w:rsidR="00342C70" w:rsidRPr="005609A7" w:rsidRDefault="00342C70" w:rsidP="00342C70">
      <w:pPr>
        <w:numPr>
          <w:ilvl w:val="0"/>
          <w:numId w:val="82"/>
        </w:numPr>
        <w:suppressAutoHyphens w:val="0"/>
        <w:rPr>
          <w:rFonts w:ascii="Tahoma" w:hAnsi="Tahoma" w:cs="Tahoma"/>
          <w:szCs w:val="22"/>
          <w:lang w:val="el-GR"/>
        </w:rPr>
      </w:pPr>
      <w:r w:rsidRPr="005609A7">
        <w:rPr>
          <w:rFonts w:ascii="Tahoma" w:hAnsi="Tahoma" w:cs="Tahoma"/>
          <w:szCs w:val="22"/>
          <w:lang w:val="el-GR"/>
        </w:rPr>
        <w:t>η ανάθεση ενεργειών σε ρόλους, συμπεριλαμβανομένων και των σχετικών προθεσμιών για την ολοκλήρωση τους</w:t>
      </w:r>
    </w:p>
    <w:p w14:paraId="32CC04FD" w14:textId="77777777" w:rsidR="00342C70" w:rsidRPr="005609A7" w:rsidRDefault="00342C70" w:rsidP="00342C70">
      <w:pPr>
        <w:numPr>
          <w:ilvl w:val="0"/>
          <w:numId w:val="82"/>
        </w:numPr>
        <w:suppressAutoHyphens w:val="0"/>
        <w:rPr>
          <w:rFonts w:ascii="Tahoma" w:hAnsi="Tahoma" w:cs="Tahoma"/>
          <w:szCs w:val="22"/>
          <w:lang w:val="el-GR"/>
        </w:rPr>
      </w:pPr>
      <w:r w:rsidRPr="005609A7">
        <w:rPr>
          <w:rFonts w:ascii="Tahoma" w:hAnsi="Tahoma" w:cs="Tahoma"/>
          <w:szCs w:val="22"/>
          <w:lang w:val="el-GR"/>
        </w:rPr>
        <w:t xml:space="preserve">η αποτύπωση των πραγματοποιημένων ενεργειών, </w:t>
      </w:r>
    </w:p>
    <w:p w14:paraId="57E82CE2" w14:textId="77777777" w:rsidR="00342C70" w:rsidRPr="005609A7" w:rsidRDefault="00342C70" w:rsidP="00342C70">
      <w:pPr>
        <w:numPr>
          <w:ilvl w:val="0"/>
          <w:numId w:val="82"/>
        </w:numPr>
        <w:suppressAutoHyphens w:val="0"/>
        <w:rPr>
          <w:rFonts w:ascii="Tahoma" w:hAnsi="Tahoma" w:cs="Tahoma"/>
          <w:szCs w:val="22"/>
          <w:lang w:val="el-GR"/>
        </w:rPr>
      </w:pPr>
      <w:r w:rsidRPr="005609A7">
        <w:rPr>
          <w:rFonts w:ascii="Tahoma" w:hAnsi="Tahoma" w:cs="Tahoma"/>
          <w:szCs w:val="22"/>
          <w:lang w:val="el-GR"/>
        </w:rPr>
        <w:t>η δημιουργία ειδοποιήσεων (</w:t>
      </w:r>
      <w:r w:rsidRPr="005609A7">
        <w:rPr>
          <w:rFonts w:ascii="Tahoma" w:hAnsi="Tahoma" w:cs="Tahoma"/>
          <w:szCs w:val="22"/>
          <w:lang w:val="en-US"/>
        </w:rPr>
        <w:t>alerts</w:t>
      </w:r>
      <w:r w:rsidRPr="005609A7">
        <w:rPr>
          <w:rFonts w:ascii="Tahoma" w:hAnsi="Tahoma" w:cs="Tahoma"/>
          <w:szCs w:val="22"/>
          <w:lang w:val="el-GR"/>
        </w:rPr>
        <w:t>) στους σχετικούς με το θέμα χρήστες, στις περιπτώσεις που κάποια ενέργεια δεν έχει πραγματοποιηθεί όπως απαιτείται από τους συγκεκριμένους χρήστες</w:t>
      </w:r>
    </w:p>
    <w:p w14:paraId="010EC52E" w14:textId="77777777" w:rsidR="00342C70" w:rsidRPr="005609A7" w:rsidRDefault="00342C70" w:rsidP="00342C70">
      <w:pPr>
        <w:numPr>
          <w:ilvl w:val="0"/>
          <w:numId w:val="82"/>
        </w:numPr>
        <w:suppressAutoHyphens w:val="0"/>
        <w:rPr>
          <w:rFonts w:ascii="Tahoma" w:hAnsi="Tahoma" w:cs="Tahoma"/>
          <w:szCs w:val="22"/>
          <w:lang w:val="el-GR"/>
        </w:rPr>
      </w:pPr>
      <w:r w:rsidRPr="005609A7">
        <w:rPr>
          <w:rFonts w:ascii="Tahoma" w:hAnsi="Tahoma" w:cs="Tahoma"/>
          <w:szCs w:val="22"/>
          <w:lang w:val="el-GR"/>
        </w:rPr>
        <w:t>η δυνατότητα δημιουργίας και επεξεργασίας του Πεδίου Εφαρμογής του ΣΔΑΠ (</w:t>
      </w:r>
      <w:r w:rsidRPr="005609A7">
        <w:rPr>
          <w:rFonts w:ascii="Tahoma" w:hAnsi="Tahoma" w:cs="Tahoma"/>
          <w:szCs w:val="22"/>
          <w:lang w:val="en-US"/>
        </w:rPr>
        <w:t>Statement</w:t>
      </w:r>
      <w:r w:rsidRPr="005609A7">
        <w:rPr>
          <w:rFonts w:ascii="Tahoma" w:hAnsi="Tahoma" w:cs="Tahoma"/>
          <w:szCs w:val="22"/>
          <w:lang w:val="el-GR"/>
        </w:rPr>
        <w:t xml:space="preserve"> </w:t>
      </w:r>
      <w:r w:rsidRPr="005609A7">
        <w:rPr>
          <w:rFonts w:ascii="Tahoma" w:hAnsi="Tahoma" w:cs="Tahoma"/>
          <w:szCs w:val="22"/>
          <w:lang w:val="en-US"/>
        </w:rPr>
        <w:t>of</w:t>
      </w:r>
      <w:r w:rsidRPr="005609A7">
        <w:rPr>
          <w:rFonts w:ascii="Tahoma" w:hAnsi="Tahoma" w:cs="Tahoma"/>
          <w:szCs w:val="22"/>
          <w:lang w:val="el-GR"/>
        </w:rPr>
        <w:t xml:space="preserve"> </w:t>
      </w:r>
      <w:r w:rsidRPr="005609A7">
        <w:rPr>
          <w:rFonts w:ascii="Tahoma" w:hAnsi="Tahoma" w:cs="Tahoma"/>
          <w:szCs w:val="22"/>
          <w:lang w:val="en-US"/>
        </w:rPr>
        <w:t>Applicability</w:t>
      </w:r>
      <w:r w:rsidRPr="005609A7">
        <w:rPr>
          <w:rFonts w:ascii="Tahoma" w:hAnsi="Tahoma" w:cs="Tahoma"/>
          <w:szCs w:val="22"/>
          <w:lang w:val="el-GR"/>
        </w:rPr>
        <w:t>)</w:t>
      </w:r>
    </w:p>
    <w:p w14:paraId="2EAF187B" w14:textId="77777777" w:rsidR="00342C70" w:rsidRPr="005609A7" w:rsidRDefault="00342C70" w:rsidP="00342C70">
      <w:pPr>
        <w:numPr>
          <w:ilvl w:val="0"/>
          <w:numId w:val="82"/>
        </w:numPr>
        <w:suppressAutoHyphens w:val="0"/>
        <w:rPr>
          <w:rFonts w:ascii="Tahoma" w:hAnsi="Tahoma" w:cs="Tahoma"/>
          <w:szCs w:val="22"/>
          <w:lang w:val="el-GR"/>
        </w:rPr>
      </w:pPr>
      <w:r w:rsidRPr="005609A7">
        <w:rPr>
          <w:rFonts w:ascii="Tahoma" w:hAnsi="Tahoma" w:cs="Tahoma"/>
          <w:szCs w:val="22"/>
          <w:lang w:val="el-GR"/>
        </w:rPr>
        <w:t>η δυνατότητα παρουσίασης των σχετικών μελετών και των αποτελεσμάτων αυτών, κλπ.</w:t>
      </w:r>
    </w:p>
    <w:p w14:paraId="0E4AE4F4" w14:textId="77777777" w:rsidR="00342C70" w:rsidRPr="005609A7" w:rsidRDefault="00342C70" w:rsidP="00342C70">
      <w:pPr>
        <w:numPr>
          <w:ilvl w:val="0"/>
          <w:numId w:val="82"/>
        </w:numPr>
        <w:suppressAutoHyphens w:val="0"/>
        <w:rPr>
          <w:rFonts w:ascii="Tahoma" w:hAnsi="Tahoma" w:cs="Tahoma"/>
          <w:szCs w:val="22"/>
          <w:lang w:val="el-GR"/>
        </w:rPr>
      </w:pPr>
      <w:r w:rsidRPr="005609A7">
        <w:rPr>
          <w:rFonts w:ascii="Tahoma" w:hAnsi="Tahoma" w:cs="Tahoma"/>
          <w:szCs w:val="22"/>
          <w:lang w:val="el-GR"/>
        </w:rPr>
        <w:t xml:space="preserve">η δυνατότητα κατηγοριοποίησης των εγγράφων που απαρτίζουν το ΣΔΑΠ (έγγραφα πολιτικών ασφάλειας, διεθνή πρότυπα, φόρμες, ερωτηματολόγια κλπ) με παράλληλη δυνατότητα τηρήσεως ιστορικού εκδόσεων για κάθε έγγραφο. Για τις εκδόσεις των διαφόρων πολιτικών και διαδικασιών θα πρέπει να τηρείται ιστορικό κάθε φορά που αλλάζει και </w:t>
      </w:r>
      <w:proofErr w:type="spellStart"/>
      <w:r w:rsidRPr="005609A7">
        <w:rPr>
          <w:rFonts w:ascii="Tahoma" w:hAnsi="Tahoma" w:cs="Tahoma"/>
          <w:szCs w:val="22"/>
          <w:lang w:val="el-GR"/>
        </w:rPr>
        <w:t>επαναδημοσιεύεται</w:t>
      </w:r>
      <w:proofErr w:type="spellEnd"/>
      <w:r w:rsidRPr="005609A7">
        <w:rPr>
          <w:rFonts w:ascii="Tahoma" w:hAnsi="Tahoma" w:cs="Tahoma"/>
          <w:szCs w:val="22"/>
          <w:lang w:val="el-GR"/>
        </w:rPr>
        <w:t xml:space="preserve"> ένα έγγραφο.</w:t>
      </w:r>
    </w:p>
    <w:p w14:paraId="6A3E2171" w14:textId="77777777" w:rsidR="00342C70" w:rsidRPr="005609A7" w:rsidRDefault="00342C70" w:rsidP="00342C70">
      <w:pPr>
        <w:numPr>
          <w:ilvl w:val="0"/>
          <w:numId w:val="82"/>
        </w:numPr>
        <w:suppressAutoHyphens w:val="0"/>
        <w:rPr>
          <w:rFonts w:ascii="Tahoma" w:hAnsi="Tahoma" w:cs="Tahoma"/>
          <w:szCs w:val="22"/>
          <w:lang w:val="el-GR"/>
        </w:rPr>
      </w:pPr>
      <w:r w:rsidRPr="005609A7">
        <w:rPr>
          <w:rFonts w:ascii="Tahoma" w:hAnsi="Tahoma" w:cs="Tahoma"/>
          <w:szCs w:val="22"/>
          <w:lang w:val="el-GR"/>
        </w:rPr>
        <w:lastRenderedPageBreak/>
        <w:t>η δυνατότητα ηλεκτρονικής διαχείρισης των δεδομένων, των ροών εργασίας, του ιστορικού και των αποτελεσμάτων που θα προκύπτουν από τις περιοδικές φάσεις ελέγχου και πιστοποίησης του ΣΔΑΠ (</w:t>
      </w:r>
      <w:r w:rsidRPr="005609A7">
        <w:rPr>
          <w:rFonts w:ascii="Tahoma" w:hAnsi="Tahoma" w:cs="Tahoma"/>
          <w:szCs w:val="22"/>
          <w:lang w:val="en-US"/>
        </w:rPr>
        <w:t>auditing</w:t>
      </w:r>
      <w:r w:rsidRPr="005609A7">
        <w:rPr>
          <w:rFonts w:ascii="Tahoma" w:hAnsi="Tahoma" w:cs="Tahoma"/>
          <w:szCs w:val="22"/>
          <w:lang w:val="el-GR"/>
        </w:rPr>
        <w:t xml:space="preserve"> </w:t>
      </w:r>
      <w:r w:rsidRPr="005609A7">
        <w:rPr>
          <w:rFonts w:ascii="Tahoma" w:hAnsi="Tahoma" w:cs="Tahoma"/>
          <w:szCs w:val="22"/>
          <w:lang w:val="en-US"/>
        </w:rPr>
        <w:t>phases</w:t>
      </w:r>
      <w:r w:rsidRPr="005609A7">
        <w:rPr>
          <w:rFonts w:ascii="Tahoma" w:hAnsi="Tahoma" w:cs="Tahoma"/>
          <w:szCs w:val="22"/>
          <w:lang w:val="el-GR"/>
        </w:rPr>
        <w:t>).</w:t>
      </w:r>
    </w:p>
    <w:p w14:paraId="6C95E878" w14:textId="77777777" w:rsidR="00342C70" w:rsidRPr="005609A7" w:rsidRDefault="00342C70" w:rsidP="00342C70">
      <w:pPr>
        <w:rPr>
          <w:rFonts w:ascii="Tahoma" w:hAnsi="Tahoma" w:cs="Tahoma"/>
          <w:szCs w:val="22"/>
          <w:lang w:val="el-GR"/>
        </w:rPr>
      </w:pPr>
      <w:r w:rsidRPr="005609A7">
        <w:rPr>
          <w:rFonts w:ascii="Tahoma" w:hAnsi="Tahoma" w:cs="Tahoma"/>
          <w:szCs w:val="22"/>
          <w:lang w:val="el-GR"/>
        </w:rPr>
        <w:t>Μέσα από το συγκεκριμένο υποσύστημα, θα καταστεί δυνατή η υλοποίηση του μοντέλου “</w:t>
      </w:r>
      <w:r w:rsidRPr="005609A7">
        <w:rPr>
          <w:rFonts w:ascii="Tahoma" w:hAnsi="Tahoma" w:cs="Tahoma"/>
          <w:szCs w:val="22"/>
          <w:lang w:val="en-US"/>
        </w:rPr>
        <w:t>Plan</w:t>
      </w:r>
      <w:r w:rsidRPr="005609A7">
        <w:rPr>
          <w:rFonts w:ascii="Tahoma" w:hAnsi="Tahoma" w:cs="Tahoma"/>
          <w:szCs w:val="22"/>
          <w:lang w:val="el-GR"/>
        </w:rPr>
        <w:t>-</w:t>
      </w:r>
      <w:r w:rsidRPr="005609A7">
        <w:rPr>
          <w:rFonts w:ascii="Tahoma" w:hAnsi="Tahoma" w:cs="Tahoma"/>
          <w:szCs w:val="22"/>
          <w:lang w:val="en-US"/>
        </w:rPr>
        <w:t>Do</w:t>
      </w:r>
      <w:r w:rsidRPr="005609A7">
        <w:rPr>
          <w:rFonts w:ascii="Tahoma" w:hAnsi="Tahoma" w:cs="Tahoma"/>
          <w:szCs w:val="22"/>
          <w:lang w:val="el-GR"/>
        </w:rPr>
        <w:t>-</w:t>
      </w:r>
      <w:r w:rsidRPr="005609A7">
        <w:rPr>
          <w:rFonts w:ascii="Tahoma" w:hAnsi="Tahoma" w:cs="Tahoma"/>
          <w:szCs w:val="22"/>
          <w:lang w:val="en-US"/>
        </w:rPr>
        <w:t>Check</w:t>
      </w:r>
      <w:r w:rsidRPr="005609A7">
        <w:rPr>
          <w:rFonts w:ascii="Tahoma" w:hAnsi="Tahoma" w:cs="Tahoma"/>
          <w:szCs w:val="22"/>
          <w:lang w:val="el-GR"/>
        </w:rPr>
        <w:t>-</w:t>
      </w:r>
      <w:r w:rsidRPr="005609A7">
        <w:rPr>
          <w:rFonts w:ascii="Tahoma" w:hAnsi="Tahoma" w:cs="Tahoma"/>
          <w:szCs w:val="22"/>
          <w:lang w:val="en-US"/>
        </w:rPr>
        <w:t>Act</w:t>
      </w:r>
      <w:r w:rsidRPr="005609A7">
        <w:rPr>
          <w:rFonts w:ascii="Tahoma" w:hAnsi="Tahoma" w:cs="Tahoma"/>
          <w:szCs w:val="22"/>
          <w:lang w:val="el-GR"/>
        </w:rPr>
        <w:t xml:space="preserve">” που θα εφαρμοστεί για όλες τις διεργασίες του ΣΔΑΠ. </w:t>
      </w:r>
    </w:p>
    <w:p w14:paraId="4E0421DA" w14:textId="77777777" w:rsidR="00342C70" w:rsidRPr="005609A7" w:rsidRDefault="00342C70" w:rsidP="00342C70">
      <w:pPr>
        <w:rPr>
          <w:rFonts w:ascii="Tahoma" w:hAnsi="Tahoma" w:cs="Tahoma"/>
          <w:szCs w:val="22"/>
          <w:lang w:val="el-GR"/>
        </w:rPr>
      </w:pPr>
    </w:p>
    <w:p w14:paraId="0F939585" w14:textId="77777777" w:rsidR="00342C70" w:rsidRPr="00E95C0B" w:rsidRDefault="00342C70" w:rsidP="00AC1873">
      <w:pPr>
        <w:pStyle w:val="40"/>
      </w:pPr>
      <w:bookmarkStart w:id="306" w:name="_Toc380586509"/>
      <w:bookmarkStart w:id="307" w:name="_Toc106350231"/>
      <w:r w:rsidRPr="00E95C0B">
        <w:t>Υποσύστημα διαχείρισης των αγαθών</w:t>
      </w:r>
      <w:bookmarkEnd w:id="306"/>
      <w:bookmarkEnd w:id="307"/>
    </w:p>
    <w:p w14:paraId="2BDBC351" w14:textId="77777777" w:rsidR="00342C70" w:rsidRPr="005609A7" w:rsidRDefault="00342C70" w:rsidP="00342C70">
      <w:pPr>
        <w:rPr>
          <w:rFonts w:ascii="Tahoma" w:hAnsi="Tahoma" w:cs="Tahoma"/>
          <w:szCs w:val="22"/>
          <w:lang w:val="el-GR"/>
        </w:rPr>
      </w:pPr>
      <w:r w:rsidRPr="005609A7">
        <w:rPr>
          <w:rFonts w:ascii="Tahoma" w:hAnsi="Tahoma" w:cs="Tahoma"/>
          <w:szCs w:val="22"/>
          <w:lang w:val="el-GR"/>
        </w:rPr>
        <w:t>Για την αυτοματοποιημένη και συνεχή διαχείριση της ασφάλειας του Δικτύου, θα δημιουργηθεί μηχανισμός διαχείρισης του συνόλου των αγαθών του ΣΥΖΕΥΞΙΣ ΙΙ, με σκοπό τον ευκολότερο υπολογισμό του κινδύνου. Το υποσύστημα θα έχει την ακόλουθη λειτουργικότητα κατ’ ελάχιστον:</w:t>
      </w:r>
    </w:p>
    <w:p w14:paraId="28E0D684" w14:textId="77777777" w:rsidR="00342C70" w:rsidRPr="005609A7" w:rsidRDefault="00342C70" w:rsidP="00342C70">
      <w:pPr>
        <w:rPr>
          <w:rFonts w:ascii="Tahoma" w:hAnsi="Tahoma" w:cs="Tahoma"/>
          <w:szCs w:val="22"/>
          <w:lang w:val="el-GR"/>
        </w:rPr>
      </w:pPr>
      <w:r w:rsidRPr="005609A7">
        <w:rPr>
          <w:rFonts w:ascii="Tahoma" w:hAnsi="Tahoma" w:cs="Tahoma"/>
          <w:szCs w:val="22"/>
          <w:lang w:val="el-GR"/>
        </w:rPr>
        <w:t>Για το καθένα από τα αγαθά του ΣΥΖΕΥΞΙΣ:</w:t>
      </w:r>
    </w:p>
    <w:p w14:paraId="5492427F" w14:textId="77777777" w:rsidR="00342C70" w:rsidRPr="005609A7" w:rsidRDefault="00342C70" w:rsidP="00342C70">
      <w:pPr>
        <w:numPr>
          <w:ilvl w:val="0"/>
          <w:numId w:val="82"/>
        </w:numPr>
        <w:suppressAutoHyphens w:val="0"/>
        <w:rPr>
          <w:rFonts w:ascii="Tahoma" w:hAnsi="Tahoma" w:cs="Tahoma"/>
          <w:szCs w:val="22"/>
          <w:lang w:val="el-GR"/>
        </w:rPr>
      </w:pPr>
      <w:r w:rsidRPr="005609A7">
        <w:rPr>
          <w:rFonts w:ascii="Tahoma" w:hAnsi="Tahoma" w:cs="Tahoma"/>
          <w:szCs w:val="22"/>
          <w:lang w:val="el-GR"/>
        </w:rPr>
        <w:t>η ηλεκτρονική διαχείριση (πχ δημιουργία, καταχώρηση, επεξεργασία, διαγραφή, κλπ)</w:t>
      </w:r>
    </w:p>
    <w:p w14:paraId="0A0DD2FD" w14:textId="77777777" w:rsidR="00342C70" w:rsidRPr="005609A7" w:rsidRDefault="00342C70" w:rsidP="00342C70">
      <w:pPr>
        <w:numPr>
          <w:ilvl w:val="0"/>
          <w:numId w:val="82"/>
        </w:numPr>
        <w:suppressAutoHyphens w:val="0"/>
        <w:rPr>
          <w:rFonts w:ascii="Tahoma" w:hAnsi="Tahoma" w:cs="Tahoma"/>
          <w:szCs w:val="22"/>
          <w:lang w:val="el-GR"/>
        </w:rPr>
      </w:pPr>
      <w:r w:rsidRPr="005609A7">
        <w:rPr>
          <w:rFonts w:ascii="Tahoma" w:hAnsi="Tahoma" w:cs="Tahoma"/>
          <w:szCs w:val="22"/>
          <w:lang w:val="el-GR"/>
        </w:rPr>
        <w:t xml:space="preserve">δημιουργία </w:t>
      </w:r>
      <w:proofErr w:type="spellStart"/>
      <w:r w:rsidRPr="005609A7">
        <w:rPr>
          <w:rFonts w:ascii="Tahoma" w:hAnsi="Tahoma" w:cs="Tahoma"/>
          <w:szCs w:val="22"/>
          <w:lang w:val="el-GR"/>
        </w:rPr>
        <w:t>μεταδεδομένων</w:t>
      </w:r>
      <w:proofErr w:type="spellEnd"/>
      <w:r w:rsidRPr="005609A7">
        <w:rPr>
          <w:rFonts w:ascii="Tahoma" w:hAnsi="Tahoma" w:cs="Tahoma"/>
          <w:szCs w:val="22"/>
          <w:lang w:val="el-GR"/>
        </w:rPr>
        <w:t xml:space="preserve"> που αφορούν την ασφάλεια (πχ ο ιδιοκτήτης κάθε αγαθού, ο χώρος / τοποθεσία λειτουργίας του, κλπ)</w:t>
      </w:r>
    </w:p>
    <w:p w14:paraId="4F63E703" w14:textId="77777777" w:rsidR="00342C70" w:rsidRPr="005609A7" w:rsidRDefault="00342C70" w:rsidP="00342C70">
      <w:pPr>
        <w:numPr>
          <w:ilvl w:val="0"/>
          <w:numId w:val="82"/>
        </w:numPr>
        <w:suppressAutoHyphens w:val="0"/>
        <w:rPr>
          <w:rFonts w:ascii="Tahoma" w:hAnsi="Tahoma" w:cs="Tahoma"/>
          <w:szCs w:val="22"/>
          <w:lang w:val="el-GR"/>
        </w:rPr>
      </w:pPr>
      <w:r w:rsidRPr="005609A7">
        <w:rPr>
          <w:rFonts w:ascii="Tahoma" w:hAnsi="Tahoma" w:cs="Tahoma"/>
          <w:szCs w:val="22"/>
          <w:lang w:val="el-GR"/>
        </w:rPr>
        <w:t>κατηγοριοποίηση, ανάλογα με διάφορα κριτήρια, όπως το τύπο του αγαθού, την κρισιμότητα του, τη φυσική του θέση στην οργανωτική δομή του οργανισμού, κλπ</w:t>
      </w:r>
    </w:p>
    <w:p w14:paraId="46A23349" w14:textId="77777777" w:rsidR="00342C70" w:rsidRPr="005609A7" w:rsidRDefault="00342C70" w:rsidP="00342C70">
      <w:pPr>
        <w:numPr>
          <w:ilvl w:val="0"/>
          <w:numId w:val="82"/>
        </w:numPr>
        <w:suppressAutoHyphens w:val="0"/>
        <w:rPr>
          <w:rFonts w:ascii="Tahoma" w:hAnsi="Tahoma" w:cs="Tahoma"/>
          <w:szCs w:val="22"/>
          <w:lang w:val="el-GR"/>
        </w:rPr>
      </w:pPr>
      <w:proofErr w:type="spellStart"/>
      <w:r w:rsidRPr="005609A7">
        <w:rPr>
          <w:rFonts w:ascii="Tahoma" w:hAnsi="Tahoma" w:cs="Tahoma"/>
          <w:szCs w:val="22"/>
          <w:lang w:val="el-GR"/>
        </w:rPr>
        <w:t>οπτικοποίηση</w:t>
      </w:r>
      <w:proofErr w:type="spellEnd"/>
      <w:r w:rsidRPr="005609A7">
        <w:rPr>
          <w:rFonts w:ascii="Tahoma" w:hAnsi="Tahoma" w:cs="Tahoma"/>
          <w:szCs w:val="22"/>
          <w:lang w:val="el-GR"/>
        </w:rPr>
        <w:t xml:space="preserve"> / λογική και φυσική διαγραμματική απεικόνιση, σε συνάρτηση με τα λοιπά στοιχεία του Δικτύου</w:t>
      </w:r>
    </w:p>
    <w:p w14:paraId="57963F26" w14:textId="77777777" w:rsidR="00342C70" w:rsidRPr="005609A7" w:rsidRDefault="00342C70" w:rsidP="00342C70">
      <w:pPr>
        <w:numPr>
          <w:ilvl w:val="0"/>
          <w:numId w:val="82"/>
        </w:numPr>
        <w:suppressAutoHyphens w:val="0"/>
        <w:rPr>
          <w:rFonts w:ascii="Tahoma" w:hAnsi="Tahoma" w:cs="Tahoma"/>
          <w:szCs w:val="22"/>
          <w:lang w:val="el-GR"/>
        </w:rPr>
      </w:pPr>
      <w:r w:rsidRPr="005609A7">
        <w:rPr>
          <w:rFonts w:ascii="Tahoma" w:hAnsi="Tahoma" w:cs="Tahoma"/>
          <w:szCs w:val="22"/>
          <w:lang w:val="el-GR"/>
        </w:rPr>
        <w:t>θα πρέπει να μπορεί να αποτυπωθεί η σύνδεση του με κάποια πολιτική ή κανονισμό ασφάλειας, με συγκεκριμένη διαδικασία ασφάλειας ή με οποιαδήποτε άλλη οντότητα εντός του πληροφοριακού συστήματος που υποστηρίζει την ασφάλεια του ΣΥΖΕΥΞΙΣ ΙΙ.</w:t>
      </w:r>
    </w:p>
    <w:p w14:paraId="3A018785" w14:textId="77777777" w:rsidR="00342C70" w:rsidRPr="005609A7" w:rsidRDefault="00342C70" w:rsidP="00342C70">
      <w:pPr>
        <w:rPr>
          <w:rFonts w:ascii="Tahoma" w:hAnsi="Tahoma" w:cs="Tahoma"/>
          <w:szCs w:val="22"/>
          <w:lang w:val="el-GR"/>
        </w:rPr>
      </w:pPr>
    </w:p>
    <w:p w14:paraId="67B8D6AD" w14:textId="77777777" w:rsidR="00342C70" w:rsidRPr="00E95C0B" w:rsidRDefault="00342C70" w:rsidP="00AC1873">
      <w:pPr>
        <w:pStyle w:val="40"/>
      </w:pPr>
      <w:bookmarkStart w:id="308" w:name="_Ref378849589"/>
      <w:bookmarkStart w:id="309" w:name="_Toc380586510"/>
      <w:bookmarkStart w:id="310" w:name="_Toc106350232"/>
      <w:r w:rsidRPr="00E95C0B">
        <w:t>Υποσύστημα διαχείρισης κινδύνου</w:t>
      </w:r>
      <w:bookmarkEnd w:id="308"/>
      <w:bookmarkEnd w:id="309"/>
      <w:bookmarkEnd w:id="310"/>
    </w:p>
    <w:p w14:paraId="39109120" w14:textId="77777777" w:rsidR="00342C70" w:rsidRPr="005609A7" w:rsidRDefault="00342C70" w:rsidP="00342C70">
      <w:pPr>
        <w:rPr>
          <w:rFonts w:ascii="Tahoma" w:hAnsi="Tahoma" w:cs="Tahoma"/>
          <w:szCs w:val="22"/>
          <w:lang w:val="el-GR"/>
        </w:rPr>
      </w:pPr>
      <w:r w:rsidRPr="005609A7">
        <w:rPr>
          <w:rFonts w:ascii="Tahoma" w:hAnsi="Tahoma" w:cs="Tahoma"/>
          <w:szCs w:val="22"/>
          <w:lang w:val="el-GR"/>
        </w:rPr>
        <w:t xml:space="preserve">Δεδομένου ότι η διαχείριση του κινδύνου αποτελεί σημαντική φάση στη σχεδίαση, λειτουργία και </w:t>
      </w:r>
      <w:proofErr w:type="spellStart"/>
      <w:r w:rsidRPr="005609A7">
        <w:rPr>
          <w:rFonts w:ascii="Tahoma" w:hAnsi="Tahoma" w:cs="Tahoma"/>
          <w:szCs w:val="22"/>
          <w:lang w:val="el-GR"/>
        </w:rPr>
        <w:t>επικαροποίηση</w:t>
      </w:r>
      <w:proofErr w:type="spellEnd"/>
      <w:r w:rsidRPr="005609A7">
        <w:rPr>
          <w:rFonts w:ascii="Tahoma" w:hAnsi="Tahoma" w:cs="Tahoma"/>
          <w:szCs w:val="22"/>
          <w:lang w:val="el-GR"/>
        </w:rPr>
        <w:t xml:space="preserve"> του ΣΔΑΠ, το ΟΠΣ-ΔΕΑΣ θα πρέπει να προσφέρει τη δυνατότητα ηλεκτρονικής διαχείρισης του συνόλου των ενεργειών που απαιτούνται για αυτή, όπως κατ’ ελάχιστον αναφέρονται:</w:t>
      </w:r>
    </w:p>
    <w:p w14:paraId="4B9C5024" w14:textId="77777777" w:rsidR="00342C70" w:rsidRPr="005609A7" w:rsidRDefault="00342C70" w:rsidP="00342C70">
      <w:pPr>
        <w:numPr>
          <w:ilvl w:val="0"/>
          <w:numId w:val="82"/>
        </w:numPr>
        <w:suppressAutoHyphens w:val="0"/>
        <w:rPr>
          <w:rFonts w:ascii="Tahoma" w:hAnsi="Tahoma" w:cs="Tahoma"/>
          <w:szCs w:val="22"/>
          <w:lang w:val="el-GR"/>
        </w:rPr>
      </w:pPr>
      <w:r w:rsidRPr="005609A7">
        <w:rPr>
          <w:rFonts w:ascii="Tahoma" w:hAnsi="Tahoma" w:cs="Tahoma"/>
          <w:szCs w:val="22"/>
          <w:lang w:val="el-GR"/>
        </w:rPr>
        <w:t>η ηλεκτρονική διαχείριση των κινδύνων που θα προσδιοριστούν κατά τη φάση ανάλυσης κινδύνου</w:t>
      </w:r>
    </w:p>
    <w:p w14:paraId="46BB54E9" w14:textId="77777777" w:rsidR="00342C70" w:rsidRPr="005609A7" w:rsidRDefault="00342C70" w:rsidP="00342C70">
      <w:pPr>
        <w:numPr>
          <w:ilvl w:val="0"/>
          <w:numId w:val="82"/>
        </w:numPr>
        <w:suppressAutoHyphens w:val="0"/>
        <w:rPr>
          <w:rFonts w:ascii="Tahoma" w:hAnsi="Tahoma" w:cs="Tahoma"/>
          <w:szCs w:val="22"/>
          <w:lang w:val="el-GR"/>
        </w:rPr>
      </w:pPr>
      <w:r w:rsidRPr="005609A7">
        <w:rPr>
          <w:rFonts w:ascii="Tahoma" w:hAnsi="Tahoma" w:cs="Tahoma"/>
          <w:szCs w:val="22"/>
          <w:lang w:val="el-GR"/>
        </w:rPr>
        <w:t>η ηλεκτρονική διαχείριση των ευπαθειών που θα προσδιοριστούν κατά τις φάσεις αποτύπωσης της κατάστασης και διαμόρφωσης του ΣΔΑΠ</w:t>
      </w:r>
    </w:p>
    <w:p w14:paraId="1BB554B3" w14:textId="77777777" w:rsidR="00342C70" w:rsidRPr="005609A7" w:rsidRDefault="00342C70" w:rsidP="00342C70">
      <w:pPr>
        <w:numPr>
          <w:ilvl w:val="0"/>
          <w:numId w:val="82"/>
        </w:numPr>
        <w:suppressAutoHyphens w:val="0"/>
        <w:rPr>
          <w:rFonts w:ascii="Tahoma" w:hAnsi="Tahoma" w:cs="Tahoma"/>
          <w:szCs w:val="22"/>
          <w:lang w:val="el-GR"/>
        </w:rPr>
      </w:pPr>
      <w:r w:rsidRPr="005609A7">
        <w:rPr>
          <w:rFonts w:ascii="Tahoma" w:hAnsi="Tahoma" w:cs="Tahoma"/>
          <w:szCs w:val="22"/>
          <w:lang w:val="el-GR"/>
        </w:rPr>
        <w:t>η ηλεκτρονική διαχείριση των σημείων ελέγχου (</w:t>
      </w:r>
      <w:r w:rsidRPr="005609A7">
        <w:rPr>
          <w:rFonts w:ascii="Tahoma" w:hAnsi="Tahoma" w:cs="Tahoma"/>
          <w:szCs w:val="22"/>
          <w:lang w:val="en-US"/>
        </w:rPr>
        <w:t>controls</w:t>
      </w:r>
      <w:r w:rsidRPr="005609A7">
        <w:rPr>
          <w:rFonts w:ascii="Tahoma" w:hAnsi="Tahoma" w:cs="Tahoma"/>
          <w:szCs w:val="22"/>
          <w:lang w:val="el-GR"/>
        </w:rPr>
        <w:t xml:space="preserve">)  του </w:t>
      </w:r>
      <w:r w:rsidRPr="005609A7">
        <w:rPr>
          <w:rFonts w:ascii="Tahoma" w:hAnsi="Tahoma" w:cs="Tahoma"/>
          <w:szCs w:val="22"/>
          <w:lang w:val="en-US"/>
        </w:rPr>
        <w:t>Annex</w:t>
      </w:r>
      <w:r w:rsidRPr="005609A7">
        <w:rPr>
          <w:rFonts w:ascii="Tahoma" w:hAnsi="Tahoma" w:cs="Tahoma"/>
          <w:szCs w:val="22"/>
          <w:lang w:val="el-GR"/>
        </w:rPr>
        <w:t xml:space="preserve"> </w:t>
      </w:r>
      <w:r w:rsidRPr="005609A7">
        <w:rPr>
          <w:rFonts w:ascii="Tahoma" w:hAnsi="Tahoma" w:cs="Tahoma"/>
          <w:szCs w:val="22"/>
          <w:lang w:val="en-US"/>
        </w:rPr>
        <w:t>A</w:t>
      </w:r>
      <w:r w:rsidRPr="005609A7">
        <w:rPr>
          <w:rFonts w:ascii="Tahoma" w:hAnsi="Tahoma" w:cs="Tahoma"/>
          <w:szCs w:val="22"/>
          <w:lang w:val="el-GR"/>
        </w:rPr>
        <w:t xml:space="preserve"> του </w:t>
      </w:r>
      <w:r w:rsidRPr="005609A7">
        <w:rPr>
          <w:rFonts w:ascii="Tahoma" w:hAnsi="Tahoma" w:cs="Tahoma"/>
          <w:szCs w:val="22"/>
          <w:lang w:val="en-US"/>
        </w:rPr>
        <w:t>ISO</w:t>
      </w:r>
      <w:r w:rsidRPr="005609A7">
        <w:rPr>
          <w:rFonts w:ascii="Tahoma" w:hAnsi="Tahoma" w:cs="Tahoma"/>
          <w:szCs w:val="22"/>
          <w:lang w:val="el-GR"/>
        </w:rPr>
        <w:t xml:space="preserve"> 27001, που εφαρμόζονται για την αντιμετώπιση κάθε κινδύνου, τα οποία – σημειώνεται – αποτυπώνονται και στο Πεδίο Εφαρμογής (</w:t>
      </w:r>
      <w:r w:rsidRPr="005609A7">
        <w:rPr>
          <w:rFonts w:ascii="Tahoma" w:hAnsi="Tahoma" w:cs="Tahoma"/>
          <w:szCs w:val="22"/>
          <w:lang w:val="en-US"/>
        </w:rPr>
        <w:t>Statement</w:t>
      </w:r>
      <w:r w:rsidRPr="005609A7">
        <w:rPr>
          <w:rFonts w:ascii="Tahoma" w:hAnsi="Tahoma" w:cs="Tahoma"/>
          <w:szCs w:val="22"/>
          <w:lang w:val="el-GR"/>
        </w:rPr>
        <w:t xml:space="preserve"> </w:t>
      </w:r>
      <w:r w:rsidRPr="005609A7">
        <w:rPr>
          <w:rFonts w:ascii="Tahoma" w:hAnsi="Tahoma" w:cs="Tahoma"/>
          <w:szCs w:val="22"/>
          <w:lang w:val="en-US"/>
        </w:rPr>
        <w:t>of</w:t>
      </w:r>
      <w:r w:rsidRPr="005609A7">
        <w:rPr>
          <w:rFonts w:ascii="Tahoma" w:hAnsi="Tahoma" w:cs="Tahoma"/>
          <w:szCs w:val="22"/>
          <w:lang w:val="el-GR"/>
        </w:rPr>
        <w:t xml:space="preserve"> </w:t>
      </w:r>
      <w:r w:rsidRPr="005609A7">
        <w:rPr>
          <w:rFonts w:ascii="Tahoma" w:hAnsi="Tahoma" w:cs="Tahoma"/>
          <w:szCs w:val="22"/>
          <w:lang w:val="en-US"/>
        </w:rPr>
        <w:t>Applicability</w:t>
      </w:r>
      <w:r w:rsidRPr="005609A7">
        <w:rPr>
          <w:rFonts w:ascii="Tahoma" w:hAnsi="Tahoma" w:cs="Tahoma"/>
          <w:szCs w:val="22"/>
          <w:lang w:val="el-GR"/>
        </w:rPr>
        <w:t>) του ΣΔΑΠ</w:t>
      </w:r>
    </w:p>
    <w:p w14:paraId="167F19A4" w14:textId="77777777" w:rsidR="00342C70" w:rsidRPr="005609A7" w:rsidRDefault="00342C70" w:rsidP="00342C70">
      <w:pPr>
        <w:numPr>
          <w:ilvl w:val="0"/>
          <w:numId w:val="82"/>
        </w:numPr>
        <w:suppressAutoHyphens w:val="0"/>
        <w:rPr>
          <w:rFonts w:ascii="Tahoma" w:hAnsi="Tahoma" w:cs="Tahoma"/>
          <w:szCs w:val="22"/>
          <w:lang w:val="el-GR"/>
        </w:rPr>
      </w:pPr>
      <w:r w:rsidRPr="005609A7">
        <w:rPr>
          <w:rFonts w:ascii="Tahoma" w:hAnsi="Tahoma" w:cs="Tahoma"/>
          <w:szCs w:val="22"/>
          <w:lang w:val="el-GR"/>
        </w:rPr>
        <w:t>η διεργασία αποτίμησης της επικινδυνότητας και ποσοτικοποίησης του κινδύνου, μέσω της εκτίμησης της πιθανότητας να εκδηλωθεί ένα κίνδυνος και της επίδρασης που θα έχει στην ασφάλεια του Δικτύου</w:t>
      </w:r>
    </w:p>
    <w:p w14:paraId="25076E6A" w14:textId="77777777" w:rsidR="00342C70" w:rsidRPr="005609A7" w:rsidRDefault="00342C70" w:rsidP="00342C70">
      <w:pPr>
        <w:numPr>
          <w:ilvl w:val="0"/>
          <w:numId w:val="82"/>
        </w:numPr>
        <w:suppressAutoHyphens w:val="0"/>
        <w:rPr>
          <w:rFonts w:ascii="Tahoma" w:hAnsi="Tahoma" w:cs="Tahoma"/>
          <w:szCs w:val="22"/>
          <w:lang w:val="el-GR"/>
        </w:rPr>
      </w:pPr>
      <w:r w:rsidRPr="005609A7">
        <w:rPr>
          <w:rFonts w:ascii="Tahoma" w:hAnsi="Tahoma" w:cs="Tahoma"/>
          <w:szCs w:val="22"/>
          <w:lang w:val="el-GR"/>
        </w:rPr>
        <w:t>η αναφορά αποτίμησης του κινδύνου (</w:t>
      </w:r>
      <w:r w:rsidRPr="005609A7">
        <w:rPr>
          <w:rFonts w:ascii="Tahoma" w:hAnsi="Tahoma" w:cs="Tahoma"/>
          <w:szCs w:val="22"/>
          <w:lang w:val="en-US"/>
        </w:rPr>
        <w:t>Risk</w:t>
      </w:r>
      <w:r w:rsidRPr="005609A7">
        <w:rPr>
          <w:rFonts w:ascii="Tahoma" w:hAnsi="Tahoma" w:cs="Tahoma"/>
          <w:szCs w:val="22"/>
          <w:lang w:val="el-GR"/>
        </w:rPr>
        <w:t xml:space="preserve"> </w:t>
      </w:r>
      <w:r w:rsidRPr="005609A7">
        <w:rPr>
          <w:rFonts w:ascii="Tahoma" w:hAnsi="Tahoma" w:cs="Tahoma"/>
          <w:szCs w:val="22"/>
          <w:lang w:val="en-US"/>
        </w:rPr>
        <w:t>assessment</w:t>
      </w:r>
      <w:r w:rsidRPr="005609A7">
        <w:rPr>
          <w:rFonts w:ascii="Tahoma" w:hAnsi="Tahoma" w:cs="Tahoma"/>
          <w:szCs w:val="22"/>
          <w:lang w:val="el-GR"/>
        </w:rPr>
        <w:t xml:space="preserve"> </w:t>
      </w:r>
      <w:r w:rsidRPr="005609A7">
        <w:rPr>
          <w:rFonts w:ascii="Tahoma" w:hAnsi="Tahoma" w:cs="Tahoma"/>
          <w:szCs w:val="22"/>
          <w:lang w:val="en-US"/>
        </w:rPr>
        <w:t>report</w:t>
      </w:r>
      <w:r w:rsidRPr="005609A7">
        <w:rPr>
          <w:rFonts w:ascii="Tahoma" w:hAnsi="Tahoma" w:cs="Tahoma"/>
          <w:szCs w:val="22"/>
          <w:lang w:val="el-GR"/>
        </w:rPr>
        <w:t>), ηλεκτρονικά καταχωρημένη και επεξεργάσιμη</w:t>
      </w:r>
    </w:p>
    <w:p w14:paraId="29239713" w14:textId="77777777" w:rsidR="00342C70" w:rsidRPr="005609A7" w:rsidRDefault="00342C70" w:rsidP="00342C70">
      <w:pPr>
        <w:numPr>
          <w:ilvl w:val="0"/>
          <w:numId w:val="82"/>
        </w:numPr>
        <w:suppressAutoHyphens w:val="0"/>
        <w:rPr>
          <w:rFonts w:ascii="Tahoma" w:hAnsi="Tahoma" w:cs="Tahoma"/>
          <w:szCs w:val="22"/>
        </w:rPr>
      </w:pPr>
      <w:r w:rsidRPr="005609A7">
        <w:rPr>
          <w:rFonts w:ascii="Tahoma" w:hAnsi="Tahoma" w:cs="Tahoma"/>
          <w:szCs w:val="22"/>
        </w:rPr>
        <w:t xml:space="preserve">η </w:t>
      </w:r>
      <w:proofErr w:type="spellStart"/>
      <w:r w:rsidRPr="005609A7">
        <w:rPr>
          <w:rFonts w:ascii="Tahoma" w:hAnsi="Tahoma" w:cs="Tahoma"/>
          <w:szCs w:val="22"/>
        </w:rPr>
        <w:t>διεργ</w:t>
      </w:r>
      <w:proofErr w:type="spellEnd"/>
      <w:r w:rsidRPr="005609A7">
        <w:rPr>
          <w:rFonts w:ascii="Tahoma" w:hAnsi="Tahoma" w:cs="Tahoma"/>
          <w:szCs w:val="22"/>
        </w:rPr>
        <w:t>ασία α</w:t>
      </w:r>
      <w:proofErr w:type="spellStart"/>
      <w:r w:rsidRPr="005609A7">
        <w:rPr>
          <w:rFonts w:ascii="Tahoma" w:hAnsi="Tahoma" w:cs="Tahoma"/>
          <w:szCs w:val="22"/>
        </w:rPr>
        <w:t>ντιμετώ</w:t>
      </w:r>
      <w:proofErr w:type="spellEnd"/>
      <w:r w:rsidRPr="005609A7">
        <w:rPr>
          <w:rFonts w:ascii="Tahoma" w:hAnsi="Tahoma" w:cs="Tahoma"/>
          <w:szCs w:val="22"/>
        </w:rPr>
        <w:t xml:space="preserve">πισης </w:t>
      </w:r>
      <w:proofErr w:type="spellStart"/>
      <w:r w:rsidRPr="005609A7">
        <w:rPr>
          <w:rFonts w:ascii="Tahoma" w:hAnsi="Tahoma" w:cs="Tahoma"/>
          <w:szCs w:val="22"/>
        </w:rPr>
        <w:t>του</w:t>
      </w:r>
      <w:proofErr w:type="spellEnd"/>
      <w:r w:rsidRPr="005609A7">
        <w:rPr>
          <w:rFonts w:ascii="Tahoma" w:hAnsi="Tahoma" w:cs="Tahoma"/>
          <w:szCs w:val="22"/>
        </w:rPr>
        <w:t xml:space="preserve"> </w:t>
      </w:r>
      <w:proofErr w:type="spellStart"/>
      <w:r w:rsidRPr="005609A7">
        <w:rPr>
          <w:rFonts w:ascii="Tahoma" w:hAnsi="Tahoma" w:cs="Tahoma"/>
          <w:szCs w:val="22"/>
        </w:rPr>
        <w:t>κινδύνου</w:t>
      </w:r>
      <w:proofErr w:type="spellEnd"/>
    </w:p>
    <w:p w14:paraId="55678114" w14:textId="77777777" w:rsidR="00342C70" w:rsidRPr="005609A7" w:rsidRDefault="00342C70" w:rsidP="00342C70">
      <w:pPr>
        <w:numPr>
          <w:ilvl w:val="0"/>
          <w:numId w:val="82"/>
        </w:numPr>
        <w:suppressAutoHyphens w:val="0"/>
        <w:rPr>
          <w:rFonts w:ascii="Tahoma" w:hAnsi="Tahoma" w:cs="Tahoma"/>
          <w:szCs w:val="22"/>
          <w:lang w:val="el-GR"/>
        </w:rPr>
      </w:pPr>
      <w:r w:rsidRPr="005609A7">
        <w:rPr>
          <w:rFonts w:ascii="Tahoma" w:hAnsi="Tahoma" w:cs="Tahoma"/>
          <w:szCs w:val="22"/>
          <w:lang w:val="el-GR"/>
        </w:rPr>
        <w:lastRenderedPageBreak/>
        <w:t>το σχέδιο αντιμετώπισης κάθε κινδύνου (</w:t>
      </w:r>
      <w:r w:rsidRPr="005609A7">
        <w:rPr>
          <w:rFonts w:ascii="Tahoma" w:hAnsi="Tahoma" w:cs="Tahoma"/>
          <w:szCs w:val="22"/>
          <w:lang w:val="en-US"/>
        </w:rPr>
        <w:t>Risk</w:t>
      </w:r>
      <w:r w:rsidRPr="005609A7">
        <w:rPr>
          <w:rFonts w:ascii="Tahoma" w:hAnsi="Tahoma" w:cs="Tahoma"/>
          <w:szCs w:val="22"/>
          <w:lang w:val="el-GR"/>
        </w:rPr>
        <w:t xml:space="preserve"> </w:t>
      </w:r>
      <w:r w:rsidRPr="005609A7">
        <w:rPr>
          <w:rFonts w:ascii="Tahoma" w:hAnsi="Tahoma" w:cs="Tahoma"/>
          <w:szCs w:val="22"/>
          <w:lang w:val="en-US"/>
        </w:rPr>
        <w:t>treatment</w:t>
      </w:r>
      <w:r w:rsidRPr="005609A7">
        <w:rPr>
          <w:rFonts w:ascii="Tahoma" w:hAnsi="Tahoma" w:cs="Tahoma"/>
          <w:szCs w:val="22"/>
          <w:lang w:val="el-GR"/>
        </w:rPr>
        <w:t xml:space="preserve"> </w:t>
      </w:r>
      <w:r w:rsidRPr="005609A7">
        <w:rPr>
          <w:rFonts w:ascii="Tahoma" w:hAnsi="Tahoma" w:cs="Tahoma"/>
          <w:szCs w:val="22"/>
          <w:lang w:val="en-US"/>
        </w:rPr>
        <w:t>plan</w:t>
      </w:r>
      <w:r w:rsidRPr="005609A7">
        <w:rPr>
          <w:rFonts w:ascii="Tahoma" w:hAnsi="Tahoma" w:cs="Tahoma"/>
          <w:szCs w:val="22"/>
          <w:lang w:val="el-GR"/>
        </w:rPr>
        <w:t>), ηλεκτρονικά καταχωρημένο και επεξεργάσιμο.</w:t>
      </w:r>
    </w:p>
    <w:p w14:paraId="7ECFB98C" w14:textId="77777777" w:rsidR="00342C70" w:rsidRPr="005609A7" w:rsidRDefault="00342C70" w:rsidP="00342C70">
      <w:pPr>
        <w:numPr>
          <w:ilvl w:val="0"/>
          <w:numId w:val="82"/>
        </w:numPr>
        <w:suppressAutoHyphens w:val="0"/>
        <w:rPr>
          <w:rFonts w:ascii="Tahoma" w:hAnsi="Tahoma" w:cs="Tahoma"/>
          <w:szCs w:val="22"/>
          <w:lang w:val="el-GR"/>
        </w:rPr>
      </w:pPr>
      <w:r w:rsidRPr="005609A7">
        <w:rPr>
          <w:rFonts w:ascii="Tahoma" w:hAnsi="Tahoma" w:cs="Tahoma"/>
          <w:szCs w:val="22"/>
          <w:lang w:val="el-GR"/>
        </w:rPr>
        <w:t>η ηλεκτρονική διαχείριση των κατάλληλων κριτηρίων για την αποδοχή κάποιων κινδύνων</w:t>
      </w:r>
    </w:p>
    <w:p w14:paraId="020E3589" w14:textId="77777777" w:rsidR="00342C70" w:rsidRPr="005609A7" w:rsidRDefault="00342C70" w:rsidP="00342C70">
      <w:pPr>
        <w:numPr>
          <w:ilvl w:val="0"/>
          <w:numId w:val="82"/>
        </w:numPr>
        <w:suppressAutoHyphens w:val="0"/>
        <w:rPr>
          <w:rFonts w:ascii="Tahoma" w:hAnsi="Tahoma" w:cs="Tahoma"/>
          <w:szCs w:val="22"/>
          <w:lang w:val="el-GR"/>
        </w:rPr>
      </w:pPr>
      <w:r w:rsidRPr="005609A7">
        <w:rPr>
          <w:rFonts w:ascii="Tahoma" w:hAnsi="Tahoma" w:cs="Tahoma"/>
          <w:szCs w:val="22"/>
          <w:lang w:val="el-GR"/>
        </w:rPr>
        <w:t>ο Πίνακας ελέγχου του Πεδίου Εφαρμογής του ΣΔΑΠ (</w:t>
      </w:r>
      <w:proofErr w:type="spellStart"/>
      <w:r w:rsidRPr="005609A7">
        <w:rPr>
          <w:rFonts w:ascii="Tahoma" w:hAnsi="Tahoma" w:cs="Tahoma"/>
          <w:szCs w:val="22"/>
          <w:lang w:val="en-US"/>
        </w:rPr>
        <w:t>SoA</w:t>
      </w:r>
      <w:proofErr w:type="spellEnd"/>
      <w:r w:rsidRPr="005609A7">
        <w:rPr>
          <w:rFonts w:ascii="Tahoma" w:hAnsi="Tahoma" w:cs="Tahoma"/>
          <w:szCs w:val="22"/>
          <w:lang w:val="el-GR"/>
        </w:rPr>
        <w:t xml:space="preserve"> </w:t>
      </w:r>
      <w:r w:rsidRPr="005609A7">
        <w:rPr>
          <w:rFonts w:ascii="Tahoma" w:hAnsi="Tahoma" w:cs="Tahoma"/>
          <w:szCs w:val="22"/>
          <w:lang w:val="en-US"/>
        </w:rPr>
        <w:t>Control</w:t>
      </w:r>
      <w:r w:rsidRPr="005609A7">
        <w:rPr>
          <w:rFonts w:ascii="Tahoma" w:hAnsi="Tahoma" w:cs="Tahoma"/>
          <w:szCs w:val="22"/>
          <w:lang w:val="el-GR"/>
        </w:rPr>
        <w:t xml:space="preserve"> </w:t>
      </w:r>
      <w:r w:rsidRPr="005609A7">
        <w:rPr>
          <w:rFonts w:ascii="Tahoma" w:hAnsi="Tahoma" w:cs="Tahoma"/>
          <w:szCs w:val="22"/>
          <w:lang w:val="en-US"/>
        </w:rPr>
        <w:t>Table</w:t>
      </w:r>
      <w:r w:rsidRPr="005609A7">
        <w:rPr>
          <w:rFonts w:ascii="Tahoma" w:hAnsi="Tahoma" w:cs="Tahoma"/>
          <w:szCs w:val="22"/>
          <w:lang w:val="el-GR"/>
        </w:rPr>
        <w:t>), ο οποίος περιέχει τα σημεία ελέγχου και τους στόχους αυτών (</w:t>
      </w:r>
      <w:r w:rsidRPr="005609A7">
        <w:rPr>
          <w:rFonts w:ascii="Tahoma" w:hAnsi="Tahoma" w:cs="Tahoma"/>
          <w:szCs w:val="22"/>
          <w:lang w:val="en-US"/>
        </w:rPr>
        <w:t>controls</w:t>
      </w:r>
      <w:r w:rsidRPr="005609A7">
        <w:rPr>
          <w:rFonts w:ascii="Tahoma" w:hAnsi="Tahoma" w:cs="Tahoma"/>
          <w:szCs w:val="22"/>
          <w:lang w:val="el-GR"/>
        </w:rPr>
        <w:t xml:space="preserve"> &amp; </w:t>
      </w:r>
      <w:r w:rsidRPr="005609A7">
        <w:rPr>
          <w:rFonts w:ascii="Tahoma" w:hAnsi="Tahoma" w:cs="Tahoma"/>
          <w:szCs w:val="22"/>
          <w:lang w:val="en-US"/>
        </w:rPr>
        <w:t>control</w:t>
      </w:r>
      <w:r w:rsidRPr="005609A7">
        <w:rPr>
          <w:rFonts w:ascii="Tahoma" w:hAnsi="Tahoma" w:cs="Tahoma"/>
          <w:szCs w:val="22"/>
          <w:lang w:val="el-GR"/>
        </w:rPr>
        <w:t xml:space="preserve"> </w:t>
      </w:r>
      <w:r w:rsidRPr="005609A7">
        <w:rPr>
          <w:rFonts w:ascii="Tahoma" w:hAnsi="Tahoma" w:cs="Tahoma"/>
          <w:szCs w:val="22"/>
          <w:lang w:val="en-US"/>
        </w:rPr>
        <w:t>objectives</w:t>
      </w:r>
      <w:r w:rsidRPr="005609A7">
        <w:rPr>
          <w:rFonts w:ascii="Tahoma" w:hAnsi="Tahoma" w:cs="Tahoma"/>
          <w:szCs w:val="22"/>
          <w:lang w:val="el-GR"/>
        </w:rPr>
        <w:t xml:space="preserve">) του </w:t>
      </w:r>
      <w:r w:rsidRPr="005609A7">
        <w:rPr>
          <w:rFonts w:ascii="Tahoma" w:hAnsi="Tahoma" w:cs="Tahoma"/>
          <w:szCs w:val="22"/>
          <w:lang w:val="en-US"/>
        </w:rPr>
        <w:t>Annex</w:t>
      </w:r>
      <w:r w:rsidRPr="005609A7">
        <w:rPr>
          <w:rFonts w:ascii="Tahoma" w:hAnsi="Tahoma" w:cs="Tahoma"/>
          <w:szCs w:val="22"/>
          <w:lang w:val="el-GR"/>
        </w:rPr>
        <w:t xml:space="preserve"> </w:t>
      </w:r>
      <w:r w:rsidRPr="005609A7">
        <w:rPr>
          <w:rFonts w:ascii="Tahoma" w:hAnsi="Tahoma" w:cs="Tahoma"/>
          <w:szCs w:val="22"/>
          <w:lang w:val="en-US"/>
        </w:rPr>
        <w:t>A</w:t>
      </w:r>
      <w:r w:rsidRPr="005609A7">
        <w:rPr>
          <w:rFonts w:ascii="Tahoma" w:hAnsi="Tahoma" w:cs="Tahoma"/>
          <w:szCs w:val="22"/>
          <w:lang w:val="el-GR"/>
        </w:rPr>
        <w:t xml:space="preserve"> του </w:t>
      </w:r>
      <w:r w:rsidRPr="005609A7">
        <w:rPr>
          <w:rFonts w:ascii="Tahoma" w:hAnsi="Tahoma" w:cs="Tahoma"/>
          <w:szCs w:val="22"/>
          <w:lang w:val="en-US"/>
        </w:rPr>
        <w:t>ISO</w:t>
      </w:r>
      <w:r w:rsidRPr="005609A7">
        <w:rPr>
          <w:rFonts w:ascii="Tahoma" w:hAnsi="Tahoma" w:cs="Tahoma"/>
          <w:szCs w:val="22"/>
          <w:lang w:val="el-GR"/>
        </w:rPr>
        <w:t xml:space="preserve"> 27001, που εφαρμόζονται ή όχι για την αντιμετώπιση κάθε κινδύνου</w:t>
      </w:r>
    </w:p>
    <w:p w14:paraId="76287E0A" w14:textId="77777777" w:rsidR="00342C70" w:rsidRPr="005609A7" w:rsidRDefault="00342C70" w:rsidP="00342C70">
      <w:pPr>
        <w:numPr>
          <w:ilvl w:val="0"/>
          <w:numId w:val="82"/>
        </w:numPr>
        <w:suppressAutoHyphens w:val="0"/>
        <w:rPr>
          <w:rFonts w:ascii="Tahoma" w:hAnsi="Tahoma" w:cs="Tahoma"/>
          <w:szCs w:val="22"/>
          <w:lang w:val="el-GR"/>
        </w:rPr>
      </w:pPr>
      <w:r w:rsidRPr="005609A7">
        <w:rPr>
          <w:rFonts w:ascii="Tahoma" w:hAnsi="Tahoma" w:cs="Tahoma"/>
          <w:szCs w:val="22"/>
          <w:lang w:val="el-GR"/>
        </w:rPr>
        <w:t xml:space="preserve">η διαδικασία λήψης αποφάσεων για την αντιμετώπιση, αποφυγή, </w:t>
      </w:r>
      <w:proofErr w:type="spellStart"/>
      <w:r w:rsidRPr="005609A7">
        <w:rPr>
          <w:rFonts w:ascii="Tahoma" w:hAnsi="Tahoma" w:cs="Tahoma"/>
          <w:szCs w:val="22"/>
          <w:lang w:val="el-GR"/>
        </w:rPr>
        <w:t>μετακύλιση</w:t>
      </w:r>
      <w:proofErr w:type="spellEnd"/>
      <w:r w:rsidRPr="005609A7">
        <w:rPr>
          <w:rFonts w:ascii="Tahoma" w:hAnsi="Tahoma" w:cs="Tahoma"/>
          <w:szCs w:val="22"/>
          <w:lang w:val="el-GR"/>
        </w:rPr>
        <w:t xml:space="preserve"> ή αποδοχή κάθε κινδύνου, σύμφωνα με τους στόχους της Αναθέτουσας Αρχής / Φορέα Λειτουργίας του ΣΥΖΕΥΞΙΣ.</w:t>
      </w:r>
    </w:p>
    <w:p w14:paraId="0A784B76" w14:textId="77777777" w:rsidR="00342C70" w:rsidRDefault="00342C70" w:rsidP="00AC1873">
      <w:pPr>
        <w:pStyle w:val="40"/>
      </w:pPr>
      <w:bookmarkStart w:id="311" w:name="_Ref378849605"/>
      <w:bookmarkStart w:id="312" w:name="_Toc380586511"/>
      <w:bookmarkStart w:id="313" w:name="_Toc106350233"/>
      <w:r w:rsidRPr="006F71C9">
        <w:t>Υποσύστημα παρακολούθησης της ασφάλειας του Δικτύου</w:t>
      </w:r>
      <w:bookmarkEnd w:id="311"/>
      <w:bookmarkEnd w:id="312"/>
      <w:bookmarkEnd w:id="313"/>
    </w:p>
    <w:p w14:paraId="43F3A1CB" w14:textId="77777777" w:rsidR="0064250E" w:rsidRPr="00BA24B0" w:rsidRDefault="0064250E" w:rsidP="0064250E">
      <w:pPr>
        <w:rPr>
          <w:rFonts w:ascii="Tahoma" w:hAnsi="Tahoma" w:cs="Tahoma"/>
          <w:szCs w:val="22"/>
          <w:lang w:val="el-GR"/>
        </w:rPr>
      </w:pPr>
      <w:bookmarkStart w:id="314" w:name="_Συνοπτικός_Πίναξ_έργου"/>
      <w:bookmarkStart w:id="315" w:name="_Toc58220818"/>
      <w:bookmarkStart w:id="316" w:name="_Toc59595486"/>
      <w:bookmarkStart w:id="317" w:name="_Toc59595685"/>
      <w:bookmarkStart w:id="318" w:name="_Toc59595885"/>
      <w:bookmarkStart w:id="319" w:name="_Toc59596097"/>
      <w:bookmarkStart w:id="320" w:name="_Toc59596307"/>
      <w:bookmarkStart w:id="321" w:name="_Toc59596522"/>
      <w:bookmarkStart w:id="322" w:name="_Toc59596706"/>
      <w:bookmarkStart w:id="323" w:name="_Toc59624264"/>
      <w:bookmarkStart w:id="324" w:name="_Toc59625044"/>
      <w:bookmarkStart w:id="325" w:name="_Toc59625226"/>
      <w:bookmarkStart w:id="326" w:name="_Toc59877173"/>
      <w:bookmarkStart w:id="327" w:name="_Toc59938862"/>
      <w:bookmarkStart w:id="328" w:name="_Toc59947963"/>
      <w:bookmarkStart w:id="329" w:name="_Toc59948892"/>
      <w:bookmarkStart w:id="330" w:name="_Toc59952108"/>
      <w:bookmarkStart w:id="331" w:name="_Toc59962485"/>
      <w:bookmarkStart w:id="332" w:name="_Toc59963147"/>
      <w:bookmarkEnd w:id="314"/>
      <w:bookmarkEnd w:id="315"/>
      <w:bookmarkEnd w:id="316"/>
      <w:bookmarkEnd w:id="317"/>
      <w:bookmarkEnd w:id="318"/>
      <w:bookmarkEnd w:id="319"/>
      <w:bookmarkEnd w:id="320"/>
      <w:bookmarkEnd w:id="321"/>
      <w:bookmarkEnd w:id="322"/>
      <w:bookmarkEnd w:id="323"/>
      <w:bookmarkEnd w:id="324"/>
      <w:bookmarkEnd w:id="325"/>
      <w:bookmarkEnd w:id="326"/>
      <w:bookmarkEnd w:id="327"/>
      <w:bookmarkEnd w:id="328"/>
      <w:bookmarkEnd w:id="329"/>
      <w:bookmarkEnd w:id="330"/>
      <w:bookmarkEnd w:id="331"/>
      <w:bookmarkEnd w:id="332"/>
      <w:r w:rsidRPr="00BA24B0">
        <w:rPr>
          <w:rFonts w:ascii="Tahoma" w:hAnsi="Tahoma" w:cs="Tahoma"/>
          <w:szCs w:val="22"/>
          <w:lang w:val="el-GR"/>
        </w:rPr>
        <w:t>Ο σχεδιασμός του Συστήματος Διαχείρισης Περιστατικών Ασφάλειας (</w:t>
      </w:r>
      <w:proofErr w:type="spellStart"/>
      <w:r w:rsidRPr="00BA24B0">
        <w:rPr>
          <w:rFonts w:ascii="Tahoma" w:hAnsi="Tahoma" w:cs="Tahoma"/>
          <w:szCs w:val="22"/>
          <w:lang w:val="el-GR"/>
        </w:rPr>
        <w:t>Security</w:t>
      </w:r>
      <w:proofErr w:type="spellEnd"/>
      <w:r w:rsidRPr="00BA24B0">
        <w:rPr>
          <w:rFonts w:ascii="Tahoma" w:hAnsi="Tahoma" w:cs="Tahoma"/>
          <w:szCs w:val="22"/>
          <w:lang w:val="el-GR"/>
        </w:rPr>
        <w:t xml:space="preserve"> Information &amp; </w:t>
      </w:r>
      <w:proofErr w:type="spellStart"/>
      <w:r w:rsidRPr="00BA24B0">
        <w:rPr>
          <w:rFonts w:ascii="Tahoma" w:hAnsi="Tahoma" w:cs="Tahoma"/>
          <w:szCs w:val="22"/>
          <w:lang w:val="el-GR"/>
        </w:rPr>
        <w:t>Event</w:t>
      </w:r>
      <w:proofErr w:type="spellEnd"/>
      <w:r w:rsidRPr="00BA24B0">
        <w:rPr>
          <w:rFonts w:ascii="Tahoma" w:hAnsi="Tahoma" w:cs="Tahoma"/>
          <w:szCs w:val="22"/>
          <w:lang w:val="el-GR"/>
        </w:rPr>
        <w:t xml:space="preserve"> </w:t>
      </w:r>
      <w:proofErr w:type="spellStart"/>
      <w:r w:rsidRPr="00BA24B0">
        <w:rPr>
          <w:rFonts w:ascii="Tahoma" w:hAnsi="Tahoma" w:cs="Tahoma"/>
          <w:szCs w:val="22"/>
          <w:lang w:val="el-GR"/>
        </w:rPr>
        <w:t>Management</w:t>
      </w:r>
      <w:proofErr w:type="spellEnd"/>
      <w:r w:rsidRPr="00BA24B0">
        <w:rPr>
          <w:rFonts w:ascii="Tahoma" w:hAnsi="Tahoma" w:cs="Tahoma"/>
          <w:szCs w:val="22"/>
          <w:lang w:val="el-GR"/>
        </w:rPr>
        <w:t xml:space="preserve"> </w:t>
      </w:r>
      <w:proofErr w:type="spellStart"/>
      <w:r w:rsidRPr="00BA24B0">
        <w:rPr>
          <w:rFonts w:ascii="Tahoma" w:hAnsi="Tahoma" w:cs="Tahoma"/>
          <w:szCs w:val="22"/>
          <w:lang w:val="el-GR"/>
        </w:rPr>
        <w:t>System</w:t>
      </w:r>
      <w:proofErr w:type="spellEnd"/>
      <w:r w:rsidRPr="00BA24B0">
        <w:rPr>
          <w:rFonts w:ascii="Tahoma" w:hAnsi="Tahoma" w:cs="Tahoma"/>
          <w:szCs w:val="22"/>
          <w:lang w:val="el-GR"/>
        </w:rPr>
        <w:t xml:space="preserve"> - SIEM) </w:t>
      </w:r>
      <w:r>
        <w:rPr>
          <w:rFonts w:ascii="Tahoma" w:hAnsi="Tahoma" w:cs="Tahoma"/>
          <w:szCs w:val="22"/>
          <w:lang w:val="el-GR"/>
        </w:rPr>
        <w:t xml:space="preserve">ως υπηρεσία </w:t>
      </w:r>
      <w:r w:rsidRPr="00BA24B0">
        <w:rPr>
          <w:rFonts w:ascii="Tahoma" w:hAnsi="Tahoma" w:cs="Tahoma"/>
          <w:szCs w:val="22"/>
          <w:lang w:val="el-GR"/>
        </w:rPr>
        <w:t>έχει σκοπό την συλλογή των γεγονότων (</w:t>
      </w:r>
      <w:proofErr w:type="spellStart"/>
      <w:r w:rsidRPr="00BA24B0">
        <w:rPr>
          <w:rFonts w:ascii="Tahoma" w:hAnsi="Tahoma" w:cs="Tahoma"/>
          <w:szCs w:val="22"/>
          <w:lang w:val="el-GR"/>
        </w:rPr>
        <w:t>logs</w:t>
      </w:r>
      <w:proofErr w:type="spellEnd"/>
      <w:r w:rsidRPr="00BA24B0">
        <w:rPr>
          <w:rFonts w:ascii="Tahoma" w:hAnsi="Tahoma" w:cs="Tahoma"/>
          <w:szCs w:val="22"/>
          <w:lang w:val="el-GR"/>
        </w:rPr>
        <w:t xml:space="preserve">) που δημιουργούνται από </w:t>
      </w:r>
      <w:r>
        <w:rPr>
          <w:rFonts w:ascii="Tahoma" w:hAnsi="Tahoma" w:cs="Tahoma"/>
          <w:szCs w:val="22"/>
          <w:lang w:val="el-GR"/>
        </w:rPr>
        <w:t>την υποδομή</w:t>
      </w:r>
      <w:r w:rsidRPr="00BA24B0">
        <w:rPr>
          <w:rFonts w:ascii="Tahoma" w:hAnsi="Tahoma" w:cs="Tahoma"/>
          <w:szCs w:val="22"/>
          <w:lang w:val="el-GR"/>
        </w:rPr>
        <w:t xml:space="preserve"> της Αναθέτουσας Αρχής </w:t>
      </w:r>
      <w:r>
        <w:rPr>
          <w:rFonts w:ascii="Tahoma" w:hAnsi="Tahoma" w:cs="Tahoma"/>
          <w:szCs w:val="22"/>
          <w:lang w:val="el-GR"/>
        </w:rPr>
        <w:t xml:space="preserve">που είναι στο πεδίο εφαρμογής των υπηρεσιών παρακολούθησης της ασφάλειας </w:t>
      </w:r>
      <w:r w:rsidRPr="00BA24B0">
        <w:rPr>
          <w:rFonts w:ascii="Tahoma" w:hAnsi="Tahoma" w:cs="Tahoma"/>
          <w:szCs w:val="22"/>
          <w:lang w:val="el-GR"/>
        </w:rPr>
        <w:t>για την έγκαιρη ενημέρωση και ταχεία αντιμετώπιση πιθανών θεμάτων ασφαλείας που δύναται να προκύψουν κατά την λειτουργία τους.</w:t>
      </w:r>
    </w:p>
    <w:p w14:paraId="7492BDDD" w14:textId="77777777" w:rsidR="0064250E" w:rsidRPr="00BA24B0" w:rsidRDefault="0064250E" w:rsidP="0064250E">
      <w:pPr>
        <w:rPr>
          <w:rFonts w:ascii="Tahoma" w:hAnsi="Tahoma" w:cs="Tahoma"/>
          <w:szCs w:val="22"/>
          <w:lang w:val="el-GR"/>
        </w:rPr>
      </w:pPr>
      <w:r w:rsidRPr="00BA24B0">
        <w:rPr>
          <w:rFonts w:ascii="Tahoma" w:hAnsi="Tahoma" w:cs="Tahoma"/>
          <w:szCs w:val="22"/>
          <w:lang w:val="el-GR"/>
        </w:rPr>
        <w:t xml:space="preserve">Η συγκεκριμένη λύση θα πρέπει να βασίζεται στην υλοποίηση συστήματος το οποίο παρέχει την δυνατότητα συλλογής και επεξεργασίας (π.χ. </w:t>
      </w:r>
      <w:proofErr w:type="spellStart"/>
      <w:r w:rsidRPr="00BA24B0">
        <w:rPr>
          <w:rFonts w:ascii="Tahoma" w:hAnsi="Tahoma" w:cs="Tahoma"/>
          <w:szCs w:val="22"/>
          <w:lang w:val="el-GR"/>
        </w:rPr>
        <w:t>Correlation</w:t>
      </w:r>
      <w:proofErr w:type="spellEnd"/>
      <w:r w:rsidRPr="00BA24B0">
        <w:rPr>
          <w:rFonts w:ascii="Tahoma" w:hAnsi="Tahoma" w:cs="Tahoma"/>
          <w:szCs w:val="22"/>
          <w:lang w:val="el-GR"/>
        </w:rPr>
        <w:t xml:space="preserve">.) σε πραγματικό χρόνο των καταγεγραμμένων περιστατικών ασφαλείας ή άλλων σχετικών με την ασφάλεια γεγονότων από όλα τα κρίσιμα συστήματα </w:t>
      </w:r>
      <w:proofErr w:type="spellStart"/>
      <w:r w:rsidRPr="00BA24B0">
        <w:rPr>
          <w:rFonts w:ascii="Tahoma" w:hAnsi="Tahoma" w:cs="Tahoma"/>
          <w:szCs w:val="22"/>
          <w:lang w:val="el-GR"/>
        </w:rPr>
        <w:t>servers</w:t>
      </w:r>
      <w:proofErr w:type="spellEnd"/>
      <w:r w:rsidRPr="00BA24B0">
        <w:rPr>
          <w:rFonts w:ascii="Tahoma" w:hAnsi="Tahoma" w:cs="Tahoma"/>
          <w:szCs w:val="22"/>
          <w:lang w:val="el-GR"/>
        </w:rPr>
        <w:t xml:space="preserve"> και εφαρμογές του δικτύου, καθώς και από όλους τους ενεργούς μηχανισμούς ασφάλειας (π.χ. </w:t>
      </w:r>
      <w:proofErr w:type="spellStart"/>
      <w:r w:rsidRPr="00BA24B0">
        <w:rPr>
          <w:rFonts w:ascii="Tahoma" w:hAnsi="Tahoma" w:cs="Tahoma"/>
          <w:szCs w:val="22"/>
          <w:lang w:val="el-GR"/>
        </w:rPr>
        <w:t>Firewalls</w:t>
      </w:r>
      <w:proofErr w:type="spellEnd"/>
      <w:r w:rsidRPr="00BA24B0">
        <w:rPr>
          <w:rFonts w:ascii="Tahoma" w:hAnsi="Tahoma" w:cs="Tahoma"/>
          <w:szCs w:val="22"/>
          <w:lang w:val="el-GR"/>
        </w:rPr>
        <w:t>, IDS/ IPS κ.α.) της υποδομής, ενημερώνοντας έγκαιρα (</w:t>
      </w:r>
      <w:proofErr w:type="spellStart"/>
      <w:r w:rsidRPr="00BA24B0">
        <w:rPr>
          <w:rFonts w:ascii="Tahoma" w:hAnsi="Tahoma" w:cs="Tahoma"/>
          <w:szCs w:val="22"/>
          <w:lang w:val="el-GR"/>
        </w:rPr>
        <w:t>alert</w:t>
      </w:r>
      <w:proofErr w:type="spellEnd"/>
      <w:r w:rsidRPr="00BA24B0">
        <w:rPr>
          <w:rFonts w:ascii="Tahoma" w:hAnsi="Tahoma" w:cs="Tahoma"/>
          <w:szCs w:val="22"/>
          <w:lang w:val="el-GR"/>
        </w:rPr>
        <w:t>) τους διαχειριστές του συστήματος σε περιπτώσεις σημαντικών απειλών και βοηθώντας σημαντικά στην άμεση αντιμετώπισή τους με την χρήση μηχανισμών τεχνητής νοημοσύνης.</w:t>
      </w:r>
    </w:p>
    <w:p w14:paraId="3C8AAE50" w14:textId="77777777" w:rsidR="0064250E" w:rsidRPr="00BA24B0" w:rsidRDefault="0064250E" w:rsidP="0064250E">
      <w:pPr>
        <w:rPr>
          <w:rFonts w:ascii="Tahoma" w:hAnsi="Tahoma" w:cs="Tahoma"/>
          <w:szCs w:val="22"/>
          <w:lang w:val="el-GR"/>
        </w:rPr>
      </w:pPr>
      <w:r w:rsidRPr="00BA24B0">
        <w:rPr>
          <w:rFonts w:ascii="Tahoma" w:hAnsi="Tahoma" w:cs="Tahoma"/>
          <w:szCs w:val="22"/>
          <w:lang w:val="el-GR"/>
        </w:rPr>
        <w:t xml:space="preserve">Η υλοποίηση του Συστήματος Διαχείρισης Περιστατικών Ασφάλειας στην πληροφορική υποδομή του </w:t>
      </w:r>
      <w:r>
        <w:rPr>
          <w:rFonts w:ascii="Tahoma" w:hAnsi="Tahoma" w:cs="Tahoma"/>
          <w:szCs w:val="22"/>
          <w:lang w:val="el-GR"/>
        </w:rPr>
        <w:t>Φορέα</w:t>
      </w:r>
      <w:r w:rsidRPr="00BA24B0">
        <w:rPr>
          <w:rFonts w:ascii="Tahoma" w:hAnsi="Tahoma" w:cs="Tahoma"/>
          <w:szCs w:val="22"/>
          <w:lang w:val="el-GR"/>
        </w:rPr>
        <w:t xml:space="preserve"> θα πρέπει να ακολουθεί τις ακόλουθες βασικές αρχές:</w:t>
      </w:r>
    </w:p>
    <w:p w14:paraId="2F4E039D" w14:textId="77777777" w:rsidR="0064250E" w:rsidRPr="00DB6F98" w:rsidRDefault="0064250E" w:rsidP="0064250E">
      <w:pPr>
        <w:pStyle w:val="aff0"/>
        <w:numPr>
          <w:ilvl w:val="0"/>
          <w:numId w:val="132"/>
        </w:numPr>
        <w:rPr>
          <w:rFonts w:ascii="Tahoma" w:hAnsi="Tahoma" w:cs="Tahoma"/>
          <w:szCs w:val="22"/>
          <w:lang w:val="el-GR"/>
        </w:rPr>
      </w:pPr>
      <w:r w:rsidRPr="00DB6F98">
        <w:rPr>
          <w:rFonts w:ascii="Tahoma" w:hAnsi="Tahoma" w:cs="Tahoma"/>
          <w:szCs w:val="22"/>
          <w:lang w:val="el-GR"/>
        </w:rPr>
        <w:t>Συλλογή περιστατικών ασφαλείας ή σχετικών με την ασφάλεια από τη</w:t>
      </w:r>
      <w:r>
        <w:rPr>
          <w:rFonts w:ascii="Tahoma" w:hAnsi="Tahoma" w:cs="Tahoma"/>
          <w:szCs w:val="22"/>
          <w:lang w:val="el-GR"/>
        </w:rPr>
        <w:t>ν</w:t>
      </w:r>
      <w:r w:rsidRPr="00DB6F98">
        <w:rPr>
          <w:rFonts w:ascii="Tahoma" w:hAnsi="Tahoma" w:cs="Tahoma"/>
          <w:szCs w:val="22"/>
          <w:lang w:val="el-GR"/>
        </w:rPr>
        <w:t xml:space="preserve"> </w:t>
      </w:r>
      <w:r>
        <w:rPr>
          <w:rFonts w:ascii="Tahoma" w:hAnsi="Tahoma" w:cs="Tahoma"/>
          <w:szCs w:val="22"/>
          <w:lang w:val="el-GR"/>
        </w:rPr>
        <w:t>υποδομή που είναι εντός του πεδίου εφαρμογής</w:t>
      </w:r>
      <w:r w:rsidRPr="00DB6F98">
        <w:rPr>
          <w:rFonts w:ascii="Tahoma" w:hAnsi="Tahoma" w:cs="Tahoma"/>
          <w:szCs w:val="22"/>
          <w:lang w:val="el-GR"/>
        </w:rPr>
        <w:t xml:space="preserve">, όπως: </w:t>
      </w:r>
      <w:r>
        <w:rPr>
          <w:rFonts w:ascii="Tahoma" w:hAnsi="Tahoma" w:cs="Tahoma"/>
          <w:szCs w:val="22"/>
          <w:lang w:val="en-US"/>
        </w:rPr>
        <w:t>firewalls</w:t>
      </w:r>
      <w:r w:rsidRPr="00DB6F98">
        <w:rPr>
          <w:rFonts w:ascii="Tahoma" w:hAnsi="Tahoma" w:cs="Tahoma"/>
          <w:szCs w:val="22"/>
          <w:lang w:val="el-GR"/>
        </w:rPr>
        <w:t xml:space="preserve">, </w:t>
      </w:r>
      <w:proofErr w:type="spellStart"/>
      <w:r>
        <w:rPr>
          <w:rFonts w:ascii="Tahoma" w:hAnsi="Tahoma" w:cs="Tahoma"/>
          <w:szCs w:val="22"/>
          <w:lang w:val="en-US"/>
        </w:rPr>
        <w:t>swicthes</w:t>
      </w:r>
      <w:proofErr w:type="spellEnd"/>
      <w:r w:rsidRPr="00DB6F98">
        <w:rPr>
          <w:rFonts w:ascii="Tahoma" w:hAnsi="Tahoma" w:cs="Tahoma"/>
          <w:szCs w:val="22"/>
          <w:lang w:val="el-GR"/>
        </w:rPr>
        <w:t xml:space="preserve"> </w:t>
      </w:r>
      <w:r>
        <w:rPr>
          <w:rFonts w:ascii="Tahoma" w:hAnsi="Tahoma" w:cs="Tahoma"/>
          <w:szCs w:val="22"/>
          <w:lang w:val="el-GR"/>
        </w:rPr>
        <w:t>κ.λπ.</w:t>
      </w:r>
    </w:p>
    <w:p w14:paraId="5EED5BA0" w14:textId="77777777" w:rsidR="0064250E" w:rsidRPr="00DB6F98" w:rsidRDefault="0064250E" w:rsidP="0064250E">
      <w:pPr>
        <w:pStyle w:val="aff0"/>
        <w:numPr>
          <w:ilvl w:val="0"/>
          <w:numId w:val="132"/>
        </w:numPr>
        <w:rPr>
          <w:rFonts w:ascii="Tahoma" w:hAnsi="Tahoma" w:cs="Tahoma"/>
          <w:szCs w:val="22"/>
          <w:lang w:val="el-GR"/>
        </w:rPr>
      </w:pPr>
      <w:r w:rsidRPr="00DB6F98">
        <w:rPr>
          <w:rFonts w:ascii="Tahoma" w:hAnsi="Tahoma" w:cs="Tahoma"/>
          <w:szCs w:val="22"/>
          <w:lang w:val="el-GR"/>
        </w:rPr>
        <w:t>Αυτοματοποιημένη Συλλογή και Ασφαλής Αποθήκευση των δεδομένων καταγραφής (</w:t>
      </w:r>
      <w:proofErr w:type="spellStart"/>
      <w:r w:rsidRPr="00DB6F98">
        <w:rPr>
          <w:rFonts w:ascii="Tahoma" w:hAnsi="Tahoma" w:cs="Tahoma"/>
          <w:szCs w:val="22"/>
          <w:lang w:val="el-GR"/>
        </w:rPr>
        <w:t>logs</w:t>
      </w:r>
      <w:proofErr w:type="spellEnd"/>
      <w:r w:rsidRPr="00DB6F98">
        <w:rPr>
          <w:rFonts w:ascii="Tahoma" w:hAnsi="Tahoma" w:cs="Tahoma"/>
          <w:szCs w:val="22"/>
          <w:lang w:val="el-GR"/>
        </w:rPr>
        <w:t>) από τα διάφορα συστήματα και εφαρμογές του εταιρικού δικτύου σε κεντρικό σημείο της υποδομής. Η προτεινόμενη λύση ασφάλειας θα πρέπει να αποθηκεύει τα δεδομένα καταγραφής σε συμπιεσμένη μορφή για περαιτέρω ανάλυση και επεξεργασία.</w:t>
      </w:r>
    </w:p>
    <w:p w14:paraId="52E0EECD" w14:textId="77777777" w:rsidR="0064250E" w:rsidRPr="00BA24B0" w:rsidRDefault="0064250E" w:rsidP="0064250E">
      <w:pPr>
        <w:rPr>
          <w:rFonts w:ascii="Tahoma" w:hAnsi="Tahoma" w:cs="Tahoma"/>
          <w:szCs w:val="22"/>
          <w:lang w:val="el-GR"/>
        </w:rPr>
      </w:pPr>
      <w:r w:rsidRPr="00BA24B0">
        <w:rPr>
          <w:rFonts w:ascii="Tahoma" w:hAnsi="Tahoma" w:cs="Tahoma"/>
          <w:szCs w:val="22"/>
          <w:lang w:val="el-GR"/>
        </w:rPr>
        <w:t>Πιο συγκεκριμένα το εν λόγω σύστημα θα πρέπει να παρέχει τις ακόλουθες λειτουργίες και χαρακτηριστικά:</w:t>
      </w:r>
    </w:p>
    <w:p w14:paraId="1A361AF9" w14:textId="77777777" w:rsidR="0064250E" w:rsidRPr="00DB6F98" w:rsidRDefault="0064250E" w:rsidP="0064250E">
      <w:pPr>
        <w:pStyle w:val="aff0"/>
        <w:numPr>
          <w:ilvl w:val="0"/>
          <w:numId w:val="133"/>
        </w:numPr>
        <w:rPr>
          <w:rFonts w:ascii="Tahoma" w:hAnsi="Tahoma" w:cs="Tahoma"/>
          <w:szCs w:val="22"/>
          <w:lang w:val="el-GR"/>
        </w:rPr>
      </w:pPr>
      <w:r w:rsidRPr="00DB6F98">
        <w:rPr>
          <w:rFonts w:ascii="Tahoma" w:hAnsi="Tahoma" w:cs="Tahoma"/>
          <w:szCs w:val="22"/>
          <w:lang w:val="el-GR"/>
        </w:rPr>
        <w:t xml:space="preserve">συλλογή δεδομένων καταγραφής από οποιαδήποτε πηγή δεδομένων καταγραφής (σύστημα ή εφαρμογή) </w:t>
      </w:r>
      <w:r>
        <w:rPr>
          <w:rFonts w:ascii="Tahoma" w:hAnsi="Tahoma" w:cs="Tahoma"/>
          <w:szCs w:val="22"/>
          <w:lang w:val="el-GR"/>
        </w:rPr>
        <w:t>περιλαμβάνεται στο πεδίο εφαρμογής των εν λόγω υπηρεσιών</w:t>
      </w:r>
    </w:p>
    <w:p w14:paraId="28B57689" w14:textId="77777777" w:rsidR="0064250E" w:rsidRPr="00DB6F98" w:rsidRDefault="0064250E" w:rsidP="0064250E">
      <w:pPr>
        <w:pStyle w:val="aff0"/>
        <w:numPr>
          <w:ilvl w:val="0"/>
          <w:numId w:val="133"/>
        </w:numPr>
        <w:rPr>
          <w:rFonts w:ascii="Tahoma" w:hAnsi="Tahoma" w:cs="Tahoma"/>
          <w:szCs w:val="22"/>
          <w:lang w:val="el-GR"/>
        </w:rPr>
      </w:pPr>
      <w:r w:rsidRPr="00DB6F98">
        <w:rPr>
          <w:rFonts w:ascii="Tahoma" w:hAnsi="Tahoma" w:cs="Tahoma"/>
          <w:szCs w:val="22"/>
          <w:lang w:val="el-GR"/>
        </w:rPr>
        <w:t>ασφαλής συλλογή και αποθήκευση των δεδομένων καταγραφής στο σύστημα η οποία περιλαμβάνει:</w:t>
      </w:r>
    </w:p>
    <w:p w14:paraId="54912276" w14:textId="77777777" w:rsidR="0064250E" w:rsidRPr="00DB6F98" w:rsidRDefault="0064250E" w:rsidP="0064250E">
      <w:pPr>
        <w:pStyle w:val="aff0"/>
        <w:numPr>
          <w:ilvl w:val="0"/>
          <w:numId w:val="133"/>
        </w:numPr>
        <w:rPr>
          <w:rFonts w:ascii="Tahoma" w:hAnsi="Tahoma" w:cs="Tahoma"/>
          <w:szCs w:val="22"/>
          <w:lang w:val="el-GR"/>
        </w:rPr>
      </w:pPr>
      <w:r w:rsidRPr="00DB6F98">
        <w:rPr>
          <w:rFonts w:ascii="Tahoma" w:hAnsi="Tahoma" w:cs="Tahoma"/>
          <w:szCs w:val="22"/>
          <w:lang w:val="el-GR"/>
        </w:rPr>
        <w:t>έλεγχο ακεραιότητας αποθηκευμένων δεδομένων</w:t>
      </w:r>
    </w:p>
    <w:p w14:paraId="5EE3E7A6" w14:textId="77777777" w:rsidR="0064250E" w:rsidRPr="00DB6F98" w:rsidRDefault="0064250E" w:rsidP="0064250E">
      <w:pPr>
        <w:pStyle w:val="aff0"/>
        <w:numPr>
          <w:ilvl w:val="0"/>
          <w:numId w:val="133"/>
        </w:numPr>
        <w:rPr>
          <w:rFonts w:ascii="Tahoma" w:hAnsi="Tahoma" w:cs="Tahoma"/>
          <w:szCs w:val="22"/>
          <w:lang w:val="el-GR"/>
        </w:rPr>
      </w:pPr>
      <w:r w:rsidRPr="00DB6F98">
        <w:rPr>
          <w:rFonts w:ascii="Tahoma" w:hAnsi="Tahoma" w:cs="Tahoma"/>
          <w:szCs w:val="22"/>
          <w:lang w:val="el-GR"/>
        </w:rPr>
        <w:t>έλεγχος πρόσβασης στα αποθηκευμένα δεδομένα</w:t>
      </w:r>
    </w:p>
    <w:p w14:paraId="683AC2E3" w14:textId="77777777" w:rsidR="0064250E" w:rsidRPr="00DB6F98" w:rsidRDefault="0064250E" w:rsidP="0064250E">
      <w:pPr>
        <w:pStyle w:val="aff0"/>
        <w:numPr>
          <w:ilvl w:val="0"/>
          <w:numId w:val="133"/>
        </w:numPr>
        <w:rPr>
          <w:rFonts w:ascii="Tahoma" w:hAnsi="Tahoma" w:cs="Tahoma"/>
          <w:szCs w:val="22"/>
          <w:lang w:val="el-GR"/>
        </w:rPr>
      </w:pPr>
      <w:r w:rsidRPr="00DB6F98">
        <w:rPr>
          <w:rFonts w:ascii="Tahoma" w:hAnsi="Tahoma" w:cs="Tahoma"/>
          <w:szCs w:val="22"/>
          <w:lang w:val="el-GR"/>
        </w:rPr>
        <w:t>αυτοματοποιημένες πολιτικές διατήρησης των δεδομένων στο σύστημα (</w:t>
      </w:r>
      <w:proofErr w:type="spellStart"/>
      <w:r w:rsidRPr="00DB6F98">
        <w:rPr>
          <w:rFonts w:ascii="Tahoma" w:hAnsi="Tahoma" w:cs="Tahoma"/>
          <w:szCs w:val="22"/>
          <w:lang w:val="el-GR"/>
        </w:rPr>
        <w:t>log</w:t>
      </w:r>
      <w:proofErr w:type="spellEnd"/>
      <w:r w:rsidRPr="00DB6F98">
        <w:rPr>
          <w:rFonts w:ascii="Tahoma" w:hAnsi="Tahoma" w:cs="Tahoma"/>
          <w:szCs w:val="22"/>
          <w:lang w:val="el-GR"/>
        </w:rPr>
        <w:t xml:space="preserve"> </w:t>
      </w:r>
      <w:proofErr w:type="spellStart"/>
      <w:r w:rsidRPr="00DB6F98">
        <w:rPr>
          <w:rFonts w:ascii="Tahoma" w:hAnsi="Tahoma" w:cs="Tahoma"/>
          <w:szCs w:val="22"/>
          <w:lang w:val="el-GR"/>
        </w:rPr>
        <w:t>retention</w:t>
      </w:r>
      <w:proofErr w:type="spellEnd"/>
      <w:r w:rsidRPr="00DB6F98">
        <w:rPr>
          <w:rFonts w:ascii="Tahoma" w:hAnsi="Tahoma" w:cs="Tahoma"/>
          <w:szCs w:val="22"/>
          <w:lang w:val="el-GR"/>
        </w:rPr>
        <w:t xml:space="preserve"> </w:t>
      </w:r>
      <w:proofErr w:type="spellStart"/>
      <w:r w:rsidRPr="00DB6F98">
        <w:rPr>
          <w:rFonts w:ascii="Tahoma" w:hAnsi="Tahoma" w:cs="Tahoma"/>
          <w:szCs w:val="22"/>
          <w:lang w:val="el-GR"/>
        </w:rPr>
        <w:t>policies</w:t>
      </w:r>
      <w:proofErr w:type="spellEnd"/>
      <w:r w:rsidRPr="00DB6F98">
        <w:rPr>
          <w:rFonts w:ascii="Tahoma" w:hAnsi="Tahoma" w:cs="Tahoma"/>
          <w:szCs w:val="22"/>
          <w:lang w:val="el-GR"/>
        </w:rPr>
        <w:t>)</w:t>
      </w:r>
    </w:p>
    <w:p w14:paraId="31537AC6" w14:textId="77777777" w:rsidR="0064250E" w:rsidRPr="00DB6F98" w:rsidRDefault="0064250E" w:rsidP="0064250E">
      <w:pPr>
        <w:pStyle w:val="aff0"/>
        <w:numPr>
          <w:ilvl w:val="0"/>
          <w:numId w:val="133"/>
        </w:numPr>
        <w:rPr>
          <w:rFonts w:ascii="Tahoma" w:hAnsi="Tahoma" w:cs="Tahoma"/>
          <w:szCs w:val="22"/>
          <w:lang w:val="el-GR"/>
        </w:rPr>
      </w:pPr>
      <w:r w:rsidRPr="00DB6F98">
        <w:rPr>
          <w:rFonts w:ascii="Tahoma" w:hAnsi="Tahoma" w:cs="Tahoma"/>
          <w:szCs w:val="22"/>
          <w:lang w:val="el-GR"/>
        </w:rPr>
        <w:t>εξελιγμένη αναζήτηση ανάμεσα στα αποθηκευμένα δεδομένα και παραγωγή σχετικών αναφορών</w:t>
      </w:r>
    </w:p>
    <w:p w14:paraId="6A99BE84" w14:textId="77777777" w:rsidR="0064250E" w:rsidRPr="00DB6F98" w:rsidRDefault="0064250E" w:rsidP="0064250E">
      <w:pPr>
        <w:pStyle w:val="aff0"/>
        <w:numPr>
          <w:ilvl w:val="0"/>
          <w:numId w:val="133"/>
        </w:numPr>
        <w:rPr>
          <w:rFonts w:ascii="Tahoma" w:hAnsi="Tahoma" w:cs="Tahoma"/>
          <w:szCs w:val="22"/>
          <w:lang w:val="el-GR"/>
        </w:rPr>
      </w:pPr>
      <w:r w:rsidRPr="00DB6F98">
        <w:rPr>
          <w:rFonts w:ascii="Tahoma" w:hAnsi="Tahoma" w:cs="Tahoma"/>
          <w:szCs w:val="22"/>
          <w:lang w:val="el-GR"/>
        </w:rPr>
        <w:t xml:space="preserve">δυνατότητες συμπίεσης δεδομένων </w:t>
      </w:r>
    </w:p>
    <w:p w14:paraId="272EBDD3" w14:textId="77777777" w:rsidR="0064250E" w:rsidRPr="00DB6F98" w:rsidRDefault="0064250E" w:rsidP="0064250E">
      <w:pPr>
        <w:pStyle w:val="aff0"/>
        <w:numPr>
          <w:ilvl w:val="0"/>
          <w:numId w:val="133"/>
        </w:numPr>
        <w:rPr>
          <w:rFonts w:ascii="Tahoma" w:hAnsi="Tahoma" w:cs="Tahoma"/>
          <w:szCs w:val="22"/>
          <w:lang w:val="el-GR"/>
        </w:rPr>
      </w:pPr>
      <w:r w:rsidRPr="00DB6F98">
        <w:rPr>
          <w:rFonts w:ascii="Tahoma" w:hAnsi="Tahoma" w:cs="Tahoma"/>
          <w:szCs w:val="22"/>
          <w:lang w:val="el-GR"/>
        </w:rPr>
        <w:t xml:space="preserve">εύχρηστο περιβάλλον διαχείρισης </w:t>
      </w:r>
    </w:p>
    <w:p w14:paraId="47350265" w14:textId="77777777" w:rsidR="0064250E" w:rsidRPr="00DB6F98" w:rsidRDefault="0064250E" w:rsidP="0064250E">
      <w:pPr>
        <w:pStyle w:val="aff0"/>
        <w:numPr>
          <w:ilvl w:val="0"/>
          <w:numId w:val="133"/>
        </w:numPr>
        <w:rPr>
          <w:rFonts w:ascii="Tahoma" w:hAnsi="Tahoma" w:cs="Tahoma"/>
          <w:szCs w:val="22"/>
          <w:lang w:val="el-GR"/>
        </w:rPr>
      </w:pPr>
      <w:r w:rsidRPr="00DB6F98">
        <w:rPr>
          <w:rFonts w:ascii="Tahoma" w:hAnsi="Tahoma" w:cs="Tahoma"/>
          <w:szCs w:val="22"/>
          <w:lang w:val="el-GR"/>
        </w:rPr>
        <w:lastRenderedPageBreak/>
        <w:t>Συσχετισμό (</w:t>
      </w:r>
      <w:proofErr w:type="spellStart"/>
      <w:r w:rsidRPr="00DB6F98">
        <w:rPr>
          <w:rFonts w:ascii="Tahoma" w:hAnsi="Tahoma" w:cs="Tahoma"/>
          <w:szCs w:val="22"/>
          <w:lang w:val="el-GR"/>
        </w:rPr>
        <w:t>correlation</w:t>
      </w:r>
      <w:proofErr w:type="spellEnd"/>
      <w:r w:rsidRPr="00DB6F98">
        <w:rPr>
          <w:rFonts w:ascii="Tahoma" w:hAnsi="Tahoma" w:cs="Tahoma"/>
          <w:szCs w:val="22"/>
          <w:lang w:val="el-GR"/>
        </w:rPr>
        <w:t>) των περιστατικών τα οποία έχουν συλλεχθεί από τις διάφορες πηγές, με σκοπό την ελαχιστοποίηση των λάθος συναγερμών (</w:t>
      </w:r>
      <w:proofErr w:type="spellStart"/>
      <w:r w:rsidRPr="00DB6F98">
        <w:rPr>
          <w:rFonts w:ascii="Tahoma" w:hAnsi="Tahoma" w:cs="Tahoma"/>
          <w:szCs w:val="22"/>
          <w:lang w:val="el-GR"/>
        </w:rPr>
        <w:t>false</w:t>
      </w:r>
      <w:proofErr w:type="spellEnd"/>
      <w:r w:rsidRPr="00DB6F98">
        <w:rPr>
          <w:rFonts w:ascii="Tahoma" w:hAnsi="Tahoma" w:cs="Tahoma"/>
          <w:szCs w:val="22"/>
          <w:lang w:val="el-GR"/>
        </w:rPr>
        <w:t xml:space="preserve"> </w:t>
      </w:r>
      <w:proofErr w:type="spellStart"/>
      <w:r w:rsidRPr="00DB6F98">
        <w:rPr>
          <w:rFonts w:ascii="Tahoma" w:hAnsi="Tahoma" w:cs="Tahoma"/>
          <w:szCs w:val="22"/>
          <w:lang w:val="el-GR"/>
        </w:rPr>
        <w:t>alarms</w:t>
      </w:r>
      <w:proofErr w:type="spellEnd"/>
      <w:r w:rsidRPr="00DB6F98">
        <w:rPr>
          <w:rFonts w:ascii="Tahoma" w:hAnsi="Tahoma" w:cs="Tahoma"/>
          <w:szCs w:val="22"/>
          <w:lang w:val="el-GR"/>
        </w:rPr>
        <w:t xml:space="preserve">) και την ανάδειξη των πραγματικά κρίσιμων περιστατικών ασφάλειας. </w:t>
      </w:r>
    </w:p>
    <w:p w14:paraId="57A9C61D" w14:textId="77777777" w:rsidR="0064250E" w:rsidRPr="00DB6F98" w:rsidRDefault="0064250E" w:rsidP="0064250E">
      <w:pPr>
        <w:pStyle w:val="aff0"/>
        <w:numPr>
          <w:ilvl w:val="0"/>
          <w:numId w:val="133"/>
        </w:numPr>
        <w:rPr>
          <w:rFonts w:ascii="Tahoma" w:hAnsi="Tahoma" w:cs="Tahoma"/>
          <w:szCs w:val="22"/>
          <w:lang w:val="el-GR"/>
        </w:rPr>
      </w:pPr>
      <w:r w:rsidRPr="00DB6F98">
        <w:rPr>
          <w:rFonts w:ascii="Tahoma" w:hAnsi="Tahoma" w:cs="Tahoma"/>
          <w:szCs w:val="22"/>
          <w:lang w:val="el-GR"/>
        </w:rPr>
        <w:t xml:space="preserve">H λειτουργία του μηχανισμού συσχέτισης θα βασίζεται σε μια σειρά προκαθορισμένων πολιτικών και κανόνων συσχέτισης οι οποίοι εφαρμόζονται σε πραγματικό χρόνο σε όλα τα περιστατικά τα οποία συλλέγονται από τους διάφορους πληροφοριακούς πόρους του δικτύου. Σκοπός του μηχανισμού θα είναι η ανάδειξη των πραγματικών απειλών και η υποβάθμιση των μη σχετικών με την ασφάλεια ή χαμηλής επικινδυνότητας περιστατικών. </w:t>
      </w:r>
    </w:p>
    <w:p w14:paraId="2722362E" w14:textId="77777777" w:rsidR="0064250E" w:rsidRPr="00DB6F98" w:rsidRDefault="0064250E" w:rsidP="0064250E">
      <w:pPr>
        <w:pStyle w:val="aff0"/>
        <w:numPr>
          <w:ilvl w:val="0"/>
          <w:numId w:val="133"/>
        </w:numPr>
        <w:rPr>
          <w:rFonts w:ascii="Tahoma" w:hAnsi="Tahoma" w:cs="Tahoma"/>
          <w:szCs w:val="22"/>
          <w:lang w:val="el-GR"/>
        </w:rPr>
      </w:pPr>
      <w:r w:rsidRPr="00DB6F98">
        <w:rPr>
          <w:rFonts w:ascii="Tahoma" w:hAnsi="Tahoma" w:cs="Tahoma"/>
          <w:szCs w:val="22"/>
          <w:lang w:val="el-GR"/>
        </w:rPr>
        <w:t>Αρχιτεκτονική η οποία παρέχει ενσωμάτωση επιπρόσθετων πληροφοριακών πόρων (συστημάτων, εφαρμογών) και περαιτέρω επέκτασης της υποδομής Διαχείρισης Περιστατικών Ασφάλειας στο μέλλον</w:t>
      </w:r>
    </w:p>
    <w:p w14:paraId="66854EE9" w14:textId="77777777" w:rsidR="0064250E" w:rsidRPr="00DB6F98" w:rsidRDefault="0064250E" w:rsidP="0064250E">
      <w:pPr>
        <w:pStyle w:val="aff0"/>
        <w:numPr>
          <w:ilvl w:val="0"/>
          <w:numId w:val="133"/>
        </w:numPr>
        <w:rPr>
          <w:rFonts w:ascii="Tahoma" w:hAnsi="Tahoma" w:cs="Tahoma"/>
          <w:szCs w:val="22"/>
          <w:lang w:val="el-GR"/>
        </w:rPr>
      </w:pPr>
      <w:r w:rsidRPr="00DB6F98">
        <w:rPr>
          <w:rFonts w:ascii="Tahoma" w:hAnsi="Tahoma" w:cs="Tahoma"/>
          <w:szCs w:val="22"/>
          <w:lang w:val="el-GR"/>
        </w:rPr>
        <w:t>Ανάλυση της συμπεριφοράς των χρηστών με χρήση μηχανισμών μηχανικής εκμάθησης</w:t>
      </w:r>
    </w:p>
    <w:p w14:paraId="2331366F" w14:textId="77777777" w:rsidR="0064250E" w:rsidRPr="00DB6F98" w:rsidRDefault="0064250E" w:rsidP="0064250E">
      <w:pPr>
        <w:pStyle w:val="aff0"/>
        <w:numPr>
          <w:ilvl w:val="0"/>
          <w:numId w:val="133"/>
        </w:numPr>
        <w:rPr>
          <w:rFonts w:ascii="Tahoma" w:hAnsi="Tahoma" w:cs="Tahoma"/>
          <w:szCs w:val="22"/>
          <w:lang w:val="el-GR"/>
        </w:rPr>
      </w:pPr>
      <w:r w:rsidRPr="00DB6F98">
        <w:rPr>
          <w:rFonts w:ascii="Tahoma" w:hAnsi="Tahoma" w:cs="Tahoma"/>
          <w:szCs w:val="22"/>
          <w:lang w:val="el-GR"/>
        </w:rPr>
        <w:t xml:space="preserve">Αυτοματοποίηση της απόκρισης σε περιστατικά ασφαλείας με χρήση μηχανισμών τεχνητής νοημοσύνης  </w:t>
      </w:r>
    </w:p>
    <w:p w14:paraId="3202087B" w14:textId="77777777" w:rsidR="0064250E" w:rsidRPr="00DB6F98" w:rsidRDefault="0064250E" w:rsidP="0064250E">
      <w:pPr>
        <w:pStyle w:val="aff0"/>
        <w:numPr>
          <w:ilvl w:val="0"/>
          <w:numId w:val="133"/>
        </w:numPr>
        <w:rPr>
          <w:rFonts w:ascii="Tahoma" w:hAnsi="Tahoma" w:cs="Tahoma"/>
          <w:szCs w:val="22"/>
          <w:lang w:val="el-GR"/>
        </w:rPr>
      </w:pPr>
      <w:r w:rsidRPr="00DB6F98">
        <w:rPr>
          <w:rFonts w:ascii="Tahoma" w:hAnsi="Tahoma" w:cs="Tahoma"/>
          <w:szCs w:val="22"/>
          <w:lang w:val="el-GR"/>
        </w:rPr>
        <w:t xml:space="preserve">Δημιουργία αυτοματοποιημένων ροών εργασίας και </w:t>
      </w:r>
      <w:proofErr w:type="spellStart"/>
      <w:r w:rsidRPr="00DB6F98">
        <w:rPr>
          <w:rFonts w:ascii="Tahoma" w:hAnsi="Tahoma" w:cs="Tahoma"/>
          <w:szCs w:val="22"/>
          <w:lang w:val="el-GR"/>
        </w:rPr>
        <w:t>playbooks</w:t>
      </w:r>
      <w:proofErr w:type="spellEnd"/>
    </w:p>
    <w:p w14:paraId="130C2D74" w14:textId="77777777" w:rsidR="0064250E" w:rsidRDefault="0064250E" w:rsidP="0064250E">
      <w:pPr>
        <w:rPr>
          <w:rFonts w:ascii="Tahoma" w:hAnsi="Tahoma" w:cs="Tahoma"/>
          <w:szCs w:val="22"/>
          <w:lang w:val="el-GR"/>
        </w:rPr>
      </w:pPr>
    </w:p>
    <w:p w14:paraId="55387BA7" w14:textId="77777777" w:rsidR="0064250E" w:rsidRPr="00DB6F98" w:rsidRDefault="0064250E" w:rsidP="0064250E">
      <w:pPr>
        <w:rPr>
          <w:rFonts w:ascii="Tahoma" w:hAnsi="Tahoma" w:cs="Tahoma"/>
          <w:szCs w:val="22"/>
          <w:lang w:val="el-GR"/>
        </w:rPr>
      </w:pPr>
      <w:r w:rsidRPr="00DB6F98">
        <w:rPr>
          <w:rFonts w:ascii="Tahoma" w:hAnsi="Tahoma" w:cs="Tahoma"/>
          <w:szCs w:val="22"/>
          <w:lang w:val="el-GR"/>
        </w:rPr>
        <w:t>Σε κάθε περίπτωση ο Ανάδοχος θα πρέπει στην προσφορά του να υποβάλλει την προτεινόμενη αρχιτεκτονική</w:t>
      </w:r>
      <w:r>
        <w:rPr>
          <w:rFonts w:ascii="Tahoma" w:hAnsi="Tahoma" w:cs="Tahoma"/>
          <w:szCs w:val="22"/>
          <w:lang w:val="el-GR"/>
        </w:rPr>
        <w:t>.</w:t>
      </w:r>
    </w:p>
    <w:p w14:paraId="72EC9E91" w14:textId="77777777" w:rsidR="0064250E" w:rsidRPr="0064250E" w:rsidRDefault="0064250E" w:rsidP="0064250E">
      <w:pPr>
        <w:rPr>
          <w:lang w:val="el-GR"/>
        </w:rPr>
      </w:pPr>
    </w:p>
    <w:p w14:paraId="7A8C05E7" w14:textId="77777777" w:rsidR="00342C70" w:rsidRPr="006F71C9" w:rsidRDefault="00342C70" w:rsidP="00AC1873">
      <w:pPr>
        <w:pStyle w:val="40"/>
      </w:pPr>
      <w:bookmarkStart w:id="333" w:name="_Ref378849620"/>
      <w:bookmarkStart w:id="334" w:name="_Toc380586512"/>
      <w:bookmarkStart w:id="335" w:name="_Toc106350234"/>
      <w:r w:rsidRPr="006F71C9">
        <w:t>Υποσύστημα υποστήριξης της διενέργειας των ελέγχων</w:t>
      </w:r>
      <w:bookmarkEnd w:id="333"/>
      <w:bookmarkEnd w:id="334"/>
      <w:bookmarkEnd w:id="335"/>
    </w:p>
    <w:p w14:paraId="68CB580A" w14:textId="4EFA5BBA" w:rsidR="00342C70" w:rsidRPr="005609A7" w:rsidRDefault="00342C70" w:rsidP="00342C70">
      <w:pPr>
        <w:rPr>
          <w:rFonts w:ascii="Tahoma" w:hAnsi="Tahoma" w:cs="Tahoma"/>
          <w:szCs w:val="22"/>
        </w:rPr>
      </w:pPr>
      <w:r w:rsidRPr="005609A7">
        <w:rPr>
          <w:rFonts w:ascii="Tahoma" w:hAnsi="Tahoma" w:cs="Tahoma"/>
          <w:szCs w:val="22"/>
          <w:lang w:val="el-GR"/>
        </w:rPr>
        <w:t xml:space="preserve">Για την αποτελεσματική υποστήριξη του Αναδόχου στη διενέργεια των ελέγχων της Παρ. </w:t>
      </w:r>
      <w:r w:rsidR="0012104B">
        <w:fldChar w:fldCharType="begin"/>
      </w:r>
      <w:r w:rsidR="0012104B" w:rsidRPr="0078195B">
        <w:rPr>
          <w:lang w:val="el-GR"/>
        </w:rPr>
        <w:instrText xml:space="preserve"> </w:instrText>
      </w:r>
      <w:r w:rsidR="0012104B">
        <w:instrText>REF</w:instrText>
      </w:r>
      <w:r w:rsidR="0012104B" w:rsidRPr="0078195B">
        <w:rPr>
          <w:lang w:val="el-GR"/>
        </w:rPr>
        <w:instrText xml:space="preserve"> _</w:instrText>
      </w:r>
      <w:r w:rsidR="0012104B">
        <w:instrText>Ref</w:instrText>
      </w:r>
      <w:r w:rsidR="0012104B" w:rsidRPr="0078195B">
        <w:rPr>
          <w:lang w:val="el-GR"/>
        </w:rPr>
        <w:instrText>377644201 \</w:instrText>
      </w:r>
      <w:r w:rsidR="0012104B">
        <w:instrText>r</w:instrText>
      </w:r>
      <w:r w:rsidR="0012104B" w:rsidRPr="0078195B">
        <w:rPr>
          <w:lang w:val="el-GR"/>
        </w:rPr>
        <w:instrText xml:space="preserve"> \</w:instrText>
      </w:r>
      <w:r w:rsidR="0012104B">
        <w:instrText>h</w:instrText>
      </w:r>
      <w:r w:rsidR="0012104B" w:rsidRPr="0078195B">
        <w:rPr>
          <w:lang w:val="el-GR"/>
        </w:rPr>
        <w:instrText xml:space="preserve">  \* </w:instrText>
      </w:r>
      <w:r w:rsidR="0012104B">
        <w:instrText>MERGEFORMAT</w:instrText>
      </w:r>
      <w:r w:rsidR="0012104B" w:rsidRPr="0078195B">
        <w:rPr>
          <w:lang w:val="el-GR"/>
        </w:rPr>
        <w:instrText xml:space="preserve"> </w:instrText>
      </w:r>
      <w:r w:rsidR="0012104B">
        <w:fldChar w:fldCharType="separate"/>
      </w:r>
      <w:r w:rsidR="001B7B96" w:rsidRPr="001B7B96">
        <w:rPr>
          <w:rFonts w:ascii="Tahoma" w:hAnsi="Tahoma" w:cs="Tahoma"/>
          <w:szCs w:val="22"/>
          <w:cs/>
        </w:rPr>
        <w:t>‎</w:t>
      </w:r>
      <w:r w:rsidR="001B7B96">
        <w:rPr>
          <w:lang w:val="el-GR"/>
        </w:rPr>
        <w:t>2.2.2.3</w:t>
      </w:r>
      <w:r w:rsidR="0012104B">
        <w:fldChar w:fldCharType="end"/>
      </w:r>
      <w:r w:rsidRPr="005609A7">
        <w:rPr>
          <w:rFonts w:ascii="Tahoma" w:hAnsi="Tahoma" w:cs="Tahoma"/>
          <w:szCs w:val="22"/>
        </w:rPr>
        <w:t>, θα αναπ</w:t>
      </w:r>
      <w:proofErr w:type="spellStart"/>
      <w:r w:rsidRPr="005609A7">
        <w:rPr>
          <w:rFonts w:ascii="Tahoma" w:hAnsi="Tahoma" w:cs="Tahoma"/>
          <w:szCs w:val="22"/>
        </w:rPr>
        <w:t>τυχθούν</w:t>
      </w:r>
      <w:proofErr w:type="spellEnd"/>
      <w:r w:rsidRPr="005609A7">
        <w:rPr>
          <w:rFonts w:ascii="Tahoma" w:hAnsi="Tahoma" w:cs="Tahoma"/>
          <w:szCs w:val="22"/>
        </w:rPr>
        <w:t xml:space="preserve"> κα</w:t>
      </w:r>
      <w:proofErr w:type="spellStart"/>
      <w:r w:rsidRPr="005609A7">
        <w:rPr>
          <w:rFonts w:ascii="Tahoma" w:hAnsi="Tahoma" w:cs="Tahoma"/>
          <w:szCs w:val="22"/>
        </w:rPr>
        <w:t>τάλληλ</w:t>
      </w:r>
      <w:proofErr w:type="spellEnd"/>
      <w:r w:rsidRPr="005609A7">
        <w:rPr>
          <w:rFonts w:ascii="Tahoma" w:hAnsi="Tahoma" w:cs="Tahoma"/>
          <w:szCs w:val="22"/>
        </w:rPr>
        <w:t xml:space="preserve">α </w:t>
      </w:r>
      <w:proofErr w:type="spellStart"/>
      <w:r w:rsidRPr="005609A7">
        <w:rPr>
          <w:rFonts w:ascii="Tahoma" w:hAnsi="Tahoma" w:cs="Tahoma"/>
          <w:szCs w:val="22"/>
        </w:rPr>
        <w:t>εργ</w:t>
      </w:r>
      <w:proofErr w:type="spellEnd"/>
      <w:r w:rsidRPr="005609A7">
        <w:rPr>
          <w:rFonts w:ascii="Tahoma" w:hAnsi="Tahoma" w:cs="Tahoma"/>
          <w:szCs w:val="22"/>
        </w:rPr>
        <w:t>αλεία, τα οπ</w:t>
      </w:r>
      <w:proofErr w:type="spellStart"/>
      <w:r w:rsidRPr="005609A7">
        <w:rPr>
          <w:rFonts w:ascii="Tahoma" w:hAnsi="Tahoma" w:cs="Tahoma"/>
          <w:szCs w:val="22"/>
        </w:rPr>
        <w:t>οί</w:t>
      </w:r>
      <w:proofErr w:type="spellEnd"/>
      <w:r w:rsidRPr="005609A7">
        <w:rPr>
          <w:rFonts w:ascii="Tahoma" w:hAnsi="Tahoma" w:cs="Tahoma"/>
          <w:szCs w:val="22"/>
        </w:rPr>
        <w:t>α θα π</w:t>
      </w:r>
      <w:proofErr w:type="spellStart"/>
      <w:r w:rsidRPr="005609A7">
        <w:rPr>
          <w:rFonts w:ascii="Tahoma" w:hAnsi="Tahoma" w:cs="Tahoma"/>
          <w:szCs w:val="22"/>
        </w:rPr>
        <w:t>ροσφέρουν</w:t>
      </w:r>
      <w:proofErr w:type="spellEnd"/>
      <w:r w:rsidRPr="005609A7">
        <w:rPr>
          <w:rFonts w:ascii="Tahoma" w:hAnsi="Tahoma" w:cs="Tahoma"/>
          <w:szCs w:val="22"/>
        </w:rPr>
        <w:t>:</w:t>
      </w:r>
    </w:p>
    <w:p w14:paraId="5BFD71D7" w14:textId="77777777" w:rsidR="00342C70" w:rsidRPr="005609A7" w:rsidRDefault="00342C70" w:rsidP="00342C70">
      <w:pPr>
        <w:numPr>
          <w:ilvl w:val="0"/>
          <w:numId w:val="82"/>
        </w:numPr>
        <w:suppressAutoHyphens w:val="0"/>
        <w:rPr>
          <w:rFonts w:ascii="Tahoma" w:hAnsi="Tahoma" w:cs="Tahoma"/>
          <w:szCs w:val="22"/>
          <w:lang w:val="el-GR"/>
        </w:rPr>
      </w:pPr>
      <w:r w:rsidRPr="005609A7">
        <w:rPr>
          <w:rFonts w:ascii="Tahoma" w:hAnsi="Tahoma" w:cs="Tahoma"/>
          <w:szCs w:val="22"/>
          <w:lang w:val="el-GR"/>
        </w:rPr>
        <w:t xml:space="preserve">Μηχανισμούς ή εργαλεία ΤΠΕ (πχ </w:t>
      </w:r>
      <w:r w:rsidRPr="005609A7">
        <w:rPr>
          <w:rFonts w:ascii="Tahoma" w:hAnsi="Tahoma" w:cs="Tahoma"/>
          <w:szCs w:val="22"/>
          <w:lang w:val="en-US"/>
        </w:rPr>
        <w:t>penetrations</w:t>
      </w:r>
      <w:r w:rsidRPr="005609A7">
        <w:rPr>
          <w:rFonts w:ascii="Tahoma" w:hAnsi="Tahoma" w:cs="Tahoma"/>
          <w:szCs w:val="22"/>
          <w:lang w:val="el-GR"/>
        </w:rPr>
        <w:t xml:space="preserve"> </w:t>
      </w:r>
      <w:r w:rsidRPr="005609A7">
        <w:rPr>
          <w:rFonts w:ascii="Tahoma" w:hAnsi="Tahoma" w:cs="Tahoma"/>
          <w:szCs w:val="22"/>
          <w:lang w:val="en-US"/>
        </w:rPr>
        <w:t>testers</w:t>
      </w:r>
      <w:r w:rsidRPr="005609A7">
        <w:rPr>
          <w:rFonts w:ascii="Tahoma" w:hAnsi="Tahoma" w:cs="Tahoma"/>
          <w:szCs w:val="22"/>
          <w:lang w:val="el-GR"/>
        </w:rPr>
        <w:t xml:space="preserve">, </w:t>
      </w:r>
      <w:r w:rsidRPr="005609A7">
        <w:rPr>
          <w:rFonts w:ascii="Tahoma" w:hAnsi="Tahoma" w:cs="Tahoma"/>
          <w:szCs w:val="22"/>
        </w:rPr>
        <w:t>web</w:t>
      </w:r>
      <w:r w:rsidRPr="005609A7">
        <w:rPr>
          <w:rFonts w:ascii="Tahoma" w:hAnsi="Tahoma" w:cs="Tahoma"/>
          <w:szCs w:val="22"/>
          <w:lang w:val="el-GR"/>
        </w:rPr>
        <w:t xml:space="preserve"> </w:t>
      </w:r>
      <w:r w:rsidRPr="005609A7">
        <w:rPr>
          <w:rFonts w:ascii="Tahoma" w:hAnsi="Tahoma" w:cs="Tahoma"/>
          <w:szCs w:val="22"/>
        </w:rPr>
        <w:t>crawlers</w:t>
      </w:r>
      <w:r w:rsidRPr="005609A7">
        <w:rPr>
          <w:rFonts w:ascii="Tahoma" w:hAnsi="Tahoma" w:cs="Tahoma"/>
          <w:szCs w:val="22"/>
          <w:lang w:val="el-GR"/>
        </w:rPr>
        <w:t>, κλπ) για τη διενέργεια των συνεχών ή περιοδικών ενεργειών εποπτείας της κατάστασης ασφάλειας του Δικτύου, αξιολόγησης της κατάστασης και διάγνωσης των ενδεχόμενων προβλημάτων. Τα εργαλεία αυτά θα πρέπει να δίνουν τη δυνατότητα στον Ανάδοχο του παρόντος έργου να παρακολουθεί συνεχώς την ασφάλεια του ΣΥΖΕΥΞΙΣ ΙΙ και κατά συνέπεια να έχει σε πραγματικό χρόνο μια καλή αντίληψη για τη κατάσταση ασφάλειας του Δικτύου.</w:t>
      </w:r>
    </w:p>
    <w:p w14:paraId="250528C3" w14:textId="3F60A9DD" w:rsidR="00342C70" w:rsidRPr="005609A7" w:rsidRDefault="00342C70" w:rsidP="00342C70">
      <w:pPr>
        <w:numPr>
          <w:ilvl w:val="0"/>
          <w:numId w:val="82"/>
        </w:numPr>
        <w:suppressAutoHyphens w:val="0"/>
        <w:rPr>
          <w:rFonts w:ascii="Tahoma" w:hAnsi="Tahoma" w:cs="Tahoma"/>
          <w:szCs w:val="22"/>
          <w:lang w:val="el-GR"/>
        </w:rPr>
      </w:pPr>
      <w:r w:rsidRPr="005609A7">
        <w:rPr>
          <w:rFonts w:ascii="Tahoma" w:hAnsi="Tahoma" w:cs="Tahoma"/>
          <w:szCs w:val="22"/>
          <w:lang w:val="el-GR"/>
        </w:rPr>
        <w:t xml:space="preserve">Τη δυνατότητα διαχείρισης του συνόλου των ενεργειών που προβλέπονται στη διενέργεια και επιτυχή ολοκλήρωση των ελέγχων ασφάλειας της Παρ. </w:t>
      </w:r>
      <w:r w:rsidR="0012104B">
        <w:fldChar w:fldCharType="begin"/>
      </w:r>
      <w:r w:rsidR="0012104B" w:rsidRPr="0078195B">
        <w:rPr>
          <w:lang w:val="el-GR"/>
        </w:rPr>
        <w:instrText xml:space="preserve"> </w:instrText>
      </w:r>
      <w:r w:rsidR="0012104B">
        <w:instrText>REF</w:instrText>
      </w:r>
      <w:r w:rsidR="0012104B" w:rsidRPr="0078195B">
        <w:rPr>
          <w:lang w:val="el-GR"/>
        </w:rPr>
        <w:instrText xml:space="preserve"> _</w:instrText>
      </w:r>
      <w:r w:rsidR="0012104B">
        <w:instrText>Ref</w:instrText>
      </w:r>
      <w:r w:rsidR="0012104B" w:rsidRPr="0078195B">
        <w:rPr>
          <w:lang w:val="el-GR"/>
        </w:rPr>
        <w:instrText>377644201 \</w:instrText>
      </w:r>
      <w:r w:rsidR="0012104B">
        <w:instrText>r</w:instrText>
      </w:r>
      <w:r w:rsidR="0012104B" w:rsidRPr="0078195B">
        <w:rPr>
          <w:lang w:val="el-GR"/>
        </w:rPr>
        <w:instrText xml:space="preserve"> \</w:instrText>
      </w:r>
      <w:r w:rsidR="0012104B">
        <w:instrText>h</w:instrText>
      </w:r>
      <w:r w:rsidR="0012104B" w:rsidRPr="0078195B">
        <w:rPr>
          <w:lang w:val="el-GR"/>
        </w:rPr>
        <w:instrText xml:space="preserve">  \* </w:instrText>
      </w:r>
      <w:r w:rsidR="0012104B">
        <w:instrText>MERGEFORMAT</w:instrText>
      </w:r>
      <w:r w:rsidR="0012104B" w:rsidRPr="0078195B">
        <w:rPr>
          <w:lang w:val="el-GR"/>
        </w:rPr>
        <w:instrText xml:space="preserve"> </w:instrText>
      </w:r>
      <w:r w:rsidR="0012104B">
        <w:fldChar w:fldCharType="separate"/>
      </w:r>
      <w:r w:rsidR="001B7B96" w:rsidRPr="001B7B96">
        <w:rPr>
          <w:rFonts w:ascii="Tahoma" w:hAnsi="Tahoma" w:cs="Tahoma"/>
          <w:szCs w:val="22"/>
          <w:cs/>
          <w:lang w:val="el-GR"/>
        </w:rPr>
        <w:t>‎</w:t>
      </w:r>
      <w:r w:rsidR="001B7B96">
        <w:rPr>
          <w:lang w:val="el-GR"/>
        </w:rPr>
        <w:t>2.2.2.3</w:t>
      </w:r>
      <w:r w:rsidR="0012104B">
        <w:fldChar w:fldCharType="end"/>
      </w:r>
      <w:r w:rsidRPr="005609A7">
        <w:rPr>
          <w:rFonts w:ascii="Tahoma" w:hAnsi="Tahoma" w:cs="Tahoma"/>
          <w:szCs w:val="22"/>
          <w:lang w:val="el-GR"/>
        </w:rPr>
        <w:t>, όπως ενδεικτικά αναφέρονται η καταχώρηση και παρουσίαση των πρωτογενών στοιχείων και δεδομένων, η αποτύπωση των πραγματοποιημένων ενεργειών, οι έλεγχοι και τα αποτελέσματα αυτών.</w:t>
      </w:r>
    </w:p>
    <w:p w14:paraId="51F98AA5" w14:textId="77777777" w:rsidR="00342C70" w:rsidRPr="005609A7" w:rsidRDefault="00342C70" w:rsidP="00342C70">
      <w:pPr>
        <w:numPr>
          <w:ilvl w:val="0"/>
          <w:numId w:val="82"/>
        </w:numPr>
        <w:suppressAutoHyphens w:val="0"/>
        <w:rPr>
          <w:rFonts w:ascii="Tahoma" w:hAnsi="Tahoma" w:cs="Tahoma"/>
          <w:szCs w:val="22"/>
          <w:lang w:val="el-GR"/>
        </w:rPr>
      </w:pPr>
      <w:r w:rsidRPr="005609A7">
        <w:rPr>
          <w:rFonts w:ascii="Tahoma" w:hAnsi="Tahoma" w:cs="Tahoma"/>
          <w:szCs w:val="22"/>
          <w:lang w:val="el-GR"/>
        </w:rPr>
        <w:t>Το υποσύστημα υποστήριξης διενέργειας των ελέγχων θα πρέπει να διασυνδέεται με το σύστημα διαχείρισης αγαθών ώστε οι χρήστες με την κατάλληλη πρόσβαση να μπορούν να ομαδοποιούν τους ελέγχους και τις προβλεπόμενες ενέργειες με τους διαθέσιμους πόρους του ΣΥΖΕΥΞΙΣ ΙΙ. Τέτοιου είδους ομαδοποίηση μπορεί να είναι έλεγχος κατά φορέα, έλεγχος κατά τμήμα οργανισμού, έλεγχος κατά φυσική τοποθεσία κλπ.</w:t>
      </w:r>
    </w:p>
    <w:p w14:paraId="6D48B28E" w14:textId="77777777" w:rsidR="00342C70" w:rsidRPr="005609A7" w:rsidRDefault="00342C70" w:rsidP="00342C70">
      <w:pPr>
        <w:rPr>
          <w:rFonts w:ascii="Tahoma" w:hAnsi="Tahoma" w:cs="Tahoma"/>
          <w:szCs w:val="22"/>
          <w:lang w:val="el-GR"/>
        </w:rPr>
      </w:pPr>
    </w:p>
    <w:p w14:paraId="18F6F0E4" w14:textId="77777777" w:rsidR="009011F2" w:rsidRDefault="00342C70">
      <w:pPr>
        <w:pStyle w:val="40"/>
        <w:ind w:left="630"/>
      </w:pPr>
      <w:bookmarkStart w:id="336" w:name="_Ref365294537"/>
      <w:bookmarkStart w:id="337" w:name="_Toc380586513"/>
      <w:bookmarkStart w:id="338" w:name="_Toc106350235"/>
      <w:r w:rsidRPr="00E95C0B">
        <w:t>Υποσύστημα διαχείρισης ευπαθειών</w:t>
      </w:r>
      <w:bookmarkEnd w:id="336"/>
      <w:bookmarkEnd w:id="337"/>
      <w:bookmarkEnd w:id="338"/>
    </w:p>
    <w:p w14:paraId="548425AE" w14:textId="022D7E19" w:rsidR="00342C70" w:rsidRPr="005609A7" w:rsidRDefault="00342C70" w:rsidP="00342C70">
      <w:pPr>
        <w:rPr>
          <w:rFonts w:ascii="Tahoma" w:hAnsi="Tahoma" w:cs="Tahoma"/>
          <w:szCs w:val="22"/>
          <w:lang w:val="el-GR"/>
        </w:rPr>
      </w:pPr>
      <w:r w:rsidRPr="005609A7">
        <w:rPr>
          <w:rFonts w:ascii="Tahoma" w:hAnsi="Tahoma" w:cs="Tahoma"/>
          <w:szCs w:val="22"/>
          <w:lang w:val="el-GR"/>
        </w:rPr>
        <w:t>Για την αποτελεσματική διαχείριση των ευρημάτων (συμπεριλαμβανομένης και της ενημέρωσης επί αυτών), τα οποία θα προκύψουν από τ</w:t>
      </w:r>
      <w:r w:rsidRPr="005609A7">
        <w:rPr>
          <w:rFonts w:ascii="Tahoma" w:hAnsi="Tahoma" w:cs="Tahoma"/>
          <w:szCs w:val="22"/>
          <w:lang w:val="en-US"/>
        </w:rPr>
        <w:t>o</w:t>
      </w:r>
      <w:r w:rsidRPr="005609A7">
        <w:rPr>
          <w:rFonts w:ascii="Tahoma" w:hAnsi="Tahoma" w:cs="Tahoma"/>
          <w:szCs w:val="22"/>
          <w:lang w:val="el-GR"/>
        </w:rPr>
        <w:t xml:space="preserve">ν έλεγχο ασφάλειας του Δικτύου, της Παρ. </w:t>
      </w:r>
      <w:r w:rsidR="0012104B">
        <w:fldChar w:fldCharType="begin"/>
      </w:r>
      <w:r w:rsidR="0012104B" w:rsidRPr="0078195B">
        <w:rPr>
          <w:lang w:val="el-GR"/>
        </w:rPr>
        <w:instrText xml:space="preserve"> </w:instrText>
      </w:r>
      <w:r w:rsidR="0012104B">
        <w:instrText>REF</w:instrText>
      </w:r>
      <w:r w:rsidR="0012104B" w:rsidRPr="0078195B">
        <w:rPr>
          <w:lang w:val="el-GR"/>
        </w:rPr>
        <w:instrText xml:space="preserve"> _</w:instrText>
      </w:r>
      <w:r w:rsidR="0012104B">
        <w:instrText>Ref</w:instrText>
      </w:r>
      <w:r w:rsidR="0012104B" w:rsidRPr="0078195B">
        <w:rPr>
          <w:lang w:val="el-GR"/>
        </w:rPr>
        <w:instrText>377559724 \</w:instrText>
      </w:r>
      <w:r w:rsidR="0012104B">
        <w:instrText>r</w:instrText>
      </w:r>
      <w:r w:rsidR="0012104B" w:rsidRPr="0078195B">
        <w:rPr>
          <w:lang w:val="el-GR"/>
        </w:rPr>
        <w:instrText xml:space="preserve"> \</w:instrText>
      </w:r>
      <w:r w:rsidR="0012104B">
        <w:instrText>h</w:instrText>
      </w:r>
      <w:r w:rsidR="0012104B" w:rsidRPr="0078195B">
        <w:rPr>
          <w:lang w:val="el-GR"/>
        </w:rPr>
        <w:instrText xml:space="preserve">  \* </w:instrText>
      </w:r>
      <w:r w:rsidR="0012104B">
        <w:instrText>MERGEFORMAT</w:instrText>
      </w:r>
      <w:r w:rsidR="0012104B" w:rsidRPr="0078195B">
        <w:rPr>
          <w:lang w:val="el-GR"/>
        </w:rPr>
        <w:instrText xml:space="preserve"> </w:instrText>
      </w:r>
      <w:r w:rsidR="0012104B">
        <w:fldChar w:fldCharType="separate"/>
      </w:r>
      <w:r w:rsidR="001B7B96" w:rsidRPr="001B7B96">
        <w:rPr>
          <w:rFonts w:ascii="Tahoma" w:hAnsi="Tahoma" w:cs="Tahoma"/>
          <w:szCs w:val="22"/>
          <w:cs/>
          <w:lang w:val="el-GR"/>
        </w:rPr>
        <w:t>‎</w:t>
      </w:r>
      <w:r w:rsidR="001B7B96">
        <w:rPr>
          <w:lang w:val="el-GR"/>
        </w:rPr>
        <w:t>2.2.2</w:t>
      </w:r>
      <w:r w:rsidR="0012104B">
        <w:fldChar w:fldCharType="end"/>
      </w:r>
      <w:r w:rsidRPr="005609A7">
        <w:rPr>
          <w:rFonts w:ascii="Tahoma" w:hAnsi="Tahoma" w:cs="Tahoma"/>
          <w:szCs w:val="22"/>
          <w:lang w:val="el-GR"/>
        </w:rPr>
        <w:t>, ο Ανάδοχος θα πρέπει να παρέχει και να διαχειρίζεται καθ’ όλη τη διάρκεια του έργου, κατάλληλο σύστημα διαχείρισης ευπαθειών και παρακολούθησης της διόρθωσης τους (</w:t>
      </w:r>
      <w:r w:rsidRPr="005609A7">
        <w:rPr>
          <w:rFonts w:ascii="Tahoma" w:hAnsi="Tahoma" w:cs="Tahoma"/>
          <w:szCs w:val="22"/>
        </w:rPr>
        <w:t>Vulnerability</w:t>
      </w:r>
      <w:r w:rsidRPr="005609A7">
        <w:rPr>
          <w:rFonts w:ascii="Tahoma" w:hAnsi="Tahoma" w:cs="Tahoma"/>
          <w:szCs w:val="22"/>
          <w:lang w:val="el-GR"/>
        </w:rPr>
        <w:t xml:space="preserve"> </w:t>
      </w:r>
      <w:r w:rsidRPr="005609A7">
        <w:rPr>
          <w:rFonts w:ascii="Tahoma" w:hAnsi="Tahoma" w:cs="Tahoma"/>
          <w:szCs w:val="22"/>
        </w:rPr>
        <w:t>Management</w:t>
      </w:r>
      <w:r w:rsidRPr="005609A7">
        <w:rPr>
          <w:rFonts w:ascii="Tahoma" w:hAnsi="Tahoma" w:cs="Tahoma"/>
          <w:szCs w:val="22"/>
          <w:lang w:val="el-GR"/>
        </w:rPr>
        <w:t xml:space="preserve"> </w:t>
      </w:r>
      <w:r w:rsidRPr="005609A7">
        <w:rPr>
          <w:rFonts w:ascii="Tahoma" w:hAnsi="Tahoma" w:cs="Tahoma"/>
          <w:szCs w:val="22"/>
        </w:rPr>
        <w:t>System</w:t>
      </w:r>
      <w:r w:rsidRPr="005609A7">
        <w:rPr>
          <w:rFonts w:ascii="Tahoma" w:hAnsi="Tahoma" w:cs="Tahoma"/>
          <w:szCs w:val="22"/>
          <w:lang w:val="el-GR"/>
        </w:rPr>
        <w:t>). Το σύστημα αυτό θα περιλαμβάνει κατ’ ελάχιστον την ακόλουθη λειτουργικότητα:</w:t>
      </w:r>
    </w:p>
    <w:p w14:paraId="6CA66FA8" w14:textId="77777777" w:rsidR="00342C70" w:rsidRPr="005609A7" w:rsidRDefault="00342C70" w:rsidP="00342C70">
      <w:pPr>
        <w:numPr>
          <w:ilvl w:val="0"/>
          <w:numId w:val="82"/>
        </w:numPr>
        <w:suppressAutoHyphens w:val="0"/>
        <w:rPr>
          <w:rFonts w:ascii="Tahoma" w:hAnsi="Tahoma" w:cs="Tahoma"/>
          <w:szCs w:val="22"/>
          <w:lang w:val="el-GR"/>
        </w:rPr>
      </w:pPr>
      <w:r w:rsidRPr="005609A7">
        <w:rPr>
          <w:rFonts w:ascii="Tahoma" w:hAnsi="Tahoma" w:cs="Tahoma"/>
          <w:szCs w:val="22"/>
          <w:lang w:val="el-GR"/>
        </w:rPr>
        <w:lastRenderedPageBreak/>
        <w:t xml:space="preserve">Θα πρέπει να παρέχει τη δυνατότητα παρακολούθησης της διεκπεραίωσης διορθωτικών αλλαγών για κάθε εντοπισμένη ευπάθεια / αδυναμία. </w:t>
      </w:r>
    </w:p>
    <w:p w14:paraId="48166C01" w14:textId="77777777" w:rsidR="00342C70" w:rsidRPr="005609A7" w:rsidRDefault="00342C70" w:rsidP="00342C70">
      <w:pPr>
        <w:numPr>
          <w:ilvl w:val="0"/>
          <w:numId w:val="82"/>
        </w:numPr>
        <w:suppressAutoHyphens w:val="0"/>
        <w:rPr>
          <w:rFonts w:ascii="Tahoma" w:hAnsi="Tahoma" w:cs="Tahoma"/>
          <w:szCs w:val="22"/>
          <w:lang w:val="el-GR"/>
        </w:rPr>
      </w:pPr>
      <w:r w:rsidRPr="005609A7">
        <w:rPr>
          <w:rFonts w:ascii="Tahoma" w:hAnsi="Tahoma" w:cs="Tahoma"/>
          <w:szCs w:val="22"/>
          <w:lang w:val="el-GR"/>
        </w:rPr>
        <w:t>Ανάλογα με τον ρόλο των συστημάτων που σαρώθηκαν/ελέγχθηκαν (π.χ. εφαρμογή, δίκτυο, βάση δεδομένων), η προτεινόμενη λύση θα πρέπει να παρέχει την απευθείας ανάθεση διαχείρισης των ευρημάτων στο αντίστοιχο τμήμα ή οργανισμό.</w:t>
      </w:r>
    </w:p>
    <w:p w14:paraId="1F3A3277" w14:textId="77777777" w:rsidR="00342C70" w:rsidRPr="005609A7" w:rsidRDefault="00342C70" w:rsidP="00342C70">
      <w:pPr>
        <w:numPr>
          <w:ilvl w:val="0"/>
          <w:numId w:val="82"/>
        </w:numPr>
        <w:suppressAutoHyphens w:val="0"/>
        <w:rPr>
          <w:rFonts w:ascii="Tahoma" w:hAnsi="Tahoma" w:cs="Tahoma"/>
          <w:szCs w:val="22"/>
          <w:lang w:val="el-GR"/>
        </w:rPr>
      </w:pPr>
      <w:r w:rsidRPr="005609A7">
        <w:rPr>
          <w:rFonts w:ascii="Tahoma" w:hAnsi="Tahoma" w:cs="Tahoma"/>
          <w:szCs w:val="22"/>
          <w:lang w:val="el-GR"/>
        </w:rPr>
        <w:t>Θα παρέχει ολοκληρωμένο μηχανισμό ροών εργασίας (</w:t>
      </w:r>
      <w:r w:rsidRPr="005609A7">
        <w:rPr>
          <w:rFonts w:ascii="Tahoma" w:hAnsi="Tahoma" w:cs="Tahoma"/>
          <w:szCs w:val="22"/>
        </w:rPr>
        <w:t>workflow</w:t>
      </w:r>
      <w:r w:rsidRPr="005609A7">
        <w:rPr>
          <w:rFonts w:ascii="Tahoma" w:hAnsi="Tahoma" w:cs="Tahoma"/>
          <w:szCs w:val="22"/>
          <w:lang w:val="el-GR"/>
        </w:rPr>
        <w:t xml:space="preserve"> </w:t>
      </w:r>
      <w:r w:rsidRPr="005609A7">
        <w:rPr>
          <w:rFonts w:ascii="Tahoma" w:hAnsi="Tahoma" w:cs="Tahoma"/>
          <w:szCs w:val="22"/>
        </w:rPr>
        <w:t>engine</w:t>
      </w:r>
      <w:r w:rsidRPr="005609A7">
        <w:rPr>
          <w:rFonts w:ascii="Tahoma" w:hAnsi="Tahoma" w:cs="Tahoma"/>
          <w:szCs w:val="22"/>
          <w:lang w:val="el-GR"/>
        </w:rPr>
        <w:t>), καλύπτοντας όλα τα στάδια ζωής κάθε αδυναμίας ασφάλειας, από τη δημιουργία/ανακάλυψη της ως τη διόρθωσή της.</w:t>
      </w:r>
    </w:p>
    <w:p w14:paraId="16AEB961" w14:textId="77777777" w:rsidR="00342C70" w:rsidRPr="005609A7" w:rsidRDefault="00342C70" w:rsidP="00342C70">
      <w:pPr>
        <w:numPr>
          <w:ilvl w:val="0"/>
          <w:numId w:val="82"/>
        </w:numPr>
        <w:suppressAutoHyphens w:val="0"/>
        <w:rPr>
          <w:rFonts w:ascii="Tahoma" w:hAnsi="Tahoma" w:cs="Tahoma"/>
          <w:szCs w:val="22"/>
          <w:lang w:val="el-GR"/>
        </w:rPr>
      </w:pPr>
      <w:r w:rsidRPr="005609A7">
        <w:rPr>
          <w:rFonts w:ascii="Tahoma" w:hAnsi="Tahoma" w:cs="Tahoma"/>
          <w:szCs w:val="22"/>
          <w:lang w:val="el-GR"/>
        </w:rPr>
        <w:t xml:space="preserve">Η ροή εργασιών θα παρέχει τη δυνατότητα ανάθεσης εργασιών, η οποία θα είναι πλήρως </w:t>
      </w:r>
      <w:proofErr w:type="spellStart"/>
      <w:r w:rsidRPr="005609A7">
        <w:rPr>
          <w:rFonts w:ascii="Tahoma" w:hAnsi="Tahoma" w:cs="Tahoma"/>
          <w:szCs w:val="22"/>
          <w:lang w:val="el-GR"/>
        </w:rPr>
        <w:t>παραμετροποιήσιμη</w:t>
      </w:r>
      <w:proofErr w:type="spellEnd"/>
      <w:r w:rsidRPr="005609A7">
        <w:rPr>
          <w:rFonts w:ascii="Tahoma" w:hAnsi="Tahoma" w:cs="Tahoma"/>
          <w:szCs w:val="22"/>
          <w:lang w:val="el-GR"/>
        </w:rPr>
        <w:t xml:space="preserve"> σύμφωνα με υπάρχουσες διαδικασίες και απαιτήσεις του εκάστοτε φορέα.</w:t>
      </w:r>
    </w:p>
    <w:p w14:paraId="480A6FEA" w14:textId="77777777" w:rsidR="00342C70" w:rsidRPr="005609A7" w:rsidRDefault="00342C70" w:rsidP="00342C70">
      <w:pPr>
        <w:numPr>
          <w:ilvl w:val="0"/>
          <w:numId w:val="82"/>
        </w:numPr>
        <w:suppressAutoHyphens w:val="0"/>
        <w:rPr>
          <w:rFonts w:ascii="Tahoma" w:hAnsi="Tahoma" w:cs="Tahoma"/>
          <w:szCs w:val="22"/>
          <w:lang w:val="el-GR"/>
        </w:rPr>
      </w:pPr>
      <w:r w:rsidRPr="005609A7">
        <w:rPr>
          <w:rFonts w:ascii="Tahoma" w:hAnsi="Tahoma" w:cs="Tahoma"/>
          <w:szCs w:val="22"/>
          <w:lang w:val="el-GR"/>
        </w:rPr>
        <w:t xml:space="preserve">Κάθε μορφής πληροφορία σχετιζόμενη με ευρήματα αδυναμιών ασφάλειας θα μπορεί να ταξινομηθεί σε διάφορες κατηγορίες, οι οποίες θα μπορούν να ορίζονται από το Φορέα Λειτουργίας και/ή την Αναθέτουσα Αρχή (πληροφορία </w:t>
      </w:r>
      <w:proofErr w:type="spellStart"/>
      <w:r w:rsidRPr="005609A7">
        <w:rPr>
          <w:rFonts w:ascii="Tahoma" w:hAnsi="Tahoma" w:cs="Tahoma"/>
          <w:szCs w:val="22"/>
          <w:lang w:val="el-GR"/>
        </w:rPr>
        <w:t>παραμετροποιήσιμη</w:t>
      </w:r>
      <w:proofErr w:type="spellEnd"/>
      <w:r w:rsidRPr="005609A7">
        <w:rPr>
          <w:rFonts w:ascii="Tahoma" w:hAnsi="Tahoma" w:cs="Tahoma"/>
          <w:szCs w:val="22"/>
          <w:lang w:val="el-GR"/>
        </w:rPr>
        <w:t xml:space="preserve"> με τη χρήση πεδίων κατ’ επιλογή του φορέα (</w:t>
      </w:r>
      <w:r w:rsidRPr="005609A7">
        <w:rPr>
          <w:rFonts w:ascii="Tahoma" w:hAnsi="Tahoma" w:cs="Tahoma"/>
          <w:szCs w:val="22"/>
        </w:rPr>
        <w:t>Custom</w:t>
      </w:r>
      <w:r w:rsidRPr="005609A7">
        <w:rPr>
          <w:rFonts w:ascii="Tahoma" w:hAnsi="Tahoma" w:cs="Tahoma"/>
          <w:szCs w:val="22"/>
          <w:lang w:val="el-GR"/>
        </w:rPr>
        <w:t xml:space="preserve"> </w:t>
      </w:r>
      <w:r w:rsidRPr="005609A7">
        <w:rPr>
          <w:rFonts w:ascii="Tahoma" w:hAnsi="Tahoma" w:cs="Tahoma"/>
          <w:szCs w:val="22"/>
          <w:lang w:val="en-US"/>
        </w:rPr>
        <w:t>defined</w:t>
      </w:r>
      <w:r w:rsidRPr="005609A7">
        <w:rPr>
          <w:rFonts w:ascii="Tahoma" w:hAnsi="Tahoma" w:cs="Tahoma"/>
          <w:szCs w:val="22"/>
          <w:lang w:val="el-GR"/>
        </w:rPr>
        <w:t xml:space="preserve"> </w:t>
      </w:r>
      <w:r w:rsidRPr="005609A7">
        <w:rPr>
          <w:rFonts w:ascii="Tahoma" w:hAnsi="Tahoma" w:cs="Tahoma"/>
          <w:szCs w:val="22"/>
          <w:lang w:val="en-US"/>
        </w:rPr>
        <w:t>fields</w:t>
      </w:r>
      <w:r w:rsidRPr="005609A7">
        <w:rPr>
          <w:rFonts w:ascii="Tahoma" w:hAnsi="Tahoma" w:cs="Tahoma"/>
          <w:szCs w:val="22"/>
          <w:lang w:val="el-GR"/>
        </w:rPr>
        <w:t>)). Ως βάση αναφοράς, θα δοθούν από τον Ανάδοχο συγκεκριμένες κατηγορίες (ονόματα πεδίων).</w:t>
      </w:r>
    </w:p>
    <w:p w14:paraId="53744E41" w14:textId="77777777" w:rsidR="00342C70" w:rsidRPr="005609A7" w:rsidRDefault="00342C70" w:rsidP="00342C70">
      <w:pPr>
        <w:numPr>
          <w:ilvl w:val="0"/>
          <w:numId w:val="82"/>
        </w:numPr>
        <w:suppressAutoHyphens w:val="0"/>
        <w:rPr>
          <w:rFonts w:ascii="Tahoma" w:hAnsi="Tahoma" w:cs="Tahoma"/>
          <w:szCs w:val="22"/>
          <w:lang w:val="el-GR"/>
        </w:rPr>
      </w:pPr>
      <w:r w:rsidRPr="005609A7">
        <w:rPr>
          <w:rFonts w:ascii="Tahoma" w:hAnsi="Tahoma" w:cs="Tahoma"/>
          <w:szCs w:val="22"/>
          <w:lang w:val="el-GR"/>
        </w:rPr>
        <w:t>Θα παρέχεται πλήρης διαφάνεια καθ’ όλη τη διάρκεια ζωής των εντοπισμένων ευπαθειών, από τη στιγμή του εντοπισμού ως τη στιγμή διόρθωσης τους, παρέχοντας επιπροσθέτως τη δυνατότητα επίσπευσης διαδικασιών, άμεσου ελέγχου προόδου ως προς τη διόρθωση ευρημάτων, κλπ.</w:t>
      </w:r>
    </w:p>
    <w:p w14:paraId="2FEB032F" w14:textId="77777777" w:rsidR="00342C70" w:rsidRPr="005609A7" w:rsidRDefault="00342C70" w:rsidP="00342C70">
      <w:pPr>
        <w:numPr>
          <w:ilvl w:val="0"/>
          <w:numId w:val="82"/>
        </w:numPr>
        <w:suppressAutoHyphens w:val="0"/>
        <w:rPr>
          <w:rFonts w:ascii="Tahoma" w:hAnsi="Tahoma" w:cs="Tahoma"/>
          <w:szCs w:val="22"/>
          <w:lang w:val="el-GR"/>
        </w:rPr>
      </w:pPr>
      <w:r w:rsidRPr="005609A7">
        <w:rPr>
          <w:rFonts w:ascii="Tahoma" w:hAnsi="Tahoma" w:cs="Tahoma"/>
          <w:szCs w:val="22"/>
          <w:lang w:val="el-GR"/>
        </w:rPr>
        <w:t xml:space="preserve">Η κεντρική </w:t>
      </w:r>
      <w:proofErr w:type="spellStart"/>
      <w:r w:rsidRPr="005609A7">
        <w:rPr>
          <w:rFonts w:ascii="Tahoma" w:hAnsi="Tahoma" w:cs="Tahoma"/>
          <w:szCs w:val="22"/>
          <w:lang w:val="el-GR"/>
        </w:rPr>
        <w:t>διεπαφή</w:t>
      </w:r>
      <w:proofErr w:type="spellEnd"/>
      <w:r w:rsidRPr="005609A7">
        <w:rPr>
          <w:rFonts w:ascii="Tahoma" w:hAnsi="Tahoma" w:cs="Tahoma"/>
          <w:szCs w:val="22"/>
          <w:lang w:val="el-GR"/>
        </w:rPr>
        <w:t xml:space="preserve"> χρήστη (</w:t>
      </w:r>
      <w:r w:rsidRPr="005609A7">
        <w:rPr>
          <w:rFonts w:ascii="Tahoma" w:hAnsi="Tahoma" w:cs="Tahoma"/>
          <w:szCs w:val="22"/>
        </w:rPr>
        <w:t>Dashboard</w:t>
      </w:r>
      <w:r w:rsidRPr="005609A7">
        <w:rPr>
          <w:rFonts w:ascii="Tahoma" w:hAnsi="Tahoma" w:cs="Tahoma"/>
          <w:szCs w:val="22"/>
          <w:lang w:val="el-GR"/>
        </w:rPr>
        <w:t xml:space="preserve">), θα πρέπει να παρέχει πλήρως </w:t>
      </w:r>
      <w:proofErr w:type="spellStart"/>
      <w:r w:rsidRPr="005609A7">
        <w:rPr>
          <w:rFonts w:ascii="Tahoma" w:hAnsi="Tahoma" w:cs="Tahoma"/>
          <w:szCs w:val="22"/>
          <w:lang w:val="el-GR"/>
        </w:rPr>
        <w:t>παραμετροποιήσιμες</w:t>
      </w:r>
      <w:proofErr w:type="spellEnd"/>
      <w:r w:rsidRPr="005609A7">
        <w:rPr>
          <w:rFonts w:ascii="Tahoma" w:hAnsi="Tahoma" w:cs="Tahoma"/>
          <w:szCs w:val="22"/>
          <w:lang w:val="el-GR"/>
        </w:rPr>
        <w:t xml:space="preserve"> στατιστικές πληροφορίες ως προς την πρόοδο των διορθώσεων (π.χ. </w:t>
      </w:r>
      <w:r w:rsidRPr="005609A7">
        <w:rPr>
          <w:rFonts w:ascii="Tahoma" w:hAnsi="Tahoma" w:cs="Tahoma"/>
          <w:szCs w:val="22"/>
        </w:rPr>
        <w:t>corrected</w:t>
      </w:r>
      <w:r w:rsidRPr="005609A7">
        <w:rPr>
          <w:rFonts w:ascii="Tahoma" w:hAnsi="Tahoma" w:cs="Tahoma"/>
          <w:szCs w:val="22"/>
          <w:lang w:val="el-GR"/>
        </w:rPr>
        <w:t xml:space="preserve">, </w:t>
      </w:r>
      <w:r w:rsidRPr="005609A7">
        <w:rPr>
          <w:rFonts w:ascii="Tahoma" w:hAnsi="Tahoma" w:cs="Tahoma"/>
          <w:szCs w:val="22"/>
        </w:rPr>
        <w:t>overdue</w:t>
      </w:r>
      <w:r w:rsidRPr="005609A7">
        <w:rPr>
          <w:rFonts w:ascii="Tahoma" w:hAnsi="Tahoma" w:cs="Tahoma"/>
          <w:szCs w:val="22"/>
          <w:lang w:val="el-GR"/>
        </w:rPr>
        <w:t xml:space="preserve">, </w:t>
      </w:r>
      <w:r w:rsidRPr="005609A7">
        <w:rPr>
          <w:rFonts w:ascii="Tahoma" w:hAnsi="Tahoma" w:cs="Tahoma"/>
          <w:szCs w:val="22"/>
        </w:rPr>
        <w:t>in</w:t>
      </w:r>
      <w:r w:rsidRPr="005609A7">
        <w:rPr>
          <w:rFonts w:ascii="Tahoma" w:hAnsi="Tahoma" w:cs="Tahoma"/>
          <w:szCs w:val="22"/>
          <w:lang w:val="el-GR"/>
        </w:rPr>
        <w:t xml:space="preserve"> </w:t>
      </w:r>
      <w:r w:rsidRPr="005609A7">
        <w:rPr>
          <w:rFonts w:ascii="Tahoma" w:hAnsi="Tahoma" w:cs="Tahoma"/>
          <w:szCs w:val="22"/>
        </w:rPr>
        <w:t>progress</w:t>
      </w:r>
      <w:r w:rsidRPr="005609A7">
        <w:rPr>
          <w:rFonts w:ascii="Tahoma" w:hAnsi="Tahoma" w:cs="Tahoma"/>
          <w:szCs w:val="22"/>
          <w:lang w:val="el-GR"/>
        </w:rPr>
        <w:t xml:space="preserve"> </w:t>
      </w:r>
      <w:proofErr w:type="spellStart"/>
      <w:r w:rsidRPr="005609A7">
        <w:rPr>
          <w:rFonts w:ascii="Tahoma" w:hAnsi="Tahoma" w:cs="Tahoma"/>
          <w:szCs w:val="22"/>
          <w:lang w:val="el-GR"/>
        </w:rPr>
        <w:t>κ.τ.λ</w:t>
      </w:r>
      <w:proofErr w:type="spellEnd"/>
      <w:r w:rsidRPr="005609A7">
        <w:rPr>
          <w:rFonts w:ascii="Tahoma" w:hAnsi="Tahoma" w:cs="Tahoma"/>
          <w:szCs w:val="22"/>
          <w:lang w:val="el-GR"/>
        </w:rPr>
        <w:t>) με πληθώρα εργαλείων, όπως δισδιάστατες απεικονίσεις, διαγράμματα πίτας, κλπ.</w:t>
      </w:r>
    </w:p>
    <w:p w14:paraId="65E5E74E" w14:textId="77777777" w:rsidR="00342C70" w:rsidRPr="005609A7" w:rsidRDefault="00342C70" w:rsidP="00342C70">
      <w:pPr>
        <w:numPr>
          <w:ilvl w:val="0"/>
          <w:numId w:val="82"/>
        </w:numPr>
        <w:suppressAutoHyphens w:val="0"/>
        <w:rPr>
          <w:rFonts w:ascii="Tahoma" w:hAnsi="Tahoma" w:cs="Tahoma"/>
          <w:szCs w:val="22"/>
          <w:lang w:val="el-GR"/>
        </w:rPr>
      </w:pPr>
      <w:r w:rsidRPr="005609A7">
        <w:rPr>
          <w:rFonts w:ascii="Tahoma" w:hAnsi="Tahoma" w:cs="Tahoma"/>
          <w:szCs w:val="22"/>
          <w:lang w:val="el-GR"/>
        </w:rPr>
        <w:t xml:space="preserve">θα πρέπει να </w:t>
      </w:r>
      <w:proofErr w:type="spellStart"/>
      <w:r w:rsidRPr="005609A7">
        <w:rPr>
          <w:rFonts w:ascii="Tahoma" w:hAnsi="Tahoma" w:cs="Tahoma"/>
          <w:szCs w:val="22"/>
          <w:lang w:val="el-GR"/>
        </w:rPr>
        <w:t>διαλειτουργεί</w:t>
      </w:r>
      <w:proofErr w:type="spellEnd"/>
      <w:r w:rsidRPr="005609A7">
        <w:rPr>
          <w:rFonts w:ascii="Tahoma" w:hAnsi="Tahoma" w:cs="Tahoma"/>
          <w:szCs w:val="22"/>
          <w:lang w:val="el-GR"/>
        </w:rPr>
        <w:t xml:space="preserve"> πλήρως με τα άλλα υποσυστήματα, ώστε:</w:t>
      </w:r>
    </w:p>
    <w:p w14:paraId="3FE7953F" w14:textId="77777777" w:rsidR="00342C70" w:rsidRPr="005609A7" w:rsidRDefault="00342C70" w:rsidP="00342C70">
      <w:pPr>
        <w:numPr>
          <w:ilvl w:val="2"/>
          <w:numId w:val="113"/>
        </w:numPr>
        <w:suppressAutoHyphens w:val="0"/>
        <w:rPr>
          <w:rFonts w:ascii="Tahoma" w:hAnsi="Tahoma" w:cs="Tahoma"/>
          <w:szCs w:val="22"/>
          <w:lang w:val="el-GR"/>
        </w:rPr>
      </w:pPr>
      <w:r w:rsidRPr="005609A7">
        <w:rPr>
          <w:rFonts w:ascii="Tahoma" w:hAnsi="Tahoma" w:cs="Tahoma"/>
          <w:szCs w:val="22"/>
          <w:lang w:val="el-GR"/>
        </w:rPr>
        <w:t>αναθέτοντας την κατάλληλη βαρύτητα σε κάθε σύστημα, δίκτυο, βάση δεδομένων κλπ να ενημερώνεται το συνολικό ρίσκο του οργανισμού και να αναβαθμίζεται ή να υποβαθμίζεται το επίπεδο ασφάλειας προβάλλοντας τις κατάλληλες πληροφορίες.</w:t>
      </w:r>
    </w:p>
    <w:p w14:paraId="325559AB" w14:textId="77777777" w:rsidR="00342C70" w:rsidRPr="005609A7" w:rsidRDefault="00342C70" w:rsidP="00342C70">
      <w:pPr>
        <w:numPr>
          <w:ilvl w:val="2"/>
          <w:numId w:val="113"/>
        </w:numPr>
        <w:suppressAutoHyphens w:val="0"/>
        <w:rPr>
          <w:rFonts w:ascii="Tahoma" w:hAnsi="Tahoma" w:cs="Tahoma"/>
          <w:szCs w:val="22"/>
          <w:lang w:val="el-GR"/>
        </w:rPr>
      </w:pPr>
      <w:r w:rsidRPr="005609A7">
        <w:rPr>
          <w:rFonts w:ascii="Tahoma" w:hAnsi="Tahoma" w:cs="Tahoma"/>
          <w:szCs w:val="22"/>
          <w:lang w:val="el-GR"/>
        </w:rPr>
        <w:t>να μπορεί εύκολα και γρήγορα ο χρήστης με την κατάλληλη εξουσιοδότηση να εκκινεί μια διαδικασία σάρωσης ευπαθειών είτε για όλο το Δίκτυο είτε για συγκεκριμένα συστήματα αυτού.</w:t>
      </w:r>
    </w:p>
    <w:p w14:paraId="0F5DCF6A" w14:textId="77777777" w:rsidR="00342C70" w:rsidRPr="005609A7" w:rsidRDefault="00342C70" w:rsidP="00342C70">
      <w:pPr>
        <w:numPr>
          <w:ilvl w:val="2"/>
          <w:numId w:val="113"/>
        </w:numPr>
        <w:suppressAutoHyphens w:val="0"/>
        <w:rPr>
          <w:rFonts w:ascii="Tahoma" w:hAnsi="Tahoma" w:cs="Tahoma"/>
          <w:szCs w:val="22"/>
          <w:lang w:val="el-GR"/>
        </w:rPr>
      </w:pPr>
      <w:r w:rsidRPr="005609A7">
        <w:rPr>
          <w:rFonts w:ascii="Tahoma" w:hAnsi="Tahoma" w:cs="Tahoma"/>
          <w:szCs w:val="22"/>
          <w:lang w:val="el-GR"/>
        </w:rPr>
        <w:t xml:space="preserve">Να καταστεί δυνατή η δημιουργία εργασιών που θα συνδέονται με την ευπάθεια κάθε συστήματος και οι οποίες θα ακολουθούν την επίλυση κάθε ευπάθειας στα πλαίσια της ρυθμιστικής και κανονιστικής συμμόρφωσης του οργανισμού, καταγράφοντας ταυτόχρονα και το κόστος για την αντιμετώπιση της κάθε ευπάθειας, δίνοντας και την οικονομική οπτική στα επιτελικά στελέχη που ασχολούνται με την ασφάλεια στον οργανισμό. </w:t>
      </w:r>
    </w:p>
    <w:p w14:paraId="1CEAC444" w14:textId="77777777" w:rsidR="00342C70" w:rsidRPr="005609A7" w:rsidRDefault="00342C70" w:rsidP="00342C70">
      <w:pPr>
        <w:rPr>
          <w:rFonts w:ascii="Tahoma" w:hAnsi="Tahoma" w:cs="Tahoma"/>
          <w:szCs w:val="22"/>
          <w:lang w:val="el-GR"/>
        </w:rPr>
      </w:pPr>
    </w:p>
    <w:p w14:paraId="7578255D" w14:textId="77777777" w:rsidR="009011F2" w:rsidRDefault="00342C70">
      <w:pPr>
        <w:pStyle w:val="40"/>
        <w:ind w:left="630"/>
      </w:pPr>
      <w:bookmarkStart w:id="339" w:name="_Ref378849676"/>
      <w:bookmarkStart w:id="340" w:name="_Toc380586514"/>
      <w:bookmarkStart w:id="341" w:name="_Toc106350236"/>
      <w:r w:rsidRPr="006F71C9">
        <w:t>Υποσύστημα αποθήκευσης δεδομένων και εξόρυξης γνώσης</w:t>
      </w:r>
      <w:bookmarkEnd w:id="339"/>
      <w:bookmarkEnd w:id="340"/>
      <w:bookmarkEnd w:id="341"/>
    </w:p>
    <w:p w14:paraId="1D3E57A0" w14:textId="77777777" w:rsidR="00342C70" w:rsidRPr="005609A7" w:rsidRDefault="00342C70" w:rsidP="00342C70">
      <w:pPr>
        <w:rPr>
          <w:rFonts w:ascii="Tahoma" w:hAnsi="Tahoma" w:cs="Tahoma"/>
          <w:szCs w:val="22"/>
          <w:lang w:val="el-GR"/>
        </w:rPr>
      </w:pPr>
      <w:r w:rsidRPr="005609A7">
        <w:rPr>
          <w:rFonts w:ascii="Tahoma" w:hAnsi="Tahoma" w:cs="Tahoma"/>
          <w:szCs w:val="22"/>
          <w:lang w:val="el-GR"/>
        </w:rPr>
        <w:t xml:space="preserve">Το ΟΠΣ-ΔΕΑΣ θα παρέχει ένα μηχανισμό ηλεκτρονικής καταχώρησης και αποθήκευσης του συνόλου των δεδομένων που σταδιακά θα παράγονται κατά την υλοποίηση και τη λειτουργία του ΣΥΖΕΥΞΙΣ. Στη συνέχεια τα δεδομένα αυτά θα μετατρέπονται σε κατάλληλα συμπεράσματα και αναφορές, από τα οποία θα παράγεται γνώση, η οποία θα πρέπει να είναι διαθέσιμη στην Αναθέτουσα Αρχή και σε όποιον άλλο φορέα ή χρήστη έχει κατάλληλο ρόλο. Για το σκοπό αυτό, θα δημιουργηθεί ένα υποσύστημα ανάλυσης και επεξεργασίας των δεδομένων και εξαγωγής της παραγόμενης γνώσης </w:t>
      </w:r>
      <w:r w:rsidRPr="005609A7">
        <w:rPr>
          <w:rFonts w:ascii="Tahoma" w:hAnsi="Tahoma" w:cs="Tahoma"/>
          <w:szCs w:val="22"/>
          <w:lang w:val="el-GR"/>
        </w:rPr>
        <w:lastRenderedPageBreak/>
        <w:t xml:space="preserve">μέσω διάφορων στατιστικών κυρίως συμπερασμάτων. Ειδικότερα, θα δίνεται η δυνατότητα σε διαβαθμισμένους χρήστες να έχουν πρόσβαση στα επεξεργασμένα δεδομένα του συστήματος, από τα οποία να μπορούν να εξάγουν χρήσιμα συμπεράσματα για το ιστορικό κατάστασης της ασφάλειας του Δικτύου, το ιστορικό των </w:t>
      </w:r>
      <w:proofErr w:type="spellStart"/>
      <w:r w:rsidRPr="005609A7">
        <w:rPr>
          <w:rFonts w:ascii="Tahoma" w:hAnsi="Tahoma" w:cs="Tahoma"/>
          <w:szCs w:val="22"/>
          <w:lang w:val="el-GR"/>
        </w:rPr>
        <w:t>διενεργημένων</w:t>
      </w:r>
      <w:proofErr w:type="spellEnd"/>
      <w:r w:rsidRPr="005609A7">
        <w:rPr>
          <w:rFonts w:ascii="Tahoma" w:hAnsi="Tahoma" w:cs="Tahoma"/>
          <w:szCs w:val="22"/>
          <w:lang w:val="el-GR"/>
        </w:rPr>
        <w:t xml:space="preserve"> ελέγχων, τα οποία με τη σειρά τους θα μπορούσαν να υποστηρίξουν την Αναθέτουσα Αρχή και κατ’ επέκταση κάποιο συμμετέχοντα φορέα του ΣΥΖΕΥΞΙΣ ΙΙ να αναβαθμίσει την πολιτική ασφάλειας του δικτύου για το οποίο έχει την επιχειρησιακή ευθύνη και εν γένει να διαμορφώσει στρατηγικά σχέδια και πολιτικές στο τομέα ασφάλειας δικτύων. Η εν λόγω υπηρεσία απευθύνεται κυρίως </w:t>
      </w:r>
      <w:r w:rsidRPr="005609A7" w:rsidDel="006839D6">
        <w:rPr>
          <w:rFonts w:ascii="Tahoma" w:hAnsi="Tahoma" w:cs="Tahoma"/>
          <w:szCs w:val="22"/>
          <w:lang w:val="el-GR"/>
        </w:rPr>
        <w:t xml:space="preserve">σε </w:t>
      </w:r>
      <w:r w:rsidRPr="005609A7">
        <w:rPr>
          <w:rFonts w:ascii="Tahoma" w:hAnsi="Tahoma" w:cs="Tahoma"/>
          <w:szCs w:val="22"/>
          <w:lang w:val="el-GR"/>
        </w:rPr>
        <w:t xml:space="preserve">στελέχη της Αναθέτουσας Αρχής και του Φορέα Λειτουργίας αρμόδια για την ασφάλεια του ΣΥΖΕΥΞΙΣ ΙΙ, σε διευθυντικά στελέχη </w:t>
      </w:r>
      <w:r w:rsidRPr="005609A7" w:rsidDel="006839D6">
        <w:rPr>
          <w:rFonts w:ascii="Tahoma" w:hAnsi="Tahoma" w:cs="Tahoma"/>
          <w:szCs w:val="22"/>
          <w:lang w:val="el-GR"/>
        </w:rPr>
        <w:t>άλλων υπηρεσιών</w:t>
      </w:r>
      <w:r w:rsidRPr="005609A7">
        <w:rPr>
          <w:rFonts w:ascii="Tahoma" w:hAnsi="Tahoma" w:cs="Tahoma"/>
          <w:szCs w:val="22"/>
          <w:lang w:val="el-GR"/>
        </w:rPr>
        <w:t xml:space="preserve">, </w:t>
      </w:r>
      <w:r w:rsidRPr="005609A7" w:rsidDel="006839D6">
        <w:rPr>
          <w:rFonts w:ascii="Tahoma" w:hAnsi="Tahoma" w:cs="Tahoma"/>
          <w:szCs w:val="22"/>
          <w:lang w:val="el-GR"/>
        </w:rPr>
        <w:t>αρμοδίων</w:t>
      </w:r>
      <w:r w:rsidRPr="005609A7">
        <w:rPr>
          <w:rFonts w:ascii="Tahoma" w:hAnsi="Tahoma" w:cs="Tahoma"/>
          <w:szCs w:val="22"/>
          <w:lang w:val="el-GR"/>
        </w:rPr>
        <w:t xml:space="preserve"> με την ασφάλεια δικτύων, καθώς και σε διαχειριστές των πληροφοριακών συστημάτων των φορέων που συμμετέχουν στο ΣΥΖΕΥΞΙΣ.</w:t>
      </w:r>
    </w:p>
    <w:p w14:paraId="7BB44BE5" w14:textId="77777777" w:rsidR="00342C70" w:rsidRPr="005609A7" w:rsidRDefault="00342C70" w:rsidP="00342C70">
      <w:pPr>
        <w:rPr>
          <w:rFonts w:ascii="Tahoma" w:hAnsi="Tahoma" w:cs="Tahoma"/>
          <w:szCs w:val="22"/>
          <w:lang w:val="el-GR"/>
        </w:rPr>
      </w:pPr>
      <w:r w:rsidRPr="005609A7">
        <w:rPr>
          <w:rFonts w:ascii="Tahoma" w:hAnsi="Tahoma" w:cs="Tahoma"/>
          <w:szCs w:val="22"/>
          <w:lang w:val="el-GR"/>
        </w:rPr>
        <w:t>Δεδομένα τα οποία θα πρέπει να είναι διαθέσιμα από το σύστημα είναι κατ’ ελάχιστον:</w:t>
      </w:r>
    </w:p>
    <w:p w14:paraId="4ED087ED" w14:textId="77777777" w:rsidR="00342C70" w:rsidRPr="005609A7" w:rsidRDefault="00342C70" w:rsidP="00342C70">
      <w:pPr>
        <w:numPr>
          <w:ilvl w:val="0"/>
          <w:numId w:val="86"/>
        </w:numPr>
        <w:rPr>
          <w:rFonts w:ascii="Tahoma" w:hAnsi="Tahoma" w:cs="Tahoma"/>
          <w:szCs w:val="22"/>
          <w:lang w:val="el-GR"/>
        </w:rPr>
      </w:pPr>
      <w:r w:rsidRPr="005609A7">
        <w:rPr>
          <w:rFonts w:ascii="Tahoma" w:hAnsi="Tahoma" w:cs="Tahoma"/>
          <w:szCs w:val="22"/>
          <w:lang w:val="el-GR"/>
        </w:rPr>
        <w:t>Ισχύον εθνικό και κοινοτικό θεσμικό και κανονιστικό πλαίσιο, που αφορά την ασφάλεια δικτύων, πληροφοριακών συστημάτων, δεδομένων και ηλεκτρονικών επικοινωνιών. Συμπεριλαμβάνονται και αποφάσεις / οδηγίες της Αναθέτουσας Αρχής, του Φορέα Λειτουργίας ή του Κυρίου του Έργου, σχετικές με τους παραπάνω τομείς.</w:t>
      </w:r>
    </w:p>
    <w:p w14:paraId="30FB7321" w14:textId="77777777" w:rsidR="00342C70" w:rsidRPr="005609A7" w:rsidRDefault="00342C70" w:rsidP="00342C70">
      <w:pPr>
        <w:numPr>
          <w:ilvl w:val="0"/>
          <w:numId w:val="86"/>
        </w:numPr>
        <w:rPr>
          <w:rFonts w:ascii="Tahoma" w:hAnsi="Tahoma" w:cs="Tahoma"/>
          <w:szCs w:val="22"/>
          <w:lang w:val="el-GR"/>
        </w:rPr>
      </w:pPr>
      <w:r w:rsidRPr="005609A7">
        <w:rPr>
          <w:rFonts w:ascii="Tahoma" w:hAnsi="Tahoma" w:cs="Tahoma"/>
          <w:szCs w:val="22"/>
          <w:lang w:val="el-GR"/>
        </w:rPr>
        <w:t>Ιστορικό ασφάλειας του ΣΥΖΕΥΞΙΣ. Αναλυτική περιγραφή των περιστατικών που διαπιστώθηκαν, του τρόπου αντιμετώπισης τους, των ομάδων που ενεπλάκησαν, των επιπτώσεων που είχαν, κλπ.</w:t>
      </w:r>
    </w:p>
    <w:p w14:paraId="397C7F46" w14:textId="77777777" w:rsidR="00342C70" w:rsidRPr="005609A7" w:rsidRDefault="00342C70" w:rsidP="00342C70">
      <w:pPr>
        <w:numPr>
          <w:ilvl w:val="0"/>
          <w:numId w:val="86"/>
        </w:numPr>
        <w:rPr>
          <w:rFonts w:ascii="Tahoma" w:hAnsi="Tahoma" w:cs="Tahoma"/>
          <w:szCs w:val="22"/>
          <w:lang w:val="el-GR"/>
        </w:rPr>
      </w:pPr>
      <w:r w:rsidRPr="005609A7">
        <w:rPr>
          <w:rFonts w:ascii="Tahoma" w:hAnsi="Tahoma" w:cs="Tahoma"/>
          <w:szCs w:val="22"/>
          <w:lang w:val="el-GR"/>
        </w:rPr>
        <w:t>Οι ενέργειες που γίνονται από πλευράς της Αναθέτουσας Αρχής / Φορέα Λειτουργίας για την ορθή λειτουργία και βελτίωση του υιοθετημένου ΣΔΑΠ.</w:t>
      </w:r>
    </w:p>
    <w:p w14:paraId="782B6270" w14:textId="77777777" w:rsidR="00342C70" w:rsidRPr="005609A7" w:rsidRDefault="00342C70" w:rsidP="00342C70">
      <w:pPr>
        <w:numPr>
          <w:ilvl w:val="0"/>
          <w:numId w:val="86"/>
        </w:numPr>
        <w:rPr>
          <w:rFonts w:ascii="Tahoma" w:hAnsi="Tahoma" w:cs="Tahoma"/>
          <w:szCs w:val="22"/>
          <w:lang w:val="el-GR"/>
        </w:rPr>
      </w:pPr>
      <w:r w:rsidRPr="005609A7">
        <w:rPr>
          <w:rFonts w:ascii="Tahoma" w:hAnsi="Tahoma" w:cs="Tahoma"/>
          <w:szCs w:val="22"/>
          <w:lang w:val="el-GR"/>
        </w:rPr>
        <w:t>Οι πρακτικές που πρέπει να ακολουθούνται (βέλτιστες) ή αντίστοιχα να αποφεύγονται (ως ριψοκίνδυνες)</w:t>
      </w:r>
    </w:p>
    <w:p w14:paraId="336C63DD" w14:textId="77777777" w:rsidR="00342C70" w:rsidRPr="005609A7" w:rsidRDefault="00342C70" w:rsidP="00342C70">
      <w:pPr>
        <w:numPr>
          <w:ilvl w:val="0"/>
          <w:numId w:val="86"/>
        </w:numPr>
        <w:rPr>
          <w:rFonts w:ascii="Tahoma" w:hAnsi="Tahoma" w:cs="Tahoma"/>
          <w:szCs w:val="22"/>
          <w:lang w:val="el-GR"/>
        </w:rPr>
      </w:pPr>
      <w:r w:rsidRPr="005609A7">
        <w:rPr>
          <w:rFonts w:ascii="Tahoma" w:hAnsi="Tahoma" w:cs="Tahoma"/>
          <w:szCs w:val="22"/>
          <w:lang w:val="el-GR"/>
        </w:rPr>
        <w:t>Συχνές ερωτήσεις (</w:t>
      </w:r>
      <w:r w:rsidRPr="005609A7">
        <w:rPr>
          <w:rFonts w:ascii="Tahoma" w:hAnsi="Tahoma" w:cs="Tahoma"/>
          <w:szCs w:val="22"/>
          <w:lang w:val="en-US"/>
        </w:rPr>
        <w:t>FAQs</w:t>
      </w:r>
      <w:r w:rsidRPr="005609A7">
        <w:rPr>
          <w:rFonts w:ascii="Tahoma" w:hAnsi="Tahoma" w:cs="Tahoma"/>
          <w:szCs w:val="22"/>
          <w:lang w:val="el-GR"/>
        </w:rPr>
        <w:t>), κατηγοριοποιημένες ανά θεματικό τομέα και κατηγορία χρήστη.</w:t>
      </w:r>
    </w:p>
    <w:p w14:paraId="603FF4D1" w14:textId="77777777" w:rsidR="00342C70" w:rsidRPr="0069218E" w:rsidRDefault="00342C70" w:rsidP="00342C70">
      <w:pPr>
        <w:rPr>
          <w:rFonts w:ascii="Tahoma" w:hAnsi="Tahoma" w:cs="Tahoma"/>
          <w:szCs w:val="22"/>
          <w:lang w:val="el-GR"/>
        </w:rPr>
      </w:pPr>
    </w:p>
    <w:p w14:paraId="109FE679" w14:textId="77777777" w:rsidR="00342C70" w:rsidRPr="005609A7" w:rsidRDefault="00342C70" w:rsidP="00342C70">
      <w:pPr>
        <w:rPr>
          <w:rFonts w:ascii="Tahoma" w:hAnsi="Tahoma" w:cs="Tahoma"/>
          <w:szCs w:val="22"/>
          <w:lang w:val="el-GR"/>
        </w:rPr>
      </w:pPr>
      <w:r w:rsidRPr="005609A7">
        <w:rPr>
          <w:rFonts w:ascii="Tahoma" w:hAnsi="Tahoma" w:cs="Tahoma"/>
          <w:szCs w:val="22"/>
          <w:lang w:val="el-GR"/>
        </w:rPr>
        <w:t xml:space="preserve">Η εν λόγω πληροφόρηση θα έχει τα χαρακτηριστικά ενός </w:t>
      </w:r>
      <w:r w:rsidRPr="005609A7">
        <w:rPr>
          <w:rFonts w:ascii="Tahoma" w:hAnsi="Tahoma" w:cs="Tahoma"/>
          <w:szCs w:val="22"/>
        </w:rPr>
        <w:t>Management</w:t>
      </w:r>
      <w:r w:rsidRPr="005609A7">
        <w:rPr>
          <w:rFonts w:ascii="Tahoma" w:hAnsi="Tahoma" w:cs="Tahoma"/>
          <w:szCs w:val="22"/>
          <w:lang w:val="el-GR"/>
        </w:rPr>
        <w:t xml:space="preserve"> </w:t>
      </w:r>
      <w:r w:rsidRPr="005609A7">
        <w:rPr>
          <w:rFonts w:ascii="Tahoma" w:hAnsi="Tahoma" w:cs="Tahoma"/>
          <w:szCs w:val="22"/>
        </w:rPr>
        <w:t>Information</w:t>
      </w:r>
      <w:r w:rsidRPr="005609A7">
        <w:rPr>
          <w:rFonts w:ascii="Tahoma" w:hAnsi="Tahoma" w:cs="Tahoma"/>
          <w:szCs w:val="22"/>
          <w:lang w:val="el-GR"/>
        </w:rPr>
        <w:t xml:space="preserve"> </w:t>
      </w:r>
      <w:r w:rsidRPr="005609A7">
        <w:rPr>
          <w:rFonts w:ascii="Tahoma" w:hAnsi="Tahoma" w:cs="Tahoma"/>
          <w:szCs w:val="22"/>
        </w:rPr>
        <w:t>System</w:t>
      </w:r>
      <w:r w:rsidRPr="005609A7">
        <w:rPr>
          <w:rFonts w:ascii="Tahoma" w:hAnsi="Tahoma" w:cs="Tahoma"/>
          <w:szCs w:val="22"/>
          <w:lang w:val="el-GR"/>
        </w:rPr>
        <w:t xml:space="preserve"> το οποίο κατ’ ελάχιστο:</w:t>
      </w:r>
    </w:p>
    <w:p w14:paraId="61595CB0" w14:textId="77777777" w:rsidR="00342C70" w:rsidRPr="005609A7" w:rsidRDefault="00342C70" w:rsidP="00342C70">
      <w:pPr>
        <w:numPr>
          <w:ilvl w:val="0"/>
          <w:numId w:val="86"/>
        </w:numPr>
        <w:rPr>
          <w:rFonts w:ascii="Tahoma" w:hAnsi="Tahoma" w:cs="Tahoma"/>
          <w:szCs w:val="22"/>
          <w:lang w:val="el-GR"/>
        </w:rPr>
      </w:pPr>
      <w:r w:rsidRPr="005609A7">
        <w:rPr>
          <w:rFonts w:ascii="Tahoma" w:hAnsi="Tahoma" w:cs="Tahoma"/>
          <w:szCs w:val="22"/>
          <w:lang w:val="el-GR"/>
        </w:rPr>
        <w:t xml:space="preserve">Θα έχει τη δυνατότητα να παράγει αναφορές οι οποίες θα μπορούν να σχεδιάζονται από χρήστες με φιλικό για το μέσο χρήστη τρόπο. </w:t>
      </w:r>
    </w:p>
    <w:p w14:paraId="3C45B6A3" w14:textId="77777777" w:rsidR="00342C70" w:rsidRPr="005609A7" w:rsidRDefault="00342C70" w:rsidP="00342C70">
      <w:pPr>
        <w:numPr>
          <w:ilvl w:val="0"/>
          <w:numId w:val="86"/>
        </w:numPr>
        <w:rPr>
          <w:rFonts w:ascii="Tahoma" w:hAnsi="Tahoma" w:cs="Tahoma"/>
          <w:szCs w:val="22"/>
          <w:lang w:val="el-GR"/>
        </w:rPr>
      </w:pPr>
      <w:r w:rsidRPr="005609A7">
        <w:rPr>
          <w:rFonts w:ascii="Tahoma" w:hAnsi="Tahoma" w:cs="Tahoma"/>
          <w:szCs w:val="22"/>
          <w:lang w:val="el-GR"/>
        </w:rPr>
        <w:t>Θα έχει τη δυνατότητα ο διαχειριστής να αλλάξει ονόματα πεδίων και να δημιουργήσει νέες αναφορές για τους χρήστες.</w:t>
      </w:r>
    </w:p>
    <w:p w14:paraId="597C57DE" w14:textId="77777777" w:rsidR="00342C70" w:rsidRPr="005609A7" w:rsidRDefault="00342C70" w:rsidP="00342C70">
      <w:pPr>
        <w:numPr>
          <w:ilvl w:val="0"/>
          <w:numId w:val="86"/>
        </w:numPr>
        <w:rPr>
          <w:rFonts w:ascii="Tahoma" w:hAnsi="Tahoma" w:cs="Tahoma"/>
          <w:szCs w:val="22"/>
          <w:lang w:val="el-GR"/>
        </w:rPr>
      </w:pPr>
      <w:r w:rsidRPr="005609A7">
        <w:rPr>
          <w:rFonts w:ascii="Tahoma" w:hAnsi="Tahoma" w:cs="Tahoma"/>
          <w:szCs w:val="22"/>
          <w:lang w:val="el-GR"/>
        </w:rPr>
        <w:t>Θα είναι ασφαλές. Ο χρήστης δεν θα έχει τη δυνατότητα διαγραφής, αλλαγής, ή προσθήκης στη βάση δεδομένων.</w:t>
      </w:r>
    </w:p>
    <w:p w14:paraId="1243B286" w14:textId="77777777" w:rsidR="00342C70" w:rsidRDefault="00342C70" w:rsidP="00342C70">
      <w:pPr>
        <w:numPr>
          <w:ilvl w:val="0"/>
          <w:numId w:val="86"/>
        </w:numPr>
        <w:rPr>
          <w:rFonts w:ascii="Tahoma" w:hAnsi="Tahoma" w:cs="Tahoma"/>
          <w:szCs w:val="22"/>
          <w:lang w:val="el-GR"/>
        </w:rPr>
      </w:pPr>
      <w:r w:rsidRPr="005609A7">
        <w:rPr>
          <w:rFonts w:ascii="Tahoma" w:hAnsi="Tahoma" w:cs="Tahoma"/>
          <w:szCs w:val="22"/>
          <w:lang w:val="el-GR"/>
        </w:rPr>
        <w:t>Θα μπορεί να παράγει συγκεντρωτικές ή λεπτομερείς αναφορές και γραφήματα, για το σύνολο ή μέρος των υπό παρακολούθηση συστημάτων του ΣΥΖΕΥΞΙΣ</w:t>
      </w:r>
    </w:p>
    <w:p w14:paraId="4A246E1C" w14:textId="77777777" w:rsidR="00342C70" w:rsidRDefault="00342C70" w:rsidP="00342C70">
      <w:pPr>
        <w:numPr>
          <w:ilvl w:val="0"/>
          <w:numId w:val="86"/>
        </w:numPr>
        <w:rPr>
          <w:rFonts w:ascii="Tahoma" w:hAnsi="Tahoma" w:cs="Tahoma"/>
          <w:szCs w:val="22"/>
          <w:lang w:val="el-GR"/>
        </w:rPr>
      </w:pPr>
      <w:r>
        <w:rPr>
          <w:rFonts w:ascii="Tahoma" w:hAnsi="Tahoma" w:cs="Tahoma"/>
          <w:szCs w:val="22"/>
          <w:lang w:val="el-GR"/>
        </w:rPr>
        <w:t xml:space="preserve">Θα μπορεί ο χρήστης από συγκεντρωτικές αναφορές να μεταφέρεται σε επιμέρους </w:t>
      </w:r>
      <w:proofErr w:type="spellStart"/>
      <w:r>
        <w:rPr>
          <w:rFonts w:ascii="Tahoma" w:hAnsi="Tahoma" w:cs="Tahoma"/>
          <w:szCs w:val="22"/>
          <w:lang w:val="el-GR"/>
        </w:rPr>
        <w:t>λεπτομερέστες</w:t>
      </w:r>
      <w:proofErr w:type="spellEnd"/>
      <w:r>
        <w:rPr>
          <w:rFonts w:ascii="Tahoma" w:hAnsi="Tahoma" w:cs="Tahoma"/>
          <w:szCs w:val="22"/>
          <w:lang w:val="el-GR"/>
        </w:rPr>
        <w:t xml:space="preserve"> </w:t>
      </w:r>
      <w:r w:rsidR="007174F3" w:rsidRPr="007174F3">
        <w:rPr>
          <w:rFonts w:ascii="Tahoma" w:hAnsi="Tahoma" w:cs="Tahoma"/>
          <w:szCs w:val="22"/>
          <w:lang w:val="el-GR"/>
        </w:rPr>
        <w:t>(</w:t>
      </w:r>
      <w:r>
        <w:rPr>
          <w:rFonts w:ascii="Tahoma" w:hAnsi="Tahoma" w:cs="Tahoma"/>
          <w:szCs w:val="22"/>
          <w:lang w:val="en-US"/>
        </w:rPr>
        <w:t>drill</w:t>
      </w:r>
      <w:r w:rsidR="007174F3" w:rsidRPr="007174F3">
        <w:rPr>
          <w:rFonts w:ascii="Tahoma" w:hAnsi="Tahoma" w:cs="Tahoma"/>
          <w:szCs w:val="22"/>
          <w:lang w:val="el-GR"/>
        </w:rPr>
        <w:t xml:space="preserve"> </w:t>
      </w:r>
      <w:r>
        <w:rPr>
          <w:rFonts w:ascii="Tahoma" w:hAnsi="Tahoma" w:cs="Tahoma"/>
          <w:szCs w:val="22"/>
          <w:lang w:val="en-US"/>
        </w:rPr>
        <w:t>down</w:t>
      </w:r>
      <w:r w:rsidR="007174F3" w:rsidRPr="007174F3">
        <w:rPr>
          <w:rFonts w:ascii="Tahoma" w:hAnsi="Tahoma" w:cs="Tahoma"/>
          <w:szCs w:val="22"/>
          <w:lang w:val="el-GR"/>
        </w:rPr>
        <w:t>).</w:t>
      </w:r>
    </w:p>
    <w:p w14:paraId="72A1012F" w14:textId="77777777" w:rsidR="00342C70" w:rsidRDefault="00342C70" w:rsidP="00342C70">
      <w:pPr>
        <w:numPr>
          <w:ilvl w:val="0"/>
          <w:numId w:val="86"/>
        </w:numPr>
        <w:rPr>
          <w:rFonts w:ascii="Tahoma" w:hAnsi="Tahoma" w:cs="Tahoma"/>
          <w:szCs w:val="22"/>
          <w:lang w:val="el-GR"/>
        </w:rPr>
      </w:pPr>
      <w:r>
        <w:rPr>
          <w:rFonts w:ascii="Tahoma" w:hAnsi="Tahoma" w:cs="Tahoma"/>
          <w:szCs w:val="22"/>
          <w:lang w:val="el-GR"/>
        </w:rPr>
        <w:t xml:space="preserve">Θα υπάρχει η δυνατότητα δημιουργίας ειδοποιήσεων υπό </w:t>
      </w:r>
      <w:proofErr w:type="spellStart"/>
      <w:r>
        <w:rPr>
          <w:rFonts w:ascii="Tahoma" w:hAnsi="Tahoma" w:cs="Tahoma"/>
          <w:szCs w:val="22"/>
          <w:lang w:val="el-GR"/>
        </w:rPr>
        <w:t>οριμένες</w:t>
      </w:r>
      <w:proofErr w:type="spellEnd"/>
      <w:r>
        <w:rPr>
          <w:rFonts w:ascii="Tahoma" w:hAnsi="Tahoma" w:cs="Tahoma"/>
          <w:szCs w:val="22"/>
          <w:lang w:val="el-GR"/>
        </w:rPr>
        <w:t xml:space="preserve"> συνθήκες.</w:t>
      </w:r>
    </w:p>
    <w:p w14:paraId="25B76030" w14:textId="77777777" w:rsidR="00342C70" w:rsidRPr="005609A7" w:rsidRDefault="00342C70" w:rsidP="00342C70">
      <w:pPr>
        <w:numPr>
          <w:ilvl w:val="0"/>
          <w:numId w:val="86"/>
        </w:numPr>
        <w:rPr>
          <w:rFonts w:ascii="Tahoma" w:hAnsi="Tahoma" w:cs="Tahoma"/>
          <w:szCs w:val="22"/>
          <w:lang w:val="el-GR"/>
        </w:rPr>
      </w:pPr>
      <w:r>
        <w:rPr>
          <w:rFonts w:ascii="Tahoma" w:hAnsi="Tahoma" w:cs="Tahoma"/>
          <w:szCs w:val="22"/>
          <w:lang w:val="el-GR"/>
        </w:rPr>
        <w:t>Θα υπάρχει η δυνατότητα αυτόματης – προγραμματισμένης δημιουργίας αναφορών.</w:t>
      </w:r>
    </w:p>
    <w:p w14:paraId="06F1CB83" w14:textId="77777777" w:rsidR="00342C70" w:rsidRPr="005609A7" w:rsidRDefault="00342C70" w:rsidP="00342C70">
      <w:pPr>
        <w:numPr>
          <w:ilvl w:val="0"/>
          <w:numId w:val="86"/>
        </w:numPr>
        <w:rPr>
          <w:rFonts w:ascii="Tahoma" w:hAnsi="Tahoma" w:cs="Tahoma"/>
          <w:szCs w:val="22"/>
          <w:lang w:val="el-GR"/>
        </w:rPr>
      </w:pPr>
      <w:r w:rsidRPr="005609A7">
        <w:rPr>
          <w:rFonts w:ascii="Tahoma" w:hAnsi="Tahoma" w:cs="Tahoma"/>
          <w:szCs w:val="22"/>
          <w:lang w:val="el-GR"/>
        </w:rPr>
        <w:t xml:space="preserve">Θα έχει τη δυνατότητα αποτύπωσης των δεδομένων με ιστορικό, τουλάχιστον </w:t>
      </w:r>
      <w:r>
        <w:rPr>
          <w:rFonts w:ascii="Tahoma" w:hAnsi="Tahoma" w:cs="Tahoma"/>
          <w:szCs w:val="22"/>
          <w:lang w:val="el-GR"/>
        </w:rPr>
        <w:t>πέντε</w:t>
      </w:r>
      <w:r w:rsidRPr="005609A7">
        <w:rPr>
          <w:rFonts w:ascii="Tahoma" w:hAnsi="Tahoma" w:cs="Tahoma"/>
          <w:szCs w:val="22"/>
          <w:lang w:val="el-GR"/>
        </w:rPr>
        <w:t xml:space="preserve"> ετών, έτσι ώστε να είναι δυνατόν να γίνεται σύγκριση (πχ. Παρούσα κατάσταση ασφάλειας, ιστορικό ασφάλειας για τα τελευταία </w:t>
      </w:r>
      <w:r>
        <w:rPr>
          <w:rFonts w:ascii="Tahoma" w:hAnsi="Tahoma" w:cs="Tahoma"/>
          <w:szCs w:val="22"/>
          <w:lang w:val="el-GR"/>
        </w:rPr>
        <w:t>5</w:t>
      </w:r>
      <w:r w:rsidRPr="005609A7">
        <w:rPr>
          <w:rFonts w:ascii="Tahoma" w:hAnsi="Tahoma" w:cs="Tahoma"/>
          <w:szCs w:val="22"/>
          <w:lang w:val="el-GR"/>
        </w:rPr>
        <w:t xml:space="preserve"> έτη, κλπ).</w:t>
      </w:r>
    </w:p>
    <w:p w14:paraId="05190B4E" w14:textId="77777777" w:rsidR="00342C70" w:rsidRPr="005609A7" w:rsidRDefault="00342C70" w:rsidP="00342C70">
      <w:pPr>
        <w:numPr>
          <w:ilvl w:val="0"/>
          <w:numId w:val="86"/>
        </w:numPr>
        <w:rPr>
          <w:rFonts w:ascii="Tahoma" w:hAnsi="Tahoma" w:cs="Tahoma"/>
          <w:szCs w:val="22"/>
          <w:lang w:val="el-GR"/>
        </w:rPr>
      </w:pPr>
      <w:r w:rsidRPr="005609A7">
        <w:rPr>
          <w:rFonts w:ascii="Tahoma" w:hAnsi="Tahoma" w:cs="Tahoma"/>
          <w:szCs w:val="22"/>
          <w:lang w:val="el-GR"/>
        </w:rPr>
        <w:t xml:space="preserve">Θα παρέχεται η δυνατότητα δημιουργίας στατικών αναφορών (πχ σε μορφή </w:t>
      </w:r>
      <w:r w:rsidRPr="005609A7">
        <w:rPr>
          <w:rFonts w:ascii="Tahoma" w:hAnsi="Tahoma" w:cs="Tahoma"/>
          <w:szCs w:val="22"/>
          <w:lang w:val="en-US"/>
        </w:rPr>
        <w:t>pdf</w:t>
      </w:r>
      <w:r w:rsidRPr="005609A7">
        <w:rPr>
          <w:rFonts w:ascii="Tahoma" w:hAnsi="Tahoma" w:cs="Tahoma"/>
          <w:szCs w:val="22"/>
          <w:lang w:val="el-GR"/>
        </w:rPr>
        <w:t>).</w:t>
      </w:r>
    </w:p>
    <w:p w14:paraId="2CD350FB" w14:textId="77777777" w:rsidR="00342C70" w:rsidRPr="005609A7" w:rsidRDefault="00342C70" w:rsidP="00342C70">
      <w:pPr>
        <w:numPr>
          <w:ilvl w:val="0"/>
          <w:numId w:val="86"/>
        </w:numPr>
        <w:rPr>
          <w:rFonts w:ascii="Tahoma" w:hAnsi="Tahoma" w:cs="Tahoma"/>
          <w:szCs w:val="22"/>
          <w:lang w:val="el-GR"/>
        </w:rPr>
      </w:pPr>
      <w:r w:rsidRPr="005609A7">
        <w:rPr>
          <w:rFonts w:ascii="Tahoma" w:hAnsi="Tahoma" w:cs="Tahoma"/>
          <w:szCs w:val="22"/>
          <w:lang w:val="el-GR"/>
        </w:rPr>
        <w:lastRenderedPageBreak/>
        <w:t>Θα παρέχεται η δυνατότητα παρουσίασης των ποσοτικών / στατιστικών αποτελεσμάτων σε μορφή διαγράμματος</w:t>
      </w:r>
    </w:p>
    <w:p w14:paraId="41D67604" w14:textId="77777777" w:rsidR="00342C70" w:rsidRPr="005609A7" w:rsidRDefault="00342C70" w:rsidP="00342C70">
      <w:pPr>
        <w:numPr>
          <w:ilvl w:val="0"/>
          <w:numId w:val="86"/>
        </w:numPr>
        <w:rPr>
          <w:rFonts w:ascii="Tahoma" w:hAnsi="Tahoma" w:cs="Tahoma"/>
          <w:szCs w:val="22"/>
          <w:lang w:val="el-GR"/>
        </w:rPr>
      </w:pPr>
      <w:r w:rsidRPr="005609A7">
        <w:rPr>
          <w:rFonts w:ascii="Tahoma" w:hAnsi="Tahoma" w:cs="Tahoma"/>
          <w:szCs w:val="22"/>
          <w:lang w:val="el-GR"/>
        </w:rPr>
        <w:t>Θα παρέχεται η δυνατότητα διαβαθμισμένης διάθεσης των δεδομένων και/ή αναφορών.</w:t>
      </w:r>
    </w:p>
    <w:p w14:paraId="5B7A4035" w14:textId="77777777" w:rsidR="00342C70" w:rsidRPr="005609A7" w:rsidRDefault="00342C70" w:rsidP="00342C70">
      <w:pPr>
        <w:numPr>
          <w:ilvl w:val="0"/>
          <w:numId w:val="86"/>
        </w:numPr>
        <w:rPr>
          <w:rFonts w:ascii="Tahoma" w:hAnsi="Tahoma" w:cs="Tahoma"/>
          <w:szCs w:val="22"/>
          <w:lang w:val="el-GR"/>
        </w:rPr>
      </w:pPr>
      <w:r w:rsidRPr="005609A7">
        <w:rPr>
          <w:rFonts w:ascii="Tahoma" w:hAnsi="Tahoma" w:cs="Tahoma"/>
          <w:szCs w:val="22"/>
          <w:lang w:val="el-GR"/>
        </w:rPr>
        <w:t xml:space="preserve">Θα παρέχεται η δυνατότητα εξαγωγής των δεδομένων του συστήματος ή υποσυνόλου αυτού με βάση συγκεκριμένα κριτήρια, σε κοινότυπες μορφές αρχείων (πχ </w:t>
      </w:r>
      <w:r w:rsidRPr="005609A7">
        <w:rPr>
          <w:rFonts w:ascii="Tahoma" w:hAnsi="Tahoma" w:cs="Tahoma"/>
          <w:szCs w:val="22"/>
          <w:lang w:val="en-US"/>
        </w:rPr>
        <w:t>excel</w:t>
      </w:r>
      <w:r w:rsidRPr="005609A7">
        <w:rPr>
          <w:rFonts w:ascii="Tahoma" w:hAnsi="Tahoma" w:cs="Tahoma"/>
          <w:szCs w:val="22"/>
          <w:lang w:val="el-GR"/>
        </w:rPr>
        <w:t xml:space="preserve">, </w:t>
      </w:r>
      <w:r w:rsidRPr="005609A7">
        <w:rPr>
          <w:rFonts w:ascii="Tahoma" w:hAnsi="Tahoma" w:cs="Tahoma"/>
          <w:szCs w:val="22"/>
          <w:lang w:val="en-US"/>
        </w:rPr>
        <w:t>word</w:t>
      </w:r>
      <w:r w:rsidRPr="005609A7">
        <w:rPr>
          <w:rFonts w:ascii="Tahoma" w:hAnsi="Tahoma" w:cs="Tahoma"/>
          <w:szCs w:val="22"/>
          <w:lang w:val="el-GR"/>
        </w:rPr>
        <w:t>, κλπ)</w:t>
      </w:r>
    </w:p>
    <w:p w14:paraId="7BFE1967" w14:textId="77777777" w:rsidR="00342C70" w:rsidRPr="005609A7" w:rsidRDefault="00342C70" w:rsidP="00342C70">
      <w:pPr>
        <w:rPr>
          <w:rFonts w:ascii="Tahoma" w:hAnsi="Tahoma" w:cs="Tahoma"/>
          <w:szCs w:val="22"/>
          <w:lang w:val="el-GR"/>
        </w:rPr>
      </w:pPr>
      <w:r w:rsidRPr="005609A7">
        <w:rPr>
          <w:rFonts w:ascii="Tahoma" w:hAnsi="Tahoma" w:cs="Tahoma"/>
          <w:szCs w:val="22"/>
          <w:lang w:val="el-GR"/>
        </w:rPr>
        <w:t xml:space="preserve">Η δημιουργία των αναφορών αυτών </w:t>
      </w:r>
      <w:r>
        <w:rPr>
          <w:rFonts w:ascii="Tahoma" w:hAnsi="Tahoma" w:cs="Tahoma"/>
          <w:szCs w:val="22"/>
          <w:lang w:val="el-GR"/>
        </w:rPr>
        <w:t xml:space="preserve">και γενικώς η χρήση του υποσυστήματος, </w:t>
      </w:r>
      <w:r w:rsidRPr="005609A7">
        <w:rPr>
          <w:rFonts w:ascii="Tahoma" w:hAnsi="Tahoma" w:cs="Tahoma"/>
          <w:szCs w:val="22"/>
          <w:lang w:val="el-GR"/>
        </w:rPr>
        <w:t xml:space="preserve">δεν θα πρέπει να επηρεάζει την απόδοση των υπολοίπων συστημάτων του ΟΠΣ-ΔΕΑΣ. </w:t>
      </w:r>
    </w:p>
    <w:p w14:paraId="5E2170B0" w14:textId="77777777" w:rsidR="00342C70" w:rsidRPr="005609A7" w:rsidRDefault="00342C70" w:rsidP="00342C70">
      <w:pPr>
        <w:rPr>
          <w:rFonts w:ascii="Tahoma" w:hAnsi="Tahoma" w:cs="Tahoma"/>
          <w:szCs w:val="22"/>
          <w:lang w:val="el-GR"/>
        </w:rPr>
      </w:pPr>
      <w:r w:rsidRPr="005609A7">
        <w:rPr>
          <w:rFonts w:ascii="Tahoma" w:hAnsi="Tahoma" w:cs="Tahoma"/>
          <w:szCs w:val="22"/>
          <w:lang w:val="el-GR"/>
        </w:rPr>
        <w:t>Ο υποψήφιος ανάδοχος οφείλει να περιγράψει στην προσφορά του την επί μέρους λειτουργικότητα που θα προσφερθεί μέσα από το συγκεκριμένο υποσύστημα, καθώς και να τεκμηριώσει τον τρόπο με τον οποίο πρόκειται να το υλοποιήσει.</w:t>
      </w:r>
      <w:r>
        <w:rPr>
          <w:rFonts w:ascii="Tahoma" w:hAnsi="Tahoma" w:cs="Tahoma"/>
          <w:szCs w:val="22"/>
          <w:lang w:val="el-GR"/>
        </w:rPr>
        <w:t xml:space="preserve"> Η εν λόγω τεκμηρίωση θα πρέπει να περιλαμβάνει τεχνική περιγραφή για το έτοιμο λογισμικό που θα χρησιμοποιηθεί αλλά και το πως θα χρησιμοποιηθεί με τουλάχιστον 2 παραδείγματα αναφορών. Επίσης στην προσφορά θα τεκμηριώνεται αναλυτικά και η πρόταση του υποψηφίου αναδόχου για το πως τα δεδομένα από τα υπόλοιπα παραγωγικά συστήματα θα συγκεντρώνονται στο παρόν υποσύστημα.</w:t>
      </w:r>
    </w:p>
    <w:p w14:paraId="43ECFBE9" w14:textId="77777777" w:rsidR="00342C70" w:rsidRPr="005609A7" w:rsidRDefault="00342C70" w:rsidP="00342C70">
      <w:pPr>
        <w:rPr>
          <w:rFonts w:ascii="Tahoma" w:hAnsi="Tahoma" w:cs="Tahoma"/>
          <w:szCs w:val="22"/>
          <w:lang w:val="el-GR"/>
        </w:rPr>
      </w:pPr>
    </w:p>
    <w:p w14:paraId="7588E9AA" w14:textId="77777777" w:rsidR="00342C70" w:rsidRPr="00E95C0B" w:rsidRDefault="00342C70" w:rsidP="00AC1873">
      <w:pPr>
        <w:pStyle w:val="40"/>
      </w:pPr>
      <w:bookmarkStart w:id="342" w:name="_Ref378849699"/>
      <w:bookmarkStart w:id="343" w:name="_Toc380586515"/>
      <w:bookmarkStart w:id="344" w:name="_Toc106350237"/>
      <w:r w:rsidRPr="00E95C0B">
        <w:t>Υποσύστημα «Online Help»</w:t>
      </w:r>
      <w:bookmarkEnd w:id="342"/>
      <w:bookmarkEnd w:id="343"/>
      <w:bookmarkEnd w:id="344"/>
    </w:p>
    <w:p w14:paraId="20791EAA" w14:textId="77777777" w:rsidR="00342C70" w:rsidRPr="005609A7" w:rsidRDefault="00342C70" w:rsidP="00342C70">
      <w:pPr>
        <w:rPr>
          <w:rFonts w:ascii="Tahoma" w:hAnsi="Tahoma" w:cs="Tahoma"/>
          <w:szCs w:val="22"/>
        </w:rPr>
      </w:pPr>
      <w:r w:rsidRPr="005609A7">
        <w:rPr>
          <w:rFonts w:ascii="Tahoma" w:hAnsi="Tahoma" w:cs="Tahoma"/>
          <w:szCs w:val="22"/>
          <w:lang w:val="el-GR"/>
        </w:rPr>
        <w:t xml:space="preserve">Θα αναπτυχθεί εφαρμογή για την υποστήριξη των χρηστών στη χρήση του συστήματος. </w:t>
      </w:r>
      <w:r w:rsidRPr="005609A7">
        <w:rPr>
          <w:rFonts w:ascii="Tahoma" w:hAnsi="Tahoma" w:cs="Tahoma"/>
          <w:szCs w:val="22"/>
        </w:rPr>
        <w:t xml:space="preserve">Η </w:t>
      </w:r>
      <w:proofErr w:type="spellStart"/>
      <w:r w:rsidRPr="005609A7">
        <w:rPr>
          <w:rFonts w:ascii="Tahoma" w:hAnsi="Tahoma" w:cs="Tahoma"/>
          <w:szCs w:val="22"/>
        </w:rPr>
        <w:t>εφ</w:t>
      </w:r>
      <w:proofErr w:type="spellEnd"/>
      <w:r w:rsidRPr="005609A7">
        <w:rPr>
          <w:rFonts w:ascii="Tahoma" w:hAnsi="Tahoma" w:cs="Tahoma"/>
          <w:szCs w:val="22"/>
        </w:rPr>
        <w:t xml:space="preserve">αρμογή θα </w:t>
      </w:r>
      <w:proofErr w:type="spellStart"/>
      <w:r w:rsidRPr="005609A7">
        <w:rPr>
          <w:rFonts w:ascii="Tahoma" w:hAnsi="Tahoma" w:cs="Tahoma"/>
          <w:szCs w:val="22"/>
        </w:rPr>
        <w:t>έχει</w:t>
      </w:r>
      <w:proofErr w:type="spellEnd"/>
      <w:r w:rsidRPr="005609A7">
        <w:rPr>
          <w:rFonts w:ascii="Tahoma" w:hAnsi="Tahoma" w:cs="Tahoma"/>
          <w:szCs w:val="22"/>
        </w:rPr>
        <w:t xml:space="preserve"> κατ’ </w:t>
      </w:r>
      <w:proofErr w:type="spellStart"/>
      <w:r w:rsidRPr="005609A7">
        <w:rPr>
          <w:rFonts w:ascii="Tahoma" w:hAnsi="Tahoma" w:cs="Tahoma"/>
          <w:szCs w:val="22"/>
        </w:rPr>
        <w:t>ελάχιστον</w:t>
      </w:r>
      <w:proofErr w:type="spellEnd"/>
      <w:r w:rsidRPr="005609A7">
        <w:rPr>
          <w:rFonts w:ascii="Tahoma" w:hAnsi="Tahoma" w:cs="Tahoma"/>
          <w:szCs w:val="22"/>
        </w:rPr>
        <w:t xml:space="preserve"> τα α</w:t>
      </w:r>
      <w:proofErr w:type="spellStart"/>
      <w:r w:rsidRPr="005609A7">
        <w:rPr>
          <w:rFonts w:ascii="Tahoma" w:hAnsi="Tahoma" w:cs="Tahoma"/>
          <w:szCs w:val="22"/>
        </w:rPr>
        <w:t>κόλουθ</w:t>
      </w:r>
      <w:proofErr w:type="spellEnd"/>
      <w:r w:rsidRPr="005609A7">
        <w:rPr>
          <w:rFonts w:ascii="Tahoma" w:hAnsi="Tahoma" w:cs="Tahoma"/>
          <w:szCs w:val="22"/>
        </w:rPr>
        <w:t>α:</w:t>
      </w:r>
    </w:p>
    <w:p w14:paraId="619A15A1" w14:textId="77777777" w:rsidR="00342C70" w:rsidRPr="005609A7" w:rsidRDefault="00342C70" w:rsidP="00342C70">
      <w:pPr>
        <w:numPr>
          <w:ilvl w:val="0"/>
          <w:numId w:val="82"/>
        </w:numPr>
        <w:suppressAutoHyphens w:val="0"/>
        <w:rPr>
          <w:rFonts w:ascii="Tahoma" w:hAnsi="Tahoma" w:cs="Tahoma"/>
          <w:szCs w:val="22"/>
          <w:lang w:val="el-GR"/>
        </w:rPr>
      </w:pPr>
      <w:r w:rsidRPr="005609A7">
        <w:rPr>
          <w:rFonts w:ascii="Tahoma" w:hAnsi="Tahoma" w:cs="Tahoma"/>
          <w:szCs w:val="22"/>
          <w:lang w:val="el-GR"/>
        </w:rPr>
        <w:t>Αναλυτικό εγχειρίδιο χρηστών (</w:t>
      </w:r>
      <w:r w:rsidRPr="005609A7">
        <w:rPr>
          <w:rFonts w:ascii="Tahoma" w:hAnsi="Tahoma" w:cs="Tahoma"/>
          <w:szCs w:val="22"/>
        </w:rPr>
        <w:t>user</w:t>
      </w:r>
      <w:r w:rsidRPr="005609A7">
        <w:rPr>
          <w:rFonts w:ascii="Tahoma" w:hAnsi="Tahoma" w:cs="Tahoma"/>
          <w:szCs w:val="22"/>
          <w:lang w:val="el-GR"/>
        </w:rPr>
        <w:t xml:space="preserve"> </w:t>
      </w:r>
      <w:r w:rsidRPr="005609A7">
        <w:rPr>
          <w:rFonts w:ascii="Tahoma" w:hAnsi="Tahoma" w:cs="Tahoma"/>
          <w:szCs w:val="22"/>
        </w:rPr>
        <w:t>manual</w:t>
      </w:r>
      <w:r w:rsidRPr="005609A7">
        <w:rPr>
          <w:rFonts w:ascii="Tahoma" w:hAnsi="Tahoma" w:cs="Tahoma"/>
          <w:szCs w:val="22"/>
          <w:lang w:val="el-GR"/>
        </w:rPr>
        <w:t>), το οποίο θα είναι σελιδοποιημένο και εκτυπώσιμο στο σύνολο του ή οποιοδήποτε τμήμα του. Στο εγχειρίδιο αυτό θα περιγράφονται στην Ελληνική γλώσσα αναλυτικά οι τρέχουσες λειτουργικότητες των συστημάτων/εφαρμογών, η πλοήγηση του χρήστη, το γραφικό περιβάλλον, τα σενάρια χρήσης. κλπ.</w:t>
      </w:r>
    </w:p>
    <w:p w14:paraId="6F3CB254" w14:textId="77777777" w:rsidR="00342C70" w:rsidRPr="005609A7" w:rsidRDefault="00342C70" w:rsidP="00342C70">
      <w:pPr>
        <w:numPr>
          <w:ilvl w:val="0"/>
          <w:numId w:val="82"/>
        </w:numPr>
        <w:suppressAutoHyphens w:val="0"/>
        <w:rPr>
          <w:rFonts w:ascii="Tahoma" w:hAnsi="Tahoma" w:cs="Tahoma"/>
          <w:szCs w:val="22"/>
          <w:lang w:val="el-GR"/>
        </w:rPr>
      </w:pPr>
      <w:r w:rsidRPr="005609A7">
        <w:rPr>
          <w:rFonts w:ascii="Tahoma" w:hAnsi="Tahoma" w:cs="Tahoma"/>
          <w:szCs w:val="22"/>
          <w:lang w:val="el-GR"/>
        </w:rPr>
        <w:t xml:space="preserve">Πίνακα περιεχόμενων σε μορφή </w:t>
      </w:r>
      <w:r w:rsidRPr="005609A7">
        <w:rPr>
          <w:rFonts w:ascii="Tahoma" w:hAnsi="Tahoma" w:cs="Tahoma"/>
          <w:szCs w:val="22"/>
        </w:rPr>
        <w:t>hyperlinks</w:t>
      </w:r>
      <w:r w:rsidRPr="005609A7">
        <w:rPr>
          <w:rFonts w:ascii="Tahoma" w:hAnsi="Tahoma" w:cs="Tahoma"/>
          <w:szCs w:val="22"/>
          <w:lang w:val="el-GR"/>
        </w:rPr>
        <w:t>, που θα κατευθύνει το χρήστη στην αντίστοιχη ενότητα</w:t>
      </w:r>
    </w:p>
    <w:p w14:paraId="06922F7D" w14:textId="77777777" w:rsidR="00342C70" w:rsidRPr="005609A7" w:rsidRDefault="00342C70" w:rsidP="00342C70">
      <w:pPr>
        <w:numPr>
          <w:ilvl w:val="0"/>
          <w:numId w:val="82"/>
        </w:numPr>
        <w:suppressAutoHyphens w:val="0"/>
        <w:rPr>
          <w:rFonts w:ascii="Tahoma" w:hAnsi="Tahoma" w:cs="Tahoma"/>
          <w:szCs w:val="22"/>
          <w:lang w:val="el-GR"/>
        </w:rPr>
      </w:pPr>
      <w:r w:rsidRPr="005609A7">
        <w:rPr>
          <w:rFonts w:ascii="Tahoma" w:hAnsi="Tahoma" w:cs="Tahoma"/>
          <w:szCs w:val="22"/>
          <w:lang w:val="el-GR"/>
        </w:rPr>
        <w:t>Δυνατότητα αναζήτησης κάποιας λειτουργίας του συστήματος, με βάση παράθυρο αναζήτησης</w:t>
      </w:r>
    </w:p>
    <w:p w14:paraId="31348256" w14:textId="77777777" w:rsidR="00342C70" w:rsidRPr="005609A7" w:rsidRDefault="00342C70" w:rsidP="00342C70">
      <w:pPr>
        <w:numPr>
          <w:ilvl w:val="0"/>
          <w:numId w:val="82"/>
        </w:numPr>
        <w:suppressAutoHyphens w:val="0"/>
        <w:rPr>
          <w:rFonts w:ascii="Tahoma" w:hAnsi="Tahoma" w:cs="Tahoma"/>
          <w:szCs w:val="22"/>
          <w:lang w:val="el-GR"/>
        </w:rPr>
      </w:pPr>
      <w:r w:rsidRPr="005609A7">
        <w:rPr>
          <w:rFonts w:ascii="Tahoma" w:hAnsi="Tahoma" w:cs="Tahoma"/>
          <w:szCs w:val="22"/>
          <w:lang w:val="el-GR"/>
        </w:rPr>
        <w:t xml:space="preserve">Αναλυτική περιγραφή κάθε λειτουργίας του συστήματος, εφοδιασμένη με κατάλληλα </w:t>
      </w:r>
      <w:r w:rsidRPr="005609A7">
        <w:rPr>
          <w:rFonts w:ascii="Tahoma" w:hAnsi="Tahoma" w:cs="Tahoma"/>
          <w:szCs w:val="22"/>
        </w:rPr>
        <w:t>hyperlinks</w:t>
      </w:r>
      <w:r w:rsidRPr="005609A7">
        <w:rPr>
          <w:rFonts w:ascii="Tahoma" w:hAnsi="Tahoma" w:cs="Tahoma"/>
          <w:szCs w:val="22"/>
          <w:lang w:val="el-GR"/>
        </w:rPr>
        <w:t>, όπου χρειάζεται</w:t>
      </w:r>
    </w:p>
    <w:p w14:paraId="4678F25C" w14:textId="77777777" w:rsidR="00342C70" w:rsidRPr="005609A7" w:rsidRDefault="00342C70" w:rsidP="00342C70">
      <w:pPr>
        <w:numPr>
          <w:ilvl w:val="0"/>
          <w:numId w:val="82"/>
        </w:numPr>
        <w:suppressAutoHyphens w:val="0"/>
        <w:rPr>
          <w:rFonts w:ascii="Tahoma" w:hAnsi="Tahoma" w:cs="Tahoma"/>
          <w:szCs w:val="22"/>
          <w:lang w:val="el-GR"/>
        </w:rPr>
      </w:pPr>
      <w:r w:rsidRPr="005609A7">
        <w:rPr>
          <w:rFonts w:ascii="Tahoma" w:hAnsi="Tahoma" w:cs="Tahoma"/>
          <w:szCs w:val="22"/>
          <w:lang w:val="el-GR"/>
        </w:rPr>
        <w:t>Δυνατότητα δημιουργίας αναφορών σε περίπτωση λανθασμένης λειτουργίας του συστήματος και αποστολής τους στο διαχειριστή του συστήματος.</w:t>
      </w:r>
    </w:p>
    <w:p w14:paraId="28F69A73" w14:textId="77777777" w:rsidR="00342C70" w:rsidRPr="005609A7" w:rsidRDefault="00342C70" w:rsidP="00342C70">
      <w:pPr>
        <w:numPr>
          <w:ilvl w:val="0"/>
          <w:numId w:val="82"/>
        </w:numPr>
        <w:suppressAutoHyphens w:val="0"/>
        <w:rPr>
          <w:rFonts w:ascii="Tahoma" w:hAnsi="Tahoma" w:cs="Tahoma"/>
          <w:szCs w:val="22"/>
          <w:lang w:val="el-GR"/>
        </w:rPr>
      </w:pPr>
      <w:r w:rsidRPr="005609A7">
        <w:rPr>
          <w:rFonts w:ascii="Tahoma" w:hAnsi="Tahoma" w:cs="Tahoma"/>
          <w:szCs w:val="22"/>
          <w:lang w:val="el-GR"/>
        </w:rPr>
        <w:t>Μηνύματα λαθών (</w:t>
      </w:r>
      <w:r w:rsidRPr="005609A7">
        <w:rPr>
          <w:rFonts w:ascii="Tahoma" w:hAnsi="Tahoma" w:cs="Tahoma"/>
          <w:szCs w:val="22"/>
        </w:rPr>
        <w:t>error</w:t>
      </w:r>
      <w:r w:rsidRPr="005609A7">
        <w:rPr>
          <w:rFonts w:ascii="Tahoma" w:hAnsi="Tahoma" w:cs="Tahoma"/>
          <w:szCs w:val="22"/>
          <w:lang w:val="el-GR"/>
        </w:rPr>
        <w:t xml:space="preserve"> </w:t>
      </w:r>
      <w:r w:rsidRPr="005609A7">
        <w:rPr>
          <w:rFonts w:ascii="Tahoma" w:hAnsi="Tahoma" w:cs="Tahoma"/>
          <w:szCs w:val="22"/>
        </w:rPr>
        <w:t>messages</w:t>
      </w:r>
      <w:r w:rsidRPr="005609A7">
        <w:rPr>
          <w:rFonts w:ascii="Tahoma" w:hAnsi="Tahoma" w:cs="Tahoma"/>
          <w:szCs w:val="22"/>
          <w:lang w:val="el-GR"/>
        </w:rPr>
        <w:t>) και ειδοποίηση των χρηστών με όρους οικείους προς αυτούς.</w:t>
      </w:r>
    </w:p>
    <w:p w14:paraId="178FFE41" w14:textId="77777777" w:rsidR="00342C70" w:rsidRPr="005609A7" w:rsidRDefault="00342C70" w:rsidP="00342C70">
      <w:pPr>
        <w:rPr>
          <w:rFonts w:ascii="Tahoma" w:hAnsi="Tahoma" w:cs="Tahoma"/>
          <w:szCs w:val="22"/>
          <w:lang w:val="el-GR"/>
        </w:rPr>
      </w:pPr>
    </w:p>
    <w:p w14:paraId="0A19BA3D" w14:textId="77777777" w:rsidR="00342C70" w:rsidRPr="005609A7" w:rsidRDefault="00342C70" w:rsidP="00342C70">
      <w:pPr>
        <w:rPr>
          <w:rFonts w:ascii="Tahoma" w:hAnsi="Tahoma" w:cs="Tahoma"/>
          <w:szCs w:val="22"/>
          <w:lang w:val="el-GR"/>
        </w:rPr>
      </w:pPr>
    </w:p>
    <w:p w14:paraId="180A7999" w14:textId="77777777" w:rsidR="00342C70" w:rsidRPr="006F71C9" w:rsidRDefault="00342C70" w:rsidP="00AC1873">
      <w:pPr>
        <w:pStyle w:val="40"/>
      </w:pPr>
      <w:bookmarkStart w:id="345" w:name="_Ref378849719"/>
      <w:bookmarkStart w:id="346" w:name="_Toc380586516"/>
      <w:bookmarkStart w:id="347" w:name="_Toc106350238"/>
      <w:r w:rsidRPr="006F71C9">
        <w:t>Επιπρόσθετες προδιαγραφές και λειτουργικές απαιτήσεις του ΟΠΣ-ΔΕΑΣ</w:t>
      </w:r>
      <w:bookmarkEnd w:id="345"/>
      <w:bookmarkEnd w:id="346"/>
      <w:bookmarkEnd w:id="347"/>
    </w:p>
    <w:p w14:paraId="64E7A857" w14:textId="77777777" w:rsidR="00342C70" w:rsidRPr="00E95C0B" w:rsidRDefault="00342C70" w:rsidP="0064250E">
      <w:pPr>
        <w:pStyle w:val="40"/>
        <w:numPr>
          <w:ilvl w:val="4"/>
          <w:numId w:val="18"/>
        </w:numPr>
        <w:ind w:left="810"/>
      </w:pPr>
      <w:bookmarkStart w:id="348" w:name="_Toc106350239"/>
      <w:r w:rsidRPr="00E95C0B">
        <w:t>Γενικές αρχές και απαιτήσεις λειτουργικότητας</w:t>
      </w:r>
      <w:bookmarkEnd w:id="348"/>
    </w:p>
    <w:p w14:paraId="2631EF91" w14:textId="77777777" w:rsidR="00342C70" w:rsidRPr="005609A7" w:rsidRDefault="00342C70" w:rsidP="00342C70">
      <w:pPr>
        <w:rPr>
          <w:rFonts w:ascii="Tahoma" w:hAnsi="Tahoma" w:cs="Tahoma"/>
          <w:szCs w:val="22"/>
          <w:lang w:val="el-GR"/>
        </w:rPr>
      </w:pPr>
      <w:r w:rsidRPr="005609A7">
        <w:rPr>
          <w:rFonts w:ascii="Tahoma" w:hAnsi="Tahoma" w:cs="Tahoma"/>
          <w:szCs w:val="22"/>
          <w:lang w:val="el-GR"/>
        </w:rPr>
        <w:t>Το ΟΠΣ-ΔΕΑΣ θα πρέπει να φέρει τις παρακάτω λειτουργίες, κατ’ ελάχιστον:</w:t>
      </w:r>
    </w:p>
    <w:p w14:paraId="64C05EF9" w14:textId="77777777" w:rsidR="00342C70" w:rsidRPr="005609A7" w:rsidRDefault="00342C70" w:rsidP="00342C70">
      <w:pPr>
        <w:numPr>
          <w:ilvl w:val="0"/>
          <w:numId w:val="82"/>
        </w:numPr>
        <w:suppressAutoHyphens w:val="0"/>
        <w:rPr>
          <w:rFonts w:ascii="Tahoma" w:hAnsi="Tahoma" w:cs="Tahoma"/>
          <w:szCs w:val="22"/>
          <w:lang w:val="el-GR"/>
        </w:rPr>
      </w:pPr>
      <w:r w:rsidRPr="005609A7">
        <w:rPr>
          <w:rFonts w:ascii="Tahoma" w:hAnsi="Tahoma" w:cs="Tahoma"/>
          <w:szCs w:val="22"/>
          <w:lang w:val="el-GR"/>
        </w:rPr>
        <w:t xml:space="preserve">Κεντρική Πύλη Διαχείρισης. Θα παρέχεται διαδικτυακή πύλη διαχείρισης του ΣΔΑΠ και ελέγχου της ασφάλειας του ΣΥΖΕΥΞΙΣ ΙΙ από την οποία οι χρήστες της εφαρμογής θα </w:t>
      </w:r>
      <w:r w:rsidRPr="005609A7">
        <w:rPr>
          <w:rFonts w:ascii="Tahoma" w:hAnsi="Tahoma" w:cs="Tahoma"/>
          <w:szCs w:val="22"/>
          <w:lang w:val="el-GR"/>
        </w:rPr>
        <w:lastRenderedPageBreak/>
        <w:t>μπορούν γρήγορα και αποτελεσματικά να έχουν πρόσβαση στο σύνολο των λειτουργικών δυνατοτήτων της εφαρμογής (πχ να εκκινήσουν διαδικασίες, να εκτελέσουν τις αρμοδιότητες που τους ανατίθενται, κλπ) σχετικά με την υλοποίηση της Πολιτικής Ασφάλειας του Δικτύου.</w:t>
      </w:r>
    </w:p>
    <w:p w14:paraId="4308535E" w14:textId="77777777" w:rsidR="00342C70" w:rsidRPr="005609A7" w:rsidRDefault="00342C70" w:rsidP="00342C70">
      <w:pPr>
        <w:ind w:left="720"/>
        <w:rPr>
          <w:rFonts w:ascii="Tahoma" w:hAnsi="Tahoma" w:cs="Tahoma"/>
          <w:szCs w:val="22"/>
          <w:lang w:val="el-GR"/>
        </w:rPr>
      </w:pPr>
      <w:r w:rsidRPr="005609A7">
        <w:rPr>
          <w:rFonts w:ascii="Tahoma" w:hAnsi="Tahoma" w:cs="Tahoma"/>
          <w:szCs w:val="22"/>
          <w:lang w:val="el-GR"/>
        </w:rPr>
        <w:t>Μέσω της Κεντρικής πύλης διαχείρισης οι χρήστες θα έχουν πρόσβαση στα έγγραφα, τις πολιτικές και τα διεθνή πρότυπα που απαρτίζουν την πολιτική ασφαλείας ανάλογα και με τα δικαιώματα που διαθέτουν σε σχέση με το επίπεδο διαβάθμισης κάθε εγγράφου.</w:t>
      </w:r>
    </w:p>
    <w:p w14:paraId="31731FFB" w14:textId="77777777" w:rsidR="00342C70" w:rsidRPr="005609A7" w:rsidRDefault="00342C70" w:rsidP="00342C70">
      <w:pPr>
        <w:ind w:left="720"/>
        <w:rPr>
          <w:rFonts w:ascii="Tahoma" w:hAnsi="Tahoma" w:cs="Tahoma"/>
          <w:szCs w:val="22"/>
          <w:lang w:val="el-GR"/>
        </w:rPr>
      </w:pPr>
      <w:r w:rsidRPr="005609A7">
        <w:rPr>
          <w:rFonts w:ascii="Tahoma" w:hAnsi="Tahoma" w:cs="Tahoma"/>
          <w:szCs w:val="22"/>
          <w:lang w:val="el-GR"/>
        </w:rPr>
        <w:t xml:space="preserve">Επιπροσθέτως, οι χρήστες, μέσω της κεντρικής πύλης διαχείρισης, θα έχουν ένα κεντρικό σημείο ενημέρωσης σχετικά με χρήσιμα νέα, </w:t>
      </w:r>
      <w:r w:rsidRPr="005609A7">
        <w:rPr>
          <w:rFonts w:ascii="Tahoma" w:hAnsi="Tahoma" w:cs="Tahoma"/>
          <w:szCs w:val="22"/>
          <w:lang w:val="en-US"/>
        </w:rPr>
        <w:t>tips</w:t>
      </w:r>
      <w:r w:rsidRPr="005609A7">
        <w:rPr>
          <w:rFonts w:ascii="Tahoma" w:hAnsi="Tahoma" w:cs="Tahoma"/>
          <w:szCs w:val="22"/>
          <w:lang w:val="el-GR"/>
        </w:rPr>
        <w:t>, οδηγίες καθώς και ορθές πρακτικές γύρω από την ασφάλεια πληροφοριών.</w:t>
      </w:r>
    </w:p>
    <w:p w14:paraId="289EAA11" w14:textId="77777777" w:rsidR="00342C70" w:rsidRPr="005609A7" w:rsidRDefault="00342C70" w:rsidP="00342C70">
      <w:pPr>
        <w:numPr>
          <w:ilvl w:val="0"/>
          <w:numId w:val="82"/>
        </w:numPr>
        <w:suppressAutoHyphens w:val="0"/>
        <w:rPr>
          <w:rFonts w:ascii="Tahoma" w:hAnsi="Tahoma" w:cs="Tahoma"/>
          <w:szCs w:val="22"/>
          <w:lang w:val="el-GR"/>
        </w:rPr>
      </w:pPr>
      <w:r w:rsidRPr="005609A7">
        <w:rPr>
          <w:rFonts w:ascii="Tahoma" w:hAnsi="Tahoma" w:cs="Tahoma"/>
          <w:szCs w:val="22"/>
          <w:lang w:val="el-GR"/>
        </w:rPr>
        <w:t xml:space="preserve">Διαχείριση Πρόσβασης. Η εφαρμογή θα πρέπει να ενσωματώνει το σχήμα Διαβάθμισης Πληροφοριών του οργανισμού, βάση του οποίου πραγματοποιείται ο έλεγχος πρόσβασης στις πληροφορίες σε επίπεδο ρόλου, ή τελικού χρήστη, προτού αποδοθούν τα αντίστοιχα δικαιώματα και επιτραπεί η πρόσβαση. </w:t>
      </w:r>
    </w:p>
    <w:p w14:paraId="69EF0565" w14:textId="77777777" w:rsidR="00342C70" w:rsidRPr="005609A7" w:rsidRDefault="00342C70" w:rsidP="00F807AC">
      <w:pPr>
        <w:pStyle w:val="ListParagraph1"/>
        <w:numPr>
          <w:ilvl w:val="0"/>
          <w:numId w:val="82"/>
        </w:numPr>
        <w:spacing w:afterLines="120" w:after="288"/>
        <w:rPr>
          <w:rFonts w:cs="Tahoma"/>
          <w:szCs w:val="22"/>
        </w:rPr>
      </w:pPr>
      <w:r w:rsidRPr="005609A7">
        <w:rPr>
          <w:rFonts w:cs="Tahoma"/>
          <w:szCs w:val="22"/>
        </w:rPr>
        <w:t>Μηχανισμός αναφορών. Θα προσφέρεται ένα σύνολο από κονσόλες (</w:t>
      </w:r>
      <w:r w:rsidRPr="005609A7">
        <w:rPr>
          <w:rFonts w:cs="Tahoma"/>
          <w:szCs w:val="22"/>
          <w:lang w:val="en-US"/>
        </w:rPr>
        <w:t>dashboards</w:t>
      </w:r>
      <w:r w:rsidRPr="005609A7">
        <w:rPr>
          <w:rFonts w:cs="Tahoma"/>
          <w:szCs w:val="22"/>
        </w:rPr>
        <w:t>) επιτελικής και αναλυτικής ενημέρωσης των χρηστών, καθώς και δυνατότητα δημιουργίας αναφορών. Επιπλέον, η εφαρμογή θα πρέπει να προσφέρει δυνατότητα πληροφόρησης πραγματικού χρόνου, αναφορές συμμόρφωσης που απευθύνονται σε διαφορετικές κατηγορίες χρηστών, συμπεριλαμβανομένων και των Διοικήσεων της Αναθέτουσας Αρχής και/ή του Φορέα Λειτουργίας, των συμμετεχόντων δημόσιων φορέων, άλλων αρμόδιων για την ασφάλεια δικτύων Αρχών και Υπηρεσιών (πχ ΕΕΤΤ, ΑΔΑΕ, κλπ).</w:t>
      </w:r>
    </w:p>
    <w:p w14:paraId="11AEEEE0" w14:textId="77777777" w:rsidR="00342C70" w:rsidRPr="005609A7" w:rsidRDefault="00342C70" w:rsidP="00342C70">
      <w:pPr>
        <w:numPr>
          <w:ilvl w:val="0"/>
          <w:numId w:val="82"/>
        </w:numPr>
        <w:suppressAutoHyphens w:val="0"/>
        <w:rPr>
          <w:rFonts w:ascii="Tahoma" w:hAnsi="Tahoma" w:cs="Tahoma"/>
          <w:szCs w:val="22"/>
          <w:lang w:val="el-GR"/>
        </w:rPr>
      </w:pPr>
      <w:r w:rsidRPr="005609A7">
        <w:rPr>
          <w:rFonts w:ascii="Tahoma" w:hAnsi="Tahoma" w:cs="Tahoma"/>
          <w:szCs w:val="22"/>
          <w:lang w:val="el-GR"/>
        </w:rPr>
        <w:t xml:space="preserve">Καταγραφή συμβάντων και Μηνύματα Ειδοποίησης. Θα παρέχεται η δυνατότητα καταγραφής συμβάντων και ειδοποιήσεων. </w:t>
      </w:r>
    </w:p>
    <w:p w14:paraId="7F0ED286" w14:textId="77777777" w:rsidR="00342C70" w:rsidRPr="005609A7" w:rsidRDefault="00342C70" w:rsidP="00342C70">
      <w:pPr>
        <w:ind w:left="720"/>
        <w:rPr>
          <w:rFonts w:ascii="Tahoma" w:hAnsi="Tahoma" w:cs="Tahoma"/>
          <w:szCs w:val="22"/>
        </w:rPr>
      </w:pPr>
      <w:r w:rsidRPr="005609A7">
        <w:rPr>
          <w:rFonts w:ascii="Tahoma" w:hAnsi="Tahoma" w:cs="Tahoma"/>
          <w:szCs w:val="22"/>
          <w:lang w:val="el-GR"/>
        </w:rPr>
        <w:t>Οι καταγραφές (</w:t>
      </w:r>
      <w:r w:rsidRPr="005609A7">
        <w:rPr>
          <w:rFonts w:ascii="Tahoma" w:hAnsi="Tahoma" w:cs="Tahoma"/>
          <w:szCs w:val="22"/>
          <w:lang w:val="en-US"/>
        </w:rPr>
        <w:t>log</w:t>
      </w:r>
      <w:r w:rsidRPr="005609A7">
        <w:rPr>
          <w:rFonts w:ascii="Tahoma" w:hAnsi="Tahoma" w:cs="Tahoma"/>
          <w:szCs w:val="22"/>
          <w:lang w:val="el-GR"/>
        </w:rPr>
        <w:t xml:space="preserve"> </w:t>
      </w:r>
      <w:r w:rsidRPr="005609A7">
        <w:rPr>
          <w:rFonts w:ascii="Tahoma" w:hAnsi="Tahoma" w:cs="Tahoma"/>
          <w:szCs w:val="22"/>
          <w:lang w:val="en-US"/>
        </w:rPr>
        <w:t>files</w:t>
      </w:r>
      <w:r w:rsidRPr="005609A7">
        <w:rPr>
          <w:rFonts w:ascii="Tahoma" w:hAnsi="Tahoma" w:cs="Tahoma"/>
          <w:szCs w:val="22"/>
          <w:lang w:val="el-GR"/>
        </w:rPr>
        <w:t xml:space="preserve">) θα πρέπει να διατηρούνται σύμφωνα με διαδικασίες που ορίζονται σε διεθνή πρότυπα και επιβάλλονται από το ισχύον θεσμικό / κανονιστικό πλαίσιο καθώς και από βέλτιστες πρακτικές. </w:t>
      </w:r>
      <w:r w:rsidRPr="005609A7">
        <w:rPr>
          <w:rFonts w:ascii="Tahoma" w:hAnsi="Tahoma" w:cs="Tahoma"/>
          <w:szCs w:val="22"/>
        </w:rPr>
        <w:t>Επιπ</w:t>
      </w:r>
      <w:proofErr w:type="spellStart"/>
      <w:r w:rsidRPr="005609A7">
        <w:rPr>
          <w:rFonts w:ascii="Tahoma" w:hAnsi="Tahoma" w:cs="Tahoma"/>
          <w:szCs w:val="22"/>
        </w:rPr>
        <w:t>ροσθέτως</w:t>
      </w:r>
      <w:proofErr w:type="spellEnd"/>
      <w:r w:rsidRPr="005609A7">
        <w:rPr>
          <w:rFonts w:ascii="Tahoma" w:hAnsi="Tahoma" w:cs="Tahoma"/>
          <w:szCs w:val="22"/>
        </w:rPr>
        <w:t xml:space="preserve">: </w:t>
      </w:r>
    </w:p>
    <w:p w14:paraId="76AF65FF" w14:textId="77777777" w:rsidR="00342C70" w:rsidRPr="005609A7" w:rsidRDefault="00342C70" w:rsidP="00342C70">
      <w:pPr>
        <w:numPr>
          <w:ilvl w:val="2"/>
          <w:numId w:val="96"/>
        </w:numPr>
        <w:suppressAutoHyphens w:val="0"/>
        <w:rPr>
          <w:rFonts w:ascii="Tahoma" w:hAnsi="Tahoma" w:cs="Tahoma"/>
          <w:szCs w:val="22"/>
          <w:lang w:val="el-GR"/>
        </w:rPr>
      </w:pPr>
      <w:r w:rsidRPr="005609A7">
        <w:rPr>
          <w:rFonts w:ascii="Tahoma" w:hAnsi="Tahoma" w:cs="Tahoma"/>
          <w:szCs w:val="22"/>
          <w:lang w:val="el-GR"/>
        </w:rPr>
        <w:t xml:space="preserve">θα πρέπει να είναι εφικτό να ελεγχθούν ανά τακτά χρονικά διαστήματα ή όταν απαιτείται. </w:t>
      </w:r>
    </w:p>
    <w:p w14:paraId="41E8E9A3" w14:textId="77777777" w:rsidR="00342C70" w:rsidRPr="005609A7" w:rsidRDefault="00342C70" w:rsidP="00342C70">
      <w:pPr>
        <w:numPr>
          <w:ilvl w:val="2"/>
          <w:numId w:val="96"/>
        </w:numPr>
        <w:suppressAutoHyphens w:val="0"/>
        <w:rPr>
          <w:rFonts w:ascii="Tahoma" w:hAnsi="Tahoma" w:cs="Tahoma"/>
          <w:szCs w:val="22"/>
          <w:lang w:val="el-GR"/>
        </w:rPr>
      </w:pPr>
      <w:r w:rsidRPr="005609A7">
        <w:rPr>
          <w:rFonts w:ascii="Tahoma" w:hAnsi="Tahoma" w:cs="Tahoma"/>
          <w:szCs w:val="22"/>
          <w:lang w:val="el-GR"/>
        </w:rPr>
        <w:t>θα διατηρηθούν καθ’ όλη τη διάρκεια του έργου και δε θα διαγράφονται, ώστε να υπάρχει δυνατότητα πρόσβασης στο ιστορικό αυτών</w:t>
      </w:r>
    </w:p>
    <w:p w14:paraId="1F57F1C0" w14:textId="77777777" w:rsidR="00342C70" w:rsidRPr="00AC1873" w:rsidRDefault="00342C70" w:rsidP="00342C70">
      <w:pPr>
        <w:ind w:left="686"/>
        <w:rPr>
          <w:rFonts w:ascii="Tahoma" w:hAnsi="Tahoma" w:cs="Tahoma"/>
          <w:szCs w:val="22"/>
          <w:lang w:val="el-GR"/>
        </w:rPr>
      </w:pPr>
      <w:r w:rsidRPr="005609A7">
        <w:rPr>
          <w:rFonts w:ascii="Tahoma" w:hAnsi="Tahoma" w:cs="Tahoma"/>
          <w:szCs w:val="22"/>
          <w:lang w:val="el-GR"/>
        </w:rPr>
        <w:t xml:space="preserve">Τα μηνύματα ειδοποίησης θα πρέπει να μπορούν να σχεδιαστούν και να ενεργοποιηθούν ανάλογα με τις διαδικασίες ασφάλειας που θα προβλεφθούν στην υπό διαμόρφωση πολιτική ασφάλειας, και στέλνονται μέσω </w:t>
      </w:r>
      <w:r w:rsidRPr="005609A7">
        <w:rPr>
          <w:rFonts w:ascii="Tahoma" w:hAnsi="Tahoma" w:cs="Tahoma"/>
          <w:szCs w:val="22"/>
        </w:rPr>
        <w:t>email</w:t>
      </w:r>
      <w:r w:rsidRPr="005609A7">
        <w:rPr>
          <w:rFonts w:ascii="Tahoma" w:hAnsi="Tahoma" w:cs="Tahoma"/>
          <w:szCs w:val="22"/>
          <w:lang w:val="el-GR"/>
        </w:rPr>
        <w:t xml:space="preserve">. </w:t>
      </w:r>
    </w:p>
    <w:p w14:paraId="0BE21CEF" w14:textId="77777777" w:rsidR="00342C70" w:rsidRPr="005609A7" w:rsidRDefault="00342C70" w:rsidP="00342C70">
      <w:pPr>
        <w:numPr>
          <w:ilvl w:val="0"/>
          <w:numId w:val="82"/>
        </w:numPr>
        <w:suppressAutoHyphens w:val="0"/>
        <w:rPr>
          <w:rFonts w:ascii="Tahoma" w:hAnsi="Tahoma" w:cs="Tahoma"/>
          <w:szCs w:val="22"/>
          <w:lang w:val="el-GR"/>
        </w:rPr>
      </w:pPr>
      <w:r w:rsidRPr="005609A7">
        <w:rPr>
          <w:rFonts w:ascii="Tahoma" w:hAnsi="Tahoma" w:cs="Tahoma"/>
          <w:szCs w:val="22"/>
          <w:lang w:val="el-GR"/>
        </w:rPr>
        <w:t xml:space="preserve">Διαχείριση Περιεχομένου. Θα παρέχεται η δυνατότητα διαμόρφωσης νέου περιεχομένου, είτε από την αρχή είτε μέσω εισαγωγής άλλων κειμένων υπό τη μορφή αρχείων τύπου </w:t>
      </w:r>
      <w:r w:rsidRPr="005609A7">
        <w:rPr>
          <w:rFonts w:ascii="Tahoma" w:hAnsi="Tahoma" w:cs="Tahoma"/>
          <w:szCs w:val="22"/>
          <w:lang w:val="en-US"/>
        </w:rPr>
        <w:t>office</w:t>
      </w:r>
      <w:r w:rsidRPr="005609A7">
        <w:rPr>
          <w:rFonts w:ascii="Tahoma" w:hAnsi="Tahoma" w:cs="Tahoma"/>
          <w:szCs w:val="22"/>
          <w:lang w:val="el-GR"/>
        </w:rPr>
        <w:t xml:space="preserve"> (</w:t>
      </w:r>
      <w:r w:rsidRPr="005609A7">
        <w:rPr>
          <w:rFonts w:ascii="Tahoma" w:hAnsi="Tahoma" w:cs="Tahoma"/>
          <w:szCs w:val="22"/>
          <w:lang w:val="en-US"/>
        </w:rPr>
        <w:t>word</w:t>
      </w:r>
      <w:r w:rsidRPr="005609A7">
        <w:rPr>
          <w:rFonts w:ascii="Tahoma" w:hAnsi="Tahoma" w:cs="Tahoma"/>
          <w:szCs w:val="22"/>
          <w:lang w:val="el-GR"/>
        </w:rPr>
        <w:t xml:space="preserve">, </w:t>
      </w:r>
      <w:r w:rsidRPr="005609A7">
        <w:rPr>
          <w:rFonts w:ascii="Tahoma" w:hAnsi="Tahoma" w:cs="Tahoma"/>
          <w:szCs w:val="22"/>
          <w:lang w:val="en-US"/>
        </w:rPr>
        <w:t>excel</w:t>
      </w:r>
      <w:r w:rsidRPr="005609A7">
        <w:rPr>
          <w:rFonts w:ascii="Tahoma" w:hAnsi="Tahoma" w:cs="Tahoma"/>
          <w:szCs w:val="22"/>
          <w:lang w:val="el-GR"/>
        </w:rPr>
        <w:t xml:space="preserve">, </w:t>
      </w:r>
      <w:proofErr w:type="spellStart"/>
      <w:r w:rsidRPr="005609A7">
        <w:rPr>
          <w:rFonts w:ascii="Tahoma" w:hAnsi="Tahoma" w:cs="Tahoma"/>
          <w:szCs w:val="22"/>
          <w:lang w:val="en-US"/>
        </w:rPr>
        <w:t>powerpoint</w:t>
      </w:r>
      <w:proofErr w:type="spellEnd"/>
      <w:r w:rsidRPr="005609A7">
        <w:rPr>
          <w:rFonts w:ascii="Tahoma" w:hAnsi="Tahoma" w:cs="Tahoma"/>
          <w:szCs w:val="22"/>
          <w:lang w:val="el-GR"/>
        </w:rPr>
        <w:t xml:space="preserve">) και </w:t>
      </w:r>
      <w:r w:rsidRPr="005609A7">
        <w:rPr>
          <w:rFonts w:ascii="Tahoma" w:hAnsi="Tahoma" w:cs="Tahoma"/>
          <w:szCs w:val="22"/>
          <w:lang w:val="en-US"/>
        </w:rPr>
        <w:t>pdf</w:t>
      </w:r>
      <w:r w:rsidRPr="005609A7">
        <w:rPr>
          <w:rFonts w:ascii="Tahoma" w:hAnsi="Tahoma" w:cs="Tahoma"/>
          <w:szCs w:val="22"/>
          <w:lang w:val="el-GR"/>
        </w:rPr>
        <w:t xml:space="preserve">. Με αυτό τον τρόπο, περιεχόμενο το οποίο διευκολύνει τη δημιουργία νέων πολιτικών ασφάλειας ή που διευκολύνει τη συμμόρφωση με νέους κανονισμούς ασφάλειας, θα μπορεί πολύ εύκολα να επαναχρησιμοποιηθεί αλλά και να </w:t>
      </w:r>
      <w:proofErr w:type="spellStart"/>
      <w:r w:rsidRPr="005609A7">
        <w:rPr>
          <w:rFonts w:ascii="Tahoma" w:hAnsi="Tahoma" w:cs="Tahoma"/>
          <w:szCs w:val="22"/>
          <w:lang w:val="el-GR"/>
        </w:rPr>
        <w:t>παραμετροποιηθεί</w:t>
      </w:r>
      <w:proofErr w:type="spellEnd"/>
      <w:r w:rsidRPr="005609A7">
        <w:rPr>
          <w:rFonts w:ascii="Tahoma" w:hAnsi="Tahoma" w:cs="Tahoma"/>
          <w:szCs w:val="22"/>
          <w:lang w:val="el-GR"/>
        </w:rPr>
        <w:t xml:space="preserve"> στις απαιτήσεις του κάθε εμπλεκόμενου φορέα. Το περιεχόμενο θα πρέπει να κατηγοριοποιείται ανά θεματική κατηγορία (πχ Πολιτικές, Διαδικασίες, </w:t>
      </w:r>
      <w:r w:rsidRPr="005609A7">
        <w:rPr>
          <w:rFonts w:ascii="Tahoma" w:hAnsi="Tahoma" w:cs="Tahoma"/>
          <w:szCs w:val="22"/>
          <w:lang w:val="en-US"/>
        </w:rPr>
        <w:t>Records</w:t>
      </w:r>
      <w:r w:rsidRPr="005609A7">
        <w:rPr>
          <w:rFonts w:ascii="Tahoma" w:hAnsi="Tahoma" w:cs="Tahoma"/>
          <w:szCs w:val="22"/>
          <w:lang w:val="el-GR"/>
        </w:rPr>
        <w:t xml:space="preserve">, </w:t>
      </w:r>
      <w:r w:rsidRPr="005609A7">
        <w:rPr>
          <w:rFonts w:ascii="Tahoma" w:hAnsi="Tahoma" w:cs="Tahoma"/>
          <w:szCs w:val="22"/>
          <w:lang w:val="en-US"/>
        </w:rPr>
        <w:t>Logs</w:t>
      </w:r>
      <w:r w:rsidRPr="005609A7">
        <w:rPr>
          <w:rFonts w:ascii="Tahoma" w:hAnsi="Tahoma" w:cs="Tahoma"/>
          <w:szCs w:val="22"/>
          <w:lang w:val="el-GR"/>
        </w:rPr>
        <w:t xml:space="preserve">, Πρακτικές, Οδηγίες, Διεθνή πρότυπα συμμόρφωσης, κλπ), σύμφωνα με τα προβλεπόμενα στο πρότυπο </w:t>
      </w:r>
      <w:r w:rsidRPr="005609A7">
        <w:rPr>
          <w:rFonts w:ascii="Tahoma" w:hAnsi="Tahoma" w:cs="Tahoma"/>
          <w:szCs w:val="22"/>
          <w:lang w:val="en-US"/>
        </w:rPr>
        <w:t>ISO</w:t>
      </w:r>
      <w:r w:rsidRPr="005609A7">
        <w:rPr>
          <w:rFonts w:ascii="Tahoma" w:hAnsi="Tahoma" w:cs="Tahoma"/>
          <w:szCs w:val="22"/>
          <w:lang w:val="el-GR"/>
        </w:rPr>
        <w:t xml:space="preserve"> 27001, και επιπροσθέτως οι χρήστες θα πρέπει να έχουν τη δυνατότητα να δημιουργούν δική τους κατηγοριοποίηση και ομαδοποίηση του περιεχομένου σε φακέλους.</w:t>
      </w:r>
    </w:p>
    <w:p w14:paraId="7C7CA98E" w14:textId="77777777" w:rsidR="00342C70" w:rsidRPr="005609A7" w:rsidRDefault="00342C70" w:rsidP="00342C70">
      <w:pPr>
        <w:numPr>
          <w:ilvl w:val="0"/>
          <w:numId w:val="82"/>
        </w:numPr>
        <w:suppressAutoHyphens w:val="0"/>
        <w:rPr>
          <w:rFonts w:ascii="Tahoma" w:hAnsi="Tahoma" w:cs="Tahoma"/>
          <w:szCs w:val="22"/>
          <w:lang w:val="el-GR"/>
        </w:rPr>
      </w:pPr>
      <w:r w:rsidRPr="005609A7">
        <w:rPr>
          <w:rFonts w:ascii="Tahoma" w:hAnsi="Tahoma" w:cs="Tahoma"/>
          <w:szCs w:val="22"/>
          <w:lang w:val="el-GR"/>
        </w:rPr>
        <w:t xml:space="preserve">Διαχείριση Εγγράφων. Όλα τα έγγραφα που αφορούν την Πολιτική Ασφάλειας του Δικτύου, συμπεριλαμβανομένων των πολιτικών, των προτύπων και των διαδικασιών ασφάλειας θα πρέπει να είναι </w:t>
      </w:r>
      <w:proofErr w:type="spellStart"/>
      <w:r w:rsidRPr="005609A7">
        <w:rPr>
          <w:rFonts w:ascii="Tahoma" w:hAnsi="Tahoma" w:cs="Tahoma"/>
          <w:szCs w:val="22"/>
          <w:lang w:val="el-GR"/>
        </w:rPr>
        <w:t>διαχειρίσιμα</w:t>
      </w:r>
      <w:proofErr w:type="spellEnd"/>
      <w:r w:rsidRPr="005609A7">
        <w:rPr>
          <w:rFonts w:ascii="Tahoma" w:hAnsi="Tahoma" w:cs="Tahoma"/>
          <w:szCs w:val="22"/>
          <w:lang w:val="el-GR"/>
        </w:rPr>
        <w:t xml:space="preserve"> κεντρικά. θα πρέπει επίσης να παρέχεται αποτελεσματικό μοντέλο διαχείρισης εκδόσεων (</w:t>
      </w:r>
      <w:r w:rsidRPr="005609A7">
        <w:rPr>
          <w:rFonts w:ascii="Tahoma" w:hAnsi="Tahoma" w:cs="Tahoma"/>
          <w:szCs w:val="22"/>
        </w:rPr>
        <w:t>versioning</w:t>
      </w:r>
      <w:r w:rsidRPr="005609A7">
        <w:rPr>
          <w:rFonts w:ascii="Tahoma" w:hAnsi="Tahoma" w:cs="Tahoma"/>
          <w:szCs w:val="22"/>
          <w:lang w:val="el-GR"/>
        </w:rPr>
        <w:t xml:space="preserve"> </w:t>
      </w:r>
      <w:r w:rsidRPr="005609A7">
        <w:rPr>
          <w:rFonts w:ascii="Tahoma" w:hAnsi="Tahoma" w:cs="Tahoma"/>
          <w:szCs w:val="22"/>
        </w:rPr>
        <w:t>control</w:t>
      </w:r>
      <w:r w:rsidRPr="005609A7">
        <w:rPr>
          <w:rFonts w:ascii="Tahoma" w:hAnsi="Tahoma" w:cs="Tahoma"/>
          <w:szCs w:val="22"/>
          <w:lang w:val="el-GR"/>
        </w:rPr>
        <w:t xml:space="preserve">) καθώς και διαχείριση ιδιοκτησίας εγγράφων. Τα </w:t>
      </w:r>
      <w:r w:rsidRPr="005609A7">
        <w:rPr>
          <w:rFonts w:ascii="Tahoma" w:hAnsi="Tahoma" w:cs="Tahoma"/>
          <w:szCs w:val="22"/>
          <w:lang w:val="el-GR"/>
        </w:rPr>
        <w:lastRenderedPageBreak/>
        <w:t>έγγραφα θα πρέπει να διαθέτουν πολλαπλά επίπεδα διαβάθμισης, ούτως ώστε μόνον οι χρήστες με την κατάλληλη εξουσιοδότηση να μπορούν να διαβάσουν ή και να ανανεώσουν ένα έγγραφο.</w:t>
      </w:r>
    </w:p>
    <w:p w14:paraId="55819748" w14:textId="77777777" w:rsidR="00342C70" w:rsidRPr="005609A7" w:rsidRDefault="00342C70" w:rsidP="00F807AC">
      <w:pPr>
        <w:pStyle w:val="ListParagraph1"/>
        <w:numPr>
          <w:ilvl w:val="0"/>
          <w:numId w:val="82"/>
        </w:numPr>
        <w:spacing w:afterLines="120" w:after="288"/>
        <w:rPr>
          <w:rFonts w:cs="Tahoma"/>
          <w:szCs w:val="22"/>
        </w:rPr>
      </w:pPr>
      <w:r w:rsidRPr="005609A7">
        <w:rPr>
          <w:rFonts w:cs="Tahoma"/>
          <w:szCs w:val="22"/>
        </w:rPr>
        <w:t xml:space="preserve">Δυναμική Ροή και </w:t>
      </w:r>
      <w:proofErr w:type="spellStart"/>
      <w:r w:rsidRPr="005609A7">
        <w:rPr>
          <w:rFonts w:cs="Tahoma"/>
          <w:szCs w:val="22"/>
        </w:rPr>
        <w:t>Μοντελοποίηση</w:t>
      </w:r>
      <w:proofErr w:type="spellEnd"/>
      <w:r w:rsidRPr="005609A7">
        <w:rPr>
          <w:rFonts w:cs="Tahoma"/>
          <w:szCs w:val="22"/>
        </w:rPr>
        <w:t xml:space="preserve"> Διεργασιών. Θα πρέπει να υποστηρίζεται η </w:t>
      </w:r>
      <w:proofErr w:type="spellStart"/>
      <w:r w:rsidRPr="005609A7">
        <w:rPr>
          <w:rFonts w:cs="Tahoma"/>
          <w:szCs w:val="22"/>
        </w:rPr>
        <w:t>μοντελοποίηση</w:t>
      </w:r>
      <w:proofErr w:type="spellEnd"/>
      <w:r w:rsidRPr="005609A7">
        <w:rPr>
          <w:rFonts w:cs="Tahoma"/>
          <w:szCs w:val="22"/>
        </w:rPr>
        <w:t xml:space="preserve"> σύνθετων διαδικασιών και ροών εργασίας μέσα από την χρήση της </w:t>
      </w:r>
      <w:proofErr w:type="spellStart"/>
      <w:r w:rsidRPr="005609A7">
        <w:rPr>
          <w:rFonts w:cs="Tahoma"/>
          <w:szCs w:val="22"/>
        </w:rPr>
        <w:t>διεπαφής</w:t>
      </w:r>
      <w:proofErr w:type="spellEnd"/>
      <w:r w:rsidRPr="005609A7">
        <w:rPr>
          <w:rFonts w:cs="Tahoma"/>
          <w:szCs w:val="22"/>
        </w:rPr>
        <w:t xml:space="preserve"> χρήστη. Πιο συγκεκριμένα η σχεδιαστική κονσόλα θα πρέπει να παρέχει τις παρακάτω δυνατότητες :</w:t>
      </w:r>
    </w:p>
    <w:p w14:paraId="6795982B" w14:textId="77777777" w:rsidR="00342C70" w:rsidRPr="005609A7" w:rsidRDefault="00342C70" w:rsidP="00F807AC">
      <w:pPr>
        <w:pStyle w:val="ListParagraph1"/>
        <w:numPr>
          <w:ilvl w:val="2"/>
          <w:numId w:val="84"/>
        </w:numPr>
        <w:spacing w:afterLines="120" w:after="288"/>
        <w:rPr>
          <w:rFonts w:cs="Tahoma"/>
          <w:szCs w:val="22"/>
        </w:rPr>
      </w:pPr>
      <w:r w:rsidRPr="005609A7">
        <w:rPr>
          <w:rFonts w:cs="Tahoma"/>
          <w:szCs w:val="22"/>
        </w:rPr>
        <w:t>Παράλληλη εκτέλεση βημάτων στη ροή μιας διαδικασίας (</w:t>
      </w:r>
      <w:proofErr w:type="spellStart"/>
      <w:r w:rsidRPr="005609A7">
        <w:rPr>
          <w:rFonts w:cs="Tahoma"/>
          <w:szCs w:val="22"/>
        </w:rPr>
        <w:t>Flow</w:t>
      </w:r>
      <w:proofErr w:type="spellEnd"/>
      <w:r w:rsidRPr="005609A7">
        <w:rPr>
          <w:rFonts w:cs="Tahoma"/>
          <w:szCs w:val="22"/>
        </w:rPr>
        <w:t>/</w:t>
      </w:r>
      <w:proofErr w:type="spellStart"/>
      <w:r w:rsidRPr="005609A7">
        <w:rPr>
          <w:rFonts w:cs="Tahoma"/>
          <w:szCs w:val="22"/>
        </w:rPr>
        <w:t>step</w:t>
      </w:r>
      <w:proofErr w:type="spellEnd"/>
      <w:r w:rsidRPr="005609A7">
        <w:rPr>
          <w:rFonts w:cs="Tahoma"/>
          <w:szCs w:val="22"/>
        </w:rPr>
        <w:t xml:space="preserve"> </w:t>
      </w:r>
      <w:proofErr w:type="spellStart"/>
      <w:r w:rsidRPr="005609A7">
        <w:rPr>
          <w:rFonts w:cs="Tahoma"/>
          <w:szCs w:val="22"/>
        </w:rPr>
        <w:t>parallelization</w:t>
      </w:r>
      <w:proofErr w:type="spellEnd"/>
      <w:r w:rsidRPr="005609A7">
        <w:rPr>
          <w:rFonts w:cs="Tahoma"/>
          <w:szCs w:val="22"/>
        </w:rPr>
        <w:t xml:space="preserve">) </w:t>
      </w:r>
    </w:p>
    <w:p w14:paraId="70FBA2DA" w14:textId="77777777" w:rsidR="00342C70" w:rsidRPr="005609A7" w:rsidRDefault="00342C70" w:rsidP="00F807AC">
      <w:pPr>
        <w:pStyle w:val="ListParagraph1"/>
        <w:numPr>
          <w:ilvl w:val="2"/>
          <w:numId w:val="84"/>
        </w:numPr>
        <w:spacing w:afterLines="120" w:after="288"/>
        <w:rPr>
          <w:rFonts w:cs="Tahoma"/>
          <w:szCs w:val="22"/>
        </w:rPr>
      </w:pPr>
      <w:r w:rsidRPr="005609A7">
        <w:rPr>
          <w:rFonts w:cs="Tahoma"/>
          <w:szCs w:val="22"/>
        </w:rPr>
        <w:t>Πολλαπλά αποτελέσματα ανά βήμα (</w:t>
      </w:r>
      <w:proofErr w:type="spellStart"/>
      <w:r w:rsidRPr="005609A7">
        <w:rPr>
          <w:rFonts w:cs="Tahoma"/>
          <w:szCs w:val="22"/>
        </w:rPr>
        <w:t>Multiple</w:t>
      </w:r>
      <w:proofErr w:type="spellEnd"/>
      <w:r w:rsidRPr="005609A7">
        <w:rPr>
          <w:rFonts w:cs="Tahoma"/>
          <w:szCs w:val="22"/>
        </w:rPr>
        <w:t xml:space="preserve"> </w:t>
      </w:r>
      <w:proofErr w:type="spellStart"/>
      <w:r w:rsidRPr="005609A7">
        <w:rPr>
          <w:rFonts w:cs="Tahoma"/>
          <w:szCs w:val="22"/>
        </w:rPr>
        <w:t>step</w:t>
      </w:r>
      <w:proofErr w:type="spellEnd"/>
      <w:r w:rsidRPr="005609A7">
        <w:rPr>
          <w:rFonts w:cs="Tahoma"/>
          <w:szCs w:val="22"/>
        </w:rPr>
        <w:t xml:space="preserve"> </w:t>
      </w:r>
      <w:proofErr w:type="spellStart"/>
      <w:r w:rsidRPr="005609A7">
        <w:rPr>
          <w:rFonts w:cs="Tahoma"/>
          <w:szCs w:val="22"/>
        </w:rPr>
        <w:t>outcomes</w:t>
      </w:r>
      <w:proofErr w:type="spellEnd"/>
      <w:r w:rsidRPr="005609A7">
        <w:rPr>
          <w:rFonts w:cs="Tahoma"/>
          <w:szCs w:val="22"/>
        </w:rPr>
        <w:t>)</w:t>
      </w:r>
    </w:p>
    <w:p w14:paraId="00A3815B" w14:textId="77777777" w:rsidR="00342C70" w:rsidRPr="005609A7" w:rsidRDefault="00342C70" w:rsidP="00F807AC">
      <w:pPr>
        <w:pStyle w:val="ListParagraph1"/>
        <w:numPr>
          <w:ilvl w:val="2"/>
          <w:numId w:val="84"/>
        </w:numPr>
        <w:spacing w:afterLines="120" w:after="288"/>
        <w:rPr>
          <w:rFonts w:cs="Tahoma"/>
          <w:szCs w:val="22"/>
          <w:lang w:val="en-GB"/>
        </w:rPr>
      </w:pPr>
      <w:r w:rsidRPr="005609A7">
        <w:rPr>
          <w:rFonts w:cs="Tahoma"/>
          <w:szCs w:val="22"/>
        </w:rPr>
        <w:t>Κλιμάκωση</w:t>
      </w:r>
      <w:r w:rsidRPr="005609A7">
        <w:rPr>
          <w:rFonts w:cs="Tahoma"/>
          <w:szCs w:val="22"/>
          <w:lang w:val="en-GB"/>
        </w:rPr>
        <w:t xml:space="preserve"> </w:t>
      </w:r>
      <w:r w:rsidRPr="005609A7">
        <w:rPr>
          <w:rFonts w:cs="Tahoma"/>
          <w:szCs w:val="22"/>
        </w:rPr>
        <w:t>ενός</w:t>
      </w:r>
      <w:r w:rsidRPr="005609A7">
        <w:rPr>
          <w:rFonts w:cs="Tahoma"/>
          <w:szCs w:val="22"/>
          <w:lang w:val="en-GB"/>
        </w:rPr>
        <w:t xml:space="preserve"> </w:t>
      </w:r>
      <w:r w:rsidRPr="005609A7">
        <w:rPr>
          <w:rFonts w:cs="Tahoma"/>
          <w:szCs w:val="22"/>
        </w:rPr>
        <w:t>βήματος</w:t>
      </w:r>
      <w:r w:rsidRPr="005609A7">
        <w:rPr>
          <w:rFonts w:cs="Tahoma"/>
          <w:szCs w:val="22"/>
          <w:lang w:val="en-GB"/>
        </w:rPr>
        <w:t xml:space="preserve"> (Step escalation outcomes)</w:t>
      </w:r>
    </w:p>
    <w:p w14:paraId="1BA632CA" w14:textId="77777777" w:rsidR="00342C70" w:rsidRPr="005609A7" w:rsidRDefault="00342C70" w:rsidP="00F807AC">
      <w:pPr>
        <w:pStyle w:val="ListParagraph1"/>
        <w:numPr>
          <w:ilvl w:val="2"/>
          <w:numId w:val="84"/>
        </w:numPr>
        <w:spacing w:afterLines="120" w:after="288"/>
        <w:rPr>
          <w:rFonts w:cs="Tahoma"/>
          <w:szCs w:val="22"/>
        </w:rPr>
      </w:pPr>
      <w:r w:rsidRPr="005609A7">
        <w:rPr>
          <w:rFonts w:cs="Tahoma"/>
          <w:szCs w:val="22"/>
        </w:rPr>
        <w:t>Χρονικό όριο ανά βήμα (</w:t>
      </w:r>
      <w:proofErr w:type="spellStart"/>
      <w:r w:rsidRPr="005609A7">
        <w:rPr>
          <w:rFonts w:cs="Tahoma"/>
          <w:szCs w:val="22"/>
        </w:rPr>
        <w:t>Step</w:t>
      </w:r>
      <w:proofErr w:type="spellEnd"/>
      <w:r w:rsidRPr="005609A7">
        <w:rPr>
          <w:rFonts w:cs="Tahoma"/>
          <w:szCs w:val="22"/>
        </w:rPr>
        <w:t xml:space="preserve"> </w:t>
      </w:r>
      <w:proofErr w:type="spellStart"/>
      <w:r w:rsidRPr="005609A7">
        <w:rPr>
          <w:rFonts w:cs="Tahoma"/>
          <w:szCs w:val="22"/>
        </w:rPr>
        <w:t>timeouts</w:t>
      </w:r>
      <w:proofErr w:type="spellEnd"/>
      <w:r w:rsidRPr="005609A7">
        <w:rPr>
          <w:rFonts w:cs="Tahoma"/>
          <w:szCs w:val="22"/>
        </w:rPr>
        <w:t>)</w:t>
      </w:r>
    </w:p>
    <w:p w14:paraId="51F721BC" w14:textId="77777777" w:rsidR="00342C70" w:rsidRPr="005609A7" w:rsidRDefault="00342C70" w:rsidP="00F807AC">
      <w:pPr>
        <w:pStyle w:val="ListParagraph1"/>
        <w:numPr>
          <w:ilvl w:val="2"/>
          <w:numId w:val="84"/>
        </w:numPr>
        <w:spacing w:afterLines="120" w:after="288"/>
        <w:rPr>
          <w:rFonts w:cs="Tahoma"/>
          <w:szCs w:val="22"/>
        </w:rPr>
      </w:pPr>
      <w:r w:rsidRPr="005609A7">
        <w:rPr>
          <w:rFonts w:cs="Tahoma"/>
          <w:szCs w:val="22"/>
        </w:rPr>
        <w:t>Αυτόματη/Προγραμματισμένη εκκίνηση ροής (</w:t>
      </w:r>
      <w:proofErr w:type="spellStart"/>
      <w:r w:rsidRPr="005609A7">
        <w:rPr>
          <w:rFonts w:cs="Tahoma"/>
          <w:szCs w:val="22"/>
        </w:rPr>
        <w:t>Automatic</w:t>
      </w:r>
      <w:proofErr w:type="spellEnd"/>
      <w:r w:rsidRPr="005609A7">
        <w:rPr>
          <w:rFonts w:cs="Tahoma"/>
          <w:szCs w:val="22"/>
        </w:rPr>
        <w:t>/</w:t>
      </w:r>
      <w:proofErr w:type="spellStart"/>
      <w:r w:rsidRPr="005609A7">
        <w:rPr>
          <w:rFonts w:cs="Tahoma"/>
          <w:szCs w:val="22"/>
        </w:rPr>
        <w:t>scheduled</w:t>
      </w:r>
      <w:proofErr w:type="spellEnd"/>
      <w:r w:rsidRPr="005609A7">
        <w:rPr>
          <w:rFonts w:cs="Tahoma"/>
          <w:szCs w:val="22"/>
        </w:rPr>
        <w:t xml:space="preserve"> </w:t>
      </w:r>
      <w:proofErr w:type="spellStart"/>
      <w:r w:rsidRPr="005609A7">
        <w:rPr>
          <w:rFonts w:cs="Tahoma"/>
          <w:szCs w:val="22"/>
        </w:rPr>
        <w:t>flow</w:t>
      </w:r>
      <w:proofErr w:type="spellEnd"/>
      <w:r w:rsidRPr="005609A7">
        <w:rPr>
          <w:rFonts w:cs="Tahoma"/>
          <w:szCs w:val="22"/>
        </w:rPr>
        <w:t xml:space="preserve"> </w:t>
      </w:r>
      <w:proofErr w:type="spellStart"/>
      <w:r w:rsidRPr="005609A7">
        <w:rPr>
          <w:rFonts w:cs="Tahoma"/>
          <w:szCs w:val="22"/>
        </w:rPr>
        <w:t>initiation</w:t>
      </w:r>
      <w:proofErr w:type="spellEnd"/>
      <w:r w:rsidRPr="005609A7">
        <w:rPr>
          <w:rFonts w:cs="Tahoma"/>
          <w:szCs w:val="22"/>
        </w:rPr>
        <w:t>)</w:t>
      </w:r>
    </w:p>
    <w:p w14:paraId="10D6110A" w14:textId="77777777" w:rsidR="00342C70" w:rsidRPr="005609A7" w:rsidRDefault="00342C70" w:rsidP="00F807AC">
      <w:pPr>
        <w:pStyle w:val="ListParagraph1"/>
        <w:numPr>
          <w:ilvl w:val="2"/>
          <w:numId w:val="84"/>
        </w:numPr>
        <w:spacing w:afterLines="120" w:after="288"/>
        <w:rPr>
          <w:rFonts w:cs="Tahoma"/>
          <w:szCs w:val="22"/>
        </w:rPr>
      </w:pPr>
      <w:r w:rsidRPr="005609A7">
        <w:rPr>
          <w:rFonts w:cs="Tahoma"/>
          <w:szCs w:val="22"/>
        </w:rPr>
        <w:t>Αυτόματος/Προγραμματισμένος τερματισμός ροής ή βήματος (</w:t>
      </w:r>
      <w:r w:rsidRPr="005609A7">
        <w:rPr>
          <w:rFonts w:cs="Tahoma"/>
          <w:szCs w:val="22"/>
          <w:lang w:val="en-US"/>
        </w:rPr>
        <w:t>Automatic</w:t>
      </w:r>
      <w:r w:rsidRPr="005609A7">
        <w:rPr>
          <w:rFonts w:cs="Tahoma"/>
          <w:szCs w:val="22"/>
        </w:rPr>
        <w:t xml:space="preserve"> </w:t>
      </w:r>
      <w:r w:rsidRPr="005609A7">
        <w:rPr>
          <w:rFonts w:cs="Tahoma"/>
          <w:szCs w:val="22"/>
          <w:lang w:val="en-US"/>
        </w:rPr>
        <w:t>termination</w:t>
      </w:r>
      <w:r w:rsidRPr="005609A7">
        <w:rPr>
          <w:rFonts w:cs="Tahoma"/>
          <w:szCs w:val="22"/>
        </w:rPr>
        <w:t>)</w:t>
      </w:r>
    </w:p>
    <w:p w14:paraId="7F585F6E" w14:textId="77777777" w:rsidR="00342C70" w:rsidRPr="005609A7" w:rsidRDefault="00342C70" w:rsidP="00F807AC">
      <w:pPr>
        <w:pStyle w:val="ListParagraph1"/>
        <w:numPr>
          <w:ilvl w:val="2"/>
          <w:numId w:val="84"/>
        </w:numPr>
        <w:spacing w:afterLines="120" w:after="288"/>
        <w:rPr>
          <w:rFonts w:cs="Tahoma"/>
          <w:szCs w:val="22"/>
        </w:rPr>
      </w:pPr>
      <w:r w:rsidRPr="005609A7">
        <w:rPr>
          <w:rFonts w:cs="Tahoma"/>
          <w:szCs w:val="22"/>
        </w:rPr>
        <w:t>Δυναμική διακλάδωση μέσα σε ροή (</w:t>
      </w:r>
      <w:proofErr w:type="spellStart"/>
      <w:r w:rsidRPr="005609A7">
        <w:rPr>
          <w:rFonts w:cs="Tahoma"/>
          <w:szCs w:val="22"/>
        </w:rPr>
        <w:t>Dynamic</w:t>
      </w:r>
      <w:proofErr w:type="spellEnd"/>
      <w:r w:rsidRPr="005609A7">
        <w:rPr>
          <w:rFonts w:cs="Tahoma"/>
          <w:szCs w:val="22"/>
        </w:rPr>
        <w:t xml:space="preserve"> </w:t>
      </w:r>
      <w:proofErr w:type="spellStart"/>
      <w:r w:rsidRPr="005609A7">
        <w:rPr>
          <w:rFonts w:cs="Tahoma"/>
          <w:szCs w:val="22"/>
        </w:rPr>
        <w:t>forking</w:t>
      </w:r>
      <w:proofErr w:type="spellEnd"/>
      <w:r w:rsidRPr="005609A7">
        <w:rPr>
          <w:rFonts w:cs="Tahoma"/>
          <w:szCs w:val="22"/>
        </w:rPr>
        <w:t>)</w:t>
      </w:r>
    </w:p>
    <w:p w14:paraId="7C520501" w14:textId="77777777" w:rsidR="00342C70" w:rsidRPr="005609A7" w:rsidRDefault="00342C70" w:rsidP="00F807AC">
      <w:pPr>
        <w:pStyle w:val="ListParagraph1"/>
        <w:numPr>
          <w:ilvl w:val="2"/>
          <w:numId w:val="84"/>
        </w:numPr>
        <w:spacing w:afterLines="120" w:after="288"/>
        <w:rPr>
          <w:rFonts w:cs="Tahoma"/>
          <w:szCs w:val="22"/>
        </w:rPr>
      </w:pPr>
      <w:r w:rsidRPr="005609A7">
        <w:rPr>
          <w:rFonts w:cs="Tahoma"/>
          <w:szCs w:val="22"/>
        </w:rPr>
        <w:t>Κλειστός βρόγχος μέσα σε ροή (</w:t>
      </w:r>
      <w:proofErr w:type="spellStart"/>
      <w:r w:rsidRPr="005609A7">
        <w:rPr>
          <w:rFonts w:cs="Tahoma"/>
          <w:szCs w:val="22"/>
        </w:rPr>
        <w:t>Flow</w:t>
      </w:r>
      <w:proofErr w:type="spellEnd"/>
      <w:r w:rsidRPr="005609A7">
        <w:rPr>
          <w:rFonts w:cs="Tahoma"/>
          <w:szCs w:val="22"/>
        </w:rPr>
        <w:t xml:space="preserve"> </w:t>
      </w:r>
      <w:proofErr w:type="spellStart"/>
      <w:r w:rsidRPr="005609A7">
        <w:rPr>
          <w:rFonts w:cs="Tahoma"/>
          <w:szCs w:val="22"/>
        </w:rPr>
        <w:t>closed</w:t>
      </w:r>
      <w:proofErr w:type="spellEnd"/>
      <w:r w:rsidRPr="005609A7">
        <w:rPr>
          <w:rFonts w:cs="Tahoma"/>
          <w:szCs w:val="22"/>
        </w:rPr>
        <w:t xml:space="preserve"> </w:t>
      </w:r>
      <w:proofErr w:type="spellStart"/>
      <w:r w:rsidRPr="005609A7">
        <w:rPr>
          <w:rFonts w:cs="Tahoma"/>
          <w:szCs w:val="22"/>
        </w:rPr>
        <w:t>loops</w:t>
      </w:r>
      <w:proofErr w:type="spellEnd"/>
      <w:r w:rsidRPr="005609A7">
        <w:rPr>
          <w:rFonts w:cs="Tahoma"/>
          <w:szCs w:val="22"/>
        </w:rPr>
        <w:t>)</w:t>
      </w:r>
    </w:p>
    <w:p w14:paraId="7196F5EA" w14:textId="77777777" w:rsidR="00342C70" w:rsidRPr="005609A7" w:rsidRDefault="00342C70" w:rsidP="00F807AC">
      <w:pPr>
        <w:pStyle w:val="ListParagraph1"/>
        <w:numPr>
          <w:ilvl w:val="2"/>
          <w:numId w:val="84"/>
        </w:numPr>
        <w:spacing w:afterLines="120" w:after="288"/>
        <w:rPr>
          <w:rFonts w:cs="Tahoma"/>
          <w:szCs w:val="22"/>
        </w:rPr>
      </w:pPr>
      <w:r w:rsidRPr="005609A7">
        <w:rPr>
          <w:rFonts w:cs="Tahoma"/>
          <w:szCs w:val="22"/>
        </w:rPr>
        <w:t>Δυναμική ανάθεση ρόλου μέσα σε ροή (</w:t>
      </w:r>
      <w:proofErr w:type="spellStart"/>
      <w:r w:rsidRPr="005609A7">
        <w:rPr>
          <w:rFonts w:cs="Tahoma"/>
          <w:szCs w:val="22"/>
        </w:rPr>
        <w:t>Dynamic</w:t>
      </w:r>
      <w:proofErr w:type="spellEnd"/>
      <w:r w:rsidRPr="005609A7">
        <w:rPr>
          <w:rFonts w:cs="Tahoma"/>
          <w:szCs w:val="22"/>
        </w:rPr>
        <w:t xml:space="preserve"> </w:t>
      </w:r>
      <w:proofErr w:type="spellStart"/>
      <w:r w:rsidRPr="005609A7">
        <w:rPr>
          <w:rFonts w:cs="Tahoma"/>
          <w:szCs w:val="22"/>
        </w:rPr>
        <w:t>role</w:t>
      </w:r>
      <w:proofErr w:type="spellEnd"/>
      <w:r w:rsidRPr="005609A7">
        <w:rPr>
          <w:rFonts w:cs="Tahoma"/>
          <w:szCs w:val="22"/>
        </w:rPr>
        <w:t xml:space="preserve"> </w:t>
      </w:r>
      <w:proofErr w:type="spellStart"/>
      <w:r w:rsidRPr="005609A7">
        <w:rPr>
          <w:rFonts w:cs="Tahoma"/>
          <w:szCs w:val="22"/>
        </w:rPr>
        <w:t>assignment</w:t>
      </w:r>
      <w:proofErr w:type="spellEnd"/>
      <w:r w:rsidRPr="005609A7">
        <w:rPr>
          <w:rFonts w:cs="Tahoma"/>
          <w:szCs w:val="22"/>
        </w:rPr>
        <w:t>)</w:t>
      </w:r>
    </w:p>
    <w:p w14:paraId="47650A45" w14:textId="77777777" w:rsidR="00342C70" w:rsidRPr="005609A7" w:rsidRDefault="00342C70" w:rsidP="00F807AC">
      <w:pPr>
        <w:pStyle w:val="ListParagraph1"/>
        <w:numPr>
          <w:ilvl w:val="2"/>
          <w:numId w:val="84"/>
        </w:numPr>
        <w:spacing w:afterLines="120" w:after="288"/>
        <w:rPr>
          <w:rFonts w:cs="Tahoma"/>
          <w:szCs w:val="22"/>
        </w:rPr>
      </w:pPr>
      <w:r w:rsidRPr="005609A7">
        <w:rPr>
          <w:rFonts w:cs="Tahoma"/>
          <w:szCs w:val="22"/>
        </w:rPr>
        <w:t>Δυνατότητα ανάθεσης βήματος είτε σε ρόλο χρήστη, είτε σε χρήστη οργανωτικής δομή</w:t>
      </w:r>
      <w:r>
        <w:rPr>
          <w:rFonts w:cs="Tahoma"/>
          <w:szCs w:val="22"/>
        </w:rPr>
        <w:t>ς</w:t>
      </w:r>
      <w:r w:rsidRPr="005609A7">
        <w:rPr>
          <w:rFonts w:cs="Tahoma"/>
          <w:szCs w:val="22"/>
        </w:rPr>
        <w:t xml:space="preserve"> εντός του φορέα, είτε βάσει υπολογισμού από το προηγούμενο βήμα</w:t>
      </w:r>
    </w:p>
    <w:p w14:paraId="0A47C113" w14:textId="77777777" w:rsidR="00342C70" w:rsidRPr="005609A7" w:rsidRDefault="00342C70" w:rsidP="00F807AC">
      <w:pPr>
        <w:pStyle w:val="ListParagraph1"/>
        <w:numPr>
          <w:ilvl w:val="2"/>
          <w:numId w:val="84"/>
        </w:numPr>
        <w:spacing w:afterLines="120" w:after="288"/>
        <w:rPr>
          <w:rFonts w:cs="Tahoma"/>
          <w:szCs w:val="22"/>
        </w:rPr>
      </w:pPr>
      <w:r w:rsidRPr="005609A7">
        <w:rPr>
          <w:rFonts w:cs="Tahoma"/>
          <w:szCs w:val="22"/>
        </w:rPr>
        <w:t>Δυνατότητα ανάθεσης βήματος σε ιδιοκτήτη συγκεκριμένου αγαθού (</w:t>
      </w:r>
      <w:r w:rsidRPr="005609A7">
        <w:rPr>
          <w:rFonts w:cs="Tahoma"/>
          <w:szCs w:val="22"/>
          <w:lang w:val="en-US"/>
        </w:rPr>
        <w:t>asset</w:t>
      </w:r>
      <w:r w:rsidRPr="005609A7">
        <w:rPr>
          <w:rFonts w:cs="Tahoma"/>
          <w:szCs w:val="22"/>
        </w:rPr>
        <w:t xml:space="preserve"> </w:t>
      </w:r>
      <w:r w:rsidRPr="005609A7">
        <w:rPr>
          <w:rFonts w:cs="Tahoma"/>
          <w:szCs w:val="22"/>
          <w:lang w:val="en-US"/>
        </w:rPr>
        <w:t>owner</w:t>
      </w:r>
      <w:r w:rsidRPr="005609A7">
        <w:rPr>
          <w:rFonts w:cs="Tahoma"/>
          <w:szCs w:val="22"/>
        </w:rPr>
        <w:t>)</w:t>
      </w:r>
    </w:p>
    <w:p w14:paraId="7DC6BEBB" w14:textId="77777777" w:rsidR="00342C70" w:rsidRPr="005609A7" w:rsidRDefault="00342C70" w:rsidP="00F807AC">
      <w:pPr>
        <w:pStyle w:val="ListParagraph1"/>
        <w:numPr>
          <w:ilvl w:val="2"/>
          <w:numId w:val="84"/>
        </w:numPr>
        <w:spacing w:afterLines="120" w:after="288"/>
        <w:rPr>
          <w:rFonts w:cs="Tahoma"/>
          <w:szCs w:val="22"/>
        </w:rPr>
      </w:pPr>
      <w:r w:rsidRPr="005609A7">
        <w:rPr>
          <w:rFonts w:cs="Tahoma"/>
          <w:szCs w:val="22"/>
        </w:rPr>
        <w:t xml:space="preserve">Εκτέλεση </w:t>
      </w:r>
      <w:proofErr w:type="spellStart"/>
      <w:r w:rsidRPr="005609A7">
        <w:rPr>
          <w:rFonts w:cs="Tahoma"/>
          <w:szCs w:val="22"/>
        </w:rPr>
        <w:t>υποδιαδικασίας</w:t>
      </w:r>
      <w:proofErr w:type="spellEnd"/>
      <w:r w:rsidRPr="005609A7">
        <w:rPr>
          <w:rFonts w:cs="Tahoma"/>
          <w:szCs w:val="22"/>
        </w:rPr>
        <w:t xml:space="preserve"> μέσα σε ροή διαδικασίας (</w:t>
      </w:r>
      <w:proofErr w:type="spellStart"/>
      <w:r w:rsidRPr="005609A7">
        <w:rPr>
          <w:rFonts w:cs="Tahoma"/>
          <w:szCs w:val="22"/>
        </w:rPr>
        <w:t>Subflows</w:t>
      </w:r>
      <w:proofErr w:type="spellEnd"/>
      <w:r w:rsidRPr="005609A7">
        <w:rPr>
          <w:rFonts w:cs="Tahoma"/>
          <w:szCs w:val="22"/>
        </w:rPr>
        <w:t xml:space="preserve"> </w:t>
      </w:r>
      <w:proofErr w:type="spellStart"/>
      <w:r w:rsidRPr="005609A7">
        <w:rPr>
          <w:rFonts w:cs="Tahoma"/>
          <w:szCs w:val="22"/>
        </w:rPr>
        <w:t>inside</w:t>
      </w:r>
      <w:proofErr w:type="spellEnd"/>
      <w:r w:rsidRPr="005609A7">
        <w:rPr>
          <w:rFonts w:cs="Tahoma"/>
          <w:szCs w:val="22"/>
        </w:rPr>
        <w:t xml:space="preserve"> </w:t>
      </w:r>
      <w:proofErr w:type="spellStart"/>
      <w:r w:rsidRPr="005609A7">
        <w:rPr>
          <w:rFonts w:cs="Tahoma"/>
          <w:szCs w:val="22"/>
        </w:rPr>
        <w:t>flows</w:t>
      </w:r>
      <w:proofErr w:type="spellEnd"/>
      <w:r w:rsidRPr="005609A7">
        <w:rPr>
          <w:rFonts w:cs="Tahoma"/>
          <w:szCs w:val="22"/>
        </w:rPr>
        <w:t>)</w:t>
      </w:r>
    </w:p>
    <w:p w14:paraId="4C8FFB0D" w14:textId="77777777" w:rsidR="00342C70" w:rsidRPr="005609A7" w:rsidRDefault="00342C70" w:rsidP="00F807AC">
      <w:pPr>
        <w:pStyle w:val="ListParagraph1"/>
        <w:numPr>
          <w:ilvl w:val="2"/>
          <w:numId w:val="84"/>
        </w:numPr>
        <w:spacing w:afterLines="120" w:after="288"/>
        <w:rPr>
          <w:rFonts w:cs="Tahoma"/>
          <w:szCs w:val="22"/>
        </w:rPr>
      </w:pPr>
      <w:r w:rsidRPr="005609A7">
        <w:rPr>
          <w:rFonts w:cs="Tahoma"/>
          <w:szCs w:val="22"/>
        </w:rPr>
        <w:t>Πολλαπλοί τύποι ενεργειών ανά βήμα ροής (</w:t>
      </w:r>
      <w:proofErr w:type="spellStart"/>
      <w:r w:rsidRPr="005609A7">
        <w:rPr>
          <w:rFonts w:cs="Tahoma"/>
          <w:szCs w:val="22"/>
        </w:rPr>
        <w:t>Multiple</w:t>
      </w:r>
      <w:proofErr w:type="spellEnd"/>
      <w:r w:rsidRPr="005609A7">
        <w:rPr>
          <w:rFonts w:cs="Tahoma"/>
          <w:szCs w:val="22"/>
        </w:rPr>
        <w:t xml:space="preserve"> </w:t>
      </w:r>
      <w:proofErr w:type="spellStart"/>
      <w:r w:rsidRPr="005609A7">
        <w:rPr>
          <w:rFonts w:cs="Tahoma"/>
          <w:szCs w:val="22"/>
        </w:rPr>
        <w:t>step</w:t>
      </w:r>
      <w:proofErr w:type="spellEnd"/>
      <w:r w:rsidRPr="005609A7">
        <w:rPr>
          <w:rFonts w:cs="Tahoma"/>
          <w:szCs w:val="22"/>
        </w:rPr>
        <w:t xml:space="preserve"> </w:t>
      </w:r>
      <w:proofErr w:type="spellStart"/>
      <w:r w:rsidRPr="005609A7">
        <w:rPr>
          <w:rFonts w:cs="Tahoma"/>
          <w:szCs w:val="22"/>
        </w:rPr>
        <w:t>action</w:t>
      </w:r>
      <w:proofErr w:type="spellEnd"/>
      <w:r w:rsidRPr="005609A7">
        <w:rPr>
          <w:rFonts w:cs="Tahoma"/>
          <w:szCs w:val="22"/>
        </w:rPr>
        <w:t xml:space="preserve"> </w:t>
      </w:r>
      <w:proofErr w:type="spellStart"/>
      <w:r w:rsidRPr="005609A7">
        <w:rPr>
          <w:rFonts w:cs="Tahoma"/>
          <w:szCs w:val="22"/>
        </w:rPr>
        <w:t>types</w:t>
      </w:r>
      <w:proofErr w:type="spellEnd"/>
      <w:r w:rsidRPr="005609A7">
        <w:rPr>
          <w:rFonts w:cs="Tahoma"/>
          <w:szCs w:val="22"/>
        </w:rPr>
        <w:t>)</w:t>
      </w:r>
    </w:p>
    <w:p w14:paraId="4A9F09F3" w14:textId="77777777" w:rsidR="00342C70" w:rsidRPr="005609A7" w:rsidRDefault="00342C70" w:rsidP="00F807AC">
      <w:pPr>
        <w:pStyle w:val="ListParagraph1"/>
        <w:numPr>
          <w:ilvl w:val="2"/>
          <w:numId w:val="84"/>
        </w:numPr>
        <w:spacing w:afterLines="120" w:after="288"/>
        <w:rPr>
          <w:rFonts w:cs="Tahoma"/>
          <w:szCs w:val="22"/>
        </w:rPr>
      </w:pPr>
      <w:r w:rsidRPr="005609A7">
        <w:rPr>
          <w:rFonts w:cs="Tahoma"/>
          <w:szCs w:val="22"/>
        </w:rPr>
        <w:t>Γραφικός επεξεργαστής ροής εργασιών (</w:t>
      </w:r>
      <w:proofErr w:type="spellStart"/>
      <w:r w:rsidRPr="005609A7">
        <w:rPr>
          <w:rFonts w:cs="Tahoma"/>
          <w:szCs w:val="22"/>
        </w:rPr>
        <w:t>Visual</w:t>
      </w:r>
      <w:proofErr w:type="spellEnd"/>
      <w:r w:rsidRPr="005609A7">
        <w:rPr>
          <w:rFonts w:cs="Tahoma"/>
          <w:szCs w:val="22"/>
        </w:rPr>
        <w:t xml:space="preserve"> </w:t>
      </w:r>
      <w:proofErr w:type="spellStart"/>
      <w:r w:rsidRPr="005609A7">
        <w:rPr>
          <w:rFonts w:cs="Tahoma"/>
          <w:szCs w:val="22"/>
        </w:rPr>
        <w:t>flow</w:t>
      </w:r>
      <w:proofErr w:type="spellEnd"/>
      <w:r w:rsidRPr="005609A7">
        <w:rPr>
          <w:rFonts w:cs="Tahoma"/>
          <w:szCs w:val="22"/>
        </w:rPr>
        <w:t xml:space="preserve"> </w:t>
      </w:r>
      <w:proofErr w:type="spellStart"/>
      <w:r w:rsidRPr="005609A7">
        <w:rPr>
          <w:rFonts w:cs="Tahoma"/>
          <w:szCs w:val="22"/>
        </w:rPr>
        <w:t>editor</w:t>
      </w:r>
      <w:proofErr w:type="spellEnd"/>
      <w:r w:rsidRPr="005609A7">
        <w:rPr>
          <w:rFonts w:cs="Tahoma"/>
          <w:szCs w:val="22"/>
        </w:rPr>
        <w:t>)</w:t>
      </w:r>
    </w:p>
    <w:p w14:paraId="524D7C27" w14:textId="77777777" w:rsidR="00342C70" w:rsidRPr="005609A7" w:rsidRDefault="00342C70" w:rsidP="00F807AC">
      <w:pPr>
        <w:pStyle w:val="ListParagraph1"/>
        <w:numPr>
          <w:ilvl w:val="2"/>
          <w:numId w:val="84"/>
        </w:numPr>
        <w:spacing w:afterLines="120" w:after="288"/>
        <w:rPr>
          <w:rFonts w:cs="Tahoma"/>
          <w:szCs w:val="22"/>
        </w:rPr>
      </w:pPr>
      <w:r w:rsidRPr="005609A7">
        <w:rPr>
          <w:rFonts w:cs="Tahoma"/>
          <w:szCs w:val="22"/>
        </w:rPr>
        <w:t>Δοκιμαστική εκτέλεση ροής εργασιών (</w:t>
      </w:r>
      <w:proofErr w:type="spellStart"/>
      <w:r w:rsidRPr="005609A7">
        <w:rPr>
          <w:rFonts w:cs="Tahoma"/>
          <w:szCs w:val="22"/>
        </w:rPr>
        <w:t>Fully</w:t>
      </w:r>
      <w:proofErr w:type="spellEnd"/>
      <w:r w:rsidRPr="005609A7">
        <w:rPr>
          <w:rFonts w:cs="Tahoma"/>
          <w:szCs w:val="22"/>
        </w:rPr>
        <w:t xml:space="preserve"> </w:t>
      </w:r>
      <w:proofErr w:type="spellStart"/>
      <w:r w:rsidRPr="005609A7">
        <w:rPr>
          <w:rFonts w:cs="Tahoma"/>
          <w:szCs w:val="22"/>
        </w:rPr>
        <w:t>featured</w:t>
      </w:r>
      <w:proofErr w:type="spellEnd"/>
      <w:r w:rsidRPr="005609A7">
        <w:rPr>
          <w:rFonts w:cs="Tahoma"/>
          <w:szCs w:val="22"/>
        </w:rPr>
        <w:t xml:space="preserve"> </w:t>
      </w:r>
      <w:proofErr w:type="spellStart"/>
      <w:r w:rsidRPr="005609A7">
        <w:rPr>
          <w:rFonts w:cs="Tahoma"/>
          <w:szCs w:val="22"/>
        </w:rPr>
        <w:t>flow</w:t>
      </w:r>
      <w:proofErr w:type="spellEnd"/>
      <w:r w:rsidRPr="005609A7">
        <w:rPr>
          <w:rFonts w:cs="Tahoma"/>
          <w:szCs w:val="22"/>
        </w:rPr>
        <w:t xml:space="preserve"> </w:t>
      </w:r>
      <w:proofErr w:type="spellStart"/>
      <w:r w:rsidRPr="005609A7">
        <w:rPr>
          <w:rFonts w:cs="Tahoma"/>
          <w:szCs w:val="22"/>
        </w:rPr>
        <w:t>tester</w:t>
      </w:r>
      <w:proofErr w:type="spellEnd"/>
      <w:r w:rsidRPr="005609A7">
        <w:rPr>
          <w:rFonts w:cs="Tahoma"/>
          <w:szCs w:val="22"/>
        </w:rPr>
        <w:t>)</w:t>
      </w:r>
    </w:p>
    <w:p w14:paraId="01A0CBF3" w14:textId="77777777" w:rsidR="00342C70" w:rsidRPr="005609A7" w:rsidRDefault="00342C70" w:rsidP="00F807AC">
      <w:pPr>
        <w:pStyle w:val="ListParagraph1"/>
        <w:numPr>
          <w:ilvl w:val="2"/>
          <w:numId w:val="84"/>
        </w:numPr>
        <w:spacing w:afterLines="120" w:after="288"/>
        <w:rPr>
          <w:rFonts w:cs="Tahoma"/>
          <w:szCs w:val="22"/>
        </w:rPr>
      </w:pPr>
      <w:r w:rsidRPr="005609A7">
        <w:rPr>
          <w:rFonts w:cs="Tahoma"/>
          <w:szCs w:val="22"/>
        </w:rPr>
        <w:t>Δυνατότητα λήξης διαθεσιμότητας μιας ροής σε συγκεκριμένη ημερομηνία (</w:t>
      </w:r>
      <w:r w:rsidRPr="005609A7">
        <w:rPr>
          <w:rFonts w:cs="Tahoma"/>
          <w:szCs w:val="22"/>
          <w:lang w:val="en-US"/>
        </w:rPr>
        <w:t>flow</w:t>
      </w:r>
      <w:r w:rsidRPr="005609A7">
        <w:rPr>
          <w:rFonts w:cs="Tahoma"/>
          <w:szCs w:val="22"/>
        </w:rPr>
        <w:t xml:space="preserve"> </w:t>
      </w:r>
      <w:r w:rsidRPr="005609A7">
        <w:rPr>
          <w:rFonts w:cs="Tahoma"/>
          <w:szCs w:val="22"/>
          <w:lang w:val="en-US"/>
        </w:rPr>
        <w:t>expiration</w:t>
      </w:r>
      <w:r w:rsidRPr="005609A7">
        <w:rPr>
          <w:rFonts w:cs="Tahoma"/>
          <w:szCs w:val="22"/>
        </w:rPr>
        <w:t>)</w:t>
      </w:r>
    </w:p>
    <w:p w14:paraId="10BCCC59" w14:textId="77777777" w:rsidR="00342C70" w:rsidRPr="005609A7" w:rsidRDefault="00342C70" w:rsidP="00F807AC">
      <w:pPr>
        <w:pStyle w:val="ListParagraph1"/>
        <w:numPr>
          <w:ilvl w:val="2"/>
          <w:numId w:val="84"/>
        </w:numPr>
        <w:spacing w:afterLines="120" w:after="288"/>
        <w:rPr>
          <w:rFonts w:cs="Tahoma"/>
          <w:szCs w:val="22"/>
        </w:rPr>
      </w:pPr>
      <w:r w:rsidRPr="005609A7">
        <w:rPr>
          <w:rFonts w:cs="Tahoma"/>
          <w:szCs w:val="22"/>
        </w:rPr>
        <w:t>Δυνατότητα παραμετρικού ορισμού ειδοποιήσεων, διαφορετικών για κάθε ροή του συστήματος (</w:t>
      </w:r>
      <w:r w:rsidRPr="005609A7">
        <w:rPr>
          <w:rFonts w:cs="Tahoma"/>
          <w:szCs w:val="22"/>
          <w:lang w:val="en-US"/>
        </w:rPr>
        <w:t>Notification</w:t>
      </w:r>
      <w:r w:rsidRPr="005609A7">
        <w:rPr>
          <w:rFonts w:cs="Tahoma"/>
          <w:szCs w:val="22"/>
        </w:rPr>
        <w:t xml:space="preserve"> </w:t>
      </w:r>
      <w:r w:rsidRPr="005609A7">
        <w:rPr>
          <w:rFonts w:cs="Tahoma"/>
          <w:szCs w:val="22"/>
          <w:lang w:val="en-US"/>
        </w:rPr>
        <w:t>schemes</w:t>
      </w:r>
      <w:r w:rsidRPr="005609A7">
        <w:rPr>
          <w:rFonts w:cs="Tahoma"/>
          <w:szCs w:val="22"/>
        </w:rPr>
        <w:t>)</w:t>
      </w:r>
    </w:p>
    <w:p w14:paraId="35F8261C" w14:textId="77777777" w:rsidR="00342C70" w:rsidRPr="005609A7" w:rsidRDefault="00342C70" w:rsidP="00F807AC">
      <w:pPr>
        <w:spacing w:afterLines="120" w:after="288"/>
        <w:ind w:left="720"/>
        <w:rPr>
          <w:rFonts w:ascii="Tahoma" w:hAnsi="Tahoma" w:cs="Tahoma"/>
          <w:szCs w:val="22"/>
          <w:lang w:val="el-GR"/>
        </w:rPr>
      </w:pPr>
      <w:r w:rsidRPr="005609A7">
        <w:rPr>
          <w:rFonts w:ascii="Tahoma" w:hAnsi="Tahoma" w:cs="Tahoma"/>
          <w:szCs w:val="22"/>
          <w:lang w:val="el-GR"/>
        </w:rPr>
        <w:t xml:space="preserve">Κάνοντας χρήση των παραπάνω δυνατοτήτων θα είναι δυνατή η ανάθεση εργασιών σε αρμόδιους ρόλους ή τελικούς χρήστες μέσα στον οργανισμό, καθορίζοντας προτεραιότητες, προθεσμίες, σύμφωνα με την Πολιτική Ασφάλειας και τις εκάστοτε κανονιστικές ή ρυθμιστικές απαιτήσεις του εμπλεκόμενου φορέα.   </w:t>
      </w:r>
    </w:p>
    <w:p w14:paraId="0BDAD2DC" w14:textId="77777777" w:rsidR="00342C70" w:rsidRPr="005609A7" w:rsidRDefault="00342C70" w:rsidP="00F807AC">
      <w:pPr>
        <w:pStyle w:val="ListParagraph1"/>
        <w:numPr>
          <w:ilvl w:val="0"/>
          <w:numId w:val="82"/>
        </w:numPr>
        <w:spacing w:afterLines="120" w:after="288"/>
        <w:rPr>
          <w:rFonts w:cs="Tahoma"/>
          <w:szCs w:val="22"/>
        </w:rPr>
      </w:pPr>
      <w:r w:rsidRPr="005609A7">
        <w:rPr>
          <w:rFonts w:cs="Tahoma"/>
          <w:szCs w:val="22"/>
        </w:rPr>
        <w:t>Ρυθμιστική και Κανονιστική Συμμόρφωση. Θα αυτοματοποιείται η διαδικασία συμμόρφωσης (</w:t>
      </w:r>
      <w:proofErr w:type="spellStart"/>
      <w:r w:rsidRPr="005609A7">
        <w:rPr>
          <w:rFonts w:cs="Tahoma"/>
          <w:szCs w:val="22"/>
        </w:rPr>
        <w:t>compliance</w:t>
      </w:r>
      <w:proofErr w:type="spellEnd"/>
      <w:r w:rsidRPr="005609A7">
        <w:rPr>
          <w:rFonts w:cs="Tahoma"/>
          <w:szCs w:val="22"/>
        </w:rPr>
        <w:t xml:space="preserve"> </w:t>
      </w:r>
      <w:proofErr w:type="spellStart"/>
      <w:r w:rsidRPr="005609A7">
        <w:rPr>
          <w:rFonts w:cs="Tahoma"/>
          <w:szCs w:val="22"/>
        </w:rPr>
        <w:t>process</w:t>
      </w:r>
      <w:proofErr w:type="spellEnd"/>
      <w:r w:rsidRPr="005609A7">
        <w:rPr>
          <w:rFonts w:cs="Tahoma"/>
          <w:szCs w:val="22"/>
        </w:rPr>
        <w:t>), αλλά και η διαχείριση των μέτρων αντιμετώπισης των ευρημάτων συμμόρφωσης. Μέσω αυτοματοποιημένης παρακολούθησης των διαδικασιών ασφάλειας θα επιτυγχάνεται διαρκής εσωτερικός έλεγχος (</w:t>
      </w:r>
      <w:proofErr w:type="spellStart"/>
      <w:r w:rsidRPr="005609A7">
        <w:rPr>
          <w:rFonts w:cs="Tahoma"/>
          <w:szCs w:val="22"/>
        </w:rPr>
        <w:t>internal</w:t>
      </w:r>
      <w:proofErr w:type="spellEnd"/>
      <w:r w:rsidRPr="005609A7">
        <w:rPr>
          <w:rFonts w:cs="Tahoma"/>
          <w:szCs w:val="22"/>
        </w:rPr>
        <w:t xml:space="preserve"> </w:t>
      </w:r>
      <w:proofErr w:type="spellStart"/>
      <w:r w:rsidRPr="005609A7">
        <w:rPr>
          <w:rFonts w:cs="Tahoma"/>
          <w:szCs w:val="22"/>
        </w:rPr>
        <w:t>auditing</w:t>
      </w:r>
      <w:proofErr w:type="spellEnd"/>
      <w:r w:rsidRPr="005609A7">
        <w:rPr>
          <w:rFonts w:cs="Tahoma"/>
          <w:szCs w:val="22"/>
        </w:rPr>
        <w:t xml:space="preserve">) και πληροφόρηση σε κατάλληλα εξουσιοδοτημένα στελέχη ή συνεργάτες της Αναθέτουσας Αρχής και/ή του Φορέα Λειτουργίας, αναφορικά με το πώς επιβάλλεται η Πολιτική Ασφάλειας του Δικτύου. Επιπροσθέτως, θα δίνεται η δυνατότητα </w:t>
      </w:r>
      <w:proofErr w:type="spellStart"/>
      <w:r w:rsidRPr="005609A7">
        <w:rPr>
          <w:rFonts w:cs="Tahoma"/>
          <w:szCs w:val="22"/>
        </w:rPr>
        <w:t>αντιστοίχησης</w:t>
      </w:r>
      <w:proofErr w:type="spellEnd"/>
      <w:r w:rsidRPr="005609A7">
        <w:rPr>
          <w:rFonts w:cs="Tahoma"/>
          <w:szCs w:val="22"/>
        </w:rPr>
        <w:t xml:space="preserve"> των μηχανισμών ασφάλειας που προκύπτουν από την Πολιτική Ασφάλειας σε ρυθμιστικές και κανονιστικές απαιτήσεις όπως προκύπτουν από το Εθνικό και Ευρωπαϊκό θεσμικό και κανονιστικό πλαίσιο, διεθνή πρότυπα, κλπ. Επίσης, θα πρέπει να αυτοματοποιείται η διαδικασία αποτίμησης συμμόρφωσης (</w:t>
      </w:r>
      <w:r w:rsidRPr="005609A7">
        <w:rPr>
          <w:rFonts w:cs="Tahoma"/>
          <w:szCs w:val="22"/>
          <w:lang w:val="en-US"/>
        </w:rPr>
        <w:t>compliance</w:t>
      </w:r>
      <w:r w:rsidRPr="005609A7">
        <w:rPr>
          <w:rFonts w:cs="Tahoma"/>
          <w:szCs w:val="22"/>
        </w:rPr>
        <w:t xml:space="preserve"> </w:t>
      </w:r>
      <w:r w:rsidRPr="005609A7">
        <w:rPr>
          <w:rFonts w:cs="Tahoma"/>
          <w:szCs w:val="22"/>
          <w:lang w:val="en-US"/>
        </w:rPr>
        <w:t>assessment</w:t>
      </w:r>
      <w:r w:rsidRPr="005609A7">
        <w:rPr>
          <w:rFonts w:cs="Tahoma"/>
          <w:szCs w:val="22"/>
        </w:rPr>
        <w:t>) είτε στα πλαίσια ολόκληρης της Πολιτικής Ασφάλειας, είτε σε περιορισμένα σημεία της Πολιτικής Ασφάλειας που αφορούν πολύ συγκεκριμένες διαδικασίες ή πολύ συγκεκριμένα αγαθά και πόρους (συστήματα, τμήματα του οργανισμού, εξωτερικούς συνεργάτες/προμηθευτές κλπ).</w:t>
      </w:r>
    </w:p>
    <w:p w14:paraId="64D7F313" w14:textId="77777777" w:rsidR="00342C70" w:rsidRPr="005609A7" w:rsidRDefault="00342C70" w:rsidP="00F807AC">
      <w:pPr>
        <w:pStyle w:val="ListParagraph1"/>
        <w:spacing w:afterLines="120" w:after="288"/>
        <w:rPr>
          <w:rFonts w:cs="Tahoma"/>
          <w:szCs w:val="22"/>
        </w:rPr>
      </w:pPr>
    </w:p>
    <w:p w14:paraId="4B94FFBC" w14:textId="77777777" w:rsidR="00342C70" w:rsidRPr="005609A7" w:rsidRDefault="00342C70" w:rsidP="00F807AC">
      <w:pPr>
        <w:pStyle w:val="ListParagraph1"/>
        <w:numPr>
          <w:ilvl w:val="0"/>
          <w:numId w:val="82"/>
        </w:numPr>
        <w:spacing w:afterLines="120" w:after="288"/>
        <w:rPr>
          <w:rFonts w:cs="Tahoma"/>
          <w:szCs w:val="22"/>
        </w:rPr>
      </w:pPr>
      <w:proofErr w:type="spellStart"/>
      <w:r w:rsidRPr="005609A7">
        <w:rPr>
          <w:rFonts w:cs="Tahoma"/>
          <w:szCs w:val="22"/>
        </w:rPr>
        <w:t>Οπτικοποίηση</w:t>
      </w:r>
      <w:proofErr w:type="spellEnd"/>
      <w:r w:rsidRPr="005609A7">
        <w:rPr>
          <w:rFonts w:cs="Tahoma"/>
          <w:szCs w:val="22"/>
        </w:rPr>
        <w:t xml:space="preserve"> Δικτύου. Θα παρέχεται η δυνατότητα διαγραμματικής απεικόνισης των σημαντικών στοιχείων / κόμβων του Δικτύου, προκειμένου να γίνεται πιο κατανοητή η κατάσταση της ασφάλειας του ανά τμήμα αυτού.</w:t>
      </w:r>
    </w:p>
    <w:p w14:paraId="2E23B55A" w14:textId="77777777" w:rsidR="00342C70" w:rsidRPr="005609A7" w:rsidRDefault="00342C70" w:rsidP="00342C70">
      <w:pPr>
        <w:ind w:left="720"/>
        <w:rPr>
          <w:rFonts w:ascii="Tahoma" w:hAnsi="Tahoma" w:cs="Tahoma"/>
          <w:szCs w:val="22"/>
          <w:lang w:val="el-GR"/>
        </w:rPr>
      </w:pPr>
      <w:proofErr w:type="spellStart"/>
      <w:r w:rsidRPr="005609A7">
        <w:rPr>
          <w:rFonts w:ascii="Tahoma" w:hAnsi="Tahoma" w:cs="Tahoma"/>
          <w:szCs w:val="22"/>
          <w:lang w:val="el-GR"/>
        </w:rPr>
        <w:lastRenderedPageBreak/>
        <w:t>Πολυχρηστική</w:t>
      </w:r>
      <w:proofErr w:type="spellEnd"/>
      <w:r w:rsidRPr="005609A7">
        <w:rPr>
          <w:rFonts w:ascii="Tahoma" w:hAnsi="Tahoma" w:cs="Tahoma"/>
          <w:szCs w:val="22"/>
          <w:lang w:val="el-GR"/>
        </w:rPr>
        <w:t xml:space="preserve"> πρόσβαση. Η εφαρμογή θα πρέπει να προσφέρει υποστήριξη πολλαπλών χρηστών και ρόλων (</w:t>
      </w:r>
      <w:r w:rsidRPr="005609A7">
        <w:rPr>
          <w:rFonts w:ascii="Tahoma" w:hAnsi="Tahoma" w:cs="Tahoma"/>
          <w:szCs w:val="22"/>
        </w:rPr>
        <w:t>Role</w:t>
      </w:r>
      <w:r w:rsidRPr="005609A7">
        <w:rPr>
          <w:rFonts w:ascii="Tahoma" w:hAnsi="Tahoma" w:cs="Tahoma"/>
          <w:szCs w:val="22"/>
          <w:lang w:val="el-GR"/>
        </w:rPr>
        <w:t xml:space="preserve"> </w:t>
      </w:r>
      <w:r w:rsidRPr="005609A7">
        <w:rPr>
          <w:rFonts w:ascii="Tahoma" w:hAnsi="Tahoma" w:cs="Tahoma"/>
          <w:szCs w:val="22"/>
        </w:rPr>
        <w:t>Based</w:t>
      </w:r>
      <w:r w:rsidRPr="005609A7">
        <w:rPr>
          <w:rFonts w:ascii="Tahoma" w:hAnsi="Tahoma" w:cs="Tahoma"/>
          <w:szCs w:val="22"/>
          <w:lang w:val="el-GR"/>
        </w:rPr>
        <w:t xml:space="preserve"> </w:t>
      </w:r>
      <w:r w:rsidRPr="005609A7">
        <w:rPr>
          <w:rFonts w:ascii="Tahoma" w:hAnsi="Tahoma" w:cs="Tahoma"/>
          <w:szCs w:val="22"/>
        </w:rPr>
        <w:t>Access</w:t>
      </w:r>
      <w:r w:rsidRPr="005609A7">
        <w:rPr>
          <w:rFonts w:ascii="Tahoma" w:hAnsi="Tahoma" w:cs="Tahoma"/>
          <w:szCs w:val="22"/>
          <w:lang w:val="el-GR"/>
        </w:rPr>
        <w:t xml:space="preserve"> </w:t>
      </w:r>
      <w:r w:rsidRPr="005609A7">
        <w:rPr>
          <w:rFonts w:ascii="Tahoma" w:hAnsi="Tahoma" w:cs="Tahoma"/>
          <w:szCs w:val="22"/>
        </w:rPr>
        <w:t>Control</w:t>
      </w:r>
      <w:r w:rsidRPr="005609A7">
        <w:rPr>
          <w:rFonts w:ascii="Tahoma" w:hAnsi="Tahoma" w:cs="Tahoma"/>
          <w:szCs w:val="22"/>
          <w:lang w:val="el-GR"/>
        </w:rPr>
        <w:t xml:space="preserve">), με διακριτά δικαιώματα χρήσης και ενεργειών, όπως </w:t>
      </w:r>
      <w:r w:rsidRPr="005609A7">
        <w:rPr>
          <w:rFonts w:ascii="Tahoma" w:hAnsi="Tahoma" w:cs="Tahoma"/>
          <w:szCs w:val="22"/>
        </w:rPr>
        <w:t>Security</w:t>
      </w:r>
      <w:r w:rsidRPr="005609A7">
        <w:rPr>
          <w:rFonts w:ascii="Tahoma" w:hAnsi="Tahoma" w:cs="Tahoma"/>
          <w:szCs w:val="22"/>
          <w:lang w:val="el-GR"/>
        </w:rPr>
        <w:t xml:space="preserve"> </w:t>
      </w:r>
      <w:r w:rsidRPr="005609A7">
        <w:rPr>
          <w:rFonts w:ascii="Tahoma" w:hAnsi="Tahoma" w:cs="Tahoma"/>
          <w:szCs w:val="22"/>
        </w:rPr>
        <w:t>Officer</w:t>
      </w:r>
      <w:r w:rsidRPr="005609A7">
        <w:rPr>
          <w:rFonts w:ascii="Tahoma" w:hAnsi="Tahoma" w:cs="Tahoma"/>
          <w:szCs w:val="22"/>
          <w:lang w:val="el-GR"/>
        </w:rPr>
        <w:t xml:space="preserve">, </w:t>
      </w:r>
      <w:r w:rsidRPr="005609A7">
        <w:rPr>
          <w:rFonts w:ascii="Tahoma" w:hAnsi="Tahoma" w:cs="Tahoma"/>
          <w:szCs w:val="22"/>
        </w:rPr>
        <w:t>Business</w:t>
      </w:r>
      <w:r w:rsidRPr="005609A7">
        <w:rPr>
          <w:rFonts w:ascii="Tahoma" w:hAnsi="Tahoma" w:cs="Tahoma"/>
          <w:szCs w:val="22"/>
          <w:lang w:val="el-GR"/>
        </w:rPr>
        <w:t xml:space="preserve"> </w:t>
      </w:r>
      <w:r w:rsidRPr="005609A7">
        <w:rPr>
          <w:rFonts w:ascii="Tahoma" w:hAnsi="Tahoma" w:cs="Tahoma"/>
          <w:szCs w:val="22"/>
        </w:rPr>
        <w:t>Owner</w:t>
      </w:r>
      <w:r w:rsidRPr="005609A7">
        <w:rPr>
          <w:rFonts w:ascii="Tahoma" w:hAnsi="Tahoma" w:cs="Tahoma"/>
          <w:szCs w:val="22"/>
          <w:lang w:val="el-GR"/>
        </w:rPr>
        <w:t xml:space="preserve">, </w:t>
      </w:r>
      <w:r w:rsidRPr="005609A7">
        <w:rPr>
          <w:rFonts w:ascii="Tahoma" w:hAnsi="Tahoma" w:cs="Tahoma"/>
          <w:szCs w:val="22"/>
        </w:rPr>
        <w:t>System</w:t>
      </w:r>
      <w:r w:rsidRPr="005609A7">
        <w:rPr>
          <w:rFonts w:ascii="Tahoma" w:hAnsi="Tahoma" w:cs="Tahoma"/>
          <w:szCs w:val="22"/>
          <w:lang w:val="el-GR"/>
        </w:rPr>
        <w:t xml:space="preserve"> </w:t>
      </w:r>
      <w:r w:rsidRPr="005609A7">
        <w:rPr>
          <w:rFonts w:ascii="Tahoma" w:hAnsi="Tahoma" w:cs="Tahoma"/>
          <w:szCs w:val="22"/>
        </w:rPr>
        <w:t>Administrator</w:t>
      </w:r>
      <w:r w:rsidRPr="005609A7">
        <w:rPr>
          <w:rFonts w:ascii="Tahoma" w:hAnsi="Tahoma" w:cs="Tahoma"/>
          <w:szCs w:val="22"/>
          <w:lang w:val="el-GR"/>
        </w:rPr>
        <w:t>, κλπ, αντικατοπτρίζοντας την υπάρχουσα εσωτερική δομή του οργανισμού. Επίσης, θα πρέπει να παρέχεται πλήρης παραμετροποίηση ως προς τις σελίδες της εφαρμογής ή τις ενέργειες που μπορεί να κάνει ένας ρόλος στην εφαρμογή καθώς και ως προς το επίπεδο διαβάθμισης των εγγράφων που ένας ρόλος μπορεί να διαβάσει μέσω της εφαρμογής.</w:t>
      </w:r>
    </w:p>
    <w:p w14:paraId="2AF1004F" w14:textId="77777777" w:rsidR="00342C70" w:rsidRPr="005609A7" w:rsidRDefault="00342C70" w:rsidP="00342C70">
      <w:pPr>
        <w:numPr>
          <w:ilvl w:val="0"/>
          <w:numId w:val="82"/>
        </w:numPr>
        <w:suppressAutoHyphens w:val="0"/>
        <w:rPr>
          <w:rFonts w:ascii="Tahoma" w:hAnsi="Tahoma" w:cs="Tahoma"/>
          <w:szCs w:val="22"/>
          <w:lang w:val="el-GR"/>
        </w:rPr>
      </w:pPr>
      <w:r w:rsidRPr="005609A7">
        <w:rPr>
          <w:rFonts w:ascii="Tahoma" w:hAnsi="Tahoma" w:cs="Tahoma"/>
          <w:szCs w:val="22"/>
          <w:lang w:val="el-GR"/>
        </w:rPr>
        <w:t xml:space="preserve">Οργάνωση οντοτήτων. Η εφαρμογή θα πρέπει να παρέχει τη δυνατότητα ομαδοποίησης και ιεραρχικής ταξινόμησης όλων των επί μέρους οντοτήτων (εφαρμογές, συστήματα </w:t>
      </w:r>
      <w:proofErr w:type="spellStart"/>
      <w:r w:rsidRPr="005609A7">
        <w:rPr>
          <w:rFonts w:ascii="Tahoma" w:hAnsi="Tahoma" w:cs="Tahoma"/>
          <w:szCs w:val="22"/>
          <w:lang w:val="el-GR"/>
        </w:rPr>
        <w:t>κτλ</w:t>
      </w:r>
      <w:proofErr w:type="spellEnd"/>
      <w:r w:rsidRPr="005609A7">
        <w:rPr>
          <w:rFonts w:ascii="Tahoma" w:hAnsi="Tahoma" w:cs="Tahoma"/>
          <w:szCs w:val="22"/>
          <w:lang w:val="el-GR"/>
        </w:rPr>
        <w:t>), σύμφωνα με κριτήρια όπως ρόλος, δομή δικτύου, οργανισμού, κλπ.</w:t>
      </w:r>
    </w:p>
    <w:p w14:paraId="7AA59C87" w14:textId="77777777" w:rsidR="00342C70" w:rsidRPr="005609A7" w:rsidRDefault="00342C70" w:rsidP="00342C70">
      <w:pPr>
        <w:numPr>
          <w:ilvl w:val="0"/>
          <w:numId w:val="82"/>
        </w:numPr>
        <w:suppressAutoHyphens w:val="0"/>
        <w:rPr>
          <w:rFonts w:ascii="Tahoma" w:hAnsi="Tahoma" w:cs="Tahoma"/>
          <w:szCs w:val="22"/>
          <w:lang w:val="el-GR"/>
        </w:rPr>
      </w:pPr>
      <w:r w:rsidRPr="005609A7">
        <w:rPr>
          <w:rFonts w:ascii="Tahoma" w:hAnsi="Tahoma" w:cs="Tahoma"/>
          <w:szCs w:val="22"/>
          <w:lang w:val="el-GR"/>
        </w:rPr>
        <w:t xml:space="preserve">Εξαγωγή και αποθήκευση δεδομένων. Θα παρέχεται η δυνατότητα εξαγωγής δεδομένων σε διαφορετικές μορφές όπως </w:t>
      </w:r>
      <w:r w:rsidRPr="005609A7">
        <w:rPr>
          <w:rFonts w:ascii="Tahoma" w:hAnsi="Tahoma" w:cs="Tahoma"/>
          <w:szCs w:val="22"/>
        </w:rPr>
        <w:t>Excel</w:t>
      </w:r>
      <w:r w:rsidRPr="005609A7">
        <w:rPr>
          <w:rFonts w:ascii="Tahoma" w:hAnsi="Tahoma" w:cs="Tahoma"/>
          <w:szCs w:val="22"/>
          <w:lang w:val="el-GR"/>
        </w:rPr>
        <w:t xml:space="preserve">, </w:t>
      </w:r>
      <w:r w:rsidRPr="005609A7">
        <w:rPr>
          <w:rFonts w:ascii="Tahoma" w:hAnsi="Tahoma" w:cs="Tahoma"/>
          <w:szCs w:val="22"/>
        </w:rPr>
        <w:t>Word</w:t>
      </w:r>
      <w:r w:rsidRPr="005609A7">
        <w:rPr>
          <w:rFonts w:ascii="Tahoma" w:hAnsi="Tahoma" w:cs="Tahoma"/>
          <w:szCs w:val="22"/>
          <w:lang w:val="el-GR"/>
        </w:rPr>
        <w:t xml:space="preserve">, </w:t>
      </w:r>
      <w:r w:rsidRPr="005609A7">
        <w:rPr>
          <w:rFonts w:ascii="Tahoma" w:hAnsi="Tahoma" w:cs="Tahoma"/>
          <w:szCs w:val="22"/>
        </w:rPr>
        <w:t>XML</w:t>
      </w:r>
      <w:r w:rsidRPr="005609A7">
        <w:rPr>
          <w:rFonts w:ascii="Tahoma" w:hAnsi="Tahoma" w:cs="Tahoma"/>
          <w:szCs w:val="22"/>
          <w:lang w:val="el-GR"/>
        </w:rPr>
        <w:t xml:space="preserve">, </w:t>
      </w:r>
      <w:r w:rsidRPr="005609A7">
        <w:rPr>
          <w:rFonts w:ascii="Tahoma" w:hAnsi="Tahoma" w:cs="Tahoma"/>
          <w:szCs w:val="22"/>
          <w:lang w:val="en-US"/>
        </w:rPr>
        <w:t>PDF</w:t>
      </w:r>
      <w:r w:rsidRPr="005609A7">
        <w:rPr>
          <w:rFonts w:ascii="Tahoma" w:hAnsi="Tahoma" w:cs="Tahoma"/>
          <w:szCs w:val="22"/>
          <w:lang w:val="el-GR"/>
        </w:rPr>
        <w:t xml:space="preserve">, </w:t>
      </w:r>
      <w:r w:rsidRPr="005609A7">
        <w:rPr>
          <w:rFonts w:ascii="Tahoma" w:hAnsi="Tahoma" w:cs="Tahoma"/>
          <w:szCs w:val="22"/>
          <w:lang w:val="en-US"/>
        </w:rPr>
        <w:t>CSV</w:t>
      </w:r>
      <w:r w:rsidRPr="005609A7">
        <w:rPr>
          <w:rFonts w:ascii="Tahoma" w:hAnsi="Tahoma" w:cs="Tahoma"/>
          <w:szCs w:val="22"/>
          <w:lang w:val="el-GR"/>
        </w:rPr>
        <w:t xml:space="preserve">, κλπ, σύμφωνα με επιλογή του χρήστη καθώς και αποθήκευσης τους σε κατάλληλα μέσα, ώστε να είναι δυνατή η εύκολη αντιγραφή του συνόλου των δεδομένων σε άλλο σύστημα που θα υποδείξει η Αναθέτουσα Αρχής, εφόσον κριθεί απαραίτητο. Επισημαίνεται ότι με τη λήξη του έργου, ο Ανάδοχος υποχρεούται να παραδώσει σε ηλεκτρονική μορφή το σύνολο των δεδομένων του ΟΠΣ-ΔΕΑΣ η να τα </w:t>
      </w:r>
      <w:proofErr w:type="spellStart"/>
      <w:r w:rsidRPr="005609A7">
        <w:rPr>
          <w:rFonts w:ascii="Tahoma" w:hAnsi="Tahoma" w:cs="Tahoma"/>
          <w:szCs w:val="22"/>
          <w:lang w:val="el-GR"/>
        </w:rPr>
        <w:t>μεταπτώσει</w:t>
      </w:r>
      <w:proofErr w:type="spellEnd"/>
      <w:r w:rsidRPr="005609A7">
        <w:rPr>
          <w:rFonts w:ascii="Tahoma" w:hAnsi="Tahoma" w:cs="Tahoma"/>
          <w:szCs w:val="22"/>
          <w:lang w:val="el-GR"/>
        </w:rPr>
        <w:t xml:space="preserve"> σε πληροφοριακό σύστημα που θα υποδειχθεί από την Αναθέτουσα Αρχή.</w:t>
      </w:r>
    </w:p>
    <w:p w14:paraId="3E72F256" w14:textId="77777777" w:rsidR="00342C70" w:rsidRPr="005609A7" w:rsidRDefault="00342C70" w:rsidP="00342C70">
      <w:pPr>
        <w:numPr>
          <w:ilvl w:val="0"/>
          <w:numId w:val="82"/>
        </w:numPr>
        <w:suppressAutoHyphens w:val="0"/>
        <w:rPr>
          <w:rFonts w:ascii="Tahoma" w:hAnsi="Tahoma" w:cs="Tahoma"/>
          <w:szCs w:val="22"/>
        </w:rPr>
      </w:pPr>
      <w:r w:rsidRPr="005609A7">
        <w:rPr>
          <w:rFonts w:ascii="Tahoma" w:hAnsi="Tahoma" w:cs="Tahoma"/>
          <w:szCs w:val="22"/>
          <w:lang w:val="el-GR"/>
        </w:rPr>
        <w:t xml:space="preserve">Δυναμικότητα και Ευελιξία. Η εφαρμογή θα πρέπει να είναι πλήρως </w:t>
      </w:r>
      <w:proofErr w:type="spellStart"/>
      <w:r w:rsidRPr="005609A7">
        <w:rPr>
          <w:rFonts w:ascii="Tahoma" w:hAnsi="Tahoma" w:cs="Tahoma"/>
          <w:szCs w:val="22"/>
          <w:lang w:val="el-GR"/>
        </w:rPr>
        <w:t>παραμετροποιήσιμη</w:t>
      </w:r>
      <w:proofErr w:type="spellEnd"/>
      <w:r w:rsidRPr="005609A7">
        <w:rPr>
          <w:rFonts w:ascii="Tahoma" w:hAnsi="Tahoma" w:cs="Tahoma"/>
          <w:szCs w:val="22"/>
          <w:lang w:val="el-GR"/>
        </w:rPr>
        <w:t xml:space="preserve">, ώστε η προσθήκη νέων δεδομένων να μπορεί να καλύπτει το επιχειρησιακό περιβάλλον όλων των συμμετεχόντων στο ΣΥΖΕΥΞΙΣ ΙΙ φορέων, χωρίς να απαιτείται η εφαρμογή γνώσεων προγραμματισμού. </w:t>
      </w:r>
      <w:r w:rsidRPr="005609A7">
        <w:rPr>
          <w:rFonts w:ascii="Tahoma" w:hAnsi="Tahoma" w:cs="Tahoma"/>
          <w:szCs w:val="22"/>
        </w:rPr>
        <w:t>Επιπ</w:t>
      </w:r>
      <w:proofErr w:type="spellStart"/>
      <w:r w:rsidRPr="005609A7">
        <w:rPr>
          <w:rFonts w:ascii="Tahoma" w:hAnsi="Tahoma" w:cs="Tahoma"/>
          <w:szCs w:val="22"/>
        </w:rPr>
        <w:t>λέον</w:t>
      </w:r>
      <w:proofErr w:type="spellEnd"/>
      <w:r w:rsidRPr="005609A7">
        <w:rPr>
          <w:rFonts w:ascii="Tahoma" w:hAnsi="Tahoma" w:cs="Tahoma"/>
          <w:szCs w:val="22"/>
        </w:rPr>
        <w:t>, θα π</w:t>
      </w:r>
      <w:proofErr w:type="spellStart"/>
      <w:r w:rsidRPr="005609A7">
        <w:rPr>
          <w:rFonts w:ascii="Tahoma" w:hAnsi="Tahoma" w:cs="Tahoma"/>
          <w:szCs w:val="22"/>
        </w:rPr>
        <w:t>ρέ</w:t>
      </w:r>
      <w:proofErr w:type="spellEnd"/>
      <w:r w:rsidRPr="005609A7">
        <w:rPr>
          <w:rFonts w:ascii="Tahoma" w:hAnsi="Tahoma" w:cs="Tahoma"/>
          <w:szCs w:val="22"/>
        </w:rPr>
        <w:t>πει να υπ</w:t>
      </w:r>
      <w:proofErr w:type="spellStart"/>
      <w:r w:rsidRPr="005609A7">
        <w:rPr>
          <w:rFonts w:ascii="Tahoma" w:hAnsi="Tahoma" w:cs="Tahoma"/>
          <w:szCs w:val="22"/>
        </w:rPr>
        <w:t>οστηρίζει</w:t>
      </w:r>
      <w:proofErr w:type="spellEnd"/>
      <w:r w:rsidRPr="005609A7">
        <w:rPr>
          <w:rFonts w:ascii="Tahoma" w:hAnsi="Tahoma" w:cs="Tahoma"/>
          <w:szCs w:val="22"/>
        </w:rPr>
        <w:t xml:space="preserve"> </w:t>
      </w:r>
      <w:proofErr w:type="spellStart"/>
      <w:r w:rsidRPr="005609A7">
        <w:rPr>
          <w:rFonts w:ascii="Tahoma" w:hAnsi="Tahoma" w:cs="Tahoma"/>
          <w:szCs w:val="22"/>
        </w:rPr>
        <w:t>συνήθεις</w:t>
      </w:r>
      <w:proofErr w:type="spellEnd"/>
      <w:r w:rsidRPr="005609A7">
        <w:rPr>
          <w:rFonts w:ascii="Tahoma" w:hAnsi="Tahoma" w:cs="Tahoma"/>
          <w:szCs w:val="22"/>
        </w:rPr>
        <w:t xml:space="preserve"> επ</w:t>
      </w:r>
      <w:proofErr w:type="spellStart"/>
      <w:r w:rsidRPr="005609A7">
        <w:rPr>
          <w:rFonts w:ascii="Tahoma" w:hAnsi="Tahoma" w:cs="Tahoma"/>
          <w:szCs w:val="22"/>
        </w:rPr>
        <w:t>ιθυμητές</w:t>
      </w:r>
      <w:proofErr w:type="spellEnd"/>
      <w:r w:rsidRPr="005609A7">
        <w:rPr>
          <w:rFonts w:ascii="Tahoma" w:hAnsi="Tahoma" w:cs="Tahoma"/>
          <w:szCs w:val="22"/>
        </w:rPr>
        <w:t xml:space="preserve"> </w:t>
      </w:r>
      <w:proofErr w:type="spellStart"/>
      <w:r w:rsidRPr="005609A7">
        <w:rPr>
          <w:rFonts w:ascii="Tahoma" w:hAnsi="Tahoma" w:cs="Tahoma"/>
          <w:szCs w:val="22"/>
        </w:rPr>
        <w:t>λειτουργίες</w:t>
      </w:r>
      <w:proofErr w:type="spellEnd"/>
      <w:r w:rsidRPr="005609A7">
        <w:rPr>
          <w:rFonts w:ascii="Tahoma" w:hAnsi="Tahoma" w:cs="Tahoma"/>
          <w:szCs w:val="22"/>
        </w:rPr>
        <w:t>, όπ</w:t>
      </w:r>
      <w:proofErr w:type="spellStart"/>
      <w:r w:rsidRPr="005609A7">
        <w:rPr>
          <w:rFonts w:ascii="Tahoma" w:hAnsi="Tahoma" w:cs="Tahoma"/>
          <w:szCs w:val="22"/>
        </w:rPr>
        <w:t>ως</w:t>
      </w:r>
      <w:proofErr w:type="spellEnd"/>
      <w:r w:rsidRPr="005609A7">
        <w:rPr>
          <w:rFonts w:ascii="Tahoma" w:hAnsi="Tahoma" w:cs="Tahoma"/>
          <w:szCs w:val="22"/>
        </w:rPr>
        <w:t>:</w:t>
      </w:r>
    </w:p>
    <w:p w14:paraId="5AC79A7E" w14:textId="77777777" w:rsidR="00342C70" w:rsidRPr="005609A7" w:rsidRDefault="00342C70" w:rsidP="00F807AC">
      <w:pPr>
        <w:pStyle w:val="ListParagraph1"/>
        <w:numPr>
          <w:ilvl w:val="2"/>
          <w:numId w:val="85"/>
        </w:numPr>
        <w:spacing w:afterLines="120" w:after="288"/>
        <w:jc w:val="left"/>
        <w:rPr>
          <w:rFonts w:cs="Tahoma"/>
          <w:szCs w:val="22"/>
        </w:rPr>
      </w:pPr>
      <w:r w:rsidRPr="005609A7">
        <w:rPr>
          <w:rFonts w:cs="Tahoma"/>
          <w:szCs w:val="22"/>
        </w:rPr>
        <w:t xml:space="preserve">Αυτόματη εισαγωγή κειμένου από το Word </w:t>
      </w:r>
    </w:p>
    <w:p w14:paraId="367EB807" w14:textId="77777777" w:rsidR="00342C70" w:rsidRPr="005609A7" w:rsidRDefault="00342C70" w:rsidP="00F807AC">
      <w:pPr>
        <w:pStyle w:val="ListParagraph1"/>
        <w:numPr>
          <w:ilvl w:val="2"/>
          <w:numId w:val="85"/>
        </w:numPr>
        <w:spacing w:afterLines="120" w:after="288"/>
        <w:jc w:val="left"/>
        <w:rPr>
          <w:rFonts w:cs="Tahoma"/>
          <w:szCs w:val="22"/>
        </w:rPr>
      </w:pPr>
      <w:r w:rsidRPr="005609A7">
        <w:rPr>
          <w:rFonts w:cs="Tahoma"/>
          <w:szCs w:val="22"/>
        </w:rPr>
        <w:t>Εξαγωγή κειμένου σε PDF</w:t>
      </w:r>
    </w:p>
    <w:p w14:paraId="3666BFBB" w14:textId="77777777" w:rsidR="00342C70" w:rsidRPr="005609A7" w:rsidRDefault="00342C70" w:rsidP="00F807AC">
      <w:pPr>
        <w:pStyle w:val="ListParagraph1"/>
        <w:numPr>
          <w:ilvl w:val="2"/>
          <w:numId w:val="85"/>
        </w:numPr>
        <w:spacing w:afterLines="120" w:after="288"/>
        <w:jc w:val="left"/>
        <w:rPr>
          <w:rFonts w:cs="Tahoma"/>
          <w:szCs w:val="22"/>
        </w:rPr>
      </w:pPr>
      <w:r w:rsidRPr="005609A7">
        <w:rPr>
          <w:rFonts w:cs="Tahoma"/>
          <w:szCs w:val="22"/>
        </w:rPr>
        <w:t>Ομαδική εισαγωγή χρηστών</w:t>
      </w:r>
    </w:p>
    <w:p w14:paraId="1ED644F3" w14:textId="77777777" w:rsidR="00342C70" w:rsidRPr="005609A7" w:rsidRDefault="00342C70" w:rsidP="00F807AC">
      <w:pPr>
        <w:pStyle w:val="ListParagraph1"/>
        <w:numPr>
          <w:ilvl w:val="2"/>
          <w:numId w:val="85"/>
        </w:numPr>
        <w:spacing w:afterLines="120" w:after="288"/>
        <w:jc w:val="left"/>
        <w:rPr>
          <w:rFonts w:cs="Tahoma"/>
          <w:szCs w:val="22"/>
        </w:rPr>
      </w:pPr>
      <w:r w:rsidRPr="005609A7">
        <w:rPr>
          <w:rFonts w:cs="Tahoma"/>
          <w:szCs w:val="22"/>
        </w:rPr>
        <w:t xml:space="preserve">Ενσωμάτωση με </w:t>
      </w:r>
      <w:proofErr w:type="spellStart"/>
      <w:r w:rsidRPr="005609A7">
        <w:rPr>
          <w:rFonts w:cs="Tahoma"/>
          <w:szCs w:val="22"/>
        </w:rPr>
        <w:t>Active</w:t>
      </w:r>
      <w:proofErr w:type="spellEnd"/>
      <w:r w:rsidRPr="005609A7">
        <w:rPr>
          <w:rFonts w:cs="Tahoma"/>
          <w:szCs w:val="22"/>
        </w:rPr>
        <w:t xml:space="preserve"> </w:t>
      </w:r>
      <w:proofErr w:type="spellStart"/>
      <w:r w:rsidRPr="005609A7">
        <w:rPr>
          <w:rFonts w:cs="Tahoma"/>
          <w:szCs w:val="22"/>
        </w:rPr>
        <w:t>Directory</w:t>
      </w:r>
      <w:proofErr w:type="spellEnd"/>
      <w:r w:rsidRPr="005609A7">
        <w:rPr>
          <w:rFonts w:cs="Tahoma"/>
          <w:szCs w:val="22"/>
        </w:rPr>
        <w:t xml:space="preserve">  </w:t>
      </w:r>
    </w:p>
    <w:p w14:paraId="1D1FD3DB" w14:textId="77777777" w:rsidR="00342C70" w:rsidRPr="005609A7" w:rsidRDefault="00342C70" w:rsidP="00F807AC">
      <w:pPr>
        <w:pStyle w:val="ListParagraph1"/>
        <w:numPr>
          <w:ilvl w:val="2"/>
          <w:numId w:val="85"/>
        </w:numPr>
        <w:spacing w:afterLines="120" w:after="288"/>
        <w:jc w:val="left"/>
        <w:rPr>
          <w:rFonts w:cs="Tahoma"/>
          <w:szCs w:val="22"/>
        </w:rPr>
      </w:pPr>
      <w:proofErr w:type="spellStart"/>
      <w:r w:rsidRPr="005609A7">
        <w:rPr>
          <w:rFonts w:cs="Tahoma"/>
          <w:szCs w:val="22"/>
        </w:rPr>
        <w:t>Single</w:t>
      </w:r>
      <w:proofErr w:type="spellEnd"/>
      <w:r w:rsidRPr="005609A7">
        <w:rPr>
          <w:rFonts w:cs="Tahoma"/>
          <w:szCs w:val="22"/>
        </w:rPr>
        <w:t xml:space="preserve"> </w:t>
      </w:r>
      <w:proofErr w:type="spellStart"/>
      <w:r w:rsidRPr="005609A7">
        <w:rPr>
          <w:rFonts w:cs="Tahoma"/>
          <w:szCs w:val="22"/>
        </w:rPr>
        <w:t>Sign</w:t>
      </w:r>
      <w:proofErr w:type="spellEnd"/>
      <w:r w:rsidRPr="005609A7">
        <w:rPr>
          <w:rFonts w:cs="Tahoma"/>
          <w:szCs w:val="22"/>
        </w:rPr>
        <w:t xml:space="preserve"> On λειτουργικότητα</w:t>
      </w:r>
    </w:p>
    <w:p w14:paraId="690F2729" w14:textId="77777777" w:rsidR="00342C70" w:rsidRPr="005609A7" w:rsidRDefault="00342C70" w:rsidP="00F807AC">
      <w:pPr>
        <w:pStyle w:val="ListParagraph1"/>
        <w:numPr>
          <w:ilvl w:val="2"/>
          <w:numId w:val="85"/>
        </w:numPr>
        <w:spacing w:afterLines="120" w:after="288"/>
        <w:jc w:val="left"/>
        <w:rPr>
          <w:rFonts w:cs="Tahoma"/>
          <w:szCs w:val="22"/>
        </w:rPr>
      </w:pPr>
      <w:r w:rsidRPr="005609A7">
        <w:rPr>
          <w:rFonts w:cs="Tahoma"/>
          <w:szCs w:val="22"/>
        </w:rPr>
        <w:t xml:space="preserve">Εσωτερική δημοσίευση της εκάστοτε ισχύουσας Πολιτικής Ασφάλειας Δικτύου (και των λοιπών πολιτικών και διαδικασιών του ΣΔΑΠ), με τήρηση εκδόσεων </w:t>
      </w:r>
    </w:p>
    <w:p w14:paraId="055E4F5A" w14:textId="77777777" w:rsidR="00342C70" w:rsidRPr="005609A7" w:rsidRDefault="00342C70" w:rsidP="00F807AC">
      <w:pPr>
        <w:pStyle w:val="ListParagraph1"/>
        <w:numPr>
          <w:ilvl w:val="2"/>
          <w:numId w:val="85"/>
        </w:numPr>
        <w:spacing w:afterLines="120" w:after="288"/>
        <w:jc w:val="left"/>
        <w:rPr>
          <w:rFonts w:cs="Tahoma"/>
          <w:szCs w:val="22"/>
        </w:rPr>
      </w:pPr>
      <w:r w:rsidRPr="005609A7">
        <w:rPr>
          <w:rFonts w:cs="Tahoma"/>
          <w:szCs w:val="22"/>
        </w:rPr>
        <w:t>Επεξεργαστή Ερωτηματολογίων</w:t>
      </w:r>
    </w:p>
    <w:p w14:paraId="0E16E20D" w14:textId="77777777" w:rsidR="00342C70" w:rsidRPr="005609A7" w:rsidRDefault="00342C70" w:rsidP="00F807AC">
      <w:pPr>
        <w:pStyle w:val="ListParagraph1"/>
        <w:numPr>
          <w:ilvl w:val="2"/>
          <w:numId w:val="85"/>
        </w:numPr>
        <w:spacing w:afterLines="120" w:after="288"/>
        <w:jc w:val="left"/>
        <w:rPr>
          <w:rFonts w:cs="Tahoma"/>
          <w:szCs w:val="22"/>
        </w:rPr>
      </w:pPr>
      <w:r w:rsidRPr="005609A7">
        <w:rPr>
          <w:rFonts w:cs="Tahoma"/>
          <w:szCs w:val="22"/>
        </w:rPr>
        <w:t>Ετήσια ημερολόγια με εργάσιμες ώρες</w:t>
      </w:r>
    </w:p>
    <w:p w14:paraId="1EEAC299" w14:textId="77777777" w:rsidR="00342C70" w:rsidRPr="005609A7" w:rsidRDefault="00342C70" w:rsidP="00F807AC">
      <w:pPr>
        <w:pStyle w:val="ListParagraph1"/>
        <w:numPr>
          <w:ilvl w:val="2"/>
          <w:numId w:val="85"/>
        </w:numPr>
        <w:spacing w:afterLines="120" w:after="288"/>
        <w:jc w:val="left"/>
        <w:rPr>
          <w:rFonts w:cs="Tahoma"/>
          <w:szCs w:val="22"/>
        </w:rPr>
      </w:pPr>
      <w:r w:rsidRPr="005609A7">
        <w:rPr>
          <w:rFonts w:cs="Tahoma"/>
          <w:szCs w:val="22"/>
        </w:rPr>
        <w:t>Πολλαπλούς αποδέκτες ειδοποιητικών μηνυμάτων.</w:t>
      </w:r>
    </w:p>
    <w:p w14:paraId="2F383210" w14:textId="77777777" w:rsidR="00342C70" w:rsidRPr="005609A7" w:rsidRDefault="00342C70" w:rsidP="00342C70">
      <w:pPr>
        <w:rPr>
          <w:rFonts w:ascii="Tahoma" w:hAnsi="Tahoma" w:cs="Tahoma"/>
          <w:szCs w:val="22"/>
        </w:rPr>
      </w:pPr>
    </w:p>
    <w:p w14:paraId="19E5586C" w14:textId="77777777" w:rsidR="00342C70" w:rsidRPr="00E95C0B" w:rsidRDefault="00342C70" w:rsidP="0064250E">
      <w:pPr>
        <w:pStyle w:val="40"/>
        <w:numPr>
          <w:ilvl w:val="4"/>
          <w:numId w:val="18"/>
        </w:numPr>
        <w:ind w:left="810"/>
      </w:pPr>
      <w:bookmarkStart w:id="349" w:name="_Ref283494137"/>
      <w:bookmarkStart w:id="350" w:name="_Toc287601195"/>
      <w:bookmarkStart w:id="351" w:name="_Ref288202515"/>
      <w:bookmarkStart w:id="352" w:name="_Toc106350240"/>
      <w:r w:rsidRPr="00E95C0B">
        <w:t>Συμβατότητα και Ομαλή Ολοκλήρωση</w:t>
      </w:r>
      <w:bookmarkEnd w:id="349"/>
      <w:bookmarkEnd w:id="350"/>
      <w:bookmarkEnd w:id="351"/>
      <w:bookmarkEnd w:id="352"/>
    </w:p>
    <w:p w14:paraId="0E7DDB17" w14:textId="77777777" w:rsidR="00342C70" w:rsidRPr="005609A7" w:rsidRDefault="00342C70" w:rsidP="00342C70">
      <w:pPr>
        <w:rPr>
          <w:rFonts w:ascii="Tahoma" w:hAnsi="Tahoma" w:cs="Tahoma"/>
          <w:szCs w:val="22"/>
          <w:lang w:val="el-GR"/>
        </w:rPr>
      </w:pPr>
      <w:r w:rsidRPr="005609A7">
        <w:rPr>
          <w:rFonts w:ascii="Tahoma" w:hAnsi="Tahoma" w:cs="Tahoma"/>
          <w:szCs w:val="22"/>
          <w:lang w:val="el-GR"/>
        </w:rPr>
        <w:t>Η λύση που θα προταθεί από τον Ανάδοχο θα πρέπει να λαμβάνει υπόψη και να είναι κατάλληλα προσαρμοσμένη στην υφιστάμενη υποδομή του Φορέα όπως και τους γενικότερους επιχειρησιακούς του στόχους που αφορούν στην ενοποίηση τεχνολογιών, υποδομών, εφαρμογών και δεδομένων (</w:t>
      </w:r>
      <w:r w:rsidRPr="005609A7">
        <w:rPr>
          <w:rFonts w:ascii="Tahoma" w:hAnsi="Tahoma" w:cs="Tahoma"/>
          <w:szCs w:val="22"/>
        </w:rPr>
        <w:t>enterprise</w:t>
      </w:r>
      <w:r w:rsidRPr="005609A7">
        <w:rPr>
          <w:rFonts w:ascii="Tahoma" w:hAnsi="Tahoma" w:cs="Tahoma"/>
          <w:szCs w:val="22"/>
          <w:lang w:val="el-GR"/>
        </w:rPr>
        <w:t xml:space="preserve"> </w:t>
      </w:r>
      <w:r w:rsidRPr="005609A7">
        <w:rPr>
          <w:rFonts w:ascii="Tahoma" w:hAnsi="Tahoma" w:cs="Tahoma"/>
          <w:szCs w:val="22"/>
        </w:rPr>
        <w:t>integration</w:t>
      </w:r>
      <w:r w:rsidRPr="005609A7">
        <w:rPr>
          <w:rFonts w:ascii="Tahoma" w:hAnsi="Tahoma" w:cs="Tahoma"/>
          <w:szCs w:val="22"/>
          <w:lang w:val="el-GR"/>
        </w:rPr>
        <w:t>).</w:t>
      </w:r>
    </w:p>
    <w:p w14:paraId="0D4AA925" w14:textId="77777777" w:rsidR="00342C70" w:rsidRPr="005609A7" w:rsidRDefault="00342C70" w:rsidP="00342C70">
      <w:pPr>
        <w:rPr>
          <w:rFonts w:ascii="Tahoma" w:hAnsi="Tahoma" w:cs="Tahoma"/>
          <w:szCs w:val="22"/>
          <w:lang w:val="el-GR"/>
        </w:rPr>
      </w:pPr>
      <w:r w:rsidRPr="005609A7">
        <w:rPr>
          <w:rFonts w:ascii="Tahoma" w:hAnsi="Tahoma" w:cs="Tahoma"/>
          <w:szCs w:val="22"/>
          <w:lang w:val="el-GR"/>
        </w:rPr>
        <w:t>Συγκεκριμένα, ο Ανάδοχος, στην πρότασή του, θα πρέπει να περιγράφει και να τεκμηριώνει:</w:t>
      </w:r>
    </w:p>
    <w:p w14:paraId="0447B53B" w14:textId="77777777" w:rsidR="00342C70" w:rsidRPr="005609A7" w:rsidRDefault="00342C70" w:rsidP="00342C70">
      <w:pPr>
        <w:pStyle w:val="Num"/>
        <w:numPr>
          <w:ilvl w:val="0"/>
          <w:numId w:val="57"/>
        </w:numPr>
        <w:rPr>
          <w:rFonts w:cs="Tahoma"/>
          <w:szCs w:val="22"/>
        </w:rPr>
      </w:pPr>
      <w:r w:rsidRPr="005609A7">
        <w:rPr>
          <w:rFonts w:cs="Tahoma"/>
          <w:szCs w:val="22"/>
        </w:rPr>
        <w:t>Τα ιδιαίτερα χαρακτηριστικά της προτεινόμενης λύσης που εγγυώνται την ομαλή συνεργασία και διασύνδεση με την υφιστάμενη υποδομή (πχ αναβαθμίσεις υφιστάμενου λογισμικού κλπ)</w:t>
      </w:r>
    </w:p>
    <w:p w14:paraId="4E00422B" w14:textId="77777777" w:rsidR="00342C70" w:rsidRPr="005609A7" w:rsidRDefault="00342C70" w:rsidP="00342C70">
      <w:pPr>
        <w:numPr>
          <w:ilvl w:val="0"/>
          <w:numId w:val="57"/>
        </w:numPr>
        <w:suppressAutoHyphens w:val="0"/>
        <w:rPr>
          <w:rFonts w:ascii="Tahoma" w:hAnsi="Tahoma" w:cs="Tahoma"/>
          <w:szCs w:val="22"/>
          <w:lang w:val="el-GR"/>
        </w:rPr>
      </w:pPr>
      <w:r w:rsidRPr="005609A7">
        <w:rPr>
          <w:rFonts w:ascii="Tahoma" w:hAnsi="Tahoma" w:cs="Tahoma"/>
          <w:szCs w:val="22"/>
          <w:lang w:val="el-GR"/>
        </w:rPr>
        <w:t>Το περιβάλλον ανάπτυξης, τις χρησιμοποιούμενες πλατφόρμες και εργαλεία που διασφαλίζουν τη συμβατότητα με υφιστάμενα πληροφοριακά συστήματα.</w:t>
      </w:r>
    </w:p>
    <w:p w14:paraId="7AF74C20" w14:textId="77777777" w:rsidR="00342C70" w:rsidRPr="005609A7" w:rsidRDefault="00342C70" w:rsidP="00342C70">
      <w:pPr>
        <w:rPr>
          <w:rFonts w:ascii="Tahoma" w:hAnsi="Tahoma" w:cs="Tahoma"/>
          <w:szCs w:val="22"/>
          <w:lang w:val="el-GR"/>
        </w:rPr>
      </w:pPr>
    </w:p>
    <w:p w14:paraId="7C306607" w14:textId="77777777" w:rsidR="00342C70" w:rsidRPr="005609A7" w:rsidRDefault="00342C70" w:rsidP="00342C70">
      <w:pPr>
        <w:rPr>
          <w:rFonts w:ascii="Tahoma" w:hAnsi="Tahoma" w:cs="Tahoma"/>
          <w:szCs w:val="22"/>
          <w:lang w:val="el-GR"/>
        </w:rPr>
      </w:pPr>
      <w:r w:rsidRPr="005609A7">
        <w:rPr>
          <w:rFonts w:ascii="Tahoma" w:hAnsi="Tahoma" w:cs="Tahoma"/>
          <w:szCs w:val="22"/>
          <w:lang w:val="el-GR"/>
        </w:rPr>
        <w:lastRenderedPageBreak/>
        <w:t>Επίσης, ο Ανάδοχος οφείλει να αξιοποιήσει την υφιστάμενη πύλη του Φορέα και να ενσωματώσει σε αυτήν όλες τις εξωστρεφείς ψηφιακές υπηρεσίες που θα υλοποιηθούν στο πλαίσιο του έργου.</w:t>
      </w:r>
    </w:p>
    <w:p w14:paraId="67C704DD" w14:textId="77777777" w:rsidR="00342C70" w:rsidRPr="005609A7" w:rsidRDefault="00342C70" w:rsidP="00342C70">
      <w:pPr>
        <w:rPr>
          <w:rFonts w:ascii="Tahoma" w:hAnsi="Tahoma" w:cs="Tahoma"/>
          <w:szCs w:val="22"/>
          <w:lang w:val="el-GR"/>
        </w:rPr>
      </w:pPr>
      <w:r w:rsidRPr="005609A7">
        <w:rPr>
          <w:rFonts w:ascii="Tahoma" w:hAnsi="Tahoma" w:cs="Tahoma"/>
          <w:szCs w:val="22"/>
          <w:lang w:val="el-GR"/>
        </w:rPr>
        <w:t xml:space="preserve">Στο σημείο αυτό τονίζεται ότι: </w:t>
      </w:r>
    </w:p>
    <w:p w14:paraId="591288E5" w14:textId="77777777" w:rsidR="00342C70" w:rsidRPr="005609A7" w:rsidRDefault="00342C70" w:rsidP="00342C70">
      <w:pPr>
        <w:rPr>
          <w:rFonts w:ascii="Tahoma" w:hAnsi="Tahoma" w:cs="Tahoma"/>
          <w:szCs w:val="22"/>
          <w:lang w:val="el-GR"/>
        </w:rPr>
      </w:pPr>
      <w:r w:rsidRPr="005609A7">
        <w:rPr>
          <w:rFonts w:ascii="Tahoma" w:hAnsi="Tahoma" w:cs="Tahoma"/>
          <w:szCs w:val="22"/>
          <w:lang w:val="el-GR"/>
        </w:rPr>
        <w:t>Ο Ανάδοχος οφείλει να διασφαλίσει το σύνολο της Λειτουργικότητας όπως αυτή περιγράφεται στην παρούσα Διακήρυξη, χωρίς να επηρεαστεί στο παραμικρό η λειτουργικότητα των υφιστάμενων εφαρμογών. Για το σκοπό αυτό δύναται να αναβαθμίσει το σύνολο των υφιστάμενων εφαρμογών (όπου αυτό είναι εφικτό) κάνοντας τις απαιτούμενες παραμετροποιήσεις-παρεμβάσεις. Εναλλακτικά δύναται να προσφέρει το σύνολο της ζητούμενης λειτουργικότητας αναπτύσσοντας νέες εφαρμογές και υποσυστήματα τα οποία θα καλύπτουν πλήρως τις ανάγκες του Φορέα.</w:t>
      </w:r>
    </w:p>
    <w:p w14:paraId="371AA7A3" w14:textId="77777777" w:rsidR="00342C70" w:rsidRPr="005609A7" w:rsidRDefault="00342C70" w:rsidP="00342C70">
      <w:pPr>
        <w:rPr>
          <w:rFonts w:ascii="Tahoma" w:hAnsi="Tahoma" w:cs="Tahoma"/>
          <w:szCs w:val="22"/>
          <w:lang w:val="el-GR"/>
        </w:rPr>
      </w:pPr>
    </w:p>
    <w:p w14:paraId="149DE804" w14:textId="77777777" w:rsidR="00342C70" w:rsidRPr="00E95C0B" w:rsidRDefault="00342C70" w:rsidP="0064250E">
      <w:pPr>
        <w:pStyle w:val="40"/>
        <w:numPr>
          <w:ilvl w:val="4"/>
          <w:numId w:val="18"/>
        </w:numPr>
        <w:ind w:left="810"/>
      </w:pPr>
      <w:bookmarkStart w:id="353" w:name="_Ref283494146"/>
      <w:bookmarkStart w:id="354" w:name="_Toc287601196"/>
      <w:bookmarkStart w:id="355" w:name="_Toc106350241"/>
      <w:r w:rsidRPr="00E95C0B">
        <w:t>Χρηστικότητα - Προσβασιμότητα</w:t>
      </w:r>
      <w:bookmarkEnd w:id="353"/>
      <w:bookmarkEnd w:id="354"/>
      <w:bookmarkEnd w:id="355"/>
    </w:p>
    <w:p w14:paraId="08DAA617" w14:textId="77777777" w:rsidR="00342C70" w:rsidRPr="005609A7" w:rsidRDefault="00342C70" w:rsidP="00342C70">
      <w:pPr>
        <w:rPr>
          <w:rFonts w:ascii="Tahoma" w:hAnsi="Tahoma" w:cs="Tahoma"/>
          <w:szCs w:val="22"/>
          <w:lang w:val="el-GR" w:eastAsia="el-GR"/>
        </w:rPr>
      </w:pPr>
      <w:r w:rsidRPr="005609A7">
        <w:rPr>
          <w:rFonts w:ascii="Tahoma" w:hAnsi="Tahoma" w:cs="Tahoma"/>
          <w:szCs w:val="22"/>
          <w:lang w:val="el-GR" w:eastAsia="el-GR"/>
        </w:rPr>
        <w:t xml:space="preserve">Προκειμένου να διασφαλίζεται η πρόσβαση των ατόμων με αναπηρία στο σύνολο των </w:t>
      </w:r>
      <w:proofErr w:type="spellStart"/>
      <w:r w:rsidRPr="005609A7">
        <w:rPr>
          <w:rFonts w:ascii="Tahoma" w:hAnsi="Tahoma" w:cs="Tahoma"/>
          <w:szCs w:val="22"/>
          <w:lang w:val="el-GR" w:eastAsia="el-GR"/>
        </w:rPr>
        <w:t>προσφερομένων</w:t>
      </w:r>
      <w:proofErr w:type="spellEnd"/>
      <w:r w:rsidRPr="005609A7">
        <w:rPr>
          <w:rFonts w:ascii="Tahoma" w:hAnsi="Tahoma" w:cs="Tahoma"/>
          <w:szCs w:val="22"/>
          <w:lang w:val="el-GR" w:eastAsia="el-GR"/>
        </w:rPr>
        <w:t xml:space="preserve"> ηλεκτρονικών υπηρεσιών και το ηλεκτρονικό περιεχόμενο της διαδικτυακής πύλης και των εφαρμογών, η κατασκευή της πύλης και των διαδικτυακών υπηρεσιών θα πρέπει να συμμορφώνεται πλήρως με τις ελέγξιμες οδηγίες για την Προσβασιμότητα του Περιεχομένου του Ιστού έκδοση 1.0 ή </w:t>
      </w:r>
      <w:proofErr w:type="spellStart"/>
      <w:r w:rsidRPr="005609A7">
        <w:rPr>
          <w:rFonts w:ascii="Tahoma" w:hAnsi="Tahoma" w:cs="Tahoma"/>
          <w:szCs w:val="22"/>
          <w:lang w:val="el-GR" w:eastAsia="el-GR"/>
        </w:rPr>
        <w:t>νεώτερη</w:t>
      </w:r>
      <w:proofErr w:type="spellEnd"/>
      <w:r w:rsidRPr="005609A7">
        <w:rPr>
          <w:rFonts w:ascii="Tahoma" w:hAnsi="Tahoma" w:cs="Tahoma"/>
          <w:szCs w:val="22"/>
          <w:lang w:val="el-GR" w:eastAsia="el-GR"/>
        </w:rPr>
        <w:t xml:space="preserve"> σε επίπεδο συμμόρφωσης «ΑΑ» (</w:t>
      </w:r>
      <w:r w:rsidRPr="005609A7">
        <w:rPr>
          <w:rFonts w:ascii="Tahoma" w:hAnsi="Tahoma" w:cs="Tahoma"/>
          <w:szCs w:val="22"/>
          <w:lang w:eastAsia="el-GR"/>
        </w:rPr>
        <w:t>WCAG</w:t>
      </w:r>
      <w:r w:rsidRPr="005609A7">
        <w:rPr>
          <w:rFonts w:ascii="Tahoma" w:hAnsi="Tahoma" w:cs="Tahoma"/>
          <w:szCs w:val="22"/>
          <w:lang w:val="el-GR" w:eastAsia="el-GR"/>
        </w:rPr>
        <w:t xml:space="preserve"> 1.0 ή </w:t>
      </w:r>
      <w:proofErr w:type="spellStart"/>
      <w:r w:rsidRPr="005609A7">
        <w:rPr>
          <w:rFonts w:ascii="Tahoma" w:hAnsi="Tahoma" w:cs="Tahoma"/>
          <w:szCs w:val="22"/>
          <w:lang w:val="el-GR" w:eastAsia="el-GR"/>
        </w:rPr>
        <w:t>νεώτερη</w:t>
      </w:r>
      <w:proofErr w:type="spellEnd"/>
      <w:r w:rsidRPr="005609A7">
        <w:rPr>
          <w:rFonts w:ascii="Tahoma" w:hAnsi="Tahoma" w:cs="Tahoma"/>
          <w:szCs w:val="22"/>
          <w:lang w:val="el-GR" w:eastAsia="el-GR"/>
        </w:rPr>
        <w:t xml:space="preserve"> </w:t>
      </w:r>
      <w:r w:rsidRPr="005609A7">
        <w:rPr>
          <w:rFonts w:ascii="Tahoma" w:hAnsi="Tahoma" w:cs="Tahoma"/>
          <w:szCs w:val="22"/>
          <w:lang w:eastAsia="el-GR"/>
        </w:rPr>
        <w:t>level</w:t>
      </w:r>
      <w:r w:rsidRPr="005609A7">
        <w:rPr>
          <w:rFonts w:ascii="Tahoma" w:hAnsi="Tahoma" w:cs="Tahoma"/>
          <w:szCs w:val="22"/>
          <w:lang w:val="el-GR" w:eastAsia="el-GR"/>
        </w:rPr>
        <w:t xml:space="preserve"> </w:t>
      </w:r>
      <w:r w:rsidRPr="005609A7">
        <w:rPr>
          <w:rFonts w:ascii="Tahoma" w:hAnsi="Tahoma" w:cs="Tahoma"/>
          <w:szCs w:val="22"/>
          <w:lang w:eastAsia="el-GR"/>
        </w:rPr>
        <w:t>AA</w:t>
      </w:r>
      <w:r w:rsidRPr="005609A7">
        <w:rPr>
          <w:rFonts w:ascii="Tahoma" w:hAnsi="Tahoma" w:cs="Tahoma"/>
          <w:szCs w:val="22"/>
          <w:lang w:val="el-GR" w:eastAsia="el-GR"/>
        </w:rPr>
        <w:t>).</w:t>
      </w:r>
    </w:p>
    <w:p w14:paraId="47228284" w14:textId="77777777" w:rsidR="00342C70" w:rsidRPr="005609A7" w:rsidRDefault="00342C70" w:rsidP="00342C70">
      <w:pPr>
        <w:rPr>
          <w:rFonts w:ascii="Tahoma" w:hAnsi="Tahoma" w:cs="Tahoma"/>
          <w:szCs w:val="22"/>
          <w:lang w:val="el-GR" w:eastAsia="el-GR"/>
        </w:rPr>
      </w:pPr>
      <w:r w:rsidRPr="005609A7">
        <w:rPr>
          <w:rFonts w:ascii="Tahoma" w:hAnsi="Tahoma" w:cs="Tahoma"/>
          <w:szCs w:val="22"/>
          <w:lang w:val="el-GR" w:eastAsia="el-GR"/>
        </w:rPr>
        <w:t xml:space="preserve">Το σχεδιαζόμενο σύστημα θα πρέπει να διακρίνεται από υψηλό επίπεδο χρηστικότητας στην οργάνωση και παρουσίαση των ψηφιακών υπηρεσιών που θα παρέχει. </w:t>
      </w:r>
    </w:p>
    <w:p w14:paraId="11F5EAB5" w14:textId="77777777" w:rsidR="00342C70" w:rsidRPr="005609A7" w:rsidRDefault="00342C70" w:rsidP="00342C70">
      <w:pPr>
        <w:rPr>
          <w:rFonts w:ascii="Tahoma" w:hAnsi="Tahoma" w:cs="Tahoma"/>
          <w:szCs w:val="22"/>
          <w:lang w:val="el-GR" w:eastAsia="el-GR"/>
        </w:rPr>
      </w:pPr>
      <w:r w:rsidRPr="005609A7">
        <w:rPr>
          <w:rFonts w:ascii="Tahoma" w:hAnsi="Tahoma" w:cs="Tahoma"/>
          <w:szCs w:val="22"/>
          <w:lang w:val="el-GR" w:eastAsia="el-GR"/>
        </w:rPr>
        <w:t xml:space="preserve">Ο Ανάδοχος, θα πρέπει να λάβει υπόψη κατά τον σχεδιασμό, τις διαφορετικές ομάδες χρηστών κι επομένως τους διαφορετικούς τρόπους εκπλήρωσης της παρεχόμενης λειτουργικότητας χωρίς να μειώνεται η χρηστικότητα των εφαρμογών. Κρίνεται ότι ο σχεδιασμός των εφαρμογών με βασική αρχή την επίτευξη υψηλής χρηστικότητας και εργονομίας είναι κρίσιμος παράγοντας επιτυχίας για το παρόν έργο. Η λογική/ λειτουργική πληρότητα των εφαρμογών δεν αποτελεί από μόνη της ικανή συνθήκη για επιτυχή λειτουργία του συστήματος, αλλά οφείλει να συνυπάρχει με μία </w:t>
      </w:r>
      <w:proofErr w:type="spellStart"/>
      <w:r w:rsidRPr="005609A7">
        <w:rPr>
          <w:rFonts w:ascii="Tahoma" w:hAnsi="Tahoma" w:cs="Tahoma"/>
          <w:szCs w:val="22"/>
          <w:lang w:val="el-GR" w:eastAsia="el-GR"/>
        </w:rPr>
        <w:t>διεπαφή</w:t>
      </w:r>
      <w:proofErr w:type="spellEnd"/>
      <w:r w:rsidRPr="005609A7">
        <w:rPr>
          <w:rFonts w:ascii="Tahoma" w:hAnsi="Tahoma" w:cs="Tahoma"/>
          <w:szCs w:val="22"/>
          <w:lang w:val="el-GR" w:eastAsia="el-GR"/>
        </w:rPr>
        <w:t xml:space="preserve"> (ή </w:t>
      </w:r>
      <w:proofErr w:type="spellStart"/>
      <w:r w:rsidRPr="005609A7">
        <w:rPr>
          <w:rFonts w:ascii="Tahoma" w:hAnsi="Tahoma" w:cs="Tahoma"/>
          <w:szCs w:val="22"/>
          <w:lang w:val="el-GR" w:eastAsia="el-GR"/>
        </w:rPr>
        <w:t>διεπαφές</w:t>
      </w:r>
      <w:proofErr w:type="spellEnd"/>
      <w:r w:rsidRPr="005609A7">
        <w:rPr>
          <w:rFonts w:ascii="Tahoma" w:hAnsi="Tahoma" w:cs="Tahoma"/>
          <w:szCs w:val="22"/>
          <w:lang w:val="el-GR" w:eastAsia="el-GR"/>
        </w:rPr>
        <w:t>) που επιτρέπει σε χρήστες ελάχιστα εξοικειωμένους με δικτυακές εφαρμογές να διεκπεραιώσουν τις συναλλαγές τους με ευκολία.</w:t>
      </w:r>
    </w:p>
    <w:p w14:paraId="2239D2AF" w14:textId="77777777" w:rsidR="00342C70" w:rsidRPr="005609A7" w:rsidRDefault="00342C70" w:rsidP="00342C70">
      <w:pPr>
        <w:rPr>
          <w:rFonts w:ascii="Tahoma" w:hAnsi="Tahoma" w:cs="Tahoma"/>
          <w:szCs w:val="22"/>
          <w:lang w:val="el-GR" w:eastAsia="el-GR"/>
        </w:rPr>
      </w:pPr>
      <w:r w:rsidRPr="005609A7">
        <w:rPr>
          <w:rFonts w:ascii="Tahoma" w:hAnsi="Tahoma" w:cs="Tahoma"/>
          <w:szCs w:val="22"/>
          <w:lang w:val="el-GR" w:eastAsia="el-GR"/>
        </w:rPr>
        <w:t xml:space="preserve">Ο Ανάδοχος πρέπει να τεκμηριώσει στην Προσφορά του τη σχεδιαστική προσέγγιση καθώς και το πλάνο δοκιμασιών χρηστικότητας και σχεδιαστικών αναπροσαρμογών που θα ακολουθήσει για να διασφαλίσει το επιθυμητό επίπεδο χρηστικότητας. </w:t>
      </w:r>
    </w:p>
    <w:p w14:paraId="1F544E81" w14:textId="77777777" w:rsidR="00342C70" w:rsidRPr="005609A7" w:rsidRDefault="00342C70" w:rsidP="00342C70">
      <w:pPr>
        <w:rPr>
          <w:rFonts w:ascii="Tahoma" w:hAnsi="Tahoma" w:cs="Tahoma"/>
          <w:szCs w:val="22"/>
          <w:lang w:val="el-GR"/>
        </w:rPr>
      </w:pPr>
      <w:r w:rsidRPr="005609A7">
        <w:rPr>
          <w:rFonts w:ascii="Tahoma" w:hAnsi="Tahoma" w:cs="Tahoma"/>
          <w:szCs w:val="22"/>
          <w:lang w:val="el-GR"/>
        </w:rPr>
        <w:t>Οι κυριότερες αρχές προς την κατεύθυνση της χρηστικότητας περιλαμβάνουν:</w:t>
      </w:r>
    </w:p>
    <w:p w14:paraId="005476EB" w14:textId="77777777" w:rsidR="00342C70" w:rsidRPr="005609A7" w:rsidRDefault="00342C70" w:rsidP="00342C70">
      <w:pPr>
        <w:rPr>
          <w:rFonts w:ascii="Tahoma" w:hAnsi="Tahoma" w:cs="Tahoma"/>
          <w:szCs w:val="22"/>
          <w:lang w:val="el-GR"/>
        </w:rPr>
      </w:pPr>
    </w:p>
    <w:p w14:paraId="4362D6DC" w14:textId="77777777" w:rsidR="00342C70" w:rsidRPr="005609A7" w:rsidRDefault="00342C70" w:rsidP="00342C70">
      <w:pPr>
        <w:numPr>
          <w:ilvl w:val="0"/>
          <w:numId w:val="59"/>
        </w:numPr>
        <w:ind w:left="360" w:firstLine="0"/>
        <w:rPr>
          <w:rFonts w:ascii="Tahoma" w:hAnsi="Tahoma" w:cs="Tahoma"/>
          <w:szCs w:val="22"/>
          <w:lang w:val="el-GR"/>
        </w:rPr>
      </w:pPr>
      <w:r w:rsidRPr="005609A7">
        <w:rPr>
          <w:rFonts w:ascii="Tahoma" w:hAnsi="Tahoma" w:cs="Tahoma"/>
          <w:szCs w:val="22"/>
          <w:lang w:val="el-GR"/>
        </w:rPr>
        <w:t>Τα βήματα και οι ενέργειες από την πλευρά του χρήστη για κάθε επιθυμητή λειτουργία πρέπει να είναι ελαχιστοποιημένα και ανάλογα με το προφίλ του.</w:t>
      </w:r>
    </w:p>
    <w:p w14:paraId="41D98652" w14:textId="77777777" w:rsidR="00342C70" w:rsidRPr="005609A7" w:rsidRDefault="00342C70" w:rsidP="00342C70">
      <w:pPr>
        <w:numPr>
          <w:ilvl w:val="0"/>
          <w:numId w:val="59"/>
        </w:numPr>
        <w:ind w:left="360" w:firstLine="0"/>
        <w:rPr>
          <w:rFonts w:ascii="Tahoma" w:hAnsi="Tahoma" w:cs="Tahoma"/>
          <w:szCs w:val="22"/>
          <w:lang w:val="el-GR"/>
        </w:rPr>
      </w:pPr>
      <w:r w:rsidRPr="005609A7">
        <w:rPr>
          <w:rFonts w:ascii="Tahoma" w:hAnsi="Tahoma" w:cs="Tahoma"/>
          <w:szCs w:val="22"/>
          <w:lang w:val="el-GR" w:eastAsia="el-GR"/>
        </w:rPr>
        <w:t xml:space="preserve">Συμβατότητα: Οι </w:t>
      </w:r>
      <w:r w:rsidRPr="005609A7">
        <w:rPr>
          <w:rFonts w:ascii="Tahoma" w:hAnsi="Tahoma" w:cs="Tahoma"/>
          <w:szCs w:val="22"/>
          <w:lang w:val="en-US" w:eastAsia="el-GR"/>
        </w:rPr>
        <w:t>web</w:t>
      </w:r>
      <w:r w:rsidRPr="005609A7">
        <w:rPr>
          <w:rFonts w:ascii="Tahoma" w:hAnsi="Tahoma" w:cs="Tahoma"/>
          <w:szCs w:val="22"/>
          <w:lang w:val="el-GR" w:eastAsia="el-GR"/>
        </w:rPr>
        <w:t xml:space="preserve">-εφαρμογές που θα υλοποιηθούν θα πρέπει να είναι </w:t>
      </w:r>
      <w:proofErr w:type="spellStart"/>
      <w:r w:rsidRPr="005609A7">
        <w:rPr>
          <w:rFonts w:ascii="Tahoma" w:hAnsi="Tahoma" w:cs="Tahoma"/>
          <w:szCs w:val="22"/>
          <w:lang w:val="el-GR" w:eastAsia="el-GR"/>
        </w:rPr>
        <w:t>προσβάσιμες</w:t>
      </w:r>
      <w:proofErr w:type="spellEnd"/>
      <w:r w:rsidRPr="005609A7">
        <w:rPr>
          <w:rFonts w:ascii="Tahoma" w:hAnsi="Tahoma" w:cs="Tahoma"/>
          <w:szCs w:val="22"/>
          <w:lang w:val="el-GR" w:eastAsia="el-GR"/>
        </w:rPr>
        <w:t xml:space="preserve"> με τρεις (3) τουλάχιστον, από τους πιο διαδεδομένους </w:t>
      </w:r>
      <w:proofErr w:type="spellStart"/>
      <w:r w:rsidRPr="005609A7">
        <w:rPr>
          <w:rFonts w:ascii="Tahoma" w:hAnsi="Tahoma" w:cs="Tahoma"/>
          <w:szCs w:val="22"/>
          <w:lang w:val="el-GR" w:eastAsia="el-GR"/>
        </w:rPr>
        <w:t>φυλλομετρητές</w:t>
      </w:r>
      <w:proofErr w:type="spellEnd"/>
      <w:r w:rsidRPr="005609A7">
        <w:rPr>
          <w:rFonts w:ascii="Tahoma" w:hAnsi="Tahoma" w:cs="Tahoma"/>
          <w:szCs w:val="22"/>
          <w:lang w:val="el-GR" w:eastAsia="el-GR"/>
        </w:rPr>
        <w:t xml:space="preserve"> (</w:t>
      </w:r>
      <w:r w:rsidRPr="005609A7">
        <w:rPr>
          <w:rFonts w:ascii="Tahoma" w:hAnsi="Tahoma" w:cs="Tahoma"/>
          <w:szCs w:val="22"/>
          <w:lang w:val="en-US" w:eastAsia="el-GR"/>
        </w:rPr>
        <w:t>web</w:t>
      </w:r>
      <w:r w:rsidRPr="005609A7">
        <w:rPr>
          <w:rFonts w:ascii="Tahoma" w:hAnsi="Tahoma" w:cs="Tahoma"/>
          <w:szCs w:val="22"/>
          <w:lang w:val="el-GR" w:eastAsia="el-GR"/>
        </w:rPr>
        <w:t xml:space="preserve"> </w:t>
      </w:r>
      <w:r w:rsidRPr="005609A7">
        <w:rPr>
          <w:rFonts w:ascii="Tahoma" w:hAnsi="Tahoma" w:cs="Tahoma"/>
          <w:szCs w:val="22"/>
          <w:lang w:val="en-US" w:eastAsia="el-GR"/>
        </w:rPr>
        <w:t>browsers</w:t>
      </w:r>
      <w:r w:rsidRPr="005609A7">
        <w:rPr>
          <w:rFonts w:ascii="Tahoma" w:hAnsi="Tahoma" w:cs="Tahoma"/>
          <w:szCs w:val="22"/>
          <w:lang w:val="el-GR" w:eastAsia="el-GR"/>
        </w:rPr>
        <w:t>)</w:t>
      </w:r>
      <w:r>
        <w:rPr>
          <w:rFonts w:ascii="Tahoma" w:hAnsi="Tahoma" w:cs="Tahoma"/>
          <w:szCs w:val="22"/>
          <w:lang w:val="el-GR" w:eastAsia="el-GR"/>
        </w:rPr>
        <w:t xml:space="preserve">, στις </w:t>
      </w:r>
      <w:proofErr w:type="spellStart"/>
      <w:r>
        <w:rPr>
          <w:rFonts w:ascii="Tahoma" w:hAnsi="Tahoma" w:cs="Tahoma"/>
          <w:szCs w:val="22"/>
          <w:lang w:val="el-GR" w:eastAsia="el-GR"/>
        </w:rPr>
        <w:t>νεώτερες</w:t>
      </w:r>
      <w:proofErr w:type="spellEnd"/>
      <w:r>
        <w:rPr>
          <w:rFonts w:ascii="Tahoma" w:hAnsi="Tahoma" w:cs="Tahoma"/>
          <w:szCs w:val="22"/>
          <w:lang w:val="el-GR" w:eastAsia="el-GR"/>
        </w:rPr>
        <w:t xml:space="preserve"> τρέχουσες εκδόσεις τους</w:t>
      </w:r>
      <w:r w:rsidRPr="005609A7">
        <w:rPr>
          <w:rFonts w:ascii="Tahoma" w:hAnsi="Tahoma" w:cs="Tahoma"/>
          <w:szCs w:val="22"/>
          <w:lang w:val="el-GR" w:eastAsia="el-GR"/>
        </w:rPr>
        <w:t>.</w:t>
      </w:r>
    </w:p>
    <w:p w14:paraId="5102DC31" w14:textId="77777777" w:rsidR="00342C70" w:rsidRPr="005609A7" w:rsidRDefault="00342C70" w:rsidP="00342C70">
      <w:pPr>
        <w:numPr>
          <w:ilvl w:val="0"/>
          <w:numId w:val="59"/>
        </w:numPr>
        <w:ind w:left="360" w:firstLine="0"/>
        <w:rPr>
          <w:rFonts w:ascii="Tahoma" w:hAnsi="Tahoma" w:cs="Tahoma"/>
          <w:szCs w:val="22"/>
          <w:lang w:val="el-GR"/>
        </w:rPr>
      </w:pPr>
      <w:r w:rsidRPr="005609A7">
        <w:rPr>
          <w:rFonts w:ascii="Tahoma" w:hAnsi="Tahoma" w:cs="Tahoma"/>
          <w:iCs/>
          <w:szCs w:val="22"/>
          <w:lang w:val="el-GR"/>
        </w:rPr>
        <w:t>Συνέπεια:</w:t>
      </w:r>
      <w:r w:rsidRPr="005609A7">
        <w:rPr>
          <w:rFonts w:ascii="Tahoma" w:hAnsi="Tahoma" w:cs="Tahoma"/>
          <w:szCs w:val="22"/>
          <w:lang w:val="el-GR"/>
        </w:rPr>
        <w:t xml:space="preserve"> Οι εφαρμογές θα πρέπει να έχουν ομοιόμορφη εμφάνιση (κατά το δυνατόν) και να τηρείται συνέπεια στη χρήση των λεκτικών και των συμβόλων. Αντίστοιχη συνέπεια πρέπει να επιδεικνύουν οι οποιεσδήποτε γραφικές απεικονίσεις, διαμόρφωση σελίδων και η τοποθέτηση αντικειμένων στο χώρο των ιστοσελίδων. Στο επίπεδο των εφαρμογών και </w:t>
      </w:r>
      <w:proofErr w:type="spellStart"/>
      <w:r w:rsidRPr="005609A7">
        <w:rPr>
          <w:rFonts w:ascii="Tahoma" w:hAnsi="Tahoma" w:cs="Tahoma"/>
          <w:szCs w:val="22"/>
          <w:lang w:val="el-GR"/>
        </w:rPr>
        <w:t>διαδραστικών</w:t>
      </w:r>
      <w:proofErr w:type="spellEnd"/>
      <w:r w:rsidRPr="005609A7">
        <w:rPr>
          <w:rFonts w:ascii="Tahoma" w:hAnsi="Tahoma" w:cs="Tahoma"/>
          <w:szCs w:val="22"/>
          <w:lang w:val="el-GR"/>
        </w:rPr>
        <w:t xml:space="preserve"> λειτουργιών, παρόμοιες λεκτικές και λειτουργικές απεικονίσεις πρέπει να αντιστοιχούν σε ανάλογα αποτελέσματα.</w:t>
      </w:r>
    </w:p>
    <w:p w14:paraId="75C62CEC" w14:textId="77777777" w:rsidR="00342C70" w:rsidRPr="005609A7" w:rsidRDefault="00342C70" w:rsidP="00342C70">
      <w:pPr>
        <w:numPr>
          <w:ilvl w:val="0"/>
          <w:numId w:val="59"/>
        </w:numPr>
        <w:ind w:left="360" w:firstLine="0"/>
        <w:rPr>
          <w:rFonts w:ascii="Tahoma" w:hAnsi="Tahoma" w:cs="Tahoma"/>
          <w:szCs w:val="22"/>
          <w:lang w:val="el-GR"/>
        </w:rPr>
      </w:pPr>
      <w:r w:rsidRPr="005609A7">
        <w:rPr>
          <w:rFonts w:ascii="Tahoma" w:hAnsi="Tahoma" w:cs="Tahoma"/>
          <w:iCs/>
          <w:szCs w:val="22"/>
          <w:lang w:val="el-GR"/>
        </w:rPr>
        <w:t>Αξιοπιστία:</w:t>
      </w:r>
      <w:r w:rsidRPr="005609A7">
        <w:rPr>
          <w:rFonts w:ascii="Tahoma" w:hAnsi="Tahoma" w:cs="Tahoma"/>
          <w:szCs w:val="22"/>
          <w:lang w:val="el-GR"/>
        </w:rPr>
        <w:t xml:space="preserve"> Ο χρήστης πρέπει να έχει σαφείς διαβεβαιώσεις δια μέσου της εμφάνισης και συμπεριφοράς του συστήματος ότι:</w:t>
      </w:r>
    </w:p>
    <w:p w14:paraId="4EB653DE" w14:textId="77777777" w:rsidR="00342C70" w:rsidRPr="005609A7" w:rsidRDefault="00342C70" w:rsidP="00342C70">
      <w:pPr>
        <w:numPr>
          <w:ilvl w:val="1"/>
          <w:numId w:val="58"/>
        </w:numPr>
        <w:rPr>
          <w:rFonts w:ascii="Tahoma" w:hAnsi="Tahoma" w:cs="Tahoma"/>
          <w:szCs w:val="22"/>
          <w:lang w:val="el-GR"/>
        </w:rPr>
      </w:pPr>
      <w:r w:rsidRPr="005609A7">
        <w:rPr>
          <w:rFonts w:ascii="Tahoma" w:hAnsi="Tahoma" w:cs="Tahoma"/>
          <w:szCs w:val="22"/>
          <w:lang w:val="el-GR"/>
        </w:rPr>
        <w:lastRenderedPageBreak/>
        <w:t>οι συναλλαγές του διεκπεραιώνονται με ασφάλεια,</w:t>
      </w:r>
    </w:p>
    <w:p w14:paraId="43BC487C" w14:textId="77777777" w:rsidR="00342C70" w:rsidRPr="005609A7" w:rsidRDefault="00342C70" w:rsidP="00342C70">
      <w:pPr>
        <w:numPr>
          <w:ilvl w:val="1"/>
          <w:numId w:val="58"/>
        </w:numPr>
        <w:rPr>
          <w:rFonts w:ascii="Tahoma" w:hAnsi="Tahoma" w:cs="Tahoma"/>
          <w:szCs w:val="22"/>
          <w:lang w:val="el-GR"/>
        </w:rPr>
      </w:pPr>
      <w:r w:rsidRPr="005609A7">
        <w:rPr>
          <w:rFonts w:ascii="Tahoma" w:hAnsi="Tahoma" w:cs="Tahoma"/>
          <w:szCs w:val="22"/>
          <w:lang w:val="el-GR"/>
        </w:rPr>
        <w:t>οι πληροφορίες που εισάγει στο σύστημα είναι σωστές και επαρκείς (ελαχιστοποίηση λαθών χρήστη μέσω ολοκληρωμένου πρωτοβάθμιου ελέγχου),</w:t>
      </w:r>
    </w:p>
    <w:p w14:paraId="293598E9" w14:textId="77777777" w:rsidR="00342C70" w:rsidRPr="005609A7" w:rsidRDefault="00342C70" w:rsidP="00342C70">
      <w:pPr>
        <w:numPr>
          <w:ilvl w:val="1"/>
          <w:numId w:val="58"/>
        </w:numPr>
        <w:rPr>
          <w:rFonts w:ascii="Tahoma" w:hAnsi="Tahoma" w:cs="Tahoma"/>
          <w:szCs w:val="22"/>
          <w:lang w:val="el-GR"/>
        </w:rPr>
      </w:pPr>
      <w:r w:rsidRPr="005609A7">
        <w:rPr>
          <w:rFonts w:ascii="Tahoma" w:hAnsi="Tahoma" w:cs="Tahoma"/>
          <w:szCs w:val="22"/>
          <w:lang w:val="el-GR"/>
        </w:rPr>
        <w:t xml:space="preserve">οι πληροφορίες που λαμβάνει από το σύστημα είναι ακριβείς και </w:t>
      </w:r>
      <w:proofErr w:type="spellStart"/>
      <w:r w:rsidRPr="005609A7">
        <w:rPr>
          <w:rFonts w:ascii="Tahoma" w:hAnsi="Tahoma" w:cs="Tahoma"/>
          <w:szCs w:val="22"/>
          <w:lang w:val="el-GR"/>
        </w:rPr>
        <w:t>επικαιροποιημένες</w:t>
      </w:r>
      <w:proofErr w:type="spellEnd"/>
      <w:r w:rsidRPr="005609A7">
        <w:rPr>
          <w:rFonts w:ascii="Tahoma" w:hAnsi="Tahoma" w:cs="Tahoma"/>
          <w:szCs w:val="22"/>
          <w:lang w:val="el-GR"/>
        </w:rPr>
        <w:t>,</w:t>
      </w:r>
    </w:p>
    <w:p w14:paraId="0837F0A6" w14:textId="77777777" w:rsidR="00342C70" w:rsidRPr="005609A7" w:rsidRDefault="00342C70" w:rsidP="00342C70">
      <w:pPr>
        <w:numPr>
          <w:ilvl w:val="1"/>
          <w:numId w:val="58"/>
        </w:numPr>
        <w:rPr>
          <w:rFonts w:ascii="Tahoma" w:hAnsi="Tahoma" w:cs="Tahoma"/>
          <w:szCs w:val="22"/>
          <w:lang w:val="el-GR"/>
        </w:rPr>
      </w:pPr>
      <w:r w:rsidRPr="005609A7">
        <w:rPr>
          <w:rFonts w:ascii="Tahoma" w:hAnsi="Tahoma" w:cs="Tahoma"/>
          <w:szCs w:val="22"/>
          <w:lang w:val="el-GR"/>
        </w:rPr>
        <w:t>η συμπεριφορά του συστήματος είναι προβλέψιμη,</w:t>
      </w:r>
    </w:p>
    <w:p w14:paraId="6517C726" w14:textId="77777777" w:rsidR="00342C70" w:rsidRPr="005609A7" w:rsidRDefault="00342C70" w:rsidP="00342C70">
      <w:pPr>
        <w:numPr>
          <w:ilvl w:val="1"/>
          <w:numId w:val="58"/>
        </w:numPr>
        <w:rPr>
          <w:rFonts w:ascii="Tahoma" w:hAnsi="Tahoma" w:cs="Tahoma"/>
          <w:szCs w:val="22"/>
          <w:lang w:val="el-GR"/>
        </w:rPr>
      </w:pPr>
      <w:r w:rsidRPr="005609A7">
        <w:rPr>
          <w:rFonts w:ascii="Tahoma" w:hAnsi="Tahoma" w:cs="Tahoma"/>
          <w:szCs w:val="22"/>
          <w:lang w:val="el-GR"/>
        </w:rPr>
        <w:t>τα όρια των συναλλαγών του με το σύστημα πρέπει να είναι σαφώς διακριτά π.χ. ο χρήστης δεν πρέπει να έχει καμία αμφιβολία για το εάν η συναλλαγή του έχει ολοκληρωθεί ή χρειάζεται να προβεί σε περαιτέρω ενέργειες. Αυτό επιτυγχάνεται με υψηλά επίπεδα πληροφόρησης (</w:t>
      </w:r>
      <w:r w:rsidRPr="005609A7">
        <w:rPr>
          <w:rFonts w:ascii="Tahoma" w:hAnsi="Tahoma" w:cs="Tahoma"/>
          <w:szCs w:val="22"/>
        </w:rPr>
        <w:t>on</w:t>
      </w:r>
      <w:r w:rsidRPr="005609A7">
        <w:rPr>
          <w:rFonts w:ascii="Tahoma" w:hAnsi="Tahoma" w:cs="Tahoma"/>
          <w:szCs w:val="22"/>
          <w:lang w:val="el-GR"/>
        </w:rPr>
        <w:t>-</w:t>
      </w:r>
      <w:r w:rsidRPr="005609A7">
        <w:rPr>
          <w:rFonts w:ascii="Tahoma" w:hAnsi="Tahoma" w:cs="Tahoma"/>
          <w:szCs w:val="22"/>
        </w:rPr>
        <w:t>line</w:t>
      </w:r>
      <w:r w:rsidRPr="005609A7">
        <w:rPr>
          <w:rFonts w:ascii="Tahoma" w:hAnsi="Tahoma" w:cs="Tahoma"/>
          <w:szCs w:val="22"/>
          <w:lang w:val="el-GR"/>
        </w:rPr>
        <w:t xml:space="preserve"> και </w:t>
      </w:r>
      <w:r w:rsidRPr="005609A7">
        <w:rPr>
          <w:rFonts w:ascii="Tahoma" w:hAnsi="Tahoma" w:cs="Tahoma"/>
          <w:szCs w:val="22"/>
        </w:rPr>
        <w:t>off</w:t>
      </w:r>
      <w:r w:rsidRPr="005609A7">
        <w:rPr>
          <w:rFonts w:ascii="Tahoma" w:hAnsi="Tahoma" w:cs="Tahoma"/>
          <w:szCs w:val="22"/>
          <w:lang w:val="el-GR"/>
        </w:rPr>
        <w:t>-</w:t>
      </w:r>
      <w:r w:rsidRPr="005609A7">
        <w:rPr>
          <w:rFonts w:ascii="Tahoma" w:hAnsi="Tahoma" w:cs="Tahoma"/>
          <w:szCs w:val="22"/>
        </w:rPr>
        <w:t>line</w:t>
      </w:r>
      <w:r w:rsidRPr="005609A7">
        <w:rPr>
          <w:rFonts w:ascii="Tahoma" w:hAnsi="Tahoma" w:cs="Tahoma"/>
          <w:szCs w:val="22"/>
          <w:lang w:val="el-GR"/>
        </w:rPr>
        <w:t>).</w:t>
      </w:r>
    </w:p>
    <w:p w14:paraId="5C3FFB82" w14:textId="77777777" w:rsidR="00342C70" w:rsidRPr="005609A7" w:rsidRDefault="00342C70" w:rsidP="00342C70">
      <w:pPr>
        <w:numPr>
          <w:ilvl w:val="0"/>
          <w:numId w:val="59"/>
        </w:numPr>
        <w:ind w:left="360" w:firstLine="0"/>
        <w:rPr>
          <w:rFonts w:ascii="Tahoma" w:hAnsi="Tahoma" w:cs="Tahoma"/>
          <w:szCs w:val="22"/>
          <w:lang w:val="el-GR"/>
        </w:rPr>
      </w:pPr>
      <w:r w:rsidRPr="005609A7">
        <w:rPr>
          <w:rFonts w:ascii="Tahoma" w:hAnsi="Tahoma" w:cs="Tahoma"/>
          <w:iCs/>
          <w:szCs w:val="22"/>
          <w:lang w:val="el-GR"/>
        </w:rPr>
        <w:t>Προσανατολισμός:</w:t>
      </w:r>
      <w:r w:rsidRPr="005609A7">
        <w:rPr>
          <w:rFonts w:ascii="Tahoma" w:hAnsi="Tahoma" w:cs="Tahoma"/>
          <w:szCs w:val="22"/>
          <w:lang w:val="el-GR"/>
        </w:rPr>
        <w:t xml:space="preserve"> Σε κάθε σημείο της περιήγησής του στην εσωτερική ή εξωτερική δικτυακή Πύλη ή στις </w:t>
      </w:r>
      <w:r w:rsidRPr="005609A7">
        <w:rPr>
          <w:rFonts w:ascii="Tahoma" w:hAnsi="Tahoma" w:cs="Tahoma"/>
          <w:szCs w:val="22"/>
          <w:lang w:val="en-US"/>
        </w:rPr>
        <w:t>web</w:t>
      </w:r>
      <w:r w:rsidRPr="005609A7">
        <w:rPr>
          <w:rFonts w:ascii="Tahoma" w:hAnsi="Tahoma" w:cs="Tahoma"/>
          <w:szCs w:val="22"/>
          <w:lang w:val="el-GR"/>
        </w:rPr>
        <w:t xml:space="preserve"> εφαρμογές, ο χρήστης πρέπει να έχει στη διάθεσή του εμφανή σημάδια που υποδεικνύουν πού βρίσκεται (θεματική ενότητα ή εφαρμογή, κατηγορία, λειτουργία, κλπ), πού μπορεί να πάει και τι μπορεί/ τι πρέπει να κάνει.</w:t>
      </w:r>
    </w:p>
    <w:p w14:paraId="1DA089FD" w14:textId="77777777" w:rsidR="00342C70" w:rsidRPr="005609A7" w:rsidRDefault="00342C70" w:rsidP="00342C70">
      <w:pPr>
        <w:numPr>
          <w:ilvl w:val="0"/>
          <w:numId w:val="59"/>
        </w:numPr>
        <w:ind w:left="360" w:firstLine="0"/>
        <w:rPr>
          <w:rFonts w:ascii="Tahoma" w:hAnsi="Tahoma" w:cs="Tahoma"/>
          <w:szCs w:val="22"/>
        </w:rPr>
      </w:pPr>
      <w:r w:rsidRPr="005609A7">
        <w:rPr>
          <w:rFonts w:ascii="Tahoma" w:hAnsi="Tahoma" w:cs="Tahoma"/>
          <w:iCs/>
          <w:szCs w:val="22"/>
          <w:lang w:val="el-GR"/>
        </w:rPr>
        <w:t>Υποστήριξη Χρηστών:</w:t>
      </w:r>
      <w:r w:rsidRPr="005609A7">
        <w:rPr>
          <w:rFonts w:ascii="Tahoma" w:hAnsi="Tahoma" w:cs="Tahoma"/>
          <w:szCs w:val="22"/>
          <w:lang w:val="el-GR"/>
        </w:rPr>
        <w:t xml:space="preserve"> Το σύστημα θα πρέπει να περιλαμβάνει λειτουργίες υποστήριξης και βοήθειας στους χρήστες οι οποίες να παρέχουν κατάλληλες πληροφορίες όποτε και όταν απαιτούνται. </w:t>
      </w:r>
      <w:r w:rsidRPr="005609A7">
        <w:rPr>
          <w:rFonts w:ascii="Tahoma" w:hAnsi="Tahoma" w:cs="Tahoma"/>
          <w:szCs w:val="22"/>
        </w:rPr>
        <w:t xml:space="preserve">Κατ’ </w:t>
      </w:r>
      <w:proofErr w:type="spellStart"/>
      <w:r w:rsidRPr="005609A7">
        <w:rPr>
          <w:rFonts w:ascii="Tahoma" w:hAnsi="Tahoma" w:cs="Tahoma"/>
          <w:szCs w:val="22"/>
        </w:rPr>
        <w:t>ελάχιστο</w:t>
      </w:r>
      <w:proofErr w:type="spellEnd"/>
      <w:r w:rsidRPr="005609A7">
        <w:rPr>
          <w:rFonts w:ascii="Tahoma" w:hAnsi="Tahoma" w:cs="Tahoma"/>
          <w:szCs w:val="22"/>
        </w:rPr>
        <w:t xml:space="preserve"> θα π</w:t>
      </w:r>
      <w:proofErr w:type="spellStart"/>
      <w:r w:rsidRPr="005609A7">
        <w:rPr>
          <w:rFonts w:ascii="Tahoma" w:hAnsi="Tahoma" w:cs="Tahoma"/>
          <w:szCs w:val="22"/>
        </w:rPr>
        <w:t>ρέ</w:t>
      </w:r>
      <w:proofErr w:type="spellEnd"/>
      <w:r w:rsidRPr="005609A7">
        <w:rPr>
          <w:rFonts w:ascii="Tahoma" w:hAnsi="Tahoma" w:cs="Tahoma"/>
          <w:szCs w:val="22"/>
        </w:rPr>
        <w:t>πει να πα</w:t>
      </w:r>
      <w:proofErr w:type="spellStart"/>
      <w:r w:rsidRPr="005609A7">
        <w:rPr>
          <w:rFonts w:ascii="Tahoma" w:hAnsi="Tahoma" w:cs="Tahoma"/>
          <w:szCs w:val="22"/>
        </w:rPr>
        <w:t>ρέχετ</w:t>
      </w:r>
      <w:proofErr w:type="spellEnd"/>
      <w:r w:rsidRPr="005609A7">
        <w:rPr>
          <w:rFonts w:ascii="Tahoma" w:hAnsi="Tahoma" w:cs="Tahoma"/>
          <w:szCs w:val="22"/>
        </w:rPr>
        <w:t>αι:</w:t>
      </w:r>
    </w:p>
    <w:p w14:paraId="32DA67A2" w14:textId="77777777" w:rsidR="00342C70" w:rsidRPr="005609A7" w:rsidRDefault="00342C70" w:rsidP="00342C70">
      <w:pPr>
        <w:numPr>
          <w:ilvl w:val="1"/>
          <w:numId w:val="58"/>
        </w:numPr>
        <w:rPr>
          <w:rFonts w:ascii="Tahoma" w:hAnsi="Tahoma" w:cs="Tahoma"/>
          <w:szCs w:val="22"/>
          <w:lang w:val="el-GR"/>
        </w:rPr>
      </w:pPr>
      <w:r w:rsidRPr="005609A7">
        <w:rPr>
          <w:rFonts w:ascii="Tahoma" w:hAnsi="Tahoma" w:cs="Tahoma"/>
          <w:szCs w:val="22"/>
          <w:lang w:val="el-GR"/>
        </w:rPr>
        <w:t>Παροχή βοήθειας βάσει περιεχομένου (</w:t>
      </w:r>
      <w:r w:rsidRPr="005609A7">
        <w:rPr>
          <w:rFonts w:ascii="Tahoma" w:hAnsi="Tahoma" w:cs="Tahoma"/>
          <w:szCs w:val="22"/>
        </w:rPr>
        <w:t>Context</w:t>
      </w:r>
      <w:r w:rsidRPr="005609A7">
        <w:rPr>
          <w:rFonts w:ascii="Tahoma" w:hAnsi="Tahoma" w:cs="Tahoma"/>
          <w:szCs w:val="22"/>
          <w:lang w:val="el-GR"/>
        </w:rPr>
        <w:t xml:space="preserve"> </w:t>
      </w:r>
      <w:r w:rsidRPr="005609A7">
        <w:rPr>
          <w:rFonts w:ascii="Tahoma" w:hAnsi="Tahoma" w:cs="Tahoma"/>
          <w:szCs w:val="22"/>
        </w:rPr>
        <w:t>Sensitive</w:t>
      </w:r>
      <w:r w:rsidRPr="005609A7">
        <w:rPr>
          <w:rFonts w:ascii="Tahoma" w:hAnsi="Tahoma" w:cs="Tahoma"/>
          <w:szCs w:val="22"/>
          <w:lang w:val="el-GR"/>
        </w:rPr>
        <w:t xml:space="preserve"> </w:t>
      </w:r>
      <w:r w:rsidRPr="005609A7">
        <w:rPr>
          <w:rFonts w:ascii="Tahoma" w:hAnsi="Tahoma" w:cs="Tahoma"/>
          <w:szCs w:val="22"/>
        </w:rPr>
        <w:t>On</w:t>
      </w:r>
      <w:r w:rsidRPr="005609A7">
        <w:rPr>
          <w:rFonts w:ascii="Tahoma" w:hAnsi="Tahoma" w:cs="Tahoma"/>
          <w:szCs w:val="22"/>
          <w:lang w:val="el-GR"/>
        </w:rPr>
        <w:t>-</w:t>
      </w:r>
      <w:r w:rsidRPr="005609A7">
        <w:rPr>
          <w:rFonts w:ascii="Tahoma" w:hAnsi="Tahoma" w:cs="Tahoma"/>
          <w:szCs w:val="22"/>
        </w:rPr>
        <w:t>Line</w:t>
      </w:r>
      <w:r w:rsidRPr="005609A7">
        <w:rPr>
          <w:rFonts w:ascii="Tahoma" w:hAnsi="Tahoma" w:cs="Tahoma"/>
          <w:szCs w:val="22"/>
          <w:lang w:val="el-GR"/>
        </w:rPr>
        <w:t xml:space="preserve"> </w:t>
      </w:r>
      <w:r w:rsidRPr="005609A7">
        <w:rPr>
          <w:rFonts w:ascii="Tahoma" w:hAnsi="Tahoma" w:cs="Tahoma"/>
          <w:szCs w:val="22"/>
        </w:rPr>
        <w:t>Help</w:t>
      </w:r>
      <w:r w:rsidRPr="005609A7">
        <w:rPr>
          <w:rFonts w:ascii="Tahoma" w:hAnsi="Tahoma" w:cs="Tahoma"/>
          <w:szCs w:val="22"/>
          <w:lang w:val="el-GR"/>
        </w:rPr>
        <w:t>), έτσι ώστε να παρέχεται πρόσβαση στην κατάλληλη πληροφορία ανάλογα με τις λειτουργίες και το ρόλο του εκάστοτε χρήστη.</w:t>
      </w:r>
    </w:p>
    <w:p w14:paraId="7FC67895" w14:textId="77777777" w:rsidR="00342C70" w:rsidRPr="005609A7" w:rsidRDefault="00342C70" w:rsidP="00342C70">
      <w:pPr>
        <w:numPr>
          <w:ilvl w:val="1"/>
          <w:numId w:val="58"/>
        </w:numPr>
        <w:rPr>
          <w:rFonts w:ascii="Tahoma" w:hAnsi="Tahoma" w:cs="Tahoma"/>
          <w:szCs w:val="22"/>
          <w:lang w:val="el-GR"/>
        </w:rPr>
      </w:pPr>
      <w:r w:rsidRPr="005609A7">
        <w:rPr>
          <w:rFonts w:ascii="Tahoma" w:hAnsi="Tahoma" w:cs="Tahoma"/>
          <w:szCs w:val="22"/>
          <w:lang w:val="el-GR"/>
        </w:rPr>
        <w:t xml:space="preserve">Παροχή βοήθειας με </w:t>
      </w:r>
      <w:r w:rsidRPr="005609A7">
        <w:rPr>
          <w:rFonts w:ascii="Tahoma" w:hAnsi="Tahoma" w:cs="Tahoma"/>
          <w:szCs w:val="22"/>
        </w:rPr>
        <w:t>tutorials</w:t>
      </w:r>
      <w:r w:rsidRPr="005609A7">
        <w:rPr>
          <w:rFonts w:ascii="Tahoma" w:hAnsi="Tahoma" w:cs="Tahoma"/>
          <w:szCs w:val="22"/>
          <w:lang w:val="el-GR"/>
        </w:rPr>
        <w:t xml:space="preserve"> και </w:t>
      </w:r>
      <w:r w:rsidRPr="005609A7">
        <w:rPr>
          <w:rFonts w:ascii="Tahoma" w:hAnsi="Tahoma" w:cs="Tahoma"/>
          <w:szCs w:val="22"/>
        </w:rPr>
        <w:t>user</w:t>
      </w:r>
      <w:r w:rsidRPr="005609A7">
        <w:rPr>
          <w:rFonts w:ascii="Tahoma" w:hAnsi="Tahoma" w:cs="Tahoma"/>
          <w:szCs w:val="22"/>
          <w:lang w:val="el-GR"/>
        </w:rPr>
        <w:t xml:space="preserve"> </w:t>
      </w:r>
      <w:r w:rsidRPr="005609A7">
        <w:rPr>
          <w:rFonts w:ascii="Tahoma" w:hAnsi="Tahoma" w:cs="Tahoma"/>
          <w:szCs w:val="22"/>
        </w:rPr>
        <w:t>guides</w:t>
      </w:r>
      <w:r w:rsidRPr="005609A7">
        <w:rPr>
          <w:rFonts w:ascii="Tahoma" w:hAnsi="Tahoma" w:cs="Tahoma"/>
          <w:szCs w:val="22"/>
          <w:lang w:val="el-GR"/>
        </w:rPr>
        <w:t xml:space="preserve"> όπου κριθεί απαραίτητο.</w:t>
      </w:r>
    </w:p>
    <w:p w14:paraId="7C0CD7F3" w14:textId="77777777" w:rsidR="00342C70" w:rsidRPr="005609A7" w:rsidRDefault="00342C70" w:rsidP="00342C70">
      <w:pPr>
        <w:numPr>
          <w:ilvl w:val="1"/>
          <w:numId w:val="58"/>
        </w:numPr>
        <w:rPr>
          <w:rFonts w:ascii="Tahoma" w:hAnsi="Tahoma" w:cs="Tahoma"/>
          <w:szCs w:val="22"/>
          <w:lang w:val="el-GR"/>
        </w:rPr>
      </w:pPr>
      <w:r w:rsidRPr="005609A7">
        <w:rPr>
          <w:rFonts w:ascii="Tahoma" w:hAnsi="Tahoma" w:cs="Tahoma"/>
          <w:szCs w:val="22"/>
          <w:lang w:val="el-GR"/>
        </w:rPr>
        <w:t>Πρόσβαση στα αρχεία βοήθειας με περισσότερους του ενός τρόπους, όπως: δια μέσου πινάκων περιεχομένου (με αντίστοιχους συνδέσμους), με άμεση υποβολή ερωτήσεων με τη μορφή λέξεων κλειδιών, δια μέσου αλφαβητικού ευρετηρίου λέξεων ή και συνδέσμων σχετικών θεμάτων κλπ.</w:t>
      </w:r>
    </w:p>
    <w:p w14:paraId="13C56DCE" w14:textId="77777777" w:rsidR="00342C70" w:rsidRPr="005609A7" w:rsidRDefault="00342C70" w:rsidP="00342C70">
      <w:pPr>
        <w:numPr>
          <w:ilvl w:val="1"/>
          <w:numId w:val="58"/>
        </w:numPr>
        <w:rPr>
          <w:rFonts w:ascii="Tahoma" w:hAnsi="Tahoma" w:cs="Tahoma"/>
          <w:szCs w:val="22"/>
          <w:lang w:val="el-GR"/>
        </w:rPr>
      </w:pPr>
      <w:r w:rsidRPr="005609A7">
        <w:rPr>
          <w:rFonts w:ascii="Tahoma" w:hAnsi="Tahoma" w:cs="Tahoma"/>
          <w:szCs w:val="22"/>
          <w:lang w:val="el-GR"/>
        </w:rPr>
        <w:t>Όλο το περιβάλλον χρήστη (</w:t>
      </w:r>
      <w:r w:rsidRPr="005609A7">
        <w:rPr>
          <w:rFonts w:ascii="Tahoma" w:hAnsi="Tahoma" w:cs="Tahoma"/>
          <w:szCs w:val="22"/>
        </w:rPr>
        <w:t>user</w:t>
      </w:r>
      <w:r w:rsidRPr="005609A7">
        <w:rPr>
          <w:rFonts w:ascii="Tahoma" w:hAnsi="Tahoma" w:cs="Tahoma"/>
          <w:szCs w:val="22"/>
          <w:lang w:val="el-GR"/>
        </w:rPr>
        <w:t xml:space="preserve"> </w:t>
      </w:r>
      <w:r w:rsidRPr="005609A7">
        <w:rPr>
          <w:rFonts w:ascii="Tahoma" w:hAnsi="Tahoma" w:cs="Tahoma"/>
          <w:szCs w:val="22"/>
        </w:rPr>
        <w:t>interface</w:t>
      </w:r>
      <w:r w:rsidRPr="005609A7">
        <w:rPr>
          <w:rFonts w:ascii="Tahoma" w:hAnsi="Tahoma" w:cs="Tahoma"/>
          <w:szCs w:val="22"/>
          <w:lang w:val="el-GR"/>
        </w:rPr>
        <w:t xml:space="preserve">, </w:t>
      </w:r>
      <w:r w:rsidRPr="005609A7">
        <w:rPr>
          <w:rFonts w:ascii="Tahoma" w:hAnsi="Tahoma" w:cs="Tahoma"/>
          <w:szCs w:val="22"/>
        </w:rPr>
        <w:t>on</w:t>
      </w:r>
      <w:r w:rsidRPr="005609A7">
        <w:rPr>
          <w:rFonts w:ascii="Tahoma" w:hAnsi="Tahoma" w:cs="Tahoma"/>
          <w:szCs w:val="22"/>
          <w:lang w:val="el-GR"/>
        </w:rPr>
        <w:t>-</w:t>
      </w:r>
      <w:r w:rsidRPr="005609A7">
        <w:rPr>
          <w:rFonts w:ascii="Tahoma" w:hAnsi="Tahoma" w:cs="Tahoma"/>
          <w:szCs w:val="22"/>
        </w:rPr>
        <w:t>line</w:t>
      </w:r>
      <w:r w:rsidRPr="005609A7">
        <w:rPr>
          <w:rFonts w:ascii="Tahoma" w:hAnsi="Tahoma" w:cs="Tahoma"/>
          <w:szCs w:val="22"/>
          <w:lang w:val="el-GR"/>
        </w:rPr>
        <w:t xml:space="preserve"> </w:t>
      </w:r>
      <w:r w:rsidRPr="005609A7">
        <w:rPr>
          <w:rFonts w:ascii="Tahoma" w:hAnsi="Tahoma" w:cs="Tahoma"/>
          <w:szCs w:val="22"/>
        </w:rPr>
        <w:t>help</w:t>
      </w:r>
      <w:r w:rsidRPr="005609A7">
        <w:rPr>
          <w:rFonts w:ascii="Tahoma" w:hAnsi="Tahoma" w:cs="Tahoma"/>
          <w:szCs w:val="22"/>
          <w:lang w:val="el-GR"/>
        </w:rPr>
        <w:t>, μηνύματα, κλπ.) και τα αναλυτικά εγχειρίδια χρήσης θα πρέπει να είναι γραμμένα στην ελληνική γλώσσα.</w:t>
      </w:r>
    </w:p>
    <w:p w14:paraId="18123A4D" w14:textId="77777777" w:rsidR="00342C70" w:rsidRPr="005609A7" w:rsidRDefault="00342C70" w:rsidP="00342C70">
      <w:pPr>
        <w:numPr>
          <w:ilvl w:val="1"/>
          <w:numId w:val="58"/>
        </w:numPr>
        <w:rPr>
          <w:rFonts w:ascii="Tahoma" w:hAnsi="Tahoma" w:cs="Tahoma"/>
          <w:szCs w:val="22"/>
          <w:lang w:val="el-GR"/>
        </w:rPr>
      </w:pPr>
      <w:r w:rsidRPr="005609A7">
        <w:rPr>
          <w:rFonts w:ascii="Tahoma" w:hAnsi="Tahoma" w:cs="Tahoma"/>
          <w:szCs w:val="22"/>
          <w:lang w:val="el-GR"/>
        </w:rPr>
        <w:t>Το σύστημα θα πρέπει να προσφέρει όμοιο περιβάλλον σε όλα τα υποσυστήματα του, όπως: Λίστες λειτουργιών (</w:t>
      </w:r>
      <w:r w:rsidRPr="005609A7">
        <w:rPr>
          <w:rFonts w:ascii="Tahoma" w:hAnsi="Tahoma" w:cs="Tahoma"/>
          <w:szCs w:val="22"/>
        </w:rPr>
        <w:t>Menu</w:t>
      </w:r>
      <w:r w:rsidRPr="005609A7">
        <w:rPr>
          <w:rFonts w:ascii="Tahoma" w:hAnsi="Tahoma" w:cs="Tahoma"/>
          <w:szCs w:val="22"/>
          <w:lang w:val="el-GR"/>
        </w:rPr>
        <w:t>), Εργαλειοθήκες (</w:t>
      </w:r>
      <w:r w:rsidRPr="005609A7">
        <w:rPr>
          <w:rFonts w:ascii="Tahoma" w:hAnsi="Tahoma" w:cs="Tahoma"/>
          <w:szCs w:val="22"/>
        </w:rPr>
        <w:t>Toolbar</w:t>
      </w:r>
      <w:r w:rsidRPr="005609A7">
        <w:rPr>
          <w:rFonts w:ascii="Tahoma" w:hAnsi="Tahoma" w:cs="Tahoma"/>
          <w:szCs w:val="22"/>
          <w:lang w:val="el-GR"/>
        </w:rPr>
        <w:t>), συντομεύσεις λειτουργιών (</w:t>
      </w:r>
      <w:r w:rsidRPr="005609A7">
        <w:rPr>
          <w:rFonts w:ascii="Tahoma" w:hAnsi="Tahoma" w:cs="Tahoma"/>
          <w:szCs w:val="22"/>
        </w:rPr>
        <w:t>keyboard</w:t>
      </w:r>
      <w:r w:rsidRPr="005609A7">
        <w:rPr>
          <w:rFonts w:ascii="Tahoma" w:hAnsi="Tahoma" w:cs="Tahoma"/>
          <w:szCs w:val="22"/>
          <w:lang w:val="el-GR"/>
        </w:rPr>
        <w:t xml:space="preserve"> </w:t>
      </w:r>
      <w:r w:rsidRPr="005609A7">
        <w:rPr>
          <w:rFonts w:ascii="Tahoma" w:hAnsi="Tahoma" w:cs="Tahoma"/>
          <w:szCs w:val="22"/>
        </w:rPr>
        <w:t>shortcuts</w:t>
      </w:r>
      <w:r w:rsidRPr="005609A7">
        <w:rPr>
          <w:rFonts w:ascii="Tahoma" w:hAnsi="Tahoma" w:cs="Tahoma"/>
          <w:szCs w:val="22"/>
          <w:lang w:val="el-GR"/>
        </w:rPr>
        <w:t>).</w:t>
      </w:r>
    </w:p>
    <w:p w14:paraId="0E5353DF" w14:textId="77777777" w:rsidR="00342C70" w:rsidRPr="005609A7" w:rsidRDefault="00342C70" w:rsidP="00342C70">
      <w:pPr>
        <w:numPr>
          <w:ilvl w:val="0"/>
          <w:numId w:val="58"/>
        </w:numPr>
        <w:rPr>
          <w:rFonts w:ascii="Tahoma" w:hAnsi="Tahoma" w:cs="Tahoma"/>
          <w:szCs w:val="22"/>
          <w:lang w:val="el-GR"/>
        </w:rPr>
      </w:pPr>
      <w:r w:rsidRPr="005609A7">
        <w:rPr>
          <w:rFonts w:ascii="Tahoma" w:hAnsi="Tahoma" w:cs="Tahoma"/>
          <w:iCs/>
          <w:szCs w:val="22"/>
          <w:lang w:val="el-GR"/>
        </w:rPr>
        <w:t>Διαφάνεια:</w:t>
      </w:r>
      <w:r w:rsidRPr="005609A7">
        <w:rPr>
          <w:rFonts w:ascii="Tahoma" w:hAnsi="Tahoma" w:cs="Tahoma"/>
          <w:szCs w:val="22"/>
          <w:lang w:val="el-GR"/>
        </w:rPr>
        <w:t xml:space="preserve"> Ο χρήστης θα πρέπει να συναλλάσσεται με το Φορέα χωρίς να αντιλαμβάνεται τεχνικές λεπτομέρειες ή εσωτερικές διεργασίες διεκπεραίωσης των συναλλαγών.</w:t>
      </w:r>
    </w:p>
    <w:p w14:paraId="2DC558D2" w14:textId="77777777" w:rsidR="00342C70" w:rsidRPr="005609A7" w:rsidRDefault="00342C70" w:rsidP="00342C70">
      <w:pPr>
        <w:numPr>
          <w:ilvl w:val="0"/>
          <w:numId w:val="58"/>
        </w:numPr>
        <w:rPr>
          <w:rFonts w:ascii="Tahoma" w:hAnsi="Tahoma" w:cs="Tahoma"/>
          <w:szCs w:val="22"/>
          <w:lang w:val="el-GR"/>
        </w:rPr>
      </w:pPr>
      <w:proofErr w:type="spellStart"/>
      <w:r w:rsidRPr="005609A7">
        <w:rPr>
          <w:rFonts w:ascii="Tahoma" w:hAnsi="Tahoma" w:cs="Tahoma"/>
          <w:iCs/>
          <w:szCs w:val="22"/>
          <w:lang w:val="el-GR"/>
        </w:rPr>
        <w:t>Πελατοκεντρική</w:t>
      </w:r>
      <w:proofErr w:type="spellEnd"/>
      <w:r w:rsidRPr="005609A7">
        <w:rPr>
          <w:rFonts w:ascii="Tahoma" w:hAnsi="Tahoma" w:cs="Tahoma"/>
          <w:iCs/>
          <w:szCs w:val="22"/>
          <w:lang w:val="el-GR"/>
        </w:rPr>
        <w:t xml:space="preserve"> Αντίληψη:</w:t>
      </w:r>
      <w:r w:rsidRPr="005609A7">
        <w:rPr>
          <w:rFonts w:ascii="Tahoma" w:hAnsi="Tahoma" w:cs="Tahoma"/>
          <w:szCs w:val="22"/>
          <w:lang w:val="el-GR"/>
        </w:rPr>
        <w:t xml:space="preserve"> Οι παρεχόμενες πληροφορίες και λειτουργίες πρέπει να είναι προσανατολισμένες στις ανάγκες του χρήστη και όχι στην εσωτερική οργάνωση του Φορέα (εξωστρεφής αρχιτεκτονική πληροφοριών).</w:t>
      </w:r>
    </w:p>
    <w:p w14:paraId="06ED3CB8" w14:textId="77777777" w:rsidR="00342C70" w:rsidRPr="005609A7" w:rsidRDefault="00342C70" w:rsidP="00342C70">
      <w:pPr>
        <w:rPr>
          <w:rFonts w:ascii="Tahoma" w:hAnsi="Tahoma" w:cs="Tahoma"/>
          <w:szCs w:val="22"/>
          <w:lang w:val="el-GR"/>
        </w:rPr>
      </w:pPr>
    </w:p>
    <w:p w14:paraId="563F1CCF" w14:textId="77777777" w:rsidR="00342C70" w:rsidRPr="005609A7" w:rsidRDefault="00342C70" w:rsidP="00342C70">
      <w:pPr>
        <w:rPr>
          <w:rFonts w:ascii="Tahoma" w:hAnsi="Tahoma" w:cs="Tahoma"/>
          <w:szCs w:val="22"/>
          <w:lang w:val="el-GR"/>
        </w:rPr>
      </w:pPr>
      <w:r w:rsidRPr="005609A7">
        <w:rPr>
          <w:rFonts w:ascii="Tahoma" w:hAnsi="Tahoma" w:cs="Tahoma"/>
          <w:szCs w:val="22"/>
          <w:lang w:val="el-GR"/>
        </w:rPr>
        <w:t xml:space="preserve">Ο Ανάδοχος θα πρέπει στην πρότασή του να περιγράψει αναλυτικά τη μεθοδολογία που θα ακολουθήσει για το σχεδιασμό και την ανάπτυξη της Δικτυακής Πύλης, του </w:t>
      </w:r>
      <w:r w:rsidRPr="005609A7">
        <w:rPr>
          <w:rFonts w:ascii="Tahoma" w:hAnsi="Tahoma" w:cs="Tahoma"/>
          <w:szCs w:val="22"/>
        </w:rPr>
        <w:t>Intranet</w:t>
      </w:r>
      <w:r w:rsidRPr="005609A7">
        <w:rPr>
          <w:rFonts w:ascii="Tahoma" w:hAnsi="Tahoma" w:cs="Tahoma"/>
          <w:szCs w:val="22"/>
          <w:lang w:val="el-GR"/>
        </w:rPr>
        <w:t xml:space="preserve"> και των συστημάτων/ υποσυστημάτων και εφαρμογών, τεκμηριώνοντας έτσι τη συστηματική του προσέγγιση για διασφάλιση των παραπάνω γενικών σχεδιαστικών αρχών ως προς το τελικό προϊόν.</w:t>
      </w:r>
    </w:p>
    <w:p w14:paraId="4E41135B" w14:textId="77777777" w:rsidR="00342C70" w:rsidRPr="005609A7" w:rsidRDefault="00342C70" w:rsidP="00342C70">
      <w:pPr>
        <w:rPr>
          <w:rFonts w:ascii="Tahoma" w:hAnsi="Tahoma" w:cs="Tahoma"/>
          <w:szCs w:val="22"/>
          <w:lang w:val="el-GR"/>
        </w:rPr>
      </w:pPr>
    </w:p>
    <w:p w14:paraId="319061F3" w14:textId="77777777" w:rsidR="00342C70" w:rsidRPr="00E95C0B" w:rsidRDefault="00342C70" w:rsidP="0064250E">
      <w:pPr>
        <w:pStyle w:val="40"/>
        <w:numPr>
          <w:ilvl w:val="4"/>
          <w:numId w:val="18"/>
        </w:numPr>
        <w:ind w:left="810"/>
      </w:pPr>
      <w:bookmarkStart w:id="356" w:name="_Toc106350242"/>
      <w:r w:rsidRPr="00E95C0B">
        <w:t>Απόδοση συστήματος</w:t>
      </w:r>
      <w:bookmarkEnd w:id="356"/>
    </w:p>
    <w:p w14:paraId="0B0A8398" w14:textId="77777777" w:rsidR="00342C70" w:rsidRPr="005609A7" w:rsidRDefault="00342C70" w:rsidP="00342C70">
      <w:pPr>
        <w:rPr>
          <w:rFonts w:ascii="Tahoma" w:hAnsi="Tahoma" w:cs="Tahoma"/>
          <w:szCs w:val="22"/>
          <w:lang w:val="el-GR"/>
        </w:rPr>
      </w:pPr>
      <w:r w:rsidRPr="005609A7">
        <w:rPr>
          <w:rFonts w:ascii="Tahoma" w:hAnsi="Tahoma" w:cs="Tahoma"/>
          <w:szCs w:val="22"/>
          <w:lang w:val="el-GR"/>
        </w:rPr>
        <w:t xml:space="preserve">Με στόχο την διασφάλιση της αποδοτικής λειτουργίας του συστήματος και κατ’ επέκταση της παροχής των υποκείμενων υπηρεσιών, θα πρέπει να </w:t>
      </w:r>
      <w:proofErr w:type="spellStart"/>
      <w:r w:rsidRPr="005609A7">
        <w:rPr>
          <w:rFonts w:ascii="Tahoma" w:hAnsi="Tahoma" w:cs="Tahoma"/>
          <w:szCs w:val="22"/>
          <w:lang w:val="el-GR"/>
        </w:rPr>
        <w:t>πληρούται</w:t>
      </w:r>
      <w:proofErr w:type="spellEnd"/>
      <w:r w:rsidRPr="005609A7">
        <w:rPr>
          <w:rFonts w:ascii="Tahoma" w:hAnsi="Tahoma" w:cs="Tahoma"/>
          <w:szCs w:val="22"/>
          <w:lang w:val="el-GR"/>
        </w:rPr>
        <w:t xml:space="preserve"> η παρακάτω απαίτηση:</w:t>
      </w:r>
    </w:p>
    <w:p w14:paraId="2D67094E" w14:textId="77777777" w:rsidR="00342C70" w:rsidRPr="005609A7" w:rsidRDefault="00342C70" w:rsidP="00342C70">
      <w:pPr>
        <w:numPr>
          <w:ilvl w:val="0"/>
          <w:numId w:val="59"/>
        </w:numPr>
        <w:ind w:left="360" w:firstLine="0"/>
        <w:rPr>
          <w:rFonts w:ascii="Tahoma" w:hAnsi="Tahoma" w:cs="Tahoma"/>
          <w:szCs w:val="22"/>
          <w:lang w:val="el-GR"/>
        </w:rPr>
      </w:pPr>
      <w:r w:rsidRPr="005609A7">
        <w:rPr>
          <w:rFonts w:ascii="Tahoma" w:hAnsi="Tahoma" w:cs="Tahoma"/>
          <w:iCs/>
          <w:szCs w:val="22"/>
          <w:lang w:val="el-GR"/>
        </w:rPr>
        <w:lastRenderedPageBreak/>
        <w:t>Απόκριση:</w:t>
      </w:r>
      <w:r w:rsidRPr="005609A7">
        <w:rPr>
          <w:rFonts w:ascii="Tahoma" w:hAnsi="Tahoma" w:cs="Tahoma"/>
          <w:szCs w:val="22"/>
          <w:lang w:val="el-GR"/>
        </w:rPr>
        <w:t xml:space="preserve"> Οι λειτουργίες του συστήματος πρέπει να </w:t>
      </w:r>
      <w:r w:rsidRPr="005609A7">
        <w:rPr>
          <w:rFonts w:ascii="Tahoma" w:hAnsi="Tahoma" w:cs="Tahoma"/>
          <w:color w:val="000000"/>
          <w:szCs w:val="22"/>
          <w:lang w:val="el-GR"/>
        </w:rPr>
        <w:t xml:space="preserve">έχουν χρόνο απόκρισης εντός ολίγων δευτερολέπτων, ώστε να μην επηρεάζεται αρνητικά η εμπειρία του χρήστη, εκτός εξαιρετικών περιπτώσεων για τις οποίες ο χρήστης θα ενημερώνεται. </w:t>
      </w:r>
      <w:r w:rsidRPr="005609A7">
        <w:rPr>
          <w:rFonts w:ascii="Tahoma" w:hAnsi="Tahoma" w:cs="Tahoma"/>
          <w:szCs w:val="22"/>
          <w:lang w:val="el-GR"/>
        </w:rPr>
        <w:t xml:space="preserve">Σημειώνεται ότι στο χρόνο απόκρισης δεν συμπεριλαμβάνεται ο χρόνος καθυστέρησης που οφείλεται στην αποδεδειγμένη δυσλειτουργία των υποδομών του Φορέα. </w:t>
      </w:r>
    </w:p>
    <w:p w14:paraId="64DCB9D2" w14:textId="77777777" w:rsidR="00342C70" w:rsidRPr="005609A7" w:rsidRDefault="00342C70" w:rsidP="00342C70">
      <w:pPr>
        <w:pStyle w:val="37"/>
        <w:spacing w:line="240" w:lineRule="auto"/>
        <w:ind w:firstLineChars="0" w:firstLine="0"/>
        <w:rPr>
          <w:rFonts w:cs="Tahoma"/>
        </w:rPr>
      </w:pPr>
    </w:p>
    <w:p w14:paraId="02D187E2" w14:textId="77777777" w:rsidR="00342C70" w:rsidRPr="00E95C0B" w:rsidRDefault="00342C70" w:rsidP="0064250E">
      <w:pPr>
        <w:pStyle w:val="40"/>
        <w:numPr>
          <w:ilvl w:val="4"/>
          <w:numId w:val="18"/>
        </w:numPr>
        <w:ind w:left="810"/>
      </w:pPr>
      <w:bookmarkStart w:id="357" w:name="_Ref283494153"/>
      <w:bookmarkStart w:id="358" w:name="_Toc287601197"/>
      <w:bookmarkStart w:id="359" w:name="_Toc106350243"/>
      <w:proofErr w:type="spellStart"/>
      <w:r w:rsidRPr="00E95C0B">
        <w:t>Διαλειτουργικότητα</w:t>
      </w:r>
      <w:bookmarkEnd w:id="357"/>
      <w:bookmarkEnd w:id="358"/>
      <w:bookmarkEnd w:id="359"/>
      <w:proofErr w:type="spellEnd"/>
    </w:p>
    <w:p w14:paraId="3B568D5E" w14:textId="77777777" w:rsidR="00342C70" w:rsidRPr="005609A7" w:rsidRDefault="00342C70" w:rsidP="00342C70">
      <w:pPr>
        <w:spacing w:before="60" w:after="60"/>
        <w:jc w:val="left"/>
        <w:rPr>
          <w:rFonts w:ascii="Tahoma" w:hAnsi="Tahoma" w:cs="Tahoma"/>
          <w:szCs w:val="22"/>
          <w:lang w:val="el-GR"/>
        </w:rPr>
      </w:pPr>
      <w:r w:rsidRPr="005609A7">
        <w:rPr>
          <w:rFonts w:ascii="Tahoma" w:hAnsi="Tahoma" w:cs="Tahoma"/>
          <w:szCs w:val="22"/>
          <w:lang w:val="el-GR"/>
        </w:rPr>
        <w:t>Κατά το σχεδιασμό και την υλοποίηση θα ακολουθηθούν οι κάτωθι:</w:t>
      </w:r>
    </w:p>
    <w:p w14:paraId="027A25B2" w14:textId="77777777" w:rsidR="00342C70" w:rsidRPr="005609A7" w:rsidRDefault="00342C70" w:rsidP="00342C70">
      <w:pPr>
        <w:numPr>
          <w:ilvl w:val="0"/>
          <w:numId w:val="60"/>
        </w:numPr>
        <w:suppressAutoHyphens w:val="0"/>
        <w:spacing w:before="60" w:after="60"/>
        <w:ind w:left="714" w:hanging="357"/>
        <w:rPr>
          <w:rFonts w:ascii="Tahoma" w:hAnsi="Tahoma" w:cs="Tahoma"/>
          <w:szCs w:val="22"/>
          <w:lang w:val="el-GR"/>
        </w:rPr>
      </w:pPr>
      <w:r w:rsidRPr="005609A7">
        <w:rPr>
          <w:rFonts w:ascii="Tahoma" w:hAnsi="Tahoma" w:cs="Tahoma"/>
          <w:szCs w:val="22"/>
          <w:lang w:val="el-GR"/>
        </w:rPr>
        <w:t xml:space="preserve">Ο Ανάδοχος θα πρέπει να ακολουθήσει τις αρχές σχεδίασης και τα τεχνολογικά πρότυπα που περιγράφονται στο κεφ. 3.7 «Τεχνολογικά Πρότυπα, Πολιτικές και Κατευθύνσεις» του Πλαισίου </w:t>
      </w:r>
      <w:proofErr w:type="spellStart"/>
      <w:r w:rsidRPr="005609A7">
        <w:rPr>
          <w:rFonts w:ascii="Tahoma" w:hAnsi="Tahoma" w:cs="Tahoma"/>
          <w:szCs w:val="22"/>
          <w:lang w:val="el-GR"/>
        </w:rPr>
        <w:t>Διαλειτουργικότητας</w:t>
      </w:r>
      <w:proofErr w:type="spellEnd"/>
      <w:r w:rsidRPr="005609A7">
        <w:rPr>
          <w:rFonts w:ascii="Tahoma" w:hAnsi="Tahoma" w:cs="Tahoma"/>
          <w:szCs w:val="22"/>
          <w:lang w:val="el-GR"/>
        </w:rPr>
        <w:t xml:space="preserve"> &amp; Υπηρεσιών Ηλεκτρονικών Συναλλαγών (ΠΔ&amp;ΥΗΣ) (</w:t>
      </w:r>
      <w:r w:rsidRPr="005609A7">
        <w:rPr>
          <w:rFonts w:ascii="Tahoma" w:hAnsi="Tahoma" w:cs="Tahoma"/>
          <w:szCs w:val="22"/>
        </w:rPr>
        <w:t>http</w:t>
      </w:r>
      <w:r w:rsidRPr="005609A7">
        <w:rPr>
          <w:rFonts w:ascii="Tahoma" w:hAnsi="Tahoma" w:cs="Tahoma"/>
          <w:szCs w:val="22"/>
          <w:lang w:val="el-GR"/>
        </w:rPr>
        <w:t>://</w:t>
      </w:r>
      <w:r w:rsidRPr="005609A7">
        <w:rPr>
          <w:rFonts w:ascii="Tahoma" w:hAnsi="Tahoma" w:cs="Tahoma"/>
          <w:szCs w:val="22"/>
        </w:rPr>
        <w:t>www</w:t>
      </w:r>
      <w:r w:rsidRPr="005609A7">
        <w:rPr>
          <w:rFonts w:ascii="Tahoma" w:hAnsi="Tahoma" w:cs="Tahoma"/>
          <w:szCs w:val="22"/>
          <w:lang w:val="el-GR"/>
        </w:rPr>
        <w:t>.</w:t>
      </w:r>
      <w:r w:rsidRPr="005609A7">
        <w:rPr>
          <w:rFonts w:ascii="Tahoma" w:hAnsi="Tahoma" w:cs="Tahoma"/>
          <w:szCs w:val="22"/>
        </w:rPr>
        <w:t>e</w:t>
      </w:r>
      <w:r w:rsidRPr="005609A7">
        <w:rPr>
          <w:rFonts w:ascii="Tahoma" w:hAnsi="Tahoma" w:cs="Tahoma"/>
          <w:szCs w:val="22"/>
          <w:lang w:val="el-GR"/>
        </w:rPr>
        <w:t>-</w:t>
      </w:r>
      <w:r w:rsidRPr="005609A7">
        <w:rPr>
          <w:rFonts w:ascii="Tahoma" w:hAnsi="Tahoma" w:cs="Tahoma"/>
          <w:szCs w:val="22"/>
        </w:rPr>
        <w:t>gif</w:t>
      </w:r>
      <w:r w:rsidRPr="005609A7">
        <w:rPr>
          <w:rFonts w:ascii="Tahoma" w:hAnsi="Tahoma" w:cs="Tahoma"/>
          <w:szCs w:val="22"/>
          <w:lang w:val="el-GR"/>
        </w:rPr>
        <w:t>.</w:t>
      </w:r>
      <w:r w:rsidRPr="005609A7">
        <w:rPr>
          <w:rFonts w:ascii="Tahoma" w:hAnsi="Tahoma" w:cs="Tahoma"/>
          <w:szCs w:val="22"/>
        </w:rPr>
        <w:t>gov</w:t>
      </w:r>
      <w:r w:rsidRPr="005609A7">
        <w:rPr>
          <w:rFonts w:ascii="Tahoma" w:hAnsi="Tahoma" w:cs="Tahoma"/>
          <w:szCs w:val="22"/>
          <w:lang w:val="el-GR"/>
        </w:rPr>
        <w:t>.</w:t>
      </w:r>
      <w:r w:rsidRPr="005609A7">
        <w:rPr>
          <w:rFonts w:ascii="Tahoma" w:hAnsi="Tahoma" w:cs="Tahoma"/>
          <w:szCs w:val="22"/>
        </w:rPr>
        <w:t>gr</w:t>
      </w:r>
      <w:r w:rsidRPr="005609A7">
        <w:rPr>
          <w:rFonts w:ascii="Tahoma" w:hAnsi="Tahoma" w:cs="Tahoma"/>
          <w:szCs w:val="22"/>
          <w:lang w:val="el-GR"/>
        </w:rPr>
        <w:t>).</w:t>
      </w:r>
    </w:p>
    <w:p w14:paraId="2304E047" w14:textId="77777777" w:rsidR="00342C70" w:rsidRPr="005609A7" w:rsidRDefault="00342C70" w:rsidP="00342C70">
      <w:pPr>
        <w:numPr>
          <w:ilvl w:val="0"/>
          <w:numId w:val="60"/>
        </w:numPr>
        <w:suppressAutoHyphens w:val="0"/>
        <w:spacing w:before="60" w:after="60"/>
        <w:ind w:left="714" w:hanging="357"/>
        <w:rPr>
          <w:rFonts w:ascii="Tahoma" w:hAnsi="Tahoma" w:cs="Tahoma"/>
          <w:szCs w:val="22"/>
          <w:lang w:val="el-GR"/>
        </w:rPr>
      </w:pPr>
      <w:r w:rsidRPr="005609A7">
        <w:rPr>
          <w:rFonts w:ascii="Tahoma" w:hAnsi="Tahoma" w:cs="Tahoma"/>
          <w:szCs w:val="22"/>
          <w:lang w:val="el-GR"/>
        </w:rPr>
        <w:t xml:space="preserve">Η δυνατότητα επικοινωνίας, συνεργασίας και ανταλλαγής δεδομένων μεταξύ ετερογενών λειτουργικών συστημάτων και συστημάτων διαχείρισης βάσεων δεδομένων θεωρείται επίσης απαραίτητη. </w:t>
      </w:r>
      <w:r w:rsidRPr="005609A7">
        <w:rPr>
          <w:rFonts w:ascii="Tahoma" w:hAnsi="Tahoma" w:cs="Tahoma"/>
          <w:szCs w:val="22"/>
          <w:u w:val="single"/>
          <w:lang w:val="el-GR"/>
        </w:rPr>
        <w:t xml:space="preserve">Θα προβλέπεται δυνατότητα πρόσβασης στη βάση δεδομένων του πληροφοριακού συστήματος, χρησιμοποιώντας </w:t>
      </w:r>
      <w:r w:rsidRPr="005609A7">
        <w:rPr>
          <w:rFonts w:ascii="Tahoma" w:hAnsi="Tahoma" w:cs="Tahoma"/>
          <w:szCs w:val="22"/>
          <w:u w:val="single"/>
        </w:rPr>
        <w:t>XML</w:t>
      </w:r>
      <w:r w:rsidRPr="005609A7">
        <w:rPr>
          <w:rFonts w:ascii="Tahoma" w:hAnsi="Tahoma" w:cs="Tahoma"/>
          <w:szCs w:val="22"/>
          <w:u w:val="single"/>
          <w:lang w:val="el-GR"/>
        </w:rPr>
        <w:t xml:space="preserve"> και </w:t>
      </w:r>
      <w:r w:rsidRPr="005609A7">
        <w:rPr>
          <w:rFonts w:ascii="Tahoma" w:hAnsi="Tahoma" w:cs="Tahoma"/>
          <w:szCs w:val="22"/>
          <w:u w:val="single"/>
        </w:rPr>
        <w:t>web</w:t>
      </w:r>
      <w:r w:rsidRPr="005609A7">
        <w:rPr>
          <w:rFonts w:ascii="Tahoma" w:hAnsi="Tahoma" w:cs="Tahoma"/>
          <w:szCs w:val="22"/>
          <w:u w:val="single"/>
          <w:lang w:val="el-GR"/>
        </w:rPr>
        <w:t xml:space="preserve"> </w:t>
      </w:r>
      <w:r w:rsidRPr="005609A7">
        <w:rPr>
          <w:rFonts w:ascii="Tahoma" w:hAnsi="Tahoma" w:cs="Tahoma"/>
          <w:szCs w:val="22"/>
          <w:u w:val="single"/>
        </w:rPr>
        <w:t>services</w:t>
      </w:r>
      <w:r w:rsidRPr="005609A7">
        <w:rPr>
          <w:rFonts w:ascii="Tahoma" w:hAnsi="Tahoma" w:cs="Tahoma"/>
          <w:szCs w:val="22"/>
          <w:u w:val="single"/>
          <w:lang w:val="el-GR"/>
        </w:rPr>
        <w:t>.</w:t>
      </w:r>
      <w:r w:rsidRPr="005609A7">
        <w:rPr>
          <w:rFonts w:ascii="Tahoma" w:hAnsi="Tahoma" w:cs="Tahoma"/>
          <w:szCs w:val="22"/>
          <w:lang w:val="el-GR"/>
        </w:rPr>
        <w:t xml:space="preserve"> Η χρήση αρχείων </w:t>
      </w:r>
      <w:r w:rsidRPr="005609A7">
        <w:rPr>
          <w:rFonts w:ascii="Tahoma" w:hAnsi="Tahoma" w:cs="Tahoma"/>
          <w:szCs w:val="22"/>
        </w:rPr>
        <w:t>XSD</w:t>
      </w:r>
      <w:r w:rsidRPr="005609A7">
        <w:rPr>
          <w:rFonts w:ascii="Tahoma" w:hAnsi="Tahoma" w:cs="Tahoma"/>
          <w:szCs w:val="22"/>
          <w:lang w:val="el-GR"/>
        </w:rPr>
        <w:t xml:space="preserve"> είναι αναγκαία καθότι θα περιγράφουν τους τύπους των δεδομένων που θα ανταλλάσσονται μέσω των </w:t>
      </w:r>
      <w:r w:rsidRPr="005609A7">
        <w:rPr>
          <w:rFonts w:ascii="Tahoma" w:hAnsi="Tahoma" w:cs="Tahoma"/>
          <w:szCs w:val="22"/>
        </w:rPr>
        <w:t>web</w:t>
      </w:r>
      <w:r w:rsidRPr="005609A7">
        <w:rPr>
          <w:rFonts w:ascii="Tahoma" w:hAnsi="Tahoma" w:cs="Tahoma"/>
          <w:szCs w:val="22"/>
          <w:lang w:val="el-GR"/>
        </w:rPr>
        <w:t xml:space="preserve"> </w:t>
      </w:r>
      <w:r w:rsidRPr="005609A7">
        <w:rPr>
          <w:rFonts w:ascii="Tahoma" w:hAnsi="Tahoma" w:cs="Tahoma"/>
          <w:szCs w:val="22"/>
        </w:rPr>
        <w:t>services</w:t>
      </w:r>
      <w:r w:rsidRPr="005609A7">
        <w:rPr>
          <w:rFonts w:ascii="Tahoma" w:hAnsi="Tahoma" w:cs="Tahoma"/>
          <w:szCs w:val="22"/>
          <w:lang w:val="el-GR"/>
        </w:rPr>
        <w:t xml:space="preserve">, προκειμένου να αποστέλλονται ή να παραλαμβάνονται ψηφιακές εγγραφές και ψηφιοποιημένα τεκμήρια. Για το λόγο αυτό σε όλες τις εφαρμογές/υποσυστήματα ζητείται πλήρης υποστήριξη </w:t>
      </w:r>
      <w:r w:rsidRPr="005609A7">
        <w:rPr>
          <w:rFonts w:ascii="Tahoma" w:hAnsi="Tahoma" w:cs="Tahoma"/>
          <w:szCs w:val="22"/>
          <w:lang w:val="en-US"/>
        </w:rPr>
        <w:t>XML</w:t>
      </w:r>
      <w:r w:rsidRPr="005609A7">
        <w:rPr>
          <w:rFonts w:ascii="Tahoma" w:hAnsi="Tahoma" w:cs="Tahoma"/>
          <w:szCs w:val="22"/>
          <w:lang w:val="el-GR"/>
        </w:rPr>
        <w:t xml:space="preserve">. </w:t>
      </w:r>
    </w:p>
    <w:p w14:paraId="0D1CC9A2" w14:textId="77777777" w:rsidR="00342C70" w:rsidRPr="005609A7" w:rsidRDefault="00342C70" w:rsidP="00342C70">
      <w:pPr>
        <w:numPr>
          <w:ilvl w:val="0"/>
          <w:numId w:val="60"/>
        </w:numPr>
        <w:suppressAutoHyphens w:val="0"/>
        <w:spacing w:before="60" w:after="60"/>
        <w:ind w:left="714" w:hanging="357"/>
        <w:rPr>
          <w:rFonts w:ascii="Tahoma" w:hAnsi="Tahoma" w:cs="Tahoma"/>
          <w:szCs w:val="22"/>
          <w:lang w:val="el-GR"/>
        </w:rPr>
      </w:pPr>
      <w:r w:rsidRPr="005609A7">
        <w:rPr>
          <w:rFonts w:ascii="Tahoma" w:hAnsi="Tahoma" w:cs="Tahoma"/>
          <w:szCs w:val="22"/>
          <w:lang w:val="el-GR"/>
        </w:rPr>
        <w:t xml:space="preserve">Θα υλοποιηθεί σχήμα </w:t>
      </w:r>
      <w:proofErr w:type="spellStart"/>
      <w:r w:rsidRPr="005609A7">
        <w:rPr>
          <w:rFonts w:ascii="Tahoma" w:hAnsi="Tahoma" w:cs="Tahoma"/>
          <w:szCs w:val="22"/>
          <w:lang w:val="el-GR"/>
        </w:rPr>
        <w:t>διαλειτουργικότητας</w:t>
      </w:r>
      <w:proofErr w:type="spellEnd"/>
      <w:r w:rsidRPr="005609A7">
        <w:rPr>
          <w:rFonts w:ascii="Tahoma" w:hAnsi="Tahoma" w:cs="Tahoma"/>
          <w:szCs w:val="22"/>
          <w:lang w:val="el-GR"/>
        </w:rPr>
        <w:t>, το οποίο θα είναι υπεύθυνο για την επικοινωνία, ασφαλή διασύνδεση (μέσω διαδικτύου), συνεργασία και ανταλλαγή δεδομένων μέσω τυποποιημένων διαδικασιών, αξιοποιώντας διεθνώς αποδεκτά πρότυπα ηλεκτρονικής διακυβέρνησης. Θα προβλεφθεί δηλαδή η δυνατότητα μεταφοράς των δεδομένων σε τρίτες εφαρμογές ή άλλες πλατφόρμες αποθήκευσης (</w:t>
      </w:r>
      <w:r w:rsidRPr="005609A7">
        <w:rPr>
          <w:rFonts w:ascii="Tahoma" w:hAnsi="Tahoma" w:cs="Tahoma"/>
          <w:szCs w:val="22"/>
        </w:rPr>
        <w:t>migration</w:t>
      </w:r>
      <w:r w:rsidRPr="005609A7">
        <w:rPr>
          <w:rFonts w:ascii="Tahoma" w:hAnsi="Tahoma" w:cs="Tahoma"/>
          <w:szCs w:val="22"/>
          <w:lang w:val="el-GR"/>
        </w:rPr>
        <w:t xml:space="preserve">), μέσω ανοικτών και διεθνώς αναγνωρισμένων προτύπων για την ανταλλαγή δεδομένων με άλλα πληροφοριακά συστήματα. Θα χρησιμοποιηθούν οι κάτωθι τεχνολογίες ανοικτών προτύπων (ή κάποιες άλλες ισοδύναμες κατόπιν σχετικής τεκμηρίωσης) </w:t>
      </w:r>
    </w:p>
    <w:p w14:paraId="246FFB0F" w14:textId="77777777" w:rsidR="00342C70" w:rsidRPr="005609A7" w:rsidRDefault="00342C70" w:rsidP="00342C70">
      <w:pPr>
        <w:numPr>
          <w:ilvl w:val="0"/>
          <w:numId w:val="56"/>
        </w:numPr>
        <w:suppressAutoHyphens w:val="0"/>
        <w:rPr>
          <w:rFonts w:ascii="Tahoma" w:hAnsi="Tahoma" w:cs="Tahoma"/>
          <w:szCs w:val="22"/>
          <w:lang w:val="el-GR"/>
        </w:rPr>
      </w:pPr>
      <w:r w:rsidRPr="005609A7">
        <w:rPr>
          <w:rFonts w:ascii="Tahoma" w:hAnsi="Tahoma" w:cs="Tahoma"/>
          <w:szCs w:val="22"/>
        </w:rPr>
        <w:t>XML</w:t>
      </w:r>
      <w:r w:rsidRPr="005609A7">
        <w:rPr>
          <w:rFonts w:ascii="Tahoma" w:hAnsi="Tahoma" w:cs="Tahoma"/>
          <w:szCs w:val="22"/>
          <w:lang w:val="el-GR"/>
        </w:rPr>
        <w:t xml:space="preserve">, που περιλαμβάνει βασική </w:t>
      </w:r>
      <w:r w:rsidRPr="005609A7">
        <w:rPr>
          <w:rFonts w:ascii="Tahoma" w:hAnsi="Tahoma" w:cs="Tahoma"/>
          <w:szCs w:val="22"/>
        </w:rPr>
        <w:t>XML</w:t>
      </w:r>
      <w:r w:rsidRPr="005609A7">
        <w:rPr>
          <w:rFonts w:ascii="Tahoma" w:hAnsi="Tahoma" w:cs="Tahoma"/>
          <w:szCs w:val="22"/>
          <w:lang w:val="el-GR"/>
        </w:rPr>
        <w:t xml:space="preserve">, </w:t>
      </w:r>
      <w:r w:rsidRPr="005609A7">
        <w:rPr>
          <w:rFonts w:ascii="Tahoma" w:hAnsi="Tahoma" w:cs="Tahoma"/>
          <w:szCs w:val="22"/>
        </w:rPr>
        <w:t>XML</w:t>
      </w:r>
      <w:r w:rsidRPr="005609A7">
        <w:rPr>
          <w:rFonts w:ascii="Tahoma" w:hAnsi="Tahoma" w:cs="Tahoma"/>
          <w:szCs w:val="22"/>
          <w:lang w:val="el-GR"/>
        </w:rPr>
        <w:t xml:space="preserve"> </w:t>
      </w:r>
      <w:r w:rsidRPr="005609A7">
        <w:rPr>
          <w:rFonts w:ascii="Tahoma" w:hAnsi="Tahoma" w:cs="Tahoma"/>
          <w:szCs w:val="22"/>
        </w:rPr>
        <w:t>schemas</w:t>
      </w:r>
      <w:r w:rsidRPr="005609A7">
        <w:rPr>
          <w:rFonts w:ascii="Tahoma" w:hAnsi="Tahoma" w:cs="Tahoma"/>
          <w:szCs w:val="22"/>
          <w:lang w:val="el-GR"/>
        </w:rPr>
        <w:t xml:space="preserve"> και </w:t>
      </w:r>
      <w:r w:rsidRPr="005609A7">
        <w:rPr>
          <w:rFonts w:ascii="Tahoma" w:hAnsi="Tahoma" w:cs="Tahoma"/>
          <w:szCs w:val="22"/>
        </w:rPr>
        <w:t>XML</w:t>
      </w:r>
      <w:r w:rsidRPr="005609A7">
        <w:rPr>
          <w:rFonts w:ascii="Tahoma" w:hAnsi="Tahoma" w:cs="Tahoma"/>
          <w:szCs w:val="22"/>
          <w:lang w:val="el-GR"/>
        </w:rPr>
        <w:t xml:space="preserve"> </w:t>
      </w:r>
      <w:r w:rsidRPr="005609A7">
        <w:rPr>
          <w:rFonts w:ascii="Tahoma" w:hAnsi="Tahoma" w:cs="Tahoma"/>
          <w:szCs w:val="22"/>
        </w:rPr>
        <w:t>parsers</w:t>
      </w:r>
      <w:r w:rsidRPr="005609A7">
        <w:rPr>
          <w:rFonts w:ascii="Tahoma" w:hAnsi="Tahoma" w:cs="Tahoma"/>
          <w:szCs w:val="22"/>
          <w:lang w:val="el-GR"/>
        </w:rPr>
        <w:t>, για τη δόμηση/μορφοποίηση ανταλλασσόμενων δεδομένων</w:t>
      </w:r>
    </w:p>
    <w:p w14:paraId="76FF328E" w14:textId="77777777" w:rsidR="00342C70" w:rsidRPr="005609A7" w:rsidRDefault="00342C70" w:rsidP="00342C70">
      <w:pPr>
        <w:numPr>
          <w:ilvl w:val="0"/>
          <w:numId w:val="56"/>
        </w:numPr>
        <w:suppressAutoHyphens w:val="0"/>
        <w:rPr>
          <w:rFonts w:ascii="Tahoma" w:hAnsi="Tahoma" w:cs="Tahoma"/>
          <w:szCs w:val="22"/>
          <w:lang w:val="el-GR"/>
        </w:rPr>
      </w:pPr>
      <w:r w:rsidRPr="005609A7">
        <w:rPr>
          <w:rFonts w:ascii="Tahoma" w:hAnsi="Tahoma" w:cs="Tahoma"/>
          <w:szCs w:val="22"/>
        </w:rPr>
        <w:t>SOAP</w:t>
      </w:r>
      <w:r w:rsidRPr="005609A7">
        <w:rPr>
          <w:rFonts w:ascii="Tahoma" w:hAnsi="Tahoma" w:cs="Tahoma"/>
          <w:szCs w:val="22"/>
          <w:lang w:val="el-GR"/>
        </w:rPr>
        <w:t xml:space="preserve"> (</w:t>
      </w:r>
      <w:r w:rsidRPr="005609A7">
        <w:rPr>
          <w:rFonts w:ascii="Tahoma" w:hAnsi="Tahoma" w:cs="Tahoma"/>
          <w:szCs w:val="22"/>
        </w:rPr>
        <w:t>Simple</w:t>
      </w:r>
      <w:r w:rsidRPr="005609A7">
        <w:rPr>
          <w:rFonts w:ascii="Tahoma" w:hAnsi="Tahoma" w:cs="Tahoma"/>
          <w:szCs w:val="22"/>
          <w:lang w:val="el-GR"/>
        </w:rPr>
        <w:t xml:space="preserve"> </w:t>
      </w:r>
      <w:r w:rsidRPr="005609A7">
        <w:rPr>
          <w:rFonts w:ascii="Tahoma" w:hAnsi="Tahoma" w:cs="Tahoma"/>
          <w:szCs w:val="22"/>
        </w:rPr>
        <w:t>Object</w:t>
      </w:r>
      <w:r w:rsidRPr="005609A7">
        <w:rPr>
          <w:rFonts w:ascii="Tahoma" w:hAnsi="Tahoma" w:cs="Tahoma"/>
          <w:szCs w:val="22"/>
          <w:lang w:val="el-GR"/>
        </w:rPr>
        <w:t xml:space="preserve"> </w:t>
      </w:r>
      <w:r w:rsidRPr="005609A7">
        <w:rPr>
          <w:rFonts w:ascii="Tahoma" w:hAnsi="Tahoma" w:cs="Tahoma"/>
          <w:szCs w:val="22"/>
        </w:rPr>
        <w:t>Access</w:t>
      </w:r>
      <w:r w:rsidRPr="005609A7">
        <w:rPr>
          <w:rFonts w:ascii="Tahoma" w:hAnsi="Tahoma" w:cs="Tahoma"/>
          <w:szCs w:val="22"/>
          <w:lang w:val="el-GR"/>
        </w:rPr>
        <w:t xml:space="preserve"> </w:t>
      </w:r>
      <w:r w:rsidRPr="005609A7">
        <w:rPr>
          <w:rFonts w:ascii="Tahoma" w:hAnsi="Tahoma" w:cs="Tahoma"/>
          <w:szCs w:val="22"/>
        </w:rPr>
        <w:t>Protocol</w:t>
      </w:r>
      <w:r w:rsidRPr="005609A7">
        <w:rPr>
          <w:rFonts w:ascii="Tahoma" w:hAnsi="Tahoma" w:cs="Tahoma"/>
          <w:szCs w:val="22"/>
          <w:lang w:val="el-GR"/>
        </w:rPr>
        <w:t xml:space="preserve">), που αποτελεί ένα πρωτόκολλο (βασισμένο σε </w:t>
      </w:r>
      <w:r w:rsidRPr="005609A7">
        <w:rPr>
          <w:rFonts w:ascii="Tahoma" w:hAnsi="Tahoma" w:cs="Tahoma"/>
          <w:szCs w:val="22"/>
        </w:rPr>
        <w:t>XML</w:t>
      </w:r>
      <w:r w:rsidRPr="005609A7">
        <w:rPr>
          <w:rFonts w:ascii="Tahoma" w:hAnsi="Tahoma" w:cs="Tahoma"/>
          <w:szCs w:val="22"/>
          <w:lang w:val="el-GR"/>
        </w:rPr>
        <w:t xml:space="preserve">) για την ανταλλαγή δομημένης πληροφορίας μεταξύ εφαρμογών μέσω </w:t>
      </w:r>
      <w:r w:rsidRPr="005609A7">
        <w:rPr>
          <w:rFonts w:ascii="Tahoma" w:hAnsi="Tahoma" w:cs="Tahoma"/>
          <w:szCs w:val="22"/>
        </w:rPr>
        <w:t>web</w:t>
      </w:r>
      <w:r w:rsidRPr="005609A7">
        <w:rPr>
          <w:rFonts w:ascii="Tahoma" w:hAnsi="Tahoma" w:cs="Tahoma"/>
          <w:szCs w:val="22"/>
          <w:lang w:val="el-GR"/>
        </w:rPr>
        <w:t>-</w:t>
      </w:r>
      <w:r w:rsidRPr="005609A7">
        <w:rPr>
          <w:rFonts w:ascii="Tahoma" w:hAnsi="Tahoma" w:cs="Tahoma"/>
          <w:szCs w:val="22"/>
        </w:rPr>
        <w:t>services</w:t>
      </w:r>
      <w:r w:rsidRPr="005609A7">
        <w:rPr>
          <w:rFonts w:ascii="Tahoma" w:hAnsi="Tahoma" w:cs="Tahoma"/>
          <w:szCs w:val="22"/>
          <w:lang w:val="el-GR"/>
        </w:rPr>
        <w:t>.</w:t>
      </w:r>
    </w:p>
    <w:p w14:paraId="3743760F" w14:textId="77777777" w:rsidR="00342C70" w:rsidRPr="005609A7" w:rsidRDefault="00342C70" w:rsidP="00342C70">
      <w:pPr>
        <w:numPr>
          <w:ilvl w:val="0"/>
          <w:numId w:val="56"/>
        </w:numPr>
        <w:suppressAutoHyphens w:val="0"/>
        <w:rPr>
          <w:rFonts w:ascii="Tahoma" w:hAnsi="Tahoma" w:cs="Tahoma"/>
          <w:szCs w:val="22"/>
          <w:lang w:val="el-GR"/>
        </w:rPr>
      </w:pPr>
      <w:r w:rsidRPr="005609A7">
        <w:rPr>
          <w:rFonts w:ascii="Tahoma" w:hAnsi="Tahoma" w:cs="Tahoma"/>
          <w:szCs w:val="22"/>
        </w:rPr>
        <w:t>WSDL</w:t>
      </w:r>
      <w:r w:rsidRPr="005609A7">
        <w:rPr>
          <w:rFonts w:ascii="Tahoma" w:hAnsi="Tahoma" w:cs="Tahoma"/>
          <w:szCs w:val="22"/>
          <w:lang w:val="el-GR"/>
        </w:rPr>
        <w:t xml:space="preserve"> (</w:t>
      </w:r>
      <w:r w:rsidRPr="005609A7">
        <w:rPr>
          <w:rFonts w:ascii="Tahoma" w:hAnsi="Tahoma" w:cs="Tahoma"/>
          <w:szCs w:val="22"/>
        </w:rPr>
        <w:t>Web</w:t>
      </w:r>
      <w:r w:rsidRPr="005609A7">
        <w:rPr>
          <w:rFonts w:ascii="Tahoma" w:hAnsi="Tahoma" w:cs="Tahoma"/>
          <w:szCs w:val="22"/>
          <w:lang w:val="el-GR"/>
        </w:rPr>
        <w:t xml:space="preserve"> </w:t>
      </w:r>
      <w:r w:rsidRPr="005609A7">
        <w:rPr>
          <w:rFonts w:ascii="Tahoma" w:hAnsi="Tahoma" w:cs="Tahoma"/>
          <w:szCs w:val="22"/>
        </w:rPr>
        <w:t>Services</w:t>
      </w:r>
      <w:r w:rsidRPr="005609A7">
        <w:rPr>
          <w:rFonts w:ascii="Tahoma" w:hAnsi="Tahoma" w:cs="Tahoma"/>
          <w:szCs w:val="22"/>
          <w:lang w:val="el-GR"/>
        </w:rPr>
        <w:t xml:space="preserve"> </w:t>
      </w:r>
      <w:r w:rsidRPr="005609A7">
        <w:rPr>
          <w:rFonts w:ascii="Tahoma" w:hAnsi="Tahoma" w:cs="Tahoma"/>
          <w:szCs w:val="22"/>
        </w:rPr>
        <w:t>Description</w:t>
      </w:r>
      <w:r w:rsidRPr="005609A7">
        <w:rPr>
          <w:rFonts w:ascii="Tahoma" w:hAnsi="Tahoma" w:cs="Tahoma"/>
          <w:szCs w:val="22"/>
          <w:lang w:val="el-GR"/>
        </w:rPr>
        <w:t xml:space="preserve"> </w:t>
      </w:r>
      <w:r w:rsidRPr="005609A7">
        <w:rPr>
          <w:rFonts w:ascii="Tahoma" w:hAnsi="Tahoma" w:cs="Tahoma"/>
          <w:szCs w:val="22"/>
        </w:rPr>
        <w:t>Languages</w:t>
      </w:r>
      <w:r w:rsidRPr="005609A7">
        <w:rPr>
          <w:rFonts w:ascii="Tahoma" w:hAnsi="Tahoma" w:cs="Tahoma"/>
          <w:szCs w:val="22"/>
          <w:lang w:val="el-GR"/>
        </w:rPr>
        <w:t xml:space="preserve">), ένα </w:t>
      </w:r>
      <w:r w:rsidRPr="005609A7">
        <w:rPr>
          <w:rFonts w:ascii="Tahoma" w:hAnsi="Tahoma" w:cs="Tahoma"/>
          <w:szCs w:val="22"/>
        </w:rPr>
        <w:t>XML</w:t>
      </w:r>
      <w:r w:rsidRPr="005609A7">
        <w:rPr>
          <w:rFonts w:ascii="Tahoma" w:hAnsi="Tahoma" w:cs="Tahoma"/>
          <w:szCs w:val="22"/>
          <w:lang w:val="el-GR"/>
        </w:rPr>
        <w:t xml:space="preserve"> </w:t>
      </w:r>
      <w:r w:rsidRPr="005609A7">
        <w:rPr>
          <w:rFonts w:ascii="Tahoma" w:hAnsi="Tahoma" w:cs="Tahoma"/>
          <w:szCs w:val="22"/>
        </w:rPr>
        <w:t>schema</w:t>
      </w:r>
      <w:r w:rsidRPr="005609A7">
        <w:rPr>
          <w:rFonts w:ascii="Tahoma" w:hAnsi="Tahoma" w:cs="Tahoma"/>
          <w:szCs w:val="22"/>
          <w:lang w:val="el-GR"/>
        </w:rPr>
        <w:t xml:space="preserve">, στην ουσία, για την περιγραφή των μηνυμάτων, λειτουργιών και τις αντιστοιχήσεις πρωτοκόλλων των </w:t>
      </w:r>
      <w:r w:rsidRPr="005609A7">
        <w:rPr>
          <w:rFonts w:ascii="Tahoma" w:hAnsi="Tahoma" w:cs="Tahoma"/>
          <w:szCs w:val="22"/>
        </w:rPr>
        <w:t>web</w:t>
      </w:r>
      <w:r w:rsidRPr="005609A7">
        <w:rPr>
          <w:rFonts w:ascii="Tahoma" w:hAnsi="Tahoma" w:cs="Tahoma"/>
          <w:szCs w:val="22"/>
          <w:lang w:val="el-GR"/>
        </w:rPr>
        <w:t>-</w:t>
      </w:r>
      <w:r w:rsidRPr="005609A7">
        <w:rPr>
          <w:rFonts w:ascii="Tahoma" w:hAnsi="Tahoma" w:cs="Tahoma"/>
          <w:szCs w:val="22"/>
        </w:rPr>
        <w:t>services</w:t>
      </w:r>
    </w:p>
    <w:p w14:paraId="3214FCAF" w14:textId="77777777" w:rsidR="00342C70" w:rsidRPr="005609A7" w:rsidRDefault="00342C70" w:rsidP="00342C70">
      <w:pPr>
        <w:spacing w:before="60" w:after="60"/>
        <w:ind w:left="720"/>
        <w:rPr>
          <w:rFonts w:ascii="Tahoma" w:hAnsi="Tahoma" w:cs="Tahoma"/>
          <w:szCs w:val="22"/>
          <w:lang w:val="el-GR"/>
        </w:rPr>
      </w:pPr>
      <w:r w:rsidRPr="005609A7">
        <w:rPr>
          <w:rFonts w:ascii="Tahoma" w:hAnsi="Tahoma" w:cs="Tahoma"/>
          <w:szCs w:val="22"/>
          <w:lang w:val="el-GR"/>
        </w:rPr>
        <w:t xml:space="preserve">Στο πλαίσιο αυτό θα παρασχεθούν οι κατάλληλες </w:t>
      </w:r>
      <w:proofErr w:type="spellStart"/>
      <w:r w:rsidRPr="005609A7">
        <w:rPr>
          <w:rFonts w:ascii="Tahoma" w:hAnsi="Tahoma" w:cs="Tahoma"/>
          <w:szCs w:val="22"/>
          <w:lang w:val="el-GR"/>
        </w:rPr>
        <w:t>διεπαφές</w:t>
      </w:r>
      <w:proofErr w:type="spellEnd"/>
      <w:r w:rsidRPr="005609A7">
        <w:rPr>
          <w:rFonts w:ascii="Tahoma" w:hAnsi="Tahoma" w:cs="Tahoma"/>
          <w:szCs w:val="22"/>
          <w:lang w:val="el-GR"/>
        </w:rPr>
        <w:t xml:space="preserve"> (π.χ. επαρκώς τεκμηριωμένα </w:t>
      </w:r>
      <w:r w:rsidRPr="005609A7">
        <w:rPr>
          <w:rFonts w:ascii="Tahoma" w:hAnsi="Tahoma" w:cs="Tahoma"/>
          <w:szCs w:val="22"/>
        </w:rPr>
        <w:t>API</w:t>
      </w:r>
      <w:r w:rsidRPr="005609A7">
        <w:rPr>
          <w:rFonts w:ascii="Tahoma" w:hAnsi="Tahoma" w:cs="Tahoma"/>
          <w:szCs w:val="22"/>
          <w:lang w:val="en-US"/>
        </w:rPr>
        <w:t>s</w:t>
      </w:r>
      <w:r w:rsidRPr="005609A7">
        <w:rPr>
          <w:rFonts w:ascii="Tahoma" w:hAnsi="Tahoma" w:cs="Tahoma"/>
          <w:szCs w:val="22"/>
          <w:lang w:val="el-GR"/>
        </w:rPr>
        <w:t xml:space="preserve"> - </w:t>
      </w:r>
      <w:r w:rsidRPr="005609A7">
        <w:rPr>
          <w:rFonts w:ascii="Tahoma" w:hAnsi="Tahoma" w:cs="Tahoma"/>
          <w:szCs w:val="22"/>
        </w:rPr>
        <w:t>Application</w:t>
      </w:r>
      <w:r w:rsidRPr="005609A7">
        <w:rPr>
          <w:rFonts w:ascii="Tahoma" w:hAnsi="Tahoma" w:cs="Tahoma"/>
          <w:szCs w:val="22"/>
          <w:lang w:val="el-GR"/>
        </w:rPr>
        <w:t xml:space="preserve"> </w:t>
      </w:r>
      <w:r w:rsidRPr="005609A7">
        <w:rPr>
          <w:rFonts w:ascii="Tahoma" w:hAnsi="Tahoma" w:cs="Tahoma"/>
          <w:szCs w:val="22"/>
        </w:rPr>
        <w:t>Programming</w:t>
      </w:r>
      <w:r w:rsidRPr="005609A7">
        <w:rPr>
          <w:rFonts w:ascii="Tahoma" w:hAnsi="Tahoma" w:cs="Tahoma"/>
          <w:szCs w:val="22"/>
          <w:lang w:val="el-GR"/>
        </w:rPr>
        <w:t xml:space="preserve"> </w:t>
      </w:r>
      <w:r w:rsidRPr="005609A7">
        <w:rPr>
          <w:rFonts w:ascii="Tahoma" w:hAnsi="Tahoma" w:cs="Tahoma"/>
          <w:szCs w:val="22"/>
        </w:rPr>
        <w:t>Interface</w:t>
      </w:r>
      <w:r w:rsidRPr="005609A7">
        <w:rPr>
          <w:rFonts w:ascii="Tahoma" w:hAnsi="Tahoma" w:cs="Tahoma"/>
          <w:szCs w:val="22"/>
          <w:lang w:val="el-GR"/>
        </w:rPr>
        <w:t>) τα οποία θα επιτρέπουν την ολοκλήρωση/ διασύνδεση με τρίτες εφαρμογές (</w:t>
      </w:r>
      <w:r w:rsidRPr="005609A7">
        <w:rPr>
          <w:rFonts w:ascii="Tahoma" w:hAnsi="Tahoma" w:cs="Tahoma"/>
          <w:szCs w:val="22"/>
        </w:rPr>
        <w:t>public</w:t>
      </w:r>
      <w:r w:rsidRPr="005609A7">
        <w:rPr>
          <w:rFonts w:ascii="Tahoma" w:hAnsi="Tahoma" w:cs="Tahoma"/>
          <w:szCs w:val="22"/>
          <w:lang w:val="el-GR"/>
        </w:rPr>
        <w:t xml:space="preserve"> </w:t>
      </w:r>
      <w:r w:rsidRPr="005609A7">
        <w:rPr>
          <w:rFonts w:ascii="Tahoma" w:hAnsi="Tahoma" w:cs="Tahoma"/>
          <w:szCs w:val="22"/>
        </w:rPr>
        <w:t>API</w:t>
      </w:r>
      <w:r w:rsidRPr="005609A7">
        <w:rPr>
          <w:rFonts w:ascii="Tahoma" w:hAnsi="Tahoma" w:cs="Tahoma"/>
          <w:szCs w:val="22"/>
          <w:lang w:val="el-GR"/>
        </w:rPr>
        <w:t>) ή/και άλλα υποσυστήματα (</w:t>
      </w:r>
      <w:r w:rsidRPr="005609A7">
        <w:rPr>
          <w:rFonts w:ascii="Tahoma" w:hAnsi="Tahoma" w:cs="Tahoma"/>
          <w:szCs w:val="22"/>
        </w:rPr>
        <w:t>intranet</w:t>
      </w:r>
      <w:r w:rsidRPr="005609A7">
        <w:rPr>
          <w:rFonts w:ascii="Tahoma" w:hAnsi="Tahoma" w:cs="Tahoma"/>
          <w:szCs w:val="22"/>
          <w:lang w:val="el-GR"/>
        </w:rPr>
        <w:t xml:space="preserve"> </w:t>
      </w:r>
      <w:r w:rsidRPr="005609A7">
        <w:rPr>
          <w:rFonts w:ascii="Tahoma" w:hAnsi="Tahoma" w:cs="Tahoma"/>
          <w:szCs w:val="22"/>
        </w:rPr>
        <w:t>API</w:t>
      </w:r>
      <w:r w:rsidRPr="005609A7">
        <w:rPr>
          <w:rFonts w:ascii="Tahoma" w:hAnsi="Tahoma" w:cs="Tahoma"/>
          <w:szCs w:val="22"/>
          <w:lang w:val="el-GR"/>
        </w:rPr>
        <w:t xml:space="preserve">) και τα οποία θα υλοποιηθούν με </w:t>
      </w:r>
      <w:r w:rsidRPr="005609A7">
        <w:rPr>
          <w:rFonts w:ascii="Tahoma" w:hAnsi="Tahoma" w:cs="Tahoma"/>
          <w:szCs w:val="22"/>
        </w:rPr>
        <w:t>web</w:t>
      </w:r>
      <w:r w:rsidRPr="005609A7">
        <w:rPr>
          <w:rFonts w:ascii="Tahoma" w:hAnsi="Tahoma" w:cs="Tahoma"/>
          <w:szCs w:val="22"/>
          <w:lang w:val="el-GR"/>
        </w:rPr>
        <w:t xml:space="preserve"> </w:t>
      </w:r>
      <w:r w:rsidRPr="005609A7">
        <w:rPr>
          <w:rFonts w:ascii="Tahoma" w:hAnsi="Tahoma" w:cs="Tahoma"/>
          <w:szCs w:val="22"/>
        </w:rPr>
        <w:t>services</w:t>
      </w:r>
      <w:r w:rsidRPr="005609A7">
        <w:rPr>
          <w:rFonts w:ascii="Tahoma" w:hAnsi="Tahoma" w:cs="Tahoma"/>
          <w:szCs w:val="22"/>
          <w:lang w:val="el-GR"/>
        </w:rPr>
        <w:t xml:space="preserve"> (</w:t>
      </w:r>
      <w:r w:rsidRPr="005609A7">
        <w:rPr>
          <w:rFonts w:ascii="Tahoma" w:hAnsi="Tahoma" w:cs="Tahoma"/>
          <w:szCs w:val="22"/>
        </w:rPr>
        <w:t>SOAP</w:t>
      </w:r>
      <w:r w:rsidRPr="005609A7">
        <w:rPr>
          <w:rFonts w:ascii="Tahoma" w:hAnsi="Tahoma" w:cs="Tahoma"/>
          <w:szCs w:val="22"/>
          <w:lang w:val="el-GR"/>
        </w:rPr>
        <w:t xml:space="preserve">, </w:t>
      </w:r>
      <w:r w:rsidRPr="005609A7">
        <w:rPr>
          <w:rFonts w:ascii="Tahoma" w:hAnsi="Tahoma" w:cs="Tahoma"/>
          <w:szCs w:val="22"/>
        </w:rPr>
        <w:t>REST</w:t>
      </w:r>
      <w:r w:rsidRPr="005609A7">
        <w:rPr>
          <w:rFonts w:ascii="Tahoma" w:hAnsi="Tahoma" w:cs="Tahoma"/>
          <w:szCs w:val="22"/>
          <w:lang w:val="el-GR"/>
        </w:rPr>
        <w:t xml:space="preserve"> χωρίς να αποκλείονται άλλα πρωτόκολλα εάν χρειαστεί).</w:t>
      </w:r>
    </w:p>
    <w:p w14:paraId="6A2E9A3E" w14:textId="77777777" w:rsidR="00342C70" w:rsidRPr="005609A7" w:rsidRDefault="00342C70" w:rsidP="00342C70">
      <w:pPr>
        <w:spacing w:before="60" w:after="60"/>
        <w:rPr>
          <w:rFonts w:ascii="Tahoma" w:hAnsi="Tahoma" w:cs="Tahoma"/>
          <w:szCs w:val="22"/>
          <w:lang w:val="el-GR"/>
        </w:rPr>
      </w:pPr>
    </w:p>
    <w:p w14:paraId="18E0201B" w14:textId="2D6127A9" w:rsidR="00342C70" w:rsidRPr="005609A7" w:rsidRDefault="00342C70" w:rsidP="00342C70">
      <w:pPr>
        <w:spacing w:before="60" w:after="60"/>
        <w:rPr>
          <w:rFonts w:ascii="Tahoma" w:hAnsi="Tahoma" w:cs="Tahoma"/>
          <w:szCs w:val="22"/>
        </w:rPr>
      </w:pPr>
      <w:r w:rsidRPr="005609A7">
        <w:rPr>
          <w:rFonts w:ascii="Tahoma" w:hAnsi="Tahoma" w:cs="Tahoma"/>
          <w:szCs w:val="22"/>
          <w:lang w:val="el-GR"/>
        </w:rPr>
        <w:t xml:space="preserve">Στο πλαίσιο του παρόντος έργου το σύστημα </w:t>
      </w:r>
      <w:proofErr w:type="spellStart"/>
      <w:r w:rsidRPr="005609A7">
        <w:rPr>
          <w:rFonts w:ascii="Tahoma" w:hAnsi="Tahoma" w:cs="Tahoma"/>
          <w:szCs w:val="22"/>
          <w:lang w:val="el-GR"/>
        </w:rPr>
        <w:t>Διαλειτουργικότητας</w:t>
      </w:r>
      <w:proofErr w:type="spellEnd"/>
      <w:r w:rsidRPr="005609A7">
        <w:rPr>
          <w:rFonts w:ascii="Tahoma" w:hAnsi="Tahoma" w:cs="Tahoma"/>
          <w:szCs w:val="22"/>
          <w:lang w:val="el-GR"/>
        </w:rPr>
        <w:t xml:space="preserve"> που θα υλοποιηθεί, θα παρέχει έτοιμους μηχανισμούς κατ’ ελάχιστον για τη </w:t>
      </w:r>
      <w:proofErr w:type="spellStart"/>
      <w:r w:rsidRPr="005609A7">
        <w:rPr>
          <w:rFonts w:ascii="Tahoma" w:hAnsi="Tahoma" w:cs="Tahoma"/>
          <w:szCs w:val="22"/>
          <w:lang w:val="el-GR"/>
        </w:rPr>
        <w:t>διαλειτουργικότητα</w:t>
      </w:r>
      <w:proofErr w:type="spellEnd"/>
      <w:r w:rsidRPr="005609A7">
        <w:rPr>
          <w:rFonts w:ascii="Tahoma" w:hAnsi="Tahoma" w:cs="Tahoma"/>
          <w:szCs w:val="22"/>
          <w:lang w:val="el-GR"/>
        </w:rPr>
        <w:t xml:space="preserve"> με τα συστήματα ασφάλειας που πρόκειται να αναπτυχθούν στο πλαίσιο του </w:t>
      </w:r>
      <w:proofErr w:type="spellStart"/>
      <w:r w:rsidRPr="005609A7">
        <w:rPr>
          <w:rFonts w:ascii="Tahoma" w:hAnsi="Tahoma" w:cs="Tahoma"/>
          <w:szCs w:val="22"/>
          <w:lang w:val="el-GR"/>
        </w:rPr>
        <w:t>Υποέργου</w:t>
      </w:r>
      <w:proofErr w:type="spellEnd"/>
      <w:r w:rsidRPr="005609A7">
        <w:rPr>
          <w:rFonts w:ascii="Tahoma" w:hAnsi="Tahoma" w:cs="Tahoma"/>
          <w:szCs w:val="22"/>
          <w:lang w:val="el-GR"/>
        </w:rPr>
        <w:t xml:space="preserve"> Ασφάλειας (</w:t>
      </w:r>
      <w:proofErr w:type="spellStart"/>
      <w:r w:rsidRPr="005609A7">
        <w:rPr>
          <w:rFonts w:ascii="Tahoma" w:hAnsi="Tahoma" w:cs="Tahoma"/>
          <w:szCs w:val="22"/>
          <w:lang w:val="el-GR"/>
        </w:rPr>
        <w:t>Υποέργο</w:t>
      </w:r>
      <w:proofErr w:type="spellEnd"/>
      <w:r w:rsidRPr="005609A7">
        <w:rPr>
          <w:rFonts w:ascii="Tahoma" w:hAnsi="Tahoma" w:cs="Tahoma"/>
          <w:szCs w:val="22"/>
          <w:lang w:val="el-GR"/>
        </w:rPr>
        <w:t xml:space="preserve"> 3) του ΣΥΖΕΥΞΙΣ ΙΙ. Επιπροσθέτως, θα δημιουργηθούν μηχανισμοί λειτουργικότητας με οποιοδήποτε άλλο σύστημα κριθεί ότι απαιτείται, κατά τη φάση Ανάλυσης Απαιτήσεων Έργου, της Παρ. </w:t>
      </w:r>
      <w:r w:rsidR="0012104B">
        <w:fldChar w:fldCharType="begin"/>
      </w:r>
      <w:r w:rsidR="0012104B" w:rsidRPr="0078195B">
        <w:rPr>
          <w:lang w:val="el-GR"/>
        </w:rPr>
        <w:instrText xml:space="preserve"> </w:instrText>
      </w:r>
      <w:r w:rsidR="0012104B">
        <w:instrText>REF</w:instrText>
      </w:r>
      <w:r w:rsidR="0012104B" w:rsidRPr="0078195B">
        <w:rPr>
          <w:lang w:val="el-GR"/>
        </w:rPr>
        <w:instrText xml:space="preserve"> _</w:instrText>
      </w:r>
      <w:r w:rsidR="0012104B">
        <w:instrText>Ref</w:instrText>
      </w:r>
      <w:r w:rsidR="0012104B" w:rsidRPr="0078195B">
        <w:rPr>
          <w:lang w:val="el-GR"/>
        </w:rPr>
        <w:instrText>365361555 \</w:instrText>
      </w:r>
      <w:r w:rsidR="0012104B">
        <w:instrText>w</w:instrText>
      </w:r>
      <w:r w:rsidR="0012104B" w:rsidRPr="0078195B">
        <w:rPr>
          <w:lang w:val="el-GR"/>
        </w:rPr>
        <w:instrText xml:space="preserve"> \</w:instrText>
      </w:r>
      <w:r w:rsidR="0012104B">
        <w:instrText>h</w:instrText>
      </w:r>
      <w:r w:rsidR="0012104B" w:rsidRPr="0078195B">
        <w:rPr>
          <w:lang w:val="el-GR"/>
        </w:rPr>
        <w:instrText xml:space="preserve">  \* </w:instrText>
      </w:r>
      <w:r w:rsidR="0012104B">
        <w:instrText>MERGEFORMAT</w:instrText>
      </w:r>
      <w:r w:rsidR="0012104B" w:rsidRPr="0078195B">
        <w:rPr>
          <w:lang w:val="el-GR"/>
        </w:rPr>
        <w:instrText xml:space="preserve"> </w:instrText>
      </w:r>
      <w:r w:rsidR="0012104B">
        <w:fldChar w:fldCharType="separate"/>
      </w:r>
      <w:r w:rsidR="001B7B96" w:rsidRPr="001B7B96">
        <w:rPr>
          <w:rFonts w:ascii="Tahoma" w:hAnsi="Tahoma" w:cs="Tahoma"/>
          <w:szCs w:val="22"/>
          <w:cs/>
        </w:rPr>
        <w:t>‎</w:t>
      </w:r>
      <w:r w:rsidR="001B7B96">
        <w:rPr>
          <w:lang w:val="el-GR"/>
        </w:rPr>
        <w:t>2.2.5.1</w:t>
      </w:r>
      <w:r w:rsidR="0012104B">
        <w:fldChar w:fldCharType="end"/>
      </w:r>
      <w:r w:rsidRPr="005609A7">
        <w:rPr>
          <w:rFonts w:ascii="Tahoma" w:hAnsi="Tahoma" w:cs="Tahoma"/>
          <w:szCs w:val="22"/>
        </w:rPr>
        <w:t>.</w:t>
      </w:r>
    </w:p>
    <w:p w14:paraId="693C6EA4" w14:textId="77777777" w:rsidR="00342C70" w:rsidRDefault="00D419DD" w:rsidP="006E26AF">
      <w:pPr>
        <w:pStyle w:val="40"/>
        <w:ind w:left="630"/>
      </w:pPr>
      <w:bookmarkStart w:id="360" w:name="_Toc106350244"/>
      <w:bookmarkStart w:id="361" w:name="_Hlk92187720"/>
      <w:bookmarkStart w:id="362" w:name="_Hlk92191277"/>
      <w:r>
        <w:lastRenderedPageBreak/>
        <w:t>Υπηρεσίες πιλοτικής</w:t>
      </w:r>
      <w:r w:rsidR="00814710">
        <w:t xml:space="preserve">/δοκιμαστικής </w:t>
      </w:r>
      <w:r>
        <w:t xml:space="preserve"> Λειτουργίας του ΟΠΣ-ΔΕΑΣ</w:t>
      </w:r>
      <w:bookmarkEnd w:id="360"/>
    </w:p>
    <w:bookmarkEnd w:id="361"/>
    <w:p w14:paraId="4E6D8AAE" w14:textId="77777777" w:rsidR="00D419DD" w:rsidRPr="006E26AF" w:rsidRDefault="00D419DD" w:rsidP="00D419DD">
      <w:pPr>
        <w:rPr>
          <w:rFonts w:ascii="Tahoma" w:hAnsi="Tahoma" w:cs="Tahoma"/>
          <w:szCs w:val="22"/>
          <w:lang w:val="el-GR"/>
        </w:rPr>
      </w:pPr>
      <w:r w:rsidRPr="006E26AF">
        <w:rPr>
          <w:rFonts w:ascii="Tahoma" w:hAnsi="Tahoma" w:cs="Tahoma"/>
          <w:szCs w:val="22"/>
          <w:lang w:val="el-GR"/>
        </w:rPr>
        <w:t xml:space="preserve">Η Περίοδος    Πιλοτικής / Δοκιμαστικής έχει σαν σκοπό την καθημερινή λειτουργία και έλεγχο του </w:t>
      </w:r>
      <w:r>
        <w:rPr>
          <w:rFonts w:ascii="Tahoma" w:hAnsi="Tahoma" w:cs="Tahoma"/>
          <w:szCs w:val="22"/>
          <w:lang w:val="el-GR"/>
        </w:rPr>
        <w:t>ΟΠΣ</w:t>
      </w:r>
      <w:r w:rsidRPr="006E26AF">
        <w:rPr>
          <w:rFonts w:ascii="Tahoma" w:hAnsi="Tahoma" w:cs="Tahoma"/>
          <w:szCs w:val="22"/>
          <w:lang w:val="el-GR"/>
        </w:rPr>
        <w:t xml:space="preserve"> πριν γίνει η οριστική παραλαβή. Κατά το διάστημα αυτό ο Ανάδοχος είναι υποχρεωμένος να προσφέρει όλη την απαιτούμενη υποστήριξη και πρέπει να καλύπτει έγκαιρα όλες τις ανάγκες και τα προβλήματα που ενδέχεται να προκύψουν. </w:t>
      </w:r>
    </w:p>
    <w:p w14:paraId="5B6E0DC6" w14:textId="77777777" w:rsidR="00D419DD" w:rsidRPr="006E26AF" w:rsidRDefault="00D419DD" w:rsidP="00D419DD">
      <w:pPr>
        <w:rPr>
          <w:rFonts w:ascii="Tahoma" w:hAnsi="Tahoma" w:cs="Tahoma"/>
          <w:szCs w:val="22"/>
          <w:lang w:val="el-GR"/>
        </w:rPr>
      </w:pPr>
      <w:r w:rsidRPr="006E26AF">
        <w:rPr>
          <w:rFonts w:ascii="Tahoma" w:hAnsi="Tahoma" w:cs="Tahoma"/>
          <w:szCs w:val="22"/>
          <w:lang w:val="el-GR"/>
        </w:rPr>
        <w:t xml:space="preserve">Επίσης περιλαμβάνεται τα σενάρια  ελέγχου από τον Ανάδοχο, σε συνεργασία με τις εμπλεκόμενες υπηρεσίες του Φορέα όπως:  </w:t>
      </w:r>
    </w:p>
    <w:p w14:paraId="28135998" w14:textId="77777777" w:rsidR="00D419DD" w:rsidRPr="006E26AF" w:rsidRDefault="00D419DD" w:rsidP="00D419DD">
      <w:pPr>
        <w:widowControl w:val="0"/>
        <w:numPr>
          <w:ilvl w:val="0"/>
          <w:numId w:val="190"/>
        </w:numPr>
        <w:suppressAutoHyphens w:val="0"/>
        <w:spacing w:after="60"/>
        <w:rPr>
          <w:rFonts w:ascii="Tahoma" w:hAnsi="Tahoma" w:cs="Tahoma"/>
          <w:szCs w:val="22"/>
          <w:lang w:val="el-GR"/>
        </w:rPr>
      </w:pPr>
      <w:r w:rsidRPr="006E26AF">
        <w:rPr>
          <w:rFonts w:ascii="Tahoma" w:hAnsi="Tahoma" w:cs="Tahoma"/>
          <w:szCs w:val="22"/>
          <w:lang w:val="el-GR"/>
        </w:rPr>
        <w:t>Αρχικές δοκιμές ελέγχου λειτουργικότητας (</w:t>
      </w:r>
      <w:r w:rsidRPr="006E26AF">
        <w:rPr>
          <w:rFonts w:ascii="Tahoma" w:hAnsi="Tahoma" w:cs="Tahoma"/>
          <w:szCs w:val="22"/>
        </w:rPr>
        <w:t>unit</w:t>
      </w:r>
      <w:r w:rsidRPr="006E26AF">
        <w:rPr>
          <w:rFonts w:ascii="Tahoma" w:hAnsi="Tahoma" w:cs="Tahoma"/>
          <w:szCs w:val="22"/>
          <w:lang w:val="el-GR"/>
        </w:rPr>
        <w:t xml:space="preserve"> </w:t>
      </w:r>
      <w:r w:rsidRPr="006E26AF">
        <w:rPr>
          <w:rFonts w:ascii="Tahoma" w:hAnsi="Tahoma" w:cs="Tahoma"/>
          <w:szCs w:val="22"/>
        </w:rPr>
        <w:t>test</w:t>
      </w:r>
      <w:r w:rsidRPr="006E26AF">
        <w:rPr>
          <w:rFonts w:ascii="Tahoma" w:hAnsi="Tahoma" w:cs="Tahoma"/>
          <w:szCs w:val="22"/>
          <w:lang w:val="el-GR"/>
        </w:rPr>
        <w:t xml:space="preserve">, </w:t>
      </w:r>
      <w:r w:rsidRPr="006E26AF">
        <w:rPr>
          <w:rFonts w:ascii="Tahoma" w:hAnsi="Tahoma" w:cs="Tahoma"/>
          <w:szCs w:val="22"/>
        </w:rPr>
        <w:t>system</w:t>
      </w:r>
      <w:r w:rsidRPr="006E26AF">
        <w:rPr>
          <w:rFonts w:ascii="Tahoma" w:hAnsi="Tahoma" w:cs="Tahoma"/>
          <w:szCs w:val="22"/>
          <w:lang w:val="el-GR"/>
        </w:rPr>
        <w:t xml:space="preserve"> </w:t>
      </w:r>
      <w:r w:rsidRPr="006E26AF">
        <w:rPr>
          <w:rFonts w:ascii="Tahoma" w:hAnsi="Tahoma" w:cs="Tahoma"/>
          <w:szCs w:val="22"/>
        </w:rPr>
        <w:t>test</w:t>
      </w:r>
      <w:r w:rsidRPr="006E26AF">
        <w:rPr>
          <w:rFonts w:ascii="Tahoma" w:hAnsi="Tahoma" w:cs="Tahoma"/>
          <w:szCs w:val="22"/>
          <w:lang w:val="el-GR"/>
        </w:rPr>
        <w:t xml:space="preserve">, </w:t>
      </w:r>
      <w:r w:rsidRPr="006E26AF">
        <w:rPr>
          <w:rFonts w:ascii="Tahoma" w:hAnsi="Tahoma" w:cs="Tahoma"/>
          <w:szCs w:val="22"/>
        </w:rPr>
        <w:t>integration</w:t>
      </w:r>
      <w:r w:rsidRPr="006E26AF">
        <w:rPr>
          <w:rFonts w:ascii="Tahoma" w:hAnsi="Tahoma" w:cs="Tahoma"/>
          <w:szCs w:val="22"/>
          <w:lang w:val="el-GR"/>
        </w:rPr>
        <w:t xml:space="preserve"> </w:t>
      </w:r>
      <w:r w:rsidRPr="006E26AF">
        <w:rPr>
          <w:rFonts w:ascii="Tahoma" w:hAnsi="Tahoma" w:cs="Tahoma"/>
          <w:szCs w:val="22"/>
        </w:rPr>
        <w:t>test</w:t>
      </w:r>
      <w:r w:rsidRPr="006E26AF">
        <w:rPr>
          <w:rFonts w:ascii="Tahoma" w:hAnsi="Tahoma" w:cs="Tahoma"/>
          <w:szCs w:val="22"/>
          <w:lang w:val="el-GR"/>
        </w:rPr>
        <w:t xml:space="preserve">, προσθήκες / τροποποιήσεις, σύνθεση, πιλοτική χρήση κλπ.) με στόχο να επιβεβαιωθεί η λειτουργία και καλή συνεργασία των υποσυστημάτων του λογισμικού/εφαρμογών του </w:t>
      </w:r>
      <w:r>
        <w:rPr>
          <w:rFonts w:ascii="Tahoma" w:hAnsi="Tahoma" w:cs="Tahoma"/>
          <w:szCs w:val="22"/>
          <w:lang w:val="el-GR"/>
        </w:rPr>
        <w:t>ΟΠΣ</w:t>
      </w:r>
      <w:r w:rsidRPr="006E26AF">
        <w:rPr>
          <w:rFonts w:ascii="Tahoma" w:hAnsi="Tahoma" w:cs="Tahoma"/>
          <w:szCs w:val="22"/>
          <w:lang w:val="el-GR"/>
        </w:rPr>
        <w:t xml:space="preserve">,  τόσο μεταξύ τους όσο και εξωτερικά υπό συνθήκες πλήρους παραγωγικής λειτουργίας (με πραγματικά δεδομένα, για έλεγχο από τον Ανάδοχο, και στελέχη των Υπηρεσιών του Φορέα  που θα εκπαιδευτούν στο περιβάλλον λειτουργίας του </w:t>
      </w:r>
      <w:r>
        <w:rPr>
          <w:rFonts w:ascii="Tahoma" w:hAnsi="Tahoma" w:cs="Tahoma"/>
          <w:szCs w:val="22"/>
          <w:lang w:val="el-GR"/>
        </w:rPr>
        <w:t>ΟΠΣ</w:t>
      </w:r>
      <w:r w:rsidRPr="006E26AF">
        <w:rPr>
          <w:rFonts w:ascii="Tahoma" w:hAnsi="Tahoma" w:cs="Tahoma"/>
          <w:szCs w:val="22"/>
          <w:lang w:val="el-GR"/>
        </w:rPr>
        <w:t>)</w:t>
      </w:r>
    </w:p>
    <w:p w14:paraId="0960EEF1" w14:textId="77777777" w:rsidR="00D419DD" w:rsidRPr="00D419DD" w:rsidRDefault="00D419DD" w:rsidP="00D419DD">
      <w:pPr>
        <w:pStyle w:val="afff4"/>
        <w:numPr>
          <w:ilvl w:val="0"/>
          <w:numId w:val="190"/>
        </w:numPr>
        <w:spacing w:line="240" w:lineRule="auto"/>
        <w:rPr>
          <w:rFonts w:ascii="Tahoma" w:hAnsi="Tahoma" w:cs="Tahoma"/>
          <w:sz w:val="22"/>
          <w:szCs w:val="22"/>
        </w:rPr>
      </w:pPr>
      <w:r w:rsidRPr="00D419DD">
        <w:rPr>
          <w:rFonts w:ascii="Tahoma" w:hAnsi="Tahoma" w:cs="Tahoma"/>
          <w:sz w:val="22"/>
          <w:szCs w:val="22"/>
        </w:rPr>
        <w:t>Τις βελτιώσεις &amp; βελτιστοποιήσεις του λογισμικού/εφαρμογών</w:t>
      </w:r>
    </w:p>
    <w:p w14:paraId="66BB5B68" w14:textId="77777777" w:rsidR="00D419DD" w:rsidRPr="006E26AF" w:rsidRDefault="00D419DD" w:rsidP="00D419DD">
      <w:pPr>
        <w:rPr>
          <w:rFonts w:ascii="Tahoma" w:hAnsi="Tahoma" w:cs="Tahoma"/>
          <w:szCs w:val="22"/>
          <w:lang w:val="el-GR"/>
        </w:rPr>
      </w:pPr>
      <w:r w:rsidRPr="006E26AF">
        <w:rPr>
          <w:rFonts w:ascii="Tahoma" w:hAnsi="Tahoma" w:cs="Tahoma"/>
          <w:szCs w:val="22"/>
          <w:lang w:val="el-GR"/>
        </w:rPr>
        <w:t>Σε αυτή τη φάση, ικανό δείγμα χρηστών (</w:t>
      </w:r>
      <w:r w:rsidRPr="006E26AF">
        <w:rPr>
          <w:rFonts w:ascii="Tahoma" w:hAnsi="Tahoma" w:cs="Tahoma"/>
          <w:szCs w:val="22"/>
        </w:rPr>
        <w:t>key</w:t>
      </w:r>
      <w:r w:rsidRPr="006E26AF">
        <w:rPr>
          <w:rFonts w:ascii="Tahoma" w:hAnsi="Tahoma" w:cs="Tahoma"/>
          <w:szCs w:val="22"/>
          <w:lang w:val="el-GR"/>
        </w:rPr>
        <w:t xml:space="preserve"> </w:t>
      </w:r>
      <w:r w:rsidRPr="006E26AF">
        <w:rPr>
          <w:rFonts w:ascii="Tahoma" w:hAnsi="Tahoma" w:cs="Tahoma"/>
          <w:szCs w:val="22"/>
        </w:rPr>
        <w:t>users</w:t>
      </w:r>
      <w:r w:rsidRPr="006E26AF">
        <w:rPr>
          <w:rFonts w:ascii="Tahoma" w:hAnsi="Tahoma" w:cs="Tahoma"/>
          <w:szCs w:val="22"/>
          <w:lang w:val="el-GR"/>
        </w:rPr>
        <w:t>) συμμετέχει στις τελικές δοκιμές του συστήματος, ώστε να επιβεβαιωθεί η ικανότητα του σε πραγματικές συνθήκες.</w:t>
      </w:r>
    </w:p>
    <w:p w14:paraId="3CAE860A" w14:textId="77777777" w:rsidR="00D419DD" w:rsidRPr="006E26AF" w:rsidRDefault="00D419DD" w:rsidP="00D419DD">
      <w:pPr>
        <w:rPr>
          <w:rFonts w:ascii="Tahoma" w:hAnsi="Tahoma" w:cs="Tahoma"/>
          <w:szCs w:val="22"/>
          <w:lang w:val="el-GR"/>
        </w:rPr>
      </w:pPr>
      <w:r w:rsidRPr="006E26AF">
        <w:rPr>
          <w:rFonts w:ascii="Tahoma" w:hAnsi="Tahoma" w:cs="Tahoma"/>
          <w:szCs w:val="22"/>
          <w:lang w:val="el-GR"/>
        </w:rPr>
        <w:t xml:space="preserve">Επίσης στην Περίοδο της Πιλοτικής / Δοκιμαστικής Λειτουργίας ο Ανάδοχος θα πρέπει επιπλέον να παρέχει υπηρεσίες </w:t>
      </w:r>
      <w:r w:rsidRPr="006E26AF">
        <w:rPr>
          <w:rFonts w:ascii="Tahoma" w:hAnsi="Tahoma" w:cs="Tahoma"/>
          <w:b/>
          <w:bCs/>
          <w:szCs w:val="22"/>
          <w:lang w:val="el-GR"/>
        </w:rPr>
        <w:t>Help</w:t>
      </w:r>
      <w:r w:rsidRPr="006E26AF">
        <w:rPr>
          <w:rFonts w:ascii="Tahoma" w:hAnsi="Tahoma" w:cs="Tahoma"/>
          <w:szCs w:val="22"/>
          <w:lang w:val="el-GR"/>
        </w:rPr>
        <w:t xml:space="preserve"> Desk (Άμεση Βοήθεια) κατά το ωράριο λειτουργίας της Υπηρεσίας.</w:t>
      </w:r>
    </w:p>
    <w:p w14:paraId="0E58FEA2" w14:textId="77777777" w:rsidR="00D419DD" w:rsidRPr="006E26AF" w:rsidRDefault="00D419DD" w:rsidP="00D419DD">
      <w:pPr>
        <w:pStyle w:val="afff4"/>
        <w:spacing w:line="240" w:lineRule="auto"/>
        <w:rPr>
          <w:rFonts w:ascii="Tahoma" w:hAnsi="Tahoma" w:cs="Tahoma"/>
          <w:sz w:val="22"/>
          <w:szCs w:val="22"/>
        </w:rPr>
      </w:pPr>
      <w:r w:rsidRPr="006E26AF">
        <w:rPr>
          <w:rFonts w:ascii="Tahoma" w:hAnsi="Tahoma" w:cs="Tahoma"/>
          <w:sz w:val="22"/>
          <w:szCs w:val="22"/>
        </w:rPr>
        <w:t>Η διάρκεια της πιλοτικής λειτουργίας είναι δύο (2) μήνες.</w:t>
      </w:r>
    </w:p>
    <w:bookmarkEnd w:id="362"/>
    <w:p w14:paraId="072D4DE5" w14:textId="77777777" w:rsidR="009011F2" w:rsidRDefault="009011F2">
      <w:pPr>
        <w:rPr>
          <w:lang w:val="el-GR"/>
        </w:rPr>
      </w:pPr>
    </w:p>
    <w:p w14:paraId="7011F0C7" w14:textId="77777777" w:rsidR="00D419DD" w:rsidRPr="006E26AF" w:rsidRDefault="00D419DD" w:rsidP="006E26AF">
      <w:pPr>
        <w:rPr>
          <w:lang w:val="el-GR"/>
        </w:rPr>
      </w:pPr>
    </w:p>
    <w:p w14:paraId="7B4EF109" w14:textId="77777777" w:rsidR="00342C70" w:rsidRPr="006F71C9" w:rsidRDefault="00342C70" w:rsidP="00AC1873">
      <w:pPr>
        <w:pStyle w:val="40"/>
      </w:pPr>
      <w:bookmarkStart w:id="363" w:name="_Ref378680437"/>
      <w:bookmarkStart w:id="364" w:name="_Toc380586517"/>
      <w:bookmarkStart w:id="365" w:name="_Toc106350245"/>
      <w:r w:rsidRPr="006F71C9">
        <w:t>Υπηρεσίες παραγωγικής λειτουργίας του ΟΠΣ-ΔΕΑΣ</w:t>
      </w:r>
      <w:bookmarkEnd w:id="363"/>
      <w:bookmarkEnd w:id="364"/>
      <w:bookmarkEnd w:id="365"/>
    </w:p>
    <w:p w14:paraId="1E81D218" w14:textId="188B6863" w:rsidR="00342C70" w:rsidRPr="005609A7" w:rsidRDefault="00342C70" w:rsidP="00342C70">
      <w:pPr>
        <w:rPr>
          <w:rFonts w:ascii="Tahoma" w:hAnsi="Tahoma" w:cs="Tahoma"/>
          <w:szCs w:val="22"/>
          <w:lang w:val="el-GR"/>
        </w:rPr>
      </w:pPr>
      <w:r w:rsidRPr="005609A7">
        <w:rPr>
          <w:rFonts w:ascii="Tahoma" w:hAnsi="Tahoma" w:cs="Tahoma"/>
          <w:szCs w:val="22"/>
          <w:lang w:val="el-GR"/>
        </w:rPr>
        <w:t xml:space="preserve">Ο Ανάδοχος οφείλει να προσφέρει υπηρεσίες πλήρους επιχειρησιακής λειτουργίας του ΟΠΣ-ΔΕΑΣ, της Παρ. </w:t>
      </w:r>
      <w:r w:rsidR="0012104B">
        <w:fldChar w:fldCharType="begin"/>
      </w:r>
      <w:r w:rsidR="0012104B" w:rsidRPr="0078195B">
        <w:rPr>
          <w:lang w:val="el-GR"/>
        </w:rPr>
        <w:instrText xml:space="preserve"> </w:instrText>
      </w:r>
      <w:r w:rsidR="0012104B">
        <w:instrText>REF</w:instrText>
      </w:r>
      <w:r w:rsidR="0012104B" w:rsidRPr="0078195B">
        <w:rPr>
          <w:lang w:val="el-GR"/>
        </w:rPr>
        <w:instrText xml:space="preserve"> _</w:instrText>
      </w:r>
      <w:r w:rsidR="0012104B">
        <w:instrText>Ref</w:instrText>
      </w:r>
      <w:r w:rsidR="0012104B" w:rsidRPr="0078195B">
        <w:rPr>
          <w:lang w:val="el-GR"/>
        </w:rPr>
        <w:instrText>364842526 \</w:instrText>
      </w:r>
      <w:r w:rsidR="0012104B">
        <w:instrText>r</w:instrText>
      </w:r>
      <w:r w:rsidR="0012104B" w:rsidRPr="0078195B">
        <w:rPr>
          <w:lang w:val="el-GR"/>
        </w:rPr>
        <w:instrText xml:space="preserve"> \</w:instrText>
      </w:r>
      <w:r w:rsidR="0012104B">
        <w:instrText>h</w:instrText>
      </w:r>
      <w:r w:rsidR="0012104B" w:rsidRPr="0078195B">
        <w:rPr>
          <w:lang w:val="el-GR"/>
        </w:rPr>
        <w:instrText xml:space="preserve">  \* </w:instrText>
      </w:r>
      <w:r w:rsidR="0012104B">
        <w:instrText>MERGEFORMAT</w:instrText>
      </w:r>
      <w:r w:rsidR="0012104B" w:rsidRPr="0078195B">
        <w:rPr>
          <w:lang w:val="el-GR"/>
        </w:rPr>
        <w:instrText xml:space="preserve"> </w:instrText>
      </w:r>
      <w:r w:rsidR="0012104B">
        <w:fldChar w:fldCharType="separate"/>
      </w:r>
      <w:r w:rsidR="001B7B96" w:rsidRPr="001B7B96">
        <w:rPr>
          <w:rFonts w:ascii="Tahoma" w:hAnsi="Tahoma" w:cs="Tahoma"/>
          <w:szCs w:val="22"/>
          <w:cs/>
          <w:lang w:val="el-GR"/>
        </w:rPr>
        <w:t>‎</w:t>
      </w:r>
      <w:r w:rsidR="001B7B96">
        <w:rPr>
          <w:lang w:val="el-GR"/>
        </w:rPr>
        <w:t>2.2.4</w:t>
      </w:r>
      <w:r w:rsidR="0012104B">
        <w:fldChar w:fldCharType="end"/>
      </w:r>
      <w:r w:rsidRPr="005609A7">
        <w:rPr>
          <w:rFonts w:ascii="Tahoma" w:hAnsi="Tahoma" w:cs="Tahoma"/>
          <w:szCs w:val="22"/>
          <w:lang w:val="el-GR"/>
        </w:rPr>
        <w:t xml:space="preserve"> από το σύνολο των στελεχών – χρηστών του συστήματος. Οι υπηρεσίες αυτές, που θα παρασχεθούν από τον Ανάδοχο κατά τη «</w:t>
      </w:r>
      <w:r w:rsidR="0012104B">
        <w:fldChar w:fldCharType="begin"/>
      </w:r>
      <w:r w:rsidR="0012104B" w:rsidRPr="0078195B">
        <w:rPr>
          <w:lang w:val="el-GR"/>
        </w:rPr>
        <w:instrText xml:space="preserve"> </w:instrText>
      </w:r>
      <w:r w:rsidR="0012104B">
        <w:instrText>REF</w:instrText>
      </w:r>
      <w:r w:rsidR="0012104B" w:rsidRPr="0078195B">
        <w:rPr>
          <w:lang w:val="el-GR"/>
        </w:rPr>
        <w:instrText xml:space="preserve"> _</w:instrText>
      </w:r>
      <w:r w:rsidR="0012104B">
        <w:instrText>Ref</w:instrText>
      </w:r>
      <w:r w:rsidR="0012104B" w:rsidRPr="0078195B">
        <w:rPr>
          <w:lang w:val="el-GR"/>
        </w:rPr>
        <w:instrText>293309800 \</w:instrText>
      </w:r>
      <w:r w:rsidR="0012104B">
        <w:instrText>h</w:instrText>
      </w:r>
      <w:r w:rsidR="0012104B" w:rsidRPr="0078195B">
        <w:rPr>
          <w:lang w:val="el-GR"/>
        </w:rPr>
        <w:instrText xml:space="preserve">  \* </w:instrText>
      </w:r>
      <w:r w:rsidR="0012104B">
        <w:instrText>MERGEFORMAT</w:instrText>
      </w:r>
      <w:r w:rsidR="0012104B" w:rsidRPr="0078195B">
        <w:rPr>
          <w:lang w:val="el-GR"/>
        </w:rPr>
        <w:instrText xml:space="preserve"> </w:instrText>
      </w:r>
      <w:r w:rsidR="0012104B">
        <w:fldChar w:fldCharType="separate"/>
      </w:r>
      <w:r w:rsidR="001B7B96" w:rsidRPr="001B7B96">
        <w:rPr>
          <w:rFonts w:ascii="Tahoma" w:hAnsi="Tahoma" w:cs="Tahoma"/>
          <w:szCs w:val="22"/>
          <w:lang w:val="el-GR"/>
        </w:rPr>
        <w:t>ΦΑΣΗ 8 : Παραγωγική Λειτουργία</w:t>
      </w:r>
      <w:r w:rsidR="0012104B">
        <w:fldChar w:fldCharType="end"/>
      </w:r>
      <w:r w:rsidRPr="005609A7">
        <w:rPr>
          <w:rFonts w:ascii="Tahoma" w:hAnsi="Tahoma" w:cs="Tahoma"/>
          <w:szCs w:val="22"/>
          <w:lang w:val="el-GR"/>
        </w:rPr>
        <w:t>», περιλαμβάνουν κατ’ ελάχιστον:</w:t>
      </w:r>
    </w:p>
    <w:p w14:paraId="7565A4E1" w14:textId="77777777" w:rsidR="00342C70" w:rsidRPr="005609A7" w:rsidRDefault="00342C70" w:rsidP="00342C70">
      <w:pPr>
        <w:widowControl w:val="0"/>
        <w:numPr>
          <w:ilvl w:val="0"/>
          <w:numId w:val="49"/>
        </w:numPr>
        <w:suppressAutoHyphens w:val="0"/>
        <w:spacing w:after="60"/>
        <w:rPr>
          <w:rFonts w:ascii="Tahoma" w:hAnsi="Tahoma" w:cs="Tahoma"/>
          <w:szCs w:val="22"/>
          <w:lang w:val="el-GR"/>
        </w:rPr>
      </w:pPr>
      <w:r w:rsidRPr="005609A7">
        <w:rPr>
          <w:rFonts w:ascii="Tahoma" w:hAnsi="Tahoma" w:cs="Tahoma"/>
          <w:szCs w:val="22"/>
          <w:lang w:val="el-GR"/>
        </w:rPr>
        <w:t xml:space="preserve">Την πλήρη επιχειρησιακή λειτουργία συστήματος, με την υποστήριξη από πλευράς Αναδόχου, σε συνθήκες  πραγματικών δεδομένων, λειτουργίας από το σύνολο των </w:t>
      </w:r>
      <w:proofErr w:type="spellStart"/>
      <w:r w:rsidRPr="005609A7">
        <w:rPr>
          <w:rFonts w:ascii="Tahoma" w:hAnsi="Tahoma" w:cs="Tahoma"/>
          <w:szCs w:val="22"/>
          <w:lang w:val="el-GR"/>
        </w:rPr>
        <w:t>προβλεπομένων</w:t>
      </w:r>
      <w:proofErr w:type="spellEnd"/>
      <w:r w:rsidRPr="005609A7">
        <w:rPr>
          <w:rFonts w:ascii="Tahoma" w:hAnsi="Tahoma" w:cs="Tahoma"/>
          <w:szCs w:val="22"/>
          <w:lang w:val="el-GR"/>
        </w:rPr>
        <w:t xml:space="preserve"> χρηστών.</w:t>
      </w:r>
    </w:p>
    <w:p w14:paraId="5773347D" w14:textId="77777777" w:rsidR="00342C70" w:rsidRPr="005609A7" w:rsidRDefault="00342C70" w:rsidP="00342C70">
      <w:pPr>
        <w:widowControl w:val="0"/>
        <w:numPr>
          <w:ilvl w:val="0"/>
          <w:numId w:val="49"/>
        </w:numPr>
        <w:suppressAutoHyphens w:val="0"/>
        <w:spacing w:after="60"/>
        <w:rPr>
          <w:rFonts w:ascii="Tahoma" w:hAnsi="Tahoma" w:cs="Tahoma"/>
          <w:szCs w:val="22"/>
          <w:lang w:val="el-GR"/>
        </w:rPr>
      </w:pPr>
      <w:r w:rsidRPr="005609A7">
        <w:rPr>
          <w:rFonts w:ascii="Tahoma" w:hAnsi="Tahoma" w:cs="Tahoma"/>
          <w:szCs w:val="22"/>
          <w:lang w:val="el-GR"/>
        </w:rPr>
        <w:t xml:space="preserve">Την υποστήριξη χρηστών </w:t>
      </w:r>
      <w:r w:rsidRPr="005609A7">
        <w:rPr>
          <w:rFonts w:ascii="Tahoma" w:hAnsi="Tahoma" w:cs="Tahoma"/>
          <w:szCs w:val="22"/>
        </w:rPr>
        <w:t>on</w:t>
      </w:r>
      <w:r w:rsidRPr="005609A7">
        <w:rPr>
          <w:rFonts w:ascii="Tahoma" w:hAnsi="Tahoma" w:cs="Tahoma"/>
          <w:szCs w:val="22"/>
          <w:lang w:val="el-GR"/>
        </w:rPr>
        <w:t>-</w:t>
      </w:r>
      <w:r w:rsidRPr="005609A7">
        <w:rPr>
          <w:rFonts w:ascii="Tahoma" w:hAnsi="Tahoma" w:cs="Tahoma"/>
          <w:szCs w:val="22"/>
        </w:rPr>
        <w:t>the</w:t>
      </w:r>
      <w:r w:rsidRPr="005609A7">
        <w:rPr>
          <w:rFonts w:ascii="Tahoma" w:hAnsi="Tahoma" w:cs="Tahoma"/>
          <w:szCs w:val="22"/>
          <w:lang w:val="el-GR"/>
        </w:rPr>
        <w:t>-</w:t>
      </w:r>
      <w:r w:rsidRPr="005609A7">
        <w:rPr>
          <w:rFonts w:ascii="Tahoma" w:hAnsi="Tahoma" w:cs="Tahoma"/>
          <w:szCs w:val="22"/>
        </w:rPr>
        <w:t>job</w:t>
      </w:r>
    </w:p>
    <w:p w14:paraId="79B176D9" w14:textId="77777777" w:rsidR="00342C70" w:rsidRPr="005609A7" w:rsidRDefault="00342C70" w:rsidP="00342C70">
      <w:pPr>
        <w:widowControl w:val="0"/>
        <w:numPr>
          <w:ilvl w:val="0"/>
          <w:numId w:val="49"/>
        </w:numPr>
        <w:suppressAutoHyphens w:val="0"/>
        <w:spacing w:after="60"/>
        <w:rPr>
          <w:rFonts w:ascii="Tahoma" w:hAnsi="Tahoma" w:cs="Tahoma"/>
          <w:szCs w:val="22"/>
          <w:lang w:val="el-GR"/>
        </w:rPr>
      </w:pPr>
      <w:r w:rsidRPr="005609A7">
        <w:rPr>
          <w:rFonts w:ascii="Tahoma" w:hAnsi="Tahoma" w:cs="Tahoma"/>
          <w:szCs w:val="22"/>
          <w:lang w:val="el-GR"/>
        </w:rPr>
        <w:t>Τη διασφάλιση της καλής λειτουργίας των υποκείμενων εφαρμογών, μέσω συγκεκριμένων ενεργειών πρόληψης και/ή διόρθωσης, όπως πχ:</w:t>
      </w:r>
    </w:p>
    <w:p w14:paraId="28296210" w14:textId="77777777" w:rsidR="00342C70" w:rsidRPr="005609A7" w:rsidRDefault="00342C70" w:rsidP="00342C70">
      <w:pPr>
        <w:widowControl w:val="0"/>
        <w:numPr>
          <w:ilvl w:val="2"/>
          <w:numId w:val="103"/>
        </w:numPr>
        <w:suppressAutoHyphens w:val="0"/>
        <w:spacing w:after="60"/>
        <w:rPr>
          <w:rFonts w:ascii="Tahoma" w:hAnsi="Tahoma" w:cs="Tahoma"/>
          <w:szCs w:val="22"/>
          <w:lang w:val="el-GR"/>
        </w:rPr>
      </w:pPr>
      <w:r w:rsidRPr="005609A7">
        <w:rPr>
          <w:rFonts w:ascii="Tahoma" w:hAnsi="Tahoma" w:cs="Tahoma"/>
          <w:szCs w:val="22"/>
          <w:lang w:val="el-GR"/>
        </w:rPr>
        <w:t>Περιοδική συντήρηση του εξοπλισμού, του λογισμικού και των εφαρμογών, που εμπλέκονται στην παροχή των υπηρεσιών που παρέχονται μέσω του ΟΠΣ-ΔΕΑΣ</w:t>
      </w:r>
    </w:p>
    <w:p w14:paraId="56A3C3C5" w14:textId="77777777" w:rsidR="00342C70" w:rsidRPr="005609A7" w:rsidRDefault="00342C70" w:rsidP="00342C70">
      <w:pPr>
        <w:widowControl w:val="0"/>
        <w:numPr>
          <w:ilvl w:val="2"/>
          <w:numId w:val="103"/>
        </w:numPr>
        <w:suppressAutoHyphens w:val="0"/>
        <w:spacing w:after="60"/>
        <w:rPr>
          <w:rFonts w:ascii="Tahoma" w:hAnsi="Tahoma" w:cs="Tahoma"/>
          <w:szCs w:val="22"/>
          <w:lang w:val="el-GR"/>
        </w:rPr>
      </w:pPr>
      <w:r w:rsidRPr="005609A7">
        <w:rPr>
          <w:rFonts w:ascii="Tahoma" w:hAnsi="Tahoma" w:cs="Tahoma"/>
          <w:szCs w:val="22"/>
          <w:lang w:val="el-GR"/>
        </w:rPr>
        <w:t>Εντοπισμός λειτουργικών σφαλμάτων (</w:t>
      </w:r>
      <w:r w:rsidRPr="005609A7">
        <w:rPr>
          <w:rFonts w:ascii="Tahoma" w:hAnsi="Tahoma" w:cs="Tahoma"/>
          <w:szCs w:val="22"/>
          <w:lang w:val="en-US"/>
        </w:rPr>
        <w:t>bugs</w:t>
      </w:r>
      <w:r w:rsidRPr="005609A7">
        <w:rPr>
          <w:rFonts w:ascii="Tahoma" w:hAnsi="Tahoma" w:cs="Tahoma"/>
          <w:szCs w:val="22"/>
          <w:lang w:val="el-GR"/>
        </w:rPr>
        <w:t>) και αποκατάσταση,</w:t>
      </w:r>
    </w:p>
    <w:p w14:paraId="639A531A" w14:textId="77777777" w:rsidR="00342C70" w:rsidRPr="005609A7" w:rsidRDefault="00342C70" w:rsidP="00342C70">
      <w:pPr>
        <w:widowControl w:val="0"/>
        <w:numPr>
          <w:ilvl w:val="2"/>
          <w:numId w:val="103"/>
        </w:numPr>
        <w:suppressAutoHyphens w:val="0"/>
        <w:spacing w:after="60"/>
        <w:rPr>
          <w:rFonts w:ascii="Tahoma" w:hAnsi="Tahoma" w:cs="Tahoma"/>
          <w:szCs w:val="22"/>
          <w:lang w:val="el-GR"/>
        </w:rPr>
      </w:pPr>
      <w:r w:rsidRPr="005609A7">
        <w:rPr>
          <w:rFonts w:ascii="Tahoma" w:hAnsi="Tahoma" w:cs="Tahoma"/>
          <w:szCs w:val="22"/>
          <w:lang w:val="el-GR"/>
        </w:rPr>
        <w:t>Εντοπισμός αιτιών βλαβών / δυσλειτουργιών και αποκατάσταση,</w:t>
      </w:r>
    </w:p>
    <w:p w14:paraId="3272F3EC" w14:textId="77777777" w:rsidR="00342C70" w:rsidRPr="005609A7" w:rsidRDefault="00342C70" w:rsidP="00342C70">
      <w:pPr>
        <w:widowControl w:val="0"/>
        <w:numPr>
          <w:ilvl w:val="2"/>
          <w:numId w:val="103"/>
        </w:numPr>
        <w:suppressAutoHyphens w:val="0"/>
        <w:spacing w:after="60"/>
        <w:rPr>
          <w:rFonts w:ascii="Tahoma" w:hAnsi="Tahoma" w:cs="Tahoma"/>
          <w:szCs w:val="22"/>
        </w:rPr>
      </w:pPr>
      <w:proofErr w:type="spellStart"/>
      <w:r w:rsidRPr="005609A7">
        <w:rPr>
          <w:rFonts w:ascii="Tahoma" w:hAnsi="Tahoma" w:cs="Tahoma"/>
          <w:szCs w:val="22"/>
        </w:rPr>
        <w:t>Κλ</w:t>
      </w:r>
      <w:proofErr w:type="spellEnd"/>
      <w:r w:rsidRPr="005609A7">
        <w:rPr>
          <w:rFonts w:ascii="Tahoma" w:hAnsi="Tahoma" w:cs="Tahoma"/>
          <w:szCs w:val="22"/>
        </w:rPr>
        <w:t>π</w:t>
      </w:r>
    </w:p>
    <w:p w14:paraId="7F0478A7" w14:textId="530A7539" w:rsidR="00342C70" w:rsidRPr="005609A7" w:rsidRDefault="00342C70" w:rsidP="00342C70">
      <w:pPr>
        <w:widowControl w:val="0"/>
        <w:numPr>
          <w:ilvl w:val="0"/>
          <w:numId w:val="103"/>
        </w:numPr>
        <w:suppressAutoHyphens w:val="0"/>
        <w:spacing w:after="60"/>
        <w:rPr>
          <w:rFonts w:ascii="Tahoma" w:hAnsi="Tahoma" w:cs="Tahoma"/>
          <w:szCs w:val="22"/>
          <w:lang w:val="el-GR"/>
        </w:rPr>
      </w:pPr>
      <w:r w:rsidRPr="005609A7">
        <w:rPr>
          <w:rFonts w:ascii="Tahoma" w:hAnsi="Tahoma" w:cs="Tahoma"/>
          <w:szCs w:val="22"/>
          <w:lang w:val="el-GR"/>
        </w:rPr>
        <w:t xml:space="preserve">Την τήρηση του εγγυημένου επιπέδου υπηρεσιών της Παρ. </w:t>
      </w:r>
      <w:r w:rsidR="0012104B">
        <w:fldChar w:fldCharType="begin"/>
      </w:r>
      <w:r w:rsidR="0012104B" w:rsidRPr="0078195B">
        <w:rPr>
          <w:lang w:val="el-GR"/>
        </w:rPr>
        <w:instrText xml:space="preserve"> </w:instrText>
      </w:r>
      <w:r w:rsidR="0012104B">
        <w:instrText>REF</w:instrText>
      </w:r>
      <w:r w:rsidR="0012104B" w:rsidRPr="0078195B">
        <w:rPr>
          <w:lang w:val="el-GR"/>
        </w:rPr>
        <w:instrText xml:space="preserve"> _</w:instrText>
      </w:r>
      <w:r w:rsidR="0012104B">
        <w:instrText>Ref</w:instrText>
      </w:r>
      <w:r w:rsidR="0012104B" w:rsidRPr="0078195B">
        <w:rPr>
          <w:lang w:val="el-GR"/>
        </w:rPr>
        <w:instrText>378945208 \</w:instrText>
      </w:r>
      <w:r w:rsidR="0012104B">
        <w:instrText>r</w:instrText>
      </w:r>
      <w:r w:rsidR="0012104B" w:rsidRPr="0078195B">
        <w:rPr>
          <w:lang w:val="el-GR"/>
        </w:rPr>
        <w:instrText xml:space="preserve"> \</w:instrText>
      </w:r>
      <w:r w:rsidR="0012104B">
        <w:instrText>h</w:instrText>
      </w:r>
      <w:r w:rsidR="0012104B" w:rsidRPr="0078195B">
        <w:rPr>
          <w:lang w:val="el-GR"/>
        </w:rPr>
        <w:instrText xml:space="preserve">  \* </w:instrText>
      </w:r>
      <w:r w:rsidR="0012104B">
        <w:instrText>MERGEFORMAT</w:instrText>
      </w:r>
      <w:r w:rsidR="0012104B" w:rsidRPr="0078195B">
        <w:rPr>
          <w:lang w:val="el-GR"/>
        </w:rPr>
        <w:instrText xml:space="preserve"> </w:instrText>
      </w:r>
      <w:r w:rsidR="0012104B">
        <w:fldChar w:fldCharType="separate"/>
      </w:r>
      <w:r w:rsidR="001B7B96" w:rsidRPr="001B7B96">
        <w:rPr>
          <w:rFonts w:ascii="Tahoma" w:hAnsi="Tahoma" w:cs="Tahoma"/>
          <w:szCs w:val="22"/>
          <w:cs/>
        </w:rPr>
        <w:t>‎</w:t>
      </w:r>
      <w:r w:rsidR="001B7B96">
        <w:rPr>
          <w:lang w:val="el-GR"/>
        </w:rPr>
        <w:t>2.2.4.11.1</w:t>
      </w:r>
      <w:r w:rsidR="0012104B">
        <w:fldChar w:fldCharType="end"/>
      </w:r>
      <w:r w:rsidRPr="005609A7">
        <w:rPr>
          <w:rFonts w:ascii="Tahoma" w:hAnsi="Tahoma" w:cs="Tahoma"/>
          <w:szCs w:val="22"/>
          <w:lang w:val="el-GR"/>
        </w:rPr>
        <w:t>, ώστε να διασφαλίζεται η επίτευξη των στόχων του έργου.</w:t>
      </w:r>
    </w:p>
    <w:p w14:paraId="6995894A" w14:textId="77777777" w:rsidR="00342C70" w:rsidRPr="005609A7" w:rsidRDefault="00342C70" w:rsidP="00342C70">
      <w:pPr>
        <w:widowControl w:val="0"/>
        <w:numPr>
          <w:ilvl w:val="0"/>
          <w:numId w:val="49"/>
        </w:numPr>
        <w:suppressAutoHyphens w:val="0"/>
        <w:spacing w:after="60"/>
        <w:rPr>
          <w:rFonts w:ascii="Tahoma" w:hAnsi="Tahoma" w:cs="Tahoma"/>
          <w:szCs w:val="22"/>
          <w:lang w:val="el-GR"/>
        </w:rPr>
      </w:pPr>
      <w:r w:rsidRPr="005609A7">
        <w:rPr>
          <w:rFonts w:ascii="Tahoma" w:hAnsi="Tahoma" w:cs="Tahoma"/>
          <w:szCs w:val="22"/>
          <w:lang w:val="el-GR"/>
        </w:rPr>
        <w:t>Τις συνεχείς βελτιώσεις των υποκείμενων εφαρμογών, είτε για την διόρθωση διαπιστωμένων προβλημάτων, είτε για την αναβάθμιση του επιπέδου λειτουργικότητας τους και εν γένει όποτε κρίνεται απαραίτητο</w:t>
      </w:r>
    </w:p>
    <w:p w14:paraId="28C0C802" w14:textId="77777777" w:rsidR="00342C70" w:rsidRPr="005609A7" w:rsidRDefault="00342C70" w:rsidP="00342C70">
      <w:pPr>
        <w:widowControl w:val="0"/>
        <w:numPr>
          <w:ilvl w:val="0"/>
          <w:numId w:val="49"/>
        </w:numPr>
        <w:suppressAutoHyphens w:val="0"/>
        <w:spacing w:after="60"/>
        <w:rPr>
          <w:rStyle w:val="Tahoma"/>
          <w:rFonts w:cs="Tahoma"/>
          <w:szCs w:val="22"/>
          <w:lang w:val="el-GR"/>
        </w:rPr>
      </w:pPr>
      <w:r w:rsidRPr="005609A7">
        <w:rPr>
          <w:rFonts w:ascii="Tahoma" w:hAnsi="Tahoma" w:cs="Tahoma"/>
          <w:szCs w:val="22"/>
          <w:lang w:val="el-GR"/>
        </w:rPr>
        <w:t>Τη συλλογή παρατηρήσεων /</w:t>
      </w:r>
      <w:r w:rsidRPr="005609A7">
        <w:rPr>
          <w:rStyle w:val="Tahoma"/>
          <w:rFonts w:cs="Tahoma"/>
          <w:szCs w:val="22"/>
          <w:lang w:val="el-GR"/>
        </w:rPr>
        <w:t xml:space="preserve"> προτάσεων / σφαλμάτων από όλους τους εμπλεκόμενους χρήστες και/ή φορείς και την επίλυση τους σύμφωνα με την συμφωνημένη διαδικασία διαχείρισης αλλαγών</w:t>
      </w:r>
    </w:p>
    <w:p w14:paraId="06C5AC54" w14:textId="77777777" w:rsidR="00342C70" w:rsidRPr="005609A7" w:rsidRDefault="00342C70" w:rsidP="00342C70">
      <w:pPr>
        <w:widowControl w:val="0"/>
        <w:numPr>
          <w:ilvl w:val="0"/>
          <w:numId w:val="49"/>
        </w:numPr>
        <w:suppressAutoHyphens w:val="0"/>
        <w:spacing w:after="60"/>
        <w:rPr>
          <w:rStyle w:val="Tahoma"/>
          <w:rFonts w:cs="Tahoma"/>
          <w:szCs w:val="22"/>
          <w:lang w:val="el-GR"/>
        </w:rPr>
      </w:pPr>
      <w:r w:rsidRPr="005609A7">
        <w:rPr>
          <w:rStyle w:val="Tahoma"/>
          <w:rFonts w:cs="Tahoma"/>
          <w:szCs w:val="22"/>
          <w:lang w:val="el-GR"/>
        </w:rPr>
        <w:lastRenderedPageBreak/>
        <w:t xml:space="preserve">Τη συνεχή και πλήρη </w:t>
      </w:r>
      <w:proofErr w:type="spellStart"/>
      <w:r w:rsidRPr="005609A7">
        <w:rPr>
          <w:rStyle w:val="Tahoma"/>
          <w:rFonts w:cs="Tahoma"/>
          <w:szCs w:val="22"/>
          <w:lang w:val="el-GR"/>
        </w:rPr>
        <w:t>επικαιροποίηση</w:t>
      </w:r>
      <w:proofErr w:type="spellEnd"/>
      <w:r w:rsidRPr="005609A7">
        <w:rPr>
          <w:rStyle w:val="Tahoma"/>
          <w:rFonts w:cs="Tahoma"/>
          <w:szCs w:val="22"/>
          <w:lang w:val="el-GR"/>
        </w:rPr>
        <w:t xml:space="preserve"> του συνόλου του σχετικού </w:t>
      </w:r>
      <w:proofErr w:type="spellStart"/>
      <w:r w:rsidRPr="005609A7">
        <w:rPr>
          <w:rStyle w:val="Tahoma"/>
          <w:rFonts w:cs="Tahoma"/>
          <w:szCs w:val="22"/>
          <w:lang w:val="el-GR"/>
        </w:rPr>
        <w:t>τεκμηριωτικού</w:t>
      </w:r>
      <w:proofErr w:type="spellEnd"/>
      <w:r w:rsidRPr="005609A7">
        <w:rPr>
          <w:rStyle w:val="Tahoma"/>
          <w:rFonts w:cs="Tahoma"/>
          <w:szCs w:val="22"/>
          <w:lang w:val="el-GR"/>
        </w:rPr>
        <w:t xml:space="preserve"> υλικού</w:t>
      </w:r>
    </w:p>
    <w:p w14:paraId="6870BD73" w14:textId="77777777" w:rsidR="00342C70" w:rsidRDefault="00342C70" w:rsidP="00342C70">
      <w:pPr>
        <w:widowControl w:val="0"/>
        <w:numPr>
          <w:ilvl w:val="0"/>
          <w:numId w:val="49"/>
        </w:numPr>
        <w:suppressAutoHyphens w:val="0"/>
        <w:spacing w:after="60"/>
        <w:rPr>
          <w:rStyle w:val="Tahoma"/>
          <w:rFonts w:cs="Tahoma"/>
          <w:szCs w:val="22"/>
          <w:lang w:val="el-GR"/>
        </w:rPr>
      </w:pPr>
      <w:r w:rsidRPr="005609A7">
        <w:rPr>
          <w:rStyle w:val="Tahoma"/>
          <w:rFonts w:cs="Tahoma"/>
          <w:szCs w:val="22"/>
          <w:lang w:val="el-GR"/>
        </w:rPr>
        <w:t>Την αξιολόγηση των αποτελεσμάτων της συγκεκριμένης φάσης για την Οριστική Παραλαβή του Έργου.</w:t>
      </w:r>
    </w:p>
    <w:p w14:paraId="4820C1B0" w14:textId="77777777" w:rsidR="00342C70" w:rsidRPr="009C4569" w:rsidRDefault="00342C70" w:rsidP="00342C70">
      <w:pPr>
        <w:widowControl w:val="0"/>
        <w:suppressAutoHyphens w:val="0"/>
        <w:spacing w:after="60"/>
        <w:ind w:left="360"/>
        <w:rPr>
          <w:rStyle w:val="Tahoma"/>
          <w:lang w:val="el-GR"/>
        </w:rPr>
      </w:pPr>
    </w:p>
    <w:p w14:paraId="2BB35FC5" w14:textId="77777777" w:rsidR="00342C70" w:rsidRPr="009C4569" w:rsidRDefault="00342C70" w:rsidP="0064250E">
      <w:pPr>
        <w:pStyle w:val="40"/>
        <w:numPr>
          <w:ilvl w:val="4"/>
          <w:numId w:val="18"/>
        </w:numPr>
        <w:ind w:left="810"/>
      </w:pPr>
      <w:bookmarkStart w:id="366" w:name="_Ref378945208"/>
      <w:bookmarkStart w:id="367" w:name="_Toc106350246"/>
      <w:r w:rsidRPr="009C4569">
        <w:t xml:space="preserve">Τήρηση εγγυημένου επιπέδου υπηρεσιών </w:t>
      </w:r>
      <w:bookmarkEnd w:id="366"/>
      <w:r w:rsidRPr="009C4569">
        <w:t>- Ρήτρες</w:t>
      </w:r>
      <w:bookmarkEnd w:id="367"/>
    </w:p>
    <w:p w14:paraId="1B6DD273" w14:textId="5697EF0C" w:rsidR="00342C70" w:rsidRPr="005609A7" w:rsidRDefault="00342C70" w:rsidP="00342C70">
      <w:pPr>
        <w:spacing w:before="60" w:after="60"/>
        <w:rPr>
          <w:rFonts w:ascii="Tahoma" w:hAnsi="Tahoma" w:cs="Tahoma"/>
          <w:szCs w:val="22"/>
        </w:rPr>
      </w:pPr>
      <w:r w:rsidRPr="005609A7">
        <w:rPr>
          <w:rFonts w:ascii="Tahoma" w:hAnsi="Tahoma" w:cs="Tahoma"/>
          <w:szCs w:val="22"/>
          <w:lang w:val="el-GR"/>
        </w:rPr>
        <w:t xml:space="preserve">Ο Ανάδοχος υποχρεούται να προσφέρει το σύνολο των υπηρεσιών του ΟΠΣ_ΔΕΑΣ παρέχοντας παράλληλα τις απαιτούμενες υπηρεσίες τεχνικής υποστήριξης, ώστε να τηρούνται τα ελάχιστα όρια διαθεσιμότητας που ορίζονται στη συνέχεια. Τονίζεται ότι οι όροι που αναφέρονται στην παρούσα παράγραφο ισχύουν για την Περίοδο Παραγωγικής Λειτουργίας της Παρ. </w:t>
      </w:r>
      <w:r w:rsidR="0012104B">
        <w:fldChar w:fldCharType="begin"/>
      </w:r>
      <w:r w:rsidR="0012104B" w:rsidRPr="0078195B">
        <w:rPr>
          <w:lang w:val="el-GR"/>
        </w:rPr>
        <w:instrText xml:space="preserve"> </w:instrText>
      </w:r>
      <w:r w:rsidR="0012104B">
        <w:instrText>REF</w:instrText>
      </w:r>
      <w:r w:rsidR="0012104B" w:rsidRPr="0078195B">
        <w:rPr>
          <w:lang w:val="el-GR"/>
        </w:rPr>
        <w:instrText xml:space="preserve"> _</w:instrText>
      </w:r>
      <w:r w:rsidR="0012104B">
        <w:instrText>Ref</w:instrText>
      </w:r>
      <w:r w:rsidR="0012104B" w:rsidRPr="0078195B">
        <w:rPr>
          <w:lang w:val="el-GR"/>
        </w:rPr>
        <w:instrText>377652151 \</w:instrText>
      </w:r>
      <w:r w:rsidR="0012104B">
        <w:instrText>r</w:instrText>
      </w:r>
      <w:r w:rsidR="0012104B" w:rsidRPr="0078195B">
        <w:rPr>
          <w:lang w:val="el-GR"/>
        </w:rPr>
        <w:instrText xml:space="preserve"> \</w:instrText>
      </w:r>
      <w:r w:rsidR="0012104B">
        <w:instrText>h</w:instrText>
      </w:r>
      <w:r w:rsidR="0012104B" w:rsidRPr="0078195B">
        <w:rPr>
          <w:lang w:val="el-GR"/>
        </w:rPr>
        <w:instrText xml:space="preserve">  \* </w:instrText>
      </w:r>
      <w:r w:rsidR="0012104B">
        <w:instrText>MERGEFORMAT</w:instrText>
      </w:r>
      <w:r w:rsidR="0012104B" w:rsidRPr="0078195B">
        <w:rPr>
          <w:lang w:val="el-GR"/>
        </w:rPr>
        <w:instrText xml:space="preserve"> </w:instrText>
      </w:r>
      <w:r w:rsidR="0012104B">
        <w:fldChar w:fldCharType="separate"/>
      </w:r>
      <w:r w:rsidR="001B7B96" w:rsidRPr="001B7B96">
        <w:rPr>
          <w:rFonts w:ascii="Tahoma" w:hAnsi="Tahoma" w:cs="Tahoma"/>
          <w:szCs w:val="22"/>
          <w:cs/>
        </w:rPr>
        <w:t>‎</w:t>
      </w:r>
      <w:r w:rsidR="001B7B96">
        <w:rPr>
          <w:lang w:val="el-GR"/>
        </w:rPr>
        <w:t>2.2.12.8</w:t>
      </w:r>
      <w:r w:rsidR="0012104B">
        <w:fldChar w:fldCharType="end"/>
      </w:r>
      <w:r w:rsidRPr="005609A7">
        <w:rPr>
          <w:rFonts w:ascii="Tahoma" w:hAnsi="Tahoma" w:cs="Tahoma"/>
          <w:szCs w:val="22"/>
        </w:rPr>
        <w:t xml:space="preserve">. </w:t>
      </w:r>
    </w:p>
    <w:p w14:paraId="5F2F3CFF" w14:textId="77777777" w:rsidR="00342C70" w:rsidRPr="005609A7" w:rsidRDefault="00342C70" w:rsidP="00342C70">
      <w:pPr>
        <w:rPr>
          <w:rFonts w:ascii="Tahoma" w:hAnsi="Tahoma" w:cs="Tahoma"/>
          <w:szCs w:val="22"/>
        </w:rPr>
      </w:pPr>
    </w:p>
    <w:p w14:paraId="3243FDD2" w14:textId="77777777" w:rsidR="00342C70" w:rsidRPr="005609A7" w:rsidRDefault="00342C70" w:rsidP="00342C70">
      <w:pPr>
        <w:rPr>
          <w:rFonts w:ascii="Tahoma" w:hAnsi="Tahoma" w:cs="Tahoma"/>
          <w:szCs w:val="22"/>
        </w:rPr>
      </w:pPr>
      <w:proofErr w:type="spellStart"/>
      <w:r w:rsidRPr="005609A7">
        <w:rPr>
          <w:rFonts w:ascii="Tahoma" w:hAnsi="Tahoma" w:cs="Tahoma"/>
          <w:szCs w:val="22"/>
          <w:u w:val="single"/>
        </w:rPr>
        <w:t>Ορισμοί</w:t>
      </w:r>
      <w:proofErr w:type="spellEnd"/>
      <w:r w:rsidRPr="005609A7">
        <w:rPr>
          <w:rFonts w:ascii="Tahoma" w:hAnsi="Tahoma" w:cs="Tahoma"/>
          <w:szCs w:val="22"/>
        </w:rPr>
        <w:t>:</w:t>
      </w:r>
    </w:p>
    <w:p w14:paraId="756D2C70" w14:textId="77777777" w:rsidR="00342C70" w:rsidRPr="005609A7" w:rsidRDefault="00342C70" w:rsidP="00342C70">
      <w:pPr>
        <w:numPr>
          <w:ilvl w:val="0"/>
          <w:numId w:val="109"/>
        </w:numPr>
        <w:suppressAutoHyphens w:val="0"/>
        <w:rPr>
          <w:rFonts w:ascii="Tahoma" w:hAnsi="Tahoma" w:cs="Tahoma"/>
          <w:szCs w:val="22"/>
          <w:lang w:val="el-GR"/>
        </w:rPr>
      </w:pPr>
      <w:r w:rsidRPr="005609A7">
        <w:rPr>
          <w:rFonts w:ascii="Tahoma" w:hAnsi="Tahoma" w:cs="Tahoma"/>
          <w:szCs w:val="22"/>
          <w:lang w:val="el-GR"/>
        </w:rPr>
        <w:t>ΚΩΚ (κανονικές ώρες κάλυψης): Το χρονικό διάστημα 07:00 – 20:00 για τις εργάσιμες ημέρες.</w:t>
      </w:r>
    </w:p>
    <w:p w14:paraId="784ECC01" w14:textId="77777777" w:rsidR="00342C70" w:rsidRPr="005609A7" w:rsidRDefault="00342C70" w:rsidP="00342C70">
      <w:pPr>
        <w:numPr>
          <w:ilvl w:val="0"/>
          <w:numId w:val="109"/>
        </w:numPr>
        <w:suppressAutoHyphens w:val="0"/>
        <w:rPr>
          <w:rFonts w:ascii="Tahoma" w:hAnsi="Tahoma" w:cs="Tahoma"/>
          <w:szCs w:val="22"/>
          <w:lang w:val="el-GR"/>
        </w:rPr>
      </w:pPr>
      <w:r w:rsidRPr="005609A7">
        <w:rPr>
          <w:rFonts w:ascii="Tahoma" w:hAnsi="Tahoma" w:cs="Tahoma"/>
          <w:szCs w:val="22"/>
          <w:lang w:val="el-GR"/>
        </w:rPr>
        <w:t>ΕΩΚ (επιπλέον ώρες κάλυψης): Το υπόλοιπο χρονικό διάστημα.</w:t>
      </w:r>
    </w:p>
    <w:p w14:paraId="01F5445E" w14:textId="77777777" w:rsidR="00342C70" w:rsidRPr="005609A7" w:rsidRDefault="00342C70" w:rsidP="00342C70">
      <w:pPr>
        <w:numPr>
          <w:ilvl w:val="0"/>
          <w:numId w:val="111"/>
        </w:numPr>
        <w:suppressAutoHyphens w:val="0"/>
        <w:rPr>
          <w:rFonts w:ascii="Tahoma" w:hAnsi="Tahoma" w:cs="Tahoma"/>
          <w:szCs w:val="22"/>
          <w:u w:val="single"/>
        </w:rPr>
      </w:pPr>
      <w:r w:rsidRPr="005609A7">
        <w:rPr>
          <w:rFonts w:ascii="Tahoma" w:hAnsi="Tahoma" w:cs="Tahoma"/>
          <w:szCs w:val="22"/>
          <w:lang w:val="el-GR"/>
        </w:rPr>
        <w:t xml:space="preserve">Χρόνος αποκατάστασης βλάβης /δυσλειτουργίας είναι το μέγιστο επιτρεπόμενο χρονικό διάστημα από την αναγγελία της βλάβης μέχρι και την αποκατάστασή της. Σημειώνεται ότι, ανά διακριτό τμήμα του ΟΠΣ-ΔΕΑΣ ή ανά υπηρεσία που παρέχεται από αυτό, ο χρόνος αποκατάστασης βλάβης / δυσλειτουργίας </w:t>
      </w:r>
      <w:proofErr w:type="spellStart"/>
      <w:r w:rsidRPr="005609A7">
        <w:rPr>
          <w:rFonts w:ascii="Tahoma" w:hAnsi="Tahoma" w:cs="Tahoma"/>
          <w:szCs w:val="22"/>
          <w:lang w:val="el-GR"/>
        </w:rPr>
        <w:t>προσμετράται</w:t>
      </w:r>
      <w:proofErr w:type="spellEnd"/>
      <w:r w:rsidRPr="005609A7">
        <w:rPr>
          <w:rFonts w:ascii="Tahoma" w:hAnsi="Tahoma" w:cs="Tahoma"/>
          <w:szCs w:val="22"/>
          <w:lang w:val="el-GR"/>
        </w:rPr>
        <w:t xml:space="preserve"> αθροιστικά σε μηνιαία βάση. </w:t>
      </w:r>
      <w:r w:rsidRPr="005609A7">
        <w:rPr>
          <w:rFonts w:ascii="Tahoma" w:hAnsi="Tahoma" w:cs="Tahoma"/>
          <w:szCs w:val="22"/>
        </w:rPr>
        <w:t xml:space="preserve">Ο </w:t>
      </w:r>
      <w:proofErr w:type="spellStart"/>
      <w:r w:rsidRPr="005609A7">
        <w:rPr>
          <w:rFonts w:ascii="Tahoma" w:hAnsi="Tahoma" w:cs="Tahoma"/>
          <w:szCs w:val="22"/>
        </w:rPr>
        <w:t>χρόνος</w:t>
      </w:r>
      <w:proofErr w:type="spellEnd"/>
      <w:r w:rsidRPr="005609A7">
        <w:rPr>
          <w:rFonts w:ascii="Tahoma" w:hAnsi="Tahoma" w:cs="Tahoma"/>
          <w:szCs w:val="22"/>
        </w:rPr>
        <w:t xml:space="preserve"> α</w:t>
      </w:r>
      <w:proofErr w:type="spellStart"/>
      <w:r w:rsidRPr="005609A7">
        <w:rPr>
          <w:rFonts w:ascii="Tahoma" w:hAnsi="Tahoma" w:cs="Tahoma"/>
          <w:szCs w:val="22"/>
        </w:rPr>
        <w:t>υτός</w:t>
      </w:r>
      <w:proofErr w:type="spellEnd"/>
      <w:r w:rsidRPr="005609A7">
        <w:rPr>
          <w:rFonts w:ascii="Tahoma" w:hAnsi="Tahoma" w:cs="Tahoma"/>
          <w:szCs w:val="22"/>
        </w:rPr>
        <w:t xml:space="preserve"> </w:t>
      </w:r>
      <w:proofErr w:type="spellStart"/>
      <w:r w:rsidRPr="005609A7">
        <w:rPr>
          <w:rFonts w:ascii="Tahoma" w:hAnsi="Tahoma" w:cs="Tahoma"/>
          <w:szCs w:val="22"/>
        </w:rPr>
        <w:t>είν</w:t>
      </w:r>
      <w:proofErr w:type="spellEnd"/>
      <w:r w:rsidRPr="005609A7">
        <w:rPr>
          <w:rFonts w:ascii="Tahoma" w:hAnsi="Tahoma" w:cs="Tahoma"/>
          <w:szCs w:val="22"/>
        </w:rPr>
        <w:t>αι:</w:t>
      </w:r>
    </w:p>
    <w:p w14:paraId="394C8352" w14:textId="77777777" w:rsidR="00342C70" w:rsidRPr="005609A7" w:rsidRDefault="00342C70" w:rsidP="00342C70">
      <w:pPr>
        <w:numPr>
          <w:ilvl w:val="2"/>
          <w:numId w:val="112"/>
        </w:numPr>
        <w:suppressAutoHyphens w:val="0"/>
        <w:rPr>
          <w:rStyle w:val="Tahoma"/>
          <w:rFonts w:cs="Tahoma"/>
          <w:szCs w:val="22"/>
          <w:lang w:val="el-GR"/>
        </w:rPr>
      </w:pPr>
      <w:r w:rsidRPr="005609A7">
        <w:rPr>
          <w:rStyle w:val="Tahoma"/>
          <w:rFonts w:cs="Tahoma"/>
          <w:szCs w:val="22"/>
          <w:lang w:val="el-GR"/>
        </w:rPr>
        <w:t xml:space="preserve">έξι (6) ώρες από τη στιγμή της ανακοίνωσης της εμφάνισης της βλάβης/δυσλειτουργίας, ανεξαρτήτως αν η ανακοίνωση του προβλήματος πραγματοποιήθηκε εντός ή εκτός ΚΩΚ </w:t>
      </w:r>
    </w:p>
    <w:p w14:paraId="4756AAF8" w14:textId="77777777" w:rsidR="00342C70" w:rsidRPr="005609A7" w:rsidRDefault="00342C70" w:rsidP="00342C70">
      <w:pPr>
        <w:numPr>
          <w:ilvl w:val="0"/>
          <w:numId w:val="109"/>
        </w:numPr>
        <w:suppressAutoHyphens w:val="0"/>
        <w:rPr>
          <w:rFonts w:ascii="Tahoma" w:hAnsi="Tahoma" w:cs="Tahoma"/>
          <w:szCs w:val="22"/>
        </w:rPr>
      </w:pPr>
      <w:r w:rsidRPr="005609A7">
        <w:rPr>
          <w:rFonts w:ascii="Tahoma" w:hAnsi="Tahoma" w:cs="Tahoma"/>
          <w:szCs w:val="22"/>
          <w:lang w:val="el-GR"/>
        </w:rPr>
        <w:t xml:space="preserve">Διαθεσιμότητα Υπηρεσιών (Δ): Το ποσοστό του χρόνου σε ένα μήνα, κατά το οποίο παρέχονται όλες οι υπηρεσίες του ΟΠΣ-ΔΕΑΣ. </w:t>
      </w:r>
      <w:r w:rsidRPr="005609A7">
        <w:rPr>
          <w:rFonts w:ascii="Tahoma" w:hAnsi="Tahoma" w:cs="Tahoma"/>
          <w:szCs w:val="22"/>
        </w:rPr>
        <w:t xml:space="preserve">Η </w:t>
      </w:r>
      <w:proofErr w:type="spellStart"/>
      <w:r w:rsidRPr="005609A7">
        <w:rPr>
          <w:rFonts w:ascii="Tahoma" w:hAnsi="Tahoma" w:cs="Tahoma"/>
          <w:szCs w:val="22"/>
        </w:rPr>
        <w:t>Δι</w:t>
      </w:r>
      <w:proofErr w:type="spellEnd"/>
      <w:r w:rsidRPr="005609A7">
        <w:rPr>
          <w:rFonts w:ascii="Tahoma" w:hAnsi="Tahoma" w:cs="Tahoma"/>
          <w:szCs w:val="22"/>
        </w:rPr>
        <w:t>αθεσιμότητα υπ</w:t>
      </w:r>
      <w:proofErr w:type="spellStart"/>
      <w:r w:rsidRPr="005609A7">
        <w:rPr>
          <w:rFonts w:ascii="Tahoma" w:hAnsi="Tahoma" w:cs="Tahoma"/>
          <w:szCs w:val="22"/>
        </w:rPr>
        <w:t>ολογίζετ</w:t>
      </w:r>
      <w:proofErr w:type="spellEnd"/>
      <w:r w:rsidRPr="005609A7">
        <w:rPr>
          <w:rFonts w:ascii="Tahoma" w:hAnsi="Tahoma" w:cs="Tahoma"/>
          <w:szCs w:val="22"/>
        </w:rPr>
        <w:t xml:space="preserve">αι </w:t>
      </w:r>
      <w:proofErr w:type="spellStart"/>
      <w:r w:rsidRPr="005609A7">
        <w:rPr>
          <w:rFonts w:ascii="Tahoma" w:hAnsi="Tahoma" w:cs="Tahoma"/>
          <w:szCs w:val="22"/>
        </w:rPr>
        <w:t>ως</w:t>
      </w:r>
      <w:proofErr w:type="spellEnd"/>
      <w:r w:rsidRPr="005609A7">
        <w:rPr>
          <w:rFonts w:ascii="Tahoma" w:hAnsi="Tahoma" w:cs="Tahoma"/>
          <w:szCs w:val="22"/>
        </w:rPr>
        <w:t xml:space="preserve"> </w:t>
      </w:r>
      <w:proofErr w:type="spellStart"/>
      <w:r w:rsidRPr="005609A7">
        <w:rPr>
          <w:rFonts w:ascii="Tahoma" w:hAnsi="Tahoma" w:cs="Tahoma"/>
          <w:szCs w:val="22"/>
        </w:rPr>
        <w:t>εξής</w:t>
      </w:r>
      <w:proofErr w:type="spellEnd"/>
      <w:r w:rsidRPr="005609A7">
        <w:rPr>
          <w:rFonts w:ascii="Tahoma" w:hAnsi="Tahoma" w:cs="Tahoma"/>
          <w:szCs w:val="22"/>
        </w:rPr>
        <w:t>:</w:t>
      </w:r>
    </w:p>
    <w:p w14:paraId="62E9D631" w14:textId="77777777" w:rsidR="00342C70" w:rsidRPr="005609A7" w:rsidRDefault="00342C70" w:rsidP="00342C70">
      <w:pPr>
        <w:rPr>
          <w:rFonts w:ascii="Tahoma" w:hAnsi="Tahoma" w:cs="Tahoma"/>
          <w:szCs w:val="22"/>
        </w:rPr>
      </w:pPr>
    </w:p>
    <w:p w14:paraId="3FCAF76F" w14:textId="77777777" w:rsidR="00342C70" w:rsidRPr="005609A7" w:rsidRDefault="00342C70" w:rsidP="00342C70">
      <w:pPr>
        <w:jc w:val="center"/>
        <w:rPr>
          <w:rFonts w:ascii="Tahoma" w:hAnsi="Tahoma" w:cs="Tahoma"/>
          <w:szCs w:val="22"/>
        </w:rPr>
      </w:pPr>
      <w:r w:rsidRPr="005609A7">
        <w:rPr>
          <w:rFonts w:ascii="Tahoma" w:hAnsi="Tahoma" w:cs="Tahoma"/>
          <w:noProof/>
          <w:position w:val="-30"/>
          <w:szCs w:val="22"/>
        </w:rPr>
        <w:object w:dxaOrig="1960" w:dyaOrig="700" w14:anchorId="69E018F4">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alt="" style="width:134.9pt;height:48pt;mso-width-percent:0;mso-height-percent:0;mso-width-percent:0;mso-height-percent:0" o:ole="">
            <v:imagedata r:id="rId38" o:title=""/>
          </v:shape>
          <o:OLEObject Type="Embed" ProgID="Equation.3" ShapeID="_x0000_i1025" DrawAspect="Content" ObjectID="_1718109181" r:id="rId39"/>
        </w:object>
      </w:r>
    </w:p>
    <w:p w14:paraId="68832ACC" w14:textId="77777777" w:rsidR="00342C70" w:rsidRPr="005609A7" w:rsidRDefault="00342C70" w:rsidP="00342C70">
      <w:pPr>
        <w:ind w:left="686"/>
        <w:rPr>
          <w:rFonts w:ascii="Tahoma" w:hAnsi="Tahoma" w:cs="Tahoma"/>
          <w:szCs w:val="22"/>
        </w:rPr>
      </w:pPr>
      <w:r w:rsidRPr="005609A7">
        <w:rPr>
          <w:rFonts w:ascii="Tahoma" w:hAnsi="Tahoma" w:cs="Tahoma"/>
          <w:szCs w:val="22"/>
        </w:rPr>
        <w:t>Όπ</w:t>
      </w:r>
      <w:proofErr w:type="spellStart"/>
      <w:r w:rsidRPr="005609A7">
        <w:rPr>
          <w:rFonts w:ascii="Tahoma" w:hAnsi="Tahoma" w:cs="Tahoma"/>
          <w:szCs w:val="22"/>
        </w:rPr>
        <w:t>ου</w:t>
      </w:r>
      <w:proofErr w:type="spellEnd"/>
      <w:r w:rsidRPr="005609A7">
        <w:rPr>
          <w:rFonts w:ascii="Tahoma" w:hAnsi="Tahoma" w:cs="Tahoma"/>
          <w:szCs w:val="22"/>
        </w:rPr>
        <w:t>:</w:t>
      </w:r>
    </w:p>
    <w:p w14:paraId="0B0DCD46" w14:textId="77777777" w:rsidR="00342C70" w:rsidRPr="005609A7" w:rsidRDefault="00342C70" w:rsidP="00342C70">
      <w:pPr>
        <w:numPr>
          <w:ilvl w:val="2"/>
          <w:numId w:val="110"/>
        </w:numPr>
        <w:suppressAutoHyphens w:val="0"/>
        <w:rPr>
          <w:rFonts w:ascii="Tahoma" w:hAnsi="Tahoma" w:cs="Tahoma"/>
          <w:szCs w:val="22"/>
        </w:rPr>
      </w:pPr>
      <w:r w:rsidRPr="005609A7">
        <w:rPr>
          <w:rFonts w:ascii="Tahoma" w:hAnsi="Tahoma" w:cs="Tahoma"/>
          <w:noProof/>
          <w:position w:val="-10"/>
          <w:szCs w:val="22"/>
        </w:rPr>
        <w:object w:dxaOrig="279" w:dyaOrig="340" w14:anchorId="552A4313">
          <v:shape id="_x0000_i1026" type="#_x0000_t75" alt="" style="width:15.55pt;height:18.15pt;mso-width-percent:0;mso-height-percent:0;mso-width-percent:0;mso-height-percent:0" o:ole="">
            <v:imagedata r:id="rId40" o:title=""/>
          </v:shape>
          <o:OLEObject Type="Embed" ProgID="Equation.3" ShapeID="_x0000_i1026" DrawAspect="Content" ObjectID="_1718109182" r:id="rId41"/>
        </w:object>
      </w:r>
      <w:r w:rsidRPr="005609A7">
        <w:rPr>
          <w:rFonts w:ascii="Tahoma" w:hAnsi="Tahoma" w:cs="Tahoma"/>
          <w:szCs w:val="22"/>
          <w:lang w:val="el-GR"/>
        </w:rPr>
        <w:t xml:space="preserve">  είναι το χρονικό διάστημα αναφοράς. Στην προκειμένη περίπτωση που η Διαθεσιμότητα υπολογίζεται σε μηνιαία βάση, το διάστημα αυτό είναι “πλήθος ημερών του συγκεκριμένου μήνα αναφοράς * 24 </w:t>
      </w:r>
      <w:proofErr w:type="spellStart"/>
      <w:r w:rsidRPr="005609A7">
        <w:rPr>
          <w:rFonts w:ascii="Tahoma" w:hAnsi="Tahoma" w:cs="Tahoma"/>
          <w:szCs w:val="22"/>
          <w:lang w:val="el-GR"/>
        </w:rPr>
        <w:t>ώρ</w:t>
      </w:r>
      <w:proofErr w:type="spellEnd"/>
      <w:r w:rsidRPr="005609A7">
        <w:rPr>
          <w:rFonts w:ascii="Tahoma" w:hAnsi="Tahoma" w:cs="Tahoma"/>
          <w:szCs w:val="22"/>
          <w:lang w:val="el-GR"/>
        </w:rPr>
        <w:t>/</w:t>
      </w:r>
      <w:proofErr w:type="spellStart"/>
      <w:r w:rsidRPr="005609A7">
        <w:rPr>
          <w:rFonts w:ascii="Tahoma" w:hAnsi="Tahoma" w:cs="Tahoma"/>
          <w:szCs w:val="22"/>
          <w:lang w:val="el-GR"/>
        </w:rPr>
        <w:t>ημ</w:t>
      </w:r>
      <w:proofErr w:type="spellEnd"/>
      <w:r w:rsidRPr="005609A7">
        <w:rPr>
          <w:rFonts w:ascii="Tahoma" w:hAnsi="Tahoma" w:cs="Tahoma"/>
          <w:szCs w:val="22"/>
          <w:lang w:val="el-GR"/>
        </w:rPr>
        <w:t xml:space="preserve">” (σε ώρες). </w:t>
      </w:r>
      <w:r w:rsidRPr="005609A7">
        <w:rPr>
          <w:rFonts w:ascii="Tahoma" w:hAnsi="Tahoma" w:cs="Tahoma"/>
          <w:szCs w:val="22"/>
        </w:rPr>
        <w:t>Για πα</w:t>
      </w:r>
      <w:proofErr w:type="spellStart"/>
      <w:r w:rsidRPr="005609A7">
        <w:rPr>
          <w:rFonts w:ascii="Tahoma" w:hAnsi="Tahoma" w:cs="Tahoma"/>
          <w:szCs w:val="22"/>
        </w:rPr>
        <w:t>ράδειγμ</w:t>
      </w:r>
      <w:proofErr w:type="spellEnd"/>
      <w:r w:rsidRPr="005609A7">
        <w:rPr>
          <w:rFonts w:ascii="Tahoma" w:hAnsi="Tahoma" w:cs="Tahoma"/>
          <w:szCs w:val="22"/>
        </w:rPr>
        <w:t xml:space="preserve">α, </w:t>
      </w:r>
      <w:r w:rsidRPr="005609A7">
        <w:rPr>
          <w:rFonts w:ascii="Tahoma" w:hAnsi="Tahoma" w:cs="Tahoma"/>
          <w:noProof/>
          <w:position w:val="-10"/>
          <w:szCs w:val="22"/>
        </w:rPr>
        <w:object w:dxaOrig="1820" w:dyaOrig="340" w14:anchorId="515C0219">
          <v:shape id="_x0000_i1027" type="#_x0000_t75" alt="" style="width:88.85pt;height:18.15pt;mso-width-percent:0;mso-height-percent:0;mso-width-percent:0;mso-height-percent:0" o:ole="">
            <v:imagedata r:id="rId42" o:title=""/>
          </v:shape>
          <o:OLEObject Type="Embed" ProgID="Equation.3" ShapeID="_x0000_i1027" DrawAspect="Content" ObjectID="_1718109183" r:id="rId43"/>
        </w:object>
      </w:r>
      <w:r w:rsidRPr="005609A7">
        <w:rPr>
          <w:rFonts w:ascii="Tahoma" w:hAnsi="Tahoma" w:cs="Tahoma"/>
          <w:szCs w:val="22"/>
        </w:rPr>
        <w:t xml:space="preserve"> </w:t>
      </w:r>
      <w:proofErr w:type="spellStart"/>
      <w:r w:rsidRPr="005609A7">
        <w:rPr>
          <w:rFonts w:ascii="Tahoma" w:hAnsi="Tahoma" w:cs="Tahoma"/>
          <w:szCs w:val="22"/>
        </w:rPr>
        <w:t>ώρες</w:t>
      </w:r>
      <w:proofErr w:type="spellEnd"/>
      <w:r w:rsidRPr="005609A7">
        <w:rPr>
          <w:rFonts w:ascii="Tahoma" w:hAnsi="Tahoma" w:cs="Tahoma"/>
          <w:szCs w:val="22"/>
        </w:rPr>
        <w:t xml:space="preserve">, για </w:t>
      </w:r>
      <w:proofErr w:type="spellStart"/>
      <w:r w:rsidRPr="005609A7">
        <w:rPr>
          <w:rFonts w:ascii="Tahoma" w:hAnsi="Tahoma" w:cs="Tahoma"/>
          <w:szCs w:val="22"/>
        </w:rPr>
        <w:t>το</w:t>
      </w:r>
      <w:proofErr w:type="spellEnd"/>
      <w:r w:rsidRPr="005609A7">
        <w:rPr>
          <w:rFonts w:ascii="Tahoma" w:hAnsi="Tahoma" w:cs="Tahoma"/>
          <w:szCs w:val="22"/>
        </w:rPr>
        <w:t xml:space="preserve"> </w:t>
      </w:r>
      <w:proofErr w:type="spellStart"/>
      <w:r w:rsidRPr="005609A7">
        <w:rPr>
          <w:rFonts w:ascii="Tahoma" w:hAnsi="Tahoma" w:cs="Tahoma"/>
          <w:szCs w:val="22"/>
        </w:rPr>
        <w:t>μήν</w:t>
      </w:r>
      <w:proofErr w:type="spellEnd"/>
      <w:r w:rsidRPr="005609A7">
        <w:rPr>
          <w:rFonts w:ascii="Tahoma" w:hAnsi="Tahoma" w:cs="Tahoma"/>
          <w:szCs w:val="22"/>
        </w:rPr>
        <w:t>α Ια</w:t>
      </w:r>
      <w:proofErr w:type="spellStart"/>
      <w:r w:rsidRPr="005609A7">
        <w:rPr>
          <w:rFonts w:ascii="Tahoma" w:hAnsi="Tahoma" w:cs="Tahoma"/>
          <w:szCs w:val="22"/>
        </w:rPr>
        <w:t>νουάριο</w:t>
      </w:r>
      <w:proofErr w:type="spellEnd"/>
      <w:r w:rsidRPr="005609A7">
        <w:rPr>
          <w:rFonts w:ascii="Tahoma" w:hAnsi="Tahoma" w:cs="Tahoma"/>
          <w:szCs w:val="22"/>
        </w:rPr>
        <w:t>.</w:t>
      </w:r>
    </w:p>
    <w:p w14:paraId="2B889EE4" w14:textId="77777777" w:rsidR="00342C70" w:rsidRPr="005609A7" w:rsidRDefault="00342C70" w:rsidP="00342C70">
      <w:pPr>
        <w:numPr>
          <w:ilvl w:val="2"/>
          <w:numId w:val="110"/>
        </w:numPr>
        <w:suppressAutoHyphens w:val="0"/>
        <w:rPr>
          <w:rStyle w:val="Tahoma"/>
          <w:rFonts w:cs="Tahoma"/>
          <w:szCs w:val="22"/>
          <w:lang w:val="el-GR"/>
        </w:rPr>
      </w:pPr>
      <w:r w:rsidRPr="005609A7">
        <w:rPr>
          <w:rFonts w:ascii="Tahoma" w:hAnsi="Tahoma" w:cs="Tahoma"/>
          <w:noProof/>
          <w:position w:val="-12"/>
          <w:szCs w:val="22"/>
        </w:rPr>
        <w:object w:dxaOrig="260" w:dyaOrig="360" w14:anchorId="51C95CE3">
          <v:shape id="_x0000_i1028" type="#_x0000_t75" alt="" style="width:12.3pt;height:18.15pt;mso-width-percent:0;mso-height-percent:0;mso-width-percent:0;mso-height-percent:0" o:ole="">
            <v:imagedata r:id="rId44" o:title=""/>
          </v:shape>
          <o:OLEObject Type="Embed" ProgID="Equation.3" ShapeID="_x0000_i1028" DrawAspect="Content" ObjectID="_1718109184" r:id="rId45"/>
        </w:object>
      </w:r>
      <w:r w:rsidRPr="005609A7">
        <w:rPr>
          <w:rFonts w:ascii="Tahoma" w:hAnsi="Tahoma" w:cs="Tahoma"/>
          <w:szCs w:val="22"/>
          <w:lang w:val="el-GR"/>
        </w:rPr>
        <w:t xml:space="preserve">  είναι το συνολικό ή μέγιστο χρονικό διάστημα (εντός του διαστήματος αναφοράς), κατά το οποίο δεν παρέχεται μια ή περισσότερες υπηρεσίες του ΟΠΣ-ΔΕΑΣ. Για παράδειγμα, 2 βλάβες, που έχουν διάρκεια 4 και 7 ώρες αντίστοιχα μέχρι την πλήρη αποκατάσταση τους και χρονική επικάλυψη μεταξύ τους 1,5 ώρα, στο ίδιο μήνα αναφοράς, οδηγούν σε </w:t>
      </w:r>
      <w:r w:rsidRPr="005609A7">
        <w:rPr>
          <w:rFonts w:ascii="Tahoma" w:hAnsi="Tahoma" w:cs="Tahoma"/>
          <w:noProof/>
          <w:position w:val="-12"/>
          <w:szCs w:val="22"/>
        </w:rPr>
        <w:object w:dxaOrig="2020" w:dyaOrig="360" w14:anchorId="34FD4835">
          <v:shape id="_x0000_i1029" type="#_x0000_t75" alt="" style="width:99.9pt;height:18.15pt;mso-width-percent:0;mso-height-percent:0;mso-width-percent:0;mso-height-percent:0" o:ole="">
            <v:imagedata r:id="rId46" o:title=""/>
          </v:shape>
          <o:OLEObject Type="Embed" ProgID="Equation.3" ShapeID="_x0000_i1029" DrawAspect="Content" ObjectID="_1718109185" r:id="rId47"/>
        </w:object>
      </w:r>
      <w:r w:rsidRPr="005609A7">
        <w:rPr>
          <w:rFonts w:ascii="Tahoma" w:hAnsi="Tahoma" w:cs="Tahoma"/>
          <w:szCs w:val="22"/>
          <w:lang w:val="el-GR"/>
        </w:rPr>
        <w:t xml:space="preserve"> ώρες, δίνοντας έτσι Διαθεσιμότητα (744 – 9,5) / 744 = 98,72% για το μήνα Ιανουάριο.</w:t>
      </w:r>
    </w:p>
    <w:p w14:paraId="33446DF7" w14:textId="77777777" w:rsidR="00342C70" w:rsidRPr="005609A7" w:rsidRDefault="00342C70" w:rsidP="00342C70">
      <w:pPr>
        <w:rPr>
          <w:rStyle w:val="Tahoma"/>
          <w:rFonts w:cs="Tahoma"/>
          <w:szCs w:val="22"/>
          <w:lang w:val="el-GR"/>
        </w:rPr>
      </w:pPr>
    </w:p>
    <w:p w14:paraId="633B6E1A" w14:textId="77777777" w:rsidR="00342C70" w:rsidRPr="005609A7" w:rsidRDefault="00342C70" w:rsidP="00342C70">
      <w:pPr>
        <w:rPr>
          <w:rFonts w:ascii="Tahoma" w:hAnsi="Tahoma" w:cs="Tahoma"/>
          <w:szCs w:val="22"/>
          <w:highlight w:val="yellow"/>
          <w:u w:val="single"/>
          <w:lang w:val="el-GR"/>
        </w:rPr>
      </w:pPr>
    </w:p>
    <w:p w14:paraId="79FBBF52" w14:textId="77777777" w:rsidR="00342C70" w:rsidRPr="005609A7" w:rsidRDefault="00342C70" w:rsidP="00342C70">
      <w:pPr>
        <w:rPr>
          <w:rFonts w:ascii="Tahoma" w:hAnsi="Tahoma" w:cs="Tahoma"/>
          <w:szCs w:val="22"/>
          <w:u w:val="single"/>
          <w:lang w:val="el-GR"/>
        </w:rPr>
      </w:pPr>
      <w:r w:rsidRPr="005609A7">
        <w:rPr>
          <w:rFonts w:ascii="Tahoma" w:hAnsi="Tahoma" w:cs="Tahoma"/>
          <w:szCs w:val="22"/>
          <w:u w:val="single"/>
          <w:lang w:val="el-GR"/>
        </w:rPr>
        <w:t xml:space="preserve">Μη διαθεσιμότητα Υπηρεσιών – Ρήτρες: </w:t>
      </w:r>
    </w:p>
    <w:p w14:paraId="49E7B1DD" w14:textId="77777777" w:rsidR="00342C70" w:rsidRPr="005609A7" w:rsidRDefault="00342C70" w:rsidP="00342C70">
      <w:pPr>
        <w:rPr>
          <w:rFonts w:ascii="Tahoma" w:hAnsi="Tahoma" w:cs="Tahoma"/>
          <w:szCs w:val="22"/>
          <w:lang w:val="el-GR"/>
        </w:rPr>
      </w:pPr>
      <w:bookmarkStart w:id="368" w:name="OLE_LINK5"/>
      <w:bookmarkStart w:id="369" w:name="OLE_LINK6"/>
      <w:r w:rsidRPr="005609A7">
        <w:rPr>
          <w:rFonts w:ascii="Tahoma" w:hAnsi="Tahoma" w:cs="Tahoma"/>
          <w:szCs w:val="22"/>
          <w:lang w:val="el-GR"/>
        </w:rPr>
        <w:lastRenderedPageBreak/>
        <w:t xml:space="preserve">Σε περίπτωση υπέρβασης του </w:t>
      </w:r>
      <w:r w:rsidRPr="005609A7">
        <w:rPr>
          <w:rStyle w:val="Tahoma"/>
          <w:rFonts w:cs="Tahoma"/>
          <w:szCs w:val="22"/>
          <w:lang w:val="el-GR"/>
        </w:rPr>
        <w:t xml:space="preserve">χρόνου </w:t>
      </w:r>
      <w:r w:rsidRPr="005609A7">
        <w:rPr>
          <w:rFonts w:ascii="Tahoma" w:hAnsi="Tahoma" w:cs="Tahoma"/>
          <w:bCs/>
          <w:szCs w:val="22"/>
          <w:lang w:val="el-GR"/>
        </w:rPr>
        <w:t>αποκατάστασης βλάβης</w:t>
      </w:r>
      <w:r w:rsidRPr="005609A7">
        <w:rPr>
          <w:rFonts w:ascii="Tahoma" w:hAnsi="Tahoma" w:cs="Tahoma"/>
          <w:szCs w:val="22"/>
          <w:lang w:val="el-GR"/>
        </w:rPr>
        <w:t xml:space="preserve"> /δυσλειτουργίας, επιβάλλεται στον Ανάδοχο ρήτρα ίση με:</w:t>
      </w:r>
    </w:p>
    <w:p w14:paraId="589F358A" w14:textId="2B9F9241" w:rsidR="00342C70" w:rsidRPr="005609A7" w:rsidRDefault="00342C70" w:rsidP="00342C70">
      <w:pPr>
        <w:numPr>
          <w:ilvl w:val="0"/>
          <w:numId w:val="108"/>
        </w:numPr>
        <w:suppressAutoHyphens w:val="0"/>
        <w:rPr>
          <w:rFonts w:ascii="Tahoma" w:hAnsi="Tahoma" w:cs="Tahoma"/>
          <w:szCs w:val="22"/>
          <w:lang w:val="el-GR"/>
        </w:rPr>
      </w:pPr>
      <w:r w:rsidRPr="005609A7">
        <w:rPr>
          <w:rFonts w:ascii="Tahoma" w:hAnsi="Tahoma" w:cs="Tahoma"/>
          <w:szCs w:val="22"/>
          <w:lang w:val="el-GR"/>
        </w:rPr>
        <w:t xml:space="preserve">το 0,05% επί του συνολικού κόστους ανάπτυξης και λειτουργίας του ΟΠΣ-ΔΕΑΣ, όπως αυτό αναλύεται στους Πίνακες </w:t>
      </w:r>
      <w:r w:rsidR="0012104B">
        <w:fldChar w:fldCharType="begin"/>
      </w:r>
      <w:r w:rsidR="0012104B" w:rsidRPr="0078195B">
        <w:rPr>
          <w:lang w:val="el-GR"/>
        </w:rPr>
        <w:instrText xml:space="preserve"> </w:instrText>
      </w:r>
      <w:r w:rsidR="0012104B">
        <w:instrText>REF</w:instrText>
      </w:r>
      <w:r w:rsidR="0012104B" w:rsidRPr="0078195B">
        <w:rPr>
          <w:lang w:val="el-GR"/>
        </w:rPr>
        <w:instrText xml:space="preserve"> _</w:instrText>
      </w:r>
      <w:r w:rsidR="0012104B">
        <w:instrText>Ref</w:instrText>
      </w:r>
      <w:r w:rsidR="0012104B" w:rsidRPr="0078195B">
        <w:rPr>
          <w:lang w:val="el-GR"/>
        </w:rPr>
        <w:instrText>364942202 \</w:instrText>
      </w:r>
      <w:r w:rsidR="0012104B">
        <w:instrText>r</w:instrText>
      </w:r>
      <w:r w:rsidR="0012104B" w:rsidRPr="0078195B">
        <w:rPr>
          <w:lang w:val="el-GR"/>
        </w:rPr>
        <w:instrText xml:space="preserve"> \</w:instrText>
      </w:r>
      <w:r w:rsidR="0012104B">
        <w:instrText>h</w:instrText>
      </w:r>
      <w:r w:rsidR="0012104B" w:rsidRPr="0078195B">
        <w:rPr>
          <w:lang w:val="el-GR"/>
        </w:rPr>
        <w:instrText xml:space="preserve">  \* </w:instrText>
      </w:r>
      <w:r w:rsidR="0012104B">
        <w:instrText>MERGEFORMAT</w:instrText>
      </w:r>
      <w:r w:rsidR="0012104B" w:rsidRPr="0078195B">
        <w:rPr>
          <w:lang w:val="el-GR"/>
        </w:rPr>
        <w:instrText xml:space="preserve"> </w:instrText>
      </w:r>
      <w:r w:rsidR="0012104B">
        <w:fldChar w:fldCharType="separate"/>
      </w:r>
      <w:r w:rsidR="001B7B96">
        <w:rPr>
          <w:cs/>
          <w:lang w:val="el-GR"/>
        </w:rPr>
        <w:t>‎</w:t>
      </w:r>
      <w:r w:rsidR="001B7B96">
        <w:rPr>
          <w:lang w:val="el-GR"/>
        </w:rPr>
        <w:t>5</w:t>
      </w:r>
      <w:r w:rsidR="0012104B">
        <w:fldChar w:fldCharType="end"/>
      </w:r>
      <w:r w:rsidRPr="005609A7">
        <w:rPr>
          <w:rFonts w:ascii="Tahoma" w:hAnsi="Tahoma" w:cs="Tahoma"/>
          <w:szCs w:val="22"/>
          <w:lang w:val="el-GR"/>
        </w:rPr>
        <w:t xml:space="preserve"> και </w:t>
      </w:r>
      <w:r w:rsidR="0012104B">
        <w:fldChar w:fldCharType="begin"/>
      </w:r>
      <w:r w:rsidR="0012104B" w:rsidRPr="0078195B">
        <w:rPr>
          <w:lang w:val="el-GR"/>
        </w:rPr>
        <w:instrText xml:space="preserve"> </w:instrText>
      </w:r>
      <w:r w:rsidR="0012104B">
        <w:instrText>REF</w:instrText>
      </w:r>
      <w:r w:rsidR="0012104B" w:rsidRPr="0078195B">
        <w:rPr>
          <w:lang w:val="el-GR"/>
        </w:rPr>
        <w:instrText xml:space="preserve"> _</w:instrText>
      </w:r>
      <w:r w:rsidR="0012104B">
        <w:instrText>Ref</w:instrText>
      </w:r>
      <w:r w:rsidR="0012104B" w:rsidRPr="0078195B">
        <w:rPr>
          <w:lang w:val="el-GR"/>
        </w:rPr>
        <w:instrText>365282450 \</w:instrText>
      </w:r>
      <w:r w:rsidR="0012104B">
        <w:instrText>r</w:instrText>
      </w:r>
      <w:r w:rsidR="0012104B" w:rsidRPr="0078195B">
        <w:rPr>
          <w:lang w:val="el-GR"/>
        </w:rPr>
        <w:instrText xml:space="preserve"> \</w:instrText>
      </w:r>
      <w:r w:rsidR="0012104B">
        <w:instrText>h</w:instrText>
      </w:r>
      <w:r w:rsidR="0012104B" w:rsidRPr="0078195B">
        <w:rPr>
          <w:lang w:val="el-GR"/>
        </w:rPr>
        <w:instrText xml:space="preserve">  \* </w:instrText>
      </w:r>
      <w:r w:rsidR="0012104B">
        <w:instrText>MERGEFORMAT</w:instrText>
      </w:r>
      <w:r w:rsidR="0012104B" w:rsidRPr="0078195B">
        <w:rPr>
          <w:lang w:val="el-GR"/>
        </w:rPr>
        <w:instrText xml:space="preserve"> </w:instrText>
      </w:r>
      <w:r w:rsidR="0012104B">
        <w:fldChar w:fldCharType="separate"/>
      </w:r>
      <w:r w:rsidR="001B7B96">
        <w:rPr>
          <w:cs/>
          <w:lang w:val="el-GR"/>
        </w:rPr>
        <w:t>‎</w:t>
      </w:r>
      <w:r w:rsidR="001B7B96">
        <w:rPr>
          <w:lang w:val="el-GR"/>
        </w:rPr>
        <w:t>6</w:t>
      </w:r>
      <w:r w:rsidR="0012104B">
        <w:fldChar w:fldCharType="end"/>
      </w:r>
    </w:p>
    <w:p w14:paraId="6ED5C932" w14:textId="77777777" w:rsidR="00342C70" w:rsidRPr="005609A7" w:rsidRDefault="00342C70" w:rsidP="00342C70">
      <w:pPr>
        <w:rPr>
          <w:rFonts w:ascii="Tahoma" w:hAnsi="Tahoma" w:cs="Tahoma"/>
          <w:szCs w:val="22"/>
          <w:lang w:val="el-GR"/>
        </w:rPr>
      </w:pPr>
      <w:r w:rsidRPr="005609A7">
        <w:rPr>
          <w:rFonts w:ascii="Tahoma" w:hAnsi="Tahoma" w:cs="Tahoma"/>
          <w:szCs w:val="22"/>
          <w:lang w:val="el-GR"/>
        </w:rPr>
        <w:t>για κάθε επιπλέον ώρα βλάβης (μη διαθεσιμότητας), εφόσον αυτή είναι εντός ΚΩΚ, ή το ήμισυ του ως άνω υπολογιζόμενου ποσού, εφόσον η ώρα είναι εκτός ΚΩΚ.</w:t>
      </w:r>
    </w:p>
    <w:bookmarkEnd w:id="368"/>
    <w:bookmarkEnd w:id="369"/>
    <w:p w14:paraId="1A9469BE" w14:textId="77777777" w:rsidR="00342C70" w:rsidRPr="005609A7" w:rsidRDefault="00342C70" w:rsidP="00342C70">
      <w:pPr>
        <w:rPr>
          <w:rStyle w:val="Tahoma"/>
          <w:rFonts w:cs="Tahoma"/>
          <w:szCs w:val="22"/>
        </w:rPr>
      </w:pPr>
      <w:proofErr w:type="spellStart"/>
      <w:r w:rsidRPr="005609A7">
        <w:rPr>
          <w:rStyle w:val="Tahoma"/>
          <w:rFonts w:cs="Tahoma"/>
          <w:szCs w:val="22"/>
          <w:u w:val="single"/>
        </w:rPr>
        <w:t>Διευκρινίζετ</w:t>
      </w:r>
      <w:proofErr w:type="spellEnd"/>
      <w:r w:rsidRPr="005609A7">
        <w:rPr>
          <w:rStyle w:val="Tahoma"/>
          <w:rFonts w:cs="Tahoma"/>
          <w:szCs w:val="22"/>
          <w:u w:val="single"/>
        </w:rPr>
        <w:t xml:space="preserve">αι </w:t>
      </w:r>
      <w:proofErr w:type="spellStart"/>
      <w:r w:rsidRPr="005609A7">
        <w:rPr>
          <w:rStyle w:val="Tahoma"/>
          <w:rFonts w:cs="Tahoma"/>
          <w:szCs w:val="22"/>
          <w:u w:val="single"/>
        </w:rPr>
        <w:t>ότι</w:t>
      </w:r>
      <w:proofErr w:type="spellEnd"/>
      <w:r w:rsidRPr="005609A7">
        <w:rPr>
          <w:rStyle w:val="Tahoma"/>
          <w:rFonts w:cs="Tahoma"/>
          <w:szCs w:val="22"/>
        </w:rPr>
        <w:t>:</w:t>
      </w:r>
    </w:p>
    <w:p w14:paraId="4AA96B20" w14:textId="77777777" w:rsidR="00342C70" w:rsidRPr="005609A7" w:rsidRDefault="00342C70" w:rsidP="00342C70">
      <w:pPr>
        <w:numPr>
          <w:ilvl w:val="0"/>
          <w:numId w:val="105"/>
        </w:numPr>
        <w:suppressAutoHyphens w:val="0"/>
        <w:rPr>
          <w:rStyle w:val="Tahoma"/>
          <w:rFonts w:cs="Tahoma"/>
          <w:szCs w:val="22"/>
          <w:lang w:val="el-GR"/>
        </w:rPr>
      </w:pPr>
      <w:r w:rsidRPr="005609A7">
        <w:rPr>
          <w:rStyle w:val="Tahoma"/>
          <w:rFonts w:cs="Tahoma"/>
          <w:szCs w:val="22"/>
          <w:lang w:val="el-GR"/>
        </w:rPr>
        <w:t>Ένα σύστημα / υποσύστημα / υπηρεσία θεωρείται ολικά μη διαθέσιμο/η εάν είναι μη διαθέσιμο έστω και ένα μικρό μέρος της λειτουργικότητας που παρέχει.</w:t>
      </w:r>
    </w:p>
    <w:p w14:paraId="607F80F1" w14:textId="77777777" w:rsidR="00342C70" w:rsidRPr="005609A7" w:rsidRDefault="00342C70" w:rsidP="00342C70">
      <w:pPr>
        <w:numPr>
          <w:ilvl w:val="0"/>
          <w:numId w:val="105"/>
        </w:numPr>
        <w:suppressAutoHyphens w:val="0"/>
        <w:rPr>
          <w:rStyle w:val="Tahoma"/>
          <w:rFonts w:cs="Tahoma"/>
          <w:szCs w:val="22"/>
          <w:lang w:val="el-GR"/>
        </w:rPr>
      </w:pPr>
      <w:r w:rsidRPr="005609A7">
        <w:rPr>
          <w:rStyle w:val="Tahoma"/>
          <w:rFonts w:cs="Tahoma"/>
          <w:szCs w:val="22"/>
          <w:lang w:val="el-GR"/>
        </w:rPr>
        <w:t>Η μη διαθεσιμότητα μιας μονάδας / υπηρεσίας επιφέρει τη μη διαθεσιμότητα όλων των μονάδων του Συστήματος (εξοπλισμός, λογισμικό συστημάτων και εφαρμογών) που εξαρτώνται λειτουργικά από αυτήν, και συνυπολογίζεται στον προσδιορισμό της ρήτρας.</w:t>
      </w:r>
    </w:p>
    <w:p w14:paraId="168280FC" w14:textId="77777777" w:rsidR="00342C70" w:rsidRPr="005609A7" w:rsidRDefault="00342C70" w:rsidP="00342C70">
      <w:pPr>
        <w:numPr>
          <w:ilvl w:val="0"/>
          <w:numId w:val="105"/>
        </w:numPr>
        <w:suppressAutoHyphens w:val="0"/>
        <w:rPr>
          <w:rStyle w:val="Tahoma"/>
          <w:rFonts w:cs="Tahoma"/>
          <w:szCs w:val="22"/>
          <w:lang w:val="el-GR"/>
        </w:rPr>
      </w:pPr>
      <w:r w:rsidRPr="005609A7">
        <w:rPr>
          <w:rStyle w:val="Tahoma"/>
          <w:rFonts w:cs="Tahoma"/>
          <w:szCs w:val="22"/>
          <w:lang w:val="el-GR"/>
        </w:rPr>
        <w:t xml:space="preserve">Η διαδικασία αναγγελίας / αποκατάστασης μιας βλάβης / δυσλειτουργίας και η καταγραφή των αντίστοιχων χρόνων γίνεται είτε μέσα από το σύστημα </w:t>
      </w:r>
      <w:r w:rsidRPr="005609A7">
        <w:rPr>
          <w:rStyle w:val="Tahoma"/>
          <w:rFonts w:cs="Tahoma"/>
          <w:szCs w:val="22"/>
          <w:lang w:val="en-US"/>
        </w:rPr>
        <w:t>Ticketing</w:t>
      </w:r>
      <w:r w:rsidRPr="005609A7">
        <w:rPr>
          <w:rStyle w:val="Tahoma"/>
          <w:rFonts w:cs="Tahoma"/>
          <w:szCs w:val="22"/>
          <w:lang w:val="el-GR"/>
        </w:rPr>
        <w:t xml:space="preserve"> της </w:t>
      </w:r>
      <w:proofErr w:type="spellStart"/>
      <w:r w:rsidRPr="005609A7">
        <w:rPr>
          <w:rStyle w:val="Tahoma"/>
          <w:rFonts w:cs="Tahoma"/>
          <w:szCs w:val="22"/>
          <w:lang w:val="el-GR"/>
        </w:rPr>
        <w:t>ΚτΠ</w:t>
      </w:r>
      <w:proofErr w:type="spellEnd"/>
      <w:r w:rsidRPr="005609A7">
        <w:rPr>
          <w:rStyle w:val="Tahoma"/>
          <w:rFonts w:cs="Tahoma"/>
          <w:szCs w:val="22"/>
          <w:lang w:val="el-GR"/>
        </w:rPr>
        <w:t xml:space="preserve"> ΑΕ, είτε από το αντίστοιχο του ΣΥΖΕΥΞΙΣ ΙΙ, και θα επιλεχθεί από την Αναθέτουσα Αρχή.</w:t>
      </w:r>
    </w:p>
    <w:p w14:paraId="279AF873" w14:textId="77777777" w:rsidR="00342C70" w:rsidRPr="005609A7" w:rsidRDefault="00342C70" w:rsidP="00342C70">
      <w:pPr>
        <w:numPr>
          <w:ilvl w:val="0"/>
          <w:numId w:val="105"/>
        </w:numPr>
        <w:suppressAutoHyphens w:val="0"/>
        <w:rPr>
          <w:rStyle w:val="Tahoma"/>
          <w:rFonts w:cs="Tahoma"/>
          <w:szCs w:val="22"/>
          <w:lang w:val="el-GR"/>
        </w:rPr>
      </w:pPr>
      <w:r w:rsidRPr="005609A7">
        <w:rPr>
          <w:rStyle w:val="Tahoma"/>
          <w:rFonts w:cs="Tahoma"/>
          <w:szCs w:val="22"/>
          <w:lang w:val="el-GR"/>
        </w:rPr>
        <w:t>Η Διαθεσιμότητα θα υπολογίζεται με την ολοκλήρωση κάθε μήνα λειτουργίας του ΟΠΣ-ΔΕΑΣ και θα αναφέρεται στη μηνιαία αναφορά του Αναδόχου, με όλα τα συνοδευτικά στοιχεία για κάθε διαπιστωμένη βλάβη / δυσλειτουργία. Ο Ανάδοχος είναι υποχρεωμένος να διατηρεί μηχανισμό μέτρησης του εγγυημένου επιπέδου υπηρεσιών και παρουσίασης των σχετικών αποτελεσμάτων.</w:t>
      </w:r>
    </w:p>
    <w:p w14:paraId="7F3A1064" w14:textId="77777777" w:rsidR="00342C70" w:rsidRPr="005609A7" w:rsidRDefault="00342C70" w:rsidP="00342C70">
      <w:pPr>
        <w:rPr>
          <w:rFonts w:ascii="Tahoma" w:hAnsi="Tahoma" w:cs="Tahoma"/>
          <w:szCs w:val="22"/>
          <w:lang w:val="el-GR"/>
        </w:rPr>
      </w:pPr>
    </w:p>
    <w:p w14:paraId="7193CA81" w14:textId="77777777" w:rsidR="00342C70" w:rsidRPr="005609A7" w:rsidRDefault="00342C70" w:rsidP="00342C70">
      <w:pPr>
        <w:rPr>
          <w:rFonts w:ascii="Tahoma" w:hAnsi="Tahoma" w:cs="Tahoma"/>
          <w:szCs w:val="22"/>
          <w:lang w:val="el-GR"/>
        </w:rPr>
      </w:pPr>
      <w:r w:rsidRPr="005609A7">
        <w:rPr>
          <w:rFonts w:ascii="Tahoma" w:hAnsi="Tahoma" w:cs="Tahoma"/>
          <w:szCs w:val="22"/>
          <w:u w:val="single"/>
          <w:lang w:val="el-GR"/>
        </w:rPr>
        <w:t>Επιπρόσθετες ρήτρες:</w:t>
      </w:r>
    </w:p>
    <w:p w14:paraId="4DCCB292" w14:textId="77777777" w:rsidR="00342C70" w:rsidRPr="005609A7" w:rsidRDefault="00342C70" w:rsidP="00342C70">
      <w:pPr>
        <w:ind w:left="357"/>
        <w:rPr>
          <w:rFonts w:ascii="Tahoma" w:hAnsi="Tahoma" w:cs="Tahoma"/>
          <w:szCs w:val="22"/>
          <w:lang w:val="el-GR"/>
        </w:rPr>
      </w:pPr>
      <w:r w:rsidRPr="005609A7">
        <w:rPr>
          <w:rFonts w:ascii="Tahoma" w:hAnsi="Tahoma" w:cs="Tahoma"/>
          <w:szCs w:val="22"/>
          <w:lang w:val="el-GR"/>
        </w:rPr>
        <w:t xml:space="preserve">Στην περίπτωση που: </w:t>
      </w:r>
    </w:p>
    <w:p w14:paraId="40EB60AF" w14:textId="77777777" w:rsidR="00342C70" w:rsidRPr="005609A7" w:rsidRDefault="00342C70" w:rsidP="00342C70">
      <w:pPr>
        <w:numPr>
          <w:ilvl w:val="0"/>
          <w:numId w:val="106"/>
        </w:numPr>
        <w:suppressAutoHyphens w:val="0"/>
        <w:rPr>
          <w:rFonts w:ascii="Tahoma" w:hAnsi="Tahoma" w:cs="Tahoma"/>
          <w:szCs w:val="22"/>
          <w:lang w:val="el-GR"/>
        </w:rPr>
      </w:pPr>
      <w:r w:rsidRPr="005609A7">
        <w:rPr>
          <w:rFonts w:ascii="Tahoma" w:hAnsi="Tahoma" w:cs="Tahoma"/>
          <w:szCs w:val="22"/>
          <w:lang w:val="el-GR"/>
        </w:rPr>
        <w:t>η διαθεσιμότητα Δ των υπηρεσιών για το συγκεκριμένο μήνα αναφοράς μετρήθηκε να είναι κάτω από 99%,</w:t>
      </w:r>
    </w:p>
    <w:p w14:paraId="20E8E4A8" w14:textId="77777777" w:rsidR="00342C70" w:rsidRPr="005609A7" w:rsidRDefault="00342C70" w:rsidP="00342C70">
      <w:pPr>
        <w:ind w:left="360"/>
        <w:rPr>
          <w:rFonts w:ascii="Tahoma" w:hAnsi="Tahoma" w:cs="Tahoma"/>
          <w:szCs w:val="22"/>
          <w:lang w:val="el-GR"/>
        </w:rPr>
      </w:pPr>
      <w:r w:rsidRPr="005609A7">
        <w:rPr>
          <w:rFonts w:ascii="Tahoma" w:hAnsi="Tahoma" w:cs="Tahoma"/>
          <w:szCs w:val="22"/>
          <w:lang w:val="el-GR"/>
        </w:rPr>
        <w:t>τότε πέραν των ως άνω αναφερόμενων ρητρών, η περίοδος παραγωγικής λειτουργίας για το σύνολο του ΟΠΣ-ΔΕΑΣ παρατείνεται για διάστημα τρεις (3) φορές μεγαλύτερο από το διαπιστωμένο διάστημα μη διαθεσιμότητας. Οι παρατάσεις αυτές προσφέρονται χωρίς επιπρόσθετη χρέωση από τον Ανάδοχο στην Αναθέτουσα Αρχή και υλοποιούνται συνολικά μετά το πέρας της κανονικής παραγωγικής λειτουργίας.</w:t>
      </w:r>
    </w:p>
    <w:p w14:paraId="2198B4A9" w14:textId="77777777" w:rsidR="00342C70" w:rsidRPr="005609A7" w:rsidRDefault="00342C70" w:rsidP="00342C70">
      <w:pPr>
        <w:rPr>
          <w:rFonts w:ascii="Tahoma" w:hAnsi="Tahoma" w:cs="Tahoma"/>
          <w:szCs w:val="22"/>
          <w:highlight w:val="yellow"/>
          <w:lang w:val="el-GR"/>
        </w:rPr>
      </w:pPr>
    </w:p>
    <w:p w14:paraId="7A5770A3" w14:textId="77777777" w:rsidR="00342C70" w:rsidRPr="00E95C0B" w:rsidRDefault="00342C70" w:rsidP="0064250E">
      <w:pPr>
        <w:pStyle w:val="40"/>
        <w:numPr>
          <w:ilvl w:val="4"/>
          <w:numId w:val="18"/>
        </w:numPr>
        <w:ind w:left="810"/>
      </w:pPr>
      <w:bookmarkStart w:id="370" w:name="_Toc106350247"/>
      <w:r w:rsidRPr="00E95C0B">
        <w:t>Διενέργεια προγραμματισμένων διακοπών λειτουργίας</w:t>
      </w:r>
      <w:bookmarkEnd w:id="370"/>
    </w:p>
    <w:p w14:paraId="078914BB" w14:textId="77777777" w:rsidR="00342C70" w:rsidRPr="005609A7" w:rsidRDefault="00342C70" w:rsidP="00342C70">
      <w:pPr>
        <w:rPr>
          <w:rFonts w:ascii="Tahoma" w:hAnsi="Tahoma" w:cs="Tahoma"/>
          <w:szCs w:val="22"/>
          <w:lang w:val="el-GR"/>
        </w:rPr>
      </w:pPr>
      <w:r w:rsidRPr="005609A7">
        <w:rPr>
          <w:rFonts w:ascii="Tahoma" w:hAnsi="Tahoma" w:cs="Tahoma"/>
          <w:szCs w:val="22"/>
          <w:lang w:val="el-GR"/>
        </w:rPr>
        <w:t>Επιτρέπεται η διενέργεια προγραμματισμένων διακοπών της υπηρεσίας (</w:t>
      </w:r>
      <w:r w:rsidRPr="005609A7">
        <w:rPr>
          <w:rFonts w:ascii="Tahoma" w:hAnsi="Tahoma" w:cs="Tahoma"/>
          <w:szCs w:val="22"/>
          <w:lang w:val="en-US"/>
        </w:rPr>
        <w:t>Planned</w:t>
      </w:r>
      <w:r w:rsidRPr="005609A7">
        <w:rPr>
          <w:rFonts w:ascii="Tahoma" w:hAnsi="Tahoma" w:cs="Tahoma"/>
          <w:szCs w:val="22"/>
          <w:lang w:val="el-GR"/>
        </w:rPr>
        <w:t xml:space="preserve"> </w:t>
      </w:r>
      <w:r w:rsidRPr="005609A7">
        <w:rPr>
          <w:rFonts w:ascii="Tahoma" w:hAnsi="Tahoma" w:cs="Tahoma"/>
          <w:szCs w:val="22"/>
          <w:lang w:val="en-US"/>
        </w:rPr>
        <w:t>Outages</w:t>
      </w:r>
      <w:r w:rsidRPr="005609A7">
        <w:rPr>
          <w:rFonts w:ascii="Tahoma" w:hAnsi="Tahoma" w:cs="Tahoma"/>
          <w:szCs w:val="22"/>
          <w:lang w:val="el-GR"/>
        </w:rPr>
        <w:t>), τόσο κατά την υλοποίηση του ΟΠΣ-ΔΕΑΣ, όσο και κατά τη διάρκεια της παραγωγικής του λειτουργίας, σύμφωνα με τις παρακάτω συνθήκες:</w:t>
      </w:r>
    </w:p>
    <w:p w14:paraId="30ECF29F" w14:textId="77777777" w:rsidR="00342C70" w:rsidRPr="005609A7" w:rsidRDefault="00342C70" w:rsidP="00342C70">
      <w:pPr>
        <w:widowControl w:val="0"/>
        <w:numPr>
          <w:ilvl w:val="0"/>
          <w:numId w:val="107"/>
        </w:numPr>
        <w:suppressAutoHyphens w:val="0"/>
        <w:adjustRightInd w:val="0"/>
        <w:textAlignment w:val="baseline"/>
        <w:rPr>
          <w:rFonts w:ascii="Tahoma" w:hAnsi="Tahoma" w:cs="Tahoma"/>
          <w:szCs w:val="22"/>
          <w:lang w:val="el-GR"/>
        </w:rPr>
      </w:pPr>
      <w:r w:rsidRPr="005609A7">
        <w:rPr>
          <w:rFonts w:ascii="Tahoma" w:hAnsi="Tahoma" w:cs="Tahoma"/>
          <w:szCs w:val="22"/>
          <w:lang w:val="el-GR"/>
        </w:rPr>
        <w:t>Κάθε προγραμματισμένη διακοπή της υπηρεσίας από τον Ανάδοχο θα ανακοινώνεται τουλάχιστον 15 ημερολογιακές ημέρες νωρίτερα στο Φορέα, και θα πρέπει να τεκμηριώνεται κατάλληλα.</w:t>
      </w:r>
    </w:p>
    <w:p w14:paraId="0D248971" w14:textId="77777777" w:rsidR="00342C70" w:rsidRPr="005609A7" w:rsidRDefault="00342C70" w:rsidP="00342C70">
      <w:pPr>
        <w:widowControl w:val="0"/>
        <w:numPr>
          <w:ilvl w:val="0"/>
          <w:numId w:val="107"/>
        </w:numPr>
        <w:suppressAutoHyphens w:val="0"/>
        <w:adjustRightInd w:val="0"/>
        <w:textAlignment w:val="baseline"/>
        <w:rPr>
          <w:rFonts w:ascii="Tahoma" w:hAnsi="Tahoma" w:cs="Tahoma"/>
          <w:szCs w:val="22"/>
          <w:lang w:val="el-GR"/>
        </w:rPr>
      </w:pPr>
      <w:r w:rsidRPr="005609A7">
        <w:rPr>
          <w:rFonts w:ascii="Tahoma" w:hAnsi="Tahoma" w:cs="Tahoma"/>
          <w:szCs w:val="22"/>
          <w:lang w:val="el-GR"/>
        </w:rPr>
        <w:t>Κάθε προγραμματισμένη διακοπή της υπηρεσίας θα πραγματοποιείται μόνο εφόσον ρητά συμφωνηθεί μεταξύ των δύο μερών.</w:t>
      </w:r>
    </w:p>
    <w:p w14:paraId="4DB9790F" w14:textId="77777777" w:rsidR="00342C70" w:rsidRPr="005609A7" w:rsidRDefault="00342C70" w:rsidP="00342C70">
      <w:pPr>
        <w:widowControl w:val="0"/>
        <w:numPr>
          <w:ilvl w:val="0"/>
          <w:numId w:val="107"/>
        </w:numPr>
        <w:suppressAutoHyphens w:val="0"/>
        <w:adjustRightInd w:val="0"/>
        <w:textAlignment w:val="baseline"/>
        <w:rPr>
          <w:rFonts w:ascii="Tahoma" w:hAnsi="Tahoma" w:cs="Tahoma"/>
          <w:szCs w:val="22"/>
          <w:lang w:val="el-GR"/>
        </w:rPr>
      </w:pPr>
      <w:r w:rsidRPr="005609A7">
        <w:rPr>
          <w:rFonts w:ascii="Tahoma" w:hAnsi="Tahoma" w:cs="Tahoma"/>
          <w:szCs w:val="22"/>
          <w:lang w:val="el-GR"/>
        </w:rPr>
        <w:t>Η μέγιστη διάρκεια μίας προγραμματισμένης διακοπής υπηρεσιών θα συμφωνείται ρητά μεταξύ των δύο μερών.</w:t>
      </w:r>
    </w:p>
    <w:p w14:paraId="5F661973" w14:textId="77777777" w:rsidR="00342C70" w:rsidRPr="005609A7" w:rsidRDefault="00342C70" w:rsidP="00342C70">
      <w:pPr>
        <w:widowControl w:val="0"/>
        <w:numPr>
          <w:ilvl w:val="0"/>
          <w:numId w:val="107"/>
        </w:numPr>
        <w:suppressAutoHyphens w:val="0"/>
        <w:adjustRightInd w:val="0"/>
        <w:textAlignment w:val="baseline"/>
        <w:rPr>
          <w:rFonts w:ascii="Tahoma" w:hAnsi="Tahoma" w:cs="Tahoma"/>
          <w:szCs w:val="22"/>
          <w:lang w:val="el-GR"/>
        </w:rPr>
      </w:pPr>
      <w:r w:rsidRPr="005609A7">
        <w:rPr>
          <w:rFonts w:ascii="Tahoma" w:hAnsi="Tahoma" w:cs="Tahoma"/>
          <w:szCs w:val="22"/>
          <w:lang w:val="el-GR"/>
        </w:rPr>
        <w:t>Θα πραγματοποιείται μόνο σε ώρες ΕΩΚ (όπως αυτές ορίζονται στην προηγούμενη ενότητα).</w:t>
      </w:r>
    </w:p>
    <w:p w14:paraId="6AEB4B48" w14:textId="77777777" w:rsidR="00342C70" w:rsidRPr="005609A7" w:rsidRDefault="00342C70" w:rsidP="00342C70">
      <w:pPr>
        <w:widowControl w:val="0"/>
        <w:numPr>
          <w:ilvl w:val="0"/>
          <w:numId w:val="107"/>
        </w:numPr>
        <w:suppressAutoHyphens w:val="0"/>
        <w:adjustRightInd w:val="0"/>
        <w:textAlignment w:val="baseline"/>
        <w:rPr>
          <w:rFonts w:ascii="Tahoma" w:hAnsi="Tahoma" w:cs="Tahoma"/>
          <w:szCs w:val="22"/>
          <w:lang w:val="el-GR"/>
        </w:rPr>
      </w:pPr>
      <w:r w:rsidRPr="005609A7">
        <w:rPr>
          <w:rFonts w:ascii="Tahoma" w:hAnsi="Tahoma" w:cs="Tahoma"/>
          <w:szCs w:val="22"/>
          <w:lang w:val="el-GR"/>
        </w:rPr>
        <w:lastRenderedPageBreak/>
        <w:t>Η χρονική περίοδος απώλειας της υπηρεσίας που οφείλεται σε προγραμματισμένη διακοπή δε θα υπολογίζεται στη μέτρηση των ποιοτικών κριτηρίων, ούτε θα υπολογίζεται στο καταναλωμένο χρόνο παραγωγικής λειτουργίας.</w:t>
      </w:r>
    </w:p>
    <w:p w14:paraId="5FB408AF" w14:textId="77777777" w:rsidR="00342C70" w:rsidRPr="005609A7" w:rsidRDefault="00342C70" w:rsidP="00342C70">
      <w:pPr>
        <w:spacing w:before="240" w:line="276" w:lineRule="auto"/>
        <w:rPr>
          <w:rFonts w:ascii="Tahoma" w:hAnsi="Tahoma" w:cs="Tahoma"/>
          <w:szCs w:val="22"/>
          <w:lang w:val="el-GR"/>
        </w:rPr>
      </w:pPr>
      <w:r w:rsidRPr="005609A7">
        <w:rPr>
          <w:rFonts w:ascii="Tahoma" w:hAnsi="Tahoma" w:cs="Tahoma"/>
          <w:szCs w:val="22"/>
          <w:lang w:val="el-GR"/>
        </w:rPr>
        <w:t>Σε περιπτώσεις όπου, η διάρκεια της προγραμματισμένης διακοπής υπηρεσίας υπερβεί την προσυμφωνημένη χρονική διάρκεια, και γι’ αυτό ευθύνεται αποκλειστικά ο Ανάδοχος, τότε η επιπλέον χρονική διάρκεια απώλειας της υπηρεσίας θεωρείται ως βλάβη.</w:t>
      </w:r>
    </w:p>
    <w:p w14:paraId="18BE0169" w14:textId="77777777" w:rsidR="005609A7" w:rsidRDefault="005609A7" w:rsidP="005609A7">
      <w:pPr>
        <w:rPr>
          <w:rFonts w:ascii="Tahoma" w:hAnsi="Tahoma" w:cs="Tahoma"/>
          <w:szCs w:val="22"/>
          <w:lang w:val="el-GR"/>
        </w:rPr>
      </w:pPr>
    </w:p>
    <w:p w14:paraId="4C48D8D5" w14:textId="77777777" w:rsidR="005609A7" w:rsidRPr="005609A7" w:rsidRDefault="005609A7" w:rsidP="0064250E">
      <w:pPr>
        <w:pStyle w:val="40"/>
        <w:numPr>
          <w:ilvl w:val="2"/>
          <w:numId w:val="18"/>
        </w:numPr>
        <w:ind w:left="540"/>
      </w:pPr>
      <w:bookmarkStart w:id="371" w:name="_Ref364863332"/>
      <w:bookmarkStart w:id="372" w:name="_Ref364938539"/>
      <w:bookmarkStart w:id="373" w:name="_Ref364941655"/>
      <w:bookmarkStart w:id="374" w:name="_Toc380586518"/>
      <w:bookmarkStart w:id="375" w:name="_Toc106350248"/>
      <w:r w:rsidRPr="005609A7">
        <w:t>Επιπρόσθετες / Συμπληρωματικές Υπηρεσίες</w:t>
      </w:r>
      <w:bookmarkEnd w:id="371"/>
      <w:bookmarkEnd w:id="372"/>
      <w:bookmarkEnd w:id="373"/>
      <w:bookmarkEnd w:id="374"/>
      <w:bookmarkEnd w:id="375"/>
    </w:p>
    <w:p w14:paraId="21B34C5B" w14:textId="77777777" w:rsidR="005609A7" w:rsidRPr="005609A7" w:rsidRDefault="005609A7" w:rsidP="005609A7">
      <w:pPr>
        <w:rPr>
          <w:rFonts w:ascii="Tahoma" w:hAnsi="Tahoma" w:cs="Tahoma"/>
          <w:szCs w:val="22"/>
          <w:lang w:val="el-GR"/>
        </w:rPr>
      </w:pPr>
      <w:r w:rsidRPr="005609A7">
        <w:rPr>
          <w:rFonts w:ascii="Tahoma" w:hAnsi="Tahoma" w:cs="Tahoma"/>
          <w:szCs w:val="22"/>
          <w:lang w:val="el-GR"/>
        </w:rPr>
        <w:t>Στο πλαίσιο του Έργου ο Ανάδοχος οφείλει να προσφέρει τις υπηρεσίες που αναφέρονται στη συνέχεια.</w:t>
      </w:r>
    </w:p>
    <w:p w14:paraId="768504E4" w14:textId="77777777" w:rsidR="005609A7" w:rsidRPr="00342C70" w:rsidRDefault="005609A7" w:rsidP="00AC1873">
      <w:pPr>
        <w:pStyle w:val="40"/>
      </w:pPr>
      <w:bookmarkStart w:id="376" w:name="_Ref293059901"/>
      <w:bookmarkStart w:id="377" w:name="_Ref365361555"/>
      <w:bookmarkStart w:id="378" w:name="_Toc380586519"/>
      <w:bookmarkStart w:id="379" w:name="_Toc106350249"/>
      <w:r w:rsidRPr="00AC1873">
        <w:t>Ανάλυση Απαιτήσεων</w:t>
      </w:r>
      <w:bookmarkEnd w:id="376"/>
      <w:r w:rsidRPr="00AC1873">
        <w:t xml:space="preserve"> Έργου</w:t>
      </w:r>
      <w:bookmarkEnd w:id="377"/>
      <w:bookmarkEnd w:id="378"/>
      <w:bookmarkEnd w:id="379"/>
    </w:p>
    <w:p w14:paraId="681983C1" w14:textId="77777777" w:rsidR="005609A7" w:rsidRPr="00342C70" w:rsidRDefault="005609A7" w:rsidP="005609A7">
      <w:pPr>
        <w:rPr>
          <w:rFonts w:ascii="Tahoma" w:hAnsi="Tahoma" w:cs="Tahoma"/>
          <w:szCs w:val="22"/>
          <w:lang w:val="el-GR"/>
        </w:rPr>
      </w:pPr>
      <w:r w:rsidRPr="005609A7">
        <w:rPr>
          <w:rFonts w:ascii="Tahoma" w:hAnsi="Tahoma" w:cs="Tahoma"/>
          <w:szCs w:val="22"/>
          <w:lang w:val="el-GR"/>
        </w:rPr>
        <w:t xml:space="preserve">Ο Ανάδοχος οφείλει να εκπονήσει μελέτη Ανάλυσης Απαιτήσεων του Έργου, η οποία θα αποτελέσει το βασικό οδηγό υλοποίησης του Έργου. </w:t>
      </w:r>
      <w:r w:rsidRPr="00342C70">
        <w:rPr>
          <w:rFonts w:ascii="Tahoma" w:hAnsi="Tahoma" w:cs="Tahoma"/>
          <w:szCs w:val="22"/>
          <w:lang w:val="el-GR"/>
        </w:rPr>
        <w:t xml:space="preserve">Πιο συγκεκριμένα η μελέτη αυτή περιλαμβάνει: </w:t>
      </w:r>
    </w:p>
    <w:p w14:paraId="35E076BB" w14:textId="77777777" w:rsidR="005609A7" w:rsidRPr="005609A7" w:rsidRDefault="005609A7" w:rsidP="00F949F2">
      <w:pPr>
        <w:widowControl w:val="0"/>
        <w:numPr>
          <w:ilvl w:val="0"/>
          <w:numId w:val="49"/>
        </w:numPr>
        <w:suppressAutoHyphens w:val="0"/>
        <w:spacing w:after="60"/>
        <w:ind w:left="357" w:hanging="357"/>
        <w:rPr>
          <w:rFonts w:ascii="Tahoma" w:hAnsi="Tahoma" w:cs="Tahoma"/>
          <w:szCs w:val="22"/>
          <w:lang w:val="el-GR"/>
        </w:rPr>
      </w:pPr>
      <w:r w:rsidRPr="005609A7">
        <w:rPr>
          <w:rFonts w:ascii="Tahoma" w:hAnsi="Tahoma" w:cs="Tahoma"/>
          <w:szCs w:val="22"/>
          <w:lang w:val="el-GR"/>
        </w:rPr>
        <w:t>Σχέδιο Διαχείρισης και Ποιότητας Έργου (ΣΔΠΕ). Οι διαδικασίες και μηχανισμοί που θα περιγράφονται αναλυτικά στο Σχέδιο θα πρέπει να αποτελούν ένα πρότυπο και ολοκληρωμένο σύνολο, προσαρμοσμένο στις ιδιαιτερότητες που θέτουν οι οργανωτικές, διοικητικές και τεχνολογικές παράμετροι του έργου. Με βάση τα παραπάνω, τα περιεχόμενα του ΣΔΠΕ θα πρέπει κατ’ ελάχιστο να αναφέρονται στις ακόλουθες περιοχές των οποίων ο σκοπός, η δομή και το περιεχόμενο θα περιγράφεται αναλυτικά στην προσφορά του Αναδόχου:</w:t>
      </w:r>
    </w:p>
    <w:p w14:paraId="7F37A1D2" w14:textId="77777777" w:rsidR="005609A7" w:rsidRPr="005609A7" w:rsidRDefault="005609A7" w:rsidP="00F949F2">
      <w:pPr>
        <w:widowControl w:val="0"/>
        <w:numPr>
          <w:ilvl w:val="2"/>
          <w:numId w:val="49"/>
        </w:numPr>
        <w:tabs>
          <w:tab w:val="clear" w:pos="2160"/>
        </w:tabs>
        <w:suppressAutoHyphens w:val="0"/>
        <w:spacing w:after="60"/>
        <w:ind w:left="1080"/>
        <w:rPr>
          <w:rFonts w:ascii="Tahoma" w:hAnsi="Tahoma" w:cs="Tahoma"/>
          <w:szCs w:val="22"/>
        </w:rPr>
      </w:pPr>
      <w:proofErr w:type="spellStart"/>
      <w:r w:rsidRPr="005609A7">
        <w:rPr>
          <w:rFonts w:ascii="Tahoma" w:hAnsi="Tahoma" w:cs="Tahoma"/>
          <w:szCs w:val="22"/>
        </w:rPr>
        <w:t>Οργ</w:t>
      </w:r>
      <w:proofErr w:type="spellEnd"/>
      <w:r w:rsidRPr="005609A7">
        <w:rPr>
          <w:rFonts w:ascii="Tahoma" w:hAnsi="Tahoma" w:cs="Tahoma"/>
          <w:szCs w:val="22"/>
        </w:rPr>
        <w:t xml:space="preserve">ανωτικό </w:t>
      </w:r>
      <w:proofErr w:type="spellStart"/>
      <w:r w:rsidRPr="005609A7">
        <w:rPr>
          <w:rFonts w:ascii="Tahoma" w:hAnsi="Tahoma" w:cs="Tahoma"/>
          <w:szCs w:val="22"/>
        </w:rPr>
        <w:t>Σχήμ</w:t>
      </w:r>
      <w:proofErr w:type="spellEnd"/>
      <w:r w:rsidRPr="005609A7">
        <w:rPr>
          <w:rFonts w:ascii="Tahoma" w:hAnsi="Tahoma" w:cs="Tahoma"/>
          <w:szCs w:val="22"/>
        </w:rPr>
        <w:t xml:space="preserve">α/ </w:t>
      </w:r>
      <w:proofErr w:type="spellStart"/>
      <w:r w:rsidRPr="005609A7">
        <w:rPr>
          <w:rFonts w:ascii="Tahoma" w:hAnsi="Tahoma" w:cs="Tahoma"/>
          <w:szCs w:val="22"/>
        </w:rPr>
        <w:t>Δομή</w:t>
      </w:r>
      <w:proofErr w:type="spellEnd"/>
      <w:r w:rsidRPr="005609A7">
        <w:rPr>
          <w:rFonts w:ascii="Tahoma" w:hAnsi="Tahoma" w:cs="Tahoma"/>
          <w:szCs w:val="22"/>
        </w:rPr>
        <w:t xml:space="preserve"> </w:t>
      </w:r>
      <w:proofErr w:type="spellStart"/>
      <w:r w:rsidRPr="005609A7">
        <w:rPr>
          <w:rFonts w:ascii="Tahoma" w:hAnsi="Tahoma" w:cs="Tahoma"/>
          <w:szCs w:val="22"/>
        </w:rPr>
        <w:t>Διοίκησης</w:t>
      </w:r>
      <w:proofErr w:type="spellEnd"/>
      <w:r w:rsidRPr="005609A7">
        <w:rPr>
          <w:rFonts w:ascii="Tahoma" w:hAnsi="Tahoma" w:cs="Tahoma"/>
          <w:szCs w:val="22"/>
        </w:rPr>
        <w:t xml:space="preserve"> </w:t>
      </w:r>
      <w:proofErr w:type="spellStart"/>
      <w:r w:rsidRPr="005609A7">
        <w:rPr>
          <w:rFonts w:ascii="Tahoma" w:hAnsi="Tahoma" w:cs="Tahoma"/>
          <w:szCs w:val="22"/>
        </w:rPr>
        <w:t>Έργου</w:t>
      </w:r>
      <w:proofErr w:type="spellEnd"/>
    </w:p>
    <w:p w14:paraId="1447F6D8" w14:textId="77777777" w:rsidR="005609A7" w:rsidRPr="005609A7" w:rsidRDefault="005609A7" w:rsidP="00F949F2">
      <w:pPr>
        <w:widowControl w:val="0"/>
        <w:numPr>
          <w:ilvl w:val="2"/>
          <w:numId w:val="49"/>
        </w:numPr>
        <w:tabs>
          <w:tab w:val="clear" w:pos="2160"/>
        </w:tabs>
        <w:suppressAutoHyphens w:val="0"/>
        <w:spacing w:after="60"/>
        <w:ind w:left="1080"/>
        <w:rPr>
          <w:rFonts w:ascii="Tahoma" w:hAnsi="Tahoma" w:cs="Tahoma"/>
          <w:szCs w:val="22"/>
        </w:rPr>
      </w:pPr>
      <w:proofErr w:type="spellStart"/>
      <w:r w:rsidRPr="005609A7">
        <w:rPr>
          <w:rFonts w:ascii="Tahoma" w:hAnsi="Tahoma" w:cs="Tahoma"/>
          <w:szCs w:val="22"/>
        </w:rPr>
        <w:t>Σχέδιο</w:t>
      </w:r>
      <w:proofErr w:type="spellEnd"/>
      <w:r w:rsidRPr="005609A7">
        <w:rPr>
          <w:rFonts w:ascii="Tahoma" w:hAnsi="Tahoma" w:cs="Tahoma"/>
          <w:szCs w:val="22"/>
        </w:rPr>
        <w:t xml:space="preserve"> Επ</w:t>
      </w:r>
      <w:proofErr w:type="spellStart"/>
      <w:r w:rsidRPr="005609A7">
        <w:rPr>
          <w:rFonts w:ascii="Tahoma" w:hAnsi="Tahoma" w:cs="Tahoma"/>
          <w:szCs w:val="22"/>
        </w:rPr>
        <w:t>ικοινωνί</w:t>
      </w:r>
      <w:proofErr w:type="spellEnd"/>
      <w:r w:rsidRPr="005609A7">
        <w:rPr>
          <w:rFonts w:ascii="Tahoma" w:hAnsi="Tahoma" w:cs="Tahoma"/>
          <w:szCs w:val="22"/>
        </w:rPr>
        <w:t>ας</w:t>
      </w:r>
    </w:p>
    <w:p w14:paraId="27D57232" w14:textId="77777777" w:rsidR="005609A7" w:rsidRPr="005609A7" w:rsidRDefault="005609A7" w:rsidP="00F949F2">
      <w:pPr>
        <w:widowControl w:val="0"/>
        <w:numPr>
          <w:ilvl w:val="2"/>
          <w:numId w:val="49"/>
        </w:numPr>
        <w:tabs>
          <w:tab w:val="clear" w:pos="2160"/>
        </w:tabs>
        <w:suppressAutoHyphens w:val="0"/>
        <w:spacing w:after="60"/>
        <w:ind w:left="1080"/>
        <w:rPr>
          <w:rFonts w:ascii="Tahoma" w:hAnsi="Tahoma" w:cs="Tahoma"/>
          <w:szCs w:val="22"/>
        </w:rPr>
      </w:pPr>
      <w:r w:rsidRPr="005609A7">
        <w:rPr>
          <w:rFonts w:ascii="Tahoma" w:hAnsi="Tahoma" w:cs="Tahoma"/>
          <w:szCs w:val="22"/>
        </w:rPr>
        <w:t>Επ</w:t>
      </w:r>
      <w:proofErr w:type="spellStart"/>
      <w:r w:rsidRPr="005609A7">
        <w:rPr>
          <w:rFonts w:ascii="Tahoma" w:hAnsi="Tahoma" w:cs="Tahoma"/>
          <w:szCs w:val="22"/>
        </w:rPr>
        <w:t>ικ</w:t>
      </w:r>
      <w:proofErr w:type="spellEnd"/>
      <w:r w:rsidRPr="005609A7">
        <w:rPr>
          <w:rFonts w:ascii="Tahoma" w:hAnsi="Tahoma" w:cs="Tahoma"/>
          <w:szCs w:val="22"/>
        </w:rPr>
        <w:t>αιροποιημένο – ανα</w:t>
      </w:r>
      <w:proofErr w:type="spellStart"/>
      <w:r w:rsidRPr="005609A7">
        <w:rPr>
          <w:rFonts w:ascii="Tahoma" w:hAnsi="Tahoma" w:cs="Tahoma"/>
          <w:szCs w:val="22"/>
        </w:rPr>
        <w:t>λυτικό</w:t>
      </w:r>
      <w:proofErr w:type="spellEnd"/>
      <w:r w:rsidRPr="005609A7">
        <w:rPr>
          <w:rFonts w:ascii="Tahoma" w:hAnsi="Tahoma" w:cs="Tahoma"/>
          <w:szCs w:val="22"/>
        </w:rPr>
        <w:t xml:space="preserve"> </w:t>
      </w:r>
      <w:proofErr w:type="spellStart"/>
      <w:r w:rsidRPr="005609A7">
        <w:rPr>
          <w:rFonts w:ascii="Tahoma" w:hAnsi="Tahoma" w:cs="Tahoma"/>
          <w:szCs w:val="22"/>
        </w:rPr>
        <w:t>χρονοδιάγρ</w:t>
      </w:r>
      <w:proofErr w:type="spellEnd"/>
      <w:r w:rsidRPr="005609A7">
        <w:rPr>
          <w:rFonts w:ascii="Tahoma" w:hAnsi="Tahoma" w:cs="Tahoma"/>
          <w:szCs w:val="22"/>
        </w:rPr>
        <w:t xml:space="preserve">αμμα </w:t>
      </w:r>
      <w:proofErr w:type="spellStart"/>
      <w:r w:rsidRPr="005609A7">
        <w:rPr>
          <w:rFonts w:ascii="Tahoma" w:hAnsi="Tahoma" w:cs="Tahoma"/>
          <w:szCs w:val="22"/>
        </w:rPr>
        <w:t>Έργου</w:t>
      </w:r>
      <w:proofErr w:type="spellEnd"/>
    </w:p>
    <w:p w14:paraId="428AA4B5" w14:textId="77777777" w:rsidR="005609A7" w:rsidRPr="005609A7" w:rsidRDefault="005609A7" w:rsidP="00F949F2">
      <w:pPr>
        <w:widowControl w:val="0"/>
        <w:numPr>
          <w:ilvl w:val="2"/>
          <w:numId w:val="49"/>
        </w:numPr>
        <w:tabs>
          <w:tab w:val="clear" w:pos="2160"/>
        </w:tabs>
        <w:suppressAutoHyphens w:val="0"/>
        <w:spacing w:after="60"/>
        <w:ind w:left="1080"/>
        <w:rPr>
          <w:rFonts w:ascii="Tahoma" w:hAnsi="Tahoma" w:cs="Tahoma"/>
          <w:szCs w:val="22"/>
        </w:rPr>
      </w:pPr>
      <w:proofErr w:type="spellStart"/>
      <w:r w:rsidRPr="005609A7">
        <w:rPr>
          <w:rFonts w:ascii="Tahoma" w:hAnsi="Tahoma" w:cs="Tahoma"/>
          <w:szCs w:val="22"/>
        </w:rPr>
        <w:t>Δι</w:t>
      </w:r>
      <w:proofErr w:type="spellEnd"/>
      <w:r w:rsidRPr="005609A7">
        <w:rPr>
          <w:rFonts w:ascii="Tahoma" w:hAnsi="Tahoma" w:cs="Tahoma"/>
          <w:szCs w:val="22"/>
        </w:rPr>
        <w:t xml:space="preserve">αχείριση </w:t>
      </w:r>
      <w:proofErr w:type="spellStart"/>
      <w:r w:rsidRPr="005609A7">
        <w:rPr>
          <w:rFonts w:ascii="Tahoma" w:hAnsi="Tahoma" w:cs="Tahoma"/>
          <w:szCs w:val="22"/>
        </w:rPr>
        <w:t>Θεμάτων</w:t>
      </w:r>
      <w:proofErr w:type="spellEnd"/>
      <w:r w:rsidRPr="005609A7">
        <w:rPr>
          <w:rFonts w:ascii="Tahoma" w:hAnsi="Tahoma" w:cs="Tahoma"/>
          <w:szCs w:val="22"/>
        </w:rPr>
        <w:t xml:space="preserve"> </w:t>
      </w:r>
    </w:p>
    <w:p w14:paraId="5BDD849A" w14:textId="77777777" w:rsidR="005609A7" w:rsidRPr="005609A7" w:rsidRDefault="005609A7" w:rsidP="00F949F2">
      <w:pPr>
        <w:widowControl w:val="0"/>
        <w:numPr>
          <w:ilvl w:val="2"/>
          <w:numId w:val="49"/>
        </w:numPr>
        <w:tabs>
          <w:tab w:val="clear" w:pos="2160"/>
        </w:tabs>
        <w:suppressAutoHyphens w:val="0"/>
        <w:spacing w:after="60"/>
        <w:ind w:left="1080"/>
        <w:rPr>
          <w:rFonts w:ascii="Tahoma" w:hAnsi="Tahoma" w:cs="Tahoma"/>
          <w:szCs w:val="22"/>
        </w:rPr>
      </w:pPr>
      <w:proofErr w:type="spellStart"/>
      <w:r w:rsidRPr="005609A7">
        <w:rPr>
          <w:rFonts w:ascii="Tahoma" w:hAnsi="Tahoma" w:cs="Tahoma"/>
          <w:szCs w:val="22"/>
        </w:rPr>
        <w:t>Εκτίμηση</w:t>
      </w:r>
      <w:proofErr w:type="spellEnd"/>
      <w:r w:rsidRPr="005609A7">
        <w:rPr>
          <w:rFonts w:ascii="Tahoma" w:hAnsi="Tahoma" w:cs="Tahoma"/>
          <w:szCs w:val="22"/>
        </w:rPr>
        <w:t xml:space="preserve"> - </w:t>
      </w:r>
      <w:proofErr w:type="spellStart"/>
      <w:r w:rsidRPr="005609A7">
        <w:rPr>
          <w:rFonts w:ascii="Tahoma" w:hAnsi="Tahoma" w:cs="Tahoma"/>
          <w:szCs w:val="22"/>
        </w:rPr>
        <w:t>Δι</w:t>
      </w:r>
      <w:proofErr w:type="spellEnd"/>
      <w:r w:rsidRPr="005609A7">
        <w:rPr>
          <w:rFonts w:ascii="Tahoma" w:hAnsi="Tahoma" w:cs="Tahoma"/>
          <w:szCs w:val="22"/>
        </w:rPr>
        <w:t xml:space="preserve">αχείριση </w:t>
      </w:r>
      <w:proofErr w:type="spellStart"/>
      <w:r w:rsidRPr="005609A7">
        <w:rPr>
          <w:rFonts w:ascii="Tahoma" w:hAnsi="Tahoma" w:cs="Tahoma"/>
          <w:szCs w:val="22"/>
        </w:rPr>
        <w:t>Κινδύνων</w:t>
      </w:r>
      <w:proofErr w:type="spellEnd"/>
    </w:p>
    <w:p w14:paraId="5C34E169" w14:textId="77777777" w:rsidR="005609A7" w:rsidRPr="005609A7" w:rsidRDefault="005609A7" w:rsidP="00F949F2">
      <w:pPr>
        <w:widowControl w:val="0"/>
        <w:numPr>
          <w:ilvl w:val="2"/>
          <w:numId w:val="49"/>
        </w:numPr>
        <w:tabs>
          <w:tab w:val="clear" w:pos="2160"/>
        </w:tabs>
        <w:suppressAutoHyphens w:val="0"/>
        <w:spacing w:after="60"/>
        <w:ind w:left="1080"/>
        <w:rPr>
          <w:rFonts w:ascii="Tahoma" w:hAnsi="Tahoma" w:cs="Tahoma"/>
          <w:szCs w:val="22"/>
        </w:rPr>
      </w:pPr>
      <w:proofErr w:type="spellStart"/>
      <w:r w:rsidRPr="005609A7">
        <w:rPr>
          <w:rFonts w:ascii="Tahoma" w:hAnsi="Tahoma" w:cs="Tahoma"/>
          <w:szCs w:val="22"/>
        </w:rPr>
        <w:t>Δι</w:t>
      </w:r>
      <w:proofErr w:type="spellEnd"/>
      <w:r w:rsidRPr="005609A7">
        <w:rPr>
          <w:rFonts w:ascii="Tahoma" w:hAnsi="Tahoma" w:cs="Tahoma"/>
          <w:szCs w:val="22"/>
        </w:rPr>
        <w:t xml:space="preserve">ασφάλιση – </w:t>
      </w:r>
      <w:proofErr w:type="spellStart"/>
      <w:r w:rsidRPr="005609A7">
        <w:rPr>
          <w:rFonts w:ascii="Tahoma" w:hAnsi="Tahoma" w:cs="Tahoma"/>
          <w:szCs w:val="22"/>
        </w:rPr>
        <w:t>Έλεγχος</w:t>
      </w:r>
      <w:proofErr w:type="spellEnd"/>
      <w:r w:rsidRPr="005609A7">
        <w:rPr>
          <w:rFonts w:ascii="Tahoma" w:hAnsi="Tahoma" w:cs="Tahoma"/>
          <w:szCs w:val="22"/>
        </w:rPr>
        <w:t xml:space="preserve"> </w:t>
      </w:r>
      <w:proofErr w:type="spellStart"/>
      <w:r w:rsidRPr="005609A7">
        <w:rPr>
          <w:rFonts w:ascii="Tahoma" w:hAnsi="Tahoma" w:cs="Tahoma"/>
          <w:szCs w:val="22"/>
        </w:rPr>
        <w:t>Ποιότητ</w:t>
      </w:r>
      <w:proofErr w:type="spellEnd"/>
      <w:r w:rsidRPr="005609A7">
        <w:rPr>
          <w:rFonts w:ascii="Tahoma" w:hAnsi="Tahoma" w:cs="Tahoma"/>
          <w:szCs w:val="22"/>
        </w:rPr>
        <w:t>ας</w:t>
      </w:r>
    </w:p>
    <w:p w14:paraId="73B84E56" w14:textId="77777777" w:rsidR="005609A7" w:rsidRPr="005609A7" w:rsidRDefault="005609A7" w:rsidP="00F949F2">
      <w:pPr>
        <w:widowControl w:val="0"/>
        <w:numPr>
          <w:ilvl w:val="2"/>
          <w:numId w:val="49"/>
        </w:numPr>
        <w:tabs>
          <w:tab w:val="clear" w:pos="2160"/>
        </w:tabs>
        <w:suppressAutoHyphens w:val="0"/>
        <w:spacing w:after="60"/>
        <w:ind w:left="1080"/>
        <w:rPr>
          <w:rFonts w:ascii="Tahoma" w:hAnsi="Tahoma" w:cs="Tahoma"/>
          <w:szCs w:val="22"/>
        </w:rPr>
      </w:pPr>
      <w:proofErr w:type="spellStart"/>
      <w:r w:rsidRPr="005609A7">
        <w:rPr>
          <w:rFonts w:ascii="Tahoma" w:hAnsi="Tahoma" w:cs="Tahoma"/>
          <w:szCs w:val="22"/>
        </w:rPr>
        <w:t>Δι</w:t>
      </w:r>
      <w:proofErr w:type="spellEnd"/>
      <w:r w:rsidRPr="005609A7">
        <w:rPr>
          <w:rFonts w:ascii="Tahoma" w:hAnsi="Tahoma" w:cs="Tahoma"/>
          <w:szCs w:val="22"/>
        </w:rPr>
        <w:t xml:space="preserve">αχείριση </w:t>
      </w:r>
      <w:proofErr w:type="spellStart"/>
      <w:r w:rsidRPr="005609A7">
        <w:rPr>
          <w:rFonts w:ascii="Tahoma" w:hAnsi="Tahoma" w:cs="Tahoma"/>
          <w:szCs w:val="22"/>
        </w:rPr>
        <w:t>Αρχείων</w:t>
      </w:r>
      <w:proofErr w:type="spellEnd"/>
      <w:r w:rsidRPr="005609A7">
        <w:rPr>
          <w:rFonts w:ascii="Tahoma" w:hAnsi="Tahoma" w:cs="Tahoma"/>
          <w:szCs w:val="22"/>
        </w:rPr>
        <w:t xml:space="preserve"> - </w:t>
      </w:r>
      <w:proofErr w:type="spellStart"/>
      <w:r w:rsidRPr="005609A7">
        <w:rPr>
          <w:rFonts w:ascii="Tahoma" w:hAnsi="Tahoma" w:cs="Tahoma"/>
          <w:szCs w:val="22"/>
        </w:rPr>
        <w:t>Δεδομένων</w:t>
      </w:r>
      <w:proofErr w:type="spellEnd"/>
    </w:p>
    <w:p w14:paraId="00A2273E" w14:textId="77777777" w:rsidR="005609A7" w:rsidRPr="005609A7" w:rsidRDefault="005609A7" w:rsidP="00F949F2">
      <w:pPr>
        <w:widowControl w:val="0"/>
        <w:numPr>
          <w:ilvl w:val="2"/>
          <w:numId w:val="49"/>
        </w:numPr>
        <w:tabs>
          <w:tab w:val="clear" w:pos="2160"/>
        </w:tabs>
        <w:suppressAutoHyphens w:val="0"/>
        <w:spacing w:after="60"/>
        <w:ind w:left="1080"/>
        <w:rPr>
          <w:rFonts w:ascii="Tahoma" w:hAnsi="Tahoma" w:cs="Tahoma"/>
          <w:szCs w:val="22"/>
        </w:rPr>
      </w:pPr>
      <w:proofErr w:type="spellStart"/>
      <w:r w:rsidRPr="005609A7">
        <w:rPr>
          <w:rFonts w:ascii="Tahoma" w:hAnsi="Tahoma" w:cs="Tahoma"/>
          <w:szCs w:val="22"/>
        </w:rPr>
        <w:t>Δι</w:t>
      </w:r>
      <w:proofErr w:type="spellEnd"/>
      <w:r w:rsidRPr="005609A7">
        <w:rPr>
          <w:rFonts w:ascii="Tahoma" w:hAnsi="Tahoma" w:cs="Tahoma"/>
          <w:szCs w:val="22"/>
        </w:rPr>
        <w:t xml:space="preserve">αχείριση </w:t>
      </w:r>
      <w:proofErr w:type="spellStart"/>
      <w:r w:rsidRPr="005609A7">
        <w:rPr>
          <w:rFonts w:ascii="Tahoma" w:hAnsi="Tahoma" w:cs="Tahoma"/>
          <w:szCs w:val="22"/>
        </w:rPr>
        <w:t>Αλλ</w:t>
      </w:r>
      <w:proofErr w:type="spellEnd"/>
      <w:r w:rsidRPr="005609A7">
        <w:rPr>
          <w:rFonts w:ascii="Tahoma" w:hAnsi="Tahoma" w:cs="Tahoma"/>
          <w:szCs w:val="22"/>
        </w:rPr>
        <w:t xml:space="preserve">αγών </w:t>
      </w:r>
    </w:p>
    <w:p w14:paraId="67C81B83" w14:textId="77777777" w:rsidR="005609A7" w:rsidRPr="005609A7" w:rsidRDefault="005609A7" w:rsidP="00F949F2">
      <w:pPr>
        <w:widowControl w:val="0"/>
        <w:numPr>
          <w:ilvl w:val="2"/>
          <w:numId w:val="49"/>
        </w:numPr>
        <w:tabs>
          <w:tab w:val="clear" w:pos="2160"/>
        </w:tabs>
        <w:suppressAutoHyphens w:val="0"/>
        <w:spacing w:after="60"/>
        <w:ind w:left="1080"/>
        <w:rPr>
          <w:rFonts w:ascii="Tahoma" w:hAnsi="Tahoma" w:cs="Tahoma"/>
          <w:szCs w:val="22"/>
        </w:rPr>
      </w:pPr>
      <w:proofErr w:type="spellStart"/>
      <w:r w:rsidRPr="005609A7">
        <w:rPr>
          <w:rFonts w:ascii="Tahoma" w:hAnsi="Tahoma" w:cs="Tahoma"/>
          <w:szCs w:val="22"/>
        </w:rPr>
        <w:t>Διοικητική</w:t>
      </w:r>
      <w:proofErr w:type="spellEnd"/>
      <w:r w:rsidRPr="005609A7">
        <w:rPr>
          <w:rFonts w:ascii="Tahoma" w:hAnsi="Tahoma" w:cs="Tahoma"/>
          <w:szCs w:val="22"/>
        </w:rPr>
        <w:t xml:space="preserve"> </w:t>
      </w:r>
      <w:proofErr w:type="spellStart"/>
      <w:r w:rsidRPr="005609A7">
        <w:rPr>
          <w:rFonts w:ascii="Tahoma" w:hAnsi="Tahoma" w:cs="Tahoma"/>
          <w:szCs w:val="22"/>
        </w:rPr>
        <w:t>Πληροφόρηση</w:t>
      </w:r>
      <w:proofErr w:type="spellEnd"/>
    </w:p>
    <w:p w14:paraId="02D44DF5" w14:textId="77777777" w:rsidR="005609A7" w:rsidRPr="005609A7" w:rsidRDefault="005609A7" w:rsidP="00F949F2">
      <w:pPr>
        <w:widowControl w:val="0"/>
        <w:numPr>
          <w:ilvl w:val="0"/>
          <w:numId w:val="49"/>
        </w:numPr>
        <w:suppressAutoHyphens w:val="0"/>
        <w:spacing w:after="60"/>
        <w:ind w:left="357" w:hanging="357"/>
        <w:rPr>
          <w:rFonts w:ascii="Tahoma" w:hAnsi="Tahoma" w:cs="Tahoma"/>
          <w:szCs w:val="22"/>
        </w:rPr>
      </w:pPr>
      <w:r w:rsidRPr="005609A7">
        <w:rPr>
          <w:rFonts w:ascii="Tahoma" w:hAnsi="Tahoma" w:cs="Tahoma"/>
          <w:szCs w:val="22"/>
        </w:rPr>
        <w:t>Επ</w:t>
      </w:r>
      <w:proofErr w:type="spellStart"/>
      <w:r w:rsidRPr="005609A7">
        <w:rPr>
          <w:rFonts w:ascii="Tahoma" w:hAnsi="Tahoma" w:cs="Tahoma"/>
          <w:szCs w:val="22"/>
        </w:rPr>
        <w:t>ικ</w:t>
      </w:r>
      <w:proofErr w:type="spellEnd"/>
      <w:r w:rsidRPr="005609A7">
        <w:rPr>
          <w:rFonts w:ascii="Tahoma" w:hAnsi="Tahoma" w:cs="Tahoma"/>
          <w:szCs w:val="22"/>
        </w:rPr>
        <w:t xml:space="preserve">αιροποίηση </w:t>
      </w:r>
      <w:proofErr w:type="spellStart"/>
      <w:r w:rsidRPr="005609A7">
        <w:rPr>
          <w:rFonts w:ascii="Tahoma" w:hAnsi="Tahoma" w:cs="Tahoma"/>
          <w:szCs w:val="22"/>
        </w:rPr>
        <w:t>της</w:t>
      </w:r>
      <w:proofErr w:type="spellEnd"/>
      <w:r w:rsidRPr="005609A7">
        <w:rPr>
          <w:rFonts w:ascii="Tahoma" w:hAnsi="Tahoma" w:cs="Tahoma"/>
          <w:szCs w:val="22"/>
        </w:rPr>
        <w:t xml:space="preserve"> </w:t>
      </w:r>
      <w:proofErr w:type="spellStart"/>
      <w:r w:rsidRPr="005609A7">
        <w:rPr>
          <w:rFonts w:ascii="Tahoma" w:hAnsi="Tahoma" w:cs="Tahoma"/>
          <w:szCs w:val="22"/>
        </w:rPr>
        <w:t>υφιστάμενης</w:t>
      </w:r>
      <w:proofErr w:type="spellEnd"/>
      <w:r w:rsidRPr="005609A7">
        <w:rPr>
          <w:rFonts w:ascii="Tahoma" w:hAnsi="Tahoma" w:cs="Tahoma"/>
          <w:szCs w:val="22"/>
        </w:rPr>
        <w:t xml:space="preserve"> κα</w:t>
      </w:r>
      <w:proofErr w:type="spellStart"/>
      <w:r w:rsidRPr="005609A7">
        <w:rPr>
          <w:rFonts w:ascii="Tahoma" w:hAnsi="Tahoma" w:cs="Tahoma"/>
          <w:szCs w:val="22"/>
        </w:rPr>
        <w:t>τάστ</w:t>
      </w:r>
      <w:proofErr w:type="spellEnd"/>
      <w:r w:rsidRPr="005609A7">
        <w:rPr>
          <w:rFonts w:ascii="Tahoma" w:hAnsi="Tahoma" w:cs="Tahoma"/>
          <w:szCs w:val="22"/>
        </w:rPr>
        <w:t>ασης.</w:t>
      </w:r>
    </w:p>
    <w:p w14:paraId="25BF5505" w14:textId="77777777" w:rsidR="005609A7" w:rsidRPr="005609A7" w:rsidRDefault="005609A7" w:rsidP="00F949F2">
      <w:pPr>
        <w:widowControl w:val="0"/>
        <w:numPr>
          <w:ilvl w:val="0"/>
          <w:numId w:val="49"/>
        </w:numPr>
        <w:suppressAutoHyphens w:val="0"/>
        <w:spacing w:after="60"/>
        <w:ind w:left="357" w:hanging="357"/>
        <w:rPr>
          <w:rFonts w:ascii="Tahoma" w:hAnsi="Tahoma" w:cs="Tahoma"/>
          <w:szCs w:val="22"/>
          <w:lang w:val="el-GR"/>
        </w:rPr>
      </w:pPr>
      <w:r w:rsidRPr="005609A7">
        <w:rPr>
          <w:rFonts w:ascii="Tahoma" w:hAnsi="Tahoma" w:cs="Tahoma"/>
          <w:szCs w:val="22"/>
          <w:lang w:val="el-GR"/>
        </w:rPr>
        <w:t>Οριστικοποίηση - ιεράρχηση των Επιχειρησιακών, Λειτουργικών και Τεχνικών Απαιτήσεων του Έργου καθώς και οριοθέτηση - αποσαφήνιση του εύρους του Έργου, βάσει της Σύμβασης, της Διακήρυξης και της προσφοράς του Αναδόχου.</w:t>
      </w:r>
    </w:p>
    <w:p w14:paraId="382D7052" w14:textId="77777777" w:rsidR="005609A7" w:rsidRPr="005609A7" w:rsidRDefault="005609A7" w:rsidP="00F949F2">
      <w:pPr>
        <w:widowControl w:val="0"/>
        <w:numPr>
          <w:ilvl w:val="0"/>
          <w:numId w:val="49"/>
        </w:numPr>
        <w:suppressAutoHyphens w:val="0"/>
        <w:spacing w:after="60"/>
        <w:ind w:left="357" w:hanging="357"/>
        <w:rPr>
          <w:rFonts w:ascii="Tahoma" w:hAnsi="Tahoma" w:cs="Tahoma"/>
          <w:szCs w:val="22"/>
          <w:lang w:val="el-GR"/>
        </w:rPr>
      </w:pPr>
      <w:r w:rsidRPr="005609A7">
        <w:rPr>
          <w:rFonts w:ascii="Tahoma" w:hAnsi="Tahoma" w:cs="Tahoma"/>
          <w:szCs w:val="22"/>
          <w:lang w:val="el-GR"/>
        </w:rPr>
        <w:t>Οριστικοποίηση – εξειδίκευση της σύνδεσης επιχειρησιακών στόχων και απαιτήσεων με τεχνικές προδιαγραφές και αρχιτεκτονική προσέγγιση-προτεινόμενο σχεδιασμό.</w:t>
      </w:r>
    </w:p>
    <w:p w14:paraId="423AB98E" w14:textId="77777777" w:rsidR="005609A7" w:rsidRPr="005609A7" w:rsidRDefault="005609A7" w:rsidP="00F949F2">
      <w:pPr>
        <w:widowControl w:val="0"/>
        <w:numPr>
          <w:ilvl w:val="0"/>
          <w:numId w:val="49"/>
        </w:numPr>
        <w:suppressAutoHyphens w:val="0"/>
        <w:spacing w:after="60"/>
        <w:ind w:left="357" w:hanging="357"/>
        <w:rPr>
          <w:rFonts w:ascii="Tahoma" w:hAnsi="Tahoma" w:cs="Tahoma"/>
          <w:szCs w:val="22"/>
        </w:rPr>
      </w:pPr>
      <w:proofErr w:type="spellStart"/>
      <w:r w:rsidRPr="005609A7">
        <w:rPr>
          <w:rFonts w:ascii="Tahoma" w:hAnsi="Tahoma" w:cs="Tahoma"/>
          <w:szCs w:val="22"/>
        </w:rPr>
        <w:t>Μεθοδολογί</w:t>
      </w:r>
      <w:proofErr w:type="spellEnd"/>
      <w:r w:rsidRPr="005609A7">
        <w:rPr>
          <w:rFonts w:ascii="Tahoma" w:hAnsi="Tahoma" w:cs="Tahoma"/>
          <w:szCs w:val="22"/>
        </w:rPr>
        <w:t xml:space="preserve">α </w:t>
      </w:r>
      <w:proofErr w:type="spellStart"/>
      <w:r w:rsidRPr="005609A7">
        <w:rPr>
          <w:rFonts w:ascii="Tahoma" w:hAnsi="Tahoma" w:cs="Tahoma"/>
          <w:szCs w:val="22"/>
        </w:rPr>
        <w:t>υλο</w:t>
      </w:r>
      <w:proofErr w:type="spellEnd"/>
      <w:r w:rsidRPr="005609A7">
        <w:rPr>
          <w:rFonts w:ascii="Tahoma" w:hAnsi="Tahoma" w:cs="Tahoma"/>
          <w:szCs w:val="22"/>
        </w:rPr>
        <w:t xml:space="preserve">ποίησης </w:t>
      </w:r>
      <w:proofErr w:type="spellStart"/>
      <w:r w:rsidRPr="005609A7">
        <w:rPr>
          <w:rFonts w:ascii="Tahoma" w:hAnsi="Tahoma" w:cs="Tahoma"/>
          <w:szCs w:val="22"/>
        </w:rPr>
        <w:t>των</w:t>
      </w:r>
      <w:proofErr w:type="spellEnd"/>
      <w:r w:rsidRPr="005609A7">
        <w:rPr>
          <w:rFonts w:ascii="Tahoma" w:hAnsi="Tahoma" w:cs="Tahoma"/>
          <w:szCs w:val="22"/>
        </w:rPr>
        <w:t xml:space="preserve"> </w:t>
      </w:r>
      <w:proofErr w:type="spellStart"/>
      <w:r w:rsidRPr="005609A7">
        <w:rPr>
          <w:rFonts w:ascii="Tahoma" w:hAnsi="Tahoma" w:cs="Tahoma"/>
          <w:szCs w:val="22"/>
        </w:rPr>
        <w:t>ζητούμενων</w:t>
      </w:r>
      <w:proofErr w:type="spellEnd"/>
      <w:r w:rsidRPr="005609A7">
        <w:rPr>
          <w:rFonts w:ascii="Tahoma" w:hAnsi="Tahoma" w:cs="Tahoma"/>
          <w:szCs w:val="22"/>
        </w:rPr>
        <w:t xml:space="preserve"> υπ</w:t>
      </w:r>
      <w:proofErr w:type="spellStart"/>
      <w:r w:rsidRPr="005609A7">
        <w:rPr>
          <w:rFonts w:ascii="Tahoma" w:hAnsi="Tahoma" w:cs="Tahoma"/>
          <w:szCs w:val="22"/>
        </w:rPr>
        <w:t>ηρεσιών</w:t>
      </w:r>
      <w:proofErr w:type="spellEnd"/>
    </w:p>
    <w:p w14:paraId="61ED462A" w14:textId="77777777" w:rsidR="005609A7" w:rsidRPr="005609A7" w:rsidRDefault="005609A7" w:rsidP="00F949F2">
      <w:pPr>
        <w:widowControl w:val="0"/>
        <w:numPr>
          <w:ilvl w:val="0"/>
          <w:numId w:val="49"/>
        </w:numPr>
        <w:suppressAutoHyphens w:val="0"/>
        <w:spacing w:after="60"/>
        <w:ind w:left="357" w:hanging="357"/>
        <w:rPr>
          <w:rFonts w:ascii="Tahoma" w:hAnsi="Tahoma" w:cs="Tahoma"/>
          <w:szCs w:val="22"/>
          <w:lang w:val="el-GR"/>
        </w:rPr>
      </w:pPr>
      <w:r w:rsidRPr="005609A7">
        <w:rPr>
          <w:rFonts w:ascii="Tahoma" w:hAnsi="Tahoma" w:cs="Tahoma"/>
          <w:szCs w:val="22"/>
          <w:lang w:val="el-GR"/>
        </w:rPr>
        <w:t>Μεθοδολογία υλοποίησης του ΟΠΣ-ΔΕΑΣ και συμμόρφωσης με τις απαιτήσεις που έχουν τεθεί</w:t>
      </w:r>
    </w:p>
    <w:p w14:paraId="66A9A155" w14:textId="77777777" w:rsidR="005609A7" w:rsidRPr="005609A7" w:rsidRDefault="005609A7" w:rsidP="00F949F2">
      <w:pPr>
        <w:widowControl w:val="0"/>
        <w:numPr>
          <w:ilvl w:val="0"/>
          <w:numId w:val="49"/>
        </w:numPr>
        <w:suppressAutoHyphens w:val="0"/>
        <w:spacing w:after="60"/>
        <w:ind w:left="357" w:hanging="357"/>
        <w:rPr>
          <w:rFonts w:ascii="Tahoma" w:hAnsi="Tahoma" w:cs="Tahoma"/>
          <w:szCs w:val="22"/>
          <w:lang w:val="el-GR"/>
        </w:rPr>
      </w:pPr>
      <w:r w:rsidRPr="005609A7">
        <w:rPr>
          <w:rFonts w:ascii="Tahoma" w:hAnsi="Tahoma" w:cs="Tahoma"/>
          <w:szCs w:val="22"/>
          <w:lang w:val="el-GR"/>
        </w:rPr>
        <w:t>Μεθοδολογία καταγραφής δεικτών απόδοσης του συνόλου της λύσης και των παρεχόμενων ψηφιακών υπηρεσιών</w:t>
      </w:r>
    </w:p>
    <w:p w14:paraId="149F1F2F" w14:textId="77777777" w:rsidR="005609A7" w:rsidRPr="005609A7" w:rsidRDefault="005609A7" w:rsidP="00F949F2">
      <w:pPr>
        <w:widowControl w:val="0"/>
        <w:numPr>
          <w:ilvl w:val="0"/>
          <w:numId w:val="49"/>
        </w:numPr>
        <w:suppressAutoHyphens w:val="0"/>
        <w:spacing w:after="60"/>
        <w:ind w:left="357" w:hanging="357"/>
        <w:rPr>
          <w:rFonts w:ascii="Tahoma" w:hAnsi="Tahoma" w:cs="Tahoma"/>
          <w:szCs w:val="22"/>
          <w:lang w:val="el-GR"/>
        </w:rPr>
      </w:pPr>
      <w:r w:rsidRPr="005609A7">
        <w:rPr>
          <w:rFonts w:ascii="Tahoma" w:hAnsi="Tahoma" w:cs="Tahoma"/>
          <w:szCs w:val="22"/>
          <w:lang w:val="el-GR"/>
        </w:rPr>
        <w:t>Μεθοδολογία, πρόγραμμα και υλικό της εκπαίδευσης.</w:t>
      </w:r>
    </w:p>
    <w:p w14:paraId="377C17BB" w14:textId="77777777" w:rsidR="005609A7" w:rsidRPr="005609A7" w:rsidRDefault="005609A7" w:rsidP="005609A7">
      <w:pPr>
        <w:rPr>
          <w:rFonts w:ascii="Tahoma" w:hAnsi="Tahoma" w:cs="Tahoma"/>
          <w:szCs w:val="22"/>
          <w:lang w:val="el-GR"/>
        </w:rPr>
      </w:pPr>
    </w:p>
    <w:p w14:paraId="2EA7299E" w14:textId="77777777" w:rsidR="005609A7" w:rsidRPr="00E95C0B" w:rsidRDefault="005609A7" w:rsidP="00AC1873">
      <w:pPr>
        <w:pStyle w:val="40"/>
      </w:pPr>
      <w:bookmarkStart w:id="380" w:name="_Ref293061159"/>
      <w:bookmarkStart w:id="381" w:name="_Toc380586520"/>
      <w:bookmarkStart w:id="382" w:name="_Toc106350250"/>
      <w:r w:rsidRPr="00E95C0B">
        <w:lastRenderedPageBreak/>
        <w:t>Υπηρεσίες Εκπαίδευσης</w:t>
      </w:r>
      <w:bookmarkEnd w:id="380"/>
      <w:bookmarkEnd w:id="381"/>
      <w:bookmarkEnd w:id="382"/>
    </w:p>
    <w:p w14:paraId="5DF44D37" w14:textId="4D434304" w:rsidR="005609A7" w:rsidRPr="00F26241" w:rsidRDefault="005609A7" w:rsidP="005609A7">
      <w:pPr>
        <w:rPr>
          <w:rFonts w:ascii="Tahoma" w:hAnsi="Tahoma" w:cs="Tahoma"/>
          <w:szCs w:val="22"/>
          <w:lang w:val="el-GR"/>
        </w:rPr>
      </w:pPr>
      <w:r w:rsidRPr="005609A7">
        <w:rPr>
          <w:rFonts w:ascii="Tahoma" w:hAnsi="Tahoma" w:cs="Tahoma"/>
          <w:szCs w:val="22"/>
          <w:lang w:val="el-GR"/>
        </w:rPr>
        <w:t>Ο Ανάδοχος οφείλει να προσφέρει υπηρεσίες Εκπαίδευσης – μεταφοράς τεχνογνωσίας στα στελέχη της Αναθέτουσας Αρχής ή σε συνεργάτες αυτής που θα επιδείξει, τα οποία θα αναλάβουν το ρόλο εκπαιδευτή για τους υπόλοιπους χρήστες και διαχειριστές του ΟΠΣ-ΔΕΑΣ καθώς και δυνητικούς χρήστες του ΣΥΖΕΥΞΙΣ ΙΙ, με στόχο την πλήρη κατανόηση της πολιτικής ασφάλειας και τη διαχείριση αυτής μέσω του ΟΠΣ-ΔΕΑΣ. Οι υπηρεσίες αυτές, οι οποίες θα παρασχεθούν κατά τη «</w:t>
      </w:r>
      <w:r w:rsidR="0012104B">
        <w:fldChar w:fldCharType="begin"/>
      </w:r>
      <w:r w:rsidR="0012104B" w:rsidRPr="0078195B">
        <w:rPr>
          <w:lang w:val="el-GR"/>
        </w:rPr>
        <w:instrText xml:space="preserve"> </w:instrText>
      </w:r>
      <w:r w:rsidR="0012104B">
        <w:instrText>REF</w:instrText>
      </w:r>
      <w:r w:rsidR="0012104B" w:rsidRPr="0078195B">
        <w:rPr>
          <w:lang w:val="el-GR"/>
        </w:rPr>
        <w:instrText xml:space="preserve"> _</w:instrText>
      </w:r>
      <w:r w:rsidR="0012104B">
        <w:instrText>Ref</w:instrText>
      </w:r>
      <w:r w:rsidR="0012104B" w:rsidRPr="0078195B">
        <w:rPr>
          <w:lang w:val="el-GR"/>
        </w:rPr>
        <w:instrText>293061812 \</w:instrText>
      </w:r>
      <w:r w:rsidR="0012104B">
        <w:instrText>h</w:instrText>
      </w:r>
      <w:r w:rsidR="0012104B" w:rsidRPr="0078195B">
        <w:rPr>
          <w:lang w:val="el-GR"/>
        </w:rPr>
        <w:instrText xml:space="preserve">  \* </w:instrText>
      </w:r>
      <w:r w:rsidR="0012104B">
        <w:instrText>MERGEFORMAT</w:instrText>
      </w:r>
      <w:r w:rsidR="0012104B" w:rsidRPr="0078195B">
        <w:rPr>
          <w:lang w:val="el-GR"/>
        </w:rPr>
        <w:instrText xml:space="preserve"> </w:instrText>
      </w:r>
      <w:r w:rsidR="0012104B">
        <w:fldChar w:fldCharType="separate"/>
      </w:r>
      <w:r w:rsidR="001B7B96" w:rsidRPr="001B7B96">
        <w:rPr>
          <w:rFonts w:ascii="Tahoma" w:hAnsi="Tahoma" w:cs="Tahoma"/>
          <w:szCs w:val="22"/>
          <w:lang w:val="el-GR"/>
        </w:rPr>
        <w:t>ΦΑΣΗ 5: Εκπαίδευση</w:t>
      </w:r>
      <w:r w:rsidR="0012104B">
        <w:fldChar w:fldCharType="end"/>
      </w:r>
      <w:r w:rsidRPr="005609A7">
        <w:rPr>
          <w:rFonts w:ascii="Tahoma" w:hAnsi="Tahoma" w:cs="Tahoma"/>
          <w:szCs w:val="22"/>
          <w:lang w:val="el-GR"/>
        </w:rPr>
        <w:t>» θα περιλαμβάνουν:</w:t>
      </w:r>
    </w:p>
    <w:p w14:paraId="00432761" w14:textId="77777777" w:rsidR="005609A7" w:rsidRPr="005609A7" w:rsidRDefault="005609A7" w:rsidP="00DB6F98">
      <w:pPr>
        <w:widowControl w:val="0"/>
        <w:numPr>
          <w:ilvl w:val="0"/>
          <w:numId w:val="50"/>
        </w:numPr>
        <w:suppressAutoHyphens w:val="0"/>
        <w:spacing w:after="60"/>
        <w:rPr>
          <w:rFonts w:ascii="Tahoma" w:hAnsi="Tahoma" w:cs="Tahoma"/>
          <w:szCs w:val="22"/>
          <w:lang w:val="el-GR"/>
        </w:rPr>
      </w:pPr>
      <w:r w:rsidRPr="005609A7">
        <w:rPr>
          <w:rFonts w:ascii="Tahoma" w:hAnsi="Tahoma" w:cs="Tahoma"/>
          <w:szCs w:val="22"/>
          <w:lang w:val="el-GR"/>
        </w:rPr>
        <w:t>Οριστικοποιημένο οδηγό εκπαίδευσης (</w:t>
      </w:r>
      <w:proofErr w:type="spellStart"/>
      <w:r w:rsidRPr="005609A7">
        <w:rPr>
          <w:rFonts w:ascii="Tahoma" w:hAnsi="Tahoma" w:cs="Tahoma"/>
          <w:szCs w:val="22"/>
          <w:lang w:val="el-GR"/>
        </w:rPr>
        <w:t>σεμιναριακού</w:t>
      </w:r>
      <w:proofErr w:type="spellEnd"/>
      <w:r w:rsidRPr="005609A7">
        <w:rPr>
          <w:rFonts w:ascii="Tahoma" w:hAnsi="Tahoma" w:cs="Tahoma"/>
          <w:szCs w:val="22"/>
          <w:lang w:val="el-GR"/>
        </w:rPr>
        <w:t xml:space="preserve"> τύπου ή στο περιβάλλον εργασίας) ο οποίος θα περιλαμβάνει τη Μεθοδολογική προσέγγιση, την οργάνωση και προετοιμασία εκπαίδευσης </w:t>
      </w:r>
    </w:p>
    <w:p w14:paraId="2B4A5309" w14:textId="3BF4C0B2" w:rsidR="005609A7" w:rsidRPr="005609A7" w:rsidRDefault="005609A7" w:rsidP="00DB6F98">
      <w:pPr>
        <w:widowControl w:val="0"/>
        <w:numPr>
          <w:ilvl w:val="0"/>
          <w:numId w:val="50"/>
        </w:numPr>
        <w:suppressAutoHyphens w:val="0"/>
        <w:spacing w:after="60"/>
        <w:rPr>
          <w:rFonts w:ascii="Tahoma" w:hAnsi="Tahoma" w:cs="Tahoma"/>
          <w:szCs w:val="22"/>
        </w:rPr>
      </w:pPr>
      <w:r w:rsidRPr="005609A7">
        <w:rPr>
          <w:rFonts w:ascii="Tahoma" w:hAnsi="Tahoma" w:cs="Tahoma"/>
          <w:szCs w:val="22"/>
          <w:lang w:val="el-GR"/>
        </w:rPr>
        <w:t xml:space="preserve">Δημιουργία εκπαιδευτικού και εποπτικού υλικού εκπαίδευσης, με βάση τις ανάγκες και την ετοιμότητα των στελεχών του Φορέα να αξιοποιήσουν το σύστημα, και τον προσδοκώμενο ρόλο στην επιχειρησιακή του αξιοποίηση. Επισημαίνεται ότι το υλικό εκπαίδευσης και οι ενδεχόμενες </w:t>
      </w:r>
      <w:proofErr w:type="spellStart"/>
      <w:r w:rsidRPr="005609A7">
        <w:rPr>
          <w:rFonts w:ascii="Tahoma" w:hAnsi="Tahoma" w:cs="Tahoma"/>
          <w:szCs w:val="22"/>
          <w:lang w:val="el-GR"/>
        </w:rPr>
        <w:t>επικαιροποιήσεις</w:t>
      </w:r>
      <w:proofErr w:type="spellEnd"/>
      <w:r w:rsidRPr="005609A7">
        <w:rPr>
          <w:rFonts w:ascii="Tahoma" w:hAnsi="Tahoma" w:cs="Tahoma"/>
          <w:szCs w:val="22"/>
          <w:lang w:val="el-GR"/>
        </w:rPr>
        <w:t xml:space="preserve"> αυτού, θα καταστούν διαθέσιμα στο ΟΠΣ-ΔΕΑΣ της Παρ. </w:t>
      </w:r>
      <w:r w:rsidR="0012104B">
        <w:fldChar w:fldCharType="begin"/>
      </w:r>
      <w:r w:rsidR="0012104B" w:rsidRPr="0078195B">
        <w:rPr>
          <w:lang w:val="el-GR"/>
        </w:rPr>
        <w:instrText xml:space="preserve"> </w:instrText>
      </w:r>
      <w:r w:rsidR="0012104B">
        <w:instrText>REF</w:instrText>
      </w:r>
      <w:r w:rsidR="0012104B" w:rsidRPr="0078195B">
        <w:rPr>
          <w:lang w:val="el-GR"/>
        </w:rPr>
        <w:instrText xml:space="preserve"> _</w:instrText>
      </w:r>
      <w:r w:rsidR="0012104B">
        <w:instrText>Ref</w:instrText>
      </w:r>
      <w:r w:rsidR="0012104B" w:rsidRPr="0078195B">
        <w:rPr>
          <w:lang w:val="el-GR"/>
        </w:rPr>
        <w:instrText>377559793 \</w:instrText>
      </w:r>
      <w:r w:rsidR="0012104B">
        <w:instrText>r</w:instrText>
      </w:r>
      <w:r w:rsidR="0012104B" w:rsidRPr="0078195B">
        <w:rPr>
          <w:lang w:val="el-GR"/>
        </w:rPr>
        <w:instrText xml:space="preserve"> \</w:instrText>
      </w:r>
      <w:r w:rsidR="0012104B">
        <w:instrText>h</w:instrText>
      </w:r>
      <w:r w:rsidR="0012104B" w:rsidRPr="0078195B">
        <w:rPr>
          <w:lang w:val="el-GR"/>
        </w:rPr>
        <w:instrText xml:space="preserve">  \* </w:instrText>
      </w:r>
      <w:r w:rsidR="0012104B">
        <w:instrText>MERGEFORMAT</w:instrText>
      </w:r>
      <w:r w:rsidR="0012104B" w:rsidRPr="0078195B">
        <w:rPr>
          <w:lang w:val="el-GR"/>
        </w:rPr>
        <w:instrText xml:space="preserve"> </w:instrText>
      </w:r>
      <w:r w:rsidR="0012104B">
        <w:fldChar w:fldCharType="separate"/>
      </w:r>
      <w:r w:rsidR="001B7B96" w:rsidRPr="001B7B96">
        <w:rPr>
          <w:rFonts w:ascii="Tahoma" w:hAnsi="Tahoma" w:cs="Tahoma"/>
          <w:szCs w:val="22"/>
          <w:cs/>
        </w:rPr>
        <w:t>‎</w:t>
      </w:r>
      <w:r w:rsidR="001B7B96">
        <w:rPr>
          <w:lang w:val="el-GR"/>
        </w:rPr>
        <w:t>2.2.4</w:t>
      </w:r>
      <w:r w:rsidR="0012104B">
        <w:fldChar w:fldCharType="end"/>
      </w:r>
      <w:r w:rsidRPr="005609A7">
        <w:rPr>
          <w:rFonts w:ascii="Tahoma" w:hAnsi="Tahoma" w:cs="Tahoma"/>
          <w:szCs w:val="22"/>
        </w:rPr>
        <w:t xml:space="preserve"> για </w:t>
      </w:r>
      <w:proofErr w:type="spellStart"/>
      <w:r w:rsidRPr="005609A7">
        <w:rPr>
          <w:rFonts w:ascii="Tahoma" w:hAnsi="Tahoma" w:cs="Tahoma"/>
          <w:szCs w:val="22"/>
        </w:rPr>
        <w:t>τη</w:t>
      </w:r>
      <w:proofErr w:type="spellEnd"/>
      <w:r w:rsidRPr="005609A7">
        <w:rPr>
          <w:rFonts w:ascii="Tahoma" w:hAnsi="Tahoma" w:cs="Tahoma"/>
          <w:szCs w:val="22"/>
        </w:rPr>
        <w:t xml:space="preserve"> </w:t>
      </w:r>
      <w:proofErr w:type="spellStart"/>
      <w:r w:rsidRPr="005609A7">
        <w:rPr>
          <w:rFonts w:ascii="Tahoma" w:hAnsi="Tahoma" w:cs="Tahoma"/>
          <w:szCs w:val="22"/>
        </w:rPr>
        <w:t>εκ</w:t>
      </w:r>
      <w:proofErr w:type="spellEnd"/>
      <w:r w:rsidRPr="005609A7">
        <w:rPr>
          <w:rFonts w:ascii="Tahoma" w:hAnsi="Tahoma" w:cs="Tahoma"/>
          <w:szCs w:val="22"/>
        </w:rPr>
        <w:t>παίδευση επιπ</w:t>
      </w:r>
      <w:proofErr w:type="spellStart"/>
      <w:r w:rsidRPr="005609A7">
        <w:rPr>
          <w:rFonts w:ascii="Tahoma" w:hAnsi="Tahoma" w:cs="Tahoma"/>
          <w:szCs w:val="22"/>
        </w:rPr>
        <w:t>ρόσθετων</w:t>
      </w:r>
      <w:proofErr w:type="spellEnd"/>
      <w:r w:rsidRPr="005609A7">
        <w:rPr>
          <w:rFonts w:ascii="Tahoma" w:hAnsi="Tahoma" w:cs="Tahoma"/>
          <w:szCs w:val="22"/>
        </w:rPr>
        <w:t xml:space="preserve"> </w:t>
      </w:r>
      <w:proofErr w:type="spellStart"/>
      <w:r w:rsidRPr="005609A7">
        <w:rPr>
          <w:rFonts w:ascii="Tahoma" w:hAnsi="Tahoma" w:cs="Tahoma"/>
          <w:szCs w:val="22"/>
        </w:rPr>
        <w:t>στελεχών</w:t>
      </w:r>
      <w:proofErr w:type="spellEnd"/>
      <w:r w:rsidRPr="005609A7">
        <w:rPr>
          <w:rFonts w:ascii="Tahoma" w:hAnsi="Tahoma" w:cs="Tahoma"/>
          <w:szCs w:val="22"/>
        </w:rPr>
        <w:t xml:space="preserve"> </w:t>
      </w:r>
      <w:proofErr w:type="spellStart"/>
      <w:r w:rsidRPr="005609A7">
        <w:rPr>
          <w:rFonts w:ascii="Tahoma" w:hAnsi="Tahoma" w:cs="Tahoma"/>
          <w:szCs w:val="22"/>
        </w:rPr>
        <w:t>του</w:t>
      </w:r>
      <w:proofErr w:type="spellEnd"/>
      <w:r w:rsidRPr="005609A7">
        <w:rPr>
          <w:rFonts w:ascii="Tahoma" w:hAnsi="Tahoma" w:cs="Tahoma"/>
          <w:szCs w:val="22"/>
        </w:rPr>
        <w:t xml:space="preserve"> </w:t>
      </w:r>
      <w:proofErr w:type="spellStart"/>
      <w:r w:rsidRPr="005609A7">
        <w:rPr>
          <w:rFonts w:ascii="Tahoma" w:hAnsi="Tahoma" w:cs="Tahoma"/>
          <w:szCs w:val="22"/>
        </w:rPr>
        <w:t>φορέ</w:t>
      </w:r>
      <w:proofErr w:type="spellEnd"/>
      <w:r w:rsidRPr="005609A7">
        <w:rPr>
          <w:rFonts w:ascii="Tahoma" w:hAnsi="Tahoma" w:cs="Tahoma"/>
          <w:szCs w:val="22"/>
        </w:rPr>
        <w:t>α.</w:t>
      </w:r>
    </w:p>
    <w:p w14:paraId="5D604CD9" w14:textId="77777777" w:rsidR="005609A7" w:rsidRPr="005609A7" w:rsidRDefault="005609A7" w:rsidP="00DB6F98">
      <w:pPr>
        <w:widowControl w:val="0"/>
        <w:numPr>
          <w:ilvl w:val="0"/>
          <w:numId w:val="50"/>
        </w:numPr>
        <w:suppressAutoHyphens w:val="0"/>
        <w:spacing w:after="60"/>
        <w:rPr>
          <w:rFonts w:ascii="Tahoma" w:hAnsi="Tahoma" w:cs="Tahoma"/>
          <w:szCs w:val="22"/>
          <w:lang w:val="el-GR"/>
        </w:rPr>
      </w:pPr>
      <w:r w:rsidRPr="005609A7">
        <w:rPr>
          <w:rFonts w:ascii="Tahoma" w:hAnsi="Tahoma" w:cs="Tahoma"/>
          <w:szCs w:val="22"/>
          <w:lang w:val="el-GR"/>
        </w:rPr>
        <w:t>Εκπαίδευση στελεχών του Φορέα με βάση τον ρόλο τους στο Έργο τόσο κατά τη διάρκεια της υλοποίησης του Έργου όσο και κατά την πλήρη επιχειρησιακή του αξιοποίηση.</w:t>
      </w:r>
    </w:p>
    <w:p w14:paraId="5270FB1F" w14:textId="77777777" w:rsidR="005609A7" w:rsidRPr="005609A7" w:rsidRDefault="005609A7" w:rsidP="00DB6F98">
      <w:pPr>
        <w:widowControl w:val="0"/>
        <w:numPr>
          <w:ilvl w:val="0"/>
          <w:numId w:val="50"/>
        </w:numPr>
        <w:suppressAutoHyphens w:val="0"/>
        <w:spacing w:after="60"/>
        <w:rPr>
          <w:rFonts w:ascii="Tahoma" w:hAnsi="Tahoma" w:cs="Tahoma"/>
          <w:szCs w:val="22"/>
          <w:lang w:val="el-GR"/>
        </w:rPr>
      </w:pPr>
      <w:r w:rsidRPr="005609A7">
        <w:rPr>
          <w:rFonts w:ascii="Tahoma" w:hAnsi="Tahoma" w:cs="Tahoma"/>
          <w:szCs w:val="22"/>
          <w:lang w:val="el-GR"/>
        </w:rPr>
        <w:t>Αξιολόγηση της διαδικασίας και των αποτελεσμάτων εκπαίδευσης και εισηγητικά μέτρα για μεγιστοποίηση της επιχειρησιακής αξιοποίησης του συστήματος.</w:t>
      </w:r>
    </w:p>
    <w:p w14:paraId="535EA961" w14:textId="77777777" w:rsidR="005609A7" w:rsidRPr="005609A7" w:rsidRDefault="005609A7" w:rsidP="00DB6F98">
      <w:pPr>
        <w:widowControl w:val="0"/>
        <w:numPr>
          <w:ilvl w:val="0"/>
          <w:numId w:val="50"/>
        </w:numPr>
        <w:suppressAutoHyphens w:val="0"/>
        <w:spacing w:after="60"/>
        <w:rPr>
          <w:rFonts w:ascii="Tahoma" w:hAnsi="Tahoma" w:cs="Tahoma"/>
          <w:szCs w:val="22"/>
          <w:lang w:val="el-GR"/>
        </w:rPr>
      </w:pPr>
      <w:r w:rsidRPr="005609A7">
        <w:rPr>
          <w:rFonts w:ascii="Tahoma" w:hAnsi="Tahoma" w:cs="Tahoma"/>
          <w:szCs w:val="22"/>
          <w:lang w:val="el-GR"/>
        </w:rPr>
        <w:t xml:space="preserve">Διενέργεια πιστοποίησης των μαθησιακών στόχων (γνώσεις και δεξιότητες) που έχουν </w:t>
      </w:r>
      <w:proofErr w:type="spellStart"/>
      <w:r w:rsidRPr="005609A7">
        <w:rPr>
          <w:rFonts w:ascii="Tahoma" w:hAnsi="Tahoma" w:cs="Tahoma"/>
          <w:szCs w:val="22"/>
          <w:lang w:val="el-GR"/>
        </w:rPr>
        <w:t>περιγραφεί</w:t>
      </w:r>
      <w:proofErr w:type="spellEnd"/>
      <w:r w:rsidRPr="005609A7">
        <w:rPr>
          <w:rFonts w:ascii="Tahoma" w:hAnsi="Tahoma" w:cs="Tahoma"/>
          <w:szCs w:val="22"/>
          <w:lang w:val="el-GR"/>
        </w:rPr>
        <w:t xml:space="preserve"> στο πρόγραμμα σπουδών.</w:t>
      </w:r>
    </w:p>
    <w:p w14:paraId="7194D543" w14:textId="77777777" w:rsidR="005609A7" w:rsidRPr="005609A7" w:rsidRDefault="005609A7" w:rsidP="005609A7">
      <w:pPr>
        <w:rPr>
          <w:rFonts w:ascii="Tahoma" w:hAnsi="Tahoma" w:cs="Tahoma"/>
          <w:szCs w:val="22"/>
          <w:lang w:val="el-GR"/>
        </w:rPr>
      </w:pPr>
    </w:p>
    <w:p w14:paraId="75C6622C" w14:textId="77777777" w:rsidR="005609A7" w:rsidRPr="005609A7" w:rsidRDefault="005609A7" w:rsidP="005609A7">
      <w:pPr>
        <w:rPr>
          <w:rFonts w:ascii="Tahoma" w:hAnsi="Tahoma" w:cs="Tahoma"/>
          <w:szCs w:val="22"/>
          <w:lang w:val="el-GR"/>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697"/>
        <w:gridCol w:w="1697"/>
        <w:gridCol w:w="1536"/>
        <w:gridCol w:w="1697"/>
        <w:gridCol w:w="1676"/>
        <w:gridCol w:w="1325"/>
      </w:tblGrid>
      <w:tr w:rsidR="005609A7" w:rsidRPr="005609A7" w14:paraId="5ECF38A2" w14:textId="77777777" w:rsidTr="00253712">
        <w:tc>
          <w:tcPr>
            <w:tcW w:w="870" w:type="pct"/>
            <w:shd w:val="clear" w:color="auto" w:fill="auto"/>
            <w:vAlign w:val="center"/>
          </w:tcPr>
          <w:p w14:paraId="56B1357C" w14:textId="77777777" w:rsidR="005609A7" w:rsidRPr="005609A7" w:rsidRDefault="005609A7" w:rsidP="005609A7">
            <w:pPr>
              <w:spacing w:after="0"/>
              <w:jc w:val="center"/>
              <w:rPr>
                <w:rFonts w:ascii="Tahoma" w:hAnsi="Tahoma" w:cs="Tahoma"/>
                <w:bCs/>
                <w:szCs w:val="22"/>
                <w:lang w:eastAsia="el-GR"/>
              </w:rPr>
            </w:pPr>
            <w:r w:rsidRPr="005609A7">
              <w:rPr>
                <w:rFonts w:ascii="Tahoma" w:hAnsi="Tahoma" w:cs="Tahoma"/>
                <w:bCs/>
                <w:szCs w:val="22"/>
                <w:lang w:eastAsia="el-GR"/>
              </w:rPr>
              <w:t>Κα</w:t>
            </w:r>
            <w:proofErr w:type="spellStart"/>
            <w:r w:rsidRPr="005609A7">
              <w:rPr>
                <w:rFonts w:ascii="Tahoma" w:hAnsi="Tahoma" w:cs="Tahoma"/>
                <w:bCs/>
                <w:szCs w:val="22"/>
                <w:lang w:eastAsia="el-GR"/>
              </w:rPr>
              <w:t>τηγορίες</w:t>
            </w:r>
            <w:proofErr w:type="spellEnd"/>
            <w:r w:rsidRPr="005609A7">
              <w:rPr>
                <w:rFonts w:ascii="Tahoma" w:hAnsi="Tahoma" w:cs="Tahoma"/>
                <w:bCs/>
                <w:szCs w:val="22"/>
                <w:lang w:eastAsia="el-GR"/>
              </w:rPr>
              <w:t xml:space="preserve"> </w:t>
            </w:r>
            <w:proofErr w:type="spellStart"/>
            <w:r w:rsidRPr="005609A7">
              <w:rPr>
                <w:rFonts w:ascii="Tahoma" w:hAnsi="Tahoma" w:cs="Tahoma"/>
                <w:bCs/>
                <w:szCs w:val="22"/>
                <w:lang w:eastAsia="el-GR"/>
              </w:rPr>
              <w:t>Εκ</w:t>
            </w:r>
            <w:proofErr w:type="spellEnd"/>
            <w:r w:rsidRPr="005609A7">
              <w:rPr>
                <w:rFonts w:ascii="Tahoma" w:hAnsi="Tahoma" w:cs="Tahoma"/>
                <w:bCs/>
                <w:szCs w:val="22"/>
                <w:lang w:eastAsia="el-GR"/>
              </w:rPr>
              <w:t>παιδευομένων</w:t>
            </w:r>
          </w:p>
        </w:tc>
        <w:tc>
          <w:tcPr>
            <w:tcW w:w="870" w:type="pct"/>
            <w:shd w:val="clear" w:color="auto" w:fill="auto"/>
            <w:vAlign w:val="center"/>
          </w:tcPr>
          <w:p w14:paraId="675DA77E" w14:textId="77777777" w:rsidR="005609A7" w:rsidRPr="005609A7" w:rsidRDefault="005609A7" w:rsidP="005609A7">
            <w:pPr>
              <w:spacing w:after="0"/>
              <w:jc w:val="center"/>
              <w:rPr>
                <w:rFonts w:ascii="Tahoma" w:hAnsi="Tahoma" w:cs="Tahoma"/>
                <w:bCs/>
                <w:szCs w:val="22"/>
                <w:lang w:eastAsia="el-GR"/>
              </w:rPr>
            </w:pPr>
            <w:proofErr w:type="spellStart"/>
            <w:r w:rsidRPr="005609A7">
              <w:rPr>
                <w:rFonts w:ascii="Tahoma" w:hAnsi="Tahoma" w:cs="Tahoma"/>
                <w:bCs/>
                <w:szCs w:val="22"/>
                <w:lang w:eastAsia="el-GR"/>
              </w:rPr>
              <w:t>Αριθμός</w:t>
            </w:r>
            <w:proofErr w:type="spellEnd"/>
            <w:r w:rsidRPr="005609A7">
              <w:rPr>
                <w:rFonts w:ascii="Tahoma" w:hAnsi="Tahoma" w:cs="Tahoma"/>
                <w:bCs/>
                <w:szCs w:val="22"/>
                <w:lang w:eastAsia="el-GR"/>
              </w:rPr>
              <w:t xml:space="preserve"> </w:t>
            </w:r>
            <w:proofErr w:type="spellStart"/>
            <w:r w:rsidRPr="005609A7">
              <w:rPr>
                <w:rFonts w:ascii="Tahoma" w:hAnsi="Tahoma" w:cs="Tahoma"/>
                <w:bCs/>
                <w:szCs w:val="22"/>
                <w:lang w:eastAsia="el-GR"/>
              </w:rPr>
              <w:t>Εκ</w:t>
            </w:r>
            <w:proofErr w:type="spellEnd"/>
            <w:r w:rsidRPr="005609A7">
              <w:rPr>
                <w:rFonts w:ascii="Tahoma" w:hAnsi="Tahoma" w:cs="Tahoma"/>
                <w:bCs/>
                <w:szCs w:val="22"/>
                <w:lang w:eastAsia="el-GR"/>
              </w:rPr>
              <w:t xml:space="preserve">παιδευομένων </w:t>
            </w:r>
            <w:proofErr w:type="spellStart"/>
            <w:r w:rsidRPr="005609A7">
              <w:rPr>
                <w:rFonts w:ascii="Tahoma" w:hAnsi="Tahoma" w:cs="Tahoma"/>
                <w:bCs/>
                <w:szCs w:val="22"/>
                <w:lang w:eastAsia="el-GR"/>
              </w:rPr>
              <w:t>Ανά</w:t>
            </w:r>
            <w:proofErr w:type="spellEnd"/>
            <w:r w:rsidRPr="005609A7">
              <w:rPr>
                <w:rFonts w:ascii="Tahoma" w:hAnsi="Tahoma" w:cs="Tahoma"/>
                <w:bCs/>
                <w:szCs w:val="22"/>
                <w:lang w:eastAsia="el-GR"/>
              </w:rPr>
              <w:t xml:space="preserve"> Κα</w:t>
            </w:r>
            <w:proofErr w:type="spellStart"/>
            <w:r w:rsidRPr="005609A7">
              <w:rPr>
                <w:rFonts w:ascii="Tahoma" w:hAnsi="Tahoma" w:cs="Tahoma"/>
                <w:bCs/>
                <w:szCs w:val="22"/>
                <w:lang w:eastAsia="el-GR"/>
              </w:rPr>
              <w:t>τηγορί</w:t>
            </w:r>
            <w:proofErr w:type="spellEnd"/>
            <w:r w:rsidRPr="005609A7">
              <w:rPr>
                <w:rFonts w:ascii="Tahoma" w:hAnsi="Tahoma" w:cs="Tahoma"/>
                <w:bCs/>
                <w:szCs w:val="22"/>
                <w:lang w:eastAsia="el-GR"/>
              </w:rPr>
              <w:t>α</w:t>
            </w:r>
          </w:p>
        </w:tc>
        <w:tc>
          <w:tcPr>
            <w:tcW w:w="791" w:type="pct"/>
            <w:shd w:val="clear" w:color="auto" w:fill="auto"/>
            <w:vAlign w:val="center"/>
          </w:tcPr>
          <w:p w14:paraId="0EEF77A0" w14:textId="77777777" w:rsidR="005609A7" w:rsidRPr="005609A7" w:rsidRDefault="005609A7" w:rsidP="005609A7">
            <w:pPr>
              <w:spacing w:after="0"/>
              <w:jc w:val="center"/>
              <w:rPr>
                <w:rFonts w:ascii="Tahoma" w:hAnsi="Tahoma" w:cs="Tahoma"/>
                <w:bCs/>
                <w:szCs w:val="22"/>
                <w:lang w:eastAsia="el-GR"/>
              </w:rPr>
            </w:pPr>
            <w:proofErr w:type="spellStart"/>
            <w:r w:rsidRPr="005609A7">
              <w:rPr>
                <w:rFonts w:ascii="Tahoma" w:hAnsi="Tahoma" w:cs="Tahoma"/>
                <w:bCs/>
                <w:szCs w:val="22"/>
                <w:lang w:eastAsia="el-GR"/>
              </w:rPr>
              <w:t>Ώρες</w:t>
            </w:r>
            <w:proofErr w:type="spellEnd"/>
            <w:r w:rsidRPr="005609A7">
              <w:rPr>
                <w:rFonts w:ascii="Tahoma" w:hAnsi="Tahoma" w:cs="Tahoma"/>
                <w:bCs/>
                <w:szCs w:val="22"/>
                <w:lang w:eastAsia="el-GR"/>
              </w:rPr>
              <w:t xml:space="preserve"> α</w:t>
            </w:r>
            <w:proofErr w:type="spellStart"/>
            <w:r w:rsidRPr="005609A7">
              <w:rPr>
                <w:rFonts w:ascii="Tahoma" w:hAnsi="Tahoma" w:cs="Tahoma"/>
                <w:bCs/>
                <w:szCs w:val="22"/>
                <w:lang w:eastAsia="el-GR"/>
              </w:rPr>
              <w:t>νά</w:t>
            </w:r>
            <w:proofErr w:type="spellEnd"/>
            <w:r w:rsidRPr="005609A7">
              <w:rPr>
                <w:rFonts w:ascii="Tahoma" w:hAnsi="Tahoma" w:cs="Tahoma"/>
                <w:bCs/>
                <w:szCs w:val="22"/>
                <w:lang w:eastAsia="el-GR"/>
              </w:rPr>
              <w:t xml:space="preserve"> </w:t>
            </w:r>
            <w:proofErr w:type="spellStart"/>
            <w:r w:rsidRPr="005609A7">
              <w:rPr>
                <w:rFonts w:ascii="Tahoma" w:hAnsi="Tahoma" w:cs="Tahoma"/>
                <w:bCs/>
                <w:szCs w:val="22"/>
                <w:lang w:eastAsia="el-GR"/>
              </w:rPr>
              <w:t>εκ</w:t>
            </w:r>
            <w:proofErr w:type="spellEnd"/>
            <w:r w:rsidRPr="005609A7">
              <w:rPr>
                <w:rFonts w:ascii="Tahoma" w:hAnsi="Tahoma" w:cs="Tahoma"/>
                <w:bCs/>
                <w:szCs w:val="22"/>
                <w:lang w:eastAsia="el-GR"/>
              </w:rPr>
              <w:t>παιδευόμενο (min)</w:t>
            </w:r>
          </w:p>
        </w:tc>
        <w:tc>
          <w:tcPr>
            <w:tcW w:w="870" w:type="pct"/>
            <w:shd w:val="clear" w:color="auto" w:fill="auto"/>
            <w:vAlign w:val="center"/>
          </w:tcPr>
          <w:p w14:paraId="13CCE95A" w14:textId="77777777" w:rsidR="005609A7" w:rsidRPr="005609A7" w:rsidRDefault="005609A7" w:rsidP="005609A7">
            <w:pPr>
              <w:spacing w:after="0"/>
              <w:jc w:val="center"/>
              <w:rPr>
                <w:rFonts w:ascii="Tahoma" w:hAnsi="Tahoma" w:cs="Tahoma"/>
                <w:bCs/>
                <w:szCs w:val="22"/>
                <w:lang w:val="el-GR" w:eastAsia="el-GR"/>
              </w:rPr>
            </w:pPr>
            <w:r w:rsidRPr="005609A7">
              <w:rPr>
                <w:rFonts w:ascii="Tahoma" w:hAnsi="Tahoma" w:cs="Tahoma"/>
                <w:bCs/>
                <w:szCs w:val="22"/>
                <w:lang w:val="el-GR" w:eastAsia="el-GR"/>
              </w:rPr>
              <w:t>Αριθμός Εκπαιδευόμενων ανά τμήμα (</w:t>
            </w:r>
            <w:r w:rsidRPr="005609A7">
              <w:rPr>
                <w:rFonts w:ascii="Tahoma" w:hAnsi="Tahoma" w:cs="Tahoma"/>
                <w:bCs/>
                <w:szCs w:val="22"/>
                <w:lang w:eastAsia="el-GR"/>
              </w:rPr>
              <w:t>max</w:t>
            </w:r>
            <w:r w:rsidRPr="005609A7">
              <w:rPr>
                <w:rFonts w:ascii="Tahoma" w:hAnsi="Tahoma" w:cs="Tahoma"/>
                <w:bCs/>
                <w:szCs w:val="22"/>
                <w:lang w:val="el-GR" w:eastAsia="el-GR"/>
              </w:rPr>
              <w:t>)</w:t>
            </w:r>
          </w:p>
        </w:tc>
        <w:tc>
          <w:tcPr>
            <w:tcW w:w="915" w:type="pct"/>
            <w:shd w:val="clear" w:color="auto" w:fill="auto"/>
            <w:vAlign w:val="center"/>
          </w:tcPr>
          <w:p w14:paraId="3720EC53" w14:textId="77777777" w:rsidR="005609A7" w:rsidRPr="005609A7" w:rsidRDefault="005609A7" w:rsidP="005609A7">
            <w:pPr>
              <w:spacing w:after="0"/>
              <w:jc w:val="center"/>
              <w:rPr>
                <w:rFonts w:ascii="Tahoma" w:hAnsi="Tahoma" w:cs="Tahoma"/>
                <w:bCs/>
                <w:szCs w:val="22"/>
                <w:lang w:val="el-GR" w:eastAsia="el-GR"/>
              </w:rPr>
            </w:pPr>
            <w:r w:rsidRPr="005609A7">
              <w:rPr>
                <w:rFonts w:ascii="Tahoma" w:hAnsi="Tahoma" w:cs="Tahoma"/>
                <w:bCs/>
                <w:szCs w:val="22"/>
                <w:lang w:val="el-GR" w:eastAsia="el-GR"/>
              </w:rPr>
              <w:t>Συνολικός Αριθμός ωρών εκπαίδευσης εκπαιδευόμενων (</w:t>
            </w:r>
            <w:r w:rsidRPr="005609A7">
              <w:rPr>
                <w:rFonts w:ascii="Tahoma" w:hAnsi="Tahoma" w:cs="Tahoma"/>
                <w:bCs/>
                <w:szCs w:val="22"/>
                <w:lang w:eastAsia="el-GR"/>
              </w:rPr>
              <w:t>min</w:t>
            </w:r>
            <w:r w:rsidRPr="005609A7">
              <w:rPr>
                <w:rFonts w:ascii="Tahoma" w:hAnsi="Tahoma" w:cs="Tahoma"/>
                <w:bCs/>
                <w:szCs w:val="22"/>
                <w:lang w:val="el-GR" w:eastAsia="el-GR"/>
              </w:rPr>
              <w:t>)</w:t>
            </w:r>
          </w:p>
        </w:tc>
        <w:tc>
          <w:tcPr>
            <w:tcW w:w="683" w:type="pct"/>
            <w:shd w:val="clear" w:color="auto" w:fill="auto"/>
            <w:vAlign w:val="center"/>
          </w:tcPr>
          <w:p w14:paraId="051702B3" w14:textId="77777777" w:rsidR="005609A7" w:rsidRPr="005609A7" w:rsidRDefault="005609A7" w:rsidP="005609A7">
            <w:pPr>
              <w:spacing w:after="0"/>
              <w:jc w:val="center"/>
              <w:rPr>
                <w:rFonts w:ascii="Tahoma" w:hAnsi="Tahoma" w:cs="Tahoma"/>
                <w:bCs/>
                <w:szCs w:val="22"/>
                <w:lang w:eastAsia="el-GR"/>
              </w:rPr>
            </w:pPr>
            <w:proofErr w:type="spellStart"/>
            <w:r w:rsidRPr="005609A7">
              <w:rPr>
                <w:rFonts w:ascii="Tahoma" w:hAnsi="Tahoma" w:cs="Tahoma"/>
                <w:bCs/>
                <w:szCs w:val="22"/>
                <w:lang w:eastAsia="el-GR"/>
              </w:rPr>
              <w:t>Συνολικές</w:t>
            </w:r>
            <w:proofErr w:type="spellEnd"/>
            <w:r w:rsidRPr="005609A7">
              <w:rPr>
                <w:rFonts w:ascii="Tahoma" w:hAnsi="Tahoma" w:cs="Tahoma"/>
                <w:bCs/>
                <w:szCs w:val="22"/>
                <w:lang w:eastAsia="el-GR"/>
              </w:rPr>
              <w:t xml:space="preserve"> </w:t>
            </w:r>
            <w:proofErr w:type="spellStart"/>
            <w:r w:rsidRPr="005609A7">
              <w:rPr>
                <w:rFonts w:ascii="Tahoma" w:hAnsi="Tahoma" w:cs="Tahoma"/>
                <w:bCs/>
                <w:szCs w:val="22"/>
                <w:lang w:eastAsia="el-GR"/>
              </w:rPr>
              <w:t>ώρες</w:t>
            </w:r>
            <w:proofErr w:type="spellEnd"/>
            <w:r w:rsidRPr="005609A7">
              <w:rPr>
                <w:rFonts w:ascii="Tahoma" w:hAnsi="Tahoma" w:cs="Tahoma"/>
                <w:bCs/>
                <w:szCs w:val="22"/>
                <w:lang w:eastAsia="el-GR"/>
              </w:rPr>
              <w:t xml:space="preserve">* </w:t>
            </w:r>
            <w:proofErr w:type="spellStart"/>
            <w:r w:rsidRPr="005609A7">
              <w:rPr>
                <w:rFonts w:ascii="Tahoma" w:hAnsi="Tahoma" w:cs="Tahoma"/>
                <w:bCs/>
                <w:szCs w:val="22"/>
                <w:lang w:eastAsia="el-GR"/>
              </w:rPr>
              <w:t>εκ</w:t>
            </w:r>
            <w:proofErr w:type="spellEnd"/>
            <w:r w:rsidRPr="005609A7">
              <w:rPr>
                <w:rFonts w:ascii="Tahoma" w:hAnsi="Tahoma" w:cs="Tahoma"/>
                <w:bCs/>
                <w:szCs w:val="22"/>
                <w:lang w:eastAsia="el-GR"/>
              </w:rPr>
              <w:t xml:space="preserve">παίδευσης </w:t>
            </w:r>
            <w:proofErr w:type="spellStart"/>
            <w:r w:rsidRPr="005609A7">
              <w:rPr>
                <w:rFonts w:ascii="Tahoma" w:hAnsi="Tahoma" w:cs="Tahoma"/>
                <w:bCs/>
                <w:szCs w:val="22"/>
                <w:lang w:eastAsia="el-GR"/>
              </w:rPr>
              <w:t>εκ</w:t>
            </w:r>
            <w:proofErr w:type="spellEnd"/>
            <w:r w:rsidRPr="005609A7">
              <w:rPr>
                <w:rFonts w:ascii="Tahoma" w:hAnsi="Tahoma" w:cs="Tahoma"/>
                <w:bCs/>
                <w:szCs w:val="22"/>
                <w:lang w:eastAsia="el-GR"/>
              </w:rPr>
              <w:t>παιδευτή</w:t>
            </w:r>
          </w:p>
        </w:tc>
      </w:tr>
      <w:tr w:rsidR="005609A7" w:rsidRPr="005609A7" w14:paraId="12772DD9" w14:textId="77777777" w:rsidTr="00253712">
        <w:trPr>
          <w:trHeight w:val="567"/>
        </w:trPr>
        <w:tc>
          <w:tcPr>
            <w:tcW w:w="870" w:type="pct"/>
            <w:shd w:val="clear" w:color="auto" w:fill="auto"/>
            <w:noWrap/>
            <w:vAlign w:val="center"/>
          </w:tcPr>
          <w:p w14:paraId="4EBC941D" w14:textId="77777777" w:rsidR="005609A7" w:rsidRPr="005609A7" w:rsidRDefault="005609A7" w:rsidP="005609A7">
            <w:pPr>
              <w:spacing w:after="0"/>
              <w:jc w:val="center"/>
              <w:rPr>
                <w:rFonts w:ascii="Tahoma" w:hAnsi="Tahoma" w:cs="Tahoma"/>
                <w:szCs w:val="22"/>
                <w:lang w:eastAsia="el-GR"/>
              </w:rPr>
            </w:pPr>
            <w:proofErr w:type="spellStart"/>
            <w:r w:rsidRPr="005609A7">
              <w:rPr>
                <w:rFonts w:ascii="Tahoma" w:hAnsi="Tahoma" w:cs="Tahoma"/>
                <w:szCs w:val="22"/>
                <w:lang w:eastAsia="el-GR"/>
              </w:rPr>
              <w:t>Εκ</w:t>
            </w:r>
            <w:proofErr w:type="spellEnd"/>
            <w:r w:rsidRPr="005609A7">
              <w:rPr>
                <w:rFonts w:ascii="Tahoma" w:hAnsi="Tahoma" w:cs="Tahoma"/>
                <w:szCs w:val="22"/>
                <w:lang w:eastAsia="el-GR"/>
              </w:rPr>
              <w:t>παιδευτές</w:t>
            </w:r>
          </w:p>
        </w:tc>
        <w:tc>
          <w:tcPr>
            <w:tcW w:w="870" w:type="pct"/>
            <w:shd w:val="clear" w:color="auto" w:fill="auto"/>
            <w:noWrap/>
            <w:vAlign w:val="center"/>
          </w:tcPr>
          <w:p w14:paraId="338B00A4" w14:textId="77777777" w:rsidR="005609A7" w:rsidRPr="005609A7" w:rsidRDefault="005609A7" w:rsidP="005609A7">
            <w:pPr>
              <w:spacing w:after="0"/>
              <w:jc w:val="center"/>
              <w:rPr>
                <w:rFonts w:ascii="Tahoma" w:hAnsi="Tahoma" w:cs="Tahoma"/>
                <w:szCs w:val="22"/>
                <w:lang w:eastAsia="el-GR"/>
              </w:rPr>
            </w:pPr>
            <w:r w:rsidRPr="005609A7">
              <w:rPr>
                <w:rFonts w:ascii="Tahoma" w:hAnsi="Tahoma" w:cs="Tahoma"/>
                <w:szCs w:val="22"/>
                <w:lang w:eastAsia="el-GR"/>
              </w:rPr>
              <w:t>10</w:t>
            </w:r>
          </w:p>
        </w:tc>
        <w:tc>
          <w:tcPr>
            <w:tcW w:w="791" w:type="pct"/>
            <w:shd w:val="clear" w:color="auto" w:fill="auto"/>
            <w:noWrap/>
            <w:vAlign w:val="center"/>
          </w:tcPr>
          <w:p w14:paraId="76A460D4" w14:textId="77777777" w:rsidR="005609A7" w:rsidRPr="005609A7" w:rsidRDefault="005609A7" w:rsidP="005609A7">
            <w:pPr>
              <w:spacing w:after="0"/>
              <w:jc w:val="center"/>
              <w:rPr>
                <w:rFonts w:ascii="Tahoma" w:hAnsi="Tahoma" w:cs="Tahoma"/>
                <w:szCs w:val="22"/>
                <w:lang w:eastAsia="el-GR"/>
              </w:rPr>
            </w:pPr>
            <w:r w:rsidRPr="005609A7">
              <w:rPr>
                <w:rFonts w:ascii="Tahoma" w:hAnsi="Tahoma" w:cs="Tahoma"/>
                <w:szCs w:val="22"/>
                <w:lang w:eastAsia="el-GR"/>
              </w:rPr>
              <w:t>30</w:t>
            </w:r>
          </w:p>
        </w:tc>
        <w:tc>
          <w:tcPr>
            <w:tcW w:w="870" w:type="pct"/>
            <w:shd w:val="clear" w:color="auto" w:fill="auto"/>
            <w:noWrap/>
            <w:vAlign w:val="center"/>
          </w:tcPr>
          <w:p w14:paraId="1B238946" w14:textId="77777777" w:rsidR="005609A7" w:rsidRPr="005609A7" w:rsidRDefault="005609A7" w:rsidP="005609A7">
            <w:pPr>
              <w:spacing w:after="0"/>
              <w:jc w:val="center"/>
              <w:rPr>
                <w:rFonts w:ascii="Tahoma" w:hAnsi="Tahoma" w:cs="Tahoma"/>
                <w:szCs w:val="22"/>
                <w:lang w:eastAsia="el-GR"/>
              </w:rPr>
            </w:pPr>
            <w:r w:rsidRPr="005609A7">
              <w:rPr>
                <w:rFonts w:ascii="Tahoma" w:hAnsi="Tahoma" w:cs="Tahoma"/>
                <w:szCs w:val="22"/>
                <w:lang w:eastAsia="el-GR"/>
              </w:rPr>
              <w:t>10</w:t>
            </w:r>
          </w:p>
        </w:tc>
        <w:tc>
          <w:tcPr>
            <w:tcW w:w="915" w:type="pct"/>
            <w:shd w:val="clear" w:color="auto" w:fill="auto"/>
            <w:noWrap/>
            <w:vAlign w:val="center"/>
          </w:tcPr>
          <w:p w14:paraId="3D55F768" w14:textId="77777777" w:rsidR="005609A7" w:rsidRPr="005609A7" w:rsidRDefault="005609A7" w:rsidP="005609A7">
            <w:pPr>
              <w:spacing w:after="0"/>
              <w:jc w:val="center"/>
              <w:rPr>
                <w:rFonts w:ascii="Tahoma" w:hAnsi="Tahoma" w:cs="Tahoma"/>
                <w:szCs w:val="22"/>
                <w:lang w:eastAsia="el-GR"/>
              </w:rPr>
            </w:pPr>
            <w:r w:rsidRPr="005609A7">
              <w:rPr>
                <w:rFonts w:ascii="Tahoma" w:hAnsi="Tahoma" w:cs="Tahoma"/>
                <w:szCs w:val="22"/>
                <w:lang w:eastAsia="el-GR"/>
              </w:rPr>
              <w:t>300</w:t>
            </w:r>
          </w:p>
        </w:tc>
        <w:tc>
          <w:tcPr>
            <w:tcW w:w="683" w:type="pct"/>
            <w:shd w:val="clear" w:color="auto" w:fill="auto"/>
            <w:noWrap/>
            <w:vAlign w:val="center"/>
          </w:tcPr>
          <w:p w14:paraId="2601145E" w14:textId="77777777" w:rsidR="005609A7" w:rsidRPr="005609A7" w:rsidRDefault="005609A7" w:rsidP="005609A7">
            <w:pPr>
              <w:spacing w:after="0"/>
              <w:jc w:val="center"/>
              <w:rPr>
                <w:rFonts w:ascii="Tahoma" w:hAnsi="Tahoma" w:cs="Tahoma"/>
                <w:szCs w:val="22"/>
                <w:lang w:eastAsia="el-GR"/>
              </w:rPr>
            </w:pPr>
            <w:r w:rsidRPr="005609A7">
              <w:rPr>
                <w:rFonts w:ascii="Tahoma" w:hAnsi="Tahoma" w:cs="Tahoma"/>
                <w:szCs w:val="22"/>
                <w:lang w:eastAsia="el-GR"/>
              </w:rPr>
              <w:t>30</w:t>
            </w:r>
          </w:p>
        </w:tc>
      </w:tr>
    </w:tbl>
    <w:p w14:paraId="01268D31" w14:textId="77777777" w:rsidR="005609A7" w:rsidRPr="005609A7" w:rsidRDefault="005609A7" w:rsidP="005609A7">
      <w:pPr>
        <w:rPr>
          <w:rFonts w:ascii="Tahoma" w:hAnsi="Tahoma" w:cs="Tahoma"/>
          <w:szCs w:val="22"/>
        </w:rPr>
      </w:pPr>
    </w:p>
    <w:p w14:paraId="3F033C7C" w14:textId="77777777" w:rsidR="005609A7" w:rsidRPr="005609A7" w:rsidRDefault="005609A7" w:rsidP="005609A7">
      <w:pPr>
        <w:rPr>
          <w:rFonts w:ascii="Tahoma" w:hAnsi="Tahoma" w:cs="Tahoma"/>
          <w:bCs/>
          <w:szCs w:val="22"/>
          <w:lang w:val="el-GR" w:eastAsia="el-GR"/>
        </w:rPr>
      </w:pPr>
      <w:r w:rsidRPr="005609A7">
        <w:rPr>
          <w:rFonts w:ascii="Tahoma" w:hAnsi="Tahoma" w:cs="Tahoma"/>
          <w:bCs/>
          <w:szCs w:val="22"/>
          <w:lang w:val="el-GR" w:eastAsia="el-GR"/>
        </w:rPr>
        <w:t>* το κόστος της εκπαίδευσης υπολογίζεται από αυτή εδώ τη στήλη</w:t>
      </w:r>
    </w:p>
    <w:p w14:paraId="7A3436EA" w14:textId="77777777" w:rsidR="005609A7" w:rsidRPr="005609A7" w:rsidRDefault="005609A7" w:rsidP="005609A7">
      <w:pPr>
        <w:rPr>
          <w:rFonts w:ascii="Tahoma" w:hAnsi="Tahoma" w:cs="Tahoma"/>
          <w:szCs w:val="22"/>
          <w:lang w:val="el-GR"/>
        </w:rPr>
      </w:pPr>
    </w:p>
    <w:p w14:paraId="402B9A75" w14:textId="3A0D314C" w:rsidR="005609A7" w:rsidRPr="005609A7" w:rsidRDefault="005609A7" w:rsidP="005609A7">
      <w:pPr>
        <w:rPr>
          <w:rFonts w:ascii="Tahoma" w:hAnsi="Tahoma" w:cs="Tahoma"/>
          <w:szCs w:val="22"/>
          <w:lang w:val="el-GR"/>
        </w:rPr>
      </w:pPr>
      <w:r w:rsidRPr="005609A7">
        <w:rPr>
          <w:rFonts w:ascii="Tahoma" w:hAnsi="Tahoma" w:cs="Tahoma"/>
          <w:szCs w:val="22"/>
          <w:lang w:val="el-GR"/>
        </w:rPr>
        <w:t xml:space="preserve">Στην Τεχνική Προσφορά του ο υποψήφιος Ανάδοχος πρέπει να προτείνει πρόγραμμα για τις υπηρεσίες εκπαίδευσης που θα προσφέρει, το κόστος των οποίων θα αποτυπώνεται αναλυτικά στην Οικονομική Προσφορά του (βλ. πίνακα </w:t>
      </w:r>
      <w:r w:rsidR="0012104B">
        <w:fldChar w:fldCharType="begin"/>
      </w:r>
      <w:r w:rsidR="0012104B" w:rsidRPr="0078195B">
        <w:rPr>
          <w:lang w:val="el-GR"/>
        </w:rPr>
        <w:instrText xml:space="preserve"> </w:instrText>
      </w:r>
      <w:r w:rsidR="0012104B">
        <w:instrText>REF</w:instrText>
      </w:r>
      <w:r w:rsidR="0012104B" w:rsidRPr="0078195B">
        <w:rPr>
          <w:lang w:val="el-GR"/>
        </w:rPr>
        <w:instrText xml:space="preserve"> _</w:instrText>
      </w:r>
      <w:r w:rsidR="0012104B">
        <w:instrText>Ref</w:instrText>
      </w:r>
      <w:r w:rsidR="0012104B" w:rsidRPr="0078195B">
        <w:rPr>
          <w:lang w:val="el-GR"/>
        </w:rPr>
        <w:instrText>364942279 \</w:instrText>
      </w:r>
      <w:r w:rsidR="0012104B">
        <w:instrText>r</w:instrText>
      </w:r>
      <w:r w:rsidR="0012104B" w:rsidRPr="0078195B">
        <w:rPr>
          <w:lang w:val="el-GR"/>
        </w:rPr>
        <w:instrText xml:space="preserve"> \</w:instrText>
      </w:r>
      <w:r w:rsidR="0012104B">
        <w:instrText>h</w:instrText>
      </w:r>
      <w:r w:rsidR="0012104B" w:rsidRPr="0078195B">
        <w:rPr>
          <w:lang w:val="el-GR"/>
        </w:rPr>
        <w:instrText xml:space="preserve">  \* </w:instrText>
      </w:r>
      <w:r w:rsidR="0012104B">
        <w:instrText>MERGEFORMAT</w:instrText>
      </w:r>
      <w:r w:rsidR="0012104B" w:rsidRPr="0078195B">
        <w:rPr>
          <w:lang w:val="el-GR"/>
        </w:rPr>
        <w:instrText xml:space="preserve"> </w:instrText>
      </w:r>
      <w:r w:rsidR="0012104B">
        <w:fldChar w:fldCharType="separate"/>
      </w:r>
      <w:r w:rsidR="001B7B96">
        <w:rPr>
          <w:cs/>
          <w:lang w:val="el-GR"/>
        </w:rPr>
        <w:t>‎</w:t>
      </w:r>
      <w:r w:rsidR="001B7B96">
        <w:rPr>
          <w:lang w:val="el-GR"/>
        </w:rPr>
        <w:t>7</w:t>
      </w:r>
      <w:r w:rsidR="0012104B">
        <w:fldChar w:fldCharType="end"/>
      </w:r>
      <w:r w:rsidRPr="005609A7">
        <w:rPr>
          <w:rFonts w:ascii="Tahoma" w:hAnsi="Tahoma" w:cs="Tahoma"/>
          <w:szCs w:val="22"/>
          <w:lang w:val="el-GR"/>
        </w:rPr>
        <w:t>).</w:t>
      </w:r>
    </w:p>
    <w:p w14:paraId="63D14043" w14:textId="77777777" w:rsidR="005609A7" w:rsidRPr="005609A7" w:rsidRDefault="005609A7" w:rsidP="005609A7">
      <w:pPr>
        <w:rPr>
          <w:rFonts w:ascii="Tahoma" w:hAnsi="Tahoma" w:cs="Tahoma"/>
          <w:szCs w:val="22"/>
          <w:lang w:val="el-GR"/>
        </w:rPr>
      </w:pPr>
    </w:p>
    <w:p w14:paraId="6D9B284C" w14:textId="77777777" w:rsidR="00DE5291" w:rsidRPr="005609A7" w:rsidRDefault="005609A7" w:rsidP="00E95C0B">
      <w:pPr>
        <w:rPr>
          <w:rFonts w:ascii="Tahoma" w:hAnsi="Tahoma" w:cs="Tahoma"/>
          <w:szCs w:val="22"/>
          <w:lang w:val="el-GR"/>
        </w:rPr>
      </w:pPr>
      <w:r w:rsidRPr="005609A7">
        <w:rPr>
          <w:rFonts w:ascii="Tahoma" w:hAnsi="Tahoma" w:cs="Tahoma"/>
          <w:szCs w:val="22"/>
          <w:lang w:val="el-GR"/>
        </w:rPr>
        <w:t>Ειδικότερες απαιτήσεις σχετικά με τις υπηρεσίες εκπαίδευσης παρατίθενται στον Πίνακα Συμμόρφωσης</w:t>
      </w:r>
      <w:r w:rsidR="00A87719">
        <w:rPr>
          <w:rFonts w:ascii="Tahoma" w:hAnsi="Tahoma" w:cs="Tahoma"/>
          <w:szCs w:val="22"/>
          <w:lang w:val="el-GR"/>
        </w:rPr>
        <w:t xml:space="preserve"> </w:t>
      </w:r>
      <w:r w:rsidRPr="005609A7">
        <w:rPr>
          <w:rFonts w:ascii="Tahoma" w:hAnsi="Tahoma" w:cs="Tahoma"/>
          <w:szCs w:val="22"/>
          <w:lang w:val="el-GR"/>
        </w:rPr>
        <w:t>τ</w:t>
      </w:r>
      <w:r w:rsidR="00A87719">
        <w:rPr>
          <w:rFonts w:ascii="Tahoma" w:hAnsi="Tahoma" w:cs="Tahoma"/>
          <w:szCs w:val="22"/>
          <w:lang w:val="el-GR"/>
        </w:rPr>
        <w:t>ου Παραρτήματος ΙΙ</w:t>
      </w:r>
      <w:r w:rsidRPr="005609A7">
        <w:rPr>
          <w:rFonts w:ascii="Tahoma" w:hAnsi="Tahoma" w:cs="Tahoma"/>
          <w:szCs w:val="22"/>
          <w:lang w:val="el-GR"/>
        </w:rPr>
        <w:t>.</w:t>
      </w:r>
    </w:p>
    <w:p w14:paraId="7465E344" w14:textId="77777777" w:rsidR="00DE5291" w:rsidRDefault="00DE5291" w:rsidP="00DE5291">
      <w:pPr>
        <w:rPr>
          <w:lang w:val="el-GR"/>
        </w:rPr>
      </w:pPr>
      <w:bookmarkStart w:id="383" w:name="_Hlk92187201"/>
    </w:p>
    <w:p w14:paraId="03CCAB0E" w14:textId="77777777" w:rsidR="00A31E16" w:rsidRDefault="00A31E16" w:rsidP="00D419DD">
      <w:pPr>
        <w:pStyle w:val="40"/>
        <w:ind w:left="630"/>
      </w:pPr>
      <w:bookmarkStart w:id="384" w:name="_Toc106350251"/>
      <w:r w:rsidRPr="00A31E16">
        <w:t xml:space="preserve">Τεχνική Υποστήριξη – </w:t>
      </w:r>
      <w:r w:rsidRPr="006E26AF">
        <w:t xml:space="preserve">Help </w:t>
      </w:r>
      <w:proofErr w:type="spellStart"/>
      <w:r w:rsidRPr="006E26AF">
        <w:t>Dek</w:t>
      </w:r>
      <w:bookmarkEnd w:id="384"/>
      <w:proofErr w:type="spellEnd"/>
      <w:r w:rsidRPr="006E26AF">
        <w:t xml:space="preserve"> </w:t>
      </w:r>
    </w:p>
    <w:bookmarkEnd w:id="383"/>
    <w:p w14:paraId="5DCAFB98" w14:textId="77777777" w:rsidR="00D419DD" w:rsidRPr="006E26AF" w:rsidRDefault="00D419DD" w:rsidP="00D419DD">
      <w:pPr>
        <w:rPr>
          <w:rFonts w:ascii="Tahoma" w:hAnsi="Tahoma" w:cs="Tahoma"/>
          <w:szCs w:val="22"/>
          <w:lang w:val="el-GR"/>
        </w:rPr>
      </w:pPr>
      <w:r w:rsidRPr="006E26AF">
        <w:rPr>
          <w:rFonts w:ascii="Tahoma" w:hAnsi="Tahoma" w:cs="Tahoma"/>
          <w:szCs w:val="22"/>
          <w:lang w:val="el-GR"/>
        </w:rPr>
        <w:t xml:space="preserve">Ο Ανάδοχος οφείλει να διαθέτει σε ετοιμότητα τεχνικό προσωπικό, η εμπειρία του οποίου είναι ευθύνη του, ώστε να εξασφαλίζει στα απαιτούμενα χρονικά διαστήματα, την αποκατάσταση προβλημάτων / βλαβών. Επίσης, βασική υποχρέωση του Αναδόχου είναι η οργάνωση και λειτουργία </w:t>
      </w:r>
      <w:r w:rsidRPr="006E26AF">
        <w:rPr>
          <w:rFonts w:ascii="Tahoma" w:hAnsi="Tahoma" w:cs="Tahoma"/>
          <w:szCs w:val="22"/>
          <w:lang w:val="el-GR"/>
        </w:rPr>
        <w:lastRenderedPageBreak/>
        <w:t>σύγχρονου Γραφείου Υποστήριξης (</w:t>
      </w:r>
      <w:proofErr w:type="spellStart"/>
      <w:r w:rsidRPr="006E26AF">
        <w:rPr>
          <w:rFonts w:ascii="Tahoma" w:hAnsi="Tahoma" w:cs="Tahoma"/>
          <w:szCs w:val="22"/>
          <w:lang w:val="el-GR"/>
        </w:rPr>
        <w:t>HelpDesk</w:t>
      </w:r>
      <w:proofErr w:type="spellEnd"/>
      <w:r w:rsidRPr="006E26AF">
        <w:rPr>
          <w:rFonts w:ascii="Tahoma" w:hAnsi="Tahoma" w:cs="Tahoma"/>
          <w:szCs w:val="22"/>
          <w:lang w:val="el-GR"/>
        </w:rPr>
        <w:t xml:space="preserve">) / </w:t>
      </w:r>
      <w:proofErr w:type="spellStart"/>
      <w:r w:rsidRPr="006E26AF">
        <w:rPr>
          <w:rFonts w:ascii="Tahoma" w:hAnsi="Tahoma" w:cs="Tahoma"/>
          <w:szCs w:val="22"/>
          <w:lang w:val="el-GR"/>
        </w:rPr>
        <w:t>βλαβοληπτικού</w:t>
      </w:r>
      <w:proofErr w:type="spellEnd"/>
      <w:r w:rsidRPr="006E26AF">
        <w:rPr>
          <w:rFonts w:ascii="Tahoma" w:hAnsi="Tahoma" w:cs="Tahoma"/>
          <w:szCs w:val="22"/>
          <w:lang w:val="el-GR"/>
        </w:rPr>
        <w:t xml:space="preserve"> κέντρου το οποίο θα είναι διαθέσιμο και θα παρέχει:</w:t>
      </w:r>
    </w:p>
    <w:p w14:paraId="4F22E94F" w14:textId="77777777" w:rsidR="00D419DD" w:rsidRPr="00D419DD" w:rsidRDefault="00D419DD" w:rsidP="00D419DD">
      <w:pPr>
        <w:numPr>
          <w:ilvl w:val="0"/>
          <w:numId w:val="186"/>
        </w:numPr>
        <w:suppressAutoHyphens w:val="0"/>
        <w:spacing w:after="0"/>
        <w:rPr>
          <w:rStyle w:val="Tahoma"/>
          <w:rFonts w:cs="Tahoma"/>
          <w:lang w:val="el-GR"/>
        </w:rPr>
      </w:pPr>
      <w:r w:rsidRPr="00D419DD">
        <w:rPr>
          <w:rStyle w:val="Tahoma"/>
          <w:rFonts w:cs="Tahoma"/>
          <w:lang w:val="el-GR"/>
        </w:rPr>
        <w:t>Άμεση Βοήθεια πρώτου επιπέδου για όλους τους εσωτερικούς του συστήματος μέσω τηλεφώνου σε ώρες ΚΩΚ όπου θα παρέχονται οι ακόλουθες υπηρεσίες:</w:t>
      </w:r>
    </w:p>
    <w:p w14:paraId="095D558B" w14:textId="77777777" w:rsidR="00D419DD" w:rsidRPr="00D419DD" w:rsidRDefault="00D419DD" w:rsidP="00D419DD">
      <w:pPr>
        <w:numPr>
          <w:ilvl w:val="0"/>
          <w:numId w:val="185"/>
        </w:numPr>
        <w:tabs>
          <w:tab w:val="num" w:pos="724"/>
        </w:tabs>
        <w:suppressAutoHyphens w:val="0"/>
        <w:spacing w:after="0"/>
        <w:ind w:left="724" w:hanging="362"/>
        <w:rPr>
          <w:rStyle w:val="Tahoma"/>
          <w:rFonts w:cs="Tahoma"/>
          <w:lang w:val="el-GR"/>
        </w:rPr>
      </w:pPr>
      <w:r w:rsidRPr="00D419DD">
        <w:rPr>
          <w:rStyle w:val="Tahoma"/>
          <w:rFonts w:cs="Tahoma"/>
          <w:lang w:val="el-GR"/>
        </w:rPr>
        <w:t xml:space="preserve">Τηλεφωνική βοήθεια σχετικά με τη χρήση </w:t>
      </w:r>
    </w:p>
    <w:p w14:paraId="5CA760CE" w14:textId="77777777" w:rsidR="00D419DD" w:rsidRPr="00D419DD" w:rsidRDefault="00D419DD" w:rsidP="00D419DD">
      <w:pPr>
        <w:numPr>
          <w:ilvl w:val="0"/>
          <w:numId w:val="185"/>
        </w:numPr>
        <w:tabs>
          <w:tab w:val="num" w:pos="724"/>
        </w:tabs>
        <w:suppressAutoHyphens w:val="0"/>
        <w:spacing w:after="0"/>
        <w:ind w:left="724" w:hanging="362"/>
        <w:rPr>
          <w:rStyle w:val="Tahoma"/>
          <w:rFonts w:cs="Tahoma"/>
          <w:lang w:val="el-GR"/>
        </w:rPr>
      </w:pPr>
      <w:r w:rsidRPr="00D419DD">
        <w:rPr>
          <w:rStyle w:val="Tahoma"/>
          <w:rFonts w:cs="Tahoma"/>
          <w:lang w:val="el-GR"/>
        </w:rPr>
        <w:t>Τηλεφωνική βοήθεια για τη αντιμετώπιση προβλημάτων κατά την χρήση</w:t>
      </w:r>
    </w:p>
    <w:p w14:paraId="1C39983A" w14:textId="77777777" w:rsidR="00D419DD" w:rsidRPr="00D419DD" w:rsidRDefault="00D419DD" w:rsidP="00D419DD">
      <w:pPr>
        <w:numPr>
          <w:ilvl w:val="0"/>
          <w:numId w:val="186"/>
        </w:numPr>
        <w:suppressAutoHyphens w:val="0"/>
        <w:spacing w:after="0"/>
        <w:rPr>
          <w:rStyle w:val="Tahoma"/>
          <w:rFonts w:cs="Tahoma"/>
          <w:lang w:val="el-GR"/>
        </w:rPr>
      </w:pPr>
      <w:r w:rsidRPr="00D419DD">
        <w:rPr>
          <w:rStyle w:val="Tahoma"/>
          <w:rFonts w:cs="Tahoma"/>
          <w:lang w:val="el-GR"/>
        </w:rPr>
        <w:t xml:space="preserve">Άμεση Βοήθεια δεύτερου επιπέδου για όλους τους χρήστες του συστήματος μέσω τηλεφώνου σε ώρες ΚΩΚ όπου θα παρέχονται υπηρεσίες υποστήριξης σε σύνθετες περιπτώσεις που δεν μπορούσαν να αντιμετωπιστούν από το </w:t>
      </w:r>
      <w:proofErr w:type="spellStart"/>
      <w:r w:rsidRPr="00D419DD">
        <w:rPr>
          <w:rStyle w:val="Tahoma"/>
          <w:rFonts w:cs="Tahoma"/>
          <w:lang w:val="el-GR"/>
        </w:rPr>
        <w:t>helpdesk</w:t>
      </w:r>
      <w:proofErr w:type="spellEnd"/>
      <w:r w:rsidRPr="00D419DD">
        <w:rPr>
          <w:rStyle w:val="Tahoma"/>
          <w:rFonts w:cs="Tahoma"/>
          <w:lang w:val="el-GR"/>
        </w:rPr>
        <w:t xml:space="preserve"> πρώτου επιπέδου (π.χ. επίλυση σύνθετων προβλημάτων).</w:t>
      </w:r>
    </w:p>
    <w:p w14:paraId="6891B74B" w14:textId="77777777" w:rsidR="00D419DD" w:rsidRPr="00D419DD" w:rsidRDefault="00D419DD" w:rsidP="00D419DD">
      <w:pPr>
        <w:numPr>
          <w:ilvl w:val="0"/>
          <w:numId w:val="186"/>
        </w:numPr>
        <w:suppressAutoHyphens w:val="0"/>
        <w:spacing w:after="0"/>
        <w:rPr>
          <w:rStyle w:val="Tahoma"/>
          <w:rFonts w:cs="Tahoma"/>
          <w:lang w:val="el-GR"/>
        </w:rPr>
      </w:pPr>
      <w:r w:rsidRPr="00D419DD">
        <w:rPr>
          <w:rStyle w:val="Tahoma"/>
          <w:rFonts w:cs="Tahoma"/>
          <w:lang w:val="el-GR"/>
        </w:rPr>
        <w:t xml:space="preserve">Αναγγελία προβλημάτων/ βλαβών: Στο πλαίσιο της </w:t>
      </w:r>
      <w:proofErr w:type="spellStart"/>
      <w:r w:rsidRPr="00D419DD">
        <w:rPr>
          <w:rStyle w:val="Tahoma"/>
          <w:rFonts w:cs="Tahoma"/>
          <w:lang w:val="el-GR"/>
        </w:rPr>
        <w:t>παρεχομένης</w:t>
      </w:r>
      <w:proofErr w:type="spellEnd"/>
      <w:r w:rsidRPr="00D419DD">
        <w:rPr>
          <w:rStyle w:val="Tahoma"/>
          <w:rFonts w:cs="Tahoma"/>
          <w:lang w:val="el-GR"/>
        </w:rPr>
        <w:t xml:space="preserve"> υπηρεσίας ο Ανάδοχος υποχρεούται να λειτουργεί εφαρμογή καταγραφής των συμβάντων και παρακολούθησης της διαθεσιμότητας των συστημάτων. Ο Ανάδοχος υποχρεούται να καταγράφει τα χαρακτηριστικά στοιχεία των προβλημάτων/ βλαβών εξοπλισμού/λογισμικού που αναφέρονται από το προσωπικό. Κάθε περιστατικό πρέπει να λαμβάνει ένα </w:t>
      </w:r>
      <w:proofErr w:type="spellStart"/>
      <w:r w:rsidRPr="00D419DD">
        <w:rPr>
          <w:rStyle w:val="Tahoma"/>
          <w:rFonts w:cs="Tahoma"/>
          <w:lang w:val="el-GR"/>
        </w:rPr>
        <w:t>μοναδιαίο</w:t>
      </w:r>
      <w:proofErr w:type="spellEnd"/>
      <w:r w:rsidRPr="00D419DD">
        <w:rPr>
          <w:rStyle w:val="Tahoma"/>
          <w:rFonts w:cs="Tahoma"/>
          <w:lang w:val="el-GR"/>
        </w:rPr>
        <w:t xml:space="preserve"> κλειδί αναφοράς και να καταγράφεται τουλάχιστον η εξής πληροφορία:</w:t>
      </w:r>
    </w:p>
    <w:p w14:paraId="3931AA5D" w14:textId="77777777" w:rsidR="00D419DD" w:rsidRPr="006E26AF" w:rsidRDefault="00D419DD" w:rsidP="00D419DD">
      <w:pPr>
        <w:widowControl w:val="0"/>
        <w:numPr>
          <w:ilvl w:val="1"/>
          <w:numId w:val="187"/>
        </w:numPr>
        <w:suppressAutoHyphens w:val="0"/>
        <w:spacing w:after="0"/>
        <w:rPr>
          <w:rFonts w:ascii="Tahoma" w:hAnsi="Tahoma" w:cs="Tahoma"/>
          <w:szCs w:val="22"/>
          <w:lang w:val="el-GR"/>
        </w:rPr>
      </w:pPr>
      <w:r w:rsidRPr="006E26AF">
        <w:rPr>
          <w:rFonts w:ascii="Tahoma" w:hAnsi="Tahoma" w:cs="Tahoma"/>
          <w:szCs w:val="22"/>
          <w:lang w:val="el-GR"/>
        </w:rPr>
        <w:t xml:space="preserve">Στοιχεία προσώπου που αναφέρει το πρόβλημα / τη βλάβη, </w:t>
      </w:r>
    </w:p>
    <w:p w14:paraId="41617DC3" w14:textId="77777777" w:rsidR="00D419DD" w:rsidRPr="006E26AF" w:rsidRDefault="00D419DD" w:rsidP="00D419DD">
      <w:pPr>
        <w:widowControl w:val="0"/>
        <w:numPr>
          <w:ilvl w:val="1"/>
          <w:numId w:val="187"/>
        </w:numPr>
        <w:suppressAutoHyphens w:val="0"/>
        <w:spacing w:after="0"/>
        <w:rPr>
          <w:rFonts w:ascii="Tahoma" w:hAnsi="Tahoma" w:cs="Tahoma"/>
          <w:szCs w:val="22"/>
          <w:lang w:val="el-GR"/>
        </w:rPr>
      </w:pPr>
      <w:r w:rsidRPr="006E26AF">
        <w:rPr>
          <w:rFonts w:ascii="Tahoma" w:hAnsi="Tahoma" w:cs="Tahoma"/>
          <w:szCs w:val="22"/>
          <w:lang w:val="el-GR"/>
        </w:rPr>
        <w:t xml:space="preserve">Υπουργείο, Διεύθυνση, τμήμα, Π.Υ. κλπ., </w:t>
      </w:r>
    </w:p>
    <w:p w14:paraId="542282B9" w14:textId="77777777" w:rsidR="00D419DD" w:rsidRPr="006E26AF" w:rsidRDefault="00D419DD" w:rsidP="00D419DD">
      <w:pPr>
        <w:widowControl w:val="0"/>
        <w:numPr>
          <w:ilvl w:val="1"/>
          <w:numId w:val="187"/>
        </w:numPr>
        <w:suppressAutoHyphens w:val="0"/>
        <w:spacing w:after="0"/>
        <w:rPr>
          <w:rFonts w:ascii="Tahoma" w:hAnsi="Tahoma" w:cs="Tahoma"/>
          <w:szCs w:val="22"/>
          <w:lang w:val="el-GR"/>
        </w:rPr>
      </w:pPr>
      <w:r w:rsidRPr="006E26AF">
        <w:rPr>
          <w:rFonts w:ascii="Tahoma" w:hAnsi="Tahoma" w:cs="Tahoma"/>
          <w:szCs w:val="22"/>
          <w:lang w:val="el-GR"/>
        </w:rPr>
        <w:t xml:space="preserve">είδος εξοπλισμού/λογισμικού, </w:t>
      </w:r>
    </w:p>
    <w:p w14:paraId="4AFDC7BA" w14:textId="77777777" w:rsidR="00D419DD" w:rsidRPr="006E26AF" w:rsidRDefault="00D419DD" w:rsidP="00D419DD">
      <w:pPr>
        <w:widowControl w:val="0"/>
        <w:numPr>
          <w:ilvl w:val="1"/>
          <w:numId w:val="187"/>
        </w:numPr>
        <w:suppressAutoHyphens w:val="0"/>
        <w:spacing w:after="0"/>
        <w:rPr>
          <w:rFonts w:ascii="Tahoma" w:hAnsi="Tahoma" w:cs="Tahoma"/>
          <w:szCs w:val="22"/>
          <w:lang w:val="el-GR"/>
        </w:rPr>
      </w:pPr>
      <w:r w:rsidRPr="006E26AF">
        <w:rPr>
          <w:rFonts w:ascii="Tahoma" w:hAnsi="Tahoma" w:cs="Tahoma"/>
          <w:szCs w:val="22"/>
          <w:lang w:val="el-GR"/>
        </w:rPr>
        <w:t xml:space="preserve">περιγραφή προβλήματος / βλάβης, </w:t>
      </w:r>
    </w:p>
    <w:p w14:paraId="04E40038" w14:textId="77777777" w:rsidR="00D419DD" w:rsidRPr="006E26AF" w:rsidRDefault="00D419DD" w:rsidP="00D419DD">
      <w:pPr>
        <w:widowControl w:val="0"/>
        <w:numPr>
          <w:ilvl w:val="1"/>
          <w:numId w:val="187"/>
        </w:numPr>
        <w:suppressAutoHyphens w:val="0"/>
        <w:spacing w:after="0"/>
        <w:rPr>
          <w:rFonts w:ascii="Tahoma" w:hAnsi="Tahoma" w:cs="Tahoma"/>
          <w:szCs w:val="22"/>
          <w:lang w:val="el-GR"/>
        </w:rPr>
      </w:pPr>
      <w:r w:rsidRPr="006E26AF">
        <w:rPr>
          <w:rFonts w:ascii="Tahoma" w:hAnsi="Tahoma" w:cs="Tahoma"/>
          <w:szCs w:val="22"/>
          <w:lang w:val="el-GR"/>
        </w:rPr>
        <w:t>ώρα αναγγελίας.</w:t>
      </w:r>
    </w:p>
    <w:p w14:paraId="39E9090F" w14:textId="77777777" w:rsidR="00D419DD" w:rsidRPr="006E26AF" w:rsidRDefault="00D419DD" w:rsidP="00D419DD">
      <w:pPr>
        <w:rPr>
          <w:rFonts w:ascii="Tahoma" w:hAnsi="Tahoma" w:cs="Tahoma"/>
          <w:szCs w:val="22"/>
          <w:lang w:val="el-GR"/>
        </w:rPr>
      </w:pPr>
    </w:p>
    <w:p w14:paraId="3C0D5E70" w14:textId="77777777" w:rsidR="00D419DD" w:rsidRPr="00D419DD" w:rsidRDefault="00D419DD" w:rsidP="00D419DD">
      <w:pPr>
        <w:numPr>
          <w:ilvl w:val="0"/>
          <w:numId w:val="186"/>
        </w:numPr>
        <w:suppressAutoHyphens w:val="0"/>
        <w:spacing w:after="0"/>
        <w:rPr>
          <w:rStyle w:val="Tahoma"/>
          <w:rFonts w:cs="Tahoma"/>
          <w:lang w:val="el-GR"/>
        </w:rPr>
      </w:pPr>
      <w:r w:rsidRPr="00D419DD">
        <w:rPr>
          <w:rStyle w:val="Tahoma"/>
          <w:rFonts w:cs="Tahoma"/>
          <w:lang w:val="el-GR"/>
        </w:rPr>
        <w:t>Η αναγγελία προβλημάτων/βλαβών θα μπορεί να γίνεται εναλλακτικά με τους παρακάτω τρόπους:</w:t>
      </w:r>
    </w:p>
    <w:p w14:paraId="67ECCE4B" w14:textId="77777777" w:rsidR="00D419DD" w:rsidRPr="006E26AF" w:rsidRDefault="00D419DD" w:rsidP="00D419DD">
      <w:pPr>
        <w:widowControl w:val="0"/>
        <w:numPr>
          <w:ilvl w:val="0"/>
          <w:numId w:val="188"/>
        </w:numPr>
        <w:suppressAutoHyphens w:val="0"/>
        <w:spacing w:after="0"/>
        <w:rPr>
          <w:rFonts w:ascii="Tahoma" w:hAnsi="Tahoma" w:cs="Tahoma"/>
          <w:szCs w:val="22"/>
          <w:lang w:val="el-GR"/>
        </w:rPr>
      </w:pPr>
      <w:r w:rsidRPr="006E26AF">
        <w:rPr>
          <w:rFonts w:ascii="Tahoma" w:hAnsi="Tahoma" w:cs="Tahoma"/>
          <w:szCs w:val="22"/>
          <w:lang w:val="el-GR"/>
        </w:rPr>
        <w:t>Email</w:t>
      </w:r>
    </w:p>
    <w:p w14:paraId="02B30AC3" w14:textId="77777777" w:rsidR="00D419DD" w:rsidRPr="006E26AF" w:rsidRDefault="00D419DD" w:rsidP="00D419DD">
      <w:pPr>
        <w:widowControl w:val="0"/>
        <w:numPr>
          <w:ilvl w:val="0"/>
          <w:numId w:val="188"/>
        </w:numPr>
        <w:suppressAutoHyphens w:val="0"/>
        <w:spacing w:after="0"/>
        <w:rPr>
          <w:rFonts w:ascii="Tahoma" w:hAnsi="Tahoma" w:cs="Tahoma"/>
          <w:szCs w:val="22"/>
          <w:lang w:val="el-GR"/>
        </w:rPr>
      </w:pPr>
      <w:proofErr w:type="spellStart"/>
      <w:r w:rsidRPr="006E26AF">
        <w:rPr>
          <w:rFonts w:ascii="Tahoma" w:hAnsi="Tahoma" w:cs="Tahoma"/>
          <w:szCs w:val="22"/>
          <w:lang w:val="el-GR"/>
        </w:rPr>
        <w:t>Fax</w:t>
      </w:r>
      <w:proofErr w:type="spellEnd"/>
    </w:p>
    <w:p w14:paraId="29B08374" w14:textId="77777777" w:rsidR="00D419DD" w:rsidRPr="006E26AF" w:rsidRDefault="00D419DD" w:rsidP="00D419DD">
      <w:pPr>
        <w:widowControl w:val="0"/>
        <w:numPr>
          <w:ilvl w:val="0"/>
          <w:numId w:val="188"/>
        </w:numPr>
        <w:suppressAutoHyphens w:val="0"/>
        <w:spacing w:after="0"/>
        <w:rPr>
          <w:rFonts w:ascii="Tahoma" w:hAnsi="Tahoma" w:cs="Tahoma"/>
          <w:szCs w:val="22"/>
          <w:lang w:val="el-GR"/>
        </w:rPr>
      </w:pPr>
      <w:r w:rsidRPr="006E26AF">
        <w:rPr>
          <w:rFonts w:ascii="Tahoma" w:hAnsi="Tahoma" w:cs="Tahoma"/>
          <w:szCs w:val="22"/>
          <w:lang w:val="el-GR"/>
        </w:rPr>
        <w:t xml:space="preserve">Ειδική </w:t>
      </w:r>
      <w:proofErr w:type="spellStart"/>
      <w:r w:rsidRPr="006E26AF">
        <w:rPr>
          <w:rFonts w:ascii="Tahoma" w:hAnsi="Tahoma" w:cs="Tahoma"/>
          <w:szCs w:val="22"/>
          <w:lang w:val="el-GR"/>
        </w:rPr>
        <w:t>web</w:t>
      </w:r>
      <w:proofErr w:type="spellEnd"/>
      <w:r w:rsidRPr="006E26AF">
        <w:rPr>
          <w:rFonts w:ascii="Tahoma" w:hAnsi="Tahoma" w:cs="Tahoma"/>
          <w:szCs w:val="22"/>
          <w:lang w:val="el-GR"/>
        </w:rPr>
        <w:t xml:space="preserve"> εφαρμογή Αναγγελίας προβλήματος / βλάβης, στην οποία θα καταγράφονται κατ’ ελάχιστο και επιπρόσθετα των ανωτέρω στοιχείων ο χρόνος έναρξης και λήξης του προβλήματος/ της βλάβης, η περιγραφή του και οι ενέργειες επίλυσης, καθώς και ο υπεύθυνος για κάθε ενέργεια. </w:t>
      </w:r>
    </w:p>
    <w:p w14:paraId="73AFBDD9" w14:textId="77777777" w:rsidR="00D419DD" w:rsidRPr="006E26AF" w:rsidRDefault="00D419DD" w:rsidP="00D419DD">
      <w:pPr>
        <w:widowControl w:val="0"/>
        <w:numPr>
          <w:ilvl w:val="0"/>
          <w:numId w:val="188"/>
        </w:numPr>
        <w:suppressAutoHyphens w:val="0"/>
        <w:spacing w:after="0"/>
        <w:rPr>
          <w:rFonts w:ascii="Tahoma" w:hAnsi="Tahoma" w:cs="Tahoma"/>
          <w:szCs w:val="22"/>
          <w:lang w:val="el-GR"/>
        </w:rPr>
      </w:pPr>
      <w:r w:rsidRPr="006E26AF">
        <w:rPr>
          <w:rFonts w:ascii="Tahoma" w:hAnsi="Tahoma" w:cs="Tahoma"/>
          <w:szCs w:val="22"/>
          <w:lang w:val="el-GR"/>
        </w:rPr>
        <w:t>Τηλέφωνο (αφού πρώτα χρησιμοποιηθεί ένας από τους παραπάνω τρόπους).</w:t>
      </w:r>
    </w:p>
    <w:p w14:paraId="38133454" w14:textId="77777777" w:rsidR="00D419DD" w:rsidRPr="006E26AF" w:rsidRDefault="00D419DD" w:rsidP="00D419DD">
      <w:pPr>
        <w:rPr>
          <w:rFonts w:ascii="Tahoma" w:hAnsi="Tahoma" w:cs="Tahoma"/>
          <w:szCs w:val="22"/>
          <w:lang w:val="el-GR"/>
        </w:rPr>
      </w:pPr>
    </w:p>
    <w:p w14:paraId="53CB5627" w14:textId="77777777" w:rsidR="00D419DD" w:rsidRPr="006E26AF" w:rsidRDefault="00D419DD" w:rsidP="00D419DD">
      <w:pPr>
        <w:rPr>
          <w:rFonts w:ascii="Tahoma" w:hAnsi="Tahoma" w:cs="Tahoma"/>
          <w:szCs w:val="22"/>
          <w:lang w:val="el-GR"/>
        </w:rPr>
      </w:pPr>
    </w:p>
    <w:p w14:paraId="3AB4F5A1" w14:textId="77777777" w:rsidR="00D419DD" w:rsidRPr="006E26AF" w:rsidRDefault="00D419DD" w:rsidP="00D419DD">
      <w:pPr>
        <w:rPr>
          <w:rFonts w:ascii="Tahoma" w:hAnsi="Tahoma" w:cs="Tahoma"/>
          <w:szCs w:val="22"/>
          <w:lang w:val="el-GR"/>
        </w:rPr>
      </w:pPr>
      <w:r w:rsidRPr="006E26AF">
        <w:rPr>
          <w:rFonts w:ascii="Tahoma" w:hAnsi="Tahoma" w:cs="Tahoma"/>
          <w:szCs w:val="22"/>
          <w:lang w:val="el-GR"/>
        </w:rPr>
        <w:t>Κατά τις ΕΩΚ περιόδους, ο Ανάδοχος θα πρέπει να προτείνει διαδικασία παροχής υποστήριξης σε περίπτωση ανάγκης. Η διαδικασία πρέπει να ορίζει τρόπο πρόσβασης στο προσωπικό του HELPDESK (π.χ. μέσω κινητού τηλεφώνου).</w:t>
      </w:r>
    </w:p>
    <w:p w14:paraId="4B3FE4B3" w14:textId="77777777" w:rsidR="00D419DD" w:rsidRPr="006E26AF" w:rsidRDefault="00D419DD" w:rsidP="00D419DD">
      <w:pPr>
        <w:rPr>
          <w:rFonts w:ascii="Tahoma" w:hAnsi="Tahoma" w:cs="Tahoma"/>
          <w:szCs w:val="22"/>
          <w:lang w:val="el-GR"/>
        </w:rPr>
      </w:pPr>
      <w:r w:rsidRPr="006E26AF">
        <w:rPr>
          <w:rFonts w:ascii="Tahoma" w:hAnsi="Tahoma" w:cs="Tahoma"/>
          <w:szCs w:val="22"/>
          <w:lang w:val="el-GR"/>
        </w:rPr>
        <w:t xml:space="preserve">Ο Ανάδοχος οφείλει να καταγράφει αναλυτικά την επικοινωνία του με την </w:t>
      </w:r>
      <w:r w:rsidRPr="006E26AF">
        <w:rPr>
          <w:rFonts w:ascii="Tahoma" w:hAnsi="Tahoma" w:cs="Tahoma"/>
          <w:szCs w:val="22"/>
          <w:lang w:val="el-GR" w:bidi="he-IL"/>
        </w:rPr>
        <w:t>Επιβλέπουσα</w:t>
      </w:r>
      <w:r w:rsidRPr="006E26AF">
        <w:rPr>
          <w:rFonts w:ascii="Tahoma" w:hAnsi="Tahoma" w:cs="Tahoma"/>
          <w:szCs w:val="22"/>
          <w:lang w:val="el-GR"/>
        </w:rPr>
        <w:t xml:space="preserve"> Υπηρεσία όσον αφορά τα ζητήματα συντήρησης και να διατηρεί ιστορικό όλων των ενεργειών του. Η καταγραφή της επικοινωνίας θα αφορά:</w:t>
      </w:r>
    </w:p>
    <w:p w14:paraId="6D357E3E" w14:textId="77777777" w:rsidR="00D419DD" w:rsidRPr="006E26AF" w:rsidRDefault="00D419DD" w:rsidP="00D419DD">
      <w:pPr>
        <w:numPr>
          <w:ilvl w:val="0"/>
          <w:numId w:val="183"/>
        </w:numPr>
        <w:suppressAutoHyphens w:val="0"/>
        <w:spacing w:after="0"/>
        <w:rPr>
          <w:rFonts w:ascii="Tahoma" w:hAnsi="Tahoma" w:cs="Tahoma"/>
          <w:szCs w:val="22"/>
          <w:lang w:val="el-GR"/>
        </w:rPr>
      </w:pPr>
      <w:r w:rsidRPr="006E26AF">
        <w:rPr>
          <w:rFonts w:ascii="Tahoma" w:hAnsi="Tahoma" w:cs="Tahoma"/>
          <w:b/>
          <w:szCs w:val="22"/>
          <w:lang w:val="el-GR"/>
        </w:rPr>
        <w:t>Πληροφορίες προβλημάτων / βλαβών</w:t>
      </w:r>
      <w:r w:rsidRPr="006E26AF">
        <w:rPr>
          <w:rFonts w:ascii="Tahoma" w:hAnsi="Tahoma" w:cs="Tahoma"/>
          <w:szCs w:val="22"/>
          <w:lang w:val="el-GR"/>
        </w:rPr>
        <w:t>: Ο Ανάδοχος υποχρεούται να καταγράφει τα χαρακτηριστικά στοιχεία των προβλημάτων / βλαβών εξοπλισμού / λογισμικού/εφαρμογών, όπως αναφέρονται αυτά παραπάνω, από το προσωπικό της Υπηρεσίας σε κάθε αναγγελία. Το προσωπικό της Υπηρεσίας θα μπορεί να αναφέρει περισσότερα του ενός προβλήματα / βλάβες σε κάθε αναγγελία.</w:t>
      </w:r>
    </w:p>
    <w:p w14:paraId="3838FAD9" w14:textId="77777777" w:rsidR="00D419DD" w:rsidRPr="006E26AF" w:rsidRDefault="00D419DD" w:rsidP="00D419DD">
      <w:pPr>
        <w:numPr>
          <w:ilvl w:val="0"/>
          <w:numId w:val="183"/>
        </w:numPr>
        <w:suppressAutoHyphens w:val="0"/>
        <w:spacing w:after="0"/>
        <w:rPr>
          <w:rFonts w:ascii="Tahoma" w:hAnsi="Tahoma" w:cs="Tahoma"/>
          <w:szCs w:val="22"/>
          <w:lang w:val="el-GR"/>
        </w:rPr>
      </w:pPr>
      <w:r w:rsidRPr="006E26AF">
        <w:rPr>
          <w:rFonts w:ascii="Tahoma" w:hAnsi="Tahoma" w:cs="Tahoma"/>
          <w:b/>
          <w:szCs w:val="22"/>
          <w:lang w:val="el-GR"/>
        </w:rPr>
        <w:t>Αποκατάσταση προβλημάτων / βλαβών</w:t>
      </w:r>
      <w:r w:rsidRPr="006E26AF">
        <w:rPr>
          <w:rFonts w:ascii="Tahoma" w:hAnsi="Tahoma" w:cs="Tahoma"/>
          <w:szCs w:val="22"/>
          <w:lang w:val="el-GR"/>
        </w:rPr>
        <w:t xml:space="preserve">: Ο Ανάδοχος υποχρεούται να καταγράφει αναλυτικά κάθε ενέργεια που κάνει για την αποκατάσταση κάθε προβλήματος / βλάβης καθώς και το αποτέλεσμα που είχε, διατηρώντας τουλάχιστον τις εξής πληροφορίες: Πρόβλημα / </w:t>
      </w:r>
      <w:r w:rsidRPr="006E26AF">
        <w:rPr>
          <w:rFonts w:ascii="Tahoma" w:hAnsi="Tahoma" w:cs="Tahoma"/>
          <w:szCs w:val="22"/>
          <w:lang w:val="el-GR"/>
        </w:rPr>
        <w:lastRenderedPageBreak/>
        <w:t>Βλάβη όπου αναφέρεται, ώρα αποκατάστασης, περιγραφή ενέργειας, εργαζόμενος του Αναδόχου που πραγματοποίησε την ενέργεια, αποτέλεσμα.</w:t>
      </w:r>
    </w:p>
    <w:p w14:paraId="7CFC2714" w14:textId="77777777" w:rsidR="00D419DD" w:rsidRPr="006E26AF" w:rsidRDefault="00D419DD" w:rsidP="00D419DD">
      <w:pPr>
        <w:numPr>
          <w:ilvl w:val="0"/>
          <w:numId w:val="183"/>
        </w:numPr>
        <w:suppressAutoHyphens w:val="0"/>
        <w:spacing w:after="0"/>
        <w:rPr>
          <w:rFonts w:ascii="Tahoma" w:hAnsi="Tahoma" w:cs="Tahoma"/>
          <w:szCs w:val="22"/>
          <w:lang w:val="el-GR"/>
        </w:rPr>
      </w:pPr>
      <w:r w:rsidRPr="006E26AF">
        <w:rPr>
          <w:rFonts w:ascii="Tahoma" w:hAnsi="Tahoma" w:cs="Tahoma"/>
          <w:szCs w:val="22"/>
          <w:lang w:val="el-GR"/>
        </w:rPr>
        <w:t>Ο Ανάδοχος υποβάλλει στην Υπηρεσία έκθεση μέσα στο πρώτο δεκαήμερο κάθε μήνα η οποία θα περιλαμβάνει τα παρακάτω στοιχεία για τον προηγούμενο μήνα:</w:t>
      </w:r>
    </w:p>
    <w:p w14:paraId="707418B5" w14:textId="77777777" w:rsidR="00D419DD" w:rsidRPr="006E26AF" w:rsidRDefault="00D419DD" w:rsidP="00D419DD">
      <w:pPr>
        <w:numPr>
          <w:ilvl w:val="0"/>
          <w:numId w:val="182"/>
        </w:numPr>
        <w:suppressAutoHyphens w:val="0"/>
        <w:spacing w:after="0"/>
        <w:rPr>
          <w:rFonts w:ascii="Tahoma" w:hAnsi="Tahoma" w:cs="Tahoma"/>
          <w:szCs w:val="22"/>
          <w:lang w:val="el-GR"/>
        </w:rPr>
      </w:pPr>
      <w:r w:rsidRPr="006E26AF">
        <w:rPr>
          <w:rFonts w:ascii="Tahoma" w:hAnsi="Tahoma" w:cs="Tahoma"/>
          <w:szCs w:val="22"/>
          <w:lang w:val="el-GR"/>
        </w:rPr>
        <w:t xml:space="preserve">Αριθμός αναγγελιών προβλήματος (βλάβης) και είδος προβλήματος. </w:t>
      </w:r>
    </w:p>
    <w:p w14:paraId="30E4CE11" w14:textId="77777777" w:rsidR="00D419DD" w:rsidRPr="006E26AF" w:rsidRDefault="00D419DD" w:rsidP="00D419DD">
      <w:pPr>
        <w:numPr>
          <w:ilvl w:val="0"/>
          <w:numId w:val="182"/>
        </w:numPr>
        <w:suppressAutoHyphens w:val="0"/>
        <w:spacing w:after="0"/>
        <w:rPr>
          <w:rFonts w:ascii="Tahoma" w:hAnsi="Tahoma" w:cs="Tahoma"/>
          <w:szCs w:val="22"/>
          <w:lang w:val="el-GR"/>
        </w:rPr>
      </w:pPr>
      <w:r w:rsidRPr="006E26AF">
        <w:rPr>
          <w:rFonts w:ascii="Tahoma" w:hAnsi="Tahoma" w:cs="Tahoma"/>
          <w:szCs w:val="22"/>
          <w:lang w:val="el-GR"/>
        </w:rPr>
        <w:t>Αναλυτικά στοιχεία για χρόνους και αποτελέσματα απόκρισης Γραφείου Υποστήριξης ανά κλήση και συνολική κατανομή.</w:t>
      </w:r>
    </w:p>
    <w:p w14:paraId="54C234D2" w14:textId="77777777" w:rsidR="00D419DD" w:rsidRPr="006E26AF" w:rsidRDefault="00D419DD" w:rsidP="00D419DD">
      <w:pPr>
        <w:numPr>
          <w:ilvl w:val="0"/>
          <w:numId w:val="182"/>
        </w:numPr>
        <w:suppressAutoHyphens w:val="0"/>
        <w:spacing w:after="0"/>
        <w:rPr>
          <w:rFonts w:ascii="Tahoma" w:hAnsi="Tahoma" w:cs="Tahoma"/>
          <w:szCs w:val="22"/>
          <w:lang w:val="el-GR"/>
        </w:rPr>
      </w:pPr>
      <w:r w:rsidRPr="006E26AF">
        <w:rPr>
          <w:rFonts w:ascii="Tahoma" w:hAnsi="Tahoma" w:cs="Tahoma"/>
          <w:szCs w:val="22"/>
          <w:lang w:val="el-GR"/>
        </w:rPr>
        <w:t>Αναλυτικά στοιχεία για κάθε κλήση προβλήματος (βλάβη ή δυσλειτουργία) που εξυπηρετήθηκε πέραν των χρονικών υποχρεώσεων που αναφέρονται στην παρούσα.</w:t>
      </w:r>
    </w:p>
    <w:p w14:paraId="3971438A" w14:textId="77777777" w:rsidR="00D419DD" w:rsidRPr="006E26AF" w:rsidRDefault="00D419DD" w:rsidP="00D419DD">
      <w:pPr>
        <w:numPr>
          <w:ilvl w:val="0"/>
          <w:numId w:val="182"/>
        </w:numPr>
        <w:suppressAutoHyphens w:val="0"/>
        <w:spacing w:after="0"/>
        <w:rPr>
          <w:rFonts w:ascii="Tahoma" w:hAnsi="Tahoma" w:cs="Tahoma"/>
          <w:szCs w:val="22"/>
          <w:lang w:val="el-GR"/>
        </w:rPr>
      </w:pPr>
      <w:r w:rsidRPr="006E26AF">
        <w:rPr>
          <w:rFonts w:ascii="Tahoma" w:hAnsi="Tahoma" w:cs="Tahoma"/>
          <w:szCs w:val="22"/>
          <w:lang w:val="el-GR"/>
        </w:rPr>
        <w:t xml:space="preserve">Αναλυτικά στοιχεία και για την επιβολή ποινών (ρήτρες μη συμμόρφωσης), όπως αίτιο, χρόνος, αντίτιμο ρήτρας  κοκ., αλλά και συνολικό αντίτιμο επιβολής ποινών. </w:t>
      </w:r>
    </w:p>
    <w:p w14:paraId="4938EA83" w14:textId="77777777" w:rsidR="00D419DD" w:rsidRPr="006E26AF" w:rsidRDefault="00D419DD" w:rsidP="00D419DD">
      <w:pPr>
        <w:numPr>
          <w:ilvl w:val="0"/>
          <w:numId w:val="184"/>
        </w:numPr>
        <w:suppressAutoHyphens w:val="0"/>
        <w:spacing w:after="0"/>
        <w:rPr>
          <w:rFonts w:ascii="Tahoma" w:hAnsi="Tahoma" w:cs="Tahoma"/>
          <w:szCs w:val="22"/>
          <w:lang w:val="el-GR"/>
        </w:rPr>
      </w:pPr>
      <w:r w:rsidRPr="006E26AF">
        <w:rPr>
          <w:rFonts w:ascii="Tahoma" w:hAnsi="Tahoma" w:cs="Tahoma"/>
          <w:szCs w:val="22"/>
          <w:lang w:val="el-GR"/>
        </w:rPr>
        <w:t>Στο τέλος κάθε έτους, ο Ανάδοχος οφείλει να υποβάλλει στην</w:t>
      </w:r>
      <w:r w:rsidRPr="006E26AF">
        <w:rPr>
          <w:rFonts w:ascii="Tahoma" w:hAnsi="Tahoma" w:cs="Tahoma"/>
          <w:szCs w:val="22"/>
          <w:lang w:val="el-GR" w:bidi="he-IL"/>
        </w:rPr>
        <w:t xml:space="preserve"> Επιβλέπουσα Υπηρεσία</w:t>
      </w:r>
      <w:r w:rsidRPr="006E26AF">
        <w:rPr>
          <w:rFonts w:ascii="Tahoma" w:hAnsi="Tahoma" w:cs="Tahoma"/>
          <w:szCs w:val="22"/>
          <w:lang w:val="el-GR"/>
        </w:rPr>
        <w:t xml:space="preserve"> τελική έκθεση, η οποία περιλαμβάνει σύνοψη των ανωτέρω στοιχείων για όλη τη συμβατική περίοδο. Το σύνολο των περιοδικών  Εκθέσεων καθώς και η τελική  ετήσια Έκθεση ανήκουν στην κυριότητα της</w:t>
      </w:r>
      <w:r w:rsidRPr="006E26AF">
        <w:rPr>
          <w:rFonts w:ascii="Tahoma" w:hAnsi="Tahoma" w:cs="Tahoma"/>
          <w:szCs w:val="22"/>
          <w:lang w:val="el-GR" w:bidi="he-IL"/>
        </w:rPr>
        <w:t xml:space="preserve"> Επιβλέπουσας Υπηρεσίας</w:t>
      </w:r>
      <w:r w:rsidRPr="006E26AF">
        <w:rPr>
          <w:rFonts w:ascii="Tahoma" w:hAnsi="Tahoma" w:cs="Tahoma"/>
          <w:szCs w:val="22"/>
          <w:lang w:val="el-GR"/>
        </w:rPr>
        <w:t xml:space="preserve">. </w:t>
      </w:r>
    </w:p>
    <w:p w14:paraId="27897437" w14:textId="77777777" w:rsidR="00D419DD" w:rsidRPr="006E26AF" w:rsidRDefault="00D419DD" w:rsidP="00D419DD">
      <w:pPr>
        <w:numPr>
          <w:ilvl w:val="0"/>
          <w:numId w:val="184"/>
        </w:numPr>
        <w:suppressAutoHyphens w:val="0"/>
        <w:spacing w:after="0"/>
        <w:rPr>
          <w:rFonts w:ascii="Tahoma" w:hAnsi="Tahoma" w:cs="Tahoma"/>
          <w:szCs w:val="22"/>
          <w:lang w:val="el-GR"/>
        </w:rPr>
      </w:pPr>
      <w:r w:rsidRPr="006E26AF">
        <w:rPr>
          <w:rFonts w:ascii="Tahoma" w:hAnsi="Tahoma" w:cs="Tahoma"/>
          <w:szCs w:val="22"/>
          <w:lang w:val="el-GR"/>
        </w:rPr>
        <w:t>Σε κάθε περίπτωση τα στατιστικά στοιχεία είναι πάντα διαθέσιμα on-</w:t>
      </w:r>
      <w:proofErr w:type="spellStart"/>
      <w:r w:rsidRPr="006E26AF">
        <w:rPr>
          <w:rFonts w:ascii="Tahoma" w:hAnsi="Tahoma" w:cs="Tahoma"/>
          <w:szCs w:val="22"/>
          <w:lang w:val="el-GR"/>
        </w:rPr>
        <w:t>line</w:t>
      </w:r>
      <w:proofErr w:type="spellEnd"/>
      <w:r w:rsidRPr="006E26AF">
        <w:rPr>
          <w:rFonts w:ascii="Tahoma" w:hAnsi="Tahoma" w:cs="Tahoma"/>
          <w:szCs w:val="22"/>
          <w:lang w:val="el-GR"/>
        </w:rPr>
        <w:t>.</w:t>
      </w:r>
    </w:p>
    <w:p w14:paraId="5F3C268A" w14:textId="77777777" w:rsidR="00D419DD" w:rsidRPr="006E26AF" w:rsidRDefault="00D419DD" w:rsidP="00D419DD">
      <w:pPr>
        <w:rPr>
          <w:rFonts w:ascii="Tahoma" w:hAnsi="Tahoma" w:cs="Tahoma"/>
          <w:szCs w:val="22"/>
          <w:lang w:val="el-GR"/>
        </w:rPr>
      </w:pPr>
      <w:r w:rsidRPr="006E26AF">
        <w:rPr>
          <w:rFonts w:ascii="Tahoma" w:hAnsi="Tahoma" w:cs="Tahoma"/>
          <w:szCs w:val="22"/>
          <w:lang w:val="el-GR"/>
        </w:rPr>
        <w:t xml:space="preserve">Ο Ανάδοχος και </w:t>
      </w:r>
      <w:r w:rsidRPr="006E26AF">
        <w:rPr>
          <w:rFonts w:ascii="Tahoma" w:hAnsi="Tahoma" w:cs="Tahoma"/>
          <w:szCs w:val="22"/>
          <w:lang w:val="el-GR" w:bidi="he-IL"/>
        </w:rPr>
        <w:t>η Επιβλέπουσα Υπηρεσία</w:t>
      </w:r>
      <w:r w:rsidRPr="006E26AF">
        <w:rPr>
          <w:rFonts w:ascii="Tahoma" w:hAnsi="Tahoma" w:cs="Tahoma"/>
          <w:szCs w:val="22"/>
          <w:lang w:val="el-GR"/>
        </w:rPr>
        <w:t xml:space="preserve"> θα πρέπει να έχουν πρόσβαση στην πύλη αυτή με ενιαίο τρόπο μέσω αντίστοιχων λογαριασμών πρόσβασης (</w:t>
      </w:r>
      <w:proofErr w:type="spellStart"/>
      <w:r w:rsidRPr="006E26AF">
        <w:rPr>
          <w:rFonts w:ascii="Tahoma" w:hAnsi="Tahoma" w:cs="Tahoma"/>
          <w:szCs w:val="22"/>
          <w:lang w:val="el-GR"/>
        </w:rPr>
        <w:t>username</w:t>
      </w:r>
      <w:proofErr w:type="spellEnd"/>
      <w:r w:rsidRPr="006E26AF">
        <w:rPr>
          <w:rFonts w:ascii="Tahoma" w:hAnsi="Tahoma" w:cs="Tahoma"/>
          <w:szCs w:val="22"/>
          <w:lang w:val="el-GR"/>
        </w:rPr>
        <w:t xml:space="preserve"> / </w:t>
      </w:r>
      <w:proofErr w:type="spellStart"/>
      <w:r w:rsidRPr="006E26AF">
        <w:rPr>
          <w:rFonts w:ascii="Tahoma" w:hAnsi="Tahoma" w:cs="Tahoma"/>
          <w:szCs w:val="22"/>
          <w:lang w:val="el-GR"/>
        </w:rPr>
        <w:t>password</w:t>
      </w:r>
      <w:proofErr w:type="spellEnd"/>
      <w:r w:rsidRPr="006E26AF">
        <w:rPr>
          <w:rFonts w:ascii="Tahoma" w:hAnsi="Tahoma" w:cs="Tahoma"/>
          <w:szCs w:val="22"/>
          <w:lang w:val="el-GR"/>
        </w:rPr>
        <w:t>).</w:t>
      </w:r>
    </w:p>
    <w:p w14:paraId="219F5DB1" w14:textId="77777777" w:rsidR="00D419DD" w:rsidRPr="00D419DD" w:rsidRDefault="00D419DD" w:rsidP="00D419DD">
      <w:pPr>
        <w:rPr>
          <w:rStyle w:val="Tahoma"/>
          <w:rFonts w:cs="Tahoma"/>
          <w:lang w:val="el-GR"/>
        </w:rPr>
      </w:pPr>
      <w:r w:rsidRPr="00D419DD">
        <w:rPr>
          <w:rStyle w:val="Tahoma"/>
          <w:rFonts w:cs="Tahoma"/>
          <w:lang w:val="el-GR"/>
        </w:rPr>
        <w:t>O υποψήφιος Ανάδοχος στην τεχνική προσφορά του υποχρεούται να περιγράψει αναλυτικά την δομή και οργάνωση του HELPDESK.</w:t>
      </w:r>
    </w:p>
    <w:p w14:paraId="79DA15CE" w14:textId="77777777" w:rsidR="00D419DD" w:rsidRPr="006E26AF" w:rsidRDefault="00D419DD" w:rsidP="00D419DD">
      <w:pPr>
        <w:rPr>
          <w:rFonts w:ascii="Tahoma" w:hAnsi="Tahoma" w:cs="Tahoma"/>
          <w:szCs w:val="22"/>
          <w:lang w:val="el-GR"/>
        </w:rPr>
      </w:pPr>
      <w:r w:rsidRPr="006E26AF">
        <w:rPr>
          <w:rFonts w:ascii="Tahoma" w:hAnsi="Tahoma" w:cs="Tahoma"/>
          <w:szCs w:val="22"/>
          <w:lang w:val="el-GR"/>
        </w:rPr>
        <w:t xml:space="preserve">Σε περίπτωση που το πρόβλημα δεν επιλύεται απομακρυσμένα θα υπάρχει </w:t>
      </w:r>
      <w:r w:rsidRPr="006E26AF">
        <w:rPr>
          <w:rFonts w:ascii="Tahoma" w:hAnsi="Tahoma" w:cs="Tahoma"/>
          <w:b/>
          <w:bCs/>
          <w:szCs w:val="22"/>
          <w:lang w:val="el-GR"/>
        </w:rPr>
        <w:t>επιτόπου επέμβαση τεχνικού</w:t>
      </w:r>
      <w:r w:rsidRPr="006E26AF">
        <w:rPr>
          <w:rFonts w:ascii="Tahoma" w:hAnsi="Tahoma" w:cs="Tahoma"/>
          <w:szCs w:val="22"/>
          <w:lang w:val="el-GR"/>
        </w:rPr>
        <w:t xml:space="preserve"> που θα περιλαμβάνει :</w:t>
      </w:r>
    </w:p>
    <w:p w14:paraId="3E837D1E" w14:textId="77777777" w:rsidR="00D419DD" w:rsidRPr="006E26AF" w:rsidRDefault="00D419DD" w:rsidP="00D419DD">
      <w:pPr>
        <w:numPr>
          <w:ilvl w:val="0"/>
          <w:numId w:val="181"/>
        </w:numPr>
        <w:suppressAutoHyphens w:val="0"/>
        <w:spacing w:after="0"/>
        <w:rPr>
          <w:rFonts w:ascii="Tahoma" w:hAnsi="Tahoma" w:cs="Tahoma"/>
          <w:szCs w:val="22"/>
          <w:lang w:val="el-GR"/>
        </w:rPr>
      </w:pPr>
      <w:r w:rsidRPr="006E26AF">
        <w:rPr>
          <w:rFonts w:ascii="Tahoma" w:hAnsi="Tahoma" w:cs="Tahoma"/>
          <w:szCs w:val="22"/>
          <w:lang w:val="el-GR"/>
        </w:rPr>
        <w:t xml:space="preserve">Αποκατάσταση των βλαβών και ανωμαλιών λειτουργίας του προσφερόμενου εξοπλισμού που εμπλέκεται στην παροχή των υπηρεσιών. </w:t>
      </w:r>
    </w:p>
    <w:p w14:paraId="5563B659" w14:textId="77777777" w:rsidR="00D419DD" w:rsidRPr="006E26AF" w:rsidRDefault="00D419DD" w:rsidP="00D419DD">
      <w:pPr>
        <w:numPr>
          <w:ilvl w:val="0"/>
          <w:numId w:val="181"/>
        </w:numPr>
        <w:suppressAutoHyphens w:val="0"/>
        <w:spacing w:after="0"/>
        <w:rPr>
          <w:rFonts w:ascii="Tahoma" w:hAnsi="Tahoma" w:cs="Tahoma"/>
          <w:szCs w:val="22"/>
          <w:lang w:val="el-GR"/>
        </w:rPr>
      </w:pPr>
      <w:r w:rsidRPr="006E26AF">
        <w:rPr>
          <w:rFonts w:ascii="Tahoma" w:hAnsi="Tahoma" w:cs="Tahoma"/>
          <w:szCs w:val="22"/>
          <w:lang w:val="el-GR"/>
        </w:rPr>
        <w:t>Αποκατάσταση των ανωμαλιών λειτουργίας του λογισμικού/εφαρμογών (</w:t>
      </w:r>
      <w:proofErr w:type="spellStart"/>
      <w:r w:rsidRPr="006E26AF">
        <w:rPr>
          <w:rFonts w:ascii="Tahoma" w:hAnsi="Tahoma" w:cs="Tahoma"/>
          <w:szCs w:val="22"/>
          <w:lang w:val="el-GR"/>
        </w:rPr>
        <w:t>bugs</w:t>
      </w:r>
      <w:proofErr w:type="spellEnd"/>
      <w:r w:rsidRPr="006E26AF">
        <w:rPr>
          <w:rFonts w:ascii="Tahoma" w:hAnsi="Tahoma" w:cs="Tahoma"/>
          <w:szCs w:val="22"/>
          <w:lang w:val="el-GR"/>
        </w:rPr>
        <w:t xml:space="preserve">). </w:t>
      </w:r>
    </w:p>
    <w:p w14:paraId="6D5754FD" w14:textId="77777777" w:rsidR="00D419DD" w:rsidRPr="006E26AF" w:rsidRDefault="00D419DD" w:rsidP="00D419DD">
      <w:pPr>
        <w:numPr>
          <w:ilvl w:val="0"/>
          <w:numId w:val="181"/>
        </w:numPr>
        <w:suppressAutoHyphens w:val="0"/>
        <w:spacing w:after="0"/>
        <w:rPr>
          <w:rFonts w:ascii="Tahoma" w:hAnsi="Tahoma" w:cs="Tahoma"/>
          <w:szCs w:val="22"/>
          <w:lang w:val="el-GR"/>
        </w:rPr>
      </w:pPr>
      <w:r w:rsidRPr="006E26AF">
        <w:rPr>
          <w:rFonts w:ascii="Tahoma" w:hAnsi="Tahoma" w:cs="Tahoma"/>
          <w:szCs w:val="22"/>
          <w:lang w:val="el-GR"/>
        </w:rPr>
        <w:t>Παράδοση - εγκατάσταση τυχόν νέων εκδόσεων του προσφερόμενου λογισμικού/εφαρμογών</w:t>
      </w:r>
    </w:p>
    <w:p w14:paraId="4A6453E3" w14:textId="77777777" w:rsidR="00D419DD" w:rsidRPr="006E26AF" w:rsidRDefault="00D419DD" w:rsidP="00D419DD">
      <w:pPr>
        <w:numPr>
          <w:ilvl w:val="0"/>
          <w:numId w:val="181"/>
        </w:numPr>
        <w:suppressAutoHyphens w:val="0"/>
        <w:spacing w:after="0"/>
        <w:rPr>
          <w:rFonts w:ascii="Tahoma" w:hAnsi="Tahoma" w:cs="Tahoma"/>
          <w:szCs w:val="22"/>
          <w:lang w:val="el-GR"/>
        </w:rPr>
      </w:pPr>
      <w:r w:rsidRPr="006E26AF">
        <w:rPr>
          <w:rFonts w:ascii="Tahoma" w:hAnsi="Tahoma" w:cs="Tahoma"/>
          <w:szCs w:val="22"/>
          <w:lang w:val="el-GR"/>
        </w:rPr>
        <w:t>Συντήρηση του προσφερόμενου  λογισμικού/εφαρμογών και του εξοπλισμού.</w:t>
      </w:r>
    </w:p>
    <w:p w14:paraId="05F30D8D" w14:textId="77777777" w:rsidR="00A31E16" w:rsidRDefault="00A31E16" w:rsidP="00D419DD">
      <w:pPr>
        <w:rPr>
          <w:lang w:val="el-GR"/>
        </w:rPr>
      </w:pPr>
    </w:p>
    <w:p w14:paraId="585B84C8" w14:textId="77777777" w:rsidR="00D419DD" w:rsidRPr="00352B17" w:rsidRDefault="00D419DD" w:rsidP="006E26AF">
      <w:pPr>
        <w:pStyle w:val="40"/>
        <w:ind w:left="630"/>
      </w:pPr>
      <w:bookmarkStart w:id="385" w:name="_Toc106350252"/>
      <w:bookmarkStart w:id="386" w:name="_Hlk92188511"/>
      <w:r w:rsidRPr="00352B17">
        <w:t>Υπηρεσίες Εγγύησης – Συντήρησης</w:t>
      </w:r>
      <w:bookmarkEnd w:id="385"/>
      <w:r w:rsidRPr="00352B17">
        <w:t xml:space="preserve"> </w:t>
      </w:r>
      <w:bookmarkEnd w:id="386"/>
    </w:p>
    <w:p w14:paraId="4A01CD17" w14:textId="77777777" w:rsidR="00D419DD" w:rsidRPr="00352B17" w:rsidRDefault="00D419DD" w:rsidP="006E26AF">
      <w:pPr>
        <w:pStyle w:val="40"/>
        <w:numPr>
          <w:ilvl w:val="4"/>
          <w:numId w:val="192"/>
        </w:numPr>
        <w:rPr>
          <w:lang w:bidi="he-IL"/>
        </w:rPr>
      </w:pPr>
      <w:bookmarkStart w:id="387" w:name="_Toc138833889"/>
      <w:bookmarkStart w:id="388" w:name="_Toc106350253"/>
      <w:bookmarkStart w:id="389" w:name="_Toc136416857"/>
      <w:bookmarkEnd w:id="387"/>
      <w:r w:rsidRPr="00352B17">
        <w:t>Εγγύηση</w:t>
      </w:r>
      <w:bookmarkEnd w:id="388"/>
      <w:r w:rsidRPr="00352B17">
        <w:t xml:space="preserve"> </w:t>
      </w:r>
      <w:bookmarkEnd w:id="389"/>
    </w:p>
    <w:p w14:paraId="4225BC6E" w14:textId="77777777" w:rsidR="00D419DD" w:rsidRPr="00651F86" w:rsidRDefault="001C5365" w:rsidP="00D419DD">
      <w:pPr>
        <w:rPr>
          <w:rFonts w:ascii="Tahoma" w:hAnsi="Tahoma" w:cs="Tahoma"/>
          <w:szCs w:val="22"/>
          <w:lang w:val="el-GR"/>
        </w:rPr>
      </w:pPr>
      <w:r w:rsidRPr="001C5365">
        <w:rPr>
          <w:rFonts w:ascii="Tahoma" w:hAnsi="Tahoma" w:cs="Tahoma"/>
          <w:szCs w:val="22"/>
          <w:lang w:val="el-GR"/>
        </w:rPr>
        <w:t>Όλος ο προσφερόμενος εξοπλισμός και λογισμικό/εφαρμογές πρέπει να καλύπτονται από εγγύηση τουλάχιστον δύο (2) ετών από την ημερομηνία της οριστικής παραλαβής του συνολικού έργου (Περίοδος Εγγύησης).</w:t>
      </w:r>
    </w:p>
    <w:p w14:paraId="3CBA8FF8" w14:textId="77777777" w:rsidR="00D419DD" w:rsidRPr="00651F86" w:rsidRDefault="001C5365" w:rsidP="00D419DD">
      <w:pPr>
        <w:rPr>
          <w:rFonts w:ascii="Tahoma" w:hAnsi="Tahoma" w:cs="Tahoma"/>
          <w:szCs w:val="22"/>
          <w:lang w:val="el-GR"/>
        </w:rPr>
      </w:pPr>
      <w:r w:rsidRPr="001C5365">
        <w:rPr>
          <w:rFonts w:ascii="Tahoma" w:hAnsi="Tahoma" w:cs="Tahoma"/>
          <w:szCs w:val="22"/>
          <w:lang w:val="el-GR"/>
        </w:rPr>
        <w:t>Καθ’ όλο το διάστημα της περιόδου εγγύησης αλλά και κατά το διάστημα υλοποίησης του έργου, ο Ανάδοχος είναι υποχρεωμένος να παρέχει υπηρεσίες συντήρησης του προσφερόμενου εξοπλισμού &amp; Λογισμικού/Εφαρμογών  που εμπλέκονται στην παροχή των υπηρεσιών.</w:t>
      </w:r>
    </w:p>
    <w:p w14:paraId="5C31E5EC" w14:textId="77777777" w:rsidR="00D419DD" w:rsidRPr="00651F86" w:rsidRDefault="001C5365" w:rsidP="00D419DD">
      <w:pPr>
        <w:rPr>
          <w:rFonts w:ascii="Tahoma" w:hAnsi="Tahoma" w:cs="Tahoma"/>
          <w:szCs w:val="22"/>
          <w:lang w:val="el-GR"/>
        </w:rPr>
      </w:pPr>
      <w:r w:rsidRPr="001C5365">
        <w:rPr>
          <w:rFonts w:ascii="Tahoma" w:hAnsi="Tahoma" w:cs="Tahoma"/>
          <w:szCs w:val="22"/>
          <w:lang w:val="el-GR"/>
        </w:rPr>
        <w:t>Οι Υπηρεσίες εγγύησης  είναι ίδιες με τις υπηρεσίες Συντήρησης αλλά χωρίς κόστος.</w:t>
      </w:r>
      <w:bookmarkStart w:id="390" w:name="_Toc138833891"/>
      <w:bookmarkStart w:id="391" w:name="_Toc136416858"/>
      <w:bookmarkEnd w:id="390"/>
    </w:p>
    <w:p w14:paraId="014E7DDB" w14:textId="77777777" w:rsidR="00D419DD" w:rsidRDefault="00D419DD" w:rsidP="00D419DD">
      <w:pPr>
        <w:rPr>
          <w:rFonts w:cs="Tahoma"/>
          <w:szCs w:val="22"/>
          <w:lang w:val="el-GR"/>
        </w:rPr>
      </w:pPr>
    </w:p>
    <w:p w14:paraId="3B3EFC59" w14:textId="77777777" w:rsidR="00D419DD" w:rsidRPr="00D419DD" w:rsidRDefault="00D419DD" w:rsidP="006E26AF">
      <w:pPr>
        <w:pStyle w:val="40"/>
        <w:numPr>
          <w:ilvl w:val="4"/>
          <w:numId w:val="192"/>
        </w:numPr>
      </w:pPr>
      <w:bookmarkStart w:id="392" w:name="_Toc106350254"/>
      <w:r w:rsidRPr="00352B17">
        <w:t>Συντήρηση</w:t>
      </w:r>
      <w:bookmarkEnd w:id="392"/>
      <w:r w:rsidRPr="00352B17">
        <w:t xml:space="preserve"> </w:t>
      </w:r>
      <w:bookmarkEnd w:id="391"/>
    </w:p>
    <w:p w14:paraId="7A63A83D" w14:textId="77777777" w:rsidR="00D419DD" w:rsidRPr="00651F86" w:rsidRDefault="001C5365" w:rsidP="00D419DD">
      <w:pPr>
        <w:rPr>
          <w:rFonts w:ascii="Tahoma" w:hAnsi="Tahoma" w:cs="Tahoma"/>
          <w:szCs w:val="22"/>
          <w:lang w:val="el-GR"/>
        </w:rPr>
      </w:pPr>
      <w:r w:rsidRPr="001C5365">
        <w:rPr>
          <w:rFonts w:ascii="Tahoma" w:hAnsi="Tahoma" w:cs="Tahoma"/>
          <w:b/>
          <w:szCs w:val="22"/>
          <w:lang w:val="el-GR"/>
        </w:rPr>
        <w:t>Ο Ανάδοχος είναι υποχρεωμένος στην προσφορά του να προσφέρει υπηρεσίες συντήρησης οι οποίες θα αρχίζουν  μετά το πέρας του διαστήματος εγγύησης για επιπλέον διάστημα δύο (2) ετών.</w:t>
      </w:r>
      <w:r w:rsidRPr="001C5365">
        <w:rPr>
          <w:rFonts w:ascii="Tahoma" w:hAnsi="Tahoma" w:cs="Tahoma"/>
          <w:szCs w:val="22"/>
          <w:lang w:val="el-GR"/>
        </w:rPr>
        <w:t xml:space="preserve"> </w:t>
      </w:r>
    </w:p>
    <w:p w14:paraId="5C3A2385" w14:textId="77777777" w:rsidR="00D419DD" w:rsidRPr="00651F86" w:rsidRDefault="001C5365" w:rsidP="00D419DD">
      <w:pPr>
        <w:rPr>
          <w:rFonts w:ascii="Tahoma" w:hAnsi="Tahoma" w:cs="Tahoma"/>
          <w:szCs w:val="22"/>
          <w:lang w:val="el-GR"/>
        </w:rPr>
      </w:pPr>
      <w:r w:rsidRPr="001C5365">
        <w:rPr>
          <w:rFonts w:ascii="Tahoma" w:hAnsi="Tahoma" w:cs="Tahoma"/>
          <w:szCs w:val="22"/>
          <w:lang w:val="el-GR"/>
        </w:rPr>
        <w:t xml:space="preserve">Οι υπηρεσίες συντήρησης θα παρέχονται κατ’ ελάχιστο κατά τις ΚΩΚ. Θα τηρείται «Ημερολόγιο Επεμβάσεων» στο οποίο θα καταγράφονται συνοπτικά όλες οι επεμβάσεις συντήρησης, τόσο στον </w:t>
      </w:r>
      <w:r w:rsidRPr="001C5365">
        <w:rPr>
          <w:rFonts w:ascii="Tahoma" w:hAnsi="Tahoma" w:cs="Tahoma"/>
          <w:szCs w:val="22"/>
          <w:lang w:val="el-GR"/>
        </w:rPr>
        <w:lastRenderedPageBreak/>
        <w:t>εξοπλισμό, όσο και στο λογισμικό, προληπτικές και επανορθωτικές. Την ευθύνη τήρησης του ημερολόγιου αυτού έχει ο Ανάδοχος, ενώ την ευθύνη ελέγχου αρμόδιο στέλεχος του Φορέα.</w:t>
      </w:r>
    </w:p>
    <w:p w14:paraId="3D718CCB" w14:textId="77777777" w:rsidR="00D419DD" w:rsidRPr="00651F86" w:rsidRDefault="001C5365" w:rsidP="00D419DD">
      <w:pPr>
        <w:rPr>
          <w:rFonts w:ascii="Tahoma" w:hAnsi="Tahoma" w:cs="Tahoma"/>
          <w:szCs w:val="22"/>
          <w:lang w:val="el-GR"/>
        </w:rPr>
      </w:pPr>
      <w:r w:rsidRPr="001C5365">
        <w:rPr>
          <w:rFonts w:ascii="Tahoma" w:hAnsi="Tahoma" w:cs="Tahoma"/>
          <w:szCs w:val="22"/>
          <w:lang w:val="el-GR"/>
        </w:rPr>
        <w:t>Κατά την Περίοδο Συντήρησης θα πρέπει να παρέχονται οι εξής υπηρεσίες:</w:t>
      </w:r>
    </w:p>
    <w:p w14:paraId="48331BAA" w14:textId="77777777" w:rsidR="009011F2" w:rsidRDefault="001C5365">
      <w:pPr>
        <w:pStyle w:val="aff0"/>
        <w:numPr>
          <w:ilvl w:val="0"/>
          <w:numId w:val="203"/>
        </w:numPr>
        <w:rPr>
          <w:rFonts w:ascii="Tahoma" w:hAnsi="Tahoma" w:cs="Tahoma"/>
          <w:szCs w:val="22"/>
          <w:lang w:val="el-GR"/>
        </w:rPr>
      </w:pPr>
      <w:r w:rsidRPr="001C5365">
        <w:rPr>
          <w:rFonts w:ascii="Tahoma" w:hAnsi="Tahoma" w:cs="Tahoma"/>
          <w:szCs w:val="22"/>
          <w:lang w:val="el-GR"/>
        </w:rPr>
        <w:t xml:space="preserve">Αποκατάσταση των βλαβών και ανωμαλιών λειτουργίας του προσφερόμενου εξοπλισμού. </w:t>
      </w:r>
    </w:p>
    <w:p w14:paraId="6BB93361" w14:textId="77777777" w:rsidR="009011F2" w:rsidRDefault="001C5365">
      <w:pPr>
        <w:pStyle w:val="aff0"/>
        <w:numPr>
          <w:ilvl w:val="0"/>
          <w:numId w:val="203"/>
        </w:numPr>
        <w:rPr>
          <w:rFonts w:ascii="Tahoma" w:hAnsi="Tahoma" w:cs="Tahoma"/>
          <w:szCs w:val="22"/>
          <w:lang w:val="el-GR"/>
        </w:rPr>
      </w:pPr>
      <w:r w:rsidRPr="001C5365">
        <w:rPr>
          <w:rFonts w:ascii="Tahoma" w:hAnsi="Tahoma" w:cs="Tahoma"/>
          <w:szCs w:val="22"/>
          <w:lang w:val="el-GR"/>
        </w:rPr>
        <w:t>Αποκατάσταση των ανωμαλιών λειτουργίας του λογισμικού/εφαρμογών (</w:t>
      </w:r>
      <w:proofErr w:type="spellStart"/>
      <w:r w:rsidRPr="001C5365">
        <w:rPr>
          <w:rFonts w:ascii="Tahoma" w:hAnsi="Tahoma" w:cs="Tahoma"/>
          <w:szCs w:val="22"/>
          <w:lang w:val="el-GR"/>
        </w:rPr>
        <w:t>bugs</w:t>
      </w:r>
      <w:proofErr w:type="spellEnd"/>
      <w:r w:rsidRPr="001C5365">
        <w:rPr>
          <w:rFonts w:ascii="Tahoma" w:hAnsi="Tahoma" w:cs="Tahoma"/>
          <w:szCs w:val="22"/>
          <w:lang w:val="el-GR"/>
        </w:rPr>
        <w:t>) κατόπιν έγγραφης ειδοποίησης από την Επιβλέπουσα Υπηρεσία.</w:t>
      </w:r>
    </w:p>
    <w:p w14:paraId="3AF4FC49" w14:textId="77777777" w:rsidR="009011F2" w:rsidRDefault="001C5365">
      <w:pPr>
        <w:pStyle w:val="aff0"/>
        <w:numPr>
          <w:ilvl w:val="0"/>
          <w:numId w:val="203"/>
        </w:numPr>
        <w:rPr>
          <w:rFonts w:ascii="Tahoma" w:hAnsi="Tahoma" w:cs="Tahoma"/>
          <w:szCs w:val="22"/>
          <w:lang w:val="el-GR"/>
        </w:rPr>
      </w:pPr>
      <w:r w:rsidRPr="001C5365">
        <w:rPr>
          <w:rFonts w:ascii="Tahoma" w:hAnsi="Tahoma" w:cs="Tahoma"/>
          <w:szCs w:val="22"/>
          <w:lang w:val="el-GR"/>
        </w:rPr>
        <w:t>Παράδοση - εγκατάσταση τυχόν νέων εκδόσεων του προσφερόμενου λογισμικού/εφαρμογών</w:t>
      </w:r>
    </w:p>
    <w:p w14:paraId="637F53A9" w14:textId="77777777" w:rsidR="009011F2" w:rsidRDefault="001C5365">
      <w:pPr>
        <w:pStyle w:val="aff0"/>
        <w:numPr>
          <w:ilvl w:val="0"/>
          <w:numId w:val="203"/>
        </w:numPr>
        <w:rPr>
          <w:rFonts w:ascii="Tahoma" w:hAnsi="Tahoma" w:cs="Tahoma"/>
          <w:szCs w:val="22"/>
          <w:lang w:val="el-GR"/>
        </w:rPr>
      </w:pPr>
      <w:r w:rsidRPr="001C5365">
        <w:rPr>
          <w:rFonts w:ascii="Tahoma" w:hAnsi="Tahoma" w:cs="Tahoma"/>
          <w:szCs w:val="22"/>
          <w:lang w:val="el-GR"/>
        </w:rPr>
        <w:t>Παράδοση αντιτύπων όλων των μεταβολών ή των επανεκδόσεων ή τροποποιήσεων των εγχειριδίων του υλικού και λογισμικού/εφαρμογών.</w:t>
      </w:r>
    </w:p>
    <w:p w14:paraId="26B95DC0" w14:textId="77777777" w:rsidR="009011F2" w:rsidRDefault="001C5365">
      <w:pPr>
        <w:pStyle w:val="aff0"/>
        <w:numPr>
          <w:ilvl w:val="0"/>
          <w:numId w:val="203"/>
        </w:numPr>
        <w:rPr>
          <w:rFonts w:ascii="Tahoma" w:hAnsi="Tahoma" w:cs="Tahoma"/>
          <w:szCs w:val="22"/>
          <w:lang w:val="el-GR"/>
        </w:rPr>
      </w:pPr>
      <w:r w:rsidRPr="001C5365">
        <w:rPr>
          <w:rFonts w:ascii="Tahoma" w:hAnsi="Tahoma" w:cs="Tahoma"/>
          <w:szCs w:val="22"/>
          <w:lang w:val="el-GR"/>
        </w:rPr>
        <w:t>Συντήρηση του λογισμικού/εφαρμογών και του εξοπλισμού.</w:t>
      </w:r>
    </w:p>
    <w:p w14:paraId="304E630C" w14:textId="77777777" w:rsidR="009011F2" w:rsidRDefault="001C5365">
      <w:pPr>
        <w:pStyle w:val="aff0"/>
        <w:numPr>
          <w:ilvl w:val="0"/>
          <w:numId w:val="203"/>
        </w:numPr>
        <w:rPr>
          <w:rFonts w:ascii="Tahoma" w:hAnsi="Tahoma" w:cs="Tahoma"/>
          <w:szCs w:val="22"/>
          <w:lang w:val="el-GR"/>
        </w:rPr>
      </w:pPr>
      <w:r w:rsidRPr="001C5365">
        <w:rPr>
          <w:rFonts w:ascii="Tahoma" w:hAnsi="Tahoma" w:cs="Tahoma"/>
          <w:szCs w:val="22"/>
          <w:lang w:val="el-GR"/>
        </w:rPr>
        <w:t>Άμεση Βοήθεια (Help Desk).</w:t>
      </w:r>
    </w:p>
    <w:p w14:paraId="4A3A8419" w14:textId="77777777" w:rsidR="009011F2" w:rsidRDefault="001C5365">
      <w:pPr>
        <w:pStyle w:val="aff0"/>
        <w:numPr>
          <w:ilvl w:val="0"/>
          <w:numId w:val="203"/>
        </w:numPr>
        <w:rPr>
          <w:rFonts w:ascii="Tahoma" w:hAnsi="Tahoma" w:cs="Tahoma"/>
          <w:szCs w:val="22"/>
          <w:lang w:val="el-GR"/>
        </w:rPr>
      </w:pPr>
      <w:r w:rsidRPr="001C5365">
        <w:rPr>
          <w:rFonts w:ascii="Tahoma" w:hAnsi="Tahoma" w:cs="Tahoma"/>
          <w:szCs w:val="22"/>
          <w:lang w:val="el-GR"/>
        </w:rPr>
        <w:t>Επί Τόπου Βοήθεια.</w:t>
      </w:r>
    </w:p>
    <w:p w14:paraId="41EA8A86" w14:textId="77777777" w:rsidR="009011F2" w:rsidRDefault="001C5365">
      <w:pPr>
        <w:pStyle w:val="aff0"/>
        <w:numPr>
          <w:ilvl w:val="0"/>
          <w:numId w:val="203"/>
        </w:numPr>
        <w:rPr>
          <w:rFonts w:ascii="Tahoma" w:hAnsi="Tahoma" w:cs="Tahoma"/>
          <w:szCs w:val="22"/>
          <w:lang w:val="el-GR"/>
        </w:rPr>
      </w:pPr>
      <w:r w:rsidRPr="001C5365">
        <w:rPr>
          <w:rFonts w:ascii="Tahoma" w:hAnsi="Tahoma" w:cs="Tahoma"/>
          <w:szCs w:val="22"/>
          <w:lang w:val="el-GR"/>
        </w:rPr>
        <w:t>Εξασφάλιση ανταλλακτικών.</w:t>
      </w:r>
    </w:p>
    <w:p w14:paraId="5DD10F8B" w14:textId="77777777" w:rsidR="009011F2" w:rsidRDefault="001C5365">
      <w:pPr>
        <w:pStyle w:val="aff0"/>
        <w:numPr>
          <w:ilvl w:val="0"/>
          <w:numId w:val="203"/>
        </w:numPr>
        <w:rPr>
          <w:rFonts w:ascii="Tahoma" w:hAnsi="Tahoma" w:cs="Tahoma"/>
          <w:szCs w:val="22"/>
          <w:lang w:val="el-GR"/>
        </w:rPr>
      </w:pPr>
      <w:r w:rsidRPr="001C5365">
        <w:rPr>
          <w:rFonts w:ascii="Tahoma" w:hAnsi="Tahoma" w:cs="Tahoma"/>
          <w:szCs w:val="22"/>
          <w:lang w:val="el-GR"/>
        </w:rPr>
        <w:t>Χρόνοι απόκρισης βλαβών.</w:t>
      </w:r>
    </w:p>
    <w:p w14:paraId="384E31AC" w14:textId="77777777" w:rsidR="009011F2" w:rsidRDefault="001C5365">
      <w:pPr>
        <w:pStyle w:val="aff0"/>
        <w:numPr>
          <w:ilvl w:val="0"/>
          <w:numId w:val="203"/>
        </w:numPr>
        <w:rPr>
          <w:rFonts w:ascii="Tahoma" w:hAnsi="Tahoma" w:cs="Tahoma"/>
          <w:szCs w:val="22"/>
          <w:lang w:val="el-GR"/>
        </w:rPr>
      </w:pPr>
      <w:r w:rsidRPr="001C5365">
        <w:rPr>
          <w:rFonts w:ascii="Tahoma" w:hAnsi="Tahoma" w:cs="Tahoma"/>
          <w:szCs w:val="22"/>
          <w:lang w:val="el-GR"/>
        </w:rPr>
        <w:t>Χρόνοι αποκατάστασης βλαβών.</w:t>
      </w:r>
    </w:p>
    <w:p w14:paraId="2AD455B9" w14:textId="77777777" w:rsidR="009011F2" w:rsidRDefault="001C5365">
      <w:pPr>
        <w:pStyle w:val="aff0"/>
        <w:numPr>
          <w:ilvl w:val="0"/>
          <w:numId w:val="203"/>
        </w:numPr>
        <w:rPr>
          <w:rFonts w:ascii="Tahoma" w:hAnsi="Tahoma" w:cs="Tahoma"/>
          <w:szCs w:val="22"/>
          <w:lang w:val="el-GR"/>
        </w:rPr>
      </w:pPr>
      <w:r w:rsidRPr="001C5365">
        <w:rPr>
          <w:rFonts w:ascii="Tahoma" w:hAnsi="Tahoma" w:cs="Tahoma"/>
          <w:szCs w:val="22"/>
          <w:lang w:val="el-GR"/>
        </w:rPr>
        <w:t>Προληπτική συντήρηση.</w:t>
      </w:r>
    </w:p>
    <w:p w14:paraId="2EE96390" w14:textId="77777777" w:rsidR="00D419DD" w:rsidRPr="00651F86" w:rsidRDefault="001C5365" w:rsidP="00D419DD">
      <w:pPr>
        <w:rPr>
          <w:rFonts w:ascii="Tahoma" w:hAnsi="Tahoma" w:cs="Tahoma"/>
          <w:szCs w:val="22"/>
          <w:lang w:val="el-GR"/>
        </w:rPr>
      </w:pPr>
      <w:r w:rsidRPr="001C5365">
        <w:rPr>
          <w:rFonts w:ascii="Tahoma" w:hAnsi="Tahoma" w:cs="Tahoma"/>
          <w:szCs w:val="22"/>
          <w:lang w:val="el-GR"/>
        </w:rPr>
        <w:t>Οι υποψήφιοι Ανάδοχοι θα πρέπει να αναφέρουν στην οικονομική τους προσφορά το κόστος συντήρησης, για κάθε έτος χωριστά</w:t>
      </w:r>
    </w:p>
    <w:p w14:paraId="4A9D5E7C" w14:textId="77777777" w:rsidR="00D419DD" w:rsidRPr="00651F86" w:rsidRDefault="00D419DD" w:rsidP="00D419DD">
      <w:pPr>
        <w:rPr>
          <w:rFonts w:ascii="Tahoma" w:hAnsi="Tahoma" w:cs="Tahoma"/>
          <w:szCs w:val="22"/>
          <w:lang w:val="el-GR"/>
        </w:rPr>
      </w:pPr>
    </w:p>
    <w:p w14:paraId="123E865A" w14:textId="77777777" w:rsidR="00D419DD" w:rsidRPr="00651F86" w:rsidRDefault="001C5365" w:rsidP="00D419DD">
      <w:pPr>
        <w:rPr>
          <w:rFonts w:ascii="Tahoma" w:hAnsi="Tahoma" w:cs="Tahoma"/>
          <w:szCs w:val="22"/>
          <w:lang w:val="el-GR"/>
        </w:rPr>
      </w:pPr>
      <w:r w:rsidRPr="001C5365">
        <w:rPr>
          <w:rFonts w:ascii="Tahoma" w:hAnsi="Tahoma" w:cs="Tahoma"/>
          <w:szCs w:val="22"/>
          <w:lang w:val="el-GR"/>
        </w:rPr>
        <w:t>Ο Ανάδοχος παρέχει Εγγύηση Καλής Λειτουργίας του λογισμικού / εφαρμογών καθ’ όλη τη διάρκεια εκτέλεσης του Έργου, καθώς και για την Περίοδο Εγγύησης. Στα πλαίσια της προσφερόμενης Εγγύησης Καλής Λειτουργίας θα αποκαθίστανται όλα τα προβλήματα στην λειτουργία των υποσυστημάτων και θα εξασφαλίζεται η βελτιστοποίηση της απόδοσης τους. Ο Ανάδοχος επίσης θα ενημερώνει τον κατασκευαστή για την εμφάνιση προβλημάτων του λογισμικού/εφαρμογών με σκοπό να περιληφθεί η λύση αυτών σε νεότερη διορθωτική έκδοση (</w:t>
      </w:r>
      <w:proofErr w:type="spellStart"/>
      <w:r w:rsidRPr="001C5365">
        <w:rPr>
          <w:rFonts w:ascii="Tahoma" w:hAnsi="Tahoma" w:cs="Tahoma"/>
          <w:szCs w:val="22"/>
          <w:lang w:val="el-GR"/>
        </w:rPr>
        <w:t>patch</w:t>
      </w:r>
      <w:proofErr w:type="spellEnd"/>
      <w:r w:rsidRPr="001C5365">
        <w:rPr>
          <w:rFonts w:ascii="Tahoma" w:hAnsi="Tahoma" w:cs="Tahoma"/>
          <w:szCs w:val="22"/>
          <w:lang w:val="el-GR"/>
        </w:rPr>
        <w:t>) και ταυτόχρονα υλοποίηση εναλλακτικής προσωρινής λύσης, όπου αυτό είναι δυνατό.</w:t>
      </w:r>
    </w:p>
    <w:p w14:paraId="03B4F33B" w14:textId="77777777" w:rsidR="00D419DD" w:rsidRPr="00651F86" w:rsidRDefault="001C5365" w:rsidP="00D419DD">
      <w:pPr>
        <w:rPr>
          <w:rFonts w:ascii="Tahoma" w:hAnsi="Tahoma" w:cs="Tahoma"/>
          <w:szCs w:val="22"/>
          <w:lang w:val="el-GR"/>
        </w:rPr>
      </w:pPr>
      <w:r w:rsidRPr="001C5365">
        <w:rPr>
          <w:rFonts w:ascii="Tahoma" w:hAnsi="Tahoma" w:cs="Tahoma"/>
          <w:szCs w:val="22"/>
          <w:lang w:val="el-GR"/>
        </w:rPr>
        <w:t xml:space="preserve">Η εγκατάσταση των νέων εκδόσεων θα πρέπει να γίνεται κατά τρόπο που να δημιουργεί την ελάχιστη δυνατή διαταραχή στην κανονική λειτουργία, μετά από συνεννόηση με την Υπηρεσία. Ο Ανάδοχος έχει την ευθύνη της εγκατάστασης των νέων εκδόσεων, σε πλήρη και ομαλή λειτουργία. </w:t>
      </w:r>
    </w:p>
    <w:p w14:paraId="4FE3CB51" w14:textId="77777777" w:rsidR="00D419DD" w:rsidRPr="00651F86" w:rsidRDefault="001C5365" w:rsidP="00D419DD">
      <w:pPr>
        <w:rPr>
          <w:rFonts w:ascii="Tahoma" w:hAnsi="Tahoma" w:cs="Tahoma"/>
          <w:szCs w:val="22"/>
          <w:lang w:val="el-GR"/>
        </w:rPr>
      </w:pPr>
      <w:r w:rsidRPr="001C5365">
        <w:rPr>
          <w:rFonts w:ascii="Tahoma" w:hAnsi="Tahoma" w:cs="Tahoma"/>
          <w:szCs w:val="22"/>
          <w:lang w:val="el-GR"/>
        </w:rPr>
        <w:t xml:space="preserve">Οι επεμβάσεις προληπτικής συντήρησης του συστήματος θα προγραμματίζονται από κοινού από τον Ανάδοχο και την Επιβλέπουσα Υπηρεσία , ώστε να δημιουργούν την ελάχιστη δυνατή ενόχληση στην κανονική λειτουργία και η πραγματοποίησή τους να γίνεται εντός ωραρίου της Υπηρεσίας. </w:t>
      </w:r>
    </w:p>
    <w:p w14:paraId="70FBB4B2" w14:textId="77777777" w:rsidR="00D419DD" w:rsidRPr="00651F86" w:rsidRDefault="001C5365" w:rsidP="00D419DD">
      <w:pPr>
        <w:rPr>
          <w:rFonts w:ascii="Tahoma" w:hAnsi="Tahoma" w:cs="Tahoma"/>
          <w:szCs w:val="22"/>
          <w:lang w:val="el-GR"/>
        </w:rPr>
      </w:pPr>
      <w:r w:rsidRPr="001C5365">
        <w:rPr>
          <w:rFonts w:ascii="Tahoma" w:hAnsi="Tahoma" w:cs="Tahoma"/>
          <w:szCs w:val="22"/>
          <w:lang w:val="el-GR"/>
        </w:rPr>
        <w:t>Οι εργασίες προληπτικής συντήρησης θα εκτελούνται τουλάχιστον (1) φορά το έτος και θα  περιλαμβάνονται όλα εκείνα τα μέτρα που απαιτούνται ώστε να εξασφαλίζεται η ορθή λειτουργία του Συστήματος.</w:t>
      </w:r>
    </w:p>
    <w:p w14:paraId="034FFB71" w14:textId="77777777" w:rsidR="00D419DD" w:rsidRPr="00651F86" w:rsidRDefault="001C5365" w:rsidP="00D419DD">
      <w:pPr>
        <w:rPr>
          <w:rFonts w:ascii="Tahoma" w:hAnsi="Tahoma" w:cs="Tahoma"/>
          <w:szCs w:val="22"/>
          <w:lang w:val="el-GR"/>
        </w:rPr>
      </w:pPr>
      <w:r w:rsidRPr="001C5365">
        <w:rPr>
          <w:rFonts w:ascii="Tahoma" w:hAnsi="Tahoma" w:cs="Tahoma"/>
          <w:szCs w:val="22"/>
          <w:lang w:val="el-GR"/>
        </w:rPr>
        <w:t xml:space="preserve">Το προσωπικό του Αναδόχου θα καταγράφει και θα αξιολογεί το αναφερθέν πρόβλημα, θα διενεργεί τους απαραίτητους ελέγχους με τα μέσα που έχει στη διάθεσή του, θα εξαντλεί κάθε δυνατότητα προσδιορισμού του προβλήματος (εκτέλεση </w:t>
      </w:r>
      <w:proofErr w:type="spellStart"/>
      <w:r w:rsidRPr="001C5365">
        <w:rPr>
          <w:rFonts w:ascii="Tahoma" w:hAnsi="Tahoma" w:cs="Tahoma"/>
          <w:szCs w:val="22"/>
          <w:lang w:val="el-GR"/>
        </w:rPr>
        <w:t>remote</w:t>
      </w:r>
      <w:proofErr w:type="spellEnd"/>
      <w:r w:rsidRPr="001C5365">
        <w:rPr>
          <w:rFonts w:ascii="Tahoma" w:hAnsi="Tahoma" w:cs="Tahoma"/>
          <w:szCs w:val="22"/>
          <w:lang w:val="el-GR"/>
        </w:rPr>
        <w:t xml:space="preserve"> διαγνωστικών, συλλογή στοιχείων κλπ.) και άμεσης επίλυσής του, θα προσδιορίζει τις απαιτούμενες ενέργειες και θα δρομολογεί την επίσκεψη μηχανικού (αν αυτό κρίνεται απαραίτητο). </w:t>
      </w:r>
    </w:p>
    <w:p w14:paraId="2E6DCB62" w14:textId="77777777" w:rsidR="00D419DD" w:rsidRPr="00651F86" w:rsidRDefault="001C5365" w:rsidP="00D419DD">
      <w:pPr>
        <w:rPr>
          <w:rFonts w:ascii="Tahoma" w:hAnsi="Tahoma" w:cs="Tahoma"/>
          <w:szCs w:val="22"/>
          <w:lang w:val="el-GR"/>
        </w:rPr>
      </w:pPr>
      <w:r w:rsidRPr="001C5365">
        <w:rPr>
          <w:rFonts w:ascii="Tahoma" w:hAnsi="Tahoma" w:cs="Tahoma"/>
          <w:szCs w:val="22"/>
          <w:lang w:val="el-GR"/>
        </w:rPr>
        <w:t xml:space="preserve">Μετά τις εργασίες επανορθωτικής συντήρησης, εκτελούνται, παρουσία της Επιβλέπουσας Υπηρεσίας, όλοι οι αναγκαίοι έλεγχοι, ώστε να διαπιστωθεί η καλή λειτουργία. Ακολούθως θα ενημερώνονται τα σχετικά αρχεία παρακολούθησης που τηρεί ο Ανάδοχος και θα κοινοποιούνται στην Επιβλέπουσα Υπηρεσία. </w:t>
      </w:r>
    </w:p>
    <w:p w14:paraId="01E9E6D8" w14:textId="77777777" w:rsidR="00D419DD" w:rsidRPr="006E26AF" w:rsidRDefault="00D419DD" w:rsidP="006E26AF">
      <w:pPr>
        <w:rPr>
          <w:lang w:val="el-GR"/>
        </w:rPr>
      </w:pPr>
    </w:p>
    <w:p w14:paraId="054992E9" w14:textId="77777777" w:rsidR="00EC13E9" w:rsidRPr="00EC13E9" w:rsidRDefault="00EC13E9" w:rsidP="0064250E">
      <w:pPr>
        <w:pStyle w:val="40"/>
        <w:numPr>
          <w:ilvl w:val="2"/>
          <w:numId w:val="18"/>
        </w:numPr>
        <w:ind w:left="450"/>
      </w:pPr>
      <w:bookmarkStart w:id="393" w:name="_Ref380398827"/>
      <w:bookmarkStart w:id="394" w:name="_Toc380586531"/>
      <w:bookmarkStart w:id="395" w:name="_Toc106350255"/>
      <w:proofErr w:type="spellStart"/>
      <w:r w:rsidRPr="00EC13E9">
        <w:lastRenderedPageBreak/>
        <w:t>Μετασυμβατική</w:t>
      </w:r>
      <w:proofErr w:type="spellEnd"/>
      <w:r w:rsidRPr="00EC13E9">
        <w:t xml:space="preserve"> περίοδος</w:t>
      </w:r>
      <w:bookmarkEnd w:id="393"/>
      <w:bookmarkEnd w:id="394"/>
      <w:bookmarkEnd w:id="395"/>
    </w:p>
    <w:p w14:paraId="7295AF17" w14:textId="108AC64D" w:rsidR="00EC13E9" w:rsidRPr="00EC13E9" w:rsidRDefault="00EC13E9" w:rsidP="00EC13E9">
      <w:pPr>
        <w:rPr>
          <w:rFonts w:ascii="Tahoma" w:hAnsi="Tahoma"/>
          <w:lang w:val="el-GR"/>
        </w:rPr>
      </w:pPr>
      <w:r w:rsidRPr="00EC13E9">
        <w:rPr>
          <w:rFonts w:ascii="Tahoma" w:hAnsi="Tahoma"/>
          <w:lang w:val="el-GR"/>
        </w:rPr>
        <w:t xml:space="preserve">Μετά την οριστική παραλαβή του έργου, </w:t>
      </w:r>
      <w:r w:rsidR="005905BD">
        <w:rPr>
          <w:rFonts w:ascii="Tahoma" w:hAnsi="Tahoma"/>
          <w:lang w:val="el-GR"/>
        </w:rPr>
        <w:t xml:space="preserve">ο </w:t>
      </w:r>
      <w:r w:rsidRPr="00EC13E9">
        <w:rPr>
          <w:rFonts w:ascii="Tahoma" w:hAnsi="Tahoma"/>
          <w:lang w:val="el-GR"/>
        </w:rPr>
        <w:t xml:space="preserve">Ανάδοχος είναι υποχρεωμένος, εφόσον το επιθυμεί η Αναθέτουσα Αρχή ή ο Φορέας Λειτουργίας, να προσφέρει το σύνολο ή τμήμα των υπηρεσιών του παρόντος έργου, για μέγιστο διάστημα </w:t>
      </w:r>
      <w:r w:rsidRPr="00EC13E9">
        <w:rPr>
          <w:rFonts w:ascii="Tahoma" w:hAnsi="Tahoma"/>
          <w:b/>
          <w:lang w:val="el-GR"/>
        </w:rPr>
        <w:t>είκοσι τεσσάρων (24) μηνών,</w:t>
      </w:r>
      <w:r w:rsidRPr="00EC13E9">
        <w:rPr>
          <w:rFonts w:ascii="Tahoma" w:hAnsi="Tahoma"/>
          <w:lang w:val="el-GR"/>
        </w:rPr>
        <w:t xml:space="preserve"> με μηνιαίο τίμημα το κόστος παροχής των αντίστοιχων υπηρεσιών, που αναφέρεται στην Προσφορά του. Σε περίπτωση που το κόστος ανά μήνα δεν είναι εμφανές από την προσφορά του, αυτό υπολογίζεται ως το συνολικό κόστος των αντίστοιχων υπηρεσιών, διαιρεμένο με τη διάρκεια (σε μήνες) της αντίστοιχης φάσης υλοποίησης, κατά την οποία  διατίθενται οι εν λόγω υπηρεσίες στο πλαίσιο του παρόντος έργου. Για παράδειγμα, το μηνιαίο κόστος παροχής των υπηρεσιών διάθεσης και λειτουργίας του ΟΠΣ-ΔΕΑΣ υπολογίζεται ως το συνολικό κόστος που αναφέρεται στον Πίνακα </w:t>
      </w:r>
      <w:r w:rsidR="0012104B">
        <w:fldChar w:fldCharType="begin"/>
      </w:r>
      <w:r w:rsidR="0012104B" w:rsidRPr="0078195B">
        <w:rPr>
          <w:lang w:val="el-GR"/>
        </w:rPr>
        <w:instrText xml:space="preserve"> </w:instrText>
      </w:r>
      <w:r w:rsidR="0012104B">
        <w:instrText>REF</w:instrText>
      </w:r>
      <w:r w:rsidR="0012104B" w:rsidRPr="0078195B">
        <w:rPr>
          <w:lang w:val="el-GR"/>
        </w:rPr>
        <w:instrText xml:space="preserve"> _</w:instrText>
      </w:r>
      <w:r w:rsidR="0012104B">
        <w:instrText>Ref</w:instrText>
      </w:r>
      <w:r w:rsidR="0012104B" w:rsidRPr="0078195B">
        <w:rPr>
          <w:lang w:val="el-GR"/>
        </w:rPr>
        <w:instrText>365282450 \</w:instrText>
      </w:r>
      <w:r w:rsidR="0012104B">
        <w:instrText>r</w:instrText>
      </w:r>
      <w:r w:rsidR="0012104B" w:rsidRPr="0078195B">
        <w:rPr>
          <w:lang w:val="el-GR"/>
        </w:rPr>
        <w:instrText xml:space="preserve"> \</w:instrText>
      </w:r>
      <w:r w:rsidR="0012104B">
        <w:instrText>h</w:instrText>
      </w:r>
      <w:r w:rsidR="0012104B" w:rsidRPr="0078195B">
        <w:rPr>
          <w:lang w:val="el-GR"/>
        </w:rPr>
        <w:instrText xml:space="preserve">  \* </w:instrText>
      </w:r>
      <w:r w:rsidR="0012104B">
        <w:instrText>MERGEFORMAT</w:instrText>
      </w:r>
      <w:r w:rsidR="0012104B" w:rsidRPr="0078195B">
        <w:rPr>
          <w:lang w:val="el-GR"/>
        </w:rPr>
        <w:instrText xml:space="preserve"> </w:instrText>
      </w:r>
      <w:r w:rsidR="0012104B">
        <w:fldChar w:fldCharType="separate"/>
      </w:r>
      <w:r w:rsidR="001B7B96">
        <w:rPr>
          <w:cs/>
          <w:lang w:val="el-GR"/>
        </w:rPr>
        <w:t>‎</w:t>
      </w:r>
      <w:r w:rsidR="001B7B96">
        <w:rPr>
          <w:lang w:val="el-GR"/>
        </w:rPr>
        <w:t>6</w:t>
      </w:r>
      <w:r w:rsidR="0012104B">
        <w:fldChar w:fldCharType="end"/>
      </w:r>
      <w:r w:rsidRPr="00EC13E9">
        <w:rPr>
          <w:rFonts w:ascii="Tahoma" w:hAnsi="Tahoma"/>
          <w:lang w:val="el-GR"/>
        </w:rPr>
        <w:t xml:space="preserve">, διαιρεμένο με τη συνολική προσφερόμενη διάρκεια (σε μήνες) της Φάσης Παραγωγικής Λειτουργίας του ΟΠΣ-ΔΕΑΣ, της Παρ. </w:t>
      </w:r>
      <w:r w:rsidR="0012104B">
        <w:fldChar w:fldCharType="begin"/>
      </w:r>
      <w:r w:rsidR="0012104B" w:rsidRPr="0078195B">
        <w:rPr>
          <w:lang w:val="el-GR"/>
        </w:rPr>
        <w:instrText xml:space="preserve"> </w:instrText>
      </w:r>
      <w:r w:rsidR="0012104B">
        <w:instrText>REF</w:instrText>
      </w:r>
      <w:r w:rsidR="0012104B" w:rsidRPr="0078195B">
        <w:rPr>
          <w:lang w:val="el-GR"/>
        </w:rPr>
        <w:instrText xml:space="preserve"> _</w:instrText>
      </w:r>
      <w:r w:rsidR="0012104B">
        <w:instrText>Ref</w:instrText>
      </w:r>
      <w:r w:rsidR="0012104B" w:rsidRPr="0078195B">
        <w:rPr>
          <w:lang w:val="el-GR"/>
        </w:rPr>
        <w:instrText>377652151 \</w:instrText>
      </w:r>
      <w:r w:rsidR="0012104B">
        <w:instrText>r</w:instrText>
      </w:r>
      <w:r w:rsidR="0012104B" w:rsidRPr="0078195B">
        <w:rPr>
          <w:lang w:val="el-GR"/>
        </w:rPr>
        <w:instrText xml:space="preserve"> \</w:instrText>
      </w:r>
      <w:r w:rsidR="0012104B">
        <w:instrText>h</w:instrText>
      </w:r>
      <w:r w:rsidR="0012104B" w:rsidRPr="0078195B">
        <w:rPr>
          <w:lang w:val="el-GR"/>
        </w:rPr>
        <w:instrText xml:space="preserve">  \* </w:instrText>
      </w:r>
      <w:r w:rsidR="0012104B">
        <w:instrText>MERGEFORMAT</w:instrText>
      </w:r>
      <w:r w:rsidR="0012104B" w:rsidRPr="0078195B">
        <w:rPr>
          <w:lang w:val="el-GR"/>
        </w:rPr>
        <w:instrText xml:space="preserve"> </w:instrText>
      </w:r>
      <w:r w:rsidR="0012104B">
        <w:fldChar w:fldCharType="separate"/>
      </w:r>
      <w:r w:rsidR="001B7B96" w:rsidRPr="001B7B96">
        <w:rPr>
          <w:rFonts w:ascii="Tahoma" w:hAnsi="Tahoma"/>
          <w:cs/>
          <w:lang w:val="el-GR"/>
        </w:rPr>
        <w:t>‎</w:t>
      </w:r>
      <w:r w:rsidR="001B7B96">
        <w:rPr>
          <w:lang w:val="el-GR"/>
        </w:rPr>
        <w:t>2.2.12.8</w:t>
      </w:r>
      <w:r w:rsidR="0012104B">
        <w:fldChar w:fldCharType="end"/>
      </w:r>
      <w:r w:rsidRPr="00EC13E9">
        <w:rPr>
          <w:rFonts w:ascii="Tahoma" w:hAnsi="Tahoma"/>
          <w:lang w:val="el-GR"/>
        </w:rPr>
        <w:t>.</w:t>
      </w:r>
    </w:p>
    <w:p w14:paraId="736AE9E6" w14:textId="77777777" w:rsidR="00EC13E9" w:rsidRPr="00EC13E9" w:rsidRDefault="00EC13E9" w:rsidP="00EC13E9">
      <w:pPr>
        <w:rPr>
          <w:rFonts w:ascii="Tahoma" w:hAnsi="Tahoma"/>
          <w:lang w:val="el-GR"/>
        </w:rPr>
      </w:pPr>
      <w:r w:rsidRPr="00EC13E9">
        <w:rPr>
          <w:rFonts w:ascii="Tahoma" w:hAnsi="Tahoma"/>
          <w:lang w:val="el-GR"/>
        </w:rPr>
        <w:t>Η παροχή των υπηρεσιών αυτών (και κατ’ επέκταση η επιβολή των ρητρών) θα γίνει στο ίδιο επίπεδο με το αντίστοιχο συμφωνημένο του παρόντος έργου.</w:t>
      </w:r>
    </w:p>
    <w:p w14:paraId="679C047A" w14:textId="77777777" w:rsidR="00EC13E9" w:rsidRDefault="00EC13E9" w:rsidP="00DE5291">
      <w:pPr>
        <w:rPr>
          <w:lang w:val="el-GR"/>
        </w:rPr>
      </w:pPr>
    </w:p>
    <w:p w14:paraId="2C6FAB2B" w14:textId="77777777" w:rsidR="00EC13E9" w:rsidRPr="005609A7" w:rsidRDefault="00EC13E9" w:rsidP="00DE5291">
      <w:pPr>
        <w:rPr>
          <w:lang w:val="el-GR"/>
        </w:rPr>
      </w:pPr>
    </w:p>
    <w:p w14:paraId="530662E4" w14:textId="77777777" w:rsidR="008338F0" w:rsidRPr="006C18C8" w:rsidRDefault="003355E7" w:rsidP="0064250E">
      <w:pPr>
        <w:pStyle w:val="40"/>
        <w:numPr>
          <w:ilvl w:val="2"/>
          <w:numId w:val="18"/>
        </w:numPr>
        <w:ind w:left="540"/>
      </w:pPr>
      <w:bookmarkStart w:id="396" w:name="_Ref6833394"/>
      <w:bookmarkStart w:id="397" w:name="_Toc106350256"/>
      <w:r w:rsidRPr="006C18C8">
        <w:t>Μεθοδολογία υλοποίησης</w:t>
      </w:r>
      <w:bookmarkEnd w:id="396"/>
      <w:bookmarkEnd w:id="397"/>
    </w:p>
    <w:p w14:paraId="370CAF9A" w14:textId="77777777" w:rsidR="00BE7448" w:rsidRPr="00BE7448" w:rsidRDefault="00BE7448" w:rsidP="0064250E">
      <w:pPr>
        <w:pStyle w:val="40"/>
        <w:numPr>
          <w:ilvl w:val="2"/>
          <w:numId w:val="18"/>
        </w:numPr>
        <w:ind w:left="540"/>
      </w:pPr>
      <w:bookmarkStart w:id="398" w:name="_Toc102131380"/>
      <w:bookmarkStart w:id="399" w:name="_Toc102131942"/>
      <w:bookmarkStart w:id="400" w:name="_Toc102132381"/>
      <w:bookmarkStart w:id="401" w:name="_Toc102132750"/>
      <w:bookmarkStart w:id="402" w:name="_Toc102134116"/>
      <w:bookmarkStart w:id="403" w:name="_Toc102141323"/>
      <w:bookmarkStart w:id="404" w:name="_Toc102131381"/>
      <w:bookmarkStart w:id="405" w:name="_Toc102131943"/>
      <w:bookmarkStart w:id="406" w:name="_Toc102132382"/>
      <w:bookmarkStart w:id="407" w:name="_Toc102132751"/>
      <w:bookmarkStart w:id="408" w:name="_Toc102134117"/>
      <w:bookmarkStart w:id="409" w:name="_Toc102141324"/>
      <w:bookmarkStart w:id="410" w:name="_Toc102131382"/>
      <w:bookmarkStart w:id="411" w:name="_Toc102131944"/>
      <w:bookmarkStart w:id="412" w:name="_Toc102132383"/>
      <w:bookmarkStart w:id="413" w:name="_Toc102132752"/>
      <w:bookmarkStart w:id="414" w:name="_Toc102134118"/>
      <w:bookmarkStart w:id="415" w:name="_Toc102141325"/>
      <w:bookmarkStart w:id="416" w:name="_Toc102131383"/>
      <w:bookmarkStart w:id="417" w:name="_Toc102131945"/>
      <w:bookmarkStart w:id="418" w:name="_Toc102132384"/>
      <w:bookmarkStart w:id="419" w:name="_Toc102132753"/>
      <w:bookmarkStart w:id="420" w:name="_Toc102134119"/>
      <w:bookmarkStart w:id="421" w:name="_Toc102141326"/>
      <w:bookmarkStart w:id="422" w:name="_Toc102131384"/>
      <w:bookmarkStart w:id="423" w:name="_Toc102131946"/>
      <w:bookmarkStart w:id="424" w:name="_Toc102132385"/>
      <w:bookmarkStart w:id="425" w:name="_Toc102132754"/>
      <w:bookmarkStart w:id="426" w:name="_Toc102134120"/>
      <w:bookmarkStart w:id="427" w:name="_Toc102141327"/>
      <w:bookmarkStart w:id="428" w:name="_Toc102131385"/>
      <w:bookmarkStart w:id="429" w:name="_Toc102131947"/>
      <w:bookmarkStart w:id="430" w:name="_Toc102132386"/>
      <w:bookmarkStart w:id="431" w:name="_Toc102132755"/>
      <w:bookmarkStart w:id="432" w:name="_Toc102134121"/>
      <w:bookmarkStart w:id="433" w:name="_Toc102141328"/>
      <w:bookmarkStart w:id="434" w:name="_Toc102131386"/>
      <w:bookmarkStart w:id="435" w:name="_Toc102131948"/>
      <w:bookmarkStart w:id="436" w:name="_Toc102132387"/>
      <w:bookmarkStart w:id="437" w:name="_Toc102132756"/>
      <w:bookmarkStart w:id="438" w:name="_Toc102134122"/>
      <w:bookmarkStart w:id="439" w:name="_Toc102141329"/>
      <w:bookmarkStart w:id="440" w:name="_Toc102131387"/>
      <w:bookmarkStart w:id="441" w:name="_Toc102131949"/>
      <w:bookmarkStart w:id="442" w:name="_Toc102132388"/>
      <w:bookmarkStart w:id="443" w:name="_Toc102132757"/>
      <w:bookmarkStart w:id="444" w:name="_Toc102134123"/>
      <w:bookmarkStart w:id="445" w:name="_Toc102141330"/>
      <w:bookmarkStart w:id="446" w:name="_Toc102131388"/>
      <w:bookmarkStart w:id="447" w:name="_Toc102131950"/>
      <w:bookmarkStart w:id="448" w:name="_Toc102132389"/>
      <w:bookmarkStart w:id="449" w:name="_Toc102132758"/>
      <w:bookmarkStart w:id="450" w:name="_Toc102134124"/>
      <w:bookmarkStart w:id="451" w:name="_Toc102141331"/>
      <w:bookmarkStart w:id="452" w:name="_Toc102131389"/>
      <w:bookmarkStart w:id="453" w:name="_Toc102131951"/>
      <w:bookmarkStart w:id="454" w:name="_Toc102132390"/>
      <w:bookmarkStart w:id="455" w:name="_Toc102132759"/>
      <w:bookmarkStart w:id="456" w:name="_Toc102134125"/>
      <w:bookmarkStart w:id="457" w:name="_Toc102141332"/>
      <w:bookmarkStart w:id="458" w:name="_Toc102131390"/>
      <w:bookmarkStart w:id="459" w:name="_Toc102131952"/>
      <w:bookmarkStart w:id="460" w:name="_Toc102132391"/>
      <w:bookmarkStart w:id="461" w:name="_Toc102132760"/>
      <w:bookmarkStart w:id="462" w:name="_Toc102134126"/>
      <w:bookmarkStart w:id="463" w:name="_Toc102141333"/>
      <w:bookmarkStart w:id="464" w:name="_Toc102131391"/>
      <w:bookmarkStart w:id="465" w:name="_Toc102131953"/>
      <w:bookmarkStart w:id="466" w:name="_Toc102132392"/>
      <w:bookmarkStart w:id="467" w:name="_Toc102132761"/>
      <w:bookmarkStart w:id="468" w:name="_Toc102134127"/>
      <w:bookmarkStart w:id="469" w:name="_Toc102141334"/>
      <w:bookmarkStart w:id="470" w:name="_Toc102131392"/>
      <w:bookmarkStart w:id="471" w:name="_Toc102131954"/>
      <w:bookmarkStart w:id="472" w:name="_Toc102132393"/>
      <w:bookmarkStart w:id="473" w:name="_Toc102132762"/>
      <w:bookmarkStart w:id="474" w:name="_Toc102134128"/>
      <w:bookmarkStart w:id="475" w:name="_Toc102141335"/>
      <w:bookmarkStart w:id="476" w:name="_Toc102131393"/>
      <w:bookmarkStart w:id="477" w:name="_Toc102131955"/>
      <w:bookmarkStart w:id="478" w:name="_Toc102132394"/>
      <w:bookmarkStart w:id="479" w:name="_Toc102132763"/>
      <w:bookmarkStart w:id="480" w:name="_Toc102134129"/>
      <w:bookmarkStart w:id="481" w:name="_Toc102141336"/>
      <w:bookmarkStart w:id="482" w:name="_Toc102131394"/>
      <w:bookmarkStart w:id="483" w:name="_Toc102131956"/>
      <w:bookmarkStart w:id="484" w:name="_Toc102132395"/>
      <w:bookmarkStart w:id="485" w:name="_Toc102132764"/>
      <w:bookmarkStart w:id="486" w:name="_Toc102134130"/>
      <w:bookmarkStart w:id="487" w:name="_Toc102141337"/>
      <w:bookmarkStart w:id="488" w:name="_Toc102131395"/>
      <w:bookmarkStart w:id="489" w:name="_Toc102131957"/>
      <w:bookmarkStart w:id="490" w:name="_Toc102132396"/>
      <w:bookmarkStart w:id="491" w:name="_Toc102132765"/>
      <w:bookmarkStart w:id="492" w:name="_Toc102134131"/>
      <w:bookmarkStart w:id="493" w:name="_Toc102141338"/>
      <w:bookmarkStart w:id="494" w:name="_Toc102131396"/>
      <w:bookmarkStart w:id="495" w:name="_Toc102131958"/>
      <w:bookmarkStart w:id="496" w:name="_Toc102132397"/>
      <w:bookmarkStart w:id="497" w:name="_Toc102132766"/>
      <w:bookmarkStart w:id="498" w:name="_Toc102134132"/>
      <w:bookmarkStart w:id="499" w:name="_Toc102141339"/>
      <w:bookmarkStart w:id="500" w:name="_Toc102131397"/>
      <w:bookmarkStart w:id="501" w:name="_Toc102131959"/>
      <w:bookmarkStart w:id="502" w:name="_Toc102132398"/>
      <w:bookmarkStart w:id="503" w:name="_Toc102132767"/>
      <w:bookmarkStart w:id="504" w:name="_Toc102134133"/>
      <w:bookmarkStart w:id="505" w:name="_Toc102141340"/>
      <w:bookmarkStart w:id="506" w:name="_Toc102131398"/>
      <w:bookmarkStart w:id="507" w:name="_Toc102131960"/>
      <w:bookmarkStart w:id="508" w:name="_Toc102132399"/>
      <w:bookmarkStart w:id="509" w:name="_Toc102132768"/>
      <w:bookmarkStart w:id="510" w:name="_Toc102134134"/>
      <w:bookmarkStart w:id="511" w:name="_Toc102141341"/>
      <w:bookmarkStart w:id="512" w:name="_Toc102131399"/>
      <w:bookmarkStart w:id="513" w:name="_Toc102131961"/>
      <w:bookmarkStart w:id="514" w:name="_Toc102132400"/>
      <w:bookmarkStart w:id="515" w:name="_Toc102132769"/>
      <w:bookmarkStart w:id="516" w:name="_Toc102134135"/>
      <w:bookmarkStart w:id="517" w:name="_Toc102141342"/>
      <w:bookmarkStart w:id="518" w:name="_Toc102131400"/>
      <w:bookmarkStart w:id="519" w:name="_Toc102131962"/>
      <w:bookmarkStart w:id="520" w:name="_Toc102132401"/>
      <w:bookmarkStart w:id="521" w:name="_Toc102132770"/>
      <w:bookmarkStart w:id="522" w:name="_Toc102134136"/>
      <w:bookmarkStart w:id="523" w:name="_Toc102141343"/>
      <w:bookmarkStart w:id="524" w:name="_Toc102131401"/>
      <w:bookmarkStart w:id="525" w:name="_Toc102131963"/>
      <w:bookmarkStart w:id="526" w:name="_Toc102132402"/>
      <w:bookmarkStart w:id="527" w:name="_Toc102132771"/>
      <w:bookmarkStart w:id="528" w:name="_Toc102134137"/>
      <w:bookmarkStart w:id="529" w:name="_Toc102141344"/>
      <w:bookmarkStart w:id="530" w:name="_Toc102131402"/>
      <w:bookmarkStart w:id="531" w:name="_Toc102131964"/>
      <w:bookmarkStart w:id="532" w:name="_Toc102132403"/>
      <w:bookmarkStart w:id="533" w:name="_Toc102132772"/>
      <w:bookmarkStart w:id="534" w:name="_Toc102134138"/>
      <w:bookmarkStart w:id="535" w:name="_Toc102141345"/>
      <w:bookmarkStart w:id="536" w:name="_Toc102131403"/>
      <w:bookmarkStart w:id="537" w:name="_Toc102131965"/>
      <w:bookmarkStart w:id="538" w:name="_Toc102132404"/>
      <w:bookmarkStart w:id="539" w:name="_Toc102132773"/>
      <w:bookmarkStart w:id="540" w:name="_Toc102134139"/>
      <w:bookmarkStart w:id="541" w:name="_Toc102141346"/>
      <w:bookmarkStart w:id="542" w:name="_Toc102131404"/>
      <w:bookmarkStart w:id="543" w:name="_Toc102131966"/>
      <w:bookmarkStart w:id="544" w:name="_Toc102132405"/>
      <w:bookmarkStart w:id="545" w:name="_Toc102132774"/>
      <w:bookmarkStart w:id="546" w:name="_Toc102134140"/>
      <w:bookmarkStart w:id="547" w:name="_Toc102141347"/>
      <w:bookmarkStart w:id="548" w:name="_Toc102131405"/>
      <w:bookmarkStart w:id="549" w:name="_Toc102131967"/>
      <w:bookmarkStart w:id="550" w:name="_Toc102132406"/>
      <w:bookmarkStart w:id="551" w:name="_Toc102132775"/>
      <w:bookmarkStart w:id="552" w:name="_Toc102134141"/>
      <w:bookmarkStart w:id="553" w:name="_Toc102141348"/>
      <w:bookmarkStart w:id="554" w:name="_Toc102131406"/>
      <w:bookmarkStart w:id="555" w:name="_Toc102131968"/>
      <w:bookmarkStart w:id="556" w:name="_Toc102132407"/>
      <w:bookmarkStart w:id="557" w:name="_Toc102132776"/>
      <w:bookmarkStart w:id="558" w:name="_Toc102134142"/>
      <w:bookmarkStart w:id="559" w:name="_Toc102141349"/>
      <w:bookmarkStart w:id="560" w:name="_Toc102131407"/>
      <w:bookmarkStart w:id="561" w:name="_Toc102131969"/>
      <w:bookmarkStart w:id="562" w:name="_Toc102132408"/>
      <w:bookmarkStart w:id="563" w:name="_Toc102132777"/>
      <w:bookmarkStart w:id="564" w:name="_Toc102134143"/>
      <w:bookmarkStart w:id="565" w:name="_Toc102141350"/>
      <w:bookmarkStart w:id="566" w:name="_Toc102131408"/>
      <w:bookmarkStart w:id="567" w:name="_Toc102131970"/>
      <w:bookmarkStart w:id="568" w:name="_Toc102132409"/>
      <w:bookmarkStart w:id="569" w:name="_Toc102132778"/>
      <w:bookmarkStart w:id="570" w:name="_Toc102134144"/>
      <w:bookmarkStart w:id="571" w:name="_Toc102141351"/>
      <w:bookmarkStart w:id="572" w:name="_Toc102131409"/>
      <w:bookmarkStart w:id="573" w:name="_Toc102131971"/>
      <w:bookmarkStart w:id="574" w:name="_Toc102132410"/>
      <w:bookmarkStart w:id="575" w:name="_Toc102132779"/>
      <w:bookmarkStart w:id="576" w:name="_Toc102134145"/>
      <w:bookmarkStart w:id="577" w:name="_Toc102141352"/>
      <w:bookmarkStart w:id="578" w:name="_Toc102131410"/>
      <w:bookmarkStart w:id="579" w:name="_Toc102131972"/>
      <w:bookmarkStart w:id="580" w:name="_Toc102132411"/>
      <w:bookmarkStart w:id="581" w:name="_Toc102132780"/>
      <w:bookmarkStart w:id="582" w:name="_Toc102134146"/>
      <w:bookmarkStart w:id="583" w:name="_Toc102141353"/>
      <w:bookmarkStart w:id="584" w:name="_Toc102131411"/>
      <w:bookmarkStart w:id="585" w:name="_Toc102131973"/>
      <w:bookmarkStart w:id="586" w:name="_Toc102132412"/>
      <w:bookmarkStart w:id="587" w:name="_Toc102132781"/>
      <w:bookmarkStart w:id="588" w:name="_Toc102134147"/>
      <w:bookmarkStart w:id="589" w:name="_Toc102141354"/>
      <w:bookmarkStart w:id="590" w:name="_Toc102131412"/>
      <w:bookmarkStart w:id="591" w:name="_Toc102131974"/>
      <w:bookmarkStart w:id="592" w:name="_Toc102132413"/>
      <w:bookmarkStart w:id="593" w:name="_Toc102132782"/>
      <w:bookmarkStart w:id="594" w:name="_Toc102134148"/>
      <w:bookmarkStart w:id="595" w:name="_Toc102141355"/>
      <w:bookmarkStart w:id="596" w:name="_Toc102131413"/>
      <w:bookmarkStart w:id="597" w:name="_Toc102131975"/>
      <w:bookmarkStart w:id="598" w:name="_Toc102132414"/>
      <w:bookmarkStart w:id="599" w:name="_Toc102132783"/>
      <w:bookmarkStart w:id="600" w:name="_Toc102134149"/>
      <w:bookmarkStart w:id="601" w:name="_Toc102141356"/>
      <w:bookmarkStart w:id="602" w:name="_Toc102131414"/>
      <w:bookmarkStart w:id="603" w:name="_Toc102131976"/>
      <w:bookmarkStart w:id="604" w:name="_Toc102132415"/>
      <w:bookmarkStart w:id="605" w:name="_Toc102132784"/>
      <w:bookmarkStart w:id="606" w:name="_Toc102134150"/>
      <w:bookmarkStart w:id="607" w:name="_Toc102141357"/>
      <w:bookmarkStart w:id="608" w:name="_Toc102131415"/>
      <w:bookmarkStart w:id="609" w:name="_Toc102131977"/>
      <w:bookmarkStart w:id="610" w:name="_Toc102132416"/>
      <w:bookmarkStart w:id="611" w:name="_Toc102132785"/>
      <w:bookmarkStart w:id="612" w:name="_Toc102134151"/>
      <w:bookmarkStart w:id="613" w:name="_Toc102141358"/>
      <w:bookmarkStart w:id="614" w:name="_Toc102131416"/>
      <w:bookmarkStart w:id="615" w:name="_Toc102131978"/>
      <w:bookmarkStart w:id="616" w:name="_Toc102132417"/>
      <w:bookmarkStart w:id="617" w:name="_Toc102132786"/>
      <w:bookmarkStart w:id="618" w:name="_Toc102134152"/>
      <w:bookmarkStart w:id="619" w:name="_Toc102141359"/>
      <w:bookmarkStart w:id="620" w:name="_Toc102131417"/>
      <w:bookmarkStart w:id="621" w:name="_Toc102131979"/>
      <w:bookmarkStart w:id="622" w:name="_Toc102132418"/>
      <w:bookmarkStart w:id="623" w:name="_Toc102132787"/>
      <w:bookmarkStart w:id="624" w:name="_Toc102134153"/>
      <w:bookmarkStart w:id="625" w:name="_Toc102141360"/>
      <w:bookmarkStart w:id="626" w:name="_Toc102131418"/>
      <w:bookmarkStart w:id="627" w:name="_Toc102131980"/>
      <w:bookmarkStart w:id="628" w:name="_Toc102132419"/>
      <w:bookmarkStart w:id="629" w:name="_Toc102132788"/>
      <w:bookmarkStart w:id="630" w:name="_Toc102134154"/>
      <w:bookmarkStart w:id="631" w:name="_Toc102141361"/>
      <w:bookmarkStart w:id="632" w:name="_Toc102131419"/>
      <w:bookmarkStart w:id="633" w:name="_Toc102131981"/>
      <w:bookmarkStart w:id="634" w:name="_Toc102132420"/>
      <w:bookmarkStart w:id="635" w:name="_Toc102132789"/>
      <w:bookmarkStart w:id="636" w:name="_Toc102134155"/>
      <w:bookmarkStart w:id="637" w:name="_Toc102141362"/>
      <w:bookmarkStart w:id="638" w:name="_Toc102131420"/>
      <w:bookmarkStart w:id="639" w:name="_Toc102131982"/>
      <w:bookmarkStart w:id="640" w:name="_Toc102132421"/>
      <w:bookmarkStart w:id="641" w:name="_Toc102132790"/>
      <w:bookmarkStart w:id="642" w:name="_Toc102134156"/>
      <w:bookmarkStart w:id="643" w:name="_Toc102141363"/>
      <w:bookmarkStart w:id="644" w:name="_Toc102131421"/>
      <w:bookmarkStart w:id="645" w:name="_Toc102131983"/>
      <w:bookmarkStart w:id="646" w:name="_Toc102132422"/>
      <w:bookmarkStart w:id="647" w:name="_Toc102132791"/>
      <w:bookmarkStart w:id="648" w:name="_Toc102134157"/>
      <w:bookmarkStart w:id="649" w:name="_Toc102141364"/>
      <w:bookmarkStart w:id="650" w:name="_Toc54099343"/>
      <w:bookmarkStart w:id="651" w:name="_Toc62559037"/>
      <w:bookmarkStart w:id="652" w:name="_Ref288204834"/>
      <w:bookmarkStart w:id="653" w:name="_Ref288204836"/>
      <w:bookmarkStart w:id="654" w:name="_Toc380586536"/>
      <w:bookmarkStart w:id="655" w:name="_Ref6832906"/>
      <w:bookmarkStart w:id="656" w:name="_Ref6833214"/>
      <w:bookmarkStart w:id="657" w:name="_Toc106350257"/>
      <w:bookmarkEnd w:id="398"/>
      <w:bookmarkEnd w:id="399"/>
      <w:bookmarkEnd w:id="400"/>
      <w:bookmarkEnd w:id="401"/>
      <w:bookmarkEnd w:id="402"/>
      <w:bookmarkEnd w:id="403"/>
      <w:bookmarkEnd w:id="404"/>
      <w:bookmarkEnd w:id="405"/>
      <w:bookmarkEnd w:id="406"/>
      <w:bookmarkEnd w:id="407"/>
      <w:bookmarkEnd w:id="408"/>
      <w:bookmarkEnd w:id="409"/>
      <w:bookmarkEnd w:id="410"/>
      <w:bookmarkEnd w:id="411"/>
      <w:bookmarkEnd w:id="412"/>
      <w:bookmarkEnd w:id="413"/>
      <w:bookmarkEnd w:id="414"/>
      <w:bookmarkEnd w:id="415"/>
      <w:bookmarkEnd w:id="416"/>
      <w:bookmarkEnd w:id="417"/>
      <w:bookmarkEnd w:id="418"/>
      <w:bookmarkEnd w:id="419"/>
      <w:bookmarkEnd w:id="420"/>
      <w:bookmarkEnd w:id="421"/>
      <w:bookmarkEnd w:id="422"/>
      <w:bookmarkEnd w:id="423"/>
      <w:bookmarkEnd w:id="424"/>
      <w:bookmarkEnd w:id="425"/>
      <w:bookmarkEnd w:id="426"/>
      <w:bookmarkEnd w:id="427"/>
      <w:bookmarkEnd w:id="428"/>
      <w:bookmarkEnd w:id="429"/>
      <w:bookmarkEnd w:id="430"/>
      <w:bookmarkEnd w:id="431"/>
      <w:bookmarkEnd w:id="432"/>
      <w:bookmarkEnd w:id="433"/>
      <w:bookmarkEnd w:id="434"/>
      <w:bookmarkEnd w:id="435"/>
      <w:bookmarkEnd w:id="436"/>
      <w:bookmarkEnd w:id="437"/>
      <w:bookmarkEnd w:id="438"/>
      <w:bookmarkEnd w:id="439"/>
      <w:bookmarkEnd w:id="440"/>
      <w:bookmarkEnd w:id="441"/>
      <w:bookmarkEnd w:id="442"/>
      <w:bookmarkEnd w:id="443"/>
      <w:bookmarkEnd w:id="444"/>
      <w:bookmarkEnd w:id="445"/>
      <w:bookmarkEnd w:id="446"/>
      <w:bookmarkEnd w:id="447"/>
      <w:bookmarkEnd w:id="448"/>
      <w:bookmarkEnd w:id="449"/>
      <w:bookmarkEnd w:id="450"/>
      <w:bookmarkEnd w:id="451"/>
      <w:bookmarkEnd w:id="452"/>
      <w:bookmarkEnd w:id="453"/>
      <w:bookmarkEnd w:id="454"/>
      <w:bookmarkEnd w:id="455"/>
      <w:bookmarkEnd w:id="456"/>
      <w:bookmarkEnd w:id="457"/>
      <w:bookmarkEnd w:id="458"/>
      <w:bookmarkEnd w:id="459"/>
      <w:bookmarkEnd w:id="460"/>
      <w:bookmarkEnd w:id="461"/>
      <w:bookmarkEnd w:id="462"/>
      <w:bookmarkEnd w:id="463"/>
      <w:bookmarkEnd w:id="464"/>
      <w:bookmarkEnd w:id="465"/>
      <w:bookmarkEnd w:id="466"/>
      <w:bookmarkEnd w:id="467"/>
      <w:bookmarkEnd w:id="468"/>
      <w:bookmarkEnd w:id="469"/>
      <w:bookmarkEnd w:id="470"/>
      <w:bookmarkEnd w:id="471"/>
      <w:bookmarkEnd w:id="472"/>
      <w:bookmarkEnd w:id="473"/>
      <w:bookmarkEnd w:id="474"/>
      <w:bookmarkEnd w:id="475"/>
      <w:bookmarkEnd w:id="476"/>
      <w:bookmarkEnd w:id="477"/>
      <w:bookmarkEnd w:id="478"/>
      <w:bookmarkEnd w:id="479"/>
      <w:bookmarkEnd w:id="480"/>
      <w:bookmarkEnd w:id="481"/>
      <w:bookmarkEnd w:id="482"/>
      <w:bookmarkEnd w:id="483"/>
      <w:bookmarkEnd w:id="484"/>
      <w:bookmarkEnd w:id="485"/>
      <w:bookmarkEnd w:id="486"/>
      <w:bookmarkEnd w:id="487"/>
      <w:bookmarkEnd w:id="488"/>
      <w:bookmarkEnd w:id="489"/>
      <w:bookmarkEnd w:id="490"/>
      <w:bookmarkEnd w:id="491"/>
      <w:bookmarkEnd w:id="492"/>
      <w:bookmarkEnd w:id="493"/>
      <w:bookmarkEnd w:id="494"/>
      <w:bookmarkEnd w:id="495"/>
      <w:bookmarkEnd w:id="496"/>
      <w:bookmarkEnd w:id="497"/>
      <w:bookmarkEnd w:id="498"/>
      <w:bookmarkEnd w:id="499"/>
      <w:bookmarkEnd w:id="500"/>
      <w:bookmarkEnd w:id="501"/>
      <w:bookmarkEnd w:id="502"/>
      <w:bookmarkEnd w:id="503"/>
      <w:bookmarkEnd w:id="504"/>
      <w:bookmarkEnd w:id="505"/>
      <w:bookmarkEnd w:id="506"/>
      <w:bookmarkEnd w:id="507"/>
      <w:bookmarkEnd w:id="508"/>
      <w:bookmarkEnd w:id="509"/>
      <w:bookmarkEnd w:id="510"/>
      <w:bookmarkEnd w:id="511"/>
      <w:bookmarkEnd w:id="512"/>
      <w:bookmarkEnd w:id="513"/>
      <w:bookmarkEnd w:id="514"/>
      <w:bookmarkEnd w:id="515"/>
      <w:bookmarkEnd w:id="516"/>
      <w:bookmarkEnd w:id="517"/>
      <w:bookmarkEnd w:id="518"/>
      <w:bookmarkEnd w:id="519"/>
      <w:bookmarkEnd w:id="520"/>
      <w:bookmarkEnd w:id="521"/>
      <w:bookmarkEnd w:id="522"/>
      <w:bookmarkEnd w:id="523"/>
      <w:bookmarkEnd w:id="524"/>
      <w:bookmarkEnd w:id="525"/>
      <w:bookmarkEnd w:id="526"/>
      <w:bookmarkEnd w:id="527"/>
      <w:bookmarkEnd w:id="528"/>
      <w:bookmarkEnd w:id="529"/>
      <w:bookmarkEnd w:id="530"/>
      <w:bookmarkEnd w:id="531"/>
      <w:bookmarkEnd w:id="532"/>
      <w:bookmarkEnd w:id="533"/>
      <w:bookmarkEnd w:id="534"/>
      <w:bookmarkEnd w:id="535"/>
      <w:bookmarkEnd w:id="536"/>
      <w:bookmarkEnd w:id="537"/>
      <w:bookmarkEnd w:id="538"/>
      <w:bookmarkEnd w:id="539"/>
      <w:bookmarkEnd w:id="540"/>
      <w:bookmarkEnd w:id="541"/>
      <w:bookmarkEnd w:id="542"/>
      <w:bookmarkEnd w:id="543"/>
      <w:bookmarkEnd w:id="544"/>
      <w:bookmarkEnd w:id="545"/>
      <w:bookmarkEnd w:id="546"/>
      <w:bookmarkEnd w:id="547"/>
      <w:bookmarkEnd w:id="548"/>
      <w:bookmarkEnd w:id="549"/>
      <w:bookmarkEnd w:id="550"/>
      <w:bookmarkEnd w:id="551"/>
      <w:bookmarkEnd w:id="552"/>
      <w:bookmarkEnd w:id="553"/>
      <w:bookmarkEnd w:id="554"/>
      <w:bookmarkEnd w:id="555"/>
      <w:bookmarkEnd w:id="556"/>
      <w:bookmarkEnd w:id="557"/>
      <w:bookmarkEnd w:id="558"/>
      <w:bookmarkEnd w:id="559"/>
      <w:bookmarkEnd w:id="560"/>
      <w:bookmarkEnd w:id="561"/>
      <w:bookmarkEnd w:id="562"/>
      <w:bookmarkEnd w:id="563"/>
      <w:bookmarkEnd w:id="564"/>
      <w:bookmarkEnd w:id="565"/>
      <w:bookmarkEnd w:id="566"/>
      <w:bookmarkEnd w:id="567"/>
      <w:bookmarkEnd w:id="568"/>
      <w:bookmarkEnd w:id="569"/>
      <w:bookmarkEnd w:id="570"/>
      <w:bookmarkEnd w:id="571"/>
      <w:bookmarkEnd w:id="572"/>
      <w:bookmarkEnd w:id="573"/>
      <w:bookmarkEnd w:id="574"/>
      <w:bookmarkEnd w:id="575"/>
      <w:bookmarkEnd w:id="576"/>
      <w:bookmarkEnd w:id="577"/>
      <w:bookmarkEnd w:id="578"/>
      <w:bookmarkEnd w:id="579"/>
      <w:bookmarkEnd w:id="580"/>
      <w:bookmarkEnd w:id="581"/>
      <w:bookmarkEnd w:id="582"/>
      <w:bookmarkEnd w:id="583"/>
      <w:bookmarkEnd w:id="584"/>
      <w:bookmarkEnd w:id="585"/>
      <w:bookmarkEnd w:id="586"/>
      <w:bookmarkEnd w:id="587"/>
      <w:bookmarkEnd w:id="588"/>
      <w:bookmarkEnd w:id="589"/>
      <w:bookmarkEnd w:id="590"/>
      <w:bookmarkEnd w:id="591"/>
      <w:bookmarkEnd w:id="592"/>
      <w:bookmarkEnd w:id="593"/>
      <w:bookmarkEnd w:id="594"/>
      <w:bookmarkEnd w:id="595"/>
      <w:bookmarkEnd w:id="596"/>
      <w:bookmarkEnd w:id="597"/>
      <w:bookmarkEnd w:id="598"/>
      <w:bookmarkEnd w:id="599"/>
      <w:bookmarkEnd w:id="600"/>
      <w:bookmarkEnd w:id="601"/>
      <w:bookmarkEnd w:id="602"/>
      <w:bookmarkEnd w:id="603"/>
      <w:bookmarkEnd w:id="604"/>
      <w:bookmarkEnd w:id="605"/>
      <w:bookmarkEnd w:id="606"/>
      <w:bookmarkEnd w:id="607"/>
      <w:bookmarkEnd w:id="608"/>
      <w:bookmarkEnd w:id="609"/>
      <w:bookmarkEnd w:id="610"/>
      <w:bookmarkEnd w:id="611"/>
      <w:bookmarkEnd w:id="612"/>
      <w:bookmarkEnd w:id="613"/>
      <w:bookmarkEnd w:id="614"/>
      <w:bookmarkEnd w:id="615"/>
      <w:bookmarkEnd w:id="616"/>
      <w:bookmarkEnd w:id="617"/>
      <w:bookmarkEnd w:id="618"/>
      <w:bookmarkEnd w:id="619"/>
      <w:bookmarkEnd w:id="620"/>
      <w:bookmarkEnd w:id="621"/>
      <w:bookmarkEnd w:id="622"/>
      <w:bookmarkEnd w:id="623"/>
      <w:bookmarkEnd w:id="624"/>
      <w:bookmarkEnd w:id="625"/>
      <w:bookmarkEnd w:id="626"/>
      <w:bookmarkEnd w:id="627"/>
      <w:bookmarkEnd w:id="628"/>
      <w:bookmarkEnd w:id="629"/>
      <w:bookmarkEnd w:id="630"/>
      <w:bookmarkEnd w:id="631"/>
      <w:bookmarkEnd w:id="632"/>
      <w:bookmarkEnd w:id="633"/>
      <w:bookmarkEnd w:id="634"/>
      <w:bookmarkEnd w:id="635"/>
      <w:bookmarkEnd w:id="636"/>
      <w:bookmarkEnd w:id="637"/>
      <w:bookmarkEnd w:id="638"/>
      <w:bookmarkEnd w:id="639"/>
      <w:bookmarkEnd w:id="640"/>
      <w:bookmarkEnd w:id="641"/>
      <w:bookmarkEnd w:id="642"/>
      <w:bookmarkEnd w:id="643"/>
      <w:bookmarkEnd w:id="644"/>
      <w:bookmarkEnd w:id="645"/>
      <w:bookmarkEnd w:id="646"/>
      <w:bookmarkEnd w:id="647"/>
      <w:bookmarkEnd w:id="648"/>
      <w:bookmarkEnd w:id="649"/>
      <w:r w:rsidRPr="00BE7448">
        <w:t>Μεθοδολογία διοίκησης και διασφάλισης ποιότητας Έργου</w:t>
      </w:r>
      <w:bookmarkEnd w:id="650"/>
      <w:bookmarkEnd w:id="651"/>
      <w:bookmarkEnd w:id="652"/>
      <w:bookmarkEnd w:id="653"/>
      <w:bookmarkEnd w:id="654"/>
      <w:bookmarkEnd w:id="655"/>
      <w:bookmarkEnd w:id="656"/>
      <w:bookmarkEnd w:id="657"/>
    </w:p>
    <w:p w14:paraId="7CB97A90" w14:textId="77777777" w:rsidR="00BE7448" w:rsidRPr="000222FE" w:rsidRDefault="00BE7448" w:rsidP="00BE7448">
      <w:pPr>
        <w:rPr>
          <w:rFonts w:ascii="Tahoma" w:hAnsi="Tahoma" w:cs="Tahoma"/>
          <w:szCs w:val="22"/>
          <w:lang w:val="el-GR"/>
        </w:rPr>
      </w:pPr>
      <w:r w:rsidRPr="00BE7448">
        <w:rPr>
          <w:rFonts w:ascii="Tahoma" w:hAnsi="Tahoma" w:cs="Tahoma"/>
          <w:szCs w:val="22"/>
          <w:lang w:val="el-GR"/>
        </w:rPr>
        <w:t>Ο υποψήφιος Ανάδοχος είναι υποχρεωμένος να συμπεριλάβει στην προσφορά του λεπτομερές χρονοδιάγραμμα υλοποίησης με τις κύριες φάσεις υλοποίησης, περιγραφές εργασιών και παραδοτέων, αναλυτικές χρονικές περιόδους υλοποίησης, ανθρώπινους πόρους (ρόλοι</w:t>
      </w:r>
      <w:r w:rsidRPr="00BE7448">
        <w:rPr>
          <w:rFonts w:ascii="Tahoma" w:hAnsi="Tahoma" w:cs="Tahoma"/>
          <w:szCs w:val="22"/>
        </w:rPr>
        <w:t> </w:t>
      </w:r>
      <w:r w:rsidRPr="00BE7448">
        <w:rPr>
          <w:rFonts w:ascii="Tahoma" w:hAnsi="Tahoma" w:cs="Tahoma"/>
          <w:szCs w:val="22"/>
          <w:lang w:val="el-GR"/>
        </w:rPr>
        <w:t>/</w:t>
      </w:r>
      <w:r w:rsidRPr="00BE7448">
        <w:rPr>
          <w:rFonts w:ascii="Tahoma" w:hAnsi="Tahoma" w:cs="Tahoma"/>
          <w:szCs w:val="22"/>
        </w:rPr>
        <w:t> </w:t>
      </w:r>
      <w:r w:rsidRPr="00BE7448">
        <w:rPr>
          <w:rFonts w:ascii="Tahoma" w:hAnsi="Tahoma" w:cs="Tahoma"/>
          <w:szCs w:val="22"/>
          <w:lang w:val="el-GR"/>
        </w:rPr>
        <w:t xml:space="preserve">ομάδες έργου) και αρμοδιότητες, καθώς και τα κύρια ορόσημα του Έργου. </w:t>
      </w:r>
    </w:p>
    <w:p w14:paraId="729FDB6C" w14:textId="77777777" w:rsidR="00BE7448" w:rsidRPr="00BE7448" w:rsidRDefault="00BE7448" w:rsidP="00BE7448">
      <w:pPr>
        <w:rPr>
          <w:rFonts w:ascii="Tahoma" w:hAnsi="Tahoma" w:cs="Tahoma"/>
          <w:szCs w:val="22"/>
          <w:lang w:val="el-GR"/>
        </w:rPr>
      </w:pPr>
      <w:r w:rsidRPr="00BE7448">
        <w:rPr>
          <w:rFonts w:ascii="Tahoma" w:hAnsi="Tahoma" w:cs="Tahoma"/>
          <w:szCs w:val="22"/>
          <w:lang w:val="el-GR"/>
        </w:rPr>
        <w:t>Κατά τη διάρκεια υλοποίησης του Έργου, ο Ανάδοχος θα υποβάλλει Μηνιαίες Αναφορές Προόδου (</w:t>
      </w:r>
      <w:r w:rsidRPr="00BE7448">
        <w:rPr>
          <w:rFonts w:ascii="Tahoma" w:hAnsi="Tahoma" w:cs="Tahoma"/>
          <w:szCs w:val="22"/>
        </w:rPr>
        <w:t>progress</w:t>
      </w:r>
      <w:r w:rsidRPr="00BE7448">
        <w:rPr>
          <w:rFonts w:ascii="Tahoma" w:hAnsi="Tahoma" w:cs="Tahoma"/>
          <w:szCs w:val="22"/>
          <w:lang w:val="el-GR"/>
        </w:rPr>
        <w:t xml:space="preserve"> </w:t>
      </w:r>
      <w:r w:rsidRPr="00BE7448">
        <w:rPr>
          <w:rFonts w:ascii="Tahoma" w:hAnsi="Tahoma" w:cs="Tahoma"/>
          <w:szCs w:val="22"/>
        </w:rPr>
        <w:t>reports</w:t>
      </w:r>
      <w:r w:rsidRPr="00BE7448">
        <w:rPr>
          <w:rFonts w:ascii="Tahoma" w:hAnsi="Tahoma" w:cs="Tahoma"/>
          <w:szCs w:val="22"/>
          <w:lang w:val="el-GR"/>
        </w:rPr>
        <w:t>) σχετικά με τις δράσεις του και τις διαδικασίες εκτέλεσης του Έργου, έτσι ώστε να διασφαλίζεται:</w:t>
      </w:r>
    </w:p>
    <w:p w14:paraId="79B1BAD6" w14:textId="77777777" w:rsidR="00BE7448" w:rsidRPr="00BE7448" w:rsidRDefault="00BE7448" w:rsidP="00F949F2">
      <w:pPr>
        <w:numPr>
          <w:ilvl w:val="0"/>
          <w:numId w:val="55"/>
        </w:numPr>
        <w:suppressAutoHyphens w:val="0"/>
        <w:ind w:left="714" w:hanging="357"/>
        <w:rPr>
          <w:rFonts w:ascii="Tahoma" w:hAnsi="Tahoma" w:cs="Tahoma"/>
          <w:szCs w:val="22"/>
          <w:lang w:val="el-GR"/>
        </w:rPr>
      </w:pPr>
      <w:r w:rsidRPr="00BE7448">
        <w:rPr>
          <w:rFonts w:ascii="Tahoma" w:hAnsi="Tahoma" w:cs="Tahoma"/>
          <w:szCs w:val="22"/>
          <w:lang w:val="el-GR"/>
        </w:rPr>
        <w:t>η τήρηση του χρονοδιαγράμματος του Έργου</w:t>
      </w:r>
    </w:p>
    <w:p w14:paraId="3259A6A5" w14:textId="77777777" w:rsidR="00BE7448" w:rsidRPr="00BE7448" w:rsidRDefault="00BE7448" w:rsidP="00F949F2">
      <w:pPr>
        <w:numPr>
          <w:ilvl w:val="0"/>
          <w:numId w:val="55"/>
        </w:numPr>
        <w:suppressAutoHyphens w:val="0"/>
        <w:ind w:left="714" w:hanging="357"/>
        <w:rPr>
          <w:rFonts w:ascii="Tahoma" w:hAnsi="Tahoma" w:cs="Tahoma"/>
          <w:szCs w:val="22"/>
          <w:lang w:val="el-GR"/>
        </w:rPr>
      </w:pPr>
      <w:r w:rsidRPr="00BE7448">
        <w:rPr>
          <w:rFonts w:ascii="Tahoma" w:hAnsi="Tahoma" w:cs="Tahoma"/>
          <w:szCs w:val="22"/>
          <w:lang w:val="el-GR"/>
        </w:rPr>
        <w:t>η ορθή, και συμβατή με τις προδιαγραφές, εκτέλεση των υποχρεώσεων του Αναδόχου.</w:t>
      </w:r>
    </w:p>
    <w:p w14:paraId="345AC802" w14:textId="77777777" w:rsidR="00BE7448" w:rsidRPr="00BE7448" w:rsidRDefault="00BE7448" w:rsidP="00BE7448">
      <w:pPr>
        <w:rPr>
          <w:rFonts w:ascii="Tahoma" w:hAnsi="Tahoma" w:cs="Tahoma"/>
          <w:szCs w:val="22"/>
          <w:lang w:val="el-GR"/>
        </w:rPr>
      </w:pPr>
      <w:r w:rsidRPr="00BE7448">
        <w:rPr>
          <w:rFonts w:ascii="Tahoma" w:hAnsi="Tahoma" w:cs="Tahoma"/>
          <w:szCs w:val="22"/>
          <w:lang w:val="el-GR"/>
        </w:rPr>
        <w:t xml:space="preserve">Οι τακτικές συναντήσεις του Αναδόχου με την ΕΠΠΕ για την πρόοδο του Έργου θα διεξάγονται σε μηνιαία βάση. </w:t>
      </w:r>
    </w:p>
    <w:p w14:paraId="19B7B3D2" w14:textId="77777777" w:rsidR="00BE7448" w:rsidRPr="00BE7448" w:rsidRDefault="00BE7448" w:rsidP="00BE7448">
      <w:pPr>
        <w:rPr>
          <w:rFonts w:ascii="Tahoma" w:hAnsi="Tahoma" w:cs="Tahoma"/>
          <w:szCs w:val="22"/>
          <w:lang w:val="el-GR"/>
        </w:rPr>
      </w:pPr>
      <w:r w:rsidRPr="00BE7448">
        <w:rPr>
          <w:rFonts w:ascii="Tahoma" w:hAnsi="Tahoma" w:cs="Tahoma"/>
          <w:szCs w:val="22"/>
          <w:lang w:val="el-GR"/>
        </w:rPr>
        <w:t>Ο Υπεύθυνος Διαχείρισης Έργου του Αναδόχου θα παρουσιάζει σε κάθε συνάντηση την Αναφορά Προόδου του Έργου, στην οποία θα συμπεριλαμβάνεται τυχόν ενημερωμένη έκδοση του χρονοδιαγράμματος του Έργου.</w:t>
      </w:r>
    </w:p>
    <w:p w14:paraId="377A3085" w14:textId="77777777" w:rsidR="00BE7448" w:rsidRPr="00BE7448" w:rsidRDefault="00BE7448" w:rsidP="00BE7448">
      <w:pPr>
        <w:rPr>
          <w:rFonts w:ascii="Tahoma" w:hAnsi="Tahoma" w:cs="Tahoma"/>
          <w:szCs w:val="22"/>
          <w:lang w:val="el-GR"/>
        </w:rPr>
      </w:pPr>
      <w:r w:rsidRPr="00BE7448">
        <w:rPr>
          <w:rFonts w:ascii="Tahoma" w:hAnsi="Tahoma" w:cs="Tahoma"/>
          <w:szCs w:val="22"/>
          <w:lang w:val="el-GR"/>
        </w:rPr>
        <w:t>Εκτός από τις τακτικές συναντήσεις, ο Πρόεδρος της ΕΠΠΕ μπορεί να συγκαλέσει έκτακτες συναντήσεις εάν κριθεί απαραίτητο.</w:t>
      </w:r>
    </w:p>
    <w:p w14:paraId="65A41EC1" w14:textId="77777777" w:rsidR="00BE7448" w:rsidRPr="00BE7448" w:rsidRDefault="00BE7448" w:rsidP="00BE7448">
      <w:pPr>
        <w:rPr>
          <w:rFonts w:ascii="Tahoma" w:hAnsi="Tahoma" w:cs="Tahoma"/>
          <w:szCs w:val="22"/>
          <w:lang w:val="el-GR"/>
        </w:rPr>
      </w:pPr>
      <w:r w:rsidRPr="00BE7448">
        <w:rPr>
          <w:rFonts w:ascii="Tahoma" w:hAnsi="Tahoma" w:cs="Tahoma"/>
          <w:szCs w:val="22"/>
          <w:lang w:val="el-GR"/>
        </w:rPr>
        <w:t xml:space="preserve">Ο Ανάδοχος θα τηρεί τα πρακτικά των συναντήσεων που διεξάγονται για την πρόοδο του Έργου και θα τα αποστέλλει στην </w:t>
      </w:r>
      <w:proofErr w:type="spellStart"/>
      <w:r w:rsidRPr="00BE7448">
        <w:rPr>
          <w:rFonts w:ascii="Tahoma" w:hAnsi="Tahoma" w:cs="Tahoma"/>
          <w:szCs w:val="22"/>
          <w:lang w:val="el-GR"/>
        </w:rPr>
        <w:t>ΚτΠ</w:t>
      </w:r>
      <w:proofErr w:type="spellEnd"/>
      <w:r w:rsidRPr="00BE7448">
        <w:rPr>
          <w:rFonts w:ascii="Tahoma" w:hAnsi="Tahoma" w:cs="Tahoma"/>
          <w:szCs w:val="22"/>
          <w:lang w:val="el-GR"/>
        </w:rPr>
        <w:t xml:space="preserve"> Α.Ε..</w:t>
      </w:r>
    </w:p>
    <w:p w14:paraId="643CB40B" w14:textId="77777777" w:rsidR="00BE7448" w:rsidRPr="00BE7448" w:rsidRDefault="00BE7448" w:rsidP="00BE7448">
      <w:pPr>
        <w:rPr>
          <w:rFonts w:ascii="Tahoma" w:hAnsi="Tahoma" w:cs="Tahoma"/>
          <w:szCs w:val="22"/>
          <w:lang w:val="el-GR"/>
        </w:rPr>
      </w:pPr>
      <w:r w:rsidRPr="00BE7448">
        <w:rPr>
          <w:rFonts w:ascii="Tahoma" w:hAnsi="Tahoma" w:cs="Tahoma"/>
          <w:szCs w:val="22"/>
          <w:lang w:val="el-GR"/>
        </w:rPr>
        <w:t>Ο υποψήφιος Ανάδοχος, θα πρέπει να συμπεριλάβει στην προσφορά του τα έγγραφα της Μεθοδολογίας Διαχείρισης Ποιότητας του Έργου (</w:t>
      </w:r>
      <w:r w:rsidRPr="00BE7448">
        <w:rPr>
          <w:rFonts w:ascii="Tahoma" w:hAnsi="Tahoma" w:cs="Tahoma"/>
          <w:szCs w:val="22"/>
          <w:lang w:val="en-US"/>
        </w:rPr>
        <w:t>Project</w:t>
      </w:r>
      <w:r w:rsidRPr="00BE7448">
        <w:rPr>
          <w:rFonts w:ascii="Tahoma" w:hAnsi="Tahoma" w:cs="Tahoma"/>
          <w:szCs w:val="22"/>
          <w:lang w:val="el-GR"/>
        </w:rPr>
        <w:t xml:space="preserve"> </w:t>
      </w:r>
      <w:r w:rsidRPr="00BE7448">
        <w:rPr>
          <w:rFonts w:ascii="Tahoma" w:hAnsi="Tahoma" w:cs="Tahoma"/>
          <w:szCs w:val="22"/>
          <w:lang w:val="en-US"/>
        </w:rPr>
        <w:t>Quality</w:t>
      </w:r>
      <w:r w:rsidRPr="00BE7448">
        <w:rPr>
          <w:rFonts w:ascii="Tahoma" w:hAnsi="Tahoma" w:cs="Tahoma"/>
          <w:szCs w:val="22"/>
          <w:lang w:val="el-GR"/>
        </w:rPr>
        <w:t xml:space="preserve"> </w:t>
      </w:r>
      <w:r w:rsidRPr="00BE7448">
        <w:rPr>
          <w:rFonts w:ascii="Tahoma" w:hAnsi="Tahoma" w:cs="Tahoma"/>
          <w:szCs w:val="22"/>
          <w:lang w:val="en-US"/>
        </w:rPr>
        <w:t>Plan</w:t>
      </w:r>
      <w:r w:rsidRPr="00BE7448">
        <w:rPr>
          <w:rFonts w:ascii="Tahoma" w:hAnsi="Tahoma" w:cs="Tahoma"/>
          <w:szCs w:val="22"/>
          <w:lang w:val="el-GR"/>
        </w:rPr>
        <w:t xml:space="preserve">) που εφαρμόζει, ή σε περίπτωση χρήσης λογισμικού, να γίνει σχετική αναφορά. </w:t>
      </w:r>
    </w:p>
    <w:p w14:paraId="07D3F359" w14:textId="77777777" w:rsidR="00BE7448" w:rsidRPr="00BE7448" w:rsidRDefault="00BE7448" w:rsidP="00BE7448">
      <w:pPr>
        <w:rPr>
          <w:rFonts w:eastAsia="SimSun"/>
          <w:lang w:val="el-GR"/>
        </w:rPr>
      </w:pPr>
      <w:bookmarkStart w:id="658" w:name="_Hlk100904413"/>
    </w:p>
    <w:p w14:paraId="692B5FA4" w14:textId="77777777" w:rsidR="00A613D1" w:rsidRPr="006C18C8" w:rsidRDefault="00A57A78" w:rsidP="0064250E">
      <w:pPr>
        <w:pStyle w:val="40"/>
        <w:numPr>
          <w:ilvl w:val="2"/>
          <w:numId w:val="18"/>
        </w:numPr>
        <w:ind w:left="540"/>
        <w:rPr>
          <w:rFonts w:eastAsia="SimSun"/>
        </w:rPr>
      </w:pPr>
      <w:bookmarkStart w:id="659" w:name="_Toc106350258"/>
      <w:r>
        <w:rPr>
          <w:rFonts w:eastAsia="SimSun"/>
        </w:rPr>
        <w:t>Χρονοδιάγραμμα</w:t>
      </w:r>
      <w:bookmarkEnd w:id="659"/>
    </w:p>
    <w:p w14:paraId="40010D44" w14:textId="77777777" w:rsidR="00BE7448" w:rsidRPr="00BE7448" w:rsidRDefault="00BE7448" w:rsidP="00BE7448">
      <w:pPr>
        <w:rPr>
          <w:rFonts w:ascii="Tahoma" w:hAnsi="Tahoma" w:cs="Tahoma"/>
          <w:szCs w:val="22"/>
          <w:lang w:val="el-GR"/>
        </w:rPr>
      </w:pPr>
      <w:r w:rsidRPr="00BE7448">
        <w:rPr>
          <w:rFonts w:ascii="Tahoma" w:hAnsi="Tahoma" w:cs="Tahoma"/>
          <w:szCs w:val="22"/>
          <w:lang w:val="el-GR"/>
        </w:rPr>
        <w:t xml:space="preserve">Ο χρόνος υλοποίησης του Έργου ορίζεται σε </w:t>
      </w:r>
      <w:r w:rsidRPr="00BE7448">
        <w:rPr>
          <w:rFonts w:ascii="Tahoma" w:hAnsi="Tahoma" w:cs="Tahoma"/>
          <w:b/>
          <w:szCs w:val="22"/>
          <w:lang w:val="el-GR"/>
        </w:rPr>
        <w:t>τριάντα έξι (36) μήνες</w:t>
      </w:r>
      <w:r w:rsidRPr="00BE7448">
        <w:rPr>
          <w:rFonts w:ascii="Tahoma" w:hAnsi="Tahoma" w:cs="Tahoma"/>
          <w:szCs w:val="22"/>
          <w:lang w:val="el-GR"/>
        </w:rPr>
        <w:t xml:space="preserve">. </w:t>
      </w:r>
    </w:p>
    <w:p w14:paraId="0366B8C2" w14:textId="3A4847FB" w:rsidR="00BE7448" w:rsidRPr="00BE7448" w:rsidRDefault="00BE7448" w:rsidP="00BE7448">
      <w:pPr>
        <w:rPr>
          <w:rFonts w:ascii="Tahoma" w:hAnsi="Tahoma" w:cs="Tahoma"/>
          <w:szCs w:val="22"/>
          <w:lang w:val="el-GR"/>
        </w:rPr>
      </w:pPr>
      <w:r w:rsidRPr="00BE7448">
        <w:rPr>
          <w:rFonts w:ascii="Tahoma" w:hAnsi="Tahoma" w:cs="Tahoma"/>
          <w:szCs w:val="22"/>
          <w:lang w:val="el-GR"/>
        </w:rPr>
        <w:lastRenderedPageBreak/>
        <w:t xml:space="preserve">Στο χρόνο υλοποίησης δεν περιλαμβάνεται η διαδικασία </w:t>
      </w:r>
      <w:proofErr w:type="spellStart"/>
      <w:r w:rsidRPr="00BE7448">
        <w:rPr>
          <w:rFonts w:ascii="Tahoma" w:hAnsi="Tahoma" w:cs="Tahoma"/>
          <w:szCs w:val="22"/>
          <w:lang w:val="el-GR"/>
        </w:rPr>
        <w:t>επανυποβολής</w:t>
      </w:r>
      <w:proofErr w:type="spellEnd"/>
      <w:r w:rsidRPr="00BE7448">
        <w:rPr>
          <w:rFonts w:ascii="Tahoma" w:hAnsi="Tahoma" w:cs="Tahoma"/>
          <w:szCs w:val="22"/>
          <w:lang w:val="el-GR"/>
        </w:rPr>
        <w:t xml:space="preserve"> παραδοτέων που ορίζεται στην παράγραφο </w:t>
      </w:r>
      <w:r w:rsidR="001C5365">
        <w:rPr>
          <w:rFonts w:ascii="Tahoma" w:hAnsi="Tahoma" w:cs="Tahoma"/>
          <w:szCs w:val="22"/>
          <w:lang w:val="el-GR"/>
        </w:rPr>
        <w:fldChar w:fldCharType="begin"/>
      </w:r>
      <w:r w:rsidR="002D13DD">
        <w:rPr>
          <w:rFonts w:ascii="Tahoma" w:hAnsi="Tahoma" w:cs="Tahoma"/>
          <w:szCs w:val="22"/>
          <w:lang w:val="el-GR"/>
        </w:rPr>
        <w:instrText xml:space="preserve"> REF _Ref6835485 \w \h </w:instrText>
      </w:r>
      <w:r w:rsidR="001C5365">
        <w:rPr>
          <w:rFonts w:ascii="Tahoma" w:hAnsi="Tahoma" w:cs="Tahoma"/>
          <w:szCs w:val="22"/>
          <w:lang w:val="el-GR"/>
        </w:rPr>
      </w:r>
      <w:r w:rsidR="001C5365">
        <w:rPr>
          <w:rFonts w:ascii="Tahoma" w:hAnsi="Tahoma" w:cs="Tahoma"/>
          <w:szCs w:val="22"/>
          <w:lang w:val="el-GR"/>
        </w:rPr>
        <w:fldChar w:fldCharType="separate"/>
      </w:r>
      <w:r w:rsidR="001B7B96">
        <w:rPr>
          <w:rFonts w:ascii="Tahoma" w:hAnsi="Tahoma" w:cs="Tahoma"/>
          <w:szCs w:val="22"/>
          <w:cs/>
          <w:lang w:val="el-GR"/>
        </w:rPr>
        <w:t>‎</w:t>
      </w:r>
      <w:r w:rsidR="001B7B96">
        <w:rPr>
          <w:rFonts w:ascii="Tahoma" w:hAnsi="Tahoma" w:cs="Tahoma"/>
          <w:szCs w:val="22"/>
          <w:lang w:val="el-GR"/>
        </w:rPr>
        <w:t>6.3</w:t>
      </w:r>
      <w:r w:rsidR="001C5365">
        <w:rPr>
          <w:rFonts w:ascii="Tahoma" w:hAnsi="Tahoma" w:cs="Tahoma"/>
          <w:szCs w:val="22"/>
          <w:lang w:val="el-GR"/>
        </w:rPr>
        <w:fldChar w:fldCharType="end"/>
      </w:r>
      <w:r w:rsidR="002D13DD">
        <w:rPr>
          <w:rFonts w:ascii="Tahoma" w:hAnsi="Tahoma" w:cs="Tahoma"/>
          <w:szCs w:val="22"/>
          <w:lang w:val="el-GR"/>
        </w:rPr>
        <w:t xml:space="preserve"> </w:t>
      </w:r>
      <w:r w:rsidRPr="00BE7448">
        <w:rPr>
          <w:rFonts w:ascii="Tahoma" w:hAnsi="Tahoma" w:cs="Tahoma"/>
          <w:szCs w:val="22"/>
          <w:lang w:val="el-GR"/>
        </w:rPr>
        <w:t>«Διαδικασία Παραλαβής Έργου».</w:t>
      </w:r>
    </w:p>
    <w:p w14:paraId="16CA8FCB" w14:textId="10774608" w:rsidR="00BE7448" w:rsidRPr="00BE7448" w:rsidRDefault="00BE7448" w:rsidP="00BE7448">
      <w:pPr>
        <w:rPr>
          <w:rFonts w:ascii="Tahoma" w:hAnsi="Tahoma" w:cs="Tahoma"/>
          <w:szCs w:val="22"/>
          <w:lang w:val="el-GR"/>
        </w:rPr>
      </w:pPr>
      <w:r w:rsidRPr="00BE7448">
        <w:rPr>
          <w:rFonts w:ascii="Tahoma" w:hAnsi="Tahoma" w:cs="Tahoma"/>
          <w:szCs w:val="22"/>
          <w:lang w:val="el-GR"/>
        </w:rPr>
        <w:t xml:space="preserve">Η διάρκεια της σύμβασης υπολογίζεται ως το άθροισμα του χρόνου υλοποίησης και του χρόνου που θα απαιτηθεί για την παραλαβή των ενδιάμεσων φάσεων και της οριστικής παραλαβής με βάση τη διαδικασία </w:t>
      </w:r>
      <w:proofErr w:type="spellStart"/>
      <w:r w:rsidRPr="00BE7448">
        <w:rPr>
          <w:rFonts w:ascii="Tahoma" w:hAnsi="Tahoma" w:cs="Tahoma"/>
          <w:szCs w:val="22"/>
          <w:lang w:val="el-GR"/>
        </w:rPr>
        <w:t>επανυποβολής</w:t>
      </w:r>
      <w:proofErr w:type="spellEnd"/>
      <w:r w:rsidRPr="00BE7448">
        <w:rPr>
          <w:rFonts w:ascii="Tahoma" w:hAnsi="Tahoma" w:cs="Tahoma"/>
          <w:szCs w:val="22"/>
          <w:lang w:val="el-GR"/>
        </w:rPr>
        <w:t xml:space="preserve"> παραδοτέων που ορίζεται στην παράγραφο </w:t>
      </w:r>
      <w:r w:rsidR="001C5365">
        <w:rPr>
          <w:rFonts w:ascii="Tahoma" w:hAnsi="Tahoma" w:cs="Tahoma"/>
          <w:szCs w:val="22"/>
        </w:rPr>
        <w:fldChar w:fldCharType="begin"/>
      </w:r>
      <w:r w:rsidR="002D13DD">
        <w:rPr>
          <w:rFonts w:ascii="Tahoma" w:hAnsi="Tahoma" w:cs="Tahoma"/>
          <w:szCs w:val="22"/>
          <w:lang w:val="el-GR"/>
        </w:rPr>
        <w:instrText xml:space="preserve"> REF _Ref6835486 \w \h </w:instrText>
      </w:r>
      <w:r w:rsidR="001C5365">
        <w:rPr>
          <w:rFonts w:ascii="Tahoma" w:hAnsi="Tahoma" w:cs="Tahoma"/>
          <w:szCs w:val="22"/>
        </w:rPr>
      </w:r>
      <w:r w:rsidR="001C5365">
        <w:rPr>
          <w:rFonts w:ascii="Tahoma" w:hAnsi="Tahoma" w:cs="Tahoma"/>
          <w:szCs w:val="22"/>
        </w:rPr>
        <w:fldChar w:fldCharType="separate"/>
      </w:r>
      <w:r w:rsidR="001B7B96">
        <w:rPr>
          <w:rFonts w:ascii="Tahoma" w:hAnsi="Tahoma" w:cs="Tahoma"/>
          <w:szCs w:val="22"/>
          <w:cs/>
          <w:lang w:val="el-GR"/>
        </w:rPr>
        <w:t>‎</w:t>
      </w:r>
      <w:r w:rsidR="001B7B96">
        <w:rPr>
          <w:rFonts w:ascii="Tahoma" w:hAnsi="Tahoma" w:cs="Tahoma"/>
          <w:szCs w:val="22"/>
          <w:lang w:val="el-GR"/>
        </w:rPr>
        <w:t>6.3</w:t>
      </w:r>
      <w:r w:rsidR="001C5365">
        <w:rPr>
          <w:rFonts w:ascii="Tahoma" w:hAnsi="Tahoma" w:cs="Tahoma"/>
          <w:szCs w:val="22"/>
        </w:rPr>
        <w:fldChar w:fldCharType="end"/>
      </w:r>
      <w:r w:rsidR="002D13DD">
        <w:rPr>
          <w:rFonts w:ascii="Tahoma" w:hAnsi="Tahoma" w:cs="Tahoma"/>
          <w:szCs w:val="22"/>
          <w:lang w:val="el-GR"/>
        </w:rPr>
        <w:t xml:space="preserve"> </w:t>
      </w:r>
      <w:r w:rsidRPr="00BE7448">
        <w:rPr>
          <w:rFonts w:ascii="Tahoma" w:hAnsi="Tahoma" w:cs="Tahoma"/>
          <w:szCs w:val="22"/>
          <w:lang w:val="el-GR"/>
        </w:rPr>
        <w:t>«Διαδικασία Παραλαβής Έργου».</w:t>
      </w:r>
    </w:p>
    <w:p w14:paraId="73FB23C1" w14:textId="77777777" w:rsidR="00BE7448" w:rsidRPr="00BE7448" w:rsidRDefault="00BE7448" w:rsidP="00BE7448">
      <w:pPr>
        <w:rPr>
          <w:rFonts w:ascii="Tahoma" w:hAnsi="Tahoma" w:cs="Tahoma"/>
          <w:szCs w:val="22"/>
          <w:lang w:val="el-GR"/>
        </w:rPr>
      </w:pPr>
      <w:r w:rsidRPr="00BE7448">
        <w:rPr>
          <w:rFonts w:ascii="Tahoma" w:hAnsi="Tahoma" w:cs="Tahoma"/>
          <w:szCs w:val="22"/>
          <w:lang w:val="el-GR"/>
        </w:rPr>
        <w:t xml:space="preserve">Ειδικότερα η περιγραφή του Έργου ανά </w:t>
      </w:r>
      <w:r w:rsidRPr="00BE7448">
        <w:rPr>
          <w:rFonts w:ascii="Tahoma" w:hAnsi="Tahoma" w:cs="Tahoma"/>
          <w:b/>
          <w:szCs w:val="22"/>
          <w:lang w:val="el-GR"/>
        </w:rPr>
        <w:t xml:space="preserve">Φάση </w:t>
      </w:r>
      <w:r w:rsidRPr="00BE7448">
        <w:rPr>
          <w:rFonts w:ascii="Tahoma" w:hAnsi="Tahoma" w:cs="Tahoma"/>
          <w:szCs w:val="22"/>
          <w:lang w:val="el-GR"/>
        </w:rPr>
        <w:t>έχει ως εξής:</w:t>
      </w:r>
    </w:p>
    <w:p w14:paraId="0497881F" w14:textId="77777777" w:rsidR="00BE7448" w:rsidRDefault="00BE7448" w:rsidP="00BE7448">
      <w:pPr>
        <w:rPr>
          <w:rFonts w:ascii="Tahoma" w:hAnsi="Tahoma" w:cs="Tahoma"/>
          <w:szCs w:val="22"/>
          <w:lang w:val="el-GR"/>
        </w:rPr>
        <w:sectPr w:rsidR="00BE7448" w:rsidSect="00DF02B0">
          <w:pgSz w:w="11906" w:h="16838"/>
          <w:pgMar w:top="1134" w:right="1134" w:bottom="1134" w:left="1134" w:header="720" w:footer="709" w:gutter="0"/>
          <w:cols w:space="720"/>
          <w:titlePg/>
          <w:docGrid w:linePitch="360"/>
        </w:sectPr>
      </w:pPr>
    </w:p>
    <w:p w14:paraId="444DBB0B" w14:textId="77777777" w:rsidR="00BE7448" w:rsidRPr="00BE7448" w:rsidRDefault="00BE7448" w:rsidP="00BE7448">
      <w:pPr>
        <w:rPr>
          <w:rFonts w:ascii="Tahoma" w:hAnsi="Tahoma" w:cs="Tahoma"/>
          <w:szCs w:val="22"/>
          <w:lang w:val="el-GR"/>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240"/>
        <w:gridCol w:w="2068"/>
        <w:gridCol w:w="5079"/>
        <w:gridCol w:w="6173"/>
      </w:tblGrid>
      <w:tr w:rsidR="00DB6F98" w:rsidRPr="00253712" w14:paraId="2042BCFB" w14:textId="77777777" w:rsidTr="00BE7448">
        <w:trPr>
          <w:trHeight w:val="397"/>
        </w:trPr>
        <w:tc>
          <w:tcPr>
            <w:tcW w:w="426" w:type="pct"/>
            <w:shd w:val="clear" w:color="auto" w:fill="E6E6E6"/>
            <w:vAlign w:val="center"/>
          </w:tcPr>
          <w:p w14:paraId="750D6E28" w14:textId="77777777" w:rsidR="00BE7448" w:rsidRPr="00253712" w:rsidRDefault="00BE7448" w:rsidP="00BE7448">
            <w:pPr>
              <w:pStyle w:val="Tabletext"/>
              <w:jc w:val="center"/>
              <w:rPr>
                <w:rFonts w:cs="Tahoma"/>
                <w:color w:val="000000" w:themeColor="text1"/>
                <w:sz w:val="22"/>
                <w:szCs w:val="22"/>
              </w:rPr>
            </w:pPr>
            <w:r w:rsidRPr="00253712">
              <w:rPr>
                <w:rFonts w:cs="Tahoma"/>
                <w:color w:val="000000" w:themeColor="text1"/>
                <w:sz w:val="22"/>
                <w:szCs w:val="22"/>
              </w:rPr>
              <w:t>Φάση</w:t>
            </w:r>
          </w:p>
        </w:tc>
        <w:tc>
          <w:tcPr>
            <w:tcW w:w="710" w:type="pct"/>
            <w:shd w:val="clear" w:color="auto" w:fill="E6E6E6"/>
            <w:vAlign w:val="center"/>
          </w:tcPr>
          <w:p w14:paraId="1F47FA95" w14:textId="77777777" w:rsidR="00BE7448" w:rsidRPr="00253712" w:rsidRDefault="00BE7448" w:rsidP="00BE7448">
            <w:pPr>
              <w:pStyle w:val="Tabletext"/>
              <w:jc w:val="center"/>
              <w:rPr>
                <w:rFonts w:cs="Tahoma"/>
                <w:color w:val="000000" w:themeColor="text1"/>
                <w:sz w:val="22"/>
                <w:szCs w:val="22"/>
              </w:rPr>
            </w:pPr>
            <w:r w:rsidRPr="00253712">
              <w:rPr>
                <w:rFonts w:cs="Tahoma"/>
                <w:color w:val="000000" w:themeColor="text1"/>
                <w:sz w:val="22"/>
                <w:szCs w:val="22"/>
              </w:rPr>
              <w:t>Διάρκεια υλοποίησης Φάσης</w:t>
            </w:r>
          </w:p>
        </w:tc>
        <w:tc>
          <w:tcPr>
            <w:tcW w:w="1744" w:type="pct"/>
            <w:shd w:val="clear" w:color="auto" w:fill="E6E6E6"/>
            <w:vAlign w:val="center"/>
          </w:tcPr>
          <w:p w14:paraId="2764D7F5" w14:textId="77777777" w:rsidR="00BE7448" w:rsidRPr="00253712" w:rsidRDefault="00BE7448" w:rsidP="00BE7448">
            <w:pPr>
              <w:pStyle w:val="Tabletext"/>
              <w:rPr>
                <w:rFonts w:cs="Tahoma"/>
                <w:color w:val="000000" w:themeColor="text1"/>
                <w:sz w:val="22"/>
                <w:szCs w:val="22"/>
              </w:rPr>
            </w:pPr>
            <w:r w:rsidRPr="00253712">
              <w:rPr>
                <w:rFonts w:cs="Tahoma"/>
                <w:color w:val="000000" w:themeColor="text1"/>
                <w:sz w:val="22"/>
                <w:szCs w:val="22"/>
              </w:rPr>
              <w:t>Τίτλος Φάσης</w:t>
            </w:r>
          </w:p>
        </w:tc>
        <w:tc>
          <w:tcPr>
            <w:tcW w:w="2120" w:type="pct"/>
            <w:shd w:val="clear" w:color="auto" w:fill="E6E6E6"/>
            <w:vAlign w:val="center"/>
          </w:tcPr>
          <w:p w14:paraId="62BDA3D3" w14:textId="77777777" w:rsidR="00BE7448" w:rsidRPr="00253712" w:rsidRDefault="00BE7448" w:rsidP="00BE7448">
            <w:pPr>
              <w:pStyle w:val="Tabletext"/>
              <w:rPr>
                <w:rFonts w:cs="Tahoma"/>
                <w:color w:val="000000" w:themeColor="text1"/>
                <w:sz w:val="22"/>
                <w:szCs w:val="22"/>
              </w:rPr>
            </w:pPr>
            <w:r w:rsidRPr="00253712">
              <w:rPr>
                <w:rFonts w:cs="Tahoma"/>
                <w:color w:val="000000" w:themeColor="text1"/>
                <w:sz w:val="22"/>
                <w:szCs w:val="22"/>
              </w:rPr>
              <w:t>Προϋπόθεση έναρξης – διάρκεια Φάσης</w:t>
            </w:r>
          </w:p>
        </w:tc>
      </w:tr>
      <w:tr w:rsidR="00DB6F98" w:rsidRPr="00DF78F5" w14:paraId="6183FFE3" w14:textId="77777777" w:rsidTr="00BE7448">
        <w:trPr>
          <w:trHeight w:val="720"/>
        </w:trPr>
        <w:tc>
          <w:tcPr>
            <w:tcW w:w="426" w:type="pct"/>
            <w:vAlign w:val="center"/>
          </w:tcPr>
          <w:p w14:paraId="3B58AF2B" w14:textId="77777777" w:rsidR="00BE7448" w:rsidRPr="00253712" w:rsidRDefault="00BE7448" w:rsidP="00F949F2">
            <w:pPr>
              <w:pStyle w:val="Tabletext"/>
              <w:numPr>
                <w:ilvl w:val="0"/>
                <w:numId w:val="65"/>
              </w:numPr>
              <w:spacing w:after="0"/>
              <w:jc w:val="center"/>
              <w:rPr>
                <w:rFonts w:cs="Tahoma"/>
                <w:color w:val="000000" w:themeColor="text1"/>
                <w:sz w:val="22"/>
                <w:szCs w:val="22"/>
              </w:rPr>
            </w:pPr>
          </w:p>
        </w:tc>
        <w:tc>
          <w:tcPr>
            <w:tcW w:w="710" w:type="pct"/>
            <w:vAlign w:val="center"/>
          </w:tcPr>
          <w:p w14:paraId="5444D11F" w14:textId="77777777" w:rsidR="00BE7448" w:rsidRPr="00253712" w:rsidRDefault="00BE7448" w:rsidP="00BE7448">
            <w:pPr>
              <w:pStyle w:val="Tabletext"/>
              <w:rPr>
                <w:rFonts w:cs="Tahoma"/>
                <w:color w:val="000000" w:themeColor="text1"/>
                <w:sz w:val="22"/>
                <w:szCs w:val="22"/>
              </w:rPr>
            </w:pPr>
            <w:r w:rsidRPr="00253712">
              <w:rPr>
                <w:rFonts w:cs="Tahoma"/>
                <w:color w:val="000000" w:themeColor="text1"/>
                <w:sz w:val="22"/>
                <w:szCs w:val="22"/>
              </w:rPr>
              <w:t>3 μήνες</w:t>
            </w:r>
          </w:p>
        </w:tc>
        <w:tc>
          <w:tcPr>
            <w:tcW w:w="1744" w:type="pct"/>
            <w:vAlign w:val="center"/>
          </w:tcPr>
          <w:p w14:paraId="6F177D8E" w14:textId="77777777" w:rsidR="00BE7448" w:rsidRPr="00253712" w:rsidRDefault="00BE7448" w:rsidP="00BE7448">
            <w:pPr>
              <w:pStyle w:val="Tabletext"/>
              <w:ind w:left="72"/>
              <w:rPr>
                <w:rFonts w:cs="Tahoma"/>
                <w:color w:val="000000" w:themeColor="text1"/>
                <w:sz w:val="22"/>
                <w:szCs w:val="22"/>
              </w:rPr>
            </w:pPr>
            <w:r w:rsidRPr="00253712">
              <w:rPr>
                <w:rFonts w:cs="Tahoma"/>
                <w:color w:val="000000" w:themeColor="text1"/>
                <w:sz w:val="22"/>
                <w:szCs w:val="22"/>
              </w:rPr>
              <w:t>Αποτύπωση υφιστάμενης κατάστασης και ανάλυση απαιτήσεων Έργου</w:t>
            </w:r>
          </w:p>
        </w:tc>
        <w:tc>
          <w:tcPr>
            <w:tcW w:w="2120" w:type="pct"/>
            <w:vAlign w:val="center"/>
          </w:tcPr>
          <w:p w14:paraId="7338B4FB" w14:textId="77777777" w:rsidR="00BE7448" w:rsidRPr="00253712" w:rsidRDefault="00BE7448" w:rsidP="00BE7448">
            <w:pPr>
              <w:pStyle w:val="Tabletext"/>
              <w:ind w:left="72"/>
              <w:rPr>
                <w:rFonts w:cs="Tahoma"/>
                <w:color w:val="000000" w:themeColor="text1"/>
                <w:sz w:val="22"/>
                <w:szCs w:val="22"/>
              </w:rPr>
            </w:pPr>
            <w:r w:rsidRPr="00253712">
              <w:rPr>
                <w:rFonts w:cs="Tahoma"/>
                <w:color w:val="000000" w:themeColor="text1"/>
                <w:sz w:val="22"/>
                <w:szCs w:val="22"/>
              </w:rPr>
              <w:t>Έναρξη με την υπογραφή της Σύμβασης</w:t>
            </w:r>
          </w:p>
        </w:tc>
      </w:tr>
      <w:tr w:rsidR="00DB6F98" w:rsidRPr="00DF78F5" w14:paraId="3A0DDACE" w14:textId="77777777" w:rsidTr="00BE7448">
        <w:trPr>
          <w:trHeight w:val="720"/>
        </w:trPr>
        <w:tc>
          <w:tcPr>
            <w:tcW w:w="426" w:type="pct"/>
            <w:vAlign w:val="center"/>
          </w:tcPr>
          <w:p w14:paraId="1FFC874D" w14:textId="77777777" w:rsidR="00BE7448" w:rsidRPr="00253712" w:rsidRDefault="00BE7448" w:rsidP="00F949F2">
            <w:pPr>
              <w:pStyle w:val="Tabletext"/>
              <w:numPr>
                <w:ilvl w:val="0"/>
                <w:numId w:val="65"/>
              </w:numPr>
              <w:spacing w:after="0"/>
              <w:jc w:val="center"/>
              <w:rPr>
                <w:rFonts w:cs="Tahoma"/>
                <w:color w:val="000000" w:themeColor="text1"/>
                <w:sz w:val="22"/>
                <w:szCs w:val="22"/>
              </w:rPr>
            </w:pPr>
          </w:p>
        </w:tc>
        <w:tc>
          <w:tcPr>
            <w:tcW w:w="710" w:type="pct"/>
            <w:vAlign w:val="center"/>
          </w:tcPr>
          <w:p w14:paraId="35DF54AA" w14:textId="77777777" w:rsidR="00BE7448" w:rsidRPr="00253712" w:rsidRDefault="00BE7448" w:rsidP="00BE7448">
            <w:pPr>
              <w:pStyle w:val="Tabletext"/>
              <w:rPr>
                <w:rFonts w:cs="Tahoma"/>
                <w:color w:val="000000" w:themeColor="text1"/>
                <w:sz w:val="22"/>
                <w:szCs w:val="22"/>
              </w:rPr>
            </w:pPr>
            <w:r w:rsidRPr="00253712">
              <w:rPr>
                <w:rFonts w:cs="Tahoma"/>
                <w:color w:val="000000" w:themeColor="text1"/>
                <w:sz w:val="22"/>
                <w:szCs w:val="22"/>
              </w:rPr>
              <w:t>3 μήνες</w:t>
            </w:r>
          </w:p>
        </w:tc>
        <w:tc>
          <w:tcPr>
            <w:tcW w:w="1744" w:type="pct"/>
            <w:vAlign w:val="center"/>
          </w:tcPr>
          <w:p w14:paraId="53BFC05E" w14:textId="77777777" w:rsidR="00BE7448" w:rsidRPr="00253712" w:rsidRDefault="00BE7448" w:rsidP="00BE7448">
            <w:pPr>
              <w:pStyle w:val="Tabletext"/>
              <w:ind w:left="72"/>
              <w:rPr>
                <w:rFonts w:cs="Tahoma"/>
                <w:color w:val="000000" w:themeColor="text1"/>
                <w:sz w:val="22"/>
                <w:szCs w:val="22"/>
              </w:rPr>
            </w:pPr>
            <w:r w:rsidRPr="00253712">
              <w:rPr>
                <w:rFonts w:cs="Tahoma"/>
                <w:color w:val="000000" w:themeColor="text1"/>
                <w:sz w:val="22"/>
                <w:szCs w:val="22"/>
              </w:rPr>
              <w:t>Διαμόρφωση του ΣΔΑΠ</w:t>
            </w:r>
          </w:p>
        </w:tc>
        <w:tc>
          <w:tcPr>
            <w:tcW w:w="2120" w:type="pct"/>
            <w:vAlign w:val="center"/>
          </w:tcPr>
          <w:p w14:paraId="7E43C257" w14:textId="77777777" w:rsidR="00BE7448" w:rsidRPr="00253712" w:rsidRDefault="00BE7448" w:rsidP="00BE7448">
            <w:pPr>
              <w:pStyle w:val="Tabletext"/>
              <w:ind w:left="72"/>
              <w:rPr>
                <w:rFonts w:cs="Tahoma"/>
                <w:color w:val="000000" w:themeColor="text1"/>
                <w:sz w:val="22"/>
                <w:szCs w:val="22"/>
              </w:rPr>
            </w:pPr>
            <w:r w:rsidRPr="00253712">
              <w:rPr>
                <w:rFonts w:cs="Tahoma"/>
                <w:color w:val="000000" w:themeColor="text1"/>
                <w:sz w:val="22"/>
                <w:szCs w:val="22"/>
              </w:rPr>
              <w:t xml:space="preserve">Έναρξη με την παραλαβή της 1ης Φάσης </w:t>
            </w:r>
          </w:p>
          <w:p w14:paraId="08838EE7" w14:textId="77777777" w:rsidR="00BE7448" w:rsidRPr="00253712" w:rsidRDefault="00BE7448" w:rsidP="00BE7448">
            <w:pPr>
              <w:pStyle w:val="Tabletext"/>
              <w:ind w:left="72"/>
              <w:rPr>
                <w:rFonts w:cs="Tahoma"/>
                <w:color w:val="000000" w:themeColor="text1"/>
                <w:sz w:val="22"/>
                <w:szCs w:val="22"/>
              </w:rPr>
            </w:pPr>
          </w:p>
        </w:tc>
      </w:tr>
      <w:tr w:rsidR="00DB6F98" w:rsidRPr="00DF78F5" w14:paraId="3AB3713A" w14:textId="77777777" w:rsidTr="00BE7448">
        <w:trPr>
          <w:trHeight w:val="720"/>
        </w:trPr>
        <w:tc>
          <w:tcPr>
            <w:tcW w:w="426" w:type="pct"/>
            <w:vAlign w:val="center"/>
          </w:tcPr>
          <w:p w14:paraId="408FF517" w14:textId="77777777" w:rsidR="00BE7448" w:rsidRPr="00253712" w:rsidRDefault="00BE7448" w:rsidP="00F949F2">
            <w:pPr>
              <w:pStyle w:val="Tabletext"/>
              <w:numPr>
                <w:ilvl w:val="0"/>
                <w:numId w:val="65"/>
              </w:numPr>
              <w:spacing w:after="0"/>
              <w:jc w:val="center"/>
              <w:rPr>
                <w:rFonts w:cs="Tahoma"/>
                <w:color w:val="000000" w:themeColor="text1"/>
                <w:sz w:val="22"/>
                <w:szCs w:val="22"/>
              </w:rPr>
            </w:pPr>
          </w:p>
        </w:tc>
        <w:tc>
          <w:tcPr>
            <w:tcW w:w="710" w:type="pct"/>
            <w:vAlign w:val="center"/>
          </w:tcPr>
          <w:p w14:paraId="6DBA4E8A" w14:textId="77777777" w:rsidR="00BE7448" w:rsidRPr="00253712" w:rsidRDefault="00BE7448" w:rsidP="00BE7448">
            <w:pPr>
              <w:pStyle w:val="Tabletext"/>
              <w:rPr>
                <w:rFonts w:cs="Tahoma"/>
                <w:color w:val="000000" w:themeColor="text1"/>
                <w:sz w:val="22"/>
                <w:szCs w:val="22"/>
              </w:rPr>
            </w:pPr>
            <w:r w:rsidRPr="00253712">
              <w:rPr>
                <w:rFonts w:cs="Tahoma"/>
                <w:color w:val="000000" w:themeColor="text1"/>
                <w:sz w:val="22"/>
                <w:szCs w:val="22"/>
              </w:rPr>
              <w:t>30 μήνες</w:t>
            </w:r>
          </w:p>
        </w:tc>
        <w:tc>
          <w:tcPr>
            <w:tcW w:w="1744" w:type="pct"/>
            <w:vAlign w:val="center"/>
          </w:tcPr>
          <w:p w14:paraId="1F640683" w14:textId="77777777" w:rsidR="00BE7448" w:rsidRPr="00253712" w:rsidRDefault="00BE7448" w:rsidP="00BE7448">
            <w:pPr>
              <w:pStyle w:val="Tabletext"/>
              <w:ind w:left="72"/>
              <w:rPr>
                <w:rFonts w:cs="Tahoma"/>
                <w:color w:val="000000" w:themeColor="text1"/>
                <w:sz w:val="22"/>
                <w:szCs w:val="22"/>
              </w:rPr>
            </w:pPr>
            <w:r w:rsidRPr="00253712">
              <w:rPr>
                <w:rFonts w:cs="Tahoma"/>
                <w:color w:val="000000" w:themeColor="text1"/>
                <w:sz w:val="22"/>
                <w:szCs w:val="22"/>
              </w:rPr>
              <w:t>Υλοποίηση, ανασκόπηση και βελτίωση του ΣΔΑΠ</w:t>
            </w:r>
          </w:p>
        </w:tc>
        <w:tc>
          <w:tcPr>
            <w:tcW w:w="2120" w:type="pct"/>
            <w:vAlign w:val="center"/>
          </w:tcPr>
          <w:p w14:paraId="5B5A852A" w14:textId="77777777" w:rsidR="00BE7448" w:rsidRPr="00253712" w:rsidRDefault="00BE7448" w:rsidP="00BE7448">
            <w:pPr>
              <w:pStyle w:val="Tabletext"/>
              <w:ind w:left="72"/>
              <w:rPr>
                <w:rFonts w:cs="Tahoma"/>
                <w:color w:val="000000" w:themeColor="text1"/>
                <w:sz w:val="22"/>
                <w:szCs w:val="22"/>
              </w:rPr>
            </w:pPr>
            <w:r w:rsidRPr="00253712">
              <w:rPr>
                <w:rFonts w:cs="Tahoma"/>
                <w:color w:val="000000" w:themeColor="text1"/>
                <w:sz w:val="22"/>
                <w:szCs w:val="22"/>
              </w:rPr>
              <w:t>Έναρξη με την παραλαβή της 2ης Φάσης</w:t>
            </w:r>
          </w:p>
        </w:tc>
      </w:tr>
      <w:tr w:rsidR="00DB6F98" w:rsidRPr="00DF78F5" w14:paraId="3C41A93B" w14:textId="77777777" w:rsidTr="00BE7448">
        <w:trPr>
          <w:trHeight w:val="720"/>
        </w:trPr>
        <w:tc>
          <w:tcPr>
            <w:tcW w:w="426" w:type="pct"/>
            <w:vAlign w:val="center"/>
          </w:tcPr>
          <w:p w14:paraId="110B972A" w14:textId="77777777" w:rsidR="00BE7448" w:rsidRPr="00253712" w:rsidRDefault="00BE7448" w:rsidP="00F949F2">
            <w:pPr>
              <w:pStyle w:val="Tabletext"/>
              <w:numPr>
                <w:ilvl w:val="0"/>
                <w:numId w:val="65"/>
              </w:numPr>
              <w:spacing w:after="0"/>
              <w:jc w:val="center"/>
              <w:rPr>
                <w:rFonts w:cs="Tahoma"/>
                <w:color w:val="000000" w:themeColor="text1"/>
                <w:sz w:val="22"/>
                <w:szCs w:val="22"/>
              </w:rPr>
            </w:pPr>
          </w:p>
        </w:tc>
        <w:tc>
          <w:tcPr>
            <w:tcW w:w="710" w:type="pct"/>
            <w:vAlign w:val="center"/>
          </w:tcPr>
          <w:p w14:paraId="04B2D89D" w14:textId="77777777" w:rsidR="00BE7448" w:rsidRPr="00253712" w:rsidRDefault="00BE7448" w:rsidP="00BE7448">
            <w:pPr>
              <w:pStyle w:val="Tabletext"/>
              <w:rPr>
                <w:rFonts w:cs="Tahoma"/>
                <w:color w:val="000000" w:themeColor="text1"/>
                <w:sz w:val="22"/>
                <w:szCs w:val="22"/>
              </w:rPr>
            </w:pPr>
            <w:r w:rsidRPr="00253712">
              <w:rPr>
                <w:rFonts w:cs="Tahoma"/>
                <w:color w:val="000000" w:themeColor="text1"/>
                <w:sz w:val="22"/>
                <w:szCs w:val="22"/>
              </w:rPr>
              <w:t>6 μήνες</w:t>
            </w:r>
          </w:p>
        </w:tc>
        <w:tc>
          <w:tcPr>
            <w:tcW w:w="1744" w:type="pct"/>
            <w:vAlign w:val="center"/>
          </w:tcPr>
          <w:p w14:paraId="5C2CB4E8" w14:textId="77777777" w:rsidR="00BE7448" w:rsidRPr="00253712" w:rsidRDefault="00BE7448" w:rsidP="00BE7448">
            <w:pPr>
              <w:pStyle w:val="Tabletext"/>
              <w:ind w:left="72"/>
              <w:rPr>
                <w:rFonts w:cs="Tahoma"/>
                <w:color w:val="000000" w:themeColor="text1"/>
                <w:sz w:val="22"/>
                <w:szCs w:val="22"/>
              </w:rPr>
            </w:pPr>
            <w:r w:rsidRPr="00253712">
              <w:rPr>
                <w:rFonts w:cs="Tahoma"/>
                <w:color w:val="000000" w:themeColor="text1"/>
                <w:sz w:val="22"/>
                <w:szCs w:val="22"/>
              </w:rPr>
              <w:t>Ανάπτυξη, παραμετροποίηση και θέση σε λειτουργία του ΟΠΣ-ΔΕΑΣ</w:t>
            </w:r>
          </w:p>
        </w:tc>
        <w:tc>
          <w:tcPr>
            <w:tcW w:w="2120" w:type="pct"/>
            <w:vAlign w:val="center"/>
          </w:tcPr>
          <w:p w14:paraId="3A251920" w14:textId="77777777" w:rsidR="00BE7448" w:rsidRPr="00253712" w:rsidRDefault="00BE7448" w:rsidP="00BE7448">
            <w:pPr>
              <w:pStyle w:val="Tabletext"/>
              <w:ind w:left="72"/>
              <w:rPr>
                <w:rFonts w:cs="Tahoma"/>
                <w:color w:val="000000" w:themeColor="text1"/>
                <w:sz w:val="22"/>
                <w:szCs w:val="22"/>
              </w:rPr>
            </w:pPr>
            <w:r w:rsidRPr="00253712">
              <w:rPr>
                <w:rFonts w:cs="Tahoma"/>
                <w:color w:val="000000" w:themeColor="text1"/>
                <w:sz w:val="22"/>
                <w:szCs w:val="22"/>
              </w:rPr>
              <w:t xml:space="preserve">Έναρξη με την παραλαβή της 1ης Φάσης </w:t>
            </w:r>
          </w:p>
        </w:tc>
      </w:tr>
      <w:tr w:rsidR="00DB6F98" w:rsidRPr="00DF78F5" w14:paraId="5326DCB1" w14:textId="77777777" w:rsidTr="00BE7448">
        <w:trPr>
          <w:trHeight w:val="720"/>
        </w:trPr>
        <w:tc>
          <w:tcPr>
            <w:tcW w:w="426" w:type="pct"/>
            <w:vAlign w:val="center"/>
          </w:tcPr>
          <w:p w14:paraId="3E0616A6" w14:textId="77777777" w:rsidR="00BE7448" w:rsidRPr="00253712" w:rsidRDefault="00BE7448" w:rsidP="00F949F2">
            <w:pPr>
              <w:pStyle w:val="Tabletext"/>
              <w:numPr>
                <w:ilvl w:val="0"/>
                <w:numId w:val="65"/>
              </w:numPr>
              <w:spacing w:after="0"/>
              <w:jc w:val="center"/>
              <w:rPr>
                <w:rFonts w:cs="Tahoma"/>
                <w:color w:val="000000" w:themeColor="text1"/>
                <w:sz w:val="22"/>
                <w:szCs w:val="22"/>
              </w:rPr>
            </w:pPr>
          </w:p>
        </w:tc>
        <w:tc>
          <w:tcPr>
            <w:tcW w:w="710" w:type="pct"/>
            <w:vAlign w:val="center"/>
          </w:tcPr>
          <w:p w14:paraId="0A9FAC75" w14:textId="77777777" w:rsidR="00BE7448" w:rsidRPr="00253712" w:rsidRDefault="00BE7448" w:rsidP="00BE7448">
            <w:pPr>
              <w:pStyle w:val="Tabletext"/>
              <w:rPr>
                <w:rFonts w:cs="Tahoma"/>
                <w:color w:val="000000" w:themeColor="text1"/>
                <w:sz w:val="22"/>
                <w:szCs w:val="22"/>
              </w:rPr>
            </w:pPr>
            <w:r w:rsidRPr="00253712">
              <w:rPr>
                <w:rFonts w:cs="Tahoma"/>
                <w:color w:val="000000" w:themeColor="text1"/>
                <w:sz w:val="22"/>
                <w:szCs w:val="22"/>
              </w:rPr>
              <w:t>1 μήνας</w:t>
            </w:r>
          </w:p>
        </w:tc>
        <w:tc>
          <w:tcPr>
            <w:tcW w:w="1744" w:type="pct"/>
            <w:vAlign w:val="center"/>
          </w:tcPr>
          <w:p w14:paraId="2AA7C94A" w14:textId="77777777" w:rsidR="00BE7448" w:rsidRPr="00253712" w:rsidRDefault="00BE7448" w:rsidP="00BE7448">
            <w:pPr>
              <w:pStyle w:val="Tabletext"/>
              <w:ind w:left="72"/>
              <w:rPr>
                <w:rFonts w:cs="Tahoma"/>
                <w:color w:val="000000" w:themeColor="text1"/>
                <w:sz w:val="22"/>
                <w:szCs w:val="22"/>
              </w:rPr>
            </w:pPr>
            <w:r w:rsidRPr="00253712">
              <w:rPr>
                <w:rFonts w:cs="Tahoma"/>
                <w:color w:val="000000" w:themeColor="text1"/>
                <w:sz w:val="22"/>
                <w:szCs w:val="22"/>
              </w:rPr>
              <w:t>Εκπαίδευση</w:t>
            </w:r>
          </w:p>
        </w:tc>
        <w:tc>
          <w:tcPr>
            <w:tcW w:w="2120" w:type="pct"/>
            <w:vAlign w:val="center"/>
          </w:tcPr>
          <w:p w14:paraId="01E1EBFC" w14:textId="77777777" w:rsidR="00BE7448" w:rsidRPr="00253712" w:rsidRDefault="00BE7448" w:rsidP="00BE7448">
            <w:pPr>
              <w:pStyle w:val="Tabletext"/>
              <w:ind w:left="72"/>
              <w:rPr>
                <w:rFonts w:cs="Tahoma"/>
                <w:color w:val="000000" w:themeColor="text1"/>
                <w:sz w:val="22"/>
                <w:szCs w:val="22"/>
              </w:rPr>
            </w:pPr>
            <w:r w:rsidRPr="00253712">
              <w:rPr>
                <w:rFonts w:cs="Tahoma"/>
                <w:color w:val="000000" w:themeColor="text1"/>
                <w:sz w:val="22"/>
                <w:szCs w:val="22"/>
              </w:rPr>
              <w:t>Έναρξη με την παραλαβή της 4ης Φάσης</w:t>
            </w:r>
          </w:p>
        </w:tc>
      </w:tr>
      <w:tr w:rsidR="00DB6F98" w:rsidRPr="00DF78F5" w14:paraId="7BA1F17B" w14:textId="77777777" w:rsidTr="00BE7448">
        <w:trPr>
          <w:trHeight w:val="720"/>
        </w:trPr>
        <w:tc>
          <w:tcPr>
            <w:tcW w:w="426" w:type="pct"/>
            <w:vAlign w:val="center"/>
          </w:tcPr>
          <w:p w14:paraId="14ED4A59" w14:textId="77777777" w:rsidR="00BE7448" w:rsidRPr="00253712" w:rsidRDefault="00BE7448" w:rsidP="00F949F2">
            <w:pPr>
              <w:pStyle w:val="Tabletext"/>
              <w:numPr>
                <w:ilvl w:val="0"/>
                <w:numId w:val="65"/>
              </w:numPr>
              <w:spacing w:after="0"/>
              <w:jc w:val="center"/>
              <w:rPr>
                <w:rFonts w:cs="Tahoma"/>
                <w:color w:val="000000" w:themeColor="text1"/>
                <w:sz w:val="22"/>
                <w:szCs w:val="22"/>
              </w:rPr>
            </w:pPr>
          </w:p>
        </w:tc>
        <w:tc>
          <w:tcPr>
            <w:tcW w:w="710" w:type="pct"/>
            <w:vAlign w:val="center"/>
          </w:tcPr>
          <w:p w14:paraId="6E49ECDB" w14:textId="77777777" w:rsidR="00BE7448" w:rsidRPr="00253712" w:rsidRDefault="00BE7448" w:rsidP="00BE7448">
            <w:pPr>
              <w:pStyle w:val="Tabletext"/>
              <w:rPr>
                <w:rFonts w:cs="Tahoma"/>
                <w:color w:val="000000" w:themeColor="text1"/>
                <w:sz w:val="22"/>
                <w:szCs w:val="22"/>
              </w:rPr>
            </w:pPr>
            <w:r w:rsidRPr="00253712">
              <w:rPr>
                <w:rFonts w:cs="Tahoma"/>
                <w:color w:val="000000" w:themeColor="text1"/>
                <w:sz w:val="22"/>
                <w:szCs w:val="22"/>
              </w:rPr>
              <w:t>33 μήνες</w:t>
            </w:r>
          </w:p>
        </w:tc>
        <w:tc>
          <w:tcPr>
            <w:tcW w:w="1744" w:type="pct"/>
            <w:vAlign w:val="center"/>
          </w:tcPr>
          <w:p w14:paraId="25107410" w14:textId="77777777" w:rsidR="00BE7448" w:rsidRPr="00253712" w:rsidRDefault="00BE7448" w:rsidP="00BE7448">
            <w:pPr>
              <w:pStyle w:val="Tabletext"/>
              <w:ind w:left="72"/>
              <w:rPr>
                <w:rFonts w:cs="Tahoma"/>
                <w:color w:val="000000" w:themeColor="text1"/>
                <w:sz w:val="22"/>
                <w:szCs w:val="22"/>
              </w:rPr>
            </w:pPr>
            <w:r w:rsidRPr="00253712">
              <w:rPr>
                <w:rFonts w:cs="Tahoma"/>
                <w:color w:val="000000" w:themeColor="text1"/>
                <w:sz w:val="22"/>
                <w:szCs w:val="22"/>
              </w:rPr>
              <w:t>Έλεγχος Ασφάλειας Δικτύου</w:t>
            </w:r>
          </w:p>
        </w:tc>
        <w:tc>
          <w:tcPr>
            <w:tcW w:w="2120" w:type="pct"/>
            <w:vAlign w:val="center"/>
          </w:tcPr>
          <w:p w14:paraId="03414FE0" w14:textId="77777777" w:rsidR="00BE7448" w:rsidRPr="00253712" w:rsidRDefault="00BE7448" w:rsidP="00BE7448">
            <w:pPr>
              <w:pStyle w:val="Tabletext"/>
              <w:ind w:left="72"/>
              <w:rPr>
                <w:rFonts w:cs="Tahoma"/>
                <w:color w:val="000000" w:themeColor="text1"/>
                <w:sz w:val="22"/>
                <w:szCs w:val="22"/>
              </w:rPr>
            </w:pPr>
            <w:r w:rsidRPr="00253712">
              <w:rPr>
                <w:rFonts w:cs="Tahoma"/>
                <w:color w:val="000000" w:themeColor="text1"/>
                <w:sz w:val="22"/>
                <w:szCs w:val="22"/>
              </w:rPr>
              <w:t>Έναρξη με την παραλαβή της 1ης Φάσης</w:t>
            </w:r>
          </w:p>
        </w:tc>
      </w:tr>
      <w:tr w:rsidR="00AB5B02" w:rsidRPr="00DF78F5" w14:paraId="7F0E7906" w14:textId="77777777" w:rsidTr="00BE7448">
        <w:trPr>
          <w:trHeight w:val="720"/>
        </w:trPr>
        <w:tc>
          <w:tcPr>
            <w:tcW w:w="426" w:type="pct"/>
            <w:vAlign w:val="center"/>
          </w:tcPr>
          <w:p w14:paraId="0EB9E2DE" w14:textId="77777777" w:rsidR="00AB5B02" w:rsidRPr="00253712" w:rsidRDefault="00AB5B02" w:rsidP="00AB5B02">
            <w:pPr>
              <w:pStyle w:val="Tabletext"/>
              <w:numPr>
                <w:ilvl w:val="0"/>
                <w:numId w:val="65"/>
              </w:numPr>
              <w:spacing w:after="0"/>
              <w:jc w:val="center"/>
              <w:rPr>
                <w:rFonts w:cs="Tahoma"/>
                <w:color w:val="000000" w:themeColor="text1"/>
                <w:sz w:val="22"/>
                <w:szCs w:val="22"/>
              </w:rPr>
            </w:pPr>
          </w:p>
        </w:tc>
        <w:tc>
          <w:tcPr>
            <w:tcW w:w="710" w:type="pct"/>
            <w:vAlign w:val="center"/>
          </w:tcPr>
          <w:p w14:paraId="0C410757" w14:textId="77777777" w:rsidR="00AB5B02" w:rsidRPr="00253712" w:rsidRDefault="00AB5B02" w:rsidP="00AB5B02">
            <w:pPr>
              <w:pStyle w:val="Tabletext"/>
              <w:rPr>
                <w:rFonts w:cs="Tahoma"/>
                <w:color w:val="000000" w:themeColor="text1"/>
                <w:sz w:val="22"/>
                <w:szCs w:val="22"/>
              </w:rPr>
            </w:pPr>
            <w:r>
              <w:rPr>
                <w:rFonts w:cs="Tahoma"/>
                <w:color w:val="000000" w:themeColor="text1"/>
                <w:sz w:val="22"/>
                <w:szCs w:val="22"/>
              </w:rPr>
              <w:t>2</w:t>
            </w:r>
            <w:r w:rsidRPr="00253712">
              <w:rPr>
                <w:rFonts w:cs="Tahoma"/>
                <w:color w:val="000000" w:themeColor="text1"/>
                <w:sz w:val="22"/>
                <w:szCs w:val="22"/>
              </w:rPr>
              <w:t xml:space="preserve"> μήνες</w:t>
            </w:r>
          </w:p>
        </w:tc>
        <w:tc>
          <w:tcPr>
            <w:tcW w:w="1744" w:type="pct"/>
            <w:vAlign w:val="center"/>
          </w:tcPr>
          <w:p w14:paraId="35C339EC" w14:textId="77777777" w:rsidR="00AB5B02" w:rsidRPr="00253712" w:rsidRDefault="00AB5B02" w:rsidP="00AB5B02">
            <w:pPr>
              <w:pStyle w:val="Tabletext"/>
              <w:ind w:left="72"/>
              <w:rPr>
                <w:rFonts w:cs="Tahoma"/>
                <w:color w:val="000000" w:themeColor="text1"/>
                <w:sz w:val="22"/>
                <w:szCs w:val="22"/>
              </w:rPr>
            </w:pPr>
            <w:r>
              <w:rPr>
                <w:rFonts w:cs="Tahoma"/>
                <w:color w:val="000000" w:themeColor="text1"/>
                <w:sz w:val="22"/>
                <w:szCs w:val="22"/>
              </w:rPr>
              <w:t xml:space="preserve">Πιλοτική/Δοκιμαστική </w:t>
            </w:r>
            <w:r w:rsidRPr="00253712">
              <w:rPr>
                <w:rFonts w:cs="Tahoma"/>
                <w:color w:val="000000" w:themeColor="text1"/>
                <w:sz w:val="22"/>
                <w:szCs w:val="22"/>
              </w:rPr>
              <w:t>Λειτουργία του ΟΠΣ-ΔΕΑΣ</w:t>
            </w:r>
          </w:p>
        </w:tc>
        <w:tc>
          <w:tcPr>
            <w:tcW w:w="2120" w:type="pct"/>
            <w:vAlign w:val="center"/>
          </w:tcPr>
          <w:p w14:paraId="1D91D7BF" w14:textId="77777777" w:rsidR="00AB5B02" w:rsidRPr="00253712" w:rsidRDefault="00AB5B02" w:rsidP="00AB5B02">
            <w:pPr>
              <w:pStyle w:val="Tabletext"/>
              <w:ind w:left="72"/>
              <w:rPr>
                <w:rFonts w:cs="Tahoma"/>
                <w:color w:val="000000" w:themeColor="text1"/>
                <w:sz w:val="22"/>
                <w:szCs w:val="22"/>
              </w:rPr>
            </w:pPr>
            <w:r w:rsidRPr="00253712">
              <w:rPr>
                <w:rFonts w:cs="Tahoma"/>
                <w:color w:val="000000" w:themeColor="text1"/>
                <w:sz w:val="22"/>
                <w:szCs w:val="22"/>
              </w:rPr>
              <w:t>Έναρξη με την παραλαβή της 4ης Φάσης</w:t>
            </w:r>
          </w:p>
        </w:tc>
      </w:tr>
      <w:tr w:rsidR="00DB6F98" w:rsidRPr="00DF78F5" w14:paraId="066D37F2" w14:textId="77777777" w:rsidTr="00BE7448">
        <w:trPr>
          <w:trHeight w:val="720"/>
        </w:trPr>
        <w:tc>
          <w:tcPr>
            <w:tcW w:w="426" w:type="pct"/>
            <w:vAlign w:val="center"/>
          </w:tcPr>
          <w:p w14:paraId="6945D5AF" w14:textId="77777777" w:rsidR="00BE7448" w:rsidRPr="00253712" w:rsidRDefault="00BE7448" w:rsidP="00F949F2">
            <w:pPr>
              <w:pStyle w:val="Tabletext"/>
              <w:numPr>
                <w:ilvl w:val="0"/>
                <w:numId w:val="65"/>
              </w:numPr>
              <w:spacing w:after="0"/>
              <w:jc w:val="center"/>
              <w:rPr>
                <w:rFonts w:cs="Tahoma"/>
                <w:color w:val="000000" w:themeColor="text1"/>
                <w:sz w:val="22"/>
                <w:szCs w:val="22"/>
              </w:rPr>
            </w:pPr>
          </w:p>
        </w:tc>
        <w:tc>
          <w:tcPr>
            <w:tcW w:w="710" w:type="pct"/>
            <w:vAlign w:val="center"/>
          </w:tcPr>
          <w:p w14:paraId="37239A2E" w14:textId="77777777" w:rsidR="00BE7448" w:rsidRPr="00253712" w:rsidRDefault="00AB5B02" w:rsidP="00BE7448">
            <w:pPr>
              <w:pStyle w:val="Tabletext"/>
              <w:rPr>
                <w:rFonts w:cs="Tahoma"/>
                <w:color w:val="000000" w:themeColor="text1"/>
                <w:sz w:val="22"/>
                <w:szCs w:val="22"/>
              </w:rPr>
            </w:pPr>
            <w:r>
              <w:rPr>
                <w:rFonts w:cs="Tahoma"/>
                <w:color w:val="000000" w:themeColor="text1"/>
                <w:sz w:val="22"/>
                <w:szCs w:val="22"/>
              </w:rPr>
              <w:t>25</w:t>
            </w:r>
            <w:r w:rsidR="00BE7448" w:rsidRPr="00253712">
              <w:rPr>
                <w:rFonts w:cs="Tahoma"/>
                <w:color w:val="000000" w:themeColor="text1"/>
                <w:sz w:val="22"/>
                <w:szCs w:val="22"/>
              </w:rPr>
              <w:t xml:space="preserve"> μήνες</w:t>
            </w:r>
          </w:p>
        </w:tc>
        <w:tc>
          <w:tcPr>
            <w:tcW w:w="1744" w:type="pct"/>
            <w:vAlign w:val="center"/>
          </w:tcPr>
          <w:p w14:paraId="6BDE96FF" w14:textId="77777777" w:rsidR="00BE7448" w:rsidRPr="00253712" w:rsidRDefault="00BE7448" w:rsidP="00BE7448">
            <w:pPr>
              <w:pStyle w:val="Tabletext"/>
              <w:ind w:left="72"/>
              <w:rPr>
                <w:rFonts w:cs="Tahoma"/>
                <w:color w:val="000000" w:themeColor="text1"/>
                <w:sz w:val="22"/>
                <w:szCs w:val="22"/>
              </w:rPr>
            </w:pPr>
            <w:r w:rsidRPr="00253712">
              <w:rPr>
                <w:rFonts w:cs="Tahoma"/>
                <w:color w:val="000000" w:themeColor="text1"/>
                <w:sz w:val="22"/>
                <w:szCs w:val="22"/>
              </w:rPr>
              <w:t>Παραγωγική Λειτουργία του ΟΠΣ-ΔΕΑΣ</w:t>
            </w:r>
          </w:p>
        </w:tc>
        <w:tc>
          <w:tcPr>
            <w:tcW w:w="2120" w:type="pct"/>
            <w:vAlign w:val="center"/>
          </w:tcPr>
          <w:p w14:paraId="5553AEFE" w14:textId="77777777" w:rsidR="00BE7448" w:rsidRPr="00253712" w:rsidRDefault="00BE7448" w:rsidP="00BE7448">
            <w:pPr>
              <w:pStyle w:val="Tabletext"/>
              <w:ind w:left="72"/>
              <w:rPr>
                <w:rFonts w:cs="Tahoma"/>
                <w:color w:val="000000" w:themeColor="text1"/>
                <w:sz w:val="22"/>
                <w:szCs w:val="22"/>
              </w:rPr>
            </w:pPr>
            <w:r w:rsidRPr="00253712">
              <w:rPr>
                <w:rFonts w:cs="Tahoma"/>
                <w:color w:val="000000" w:themeColor="text1"/>
                <w:sz w:val="22"/>
                <w:szCs w:val="22"/>
              </w:rPr>
              <w:t xml:space="preserve">Έναρξη με την παραλαβή της </w:t>
            </w:r>
            <w:r w:rsidR="0042425D">
              <w:rPr>
                <w:rFonts w:cs="Tahoma"/>
                <w:color w:val="000000" w:themeColor="text1"/>
                <w:sz w:val="22"/>
                <w:szCs w:val="22"/>
              </w:rPr>
              <w:t>7</w:t>
            </w:r>
            <w:r w:rsidR="0042425D" w:rsidRPr="00253712">
              <w:rPr>
                <w:rFonts w:cs="Tahoma"/>
                <w:color w:val="000000" w:themeColor="text1"/>
                <w:sz w:val="22"/>
                <w:szCs w:val="22"/>
              </w:rPr>
              <w:t xml:space="preserve">ης </w:t>
            </w:r>
            <w:r w:rsidRPr="00253712">
              <w:rPr>
                <w:rFonts w:cs="Tahoma"/>
                <w:color w:val="000000" w:themeColor="text1"/>
                <w:sz w:val="22"/>
                <w:szCs w:val="22"/>
              </w:rPr>
              <w:t>Φάσης</w:t>
            </w:r>
          </w:p>
        </w:tc>
      </w:tr>
      <w:tr w:rsidR="00DB6F98" w:rsidRPr="00DF78F5" w14:paraId="13BAD7D8" w14:textId="77777777" w:rsidTr="00BE7448">
        <w:trPr>
          <w:trHeight w:val="720"/>
        </w:trPr>
        <w:tc>
          <w:tcPr>
            <w:tcW w:w="426" w:type="pct"/>
            <w:vAlign w:val="center"/>
          </w:tcPr>
          <w:p w14:paraId="2707E115" w14:textId="77777777" w:rsidR="00BE7448" w:rsidRPr="00253712" w:rsidRDefault="00BE7448" w:rsidP="00F949F2">
            <w:pPr>
              <w:pStyle w:val="Tabletext"/>
              <w:numPr>
                <w:ilvl w:val="0"/>
                <w:numId w:val="65"/>
              </w:numPr>
              <w:spacing w:after="0"/>
              <w:jc w:val="center"/>
              <w:rPr>
                <w:rFonts w:cs="Tahoma"/>
                <w:color w:val="000000" w:themeColor="text1"/>
                <w:sz w:val="22"/>
                <w:szCs w:val="22"/>
              </w:rPr>
            </w:pPr>
          </w:p>
        </w:tc>
        <w:tc>
          <w:tcPr>
            <w:tcW w:w="710" w:type="pct"/>
            <w:vAlign w:val="center"/>
          </w:tcPr>
          <w:p w14:paraId="7452B5DF" w14:textId="77777777" w:rsidR="00BE7448" w:rsidRPr="00253712" w:rsidRDefault="00BE7448" w:rsidP="00BE7448">
            <w:pPr>
              <w:pStyle w:val="Tabletext"/>
              <w:rPr>
                <w:rFonts w:cs="Tahoma"/>
                <w:color w:val="000000" w:themeColor="text1"/>
                <w:sz w:val="22"/>
                <w:szCs w:val="22"/>
              </w:rPr>
            </w:pPr>
            <w:r w:rsidRPr="00253712">
              <w:rPr>
                <w:rFonts w:cs="Tahoma"/>
                <w:color w:val="000000" w:themeColor="text1"/>
                <w:sz w:val="22"/>
                <w:szCs w:val="22"/>
              </w:rPr>
              <w:t>33 μήνες</w:t>
            </w:r>
          </w:p>
        </w:tc>
        <w:tc>
          <w:tcPr>
            <w:tcW w:w="1744" w:type="pct"/>
            <w:vAlign w:val="center"/>
          </w:tcPr>
          <w:p w14:paraId="241824A6" w14:textId="77777777" w:rsidR="00BE7448" w:rsidRPr="00253712" w:rsidRDefault="00BE7448" w:rsidP="00BE7448">
            <w:pPr>
              <w:pStyle w:val="Tabletext"/>
              <w:ind w:left="72"/>
              <w:rPr>
                <w:rFonts w:cs="Tahoma"/>
                <w:color w:val="000000" w:themeColor="text1"/>
                <w:sz w:val="22"/>
                <w:szCs w:val="22"/>
              </w:rPr>
            </w:pPr>
            <w:r w:rsidRPr="00253712">
              <w:rPr>
                <w:rFonts w:cs="Tahoma"/>
                <w:color w:val="000000" w:themeColor="text1"/>
                <w:sz w:val="22"/>
                <w:szCs w:val="22"/>
              </w:rPr>
              <w:t>Παροχή υπηρεσιών εμπειρογνώμονα / συμβούλου σε θέματα ασφάλειας του Δικτύου</w:t>
            </w:r>
          </w:p>
        </w:tc>
        <w:tc>
          <w:tcPr>
            <w:tcW w:w="2120" w:type="pct"/>
            <w:vAlign w:val="center"/>
          </w:tcPr>
          <w:p w14:paraId="4D42B8DD" w14:textId="77777777" w:rsidR="00BE7448" w:rsidRPr="00253712" w:rsidRDefault="00BE7448" w:rsidP="00BE7448">
            <w:pPr>
              <w:pStyle w:val="Tabletext"/>
              <w:ind w:left="72"/>
              <w:rPr>
                <w:rFonts w:cs="Tahoma"/>
                <w:color w:val="000000" w:themeColor="text1"/>
                <w:sz w:val="22"/>
                <w:szCs w:val="22"/>
              </w:rPr>
            </w:pPr>
            <w:r w:rsidRPr="00253712">
              <w:rPr>
                <w:rFonts w:cs="Tahoma"/>
                <w:color w:val="000000" w:themeColor="text1"/>
                <w:sz w:val="22"/>
                <w:szCs w:val="22"/>
              </w:rPr>
              <w:t>Έναρξη με την παραλαβή της 1ης Φάσης</w:t>
            </w:r>
          </w:p>
        </w:tc>
      </w:tr>
    </w:tbl>
    <w:p w14:paraId="01F73FFB" w14:textId="77777777" w:rsidR="00BE7448" w:rsidRPr="00BE7448" w:rsidRDefault="00BE7448" w:rsidP="00BE7448">
      <w:pPr>
        <w:rPr>
          <w:rFonts w:ascii="Tahoma" w:hAnsi="Tahoma" w:cs="Tahoma"/>
          <w:szCs w:val="22"/>
          <w:lang w:val="el-GR"/>
        </w:rPr>
      </w:pPr>
    </w:p>
    <w:p w14:paraId="055E30BE" w14:textId="77777777" w:rsidR="00BE7448" w:rsidRPr="00BE7448" w:rsidRDefault="00BE7448" w:rsidP="00BE7448">
      <w:pPr>
        <w:rPr>
          <w:rFonts w:ascii="Tahoma" w:hAnsi="Tahoma" w:cs="Tahoma"/>
          <w:szCs w:val="22"/>
          <w:lang w:val="el-GR"/>
        </w:rPr>
      </w:pPr>
    </w:p>
    <w:p w14:paraId="0980911E" w14:textId="77777777" w:rsidR="00BE7448" w:rsidRPr="00BE7448" w:rsidRDefault="00BE7448" w:rsidP="00BE7448">
      <w:pPr>
        <w:rPr>
          <w:rFonts w:ascii="Tahoma" w:hAnsi="Tahoma" w:cs="Tahoma"/>
          <w:szCs w:val="22"/>
          <w:lang w:val="el-GR"/>
        </w:rPr>
      </w:pPr>
      <w:r w:rsidRPr="00BE7448">
        <w:rPr>
          <w:rFonts w:ascii="Tahoma" w:hAnsi="Tahoma" w:cs="Tahoma"/>
          <w:szCs w:val="22"/>
          <w:lang w:val="el-GR"/>
        </w:rPr>
        <w:t>Στη συνέχεια παρατίθεται το συνοπτικό χρονοδιάγραμμα υλοποίησης του Έργου.</w:t>
      </w:r>
    </w:p>
    <w:p w14:paraId="244BD6D3" w14:textId="77777777" w:rsidR="00BE7448" w:rsidRPr="00BE7448" w:rsidRDefault="00BE7448" w:rsidP="00BE7448">
      <w:pPr>
        <w:ind w:right="-81"/>
        <w:rPr>
          <w:rFonts w:ascii="Tahoma" w:hAnsi="Tahoma" w:cs="Tahoma"/>
          <w:szCs w:val="22"/>
          <w:lang w:val="el-GR"/>
        </w:rPr>
      </w:pPr>
    </w:p>
    <w:tbl>
      <w:tblPr>
        <w:tblW w:w="5000" w:type="pct"/>
        <w:tblLook w:val="0000" w:firstRow="0" w:lastRow="0" w:firstColumn="0" w:lastColumn="0" w:noHBand="0" w:noVBand="0"/>
      </w:tblPr>
      <w:tblGrid>
        <w:gridCol w:w="688"/>
        <w:gridCol w:w="3884"/>
        <w:gridCol w:w="553"/>
        <w:gridCol w:w="553"/>
        <w:gridCol w:w="553"/>
        <w:gridCol w:w="553"/>
        <w:gridCol w:w="553"/>
        <w:gridCol w:w="553"/>
        <w:gridCol w:w="553"/>
        <w:gridCol w:w="553"/>
        <w:gridCol w:w="553"/>
        <w:gridCol w:w="693"/>
        <w:gridCol w:w="693"/>
        <w:gridCol w:w="693"/>
        <w:gridCol w:w="1265"/>
        <w:gridCol w:w="354"/>
        <w:gridCol w:w="1318"/>
      </w:tblGrid>
      <w:tr w:rsidR="00DB6F98" w:rsidRPr="00253712" w14:paraId="2BCDC9EA" w14:textId="77777777" w:rsidTr="00BE7448">
        <w:trPr>
          <w:trHeight w:val="255"/>
        </w:trPr>
        <w:tc>
          <w:tcPr>
            <w:tcW w:w="267" w:type="pct"/>
            <w:vMerge w:val="restart"/>
            <w:tcBorders>
              <w:top w:val="single" w:sz="4" w:space="0" w:color="auto"/>
              <w:left w:val="single" w:sz="4" w:space="0" w:color="auto"/>
              <w:bottom w:val="single" w:sz="4" w:space="0" w:color="000000"/>
              <w:right w:val="single" w:sz="4" w:space="0" w:color="auto"/>
            </w:tcBorders>
            <w:shd w:val="clear" w:color="auto" w:fill="auto"/>
            <w:noWrap/>
            <w:vAlign w:val="center"/>
          </w:tcPr>
          <w:p w14:paraId="0C7D2A4F" w14:textId="77777777" w:rsidR="00BE7448" w:rsidRPr="00253712" w:rsidRDefault="00BE7448" w:rsidP="00BE7448">
            <w:pPr>
              <w:spacing w:after="0"/>
              <w:jc w:val="center"/>
              <w:rPr>
                <w:rFonts w:ascii="Tahoma" w:eastAsia="MS Mincho" w:hAnsi="Tahoma" w:cs="Tahoma"/>
                <w:b/>
                <w:bCs/>
                <w:color w:val="000000" w:themeColor="text1"/>
                <w:szCs w:val="22"/>
                <w:lang w:eastAsia="ja-JP"/>
              </w:rPr>
            </w:pPr>
            <w:r w:rsidRPr="00253712">
              <w:rPr>
                <w:rFonts w:ascii="Tahoma" w:eastAsia="MS Mincho" w:hAnsi="Tahoma" w:cs="Tahoma"/>
                <w:b/>
                <w:bCs/>
                <w:color w:val="000000" w:themeColor="text1"/>
                <w:szCs w:val="22"/>
                <w:lang w:eastAsia="ja-JP"/>
              </w:rPr>
              <w:lastRenderedPageBreak/>
              <w:t>Α/Α</w:t>
            </w:r>
          </w:p>
        </w:tc>
        <w:tc>
          <w:tcPr>
            <w:tcW w:w="1364" w:type="pct"/>
            <w:vMerge w:val="restart"/>
            <w:tcBorders>
              <w:top w:val="single" w:sz="4" w:space="0" w:color="auto"/>
              <w:left w:val="single" w:sz="4" w:space="0" w:color="auto"/>
              <w:bottom w:val="single" w:sz="4" w:space="0" w:color="000000"/>
              <w:right w:val="single" w:sz="4" w:space="0" w:color="auto"/>
            </w:tcBorders>
            <w:shd w:val="clear" w:color="auto" w:fill="auto"/>
            <w:noWrap/>
            <w:vAlign w:val="center"/>
          </w:tcPr>
          <w:p w14:paraId="38CCDA7D" w14:textId="77777777" w:rsidR="00BE7448" w:rsidRPr="00253712" w:rsidRDefault="00BE7448" w:rsidP="00BE7448">
            <w:pPr>
              <w:spacing w:after="0"/>
              <w:jc w:val="center"/>
              <w:rPr>
                <w:rFonts w:ascii="Tahoma" w:eastAsia="MS Mincho" w:hAnsi="Tahoma" w:cs="Tahoma"/>
                <w:b/>
                <w:bCs/>
                <w:color w:val="000000" w:themeColor="text1"/>
                <w:szCs w:val="22"/>
                <w:lang w:eastAsia="ja-JP"/>
              </w:rPr>
            </w:pPr>
            <w:r w:rsidRPr="00253712">
              <w:rPr>
                <w:rFonts w:ascii="Tahoma" w:eastAsia="MS Mincho" w:hAnsi="Tahoma" w:cs="Tahoma"/>
                <w:b/>
                <w:bCs/>
                <w:color w:val="000000" w:themeColor="text1"/>
                <w:szCs w:val="22"/>
                <w:lang w:eastAsia="ja-JP"/>
              </w:rPr>
              <w:t>ΦΑΣΗ</w:t>
            </w:r>
          </w:p>
        </w:tc>
        <w:tc>
          <w:tcPr>
            <w:tcW w:w="2771" w:type="pct"/>
            <w:gridSpan w:val="13"/>
            <w:tcBorders>
              <w:top w:val="single" w:sz="4" w:space="0" w:color="auto"/>
              <w:left w:val="nil"/>
              <w:bottom w:val="single" w:sz="4" w:space="0" w:color="auto"/>
              <w:right w:val="single" w:sz="4" w:space="0" w:color="000000"/>
            </w:tcBorders>
            <w:shd w:val="clear" w:color="auto" w:fill="auto"/>
            <w:noWrap/>
            <w:vAlign w:val="bottom"/>
          </w:tcPr>
          <w:p w14:paraId="25E6B352" w14:textId="77777777" w:rsidR="00BE7448" w:rsidRPr="00253712" w:rsidRDefault="00BE7448" w:rsidP="00BE7448">
            <w:pPr>
              <w:spacing w:after="0"/>
              <w:jc w:val="center"/>
              <w:rPr>
                <w:rFonts w:ascii="Tahoma" w:eastAsia="MS Mincho" w:hAnsi="Tahoma" w:cs="Tahoma"/>
                <w:b/>
                <w:bCs/>
                <w:color w:val="000000" w:themeColor="text1"/>
                <w:szCs w:val="22"/>
                <w:lang w:eastAsia="ja-JP"/>
              </w:rPr>
            </w:pPr>
            <w:r w:rsidRPr="00253712">
              <w:rPr>
                <w:rFonts w:ascii="Tahoma" w:eastAsia="MS Mincho" w:hAnsi="Tahoma" w:cs="Tahoma"/>
                <w:b/>
                <w:bCs/>
                <w:color w:val="000000" w:themeColor="text1"/>
                <w:szCs w:val="22"/>
                <w:lang w:eastAsia="ja-JP"/>
              </w:rPr>
              <w:t>ΜΗΝΕΣ</w:t>
            </w:r>
          </w:p>
        </w:tc>
        <w:tc>
          <w:tcPr>
            <w:tcW w:w="152" w:type="pct"/>
            <w:tcBorders>
              <w:top w:val="nil"/>
              <w:left w:val="nil"/>
              <w:bottom w:val="nil"/>
              <w:right w:val="nil"/>
            </w:tcBorders>
            <w:shd w:val="clear" w:color="auto" w:fill="auto"/>
            <w:noWrap/>
            <w:vAlign w:val="bottom"/>
          </w:tcPr>
          <w:p w14:paraId="1E7A1653" w14:textId="77777777" w:rsidR="00BE7448" w:rsidRPr="00253712" w:rsidRDefault="00BE7448" w:rsidP="00BE7448">
            <w:pPr>
              <w:spacing w:after="0"/>
              <w:jc w:val="left"/>
              <w:rPr>
                <w:rFonts w:ascii="Tahoma" w:eastAsia="MS Mincho" w:hAnsi="Tahoma" w:cs="Tahoma"/>
                <w:color w:val="000000" w:themeColor="text1"/>
                <w:szCs w:val="22"/>
                <w:lang w:eastAsia="ja-JP"/>
              </w:rPr>
            </w:pPr>
          </w:p>
        </w:tc>
        <w:tc>
          <w:tcPr>
            <w:tcW w:w="446" w:type="pct"/>
            <w:tcBorders>
              <w:top w:val="nil"/>
              <w:left w:val="nil"/>
              <w:bottom w:val="nil"/>
              <w:right w:val="nil"/>
            </w:tcBorders>
            <w:shd w:val="clear" w:color="auto" w:fill="auto"/>
            <w:noWrap/>
            <w:vAlign w:val="bottom"/>
          </w:tcPr>
          <w:p w14:paraId="4CB73735" w14:textId="77777777" w:rsidR="00BE7448" w:rsidRPr="00253712" w:rsidRDefault="00BE7448" w:rsidP="00BE7448">
            <w:pPr>
              <w:spacing w:after="0"/>
              <w:jc w:val="left"/>
              <w:rPr>
                <w:rFonts w:ascii="Tahoma" w:eastAsia="MS Mincho" w:hAnsi="Tahoma" w:cs="Tahoma"/>
                <w:color w:val="000000" w:themeColor="text1"/>
                <w:szCs w:val="22"/>
                <w:lang w:eastAsia="ja-JP"/>
              </w:rPr>
            </w:pPr>
          </w:p>
        </w:tc>
      </w:tr>
      <w:tr w:rsidR="00DB6F98" w:rsidRPr="00253712" w14:paraId="7D12CA9B" w14:textId="77777777" w:rsidTr="00BE7448">
        <w:trPr>
          <w:trHeight w:val="255"/>
        </w:trPr>
        <w:tc>
          <w:tcPr>
            <w:tcW w:w="267" w:type="pct"/>
            <w:vMerge/>
            <w:tcBorders>
              <w:top w:val="single" w:sz="4" w:space="0" w:color="auto"/>
              <w:left w:val="single" w:sz="4" w:space="0" w:color="auto"/>
              <w:bottom w:val="single" w:sz="4" w:space="0" w:color="000000"/>
              <w:right w:val="single" w:sz="4" w:space="0" w:color="auto"/>
            </w:tcBorders>
            <w:vAlign w:val="center"/>
          </w:tcPr>
          <w:p w14:paraId="10C7F1CC" w14:textId="77777777" w:rsidR="00BE7448" w:rsidRPr="00253712" w:rsidRDefault="00BE7448" w:rsidP="00BE7448">
            <w:pPr>
              <w:spacing w:after="0"/>
              <w:jc w:val="left"/>
              <w:rPr>
                <w:rFonts w:ascii="Tahoma" w:eastAsia="MS Mincho" w:hAnsi="Tahoma" w:cs="Tahoma"/>
                <w:b/>
                <w:bCs/>
                <w:color w:val="000000" w:themeColor="text1"/>
                <w:szCs w:val="22"/>
                <w:lang w:eastAsia="ja-JP"/>
              </w:rPr>
            </w:pPr>
          </w:p>
        </w:tc>
        <w:tc>
          <w:tcPr>
            <w:tcW w:w="1364" w:type="pct"/>
            <w:vMerge/>
            <w:tcBorders>
              <w:top w:val="single" w:sz="4" w:space="0" w:color="auto"/>
              <w:left w:val="single" w:sz="4" w:space="0" w:color="auto"/>
              <w:bottom w:val="single" w:sz="4" w:space="0" w:color="000000"/>
              <w:right w:val="single" w:sz="4" w:space="0" w:color="auto"/>
            </w:tcBorders>
            <w:vAlign w:val="center"/>
          </w:tcPr>
          <w:p w14:paraId="6193E624" w14:textId="77777777" w:rsidR="00BE7448" w:rsidRPr="00253712" w:rsidRDefault="00BE7448" w:rsidP="00BE7448">
            <w:pPr>
              <w:spacing w:after="0"/>
              <w:jc w:val="left"/>
              <w:rPr>
                <w:rFonts w:ascii="Tahoma" w:eastAsia="MS Mincho" w:hAnsi="Tahoma" w:cs="Tahoma"/>
                <w:b/>
                <w:bCs/>
                <w:color w:val="000000" w:themeColor="text1"/>
                <w:szCs w:val="22"/>
                <w:lang w:eastAsia="ja-JP"/>
              </w:rPr>
            </w:pPr>
          </w:p>
        </w:tc>
        <w:tc>
          <w:tcPr>
            <w:tcW w:w="188" w:type="pct"/>
            <w:tcBorders>
              <w:top w:val="nil"/>
              <w:left w:val="nil"/>
              <w:bottom w:val="single" w:sz="4" w:space="0" w:color="auto"/>
              <w:right w:val="single" w:sz="4" w:space="0" w:color="auto"/>
            </w:tcBorders>
            <w:shd w:val="clear" w:color="auto" w:fill="auto"/>
            <w:noWrap/>
            <w:vAlign w:val="bottom"/>
          </w:tcPr>
          <w:p w14:paraId="01F0D46A" w14:textId="77777777" w:rsidR="00BE7448" w:rsidRPr="00253712" w:rsidRDefault="00BE7448" w:rsidP="00BE7448">
            <w:pPr>
              <w:spacing w:after="0"/>
              <w:jc w:val="center"/>
              <w:rPr>
                <w:rFonts w:ascii="Tahoma" w:eastAsia="MS Mincho" w:hAnsi="Tahoma" w:cs="Tahoma"/>
                <w:b/>
                <w:bCs/>
                <w:color w:val="000000" w:themeColor="text1"/>
                <w:szCs w:val="22"/>
                <w:lang w:eastAsia="ja-JP"/>
              </w:rPr>
            </w:pPr>
            <w:r w:rsidRPr="00253712">
              <w:rPr>
                <w:rFonts w:ascii="Tahoma" w:eastAsia="MS Mincho" w:hAnsi="Tahoma" w:cs="Tahoma"/>
                <w:b/>
                <w:bCs/>
                <w:color w:val="000000" w:themeColor="text1"/>
                <w:szCs w:val="22"/>
                <w:lang w:eastAsia="ja-JP"/>
              </w:rPr>
              <w:t>Μ1</w:t>
            </w:r>
          </w:p>
        </w:tc>
        <w:tc>
          <w:tcPr>
            <w:tcW w:w="188" w:type="pct"/>
            <w:tcBorders>
              <w:top w:val="nil"/>
              <w:left w:val="nil"/>
              <w:bottom w:val="single" w:sz="4" w:space="0" w:color="auto"/>
              <w:right w:val="single" w:sz="4" w:space="0" w:color="auto"/>
            </w:tcBorders>
            <w:shd w:val="clear" w:color="auto" w:fill="auto"/>
            <w:noWrap/>
            <w:vAlign w:val="bottom"/>
          </w:tcPr>
          <w:p w14:paraId="0F11981D" w14:textId="77777777" w:rsidR="00BE7448" w:rsidRPr="00253712" w:rsidRDefault="00BE7448" w:rsidP="00BE7448">
            <w:pPr>
              <w:spacing w:after="0"/>
              <w:jc w:val="center"/>
              <w:rPr>
                <w:rFonts w:ascii="Tahoma" w:eastAsia="MS Mincho" w:hAnsi="Tahoma" w:cs="Tahoma"/>
                <w:b/>
                <w:bCs/>
                <w:color w:val="000000" w:themeColor="text1"/>
                <w:szCs w:val="22"/>
                <w:lang w:eastAsia="ja-JP"/>
              </w:rPr>
            </w:pPr>
            <w:r w:rsidRPr="00253712">
              <w:rPr>
                <w:rFonts w:ascii="Tahoma" w:eastAsia="MS Mincho" w:hAnsi="Tahoma" w:cs="Tahoma"/>
                <w:b/>
                <w:bCs/>
                <w:color w:val="000000" w:themeColor="text1"/>
                <w:szCs w:val="22"/>
                <w:lang w:eastAsia="ja-JP"/>
              </w:rPr>
              <w:t>Μ2</w:t>
            </w:r>
          </w:p>
        </w:tc>
        <w:tc>
          <w:tcPr>
            <w:tcW w:w="188" w:type="pct"/>
            <w:tcBorders>
              <w:top w:val="nil"/>
              <w:left w:val="nil"/>
              <w:bottom w:val="single" w:sz="4" w:space="0" w:color="auto"/>
              <w:right w:val="single" w:sz="4" w:space="0" w:color="auto"/>
            </w:tcBorders>
            <w:shd w:val="clear" w:color="auto" w:fill="auto"/>
            <w:noWrap/>
            <w:vAlign w:val="bottom"/>
          </w:tcPr>
          <w:p w14:paraId="31054D75" w14:textId="77777777" w:rsidR="00BE7448" w:rsidRPr="00253712" w:rsidRDefault="00BE7448" w:rsidP="00BE7448">
            <w:pPr>
              <w:spacing w:after="0"/>
              <w:jc w:val="center"/>
              <w:rPr>
                <w:rFonts w:ascii="Tahoma" w:eastAsia="MS Mincho" w:hAnsi="Tahoma" w:cs="Tahoma"/>
                <w:b/>
                <w:bCs/>
                <w:color w:val="000000" w:themeColor="text1"/>
                <w:szCs w:val="22"/>
                <w:lang w:eastAsia="ja-JP"/>
              </w:rPr>
            </w:pPr>
            <w:r w:rsidRPr="00253712">
              <w:rPr>
                <w:rFonts w:ascii="Tahoma" w:eastAsia="MS Mincho" w:hAnsi="Tahoma" w:cs="Tahoma"/>
                <w:b/>
                <w:bCs/>
                <w:color w:val="000000" w:themeColor="text1"/>
                <w:szCs w:val="22"/>
                <w:lang w:eastAsia="ja-JP"/>
              </w:rPr>
              <w:t>Μ3</w:t>
            </w:r>
          </w:p>
        </w:tc>
        <w:tc>
          <w:tcPr>
            <w:tcW w:w="188" w:type="pct"/>
            <w:tcBorders>
              <w:top w:val="nil"/>
              <w:left w:val="nil"/>
              <w:bottom w:val="single" w:sz="4" w:space="0" w:color="auto"/>
              <w:right w:val="single" w:sz="4" w:space="0" w:color="auto"/>
            </w:tcBorders>
            <w:shd w:val="clear" w:color="auto" w:fill="auto"/>
            <w:noWrap/>
            <w:vAlign w:val="bottom"/>
          </w:tcPr>
          <w:p w14:paraId="33793F78" w14:textId="77777777" w:rsidR="00BE7448" w:rsidRPr="00253712" w:rsidRDefault="00BE7448" w:rsidP="00BE7448">
            <w:pPr>
              <w:spacing w:after="0"/>
              <w:jc w:val="center"/>
              <w:rPr>
                <w:rFonts w:ascii="Tahoma" w:eastAsia="MS Mincho" w:hAnsi="Tahoma" w:cs="Tahoma"/>
                <w:b/>
                <w:bCs/>
                <w:color w:val="000000" w:themeColor="text1"/>
                <w:szCs w:val="22"/>
                <w:lang w:eastAsia="ja-JP"/>
              </w:rPr>
            </w:pPr>
            <w:r w:rsidRPr="00253712">
              <w:rPr>
                <w:rFonts w:ascii="Tahoma" w:eastAsia="MS Mincho" w:hAnsi="Tahoma" w:cs="Tahoma"/>
                <w:b/>
                <w:bCs/>
                <w:color w:val="000000" w:themeColor="text1"/>
                <w:szCs w:val="22"/>
                <w:lang w:eastAsia="ja-JP"/>
              </w:rPr>
              <w:t>Μ4</w:t>
            </w:r>
          </w:p>
        </w:tc>
        <w:tc>
          <w:tcPr>
            <w:tcW w:w="188" w:type="pct"/>
            <w:tcBorders>
              <w:top w:val="nil"/>
              <w:left w:val="nil"/>
              <w:bottom w:val="single" w:sz="4" w:space="0" w:color="auto"/>
              <w:right w:val="single" w:sz="4" w:space="0" w:color="auto"/>
            </w:tcBorders>
            <w:shd w:val="clear" w:color="auto" w:fill="auto"/>
            <w:noWrap/>
            <w:vAlign w:val="bottom"/>
          </w:tcPr>
          <w:p w14:paraId="4D84C0C0" w14:textId="77777777" w:rsidR="00BE7448" w:rsidRPr="00253712" w:rsidRDefault="00BE7448" w:rsidP="00BE7448">
            <w:pPr>
              <w:spacing w:after="0"/>
              <w:jc w:val="center"/>
              <w:rPr>
                <w:rFonts w:ascii="Tahoma" w:eastAsia="MS Mincho" w:hAnsi="Tahoma" w:cs="Tahoma"/>
                <w:b/>
                <w:bCs/>
                <w:color w:val="000000" w:themeColor="text1"/>
                <w:szCs w:val="22"/>
                <w:lang w:eastAsia="ja-JP"/>
              </w:rPr>
            </w:pPr>
            <w:r w:rsidRPr="00253712">
              <w:rPr>
                <w:rFonts w:ascii="Tahoma" w:eastAsia="MS Mincho" w:hAnsi="Tahoma" w:cs="Tahoma"/>
                <w:b/>
                <w:bCs/>
                <w:color w:val="000000" w:themeColor="text1"/>
                <w:szCs w:val="22"/>
                <w:lang w:eastAsia="ja-JP"/>
              </w:rPr>
              <w:t>Μ5</w:t>
            </w:r>
          </w:p>
        </w:tc>
        <w:tc>
          <w:tcPr>
            <w:tcW w:w="188" w:type="pct"/>
            <w:tcBorders>
              <w:top w:val="nil"/>
              <w:left w:val="nil"/>
              <w:bottom w:val="single" w:sz="4" w:space="0" w:color="auto"/>
              <w:right w:val="single" w:sz="4" w:space="0" w:color="auto"/>
            </w:tcBorders>
            <w:shd w:val="clear" w:color="auto" w:fill="auto"/>
            <w:noWrap/>
            <w:vAlign w:val="bottom"/>
          </w:tcPr>
          <w:p w14:paraId="78E35DA3" w14:textId="77777777" w:rsidR="00BE7448" w:rsidRPr="00253712" w:rsidRDefault="00BE7448" w:rsidP="00BE7448">
            <w:pPr>
              <w:spacing w:after="0"/>
              <w:jc w:val="center"/>
              <w:rPr>
                <w:rFonts w:ascii="Tahoma" w:eastAsia="MS Mincho" w:hAnsi="Tahoma" w:cs="Tahoma"/>
                <w:b/>
                <w:bCs/>
                <w:color w:val="000000" w:themeColor="text1"/>
                <w:szCs w:val="22"/>
                <w:lang w:eastAsia="ja-JP"/>
              </w:rPr>
            </w:pPr>
            <w:r w:rsidRPr="00253712">
              <w:rPr>
                <w:rFonts w:ascii="Tahoma" w:eastAsia="MS Mincho" w:hAnsi="Tahoma" w:cs="Tahoma"/>
                <w:b/>
                <w:bCs/>
                <w:color w:val="000000" w:themeColor="text1"/>
                <w:szCs w:val="22"/>
                <w:lang w:eastAsia="ja-JP"/>
              </w:rPr>
              <w:t>Μ6</w:t>
            </w:r>
          </w:p>
        </w:tc>
        <w:tc>
          <w:tcPr>
            <w:tcW w:w="188" w:type="pct"/>
            <w:tcBorders>
              <w:top w:val="nil"/>
              <w:left w:val="nil"/>
              <w:bottom w:val="single" w:sz="4" w:space="0" w:color="auto"/>
              <w:right w:val="single" w:sz="4" w:space="0" w:color="auto"/>
            </w:tcBorders>
            <w:shd w:val="clear" w:color="auto" w:fill="auto"/>
            <w:noWrap/>
            <w:vAlign w:val="bottom"/>
          </w:tcPr>
          <w:p w14:paraId="458C38E4" w14:textId="77777777" w:rsidR="00BE7448" w:rsidRPr="00253712" w:rsidRDefault="00BE7448" w:rsidP="00BE7448">
            <w:pPr>
              <w:spacing w:after="0"/>
              <w:jc w:val="center"/>
              <w:rPr>
                <w:rFonts w:ascii="Tahoma" w:eastAsia="MS Mincho" w:hAnsi="Tahoma" w:cs="Tahoma"/>
                <w:b/>
                <w:bCs/>
                <w:color w:val="000000" w:themeColor="text1"/>
                <w:szCs w:val="22"/>
                <w:lang w:eastAsia="ja-JP"/>
              </w:rPr>
            </w:pPr>
            <w:r w:rsidRPr="00253712">
              <w:rPr>
                <w:rFonts w:ascii="Tahoma" w:eastAsia="MS Mincho" w:hAnsi="Tahoma" w:cs="Tahoma"/>
                <w:b/>
                <w:bCs/>
                <w:color w:val="000000" w:themeColor="text1"/>
                <w:szCs w:val="22"/>
                <w:lang w:eastAsia="ja-JP"/>
              </w:rPr>
              <w:t>Μ7</w:t>
            </w:r>
          </w:p>
        </w:tc>
        <w:tc>
          <w:tcPr>
            <w:tcW w:w="188" w:type="pct"/>
            <w:tcBorders>
              <w:top w:val="nil"/>
              <w:left w:val="nil"/>
              <w:bottom w:val="single" w:sz="4" w:space="0" w:color="auto"/>
              <w:right w:val="single" w:sz="4" w:space="0" w:color="auto"/>
            </w:tcBorders>
            <w:shd w:val="clear" w:color="auto" w:fill="auto"/>
            <w:noWrap/>
            <w:vAlign w:val="bottom"/>
          </w:tcPr>
          <w:p w14:paraId="2F6F5447" w14:textId="77777777" w:rsidR="00BE7448" w:rsidRPr="00253712" w:rsidRDefault="00BE7448" w:rsidP="00BE7448">
            <w:pPr>
              <w:spacing w:after="0"/>
              <w:jc w:val="center"/>
              <w:rPr>
                <w:rFonts w:ascii="Tahoma" w:eastAsia="MS Mincho" w:hAnsi="Tahoma" w:cs="Tahoma"/>
                <w:b/>
                <w:bCs/>
                <w:color w:val="000000" w:themeColor="text1"/>
                <w:szCs w:val="22"/>
                <w:lang w:eastAsia="ja-JP"/>
              </w:rPr>
            </w:pPr>
            <w:r w:rsidRPr="00253712">
              <w:rPr>
                <w:rFonts w:ascii="Tahoma" w:eastAsia="MS Mincho" w:hAnsi="Tahoma" w:cs="Tahoma"/>
                <w:b/>
                <w:bCs/>
                <w:color w:val="000000" w:themeColor="text1"/>
                <w:szCs w:val="22"/>
                <w:lang w:eastAsia="ja-JP"/>
              </w:rPr>
              <w:t>Μ8</w:t>
            </w:r>
          </w:p>
        </w:tc>
        <w:tc>
          <w:tcPr>
            <w:tcW w:w="188" w:type="pct"/>
            <w:tcBorders>
              <w:top w:val="nil"/>
              <w:left w:val="nil"/>
              <w:bottom w:val="single" w:sz="4" w:space="0" w:color="auto"/>
              <w:right w:val="single" w:sz="4" w:space="0" w:color="auto"/>
            </w:tcBorders>
            <w:shd w:val="clear" w:color="auto" w:fill="auto"/>
            <w:noWrap/>
            <w:vAlign w:val="bottom"/>
          </w:tcPr>
          <w:p w14:paraId="5D00EC47" w14:textId="77777777" w:rsidR="00BE7448" w:rsidRPr="00253712" w:rsidRDefault="00BE7448" w:rsidP="00BE7448">
            <w:pPr>
              <w:spacing w:after="0"/>
              <w:jc w:val="center"/>
              <w:rPr>
                <w:rFonts w:ascii="Tahoma" w:eastAsia="MS Mincho" w:hAnsi="Tahoma" w:cs="Tahoma"/>
                <w:b/>
                <w:bCs/>
                <w:color w:val="000000" w:themeColor="text1"/>
                <w:szCs w:val="22"/>
                <w:lang w:eastAsia="ja-JP"/>
              </w:rPr>
            </w:pPr>
            <w:r w:rsidRPr="00253712">
              <w:rPr>
                <w:rFonts w:ascii="Tahoma" w:eastAsia="MS Mincho" w:hAnsi="Tahoma" w:cs="Tahoma"/>
                <w:b/>
                <w:bCs/>
                <w:color w:val="000000" w:themeColor="text1"/>
                <w:szCs w:val="22"/>
                <w:lang w:eastAsia="ja-JP"/>
              </w:rPr>
              <w:t>Μ9</w:t>
            </w:r>
          </w:p>
        </w:tc>
        <w:tc>
          <w:tcPr>
            <w:tcW w:w="230" w:type="pct"/>
            <w:tcBorders>
              <w:top w:val="nil"/>
              <w:left w:val="nil"/>
              <w:bottom w:val="single" w:sz="4" w:space="0" w:color="auto"/>
              <w:right w:val="single" w:sz="4" w:space="0" w:color="auto"/>
            </w:tcBorders>
            <w:shd w:val="clear" w:color="auto" w:fill="auto"/>
            <w:noWrap/>
            <w:vAlign w:val="bottom"/>
          </w:tcPr>
          <w:p w14:paraId="07753A63" w14:textId="77777777" w:rsidR="00BE7448" w:rsidRPr="00253712" w:rsidRDefault="00BE7448" w:rsidP="00BE7448">
            <w:pPr>
              <w:spacing w:after="0"/>
              <w:jc w:val="center"/>
              <w:rPr>
                <w:rFonts w:ascii="Tahoma" w:eastAsia="MS Mincho" w:hAnsi="Tahoma" w:cs="Tahoma"/>
                <w:b/>
                <w:bCs/>
                <w:color w:val="000000" w:themeColor="text1"/>
                <w:szCs w:val="22"/>
                <w:lang w:eastAsia="ja-JP"/>
              </w:rPr>
            </w:pPr>
            <w:r w:rsidRPr="00253712">
              <w:rPr>
                <w:rFonts w:ascii="Tahoma" w:eastAsia="MS Mincho" w:hAnsi="Tahoma" w:cs="Tahoma"/>
                <w:b/>
                <w:bCs/>
                <w:color w:val="000000" w:themeColor="text1"/>
                <w:szCs w:val="22"/>
                <w:lang w:eastAsia="ja-JP"/>
              </w:rPr>
              <w:t>Μ10</w:t>
            </w:r>
          </w:p>
        </w:tc>
        <w:tc>
          <w:tcPr>
            <w:tcW w:w="230" w:type="pct"/>
            <w:tcBorders>
              <w:top w:val="nil"/>
              <w:left w:val="nil"/>
              <w:bottom w:val="single" w:sz="4" w:space="0" w:color="auto"/>
              <w:right w:val="single" w:sz="4" w:space="0" w:color="auto"/>
            </w:tcBorders>
            <w:shd w:val="clear" w:color="auto" w:fill="auto"/>
            <w:noWrap/>
            <w:vAlign w:val="bottom"/>
          </w:tcPr>
          <w:p w14:paraId="374D8C3B" w14:textId="77777777" w:rsidR="00BE7448" w:rsidRPr="00253712" w:rsidRDefault="00BE7448" w:rsidP="00BE7448">
            <w:pPr>
              <w:spacing w:after="0"/>
              <w:jc w:val="center"/>
              <w:rPr>
                <w:rFonts w:ascii="Tahoma" w:eastAsia="MS Mincho" w:hAnsi="Tahoma" w:cs="Tahoma"/>
                <w:b/>
                <w:bCs/>
                <w:color w:val="000000" w:themeColor="text1"/>
                <w:szCs w:val="22"/>
                <w:lang w:eastAsia="ja-JP"/>
              </w:rPr>
            </w:pPr>
            <w:r w:rsidRPr="00253712">
              <w:rPr>
                <w:rFonts w:ascii="Tahoma" w:eastAsia="MS Mincho" w:hAnsi="Tahoma" w:cs="Tahoma"/>
                <w:b/>
                <w:bCs/>
                <w:color w:val="000000" w:themeColor="text1"/>
                <w:szCs w:val="22"/>
                <w:lang w:eastAsia="ja-JP"/>
              </w:rPr>
              <w:t>Μ11</w:t>
            </w:r>
          </w:p>
        </w:tc>
        <w:tc>
          <w:tcPr>
            <w:tcW w:w="230" w:type="pct"/>
            <w:tcBorders>
              <w:top w:val="nil"/>
              <w:left w:val="nil"/>
              <w:bottom w:val="single" w:sz="4" w:space="0" w:color="auto"/>
              <w:right w:val="single" w:sz="4" w:space="0" w:color="auto"/>
            </w:tcBorders>
            <w:shd w:val="clear" w:color="auto" w:fill="auto"/>
            <w:noWrap/>
            <w:vAlign w:val="bottom"/>
          </w:tcPr>
          <w:p w14:paraId="350989FA" w14:textId="77777777" w:rsidR="00BE7448" w:rsidRPr="00253712" w:rsidRDefault="00BE7448" w:rsidP="00BE7448">
            <w:pPr>
              <w:spacing w:after="0"/>
              <w:jc w:val="center"/>
              <w:rPr>
                <w:rFonts w:ascii="Tahoma" w:eastAsia="MS Mincho" w:hAnsi="Tahoma" w:cs="Tahoma"/>
                <w:b/>
                <w:bCs/>
                <w:color w:val="000000" w:themeColor="text1"/>
                <w:szCs w:val="22"/>
                <w:lang w:eastAsia="ja-JP"/>
              </w:rPr>
            </w:pPr>
            <w:r w:rsidRPr="00253712">
              <w:rPr>
                <w:rFonts w:ascii="Tahoma" w:eastAsia="MS Mincho" w:hAnsi="Tahoma" w:cs="Tahoma"/>
                <w:b/>
                <w:bCs/>
                <w:color w:val="000000" w:themeColor="text1"/>
                <w:szCs w:val="22"/>
                <w:lang w:eastAsia="ja-JP"/>
              </w:rPr>
              <w:t>Μ12</w:t>
            </w:r>
          </w:p>
        </w:tc>
        <w:tc>
          <w:tcPr>
            <w:tcW w:w="386" w:type="pct"/>
            <w:tcBorders>
              <w:top w:val="nil"/>
              <w:left w:val="nil"/>
              <w:bottom w:val="single" w:sz="4" w:space="0" w:color="auto"/>
              <w:right w:val="single" w:sz="4" w:space="0" w:color="auto"/>
            </w:tcBorders>
            <w:shd w:val="clear" w:color="auto" w:fill="auto"/>
            <w:noWrap/>
            <w:vAlign w:val="bottom"/>
          </w:tcPr>
          <w:p w14:paraId="49FF0DCB" w14:textId="77777777" w:rsidR="00BE7448" w:rsidRPr="00253712" w:rsidRDefault="00BE7448" w:rsidP="00BE7448">
            <w:pPr>
              <w:spacing w:after="0"/>
              <w:jc w:val="center"/>
              <w:rPr>
                <w:rFonts w:ascii="Tahoma" w:eastAsia="MS Mincho" w:hAnsi="Tahoma" w:cs="Tahoma"/>
                <w:b/>
                <w:bCs/>
                <w:color w:val="000000" w:themeColor="text1"/>
                <w:szCs w:val="22"/>
                <w:lang w:eastAsia="ja-JP"/>
              </w:rPr>
            </w:pPr>
            <w:r w:rsidRPr="00253712">
              <w:rPr>
                <w:rFonts w:ascii="Tahoma" w:eastAsia="MS Mincho" w:hAnsi="Tahoma" w:cs="Tahoma"/>
                <w:b/>
                <w:bCs/>
                <w:color w:val="000000" w:themeColor="text1"/>
                <w:szCs w:val="22"/>
                <w:lang w:eastAsia="ja-JP"/>
              </w:rPr>
              <w:t>M13-M36</w:t>
            </w:r>
          </w:p>
        </w:tc>
        <w:tc>
          <w:tcPr>
            <w:tcW w:w="152" w:type="pct"/>
            <w:tcBorders>
              <w:top w:val="nil"/>
              <w:left w:val="nil"/>
              <w:bottom w:val="nil"/>
              <w:right w:val="nil"/>
            </w:tcBorders>
            <w:shd w:val="clear" w:color="auto" w:fill="auto"/>
            <w:noWrap/>
            <w:vAlign w:val="bottom"/>
          </w:tcPr>
          <w:p w14:paraId="58C0F3A5" w14:textId="77777777" w:rsidR="00BE7448" w:rsidRPr="00253712" w:rsidRDefault="00BE7448" w:rsidP="00BE7448">
            <w:pPr>
              <w:spacing w:after="0"/>
              <w:jc w:val="left"/>
              <w:rPr>
                <w:rFonts w:ascii="Tahoma" w:eastAsia="MS Mincho" w:hAnsi="Tahoma" w:cs="Tahoma"/>
                <w:color w:val="000000" w:themeColor="text1"/>
                <w:szCs w:val="22"/>
                <w:lang w:eastAsia="ja-JP"/>
              </w:rPr>
            </w:pPr>
          </w:p>
        </w:tc>
        <w:tc>
          <w:tcPr>
            <w:tcW w:w="446" w:type="pct"/>
            <w:tcBorders>
              <w:top w:val="single" w:sz="4" w:space="0" w:color="auto"/>
              <w:left w:val="single" w:sz="4" w:space="0" w:color="auto"/>
              <w:bottom w:val="single" w:sz="4" w:space="0" w:color="auto"/>
              <w:right w:val="single" w:sz="4" w:space="0" w:color="auto"/>
            </w:tcBorders>
            <w:shd w:val="clear" w:color="auto" w:fill="auto"/>
            <w:noWrap/>
            <w:vAlign w:val="bottom"/>
          </w:tcPr>
          <w:p w14:paraId="7D4FE50B" w14:textId="77777777" w:rsidR="00BE7448" w:rsidRPr="00253712" w:rsidRDefault="00BE7448" w:rsidP="00BE7448">
            <w:pPr>
              <w:spacing w:after="0"/>
              <w:jc w:val="center"/>
              <w:rPr>
                <w:rFonts w:ascii="Tahoma" w:eastAsia="MS Mincho" w:hAnsi="Tahoma" w:cs="Tahoma"/>
                <w:b/>
                <w:bCs/>
                <w:color w:val="000000" w:themeColor="text1"/>
                <w:szCs w:val="22"/>
                <w:lang w:eastAsia="ja-JP"/>
              </w:rPr>
            </w:pPr>
            <w:r w:rsidRPr="00253712">
              <w:rPr>
                <w:rFonts w:ascii="Tahoma" w:eastAsia="MS Mincho" w:hAnsi="Tahoma" w:cs="Tahoma"/>
                <w:b/>
                <w:bCs/>
                <w:color w:val="000000" w:themeColor="text1"/>
                <w:szCs w:val="22"/>
                <w:lang w:eastAsia="ja-JP"/>
              </w:rPr>
              <w:t>ΔΙΑΡΚΕΙΑ</w:t>
            </w:r>
          </w:p>
        </w:tc>
      </w:tr>
      <w:tr w:rsidR="00DB6F98" w:rsidRPr="00253712" w14:paraId="74263E07" w14:textId="77777777" w:rsidTr="00BE7448">
        <w:trPr>
          <w:trHeight w:val="255"/>
        </w:trPr>
        <w:tc>
          <w:tcPr>
            <w:tcW w:w="267" w:type="pct"/>
            <w:tcBorders>
              <w:top w:val="nil"/>
              <w:left w:val="single" w:sz="4" w:space="0" w:color="auto"/>
              <w:bottom w:val="single" w:sz="4" w:space="0" w:color="auto"/>
              <w:right w:val="single" w:sz="4" w:space="0" w:color="auto"/>
            </w:tcBorders>
            <w:shd w:val="clear" w:color="auto" w:fill="auto"/>
            <w:noWrap/>
            <w:vAlign w:val="bottom"/>
          </w:tcPr>
          <w:p w14:paraId="54F3A700" w14:textId="77777777" w:rsidR="00BE7448" w:rsidRPr="00253712" w:rsidRDefault="00BE7448" w:rsidP="00BE7448">
            <w:pPr>
              <w:spacing w:after="0"/>
              <w:jc w:val="center"/>
              <w:rPr>
                <w:rFonts w:ascii="Tahoma" w:eastAsia="MS Mincho" w:hAnsi="Tahoma" w:cs="Tahoma"/>
                <w:color w:val="000000" w:themeColor="text1"/>
                <w:szCs w:val="22"/>
                <w:lang w:eastAsia="ja-JP"/>
              </w:rPr>
            </w:pPr>
            <w:r w:rsidRPr="00253712">
              <w:rPr>
                <w:rFonts w:ascii="Tahoma" w:eastAsia="MS Mincho" w:hAnsi="Tahoma" w:cs="Tahoma"/>
                <w:color w:val="000000" w:themeColor="text1"/>
                <w:szCs w:val="22"/>
                <w:lang w:eastAsia="ja-JP"/>
              </w:rPr>
              <w:t>1</w:t>
            </w:r>
          </w:p>
        </w:tc>
        <w:tc>
          <w:tcPr>
            <w:tcW w:w="1364" w:type="pct"/>
            <w:tcBorders>
              <w:top w:val="nil"/>
              <w:left w:val="nil"/>
              <w:bottom w:val="single" w:sz="4" w:space="0" w:color="auto"/>
              <w:right w:val="single" w:sz="4" w:space="0" w:color="auto"/>
            </w:tcBorders>
            <w:shd w:val="clear" w:color="auto" w:fill="auto"/>
            <w:vAlign w:val="bottom"/>
          </w:tcPr>
          <w:p w14:paraId="225A8D3C" w14:textId="77777777" w:rsidR="00BE7448" w:rsidRPr="00253712" w:rsidRDefault="00BE7448" w:rsidP="00BE7448">
            <w:pPr>
              <w:spacing w:after="0"/>
              <w:jc w:val="left"/>
              <w:rPr>
                <w:rFonts w:ascii="Tahoma" w:eastAsia="MS Mincho" w:hAnsi="Tahoma" w:cs="Tahoma"/>
                <w:color w:val="000000" w:themeColor="text1"/>
                <w:szCs w:val="22"/>
                <w:lang w:eastAsia="ja-JP"/>
              </w:rPr>
            </w:pPr>
            <w:r w:rsidRPr="00253712">
              <w:rPr>
                <w:rFonts w:ascii="Tahoma" w:eastAsia="MS Mincho" w:hAnsi="Tahoma" w:cs="Tahoma"/>
                <w:color w:val="000000" w:themeColor="text1"/>
                <w:szCs w:val="22"/>
                <w:lang w:eastAsia="ja-JP"/>
              </w:rPr>
              <w:t>Απ</w:t>
            </w:r>
            <w:proofErr w:type="spellStart"/>
            <w:r w:rsidRPr="00253712">
              <w:rPr>
                <w:rFonts w:ascii="Tahoma" w:eastAsia="MS Mincho" w:hAnsi="Tahoma" w:cs="Tahoma"/>
                <w:color w:val="000000" w:themeColor="text1"/>
                <w:szCs w:val="22"/>
                <w:lang w:eastAsia="ja-JP"/>
              </w:rPr>
              <w:t>οτύ</w:t>
            </w:r>
            <w:proofErr w:type="spellEnd"/>
            <w:r w:rsidRPr="00253712">
              <w:rPr>
                <w:rFonts w:ascii="Tahoma" w:eastAsia="MS Mincho" w:hAnsi="Tahoma" w:cs="Tahoma"/>
                <w:color w:val="000000" w:themeColor="text1"/>
                <w:szCs w:val="22"/>
                <w:lang w:eastAsia="ja-JP"/>
              </w:rPr>
              <w:t xml:space="preserve">πωση </w:t>
            </w:r>
            <w:proofErr w:type="spellStart"/>
            <w:r w:rsidRPr="00253712">
              <w:rPr>
                <w:rFonts w:ascii="Tahoma" w:eastAsia="MS Mincho" w:hAnsi="Tahoma" w:cs="Tahoma"/>
                <w:color w:val="000000" w:themeColor="text1"/>
                <w:szCs w:val="22"/>
                <w:lang w:eastAsia="ja-JP"/>
              </w:rPr>
              <w:t>υφιστάμενης</w:t>
            </w:r>
            <w:proofErr w:type="spellEnd"/>
            <w:r w:rsidRPr="00253712">
              <w:rPr>
                <w:rFonts w:ascii="Tahoma" w:eastAsia="MS Mincho" w:hAnsi="Tahoma" w:cs="Tahoma"/>
                <w:color w:val="000000" w:themeColor="text1"/>
                <w:szCs w:val="22"/>
                <w:lang w:eastAsia="ja-JP"/>
              </w:rPr>
              <w:t xml:space="preserve"> κα</w:t>
            </w:r>
            <w:proofErr w:type="spellStart"/>
            <w:r w:rsidRPr="00253712">
              <w:rPr>
                <w:rFonts w:ascii="Tahoma" w:eastAsia="MS Mincho" w:hAnsi="Tahoma" w:cs="Tahoma"/>
                <w:color w:val="000000" w:themeColor="text1"/>
                <w:szCs w:val="22"/>
                <w:lang w:eastAsia="ja-JP"/>
              </w:rPr>
              <w:t>τάστ</w:t>
            </w:r>
            <w:proofErr w:type="spellEnd"/>
            <w:r w:rsidRPr="00253712">
              <w:rPr>
                <w:rFonts w:ascii="Tahoma" w:eastAsia="MS Mincho" w:hAnsi="Tahoma" w:cs="Tahoma"/>
                <w:color w:val="000000" w:themeColor="text1"/>
                <w:szCs w:val="22"/>
                <w:lang w:eastAsia="ja-JP"/>
              </w:rPr>
              <w:t>ασης</w:t>
            </w:r>
          </w:p>
        </w:tc>
        <w:tc>
          <w:tcPr>
            <w:tcW w:w="188" w:type="pct"/>
            <w:tcBorders>
              <w:top w:val="single" w:sz="4" w:space="0" w:color="auto"/>
              <w:left w:val="nil"/>
              <w:bottom w:val="single" w:sz="4" w:space="0" w:color="auto"/>
              <w:right w:val="single" w:sz="4" w:space="0" w:color="auto"/>
            </w:tcBorders>
            <w:shd w:val="clear" w:color="auto" w:fill="E6E6E6"/>
            <w:noWrap/>
            <w:vAlign w:val="center"/>
          </w:tcPr>
          <w:p w14:paraId="06E8EF4C" w14:textId="77777777" w:rsidR="00BE7448" w:rsidRPr="00253712" w:rsidRDefault="00BE7448" w:rsidP="00BE7448">
            <w:pPr>
              <w:spacing w:after="0"/>
              <w:jc w:val="center"/>
              <w:rPr>
                <w:rFonts w:ascii="Tahoma" w:eastAsia="MS Mincho" w:hAnsi="Tahoma" w:cs="Tahoma"/>
                <w:color w:val="000000" w:themeColor="text1"/>
                <w:szCs w:val="22"/>
                <w:lang w:eastAsia="ja-JP"/>
              </w:rPr>
            </w:pPr>
            <w:r w:rsidRPr="00253712">
              <w:rPr>
                <w:rFonts w:ascii="Tahoma" w:eastAsia="MS Mincho" w:hAnsi="Tahoma" w:cs="Tahoma"/>
                <w:color w:val="000000" w:themeColor="text1"/>
                <w:szCs w:val="22"/>
                <w:lang w:eastAsia="ja-JP"/>
              </w:rPr>
              <w:t>1</w:t>
            </w:r>
          </w:p>
        </w:tc>
        <w:tc>
          <w:tcPr>
            <w:tcW w:w="188" w:type="pct"/>
            <w:tcBorders>
              <w:top w:val="single" w:sz="4" w:space="0" w:color="auto"/>
              <w:left w:val="nil"/>
              <w:bottom w:val="single" w:sz="4" w:space="0" w:color="auto"/>
              <w:right w:val="single" w:sz="4" w:space="0" w:color="auto"/>
            </w:tcBorders>
            <w:shd w:val="clear" w:color="auto" w:fill="E6E6E6"/>
            <w:noWrap/>
            <w:vAlign w:val="center"/>
          </w:tcPr>
          <w:p w14:paraId="3130E870" w14:textId="77777777" w:rsidR="00BE7448" w:rsidRPr="00253712" w:rsidRDefault="00BE7448" w:rsidP="00BE7448">
            <w:pPr>
              <w:spacing w:after="0"/>
              <w:jc w:val="center"/>
              <w:rPr>
                <w:rFonts w:ascii="Tahoma" w:eastAsia="MS Mincho" w:hAnsi="Tahoma" w:cs="Tahoma"/>
                <w:color w:val="000000" w:themeColor="text1"/>
                <w:szCs w:val="22"/>
                <w:lang w:eastAsia="ja-JP"/>
              </w:rPr>
            </w:pPr>
            <w:r w:rsidRPr="00253712">
              <w:rPr>
                <w:rFonts w:ascii="Tahoma" w:eastAsia="MS Mincho" w:hAnsi="Tahoma" w:cs="Tahoma"/>
                <w:color w:val="000000" w:themeColor="text1"/>
                <w:szCs w:val="22"/>
                <w:lang w:eastAsia="ja-JP"/>
              </w:rPr>
              <w:t>1</w:t>
            </w:r>
          </w:p>
        </w:tc>
        <w:tc>
          <w:tcPr>
            <w:tcW w:w="188" w:type="pct"/>
            <w:tcBorders>
              <w:top w:val="single" w:sz="4" w:space="0" w:color="auto"/>
              <w:left w:val="nil"/>
              <w:bottom w:val="single" w:sz="4" w:space="0" w:color="auto"/>
              <w:right w:val="single" w:sz="4" w:space="0" w:color="auto"/>
            </w:tcBorders>
            <w:shd w:val="clear" w:color="auto" w:fill="E6E6E6"/>
            <w:noWrap/>
            <w:vAlign w:val="center"/>
          </w:tcPr>
          <w:p w14:paraId="3C51E282" w14:textId="77777777" w:rsidR="00BE7448" w:rsidRPr="00253712" w:rsidRDefault="00BE7448" w:rsidP="00BE7448">
            <w:pPr>
              <w:spacing w:after="0"/>
              <w:jc w:val="center"/>
              <w:rPr>
                <w:rFonts w:ascii="Tahoma" w:eastAsia="MS Mincho" w:hAnsi="Tahoma" w:cs="Tahoma"/>
                <w:color w:val="000000" w:themeColor="text1"/>
                <w:szCs w:val="22"/>
                <w:lang w:eastAsia="ja-JP"/>
              </w:rPr>
            </w:pPr>
            <w:r w:rsidRPr="00253712">
              <w:rPr>
                <w:rFonts w:ascii="Tahoma" w:eastAsia="MS Mincho" w:hAnsi="Tahoma" w:cs="Tahoma"/>
                <w:color w:val="000000" w:themeColor="text1"/>
                <w:szCs w:val="22"/>
                <w:lang w:eastAsia="ja-JP"/>
              </w:rPr>
              <w:t>1</w:t>
            </w:r>
          </w:p>
        </w:tc>
        <w:tc>
          <w:tcPr>
            <w:tcW w:w="188" w:type="pct"/>
            <w:tcBorders>
              <w:top w:val="nil"/>
              <w:left w:val="nil"/>
              <w:bottom w:val="single" w:sz="4" w:space="0" w:color="auto"/>
              <w:right w:val="single" w:sz="4" w:space="0" w:color="auto"/>
            </w:tcBorders>
            <w:shd w:val="clear" w:color="auto" w:fill="auto"/>
            <w:noWrap/>
            <w:vAlign w:val="center"/>
          </w:tcPr>
          <w:p w14:paraId="2C6B7C8E" w14:textId="77777777" w:rsidR="00BE7448" w:rsidRPr="00253712" w:rsidRDefault="00BE7448" w:rsidP="00BE7448">
            <w:pPr>
              <w:spacing w:after="0"/>
              <w:jc w:val="center"/>
              <w:rPr>
                <w:rFonts w:ascii="Tahoma" w:eastAsia="MS Mincho" w:hAnsi="Tahoma" w:cs="Tahoma"/>
                <w:color w:val="000000" w:themeColor="text1"/>
                <w:szCs w:val="22"/>
                <w:lang w:eastAsia="ja-JP"/>
              </w:rPr>
            </w:pPr>
            <w:r w:rsidRPr="00253712">
              <w:rPr>
                <w:rFonts w:ascii="Tahoma" w:eastAsia="MS Mincho" w:hAnsi="Tahoma" w:cs="Tahoma"/>
                <w:color w:val="000000" w:themeColor="text1"/>
                <w:szCs w:val="22"/>
                <w:lang w:eastAsia="ja-JP"/>
              </w:rPr>
              <w:t> </w:t>
            </w:r>
          </w:p>
        </w:tc>
        <w:tc>
          <w:tcPr>
            <w:tcW w:w="188" w:type="pct"/>
            <w:tcBorders>
              <w:top w:val="nil"/>
              <w:left w:val="nil"/>
              <w:bottom w:val="single" w:sz="4" w:space="0" w:color="auto"/>
              <w:right w:val="single" w:sz="4" w:space="0" w:color="auto"/>
            </w:tcBorders>
            <w:shd w:val="clear" w:color="auto" w:fill="auto"/>
            <w:noWrap/>
            <w:vAlign w:val="center"/>
          </w:tcPr>
          <w:p w14:paraId="32961992" w14:textId="77777777" w:rsidR="00BE7448" w:rsidRPr="00253712" w:rsidRDefault="00BE7448" w:rsidP="00BE7448">
            <w:pPr>
              <w:spacing w:after="0"/>
              <w:jc w:val="center"/>
              <w:rPr>
                <w:rFonts w:ascii="Tahoma" w:eastAsia="MS Mincho" w:hAnsi="Tahoma" w:cs="Tahoma"/>
                <w:color w:val="000000" w:themeColor="text1"/>
                <w:szCs w:val="22"/>
                <w:lang w:eastAsia="ja-JP"/>
              </w:rPr>
            </w:pPr>
            <w:r w:rsidRPr="00253712">
              <w:rPr>
                <w:rFonts w:ascii="Tahoma" w:eastAsia="MS Mincho" w:hAnsi="Tahoma" w:cs="Tahoma"/>
                <w:color w:val="000000" w:themeColor="text1"/>
                <w:szCs w:val="22"/>
                <w:lang w:eastAsia="ja-JP"/>
              </w:rPr>
              <w:t> </w:t>
            </w:r>
          </w:p>
        </w:tc>
        <w:tc>
          <w:tcPr>
            <w:tcW w:w="188" w:type="pct"/>
            <w:tcBorders>
              <w:top w:val="nil"/>
              <w:left w:val="nil"/>
              <w:bottom w:val="single" w:sz="4" w:space="0" w:color="auto"/>
              <w:right w:val="single" w:sz="4" w:space="0" w:color="auto"/>
            </w:tcBorders>
            <w:shd w:val="clear" w:color="auto" w:fill="auto"/>
            <w:noWrap/>
            <w:vAlign w:val="center"/>
          </w:tcPr>
          <w:p w14:paraId="435FC28A" w14:textId="77777777" w:rsidR="00BE7448" w:rsidRPr="00253712" w:rsidRDefault="00BE7448" w:rsidP="00BE7448">
            <w:pPr>
              <w:spacing w:after="0"/>
              <w:jc w:val="center"/>
              <w:rPr>
                <w:rFonts w:ascii="Tahoma" w:eastAsia="MS Mincho" w:hAnsi="Tahoma" w:cs="Tahoma"/>
                <w:color w:val="000000" w:themeColor="text1"/>
                <w:szCs w:val="22"/>
                <w:lang w:eastAsia="ja-JP"/>
              </w:rPr>
            </w:pPr>
            <w:r w:rsidRPr="00253712">
              <w:rPr>
                <w:rFonts w:ascii="Tahoma" w:eastAsia="MS Mincho" w:hAnsi="Tahoma" w:cs="Tahoma"/>
                <w:color w:val="000000" w:themeColor="text1"/>
                <w:szCs w:val="22"/>
                <w:lang w:eastAsia="ja-JP"/>
              </w:rPr>
              <w:t> </w:t>
            </w:r>
          </w:p>
        </w:tc>
        <w:tc>
          <w:tcPr>
            <w:tcW w:w="188" w:type="pct"/>
            <w:tcBorders>
              <w:top w:val="nil"/>
              <w:left w:val="nil"/>
              <w:bottom w:val="single" w:sz="4" w:space="0" w:color="auto"/>
              <w:right w:val="single" w:sz="4" w:space="0" w:color="auto"/>
            </w:tcBorders>
            <w:shd w:val="clear" w:color="auto" w:fill="auto"/>
            <w:noWrap/>
            <w:vAlign w:val="center"/>
          </w:tcPr>
          <w:p w14:paraId="4BB7136E" w14:textId="77777777" w:rsidR="00BE7448" w:rsidRPr="00253712" w:rsidRDefault="00BE7448" w:rsidP="00BE7448">
            <w:pPr>
              <w:spacing w:after="0"/>
              <w:jc w:val="center"/>
              <w:rPr>
                <w:rFonts w:ascii="Tahoma" w:eastAsia="MS Mincho" w:hAnsi="Tahoma" w:cs="Tahoma"/>
                <w:color w:val="000000" w:themeColor="text1"/>
                <w:szCs w:val="22"/>
                <w:lang w:eastAsia="ja-JP"/>
              </w:rPr>
            </w:pPr>
            <w:r w:rsidRPr="00253712">
              <w:rPr>
                <w:rFonts w:ascii="Tahoma" w:eastAsia="MS Mincho" w:hAnsi="Tahoma" w:cs="Tahoma"/>
                <w:color w:val="000000" w:themeColor="text1"/>
                <w:szCs w:val="22"/>
                <w:lang w:eastAsia="ja-JP"/>
              </w:rPr>
              <w:t> </w:t>
            </w:r>
          </w:p>
        </w:tc>
        <w:tc>
          <w:tcPr>
            <w:tcW w:w="188" w:type="pct"/>
            <w:tcBorders>
              <w:top w:val="nil"/>
              <w:left w:val="nil"/>
              <w:bottom w:val="single" w:sz="4" w:space="0" w:color="auto"/>
              <w:right w:val="single" w:sz="4" w:space="0" w:color="auto"/>
            </w:tcBorders>
            <w:shd w:val="clear" w:color="auto" w:fill="auto"/>
            <w:noWrap/>
            <w:vAlign w:val="center"/>
          </w:tcPr>
          <w:p w14:paraId="497140FF" w14:textId="77777777" w:rsidR="00BE7448" w:rsidRPr="00253712" w:rsidRDefault="00BE7448" w:rsidP="00BE7448">
            <w:pPr>
              <w:spacing w:after="0"/>
              <w:jc w:val="center"/>
              <w:rPr>
                <w:rFonts w:ascii="Tahoma" w:eastAsia="MS Mincho" w:hAnsi="Tahoma" w:cs="Tahoma"/>
                <w:color w:val="000000" w:themeColor="text1"/>
                <w:szCs w:val="22"/>
                <w:lang w:eastAsia="ja-JP"/>
              </w:rPr>
            </w:pPr>
            <w:r w:rsidRPr="00253712">
              <w:rPr>
                <w:rFonts w:ascii="Tahoma" w:eastAsia="MS Mincho" w:hAnsi="Tahoma" w:cs="Tahoma"/>
                <w:color w:val="000000" w:themeColor="text1"/>
                <w:szCs w:val="22"/>
                <w:lang w:eastAsia="ja-JP"/>
              </w:rPr>
              <w:t> </w:t>
            </w:r>
          </w:p>
        </w:tc>
        <w:tc>
          <w:tcPr>
            <w:tcW w:w="188" w:type="pct"/>
            <w:tcBorders>
              <w:top w:val="nil"/>
              <w:left w:val="nil"/>
              <w:bottom w:val="single" w:sz="4" w:space="0" w:color="auto"/>
              <w:right w:val="single" w:sz="4" w:space="0" w:color="auto"/>
            </w:tcBorders>
            <w:shd w:val="clear" w:color="auto" w:fill="auto"/>
            <w:noWrap/>
            <w:vAlign w:val="center"/>
          </w:tcPr>
          <w:p w14:paraId="18D74EE8" w14:textId="77777777" w:rsidR="00BE7448" w:rsidRPr="00253712" w:rsidRDefault="00BE7448" w:rsidP="00BE7448">
            <w:pPr>
              <w:spacing w:after="0"/>
              <w:jc w:val="center"/>
              <w:rPr>
                <w:rFonts w:ascii="Tahoma" w:eastAsia="MS Mincho" w:hAnsi="Tahoma" w:cs="Tahoma"/>
                <w:color w:val="000000" w:themeColor="text1"/>
                <w:szCs w:val="22"/>
                <w:lang w:eastAsia="ja-JP"/>
              </w:rPr>
            </w:pPr>
            <w:r w:rsidRPr="00253712">
              <w:rPr>
                <w:rFonts w:ascii="Tahoma" w:eastAsia="MS Mincho" w:hAnsi="Tahoma" w:cs="Tahoma"/>
                <w:color w:val="000000" w:themeColor="text1"/>
                <w:szCs w:val="22"/>
                <w:lang w:eastAsia="ja-JP"/>
              </w:rPr>
              <w:t> </w:t>
            </w:r>
          </w:p>
        </w:tc>
        <w:tc>
          <w:tcPr>
            <w:tcW w:w="230" w:type="pct"/>
            <w:tcBorders>
              <w:top w:val="nil"/>
              <w:left w:val="nil"/>
              <w:bottom w:val="single" w:sz="4" w:space="0" w:color="auto"/>
              <w:right w:val="single" w:sz="4" w:space="0" w:color="auto"/>
            </w:tcBorders>
            <w:shd w:val="clear" w:color="auto" w:fill="auto"/>
            <w:noWrap/>
            <w:vAlign w:val="center"/>
          </w:tcPr>
          <w:p w14:paraId="16FACCB6" w14:textId="77777777" w:rsidR="00BE7448" w:rsidRPr="00253712" w:rsidRDefault="00BE7448" w:rsidP="00BE7448">
            <w:pPr>
              <w:spacing w:after="0"/>
              <w:jc w:val="center"/>
              <w:rPr>
                <w:rFonts w:ascii="Tahoma" w:eastAsia="MS Mincho" w:hAnsi="Tahoma" w:cs="Tahoma"/>
                <w:color w:val="000000" w:themeColor="text1"/>
                <w:szCs w:val="22"/>
                <w:lang w:eastAsia="ja-JP"/>
              </w:rPr>
            </w:pPr>
            <w:r w:rsidRPr="00253712">
              <w:rPr>
                <w:rFonts w:ascii="Tahoma" w:eastAsia="MS Mincho" w:hAnsi="Tahoma" w:cs="Tahoma"/>
                <w:color w:val="000000" w:themeColor="text1"/>
                <w:szCs w:val="22"/>
                <w:lang w:eastAsia="ja-JP"/>
              </w:rPr>
              <w:t> </w:t>
            </w:r>
          </w:p>
        </w:tc>
        <w:tc>
          <w:tcPr>
            <w:tcW w:w="230" w:type="pct"/>
            <w:tcBorders>
              <w:top w:val="nil"/>
              <w:left w:val="nil"/>
              <w:bottom w:val="single" w:sz="4" w:space="0" w:color="auto"/>
              <w:right w:val="single" w:sz="4" w:space="0" w:color="auto"/>
            </w:tcBorders>
            <w:shd w:val="clear" w:color="auto" w:fill="auto"/>
            <w:noWrap/>
            <w:vAlign w:val="center"/>
          </w:tcPr>
          <w:p w14:paraId="2E8C1EF6" w14:textId="77777777" w:rsidR="00BE7448" w:rsidRPr="00253712" w:rsidRDefault="00BE7448" w:rsidP="00BE7448">
            <w:pPr>
              <w:spacing w:after="0"/>
              <w:jc w:val="center"/>
              <w:rPr>
                <w:rFonts w:ascii="Tahoma" w:eastAsia="MS Mincho" w:hAnsi="Tahoma" w:cs="Tahoma"/>
                <w:color w:val="000000" w:themeColor="text1"/>
                <w:szCs w:val="22"/>
                <w:lang w:eastAsia="ja-JP"/>
              </w:rPr>
            </w:pPr>
            <w:r w:rsidRPr="00253712">
              <w:rPr>
                <w:rFonts w:ascii="Tahoma" w:eastAsia="MS Mincho" w:hAnsi="Tahoma" w:cs="Tahoma"/>
                <w:color w:val="000000" w:themeColor="text1"/>
                <w:szCs w:val="22"/>
                <w:lang w:eastAsia="ja-JP"/>
              </w:rPr>
              <w:t> </w:t>
            </w:r>
          </w:p>
        </w:tc>
        <w:tc>
          <w:tcPr>
            <w:tcW w:w="230" w:type="pct"/>
            <w:tcBorders>
              <w:top w:val="nil"/>
              <w:left w:val="nil"/>
              <w:bottom w:val="single" w:sz="4" w:space="0" w:color="auto"/>
              <w:right w:val="single" w:sz="4" w:space="0" w:color="auto"/>
            </w:tcBorders>
            <w:shd w:val="clear" w:color="auto" w:fill="auto"/>
            <w:noWrap/>
            <w:vAlign w:val="center"/>
          </w:tcPr>
          <w:p w14:paraId="508C89B9" w14:textId="77777777" w:rsidR="00BE7448" w:rsidRPr="00253712" w:rsidRDefault="00BE7448" w:rsidP="00BE7448">
            <w:pPr>
              <w:spacing w:after="0"/>
              <w:jc w:val="center"/>
              <w:rPr>
                <w:rFonts w:ascii="Tahoma" w:eastAsia="MS Mincho" w:hAnsi="Tahoma" w:cs="Tahoma"/>
                <w:color w:val="000000" w:themeColor="text1"/>
                <w:szCs w:val="22"/>
                <w:lang w:eastAsia="ja-JP"/>
              </w:rPr>
            </w:pPr>
            <w:r w:rsidRPr="00253712">
              <w:rPr>
                <w:rFonts w:ascii="Tahoma" w:eastAsia="MS Mincho" w:hAnsi="Tahoma" w:cs="Tahoma"/>
                <w:color w:val="000000" w:themeColor="text1"/>
                <w:szCs w:val="22"/>
                <w:lang w:eastAsia="ja-JP"/>
              </w:rPr>
              <w:t> </w:t>
            </w:r>
          </w:p>
        </w:tc>
        <w:tc>
          <w:tcPr>
            <w:tcW w:w="386" w:type="pct"/>
            <w:tcBorders>
              <w:top w:val="nil"/>
              <w:left w:val="nil"/>
              <w:bottom w:val="single" w:sz="4" w:space="0" w:color="auto"/>
              <w:right w:val="single" w:sz="4" w:space="0" w:color="auto"/>
            </w:tcBorders>
            <w:shd w:val="clear" w:color="auto" w:fill="auto"/>
            <w:noWrap/>
            <w:vAlign w:val="center"/>
          </w:tcPr>
          <w:p w14:paraId="3A8C6D8D" w14:textId="77777777" w:rsidR="00BE7448" w:rsidRPr="00253712" w:rsidRDefault="00BE7448" w:rsidP="00BE7448">
            <w:pPr>
              <w:spacing w:after="0"/>
              <w:jc w:val="center"/>
              <w:rPr>
                <w:rFonts w:ascii="Tahoma" w:eastAsia="MS Mincho" w:hAnsi="Tahoma" w:cs="Tahoma"/>
                <w:color w:val="000000" w:themeColor="text1"/>
                <w:szCs w:val="22"/>
                <w:lang w:eastAsia="ja-JP"/>
              </w:rPr>
            </w:pPr>
            <w:r w:rsidRPr="00253712">
              <w:rPr>
                <w:rFonts w:ascii="Tahoma" w:eastAsia="MS Mincho" w:hAnsi="Tahoma" w:cs="Tahoma"/>
                <w:color w:val="000000" w:themeColor="text1"/>
                <w:szCs w:val="22"/>
                <w:lang w:eastAsia="ja-JP"/>
              </w:rPr>
              <w:t> </w:t>
            </w:r>
          </w:p>
        </w:tc>
        <w:tc>
          <w:tcPr>
            <w:tcW w:w="152" w:type="pct"/>
            <w:tcBorders>
              <w:top w:val="nil"/>
              <w:left w:val="nil"/>
              <w:bottom w:val="nil"/>
              <w:right w:val="nil"/>
            </w:tcBorders>
            <w:shd w:val="clear" w:color="auto" w:fill="auto"/>
            <w:noWrap/>
            <w:vAlign w:val="bottom"/>
          </w:tcPr>
          <w:p w14:paraId="385390EA" w14:textId="77777777" w:rsidR="00BE7448" w:rsidRPr="00253712" w:rsidRDefault="00BE7448" w:rsidP="00BE7448">
            <w:pPr>
              <w:spacing w:after="0"/>
              <w:jc w:val="left"/>
              <w:rPr>
                <w:rFonts w:ascii="Tahoma" w:eastAsia="MS Mincho" w:hAnsi="Tahoma" w:cs="Tahoma"/>
                <w:color w:val="000000" w:themeColor="text1"/>
                <w:szCs w:val="22"/>
                <w:lang w:eastAsia="ja-JP"/>
              </w:rPr>
            </w:pPr>
          </w:p>
        </w:tc>
        <w:tc>
          <w:tcPr>
            <w:tcW w:w="446" w:type="pct"/>
            <w:tcBorders>
              <w:top w:val="nil"/>
              <w:left w:val="single" w:sz="4" w:space="0" w:color="auto"/>
              <w:bottom w:val="single" w:sz="4" w:space="0" w:color="auto"/>
              <w:right w:val="single" w:sz="4" w:space="0" w:color="auto"/>
            </w:tcBorders>
            <w:shd w:val="clear" w:color="auto" w:fill="auto"/>
            <w:noWrap/>
            <w:vAlign w:val="bottom"/>
          </w:tcPr>
          <w:p w14:paraId="78EB40EA" w14:textId="77777777" w:rsidR="00BE7448" w:rsidRPr="00253712" w:rsidRDefault="00BE7448" w:rsidP="00BE7448">
            <w:pPr>
              <w:spacing w:after="0"/>
              <w:jc w:val="center"/>
              <w:rPr>
                <w:rFonts w:ascii="Tahoma" w:eastAsia="MS Mincho" w:hAnsi="Tahoma" w:cs="Tahoma"/>
                <w:color w:val="000000" w:themeColor="text1"/>
                <w:szCs w:val="22"/>
                <w:lang w:eastAsia="ja-JP"/>
              </w:rPr>
            </w:pPr>
            <w:r w:rsidRPr="00253712">
              <w:rPr>
                <w:rFonts w:ascii="Tahoma" w:eastAsia="MS Mincho" w:hAnsi="Tahoma" w:cs="Tahoma"/>
                <w:color w:val="000000" w:themeColor="text1"/>
                <w:szCs w:val="22"/>
                <w:lang w:eastAsia="ja-JP"/>
              </w:rPr>
              <w:t>3</w:t>
            </w:r>
          </w:p>
        </w:tc>
      </w:tr>
      <w:tr w:rsidR="00DB6F98" w:rsidRPr="00253712" w14:paraId="29A7F6A4" w14:textId="77777777" w:rsidTr="00BE7448">
        <w:trPr>
          <w:trHeight w:val="255"/>
        </w:trPr>
        <w:tc>
          <w:tcPr>
            <w:tcW w:w="267" w:type="pct"/>
            <w:tcBorders>
              <w:top w:val="nil"/>
              <w:left w:val="single" w:sz="4" w:space="0" w:color="auto"/>
              <w:bottom w:val="single" w:sz="4" w:space="0" w:color="auto"/>
              <w:right w:val="single" w:sz="4" w:space="0" w:color="auto"/>
            </w:tcBorders>
            <w:shd w:val="clear" w:color="auto" w:fill="auto"/>
            <w:noWrap/>
            <w:vAlign w:val="bottom"/>
          </w:tcPr>
          <w:p w14:paraId="7A267778" w14:textId="77777777" w:rsidR="00BE7448" w:rsidRPr="00253712" w:rsidRDefault="00BE7448" w:rsidP="00BE7448">
            <w:pPr>
              <w:spacing w:after="0"/>
              <w:jc w:val="center"/>
              <w:rPr>
                <w:rFonts w:ascii="Tahoma" w:eastAsia="MS Mincho" w:hAnsi="Tahoma" w:cs="Tahoma"/>
                <w:color w:val="000000" w:themeColor="text1"/>
                <w:szCs w:val="22"/>
                <w:lang w:eastAsia="ja-JP"/>
              </w:rPr>
            </w:pPr>
            <w:r w:rsidRPr="00253712">
              <w:rPr>
                <w:rFonts w:ascii="Tahoma" w:eastAsia="MS Mincho" w:hAnsi="Tahoma" w:cs="Tahoma"/>
                <w:color w:val="000000" w:themeColor="text1"/>
                <w:szCs w:val="22"/>
                <w:lang w:eastAsia="ja-JP"/>
              </w:rPr>
              <w:t>2</w:t>
            </w:r>
          </w:p>
        </w:tc>
        <w:tc>
          <w:tcPr>
            <w:tcW w:w="1364" w:type="pct"/>
            <w:tcBorders>
              <w:top w:val="nil"/>
              <w:left w:val="nil"/>
              <w:bottom w:val="single" w:sz="4" w:space="0" w:color="auto"/>
              <w:right w:val="single" w:sz="4" w:space="0" w:color="auto"/>
            </w:tcBorders>
            <w:shd w:val="clear" w:color="auto" w:fill="auto"/>
            <w:vAlign w:val="bottom"/>
          </w:tcPr>
          <w:p w14:paraId="30C22A36" w14:textId="77777777" w:rsidR="00BE7448" w:rsidRPr="00253712" w:rsidRDefault="00BE7448" w:rsidP="00BE7448">
            <w:pPr>
              <w:spacing w:after="0"/>
              <w:jc w:val="left"/>
              <w:rPr>
                <w:rFonts w:ascii="Tahoma" w:eastAsia="MS Mincho" w:hAnsi="Tahoma" w:cs="Tahoma"/>
                <w:color w:val="000000" w:themeColor="text1"/>
                <w:szCs w:val="22"/>
                <w:lang w:eastAsia="ja-JP"/>
              </w:rPr>
            </w:pPr>
            <w:proofErr w:type="spellStart"/>
            <w:r w:rsidRPr="00253712">
              <w:rPr>
                <w:rFonts w:ascii="Tahoma" w:eastAsia="MS Mincho" w:hAnsi="Tahoma" w:cs="Tahoma"/>
                <w:color w:val="000000" w:themeColor="text1"/>
                <w:szCs w:val="22"/>
                <w:lang w:eastAsia="ja-JP"/>
              </w:rPr>
              <w:t>Δι</w:t>
            </w:r>
            <w:proofErr w:type="spellEnd"/>
            <w:r w:rsidRPr="00253712">
              <w:rPr>
                <w:rFonts w:ascii="Tahoma" w:eastAsia="MS Mincho" w:hAnsi="Tahoma" w:cs="Tahoma"/>
                <w:color w:val="000000" w:themeColor="text1"/>
                <w:szCs w:val="22"/>
                <w:lang w:eastAsia="ja-JP"/>
              </w:rPr>
              <w:t xml:space="preserve">αμόρφωση </w:t>
            </w:r>
            <w:proofErr w:type="spellStart"/>
            <w:r w:rsidRPr="00253712">
              <w:rPr>
                <w:rFonts w:ascii="Tahoma" w:eastAsia="MS Mincho" w:hAnsi="Tahoma" w:cs="Tahoma"/>
                <w:color w:val="000000" w:themeColor="text1"/>
                <w:szCs w:val="22"/>
                <w:lang w:eastAsia="ja-JP"/>
              </w:rPr>
              <w:t>του</w:t>
            </w:r>
            <w:proofErr w:type="spellEnd"/>
            <w:r w:rsidRPr="00253712">
              <w:rPr>
                <w:rFonts w:ascii="Tahoma" w:eastAsia="MS Mincho" w:hAnsi="Tahoma" w:cs="Tahoma"/>
                <w:color w:val="000000" w:themeColor="text1"/>
                <w:szCs w:val="22"/>
                <w:lang w:eastAsia="ja-JP"/>
              </w:rPr>
              <w:t xml:space="preserve"> ΣΔΑΠ</w:t>
            </w:r>
          </w:p>
        </w:tc>
        <w:tc>
          <w:tcPr>
            <w:tcW w:w="188" w:type="pct"/>
            <w:tcBorders>
              <w:top w:val="nil"/>
              <w:left w:val="nil"/>
              <w:bottom w:val="single" w:sz="4" w:space="0" w:color="auto"/>
              <w:right w:val="single" w:sz="4" w:space="0" w:color="auto"/>
            </w:tcBorders>
            <w:shd w:val="clear" w:color="auto" w:fill="auto"/>
            <w:noWrap/>
            <w:vAlign w:val="center"/>
          </w:tcPr>
          <w:p w14:paraId="23DA1796" w14:textId="77777777" w:rsidR="00BE7448" w:rsidRPr="00253712" w:rsidRDefault="00BE7448" w:rsidP="00BE7448">
            <w:pPr>
              <w:spacing w:after="0"/>
              <w:jc w:val="center"/>
              <w:rPr>
                <w:rFonts w:ascii="Tahoma" w:eastAsia="MS Mincho" w:hAnsi="Tahoma" w:cs="Tahoma"/>
                <w:color w:val="000000" w:themeColor="text1"/>
                <w:szCs w:val="22"/>
                <w:lang w:eastAsia="ja-JP"/>
              </w:rPr>
            </w:pPr>
            <w:r w:rsidRPr="00253712">
              <w:rPr>
                <w:rFonts w:ascii="Tahoma" w:eastAsia="MS Mincho" w:hAnsi="Tahoma" w:cs="Tahoma"/>
                <w:color w:val="000000" w:themeColor="text1"/>
                <w:szCs w:val="22"/>
                <w:lang w:eastAsia="ja-JP"/>
              </w:rPr>
              <w:t> </w:t>
            </w:r>
          </w:p>
        </w:tc>
        <w:tc>
          <w:tcPr>
            <w:tcW w:w="188" w:type="pct"/>
            <w:tcBorders>
              <w:top w:val="nil"/>
              <w:left w:val="nil"/>
              <w:bottom w:val="single" w:sz="4" w:space="0" w:color="auto"/>
              <w:right w:val="single" w:sz="4" w:space="0" w:color="auto"/>
            </w:tcBorders>
            <w:shd w:val="clear" w:color="auto" w:fill="auto"/>
            <w:noWrap/>
            <w:vAlign w:val="center"/>
          </w:tcPr>
          <w:p w14:paraId="00C7914A" w14:textId="77777777" w:rsidR="00BE7448" w:rsidRPr="00253712" w:rsidRDefault="00BE7448" w:rsidP="00BE7448">
            <w:pPr>
              <w:spacing w:after="0"/>
              <w:jc w:val="center"/>
              <w:rPr>
                <w:rFonts w:ascii="Tahoma" w:eastAsia="MS Mincho" w:hAnsi="Tahoma" w:cs="Tahoma"/>
                <w:color w:val="000000" w:themeColor="text1"/>
                <w:szCs w:val="22"/>
                <w:lang w:eastAsia="ja-JP"/>
              </w:rPr>
            </w:pPr>
            <w:r w:rsidRPr="00253712">
              <w:rPr>
                <w:rFonts w:ascii="Tahoma" w:eastAsia="MS Mincho" w:hAnsi="Tahoma" w:cs="Tahoma"/>
                <w:color w:val="000000" w:themeColor="text1"/>
                <w:szCs w:val="22"/>
                <w:lang w:eastAsia="ja-JP"/>
              </w:rPr>
              <w:t> </w:t>
            </w:r>
          </w:p>
        </w:tc>
        <w:tc>
          <w:tcPr>
            <w:tcW w:w="188" w:type="pct"/>
            <w:tcBorders>
              <w:top w:val="nil"/>
              <w:left w:val="nil"/>
              <w:bottom w:val="single" w:sz="4" w:space="0" w:color="auto"/>
              <w:right w:val="single" w:sz="4" w:space="0" w:color="auto"/>
            </w:tcBorders>
            <w:shd w:val="clear" w:color="auto" w:fill="auto"/>
            <w:noWrap/>
            <w:vAlign w:val="center"/>
          </w:tcPr>
          <w:p w14:paraId="031D756A" w14:textId="77777777" w:rsidR="00BE7448" w:rsidRPr="00253712" w:rsidRDefault="00BE7448" w:rsidP="00BE7448">
            <w:pPr>
              <w:spacing w:after="0"/>
              <w:jc w:val="center"/>
              <w:rPr>
                <w:rFonts w:ascii="Tahoma" w:eastAsia="MS Mincho" w:hAnsi="Tahoma" w:cs="Tahoma"/>
                <w:color w:val="000000" w:themeColor="text1"/>
                <w:szCs w:val="22"/>
                <w:lang w:eastAsia="ja-JP"/>
              </w:rPr>
            </w:pPr>
            <w:r w:rsidRPr="00253712">
              <w:rPr>
                <w:rFonts w:ascii="Tahoma" w:eastAsia="MS Mincho" w:hAnsi="Tahoma" w:cs="Tahoma"/>
                <w:color w:val="000000" w:themeColor="text1"/>
                <w:szCs w:val="22"/>
                <w:lang w:eastAsia="ja-JP"/>
              </w:rPr>
              <w:t> </w:t>
            </w:r>
          </w:p>
        </w:tc>
        <w:tc>
          <w:tcPr>
            <w:tcW w:w="188" w:type="pct"/>
            <w:tcBorders>
              <w:top w:val="single" w:sz="4" w:space="0" w:color="auto"/>
              <w:left w:val="nil"/>
              <w:bottom w:val="single" w:sz="4" w:space="0" w:color="auto"/>
              <w:right w:val="single" w:sz="4" w:space="0" w:color="auto"/>
            </w:tcBorders>
            <w:shd w:val="clear" w:color="auto" w:fill="E6E6E6"/>
            <w:noWrap/>
            <w:vAlign w:val="center"/>
          </w:tcPr>
          <w:p w14:paraId="1C2E1976" w14:textId="77777777" w:rsidR="00BE7448" w:rsidRPr="00253712" w:rsidRDefault="00BE7448" w:rsidP="00BE7448">
            <w:pPr>
              <w:spacing w:after="0"/>
              <w:jc w:val="center"/>
              <w:rPr>
                <w:rFonts w:ascii="Tahoma" w:eastAsia="MS Mincho" w:hAnsi="Tahoma" w:cs="Tahoma"/>
                <w:color w:val="000000" w:themeColor="text1"/>
                <w:szCs w:val="22"/>
                <w:lang w:eastAsia="ja-JP"/>
              </w:rPr>
            </w:pPr>
            <w:r w:rsidRPr="00253712">
              <w:rPr>
                <w:rFonts w:ascii="Tahoma" w:eastAsia="MS Mincho" w:hAnsi="Tahoma" w:cs="Tahoma"/>
                <w:color w:val="000000" w:themeColor="text1"/>
                <w:szCs w:val="22"/>
                <w:lang w:eastAsia="ja-JP"/>
              </w:rPr>
              <w:t>1</w:t>
            </w:r>
          </w:p>
        </w:tc>
        <w:tc>
          <w:tcPr>
            <w:tcW w:w="188" w:type="pct"/>
            <w:tcBorders>
              <w:top w:val="single" w:sz="4" w:space="0" w:color="auto"/>
              <w:left w:val="nil"/>
              <w:bottom w:val="single" w:sz="4" w:space="0" w:color="auto"/>
              <w:right w:val="single" w:sz="4" w:space="0" w:color="auto"/>
            </w:tcBorders>
            <w:shd w:val="clear" w:color="auto" w:fill="E6E6E6"/>
            <w:noWrap/>
            <w:vAlign w:val="center"/>
          </w:tcPr>
          <w:p w14:paraId="2F937A74" w14:textId="77777777" w:rsidR="00BE7448" w:rsidRPr="00253712" w:rsidRDefault="00BE7448" w:rsidP="00BE7448">
            <w:pPr>
              <w:spacing w:after="0"/>
              <w:jc w:val="center"/>
              <w:rPr>
                <w:rFonts w:ascii="Tahoma" w:eastAsia="MS Mincho" w:hAnsi="Tahoma" w:cs="Tahoma"/>
                <w:color w:val="000000" w:themeColor="text1"/>
                <w:szCs w:val="22"/>
                <w:lang w:eastAsia="ja-JP"/>
              </w:rPr>
            </w:pPr>
            <w:r w:rsidRPr="00253712">
              <w:rPr>
                <w:rFonts w:ascii="Tahoma" w:eastAsia="MS Mincho" w:hAnsi="Tahoma" w:cs="Tahoma"/>
                <w:color w:val="000000" w:themeColor="text1"/>
                <w:szCs w:val="22"/>
                <w:lang w:eastAsia="ja-JP"/>
              </w:rPr>
              <w:t>1</w:t>
            </w:r>
          </w:p>
        </w:tc>
        <w:tc>
          <w:tcPr>
            <w:tcW w:w="188" w:type="pct"/>
            <w:tcBorders>
              <w:top w:val="single" w:sz="4" w:space="0" w:color="auto"/>
              <w:left w:val="nil"/>
              <w:bottom w:val="single" w:sz="4" w:space="0" w:color="auto"/>
              <w:right w:val="single" w:sz="4" w:space="0" w:color="auto"/>
            </w:tcBorders>
            <w:shd w:val="clear" w:color="auto" w:fill="E6E6E6"/>
            <w:noWrap/>
            <w:vAlign w:val="center"/>
          </w:tcPr>
          <w:p w14:paraId="47CD7045" w14:textId="77777777" w:rsidR="00BE7448" w:rsidRPr="00253712" w:rsidRDefault="00BE7448" w:rsidP="00BE7448">
            <w:pPr>
              <w:spacing w:after="0"/>
              <w:jc w:val="center"/>
              <w:rPr>
                <w:rFonts w:ascii="Tahoma" w:eastAsia="MS Mincho" w:hAnsi="Tahoma" w:cs="Tahoma"/>
                <w:color w:val="000000" w:themeColor="text1"/>
                <w:szCs w:val="22"/>
                <w:lang w:eastAsia="ja-JP"/>
              </w:rPr>
            </w:pPr>
            <w:r w:rsidRPr="00253712">
              <w:rPr>
                <w:rFonts w:ascii="Tahoma" w:eastAsia="MS Mincho" w:hAnsi="Tahoma" w:cs="Tahoma"/>
                <w:color w:val="000000" w:themeColor="text1"/>
                <w:szCs w:val="22"/>
                <w:lang w:eastAsia="ja-JP"/>
              </w:rPr>
              <w:t>1</w:t>
            </w:r>
          </w:p>
        </w:tc>
        <w:tc>
          <w:tcPr>
            <w:tcW w:w="188" w:type="pct"/>
            <w:tcBorders>
              <w:top w:val="nil"/>
              <w:left w:val="nil"/>
              <w:bottom w:val="single" w:sz="4" w:space="0" w:color="auto"/>
              <w:right w:val="single" w:sz="4" w:space="0" w:color="auto"/>
            </w:tcBorders>
            <w:shd w:val="clear" w:color="auto" w:fill="auto"/>
            <w:noWrap/>
            <w:vAlign w:val="center"/>
          </w:tcPr>
          <w:p w14:paraId="2F58EB22" w14:textId="77777777" w:rsidR="00BE7448" w:rsidRPr="00253712" w:rsidRDefault="00BE7448" w:rsidP="00BE7448">
            <w:pPr>
              <w:spacing w:after="0"/>
              <w:jc w:val="center"/>
              <w:rPr>
                <w:rFonts w:ascii="Tahoma" w:eastAsia="MS Mincho" w:hAnsi="Tahoma" w:cs="Tahoma"/>
                <w:color w:val="000000" w:themeColor="text1"/>
                <w:szCs w:val="22"/>
                <w:lang w:eastAsia="ja-JP"/>
              </w:rPr>
            </w:pPr>
            <w:r w:rsidRPr="00253712">
              <w:rPr>
                <w:rFonts w:ascii="Tahoma" w:eastAsia="MS Mincho" w:hAnsi="Tahoma" w:cs="Tahoma"/>
                <w:color w:val="000000" w:themeColor="text1"/>
                <w:szCs w:val="22"/>
                <w:lang w:eastAsia="ja-JP"/>
              </w:rPr>
              <w:t> </w:t>
            </w:r>
          </w:p>
        </w:tc>
        <w:tc>
          <w:tcPr>
            <w:tcW w:w="188" w:type="pct"/>
            <w:tcBorders>
              <w:top w:val="nil"/>
              <w:left w:val="nil"/>
              <w:bottom w:val="single" w:sz="4" w:space="0" w:color="auto"/>
              <w:right w:val="single" w:sz="4" w:space="0" w:color="auto"/>
            </w:tcBorders>
            <w:shd w:val="clear" w:color="auto" w:fill="auto"/>
            <w:noWrap/>
            <w:vAlign w:val="center"/>
          </w:tcPr>
          <w:p w14:paraId="01415444" w14:textId="77777777" w:rsidR="00BE7448" w:rsidRPr="00253712" w:rsidRDefault="00BE7448" w:rsidP="00BE7448">
            <w:pPr>
              <w:spacing w:after="0"/>
              <w:jc w:val="center"/>
              <w:rPr>
                <w:rFonts w:ascii="Tahoma" w:eastAsia="MS Mincho" w:hAnsi="Tahoma" w:cs="Tahoma"/>
                <w:color w:val="000000" w:themeColor="text1"/>
                <w:szCs w:val="22"/>
                <w:lang w:eastAsia="ja-JP"/>
              </w:rPr>
            </w:pPr>
            <w:r w:rsidRPr="00253712">
              <w:rPr>
                <w:rFonts w:ascii="Tahoma" w:eastAsia="MS Mincho" w:hAnsi="Tahoma" w:cs="Tahoma"/>
                <w:color w:val="000000" w:themeColor="text1"/>
                <w:szCs w:val="22"/>
                <w:lang w:eastAsia="ja-JP"/>
              </w:rPr>
              <w:t> </w:t>
            </w:r>
          </w:p>
        </w:tc>
        <w:tc>
          <w:tcPr>
            <w:tcW w:w="188" w:type="pct"/>
            <w:tcBorders>
              <w:top w:val="nil"/>
              <w:left w:val="nil"/>
              <w:bottom w:val="single" w:sz="4" w:space="0" w:color="auto"/>
              <w:right w:val="single" w:sz="4" w:space="0" w:color="auto"/>
            </w:tcBorders>
            <w:shd w:val="clear" w:color="auto" w:fill="auto"/>
            <w:noWrap/>
            <w:vAlign w:val="center"/>
          </w:tcPr>
          <w:p w14:paraId="424A712C" w14:textId="77777777" w:rsidR="00BE7448" w:rsidRPr="00253712" w:rsidRDefault="00BE7448" w:rsidP="00BE7448">
            <w:pPr>
              <w:spacing w:after="0"/>
              <w:jc w:val="center"/>
              <w:rPr>
                <w:rFonts w:ascii="Tahoma" w:eastAsia="MS Mincho" w:hAnsi="Tahoma" w:cs="Tahoma"/>
                <w:color w:val="000000" w:themeColor="text1"/>
                <w:szCs w:val="22"/>
                <w:lang w:eastAsia="ja-JP"/>
              </w:rPr>
            </w:pPr>
            <w:r w:rsidRPr="00253712">
              <w:rPr>
                <w:rFonts w:ascii="Tahoma" w:eastAsia="MS Mincho" w:hAnsi="Tahoma" w:cs="Tahoma"/>
                <w:color w:val="000000" w:themeColor="text1"/>
                <w:szCs w:val="22"/>
                <w:lang w:eastAsia="ja-JP"/>
              </w:rPr>
              <w:t> </w:t>
            </w:r>
          </w:p>
        </w:tc>
        <w:tc>
          <w:tcPr>
            <w:tcW w:w="230" w:type="pct"/>
            <w:tcBorders>
              <w:top w:val="nil"/>
              <w:left w:val="nil"/>
              <w:bottom w:val="single" w:sz="4" w:space="0" w:color="auto"/>
              <w:right w:val="single" w:sz="4" w:space="0" w:color="auto"/>
            </w:tcBorders>
            <w:shd w:val="clear" w:color="auto" w:fill="auto"/>
            <w:noWrap/>
            <w:vAlign w:val="center"/>
          </w:tcPr>
          <w:p w14:paraId="3CE46EDE" w14:textId="77777777" w:rsidR="00BE7448" w:rsidRPr="00253712" w:rsidRDefault="00BE7448" w:rsidP="00BE7448">
            <w:pPr>
              <w:spacing w:after="0"/>
              <w:jc w:val="center"/>
              <w:rPr>
                <w:rFonts w:ascii="Tahoma" w:eastAsia="MS Mincho" w:hAnsi="Tahoma" w:cs="Tahoma"/>
                <w:color w:val="000000" w:themeColor="text1"/>
                <w:szCs w:val="22"/>
                <w:lang w:eastAsia="ja-JP"/>
              </w:rPr>
            </w:pPr>
            <w:r w:rsidRPr="00253712">
              <w:rPr>
                <w:rFonts w:ascii="Tahoma" w:eastAsia="MS Mincho" w:hAnsi="Tahoma" w:cs="Tahoma"/>
                <w:color w:val="000000" w:themeColor="text1"/>
                <w:szCs w:val="22"/>
                <w:lang w:eastAsia="ja-JP"/>
              </w:rPr>
              <w:t> </w:t>
            </w:r>
          </w:p>
        </w:tc>
        <w:tc>
          <w:tcPr>
            <w:tcW w:w="230" w:type="pct"/>
            <w:tcBorders>
              <w:top w:val="nil"/>
              <w:left w:val="nil"/>
              <w:bottom w:val="single" w:sz="4" w:space="0" w:color="auto"/>
              <w:right w:val="single" w:sz="4" w:space="0" w:color="auto"/>
            </w:tcBorders>
            <w:shd w:val="clear" w:color="auto" w:fill="auto"/>
            <w:noWrap/>
            <w:vAlign w:val="center"/>
          </w:tcPr>
          <w:p w14:paraId="227DFD56" w14:textId="77777777" w:rsidR="00BE7448" w:rsidRPr="00253712" w:rsidRDefault="00BE7448" w:rsidP="00BE7448">
            <w:pPr>
              <w:spacing w:after="0"/>
              <w:jc w:val="center"/>
              <w:rPr>
                <w:rFonts w:ascii="Tahoma" w:eastAsia="MS Mincho" w:hAnsi="Tahoma" w:cs="Tahoma"/>
                <w:color w:val="000000" w:themeColor="text1"/>
                <w:szCs w:val="22"/>
                <w:lang w:eastAsia="ja-JP"/>
              </w:rPr>
            </w:pPr>
            <w:r w:rsidRPr="00253712">
              <w:rPr>
                <w:rFonts w:ascii="Tahoma" w:eastAsia="MS Mincho" w:hAnsi="Tahoma" w:cs="Tahoma"/>
                <w:color w:val="000000" w:themeColor="text1"/>
                <w:szCs w:val="22"/>
                <w:lang w:eastAsia="ja-JP"/>
              </w:rPr>
              <w:t> </w:t>
            </w:r>
          </w:p>
        </w:tc>
        <w:tc>
          <w:tcPr>
            <w:tcW w:w="230" w:type="pct"/>
            <w:tcBorders>
              <w:top w:val="nil"/>
              <w:left w:val="nil"/>
              <w:bottom w:val="single" w:sz="4" w:space="0" w:color="auto"/>
              <w:right w:val="single" w:sz="4" w:space="0" w:color="auto"/>
            </w:tcBorders>
            <w:shd w:val="clear" w:color="auto" w:fill="auto"/>
            <w:noWrap/>
            <w:vAlign w:val="center"/>
          </w:tcPr>
          <w:p w14:paraId="566C990B" w14:textId="77777777" w:rsidR="00BE7448" w:rsidRPr="00253712" w:rsidRDefault="00BE7448" w:rsidP="00BE7448">
            <w:pPr>
              <w:spacing w:after="0"/>
              <w:jc w:val="center"/>
              <w:rPr>
                <w:rFonts w:ascii="Tahoma" w:eastAsia="MS Mincho" w:hAnsi="Tahoma" w:cs="Tahoma"/>
                <w:color w:val="000000" w:themeColor="text1"/>
                <w:szCs w:val="22"/>
                <w:lang w:eastAsia="ja-JP"/>
              </w:rPr>
            </w:pPr>
            <w:r w:rsidRPr="00253712">
              <w:rPr>
                <w:rFonts w:ascii="Tahoma" w:eastAsia="MS Mincho" w:hAnsi="Tahoma" w:cs="Tahoma"/>
                <w:color w:val="000000" w:themeColor="text1"/>
                <w:szCs w:val="22"/>
                <w:lang w:eastAsia="ja-JP"/>
              </w:rPr>
              <w:t> </w:t>
            </w:r>
          </w:p>
        </w:tc>
        <w:tc>
          <w:tcPr>
            <w:tcW w:w="386" w:type="pct"/>
            <w:tcBorders>
              <w:top w:val="nil"/>
              <w:left w:val="nil"/>
              <w:bottom w:val="single" w:sz="4" w:space="0" w:color="auto"/>
              <w:right w:val="single" w:sz="4" w:space="0" w:color="auto"/>
            </w:tcBorders>
            <w:shd w:val="clear" w:color="auto" w:fill="auto"/>
            <w:noWrap/>
            <w:vAlign w:val="center"/>
          </w:tcPr>
          <w:p w14:paraId="1F381BCE" w14:textId="77777777" w:rsidR="00BE7448" w:rsidRPr="00253712" w:rsidRDefault="00BE7448" w:rsidP="00BE7448">
            <w:pPr>
              <w:spacing w:after="0"/>
              <w:jc w:val="center"/>
              <w:rPr>
                <w:rFonts w:ascii="Tahoma" w:eastAsia="MS Mincho" w:hAnsi="Tahoma" w:cs="Tahoma"/>
                <w:color w:val="000000" w:themeColor="text1"/>
                <w:szCs w:val="22"/>
                <w:lang w:eastAsia="ja-JP"/>
              </w:rPr>
            </w:pPr>
            <w:r w:rsidRPr="00253712">
              <w:rPr>
                <w:rFonts w:ascii="Tahoma" w:eastAsia="MS Mincho" w:hAnsi="Tahoma" w:cs="Tahoma"/>
                <w:color w:val="000000" w:themeColor="text1"/>
                <w:szCs w:val="22"/>
                <w:lang w:eastAsia="ja-JP"/>
              </w:rPr>
              <w:t> </w:t>
            </w:r>
          </w:p>
        </w:tc>
        <w:tc>
          <w:tcPr>
            <w:tcW w:w="152" w:type="pct"/>
            <w:tcBorders>
              <w:top w:val="nil"/>
              <w:left w:val="nil"/>
              <w:bottom w:val="nil"/>
              <w:right w:val="nil"/>
            </w:tcBorders>
            <w:shd w:val="clear" w:color="auto" w:fill="auto"/>
            <w:noWrap/>
            <w:vAlign w:val="bottom"/>
          </w:tcPr>
          <w:p w14:paraId="468F7B63" w14:textId="77777777" w:rsidR="00BE7448" w:rsidRPr="00253712" w:rsidRDefault="00BE7448" w:rsidP="00BE7448">
            <w:pPr>
              <w:spacing w:after="0"/>
              <w:jc w:val="left"/>
              <w:rPr>
                <w:rFonts w:ascii="Tahoma" w:eastAsia="MS Mincho" w:hAnsi="Tahoma" w:cs="Tahoma"/>
                <w:color w:val="000000" w:themeColor="text1"/>
                <w:szCs w:val="22"/>
                <w:lang w:eastAsia="ja-JP"/>
              </w:rPr>
            </w:pPr>
          </w:p>
        </w:tc>
        <w:tc>
          <w:tcPr>
            <w:tcW w:w="446" w:type="pct"/>
            <w:tcBorders>
              <w:top w:val="nil"/>
              <w:left w:val="single" w:sz="4" w:space="0" w:color="auto"/>
              <w:bottom w:val="single" w:sz="4" w:space="0" w:color="auto"/>
              <w:right w:val="single" w:sz="4" w:space="0" w:color="auto"/>
            </w:tcBorders>
            <w:shd w:val="clear" w:color="auto" w:fill="auto"/>
            <w:noWrap/>
            <w:vAlign w:val="bottom"/>
          </w:tcPr>
          <w:p w14:paraId="097D5EBC" w14:textId="77777777" w:rsidR="00BE7448" w:rsidRPr="00253712" w:rsidRDefault="00BE7448" w:rsidP="00BE7448">
            <w:pPr>
              <w:spacing w:after="0"/>
              <w:jc w:val="center"/>
              <w:rPr>
                <w:rFonts w:ascii="Tahoma" w:eastAsia="MS Mincho" w:hAnsi="Tahoma" w:cs="Tahoma"/>
                <w:color w:val="000000" w:themeColor="text1"/>
                <w:szCs w:val="22"/>
                <w:lang w:eastAsia="ja-JP"/>
              </w:rPr>
            </w:pPr>
            <w:r w:rsidRPr="00253712">
              <w:rPr>
                <w:rFonts w:ascii="Tahoma" w:eastAsia="MS Mincho" w:hAnsi="Tahoma" w:cs="Tahoma"/>
                <w:color w:val="000000" w:themeColor="text1"/>
                <w:szCs w:val="22"/>
                <w:lang w:eastAsia="ja-JP"/>
              </w:rPr>
              <w:t>3</w:t>
            </w:r>
          </w:p>
        </w:tc>
      </w:tr>
      <w:tr w:rsidR="00DB6F98" w:rsidRPr="00253712" w14:paraId="67921D52" w14:textId="77777777" w:rsidTr="00BE7448">
        <w:trPr>
          <w:trHeight w:val="510"/>
        </w:trPr>
        <w:tc>
          <w:tcPr>
            <w:tcW w:w="267" w:type="pct"/>
            <w:tcBorders>
              <w:top w:val="nil"/>
              <w:left w:val="single" w:sz="4" w:space="0" w:color="auto"/>
              <w:bottom w:val="single" w:sz="4" w:space="0" w:color="auto"/>
              <w:right w:val="single" w:sz="4" w:space="0" w:color="auto"/>
            </w:tcBorders>
            <w:shd w:val="clear" w:color="auto" w:fill="auto"/>
            <w:noWrap/>
            <w:vAlign w:val="bottom"/>
          </w:tcPr>
          <w:p w14:paraId="2BADA8BA" w14:textId="77777777" w:rsidR="00BE7448" w:rsidRPr="00253712" w:rsidRDefault="00BE7448" w:rsidP="00BE7448">
            <w:pPr>
              <w:spacing w:after="0"/>
              <w:jc w:val="center"/>
              <w:rPr>
                <w:rFonts w:ascii="Tahoma" w:eastAsia="MS Mincho" w:hAnsi="Tahoma" w:cs="Tahoma"/>
                <w:color w:val="000000" w:themeColor="text1"/>
                <w:szCs w:val="22"/>
                <w:lang w:eastAsia="ja-JP"/>
              </w:rPr>
            </w:pPr>
            <w:r w:rsidRPr="00253712">
              <w:rPr>
                <w:rFonts w:ascii="Tahoma" w:eastAsia="MS Mincho" w:hAnsi="Tahoma" w:cs="Tahoma"/>
                <w:color w:val="000000" w:themeColor="text1"/>
                <w:szCs w:val="22"/>
                <w:lang w:eastAsia="ja-JP"/>
              </w:rPr>
              <w:t>3</w:t>
            </w:r>
          </w:p>
        </w:tc>
        <w:tc>
          <w:tcPr>
            <w:tcW w:w="1364" w:type="pct"/>
            <w:tcBorders>
              <w:top w:val="nil"/>
              <w:left w:val="nil"/>
              <w:bottom w:val="single" w:sz="4" w:space="0" w:color="auto"/>
              <w:right w:val="single" w:sz="4" w:space="0" w:color="auto"/>
            </w:tcBorders>
            <w:shd w:val="clear" w:color="auto" w:fill="auto"/>
            <w:vAlign w:val="bottom"/>
          </w:tcPr>
          <w:p w14:paraId="402EB56C" w14:textId="77777777" w:rsidR="00BE7448" w:rsidRPr="00253712" w:rsidRDefault="00BE7448" w:rsidP="00BE7448">
            <w:pPr>
              <w:spacing w:after="0"/>
              <w:jc w:val="left"/>
              <w:rPr>
                <w:rFonts w:ascii="Tahoma" w:eastAsia="MS Mincho" w:hAnsi="Tahoma" w:cs="Tahoma"/>
                <w:color w:val="000000" w:themeColor="text1"/>
                <w:szCs w:val="22"/>
                <w:lang w:val="el-GR" w:eastAsia="ja-JP"/>
              </w:rPr>
            </w:pPr>
            <w:r w:rsidRPr="00253712">
              <w:rPr>
                <w:rFonts w:ascii="Tahoma" w:eastAsia="MS Mincho" w:hAnsi="Tahoma" w:cs="Tahoma"/>
                <w:color w:val="000000" w:themeColor="text1"/>
                <w:szCs w:val="22"/>
                <w:lang w:val="el-GR" w:eastAsia="ja-JP"/>
              </w:rPr>
              <w:t>Υλοποίηση, ανασκόπηση και βελτίωση του ΣΔΑΠ</w:t>
            </w:r>
          </w:p>
        </w:tc>
        <w:tc>
          <w:tcPr>
            <w:tcW w:w="188" w:type="pct"/>
            <w:tcBorders>
              <w:top w:val="nil"/>
              <w:left w:val="nil"/>
              <w:bottom w:val="single" w:sz="4" w:space="0" w:color="auto"/>
              <w:right w:val="single" w:sz="4" w:space="0" w:color="auto"/>
            </w:tcBorders>
            <w:shd w:val="clear" w:color="auto" w:fill="auto"/>
            <w:noWrap/>
            <w:vAlign w:val="center"/>
          </w:tcPr>
          <w:p w14:paraId="5AF2BF82" w14:textId="77777777" w:rsidR="00BE7448" w:rsidRPr="00253712" w:rsidRDefault="00BE7448" w:rsidP="00BE7448">
            <w:pPr>
              <w:spacing w:after="0"/>
              <w:jc w:val="center"/>
              <w:rPr>
                <w:rFonts w:ascii="Tahoma" w:eastAsia="MS Mincho" w:hAnsi="Tahoma" w:cs="Tahoma"/>
                <w:color w:val="000000" w:themeColor="text1"/>
                <w:szCs w:val="22"/>
                <w:lang w:val="el-GR" w:eastAsia="ja-JP"/>
              </w:rPr>
            </w:pPr>
            <w:r w:rsidRPr="00253712">
              <w:rPr>
                <w:rFonts w:ascii="Tahoma" w:eastAsia="MS Mincho" w:hAnsi="Tahoma" w:cs="Tahoma"/>
                <w:color w:val="000000" w:themeColor="text1"/>
                <w:szCs w:val="22"/>
                <w:lang w:eastAsia="ja-JP"/>
              </w:rPr>
              <w:t> </w:t>
            </w:r>
          </w:p>
        </w:tc>
        <w:tc>
          <w:tcPr>
            <w:tcW w:w="188" w:type="pct"/>
            <w:tcBorders>
              <w:top w:val="nil"/>
              <w:left w:val="nil"/>
              <w:bottom w:val="single" w:sz="4" w:space="0" w:color="auto"/>
              <w:right w:val="single" w:sz="4" w:space="0" w:color="auto"/>
            </w:tcBorders>
            <w:shd w:val="clear" w:color="auto" w:fill="auto"/>
            <w:noWrap/>
            <w:vAlign w:val="center"/>
          </w:tcPr>
          <w:p w14:paraId="2DA9BED0" w14:textId="77777777" w:rsidR="00BE7448" w:rsidRPr="00253712" w:rsidRDefault="00BE7448" w:rsidP="00BE7448">
            <w:pPr>
              <w:spacing w:after="0"/>
              <w:jc w:val="center"/>
              <w:rPr>
                <w:rFonts w:ascii="Tahoma" w:eastAsia="MS Mincho" w:hAnsi="Tahoma" w:cs="Tahoma"/>
                <w:color w:val="000000" w:themeColor="text1"/>
                <w:szCs w:val="22"/>
                <w:lang w:val="el-GR" w:eastAsia="ja-JP"/>
              </w:rPr>
            </w:pPr>
            <w:r w:rsidRPr="00253712">
              <w:rPr>
                <w:rFonts w:ascii="Tahoma" w:eastAsia="MS Mincho" w:hAnsi="Tahoma" w:cs="Tahoma"/>
                <w:color w:val="000000" w:themeColor="text1"/>
                <w:szCs w:val="22"/>
                <w:lang w:eastAsia="ja-JP"/>
              </w:rPr>
              <w:t> </w:t>
            </w:r>
          </w:p>
        </w:tc>
        <w:tc>
          <w:tcPr>
            <w:tcW w:w="188" w:type="pct"/>
            <w:tcBorders>
              <w:top w:val="nil"/>
              <w:left w:val="nil"/>
              <w:bottom w:val="single" w:sz="4" w:space="0" w:color="auto"/>
              <w:right w:val="single" w:sz="4" w:space="0" w:color="auto"/>
            </w:tcBorders>
            <w:shd w:val="clear" w:color="auto" w:fill="auto"/>
            <w:noWrap/>
            <w:vAlign w:val="center"/>
          </w:tcPr>
          <w:p w14:paraId="6409EA35" w14:textId="77777777" w:rsidR="00BE7448" w:rsidRPr="00253712" w:rsidRDefault="00BE7448" w:rsidP="00BE7448">
            <w:pPr>
              <w:spacing w:after="0"/>
              <w:jc w:val="center"/>
              <w:rPr>
                <w:rFonts w:ascii="Tahoma" w:eastAsia="MS Mincho" w:hAnsi="Tahoma" w:cs="Tahoma"/>
                <w:color w:val="000000" w:themeColor="text1"/>
                <w:szCs w:val="22"/>
                <w:lang w:val="el-GR" w:eastAsia="ja-JP"/>
              </w:rPr>
            </w:pPr>
            <w:r w:rsidRPr="00253712">
              <w:rPr>
                <w:rFonts w:ascii="Tahoma" w:eastAsia="MS Mincho" w:hAnsi="Tahoma" w:cs="Tahoma"/>
                <w:color w:val="000000" w:themeColor="text1"/>
                <w:szCs w:val="22"/>
                <w:lang w:eastAsia="ja-JP"/>
              </w:rPr>
              <w:t> </w:t>
            </w:r>
          </w:p>
        </w:tc>
        <w:tc>
          <w:tcPr>
            <w:tcW w:w="188" w:type="pct"/>
            <w:tcBorders>
              <w:top w:val="nil"/>
              <w:left w:val="nil"/>
              <w:bottom w:val="single" w:sz="4" w:space="0" w:color="auto"/>
              <w:right w:val="single" w:sz="4" w:space="0" w:color="auto"/>
            </w:tcBorders>
            <w:shd w:val="clear" w:color="auto" w:fill="auto"/>
            <w:noWrap/>
            <w:vAlign w:val="center"/>
          </w:tcPr>
          <w:p w14:paraId="6B6AD961" w14:textId="77777777" w:rsidR="00BE7448" w:rsidRPr="00253712" w:rsidRDefault="00BE7448" w:rsidP="00BE7448">
            <w:pPr>
              <w:spacing w:after="0"/>
              <w:jc w:val="center"/>
              <w:rPr>
                <w:rFonts w:ascii="Tahoma" w:eastAsia="MS Mincho" w:hAnsi="Tahoma" w:cs="Tahoma"/>
                <w:color w:val="000000" w:themeColor="text1"/>
                <w:szCs w:val="22"/>
                <w:lang w:val="el-GR" w:eastAsia="ja-JP"/>
              </w:rPr>
            </w:pPr>
            <w:r w:rsidRPr="00253712">
              <w:rPr>
                <w:rFonts w:ascii="Tahoma" w:eastAsia="MS Mincho" w:hAnsi="Tahoma" w:cs="Tahoma"/>
                <w:color w:val="000000" w:themeColor="text1"/>
                <w:szCs w:val="22"/>
                <w:lang w:eastAsia="ja-JP"/>
              </w:rPr>
              <w:t> </w:t>
            </w:r>
          </w:p>
        </w:tc>
        <w:tc>
          <w:tcPr>
            <w:tcW w:w="188" w:type="pct"/>
            <w:tcBorders>
              <w:top w:val="nil"/>
              <w:left w:val="nil"/>
              <w:bottom w:val="single" w:sz="4" w:space="0" w:color="auto"/>
              <w:right w:val="single" w:sz="4" w:space="0" w:color="auto"/>
            </w:tcBorders>
            <w:shd w:val="clear" w:color="auto" w:fill="auto"/>
            <w:noWrap/>
            <w:vAlign w:val="center"/>
          </w:tcPr>
          <w:p w14:paraId="7D224E2E" w14:textId="77777777" w:rsidR="00BE7448" w:rsidRPr="00253712" w:rsidRDefault="00BE7448" w:rsidP="00BE7448">
            <w:pPr>
              <w:spacing w:after="0"/>
              <w:jc w:val="center"/>
              <w:rPr>
                <w:rFonts w:ascii="Tahoma" w:eastAsia="MS Mincho" w:hAnsi="Tahoma" w:cs="Tahoma"/>
                <w:color w:val="000000" w:themeColor="text1"/>
                <w:szCs w:val="22"/>
                <w:lang w:val="el-GR" w:eastAsia="ja-JP"/>
              </w:rPr>
            </w:pPr>
            <w:r w:rsidRPr="00253712">
              <w:rPr>
                <w:rFonts w:ascii="Tahoma" w:eastAsia="MS Mincho" w:hAnsi="Tahoma" w:cs="Tahoma"/>
                <w:color w:val="000000" w:themeColor="text1"/>
                <w:szCs w:val="22"/>
                <w:lang w:eastAsia="ja-JP"/>
              </w:rPr>
              <w:t> </w:t>
            </w:r>
          </w:p>
        </w:tc>
        <w:tc>
          <w:tcPr>
            <w:tcW w:w="188" w:type="pct"/>
            <w:tcBorders>
              <w:top w:val="nil"/>
              <w:left w:val="nil"/>
              <w:bottom w:val="single" w:sz="4" w:space="0" w:color="auto"/>
              <w:right w:val="single" w:sz="4" w:space="0" w:color="auto"/>
            </w:tcBorders>
            <w:shd w:val="clear" w:color="auto" w:fill="auto"/>
            <w:noWrap/>
            <w:vAlign w:val="center"/>
          </w:tcPr>
          <w:p w14:paraId="281E22F0" w14:textId="77777777" w:rsidR="00BE7448" w:rsidRPr="00253712" w:rsidRDefault="00BE7448" w:rsidP="00BE7448">
            <w:pPr>
              <w:spacing w:after="0"/>
              <w:jc w:val="center"/>
              <w:rPr>
                <w:rFonts w:ascii="Tahoma" w:eastAsia="MS Mincho" w:hAnsi="Tahoma" w:cs="Tahoma"/>
                <w:color w:val="000000" w:themeColor="text1"/>
                <w:szCs w:val="22"/>
                <w:lang w:val="el-GR" w:eastAsia="ja-JP"/>
              </w:rPr>
            </w:pPr>
            <w:r w:rsidRPr="00253712">
              <w:rPr>
                <w:rFonts w:ascii="Tahoma" w:eastAsia="MS Mincho" w:hAnsi="Tahoma" w:cs="Tahoma"/>
                <w:color w:val="000000" w:themeColor="text1"/>
                <w:szCs w:val="22"/>
                <w:lang w:eastAsia="ja-JP"/>
              </w:rPr>
              <w:t> </w:t>
            </w:r>
          </w:p>
        </w:tc>
        <w:tc>
          <w:tcPr>
            <w:tcW w:w="188" w:type="pct"/>
            <w:tcBorders>
              <w:top w:val="single" w:sz="4" w:space="0" w:color="auto"/>
              <w:left w:val="nil"/>
              <w:bottom w:val="single" w:sz="4" w:space="0" w:color="auto"/>
              <w:right w:val="single" w:sz="4" w:space="0" w:color="auto"/>
            </w:tcBorders>
            <w:shd w:val="clear" w:color="auto" w:fill="E6E6E6"/>
            <w:noWrap/>
            <w:vAlign w:val="center"/>
          </w:tcPr>
          <w:p w14:paraId="272F1E24" w14:textId="77777777" w:rsidR="00BE7448" w:rsidRPr="00253712" w:rsidRDefault="00BE7448" w:rsidP="00BE7448">
            <w:pPr>
              <w:spacing w:after="0"/>
              <w:jc w:val="center"/>
              <w:rPr>
                <w:rFonts w:ascii="Tahoma" w:eastAsia="MS Mincho" w:hAnsi="Tahoma" w:cs="Tahoma"/>
                <w:color w:val="000000" w:themeColor="text1"/>
                <w:szCs w:val="22"/>
                <w:lang w:eastAsia="ja-JP"/>
              </w:rPr>
            </w:pPr>
            <w:r w:rsidRPr="00253712">
              <w:rPr>
                <w:rFonts w:ascii="Tahoma" w:eastAsia="MS Mincho" w:hAnsi="Tahoma" w:cs="Tahoma"/>
                <w:color w:val="000000" w:themeColor="text1"/>
                <w:szCs w:val="22"/>
                <w:lang w:eastAsia="ja-JP"/>
              </w:rPr>
              <w:t>1</w:t>
            </w:r>
          </w:p>
        </w:tc>
        <w:tc>
          <w:tcPr>
            <w:tcW w:w="188" w:type="pct"/>
            <w:tcBorders>
              <w:top w:val="single" w:sz="4" w:space="0" w:color="auto"/>
              <w:left w:val="nil"/>
              <w:bottom w:val="single" w:sz="4" w:space="0" w:color="auto"/>
              <w:right w:val="single" w:sz="4" w:space="0" w:color="auto"/>
            </w:tcBorders>
            <w:shd w:val="clear" w:color="auto" w:fill="E6E6E6"/>
            <w:noWrap/>
            <w:vAlign w:val="center"/>
          </w:tcPr>
          <w:p w14:paraId="55A41375" w14:textId="77777777" w:rsidR="00BE7448" w:rsidRPr="00253712" w:rsidRDefault="00BE7448" w:rsidP="00BE7448">
            <w:pPr>
              <w:spacing w:after="0"/>
              <w:jc w:val="center"/>
              <w:rPr>
                <w:rFonts w:ascii="Tahoma" w:eastAsia="MS Mincho" w:hAnsi="Tahoma" w:cs="Tahoma"/>
                <w:color w:val="000000" w:themeColor="text1"/>
                <w:szCs w:val="22"/>
                <w:lang w:eastAsia="ja-JP"/>
              </w:rPr>
            </w:pPr>
            <w:r w:rsidRPr="00253712">
              <w:rPr>
                <w:rFonts w:ascii="Tahoma" w:eastAsia="MS Mincho" w:hAnsi="Tahoma" w:cs="Tahoma"/>
                <w:color w:val="000000" w:themeColor="text1"/>
                <w:szCs w:val="22"/>
                <w:lang w:eastAsia="ja-JP"/>
              </w:rPr>
              <w:t>1</w:t>
            </w:r>
          </w:p>
        </w:tc>
        <w:tc>
          <w:tcPr>
            <w:tcW w:w="188" w:type="pct"/>
            <w:tcBorders>
              <w:top w:val="single" w:sz="4" w:space="0" w:color="auto"/>
              <w:left w:val="nil"/>
              <w:bottom w:val="single" w:sz="4" w:space="0" w:color="auto"/>
              <w:right w:val="single" w:sz="4" w:space="0" w:color="auto"/>
            </w:tcBorders>
            <w:shd w:val="clear" w:color="auto" w:fill="E6E6E6"/>
            <w:noWrap/>
            <w:vAlign w:val="center"/>
          </w:tcPr>
          <w:p w14:paraId="128B5B2E" w14:textId="77777777" w:rsidR="00BE7448" w:rsidRPr="00253712" w:rsidRDefault="00BE7448" w:rsidP="00BE7448">
            <w:pPr>
              <w:spacing w:after="0"/>
              <w:jc w:val="center"/>
              <w:rPr>
                <w:rFonts w:ascii="Tahoma" w:eastAsia="MS Mincho" w:hAnsi="Tahoma" w:cs="Tahoma"/>
                <w:color w:val="000000" w:themeColor="text1"/>
                <w:szCs w:val="22"/>
                <w:lang w:eastAsia="ja-JP"/>
              </w:rPr>
            </w:pPr>
            <w:r w:rsidRPr="00253712">
              <w:rPr>
                <w:rFonts w:ascii="Tahoma" w:eastAsia="MS Mincho" w:hAnsi="Tahoma" w:cs="Tahoma"/>
                <w:color w:val="000000" w:themeColor="text1"/>
                <w:szCs w:val="22"/>
                <w:lang w:eastAsia="ja-JP"/>
              </w:rPr>
              <w:t>1</w:t>
            </w:r>
          </w:p>
        </w:tc>
        <w:tc>
          <w:tcPr>
            <w:tcW w:w="230" w:type="pct"/>
            <w:tcBorders>
              <w:top w:val="single" w:sz="4" w:space="0" w:color="auto"/>
              <w:left w:val="nil"/>
              <w:bottom w:val="single" w:sz="4" w:space="0" w:color="auto"/>
              <w:right w:val="single" w:sz="4" w:space="0" w:color="auto"/>
            </w:tcBorders>
            <w:shd w:val="clear" w:color="auto" w:fill="E6E6E6"/>
            <w:noWrap/>
            <w:vAlign w:val="center"/>
          </w:tcPr>
          <w:p w14:paraId="0735A7DD" w14:textId="77777777" w:rsidR="00BE7448" w:rsidRPr="00253712" w:rsidRDefault="00BE7448" w:rsidP="00BE7448">
            <w:pPr>
              <w:spacing w:after="0"/>
              <w:jc w:val="center"/>
              <w:rPr>
                <w:rFonts w:ascii="Tahoma" w:eastAsia="MS Mincho" w:hAnsi="Tahoma" w:cs="Tahoma"/>
                <w:color w:val="000000" w:themeColor="text1"/>
                <w:szCs w:val="22"/>
                <w:lang w:eastAsia="ja-JP"/>
              </w:rPr>
            </w:pPr>
            <w:r w:rsidRPr="00253712">
              <w:rPr>
                <w:rFonts w:ascii="Tahoma" w:eastAsia="MS Mincho" w:hAnsi="Tahoma" w:cs="Tahoma"/>
                <w:color w:val="000000" w:themeColor="text1"/>
                <w:szCs w:val="22"/>
                <w:lang w:eastAsia="ja-JP"/>
              </w:rPr>
              <w:t>1</w:t>
            </w:r>
          </w:p>
        </w:tc>
        <w:tc>
          <w:tcPr>
            <w:tcW w:w="230" w:type="pct"/>
            <w:tcBorders>
              <w:top w:val="single" w:sz="4" w:space="0" w:color="auto"/>
              <w:left w:val="nil"/>
              <w:bottom w:val="single" w:sz="4" w:space="0" w:color="auto"/>
              <w:right w:val="single" w:sz="4" w:space="0" w:color="auto"/>
            </w:tcBorders>
            <w:shd w:val="clear" w:color="auto" w:fill="E6E6E6"/>
            <w:noWrap/>
            <w:vAlign w:val="center"/>
          </w:tcPr>
          <w:p w14:paraId="30758CF2" w14:textId="77777777" w:rsidR="00BE7448" w:rsidRPr="00253712" w:rsidRDefault="00BE7448" w:rsidP="00BE7448">
            <w:pPr>
              <w:spacing w:after="0"/>
              <w:jc w:val="center"/>
              <w:rPr>
                <w:rFonts w:ascii="Tahoma" w:eastAsia="MS Mincho" w:hAnsi="Tahoma" w:cs="Tahoma"/>
                <w:color w:val="000000" w:themeColor="text1"/>
                <w:szCs w:val="22"/>
                <w:lang w:eastAsia="ja-JP"/>
              </w:rPr>
            </w:pPr>
            <w:r w:rsidRPr="00253712">
              <w:rPr>
                <w:rFonts w:ascii="Tahoma" w:eastAsia="MS Mincho" w:hAnsi="Tahoma" w:cs="Tahoma"/>
                <w:color w:val="000000" w:themeColor="text1"/>
                <w:szCs w:val="22"/>
                <w:lang w:eastAsia="ja-JP"/>
              </w:rPr>
              <w:t>1</w:t>
            </w:r>
          </w:p>
        </w:tc>
        <w:tc>
          <w:tcPr>
            <w:tcW w:w="230" w:type="pct"/>
            <w:tcBorders>
              <w:top w:val="single" w:sz="4" w:space="0" w:color="auto"/>
              <w:left w:val="nil"/>
              <w:bottom w:val="single" w:sz="4" w:space="0" w:color="auto"/>
              <w:right w:val="single" w:sz="4" w:space="0" w:color="auto"/>
            </w:tcBorders>
            <w:shd w:val="clear" w:color="auto" w:fill="E6E6E6"/>
            <w:noWrap/>
            <w:vAlign w:val="center"/>
          </w:tcPr>
          <w:p w14:paraId="28ACFA94" w14:textId="77777777" w:rsidR="00BE7448" w:rsidRPr="00253712" w:rsidRDefault="00BE7448" w:rsidP="00BE7448">
            <w:pPr>
              <w:spacing w:after="0"/>
              <w:jc w:val="center"/>
              <w:rPr>
                <w:rFonts w:ascii="Tahoma" w:eastAsia="MS Mincho" w:hAnsi="Tahoma" w:cs="Tahoma"/>
                <w:color w:val="000000" w:themeColor="text1"/>
                <w:szCs w:val="22"/>
                <w:lang w:eastAsia="ja-JP"/>
              </w:rPr>
            </w:pPr>
            <w:r w:rsidRPr="00253712">
              <w:rPr>
                <w:rFonts w:ascii="Tahoma" w:eastAsia="MS Mincho" w:hAnsi="Tahoma" w:cs="Tahoma"/>
                <w:color w:val="000000" w:themeColor="text1"/>
                <w:szCs w:val="22"/>
                <w:lang w:eastAsia="ja-JP"/>
              </w:rPr>
              <w:t>1</w:t>
            </w:r>
          </w:p>
        </w:tc>
        <w:tc>
          <w:tcPr>
            <w:tcW w:w="386" w:type="pct"/>
            <w:tcBorders>
              <w:top w:val="single" w:sz="4" w:space="0" w:color="auto"/>
              <w:left w:val="nil"/>
              <w:bottom w:val="single" w:sz="4" w:space="0" w:color="auto"/>
              <w:right w:val="single" w:sz="4" w:space="0" w:color="auto"/>
            </w:tcBorders>
            <w:shd w:val="clear" w:color="auto" w:fill="E6E6E6"/>
            <w:noWrap/>
            <w:vAlign w:val="center"/>
          </w:tcPr>
          <w:p w14:paraId="0F15D15E" w14:textId="77777777" w:rsidR="00BE7448" w:rsidRPr="00253712" w:rsidRDefault="00BE7448" w:rsidP="00BE7448">
            <w:pPr>
              <w:spacing w:after="0"/>
              <w:jc w:val="center"/>
              <w:rPr>
                <w:rFonts w:ascii="Tahoma" w:eastAsia="MS Mincho" w:hAnsi="Tahoma" w:cs="Tahoma"/>
                <w:color w:val="000000" w:themeColor="text1"/>
                <w:szCs w:val="22"/>
                <w:lang w:eastAsia="ja-JP"/>
              </w:rPr>
            </w:pPr>
            <w:r w:rsidRPr="00253712">
              <w:rPr>
                <w:rFonts w:ascii="Tahoma" w:eastAsia="MS Mincho" w:hAnsi="Tahoma" w:cs="Tahoma"/>
                <w:color w:val="000000" w:themeColor="text1"/>
                <w:szCs w:val="22"/>
                <w:lang w:eastAsia="ja-JP"/>
              </w:rPr>
              <w:t>24</w:t>
            </w:r>
          </w:p>
        </w:tc>
        <w:tc>
          <w:tcPr>
            <w:tcW w:w="152" w:type="pct"/>
            <w:tcBorders>
              <w:top w:val="nil"/>
              <w:left w:val="nil"/>
              <w:bottom w:val="nil"/>
              <w:right w:val="nil"/>
            </w:tcBorders>
            <w:shd w:val="clear" w:color="auto" w:fill="auto"/>
            <w:noWrap/>
            <w:vAlign w:val="bottom"/>
          </w:tcPr>
          <w:p w14:paraId="530DAF35" w14:textId="77777777" w:rsidR="00BE7448" w:rsidRPr="00253712" w:rsidRDefault="00BE7448" w:rsidP="00BE7448">
            <w:pPr>
              <w:spacing w:after="0"/>
              <w:jc w:val="left"/>
              <w:rPr>
                <w:rFonts w:ascii="Tahoma" w:eastAsia="MS Mincho" w:hAnsi="Tahoma" w:cs="Tahoma"/>
                <w:color w:val="000000" w:themeColor="text1"/>
                <w:szCs w:val="22"/>
                <w:lang w:eastAsia="ja-JP"/>
              </w:rPr>
            </w:pPr>
          </w:p>
        </w:tc>
        <w:tc>
          <w:tcPr>
            <w:tcW w:w="446" w:type="pct"/>
            <w:tcBorders>
              <w:top w:val="nil"/>
              <w:left w:val="single" w:sz="4" w:space="0" w:color="auto"/>
              <w:bottom w:val="single" w:sz="4" w:space="0" w:color="auto"/>
              <w:right w:val="single" w:sz="4" w:space="0" w:color="auto"/>
            </w:tcBorders>
            <w:shd w:val="clear" w:color="auto" w:fill="auto"/>
            <w:noWrap/>
            <w:vAlign w:val="bottom"/>
          </w:tcPr>
          <w:p w14:paraId="4F075699" w14:textId="77777777" w:rsidR="00BE7448" w:rsidRPr="00253712" w:rsidRDefault="00BE7448" w:rsidP="00BE7448">
            <w:pPr>
              <w:spacing w:after="0"/>
              <w:jc w:val="center"/>
              <w:rPr>
                <w:rFonts w:ascii="Tahoma" w:eastAsia="MS Mincho" w:hAnsi="Tahoma" w:cs="Tahoma"/>
                <w:color w:val="000000" w:themeColor="text1"/>
                <w:szCs w:val="22"/>
                <w:lang w:eastAsia="ja-JP"/>
              </w:rPr>
            </w:pPr>
            <w:r w:rsidRPr="00253712">
              <w:rPr>
                <w:rFonts w:ascii="Tahoma" w:eastAsia="MS Mincho" w:hAnsi="Tahoma" w:cs="Tahoma"/>
                <w:color w:val="000000" w:themeColor="text1"/>
                <w:szCs w:val="22"/>
                <w:lang w:eastAsia="ja-JP"/>
              </w:rPr>
              <w:t>30</w:t>
            </w:r>
          </w:p>
        </w:tc>
      </w:tr>
      <w:tr w:rsidR="00DB6F98" w:rsidRPr="00253712" w14:paraId="78ACD561" w14:textId="77777777" w:rsidTr="00BE7448">
        <w:trPr>
          <w:trHeight w:val="510"/>
        </w:trPr>
        <w:tc>
          <w:tcPr>
            <w:tcW w:w="267" w:type="pct"/>
            <w:tcBorders>
              <w:top w:val="nil"/>
              <w:left w:val="single" w:sz="4" w:space="0" w:color="auto"/>
              <w:bottom w:val="single" w:sz="4" w:space="0" w:color="auto"/>
              <w:right w:val="single" w:sz="4" w:space="0" w:color="auto"/>
            </w:tcBorders>
            <w:shd w:val="clear" w:color="auto" w:fill="auto"/>
            <w:noWrap/>
            <w:vAlign w:val="bottom"/>
          </w:tcPr>
          <w:p w14:paraId="6B7BC8A6" w14:textId="77777777" w:rsidR="00BE7448" w:rsidRPr="00253712" w:rsidRDefault="00BE7448" w:rsidP="00BE7448">
            <w:pPr>
              <w:spacing w:after="0"/>
              <w:jc w:val="center"/>
              <w:rPr>
                <w:rFonts w:ascii="Tahoma" w:eastAsia="MS Mincho" w:hAnsi="Tahoma" w:cs="Tahoma"/>
                <w:color w:val="000000" w:themeColor="text1"/>
                <w:szCs w:val="22"/>
                <w:lang w:eastAsia="ja-JP"/>
              </w:rPr>
            </w:pPr>
            <w:r w:rsidRPr="00253712">
              <w:rPr>
                <w:rFonts w:ascii="Tahoma" w:eastAsia="MS Mincho" w:hAnsi="Tahoma" w:cs="Tahoma"/>
                <w:color w:val="000000" w:themeColor="text1"/>
                <w:szCs w:val="22"/>
                <w:lang w:eastAsia="ja-JP"/>
              </w:rPr>
              <w:t>4</w:t>
            </w:r>
          </w:p>
        </w:tc>
        <w:tc>
          <w:tcPr>
            <w:tcW w:w="1364" w:type="pct"/>
            <w:tcBorders>
              <w:top w:val="nil"/>
              <w:left w:val="nil"/>
              <w:bottom w:val="single" w:sz="4" w:space="0" w:color="auto"/>
              <w:right w:val="single" w:sz="4" w:space="0" w:color="auto"/>
            </w:tcBorders>
            <w:shd w:val="clear" w:color="auto" w:fill="auto"/>
            <w:vAlign w:val="bottom"/>
          </w:tcPr>
          <w:p w14:paraId="06CD7DCC" w14:textId="77777777" w:rsidR="00BE7448" w:rsidRPr="00253712" w:rsidRDefault="00BE7448" w:rsidP="00BE7448">
            <w:pPr>
              <w:spacing w:after="0"/>
              <w:jc w:val="left"/>
              <w:rPr>
                <w:rFonts w:ascii="Tahoma" w:eastAsia="MS Mincho" w:hAnsi="Tahoma" w:cs="Tahoma"/>
                <w:color w:val="000000" w:themeColor="text1"/>
                <w:szCs w:val="22"/>
                <w:lang w:val="el-GR" w:eastAsia="ja-JP"/>
              </w:rPr>
            </w:pPr>
            <w:r w:rsidRPr="00253712">
              <w:rPr>
                <w:rFonts w:ascii="Tahoma" w:eastAsia="MS Mincho" w:hAnsi="Tahoma" w:cs="Tahoma"/>
                <w:color w:val="000000" w:themeColor="text1"/>
                <w:szCs w:val="22"/>
                <w:lang w:val="el-GR" w:eastAsia="ja-JP"/>
              </w:rPr>
              <w:t>Ανάπτυξη, παραμετροποίηση και θέση σε λειτουργία του ΟΠΣ-ΔΕΑΣ</w:t>
            </w:r>
          </w:p>
        </w:tc>
        <w:tc>
          <w:tcPr>
            <w:tcW w:w="188" w:type="pct"/>
            <w:tcBorders>
              <w:top w:val="nil"/>
              <w:left w:val="nil"/>
              <w:bottom w:val="single" w:sz="4" w:space="0" w:color="auto"/>
              <w:right w:val="single" w:sz="4" w:space="0" w:color="auto"/>
            </w:tcBorders>
            <w:shd w:val="clear" w:color="auto" w:fill="auto"/>
            <w:noWrap/>
            <w:vAlign w:val="center"/>
          </w:tcPr>
          <w:p w14:paraId="145FA765" w14:textId="77777777" w:rsidR="00BE7448" w:rsidRPr="00253712" w:rsidRDefault="00BE7448" w:rsidP="00BE7448">
            <w:pPr>
              <w:spacing w:after="0"/>
              <w:jc w:val="center"/>
              <w:rPr>
                <w:rFonts w:ascii="Tahoma" w:eastAsia="MS Mincho" w:hAnsi="Tahoma" w:cs="Tahoma"/>
                <w:color w:val="000000" w:themeColor="text1"/>
                <w:szCs w:val="22"/>
                <w:lang w:val="el-GR" w:eastAsia="ja-JP"/>
              </w:rPr>
            </w:pPr>
            <w:r w:rsidRPr="00253712">
              <w:rPr>
                <w:rFonts w:ascii="Tahoma" w:eastAsia="MS Mincho" w:hAnsi="Tahoma" w:cs="Tahoma"/>
                <w:color w:val="000000" w:themeColor="text1"/>
                <w:szCs w:val="22"/>
                <w:lang w:eastAsia="ja-JP"/>
              </w:rPr>
              <w:t> </w:t>
            </w:r>
          </w:p>
        </w:tc>
        <w:tc>
          <w:tcPr>
            <w:tcW w:w="188" w:type="pct"/>
            <w:tcBorders>
              <w:top w:val="nil"/>
              <w:left w:val="nil"/>
              <w:bottom w:val="single" w:sz="4" w:space="0" w:color="auto"/>
              <w:right w:val="single" w:sz="4" w:space="0" w:color="auto"/>
            </w:tcBorders>
            <w:shd w:val="clear" w:color="auto" w:fill="auto"/>
            <w:noWrap/>
            <w:vAlign w:val="center"/>
          </w:tcPr>
          <w:p w14:paraId="34A58E95" w14:textId="77777777" w:rsidR="00BE7448" w:rsidRPr="00253712" w:rsidRDefault="00BE7448" w:rsidP="00BE7448">
            <w:pPr>
              <w:spacing w:after="0"/>
              <w:jc w:val="center"/>
              <w:rPr>
                <w:rFonts w:ascii="Tahoma" w:eastAsia="MS Mincho" w:hAnsi="Tahoma" w:cs="Tahoma"/>
                <w:color w:val="000000" w:themeColor="text1"/>
                <w:szCs w:val="22"/>
                <w:lang w:val="el-GR" w:eastAsia="ja-JP"/>
              </w:rPr>
            </w:pPr>
            <w:r w:rsidRPr="00253712">
              <w:rPr>
                <w:rFonts w:ascii="Tahoma" w:eastAsia="MS Mincho" w:hAnsi="Tahoma" w:cs="Tahoma"/>
                <w:color w:val="000000" w:themeColor="text1"/>
                <w:szCs w:val="22"/>
                <w:lang w:eastAsia="ja-JP"/>
              </w:rPr>
              <w:t> </w:t>
            </w:r>
          </w:p>
        </w:tc>
        <w:tc>
          <w:tcPr>
            <w:tcW w:w="188" w:type="pct"/>
            <w:tcBorders>
              <w:top w:val="nil"/>
              <w:left w:val="nil"/>
              <w:bottom w:val="single" w:sz="4" w:space="0" w:color="auto"/>
              <w:right w:val="single" w:sz="4" w:space="0" w:color="auto"/>
            </w:tcBorders>
            <w:shd w:val="clear" w:color="auto" w:fill="auto"/>
            <w:noWrap/>
            <w:vAlign w:val="center"/>
          </w:tcPr>
          <w:p w14:paraId="4E5BA925" w14:textId="77777777" w:rsidR="00BE7448" w:rsidRPr="00253712" w:rsidRDefault="00BE7448" w:rsidP="00BE7448">
            <w:pPr>
              <w:spacing w:after="0"/>
              <w:jc w:val="center"/>
              <w:rPr>
                <w:rFonts w:ascii="Tahoma" w:eastAsia="MS Mincho" w:hAnsi="Tahoma" w:cs="Tahoma"/>
                <w:color w:val="000000" w:themeColor="text1"/>
                <w:szCs w:val="22"/>
                <w:lang w:val="el-GR" w:eastAsia="ja-JP"/>
              </w:rPr>
            </w:pPr>
            <w:r w:rsidRPr="00253712">
              <w:rPr>
                <w:rFonts w:ascii="Tahoma" w:eastAsia="MS Mincho" w:hAnsi="Tahoma" w:cs="Tahoma"/>
                <w:color w:val="000000" w:themeColor="text1"/>
                <w:szCs w:val="22"/>
                <w:lang w:eastAsia="ja-JP"/>
              </w:rPr>
              <w:t> </w:t>
            </w:r>
          </w:p>
        </w:tc>
        <w:tc>
          <w:tcPr>
            <w:tcW w:w="188" w:type="pct"/>
            <w:tcBorders>
              <w:top w:val="single" w:sz="4" w:space="0" w:color="auto"/>
              <w:left w:val="nil"/>
              <w:bottom w:val="single" w:sz="4" w:space="0" w:color="auto"/>
              <w:right w:val="single" w:sz="4" w:space="0" w:color="auto"/>
            </w:tcBorders>
            <w:shd w:val="clear" w:color="auto" w:fill="E6E6E6"/>
            <w:noWrap/>
            <w:vAlign w:val="center"/>
          </w:tcPr>
          <w:p w14:paraId="2D74C111" w14:textId="77777777" w:rsidR="00BE7448" w:rsidRPr="00253712" w:rsidRDefault="00BE7448" w:rsidP="00BE7448">
            <w:pPr>
              <w:spacing w:after="0"/>
              <w:jc w:val="center"/>
              <w:rPr>
                <w:rFonts w:ascii="Tahoma" w:eastAsia="MS Mincho" w:hAnsi="Tahoma" w:cs="Tahoma"/>
                <w:color w:val="000000" w:themeColor="text1"/>
                <w:szCs w:val="22"/>
                <w:lang w:eastAsia="ja-JP"/>
              </w:rPr>
            </w:pPr>
            <w:r w:rsidRPr="00253712">
              <w:rPr>
                <w:rFonts w:ascii="Tahoma" w:eastAsia="MS Mincho" w:hAnsi="Tahoma" w:cs="Tahoma"/>
                <w:color w:val="000000" w:themeColor="text1"/>
                <w:szCs w:val="22"/>
                <w:lang w:eastAsia="ja-JP"/>
              </w:rPr>
              <w:t>1</w:t>
            </w:r>
          </w:p>
        </w:tc>
        <w:tc>
          <w:tcPr>
            <w:tcW w:w="188" w:type="pct"/>
            <w:tcBorders>
              <w:top w:val="single" w:sz="4" w:space="0" w:color="auto"/>
              <w:left w:val="nil"/>
              <w:bottom w:val="single" w:sz="4" w:space="0" w:color="auto"/>
              <w:right w:val="single" w:sz="4" w:space="0" w:color="auto"/>
            </w:tcBorders>
            <w:shd w:val="clear" w:color="auto" w:fill="E6E6E6"/>
            <w:noWrap/>
            <w:vAlign w:val="center"/>
          </w:tcPr>
          <w:p w14:paraId="731F6DBB" w14:textId="77777777" w:rsidR="00BE7448" w:rsidRPr="00253712" w:rsidRDefault="00BE7448" w:rsidP="00BE7448">
            <w:pPr>
              <w:spacing w:after="0"/>
              <w:jc w:val="center"/>
              <w:rPr>
                <w:rFonts w:ascii="Tahoma" w:eastAsia="MS Mincho" w:hAnsi="Tahoma" w:cs="Tahoma"/>
                <w:color w:val="000000" w:themeColor="text1"/>
                <w:szCs w:val="22"/>
                <w:lang w:eastAsia="ja-JP"/>
              </w:rPr>
            </w:pPr>
            <w:r w:rsidRPr="00253712">
              <w:rPr>
                <w:rFonts w:ascii="Tahoma" w:eastAsia="MS Mincho" w:hAnsi="Tahoma" w:cs="Tahoma"/>
                <w:color w:val="000000" w:themeColor="text1"/>
                <w:szCs w:val="22"/>
                <w:lang w:eastAsia="ja-JP"/>
              </w:rPr>
              <w:t>1</w:t>
            </w:r>
          </w:p>
        </w:tc>
        <w:tc>
          <w:tcPr>
            <w:tcW w:w="188" w:type="pct"/>
            <w:tcBorders>
              <w:top w:val="single" w:sz="4" w:space="0" w:color="auto"/>
              <w:left w:val="nil"/>
              <w:bottom w:val="single" w:sz="4" w:space="0" w:color="auto"/>
              <w:right w:val="single" w:sz="4" w:space="0" w:color="auto"/>
            </w:tcBorders>
            <w:shd w:val="clear" w:color="auto" w:fill="E6E6E6"/>
            <w:noWrap/>
            <w:vAlign w:val="center"/>
          </w:tcPr>
          <w:p w14:paraId="17C1A6DB" w14:textId="77777777" w:rsidR="00BE7448" w:rsidRPr="00253712" w:rsidRDefault="00BE7448" w:rsidP="00BE7448">
            <w:pPr>
              <w:spacing w:after="0"/>
              <w:jc w:val="center"/>
              <w:rPr>
                <w:rFonts w:ascii="Tahoma" w:eastAsia="MS Mincho" w:hAnsi="Tahoma" w:cs="Tahoma"/>
                <w:color w:val="000000" w:themeColor="text1"/>
                <w:szCs w:val="22"/>
                <w:lang w:eastAsia="ja-JP"/>
              </w:rPr>
            </w:pPr>
            <w:r w:rsidRPr="00253712">
              <w:rPr>
                <w:rFonts w:ascii="Tahoma" w:eastAsia="MS Mincho" w:hAnsi="Tahoma" w:cs="Tahoma"/>
                <w:color w:val="000000" w:themeColor="text1"/>
                <w:szCs w:val="22"/>
                <w:lang w:eastAsia="ja-JP"/>
              </w:rPr>
              <w:t>1</w:t>
            </w:r>
          </w:p>
        </w:tc>
        <w:tc>
          <w:tcPr>
            <w:tcW w:w="188" w:type="pct"/>
            <w:tcBorders>
              <w:top w:val="single" w:sz="4" w:space="0" w:color="auto"/>
              <w:left w:val="nil"/>
              <w:bottom w:val="single" w:sz="4" w:space="0" w:color="auto"/>
              <w:right w:val="single" w:sz="4" w:space="0" w:color="auto"/>
            </w:tcBorders>
            <w:shd w:val="clear" w:color="auto" w:fill="E6E6E6"/>
            <w:noWrap/>
            <w:vAlign w:val="center"/>
          </w:tcPr>
          <w:p w14:paraId="7B2AE636" w14:textId="77777777" w:rsidR="00BE7448" w:rsidRPr="00253712" w:rsidRDefault="00BE7448" w:rsidP="00BE7448">
            <w:pPr>
              <w:spacing w:after="0"/>
              <w:jc w:val="center"/>
              <w:rPr>
                <w:rFonts w:ascii="Tahoma" w:eastAsia="MS Mincho" w:hAnsi="Tahoma" w:cs="Tahoma"/>
                <w:color w:val="000000" w:themeColor="text1"/>
                <w:szCs w:val="22"/>
                <w:lang w:eastAsia="ja-JP"/>
              </w:rPr>
            </w:pPr>
            <w:r w:rsidRPr="00253712">
              <w:rPr>
                <w:rFonts w:ascii="Tahoma" w:eastAsia="MS Mincho" w:hAnsi="Tahoma" w:cs="Tahoma"/>
                <w:color w:val="000000" w:themeColor="text1"/>
                <w:szCs w:val="22"/>
                <w:lang w:eastAsia="ja-JP"/>
              </w:rPr>
              <w:t>1</w:t>
            </w:r>
          </w:p>
        </w:tc>
        <w:tc>
          <w:tcPr>
            <w:tcW w:w="188" w:type="pct"/>
            <w:tcBorders>
              <w:top w:val="single" w:sz="4" w:space="0" w:color="auto"/>
              <w:left w:val="nil"/>
              <w:bottom w:val="single" w:sz="4" w:space="0" w:color="auto"/>
              <w:right w:val="single" w:sz="4" w:space="0" w:color="auto"/>
            </w:tcBorders>
            <w:shd w:val="clear" w:color="auto" w:fill="E6E6E6"/>
            <w:noWrap/>
            <w:vAlign w:val="center"/>
          </w:tcPr>
          <w:p w14:paraId="37CEB0D6" w14:textId="77777777" w:rsidR="00BE7448" w:rsidRPr="00253712" w:rsidRDefault="00BE7448" w:rsidP="00BE7448">
            <w:pPr>
              <w:spacing w:after="0"/>
              <w:jc w:val="center"/>
              <w:rPr>
                <w:rFonts w:ascii="Tahoma" w:eastAsia="MS Mincho" w:hAnsi="Tahoma" w:cs="Tahoma"/>
                <w:color w:val="000000" w:themeColor="text1"/>
                <w:szCs w:val="22"/>
                <w:lang w:eastAsia="ja-JP"/>
              </w:rPr>
            </w:pPr>
            <w:r w:rsidRPr="00253712">
              <w:rPr>
                <w:rFonts w:ascii="Tahoma" w:eastAsia="MS Mincho" w:hAnsi="Tahoma" w:cs="Tahoma"/>
                <w:color w:val="000000" w:themeColor="text1"/>
                <w:szCs w:val="22"/>
                <w:lang w:eastAsia="ja-JP"/>
              </w:rPr>
              <w:t>1</w:t>
            </w:r>
          </w:p>
        </w:tc>
        <w:tc>
          <w:tcPr>
            <w:tcW w:w="188" w:type="pct"/>
            <w:tcBorders>
              <w:top w:val="single" w:sz="4" w:space="0" w:color="auto"/>
              <w:left w:val="nil"/>
              <w:bottom w:val="single" w:sz="4" w:space="0" w:color="auto"/>
              <w:right w:val="single" w:sz="4" w:space="0" w:color="auto"/>
            </w:tcBorders>
            <w:shd w:val="clear" w:color="auto" w:fill="E6E6E6"/>
            <w:noWrap/>
            <w:vAlign w:val="center"/>
          </w:tcPr>
          <w:p w14:paraId="0F62C81A" w14:textId="77777777" w:rsidR="00BE7448" w:rsidRPr="00253712" w:rsidRDefault="00BE7448" w:rsidP="00BE7448">
            <w:pPr>
              <w:spacing w:after="0"/>
              <w:jc w:val="center"/>
              <w:rPr>
                <w:rFonts w:ascii="Tahoma" w:eastAsia="MS Mincho" w:hAnsi="Tahoma" w:cs="Tahoma"/>
                <w:color w:val="000000" w:themeColor="text1"/>
                <w:szCs w:val="22"/>
                <w:lang w:eastAsia="ja-JP"/>
              </w:rPr>
            </w:pPr>
            <w:r w:rsidRPr="00253712">
              <w:rPr>
                <w:rFonts w:ascii="Tahoma" w:eastAsia="MS Mincho" w:hAnsi="Tahoma" w:cs="Tahoma"/>
                <w:color w:val="000000" w:themeColor="text1"/>
                <w:szCs w:val="22"/>
                <w:lang w:eastAsia="ja-JP"/>
              </w:rPr>
              <w:t>1</w:t>
            </w:r>
          </w:p>
        </w:tc>
        <w:tc>
          <w:tcPr>
            <w:tcW w:w="230" w:type="pct"/>
            <w:tcBorders>
              <w:top w:val="nil"/>
              <w:left w:val="nil"/>
              <w:bottom w:val="single" w:sz="4" w:space="0" w:color="auto"/>
              <w:right w:val="single" w:sz="4" w:space="0" w:color="auto"/>
            </w:tcBorders>
            <w:shd w:val="clear" w:color="auto" w:fill="auto"/>
            <w:noWrap/>
            <w:vAlign w:val="center"/>
          </w:tcPr>
          <w:p w14:paraId="5BA3566D" w14:textId="77777777" w:rsidR="00BE7448" w:rsidRPr="00253712" w:rsidRDefault="00BE7448" w:rsidP="00BE7448">
            <w:pPr>
              <w:spacing w:after="0"/>
              <w:jc w:val="center"/>
              <w:rPr>
                <w:rFonts w:ascii="Tahoma" w:eastAsia="MS Mincho" w:hAnsi="Tahoma" w:cs="Tahoma"/>
                <w:color w:val="000000" w:themeColor="text1"/>
                <w:szCs w:val="22"/>
                <w:lang w:eastAsia="ja-JP"/>
              </w:rPr>
            </w:pPr>
            <w:r w:rsidRPr="00253712">
              <w:rPr>
                <w:rFonts w:ascii="Tahoma" w:eastAsia="MS Mincho" w:hAnsi="Tahoma" w:cs="Tahoma"/>
                <w:color w:val="000000" w:themeColor="text1"/>
                <w:szCs w:val="22"/>
                <w:lang w:eastAsia="ja-JP"/>
              </w:rPr>
              <w:t> </w:t>
            </w:r>
          </w:p>
        </w:tc>
        <w:tc>
          <w:tcPr>
            <w:tcW w:w="230" w:type="pct"/>
            <w:tcBorders>
              <w:top w:val="nil"/>
              <w:left w:val="nil"/>
              <w:bottom w:val="single" w:sz="4" w:space="0" w:color="auto"/>
              <w:right w:val="single" w:sz="4" w:space="0" w:color="auto"/>
            </w:tcBorders>
            <w:shd w:val="clear" w:color="auto" w:fill="auto"/>
            <w:noWrap/>
            <w:vAlign w:val="center"/>
          </w:tcPr>
          <w:p w14:paraId="24376A4B" w14:textId="77777777" w:rsidR="00BE7448" w:rsidRPr="00253712" w:rsidRDefault="00BE7448" w:rsidP="00BE7448">
            <w:pPr>
              <w:spacing w:after="0"/>
              <w:jc w:val="center"/>
              <w:rPr>
                <w:rFonts w:ascii="Tahoma" w:eastAsia="MS Mincho" w:hAnsi="Tahoma" w:cs="Tahoma"/>
                <w:color w:val="000000" w:themeColor="text1"/>
                <w:szCs w:val="22"/>
                <w:lang w:eastAsia="ja-JP"/>
              </w:rPr>
            </w:pPr>
            <w:r w:rsidRPr="00253712">
              <w:rPr>
                <w:rFonts w:ascii="Tahoma" w:eastAsia="MS Mincho" w:hAnsi="Tahoma" w:cs="Tahoma"/>
                <w:color w:val="000000" w:themeColor="text1"/>
                <w:szCs w:val="22"/>
                <w:lang w:eastAsia="ja-JP"/>
              </w:rPr>
              <w:t> </w:t>
            </w:r>
          </w:p>
        </w:tc>
        <w:tc>
          <w:tcPr>
            <w:tcW w:w="230" w:type="pct"/>
            <w:tcBorders>
              <w:top w:val="nil"/>
              <w:left w:val="nil"/>
              <w:bottom w:val="single" w:sz="4" w:space="0" w:color="auto"/>
              <w:right w:val="single" w:sz="4" w:space="0" w:color="auto"/>
            </w:tcBorders>
            <w:shd w:val="clear" w:color="auto" w:fill="auto"/>
            <w:noWrap/>
            <w:vAlign w:val="center"/>
          </w:tcPr>
          <w:p w14:paraId="7CF578CA" w14:textId="77777777" w:rsidR="00BE7448" w:rsidRPr="00253712" w:rsidRDefault="00BE7448" w:rsidP="00BE7448">
            <w:pPr>
              <w:spacing w:after="0"/>
              <w:jc w:val="center"/>
              <w:rPr>
                <w:rFonts w:ascii="Tahoma" w:eastAsia="MS Mincho" w:hAnsi="Tahoma" w:cs="Tahoma"/>
                <w:color w:val="000000" w:themeColor="text1"/>
                <w:szCs w:val="22"/>
                <w:lang w:eastAsia="ja-JP"/>
              </w:rPr>
            </w:pPr>
            <w:r w:rsidRPr="00253712">
              <w:rPr>
                <w:rFonts w:ascii="Tahoma" w:eastAsia="MS Mincho" w:hAnsi="Tahoma" w:cs="Tahoma"/>
                <w:color w:val="000000" w:themeColor="text1"/>
                <w:szCs w:val="22"/>
                <w:lang w:eastAsia="ja-JP"/>
              </w:rPr>
              <w:t> </w:t>
            </w:r>
          </w:p>
        </w:tc>
        <w:tc>
          <w:tcPr>
            <w:tcW w:w="386" w:type="pct"/>
            <w:tcBorders>
              <w:top w:val="nil"/>
              <w:left w:val="nil"/>
              <w:bottom w:val="single" w:sz="4" w:space="0" w:color="auto"/>
              <w:right w:val="single" w:sz="4" w:space="0" w:color="auto"/>
            </w:tcBorders>
            <w:shd w:val="clear" w:color="auto" w:fill="auto"/>
            <w:noWrap/>
            <w:vAlign w:val="center"/>
          </w:tcPr>
          <w:p w14:paraId="7027CA67" w14:textId="77777777" w:rsidR="00BE7448" w:rsidRPr="00253712" w:rsidRDefault="00BE7448" w:rsidP="00BE7448">
            <w:pPr>
              <w:spacing w:after="0"/>
              <w:jc w:val="center"/>
              <w:rPr>
                <w:rFonts w:ascii="Tahoma" w:eastAsia="MS Mincho" w:hAnsi="Tahoma" w:cs="Tahoma"/>
                <w:color w:val="000000" w:themeColor="text1"/>
                <w:szCs w:val="22"/>
                <w:lang w:eastAsia="ja-JP"/>
              </w:rPr>
            </w:pPr>
            <w:r w:rsidRPr="00253712">
              <w:rPr>
                <w:rFonts w:ascii="Tahoma" w:eastAsia="MS Mincho" w:hAnsi="Tahoma" w:cs="Tahoma"/>
                <w:color w:val="000000" w:themeColor="text1"/>
                <w:szCs w:val="22"/>
                <w:lang w:eastAsia="ja-JP"/>
              </w:rPr>
              <w:t> </w:t>
            </w:r>
          </w:p>
        </w:tc>
        <w:tc>
          <w:tcPr>
            <w:tcW w:w="152" w:type="pct"/>
            <w:tcBorders>
              <w:top w:val="nil"/>
              <w:left w:val="nil"/>
              <w:bottom w:val="nil"/>
              <w:right w:val="nil"/>
            </w:tcBorders>
            <w:shd w:val="clear" w:color="auto" w:fill="auto"/>
            <w:noWrap/>
            <w:vAlign w:val="bottom"/>
          </w:tcPr>
          <w:p w14:paraId="418CB659" w14:textId="77777777" w:rsidR="00BE7448" w:rsidRPr="00253712" w:rsidRDefault="00BE7448" w:rsidP="00BE7448">
            <w:pPr>
              <w:spacing w:after="0"/>
              <w:jc w:val="left"/>
              <w:rPr>
                <w:rFonts w:ascii="Tahoma" w:eastAsia="MS Mincho" w:hAnsi="Tahoma" w:cs="Tahoma"/>
                <w:color w:val="000000" w:themeColor="text1"/>
                <w:szCs w:val="22"/>
                <w:lang w:eastAsia="ja-JP"/>
              </w:rPr>
            </w:pPr>
          </w:p>
        </w:tc>
        <w:tc>
          <w:tcPr>
            <w:tcW w:w="446" w:type="pct"/>
            <w:tcBorders>
              <w:top w:val="nil"/>
              <w:left w:val="single" w:sz="4" w:space="0" w:color="auto"/>
              <w:bottom w:val="single" w:sz="4" w:space="0" w:color="auto"/>
              <w:right w:val="single" w:sz="4" w:space="0" w:color="auto"/>
            </w:tcBorders>
            <w:shd w:val="clear" w:color="auto" w:fill="auto"/>
            <w:noWrap/>
            <w:vAlign w:val="bottom"/>
          </w:tcPr>
          <w:p w14:paraId="4E3C4195" w14:textId="77777777" w:rsidR="00BE7448" w:rsidRPr="00253712" w:rsidRDefault="00BE7448" w:rsidP="00BE7448">
            <w:pPr>
              <w:spacing w:after="0"/>
              <w:jc w:val="center"/>
              <w:rPr>
                <w:rFonts w:ascii="Tahoma" w:eastAsia="MS Mincho" w:hAnsi="Tahoma" w:cs="Tahoma"/>
                <w:color w:val="000000" w:themeColor="text1"/>
                <w:szCs w:val="22"/>
                <w:lang w:eastAsia="ja-JP"/>
              </w:rPr>
            </w:pPr>
            <w:r w:rsidRPr="00253712">
              <w:rPr>
                <w:rFonts w:ascii="Tahoma" w:eastAsia="MS Mincho" w:hAnsi="Tahoma" w:cs="Tahoma"/>
                <w:color w:val="000000" w:themeColor="text1"/>
                <w:szCs w:val="22"/>
                <w:lang w:eastAsia="ja-JP"/>
              </w:rPr>
              <w:t>6</w:t>
            </w:r>
          </w:p>
        </w:tc>
      </w:tr>
      <w:tr w:rsidR="00DB6F98" w:rsidRPr="00253712" w14:paraId="1BB10843" w14:textId="77777777" w:rsidTr="00BE7448">
        <w:trPr>
          <w:trHeight w:val="255"/>
        </w:trPr>
        <w:tc>
          <w:tcPr>
            <w:tcW w:w="267" w:type="pct"/>
            <w:tcBorders>
              <w:top w:val="nil"/>
              <w:left w:val="single" w:sz="4" w:space="0" w:color="auto"/>
              <w:bottom w:val="single" w:sz="4" w:space="0" w:color="auto"/>
              <w:right w:val="single" w:sz="4" w:space="0" w:color="auto"/>
            </w:tcBorders>
            <w:shd w:val="clear" w:color="auto" w:fill="auto"/>
            <w:noWrap/>
            <w:vAlign w:val="bottom"/>
          </w:tcPr>
          <w:p w14:paraId="1982EBCB" w14:textId="77777777" w:rsidR="00BE7448" w:rsidRPr="00253712" w:rsidRDefault="00BE7448" w:rsidP="00BE7448">
            <w:pPr>
              <w:spacing w:after="0"/>
              <w:jc w:val="center"/>
              <w:rPr>
                <w:rFonts w:ascii="Tahoma" w:eastAsia="MS Mincho" w:hAnsi="Tahoma" w:cs="Tahoma"/>
                <w:color w:val="000000" w:themeColor="text1"/>
                <w:szCs w:val="22"/>
                <w:lang w:eastAsia="ja-JP"/>
              </w:rPr>
            </w:pPr>
            <w:r w:rsidRPr="00253712">
              <w:rPr>
                <w:rFonts w:ascii="Tahoma" w:eastAsia="MS Mincho" w:hAnsi="Tahoma" w:cs="Tahoma"/>
                <w:color w:val="000000" w:themeColor="text1"/>
                <w:szCs w:val="22"/>
                <w:lang w:eastAsia="ja-JP"/>
              </w:rPr>
              <w:t>5</w:t>
            </w:r>
          </w:p>
        </w:tc>
        <w:tc>
          <w:tcPr>
            <w:tcW w:w="1364" w:type="pct"/>
            <w:tcBorders>
              <w:top w:val="nil"/>
              <w:left w:val="nil"/>
              <w:bottom w:val="single" w:sz="4" w:space="0" w:color="auto"/>
              <w:right w:val="single" w:sz="4" w:space="0" w:color="auto"/>
            </w:tcBorders>
            <w:shd w:val="clear" w:color="auto" w:fill="auto"/>
            <w:vAlign w:val="bottom"/>
          </w:tcPr>
          <w:p w14:paraId="4E9C8078" w14:textId="77777777" w:rsidR="00BE7448" w:rsidRPr="00253712" w:rsidRDefault="00BE7448" w:rsidP="00BE7448">
            <w:pPr>
              <w:spacing w:after="0"/>
              <w:jc w:val="left"/>
              <w:rPr>
                <w:rFonts w:ascii="Tahoma" w:eastAsia="MS Mincho" w:hAnsi="Tahoma" w:cs="Tahoma"/>
                <w:color w:val="000000" w:themeColor="text1"/>
                <w:szCs w:val="22"/>
                <w:lang w:eastAsia="ja-JP"/>
              </w:rPr>
            </w:pPr>
            <w:proofErr w:type="spellStart"/>
            <w:r w:rsidRPr="00253712">
              <w:rPr>
                <w:rFonts w:ascii="Tahoma" w:eastAsia="MS Mincho" w:hAnsi="Tahoma" w:cs="Tahoma"/>
                <w:color w:val="000000" w:themeColor="text1"/>
                <w:szCs w:val="22"/>
                <w:lang w:eastAsia="ja-JP"/>
              </w:rPr>
              <w:t>Εκ</w:t>
            </w:r>
            <w:proofErr w:type="spellEnd"/>
            <w:r w:rsidRPr="00253712">
              <w:rPr>
                <w:rFonts w:ascii="Tahoma" w:eastAsia="MS Mincho" w:hAnsi="Tahoma" w:cs="Tahoma"/>
                <w:color w:val="000000" w:themeColor="text1"/>
                <w:szCs w:val="22"/>
                <w:lang w:eastAsia="ja-JP"/>
              </w:rPr>
              <w:t>παίδευση</w:t>
            </w:r>
          </w:p>
        </w:tc>
        <w:tc>
          <w:tcPr>
            <w:tcW w:w="188" w:type="pct"/>
            <w:tcBorders>
              <w:top w:val="nil"/>
              <w:left w:val="nil"/>
              <w:bottom w:val="single" w:sz="4" w:space="0" w:color="auto"/>
              <w:right w:val="single" w:sz="4" w:space="0" w:color="auto"/>
            </w:tcBorders>
            <w:shd w:val="clear" w:color="auto" w:fill="auto"/>
            <w:noWrap/>
            <w:vAlign w:val="center"/>
          </w:tcPr>
          <w:p w14:paraId="64F95E7F" w14:textId="77777777" w:rsidR="00BE7448" w:rsidRPr="00253712" w:rsidRDefault="00BE7448" w:rsidP="00BE7448">
            <w:pPr>
              <w:spacing w:after="0"/>
              <w:jc w:val="center"/>
              <w:rPr>
                <w:rFonts w:ascii="Tahoma" w:eastAsia="MS Mincho" w:hAnsi="Tahoma" w:cs="Tahoma"/>
                <w:color w:val="000000" w:themeColor="text1"/>
                <w:szCs w:val="22"/>
                <w:lang w:eastAsia="ja-JP"/>
              </w:rPr>
            </w:pPr>
            <w:r w:rsidRPr="00253712">
              <w:rPr>
                <w:rFonts w:ascii="Tahoma" w:eastAsia="MS Mincho" w:hAnsi="Tahoma" w:cs="Tahoma"/>
                <w:color w:val="000000" w:themeColor="text1"/>
                <w:szCs w:val="22"/>
                <w:lang w:eastAsia="ja-JP"/>
              </w:rPr>
              <w:t> </w:t>
            </w:r>
          </w:p>
        </w:tc>
        <w:tc>
          <w:tcPr>
            <w:tcW w:w="188" w:type="pct"/>
            <w:tcBorders>
              <w:top w:val="nil"/>
              <w:left w:val="nil"/>
              <w:bottom w:val="single" w:sz="4" w:space="0" w:color="auto"/>
              <w:right w:val="single" w:sz="4" w:space="0" w:color="auto"/>
            </w:tcBorders>
            <w:shd w:val="clear" w:color="auto" w:fill="auto"/>
            <w:noWrap/>
            <w:vAlign w:val="center"/>
          </w:tcPr>
          <w:p w14:paraId="4DAB2559" w14:textId="77777777" w:rsidR="00BE7448" w:rsidRPr="00253712" w:rsidRDefault="00BE7448" w:rsidP="00BE7448">
            <w:pPr>
              <w:spacing w:after="0"/>
              <w:jc w:val="center"/>
              <w:rPr>
                <w:rFonts w:ascii="Tahoma" w:eastAsia="MS Mincho" w:hAnsi="Tahoma" w:cs="Tahoma"/>
                <w:color w:val="000000" w:themeColor="text1"/>
                <w:szCs w:val="22"/>
                <w:lang w:eastAsia="ja-JP"/>
              </w:rPr>
            </w:pPr>
            <w:r w:rsidRPr="00253712">
              <w:rPr>
                <w:rFonts w:ascii="Tahoma" w:eastAsia="MS Mincho" w:hAnsi="Tahoma" w:cs="Tahoma"/>
                <w:color w:val="000000" w:themeColor="text1"/>
                <w:szCs w:val="22"/>
                <w:lang w:eastAsia="ja-JP"/>
              </w:rPr>
              <w:t> </w:t>
            </w:r>
          </w:p>
        </w:tc>
        <w:tc>
          <w:tcPr>
            <w:tcW w:w="188" w:type="pct"/>
            <w:tcBorders>
              <w:top w:val="nil"/>
              <w:left w:val="nil"/>
              <w:bottom w:val="single" w:sz="4" w:space="0" w:color="auto"/>
              <w:right w:val="single" w:sz="4" w:space="0" w:color="auto"/>
            </w:tcBorders>
            <w:shd w:val="clear" w:color="auto" w:fill="auto"/>
            <w:noWrap/>
            <w:vAlign w:val="center"/>
          </w:tcPr>
          <w:p w14:paraId="39C4A0CC" w14:textId="77777777" w:rsidR="00BE7448" w:rsidRPr="00253712" w:rsidRDefault="00BE7448" w:rsidP="00BE7448">
            <w:pPr>
              <w:spacing w:after="0"/>
              <w:jc w:val="center"/>
              <w:rPr>
                <w:rFonts w:ascii="Tahoma" w:eastAsia="MS Mincho" w:hAnsi="Tahoma" w:cs="Tahoma"/>
                <w:color w:val="000000" w:themeColor="text1"/>
                <w:szCs w:val="22"/>
                <w:lang w:eastAsia="ja-JP"/>
              </w:rPr>
            </w:pPr>
            <w:r w:rsidRPr="00253712">
              <w:rPr>
                <w:rFonts w:ascii="Tahoma" w:eastAsia="MS Mincho" w:hAnsi="Tahoma" w:cs="Tahoma"/>
                <w:color w:val="000000" w:themeColor="text1"/>
                <w:szCs w:val="22"/>
                <w:lang w:eastAsia="ja-JP"/>
              </w:rPr>
              <w:t> </w:t>
            </w:r>
          </w:p>
        </w:tc>
        <w:tc>
          <w:tcPr>
            <w:tcW w:w="188" w:type="pct"/>
            <w:tcBorders>
              <w:top w:val="nil"/>
              <w:left w:val="nil"/>
              <w:bottom w:val="single" w:sz="4" w:space="0" w:color="auto"/>
              <w:right w:val="single" w:sz="4" w:space="0" w:color="auto"/>
            </w:tcBorders>
            <w:shd w:val="clear" w:color="auto" w:fill="auto"/>
            <w:noWrap/>
            <w:vAlign w:val="center"/>
          </w:tcPr>
          <w:p w14:paraId="4759874D" w14:textId="77777777" w:rsidR="00BE7448" w:rsidRPr="00253712" w:rsidRDefault="00BE7448" w:rsidP="00BE7448">
            <w:pPr>
              <w:spacing w:after="0"/>
              <w:jc w:val="center"/>
              <w:rPr>
                <w:rFonts w:ascii="Tahoma" w:eastAsia="MS Mincho" w:hAnsi="Tahoma" w:cs="Tahoma"/>
                <w:color w:val="000000" w:themeColor="text1"/>
                <w:szCs w:val="22"/>
                <w:lang w:eastAsia="ja-JP"/>
              </w:rPr>
            </w:pPr>
            <w:r w:rsidRPr="00253712">
              <w:rPr>
                <w:rFonts w:ascii="Tahoma" w:eastAsia="MS Mincho" w:hAnsi="Tahoma" w:cs="Tahoma"/>
                <w:color w:val="000000" w:themeColor="text1"/>
                <w:szCs w:val="22"/>
                <w:lang w:eastAsia="ja-JP"/>
              </w:rPr>
              <w:t> </w:t>
            </w:r>
          </w:p>
        </w:tc>
        <w:tc>
          <w:tcPr>
            <w:tcW w:w="188" w:type="pct"/>
            <w:tcBorders>
              <w:top w:val="nil"/>
              <w:left w:val="nil"/>
              <w:bottom w:val="single" w:sz="4" w:space="0" w:color="auto"/>
              <w:right w:val="single" w:sz="4" w:space="0" w:color="auto"/>
            </w:tcBorders>
            <w:shd w:val="clear" w:color="auto" w:fill="auto"/>
            <w:noWrap/>
            <w:vAlign w:val="center"/>
          </w:tcPr>
          <w:p w14:paraId="50A882F7" w14:textId="77777777" w:rsidR="00BE7448" w:rsidRPr="00253712" w:rsidRDefault="00BE7448" w:rsidP="00BE7448">
            <w:pPr>
              <w:spacing w:after="0"/>
              <w:jc w:val="center"/>
              <w:rPr>
                <w:rFonts w:ascii="Tahoma" w:eastAsia="MS Mincho" w:hAnsi="Tahoma" w:cs="Tahoma"/>
                <w:color w:val="000000" w:themeColor="text1"/>
                <w:szCs w:val="22"/>
                <w:lang w:eastAsia="ja-JP"/>
              </w:rPr>
            </w:pPr>
            <w:r w:rsidRPr="00253712">
              <w:rPr>
                <w:rFonts w:ascii="Tahoma" w:eastAsia="MS Mincho" w:hAnsi="Tahoma" w:cs="Tahoma"/>
                <w:color w:val="000000" w:themeColor="text1"/>
                <w:szCs w:val="22"/>
                <w:lang w:eastAsia="ja-JP"/>
              </w:rPr>
              <w:t> </w:t>
            </w:r>
          </w:p>
        </w:tc>
        <w:tc>
          <w:tcPr>
            <w:tcW w:w="188" w:type="pct"/>
            <w:tcBorders>
              <w:top w:val="nil"/>
              <w:left w:val="nil"/>
              <w:bottom w:val="single" w:sz="4" w:space="0" w:color="auto"/>
              <w:right w:val="single" w:sz="4" w:space="0" w:color="auto"/>
            </w:tcBorders>
            <w:shd w:val="clear" w:color="auto" w:fill="auto"/>
            <w:noWrap/>
            <w:vAlign w:val="center"/>
          </w:tcPr>
          <w:p w14:paraId="6BB53071" w14:textId="77777777" w:rsidR="00BE7448" w:rsidRPr="00253712" w:rsidRDefault="00BE7448" w:rsidP="00BE7448">
            <w:pPr>
              <w:spacing w:after="0"/>
              <w:jc w:val="center"/>
              <w:rPr>
                <w:rFonts w:ascii="Tahoma" w:eastAsia="MS Mincho" w:hAnsi="Tahoma" w:cs="Tahoma"/>
                <w:color w:val="000000" w:themeColor="text1"/>
                <w:szCs w:val="22"/>
                <w:lang w:eastAsia="ja-JP"/>
              </w:rPr>
            </w:pPr>
            <w:r w:rsidRPr="00253712">
              <w:rPr>
                <w:rFonts w:ascii="Tahoma" w:eastAsia="MS Mincho" w:hAnsi="Tahoma" w:cs="Tahoma"/>
                <w:color w:val="000000" w:themeColor="text1"/>
                <w:szCs w:val="22"/>
                <w:lang w:eastAsia="ja-JP"/>
              </w:rPr>
              <w:t> </w:t>
            </w:r>
          </w:p>
        </w:tc>
        <w:tc>
          <w:tcPr>
            <w:tcW w:w="188" w:type="pct"/>
            <w:tcBorders>
              <w:top w:val="nil"/>
              <w:left w:val="nil"/>
              <w:bottom w:val="single" w:sz="4" w:space="0" w:color="auto"/>
              <w:right w:val="single" w:sz="4" w:space="0" w:color="auto"/>
            </w:tcBorders>
            <w:shd w:val="clear" w:color="auto" w:fill="auto"/>
            <w:noWrap/>
            <w:vAlign w:val="center"/>
          </w:tcPr>
          <w:p w14:paraId="211062C7" w14:textId="77777777" w:rsidR="00BE7448" w:rsidRPr="00253712" w:rsidRDefault="00BE7448" w:rsidP="00BE7448">
            <w:pPr>
              <w:spacing w:after="0"/>
              <w:jc w:val="center"/>
              <w:rPr>
                <w:rFonts w:ascii="Tahoma" w:eastAsia="MS Mincho" w:hAnsi="Tahoma" w:cs="Tahoma"/>
                <w:color w:val="000000" w:themeColor="text1"/>
                <w:szCs w:val="22"/>
                <w:lang w:eastAsia="ja-JP"/>
              </w:rPr>
            </w:pPr>
            <w:r w:rsidRPr="00253712">
              <w:rPr>
                <w:rFonts w:ascii="Tahoma" w:eastAsia="MS Mincho" w:hAnsi="Tahoma" w:cs="Tahoma"/>
                <w:color w:val="000000" w:themeColor="text1"/>
                <w:szCs w:val="22"/>
                <w:lang w:eastAsia="ja-JP"/>
              </w:rPr>
              <w:t> </w:t>
            </w:r>
          </w:p>
        </w:tc>
        <w:tc>
          <w:tcPr>
            <w:tcW w:w="188" w:type="pct"/>
            <w:tcBorders>
              <w:top w:val="nil"/>
              <w:left w:val="nil"/>
              <w:bottom w:val="single" w:sz="4" w:space="0" w:color="auto"/>
              <w:right w:val="single" w:sz="4" w:space="0" w:color="auto"/>
            </w:tcBorders>
            <w:shd w:val="clear" w:color="auto" w:fill="auto"/>
            <w:noWrap/>
            <w:vAlign w:val="center"/>
          </w:tcPr>
          <w:p w14:paraId="0CAA2C5C" w14:textId="77777777" w:rsidR="00BE7448" w:rsidRPr="00253712" w:rsidRDefault="00BE7448" w:rsidP="00BE7448">
            <w:pPr>
              <w:spacing w:after="0"/>
              <w:jc w:val="center"/>
              <w:rPr>
                <w:rFonts w:ascii="Tahoma" w:eastAsia="MS Mincho" w:hAnsi="Tahoma" w:cs="Tahoma"/>
                <w:color w:val="000000" w:themeColor="text1"/>
                <w:szCs w:val="22"/>
                <w:lang w:eastAsia="ja-JP"/>
              </w:rPr>
            </w:pPr>
            <w:r w:rsidRPr="00253712">
              <w:rPr>
                <w:rFonts w:ascii="Tahoma" w:eastAsia="MS Mincho" w:hAnsi="Tahoma" w:cs="Tahoma"/>
                <w:color w:val="000000" w:themeColor="text1"/>
                <w:szCs w:val="22"/>
                <w:lang w:eastAsia="ja-JP"/>
              </w:rPr>
              <w:t> </w:t>
            </w:r>
          </w:p>
        </w:tc>
        <w:tc>
          <w:tcPr>
            <w:tcW w:w="188" w:type="pct"/>
            <w:tcBorders>
              <w:top w:val="nil"/>
              <w:left w:val="nil"/>
              <w:bottom w:val="single" w:sz="4" w:space="0" w:color="auto"/>
              <w:right w:val="single" w:sz="4" w:space="0" w:color="auto"/>
            </w:tcBorders>
            <w:shd w:val="clear" w:color="auto" w:fill="auto"/>
            <w:noWrap/>
            <w:vAlign w:val="center"/>
          </w:tcPr>
          <w:p w14:paraId="77748482" w14:textId="77777777" w:rsidR="00BE7448" w:rsidRPr="00253712" w:rsidRDefault="00BE7448" w:rsidP="00BE7448">
            <w:pPr>
              <w:spacing w:after="0"/>
              <w:jc w:val="center"/>
              <w:rPr>
                <w:rFonts w:ascii="Tahoma" w:eastAsia="MS Mincho" w:hAnsi="Tahoma" w:cs="Tahoma"/>
                <w:color w:val="000000" w:themeColor="text1"/>
                <w:szCs w:val="22"/>
                <w:lang w:eastAsia="ja-JP"/>
              </w:rPr>
            </w:pPr>
            <w:r w:rsidRPr="00253712">
              <w:rPr>
                <w:rFonts w:ascii="Tahoma" w:eastAsia="MS Mincho" w:hAnsi="Tahoma" w:cs="Tahoma"/>
                <w:color w:val="000000" w:themeColor="text1"/>
                <w:szCs w:val="22"/>
                <w:lang w:eastAsia="ja-JP"/>
              </w:rPr>
              <w:t> </w:t>
            </w:r>
          </w:p>
        </w:tc>
        <w:tc>
          <w:tcPr>
            <w:tcW w:w="230" w:type="pct"/>
            <w:tcBorders>
              <w:top w:val="single" w:sz="4" w:space="0" w:color="auto"/>
              <w:left w:val="nil"/>
              <w:bottom w:val="single" w:sz="4" w:space="0" w:color="auto"/>
              <w:right w:val="single" w:sz="4" w:space="0" w:color="auto"/>
            </w:tcBorders>
            <w:shd w:val="clear" w:color="auto" w:fill="E6E6E6"/>
            <w:noWrap/>
            <w:vAlign w:val="center"/>
          </w:tcPr>
          <w:p w14:paraId="4C0C6D2E" w14:textId="77777777" w:rsidR="00BE7448" w:rsidRPr="00253712" w:rsidRDefault="00BE7448" w:rsidP="00BE7448">
            <w:pPr>
              <w:spacing w:after="0"/>
              <w:jc w:val="center"/>
              <w:rPr>
                <w:rFonts w:ascii="Tahoma" w:eastAsia="MS Mincho" w:hAnsi="Tahoma" w:cs="Tahoma"/>
                <w:color w:val="000000" w:themeColor="text1"/>
                <w:szCs w:val="22"/>
                <w:lang w:eastAsia="ja-JP"/>
              </w:rPr>
            </w:pPr>
            <w:r w:rsidRPr="00253712">
              <w:rPr>
                <w:rFonts w:ascii="Tahoma" w:eastAsia="MS Mincho" w:hAnsi="Tahoma" w:cs="Tahoma"/>
                <w:color w:val="000000" w:themeColor="text1"/>
                <w:szCs w:val="22"/>
                <w:lang w:eastAsia="ja-JP"/>
              </w:rPr>
              <w:t>1</w:t>
            </w:r>
          </w:p>
        </w:tc>
        <w:tc>
          <w:tcPr>
            <w:tcW w:w="230" w:type="pct"/>
            <w:tcBorders>
              <w:top w:val="nil"/>
              <w:left w:val="nil"/>
              <w:bottom w:val="single" w:sz="4" w:space="0" w:color="auto"/>
              <w:right w:val="single" w:sz="4" w:space="0" w:color="auto"/>
            </w:tcBorders>
            <w:shd w:val="clear" w:color="auto" w:fill="auto"/>
            <w:noWrap/>
            <w:vAlign w:val="center"/>
          </w:tcPr>
          <w:p w14:paraId="13C56497" w14:textId="77777777" w:rsidR="00BE7448" w:rsidRPr="00253712" w:rsidRDefault="00BE7448" w:rsidP="00BE7448">
            <w:pPr>
              <w:spacing w:after="0"/>
              <w:jc w:val="center"/>
              <w:rPr>
                <w:rFonts w:ascii="Tahoma" w:eastAsia="MS Mincho" w:hAnsi="Tahoma" w:cs="Tahoma"/>
                <w:color w:val="000000" w:themeColor="text1"/>
                <w:szCs w:val="22"/>
                <w:lang w:eastAsia="ja-JP"/>
              </w:rPr>
            </w:pPr>
            <w:r w:rsidRPr="00253712">
              <w:rPr>
                <w:rFonts w:ascii="Tahoma" w:eastAsia="MS Mincho" w:hAnsi="Tahoma" w:cs="Tahoma"/>
                <w:color w:val="000000" w:themeColor="text1"/>
                <w:szCs w:val="22"/>
                <w:lang w:eastAsia="ja-JP"/>
              </w:rPr>
              <w:t> </w:t>
            </w:r>
          </w:p>
        </w:tc>
        <w:tc>
          <w:tcPr>
            <w:tcW w:w="230" w:type="pct"/>
            <w:tcBorders>
              <w:top w:val="nil"/>
              <w:left w:val="nil"/>
              <w:bottom w:val="single" w:sz="4" w:space="0" w:color="auto"/>
              <w:right w:val="single" w:sz="4" w:space="0" w:color="auto"/>
            </w:tcBorders>
            <w:shd w:val="clear" w:color="auto" w:fill="auto"/>
            <w:noWrap/>
            <w:vAlign w:val="center"/>
          </w:tcPr>
          <w:p w14:paraId="16B0B765" w14:textId="77777777" w:rsidR="00BE7448" w:rsidRPr="00253712" w:rsidRDefault="00BE7448" w:rsidP="00BE7448">
            <w:pPr>
              <w:spacing w:after="0"/>
              <w:jc w:val="center"/>
              <w:rPr>
                <w:rFonts w:ascii="Tahoma" w:eastAsia="MS Mincho" w:hAnsi="Tahoma" w:cs="Tahoma"/>
                <w:color w:val="000000" w:themeColor="text1"/>
                <w:szCs w:val="22"/>
                <w:lang w:eastAsia="ja-JP"/>
              </w:rPr>
            </w:pPr>
            <w:r w:rsidRPr="00253712">
              <w:rPr>
                <w:rFonts w:ascii="Tahoma" w:eastAsia="MS Mincho" w:hAnsi="Tahoma" w:cs="Tahoma"/>
                <w:color w:val="000000" w:themeColor="text1"/>
                <w:szCs w:val="22"/>
                <w:lang w:eastAsia="ja-JP"/>
              </w:rPr>
              <w:t> </w:t>
            </w:r>
          </w:p>
        </w:tc>
        <w:tc>
          <w:tcPr>
            <w:tcW w:w="386" w:type="pct"/>
            <w:tcBorders>
              <w:top w:val="nil"/>
              <w:left w:val="nil"/>
              <w:bottom w:val="single" w:sz="4" w:space="0" w:color="auto"/>
              <w:right w:val="single" w:sz="4" w:space="0" w:color="auto"/>
            </w:tcBorders>
            <w:shd w:val="clear" w:color="auto" w:fill="auto"/>
            <w:noWrap/>
            <w:vAlign w:val="center"/>
          </w:tcPr>
          <w:p w14:paraId="14785C8F" w14:textId="77777777" w:rsidR="00BE7448" w:rsidRPr="00253712" w:rsidRDefault="00BE7448" w:rsidP="00BE7448">
            <w:pPr>
              <w:spacing w:after="0"/>
              <w:jc w:val="center"/>
              <w:rPr>
                <w:rFonts w:ascii="Tahoma" w:eastAsia="MS Mincho" w:hAnsi="Tahoma" w:cs="Tahoma"/>
                <w:color w:val="000000" w:themeColor="text1"/>
                <w:szCs w:val="22"/>
                <w:lang w:eastAsia="ja-JP"/>
              </w:rPr>
            </w:pPr>
            <w:r w:rsidRPr="00253712">
              <w:rPr>
                <w:rFonts w:ascii="Tahoma" w:eastAsia="MS Mincho" w:hAnsi="Tahoma" w:cs="Tahoma"/>
                <w:color w:val="000000" w:themeColor="text1"/>
                <w:szCs w:val="22"/>
                <w:lang w:eastAsia="ja-JP"/>
              </w:rPr>
              <w:t> </w:t>
            </w:r>
          </w:p>
        </w:tc>
        <w:tc>
          <w:tcPr>
            <w:tcW w:w="152" w:type="pct"/>
            <w:tcBorders>
              <w:top w:val="nil"/>
              <w:left w:val="nil"/>
              <w:bottom w:val="nil"/>
              <w:right w:val="nil"/>
            </w:tcBorders>
            <w:shd w:val="clear" w:color="auto" w:fill="auto"/>
            <w:noWrap/>
            <w:vAlign w:val="bottom"/>
          </w:tcPr>
          <w:p w14:paraId="68839CA2" w14:textId="77777777" w:rsidR="00BE7448" w:rsidRPr="00253712" w:rsidRDefault="00BE7448" w:rsidP="00BE7448">
            <w:pPr>
              <w:spacing w:after="0"/>
              <w:jc w:val="left"/>
              <w:rPr>
                <w:rFonts w:ascii="Tahoma" w:eastAsia="MS Mincho" w:hAnsi="Tahoma" w:cs="Tahoma"/>
                <w:color w:val="000000" w:themeColor="text1"/>
                <w:szCs w:val="22"/>
                <w:lang w:eastAsia="ja-JP"/>
              </w:rPr>
            </w:pPr>
          </w:p>
        </w:tc>
        <w:tc>
          <w:tcPr>
            <w:tcW w:w="446" w:type="pct"/>
            <w:tcBorders>
              <w:top w:val="nil"/>
              <w:left w:val="single" w:sz="4" w:space="0" w:color="auto"/>
              <w:bottom w:val="single" w:sz="4" w:space="0" w:color="auto"/>
              <w:right w:val="single" w:sz="4" w:space="0" w:color="auto"/>
            </w:tcBorders>
            <w:shd w:val="clear" w:color="auto" w:fill="auto"/>
            <w:noWrap/>
            <w:vAlign w:val="bottom"/>
          </w:tcPr>
          <w:p w14:paraId="1C1CE605" w14:textId="77777777" w:rsidR="00BE7448" w:rsidRPr="00253712" w:rsidRDefault="00BE7448" w:rsidP="00BE7448">
            <w:pPr>
              <w:spacing w:after="0"/>
              <w:jc w:val="center"/>
              <w:rPr>
                <w:rFonts w:ascii="Tahoma" w:eastAsia="MS Mincho" w:hAnsi="Tahoma" w:cs="Tahoma"/>
                <w:color w:val="000000" w:themeColor="text1"/>
                <w:szCs w:val="22"/>
                <w:lang w:eastAsia="ja-JP"/>
              </w:rPr>
            </w:pPr>
            <w:r w:rsidRPr="00253712">
              <w:rPr>
                <w:rFonts w:ascii="Tahoma" w:eastAsia="MS Mincho" w:hAnsi="Tahoma" w:cs="Tahoma"/>
                <w:color w:val="000000" w:themeColor="text1"/>
                <w:szCs w:val="22"/>
                <w:lang w:eastAsia="ja-JP"/>
              </w:rPr>
              <w:t>1</w:t>
            </w:r>
          </w:p>
        </w:tc>
      </w:tr>
      <w:tr w:rsidR="00DB6F98" w:rsidRPr="00253712" w14:paraId="4E787D19" w14:textId="77777777" w:rsidTr="00BE7448">
        <w:trPr>
          <w:trHeight w:val="255"/>
        </w:trPr>
        <w:tc>
          <w:tcPr>
            <w:tcW w:w="267" w:type="pct"/>
            <w:tcBorders>
              <w:top w:val="nil"/>
              <w:left w:val="single" w:sz="4" w:space="0" w:color="auto"/>
              <w:bottom w:val="single" w:sz="4" w:space="0" w:color="auto"/>
              <w:right w:val="single" w:sz="4" w:space="0" w:color="auto"/>
            </w:tcBorders>
            <w:shd w:val="clear" w:color="auto" w:fill="auto"/>
            <w:noWrap/>
            <w:vAlign w:val="bottom"/>
          </w:tcPr>
          <w:p w14:paraId="7196BFE3" w14:textId="77777777" w:rsidR="00BE7448" w:rsidRPr="00253712" w:rsidRDefault="00BE7448" w:rsidP="00BE7448">
            <w:pPr>
              <w:spacing w:after="0"/>
              <w:jc w:val="center"/>
              <w:rPr>
                <w:rFonts w:ascii="Tahoma" w:eastAsia="MS Mincho" w:hAnsi="Tahoma" w:cs="Tahoma"/>
                <w:color w:val="000000" w:themeColor="text1"/>
                <w:szCs w:val="22"/>
                <w:lang w:eastAsia="ja-JP"/>
              </w:rPr>
            </w:pPr>
            <w:r w:rsidRPr="00253712">
              <w:rPr>
                <w:rFonts w:ascii="Tahoma" w:eastAsia="MS Mincho" w:hAnsi="Tahoma" w:cs="Tahoma"/>
                <w:color w:val="000000" w:themeColor="text1"/>
                <w:szCs w:val="22"/>
                <w:lang w:eastAsia="ja-JP"/>
              </w:rPr>
              <w:t>6</w:t>
            </w:r>
          </w:p>
        </w:tc>
        <w:tc>
          <w:tcPr>
            <w:tcW w:w="1364" w:type="pct"/>
            <w:tcBorders>
              <w:top w:val="nil"/>
              <w:left w:val="nil"/>
              <w:bottom w:val="single" w:sz="4" w:space="0" w:color="auto"/>
              <w:right w:val="single" w:sz="4" w:space="0" w:color="auto"/>
            </w:tcBorders>
            <w:shd w:val="clear" w:color="auto" w:fill="auto"/>
            <w:vAlign w:val="bottom"/>
          </w:tcPr>
          <w:p w14:paraId="3F4C6798" w14:textId="77777777" w:rsidR="00BE7448" w:rsidRPr="00253712" w:rsidRDefault="00BE7448" w:rsidP="00BE7448">
            <w:pPr>
              <w:spacing w:after="0"/>
              <w:jc w:val="left"/>
              <w:rPr>
                <w:rFonts w:ascii="Tahoma" w:eastAsia="MS Mincho" w:hAnsi="Tahoma" w:cs="Tahoma"/>
                <w:color w:val="000000" w:themeColor="text1"/>
                <w:szCs w:val="22"/>
                <w:lang w:eastAsia="ja-JP"/>
              </w:rPr>
            </w:pPr>
            <w:proofErr w:type="spellStart"/>
            <w:r w:rsidRPr="00253712">
              <w:rPr>
                <w:rFonts w:ascii="Tahoma" w:eastAsia="MS Mincho" w:hAnsi="Tahoma" w:cs="Tahoma"/>
                <w:color w:val="000000" w:themeColor="text1"/>
                <w:szCs w:val="22"/>
                <w:lang w:eastAsia="ja-JP"/>
              </w:rPr>
              <w:t>Έλεγχος</w:t>
            </w:r>
            <w:proofErr w:type="spellEnd"/>
            <w:r w:rsidRPr="00253712">
              <w:rPr>
                <w:rFonts w:ascii="Tahoma" w:eastAsia="MS Mincho" w:hAnsi="Tahoma" w:cs="Tahoma"/>
                <w:color w:val="000000" w:themeColor="text1"/>
                <w:szCs w:val="22"/>
                <w:lang w:eastAsia="ja-JP"/>
              </w:rPr>
              <w:t xml:space="preserve"> α</w:t>
            </w:r>
            <w:proofErr w:type="spellStart"/>
            <w:r w:rsidRPr="00253712">
              <w:rPr>
                <w:rFonts w:ascii="Tahoma" w:eastAsia="MS Mincho" w:hAnsi="Tahoma" w:cs="Tahoma"/>
                <w:color w:val="000000" w:themeColor="text1"/>
                <w:szCs w:val="22"/>
                <w:lang w:eastAsia="ja-JP"/>
              </w:rPr>
              <w:t>σφάλει</w:t>
            </w:r>
            <w:proofErr w:type="spellEnd"/>
            <w:r w:rsidRPr="00253712">
              <w:rPr>
                <w:rFonts w:ascii="Tahoma" w:eastAsia="MS Mincho" w:hAnsi="Tahoma" w:cs="Tahoma"/>
                <w:color w:val="000000" w:themeColor="text1"/>
                <w:szCs w:val="22"/>
                <w:lang w:eastAsia="ja-JP"/>
              </w:rPr>
              <w:t xml:space="preserve">ας </w:t>
            </w:r>
            <w:proofErr w:type="spellStart"/>
            <w:r w:rsidRPr="00253712">
              <w:rPr>
                <w:rFonts w:ascii="Tahoma" w:eastAsia="MS Mincho" w:hAnsi="Tahoma" w:cs="Tahoma"/>
                <w:color w:val="000000" w:themeColor="text1"/>
                <w:szCs w:val="22"/>
                <w:lang w:eastAsia="ja-JP"/>
              </w:rPr>
              <w:t>Δικτύου</w:t>
            </w:r>
            <w:proofErr w:type="spellEnd"/>
          </w:p>
        </w:tc>
        <w:tc>
          <w:tcPr>
            <w:tcW w:w="188" w:type="pct"/>
            <w:tcBorders>
              <w:top w:val="nil"/>
              <w:left w:val="nil"/>
              <w:bottom w:val="single" w:sz="4" w:space="0" w:color="auto"/>
              <w:right w:val="single" w:sz="4" w:space="0" w:color="auto"/>
            </w:tcBorders>
            <w:shd w:val="clear" w:color="auto" w:fill="auto"/>
            <w:noWrap/>
            <w:vAlign w:val="center"/>
          </w:tcPr>
          <w:p w14:paraId="712EFD12" w14:textId="77777777" w:rsidR="00BE7448" w:rsidRPr="00253712" w:rsidRDefault="00BE7448" w:rsidP="00BE7448">
            <w:pPr>
              <w:spacing w:after="0"/>
              <w:jc w:val="center"/>
              <w:rPr>
                <w:rFonts w:ascii="Tahoma" w:eastAsia="MS Mincho" w:hAnsi="Tahoma" w:cs="Tahoma"/>
                <w:color w:val="000000" w:themeColor="text1"/>
                <w:szCs w:val="22"/>
                <w:lang w:eastAsia="ja-JP"/>
              </w:rPr>
            </w:pPr>
            <w:r w:rsidRPr="00253712">
              <w:rPr>
                <w:rFonts w:ascii="Tahoma" w:eastAsia="MS Mincho" w:hAnsi="Tahoma" w:cs="Tahoma"/>
                <w:color w:val="000000" w:themeColor="text1"/>
                <w:szCs w:val="22"/>
                <w:lang w:eastAsia="ja-JP"/>
              </w:rPr>
              <w:t> </w:t>
            </w:r>
          </w:p>
        </w:tc>
        <w:tc>
          <w:tcPr>
            <w:tcW w:w="188" w:type="pct"/>
            <w:tcBorders>
              <w:top w:val="nil"/>
              <w:left w:val="nil"/>
              <w:bottom w:val="single" w:sz="4" w:space="0" w:color="auto"/>
              <w:right w:val="single" w:sz="4" w:space="0" w:color="auto"/>
            </w:tcBorders>
            <w:shd w:val="clear" w:color="auto" w:fill="auto"/>
            <w:noWrap/>
            <w:vAlign w:val="center"/>
          </w:tcPr>
          <w:p w14:paraId="32AF86FD" w14:textId="77777777" w:rsidR="00BE7448" w:rsidRPr="00253712" w:rsidRDefault="00BE7448" w:rsidP="00BE7448">
            <w:pPr>
              <w:spacing w:after="0"/>
              <w:jc w:val="center"/>
              <w:rPr>
                <w:rFonts w:ascii="Tahoma" w:eastAsia="MS Mincho" w:hAnsi="Tahoma" w:cs="Tahoma"/>
                <w:color w:val="000000" w:themeColor="text1"/>
                <w:szCs w:val="22"/>
                <w:lang w:eastAsia="ja-JP"/>
              </w:rPr>
            </w:pPr>
            <w:r w:rsidRPr="00253712">
              <w:rPr>
                <w:rFonts w:ascii="Tahoma" w:eastAsia="MS Mincho" w:hAnsi="Tahoma" w:cs="Tahoma"/>
                <w:color w:val="000000" w:themeColor="text1"/>
                <w:szCs w:val="22"/>
                <w:lang w:eastAsia="ja-JP"/>
              </w:rPr>
              <w:t> </w:t>
            </w:r>
          </w:p>
        </w:tc>
        <w:tc>
          <w:tcPr>
            <w:tcW w:w="188" w:type="pct"/>
            <w:tcBorders>
              <w:top w:val="nil"/>
              <w:left w:val="nil"/>
              <w:bottom w:val="single" w:sz="4" w:space="0" w:color="auto"/>
              <w:right w:val="single" w:sz="4" w:space="0" w:color="auto"/>
            </w:tcBorders>
            <w:shd w:val="clear" w:color="auto" w:fill="auto"/>
            <w:noWrap/>
            <w:vAlign w:val="center"/>
          </w:tcPr>
          <w:p w14:paraId="12DA5DAC" w14:textId="77777777" w:rsidR="00BE7448" w:rsidRPr="00253712" w:rsidRDefault="00BE7448" w:rsidP="00BE7448">
            <w:pPr>
              <w:spacing w:after="0"/>
              <w:jc w:val="center"/>
              <w:rPr>
                <w:rFonts w:ascii="Tahoma" w:eastAsia="MS Mincho" w:hAnsi="Tahoma" w:cs="Tahoma"/>
                <w:color w:val="000000" w:themeColor="text1"/>
                <w:szCs w:val="22"/>
                <w:lang w:eastAsia="ja-JP"/>
              </w:rPr>
            </w:pPr>
            <w:r w:rsidRPr="00253712">
              <w:rPr>
                <w:rFonts w:ascii="Tahoma" w:eastAsia="MS Mincho" w:hAnsi="Tahoma" w:cs="Tahoma"/>
                <w:color w:val="000000" w:themeColor="text1"/>
                <w:szCs w:val="22"/>
                <w:lang w:eastAsia="ja-JP"/>
              </w:rPr>
              <w:t> </w:t>
            </w:r>
          </w:p>
        </w:tc>
        <w:tc>
          <w:tcPr>
            <w:tcW w:w="188" w:type="pct"/>
            <w:tcBorders>
              <w:top w:val="single" w:sz="4" w:space="0" w:color="auto"/>
              <w:left w:val="nil"/>
              <w:bottom w:val="single" w:sz="4" w:space="0" w:color="auto"/>
              <w:right w:val="single" w:sz="4" w:space="0" w:color="auto"/>
            </w:tcBorders>
            <w:shd w:val="clear" w:color="auto" w:fill="E6E6E6"/>
            <w:noWrap/>
            <w:vAlign w:val="center"/>
          </w:tcPr>
          <w:p w14:paraId="5E484714" w14:textId="77777777" w:rsidR="00BE7448" w:rsidRPr="00253712" w:rsidRDefault="00BE7448" w:rsidP="00BE7448">
            <w:pPr>
              <w:spacing w:after="0"/>
              <w:jc w:val="center"/>
              <w:rPr>
                <w:rFonts w:ascii="Tahoma" w:eastAsia="MS Mincho" w:hAnsi="Tahoma" w:cs="Tahoma"/>
                <w:color w:val="000000" w:themeColor="text1"/>
                <w:szCs w:val="22"/>
                <w:lang w:eastAsia="ja-JP"/>
              </w:rPr>
            </w:pPr>
            <w:r w:rsidRPr="00253712">
              <w:rPr>
                <w:rFonts w:ascii="Tahoma" w:eastAsia="MS Mincho" w:hAnsi="Tahoma" w:cs="Tahoma"/>
                <w:color w:val="000000" w:themeColor="text1"/>
                <w:szCs w:val="22"/>
                <w:lang w:eastAsia="ja-JP"/>
              </w:rPr>
              <w:t>1</w:t>
            </w:r>
          </w:p>
        </w:tc>
        <w:tc>
          <w:tcPr>
            <w:tcW w:w="188" w:type="pct"/>
            <w:tcBorders>
              <w:top w:val="single" w:sz="4" w:space="0" w:color="auto"/>
              <w:left w:val="nil"/>
              <w:bottom w:val="single" w:sz="4" w:space="0" w:color="auto"/>
              <w:right w:val="single" w:sz="4" w:space="0" w:color="auto"/>
            </w:tcBorders>
            <w:shd w:val="clear" w:color="auto" w:fill="E6E6E6"/>
            <w:noWrap/>
            <w:vAlign w:val="center"/>
          </w:tcPr>
          <w:p w14:paraId="15DBC1EE" w14:textId="77777777" w:rsidR="00BE7448" w:rsidRPr="00253712" w:rsidRDefault="00BE7448" w:rsidP="00BE7448">
            <w:pPr>
              <w:spacing w:after="0"/>
              <w:jc w:val="center"/>
              <w:rPr>
                <w:rFonts w:ascii="Tahoma" w:eastAsia="MS Mincho" w:hAnsi="Tahoma" w:cs="Tahoma"/>
                <w:color w:val="000000" w:themeColor="text1"/>
                <w:szCs w:val="22"/>
                <w:lang w:eastAsia="ja-JP"/>
              </w:rPr>
            </w:pPr>
            <w:r w:rsidRPr="00253712">
              <w:rPr>
                <w:rFonts w:ascii="Tahoma" w:eastAsia="MS Mincho" w:hAnsi="Tahoma" w:cs="Tahoma"/>
                <w:color w:val="000000" w:themeColor="text1"/>
                <w:szCs w:val="22"/>
                <w:lang w:eastAsia="ja-JP"/>
              </w:rPr>
              <w:t>1</w:t>
            </w:r>
          </w:p>
        </w:tc>
        <w:tc>
          <w:tcPr>
            <w:tcW w:w="188" w:type="pct"/>
            <w:tcBorders>
              <w:top w:val="single" w:sz="4" w:space="0" w:color="auto"/>
              <w:left w:val="nil"/>
              <w:bottom w:val="single" w:sz="4" w:space="0" w:color="auto"/>
              <w:right w:val="single" w:sz="4" w:space="0" w:color="auto"/>
            </w:tcBorders>
            <w:shd w:val="clear" w:color="auto" w:fill="E6E6E6"/>
            <w:noWrap/>
            <w:vAlign w:val="center"/>
          </w:tcPr>
          <w:p w14:paraId="2AAB7E03" w14:textId="77777777" w:rsidR="00BE7448" w:rsidRPr="00253712" w:rsidRDefault="00BE7448" w:rsidP="00BE7448">
            <w:pPr>
              <w:spacing w:after="0"/>
              <w:jc w:val="center"/>
              <w:rPr>
                <w:rFonts w:ascii="Tahoma" w:eastAsia="MS Mincho" w:hAnsi="Tahoma" w:cs="Tahoma"/>
                <w:color w:val="000000" w:themeColor="text1"/>
                <w:szCs w:val="22"/>
                <w:lang w:eastAsia="ja-JP"/>
              </w:rPr>
            </w:pPr>
            <w:r w:rsidRPr="00253712">
              <w:rPr>
                <w:rFonts w:ascii="Tahoma" w:eastAsia="MS Mincho" w:hAnsi="Tahoma" w:cs="Tahoma"/>
                <w:color w:val="000000" w:themeColor="text1"/>
                <w:szCs w:val="22"/>
                <w:lang w:eastAsia="ja-JP"/>
              </w:rPr>
              <w:t>1</w:t>
            </w:r>
          </w:p>
        </w:tc>
        <w:tc>
          <w:tcPr>
            <w:tcW w:w="188" w:type="pct"/>
            <w:tcBorders>
              <w:top w:val="single" w:sz="4" w:space="0" w:color="auto"/>
              <w:left w:val="nil"/>
              <w:bottom w:val="single" w:sz="4" w:space="0" w:color="auto"/>
              <w:right w:val="single" w:sz="4" w:space="0" w:color="auto"/>
            </w:tcBorders>
            <w:shd w:val="clear" w:color="auto" w:fill="E6E6E6"/>
            <w:noWrap/>
            <w:vAlign w:val="center"/>
          </w:tcPr>
          <w:p w14:paraId="100DF58F" w14:textId="77777777" w:rsidR="00BE7448" w:rsidRPr="00253712" w:rsidRDefault="00BE7448" w:rsidP="00BE7448">
            <w:pPr>
              <w:spacing w:after="0"/>
              <w:jc w:val="center"/>
              <w:rPr>
                <w:rFonts w:ascii="Tahoma" w:eastAsia="MS Mincho" w:hAnsi="Tahoma" w:cs="Tahoma"/>
                <w:color w:val="000000" w:themeColor="text1"/>
                <w:szCs w:val="22"/>
                <w:lang w:eastAsia="ja-JP"/>
              </w:rPr>
            </w:pPr>
            <w:r w:rsidRPr="00253712">
              <w:rPr>
                <w:rFonts w:ascii="Tahoma" w:eastAsia="MS Mincho" w:hAnsi="Tahoma" w:cs="Tahoma"/>
                <w:color w:val="000000" w:themeColor="text1"/>
                <w:szCs w:val="22"/>
                <w:lang w:eastAsia="ja-JP"/>
              </w:rPr>
              <w:t>1</w:t>
            </w:r>
          </w:p>
        </w:tc>
        <w:tc>
          <w:tcPr>
            <w:tcW w:w="188" w:type="pct"/>
            <w:tcBorders>
              <w:top w:val="single" w:sz="4" w:space="0" w:color="auto"/>
              <w:left w:val="nil"/>
              <w:bottom w:val="single" w:sz="4" w:space="0" w:color="auto"/>
              <w:right w:val="single" w:sz="4" w:space="0" w:color="auto"/>
            </w:tcBorders>
            <w:shd w:val="clear" w:color="auto" w:fill="E6E6E6"/>
            <w:noWrap/>
            <w:vAlign w:val="center"/>
          </w:tcPr>
          <w:p w14:paraId="029238D5" w14:textId="77777777" w:rsidR="00BE7448" w:rsidRPr="00253712" w:rsidRDefault="00BE7448" w:rsidP="00BE7448">
            <w:pPr>
              <w:spacing w:after="0"/>
              <w:jc w:val="center"/>
              <w:rPr>
                <w:rFonts w:ascii="Tahoma" w:eastAsia="MS Mincho" w:hAnsi="Tahoma" w:cs="Tahoma"/>
                <w:color w:val="000000" w:themeColor="text1"/>
                <w:szCs w:val="22"/>
                <w:lang w:eastAsia="ja-JP"/>
              </w:rPr>
            </w:pPr>
            <w:r w:rsidRPr="00253712">
              <w:rPr>
                <w:rFonts w:ascii="Tahoma" w:eastAsia="MS Mincho" w:hAnsi="Tahoma" w:cs="Tahoma"/>
                <w:color w:val="000000" w:themeColor="text1"/>
                <w:szCs w:val="22"/>
                <w:lang w:eastAsia="ja-JP"/>
              </w:rPr>
              <w:t>1</w:t>
            </w:r>
          </w:p>
        </w:tc>
        <w:tc>
          <w:tcPr>
            <w:tcW w:w="188" w:type="pct"/>
            <w:tcBorders>
              <w:top w:val="single" w:sz="4" w:space="0" w:color="auto"/>
              <w:left w:val="nil"/>
              <w:bottom w:val="single" w:sz="4" w:space="0" w:color="auto"/>
              <w:right w:val="single" w:sz="4" w:space="0" w:color="auto"/>
            </w:tcBorders>
            <w:shd w:val="clear" w:color="auto" w:fill="E6E6E6"/>
            <w:noWrap/>
            <w:vAlign w:val="center"/>
          </w:tcPr>
          <w:p w14:paraId="3E9AFA9A" w14:textId="77777777" w:rsidR="00BE7448" w:rsidRPr="00253712" w:rsidRDefault="00BE7448" w:rsidP="00BE7448">
            <w:pPr>
              <w:spacing w:after="0"/>
              <w:jc w:val="center"/>
              <w:rPr>
                <w:rFonts w:ascii="Tahoma" w:eastAsia="MS Mincho" w:hAnsi="Tahoma" w:cs="Tahoma"/>
                <w:color w:val="000000" w:themeColor="text1"/>
                <w:szCs w:val="22"/>
                <w:lang w:eastAsia="ja-JP"/>
              </w:rPr>
            </w:pPr>
            <w:r w:rsidRPr="00253712">
              <w:rPr>
                <w:rFonts w:ascii="Tahoma" w:eastAsia="MS Mincho" w:hAnsi="Tahoma" w:cs="Tahoma"/>
                <w:color w:val="000000" w:themeColor="text1"/>
                <w:szCs w:val="22"/>
                <w:lang w:eastAsia="ja-JP"/>
              </w:rPr>
              <w:t>1</w:t>
            </w:r>
          </w:p>
        </w:tc>
        <w:tc>
          <w:tcPr>
            <w:tcW w:w="230" w:type="pct"/>
            <w:tcBorders>
              <w:top w:val="single" w:sz="4" w:space="0" w:color="auto"/>
              <w:left w:val="nil"/>
              <w:bottom w:val="single" w:sz="4" w:space="0" w:color="auto"/>
              <w:right w:val="single" w:sz="4" w:space="0" w:color="auto"/>
            </w:tcBorders>
            <w:shd w:val="clear" w:color="auto" w:fill="E6E6E6"/>
            <w:noWrap/>
            <w:vAlign w:val="center"/>
          </w:tcPr>
          <w:p w14:paraId="5A8CBAC4" w14:textId="77777777" w:rsidR="00BE7448" w:rsidRPr="00253712" w:rsidRDefault="00BE7448" w:rsidP="00BE7448">
            <w:pPr>
              <w:spacing w:after="0"/>
              <w:jc w:val="center"/>
              <w:rPr>
                <w:rFonts w:ascii="Tahoma" w:eastAsia="MS Mincho" w:hAnsi="Tahoma" w:cs="Tahoma"/>
                <w:color w:val="000000" w:themeColor="text1"/>
                <w:szCs w:val="22"/>
                <w:lang w:eastAsia="ja-JP"/>
              </w:rPr>
            </w:pPr>
            <w:r w:rsidRPr="00253712">
              <w:rPr>
                <w:rFonts w:ascii="Tahoma" w:eastAsia="MS Mincho" w:hAnsi="Tahoma" w:cs="Tahoma"/>
                <w:color w:val="000000" w:themeColor="text1"/>
                <w:szCs w:val="22"/>
                <w:lang w:eastAsia="ja-JP"/>
              </w:rPr>
              <w:t>1</w:t>
            </w:r>
          </w:p>
        </w:tc>
        <w:tc>
          <w:tcPr>
            <w:tcW w:w="230" w:type="pct"/>
            <w:tcBorders>
              <w:top w:val="single" w:sz="4" w:space="0" w:color="auto"/>
              <w:left w:val="nil"/>
              <w:bottom w:val="single" w:sz="4" w:space="0" w:color="auto"/>
              <w:right w:val="single" w:sz="4" w:space="0" w:color="auto"/>
            </w:tcBorders>
            <w:shd w:val="clear" w:color="auto" w:fill="E6E6E6"/>
            <w:noWrap/>
            <w:vAlign w:val="center"/>
          </w:tcPr>
          <w:p w14:paraId="63E5D35B" w14:textId="77777777" w:rsidR="00BE7448" w:rsidRPr="00253712" w:rsidRDefault="00BE7448" w:rsidP="00BE7448">
            <w:pPr>
              <w:spacing w:after="0"/>
              <w:jc w:val="center"/>
              <w:rPr>
                <w:rFonts w:ascii="Tahoma" w:eastAsia="MS Mincho" w:hAnsi="Tahoma" w:cs="Tahoma"/>
                <w:color w:val="000000" w:themeColor="text1"/>
                <w:szCs w:val="22"/>
                <w:lang w:eastAsia="ja-JP"/>
              </w:rPr>
            </w:pPr>
            <w:r w:rsidRPr="00253712">
              <w:rPr>
                <w:rFonts w:ascii="Tahoma" w:eastAsia="MS Mincho" w:hAnsi="Tahoma" w:cs="Tahoma"/>
                <w:color w:val="000000" w:themeColor="text1"/>
                <w:szCs w:val="22"/>
                <w:lang w:eastAsia="ja-JP"/>
              </w:rPr>
              <w:t>1</w:t>
            </w:r>
          </w:p>
        </w:tc>
        <w:tc>
          <w:tcPr>
            <w:tcW w:w="230" w:type="pct"/>
            <w:tcBorders>
              <w:top w:val="single" w:sz="4" w:space="0" w:color="auto"/>
              <w:left w:val="nil"/>
              <w:bottom w:val="single" w:sz="4" w:space="0" w:color="auto"/>
              <w:right w:val="single" w:sz="4" w:space="0" w:color="auto"/>
            </w:tcBorders>
            <w:shd w:val="clear" w:color="auto" w:fill="E6E6E6"/>
            <w:noWrap/>
            <w:vAlign w:val="center"/>
          </w:tcPr>
          <w:p w14:paraId="02EA4851" w14:textId="77777777" w:rsidR="00BE7448" w:rsidRPr="00253712" w:rsidRDefault="00BE7448" w:rsidP="00BE7448">
            <w:pPr>
              <w:spacing w:after="0"/>
              <w:jc w:val="center"/>
              <w:rPr>
                <w:rFonts w:ascii="Tahoma" w:eastAsia="MS Mincho" w:hAnsi="Tahoma" w:cs="Tahoma"/>
                <w:color w:val="000000" w:themeColor="text1"/>
                <w:szCs w:val="22"/>
                <w:lang w:eastAsia="ja-JP"/>
              </w:rPr>
            </w:pPr>
            <w:r w:rsidRPr="00253712">
              <w:rPr>
                <w:rFonts w:ascii="Tahoma" w:eastAsia="MS Mincho" w:hAnsi="Tahoma" w:cs="Tahoma"/>
                <w:color w:val="000000" w:themeColor="text1"/>
                <w:szCs w:val="22"/>
                <w:lang w:eastAsia="ja-JP"/>
              </w:rPr>
              <w:t>1</w:t>
            </w:r>
          </w:p>
        </w:tc>
        <w:tc>
          <w:tcPr>
            <w:tcW w:w="386" w:type="pct"/>
            <w:tcBorders>
              <w:top w:val="single" w:sz="4" w:space="0" w:color="auto"/>
              <w:left w:val="nil"/>
              <w:bottom w:val="single" w:sz="4" w:space="0" w:color="auto"/>
              <w:right w:val="single" w:sz="4" w:space="0" w:color="auto"/>
            </w:tcBorders>
            <w:shd w:val="clear" w:color="auto" w:fill="E6E6E6"/>
            <w:noWrap/>
            <w:vAlign w:val="center"/>
          </w:tcPr>
          <w:p w14:paraId="70E5015F" w14:textId="77777777" w:rsidR="00BE7448" w:rsidRPr="00253712" w:rsidRDefault="00BE7448" w:rsidP="00BE7448">
            <w:pPr>
              <w:spacing w:after="0"/>
              <w:jc w:val="center"/>
              <w:rPr>
                <w:rFonts w:ascii="Tahoma" w:eastAsia="MS Mincho" w:hAnsi="Tahoma" w:cs="Tahoma"/>
                <w:color w:val="000000" w:themeColor="text1"/>
                <w:szCs w:val="22"/>
                <w:lang w:eastAsia="ja-JP"/>
              </w:rPr>
            </w:pPr>
            <w:r w:rsidRPr="00253712">
              <w:rPr>
                <w:rFonts w:ascii="Tahoma" w:eastAsia="MS Mincho" w:hAnsi="Tahoma" w:cs="Tahoma"/>
                <w:color w:val="000000" w:themeColor="text1"/>
                <w:szCs w:val="22"/>
                <w:lang w:eastAsia="ja-JP"/>
              </w:rPr>
              <w:t>24</w:t>
            </w:r>
          </w:p>
        </w:tc>
        <w:tc>
          <w:tcPr>
            <w:tcW w:w="152" w:type="pct"/>
            <w:tcBorders>
              <w:top w:val="nil"/>
              <w:left w:val="nil"/>
              <w:bottom w:val="nil"/>
              <w:right w:val="nil"/>
            </w:tcBorders>
            <w:shd w:val="clear" w:color="auto" w:fill="auto"/>
            <w:noWrap/>
            <w:vAlign w:val="bottom"/>
          </w:tcPr>
          <w:p w14:paraId="1C729154" w14:textId="77777777" w:rsidR="00BE7448" w:rsidRPr="00253712" w:rsidRDefault="00BE7448" w:rsidP="00BE7448">
            <w:pPr>
              <w:spacing w:after="0"/>
              <w:jc w:val="left"/>
              <w:rPr>
                <w:rFonts w:ascii="Tahoma" w:eastAsia="MS Mincho" w:hAnsi="Tahoma" w:cs="Tahoma"/>
                <w:color w:val="000000" w:themeColor="text1"/>
                <w:szCs w:val="22"/>
                <w:lang w:eastAsia="ja-JP"/>
              </w:rPr>
            </w:pPr>
          </w:p>
        </w:tc>
        <w:tc>
          <w:tcPr>
            <w:tcW w:w="446" w:type="pct"/>
            <w:tcBorders>
              <w:top w:val="nil"/>
              <w:left w:val="single" w:sz="4" w:space="0" w:color="auto"/>
              <w:bottom w:val="single" w:sz="4" w:space="0" w:color="auto"/>
              <w:right w:val="single" w:sz="4" w:space="0" w:color="auto"/>
            </w:tcBorders>
            <w:shd w:val="clear" w:color="auto" w:fill="auto"/>
            <w:noWrap/>
            <w:vAlign w:val="bottom"/>
          </w:tcPr>
          <w:p w14:paraId="723DF8A3" w14:textId="77777777" w:rsidR="00BE7448" w:rsidRPr="00253712" w:rsidRDefault="00BE7448" w:rsidP="00BE7448">
            <w:pPr>
              <w:spacing w:after="0"/>
              <w:jc w:val="center"/>
              <w:rPr>
                <w:rFonts w:ascii="Tahoma" w:eastAsia="MS Mincho" w:hAnsi="Tahoma" w:cs="Tahoma"/>
                <w:color w:val="000000" w:themeColor="text1"/>
                <w:szCs w:val="22"/>
                <w:lang w:eastAsia="ja-JP"/>
              </w:rPr>
            </w:pPr>
            <w:r w:rsidRPr="00253712">
              <w:rPr>
                <w:rFonts w:ascii="Tahoma" w:eastAsia="MS Mincho" w:hAnsi="Tahoma" w:cs="Tahoma"/>
                <w:color w:val="000000" w:themeColor="text1"/>
                <w:szCs w:val="22"/>
                <w:lang w:eastAsia="ja-JP"/>
              </w:rPr>
              <w:t>33</w:t>
            </w:r>
          </w:p>
        </w:tc>
      </w:tr>
      <w:tr w:rsidR="00AB5B02" w:rsidRPr="00253712" w14:paraId="3C1764F0" w14:textId="77777777" w:rsidTr="00BE7448">
        <w:trPr>
          <w:trHeight w:val="510"/>
        </w:trPr>
        <w:tc>
          <w:tcPr>
            <w:tcW w:w="267" w:type="pct"/>
            <w:tcBorders>
              <w:top w:val="nil"/>
              <w:left w:val="single" w:sz="4" w:space="0" w:color="auto"/>
              <w:bottom w:val="single" w:sz="4" w:space="0" w:color="auto"/>
              <w:right w:val="single" w:sz="4" w:space="0" w:color="auto"/>
            </w:tcBorders>
            <w:shd w:val="clear" w:color="auto" w:fill="auto"/>
            <w:noWrap/>
            <w:vAlign w:val="bottom"/>
          </w:tcPr>
          <w:p w14:paraId="7F6419E5" w14:textId="77777777" w:rsidR="00AB5B02" w:rsidRPr="006E26AF" w:rsidRDefault="00AB5B02" w:rsidP="00BE7448">
            <w:pPr>
              <w:spacing w:after="0"/>
              <w:jc w:val="center"/>
              <w:rPr>
                <w:rFonts w:ascii="Tahoma" w:eastAsia="MS Mincho" w:hAnsi="Tahoma" w:cs="Tahoma"/>
                <w:color w:val="000000" w:themeColor="text1"/>
                <w:szCs w:val="22"/>
                <w:lang w:val="el-GR" w:eastAsia="ja-JP"/>
              </w:rPr>
            </w:pPr>
            <w:r>
              <w:rPr>
                <w:rFonts w:ascii="Tahoma" w:eastAsia="MS Mincho" w:hAnsi="Tahoma" w:cs="Tahoma"/>
                <w:color w:val="000000" w:themeColor="text1"/>
                <w:szCs w:val="22"/>
                <w:lang w:val="el-GR" w:eastAsia="ja-JP"/>
              </w:rPr>
              <w:t>7</w:t>
            </w:r>
          </w:p>
        </w:tc>
        <w:tc>
          <w:tcPr>
            <w:tcW w:w="1364" w:type="pct"/>
            <w:tcBorders>
              <w:top w:val="nil"/>
              <w:left w:val="nil"/>
              <w:bottom w:val="single" w:sz="4" w:space="0" w:color="auto"/>
              <w:right w:val="single" w:sz="4" w:space="0" w:color="auto"/>
            </w:tcBorders>
            <w:shd w:val="clear" w:color="auto" w:fill="auto"/>
            <w:vAlign w:val="bottom"/>
          </w:tcPr>
          <w:p w14:paraId="3E426306" w14:textId="77777777" w:rsidR="00AB5B02" w:rsidRPr="00253712" w:rsidRDefault="00AB5B02" w:rsidP="00BE7448">
            <w:pPr>
              <w:spacing w:after="0"/>
              <w:jc w:val="left"/>
              <w:rPr>
                <w:rFonts w:ascii="Tahoma" w:eastAsia="MS Mincho" w:hAnsi="Tahoma" w:cs="Tahoma"/>
                <w:color w:val="000000" w:themeColor="text1"/>
                <w:szCs w:val="22"/>
                <w:lang w:val="el-GR" w:eastAsia="ja-JP"/>
              </w:rPr>
            </w:pPr>
            <w:r w:rsidRPr="006E26AF">
              <w:rPr>
                <w:rFonts w:ascii="Tahoma" w:eastAsia="MS Mincho" w:hAnsi="Tahoma" w:cs="Tahoma"/>
                <w:color w:val="000000" w:themeColor="text1"/>
                <w:szCs w:val="22"/>
                <w:lang w:val="el-GR" w:eastAsia="ja-JP"/>
              </w:rPr>
              <w:t>Πιλοτική/Δοκιμαστική Λειτουργία του ΟΠΣ-ΔΕΑΣ</w:t>
            </w:r>
          </w:p>
        </w:tc>
        <w:tc>
          <w:tcPr>
            <w:tcW w:w="188" w:type="pct"/>
            <w:tcBorders>
              <w:top w:val="nil"/>
              <w:left w:val="nil"/>
              <w:bottom w:val="single" w:sz="4" w:space="0" w:color="auto"/>
              <w:right w:val="single" w:sz="4" w:space="0" w:color="auto"/>
            </w:tcBorders>
            <w:shd w:val="clear" w:color="auto" w:fill="auto"/>
            <w:noWrap/>
            <w:vAlign w:val="center"/>
          </w:tcPr>
          <w:p w14:paraId="13DDA856" w14:textId="77777777" w:rsidR="00AB5B02" w:rsidRPr="006E26AF" w:rsidRDefault="00AB5B02" w:rsidP="00BE7448">
            <w:pPr>
              <w:spacing w:after="0"/>
              <w:jc w:val="center"/>
              <w:rPr>
                <w:rFonts w:ascii="Tahoma" w:eastAsia="MS Mincho" w:hAnsi="Tahoma" w:cs="Tahoma"/>
                <w:color w:val="000000" w:themeColor="text1"/>
                <w:szCs w:val="22"/>
                <w:lang w:val="el-GR" w:eastAsia="ja-JP"/>
              </w:rPr>
            </w:pPr>
          </w:p>
        </w:tc>
        <w:tc>
          <w:tcPr>
            <w:tcW w:w="188" w:type="pct"/>
            <w:tcBorders>
              <w:top w:val="nil"/>
              <w:left w:val="nil"/>
              <w:bottom w:val="single" w:sz="4" w:space="0" w:color="auto"/>
              <w:right w:val="single" w:sz="4" w:space="0" w:color="auto"/>
            </w:tcBorders>
            <w:shd w:val="clear" w:color="auto" w:fill="auto"/>
            <w:noWrap/>
            <w:vAlign w:val="center"/>
          </w:tcPr>
          <w:p w14:paraId="398FA5D6" w14:textId="77777777" w:rsidR="00AB5B02" w:rsidRPr="006E26AF" w:rsidRDefault="00AB5B02" w:rsidP="00BE7448">
            <w:pPr>
              <w:spacing w:after="0"/>
              <w:jc w:val="center"/>
              <w:rPr>
                <w:rFonts w:ascii="Tahoma" w:eastAsia="MS Mincho" w:hAnsi="Tahoma" w:cs="Tahoma"/>
                <w:color w:val="000000" w:themeColor="text1"/>
                <w:szCs w:val="22"/>
                <w:lang w:val="el-GR" w:eastAsia="ja-JP"/>
              </w:rPr>
            </w:pPr>
          </w:p>
        </w:tc>
        <w:tc>
          <w:tcPr>
            <w:tcW w:w="188" w:type="pct"/>
            <w:tcBorders>
              <w:top w:val="nil"/>
              <w:left w:val="nil"/>
              <w:bottom w:val="single" w:sz="4" w:space="0" w:color="auto"/>
              <w:right w:val="single" w:sz="4" w:space="0" w:color="auto"/>
            </w:tcBorders>
            <w:shd w:val="clear" w:color="auto" w:fill="auto"/>
            <w:noWrap/>
            <w:vAlign w:val="center"/>
          </w:tcPr>
          <w:p w14:paraId="56D9DE3B" w14:textId="77777777" w:rsidR="00AB5B02" w:rsidRPr="006E26AF" w:rsidRDefault="00AB5B02" w:rsidP="00BE7448">
            <w:pPr>
              <w:spacing w:after="0"/>
              <w:jc w:val="center"/>
              <w:rPr>
                <w:rFonts w:ascii="Tahoma" w:eastAsia="MS Mincho" w:hAnsi="Tahoma" w:cs="Tahoma"/>
                <w:color w:val="000000" w:themeColor="text1"/>
                <w:szCs w:val="22"/>
                <w:lang w:val="el-GR" w:eastAsia="ja-JP"/>
              </w:rPr>
            </w:pPr>
          </w:p>
        </w:tc>
        <w:tc>
          <w:tcPr>
            <w:tcW w:w="188" w:type="pct"/>
            <w:tcBorders>
              <w:top w:val="nil"/>
              <w:left w:val="nil"/>
              <w:bottom w:val="single" w:sz="4" w:space="0" w:color="auto"/>
              <w:right w:val="single" w:sz="4" w:space="0" w:color="auto"/>
            </w:tcBorders>
            <w:shd w:val="clear" w:color="auto" w:fill="auto"/>
            <w:noWrap/>
            <w:vAlign w:val="center"/>
          </w:tcPr>
          <w:p w14:paraId="7F2F4EF4" w14:textId="77777777" w:rsidR="00AB5B02" w:rsidRPr="006E26AF" w:rsidRDefault="00AB5B02" w:rsidP="00BE7448">
            <w:pPr>
              <w:spacing w:after="0"/>
              <w:jc w:val="center"/>
              <w:rPr>
                <w:rFonts w:ascii="Tahoma" w:eastAsia="MS Mincho" w:hAnsi="Tahoma" w:cs="Tahoma"/>
                <w:color w:val="000000" w:themeColor="text1"/>
                <w:szCs w:val="22"/>
                <w:lang w:val="el-GR" w:eastAsia="ja-JP"/>
              </w:rPr>
            </w:pPr>
          </w:p>
        </w:tc>
        <w:tc>
          <w:tcPr>
            <w:tcW w:w="188" w:type="pct"/>
            <w:tcBorders>
              <w:top w:val="nil"/>
              <w:left w:val="nil"/>
              <w:bottom w:val="single" w:sz="4" w:space="0" w:color="auto"/>
              <w:right w:val="single" w:sz="4" w:space="0" w:color="auto"/>
            </w:tcBorders>
            <w:shd w:val="clear" w:color="auto" w:fill="auto"/>
            <w:noWrap/>
            <w:vAlign w:val="center"/>
          </w:tcPr>
          <w:p w14:paraId="54F4D875" w14:textId="77777777" w:rsidR="00AB5B02" w:rsidRPr="006E26AF" w:rsidRDefault="00AB5B02" w:rsidP="00BE7448">
            <w:pPr>
              <w:spacing w:after="0"/>
              <w:jc w:val="center"/>
              <w:rPr>
                <w:rFonts w:ascii="Tahoma" w:eastAsia="MS Mincho" w:hAnsi="Tahoma" w:cs="Tahoma"/>
                <w:color w:val="000000" w:themeColor="text1"/>
                <w:szCs w:val="22"/>
                <w:lang w:val="el-GR" w:eastAsia="ja-JP"/>
              </w:rPr>
            </w:pPr>
          </w:p>
        </w:tc>
        <w:tc>
          <w:tcPr>
            <w:tcW w:w="188" w:type="pct"/>
            <w:tcBorders>
              <w:top w:val="nil"/>
              <w:left w:val="nil"/>
              <w:bottom w:val="single" w:sz="4" w:space="0" w:color="auto"/>
              <w:right w:val="single" w:sz="4" w:space="0" w:color="auto"/>
            </w:tcBorders>
            <w:shd w:val="clear" w:color="auto" w:fill="auto"/>
            <w:noWrap/>
            <w:vAlign w:val="center"/>
          </w:tcPr>
          <w:p w14:paraId="5020D70C" w14:textId="77777777" w:rsidR="00AB5B02" w:rsidRPr="006E26AF" w:rsidRDefault="00AB5B02" w:rsidP="00BE7448">
            <w:pPr>
              <w:spacing w:after="0"/>
              <w:jc w:val="center"/>
              <w:rPr>
                <w:rFonts w:ascii="Tahoma" w:eastAsia="MS Mincho" w:hAnsi="Tahoma" w:cs="Tahoma"/>
                <w:color w:val="000000" w:themeColor="text1"/>
                <w:szCs w:val="22"/>
                <w:lang w:val="el-GR" w:eastAsia="ja-JP"/>
              </w:rPr>
            </w:pPr>
          </w:p>
        </w:tc>
        <w:tc>
          <w:tcPr>
            <w:tcW w:w="188" w:type="pct"/>
            <w:tcBorders>
              <w:top w:val="nil"/>
              <w:left w:val="nil"/>
              <w:bottom w:val="single" w:sz="4" w:space="0" w:color="auto"/>
              <w:right w:val="single" w:sz="4" w:space="0" w:color="auto"/>
            </w:tcBorders>
            <w:shd w:val="clear" w:color="auto" w:fill="auto"/>
            <w:noWrap/>
            <w:vAlign w:val="center"/>
          </w:tcPr>
          <w:p w14:paraId="16E6B955" w14:textId="77777777" w:rsidR="00AB5B02" w:rsidRPr="006E26AF" w:rsidRDefault="00AB5B02" w:rsidP="00BE7448">
            <w:pPr>
              <w:spacing w:after="0"/>
              <w:jc w:val="center"/>
              <w:rPr>
                <w:rFonts w:ascii="Tahoma" w:eastAsia="MS Mincho" w:hAnsi="Tahoma" w:cs="Tahoma"/>
                <w:color w:val="000000" w:themeColor="text1"/>
                <w:szCs w:val="22"/>
                <w:lang w:val="el-GR" w:eastAsia="ja-JP"/>
              </w:rPr>
            </w:pPr>
          </w:p>
        </w:tc>
        <w:tc>
          <w:tcPr>
            <w:tcW w:w="188" w:type="pct"/>
            <w:tcBorders>
              <w:top w:val="nil"/>
              <w:left w:val="nil"/>
              <w:bottom w:val="single" w:sz="4" w:space="0" w:color="auto"/>
              <w:right w:val="single" w:sz="4" w:space="0" w:color="auto"/>
            </w:tcBorders>
            <w:shd w:val="clear" w:color="auto" w:fill="auto"/>
            <w:noWrap/>
            <w:vAlign w:val="center"/>
          </w:tcPr>
          <w:p w14:paraId="2C60C0C8" w14:textId="77777777" w:rsidR="00AB5B02" w:rsidRPr="006E26AF" w:rsidRDefault="00AB5B02" w:rsidP="00BE7448">
            <w:pPr>
              <w:spacing w:after="0"/>
              <w:jc w:val="center"/>
              <w:rPr>
                <w:rFonts w:ascii="Tahoma" w:eastAsia="MS Mincho" w:hAnsi="Tahoma" w:cs="Tahoma"/>
                <w:color w:val="000000" w:themeColor="text1"/>
                <w:szCs w:val="22"/>
                <w:lang w:val="el-GR" w:eastAsia="ja-JP"/>
              </w:rPr>
            </w:pPr>
          </w:p>
        </w:tc>
        <w:tc>
          <w:tcPr>
            <w:tcW w:w="188" w:type="pct"/>
            <w:tcBorders>
              <w:top w:val="nil"/>
              <w:left w:val="nil"/>
              <w:bottom w:val="single" w:sz="4" w:space="0" w:color="auto"/>
              <w:right w:val="single" w:sz="4" w:space="0" w:color="auto"/>
            </w:tcBorders>
            <w:shd w:val="clear" w:color="auto" w:fill="auto"/>
            <w:noWrap/>
            <w:vAlign w:val="center"/>
          </w:tcPr>
          <w:p w14:paraId="16D07666" w14:textId="77777777" w:rsidR="00AB5B02" w:rsidRPr="006E26AF" w:rsidRDefault="00AB5B02" w:rsidP="00BE7448">
            <w:pPr>
              <w:spacing w:after="0"/>
              <w:jc w:val="center"/>
              <w:rPr>
                <w:rFonts w:ascii="Tahoma" w:eastAsia="MS Mincho" w:hAnsi="Tahoma" w:cs="Tahoma"/>
                <w:color w:val="000000" w:themeColor="text1"/>
                <w:szCs w:val="22"/>
                <w:lang w:val="el-GR" w:eastAsia="ja-JP"/>
              </w:rPr>
            </w:pPr>
          </w:p>
        </w:tc>
        <w:tc>
          <w:tcPr>
            <w:tcW w:w="230" w:type="pct"/>
            <w:tcBorders>
              <w:top w:val="single" w:sz="4" w:space="0" w:color="auto"/>
              <w:left w:val="nil"/>
              <w:bottom w:val="single" w:sz="4" w:space="0" w:color="auto"/>
              <w:right w:val="single" w:sz="4" w:space="0" w:color="auto"/>
            </w:tcBorders>
            <w:shd w:val="clear" w:color="auto" w:fill="E6E6E6"/>
            <w:noWrap/>
            <w:vAlign w:val="center"/>
          </w:tcPr>
          <w:p w14:paraId="565AF44E" w14:textId="77777777" w:rsidR="00AB5B02" w:rsidRPr="006E26AF" w:rsidRDefault="00AB5B02" w:rsidP="00BE7448">
            <w:pPr>
              <w:spacing w:after="0"/>
              <w:jc w:val="center"/>
              <w:rPr>
                <w:rFonts w:ascii="Tahoma" w:eastAsia="MS Mincho" w:hAnsi="Tahoma" w:cs="Tahoma"/>
                <w:color w:val="000000" w:themeColor="text1"/>
                <w:szCs w:val="22"/>
                <w:lang w:val="el-GR" w:eastAsia="ja-JP"/>
              </w:rPr>
            </w:pPr>
            <w:r>
              <w:rPr>
                <w:rFonts w:ascii="Tahoma" w:eastAsia="MS Mincho" w:hAnsi="Tahoma" w:cs="Tahoma"/>
                <w:color w:val="000000" w:themeColor="text1"/>
                <w:szCs w:val="22"/>
                <w:lang w:val="el-GR" w:eastAsia="ja-JP"/>
              </w:rPr>
              <w:t>1</w:t>
            </w:r>
          </w:p>
        </w:tc>
        <w:tc>
          <w:tcPr>
            <w:tcW w:w="230" w:type="pct"/>
            <w:tcBorders>
              <w:top w:val="single" w:sz="4" w:space="0" w:color="auto"/>
              <w:left w:val="nil"/>
              <w:bottom w:val="single" w:sz="4" w:space="0" w:color="auto"/>
              <w:right w:val="single" w:sz="4" w:space="0" w:color="auto"/>
            </w:tcBorders>
            <w:shd w:val="clear" w:color="auto" w:fill="E6E6E6"/>
            <w:noWrap/>
            <w:vAlign w:val="center"/>
          </w:tcPr>
          <w:p w14:paraId="7A5B3896" w14:textId="77777777" w:rsidR="00AB5B02" w:rsidRPr="006E26AF" w:rsidRDefault="00AB5B02" w:rsidP="00BE7448">
            <w:pPr>
              <w:spacing w:after="0"/>
              <w:jc w:val="center"/>
              <w:rPr>
                <w:rFonts w:ascii="Tahoma" w:eastAsia="MS Mincho" w:hAnsi="Tahoma" w:cs="Tahoma"/>
                <w:color w:val="000000" w:themeColor="text1"/>
                <w:szCs w:val="22"/>
                <w:lang w:val="el-GR" w:eastAsia="ja-JP"/>
              </w:rPr>
            </w:pPr>
            <w:r>
              <w:rPr>
                <w:rFonts w:ascii="Tahoma" w:eastAsia="MS Mincho" w:hAnsi="Tahoma" w:cs="Tahoma"/>
                <w:color w:val="000000" w:themeColor="text1"/>
                <w:szCs w:val="22"/>
                <w:lang w:val="el-GR" w:eastAsia="ja-JP"/>
              </w:rPr>
              <w:t>1</w:t>
            </w:r>
          </w:p>
        </w:tc>
        <w:tc>
          <w:tcPr>
            <w:tcW w:w="230" w:type="pct"/>
            <w:tcBorders>
              <w:top w:val="single" w:sz="4" w:space="0" w:color="auto"/>
              <w:left w:val="nil"/>
              <w:bottom w:val="single" w:sz="4" w:space="0" w:color="auto"/>
              <w:right w:val="single" w:sz="4" w:space="0" w:color="auto"/>
            </w:tcBorders>
            <w:shd w:val="clear" w:color="auto" w:fill="E6E6E6"/>
            <w:noWrap/>
            <w:vAlign w:val="center"/>
          </w:tcPr>
          <w:p w14:paraId="1896D40C" w14:textId="77777777" w:rsidR="00AB5B02" w:rsidRPr="00253712" w:rsidRDefault="00AB5B02" w:rsidP="00BE7448">
            <w:pPr>
              <w:spacing w:after="0"/>
              <w:jc w:val="center"/>
              <w:rPr>
                <w:rFonts w:ascii="Tahoma" w:eastAsia="MS Mincho" w:hAnsi="Tahoma" w:cs="Tahoma"/>
                <w:color w:val="000000" w:themeColor="text1"/>
                <w:szCs w:val="22"/>
                <w:lang w:eastAsia="ja-JP"/>
              </w:rPr>
            </w:pPr>
          </w:p>
        </w:tc>
        <w:tc>
          <w:tcPr>
            <w:tcW w:w="386" w:type="pct"/>
            <w:tcBorders>
              <w:top w:val="single" w:sz="4" w:space="0" w:color="auto"/>
              <w:left w:val="nil"/>
              <w:bottom w:val="single" w:sz="4" w:space="0" w:color="auto"/>
              <w:right w:val="single" w:sz="4" w:space="0" w:color="auto"/>
            </w:tcBorders>
            <w:shd w:val="clear" w:color="auto" w:fill="E6E6E6"/>
            <w:noWrap/>
            <w:vAlign w:val="center"/>
          </w:tcPr>
          <w:p w14:paraId="6D518615" w14:textId="77777777" w:rsidR="00AB5B02" w:rsidRPr="00253712" w:rsidRDefault="00AB5B02" w:rsidP="00BE7448">
            <w:pPr>
              <w:spacing w:after="0"/>
              <w:jc w:val="center"/>
              <w:rPr>
                <w:rFonts w:ascii="Tahoma" w:eastAsia="MS Mincho" w:hAnsi="Tahoma" w:cs="Tahoma"/>
                <w:color w:val="000000" w:themeColor="text1"/>
                <w:szCs w:val="22"/>
                <w:lang w:eastAsia="ja-JP"/>
              </w:rPr>
            </w:pPr>
          </w:p>
        </w:tc>
        <w:tc>
          <w:tcPr>
            <w:tcW w:w="152" w:type="pct"/>
            <w:tcBorders>
              <w:top w:val="nil"/>
              <w:left w:val="nil"/>
              <w:bottom w:val="nil"/>
              <w:right w:val="nil"/>
            </w:tcBorders>
            <w:shd w:val="clear" w:color="auto" w:fill="auto"/>
            <w:noWrap/>
            <w:vAlign w:val="bottom"/>
          </w:tcPr>
          <w:p w14:paraId="6B91B688" w14:textId="77777777" w:rsidR="00AB5B02" w:rsidRPr="00253712" w:rsidRDefault="00AB5B02" w:rsidP="00BE7448">
            <w:pPr>
              <w:spacing w:after="0"/>
              <w:jc w:val="left"/>
              <w:rPr>
                <w:rFonts w:ascii="Tahoma" w:eastAsia="MS Mincho" w:hAnsi="Tahoma" w:cs="Tahoma"/>
                <w:color w:val="000000" w:themeColor="text1"/>
                <w:szCs w:val="22"/>
                <w:lang w:eastAsia="ja-JP"/>
              </w:rPr>
            </w:pPr>
          </w:p>
        </w:tc>
        <w:tc>
          <w:tcPr>
            <w:tcW w:w="446" w:type="pct"/>
            <w:tcBorders>
              <w:top w:val="nil"/>
              <w:left w:val="single" w:sz="4" w:space="0" w:color="auto"/>
              <w:bottom w:val="single" w:sz="4" w:space="0" w:color="auto"/>
              <w:right w:val="single" w:sz="4" w:space="0" w:color="auto"/>
            </w:tcBorders>
            <w:shd w:val="clear" w:color="auto" w:fill="auto"/>
            <w:noWrap/>
            <w:vAlign w:val="bottom"/>
          </w:tcPr>
          <w:p w14:paraId="5014769E" w14:textId="77777777" w:rsidR="00AB5B02" w:rsidRPr="006E26AF" w:rsidRDefault="0042425D" w:rsidP="00BE7448">
            <w:pPr>
              <w:spacing w:after="0"/>
              <w:jc w:val="center"/>
              <w:rPr>
                <w:rFonts w:ascii="Tahoma" w:eastAsia="MS Mincho" w:hAnsi="Tahoma" w:cs="Tahoma"/>
                <w:color w:val="000000" w:themeColor="text1"/>
                <w:szCs w:val="22"/>
                <w:lang w:val="el-GR" w:eastAsia="ja-JP"/>
              </w:rPr>
            </w:pPr>
            <w:r>
              <w:rPr>
                <w:rFonts w:ascii="Tahoma" w:eastAsia="MS Mincho" w:hAnsi="Tahoma" w:cs="Tahoma"/>
                <w:color w:val="000000" w:themeColor="text1"/>
                <w:szCs w:val="22"/>
                <w:lang w:val="el-GR" w:eastAsia="ja-JP"/>
              </w:rPr>
              <w:t>2</w:t>
            </w:r>
          </w:p>
        </w:tc>
      </w:tr>
      <w:tr w:rsidR="00DB6F98" w:rsidRPr="00253712" w14:paraId="1DE6E286" w14:textId="77777777" w:rsidTr="00BE7448">
        <w:trPr>
          <w:trHeight w:val="510"/>
        </w:trPr>
        <w:tc>
          <w:tcPr>
            <w:tcW w:w="267" w:type="pct"/>
            <w:tcBorders>
              <w:top w:val="nil"/>
              <w:left w:val="single" w:sz="4" w:space="0" w:color="auto"/>
              <w:bottom w:val="single" w:sz="4" w:space="0" w:color="auto"/>
              <w:right w:val="single" w:sz="4" w:space="0" w:color="auto"/>
            </w:tcBorders>
            <w:shd w:val="clear" w:color="auto" w:fill="auto"/>
            <w:noWrap/>
            <w:vAlign w:val="bottom"/>
          </w:tcPr>
          <w:p w14:paraId="68882759" w14:textId="77777777" w:rsidR="00BE7448" w:rsidRPr="006E26AF" w:rsidRDefault="00AB5B02" w:rsidP="00BE7448">
            <w:pPr>
              <w:spacing w:after="0"/>
              <w:jc w:val="center"/>
              <w:rPr>
                <w:rFonts w:ascii="Tahoma" w:eastAsia="MS Mincho" w:hAnsi="Tahoma" w:cs="Tahoma"/>
                <w:color w:val="000000" w:themeColor="text1"/>
                <w:szCs w:val="22"/>
                <w:lang w:val="el-GR" w:eastAsia="ja-JP"/>
              </w:rPr>
            </w:pPr>
            <w:r>
              <w:rPr>
                <w:rFonts w:ascii="Tahoma" w:eastAsia="MS Mincho" w:hAnsi="Tahoma" w:cs="Tahoma"/>
                <w:color w:val="000000" w:themeColor="text1"/>
                <w:szCs w:val="22"/>
                <w:lang w:val="el-GR" w:eastAsia="ja-JP"/>
              </w:rPr>
              <w:t>8</w:t>
            </w:r>
          </w:p>
        </w:tc>
        <w:tc>
          <w:tcPr>
            <w:tcW w:w="1364" w:type="pct"/>
            <w:tcBorders>
              <w:top w:val="nil"/>
              <w:left w:val="nil"/>
              <w:bottom w:val="single" w:sz="4" w:space="0" w:color="auto"/>
              <w:right w:val="single" w:sz="4" w:space="0" w:color="auto"/>
            </w:tcBorders>
            <w:shd w:val="clear" w:color="auto" w:fill="auto"/>
            <w:vAlign w:val="bottom"/>
          </w:tcPr>
          <w:p w14:paraId="4A5A6B35" w14:textId="77777777" w:rsidR="00BE7448" w:rsidRPr="00253712" w:rsidRDefault="00BE7448" w:rsidP="00BE7448">
            <w:pPr>
              <w:spacing w:after="0"/>
              <w:jc w:val="left"/>
              <w:rPr>
                <w:rFonts w:ascii="Tahoma" w:eastAsia="MS Mincho" w:hAnsi="Tahoma" w:cs="Tahoma"/>
                <w:color w:val="000000" w:themeColor="text1"/>
                <w:szCs w:val="22"/>
                <w:lang w:val="el-GR" w:eastAsia="ja-JP"/>
              </w:rPr>
            </w:pPr>
            <w:r w:rsidRPr="00253712">
              <w:rPr>
                <w:rFonts w:ascii="Tahoma" w:eastAsia="MS Mincho" w:hAnsi="Tahoma" w:cs="Tahoma"/>
                <w:color w:val="000000" w:themeColor="text1"/>
                <w:szCs w:val="22"/>
                <w:lang w:val="el-GR" w:eastAsia="ja-JP"/>
              </w:rPr>
              <w:t>Παραγωγική Λειτουργία του ΟΠΣ-ΔΕΑΣ</w:t>
            </w:r>
          </w:p>
        </w:tc>
        <w:tc>
          <w:tcPr>
            <w:tcW w:w="188" w:type="pct"/>
            <w:tcBorders>
              <w:top w:val="nil"/>
              <w:left w:val="nil"/>
              <w:bottom w:val="single" w:sz="4" w:space="0" w:color="auto"/>
              <w:right w:val="single" w:sz="4" w:space="0" w:color="auto"/>
            </w:tcBorders>
            <w:shd w:val="clear" w:color="auto" w:fill="auto"/>
            <w:noWrap/>
            <w:vAlign w:val="center"/>
          </w:tcPr>
          <w:p w14:paraId="09CF9CFC" w14:textId="77777777" w:rsidR="00BE7448" w:rsidRPr="00253712" w:rsidRDefault="00BE7448" w:rsidP="00BE7448">
            <w:pPr>
              <w:spacing w:after="0"/>
              <w:jc w:val="center"/>
              <w:rPr>
                <w:rFonts w:ascii="Tahoma" w:eastAsia="MS Mincho" w:hAnsi="Tahoma" w:cs="Tahoma"/>
                <w:color w:val="000000" w:themeColor="text1"/>
                <w:szCs w:val="22"/>
                <w:lang w:val="el-GR" w:eastAsia="ja-JP"/>
              </w:rPr>
            </w:pPr>
            <w:r w:rsidRPr="00253712">
              <w:rPr>
                <w:rFonts w:ascii="Tahoma" w:eastAsia="MS Mincho" w:hAnsi="Tahoma" w:cs="Tahoma"/>
                <w:color w:val="000000" w:themeColor="text1"/>
                <w:szCs w:val="22"/>
                <w:lang w:eastAsia="ja-JP"/>
              </w:rPr>
              <w:t> </w:t>
            </w:r>
          </w:p>
        </w:tc>
        <w:tc>
          <w:tcPr>
            <w:tcW w:w="188" w:type="pct"/>
            <w:tcBorders>
              <w:top w:val="nil"/>
              <w:left w:val="nil"/>
              <w:bottom w:val="single" w:sz="4" w:space="0" w:color="auto"/>
              <w:right w:val="single" w:sz="4" w:space="0" w:color="auto"/>
            </w:tcBorders>
            <w:shd w:val="clear" w:color="auto" w:fill="auto"/>
            <w:noWrap/>
            <w:vAlign w:val="center"/>
          </w:tcPr>
          <w:p w14:paraId="7CC62305" w14:textId="77777777" w:rsidR="00BE7448" w:rsidRPr="00253712" w:rsidRDefault="00BE7448" w:rsidP="00BE7448">
            <w:pPr>
              <w:spacing w:after="0"/>
              <w:jc w:val="center"/>
              <w:rPr>
                <w:rFonts w:ascii="Tahoma" w:eastAsia="MS Mincho" w:hAnsi="Tahoma" w:cs="Tahoma"/>
                <w:color w:val="000000" w:themeColor="text1"/>
                <w:szCs w:val="22"/>
                <w:lang w:val="el-GR" w:eastAsia="ja-JP"/>
              </w:rPr>
            </w:pPr>
            <w:r w:rsidRPr="00253712">
              <w:rPr>
                <w:rFonts w:ascii="Tahoma" w:eastAsia="MS Mincho" w:hAnsi="Tahoma" w:cs="Tahoma"/>
                <w:color w:val="000000" w:themeColor="text1"/>
                <w:szCs w:val="22"/>
                <w:lang w:eastAsia="ja-JP"/>
              </w:rPr>
              <w:t> </w:t>
            </w:r>
          </w:p>
        </w:tc>
        <w:tc>
          <w:tcPr>
            <w:tcW w:w="188" w:type="pct"/>
            <w:tcBorders>
              <w:top w:val="nil"/>
              <w:left w:val="nil"/>
              <w:bottom w:val="single" w:sz="4" w:space="0" w:color="auto"/>
              <w:right w:val="single" w:sz="4" w:space="0" w:color="auto"/>
            </w:tcBorders>
            <w:shd w:val="clear" w:color="auto" w:fill="auto"/>
            <w:noWrap/>
            <w:vAlign w:val="center"/>
          </w:tcPr>
          <w:p w14:paraId="583A6EDA" w14:textId="77777777" w:rsidR="00BE7448" w:rsidRPr="00253712" w:rsidRDefault="00BE7448" w:rsidP="00BE7448">
            <w:pPr>
              <w:spacing w:after="0"/>
              <w:jc w:val="center"/>
              <w:rPr>
                <w:rFonts w:ascii="Tahoma" w:eastAsia="MS Mincho" w:hAnsi="Tahoma" w:cs="Tahoma"/>
                <w:color w:val="000000" w:themeColor="text1"/>
                <w:szCs w:val="22"/>
                <w:lang w:val="el-GR" w:eastAsia="ja-JP"/>
              </w:rPr>
            </w:pPr>
            <w:r w:rsidRPr="00253712">
              <w:rPr>
                <w:rFonts w:ascii="Tahoma" w:eastAsia="MS Mincho" w:hAnsi="Tahoma" w:cs="Tahoma"/>
                <w:color w:val="000000" w:themeColor="text1"/>
                <w:szCs w:val="22"/>
                <w:lang w:eastAsia="ja-JP"/>
              </w:rPr>
              <w:t> </w:t>
            </w:r>
          </w:p>
        </w:tc>
        <w:tc>
          <w:tcPr>
            <w:tcW w:w="188" w:type="pct"/>
            <w:tcBorders>
              <w:top w:val="nil"/>
              <w:left w:val="nil"/>
              <w:bottom w:val="single" w:sz="4" w:space="0" w:color="auto"/>
              <w:right w:val="single" w:sz="4" w:space="0" w:color="auto"/>
            </w:tcBorders>
            <w:shd w:val="clear" w:color="auto" w:fill="auto"/>
            <w:noWrap/>
            <w:vAlign w:val="center"/>
          </w:tcPr>
          <w:p w14:paraId="54BB7ABC" w14:textId="77777777" w:rsidR="00BE7448" w:rsidRPr="00253712" w:rsidRDefault="00BE7448" w:rsidP="00BE7448">
            <w:pPr>
              <w:spacing w:after="0"/>
              <w:jc w:val="center"/>
              <w:rPr>
                <w:rFonts w:ascii="Tahoma" w:eastAsia="MS Mincho" w:hAnsi="Tahoma" w:cs="Tahoma"/>
                <w:color w:val="000000" w:themeColor="text1"/>
                <w:szCs w:val="22"/>
                <w:lang w:val="el-GR" w:eastAsia="ja-JP"/>
              </w:rPr>
            </w:pPr>
            <w:r w:rsidRPr="00253712">
              <w:rPr>
                <w:rFonts w:ascii="Tahoma" w:eastAsia="MS Mincho" w:hAnsi="Tahoma" w:cs="Tahoma"/>
                <w:color w:val="000000" w:themeColor="text1"/>
                <w:szCs w:val="22"/>
                <w:lang w:eastAsia="ja-JP"/>
              </w:rPr>
              <w:t> </w:t>
            </w:r>
          </w:p>
        </w:tc>
        <w:tc>
          <w:tcPr>
            <w:tcW w:w="188" w:type="pct"/>
            <w:tcBorders>
              <w:top w:val="nil"/>
              <w:left w:val="nil"/>
              <w:bottom w:val="single" w:sz="4" w:space="0" w:color="auto"/>
              <w:right w:val="single" w:sz="4" w:space="0" w:color="auto"/>
            </w:tcBorders>
            <w:shd w:val="clear" w:color="auto" w:fill="auto"/>
            <w:noWrap/>
            <w:vAlign w:val="center"/>
          </w:tcPr>
          <w:p w14:paraId="37605A76" w14:textId="77777777" w:rsidR="00BE7448" w:rsidRPr="00253712" w:rsidRDefault="00BE7448" w:rsidP="00BE7448">
            <w:pPr>
              <w:spacing w:after="0"/>
              <w:jc w:val="center"/>
              <w:rPr>
                <w:rFonts w:ascii="Tahoma" w:eastAsia="MS Mincho" w:hAnsi="Tahoma" w:cs="Tahoma"/>
                <w:color w:val="000000" w:themeColor="text1"/>
                <w:szCs w:val="22"/>
                <w:lang w:val="el-GR" w:eastAsia="ja-JP"/>
              </w:rPr>
            </w:pPr>
            <w:r w:rsidRPr="00253712">
              <w:rPr>
                <w:rFonts w:ascii="Tahoma" w:eastAsia="MS Mincho" w:hAnsi="Tahoma" w:cs="Tahoma"/>
                <w:color w:val="000000" w:themeColor="text1"/>
                <w:szCs w:val="22"/>
                <w:lang w:eastAsia="ja-JP"/>
              </w:rPr>
              <w:t> </w:t>
            </w:r>
          </w:p>
        </w:tc>
        <w:tc>
          <w:tcPr>
            <w:tcW w:w="188" w:type="pct"/>
            <w:tcBorders>
              <w:top w:val="nil"/>
              <w:left w:val="nil"/>
              <w:bottom w:val="single" w:sz="4" w:space="0" w:color="auto"/>
              <w:right w:val="single" w:sz="4" w:space="0" w:color="auto"/>
            </w:tcBorders>
            <w:shd w:val="clear" w:color="auto" w:fill="auto"/>
            <w:noWrap/>
            <w:vAlign w:val="center"/>
          </w:tcPr>
          <w:p w14:paraId="067B2462" w14:textId="77777777" w:rsidR="00BE7448" w:rsidRPr="00253712" w:rsidRDefault="00BE7448" w:rsidP="00BE7448">
            <w:pPr>
              <w:spacing w:after="0"/>
              <w:jc w:val="center"/>
              <w:rPr>
                <w:rFonts w:ascii="Tahoma" w:eastAsia="MS Mincho" w:hAnsi="Tahoma" w:cs="Tahoma"/>
                <w:color w:val="000000" w:themeColor="text1"/>
                <w:szCs w:val="22"/>
                <w:lang w:val="el-GR" w:eastAsia="ja-JP"/>
              </w:rPr>
            </w:pPr>
            <w:r w:rsidRPr="00253712">
              <w:rPr>
                <w:rFonts w:ascii="Tahoma" w:eastAsia="MS Mincho" w:hAnsi="Tahoma" w:cs="Tahoma"/>
                <w:color w:val="000000" w:themeColor="text1"/>
                <w:szCs w:val="22"/>
                <w:lang w:eastAsia="ja-JP"/>
              </w:rPr>
              <w:t> </w:t>
            </w:r>
          </w:p>
        </w:tc>
        <w:tc>
          <w:tcPr>
            <w:tcW w:w="188" w:type="pct"/>
            <w:tcBorders>
              <w:top w:val="nil"/>
              <w:left w:val="nil"/>
              <w:bottom w:val="single" w:sz="4" w:space="0" w:color="auto"/>
              <w:right w:val="single" w:sz="4" w:space="0" w:color="auto"/>
            </w:tcBorders>
            <w:shd w:val="clear" w:color="auto" w:fill="auto"/>
            <w:noWrap/>
            <w:vAlign w:val="center"/>
          </w:tcPr>
          <w:p w14:paraId="3D2F69F7" w14:textId="77777777" w:rsidR="00BE7448" w:rsidRPr="00253712" w:rsidRDefault="00BE7448" w:rsidP="00BE7448">
            <w:pPr>
              <w:spacing w:after="0"/>
              <w:jc w:val="center"/>
              <w:rPr>
                <w:rFonts w:ascii="Tahoma" w:eastAsia="MS Mincho" w:hAnsi="Tahoma" w:cs="Tahoma"/>
                <w:color w:val="000000" w:themeColor="text1"/>
                <w:szCs w:val="22"/>
                <w:lang w:val="el-GR" w:eastAsia="ja-JP"/>
              </w:rPr>
            </w:pPr>
            <w:r w:rsidRPr="00253712">
              <w:rPr>
                <w:rFonts w:ascii="Tahoma" w:eastAsia="MS Mincho" w:hAnsi="Tahoma" w:cs="Tahoma"/>
                <w:color w:val="000000" w:themeColor="text1"/>
                <w:szCs w:val="22"/>
                <w:lang w:eastAsia="ja-JP"/>
              </w:rPr>
              <w:t> </w:t>
            </w:r>
          </w:p>
        </w:tc>
        <w:tc>
          <w:tcPr>
            <w:tcW w:w="188" w:type="pct"/>
            <w:tcBorders>
              <w:top w:val="nil"/>
              <w:left w:val="nil"/>
              <w:bottom w:val="single" w:sz="4" w:space="0" w:color="auto"/>
              <w:right w:val="single" w:sz="4" w:space="0" w:color="auto"/>
            </w:tcBorders>
            <w:shd w:val="clear" w:color="auto" w:fill="auto"/>
            <w:noWrap/>
            <w:vAlign w:val="center"/>
          </w:tcPr>
          <w:p w14:paraId="5F010291" w14:textId="77777777" w:rsidR="00BE7448" w:rsidRPr="00253712" w:rsidRDefault="00BE7448" w:rsidP="00BE7448">
            <w:pPr>
              <w:spacing w:after="0"/>
              <w:jc w:val="center"/>
              <w:rPr>
                <w:rFonts w:ascii="Tahoma" w:eastAsia="MS Mincho" w:hAnsi="Tahoma" w:cs="Tahoma"/>
                <w:color w:val="000000" w:themeColor="text1"/>
                <w:szCs w:val="22"/>
                <w:lang w:val="el-GR" w:eastAsia="ja-JP"/>
              </w:rPr>
            </w:pPr>
            <w:r w:rsidRPr="00253712">
              <w:rPr>
                <w:rFonts w:ascii="Tahoma" w:eastAsia="MS Mincho" w:hAnsi="Tahoma" w:cs="Tahoma"/>
                <w:color w:val="000000" w:themeColor="text1"/>
                <w:szCs w:val="22"/>
                <w:lang w:eastAsia="ja-JP"/>
              </w:rPr>
              <w:t> </w:t>
            </w:r>
          </w:p>
        </w:tc>
        <w:tc>
          <w:tcPr>
            <w:tcW w:w="188" w:type="pct"/>
            <w:tcBorders>
              <w:top w:val="nil"/>
              <w:left w:val="nil"/>
              <w:bottom w:val="single" w:sz="4" w:space="0" w:color="auto"/>
              <w:right w:val="single" w:sz="4" w:space="0" w:color="auto"/>
            </w:tcBorders>
            <w:shd w:val="clear" w:color="auto" w:fill="auto"/>
            <w:noWrap/>
            <w:vAlign w:val="center"/>
          </w:tcPr>
          <w:p w14:paraId="44CC6CB6" w14:textId="77777777" w:rsidR="00BE7448" w:rsidRPr="00253712" w:rsidRDefault="00BE7448" w:rsidP="00BE7448">
            <w:pPr>
              <w:spacing w:after="0"/>
              <w:jc w:val="center"/>
              <w:rPr>
                <w:rFonts w:ascii="Tahoma" w:eastAsia="MS Mincho" w:hAnsi="Tahoma" w:cs="Tahoma"/>
                <w:color w:val="000000" w:themeColor="text1"/>
                <w:szCs w:val="22"/>
                <w:lang w:val="el-GR" w:eastAsia="ja-JP"/>
              </w:rPr>
            </w:pPr>
            <w:r w:rsidRPr="00253712">
              <w:rPr>
                <w:rFonts w:ascii="Tahoma" w:eastAsia="MS Mincho" w:hAnsi="Tahoma" w:cs="Tahoma"/>
                <w:color w:val="000000" w:themeColor="text1"/>
                <w:szCs w:val="22"/>
                <w:lang w:eastAsia="ja-JP"/>
              </w:rPr>
              <w:t> </w:t>
            </w:r>
          </w:p>
        </w:tc>
        <w:tc>
          <w:tcPr>
            <w:tcW w:w="230" w:type="pct"/>
            <w:tcBorders>
              <w:top w:val="single" w:sz="4" w:space="0" w:color="auto"/>
              <w:left w:val="nil"/>
              <w:bottom w:val="single" w:sz="4" w:space="0" w:color="auto"/>
              <w:right w:val="single" w:sz="4" w:space="0" w:color="auto"/>
            </w:tcBorders>
            <w:shd w:val="clear" w:color="auto" w:fill="E6E6E6"/>
            <w:noWrap/>
            <w:vAlign w:val="center"/>
          </w:tcPr>
          <w:p w14:paraId="71735B81" w14:textId="77777777" w:rsidR="00BE7448" w:rsidRPr="006E26AF" w:rsidRDefault="00BE7448" w:rsidP="00BE7448">
            <w:pPr>
              <w:spacing w:after="0"/>
              <w:jc w:val="center"/>
              <w:rPr>
                <w:rFonts w:ascii="Tahoma" w:eastAsia="MS Mincho" w:hAnsi="Tahoma" w:cs="Tahoma"/>
                <w:color w:val="000000" w:themeColor="text1"/>
                <w:szCs w:val="22"/>
                <w:lang w:val="el-GR" w:eastAsia="ja-JP"/>
              </w:rPr>
            </w:pPr>
          </w:p>
        </w:tc>
        <w:tc>
          <w:tcPr>
            <w:tcW w:w="230" w:type="pct"/>
            <w:tcBorders>
              <w:top w:val="single" w:sz="4" w:space="0" w:color="auto"/>
              <w:left w:val="nil"/>
              <w:bottom w:val="single" w:sz="4" w:space="0" w:color="auto"/>
              <w:right w:val="single" w:sz="4" w:space="0" w:color="auto"/>
            </w:tcBorders>
            <w:shd w:val="clear" w:color="auto" w:fill="E6E6E6"/>
            <w:noWrap/>
            <w:vAlign w:val="center"/>
          </w:tcPr>
          <w:p w14:paraId="718A5873" w14:textId="77777777" w:rsidR="00BE7448" w:rsidRPr="006E26AF" w:rsidRDefault="00BE7448" w:rsidP="00BE7448">
            <w:pPr>
              <w:spacing w:after="0"/>
              <w:jc w:val="center"/>
              <w:rPr>
                <w:rFonts w:ascii="Tahoma" w:eastAsia="MS Mincho" w:hAnsi="Tahoma" w:cs="Tahoma"/>
                <w:color w:val="000000" w:themeColor="text1"/>
                <w:szCs w:val="22"/>
                <w:lang w:val="el-GR" w:eastAsia="ja-JP"/>
              </w:rPr>
            </w:pPr>
          </w:p>
        </w:tc>
        <w:tc>
          <w:tcPr>
            <w:tcW w:w="230" w:type="pct"/>
            <w:tcBorders>
              <w:top w:val="single" w:sz="4" w:space="0" w:color="auto"/>
              <w:left w:val="nil"/>
              <w:bottom w:val="single" w:sz="4" w:space="0" w:color="auto"/>
              <w:right w:val="single" w:sz="4" w:space="0" w:color="auto"/>
            </w:tcBorders>
            <w:shd w:val="clear" w:color="auto" w:fill="E6E6E6"/>
            <w:noWrap/>
            <w:vAlign w:val="center"/>
          </w:tcPr>
          <w:p w14:paraId="637025E4" w14:textId="77777777" w:rsidR="00BE7448" w:rsidRPr="00253712" w:rsidRDefault="00BE7448" w:rsidP="00BE7448">
            <w:pPr>
              <w:spacing w:after="0"/>
              <w:jc w:val="center"/>
              <w:rPr>
                <w:rFonts w:ascii="Tahoma" w:eastAsia="MS Mincho" w:hAnsi="Tahoma" w:cs="Tahoma"/>
                <w:color w:val="000000" w:themeColor="text1"/>
                <w:szCs w:val="22"/>
                <w:lang w:eastAsia="ja-JP"/>
              </w:rPr>
            </w:pPr>
            <w:r w:rsidRPr="00253712">
              <w:rPr>
                <w:rFonts w:ascii="Tahoma" w:eastAsia="MS Mincho" w:hAnsi="Tahoma" w:cs="Tahoma"/>
                <w:color w:val="000000" w:themeColor="text1"/>
                <w:szCs w:val="22"/>
                <w:lang w:eastAsia="ja-JP"/>
              </w:rPr>
              <w:t>1</w:t>
            </w:r>
          </w:p>
        </w:tc>
        <w:tc>
          <w:tcPr>
            <w:tcW w:w="386" w:type="pct"/>
            <w:tcBorders>
              <w:top w:val="single" w:sz="4" w:space="0" w:color="auto"/>
              <w:left w:val="nil"/>
              <w:bottom w:val="single" w:sz="4" w:space="0" w:color="auto"/>
              <w:right w:val="single" w:sz="4" w:space="0" w:color="auto"/>
            </w:tcBorders>
            <w:shd w:val="clear" w:color="auto" w:fill="E6E6E6"/>
            <w:noWrap/>
            <w:vAlign w:val="center"/>
          </w:tcPr>
          <w:p w14:paraId="606A8E3E" w14:textId="77777777" w:rsidR="00BE7448" w:rsidRPr="00253712" w:rsidRDefault="00BE7448" w:rsidP="00BE7448">
            <w:pPr>
              <w:spacing w:after="0"/>
              <w:jc w:val="center"/>
              <w:rPr>
                <w:rFonts w:ascii="Tahoma" w:eastAsia="MS Mincho" w:hAnsi="Tahoma" w:cs="Tahoma"/>
                <w:color w:val="000000" w:themeColor="text1"/>
                <w:szCs w:val="22"/>
                <w:lang w:eastAsia="ja-JP"/>
              </w:rPr>
            </w:pPr>
            <w:r w:rsidRPr="00253712">
              <w:rPr>
                <w:rFonts w:ascii="Tahoma" w:eastAsia="MS Mincho" w:hAnsi="Tahoma" w:cs="Tahoma"/>
                <w:color w:val="000000" w:themeColor="text1"/>
                <w:szCs w:val="22"/>
                <w:lang w:eastAsia="ja-JP"/>
              </w:rPr>
              <w:t>24</w:t>
            </w:r>
          </w:p>
        </w:tc>
        <w:tc>
          <w:tcPr>
            <w:tcW w:w="152" w:type="pct"/>
            <w:tcBorders>
              <w:top w:val="nil"/>
              <w:left w:val="nil"/>
              <w:bottom w:val="nil"/>
              <w:right w:val="nil"/>
            </w:tcBorders>
            <w:shd w:val="clear" w:color="auto" w:fill="auto"/>
            <w:noWrap/>
            <w:vAlign w:val="bottom"/>
          </w:tcPr>
          <w:p w14:paraId="72DFC85F" w14:textId="77777777" w:rsidR="00BE7448" w:rsidRPr="00253712" w:rsidRDefault="00BE7448" w:rsidP="00BE7448">
            <w:pPr>
              <w:spacing w:after="0"/>
              <w:jc w:val="left"/>
              <w:rPr>
                <w:rFonts w:ascii="Tahoma" w:eastAsia="MS Mincho" w:hAnsi="Tahoma" w:cs="Tahoma"/>
                <w:color w:val="000000" w:themeColor="text1"/>
                <w:szCs w:val="22"/>
                <w:lang w:eastAsia="ja-JP"/>
              </w:rPr>
            </w:pPr>
          </w:p>
        </w:tc>
        <w:tc>
          <w:tcPr>
            <w:tcW w:w="446" w:type="pct"/>
            <w:tcBorders>
              <w:top w:val="nil"/>
              <w:left w:val="single" w:sz="4" w:space="0" w:color="auto"/>
              <w:bottom w:val="single" w:sz="4" w:space="0" w:color="auto"/>
              <w:right w:val="single" w:sz="4" w:space="0" w:color="auto"/>
            </w:tcBorders>
            <w:shd w:val="clear" w:color="auto" w:fill="auto"/>
            <w:noWrap/>
            <w:vAlign w:val="bottom"/>
          </w:tcPr>
          <w:p w14:paraId="0E16DB47" w14:textId="77777777" w:rsidR="00BE7448" w:rsidRPr="00253712" w:rsidRDefault="00BE7448" w:rsidP="00BE7448">
            <w:pPr>
              <w:spacing w:after="0"/>
              <w:jc w:val="center"/>
              <w:rPr>
                <w:rFonts w:ascii="Tahoma" w:eastAsia="MS Mincho" w:hAnsi="Tahoma" w:cs="Tahoma"/>
                <w:color w:val="000000" w:themeColor="text1"/>
                <w:szCs w:val="22"/>
                <w:lang w:eastAsia="ja-JP"/>
              </w:rPr>
            </w:pPr>
            <w:r w:rsidRPr="00253712">
              <w:rPr>
                <w:rFonts w:ascii="Tahoma" w:eastAsia="MS Mincho" w:hAnsi="Tahoma" w:cs="Tahoma"/>
                <w:color w:val="000000" w:themeColor="text1"/>
                <w:szCs w:val="22"/>
                <w:lang w:eastAsia="ja-JP"/>
              </w:rPr>
              <w:t>2</w:t>
            </w:r>
            <w:r w:rsidR="0042425D">
              <w:rPr>
                <w:rFonts w:ascii="Tahoma" w:eastAsia="MS Mincho" w:hAnsi="Tahoma" w:cs="Tahoma"/>
                <w:color w:val="000000" w:themeColor="text1"/>
                <w:szCs w:val="22"/>
                <w:lang w:val="el-GR" w:eastAsia="ja-JP"/>
              </w:rPr>
              <w:t>5</w:t>
            </w:r>
          </w:p>
        </w:tc>
      </w:tr>
      <w:tr w:rsidR="00DB6F98" w:rsidRPr="00253712" w14:paraId="131426DF" w14:textId="77777777" w:rsidTr="00BE7448">
        <w:trPr>
          <w:trHeight w:val="765"/>
        </w:trPr>
        <w:tc>
          <w:tcPr>
            <w:tcW w:w="267" w:type="pct"/>
            <w:tcBorders>
              <w:top w:val="nil"/>
              <w:left w:val="single" w:sz="4" w:space="0" w:color="auto"/>
              <w:bottom w:val="single" w:sz="4" w:space="0" w:color="auto"/>
              <w:right w:val="single" w:sz="4" w:space="0" w:color="auto"/>
            </w:tcBorders>
            <w:shd w:val="clear" w:color="auto" w:fill="auto"/>
            <w:noWrap/>
            <w:vAlign w:val="bottom"/>
          </w:tcPr>
          <w:p w14:paraId="3D8CFD34" w14:textId="77777777" w:rsidR="00BE7448" w:rsidRPr="006E26AF" w:rsidRDefault="00AB5B02" w:rsidP="00BE7448">
            <w:pPr>
              <w:spacing w:after="0"/>
              <w:jc w:val="center"/>
              <w:rPr>
                <w:rFonts w:ascii="Tahoma" w:eastAsia="MS Mincho" w:hAnsi="Tahoma" w:cs="Tahoma"/>
                <w:color w:val="000000" w:themeColor="text1"/>
                <w:szCs w:val="22"/>
                <w:lang w:val="el-GR" w:eastAsia="ja-JP"/>
              </w:rPr>
            </w:pPr>
            <w:r>
              <w:rPr>
                <w:rFonts w:ascii="Tahoma" w:eastAsia="MS Mincho" w:hAnsi="Tahoma" w:cs="Tahoma"/>
                <w:color w:val="000000" w:themeColor="text1"/>
                <w:szCs w:val="22"/>
                <w:lang w:val="el-GR" w:eastAsia="ja-JP"/>
              </w:rPr>
              <w:t>9</w:t>
            </w:r>
          </w:p>
        </w:tc>
        <w:tc>
          <w:tcPr>
            <w:tcW w:w="1364" w:type="pct"/>
            <w:tcBorders>
              <w:top w:val="nil"/>
              <w:left w:val="nil"/>
              <w:bottom w:val="single" w:sz="4" w:space="0" w:color="auto"/>
              <w:right w:val="single" w:sz="4" w:space="0" w:color="auto"/>
            </w:tcBorders>
            <w:shd w:val="clear" w:color="auto" w:fill="auto"/>
            <w:vAlign w:val="bottom"/>
          </w:tcPr>
          <w:p w14:paraId="64DA9B84" w14:textId="77777777" w:rsidR="00BE7448" w:rsidRPr="00253712" w:rsidRDefault="00BE7448" w:rsidP="00BE7448">
            <w:pPr>
              <w:spacing w:after="0"/>
              <w:jc w:val="left"/>
              <w:rPr>
                <w:rFonts w:ascii="Tahoma" w:eastAsia="MS Mincho" w:hAnsi="Tahoma" w:cs="Tahoma"/>
                <w:color w:val="000000" w:themeColor="text1"/>
                <w:szCs w:val="22"/>
                <w:lang w:val="el-GR" w:eastAsia="ja-JP"/>
              </w:rPr>
            </w:pPr>
            <w:r w:rsidRPr="00253712">
              <w:rPr>
                <w:rFonts w:ascii="Tahoma" w:eastAsia="MS Mincho" w:hAnsi="Tahoma" w:cs="Tahoma"/>
                <w:color w:val="000000" w:themeColor="text1"/>
                <w:szCs w:val="22"/>
                <w:lang w:val="el-GR" w:eastAsia="ja-JP"/>
              </w:rPr>
              <w:t>Παροχή υπηρεσιών εμπειρογνώμονα / συμβούλου σε θέματα ασφάλειας του Δικτύου</w:t>
            </w:r>
          </w:p>
        </w:tc>
        <w:tc>
          <w:tcPr>
            <w:tcW w:w="188" w:type="pct"/>
            <w:tcBorders>
              <w:top w:val="nil"/>
              <w:left w:val="nil"/>
              <w:bottom w:val="single" w:sz="4" w:space="0" w:color="auto"/>
              <w:right w:val="single" w:sz="4" w:space="0" w:color="auto"/>
            </w:tcBorders>
            <w:shd w:val="clear" w:color="auto" w:fill="auto"/>
            <w:noWrap/>
            <w:vAlign w:val="center"/>
          </w:tcPr>
          <w:p w14:paraId="318CF8D0" w14:textId="77777777" w:rsidR="00BE7448" w:rsidRPr="00253712" w:rsidRDefault="00BE7448" w:rsidP="00BE7448">
            <w:pPr>
              <w:spacing w:after="0"/>
              <w:jc w:val="center"/>
              <w:rPr>
                <w:rFonts w:ascii="Tahoma" w:eastAsia="MS Mincho" w:hAnsi="Tahoma" w:cs="Tahoma"/>
                <w:color w:val="000000" w:themeColor="text1"/>
                <w:szCs w:val="22"/>
                <w:lang w:val="el-GR" w:eastAsia="ja-JP"/>
              </w:rPr>
            </w:pPr>
            <w:r w:rsidRPr="00253712">
              <w:rPr>
                <w:rFonts w:ascii="Tahoma" w:eastAsia="MS Mincho" w:hAnsi="Tahoma" w:cs="Tahoma"/>
                <w:color w:val="000000" w:themeColor="text1"/>
                <w:szCs w:val="22"/>
                <w:lang w:eastAsia="ja-JP"/>
              </w:rPr>
              <w:t> </w:t>
            </w:r>
          </w:p>
        </w:tc>
        <w:tc>
          <w:tcPr>
            <w:tcW w:w="188" w:type="pct"/>
            <w:tcBorders>
              <w:top w:val="nil"/>
              <w:left w:val="nil"/>
              <w:bottom w:val="single" w:sz="4" w:space="0" w:color="auto"/>
              <w:right w:val="single" w:sz="4" w:space="0" w:color="auto"/>
            </w:tcBorders>
            <w:shd w:val="clear" w:color="auto" w:fill="auto"/>
            <w:noWrap/>
            <w:vAlign w:val="center"/>
          </w:tcPr>
          <w:p w14:paraId="0831FF95" w14:textId="77777777" w:rsidR="00BE7448" w:rsidRPr="00253712" w:rsidRDefault="00BE7448" w:rsidP="00BE7448">
            <w:pPr>
              <w:spacing w:after="0"/>
              <w:jc w:val="center"/>
              <w:rPr>
                <w:rFonts w:ascii="Tahoma" w:eastAsia="MS Mincho" w:hAnsi="Tahoma" w:cs="Tahoma"/>
                <w:color w:val="000000" w:themeColor="text1"/>
                <w:szCs w:val="22"/>
                <w:lang w:val="el-GR" w:eastAsia="ja-JP"/>
              </w:rPr>
            </w:pPr>
            <w:r w:rsidRPr="00253712">
              <w:rPr>
                <w:rFonts w:ascii="Tahoma" w:eastAsia="MS Mincho" w:hAnsi="Tahoma" w:cs="Tahoma"/>
                <w:color w:val="000000" w:themeColor="text1"/>
                <w:szCs w:val="22"/>
                <w:lang w:eastAsia="ja-JP"/>
              </w:rPr>
              <w:t> </w:t>
            </w:r>
          </w:p>
        </w:tc>
        <w:tc>
          <w:tcPr>
            <w:tcW w:w="188" w:type="pct"/>
            <w:tcBorders>
              <w:top w:val="nil"/>
              <w:left w:val="nil"/>
              <w:bottom w:val="single" w:sz="4" w:space="0" w:color="auto"/>
              <w:right w:val="single" w:sz="4" w:space="0" w:color="auto"/>
            </w:tcBorders>
            <w:shd w:val="clear" w:color="auto" w:fill="auto"/>
            <w:noWrap/>
            <w:vAlign w:val="center"/>
          </w:tcPr>
          <w:p w14:paraId="0126BD91" w14:textId="77777777" w:rsidR="00BE7448" w:rsidRPr="00253712" w:rsidRDefault="00BE7448" w:rsidP="00BE7448">
            <w:pPr>
              <w:spacing w:after="0"/>
              <w:jc w:val="center"/>
              <w:rPr>
                <w:rFonts w:ascii="Tahoma" w:eastAsia="MS Mincho" w:hAnsi="Tahoma" w:cs="Tahoma"/>
                <w:color w:val="000000" w:themeColor="text1"/>
                <w:szCs w:val="22"/>
                <w:lang w:val="el-GR" w:eastAsia="ja-JP"/>
              </w:rPr>
            </w:pPr>
            <w:r w:rsidRPr="00253712">
              <w:rPr>
                <w:rFonts w:ascii="Tahoma" w:eastAsia="MS Mincho" w:hAnsi="Tahoma" w:cs="Tahoma"/>
                <w:color w:val="000000" w:themeColor="text1"/>
                <w:szCs w:val="22"/>
                <w:lang w:eastAsia="ja-JP"/>
              </w:rPr>
              <w:t> </w:t>
            </w:r>
          </w:p>
        </w:tc>
        <w:tc>
          <w:tcPr>
            <w:tcW w:w="188" w:type="pct"/>
            <w:tcBorders>
              <w:top w:val="single" w:sz="4" w:space="0" w:color="auto"/>
              <w:left w:val="nil"/>
              <w:bottom w:val="single" w:sz="4" w:space="0" w:color="auto"/>
              <w:right w:val="single" w:sz="4" w:space="0" w:color="auto"/>
            </w:tcBorders>
            <w:shd w:val="clear" w:color="auto" w:fill="E6E6E6"/>
            <w:noWrap/>
            <w:vAlign w:val="center"/>
          </w:tcPr>
          <w:p w14:paraId="46430D43" w14:textId="77777777" w:rsidR="00BE7448" w:rsidRPr="00253712" w:rsidRDefault="00BE7448" w:rsidP="00BE7448">
            <w:pPr>
              <w:spacing w:after="0"/>
              <w:jc w:val="center"/>
              <w:rPr>
                <w:rFonts w:ascii="Tahoma" w:eastAsia="MS Mincho" w:hAnsi="Tahoma" w:cs="Tahoma"/>
                <w:color w:val="000000" w:themeColor="text1"/>
                <w:szCs w:val="22"/>
                <w:lang w:eastAsia="ja-JP"/>
              </w:rPr>
            </w:pPr>
            <w:r w:rsidRPr="00253712">
              <w:rPr>
                <w:rFonts w:ascii="Tahoma" w:eastAsia="MS Mincho" w:hAnsi="Tahoma" w:cs="Tahoma"/>
                <w:color w:val="000000" w:themeColor="text1"/>
                <w:szCs w:val="22"/>
                <w:lang w:eastAsia="ja-JP"/>
              </w:rPr>
              <w:t>1</w:t>
            </w:r>
          </w:p>
        </w:tc>
        <w:tc>
          <w:tcPr>
            <w:tcW w:w="188" w:type="pct"/>
            <w:tcBorders>
              <w:top w:val="single" w:sz="4" w:space="0" w:color="auto"/>
              <w:left w:val="nil"/>
              <w:bottom w:val="single" w:sz="4" w:space="0" w:color="auto"/>
              <w:right w:val="single" w:sz="4" w:space="0" w:color="auto"/>
            </w:tcBorders>
            <w:shd w:val="clear" w:color="auto" w:fill="E6E6E6"/>
            <w:noWrap/>
            <w:vAlign w:val="center"/>
          </w:tcPr>
          <w:p w14:paraId="156095EA" w14:textId="77777777" w:rsidR="00BE7448" w:rsidRPr="00253712" w:rsidRDefault="00BE7448" w:rsidP="00BE7448">
            <w:pPr>
              <w:spacing w:after="0"/>
              <w:jc w:val="center"/>
              <w:rPr>
                <w:rFonts w:ascii="Tahoma" w:eastAsia="MS Mincho" w:hAnsi="Tahoma" w:cs="Tahoma"/>
                <w:color w:val="000000" w:themeColor="text1"/>
                <w:szCs w:val="22"/>
                <w:lang w:eastAsia="ja-JP"/>
              </w:rPr>
            </w:pPr>
            <w:r w:rsidRPr="00253712">
              <w:rPr>
                <w:rFonts w:ascii="Tahoma" w:eastAsia="MS Mincho" w:hAnsi="Tahoma" w:cs="Tahoma"/>
                <w:color w:val="000000" w:themeColor="text1"/>
                <w:szCs w:val="22"/>
                <w:lang w:eastAsia="ja-JP"/>
              </w:rPr>
              <w:t>1</w:t>
            </w:r>
          </w:p>
        </w:tc>
        <w:tc>
          <w:tcPr>
            <w:tcW w:w="188" w:type="pct"/>
            <w:tcBorders>
              <w:top w:val="single" w:sz="4" w:space="0" w:color="auto"/>
              <w:left w:val="nil"/>
              <w:bottom w:val="single" w:sz="4" w:space="0" w:color="auto"/>
              <w:right w:val="single" w:sz="4" w:space="0" w:color="auto"/>
            </w:tcBorders>
            <w:shd w:val="clear" w:color="auto" w:fill="E6E6E6"/>
            <w:noWrap/>
            <w:vAlign w:val="center"/>
          </w:tcPr>
          <w:p w14:paraId="3563F764" w14:textId="77777777" w:rsidR="00BE7448" w:rsidRPr="00253712" w:rsidRDefault="00BE7448" w:rsidP="00BE7448">
            <w:pPr>
              <w:spacing w:after="0"/>
              <w:jc w:val="center"/>
              <w:rPr>
                <w:rFonts w:ascii="Tahoma" w:eastAsia="MS Mincho" w:hAnsi="Tahoma" w:cs="Tahoma"/>
                <w:color w:val="000000" w:themeColor="text1"/>
                <w:szCs w:val="22"/>
                <w:lang w:eastAsia="ja-JP"/>
              </w:rPr>
            </w:pPr>
            <w:r w:rsidRPr="00253712">
              <w:rPr>
                <w:rFonts w:ascii="Tahoma" w:eastAsia="MS Mincho" w:hAnsi="Tahoma" w:cs="Tahoma"/>
                <w:color w:val="000000" w:themeColor="text1"/>
                <w:szCs w:val="22"/>
                <w:lang w:eastAsia="ja-JP"/>
              </w:rPr>
              <w:t>1</w:t>
            </w:r>
          </w:p>
        </w:tc>
        <w:tc>
          <w:tcPr>
            <w:tcW w:w="188" w:type="pct"/>
            <w:tcBorders>
              <w:top w:val="single" w:sz="4" w:space="0" w:color="auto"/>
              <w:left w:val="nil"/>
              <w:bottom w:val="single" w:sz="4" w:space="0" w:color="auto"/>
              <w:right w:val="single" w:sz="4" w:space="0" w:color="auto"/>
            </w:tcBorders>
            <w:shd w:val="clear" w:color="auto" w:fill="E6E6E6"/>
            <w:noWrap/>
            <w:vAlign w:val="center"/>
          </w:tcPr>
          <w:p w14:paraId="571698CF" w14:textId="77777777" w:rsidR="00BE7448" w:rsidRPr="00253712" w:rsidRDefault="00BE7448" w:rsidP="00BE7448">
            <w:pPr>
              <w:spacing w:after="0"/>
              <w:jc w:val="center"/>
              <w:rPr>
                <w:rFonts w:ascii="Tahoma" w:eastAsia="MS Mincho" w:hAnsi="Tahoma" w:cs="Tahoma"/>
                <w:color w:val="000000" w:themeColor="text1"/>
                <w:szCs w:val="22"/>
                <w:lang w:eastAsia="ja-JP"/>
              </w:rPr>
            </w:pPr>
            <w:r w:rsidRPr="00253712">
              <w:rPr>
                <w:rFonts w:ascii="Tahoma" w:eastAsia="MS Mincho" w:hAnsi="Tahoma" w:cs="Tahoma"/>
                <w:color w:val="000000" w:themeColor="text1"/>
                <w:szCs w:val="22"/>
                <w:lang w:eastAsia="ja-JP"/>
              </w:rPr>
              <w:t>1</w:t>
            </w:r>
          </w:p>
        </w:tc>
        <w:tc>
          <w:tcPr>
            <w:tcW w:w="188" w:type="pct"/>
            <w:tcBorders>
              <w:top w:val="single" w:sz="4" w:space="0" w:color="auto"/>
              <w:left w:val="nil"/>
              <w:bottom w:val="single" w:sz="4" w:space="0" w:color="auto"/>
              <w:right w:val="single" w:sz="4" w:space="0" w:color="auto"/>
            </w:tcBorders>
            <w:shd w:val="clear" w:color="auto" w:fill="E6E6E6"/>
            <w:noWrap/>
            <w:vAlign w:val="center"/>
          </w:tcPr>
          <w:p w14:paraId="18F1231B" w14:textId="77777777" w:rsidR="00BE7448" w:rsidRPr="00253712" w:rsidRDefault="00BE7448" w:rsidP="00BE7448">
            <w:pPr>
              <w:spacing w:after="0"/>
              <w:jc w:val="center"/>
              <w:rPr>
                <w:rFonts w:ascii="Tahoma" w:eastAsia="MS Mincho" w:hAnsi="Tahoma" w:cs="Tahoma"/>
                <w:color w:val="000000" w:themeColor="text1"/>
                <w:szCs w:val="22"/>
                <w:lang w:eastAsia="ja-JP"/>
              </w:rPr>
            </w:pPr>
            <w:r w:rsidRPr="00253712">
              <w:rPr>
                <w:rFonts w:ascii="Tahoma" w:eastAsia="MS Mincho" w:hAnsi="Tahoma" w:cs="Tahoma"/>
                <w:color w:val="000000" w:themeColor="text1"/>
                <w:szCs w:val="22"/>
                <w:lang w:eastAsia="ja-JP"/>
              </w:rPr>
              <w:t>1</w:t>
            </w:r>
          </w:p>
        </w:tc>
        <w:tc>
          <w:tcPr>
            <w:tcW w:w="188" w:type="pct"/>
            <w:tcBorders>
              <w:top w:val="single" w:sz="4" w:space="0" w:color="auto"/>
              <w:left w:val="nil"/>
              <w:bottom w:val="single" w:sz="4" w:space="0" w:color="auto"/>
              <w:right w:val="single" w:sz="4" w:space="0" w:color="auto"/>
            </w:tcBorders>
            <w:shd w:val="clear" w:color="auto" w:fill="E6E6E6"/>
            <w:noWrap/>
            <w:vAlign w:val="center"/>
          </w:tcPr>
          <w:p w14:paraId="75DC777B" w14:textId="77777777" w:rsidR="00BE7448" w:rsidRPr="00253712" w:rsidRDefault="00BE7448" w:rsidP="00BE7448">
            <w:pPr>
              <w:spacing w:after="0"/>
              <w:jc w:val="center"/>
              <w:rPr>
                <w:rFonts w:ascii="Tahoma" w:eastAsia="MS Mincho" w:hAnsi="Tahoma" w:cs="Tahoma"/>
                <w:color w:val="000000" w:themeColor="text1"/>
                <w:szCs w:val="22"/>
                <w:lang w:eastAsia="ja-JP"/>
              </w:rPr>
            </w:pPr>
            <w:r w:rsidRPr="00253712">
              <w:rPr>
                <w:rFonts w:ascii="Tahoma" w:eastAsia="MS Mincho" w:hAnsi="Tahoma" w:cs="Tahoma"/>
                <w:color w:val="000000" w:themeColor="text1"/>
                <w:szCs w:val="22"/>
                <w:lang w:eastAsia="ja-JP"/>
              </w:rPr>
              <w:t>1</w:t>
            </w:r>
          </w:p>
        </w:tc>
        <w:tc>
          <w:tcPr>
            <w:tcW w:w="230" w:type="pct"/>
            <w:tcBorders>
              <w:top w:val="single" w:sz="4" w:space="0" w:color="auto"/>
              <w:left w:val="nil"/>
              <w:bottom w:val="single" w:sz="4" w:space="0" w:color="auto"/>
              <w:right w:val="single" w:sz="4" w:space="0" w:color="auto"/>
            </w:tcBorders>
            <w:shd w:val="clear" w:color="auto" w:fill="E6E6E6"/>
            <w:noWrap/>
            <w:vAlign w:val="center"/>
          </w:tcPr>
          <w:p w14:paraId="25E09E20" w14:textId="77777777" w:rsidR="00BE7448" w:rsidRPr="00253712" w:rsidRDefault="00BE7448" w:rsidP="00BE7448">
            <w:pPr>
              <w:spacing w:after="0"/>
              <w:jc w:val="center"/>
              <w:rPr>
                <w:rFonts w:ascii="Tahoma" w:eastAsia="MS Mincho" w:hAnsi="Tahoma" w:cs="Tahoma"/>
                <w:color w:val="000000" w:themeColor="text1"/>
                <w:szCs w:val="22"/>
                <w:lang w:eastAsia="ja-JP"/>
              </w:rPr>
            </w:pPr>
            <w:r w:rsidRPr="00253712">
              <w:rPr>
                <w:rFonts w:ascii="Tahoma" w:eastAsia="MS Mincho" w:hAnsi="Tahoma" w:cs="Tahoma"/>
                <w:color w:val="000000" w:themeColor="text1"/>
                <w:szCs w:val="22"/>
                <w:lang w:eastAsia="ja-JP"/>
              </w:rPr>
              <w:t>1</w:t>
            </w:r>
          </w:p>
        </w:tc>
        <w:tc>
          <w:tcPr>
            <w:tcW w:w="230" w:type="pct"/>
            <w:tcBorders>
              <w:top w:val="single" w:sz="4" w:space="0" w:color="auto"/>
              <w:left w:val="nil"/>
              <w:bottom w:val="single" w:sz="4" w:space="0" w:color="auto"/>
              <w:right w:val="single" w:sz="4" w:space="0" w:color="auto"/>
            </w:tcBorders>
            <w:shd w:val="clear" w:color="auto" w:fill="E6E6E6"/>
            <w:noWrap/>
            <w:vAlign w:val="center"/>
          </w:tcPr>
          <w:p w14:paraId="351EEF97" w14:textId="77777777" w:rsidR="00BE7448" w:rsidRPr="00253712" w:rsidRDefault="00BE7448" w:rsidP="00BE7448">
            <w:pPr>
              <w:spacing w:after="0"/>
              <w:jc w:val="center"/>
              <w:rPr>
                <w:rFonts w:ascii="Tahoma" w:eastAsia="MS Mincho" w:hAnsi="Tahoma" w:cs="Tahoma"/>
                <w:color w:val="000000" w:themeColor="text1"/>
                <w:szCs w:val="22"/>
                <w:lang w:eastAsia="ja-JP"/>
              </w:rPr>
            </w:pPr>
            <w:r w:rsidRPr="00253712">
              <w:rPr>
                <w:rFonts w:ascii="Tahoma" w:eastAsia="MS Mincho" w:hAnsi="Tahoma" w:cs="Tahoma"/>
                <w:color w:val="000000" w:themeColor="text1"/>
                <w:szCs w:val="22"/>
                <w:lang w:eastAsia="ja-JP"/>
              </w:rPr>
              <w:t>1</w:t>
            </w:r>
          </w:p>
        </w:tc>
        <w:tc>
          <w:tcPr>
            <w:tcW w:w="230" w:type="pct"/>
            <w:tcBorders>
              <w:top w:val="single" w:sz="4" w:space="0" w:color="auto"/>
              <w:left w:val="nil"/>
              <w:bottom w:val="single" w:sz="4" w:space="0" w:color="auto"/>
              <w:right w:val="single" w:sz="4" w:space="0" w:color="auto"/>
            </w:tcBorders>
            <w:shd w:val="clear" w:color="auto" w:fill="E6E6E6"/>
            <w:noWrap/>
            <w:vAlign w:val="center"/>
          </w:tcPr>
          <w:p w14:paraId="7EDA5602" w14:textId="77777777" w:rsidR="00BE7448" w:rsidRPr="00253712" w:rsidRDefault="00BE7448" w:rsidP="00BE7448">
            <w:pPr>
              <w:spacing w:after="0"/>
              <w:jc w:val="center"/>
              <w:rPr>
                <w:rFonts w:ascii="Tahoma" w:eastAsia="MS Mincho" w:hAnsi="Tahoma" w:cs="Tahoma"/>
                <w:color w:val="000000" w:themeColor="text1"/>
                <w:szCs w:val="22"/>
                <w:lang w:eastAsia="ja-JP"/>
              </w:rPr>
            </w:pPr>
            <w:r w:rsidRPr="00253712">
              <w:rPr>
                <w:rFonts w:ascii="Tahoma" w:eastAsia="MS Mincho" w:hAnsi="Tahoma" w:cs="Tahoma"/>
                <w:color w:val="000000" w:themeColor="text1"/>
                <w:szCs w:val="22"/>
                <w:lang w:eastAsia="ja-JP"/>
              </w:rPr>
              <w:t>1</w:t>
            </w:r>
          </w:p>
        </w:tc>
        <w:tc>
          <w:tcPr>
            <w:tcW w:w="386" w:type="pct"/>
            <w:tcBorders>
              <w:top w:val="single" w:sz="4" w:space="0" w:color="auto"/>
              <w:left w:val="nil"/>
              <w:bottom w:val="single" w:sz="4" w:space="0" w:color="auto"/>
              <w:right w:val="single" w:sz="4" w:space="0" w:color="auto"/>
            </w:tcBorders>
            <w:shd w:val="clear" w:color="auto" w:fill="E6E6E6"/>
            <w:noWrap/>
            <w:vAlign w:val="center"/>
          </w:tcPr>
          <w:p w14:paraId="192288FC" w14:textId="77777777" w:rsidR="00BE7448" w:rsidRPr="00253712" w:rsidRDefault="00BE7448" w:rsidP="00BE7448">
            <w:pPr>
              <w:spacing w:after="0"/>
              <w:jc w:val="center"/>
              <w:rPr>
                <w:rFonts w:ascii="Tahoma" w:eastAsia="MS Mincho" w:hAnsi="Tahoma" w:cs="Tahoma"/>
                <w:color w:val="000000" w:themeColor="text1"/>
                <w:szCs w:val="22"/>
                <w:lang w:eastAsia="ja-JP"/>
              </w:rPr>
            </w:pPr>
            <w:r w:rsidRPr="00253712">
              <w:rPr>
                <w:rFonts w:ascii="Tahoma" w:eastAsia="MS Mincho" w:hAnsi="Tahoma" w:cs="Tahoma"/>
                <w:color w:val="000000" w:themeColor="text1"/>
                <w:szCs w:val="22"/>
                <w:lang w:eastAsia="ja-JP"/>
              </w:rPr>
              <w:t>24</w:t>
            </w:r>
          </w:p>
        </w:tc>
        <w:tc>
          <w:tcPr>
            <w:tcW w:w="152" w:type="pct"/>
            <w:tcBorders>
              <w:top w:val="nil"/>
              <w:left w:val="nil"/>
              <w:bottom w:val="nil"/>
              <w:right w:val="nil"/>
            </w:tcBorders>
            <w:shd w:val="clear" w:color="auto" w:fill="auto"/>
            <w:noWrap/>
            <w:vAlign w:val="bottom"/>
          </w:tcPr>
          <w:p w14:paraId="5CEDE192" w14:textId="77777777" w:rsidR="00BE7448" w:rsidRPr="00253712" w:rsidRDefault="00BE7448" w:rsidP="00BE7448">
            <w:pPr>
              <w:spacing w:after="0"/>
              <w:jc w:val="left"/>
              <w:rPr>
                <w:rFonts w:ascii="Tahoma" w:eastAsia="MS Mincho" w:hAnsi="Tahoma" w:cs="Tahoma"/>
                <w:color w:val="000000" w:themeColor="text1"/>
                <w:szCs w:val="22"/>
                <w:lang w:eastAsia="ja-JP"/>
              </w:rPr>
            </w:pPr>
          </w:p>
        </w:tc>
        <w:tc>
          <w:tcPr>
            <w:tcW w:w="446" w:type="pct"/>
            <w:tcBorders>
              <w:top w:val="nil"/>
              <w:left w:val="single" w:sz="4" w:space="0" w:color="auto"/>
              <w:bottom w:val="single" w:sz="4" w:space="0" w:color="auto"/>
              <w:right w:val="single" w:sz="4" w:space="0" w:color="auto"/>
            </w:tcBorders>
            <w:shd w:val="clear" w:color="auto" w:fill="auto"/>
            <w:noWrap/>
            <w:vAlign w:val="bottom"/>
          </w:tcPr>
          <w:p w14:paraId="2CF37675" w14:textId="77777777" w:rsidR="00BE7448" w:rsidRPr="00253712" w:rsidRDefault="00BE7448" w:rsidP="00BE7448">
            <w:pPr>
              <w:spacing w:after="0"/>
              <w:jc w:val="center"/>
              <w:rPr>
                <w:rFonts w:ascii="Tahoma" w:eastAsia="MS Mincho" w:hAnsi="Tahoma" w:cs="Tahoma"/>
                <w:color w:val="000000" w:themeColor="text1"/>
                <w:szCs w:val="22"/>
                <w:lang w:eastAsia="ja-JP"/>
              </w:rPr>
            </w:pPr>
            <w:r w:rsidRPr="00253712">
              <w:rPr>
                <w:rFonts w:ascii="Tahoma" w:eastAsia="MS Mincho" w:hAnsi="Tahoma" w:cs="Tahoma"/>
                <w:color w:val="000000" w:themeColor="text1"/>
                <w:szCs w:val="22"/>
                <w:lang w:eastAsia="ja-JP"/>
              </w:rPr>
              <w:t>33</w:t>
            </w:r>
          </w:p>
        </w:tc>
      </w:tr>
    </w:tbl>
    <w:p w14:paraId="0723ED9D" w14:textId="77777777" w:rsidR="00BE7448" w:rsidRPr="00BE7448" w:rsidRDefault="00BE7448" w:rsidP="00BE7448">
      <w:pPr>
        <w:ind w:right="-81"/>
        <w:rPr>
          <w:rFonts w:ascii="Tahoma" w:hAnsi="Tahoma" w:cs="Tahoma"/>
          <w:szCs w:val="22"/>
        </w:rPr>
      </w:pPr>
    </w:p>
    <w:p w14:paraId="085F6725" w14:textId="77777777" w:rsidR="00BE7448" w:rsidRPr="00BE7448" w:rsidRDefault="00BE7448" w:rsidP="00BE7448">
      <w:pPr>
        <w:rPr>
          <w:rFonts w:ascii="Tahoma" w:hAnsi="Tahoma" w:cs="Tahoma"/>
          <w:szCs w:val="22"/>
          <w:lang w:val="el-GR"/>
        </w:rPr>
      </w:pPr>
      <w:r w:rsidRPr="00BE7448">
        <w:rPr>
          <w:rFonts w:ascii="Tahoma" w:hAnsi="Tahoma" w:cs="Tahoma"/>
          <w:szCs w:val="22"/>
          <w:lang w:val="el-GR"/>
        </w:rPr>
        <w:t>Οι παραπάνω διάρκειες των Φάσεων 3, 6, 7 και 8 είναι οι ελάχιστες δυνατές. Ο υποψήφιος Ανάδοχος μπορεί να προτείνει στην προσφορά του διάρκειες μεγαλύτερες από τις αντίστοιχες ελάχιστες, με παράλληλη μείωση των φάσεων 1, 2 ή 4.</w:t>
      </w:r>
    </w:p>
    <w:bookmarkEnd w:id="658"/>
    <w:p w14:paraId="4F04B861" w14:textId="77777777" w:rsidR="00BE7448" w:rsidRDefault="00BE7448" w:rsidP="00BE7448">
      <w:pPr>
        <w:rPr>
          <w:rFonts w:eastAsia="SimSun"/>
          <w:lang w:val="el-GR"/>
        </w:rPr>
        <w:sectPr w:rsidR="00BE7448" w:rsidSect="00BE7448">
          <w:pgSz w:w="16838" w:h="11906" w:orient="landscape"/>
          <w:pgMar w:top="1134" w:right="1134" w:bottom="1134" w:left="1134" w:header="720" w:footer="709" w:gutter="0"/>
          <w:cols w:space="720"/>
          <w:titlePg/>
          <w:docGrid w:linePitch="360"/>
        </w:sectPr>
      </w:pPr>
    </w:p>
    <w:p w14:paraId="03223516" w14:textId="77777777" w:rsidR="00BE7448" w:rsidRPr="00B35BD3" w:rsidRDefault="00BE7448" w:rsidP="00BE7448">
      <w:pPr>
        <w:rPr>
          <w:rFonts w:eastAsia="SimSun"/>
          <w:lang w:val="el-GR"/>
        </w:rPr>
      </w:pPr>
    </w:p>
    <w:p w14:paraId="525B4A48" w14:textId="77777777" w:rsidR="00A613D1" w:rsidRPr="006C18C8" w:rsidRDefault="003355E7" w:rsidP="00AC1873">
      <w:pPr>
        <w:pStyle w:val="40"/>
        <w:numPr>
          <w:ilvl w:val="2"/>
          <w:numId w:val="18"/>
        </w:numPr>
        <w:rPr>
          <w:rFonts w:eastAsia="SimSun"/>
        </w:rPr>
      </w:pPr>
      <w:bookmarkStart w:id="660" w:name="_Toc106350259"/>
      <w:r w:rsidRPr="006C18C8">
        <w:rPr>
          <w:rFonts w:eastAsia="SimSun"/>
        </w:rPr>
        <w:t>Τόπος υλοποίησης/ παροχής των υπηρεσιών</w:t>
      </w:r>
      <w:bookmarkEnd w:id="660"/>
      <w:r w:rsidR="00E1337D" w:rsidRPr="006C18C8">
        <w:rPr>
          <w:rFonts w:eastAsia="SimSun"/>
        </w:rPr>
        <w:t xml:space="preserve"> </w:t>
      </w:r>
    </w:p>
    <w:p w14:paraId="133D9C54" w14:textId="77777777" w:rsidR="00BE7448" w:rsidRPr="00BE7448" w:rsidRDefault="00BE7448" w:rsidP="00BE7448">
      <w:pPr>
        <w:rPr>
          <w:rFonts w:ascii="Tahoma" w:hAnsi="Tahoma" w:cs="Tahoma"/>
          <w:szCs w:val="22"/>
          <w:lang w:val="el-GR"/>
        </w:rPr>
      </w:pPr>
      <w:r w:rsidRPr="00BE7448">
        <w:rPr>
          <w:rFonts w:ascii="Tahoma" w:hAnsi="Tahoma" w:cs="Tahoma"/>
          <w:szCs w:val="22"/>
          <w:lang w:val="el-GR"/>
        </w:rPr>
        <w:t>Ο Ανάδοχος θα υλοποιήσει το έργο σε όλα τα σημεία παρουσίας του ΣΥΖΕΥΞΙΣ ΙΙ, κατά περίπτωση. Τόπος παράδοσης των παραδοτέων που προκύπτουν από τη Σύμβαση που θα υπογραφεί με τον Ανάδοχο, ορίζεται η έδρα της Αναθέτουσας Αρχής.</w:t>
      </w:r>
    </w:p>
    <w:p w14:paraId="3DA309C6" w14:textId="77777777" w:rsidR="009011F2" w:rsidRDefault="00A57A78">
      <w:pPr>
        <w:pStyle w:val="40"/>
        <w:numPr>
          <w:ilvl w:val="2"/>
          <w:numId w:val="18"/>
        </w:numPr>
        <w:ind w:left="450"/>
        <w:rPr>
          <w:rFonts w:eastAsia="SimSun"/>
        </w:rPr>
      </w:pPr>
      <w:bookmarkStart w:id="661" w:name="_Ref6833186"/>
      <w:bookmarkStart w:id="662" w:name="_Toc106350260"/>
      <w:r>
        <w:rPr>
          <w:rFonts w:eastAsia="SimSun"/>
        </w:rPr>
        <w:t xml:space="preserve">Φάσεις - </w:t>
      </w:r>
      <w:r w:rsidR="00A613D1" w:rsidRPr="006C18C8">
        <w:rPr>
          <w:rFonts w:eastAsia="SimSun"/>
        </w:rPr>
        <w:t>Παραδοτέα</w:t>
      </w:r>
      <w:bookmarkEnd w:id="661"/>
      <w:bookmarkEnd w:id="662"/>
      <w:r w:rsidR="003355E7" w:rsidRPr="006C18C8">
        <w:rPr>
          <w:rFonts w:eastAsia="SimSun"/>
        </w:rPr>
        <w:t xml:space="preserve"> </w:t>
      </w:r>
    </w:p>
    <w:p w14:paraId="32BAC0CE" w14:textId="77777777" w:rsidR="009011F2" w:rsidRDefault="00BE7448">
      <w:pPr>
        <w:pStyle w:val="40"/>
        <w:ind w:left="630"/>
        <w:rPr>
          <w:rFonts w:eastAsia="SimSun"/>
        </w:rPr>
      </w:pPr>
      <w:bookmarkStart w:id="663" w:name="_Toc80705598"/>
      <w:bookmarkStart w:id="664" w:name="_Ref288202846"/>
      <w:bookmarkStart w:id="665" w:name="_Ref365032969"/>
      <w:bookmarkStart w:id="666" w:name="_Toc380586523"/>
      <w:bookmarkStart w:id="667" w:name="_Toc106350261"/>
      <w:r w:rsidRPr="00BE7448">
        <w:rPr>
          <w:rFonts w:eastAsia="SimSun"/>
        </w:rPr>
        <w:t xml:space="preserve">ΦΑΣΗ 1: </w:t>
      </w:r>
      <w:bookmarkEnd w:id="663"/>
      <w:r w:rsidRPr="00BE7448">
        <w:rPr>
          <w:rFonts w:eastAsia="SimSun"/>
        </w:rPr>
        <w:t>Αποτύπωση υφιστάμενης κατάστασης και ανάλυση απαιτήσεων</w:t>
      </w:r>
      <w:bookmarkEnd w:id="664"/>
      <w:r w:rsidRPr="00BE7448">
        <w:rPr>
          <w:rFonts w:eastAsia="SimSun"/>
        </w:rPr>
        <w:t xml:space="preserve"> Έργου</w:t>
      </w:r>
      <w:bookmarkEnd w:id="665"/>
      <w:bookmarkEnd w:id="666"/>
      <w:bookmarkEnd w:id="667"/>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9855"/>
      </w:tblGrid>
      <w:tr w:rsidR="00BE7448" w:rsidRPr="000D71FB" w14:paraId="717D06E1" w14:textId="77777777" w:rsidTr="00BE7448">
        <w:tc>
          <w:tcPr>
            <w:tcW w:w="9855" w:type="dxa"/>
            <w:shd w:val="clear" w:color="auto" w:fill="auto"/>
          </w:tcPr>
          <w:p w14:paraId="41836A70" w14:textId="77777777" w:rsidR="00BE7448" w:rsidRPr="00651F86" w:rsidRDefault="001C5365" w:rsidP="00BE7448">
            <w:pPr>
              <w:spacing w:before="120" w:after="60"/>
              <w:rPr>
                <w:rFonts w:ascii="Tahoma" w:hAnsi="Tahoma" w:cs="Tahoma"/>
                <w:szCs w:val="22"/>
                <w:u w:val="single"/>
                <w:lang w:val="el-GR"/>
              </w:rPr>
            </w:pPr>
            <w:r w:rsidRPr="001C5365">
              <w:rPr>
                <w:rFonts w:ascii="Tahoma" w:hAnsi="Tahoma" w:cs="Tahoma"/>
                <w:szCs w:val="22"/>
                <w:u w:val="single"/>
                <w:lang w:val="el-GR"/>
              </w:rPr>
              <w:t>ΑΝΤΙΚΕΙΜΕΝΟ / ΠΕΡΙΕΧΟΜΕΝΟ ΦΑΣΗΣ:</w:t>
            </w:r>
          </w:p>
          <w:p w14:paraId="69972F17" w14:textId="746FB396" w:rsidR="00BE7448" w:rsidRPr="00651F86" w:rsidRDefault="001C5365" w:rsidP="00BE7448">
            <w:pPr>
              <w:widowControl w:val="0"/>
              <w:spacing w:after="60"/>
              <w:jc w:val="left"/>
              <w:rPr>
                <w:rFonts w:ascii="Tahoma" w:hAnsi="Tahoma" w:cs="Tahoma"/>
                <w:szCs w:val="22"/>
                <w:lang w:val="el-GR"/>
              </w:rPr>
            </w:pPr>
            <w:r w:rsidRPr="001C5365">
              <w:rPr>
                <w:rFonts w:ascii="Tahoma" w:hAnsi="Tahoma" w:cs="Tahoma"/>
                <w:szCs w:val="22"/>
                <w:lang w:val="el-GR"/>
              </w:rPr>
              <w:t xml:space="preserve">Κατά την παρούσα φάση θα πραγματοποιηθεί το σύνολο των ενεργειών που προβλέπονται στην αποτύπωση της υφιστάμενης κατάστασης της Παρ. </w:t>
            </w:r>
            <w:r w:rsidR="0012104B">
              <w:fldChar w:fldCharType="begin"/>
            </w:r>
            <w:r w:rsidR="0012104B" w:rsidRPr="0078195B">
              <w:rPr>
                <w:lang w:val="el-GR"/>
              </w:rPr>
              <w:instrText xml:space="preserve"> </w:instrText>
            </w:r>
            <w:r w:rsidR="0012104B">
              <w:instrText>REF</w:instrText>
            </w:r>
            <w:r w:rsidR="0012104B" w:rsidRPr="0078195B">
              <w:rPr>
                <w:lang w:val="el-GR"/>
              </w:rPr>
              <w:instrText xml:space="preserve"> _</w:instrText>
            </w:r>
            <w:r w:rsidR="0012104B">
              <w:instrText>Ref</w:instrText>
            </w:r>
            <w:r w:rsidR="0012104B" w:rsidRPr="0078195B">
              <w:rPr>
                <w:lang w:val="el-GR"/>
              </w:rPr>
              <w:instrText>361213228 \</w:instrText>
            </w:r>
            <w:r w:rsidR="0012104B">
              <w:instrText>r</w:instrText>
            </w:r>
            <w:r w:rsidR="0012104B" w:rsidRPr="0078195B">
              <w:rPr>
                <w:lang w:val="el-GR"/>
              </w:rPr>
              <w:instrText xml:space="preserve"> \</w:instrText>
            </w:r>
            <w:r w:rsidR="0012104B">
              <w:instrText>h</w:instrText>
            </w:r>
            <w:r w:rsidR="0012104B" w:rsidRPr="0078195B">
              <w:rPr>
                <w:lang w:val="el-GR"/>
              </w:rPr>
              <w:instrText xml:space="preserve">  \* </w:instrText>
            </w:r>
            <w:r w:rsidR="0012104B">
              <w:instrText>MERGEFORMAT</w:instrText>
            </w:r>
            <w:r w:rsidR="0012104B" w:rsidRPr="0078195B">
              <w:rPr>
                <w:lang w:val="el-GR"/>
              </w:rPr>
              <w:instrText xml:space="preserve"> </w:instrText>
            </w:r>
            <w:r w:rsidR="0012104B">
              <w:fldChar w:fldCharType="separate"/>
            </w:r>
            <w:r w:rsidR="001B7B96" w:rsidRPr="001B7B96">
              <w:rPr>
                <w:rFonts w:ascii="Tahoma" w:hAnsi="Tahoma" w:cs="Tahoma"/>
                <w:szCs w:val="22"/>
                <w:cs/>
                <w:lang w:val="el-GR"/>
              </w:rPr>
              <w:t>‎</w:t>
            </w:r>
            <w:r w:rsidR="001B7B96">
              <w:rPr>
                <w:lang w:val="el-GR"/>
              </w:rPr>
              <w:t>2.2.1</w:t>
            </w:r>
            <w:r w:rsidR="0012104B">
              <w:fldChar w:fldCharType="end"/>
            </w:r>
            <w:r w:rsidRPr="001C5365">
              <w:rPr>
                <w:rFonts w:ascii="Tahoma" w:hAnsi="Tahoma" w:cs="Tahoma"/>
                <w:szCs w:val="22"/>
                <w:lang w:val="el-GR"/>
              </w:rPr>
              <w:t xml:space="preserve"> καθώς και η ανάλυση απαιτήσεων έργου της Παρ. </w:t>
            </w:r>
            <w:r w:rsidR="0012104B">
              <w:fldChar w:fldCharType="begin"/>
            </w:r>
            <w:r w:rsidR="0012104B" w:rsidRPr="0078195B">
              <w:rPr>
                <w:lang w:val="el-GR"/>
              </w:rPr>
              <w:instrText xml:space="preserve"> </w:instrText>
            </w:r>
            <w:r w:rsidR="0012104B">
              <w:instrText>REF</w:instrText>
            </w:r>
            <w:r w:rsidR="0012104B" w:rsidRPr="0078195B">
              <w:rPr>
                <w:lang w:val="el-GR"/>
              </w:rPr>
              <w:instrText xml:space="preserve"> _</w:instrText>
            </w:r>
            <w:r w:rsidR="0012104B">
              <w:instrText>Ref</w:instrText>
            </w:r>
            <w:r w:rsidR="0012104B" w:rsidRPr="0078195B">
              <w:rPr>
                <w:lang w:val="el-GR"/>
              </w:rPr>
              <w:instrText>293059901 \</w:instrText>
            </w:r>
            <w:r w:rsidR="0012104B">
              <w:instrText>r</w:instrText>
            </w:r>
            <w:r w:rsidR="0012104B" w:rsidRPr="0078195B">
              <w:rPr>
                <w:lang w:val="el-GR"/>
              </w:rPr>
              <w:instrText xml:space="preserve"> \</w:instrText>
            </w:r>
            <w:r w:rsidR="0012104B">
              <w:instrText>h</w:instrText>
            </w:r>
            <w:r w:rsidR="0012104B" w:rsidRPr="0078195B">
              <w:rPr>
                <w:lang w:val="el-GR"/>
              </w:rPr>
              <w:instrText xml:space="preserve">  \* </w:instrText>
            </w:r>
            <w:r w:rsidR="0012104B">
              <w:instrText>MERGEFORMAT</w:instrText>
            </w:r>
            <w:r w:rsidR="0012104B" w:rsidRPr="0078195B">
              <w:rPr>
                <w:lang w:val="el-GR"/>
              </w:rPr>
              <w:instrText xml:space="preserve"> </w:instrText>
            </w:r>
            <w:r w:rsidR="0012104B">
              <w:fldChar w:fldCharType="separate"/>
            </w:r>
            <w:r w:rsidR="001B7B96" w:rsidRPr="001B7B96">
              <w:rPr>
                <w:rFonts w:ascii="Tahoma" w:hAnsi="Tahoma" w:cs="Tahoma"/>
                <w:szCs w:val="22"/>
                <w:cs/>
                <w:lang w:val="el-GR"/>
              </w:rPr>
              <w:t>‎</w:t>
            </w:r>
            <w:r w:rsidR="001B7B96">
              <w:rPr>
                <w:lang w:val="el-GR"/>
              </w:rPr>
              <w:t>2.2.5.1</w:t>
            </w:r>
            <w:r w:rsidR="0012104B">
              <w:fldChar w:fldCharType="end"/>
            </w:r>
            <w:r w:rsidRPr="001C5365">
              <w:rPr>
                <w:rFonts w:ascii="Tahoma" w:hAnsi="Tahoma" w:cs="Tahoma"/>
                <w:szCs w:val="22"/>
                <w:lang w:val="el-GR"/>
              </w:rPr>
              <w:t xml:space="preserve"> (συμπεριλαμβανομένων και των αντίστοιχων </w:t>
            </w:r>
            <w:proofErr w:type="spellStart"/>
            <w:r w:rsidRPr="001C5365">
              <w:rPr>
                <w:rFonts w:ascii="Tahoma" w:hAnsi="Tahoma" w:cs="Tahoma"/>
                <w:szCs w:val="22"/>
                <w:lang w:val="el-GR"/>
              </w:rPr>
              <w:t>υποπαραγράφων</w:t>
            </w:r>
            <w:proofErr w:type="spellEnd"/>
            <w:r w:rsidRPr="001C5365">
              <w:rPr>
                <w:rFonts w:ascii="Tahoma" w:hAnsi="Tahoma" w:cs="Tahoma"/>
                <w:szCs w:val="22"/>
                <w:lang w:val="el-GR"/>
              </w:rPr>
              <w:t>).</w:t>
            </w:r>
          </w:p>
          <w:p w14:paraId="67F66E7A" w14:textId="77777777" w:rsidR="00BE7448" w:rsidRPr="00651F86" w:rsidRDefault="00BE7448" w:rsidP="00BE7448">
            <w:pPr>
              <w:spacing w:before="120" w:after="60"/>
              <w:rPr>
                <w:rFonts w:ascii="Tahoma" w:hAnsi="Tahoma" w:cs="Tahoma"/>
                <w:szCs w:val="22"/>
                <w:lang w:val="el-GR"/>
              </w:rPr>
            </w:pPr>
          </w:p>
          <w:p w14:paraId="73F93873" w14:textId="77777777" w:rsidR="00BE7448" w:rsidRPr="00651F86" w:rsidRDefault="001C5365" w:rsidP="00BE7448">
            <w:pPr>
              <w:spacing w:before="120" w:after="60"/>
              <w:rPr>
                <w:rFonts w:ascii="Tahoma" w:hAnsi="Tahoma" w:cs="Tahoma"/>
                <w:szCs w:val="22"/>
                <w:u w:val="single"/>
              </w:rPr>
            </w:pPr>
            <w:r w:rsidRPr="001C5365">
              <w:rPr>
                <w:rFonts w:ascii="Tahoma" w:hAnsi="Tahoma" w:cs="Tahoma"/>
                <w:szCs w:val="22"/>
                <w:u w:val="single"/>
                <w:lang w:val="el-GR"/>
              </w:rPr>
              <w:t xml:space="preserve"> </w:t>
            </w:r>
            <w:r w:rsidRPr="001C5365">
              <w:rPr>
                <w:rFonts w:ascii="Tahoma" w:hAnsi="Tahoma" w:cs="Tahoma"/>
                <w:szCs w:val="22"/>
                <w:u w:val="single"/>
              </w:rPr>
              <w:t xml:space="preserve">‘ΑΝΑΜΕΝΟΜΕΝΑ ΠΑΡΑΔΟΤΕΑ’ / ΑΠΟΤΕΛΕΣΜΑΤΑ ΦΑΣΗΣ: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95"/>
              <w:gridCol w:w="6034"/>
            </w:tblGrid>
            <w:tr w:rsidR="00BE7448" w:rsidRPr="00DF78F5" w14:paraId="47621104" w14:textId="77777777" w:rsidTr="00BE7448">
              <w:trPr>
                <w:trHeight w:val="113"/>
              </w:trPr>
              <w:tc>
                <w:tcPr>
                  <w:tcW w:w="9629" w:type="dxa"/>
                  <w:gridSpan w:val="2"/>
                  <w:shd w:val="clear" w:color="auto" w:fill="E6E6E6"/>
                </w:tcPr>
                <w:p w14:paraId="3AF796D4" w14:textId="77777777" w:rsidR="00BE7448" w:rsidRPr="00651F86" w:rsidRDefault="001C5365" w:rsidP="00BE7448">
                  <w:pPr>
                    <w:jc w:val="left"/>
                    <w:rPr>
                      <w:rFonts w:ascii="Tahoma" w:hAnsi="Tahoma" w:cs="Tahoma"/>
                      <w:szCs w:val="22"/>
                      <w:lang w:val="el-GR"/>
                    </w:rPr>
                  </w:pPr>
                  <w:r w:rsidRPr="001C5365">
                    <w:rPr>
                      <w:rFonts w:ascii="Tahoma" w:hAnsi="Tahoma" w:cs="Tahoma"/>
                      <w:b/>
                      <w:szCs w:val="22"/>
                      <w:lang w:val="el-GR"/>
                    </w:rPr>
                    <w:t xml:space="preserve">Αποτύπωση υφιστάμενης κατάστασης και ανάλυση απαιτήσεων Έργου </w:t>
                  </w:r>
                  <w:r w:rsidRPr="001C5365">
                    <w:rPr>
                      <w:rFonts w:ascii="Tahoma" w:hAnsi="Tahoma" w:cs="Tahoma"/>
                      <w:szCs w:val="22"/>
                      <w:lang w:val="el-GR"/>
                    </w:rPr>
                    <w:t>- Παραδοτέα (ελάχιστα):</w:t>
                  </w:r>
                </w:p>
              </w:tc>
            </w:tr>
            <w:tr w:rsidR="00BE7448" w:rsidRPr="000D71FB" w14:paraId="650A63D7" w14:textId="77777777" w:rsidTr="00BE7448">
              <w:trPr>
                <w:trHeight w:val="390"/>
              </w:trPr>
              <w:tc>
                <w:tcPr>
                  <w:tcW w:w="3595" w:type="dxa"/>
                  <w:shd w:val="clear" w:color="auto" w:fill="E6E6E6"/>
                </w:tcPr>
                <w:p w14:paraId="1833A3AB" w14:textId="77777777" w:rsidR="00BE7448" w:rsidRPr="00651F86" w:rsidRDefault="001C5365" w:rsidP="00BE7448">
                  <w:pPr>
                    <w:pStyle w:val="Tabletext"/>
                    <w:rPr>
                      <w:rFonts w:cs="Tahoma"/>
                      <w:sz w:val="22"/>
                      <w:szCs w:val="22"/>
                    </w:rPr>
                  </w:pPr>
                  <w:r w:rsidRPr="001C5365">
                    <w:rPr>
                      <w:rFonts w:cs="Tahoma"/>
                      <w:sz w:val="22"/>
                      <w:szCs w:val="22"/>
                    </w:rPr>
                    <w:t>Τίτλος Παραδοτέου</w:t>
                  </w:r>
                </w:p>
              </w:tc>
              <w:tc>
                <w:tcPr>
                  <w:tcW w:w="6034" w:type="dxa"/>
                  <w:shd w:val="clear" w:color="auto" w:fill="E6E6E6"/>
                </w:tcPr>
                <w:p w14:paraId="101A891A" w14:textId="77777777" w:rsidR="00BE7448" w:rsidRPr="00651F86" w:rsidRDefault="001C5365" w:rsidP="00BE7448">
                  <w:pPr>
                    <w:pStyle w:val="Tabletext"/>
                    <w:rPr>
                      <w:rFonts w:cs="Tahoma"/>
                      <w:sz w:val="22"/>
                      <w:szCs w:val="22"/>
                    </w:rPr>
                  </w:pPr>
                  <w:r w:rsidRPr="001C5365">
                    <w:rPr>
                      <w:rFonts w:cs="Tahoma"/>
                      <w:sz w:val="22"/>
                      <w:szCs w:val="22"/>
                    </w:rPr>
                    <w:t xml:space="preserve">Περιγραφή Παραδοτέου </w:t>
                  </w:r>
                </w:p>
              </w:tc>
            </w:tr>
            <w:tr w:rsidR="00BE7448" w:rsidRPr="00DF78F5" w14:paraId="378EE265" w14:textId="77777777" w:rsidTr="00BE7448">
              <w:trPr>
                <w:trHeight w:val="390"/>
              </w:trPr>
              <w:tc>
                <w:tcPr>
                  <w:tcW w:w="3595" w:type="dxa"/>
                </w:tcPr>
                <w:p w14:paraId="5AA50E30" w14:textId="77777777" w:rsidR="00BE7448" w:rsidRPr="00651F86" w:rsidRDefault="001C5365" w:rsidP="00F949F2">
                  <w:pPr>
                    <w:pStyle w:val="Tabletext"/>
                    <w:numPr>
                      <w:ilvl w:val="0"/>
                      <w:numId w:val="63"/>
                    </w:numPr>
                    <w:spacing w:after="0"/>
                    <w:rPr>
                      <w:rFonts w:cs="Tahoma"/>
                      <w:sz w:val="22"/>
                      <w:szCs w:val="22"/>
                    </w:rPr>
                  </w:pPr>
                  <w:r w:rsidRPr="001C5365">
                    <w:rPr>
                      <w:rFonts w:cs="Tahoma"/>
                      <w:sz w:val="22"/>
                      <w:szCs w:val="22"/>
                    </w:rPr>
                    <w:t>Πλάνο Ανάλυσης Απαιτήσεων Έργου</w:t>
                  </w:r>
                </w:p>
              </w:tc>
              <w:tc>
                <w:tcPr>
                  <w:tcW w:w="6034" w:type="dxa"/>
                </w:tcPr>
                <w:p w14:paraId="091E3489" w14:textId="2880582D" w:rsidR="00BE7448" w:rsidRPr="00651F86" w:rsidRDefault="001C5365" w:rsidP="00BE7448">
                  <w:pPr>
                    <w:spacing w:after="0"/>
                    <w:jc w:val="left"/>
                    <w:rPr>
                      <w:rFonts w:ascii="Tahoma" w:hAnsi="Tahoma" w:cs="Tahoma"/>
                      <w:szCs w:val="22"/>
                    </w:rPr>
                  </w:pPr>
                  <w:r w:rsidRPr="001C5365">
                    <w:rPr>
                      <w:rFonts w:ascii="Tahoma" w:hAnsi="Tahoma" w:cs="Tahoma"/>
                      <w:szCs w:val="22"/>
                      <w:lang w:val="el-GR"/>
                    </w:rPr>
                    <w:t xml:space="preserve">Περιλαμβάνει κατ’ ελάχιστο τα αναφερόμενα στην Παρ. </w:t>
                  </w:r>
                  <w:r w:rsidR="0012104B">
                    <w:fldChar w:fldCharType="begin"/>
                  </w:r>
                  <w:r w:rsidR="0012104B" w:rsidRPr="0078195B">
                    <w:rPr>
                      <w:lang w:val="el-GR"/>
                    </w:rPr>
                    <w:instrText xml:space="preserve"> </w:instrText>
                  </w:r>
                  <w:r w:rsidR="0012104B">
                    <w:instrText>REF</w:instrText>
                  </w:r>
                  <w:r w:rsidR="0012104B" w:rsidRPr="0078195B">
                    <w:rPr>
                      <w:lang w:val="el-GR"/>
                    </w:rPr>
                    <w:instrText xml:space="preserve"> _</w:instrText>
                  </w:r>
                  <w:r w:rsidR="0012104B">
                    <w:instrText>Ref</w:instrText>
                  </w:r>
                  <w:r w:rsidR="0012104B" w:rsidRPr="0078195B">
                    <w:rPr>
                      <w:lang w:val="el-GR"/>
                    </w:rPr>
                    <w:instrText>293059901 \</w:instrText>
                  </w:r>
                  <w:r w:rsidR="0012104B">
                    <w:instrText>r</w:instrText>
                  </w:r>
                  <w:r w:rsidR="0012104B" w:rsidRPr="0078195B">
                    <w:rPr>
                      <w:lang w:val="el-GR"/>
                    </w:rPr>
                    <w:instrText xml:space="preserve"> \</w:instrText>
                  </w:r>
                  <w:r w:rsidR="0012104B">
                    <w:instrText>h</w:instrText>
                  </w:r>
                  <w:r w:rsidR="0012104B" w:rsidRPr="0078195B">
                    <w:rPr>
                      <w:lang w:val="el-GR"/>
                    </w:rPr>
                    <w:instrText xml:space="preserve">  \* </w:instrText>
                  </w:r>
                  <w:r w:rsidR="0012104B">
                    <w:instrText>MERGEFORMAT</w:instrText>
                  </w:r>
                  <w:r w:rsidR="0012104B" w:rsidRPr="0078195B">
                    <w:rPr>
                      <w:lang w:val="el-GR"/>
                    </w:rPr>
                    <w:instrText xml:space="preserve"> </w:instrText>
                  </w:r>
                  <w:r w:rsidR="0012104B">
                    <w:fldChar w:fldCharType="separate"/>
                  </w:r>
                  <w:r w:rsidR="001B7B96" w:rsidRPr="001B7B96">
                    <w:rPr>
                      <w:rFonts w:ascii="Tahoma" w:hAnsi="Tahoma" w:cs="Tahoma"/>
                      <w:szCs w:val="22"/>
                      <w:cs/>
                    </w:rPr>
                    <w:t>‎</w:t>
                  </w:r>
                  <w:r w:rsidR="001B7B96">
                    <w:rPr>
                      <w:lang w:val="el-GR"/>
                    </w:rPr>
                    <w:t>2.2.5.1</w:t>
                  </w:r>
                  <w:r w:rsidR="0012104B">
                    <w:fldChar w:fldCharType="end"/>
                  </w:r>
                  <w:r w:rsidRPr="001C5365">
                    <w:rPr>
                      <w:rFonts w:ascii="Tahoma" w:hAnsi="Tahoma" w:cs="Tahoma"/>
                      <w:szCs w:val="22"/>
                    </w:rPr>
                    <w:t>., όπ</w:t>
                  </w:r>
                  <w:proofErr w:type="spellStart"/>
                  <w:r w:rsidRPr="001C5365">
                    <w:rPr>
                      <w:rFonts w:ascii="Tahoma" w:hAnsi="Tahoma" w:cs="Tahoma"/>
                      <w:szCs w:val="22"/>
                    </w:rPr>
                    <w:t>ως</w:t>
                  </w:r>
                  <w:proofErr w:type="spellEnd"/>
                  <w:r w:rsidRPr="001C5365">
                    <w:rPr>
                      <w:rFonts w:ascii="Tahoma" w:hAnsi="Tahoma" w:cs="Tahoma"/>
                      <w:szCs w:val="22"/>
                    </w:rPr>
                    <w:t xml:space="preserve"> </w:t>
                  </w:r>
                  <w:proofErr w:type="spellStart"/>
                  <w:r w:rsidRPr="001C5365">
                    <w:rPr>
                      <w:rFonts w:ascii="Tahoma" w:hAnsi="Tahoma" w:cs="Tahoma"/>
                      <w:szCs w:val="22"/>
                    </w:rPr>
                    <w:t>ενδεικτικά</w:t>
                  </w:r>
                  <w:proofErr w:type="spellEnd"/>
                  <w:r w:rsidRPr="001C5365">
                    <w:rPr>
                      <w:rFonts w:ascii="Tahoma" w:hAnsi="Tahoma" w:cs="Tahoma"/>
                      <w:szCs w:val="22"/>
                    </w:rPr>
                    <w:t xml:space="preserve"> ανα</w:t>
                  </w:r>
                  <w:proofErr w:type="spellStart"/>
                  <w:r w:rsidRPr="001C5365">
                    <w:rPr>
                      <w:rFonts w:ascii="Tahoma" w:hAnsi="Tahoma" w:cs="Tahoma"/>
                      <w:szCs w:val="22"/>
                    </w:rPr>
                    <w:t>φέροντ</w:t>
                  </w:r>
                  <w:proofErr w:type="spellEnd"/>
                  <w:r w:rsidRPr="001C5365">
                    <w:rPr>
                      <w:rFonts w:ascii="Tahoma" w:hAnsi="Tahoma" w:cs="Tahoma"/>
                      <w:szCs w:val="22"/>
                    </w:rPr>
                    <w:t>αι τα α</w:t>
                  </w:r>
                  <w:proofErr w:type="spellStart"/>
                  <w:r w:rsidRPr="001C5365">
                    <w:rPr>
                      <w:rFonts w:ascii="Tahoma" w:hAnsi="Tahoma" w:cs="Tahoma"/>
                      <w:szCs w:val="22"/>
                    </w:rPr>
                    <w:t>κόλουθ</w:t>
                  </w:r>
                  <w:proofErr w:type="spellEnd"/>
                  <w:r w:rsidRPr="001C5365">
                    <w:rPr>
                      <w:rFonts w:ascii="Tahoma" w:hAnsi="Tahoma" w:cs="Tahoma"/>
                      <w:szCs w:val="22"/>
                    </w:rPr>
                    <w:t>α:</w:t>
                  </w:r>
                </w:p>
                <w:p w14:paraId="66D2313A" w14:textId="77777777" w:rsidR="00BE7448" w:rsidRPr="00651F86" w:rsidRDefault="001C5365" w:rsidP="00F949F2">
                  <w:pPr>
                    <w:numPr>
                      <w:ilvl w:val="0"/>
                      <w:numId w:val="88"/>
                    </w:numPr>
                    <w:suppressAutoHyphens w:val="0"/>
                    <w:spacing w:after="0"/>
                    <w:jc w:val="left"/>
                    <w:rPr>
                      <w:rFonts w:ascii="Tahoma" w:hAnsi="Tahoma" w:cs="Tahoma"/>
                      <w:szCs w:val="22"/>
                      <w:lang w:val="el-GR"/>
                    </w:rPr>
                  </w:pPr>
                  <w:r w:rsidRPr="001C5365">
                    <w:rPr>
                      <w:rFonts w:ascii="Tahoma" w:hAnsi="Tahoma" w:cs="Tahoma"/>
                      <w:szCs w:val="22"/>
                      <w:lang w:val="el-GR"/>
                    </w:rPr>
                    <w:t>Σχέδιο Διαχείρισης και Ποιότητας Έργου (ΣΔΕΠ)</w:t>
                  </w:r>
                </w:p>
                <w:p w14:paraId="28B76686" w14:textId="77777777" w:rsidR="00BE7448" w:rsidRPr="00651F86" w:rsidRDefault="001C5365" w:rsidP="00F949F2">
                  <w:pPr>
                    <w:numPr>
                      <w:ilvl w:val="0"/>
                      <w:numId w:val="88"/>
                    </w:numPr>
                    <w:suppressAutoHyphens w:val="0"/>
                    <w:spacing w:after="0"/>
                    <w:jc w:val="left"/>
                    <w:rPr>
                      <w:rFonts w:ascii="Tahoma" w:hAnsi="Tahoma" w:cs="Tahoma"/>
                      <w:szCs w:val="22"/>
                      <w:lang w:val="el-GR"/>
                    </w:rPr>
                  </w:pPr>
                  <w:r w:rsidRPr="001C5365">
                    <w:rPr>
                      <w:rFonts w:ascii="Tahoma" w:hAnsi="Tahoma" w:cs="Tahoma"/>
                      <w:szCs w:val="22"/>
                      <w:lang w:val="el-GR"/>
                    </w:rPr>
                    <w:t>Πλήρης οδηγός για τη μεθοδολογία παροχής των ζητούμενων υπηρεσιών</w:t>
                  </w:r>
                </w:p>
                <w:p w14:paraId="1EE4DE1A" w14:textId="77777777" w:rsidR="00BE7448" w:rsidRPr="00651F86" w:rsidRDefault="001C5365" w:rsidP="00F949F2">
                  <w:pPr>
                    <w:numPr>
                      <w:ilvl w:val="0"/>
                      <w:numId w:val="88"/>
                    </w:numPr>
                    <w:suppressAutoHyphens w:val="0"/>
                    <w:spacing w:after="0"/>
                    <w:jc w:val="left"/>
                    <w:rPr>
                      <w:rFonts w:ascii="Tahoma" w:hAnsi="Tahoma" w:cs="Tahoma"/>
                      <w:szCs w:val="22"/>
                      <w:lang w:val="el-GR"/>
                    </w:rPr>
                  </w:pPr>
                  <w:r w:rsidRPr="001C5365">
                    <w:rPr>
                      <w:rFonts w:ascii="Tahoma" w:hAnsi="Tahoma" w:cs="Tahoma"/>
                      <w:szCs w:val="22"/>
                      <w:lang w:val="el-GR"/>
                    </w:rPr>
                    <w:t>Πλήρης οδηγός για τις τεχνικές και λειτουργικές προδιαγραφές του ΟΠΣ-ΔΕΑΣ</w:t>
                  </w:r>
                </w:p>
                <w:p w14:paraId="4D29407E" w14:textId="77777777" w:rsidR="00E910E0" w:rsidRPr="00651F86" w:rsidRDefault="001C5365" w:rsidP="00F949F2">
                  <w:pPr>
                    <w:numPr>
                      <w:ilvl w:val="0"/>
                      <w:numId w:val="88"/>
                    </w:numPr>
                    <w:suppressAutoHyphens w:val="0"/>
                    <w:spacing w:after="0"/>
                    <w:jc w:val="left"/>
                    <w:rPr>
                      <w:rFonts w:ascii="Tahoma" w:hAnsi="Tahoma" w:cs="Tahoma"/>
                      <w:szCs w:val="22"/>
                      <w:lang w:val="el-GR"/>
                    </w:rPr>
                  </w:pPr>
                  <w:r w:rsidRPr="001C5365">
                    <w:rPr>
                      <w:rFonts w:ascii="Tahoma" w:hAnsi="Tahoma" w:cs="Tahoma"/>
                      <w:szCs w:val="22"/>
                      <w:lang w:val="el-GR"/>
                    </w:rPr>
                    <w:t>Επιμέρους χρονοδιάγραμμα υλοποίησης των υποσυστημάτων του ΟΠΣ-ΔΕΑΣ.</w:t>
                  </w:r>
                </w:p>
                <w:p w14:paraId="429C12B1" w14:textId="77777777" w:rsidR="00BE7448" w:rsidRPr="00651F86" w:rsidRDefault="001C5365" w:rsidP="00F949F2">
                  <w:pPr>
                    <w:numPr>
                      <w:ilvl w:val="0"/>
                      <w:numId w:val="88"/>
                    </w:numPr>
                    <w:suppressAutoHyphens w:val="0"/>
                    <w:spacing w:after="0"/>
                    <w:jc w:val="left"/>
                    <w:rPr>
                      <w:rFonts w:ascii="Tahoma" w:hAnsi="Tahoma" w:cs="Tahoma"/>
                      <w:szCs w:val="22"/>
                      <w:lang w:val="el-GR"/>
                    </w:rPr>
                  </w:pPr>
                  <w:r w:rsidRPr="001C5365">
                    <w:rPr>
                      <w:rFonts w:ascii="Tahoma" w:hAnsi="Tahoma" w:cs="Tahoma"/>
                      <w:szCs w:val="22"/>
                      <w:lang w:val="el-GR"/>
                    </w:rPr>
                    <w:t xml:space="preserve">Πλήρης οδηγός για τη διαδικασία και τα σενάρια ελέγχων που θα διενεργηθούν. Στον οδηγό θα περιλαμβάνεται και πρόβλεψη για </w:t>
                  </w:r>
                  <w:proofErr w:type="spellStart"/>
                  <w:r w:rsidRPr="001C5365">
                    <w:rPr>
                      <w:rFonts w:ascii="Tahoma" w:hAnsi="Tahoma" w:cs="Tahoma"/>
                      <w:szCs w:val="22"/>
                      <w:lang w:val="el-GR"/>
                    </w:rPr>
                    <w:t>δοκιμαστκά</w:t>
                  </w:r>
                  <w:proofErr w:type="spellEnd"/>
                  <w:r w:rsidRPr="001C5365">
                    <w:rPr>
                      <w:rFonts w:ascii="Tahoma" w:hAnsi="Tahoma" w:cs="Tahoma"/>
                      <w:szCs w:val="22"/>
                      <w:lang w:val="el-GR"/>
                    </w:rPr>
                    <w:t xml:space="preserve"> δεδομένα, τα οποία θα είναι αρκετά για την εκτέλεση των σεναρίων και θα προσεγγίζουν όσο είναι δυνατόν τα πραγματικά δεδομένα.</w:t>
                  </w:r>
                </w:p>
                <w:p w14:paraId="7885DFDF" w14:textId="77777777" w:rsidR="00BE7448" w:rsidRPr="00651F86" w:rsidRDefault="001C5365" w:rsidP="00F949F2">
                  <w:pPr>
                    <w:numPr>
                      <w:ilvl w:val="0"/>
                      <w:numId w:val="88"/>
                    </w:numPr>
                    <w:suppressAutoHyphens w:val="0"/>
                    <w:spacing w:after="0"/>
                    <w:jc w:val="left"/>
                    <w:rPr>
                      <w:rFonts w:ascii="Tahoma" w:hAnsi="Tahoma" w:cs="Tahoma"/>
                      <w:szCs w:val="22"/>
                      <w:lang w:val="el-GR"/>
                    </w:rPr>
                  </w:pPr>
                  <w:r w:rsidRPr="001C5365">
                    <w:rPr>
                      <w:rFonts w:ascii="Tahoma" w:hAnsi="Tahoma" w:cs="Tahoma"/>
                      <w:szCs w:val="22"/>
                      <w:lang w:val="el-GR"/>
                    </w:rPr>
                    <w:t>Πλήρες τεύχος οργάνωσης της διαδικασίας εκπαίδευσης, κατάρτισης του προγράμματος σπουδών, και του υλικού που θα δημιουργηθεί</w:t>
                  </w:r>
                </w:p>
                <w:p w14:paraId="42EA6A78" w14:textId="77777777" w:rsidR="00BE7448" w:rsidRPr="00651F86" w:rsidRDefault="001C5365" w:rsidP="00F949F2">
                  <w:pPr>
                    <w:numPr>
                      <w:ilvl w:val="0"/>
                      <w:numId w:val="88"/>
                    </w:numPr>
                    <w:suppressAutoHyphens w:val="0"/>
                    <w:spacing w:after="0"/>
                    <w:jc w:val="left"/>
                    <w:rPr>
                      <w:rFonts w:ascii="Tahoma" w:hAnsi="Tahoma" w:cs="Tahoma"/>
                      <w:szCs w:val="22"/>
                      <w:lang w:val="el-GR"/>
                    </w:rPr>
                  </w:pPr>
                  <w:r w:rsidRPr="001C5365">
                    <w:rPr>
                      <w:rFonts w:ascii="Tahoma" w:hAnsi="Tahoma" w:cs="Tahoma"/>
                      <w:szCs w:val="22"/>
                      <w:lang w:val="el-GR"/>
                    </w:rPr>
                    <w:t xml:space="preserve">Λοιπό σχετικό </w:t>
                  </w:r>
                  <w:proofErr w:type="spellStart"/>
                  <w:r w:rsidRPr="001C5365">
                    <w:rPr>
                      <w:rFonts w:ascii="Tahoma" w:hAnsi="Tahoma" w:cs="Tahoma"/>
                      <w:szCs w:val="22"/>
                      <w:lang w:val="el-GR"/>
                    </w:rPr>
                    <w:t>τεκμηριωτικό</w:t>
                  </w:r>
                  <w:proofErr w:type="spellEnd"/>
                  <w:r w:rsidRPr="001C5365">
                    <w:rPr>
                      <w:rFonts w:ascii="Tahoma" w:hAnsi="Tahoma" w:cs="Tahoma"/>
                      <w:szCs w:val="22"/>
                      <w:lang w:val="el-GR"/>
                    </w:rPr>
                    <w:t xml:space="preserve"> υλικό που κρίνει ο προσφέρων αναγκαίο για την ανάλυση απαιτήσεων έργου</w:t>
                  </w:r>
                </w:p>
                <w:p w14:paraId="36034C32" w14:textId="77777777" w:rsidR="00BE7448" w:rsidRPr="00651F86" w:rsidRDefault="00BE7448" w:rsidP="00BE7448">
                  <w:pPr>
                    <w:spacing w:after="0"/>
                    <w:jc w:val="left"/>
                    <w:rPr>
                      <w:rFonts w:ascii="Tahoma" w:hAnsi="Tahoma" w:cs="Tahoma"/>
                      <w:szCs w:val="22"/>
                      <w:lang w:val="el-GR"/>
                    </w:rPr>
                  </w:pPr>
                </w:p>
              </w:tc>
            </w:tr>
            <w:tr w:rsidR="00BE7448" w:rsidRPr="00DF78F5" w14:paraId="5554894C" w14:textId="77777777" w:rsidTr="00BE7448">
              <w:trPr>
                <w:trHeight w:val="390"/>
              </w:trPr>
              <w:tc>
                <w:tcPr>
                  <w:tcW w:w="3595" w:type="dxa"/>
                </w:tcPr>
                <w:p w14:paraId="7F901A6C" w14:textId="77777777" w:rsidR="00BE7448" w:rsidRPr="00651F86" w:rsidRDefault="001C5365" w:rsidP="00F949F2">
                  <w:pPr>
                    <w:pStyle w:val="Tabletext"/>
                    <w:numPr>
                      <w:ilvl w:val="0"/>
                      <w:numId w:val="63"/>
                    </w:numPr>
                    <w:spacing w:after="0"/>
                    <w:rPr>
                      <w:rFonts w:cs="Tahoma"/>
                      <w:sz w:val="22"/>
                      <w:szCs w:val="22"/>
                    </w:rPr>
                  </w:pPr>
                  <w:r w:rsidRPr="001C5365">
                    <w:rPr>
                      <w:rFonts w:cs="Tahoma"/>
                      <w:sz w:val="22"/>
                      <w:szCs w:val="22"/>
                    </w:rPr>
                    <w:t>Έκθεση αποτύπωσης της υφιστάμενης κατάστασης</w:t>
                  </w:r>
                </w:p>
              </w:tc>
              <w:tc>
                <w:tcPr>
                  <w:tcW w:w="6034" w:type="dxa"/>
                </w:tcPr>
                <w:p w14:paraId="5652AA5A" w14:textId="0F2ED6BC" w:rsidR="00BE7448" w:rsidRPr="00651F86" w:rsidRDefault="001C5365" w:rsidP="00BE7448">
                  <w:pPr>
                    <w:spacing w:after="0"/>
                    <w:jc w:val="left"/>
                    <w:rPr>
                      <w:rFonts w:ascii="Tahoma" w:hAnsi="Tahoma" w:cs="Tahoma"/>
                      <w:szCs w:val="22"/>
                    </w:rPr>
                  </w:pPr>
                  <w:r w:rsidRPr="001C5365">
                    <w:rPr>
                      <w:rFonts w:ascii="Tahoma" w:hAnsi="Tahoma" w:cs="Tahoma"/>
                      <w:szCs w:val="22"/>
                      <w:lang w:val="el-GR"/>
                    </w:rPr>
                    <w:t xml:space="preserve">Περιλαμβάνει κατ’ ελάχιστο τις ενέργειες που πραγματοποιήθηκαν και τα πορίσματα των μελετών που προέκυψαν για τα αναφερόμενα στην Παρ. </w:t>
                  </w:r>
                  <w:r w:rsidR="0012104B">
                    <w:fldChar w:fldCharType="begin"/>
                  </w:r>
                  <w:r w:rsidR="0012104B" w:rsidRPr="0078195B">
                    <w:rPr>
                      <w:lang w:val="el-GR"/>
                    </w:rPr>
                    <w:instrText xml:space="preserve"> </w:instrText>
                  </w:r>
                  <w:r w:rsidR="0012104B">
                    <w:instrText>REF</w:instrText>
                  </w:r>
                  <w:r w:rsidR="0012104B" w:rsidRPr="0078195B">
                    <w:rPr>
                      <w:lang w:val="el-GR"/>
                    </w:rPr>
                    <w:instrText xml:space="preserve"> _</w:instrText>
                  </w:r>
                  <w:r w:rsidR="0012104B">
                    <w:instrText>Ref</w:instrText>
                  </w:r>
                  <w:r w:rsidR="0012104B" w:rsidRPr="0078195B">
                    <w:rPr>
                      <w:lang w:val="el-GR"/>
                    </w:rPr>
                    <w:instrText>361213228 \</w:instrText>
                  </w:r>
                  <w:r w:rsidR="0012104B">
                    <w:instrText>r</w:instrText>
                  </w:r>
                  <w:r w:rsidR="0012104B" w:rsidRPr="0078195B">
                    <w:rPr>
                      <w:lang w:val="el-GR"/>
                    </w:rPr>
                    <w:instrText xml:space="preserve"> \</w:instrText>
                  </w:r>
                  <w:r w:rsidR="0012104B">
                    <w:instrText>h</w:instrText>
                  </w:r>
                  <w:r w:rsidR="0012104B" w:rsidRPr="0078195B">
                    <w:rPr>
                      <w:lang w:val="el-GR"/>
                    </w:rPr>
                    <w:instrText xml:space="preserve">  \* </w:instrText>
                  </w:r>
                  <w:r w:rsidR="0012104B">
                    <w:instrText>MERGEFORMAT</w:instrText>
                  </w:r>
                  <w:r w:rsidR="0012104B" w:rsidRPr="0078195B">
                    <w:rPr>
                      <w:lang w:val="el-GR"/>
                    </w:rPr>
                    <w:instrText xml:space="preserve"> </w:instrText>
                  </w:r>
                  <w:r w:rsidR="0012104B">
                    <w:fldChar w:fldCharType="separate"/>
                  </w:r>
                  <w:r w:rsidR="001B7B96" w:rsidRPr="001B7B96">
                    <w:rPr>
                      <w:rFonts w:ascii="Tahoma" w:hAnsi="Tahoma" w:cs="Tahoma"/>
                      <w:szCs w:val="22"/>
                      <w:cs/>
                    </w:rPr>
                    <w:t>‎</w:t>
                  </w:r>
                  <w:r w:rsidR="001B7B96">
                    <w:rPr>
                      <w:lang w:val="el-GR"/>
                    </w:rPr>
                    <w:t>2.2.1</w:t>
                  </w:r>
                  <w:r w:rsidR="0012104B">
                    <w:fldChar w:fldCharType="end"/>
                  </w:r>
                  <w:r w:rsidRPr="001C5365">
                    <w:rPr>
                      <w:rFonts w:ascii="Tahoma" w:hAnsi="Tahoma" w:cs="Tahoma"/>
                      <w:szCs w:val="22"/>
                    </w:rPr>
                    <w:t>, όπ</w:t>
                  </w:r>
                  <w:proofErr w:type="spellStart"/>
                  <w:r w:rsidRPr="001C5365">
                    <w:rPr>
                      <w:rFonts w:ascii="Tahoma" w:hAnsi="Tahoma" w:cs="Tahoma"/>
                      <w:szCs w:val="22"/>
                    </w:rPr>
                    <w:t>ως</w:t>
                  </w:r>
                  <w:proofErr w:type="spellEnd"/>
                  <w:r w:rsidRPr="001C5365">
                    <w:rPr>
                      <w:rFonts w:ascii="Tahoma" w:hAnsi="Tahoma" w:cs="Tahoma"/>
                      <w:szCs w:val="22"/>
                    </w:rPr>
                    <w:t xml:space="preserve"> </w:t>
                  </w:r>
                  <w:proofErr w:type="spellStart"/>
                  <w:r w:rsidRPr="001C5365">
                    <w:rPr>
                      <w:rFonts w:ascii="Tahoma" w:hAnsi="Tahoma" w:cs="Tahoma"/>
                      <w:szCs w:val="22"/>
                    </w:rPr>
                    <w:t>ενδεικτικά</w:t>
                  </w:r>
                  <w:proofErr w:type="spellEnd"/>
                  <w:r w:rsidRPr="001C5365">
                    <w:rPr>
                      <w:rFonts w:ascii="Tahoma" w:hAnsi="Tahoma" w:cs="Tahoma"/>
                      <w:szCs w:val="22"/>
                    </w:rPr>
                    <w:t xml:space="preserve"> ανα</w:t>
                  </w:r>
                  <w:proofErr w:type="spellStart"/>
                  <w:r w:rsidRPr="001C5365">
                    <w:rPr>
                      <w:rFonts w:ascii="Tahoma" w:hAnsi="Tahoma" w:cs="Tahoma"/>
                      <w:szCs w:val="22"/>
                    </w:rPr>
                    <w:t>φέροντ</w:t>
                  </w:r>
                  <w:proofErr w:type="spellEnd"/>
                  <w:r w:rsidRPr="001C5365">
                    <w:rPr>
                      <w:rFonts w:ascii="Tahoma" w:hAnsi="Tahoma" w:cs="Tahoma"/>
                      <w:szCs w:val="22"/>
                    </w:rPr>
                    <w:t>αι τα α</w:t>
                  </w:r>
                  <w:proofErr w:type="spellStart"/>
                  <w:r w:rsidRPr="001C5365">
                    <w:rPr>
                      <w:rFonts w:ascii="Tahoma" w:hAnsi="Tahoma" w:cs="Tahoma"/>
                      <w:szCs w:val="22"/>
                    </w:rPr>
                    <w:t>κόλουθ</w:t>
                  </w:r>
                  <w:proofErr w:type="spellEnd"/>
                  <w:r w:rsidRPr="001C5365">
                    <w:rPr>
                      <w:rFonts w:ascii="Tahoma" w:hAnsi="Tahoma" w:cs="Tahoma"/>
                      <w:szCs w:val="22"/>
                    </w:rPr>
                    <w:t>α:</w:t>
                  </w:r>
                </w:p>
                <w:p w14:paraId="3C5E281F" w14:textId="77777777" w:rsidR="00BE7448" w:rsidRPr="00651F86" w:rsidRDefault="001C5365" w:rsidP="00F949F2">
                  <w:pPr>
                    <w:numPr>
                      <w:ilvl w:val="0"/>
                      <w:numId w:val="88"/>
                    </w:numPr>
                    <w:suppressAutoHyphens w:val="0"/>
                    <w:spacing w:after="0"/>
                    <w:jc w:val="left"/>
                    <w:rPr>
                      <w:rFonts w:ascii="Tahoma" w:hAnsi="Tahoma" w:cs="Tahoma"/>
                      <w:szCs w:val="22"/>
                    </w:rPr>
                  </w:pPr>
                  <w:proofErr w:type="spellStart"/>
                  <w:r w:rsidRPr="001C5365">
                    <w:rPr>
                      <w:rFonts w:ascii="Tahoma" w:hAnsi="Tahoma" w:cs="Tahoma"/>
                      <w:szCs w:val="22"/>
                    </w:rPr>
                    <w:t>Αν</w:t>
                  </w:r>
                  <w:proofErr w:type="spellEnd"/>
                  <w:r w:rsidRPr="001C5365">
                    <w:rPr>
                      <w:rFonts w:ascii="Tahoma" w:hAnsi="Tahoma" w:cs="Tahoma"/>
                      <w:szCs w:val="22"/>
                    </w:rPr>
                    <w:t>αφορά α</w:t>
                  </w:r>
                  <w:proofErr w:type="spellStart"/>
                  <w:r w:rsidRPr="001C5365">
                    <w:rPr>
                      <w:rFonts w:ascii="Tahoma" w:hAnsi="Tahoma" w:cs="Tahoma"/>
                      <w:szCs w:val="22"/>
                    </w:rPr>
                    <w:t>νάλυσης</w:t>
                  </w:r>
                  <w:proofErr w:type="spellEnd"/>
                  <w:r w:rsidRPr="001C5365">
                    <w:rPr>
                      <w:rFonts w:ascii="Tahoma" w:hAnsi="Tahoma" w:cs="Tahoma"/>
                      <w:szCs w:val="22"/>
                    </w:rPr>
                    <w:t xml:space="preserve"> και α</w:t>
                  </w:r>
                  <w:proofErr w:type="spellStart"/>
                  <w:r w:rsidRPr="001C5365">
                    <w:rPr>
                      <w:rFonts w:ascii="Tahoma" w:hAnsi="Tahoma" w:cs="Tahoma"/>
                      <w:szCs w:val="22"/>
                    </w:rPr>
                    <w:t>ξιολόγησης</w:t>
                  </w:r>
                  <w:proofErr w:type="spellEnd"/>
                  <w:r w:rsidRPr="001C5365">
                    <w:rPr>
                      <w:rFonts w:ascii="Tahoma" w:hAnsi="Tahoma" w:cs="Tahoma"/>
                      <w:szCs w:val="22"/>
                    </w:rPr>
                    <w:t xml:space="preserve"> </w:t>
                  </w:r>
                  <w:proofErr w:type="spellStart"/>
                  <w:r w:rsidRPr="001C5365">
                    <w:rPr>
                      <w:rFonts w:ascii="Tahoma" w:hAnsi="Tahoma" w:cs="Tahoma"/>
                      <w:szCs w:val="22"/>
                    </w:rPr>
                    <w:t>κινδύνου</w:t>
                  </w:r>
                  <w:proofErr w:type="spellEnd"/>
                </w:p>
                <w:p w14:paraId="0335F68C" w14:textId="77777777" w:rsidR="00BE7448" w:rsidRPr="00651F86" w:rsidRDefault="001C5365" w:rsidP="00F949F2">
                  <w:pPr>
                    <w:numPr>
                      <w:ilvl w:val="0"/>
                      <w:numId w:val="88"/>
                    </w:numPr>
                    <w:suppressAutoHyphens w:val="0"/>
                    <w:spacing w:after="0"/>
                    <w:jc w:val="left"/>
                    <w:rPr>
                      <w:rFonts w:ascii="Tahoma" w:hAnsi="Tahoma" w:cs="Tahoma"/>
                      <w:szCs w:val="22"/>
                      <w:lang w:val="el-GR"/>
                    </w:rPr>
                  </w:pPr>
                  <w:r w:rsidRPr="001C5365">
                    <w:rPr>
                      <w:rFonts w:ascii="Tahoma" w:hAnsi="Tahoma" w:cs="Tahoma"/>
                      <w:szCs w:val="22"/>
                      <w:lang w:val="el-GR"/>
                    </w:rPr>
                    <w:lastRenderedPageBreak/>
                    <w:t>Πλάνο αρχικών ελέγχων και αναφορά ενεργειών και αποτελεσμάτων</w:t>
                  </w:r>
                </w:p>
                <w:p w14:paraId="483FFEB3" w14:textId="77777777" w:rsidR="00BE7448" w:rsidRPr="00651F86" w:rsidRDefault="001C5365" w:rsidP="00F949F2">
                  <w:pPr>
                    <w:numPr>
                      <w:ilvl w:val="0"/>
                      <w:numId w:val="88"/>
                    </w:numPr>
                    <w:suppressAutoHyphens w:val="0"/>
                    <w:spacing w:after="0"/>
                    <w:jc w:val="left"/>
                    <w:rPr>
                      <w:rFonts w:ascii="Tahoma" w:hAnsi="Tahoma" w:cs="Tahoma"/>
                      <w:szCs w:val="22"/>
                      <w:lang w:val="el-GR"/>
                    </w:rPr>
                  </w:pPr>
                  <w:r w:rsidRPr="001C5365">
                    <w:rPr>
                      <w:rFonts w:ascii="Tahoma" w:hAnsi="Tahoma" w:cs="Tahoma"/>
                      <w:szCs w:val="22"/>
                      <w:lang w:val="el-GR"/>
                    </w:rPr>
                    <w:t>Αναφορά αποτύπωσης του εξωτερικού περιβάλλοντος. Παρουσίαση των βέλτιστων διεθνών πρακτικών στο τομέα της ασφάλειας δικτύων και επικοινωνιών</w:t>
                  </w:r>
                </w:p>
                <w:p w14:paraId="5A1AE874" w14:textId="77777777" w:rsidR="00BE7448" w:rsidRPr="00651F86" w:rsidRDefault="00BE7448" w:rsidP="00BE7448">
                  <w:pPr>
                    <w:spacing w:after="0"/>
                    <w:jc w:val="left"/>
                    <w:rPr>
                      <w:rFonts w:ascii="Tahoma" w:hAnsi="Tahoma" w:cs="Tahoma"/>
                      <w:szCs w:val="22"/>
                      <w:lang w:val="el-GR"/>
                    </w:rPr>
                  </w:pPr>
                </w:p>
              </w:tc>
            </w:tr>
            <w:tr w:rsidR="00BE7448" w:rsidRPr="000D71FB" w14:paraId="7DFB25E5" w14:textId="77777777" w:rsidTr="00BE7448">
              <w:trPr>
                <w:trHeight w:val="390"/>
              </w:trPr>
              <w:tc>
                <w:tcPr>
                  <w:tcW w:w="3595" w:type="dxa"/>
                </w:tcPr>
                <w:p w14:paraId="27241CAD" w14:textId="77777777" w:rsidR="00BE7448" w:rsidRPr="00651F86" w:rsidRDefault="001C5365" w:rsidP="00F949F2">
                  <w:pPr>
                    <w:pStyle w:val="Tabletext"/>
                    <w:numPr>
                      <w:ilvl w:val="0"/>
                      <w:numId w:val="63"/>
                    </w:numPr>
                    <w:spacing w:after="0"/>
                    <w:rPr>
                      <w:rFonts w:cs="Tahoma"/>
                      <w:sz w:val="22"/>
                      <w:szCs w:val="22"/>
                    </w:rPr>
                  </w:pPr>
                  <w:r w:rsidRPr="001C5365">
                    <w:rPr>
                      <w:rFonts w:cs="Tahoma"/>
                      <w:sz w:val="22"/>
                      <w:szCs w:val="22"/>
                    </w:rPr>
                    <w:lastRenderedPageBreak/>
                    <w:t>Απολογιστικές μηνιαίες αναφορές προόδου</w:t>
                  </w:r>
                </w:p>
              </w:tc>
              <w:tc>
                <w:tcPr>
                  <w:tcW w:w="6034" w:type="dxa"/>
                </w:tcPr>
                <w:p w14:paraId="2F6CDA30" w14:textId="33DBC6DC" w:rsidR="00BE7448" w:rsidRPr="00651F86" w:rsidRDefault="001C5365" w:rsidP="00BE7448">
                  <w:pPr>
                    <w:spacing w:after="60"/>
                    <w:rPr>
                      <w:rFonts w:ascii="Tahoma" w:hAnsi="Tahoma" w:cs="Tahoma"/>
                      <w:szCs w:val="22"/>
                    </w:rPr>
                  </w:pPr>
                  <w:r w:rsidRPr="001C5365">
                    <w:rPr>
                      <w:rFonts w:ascii="Tahoma" w:hAnsi="Tahoma" w:cs="Tahoma"/>
                      <w:szCs w:val="22"/>
                      <w:lang w:val="el-GR"/>
                    </w:rPr>
                    <w:t xml:space="preserve">Σύμφωνα με τα αναφερόμενα στην Παρ. </w:t>
                  </w:r>
                  <w:r w:rsidR="0012104B">
                    <w:fldChar w:fldCharType="begin"/>
                  </w:r>
                  <w:r w:rsidR="0012104B" w:rsidRPr="0078195B">
                    <w:rPr>
                      <w:lang w:val="el-GR"/>
                    </w:rPr>
                    <w:instrText xml:space="preserve"> </w:instrText>
                  </w:r>
                  <w:r w:rsidR="0012104B">
                    <w:instrText>REF</w:instrText>
                  </w:r>
                  <w:r w:rsidR="0012104B" w:rsidRPr="0078195B">
                    <w:rPr>
                      <w:lang w:val="el-GR"/>
                    </w:rPr>
                    <w:instrText xml:space="preserve"> _</w:instrText>
                  </w:r>
                  <w:r w:rsidR="0012104B">
                    <w:instrText>Ref</w:instrText>
                  </w:r>
                  <w:r w:rsidR="0012104B" w:rsidRPr="0078195B">
                    <w:rPr>
                      <w:lang w:val="el-GR"/>
                    </w:rPr>
                    <w:instrText>365023303 \</w:instrText>
                  </w:r>
                  <w:r w:rsidR="0012104B">
                    <w:instrText>r</w:instrText>
                  </w:r>
                  <w:r w:rsidR="0012104B" w:rsidRPr="0078195B">
                    <w:rPr>
                      <w:lang w:val="el-GR"/>
                    </w:rPr>
                    <w:instrText xml:space="preserve"> \</w:instrText>
                  </w:r>
                  <w:r w:rsidR="0012104B">
                    <w:instrText>h</w:instrText>
                  </w:r>
                  <w:r w:rsidR="0012104B" w:rsidRPr="0078195B">
                    <w:rPr>
                      <w:lang w:val="el-GR"/>
                    </w:rPr>
                    <w:instrText xml:space="preserve">  \* </w:instrText>
                  </w:r>
                  <w:r w:rsidR="0012104B">
                    <w:instrText>MERGEFORMAT</w:instrText>
                  </w:r>
                  <w:r w:rsidR="0012104B" w:rsidRPr="0078195B">
                    <w:rPr>
                      <w:lang w:val="el-GR"/>
                    </w:rPr>
                    <w:instrText xml:space="preserve"> </w:instrText>
                  </w:r>
                  <w:r w:rsidR="0012104B">
                    <w:fldChar w:fldCharType="separate"/>
                  </w:r>
                  <w:r w:rsidR="001B7B96" w:rsidRPr="001B7B96">
                    <w:rPr>
                      <w:rFonts w:ascii="Tahoma" w:hAnsi="Tahoma" w:cs="Tahoma"/>
                      <w:szCs w:val="22"/>
                      <w:cs/>
                    </w:rPr>
                    <w:t>‎</w:t>
                  </w:r>
                  <w:r w:rsidR="001B7B96">
                    <w:rPr>
                      <w:lang w:val="el-GR"/>
                    </w:rPr>
                    <w:t>2.2.3.3</w:t>
                  </w:r>
                  <w:r w:rsidR="0012104B">
                    <w:fldChar w:fldCharType="end"/>
                  </w:r>
                  <w:r w:rsidRPr="001C5365">
                    <w:rPr>
                      <w:rFonts w:ascii="Tahoma" w:hAnsi="Tahoma" w:cs="Tahoma"/>
                      <w:szCs w:val="22"/>
                    </w:rPr>
                    <w:t>.</w:t>
                  </w:r>
                </w:p>
              </w:tc>
            </w:tr>
          </w:tbl>
          <w:p w14:paraId="26E9C6D1" w14:textId="77777777" w:rsidR="00BE7448" w:rsidRPr="00651F86" w:rsidRDefault="00BE7448" w:rsidP="00BE7448">
            <w:pPr>
              <w:spacing w:after="60"/>
              <w:rPr>
                <w:rFonts w:ascii="Tahoma" w:hAnsi="Tahoma" w:cs="Tahoma"/>
                <w:szCs w:val="22"/>
              </w:rPr>
            </w:pPr>
          </w:p>
        </w:tc>
      </w:tr>
    </w:tbl>
    <w:p w14:paraId="647DE677" w14:textId="77777777" w:rsidR="00BE7448" w:rsidRDefault="00BE7448" w:rsidP="00BE7448">
      <w:bookmarkStart w:id="668" w:name="_Toc104088353"/>
      <w:bookmarkStart w:id="669" w:name="_Toc104088519"/>
      <w:bookmarkStart w:id="670" w:name="_Toc104092921"/>
      <w:bookmarkStart w:id="671" w:name="_Toc104093086"/>
      <w:bookmarkStart w:id="672" w:name="_Toc104093251"/>
      <w:bookmarkStart w:id="673" w:name="_Toc104096252"/>
      <w:bookmarkStart w:id="674" w:name="_Toc104096418"/>
      <w:bookmarkStart w:id="675" w:name="_Toc104096584"/>
      <w:bookmarkStart w:id="676" w:name="_Toc104100309"/>
      <w:bookmarkStart w:id="677" w:name="_Toc104100482"/>
      <w:bookmarkStart w:id="678" w:name="_Toc104100655"/>
      <w:bookmarkStart w:id="679" w:name="_Toc104100828"/>
      <w:bookmarkStart w:id="680" w:name="_Toc104101001"/>
      <w:bookmarkStart w:id="681" w:name="_Toc104101175"/>
      <w:bookmarkStart w:id="682" w:name="_Toc104101349"/>
      <w:bookmarkStart w:id="683" w:name="_Toc104101523"/>
      <w:bookmarkStart w:id="684" w:name="_Toc104101698"/>
      <w:bookmarkStart w:id="685" w:name="_Toc104101873"/>
      <w:bookmarkStart w:id="686" w:name="_Toc104102048"/>
      <w:bookmarkStart w:id="687" w:name="_Ref282096208"/>
      <w:bookmarkStart w:id="688" w:name="_Toc287601201"/>
      <w:bookmarkStart w:id="689" w:name="_Ref288202928"/>
      <w:bookmarkStart w:id="690" w:name="_Toc54099315"/>
      <w:bookmarkStart w:id="691" w:name="_Toc62559019"/>
      <w:bookmarkEnd w:id="668"/>
      <w:bookmarkEnd w:id="669"/>
      <w:bookmarkEnd w:id="670"/>
      <w:bookmarkEnd w:id="671"/>
      <w:bookmarkEnd w:id="672"/>
      <w:bookmarkEnd w:id="673"/>
      <w:bookmarkEnd w:id="674"/>
      <w:bookmarkEnd w:id="675"/>
      <w:bookmarkEnd w:id="676"/>
      <w:bookmarkEnd w:id="677"/>
      <w:bookmarkEnd w:id="678"/>
      <w:bookmarkEnd w:id="679"/>
      <w:bookmarkEnd w:id="680"/>
      <w:bookmarkEnd w:id="681"/>
      <w:bookmarkEnd w:id="682"/>
      <w:bookmarkEnd w:id="683"/>
      <w:bookmarkEnd w:id="684"/>
      <w:bookmarkEnd w:id="685"/>
      <w:bookmarkEnd w:id="686"/>
    </w:p>
    <w:p w14:paraId="4CFF3F77" w14:textId="77777777" w:rsidR="00BE7448" w:rsidRPr="00BE7448" w:rsidRDefault="00BE7448" w:rsidP="00BE7448"/>
    <w:p w14:paraId="7732A912" w14:textId="77777777" w:rsidR="009011F2" w:rsidRDefault="00BE7448">
      <w:pPr>
        <w:pStyle w:val="40"/>
        <w:ind w:left="630"/>
        <w:rPr>
          <w:rFonts w:eastAsia="SimSun"/>
        </w:rPr>
      </w:pPr>
      <w:bookmarkStart w:id="692" w:name="_Ref377729607"/>
      <w:bookmarkStart w:id="693" w:name="_Toc380586524"/>
      <w:bookmarkStart w:id="694" w:name="_Toc106350262"/>
      <w:r w:rsidRPr="00BE7448">
        <w:rPr>
          <w:rFonts w:eastAsia="SimSun"/>
        </w:rPr>
        <w:t xml:space="preserve">ΦΑΣΗ 2: </w:t>
      </w:r>
      <w:bookmarkEnd w:id="687"/>
      <w:bookmarkEnd w:id="688"/>
      <w:bookmarkEnd w:id="689"/>
      <w:r w:rsidRPr="00BE7448">
        <w:rPr>
          <w:rFonts w:eastAsia="SimSun"/>
        </w:rPr>
        <w:t>Διαμόρφωση του ΣΔΑΠ</w:t>
      </w:r>
      <w:bookmarkEnd w:id="692"/>
      <w:bookmarkEnd w:id="693"/>
      <w:bookmarkEnd w:id="694"/>
      <w:r w:rsidRPr="00BE7448">
        <w:rPr>
          <w:rFonts w:eastAsia="SimSun"/>
        </w:rPr>
        <w:t xml:space="preserve"> </w:t>
      </w:r>
    </w:p>
    <w:p w14:paraId="6D8D0681" w14:textId="77777777" w:rsidR="00BE7448" w:rsidRPr="00ED7FDA" w:rsidRDefault="00BE7448" w:rsidP="00BE7448">
      <w:r w:rsidRPr="00ED7FDA">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628"/>
      </w:tblGrid>
      <w:tr w:rsidR="00BE7448" w:rsidRPr="000D71FB" w14:paraId="2B76D99B" w14:textId="77777777" w:rsidTr="00BE7448">
        <w:trPr>
          <w:trHeight w:val="931"/>
        </w:trPr>
        <w:tc>
          <w:tcPr>
            <w:tcW w:w="9855" w:type="dxa"/>
            <w:shd w:val="clear" w:color="auto" w:fill="auto"/>
          </w:tcPr>
          <w:p w14:paraId="563F8384" w14:textId="77777777" w:rsidR="00BE7448" w:rsidRPr="00651F86" w:rsidRDefault="001C5365" w:rsidP="00BE7448">
            <w:pPr>
              <w:spacing w:before="120" w:after="60"/>
              <w:rPr>
                <w:rFonts w:ascii="Tahoma" w:hAnsi="Tahoma" w:cs="Tahoma"/>
                <w:szCs w:val="22"/>
                <w:u w:val="single"/>
                <w:lang w:val="el-GR"/>
              </w:rPr>
            </w:pPr>
            <w:r w:rsidRPr="001C5365">
              <w:rPr>
                <w:rFonts w:ascii="Tahoma" w:hAnsi="Tahoma" w:cs="Tahoma"/>
                <w:szCs w:val="22"/>
                <w:u w:val="single"/>
                <w:lang w:val="el-GR"/>
              </w:rPr>
              <w:t>ΑΝΤΙΚΕΙΜΕΝΟ / ΠΕΡΙΕΧΟΜΕΝΟ ΦΑΣΗΣ:</w:t>
            </w:r>
          </w:p>
          <w:p w14:paraId="5DA53425" w14:textId="7BBC600F" w:rsidR="00BE7448" w:rsidRPr="00651F86" w:rsidRDefault="001C5365" w:rsidP="00BE7448">
            <w:pPr>
              <w:widowControl w:val="0"/>
              <w:spacing w:after="60"/>
              <w:jc w:val="left"/>
              <w:rPr>
                <w:rFonts w:ascii="Tahoma" w:hAnsi="Tahoma" w:cs="Tahoma"/>
                <w:szCs w:val="22"/>
              </w:rPr>
            </w:pPr>
            <w:r w:rsidRPr="001C5365">
              <w:rPr>
                <w:rFonts w:ascii="Tahoma" w:hAnsi="Tahoma" w:cs="Tahoma"/>
                <w:szCs w:val="22"/>
                <w:lang w:val="el-GR"/>
              </w:rPr>
              <w:t xml:space="preserve">Κατά την παρούσα φάση θα πραγματοποιηθεί το σύνολο των ενεργειών που προβλέπονται στη διαμόρφωση της πολιτικής ασφάλειας για το ΣΥΖΕΥΞΙΣ ΙΙ, της Παρ. </w:t>
            </w:r>
            <w:r w:rsidR="0012104B">
              <w:fldChar w:fldCharType="begin"/>
            </w:r>
            <w:r w:rsidR="0012104B" w:rsidRPr="0078195B">
              <w:rPr>
                <w:lang w:val="el-GR"/>
              </w:rPr>
              <w:instrText xml:space="preserve"> </w:instrText>
            </w:r>
            <w:r w:rsidR="0012104B">
              <w:instrText>REF</w:instrText>
            </w:r>
            <w:r w:rsidR="0012104B" w:rsidRPr="0078195B">
              <w:rPr>
                <w:lang w:val="el-GR"/>
              </w:rPr>
              <w:instrText xml:space="preserve"> _</w:instrText>
            </w:r>
            <w:r w:rsidR="0012104B">
              <w:instrText>Ref</w:instrText>
            </w:r>
            <w:r w:rsidR="0012104B" w:rsidRPr="0078195B">
              <w:rPr>
                <w:lang w:val="el-GR"/>
              </w:rPr>
              <w:instrText>377643148 \</w:instrText>
            </w:r>
            <w:r w:rsidR="0012104B">
              <w:instrText>r</w:instrText>
            </w:r>
            <w:r w:rsidR="0012104B" w:rsidRPr="0078195B">
              <w:rPr>
                <w:lang w:val="el-GR"/>
              </w:rPr>
              <w:instrText xml:space="preserve"> \</w:instrText>
            </w:r>
            <w:r w:rsidR="0012104B">
              <w:instrText>h</w:instrText>
            </w:r>
            <w:r w:rsidR="0012104B" w:rsidRPr="0078195B">
              <w:rPr>
                <w:lang w:val="el-GR"/>
              </w:rPr>
              <w:instrText xml:space="preserve">  \* </w:instrText>
            </w:r>
            <w:r w:rsidR="0012104B">
              <w:instrText>MERGEFORMAT</w:instrText>
            </w:r>
            <w:r w:rsidR="0012104B" w:rsidRPr="0078195B">
              <w:rPr>
                <w:lang w:val="el-GR"/>
              </w:rPr>
              <w:instrText xml:space="preserve"> </w:instrText>
            </w:r>
            <w:r w:rsidR="0012104B">
              <w:fldChar w:fldCharType="separate"/>
            </w:r>
            <w:r w:rsidR="001B7B96" w:rsidRPr="001B7B96">
              <w:rPr>
                <w:rFonts w:ascii="Tahoma" w:hAnsi="Tahoma" w:cs="Tahoma"/>
                <w:szCs w:val="22"/>
                <w:cs/>
              </w:rPr>
              <w:t>‎</w:t>
            </w:r>
            <w:r w:rsidR="001B7B96">
              <w:rPr>
                <w:lang w:val="el-GR"/>
              </w:rPr>
              <w:t>2.2.1.7</w:t>
            </w:r>
            <w:r w:rsidR="0012104B">
              <w:fldChar w:fldCharType="end"/>
            </w:r>
            <w:r w:rsidRPr="001C5365">
              <w:rPr>
                <w:rFonts w:ascii="Tahoma" w:hAnsi="Tahoma" w:cs="Tahoma"/>
                <w:szCs w:val="22"/>
              </w:rPr>
              <w:t xml:space="preserve"> (και </w:t>
            </w:r>
            <w:proofErr w:type="spellStart"/>
            <w:r w:rsidRPr="001C5365">
              <w:rPr>
                <w:rFonts w:ascii="Tahoma" w:hAnsi="Tahoma" w:cs="Tahoma"/>
                <w:szCs w:val="22"/>
              </w:rPr>
              <w:t>των</w:t>
            </w:r>
            <w:proofErr w:type="spellEnd"/>
            <w:r w:rsidRPr="001C5365">
              <w:rPr>
                <w:rFonts w:ascii="Tahoma" w:hAnsi="Tahoma" w:cs="Tahoma"/>
                <w:szCs w:val="22"/>
              </w:rPr>
              <w:t xml:space="preserve"> υποπαρα</w:t>
            </w:r>
            <w:proofErr w:type="spellStart"/>
            <w:r w:rsidRPr="001C5365">
              <w:rPr>
                <w:rFonts w:ascii="Tahoma" w:hAnsi="Tahoma" w:cs="Tahoma"/>
                <w:szCs w:val="22"/>
              </w:rPr>
              <w:t>γράφων</w:t>
            </w:r>
            <w:proofErr w:type="spellEnd"/>
            <w:r w:rsidRPr="001C5365">
              <w:rPr>
                <w:rFonts w:ascii="Tahoma" w:hAnsi="Tahoma" w:cs="Tahoma"/>
                <w:szCs w:val="22"/>
              </w:rPr>
              <w:t xml:space="preserve"> α</w:t>
            </w:r>
            <w:proofErr w:type="spellStart"/>
            <w:r w:rsidRPr="001C5365">
              <w:rPr>
                <w:rFonts w:ascii="Tahoma" w:hAnsi="Tahoma" w:cs="Tahoma"/>
                <w:szCs w:val="22"/>
              </w:rPr>
              <w:t>υτής</w:t>
            </w:r>
            <w:proofErr w:type="spellEnd"/>
            <w:r w:rsidRPr="001C5365">
              <w:rPr>
                <w:rFonts w:ascii="Tahoma" w:hAnsi="Tahoma" w:cs="Tahoma"/>
                <w:szCs w:val="22"/>
              </w:rPr>
              <w:t>).</w:t>
            </w:r>
          </w:p>
          <w:p w14:paraId="25CE5D70" w14:textId="77777777" w:rsidR="00BE7448" w:rsidRPr="00651F86" w:rsidRDefault="00BE7448" w:rsidP="00BE7448">
            <w:pPr>
              <w:widowControl w:val="0"/>
              <w:spacing w:after="60"/>
              <w:jc w:val="left"/>
              <w:rPr>
                <w:rFonts w:ascii="Tahoma" w:hAnsi="Tahoma" w:cs="Tahoma"/>
                <w:szCs w:val="22"/>
              </w:rPr>
            </w:pPr>
          </w:p>
          <w:p w14:paraId="78E35E09" w14:textId="77777777" w:rsidR="00BE7448" w:rsidRPr="00651F86" w:rsidRDefault="001C5365" w:rsidP="00BE7448">
            <w:pPr>
              <w:spacing w:before="120" w:after="60"/>
              <w:rPr>
                <w:rFonts w:ascii="Tahoma" w:hAnsi="Tahoma" w:cs="Tahoma"/>
                <w:szCs w:val="22"/>
                <w:u w:val="single"/>
              </w:rPr>
            </w:pPr>
            <w:r w:rsidRPr="001C5365">
              <w:rPr>
                <w:rFonts w:ascii="Tahoma" w:hAnsi="Tahoma" w:cs="Tahoma"/>
                <w:szCs w:val="22"/>
                <w:u w:val="single"/>
              </w:rPr>
              <w:t xml:space="preserve"> ‘ΑΝΑΜΕΝΟΜΕΝΑ ΠΑΡΑΔΟΤΕΑ’ / ΑΠΟΤΕΛΕΣΜΑΤΑ ΦΑΣΗΣ: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60"/>
              <w:gridCol w:w="5842"/>
            </w:tblGrid>
            <w:tr w:rsidR="00BE7448" w:rsidRPr="00DF78F5" w14:paraId="79FD30B2" w14:textId="77777777" w:rsidTr="00BE7448">
              <w:trPr>
                <w:trHeight w:val="113"/>
              </w:trPr>
              <w:tc>
                <w:tcPr>
                  <w:tcW w:w="9535" w:type="dxa"/>
                  <w:gridSpan w:val="2"/>
                  <w:shd w:val="clear" w:color="auto" w:fill="CCCCCC"/>
                </w:tcPr>
                <w:p w14:paraId="459B82FE" w14:textId="77777777" w:rsidR="00BE7448" w:rsidRPr="00651F86" w:rsidRDefault="001C5365" w:rsidP="00BE7448">
                  <w:pPr>
                    <w:spacing w:before="60" w:after="60"/>
                    <w:jc w:val="left"/>
                    <w:rPr>
                      <w:rFonts w:ascii="Tahoma" w:hAnsi="Tahoma" w:cs="Tahoma"/>
                      <w:szCs w:val="22"/>
                      <w:lang w:val="el-GR"/>
                    </w:rPr>
                  </w:pPr>
                  <w:r w:rsidRPr="001C5365">
                    <w:rPr>
                      <w:rFonts w:ascii="Tahoma" w:hAnsi="Tahoma" w:cs="Tahoma"/>
                      <w:b/>
                      <w:szCs w:val="22"/>
                      <w:lang w:val="el-GR"/>
                    </w:rPr>
                    <w:t xml:space="preserve">Διαμόρφωση Πολιτικής Ασφάλειας για το ΣΥΖΕΥΞΙΣ ΙΙ </w:t>
                  </w:r>
                  <w:r w:rsidRPr="001C5365">
                    <w:rPr>
                      <w:rFonts w:ascii="Tahoma" w:hAnsi="Tahoma" w:cs="Tahoma"/>
                      <w:szCs w:val="22"/>
                      <w:lang w:val="el-GR"/>
                    </w:rPr>
                    <w:t>- Παραδοτέα (ελάχιστα):</w:t>
                  </w:r>
                </w:p>
              </w:tc>
            </w:tr>
            <w:tr w:rsidR="00BE7448" w:rsidRPr="000D71FB" w14:paraId="4656F9F9" w14:textId="77777777" w:rsidTr="00BE7448">
              <w:trPr>
                <w:trHeight w:val="390"/>
              </w:trPr>
              <w:tc>
                <w:tcPr>
                  <w:tcW w:w="3595" w:type="dxa"/>
                  <w:shd w:val="clear" w:color="auto" w:fill="CCCCCC"/>
                </w:tcPr>
                <w:p w14:paraId="0142287C" w14:textId="77777777" w:rsidR="00BE7448" w:rsidRPr="00651F86" w:rsidRDefault="001C5365" w:rsidP="00BE7448">
                  <w:pPr>
                    <w:pStyle w:val="Tabletext"/>
                    <w:spacing w:before="60" w:after="60"/>
                    <w:rPr>
                      <w:rFonts w:cs="Tahoma"/>
                      <w:sz w:val="22"/>
                      <w:szCs w:val="22"/>
                    </w:rPr>
                  </w:pPr>
                  <w:r w:rsidRPr="001C5365">
                    <w:rPr>
                      <w:rFonts w:cs="Tahoma"/>
                      <w:sz w:val="22"/>
                      <w:szCs w:val="22"/>
                    </w:rPr>
                    <w:t>Τίτλος Παραδοτέου</w:t>
                  </w:r>
                </w:p>
              </w:tc>
              <w:tc>
                <w:tcPr>
                  <w:tcW w:w="5940" w:type="dxa"/>
                  <w:shd w:val="clear" w:color="auto" w:fill="CCCCCC"/>
                </w:tcPr>
                <w:p w14:paraId="6217CE6C" w14:textId="77777777" w:rsidR="00BE7448" w:rsidRPr="00651F86" w:rsidRDefault="001C5365" w:rsidP="00BE7448">
                  <w:pPr>
                    <w:pStyle w:val="Tabletext"/>
                    <w:spacing w:before="60" w:after="60"/>
                    <w:rPr>
                      <w:rFonts w:cs="Tahoma"/>
                      <w:sz w:val="22"/>
                      <w:szCs w:val="22"/>
                    </w:rPr>
                  </w:pPr>
                  <w:r w:rsidRPr="001C5365">
                    <w:rPr>
                      <w:rFonts w:cs="Tahoma"/>
                      <w:sz w:val="22"/>
                      <w:szCs w:val="22"/>
                    </w:rPr>
                    <w:t xml:space="preserve">Περιγραφή Παραδοτέου </w:t>
                  </w:r>
                </w:p>
              </w:tc>
            </w:tr>
            <w:tr w:rsidR="00BE7448" w:rsidRPr="000D71FB" w14:paraId="5CE93109" w14:textId="77777777" w:rsidTr="00BE7448">
              <w:trPr>
                <w:trHeight w:val="390"/>
              </w:trPr>
              <w:tc>
                <w:tcPr>
                  <w:tcW w:w="3595" w:type="dxa"/>
                </w:tcPr>
                <w:p w14:paraId="11C0AA9D" w14:textId="77777777" w:rsidR="00BE7448" w:rsidRPr="00651F86" w:rsidRDefault="001C5365" w:rsidP="00F949F2">
                  <w:pPr>
                    <w:pStyle w:val="Tabletext"/>
                    <w:numPr>
                      <w:ilvl w:val="0"/>
                      <w:numId w:val="63"/>
                    </w:numPr>
                    <w:spacing w:after="0"/>
                    <w:rPr>
                      <w:rFonts w:cs="Tahoma"/>
                      <w:sz w:val="22"/>
                      <w:szCs w:val="22"/>
                    </w:rPr>
                  </w:pPr>
                  <w:r w:rsidRPr="001C5365">
                    <w:rPr>
                      <w:rFonts w:cs="Tahoma"/>
                      <w:sz w:val="22"/>
                      <w:szCs w:val="22"/>
                    </w:rPr>
                    <w:t xml:space="preserve">Μελέτη ανάλυσης επιχειρησιακών επιπτώσεων </w:t>
                  </w:r>
                </w:p>
              </w:tc>
              <w:tc>
                <w:tcPr>
                  <w:tcW w:w="5940" w:type="dxa"/>
                </w:tcPr>
                <w:p w14:paraId="275E04C1" w14:textId="0BC2E793" w:rsidR="00BE7448" w:rsidRPr="00651F86" w:rsidRDefault="001C5365" w:rsidP="00BE7448">
                  <w:pPr>
                    <w:spacing w:before="60" w:after="60"/>
                    <w:jc w:val="left"/>
                    <w:rPr>
                      <w:rFonts w:ascii="Tahoma" w:hAnsi="Tahoma" w:cs="Tahoma"/>
                      <w:szCs w:val="22"/>
                    </w:rPr>
                  </w:pPr>
                  <w:r w:rsidRPr="001C5365">
                    <w:rPr>
                      <w:rFonts w:ascii="Tahoma" w:hAnsi="Tahoma" w:cs="Tahoma"/>
                      <w:szCs w:val="22"/>
                      <w:lang w:val="el-GR"/>
                    </w:rPr>
                    <w:t xml:space="preserve">Θα περιλαμβάνει κατ’ ελάχιστο τα αναφερόμενα στην Παρ. </w:t>
                  </w:r>
                  <w:r w:rsidR="0012104B">
                    <w:fldChar w:fldCharType="begin"/>
                  </w:r>
                  <w:r w:rsidR="0012104B" w:rsidRPr="0078195B">
                    <w:rPr>
                      <w:lang w:val="el-GR"/>
                    </w:rPr>
                    <w:instrText xml:space="preserve"> </w:instrText>
                  </w:r>
                  <w:r w:rsidR="0012104B">
                    <w:instrText>REF</w:instrText>
                  </w:r>
                  <w:r w:rsidR="0012104B" w:rsidRPr="0078195B">
                    <w:rPr>
                      <w:lang w:val="el-GR"/>
                    </w:rPr>
                    <w:instrText xml:space="preserve"> _</w:instrText>
                  </w:r>
                  <w:r w:rsidR="0012104B">
                    <w:instrText>Ref</w:instrText>
                  </w:r>
                  <w:r w:rsidR="0012104B" w:rsidRPr="0078195B">
                    <w:rPr>
                      <w:lang w:val="el-GR"/>
                    </w:rPr>
                    <w:instrText>364779716 \</w:instrText>
                  </w:r>
                  <w:r w:rsidR="0012104B">
                    <w:instrText>r</w:instrText>
                  </w:r>
                  <w:r w:rsidR="0012104B" w:rsidRPr="0078195B">
                    <w:rPr>
                      <w:lang w:val="el-GR"/>
                    </w:rPr>
                    <w:instrText xml:space="preserve"> \</w:instrText>
                  </w:r>
                  <w:r w:rsidR="0012104B">
                    <w:instrText>h</w:instrText>
                  </w:r>
                  <w:r w:rsidR="0012104B" w:rsidRPr="0078195B">
                    <w:rPr>
                      <w:lang w:val="el-GR"/>
                    </w:rPr>
                    <w:instrText xml:space="preserve">  \* </w:instrText>
                  </w:r>
                  <w:r w:rsidR="0012104B">
                    <w:instrText>MERGEFORMAT</w:instrText>
                  </w:r>
                  <w:r w:rsidR="0012104B" w:rsidRPr="0078195B">
                    <w:rPr>
                      <w:lang w:val="el-GR"/>
                    </w:rPr>
                    <w:instrText xml:space="preserve"> </w:instrText>
                  </w:r>
                  <w:r w:rsidR="0012104B">
                    <w:fldChar w:fldCharType="separate"/>
                  </w:r>
                  <w:r w:rsidR="001B7B96" w:rsidRPr="001B7B96">
                    <w:rPr>
                      <w:rFonts w:ascii="Tahoma" w:hAnsi="Tahoma" w:cs="Tahoma"/>
                      <w:szCs w:val="22"/>
                      <w:cs/>
                    </w:rPr>
                    <w:t>‎</w:t>
                  </w:r>
                  <w:r w:rsidR="001B7B96">
                    <w:rPr>
                      <w:lang w:val="el-GR"/>
                    </w:rPr>
                    <w:t>2.2.1.8</w:t>
                  </w:r>
                  <w:r w:rsidR="0012104B">
                    <w:fldChar w:fldCharType="end"/>
                  </w:r>
                  <w:r w:rsidRPr="001C5365">
                    <w:rPr>
                      <w:rFonts w:ascii="Tahoma" w:hAnsi="Tahoma" w:cs="Tahoma"/>
                      <w:szCs w:val="22"/>
                    </w:rPr>
                    <w:t>.</w:t>
                  </w:r>
                </w:p>
              </w:tc>
            </w:tr>
            <w:tr w:rsidR="00BE7448" w:rsidRPr="000D71FB" w14:paraId="07A4B564" w14:textId="77777777" w:rsidTr="00BE7448">
              <w:trPr>
                <w:trHeight w:val="390"/>
              </w:trPr>
              <w:tc>
                <w:tcPr>
                  <w:tcW w:w="3595" w:type="dxa"/>
                </w:tcPr>
                <w:p w14:paraId="790B06B3" w14:textId="77777777" w:rsidR="00BE7448" w:rsidRPr="00651F86" w:rsidRDefault="001C5365" w:rsidP="00F949F2">
                  <w:pPr>
                    <w:pStyle w:val="Tabletext"/>
                    <w:numPr>
                      <w:ilvl w:val="0"/>
                      <w:numId w:val="63"/>
                    </w:numPr>
                    <w:spacing w:after="0"/>
                    <w:rPr>
                      <w:rFonts w:cs="Tahoma"/>
                      <w:sz w:val="22"/>
                      <w:szCs w:val="22"/>
                    </w:rPr>
                  </w:pPr>
                  <w:r w:rsidRPr="001C5365">
                    <w:rPr>
                      <w:rFonts w:cs="Tahoma"/>
                      <w:sz w:val="22"/>
                      <w:szCs w:val="22"/>
                    </w:rPr>
                    <w:t>Μελέτη ανάλυσης κινδύνου και αποτίμησης της επικινδυνότητας</w:t>
                  </w:r>
                </w:p>
              </w:tc>
              <w:tc>
                <w:tcPr>
                  <w:tcW w:w="5940" w:type="dxa"/>
                </w:tcPr>
                <w:p w14:paraId="370CF877" w14:textId="198448B2" w:rsidR="00BE7448" w:rsidRPr="00651F86" w:rsidRDefault="001C5365" w:rsidP="00BE7448">
                  <w:pPr>
                    <w:spacing w:before="60" w:after="60"/>
                    <w:jc w:val="left"/>
                    <w:rPr>
                      <w:rFonts w:ascii="Tahoma" w:hAnsi="Tahoma" w:cs="Tahoma"/>
                      <w:szCs w:val="22"/>
                    </w:rPr>
                  </w:pPr>
                  <w:r w:rsidRPr="001C5365">
                    <w:rPr>
                      <w:rFonts w:ascii="Tahoma" w:hAnsi="Tahoma" w:cs="Tahoma"/>
                      <w:szCs w:val="22"/>
                      <w:lang w:val="el-GR"/>
                    </w:rPr>
                    <w:t xml:space="preserve">Θα περιλαμβάνει κατ’ ελάχιστο τα αναφερόμενα στην Παρ. </w:t>
                  </w:r>
                  <w:r w:rsidR="0012104B">
                    <w:fldChar w:fldCharType="begin"/>
                  </w:r>
                  <w:r w:rsidR="0012104B" w:rsidRPr="0078195B">
                    <w:rPr>
                      <w:lang w:val="el-GR"/>
                    </w:rPr>
                    <w:instrText xml:space="preserve"> </w:instrText>
                  </w:r>
                  <w:r w:rsidR="0012104B">
                    <w:instrText>REF</w:instrText>
                  </w:r>
                  <w:r w:rsidR="0012104B" w:rsidRPr="0078195B">
                    <w:rPr>
                      <w:lang w:val="el-GR"/>
                    </w:rPr>
                    <w:instrText xml:space="preserve"> _</w:instrText>
                  </w:r>
                  <w:r w:rsidR="0012104B">
                    <w:instrText>Ref</w:instrText>
                  </w:r>
                  <w:r w:rsidR="0012104B" w:rsidRPr="0078195B">
                    <w:rPr>
                      <w:lang w:val="el-GR"/>
                    </w:rPr>
                    <w:instrText>364779777 \</w:instrText>
                  </w:r>
                  <w:r w:rsidR="0012104B">
                    <w:instrText>r</w:instrText>
                  </w:r>
                  <w:r w:rsidR="0012104B" w:rsidRPr="0078195B">
                    <w:rPr>
                      <w:lang w:val="el-GR"/>
                    </w:rPr>
                    <w:instrText xml:space="preserve"> \</w:instrText>
                  </w:r>
                  <w:r w:rsidR="0012104B">
                    <w:instrText>h</w:instrText>
                  </w:r>
                  <w:r w:rsidR="0012104B" w:rsidRPr="0078195B">
                    <w:rPr>
                      <w:lang w:val="el-GR"/>
                    </w:rPr>
                    <w:instrText xml:space="preserve">  \* </w:instrText>
                  </w:r>
                  <w:r w:rsidR="0012104B">
                    <w:instrText>MERGEFORMAT</w:instrText>
                  </w:r>
                  <w:r w:rsidR="0012104B" w:rsidRPr="0078195B">
                    <w:rPr>
                      <w:lang w:val="el-GR"/>
                    </w:rPr>
                    <w:instrText xml:space="preserve"> </w:instrText>
                  </w:r>
                  <w:r w:rsidR="0012104B">
                    <w:fldChar w:fldCharType="separate"/>
                  </w:r>
                  <w:r w:rsidR="001B7B96" w:rsidRPr="001B7B96">
                    <w:rPr>
                      <w:rFonts w:ascii="Tahoma" w:hAnsi="Tahoma" w:cs="Tahoma"/>
                      <w:szCs w:val="22"/>
                      <w:cs/>
                    </w:rPr>
                    <w:t>‎</w:t>
                  </w:r>
                  <w:r w:rsidR="001B7B96">
                    <w:rPr>
                      <w:lang w:val="el-GR"/>
                    </w:rPr>
                    <w:t>2.2.1.9</w:t>
                  </w:r>
                  <w:r w:rsidR="0012104B">
                    <w:fldChar w:fldCharType="end"/>
                  </w:r>
                  <w:r w:rsidRPr="001C5365">
                    <w:rPr>
                      <w:rFonts w:ascii="Tahoma" w:hAnsi="Tahoma" w:cs="Tahoma"/>
                      <w:szCs w:val="22"/>
                    </w:rPr>
                    <w:t>.</w:t>
                  </w:r>
                </w:p>
              </w:tc>
            </w:tr>
            <w:tr w:rsidR="00BE7448" w:rsidRPr="000D71FB" w14:paraId="19673F1A" w14:textId="77777777" w:rsidTr="00BE7448">
              <w:trPr>
                <w:trHeight w:val="390"/>
              </w:trPr>
              <w:tc>
                <w:tcPr>
                  <w:tcW w:w="3595" w:type="dxa"/>
                </w:tcPr>
                <w:p w14:paraId="54CF6DBB" w14:textId="77777777" w:rsidR="00BE7448" w:rsidRPr="00651F86" w:rsidRDefault="001C5365" w:rsidP="00F949F2">
                  <w:pPr>
                    <w:pStyle w:val="Tabletext"/>
                    <w:numPr>
                      <w:ilvl w:val="0"/>
                      <w:numId w:val="63"/>
                    </w:numPr>
                    <w:spacing w:after="0"/>
                    <w:rPr>
                      <w:rFonts w:cs="Tahoma"/>
                      <w:sz w:val="22"/>
                      <w:szCs w:val="22"/>
                    </w:rPr>
                  </w:pPr>
                  <w:r w:rsidRPr="001C5365">
                    <w:rPr>
                      <w:rFonts w:cs="Tahoma"/>
                      <w:sz w:val="22"/>
                      <w:szCs w:val="22"/>
                    </w:rPr>
                    <w:t>Μελέτη πολιτικής ορθής χρήσης Δικτύου</w:t>
                  </w:r>
                </w:p>
              </w:tc>
              <w:tc>
                <w:tcPr>
                  <w:tcW w:w="5940" w:type="dxa"/>
                </w:tcPr>
                <w:p w14:paraId="34B185D0" w14:textId="3C342CC6" w:rsidR="00BE7448" w:rsidRPr="00651F86" w:rsidRDefault="001C5365" w:rsidP="00BE7448">
                  <w:pPr>
                    <w:spacing w:before="60" w:after="60"/>
                    <w:jc w:val="left"/>
                    <w:rPr>
                      <w:rFonts w:ascii="Tahoma" w:hAnsi="Tahoma" w:cs="Tahoma"/>
                      <w:szCs w:val="22"/>
                    </w:rPr>
                  </w:pPr>
                  <w:r w:rsidRPr="001C5365">
                    <w:rPr>
                      <w:rFonts w:ascii="Tahoma" w:hAnsi="Tahoma" w:cs="Tahoma"/>
                      <w:szCs w:val="22"/>
                      <w:lang w:val="el-GR"/>
                    </w:rPr>
                    <w:t xml:space="preserve">Θα περιλαμβάνει κατ’ ελάχιστο τα αναφερόμενα στην Παρ. </w:t>
                  </w:r>
                  <w:r w:rsidR="0012104B">
                    <w:fldChar w:fldCharType="begin"/>
                  </w:r>
                  <w:r w:rsidR="0012104B" w:rsidRPr="0078195B">
                    <w:rPr>
                      <w:lang w:val="el-GR"/>
                    </w:rPr>
                    <w:instrText xml:space="preserve"> </w:instrText>
                  </w:r>
                  <w:r w:rsidR="0012104B">
                    <w:instrText>REF</w:instrText>
                  </w:r>
                  <w:r w:rsidR="0012104B" w:rsidRPr="0078195B">
                    <w:rPr>
                      <w:lang w:val="el-GR"/>
                    </w:rPr>
                    <w:instrText xml:space="preserve"> _</w:instrText>
                  </w:r>
                  <w:r w:rsidR="0012104B">
                    <w:instrText>Ref</w:instrText>
                  </w:r>
                  <w:r w:rsidR="0012104B" w:rsidRPr="0078195B">
                    <w:rPr>
                      <w:lang w:val="el-GR"/>
                    </w:rPr>
                    <w:instrText>364779897 \</w:instrText>
                  </w:r>
                  <w:r w:rsidR="0012104B">
                    <w:instrText>r</w:instrText>
                  </w:r>
                  <w:r w:rsidR="0012104B" w:rsidRPr="0078195B">
                    <w:rPr>
                      <w:lang w:val="el-GR"/>
                    </w:rPr>
                    <w:instrText xml:space="preserve"> \</w:instrText>
                  </w:r>
                  <w:r w:rsidR="0012104B">
                    <w:instrText>h</w:instrText>
                  </w:r>
                  <w:r w:rsidR="0012104B" w:rsidRPr="0078195B">
                    <w:rPr>
                      <w:lang w:val="el-GR"/>
                    </w:rPr>
                    <w:instrText xml:space="preserve">  \* </w:instrText>
                  </w:r>
                  <w:r w:rsidR="0012104B">
                    <w:instrText>MERGEFORMAT</w:instrText>
                  </w:r>
                  <w:r w:rsidR="0012104B" w:rsidRPr="0078195B">
                    <w:rPr>
                      <w:lang w:val="el-GR"/>
                    </w:rPr>
                    <w:instrText xml:space="preserve"> </w:instrText>
                  </w:r>
                  <w:r w:rsidR="0012104B">
                    <w:fldChar w:fldCharType="separate"/>
                  </w:r>
                  <w:r w:rsidR="001B7B96" w:rsidRPr="001B7B96">
                    <w:rPr>
                      <w:rFonts w:ascii="Tahoma" w:hAnsi="Tahoma" w:cs="Tahoma"/>
                      <w:szCs w:val="22"/>
                      <w:cs/>
                    </w:rPr>
                    <w:t>‎</w:t>
                  </w:r>
                  <w:r w:rsidR="001B7B96">
                    <w:rPr>
                      <w:lang w:val="el-GR"/>
                    </w:rPr>
                    <w:t>2.2.1.9.1</w:t>
                  </w:r>
                  <w:r w:rsidR="0012104B">
                    <w:fldChar w:fldCharType="end"/>
                  </w:r>
                  <w:r w:rsidRPr="001C5365">
                    <w:rPr>
                      <w:rFonts w:ascii="Tahoma" w:hAnsi="Tahoma" w:cs="Tahoma"/>
                      <w:szCs w:val="22"/>
                    </w:rPr>
                    <w:t>.</w:t>
                  </w:r>
                </w:p>
              </w:tc>
            </w:tr>
            <w:tr w:rsidR="00BE7448" w:rsidRPr="000D71FB" w14:paraId="19E1F48E" w14:textId="77777777" w:rsidTr="00BE7448">
              <w:trPr>
                <w:trHeight w:val="390"/>
              </w:trPr>
              <w:tc>
                <w:tcPr>
                  <w:tcW w:w="3595" w:type="dxa"/>
                </w:tcPr>
                <w:p w14:paraId="28EC8750" w14:textId="77777777" w:rsidR="00BE7448" w:rsidRPr="00651F86" w:rsidRDefault="001C5365" w:rsidP="00F949F2">
                  <w:pPr>
                    <w:pStyle w:val="Tabletext"/>
                    <w:numPr>
                      <w:ilvl w:val="0"/>
                      <w:numId w:val="63"/>
                    </w:numPr>
                    <w:spacing w:after="0"/>
                    <w:rPr>
                      <w:rFonts w:cs="Tahoma"/>
                      <w:sz w:val="22"/>
                      <w:szCs w:val="22"/>
                    </w:rPr>
                  </w:pPr>
                  <w:r w:rsidRPr="001C5365">
                    <w:rPr>
                      <w:rFonts w:cs="Tahoma"/>
                      <w:sz w:val="22"/>
                      <w:szCs w:val="22"/>
                    </w:rPr>
                    <w:t>Μελέτη επιχειρησιακής συνέχειας Δικτύου</w:t>
                  </w:r>
                </w:p>
              </w:tc>
              <w:tc>
                <w:tcPr>
                  <w:tcW w:w="5940" w:type="dxa"/>
                </w:tcPr>
                <w:p w14:paraId="150FCAC0" w14:textId="6720A77D" w:rsidR="00BE7448" w:rsidRPr="00651F86" w:rsidRDefault="001C5365" w:rsidP="00BE7448">
                  <w:pPr>
                    <w:spacing w:before="60" w:after="60"/>
                    <w:jc w:val="left"/>
                    <w:rPr>
                      <w:rFonts w:ascii="Tahoma" w:hAnsi="Tahoma" w:cs="Tahoma"/>
                      <w:szCs w:val="22"/>
                    </w:rPr>
                  </w:pPr>
                  <w:r w:rsidRPr="001C5365">
                    <w:rPr>
                      <w:rFonts w:ascii="Tahoma" w:hAnsi="Tahoma" w:cs="Tahoma"/>
                      <w:szCs w:val="22"/>
                      <w:lang w:val="el-GR"/>
                    </w:rPr>
                    <w:t xml:space="preserve">Θα περιλαμβάνει κατ’ ελάχιστο τα αναφερόμενα στην Παρ. </w:t>
                  </w:r>
                  <w:r w:rsidR="0012104B">
                    <w:fldChar w:fldCharType="begin"/>
                  </w:r>
                  <w:r w:rsidR="0012104B" w:rsidRPr="0078195B">
                    <w:rPr>
                      <w:lang w:val="el-GR"/>
                    </w:rPr>
                    <w:instrText xml:space="preserve"> </w:instrText>
                  </w:r>
                  <w:r w:rsidR="0012104B">
                    <w:instrText>REF</w:instrText>
                  </w:r>
                  <w:r w:rsidR="0012104B" w:rsidRPr="0078195B">
                    <w:rPr>
                      <w:lang w:val="el-GR"/>
                    </w:rPr>
                    <w:instrText xml:space="preserve"> _</w:instrText>
                  </w:r>
                  <w:r w:rsidR="0012104B">
                    <w:instrText>Ref</w:instrText>
                  </w:r>
                  <w:r w:rsidR="0012104B" w:rsidRPr="0078195B">
                    <w:rPr>
                      <w:lang w:val="el-GR"/>
                    </w:rPr>
                    <w:instrText>365022709 \</w:instrText>
                  </w:r>
                  <w:r w:rsidR="0012104B">
                    <w:instrText>r</w:instrText>
                  </w:r>
                  <w:r w:rsidR="0012104B" w:rsidRPr="0078195B">
                    <w:rPr>
                      <w:lang w:val="el-GR"/>
                    </w:rPr>
                    <w:instrText xml:space="preserve"> \</w:instrText>
                  </w:r>
                  <w:r w:rsidR="0012104B">
                    <w:instrText>h</w:instrText>
                  </w:r>
                  <w:r w:rsidR="0012104B" w:rsidRPr="0078195B">
                    <w:rPr>
                      <w:lang w:val="el-GR"/>
                    </w:rPr>
                    <w:instrText xml:space="preserve">  \* </w:instrText>
                  </w:r>
                  <w:r w:rsidR="0012104B">
                    <w:instrText>MERGEFORMAT</w:instrText>
                  </w:r>
                  <w:r w:rsidR="0012104B" w:rsidRPr="0078195B">
                    <w:rPr>
                      <w:lang w:val="el-GR"/>
                    </w:rPr>
                    <w:instrText xml:space="preserve"> </w:instrText>
                  </w:r>
                  <w:r w:rsidR="0012104B">
                    <w:fldChar w:fldCharType="separate"/>
                  </w:r>
                  <w:r w:rsidR="001B7B96" w:rsidRPr="001B7B96">
                    <w:rPr>
                      <w:rFonts w:ascii="Tahoma" w:hAnsi="Tahoma" w:cs="Tahoma"/>
                      <w:szCs w:val="22"/>
                      <w:cs/>
                    </w:rPr>
                    <w:t>‎</w:t>
                  </w:r>
                  <w:r w:rsidR="001B7B96">
                    <w:rPr>
                      <w:lang w:val="el-GR"/>
                    </w:rPr>
                    <w:t>2.2.1.9.2</w:t>
                  </w:r>
                  <w:r w:rsidR="0012104B">
                    <w:fldChar w:fldCharType="end"/>
                  </w:r>
                  <w:r w:rsidRPr="001C5365">
                    <w:rPr>
                      <w:rFonts w:ascii="Tahoma" w:hAnsi="Tahoma" w:cs="Tahoma"/>
                      <w:szCs w:val="22"/>
                    </w:rPr>
                    <w:t>.</w:t>
                  </w:r>
                </w:p>
              </w:tc>
            </w:tr>
            <w:tr w:rsidR="00BE7448" w:rsidRPr="000D71FB" w14:paraId="0E6BB845" w14:textId="77777777" w:rsidTr="00BE7448">
              <w:trPr>
                <w:trHeight w:val="390"/>
              </w:trPr>
              <w:tc>
                <w:tcPr>
                  <w:tcW w:w="3595" w:type="dxa"/>
                </w:tcPr>
                <w:p w14:paraId="0C6FA609" w14:textId="77777777" w:rsidR="00BE7448" w:rsidRPr="00651F86" w:rsidRDefault="001C5365" w:rsidP="00F949F2">
                  <w:pPr>
                    <w:pStyle w:val="Tabletext"/>
                    <w:numPr>
                      <w:ilvl w:val="0"/>
                      <w:numId w:val="63"/>
                    </w:numPr>
                    <w:spacing w:after="0"/>
                    <w:rPr>
                      <w:rFonts w:cs="Tahoma"/>
                      <w:sz w:val="22"/>
                      <w:szCs w:val="22"/>
                    </w:rPr>
                  </w:pPr>
                  <w:r w:rsidRPr="001C5365">
                    <w:rPr>
                      <w:rFonts w:cs="Tahoma"/>
                      <w:sz w:val="22"/>
                      <w:szCs w:val="22"/>
                    </w:rPr>
                    <w:t>Μελέτη φυσικής ασφάλειας Δικτύου</w:t>
                  </w:r>
                </w:p>
              </w:tc>
              <w:tc>
                <w:tcPr>
                  <w:tcW w:w="5940" w:type="dxa"/>
                </w:tcPr>
                <w:p w14:paraId="32414E75" w14:textId="5644BEC3" w:rsidR="00BE7448" w:rsidRPr="00651F86" w:rsidRDefault="001C5365" w:rsidP="00BE7448">
                  <w:pPr>
                    <w:spacing w:before="60" w:after="60"/>
                    <w:jc w:val="left"/>
                    <w:rPr>
                      <w:rFonts w:ascii="Tahoma" w:hAnsi="Tahoma" w:cs="Tahoma"/>
                      <w:szCs w:val="22"/>
                    </w:rPr>
                  </w:pPr>
                  <w:r w:rsidRPr="001C5365">
                    <w:rPr>
                      <w:rFonts w:ascii="Tahoma" w:hAnsi="Tahoma" w:cs="Tahoma"/>
                      <w:szCs w:val="22"/>
                      <w:lang w:val="el-GR"/>
                    </w:rPr>
                    <w:t xml:space="preserve">Θα περιλαμβάνει κατ’ ελάχιστο τα αναφερόμενα στην Παρ. </w:t>
                  </w:r>
                  <w:r w:rsidR="0012104B">
                    <w:fldChar w:fldCharType="begin"/>
                  </w:r>
                  <w:r w:rsidR="0012104B" w:rsidRPr="0078195B">
                    <w:rPr>
                      <w:lang w:val="el-GR"/>
                    </w:rPr>
                    <w:instrText xml:space="preserve"> </w:instrText>
                  </w:r>
                  <w:r w:rsidR="0012104B">
                    <w:instrText>REF</w:instrText>
                  </w:r>
                  <w:r w:rsidR="0012104B" w:rsidRPr="0078195B">
                    <w:rPr>
                      <w:lang w:val="el-GR"/>
                    </w:rPr>
                    <w:instrText xml:space="preserve"> _</w:instrText>
                  </w:r>
                  <w:r w:rsidR="0012104B">
                    <w:instrText>Ref</w:instrText>
                  </w:r>
                  <w:r w:rsidR="0012104B" w:rsidRPr="0078195B">
                    <w:rPr>
                      <w:lang w:val="el-GR"/>
                    </w:rPr>
                    <w:instrText>365022824 \</w:instrText>
                  </w:r>
                  <w:r w:rsidR="0012104B">
                    <w:instrText>r</w:instrText>
                  </w:r>
                  <w:r w:rsidR="0012104B" w:rsidRPr="0078195B">
                    <w:rPr>
                      <w:lang w:val="el-GR"/>
                    </w:rPr>
                    <w:instrText xml:space="preserve"> \</w:instrText>
                  </w:r>
                  <w:r w:rsidR="0012104B">
                    <w:instrText>h</w:instrText>
                  </w:r>
                  <w:r w:rsidR="0012104B" w:rsidRPr="0078195B">
                    <w:rPr>
                      <w:lang w:val="el-GR"/>
                    </w:rPr>
                    <w:instrText xml:space="preserve">  \* </w:instrText>
                  </w:r>
                  <w:r w:rsidR="0012104B">
                    <w:instrText>MERGEFORMAT</w:instrText>
                  </w:r>
                  <w:r w:rsidR="0012104B" w:rsidRPr="0078195B">
                    <w:rPr>
                      <w:lang w:val="el-GR"/>
                    </w:rPr>
                    <w:instrText xml:space="preserve"> </w:instrText>
                  </w:r>
                  <w:r w:rsidR="0012104B">
                    <w:fldChar w:fldCharType="separate"/>
                  </w:r>
                  <w:r w:rsidR="001B7B96" w:rsidRPr="001B7B96">
                    <w:rPr>
                      <w:rFonts w:ascii="Tahoma" w:hAnsi="Tahoma" w:cs="Tahoma"/>
                      <w:szCs w:val="22"/>
                      <w:cs/>
                    </w:rPr>
                    <w:t>‎</w:t>
                  </w:r>
                  <w:r w:rsidR="001B7B96">
                    <w:rPr>
                      <w:lang w:val="el-GR"/>
                    </w:rPr>
                    <w:t>2.2.1.9.3</w:t>
                  </w:r>
                  <w:r w:rsidR="0012104B">
                    <w:fldChar w:fldCharType="end"/>
                  </w:r>
                </w:p>
              </w:tc>
            </w:tr>
            <w:tr w:rsidR="00BE7448" w:rsidRPr="000D71FB" w14:paraId="5388451E" w14:textId="77777777" w:rsidTr="00BE7448">
              <w:trPr>
                <w:trHeight w:val="390"/>
              </w:trPr>
              <w:tc>
                <w:tcPr>
                  <w:tcW w:w="3595" w:type="dxa"/>
                </w:tcPr>
                <w:p w14:paraId="5588F9C5" w14:textId="77777777" w:rsidR="00BE7448" w:rsidRPr="00651F86" w:rsidRDefault="001C5365" w:rsidP="00F949F2">
                  <w:pPr>
                    <w:pStyle w:val="Tabletext"/>
                    <w:numPr>
                      <w:ilvl w:val="0"/>
                      <w:numId w:val="63"/>
                    </w:numPr>
                    <w:spacing w:after="0"/>
                    <w:rPr>
                      <w:rFonts w:cs="Tahoma"/>
                      <w:sz w:val="22"/>
                      <w:szCs w:val="22"/>
                    </w:rPr>
                  </w:pPr>
                  <w:r w:rsidRPr="001C5365">
                    <w:rPr>
                      <w:rFonts w:cs="Tahoma"/>
                      <w:sz w:val="22"/>
                      <w:szCs w:val="22"/>
                    </w:rPr>
                    <w:t>Μελέτη λογικής πρόσβασης Δικτύου</w:t>
                  </w:r>
                </w:p>
              </w:tc>
              <w:tc>
                <w:tcPr>
                  <w:tcW w:w="5940" w:type="dxa"/>
                </w:tcPr>
                <w:p w14:paraId="02E2D815" w14:textId="762C9EF3" w:rsidR="00BE7448" w:rsidRPr="00651F86" w:rsidRDefault="001C5365" w:rsidP="00BE7448">
                  <w:pPr>
                    <w:spacing w:before="60" w:after="60"/>
                    <w:jc w:val="left"/>
                    <w:rPr>
                      <w:rFonts w:ascii="Tahoma" w:hAnsi="Tahoma" w:cs="Tahoma"/>
                      <w:szCs w:val="22"/>
                    </w:rPr>
                  </w:pPr>
                  <w:r w:rsidRPr="001C5365">
                    <w:rPr>
                      <w:rFonts w:ascii="Tahoma" w:hAnsi="Tahoma" w:cs="Tahoma"/>
                      <w:szCs w:val="22"/>
                      <w:lang w:val="el-GR"/>
                    </w:rPr>
                    <w:t xml:space="preserve">Θα περιλαμβάνει κατ’ ελάχιστο τα αναφερόμενα στην Παρ. </w:t>
                  </w:r>
                  <w:r w:rsidR="0012104B">
                    <w:fldChar w:fldCharType="begin"/>
                  </w:r>
                  <w:r w:rsidR="0012104B" w:rsidRPr="0078195B">
                    <w:rPr>
                      <w:lang w:val="el-GR"/>
                    </w:rPr>
                    <w:instrText xml:space="preserve"> </w:instrText>
                  </w:r>
                  <w:r w:rsidR="0012104B">
                    <w:instrText>REF</w:instrText>
                  </w:r>
                  <w:r w:rsidR="0012104B" w:rsidRPr="0078195B">
                    <w:rPr>
                      <w:lang w:val="el-GR"/>
                    </w:rPr>
                    <w:instrText xml:space="preserve"> _</w:instrText>
                  </w:r>
                  <w:r w:rsidR="0012104B">
                    <w:instrText>Ref</w:instrText>
                  </w:r>
                  <w:r w:rsidR="0012104B" w:rsidRPr="0078195B">
                    <w:rPr>
                      <w:lang w:val="el-GR"/>
                    </w:rPr>
                    <w:instrText>365022868 \</w:instrText>
                  </w:r>
                  <w:r w:rsidR="0012104B">
                    <w:instrText>r</w:instrText>
                  </w:r>
                  <w:r w:rsidR="0012104B" w:rsidRPr="0078195B">
                    <w:rPr>
                      <w:lang w:val="el-GR"/>
                    </w:rPr>
                    <w:instrText xml:space="preserve"> \</w:instrText>
                  </w:r>
                  <w:r w:rsidR="0012104B">
                    <w:instrText>h</w:instrText>
                  </w:r>
                  <w:r w:rsidR="0012104B" w:rsidRPr="0078195B">
                    <w:rPr>
                      <w:lang w:val="el-GR"/>
                    </w:rPr>
                    <w:instrText xml:space="preserve">  \* </w:instrText>
                  </w:r>
                  <w:r w:rsidR="0012104B">
                    <w:instrText>MERGEFORMAT</w:instrText>
                  </w:r>
                  <w:r w:rsidR="0012104B" w:rsidRPr="0078195B">
                    <w:rPr>
                      <w:lang w:val="el-GR"/>
                    </w:rPr>
                    <w:instrText xml:space="preserve"> </w:instrText>
                  </w:r>
                  <w:r w:rsidR="0012104B">
                    <w:fldChar w:fldCharType="separate"/>
                  </w:r>
                  <w:r w:rsidR="001B7B96" w:rsidRPr="001B7B96">
                    <w:rPr>
                      <w:rFonts w:ascii="Tahoma" w:hAnsi="Tahoma" w:cs="Tahoma"/>
                      <w:szCs w:val="22"/>
                      <w:cs/>
                    </w:rPr>
                    <w:t>‎</w:t>
                  </w:r>
                  <w:r w:rsidR="001B7B96">
                    <w:rPr>
                      <w:lang w:val="el-GR"/>
                    </w:rPr>
                    <w:t>2.2.1.9.4</w:t>
                  </w:r>
                  <w:r w:rsidR="0012104B">
                    <w:fldChar w:fldCharType="end"/>
                  </w:r>
                </w:p>
              </w:tc>
            </w:tr>
            <w:tr w:rsidR="00BE7448" w:rsidRPr="000D71FB" w14:paraId="083540FC" w14:textId="77777777" w:rsidTr="00BE7448">
              <w:trPr>
                <w:trHeight w:val="390"/>
              </w:trPr>
              <w:tc>
                <w:tcPr>
                  <w:tcW w:w="3595" w:type="dxa"/>
                </w:tcPr>
                <w:p w14:paraId="2DD05F2D" w14:textId="77777777" w:rsidR="00BE7448" w:rsidRPr="00651F86" w:rsidRDefault="001C5365" w:rsidP="00F949F2">
                  <w:pPr>
                    <w:pStyle w:val="Tabletext"/>
                    <w:numPr>
                      <w:ilvl w:val="0"/>
                      <w:numId w:val="63"/>
                    </w:numPr>
                    <w:spacing w:after="0"/>
                    <w:rPr>
                      <w:rFonts w:cs="Tahoma"/>
                      <w:sz w:val="22"/>
                      <w:szCs w:val="22"/>
                    </w:rPr>
                  </w:pPr>
                  <w:r w:rsidRPr="001C5365">
                    <w:rPr>
                      <w:rFonts w:cs="Tahoma"/>
                      <w:sz w:val="22"/>
                      <w:szCs w:val="22"/>
                    </w:rPr>
                    <w:t>Μελέτη διαχείρισης Δικτύου</w:t>
                  </w:r>
                </w:p>
              </w:tc>
              <w:tc>
                <w:tcPr>
                  <w:tcW w:w="5940" w:type="dxa"/>
                </w:tcPr>
                <w:p w14:paraId="2DE01292" w14:textId="6BCDA3D4" w:rsidR="00BE7448" w:rsidRPr="00651F86" w:rsidRDefault="001C5365" w:rsidP="00BE7448">
                  <w:pPr>
                    <w:spacing w:before="60" w:after="60"/>
                    <w:jc w:val="left"/>
                    <w:rPr>
                      <w:rFonts w:ascii="Tahoma" w:hAnsi="Tahoma" w:cs="Tahoma"/>
                      <w:szCs w:val="22"/>
                    </w:rPr>
                  </w:pPr>
                  <w:r w:rsidRPr="001C5365">
                    <w:rPr>
                      <w:rFonts w:ascii="Tahoma" w:hAnsi="Tahoma" w:cs="Tahoma"/>
                      <w:szCs w:val="22"/>
                      <w:lang w:val="el-GR"/>
                    </w:rPr>
                    <w:t xml:space="preserve">Θα περιλαμβάνει κατ’ ελάχιστο τα αναφερόμενα στην Παρ. </w:t>
                  </w:r>
                  <w:r w:rsidR="0012104B">
                    <w:fldChar w:fldCharType="begin"/>
                  </w:r>
                  <w:r w:rsidR="0012104B" w:rsidRPr="0078195B">
                    <w:rPr>
                      <w:lang w:val="el-GR"/>
                    </w:rPr>
                    <w:instrText xml:space="preserve"> </w:instrText>
                  </w:r>
                  <w:r w:rsidR="0012104B">
                    <w:instrText>REF</w:instrText>
                  </w:r>
                  <w:r w:rsidR="0012104B" w:rsidRPr="0078195B">
                    <w:rPr>
                      <w:lang w:val="el-GR"/>
                    </w:rPr>
                    <w:instrText xml:space="preserve"> _</w:instrText>
                  </w:r>
                  <w:r w:rsidR="0012104B">
                    <w:instrText>Ref</w:instrText>
                  </w:r>
                  <w:r w:rsidR="0012104B" w:rsidRPr="0078195B">
                    <w:rPr>
                      <w:lang w:val="el-GR"/>
                    </w:rPr>
                    <w:instrText>365022907 \</w:instrText>
                  </w:r>
                  <w:r w:rsidR="0012104B">
                    <w:instrText>r</w:instrText>
                  </w:r>
                  <w:r w:rsidR="0012104B" w:rsidRPr="0078195B">
                    <w:rPr>
                      <w:lang w:val="el-GR"/>
                    </w:rPr>
                    <w:instrText xml:space="preserve"> \</w:instrText>
                  </w:r>
                  <w:r w:rsidR="0012104B">
                    <w:instrText>h</w:instrText>
                  </w:r>
                  <w:r w:rsidR="0012104B" w:rsidRPr="0078195B">
                    <w:rPr>
                      <w:lang w:val="el-GR"/>
                    </w:rPr>
                    <w:instrText xml:space="preserve">  \* </w:instrText>
                  </w:r>
                  <w:r w:rsidR="0012104B">
                    <w:instrText>MERGEFORMAT</w:instrText>
                  </w:r>
                  <w:r w:rsidR="0012104B" w:rsidRPr="0078195B">
                    <w:rPr>
                      <w:lang w:val="el-GR"/>
                    </w:rPr>
                    <w:instrText xml:space="preserve"> </w:instrText>
                  </w:r>
                  <w:r w:rsidR="0012104B">
                    <w:fldChar w:fldCharType="separate"/>
                  </w:r>
                  <w:r w:rsidR="001B7B96" w:rsidRPr="001B7B96">
                    <w:rPr>
                      <w:rFonts w:ascii="Tahoma" w:hAnsi="Tahoma" w:cs="Tahoma"/>
                      <w:szCs w:val="22"/>
                      <w:cs/>
                    </w:rPr>
                    <w:t>‎</w:t>
                  </w:r>
                  <w:r w:rsidR="001B7B96">
                    <w:rPr>
                      <w:lang w:val="el-GR"/>
                    </w:rPr>
                    <w:t>2.2.1.9.5</w:t>
                  </w:r>
                  <w:r w:rsidR="0012104B">
                    <w:fldChar w:fldCharType="end"/>
                  </w:r>
                </w:p>
              </w:tc>
            </w:tr>
            <w:tr w:rsidR="00BE7448" w:rsidRPr="000D71FB" w14:paraId="42FA1187" w14:textId="77777777" w:rsidTr="00BE7448">
              <w:trPr>
                <w:trHeight w:val="390"/>
              </w:trPr>
              <w:tc>
                <w:tcPr>
                  <w:tcW w:w="3595" w:type="dxa"/>
                </w:tcPr>
                <w:p w14:paraId="7E0AC422" w14:textId="77777777" w:rsidR="00BE7448" w:rsidRPr="00651F86" w:rsidRDefault="001C5365" w:rsidP="00F949F2">
                  <w:pPr>
                    <w:pStyle w:val="Tabletext"/>
                    <w:numPr>
                      <w:ilvl w:val="0"/>
                      <w:numId w:val="63"/>
                    </w:numPr>
                    <w:spacing w:after="0"/>
                    <w:rPr>
                      <w:rFonts w:cs="Tahoma"/>
                      <w:sz w:val="22"/>
                      <w:szCs w:val="22"/>
                    </w:rPr>
                  </w:pPr>
                  <w:r w:rsidRPr="001C5365">
                    <w:rPr>
                      <w:rFonts w:cs="Tahoma"/>
                      <w:sz w:val="22"/>
                      <w:szCs w:val="22"/>
                    </w:rPr>
                    <w:t>Μελέτη ασφάλειας Δικτύου από εξωτερικά δίκτυα</w:t>
                  </w:r>
                </w:p>
              </w:tc>
              <w:tc>
                <w:tcPr>
                  <w:tcW w:w="5940" w:type="dxa"/>
                </w:tcPr>
                <w:p w14:paraId="7E133C37" w14:textId="2E43D17B" w:rsidR="00BE7448" w:rsidRPr="00651F86" w:rsidRDefault="001C5365" w:rsidP="00BE7448">
                  <w:pPr>
                    <w:spacing w:before="60" w:after="60"/>
                    <w:jc w:val="left"/>
                    <w:rPr>
                      <w:rFonts w:ascii="Tahoma" w:hAnsi="Tahoma" w:cs="Tahoma"/>
                      <w:szCs w:val="22"/>
                    </w:rPr>
                  </w:pPr>
                  <w:r w:rsidRPr="001C5365">
                    <w:rPr>
                      <w:rFonts w:ascii="Tahoma" w:hAnsi="Tahoma" w:cs="Tahoma"/>
                      <w:szCs w:val="22"/>
                      <w:lang w:val="el-GR"/>
                    </w:rPr>
                    <w:t xml:space="preserve">Θα περιλαμβάνει κατ’ ελάχιστο τα αναφερόμενα στην Παρ. </w:t>
                  </w:r>
                  <w:r w:rsidR="0012104B">
                    <w:fldChar w:fldCharType="begin"/>
                  </w:r>
                  <w:r w:rsidR="0012104B" w:rsidRPr="0078195B">
                    <w:rPr>
                      <w:lang w:val="el-GR"/>
                    </w:rPr>
                    <w:instrText xml:space="preserve"> </w:instrText>
                  </w:r>
                  <w:r w:rsidR="0012104B">
                    <w:instrText>REF</w:instrText>
                  </w:r>
                  <w:r w:rsidR="0012104B" w:rsidRPr="0078195B">
                    <w:rPr>
                      <w:lang w:val="el-GR"/>
                    </w:rPr>
                    <w:instrText xml:space="preserve"> _</w:instrText>
                  </w:r>
                  <w:r w:rsidR="0012104B">
                    <w:instrText>Ref</w:instrText>
                  </w:r>
                  <w:r w:rsidR="0012104B" w:rsidRPr="0078195B">
                    <w:rPr>
                      <w:lang w:val="el-GR"/>
                    </w:rPr>
                    <w:instrText>365022951 \</w:instrText>
                  </w:r>
                  <w:r w:rsidR="0012104B">
                    <w:instrText>r</w:instrText>
                  </w:r>
                  <w:r w:rsidR="0012104B" w:rsidRPr="0078195B">
                    <w:rPr>
                      <w:lang w:val="el-GR"/>
                    </w:rPr>
                    <w:instrText xml:space="preserve"> \</w:instrText>
                  </w:r>
                  <w:r w:rsidR="0012104B">
                    <w:instrText>h</w:instrText>
                  </w:r>
                  <w:r w:rsidR="0012104B" w:rsidRPr="0078195B">
                    <w:rPr>
                      <w:lang w:val="el-GR"/>
                    </w:rPr>
                    <w:instrText xml:space="preserve">  \* </w:instrText>
                  </w:r>
                  <w:r w:rsidR="0012104B">
                    <w:instrText>MERGEFORMAT</w:instrText>
                  </w:r>
                  <w:r w:rsidR="0012104B" w:rsidRPr="0078195B">
                    <w:rPr>
                      <w:lang w:val="el-GR"/>
                    </w:rPr>
                    <w:instrText xml:space="preserve"> </w:instrText>
                  </w:r>
                  <w:r w:rsidR="0012104B">
                    <w:fldChar w:fldCharType="separate"/>
                  </w:r>
                  <w:r w:rsidR="001B7B96" w:rsidRPr="001B7B96">
                    <w:rPr>
                      <w:rFonts w:ascii="Tahoma" w:hAnsi="Tahoma" w:cs="Tahoma"/>
                      <w:szCs w:val="22"/>
                      <w:cs/>
                    </w:rPr>
                    <w:t>‎</w:t>
                  </w:r>
                  <w:r w:rsidR="001B7B96">
                    <w:rPr>
                      <w:lang w:val="el-GR"/>
                    </w:rPr>
                    <w:t>2.2.1.9.6</w:t>
                  </w:r>
                  <w:r w:rsidR="0012104B">
                    <w:fldChar w:fldCharType="end"/>
                  </w:r>
                </w:p>
              </w:tc>
            </w:tr>
            <w:tr w:rsidR="00BE7448" w:rsidRPr="000D71FB" w14:paraId="473E4448" w14:textId="77777777" w:rsidTr="00BE7448">
              <w:trPr>
                <w:trHeight w:val="390"/>
              </w:trPr>
              <w:tc>
                <w:tcPr>
                  <w:tcW w:w="3595" w:type="dxa"/>
                </w:tcPr>
                <w:p w14:paraId="0E7F3227" w14:textId="77777777" w:rsidR="00BE7448" w:rsidRPr="00651F86" w:rsidRDefault="001C5365" w:rsidP="00F949F2">
                  <w:pPr>
                    <w:pStyle w:val="Tabletext"/>
                    <w:numPr>
                      <w:ilvl w:val="0"/>
                      <w:numId w:val="63"/>
                    </w:numPr>
                    <w:spacing w:after="0"/>
                    <w:rPr>
                      <w:rFonts w:cs="Tahoma"/>
                      <w:sz w:val="22"/>
                      <w:szCs w:val="22"/>
                    </w:rPr>
                  </w:pPr>
                  <w:r w:rsidRPr="001C5365">
                    <w:rPr>
                      <w:rFonts w:cs="Tahoma"/>
                      <w:sz w:val="22"/>
                      <w:szCs w:val="22"/>
                    </w:rPr>
                    <w:t>Μελέτη διαχείρισης κρίσεων και περιστατικών ασφάλειας</w:t>
                  </w:r>
                </w:p>
              </w:tc>
              <w:tc>
                <w:tcPr>
                  <w:tcW w:w="5940" w:type="dxa"/>
                </w:tcPr>
                <w:p w14:paraId="40B3A7EF" w14:textId="6A58EE47" w:rsidR="00BE7448" w:rsidRPr="00651F86" w:rsidRDefault="001C5365" w:rsidP="00BE7448">
                  <w:pPr>
                    <w:spacing w:before="60" w:after="60"/>
                    <w:jc w:val="left"/>
                    <w:rPr>
                      <w:rFonts w:ascii="Tahoma" w:hAnsi="Tahoma" w:cs="Tahoma"/>
                      <w:szCs w:val="22"/>
                    </w:rPr>
                  </w:pPr>
                  <w:r w:rsidRPr="001C5365">
                    <w:rPr>
                      <w:rFonts w:ascii="Tahoma" w:hAnsi="Tahoma" w:cs="Tahoma"/>
                      <w:szCs w:val="22"/>
                      <w:lang w:val="el-GR"/>
                    </w:rPr>
                    <w:t xml:space="preserve">Θα περιλαμβάνει κατ’ ελάχιστο τα αναφερόμενα στην Παρ. </w:t>
                  </w:r>
                  <w:r w:rsidR="0012104B">
                    <w:fldChar w:fldCharType="begin"/>
                  </w:r>
                  <w:r w:rsidR="0012104B" w:rsidRPr="0078195B">
                    <w:rPr>
                      <w:lang w:val="el-GR"/>
                    </w:rPr>
                    <w:instrText xml:space="preserve"> </w:instrText>
                  </w:r>
                  <w:r w:rsidR="0012104B">
                    <w:instrText>REF</w:instrText>
                  </w:r>
                  <w:r w:rsidR="0012104B" w:rsidRPr="0078195B">
                    <w:rPr>
                      <w:lang w:val="el-GR"/>
                    </w:rPr>
                    <w:instrText xml:space="preserve"> _</w:instrText>
                  </w:r>
                  <w:r w:rsidR="0012104B">
                    <w:instrText>Ref</w:instrText>
                  </w:r>
                  <w:r w:rsidR="0012104B" w:rsidRPr="0078195B">
                    <w:rPr>
                      <w:lang w:val="el-GR"/>
                    </w:rPr>
                    <w:instrText>365023364 \</w:instrText>
                  </w:r>
                  <w:r w:rsidR="0012104B">
                    <w:instrText>r</w:instrText>
                  </w:r>
                  <w:r w:rsidR="0012104B" w:rsidRPr="0078195B">
                    <w:rPr>
                      <w:lang w:val="el-GR"/>
                    </w:rPr>
                    <w:instrText xml:space="preserve"> \</w:instrText>
                  </w:r>
                  <w:r w:rsidR="0012104B">
                    <w:instrText>h</w:instrText>
                  </w:r>
                  <w:r w:rsidR="0012104B" w:rsidRPr="0078195B">
                    <w:rPr>
                      <w:lang w:val="el-GR"/>
                    </w:rPr>
                    <w:instrText xml:space="preserve">  \* </w:instrText>
                  </w:r>
                  <w:r w:rsidR="0012104B">
                    <w:instrText>MERGEFORMAT</w:instrText>
                  </w:r>
                  <w:r w:rsidR="0012104B" w:rsidRPr="0078195B">
                    <w:rPr>
                      <w:lang w:val="el-GR"/>
                    </w:rPr>
                    <w:instrText xml:space="preserve"> </w:instrText>
                  </w:r>
                  <w:r w:rsidR="0012104B">
                    <w:fldChar w:fldCharType="separate"/>
                  </w:r>
                  <w:r w:rsidR="001B7B96" w:rsidRPr="001B7B96">
                    <w:rPr>
                      <w:rFonts w:ascii="Tahoma" w:hAnsi="Tahoma" w:cs="Tahoma"/>
                      <w:szCs w:val="22"/>
                      <w:cs/>
                    </w:rPr>
                    <w:t>‎</w:t>
                  </w:r>
                  <w:r w:rsidR="001B7B96">
                    <w:rPr>
                      <w:lang w:val="el-GR"/>
                    </w:rPr>
                    <w:t>2.2.1.9.7</w:t>
                  </w:r>
                  <w:r w:rsidR="0012104B">
                    <w:fldChar w:fldCharType="end"/>
                  </w:r>
                </w:p>
              </w:tc>
            </w:tr>
            <w:tr w:rsidR="00BE7448" w:rsidRPr="000D71FB" w14:paraId="034708E2" w14:textId="77777777" w:rsidTr="00BE7448">
              <w:trPr>
                <w:trHeight w:val="390"/>
              </w:trPr>
              <w:tc>
                <w:tcPr>
                  <w:tcW w:w="3595" w:type="dxa"/>
                </w:tcPr>
                <w:p w14:paraId="3ACE4A6F" w14:textId="77777777" w:rsidR="00BE7448" w:rsidRPr="00651F86" w:rsidRDefault="001C5365" w:rsidP="00F949F2">
                  <w:pPr>
                    <w:pStyle w:val="Tabletext"/>
                    <w:numPr>
                      <w:ilvl w:val="0"/>
                      <w:numId w:val="63"/>
                    </w:numPr>
                    <w:spacing w:after="0"/>
                    <w:rPr>
                      <w:rFonts w:cs="Tahoma"/>
                      <w:sz w:val="22"/>
                      <w:szCs w:val="22"/>
                    </w:rPr>
                  </w:pPr>
                  <w:r w:rsidRPr="001C5365">
                    <w:rPr>
                      <w:rFonts w:cs="Tahoma"/>
                      <w:sz w:val="22"/>
                      <w:szCs w:val="22"/>
                    </w:rPr>
                    <w:t xml:space="preserve">Μελέτη διενέργειας εσωτερικών ελέγχων για την ασφάλεια και ακεραιότητα </w:t>
                  </w:r>
                  <w:r w:rsidRPr="001C5365">
                    <w:rPr>
                      <w:rFonts w:cs="Tahoma"/>
                      <w:sz w:val="22"/>
                      <w:szCs w:val="22"/>
                    </w:rPr>
                    <w:lastRenderedPageBreak/>
                    <w:t>του Δικτύου</w:t>
                  </w:r>
                </w:p>
              </w:tc>
              <w:tc>
                <w:tcPr>
                  <w:tcW w:w="5940" w:type="dxa"/>
                </w:tcPr>
                <w:p w14:paraId="170A5AB8" w14:textId="2AA18A0F" w:rsidR="00BE7448" w:rsidRPr="00651F86" w:rsidRDefault="001C5365" w:rsidP="00BE7448">
                  <w:pPr>
                    <w:spacing w:before="60" w:after="60"/>
                    <w:jc w:val="left"/>
                    <w:rPr>
                      <w:rFonts w:ascii="Tahoma" w:hAnsi="Tahoma" w:cs="Tahoma"/>
                      <w:szCs w:val="22"/>
                    </w:rPr>
                  </w:pPr>
                  <w:r w:rsidRPr="001C5365">
                    <w:rPr>
                      <w:rFonts w:ascii="Tahoma" w:hAnsi="Tahoma" w:cs="Tahoma"/>
                      <w:szCs w:val="22"/>
                      <w:lang w:val="el-GR"/>
                    </w:rPr>
                    <w:lastRenderedPageBreak/>
                    <w:t xml:space="preserve">Θα περιλαμβάνει κατ’ ελάχιστο τα αναφερόμενα στην Παρ. </w:t>
                  </w:r>
                  <w:r w:rsidR="0012104B">
                    <w:fldChar w:fldCharType="begin"/>
                  </w:r>
                  <w:r w:rsidR="0012104B" w:rsidRPr="0078195B">
                    <w:rPr>
                      <w:lang w:val="el-GR"/>
                    </w:rPr>
                    <w:instrText xml:space="preserve"> </w:instrText>
                  </w:r>
                  <w:r w:rsidR="0012104B">
                    <w:instrText>REF</w:instrText>
                  </w:r>
                  <w:r w:rsidR="0012104B" w:rsidRPr="0078195B">
                    <w:rPr>
                      <w:lang w:val="el-GR"/>
                    </w:rPr>
                    <w:instrText xml:space="preserve"> _</w:instrText>
                  </w:r>
                  <w:r w:rsidR="0012104B">
                    <w:instrText>Ref</w:instrText>
                  </w:r>
                  <w:r w:rsidR="0012104B" w:rsidRPr="0078195B">
                    <w:rPr>
                      <w:lang w:val="el-GR"/>
                    </w:rPr>
                    <w:instrText>364763209 \</w:instrText>
                  </w:r>
                  <w:r w:rsidR="0012104B">
                    <w:instrText>r</w:instrText>
                  </w:r>
                  <w:r w:rsidR="0012104B" w:rsidRPr="0078195B">
                    <w:rPr>
                      <w:lang w:val="el-GR"/>
                    </w:rPr>
                    <w:instrText xml:space="preserve"> \</w:instrText>
                  </w:r>
                  <w:r w:rsidR="0012104B">
                    <w:instrText>h</w:instrText>
                  </w:r>
                  <w:r w:rsidR="0012104B" w:rsidRPr="0078195B">
                    <w:rPr>
                      <w:lang w:val="el-GR"/>
                    </w:rPr>
                    <w:instrText xml:space="preserve">  \* </w:instrText>
                  </w:r>
                  <w:r w:rsidR="0012104B">
                    <w:instrText>MERGEFORMAT</w:instrText>
                  </w:r>
                  <w:r w:rsidR="0012104B" w:rsidRPr="0078195B">
                    <w:rPr>
                      <w:lang w:val="el-GR"/>
                    </w:rPr>
                    <w:instrText xml:space="preserve"> </w:instrText>
                  </w:r>
                  <w:r w:rsidR="0012104B">
                    <w:fldChar w:fldCharType="separate"/>
                  </w:r>
                  <w:r w:rsidR="001B7B96" w:rsidRPr="001B7B96">
                    <w:rPr>
                      <w:rFonts w:ascii="Tahoma" w:hAnsi="Tahoma" w:cs="Tahoma"/>
                      <w:szCs w:val="22"/>
                      <w:cs/>
                    </w:rPr>
                    <w:t>‎</w:t>
                  </w:r>
                  <w:r w:rsidR="001B7B96">
                    <w:rPr>
                      <w:lang w:val="el-GR"/>
                    </w:rPr>
                    <w:t>2.2.1.9.8</w:t>
                  </w:r>
                  <w:r w:rsidR="0012104B">
                    <w:fldChar w:fldCharType="end"/>
                  </w:r>
                </w:p>
              </w:tc>
            </w:tr>
            <w:tr w:rsidR="00BE7448" w:rsidRPr="000D71FB" w14:paraId="7ABA6C7C" w14:textId="77777777" w:rsidTr="00BE7448">
              <w:trPr>
                <w:trHeight w:val="390"/>
              </w:trPr>
              <w:tc>
                <w:tcPr>
                  <w:tcW w:w="3595" w:type="dxa"/>
                </w:tcPr>
                <w:p w14:paraId="572C76E1" w14:textId="77777777" w:rsidR="00BE7448" w:rsidRPr="00651F86" w:rsidRDefault="001C5365" w:rsidP="00F949F2">
                  <w:pPr>
                    <w:pStyle w:val="Tabletext"/>
                    <w:numPr>
                      <w:ilvl w:val="0"/>
                      <w:numId w:val="63"/>
                    </w:numPr>
                    <w:spacing w:after="0"/>
                    <w:rPr>
                      <w:rFonts w:cs="Tahoma"/>
                      <w:sz w:val="22"/>
                      <w:szCs w:val="22"/>
                    </w:rPr>
                  </w:pPr>
                  <w:r w:rsidRPr="001C5365">
                    <w:rPr>
                      <w:rFonts w:cs="Tahoma"/>
                      <w:sz w:val="22"/>
                      <w:szCs w:val="22"/>
                    </w:rPr>
                    <w:t>Το υπό υιοθέτηση ΣΔΑΠ</w:t>
                  </w:r>
                </w:p>
              </w:tc>
              <w:tc>
                <w:tcPr>
                  <w:tcW w:w="5940" w:type="dxa"/>
                </w:tcPr>
                <w:p w14:paraId="5FD97918" w14:textId="74D8DC73" w:rsidR="00BE7448" w:rsidRPr="00651F86" w:rsidRDefault="001C5365" w:rsidP="00BE7448">
                  <w:pPr>
                    <w:spacing w:before="60" w:after="60"/>
                    <w:jc w:val="left"/>
                    <w:rPr>
                      <w:rFonts w:ascii="Tahoma" w:hAnsi="Tahoma" w:cs="Tahoma"/>
                      <w:szCs w:val="22"/>
                    </w:rPr>
                  </w:pPr>
                  <w:r w:rsidRPr="001C5365">
                    <w:rPr>
                      <w:rFonts w:ascii="Tahoma" w:hAnsi="Tahoma" w:cs="Tahoma"/>
                      <w:szCs w:val="22"/>
                      <w:lang w:val="el-GR"/>
                    </w:rPr>
                    <w:t xml:space="preserve">Ολοκληρωμένο ΣΔΑΠ, σύμφωνα με το ισχύον πρότυπο </w:t>
                  </w:r>
                  <w:r w:rsidRPr="001C5365">
                    <w:rPr>
                      <w:rFonts w:ascii="Tahoma" w:hAnsi="Tahoma" w:cs="Tahoma"/>
                      <w:szCs w:val="22"/>
                      <w:lang w:val="en-US"/>
                    </w:rPr>
                    <w:t>ISO</w:t>
                  </w:r>
                  <w:r w:rsidRPr="001C5365">
                    <w:rPr>
                      <w:rFonts w:ascii="Tahoma" w:hAnsi="Tahoma" w:cs="Tahoma"/>
                      <w:szCs w:val="22"/>
                      <w:lang w:val="el-GR"/>
                    </w:rPr>
                    <w:t xml:space="preserve"> 27001, η οποία θα περιλαμβάνει κατ’ ελάχιστο τα αναφερόμενα στην Παρ. </w:t>
                  </w:r>
                  <w:r w:rsidR="0012104B">
                    <w:fldChar w:fldCharType="begin"/>
                  </w:r>
                  <w:r w:rsidR="0012104B" w:rsidRPr="0078195B">
                    <w:rPr>
                      <w:lang w:val="el-GR"/>
                    </w:rPr>
                    <w:instrText xml:space="preserve"> </w:instrText>
                  </w:r>
                  <w:r w:rsidR="0012104B">
                    <w:instrText>REF</w:instrText>
                  </w:r>
                  <w:r w:rsidR="0012104B" w:rsidRPr="0078195B">
                    <w:rPr>
                      <w:lang w:val="el-GR"/>
                    </w:rPr>
                    <w:instrText xml:space="preserve"> _</w:instrText>
                  </w:r>
                  <w:r w:rsidR="0012104B">
                    <w:instrText>Ref</w:instrText>
                  </w:r>
                  <w:r w:rsidR="0012104B" w:rsidRPr="0078195B">
                    <w:rPr>
                      <w:lang w:val="el-GR"/>
                    </w:rPr>
                    <w:instrText>364693165 \</w:instrText>
                  </w:r>
                  <w:r w:rsidR="0012104B">
                    <w:instrText>r</w:instrText>
                  </w:r>
                  <w:r w:rsidR="0012104B" w:rsidRPr="0078195B">
                    <w:rPr>
                      <w:lang w:val="el-GR"/>
                    </w:rPr>
                    <w:instrText xml:space="preserve"> \</w:instrText>
                  </w:r>
                  <w:r w:rsidR="0012104B">
                    <w:instrText>h</w:instrText>
                  </w:r>
                  <w:r w:rsidR="0012104B" w:rsidRPr="0078195B">
                    <w:rPr>
                      <w:lang w:val="el-GR"/>
                    </w:rPr>
                    <w:instrText xml:space="preserve">  \* </w:instrText>
                  </w:r>
                  <w:r w:rsidR="0012104B">
                    <w:instrText>MERGEFORMAT</w:instrText>
                  </w:r>
                  <w:r w:rsidR="0012104B" w:rsidRPr="0078195B">
                    <w:rPr>
                      <w:lang w:val="el-GR"/>
                    </w:rPr>
                    <w:instrText xml:space="preserve"> </w:instrText>
                  </w:r>
                  <w:r w:rsidR="0012104B">
                    <w:fldChar w:fldCharType="separate"/>
                  </w:r>
                  <w:r w:rsidR="001B7B96" w:rsidRPr="001B7B96">
                    <w:rPr>
                      <w:rFonts w:ascii="Tahoma" w:hAnsi="Tahoma" w:cs="Tahoma"/>
                      <w:szCs w:val="22"/>
                      <w:cs/>
                      <w:lang w:val="el-GR"/>
                    </w:rPr>
                    <w:t>‎</w:t>
                  </w:r>
                  <w:r w:rsidR="001B7B96">
                    <w:rPr>
                      <w:lang w:val="el-GR"/>
                    </w:rPr>
                    <w:t>2.2.1.6</w:t>
                  </w:r>
                  <w:r w:rsidR="0012104B">
                    <w:fldChar w:fldCharType="end"/>
                  </w:r>
                  <w:r w:rsidRPr="001C5365">
                    <w:rPr>
                      <w:rFonts w:ascii="Tahoma" w:hAnsi="Tahoma" w:cs="Tahoma"/>
                      <w:szCs w:val="22"/>
                      <w:lang w:val="el-GR"/>
                    </w:rPr>
                    <w:t xml:space="preserve">, συμπεριλαμβανομένων και των πορισμάτων των προηγούμενων μελετών των </w:t>
                  </w:r>
                  <w:proofErr w:type="spellStart"/>
                  <w:r w:rsidRPr="001C5365">
                    <w:rPr>
                      <w:rFonts w:ascii="Tahoma" w:hAnsi="Tahoma" w:cs="Tahoma"/>
                      <w:szCs w:val="22"/>
                      <w:lang w:val="el-GR"/>
                    </w:rPr>
                    <w:t>υποπαραγράφων</w:t>
                  </w:r>
                  <w:proofErr w:type="spellEnd"/>
                  <w:r w:rsidRPr="001C5365">
                    <w:rPr>
                      <w:rFonts w:ascii="Tahoma" w:hAnsi="Tahoma" w:cs="Tahoma"/>
                      <w:szCs w:val="22"/>
                      <w:lang w:val="el-GR"/>
                    </w:rPr>
                    <w:t xml:space="preserve"> της Παρ. </w:t>
                  </w:r>
                  <w:r w:rsidR="0012104B">
                    <w:fldChar w:fldCharType="begin"/>
                  </w:r>
                  <w:r w:rsidR="0012104B" w:rsidRPr="0078195B">
                    <w:rPr>
                      <w:lang w:val="el-GR"/>
                    </w:rPr>
                    <w:instrText xml:space="preserve"> </w:instrText>
                  </w:r>
                  <w:r w:rsidR="0012104B">
                    <w:instrText>REF</w:instrText>
                  </w:r>
                  <w:r w:rsidR="0012104B" w:rsidRPr="0078195B">
                    <w:rPr>
                      <w:lang w:val="el-GR"/>
                    </w:rPr>
                    <w:instrText xml:space="preserve"> _</w:instrText>
                  </w:r>
                  <w:r w:rsidR="0012104B">
                    <w:instrText>Ref</w:instrText>
                  </w:r>
                  <w:r w:rsidR="0012104B" w:rsidRPr="0078195B">
                    <w:rPr>
                      <w:lang w:val="el-GR"/>
                    </w:rPr>
                    <w:instrText>364693165 \</w:instrText>
                  </w:r>
                  <w:r w:rsidR="0012104B">
                    <w:instrText>r</w:instrText>
                  </w:r>
                  <w:r w:rsidR="0012104B" w:rsidRPr="0078195B">
                    <w:rPr>
                      <w:lang w:val="el-GR"/>
                    </w:rPr>
                    <w:instrText xml:space="preserve"> \</w:instrText>
                  </w:r>
                  <w:r w:rsidR="0012104B">
                    <w:instrText>h</w:instrText>
                  </w:r>
                  <w:r w:rsidR="0012104B" w:rsidRPr="0078195B">
                    <w:rPr>
                      <w:lang w:val="el-GR"/>
                    </w:rPr>
                    <w:instrText xml:space="preserve">  \* </w:instrText>
                  </w:r>
                  <w:r w:rsidR="0012104B">
                    <w:instrText>MERGEFORMAT</w:instrText>
                  </w:r>
                  <w:r w:rsidR="0012104B" w:rsidRPr="0078195B">
                    <w:rPr>
                      <w:lang w:val="el-GR"/>
                    </w:rPr>
                    <w:instrText xml:space="preserve"> </w:instrText>
                  </w:r>
                  <w:r w:rsidR="0012104B">
                    <w:fldChar w:fldCharType="separate"/>
                  </w:r>
                  <w:r w:rsidR="001B7B96" w:rsidRPr="001B7B96">
                    <w:rPr>
                      <w:rFonts w:ascii="Tahoma" w:hAnsi="Tahoma" w:cs="Tahoma"/>
                      <w:szCs w:val="22"/>
                      <w:cs/>
                    </w:rPr>
                    <w:t>‎</w:t>
                  </w:r>
                  <w:r w:rsidR="001B7B96">
                    <w:rPr>
                      <w:lang w:val="el-GR"/>
                    </w:rPr>
                    <w:t>2.2.1.6</w:t>
                  </w:r>
                  <w:r w:rsidR="0012104B">
                    <w:fldChar w:fldCharType="end"/>
                  </w:r>
                </w:p>
                <w:p w14:paraId="35077904" w14:textId="77777777" w:rsidR="00BE7448" w:rsidRPr="00651F86" w:rsidRDefault="00BE7448" w:rsidP="00BE7448">
                  <w:pPr>
                    <w:spacing w:before="60" w:after="60"/>
                    <w:jc w:val="left"/>
                    <w:rPr>
                      <w:rFonts w:ascii="Tahoma" w:hAnsi="Tahoma" w:cs="Tahoma"/>
                      <w:szCs w:val="22"/>
                    </w:rPr>
                  </w:pPr>
                </w:p>
              </w:tc>
            </w:tr>
            <w:tr w:rsidR="00BE7448" w:rsidRPr="000D71FB" w14:paraId="0FD4282A" w14:textId="77777777" w:rsidTr="00BE7448">
              <w:trPr>
                <w:trHeight w:val="390"/>
              </w:trPr>
              <w:tc>
                <w:tcPr>
                  <w:tcW w:w="3595" w:type="dxa"/>
                </w:tcPr>
                <w:p w14:paraId="5CE0CFAD" w14:textId="77777777" w:rsidR="00BE7448" w:rsidRPr="00651F86" w:rsidRDefault="001C5365" w:rsidP="00F949F2">
                  <w:pPr>
                    <w:pStyle w:val="Tabletext"/>
                    <w:numPr>
                      <w:ilvl w:val="0"/>
                      <w:numId w:val="63"/>
                    </w:numPr>
                    <w:spacing w:after="0"/>
                    <w:rPr>
                      <w:rFonts w:cs="Tahoma"/>
                      <w:sz w:val="22"/>
                      <w:szCs w:val="22"/>
                    </w:rPr>
                  </w:pPr>
                  <w:r w:rsidRPr="001C5365">
                    <w:rPr>
                      <w:rFonts w:cs="Tahoma"/>
                      <w:sz w:val="22"/>
                      <w:szCs w:val="22"/>
                    </w:rPr>
                    <w:t>Απολογιστικές μηνιαίες αναφορές προόδου</w:t>
                  </w:r>
                </w:p>
              </w:tc>
              <w:tc>
                <w:tcPr>
                  <w:tcW w:w="5940" w:type="dxa"/>
                </w:tcPr>
                <w:p w14:paraId="378BF8CA" w14:textId="6A8A4901" w:rsidR="00BE7448" w:rsidRPr="00651F86" w:rsidRDefault="001C5365" w:rsidP="00BE7448">
                  <w:pPr>
                    <w:spacing w:after="60"/>
                    <w:rPr>
                      <w:rFonts w:ascii="Tahoma" w:hAnsi="Tahoma" w:cs="Tahoma"/>
                      <w:szCs w:val="22"/>
                    </w:rPr>
                  </w:pPr>
                  <w:r w:rsidRPr="001C5365">
                    <w:rPr>
                      <w:rFonts w:ascii="Tahoma" w:hAnsi="Tahoma" w:cs="Tahoma"/>
                      <w:szCs w:val="22"/>
                      <w:lang w:val="el-GR"/>
                    </w:rPr>
                    <w:t xml:space="preserve">Σύμφωνα με τα αναφερόμενα στην Παρ. </w:t>
                  </w:r>
                  <w:r w:rsidR="0012104B">
                    <w:fldChar w:fldCharType="begin"/>
                  </w:r>
                  <w:r w:rsidR="0012104B" w:rsidRPr="0078195B">
                    <w:rPr>
                      <w:lang w:val="el-GR"/>
                    </w:rPr>
                    <w:instrText xml:space="preserve"> </w:instrText>
                  </w:r>
                  <w:r w:rsidR="0012104B">
                    <w:instrText>REF</w:instrText>
                  </w:r>
                  <w:r w:rsidR="0012104B" w:rsidRPr="0078195B">
                    <w:rPr>
                      <w:lang w:val="el-GR"/>
                    </w:rPr>
                    <w:instrText xml:space="preserve"> _</w:instrText>
                  </w:r>
                  <w:r w:rsidR="0012104B">
                    <w:instrText>Ref</w:instrText>
                  </w:r>
                  <w:r w:rsidR="0012104B" w:rsidRPr="0078195B">
                    <w:rPr>
                      <w:lang w:val="el-GR"/>
                    </w:rPr>
                    <w:instrText>365023303 \</w:instrText>
                  </w:r>
                  <w:r w:rsidR="0012104B">
                    <w:instrText>r</w:instrText>
                  </w:r>
                  <w:r w:rsidR="0012104B" w:rsidRPr="0078195B">
                    <w:rPr>
                      <w:lang w:val="el-GR"/>
                    </w:rPr>
                    <w:instrText xml:space="preserve"> \</w:instrText>
                  </w:r>
                  <w:r w:rsidR="0012104B">
                    <w:instrText>h</w:instrText>
                  </w:r>
                  <w:r w:rsidR="0012104B" w:rsidRPr="0078195B">
                    <w:rPr>
                      <w:lang w:val="el-GR"/>
                    </w:rPr>
                    <w:instrText xml:space="preserve">  \* </w:instrText>
                  </w:r>
                  <w:r w:rsidR="0012104B">
                    <w:instrText>MERGEFORMAT</w:instrText>
                  </w:r>
                  <w:r w:rsidR="0012104B" w:rsidRPr="0078195B">
                    <w:rPr>
                      <w:lang w:val="el-GR"/>
                    </w:rPr>
                    <w:instrText xml:space="preserve"> </w:instrText>
                  </w:r>
                  <w:r w:rsidR="0012104B">
                    <w:fldChar w:fldCharType="separate"/>
                  </w:r>
                  <w:r w:rsidR="001B7B96" w:rsidRPr="001B7B96">
                    <w:rPr>
                      <w:rFonts w:ascii="Tahoma" w:hAnsi="Tahoma" w:cs="Tahoma"/>
                      <w:szCs w:val="22"/>
                      <w:cs/>
                    </w:rPr>
                    <w:t>‎</w:t>
                  </w:r>
                  <w:r w:rsidR="001B7B96">
                    <w:rPr>
                      <w:lang w:val="el-GR"/>
                    </w:rPr>
                    <w:t>2.2.3.3</w:t>
                  </w:r>
                  <w:r w:rsidR="0012104B">
                    <w:fldChar w:fldCharType="end"/>
                  </w:r>
                  <w:r w:rsidRPr="001C5365">
                    <w:rPr>
                      <w:rFonts w:ascii="Tahoma" w:hAnsi="Tahoma" w:cs="Tahoma"/>
                      <w:szCs w:val="22"/>
                    </w:rPr>
                    <w:t>.</w:t>
                  </w:r>
                </w:p>
              </w:tc>
            </w:tr>
          </w:tbl>
          <w:p w14:paraId="5915915F" w14:textId="77777777" w:rsidR="00BE7448" w:rsidRPr="00651F86" w:rsidRDefault="001C5365" w:rsidP="00BE7448">
            <w:pPr>
              <w:spacing w:after="60"/>
              <w:rPr>
                <w:rFonts w:ascii="Tahoma" w:hAnsi="Tahoma" w:cs="Tahoma"/>
                <w:szCs w:val="22"/>
              </w:rPr>
            </w:pPr>
            <w:r w:rsidRPr="001C5365">
              <w:rPr>
                <w:rFonts w:ascii="Tahoma" w:hAnsi="Tahoma" w:cs="Tahoma"/>
                <w:szCs w:val="22"/>
              </w:rPr>
              <w:t xml:space="preserve"> </w:t>
            </w:r>
          </w:p>
        </w:tc>
      </w:tr>
    </w:tbl>
    <w:p w14:paraId="0986DEF6" w14:textId="77777777" w:rsidR="009011F2" w:rsidRDefault="00BE7448">
      <w:pPr>
        <w:pStyle w:val="40"/>
        <w:tabs>
          <w:tab w:val="clear" w:pos="1134"/>
        </w:tabs>
        <w:ind w:left="630"/>
        <w:rPr>
          <w:rFonts w:eastAsia="SimSun"/>
        </w:rPr>
      </w:pPr>
      <w:bookmarkStart w:id="695" w:name="_Ref377729657"/>
      <w:bookmarkStart w:id="696" w:name="_Ref377729668"/>
      <w:bookmarkStart w:id="697" w:name="_Toc380586525"/>
      <w:bookmarkStart w:id="698" w:name="_Toc106350263"/>
      <w:bookmarkStart w:id="699" w:name="_Ref288203147"/>
      <w:r w:rsidRPr="00BE7448">
        <w:rPr>
          <w:rFonts w:eastAsia="SimSun"/>
        </w:rPr>
        <w:lastRenderedPageBreak/>
        <w:t>ΦΑΣΗ 3:  Υλοποίηση, λειτουργία, παρακολούθηση, ανασκόπηση, συντήρηση και βελτίωση του ΣΔΑΠ</w:t>
      </w:r>
      <w:bookmarkEnd w:id="695"/>
      <w:bookmarkEnd w:id="696"/>
      <w:bookmarkEnd w:id="697"/>
      <w:bookmarkEnd w:id="698"/>
      <w:r w:rsidRPr="00BE7448">
        <w:rPr>
          <w:rFonts w:eastAsia="SimSun"/>
        </w:rPr>
        <w:t xml:space="preserve"> </w:t>
      </w:r>
    </w:p>
    <w:p w14:paraId="16243A11" w14:textId="77777777" w:rsidR="00BE7448" w:rsidRPr="00BE7448" w:rsidRDefault="00BE7448" w:rsidP="00BE7448">
      <w:pPr>
        <w:rPr>
          <w:lang w:val="el-GR"/>
        </w:rPr>
      </w:pPr>
      <w:r w:rsidRPr="00BE7448">
        <w:rPr>
          <w:lang w:val="el-GR"/>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628"/>
      </w:tblGrid>
      <w:tr w:rsidR="00BE7448" w:rsidRPr="000D71FB" w14:paraId="5975F5C4" w14:textId="77777777" w:rsidTr="00BE7448">
        <w:trPr>
          <w:trHeight w:val="931"/>
        </w:trPr>
        <w:tc>
          <w:tcPr>
            <w:tcW w:w="9855" w:type="dxa"/>
            <w:shd w:val="clear" w:color="auto" w:fill="auto"/>
          </w:tcPr>
          <w:p w14:paraId="06D46895" w14:textId="77777777" w:rsidR="00BE7448" w:rsidRPr="00651F86" w:rsidRDefault="001C5365" w:rsidP="00BE7448">
            <w:pPr>
              <w:spacing w:before="120" w:after="60"/>
              <w:rPr>
                <w:rFonts w:ascii="Tahoma" w:hAnsi="Tahoma" w:cs="Tahoma"/>
                <w:szCs w:val="22"/>
                <w:u w:val="single"/>
                <w:lang w:val="el-GR"/>
              </w:rPr>
            </w:pPr>
            <w:r w:rsidRPr="001C5365">
              <w:rPr>
                <w:rFonts w:ascii="Tahoma" w:hAnsi="Tahoma" w:cs="Tahoma"/>
                <w:szCs w:val="22"/>
                <w:u w:val="single"/>
                <w:lang w:val="el-GR"/>
              </w:rPr>
              <w:t>ΑΝΤΙΚΕΙΜΕΝΟ / ΠΕΡΙΕΧΟΜΕΝΟ ΦΑΣΗΣ:</w:t>
            </w:r>
          </w:p>
          <w:p w14:paraId="1DBCDDC5" w14:textId="4B3DAA03" w:rsidR="00BE7448" w:rsidRPr="00651F86" w:rsidRDefault="001C5365" w:rsidP="00BE7448">
            <w:pPr>
              <w:widowControl w:val="0"/>
              <w:spacing w:after="60"/>
              <w:jc w:val="left"/>
              <w:rPr>
                <w:rFonts w:ascii="Tahoma" w:hAnsi="Tahoma" w:cs="Tahoma"/>
                <w:szCs w:val="22"/>
              </w:rPr>
            </w:pPr>
            <w:r w:rsidRPr="001C5365">
              <w:rPr>
                <w:rFonts w:ascii="Tahoma" w:hAnsi="Tahoma" w:cs="Tahoma"/>
                <w:szCs w:val="22"/>
                <w:lang w:val="el-GR"/>
              </w:rPr>
              <w:t xml:space="preserve">Κατά την παρούσα φάση θα πραγματοποιηθεί το σύνολο των ενεργειών που προβλέπονται στη διαμόρφωση της πολιτικής ασφάλειας για το ΣΥΖΕΥΞΙΣ ΙΙ, των Παρ. </w:t>
            </w:r>
            <w:r w:rsidR="0012104B">
              <w:fldChar w:fldCharType="begin"/>
            </w:r>
            <w:r w:rsidR="0012104B" w:rsidRPr="0078195B">
              <w:rPr>
                <w:lang w:val="el-GR"/>
              </w:rPr>
              <w:instrText xml:space="preserve"> </w:instrText>
            </w:r>
            <w:r w:rsidR="0012104B">
              <w:instrText>REF</w:instrText>
            </w:r>
            <w:r w:rsidR="0012104B" w:rsidRPr="0078195B">
              <w:rPr>
                <w:lang w:val="el-GR"/>
              </w:rPr>
              <w:instrText xml:space="preserve"> _</w:instrText>
            </w:r>
            <w:r w:rsidR="0012104B">
              <w:instrText>Ref</w:instrText>
            </w:r>
            <w:r w:rsidR="0012104B" w:rsidRPr="0078195B">
              <w:rPr>
                <w:lang w:val="el-GR"/>
              </w:rPr>
              <w:instrText>377643262 \</w:instrText>
            </w:r>
            <w:r w:rsidR="0012104B">
              <w:instrText>r</w:instrText>
            </w:r>
            <w:r w:rsidR="0012104B" w:rsidRPr="0078195B">
              <w:rPr>
                <w:lang w:val="el-GR"/>
              </w:rPr>
              <w:instrText xml:space="preserve"> \</w:instrText>
            </w:r>
            <w:r w:rsidR="0012104B">
              <w:instrText>h</w:instrText>
            </w:r>
            <w:r w:rsidR="0012104B" w:rsidRPr="0078195B">
              <w:rPr>
                <w:lang w:val="el-GR"/>
              </w:rPr>
              <w:instrText xml:space="preserve">  \* </w:instrText>
            </w:r>
            <w:r w:rsidR="0012104B">
              <w:instrText>MERGEFORMAT</w:instrText>
            </w:r>
            <w:r w:rsidR="0012104B" w:rsidRPr="0078195B">
              <w:rPr>
                <w:lang w:val="el-GR"/>
              </w:rPr>
              <w:instrText xml:space="preserve"> </w:instrText>
            </w:r>
            <w:r w:rsidR="0012104B">
              <w:fldChar w:fldCharType="separate"/>
            </w:r>
            <w:r w:rsidR="001B7B96" w:rsidRPr="001B7B96">
              <w:rPr>
                <w:rFonts w:ascii="Tahoma" w:hAnsi="Tahoma" w:cs="Tahoma"/>
                <w:szCs w:val="22"/>
                <w:cs/>
              </w:rPr>
              <w:t>‎</w:t>
            </w:r>
            <w:r w:rsidR="001B7B96">
              <w:rPr>
                <w:lang w:val="el-GR"/>
              </w:rPr>
              <w:t>2.2.1.10</w:t>
            </w:r>
            <w:r w:rsidR="0012104B">
              <w:fldChar w:fldCharType="end"/>
            </w:r>
            <w:r w:rsidRPr="001C5365">
              <w:rPr>
                <w:rFonts w:ascii="Tahoma" w:hAnsi="Tahoma" w:cs="Tahoma"/>
                <w:szCs w:val="22"/>
              </w:rPr>
              <w:t xml:space="preserve">, </w:t>
            </w:r>
            <w:r w:rsidR="0012104B">
              <w:fldChar w:fldCharType="begin"/>
            </w:r>
            <w:r w:rsidR="0012104B">
              <w:instrText xml:space="preserve"> REF _Ref377643307 \r \h  \* MERGEFORMAT </w:instrText>
            </w:r>
            <w:r w:rsidR="0012104B">
              <w:fldChar w:fldCharType="separate"/>
            </w:r>
            <w:r w:rsidR="001B7B96" w:rsidRPr="001B7B96">
              <w:rPr>
                <w:rFonts w:ascii="Tahoma" w:hAnsi="Tahoma" w:cs="Tahoma"/>
                <w:szCs w:val="22"/>
                <w:cs/>
              </w:rPr>
              <w:t>‎</w:t>
            </w:r>
            <w:r w:rsidR="001B7B96">
              <w:t>2.2.1.11</w:t>
            </w:r>
            <w:r w:rsidR="0012104B">
              <w:fldChar w:fldCharType="end"/>
            </w:r>
            <w:r w:rsidRPr="001C5365">
              <w:rPr>
                <w:rFonts w:ascii="Tahoma" w:hAnsi="Tahoma" w:cs="Tahoma"/>
                <w:szCs w:val="22"/>
              </w:rPr>
              <w:t xml:space="preserve"> και </w:t>
            </w:r>
            <w:r w:rsidR="0012104B">
              <w:fldChar w:fldCharType="begin"/>
            </w:r>
            <w:r w:rsidR="0012104B">
              <w:instrText xml:space="preserve"> REF _Ref377643347 \r \h  \* MERGEFORMAT </w:instrText>
            </w:r>
            <w:r w:rsidR="0012104B">
              <w:fldChar w:fldCharType="separate"/>
            </w:r>
            <w:r w:rsidR="001B7B96" w:rsidRPr="001B7B96">
              <w:rPr>
                <w:rFonts w:ascii="Tahoma" w:hAnsi="Tahoma" w:cs="Tahoma"/>
                <w:szCs w:val="22"/>
                <w:cs/>
              </w:rPr>
              <w:t>‎</w:t>
            </w:r>
            <w:r w:rsidR="001B7B96">
              <w:t>2.2.1.12</w:t>
            </w:r>
            <w:r w:rsidR="0012104B">
              <w:fldChar w:fldCharType="end"/>
            </w:r>
            <w:r w:rsidRPr="001C5365">
              <w:rPr>
                <w:rFonts w:ascii="Tahoma" w:hAnsi="Tahoma" w:cs="Tahoma"/>
                <w:szCs w:val="22"/>
              </w:rPr>
              <w:t>.</w:t>
            </w:r>
          </w:p>
          <w:p w14:paraId="71948689" w14:textId="77777777" w:rsidR="00BE7448" w:rsidRPr="00651F86" w:rsidRDefault="00BE7448" w:rsidP="00BE7448">
            <w:pPr>
              <w:widowControl w:val="0"/>
              <w:spacing w:after="60"/>
              <w:jc w:val="left"/>
              <w:rPr>
                <w:rFonts w:ascii="Tahoma" w:hAnsi="Tahoma" w:cs="Tahoma"/>
                <w:szCs w:val="22"/>
              </w:rPr>
            </w:pPr>
          </w:p>
          <w:p w14:paraId="69FA29E8" w14:textId="77777777" w:rsidR="00BE7448" w:rsidRPr="00651F86" w:rsidRDefault="001C5365" w:rsidP="00BE7448">
            <w:pPr>
              <w:spacing w:before="120" w:after="60"/>
              <w:rPr>
                <w:rFonts w:ascii="Tahoma" w:hAnsi="Tahoma" w:cs="Tahoma"/>
                <w:szCs w:val="22"/>
                <w:u w:val="single"/>
              </w:rPr>
            </w:pPr>
            <w:r w:rsidRPr="001C5365">
              <w:rPr>
                <w:rFonts w:ascii="Tahoma" w:hAnsi="Tahoma" w:cs="Tahoma"/>
                <w:szCs w:val="22"/>
                <w:u w:val="single"/>
              </w:rPr>
              <w:t xml:space="preserve"> ‘ΑΝΑΜΕΝΟΜΕΝΑ ΠΑΡΑΔΟΤΕΑ’ / ΑΠΟΤΕΛΕΣΜΑΤΑ ΦΑΣΗΣ: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67"/>
              <w:gridCol w:w="5835"/>
            </w:tblGrid>
            <w:tr w:rsidR="00BE7448" w:rsidRPr="00DF78F5" w14:paraId="0CA5E9BA" w14:textId="77777777" w:rsidTr="00BE7448">
              <w:trPr>
                <w:trHeight w:val="113"/>
              </w:trPr>
              <w:tc>
                <w:tcPr>
                  <w:tcW w:w="9535" w:type="dxa"/>
                  <w:gridSpan w:val="2"/>
                  <w:shd w:val="clear" w:color="auto" w:fill="CCCCCC"/>
                </w:tcPr>
                <w:p w14:paraId="3D26981A" w14:textId="77777777" w:rsidR="00BE7448" w:rsidRPr="00651F86" w:rsidRDefault="001C5365" w:rsidP="00BE7448">
                  <w:pPr>
                    <w:spacing w:before="60" w:after="60"/>
                    <w:jc w:val="left"/>
                    <w:rPr>
                      <w:rFonts w:ascii="Tahoma" w:hAnsi="Tahoma" w:cs="Tahoma"/>
                      <w:szCs w:val="22"/>
                      <w:lang w:val="el-GR"/>
                    </w:rPr>
                  </w:pPr>
                  <w:r w:rsidRPr="001C5365">
                    <w:rPr>
                      <w:rFonts w:ascii="Tahoma" w:hAnsi="Tahoma" w:cs="Tahoma"/>
                      <w:b/>
                      <w:szCs w:val="22"/>
                      <w:lang w:val="el-GR"/>
                    </w:rPr>
                    <w:t xml:space="preserve">Διαμόρφωση Πολιτικής Ασφάλειας για το ΣΥΖΕΥΞΙΣ ΙΙ </w:t>
                  </w:r>
                  <w:r w:rsidRPr="001C5365">
                    <w:rPr>
                      <w:rFonts w:ascii="Tahoma" w:hAnsi="Tahoma" w:cs="Tahoma"/>
                      <w:szCs w:val="22"/>
                      <w:lang w:val="el-GR"/>
                    </w:rPr>
                    <w:t>- Παραδοτέα (ελάχιστα):</w:t>
                  </w:r>
                </w:p>
              </w:tc>
            </w:tr>
            <w:tr w:rsidR="00BE7448" w:rsidRPr="000D71FB" w14:paraId="26D26354" w14:textId="77777777" w:rsidTr="00BE7448">
              <w:trPr>
                <w:trHeight w:val="390"/>
              </w:trPr>
              <w:tc>
                <w:tcPr>
                  <w:tcW w:w="3595" w:type="dxa"/>
                  <w:shd w:val="clear" w:color="auto" w:fill="CCCCCC"/>
                </w:tcPr>
                <w:p w14:paraId="54043499" w14:textId="77777777" w:rsidR="00BE7448" w:rsidRPr="00651F86" w:rsidRDefault="001C5365" w:rsidP="00BE7448">
                  <w:pPr>
                    <w:pStyle w:val="Tabletext"/>
                    <w:spacing w:before="60" w:after="60"/>
                    <w:rPr>
                      <w:rFonts w:cs="Tahoma"/>
                      <w:sz w:val="22"/>
                      <w:szCs w:val="22"/>
                    </w:rPr>
                  </w:pPr>
                  <w:r w:rsidRPr="001C5365">
                    <w:rPr>
                      <w:rFonts w:cs="Tahoma"/>
                      <w:sz w:val="22"/>
                      <w:szCs w:val="22"/>
                    </w:rPr>
                    <w:t>Τίτλος Παραδοτέου</w:t>
                  </w:r>
                </w:p>
              </w:tc>
              <w:tc>
                <w:tcPr>
                  <w:tcW w:w="5940" w:type="dxa"/>
                  <w:shd w:val="clear" w:color="auto" w:fill="CCCCCC"/>
                </w:tcPr>
                <w:p w14:paraId="4062BBFB" w14:textId="77777777" w:rsidR="00BE7448" w:rsidRPr="00651F86" w:rsidRDefault="001C5365" w:rsidP="00BE7448">
                  <w:pPr>
                    <w:pStyle w:val="Tabletext"/>
                    <w:spacing w:before="60" w:after="60"/>
                    <w:rPr>
                      <w:rFonts w:cs="Tahoma"/>
                      <w:sz w:val="22"/>
                      <w:szCs w:val="22"/>
                    </w:rPr>
                  </w:pPr>
                  <w:r w:rsidRPr="001C5365">
                    <w:rPr>
                      <w:rFonts w:cs="Tahoma"/>
                      <w:sz w:val="22"/>
                      <w:szCs w:val="22"/>
                    </w:rPr>
                    <w:t xml:space="preserve">Περιγραφή Παραδοτέου </w:t>
                  </w:r>
                </w:p>
              </w:tc>
            </w:tr>
            <w:tr w:rsidR="00BE7448" w:rsidRPr="000D71FB" w14:paraId="6034A27E" w14:textId="77777777" w:rsidTr="00BE7448">
              <w:trPr>
                <w:trHeight w:val="390"/>
              </w:trPr>
              <w:tc>
                <w:tcPr>
                  <w:tcW w:w="3595" w:type="dxa"/>
                </w:tcPr>
                <w:p w14:paraId="70394A81" w14:textId="77777777" w:rsidR="00BE7448" w:rsidRPr="00651F86" w:rsidRDefault="001C5365" w:rsidP="00F949F2">
                  <w:pPr>
                    <w:pStyle w:val="Tabletext"/>
                    <w:numPr>
                      <w:ilvl w:val="0"/>
                      <w:numId w:val="63"/>
                    </w:numPr>
                    <w:spacing w:after="0"/>
                    <w:rPr>
                      <w:rFonts w:cs="Tahoma"/>
                      <w:sz w:val="22"/>
                      <w:szCs w:val="22"/>
                    </w:rPr>
                  </w:pPr>
                  <w:r w:rsidRPr="001C5365">
                    <w:rPr>
                      <w:rFonts w:cs="Tahoma"/>
                      <w:sz w:val="22"/>
                      <w:szCs w:val="22"/>
                    </w:rPr>
                    <w:t>Υπηρεσίες υλοποίησης και λειτουργίας του ΣΔΑΠ</w:t>
                  </w:r>
                </w:p>
              </w:tc>
              <w:tc>
                <w:tcPr>
                  <w:tcW w:w="5940" w:type="dxa"/>
                </w:tcPr>
                <w:p w14:paraId="60EC3185" w14:textId="57705B2F" w:rsidR="00BE7448" w:rsidRPr="00651F86" w:rsidRDefault="001C5365" w:rsidP="00BE7448">
                  <w:pPr>
                    <w:spacing w:before="60" w:after="60"/>
                    <w:jc w:val="left"/>
                    <w:rPr>
                      <w:rFonts w:ascii="Tahoma" w:hAnsi="Tahoma" w:cs="Tahoma"/>
                      <w:szCs w:val="22"/>
                    </w:rPr>
                  </w:pPr>
                  <w:r w:rsidRPr="001C5365">
                    <w:rPr>
                      <w:rFonts w:ascii="Tahoma" w:hAnsi="Tahoma" w:cs="Tahoma"/>
                      <w:szCs w:val="22"/>
                      <w:lang w:val="el-GR"/>
                    </w:rPr>
                    <w:t xml:space="preserve">Θα περιλαμβάνει κατ’ ελάχιστο τα αναφερόμενα στην Παρ. </w:t>
                  </w:r>
                  <w:r w:rsidR="0012104B">
                    <w:fldChar w:fldCharType="begin"/>
                  </w:r>
                  <w:r w:rsidR="0012104B" w:rsidRPr="0078195B">
                    <w:rPr>
                      <w:lang w:val="el-GR"/>
                    </w:rPr>
                    <w:instrText xml:space="preserve"> </w:instrText>
                  </w:r>
                  <w:r w:rsidR="0012104B">
                    <w:instrText>REF</w:instrText>
                  </w:r>
                  <w:r w:rsidR="0012104B" w:rsidRPr="0078195B">
                    <w:rPr>
                      <w:lang w:val="el-GR"/>
                    </w:rPr>
                    <w:instrText xml:space="preserve"> _</w:instrText>
                  </w:r>
                  <w:r w:rsidR="0012104B">
                    <w:instrText>Ref</w:instrText>
                  </w:r>
                  <w:r w:rsidR="0012104B" w:rsidRPr="0078195B">
                    <w:rPr>
                      <w:lang w:val="el-GR"/>
                    </w:rPr>
                    <w:instrText>377643532 \</w:instrText>
                  </w:r>
                  <w:r w:rsidR="0012104B">
                    <w:instrText>r</w:instrText>
                  </w:r>
                  <w:r w:rsidR="0012104B" w:rsidRPr="0078195B">
                    <w:rPr>
                      <w:lang w:val="el-GR"/>
                    </w:rPr>
                    <w:instrText xml:space="preserve"> \</w:instrText>
                  </w:r>
                  <w:r w:rsidR="0012104B">
                    <w:instrText>h</w:instrText>
                  </w:r>
                  <w:r w:rsidR="0012104B" w:rsidRPr="0078195B">
                    <w:rPr>
                      <w:lang w:val="el-GR"/>
                    </w:rPr>
                    <w:instrText xml:space="preserve">  \* </w:instrText>
                  </w:r>
                  <w:r w:rsidR="0012104B">
                    <w:instrText>MERGEFORMAT</w:instrText>
                  </w:r>
                  <w:r w:rsidR="0012104B" w:rsidRPr="0078195B">
                    <w:rPr>
                      <w:lang w:val="el-GR"/>
                    </w:rPr>
                    <w:instrText xml:space="preserve"> </w:instrText>
                  </w:r>
                  <w:r w:rsidR="0012104B">
                    <w:fldChar w:fldCharType="separate"/>
                  </w:r>
                  <w:r w:rsidR="001B7B96" w:rsidRPr="001B7B96">
                    <w:rPr>
                      <w:rFonts w:ascii="Tahoma" w:hAnsi="Tahoma" w:cs="Tahoma"/>
                      <w:szCs w:val="22"/>
                      <w:cs/>
                    </w:rPr>
                    <w:t>‎</w:t>
                  </w:r>
                  <w:r w:rsidR="001B7B96">
                    <w:rPr>
                      <w:lang w:val="el-GR"/>
                    </w:rPr>
                    <w:t>2.2.1.10</w:t>
                  </w:r>
                  <w:r w:rsidR="0012104B">
                    <w:fldChar w:fldCharType="end"/>
                  </w:r>
                </w:p>
              </w:tc>
            </w:tr>
            <w:tr w:rsidR="00BE7448" w:rsidRPr="000D71FB" w14:paraId="66C32979" w14:textId="77777777" w:rsidTr="00BE7448">
              <w:trPr>
                <w:trHeight w:val="390"/>
              </w:trPr>
              <w:tc>
                <w:tcPr>
                  <w:tcW w:w="3595" w:type="dxa"/>
                </w:tcPr>
                <w:p w14:paraId="5E4A9A2E" w14:textId="77777777" w:rsidR="00BE7448" w:rsidRPr="00651F86" w:rsidRDefault="001C5365" w:rsidP="00F949F2">
                  <w:pPr>
                    <w:pStyle w:val="Tabletext"/>
                    <w:numPr>
                      <w:ilvl w:val="0"/>
                      <w:numId w:val="63"/>
                    </w:numPr>
                    <w:spacing w:after="0"/>
                    <w:rPr>
                      <w:rFonts w:cs="Tahoma"/>
                      <w:sz w:val="22"/>
                      <w:szCs w:val="22"/>
                    </w:rPr>
                  </w:pPr>
                  <w:r w:rsidRPr="001C5365">
                    <w:rPr>
                      <w:rFonts w:cs="Tahoma"/>
                      <w:sz w:val="22"/>
                      <w:szCs w:val="22"/>
                    </w:rPr>
                    <w:t>Υπηρεσίες παρακολούθησης και ανασκόπησης του ΣΔΑΠ</w:t>
                  </w:r>
                </w:p>
              </w:tc>
              <w:tc>
                <w:tcPr>
                  <w:tcW w:w="5940" w:type="dxa"/>
                </w:tcPr>
                <w:p w14:paraId="6F09D1D1" w14:textId="6793880E" w:rsidR="00BE7448" w:rsidRPr="00651F86" w:rsidRDefault="001C5365" w:rsidP="00BE7448">
                  <w:pPr>
                    <w:spacing w:before="60" w:after="60"/>
                    <w:jc w:val="left"/>
                    <w:rPr>
                      <w:rFonts w:ascii="Tahoma" w:hAnsi="Tahoma" w:cs="Tahoma"/>
                      <w:szCs w:val="22"/>
                    </w:rPr>
                  </w:pPr>
                  <w:r w:rsidRPr="001C5365">
                    <w:rPr>
                      <w:rFonts w:ascii="Tahoma" w:hAnsi="Tahoma" w:cs="Tahoma"/>
                      <w:szCs w:val="22"/>
                      <w:lang w:val="el-GR"/>
                    </w:rPr>
                    <w:t xml:space="preserve">Θα περιλαμβάνει κατ’ ελάχιστο τα αναφερόμενα στην Παρ. </w:t>
                  </w:r>
                  <w:r w:rsidR="0012104B">
                    <w:fldChar w:fldCharType="begin"/>
                  </w:r>
                  <w:r w:rsidR="0012104B" w:rsidRPr="0078195B">
                    <w:rPr>
                      <w:lang w:val="el-GR"/>
                    </w:rPr>
                    <w:instrText xml:space="preserve"> </w:instrText>
                  </w:r>
                  <w:r w:rsidR="0012104B">
                    <w:instrText>REF</w:instrText>
                  </w:r>
                  <w:r w:rsidR="0012104B" w:rsidRPr="0078195B">
                    <w:rPr>
                      <w:lang w:val="el-GR"/>
                    </w:rPr>
                    <w:instrText xml:space="preserve"> _</w:instrText>
                  </w:r>
                  <w:r w:rsidR="0012104B">
                    <w:instrText>Ref</w:instrText>
                  </w:r>
                  <w:r w:rsidR="0012104B" w:rsidRPr="0078195B">
                    <w:rPr>
                      <w:lang w:val="el-GR"/>
                    </w:rPr>
                    <w:instrText>377643639 \</w:instrText>
                  </w:r>
                  <w:r w:rsidR="0012104B">
                    <w:instrText>r</w:instrText>
                  </w:r>
                  <w:r w:rsidR="0012104B" w:rsidRPr="0078195B">
                    <w:rPr>
                      <w:lang w:val="el-GR"/>
                    </w:rPr>
                    <w:instrText xml:space="preserve"> \</w:instrText>
                  </w:r>
                  <w:r w:rsidR="0012104B">
                    <w:instrText>h</w:instrText>
                  </w:r>
                  <w:r w:rsidR="0012104B" w:rsidRPr="0078195B">
                    <w:rPr>
                      <w:lang w:val="el-GR"/>
                    </w:rPr>
                    <w:instrText xml:space="preserve">  \* </w:instrText>
                  </w:r>
                  <w:r w:rsidR="0012104B">
                    <w:instrText>MERGEFORMAT</w:instrText>
                  </w:r>
                  <w:r w:rsidR="0012104B" w:rsidRPr="0078195B">
                    <w:rPr>
                      <w:lang w:val="el-GR"/>
                    </w:rPr>
                    <w:instrText xml:space="preserve"> </w:instrText>
                  </w:r>
                  <w:r w:rsidR="0012104B">
                    <w:fldChar w:fldCharType="separate"/>
                  </w:r>
                  <w:r w:rsidR="001B7B96" w:rsidRPr="001B7B96">
                    <w:rPr>
                      <w:rFonts w:ascii="Tahoma" w:hAnsi="Tahoma" w:cs="Tahoma"/>
                      <w:szCs w:val="22"/>
                      <w:cs/>
                    </w:rPr>
                    <w:t>‎</w:t>
                  </w:r>
                  <w:r w:rsidR="001B7B96">
                    <w:rPr>
                      <w:lang w:val="el-GR"/>
                    </w:rPr>
                    <w:t>2.2.1.11</w:t>
                  </w:r>
                  <w:r w:rsidR="0012104B">
                    <w:fldChar w:fldCharType="end"/>
                  </w:r>
                </w:p>
              </w:tc>
            </w:tr>
            <w:tr w:rsidR="00BE7448" w:rsidRPr="000D71FB" w14:paraId="18E8886E" w14:textId="77777777" w:rsidTr="00BE7448">
              <w:trPr>
                <w:trHeight w:val="390"/>
              </w:trPr>
              <w:tc>
                <w:tcPr>
                  <w:tcW w:w="3595" w:type="dxa"/>
                </w:tcPr>
                <w:p w14:paraId="681AEC2F" w14:textId="77777777" w:rsidR="00BE7448" w:rsidRPr="00651F86" w:rsidRDefault="001C5365" w:rsidP="00F949F2">
                  <w:pPr>
                    <w:pStyle w:val="Tabletext"/>
                    <w:numPr>
                      <w:ilvl w:val="0"/>
                      <w:numId w:val="63"/>
                    </w:numPr>
                    <w:spacing w:after="0"/>
                    <w:rPr>
                      <w:rFonts w:cs="Tahoma"/>
                      <w:sz w:val="22"/>
                      <w:szCs w:val="22"/>
                    </w:rPr>
                  </w:pPr>
                  <w:r w:rsidRPr="001C5365">
                    <w:rPr>
                      <w:rFonts w:cs="Tahoma"/>
                      <w:sz w:val="22"/>
                      <w:szCs w:val="22"/>
                    </w:rPr>
                    <w:t>Υπηρεσίες συντήρησης και βελτίωσης του ΣΔΑΠ</w:t>
                  </w:r>
                </w:p>
              </w:tc>
              <w:tc>
                <w:tcPr>
                  <w:tcW w:w="5940" w:type="dxa"/>
                </w:tcPr>
                <w:p w14:paraId="6BE3B01F" w14:textId="5E1E43E3" w:rsidR="00BE7448" w:rsidRPr="00651F86" w:rsidRDefault="001C5365" w:rsidP="00BE7448">
                  <w:pPr>
                    <w:spacing w:before="60" w:after="60"/>
                    <w:jc w:val="left"/>
                    <w:rPr>
                      <w:rFonts w:ascii="Tahoma" w:hAnsi="Tahoma" w:cs="Tahoma"/>
                      <w:szCs w:val="22"/>
                    </w:rPr>
                  </w:pPr>
                  <w:r w:rsidRPr="001C5365">
                    <w:rPr>
                      <w:rFonts w:ascii="Tahoma" w:hAnsi="Tahoma" w:cs="Tahoma"/>
                      <w:szCs w:val="22"/>
                      <w:lang w:val="el-GR"/>
                    </w:rPr>
                    <w:t xml:space="preserve">Θα περιλαμβάνει κατ’ ελάχιστο τα αναφερόμενα στην Παρ. </w:t>
                  </w:r>
                  <w:r w:rsidR="0012104B">
                    <w:fldChar w:fldCharType="begin"/>
                  </w:r>
                  <w:r w:rsidR="0012104B" w:rsidRPr="0078195B">
                    <w:rPr>
                      <w:lang w:val="el-GR"/>
                    </w:rPr>
                    <w:instrText xml:space="preserve"> </w:instrText>
                  </w:r>
                  <w:r w:rsidR="0012104B">
                    <w:instrText>REF</w:instrText>
                  </w:r>
                  <w:r w:rsidR="0012104B" w:rsidRPr="0078195B">
                    <w:rPr>
                      <w:lang w:val="el-GR"/>
                    </w:rPr>
                    <w:instrText xml:space="preserve"> _</w:instrText>
                  </w:r>
                  <w:r w:rsidR="0012104B">
                    <w:instrText>Ref</w:instrText>
                  </w:r>
                  <w:r w:rsidR="0012104B" w:rsidRPr="0078195B">
                    <w:rPr>
                      <w:lang w:val="el-GR"/>
                    </w:rPr>
                    <w:instrText>377643679 \</w:instrText>
                  </w:r>
                  <w:r w:rsidR="0012104B">
                    <w:instrText>r</w:instrText>
                  </w:r>
                  <w:r w:rsidR="0012104B" w:rsidRPr="0078195B">
                    <w:rPr>
                      <w:lang w:val="el-GR"/>
                    </w:rPr>
                    <w:instrText xml:space="preserve"> \</w:instrText>
                  </w:r>
                  <w:r w:rsidR="0012104B">
                    <w:instrText>h</w:instrText>
                  </w:r>
                  <w:r w:rsidR="0012104B" w:rsidRPr="0078195B">
                    <w:rPr>
                      <w:lang w:val="el-GR"/>
                    </w:rPr>
                    <w:instrText xml:space="preserve">  \* </w:instrText>
                  </w:r>
                  <w:r w:rsidR="0012104B">
                    <w:instrText>MERGEFORMAT</w:instrText>
                  </w:r>
                  <w:r w:rsidR="0012104B" w:rsidRPr="0078195B">
                    <w:rPr>
                      <w:lang w:val="el-GR"/>
                    </w:rPr>
                    <w:instrText xml:space="preserve"> </w:instrText>
                  </w:r>
                  <w:r w:rsidR="0012104B">
                    <w:fldChar w:fldCharType="separate"/>
                  </w:r>
                  <w:r w:rsidR="001B7B96" w:rsidRPr="001B7B96">
                    <w:rPr>
                      <w:rFonts w:ascii="Tahoma" w:hAnsi="Tahoma" w:cs="Tahoma"/>
                      <w:szCs w:val="22"/>
                      <w:cs/>
                    </w:rPr>
                    <w:t>‎</w:t>
                  </w:r>
                  <w:r w:rsidR="001B7B96">
                    <w:rPr>
                      <w:lang w:val="el-GR"/>
                    </w:rPr>
                    <w:t>2.2.1.12</w:t>
                  </w:r>
                  <w:r w:rsidR="0012104B">
                    <w:fldChar w:fldCharType="end"/>
                  </w:r>
                </w:p>
              </w:tc>
            </w:tr>
            <w:tr w:rsidR="00BE7448" w:rsidRPr="000D71FB" w14:paraId="7CFA0588" w14:textId="77777777" w:rsidTr="00BE7448">
              <w:trPr>
                <w:trHeight w:val="390"/>
              </w:trPr>
              <w:tc>
                <w:tcPr>
                  <w:tcW w:w="3595" w:type="dxa"/>
                </w:tcPr>
                <w:p w14:paraId="2BC69E7B" w14:textId="77777777" w:rsidR="00BE7448" w:rsidRPr="00651F86" w:rsidRDefault="001C5365" w:rsidP="00F949F2">
                  <w:pPr>
                    <w:pStyle w:val="Tabletext"/>
                    <w:numPr>
                      <w:ilvl w:val="0"/>
                      <w:numId w:val="63"/>
                    </w:numPr>
                    <w:spacing w:after="0"/>
                    <w:rPr>
                      <w:rFonts w:cs="Tahoma"/>
                      <w:sz w:val="22"/>
                      <w:szCs w:val="22"/>
                    </w:rPr>
                  </w:pPr>
                  <w:r w:rsidRPr="001C5365">
                    <w:rPr>
                      <w:rFonts w:cs="Tahoma"/>
                      <w:sz w:val="22"/>
                      <w:szCs w:val="22"/>
                    </w:rPr>
                    <w:t>Απολογιστικές μηνιαίες αναφορές προόδου</w:t>
                  </w:r>
                </w:p>
              </w:tc>
              <w:tc>
                <w:tcPr>
                  <w:tcW w:w="5940" w:type="dxa"/>
                </w:tcPr>
                <w:p w14:paraId="7DBAA933" w14:textId="2EB39050" w:rsidR="00BE7448" w:rsidRPr="00651F86" w:rsidRDefault="001C5365" w:rsidP="00BE7448">
                  <w:pPr>
                    <w:spacing w:after="60"/>
                    <w:rPr>
                      <w:rFonts w:ascii="Tahoma" w:hAnsi="Tahoma" w:cs="Tahoma"/>
                      <w:szCs w:val="22"/>
                    </w:rPr>
                  </w:pPr>
                  <w:r w:rsidRPr="001C5365">
                    <w:rPr>
                      <w:rFonts w:ascii="Tahoma" w:hAnsi="Tahoma" w:cs="Tahoma"/>
                      <w:szCs w:val="22"/>
                      <w:lang w:val="el-GR"/>
                    </w:rPr>
                    <w:t xml:space="preserve">Σύμφωνα με τα αναφερόμενα στην Παρ. </w:t>
                  </w:r>
                  <w:r w:rsidR="0012104B">
                    <w:fldChar w:fldCharType="begin"/>
                  </w:r>
                  <w:r w:rsidR="0012104B" w:rsidRPr="0078195B">
                    <w:rPr>
                      <w:lang w:val="el-GR"/>
                    </w:rPr>
                    <w:instrText xml:space="preserve"> </w:instrText>
                  </w:r>
                  <w:r w:rsidR="0012104B">
                    <w:instrText>REF</w:instrText>
                  </w:r>
                  <w:r w:rsidR="0012104B" w:rsidRPr="0078195B">
                    <w:rPr>
                      <w:lang w:val="el-GR"/>
                    </w:rPr>
                    <w:instrText xml:space="preserve"> _</w:instrText>
                  </w:r>
                  <w:r w:rsidR="0012104B">
                    <w:instrText>Ref</w:instrText>
                  </w:r>
                  <w:r w:rsidR="0012104B" w:rsidRPr="0078195B">
                    <w:rPr>
                      <w:lang w:val="el-GR"/>
                    </w:rPr>
                    <w:instrText>365023303 \</w:instrText>
                  </w:r>
                  <w:r w:rsidR="0012104B">
                    <w:instrText>r</w:instrText>
                  </w:r>
                  <w:r w:rsidR="0012104B" w:rsidRPr="0078195B">
                    <w:rPr>
                      <w:lang w:val="el-GR"/>
                    </w:rPr>
                    <w:instrText xml:space="preserve"> \</w:instrText>
                  </w:r>
                  <w:r w:rsidR="0012104B">
                    <w:instrText>h</w:instrText>
                  </w:r>
                  <w:r w:rsidR="0012104B" w:rsidRPr="0078195B">
                    <w:rPr>
                      <w:lang w:val="el-GR"/>
                    </w:rPr>
                    <w:instrText xml:space="preserve">  \* </w:instrText>
                  </w:r>
                  <w:r w:rsidR="0012104B">
                    <w:instrText>MERGEFORMAT</w:instrText>
                  </w:r>
                  <w:r w:rsidR="0012104B" w:rsidRPr="0078195B">
                    <w:rPr>
                      <w:lang w:val="el-GR"/>
                    </w:rPr>
                    <w:instrText xml:space="preserve"> </w:instrText>
                  </w:r>
                  <w:r w:rsidR="0012104B">
                    <w:fldChar w:fldCharType="separate"/>
                  </w:r>
                  <w:r w:rsidR="001B7B96" w:rsidRPr="001B7B96">
                    <w:rPr>
                      <w:rFonts w:ascii="Tahoma" w:hAnsi="Tahoma" w:cs="Tahoma"/>
                      <w:szCs w:val="22"/>
                      <w:cs/>
                    </w:rPr>
                    <w:t>‎</w:t>
                  </w:r>
                  <w:r w:rsidR="001B7B96">
                    <w:rPr>
                      <w:lang w:val="el-GR"/>
                    </w:rPr>
                    <w:t>2.2.3.3</w:t>
                  </w:r>
                  <w:r w:rsidR="0012104B">
                    <w:fldChar w:fldCharType="end"/>
                  </w:r>
                  <w:r w:rsidRPr="001C5365">
                    <w:rPr>
                      <w:rFonts w:ascii="Tahoma" w:hAnsi="Tahoma" w:cs="Tahoma"/>
                      <w:szCs w:val="22"/>
                    </w:rPr>
                    <w:t>.</w:t>
                  </w:r>
                </w:p>
              </w:tc>
            </w:tr>
          </w:tbl>
          <w:p w14:paraId="1EB323ED" w14:textId="77777777" w:rsidR="00BE7448" w:rsidRPr="00651F86" w:rsidRDefault="001C5365" w:rsidP="00BE7448">
            <w:pPr>
              <w:spacing w:after="60"/>
              <w:rPr>
                <w:rFonts w:ascii="Tahoma" w:hAnsi="Tahoma" w:cs="Tahoma"/>
                <w:szCs w:val="22"/>
              </w:rPr>
            </w:pPr>
            <w:r w:rsidRPr="001C5365">
              <w:rPr>
                <w:rFonts w:ascii="Tahoma" w:hAnsi="Tahoma" w:cs="Tahoma"/>
                <w:szCs w:val="22"/>
              </w:rPr>
              <w:t xml:space="preserve"> </w:t>
            </w:r>
          </w:p>
        </w:tc>
      </w:tr>
    </w:tbl>
    <w:p w14:paraId="1D6242A9" w14:textId="77777777" w:rsidR="00BE7448" w:rsidRDefault="00BE7448" w:rsidP="00BE7448">
      <w:pPr>
        <w:rPr>
          <w:lang w:val="en-US"/>
        </w:rPr>
      </w:pPr>
    </w:p>
    <w:p w14:paraId="5DA41ACB" w14:textId="77777777" w:rsidR="00BE7448" w:rsidRPr="002B3EED" w:rsidRDefault="00BE7448" w:rsidP="00BE7448">
      <w:pPr>
        <w:rPr>
          <w:lang w:val="en-US"/>
        </w:rPr>
      </w:pPr>
    </w:p>
    <w:p w14:paraId="7BA4CFEF" w14:textId="77777777" w:rsidR="009011F2" w:rsidRDefault="00BE7448">
      <w:pPr>
        <w:pStyle w:val="40"/>
        <w:ind w:left="630"/>
        <w:rPr>
          <w:rFonts w:eastAsia="SimSun"/>
        </w:rPr>
      </w:pPr>
      <w:bookmarkStart w:id="700" w:name="_Ref377729832"/>
      <w:bookmarkStart w:id="701" w:name="_Toc380586526"/>
      <w:bookmarkStart w:id="702" w:name="_Toc106350264"/>
      <w:r w:rsidRPr="00BE7448">
        <w:rPr>
          <w:rFonts w:eastAsia="SimSun"/>
        </w:rPr>
        <w:lastRenderedPageBreak/>
        <w:t xml:space="preserve">ΦΑΣΗ 4: </w:t>
      </w:r>
      <w:bookmarkEnd w:id="690"/>
      <w:bookmarkEnd w:id="691"/>
      <w:bookmarkEnd w:id="699"/>
      <w:r w:rsidRPr="00BE7448">
        <w:rPr>
          <w:rFonts w:eastAsia="SimSun"/>
        </w:rPr>
        <w:t>Ανάπτυξη, παραμετροποίηση και θέση σε λειτουργία του ΟΠΣ-ΔΕΑΣ</w:t>
      </w:r>
      <w:bookmarkEnd w:id="700"/>
      <w:bookmarkEnd w:id="701"/>
      <w:bookmarkEnd w:id="702"/>
      <w:r w:rsidRPr="00BE7448">
        <w:rPr>
          <w:rFonts w:eastAsia="SimSun"/>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628"/>
      </w:tblGrid>
      <w:tr w:rsidR="00BE7448" w:rsidRPr="000D71FB" w14:paraId="312D25AC" w14:textId="77777777" w:rsidTr="00BE7448">
        <w:trPr>
          <w:cantSplit/>
        </w:trPr>
        <w:tc>
          <w:tcPr>
            <w:tcW w:w="9855" w:type="dxa"/>
            <w:shd w:val="clear" w:color="auto" w:fill="auto"/>
          </w:tcPr>
          <w:p w14:paraId="7CC9FD21" w14:textId="77777777" w:rsidR="00BE7448" w:rsidRPr="00651F86" w:rsidRDefault="001C5365" w:rsidP="00BE7448">
            <w:pPr>
              <w:spacing w:before="120" w:after="60"/>
              <w:rPr>
                <w:rFonts w:ascii="Tahoma" w:hAnsi="Tahoma" w:cs="Tahoma"/>
                <w:szCs w:val="22"/>
                <w:u w:val="single"/>
                <w:lang w:val="el-GR"/>
              </w:rPr>
            </w:pPr>
            <w:r w:rsidRPr="001C5365">
              <w:rPr>
                <w:rFonts w:ascii="Tahoma" w:hAnsi="Tahoma" w:cs="Tahoma"/>
                <w:szCs w:val="22"/>
                <w:u w:val="single"/>
                <w:lang w:val="el-GR"/>
              </w:rPr>
              <w:lastRenderedPageBreak/>
              <w:t>ΑΝΤΙΚΕΙΜΕΝΟ / ΠΕΡΙΕΧΟΜΕΝΟ ΦΑΣΗΣ:</w:t>
            </w:r>
          </w:p>
          <w:p w14:paraId="6C00DE2F" w14:textId="4E93059C" w:rsidR="00BE7448" w:rsidRPr="00651F86" w:rsidRDefault="001C5365" w:rsidP="00BE7448">
            <w:pPr>
              <w:widowControl w:val="0"/>
              <w:spacing w:after="60"/>
              <w:jc w:val="left"/>
              <w:rPr>
                <w:rFonts w:ascii="Tahoma" w:hAnsi="Tahoma" w:cs="Tahoma"/>
                <w:szCs w:val="22"/>
              </w:rPr>
            </w:pPr>
            <w:r w:rsidRPr="001C5365">
              <w:rPr>
                <w:rFonts w:ascii="Tahoma" w:hAnsi="Tahoma" w:cs="Tahoma"/>
                <w:szCs w:val="22"/>
                <w:lang w:val="el-GR"/>
              </w:rPr>
              <w:t xml:space="preserve">Κατά την παρούσα φάση θα πραγματοποιηθεί το σύνολο των ενεργειών που προβλέπονται για την ανάπτυξη του Ολοκληρωμένου Πληροφοριακού Συστήματος Διαχείρισης και Ελέγχου της Ασφάλειας του ΣΥΖΕΥΞΙΣ, της Παρ. </w:t>
            </w:r>
            <w:r w:rsidR="0012104B">
              <w:fldChar w:fldCharType="begin"/>
            </w:r>
            <w:r w:rsidR="0012104B" w:rsidRPr="0078195B">
              <w:rPr>
                <w:lang w:val="el-GR"/>
              </w:rPr>
              <w:instrText xml:space="preserve"> </w:instrText>
            </w:r>
            <w:r w:rsidR="0012104B">
              <w:instrText>REF</w:instrText>
            </w:r>
            <w:r w:rsidR="0012104B" w:rsidRPr="0078195B">
              <w:rPr>
                <w:lang w:val="el-GR"/>
              </w:rPr>
              <w:instrText xml:space="preserve"> _</w:instrText>
            </w:r>
            <w:r w:rsidR="0012104B">
              <w:instrText>Ref</w:instrText>
            </w:r>
            <w:r w:rsidR="0012104B" w:rsidRPr="0078195B">
              <w:rPr>
                <w:lang w:val="el-GR"/>
              </w:rPr>
              <w:instrText>364842526 \</w:instrText>
            </w:r>
            <w:r w:rsidR="0012104B">
              <w:instrText>r</w:instrText>
            </w:r>
            <w:r w:rsidR="0012104B" w:rsidRPr="0078195B">
              <w:rPr>
                <w:lang w:val="el-GR"/>
              </w:rPr>
              <w:instrText xml:space="preserve"> \</w:instrText>
            </w:r>
            <w:r w:rsidR="0012104B">
              <w:instrText>h</w:instrText>
            </w:r>
            <w:r w:rsidR="0012104B" w:rsidRPr="0078195B">
              <w:rPr>
                <w:lang w:val="el-GR"/>
              </w:rPr>
              <w:instrText xml:space="preserve">  \* </w:instrText>
            </w:r>
            <w:r w:rsidR="0012104B">
              <w:instrText>MERGEFORMAT</w:instrText>
            </w:r>
            <w:r w:rsidR="0012104B" w:rsidRPr="0078195B">
              <w:rPr>
                <w:lang w:val="el-GR"/>
              </w:rPr>
              <w:instrText xml:space="preserve"> </w:instrText>
            </w:r>
            <w:r w:rsidR="0012104B">
              <w:fldChar w:fldCharType="separate"/>
            </w:r>
            <w:r w:rsidR="001B7B96" w:rsidRPr="001B7B96">
              <w:rPr>
                <w:rFonts w:ascii="Tahoma" w:hAnsi="Tahoma" w:cs="Tahoma"/>
                <w:szCs w:val="22"/>
                <w:cs/>
              </w:rPr>
              <w:t>‎</w:t>
            </w:r>
            <w:r w:rsidR="001B7B96">
              <w:rPr>
                <w:lang w:val="el-GR"/>
              </w:rPr>
              <w:t>2.2.4</w:t>
            </w:r>
            <w:r w:rsidR="0012104B">
              <w:fldChar w:fldCharType="end"/>
            </w:r>
            <w:r w:rsidRPr="001C5365">
              <w:rPr>
                <w:rFonts w:ascii="Tahoma" w:hAnsi="Tahoma" w:cs="Tahoma"/>
                <w:szCs w:val="22"/>
              </w:rPr>
              <w:t xml:space="preserve"> (</w:t>
            </w:r>
            <w:proofErr w:type="spellStart"/>
            <w:r w:rsidRPr="001C5365">
              <w:rPr>
                <w:rFonts w:ascii="Tahoma" w:hAnsi="Tahoma" w:cs="Tahoma"/>
                <w:szCs w:val="22"/>
              </w:rPr>
              <w:t>συμ</w:t>
            </w:r>
            <w:proofErr w:type="spellEnd"/>
            <w:r w:rsidRPr="001C5365">
              <w:rPr>
                <w:rFonts w:ascii="Tahoma" w:hAnsi="Tahoma" w:cs="Tahoma"/>
                <w:szCs w:val="22"/>
              </w:rPr>
              <w:t xml:space="preserve">περιλαμβανομένων και </w:t>
            </w:r>
            <w:proofErr w:type="spellStart"/>
            <w:r w:rsidRPr="001C5365">
              <w:rPr>
                <w:rFonts w:ascii="Tahoma" w:hAnsi="Tahoma" w:cs="Tahoma"/>
                <w:szCs w:val="22"/>
              </w:rPr>
              <w:t>των</w:t>
            </w:r>
            <w:proofErr w:type="spellEnd"/>
            <w:r w:rsidRPr="001C5365">
              <w:rPr>
                <w:rFonts w:ascii="Tahoma" w:hAnsi="Tahoma" w:cs="Tahoma"/>
                <w:szCs w:val="22"/>
              </w:rPr>
              <w:t xml:space="preserve"> α</w:t>
            </w:r>
            <w:proofErr w:type="spellStart"/>
            <w:r w:rsidRPr="001C5365">
              <w:rPr>
                <w:rFonts w:ascii="Tahoma" w:hAnsi="Tahoma" w:cs="Tahoma"/>
                <w:szCs w:val="22"/>
              </w:rPr>
              <w:t>ντίστοιχων</w:t>
            </w:r>
            <w:proofErr w:type="spellEnd"/>
            <w:r w:rsidRPr="001C5365">
              <w:rPr>
                <w:rFonts w:ascii="Tahoma" w:hAnsi="Tahoma" w:cs="Tahoma"/>
                <w:szCs w:val="22"/>
              </w:rPr>
              <w:t xml:space="preserve"> υποπαρα</w:t>
            </w:r>
            <w:proofErr w:type="spellStart"/>
            <w:r w:rsidRPr="001C5365">
              <w:rPr>
                <w:rFonts w:ascii="Tahoma" w:hAnsi="Tahoma" w:cs="Tahoma"/>
                <w:szCs w:val="22"/>
              </w:rPr>
              <w:t>γράφων</w:t>
            </w:r>
            <w:proofErr w:type="spellEnd"/>
            <w:r w:rsidRPr="001C5365">
              <w:rPr>
                <w:rFonts w:ascii="Tahoma" w:hAnsi="Tahoma" w:cs="Tahoma"/>
                <w:szCs w:val="22"/>
              </w:rPr>
              <w:t xml:space="preserve">). </w:t>
            </w:r>
            <w:proofErr w:type="spellStart"/>
            <w:r w:rsidRPr="001C5365">
              <w:rPr>
                <w:rFonts w:ascii="Tahoma" w:hAnsi="Tahoma" w:cs="Tahoma"/>
                <w:szCs w:val="22"/>
              </w:rPr>
              <w:t>Ειδικότερ</w:t>
            </w:r>
            <w:proofErr w:type="spellEnd"/>
            <w:r w:rsidRPr="001C5365">
              <w:rPr>
                <w:rFonts w:ascii="Tahoma" w:hAnsi="Tahoma" w:cs="Tahoma"/>
                <w:szCs w:val="22"/>
              </w:rPr>
              <w:t>α:</w:t>
            </w:r>
          </w:p>
          <w:p w14:paraId="7858B35F" w14:textId="77777777" w:rsidR="00BE7448" w:rsidRPr="00651F86" w:rsidRDefault="001C5365" w:rsidP="00F949F2">
            <w:pPr>
              <w:widowControl w:val="0"/>
              <w:numPr>
                <w:ilvl w:val="0"/>
                <w:numId w:val="89"/>
              </w:numPr>
              <w:suppressAutoHyphens w:val="0"/>
              <w:spacing w:after="60"/>
              <w:jc w:val="left"/>
              <w:rPr>
                <w:rFonts w:ascii="Tahoma" w:hAnsi="Tahoma" w:cs="Tahoma"/>
                <w:szCs w:val="22"/>
                <w:lang w:val="el-GR"/>
              </w:rPr>
            </w:pPr>
            <w:r w:rsidRPr="001C5365">
              <w:rPr>
                <w:rFonts w:ascii="Tahoma" w:hAnsi="Tahoma" w:cs="Tahoma"/>
                <w:szCs w:val="22"/>
                <w:lang w:val="el-GR"/>
              </w:rPr>
              <w:t>Παραμετροποίηση / προσαρμογή / ανάπτυξη του συνόλου των υπηρεσιών και εφαρμογών</w:t>
            </w:r>
          </w:p>
          <w:p w14:paraId="7DE63EEA" w14:textId="77777777" w:rsidR="00BE7448" w:rsidRPr="00651F86" w:rsidRDefault="001C5365" w:rsidP="00F949F2">
            <w:pPr>
              <w:widowControl w:val="0"/>
              <w:numPr>
                <w:ilvl w:val="0"/>
                <w:numId w:val="89"/>
              </w:numPr>
              <w:suppressAutoHyphens w:val="0"/>
              <w:spacing w:after="60"/>
              <w:jc w:val="left"/>
              <w:rPr>
                <w:rFonts w:ascii="Tahoma" w:hAnsi="Tahoma" w:cs="Tahoma"/>
                <w:szCs w:val="22"/>
                <w:lang w:val="el-GR"/>
              </w:rPr>
            </w:pPr>
            <w:r w:rsidRPr="001C5365">
              <w:rPr>
                <w:rFonts w:ascii="Tahoma" w:hAnsi="Tahoma" w:cs="Tahoma"/>
                <w:szCs w:val="22"/>
                <w:lang w:val="el-GR"/>
              </w:rPr>
              <w:t>Μεμονωμένος έλεγχος (</w:t>
            </w:r>
            <w:r w:rsidRPr="001C5365">
              <w:rPr>
                <w:rFonts w:ascii="Tahoma" w:hAnsi="Tahoma" w:cs="Tahoma"/>
                <w:szCs w:val="22"/>
              </w:rPr>
              <w:t>unit</w:t>
            </w:r>
            <w:r w:rsidRPr="001C5365">
              <w:rPr>
                <w:rFonts w:ascii="Tahoma" w:hAnsi="Tahoma" w:cs="Tahoma"/>
                <w:szCs w:val="22"/>
                <w:lang w:val="el-GR"/>
              </w:rPr>
              <w:t xml:space="preserve"> </w:t>
            </w:r>
            <w:r w:rsidRPr="001C5365">
              <w:rPr>
                <w:rFonts w:ascii="Tahoma" w:hAnsi="Tahoma" w:cs="Tahoma"/>
                <w:szCs w:val="22"/>
              </w:rPr>
              <w:t>testing</w:t>
            </w:r>
            <w:r w:rsidRPr="001C5365">
              <w:rPr>
                <w:rFonts w:ascii="Tahoma" w:hAnsi="Tahoma" w:cs="Tahoma"/>
                <w:szCs w:val="22"/>
                <w:lang w:val="el-GR"/>
              </w:rPr>
              <w:t>) των εφαρμογών (με βάση σενάρια ελέγχου μεμονωμένης λειτουργικότητας)</w:t>
            </w:r>
          </w:p>
          <w:p w14:paraId="05089D82" w14:textId="77777777" w:rsidR="00BE7448" w:rsidRPr="00651F86" w:rsidRDefault="001C5365" w:rsidP="00F949F2">
            <w:pPr>
              <w:widowControl w:val="0"/>
              <w:numPr>
                <w:ilvl w:val="0"/>
                <w:numId w:val="89"/>
              </w:numPr>
              <w:suppressAutoHyphens w:val="0"/>
              <w:spacing w:after="60"/>
              <w:jc w:val="left"/>
              <w:rPr>
                <w:rFonts w:ascii="Tahoma" w:hAnsi="Tahoma" w:cs="Tahoma"/>
                <w:szCs w:val="22"/>
                <w:lang w:val="el-GR"/>
              </w:rPr>
            </w:pPr>
            <w:r w:rsidRPr="001C5365">
              <w:rPr>
                <w:rFonts w:ascii="Tahoma" w:hAnsi="Tahoma" w:cs="Tahoma"/>
                <w:szCs w:val="22"/>
                <w:lang w:val="el-GR"/>
              </w:rPr>
              <w:t>Ενοποίηση υποσυστημάτων στην τελική εφαρμογή / ΟΠΣ-ΔΕΑΣ (</w:t>
            </w:r>
            <w:r w:rsidRPr="001C5365">
              <w:rPr>
                <w:rFonts w:ascii="Tahoma" w:hAnsi="Tahoma" w:cs="Tahoma"/>
                <w:szCs w:val="22"/>
              </w:rPr>
              <w:t>System</w:t>
            </w:r>
            <w:r w:rsidRPr="001C5365">
              <w:rPr>
                <w:rFonts w:ascii="Tahoma" w:hAnsi="Tahoma" w:cs="Tahoma"/>
                <w:szCs w:val="22"/>
                <w:lang w:val="el-GR"/>
              </w:rPr>
              <w:t xml:space="preserve"> </w:t>
            </w:r>
            <w:r w:rsidRPr="001C5365">
              <w:rPr>
                <w:rFonts w:ascii="Tahoma" w:hAnsi="Tahoma" w:cs="Tahoma"/>
                <w:szCs w:val="22"/>
              </w:rPr>
              <w:t>Integration</w:t>
            </w:r>
            <w:r w:rsidRPr="001C5365">
              <w:rPr>
                <w:rFonts w:ascii="Tahoma" w:hAnsi="Tahoma" w:cs="Tahoma"/>
                <w:szCs w:val="22"/>
                <w:lang w:val="el-GR"/>
              </w:rPr>
              <w:t>)</w:t>
            </w:r>
          </w:p>
          <w:p w14:paraId="368F3980" w14:textId="77777777" w:rsidR="00BE7448" w:rsidRPr="00651F86" w:rsidRDefault="001C5365" w:rsidP="00F949F2">
            <w:pPr>
              <w:widowControl w:val="0"/>
              <w:numPr>
                <w:ilvl w:val="0"/>
                <w:numId w:val="89"/>
              </w:numPr>
              <w:suppressAutoHyphens w:val="0"/>
              <w:spacing w:after="60"/>
              <w:jc w:val="left"/>
              <w:rPr>
                <w:rFonts w:ascii="Tahoma" w:hAnsi="Tahoma" w:cs="Tahoma"/>
                <w:szCs w:val="22"/>
                <w:lang w:val="el-GR"/>
              </w:rPr>
            </w:pPr>
            <w:r w:rsidRPr="001C5365">
              <w:rPr>
                <w:rFonts w:ascii="Tahoma" w:hAnsi="Tahoma" w:cs="Tahoma"/>
                <w:szCs w:val="22"/>
                <w:lang w:val="el-GR"/>
              </w:rPr>
              <w:t>Μεμονωμένος έλεγχος (</w:t>
            </w:r>
            <w:r w:rsidRPr="001C5365">
              <w:rPr>
                <w:rFonts w:ascii="Tahoma" w:hAnsi="Tahoma" w:cs="Tahoma"/>
                <w:szCs w:val="22"/>
              </w:rPr>
              <w:t>System</w:t>
            </w:r>
            <w:r w:rsidRPr="001C5365">
              <w:rPr>
                <w:rFonts w:ascii="Tahoma" w:hAnsi="Tahoma" w:cs="Tahoma"/>
                <w:szCs w:val="22"/>
                <w:lang w:val="el-GR"/>
              </w:rPr>
              <w:t xml:space="preserve"> </w:t>
            </w:r>
            <w:r w:rsidRPr="001C5365">
              <w:rPr>
                <w:rFonts w:ascii="Tahoma" w:hAnsi="Tahoma" w:cs="Tahoma"/>
                <w:szCs w:val="22"/>
              </w:rPr>
              <w:t>testing</w:t>
            </w:r>
            <w:r w:rsidRPr="001C5365">
              <w:rPr>
                <w:rFonts w:ascii="Tahoma" w:hAnsi="Tahoma" w:cs="Tahoma"/>
                <w:szCs w:val="22"/>
                <w:lang w:val="el-GR"/>
              </w:rPr>
              <w:t>) του ΟΠΣ-ΔΕΑΣ (με βάση σενάρια ελέγχου ενοποιημένης λειτουργίας</w:t>
            </w:r>
          </w:p>
          <w:p w14:paraId="2F9DC2F6" w14:textId="77777777" w:rsidR="00BE7448" w:rsidRPr="00651F86" w:rsidRDefault="001C5365" w:rsidP="00F949F2">
            <w:pPr>
              <w:widowControl w:val="0"/>
              <w:numPr>
                <w:ilvl w:val="0"/>
                <w:numId w:val="89"/>
              </w:numPr>
              <w:suppressAutoHyphens w:val="0"/>
              <w:spacing w:after="60"/>
              <w:jc w:val="left"/>
              <w:rPr>
                <w:rFonts w:ascii="Tahoma" w:hAnsi="Tahoma" w:cs="Tahoma"/>
                <w:szCs w:val="22"/>
                <w:lang w:val="el-GR"/>
              </w:rPr>
            </w:pPr>
            <w:r w:rsidRPr="001C5365">
              <w:rPr>
                <w:rFonts w:ascii="Tahoma" w:hAnsi="Tahoma" w:cs="Tahoma"/>
                <w:szCs w:val="22"/>
                <w:lang w:val="el-GR"/>
              </w:rPr>
              <w:t>Έλεγχος ορθότητας λειτουργίας συνολικού συστήματος (εφαρμογή σεναρίων ελέγχων)</w:t>
            </w:r>
          </w:p>
          <w:p w14:paraId="524D1A94" w14:textId="77777777" w:rsidR="00BE7448" w:rsidRPr="00651F86" w:rsidRDefault="00BE7448" w:rsidP="00BE7448">
            <w:pPr>
              <w:spacing w:after="60"/>
              <w:rPr>
                <w:rFonts w:ascii="Tahoma" w:hAnsi="Tahoma" w:cs="Tahoma"/>
                <w:szCs w:val="22"/>
                <w:lang w:val="el-GR"/>
              </w:rPr>
            </w:pPr>
          </w:p>
          <w:p w14:paraId="730176FB" w14:textId="77777777" w:rsidR="00BE7448" w:rsidRPr="00651F86" w:rsidRDefault="001C5365" w:rsidP="00BE7448">
            <w:pPr>
              <w:spacing w:before="120" w:after="60"/>
              <w:rPr>
                <w:rFonts w:ascii="Tahoma" w:hAnsi="Tahoma" w:cs="Tahoma"/>
                <w:szCs w:val="22"/>
                <w:u w:val="single"/>
              </w:rPr>
            </w:pPr>
            <w:r w:rsidRPr="001C5365">
              <w:rPr>
                <w:rFonts w:ascii="Tahoma" w:hAnsi="Tahoma" w:cs="Tahoma"/>
                <w:szCs w:val="22"/>
                <w:u w:val="single"/>
                <w:lang w:val="el-GR"/>
              </w:rPr>
              <w:t xml:space="preserve"> </w:t>
            </w:r>
            <w:r w:rsidRPr="001C5365">
              <w:rPr>
                <w:rFonts w:ascii="Tahoma" w:hAnsi="Tahoma" w:cs="Tahoma"/>
                <w:szCs w:val="22"/>
                <w:u w:val="single"/>
              </w:rPr>
              <w:t xml:space="preserve">‘ΑΝΑΜΕΝΟΜΕΝΑ ΠΑΡΑΔΟΤΕΑ’ / ΑΠΟΤΕΛΕΣΜΑΤΑ ΦΑΣΗΣ: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58"/>
              <w:gridCol w:w="5844"/>
            </w:tblGrid>
            <w:tr w:rsidR="00BE7448" w:rsidRPr="00DF78F5" w14:paraId="66C8FC79" w14:textId="77777777" w:rsidTr="00BE7448">
              <w:trPr>
                <w:trHeight w:val="113"/>
              </w:trPr>
              <w:tc>
                <w:tcPr>
                  <w:tcW w:w="9535" w:type="dxa"/>
                  <w:gridSpan w:val="2"/>
                  <w:shd w:val="clear" w:color="auto" w:fill="E6E6E6"/>
                </w:tcPr>
                <w:p w14:paraId="1A3E6582" w14:textId="77777777" w:rsidR="00BE7448" w:rsidRPr="00651F86" w:rsidRDefault="001C5365" w:rsidP="00BE7448">
                  <w:pPr>
                    <w:jc w:val="left"/>
                    <w:rPr>
                      <w:rFonts w:ascii="Tahoma" w:hAnsi="Tahoma" w:cs="Tahoma"/>
                      <w:szCs w:val="22"/>
                      <w:lang w:val="el-GR"/>
                    </w:rPr>
                  </w:pPr>
                  <w:r w:rsidRPr="001C5365">
                    <w:rPr>
                      <w:rFonts w:ascii="Tahoma" w:hAnsi="Tahoma" w:cs="Tahoma"/>
                      <w:b/>
                      <w:szCs w:val="22"/>
                      <w:lang w:val="el-GR"/>
                    </w:rPr>
                    <w:t>Ανάπτυξη Ολοκληρωμένου Πληροφοριακού Συστήματος Διαχείρισης και Ελέγχου της Ασφάλειας του ΣΥΖΕΥΞΙΣ</w:t>
                  </w:r>
                  <w:r w:rsidRPr="001C5365">
                    <w:rPr>
                      <w:rFonts w:ascii="Tahoma" w:hAnsi="Tahoma" w:cs="Tahoma"/>
                      <w:szCs w:val="22"/>
                      <w:lang w:val="el-GR"/>
                    </w:rPr>
                    <w:t xml:space="preserve"> - Παραδοτέα (ελάχιστα):</w:t>
                  </w:r>
                </w:p>
              </w:tc>
            </w:tr>
            <w:tr w:rsidR="00BE7448" w:rsidRPr="000D71FB" w14:paraId="0AB287FB" w14:textId="77777777" w:rsidTr="00BE7448">
              <w:trPr>
                <w:trHeight w:val="390"/>
              </w:trPr>
              <w:tc>
                <w:tcPr>
                  <w:tcW w:w="3595" w:type="dxa"/>
                  <w:shd w:val="clear" w:color="auto" w:fill="E6E6E6"/>
                </w:tcPr>
                <w:p w14:paraId="478A9C67" w14:textId="77777777" w:rsidR="00BE7448" w:rsidRPr="00651F86" w:rsidRDefault="001C5365" w:rsidP="00BE7448">
                  <w:pPr>
                    <w:pStyle w:val="Tabletext"/>
                    <w:rPr>
                      <w:rFonts w:cs="Tahoma"/>
                      <w:sz w:val="22"/>
                      <w:szCs w:val="22"/>
                    </w:rPr>
                  </w:pPr>
                  <w:r w:rsidRPr="001C5365">
                    <w:rPr>
                      <w:rFonts w:cs="Tahoma"/>
                      <w:sz w:val="22"/>
                      <w:szCs w:val="22"/>
                    </w:rPr>
                    <w:t>Τίτλος Παραδοτέου</w:t>
                  </w:r>
                </w:p>
              </w:tc>
              <w:tc>
                <w:tcPr>
                  <w:tcW w:w="5940" w:type="dxa"/>
                  <w:shd w:val="clear" w:color="auto" w:fill="E6E6E6"/>
                </w:tcPr>
                <w:p w14:paraId="2B9EEB38" w14:textId="77777777" w:rsidR="00BE7448" w:rsidRPr="00651F86" w:rsidRDefault="001C5365" w:rsidP="00BE7448">
                  <w:pPr>
                    <w:pStyle w:val="Tabletext"/>
                    <w:rPr>
                      <w:rFonts w:cs="Tahoma"/>
                      <w:sz w:val="22"/>
                      <w:szCs w:val="22"/>
                    </w:rPr>
                  </w:pPr>
                  <w:r w:rsidRPr="001C5365">
                    <w:rPr>
                      <w:rFonts w:cs="Tahoma"/>
                      <w:sz w:val="22"/>
                      <w:szCs w:val="22"/>
                    </w:rPr>
                    <w:t xml:space="preserve">Περιγραφή Παραδοτέου </w:t>
                  </w:r>
                </w:p>
              </w:tc>
            </w:tr>
            <w:tr w:rsidR="00BE7448" w:rsidRPr="000D71FB" w14:paraId="4534AC67" w14:textId="77777777" w:rsidTr="00BE7448">
              <w:trPr>
                <w:trHeight w:val="390"/>
              </w:trPr>
              <w:tc>
                <w:tcPr>
                  <w:tcW w:w="3595" w:type="dxa"/>
                </w:tcPr>
                <w:p w14:paraId="7E176A58" w14:textId="77777777" w:rsidR="00BE7448" w:rsidRPr="00651F86" w:rsidRDefault="001C5365" w:rsidP="00F949F2">
                  <w:pPr>
                    <w:pStyle w:val="Tabletext"/>
                    <w:numPr>
                      <w:ilvl w:val="0"/>
                      <w:numId w:val="63"/>
                    </w:numPr>
                    <w:spacing w:after="0"/>
                    <w:rPr>
                      <w:rFonts w:cs="Tahoma"/>
                      <w:sz w:val="22"/>
                      <w:szCs w:val="22"/>
                    </w:rPr>
                  </w:pPr>
                  <w:r w:rsidRPr="001C5365">
                    <w:rPr>
                      <w:rFonts w:cs="Tahoma"/>
                      <w:sz w:val="22"/>
                      <w:szCs w:val="22"/>
                    </w:rPr>
                    <w:t>Ολοκληρωμένο Πληροφοριακό Σύστημα Διαχείρισης και Ελέγχου της Ασφάλειας του ΣΥΖΕΥΞΙΣ. Πλήρως ελεγμένο σύστημα σε συνθήκες λειτουργίας που προσομοιώνουν τις πραγματικές, έτοιμο να μπει σε παραγωγική λειτουργία</w:t>
                  </w:r>
                </w:p>
                <w:p w14:paraId="63579AB7" w14:textId="77777777" w:rsidR="00BE7448" w:rsidRPr="00651F86" w:rsidRDefault="00BE7448" w:rsidP="00BE7448">
                  <w:pPr>
                    <w:pStyle w:val="Tabletext"/>
                    <w:ind w:left="567"/>
                    <w:rPr>
                      <w:rFonts w:cs="Tahoma"/>
                      <w:sz w:val="22"/>
                      <w:szCs w:val="22"/>
                    </w:rPr>
                  </w:pPr>
                </w:p>
              </w:tc>
              <w:tc>
                <w:tcPr>
                  <w:tcW w:w="5940" w:type="dxa"/>
                </w:tcPr>
                <w:p w14:paraId="32D75C49" w14:textId="4D00098A" w:rsidR="00BE7448" w:rsidRPr="00651F86" w:rsidRDefault="001C5365" w:rsidP="00BE7448">
                  <w:pPr>
                    <w:spacing w:after="0"/>
                    <w:rPr>
                      <w:rFonts w:ascii="Tahoma" w:hAnsi="Tahoma" w:cs="Tahoma"/>
                      <w:szCs w:val="22"/>
                      <w:lang w:val="el-GR"/>
                    </w:rPr>
                  </w:pPr>
                  <w:r w:rsidRPr="001C5365">
                    <w:rPr>
                      <w:rFonts w:ascii="Tahoma" w:hAnsi="Tahoma" w:cs="Tahoma"/>
                      <w:szCs w:val="22"/>
                      <w:lang w:val="el-GR"/>
                    </w:rPr>
                    <w:t xml:space="preserve">Το πληροφοριακό σύστημα διαχείρισης και ελέγχου της πολιτικής ασφάλειας της Παρ. </w:t>
                  </w:r>
                  <w:r w:rsidR="0012104B">
                    <w:fldChar w:fldCharType="begin"/>
                  </w:r>
                  <w:r w:rsidR="0012104B" w:rsidRPr="0078195B">
                    <w:rPr>
                      <w:lang w:val="el-GR"/>
                    </w:rPr>
                    <w:instrText xml:space="preserve"> </w:instrText>
                  </w:r>
                  <w:r w:rsidR="0012104B">
                    <w:instrText>REF</w:instrText>
                  </w:r>
                  <w:r w:rsidR="0012104B" w:rsidRPr="0078195B">
                    <w:rPr>
                      <w:lang w:val="el-GR"/>
                    </w:rPr>
                    <w:instrText xml:space="preserve"> _</w:instrText>
                  </w:r>
                  <w:r w:rsidR="0012104B">
                    <w:instrText>Ref</w:instrText>
                  </w:r>
                  <w:r w:rsidR="0012104B" w:rsidRPr="0078195B">
                    <w:rPr>
                      <w:lang w:val="el-GR"/>
                    </w:rPr>
                    <w:instrText>364842526 \</w:instrText>
                  </w:r>
                  <w:r w:rsidR="0012104B">
                    <w:instrText>r</w:instrText>
                  </w:r>
                  <w:r w:rsidR="0012104B" w:rsidRPr="0078195B">
                    <w:rPr>
                      <w:lang w:val="el-GR"/>
                    </w:rPr>
                    <w:instrText xml:space="preserve"> \</w:instrText>
                  </w:r>
                  <w:r w:rsidR="0012104B">
                    <w:instrText>h</w:instrText>
                  </w:r>
                  <w:r w:rsidR="0012104B" w:rsidRPr="0078195B">
                    <w:rPr>
                      <w:lang w:val="el-GR"/>
                    </w:rPr>
                    <w:instrText xml:space="preserve">  \* </w:instrText>
                  </w:r>
                  <w:r w:rsidR="0012104B">
                    <w:instrText>MERGEFORMAT</w:instrText>
                  </w:r>
                  <w:r w:rsidR="0012104B" w:rsidRPr="0078195B">
                    <w:rPr>
                      <w:lang w:val="el-GR"/>
                    </w:rPr>
                    <w:instrText xml:space="preserve"> </w:instrText>
                  </w:r>
                  <w:r w:rsidR="0012104B">
                    <w:fldChar w:fldCharType="separate"/>
                  </w:r>
                  <w:r w:rsidR="001B7B96" w:rsidRPr="001B7B96">
                    <w:rPr>
                      <w:rFonts w:ascii="Tahoma" w:hAnsi="Tahoma" w:cs="Tahoma"/>
                      <w:szCs w:val="22"/>
                      <w:cs/>
                      <w:lang w:val="el-GR"/>
                    </w:rPr>
                    <w:t>‎</w:t>
                  </w:r>
                  <w:r w:rsidR="001B7B96">
                    <w:rPr>
                      <w:lang w:val="el-GR"/>
                    </w:rPr>
                    <w:t>2.2.4</w:t>
                  </w:r>
                  <w:r w:rsidR="0012104B">
                    <w:fldChar w:fldCharType="end"/>
                  </w:r>
                  <w:r w:rsidRPr="001C5365">
                    <w:rPr>
                      <w:rFonts w:ascii="Tahoma" w:hAnsi="Tahoma" w:cs="Tahoma"/>
                      <w:szCs w:val="22"/>
                      <w:lang w:val="el-GR"/>
                    </w:rPr>
                    <w:t xml:space="preserve"> θα υλοποιηθεί μέσω κατάλληλης εφαρμογής λογισμικού και διαδικασίας που θα αναπτύξει ο Ανάδοχος και θα το προσφέρει ως υπηρεσία. </w:t>
                  </w:r>
                </w:p>
                <w:p w14:paraId="0AFC3563" w14:textId="77777777" w:rsidR="00BE7448" w:rsidRPr="00651F86" w:rsidRDefault="00BE7448" w:rsidP="00BE7448">
                  <w:pPr>
                    <w:spacing w:after="0"/>
                    <w:rPr>
                      <w:rFonts w:ascii="Tahoma" w:hAnsi="Tahoma" w:cs="Tahoma"/>
                      <w:szCs w:val="22"/>
                      <w:lang w:val="el-GR"/>
                    </w:rPr>
                  </w:pPr>
                </w:p>
                <w:p w14:paraId="0898DAC7" w14:textId="77777777" w:rsidR="00BE7448" w:rsidRPr="00651F86" w:rsidRDefault="001C5365" w:rsidP="00BE7448">
                  <w:pPr>
                    <w:spacing w:after="0"/>
                    <w:rPr>
                      <w:rFonts w:ascii="Tahoma" w:hAnsi="Tahoma" w:cs="Tahoma"/>
                      <w:szCs w:val="22"/>
                      <w:lang w:val="el-GR"/>
                    </w:rPr>
                  </w:pPr>
                  <w:r w:rsidRPr="001C5365">
                    <w:rPr>
                      <w:rFonts w:ascii="Tahoma" w:hAnsi="Tahoma" w:cs="Tahoma"/>
                      <w:szCs w:val="22"/>
                      <w:lang w:val="el-GR"/>
                    </w:rPr>
                    <w:t xml:space="preserve">Κατά τη φάση αυτή θα διενεργηθούν και όλοι οι απαραίτητοι έλεγχοι και οι επακόλουθες βελτιώσεις, προκειμένου να διασφαλιστεί η ετοιμότητα του συστήματος να μπει σε κατάσταση παραγωγικής λειτουργίας. </w:t>
                  </w:r>
                </w:p>
                <w:p w14:paraId="6B0DC687" w14:textId="77777777" w:rsidR="00BE7448" w:rsidRPr="00651F86" w:rsidRDefault="00BE7448" w:rsidP="00BE7448">
                  <w:pPr>
                    <w:spacing w:after="0"/>
                    <w:rPr>
                      <w:rFonts w:ascii="Tahoma" w:hAnsi="Tahoma" w:cs="Tahoma"/>
                      <w:szCs w:val="22"/>
                      <w:lang w:val="el-GR"/>
                    </w:rPr>
                  </w:pPr>
                </w:p>
                <w:p w14:paraId="0A8618C4" w14:textId="77777777" w:rsidR="00BE7448" w:rsidRPr="00651F86" w:rsidRDefault="001C5365" w:rsidP="00BE7448">
                  <w:pPr>
                    <w:spacing w:after="0"/>
                    <w:rPr>
                      <w:rFonts w:ascii="Tahoma" w:hAnsi="Tahoma" w:cs="Tahoma"/>
                      <w:szCs w:val="22"/>
                      <w:lang w:val="el-GR"/>
                    </w:rPr>
                  </w:pPr>
                  <w:r w:rsidRPr="001C5365">
                    <w:rPr>
                      <w:rFonts w:ascii="Tahoma" w:hAnsi="Tahoma" w:cs="Tahoma"/>
                      <w:szCs w:val="22"/>
                      <w:lang w:val="el-GR"/>
                    </w:rPr>
                    <w:t>Το σύστημα θα συνοδεύεται και από:</w:t>
                  </w:r>
                </w:p>
                <w:p w14:paraId="5570C416" w14:textId="77777777" w:rsidR="00BE7448" w:rsidRPr="00651F86" w:rsidRDefault="00BE7448" w:rsidP="00BE7448">
                  <w:pPr>
                    <w:spacing w:after="0"/>
                    <w:rPr>
                      <w:rFonts w:ascii="Tahoma" w:hAnsi="Tahoma" w:cs="Tahoma"/>
                      <w:szCs w:val="22"/>
                      <w:lang w:val="el-GR"/>
                    </w:rPr>
                  </w:pPr>
                </w:p>
                <w:p w14:paraId="621F5243" w14:textId="77777777" w:rsidR="00BE7448" w:rsidRPr="00651F86" w:rsidRDefault="001C5365" w:rsidP="00F949F2">
                  <w:pPr>
                    <w:widowControl w:val="0"/>
                    <w:numPr>
                      <w:ilvl w:val="0"/>
                      <w:numId w:val="51"/>
                    </w:numPr>
                    <w:suppressAutoHyphens w:val="0"/>
                    <w:spacing w:after="60"/>
                    <w:jc w:val="left"/>
                    <w:rPr>
                      <w:rFonts w:ascii="Tahoma" w:hAnsi="Tahoma" w:cs="Tahoma"/>
                      <w:szCs w:val="22"/>
                    </w:rPr>
                  </w:pPr>
                  <w:r w:rsidRPr="001C5365">
                    <w:rPr>
                      <w:rFonts w:ascii="Tahoma" w:hAnsi="Tahoma" w:cs="Tahoma"/>
                      <w:szCs w:val="22"/>
                      <w:lang w:val="el-GR"/>
                    </w:rPr>
                    <w:t xml:space="preserve">Τεύχος αποτελεσμάτων ελέγχου λειτουργικότητας, με τεκμηριωμένη (συνοπτική) εισήγηση για την επιχειρησιακή ετοιμότητα του συστήματος, προς έγκριση από ΕΠΠΕ. </w:t>
                  </w:r>
                  <w:proofErr w:type="spellStart"/>
                  <w:r w:rsidRPr="001C5365">
                    <w:rPr>
                      <w:rFonts w:ascii="Tahoma" w:hAnsi="Tahoma" w:cs="Tahoma"/>
                      <w:szCs w:val="22"/>
                    </w:rPr>
                    <w:t>Περιλ</w:t>
                  </w:r>
                  <w:proofErr w:type="spellEnd"/>
                  <w:r w:rsidRPr="001C5365">
                    <w:rPr>
                      <w:rFonts w:ascii="Tahoma" w:hAnsi="Tahoma" w:cs="Tahoma"/>
                      <w:szCs w:val="22"/>
                    </w:rPr>
                    <w:t xml:space="preserve">αμβάνει </w:t>
                  </w:r>
                  <w:proofErr w:type="spellStart"/>
                  <w:r w:rsidRPr="001C5365">
                    <w:rPr>
                      <w:rFonts w:ascii="Tahoma" w:hAnsi="Tahoma" w:cs="Tahoma"/>
                      <w:szCs w:val="22"/>
                    </w:rPr>
                    <w:t>τεκμηρίωση</w:t>
                  </w:r>
                  <w:proofErr w:type="spellEnd"/>
                  <w:r w:rsidRPr="001C5365">
                    <w:rPr>
                      <w:rFonts w:ascii="Tahoma" w:hAnsi="Tahoma" w:cs="Tahoma"/>
                      <w:szCs w:val="22"/>
                    </w:rPr>
                    <w:t xml:space="preserve"> ανα</w:t>
                  </w:r>
                  <w:proofErr w:type="spellStart"/>
                  <w:r w:rsidRPr="001C5365">
                    <w:rPr>
                      <w:rFonts w:ascii="Tahoma" w:hAnsi="Tahoma" w:cs="Tahoma"/>
                      <w:szCs w:val="22"/>
                    </w:rPr>
                    <w:t>φορικά</w:t>
                  </w:r>
                  <w:proofErr w:type="spellEnd"/>
                  <w:r w:rsidRPr="001C5365">
                    <w:rPr>
                      <w:rFonts w:ascii="Tahoma" w:hAnsi="Tahoma" w:cs="Tahoma"/>
                      <w:szCs w:val="22"/>
                    </w:rPr>
                    <w:t xml:space="preserve"> </w:t>
                  </w:r>
                  <w:proofErr w:type="spellStart"/>
                  <w:r w:rsidRPr="001C5365">
                    <w:rPr>
                      <w:rFonts w:ascii="Tahoma" w:hAnsi="Tahoma" w:cs="Tahoma"/>
                      <w:szCs w:val="22"/>
                    </w:rPr>
                    <w:t>με</w:t>
                  </w:r>
                  <w:proofErr w:type="spellEnd"/>
                  <w:r w:rsidRPr="001C5365">
                    <w:rPr>
                      <w:rFonts w:ascii="Tahoma" w:hAnsi="Tahoma" w:cs="Tahoma"/>
                      <w:szCs w:val="22"/>
                    </w:rPr>
                    <w:t>:</w:t>
                  </w:r>
                </w:p>
                <w:p w14:paraId="66A3BF1C" w14:textId="77777777" w:rsidR="00BE7448" w:rsidRPr="00651F86" w:rsidRDefault="001C5365" w:rsidP="00F949F2">
                  <w:pPr>
                    <w:widowControl w:val="0"/>
                    <w:numPr>
                      <w:ilvl w:val="1"/>
                      <w:numId w:val="53"/>
                    </w:numPr>
                    <w:tabs>
                      <w:tab w:val="clear" w:pos="1440"/>
                    </w:tabs>
                    <w:suppressAutoHyphens w:val="0"/>
                    <w:spacing w:after="0"/>
                    <w:ind w:left="723"/>
                    <w:jc w:val="left"/>
                    <w:rPr>
                      <w:rFonts w:ascii="Tahoma" w:hAnsi="Tahoma" w:cs="Tahoma"/>
                      <w:szCs w:val="22"/>
                      <w:lang w:val="el-GR"/>
                    </w:rPr>
                  </w:pPr>
                  <w:r w:rsidRPr="001C5365">
                    <w:rPr>
                      <w:rFonts w:ascii="Tahoma" w:hAnsi="Tahoma" w:cs="Tahoma"/>
                      <w:szCs w:val="22"/>
                      <w:lang w:val="el-GR"/>
                    </w:rPr>
                    <w:t>Καταγραφή των συμβάντων ενεργειών υποστήριξης</w:t>
                  </w:r>
                </w:p>
                <w:p w14:paraId="32E78F28" w14:textId="77777777" w:rsidR="00BE7448" w:rsidRPr="00651F86" w:rsidRDefault="001C5365" w:rsidP="00F949F2">
                  <w:pPr>
                    <w:widowControl w:val="0"/>
                    <w:numPr>
                      <w:ilvl w:val="1"/>
                      <w:numId w:val="53"/>
                    </w:numPr>
                    <w:tabs>
                      <w:tab w:val="clear" w:pos="1440"/>
                    </w:tabs>
                    <w:suppressAutoHyphens w:val="0"/>
                    <w:spacing w:after="0"/>
                    <w:ind w:left="723"/>
                    <w:jc w:val="left"/>
                    <w:rPr>
                      <w:rFonts w:ascii="Tahoma" w:hAnsi="Tahoma" w:cs="Tahoma"/>
                      <w:szCs w:val="22"/>
                      <w:lang w:val="el-GR"/>
                    </w:rPr>
                  </w:pPr>
                  <w:r w:rsidRPr="001C5365">
                    <w:rPr>
                      <w:rFonts w:ascii="Tahoma" w:hAnsi="Tahoma" w:cs="Tahoma"/>
                      <w:szCs w:val="22"/>
                      <w:lang w:val="el-GR"/>
                    </w:rPr>
                    <w:t>Τεκμηρίωση πρόσθετων προσαρμογών σε λογισμικό και εξοπλισμό</w:t>
                  </w:r>
                </w:p>
                <w:p w14:paraId="786BC047" w14:textId="77777777" w:rsidR="00BE7448" w:rsidRPr="00651F86" w:rsidRDefault="001C5365" w:rsidP="00F949F2">
                  <w:pPr>
                    <w:widowControl w:val="0"/>
                    <w:numPr>
                      <w:ilvl w:val="1"/>
                      <w:numId w:val="53"/>
                    </w:numPr>
                    <w:tabs>
                      <w:tab w:val="clear" w:pos="1440"/>
                    </w:tabs>
                    <w:suppressAutoHyphens w:val="0"/>
                    <w:spacing w:after="0"/>
                    <w:ind w:left="723"/>
                    <w:jc w:val="left"/>
                    <w:rPr>
                      <w:rFonts w:ascii="Tahoma" w:hAnsi="Tahoma" w:cs="Tahoma"/>
                      <w:szCs w:val="22"/>
                    </w:rPr>
                  </w:pPr>
                  <w:proofErr w:type="spellStart"/>
                  <w:r w:rsidRPr="001C5365">
                    <w:rPr>
                      <w:rFonts w:ascii="Tahoma" w:hAnsi="Tahoma" w:cs="Tahoma"/>
                      <w:szCs w:val="22"/>
                    </w:rPr>
                    <w:t>Τεκμηρίωση</w:t>
                  </w:r>
                  <w:proofErr w:type="spellEnd"/>
                  <w:r w:rsidRPr="001C5365">
                    <w:rPr>
                      <w:rFonts w:ascii="Tahoma" w:hAnsi="Tahoma" w:cs="Tahoma"/>
                      <w:szCs w:val="22"/>
                    </w:rPr>
                    <w:t xml:space="preserve"> </w:t>
                  </w:r>
                  <w:proofErr w:type="spellStart"/>
                  <w:r w:rsidRPr="001C5365">
                    <w:rPr>
                      <w:rFonts w:ascii="Tahoma" w:hAnsi="Tahoma" w:cs="Tahoma"/>
                      <w:szCs w:val="22"/>
                    </w:rPr>
                    <w:t>σφ</w:t>
                  </w:r>
                  <w:proofErr w:type="spellEnd"/>
                  <w:r w:rsidRPr="001C5365">
                    <w:rPr>
                      <w:rFonts w:ascii="Tahoma" w:hAnsi="Tahoma" w:cs="Tahoma"/>
                      <w:szCs w:val="22"/>
                    </w:rPr>
                    <w:t>αλμάτων</w:t>
                  </w:r>
                </w:p>
                <w:p w14:paraId="58BC6053" w14:textId="77777777" w:rsidR="00BE7448" w:rsidRPr="00651F86" w:rsidRDefault="001C5365" w:rsidP="00F949F2">
                  <w:pPr>
                    <w:widowControl w:val="0"/>
                    <w:numPr>
                      <w:ilvl w:val="1"/>
                      <w:numId w:val="53"/>
                    </w:numPr>
                    <w:tabs>
                      <w:tab w:val="clear" w:pos="1440"/>
                    </w:tabs>
                    <w:suppressAutoHyphens w:val="0"/>
                    <w:spacing w:after="0"/>
                    <w:ind w:left="723"/>
                    <w:jc w:val="left"/>
                    <w:rPr>
                      <w:rFonts w:ascii="Tahoma" w:hAnsi="Tahoma" w:cs="Tahoma"/>
                      <w:szCs w:val="22"/>
                      <w:lang w:val="el-GR"/>
                    </w:rPr>
                  </w:pPr>
                  <w:proofErr w:type="spellStart"/>
                  <w:r w:rsidRPr="001C5365">
                    <w:rPr>
                      <w:rFonts w:ascii="Tahoma" w:hAnsi="Tahoma" w:cs="Tahoma"/>
                      <w:szCs w:val="22"/>
                      <w:lang w:val="el-GR"/>
                    </w:rPr>
                    <w:t>Επικαιροποιημένη</w:t>
                  </w:r>
                  <w:proofErr w:type="spellEnd"/>
                  <w:r w:rsidRPr="001C5365">
                    <w:rPr>
                      <w:rFonts w:ascii="Tahoma" w:hAnsi="Tahoma" w:cs="Tahoma"/>
                      <w:szCs w:val="22"/>
                      <w:lang w:val="el-GR"/>
                    </w:rPr>
                    <w:t xml:space="preserve"> σειρά εγχειριδίων τεκμηρίωσης (Λειτουργικής &amp; Υποστηρικτικής)</w:t>
                  </w:r>
                </w:p>
                <w:p w14:paraId="4DC825CB" w14:textId="77777777" w:rsidR="00BE7448" w:rsidRPr="00651F86" w:rsidRDefault="001C5365" w:rsidP="00F949F2">
                  <w:pPr>
                    <w:widowControl w:val="0"/>
                    <w:numPr>
                      <w:ilvl w:val="1"/>
                      <w:numId w:val="53"/>
                    </w:numPr>
                    <w:tabs>
                      <w:tab w:val="clear" w:pos="1440"/>
                    </w:tabs>
                    <w:suppressAutoHyphens w:val="0"/>
                    <w:spacing w:after="0"/>
                    <w:ind w:left="723"/>
                    <w:jc w:val="left"/>
                    <w:rPr>
                      <w:rFonts w:ascii="Tahoma" w:hAnsi="Tahoma" w:cs="Tahoma"/>
                      <w:szCs w:val="22"/>
                    </w:rPr>
                  </w:pPr>
                  <w:r w:rsidRPr="001C5365">
                    <w:rPr>
                      <w:rFonts w:ascii="Tahoma" w:hAnsi="Tahoma" w:cs="Tahoma"/>
                      <w:szCs w:val="22"/>
                    </w:rPr>
                    <w:t>Επ</w:t>
                  </w:r>
                  <w:proofErr w:type="spellStart"/>
                  <w:r w:rsidRPr="001C5365">
                    <w:rPr>
                      <w:rFonts w:ascii="Tahoma" w:hAnsi="Tahoma" w:cs="Tahoma"/>
                      <w:szCs w:val="22"/>
                    </w:rPr>
                    <w:t>ικ</w:t>
                  </w:r>
                  <w:proofErr w:type="spellEnd"/>
                  <w:r w:rsidRPr="001C5365">
                    <w:rPr>
                      <w:rFonts w:ascii="Tahoma" w:hAnsi="Tahoma" w:cs="Tahoma"/>
                      <w:szCs w:val="22"/>
                    </w:rPr>
                    <w:t xml:space="preserve">αιροποιημένα </w:t>
                  </w:r>
                  <w:proofErr w:type="spellStart"/>
                  <w:r w:rsidRPr="001C5365">
                    <w:rPr>
                      <w:rFonts w:ascii="Tahoma" w:hAnsi="Tahoma" w:cs="Tahoma"/>
                      <w:szCs w:val="22"/>
                    </w:rPr>
                    <w:t>εγχειρίδι</w:t>
                  </w:r>
                  <w:proofErr w:type="spellEnd"/>
                  <w:r w:rsidRPr="001C5365">
                    <w:rPr>
                      <w:rFonts w:ascii="Tahoma" w:hAnsi="Tahoma" w:cs="Tahoma"/>
                      <w:szCs w:val="22"/>
                    </w:rPr>
                    <w:t xml:space="preserve">α </w:t>
                  </w:r>
                  <w:proofErr w:type="spellStart"/>
                  <w:r w:rsidRPr="001C5365">
                    <w:rPr>
                      <w:rFonts w:ascii="Tahoma" w:hAnsi="Tahoma" w:cs="Tahoma"/>
                      <w:szCs w:val="22"/>
                    </w:rPr>
                    <w:t>χρηστών</w:t>
                  </w:r>
                  <w:proofErr w:type="spellEnd"/>
                </w:p>
                <w:p w14:paraId="125ECE31" w14:textId="77777777" w:rsidR="00BE7448" w:rsidRPr="00651F86" w:rsidRDefault="001C5365" w:rsidP="00F949F2">
                  <w:pPr>
                    <w:widowControl w:val="0"/>
                    <w:numPr>
                      <w:ilvl w:val="1"/>
                      <w:numId w:val="53"/>
                    </w:numPr>
                    <w:tabs>
                      <w:tab w:val="clear" w:pos="1440"/>
                    </w:tabs>
                    <w:suppressAutoHyphens w:val="0"/>
                    <w:spacing w:after="0"/>
                    <w:ind w:left="723"/>
                    <w:jc w:val="left"/>
                    <w:rPr>
                      <w:rFonts w:ascii="Tahoma" w:hAnsi="Tahoma" w:cs="Tahoma"/>
                      <w:szCs w:val="22"/>
                    </w:rPr>
                  </w:pPr>
                  <w:proofErr w:type="spellStart"/>
                  <w:r w:rsidRPr="001C5365">
                    <w:rPr>
                      <w:rFonts w:ascii="Tahoma" w:hAnsi="Tahoma" w:cs="Tahoma"/>
                      <w:szCs w:val="22"/>
                    </w:rPr>
                    <w:t>Αν</w:t>
                  </w:r>
                  <w:proofErr w:type="spellEnd"/>
                  <w:r w:rsidRPr="001C5365">
                    <w:rPr>
                      <w:rFonts w:ascii="Tahoma" w:hAnsi="Tahoma" w:cs="Tahoma"/>
                      <w:szCs w:val="22"/>
                    </w:rPr>
                    <w:t>αφορά π</w:t>
                  </w:r>
                  <w:proofErr w:type="spellStart"/>
                  <w:r w:rsidRPr="001C5365">
                    <w:rPr>
                      <w:rFonts w:ascii="Tahoma" w:hAnsi="Tahoma" w:cs="Tahoma"/>
                      <w:szCs w:val="22"/>
                    </w:rPr>
                    <w:t>ροσ</w:t>
                  </w:r>
                  <w:proofErr w:type="spellEnd"/>
                  <w:r w:rsidRPr="001C5365">
                    <w:rPr>
                      <w:rFonts w:ascii="Tahoma" w:hAnsi="Tahoma" w:cs="Tahoma"/>
                      <w:szCs w:val="22"/>
                    </w:rPr>
                    <w:t xml:space="preserve">αρμογών και </w:t>
                  </w:r>
                  <w:proofErr w:type="spellStart"/>
                  <w:r w:rsidRPr="001C5365">
                    <w:rPr>
                      <w:rFonts w:ascii="Tahoma" w:hAnsi="Tahoma" w:cs="Tahoma"/>
                      <w:szCs w:val="22"/>
                    </w:rPr>
                    <w:t>ρυθμίσεων</w:t>
                  </w:r>
                  <w:proofErr w:type="spellEnd"/>
                </w:p>
                <w:p w14:paraId="5A18E16D" w14:textId="77777777" w:rsidR="00BE7448" w:rsidRPr="00651F86" w:rsidRDefault="00BE7448" w:rsidP="00BE7448">
                  <w:pPr>
                    <w:spacing w:after="0"/>
                    <w:rPr>
                      <w:rFonts w:ascii="Tahoma" w:hAnsi="Tahoma" w:cs="Tahoma"/>
                      <w:szCs w:val="22"/>
                    </w:rPr>
                  </w:pPr>
                </w:p>
                <w:p w14:paraId="078CF236" w14:textId="77777777" w:rsidR="00BE7448" w:rsidRPr="00651F86" w:rsidRDefault="00BE7448" w:rsidP="00BE7448">
                  <w:pPr>
                    <w:spacing w:after="0"/>
                    <w:rPr>
                      <w:rFonts w:ascii="Tahoma" w:hAnsi="Tahoma" w:cs="Tahoma"/>
                      <w:szCs w:val="22"/>
                    </w:rPr>
                  </w:pPr>
                </w:p>
              </w:tc>
            </w:tr>
            <w:tr w:rsidR="00BE7448" w:rsidRPr="000D71FB" w14:paraId="41E32D8C" w14:textId="77777777" w:rsidTr="00BE7448">
              <w:trPr>
                <w:trHeight w:val="390"/>
              </w:trPr>
              <w:tc>
                <w:tcPr>
                  <w:tcW w:w="3595" w:type="dxa"/>
                </w:tcPr>
                <w:p w14:paraId="10C6BA65" w14:textId="77777777" w:rsidR="00BE7448" w:rsidRPr="00651F86" w:rsidRDefault="001C5365" w:rsidP="00F949F2">
                  <w:pPr>
                    <w:pStyle w:val="Tabletext"/>
                    <w:numPr>
                      <w:ilvl w:val="0"/>
                      <w:numId w:val="63"/>
                    </w:numPr>
                    <w:spacing w:after="0"/>
                    <w:rPr>
                      <w:rFonts w:cs="Tahoma"/>
                      <w:sz w:val="22"/>
                      <w:szCs w:val="22"/>
                    </w:rPr>
                  </w:pPr>
                  <w:r w:rsidRPr="001C5365">
                    <w:rPr>
                      <w:rFonts w:cs="Tahoma"/>
                      <w:sz w:val="22"/>
                      <w:szCs w:val="22"/>
                    </w:rPr>
                    <w:lastRenderedPageBreak/>
                    <w:t>Απολογιστικές μηνιαίες αναφορές προόδου</w:t>
                  </w:r>
                </w:p>
              </w:tc>
              <w:tc>
                <w:tcPr>
                  <w:tcW w:w="5940" w:type="dxa"/>
                </w:tcPr>
                <w:p w14:paraId="32E97967" w14:textId="24F92867" w:rsidR="00BE7448" w:rsidRPr="00651F86" w:rsidRDefault="001C5365" w:rsidP="00BE7448">
                  <w:pPr>
                    <w:spacing w:after="60"/>
                    <w:rPr>
                      <w:rFonts w:ascii="Tahoma" w:hAnsi="Tahoma" w:cs="Tahoma"/>
                      <w:szCs w:val="22"/>
                    </w:rPr>
                  </w:pPr>
                  <w:r w:rsidRPr="001C5365">
                    <w:rPr>
                      <w:rFonts w:ascii="Tahoma" w:hAnsi="Tahoma" w:cs="Tahoma"/>
                      <w:szCs w:val="22"/>
                      <w:lang w:val="el-GR"/>
                    </w:rPr>
                    <w:t xml:space="preserve">Σύμφωνα με τα αναφερόμενα στην Παρ. </w:t>
                  </w:r>
                  <w:r w:rsidR="0012104B">
                    <w:fldChar w:fldCharType="begin"/>
                  </w:r>
                  <w:r w:rsidR="0012104B" w:rsidRPr="0078195B">
                    <w:rPr>
                      <w:lang w:val="el-GR"/>
                    </w:rPr>
                    <w:instrText xml:space="preserve"> </w:instrText>
                  </w:r>
                  <w:r w:rsidR="0012104B">
                    <w:instrText>REF</w:instrText>
                  </w:r>
                  <w:r w:rsidR="0012104B" w:rsidRPr="0078195B">
                    <w:rPr>
                      <w:lang w:val="el-GR"/>
                    </w:rPr>
                    <w:instrText xml:space="preserve"> _</w:instrText>
                  </w:r>
                  <w:r w:rsidR="0012104B">
                    <w:instrText>Ref</w:instrText>
                  </w:r>
                  <w:r w:rsidR="0012104B" w:rsidRPr="0078195B">
                    <w:rPr>
                      <w:lang w:val="el-GR"/>
                    </w:rPr>
                    <w:instrText>365023303 \</w:instrText>
                  </w:r>
                  <w:r w:rsidR="0012104B">
                    <w:instrText>r</w:instrText>
                  </w:r>
                  <w:r w:rsidR="0012104B" w:rsidRPr="0078195B">
                    <w:rPr>
                      <w:lang w:val="el-GR"/>
                    </w:rPr>
                    <w:instrText xml:space="preserve"> \</w:instrText>
                  </w:r>
                  <w:r w:rsidR="0012104B">
                    <w:instrText>h</w:instrText>
                  </w:r>
                  <w:r w:rsidR="0012104B" w:rsidRPr="0078195B">
                    <w:rPr>
                      <w:lang w:val="el-GR"/>
                    </w:rPr>
                    <w:instrText xml:space="preserve">  \* </w:instrText>
                  </w:r>
                  <w:r w:rsidR="0012104B">
                    <w:instrText>MERGEFORMAT</w:instrText>
                  </w:r>
                  <w:r w:rsidR="0012104B" w:rsidRPr="0078195B">
                    <w:rPr>
                      <w:lang w:val="el-GR"/>
                    </w:rPr>
                    <w:instrText xml:space="preserve"> </w:instrText>
                  </w:r>
                  <w:r w:rsidR="0012104B">
                    <w:fldChar w:fldCharType="separate"/>
                  </w:r>
                  <w:r w:rsidR="001B7B96" w:rsidRPr="001B7B96">
                    <w:rPr>
                      <w:rFonts w:ascii="Tahoma" w:hAnsi="Tahoma" w:cs="Tahoma"/>
                      <w:szCs w:val="22"/>
                      <w:cs/>
                    </w:rPr>
                    <w:t>‎</w:t>
                  </w:r>
                  <w:r w:rsidR="001B7B96">
                    <w:rPr>
                      <w:lang w:val="el-GR"/>
                    </w:rPr>
                    <w:t>2.2.3.3</w:t>
                  </w:r>
                  <w:r w:rsidR="0012104B">
                    <w:fldChar w:fldCharType="end"/>
                  </w:r>
                  <w:r w:rsidRPr="001C5365">
                    <w:rPr>
                      <w:rFonts w:ascii="Tahoma" w:hAnsi="Tahoma" w:cs="Tahoma"/>
                      <w:szCs w:val="22"/>
                    </w:rPr>
                    <w:t>.</w:t>
                  </w:r>
                </w:p>
              </w:tc>
            </w:tr>
          </w:tbl>
          <w:p w14:paraId="4357387D" w14:textId="77777777" w:rsidR="00BE7448" w:rsidRPr="00651F86" w:rsidRDefault="001C5365" w:rsidP="00BE7448">
            <w:pPr>
              <w:spacing w:after="60"/>
              <w:rPr>
                <w:rFonts w:ascii="Tahoma" w:hAnsi="Tahoma" w:cs="Tahoma"/>
                <w:szCs w:val="22"/>
              </w:rPr>
            </w:pPr>
            <w:r w:rsidRPr="001C5365">
              <w:rPr>
                <w:rFonts w:ascii="Tahoma" w:hAnsi="Tahoma" w:cs="Tahoma"/>
                <w:szCs w:val="22"/>
              </w:rPr>
              <w:t xml:space="preserve"> </w:t>
            </w:r>
          </w:p>
          <w:p w14:paraId="041EEB15" w14:textId="77777777" w:rsidR="00BE7448" w:rsidRPr="00651F86" w:rsidRDefault="00BE7448" w:rsidP="00BE7448">
            <w:pPr>
              <w:spacing w:after="60"/>
              <w:rPr>
                <w:rFonts w:ascii="Tahoma" w:hAnsi="Tahoma" w:cs="Tahoma"/>
                <w:b/>
                <w:szCs w:val="22"/>
              </w:rPr>
            </w:pPr>
          </w:p>
        </w:tc>
      </w:tr>
    </w:tbl>
    <w:p w14:paraId="2C0B154C" w14:textId="77777777" w:rsidR="00BE7448" w:rsidRPr="00ED7FDA" w:rsidRDefault="00BE7448" w:rsidP="00BE7448"/>
    <w:p w14:paraId="403CC7F8" w14:textId="77777777" w:rsidR="00BE7448" w:rsidRPr="00ED7FDA" w:rsidRDefault="00BE7448" w:rsidP="00BE7448"/>
    <w:p w14:paraId="76D05A3E" w14:textId="77777777" w:rsidR="009011F2" w:rsidRDefault="00BE7448">
      <w:pPr>
        <w:pStyle w:val="40"/>
        <w:ind w:left="630"/>
        <w:rPr>
          <w:rFonts w:eastAsia="SimSun"/>
        </w:rPr>
      </w:pPr>
      <w:bookmarkStart w:id="703" w:name="_Ref293061812"/>
      <w:bookmarkStart w:id="704" w:name="_Toc380586527"/>
      <w:bookmarkStart w:id="705" w:name="_Toc106350265"/>
      <w:r w:rsidRPr="00BE7448">
        <w:rPr>
          <w:rFonts w:eastAsia="SimSun"/>
        </w:rPr>
        <w:t>ΦΑΣΗ 5: Εκπαίδευση</w:t>
      </w:r>
      <w:bookmarkEnd w:id="703"/>
      <w:bookmarkEnd w:id="704"/>
      <w:bookmarkEnd w:id="705"/>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628"/>
      </w:tblGrid>
      <w:tr w:rsidR="00BE7448" w:rsidRPr="000D71FB" w14:paraId="246B585B" w14:textId="77777777" w:rsidTr="00BE7448">
        <w:trPr>
          <w:trHeight w:val="70"/>
        </w:trPr>
        <w:tc>
          <w:tcPr>
            <w:tcW w:w="9855" w:type="dxa"/>
            <w:shd w:val="clear" w:color="auto" w:fill="auto"/>
          </w:tcPr>
          <w:p w14:paraId="322304F8" w14:textId="77777777" w:rsidR="00BE7448" w:rsidRPr="00651F86" w:rsidRDefault="001C5365" w:rsidP="00BE7448">
            <w:pPr>
              <w:spacing w:before="120" w:after="60"/>
              <w:rPr>
                <w:rFonts w:ascii="Tahoma" w:hAnsi="Tahoma" w:cs="Tahoma"/>
                <w:szCs w:val="22"/>
                <w:u w:val="single"/>
                <w:lang w:val="el-GR"/>
              </w:rPr>
            </w:pPr>
            <w:r w:rsidRPr="001C5365">
              <w:rPr>
                <w:rFonts w:ascii="Tahoma" w:hAnsi="Tahoma" w:cs="Tahoma"/>
                <w:szCs w:val="22"/>
                <w:u w:val="single"/>
                <w:lang w:val="el-GR"/>
              </w:rPr>
              <w:t>ΑΝΤΙΚΕΙΜΕΝΟ / ΠΕΡΙΕΧΟΜΕΝΟ ΦΑΣΗΣ:</w:t>
            </w:r>
          </w:p>
          <w:p w14:paraId="04826F18" w14:textId="79056686" w:rsidR="00BE7448" w:rsidRPr="00651F86" w:rsidRDefault="001C5365" w:rsidP="00BE7448">
            <w:pPr>
              <w:widowControl w:val="0"/>
              <w:spacing w:after="60"/>
              <w:jc w:val="left"/>
              <w:rPr>
                <w:rFonts w:ascii="Tahoma" w:hAnsi="Tahoma" w:cs="Tahoma"/>
                <w:szCs w:val="22"/>
              </w:rPr>
            </w:pPr>
            <w:r w:rsidRPr="001C5365">
              <w:rPr>
                <w:rFonts w:ascii="Tahoma" w:hAnsi="Tahoma" w:cs="Tahoma"/>
                <w:szCs w:val="22"/>
                <w:lang w:val="el-GR"/>
              </w:rPr>
              <w:t xml:space="preserve">Κατά την παρούσα φάση θα πραγματοποιηθεί το σύνολο των ενεργειών που αναφέρονται στην Παρ. </w:t>
            </w:r>
            <w:r w:rsidR="0012104B">
              <w:fldChar w:fldCharType="begin"/>
            </w:r>
            <w:r w:rsidR="0012104B" w:rsidRPr="0078195B">
              <w:rPr>
                <w:lang w:val="el-GR"/>
              </w:rPr>
              <w:instrText xml:space="preserve"> </w:instrText>
            </w:r>
            <w:r w:rsidR="0012104B">
              <w:instrText>REF</w:instrText>
            </w:r>
            <w:r w:rsidR="0012104B" w:rsidRPr="0078195B">
              <w:rPr>
                <w:lang w:val="el-GR"/>
              </w:rPr>
              <w:instrText xml:space="preserve"> _</w:instrText>
            </w:r>
            <w:r w:rsidR="0012104B">
              <w:instrText>Ref</w:instrText>
            </w:r>
            <w:r w:rsidR="0012104B" w:rsidRPr="0078195B">
              <w:rPr>
                <w:lang w:val="el-GR"/>
              </w:rPr>
              <w:instrText>293061159 \</w:instrText>
            </w:r>
            <w:r w:rsidR="0012104B">
              <w:instrText>r</w:instrText>
            </w:r>
            <w:r w:rsidR="0012104B" w:rsidRPr="0078195B">
              <w:rPr>
                <w:lang w:val="el-GR"/>
              </w:rPr>
              <w:instrText xml:space="preserve"> \</w:instrText>
            </w:r>
            <w:r w:rsidR="0012104B">
              <w:instrText>h</w:instrText>
            </w:r>
            <w:r w:rsidR="0012104B" w:rsidRPr="0078195B">
              <w:rPr>
                <w:lang w:val="el-GR"/>
              </w:rPr>
              <w:instrText xml:space="preserve">  \* </w:instrText>
            </w:r>
            <w:r w:rsidR="0012104B">
              <w:instrText>MERGEFORMAT</w:instrText>
            </w:r>
            <w:r w:rsidR="0012104B" w:rsidRPr="0078195B">
              <w:rPr>
                <w:lang w:val="el-GR"/>
              </w:rPr>
              <w:instrText xml:space="preserve"> </w:instrText>
            </w:r>
            <w:r w:rsidR="0012104B">
              <w:fldChar w:fldCharType="separate"/>
            </w:r>
            <w:r w:rsidR="001B7B96" w:rsidRPr="001B7B96">
              <w:rPr>
                <w:rFonts w:ascii="Tahoma" w:hAnsi="Tahoma" w:cs="Tahoma"/>
                <w:szCs w:val="22"/>
                <w:cs/>
              </w:rPr>
              <w:t>‎</w:t>
            </w:r>
            <w:r w:rsidR="001B7B96">
              <w:rPr>
                <w:lang w:val="el-GR"/>
              </w:rPr>
              <w:t>2.2.5.2</w:t>
            </w:r>
            <w:r w:rsidR="0012104B">
              <w:fldChar w:fldCharType="end"/>
            </w:r>
            <w:r w:rsidRPr="001C5365">
              <w:rPr>
                <w:rFonts w:ascii="Tahoma" w:hAnsi="Tahoma" w:cs="Tahoma"/>
                <w:szCs w:val="22"/>
              </w:rPr>
              <w:t>. Θα π</w:t>
            </w:r>
            <w:proofErr w:type="spellStart"/>
            <w:r w:rsidRPr="001C5365">
              <w:rPr>
                <w:rFonts w:ascii="Tahoma" w:hAnsi="Tahoma" w:cs="Tahoma"/>
                <w:szCs w:val="22"/>
              </w:rPr>
              <w:t>εριλ</w:t>
            </w:r>
            <w:proofErr w:type="spellEnd"/>
            <w:r w:rsidRPr="001C5365">
              <w:rPr>
                <w:rFonts w:ascii="Tahoma" w:hAnsi="Tahoma" w:cs="Tahoma"/>
                <w:szCs w:val="22"/>
              </w:rPr>
              <w:t xml:space="preserve">αμβάνονται </w:t>
            </w:r>
            <w:proofErr w:type="spellStart"/>
            <w:r w:rsidRPr="001C5365">
              <w:rPr>
                <w:rFonts w:ascii="Tahoma" w:hAnsi="Tahoma" w:cs="Tahoma"/>
                <w:szCs w:val="22"/>
              </w:rPr>
              <w:t>τουλάχιστον</w:t>
            </w:r>
            <w:proofErr w:type="spellEnd"/>
            <w:r w:rsidRPr="001C5365">
              <w:rPr>
                <w:rFonts w:ascii="Tahoma" w:hAnsi="Tahoma" w:cs="Tahoma"/>
                <w:szCs w:val="22"/>
              </w:rPr>
              <w:t xml:space="preserve"> τα </w:t>
            </w:r>
            <w:proofErr w:type="spellStart"/>
            <w:r w:rsidRPr="001C5365">
              <w:rPr>
                <w:rFonts w:ascii="Tahoma" w:hAnsi="Tahoma" w:cs="Tahoma"/>
                <w:szCs w:val="22"/>
              </w:rPr>
              <w:t>εξής</w:t>
            </w:r>
            <w:proofErr w:type="spellEnd"/>
            <w:r w:rsidRPr="001C5365">
              <w:rPr>
                <w:rFonts w:ascii="Tahoma" w:hAnsi="Tahoma" w:cs="Tahoma"/>
                <w:szCs w:val="22"/>
              </w:rPr>
              <w:t xml:space="preserve"> </w:t>
            </w:r>
            <w:proofErr w:type="spellStart"/>
            <w:r w:rsidRPr="001C5365">
              <w:rPr>
                <w:rFonts w:ascii="Tahoma" w:hAnsi="Tahoma" w:cs="Tahoma"/>
                <w:szCs w:val="22"/>
              </w:rPr>
              <w:t>στάδι</w:t>
            </w:r>
            <w:proofErr w:type="spellEnd"/>
            <w:r w:rsidRPr="001C5365">
              <w:rPr>
                <w:rFonts w:ascii="Tahoma" w:hAnsi="Tahoma" w:cs="Tahoma"/>
                <w:szCs w:val="22"/>
              </w:rPr>
              <w:t xml:space="preserve">α: </w:t>
            </w:r>
          </w:p>
          <w:p w14:paraId="1AECACC2" w14:textId="77777777" w:rsidR="00BE7448" w:rsidRPr="00651F86" w:rsidRDefault="001C5365" w:rsidP="00F949F2">
            <w:pPr>
              <w:widowControl w:val="0"/>
              <w:numPr>
                <w:ilvl w:val="0"/>
                <w:numId w:val="90"/>
              </w:numPr>
              <w:suppressAutoHyphens w:val="0"/>
              <w:spacing w:after="60"/>
              <w:jc w:val="left"/>
              <w:rPr>
                <w:rFonts w:ascii="Tahoma" w:hAnsi="Tahoma" w:cs="Tahoma"/>
                <w:szCs w:val="22"/>
              </w:rPr>
            </w:pPr>
            <w:proofErr w:type="spellStart"/>
            <w:r w:rsidRPr="001C5365">
              <w:rPr>
                <w:rFonts w:ascii="Tahoma" w:hAnsi="Tahoma" w:cs="Tahoma"/>
                <w:szCs w:val="22"/>
              </w:rPr>
              <w:t>Προγρ</w:t>
            </w:r>
            <w:proofErr w:type="spellEnd"/>
            <w:r w:rsidRPr="001C5365">
              <w:rPr>
                <w:rFonts w:ascii="Tahoma" w:hAnsi="Tahoma" w:cs="Tahoma"/>
                <w:szCs w:val="22"/>
              </w:rPr>
              <w:t xml:space="preserve">αμματισμό </w:t>
            </w:r>
            <w:proofErr w:type="spellStart"/>
            <w:r w:rsidRPr="001C5365">
              <w:rPr>
                <w:rFonts w:ascii="Tahoma" w:hAnsi="Tahoma" w:cs="Tahoma"/>
                <w:szCs w:val="22"/>
              </w:rPr>
              <w:t>εκ</w:t>
            </w:r>
            <w:proofErr w:type="spellEnd"/>
            <w:r w:rsidRPr="001C5365">
              <w:rPr>
                <w:rFonts w:ascii="Tahoma" w:hAnsi="Tahoma" w:cs="Tahoma"/>
                <w:szCs w:val="22"/>
              </w:rPr>
              <w:t>παίδευσης</w:t>
            </w:r>
          </w:p>
          <w:p w14:paraId="04AC5B6F" w14:textId="77777777" w:rsidR="00BE7448" w:rsidRPr="00651F86" w:rsidRDefault="001C5365" w:rsidP="00F949F2">
            <w:pPr>
              <w:widowControl w:val="0"/>
              <w:numPr>
                <w:ilvl w:val="0"/>
                <w:numId w:val="90"/>
              </w:numPr>
              <w:suppressAutoHyphens w:val="0"/>
              <w:spacing w:after="60"/>
              <w:jc w:val="left"/>
              <w:rPr>
                <w:rFonts w:ascii="Tahoma" w:hAnsi="Tahoma" w:cs="Tahoma"/>
                <w:szCs w:val="22"/>
                <w:lang w:val="el-GR"/>
              </w:rPr>
            </w:pPr>
            <w:r w:rsidRPr="001C5365">
              <w:rPr>
                <w:rFonts w:ascii="Tahoma" w:hAnsi="Tahoma" w:cs="Tahoma"/>
                <w:szCs w:val="22"/>
                <w:lang w:val="el-GR"/>
              </w:rPr>
              <w:t>Ανάπτυξη εκπαιδευτικού υλικού (στην Ελληνική Γλώσσα)</w:t>
            </w:r>
          </w:p>
          <w:p w14:paraId="633C5357" w14:textId="77777777" w:rsidR="00BE7448" w:rsidRPr="00651F86" w:rsidRDefault="001C5365" w:rsidP="00F949F2">
            <w:pPr>
              <w:widowControl w:val="0"/>
              <w:numPr>
                <w:ilvl w:val="0"/>
                <w:numId w:val="90"/>
              </w:numPr>
              <w:suppressAutoHyphens w:val="0"/>
              <w:spacing w:after="60"/>
              <w:jc w:val="left"/>
              <w:rPr>
                <w:rFonts w:ascii="Tahoma" w:hAnsi="Tahoma" w:cs="Tahoma"/>
                <w:szCs w:val="22"/>
              </w:rPr>
            </w:pPr>
            <w:proofErr w:type="spellStart"/>
            <w:r w:rsidRPr="001C5365">
              <w:rPr>
                <w:rFonts w:ascii="Tahoma" w:hAnsi="Tahoma" w:cs="Tahoma"/>
                <w:szCs w:val="22"/>
              </w:rPr>
              <w:t>Διενέργει</w:t>
            </w:r>
            <w:proofErr w:type="spellEnd"/>
            <w:r w:rsidRPr="001C5365">
              <w:rPr>
                <w:rFonts w:ascii="Tahoma" w:hAnsi="Tahoma" w:cs="Tahoma"/>
                <w:szCs w:val="22"/>
              </w:rPr>
              <w:t xml:space="preserve">α </w:t>
            </w:r>
            <w:proofErr w:type="spellStart"/>
            <w:r w:rsidRPr="001C5365">
              <w:rPr>
                <w:rFonts w:ascii="Tahoma" w:hAnsi="Tahoma" w:cs="Tahoma"/>
                <w:szCs w:val="22"/>
              </w:rPr>
              <w:t>εκ</w:t>
            </w:r>
            <w:proofErr w:type="spellEnd"/>
            <w:r w:rsidRPr="001C5365">
              <w:rPr>
                <w:rFonts w:ascii="Tahoma" w:hAnsi="Tahoma" w:cs="Tahoma"/>
                <w:szCs w:val="22"/>
              </w:rPr>
              <w:t>παίδευσης</w:t>
            </w:r>
          </w:p>
          <w:p w14:paraId="1C561C48" w14:textId="77777777" w:rsidR="00BE7448" w:rsidRPr="00651F86" w:rsidRDefault="001C5365" w:rsidP="00F949F2">
            <w:pPr>
              <w:widowControl w:val="0"/>
              <w:numPr>
                <w:ilvl w:val="0"/>
                <w:numId w:val="90"/>
              </w:numPr>
              <w:suppressAutoHyphens w:val="0"/>
              <w:spacing w:after="60"/>
              <w:jc w:val="left"/>
              <w:rPr>
                <w:rFonts w:ascii="Tahoma" w:hAnsi="Tahoma" w:cs="Tahoma"/>
                <w:szCs w:val="22"/>
              </w:rPr>
            </w:pPr>
            <w:proofErr w:type="spellStart"/>
            <w:r w:rsidRPr="001C5365">
              <w:rPr>
                <w:rFonts w:ascii="Tahoma" w:hAnsi="Tahoma" w:cs="Tahoma"/>
                <w:szCs w:val="22"/>
              </w:rPr>
              <w:t>Αξιολόγηση</w:t>
            </w:r>
            <w:proofErr w:type="spellEnd"/>
            <w:r w:rsidRPr="001C5365">
              <w:rPr>
                <w:rFonts w:ascii="Tahoma" w:hAnsi="Tahoma" w:cs="Tahoma"/>
                <w:szCs w:val="22"/>
              </w:rPr>
              <w:t xml:space="preserve"> </w:t>
            </w:r>
            <w:proofErr w:type="spellStart"/>
            <w:r w:rsidRPr="001C5365">
              <w:rPr>
                <w:rFonts w:ascii="Tahoma" w:hAnsi="Tahoma" w:cs="Tahoma"/>
                <w:szCs w:val="22"/>
              </w:rPr>
              <w:t>εκ</w:t>
            </w:r>
            <w:proofErr w:type="spellEnd"/>
            <w:r w:rsidRPr="001C5365">
              <w:rPr>
                <w:rFonts w:ascii="Tahoma" w:hAnsi="Tahoma" w:cs="Tahoma"/>
                <w:szCs w:val="22"/>
              </w:rPr>
              <w:t xml:space="preserve">παίδευσης και </w:t>
            </w:r>
            <w:proofErr w:type="spellStart"/>
            <w:r w:rsidRPr="001C5365">
              <w:rPr>
                <w:rFonts w:ascii="Tahoma" w:hAnsi="Tahoma" w:cs="Tahoma"/>
                <w:szCs w:val="22"/>
              </w:rPr>
              <w:t>εκ</w:t>
            </w:r>
            <w:proofErr w:type="spellEnd"/>
            <w:r w:rsidRPr="001C5365">
              <w:rPr>
                <w:rFonts w:ascii="Tahoma" w:hAnsi="Tahoma" w:cs="Tahoma"/>
                <w:szCs w:val="22"/>
              </w:rPr>
              <w:t>παιδευομένων</w:t>
            </w:r>
          </w:p>
          <w:p w14:paraId="2E87AA4F" w14:textId="77777777" w:rsidR="00BE7448" w:rsidRPr="00651F86" w:rsidRDefault="00BE7448" w:rsidP="00BE7448">
            <w:pPr>
              <w:widowControl w:val="0"/>
              <w:spacing w:after="60"/>
              <w:ind w:left="360"/>
              <w:jc w:val="left"/>
              <w:rPr>
                <w:rFonts w:ascii="Tahoma" w:hAnsi="Tahoma" w:cs="Tahoma"/>
                <w:szCs w:val="22"/>
              </w:rPr>
            </w:pPr>
          </w:p>
          <w:p w14:paraId="259D5C5D" w14:textId="77777777" w:rsidR="00BE7448" w:rsidRPr="00651F86" w:rsidRDefault="001C5365" w:rsidP="00BE7448">
            <w:pPr>
              <w:spacing w:before="120" w:after="60"/>
              <w:rPr>
                <w:rFonts w:ascii="Tahoma" w:hAnsi="Tahoma" w:cs="Tahoma"/>
                <w:szCs w:val="22"/>
                <w:u w:val="single"/>
              </w:rPr>
            </w:pPr>
            <w:r w:rsidRPr="001C5365">
              <w:rPr>
                <w:rFonts w:ascii="Tahoma" w:hAnsi="Tahoma" w:cs="Tahoma"/>
                <w:szCs w:val="22"/>
                <w:u w:val="single"/>
              </w:rPr>
              <w:t xml:space="preserve">‘ΑΝΑΜΕΝΟΜΕΝΑ ΠΑΡΑΔΟΤΕΑ’ / ΑΠΟΤΕΛΕΣΜΑΤΑ ΦΑΣΗΣ: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67"/>
              <w:gridCol w:w="5835"/>
            </w:tblGrid>
            <w:tr w:rsidR="00BE7448" w:rsidRPr="000D71FB" w14:paraId="418EED97" w14:textId="77777777" w:rsidTr="00BE7448">
              <w:trPr>
                <w:trHeight w:val="113"/>
              </w:trPr>
              <w:tc>
                <w:tcPr>
                  <w:tcW w:w="9535" w:type="dxa"/>
                  <w:gridSpan w:val="2"/>
                  <w:shd w:val="clear" w:color="auto" w:fill="E6E6E6"/>
                </w:tcPr>
                <w:p w14:paraId="20ED1016" w14:textId="77777777" w:rsidR="00BE7448" w:rsidRPr="00651F86" w:rsidRDefault="001C5365" w:rsidP="00BE7448">
                  <w:pPr>
                    <w:jc w:val="left"/>
                    <w:rPr>
                      <w:rFonts w:ascii="Tahoma" w:hAnsi="Tahoma" w:cs="Tahoma"/>
                      <w:szCs w:val="22"/>
                    </w:rPr>
                  </w:pPr>
                  <w:proofErr w:type="spellStart"/>
                  <w:r w:rsidRPr="001C5365">
                    <w:rPr>
                      <w:rFonts w:ascii="Tahoma" w:hAnsi="Tahoma" w:cs="Tahoma"/>
                      <w:b/>
                      <w:szCs w:val="22"/>
                    </w:rPr>
                    <w:t>Εκ</w:t>
                  </w:r>
                  <w:proofErr w:type="spellEnd"/>
                  <w:r w:rsidRPr="001C5365">
                    <w:rPr>
                      <w:rFonts w:ascii="Tahoma" w:hAnsi="Tahoma" w:cs="Tahoma"/>
                      <w:b/>
                      <w:szCs w:val="22"/>
                    </w:rPr>
                    <w:t xml:space="preserve">παίδευση </w:t>
                  </w:r>
                  <w:r w:rsidRPr="001C5365">
                    <w:rPr>
                      <w:rFonts w:ascii="Tahoma" w:hAnsi="Tahoma" w:cs="Tahoma"/>
                      <w:szCs w:val="22"/>
                    </w:rPr>
                    <w:t>- Παρα</w:t>
                  </w:r>
                  <w:proofErr w:type="spellStart"/>
                  <w:r w:rsidRPr="001C5365">
                    <w:rPr>
                      <w:rFonts w:ascii="Tahoma" w:hAnsi="Tahoma" w:cs="Tahoma"/>
                      <w:szCs w:val="22"/>
                    </w:rPr>
                    <w:t>δοτέ</w:t>
                  </w:r>
                  <w:proofErr w:type="spellEnd"/>
                  <w:r w:rsidRPr="001C5365">
                    <w:rPr>
                      <w:rFonts w:ascii="Tahoma" w:hAnsi="Tahoma" w:cs="Tahoma"/>
                      <w:szCs w:val="22"/>
                    </w:rPr>
                    <w:t>α (</w:t>
                  </w:r>
                  <w:proofErr w:type="spellStart"/>
                  <w:r w:rsidRPr="001C5365">
                    <w:rPr>
                      <w:rFonts w:ascii="Tahoma" w:hAnsi="Tahoma" w:cs="Tahoma"/>
                      <w:szCs w:val="22"/>
                    </w:rPr>
                    <w:t>ελάχιστ</w:t>
                  </w:r>
                  <w:proofErr w:type="spellEnd"/>
                  <w:r w:rsidRPr="001C5365">
                    <w:rPr>
                      <w:rFonts w:ascii="Tahoma" w:hAnsi="Tahoma" w:cs="Tahoma"/>
                      <w:szCs w:val="22"/>
                    </w:rPr>
                    <w:t>α):</w:t>
                  </w:r>
                </w:p>
              </w:tc>
            </w:tr>
            <w:tr w:rsidR="00BE7448" w:rsidRPr="000D71FB" w14:paraId="7DCAFA74" w14:textId="77777777" w:rsidTr="00BE7448">
              <w:trPr>
                <w:trHeight w:val="390"/>
              </w:trPr>
              <w:tc>
                <w:tcPr>
                  <w:tcW w:w="3595" w:type="dxa"/>
                  <w:shd w:val="clear" w:color="auto" w:fill="E6E6E6"/>
                </w:tcPr>
                <w:p w14:paraId="233D8C47" w14:textId="77777777" w:rsidR="00BE7448" w:rsidRPr="00651F86" w:rsidRDefault="001C5365" w:rsidP="00BE7448">
                  <w:pPr>
                    <w:pStyle w:val="Tabletext"/>
                    <w:rPr>
                      <w:rFonts w:cs="Tahoma"/>
                      <w:sz w:val="22"/>
                      <w:szCs w:val="22"/>
                    </w:rPr>
                  </w:pPr>
                  <w:r w:rsidRPr="001C5365">
                    <w:rPr>
                      <w:rFonts w:cs="Tahoma"/>
                      <w:sz w:val="22"/>
                      <w:szCs w:val="22"/>
                    </w:rPr>
                    <w:t>Τίτλος Παραδοτέου</w:t>
                  </w:r>
                </w:p>
              </w:tc>
              <w:tc>
                <w:tcPr>
                  <w:tcW w:w="5940" w:type="dxa"/>
                  <w:shd w:val="clear" w:color="auto" w:fill="E6E6E6"/>
                </w:tcPr>
                <w:p w14:paraId="0B3B5225" w14:textId="77777777" w:rsidR="00BE7448" w:rsidRPr="00651F86" w:rsidRDefault="001C5365" w:rsidP="00BE7448">
                  <w:pPr>
                    <w:pStyle w:val="Tabletext"/>
                    <w:rPr>
                      <w:rFonts w:cs="Tahoma"/>
                      <w:sz w:val="22"/>
                      <w:szCs w:val="22"/>
                    </w:rPr>
                  </w:pPr>
                  <w:r w:rsidRPr="001C5365">
                    <w:rPr>
                      <w:rFonts w:cs="Tahoma"/>
                      <w:sz w:val="22"/>
                      <w:szCs w:val="22"/>
                    </w:rPr>
                    <w:t xml:space="preserve">Περιγραφή Παραδοτέου </w:t>
                  </w:r>
                </w:p>
              </w:tc>
            </w:tr>
            <w:tr w:rsidR="00BE7448" w:rsidRPr="00DF78F5" w14:paraId="4B476900" w14:textId="77777777" w:rsidTr="00BE7448">
              <w:trPr>
                <w:trHeight w:val="390"/>
              </w:trPr>
              <w:tc>
                <w:tcPr>
                  <w:tcW w:w="3595" w:type="dxa"/>
                </w:tcPr>
                <w:p w14:paraId="6EF72A00" w14:textId="77777777" w:rsidR="00BE7448" w:rsidRPr="00651F86" w:rsidRDefault="001C5365" w:rsidP="00F949F2">
                  <w:pPr>
                    <w:pStyle w:val="Tabletext"/>
                    <w:numPr>
                      <w:ilvl w:val="0"/>
                      <w:numId w:val="63"/>
                    </w:numPr>
                    <w:spacing w:after="0"/>
                    <w:rPr>
                      <w:rFonts w:cs="Tahoma"/>
                      <w:sz w:val="22"/>
                      <w:szCs w:val="22"/>
                    </w:rPr>
                  </w:pPr>
                  <w:r w:rsidRPr="001C5365">
                    <w:rPr>
                      <w:rFonts w:cs="Tahoma"/>
                      <w:sz w:val="22"/>
                      <w:szCs w:val="22"/>
                    </w:rPr>
                    <w:t>Οριστικοποιημένο Σχέδιο εκπαίδευσης στελεχών Φορέα</w:t>
                  </w:r>
                </w:p>
              </w:tc>
              <w:tc>
                <w:tcPr>
                  <w:tcW w:w="5940" w:type="dxa"/>
                </w:tcPr>
                <w:p w14:paraId="1B133791" w14:textId="77777777" w:rsidR="00BE7448" w:rsidRPr="00651F86" w:rsidRDefault="001C5365" w:rsidP="00BE7448">
                  <w:pPr>
                    <w:widowControl w:val="0"/>
                    <w:spacing w:after="60"/>
                    <w:jc w:val="left"/>
                    <w:rPr>
                      <w:rFonts w:ascii="Tahoma" w:hAnsi="Tahoma" w:cs="Tahoma"/>
                      <w:szCs w:val="22"/>
                      <w:lang w:val="el-GR"/>
                    </w:rPr>
                  </w:pPr>
                  <w:r w:rsidRPr="001C5365">
                    <w:rPr>
                      <w:rFonts w:ascii="Tahoma" w:hAnsi="Tahoma" w:cs="Tahoma"/>
                      <w:szCs w:val="22"/>
                      <w:lang w:val="el-GR"/>
                    </w:rPr>
                    <w:t xml:space="preserve">Μεθοδολογία, λεπτομερές πρόγραμμα και αναλυτικό υλικό εκπαίδευσης των στελεχών Φορέα με βάση τον </w:t>
                  </w:r>
                  <w:r w:rsidRPr="001C5365">
                    <w:rPr>
                      <w:rFonts w:ascii="Tahoma" w:hAnsi="Tahoma" w:cs="Tahoma"/>
                      <w:szCs w:val="22"/>
                      <w:u w:val="single"/>
                      <w:lang w:val="el-GR"/>
                    </w:rPr>
                    <w:t>ρόλο</w:t>
                  </w:r>
                  <w:r w:rsidRPr="001C5365">
                    <w:rPr>
                      <w:rFonts w:ascii="Tahoma" w:hAnsi="Tahoma" w:cs="Tahoma"/>
                      <w:szCs w:val="22"/>
                      <w:lang w:val="el-GR"/>
                    </w:rPr>
                    <w:t xml:space="preserve"> κάθε στελέχους στο Έργο. </w:t>
                  </w:r>
                </w:p>
              </w:tc>
            </w:tr>
            <w:tr w:rsidR="00BE7448" w:rsidRPr="00DF78F5" w14:paraId="114520F6" w14:textId="77777777" w:rsidTr="00BE7448">
              <w:trPr>
                <w:trHeight w:val="390"/>
              </w:trPr>
              <w:tc>
                <w:tcPr>
                  <w:tcW w:w="3595" w:type="dxa"/>
                </w:tcPr>
                <w:p w14:paraId="0D940F1A" w14:textId="77777777" w:rsidR="00BE7448" w:rsidRPr="00651F86" w:rsidRDefault="001C5365" w:rsidP="00F949F2">
                  <w:pPr>
                    <w:pStyle w:val="Tabletext"/>
                    <w:numPr>
                      <w:ilvl w:val="0"/>
                      <w:numId w:val="63"/>
                    </w:numPr>
                    <w:spacing w:after="0"/>
                    <w:rPr>
                      <w:rFonts w:cs="Tahoma"/>
                      <w:sz w:val="22"/>
                      <w:szCs w:val="22"/>
                    </w:rPr>
                  </w:pPr>
                  <w:r w:rsidRPr="001C5365">
                    <w:rPr>
                      <w:rFonts w:cs="Tahoma"/>
                      <w:sz w:val="22"/>
                      <w:szCs w:val="22"/>
                    </w:rPr>
                    <w:t>Αναφορά αξιολόγησης αποτελεσμάτων εκπαίδευσης</w:t>
                  </w:r>
                </w:p>
              </w:tc>
              <w:tc>
                <w:tcPr>
                  <w:tcW w:w="5940" w:type="dxa"/>
                </w:tcPr>
                <w:p w14:paraId="041413B8" w14:textId="77777777" w:rsidR="00BE7448" w:rsidRPr="00651F86" w:rsidRDefault="001C5365" w:rsidP="00BE7448">
                  <w:pPr>
                    <w:spacing w:after="60"/>
                    <w:jc w:val="left"/>
                    <w:rPr>
                      <w:rFonts w:ascii="Tahoma" w:hAnsi="Tahoma" w:cs="Tahoma"/>
                      <w:szCs w:val="22"/>
                      <w:lang w:val="el-GR"/>
                    </w:rPr>
                  </w:pPr>
                  <w:r w:rsidRPr="001C5365">
                    <w:rPr>
                      <w:rFonts w:ascii="Tahoma" w:hAnsi="Tahoma" w:cs="Tahoma"/>
                      <w:szCs w:val="22"/>
                      <w:lang w:val="el-GR"/>
                    </w:rPr>
                    <w:t>Τεύχος τεκμηριωμένης αξιολόγησης της διαδικασίας και των αποτελεσμάτων της εκπαίδευσης και εισηγητικών μέτρα για μεγιστοποίηση της επιχειρησιακής αξιοποίησης του συστήματος</w:t>
                  </w:r>
                </w:p>
              </w:tc>
            </w:tr>
            <w:tr w:rsidR="00BE7448" w:rsidRPr="00DF78F5" w14:paraId="4A557CBF" w14:textId="77777777" w:rsidTr="00BE7448">
              <w:trPr>
                <w:trHeight w:val="390"/>
              </w:trPr>
              <w:tc>
                <w:tcPr>
                  <w:tcW w:w="3595" w:type="dxa"/>
                </w:tcPr>
                <w:p w14:paraId="240E29CD" w14:textId="77777777" w:rsidR="00BE7448" w:rsidRPr="00651F86" w:rsidRDefault="001C5365" w:rsidP="00F949F2">
                  <w:pPr>
                    <w:pStyle w:val="Tabletext"/>
                    <w:numPr>
                      <w:ilvl w:val="0"/>
                      <w:numId w:val="63"/>
                    </w:numPr>
                    <w:spacing w:after="0"/>
                    <w:rPr>
                      <w:rFonts w:cs="Tahoma"/>
                      <w:sz w:val="22"/>
                      <w:szCs w:val="22"/>
                    </w:rPr>
                  </w:pPr>
                  <w:r w:rsidRPr="001C5365">
                    <w:rPr>
                      <w:rFonts w:cs="Tahoma"/>
                      <w:sz w:val="22"/>
                      <w:szCs w:val="22"/>
                    </w:rPr>
                    <w:t>Αναφορά Πιστοποίησης</w:t>
                  </w:r>
                </w:p>
              </w:tc>
              <w:tc>
                <w:tcPr>
                  <w:tcW w:w="5940" w:type="dxa"/>
                </w:tcPr>
                <w:p w14:paraId="4E666C4C" w14:textId="77777777" w:rsidR="00BE7448" w:rsidRPr="00651F86" w:rsidRDefault="001C5365" w:rsidP="00BE7448">
                  <w:pPr>
                    <w:spacing w:after="60"/>
                    <w:jc w:val="left"/>
                    <w:rPr>
                      <w:rFonts w:ascii="Tahoma" w:hAnsi="Tahoma" w:cs="Tahoma"/>
                      <w:szCs w:val="22"/>
                      <w:lang w:val="el-GR"/>
                    </w:rPr>
                  </w:pPr>
                  <w:r w:rsidRPr="001C5365">
                    <w:rPr>
                      <w:rFonts w:ascii="Tahoma" w:hAnsi="Tahoma" w:cs="Tahoma"/>
                      <w:szCs w:val="22"/>
                      <w:lang w:val="el-GR"/>
                    </w:rPr>
                    <w:t>Τεύχος τεκμηριωμένων αποτελεσμάτων διαδικασίας πιστοποίησης</w:t>
                  </w:r>
                </w:p>
              </w:tc>
            </w:tr>
            <w:tr w:rsidR="00BE7448" w:rsidRPr="000D71FB" w14:paraId="1FA13BC5" w14:textId="77777777" w:rsidTr="00BE7448">
              <w:trPr>
                <w:trHeight w:val="390"/>
              </w:trPr>
              <w:tc>
                <w:tcPr>
                  <w:tcW w:w="3595" w:type="dxa"/>
                </w:tcPr>
                <w:p w14:paraId="4C9F7CC2" w14:textId="77777777" w:rsidR="00BE7448" w:rsidRPr="00651F86" w:rsidRDefault="001C5365" w:rsidP="00F949F2">
                  <w:pPr>
                    <w:pStyle w:val="Tabletext"/>
                    <w:numPr>
                      <w:ilvl w:val="0"/>
                      <w:numId w:val="63"/>
                    </w:numPr>
                    <w:spacing w:after="0"/>
                    <w:rPr>
                      <w:rFonts w:cs="Tahoma"/>
                      <w:sz w:val="22"/>
                      <w:szCs w:val="22"/>
                    </w:rPr>
                  </w:pPr>
                  <w:r w:rsidRPr="001C5365">
                    <w:rPr>
                      <w:rFonts w:cs="Tahoma"/>
                      <w:sz w:val="22"/>
                      <w:szCs w:val="22"/>
                    </w:rPr>
                    <w:t>Απολογιστικές μηνιαίες αναφορές προόδου</w:t>
                  </w:r>
                </w:p>
              </w:tc>
              <w:tc>
                <w:tcPr>
                  <w:tcW w:w="5940" w:type="dxa"/>
                </w:tcPr>
                <w:p w14:paraId="1D82025C" w14:textId="7BEC7BE1" w:rsidR="00BE7448" w:rsidRPr="00651F86" w:rsidRDefault="001C5365" w:rsidP="00BE7448">
                  <w:pPr>
                    <w:spacing w:after="60"/>
                    <w:rPr>
                      <w:rFonts w:ascii="Tahoma" w:hAnsi="Tahoma" w:cs="Tahoma"/>
                      <w:szCs w:val="22"/>
                    </w:rPr>
                  </w:pPr>
                  <w:r w:rsidRPr="001C5365">
                    <w:rPr>
                      <w:rFonts w:ascii="Tahoma" w:hAnsi="Tahoma" w:cs="Tahoma"/>
                      <w:szCs w:val="22"/>
                      <w:lang w:val="el-GR"/>
                    </w:rPr>
                    <w:t xml:space="preserve">Σύμφωνα με τα αναφερόμενα στην Παρ. </w:t>
                  </w:r>
                  <w:r w:rsidR="0012104B">
                    <w:fldChar w:fldCharType="begin"/>
                  </w:r>
                  <w:r w:rsidR="0012104B" w:rsidRPr="0078195B">
                    <w:rPr>
                      <w:lang w:val="el-GR"/>
                    </w:rPr>
                    <w:instrText xml:space="preserve"> </w:instrText>
                  </w:r>
                  <w:r w:rsidR="0012104B">
                    <w:instrText>REF</w:instrText>
                  </w:r>
                  <w:r w:rsidR="0012104B" w:rsidRPr="0078195B">
                    <w:rPr>
                      <w:lang w:val="el-GR"/>
                    </w:rPr>
                    <w:instrText xml:space="preserve"> _</w:instrText>
                  </w:r>
                  <w:r w:rsidR="0012104B">
                    <w:instrText>Ref</w:instrText>
                  </w:r>
                  <w:r w:rsidR="0012104B" w:rsidRPr="0078195B">
                    <w:rPr>
                      <w:lang w:val="el-GR"/>
                    </w:rPr>
                    <w:instrText>365023303 \</w:instrText>
                  </w:r>
                  <w:r w:rsidR="0012104B">
                    <w:instrText>r</w:instrText>
                  </w:r>
                  <w:r w:rsidR="0012104B" w:rsidRPr="0078195B">
                    <w:rPr>
                      <w:lang w:val="el-GR"/>
                    </w:rPr>
                    <w:instrText xml:space="preserve"> \</w:instrText>
                  </w:r>
                  <w:r w:rsidR="0012104B">
                    <w:instrText>h</w:instrText>
                  </w:r>
                  <w:r w:rsidR="0012104B" w:rsidRPr="0078195B">
                    <w:rPr>
                      <w:lang w:val="el-GR"/>
                    </w:rPr>
                    <w:instrText xml:space="preserve">  \* </w:instrText>
                  </w:r>
                  <w:r w:rsidR="0012104B">
                    <w:instrText>MERGEFORMAT</w:instrText>
                  </w:r>
                  <w:r w:rsidR="0012104B" w:rsidRPr="0078195B">
                    <w:rPr>
                      <w:lang w:val="el-GR"/>
                    </w:rPr>
                    <w:instrText xml:space="preserve"> </w:instrText>
                  </w:r>
                  <w:r w:rsidR="0012104B">
                    <w:fldChar w:fldCharType="separate"/>
                  </w:r>
                  <w:r w:rsidR="001B7B96" w:rsidRPr="001B7B96">
                    <w:rPr>
                      <w:rFonts w:ascii="Tahoma" w:hAnsi="Tahoma" w:cs="Tahoma"/>
                      <w:szCs w:val="22"/>
                      <w:cs/>
                    </w:rPr>
                    <w:t>‎</w:t>
                  </w:r>
                  <w:r w:rsidR="001B7B96">
                    <w:rPr>
                      <w:lang w:val="el-GR"/>
                    </w:rPr>
                    <w:t>2.2.3.3</w:t>
                  </w:r>
                  <w:r w:rsidR="0012104B">
                    <w:fldChar w:fldCharType="end"/>
                  </w:r>
                  <w:r w:rsidRPr="001C5365">
                    <w:rPr>
                      <w:rFonts w:ascii="Tahoma" w:hAnsi="Tahoma" w:cs="Tahoma"/>
                      <w:szCs w:val="22"/>
                    </w:rPr>
                    <w:t>.</w:t>
                  </w:r>
                </w:p>
              </w:tc>
            </w:tr>
          </w:tbl>
          <w:p w14:paraId="077EBED3" w14:textId="77777777" w:rsidR="00BE7448" w:rsidRPr="00651F86" w:rsidRDefault="001C5365" w:rsidP="00BE7448">
            <w:pPr>
              <w:spacing w:after="60"/>
              <w:rPr>
                <w:rFonts w:ascii="Tahoma" w:hAnsi="Tahoma" w:cs="Tahoma"/>
                <w:szCs w:val="22"/>
              </w:rPr>
            </w:pPr>
            <w:r w:rsidRPr="001C5365">
              <w:rPr>
                <w:rFonts w:ascii="Tahoma" w:hAnsi="Tahoma" w:cs="Tahoma"/>
                <w:szCs w:val="22"/>
              </w:rPr>
              <w:t xml:space="preserve"> </w:t>
            </w:r>
          </w:p>
        </w:tc>
      </w:tr>
    </w:tbl>
    <w:p w14:paraId="45295B46" w14:textId="77777777" w:rsidR="00BE7448" w:rsidRPr="00ED7FDA" w:rsidRDefault="00BE7448" w:rsidP="00BE7448"/>
    <w:p w14:paraId="5E9F5974" w14:textId="77777777" w:rsidR="00BE7448" w:rsidRDefault="00BE7448" w:rsidP="00BE7448"/>
    <w:p w14:paraId="2237ACDB" w14:textId="77777777" w:rsidR="00BE7448" w:rsidRPr="00BE7448" w:rsidRDefault="00BE7448" w:rsidP="00AC1873">
      <w:pPr>
        <w:pStyle w:val="40"/>
        <w:rPr>
          <w:rFonts w:eastAsia="SimSun"/>
        </w:rPr>
      </w:pPr>
      <w:bookmarkStart w:id="706" w:name="_Ref377729729"/>
      <w:bookmarkStart w:id="707" w:name="_Toc380586528"/>
      <w:bookmarkStart w:id="708" w:name="_Toc106350266"/>
      <w:r w:rsidRPr="00BE7448">
        <w:rPr>
          <w:rFonts w:eastAsia="SimSun"/>
        </w:rPr>
        <w:t>ΦΑΣΗ 6: Έλεγχος ασφάλειας του Δικτύου</w:t>
      </w:r>
      <w:bookmarkEnd w:id="706"/>
      <w:bookmarkEnd w:id="707"/>
      <w:bookmarkEnd w:id="708"/>
    </w:p>
    <w:p w14:paraId="4CEF0EBF" w14:textId="77777777" w:rsidR="00BE7448" w:rsidRPr="00ED7FDA" w:rsidRDefault="00BE7448" w:rsidP="00BE7448">
      <w:r w:rsidRPr="00ED7FDA">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628"/>
      </w:tblGrid>
      <w:tr w:rsidR="00BE7448" w:rsidRPr="00DA1AED" w14:paraId="1935E7C2" w14:textId="77777777" w:rsidTr="00BE7448">
        <w:trPr>
          <w:trHeight w:val="931"/>
        </w:trPr>
        <w:tc>
          <w:tcPr>
            <w:tcW w:w="9855" w:type="dxa"/>
            <w:shd w:val="clear" w:color="auto" w:fill="auto"/>
          </w:tcPr>
          <w:p w14:paraId="0A159047" w14:textId="77777777" w:rsidR="00BE7448" w:rsidRPr="00651F86" w:rsidRDefault="001C5365" w:rsidP="00BE7448">
            <w:pPr>
              <w:spacing w:before="120" w:after="60"/>
              <w:rPr>
                <w:rFonts w:ascii="Tahoma" w:hAnsi="Tahoma" w:cs="Tahoma"/>
                <w:szCs w:val="22"/>
                <w:u w:val="single"/>
                <w:lang w:val="el-GR"/>
              </w:rPr>
            </w:pPr>
            <w:r w:rsidRPr="001C5365">
              <w:rPr>
                <w:rFonts w:ascii="Tahoma" w:hAnsi="Tahoma" w:cs="Tahoma"/>
                <w:szCs w:val="22"/>
                <w:u w:val="single"/>
                <w:lang w:val="el-GR"/>
              </w:rPr>
              <w:t>ΑΝΤΙΚΕΙΜΕΝΟ / ΠΕΡΙΕΧΟΜΕΝΟ ΦΑΣΗΣ:</w:t>
            </w:r>
          </w:p>
          <w:p w14:paraId="784CB3EE" w14:textId="1053B9F5" w:rsidR="00BE7448" w:rsidRPr="00651F86" w:rsidRDefault="001C5365" w:rsidP="00BE7448">
            <w:pPr>
              <w:widowControl w:val="0"/>
              <w:spacing w:after="60"/>
              <w:jc w:val="left"/>
              <w:rPr>
                <w:rFonts w:ascii="Tahoma" w:hAnsi="Tahoma" w:cs="Tahoma"/>
                <w:szCs w:val="22"/>
                <w:lang w:val="el-GR"/>
              </w:rPr>
            </w:pPr>
            <w:r w:rsidRPr="001C5365">
              <w:rPr>
                <w:rFonts w:ascii="Tahoma" w:hAnsi="Tahoma" w:cs="Tahoma"/>
                <w:szCs w:val="22"/>
                <w:lang w:val="el-GR"/>
              </w:rPr>
              <w:t xml:space="preserve">Κατά την παρούσα φάση θα πραγματοποιηθεί το σύνολο των ενεργειών που προβλέπονται στον έλεγχο ασφάλειας των αγαθών του ΣΥΖΕΥΞΙΣ ΙΙ, της Παρ. </w:t>
            </w:r>
            <w:r w:rsidR="0012104B">
              <w:fldChar w:fldCharType="begin"/>
            </w:r>
            <w:r w:rsidR="0012104B" w:rsidRPr="0078195B">
              <w:rPr>
                <w:lang w:val="el-GR"/>
              </w:rPr>
              <w:instrText xml:space="preserve"> </w:instrText>
            </w:r>
            <w:r w:rsidR="0012104B">
              <w:instrText>REF</w:instrText>
            </w:r>
            <w:r w:rsidR="0012104B" w:rsidRPr="0078195B">
              <w:rPr>
                <w:lang w:val="el-GR"/>
              </w:rPr>
              <w:instrText xml:space="preserve"> _</w:instrText>
            </w:r>
            <w:r w:rsidR="0012104B">
              <w:instrText>Ref</w:instrText>
            </w:r>
            <w:r w:rsidR="0012104B" w:rsidRPr="0078195B">
              <w:rPr>
                <w:lang w:val="el-GR"/>
              </w:rPr>
              <w:instrText>377559724 \</w:instrText>
            </w:r>
            <w:r w:rsidR="0012104B">
              <w:instrText>r</w:instrText>
            </w:r>
            <w:r w:rsidR="0012104B" w:rsidRPr="0078195B">
              <w:rPr>
                <w:lang w:val="el-GR"/>
              </w:rPr>
              <w:instrText xml:space="preserve"> \</w:instrText>
            </w:r>
            <w:r w:rsidR="0012104B">
              <w:instrText>h</w:instrText>
            </w:r>
            <w:r w:rsidR="0012104B" w:rsidRPr="0078195B">
              <w:rPr>
                <w:lang w:val="el-GR"/>
              </w:rPr>
              <w:instrText xml:space="preserve">  \* </w:instrText>
            </w:r>
            <w:r w:rsidR="0012104B">
              <w:instrText>MERGEFORMAT</w:instrText>
            </w:r>
            <w:r w:rsidR="0012104B" w:rsidRPr="0078195B">
              <w:rPr>
                <w:lang w:val="el-GR"/>
              </w:rPr>
              <w:instrText xml:space="preserve"> </w:instrText>
            </w:r>
            <w:r w:rsidR="0012104B">
              <w:fldChar w:fldCharType="separate"/>
            </w:r>
            <w:r w:rsidR="001B7B96" w:rsidRPr="001B7B96">
              <w:rPr>
                <w:rFonts w:ascii="Tahoma" w:hAnsi="Tahoma" w:cs="Tahoma"/>
                <w:szCs w:val="22"/>
                <w:cs/>
              </w:rPr>
              <w:t>‎</w:t>
            </w:r>
            <w:r w:rsidR="001B7B96">
              <w:rPr>
                <w:lang w:val="el-GR"/>
              </w:rPr>
              <w:t>2.2.2</w:t>
            </w:r>
            <w:r w:rsidR="0012104B">
              <w:fldChar w:fldCharType="end"/>
            </w:r>
            <w:r w:rsidRPr="001C5365">
              <w:rPr>
                <w:rFonts w:ascii="Tahoma" w:hAnsi="Tahoma" w:cs="Tahoma"/>
                <w:szCs w:val="22"/>
                <w:lang w:val="el-GR"/>
              </w:rPr>
              <w:t xml:space="preserve">, (συμπεριλαμβανομένων και των αντίστοιχων </w:t>
            </w:r>
            <w:proofErr w:type="spellStart"/>
            <w:r w:rsidRPr="001C5365">
              <w:rPr>
                <w:rFonts w:ascii="Tahoma" w:hAnsi="Tahoma" w:cs="Tahoma"/>
                <w:szCs w:val="22"/>
                <w:lang w:val="el-GR"/>
              </w:rPr>
              <w:t>υποπαραγράφων</w:t>
            </w:r>
            <w:proofErr w:type="spellEnd"/>
            <w:r w:rsidRPr="001C5365">
              <w:rPr>
                <w:rFonts w:ascii="Tahoma" w:hAnsi="Tahoma" w:cs="Tahoma"/>
                <w:szCs w:val="22"/>
                <w:lang w:val="el-GR"/>
              </w:rPr>
              <w:t>).</w:t>
            </w:r>
          </w:p>
          <w:p w14:paraId="319F9DE2" w14:textId="77777777" w:rsidR="00BE7448" w:rsidRPr="00651F86" w:rsidRDefault="00BE7448" w:rsidP="00BE7448">
            <w:pPr>
              <w:widowControl w:val="0"/>
              <w:spacing w:after="60"/>
              <w:jc w:val="left"/>
              <w:rPr>
                <w:rFonts w:ascii="Tahoma" w:hAnsi="Tahoma" w:cs="Tahoma"/>
                <w:szCs w:val="22"/>
                <w:lang w:val="el-GR"/>
              </w:rPr>
            </w:pPr>
          </w:p>
          <w:p w14:paraId="5378BAA5" w14:textId="77777777" w:rsidR="00BE7448" w:rsidRPr="00651F86" w:rsidRDefault="001C5365" w:rsidP="00BE7448">
            <w:pPr>
              <w:spacing w:before="120" w:after="60"/>
              <w:rPr>
                <w:rFonts w:ascii="Tahoma" w:hAnsi="Tahoma" w:cs="Tahoma"/>
                <w:szCs w:val="22"/>
                <w:u w:val="single"/>
                <w:lang w:val="el-GR"/>
              </w:rPr>
            </w:pPr>
            <w:r w:rsidRPr="001C5365">
              <w:rPr>
                <w:rFonts w:ascii="Tahoma" w:hAnsi="Tahoma" w:cs="Tahoma"/>
                <w:szCs w:val="22"/>
                <w:u w:val="single"/>
                <w:lang w:val="el-GR"/>
              </w:rPr>
              <w:t xml:space="preserve"> ‘ΑΝΑΜΕΝΟΜΕΝΑ ΠΑΡΑΔΟΤΕΑ’ / ΑΠΟΤΕΛΕΣΜΑΤΑ ΦΑΣΗΣ: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61"/>
              <w:gridCol w:w="5841"/>
            </w:tblGrid>
            <w:tr w:rsidR="00BE7448" w:rsidRPr="00DF78F5" w14:paraId="7FCA3847" w14:textId="77777777" w:rsidTr="00BE7448">
              <w:trPr>
                <w:trHeight w:val="113"/>
              </w:trPr>
              <w:tc>
                <w:tcPr>
                  <w:tcW w:w="9535" w:type="dxa"/>
                  <w:gridSpan w:val="2"/>
                  <w:shd w:val="clear" w:color="auto" w:fill="CCCCCC"/>
                </w:tcPr>
                <w:p w14:paraId="599D3A16" w14:textId="77777777" w:rsidR="00BE7448" w:rsidRPr="00651F86" w:rsidRDefault="001C5365" w:rsidP="00BE7448">
                  <w:pPr>
                    <w:spacing w:before="60" w:after="60"/>
                    <w:jc w:val="left"/>
                    <w:rPr>
                      <w:rFonts w:ascii="Tahoma" w:hAnsi="Tahoma" w:cs="Tahoma"/>
                      <w:szCs w:val="22"/>
                      <w:lang w:val="el-GR"/>
                    </w:rPr>
                  </w:pPr>
                  <w:r w:rsidRPr="001C5365">
                    <w:rPr>
                      <w:rFonts w:ascii="Tahoma" w:hAnsi="Tahoma" w:cs="Tahoma"/>
                      <w:b/>
                      <w:szCs w:val="22"/>
                      <w:lang w:val="el-GR"/>
                    </w:rPr>
                    <w:lastRenderedPageBreak/>
                    <w:t xml:space="preserve">Διενέργεια ελέγχων κατά τη λειτουργία του ΣΥΖΕΥΞΙΣ ΙΙ </w:t>
                  </w:r>
                  <w:r w:rsidRPr="001C5365">
                    <w:rPr>
                      <w:rFonts w:ascii="Tahoma" w:hAnsi="Tahoma" w:cs="Tahoma"/>
                      <w:szCs w:val="22"/>
                      <w:lang w:val="el-GR"/>
                    </w:rPr>
                    <w:t>- Παραδοτέα (ελάχιστα):</w:t>
                  </w:r>
                </w:p>
              </w:tc>
            </w:tr>
            <w:tr w:rsidR="00BE7448" w:rsidRPr="000D71FB" w14:paraId="65179BFA" w14:textId="77777777" w:rsidTr="00BE7448">
              <w:trPr>
                <w:trHeight w:val="390"/>
              </w:trPr>
              <w:tc>
                <w:tcPr>
                  <w:tcW w:w="3595" w:type="dxa"/>
                  <w:shd w:val="clear" w:color="auto" w:fill="CCCCCC"/>
                </w:tcPr>
                <w:p w14:paraId="0BDDF747" w14:textId="77777777" w:rsidR="00BE7448" w:rsidRPr="00651F86" w:rsidRDefault="001C5365" w:rsidP="00BE7448">
                  <w:pPr>
                    <w:pStyle w:val="Tabletext"/>
                    <w:spacing w:before="60" w:after="60"/>
                    <w:rPr>
                      <w:rFonts w:cs="Tahoma"/>
                      <w:sz w:val="22"/>
                      <w:szCs w:val="22"/>
                    </w:rPr>
                  </w:pPr>
                  <w:r w:rsidRPr="001C5365">
                    <w:rPr>
                      <w:rFonts w:cs="Tahoma"/>
                      <w:sz w:val="22"/>
                      <w:szCs w:val="22"/>
                    </w:rPr>
                    <w:t>Τίτλος Παραδοτέου</w:t>
                  </w:r>
                </w:p>
              </w:tc>
              <w:tc>
                <w:tcPr>
                  <w:tcW w:w="5940" w:type="dxa"/>
                  <w:shd w:val="clear" w:color="auto" w:fill="CCCCCC"/>
                </w:tcPr>
                <w:p w14:paraId="5D641F74" w14:textId="77777777" w:rsidR="00BE7448" w:rsidRPr="00651F86" w:rsidRDefault="001C5365" w:rsidP="00BE7448">
                  <w:pPr>
                    <w:pStyle w:val="Tabletext"/>
                    <w:spacing w:before="60" w:after="60"/>
                    <w:rPr>
                      <w:rFonts w:cs="Tahoma"/>
                      <w:sz w:val="22"/>
                      <w:szCs w:val="22"/>
                    </w:rPr>
                  </w:pPr>
                  <w:r w:rsidRPr="001C5365">
                    <w:rPr>
                      <w:rFonts w:cs="Tahoma"/>
                      <w:sz w:val="22"/>
                      <w:szCs w:val="22"/>
                    </w:rPr>
                    <w:t xml:space="preserve">Περιγραφή Παραδοτέου </w:t>
                  </w:r>
                </w:p>
              </w:tc>
            </w:tr>
            <w:tr w:rsidR="00BE7448" w:rsidRPr="00DF78F5" w14:paraId="35762E2A" w14:textId="77777777" w:rsidTr="00BE7448">
              <w:trPr>
                <w:trHeight w:val="390"/>
              </w:trPr>
              <w:tc>
                <w:tcPr>
                  <w:tcW w:w="3595" w:type="dxa"/>
                </w:tcPr>
                <w:p w14:paraId="55C7A2CE" w14:textId="77777777" w:rsidR="00BE7448" w:rsidRPr="00651F86" w:rsidRDefault="001C5365" w:rsidP="00F949F2">
                  <w:pPr>
                    <w:pStyle w:val="Tabletext"/>
                    <w:numPr>
                      <w:ilvl w:val="0"/>
                      <w:numId w:val="63"/>
                    </w:numPr>
                    <w:spacing w:after="0"/>
                    <w:rPr>
                      <w:rFonts w:cs="Tahoma"/>
                      <w:sz w:val="22"/>
                      <w:szCs w:val="22"/>
                    </w:rPr>
                  </w:pPr>
                  <w:r w:rsidRPr="001C5365">
                    <w:rPr>
                      <w:rFonts w:cs="Tahoma"/>
                      <w:sz w:val="22"/>
                      <w:szCs w:val="22"/>
                    </w:rPr>
                    <w:t>Υπηρεσίες παρακολούθησης της ασφάλειας του Δικτύου</w:t>
                  </w:r>
                </w:p>
              </w:tc>
              <w:tc>
                <w:tcPr>
                  <w:tcW w:w="5940" w:type="dxa"/>
                </w:tcPr>
                <w:p w14:paraId="66BDA2A2" w14:textId="7AA71D46" w:rsidR="00BE7448" w:rsidRPr="00651F86" w:rsidRDefault="001C5365" w:rsidP="00BE7448">
                  <w:pPr>
                    <w:spacing w:before="60" w:after="60"/>
                    <w:jc w:val="left"/>
                    <w:rPr>
                      <w:rFonts w:ascii="Tahoma" w:hAnsi="Tahoma" w:cs="Tahoma"/>
                      <w:szCs w:val="22"/>
                      <w:lang w:val="el-GR"/>
                    </w:rPr>
                  </w:pPr>
                  <w:r w:rsidRPr="001C5365">
                    <w:rPr>
                      <w:rFonts w:ascii="Tahoma" w:hAnsi="Tahoma" w:cs="Tahoma"/>
                      <w:szCs w:val="22"/>
                      <w:lang w:val="el-GR"/>
                    </w:rPr>
                    <w:t xml:space="preserve">Θα περιλαμβάνει κατ’ ελάχιστο τα αναφερόμενα στην Παρ. </w:t>
                  </w:r>
                  <w:r w:rsidR="0012104B">
                    <w:fldChar w:fldCharType="begin"/>
                  </w:r>
                  <w:r w:rsidR="0012104B" w:rsidRPr="0078195B">
                    <w:rPr>
                      <w:lang w:val="el-GR"/>
                    </w:rPr>
                    <w:instrText xml:space="preserve"> </w:instrText>
                  </w:r>
                  <w:r w:rsidR="0012104B">
                    <w:instrText>REF</w:instrText>
                  </w:r>
                  <w:r w:rsidR="0012104B" w:rsidRPr="0078195B">
                    <w:rPr>
                      <w:lang w:val="el-GR"/>
                    </w:rPr>
                    <w:instrText xml:space="preserve"> _</w:instrText>
                  </w:r>
                  <w:r w:rsidR="0012104B">
                    <w:instrText>Ref</w:instrText>
                  </w:r>
                  <w:r w:rsidR="0012104B" w:rsidRPr="0078195B">
                    <w:rPr>
                      <w:lang w:val="el-GR"/>
                    </w:rPr>
                    <w:instrText>377644057 \</w:instrText>
                  </w:r>
                  <w:r w:rsidR="0012104B">
                    <w:instrText>r</w:instrText>
                  </w:r>
                  <w:r w:rsidR="0012104B" w:rsidRPr="0078195B">
                    <w:rPr>
                      <w:lang w:val="el-GR"/>
                    </w:rPr>
                    <w:instrText xml:space="preserve"> \</w:instrText>
                  </w:r>
                  <w:r w:rsidR="0012104B">
                    <w:instrText>h</w:instrText>
                  </w:r>
                  <w:r w:rsidR="0012104B" w:rsidRPr="0078195B">
                    <w:rPr>
                      <w:lang w:val="el-GR"/>
                    </w:rPr>
                    <w:instrText xml:space="preserve">  \* </w:instrText>
                  </w:r>
                  <w:r w:rsidR="0012104B">
                    <w:instrText>MERGEFORMAT</w:instrText>
                  </w:r>
                  <w:r w:rsidR="0012104B" w:rsidRPr="0078195B">
                    <w:rPr>
                      <w:lang w:val="el-GR"/>
                    </w:rPr>
                    <w:instrText xml:space="preserve"> </w:instrText>
                  </w:r>
                  <w:r w:rsidR="0012104B">
                    <w:fldChar w:fldCharType="separate"/>
                  </w:r>
                  <w:r w:rsidR="001B7B96" w:rsidRPr="001B7B96">
                    <w:rPr>
                      <w:rFonts w:ascii="Tahoma" w:hAnsi="Tahoma" w:cs="Tahoma"/>
                      <w:szCs w:val="22"/>
                      <w:cs/>
                      <w:lang w:val="el-GR"/>
                    </w:rPr>
                    <w:t>‎</w:t>
                  </w:r>
                  <w:r w:rsidR="001B7B96">
                    <w:rPr>
                      <w:lang w:val="el-GR"/>
                    </w:rPr>
                    <w:t>2.2.2.1</w:t>
                  </w:r>
                  <w:r w:rsidR="0012104B">
                    <w:fldChar w:fldCharType="end"/>
                  </w:r>
                </w:p>
                <w:p w14:paraId="14150CFA" w14:textId="77777777" w:rsidR="00BE7448" w:rsidRPr="00651F86" w:rsidRDefault="00BE7448" w:rsidP="00BE7448">
                  <w:pPr>
                    <w:spacing w:before="60" w:after="60"/>
                    <w:jc w:val="left"/>
                    <w:rPr>
                      <w:rFonts w:ascii="Tahoma" w:hAnsi="Tahoma" w:cs="Tahoma"/>
                      <w:szCs w:val="22"/>
                      <w:lang w:val="el-GR"/>
                    </w:rPr>
                  </w:pPr>
                </w:p>
                <w:p w14:paraId="069F8A6C" w14:textId="77777777" w:rsidR="00BE7448" w:rsidRPr="00651F86" w:rsidRDefault="001C5365" w:rsidP="00BE7448">
                  <w:pPr>
                    <w:spacing w:before="60" w:after="60"/>
                    <w:jc w:val="left"/>
                    <w:rPr>
                      <w:rFonts w:ascii="Tahoma" w:hAnsi="Tahoma" w:cs="Tahoma"/>
                      <w:szCs w:val="22"/>
                      <w:lang w:val="el-GR"/>
                    </w:rPr>
                  </w:pPr>
                  <w:r w:rsidRPr="001C5365">
                    <w:rPr>
                      <w:rFonts w:ascii="Tahoma" w:hAnsi="Tahoma" w:cs="Tahoma"/>
                      <w:szCs w:val="22"/>
                      <w:lang w:val="el-GR"/>
                    </w:rPr>
                    <w:t xml:space="preserve">Συνεχής παρακολούθηση της ασφάλειας του Δικτύου για την διασφάλιση της ασφάλειας του συνόλου των αγαθών του. </w:t>
                  </w:r>
                </w:p>
                <w:p w14:paraId="318DFC2B" w14:textId="3F840A7A" w:rsidR="00BE7448" w:rsidRPr="00651F86" w:rsidRDefault="001C5365" w:rsidP="00BE7448">
                  <w:pPr>
                    <w:spacing w:before="60" w:after="60"/>
                    <w:jc w:val="left"/>
                    <w:rPr>
                      <w:rFonts w:ascii="Tahoma" w:hAnsi="Tahoma" w:cs="Tahoma"/>
                      <w:szCs w:val="22"/>
                      <w:lang w:val="el-GR"/>
                    </w:rPr>
                  </w:pPr>
                  <w:r w:rsidRPr="001C5365">
                    <w:rPr>
                      <w:rFonts w:ascii="Tahoma" w:hAnsi="Tahoma" w:cs="Tahoma"/>
                      <w:szCs w:val="22"/>
                      <w:lang w:val="el-GR"/>
                    </w:rPr>
                    <w:t xml:space="preserve">Αναλυτικές και πλήρεις αναφορές με τα πορίσματα της παρακολούθησης, που θα διενεργηθεί κατά τη διάρκεια της παρούσας φάσης, σύμφωνα με τα αναφερόμενα στην Παρ. </w:t>
                  </w:r>
                  <w:r w:rsidR="0012104B">
                    <w:fldChar w:fldCharType="begin"/>
                  </w:r>
                  <w:r w:rsidR="0012104B" w:rsidRPr="0078195B">
                    <w:rPr>
                      <w:lang w:val="el-GR"/>
                    </w:rPr>
                    <w:instrText xml:space="preserve"> </w:instrText>
                  </w:r>
                  <w:r w:rsidR="0012104B">
                    <w:instrText>REF</w:instrText>
                  </w:r>
                  <w:r w:rsidR="0012104B" w:rsidRPr="0078195B">
                    <w:rPr>
                      <w:lang w:val="el-GR"/>
                    </w:rPr>
                    <w:instrText xml:space="preserve"> _</w:instrText>
                  </w:r>
                  <w:r w:rsidR="0012104B">
                    <w:instrText>Ref</w:instrText>
                  </w:r>
                  <w:r w:rsidR="0012104B" w:rsidRPr="0078195B">
                    <w:rPr>
                      <w:lang w:val="el-GR"/>
                    </w:rPr>
                    <w:instrText>377644382 \</w:instrText>
                  </w:r>
                  <w:r w:rsidR="0012104B">
                    <w:instrText>r</w:instrText>
                  </w:r>
                  <w:r w:rsidR="0012104B" w:rsidRPr="0078195B">
                    <w:rPr>
                      <w:lang w:val="el-GR"/>
                    </w:rPr>
                    <w:instrText xml:space="preserve"> \</w:instrText>
                  </w:r>
                  <w:r w:rsidR="0012104B">
                    <w:instrText>h</w:instrText>
                  </w:r>
                  <w:r w:rsidR="0012104B" w:rsidRPr="0078195B">
                    <w:rPr>
                      <w:lang w:val="el-GR"/>
                    </w:rPr>
                    <w:instrText xml:space="preserve">  \* </w:instrText>
                  </w:r>
                  <w:r w:rsidR="0012104B">
                    <w:instrText>MERGEFORMAT</w:instrText>
                  </w:r>
                  <w:r w:rsidR="0012104B" w:rsidRPr="0078195B">
                    <w:rPr>
                      <w:lang w:val="el-GR"/>
                    </w:rPr>
                    <w:instrText xml:space="preserve"> </w:instrText>
                  </w:r>
                  <w:r w:rsidR="0012104B">
                    <w:fldChar w:fldCharType="separate"/>
                  </w:r>
                  <w:r w:rsidR="001B7B96" w:rsidRPr="001B7B96">
                    <w:rPr>
                      <w:rFonts w:ascii="Tahoma" w:hAnsi="Tahoma" w:cs="Tahoma"/>
                      <w:szCs w:val="22"/>
                      <w:cs/>
                      <w:lang w:val="el-GR"/>
                    </w:rPr>
                    <w:t>‎</w:t>
                  </w:r>
                  <w:r w:rsidR="001B7B96">
                    <w:rPr>
                      <w:lang w:val="el-GR"/>
                    </w:rPr>
                    <w:t>2.2.2.1</w:t>
                  </w:r>
                  <w:r w:rsidR="0012104B">
                    <w:fldChar w:fldCharType="end"/>
                  </w:r>
                  <w:r w:rsidRPr="001C5365">
                    <w:rPr>
                      <w:rFonts w:ascii="Tahoma" w:hAnsi="Tahoma" w:cs="Tahoma"/>
                      <w:szCs w:val="22"/>
                      <w:lang w:val="el-GR"/>
                    </w:rPr>
                    <w:t>. Οι αναφορές θα είναι διαθέσιμες και μέσω του ΟΠΣ-ΔΕΑΣ και θα περιλαμβάνουν:</w:t>
                  </w:r>
                </w:p>
                <w:p w14:paraId="2F0FDA89" w14:textId="77777777" w:rsidR="00BE7448" w:rsidRPr="00651F86" w:rsidRDefault="001C5365" w:rsidP="00F949F2">
                  <w:pPr>
                    <w:widowControl w:val="0"/>
                    <w:numPr>
                      <w:ilvl w:val="0"/>
                      <w:numId w:val="51"/>
                    </w:numPr>
                    <w:suppressAutoHyphens w:val="0"/>
                    <w:spacing w:after="60"/>
                    <w:jc w:val="left"/>
                    <w:rPr>
                      <w:rFonts w:ascii="Tahoma" w:hAnsi="Tahoma" w:cs="Tahoma"/>
                      <w:szCs w:val="22"/>
                      <w:lang w:val="el-GR"/>
                    </w:rPr>
                  </w:pPr>
                  <w:r w:rsidRPr="001C5365">
                    <w:rPr>
                      <w:rFonts w:ascii="Tahoma" w:hAnsi="Tahoma" w:cs="Tahoma"/>
                      <w:szCs w:val="22"/>
                      <w:lang w:val="el-GR"/>
                    </w:rPr>
                    <w:t xml:space="preserve">όλα τα στοιχεία και δεδομένα του περιβάλλοντος μέσα στο οποίο διενεργήθηκε η διαδικασία παρακολούθησης, όπως πχ: τα προβλήματα (οργανωτικά, διοικητικά, τεχνολογικά, κλπ) που συναντήθηκαν, οι δράσεις αντιμετώπισης που λήφθηκαν, </w:t>
                  </w:r>
                </w:p>
                <w:p w14:paraId="0E3F763D" w14:textId="77777777" w:rsidR="00BE7448" w:rsidRPr="00651F86" w:rsidRDefault="001C5365" w:rsidP="00F949F2">
                  <w:pPr>
                    <w:widowControl w:val="0"/>
                    <w:numPr>
                      <w:ilvl w:val="0"/>
                      <w:numId w:val="51"/>
                    </w:numPr>
                    <w:suppressAutoHyphens w:val="0"/>
                    <w:spacing w:after="60"/>
                    <w:jc w:val="left"/>
                    <w:rPr>
                      <w:rFonts w:ascii="Tahoma" w:hAnsi="Tahoma" w:cs="Tahoma"/>
                      <w:szCs w:val="22"/>
                      <w:lang w:val="el-GR"/>
                    </w:rPr>
                  </w:pPr>
                  <w:r w:rsidRPr="001C5365">
                    <w:rPr>
                      <w:rFonts w:ascii="Tahoma" w:hAnsi="Tahoma" w:cs="Tahoma"/>
                      <w:szCs w:val="22"/>
                      <w:lang w:val="el-GR"/>
                    </w:rPr>
                    <w:t>προτάσεις για την αποτελεσματικότερη διενέργεια των επόμενων ελέγχων</w:t>
                  </w:r>
                </w:p>
                <w:p w14:paraId="33A7CC0A" w14:textId="77777777" w:rsidR="00BE7448" w:rsidRPr="00651F86" w:rsidRDefault="001C5365" w:rsidP="00F949F2">
                  <w:pPr>
                    <w:widowControl w:val="0"/>
                    <w:numPr>
                      <w:ilvl w:val="0"/>
                      <w:numId w:val="51"/>
                    </w:numPr>
                    <w:suppressAutoHyphens w:val="0"/>
                    <w:spacing w:after="60"/>
                    <w:jc w:val="left"/>
                    <w:rPr>
                      <w:rFonts w:ascii="Tahoma" w:hAnsi="Tahoma" w:cs="Tahoma"/>
                      <w:szCs w:val="22"/>
                      <w:lang w:val="el-GR"/>
                    </w:rPr>
                  </w:pPr>
                  <w:r w:rsidRPr="001C5365">
                    <w:rPr>
                      <w:rFonts w:ascii="Tahoma" w:hAnsi="Tahoma" w:cs="Tahoma"/>
                      <w:szCs w:val="22"/>
                      <w:lang w:val="el-GR"/>
                    </w:rPr>
                    <w:t>προτάσεις για την αναβάθμιση της πολιτικής ασφάλειας,</w:t>
                  </w:r>
                </w:p>
                <w:p w14:paraId="474B7938" w14:textId="77777777" w:rsidR="00BE7448" w:rsidRPr="00651F86" w:rsidRDefault="001C5365" w:rsidP="00F949F2">
                  <w:pPr>
                    <w:widowControl w:val="0"/>
                    <w:numPr>
                      <w:ilvl w:val="0"/>
                      <w:numId w:val="51"/>
                    </w:numPr>
                    <w:suppressAutoHyphens w:val="0"/>
                    <w:spacing w:after="60"/>
                    <w:jc w:val="left"/>
                    <w:rPr>
                      <w:rFonts w:ascii="Tahoma" w:hAnsi="Tahoma" w:cs="Tahoma"/>
                      <w:szCs w:val="22"/>
                      <w:lang w:val="el-GR"/>
                    </w:rPr>
                  </w:pPr>
                  <w:r w:rsidRPr="001C5365">
                    <w:rPr>
                      <w:rFonts w:ascii="Tahoma" w:hAnsi="Tahoma" w:cs="Tahoma"/>
                      <w:szCs w:val="22"/>
                      <w:lang w:val="el-GR"/>
                    </w:rPr>
                    <w:t xml:space="preserve">οποιοδήποτε λοιπό σχετικό </w:t>
                  </w:r>
                  <w:proofErr w:type="spellStart"/>
                  <w:r w:rsidRPr="001C5365">
                    <w:rPr>
                      <w:rFonts w:ascii="Tahoma" w:hAnsi="Tahoma" w:cs="Tahoma"/>
                      <w:szCs w:val="22"/>
                      <w:lang w:val="el-GR"/>
                    </w:rPr>
                    <w:t>τεκμηριωτικό</w:t>
                  </w:r>
                  <w:proofErr w:type="spellEnd"/>
                  <w:r w:rsidRPr="001C5365">
                    <w:rPr>
                      <w:rFonts w:ascii="Tahoma" w:hAnsi="Tahoma" w:cs="Tahoma"/>
                      <w:szCs w:val="22"/>
                      <w:lang w:val="el-GR"/>
                    </w:rPr>
                    <w:t xml:space="preserve"> υλικό κλπ .</w:t>
                  </w:r>
                </w:p>
              </w:tc>
            </w:tr>
            <w:tr w:rsidR="00BE7448" w:rsidRPr="00DF78F5" w14:paraId="52E0C24A" w14:textId="77777777" w:rsidTr="00BE7448">
              <w:trPr>
                <w:trHeight w:val="390"/>
              </w:trPr>
              <w:tc>
                <w:tcPr>
                  <w:tcW w:w="3595" w:type="dxa"/>
                </w:tcPr>
                <w:p w14:paraId="11D5CC6A" w14:textId="77777777" w:rsidR="00BE7448" w:rsidRPr="00651F86" w:rsidRDefault="001C5365" w:rsidP="00F949F2">
                  <w:pPr>
                    <w:pStyle w:val="Tabletext"/>
                    <w:numPr>
                      <w:ilvl w:val="0"/>
                      <w:numId w:val="63"/>
                    </w:numPr>
                    <w:spacing w:after="0"/>
                    <w:rPr>
                      <w:rFonts w:cs="Tahoma"/>
                      <w:sz w:val="22"/>
                      <w:szCs w:val="22"/>
                    </w:rPr>
                  </w:pPr>
                  <w:r w:rsidRPr="001C5365">
                    <w:rPr>
                      <w:rFonts w:cs="Tahoma"/>
                      <w:sz w:val="22"/>
                      <w:szCs w:val="22"/>
                    </w:rPr>
                    <w:t>Υπηρεσίες διενέργειας ελέγχων ασφάλειας</w:t>
                  </w:r>
                </w:p>
              </w:tc>
              <w:tc>
                <w:tcPr>
                  <w:tcW w:w="5940" w:type="dxa"/>
                </w:tcPr>
                <w:p w14:paraId="520FB91A" w14:textId="77777777" w:rsidR="00BE7448" w:rsidRPr="00651F86" w:rsidRDefault="001C5365" w:rsidP="00BE7448">
                  <w:pPr>
                    <w:spacing w:before="60" w:after="60"/>
                    <w:jc w:val="left"/>
                    <w:rPr>
                      <w:rFonts w:ascii="Tahoma" w:hAnsi="Tahoma" w:cs="Tahoma"/>
                      <w:szCs w:val="22"/>
                      <w:lang w:val="el-GR"/>
                    </w:rPr>
                  </w:pPr>
                  <w:r w:rsidRPr="001C5365">
                    <w:rPr>
                      <w:rFonts w:ascii="Tahoma" w:hAnsi="Tahoma" w:cs="Tahoma"/>
                      <w:szCs w:val="22"/>
                      <w:lang w:val="el-GR"/>
                    </w:rPr>
                    <w:t>Διενέργεια ελέγχων για την αποτίμηση του επιπέδου ασφάλειας του Δικτύου και την εφαρμογή της πολιτικής ασφάλειας</w:t>
                  </w:r>
                </w:p>
                <w:p w14:paraId="403CF5EF" w14:textId="66C0D071" w:rsidR="00BE7448" w:rsidRPr="00651F86" w:rsidRDefault="001C5365" w:rsidP="00BE7448">
                  <w:pPr>
                    <w:spacing w:before="60" w:after="60"/>
                    <w:jc w:val="left"/>
                    <w:rPr>
                      <w:rFonts w:ascii="Tahoma" w:hAnsi="Tahoma" w:cs="Tahoma"/>
                      <w:szCs w:val="22"/>
                      <w:lang w:val="el-GR"/>
                    </w:rPr>
                  </w:pPr>
                  <w:r w:rsidRPr="001C5365">
                    <w:rPr>
                      <w:rFonts w:ascii="Tahoma" w:hAnsi="Tahoma" w:cs="Tahoma"/>
                      <w:szCs w:val="22"/>
                      <w:lang w:val="el-GR"/>
                    </w:rPr>
                    <w:t xml:space="preserve">Αναλυτικές και πλήρεις αναφορές με τα πορίσματα των ελέγχων που θα διενεργηθούν κατά τη διάρκεια της παρούσας φάσης, σύμφωνα με τα αναφερόμενα στην Παρ. </w:t>
                  </w:r>
                  <w:r w:rsidR="0012104B">
                    <w:fldChar w:fldCharType="begin"/>
                  </w:r>
                  <w:r w:rsidR="0012104B" w:rsidRPr="0078195B">
                    <w:rPr>
                      <w:lang w:val="el-GR"/>
                    </w:rPr>
                    <w:instrText xml:space="preserve"> </w:instrText>
                  </w:r>
                  <w:r w:rsidR="0012104B">
                    <w:instrText>REF</w:instrText>
                  </w:r>
                  <w:r w:rsidR="0012104B" w:rsidRPr="0078195B">
                    <w:rPr>
                      <w:lang w:val="el-GR"/>
                    </w:rPr>
                    <w:instrText xml:space="preserve"> _</w:instrText>
                  </w:r>
                  <w:r w:rsidR="0012104B">
                    <w:instrText>Ref</w:instrText>
                  </w:r>
                  <w:r w:rsidR="0012104B" w:rsidRPr="0078195B">
                    <w:rPr>
                      <w:lang w:val="el-GR"/>
                    </w:rPr>
                    <w:instrText>377644201 \</w:instrText>
                  </w:r>
                  <w:r w:rsidR="0012104B">
                    <w:instrText>r</w:instrText>
                  </w:r>
                  <w:r w:rsidR="0012104B" w:rsidRPr="0078195B">
                    <w:rPr>
                      <w:lang w:val="el-GR"/>
                    </w:rPr>
                    <w:instrText xml:space="preserve"> \</w:instrText>
                  </w:r>
                  <w:r w:rsidR="0012104B">
                    <w:instrText>h</w:instrText>
                  </w:r>
                  <w:r w:rsidR="0012104B" w:rsidRPr="0078195B">
                    <w:rPr>
                      <w:lang w:val="el-GR"/>
                    </w:rPr>
                    <w:instrText xml:space="preserve">  \* </w:instrText>
                  </w:r>
                  <w:r w:rsidR="0012104B">
                    <w:instrText>MERGEFORMAT</w:instrText>
                  </w:r>
                  <w:r w:rsidR="0012104B" w:rsidRPr="0078195B">
                    <w:rPr>
                      <w:lang w:val="el-GR"/>
                    </w:rPr>
                    <w:instrText xml:space="preserve"> </w:instrText>
                  </w:r>
                  <w:r w:rsidR="0012104B">
                    <w:fldChar w:fldCharType="separate"/>
                  </w:r>
                  <w:r w:rsidR="001B7B96" w:rsidRPr="001B7B96">
                    <w:rPr>
                      <w:rFonts w:ascii="Tahoma" w:hAnsi="Tahoma" w:cs="Tahoma"/>
                      <w:szCs w:val="22"/>
                      <w:cs/>
                      <w:lang w:val="el-GR"/>
                    </w:rPr>
                    <w:t>‎</w:t>
                  </w:r>
                  <w:r w:rsidR="001B7B96">
                    <w:rPr>
                      <w:lang w:val="el-GR"/>
                    </w:rPr>
                    <w:t>2.2.2.3</w:t>
                  </w:r>
                  <w:r w:rsidR="0012104B">
                    <w:fldChar w:fldCharType="end"/>
                  </w:r>
                  <w:r w:rsidRPr="001C5365">
                    <w:rPr>
                      <w:rFonts w:ascii="Tahoma" w:hAnsi="Tahoma" w:cs="Tahoma"/>
                      <w:szCs w:val="22"/>
                      <w:lang w:val="el-GR"/>
                    </w:rPr>
                    <w:t xml:space="preserve"> (και στις αντίστοιχες </w:t>
                  </w:r>
                  <w:proofErr w:type="spellStart"/>
                  <w:r w:rsidRPr="001C5365">
                    <w:rPr>
                      <w:rFonts w:ascii="Tahoma" w:hAnsi="Tahoma" w:cs="Tahoma"/>
                      <w:szCs w:val="22"/>
                      <w:lang w:val="el-GR"/>
                    </w:rPr>
                    <w:t>υποπαραγράφους</w:t>
                  </w:r>
                  <w:proofErr w:type="spellEnd"/>
                  <w:r w:rsidRPr="001C5365">
                    <w:rPr>
                      <w:rFonts w:ascii="Tahoma" w:hAnsi="Tahoma" w:cs="Tahoma"/>
                      <w:szCs w:val="22"/>
                      <w:lang w:val="el-GR"/>
                    </w:rPr>
                    <w:t>). Οι αναφορές θα είναι διαθέσιμες και μέσω του ΟΠΣ-ΔΕΑΣ και θα περιλαμβάνουν:</w:t>
                  </w:r>
                </w:p>
                <w:p w14:paraId="7DB3A358" w14:textId="77777777" w:rsidR="00BE7448" w:rsidRPr="00651F86" w:rsidRDefault="001C5365" w:rsidP="00F949F2">
                  <w:pPr>
                    <w:widowControl w:val="0"/>
                    <w:numPr>
                      <w:ilvl w:val="0"/>
                      <w:numId w:val="51"/>
                    </w:numPr>
                    <w:suppressAutoHyphens w:val="0"/>
                    <w:spacing w:after="60"/>
                    <w:jc w:val="left"/>
                    <w:rPr>
                      <w:rFonts w:ascii="Tahoma" w:hAnsi="Tahoma" w:cs="Tahoma"/>
                      <w:szCs w:val="22"/>
                      <w:lang w:val="el-GR"/>
                    </w:rPr>
                  </w:pPr>
                  <w:r w:rsidRPr="001C5365">
                    <w:rPr>
                      <w:rFonts w:ascii="Tahoma" w:hAnsi="Tahoma" w:cs="Tahoma"/>
                      <w:szCs w:val="22"/>
                      <w:lang w:val="el-GR"/>
                    </w:rPr>
                    <w:t xml:space="preserve">όλα τα στοιχεία και δεδομένα του περιβάλλοντος μέσα στο οποίο διενεργήθηκε κάθε ομάδα ελέγχων, όπως πχ: τα προβλήματα (οργανωτικά, διοικητικά, τεχνολογικά, κλπ) που συναντήθηκαν, οι δράσεις αντιμετώπισης που λήφθηκαν, </w:t>
                  </w:r>
                </w:p>
                <w:p w14:paraId="6F8E58C8" w14:textId="77777777" w:rsidR="00BE7448" w:rsidRPr="00651F86" w:rsidRDefault="001C5365" w:rsidP="00F949F2">
                  <w:pPr>
                    <w:widowControl w:val="0"/>
                    <w:numPr>
                      <w:ilvl w:val="0"/>
                      <w:numId w:val="51"/>
                    </w:numPr>
                    <w:suppressAutoHyphens w:val="0"/>
                    <w:spacing w:after="60"/>
                    <w:jc w:val="left"/>
                    <w:rPr>
                      <w:rFonts w:ascii="Tahoma" w:hAnsi="Tahoma" w:cs="Tahoma"/>
                      <w:szCs w:val="22"/>
                      <w:lang w:val="el-GR"/>
                    </w:rPr>
                  </w:pPr>
                  <w:r w:rsidRPr="001C5365">
                    <w:rPr>
                      <w:rFonts w:ascii="Tahoma" w:hAnsi="Tahoma" w:cs="Tahoma"/>
                      <w:szCs w:val="22"/>
                      <w:lang w:val="el-GR"/>
                    </w:rPr>
                    <w:t>προτάσεις για την αποτελεσματικότερη διενέργεια των επόμενων ελέγχων</w:t>
                  </w:r>
                </w:p>
                <w:p w14:paraId="42F0ED90" w14:textId="77777777" w:rsidR="00BE7448" w:rsidRPr="00651F86" w:rsidRDefault="001C5365" w:rsidP="00F949F2">
                  <w:pPr>
                    <w:widowControl w:val="0"/>
                    <w:numPr>
                      <w:ilvl w:val="0"/>
                      <w:numId w:val="51"/>
                    </w:numPr>
                    <w:suppressAutoHyphens w:val="0"/>
                    <w:spacing w:after="60"/>
                    <w:jc w:val="left"/>
                    <w:rPr>
                      <w:rFonts w:ascii="Tahoma" w:hAnsi="Tahoma" w:cs="Tahoma"/>
                      <w:szCs w:val="22"/>
                      <w:lang w:val="el-GR"/>
                    </w:rPr>
                  </w:pPr>
                  <w:r w:rsidRPr="001C5365">
                    <w:rPr>
                      <w:rFonts w:ascii="Tahoma" w:hAnsi="Tahoma" w:cs="Tahoma"/>
                      <w:szCs w:val="22"/>
                      <w:lang w:val="el-GR"/>
                    </w:rPr>
                    <w:t>προτάσεις για την αναβάθμιση της πολιτικής ασφάλειας,</w:t>
                  </w:r>
                </w:p>
                <w:p w14:paraId="2FD67F5C" w14:textId="77777777" w:rsidR="00BE7448" w:rsidRPr="00651F86" w:rsidRDefault="001C5365" w:rsidP="00DB6F98">
                  <w:pPr>
                    <w:widowControl w:val="0"/>
                    <w:numPr>
                      <w:ilvl w:val="0"/>
                      <w:numId w:val="51"/>
                    </w:numPr>
                    <w:suppressAutoHyphens w:val="0"/>
                    <w:spacing w:after="60"/>
                    <w:jc w:val="left"/>
                    <w:rPr>
                      <w:rFonts w:ascii="Tahoma" w:hAnsi="Tahoma" w:cs="Tahoma"/>
                      <w:szCs w:val="22"/>
                      <w:lang w:val="el-GR"/>
                    </w:rPr>
                  </w:pPr>
                  <w:r w:rsidRPr="001C5365">
                    <w:rPr>
                      <w:rFonts w:ascii="Tahoma" w:hAnsi="Tahoma" w:cs="Tahoma"/>
                      <w:szCs w:val="22"/>
                      <w:lang w:val="el-GR"/>
                    </w:rPr>
                    <w:t xml:space="preserve">οποιοδήποτε λοιπό σχετικό </w:t>
                  </w:r>
                  <w:proofErr w:type="spellStart"/>
                  <w:r w:rsidRPr="001C5365">
                    <w:rPr>
                      <w:rFonts w:ascii="Tahoma" w:hAnsi="Tahoma" w:cs="Tahoma"/>
                      <w:szCs w:val="22"/>
                      <w:lang w:val="el-GR"/>
                    </w:rPr>
                    <w:t>τεκμηριωτικό</w:t>
                  </w:r>
                  <w:proofErr w:type="spellEnd"/>
                  <w:r w:rsidRPr="001C5365">
                    <w:rPr>
                      <w:rFonts w:ascii="Tahoma" w:hAnsi="Tahoma" w:cs="Tahoma"/>
                      <w:szCs w:val="22"/>
                      <w:lang w:val="el-GR"/>
                    </w:rPr>
                    <w:t xml:space="preserve"> υλικό κλπ.</w:t>
                  </w:r>
                </w:p>
              </w:tc>
            </w:tr>
            <w:tr w:rsidR="00BE7448" w:rsidRPr="00DF78F5" w14:paraId="3A5DC96C" w14:textId="77777777" w:rsidTr="00BE7448">
              <w:trPr>
                <w:trHeight w:val="390"/>
              </w:trPr>
              <w:tc>
                <w:tcPr>
                  <w:tcW w:w="3595" w:type="dxa"/>
                </w:tcPr>
                <w:p w14:paraId="138A70DE" w14:textId="77777777" w:rsidR="00BE7448" w:rsidRPr="00651F86" w:rsidRDefault="001C5365" w:rsidP="00F949F2">
                  <w:pPr>
                    <w:pStyle w:val="Tabletext"/>
                    <w:numPr>
                      <w:ilvl w:val="0"/>
                      <w:numId w:val="63"/>
                    </w:numPr>
                    <w:spacing w:after="0"/>
                    <w:rPr>
                      <w:rFonts w:cs="Tahoma"/>
                      <w:sz w:val="22"/>
                      <w:szCs w:val="22"/>
                    </w:rPr>
                  </w:pPr>
                  <w:r w:rsidRPr="001C5365">
                    <w:rPr>
                      <w:rFonts w:cs="Tahoma"/>
                      <w:sz w:val="22"/>
                      <w:szCs w:val="22"/>
                    </w:rPr>
                    <w:lastRenderedPageBreak/>
                    <w:t>Υπηρεσίες ελέγχου εφαρμογής του ΣΔΑΠ</w:t>
                  </w:r>
                </w:p>
              </w:tc>
              <w:tc>
                <w:tcPr>
                  <w:tcW w:w="5940" w:type="dxa"/>
                </w:tcPr>
                <w:p w14:paraId="4118C246" w14:textId="77777777" w:rsidR="00BE7448" w:rsidRPr="00651F86" w:rsidRDefault="001C5365" w:rsidP="00BE7448">
                  <w:pPr>
                    <w:spacing w:before="60" w:after="60"/>
                    <w:jc w:val="left"/>
                    <w:rPr>
                      <w:rFonts w:ascii="Tahoma" w:hAnsi="Tahoma" w:cs="Tahoma"/>
                      <w:szCs w:val="22"/>
                      <w:lang w:val="el-GR"/>
                    </w:rPr>
                  </w:pPr>
                  <w:r w:rsidRPr="001C5365">
                    <w:rPr>
                      <w:rFonts w:ascii="Tahoma" w:hAnsi="Tahoma" w:cs="Tahoma"/>
                      <w:szCs w:val="22"/>
                      <w:lang w:val="el-GR"/>
                    </w:rPr>
                    <w:t>Τακτικός έλεγχος εφαρμογής του υιοθετημένου ΣΔΑΠ από όλους αναδόχους του ΣΥΖΕΥΞΙΣ ΙΙ και τους χρήστες του Δικτύου.</w:t>
                  </w:r>
                </w:p>
                <w:p w14:paraId="6DE1D829" w14:textId="194D615D" w:rsidR="00BE7448" w:rsidRPr="00651F86" w:rsidRDefault="001C5365" w:rsidP="00BE7448">
                  <w:pPr>
                    <w:spacing w:before="60" w:after="60"/>
                    <w:jc w:val="left"/>
                    <w:rPr>
                      <w:rFonts w:ascii="Tahoma" w:hAnsi="Tahoma" w:cs="Tahoma"/>
                      <w:szCs w:val="22"/>
                      <w:lang w:val="el-GR"/>
                    </w:rPr>
                  </w:pPr>
                  <w:r w:rsidRPr="001C5365">
                    <w:rPr>
                      <w:rFonts w:ascii="Tahoma" w:hAnsi="Tahoma" w:cs="Tahoma"/>
                      <w:szCs w:val="22"/>
                      <w:lang w:val="el-GR"/>
                    </w:rPr>
                    <w:t xml:space="preserve">Αναλυτικές και πλήρεις αναφορές με τα πορίσματα της διαδικασίας ελέγχου εφαρμογής του ΣΔΑΠ, που θα διενεργηθεί κατά τη διάρκεια της παρούσας φάσης, σύμφωνα με τα αναφερόμενα στην Παρ. </w:t>
                  </w:r>
                  <w:r w:rsidR="0012104B">
                    <w:fldChar w:fldCharType="begin"/>
                  </w:r>
                  <w:r w:rsidR="0012104B" w:rsidRPr="0078195B">
                    <w:rPr>
                      <w:lang w:val="el-GR"/>
                    </w:rPr>
                    <w:instrText xml:space="preserve"> </w:instrText>
                  </w:r>
                  <w:r w:rsidR="0012104B">
                    <w:instrText>REF</w:instrText>
                  </w:r>
                  <w:r w:rsidR="0012104B" w:rsidRPr="0078195B">
                    <w:rPr>
                      <w:lang w:val="el-GR"/>
                    </w:rPr>
                    <w:instrText xml:space="preserve"> _</w:instrText>
                  </w:r>
                  <w:r w:rsidR="0012104B">
                    <w:instrText>Ref</w:instrText>
                  </w:r>
                  <w:r w:rsidR="0012104B" w:rsidRPr="0078195B">
                    <w:rPr>
                      <w:lang w:val="el-GR"/>
                    </w:rPr>
                    <w:instrText>377644663 \</w:instrText>
                  </w:r>
                  <w:r w:rsidR="0012104B">
                    <w:instrText>r</w:instrText>
                  </w:r>
                  <w:r w:rsidR="0012104B" w:rsidRPr="0078195B">
                    <w:rPr>
                      <w:lang w:val="el-GR"/>
                    </w:rPr>
                    <w:instrText xml:space="preserve"> \</w:instrText>
                  </w:r>
                  <w:r w:rsidR="0012104B">
                    <w:instrText>h</w:instrText>
                  </w:r>
                  <w:r w:rsidR="0012104B" w:rsidRPr="0078195B">
                    <w:rPr>
                      <w:lang w:val="el-GR"/>
                    </w:rPr>
                    <w:instrText xml:space="preserve">  \* </w:instrText>
                  </w:r>
                  <w:r w:rsidR="0012104B">
                    <w:instrText>MERGEFORMAT</w:instrText>
                  </w:r>
                  <w:r w:rsidR="0012104B" w:rsidRPr="0078195B">
                    <w:rPr>
                      <w:lang w:val="el-GR"/>
                    </w:rPr>
                    <w:instrText xml:space="preserve"> </w:instrText>
                  </w:r>
                  <w:r w:rsidR="0012104B">
                    <w:fldChar w:fldCharType="separate"/>
                  </w:r>
                  <w:r w:rsidR="001B7B96" w:rsidRPr="001B7B96">
                    <w:rPr>
                      <w:rFonts w:ascii="Tahoma" w:hAnsi="Tahoma" w:cs="Tahoma"/>
                      <w:szCs w:val="22"/>
                      <w:cs/>
                      <w:lang w:val="el-GR"/>
                    </w:rPr>
                    <w:t>‎</w:t>
                  </w:r>
                  <w:r w:rsidR="001B7B96">
                    <w:rPr>
                      <w:lang w:val="el-GR"/>
                    </w:rPr>
                    <w:t>2.2.2.4</w:t>
                  </w:r>
                  <w:r w:rsidR="0012104B">
                    <w:fldChar w:fldCharType="end"/>
                  </w:r>
                  <w:r w:rsidRPr="001C5365">
                    <w:rPr>
                      <w:rFonts w:ascii="Tahoma" w:hAnsi="Tahoma" w:cs="Tahoma"/>
                      <w:szCs w:val="22"/>
                      <w:lang w:val="el-GR"/>
                    </w:rPr>
                    <w:t>. Οι αναφορές θα είναι διαθέσιμες και μέσω του ΟΠΣ-ΔΕΑΣ και θα περιλαμβάνουν:</w:t>
                  </w:r>
                </w:p>
                <w:p w14:paraId="0C2E89D8" w14:textId="77777777" w:rsidR="00BE7448" w:rsidRPr="00651F86" w:rsidRDefault="001C5365" w:rsidP="00F949F2">
                  <w:pPr>
                    <w:widowControl w:val="0"/>
                    <w:numPr>
                      <w:ilvl w:val="0"/>
                      <w:numId w:val="51"/>
                    </w:numPr>
                    <w:suppressAutoHyphens w:val="0"/>
                    <w:spacing w:after="60"/>
                    <w:jc w:val="left"/>
                    <w:rPr>
                      <w:rFonts w:ascii="Tahoma" w:hAnsi="Tahoma" w:cs="Tahoma"/>
                      <w:szCs w:val="22"/>
                      <w:lang w:val="el-GR"/>
                    </w:rPr>
                  </w:pPr>
                  <w:r w:rsidRPr="001C5365">
                    <w:rPr>
                      <w:rFonts w:ascii="Tahoma" w:hAnsi="Tahoma" w:cs="Tahoma"/>
                      <w:szCs w:val="22"/>
                      <w:lang w:val="el-GR"/>
                    </w:rPr>
                    <w:t xml:space="preserve">όλα τα στοιχεία και δεδομένα του περιβάλλοντος μέσα στο οποίο διενεργήθηκε κάθε έλεγχος, όπως πχ: τα προβλήματα (οργανωτικά, διοικητικά, τεχνολογικά, κλπ) που συναντήθηκαν, οι δράσεις αντιμετώπισης που λήφθηκαν, </w:t>
                  </w:r>
                </w:p>
                <w:p w14:paraId="706ADB23" w14:textId="77777777" w:rsidR="00BE7448" w:rsidRPr="00651F86" w:rsidRDefault="001C5365" w:rsidP="00F949F2">
                  <w:pPr>
                    <w:widowControl w:val="0"/>
                    <w:numPr>
                      <w:ilvl w:val="0"/>
                      <w:numId w:val="51"/>
                    </w:numPr>
                    <w:suppressAutoHyphens w:val="0"/>
                    <w:spacing w:after="60"/>
                    <w:jc w:val="left"/>
                    <w:rPr>
                      <w:rFonts w:ascii="Tahoma" w:hAnsi="Tahoma" w:cs="Tahoma"/>
                      <w:szCs w:val="22"/>
                      <w:lang w:val="el-GR"/>
                    </w:rPr>
                  </w:pPr>
                  <w:r w:rsidRPr="001C5365">
                    <w:rPr>
                      <w:rFonts w:ascii="Tahoma" w:hAnsi="Tahoma" w:cs="Tahoma"/>
                      <w:szCs w:val="22"/>
                      <w:lang w:val="el-GR"/>
                    </w:rPr>
                    <w:t>προτάσεις για την αποτελεσματικότερη διενέργεια των επόμενων ελέγχων</w:t>
                  </w:r>
                </w:p>
                <w:p w14:paraId="4E65CC58" w14:textId="77777777" w:rsidR="00BE7448" w:rsidRPr="00651F86" w:rsidRDefault="001C5365" w:rsidP="00F949F2">
                  <w:pPr>
                    <w:widowControl w:val="0"/>
                    <w:numPr>
                      <w:ilvl w:val="0"/>
                      <w:numId w:val="51"/>
                    </w:numPr>
                    <w:suppressAutoHyphens w:val="0"/>
                    <w:spacing w:after="60"/>
                    <w:jc w:val="left"/>
                    <w:rPr>
                      <w:rFonts w:ascii="Tahoma" w:hAnsi="Tahoma" w:cs="Tahoma"/>
                      <w:szCs w:val="22"/>
                      <w:lang w:val="el-GR"/>
                    </w:rPr>
                  </w:pPr>
                  <w:r w:rsidRPr="001C5365">
                    <w:rPr>
                      <w:rFonts w:ascii="Tahoma" w:hAnsi="Tahoma" w:cs="Tahoma"/>
                      <w:szCs w:val="22"/>
                      <w:lang w:val="el-GR"/>
                    </w:rPr>
                    <w:t>προτάσεις για την αναβάθμιση της πολιτικής ασφάλειας,</w:t>
                  </w:r>
                </w:p>
                <w:p w14:paraId="325D24E9" w14:textId="77777777" w:rsidR="00BE7448" w:rsidRPr="00651F86" w:rsidRDefault="001C5365" w:rsidP="00DB6F98">
                  <w:pPr>
                    <w:widowControl w:val="0"/>
                    <w:numPr>
                      <w:ilvl w:val="0"/>
                      <w:numId w:val="51"/>
                    </w:numPr>
                    <w:suppressAutoHyphens w:val="0"/>
                    <w:spacing w:after="60"/>
                    <w:jc w:val="left"/>
                    <w:rPr>
                      <w:rFonts w:ascii="Tahoma" w:hAnsi="Tahoma" w:cs="Tahoma"/>
                      <w:szCs w:val="22"/>
                      <w:lang w:val="el-GR"/>
                    </w:rPr>
                  </w:pPr>
                  <w:r w:rsidRPr="001C5365">
                    <w:rPr>
                      <w:rFonts w:ascii="Tahoma" w:hAnsi="Tahoma" w:cs="Tahoma"/>
                      <w:szCs w:val="22"/>
                      <w:lang w:val="el-GR"/>
                    </w:rPr>
                    <w:t xml:space="preserve">οποιοδήποτε λοιπό σχετικό </w:t>
                  </w:r>
                  <w:proofErr w:type="spellStart"/>
                  <w:r w:rsidRPr="001C5365">
                    <w:rPr>
                      <w:rFonts w:ascii="Tahoma" w:hAnsi="Tahoma" w:cs="Tahoma"/>
                      <w:szCs w:val="22"/>
                      <w:lang w:val="el-GR"/>
                    </w:rPr>
                    <w:t>τεκμηριωτικό</w:t>
                  </w:r>
                  <w:proofErr w:type="spellEnd"/>
                  <w:r w:rsidRPr="001C5365">
                    <w:rPr>
                      <w:rFonts w:ascii="Tahoma" w:hAnsi="Tahoma" w:cs="Tahoma"/>
                      <w:szCs w:val="22"/>
                      <w:lang w:val="el-GR"/>
                    </w:rPr>
                    <w:t xml:space="preserve"> υλικό κλπ.</w:t>
                  </w:r>
                </w:p>
              </w:tc>
            </w:tr>
            <w:tr w:rsidR="00BE7448" w:rsidRPr="000D71FB" w14:paraId="726C5D43" w14:textId="77777777" w:rsidTr="00BE7448">
              <w:trPr>
                <w:trHeight w:val="390"/>
              </w:trPr>
              <w:tc>
                <w:tcPr>
                  <w:tcW w:w="3595" w:type="dxa"/>
                </w:tcPr>
                <w:p w14:paraId="3B0518B7" w14:textId="77777777" w:rsidR="00BE7448" w:rsidRPr="00651F86" w:rsidRDefault="001C5365" w:rsidP="00F949F2">
                  <w:pPr>
                    <w:pStyle w:val="Tabletext"/>
                    <w:numPr>
                      <w:ilvl w:val="0"/>
                      <w:numId w:val="63"/>
                    </w:numPr>
                    <w:spacing w:after="0"/>
                    <w:rPr>
                      <w:rFonts w:cs="Tahoma"/>
                      <w:sz w:val="22"/>
                      <w:szCs w:val="22"/>
                    </w:rPr>
                  </w:pPr>
                  <w:r w:rsidRPr="001C5365">
                    <w:rPr>
                      <w:rFonts w:cs="Tahoma"/>
                      <w:sz w:val="22"/>
                      <w:szCs w:val="22"/>
                    </w:rPr>
                    <w:t>Απολογιστικές μηνιαίες αναφορές προόδου</w:t>
                  </w:r>
                </w:p>
              </w:tc>
              <w:tc>
                <w:tcPr>
                  <w:tcW w:w="5940" w:type="dxa"/>
                </w:tcPr>
                <w:p w14:paraId="4D91EE36" w14:textId="45D87610" w:rsidR="00BE7448" w:rsidRPr="00651F86" w:rsidRDefault="001C5365" w:rsidP="00BE7448">
                  <w:pPr>
                    <w:spacing w:after="60"/>
                    <w:rPr>
                      <w:rFonts w:ascii="Tahoma" w:hAnsi="Tahoma" w:cs="Tahoma"/>
                      <w:szCs w:val="22"/>
                    </w:rPr>
                  </w:pPr>
                  <w:r w:rsidRPr="001C5365">
                    <w:rPr>
                      <w:rFonts w:ascii="Tahoma" w:hAnsi="Tahoma" w:cs="Tahoma"/>
                      <w:szCs w:val="22"/>
                      <w:lang w:val="el-GR"/>
                    </w:rPr>
                    <w:t xml:space="preserve">Σύμφωνα με τα αναφερόμενα στην Παρ. </w:t>
                  </w:r>
                  <w:r w:rsidR="0012104B">
                    <w:fldChar w:fldCharType="begin"/>
                  </w:r>
                  <w:r w:rsidR="0012104B" w:rsidRPr="0078195B">
                    <w:rPr>
                      <w:lang w:val="el-GR"/>
                    </w:rPr>
                    <w:instrText xml:space="preserve"> </w:instrText>
                  </w:r>
                  <w:r w:rsidR="0012104B">
                    <w:instrText>REF</w:instrText>
                  </w:r>
                  <w:r w:rsidR="0012104B" w:rsidRPr="0078195B">
                    <w:rPr>
                      <w:lang w:val="el-GR"/>
                    </w:rPr>
                    <w:instrText xml:space="preserve"> _</w:instrText>
                  </w:r>
                  <w:r w:rsidR="0012104B">
                    <w:instrText>Ref</w:instrText>
                  </w:r>
                  <w:r w:rsidR="0012104B" w:rsidRPr="0078195B">
                    <w:rPr>
                      <w:lang w:val="el-GR"/>
                    </w:rPr>
                    <w:instrText>365023303 \</w:instrText>
                  </w:r>
                  <w:r w:rsidR="0012104B">
                    <w:instrText>r</w:instrText>
                  </w:r>
                  <w:r w:rsidR="0012104B" w:rsidRPr="0078195B">
                    <w:rPr>
                      <w:lang w:val="el-GR"/>
                    </w:rPr>
                    <w:instrText xml:space="preserve"> \</w:instrText>
                  </w:r>
                  <w:r w:rsidR="0012104B">
                    <w:instrText>h</w:instrText>
                  </w:r>
                  <w:r w:rsidR="0012104B" w:rsidRPr="0078195B">
                    <w:rPr>
                      <w:lang w:val="el-GR"/>
                    </w:rPr>
                    <w:instrText xml:space="preserve">  \* </w:instrText>
                  </w:r>
                  <w:r w:rsidR="0012104B">
                    <w:instrText>MERGEFORMAT</w:instrText>
                  </w:r>
                  <w:r w:rsidR="0012104B" w:rsidRPr="0078195B">
                    <w:rPr>
                      <w:lang w:val="el-GR"/>
                    </w:rPr>
                    <w:instrText xml:space="preserve"> </w:instrText>
                  </w:r>
                  <w:r w:rsidR="0012104B">
                    <w:fldChar w:fldCharType="separate"/>
                  </w:r>
                  <w:r w:rsidR="001B7B96" w:rsidRPr="001B7B96">
                    <w:rPr>
                      <w:rFonts w:ascii="Tahoma" w:hAnsi="Tahoma" w:cs="Tahoma"/>
                      <w:szCs w:val="22"/>
                      <w:cs/>
                    </w:rPr>
                    <w:t>‎</w:t>
                  </w:r>
                  <w:r w:rsidR="001B7B96">
                    <w:rPr>
                      <w:lang w:val="el-GR"/>
                    </w:rPr>
                    <w:t>2.2.3.3</w:t>
                  </w:r>
                  <w:r w:rsidR="0012104B">
                    <w:fldChar w:fldCharType="end"/>
                  </w:r>
                  <w:r w:rsidRPr="001C5365">
                    <w:rPr>
                      <w:rFonts w:ascii="Tahoma" w:hAnsi="Tahoma" w:cs="Tahoma"/>
                      <w:szCs w:val="22"/>
                    </w:rPr>
                    <w:t>.</w:t>
                  </w:r>
                </w:p>
              </w:tc>
            </w:tr>
          </w:tbl>
          <w:p w14:paraId="4242D6C4" w14:textId="77777777" w:rsidR="00BE7448" w:rsidRPr="00651F86" w:rsidRDefault="001C5365" w:rsidP="00BE7448">
            <w:pPr>
              <w:spacing w:after="60"/>
              <w:rPr>
                <w:rFonts w:ascii="Tahoma" w:hAnsi="Tahoma" w:cs="Tahoma"/>
                <w:szCs w:val="22"/>
              </w:rPr>
            </w:pPr>
            <w:r w:rsidRPr="001C5365">
              <w:rPr>
                <w:rFonts w:ascii="Tahoma" w:hAnsi="Tahoma" w:cs="Tahoma"/>
                <w:szCs w:val="22"/>
              </w:rPr>
              <w:t xml:space="preserve"> </w:t>
            </w:r>
          </w:p>
        </w:tc>
      </w:tr>
    </w:tbl>
    <w:p w14:paraId="4408CD0D" w14:textId="77777777" w:rsidR="00BE7448" w:rsidRDefault="00BE7448" w:rsidP="00BE7448"/>
    <w:p w14:paraId="20AF41D1" w14:textId="77777777" w:rsidR="009B1119" w:rsidRPr="00BE7448" w:rsidRDefault="009B1119" w:rsidP="009B1119">
      <w:pPr>
        <w:pStyle w:val="40"/>
        <w:rPr>
          <w:rFonts w:eastAsia="SimSun"/>
        </w:rPr>
      </w:pPr>
      <w:bookmarkStart w:id="709" w:name="_Toc106350267"/>
      <w:r w:rsidRPr="00BE7448">
        <w:rPr>
          <w:rFonts w:eastAsia="SimSun"/>
        </w:rPr>
        <w:t xml:space="preserve">ΦΑΣΗ 7 : </w:t>
      </w:r>
      <w:r>
        <w:rPr>
          <w:rFonts w:eastAsia="SimSun"/>
        </w:rPr>
        <w:t>Πιλοτική/Δοκιμαστική</w:t>
      </w:r>
      <w:r w:rsidRPr="00BE7448">
        <w:rPr>
          <w:rFonts w:eastAsia="SimSun"/>
        </w:rPr>
        <w:t xml:space="preserve"> Λειτουργία του ΟΠΣ-ΔΕΑΣ</w:t>
      </w:r>
      <w:bookmarkEnd w:id="709"/>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628"/>
      </w:tblGrid>
      <w:tr w:rsidR="009B1119" w:rsidRPr="00DF78F5" w14:paraId="10220DA2" w14:textId="77777777" w:rsidTr="00162B41">
        <w:tc>
          <w:tcPr>
            <w:tcW w:w="9855" w:type="dxa"/>
            <w:shd w:val="clear" w:color="auto" w:fill="auto"/>
          </w:tcPr>
          <w:p w14:paraId="7E7CBD72" w14:textId="77777777" w:rsidR="009B1119" w:rsidRPr="00651F86" w:rsidRDefault="001C5365" w:rsidP="00162B41">
            <w:pPr>
              <w:spacing w:before="120" w:after="60"/>
              <w:rPr>
                <w:rFonts w:ascii="Tahoma" w:hAnsi="Tahoma" w:cs="Tahoma"/>
                <w:szCs w:val="22"/>
                <w:u w:val="single"/>
                <w:lang w:val="el-GR"/>
              </w:rPr>
            </w:pPr>
            <w:r w:rsidRPr="001C5365">
              <w:rPr>
                <w:rFonts w:ascii="Tahoma" w:hAnsi="Tahoma" w:cs="Tahoma"/>
                <w:szCs w:val="22"/>
                <w:u w:val="single"/>
                <w:lang w:val="el-GR"/>
              </w:rPr>
              <w:t>ΑΝΤΙΚΕΙΜΕΝΟ / ΠΕΡΙΕΧΟΜΕΝΟ ΦΑΣΗΣ:</w:t>
            </w:r>
          </w:p>
          <w:p w14:paraId="127CCC68" w14:textId="3E32CCBB" w:rsidR="009B1119" w:rsidRPr="00651F86" w:rsidRDefault="001C5365" w:rsidP="00162B41">
            <w:pPr>
              <w:widowControl w:val="0"/>
              <w:spacing w:after="60"/>
              <w:jc w:val="left"/>
              <w:rPr>
                <w:rFonts w:ascii="Tahoma" w:hAnsi="Tahoma" w:cs="Tahoma"/>
                <w:szCs w:val="22"/>
                <w:lang w:val="el-GR"/>
              </w:rPr>
            </w:pPr>
            <w:r w:rsidRPr="001C5365">
              <w:rPr>
                <w:rFonts w:ascii="Tahoma" w:hAnsi="Tahoma" w:cs="Tahoma"/>
                <w:szCs w:val="22"/>
                <w:lang w:val="el-GR"/>
              </w:rPr>
              <w:t xml:space="preserve">Κατά την παρούσα φάση θα πραγματοποιηθεί το σύνολο των ενεργειών που προβλέπονται στην πιλοτική/δοκιμαστική λειτουργία του Ολοκληρωμένου Πληροφοριακού Συστήματος Διαχείρισης και Ελέγχου της Ασφάλειας του ΣΥΖΕΥΞΙΣ της Παρ. </w:t>
            </w:r>
            <w:r w:rsidR="0012104B">
              <w:fldChar w:fldCharType="begin"/>
            </w:r>
            <w:r w:rsidR="0012104B" w:rsidRPr="0078195B">
              <w:rPr>
                <w:lang w:val="el-GR"/>
              </w:rPr>
              <w:instrText xml:space="preserve"> </w:instrText>
            </w:r>
            <w:r w:rsidR="0012104B">
              <w:instrText>REF</w:instrText>
            </w:r>
            <w:r w:rsidR="0012104B" w:rsidRPr="0078195B">
              <w:rPr>
                <w:lang w:val="el-GR"/>
              </w:rPr>
              <w:instrText xml:space="preserve"> _</w:instrText>
            </w:r>
            <w:r w:rsidR="0012104B">
              <w:instrText>Ref</w:instrText>
            </w:r>
            <w:r w:rsidR="0012104B" w:rsidRPr="0078195B">
              <w:rPr>
                <w:lang w:val="el-GR"/>
              </w:rPr>
              <w:instrText>364842526 \</w:instrText>
            </w:r>
            <w:r w:rsidR="0012104B">
              <w:instrText>r</w:instrText>
            </w:r>
            <w:r w:rsidR="0012104B" w:rsidRPr="0078195B">
              <w:rPr>
                <w:lang w:val="el-GR"/>
              </w:rPr>
              <w:instrText xml:space="preserve"> \</w:instrText>
            </w:r>
            <w:r w:rsidR="0012104B">
              <w:instrText>h</w:instrText>
            </w:r>
            <w:r w:rsidR="0012104B" w:rsidRPr="0078195B">
              <w:rPr>
                <w:lang w:val="el-GR"/>
              </w:rPr>
              <w:instrText xml:space="preserve">  \* </w:instrText>
            </w:r>
            <w:r w:rsidR="0012104B">
              <w:instrText>MERGEFORMAT</w:instrText>
            </w:r>
            <w:r w:rsidR="0012104B" w:rsidRPr="0078195B">
              <w:rPr>
                <w:lang w:val="el-GR"/>
              </w:rPr>
              <w:instrText xml:space="preserve"> </w:instrText>
            </w:r>
            <w:r w:rsidR="0012104B">
              <w:fldChar w:fldCharType="separate"/>
            </w:r>
            <w:r w:rsidR="001B7B96" w:rsidRPr="001B7B96">
              <w:rPr>
                <w:rFonts w:ascii="Tahoma" w:hAnsi="Tahoma" w:cs="Tahoma"/>
                <w:szCs w:val="22"/>
                <w:cs/>
                <w:lang w:val="el-GR"/>
              </w:rPr>
              <w:t>‎</w:t>
            </w:r>
            <w:r w:rsidR="001B7B96">
              <w:rPr>
                <w:lang w:val="el-GR"/>
              </w:rPr>
              <w:t>2.2.4</w:t>
            </w:r>
            <w:r w:rsidR="0012104B">
              <w:fldChar w:fldCharType="end"/>
            </w:r>
            <w:r w:rsidRPr="001C5365">
              <w:rPr>
                <w:rFonts w:ascii="Tahoma" w:hAnsi="Tahoma" w:cs="Tahoma"/>
                <w:szCs w:val="22"/>
                <w:lang w:val="el-GR"/>
              </w:rPr>
              <w:t xml:space="preserve">, σύμφωνα με τα αναφερόμενα στην Παρ. </w:t>
            </w:r>
            <w:r w:rsidR="0012104B">
              <w:fldChar w:fldCharType="begin"/>
            </w:r>
            <w:r w:rsidR="0012104B" w:rsidRPr="0078195B">
              <w:rPr>
                <w:lang w:val="el-GR"/>
              </w:rPr>
              <w:instrText xml:space="preserve"> </w:instrText>
            </w:r>
            <w:r w:rsidR="0012104B">
              <w:instrText>REF</w:instrText>
            </w:r>
            <w:r w:rsidR="0012104B" w:rsidRPr="0078195B">
              <w:rPr>
                <w:lang w:val="el-GR"/>
              </w:rPr>
              <w:instrText xml:space="preserve"> _</w:instrText>
            </w:r>
            <w:r w:rsidR="0012104B">
              <w:instrText>Ref</w:instrText>
            </w:r>
            <w:r w:rsidR="0012104B" w:rsidRPr="0078195B">
              <w:rPr>
                <w:lang w:val="el-GR"/>
              </w:rPr>
              <w:instrText>378680437 \</w:instrText>
            </w:r>
            <w:r w:rsidR="0012104B">
              <w:instrText>r</w:instrText>
            </w:r>
            <w:r w:rsidR="0012104B" w:rsidRPr="0078195B">
              <w:rPr>
                <w:lang w:val="el-GR"/>
              </w:rPr>
              <w:instrText xml:space="preserve"> \</w:instrText>
            </w:r>
            <w:r w:rsidR="0012104B">
              <w:instrText>h</w:instrText>
            </w:r>
            <w:r w:rsidR="0012104B" w:rsidRPr="0078195B">
              <w:rPr>
                <w:lang w:val="el-GR"/>
              </w:rPr>
              <w:instrText xml:space="preserve">  \* </w:instrText>
            </w:r>
            <w:r w:rsidR="0012104B">
              <w:instrText>MERGEFORMAT</w:instrText>
            </w:r>
            <w:r w:rsidR="0012104B" w:rsidRPr="0078195B">
              <w:rPr>
                <w:lang w:val="el-GR"/>
              </w:rPr>
              <w:instrText xml:space="preserve"> </w:instrText>
            </w:r>
            <w:r w:rsidR="0012104B">
              <w:fldChar w:fldCharType="separate"/>
            </w:r>
            <w:r w:rsidR="001B7B96" w:rsidRPr="001B7B96">
              <w:rPr>
                <w:rFonts w:ascii="Tahoma" w:hAnsi="Tahoma" w:cs="Tahoma"/>
                <w:szCs w:val="22"/>
                <w:cs/>
                <w:lang w:val="el-GR"/>
              </w:rPr>
              <w:t>‎</w:t>
            </w:r>
            <w:r w:rsidR="001B7B96">
              <w:rPr>
                <w:lang w:val="el-GR"/>
              </w:rPr>
              <w:t>2.2.4.11</w:t>
            </w:r>
            <w:r w:rsidR="0012104B">
              <w:fldChar w:fldCharType="end"/>
            </w:r>
            <w:r w:rsidRPr="001C5365">
              <w:rPr>
                <w:rFonts w:ascii="Tahoma" w:hAnsi="Tahoma" w:cs="Tahoma"/>
                <w:szCs w:val="22"/>
                <w:lang w:val="el-GR"/>
              </w:rPr>
              <w:t>.</w:t>
            </w:r>
          </w:p>
          <w:p w14:paraId="58BA6D59" w14:textId="77777777" w:rsidR="009B1119" w:rsidRPr="00651F86" w:rsidRDefault="009B1119" w:rsidP="00162B41">
            <w:pPr>
              <w:spacing w:before="120" w:after="60"/>
              <w:rPr>
                <w:rFonts w:ascii="Tahoma" w:hAnsi="Tahoma" w:cs="Tahoma"/>
                <w:szCs w:val="22"/>
                <w:u w:val="single"/>
                <w:lang w:val="el-GR"/>
              </w:rPr>
            </w:pPr>
          </w:p>
          <w:p w14:paraId="0301D8AF" w14:textId="77777777" w:rsidR="009B1119" w:rsidRPr="00651F86" w:rsidRDefault="001C5365" w:rsidP="00162B41">
            <w:pPr>
              <w:spacing w:before="120" w:after="60"/>
              <w:rPr>
                <w:rFonts w:ascii="Tahoma" w:hAnsi="Tahoma" w:cs="Tahoma"/>
                <w:szCs w:val="22"/>
                <w:u w:val="single"/>
                <w:lang w:val="el-GR"/>
              </w:rPr>
            </w:pPr>
            <w:r w:rsidRPr="001C5365">
              <w:rPr>
                <w:rFonts w:ascii="Tahoma" w:hAnsi="Tahoma" w:cs="Tahoma"/>
                <w:szCs w:val="22"/>
                <w:u w:val="single"/>
                <w:lang w:val="el-GR"/>
              </w:rPr>
              <w:t xml:space="preserve">‘ΑΝΑΜΕΝΟΜΕΝΑ ΠΑΡΑΔΟΤΕΑ’ / ΑΠΟΤΕΛΕΣΜΑΤΑ ΦΑΣΗΣ: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56"/>
              <w:gridCol w:w="5846"/>
            </w:tblGrid>
            <w:tr w:rsidR="009B1119" w:rsidRPr="00DF78F5" w14:paraId="22849BCB" w14:textId="77777777" w:rsidTr="006E26AF">
              <w:trPr>
                <w:trHeight w:val="285"/>
              </w:trPr>
              <w:tc>
                <w:tcPr>
                  <w:tcW w:w="9402" w:type="dxa"/>
                  <w:gridSpan w:val="2"/>
                  <w:shd w:val="clear" w:color="auto" w:fill="E6E6E6"/>
                </w:tcPr>
                <w:p w14:paraId="78E273E2" w14:textId="77777777" w:rsidR="009B1119" w:rsidRPr="00651F86" w:rsidRDefault="001C5365" w:rsidP="00162B41">
                  <w:pPr>
                    <w:jc w:val="left"/>
                    <w:rPr>
                      <w:rFonts w:ascii="Tahoma" w:hAnsi="Tahoma" w:cs="Tahoma"/>
                      <w:szCs w:val="22"/>
                      <w:lang w:val="el-GR"/>
                    </w:rPr>
                  </w:pPr>
                  <w:r w:rsidRPr="001C5365">
                    <w:rPr>
                      <w:rFonts w:ascii="Tahoma" w:hAnsi="Tahoma" w:cs="Tahoma"/>
                      <w:b/>
                      <w:szCs w:val="22"/>
                      <w:lang w:val="el-GR"/>
                    </w:rPr>
                    <w:t xml:space="preserve">Πιλοτική/Δοκιμαστική Λειτουργία του ΟΠΣ-ΔΕΑΣ </w:t>
                  </w:r>
                  <w:r w:rsidRPr="001C5365">
                    <w:rPr>
                      <w:rFonts w:ascii="Tahoma" w:hAnsi="Tahoma" w:cs="Tahoma"/>
                      <w:szCs w:val="22"/>
                      <w:lang w:val="el-GR"/>
                    </w:rPr>
                    <w:t>- Παραδοτέα (ελάχιστα):</w:t>
                  </w:r>
                </w:p>
              </w:tc>
            </w:tr>
            <w:tr w:rsidR="009B1119" w:rsidRPr="000D71FB" w14:paraId="150F02B3" w14:textId="77777777" w:rsidTr="006E26AF">
              <w:trPr>
                <w:trHeight w:val="390"/>
              </w:trPr>
              <w:tc>
                <w:tcPr>
                  <w:tcW w:w="3556" w:type="dxa"/>
                  <w:shd w:val="clear" w:color="auto" w:fill="E6E6E6"/>
                </w:tcPr>
                <w:p w14:paraId="54597A82" w14:textId="77777777" w:rsidR="009B1119" w:rsidRPr="00651F86" w:rsidRDefault="001C5365" w:rsidP="00162B41">
                  <w:pPr>
                    <w:pStyle w:val="Tabletext"/>
                    <w:rPr>
                      <w:rFonts w:cs="Tahoma"/>
                      <w:sz w:val="22"/>
                      <w:szCs w:val="22"/>
                    </w:rPr>
                  </w:pPr>
                  <w:r w:rsidRPr="001C5365">
                    <w:rPr>
                      <w:rFonts w:cs="Tahoma"/>
                      <w:sz w:val="22"/>
                      <w:szCs w:val="22"/>
                    </w:rPr>
                    <w:t>Τίτλος Παραδοτέου</w:t>
                  </w:r>
                </w:p>
              </w:tc>
              <w:tc>
                <w:tcPr>
                  <w:tcW w:w="5846" w:type="dxa"/>
                  <w:shd w:val="clear" w:color="auto" w:fill="E6E6E6"/>
                </w:tcPr>
                <w:p w14:paraId="07BDBD2C" w14:textId="77777777" w:rsidR="009B1119" w:rsidRPr="00651F86" w:rsidRDefault="001C5365" w:rsidP="00162B41">
                  <w:pPr>
                    <w:pStyle w:val="Tabletext"/>
                    <w:rPr>
                      <w:rFonts w:cs="Tahoma"/>
                      <w:sz w:val="22"/>
                      <w:szCs w:val="22"/>
                    </w:rPr>
                  </w:pPr>
                  <w:r w:rsidRPr="001C5365">
                    <w:rPr>
                      <w:rFonts w:cs="Tahoma"/>
                      <w:sz w:val="22"/>
                      <w:szCs w:val="22"/>
                    </w:rPr>
                    <w:t xml:space="preserve">Περιγραφή Παραδοτέου </w:t>
                  </w:r>
                </w:p>
              </w:tc>
            </w:tr>
            <w:tr w:rsidR="009B1119" w:rsidRPr="00DF78F5" w14:paraId="75B5BA7F" w14:textId="77777777" w:rsidTr="006E26AF">
              <w:trPr>
                <w:trHeight w:val="390"/>
              </w:trPr>
              <w:tc>
                <w:tcPr>
                  <w:tcW w:w="3556" w:type="dxa"/>
                </w:tcPr>
                <w:p w14:paraId="7BE74BF7" w14:textId="77777777" w:rsidR="009B1119" w:rsidRPr="00651F86" w:rsidRDefault="001C5365" w:rsidP="00162B41">
                  <w:pPr>
                    <w:pStyle w:val="Tabletext"/>
                    <w:numPr>
                      <w:ilvl w:val="0"/>
                      <w:numId w:val="63"/>
                    </w:numPr>
                    <w:spacing w:after="0"/>
                    <w:rPr>
                      <w:rFonts w:cs="Tahoma"/>
                      <w:sz w:val="22"/>
                      <w:szCs w:val="22"/>
                    </w:rPr>
                  </w:pPr>
                  <w:proofErr w:type="spellStart"/>
                  <w:r w:rsidRPr="001C5365">
                    <w:rPr>
                      <w:rFonts w:cs="Tahoma"/>
                      <w:sz w:val="22"/>
                      <w:szCs w:val="22"/>
                    </w:rPr>
                    <w:t>Ελεγχος</w:t>
                  </w:r>
                  <w:proofErr w:type="spellEnd"/>
                  <w:r w:rsidRPr="001C5365">
                    <w:rPr>
                      <w:rFonts w:cs="Tahoma"/>
                      <w:sz w:val="22"/>
                      <w:szCs w:val="22"/>
                    </w:rPr>
                    <w:t xml:space="preserve"> Ολοκληρωμένου πληροφοριακού συστήματος διαχείρισης και ελέγχου της ασφάλειας του ΣΥΖΕΥΞΙΣ ΙΙ (ΟΠΣ-ΔΕΑΣ) </w:t>
                  </w:r>
                </w:p>
              </w:tc>
              <w:tc>
                <w:tcPr>
                  <w:tcW w:w="5846" w:type="dxa"/>
                </w:tcPr>
                <w:p w14:paraId="735A32BF" w14:textId="77777777" w:rsidR="009B1119" w:rsidRPr="00651F86" w:rsidRDefault="001C5365" w:rsidP="006E26AF">
                  <w:pPr>
                    <w:widowControl w:val="0"/>
                    <w:suppressAutoHyphens w:val="0"/>
                    <w:spacing w:after="60"/>
                    <w:jc w:val="left"/>
                    <w:rPr>
                      <w:rFonts w:ascii="Tahoma" w:hAnsi="Tahoma" w:cs="Tahoma"/>
                      <w:szCs w:val="22"/>
                      <w:lang w:val="el-GR"/>
                    </w:rPr>
                  </w:pPr>
                  <w:r w:rsidRPr="001C5365">
                    <w:rPr>
                      <w:rFonts w:ascii="Tahoma" w:hAnsi="Tahoma" w:cs="Tahoma"/>
                      <w:szCs w:val="22"/>
                      <w:lang w:val="el-GR"/>
                    </w:rPr>
                    <w:t>Αρχικές δοκιμές ελέγχου λειτουργικότητας (</w:t>
                  </w:r>
                  <w:proofErr w:type="spellStart"/>
                  <w:r w:rsidRPr="001C5365">
                    <w:rPr>
                      <w:rFonts w:ascii="Tahoma" w:hAnsi="Tahoma" w:cs="Tahoma"/>
                      <w:szCs w:val="22"/>
                      <w:lang w:val="el-GR"/>
                    </w:rPr>
                    <w:t>unit</w:t>
                  </w:r>
                  <w:proofErr w:type="spellEnd"/>
                  <w:r w:rsidRPr="001C5365">
                    <w:rPr>
                      <w:rFonts w:ascii="Tahoma" w:hAnsi="Tahoma" w:cs="Tahoma"/>
                      <w:szCs w:val="22"/>
                      <w:lang w:val="el-GR"/>
                    </w:rPr>
                    <w:t xml:space="preserve"> </w:t>
                  </w:r>
                  <w:proofErr w:type="spellStart"/>
                  <w:r w:rsidRPr="001C5365">
                    <w:rPr>
                      <w:rFonts w:ascii="Tahoma" w:hAnsi="Tahoma" w:cs="Tahoma"/>
                      <w:szCs w:val="22"/>
                      <w:lang w:val="el-GR"/>
                    </w:rPr>
                    <w:t>test</w:t>
                  </w:r>
                  <w:proofErr w:type="spellEnd"/>
                  <w:r w:rsidRPr="001C5365">
                    <w:rPr>
                      <w:rFonts w:ascii="Tahoma" w:hAnsi="Tahoma" w:cs="Tahoma"/>
                      <w:szCs w:val="22"/>
                      <w:lang w:val="el-GR"/>
                    </w:rPr>
                    <w:t xml:space="preserve">, </w:t>
                  </w:r>
                  <w:proofErr w:type="spellStart"/>
                  <w:r w:rsidRPr="001C5365">
                    <w:rPr>
                      <w:rFonts w:ascii="Tahoma" w:hAnsi="Tahoma" w:cs="Tahoma"/>
                      <w:szCs w:val="22"/>
                      <w:lang w:val="el-GR"/>
                    </w:rPr>
                    <w:t>system</w:t>
                  </w:r>
                  <w:proofErr w:type="spellEnd"/>
                  <w:r w:rsidRPr="001C5365">
                    <w:rPr>
                      <w:rFonts w:ascii="Tahoma" w:hAnsi="Tahoma" w:cs="Tahoma"/>
                      <w:szCs w:val="22"/>
                      <w:lang w:val="el-GR"/>
                    </w:rPr>
                    <w:t xml:space="preserve"> </w:t>
                  </w:r>
                  <w:proofErr w:type="spellStart"/>
                  <w:r w:rsidRPr="001C5365">
                    <w:rPr>
                      <w:rFonts w:ascii="Tahoma" w:hAnsi="Tahoma" w:cs="Tahoma"/>
                      <w:szCs w:val="22"/>
                      <w:lang w:val="el-GR"/>
                    </w:rPr>
                    <w:t>test</w:t>
                  </w:r>
                  <w:proofErr w:type="spellEnd"/>
                  <w:r w:rsidRPr="001C5365">
                    <w:rPr>
                      <w:rFonts w:ascii="Tahoma" w:hAnsi="Tahoma" w:cs="Tahoma"/>
                      <w:szCs w:val="22"/>
                      <w:lang w:val="el-GR"/>
                    </w:rPr>
                    <w:t xml:space="preserve">, </w:t>
                  </w:r>
                  <w:proofErr w:type="spellStart"/>
                  <w:r w:rsidRPr="001C5365">
                    <w:rPr>
                      <w:rFonts w:ascii="Tahoma" w:hAnsi="Tahoma" w:cs="Tahoma"/>
                      <w:szCs w:val="22"/>
                      <w:lang w:val="el-GR"/>
                    </w:rPr>
                    <w:t>integration</w:t>
                  </w:r>
                  <w:proofErr w:type="spellEnd"/>
                  <w:r w:rsidRPr="001C5365">
                    <w:rPr>
                      <w:rFonts w:ascii="Tahoma" w:hAnsi="Tahoma" w:cs="Tahoma"/>
                      <w:szCs w:val="22"/>
                      <w:lang w:val="el-GR"/>
                    </w:rPr>
                    <w:t xml:space="preserve"> </w:t>
                  </w:r>
                  <w:proofErr w:type="spellStart"/>
                  <w:r w:rsidRPr="001C5365">
                    <w:rPr>
                      <w:rFonts w:ascii="Tahoma" w:hAnsi="Tahoma" w:cs="Tahoma"/>
                      <w:szCs w:val="22"/>
                      <w:lang w:val="el-GR"/>
                    </w:rPr>
                    <w:t>test</w:t>
                  </w:r>
                  <w:proofErr w:type="spellEnd"/>
                  <w:r w:rsidRPr="001C5365">
                    <w:rPr>
                      <w:rFonts w:ascii="Tahoma" w:hAnsi="Tahoma" w:cs="Tahoma"/>
                      <w:szCs w:val="22"/>
                      <w:lang w:val="el-GR"/>
                    </w:rPr>
                    <w:t>, προσθήκες / τροποποιήσεις, σύνθεση, πιλοτική χρήση κλπ.) με στόχο να επιβεβαιωθεί η λειτουργία και καλή συνεργασία των υποσυστημάτων του λογισμικού/εφαρμογών του ΟΠΣ. Τεύχος αποτελεσμάτων, που θα περιλαμβάνει:</w:t>
                  </w:r>
                </w:p>
                <w:p w14:paraId="6659B881" w14:textId="77777777" w:rsidR="000C2BA6" w:rsidRPr="00651F86" w:rsidRDefault="001C5365" w:rsidP="00162B41">
                  <w:pPr>
                    <w:widowControl w:val="0"/>
                    <w:numPr>
                      <w:ilvl w:val="1"/>
                      <w:numId w:val="53"/>
                    </w:numPr>
                    <w:tabs>
                      <w:tab w:val="clear" w:pos="1440"/>
                    </w:tabs>
                    <w:suppressAutoHyphens w:val="0"/>
                    <w:spacing w:after="0"/>
                    <w:ind w:left="723"/>
                    <w:jc w:val="left"/>
                    <w:rPr>
                      <w:rFonts w:ascii="Tahoma" w:hAnsi="Tahoma" w:cs="Tahoma"/>
                      <w:szCs w:val="22"/>
                    </w:rPr>
                  </w:pPr>
                  <w:r w:rsidRPr="001C5365">
                    <w:rPr>
                      <w:rFonts w:ascii="Tahoma" w:hAnsi="Tahoma" w:cs="Tahoma"/>
                      <w:szCs w:val="22"/>
                      <w:lang w:val="el-GR"/>
                    </w:rPr>
                    <w:t>Σενάρια ελέγχων του συστήματος</w:t>
                  </w:r>
                </w:p>
                <w:p w14:paraId="1B081517" w14:textId="77777777" w:rsidR="009B1119" w:rsidRPr="00651F86" w:rsidRDefault="001C5365" w:rsidP="00162B41">
                  <w:pPr>
                    <w:widowControl w:val="0"/>
                    <w:numPr>
                      <w:ilvl w:val="1"/>
                      <w:numId w:val="53"/>
                    </w:numPr>
                    <w:tabs>
                      <w:tab w:val="clear" w:pos="1440"/>
                    </w:tabs>
                    <w:suppressAutoHyphens w:val="0"/>
                    <w:spacing w:after="0"/>
                    <w:ind w:left="723"/>
                    <w:jc w:val="left"/>
                    <w:rPr>
                      <w:rFonts w:ascii="Tahoma" w:hAnsi="Tahoma" w:cs="Tahoma"/>
                      <w:szCs w:val="22"/>
                      <w:lang w:val="el-GR"/>
                    </w:rPr>
                  </w:pPr>
                  <w:r w:rsidRPr="001C5365">
                    <w:rPr>
                      <w:rFonts w:ascii="Tahoma" w:hAnsi="Tahoma" w:cs="Tahoma"/>
                      <w:szCs w:val="22"/>
                      <w:lang w:val="el-GR"/>
                    </w:rPr>
                    <w:t>Καταγραφή των συμβάντων ενεργειών υποστήριξης</w:t>
                  </w:r>
                </w:p>
                <w:p w14:paraId="201DE03C" w14:textId="77777777" w:rsidR="009B1119" w:rsidRPr="00651F86" w:rsidRDefault="001C5365" w:rsidP="00162B41">
                  <w:pPr>
                    <w:widowControl w:val="0"/>
                    <w:numPr>
                      <w:ilvl w:val="1"/>
                      <w:numId w:val="53"/>
                    </w:numPr>
                    <w:tabs>
                      <w:tab w:val="clear" w:pos="1440"/>
                    </w:tabs>
                    <w:suppressAutoHyphens w:val="0"/>
                    <w:spacing w:after="0"/>
                    <w:ind w:left="723"/>
                    <w:jc w:val="left"/>
                    <w:rPr>
                      <w:rFonts w:ascii="Tahoma" w:hAnsi="Tahoma" w:cs="Tahoma"/>
                      <w:szCs w:val="22"/>
                      <w:lang w:val="el-GR"/>
                    </w:rPr>
                  </w:pPr>
                  <w:r w:rsidRPr="001C5365">
                    <w:rPr>
                      <w:rFonts w:ascii="Tahoma" w:hAnsi="Tahoma" w:cs="Tahoma"/>
                      <w:szCs w:val="22"/>
                      <w:lang w:val="el-GR"/>
                    </w:rPr>
                    <w:t>Τεκμηρίωση πρόσθετων προσαρμογών και παραμετροποιήσεων σε λογισμικό και εξοπλισμό</w:t>
                  </w:r>
                </w:p>
                <w:p w14:paraId="35301F36" w14:textId="77777777" w:rsidR="000C2BA6" w:rsidRPr="00651F86" w:rsidRDefault="001C5365" w:rsidP="000C2BA6">
                  <w:pPr>
                    <w:widowControl w:val="0"/>
                    <w:numPr>
                      <w:ilvl w:val="1"/>
                      <w:numId w:val="53"/>
                    </w:numPr>
                    <w:tabs>
                      <w:tab w:val="clear" w:pos="1440"/>
                    </w:tabs>
                    <w:suppressAutoHyphens w:val="0"/>
                    <w:spacing w:after="0"/>
                    <w:ind w:left="723"/>
                    <w:jc w:val="left"/>
                    <w:rPr>
                      <w:rFonts w:ascii="Tahoma" w:hAnsi="Tahoma" w:cs="Tahoma"/>
                      <w:szCs w:val="22"/>
                      <w:lang w:val="el-GR"/>
                    </w:rPr>
                  </w:pPr>
                  <w:r w:rsidRPr="001C5365">
                    <w:rPr>
                      <w:rFonts w:ascii="Tahoma" w:hAnsi="Tahoma" w:cs="Tahoma"/>
                      <w:szCs w:val="22"/>
                      <w:lang w:val="el-GR"/>
                    </w:rPr>
                    <w:lastRenderedPageBreak/>
                    <w:t>Απολογιστική αναφορά της κατάστασης λειτουργίας του  συστήματος</w:t>
                  </w:r>
                </w:p>
                <w:p w14:paraId="122A240D" w14:textId="77777777" w:rsidR="009B1119" w:rsidRPr="00651F86" w:rsidRDefault="009B1119" w:rsidP="00162B41">
                  <w:pPr>
                    <w:widowControl w:val="0"/>
                    <w:spacing w:after="0"/>
                    <w:jc w:val="left"/>
                    <w:rPr>
                      <w:rFonts w:ascii="Tahoma" w:hAnsi="Tahoma" w:cs="Tahoma"/>
                      <w:szCs w:val="22"/>
                      <w:lang w:val="el-GR"/>
                    </w:rPr>
                  </w:pPr>
                </w:p>
              </w:tc>
            </w:tr>
          </w:tbl>
          <w:p w14:paraId="57C087AE" w14:textId="77777777" w:rsidR="009B1119" w:rsidRPr="00651F86" w:rsidRDefault="001C5365" w:rsidP="00162B41">
            <w:pPr>
              <w:spacing w:after="60"/>
              <w:rPr>
                <w:rFonts w:ascii="Tahoma" w:hAnsi="Tahoma" w:cs="Tahoma"/>
                <w:szCs w:val="22"/>
                <w:lang w:val="el-GR"/>
              </w:rPr>
            </w:pPr>
            <w:r w:rsidRPr="001C5365">
              <w:rPr>
                <w:rFonts w:ascii="Tahoma" w:hAnsi="Tahoma" w:cs="Tahoma"/>
                <w:szCs w:val="22"/>
                <w:lang w:val="el-GR"/>
              </w:rPr>
              <w:lastRenderedPageBreak/>
              <w:t xml:space="preserve"> </w:t>
            </w:r>
          </w:p>
        </w:tc>
      </w:tr>
    </w:tbl>
    <w:p w14:paraId="0571B727" w14:textId="77777777" w:rsidR="00BE7448" w:rsidRPr="006E26AF" w:rsidRDefault="00BE7448" w:rsidP="00BE7448">
      <w:pPr>
        <w:rPr>
          <w:lang w:val="el-GR"/>
        </w:rPr>
      </w:pPr>
    </w:p>
    <w:p w14:paraId="768C0897" w14:textId="77777777" w:rsidR="00BE7448" w:rsidRPr="006E26AF" w:rsidRDefault="00BE7448" w:rsidP="00BE7448">
      <w:pPr>
        <w:rPr>
          <w:lang w:val="el-GR"/>
        </w:rPr>
      </w:pPr>
    </w:p>
    <w:p w14:paraId="7532763F" w14:textId="77777777" w:rsidR="00BE7448" w:rsidRPr="00BE7448" w:rsidRDefault="00BE7448" w:rsidP="00AC1873">
      <w:pPr>
        <w:pStyle w:val="40"/>
        <w:rPr>
          <w:rFonts w:eastAsia="SimSun"/>
        </w:rPr>
      </w:pPr>
      <w:bookmarkStart w:id="710" w:name="_Ref293062111"/>
      <w:bookmarkStart w:id="711" w:name="_Ref293309800"/>
      <w:bookmarkStart w:id="712" w:name="_Ref377652151"/>
      <w:bookmarkStart w:id="713" w:name="_Toc380586529"/>
      <w:bookmarkStart w:id="714" w:name="_Toc106350268"/>
      <w:bookmarkStart w:id="715" w:name="_Toc54099322"/>
      <w:bookmarkStart w:id="716" w:name="_Toc62559026"/>
      <w:r w:rsidRPr="00BE7448">
        <w:rPr>
          <w:rFonts w:eastAsia="SimSun"/>
        </w:rPr>
        <w:t xml:space="preserve">ΦΑΣΗ </w:t>
      </w:r>
      <w:r w:rsidR="0092075F">
        <w:rPr>
          <w:rFonts w:eastAsia="SimSun"/>
        </w:rPr>
        <w:t>8</w:t>
      </w:r>
      <w:r w:rsidR="0092075F" w:rsidRPr="00BE7448">
        <w:rPr>
          <w:rFonts w:eastAsia="SimSun"/>
        </w:rPr>
        <w:t xml:space="preserve"> </w:t>
      </w:r>
      <w:r w:rsidRPr="00BE7448">
        <w:rPr>
          <w:rFonts w:eastAsia="SimSun"/>
        </w:rPr>
        <w:t>: Παραγωγική Λειτουργία</w:t>
      </w:r>
      <w:bookmarkEnd w:id="710"/>
      <w:bookmarkEnd w:id="711"/>
      <w:r w:rsidRPr="00BE7448">
        <w:rPr>
          <w:rFonts w:eastAsia="SimSun"/>
        </w:rPr>
        <w:t xml:space="preserve"> του ΟΠΣ-ΔΕΑΣ</w:t>
      </w:r>
      <w:bookmarkEnd w:id="712"/>
      <w:bookmarkEnd w:id="713"/>
      <w:bookmarkEnd w:id="714"/>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628"/>
      </w:tblGrid>
      <w:tr w:rsidR="00BE7448" w:rsidRPr="00DF78F5" w14:paraId="41B2DC4B" w14:textId="77777777" w:rsidTr="00BE7448">
        <w:tc>
          <w:tcPr>
            <w:tcW w:w="9855" w:type="dxa"/>
            <w:shd w:val="clear" w:color="auto" w:fill="auto"/>
          </w:tcPr>
          <w:bookmarkEnd w:id="715"/>
          <w:bookmarkEnd w:id="716"/>
          <w:p w14:paraId="2BEF5695" w14:textId="77777777" w:rsidR="00BE7448" w:rsidRPr="00651F86" w:rsidRDefault="001C5365" w:rsidP="00BE7448">
            <w:pPr>
              <w:spacing w:before="120" w:after="60"/>
              <w:rPr>
                <w:rFonts w:ascii="Tahoma" w:hAnsi="Tahoma" w:cs="Tahoma"/>
                <w:szCs w:val="22"/>
                <w:u w:val="single"/>
                <w:lang w:val="el-GR"/>
              </w:rPr>
            </w:pPr>
            <w:r w:rsidRPr="001C5365">
              <w:rPr>
                <w:rFonts w:ascii="Tahoma" w:hAnsi="Tahoma" w:cs="Tahoma"/>
                <w:szCs w:val="22"/>
                <w:u w:val="single"/>
                <w:lang w:val="el-GR"/>
              </w:rPr>
              <w:t>ΑΝΤΙΚΕΙΜΕΝΟ / ΠΕΡΙΕΧΟΜΕΝΟ ΦΑΣΗΣ:</w:t>
            </w:r>
          </w:p>
          <w:p w14:paraId="17D96A2C" w14:textId="797F5B42" w:rsidR="00BE7448" w:rsidRPr="00651F86" w:rsidRDefault="001C5365" w:rsidP="00BE7448">
            <w:pPr>
              <w:widowControl w:val="0"/>
              <w:spacing w:after="60"/>
              <w:jc w:val="left"/>
              <w:rPr>
                <w:rFonts w:ascii="Tahoma" w:hAnsi="Tahoma" w:cs="Tahoma"/>
                <w:szCs w:val="22"/>
                <w:lang w:val="el-GR"/>
              </w:rPr>
            </w:pPr>
            <w:r w:rsidRPr="001C5365">
              <w:rPr>
                <w:rFonts w:ascii="Tahoma" w:hAnsi="Tahoma" w:cs="Tahoma"/>
                <w:szCs w:val="22"/>
                <w:lang w:val="el-GR"/>
              </w:rPr>
              <w:t xml:space="preserve">Κατά την παρούσα φάση θα πραγματοποιηθεί το σύνολο των ενεργειών που προβλέπονται στην παραγωγική λειτουργία του Ολοκληρωμένου Πληροφοριακού Συστήματος Διαχείρισης και Ελέγχου της Ασφάλειας του ΣΥΖΕΥΞΙΣ της Παρ. </w:t>
            </w:r>
            <w:r w:rsidR="0012104B">
              <w:fldChar w:fldCharType="begin"/>
            </w:r>
            <w:r w:rsidR="0012104B" w:rsidRPr="0078195B">
              <w:rPr>
                <w:lang w:val="el-GR"/>
              </w:rPr>
              <w:instrText xml:space="preserve"> </w:instrText>
            </w:r>
            <w:r w:rsidR="0012104B">
              <w:instrText>REF</w:instrText>
            </w:r>
            <w:r w:rsidR="0012104B" w:rsidRPr="0078195B">
              <w:rPr>
                <w:lang w:val="el-GR"/>
              </w:rPr>
              <w:instrText xml:space="preserve"> _</w:instrText>
            </w:r>
            <w:r w:rsidR="0012104B">
              <w:instrText>Ref</w:instrText>
            </w:r>
            <w:r w:rsidR="0012104B" w:rsidRPr="0078195B">
              <w:rPr>
                <w:lang w:val="el-GR"/>
              </w:rPr>
              <w:instrText>364842526 \</w:instrText>
            </w:r>
            <w:r w:rsidR="0012104B">
              <w:instrText>r</w:instrText>
            </w:r>
            <w:r w:rsidR="0012104B" w:rsidRPr="0078195B">
              <w:rPr>
                <w:lang w:val="el-GR"/>
              </w:rPr>
              <w:instrText xml:space="preserve"> \</w:instrText>
            </w:r>
            <w:r w:rsidR="0012104B">
              <w:instrText>h</w:instrText>
            </w:r>
            <w:r w:rsidR="0012104B" w:rsidRPr="0078195B">
              <w:rPr>
                <w:lang w:val="el-GR"/>
              </w:rPr>
              <w:instrText xml:space="preserve">  \* </w:instrText>
            </w:r>
            <w:r w:rsidR="0012104B">
              <w:instrText>MERGEFORMAT</w:instrText>
            </w:r>
            <w:r w:rsidR="0012104B" w:rsidRPr="0078195B">
              <w:rPr>
                <w:lang w:val="el-GR"/>
              </w:rPr>
              <w:instrText xml:space="preserve"> </w:instrText>
            </w:r>
            <w:r w:rsidR="0012104B">
              <w:fldChar w:fldCharType="separate"/>
            </w:r>
            <w:r w:rsidR="001B7B96" w:rsidRPr="001B7B96">
              <w:rPr>
                <w:rFonts w:ascii="Tahoma" w:hAnsi="Tahoma" w:cs="Tahoma"/>
                <w:szCs w:val="22"/>
                <w:cs/>
                <w:lang w:val="el-GR"/>
              </w:rPr>
              <w:t>‎</w:t>
            </w:r>
            <w:r w:rsidR="001B7B96">
              <w:rPr>
                <w:lang w:val="el-GR"/>
              </w:rPr>
              <w:t>2.2.4</w:t>
            </w:r>
            <w:r w:rsidR="0012104B">
              <w:fldChar w:fldCharType="end"/>
            </w:r>
            <w:r w:rsidRPr="001C5365">
              <w:rPr>
                <w:rFonts w:ascii="Tahoma" w:hAnsi="Tahoma" w:cs="Tahoma"/>
                <w:szCs w:val="22"/>
                <w:lang w:val="el-GR"/>
              </w:rPr>
              <w:t xml:space="preserve">, σύμφωνα με τα αναφερόμενα στην Παρ. </w:t>
            </w:r>
            <w:r w:rsidR="0012104B">
              <w:fldChar w:fldCharType="begin"/>
            </w:r>
            <w:r w:rsidR="0012104B" w:rsidRPr="0078195B">
              <w:rPr>
                <w:lang w:val="el-GR"/>
              </w:rPr>
              <w:instrText xml:space="preserve"> </w:instrText>
            </w:r>
            <w:r w:rsidR="0012104B">
              <w:instrText>REF</w:instrText>
            </w:r>
            <w:r w:rsidR="0012104B" w:rsidRPr="0078195B">
              <w:rPr>
                <w:lang w:val="el-GR"/>
              </w:rPr>
              <w:instrText xml:space="preserve"> _</w:instrText>
            </w:r>
            <w:r w:rsidR="0012104B">
              <w:instrText>Ref</w:instrText>
            </w:r>
            <w:r w:rsidR="0012104B" w:rsidRPr="0078195B">
              <w:rPr>
                <w:lang w:val="el-GR"/>
              </w:rPr>
              <w:instrText>378680437 \</w:instrText>
            </w:r>
            <w:r w:rsidR="0012104B">
              <w:instrText>r</w:instrText>
            </w:r>
            <w:r w:rsidR="0012104B" w:rsidRPr="0078195B">
              <w:rPr>
                <w:lang w:val="el-GR"/>
              </w:rPr>
              <w:instrText xml:space="preserve"> \</w:instrText>
            </w:r>
            <w:r w:rsidR="0012104B">
              <w:instrText>h</w:instrText>
            </w:r>
            <w:r w:rsidR="0012104B" w:rsidRPr="0078195B">
              <w:rPr>
                <w:lang w:val="el-GR"/>
              </w:rPr>
              <w:instrText xml:space="preserve">  \* </w:instrText>
            </w:r>
            <w:r w:rsidR="0012104B">
              <w:instrText>MERGEFORMAT</w:instrText>
            </w:r>
            <w:r w:rsidR="0012104B" w:rsidRPr="0078195B">
              <w:rPr>
                <w:lang w:val="el-GR"/>
              </w:rPr>
              <w:instrText xml:space="preserve"> </w:instrText>
            </w:r>
            <w:r w:rsidR="0012104B">
              <w:fldChar w:fldCharType="separate"/>
            </w:r>
            <w:r w:rsidR="001B7B96" w:rsidRPr="001B7B96">
              <w:rPr>
                <w:rFonts w:ascii="Tahoma" w:hAnsi="Tahoma" w:cs="Tahoma"/>
                <w:szCs w:val="22"/>
                <w:cs/>
                <w:lang w:val="el-GR"/>
              </w:rPr>
              <w:t>‎</w:t>
            </w:r>
            <w:r w:rsidR="001B7B96">
              <w:rPr>
                <w:lang w:val="el-GR"/>
              </w:rPr>
              <w:t>2.2.4.11</w:t>
            </w:r>
            <w:r w:rsidR="0012104B">
              <w:fldChar w:fldCharType="end"/>
            </w:r>
            <w:r w:rsidRPr="001C5365">
              <w:rPr>
                <w:rFonts w:ascii="Tahoma" w:hAnsi="Tahoma" w:cs="Tahoma"/>
                <w:szCs w:val="22"/>
                <w:lang w:val="el-GR"/>
              </w:rPr>
              <w:t>.</w:t>
            </w:r>
          </w:p>
          <w:p w14:paraId="0ACADDDF" w14:textId="77777777" w:rsidR="00BE7448" w:rsidRPr="00651F86" w:rsidRDefault="00BE7448" w:rsidP="00BE7448">
            <w:pPr>
              <w:spacing w:before="120" w:after="60"/>
              <w:rPr>
                <w:rFonts w:ascii="Tahoma" w:hAnsi="Tahoma" w:cs="Tahoma"/>
                <w:szCs w:val="22"/>
                <w:u w:val="single"/>
                <w:lang w:val="el-GR"/>
              </w:rPr>
            </w:pPr>
          </w:p>
          <w:p w14:paraId="23AE7D38" w14:textId="77777777" w:rsidR="00BE7448" w:rsidRPr="00651F86" w:rsidRDefault="001C5365" w:rsidP="00BE7448">
            <w:pPr>
              <w:spacing w:before="120" w:after="60"/>
              <w:rPr>
                <w:rFonts w:ascii="Tahoma" w:hAnsi="Tahoma" w:cs="Tahoma"/>
                <w:szCs w:val="22"/>
                <w:u w:val="single"/>
                <w:lang w:val="el-GR"/>
              </w:rPr>
            </w:pPr>
            <w:r w:rsidRPr="001C5365">
              <w:rPr>
                <w:rFonts w:ascii="Tahoma" w:hAnsi="Tahoma" w:cs="Tahoma"/>
                <w:szCs w:val="22"/>
                <w:u w:val="single"/>
                <w:lang w:val="el-GR"/>
              </w:rPr>
              <w:t xml:space="preserve">‘ΑΝΑΜΕΝΟΜΕΝΑ ΠΑΡΑΔΟΤΕΑ’ / ΑΠΟΤΕΛΕΣΜΑΤΑ ΦΑΣΗΣ: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54"/>
              <w:gridCol w:w="5848"/>
            </w:tblGrid>
            <w:tr w:rsidR="00BE7448" w:rsidRPr="00DF78F5" w14:paraId="2F320B50" w14:textId="77777777" w:rsidTr="00BE7448">
              <w:trPr>
                <w:trHeight w:val="285"/>
              </w:trPr>
              <w:tc>
                <w:tcPr>
                  <w:tcW w:w="9535" w:type="dxa"/>
                  <w:gridSpan w:val="2"/>
                  <w:shd w:val="clear" w:color="auto" w:fill="E6E6E6"/>
                </w:tcPr>
                <w:p w14:paraId="78069293" w14:textId="77777777" w:rsidR="00BE7448" w:rsidRPr="00651F86" w:rsidRDefault="001C5365" w:rsidP="00BE7448">
                  <w:pPr>
                    <w:jc w:val="left"/>
                    <w:rPr>
                      <w:rFonts w:ascii="Tahoma" w:hAnsi="Tahoma" w:cs="Tahoma"/>
                      <w:szCs w:val="22"/>
                      <w:lang w:val="el-GR"/>
                    </w:rPr>
                  </w:pPr>
                  <w:r w:rsidRPr="001C5365">
                    <w:rPr>
                      <w:rFonts w:ascii="Tahoma" w:hAnsi="Tahoma" w:cs="Tahoma"/>
                      <w:b/>
                      <w:szCs w:val="22"/>
                      <w:lang w:val="el-GR"/>
                    </w:rPr>
                    <w:t xml:space="preserve">Παραγωγική Λειτουργία του ΟΠΣ-ΔΕΑΣ </w:t>
                  </w:r>
                  <w:r w:rsidRPr="001C5365">
                    <w:rPr>
                      <w:rFonts w:ascii="Tahoma" w:hAnsi="Tahoma" w:cs="Tahoma"/>
                      <w:szCs w:val="22"/>
                      <w:lang w:val="el-GR"/>
                    </w:rPr>
                    <w:t>- Παραδοτέα (ελάχιστα):</w:t>
                  </w:r>
                </w:p>
              </w:tc>
            </w:tr>
            <w:tr w:rsidR="00BE7448" w:rsidRPr="000D71FB" w14:paraId="7FE5C47B" w14:textId="77777777" w:rsidTr="00BE7448">
              <w:trPr>
                <w:trHeight w:val="390"/>
              </w:trPr>
              <w:tc>
                <w:tcPr>
                  <w:tcW w:w="3595" w:type="dxa"/>
                  <w:shd w:val="clear" w:color="auto" w:fill="E6E6E6"/>
                </w:tcPr>
                <w:p w14:paraId="2DE8C3EC" w14:textId="77777777" w:rsidR="00BE7448" w:rsidRPr="00651F86" w:rsidRDefault="001C5365" w:rsidP="00BE7448">
                  <w:pPr>
                    <w:pStyle w:val="Tabletext"/>
                    <w:rPr>
                      <w:rFonts w:cs="Tahoma"/>
                      <w:sz w:val="22"/>
                      <w:szCs w:val="22"/>
                    </w:rPr>
                  </w:pPr>
                  <w:r w:rsidRPr="001C5365">
                    <w:rPr>
                      <w:rFonts w:cs="Tahoma"/>
                      <w:sz w:val="22"/>
                      <w:szCs w:val="22"/>
                    </w:rPr>
                    <w:t>Τίτλος Παραδοτέου</w:t>
                  </w:r>
                </w:p>
              </w:tc>
              <w:tc>
                <w:tcPr>
                  <w:tcW w:w="5940" w:type="dxa"/>
                  <w:shd w:val="clear" w:color="auto" w:fill="E6E6E6"/>
                </w:tcPr>
                <w:p w14:paraId="55B0EFA1" w14:textId="77777777" w:rsidR="00BE7448" w:rsidRPr="00651F86" w:rsidRDefault="001C5365" w:rsidP="00BE7448">
                  <w:pPr>
                    <w:pStyle w:val="Tabletext"/>
                    <w:rPr>
                      <w:rFonts w:cs="Tahoma"/>
                      <w:sz w:val="22"/>
                      <w:szCs w:val="22"/>
                    </w:rPr>
                  </w:pPr>
                  <w:r w:rsidRPr="001C5365">
                    <w:rPr>
                      <w:rFonts w:cs="Tahoma"/>
                      <w:sz w:val="22"/>
                      <w:szCs w:val="22"/>
                    </w:rPr>
                    <w:t xml:space="preserve">Περιγραφή Παραδοτέου </w:t>
                  </w:r>
                </w:p>
              </w:tc>
            </w:tr>
            <w:tr w:rsidR="00BE7448" w:rsidRPr="000D71FB" w14:paraId="2255BC68" w14:textId="77777777" w:rsidTr="00BE7448">
              <w:trPr>
                <w:trHeight w:val="390"/>
              </w:trPr>
              <w:tc>
                <w:tcPr>
                  <w:tcW w:w="3595" w:type="dxa"/>
                </w:tcPr>
                <w:p w14:paraId="2CAFB073" w14:textId="77777777" w:rsidR="00BE7448" w:rsidRPr="00651F86" w:rsidRDefault="001C5365" w:rsidP="00F949F2">
                  <w:pPr>
                    <w:pStyle w:val="Tabletext"/>
                    <w:numPr>
                      <w:ilvl w:val="0"/>
                      <w:numId w:val="63"/>
                    </w:numPr>
                    <w:spacing w:after="0"/>
                    <w:rPr>
                      <w:rFonts w:cs="Tahoma"/>
                      <w:sz w:val="22"/>
                      <w:szCs w:val="22"/>
                    </w:rPr>
                  </w:pPr>
                  <w:r w:rsidRPr="001C5365">
                    <w:rPr>
                      <w:rFonts w:cs="Tahoma"/>
                      <w:sz w:val="22"/>
                      <w:szCs w:val="22"/>
                    </w:rPr>
                    <w:t>Ολοκληρωμένο  πληροφοριακό σύστημα διαχείρισης και ελέγχου της ασφάλειας του ΣΥΖΕΥΞΙΣ ΙΙ (ΟΠΣ-ΔΕΑΣ) δοκιμασμένο σε συνθήκες πλήρους επιχειρησιακής λειτουργίας</w:t>
                  </w:r>
                </w:p>
              </w:tc>
              <w:tc>
                <w:tcPr>
                  <w:tcW w:w="5940" w:type="dxa"/>
                </w:tcPr>
                <w:p w14:paraId="6B10F8BA" w14:textId="77777777" w:rsidR="00BE7448" w:rsidRPr="00651F86" w:rsidRDefault="001C5365" w:rsidP="00F949F2">
                  <w:pPr>
                    <w:widowControl w:val="0"/>
                    <w:numPr>
                      <w:ilvl w:val="0"/>
                      <w:numId w:val="51"/>
                    </w:numPr>
                    <w:suppressAutoHyphens w:val="0"/>
                    <w:spacing w:after="60"/>
                    <w:jc w:val="left"/>
                    <w:rPr>
                      <w:rFonts w:ascii="Tahoma" w:hAnsi="Tahoma" w:cs="Tahoma"/>
                      <w:szCs w:val="22"/>
                      <w:lang w:val="el-GR"/>
                    </w:rPr>
                  </w:pPr>
                  <w:r w:rsidRPr="001C5365">
                    <w:rPr>
                      <w:rFonts w:ascii="Tahoma" w:hAnsi="Tahoma" w:cs="Tahoma"/>
                      <w:szCs w:val="22"/>
                      <w:lang w:val="el-GR"/>
                    </w:rPr>
                    <w:t xml:space="preserve">Τελικό σύστημα (περιβάλλον, λειτουργικότητα, δεδομένα) σε κανονική επιχειρησιακή λειτουργία από σύνολο </w:t>
                  </w:r>
                  <w:proofErr w:type="spellStart"/>
                  <w:r w:rsidRPr="001C5365">
                    <w:rPr>
                      <w:rFonts w:ascii="Tahoma" w:hAnsi="Tahoma" w:cs="Tahoma"/>
                      <w:szCs w:val="22"/>
                      <w:lang w:val="el-GR"/>
                    </w:rPr>
                    <w:t>προβλεπομένων</w:t>
                  </w:r>
                  <w:proofErr w:type="spellEnd"/>
                  <w:r w:rsidRPr="001C5365">
                    <w:rPr>
                      <w:rFonts w:ascii="Tahoma" w:hAnsi="Tahoma" w:cs="Tahoma"/>
                      <w:szCs w:val="22"/>
                      <w:lang w:val="el-GR"/>
                    </w:rPr>
                    <w:t xml:space="preserve"> χρηστών Φορέα και υπό συνθήκες </w:t>
                  </w:r>
                  <w:r w:rsidRPr="001C5365">
                    <w:rPr>
                      <w:rFonts w:ascii="Tahoma" w:hAnsi="Tahoma" w:cs="Tahoma"/>
                      <w:szCs w:val="22"/>
                      <w:u w:val="single"/>
                      <w:lang w:val="el-GR"/>
                    </w:rPr>
                    <w:t>Εγγυημένου Επιπέδου Υπηρεσιών</w:t>
                  </w:r>
                </w:p>
                <w:p w14:paraId="0522E651" w14:textId="77777777" w:rsidR="00BE7448" w:rsidRPr="00651F86" w:rsidRDefault="001C5365" w:rsidP="00F949F2">
                  <w:pPr>
                    <w:widowControl w:val="0"/>
                    <w:numPr>
                      <w:ilvl w:val="0"/>
                      <w:numId w:val="51"/>
                    </w:numPr>
                    <w:suppressAutoHyphens w:val="0"/>
                    <w:spacing w:after="60"/>
                    <w:jc w:val="left"/>
                    <w:rPr>
                      <w:rFonts w:ascii="Tahoma" w:hAnsi="Tahoma" w:cs="Tahoma"/>
                      <w:szCs w:val="22"/>
                      <w:lang w:val="el-GR"/>
                    </w:rPr>
                  </w:pPr>
                  <w:r w:rsidRPr="001C5365">
                    <w:rPr>
                      <w:rFonts w:ascii="Tahoma" w:hAnsi="Tahoma" w:cs="Tahoma"/>
                      <w:szCs w:val="22"/>
                      <w:lang w:val="el-GR"/>
                    </w:rPr>
                    <w:t>Τεύχος αποτελεσμάτων πλήρους λειτουργίας συστήματος, που θα περιλαμβάνει:</w:t>
                  </w:r>
                </w:p>
                <w:p w14:paraId="26EA76E3" w14:textId="77777777" w:rsidR="00BE7448" w:rsidRPr="00651F86" w:rsidRDefault="001C5365" w:rsidP="00F949F2">
                  <w:pPr>
                    <w:widowControl w:val="0"/>
                    <w:numPr>
                      <w:ilvl w:val="1"/>
                      <w:numId w:val="53"/>
                    </w:numPr>
                    <w:tabs>
                      <w:tab w:val="clear" w:pos="1440"/>
                    </w:tabs>
                    <w:suppressAutoHyphens w:val="0"/>
                    <w:spacing w:after="0"/>
                    <w:ind w:left="723"/>
                    <w:jc w:val="left"/>
                    <w:rPr>
                      <w:rFonts w:ascii="Tahoma" w:hAnsi="Tahoma" w:cs="Tahoma"/>
                      <w:szCs w:val="22"/>
                    </w:rPr>
                  </w:pPr>
                  <w:proofErr w:type="spellStart"/>
                  <w:r w:rsidRPr="001C5365">
                    <w:rPr>
                      <w:rFonts w:ascii="Tahoma" w:hAnsi="Tahoma" w:cs="Tahoma"/>
                      <w:szCs w:val="22"/>
                    </w:rPr>
                    <w:t>Αν</w:t>
                  </w:r>
                  <w:proofErr w:type="spellEnd"/>
                  <w:r w:rsidRPr="001C5365">
                    <w:rPr>
                      <w:rFonts w:ascii="Tahoma" w:hAnsi="Tahoma" w:cs="Tahoma"/>
                      <w:szCs w:val="22"/>
                    </w:rPr>
                    <w:t>αφορές κα</w:t>
                  </w:r>
                  <w:proofErr w:type="spellStart"/>
                  <w:r w:rsidRPr="001C5365">
                    <w:rPr>
                      <w:rFonts w:ascii="Tahoma" w:hAnsi="Tahoma" w:cs="Tahoma"/>
                      <w:szCs w:val="22"/>
                    </w:rPr>
                    <w:t>τάστ</w:t>
                  </w:r>
                  <w:proofErr w:type="spellEnd"/>
                  <w:r w:rsidRPr="001C5365">
                    <w:rPr>
                      <w:rFonts w:ascii="Tahoma" w:hAnsi="Tahoma" w:cs="Tahoma"/>
                      <w:szCs w:val="22"/>
                    </w:rPr>
                    <w:t xml:space="preserve">ασης </w:t>
                  </w:r>
                  <w:proofErr w:type="spellStart"/>
                  <w:r w:rsidRPr="001C5365">
                    <w:rPr>
                      <w:rFonts w:ascii="Tahoma" w:hAnsi="Tahoma" w:cs="Tahoma"/>
                      <w:szCs w:val="22"/>
                    </w:rPr>
                    <w:t>λειτουργί</w:t>
                  </w:r>
                  <w:proofErr w:type="spellEnd"/>
                  <w:r w:rsidRPr="001C5365">
                    <w:rPr>
                      <w:rFonts w:ascii="Tahoma" w:hAnsi="Tahoma" w:cs="Tahoma"/>
                      <w:szCs w:val="22"/>
                    </w:rPr>
                    <w:t xml:space="preserve">ας </w:t>
                  </w:r>
                  <w:proofErr w:type="spellStart"/>
                  <w:r w:rsidRPr="001C5365">
                    <w:rPr>
                      <w:rFonts w:ascii="Tahoma" w:hAnsi="Tahoma" w:cs="Tahoma"/>
                      <w:szCs w:val="22"/>
                    </w:rPr>
                    <w:t>συστήμ</w:t>
                  </w:r>
                  <w:proofErr w:type="spellEnd"/>
                  <w:r w:rsidRPr="001C5365">
                    <w:rPr>
                      <w:rFonts w:ascii="Tahoma" w:hAnsi="Tahoma" w:cs="Tahoma"/>
                      <w:szCs w:val="22"/>
                    </w:rPr>
                    <w:t>ατος</w:t>
                  </w:r>
                </w:p>
                <w:p w14:paraId="0BDFA48E" w14:textId="77777777" w:rsidR="00BE7448" w:rsidRPr="00651F86" w:rsidRDefault="001C5365" w:rsidP="00F949F2">
                  <w:pPr>
                    <w:widowControl w:val="0"/>
                    <w:numPr>
                      <w:ilvl w:val="1"/>
                      <w:numId w:val="53"/>
                    </w:numPr>
                    <w:tabs>
                      <w:tab w:val="clear" w:pos="1440"/>
                    </w:tabs>
                    <w:suppressAutoHyphens w:val="0"/>
                    <w:spacing w:after="0"/>
                    <w:ind w:left="723"/>
                    <w:jc w:val="left"/>
                    <w:rPr>
                      <w:rFonts w:ascii="Tahoma" w:hAnsi="Tahoma" w:cs="Tahoma"/>
                      <w:szCs w:val="22"/>
                    </w:rPr>
                  </w:pPr>
                  <w:r w:rsidRPr="001C5365">
                    <w:rPr>
                      <w:rFonts w:ascii="Tahoma" w:hAnsi="Tahoma" w:cs="Tahoma"/>
                      <w:szCs w:val="22"/>
                    </w:rPr>
                    <w:t>Κατα</w:t>
                  </w:r>
                  <w:proofErr w:type="spellStart"/>
                  <w:r w:rsidRPr="001C5365">
                    <w:rPr>
                      <w:rFonts w:ascii="Tahoma" w:hAnsi="Tahoma" w:cs="Tahoma"/>
                      <w:szCs w:val="22"/>
                    </w:rPr>
                    <w:t>γρ</w:t>
                  </w:r>
                  <w:proofErr w:type="spellEnd"/>
                  <w:r w:rsidRPr="001C5365">
                    <w:rPr>
                      <w:rFonts w:ascii="Tahoma" w:hAnsi="Tahoma" w:cs="Tahoma"/>
                      <w:szCs w:val="22"/>
                    </w:rPr>
                    <w:t xml:space="preserve">αφή </w:t>
                  </w:r>
                  <w:proofErr w:type="spellStart"/>
                  <w:r w:rsidRPr="001C5365">
                    <w:rPr>
                      <w:rFonts w:ascii="Tahoma" w:hAnsi="Tahoma" w:cs="Tahoma"/>
                      <w:szCs w:val="22"/>
                    </w:rPr>
                    <w:t>των</w:t>
                  </w:r>
                  <w:proofErr w:type="spellEnd"/>
                  <w:r w:rsidRPr="001C5365">
                    <w:rPr>
                      <w:rFonts w:ascii="Tahoma" w:hAnsi="Tahoma" w:cs="Tahoma"/>
                      <w:szCs w:val="22"/>
                    </w:rPr>
                    <w:t xml:space="preserve"> </w:t>
                  </w:r>
                  <w:proofErr w:type="spellStart"/>
                  <w:r w:rsidRPr="001C5365">
                    <w:rPr>
                      <w:rFonts w:ascii="Tahoma" w:hAnsi="Tahoma" w:cs="Tahoma"/>
                      <w:szCs w:val="22"/>
                    </w:rPr>
                    <w:t>συμ</w:t>
                  </w:r>
                  <w:proofErr w:type="spellEnd"/>
                  <w:r w:rsidRPr="001C5365">
                    <w:rPr>
                      <w:rFonts w:ascii="Tahoma" w:hAnsi="Tahoma" w:cs="Tahoma"/>
                      <w:szCs w:val="22"/>
                    </w:rPr>
                    <w:t xml:space="preserve">βάντων </w:t>
                  </w:r>
                  <w:proofErr w:type="spellStart"/>
                  <w:r w:rsidRPr="001C5365">
                    <w:rPr>
                      <w:rFonts w:ascii="Tahoma" w:hAnsi="Tahoma" w:cs="Tahoma"/>
                      <w:szCs w:val="22"/>
                    </w:rPr>
                    <w:t>ενεργειών</w:t>
                  </w:r>
                  <w:proofErr w:type="spellEnd"/>
                  <w:r w:rsidRPr="001C5365">
                    <w:rPr>
                      <w:rFonts w:ascii="Tahoma" w:hAnsi="Tahoma" w:cs="Tahoma"/>
                      <w:szCs w:val="22"/>
                    </w:rPr>
                    <w:t xml:space="preserve"> υπ</w:t>
                  </w:r>
                  <w:proofErr w:type="spellStart"/>
                  <w:r w:rsidRPr="001C5365">
                    <w:rPr>
                      <w:rFonts w:ascii="Tahoma" w:hAnsi="Tahoma" w:cs="Tahoma"/>
                      <w:szCs w:val="22"/>
                    </w:rPr>
                    <w:t>οστήριξης</w:t>
                  </w:r>
                  <w:proofErr w:type="spellEnd"/>
                </w:p>
                <w:p w14:paraId="1DB89702" w14:textId="77777777" w:rsidR="00BE7448" w:rsidRPr="00651F86" w:rsidRDefault="001C5365" w:rsidP="00F949F2">
                  <w:pPr>
                    <w:widowControl w:val="0"/>
                    <w:numPr>
                      <w:ilvl w:val="1"/>
                      <w:numId w:val="53"/>
                    </w:numPr>
                    <w:tabs>
                      <w:tab w:val="clear" w:pos="1440"/>
                    </w:tabs>
                    <w:suppressAutoHyphens w:val="0"/>
                    <w:spacing w:after="0"/>
                    <w:ind w:left="723"/>
                    <w:jc w:val="left"/>
                    <w:rPr>
                      <w:rFonts w:ascii="Tahoma" w:hAnsi="Tahoma" w:cs="Tahoma"/>
                      <w:szCs w:val="22"/>
                      <w:lang w:val="el-GR"/>
                    </w:rPr>
                  </w:pPr>
                  <w:r w:rsidRPr="001C5365">
                    <w:rPr>
                      <w:rFonts w:ascii="Tahoma" w:hAnsi="Tahoma" w:cs="Tahoma"/>
                      <w:szCs w:val="22"/>
                      <w:lang w:val="el-GR"/>
                    </w:rPr>
                    <w:t>Τεκμηρίωση πρόσθετων προσαρμογών και παραμετροποιήσεων σε λογισμικό και εξοπλισμό</w:t>
                  </w:r>
                </w:p>
                <w:p w14:paraId="4D85DCC6" w14:textId="77777777" w:rsidR="00BE7448" w:rsidRPr="00651F86" w:rsidRDefault="001C5365" w:rsidP="00F949F2">
                  <w:pPr>
                    <w:widowControl w:val="0"/>
                    <w:numPr>
                      <w:ilvl w:val="1"/>
                      <w:numId w:val="53"/>
                    </w:numPr>
                    <w:tabs>
                      <w:tab w:val="clear" w:pos="1440"/>
                    </w:tabs>
                    <w:suppressAutoHyphens w:val="0"/>
                    <w:spacing w:after="0"/>
                    <w:ind w:left="723"/>
                    <w:jc w:val="left"/>
                    <w:rPr>
                      <w:rFonts w:ascii="Tahoma" w:hAnsi="Tahoma" w:cs="Tahoma"/>
                      <w:szCs w:val="22"/>
                    </w:rPr>
                  </w:pPr>
                  <w:r w:rsidRPr="001C5365">
                    <w:rPr>
                      <w:rFonts w:ascii="Tahoma" w:hAnsi="Tahoma" w:cs="Tahoma"/>
                      <w:szCs w:val="22"/>
                    </w:rPr>
                    <w:t>Επ</w:t>
                  </w:r>
                  <w:proofErr w:type="spellStart"/>
                  <w:r w:rsidRPr="001C5365">
                    <w:rPr>
                      <w:rFonts w:ascii="Tahoma" w:hAnsi="Tahoma" w:cs="Tahoma"/>
                      <w:szCs w:val="22"/>
                    </w:rPr>
                    <w:t>ικ</w:t>
                  </w:r>
                  <w:proofErr w:type="spellEnd"/>
                  <w:r w:rsidRPr="001C5365">
                    <w:rPr>
                      <w:rFonts w:ascii="Tahoma" w:hAnsi="Tahoma" w:cs="Tahoma"/>
                      <w:szCs w:val="22"/>
                    </w:rPr>
                    <w:t xml:space="preserve">αιροποιημένα </w:t>
                  </w:r>
                  <w:proofErr w:type="spellStart"/>
                  <w:r w:rsidRPr="001C5365">
                    <w:rPr>
                      <w:rFonts w:ascii="Tahoma" w:hAnsi="Tahoma" w:cs="Tahoma"/>
                      <w:szCs w:val="22"/>
                    </w:rPr>
                    <w:t>εγχειρίδι</w:t>
                  </w:r>
                  <w:proofErr w:type="spellEnd"/>
                  <w:r w:rsidRPr="001C5365">
                    <w:rPr>
                      <w:rFonts w:ascii="Tahoma" w:hAnsi="Tahoma" w:cs="Tahoma"/>
                      <w:szCs w:val="22"/>
                    </w:rPr>
                    <w:t xml:space="preserve">α </w:t>
                  </w:r>
                  <w:proofErr w:type="spellStart"/>
                  <w:r w:rsidRPr="001C5365">
                    <w:rPr>
                      <w:rFonts w:ascii="Tahoma" w:hAnsi="Tahoma" w:cs="Tahoma"/>
                      <w:szCs w:val="22"/>
                    </w:rPr>
                    <w:t>χρηστών</w:t>
                  </w:r>
                  <w:proofErr w:type="spellEnd"/>
                </w:p>
                <w:p w14:paraId="237388D9" w14:textId="77777777" w:rsidR="00BE7448" w:rsidRPr="00651F86" w:rsidRDefault="00BE7448" w:rsidP="00BE7448">
                  <w:pPr>
                    <w:widowControl w:val="0"/>
                    <w:spacing w:after="0"/>
                    <w:jc w:val="left"/>
                    <w:rPr>
                      <w:rFonts w:ascii="Tahoma" w:hAnsi="Tahoma" w:cs="Tahoma"/>
                      <w:szCs w:val="22"/>
                    </w:rPr>
                  </w:pPr>
                </w:p>
              </w:tc>
            </w:tr>
            <w:tr w:rsidR="00BE7448" w:rsidRPr="00DF78F5" w14:paraId="20E059E2" w14:textId="77777777" w:rsidTr="00BE7448">
              <w:trPr>
                <w:trHeight w:val="390"/>
              </w:trPr>
              <w:tc>
                <w:tcPr>
                  <w:tcW w:w="3595" w:type="dxa"/>
                </w:tcPr>
                <w:p w14:paraId="4E29B7E0" w14:textId="77777777" w:rsidR="00BE7448" w:rsidRPr="00651F86" w:rsidRDefault="001C5365" w:rsidP="00F949F2">
                  <w:pPr>
                    <w:pStyle w:val="Tabletext"/>
                    <w:numPr>
                      <w:ilvl w:val="0"/>
                      <w:numId w:val="63"/>
                    </w:numPr>
                    <w:spacing w:after="0"/>
                    <w:rPr>
                      <w:rFonts w:cs="Tahoma"/>
                      <w:sz w:val="22"/>
                      <w:szCs w:val="22"/>
                    </w:rPr>
                  </w:pPr>
                  <w:r w:rsidRPr="001C5365">
                    <w:rPr>
                      <w:rFonts w:cs="Tahoma"/>
                      <w:sz w:val="22"/>
                      <w:szCs w:val="22"/>
                    </w:rPr>
                    <w:t>Απολογιστικές μηνιαίες αναφορές προόδου</w:t>
                  </w:r>
                </w:p>
              </w:tc>
              <w:tc>
                <w:tcPr>
                  <w:tcW w:w="5940" w:type="dxa"/>
                </w:tcPr>
                <w:p w14:paraId="317FDAE7" w14:textId="252E22B5" w:rsidR="00BE7448" w:rsidRPr="00651F86" w:rsidRDefault="001C5365" w:rsidP="00BE7448">
                  <w:pPr>
                    <w:spacing w:after="60"/>
                    <w:rPr>
                      <w:rFonts w:ascii="Tahoma" w:hAnsi="Tahoma" w:cs="Tahoma"/>
                      <w:szCs w:val="22"/>
                      <w:lang w:val="el-GR"/>
                    </w:rPr>
                  </w:pPr>
                  <w:r w:rsidRPr="001C5365">
                    <w:rPr>
                      <w:rFonts w:ascii="Tahoma" w:hAnsi="Tahoma" w:cs="Tahoma"/>
                      <w:szCs w:val="22"/>
                      <w:lang w:val="el-GR"/>
                    </w:rPr>
                    <w:t xml:space="preserve">Σύμφωνα με τα αναφερόμενα στην Παρ. </w:t>
                  </w:r>
                  <w:r w:rsidR="0012104B">
                    <w:fldChar w:fldCharType="begin"/>
                  </w:r>
                  <w:r w:rsidR="0012104B" w:rsidRPr="0078195B">
                    <w:rPr>
                      <w:lang w:val="el-GR"/>
                    </w:rPr>
                    <w:instrText xml:space="preserve"> </w:instrText>
                  </w:r>
                  <w:r w:rsidR="0012104B">
                    <w:instrText>REF</w:instrText>
                  </w:r>
                  <w:r w:rsidR="0012104B" w:rsidRPr="0078195B">
                    <w:rPr>
                      <w:lang w:val="el-GR"/>
                    </w:rPr>
                    <w:instrText xml:space="preserve"> _</w:instrText>
                  </w:r>
                  <w:r w:rsidR="0012104B">
                    <w:instrText>Ref</w:instrText>
                  </w:r>
                  <w:r w:rsidR="0012104B" w:rsidRPr="0078195B">
                    <w:rPr>
                      <w:lang w:val="el-GR"/>
                    </w:rPr>
                    <w:instrText>365023303 \</w:instrText>
                  </w:r>
                  <w:r w:rsidR="0012104B">
                    <w:instrText>r</w:instrText>
                  </w:r>
                  <w:r w:rsidR="0012104B" w:rsidRPr="0078195B">
                    <w:rPr>
                      <w:lang w:val="el-GR"/>
                    </w:rPr>
                    <w:instrText xml:space="preserve"> \</w:instrText>
                  </w:r>
                  <w:r w:rsidR="0012104B">
                    <w:instrText>h</w:instrText>
                  </w:r>
                  <w:r w:rsidR="0012104B" w:rsidRPr="0078195B">
                    <w:rPr>
                      <w:lang w:val="el-GR"/>
                    </w:rPr>
                    <w:instrText xml:space="preserve">  \* </w:instrText>
                  </w:r>
                  <w:r w:rsidR="0012104B">
                    <w:instrText>MERGEFORMAT</w:instrText>
                  </w:r>
                  <w:r w:rsidR="0012104B" w:rsidRPr="0078195B">
                    <w:rPr>
                      <w:lang w:val="el-GR"/>
                    </w:rPr>
                    <w:instrText xml:space="preserve"> </w:instrText>
                  </w:r>
                  <w:r w:rsidR="0012104B">
                    <w:fldChar w:fldCharType="separate"/>
                  </w:r>
                  <w:r w:rsidR="001B7B96" w:rsidRPr="001B7B96">
                    <w:rPr>
                      <w:rFonts w:ascii="Tahoma" w:hAnsi="Tahoma" w:cs="Tahoma"/>
                      <w:szCs w:val="22"/>
                      <w:cs/>
                      <w:lang w:val="el-GR"/>
                    </w:rPr>
                    <w:t>‎</w:t>
                  </w:r>
                  <w:r w:rsidR="001B7B96">
                    <w:rPr>
                      <w:lang w:val="el-GR"/>
                    </w:rPr>
                    <w:t>2.2.3.3</w:t>
                  </w:r>
                  <w:r w:rsidR="0012104B">
                    <w:fldChar w:fldCharType="end"/>
                  </w:r>
                  <w:r w:rsidRPr="001C5365">
                    <w:rPr>
                      <w:rFonts w:ascii="Tahoma" w:hAnsi="Tahoma" w:cs="Tahoma"/>
                      <w:szCs w:val="22"/>
                      <w:lang w:val="el-GR"/>
                    </w:rPr>
                    <w:t>.</w:t>
                  </w:r>
                </w:p>
                <w:p w14:paraId="10FD912F" w14:textId="77777777" w:rsidR="00BE7448" w:rsidRPr="00651F86" w:rsidRDefault="001C5365" w:rsidP="00BE7448">
                  <w:pPr>
                    <w:spacing w:after="60"/>
                    <w:rPr>
                      <w:rFonts w:ascii="Tahoma" w:hAnsi="Tahoma" w:cs="Tahoma"/>
                      <w:szCs w:val="22"/>
                      <w:lang w:val="el-GR"/>
                    </w:rPr>
                  </w:pPr>
                  <w:r w:rsidRPr="001C5365">
                    <w:rPr>
                      <w:rFonts w:ascii="Tahoma" w:hAnsi="Tahoma" w:cs="Tahoma"/>
                      <w:szCs w:val="22"/>
                      <w:lang w:val="el-GR"/>
                    </w:rPr>
                    <w:t>Ειδικά για την παρούσα φάση, οι μηνιαίες αναφορές θα περιέχουν επιπροσθέτως, όσον αφορά τα στοιχεία (εφαρμογές, λογισμικό, εξοπλισμός) που συνιστούν το ΟΠΣ-ΔΕΑΣ:</w:t>
                  </w:r>
                </w:p>
                <w:p w14:paraId="6AB77391" w14:textId="77777777" w:rsidR="00BE7448" w:rsidRPr="00651F86" w:rsidRDefault="001C5365" w:rsidP="00F949F2">
                  <w:pPr>
                    <w:numPr>
                      <w:ilvl w:val="0"/>
                      <w:numId w:val="104"/>
                    </w:numPr>
                    <w:suppressAutoHyphens w:val="0"/>
                    <w:spacing w:after="60"/>
                    <w:rPr>
                      <w:rFonts w:ascii="Tahoma" w:hAnsi="Tahoma" w:cs="Tahoma"/>
                      <w:szCs w:val="22"/>
                      <w:lang w:val="el-GR"/>
                    </w:rPr>
                  </w:pPr>
                  <w:r w:rsidRPr="001C5365">
                    <w:rPr>
                      <w:rFonts w:ascii="Tahoma" w:hAnsi="Tahoma" w:cs="Tahoma"/>
                      <w:szCs w:val="22"/>
                      <w:lang w:val="el-GR"/>
                    </w:rPr>
                    <w:t>Περιγραφή των ενεργειών προληπτικής συντήρησης, διορθωτικής συντήρησης και τεχνικής υποστήριξης.</w:t>
                  </w:r>
                </w:p>
                <w:p w14:paraId="1AD9640F" w14:textId="77777777" w:rsidR="00BE7448" w:rsidRPr="00651F86" w:rsidRDefault="001C5365" w:rsidP="00F949F2">
                  <w:pPr>
                    <w:numPr>
                      <w:ilvl w:val="0"/>
                      <w:numId w:val="104"/>
                    </w:numPr>
                    <w:suppressAutoHyphens w:val="0"/>
                    <w:spacing w:after="60"/>
                    <w:rPr>
                      <w:rFonts w:ascii="Tahoma" w:hAnsi="Tahoma" w:cs="Tahoma"/>
                      <w:szCs w:val="22"/>
                      <w:lang w:val="el-GR"/>
                    </w:rPr>
                  </w:pPr>
                  <w:r w:rsidRPr="001C5365">
                    <w:rPr>
                      <w:rFonts w:ascii="Tahoma" w:hAnsi="Tahoma" w:cs="Tahoma"/>
                      <w:szCs w:val="22"/>
                      <w:lang w:val="el-GR"/>
                    </w:rPr>
                    <w:t>Δεδομένα και αποτελέσματα που αφορούν στην τήρηση του εγγυημένου επιπέδου υπηρεσιών.</w:t>
                  </w:r>
                </w:p>
              </w:tc>
            </w:tr>
          </w:tbl>
          <w:p w14:paraId="59E5030C" w14:textId="77777777" w:rsidR="00BE7448" w:rsidRPr="00651F86" w:rsidRDefault="001C5365" w:rsidP="00BE7448">
            <w:pPr>
              <w:spacing w:after="60"/>
              <w:rPr>
                <w:rFonts w:ascii="Tahoma" w:hAnsi="Tahoma" w:cs="Tahoma"/>
                <w:szCs w:val="22"/>
                <w:lang w:val="el-GR"/>
              </w:rPr>
            </w:pPr>
            <w:r w:rsidRPr="001C5365">
              <w:rPr>
                <w:rFonts w:ascii="Tahoma" w:hAnsi="Tahoma" w:cs="Tahoma"/>
                <w:szCs w:val="22"/>
                <w:lang w:val="el-GR"/>
              </w:rPr>
              <w:t xml:space="preserve"> </w:t>
            </w:r>
          </w:p>
        </w:tc>
      </w:tr>
    </w:tbl>
    <w:p w14:paraId="05BA0988" w14:textId="77777777" w:rsidR="00BE7448" w:rsidRPr="006F71C9" w:rsidRDefault="00BE7448" w:rsidP="00EC13E9">
      <w:pPr>
        <w:rPr>
          <w:rFonts w:eastAsia="SimSun"/>
          <w:lang w:val="el-GR"/>
        </w:rPr>
      </w:pPr>
    </w:p>
    <w:p w14:paraId="4D0C698B" w14:textId="77777777" w:rsidR="00BE7448" w:rsidRPr="00BE7448" w:rsidRDefault="00BE7448" w:rsidP="00AC1873">
      <w:pPr>
        <w:pStyle w:val="40"/>
        <w:rPr>
          <w:rFonts w:eastAsia="SimSun"/>
        </w:rPr>
      </w:pPr>
      <w:bookmarkStart w:id="717" w:name="_Ref377729771"/>
      <w:bookmarkStart w:id="718" w:name="_Toc380586530"/>
      <w:bookmarkStart w:id="719" w:name="_Toc106350269"/>
      <w:r w:rsidRPr="00BE7448">
        <w:rPr>
          <w:rFonts w:eastAsia="SimSun"/>
        </w:rPr>
        <w:lastRenderedPageBreak/>
        <w:t xml:space="preserve">ΦΑΣΗ </w:t>
      </w:r>
      <w:r w:rsidR="0092075F">
        <w:rPr>
          <w:rFonts w:eastAsia="SimSun"/>
        </w:rPr>
        <w:t>9</w:t>
      </w:r>
      <w:r w:rsidRPr="00BE7448">
        <w:rPr>
          <w:rFonts w:eastAsia="SimSun"/>
        </w:rPr>
        <w:t>: Παροχή υπηρεσιών εμπειρογνώμονα / συμβούλου επί θεμάτων ασφάλειας του ΣΥΖΕΥΞΙΣ ΙΙ</w:t>
      </w:r>
      <w:bookmarkEnd w:id="717"/>
      <w:bookmarkEnd w:id="718"/>
      <w:bookmarkEnd w:id="719"/>
    </w:p>
    <w:p w14:paraId="7039C9BE" w14:textId="77777777" w:rsidR="00BE7448" w:rsidRPr="00BE7448" w:rsidRDefault="00BE7448" w:rsidP="00BE7448">
      <w:pPr>
        <w:rPr>
          <w:lang w:val="el-GR"/>
        </w:rPr>
      </w:pPr>
      <w:r w:rsidRPr="00BE7448">
        <w:rPr>
          <w:lang w:val="el-GR"/>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628"/>
      </w:tblGrid>
      <w:tr w:rsidR="00BE7448" w:rsidRPr="00DA1AED" w14:paraId="69C61124" w14:textId="77777777" w:rsidTr="00BE7448">
        <w:trPr>
          <w:trHeight w:val="931"/>
        </w:trPr>
        <w:tc>
          <w:tcPr>
            <w:tcW w:w="9855" w:type="dxa"/>
            <w:shd w:val="clear" w:color="auto" w:fill="auto"/>
          </w:tcPr>
          <w:p w14:paraId="73FD6C77" w14:textId="77777777" w:rsidR="00BE7448" w:rsidRPr="00651F86" w:rsidRDefault="001C5365" w:rsidP="00BE7448">
            <w:pPr>
              <w:spacing w:before="120" w:after="60"/>
              <w:rPr>
                <w:rFonts w:ascii="Tahoma" w:hAnsi="Tahoma" w:cs="Tahoma"/>
                <w:szCs w:val="22"/>
                <w:u w:val="single"/>
                <w:lang w:val="el-GR"/>
              </w:rPr>
            </w:pPr>
            <w:r w:rsidRPr="001C5365">
              <w:rPr>
                <w:rFonts w:ascii="Tahoma" w:hAnsi="Tahoma" w:cs="Tahoma"/>
                <w:szCs w:val="22"/>
                <w:u w:val="single"/>
                <w:lang w:val="el-GR"/>
              </w:rPr>
              <w:t>ΑΝΤΙΚΕΙΜΕΝΟ / ΠΕΡΙΕΧΟΜΕΝΟ ΦΑΣΗΣ:</w:t>
            </w:r>
          </w:p>
          <w:p w14:paraId="5C37078A" w14:textId="00D01AFF" w:rsidR="00BE7448" w:rsidRPr="00651F86" w:rsidRDefault="001C5365" w:rsidP="00BE7448">
            <w:pPr>
              <w:widowControl w:val="0"/>
              <w:spacing w:after="60"/>
              <w:jc w:val="left"/>
              <w:rPr>
                <w:rFonts w:ascii="Tahoma" w:hAnsi="Tahoma" w:cs="Tahoma"/>
                <w:szCs w:val="22"/>
                <w:lang w:val="el-GR"/>
              </w:rPr>
            </w:pPr>
            <w:r w:rsidRPr="001C5365">
              <w:rPr>
                <w:rFonts w:ascii="Tahoma" w:hAnsi="Tahoma" w:cs="Tahoma"/>
                <w:szCs w:val="22"/>
                <w:lang w:val="el-GR"/>
              </w:rPr>
              <w:t xml:space="preserve">Κατά την παρούσα φάση θα πραγματοποιηθεί το σύνολο των ενεργειών που προβλέπονται στη διενέργεια ελέγχων κατά τη λειτουργία του Δικτύου, της Παρ. </w:t>
            </w:r>
            <w:r w:rsidR="0012104B">
              <w:fldChar w:fldCharType="begin"/>
            </w:r>
            <w:r w:rsidR="0012104B" w:rsidRPr="0078195B">
              <w:rPr>
                <w:lang w:val="el-GR"/>
              </w:rPr>
              <w:instrText xml:space="preserve"> </w:instrText>
            </w:r>
            <w:r w:rsidR="0012104B">
              <w:instrText>REF</w:instrText>
            </w:r>
            <w:r w:rsidR="0012104B" w:rsidRPr="0078195B">
              <w:rPr>
                <w:lang w:val="el-GR"/>
              </w:rPr>
              <w:instrText xml:space="preserve"> _</w:instrText>
            </w:r>
            <w:r w:rsidR="0012104B">
              <w:instrText>Ref</w:instrText>
            </w:r>
            <w:r w:rsidR="0012104B" w:rsidRPr="0078195B">
              <w:rPr>
                <w:lang w:val="el-GR"/>
              </w:rPr>
              <w:instrText>364768858 \</w:instrText>
            </w:r>
            <w:r w:rsidR="0012104B">
              <w:instrText>r</w:instrText>
            </w:r>
            <w:r w:rsidR="0012104B" w:rsidRPr="0078195B">
              <w:rPr>
                <w:lang w:val="el-GR"/>
              </w:rPr>
              <w:instrText xml:space="preserve"> \</w:instrText>
            </w:r>
            <w:r w:rsidR="0012104B">
              <w:instrText>h</w:instrText>
            </w:r>
            <w:r w:rsidR="0012104B" w:rsidRPr="0078195B">
              <w:rPr>
                <w:lang w:val="el-GR"/>
              </w:rPr>
              <w:instrText xml:space="preserve">  \* </w:instrText>
            </w:r>
            <w:r w:rsidR="0012104B">
              <w:instrText>MERGEFORMAT</w:instrText>
            </w:r>
            <w:r w:rsidR="0012104B" w:rsidRPr="0078195B">
              <w:rPr>
                <w:lang w:val="el-GR"/>
              </w:rPr>
              <w:instrText xml:space="preserve"> </w:instrText>
            </w:r>
            <w:r w:rsidR="0012104B">
              <w:fldChar w:fldCharType="separate"/>
            </w:r>
            <w:r w:rsidR="001B7B96" w:rsidRPr="001B7B96">
              <w:rPr>
                <w:rFonts w:ascii="Tahoma" w:hAnsi="Tahoma" w:cs="Tahoma"/>
                <w:szCs w:val="22"/>
                <w:cs/>
              </w:rPr>
              <w:t>‎</w:t>
            </w:r>
            <w:r w:rsidR="001B7B96">
              <w:rPr>
                <w:lang w:val="el-GR"/>
              </w:rPr>
              <w:t>2.2.3</w:t>
            </w:r>
            <w:r w:rsidR="0012104B">
              <w:fldChar w:fldCharType="end"/>
            </w:r>
            <w:r w:rsidRPr="001C5365">
              <w:rPr>
                <w:rFonts w:ascii="Tahoma" w:hAnsi="Tahoma" w:cs="Tahoma"/>
                <w:szCs w:val="22"/>
                <w:lang w:val="el-GR"/>
              </w:rPr>
              <w:t xml:space="preserve">, (συμπεριλαμβανομένων και των αντίστοιχων </w:t>
            </w:r>
            <w:proofErr w:type="spellStart"/>
            <w:r w:rsidRPr="001C5365">
              <w:rPr>
                <w:rFonts w:ascii="Tahoma" w:hAnsi="Tahoma" w:cs="Tahoma"/>
                <w:szCs w:val="22"/>
                <w:lang w:val="el-GR"/>
              </w:rPr>
              <w:t>υποπαραγράφων</w:t>
            </w:r>
            <w:proofErr w:type="spellEnd"/>
            <w:r w:rsidRPr="001C5365">
              <w:rPr>
                <w:rFonts w:ascii="Tahoma" w:hAnsi="Tahoma" w:cs="Tahoma"/>
                <w:szCs w:val="22"/>
                <w:lang w:val="el-GR"/>
              </w:rPr>
              <w:t>).</w:t>
            </w:r>
          </w:p>
          <w:p w14:paraId="46293224" w14:textId="77777777" w:rsidR="00BE7448" w:rsidRPr="00651F86" w:rsidRDefault="00BE7448" w:rsidP="00BE7448">
            <w:pPr>
              <w:widowControl w:val="0"/>
              <w:spacing w:after="60"/>
              <w:jc w:val="left"/>
              <w:rPr>
                <w:rFonts w:ascii="Tahoma" w:hAnsi="Tahoma" w:cs="Tahoma"/>
                <w:szCs w:val="22"/>
                <w:lang w:val="el-GR"/>
              </w:rPr>
            </w:pPr>
          </w:p>
          <w:p w14:paraId="35757655" w14:textId="77777777" w:rsidR="00BE7448" w:rsidRPr="00651F86" w:rsidRDefault="001C5365" w:rsidP="00BE7448">
            <w:pPr>
              <w:spacing w:before="120" w:after="60"/>
              <w:rPr>
                <w:rFonts w:ascii="Tahoma" w:hAnsi="Tahoma" w:cs="Tahoma"/>
                <w:szCs w:val="22"/>
                <w:u w:val="single"/>
                <w:lang w:val="el-GR"/>
              </w:rPr>
            </w:pPr>
            <w:r w:rsidRPr="001C5365">
              <w:rPr>
                <w:rFonts w:ascii="Tahoma" w:hAnsi="Tahoma" w:cs="Tahoma"/>
                <w:szCs w:val="22"/>
                <w:u w:val="single"/>
                <w:lang w:val="el-GR"/>
              </w:rPr>
              <w:t xml:space="preserve"> ‘ΑΝΑΜΕΝΟΜΕΝΑ ΠΑΡΑΔΟΤΕΑ’ / ΑΠΟΤΕΛΕΣΜΑΤΑ ΦΑΣΗΣ: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73"/>
              <w:gridCol w:w="5829"/>
            </w:tblGrid>
            <w:tr w:rsidR="00BE7448" w:rsidRPr="00DF78F5" w14:paraId="770A76D0" w14:textId="77777777" w:rsidTr="00BE7448">
              <w:trPr>
                <w:trHeight w:val="113"/>
              </w:trPr>
              <w:tc>
                <w:tcPr>
                  <w:tcW w:w="9535" w:type="dxa"/>
                  <w:gridSpan w:val="2"/>
                  <w:shd w:val="clear" w:color="auto" w:fill="CCCCCC"/>
                </w:tcPr>
                <w:p w14:paraId="764959E4" w14:textId="77777777" w:rsidR="00BE7448" w:rsidRPr="00651F86" w:rsidRDefault="001C5365" w:rsidP="00BE7448">
                  <w:pPr>
                    <w:spacing w:before="60" w:after="60"/>
                    <w:jc w:val="left"/>
                    <w:rPr>
                      <w:rFonts w:ascii="Tahoma" w:hAnsi="Tahoma" w:cs="Tahoma"/>
                      <w:szCs w:val="22"/>
                      <w:lang w:val="el-GR"/>
                    </w:rPr>
                  </w:pPr>
                  <w:r w:rsidRPr="001C5365">
                    <w:rPr>
                      <w:rFonts w:ascii="Tahoma" w:hAnsi="Tahoma" w:cs="Tahoma"/>
                      <w:b/>
                      <w:szCs w:val="22"/>
                      <w:lang w:val="el-GR"/>
                    </w:rPr>
                    <w:t xml:space="preserve">Παροχή υπηρεσιών εμπειρογνώμονα / συμβούλου επί θεμάτων ασφάλειας του ΣΥΖΕΥΞΙΣ ΙΙ </w:t>
                  </w:r>
                  <w:r w:rsidRPr="001C5365">
                    <w:rPr>
                      <w:rFonts w:ascii="Tahoma" w:hAnsi="Tahoma" w:cs="Tahoma"/>
                      <w:szCs w:val="22"/>
                      <w:lang w:val="el-GR"/>
                    </w:rPr>
                    <w:t>- Παραδοτέα (ελάχιστα):</w:t>
                  </w:r>
                </w:p>
              </w:tc>
            </w:tr>
            <w:tr w:rsidR="00BE7448" w:rsidRPr="000D71FB" w14:paraId="2E5852B0" w14:textId="77777777" w:rsidTr="00BE7448">
              <w:trPr>
                <w:trHeight w:val="390"/>
              </w:trPr>
              <w:tc>
                <w:tcPr>
                  <w:tcW w:w="3595" w:type="dxa"/>
                  <w:shd w:val="clear" w:color="auto" w:fill="CCCCCC"/>
                </w:tcPr>
                <w:p w14:paraId="677CF47C" w14:textId="77777777" w:rsidR="00BE7448" w:rsidRPr="00651F86" w:rsidRDefault="001C5365" w:rsidP="00BE7448">
                  <w:pPr>
                    <w:pStyle w:val="Tabletext"/>
                    <w:spacing w:before="60" w:after="60"/>
                    <w:rPr>
                      <w:rFonts w:cs="Tahoma"/>
                      <w:sz w:val="22"/>
                      <w:szCs w:val="22"/>
                    </w:rPr>
                  </w:pPr>
                  <w:r w:rsidRPr="001C5365">
                    <w:rPr>
                      <w:rFonts w:cs="Tahoma"/>
                      <w:sz w:val="22"/>
                      <w:szCs w:val="22"/>
                    </w:rPr>
                    <w:t>Τίτλος Παραδοτέου</w:t>
                  </w:r>
                </w:p>
              </w:tc>
              <w:tc>
                <w:tcPr>
                  <w:tcW w:w="5940" w:type="dxa"/>
                  <w:shd w:val="clear" w:color="auto" w:fill="CCCCCC"/>
                </w:tcPr>
                <w:p w14:paraId="3FBC1AAE" w14:textId="77777777" w:rsidR="00BE7448" w:rsidRPr="00651F86" w:rsidRDefault="001C5365" w:rsidP="00BE7448">
                  <w:pPr>
                    <w:pStyle w:val="Tabletext"/>
                    <w:spacing w:before="60" w:after="60"/>
                    <w:rPr>
                      <w:rFonts w:cs="Tahoma"/>
                      <w:sz w:val="22"/>
                      <w:szCs w:val="22"/>
                    </w:rPr>
                  </w:pPr>
                  <w:r w:rsidRPr="001C5365">
                    <w:rPr>
                      <w:rFonts w:cs="Tahoma"/>
                      <w:sz w:val="22"/>
                      <w:szCs w:val="22"/>
                    </w:rPr>
                    <w:t xml:space="preserve">Περιγραφή Παραδοτέου </w:t>
                  </w:r>
                </w:p>
              </w:tc>
            </w:tr>
            <w:tr w:rsidR="00BE7448" w:rsidRPr="000D71FB" w14:paraId="1BB08D66" w14:textId="77777777" w:rsidTr="00BE7448">
              <w:trPr>
                <w:trHeight w:val="390"/>
              </w:trPr>
              <w:tc>
                <w:tcPr>
                  <w:tcW w:w="3595" w:type="dxa"/>
                </w:tcPr>
                <w:p w14:paraId="0D68FCBD" w14:textId="77777777" w:rsidR="00BE7448" w:rsidRPr="00651F86" w:rsidRDefault="001C5365" w:rsidP="00F949F2">
                  <w:pPr>
                    <w:pStyle w:val="Tabletext"/>
                    <w:numPr>
                      <w:ilvl w:val="0"/>
                      <w:numId w:val="63"/>
                    </w:numPr>
                    <w:spacing w:after="0"/>
                    <w:rPr>
                      <w:rFonts w:cs="Tahoma"/>
                      <w:sz w:val="22"/>
                      <w:szCs w:val="22"/>
                    </w:rPr>
                  </w:pPr>
                  <w:r w:rsidRPr="001C5365">
                    <w:rPr>
                      <w:rFonts w:cs="Tahoma"/>
                      <w:sz w:val="22"/>
                      <w:szCs w:val="22"/>
                    </w:rPr>
                    <w:t xml:space="preserve">Υπηρεσίες υποστήριξης για την πιστοποίηση κατά </w:t>
                  </w:r>
                  <w:r w:rsidRPr="001C5365">
                    <w:rPr>
                      <w:rFonts w:cs="Tahoma"/>
                      <w:sz w:val="22"/>
                      <w:szCs w:val="22"/>
                      <w:lang w:val="en-US"/>
                    </w:rPr>
                    <w:t>ISO</w:t>
                  </w:r>
                  <w:r w:rsidRPr="001C5365">
                    <w:rPr>
                      <w:rFonts w:cs="Tahoma"/>
                      <w:sz w:val="22"/>
                      <w:szCs w:val="22"/>
                    </w:rPr>
                    <w:t xml:space="preserve"> 27001</w:t>
                  </w:r>
                </w:p>
              </w:tc>
              <w:tc>
                <w:tcPr>
                  <w:tcW w:w="5940" w:type="dxa"/>
                  <w:vAlign w:val="center"/>
                </w:tcPr>
                <w:p w14:paraId="0FB48720" w14:textId="385B50C7" w:rsidR="00BE7448" w:rsidRPr="00651F86" w:rsidRDefault="001C5365" w:rsidP="00BE7448">
                  <w:pPr>
                    <w:widowControl w:val="0"/>
                    <w:spacing w:after="60"/>
                    <w:jc w:val="left"/>
                    <w:rPr>
                      <w:rFonts w:ascii="Tahoma" w:hAnsi="Tahoma" w:cs="Tahoma"/>
                      <w:szCs w:val="22"/>
                    </w:rPr>
                  </w:pPr>
                  <w:r w:rsidRPr="001C5365">
                    <w:rPr>
                      <w:rFonts w:ascii="Tahoma" w:hAnsi="Tahoma" w:cs="Tahoma"/>
                      <w:szCs w:val="22"/>
                      <w:lang w:val="el-GR"/>
                    </w:rPr>
                    <w:t xml:space="preserve">Θα περιλαμβάνει κατ’ ελάχιστο τα αναφερόμενα στην Παρ. </w:t>
                  </w:r>
                  <w:r w:rsidR="0012104B">
                    <w:fldChar w:fldCharType="begin"/>
                  </w:r>
                  <w:r w:rsidR="0012104B" w:rsidRPr="0078195B">
                    <w:rPr>
                      <w:lang w:val="el-GR"/>
                    </w:rPr>
                    <w:instrText xml:space="preserve"> </w:instrText>
                  </w:r>
                  <w:r w:rsidR="0012104B">
                    <w:instrText>REF</w:instrText>
                  </w:r>
                  <w:r w:rsidR="0012104B" w:rsidRPr="0078195B">
                    <w:rPr>
                      <w:lang w:val="el-GR"/>
                    </w:rPr>
                    <w:instrText xml:space="preserve"> _</w:instrText>
                  </w:r>
                  <w:r w:rsidR="0012104B">
                    <w:instrText>Ref</w:instrText>
                  </w:r>
                  <w:r w:rsidR="0012104B" w:rsidRPr="0078195B">
                    <w:rPr>
                      <w:lang w:val="el-GR"/>
                    </w:rPr>
                    <w:instrText>377645230 \</w:instrText>
                  </w:r>
                  <w:r w:rsidR="0012104B">
                    <w:instrText>r</w:instrText>
                  </w:r>
                  <w:r w:rsidR="0012104B" w:rsidRPr="0078195B">
                    <w:rPr>
                      <w:lang w:val="el-GR"/>
                    </w:rPr>
                    <w:instrText xml:space="preserve"> \</w:instrText>
                  </w:r>
                  <w:r w:rsidR="0012104B">
                    <w:instrText>h</w:instrText>
                  </w:r>
                  <w:r w:rsidR="0012104B" w:rsidRPr="0078195B">
                    <w:rPr>
                      <w:lang w:val="el-GR"/>
                    </w:rPr>
                    <w:instrText xml:space="preserve">  \* </w:instrText>
                  </w:r>
                  <w:r w:rsidR="0012104B">
                    <w:instrText>MERGEFORMAT</w:instrText>
                  </w:r>
                  <w:r w:rsidR="0012104B" w:rsidRPr="0078195B">
                    <w:rPr>
                      <w:lang w:val="el-GR"/>
                    </w:rPr>
                    <w:instrText xml:space="preserve"> </w:instrText>
                  </w:r>
                  <w:r w:rsidR="0012104B">
                    <w:fldChar w:fldCharType="separate"/>
                  </w:r>
                  <w:r w:rsidR="001B7B96" w:rsidRPr="001B7B96">
                    <w:rPr>
                      <w:rFonts w:ascii="Tahoma" w:hAnsi="Tahoma" w:cs="Tahoma"/>
                      <w:szCs w:val="22"/>
                      <w:cs/>
                    </w:rPr>
                    <w:t>‎</w:t>
                  </w:r>
                  <w:r w:rsidR="001B7B96">
                    <w:rPr>
                      <w:lang w:val="el-GR"/>
                    </w:rPr>
                    <w:t>2.2.3.1</w:t>
                  </w:r>
                  <w:r w:rsidR="0012104B">
                    <w:fldChar w:fldCharType="end"/>
                  </w:r>
                </w:p>
              </w:tc>
            </w:tr>
            <w:tr w:rsidR="00BE7448" w:rsidRPr="000D71FB" w14:paraId="69100707" w14:textId="77777777" w:rsidTr="00BE7448">
              <w:trPr>
                <w:trHeight w:val="390"/>
              </w:trPr>
              <w:tc>
                <w:tcPr>
                  <w:tcW w:w="3595" w:type="dxa"/>
                </w:tcPr>
                <w:p w14:paraId="5F2D536D" w14:textId="77777777" w:rsidR="00BE7448" w:rsidRPr="00651F86" w:rsidRDefault="001C5365" w:rsidP="00F949F2">
                  <w:pPr>
                    <w:pStyle w:val="Tabletext"/>
                    <w:numPr>
                      <w:ilvl w:val="0"/>
                      <w:numId w:val="63"/>
                    </w:numPr>
                    <w:spacing w:after="0"/>
                    <w:rPr>
                      <w:rFonts w:cs="Tahoma"/>
                      <w:sz w:val="22"/>
                      <w:szCs w:val="22"/>
                    </w:rPr>
                  </w:pPr>
                  <w:r w:rsidRPr="001C5365">
                    <w:rPr>
                      <w:rFonts w:cs="Tahoma"/>
                      <w:sz w:val="22"/>
                      <w:szCs w:val="22"/>
                    </w:rPr>
                    <w:t>Μελέτες και εμπειρογνωμοσύνες εξειδικευμένες στην ασφάλεια του ΣΥΖΕΥΞΙΣ ΙΙ</w:t>
                  </w:r>
                </w:p>
              </w:tc>
              <w:tc>
                <w:tcPr>
                  <w:tcW w:w="5940" w:type="dxa"/>
                  <w:vAlign w:val="center"/>
                </w:tcPr>
                <w:p w14:paraId="68E6607A" w14:textId="2791A4E6" w:rsidR="00BE7448" w:rsidRPr="00651F86" w:rsidRDefault="001C5365" w:rsidP="00BE7448">
                  <w:pPr>
                    <w:widowControl w:val="0"/>
                    <w:spacing w:after="60"/>
                    <w:jc w:val="left"/>
                    <w:rPr>
                      <w:rFonts w:ascii="Tahoma" w:hAnsi="Tahoma" w:cs="Tahoma"/>
                      <w:szCs w:val="22"/>
                    </w:rPr>
                  </w:pPr>
                  <w:r w:rsidRPr="001C5365">
                    <w:rPr>
                      <w:rFonts w:ascii="Tahoma" w:hAnsi="Tahoma" w:cs="Tahoma"/>
                      <w:szCs w:val="22"/>
                      <w:lang w:val="el-GR"/>
                    </w:rPr>
                    <w:t xml:space="preserve">Θα περιλαμβάνει κατ’ ελάχιστο τα αναφερόμενα στην Παρ. </w:t>
                  </w:r>
                  <w:r w:rsidR="0012104B">
                    <w:fldChar w:fldCharType="begin"/>
                  </w:r>
                  <w:r w:rsidR="0012104B" w:rsidRPr="0078195B">
                    <w:rPr>
                      <w:lang w:val="el-GR"/>
                    </w:rPr>
                    <w:instrText xml:space="preserve"> </w:instrText>
                  </w:r>
                  <w:r w:rsidR="0012104B">
                    <w:instrText>REF</w:instrText>
                  </w:r>
                  <w:r w:rsidR="0012104B" w:rsidRPr="0078195B">
                    <w:rPr>
                      <w:lang w:val="el-GR"/>
                    </w:rPr>
                    <w:instrText xml:space="preserve"> _</w:instrText>
                  </w:r>
                  <w:r w:rsidR="0012104B">
                    <w:instrText>Ref</w:instrText>
                  </w:r>
                  <w:r w:rsidR="0012104B" w:rsidRPr="0078195B">
                    <w:rPr>
                      <w:lang w:val="el-GR"/>
                    </w:rPr>
                    <w:instrText>365028805 \</w:instrText>
                  </w:r>
                  <w:r w:rsidR="0012104B">
                    <w:instrText>r</w:instrText>
                  </w:r>
                  <w:r w:rsidR="0012104B" w:rsidRPr="0078195B">
                    <w:rPr>
                      <w:lang w:val="el-GR"/>
                    </w:rPr>
                    <w:instrText xml:space="preserve"> \</w:instrText>
                  </w:r>
                  <w:r w:rsidR="0012104B">
                    <w:instrText>h</w:instrText>
                  </w:r>
                  <w:r w:rsidR="0012104B" w:rsidRPr="0078195B">
                    <w:rPr>
                      <w:lang w:val="el-GR"/>
                    </w:rPr>
                    <w:instrText xml:space="preserve">  \* </w:instrText>
                  </w:r>
                  <w:r w:rsidR="0012104B">
                    <w:instrText>MERGEFORMAT</w:instrText>
                  </w:r>
                  <w:r w:rsidR="0012104B" w:rsidRPr="0078195B">
                    <w:rPr>
                      <w:lang w:val="el-GR"/>
                    </w:rPr>
                    <w:instrText xml:space="preserve"> </w:instrText>
                  </w:r>
                  <w:r w:rsidR="0012104B">
                    <w:fldChar w:fldCharType="separate"/>
                  </w:r>
                  <w:r w:rsidR="001B7B96" w:rsidRPr="001B7B96">
                    <w:rPr>
                      <w:rFonts w:ascii="Tahoma" w:hAnsi="Tahoma" w:cs="Tahoma"/>
                      <w:szCs w:val="22"/>
                      <w:cs/>
                    </w:rPr>
                    <w:t>‎</w:t>
                  </w:r>
                  <w:r w:rsidR="001B7B96">
                    <w:rPr>
                      <w:lang w:val="el-GR"/>
                    </w:rPr>
                    <w:t>2.2.3.2</w:t>
                  </w:r>
                  <w:r w:rsidR="0012104B">
                    <w:fldChar w:fldCharType="end"/>
                  </w:r>
                </w:p>
              </w:tc>
            </w:tr>
            <w:tr w:rsidR="00BE7448" w:rsidRPr="000D71FB" w14:paraId="6F58AB94" w14:textId="77777777" w:rsidTr="00BE7448">
              <w:trPr>
                <w:trHeight w:val="390"/>
              </w:trPr>
              <w:tc>
                <w:tcPr>
                  <w:tcW w:w="3595" w:type="dxa"/>
                </w:tcPr>
                <w:p w14:paraId="26EA8829" w14:textId="77777777" w:rsidR="00BE7448" w:rsidRPr="00651F86" w:rsidRDefault="001C5365" w:rsidP="00F949F2">
                  <w:pPr>
                    <w:pStyle w:val="Tabletext"/>
                    <w:numPr>
                      <w:ilvl w:val="0"/>
                      <w:numId w:val="63"/>
                    </w:numPr>
                    <w:spacing w:after="0"/>
                    <w:rPr>
                      <w:rFonts w:cs="Tahoma"/>
                      <w:sz w:val="22"/>
                      <w:szCs w:val="22"/>
                    </w:rPr>
                  </w:pPr>
                  <w:r w:rsidRPr="001C5365">
                    <w:rPr>
                      <w:rFonts w:cs="Tahoma"/>
                      <w:sz w:val="22"/>
                      <w:szCs w:val="22"/>
                    </w:rPr>
                    <w:t>Υπηρεσίες ενημέρωσης και ευαισθητοποίησης</w:t>
                  </w:r>
                </w:p>
              </w:tc>
              <w:tc>
                <w:tcPr>
                  <w:tcW w:w="5940" w:type="dxa"/>
                  <w:vAlign w:val="center"/>
                </w:tcPr>
                <w:p w14:paraId="0E7666F6" w14:textId="70F770F2" w:rsidR="00BE7448" w:rsidRPr="00651F86" w:rsidRDefault="001C5365" w:rsidP="00BE7448">
                  <w:pPr>
                    <w:widowControl w:val="0"/>
                    <w:spacing w:after="60"/>
                    <w:jc w:val="left"/>
                    <w:rPr>
                      <w:rFonts w:ascii="Tahoma" w:hAnsi="Tahoma" w:cs="Tahoma"/>
                      <w:szCs w:val="22"/>
                    </w:rPr>
                  </w:pPr>
                  <w:r w:rsidRPr="001C5365">
                    <w:rPr>
                      <w:rFonts w:ascii="Tahoma" w:hAnsi="Tahoma" w:cs="Tahoma"/>
                      <w:szCs w:val="22"/>
                      <w:lang w:val="el-GR"/>
                    </w:rPr>
                    <w:t xml:space="preserve">Θα περιλαμβάνει κατ’ ελάχιστο τα αναφερόμενα στην Παρ. </w:t>
                  </w:r>
                  <w:r w:rsidR="0012104B">
                    <w:fldChar w:fldCharType="begin"/>
                  </w:r>
                  <w:r w:rsidR="0012104B" w:rsidRPr="0078195B">
                    <w:rPr>
                      <w:lang w:val="el-GR"/>
                    </w:rPr>
                    <w:instrText xml:space="preserve"> </w:instrText>
                  </w:r>
                  <w:r w:rsidR="0012104B">
                    <w:instrText>REF</w:instrText>
                  </w:r>
                  <w:r w:rsidR="0012104B" w:rsidRPr="0078195B">
                    <w:rPr>
                      <w:lang w:val="el-GR"/>
                    </w:rPr>
                    <w:instrText xml:space="preserve"> _</w:instrText>
                  </w:r>
                  <w:r w:rsidR="0012104B">
                    <w:instrText>Ref</w:instrText>
                  </w:r>
                  <w:r w:rsidR="0012104B" w:rsidRPr="0078195B">
                    <w:rPr>
                      <w:lang w:val="el-GR"/>
                    </w:rPr>
                    <w:instrText>365023303 \</w:instrText>
                  </w:r>
                  <w:r w:rsidR="0012104B">
                    <w:instrText>r</w:instrText>
                  </w:r>
                  <w:r w:rsidR="0012104B" w:rsidRPr="0078195B">
                    <w:rPr>
                      <w:lang w:val="el-GR"/>
                    </w:rPr>
                    <w:instrText xml:space="preserve"> \</w:instrText>
                  </w:r>
                  <w:r w:rsidR="0012104B">
                    <w:instrText>h</w:instrText>
                  </w:r>
                  <w:r w:rsidR="0012104B" w:rsidRPr="0078195B">
                    <w:rPr>
                      <w:lang w:val="el-GR"/>
                    </w:rPr>
                    <w:instrText xml:space="preserve">  \* </w:instrText>
                  </w:r>
                  <w:r w:rsidR="0012104B">
                    <w:instrText>MERGEFORMAT</w:instrText>
                  </w:r>
                  <w:r w:rsidR="0012104B" w:rsidRPr="0078195B">
                    <w:rPr>
                      <w:lang w:val="el-GR"/>
                    </w:rPr>
                    <w:instrText xml:space="preserve"> </w:instrText>
                  </w:r>
                  <w:r w:rsidR="0012104B">
                    <w:fldChar w:fldCharType="separate"/>
                  </w:r>
                  <w:r w:rsidR="001B7B96" w:rsidRPr="001B7B96">
                    <w:rPr>
                      <w:rFonts w:ascii="Tahoma" w:hAnsi="Tahoma" w:cs="Tahoma"/>
                      <w:szCs w:val="22"/>
                      <w:cs/>
                    </w:rPr>
                    <w:t>‎</w:t>
                  </w:r>
                  <w:r w:rsidR="001B7B96">
                    <w:rPr>
                      <w:lang w:val="el-GR"/>
                    </w:rPr>
                    <w:t>2.2.3.3</w:t>
                  </w:r>
                  <w:r w:rsidR="0012104B">
                    <w:fldChar w:fldCharType="end"/>
                  </w:r>
                </w:p>
              </w:tc>
            </w:tr>
            <w:tr w:rsidR="00BE7448" w:rsidRPr="000D71FB" w14:paraId="7BB65849" w14:textId="77777777" w:rsidTr="00BE7448">
              <w:trPr>
                <w:trHeight w:val="390"/>
              </w:trPr>
              <w:tc>
                <w:tcPr>
                  <w:tcW w:w="3595" w:type="dxa"/>
                </w:tcPr>
                <w:p w14:paraId="37BB4028" w14:textId="77777777" w:rsidR="00BE7448" w:rsidRPr="00651F86" w:rsidRDefault="001C5365" w:rsidP="00F949F2">
                  <w:pPr>
                    <w:pStyle w:val="Tabletext"/>
                    <w:numPr>
                      <w:ilvl w:val="0"/>
                      <w:numId w:val="63"/>
                    </w:numPr>
                    <w:spacing w:after="0"/>
                    <w:rPr>
                      <w:rFonts w:cs="Tahoma"/>
                      <w:sz w:val="22"/>
                      <w:szCs w:val="22"/>
                    </w:rPr>
                  </w:pPr>
                  <w:r w:rsidRPr="001C5365">
                    <w:rPr>
                      <w:rFonts w:cs="Tahoma"/>
                      <w:sz w:val="22"/>
                      <w:szCs w:val="22"/>
                    </w:rPr>
                    <w:t>Απολογιστικές μηνιαίες αναφορές προόδου</w:t>
                  </w:r>
                </w:p>
              </w:tc>
              <w:tc>
                <w:tcPr>
                  <w:tcW w:w="5940" w:type="dxa"/>
                  <w:vAlign w:val="center"/>
                </w:tcPr>
                <w:p w14:paraId="25990DE2" w14:textId="375D0A3E" w:rsidR="00BE7448" w:rsidRPr="00651F86" w:rsidRDefault="001C5365" w:rsidP="00BE7448">
                  <w:pPr>
                    <w:spacing w:after="60"/>
                    <w:jc w:val="left"/>
                    <w:rPr>
                      <w:rFonts w:ascii="Tahoma" w:hAnsi="Tahoma" w:cs="Tahoma"/>
                      <w:szCs w:val="22"/>
                    </w:rPr>
                  </w:pPr>
                  <w:r w:rsidRPr="001C5365">
                    <w:rPr>
                      <w:rFonts w:ascii="Tahoma" w:hAnsi="Tahoma" w:cs="Tahoma"/>
                      <w:szCs w:val="22"/>
                      <w:lang w:val="el-GR"/>
                    </w:rPr>
                    <w:t xml:space="preserve">Σύμφωνα με τα αναφερόμενα στην Παρ. </w:t>
                  </w:r>
                  <w:r w:rsidR="0012104B">
                    <w:fldChar w:fldCharType="begin"/>
                  </w:r>
                  <w:r w:rsidR="0012104B" w:rsidRPr="0078195B">
                    <w:rPr>
                      <w:lang w:val="el-GR"/>
                    </w:rPr>
                    <w:instrText xml:space="preserve"> </w:instrText>
                  </w:r>
                  <w:r w:rsidR="0012104B">
                    <w:instrText>REF</w:instrText>
                  </w:r>
                  <w:r w:rsidR="0012104B" w:rsidRPr="0078195B">
                    <w:rPr>
                      <w:lang w:val="el-GR"/>
                    </w:rPr>
                    <w:instrText xml:space="preserve"> _</w:instrText>
                  </w:r>
                  <w:r w:rsidR="0012104B">
                    <w:instrText>Ref</w:instrText>
                  </w:r>
                  <w:r w:rsidR="0012104B" w:rsidRPr="0078195B">
                    <w:rPr>
                      <w:lang w:val="el-GR"/>
                    </w:rPr>
                    <w:instrText>365023303 \</w:instrText>
                  </w:r>
                  <w:r w:rsidR="0012104B">
                    <w:instrText>r</w:instrText>
                  </w:r>
                  <w:r w:rsidR="0012104B" w:rsidRPr="0078195B">
                    <w:rPr>
                      <w:lang w:val="el-GR"/>
                    </w:rPr>
                    <w:instrText xml:space="preserve"> \</w:instrText>
                  </w:r>
                  <w:r w:rsidR="0012104B">
                    <w:instrText>h</w:instrText>
                  </w:r>
                  <w:r w:rsidR="0012104B" w:rsidRPr="0078195B">
                    <w:rPr>
                      <w:lang w:val="el-GR"/>
                    </w:rPr>
                    <w:instrText xml:space="preserve">  \* </w:instrText>
                  </w:r>
                  <w:r w:rsidR="0012104B">
                    <w:instrText>MERGEFORMAT</w:instrText>
                  </w:r>
                  <w:r w:rsidR="0012104B" w:rsidRPr="0078195B">
                    <w:rPr>
                      <w:lang w:val="el-GR"/>
                    </w:rPr>
                    <w:instrText xml:space="preserve"> </w:instrText>
                  </w:r>
                  <w:r w:rsidR="0012104B">
                    <w:fldChar w:fldCharType="separate"/>
                  </w:r>
                  <w:r w:rsidR="001B7B96" w:rsidRPr="001B7B96">
                    <w:rPr>
                      <w:rFonts w:ascii="Tahoma" w:hAnsi="Tahoma" w:cs="Tahoma"/>
                      <w:szCs w:val="22"/>
                      <w:cs/>
                    </w:rPr>
                    <w:t>‎</w:t>
                  </w:r>
                  <w:r w:rsidR="001B7B96">
                    <w:rPr>
                      <w:lang w:val="el-GR"/>
                    </w:rPr>
                    <w:t>2.2.3.3</w:t>
                  </w:r>
                  <w:r w:rsidR="0012104B">
                    <w:fldChar w:fldCharType="end"/>
                  </w:r>
                  <w:r w:rsidRPr="001C5365">
                    <w:rPr>
                      <w:rFonts w:ascii="Tahoma" w:hAnsi="Tahoma" w:cs="Tahoma"/>
                      <w:szCs w:val="22"/>
                    </w:rPr>
                    <w:t>.</w:t>
                  </w:r>
                </w:p>
              </w:tc>
            </w:tr>
          </w:tbl>
          <w:p w14:paraId="1D65E9C6" w14:textId="77777777" w:rsidR="00BE7448" w:rsidRPr="00651F86" w:rsidRDefault="001C5365" w:rsidP="00BE7448">
            <w:pPr>
              <w:spacing w:after="60"/>
              <w:rPr>
                <w:rFonts w:ascii="Tahoma" w:hAnsi="Tahoma" w:cs="Tahoma"/>
                <w:szCs w:val="22"/>
              </w:rPr>
            </w:pPr>
            <w:r w:rsidRPr="001C5365">
              <w:rPr>
                <w:rFonts w:ascii="Tahoma" w:hAnsi="Tahoma" w:cs="Tahoma"/>
                <w:szCs w:val="22"/>
              </w:rPr>
              <w:t xml:space="preserve"> </w:t>
            </w:r>
          </w:p>
        </w:tc>
      </w:tr>
    </w:tbl>
    <w:p w14:paraId="6E8C8577" w14:textId="77777777" w:rsidR="00A613D1" w:rsidRPr="006C18C8" w:rsidRDefault="00A613D1">
      <w:pPr>
        <w:suppressAutoHyphens w:val="0"/>
        <w:autoSpaceDE w:val="0"/>
        <w:spacing w:after="60"/>
        <w:rPr>
          <w:rFonts w:ascii="Tahoma" w:eastAsia="SimSun" w:hAnsi="Tahoma" w:cs="Tahoma"/>
          <w:szCs w:val="22"/>
          <w:lang w:val="el-GR"/>
        </w:rPr>
      </w:pPr>
    </w:p>
    <w:p w14:paraId="1FE91BF2" w14:textId="77777777" w:rsidR="00CB3073" w:rsidRPr="006C18C8" w:rsidRDefault="00CB3073">
      <w:pPr>
        <w:suppressAutoHyphens w:val="0"/>
        <w:autoSpaceDE w:val="0"/>
        <w:spacing w:after="60"/>
        <w:rPr>
          <w:rFonts w:ascii="Tahoma" w:eastAsia="SimSun" w:hAnsi="Tahoma" w:cs="Tahoma"/>
          <w:szCs w:val="22"/>
          <w:lang w:val="el-GR"/>
        </w:rPr>
        <w:sectPr w:rsidR="00CB3073" w:rsidRPr="006C18C8" w:rsidSect="00DF02B0">
          <w:pgSz w:w="11906" w:h="16838"/>
          <w:pgMar w:top="1134" w:right="1134" w:bottom="1134" w:left="1134" w:header="720" w:footer="709" w:gutter="0"/>
          <w:cols w:space="720"/>
          <w:titlePg/>
          <w:docGrid w:linePitch="360"/>
        </w:sectPr>
      </w:pPr>
    </w:p>
    <w:p w14:paraId="4CE1D42D" w14:textId="77777777" w:rsidR="008338F0" w:rsidRPr="006C18C8" w:rsidRDefault="003355E7" w:rsidP="00720EE6">
      <w:pPr>
        <w:pStyle w:val="2"/>
        <w:rPr>
          <w:rFonts w:ascii="Tahoma" w:hAnsi="Tahoma" w:cs="Tahoma"/>
          <w:sz w:val="22"/>
          <w:lang w:val="el-GR"/>
        </w:rPr>
      </w:pPr>
      <w:bookmarkStart w:id="720" w:name="_Ref510087011"/>
      <w:bookmarkStart w:id="721" w:name="_Toc106350270"/>
      <w:r w:rsidRPr="006C18C8">
        <w:rPr>
          <w:rFonts w:ascii="Tahoma" w:hAnsi="Tahoma" w:cs="Tahoma"/>
          <w:sz w:val="22"/>
          <w:lang w:val="el-GR"/>
        </w:rPr>
        <w:lastRenderedPageBreak/>
        <w:t>ΠΑΡΑΡΤΗΜΑ ΙΙ –</w:t>
      </w:r>
      <w:r w:rsidR="00E1337D" w:rsidRPr="006C18C8">
        <w:rPr>
          <w:rFonts w:ascii="Tahoma" w:hAnsi="Tahoma" w:cs="Tahoma"/>
          <w:sz w:val="22"/>
          <w:lang w:val="el-GR"/>
        </w:rPr>
        <w:t xml:space="preserve"> </w:t>
      </w:r>
      <w:r w:rsidR="007A3AC0" w:rsidRPr="006C18C8">
        <w:rPr>
          <w:rFonts w:ascii="Tahoma" w:hAnsi="Tahoma" w:cs="Tahoma"/>
          <w:sz w:val="22"/>
          <w:lang w:val="el-GR"/>
        </w:rPr>
        <w:t>Πίνακες Συμμόρφωσης</w:t>
      </w:r>
      <w:bookmarkEnd w:id="720"/>
      <w:bookmarkEnd w:id="721"/>
      <w:r w:rsidR="007A3AC0" w:rsidRPr="006C18C8">
        <w:rPr>
          <w:rFonts w:ascii="Tahoma" w:hAnsi="Tahoma" w:cs="Tahoma"/>
          <w:sz w:val="22"/>
          <w:lang w:val="el-GR"/>
        </w:rPr>
        <w:t xml:space="preserve"> </w:t>
      </w:r>
    </w:p>
    <w:p w14:paraId="0E95A435" w14:textId="77777777" w:rsidR="002B6100" w:rsidRDefault="002B6100" w:rsidP="002B6100">
      <w:pPr>
        <w:rPr>
          <w:rFonts w:ascii="Tahoma" w:hAnsi="Tahoma"/>
          <w:lang w:val="el-GR"/>
        </w:rPr>
      </w:pPr>
      <w:r w:rsidRPr="002B6100">
        <w:rPr>
          <w:rFonts w:ascii="Tahoma" w:hAnsi="Tahoma"/>
          <w:lang w:val="el-GR"/>
        </w:rPr>
        <w:t>Ο υποψήφιος Ανάδοχος συμπληρώνει τους παρακάτω πίνακες συμμόρφωσης με την απόλυτη ευθύνη της ακρίβειας των δεδομένων.</w:t>
      </w:r>
    </w:p>
    <w:p w14:paraId="1DC94146" w14:textId="77777777" w:rsidR="00AC1873" w:rsidRPr="00AC1873" w:rsidRDefault="00AC1873" w:rsidP="002B6100">
      <w:pPr>
        <w:rPr>
          <w:rFonts w:ascii="Tahoma" w:hAnsi="Tahoma"/>
          <w:b/>
          <w:bCs/>
          <w:lang w:val="el-GR"/>
        </w:rPr>
      </w:pPr>
      <w:r w:rsidRPr="00AC1873">
        <w:rPr>
          <w:rFonts w:ascii="Tahoma" w:hAnsi="Tahoma"/>
          <w:b/>
          <w:bCs/>
          <w:lang w:val="el-GR"/>
        </w:rPr>
        <w:t>ΙΙ.1 Υπηρεσίες</w:t>
      </w:r>
    </w:p>
    <w:p w14:paraId="4CD9E0DD" w14:textId="77777777" w:rsidR="00DB6F98" w:rsidRDefault="00AC1873" w:rsidP="002B6100">
      <w:pPr>
        <w:rPr>
          <w:rFonts w:ascii="Tahoma" w:hAnsi="Tahoma"/>
          <w:b/>
          <w:bCs/>
          <w:lang w:val="el-GR"/>
        </w:rPr>
      </w:pPr>
      <w:r>
        <w:rPr>
          <w:rFonts w:ascii="Tahoma" w:hAnsi="Tahoma"/>
          <w:b/>
          <w:bCs/>
          <w:lang w:val="el-GR"/>
        </w:rPr>
        <w:t>ΙΙ.1.1 Γενικές απαιτήσεις</w:t>
      </w:r>
    </w:p>
    <w:tbl>
      <w:tblPr>
        <w:tblW w:w="1016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000" w:firstRow="0" w:lastRow="0" w:firstColumn="0" w:lastColumn="0" w:noHBand="0" w:noVBand="0"/>
      </w:tblPr>
      <w:tblGrid>
        <w:gridCol w:w="777"/>
        <w:gridCol w:w="5220"/>
        <w:gridCol w:w="1198"/>
        <w:gridCol w:w="1350"/>
        <w:gridCol w:w="1620"/>
      </w:tblGrid>
      <w:tr w:rsidR="00AC1873" w:rsidRPr="002B6100" w14:paraId="28D96EDB" w14:textId="77777777" w:rsidTr="00AC1873">
        <w:trPr>
          <w:cantSplit/>
          <w:tblHeader/>
        </w:trPr>
        <w:tc>
          <w:tcPr>
            <w:tcW w:w="777" w:type="dxa"/>
            <w:shd w:val="clear" w:color="auto" w:fill="E7E6E6" w:themeFill="background2"/>
            <w:tcMar>
              <w:top w:w="0" w:type="dxa"/>
              <w:left w:w="57" w:type="dxa"/>
              <w:bottom w:w="0" w:type="dxa"/>
              <w:right w:w="57" w:type="dxa"/>
            </w:tcMar>
            <w:vAlign w:val="center"/>
          </w:tcPr>
          <w:p w14:paraId="5D944E3B" w14:textId="77777777" w:rsidR="00AC1873" w:rsidRPr="002B6100" w:rsidRDefault="00AC1873" w:rsidP="00DD0ACD">
            <w:pPr>
              <w:snapToGrid w:val="0"/>
              <w:spacing w:before="60" w:after="60"/>
              <w:jc w:val="center"/>
              <w:rPr>
                <w:rFonts w:ascii="Tahoma" w:hAnsi="Tahoma" w:cs="Tahoma"/>
                <w:b/>
                <w:bCs/>
                <w:sz w:val="20"/>
                <w:szCs w:val="20"/>
              </w:rPr>
            </w:pPr>
            <w:r w:rsidRPr="002B6100">
              <w:rPr>
                <w:rFonts w:ascii="Tahoma" w:hAnsi="Tahoma" w:cs="Tahoma"/>
                <w:b/>
                <w:bCs/>
                <w:sz w:val="20"/>
                <w:szCs w:val="20"/>
              </w:rPr>
              <w:t>Α/Α</w:t>
            </w:r>
          </w:p>
        </w:tc>
        <w:tc>
          <w:tcPr>
            <w:tcW w:w="5220" w:type="dxa"/>
            <w:shd w:val="clear" w:color="auto" w:fill="E7E6E6" w:themeFill="background2"/>
            <w:tcMar>
              <w:top w:w="0" w:type="dxa"/>
              <w:left w:w="57" w:type="dxa"/>
              <w:bottom w:w="0" w:type="dxa"/>
              <w:right w:w="57" w:type="dxa"/>
            </w:tcMar>
            <w:vAlign w:val="center"/>
          </w:tcPr>
          <w:p w14:paraId="1D8A265F" w14:textId="77777777" w:rsidR="00AC1873" w:rsidRPr="002B6100" w:rsidRDefault="00AC1873" w:rsidP="00DD0ACD">
            <w:pPr>
              <w:snapToGrid w:val="0"/>
              <w:spacing w:before="60" w:after="60"/>
              <w:jc w:val="center"/>
              <w:rPr>
                <w:rFonts w:ascii="Tahoma" w:hAnsi="Tahoma" w:cs="Tahoma"/>
                <w:b/>
                <w:bCs/>
                <w:sz w:val="20"/>
                <w:szCs w:val="20"/>
              </w:rPr>
            </w:pPr>
            <w:r w:rsidRPr="002B6100">
              <w:rPr>
                <w:rFonts w:ascii="Tahoma" w:hAnsi="Tahoma" w:cs="Tahoma"/>
                <w:b/>
                <w:bCs/>
                <w:sz w:val="20"/>
                <w:szCs w:val="20"/>
              </w:rPr>
              <w:t>ΠΡΟΔΙΑΓΡΑΦΗ</w:t>
            </w:r>
          </w:p>
        </w:tc>
        <w:tc>
          <w:tcPr>
            <w:tcW w:w="1198" w:type="dxa"/>
            <w:shd w:val="clear" w:color="auto" w:fill="E7E6E6" w:themeFill="background2"/>
            <w:tcMar>
              <w:top w:w="0" w:type="dxa"/>
              <w:left w:w="57" w:type="dxa"/>
              <w:bottom w:w="0" w:type="dxa"/>
              <w:right w:w="57" w:type="dxa"/>
            </w:tcMar>
            <w:vAlign w:val="center"/>
          </w:tcPr>
          <w:p w14:paraId="57EEC46E" w14:textId="77777777" w:rsidR="00AC1873" w:rsidRPr="002B6100" w:rsidRDefault="00AC1873" w:rsidP="00DD0ACD">
            <w:pPr>
              <w:snapToGrid w:val="0"/>
              <w:spacing w:before="60" w:after="60"/>
              <w:jc w:val="center"/>
              <w:rPr>
                <w:rFonts w:ascii="Tahoma" w:hAnsi="Tahoma" w:cs="Tahoma"/>
                <w:b/>
                <w:bCs/>
                <w:sz w:val="20"/>
                <w:szCs w:val="20"/>
              </w:rPr>
            </w:pPr>
            <w:r w:rsidRPr="002B6100">
              <w:rPr>
                <w:rFonts w:ascii="Tahoma" w:hAnsi="Tahoma" w:cs="Tahoma"/>
                <w:b/>
                <w:bCs/>
                <w:sz w:val="20"/>
                <w:szCs w:val="20"/>
              </w:rPr>
              <w:t>ΑΠΑΙΤΗΣΗ</w:t>
            </w:r>
          </w:p>
        </w:tc>
        <w:tc>
          <w:tcPr>
            <w:tcW w:w="1350" w:type="dxa"/>
            <w:shd w:val="clear" w:color="auto" w:fill="E7E6E6" w:themeFill="background2"/>
            <w:tcMar>
              <w:top w:w="0" w:type="dxa"/>
              <w:left w:w="57" w:type="dxa"/>
              <w:bottom w:w="0" w:type="dxa"/>
              <w:right w:w="57" w:type="dxa"/>
            </w:tcMar>
            <w:vAlign w:val="center"/>
          </w:tcPr>
          <w:p w14:paraId="7DF29975" w14:textId="77777777" w:rsidR="00AC1873" w:rsidRPr="002B6100" w:rsidRDefault="00AC1873" w:rsidP="00DD0ACD">
            <w:pPr>
              <w:snapToGrid w:val="0"/>
              <w:spacing w:before="60" w:after="60"/>
              <w:jc w:val="center"/>
              <w:rPr>
                <w:rFonts w:ascii="Tahoma" w:hAnsi="Tahoma" w:cs="Tahoma"/>
                <w:b/>
                <w:bCs/>
                <w:sz w:val="20"/>
                <w:szCs w:val="20"/>
              </w:rPr>
            </w:pPr>
            <w:r w:rsidRPr="002B6100">
              <w:rPr>
                <w:rFonts w:ascii="Tahoma" w:hAnsi="Tahoma" w:cs="Tahoma"/>
                <w:b/>
                <w:bCs/>
                <w:sz w:val="20"/>
                <w:szCs w:val="20"/>
              </w:rPr>
              <w:t>ΑΠΑΝΤΗΣΗ</w:t>
            </w:r>
          </w:p>
        </w:tc>
        <w:tc>
          <w:tcPr>
            <w:tcW w:w="1620" w:type="dxa"/>
            <w:shd w:val="clear" w:color="auto" w:fill="E7E6E6" w:themeFill="background2"/>
            <w:tcMar>
              <w:top w:w="0" w:type="dxa"/>
              <w:left w:w="57" w:type="dxa"/>
              <w:bottom w:w="0" w:type="dxa"/>
              <w:right w:w="57" w:type="dxa"/>
            </w:tcMar>
            <w:vAlign w:val="center"/>
          </w:tcPr>
          <w:p w14:paraId="5EF6141D" w14:textId="77777777" w:rsidR="00AC1873" w:rsidRPr="002B6100" w:rsidRDefault="00AC1873" w:rsidP="00DD0ACD">
            <w:pPr>
              <w:spacing w:before="60" w:after="0"/>
              <w:jc w:val="center"/>
              <w:rPr>
                <w:rFonts w:ascii="Tahoma" w:hAnsi="Tahoma" w:cs="Tahoma"/>
                <w:b/>
                <w:bCs/>
                <w:sz w:val="20"/>
                <w:szCs w:val="20"/>
              </w:rPr>
            </w:pPr>
            <w:r w:rsidRPr="002B6100">
              <w:rPr>
                <w:rFonts w:ascii="Tahoma" w:hAnsi="Tahoma" w:cs="Tahoma"/>
                <w:b/>
                <w:bCs/>
                <w:sz w:val="20"/>
                <w:szCs w:val="20"/>
              </w:rPr>
              <w:t>ΠΑΡΑΠΟΜΠΗ</w:t>
            </w:r>
          </w:p>
          <w:p w14:paraId="216E8B0E" w14:textId="77777777" w:rsidR="00AC1873" w:rsidRPr="002B6100" w:rsidRDefault="00AC1873" w:rsidP="00DD0ACD">
            <w:pPr>
              <w:snapToGrid w:val="0"/>
              <w:spacing w:after="60"/>
              <w:jc w:val="center"/>
              <w:rPr>
                <w:rFonts w:ascii="Tahoma" w:hAnsi="Tahoma" w:cs="Tahoma"/>
                <w:b/>
                <w:bCs/>
                <w:sz w:val="20"/>
                <w:szCs w:val="20"/>
              </w:rPr>
            </w:pPr>
            <w:r w:rsidRPr="002B6100">
              <w:rPr>
                <w:rFonts w:ascii="Tahoma" w:hAnsi="Tahoma" w:cs="Tahoma"/>
                <w:b/>
                <w:bCs/>
                <w:sz w:val="20"/>
                <w:szCs w:val="20"/>
              </w:rPr>
              <w:t>ΤΕΚΜΗΡΙΩΣΗΣ</w:t>
            </w:r>
          </w:p>
        </w:tc>
      </w:tr>
      <w:tr w:rsidR="00AC1873" w:rsidRPr="002B6100" w14:paraId="2B73B1CD" w14:textId="77777777" w:rsidTr="00DD0ACD">
        <w:tc>
          <w:tcPr>
            <w:tcW w:w="777" w:type="dxa"/>
            <w:tcMar>
              <w:top w:w="0" w:type="dxa"/>
              <w:left w:w="57" w:type="dxa"/>
              <w:bottom w:w="0" w:type="dxa"/>
              <w:right w:w="57" w:type="dxa"/>
            </w:tcMar>
          </w:tcPr>
          <w:p w14:paraId="387E8813" w14:textId="77777777" w:rsidR="00AC1873" w:rsidRPr="00AC1873" w:rsidRDefault="00AC1873" w:rsidP="00AC1873">
            <w:pPr>
              <w:suppressAutoHyphens w:val="0"/>
              <w:spacing w:before="60" w:after="60"/>
              <w:jc w:val="center"/>
              <w:rPr>
                <w:rFonts w:ascii="Tahoma" w:hAnsi="Tahoma" w:cs="Tahoma"/>
                <w:bCs/>
                <w:sz w:val="20"/>
                <w:szCs w:val="20"/>
              </w:rPr>
            </w:pPr>
            <w:r w:rsidRPr="00AC1873">
              <w:rPr>
                <w:rFonts w:ascii="Tahoma" w:hAnsi="Tahoma" w:cs="Tahoma"/>
                <w:bCs/>
                <w:sz w:val="20"/>
                <w:szCs w:val="20"/>
              </w:rPr>
              <w:t>1</w:t>
            </w:r>
          </w:p>
        </w:tc>
        <w:tc>
          <w:tcPr>
            <w:tcW w:w="5220" w:type="dxa"/>
            <w:tcMar>
              <w:top w:w="0" w:type="dxa"/>
              <w:left w:w="57" w:type="dxa"/>
              <w:bottom w:w="0" w:type="dxa"/>
              <w:right w:w="57" w:type="dxa"/>
            </w:tcMar>
            <w:vAlign w:val="center"/>
          </w:tcPr>
          <w:p w14:paraId="69370370" w14:textId="77777777" w:rsidR="00AC1873" w:rsidRPr="00AC1873" w:rsidRDefault="00AC1873" w:rsidP="00DD0ACD">
            <w:pPr>
              <w:snapToGrid w:val="0"/>
              <w:spacing w:before="60" w:after="60"/>
              <w:jc w:val="left"/>
              <w:rPr>
                <w:rFonts w:ascii="Tahoma" w:hAnsi="Tahoma" w:cs="Tahoma"/>
                <w:sz w:val="20"/>
                <w:szCs w:val="20"/>
                <w:lang w:val="el-GR"/>
              </w:rPr>
            </w:pPr>
            <w:r w:rsidRPr="002B6100">
              <w:rPr>
                <w:rFonts w:ascii="Tahoma" w:hAnsi="Tahoma" w:cs="Tahoma"/>
                <w:sz w:val="20"/>
                <w:szCs w:val="20"/>
                <w:lang w:val="el-GR"/>
              </w:rPr>
              <w:t xml:space="preserve">Πλήρης κατανόηση και συμμόρφωση με το περιβάλλον υλοποίησης του έργου, όπως αναφέρεται στην Παρ. </w:t>
            </w:r>
            <w:r w:rsidR="00BD1181">
              <w:rPr>
                <w:rFonts w:ascii="Tahoma" w:hAnsi="Tahoma" w:cs="Tahoma"/>
                <w:sz w:val="20"/>
                <w:szCs w:val="20"/>
                <w:lang w:val="el-GR"/>
              </w:rPr>
              <w:t xml:space="preserve">1.2 </w:t>
            </w:r>
            <w:r w:rsidRPr="00AC1873">
              <w:rPr>
                <w:rFonts w:ascii="Tahoma" w:hAnsi="Tahoma" w:cs="Tahoma"/>
                <w:sz w:val="20"/>
                <w:szCs w:val="20"/>
                <w:lang w:val="el-GR"/>
              </w:rPr>
              <w:t xml:space="preserve">(συμπεριλαμβανομένων και των </w:t>
            </w:r>
            <w:proofErr w:type="spellStart"/>
            <w:r w:rsidRPr="00AC1873">
              <w:rPr>
                <w:rFonts w:ascii="Tahoma" w:hAnsi="Tahoma" w:cs="Tahoma"/>
                <w:sz w:val="20"/>
                <w:szCs w:val="20"/>
                <w:lang w:val="el-GR"/>
              </w:rPr>
              <w:t>υποπαραγράφων</w:t>
            </w:r>
            <w:proofErr w:type="spellEnd"/>
            <w:r w:rsidRPr="00AC1873">
              <w:rPr>
                <w:rFonts w:ascii="Tahoma" w:hAnsi="Tahoma" w:cs="Tahoma"/>
                <w:sz w:val="20"/>
                <w:szCs w:val="20"/>
                <w:lang w:val="el-GR"/>
              </w:rPr>
              <w:t>).</w:t>
            </w:r>
          </w:p>
        </w:tc>
        <w:tc>
          <w:tcPr>
            <w:tcW w:w="1198" w:type="dxa"/>
            <w:shd w:val="clear" w:color="auto" w:fill="auto"/>
            <w:tcMar>
              <w:top w:w="0" w:type="dxa"/>
              <w:left w:w="57" w:type="dxa"/>
              <w:bottom w:w="0" w:type="dxa"/>
              <w:right w:w="57" w:type="dxa"/>
            </w:tcMar>
            <w:vAlign w:val="center"/>
          </w:tcPr>
          <w:p w14:paraId="7E8BC4EA" w14:textId="77777777" w:rsidR="00AC1873" w:rsidRPr="002B6100" w:rsidRDefault="00AC1873" w:rsidP="00DD0ACD">
            <w:pPr>
              <w:snapToGrid w:val="0"/>
              <w:spacing w:before="60" w:after="60"/>
              <w:jc w:val="center"/>
              <w:rPr>
                <w:rFonts w:ascii="Tahoma" w:hAnsi="Tahoma"/>
                <w:b/>
                <w:bCs/>
                <w:sz w:val="20"/>
                <w:szCs w:val="20"/>
              </w:rPr>
            </w:pPr>
            <w:r w:rsidRPr="002B6100">
              <w:rPr>
                <w:rFonts w:ascii="Tahoma" w:hAnsi="Tahoma" w:cs="Tahoma"/>
                <w:b/>
                <w:bCs/>
                <w:sz w:val="20"/>
                <w:szCs w:val="20"/>
              </w:rPr>
              <w:t>ΝΑΙ</w:t>
            </w:r>
          </w:p>
        </w:tc>
        <w:tc>
          <w:tcPr>
            <w:tcW w:w="1350" w:type="dxa"/>
            <w:shd w:val="clear" w:color="auto" w:fill="auto"/>
            <w:tcMar>
              <w:top w:w="0" w:type="dxa"/>
              <w:left w:w="57" w:type="dxa"/>
              <w:bottom w:w="0" w:type="dxa"/>
              <w:right w:w="57" w:type="dxa"/>
            </w:tcMar>
          </w:tcPr>
          <w:p w14:paraId="530E2E0E" w14:textId="77777777" w:rsidR="00AC1873" w:rsidRPr="002B6100" w:rsidRDefault="00AC1873" w:rsidP="00DD0ACD">
            <w:pPr>
              <w:snapToGrid w:val="0"/>
              <w:spacing w:before="60" w:after="60"/>
              <w:jc w:val="center"/>
              <w:rPr>
                <w:rFonts w:ascii="Tahoma" w:hAnsi="Tahoma"/>
                <w:b/>
                <w:bCs/>
                <w:sz w:val="20"/>
                <w:szCs w:val="20"/>
              </w:rPr>
            </w:pPr>
          </w:p>
        </w:tc>
        <w:tc>
          <w:tcPr>
            <w:tcW w:w="1620" w:type="dxa"/>
            <w:shd w:val="clear" w:color="auto" w:fill="auto"/>
            <w:tcMar>
              <w:top w:w="0" w:type="dxa"/>
              <w:left w:w="57" w:type="dxa"/>
              <w:bottom w:w="0" w:type="dxa"/>
              <w:right w:w="57" w:type="dxa"/>
            </w:tcMar>
          </w:tcPr>
          <w:p w14:paraId="6209C266" w14:textId="77777777" w:rsidR="00AC1873" w:rsidRPr="002B6100" w:rsidRDefault="00AC1873" w:rsidP="00DD0ACD">
            <w:pPr>
              <w:snapToGrid w:val="0"/>
              <w:spacing w:before="60" w:after="60"/>
              <w:jc w:val="center"/>
              <w:rPr>
                <w:rFonts w:ascii="Tahoma" w:hAnsi="Tahoma"/>
                <w:b/>
                <w:bCs/>
                <w:sz w:val="20"/>
                <w:szCs w:val="20"/>
              </w:rPr>
            </w:pPr>
          </w:p>
        </w:tc>
      </w:tr>
      <w:tr w:rsidR="00AC1873" w:rsidRPr="002B6100" w14:paraId="7C2DD5B3" w14:textId="77777777" w:rsidTr="00DD0ACD">
        <w:tc>
          <w:tcPr>
            <w:tcW w:w="777" w:type="dxa"/>
            <w:tcMar>
              <w:top w:w="0" w:type="dxa"/>
              <w:left w:w="57" w:type="dxa"/>
              <w:bottom w:w="0" w:type="dxa"/>
              <w:right w:w="57" w:type="dxa"/>
            </w:tcMar>
          </w:tcPr>
          <w:p w14:paraId="1078CAC9" w14:textId="77777777" w:rsidR="00AC1873" w:rsidRPr="00AC1873" w:rsidRDefault="00AC1873" w:rsidP="00AC1873">
            <w:pPr>
              <w:suppressAutoHyphens w:val="0"/>
              <w:spacing w:before="60" w:after="60"/>
              <w:jc w:val="center"/>
              <w:rPr>
                <w:rFonts w:ascii="Tahoma" w:hAnsi="Tahoma" w:cs="Tahoma"/>
                <w:bCs/>
                <w:sz w:val="20"/>
                <w:szCs w:val="20"/>
              </w:rPr>
            </w:pPr>
            <w:r w:rsidRPr="00AC1873">
              <w:rPr>
                <w:rFonts w:ascii="Tahoma" w:hAnsi="Tahoma" w:cs="Tahoma"/>
                <w:bCs/>
                <w:sz w:val="20"/>
                <w:szCs w:val="20"/>
              </w:rPr>
              <w:t>2</w:t>
            </w:r>
          </w:p>
        </w:tc>
        <w:tc>
          <w:tcPr>
            <w:tcW w:w="5220" w:type="dxa"/>
            <w:tcMar>
              <w:top w:w="0" w:type="dxa"/>
              <w:left w:w="57" w:type="dxa"/>
              <w:bottom w:w="0" w:type="dxa"/>
              <w:right w:w="57" w:type="dxa"/>
            </w:tcMar>
            <w:vAlign w:val="center"/>
          </w:tcPr>
          <w:p w14:paraId="0508352C" w14:textId="57716C09" w:rsidR="00AC1873" w:rsidRPr="002B6100" w:rsidRDefault="00AC1873" w:rsidP="00DD0ACD">
            <w:pPr>
              <w:snapToGrid w:val="0"/>
              <w:spacing w:before="60" w:after="60"/>
              <w:jc w:val="left"/>
              <w:rPr>
                <w:rFonts w:ascii="Tahoma" w:hAnsi="Tahoma" w:cs="Tahoma"/>
                <w:b/>
                <w:sz w:val="20"/>
                <w:szCs w:val="20"/>
              </w:rPr>
            </w:pPr>
            <w:r w:rsidRPr="002B6100">
              <w:rPr>
                <w:rFonts w:ascii="Tahoma" w:hAnsi="Tahoma" w:cs="Tahoma"/>
                <w:sz w:val="20"/>
                <w:szCs w:val="20"/>
                <w:lang w:val="el-GR"/>
              </w:rPr>
              <w:t xml:space="preserve">Πλήρης κατανόηση και συμμόρφωση με τους σκοπούς και στόχους του έργου, όπως αναφέρονται στην Παρ.  </w:t>
            </w:r>
            <w:r w:rsidR="0012104B">
              <w:fldChar w:fldCharType="begin"/>
            </w:r>
            <w:r w:rsidR="0012104B" w:rsidRPr="0078195B">
              <w:rPr>
                <w:lang w:val="el-GR"/>
              </w:rPr>
              <w:instrText xml:space="preserve"> </w:instrText>
            </w:r>
            <w:r w:rsidR="0012104B">
              <w:instrText>REF</w:instrText>
            </w:r>
            <w:r w:rsidR="0012104B" w:rsidRPr="0078195B">
              <w:rPr>
                <w:lang w:val="el-GR"/>
              </w:rPr>
              <w:instrText xml:space="preserve"> _</w:instrText>
            </w:r>
            <w:r w:rsidR="0012104B">
              <w:instrText>Ref</w:instrText>
            </w:r>
            <w:r w:rsidR="0012104B" w:rsidRPr="0078195B">
              <w:rPr>
                <w:lang w:val="el-GR"/>
              </w:rPr>
              <w:instrText>6833014 \</w:instrText>
            </w:r>
            <w:r w:rsidR="0012104B">
              <w:instrText>r</w:instrText>
            </w:r>
            <w:r w:rsidR="0012104B" w:rsidRPr="0078195B">
              <w:rPr>
                <w:lang w:val="el-GR"/>
              </w:rPr>
              <w:instrText xml:space="preserve"> \</w:instrText>
            </w:r>
            <w:r w:rsidR="0012104B">
              <w:instrText>h</w:instrText>
            </w:r>
            <w:r w:rsidR="0012104B" w:rsidRPr="0078195B">
              <w:rPr>
                <w:lang w:val="el-GR"/>
              </w:rPr>
              <w:instrText xml:space="preserve">  \* </w:instrText>
            </w:r>
            <w:r w:rsidR="0012104B">
              <w:instrText>MERGEFORMAT</w:instrText>
            </w:r>
            <w:r w:rsidR="0012104B" w:rsidRPr="0078195B">
              <w:rPr>
                <w:lang w:val="el-GR"/>
              </w:rPr>
              <w:instrText xml:space="preserve"> </w:instrText>
            </w:r>
            <w:r w:rsidR="0012104B">
              <w:fldChar w:fldCharType="separate"/>
            </w:r>
            <w:r w:rsidR="001B7B96" w:rsidRPr="001B7B96">
              <w:rPr>
                <w:rFonts w:ascii="Tahoma" w:hAnsi="Tahoma" w:cs="Tahoma"/>
                <w:sz w:val="20"/>
                <w:szCs w:val="20"/>
                <w:cs/>
                <w:lang w:val="el-GR"/>
              </w:rPr>
              <w:t>‎</w:t>
            </w:r>
            <w:r w:rsidR="001B7B96">
              <w:rPr>
                <w:lang w:val="el-GR"/>
              </w:rPr>
              <w:t>2.1</w:t>
            </w:r>
            <w:r w:rsidR="0012104B">
              <w:fldChar w:fldCharType="end"/>
            </w:r>
            <w:r>
              <w:rPr>
                <w:rFonts w:ascii="Tahoma" w:hAnsi="Tahoma" w:cs="Tahoma"/>
                <w:sz w:val="20"/>
                <w:szCs w:val="20"/>
                <w:lang w:val="el-GR"/>
              </w:rPr>
              <w:t xml:space="preserve"> </w:t>
            </w:r>
            <w:r w:rsidRPr="002B6100">
              <w:rPr>
                <w:rFonts w:ascii="Tahoma" w:hAnsi="Tahoma" w:cs="Tahoma"/>
                <w:sz w:val="20"/>
                <w:szCs w:val="20"/>
              </w:rPr>
              <w:t>(</w:t>
            </w:r>
            <w:proofErr w:type="spellStart"/>
            <w:r w:rsidRPr="002B6100">
              <w:rPr>
                <w:rFonts w:ascii="Tahoma" w:hAnsi="Tahoma" w:cs="Tahoma"/>
                <w:sz w:val="20"/>
                <w:szCs w:val="20"/>
              </w:rPr>
              <w:t>συμ</w:t>
            </w:r>
            <w:proofErr w:type="spellEnd"/>
            <w:r w:rsidRPr="002B6100">
              <w:rPr>
                <w:rFonts w:ascii="Tahoma" w:hAnsi="Tahoma" w:cs="Tahoma"/>
                <w:sz w:val="20"/>
                <w:szCs w:val="20"/>
              </w:rPr>
              <w:t xml:space="preserve">περιλαμβανομένων και </w:t>
            </w:r>
            <w:proofErr w:type="spellStart"/>
            <w:r w:rsidRPr="002B6100">
              <w:rPr>
                <w:rFonts w:ascii="Tahoma" w:hAnsi="Tahoma" w:cs="Tahoma"/>
                <w:sz w:val="20"/>
                <w:szCs w:val="20"/>
              </w:rPr>
              <w:t>των</w:t>
            </w:r>
            <w:proofErr w:type="spellEnd"/>
            <w:r w:rsidRPr="002B6100">
              <w:rPr>
                <w:rFonts w:ascii="Tahoma" w:hAnsi="Tahoma" w:cs="Tahoma"/>
                <w:sz w:val="20"/>
                <w:szCs w:val="20"/>
              </w:rPr>
              <w:t xml:space="preserve"> υποπαρα</w:t>
            </w:r>
            <w:proofErr w:type="spellStart"/>
            <w:r w:rsidRPr="002B6100">
              <w:rPr>
                <w:rFonts w:ascii="Tahoma" w:hAnsi="Tahoma" w:cs="Tahoma"/>
                <w:sz w:val="20"/>
                <w:szCs w:val="20"/>
              </w:rPr>
              <w:t>γράφων</w:t>
            </w:r>
            <w:proofErr w:type="spellEnd"/>
            <w:r w:rsidRPr="002B6100">
              <w:rPr>
                <w:rFonts w:ascii="Tahoma" w:hAnsi="Tahoma" w:cs="Tahoma"/>
                <w:sz w:val="20"/>
                <w:szCs w:val="20"/>
              </w:rPr>
              <w:t>).</w:t>
            </w:r>
          </w:p>
        </w:tc>
        <w:tc>
          <w:tcPr>
            <w:tcW w:w="1198" w:type="dxa"/>
            <w:shd w:val="clear" w:color="auto" w:fill="auto"/>
            <w:tcMar>
              <w:top w:w="0" w:type="dxa"/>
              <w:left w:w="57" w:type="dxa"/>
              <w:bottom w:w="0" w:type="dxa"/>
              <w:right w:w="57" w:type="dxa"/>
            </w:tcMar>
            <w:vAlign w:val="center"/>
          </w:tcPr>
          <w:p w14:paraId="26EC9CA5" w14:textId="77777777" w:rsidR="00AC1873" w:rsidRPr="002B6100" w:rsidRDefault="00AC1873" w:rsidP="00DD0ACD">
            <w:pPr>
              <w:snapToGrid w:val="0"/>
              <w:spacing w:before="60" w:after="60"/>
              <w:jc w:val="center"/>
              <w:rPr>
                <w:rFonts w:ascii="Tahoma" w:hAnsi="Tahoma"/>
                <w:b/>
                <w:bCs/>
                <w:sz w:val="20"/>
                <w:szCs w:val="20"/>
              </w:rPr>
            </w:pPr>
            <w:r w:rsidRPr="002B6100">
              <w:rPr>
                <w:rFonts w:ascii="Tahoma" w:hAnsi="Tahoma" w:cs="Tahoma"/>
                <w:b/>
                <w:bCs/>
                <w:sz w:val="20"/>
                <w:szCs w:val="20"/>
              </w:rPr>
              <w:t>ΝΑΙ</w:t>
            </w:r>
          </w:p>
        </w:tc>
        <w:tc>
          <w:tcPr>
            <w:tcW w:w="1350" w:type="dxa"/>
            <w:shd w:val="clear" w:color="auto" w:fill="auto"/>
            <w:tcMar>
              <w:top w:w="0" w:type="dxa"/>
              <w:left w:w="57" w:type="dxa"/>
              <w:bottom w:w="0" w:type="dxa"/>
              <w:right w:w="57" w:type="dxa"/>
            </w:tcMar>
          </w:tcPr>
          <w:p w14:paraId="5E42409A" w14:textId="77777777" w:rsidR="00AC1873" w:rsidRPr="002B6100" w:rsidRDefault="00AC1873" w:rsidP="00DD0ACD">
            <w:pPr>
              <w:snapToGrid w:val="0"/>
              <w:spacing w:before="60" w:after="60"/>
              <w:jc w:val="center"/>
              <w:rPr>
                <w:rFonts w:ascii="Tahoma" w:hAnsi="Tahoma"/>
                <w:b/>
                <w:bCs/>
                <w:sz w:val="20"/>
                <w:szCs w:val="20"/>
              </w:rPr>
            </w:pPr>
          </w:p>
        </w:tc>
        <w:tc>
          <w:tcPr>
            <w:tcW w:w="1620" w:type="dxa"/>
            <w:shd w:val="clear" w:color="auto" w:fill="auto"/>
            <w:tcMar>
              <w:top w:w="0" w:type="dxa"/>
              <w:left w:w="57" w:type="dxa"/>
              <w:bottom w:w="0" w:type="dxa"/>
              <w:right w:w="57" w:type="dxa"/>
            </w:tcMar>
          </w:tcPr>
          <w:p w14:paraId="2EB54BE8" w14:textId="77777777" w:rsidR="00AC1873" w:rsidRPr="002B6100" w:rsidRDefault="00AC1873" w:rsidP="00DD0ACD">
            <w:pPr>
              <w:snapToGrid w:val="0"/>
              <w:spacing w:before="60" w:after="60"/>
              <w:jc w:val="center"/>
              <w:rPr>
                <w:rFonts w:ascii="Tahoma" w:hAnsi="Tahoma"/>
                <w:b/>
                <w:bCs/>
                <w:sz w:val="20"/>
                <w:szCs w:val="20"/>
              </w:rPr>
            </w:pPr>
          </w:p>
        </w:tc>
      </w:tr>
    </w:tbl>
    <w:p w14:paraId="056C2CBE" w14:textId="77777777" w:rsidR="00AC1873" w:rsidRDefault="00AC1873" w:rsidP="002B6100">
      <w:pPr>
        <w:rPr>
          <w:rFonts w:ascii="Tahoma" w:hAnsi="Tahoma"/>
          <w:b/>
          <w:bCs/>
          <w:szCs w:val="22"/>
          <w:lang w:val="el-GR"/>
        </w:rPr>
      </w:pPr>
    </w:p>
    <w:p w14:paraId="21FD1A1D" w14:textId="77777777" w:rsidR="00AC1873" w:rsidRPr="00AC1873" w:rsidRDefault="00AC1873" w:rsidP="002B6100">
      <w:pPr>
        <w:rPr>
          <w:rFonts w:ascii="Tahoma" w:hAnsi="Tahoma"/>
          <w:b/>
          <w:bCs/>
          <w:szCs w:val="22"/>
          <w:lang w:val="el-GR"/>
        </w:rPr>
      </w:pPr>
      <w:r w:rsidRPr="00AC1873">
        <w:rPr>
          <w:rFonts w:ascii="Tahoma" w:hAnsi="Tahoma"/>
          <w:b/>
          <w:bCs/>
          <w:szCs w:val="22"/>
          <w:lang w:val="en-US"/>
        </w:rPr>
        <w:t>II</w:t>
      </w:r>
      <w:r w:rsidRPr="00AC1873">
        <w:rPr>
          <w:rFonts w:ascii="Tahoma" w:hAnsi="Tahoma"/>
          <w:b/>
          <w:bCs/>
          <w:szCs w:val="22"/>
          <w:lang w:val="el-GR"/>
        </w:rPr>
        <w:t xml:space="preserve">.1.2 </w:t>
      </w:r>
      <w:r w:rsidRPr="00AC1873">
        <w:rPr>
          <w:rFonts w:ascii="Tahoma" w:hAnsi="Tahoma" w:cs="Tahoma"/>
          <w:b/>
          <w:szCs w:val="22"/>
          <w:lang w:val="el-GR"/>
        </w:rPr>
        <w:t>Υπηρεσίες αποτύπωσης υφιστάμενης κατάστασης</w:t>
      </w:r>
    </w:p>
    <w:tbl>
      <w:tblPr>
        <w:tblW w:w="1016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000" w:firstRow="0" w:lastRow="0" w:firstColumn="0" w:lastColumn="0" w:noHBand="0" w:noVBand="0"/>
      </w:tblPr>
      <w:tblGrid>
        <w:gridCol w:w="777"/>
        <w:gridCol w:w="5220"/>
        <w:gridCol w:w="1198"/>
        <w:gridCol w:w="1350"/>
        <w:gridCol w:w="1620"/>
      </w:tblGrid>
      <w:tr w:rsidR="00AC1873" w:rsidRPr="00AC1873" w14:paraId="37724EBF" w14:textId="77777777" w:rsidTr="00AC1873">
        <w:tc>
          <w:tcPr>
            <w:tcW w:w="777" w:type="dxa"/>
            <w:shd w:val="clear" w:color="auto" w:fill="E7E6E6" w:themeFill="background2"/>
            <w:tcMar>
              <w:top w:w="0" w:type="dxa"/>
              <w:left w:w="57" w:type="dxa"/>
              <w:bottom w:w="0" w:type="dxa"/>
              <w:right w:w="57" w:type="dxa"/>
            </w:tcMar>
            <w:vAlign w:val="center"/>
          </w:tcPr>
          <w:p w14:paraId="05DFA102" w14:textId="77777777" w:rsidR="00AC1873" w:rsidRPr="00AC1873" w:rsidRDefault="00AC1873" w:rsidP="00AC1873">
            <w:pPr>
              <w:suppressAutoHyphens w:val="0"/>
              <w:spacing w:before="60" w:after="60"/>
              <w:jc w:val="center"/>
              <w:rPr>
                <w:rFonts w:ascii="Tahoma" w:hAnsi="Tahoma" w:cs="Tahoma"/>
                <w:b/>
                <w:sz w:val="20"/>
                <w:szCs w:val="20"/>
                <w:lang w:val="el-GR"/>
              </w:rPr>
            </w:pPr>
            <w:r w:rsidRPr="002B6100">
              <w:rPr>
                <w:rFonts w:ascii="Tahoma" w:hAnsi="Tahoma" w:cs="Tahoma"/>
                <w:b/>
                <w:bCs/>
                <w:sz w:val="20"/>
                <w:szCs w:val="20"/>
              </w:rPr>
              <w:t>Α/Α</w:t>
            </w:r>
          </w:p>
        </w:tc>
        <w:tc>
          <w:tcPr>
            <w:tcW w:w="5220" w:type="dxa"/>
            <w:shd w:val="clear" w:color="auto" w:fill="E7E6E6" w:themeFill="background2"/>
            <w:tcMar>
              <w:top w:w="0" w:type="dxa"/>
              <w:left w:w="57" w:type="dxa"/>
              <w:bottom w:w="0" w:type="dxa"/>
              <w:right w:w="57" w:type="dxa"/>
            </w:tcMar>
            <w:vAlign w:val="center"/>
          </w:tcPr>
          <w:p w14:paraId="6F306E5D" w14:textId="77777777" w:rsidR="00AC1873" w:rsidRPr="00AC1873" w:rsidRDefault="00AC1873" w:rsidP="00AC1873">
            <w:pPr>
              <w:snapToGrid w:val="0"/>
              <w:spacing w:before="60" w:after="60"/>
              <w:jc w:val="center"/>
              <w:rPr>
                <w:rFonts w:ascii="Tahoma" w:hAnsi="Tahoma"/>
                <w:b/>
                <w:bCs/>
                <w:sz w:val="20"/>
                <w:szCs w:val="20"/>
                <w:lang w:val="el-GR"/>
              </w:rPr>
            </w:pPr>
            <w:r w:rsidRPr="002B6100">
              <w:rPr>
                <w:rFonts w:ascii="Tahoma" w:hAnsi="Tahoma" w:cs="Tahoma"/>
                <w:b/>
                <w:bCs/>
                <w:sz w:val="20"/>
                <w:szCs w:val="20"/>
              </w:rPr>
              <w:t>ΠΡΟΔΙΑΓΡΑΦΗ</w:t>
            </w:r>
          </w:p>
        </w:tc>
        <w:tc>
          <w:tcPr>
            <w:tcW w:w="1198" w:type="dxa"/>
            <w:shd w:val="clear" w:color="auto" w:fill="E6E6E6"/>
            <w:tcMar>
              <w:top w:w="0" w:type="dxa"/>
              <w:left w:w="57" w:type="dxa"/>
              <w:bottom w:w="0" w:type="dxa"/>
              <w:right w:w="57" w:type="dxa"/>
            </w:tcMar>
            <w:vAlign w:val="center"/>
          </w:tcPr>
          <w:p w14:paraId="3006DF2C" w14:textId="77777777" w:rsidR="00AC1873" w:rsidRPr="00AC1873" w:rsidRDefault="00AC1873" w:rsidP="00AC1873">
            <w:pPr>
              <w:snapToGrid w:val="0"/>
              <w:spacing w:before="60" w:after="60"/>
              <w:jc w:val="center"/>
              <w:rPr>
                <w:rFonts w:ascii="Tahoma" w:hAnsi="Tahoma"/>
                <w:b/>
                <w:bCs/>
                <w:sz w:val="20"/>
                <w:szCs w:val="20"/>
                <w:lang w:val="el-GR"/>
              </w:rPr>
            </w:pPr>
            <w:r w:rsidRPr="002B6100">
              <w:rPr>
                <w:rFonts w:ascii="Tahoma" w:hAnsi="Tahoma" w:cs="Tahoma"/>
                <w:b/>
                <w:bCs/>
                <w:sz w:val="20"/>
                <w:szCs w:val="20"/>
              </w:rPr>
              <w:t>ΑΠΑΙΤΗΣΗ</w:t>
            </w:r>
          </w:p>
        </w:tc>
        <w:tc>
          <w:tcPr>
            <w:tcW w:w="1350" w:type="dxa"/>
            <w:shd w:val="clear" w:color="auto" w:fill="E6E6E6"/>
            <w:tcMar>
              <w:top w:w="0" w:type="dxa"/>
              <w:left w:w="57" w:type="dxa"/>
              <w:bottom w:w="0" w:type="dxa"/>
              <w:right w:w="57" w:type="dxa"/>
            </w:tcMar>
            <w:vAlign w:val="center"/>
          </w:tcPr>
          <w:p w14:paraId="12AC585B" w14:textId="77777777" w:rsidR="00AC1873" w:rsidRPr="00AC1873" w:rsidRDefault="00AC1873" w:rsidP="00AC1873">
            <w:pPr>
              <w:snapToGrid w:val="0"/>
              <w:spacing w:before="60" w:after="60"/>
              <w:jc w:val="center"/>
              <w:rPr>
                <w:rFonts w:ascii="Tahoma" w:hAnsi="Tahoma"/>
                <w:b/>
                <w:bCs/>
                <w:sz w:val="20"/>
                <w:szCs w:val="20"/>
                <w:lang w:val="el-GR"/>
              </w:rPr>
            </w:pPr>
            <w:r w:rsidRPr="002B6100">
              <w:rPr>
                <w:rFonts w:ascii="Tahoma" w:hAnsi="Tahoma" w:cs="Tahoma"/>
                <w:b/>
                <w:bCs/>
                <w:sz w:val="20"/>
                <w:szCs w:val="20"/>
              </w:rPr>
              <w:t>ΑΠΑΝΤΗΣΗ</w:t>
            </w:r>
          </w:p>
        </w:tc>
        <w:tc>
          <w:tcPr>
            <w:tcW w:w="1620" w:type="dxa"/>
            <w:shd w:val="clear" w:color="auto" w:fill="E6E6E6"/>
            <w:tcMar>
              <w:top w:w="0" w:type="dxa"/>
              <w:left w:w="57" w:type="dxa"/>
              <w:bottom w:w="0" w:type="dxa"/>
              <w:right w:w="57" w:type="dxa"/>
            </w:tcMar>
            <w:vAlign w:val="center"/>
          </w:tcPr>
          <w:p w14:paraId="78C64577" w14:textId="77777777" w:rsidR="00AC1873" w:rsidRPr="002B6100" w:rsidRDefault="00AC1873" w:rsidP="00AC1873">
            <w:pPr>
              <w:spacing w:before="60" w:after="0"/>
              <w:jc w:val="center"/>
              <w:rPr>
                <w:rFonts w:ascii="Tahoma" w:hAnsi="Tahoma" w:cs="Tahoma"/>
                <w:b/>
                <w:bCs/>
                <w:sz w:val="20"/>
                <w:szCs w:val="20"/>
              </w:rPr>
            </w:pPr>
            <w:r w:rsidRPr="002B6100">
              <w:rPr>
                <w:rFonts w:ascii="Tahoma" w:hAnsi="Tahoma" w:cs="Tahoma"/>
                <w:b/>
                <w:bCs/>
                <w:sz w:val="20"/>
                <w:szCs w:val="20"/>
              </w:rPr>
              <w:t>ΠΑΡΑΠΟΜΠΗ</w:t>
            </w:r>
          </w:p>
          <w:p w14:paraId="6963DF16" w14:textId="77777777" w:rsidR="00AC1873" w:rsidRPr="00AC1873" w:rsidRDefault="00AC1873" w:rsidP="00AC1873">
            <w:pPr>
              <w:snapToGrid w:val="0"/>
              <w:spacing w:before="60" w:after="60"/>
              <w:jc w:val="center"/>
              <w:rPr>
                <w:rFonts w:ascii="Tahoma" w:hAnsi="Tahoma"/>
                <w:b/>
                <w:bCs/>
                <w:sz w:val="20"/>
                <w:szCs w:val="20"/>
                <w:lang w:val="el-GR"/>
              </w:rPr>
            </w:pPr>
            <w:r w:rsidRPr="002B6100">
              <w:rPr>
                <w:rFonts w:ascii="Tahoma" w:hAnsi="Tahoma" w:cs="Tahoma"/>
                <w:b/>
                <w:bCs/>
                <w:sz w:val="20"/>
                <w:szCs w:val="20"/>
              </w:rPr>
              <w:t>ΤΕΚΜΗΡΙΩΣΗΣ</w:t>
            </w:r>
          </w:p>
        </w:tc>
      </w:tr>
      <w:tr w:rsidR="00AC1873" w:rsidRPr="002B6100" w14:paraId="10D2E334" w14:textId="77777777" w:rsidTr="00DD0ACD">
        <w:tc>
          <w:tcPr>
            <w:tcW w:w="777" w:type="dxa"/>
            <w:tcMar>
              <w:top w:w="0" w:type="dxa"/>
              <w:left w:w="57" w:type="dxa"/>
              <w:bottom w:w="0" w:type="dxa"/>
              <w:right w:w="57" w:type="dxa"/>
            </w:tcMar>
            <w:vAlign w:val="center"/>
          </w:tcPr>
          <w:p w14:paraId="3743C39D" w14:textId="77777777" w:rsidR="00AC1873" w:rsidRPr="00AC1873" w:rsidRDefault="00AC1873" w:rsidP="00AC1873">
            <w:pPr>
              <w:suppressAutoHyphens w:val="0"/>
              <w:spacing w:before="60" w:after="60"/>
              <w:ind w:left="30"/>
              <w:jc w:val="center"/>
              <w:rPr>
                <w:rFonts w:ascii="Tahoma" w:hAnsi="Tahoma" w:cs="Tahoma"/>
                <w:bCs/>
                <w:sz w:val="20"/>
                <w:szCs w:val="20"/>
                <w:lang w:val="en-US"/>
              </w:rPr>
            </w:pPr>
            <w:r w:rsidRPr="00AC1873">
              <w:rPr>
                <w:rFonts w:ascii="Tahoma" w:hAnsi="Tahoma" w:cs="Tahoma"/>
                <w:bCs/>
                <w:sz w:val="20"/>
                <w:szCs w:val="20"/>
                <w:lang w:val="en-US"/>
              </w:rPr>
              <w:t>1</w:t>
            </w:r>
          </w:p>
        </w:tc>
        <w:tc>
          <w:tcPr>
            <w:tcW w:w="5220" w:type="dxa"/>
            <w:tcMar>
              <w:top w:w="0" w:type="dxa"/>
              <w:left w:w="57" w:type="dxa"/>
              <w:bottom w:w="0" w:type="dxa"/>
              <w:right w:w="57" w:type="dxa"/>
            </w:tcMar>
            <w:vAlign w:val="center"/>
          </w:tcPr>
          <w:p w14:paraId="3DB429CA" w14:textId="39B422C8" w:rsidR="00AC1873" w:rsidRPr="002B6100" w:rsidRDefault="00AC1873" w:rsidP="00DD0ACD">
            <w:pPr>
              <w:spacing w:before="60" w:after="60"/>
              <w:rPr>
                <w:rFonts w:ascii="Tahoma" w:hAnsi="Tahoma" w:cs="Tahoma"/>
                <w:sz w:val="20"/>
                <w:szCs w:val="20"/>
                <w:lang w:val="el-GR"/>
              </w:rPr>
            </w:pPr>
            <w:r w:rsidRPr="002B6100">
              <w:rPr>
                <w:rFonts w:ascii="Tahoma" w:hAnsi="Tahoma" w:cs="Tahoma"/>
                <w:sz w:val="20"/>
                <w:szCs w:val="20"/>
                <w:lang w:val="el-GR"/>
              </w:rPr>
              <w:t xml:space="preserve">Πλήρης συμμόρφωση στις απαιτήσεις των Παρ. </w:t>
            </w:r>
            <w:r w:rsidR="0012104B">
              <w:fldChar w:fldCharType="begin"/>
            </w:r>
            <w:r w:rsidR="0012104B" w:rsidRPr="0078195B">
              <w:rPr>
                <w:lang w:val="el-GR"/>
              </w:rPr>
              <w:instrText xml:space="preserve"> </w:instrText>
            </w:r>
            <w:r w:rsidR="0012104B">
              <w:instrText>REF</w:instrText>
            </w:r>
            <w:r w:rsidR="0012104B" w:rsidRPr="0078195B">
              <w:rPr>
                <w:lang w:val="el-GR"/>
              </w:rPr>
              <w:instrText xml:space="preserve"> _</w:instrText>
            </w:r>
            <w:r w:rsidR="0012104B">
              <w:instrText>Ref</w:instrText>
            </w:r>
            <w:r w:rsidR="0012104B" w:rsidRPr="0078195B">
              <w:rPr>
                <w:lang w:val="el-GR"/>
              </w:rPr>
              <w:instrText>361213228 \</w:instrText>
            </w:r>
            <w:r w:rsidR="0012104B">
              <w:instrText>r</w:instrText>
            </w:r>
            <w:r w:rsidR="0012104B" w:rsidRPr="0078195B">
              <w:rPr>
                <w:lang w:val="el-GR"/>
              </w:rPr>
              <w:instrText xml:space="preserve"> \</w:instrText>
            </w:r>
            <w:r w:rsidR="0012104B">
              <w:instrText>h</w:instrText>
            </w:r>
            <w:r w:rsidR="0012104B" w:rsidRPr="0078195B">
              <w:rPr>
                <w:lang w:val="el-GR"/>
              </w:rPr>
              <w:instrText xml:space="preserve">  \* </w:instrText>
            </w:r>
            <w:r w:rsidR="0012104B">
              <w:instrText>MERGEFORMAT</w:instrText>
            </w:r>
            <w:r w:rsidR="0012104B" w:rsidRPr="0078195B">
              <w:rPr>
                <w:lang w:val="el-GR"/>
              </w:rPr>
              <w:instrText xml:space="preserve"> </w:instrText>
            </w:r>
            <w:r w:rsidR="0012104B">
              <w:fldChar w:fldCharType="separate"/>
            </w:r>
            <w:r w:rsidR="001B7B96" w:rsidRPr="001B7B96">
              <w:rPr>
                <w:rFonts w:ascii="Tahoma" w:hAnsi="Tahoma" w:cs="Tahoma"/>
                <w:sz w:val="20"/>
                <w:szCs w:val="20"/>
                <w:cs/>
                <w:lang w:val="el-GR"/>
              </w:rPr>
              <w:t>‎</w:t>
            </w:r>
            <w:r w:rsidR="001B7B96">
              <w:rPr>
                <w:lang w:val="el-GR"/>
              </w:rPr>
              <w:t>2.2.1</w:t>
            </w:r>
            <w:r w:rsidR="0012104B">
              <w:fldChar w:fldCharType="end"/>
            </w:r>
            <w:r w:rsidRPr="002B6100">
              <w:rPr>
                <w:rFonts w:ascii="Tahoma" w:hAnsi="Tahoma" w:cs="Tahoma"/>
                <w:sz w:val="20"/>
                <w:szCs w:val="20"/>
                <w:lang w:val="el-GR"/>
              </w:rPr>
              <w:t xml:space="preserve"> και </w:t>
            </w:r>
            <w:r w:rsidR="0012104B">
              <w:fldChar w:fldCharType="begin"/>
            </w:r>
            <w:r w:rsidR="0012104B" w:rsidRPr="0078195B">
              <w:rPr>
                <w:lang w:val="el-GR"/>
              </w:rPr>
              <w:instrText xml:space="preserve"> </w:instrText>
            </w:r>
            <w:r w:rsidR="0012104B">
              <w:instrText>REF</w:instrText>
            </w:r>
            <w:r w:rsidR="0012104B" w:rsidRPr="0078195B">
              <w:rPr>
                <w:lang w:val="el-GR"/>
              </w:rPr>
              <w:instrText xml:space="preserve"> _</w:instrText>
            </w:r>
            <w:r w:rsidR="0012104B">
              <w:instrText>Ref</w:instrText>
            </w:r>
            <w:r w:rsidR="0012104B" w:rsidRPr="0078195B">
              <w:rPr>
                <w:lang w:val="el-GR"/>
              </w:rPr>
              <w:instrText>365032969 \</w:instrText>
            </w:r>
            <w:r w:rsidR="0012104B">
              <w:instrText>r</w:instrText>
            </w:r>
            <w:r w:rsidR="0012104B" w:rsidRPr="0078195B">
              <w:rPr>
                <w:lang w:val="el-GR"/>
              </w:rPr>
              <w:instrText xml:space="preserve"> \</w:instrText>
            </w:r>
            <w:r w:rsidR="0012104B">
              <w:instrText>h</w:instrText>
            </w:r>
            <w:r w:rsidR="0012104B" w:rsidRPr="0078195B">
              <w:rPr>
                <w:lang w:val="el-GR"/>
              </w:rPr>
              <w:instrText xml:space="preserve">  \* </w:instrText>
            </w:r>
            <w:r w:rsidR="0012104B">
              <w:instrText>MERGEFORMAT</w:instrText>
            </w:r>
            <w:r w:rsidR="0012104B" w:rsidRPr="0078195B">
              <w:rPr>
                <w:lang w:val="el-GR"/>
              </w:rPr>
              <w:instrText xml:space="preserve"> </w:instrText>
            </w:r>
            <w:r w:rsidR="0012104B">
              <w:fldChar w:fldCharType="separate"/>
            </w:r>
            <w:r w:rsidR="001B7B96" w:rsidRPr="001B7B96">
              <w:rPr>
                <w:rFonts w:ascii="Tahoma" w:hAnsi="Tahoma" w:cs="Tahoma"/>
                <w:sz w:val="20"/>
                <w:szCs w:val="20"/>
                <w:cs/>
                <w:lang w:val="el-GR"/>
              </w:rPr>
              <w:t>‎</w:t>
            </w:r>
            <w:r w:rsidR="001B7B96">
              <w:rPr>
                <w:lang w:val="el-GR"/>
              </w:rPr>
              <w:t>2.2.12.1</w:t>
            </w:r>
            <w:r w:rsidR="0012104B">
              <w:fldChar w:fldCharType="end"/>
            </w:r>
            <w:r w:rsidRPr="002B6100">
              <w:rPr>
                <w:rFonts w:ascii="Tahoma" w:hAnsi="Tahoma" w:cs="Tahoma"/>
                <w:sz w:val="20"/>
                <w:szCs w:val="20"/>
                <w:lang w:val="el-GR"/>
              </w:rPr>
              <w:t xml:space="preserve"> (συμπεριλαμβανομένων και των </w:t>
            </w:r>
            <w:proofErr w:type="spellStart"/>
            <w:r w:rsidRPr="002B6100">
              <w:rPr>
                <w:rFonts w:ascii="Tahoma" w:hAnsi="Tahoma" w:cs="Tahoma"/>
                <w:sz w:val="20"/>
                <w:szCs w:val="20"/>
                <w:lang w:val="el-GR"/>
              </w:rPr>
              <w:t>υποπαραγράφων</w:t>
            </w:r>
            <w:proofErr w:type="spellEnd"/>
            <w:r w:rsidRPr="002B6100">
              <w:rPr>
                <w:rFonts w:ascii="Tahoma" w:hAnsi="Tahoma" w:cs="Tahoma"/>
                <w:sz w:val="20"/>
                <w:szCs w:val="20"/>
                <w:lang w:val="el-GR"/>
              </w:rPr>
              <w:t>). Να αναφερθούν αναλυτικά τα επιμέρους στοιχεία της προσφοράς, που εξειδικεύουν τις απαιτήσεις της παρούσας</w:t>
            </w:r>
          </w:p>
        </w:tc>
        <w:tc>
          <w:tcPr>
            <w:tcW w:w="1198" w:type="dxa"/>
            <w:tcMar>
              <w:top w:w="0" w:type="dxa"/>
              <w:left w:w="57" w:type="dxa"/>
              <w:bottom w:w="0" w:type="dxa"/>
              <w:right w:w="57" w:type="dxa"/>
            </w:tcMar>
            <w:vAlign w:val="center"/>
          </w:tcPr>
          <w:p w14:paraId="43B3F65C" w14:textId="77777777" w:rsidR="00AC1873" w:rsidRPr="002B6100" w:rsidRDefault="00AC1873" w:rsidP="00DD0ACD">
            <w:pPr>
              <w:snapToGrid w:val="0"/>
              <w:spacing w:before="60" w:after="60"/>
              <w:jc w:val="center"/>
              <w:rPr>
                <w:rFonts w:ascii="Tahoma" w:hAnsi="Tahoma" w:cs="Tahoma"/>
                <w:b/>
                <w:bCs/>
                <w:sz w:val="20"/>
                <w:szCs w:val="20"/>
              </w:rPr>
            </w:pPr>
            <w:r w:rsidRPr="002B6100">
              <w:rPr>
                <w:rFonts w:ascii="Tahoma" w:hAnsi="Tahoma" w:cs="Tahoma"/>
                <w:b/>
                <w:bCs/>
                <w:sz w:val="20"/>
                <w:szCs w:val="20"/>
              </w:rPr>
              <w:t>ΝΑΙ</w:t>
            </w:r>
          </w:p>
        </w:tc>
        <w:tc>
          <w:tcPr>
            <w:tcW w:w="1350" w:type="dxa"/>
            <w:tcMar>
              <w:top w:w="0" w:type="dxa"/>
              <w:left w:w="57" w:type="dxa"/>
              <w:bottom w:w="0" w:type="dxa"/>
              <w:right w:w="57" w:type="dxa"/>
            </w:tcMar>
            <w:vAlign w:val="center"/>
          </w:tcPr>
          <w:p w14:paraId="69FF084D" w14:textId="77777777" w:rsidR="00AC1873" w:rsidRPr="002B6100" w:rsidRDefault="00AC1873" w:rsidP="00DD0ACD">
            <w:pPr>
              <w:snapToGrid w:val="0"/>
              <w:jc w:val="center"/>
              <w:rPr>
                <w:rFonts w:ascii="Tahoma" w:hAnsi="Tahoma"/>
                <w:sz w:val="20"/>
                <w:szCs w:val="20"/>
              </w:rPr>
            </w:pPr>
          </w:p>
        </w:tc>
        <w:tc>
          <w:tcPr>
            <w:tcW w:w="1620" w:type="dxa"/>
            <w:tcMar>
              <w:top w:w="0" w:type="dxa"/>
              <w:left w:w="57" w:type="dxa"/>
              <w:bottom w:w="0" w:type="dxa"/>
              <w:right w:w="57" w:type="dxa"/>
            </w:tcMar>
            <w:vAlign w:val="center"/>
          </w:tcPr>
          <w:p w14:paraId="77EE6CDA" w14:textId="77777777" w:rsidR="00AC1873" w:rsidRPr="002B6100" w:rsidRDefault="00AC1873" w:rsidP="00DD0ACD">
            <w:pPr>
              <w:snapToGrid w:val="0"/>
              <w:jc w:val="center"/>
              <w:rPr>
                <w:rFonts w:ascii="Tahoma" w:hAnsi="Tahoma"/>
                <w:sz w:val="20"/>
                <w:szCs w:val="20"/>
              </w:rPr>
            </w:pPr>
          </w:p>
        </w:tc>
      </w:tr>
      <w:tr w:rsidR="00AC1873" w:rsidRPr="002B6100" w14:paraId="0848BB8B" w14:textId="77777777" w:rsidTr="00DD0ACD">
        <w:tc>
          <w:tcPr>
            <w:tcW w:w="777" w:type="dxa"/>
            <w:tcMar>
              <w:top w:w="0" w:type="dxa"/>
              <w:left w:w="57" w:type="dxa"/>
              <w:bottom w:w="0" w:type="dxa"/>
              <w:right w:w="57" w:type="dxa"/>
            </w:tcMar>
            <w:vAlign w:val="center"/>
          </w:tcPr>
          <w:p w14:paraId="05630D0C" w14:textId="77777777" w:rsidR="00AC1873" w:rsidRPr="00ED0ECD" w:rsidRDefault="00AC1873" w:rsidP="00AC1873">
            <w:pPr>
              <w:suppressAutoHyphens w:val="0"/>
              <w:spacing w:before="60" w:after="60"/>
              <w:ind w:left="30"/>
              <w:jc w:val="center"/>
              <w:rPr>
                <w:rFonts w:ascii="Tahoma" w:hAnsi="Tahoma" w:cs="Tahoma"/>
                <w:bCs/>
                <w:sz w:val="20"/>
                <w:szCs w:val="20"/>
              </w:rPr>
            </w:pPr>
            <w:r w:rsidRPr="00ED0ECD">
              <w:rPr>
                <w:rFonts w:ascii="Tahoma" w:hAnsi="Tahoma" w:cs="Tahoma"/>
                <w:bCs/>
                <w:sz w:val="20"/>
                <w:szCs w:val="20"/>
              </w:rPr>
              <w:t>2</w:t>
            </w:r>
          </w:p>
        </w:tc>
        <w:tc>
          <w:tcPr>
            <w:tcW w:w="5220" w:type="dxa"/>
            <w:tcMar>
              <w:top w:w="0" w:type="dxa"/>
              <w:left w:w="57" w:type="dxa"/>
              <w:bottom w:w="0" w:type="dxa"/>
              <w:right w:w="57" w:type="dxa"/>
            </w:tcMar>
            <w:vAlign w:val="center"/>
          </w:tcPr>
          <w:p w14:paraId="43F83FF4" w14:textId="77777777" w:rsidR="00AC1873" w:rsidRPr="00ED0ECD" w:rsidRDefault="001C5365" w:rsidP="00DD0ACD">
            <w:pPr>
              <w:spacing w:before="60" w:after="60"/>
              <w:rPr>
                <w:rFonts w:ascii="Tahoma" w:hAnsi="Tahoma" w:cs="Tahoma"/>
                <w:sz w:val="20"/>
                <w:szCs w:val="20"/>
                <w:lang w:val="el-GR"/>
              </w:rPr>
            </w:pPr>
            <w:r w:rsidRPr="00ED0ECD">
              <w:rPr>
                <w:rFonts w:ascii="Tahoma" w:hAnsi="Tahoma" w:cs="Tahoma"/>
                <w:sz w:val="20"/>
                <w:szCs w:val="20"/>
                <w:lang w:val="el-GR"/>
              </w:rPr>
              <w:t xml:space="preserve">Για την παροχή των εν λόγω υπηρεσιών, θα διατεθούν κατ’ ελάχιστον </w:t>
            </w:r>
            <w:r w:rsidRPr="00ED0ECD">
              <w:rPr>
                <w:rFonts w:ascii="Tahoma" w:hAnsi="Tahoma" w:cs="Tahoma"/>
                <w:b/>
                <w:sz w:val="20"/>
                <w:szCs w:val="20"/>
                <w:lang w:val="el-GR"/>
              </w:rPr>
              <w:t>ν</w:t>
            </w:r>
            <w:r w:rsidRPr="00ED0ECD">
              <w:rPr>
                <w:rFonts w:ascii="Tahoma" w:hAnsi="Tahoma" w:cs="Tahoma"/>
                <w:sz w:val="20"/>
                <w:szCs w:val="20"/>
                <w:lang w:val="el-GR"/>
              </w:rPr>
              <w:t xml:space="preserve"> ανθρωπομήνες από στελέχη της ομάδας έργου, με συναφή εμπειρία:</w:t>
            </w:r>
          </w:p>
        </w:tc>
        <w:tc>
          <w:tcPr>
            <w:tcW w:w="1198" w:type="dxa"/>
            <w:tcMar>
              <w:top w:w="0" w:type="dxa"/>
              <w:left w:w="57" w:type="dxa"/>
              <w:bottom w:w="0" w:type="dxa"/>
              <w:right w:w="57" w:type="dxa"/>
            </w:tcMar>
            <w:vAlign w:val="center"/>
          </w:tcPr>
          <w:p w14:paraId="25BA4F21" w14:textId="77777777" w:rsidR="00AC1873" w:rsidRPr="00ED0ECD" w:rsidRDefault="001C5365" w:rsidP="00DD0ACD">
            <w:pPr>
              <w:snapToGrid w:val="0"/>
              <w:spacing w:before="60" w:after="60"/>
              <w:jc w:val="center"/>
              <w:rPr>
                <w:rFonts w:ascii="Tahoma" w:hAnsi="Tahoma" w:cs="Tahoma"/>
                <w:b/>
                <w:bCs/>
                <w:sz w:val="20"/>
                <w:szCs w:val="20"/>
                <w:lang w:val="el-GR"/>
              </w:rPr>
            </w:pPr>
            <w:r w:rsidRPr="00ED0ECD">
              <w:rPr>
                <w:rFonts w:ascii="Tahoma" w:hAnsi="Tahoma" w:cs="Tahoma"/>
                <w:b/>
                <w:sz w:val="20"/>
                <w:szCs w:val="20"/>
              </w:rPr>
              <w:t xml:space="preserve">ν ≥ </w:t>
            </w:r>
            <w:r w:rsidR="009054C7" w:rsidRPr="00ED0ECD">
              <w:rPr>
                <w:rFonts w:ascii="Tahoma" w:hAnsi="Tahoma" w:cs="Tahoma"/>
                <w:b/>
                <w:sz w:val="20"/>
                <w:szCs w:val="20"/>
                <w:lang w:val="en-US"/>
              </w:rPr>
              <w:t>15</w:t>
            </w:r>
          </w:p>
        </w:tc>
        <w:tc>
          <w:tcPr>
            <w:tcW w:w="1350" w:type="dxa"/>
            <w:tcMar>
              <w:top w:w="0" w:type="dxa"/>
              <w:left w:w="57" w:type="dxa"/>
              <w:bottom w:w="0" w:type="dxa"/>
              <w:right w:w="57" w:type="dxa"/>
            </w:tcMar>
            <w:vAlign w:val="center"/>
          </w:tcPr>
          <w:p w14:paraId="777A7682" w14:textId="77777777" w:rsidR="00AC1873" w:rsidRPr="002B6100" w:rsidRDefault="00AC1873" w:rsidP="00DD0ACD">
            <w:pPr>
              <w:snapToGrid w:val="0"/>
              <w:jc w:val="center"/>
              <w:rPr>
                <w:rFonts w:ascii="Tahoma" w:hAnsi="Tahoma"/>
                <w:sz w:val="20"/>
                <w:szCs w:val="20"/>
              </w:rPr>
            </w:pPr>
          </w:p>
        </w:tc>
        <w:tc>
          <w:tcPr>
            <w:tcW w:w="1620" w:type="dxa"/>
            <w:tcMar>
              <w:top w:w="0" w:type="dxa"/>
              <w:left w:w="57" w:type="dxa"/>
              <w:bottom w:w="0" w:type="dxa"/>
              <w:right w:w="57" w:type="dxa"/>
            </w:tcMar>
            <w:vAlign w:val="center"/>
          </w:tcPr>
          <w:p w14:paraId="30214B0B" w14:textId="77777777" w:rsidR="00AC1873" w:rsidRPr="002B6100" w:rsidRDefault="00AC1873" w:rsidP="00DD0ACD">
            <w:pPr>
              <w:snapToGrid w:val="0"/>
              <w:jc w:val="center"/>
              <w:rPr>
                <w:rFonts w:ascii="Tahoma" w:hAnsi="Tahoma"/>
                <w:sz w:val="20"/>
                <w:szCs w:val="20"/>
              </w:rPr>
            </w:pPr>
          </w:p>
        </w:tc>
      </w:tr>
    </w:tbl>
    <w:p w14:paraId="694F6F1A" w14:textId="77777777" w:rsidR="00AC1873" w:rsidRDefault="00AC1873" w:rsidP="002B6100">
      <w:pPr>
        <w:rPr>
          <w:rFonts w:ascii="Tahoma" w:hAnsi="Tahoma"/>
          <w:b/>
          <w:bCs/>
          <w:szCs w:val="22"/>
          <w:lang w:val="el-GR"/>
        </w:rPr>
      </w:pPr>
    </w:p>
    <w:p w14:paraId="27662DB6" w14:textId="77777777" w:rsidR="00AC1873" w:rsidRPr="00AC1873" w:rsidRDefault="00AC1873" w:rsidP="002B6100">
      <w:pPr>
        <w:rPr>
          <w:rFonts w:ascii="Tahoma" w:hAnsi="Tahoma"/>
          <w:b/>
          <w:bCs/>
          <w:szCs w:val="22"/>
          <w:lang w:val="el-GR"/>
        </w:rPr>
      </w:pPr>
      <w:r>
        <w:rPr>
          <w:rFonts w:ascii="Tahoma" w:hAnsi="Tahoma"/>
          <w:b/>
          <w:bCs/>
          <w:szCs w:val="22"/>
          <w:lang w:val="en-US"/>
        </w:rPr>
        <w:t>II</w:t>
      </w:r>
      <w:r w:rsidRPr="00AC1873">
        <w:rPr>
          <w:rFonts w:ascii="Tahoma" w:hAnsi="Tahoma"/>
          <w:b/>
          <w:bCs/>
          <w:szCs w:val="22"/>
          <w:lang w:val="el-GR"/>
        </w:rPr>
        <w:t>.</w:t>
      </w:r>
      <w:r>
        <w:rPr>
          <w:rFonts w:ascii="Tahoma" w:hAnsi="Tahoma"/>
          <w:b/>
          <w:bCs/>
          <w:szCs w:val="22"/>
          <w:lang w:val="el-GR"/>
        </w:rPr>
        <w:t>1.</w:t>
      </w:r>
      <w:r w:rsidRPr="00AC1873">
        <w:rPr>
          <w:rFonts w:ascii="Tahoma" w:hAnsi="Tahoma"/>
          <w:b/>
          <w:bCs/>
          <w:szCs w:val="22"/>
          <w:lang w:val="el-GR"/>
        </w:rPr>
        <w:t xml:space="preserve">3 </w:t>
      </w:r>
      <w:r w:rsidRPr="00AC1873">
        <w:rPr>
          <w:rFonts w:ascii="Tahoma" w:hAnsi="Tahoma" w:cs="Tahoma"/>
          <w:b/>
          <w:szCs w:val="22"/>
          <w:lang w:val="el-GR"/>
        </w:rPr>
        <w:t>Υπηρεσίες διαμόρφωσης της πολιτικής ασφάλειας του ΣΥΖΕΥΞΙΣ ΙΙ</w:t>
      </w:r>
    </w:p>
    <w:tbl>
      <w:tblPr>
        <w:tblW w:w="1016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000" w:firstRow="0" w:lastRow="0" w:firstColumn="0" w:lastColumn="0" w:noHBand="0" w:noVBand="0"/>
      </w:tblPr>
      <w:tblGrid>
        <w:gridCol w:w="777"/>
        <w:gridCol w:w="5220"/>
        <w:gridCol w:w="1198"/>
        <w:gridCol w:w="1350"/>
        <w:gridCol w:w="1620"/>
      </w:tblGrid>
      <w:tr w:rsidR="00AC1873" w:rsidRPr="00AC1873" w14:paraId="3ADD6E40" w14:textId="77777777" w:rsidTr="00AC1873">
        <w:tc>
          <w:tcPr>
            <w:tcW w:w="777" w:type="dxa"/>
            <w:shd w:val="clear" w:color="auto" w:fill="E7E6E6" w:themeFill="background2"/>
            <w:tcMar>
              <w:top w:w="0" w:type="dxa"/>
              <w:left w:w="57" w:type="dxa"/>
              <w:bottom w:w="0" w:type="dxa"/>
              <w:right w:w="57" w:type="dxa"/>
            </w:tcMar>
            <w:vAlign w:val="center"/>
          </w:tcPr>
          <w:p w14:paraId="15F45CDC" w14:textId="77777777" w:rsidR="00AC1873" w:rsidRPr="00AC1873" w:rsidRDefault="00AC1873" w:rsidP="00AC1873">
            <w:pPr>
              <w:suppressAutoHyphens w:val="0"/>
              <w:spacing w:before="60" w:after="60"/>
              <w:jc w:val="center"/>
              <w:rPr>
                <w:rFonts w:ascii="Tahoma" w:hAnsi="Tahoma" w:cs="Tahoma"/>
                <w:b/>
                <w:sz w:val="20"/>
                <w:szCs w:val="20"/>
                <w:lang w:val="el-GR"/>
              </w:rPr>
            </w:pPr>
            <w:r w:rsidRPr="002B6100">
              <w:rPr>
                <w:rFonts w:ascii="Tahoma" w:hAnsi="Tahoma" w:cs="Tahoma"/>
                <w:b/>
                <w:bCs/>
                <w:sz w:val="20"/>
                <w:szCs w:val="20"/>
              </w:rPr>
              <w:t>Α/Α</w:t>
            </w:r>
          </w:p>
        </w:tc>
        <w:tc>
          <w:tcPr>
            <w:tcW w:w="5220" w:type="dxa"/>
            <w:shd w:val="clear" w:color="auto" w:fill="E7E6E6" w:themeFill="background2"/>
            <w:tcMar>
              <w:top w:w="0" w:type="dxa"/>
              <w:left w:w="57" w:type="dxa"/>
              <w:bottom w:w="0" w:type="dxa"/>
              <w:right w:w="57" w:type="dxa"/>
            </w:tcMar>
            <w:vAlign w:val="center"/>
          </w:tcPr>
          <w:p w14:paraId="5A9B312C" w14:textId="77777777" w:rsidR="00AC1873" w:rsidRPr="002B6100" w:rsidRDefault="00AC1873" w:rsidP="00AC1873">
            <w:pPr>
              <w:snapToGrid w:val="0"/>
              <w:spacing w:before="60" w:after="60"/>
              <w:jc w:val="center"/>
              <w:rPr>
                <w:rFonts w:ascii="Tahoma" w:hAnsi="Tahoma" w:cs="Tahoma"/>
                <w:sz w:val="20"/>
                <w:szCs w:val="20"/>
                <w:lang w:val="el-GR"/>
              </w:rPr>
            </w:pPr>
            <w:r w:rsidRPr="002B6100">
              <w:rPr>
                <w:rFonts w:ascii="Tahoma" w:hAnsi="Tahoma" w:cs="Tahoma"/>
                <w:b/>
                <w:bCs/>
                <w:sz w:val="20"/>
                <w:szCs w:val="20"/>
              </w:rPr>
              <w:t>ΠΡΟΔΙΑΓΡΑΦΗ</w:t>
            </w:r>
          </w:p>
        </w:tc>
        <w:tc>
          <w:tcPr>
            <w:tcW w:w="1198" w:type="dxa"/>
            <w:shd w:val="clear" w:color="auto" w:fill="E6E6E6"/>
            <w:tcMar>
              <w:top w:w="0" w:type="dxa"/>
              <w:left w:w="57" w:type="dxa"/>
              <w:bottom w:w="0" w:type="dxa"/>
              <w:right w:w="57" w:type="dxa"/>
            </w:tcMar>
            <w:vAlign w:val="center"/>
          </w:tcPr>
          <w:p w14:paraId="0EBA493E" w14:textId="77777777" w:rsidR="00AC1873" w:rsidRPr="002B6100" w:rsidRDefault="00AC1873" w:rsidP="00AC1873">
            <w:pPr>
              <w:snapToGrid w:val="0"/>
              <w:spacing w:before="60" w:after="60"/>
              <w:jc w:val="center"/>
              <w:rPr>
                <w:rFonts w:ascii="Tahoma" w:hAnsi="Tahoma"/>
                <w:b/>
                <w:bCs/>
                <w:sz w:val="20"/>
                <w:szCs w:val="20"/>
                <w:lang w:val="el-GR"/>
              </w:rPr>
            </w:pPr>
            <w:r w:rsidRPr="002B6100">
              <w:rPr>
                <w:rFonts w:ascii="Tahoma" w:hAnsi="Tahoma" w:cs="Tahoma"/>
                <w:b/>
                <w:bCs/>
                <w:sz w:val="20"/>
                <w:szCs w:val="20"/>
              </w:rPr>
              <w:t>ΑΠΑΙΤΗΣΗ</w:t>
            </w:r>
          </w:p>
        </w:tc>
        <w:tc>
          <w:tcPr>
            <w:tcW w:w="1350" w:type="dxa"/>
            <w:shd w:val="clear" w:color="auto" w:fill="E6E6E6"/>
            <w:tcMar>
              <w:top w:w="0" w:type="dxa"/>
              <w:left w:w="57" w:type="dxa"/>
              <w:bottom w:w="0" w:type="dxa"/>
              <w:right w:w="57" w:type="dxa"/>
            </w:tcMar>
            <w:vAlign w:val="center"/>
          </w:tcPr>
          <w:p w14:paraId="1B98845A" w14:textId="77777777" w:rsidR="00AC1873" w:rsidRPr="002B6100" w:rsidRDefault="00AC1873" w:rsidP="00AC1873">
            <w:pPr>
              <w:snapToGrid w:val="0"/>
              <w:jc w:val="center"/>
              <w:rPr>
                <w:rFonts w:ascii="Tahoma" w:hAnsi="Tahoma"/>
                <w:sz w:val="20"/>
                <w:szCs w:val="20"/>
                <w:lang w:val="el-GR"/>
              </w:rPr>
            </w:pPr>
            <w:r w:rsidRPr="002B6100">
              <w:rPr>
                <w:rFonts w:ascii="Tahoma" w:hAnsi="Tahoma" w:cs="Tahoma"/>
                <w:b/>
                <w:bCs/>
                <w:sz w:val="20"/>
                <w:szCs w:val="20"/>
              </w:rPr>
              <w:t>ΑΠΑΝΤΗΣΗ</w:t>
            </w:r>
          </w:p>
        </w:tc>
        <w:tc>
          <w:tcPr>
            <w:tcW w:w="1620" w:type="dxa"/>
            <w:shd w:val="clear" w:color="auto" w:fill="E6E6E6"/>
            <w:tcMar>
              <w:top w:w="0" w:type="dxa"/>
              <w:left w:w="57" w:type="dxa"/>
              <w:bottom w:w="0" w:type="dxa"/>
              <w:right w:w="57" w:type="dxa"/>
            </w:tcMar>
            <w:vAlign w:val="center"/>
          </w:tcPr>
          <w:p w14:paraId="451A2658" w14:textId="77777777" w:rsidR="00AC1873" w:rsidRPr="002B6100" w:rsidRDefault="00AC1873" w:rsidP="00AC1873">
            <w:pPr>
              <w:spacing w:before="60" w:after="0"/>
              <w:jc w:val="center"/>
              <w:rPr>
                <w:rFonts w:ascii="Tahoma" w:hAnsi="Tahoma" w:cs="Tahoma"/>
                <w:b/>
                <w:bCs/>
                <w:sz w:val="20"/>
                <w:szCs w:val="20"/>
              </w:rPr>
            </w:pPr>
            <w:r w:rsidRPr="002B6100">
              <w:rPr>
                <w:rFonts w:ascii="Tahoma" w:hAnsi="Tahoma" w:cs="Tahoma"/>
                <w:b/>
                <w:bCs/>
                <w:sz w:val="20"/>
                <w:szCs w:val="20"/>
              </w:rPr>
              <w:t>ΠΑΡΑΠΟΜΠΗ</w:t>
            </w:r>
          </w:p>
          <w:p w14:paraId="173DD9E9" w14:textId="77777777" w:rsidR="00AC1873" w:rsidRPr="002B6100" w:rsidRDefault="00AC1873" w:rsidP="00AC1873">
            <w:pPr>
              <w:snapToGrid w:val="0"/>
              <w:jc w:val="center"/>
              <w:rPr>
                <w:rFonts w:ascii="Tahoma" w:hAnsi="Tahoma"/>
                <w:sz w:val="20"/>
                <w:szCs w:val="20"/>
                <w:lang w:val="el-GR"/>
              </w:rPr>
            </w:pPr>
            <w:r w:rsidRPr="002B6100">
              <w:rPr>
                <w:rFonts w:ascii="Tahoma" w:hAnsi="Tahoma" w:cs="Tahoma"/>
                <w:b/>
                <w:bCs/>
                <w:sz w:val="20"/>
                <w:szCs w:val="20"/>
              </w:rPr>
              <w:t>ΤΕΚΜΗΡΙΩΣΗΣ</w:t>
            </w:r>
          </w:p>
        </w:tc>
      </w:tr>
      <w:tr w:rsidR="002B6100" w:rsidRPr="002B6100" w14:paraId="1BD86C0D" w14:textId="77777777" w:rsidTr="00AC1873">
        <w:tc>
          <w:tcPr>
            <w:tcW w:w="777" w:type="dxa"/>
            <w:tcMar>
              <w:top w:w="0" w:type="dxa"/>
              <w:left w:w="57" w:type="dxa"/>
              <w:bottom w:w="0" w:type="dxa"/>
              <w:right w:w="57" w:type="dxa"/>
            </w:tcMar>
            <w:vAlign w:val="center"/>
          </w:tcPr>
          <w:p w14:paraId="5BDB6657" w14:textId="77777777" w:rsidR="002B6100" w:rsidRPr="002B6100" w:rsidRDefault="002B6100" w:rsidP="00F949F2">
            <w:pPr>
              <w:numPr>
                <w:ilvl w:val="1"/>
                <w:numId w:val="62"/>
              </w:numPr>
              <w:suppressAutoHyphens w:val="0"/>
              <w:spacing w:before="60" w:after="60"/>
              <w:ind w:left="540" w:hanging="540"/>
              <w:jc w:val="center"/>
              <w:rPr>
                <w:rFonts w:ascii="Tahoma" w:hAnsi="Tahoma" w:cs="Tahoma"/>
                <w:b/>
                <w:sz w:val="20"/>
                <w:szCs w:val="20"/>
                <w:lang w:val="el-GR"/>
              </w:rPr>
            </w:pPr>
          </w:p>
        </w:tc>
        <w:tc>
          <w:tcPr>
            <w:tcW w:w="5220" w:type="dxa"/>
            <w:tcMar>
              <w:top w:w="0" w:type="dxa"/>
              <w:left w:w="57" w:type="dxa"/>
              <w:bottom w:w="0" w:type="dxa"/>
              <w:right w:w="57" w:type="dxa"/>
            </w:tcMar>
            <w:vAlign w:val="center"/>
          </w:tcPr>
          <w:p w14:paraId="0AF1F053" w14:textId="5870F675" w:rsidR="002B6100" w:rsidRPr="002B6100" w:rsidRDefault="002B6100" w:rsidP="006F71C9">
            <w:pPr>
              <w:spacing w:before="60" w:after="60"/>
              <w:rPr>
                <w:rFonts w:ascii="Tahoma" w:hAnsi="Tahoma" w:cs="Tahoma"/>
                <w:sz w:val="20"/>
                <w:szCs w:val="20"/>
                <w:lang w:val="el-GR"/>
              </w:rPr>
            </w:pPr>
            <w:r w:rsidRPr="002B6100">
              <w:rPr>
                <w:rFonts w:ascii="Tahoma" w:hAnsi="Tahoma" w:cs="Tahoma"/>
                <w:sz w:val="20"/>
                <w:szCs w:val="20"/>
                <w:lang w:val="el-GR"/>
              </w:rPr>
              <w:t xml:space="preserve">Πλήρης συμμόρφωση στις απαιτήσεις των Παρ. </w:t>
            </w:r>
            <w:r w:rsidR="0012104B">
              <w:fldChar w:fldCharType="begin"/>
            </w:r>
            <w:r w:rsidR="0012104B" w:rsidRPr="0078195B">
              <w:rPr>
                <w:lang w:val="el-GR"/>
              </w:rPr>
              <w:instrText xml:space="preserve"> </w:instrText>
            </w:r>
            <w:r w:rsidR="0012104B">
              <w:instrText>REF</w:instrText>
            </w:r>
            <w:r w:rsidR="0012104B" w:rsidRPr="0078195B">
              <w:rPr>
                <w:lang w:val="el-GR"/>
              </w:rPr>
              <w:instrText xml:space="preserve"> _</w:instrText>
            </w:r>
            <w:r w:rsidR="0012104B">
              <w:instrText>Ref</w:instrText>
            </w:r>
            <w:r w:rsidR="0012104B" w:rsidRPr="0078195B">
              <w:rPr>
                <w:lang w:val="el-GR"/>
              </w:rPr>
              <w:instrText>364693165 \</w:instrText>
            </w:r>
            <w:r w:rsidR="0012104B">
              <w:instrText>r</w:instrText>
            </w:r>
            <w:r w:rsidR="0012104B" w:rsidRPr="0078195B">
              <w:rPr>
                <w:lang w:val="el-GR"/>
              </w:rPr>
              <w:instrText xml:space="preserve"> \</w:instrText>
            </w:r>
            <w:r w:rsidR="0012104B">
              <w:instrText>h</w:instrText>
            </w:r>
            <w:r w:rsidR="0012104B" w:rsidRPr="0078195B">
              <w:rPr>
                <w:lang w:val="el-GR"/>
              </w:rPr>
              <w:instrText xml:space="preserve">  \* </w:instrText>
            </w:r>
            <w:r w:rsidR="0012104B">
              <w:instrText>MERGEFORMAT</w:instrText>
            </w:r>
            <w:r w:rsidR="0012104B" w:rsidRPr="0078195B">
              <w:rPr>
                <w:lang w:val="el-GR"/>
              </w:rPr>
              <w:instrText xml:space="preserve"> </w:instrText>
            </w:r>
            <w:r w:rsidR="0012104B">
              <w:fldChar w:fldCharType="separate"/>
            </w:r>
            <w:r w:rsidR="001B7B96" w:rsidRPr="001B7B96">
              <w:rPr>
                <w:rFonts w:ascii="Tahoma" w:hAnsi="Tahoma" w:cs="Tahoma"/>
                <w:sz w:val="20"/>
                <w:szCs w:val="20"/>
                <w:cs/>
                <w:lang w:val="el-GR"/>
              </w:rPr>
              <w:t>‎</w:t>
            </w:r>
            <w:r w:rsidR="001B7B96">
              <w:rPr>
                <w:lang w:val="el-GR"/>
              </w:rPr>
              <w:t>2.2.1.6</w:t>
            </w:r>
            <w:r w:rsidR="0012104B">
              <w:fldChar w:fldCharType="end"/>
            </w:r>
            <w:r w:rsidRPr="002B6100">
              <w:rPr>
                <w:rFonts w:ascii="Tahoma" w:hAnsi="Tahoma" w:cs="Tahoma"/>
                <w:sz w:val="20"/>
                <w:szCs w:val="20"/>
                <w:lang w:val="el-GR"/>
              </w:rPr>
              <w:t xml:space="preserve">, </w:t>
            </w:r>
            <w:r w:rsidR="0012104B">
              <w:fldChar w:fldCharType="begin"/>
            </w:r>
            <w:r w:rsidR="0012104B" w:rsidRPr="0078195B">
              <w:rPr>
                <w:lang w:val="el-GR"/>
              </w:rPr>
              <w:instrText xml:space="preserve"> </w:instrText>
            </w:r>
            <w:r w:rsidR="0012104B">
              <w:instrText>REF</w:instrText>
            </w:r>
            <w:r w:rsidR="0012104B" w:rsidRPr="0078195B">
              <w:rPr>
                <w:lang w:val="el-GR"/>
              </w:rPr>
              <w:instrText xml:space="preserve"> _</w:instrText>
            </w:r>
            <w:r w:rsidR="0012104B">
              <w:instrText>Ref</w:instrText>
            </w:r>
            <w:r w:rsidR="0012104B" w:rsidRPr="0078195B">
              <w:rPr>
                <w:lang w:val="el-GR"/>
              </w:rPr>
              <w:instrText>377729607 \</w:instrText>
            </w:r>
            <w:r w:rsidR="0012104B">
              <w:instrText>r</w:instrText>
            </w:r>
            <w:r w:rsidR="0012104B" w:rsidRPr="0078195B">
              <w:rPr>
                <w:lang w:val="el-GR"/>
              </w:rPr>
              <w:instrText xml:space="preserve"> \</w:instrText>
            </w:r>
            <w:r w:rsidR="0012104B">
              <w:instrText>h</w:instrText>
            </w:r>
            <w:r w:rsidR="0012104B" w:rsidRPr="0078195B">
              <w:rPr>
                <w:lang w:val="el-GR"/>
              </w:rPr>
              <w:instrText xml:space="preserve">  \* </w:instrText>
            </w:r>
            <w:r w:rsidR="0012104B">
              <w:instrText>MERGEFORMAT</w:instrText>
            </w:r>
            <w:r w:rsidR="0012104B" w:rsidRPr="0078195B">
              <w:rPr>
                <w:lang w:val="el-GR"/>
              </w:rPr>
              <w:instrText xml:space="preserve"> </w:instrText>
            </w:r>
            <w:r w:rsidR="0012104B">
              <w:fldChar w:fldCharType="separate"/>
            </w:r>
            <w:r w:rsidR="001B7B96" w:rsidRPr="001B7B96">
              <w:rPr>
                <w:rFonts w:ascii="Tahoma" w:hAnsi="Tahoma" w:cs="Tahoma"/>
                <w:sz w:val="20"/>
                <w:szCs w:val="20"/>
                <w:cs/>
                <w:lang w:val="el-GR"/>
              </w:rPr>
              <w:t>‎</w:t>
            </w:r>
            <w:r w:rsidR="001B7B96">
              <w:rPr>
                <w:lang w:val="el-GR"/>
              </w:rPr>
              <w:t>2.2.12.2</w:t>
            </w:r>
            <w:r w:rsidR="0012104B">
              <w:fldChar w:fldCharType="end"/>
            </w:r>
            <w:r w:rsidRPr="002B6100">
              <w:rPr>
                <w:rFonts w:ascii="Tahoma" w:hAnsi="Tahoma" w:cs="Tahoma"/>
                <w:sz w:val="20"/>
                <w:szCs w:val="20"/>
                <w:lang w:val="el-GR"/>
              </w:rPr>
              <w:t xml:space="preserve"> και </w:t>
            </w:r>
            <w:r w:rsidR="0012104B">
              <w:fldChar w:fldCharType="begin"/>
            </w:r>
            <w:r w:rsidR="0012104B" w:rsidRPr="0078195B">
              <w:rPr>
                <w:lang w:val="el-GR"/>
              </w:rPr>
              <w:instrText xml:space="preserve"> </w:instrText>
            </w:r>
            <w:r w:rsidR="0012104B">
              <w:instrText>REF</w:instrText>
            </w:r>
            <w:r w:rsidR="0012104B" w:rsidRPr="0078195B">
              <w:rPr>
                <w:lang w:val="el-GR"/>
              </w:rPr>
              <w:instrText xml:space="preserve"> _</w:instrText>
            </w:r>
            <w:r w:rsidR="0012104B">
              <w:instrText>Ref</w:instrText>
            </w:r>
            <w:r w:rsidR="0012104B" w:rsidRPr="0078195B">
              <w:rPr>
                <w:lang w:val="el-GR"/>
              </w:rPr>
              <w:instrText>377729657 \</w:instrText>
            </w:r>
            <w:r w:rsidR="0012104B">
              <w:instrText>r</w:instrText>
            </w:r>
            <w:r w:rsidR="0012104B" w:rsidRPr="0078195B">
              <w:rPr>
                <w:lang w:val="el-GR"/>
              </w:rPr>
              <w:instrText xml:space="preserve"> \</w:instrText>
            </w:r>
            <w:r w:rsidR="0012104B">
              <w:instrText>h</w:instrText>
            </w:r>
            <w:r w:rsidR="0012104B" w:rsidRPr="0078195B">
              <w:rPr>
                <w:lang w:val="el-GR"/>
              </w:rPr>
              <w:instrText xml:space="preserve">  \* </w:instrText>
            </w:r>
            <w:r w:rsidR="0012104B">
              <w:instrText>MERGEFORMAT</w:instrText>
            </w:r>
            <w:r w:rsidR="0012104B" w:rsidRPr="0078195B">
              <w:rPr>
                <w:lang w:val="el-GR"/>
              </w:rPr>
              <w:instrText xml:space="preserve"> </w:instrText>
            </w:r>
            <w:r w:rsidR="0012104B">
              <w:fldChar w:fldCharType="separate"/>
            </w:r>
            <w:r w:rsidR="001B7B96" w:rsidRPr="001B7B96">
              <w:rPr>
                <w:rFonts w:ascii="Tahoma" w:hAnsi="Tahoma" w:cs="Tahoma"/>
                <w:sz w:val="20"/>
                <w:szCs w:val="20"/>
                <w:cs/>
                <w:lang w:val="el-GR"/>
              </w:rPr>
              <w:t>‎</w:t>
            </w:r>
            <w:r w:rsidR="001B7B96">
              <w:rPr>
                <w:lang w:val="el-GR"/>
              </w:rPr>
              <w:t>2.2.12.3</w:t>
            </w:r>
            <w:r w:rsidR="0012104B">
              <w:fldChar w:fldCharType="end"/>
            </w:r>
            <w:r w:rsidRPr="002B6100">
              <w:rPr>
                <w:rFonts w:ascii="Tahoma" w:hAnsi="Tahoma" w:cs="Tahoma"/>
                <w:sz w:val="20"/>
                <w:szCs w:val="20"/>
                <w:lang w:val="el-GR"/>
              </w:rPr>
              <w:t xml:space="preserve"> (συμπεριλαμβανομένων και των </w:t>
            </w:r>
            <w:proofErr w:type="spellStart"/>
            <w:r w:rsidRPr="002B6100">
              <w:rPr>
                <w:rFonts w:ascii="Tahoma" w:hAnsi="Tahoma" w:cs="Tahoma"/>
                <w:sz w:val="20"/>
                <w:szCs w:val="20"/>
                <w:lang w:val="el-GR"/>
              </w:rPr>
              <w:t>υποπαραγράφων</w:t>
            </w:r>
            <w:proofErr w:type="spellEnd"/>
            <w:r w:rsidRPr="002B6100">
              <w:rPr>
                <w:rFonts w:ascii="Tahoma" w:hAnsi="Tahoma" w:cs="Tahoma"/>
                <w:sz w:val="20"/>
                <w:szCs w:val="20"/>
                <w:lang w:val="el-GR"/>
              </w:rPr>
              <w:t>). Να αναφερθούν αναλυτικά τα επιμέρους στοιχεία της προσφοράς, που εξειδικεύουν τις απαιτήσεις της παρούσας</w:t>
            </w:r>
          </w:p>
        </w:tc>
        <w:tc>
          <w:tcPr>
            <w:tcW w:w="1198" w:type="dxa"/>
            <w:tcMar>
              <w:top w:w="0" w:type="dxa"/>
              <w:left w:w="57" w:type="dxa"/>
              <w:bottom w:w="0" w:type="dxa"/>
              <w:right w:w="57" w:type="dxa"/>
            </w:tcMar>
            <w:vAlign w:val="center"/>
          </w:tcPr>
          <w:p w14:paraId="7E9D5606" w14:textId="77777777" w:rsidR="002B6100" w:rsidRPr="002B6100" w:rsidRDefault="002B6100" w:rsidP="006F71C9">
            <w:pPr>
              <w:snapToGrid w:val="0"/>
              <w:spacing w:before="60" w:after="60"/>
              <w:jc w:val="center"/>
              <w:rPr>
                <w:rFonts w:ascii="Tahoma" w:hAnsi="Tahoma" w:cs="Tahoma"/>
                <w:b/>
                <w:bCs/>
                <w:sz w:val="20"/>
                <w:szCs w:val="20"/>
              </w:rPr>
            </w:pPr>
            <w:r w:rsidRPr="002B6100">
              <w:rPr>
                <w:rFonts w:ascii="Tahoma" w:hAnsi="Tahoma" w:cs="Tahoma"/>
                <w:b/>
                <w:bCs/>
                <w:sz w:val="20"/>
                <w:szCs w:val="20"/>
              </w:rPr>
              <w:t>ΝΑΙ</w:t>
            </w:r>
          </w:p>
        </w:tc>
        <w:tc>
          <w:tcPr>
            <w:tcW w:w="1350" w:type="dxa"/>
            <w:tcMar>
              <w:top w:w="0" w:type="dxa"/>
              <w:left w:w="57" w:type="dxa"/>
              <w:bottom w:w="0" w:type="dxa"/>
              <w:right w:w="57" w:type="dxa"/>
            </w:tcMar>
            <w:vAlign w:val="center"/>
          </w:tcPr>
          <w:p w14:paraId="74FA1505" w14:textId="77777777" w:rsidR="002B6100" w:rsidRPr="002B6100" w:rsidRDefault="002B6100" w:rsidP="006F71C9">
            <w:pPr>
              <w:snapToGrid w:val="0"/>
              <w:jc w:val="center"/>
              <w:rPr>
                <w:rFonts w:ascii="Tahoma" w:hAnsi="Tahoma"/>
                <w:sz w:val="20"/>
                <w:szCs w:val="20"/>
              </w:rPr>
            </w:pPr>
          </w:p>
        </w:tc>
        <w:tc>
          <w:tcPr>
            <w:tcW w:w="1620" w:type="dxa"/>
            <w:tcMar>
              <w:top w:w="0" w:type="dxa"/>
              <w:left w:w="57" w:type="dxa"/>
              <w:bottom w:w="0" w:type="dxa"/>
              <w:right w:w="57" w:type="dxa"/>
            </w:tcMar>
            <w:vAlign w:val="center"/>
          </w:tcPr>
          <w:p w14:paraId="39054FF0" w14:textId="77777777" w:rsidR="002B6100" w:rsidRPr="002B6100" w:rsidRDefault="002B6100" w:rsidP="006F71C9">
            <w:pPr>
              <w:snapToGrid w:val="0"/>
              <w:jc w:val="center"/>
              <w:rPr>
                <w:rFonts w:ascii="Tahoma" w:hAnsi="Tahoma"/>
                <w:sz w:val="20"/>
                <w:szCs w:val="20"/>
              </w:rPr>
            </w:pPr>
          </w:p>
        </w:tc>
      </w:tr>
      <w:tr w:rsidR="002B6100" w:rsidRPr="00ED0ECD" w14:paraId="20F06B81" w14:textId="77777777" w:rsidTr="00AC1873">
        <w:tc>
          <w:tcPr>
            <w:tcW w:w="777" w:type="dxa"/>
            <w:tcMar>
              <w:top w:w="0" w:type="dxa"/>
              <w:left w:w="57" w:type="dxa"/>
              <w:bottom w:w="0" w:type="dxa"/>
              <w:right w:w="57" w:type="dxa"/>
            </w:tcMar>
            <w:vAlign w:val="center"/>
          </w:tcPr>
          <w:p w14:paraId="58B5FB99" w14:textId="77777777" w:rsidR="002B6100" w:rsidRPr="002B6100" w:rsidRDefault="002B6100" w:rsidP="00F949F2">
            <w:pPr>
              <w:numPr>
                <w:ilvl w:val="1"/>
                <w:numId w:val="62"/>
              </w:numPr>
              <w:suppressAutoHyphens w:val="0"/>
              <w:spacing w:before="60" w:after="60"/>
              <w:ind w:left="540" w:hanging="540"/>
              <w:jc w:val="center"/>
              <w:rPr>
                <w:rFonts w:ascii="Tahoma" w:hAnsi="Tahoma" w:cs="Tahoma"/>
                <w:b/>
                <w:sz w:val="20"/>
                <w:szCs w:val="20"/>
              </w:rPr>
            </w:pPr>
          </w:p>
        </w:tc>
        <w:tc>
          <w:tcPr>
            <w:tcW w:w="5220" w:type="dxa"/>
            <w:tcMar>
              <w:top w:w="0" w:type="dxa"/>
              <w:left w:w="57" w:type="dxa"/>
              <w:bottom w:w="0" w:type="dxa"/>
              <w:right w:w="57" w:type="dxa"/>
            </w:tcMar>
            <w:vAlign w:val="center"/>
          </w:tcPr>
          <w:p w14:paraId="5882045B" w14:textId="77777777" w:rsidR="002B6100" w:rsidRPr="00ED0ECD" w:rsidRDefault="001C5365" w:rsidP="006F71C9">
            <w:pPr>
              <w:spacing w:before="60" w:after="60"/>
              <w:rPr>
                <w:rFonts w:ascii="Tahoma" w:hAnsi="Tahoma" w:cs="Tahoma"/>
                <w:sz w:val="20"/>
                <w:szCs w:val="20"/>
                <w:lang w:val="el-GR"/>
              </w:rPr>
            </w:pPr>
            <w:r w:rsidRPr="00ED0ECD">
              <w:rPr>
                <w:rFonts w:ascii="Tahoma" w:hAnsi="Tahoma" w:cs="Tahoma"/>
                <w:sz w:val="20"/>
                <w:szCs w:val="20"/>
                <w:lang w:val="el-GR"/>
              </w:rPr>
              <w:t xml:space="preserve">Για τη διαμόρφωση του ΣΔΑΠ, θα διατεθούν κατ’ ελάχιστον </w:t>
            </w:r>
            <w:r w:rsidRPr="00ED0ECD">
              <w:rPr>
                <w:rFonts w:ascii="Tahoma" w:hAnsi="Tahoma" w:cs="Tahoma"/>
                <w:b/>
                <w:sz w:val="20"/>
                <w:szCs w:val="20"/>
                <w:lang w:val="el-GR"/>
              </w:rPr>
              <w:t>ν</w:t>
            </w:r>
            <w:r w:rsidRPr="00ED0ECD">
              <w:rPr>
                <w:rFonts w:ascii="Tahoma" w:hAnsi="Tahoma" w:cs="Tahoma"/>
                <w:sz w:val="20"/>
                <w:szCs w:val="20"/>
                <w:lang w:val="el-GR"/>
              </w:rPr>
              <w:t xml:space="preserve"> ανθρωπομήνες από στελέχη της ομάδας έργου, με συναφή εμπειρία:</w:t>
            </w:r>
          </w:p>
        </w:tc>
        <w:tc>
          <w:tcPr>
            <w:tcW w:w="1198" w:type="dxa"/>
            <w:tcMar>
              <w:top w:w="0" w:type="dxa"/>
              <w:left w:w="57" w:type="dxa"/>
              <w:bottom w:w="0" w:type="dxa"/>
              <w:right w:w="57" w:type="dxa"/>
            </w:tcMar>
            <w:vAlign w:val="center"/>
          </w:tcPr>
          <w:p w14:paraId="0EEE06DB" w14:textId="77777777" w:rsidR="002B6100" w:rsidRPr="00ED0ECD" w:rsidRDefault="001C5365" w:rsidP="006F71C9">
            <w:pPr>
              <w:snapToGrid w:val="0"/>
              <w:spacing w:before="60" w:after="60"/>
              <w:jc w:val="center"/>
              <w:rPr>
                <w:rFonts w:ascii="Tahoma" w:hAnsi="Tahoma" w:cs="Tahoma"/>
                <w:b/>
                <w:bCs/>
                <w:sz w:val="20"/>
                <w:szCs w:val="20"/>
                <w:lang w:val="el-GR"/>
              </w:rPr>
            </w:pPr>
            <w:r w:rsidRPr="00ED0ECD">
              <w:rPr>
                <w:rFonts w:ascii="Tahoma" w:hAnsi="Tahoma" w:cs="Tahoma"/>
                <w:b/>
                <w:sz w:val="20"/>
                <w:szCs w:val="20"/>
              </w:rPr>
              <w:t xml:space="preserve">ν ≥ </w:t>
            </w:r>
            <w:r w:rsidR="009054C7" w:rsidRPr="00ED0ECD">
              <w:rPr>
                <w:rFonts w:ascii="Tahoma" w:hAnsi="Tahoma" w:cs="Tahoma"/>
                <w:b/>
                <w:sz w:val="20"/>
                <w:szCs w:val="20"/>
                <w:lang w:val="el-GR"/>
              </w:rPr>
              <w:t>9</w:t>
            </w:r>
          </w:p>
        </w:tc>
        <w:tc>
          <w:tcPr>
            <w:tcW w:w="1350" w:type="dxa"/>
            <w:tcMar>
              <w:top w:w="0" w:type="dxa"/>
              <w:left w:w="57" w:type="dxa"/>
              <w:bottom w:w="0" w:type="dxa"/>
              <w:right w:w="57" w:type="dxa"/>
            </w:tcMar>
            <w:vAlign w:val="center"/>
          </w:tcPr>
          <w:p w14:paraId="5C89B355" w14:textId="77777777" w:rsidR="002B6100" w:rsidRPr="00ED0ECD" w:rsidRDefault="002B6100" w:rsidP="006F71C9">
            <w:pPr>
              <w:snapToGrid w:val="0"/>
              <w:jc w:val="center"/>
              <w:rPr>
                <w:rFonts w:ascii="Tahoma" w:hAnsi="Tahoma"/>
                <w:sz w:val="20"/>
                <w:szCs w:val="20"/>
              </w:rPr>
            </w:pPr>
          </w:p>
        </w:tc>
        <w:tc>
          <w:tcPr>
            <w:tcW w:w="1620" w:type="dxa"/>
            <w:tcMar>
              <w:top w:w="0" w:type="dxa"/>
              <w:left w:w="57" w:type="dxa"/>
              <w:bottom w:w="0" w:type="dxa"/>
              <w:right w:w="57" w:type="dxa"/>
            </w:tcMar>
            <w:vAlign w:val="center"/>
          </w:tcPr>
          <w:p w14:paraId="29B1B16D" w14:textId="77777777" w:rsidR="002B6100" w:rsidRPr="00ED0ECD" w:rsidRDefault="002B6100" w:rsidP="006F71C9">
            <w:pPr>
              <w:snapToGrid w:val="0"/>
              <w:jc w:val="center"/>
              <w:rPr>
                <w:rFonts w:ascii="Tahoma" w:hAnsi="Tahoma"/>
                <w:sz w:val="20"/>
                <w:szCs w:val="20"/>
              </w:rPr>
            </w:pPr>
          </w:p>
        </w:tc>
      </w:tr>
      <w:tr w:rsidR="002B6100" w:rsidRPr="002B6100" w14:paraId="62D5600E" w14:textId="77777777" w:rsidTr="00AC1873">
        <w:tc>
          <w:tcPr>
            <w:tcW w:w="777" w:type="dxa"/>
            <w:tcMar>
              <w:top w:w="0" w:type="dxa"/>
              <w:left w:w="57" w:type="dxa"/>
              <w:bottom w:w="0" w:type="dxa"/>
              <w:right w:w="57" w:type="dxa"/>
            </w:tcMar>
            <w:vAlign w:val="center"/>
          </w:tcPr>
          <w:p w14:paraId="42590396" w14:textId="77777777" w:rsidR="002B6100" w:rsidRPr="00ED0ECD" w:rsidRDefault="002B6100" w:rsidP="00F949F2">
            <w:pPr>
              <w:numPr>
                <w:ilvl w:val="1"/>
                <w:numId w:val="62"/>
              </w:numPr>
              <w:suppressAutoHyphens w:val="0"/>
              <w:spacing w:before="60" w:after="60"/>
              <w:ind w:left="540" w:hanging="540"/>
              <w:jc w:val="center"/>
              <w:rPr>
                <w:rFonts w:ascii="Tahoma" w:hAnsi="Tahoma" w:cs="Tahoma"/>
                <w:b/>
                <w:sz w:val="20"/>
                <w:szCs w:val="20"/>
              </w:rPr>
            </w:pPr>
          </w:p>
        </w:tc>
        <w:tc>
          <w:tcPr>
            <w:tcW w:w="5220" w:type="dxa"/>
            <w:tcMar>
              <w:top w:w="0" w:type="dxa"/>
              <w:left w:w="57" w:type="dxa"/>
              <w:bottom w:w="0" w:type="dxa"/>
              <w:right w:w="57" w:type="dxa"/>
            </w:tcMar>
            <w:vAlign w:val="center"/>
          </w:tcPr>
          <w:p w14:paraId="6BEB7585" w14:textId="77777777" w:rsidR="002B6100" w:rsidRPr="00ED0ECD" w:rsidRDefault="001C5365" w:rsidP="006F71C9">
            <w:pPr>
              <w:spacing w:before="60" w:after="60"/>
              <w:rPr>
                <w:rFonts w:ascii="Tahoma" w:hAnsi="Tahoma" w:cs="Tahoma"/>
                <w:sz w:val="20"/>
                <w:szCs w:val="20"/>
                <w:lang w:val="el-GR"/>
              </w:rPr>
            </w:pPr>
            <w:r w:rsidRPr="00ED0ECD">
              <w:rPr>
                <w:rFonts w:ascii="Tahoma" w:hAnsi="Tahoma" w:cs="Tahoma"/>
                <w:sz w:val="20"/>
                <w:szCs w:val="20"/>
                <w:lang w:val="el-GR"/>
              </w:rPr>
              <w:t xml:space="preserve">Για την υλοποίηση, ανασκόπηση και βελτίωση του ΣΔΑΠ, θα διατεθούν κατ’ ελάχιστον </w:t>
            </w:r>
            <w:r w:rsidRPr="00ED0ECD">
              <w:rPr>
                <w:rFonts w:ascii="Tahoma" w:hAnsi="Tahoma" w:cs="Tahoma"/>
                <w:b/>
                <w:sz w:val="20"/>
                <w:szCs w:val="20"/>
                <w:lang w:val="el-GR"/>
              </w:rPr>
              <w:t>ν</w:t>
            </w:r>
            <w:r w:rsidRPr="00ED0ECD">
              <w:rPr>
                <w:rFonts w:ascii="Tahoma" w:hAnsi="Tahoma" w:cs="Tahoma"/>
                <w:sz w:val="20"/>
                <w:szCs w:val="20"/>
                <w:lang w:val="el-GR"/>
              </w:rPr>
              <w:t xml:space="preserve"> ανθρωπομήνες από στελέχη της ομάδας έργου, με συναφή εμπειρία:</w:t>
            </w:r>
          </w:p>
        </w:tc>
        <w:tc>
          <w:tcPr>
            <w:tcW w:w="1198" w:type="dxa"/>
            <w:tcMar>
              <w:top w:w="0" w:type="dxa"/>
              <w:left w:w="57" w:type="dxa"/>
              <w:bottom w:w="0" w:type="dxa"/>
              <w:right w:w="57" w:type="dxa"/>
            </w:tcMar>
            <w:vAlign w:val="center"/>
          </w:tcPr>
          <w:p w14:paraId="43085BF6" w14:textId="77777777" w:rsidR="002B6100" w:rsidRPr="00ED0ECD" w:rsidRDefault="001C5365" w:rsidP="006F71C9">
            <w:pPr>
              <w:snapToGrid w:val="0"/>
              <w:spacing w:before="60" w:after="60"/>
              <w:jc w:val="center"/>
              <w:rPr>
                <w:rFonts w:ascii="Tahoma" w:hAnsi="Tahoma" w:cs="Tahoma"/>
                <w:b/>
                <w:bCs/>
                <w:sz w:val="20"/>
                <w:szCs w:val="20"/>
                <w:lang w:val="el-GR"/>
              </w:rPr>
            </w:pPr>
            <w:r w:rsidRPr="00ED0ECD">
              <w:rPr>
                <w:rFonts w:ascii="Tahoma" w:hAnsi="Tahoma" w:cs="Tahoma"/>
                <w:b/>
                <w:sz w:val="20"/>
                <w:szCs w:val="20"/>
              </w:rPr>
              <w:t xml:space="preserve">ν ≥ </w:t>
            </w:r>
            <w:r w:rsidR="009054C7" w:rsidRPr="00ED0ECD">
              <w:rPr>
                <w:rFonts w:ascii="Tahoma" w:hAnsi="Tahoma" w:cs="Tahoma"/>
                <w:b/>
                <w:sz w:val="20"/>
                <w:szCs w:val="20"/>
                <w:lang w:val="el-GR"/>
              </w:rPr>
              <w:t>21</w:t>
            </w:r>
          </w:p>
        </w:tc>
        <w:tc>
          <w:tcPr>
            <w:tcW w:w="1350" w:type="dxa"/>
            <w:tcMar>
              <w:top w:w="0" w:type="dxa"/>
              <w:left w:w="57" w:type="dxa"/>
              <w:bottom w:w="0" w:type="dxa"/>
              <w:right w:w="57" w:type="dxa"/>
            </w:tcMar>
            <w:vAlign w:val="center"/>
          </w:tcPr>
          <w:p w14:paraId="32BCD4E5" w14:textId="77777777" w:rsidR="002B6100" w:rsidRPr="002B6100" w:rsidRDefault="002B6100" w:rsidP="006F71C9">
            <w:pPr>
              <w:snapToGrid w:val="0"/>
              <w:jc w:val="center"/>
              <w:rPr>
                <w:rFonts w:ascii="Tahoma" w:hAnsi="Tahoma"/>
                <w:sz w:val="20"/>
                <w:szCs w:val="20"/>
              </w:rPr>
            </w:pPr>
          </w:p>
        </w:tc>
        <w:tc>
          <w:tcPr>
            <w:tcW w:w="1620" w:type="dxa"/>
            <w:tcMar>
              <w:top w:w="0" w:type="dxa"/>
              <w:left w:w="57" w:type="dxa"/>
              <w:bottom w:w="0" w:type="dxa"/>
              <w:right w:w="57" w:type="dxa"/>
            </w:tcMar>
            <w:vAlign w:val="center"/>
          </w:tcPr>
          <w:p w14:paraId="11401795" w14:textId="77777777" w:rsidR="002B6100" w:rsidRPr="002B6100" w:rsidRDefault="002B6100" w:rsidP="006F71C9">
            <w:pPr>
              <w:snapToGrid w:val="0"/>
              <w:jc w:val="center"/>
              <w:rPr>
                <w:rFonts w:ascii="Tahoma" w:hAnsi="Tahoma"/>
                <w:sz w:val="20"/>
                <w:szCs w:val="20"/>
              </w:rPr>
            </w:pPr>
          </w:p>
        </w:tc>
      </w:tr>
    </w:tbl>
    <w:p w14:paraId="2ED2EA61" w14:textId="77777777" w:rsidR="00AC1873" w:rsidRDefault="00AC1873" w:rsidP="00EC13E9">
      <w:pPr>
        <w:rPr>
          <w:rFonts w:eastAsia="SimSun"/>
        </w:rPr>
      </w:pPr>
    </w:p>
    <w:p w14:paraId="6C76574A" w14:textId="77777777" w:rsidR="00AC1873" w:rsidRDefault="00AC1873">
      <w:pPr>
        <w:suppressAutoHyphens w:val="0"/>
        <w:spacing w:after="0"/>
        <w:jc w:val="left"/>
        <w:rPr>
          <w:rFonts w:eastAsia="SimSun"/>
        </w:rPr>
      </w:pPr>
      <w:r>
        <w:rPr>
          <w:rFonts w:eastAsia="SimSun"/>
        </w:rPr>
        <w:br w:type="page"/>
      </w:r>
    </w:p>
    <w:p w14:paraId="12FF99BD" w14:textId="77777777" w:rsidR="00AC1873" w:rsidRPr="00AC1873" w:rsidRDefault="00AC1873" w:rsidP="00EC13E9">
      <w:pPr>
        <w:rPr>
          <w:rFonts w:ascii="Tahoma" w:hAnsi="Tahoma" w:cs="Tahoma"/>
          <w:b/>
          <w:szCs w:val="22"/>
          <w:lang w:val="el-GR"/>
        </w:rPr>
      </w:pPr>
      <w:r w:rsidRPr="00AC1873">
        <w:rPr>
          <w:rFonts w:ascii="Tahoma" w:hAnsi="Tahoma" w:cs="Tahoma"/>
          <w:b/>
          <w:szCs w:val="22"/>
          <w:lang w:val="el-GR"/>
        </w:rPr>
        <w:lastRenderedPageBreak/>
        <w:t>ΙΙ.1.4 Υπηρεσίες ελέγχου της ασφάλειας του ΣΥΖΕΥΞΙΣ ΙΙ</w:t>
      </w:r>
    </w:p>
    <w:tbl>
      <w:tblPr>
        <w:tblW w:w="1016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000" w:firstRow="0" w:lastRow="0" w:firstColumn="0" w:lastColumn="0" w:noHBand="0" w:noVBand="0"/>
      </w:tblPr>
      <w:tblGrid>
        <w:gridCol w:w="777"/>
        <w:gridCol w:w="5220"/>
        <w:gridCol w:w="1198"/>
        <w:gridCol w:w="1350"/>
        <w:gridCol w:w="1620"/>
      </w:tblGrid>
      <w:tr w:rsidR="00AC1873" w:rsidRPr="00AC1873" w14:paraId="76F2EDE6" w14:textId="77777777" w:rsidTr="00AC1873">
        <w:tc>
          <w:tcPr>
            <w:tcW w:w="777" w:type="dxa"/>
            <w:tcBorders>
              <w:top w:val="single" w:sz="4" w:space="0" w:color="auto"/>
              <w:left w:val="single" w:sz="4" w:space="0" w:color="auto"/>
              <w:bottom w:val="single" w:sz="4" w:space="0" w:color="auto"/>
              <w:right w:val="single" w:sz="4" w:space="0" w:color="auto"/>
            </w:tcBorders>
            <w:shd w:val="clear" w:color="auto" w:fill="E7E6E6" w:themeFill="background2"/>
            <w:tcMar>
              <w:top w:w="0" w:type="dxa"/>
              <w:left w:w="57" w:type="dxa"/>
              <w:bottom w:w="0" w:type="dxa"/>
              <w:right w:w="57" w:type="dxa"/>
            </w:tcMar>
            <w:vAlign w:val="center"/>
          </w:tcPr>
          <w:p w14:paraId="72B991D8" w14:textId="77777777" w:rsidR="00AC1873" w:rsidRPr="00AC1873" w:rsidRDefault="00AC1873" w:rsidP="00AC1873">
            <w:pPr>
              <w:suppressAutoHyphens w:val="0"/>
              <w:spacing w:before="60" w:after="60"/>
              <w:jc w:val="center"/>
              <w:rPr>
                <w:rFonts w:ascii="Tahoma" w:hAnsi="Tahoma" w:cs="Tahoma"/>
                <w:b/>
                <w:sz w:val="20"/>
                <w:szCs w:val="20"/>
                <w:lang w:val="el-GR"/>
              </w:rPr>
            </w:pPr>
            <w:r w:rsidRPr="002B6100">
              <w:rPr>
                <w:rFonts w:ascii="Tahoma" w:hAnsi="Tahoma" w:cs="Tahoma"/>
                <w:b/>
                <w:bCs/>
                <w:sz w:val="20"/>
                <w:szCs w:val="20"/>
              </w:rPr>
              <w:t>Α/Α</w:t>
            </w:r>
          </w:p>
        </w:tc>
        <w:tc>
          <w:tcPr>
            <w:tcW w:w="5220" w:type="dxa"/>
            <w:tcBorders>
              <w:top w:val="single" w:sz="4" w:space="0" w:color="auto"/>
              <w:left w:val="single" w:sz="4" w:space="0" w:color="auto"/>
              <w:bottom w:val="single" w:sz="4" w:space="0" w:color="auto"/>
              <w:right w:val="single" w:sz="4" w:space="0" w:color="auto"/>
            </w:tcBorders>
            <w:shd w:val="clear" w:color="auto" w:fill="E7E6E6" w:themeFill="background2"/>
            <w:tcMar>
              <w:top w:w="0" w:type="dxa"/>
              <w:left w:w="57" w:type="dxa"/>
              <w:bottom w:w="0" w:type="dxa"/>
              <w:right w:w="57" w:type="dxa"/>
            </w:tcMar>
            <w:vAlign w:val="center"/>
          </w:tcPr>
          <w:p w14:paraId="541CEF6C" w14:textId="77777777" w:rsidR="00AC1873" w:rsidRPr="002B6100" w:rsidRDefault="00AC1873" w:rsidP="00AC1873">
            <w:pPr>
              <w:spacing w:before="60" w:after="60"/>
              <w:jc w:val="center"/>
              <w:rPr>
                <w:rFonts w:ascii="Tahoma" w:hAnsi="Tahoma" w:cs="Tahoma"/>
                <w:sz w:val="20"/>
                <w:szCs w:val="20"/>
                <w:lang w:val="el-GR"/>
              </w:rPr>
            </w:pPr>
            <w:r w:rsidRPr="002B6100">
              <w:rPr>
                <w:rFonts w:ascii="Tahoma" w:hAnsi="Tahoma" w:cs="Tahoma"/>
                <w:b/>
                <w:bCs/>
                <w:sz w:val="20"/>
                <w:szCs w:val="20"/>
              </w:rPr>
              <w:t>ΠΡΟΔΙΑΓΡΑΦΗ</w:t>
            </w:r>
          </w:p>
        </w:tc>
        <w:tc>
          <w:tcPr>
            <w:tcW w:w="1198" w:type="dxa"/>
            <w:tcBorders>
              <w:top w:val="single" w:sz="4" w:space="0" w:color="auto"/>
              <w:left w:val="single" w:sz="4" w:space="0" w:color="auto"/>
              <w:bottom w:val="single" w:sz="4" w:space="0" w:color="auto"/>
              <w:right w:val="single" w:sz="4" w:space="0" w:color="auto"/>
            </w:tcBorders>
            <w:shd w:val="clear" w:color="auto" w:fill="E6E6E6"/>
            <w:tcMar>
              <w:top w:w="0" w:type="dxa"/>
              <w:left w:w="57" w:type="dxa"/>
              <w:bottom w:w="0" w:type="dxa"/>
              <w:right w:w="57" w:type="dxa"/>
            </w:tcMar>
            <w:vAlign w:val="center"/>
          </w:tcPr>
          <w:p w14:paraId="7519E80F" w14:textId="77777777" w:rsidR="00AC1873" w:rsidRPr="00AC1873" w:rsidRDefault="00AC1873" w:rsidP="00AC1873">
            <w:pPr>
              <w:snapToGrid w:val="0"/>
              <w:spacing w:before="60" w:after="60"/>
              <w:jc w:val="center"/>
              <w:rPr>
                <w:rFonts w:ascii="Tahoma" w:hAnsi="Tahoma" w:cs="Tahoma"/>
                <w:b/>
                <w:bCs/>
                <w:sz w:val="20"/>
                <w:szCs w:val="20"/>
                <w:lang w:val="el-GR"/>
              </w:rPr>
            </w:pPr>
            <w:r w:rsidRPr="002B6100">
              <w:rPr>
                <w:rFonts w:ascii="Tahoma" w:hAnsi="Tahoma" w:cs="Tahoma"/>
                <w:b/>
                <w:bCs/>
                <w:sz w:val="20"/>
                <w:szCs w:val="20"/>
              </w:rPr>
              <w:t>ΑΠΑΙΤΗΣΗ</w:t>
            </w:r>
          </w:p>
        </w:tc>
        <w:tc>
          <w:tcPr>
            <w:tcW w:w="1350" w:type="dxa"/>
            <w:tcBorders>
              <w:top w:val="single" w:sz="4" w:space="0" w:color="auto"/>
              <w:left w:val="single" w:sz="4" w:space="0" w:color="auto"/>
              <w:bottom w:val="single" w:sz="4" w:space="0" w:color="auto"/>
              <w:right w:val="single" w:sz="4" w:space="0" w:color="auto"/>
            </w:tcBorders>
            <w:shd w:val="clear" w:color="auto" w:fill="E6E6E6"/>
            <w:tcMar>
              <w:top w:w="0" w:type="dxa"/>
              <w:left w:w="57" w:type="dxa"/>
              <w:bottom w:w="0" w:type="dxa"/>
              <w:right w:w="57" w:type="dxa"/>
            </w:tcMar>
            <w:vAlign w:val="center"/>
          </w:tcPr>
          <w:p w14:paraId="7DE881E1" w14:textId="77777777" w:rsidR="00AC1873" w:rsidRPr="00AC1873" w:rsidRDefault="00AC1873" w:rsidP="00AC1873">
            <w:pPr>
              <w:snapToGrid w:val="0"/>
              <w:jc w:val="center"/>
              <w:rPr>
                <w:rFonts w:ascii="Tahoma" w:hAnsi="Tahoma"/>
                <w:sz w:val="20"/>
                <w:szCs w:val="20"/>
                <w:lang w:val="el-GR"/>
              </w:rPr>
            </w:pPr>
            <w:r w:rsidRPr="002B6100">
              <w:rPr>
                <w:rFonts w:ascii="Tahoma" w:hAnsi="Tahoma" w:cs="Tahoma"/>
                <w:b/>
                <w:bCs/>
                <w:sz w:val="20"/>
                <w:szCs w:val="20"/>
              </w:rPr>
              <w:t>ΑΠΑΝΤΗΣΗ</w:t>
            </w:r>
          </w:p>
        </w:tc>
        <w:tc>
          <w:tcPr>
            <w:tcW w:w="1620" w:type="dxa"/>
            <w:tcBorders>
              <w:top w:val="single" w:sz="4" w:space="0" w:color="auto"/>
              <w:left w:val="single" w:sz="4" w:space="0" w:color="auto"/>
              <w:bottom w:val="single" w:sz="4" w:space="0" w:color="auto"/>
              <w:right w:val="single" w:sz="4" w:space="0" w:color="auto"/>
            </w:tcBorders>
            <w:shd w:val="clear" w:color="auto" w:fill="E6E6E6"/>
            <w:tcMar>
              <w:top w:w="0" w:type="dxa"/>
              <w:left w:w="57" w:type="dxa"/>
              <w:bottom w:w="0" w:type="dxa"/>
              <w:right w:w="57" w:type="dxa"/>
            </w:tcMar>
            <w:vAlign w:val="center"/>
          </w:tcPr>
          <w:p w14:paraId="5BCB8D72" w14:textId="77777777" w:rsidR="00AC1873" w:rsidRPr="002B6100" w:rsidRDefault="00AC1873" w:rsidP="00AC1873">
            <w:pPr>
              <w:spacing w:before="60" w:after="0"/>
              <w:jc w:val="center"/>
              <w:rPr>
                <w:rFonts w:ascii="Tahoma" w:hAnsi="Tahoma" w:cs="Tahoma"/>
                <w:b/>
                <w:bCs/>
                <w:sz w:val="20"/>
                <w:szCs w:val="20"/>
              </w:rPr>
            </w:pPr>
            <w:r w:rsidRPr="002B6100">
              <w:rPr>
                <w:rFonts w:ascii="Tahoma" w:hAnsi="Tahoma" w:cs="Tahoma"/>
                <w:b/>
                <w:bCs/>
                <w:sz w:val="20"/>
                <w:szCs w:val="20"/>
              </w:rPr>
              <w:t>ΠΑΡΑΠΟΜΠΗ</w:t>
            </w:r>
          </w:p>
          <w:p w14:paraId="2AFE403B" w14:textId="77777777" w:rsidR="00AC1873" w:rsidRPr="00AC1873" w:rsidRDefault="00AC1873" w:rsidP="00AC1873">
            <w:pPr>
              <w:snapToGrid w:val="0"/>
              <w:jc w:val="center"/>
              <w:rPr>
                <w:rFonts w:ascii="Tahoma" w:hAnsi="Tahoma"/>
                <w:sz w:val="20"/>
                <w:szCs w:val="20"/>
                <w:lang w:val="el-GR"/>
              </w:rPr>
            </w:pPr>
            <w:r w:rsidRPr="002B6100">
              <w:rPr>
                <w:rFonts w:ascii="Tahoma" w:hAnsi="Tahoma" w:cs="Tahoma"/>
                <w:b/>
                <w:bCs/>
                <w:sz w:val="20"/>
                <w:szCs w:val="20"/>
              </w:rPr>
              <w:t>ΤΕΚΜΗΡΙΩΣΗΣ</w:t>
            </w:r>
          </w:p>
        </w:tc>
      </w:tr>
      <w:tr w:rsidR="00AC1873" w:rsidRPr="002B6100" w14:paraId="32EE8880" w14:textId="77777777" w:rsidTr="00DD0ACD">
        <w:tc>
          <w:tcPr>
            <w:tcW w:w="777" w:type="dxa"/>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tcPr>
          <w:p w14:paraId="609D81EB" w14:textId="77777777" w:rsidR="00AC1873" w:rsidRPr="00AC1873" w:rsidRDefault="00AC1873" w:rsidP="00AC1873">
            <w:pPr>
              <w:numPr>
                <w:ilvl w:val="1"/>
                <w:numId w:val="142"/>
              </w:numPr>
              <w:suppressAutoHyphens w:val="0"/>
              <w:spacing w:before="60" w:after="60"/>
              <w:ind w:left="540" w:hanging="540"/>
              <w:jc w:val="center"/>
              <w:rPr>
                <w:rFonts w:ascii="Tahoma" w:hAnsi="Tahoma" w:cs="Tahoma"/>
                <w:b/>
                <w:sz w:val="20"/>
                <w:szCs w:val="20"/>
                <w:lang w:val="el-GR"/>
              </w:rPr>
            </w:pPr>
          </w:p>
        </w:tc>
        <w:tc>
          <w:tcPr>
            <w:tcW w:w="5220" w:type="dxa"/>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tcPr>
          <w:p w14:paraId="158E0DD5" w14:textId="4E039A9B" w:rsidR="00AC1873" w:rsidRPr="002B6100" w:rsidRDefault="00AC1873" w:rsidP="00AC1873">
            <w:pPr>
              <w:spacing w:before="60" w:after="60"/>
              <w:rPr>
                <w:rFonts w:ascii="Tahoma" w:hAnsi="Tahoma" w:cs="Tahoma"/>
                <w:sz w:val="20"/>
                <w:szCs w:val="20"/>
                <w:lang w:val="el-GR"/>
              </w:rPr>
            </w:pPr>
            <w:r w:rsidRPr="002B6100">
              <w:rPr>
                <w:rFonts w:ascii="Tahoma" w:hAnsi="Tahoma" w:cs="Tahoma"/>
                <w:sz w:val="20"/>
                <w:szCs w:val="20"/>
                <w:lang w:val="el-GR"/>
              </w:rPr>
              <w:t xml:space="preserve">Πλήρης συμμόρφωση στις απαιτήσεις των Παρ. </w:t>
            </w:r>
            <w:r w:rsidR="0012104B">
              <w:fldChar w:fldCharType="begin"/>
            </w:r>
            <w:r w:rsidR="0012104B" w:rsidRPr="0078195B">
              <w:rPr>
                <w:lang w:val="el-GR"/>
              </w:rPr>
              <w:instrText xml:space="preserve"> </w:instrText>
            </w:r>
            <w:r w:rsidR="0012104B">
              <w:instrText>REF</w:instrText>
            </w:r>
            <w:r w:rsidR="0012104B" w:rsidRPr="0078195B">
              <w:rPr>
                <w:lang w:val="el-GR"/>
              </w:rPr>
              <w:instrText xml:space="preserve"> _</w:instrText>
            </w:r>
            <w:r w:rsidR="0012104B">
              <w:instrText>Ref</w:instrText>
            </w:r>
            <w:r w:rsidR="0012104B" w:rsidRPr="0078195B">
              <w:rPr>
                <w:lang w:val="el-GR"/>
              </w:rPr>
              <w:instrText>377559724 \</w:instrText>
            </w:r>
            <w:r w:rsidR="0012104B">
              <w:instrText>r</w:instrText>
            </w:r>
            <w:r w:rsidR="0012104B" w:rsidRPr="0078195B">
              <w:rPr>
                <w:lang w:val="el-GR"/>
              </w:rPr>
              <w:instrText xml:space="preserve"> \</w:instrText>
            </w:r>
            <w:r w:rsidR="0012104B">
              <w:instrText>h</w:instrText>
            </w:r>
            <w:r w:rsidR="0012104B" w:rsidRPr="0078195B">
              <w:rPr>
                <w:lang w:val="el-GR"/>
              </w:rPr>
              <w:instrText xml:space="preserve">  \* </w:instrText>
            </w:r>
            <w:r w:rsidR="0012104B">
              <w:instrText>MERGEFORMAT</w:instrText>
            </w:r>
            <w:r w:rsidR="0012104B" w:rsidRPr="0078195B">
              <w:rPr>
                <w:lang w:val="el-GR"/>
              </w:rPr>
              <w:instrText xml:space="preserve"> </w:instrText>
            </w:r>
            <w:r w:rsidR="0012104B">
              <w:fldChar w:fldCharType="separate"/>
            </w:r>
            <w:r w:rsidR="001B7B96" w:rsidRPr="001B7B96">
              <w:rPr>
                <w:rFonts w:ascii="Tahoma" w:hAnsi="Tahoma" w:cs="Tahoma"/>
                <w:sz w:val="20"/>
                <w:szCs w:val="20"/>
                <w:cs/>
                <w:lang w:val="el-GR"/>
              </w:rPr>
              <w:t>‎</w:t>
            </w:r>
            <w:r w:rsidR="001B7B96">
              <w:rPr>
                <w:lang w:val="el-GR"/>
              </w:rPr>
              <w:t>2.2.2</w:t>
            </w:r>
            <w:r w:rsidR="0012104B">
              <w:fldChar w:fldCharType="end"/>
            </w:r>
            <w:r w:rsidRPr="002B6100">
              <w:rPr>
                <w:rFonts w:ascii="Tahoma" w:hAnsi="Tahoma" w:cs="Tahoma"/>
                <w:sz w:val="20"/>
                <w:szCs w:val="20"/>
                <w:lang w:val="el-GR"/>
              </w:rPr>
              <w:t xml:space="preserve"> και </w:t>
            </w:r>
            <w:r w:rsidR="0012104B">
              <w:fldChar w:fldCharType="begin"/>
            </w:r>
            <w:r w:rsidR="0012104B" w:rsidRPr="0078195B">
              <w:rPr>
                <w:lang w:val="el-GR"/>
              </w:rPr>
              <w:instrText xml:space="preserve"> </w:instrText>
            </w:r>
            <w:r w:rsidR="0012104B">
              <w:instrText>REF</w:instrText>
            </w:r>
            <w:r w:rsidR="0012104B" w:rsidRPr="0078195B">
              <w:rPr>
                <w:lang w:val="el-GR"/>
              </w:rPr>
              <w:instrText xml:space="preserve"> _</w:instrText>
            </w:r>
            <w:r w:rsidR="0012104B">
              <w:instrText>Ref</w:instrText>
            </w:r>
            <w:r w:rsidR="0012104B" w:rsidRPr="0078195B">
              <w:rPr>
                <w:lang w:val="el-GR"/>
              </w:rPr>
              <w:instrText>377729729 \</w:instrText>
            </w:r>
            <w:r w:rsidR="0012104B">
              <w:instrText>r</w:instrText>
            </w:r>
            <w:r w:rsidR="0012104B" w:rsidRPr="0078195B">
              <w:rPr>
                <w:lang w:val="el-GR"/>
              </w:rPr>
              <w:instrText xml:space="preserve"> \</w:instrText>
            </w:r>
            <w:r w:rsidR="0012104B">
              <w:instrText>h</w:instrText>
            </w:r>
            <w:r w:rsidR="0012104B" w:rsidRPr="0078195B">
              <w:rPr>
                <w:lang w:val="el-GR"/>
              </w:rPr>
              <w:instrText xml:space="preserve">  \* </w:instrText>
            </w:r>
            <w:r w:rsidR="0012104B">
              <w:instrText>MERGEFORMAT</w:instrText>
            </w:r>
            <w:r w:rsidR="0012104B" w:rsidRPr="0078195B">
              <w:rPr>
                <w:lang w:val="el-GR"/>
              </w:rPr>
              <w:instrText xml:space="preserve"> </w:instrText>
            </w:r>
            <w:r w:rsidR="0012104B">
              <w:fldChar w:fldCharType="separate"/>
            </w:r>
            <w:r w:rsidR="001B7B96" w:rsidRPr="001B7B96">
              <w:rPr>
                <w:rFonts w:ascii="Tahoma" w:hAnsi="Tahoma" w:cs="Tahoma"/>
                <w:sz w:val="20"/>
                <w:szCs w:val="20"/>
                <w:cs/>
                <w:lang w:val="el-GR"/>
              </w:rPr>
              <w:t>‎</w:t>
            </w:r>
            <w:r w:rsidR="001B7B96">
              <w:rPr>
                <w:lang w:val="el-GR"/>
              </w:rPr>
              <w:t>2.2.12.6</w:t>
            </w:r>
            <w:r w:rsidR="0012104B">
              <w:fldChar w:fldCharType="end"/>
            </w:r>
            <w:r w:rsidRPr="002B6100">
              <w:rPr>
                <w:rFonts w:ascii="Tahoma" w:hAnsi="Tahoma" w:cs="Tahoma"/>
                <w:sz w:val="20"/>
                <w:szCs w:val="20"/>
                <w:lang w:val="el-GR"/>
              </w:rPr>
              <w:t xml:space="preserve"> (συμπεριλαμβανομένων και των </w:t>
            </w:r>
            <w:proofErr w:type="spellStart"/>
            <w:r w:rsidRPr="002B6100">
              <w:rPr>
                <w:rFonts w:ascii="Tahoma" w:hAnsi="Tahoma" w:cs="Tahoma"/>
                <w:sz w:val="20"/>
                <w:szCs w:val="20"/>
                <w:lang w:val="el-GR"/>
              </w:rPr>
              <w:t>υποπαραγράφων</w:t>
            </w:r>
            <w:proofErr w:type="spellEnd"/>
            <w:r w:rsidRPr="002B6100">
              <w:rPr>
                <w:rFonts w:ascii="Tahoma" w:hAnsi="Tahoma" w:cs="Tahoma"/>
                <w:sz w:val="20"/>
                <w:szCs w:val="20"/>
                <w:lang w:val="el-GR"/>
              </w:rPr>
              <w:t>). Να αναφερθούν αναλυτικά τα επιμέρους στοιχεία της προσφοράς, που εξειδικεύουν τις απαιτήσεις της παρούσας</w:t>
            </w:r>
          </w:p>
        </w:tc>
        <w:tc>
          <w:tcPr>
            <w:tcW w:w="1198" w:type="dxa"/>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tcPr>
          <w:p w14:paraId="05B568B8" w14:textId="77777777" w:rsidR="00AC1873" w:rsidRPr="00AC1873" w:rsidRDefault="00AC1873" w:rsidP="00AC1873">
            <w:pPr>
              <w:snapToGrid w:val="0"/>
              <w:spacing w:before="60" w:after="60"/>
              <w:jc w:val="center"/>
              <w:rPr>
                <w:rFonts w:ascii="Tahoma" w:hAnsi="Tahoma" w:cs="Tahoma"/>
                <w:b/>
                <w:bCs/>
                <w:sz w:val="20"/>
                <w:szCs w:val="20"/>
                <w:lang w:val="en-US"/>
              </w:rPr>
            </w:pPr>
            <w:r w:rsidRPr="00AC1873">
              <w:rPr>
                <w:rFonts w:ascii="Tahoma" w:hAnsi="Tahoma" w:cs="Tahoma"/>
                <w:b/>
                <w:bCs/>
                <w:sz w:val="20"/>
                <w:szCs w:val="20"/>
                <w:lang w:val="en-US"/>
              </w:rPr>
              <w:t>ΝΑΙ</w:t>
            </w:r>
          </w:p>
        </w:tc>
        <w:tc>
          <w:tcPr>
            <w:tcW w:w="1350" w:type="dxa"/>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tcPr>
          <w:p w14:paraId="1B7F0122" w14:textId="77777777" w:rsidR="00AC1873" w:rsidRPr="002B6100" w:rsidRDefault="00AC1873" w:rsidP="00AC1873">
            <w:pPr>
              <w:snapToGrid w:val="0"/>
              <w:jc w:val="center"/>
              <w:rPr>
                <w:rFonts w:ascii="Tahoma" w:hAnsi="Tahoma"/>
                <w:sz w:val="20"/>
                <w:szCs w:val="20"/>
              </w:rPr>
            </w:pPr>
          </w:p>
        </w:tc>
        <w:tc>
          <w:tcPr>
            <w:tcW w:w="1620" w:type="dxa"/>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tcPr>
          <w:p w14:paraId="725B4838" w14:textId="77777777" w:rsidR="00AC1873" w:rsidRPr="002B6100" w:rsidRDefault="00AC1873" w:rsidP="00AC1873">
            <w:pPr>
              <w:snapToGrid w:val="0"/>
              <w:jc w:val="center"/>
              <w:rPr>
                <w:rFonts w:ascii="Tahoma" w:hAnsi="Tahoma"/>
                <w:sz w:val="20"/>
                <w:szCs w:val="20"/>
              </w:rPr>
            </w:pPr>
          </w:p>
        </w:tc>
      </w:tr>
      <w:tr w:rsidR="00AC1873" w:rsidRPr="002B6100" w14:paraId="5E123C7B" w14:textId="77777777" w:rsidTr="00DD0ACD">
        <w:tc>
          <w:tcPr>
            <w:tcW w:w="777" w:type="dxa"/>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tcPr>
          <w:p w14:paraId="03F76F98" w14:textId="77777777" w:rsidR="00AC1873" w:rsidRPr="002B6100" w:rsidRDefault="00AC1873" w:rsidP="00AC1873">
            <w:pPr>
              <w:numPr>
                <w:ilvl w:val="1"/>
                <w:numId w:val="142"/>
              </w:numPr>
              <w:suppressAutoHyphens w:val="0"/>
              <w:spacing w:before="60" w:after="60"/>
              <w:ind w:left="540" w:hanging="540"/>
              <w:jc w:val="center"/>
              <w:rPr>
                <w:rFonts w:ascii="Tahoma" w:hAnsi="Tahoma" w:cs="Tahoma"/>
                <w:b/>
                <w:sz w:val="20"/>
                <w:szCs w:val="20"/>
              </w:rPr>
            </w:pPr>
          </w:p>
        </w:tc>
        <w:tc>
          <w:tcPr>
            <w:tcW w:w="5220" w:type="dxa"/>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tcPr>
          <w:p w14:paraId="4680CC92" w14:textId="77777777" w:rsidR="00AC1873" w:rsidRPr="00ED0ECD" w:rsidRDefault="001C5365" w:rsidP="00AC1873">
            <w:pPr>
              <w:spacing w:before="60" w:after="60"/>
              <w:rPr>
                <w:rFonts w:ascii="Tahoma" w:hAnsi="Tahoma" w:cs="Tahoma"/>
                <w:sz w:val="20"/>
                <w:szCs w:val="20"/>
                <w:lang w:val="el-GR"/>
              </w:rPr>
            </w:pPr>
            <w:r w:rsidRPr="00ED0ECD">
              <w:rPr>
                <w:rFonts w:ascii="Tahoma" w:hAnsi="Tahoma" w:cs="Tahoma"/>
                <w:sz w:val="20"/>
                <w:szCs w:val="20"/>
                <w:lang w:val="el-GR"/>
              </w:rPr>
              <w:t xml:space="preserve">Για τον έλεγχο ασφάλειας του Δικτύου, θα διατεθούν κατ’ ελάχιστον </w:t>
            </w:r>
            <w:r w:rsidRPr="00ED0ECD">
              <w:rPr>
                <w:rFonts w:ascii="Tahoma" w:hAnsi="Tahoma" w:cs="Tahoma"/>
                <w:b/>
                <w:sz w:val="20"/>
                <w:szCs w:val="20"/>
                <w:lang w:val="el-GR"/>
              </w:rPr>
              <w:t>ν</w:t>
            </w:r>
            <w:r w:rsidRPr="00ED0ECD">
              <w:rPr>
                <w:rFonts w:ascii="Tahoma" w:hAnsi="Tahoma" w:cs="Tahoma"/>
                <w:sz w:val="20"/>
                <w:szCs w:val="20"/>
                <w:lang w:val="el-GR"/>
              </w:rPr>
              <w:t xml:space="preserve"> ανθρωπομήνες από στελέχη της ομάδας έργου, με συναφή εμπειρία</w:t>
            </w:r>
          </w:p>
        </w:tc>
        <w:tc>
          <w:tcPr>
            <w:tcW w:w="1198" w:type="dxa"/>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tcPr>
          <w:p w14:paraId="5634D946" w14:textId="77777777" w:rsidR="00AC1873" w:rsidRPr="00ED0ECD" w:rsidRDefault="001C5365" w:rsidP="00AC1873">
            <w:pPr>
              <w:snapToGrid w:val="0"/>
              <w:spacing w:before="60" w:after="60"/>
              <w:jc w:val="center"/>
              <w:rPr>
                <w:rFonts w:ascii="Tahoma" w:hAnsi="Tahoma" w:cs="Tahoma"/>
                <w:b/>
                <w:bCs/>
                <w:sz w:val="20"/>
                <w:szCs w:val="20"/>
                <w:lang w:val="el-GR"/>
              </w:rPr>
            </w:pPr>
            <w:r w:rsidRPr="00ED0ECD">
              <w:rPr>
                <w:rFonts w:ascii="Tahoma" w:hAnsi="Tahoma" w:cs="Tahoma"/>
                <w:b/>
                <w:bCs/>
                <w:sz w:val="20"/>
                <w:szCs w:val="20"/>
                <w:lang w:val="en-US"/>
              </w:rPr>
              <w:t xml:space="preserve">ν ≥ </w:t>
            </w:r>
            <w:r w:rsidR="00651F86" w:rsidRPr="00ED0ECD">
              <w:rPr>
                <w:rFonts w:ascii="Tahoma" w:hAnsi="Tahoma" w:cs="Tahoma"/>
                <w:b/>
                <w:bCs/>
                <w:sz w:val="20"/>
                <w:szCs w:val="20"/>
                <w:lang w:val="en-US"/>
              </w:rPr>
              <w:t>162</w:t>
            </w:r>
          </w:p>
        </w:tc>
        <w:tc>
          <w:tcPr>
            <w:tcW w:w="1350" w:type="dxa"/>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tcPr>
          <w:p w14:paraId="44804346" w14:textId="77777777" w:rsidR="00AC1873" w:rsidRPr="002B6100" w:rsidRDefault="00AC1873" w:rsidP="00AC1873">
            <w:pPr>
              <w:snapToGrid w:val="0"/>
              <w:jc w:val="center"/>
              <w:rPr>
                <w:rFonts w:ascii="Tahoma" w:hAnsi="Tahoma"/>
                <w:sz w:val="20"/>
                <w:szCs w:val="20"/>
              </w:rPr>
            </w:pPr>
          </w:p>
        </w:tc>
        <w:tc>
          <w:tcPr>
            <w:tcW w:w="1620" w:type="dxa"/>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tcPr>
          <w:p w14:paraId="07A19D0A" w14:textId="77777777" w:rsidR="00AC1873" w:rsidRPr="002B6100" w:rsidRDefault="00AC1873" w:rsidP="00AC1873">
            <w:pPr>
              <w:snapToGrid w:val="0"/>
              <w:jc w:val="center"/>
              <w:rPr>
                <w:rFonts w:ascii="Tahoma" w:hAnsi="Tahoma"/>
                <w:sz w:val="20"/>
                <w:szCs w:val="20"/>
              </w:rPr>
            </w:pPr>
          </w:p>
        </w:tc>
      </w:tr>
    </w:tbl>
    <w:p w14:paraId="7CA72F32" w14:textId="77777777" w:rsidR="00AC1873" w:rsidRDefault="00AC1873" w:rsidP="00EC13E9">
      <w:pPr>
        <w:rPr>
          <w:rFonts w:eastAsia="SimSun"/>
        </w:rPr>
      </w:pPr>
    </w:p>
    <w:p w14:paraId="34CA7C50" w14:textId="77777777" w:rsidR="00AC1873" w:rsidRPr="00AC1873" w:rsidRDefault="00AC1873" w:rsidP="00AC1873">
      <w:pPr>
        <w:rPr>
          <w:rFonts w:ascii="Tahoma" w:hAnsi="Tahoma" w:cs="Tahoma"/>
          <w:b/>
          <w:szCs w:val="22"/>
          <w:lang w:val="el-GR"/>
        </w:rPr>
      </w:pPr>
      <w:r w:rsidRPr="00AC1873">
        <w:rPr>
          <w:rFonts w:ascii="Tahoma" w:hAnsi="Tahoma" w:cs="Tahoma"/>
          <w:b/>
          <w:szCs w:val="22"/>
          <w:lang w:val="el-GR"/>
        </w:rPr>
        <w:t>ΙΙ.1. 5 Υπηρεσίες εμπειρογνώμονα / συμβούλου σε θέματα ασφάλειας του ΣΥΖΕΥΞΙΣ ΙΙ</w:t>
      </w:r>
    </w:p>
    <w:tbl>
      <w:tblPr>
        <w:tblW w:w="1016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000" w:firstRow="0" w:lastRow="0" w:firstColumn="0" w:lastColumn="0" w:noHBand="0" w:noVBand="0"/>
      </w:tblPr>
      <w:tblGrid>
        <w:gridCol w:w="777"/>
        <w:gridCol w:w="5220"/>
        <w:gridCol w:w="1198"/>
        <w:gridCol w:w="1350"/>
        <w:gridCol w:w="1620"/>
      </w:tblGrid>
      <w:tr w:rsidR="00AC1873" w:rsidRPr="002B6100" w14:paraId="005ECD0A" w14:textId="77777777" w:rsidTr="00AC1873">
        <w:tc>
          <w:tcPr>
            <w:tcW w:w="777" w:type="dxa"/>
            <w:shd w:val="clear" w:color="auto" w:fill="E7E6E6" w:themeFill="background2"/>
            <w:tcMar>
              <w:top w:w="0" w:type="dxa"/>
              <w:left w:w="57" w:type="dxa"/>
              <w:bottom w:w="0" w:type="dxa"/>
              <w:right w:w="57" w:type="dxa"/>
            </w:tcMar>
            <w:vAlign w:val="center"/>
          </w:tcPr>
          <w:p w14:paraId="570FD94F" w14:textId="77777777" w:rsidR="00AC1873" w:rsidRPr="00AC1873" w:rsidRDefault="00AC1873" w:rsidP="00AC1873">
            <w:pPr>
              <w:suppressAutoHyphens w:val="0"/>
              <w:spacing w:before="60" w:after="60"/>
              <w:jc w:val="center"/>
              <w:rPr>
                <w:rFonts w:ascii="Tahoma" w:hAnsi="Tahoma" w:cs="Tahoma"/>
                <w:b/>
                <w:sz w:val="20"/>
                <w:szCs w:val="20"/>
                <w:lang w:val="el-GR"/>
              </w:rPr>
            </w:pPr>
            <w:r w:rsidRPr="002B6100">
              <w:rPr>
                <w:rFonts w:ascii="Tahoma" w:hAnsi="Tahoma" w:cs="Tahoma"/>
                <w:b/>
                <w:bCs/>
                <w:sz w:val="20"/>
                <w:szCs w:val="20"/>
              </w:rPr>
              <w:t>Α/Α</w:t>
            </w:r>
          </w:p>
        </w:tc>
        <w:tc>
          <w:tcPr>
            <w:tcW w:w="5220" w:type="dxa"/>
            <w:shd w:val="clear" w:color="auto" w:fill="E7E6E6" w:themeFill="background2"/>
            <w:tcMar>
              <w:top w:w="0" w:type="dxa"/>
              <w:left w:w="57" w:type="dxa"/>
              <w:bottom w:w="0" w:type="dxa"/>
              <w:right w:w="57" w:type="dxa"/>
            </w:tcMar>
            <w:vAlign w:val="center"/>
          </w:tcPr>
          <w:p w14:paraId="16109A25" w14:textId="77777777" w:rsidR="00AC1873" w:rsidRPr="002B6100" w:rsidRDefault="00AC1873" w:rsidP="00AC1873">
            <w:pPr>
              <w:snapToGrid w:val="0"/>
              <w:spacing w:before="60" w:after="60"/>
              <w:jc w:val="center"/>
              <w:rPr>
                <w:rFonts w:ascii="Tahoma" w:hAnsi="Tahoma" w:cs="Tahoma"/>
                <w:sz w:val="20"/>
                <w:szCs w:val="20"/>
                <w:lang w:val="el-GR"/>
              </w:rPr>
            </w:pPr>
            <w:r w:rsidRPr="002B6100">
              <w:rPr>
                <w:rFonts w:ascii="Tahoma" w:hAnsi="Tahoma" w:cs="Tahoma"/>
                <w:b/>
                <w:bCs/>
                <w:sz w:val="20"/>
                <w:szCs w:val="20"/>
              </w:rPr>
              <w:t>ΠΡΟΔΙΑΓΡΑΦΗ</w:t>
            </w:r>
          </w:p>
        </w:tc>
        <w:tc>
          <w:tcPr>
            <w:tcW w:w="1198" w:type="dxa"/>
            <w:shd w:val="clear" w:color="auto" w:fill="E6E6E6"/>
            <w:tcMar>
              <w:top w:w="0" w:type="dxa"/>
              <w:left w:w="57" w:type="dxa"/>
              <w:bottom w:w="0" w:type="dxa"/>
              <w:right w:w="57" w:type="dxa"/>
            </w:tcMar>
            <w:vAlign w:val="center"/>
          </w:tcPr>
          <w:p w14:paraId="15F64D3E" w14:textId="77777777" w:rsidR="00AC1873" w:rsidRPr="002B6100" w:rsidRDefault="00AC1873" w:rsidP="00AC1873">
            <w:pPr>
              <w:snapToGrid w:val="0"/>
              <w:spacing w:before="60" w:after="60"/>
              <w:jc w:val="center"/>
              <w:rPr>
                <w:rFonts w:ascii="Tahoma" w:hAnsi="Tahoma" w:cs="Tahoma"/>
                <w:b/>
                <w:bCs/>
                <w:sz w:val="20"/>
                <w:szCs w:val="20"/>
                <w:lang w:val="el-GR"/>
              </w:rPr>
            </w:pPr>
            <w:r w:rsidRPr="002B6100">
              <w:rPr>
                <w:rFonts w:ascii="Tahoma" w:hAnsi="Tahoma" w:cs="Tahoma"/>
                <w:b/>
                <w:bCs/>
                <w:sz w:val="20"/>
                <w:szCs w:val="20"/>
              </w:rPr>
              <w:t>ΑΠΑΙΤΗΣΗ</w:t>
            </w:r>
          </w:p>
        </w:tc>
        <w:tc>
          <w:tcPr>
            <w:tcW w:w="1350" w:type="dxa"/>
            <w:shd w:val="clear" w:color="auto" w:fill="E6E6E6"/>
            <w:tcMar>
              <w:top w:w="0" w:type="dxa"/>
              <w:left w:w="57" w:type="dxa"/>
              <w:bottom w:w="0" w:type="dxa"/>
              <w:right w:w="57" w:type="dxa"/>
            </w:tcMar>
            <w:vAlign w:val="center"/>
          </w:tcPr>
          <w:p w14:paraId="24FE0829" w14:textId="77777777" w:rsidR="00AC1873" w:rsidRPr="002B6100" w:rsidRDefault="00AC1873" w:rsidP="00AC1873">
            <w:pPr>
              <w:snapToGrid w:val="0"/>
              <w:jc w:val="center"/>
              <w:rPr>
                <w:rFonts w:ascii="Tahoma" w:hAnsi="Tahoma"/>
                <w:sz w:val="20"/>
                <w:szCs w:val="20"/>
                <w:lang w:val="el-GR"/>
              </w:rPr>
            </w:pPr>
            <w:r w:rsidRPr="002B6100">
              <w:rPr>
                <w:rFonts w:ascii="Tahoma" w:hAnsi="Tahoma" w:cs="Tahoma"/>
                <w:b/>
                <w:bCs/>
                <w:sz w:val="20"/>
                <w:szCs w:val="20"/>
              </w:rPr>
              <w:t>ΑΠΑΝΤΗΣΗ</w:t>
            </w:r>
          </w:p>
        </w:tc>
        <w:tc>
          <w:tcPr>
            <w:tcW w:w="1620" w:type="dxa"/>
            <w:shd w:val="clear" w:color="auto" w:fill="E6E6E6"/>
            <w:tcMar>
              <w:top w:w="0" w:type="dxa"/>
              <w:left w:w="57" w:type="dxa"/>
              <w:bottom w:w="0" w:type="dxa"/>
              <w:right w:w="57" w:type="dxa"/>
            </w:tcMar>
            <w:vAlign w:val="center"/>
          </w:tcPr>
          <w:p w14:paraId="408BCF0E" w14:textId="77777777" w:rsidR="00AC1873" w:rsidRPr="002B6100" w:rsidRDefault="00AC1873" w:rsidP="00AC1873">
            <w:pPr>
              <w:spacing w:before="60" w:after="0"/>
              <w:jc w:val="center"/>
              <w:rPr>
                <w:rFonts w:ascii="Tahoma" w:hAnsi="Tahoma" w:cs="Tahoma"/>
                <w:b/>
                <w:bCs/>
                <w:sz w:val="20"/>
                <w:szCs w:val="20"/>
              </w:rPr>
            </w:pPr>
            <w:r w:rsidRPr="002B6100">
              <w:rPr>
                <w:rFonts w:ascii="Tahoma" w:hAnsi="Tahoma" w:cs="Tahoma"/>
                <w:b/>
                <w:bCs/>
                <w:sz w:val="20"/>
                <w:szCs w:val="20"/>
              </w:rPr>
              <w:t>ΠΑΡΑΠΟΜΠΗ</w:t>
            </w:r>
          </w:p>
          <w:p w14:paraId="4E9334D6" w14:textId="77777777" w:rsidR="00AC1873" w:rsidRPr="002B6100" w:rsidRDefault="00AC1873" w:rsidP="00AC1873">
            <w:pPr>
              <w:snapToGrid w:val="0"/>
              <w:jc w:val="center"/>
              <w:rPr>
                <w:rFonts w:ascii="Tahoma" w:hAnsi="Tahoma"/>
                <w:sz w:val="20"/>
                <w:szCs w:val="20"/>
                <w:lang w:val="el-GR"/>
              </w:rPr>
            </w:pPr>
            <w:r w:rsidRPr="002B6100">
              <w:rPr>
                <w:rFonts w:ascii="Tahoma" w:hAnsi="Tahoma" w:cs="Tahoma"/>
                <w:b/>
                <w:bCs/>
                <w:sz w:val="20"/>
                <w:szCs w:val="20"/>
              </w:rPr>
              <w:t>ΤΕΚΜΗΡΙΩΣΗΣ</w:t>
            </w:r>
          </w:p>
        </w:tc>
      </w:tr>
      <w:tr w:rsidR="00AC1873" w:rsidRPr="002B6100" w14:paraId="72A1FF79" w14:textId="77777777" w:rsidTr="00DD0ACD">
        <w:tc>
          <w:tcPr>
            <w:tcW w:w="777" w:type="dxa"/>
            <w:tcMar>
              <w:top w:w="0" w:type="dxa"/>
              <w:left w:w="57" w:type="dxa"/>
              <w:bottom w:w="0" w:type="dxa"/>
              <w:right w:w="57" w:type="dxa"/>
            </w:tcMar>
            <w:vAlign w:val="center"/>
          </w:tcPr>
          <w:p w14:paraId="4FEC9D32" w14:textId="77777777" w:rsidR="00AC1873" w:rsidRPr="00AC1873" w:rsidRDefault="00AC1873" w:rsidP="00AC1873">
            <w:pPr>
              <w:suppressAutoHyphens w:val="0"/>
              <w:spacing w:before="60" w:after="60"/>
              <w:jc w:val="center"/>
              <w:rPr>
                <w:rFonts w:ascii="Tahoma" w:hAnsi="Tahoma" w:cs="Tahoma"/>
                <w:bCs/>
                <w:sz w:val="20"/>
                <w:szCs w:val="20"/>
                <w:lang w:val="el-GR"/>
              </w:rPr>
            </w:pPr>
            <w:r w:rsidRPr="00AC1873">
              <w:rPr>
                <w:rFonts w:ascii="Tahoma" w:hAnsi="Tahoma" w:cs="Tahoma"/>
                <w:bCs/>
                <w:sz w:val="20"/>
                <w:szCs w:val="20"/>
                <w:lang w:val="el-GR"/>
              </w:rPr>
              <w:t>1</w:t>
            </w:r>
          </w:p>
        </w:tc>
        <w:tc>
          <w:tcPr>
            <w:tcW w:w="5220" w:type="dxa"/>
            <w:tcMar>
              <w:top w:w="0" w:type="dxa"/>
              <w:left w:w="57" w:type="dxa"/>
              <w:bottom w:w="0" w:type="dxa"/>
              <w:right w:w="57" w:type="dxa"/>
            </w:tcMar>
            <w:vAlign w:val="center"/>
          </w:tcPr>
          <w:p w14:paraId="43577995" w14:textId="460FE864" w:rsidR="00AC1873" w:rsidRPr="002B6100" w:rsidRDefault="00AC1873" w:rsidP="00DD0ACD">
            <w:pPr>
              <w:spacing w:before="60" w:after="60"/>
              <w:rPr>
                <w:rFonts w:ascii="Tahoma" w:hAnsi="Tahoma" w:cs="Tahoma"/>
                <w:sz w:val="20"/>
                <w:szCs w:val="20"/>
                <w:lang w:val="el-GR"/>
              </w:rPr>
            </w:pPr>
            <w:r w:rsidRPr="002B6100">
              <w:rPr>
                <w:rFonts w:ascii="Tahoma" w:hAnsi="Tahoma" w:cs="Tahoma"/>
                <w:sz w:val="20"/>
                <w:szCs w:val="20"/>
                <w:lang w:val="el-GR"/>
              </w:rPr>
              <w:t xml:space="preserve">Πλήρης συμμόρφωση στις απαιτήσεις των Παρ. </w:t>
            </w:r>
            <w:r w:rsidR="0012104B">
              <w:fldChar w:fldCharType="begin"/>
            </w:r>
            <w:r w:rsidR="0012104B" w:rsidRPr="0078195B">
              <w:rPr>
                <w:lang w:val="el-GR"/>
              </w:rPr>
              <w:instrText xml:space="preserve"> </w:instrText>
            </w:r>
            <w:r w:rsidR="0012104B">
              <w:instrText>REF</w:instrText>
            </w:r>
            <w:r w:rsidR="0012104B" w:rsidRPr="0078195B">
              <w:rPr>
                <w:lang w:val="el-GR"/>
              </w:rPr>
              <w:instrText xml:space="preserve"> _</w:instrText>
            </w:r>
            <w:r w:rsidR="0012104B">
              <w:instrText>Ref</w:instrText>
            </w:r>
            <w:r w:rsidR="0012104B" w:rsidRPr="0078195B">
              <w:rPr>
                <w:lang w:val="el-GR"/>
              </w:rPr>
              <w:instrText>364768858 \</w:instrText>
            </w:r>
            <w:r w:rsidR="0012104B">
              <w:instrText>r</w:instrText>
            </w:r>
            <w:r w:rsidR="0012104B" w:rsidRPr="0078195B">
              <w:rPr>
                <w:lang w:val="el-GR"/>
              </w:rPr>
              <w:instrText xml:space="preserve"> \</w:instrText>
            </w:r>
            <w:r w:rsidR="0012104B">
              <w:instrText>h</w:instrText>
            </w:r>
            <w:r w:rsidR="0012104B" w:rsidRPr="0078195B">
              <w:rPr>
                <w:lang w:val="el-GR"/>
              </w:rPr>
              <w:instrText xml:space="preserve">  \* </w:instrText>
            </w:r>
            <w:r w:rsidR="0012104B">
              <w:instrText>MERGEFORMAT</w:instrText>
            </w:r>
            <w:r w:rsidR="0012104B" w:rsidRPr="0078195B">
              <w:rPr>
                <w:lang w:val="el-GR"/>
              </w:rPr>
              <w:instrText xml:space="preserve"> </w:instrText>
            </w:r>
            <w:r w:rsidR="0012104B">
              <w:fldChar w:fldCharType="separate"/>
            </w:r>
            <w:r w:rsidR="001B7B96" w:rsidRPr="001B7B96">
              <w:rPr>
                <w:rFonts w:ascii="Tahoma" w:hAnsi="Tahoma" w:cs="Tahoma"/>
                <w:sz w:val="20"/>
                <w:szCs w:val="20"/>
                <w:cs/>
                <w:lang w:val="el-GR"/>
              </w:rPr>
              <w:t>‎</w:t>
            </w:r>
            <w:r w:rsidR="001B7B96">
              <w:rPr>
                <w:lang w:val="el-GR"/>
              </w:rPr>
              <w:t>2.2.3</w:t>
            </w:r>
            <w:r w:rsidR="0012104B">
              <w:fldChar w:fldCharType="end"/>
            </w:r>
            <w:r w:rsidRPr="002B6100">
              <w:rPr>
                <w:rFonts w:ascii="Tahoma" w:hAnsi="Tahoma" w:cs="Tahoma"/>
                <w:sz w:val="20"/>
                <w:szCs w:val="20"/>
                <w:lang w:val="el-GR"/>
              </w:rPr>
              <w:t xml:space="preserve"> και </w:t>
            </w:r>
            <w:r w:rsidR="0012104B">
              <w:fldChar w:fldCharType="begin"/>
            </w:r>
            <w:r w:rsidR="0012104B" w:rsidRPr="0078195B">
              <w:rPr>
                <w:lang w:val="el-GR"/>
              </w:rPr>
              <w:instrText xml:space="preserve"> </w:instrText>
            </w:r>
            <w:r w:rsidR="0012104B">
              <w:instrText>REF</w:instrText>
            </w:r>
            <w:r w:rsidR="0012104B" w:rsidRPr="0078195B">
              <w:rPr>
                <w:lang w:val="el-GR"/>
              </w:rPr>
              <w:instrText xml:space="preserve"> _</w:instrText>
            </w:r>
            <w:r w:rsidR="0012104B">
              <w:instrText>Ref</w:instrText>
            </w:r>
            <w:r w:rsidR="0012104B" w:rsidRPr="0078195B">
              <w:rPr>
                <w:lang w:val="el-GR"/>
              </w:rPr>
              <w:instrText>377729771 \</w:instrText>
            </w:r>
            <w:r w:rsidR="0012104B">
              <w:instrText>r</w:instrText>
            </w:r>
            <w:r w:rsidR="0012104B" w:rsidRPr="0078195B">
              <w:rPr>
                <w:lang w:val="el-GR"/>
              </w:rPr>
              <w:instrText xml:space="preserve"> \</w:instrText>
            </w:r>
            <w:r w:rsidR="0012104B">
              <w:instrText>h</w:instrText>
            </w:r>
            <w:r w:rsidR="0012104B" w:rsidRPr="0078195B">
              <w:rPr>
                <w:lang w:val="el-GR"/>
              </w:rPr>
              <w:instrText xml:space="preserve">  \* </w:instrText>
            </w:r>
            <w:r w:rsidR="0012104B">
              <w:instrText>MERGEFORMAT</w:instrText>
            </w:r>
            <w:r w:rsidR="0012104B" w:rsidRPr="0078195B">
              <w:rPr>
                <w:lang w:val="el-GR"/>
              </w:rPr>
              <w:instrText xml:space="preserve"> </w:instrText>
            </w:r>
            <w:r w:rsidR="0012104B">
              <w:fldChar w:fldCharType="separate"/>
            </w:r>
            <w:r w:rsidR="001B7B96" w:rsidRPr="001B7B96">
              <w:rPr>
                <w:rFonts w:ascii="Tahoma" w:hAnsi="Tahoma" w:cs="Tahoma"/>
                <w:sz w:val="20"/>
                <w:szCs w:val="20"/>
                <w:cs/>
                <w:lang w:val="el-GR"/>
              </w:rPr>
              <w:t>‎</w:t>
            </w:r>
            <w:r w:rsidR="001B7B96">
              <w:rPr>
                <w:lang w:val="el-GR"/>
              </w:rPr>
              <w:t>2.2.12.9</w:t>
            </w:r>
            <w:r w:rsidR="0012104B">
              <w:fldChar w:fldCharType="end"/>
            </w:r>
            <w:r w:rsidRPr="002B6100">
              <w:rPr>
                <w:rFonts w:ascii="Tahoma" w:hAnsi="Tahoma" w:cs="Tahoma"/>
                <w:sz w:val="20"/>
                <w:szCs w:val="20"/>
                <w:lang w:val="el-GR"/>
              </w:rPr>
              <w:t xml:space="preserve"> (συμπεριλαμβανομένων και των </w:t>
            </w:r>
            <w:proofErr w:type="spellStart"/>
            <w:r w:rsidRPr="002B6100">
              <w:rPr>
                <w:rFonts w:ascii="Tahoma" w:hAnsi="Tahoma" w:cs="Tahoma"/>
                <w:sz w:val="20"/>
                <w:szCs w:val="20"/>
                <w:lang w:val="el-GR"/>
              </w:rPr>
              <w:t>υποπαραγράφων</w:t>
            </w:r>
            <w:proofErr w:type="spellEnd"/>
            <w:r w:rsidRPr="002B6100">
              <w:rPr>
                <w:rFonts w:ascii="Tahoma" w:hAnsi="Tahoma" w:cs="Tahoma"/>
                <w:sz w:val="20"/>
                <w:szCs w:val="20"/>
                <w:lang w:val="el-GR"/>
              </w:rPr>
              <w:t>). Να αναφερθούν αναλυτικά τα επιμέρους στοιχεία της προσφοράς, που εξειδικεύουν τις απαιτήσεις της παρούσας</w:t>
            </w:r>
          </w:p>
        </w:tc>
        <w:tc>
          <w:tcPr>
            <w:tcW w:w="1198" w:type="dxa"/>
            <w:tcMar>
              <w:top w:w="0" w:type="dxa"/>
              <w:left w:w="57" w:type="dxa"/>
              <w:bottom w:w="0" w:type="dxa"/>
              <w:right w:w="57" w:type="dxa"/>
            </w:tcMar>
            <w:vAlign w:val="center"/>
          </w:tcPr>
          <w:p w14:paraId="0DE01901" w14:textId="77777777" w:rsidR="00AC1873" w:rsidRPr="002B6100" w:rsidRDefault="00AC1873" w:rsidP="00DD0ACD">
            <w:pPr>
              <w:snapToGrid w:val="0"/>
              <w:spacing w:before="60" w:after="60"/>
              <w:jc w:val="center"/>
              <w:rPr>
                <w:rFonts w:ascii="Tahoma" w:hAnsi="Tahoma" w:cs="Tahoma"/>
                <w:b/>
                <w:bCs/>
                <w:sz w:val="20"/>
                <w:szCs w:val="20"/>
              </w:rPr>
            </w:pPr>
            <w:r w:rsidRPr="002B6100">
              <w:rPr>
                <w:rFonts w:ascii="Tahoma" w:hAnsi="Tahoma" w:cs="Tahoma"/>
                <w:b/>
                <w:bCs/>
                <w:sz w:val="20"/>
                <w:szCs w:val="20"/>
              </w:rPr>
              <w:t>ΝΑΙ</w:t>
            </w:r>
          </w:p>
        </w:tc>
        <w:tc>
          <w:tcPr>
            <w:tcW w:w="1350" w:type="dxa"/>
            <w:tcMar>
              <w:top w:w="0" w:type="dxa"/>
              <w:left w:w="57" w:type="dxa"/>
              <w:bottom w:w="0" w:type="dxa"/>
              <w:right w:w="57" w:type="dxa"/>
            </w:tcMar>
            <w:vAlign w:val="center"/>
          </w:tcPr>
          <w:p w14:paraId="692C06F7" w14:textId="77777777" w:rsidR="00AC1873" w:rsidRPr="002B6100" w:rsidRDefault="00AC1873" w:rsidP="00DD0ACD">
            <w:pPr>
              <w:snapToGrid w:val="0"/>
              <w:jc w:val="center"/>
              <w:rPr>
                <w:rFonts w:ascii="Tahoma" w:hAnsi="Tahoma"/>
                <w:sz w:val="20"/>
                <w:szCs w:val="20"/>
              </w:rPr>
            </w:pPr>
          </w:p>
        </w:tc>
        <w:tc>
          <w:tcPr>
            <w:tcW w:w="1620" w:type="dxa"/>
            <w:tcMar>
              <w:top w:w="0" w:type="dxa"/>
              <w:left w:w="57" w:type="dxa"/>
              <w:bottom w:w="0" w:type="dxa"/>
              <w:right w:w="57" w:type="dxa"/>
            </w:tcMar>
            <w:vAlign w:val="center"/>
          </w:tcPr>
          <w:p w14:paraId="59141622" w14:textId="77777777" w:rsidR="00AC1873" w:rsidRPr="002B6100" w:rsidRDefault="00AC1873" w:rsidP="00DD0ACD">
            <w:pPr>
              <w:snapToGrid w:val="0"/>
              <w:jc w:val="center"/>
              <w:rPr>
                <w:rFonts w:ascii="Tahoma" w:hAnsi="Tahoma"/>
                <w:sz w:val="20"/>
                <w:szCs w:val="20"/>
              </w:rPr>
            </w:pPr>
          </w:p>
        </w:tc>
      </w:tr>
      <w:tr w:rsidR="00AC1873" w:rsidRPr="002B6100" w14:paraId="449ACEEE" w14:textId="77777777" w:rsidTr="00DD0ACD">
        <w:tc>
          <w:tcPr>
            <w:tcW w:w="777" w:type="dxa"/>
            <w:tcMar>
              <w:top w:w="0" w:type="dxa"/>
              <w:left w:w="57" w:type="dxa"/>
              <w:bottom w:w="0" w:type="dxa"/>
              <w:right w:w="57" w:type="dxa"/>
            </w:tcMar>
            <w:vAlign w:val="center"/>
          </w:tcPr>
          <w:p w14:paraId="4BD2BF17" w14:textId="77777777" w:rsidR="00AC1873" w:rsidRPr="00ED0ECD" w:rsidRDefault="00AC1873" w:rsidP="00AC1873">
            <w:pPr>
              <w:suppressAutoHyphens w:val="0"/>
              <w:spacing w:before="60" w:after="60"/>
              <w:jc w:val="center"/>
              <w:rPr>
                <w:rFonts w:ascii="Tahoma" w:hAnsi="Tahoma" w:cs="Tahoma"/>
                <w:bCs/>
                <w:sz w:val="20"/>
                <w:szCs w:val="20"/>
                <w:lang w:val="el-GR"/>
              </w:rPr>
            </w:pPr>
            <w:r w:rsidRPr="00ED0ECD">
              <w:rPr>
                <w:rFonts w:ascii="Tahoma" w:hAnsi="Tahoma" w:cs="Tahoma"/>
                <w:bCs/>
                <w:sz w:val="20"/>
                <w:szCs w:val="20"/>
                <w:lang w:val="el-GR"/>
              </w:rPr>
              <w:t>2</w:t>
            </w:r>
          </w:p>
        </w:tc>
        <w:tc>
          <w:tcPr>
            <w:tcW w:w="5220" w:type="dxa"/>
            <w:tcMar>
              <w:top w:w="0" w:type="dxa"/>
              <w:left w:w="57" w:type="dxa"/>
              <w:bottom w:w="0" w:type="dxa"/>
              <w:right w:w="57" w:type="dxa"/>
            </w:tcMar>
            <w:vAlign w:val="center"/>
          </w:tcPr>
          <w:p w14:paraId="6EF9B230" w14:textId="77777777" w:rsidR="00AC1873" w:rsidRPr="00ED0ECD" w:rsidRDefault="001C5365" w:rsidP="00DD0ACD">
            <w:pPr>
              <w:spacing w:before="60" w:after="60"/>
              <w:rPr>
                <w:rFonts w:ascii="Tahoma" w:hAnsi="Tahoma" w:cs="Tahoma"/>
                <w:sz w:val="20"/>
                <w:szCs w:val="20"/>
                <w:lang w:val="el-GR"/>
              </w:rPr>
            </w:pPr>
            <w:r w:rsidRPr="00ED0ECD">
              <w:rPr>
                <w:rFonts w:ascii="Tahoma" w:hAnsi="Tahoma" w:cs="Tahoma"/>
                <w:sz w:val="20"/>
                <w:szCs w:val="20"/>
                <w:lang w:val="el-GR"/>
              </w:rPr>
              <w:t xml:space="preserve">Για την παροχή των εν λόγω υπηρεσιών, θα διατεθούν κατ’ ελάχιστον </w:t>
            </w:r>
            <w:r w:rsidRPr="00ED0ECD">
              <w:rPr>
                <w:rFonts w:ascii="Tahoma" w:hAnsi="Tahoma" w:cs="Tahoma"/>
                <w:b/>
                <w:sz w:val="20"/>
                <w:szCs w:val="20"/>
                <w:lang w:val="el-GR"/>
              </w:rPr>
              <w:t>ν</w:t>
            </w:r>
            <w:r w:rsidRPr="00ED0ECD">
              <w:rPr>
                <w:rFonts w:ascii="Tahoma" w:hAnsi="Tahoma" w:cs="Tahoma"/>
                <w:sz w:val="20"/>
                <w:szCs w:val="20"/>
                <w:lang w:val="el-GR"/>
              </w:rPr>
              <w:t xml:space="preserve"> ανθρωπομήνες από στελέχη της ομάδας έργου, με συναφή εμπειρία:</w:t>
            </w:r>
          </w:p>
        </w:tc>
        <w:tc>
          <w:tcPr>
            <w:tcW w:w="1198" w:type="dxa"/>
            <w:tcMar>
              <w:top w:w="0" w:type="dxa"/>
              <w:left w:w="57" w:type="dxa"/>
              <w:bottom w:w="0" w:type="dxa"/>
              <w:right w:w="57" w:type="dxa"/>
            </w:tcMar>
            <w:vAlign w:val="center"/>
          </w:tcPr>
          <w:p w14:paraId="7C35DDA9" w14:textId="77777777" w:rsidR="00AC1873" w:rsidRPr="00ED0ECD" w:rsidRDefault="001C5365" w:rsidP="00DD0ACD">
            <w:pPr>
              <w:snapToGrid w:val="0"/>
              <w:spacing w:before="60" w:after="60"/>
              <w:jc w:val="center"/>
              <w:rPr>
                <w:rFonts w:ascii="Tahoma" w:hAnsi="Tahoma" w:cs="Tahoma"/>
                <w:b/>
                <w:bCs/>
                <w:sz w:val="20"/>
                <w:szCs w:val="20"/>
                <w:lang w:val="el-GR"/>
              </w:rPr>
            </w:pPr>
            <w:r w:rsidRPr="00ED0ECD">
              <w:rPr>
                <w:rFonts w:ascii="Tahoma" w:hAnsi="Tahoma" w:cs="Tahoma"/>
                <w:b/>
                <w:sz w:val="20"/>
                <w:szCs w:val="20"/>
              </w:rPr>
              <w:t xml:space="preserve">ν ≥ </w:t>
            </w:r>
            <w:r w:rsidR="00E33CAB" w:rsidRPr="00ED0ECD">
              <w:rPr>
                <w:rFonts w:ascii="Tahoma" w:hAnsi="Tahoma" w:cs="Tahoma"/>
                <w:b/>
                <w:sz w:val="20"/>
                <w:szCs w:val="20"/>
                <w:lang w:val="en-US"/>
              </w:rPr>
              <w:t>50</w:t>
            </w:r>
          </w:p>
        </w:tc>
        <w:tc>
          <w:tcPr>
            <w:tcW w:w="1350" w:type="dxa"/>
            <w:tcMar>
              <w:top w:w="0" w:type="dxa"/>
              <w:left w:w="57" w:type="dxa"/>
              <w:bottom w:w="0" w:type="dxa"/>
              <w:right w:w="57" w:type="dxa"/>
            </w:tcMar>
            <w:vAlign w:val="center"/>
          </w:tcPr>
          <w:p w14:paraId="398590E9" w14:textId="77777777" w:rsidR="00AC1873" w:rsidRPr="002B6100" w:rsidRDefault="00AC1873" w:rsidP="00DD0ACD">
            <w:pPr>
              <w:snapToGrid w:val="0"/>
              <w:jc w:val="center"/>
              <w:rPr>
                <w:rFonts w:ascii="Tahoma" w:hAnsi="Tahoma"/>
                <w:sz w:val="20"/>
                <w:szCs w:val="20"/>
              </w:rPr>
            </w:pPr>
          </w:p>
        </w:tc>
        <w:tc>
          <w:tcPr>
            <w:tcW w:w="1620" w:type="dxa"/>
            <w:tcMar>
              <w:top w:w="0" w:type="dxa"/>
              <w:left w:w="57" w:type="dxa"/>
              <w:bottom w:w="0" w:type="dxa"/>
              <w:right w:w="57" w:type="dxa"/>
            </w:tcMar>
            <w:vAlign w:val="center"/>
          </w:tcPr>
          <w:p w14:paraId="5414FF81" w14:textId="77777777" w:rsidR="00AC1873" w:rsidRPr="002B6100" w:rsidRDefault="00AC1873" w:rsidP="00DD0ACD">
            <w:pPr>
              <w:snapToGrid w:val="0"/>
              <w:jc w:val="center"/>
              <w:rPr>
                <w:rFonts w:ascii="Tahoma" w:hAnsi="Tahoma"/>
                <w:sz w:val="20"/>
                <w:szCs w:val="20"/>
              </w:rPr>
            </w:pPr>
          </w:p>
        </w:tc>
      </w:tr>
    </w:tbl>
    <w:p w14:paraId="02015CDA" w14:textId="77777777" w:rsidR="00AC1873" w:rsidRDefault="00AC1873" w:rsidP="00EC13E9">
      <w:pPr>
        <w:rPr>
          <w:rFonts w:eastAsia="SimSun"/>
        </w:rPr>
      </w:pPr>
    </w:p>
    <w:p w14:paraId="0953C940" w14:textId="77777777" w:rsidR="00AC1873" w:rsidRPr="00AC1873" w:rsidRDefault="00AC1873" w:rsidP="00EC13E9">
      <w:pPr>
        <w:rPr>
          <w:rFonts w:ascii="Tahoma" w:hAnsi="Tahoma" w:cs="Tahoma"/>
          <w:b/>
          <w:szCs w:val="22"/>
          <w:lang w:val="el-GR"/>
        </w:rPr>
      </w:pPr>
      <w:r w:rsidRPr="00AC1873">
        <w:rPr>
          <w:rFonts w:ascii="Tahoma" w:hAnsi="Tahoma" w:cs="Tahoma"/>
          <w:b/>
          <w:szCs w:val="22"/>
          <w:lang w:val="el-GR"/>
        </w:rPr>
        <w:t>ΙΙ.1.6 Υπηρεσίες Παρακολούθησης και Διαχείρισης Περιστατικών Ασφαλείας</w:t>
      </w:r>
    </w:p>
    <w:tbl>
      <w:tblPr>
        <w:tblW w:w="1016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000" w:firstRow="0" w:lastRow="0" w:firstColumn="0" w:lastColumn="0" w:noHBand="0" w:noVBand="0"/>
      </w:tblPr>
      <w:tblGrid>
        <w:gridCol w:w="777"/>
        <w:gridCol w:w="5220"/>
        <w:gridCol w:w="1198"/>
        <w:gridCol w:w="1350"/>
        <w:gridCol w:w="1620"/>
      </w:tblGrid>
      <w:tr w:rsidR="00AC1873" w:rsidRPr="00DB6F98" w14:paraId="56EDE671" w14:textId="77777777" w:rsidTr="00AC1873">
        <w:tc>
          <w:tcPr>
            <w:tcW w:w="777" w:type="dxa"/>
            <w:shd w:val="clear" w:color="auto" w:fill="E7E6E6" w:themeFill="background2"/>
            <w:tcMar>
              <w:top w:w="0" w:type="dxa"/>
              <w:left w:w="57" w:type="dxa"/>
              <w:bottom w:w="0" w:type="dxa"/>
              <w:right w:w="57" w:type="dxa"/>
            </w:tcMar>
            <w:vAlign w:val="center"/>
          </w:tcPr>
          <w:p w14:paraId="6E5C5C9D" w14:textId="77777777" w:rsidR="00AC1873" w:rsidRPr="00AC1873" w:rsidRDefault="00AC1873" w:rsidP="00AC1873">
            <w:pPr>
              <w:suppressAutoHyphens w:val="0"/>
              <w:spacing w:before="60" w:after="60"/>
              <w:jc w:val="center"/>
              <w:rPr>
                <w:rFonts w:ascii="Tahoma" w:hAnsi="Tahoma" w:cs="Tahoma"/>
                <w:b/>
                <w:sz w:val="20"/>
                <w:szCs w:val="20"/>
                <w:lang w:val="el-GR"/>
              </w:rPr>
            </w:pPr>
            <w:r w:rsidRPr="002B6100">
              <w:rPr>
                <w:rFonts w:ascii="Tahoma" w:hAnsi="Tahoma" w:cs="Tahoma"/>
                <w:b/>
                <w:bCs/>
                <w:sz w:val="20"/>
                <w:szCs w:val="20"/>
              </w:rPr>
              <w:t>Α/Α</w:t>
            </w:r>
          </w:p>
        </w:tc>
        <w:tc>
          <w:tcPr>
            <w:tcW w:w="5220" w:type="dxa"/>
            <w:shd w:val="clear" w:color="auto" w:fill="E7E6E6" w:themeFill="background2"/>
            <w:tcMar>
              <w:top w:w="0" w:type="dxa"/>
              <w:left w:w="57" w:type="dxa"/>
              <w:bottom w:w="0" w:type="dxa"/>
              <w:right w:w="57" w:type="dxa"/>
            </w:tcMar>
            <w:vAlign w:val="center"/>
          </w:tcPr>
          <w:p w14:paraId="6859E4FD" w14:textId="77777777" w:rsidR="00AC1873" w:rsidRPr="00DB6F98" w:rsidRDefault="00AC1873" w:rsidP="00AC1873">
            <w:pPr>
              <w:spacing w:before="60" w:after="60"/>
              <w:jc w:val="center"/>
              <w:rPr>
                <w:rFonts w:ascii="Tahoma" w:hAnsi="Tahoma" w:cs="Tahoma"/>
                <w:b/>
                <w:bCs/>
                <w:sz w:val="20"/>
                <w:szCs w:val="20"/>
                <w:lang w:val="el-GR"/>
              </w:rPr>
            </w:pPr>
            <w:r w:rsidRPr="002B6100">
              <w:rPr>
                <w:rFonts w:ascii="Tahoma" w:hAnsi="Tahoma" w:cs="Tahoma"/>
                <w:b/>
                <w:bCs/>
                <w:sz w:val="20"/>
                <w:szCs w:val="20"/>
              </w:rPr>
              <w:t>ΠΡΟΔΙΑΓΡΑΦΗ</w:t>
            </w:r>
          </w:p>
        </w:tc>
        <w:tc>
          <w:tcPr>
            <w:tcW w:w="1198" w:type="dxa"/>
            <w:shd w:val="clear" w:color="auto" w:fill="E7E6E6" w:themeFill="background2"/>
            <w:tcMar>
              <w:top w:w="0" w:type="dxa"/>
              <w:left w:w="57" w:type="dxa"/>
              <w:bottom w:w="0" w:type="dxa"/>
              <w:right w:w="57" w:type="dxa"/>
            </w:tcMar>
            <w:vAlign w:val="center"/>
          </w:tcPr>
          <w:p w14:paraId="5BB2B977" w14:textId="77777777" w:rsidR="00AC1873" w:rsidRPr="00DB6F98" w:rsidRDefault="00AC1873" w:rsidP="00AC1873">
            <w:pPr>
              <w:snapToGrid w:val="0"/>
              <w:jc w:val="center"/>
              <w:rPr>
                <w:rFonts w:ascii="Tahoma" w:hAnsi="Tahoma"/>
                <w:sz w:val="20"/>
                <w:szCs w:val="20"/>
                <w:lang w:val="el-GR"/>
              </w:rPr>
            </w:pPr>
            <w:r w:rsidRPr="002B6100">
              <w:rPr>
                <w:rFonts w:ascii="Tahoma" w:hAnsi="Tahoma" w:cs="Tahoma"/>
                <w:b/>
                <w:bCs/>
                <w:sz w:val="20"/>
                <w:szCs w:val="20"/>
              </w:rPr>
              <w:t>ΑΠΑΙΤΗΣΗ</w:t>
            </w:r>
          </w:p>
        </w:tc>
        <w:tc>
          <w:tcPr>
            <w:tcW w:w="1350" w:type="dxa"/>
            <w:shd w:val="clear" w:color="auto" w:fill="E7E6E6" w:themeFill="background2"/>
            <w:tcMar>
              <w:top w:w="0" w:type="dxa"/>
              <w:left w:w="57" w:type="dxa"/>
              <w:bottom w:w="0" w:type="dxa"/>
              <w:right w:w="57" w:type="dxa"/>
            </w:tcMar>
            <w:vAlign w:val="center"/>
          </w:tcPr>
          <w:p w14:paraId="7281F839" w14:textId="77777777" w:rsidR="00AC1873" w:rsidRPr="00DB6F98" w:rsidRDefault="00AC1873" w:rsidP="00AC1873">
            <w:pPr>
              <w:snapToGrid w:val="0"/>
              <w:jc w:val="center"/>
              <w:rPr>
                <w:rFonts w:ascii="Tahoma" w:hAnsi="Tahoma"/>
                <w:sz w:val="20"/>
                <w:szCs w:val="20"/>
                <w:lang w:val="el-GR"/>
              </w:rPr>
            </w:pPr>
            <w:r w:rsidRPr="002B6100">
              <w:rPr>
                <w:rFonts w:ascii="Tahoma" w:hAnsi="Tahoma" w:cs="Tahoma"/>
                <w:b/>
                <w:bCs/>
                <w:sz w:val="20"/>
                <w:szCs w:val="20"/>
              </w:rPr>
              <w:t>ΑΠΑΝΤΗΣΗ</w:t>
            </w:r>
          </w:p>
        </w:tc>
        <w:tc>
          <w:tcPr>
            <w:tcW w:w="1620" w:type="dxa"/>
            <w:shd w:val="clear" w:color="auto" w:fill="E7E6E6" w:themeFill="background2"/>
            <w:tcMar>
              <w:top w:w="0" w:type="dxa"/>
              <w:left w:w="57" w:type="dxa"/>
              <w:bottom w:w="0" w:type="dxa"/>
              <w:right w:w="57" w:type="dxa"/>
            </w:tcMar>
            <w:vAlign w:val="center"/>
          </w:tcPr>
          <w:p w14:paraId="7F1C956B" w14:textId="77777777" w:rsidR="00AC1873" w:rsidRPr="002B6100" w:rsidRDefault="00AC1873" w:rsidP="00AC1873">
            <w:pPr>
              <w:spacing w:before="60" w:after="0"/>
              <w:jc w:val="center"/>
              <w:rPr>
                <w:rFonts w:ascii="Tahoma" w:hAnsi="Tahoma" w:cs="Tahoma"/>
                <w:b/>
                <w:bCs/>
                <w:sz w:val="20"/>
                <w:szCs w:val="20"/>
              </w:rPr>
            </w:pPr>
            <w:r w:rsidRPr="002B6100">
              <w:rPr>
                <w:rFonts w:ascii="Tahoma" w:hAnsi="Tahoma" w:cs="Tahoma"/>
                <w:b/>
                <w:bCs/>
                <w:sz w:val="20"/>
                <w:szCs w:val="20"/>
              </w:rPr>
              <w:t>ΠΑΡΑΠΟΜΠΗ</w:t>
            </w:r>
          </w:p>
          <w:p w14:paraId="069D2DAC" w14:textId="77777777" w:rsidR="00AC1873" w:rsidRPr="00DB6F98" w:rsidRDefault="00AC1873" w:rsidP="00AC1873">
            <w:pPr>
              <w:snapToGrid w:val="0"/>
              <w:jc w:val="center"/>
              <w:rPr>
                <w:rFonts w:ascii="Tahoma" w:hAnsi="Tahoma"/>
                <w:sz w:val="20"/>
                <w:szCs w:val="20"/>
                <w:lang w:val="el-GR"/>
              </w:rPr>
            </w:pPr>
            <w:r w:rsidRPr="002B6100">
              <w:rPr>
                <w:rFonts w:ascii="Tahoma" w:hAnsi="Tahoma" w:cs="Tahoma"/>
                <w:b/>
                <w:bCs/>
                <w:sz w:val="20"/>
                <w:szCs w:val="20"/>
              </w:rPr>
              <w:t>ΤΕΚΜΗΡΙΩΣΗΣ</w:t>
            </w:r>
          </w:p>
        </w:tc>
      </w:tr>
      <w:tr w:rsidR="00AC1873" w:rsidRPr="002B6100" w14:paraId="0AA1FAB6" w14:textId="77777777" w:rsidTr="00DD0ACD">
        <w:tc>
          <w:tcPr>
            <w:tcW w:w="777" w:type="dxa"/>
            <w:tcMar>
              <w:top w:w="0" w:type="dxa"/>
              <w:left w:w="57" w:type="dxa"/>
              <w:bottom w:w="0" w:type="dxa"/>
              <w:right w:w="57" w:type="dxa"/>
            </w:tcMar>
            <w:vAlign w:val="center"/>
          </w:tcPr>
          <w:p w14:paraId="7FAE5769" w14:textId="77777777" w:rsidR="00AC1873" w:rsidRPr="00DB6F98" w:rsidRDefault="00AC1873" w:rsidP="00AC1873">
            <w:pPr>
              <w:numPr>
                <w:ilvl w:val="1"/>
                <w:numId w:val="141"/>
              </w:numPr>
              <w:suppressAutoHyphens w:val="0"/>
              <w:spacing w:before="60" w:after="60"/>
              <w:ind w:left="540" w:hanging="540"/>
              <w:jc w:val="center"/>
              <w:rPr>
                <w:rFonts w:ascii="Tahoma" w:hAnsi="Tahoma" w:cs="Tahoma"/>
                <w:b/>
                <w:sz w:val="20"/>
                <w:szCs w:val="20"/>
                <w:lang w:val="el-GR"/>
              </w:rPr>
            </w:pPr>
          </w:p>
        </w:tc>
        <w:tc>
          <w:tcPr>
            <w:tcW w:w="5220" w:type="dxa"/>
            <w:tcMar>
              <w:top w:w="0" w:type="dxa"/>
              <w:left w:w="57" w:type="dxa"/>
              <w:bottom w:w="0" w:type="dxa"/>
              <w:right w:w="57" w:type="dxa"/>
            </w:tcMar>
          </w:tcPr>
          <w:p w14:paraId="5E5C5998" w14:textId="77777777" w:rsidR="00AC1873" w:rsidRPr="00DB6F98" w:rsidRDefault="00AC1873" w:rsidP="00AC1873">
            <w:pPr>
              <w:spacing w:before="60" w:after="60"/>
              <w:rPr>
                <w:rFonts w:ascii="Tahoma" w:hAnsi="Tahoma" w:cs="Tahoma"/>
                <w:sz w:val="20"/>
                <w:szCs w:val="20"/>
                <w:lang w:val="el-GR"/>
              </w:rPr>
            </w:pPr>
            <w:r w:rsidRPr="0064250E">
              <w:rPr>
                <w:rFonts w:ascii="Tahoma" w:hAnsi="Tahoma" w:cs="Tahoma"/>
                <w:color w:val="000000" w:themeColor="text1"/>
                <w:sz w:val="20"/>
                <w:szCs w:val="20"/>
                <w:lang w:val="el-GR"/>
              </w:rPr>
              <w:t>Πλήρης συμμόρφωση στις απαιτήσεις της παραγράφου</w:t>
            </w:r>
            <w:r w:rsidR="0064250E" w:rsidRPr="0064250E">
              <w:rPr>
                <w:rFonts w:ascii="Tahoma" w:hAnsi="Tahoma" w:cs="Tahoma"/>
                <w:color w:val="000000" w:themeColor="text1"/>
                <w:sz w:val="20"/>
                <w:szCs w:val="20"/>
                <w:lang w:val="el-GR"/>
              </w:rPr>
              <w:t xml:space="preserve"> 1.3.2.1</w:t>
            </w:r>
          </w:p>
        </w:tc>
        <w:tc>
          <w:tcPr>
            <w:tcW w:w="1198" w:type="dxa"/>
            <w:shd w:val="clear" w:color="auto" w:fill="FFFFFF" w:themeFill="background1"/>
            <w:tcMar>
              <w:top w:w="0" w:type="dxa"/>
              <w:left w:w="57" w:type="dxa"/>
              <w:bottom w:w="0" w:type="dxa"/>
              <w:right w:w="57" w:type="dxa"/>
            </w:tcMar>
          </w:tcPr>
          <w:p w14:paraId="17E5FF34" w14:textId="77777777" w:rsidR="00AC1873" w:rsidRPr="002B6100" w:rsidRDefault="00AC1873" w:rsidP="00AC1873">
            <w:pPr>
              <w:snapToGrid w:val="0"/>
              <w:spacing w:before="60" w:after="60"/>
              <w:jc w:val="center"/>
              <w:rPr>
                <w:rFonts w:ascii="Tahoma" w:hAnsi="Tahoma" w:cs="Tahoma"/>
                <w:b/>
                <w:bCs/>
                <w:sz w:val="20"/>
                <w:szCs w:val="20"/>
              </w:rPr>
            </w:pPr>
            <w:r w:rsidRPr="004B26A6">
              <w:rPr>
                <w:szCs w:val="22"/>
              </w:rPr>
              <w:t>ΝΑΙ</w:t>
            </w:r>
          </w:p>
        </w:tc>
        <w:tc>
          <w:tcPr>
            <w:tcW w:w="1350" w:type="dxa"/>
            <w:shd w:val="clear" w:color="auto" w:fill="FFFFFF" w:themeFill="background1"/>
            <w:tcMar>
              <w:top w:w="0" w:type="dxa"/>
              <w:left w:w="57" w:type="dxa"/>
              <w:bottom w:w="0" w:type="dxa"/>
              <w:right w:w="57" w:type="dxa"/>
            </w:tcMar>
            <w:vAlign w:val="center"/>
          </w:tcPr>
          <w:p w14:paraId="6D7C1F57" w14:textId="77777777" w:rsidR="00AC1873" w:rsidRPr="002B6100" w:rsidRDefault="00AC1873" w:rsidP="00AC1873">
            <w:pPr>
              <w:snapToGrid w:val="0"/>
              <w:jc w:val="center"/>
              <w:rPr>
                <w:rFonts w:ascii="Tahoma" w:hAnsi="Tahoma"/>
                <w:sz w:val="20"/>
                <w:szCs w:val="20"/>
              </w:rPr>
            </w:pPr>
          </w:p>
        </w:tc>
        <w:tc>
          <w:tcPr>
            <w:tcW w:w="1620" w:type="dxa"/>
            <w:shd w:val="clear" w:color="auto" w:fill="FFFFFF" w:themeFill="background1"/>
            <w:tcMar>
              <w:top w:w="0" w:type="dxa"/>
              <w:left w:w="57" w:type="dxa"/>
              <w:bottom w:w="0" w:type="dxa"/>
              <w:right w:w="57" w:type="dxa"/>
            </w:tcMar>
            <w:vAlign w:val="center"/>
          </w:tcPr>
          <w:p w14:paraId="4DCB4850" w14:textId="77777777" w:rsidR="00AC1873" w:rsidRPr="002B6100" w:rsidRDefault="00AC1873" w:rsidP="00AC1873">
            <w:pPr>
              <w:snapToGrid w:val="0"/>
              <w:jc w:val="center"/>
              <w:rPr>
                <w:rFonts w:ascii="Tahoma" w:hAnsi="Tahoma"/>
                <w:sz w:val="20"/>
                <w:szCs w:val="20"/>
              </w:rPr>
            </w:pPr>
          </w:p>
        </w:tc>
      </w:tr>
      <w:tr w:rsidR="00201B6B" w:rsidRPr="00DF78F5" w14:paraId="28AA9097" w14:textId="77777777" w:rsidTr="00DD0ACD">
        <w:tc>
          <w:tcPr>
            <w:tcW w:w="777" w:type="dxa"/>
            <w:tcMar>
              <w:top w:w="0" w:type="dxa"/>
              <w:left w:w="57" w:type="dxa"/>
              <w:bottom w:w="0" w:type="dxa"/>
              <w:right w:w="57" w:type="dxa"/>
            </w:tcMar>
            <w:vAlign w:val="center"/>
          </w:tcPr>
          <w:p w14:paraId="031BBCD6" w14:textId="77777777" w:rsidR="00201B6B" w:rsidRPr="00DB6F98" w:rsidRDefault="00201B6B" w:rsidP="00AC1873">
            <w:pPr>
              <w:numPr>
                <w:ilvl w:val="1"/>
                <w:numId w:val="141"/>
              </w:numPr>
              <w:suppressAutoHyphens w:val="0"/>
              <w:spacing w:before="60" w:after="60"/>
              <w:ind w:left="540" w:hanging="540"/>
              <w:jc w:val="center"/>
              <w:rPr>
                <w:rFonts w:ascii="Tahoma" w:hAnsi="Tahoma" w:cs="Tahoma"/>
                <w:b/>
                <w:sz w:val="20"/>
                <w:szCs w:val="20"/>
                <w:lang w:val="el-GR"/>
              </w:rPr>
            </w:pPr>
          </w:p>
        </w:tc>
        <w:tc>
          <w:tcPr>
            <w:tcW w:w="5220" w:type="dxa"/>
            <w:tcMar>
              <w:top w:w="0" w:type="dxa"/>
              <w:left w:w="57" w:type="dxa"/>
              <w:bottom w:w="0" w:type="dxa"/>
              <w:right w:w="57" w:type="dxa"/>
            </w:tcMar>
          </w:tcPr>
          <w:p w14:paraId="5A28115E" w14:textId="77777777" w:rsidR="00201B6B" w:rsidRPr="0064250E" w:rsidRDefault="00201B6B" w:rsidP="00201B6B">
            <w:pPr>
              <w:spacing w:before="60" w:after="60"/>
              <w:rPr>
                <w:rFonts w:ascii="Tahoma" w:hAnsi="Tahoma" w:cs="Tahoma"/>
                <w:color w:val="000000" w:themeColor="text1"/>
                <w:sz w:val="20"/>
                <w:szCs w:val="20"/>
                <w:lang w:val="el-GR"/>
              </w:rPr>
            </w:pPr>
            <w:r w:rsidRPr="00201B6B">
              <w:rPr>
                <w:rFonts w:ascii="Tahoma" w:hAnsi="Tahoma" w:cs="Tahoma"/>
                <w:sz w:val="20"/>
                <w:szCs w:val="20"/>
                <w:lang w:val="el-GR"/>
              </w:rPr>
              <w:t>Περιγράψτε την αρχιτεκτονική των Διαχειριζόμενων Υπηρεσιών Ασφαλείας (MSS) και τη δυνατότητα σας στην παροχή υπηρεσιών Παρακολούθησης Ασφαλείας</w:t>
            </w:r>
            <w:r>
              <w:rPr>
                <w:rFonts w:ascii="Tahoma" w:hAnsi="Tahoma" w:cs="Tahoma"/>
                <w:sz w:val="20"/>
                <w:szCs w:val="20"/>
                <w:lang w:val="el-GR"/>
              </w:rPr>
              <w:t>.</w:t>
            </w:r>
          </w:p>
        </w:tc>
        <w:tc>
          <w:tcPr>
            <w:tcW w:w="1198" w:type="dxa"/>
            <w:shd w:val="clear" w:color="auto" w:fill="FFFFFF" w:themeFill="background1"/>
            <w:tcMar>
              <w:top w:w="0" w:type="dxa"/>
              <w:left w:w="57" w:type="dxa"/>
              <w:bottom w:w="0" w:type="dxa"/>
              <w:right w:w="57" w:type="dxa"/>
            </w:tcMar>
          </w:tcPr>
          <w:p w14:paraId="4E2F22C2" w14:textId="77777777" w:rsidR="00201B6B" w:rsidRPr="00201B6B" w:rsidRDefault="00201B6B" w:rsidP="00AC1873">
            <w:pPr>
              <w:snapToGrid w:val="0"/>
              <w:spacing w:before="60" w:after="60"/>
              <w:jc w:val="center"/>
              <w:rPr>
                <w:szCs w:val="22"/>
                <w:lang w:val="el-GR"/>
              </w:rPr>
            </w:pPr>
          </w:p>
        </w:tc>
        <w:tc>
          <w:tcPr>
            <w:tcW w:w="1350" w:type="dxa"/>
            <w:shd w:val="clear" w:color="auto" w:fill="FFFFFF" w:themeFill="background1"/>
            <w:tcMar>
              <w:top w:w="0" w:type="dxa"/>
              <w:left w:w="57" w:type="dxa"/>
              <w:bottom w:w="0" w:type="dxa"/>
              <w:right w:w="57" w:type="dxa"/>
            </w:tcMar>
            <w:vAlign w:val="center"/>
          </w:tcPr>
          <w:p w14:paraId="015554A2" w14:textId="77777777" w:rsidR="00201B6B" w:rsidRPr="00201B6B" w:rsidRDefault="00201B6B" w:rsidP="00AC1873">
            <w:pPr>
              <w:snapToGrid w:val="0"/>
              <w:jc w:val="center"/>
              <w:rPr>
                <w:rFonts w:ascii="Tahoma" w:hAnsi="Tahoma"/>
                <w:sz w:val="20"/>
                <w:szCs w:val="20"/>
                <w:lang w:val="el-GR"/>
              </w:rPr>
            </w:pPr>
          </w:p>
        </w:tc>
        <w:tc>
          <w:tcPr>
            <w:tcW w:w="1620" w:type="dxa"/>
            <w:shd w:val="clear" w:color="auto" w:fill="FFFFFF" w:themeFill="background1"/>
            <w:tcMar>
              <w:top w:w="0" w:type="dxa"/>
              <w:left w:w="57" w:type="dxa"/>
              <w:bottom w:w="0" w:type="dxa"/>
              <w:right w:w="57" w:type="dxa"/>
            </w:tcMar>
            <w:vAlign w:val="center"/>
          </w:tcPr>
          <w:p w14:paraId="419C6A66" w14:textId="77777777" w:rsidR="00201B6B" w:rsidRPr="00201B6B" w:rsidRDefault="00201B6B" w:rsidP="00AC1873">
            <w:pPr>
              <w:snapToGrid w:val="0"/>
              <w:jc w:val="center"/>
              <w:rPr>
                <w:rFonts w:ascii="Tahoma" w:hAnsi="Tahoma"/>
                <w:sz w:val="20"/>
                <w:szCs w:val="20"/>
                <w:lang w:val="el-GR"/>
              </w:rPr>
            </w:pPr>
          </w:p>
        </w:tc>
      </w:tr>
      <w:tr w:rsidR="00AC1873" w:rsidRPr="002B6100" w14:paraId="6B96D0F9" w14:textId="77777777" w:rsidTr="00DD0ACD">
        <w:tc>
          <w:tcPr>
            <w:tcW w:w="777" w:type="dxa"/>
            <w:tcMar>
              <w:top w:w="0" w:type="dxa"/>
              <w:left w:w="57" w:type="dxa"/>
              <w:bottom w:w="0" w:type="dxa"/>
              <w:right w:w="57" w:type="dxa"/>
            </w:tcMar>
            <w:vAlign w:val="center"/>
          </w:tcPr>
          <w:p w14:paraId="3279C560" w14:textId="77777777" w:rsidR="00AC1873" w:rsidRPr="00DB6F98" w:rsidRDefault="00AC1873" w:rsidP="00AC1873">
            <w:pPr>
              <w:numPr>
                <w:ilvl w:val="1"/>
                <w:numId w:val="141"/>
              </w:numPr>
              <w:suppressAutoHyphens w:val="0"/>
              <w:spacing w:before="60" w:after="60"/>
              <w:ind w:left="540" w:hanging="540"/>
              <w:jc w:val="center"/>
              <w:rPr>
                <w:rFonts w:ascii="Tahoma" w:hAnsi="Tahoma" w:cs="Tahoma"/>
                <w:b/>
                <w:sz w:val="20"/>
                <w:szCs w:val="20"/>
                <w:lang w:val="el-GR"/>
              </w:rPr>
            </w:pPr>
          </w:p>
        </w:tc>
        <w:tc>
          <w:tcPr>
            <w:tcW w:w="5220" w:type="dxa"/>
            <w:tcMar>
              <w:top w:w="0" w:type="dxa"/>
              <w:left w:w="57" w:type="dxa"/>
              <w:bottom w:w="0" w:type="dxa"/>
              <w:right w:w="57" w:type="dxa"/>
            </w:tcMar>
          </w:tcPr>
          <w:p w14:paraId="0495C986" w14:textId="77777777" w:rsidR="00AC1873" w:rsidRPr="00DB6F98" w:rsidRDefault="00AC1873" w:rsidP="00AC1873">
            <w:pPr>
              <w:spacing w:before="60" w:after="60"/>
              <w:rPr>
                <w:rFonts w:ascii="Tahoma" w:hAnsi="Tahoma" w:cs="Tahoma"/>
                <w:sz w:val="20"/>
                <w:szCs w:val="20"/>
                <w:lang w:val="el-GR"/>
              </w:rPr>
            </w:pPr>
            <w:r w:rsidRPr="00DB6F98">
              <w:rPr>
                <w:rFonts w:ascii="Tahoma" w:hAnsi="Tahoma" w:cs="Tahoma"/>
                <w:sz w:val="20"/>
                <w:szCs w:val="20"/>
                <w:lang w:val="el-GR"/>
              </w:rPr>
              <w:t xml:space="preserve">H υπηρεσία παρακολούθησης και διαχείρισης περιστατικών ασφαλείας να παρέχεται μέσω του προσφερόμενου </w:t>
            </w:r>
            <w:r w:rsidR="00201B6B">
              <w:rPr>
                <w:rFonts w:ascii="Tahoma" w:hAnsi="Tahoma" w:cs="Tahoma"/>
                <w:sz w:val="20"/>
                <w:szCs w:val="20"/>
                <w:lang w:val="el-GR"/>
              </w:rPr>
              <w:t>λογισμικού</w:t>
            </w:r>
            <w:r w:rsidRPr="00DB6F98">
              <w:rPr>
                <w:rFonts w:ascii="Tahoma" w:hAnsi="Tahoma" w:cs="Tahoma"/>
                <w:sz w:val="20"/>
                <w:szCs w:val="20"/>
                <w:lang w:val="el-GR"/>
              </w:rPr>
              <w:t xml:space="preserve"> διαχείρισης περιστατικών ασφάλειας</w:t>
            </w:r>
            <w:r w:rsidR="00244358" w:rsidRPr="00244358">
              <w:rPr>
                <w:rFonts w:ascii="Tahoma" w:hAnsi="Tahoma" w:cs="Tahoma"/>
                <w:sz w:val="20"/>
                <w:szCs w:val="20"/>
                <w:lang w:val="el-GR"/>
              </w:rPr>
              <w:t xml:space="preserve"> </w:t>
            </w:r>
            <w:r w:rsidR="00201B6B">
              <w:rPr>
                <w:rFonts w:ascii="Tahoma" w:hAnsi="Tahoma" w:cs="Tahoma"/>
                <w:sz w:val="20"/>
                <w:szCs w:val="20"/>
                <w:lang w:val="el-GR"/>
              </w:rPr>
              <w:t>ως υπηρεσία</w:t>
            </w:r>
            <w:r w:rsidRPr="00DB6F98">
              <w:rPr>
                <w:rFonts w:ascii="Tahoma" w:hAnsi="Tahoma" w:cs="Tahoma"/>
                <w:sz w:val="20"/>
                <w:szCs w:val="20"/>
                <w:lang w:val="el-GR"/>
              </w:rPr>
              <w:t>.</w:t>
            </w:r>
          </w:p>
        </w:tc>
        <w:tc>
          <w:tcPr>
            <w:tcW w:w="1198" w:type="dxa"/>
            <w:shd w:val="clear" w:color="auto" w:fill="FFFFFF" w:themeFill="background1"/>
            <w:tcMar>
              <w:top w:w="0" w:type="dxa"/>
              <w:left w:w="57" w:type="dxa"/>
              <w:bottom w:w="0" w:type="dxa"/>
              <w:right w:w="57" w:type="dxa"/>
            </w:tcMar>
            <w:vAlign w:val="center"/>
          </w:tcPr>
          <w:p w14:paraId="0160BE66" w14:textId="77777777" w:rsidR="00AC1873" w:rsidRPr="002B6100" w:rsidRDefault="00AC1873" w:rsidP="00AC1873">
            <w:pPr>
              <w:snapToGrid w:val="0"/>
              <w:spacing w:before="60" w:after="60"/>
              <w:jc w:val="center"/>
              <w:rPr>
                <w:rFonts w:ascii="Tahoma" w:hAnsi="Tahoma" w:cs="Tahoma"/>
                <w:b/>
                <w:bCs/>
                <w:sz w:val="20"/>
                <w:szCs w:val="20"/>
              </w:rPr>
            </w:pPr>
            <w:r w:rsidRPr="004B26A6">
              <w:rPr>
                <w:rFonts w:cstheme="minorHAnsi"/>
                <w:szCs w:val="22"/>
              </w:rPr>
              <w:t>NAI</w:t>
            </w:r>
          </w:p>
        </w:tc>
        <w:tc>
          <w:tcPr>
            <w:tcW w:w="1350" w:type="dxa"/>
            <w:shd w:val="clear" w:color="auto" w:fill="FFFFFF" w:themeFill="background1"/>
            <w:tcMar>
              <w:top w:w="0" w:type="dxa"/>
              <w:left w:w="57" w:type="dxa"/>
              <w:bottom w:w="0" w:type="dxa"/>
              <w:right w:w="57" w:type="dxa"/>
            </w:tcMar>
            <w:vAlign w:val="center"/>
          </w:tcPr>
          <w:p w14:paraId="777502AD" w14:textId="77777777" w:rsidR="00AC1873" w:rsidRPr="002B6100" w:rsidRDefault="00AC1873" w:rsidP="00AC1873">
            <w:pPr>
              <w:snapToGrid w:val="0"/>
              <w:jc w:val="center"/>
              <w:rPr>
                <w:rFonts w:ascii="Tahoma" w:hAnsi="Tahoma"/>
                <w:sz w:val="20"/>
                <w:szCs w:val="20"/>
              </w:rPr>
            </w:pPr>
          </w:p>
        </w:tc>
        <w:tc>
          <w:tcPr>
            <w:tcW w:w="1620" w:type="dxa"/>
            <w:shd w:val="clear" w:color="auto" w:fill="FFFFFF" w:themeFill="background1"/>
            <w:tcMar>
              <w:top w:w="0" w:type="dxa"/>
              <w:left w:w="57" w:type="dxa"/>
              <w:bottom w:w="0" w:type="dxa"/>
              <w:right w:w="57" w:type="dxa"/>
            </w:tcMar>
            <w:vAlign w:val="center"/>
          </w:tcPr>
          <w:p w14:paraId="5EF4ACD2" w14:textId="77777777" w:rsidR="00AC1873" w:rsidRPr="002B6100" w:rsidRDefault="00AC1873" w:rsidP="00AC1873">
            <w:pPr>
              <w:snapToGrid w:val="0"/>
              <w:jc w:val="center"/>
              <w:rPr>
                <w:rFonts w:ascii="Tahoma" w:hAnsi="Tahoma"/>
                <w:sz w:val="20"/>
                <w:szCs w:val="20"/>
              </w:rPr>
            </w:pPr>
          </w:p>
        </w:tc>
      </w:tr>
      <w:tr w:rsidR="00201B6B" w:rsidRPr="00DF78F5" w14:paraId="39CE531F" w14:textId="77777777" w:rsidTr="00DD0ACD">
        <w:tc>
          <w:tcPr>
            <w:tcW w:w="777" w:type="dxa"/>
            <w:tcMar>
              <w:top w:w="0" w:type="dxa"/>
              <w:left w:w="57" w:type="dxa"/>
              <w:bottom w:w="0" w:type="dxa"/>
              <w:right w:w="57" w:type="dxa"/>
            </w:tcMar>
            <w:vAlign w:val="center"/>
          </w:tcPr>
          <w:p w14:paraId="13DBD4C0" w14:textId="77777777" w:rsidR="00201B6B" w:rsidRPr="00DB6F98" w:rsidRDefault="00201B6B" w:rsidP="00AC1873">
            <w:pPr>
              <w:numPr>
                <w:ilvl w:val="1"/>
                <w:numId w:val="141"/>
              </w:numPr>
              <w:suppressAutoHyphens w:val="0"/>
              <w:spacing w:before="60" w:after="60"/>
              <w:ind w:left="540" w:hanging="540"/>
              <w:jc w:val="center"/>
              <w:rPr>
                <w:rFonts w:ascii="Tahoma" w:hAnsi="Tahoma" w:cs="Tahoma"/>
                <w:b/>
                <w:sz w:val="20"/>
                <w:szCs w:val="20"/>
                <w:lang w:val="el-GR"/>
              </w:rPr>
            </w:pPr>
          </w:p>
        </w:tc>
        <w:tc>
          <w:tcPr>
            <w:tcW w:w="5220" w:type="dxa"/>
            <w:tcMar>
              <w:top w:w="0" w:type="dxa"/>
              <w:left w:w="57" w:type="dxa"/>
              <w:bottom w:w="0" w:type="dxa"/>
              <w:right w:w="57" w:type="dxa"/>
            </w:tcMar>
          </w:tcPr>
          <w:p w14:paraId="737D79A0" w14:textId="77777777" w:rsidR="00201B6B" w:rsidRPr="00DB6F98" w:rsidRDefault="00201B6B" w:rsidP="00201B6B">
            <w:pPr>
              <w:spacing w:before="60" w:after="60"/>
              <w:rPr>
                <w:rFonts w:ascii="Tahoma" w:hAnsi="Tahoma" w:cs="Tahoma"/>
                <w:sz w:val="20"/>
                <w:szCs w:val="20"/>
                <w:lang w:val="el-GR"/>
              </w:rPr>
            </w:pPr>
            <w:r w:rsidRPr="00201B6B">
              <w:rPr>
                <w:rFonts w:ascii="Tahoma" w:hAnsi="Tahoma" w:cs="Tahoma"/>
                <w:sz w:val="20"/>
                <w:szCs w:val="20"/>
                <w:lang w:val="el-GR"/>
              </w:rPr>
              <w:t xml:space="preserve">Παρέχετε λεπτομέρειες σχετικά με τη μεθοδολογία σας για τη συλλογή και ανάλυση δεδομένων ευπαθειών και παραβιάσεων από όλες τις πηγές και τυχόν δυνατότητες ενσωμάτωσης μεταξύ των προσφερόμενων υπηρεσιών σας. </w:t>
            </w:r>
          </w:p>
        </w:tc>
        <w:tc>
          <w:tcPr>
            <w:tcW w:w="1198" w:type="dxa"/>
            <w:shd w:val="clear" w:color="auto" w:fill="FFFFFF" w:themeFill="background1"/>
            <w:tcMar>
              <w:top w:w="0" w:type="dxa"/>
              <w:left w:w="57" w:type="dxa"/>
              <w:bottom w:w="0" w:type="dxa"/>
              <w:right w:w="57" w:type="dxa"/>
            </w:tcMar>
            <w:vAlign w:val="center"/>
          </w:tcPr>
          <w:p w14:paraId="2FAFF1F3" w14:textId="77777777" w:rsidR="00201B6B" w:rsidRPr="00201B6B" w:rsidRDefault="00201B6B" w:rsidP="00AC1873">
            <w:pPr>
              <w:snapToGrid w:val="0"/>
              <w:spacing w:before="60" w:after="60"/>
              <w:jc w:val="center"/>
              <w:rPr>
                <w:rFonts w:cstheme="minorHAnsi"/>
                <w:szCs w:val="22"/>
                <w:lang w:val="el-GR"/>
              </w:rPr>
            </w:pPr>
          </w:p>
        </w:tc>
        <w:tc>
          <w:tcPr>
            <w:tcW w:w="1350" w:type="dxa"/>
            <w:shd w:val="clear" w:color="auto" w:fill="FFFFFF" w:themeFill="background1"/>
            <w:tcMar>
              <w:top w:w="0" w:type="dxa"/>
              <w:left w:w="57" w:type="dxa"/>
              <w:bottom w:w="0" w:type="dxa"/>
              <w:right w:w="57" w:type="dxa"/>
            </w:tcMar>
            <w:vAlign w:val="center"/>
          </w:tcPr>
          <w:p w14:paraId="0BE1D6D0" w14:textId="77777777" w:rsidR="00201B6B" w:rsidRPr="00201B6B" w:rsidRDefault="00201B6B" w:rsidP="00AC1873">
            <w:pPr>
              <w:snapToGrid w:val="0"/>
              <w:jc w:val="center"/>
              <w:rPr>
                <w:rFonts w:ascii="Tahoma" w:hAnsi="Tahoma"/>
                <w:sz w:val="20"/>
                <w:szCs w:val="20"/>
                <w:lang w:val="el-GR"/>
              </w:rPr>
            </w:pPr>
          </w:p>
        </w:tc>
        <w:tc>
          <w:tcPr>
            <w:tcW w:w="1620" w:type="dxa"/>
            <w:shd w:val="clear" w:color="auto" w:fill="FFFFFF" w:themeFill="background1"/>
            <w:tcMar>
              <w:top w:w="0" w:type="dxa"/>
              <w:left w:w="57" w:type="dxa"/>
              <w:bottom w:w="0" w:type="dxa"/>
              <w:right w:w="57" w:type="dxa"/>
            </w:tcMar>
            <w:vAlign w:val="center"/>
          </w:tcPr>
          <w:p w14:paraId="71FAB3BD" w14:textId="77777777" w:rsidR="00201B6B" w:rsidRPr="00201B6B" w:rsidRDefault="00201B6B" w:rsidP="00AC1873">
            <w:pPr>
              <w:snapToGrid w:val="0"/>
              <w:jc w:val="center"/>
              <w:rPr>
                <w:rFonts w:ascii="Tahoma" w:hAnsi="Tahoma"/>
                <w:sz w:val="20"/>
                <w:szCs w:val="20"/>
                <w:lang w:val="el-GR"/>
              </w:rPr>
            </w:pPr>
          </w:p>
        </w:tc>
      </w:tr>
      <w:tr w:rsidR="00AC1873" w:rsidRPr="002B6100" w14:paraId="48E913D5" w14:textId="77777777" w:rsidTr="00DD0ACD">
        <w:tc>
          <w:tcPr>
            <w:tcW w:w="777" w:type="dxa"/>
            <w:tcMar>
              <w:top w:w="0" w:type="dxa"/>
              <w:left w:w="57" w:type="dxa"/>
              <w:bottom w:w="0" w:type="dxa"/>
              <w:right w:w="57" w:type="dxa"/>
            </w:tcMar>
            <w:vAlign w:val="center"/>
          </w:tcPr>
          <w:p w14:paraId="3B5790AC" w14:textId="77777777" w:rsidR="00AC1873" w:rsidRPr="00DB6F98" w:rsidRDefault="00AC1873" w:rsidP="00AC1873">
            <w:pPr>
              <w:numPr>
                <w:ilvl w:val="1"/>
                <w:numId w:val="141"/>
              </w:numPr>
              <w:suppressAutoHyphens w:val="0"/>
              <w:spacing w:before="60" w:after="60"/>
              <w:ind w:left="540" w:hanging="540"/>
              <w:jc w:val="center"/>
              <w:rPr>
                <w:rFonts w:ascii="Tahoma" w:hAnsi="Tahoma" w:cs="Tahoma"/>
                <w:b/>
                <w:sz w:val="20"/>
                <w:szCs w:val="20"/>
                <w:lang w:val="el-GR"/>
              </w:rPr>
            </w:pPr>
          </w:p>
        </w:tc>
        <w:tc>
          <w:tcPr>
            <w:tcW w:w="5220" w:type="dxa"/>
            <w:tcMar>
              <w:top w:w="0" w:type="dxa"/>
              <w:left w:w="57" w:type="dxa"/>
              <w:bottom w:w="0" w:type="dxa"/>
              <w:right w:w="57" w:type="dxa"/>
            </w:tcMar>
          </w:tcPr>
          <w:p w14:paraId="2955EA1B" w14:textId="77777777" w:rsidR="00AC1873" w:rsidRPr="00293091" w:rsidRDefault="00AC1873" w:rsidP="00201B6B">
            <w:pPr>
              <w:spacing w:before="60" w:after="60"/>
              <w:rPr>
                <w:rFonts w:ascii="Tahoma" w:hAnsi="Tahoma" w:cs="Tahoma"/>
                <w:sz w:val="20"/>
                <w:szCs w:val="20"/>
                <w:lang w:val="el-GR"/>
              </w:rPr>
            </w:pPr>
            <w:r w:rsidRPr="00DB6F98">
              <w:rPr>
                <w:rFonts w:ascii="Tahoma" w:hAnsi="Tahoma" w:cs="Tahoma"/>
                <w:sz w:val="20"/>
                <w:szCs w:val="20"/>
                <w:lang w:val="el-GR"/>
              </w:rPr>
              <w:t xml:space="preserve">Δημιουργία </w:t>
            </w:r>
            <w:r w:rsidR="00244358">
              <w:rPr>
                <w:rFonts w:ascii="Tahoma" w:hAnsi="Tahoma" w:cs="Tahoma"/>
                <w:sz w:val="20"/>
                <w:szCs w:val="20"/>
                <w:lang w:val="el-GR"/>
              </w:rPr>
              <w:t xml:space="preserve">περιπτώσεων χρήσης </w:t>
            </w:r>
            <w:r w:rsidRPr="00DB6F98">
              <w:rPr>
                <w:rFonts w:ascii="Tahoma" w:hAnsi="Tahoma" w:cs="Tahoma"/>
                <w:sz w:val="20"/>
                <w:szCs w:val="20"/>
                <w:lang w:val="el-GR"/>
              </w:rPr>
              <w:t>(</w:t>
            </w:r>
            <w:proofErr w:type="spellStart"/>
            <w:r w:rsidRPr="00DB6F98">
              <w:rPr>
                <w:rFonts w:ascii="Tahoma" w:hAnsi="Tahoma" w:cs="Tahoma"/>
                <w:sz w:val="20"/>
                <w:szCs w:val="20"/>
                <w:lang w:val="el-GR"/>
              </w:rPr>
              <w:t>use</w:t>
            </w:r>
            <w:proofErr w:type="spellEnd"/>
            <w:r w:rsidRPr="00DB6F98">
              <w:rPr>
                <w:rFonts w:ascii="Tahoma" w:hAnsi="Tahoma" w:cs="Tahoma"/>
                <w:sz w:val="20"/>
                <w:szCs w:val="20"/>
                <w:lang w:val="el-GR"/>
              </w:rPr>
              <w:t xml:space="preserve"> </w:t>
            </w:r>
            <w:proofErr w:type="spellStart"/>
            <w:r w:rsidRPr="00DB6F98">
              <w:rPr>
                <w:rFonts w:ascii="Tahoma" w:hAnsi="Tahoma" w:cs="Tahoma"/>
                <w:sz w:val="20"/>
                <w:szCs w:val="20"/>
                <w:lang w:val="el-GR"/>
              </w:rPr>
              <w:t>cases</w:t>
            </w:r>
            <w:proofErr w:type="spellEnd"/>
            <w:r w:rsidRPr="00DB6F98">
              <w:rPr>
                <w:rFonts w:ascii="Tahoma" w:hAnsi="Tahoma" w:cs="Tahoma"/>
                <w:sz w:val="20"/>
                <w:szCs w:val="20"/>
                <w:lang w:val="el-GR"/>
              </w:rPr>
              <w:t xml:space="preserve">) βάσει των οποίων θα εντοπίζονται τα περιστατικά ασφαλείας. </w:t>
            </w:r>
            <w:r w:rsidR="00201B6B" w:rsidRPr="00201B6B">
              <w:rPr>
                <w:rFonts w:ascii="Tahoma" w:hAnsi="Tahoma" w:cs="Tahoma"/>
                <w:sz w:val="20"/>
                <w:szCs w:val="20"/>
                <w:lang w:val="el-GR"/>
              </w:rPr>
              <w:t xml:space="preserve">Περιγράψτε λεπτομερώς τις περιπτώσεις χρήσης </w:t>
            </w:r>
            <w:proofErr w:type="spellStart"/>
            <w:r w:rsidR="00201B6B" w:rsidRPr="00201B6B">
              <w:rPr>
                <w:rFonts w:ascii="Tahoma" w:hAnsi="Tahoma" w:cs="Tahoma"/>
                <w:sz w:val="20"/>
                <w:szCs w:val="20"/>
                <w:lang w:val="el-GR"/>
              </w:rPr>
              <w:t>Analytics</w:t>
            </w:r>
            <w:proofErr w:type="spellEnd"/>
            <w:r w:rsidR="00201B6B" w:rsidRPr="00201B6B">
              <w:rPr>
                <w:rFonts w:ascii="Tahoma" w:hAnsi="Tahoma" w:cs="Tahoma"/>
                <w:sz w:val="20"/>
                <w:szCs w:val="20"/>
                <w:lang w:val="el-GR"/>
              </w:rPr>
              <w:t xml:space="preserve"> </w:t>
            </w:r>
            <w:r w:rsidR="00201B6B" w:rsidRPr="00201B6B">
              <w:rPr>
                <w:rFonts w:ascii="Tahoma" w:hAnsi="Tahoma" w:cs="Tahoma"/>
                <w:sz w:val="20"/>
                <w:szCs w:val="20"/>
                <w:lang w:val="el-GR"/>
              </w:rPr>
              <w:lastRenderedPageBreak/>
              <w:t>(</w:t>
            </w:r>
            <w:proofErr w:type="spellStart"/>
            <w:r w:rsidR="00201B6B" w:rsidRPr="00201B6B">
              <w:rPr>
                <w:rFonts w:ascii="Tahoma" w:hAnsi="Tahoma" w:cs="Tahoma"/>
                <w:sz w:val="20"/>
                <w:szCs w:val="20"/>
                <w:lang w:val="el-GR"/>
              </w:rPr>
              <w:t>Analytics</w:t>
            </w:r>
            <w:proofErr w:type="spellEnd"/>
            <w:r w:rsidR="00201B6B" w:rsidRPr="00201B6B">
              <w:rPr>
                <w:rFonts w:ascii="Tahoma" w:hAnsi="Tahoma" w:cs="Tahoma"/>
                <w:sz w:val="20"/>
                <w:szCs w:val="20"/>
                <w:lang w:val="el-GR"/>
              </w:rPr>
              <w:t xml:space="preserve"> </w:t>
            </w:r>
            <w:proofErr w:type="spellStart"/>
            <w:r w:rsidR="00201B6B" w:rsidRPr="00201B6B">
              <w:rPr>
                <w:rFonts w:ascii="Tahoma" w:hAnsi="Tahoma" w:cs="Tahoma"/>
                <w:sz w:val="20"/>
                <w:szCs w:val="20"/>
                <w:lang w:val="el-GR"/>
              </w:rPr>
              <w:t>Use</w:t>
            </w:r>
            <w:proofErr w:type="spellEnd"/>
            <w:r w:rsidR="00201B6B" w:rsidRPr="00201B6B">
              <w:rPr>
                <w:rFonts w:ascii="Tahoma" w:hAnsi="Tahoma" w:cs="Tahoma"/>
                <w:sz w:val="20"/>
                <w:szCs w:val="20"/>
                <w:lang w:val="el-GR"/>
              </w:rPr>
              <w:t xml:space="preserve"> </w:t>
            </w:r>
            <w:proofErr w:type="spellStart"/>
            <w:r w:rsidR="00201B6B" w:rsidRPr="00201B6B">
              <w:rPr>
                <w:rFonts w:ascii="Tahoma" w:hAnsi="Tahoma" w:cs="Tahoma"/>
                <w:sz w:val="20"/>
                <w:szCs w:val="20"/>
                <w:lang w:val="el-GR"/>
              </w:rPr>
              <w:t>Cases</w:t>
            </w:r>
            <w:proofErr w:type="spellEnd"/>
            <w:r w:rsidR="00201B6B" w:rsidRPr="00201B6B">
              <w:rPr>
                <w:rFonts w:ascii="Tahoma" w:hAnsi="Tahoma" w:cs="Tahoma"/>
                <w:sz w:val="20"/>
                <w:szCs w:val="20"/>
                <w:lang w:val="el-GR"/>
              </w:rPr>
              <w:t>) που θα είναι διαθέσιμες από την 1η ημέρα της παρακολούθησης</w:t>
            </w:r>
            <w:r w:rsidR="00201B6B">
              <w:rPr>
                <w:rFonts w:ascii="Tahoma" w:hAnsi="Tahoma" w:cs="Tahoma"/>
                <w:sz w:val="20"/>
                <w:szCs w:val="20"/>
                <w:lang w:val="el-GR"/>
              </w:rPr>
              <w:t xml:space="preserve">. </w:t>
            </w:r>
          </w:p>
        </w:tc>
        <w:tc>
          <w:tcPr>
            <w:tcW w:w="1198" w:type="dxa"/>
            <w:shd w:val="clear" w:color="auto" w:fill="FFFFFF" w:themeFill="background1"/>
            <w:tcMar>
              <w:top w:w="0" w:type="dxa"/>
              <w:left w:w="57" w:type="dxa"/>
              <w:bottom w:w="0" w:type="dxa"/>
              <w:right w:w="57" w:type="dxa"/>
            </w:tcMar>
          </w:tcPr>
          <w:p w14:paraId="6002DC8E" w14:textId="77777777" w:rsidR="00AC1873" w:rsidRPr="002B6100" w:rsidRDefault="00AC1873" w:rsidP="00AC1873">
            <w:pPr>
              <w:snapToGrid w:val="0"/>
              <w:spacing w:before="60" w:after="60"/>
              <w:jc w:val="center"/>
              <w:rPr>
                <w:rFonts w:ascii="Tahoma" w:hAnsi="Tahoma" w:cs="Tahoma"/>
                <w:b/>
                <w:bCs/>
                <w:sz w:val="20"/>
                <w:szCs w:val="20"/>
              </w:rPr>
            </w:pPr>
            <w:r w:rsidRPr="004B26A6">
              <w:rPr>
                <w:szCs w:val="22"/>
              </w:rPr>
              <w:lastRenderedPageBreak/>
              <w:t>ΝΑΙ</w:t>
            </w:r>
          </w:p>
        </w:tc>
        <w:tc>
          <w:tcPr>
            <w:tcW w:w="1350" w:type="dxa"/>
            <w:shd w:val="clear" w:color="auto" w:fill="FFFFFF" w:themeFill="background1"/>
            <w:tcMar>
              <w:top w:w="0" w:type="dxa"/>
              <w:left w:w="57" w:type="dxa"/>
              <w:bottom w:w="0" w:type="dxa"/>
              <w:right w:w="57" w:type="dxa"/>
            </w:tcMar>
            <w:vAlign w:val="center"/>
          </w:tcPr>
          <w:p w14:paraId="68D4301D" w14:textId="77777777" w:rsidR="00AC1873" w:rsidRPr="002B6100" w:rsidRDefault="00AC1873" w:rsidP="00AC1873">
            <w:pPr>
              <w:snapToGrid w:val="0"/>
              <w:jc w:val="center"/>
              <w:rPr>
                <w:rFonts w:ascii="Tahoma" w:hAnsi="Tahoma"/>
                <w:sz w:val="20"/>
                <w:szCs w:val="20"/>
              </w:rPr>
            </w:pPr>
          </w:p>
        </w:tc>
        <w:tc>
          <w:tcPr>
            <w:tcW w:w="1620" w:type="dxa"/>
            <w:shd w:val="clear" w:color="auto" w:fill="FFFFFF" w:themeFill="background1"/>
            <w:tcMar>
              <w:top w:w="0" w:type="dxa"/>
              <w:left w:w="57" w:type="dxa"/>
              <w:bottom w:w="0" w:type="dxa"/>
              <w:right w:w="57" w:type="dxa"/>
            </w:tcMar>
            <w:vAlign w:val="center"/>
          </w:tcPr>
          <w:p w14:paraId="2F46C465" w14:textId="77777777" w:rsidR="00AC1873" w:rsidRPr="002B6100" w:rsidRDefault="00AC1873" w:rsidP="00AC1873">
            <w:pPr>
              <w:snapToGrid w:val="0"/>
              <w:jc w:val="center"/>
              <w:rPr>
                <w:rFonts w:ascii="Tahoma" w:hAnsi="Tahoma"/>
                <w:sz w:val="20"/>
                <w:szCs w:val="20"/>
              </w:rPr>
            </w:pPr>
          </w:p>
        </w:tc>
      </w:tr>
      <w:tr w:rsidR="00AC1873" w:rsidRPr="002B6100" w14:paraId="34A3CA5F" w14:textId="77777777" w:rsidTr="00DD0ACD">
        <w:tc>
          <w:tcPr>
            <w:tcW w:w="777" w:type="dxa"/>
            <w:tcMar>
              <w:top w:w="0" w:type="dxa"/>
              <w:left w:w="57" w:type="dxa"/>
              <w:bottom w:w="0" w:type="dxa"/>
              <w:right w:w="57" w:type="dxa"/>
            </w:tcMar>
            <w:vAlign w:val="center"/>
          </w:tcPr>
          <w:p w14:paraId="30AAB49C" w14:textId="77777777" w:rsidR="00AC1873" w:rsidRPr="00DB6F98" w:rsidRDefault="00AC1873" w:rsidP="00AC1873">
            <w:pPr>
              <w:numPr>
                <w:ilvl w:val="1"/>
                <w:numId w:val="141"/>
              </w:numPr>
              <w:suppressAutoHyphens w:val="0"/>
              <w:spacing w:before="60" w:after="60"/>
              <w:ind w:left="540" w:hanging="540"/>
              <w:jc w:val="center"/>
              <w:rPr>
                <w:rFonts w:ascii="Tahoma" w:hAnsi="Tahoma" w:cs="Tahoma"/>
                <w:b/>
                <w:sz w:val="20"/>
                <w:szCs w:val="20"/>
                <w:lang w:val="el-GR"/>
              </w:rPr>
            </w:pPr>
          </w:p>
        </w:tc>
        <w:tc>
          <w:tcPr>
            <w:tcW w:w="5220" w:type="dxa"/>
            <w:tcMar>
              <w:top w:w="0" w:type="dxa"/>
              <w:left w:w="57" w:type="dxa"/>
              <w:bottom w:w="0" w:type="dxa"/>
              <w:right w:w="57" w:type="dxa"/>
            </w:tcMar>
          </w:tcPr>
          <w:p w14:paraId="1FDFA389" w14:textId="77777777" w:rsidR="00AC1873" w:rsidRPr="00DB6F98" w:rsidRDefault="00AC1873" w:rsidP="00AC1873">
            <w:pPr>
              <w:spacing w:before="60" w:after="60"/>
              <w:rPr>
                <w:rFonts w:ascii="Tahoma" w:hAnsi="Tahoma" w:cs="Tahoma"/>
                <w:sz w:val="20"/>
                <w:szCs w:val="20"/>
                <w:lang w:val="el-GR"/>
              </w:rPr>
            </w:pPr>
            <w:r w:rsidRPr="00DB6F98">
              <w:rPr>
                <w:rFonts w:ascii="Tahoma" w:hAnsi="Tahoma" w:cs="Tahoma"/>
                <w:sz w:val="20"/>
                <w:szCs w:val="20"/>
                <w:lang w:val="el-GR"/>
              </w:rPr>
              <w:t xml:space="preserve">Ενημέρωση για κάθε Περιστατικό Ασφαλείας μέσω e-mail, SMS, τηλεφωνική κλήση. </w:t>
            </w:r>
          </w:p>
        </w:tc>
        <w:tc>
          <w:tcPr>
            <w:tcW w:w="1198" w:type="dxa"/>
            <w:shd w:val="clear" w:color="auto" w:fill="FFFFFF" w:themeFill="background1"/>
            <w:tcMar>
              <w:top w:w="0" w:type="dxa"/>
              <w:left w:w="57" w:type="dxa"/>
              <w:bottom w:w="0" w:type="dxa"/>
              <w:right w:w="57" w:type="dxa"/>
            </w:tcMar>
          </w:tcPr>
          <w:p w14:paraId="61917098" w14:textId="77777777" w:rsidR="00AC1873" w:rsidRPr="002B6100" w:rsidRDefault="00AC1873" w:rsidP="00AC1873">
            <w:pPr>
              <w:snapToGrid w:val="0"/>
              <w:spacing w:before="60" w:after="60"/>
              <w:jc w:val="center"/>
              <w:rPr>
                <w:rFonts w:ascii="Tahoma" w:hAnsi="Tahoma" w:cs="Tahoma"/>
                <w:b/>
                <w:bCs/>
                <w:sz w:val="20"/>
                <w:szCs w:val="20"/>
              </w:rPr>
            </w:pPr>
            <w:r w:rsidRPr="004B26A6">
              <w:rPr>
                <w:szCs w:val="22"/>
              </w:rPr>
              <w:t>ΝΑΙ</w:t>
            </w:r>
          </w:p>
        </w:tc>
        <w:tc>
          <w:tcPr>
            <w:tcW w:w="1350" w:type="dxa"/>
            <w:shd w:val="clear" w:color="auto" w:fill="FFFFFF" w:themeFill="background1"/>
            <w:tcMar>
              <w:top w:w="0" w:type="dxa"/>
              <w:left w:w="57" w:type="dxa"/>
              <w:bottom w:w="0" w:type="dxa"/>
              <w:right w:w="57" w:type="dxa"/>
            </w:tcMar>
            <w:vAlign w:val="center"/>
          </w:tcPr>
          <w:p w14:paraId="23996F68" w14:textId="77777777" w:rsidR="00AC1873" w:rsidRPr="002B6100" w:rsidRDefault="00AC1873" w:rsidP="00AC1873">
            <w:pPr>
              <w:snapToGrid w:val="0"/>
              <w:jc w:val="center"/>
              <w:rPr>
                <w:rFonts w:ascii="Tahoma" w:hAnsi="Tahoma"/>
                <w:sz w:val="20"/>
                <w:szCs w:val="20"/>
              </w:rPr>
            </w:pPr>
          </w:p>
        </w:tc>
        <w:tc>
          <w:tcPr>
            <w:tcW w:w="1620" w:type="dxa"/>
            <w:shd w:val="clear" w:color="auto" w:fill="FFFFFF" w:themeFill="background1"/>
            <w:tcMar>
              <w:top w:w="0" w:type="dxa"/>
              <w:left w:w="57" w:type="dxa"/>
              <w:bottom w:w="0" w:type="dxa"/>
              <w:right w:w="57" w:type="dxa"/>
            </w:tcMar>
            <w:vAlign w:val="center"/>
          </w:tcPr>
          <w:p w14:paraId="5053A9BE" w14:textId="77777777" w:rsidR="00AC1873" w:rsidRPr="002B6100" w:rsidRDefault="00AC1873" w:rsidP="00AC1873">
            <w:pPr>
              <w:snapToGrid w:val="0"/>
              <w:jc w:val="center"/>
              <w:rPr>
                <w:rFonts w:ascii="Tahoma" w:hAnsi="Tahoma"/>
                <w:sz w:val="20"/>
                <w:szCs w:val="20"/>
              </w:rPr>
            </w:pPr>
          </w:p>
        </w:tc>
      </w:tr>
      <w:tr w:rsidR="00201B6B" w:rsidRPr="00201B6B" w14:paraId="26505CDF" w14:textId="77777777" w:rsidTr="00DD0ACD">
        <w:tc>
          <w:tcPr>
            <w:tcW w:w="777" w:type="dxa"/>
            <w:tcMar>
              <w:top w:w="0" w:type="dxa"/>
              <w:left w:w="57" w:type="dxa"/>
              <w:bottom w:w="0" w:type="dxa"/>
              <w:right w:w="57" w:type="dxa"/>
            </w:tcMar>
            <w:vAlign w:val="center"/>
          </w:tcPr>
          <w:p w14:paraId="0A976B04" w14:textId="77777777" w:rsidR="00201B6B" w:rsidRPr="00DB6F98" w:rsidRDefault="00201B6B" w:rsidP="00AC1873">
            <w:pPr>
              <w:numPr>
                <w:ilvl w:val="1"/>
                <w:numId w:val="141"/>
              </w:numPr>
              <w:suppressAutoHyphens w:val="0"/>
              <w:spacing w:before="60" w:after="60"/>
              <w:ind w:left="540" w:hanging="540"/>
              <w:jc w:val="center"/>
              <w:rPr>
                <w:rFonts w:ascii="Tahoma" w:hAnsi="Tahoma" w:cs="Tahoma"/>
                <w:b/>
                <w:sz w:val="20"/>
                <w:szCs w:val="20"/>
                <w:lang w:val="el-GR"/>
              </w:rPr>
            </w:pPr>
          </w:p>
        </w:tc>
        <w:tc>
          <w:tcPr>
            <w:tcW w:w="5220" w:type="dxa"/>
            <w:tcMar>
              <w:top w:w="0" w:type="dxa"/>
              <w:left w:w="57" w:type="dxa"/>
              <w:bottom w:w="0" w:type="dxa"/>
              <w:right w:w="57" w:type="dxa"/>
            </w:tcMar>
          </w:tcPr>
          <w:p w14:paraId="6DF13D62" w14:textId="77777777" w:rsidR="00201B6B" w:rsidRPr="00DB6F98" w:rsidRDefault="00201B6B" w:rsidP="00201B6B">
            <w:pPr>
              <w:spacing w:before="60" w:after="60"/>
              <w:rPr>
                <w:rFonts w:ascii="Tahoma" w:hAnsi="Tahoma" w:cs="Tahoma"/>
                <w:sz w:val="20"/>
                <w:szCs w:val="20"/>
                <w:lang w:val="el-GR"/>
              </w:rPr>
            </w:pPr>
            <w:r w:rsidRPr="00201B6B">
              <w:rPr>
                <w:rFonts w:ascii="Tahoma" w:hAnsi="Tahoma" w:cs="Tahoma"/>
                <w:sz w:val="20"/>
                <w:szCs w:val="20"/>
                <w:lang w:val="el-GR"/>
              </w:rPr>
              <w:t xml:space="preserve">Περιγράψτε τη μεθοδολογία σας για τον εντοπισμό προσαρμοσμένων ή </w:t>
            </w:r>
            <w:proofErr w:type="spellStart"/>
            <w:r w:rsidRPr="00201B6B">
              <w:rPr>
                <w:rFonts w:ascii="Tahoma" w:hAnsi="Tahoma" w:cs="Tahoma"/>
                <w:sz w:val="20"/>
                <w:szCs w:val="20"/>
                <w:lang w:val="el-GR"/>
              </w:rPr>
              <w:t>στοχευμένων</w:t>
            </w:r>
            <w:proofErr w:type="spellEnd"/>
            <w:r w:rsidRPr="00201B6B">
              <w:rPr>
                <w:rFonts w:ascii="Tahoma" w:hAnsi="Tahoma" w:cs="Tahoma"/>
                <w:sz w:val="20"/>
                <w:szCs w:val="20"/>
                <w:lang w:val="el-GR"/>
              </w:rPr>
              <w:t xml:space="preserve"> επιθέσεων που απευθύνονται </w:t>
            </w:r>
            <w:r>
              <w:rPr>
                <w:rFonts w:ascii="Tahoma" w:hAnsi="Tahoma" w:cs="Tahoma"/>
                <w:sz w:val="20"/>
                <w:szCs w:val="20"/>
                <w:lang w:val="el-GR"/>
              </w:rPr>
              <w:t>στη υποδομή του Φορέα.</w:t>
            </w:r>
          </w:p>
        </w:tc>
        <w:tc>
          <w:tcPr>
            <w:tcW w:w="1198" w:type="dxa"/>
            <w:shd w:val="clear" w:color="auto" w:fill="FFFFFF" w:themeFill="background1"/>
            <w:tcMar>
              <w:top w:w="0" w:type="dxa"/>
              <w:left w:w="57" w:type="dxa"/>
              <w:bottom w:w="0" w:type="dxa"/>
              <w:right w:w="57" w:type="dxa"/>
            </w:tcMar>
          </w:tcPr>
          <w:p w14:paraId="5ACCDD00" w14:textId="77777777" w:rsidR="00201B6B" w:rsidRPr="00201B6B" w:rsidRDefault="00201B6B" w:rsidP="00AC1873">
            <w:pPr>
              <w:snapToGrid w:val="0"/>
              <w:spacing w:before="60" w:after="60"/>
              <w:jc w:val="center"/>
              <w:rPr>
                <w:szCs w:val="22"/>
                <w:lang w:val="el-GR"/>
              </w:rPr>
            </w:pPr>
            <w:r w:rsidRPr="004B26A6">
              <w:rPr>
                <w:szCs w:val="22"/>
              </w:rPr>
              <w:t>ΝΑΙ</w:t>
            </w:r>
          </w:p>
        </w:tc>
        <w:tc>
          <w:tcPr>
            <w:tcW w:w="1350" w:type="dxa"/>
            <w:shd w:val="clear" w:color="auto" w:fill="FFFFFF" w:themeFill="background1"/>
            <w:tcMar>
              <w:top w:w="0" w:type="dxa"/>
              <w:left w:w="57" w:type="dxa"/>
              <w:bottom w:w="0" w:type="dxa"/>
              <w:right w:w="57" w:type="dxa"/>
            </w:tcMar>
            <w:vAlign w:val="center"/>
          </w:tcPr>
          <w:p w14:paraId="00472158" w14:textId="77777777" w:rsidR="00201B6B" w:rsidRPr="00201B6B" w:rsidRDefault="00201B6B" w:rsidP="00AC1873">
            <w:pPr>
              <w:snapToGrid w:val="0"/>
              <w:jc w:val="center"/>
              <w:rPr>
                <w:rFonts w:ascii="Tahoma" w:hAnsi="Tahoma"/>
                <w:sz w:val="20"/>
                <w:szCs w:val="20"/>
                <w:lang w:val="el-GR"/>
              </w:rPr>
            </w:pPr>
          </w:p>
        </w:tc>
        <w:tc>
          <w:tcPr>
            <w:tcW w:w="1620" w:type="dxa"/>
            <w:shd w:val="clear" w:color="auto" w:fill="FFFFFF" w:themeFill="background1"/>
            <w:tcMar>
              <w:top w:w="0" w:type="dxa"/>
              <w:left w:w="57" w:type="dxa"/>
              <w:bottom w:w="0" w:type="dxa"/>
              <w:right w:w="57" w:type="dxa"/>
            </w:tcMar>
            <w:vAlign w:val="center"/>
          </w:tcPr>
          <w:p w14:paraId="43D6E65D" w14:textId="77777777" w:rsidR="00201B6B" w:rsidRPr="00201B6B" w:rsidRDefault="00201B6B" w:rsidP="00AC1873">
            <w:pPr>
              <w:snapToGrid w:val="0"/>
              <w:jc w:val="center"/>
              <w:rPr>
                <w:rFonts w:ascii="Tahoma" w:hAnsi="Tahoma"/>
                <w:sz w:val="20"/>
                <w:szCs w:val="20"/>
                <w:lang w:val="el-GR"/>
              </w:rPr>
            </w:pPr>
          </w:p>
        </w:tc>
      </w:tr>
      <w:tr w:rsidR="00201B6B" w:rsidRPr="00201B6B" w14:paraId="2EA89FEC" w14:textId="77777777" w:rsidTr="00DD0ACD">
        <w:tc>
          <w:tcPr>
            <w:tcW w:w="777" w:type="dxa"/>
            <w:tcMar>
              <w:top w:w="0" w:type="dxa"/>
              <w:left w:w="57" w:type="dxa"/>
              <w:bottom w:w="0" w:type="dxa"/>
              <w:right w:w="57" w:type="dxa"/>
            </w:tcMar>
            <w:vAlign w:val="center"/>
          </w:tcPr>
          <w:p w14:paraId="7407AC21" w14:textId="77777777" w:rsidR="00201B6B" w:rsidRPr="00DB6F98" w:rsidRDefault="00201B6B" w:rsidP="00AC1873">
            <w:pPr>
              <w:numPr>
                <w:ilvl w:val="1"/>
                <w:numId w:val="141"/>
              </w:numPr>
              <w:suppressAutoHyphens w:val="0"/>
              <w:spacing w:before="60" w:after="60"/>
              <w:ind w:left="540" w:hanging="540"/>
              <w:jc w:val="center"/>
              <w:rPr>
                <w:rFonts w:ascii="Tahoma" w:hAnsi="Tahoma" w:cs="Tahoma"/>
                <w:b/>
                <w:sz w:val="20"/>
                <w:szCs w:val="20"/>
                <w:lang w:val="el-GR"/>
              </w:rPr>
            </w:pPr>
          </w:p>
        </w:tc>
        <w:tc>
          <w:tcPr>
            <w:tcW w:w="5220" w:type="dxa"/>
            <w:tcMar>
              <w:top w:w="0" w:type="dxa"/>
              <w:left w:w="57" w:type="dxa"/>
              <w:bottom w:w="0" w:type="dxa"/>
              <w:right w:w="57" w:type="dxa"/>
            </w:tcMar>
          </w:tcPr>
          <w:p w14:paraId="65635503" w14:textId="77777777" w:rsidR="00201B6B" w:rsidRPr="00201B6B" w:rsidRDefault="00201B6B" w:rsidP="00201B6B">
            <w:pPr>
              <w:spacing w:before="60" w:after="60"/>
              <w:rPr>
                <w:rFonts w:ascii="Tahoma" w:hAnsi="Tahoma" w:cs="Tahoma"/>
                <w:sz w:val="20"/>
                <w:szCs w:val="20"/>
                <w:lang w:val="el-GR"/>
              </w:rPr>
            </w:pPr>
            <w:r w:rsidRPr="00201B6B">
              <w:rPr>
                <w:rFonts w:ascii="Tahoma" w:hAnsi="Tahoma" w:cs="Tahoma"/>
                <w:sz w:val="20"/>
                <w:szCs w:val="20"/>
                <w:lang w:val="el-GR"/>
              </w:rPr>
              <w:t>Περιγράψτε τη μεθοδολογία σας για τη μείωση ψευδών θετικών και ψευδών αρνητικών ειδοποιήσεων και για την ταξινόμηση των περιστατικών ασφαλείας</w:t>
            </w:r>
            <w:r>
              <w:rPr>
                <w:rFonts w:ascii="Tahoma" w:hAnsi="Tahoma" w:cs="Tahoma"/>
                <w:sz w:val="20"/>
                <w:szCs w:val="20"/>
                <w:lang w:val="el-GR"/>
              </w:rPr>
              <w:t>.</w:t>
            </w:r>
          </w:p>
        </w:tc>
        <w:tc>
          <w:tcPr>
            <w:tcW w:w="1198" w:type="dxa"/>
            <w:shd w:val="clear" w:color="auto" w:fill="FFFFFF" w:themeFill="background1"/>
            <w:tcMar>
              <w:top w:w="0" w:type="dxa"/>
              <w:left w:w="57" w:type="dxa"/>
              <w:bottom w:w="0" w:type="dxa"/>
              <w:right w:w="57" w:type="dxa"/>
            </w:tcMar>
          </w:tcPr>
          <w:p w14:paraId="2EC14B01" w14:textId="77777777" w:rsidR="00201B6B" w:rsidRPr="00201B6B" w:rsidRDefault="00201B6B" w:rsidP="00AC1873">
            <w:pPr>
              <w:snapToGrid w:val="0"/>
              <w:spacing w:before="60" w:after="60"/>
              <w:jc w:val="center"/>
              <w:rPr>
                <w:szCs w:val="22"/>
                <w:lang w:val="el-GR"/>
              </w:rPr>
            </w:pPr>
            <w:r w:rsidRPr="004B26A6">
              <w:rPr>
                <w:szCs w:val="22"/>
              </w:rPr>
              <w:t>ΝΑΙ</w:t>
            </w:r>
          </w:p>
        </w:tc>
        <w:tc>
          <w:tcPr>
            <w:tcW w:w="1350" w:type="dxa"/>
            <w:shd w:val="clear" w:color="auto" w:fill="FFFFFF" w:themeFill="background1"/>
            <w:tcMar>
              <w:top w:w="0" w:type="dxa"/>
              <w:left w:w="57" w:type="dxa"/>
              <w:bottom w:w="0" w:type="dxa"/>
              <w:right w:w="57" w:type="dxa"/>
            </w:tcMar>
            <w:vAlign w:val="center"/>
          </w:tcPr>
          <w:p w14:paraId="486722F4" w14:textId="77777777" w:rsidR="00201B6B" w:rsidRPr="00201B6B" w:rsidRDefault="00201B6B" w:rsidP="00AC1873">
            <w:pPr>
              <w:snapToGrid w:val="0"/>
              <w:jc w:val="center"/>
              <w:rPr>
                <w:rFonts w:ascii="Tahoma" w:hAnsi="Tahoma"/>
                <w:sz w:val="20"/>
                <w:szCs w:val="20"/>
                <w:lang w:val="el-GR"/>
              </w:rPr>
            </w:pPr>
          </w:p>
        </w:tc>
        <w:tc>
          <w:tcPr>
            <w:tcW w:w="1620" w:type="dxa"/>
            <w:shd w:val="clear" w:color="auto" w:fill="FFFFFF" w:themeFill="background1"/>
            <w:tcMar>
              <w:top w:w="0" w:type="dxa"/>
              <w:left w:w="57" w:type="dxa"/>
              <w:bottom w:w="0" w:type="dxa"/>
              <w:right w:w="57" w:type="dxa"/>
            </w:tcMar>
            <w:vAlign w:val="center"/>
          </w:tcPr>
          <w:p w14:paraId="37B4D052" w14:textId="77777777" w:rsidR="00201B6B" w:rsidRPr="00201B6B" w:rsidRDefault="00201B6B" w:rsidP="00AC1873">
            <w:pPr>
              <w:snapToGrid w:val="0"/>
              <w:jc w:val="center"/>
              <w:rPr>
                <w:rFonts w:ascii="Tahoma" w:hAnsi="Tahoma"/>
                <w:sz w:val="20"/>
                <w:szCs w:val="20"/>
                <w:lang w:val="el-GR"/>
              </w:rPr>
            </w:pPr>
          </w:p>
        </w:tc>
      </w:tr>
      <w:tr w:rsidR="00AC1873" w:rsidRPr="002B6100" w14:paraId="7892FA58" w14:textId="77777777" w:rsidTr="00DD0ACD">
        <w:tc>
          <w:tcPr>
            <w:tcW w:w="777" w:type="dxa"/>
            <w:tcMar>
              <w:top w:w="0" w:type="dxa"/>
              <w:left w:w="57" w:type="dxa"/>
              <w:bottom w:w="0" w:type="dxa"/>
              <w:right w:w="57" w:type="dxa"/>
            </w:tcMar>
            <w:vAlign w:val="center"/>
          </w:tcPr>
          <w:p w14:paraId="160BFB2D" w14:textId="77777777" w:rsidR="00AC1873" w:rsidRPr="00DB6F98" w:rsidRDefault="00AC1873" w:rsidP="00AC1873">
            <w:pPr>
              <w:numPr>
                <w:ilvl w:val="1"/>
                <w:numId w:val="141"/>
              </w:numPr>
              <w:suppressAutoHyphens w:val="0"/>
              <w:spacing w:before="60" w:after="60"/>
              <w:ind w:left="540" w:hanging="540"/>
              <w:jc w:val="center"/>
              <w:rPr>
                <w:rFonts w:ascii="Tahoma" w:hAnsi="Tahoma" w:cs="Tahoma"/>
                <w:b/>
                <w:sz w:val="20"/>
                <w:szCs w:val="20"/>
                <w:lang w:val="el-GR"/>
              </w:rPr>
            </w:pPr>
          </w:p>
        </w:tc>
        <w:tc>
          <w:tcPr>
            <w:tcW w:w="5220" w:type="dxa"/>
            <w:tcMar>
              <w:top w:w="0" w:type="dxa"/>
              <w:left w:w="57" w:type="dxa"/>
              <w:bottom w:w="0" w:type="dxa"/>
              <w:right w:w="57" w:type="dxa"/>
            </w:tcMar>
          </w:tcPr>
          <w:p w14:paraId="64AFAA0A" w14:textId="77777777" w:rsidR="00AC1873" w:rsidRPr="00DB6F98" w:rsidRDefault="00AC1873" w:rsidP="00AC1873">
            <w:pPr>
              <w:spacing w:before="60" w:after="60"/>
              <w:rPr>
                <w:rFonts w:ascii="Tahoma" w:hAnsi="Tahoma" w:cs="Tahoma"/>
                <w:sz w:val="20"/>
                <w:szCs w:val="20"/>
                <w:lang w:val="el-GR"/>
              </w:rPr>
            </w:pPr>
            <w:r w:rsidRPr="00DB6F98">
              <w:rPr>
                <w:rFonts w:ascii="Tahoma" w:hAnsi="Tahoma" w:cs="Tahoma"/>
                <w:sz w:val="20"/>
                <w:szCs w:val="20"/>
                <w:lang w:val="el-GR"/>
              </w:rPr>
              <w:t>Για κάθε περιστατικό θα πρέπει τουλάχιστον να αναφέρεται η ώρα και ημερομηνία, η κρισιμότητα, οι ενέργειες εξάλειψης.</w:t>
            </w:r>
          </w:p>
        </w:tc>
        <w:tc>
          <w:tcPr>
            <w:tcW w:w="1198" w:type="dxa"/>
            <w:shd w:val="clear" w:color="auto" w:fill="FFFFFF" w:themeFill="background1"/>
            <w:tcMar>
              <w:top w:w="0" w:type="dxa"/>
              <w:left w:w="57" w:type="dxa"/>
              <w:bottom w:w="0" w:type="dxa"/>
              <w:right w:w="57" w:type="dxa"/>
            </w:tcMar>
            <w:vAlign w:val="center"/>
          </w:tcPr>
          <w:p w14:paraId="421B206B" w14:textId="77777777" w:rsidR="00AC1873" w:rsidRPr="002B6100" w:rsidRDefault="00AC1873" w:rsidP="00AC1873">
            <w:pPr>
              <w:snapToGrid w:val="0"/>
              <w:spacing w:before="60" w:after="60"/>
              <w:jc w:val="center"/>
              <w:rPr>
                <w:rFonts w:ascii="Tahoma" w:hAnsi="Tahoma" w:cs="Tahoma"/>
                <w:b/>
                <w:bCs/>
                <w:sz w:val="20"/>
                <w:szCs w:val="20"/>
              </w:rPr>
            </w:pPr>
            <w:r w:rsidRPr="004B26A6">
              <w:rPr>
                <w:rFonts w:cstheme="minorHAnsi"/>
                <w:szCs w:val="22"/>
              </w:rPr>
              <w:t>ΝΑΙ</w:t>
            </w:r>
          </w:p>
        </w:tc>
        <w:tc>
          <w:tcPr>
            <w:tcW w:w="1350" w:type="dxa"/>
            <w:shd w:val="clear" w:color="auto" w:fill="FFFFFF" w:themeFill="background1"/>
            <w:tcMar>
              <w:top w:w="0" w:type="dxa"/>
              <w:left w:w="57" w:type="dxa"/>
              <w:bottom w:w="0" w:type="dxa"/>
              <w:right w:w="57" w:type="dxa"/>
            </w:tcMar>
            <w:vAlign w:val="center"/>
          </w:tcPr>
          <w:p w14:paraId="25B77A18" w14:textId="77777777" w:rsidR="00AC1873" w:rsidRPr="002B6100" w:rsidRDefault="00AC1873" w:rsidP="00AC1873">
            <w:pPr>
              <w:snapToGrid w:val="0"/>
              <w:jc w:val="center"/>
              <w:rPr>
                <w:rFonts w:ascii="Tahoma" w:hAnsi="Tahoma"/>
                <w:sz w:val="20"/>
                <w:szCs w:val="20"/>
              </w:rPr>
            </w:pPr>
          </w:p>
        </w:tc>
        <w:tc>
          <w:tcPr>
            <w:tcW w:w="1620" w:type="dxa"/>
            <w:shd w:val="clear" w:color="auto" w:fill="FFFFFF" w:themeFill="background1"/>
            <w:tcMar>
              <w:top w:w="0" w:type="dxa"/>
              <w:left w:w="57" w:type="dxa"/>
              <w:bottom w:w="0" w:type="dxa"/>
              <w:right w:w="57" w:type="dxa"/>
            </w:tcMar>
            <w:vAlign w:val="center"/>
          </w:tcPr>
          <w:p w14:paraId="0AD3C0AA" w14:textId="77777777" w:rsidR="00AC1873" w:rsidRPr="002B6100" w:rsidRDefault="00AC1873" w:rsidP="00AC1873">
            <w:pPr>
              <w:snapToGrid w:val="0"/>
              <w:jc w:val="center"/>
              <w:rPr>
                <w:rFonts w:ascii="Tahoma" w:hAnsi="Tahoma"/>
                <w:sz w:val="20"/>
                <w:szCs w:val="20"/>
              </w:rPr>
            </w:pPr>
          </w:p>
        </w:tc>
      </w:tr>
      <w:tr w:rsidR="00AC1873" w:rsidRPr="002B6100" w14:paraId="0CE92582" w14:textId="77777777" w:rsidTr="00DD0ACD">
        <w:tc>
          <w:tcPr>
            <w:tcW w:w="777" w:type="dxa"/>
            <w:tcMar>
              <w:top w:w="0" w:type="dxa"/>
              <w:left w:w="57" w:type="dxa"/>
              <w:bottom w:w="0" w:type="dxa"/>
              <w:right w:w="57" w:type="dxa"/>
            </w:tcMar>
            <w:vAlign w:val="center"/>
          </w:tcPr>
          <w:p w14:paraId="399AF1D6" w14:textId="77777777" w:rsidR="00AC1873" w:rsidRPr="00DB6F98" w:rsidRDefault="00AC1873" w:rsidP="00AC1873">
            <w:pPr>
              <w:numPr>
                <w:ilvl w:val="1"/>
                <w:numId w:val="141"/>
              </w:numPr>
              <w:suppressAutoHyphens w:val="0"/>
              <w:spacing w:before="60" w:after="60"/>
              <w:ind w:left="540" w:hanging="540"/>
              <w:jc w:val="center"/>
              <w:rPr>
                <w:rFonts w:ascii="Tahoma" w:hAnsi="Tahoma" w:cs="Tahoma"/>
                <w:b/>
                <w:sz w:val="20"/>
                <w:szCs w:val="20"/>
                <w:lang w:val="el-GR"/>
              </w:rPr>
            </w:pPr>
          </w:p>
        </w:tc>
        <w:tc>
          <w:tcPr>
            <w:tcW w:w="5220" w:type="dxa"/>
            <w:tcMar>
              <w:top w:w="0" w:type="dxa"/>
              <w:left w:w="57" w:type="dxa"/>
              <w:bottom w:w="0" w:type="dxa"/>
              <w:right w:w="57" w:type="dxa"/>
            </w:tcMar>
          </w:tcPr>
          <w:p w14:paraId="083C7FEE" w14:textId="77777777" w:rsidR="00AC1873" w:rsidRPr="00DB6F98" w:rsidRDefault="00AC1873" w:rsidP="00AC1873">
            <w:pPr>
              <w:spacing w:before="60" w:after="60"/>
              <w:rPr>
                <w:rFonts w:ascii="Tahoma" w:hAnsi="Tahoma" w:cs="Tahoma"/>
                <w:sz w:val="20"/>
                <w:szCs w:val="20"/>
                <w:lang w:val="el-GR"/>
              </w:rPr>
            </w:pPr>
            <w:r w:rsidRPr="00DB6F98">
              <w:rPr>
                <w:rFonts w:ascii="Tahoma" w:hAnsi="Tahoma" w:cs="Tahoma"/>
                <w:sz w:val="20"/>
                <w:szCs w:val="20"/>
                <w:lang w:val="el-GR"/>
              </w:rPr>
              <w:t>Διενέργεια καθετοποιημένης ανάλυσης απειλών (</w:t>
            </w:r>
            <w:proofErr w:type="spellStart"/>
            <w:r w:rsidRPr="00DB6F98">
              <w:rPr>
                <w:rFonts w:ascii="Tahoma" w:hAnsi="Tahoma" w:cs="Tahoma"/>
                <w:sz w:val="20"/>
                <w:szCs w:val="20"/>
                <w:lang w:val="el-GR"/>
              </w:rPr>
              <w:t>threat</w:t>
            </w:r>
            <w:proofErr w:type="spellEnd"/>
            <w:r w:rsidRPr="00DB6F98">
              <w:rPr>
                <w:rFonts w:ascii="Tahoma" w:hAnsi="Tahoma" w:cs="Tahoma"/>
                <w:sz w:val="20"/>
                <w:szCs w:val="20"/>
                <w:lang w:val="el-GR"/>
              </w:rPr>
              <w:t xml:space="preserve"> </w:t>
            </w:r>
            <w:proofErr w:type="spellStart"/>
            <w:r w:rsidRPr="00DB6F98">
              <w:rPr>
                <w:rFonts w:ascii="Tahoma" w:hAnsi="Tahoma" w:cs="Tahoma"/>
                <w:sz w:val="20"/>
                <w:szCs w:val="20"/>
                <w:lang w:val="el-GR"/>
              </w:rPr>
              <w:t>analytics</w:t>
            </w:r>
            <w:proofErr w:type="spellEnd"/>
            <w:r w:rsidRPr="00DB6F98">
              <w:rPr>
                <w:rFonts w:ascii="Tahoma" w:hAnsi="Tahoma" w:cs="Tahoma"/>
                <w:sz w:val="20"/>
                <w:szCs w:val="20"/>
                <w:lang w:val="el-GR"/>
              </w:rPr>
              <w:t xml:space="preserve">) για να εντοπισθούν ύποπτες και μη ομαλές συμπεριφορές και προχωρημένου επιπέδου </w:t>
            </w:r>
            <w:proofErr w:type="spellStart"/>
            <w:r w:rsidRPr="00DB6F98">
              <w:rPr>
                <w:rFonts w:ascii="Tahoma" w:hAnsi="Tahoma" w:cs="Tahoma"/>
                <w:sz w:val="20"/>
                <w:szCs w:val="20"/>
                <w:lang w:val="el-GR"/>
              </w:rPr>
              <w:t>attack</w:t>
            </w:r>
            <w:proofErr w:type="spellEnd"/>
            <w:r w:rsidRPr="00DB6F98">
              <w:rPr>
                <w:rFonts w:ascii="Tahoma" w:hAnsi="Tahoma" w:cs="Tahoma"/>
                <w:sz w:val="20"/>
                <w:szCs w:val="20"/>
                <w:lang w:val="el-GR"/>
              </w:rPr>
              <w:t xml:space="preserve"> </w:t>
            </w:r>
            <w:proofErr w:type="spellStart"/>
            <w:r w:rsidRPr="00DB6F98">
              <w:rPr>
                <w:rFonts w:ascii="Tahoma" w:hAnsi="Tahoma" w:cs="Tahoma"/>
                <w:sz w:val="20"/>
                <w:szCs w:val="20"/>
                <w:lang w:val="el-GR"/>
              </w:rPr>
              <w:t>vectors</w:t>
            </w:r>
            <w:proofErr w:type="spellEnd"/>
            <w:r w:rsidRPr="00DB6F98">
              <w:rPr>
                <w:rFonts w:ascii="Tahoma" w:hAnsi="Tahoma" w:cs="Tahoma"/>
                <w:sz w:val="20"/>
                <w:szCs w:val="20"/>
                <w:lang w:val="el-GR"/>
              </w:rPr>
              <w:t>.</w:t>
            </w:r>
          </w:p>
        </w:tc>
        <w:tc>
          <w:tcPr>
            <w:tcW w:w="1198" w:type="dxa"/>
            <w:shd w:val="clear" w:color="auto" w:fill="FFFFFF" w:themeFill="background1"/>
            <w:tcMar>
              <w:top w:w="0" w:type="dxa"/>
              <w:left w:w="57" w:type="dxa"/>
              <w:bottom w:w="0" w:type="dxa"/>
              <w:right w:w="57" w:type="dxa"/>
            </w:tcMar>
            <w:vAlign w:val="center"/>
          </w:tcPr>
          <w:p w14:paraId="14047121" w14:textId="77777777" w:rsidR="00AC1873" w:rsidRPr="002B6100" w:rsidRDefault="00AC1873" w:rsidP="00AC1873">
            <w:pPr>
              <w:snapToGrid w:val="0"/>
              <w:spacing w:before="60" w:after="60"/>
              <w:jc w:val="center"/>
              <w:rPr>
                <w:rFonts w:ascii="Tahoma" w:hAnsi="Tahoma" w:cs="Tahoma"/>
                <w:b/>
                <w:bCs/>
                <w:sz w:val="20"/>
                <w:szCs w:val="20"/>
              </w:rPr>
            </w:pPr>
            <w:r w:rsidRPr="004B26A6">
              <w:rPr>
                <w:rFonts w:cstheme="minorHAnsi"/>
                <w:szCs w:val="22"/>
              </w:rPr>
              <w:t>ΝΑΙ</w:t>
            </w:r>
          </w:p>
        </w:tc>
        <w:tc>
          <w:tcPr>
            <w:tcW w:w="1350" w:type="dxa"/>
            <w:shd w:val="clear" w:color="auto" w:fill="FFFFFF" w:themeFill="background1"/>
            <w:tcMar>
              <w:top w:w="0" w:type="dxa"/>
              <w:left w:w="57" w:type="dxa"/>
              <w:bottom w:w="0" w:type="dxa"/>
              <w:right w:w="57" w:type="dxa"/>
            </w:tcMar>
            <w:vAlign w:val="center"/>
          </w:tcPr>
          <w:p w14:paraId="0974C427" w14:textId="77777777" w:rsidR="00AC1873" w:rsidRPr="002B6100" w:rsidRDefault="00AC1873" w:rsidP="00AC1873">
            <w:pPr>
              <w:snapToGrid w:val="0"/>
              <w:jc w:val="center"/>
              <w:rPr>
                <w:rFonts w:ascii="Tahoma" w:hAnsi="Tahoma"/>
                <w:sz w:val="20"/>
                <w:szCs w:val="20"/>
              </w:rPr>
            </w:pPr>
          </w:p>
        </w:tc>
        <w:tc>
          <w:tcPr>
            <w:tcW w:w="1620" w:type="dxa"/>
            <w:shd w:val="clear" w:color="auto" w:fill="FFFFFF" w:themeFill="background1"/>
            <w:tcMar>
              <w:top w:w="0" w:type="dxa"/>
              <w:left w:w="57" w:type="dxa"/>
              <w:bottom w:w="0" w:type="dxa"/>
              <w:right w:w="57" w:type="dxa"/>
            </w:tcMar>
            <w:vAlign w:val="center"/>
          </w:tcPr>
          <w:p w14:paraId="5F95B261" w14:textId="77777777" w:rsidR="00AC1873" w:rsidRPr="002B6100" w:rsidRDefault="00AC1873" w:rsidP="00AC1873">
            <w:pPr>
              <w:snapToGrid w:val="0"/>
              <w:jc w:val="center"/>
              <w:rPr>
                <w:rFonts w:ascii="Tahoma" w:hAnsi="Tahoma"/>
                <w:sz w:val="20"/>
                <w:szCs w:val="20"/>
              </w:rPr>
            </w:pPr>
          </w:p>
        </w:tc>
      </w:tr>
      <w:tr w:rsidR="00AC1873" w:rsidRPr="002B6100" w14:paraId="4106418D" w14:textId="77777777" w:rsidTr="00DD0ACD">
        <w:tc>
          <w:tcPr>
            <w:tcW w:w="777" w:type="dxa"/>
            <w:tcMar>
              <w:top w:w="0" w:type="dxa"/>
              <w:left w:w="57" w:type="dxa"/>
              <w:bottom w:w="0" w:type="dxa"/>
              <w:right w:w="57" w:type="dxa"/>
            </w:tcMar>
            <w:vAlign w:val="center"/>
          </w:tcPr>
          <w:p w14:paraId="67509FC6" w14:textId="77777777" w:rsidR="00AC1873" w:rsidRPr="00DB6F98" w:rsidRDefault="00AC1873" w:rsidP="00AC1873">
            <w:pPr>
              <w:numPr>
                <w:ilvl w:val="1"/>
                <w:numId w:val="141"/>
              </w:numPr>
              <w:suppressAutoHyphens w:val="0"/>
              <w:spacing w:before="60" w:after="60"/>
              <w:ind w:left="540" w:hanging="540"/>
              <w:jc w:val="center"/>
              <w:rPr>
                <w:rFonts w:ascii="Tahoma" w:hAnsi="Tahoma" w:cs="Tahoma"/>
                <w:b/>
                <w:sz w:val="20"/>
                <w:szCs w:val="20"/>
                <w:lang w:val="el-GR"/>
              </w:rPr>
            </w:pPr>
          </w:p>
        </w:tc>
        <w:tc>
          <w:tcPr>
            <w:tcW w:w="5220" w:type="dxa"/>
            <w:tcMar>
              <w:top w:w="0" w:type="dxa"/>
              <w:left w:w="57" w:type="dxa"/>
              <w:bottom w:w="0" w:type="dxa"/>
              <w:right w:w="57" w:type="dxa"/>
            </w:tcMar>
          </w:tcPr>
          <w:p w14:paraId="1B0E6DF0" w14:textId="77777777" w:rsidR="00AC1873" w:rsidRPr="00DB6F98" w:rsidRDefault="00AC1873" w:rsidP="00AC1873">
            <w:pPr>
              <w:spacing w:before="60" w:after="60"/>
              <w:rPr>
                <w:rFonts w:ascii="Tahoma" w:hAnsi="Tahoma" w:cs="Tahoma"/>
                <w:sz w:val="20"/>
                <w:szCs w:val="20"/>
                <w:lang w:val="el-GR"/>
              </w:rPr>
            </w:pPr>
            <w:r w:rsidRPr="00DB6F98">
              <w:rPr>
                <w:rFonts w:ascii="Tahoma" w:hAnsi="Tahoma" w:cs="Tahoma"/>
                <w:sz w:val="20"/>
                <w:szCs w:val="20"/>
                <w:lang w:val="el-GR"/>
              </w:rPr>
              <w:t xml:space="preserve">Η ανάλυση των περιστατικών ασφαλείας πρέπει να συνεκτιμά πληροφορίες </w:t>
            </w:r>
            <w:proofErr w:type="spellStart"/>
            <w:r w:rsidRPr="00DB6F98">
              <w:rPr>
                <w:rFonts w:ascii="Tahoma" w:hAnsi="Tahoma" w:cs="Tahoma"/>
                <w:sz w:val="20"/>
                <w:szCs w:val="20"/>
                <w:lang w:val="el-GR"/>
              </w:rPr>
              <w:t>threat</w:t>
            </w:r>
            <w:proofErr w:type="spellEnd"/>
            <w:r w:rsidRPr="00DB6F98">
              <w:rPr>
                <w:rFonts w:ascii="Tahoma" w:hAnsi="Tahoma" w:cs="Tahoma"/>
                <w:sz w:val="20"/>
                <w:szCs w:val="20"/>
                <w:lang w:val="el-GR"/>
              </w:rPr>
              <w:t xml:space="preserve"> </w:t>
            </w:r>
            <w:proofErr w:type="spellStart"/>
            <w:r w:rsidRPr="00DB6F98">
              <w:rPr>
                <w:rFonts w:ascii="Tahoma" w:hAnsi="Tahoma" w:cs="Tahoma"/>
                <w:sz w:val="20"/>
                <w:szCs w:val="20"/>
                <w:lang w:val="el-GR"/>
              </w:rPr>
              <w:t>intelligence</w:t>
            </w:r>
            <w:proofErr w:type="spellEnd"/>
            <w:r w:rsidRPr="00DB6F98">
              <w:rPr>
                <w:rFonts w:ascii="Tahoma" w:hAnsi="Tahoma" w:cs="Tahoma"/>
                <w:sz w:val="20"/>
                <w:szCs w:val="20"/>
                <w:lang w:val="el-GR"/>
              </w:rPr>
              <w:t xml:space="preserve"> προερχόμενες τόσο από την εσωτερική υποδομή επεξεργασμένων πληροφοριών της Αναδόχου όσο και από εξωτερικές εμπορικές ή μη εμπορικές πηγές, για όποια περιστατικά απαιτούν ανάλυση στην υποδομή του Αναδόχου όπως π.χ. 0-day </w:t>
            </w:r>
            <w:proofErr w:type="spellStart"/>
            <w:r w:rsidRPr="00DB6F98">
              <w:rPr>
                <w:rFonts w:ascii="Tahoma" w:hAnsi="Tahoma" w:cs="Tahoma"/>
                <w:sz w:val="20"/>
                <w:szCs w:val="20"/>
                <w:lang w:val="el-GR"/>
              </w:rPr>
              <w:t>malware</w:t>
            </w:r>
            <w:proofErr w:type="spellEnd"/>
            <w:r w:rsidRPr="00DB6F98">
              <w:rPr>
                <w:rFonts w:ascii="Tahoma" w:hAnsi="Tahoma" w:cs="Tahoma"/>
                <w:sz w:val="20"/>
                <w:szCs w:val="20"/>
                <w:lang w:val="el-GR"/>
              </w:rPr>
              <w:t xml:space="preserve"> κ.λπ.</w:t>
            </w:r>
          </w:p>
        </w:tc>
        <w:tc>
          <w:tcPr>
            <w:tcW w:w="1198" w:type="dxa"/>
            <w:shd w:val="clear" w:color="auto" w:fill="FFFFFF" w:themeFill="background1"/>
            <w:tcMar>
              <w:top w:w="0" w:type="dxa"/>
              <w:left w:w="57" w:type="dxa"/>
              <w:bottom w:w="0" w:type="dxa"/>
              <w:right w:w="57" w:type="dxa"/>
            </w:tcMar>
            <w:vAlign w:val="center"/>
          </w:tcPr>
          <w:p w14:paraId="139C3F18" w14:textId="77777777" w:rsidR="00AC1873" w:rsidRPr="002B6100" w:rsidRDefault="00AC1873" w:rsidP="00AC1873">
            <w:pPr>
              <w:snapToGrid w:val="0"/>
              <w:spacing w:before="60" w:after="60"/>
              <w:jc w:val="center"/>
              <w:rPr>
                <w:rFonts w:ascii="Tahoma" w:hAnsi="Tahoma" w:cs="Tahoma"/>
                <w:b/>
                <w:bCs/>
                <w:sz w:val="20"/>
                <w:szCs w:val="20"/>
              </w:rPr>
            </w:pPr>
            <w:r w:rsidRPr="004B26A6">
              <w:rPr>
                <w:rFonts w:cstheme="minorHAnsi"/>
                <w:szCs w:val="22"/>
              </w:rPr>
              <w:t>ΝΑΙ</w:t>
            </w:r>
          </w:p>
        </w:tc>
        <w:tc>
          <w:tcPr>
            <w:tcW w:w="1350" w:type="dxa"/>
            <w:shd w:val="clear" w:color="auto" w:fill="FFFFFF" w:themeFill="background1"/>
            <w:tcMar>
              <w:top w:w="0" w:type="dxa"/>
              <w:left w:w="57" w:type="dxa"/>
              <w:bottom w:w="0" w:type="dxa"/>
              <w:right w:w="57" w:type="dxa"/>
            </w:tcMar>
            <w:vAlign w:val="center"/>
          </w:tcPr>
          <w:p w14:paraId="6C2D4A51" w14:textId="77777777" w:rsidR="00AC1873" w:rsidRPr="002B6100" w:rsidRDefault="00AC1873" w:rsidP="00AC1873">
            <w:pPr>
              <w:snapToGrid w:val="0"/>
              <w:jc w:val="center"/>
              <w:rPr>
                <w:rFonts w:ascii="Tahoma" w:hAnsi="Tahoma"/>
                <w:sz w:val="20"/>
                <w:szCs w:val="20"/>
              </w:rPr>
            </w:pPr>
          </w:p>
        </w:tc>
        <w:tc>
          <w:tcPr>
            <w:tcW w:w="1620" w:type="dxa"/>
            <w:shd w:val="clear" w:color="auto" w:fill="FFFFFF" w:themeFill="background1"/>
            <w:tcMar>
              <w:top w:w="0" w:type="dxa"/>
              <w:left w:w="57" w:type="dxa"/>
              <w:bottom w:w="0" w:type="dxa"/>
              <w:right w:w="57" w:type="dxa"/>
            </w:tcMar>
            <w:vAlign w:val="center"/>
          </w:tcPr>
          <w:p w14:paraId="2088F406" w14:textId="77777777" w:rsidR="00AC1873" w:rsidRPr="002B6100" w:rsidRDefault="00AC1873" w:rsidP="00AC1873">
            <w:pPr>
              <w:snapToGrid w:val="0"/>
              <w:jc w:val="center"/>
              <w:rPr>
                <w:rFonts w:ascii="Tahoma" w:hAnsi="Tahoma"/>
                <w:sz w:val="20"/>
                <w:szCs w:val="20"/>
              </w:rPr>
            </w:pPr>
          </w:p>
        </w:tc>
      </w:tr>
      <w:tr w:rsidR="00AC1873" w:rsidRPr="002B6100" w14:paraId="000695B0" w14:textId="77777777" w:rsidTr="00DD0ACD">
        <w:tc>
          <w:tcPr>
            <w:tcW w:w="777" w:type="dxa"/>
            <w:tcMar>
              <w:top w:w="0" w:type="dxa"/>
              <w:left w:w="57" w:type="dxa"/>
              <w:bottom w:w="0" w:type="dxa"/>
              <w:right w:w="57" w:type="dxa"/>
            </w:tcMar>
            <w:vAlign w:val="center"/>
          </w:tcPr>
          <w:p w14:paraId="280DA0FB" w14:textId="77777777" w:rsidR="00AC1873" w:rsidRPr="00DB6F98" w:rsidRDefault="00AC1873" w:rsidP="00AC1873">
            <w:pPr>
              <w:numPr>
                <w:ilvl w:val="1"/>
                <w:numId w:val="141"/>
              </w:numPr>
              <w:suppressAutoHyphens w:val="0"/>
              <w:spacing w:before="60" w:after="60"/>
              <w:ind w:left="540" w:hanging="540"/>
              <w:jc w:val="center"/>
              <w:rPr>
                <w:rFonts w:ascii="Tahoma" w:hAnsi="Tahoma" w:cs="Tahoma"/>
                <w:b/>
                <w:sz w:val="20"/>
                <w:szCs w:val="20"/>
                <w:lang w:val="el-GR"/>
              </w:rPr>
            </w:pPr>
          </w:p>
        </w:tc>
        <w:tc>
          <w:tcPr>
            <w:tcW w:w="5220" w:type="dxa"/>
            <w:tcMar>
              <w:top w:w="0" w:type="dxa"/>
              <w:left w:w="57" w:type="dxa"/>
              <w:bottom w:w="0" w:type="dxa"/>
              <w:right w:w="57" w:type="dxa"/>
            </w:tcMar>
          </w:tcPr>
          <w:p w14:paraId="2DE58019" w14:textId="77777777" w:rsidR="00AC1873" w:rsidRPr="00DB6F98" w:rsidRDefault="00AC1873" w:rsidP="00AC1873">
            <w:pPr>
              <w:spacing w:before="60" w:after="60"/>
              <w:rPr>
                <w:rFonts w:ascii="Tahoma" w:hAnsi="Tahoma" w:cs="Tahoma"/>
                <w:sz w:val="20"/>
                <w:szCs w:val="20"/>
                <w:lang w:val="el-GR"/>
              </w:rPr>
            </w:pPr>
            <w:r w:rsidRPr="00DB6F98">
              <w:rPr>
                <w:rFonts w:ascii="Tahoma" w:hAnsi="Tahoma" w:cs="Tahoma"/>
                <w:sz w:val="20"/>
                <w:szCs w:val="20"/>
                <w:lang w:val="el-GR"/>
              </w:rPr>
              <w:t xml:space="preserve">Τα περιστατικά ασφαλείας που δημιουργούνται από την προσφερόμενη υποδομή SIEM να προωθούνται στην υποδομή του Αναδόχου. Να </w:t>
            </w:r>
            <w:proofErr w:type="spellStart"/>
            <w:r w:rsidRPr="00DB6F98">
              <w:rPr>
                <w:rFonts w:ascii="Tahoma" w:hAnsi="Tahoma" w:cs="Tahoma"/>
                <w:sz w:val="20"/>
                <w:szCs w:val="20"/>
                <w:lang w:val="el-GR"/>
              </w:rPr>
              <w:t>περιγραφεί</w:t>
            </w:r>
            <w:proofErr w:type="spellEnd"/>
            <w:r w:rsidRPr="00DB6F98">
              <w:rPr>
                <w:rFonts w:ascii="Tahoma" w:hAnsi="Tahoma" w:cs="Tahoma"/>
                <w:sz w:val="20"/>
                <w:szCs w:val="20"/>
                <w:lang w:val="el-GR"/>
              </w:rPr>
              <w:t xml:space="preserve"> αναλυτικά ο τρόπος διασύνδεσης και ολοκλήρωσης.</w:t>
            </w:r>
          </w:p>
        </w:tc>
        <w:tc>
          <w:tcPr>
            <w:tcW w:w="1198" w:type="dxa"/>
            <w:shd w:val="clear" w:color="auto" w:fill="FFFFFF" w:themeFill="background1"/>
            <w:tcMar>
              <w:top w:w="0" w:type="dxa"/>
              <w:left w:w="57" w:type="dxa"/>
              <w:bottom w:w="0" w:type="dxa"/>
              <w:right w:w="57" w:type="dxa"/>
            </w:tcMar>
          </w:tcPr>
          <w:p w14:paraId="586FFA6D" w14:textId="77777777" w:rsidR="00AC1873" w:rsidRPr="002B6100" w:rsidRDefault="00AC1873" w:rsidP="00AC1873">
            <w:pPr>
              <w:snapToGrid w:val="0"/>
              <w:spacing w:before="60" w:after="60"/>
              <w:jc w:val="center"/>
              <w:rPr>
                <w:rFonts w:ascii="Tahoma" w:hAnsi="Tahoma" w:cs="Tahoma"/>
                <w:b/>
                <w:bCs/>
                <w:sz w:val="20"/>
                <w:szCs w:val="20"/>
              </w:rPr>
            </w:pPr>
            <w:r w:rsidRPr="004B26A6">
              <w:rPr>
                <w:szCs w:val="22"/>
              </w:rPr>
              <w:t>ΝΑΙ</w:t>
            </w:r>
          </w:p>
        </w:tc>
        <w:tc>
          <w:tcPr>
            <w:tcW w:w="1350" w:type="dxa"/>
            <w:shd w:val="clear" w:color="auto" w:fill="FFFFFF" w:themeFill="background1"/>
            <w:tcMar>
              <w:top w:w="0" w:type="dxa"/>
              <w:left w:w="57" w:type="dxa"/>
              <w:bottom w:w="0" w:type="dxa"/>
              <w:right w:w="57" w:type="dxa"/>
            </w:tcMar>
            <w:vAlign w:val="center"/>
          </w:tcPr>
          <w:p w14:paraId="5AE6FC0A" w14:textId="77777777" w:rsidR="00AC1873" w:rsidRPr="002B6100" w:rsidRDefault="00AC1873" w:rsidP="00AC1873">
            <w:pPr>
              <w:snapToGrid w:val="0"/>
              <w:jc w:val="center"/>
              <w:rPr>
                <w:rFonts w:ascii="Tahoma" w:hAnsi="Tahoma"/>
                <w:sz w:val="20"/>
                <w:szCs w:val="20"/>
              </w:rPr>
            </w:pPr>
          </w:p>
        </w:tc>
        <w:tc>
          <w:tcPr>
            <w:tcW w:w="1620" w:type="dxa"/>
            <w:shd w:val="clear" w:color="auto" w:fill="FFFFFF" w:themeFill="background1"/>
            <w:tcMar>
              <w:top w:w="0" w:type="dxa"/>
              <w:left w:w="57" w:type="dxa"/>
              <w:bottom w:w="0" w:type="dxa"/>
              <w:right w:w="57" w:type="dxa"/>
            </w:tcMar>
            <w:vAlign w:val="center"/>
          </w:tcPr>
          <w:p w14:paraId="6A6000AB" w14:textId="77777777" w:rsidR="00AC1873" w:rsidRPr="002B6100" w:rsidRDefault="00AC1873" w:rsidP="00AC1873">
            <w:pPr>
              <w:snapToGrid w:val="0"/>
              <w:jc w:val="center"/>
              <w:rPr>
                <w:rFonts w:ascii="Tahoma" w:hAnsi="Tahoma"/>
                <w:sz w:val="20"/>
                <w:szCs w:val="20"/>
              </w:rPr>
            </w:pPr>
          </w:p>
        </w:tc>
      </w:tr>
      <w:tr w:rsidR="00AC1873" w:rsidRPr="002B6100" w14:paraId="15DB08E7" w14:textId="77777777" w:rsidTr="00DD0ACD">
        <w:tc>
          <w:tcPr>
            <w:tcW w:w="777" w:type="dxa"/>
            <w:tcMar>
              <w:top w:w="0" w:type="dxa"/>
              <w:left w:w="57" w:type="dxa"/>
              <w:bottom w:w="0" w:type="dxa"/>
              <w:right w:w="57" w:type="dxa"/>
            </w:tcMar>
            <w:vAlign w:val="center"/>
          </w:tcPr>
          <w:p w14:paraId="17A93431" w14:textId="77777777" w:rsidR="00AC1873" w:rsidRPr="00DB6F98" w:rsidRDefault="00AC1873" w:rsidP="00AC1873">
            <w:pPr>
              <w:numPr>
                <w:ilvl w:val="1"/>
                <w:numId w:val="141"/>
              </w:numPr>
              <w:suppressAutoHyphens w:val="0"/>
              <w:spacing w:before="60" w:after="60"/>
              <w:ind w:left="540" w:hanging="540"/>
              <w:jc w:val="center"/>
              <w:rPr>
                <w:rFonts w:ascii="Tahoma" w:hAnsi="Tahoma" w:cs="Tahoma"/>
                <w:b/>
                <w:sz w:val="20"/>
                <w:szCs w:val="20"/>
                <w:lang w:val="el-GR"/>
              </w:rPr>
            </w:pPr>
          </w:p>
        </w:tc>
        <w:tc>
          <w:tcPr>
            <w:tcW w:w="5220" w:type="dxa"/>
            <w:tcMar>
              <w:top w:w="0" w:type="dxa"/>
              <w:left w:w="57" w:type="dxa"/>
              <w:bottom w:w="0" w:type="dxa"/>
              <w:right w:w="57" w:type="dxa"/>
            </w:tcMar>
          </w:tcPr>
          <w:p w14:paraId="5143F891" w14:textId="77777777" w:rsidR="00AC1873" w:rsidRPr="00DB6F98" w:rsidRDefault="00AC1873" w:rsidP="00AC1873">
            <w:pPr>
              <w:spacing w:before="60" w:after="60"/>
              <w:rPr>
                <w:rFonts w:ascii="Tahoma" w:hAnsi="Tahoma" w:cs="Tahoma"/>
                <w:sz w:val="20"/>
                <w:szCs w:val="20"/>
                <w:lang w:val="el-GR"/>
              </w:rPr>
            </w:pPr>
            <w:r w:rsidRPr="00DB6F98">
              <w:rPr>
                <w:rFonts w:ascii="Tahoma" w:hAnsi="Tahoma" w:cs="Tahoma"/>
                <w:sz w:val="20"/>
                <w:szCs w:val="20"/>
                <w:lang w:val="el-GR"/>
              </w:rPr>
              <w:t xml:space="preserve">Η διασύνδεση μεταξύ της Αναθέτουσας Αρχής και του SOC του Αναδόχου θα πρέπει να υλοποιηθεί με ισχυρούς μηχανισμούς κρυπτογράφησης μέσω των πρωτοκόλλων </w:t>
            </w:r>
            <w:proofErr w:type="spellStart"/>
            <w:r w:rsidRPr="00DB6F98">
              <w:rPr>
                <w:rFonts w:ascii="Tahoma" w:hAnsi="Tahoma" w:cs="Tahoma"/>
                <w:sz w:val="20"/>
                <w:szCs w:val="20"/>
                <w:lang w:val="el-GR"/>
              </w:rPr>
              <w:t>IPSec</w:t>
            </w:r>
            <w:proofErr w:type="spellEnd"/>
            <w:r w:rsidRPr="00DB6F98">
              <w:rPr>
                <w:rFonts w:ascii="Tahoma" w:hAnsi="Tahoma" w:cs="Tahoma"/>
                <w:sz w:val="20"/>
                <w:szCs w:val="20"/>
                <w:lang w:val="el-GR"/>
              </w:rPr>
              <w:t xml:space="preserve"> ή TLS. Να </w:t>
            </w:r>
            <w:proofErr w:type="spellStart"/>
            <w:r w:rsidRPr="00DB6F98">
              <w:rPr>
                <w:rFonts w:ascii="Tahoma" w:hAnsi="Tahoma" w:cs="Tahoma"/>
                <w:sz w:val="20"/>
                <w:szCs w:val="20"/>
                <w:lang w:val="el-GR"/>
              </w:rPr>
              <w:t>περιγραφεί</w:t>
            </w:r>
            <w:proofErr w:type="spellEnd"/>
            <w:r w:rsidRPr="00DB6F98">
              <w:rPr>
                <w:rFonts w:ascii="Tahoma" w:hAnsi="Tahoma" w:cs="Tahoma"/>
                <w:sz w:val="20"/>
                <w:szCs w:val="20"/>
                <w:lang w:val="el-GR"/>
              </w:rPr>
              <w:t>.</w:t>
            </w:r>
          </w:p>
        </w:tc>
        <w:tc>
          <w:tcPr>
            <w:tcW w:w="1198" w:type="dxa"/>
            <w:shd w:val="clear" w:color="auto" w:fill="FFFFFF" w:themeFill="background1"/>
            <w:tcMar>
              <w:top w:w="0" w:type="dxa"/>
              <w:left w:w="57" w:type="dxa"/>
              <w:bottom w:w="0" w:type="dxa"/>
              <w:right w:w="57" w:type="dxa"/>
            </w:tcMar>
          </w:tcPr>
          <w:p w14:paraId="37A3C616" w14:textId="77777777" w:rsidR="00AC1873" w:rsidRPr="002B6100" w:rsidRDefault="00AC1873" w:rsidP="00AC1873">
            <w:pPr>
              <w:snapToGrid w:val="0"/>
              <w:spacing w:before="60" w:after="60"/>
              <w:jc w:val="center"/>
              <w:rPr>
                <w:rFonts w:ascii="Tahoma" w:hAnsi="Tahoma" w:cs="Tahoma"/>
                <w:b/>
                <w:bCs/>
                <w:sz w:val="20"/>
                <w:szCs w:val="20"/>
              </w:rPr>
            </w:pPr>
            <w:r w:rsidRPr="004B26A6">
              <w:rPr>
                <w:szCs w:val="22"/>
              </w:rPr>
              <w:t>ΝΑΙ</w:t>
            </w:r>
          </w:p>
        </w:tc>
        <w:tc>
          <w:tcPr>
            <w:tcW w:w="1350" w:type="dxa"/>
            <w:shd w:val="clear" w:color="auto" w:fill="FFFFFF" w:themeFill="background1"/>
            <w:tcMar>
              <w:top w:w="0" w:type="dxa"/>
              <w:left w:w="57" w:type="dxa"/>
              <w:bottom w:w="0" w:type="dxa"/>
              <w:right w:w="57" w:type="dxa"/>
            </w:tcMar>
            <w:vAlign w:val="center"/>
          </w:tcPr>
          <w:p w14:paraId="20F3017A" w14:textId="77777777" w:rsidR="00AC1873" w:rsidRPr="002B6100" w:rsidRDefault="00AC1873" w:rsidP="00AC1873">
            <w:pPr>
              <w:snapToGrid w:val="0"/>
              <w:jc w:val="center"/>
              <w:rPr>
                <w:rFonts w:ascii="Tahoma" w:hAnsi="Tahoma"/>
                <w:sz w:val="20"/>
                <w:szCs w:val="20"/>
              </w:rPr>
            </w:pPr>
          </w:p>
        </w:tc>
        <w:tc>
          <w:tcPr>
            <w:tcW w:w="1620" w:type="dxa"/>
            <w:shd w:val="clear" w:color="auto" w:fill="FFFFFF" w:themeFill="background1"/>
            <w:tcMar>
              <w:top w:w="0" w:type="dxa"/>
              <w:left w:w="57" w:type="dxa"/>
              <w:bottom w:w="0" w:type="dxa"/>
              <w:right w:w="57" w:type="dxa"/>
            </w:tcMar>
            <w:vAlign w:val="center"/>
          </w:tcPr>
          <w:p w14:paraId="258C63BD" w14:textId="77777777" w:rsidR="00AC1873" w:rsidRPr="002B6100" w:rsidRDefault="00AC1873" w:rsidP="00AC1873">
            <w:pPr>
              <w:snapToGrid w:val="0"/>
              <w:jc w:val="center"/>
              <w:rPr>
                <w:rFonts w:ascii="Tahoma" w:hAnsi="Tahoma"/>
                <w:sz w:val="20"/>
                <w:szCs w:val="20"/>
              </w:rPr>
            </w:pPr>
          </w:p>
        </w:tc>
      </w:tr>
      <w:tr w:rsidR="00AC1873" w:rsidRPr="002B6100" w14:paraId="1ECB08EA" w14:textId="77777777" w:rsidTr="00DD0ACD">
        <w:tc>
          <w:tcPr>
            <w:tcW w:w="777" w:type="dxa"/>
            <w:tcMar>
              <w:top w:w="0" w:type="dxa"/>
              <w:left w:w="57" w:type="dxa"/>
              <w:bottom w:w="0" w:type="dxa"/>
              <w:right w:w="57" w:type="dxa"/>
            </w:tcMar>
            <w:vAlign w:val="center"/>
          </w:tcPr>
          <w:p w14:paraId="0EF14516" w14:textId="77777777" w:rsidR="00AC1873" w:rsidRPr="00DB6F98" w:rsidRDefault="00AC1873" w:rsidP="00AC1873">
            <w:pPr>
              <w:numPr>
                <w:ilvl w:val="1"/>
                <w:numId w:val="141"/>
              </w:numPr>
              <w:suppressAutoHyphens w:val="0"/>
              <w:spacing w:before="60" w:after="60"/>
              <w:ind w:left="540" w:hanging="540"/>
              <w:jc w:val="center"/>
              <w:rPr>
                <w:rFonts w:ascii="Tahoma" w:hAnsi="Tahoma" w:cs="Tahoma"/>
                <w:b/>
                <w:sz w:val="20"/>
                <w:szCs w:val="20"/>
                <w:lang w:val="el-GR"/>
              </w:rPr>
            </w:pPr>
          </w:p>
        </w:tc>
        <w:tc>
          <w:tcPr>
            <w:tcW w:w="5220" w:type="dxa"/>
            <w:tcMar>
              <w:top w:w="0" w:type="dxa"/>
              <w:left w:w="57" w:type="dxa"/>
              <w:bottom w:w="0" w:type="dxa"/>
              <w:right w:w="57" w:type="dxa"/>
            </w:tcMar>
          </w:tcPr>
          <w:p w14:paraId="58F41530" w14:textId="77777777" w:rsidR="00AC1873" w:rsidRPr="00DB6F98" w:rsidRDefault="00AC1873" w:rsidP="00AC1873">
            <w:pPr>
              <w:spacing w:before="60" w:after="60"/>
              <w:rPr>
                <w:rFonts w:ascii="Tahoma" w:hAnsi="Tahoma" w:cs="Tahoma"/>
                <w:sz w:val="20"/>
                <w:szCs w:val="20"/>
                <w:lang w:val="el-GR"/>
              </w:rPr>
            </w:pPr>
            <w:r w:rsidRPr="00DB6F98">
              <w:rPr>
                <w:rFonts w:ascii="Tahoma" w:hAnsi="Tahoma" w:cs="Tahoma"/>
                <w:sz w:val="20"/>
                <w:szCs w:val="20"/>
                <w:lang w:val="el-GR"/>
              </w:rPr>
              <w:t>Να παρέχεται υπηρεσία αποτίμησης ευπαθειών</w:t>
            </w:r>
            <w:r w:rsidR="00244358">
              <w:rPr>
                <w:rFonts w:ascii="Tahoma" w:hAnsi="Tahoma" w:cs="Tahoma"/>
                <w:sz w:val="20"/>
                <w:szCs w:val="20"/>
                <w:lang w:val="el-GR"/>
              </w:rPr>
              <w:t xml:space="preserve"> για </w:t>
            </w:r>
            <w:proofErr w:type="spellStart"/>
            <w:r w:rsidR="00244358">
              <w:rPr>
                <w:rFonts w:ascii="Tahoma" w:hAnsi="Tahoma" w:cs="Tahoma"/>
                <w:sz w:val="20"/>
                <w:szCs w:val="20"/>
                <w:lang w:val="el-GR"/>
              </w:rPr>
              <w:t>απεριοριστό</w:t>
            </w:r>
            <w:proofErr w:type="spellEnd"/>
            <w:r w:rsidR="00244358">
              <w:rPr>
                <w:rFonts w:ascii="Tahoma" w:hAnsi="Tahoma" w:cs="Tahoma"/>
                <w:sz w:val="20"/>
                <w:szCs w:val="20"/>
                <w:lang w:val="el-GR"/>
              </w:rPr>
              <w:t xml:space="preserve"> αριθμό συστημάτων</w:t>
            </w:r>
            <w:r w:rsidRPr="00DB6F98">
              <w:rPr>
                <w:rFonts w:ascii="Tahoma" w:hAnsi="Tahoma" w:cs="Tahoma"/>
                <w:sz w:val="20"/>
                <w:szCs w:val="20"/>
                <w:lang w:val="el-GR"/>
              </w:rPr>
              <w:t xml:space="preserve">. Να </w:t>
            </w:r>
            <w:proofErr w:type="spellStart"/>
            <w:r w:rsidRPr="00DB6F98">
              <w:rPr>
                <w:rFonts w:ascii="Tahoma" w:hAnsi="Tahoma" w:cs="Tahoma"/>
                <w:sz w:val="20"/>
                <w:szCs w:val="20"/>
                <w:lang w:val="el-GR"/>
              </w:rPr>
              <w:t>περιγραφεί</w:t>
            </w:r>
            <w:proofErr w:type="spellEnd"/>
            <w:r w:rsidRPr="00DB6F98">
              <w:rPr>
                <w:rFonts w:ascii="Tahoma" w:hAnsi="Tahoma" w:cs="Tahoma"/>
                <w:sz w:val="20"/>
                <w:szCs w:val="20"/>
                <w:lang w:val="el-GR"/>
              </w:rPr>
              <w:t xml:space="preserve"> αναλυτικά.  </w:t>
            </w:r>
          </w:p>
        </w:tc>
        <w:tc>
          <w:tcPr>
            <w:tcW w:w="1198" w:type="dxa"/>
            <w:shd w:val="clear" w:color="auto" w:fill="FFFFFF" w:themeFill="background1"/>
            <w:tcMar>
              <w:top w:w="0" w:type="dxa"/>
              <w:left w:w="57" w:type="dxa"/>
              <w:bottom w:w="0" w:type="dxa"/>
              <w:right w:w="57" w:type="dxa"/>
            </w:tcMar>
          </w:tcPr>
          <w:p w14:paraId="26DDB51F" w14:textId="77777777" w:rsidR="00AC1873" w:rsidRPr="002B6100" w:rsidRDefault="00AC1873" w:rsidP="00AC1873">
            <w:pPr>
              <w:snapToGrid w:val="0"/>
              <w:spacing w:before="60" w:after="60"/>
              <w:jc w:val="center"/>
              <w:rPr>
                <w:rFonts w:ascii="Tahoma" w:hAnsi="Tahoma" w:cs="Tahoma"/>
                <w:b/>
                <w:bCs/>
                <w:sz w:val="20"/>
                <w:szCs w:val="20"/>
              </w:rPr>
            </w:pPr>
            <w:r w:rsidRPr="004B26A6">
              <w:rPr>
                <w:szCs w:val="22"/>
              </w:rPr>
              <w:t>ΝΑΙ</w:t>
            </w:r>
          </w:p>
        </w:tc>
        <w:tc>
          <w:tcPr>
            <w:tcW w:w="1350" w:type="dxa"/>
            <w:shd w:val="clear" w:color="auto" w:fill="FFFFFF" w:themeFill="background1"/>
            <w:tcMar>
              <w:top w:w="0" w:type="dxa"/>
              <w:left w:w="57" w:type="dxa"/>
              <w:bottom w:w="0" w:type="dxa"/>
              <w:right w:w="57" w:type="dxa"/>
            </w:tcMar>
            <w:vAlign w:val="center"/>
          </w:tcPr>
          <w:p w14:paraId="227A2235" w14:textId="77777777" w:rsidR="00AC1873" w:rsidRPr="002B6100" w:rsidRDefault="00AC1873" w:rsidP="00AC1873">
            <w:pPr>
              <w:snapToGrid w:val="0"/>
              <w:jc w:val="center"/>
              <w:rPr>
                <w:rFonts w:ascii="Tahoma" w:hAnsi="Tahoma"/>
                <w:sz w:val="20"/>
                <w:szCs w:val="20"/>
              </w:rPr>
            </w:pPr>
          </w:p>
        </w:tc>
        <w:tc>
          <w:tcPr>
            <w:tcW w:w="1620" w:type="dxa"/>
            <w:shd w:val="clear" w:color="auto" w:fill="FFFFFF" w:themeFill="background1"/>
            <w:tcMar>
              <w:top w:w="0" w:type="dxa"/>
              <w:left w:w="57" w:type="dxa"/>
              <w:bottom w:w="0" w:type="dxa"/>
              <w:right w:w="57" w:type="dxa"/>
            </w:tcMar>
            <w:vAlign w:val="center"/>
          </w:tcPr>
          <w:p w14:paraId="427F0AB8" w14:textId="77777777" w:rsidR="00AC1873" w:rsidRPr="002B6100" w:rsidRDefault="00AC1873" w:rsidP="00AC1873">
            <w:pPr>
              <w:snapToGrid w:val="0"/>
              <w:jc w:val="center"/>
              <w:rPr>
                <w:rFonts w:ascii="Tahoma" w:hAnsi="Tahoma"/>
                <w:sz w:val="20"/>
                <w:szCs w:val="20"/>
              </w:rPr>
            </w:pPr>
          </w:p>
        </w:tc>
      </w:tr>
      <w:tr w:rsidR="00AC1873" w:rsidRPr="002B6100" w14:paraId="3942DB71" w14:textId="77777777" w:rsidTr="00DD0ACD">
        <w:tc>
          <w:tcPr>
            <w:tcW w:w="777" w:type="dxa"/>
            <w:tcMar>
              <w:top w:w="0" w:type="dxa"/>
              <w:left w:w="57" w:type="dxa"/>
              <w:bottom w:w="0" w:type="dxa"/>
              <w:right w:w="57" w:type="dxa"/>
            </w:tcMar>
            <w:vAlign w:val="center"/>
          </w:tcPr>
          <w:p w14:paraId="6E21CB34" w14:textId="77777777" w:rsidR="00AC1873" w:rsidRPr="00DB6F98" w:rsidRDefault="00AC1873" w:rsidP="00AC1873">
            <w:pPr>
              <w:numPr>
                <w:ilvl w:val="1"/>
                <w:numId w:val="141"/>
              </w:numPr>
              <w:suppressAutoHyphens w:val="0"/>
              <w:spacing w:before="60" w:after="60"/>
              <w:ind w:left="540" w:hanging="540"/>
              <w:jc w:val="center"/>
              <w:rPr>
                <w:rFonts w:ascii="Tahoma" w:hAnsi="Tahoma" w:cs="Tahoma"/>
                <w:b/>
                <w:sz w:val="20"/>
                <w:szCs w:val="20"/>
                <w:lang w:val="el-GR"/>
              </w:rPr>
            </w:pPr>
          </w:p>
        </w:tc>
        <w:tc>
          <w:tcPr>
            <w:tcW w:w="5220" w:type="dxa"/>
            <w:tcMar>
              <w:top w:w="0" w:type="dxa"/>
              <w:left w:w="57" w:type="dxa"/>
              <w:bottom w:w="0" w:type="dxa"/>
              <w:right w:w="57" w:type="dxa"/>
            </w:tcMar>
          </w:tcPr>
          <w:p w14:paraId="217D6DB3" w14:textId="77777777" w:rsidR="00AC1873" w:rsidRPr="00DB6F98" w:rsidRDefault="00AC1873" w:rsidP="00AC1873">
            <w:pPr>
              <w:spacing w:before="60" w:after="60"/>
              <w:rPr>
                <w:rFonts w:ascii="Tahoma" w:hAnsi="Tahoma" w:cs="Tahoma"/>
                <w:sz w:val="20"/>
                <w:szCs w:val="20"/>
                <w:lang w:val="el-GR"/>
              </w:rPr>
            </w:pPr>
            <w:r w:rsidRPr="00DB6F98">
              <w:rPr>
                <w:rFonts w:ascii="Tahoma" w:hAnsi="Tahoma" w:cs="Tahoma"/>
                <w:sz w:val="20"/>
                <w:szCs w:val="20"/>
                <w:lang w:val="el-GR"/>
              </w:rPr>
              <w:t xml:space="preserve">Να παρέχεται Web </w:t>
            </w:r>
            <w:proofErr w:type="spellStart"/>
            <w:r w:rsidRPr="00DB6F98">
              <w:rPr>
                <w:rFonts w:ascii="Tahoma" w:hAnsi="Tahoma" w:cs="Tahoma"/>
                <w:sz w:val="20"/>
                <w:szCs w:val="20"/>
                <w:lang w:val="el-GR"/>
              </w:rPr>
              <w:t>Portal</w:t>
            </w:r>
            <w:proofErr w:type="spellEnd"/>
            <w:r w:rsidRPr="00DB6F98">
              <w:rPr>
                <w:rFonts w:ascii="Tahoma" w:hAnsi="Tahoma" w:cs="Tahoma"/>
                <w:sz w:val="20"/>
                <w:szCs w:val="20"/>
                <w:lang w:val="el-GR"/>
              </w:rPr>
              <w:t xml:space="preserve"> στο οποίο θα αναφέρονται οι απαραίτητες πληροφορίες ανά περιστατικό.  Επίσης, θα πρέπει να παρέχει πληροφορίες σε πραγματικό χρόνο κατά την απόκριση συμβάντων. Η πρόσβαση θα γίνεται με κρυπτογραφημένο κανάλι επικοινωνίας, με τη χρήση 2FA (</w:t>
            </w:r>
            <w:proofErr w:type="spellStart"/>
            <w:r w:rsidRPr="00DB6F98">
              <w:rPr>
                <w:rFonts w:ascii="Tahoma" w:hAnsi="Tahoma" w:cs="Tahoma"/>
                <w:sz w:val="20"/>
                <w:szCs w:val="20"/>
                <w:lang w:val="el-GR"/>
              </w:rPr>
              <w:t>two</w:t>
            </w:r>
            <w:proofErr w:type="spellEnd"/>
            <w:r w:rsidRPr="00DB6F98">
              <w:rPr>
                <w:rFonts w:ascii="Tahoma" w:hAnsi="Tahoma" w:cs="Tahoma"/>
                <w:sz w:val="20"/>
                <w:szCs w:val="20"/>
                <w:lang w:val="el-GR"/>
              </w:rPr>
              <w:t xml:space="preserve"> </w:t>
            </w:r>
            <w:proofErr w:type="spellStart"/>
            <w:r w:rsidRPr="00DB6F98">
              <w:rPr>
                <w:rFonts w:ascii="Tahoma" w:hAnsi="Tahoma" w:cs="Tahoma"/>
                <w:sz w:val="20"/>
                <w:szCs w:val="20"/>
                <w:lang w:val="el-GR"/>
              </w:rPr>
              <w:t>factor</w:t>
            </w:r>
            <w:proofErr w:type="spellEnd"/>
            <w:r w:rsidRPr="00DB6F98">
              <w:rPr>
                <w:rFonts w:ascii="Tahoma" w:hAnsi="Tahoma" w:cs="Tahoma"/>
                <w:sz w:val="20"/>
                <w:szCs w:val="20"/>
                <w:lang w:val="el-GR"/>
              </w:rPr>
              <w:t xml:space="preserve"> </w:t>
            </w:r>
            <w:proofErr w:type="spellStart"/>
            <w:r w:rsidRPr="00DB6F98">
              <w:rPr>
                <w:rFonts w:ascii="Tahoma" w:hAnsi="Tahoma" w:cs="Tahoma"/>
                <w:sz w:val="20"/>
                <w:szCs w:val="20"/>
                <w:lang w:val="el-GR"/>
              </w:rPr>
              <w:t>authendication</w:t>
            </w:r>
            <w:proofErr w:type="spellEnd"/>
            <w:r w:rsidRPr="00DB6F98">
              <w:rPr>
                <w:rFonts w:ascii="Tahoma" w:hAnsi="Tahoma" w:cs="Tahoma"/>
                <w:sz w:val="20"/>
                <w:szCs w:val="20"/>
                <w:lang w:val="el-GR"/>
              </w:rPr>
              <w:t xml:space="preserve">) και θα διατηρεί αρχείο προσβάσεων σε αυτό. Ο Ανάδοχος καλείται να αναφέρει οποιαδήποτε επιπρόσθετα μέτρα ασφαλείας θα παρέχει για να προστατεύει την εν λόγω πρόσβαση καθώς και μέτρα προστασίας της </w:t>
            </w:r>
            <w:proofErr w:type="spellStart"/>
            <w:r w:rsidRPr="00DB6F98">
              <w:rPr>
                <w:rFonts w:ascii="Tahoma" w:hAnsi="Tahoma" w:cs="Tahoma"/>
                <w:sz w:val="20"/>
                <w:szCs w:val="20"/>
                <w:lang w:val="el-GR"/>
              </w:rPr>
              <w:t>ιδιωτικότητας</w:t>
            </w:r>
            <w:proofErr w:type="spellEnd"/>
            <w:r w:rsidRPr="00DB6F98">
              <w:rPr>
                <w:rFonts w:ascii="Tahoma" w:hAnsi="Tahoma" w:cs="Tahoma"/>
                <w:sz w:val="20"/>
                <w:szCs w:val="20"/>
                <w:lang w:val="el-GR"/>
              </w:rPr>
              <w:t xml:space="preserve"> των εργαζομένων. </w:t>
            </w:r>
          </w:p>
        </w:tc>
        <w:tc>
          <w:tcPr>
            <w:tcW w:w="1198" w:type="dxa"/>
            <w:shd w:val="clear" w:color="auto" w:fill="FFFFFF" w:themeFill="background1"/>
            <w:tcMar>
              <w:top w:w="0" w:type="dxa"/>
              <w:left w:w="57" w:type="dxa"/>
              <w:bottom w:w="0" w:type="dxa"/>
              <w:right w:w="57" w:type="dxa"/>
            </w:tcMar>
            <w:vAlign w:val="center"/>
          </w:tcPr>
          <w:p w14:paraId="63E61D67" w14:textId="77777777" w:rsidR="00AC1873" w:rsidRPr="002B6100" w:rsidRDefault="00AC1873" w:rsidP="00AC1873">
            <w:pPr>
              <w:snapToGrid w:val="0"/>
              <w:spacing w:before="60" w:after="60"/>
              <w:jc w:val="center"/>
              <w:rPr>
                <w:rFonts w:ascii="Tahoma" w:hAnsi="Tahoma" w:cs="Tahoma"/>
                <w:b/>
                <w:bCs/>
                <w:sz w:val="20"/>
                <w:szCs w:val="20"/>
              </w:rPr>
            </w:pPr>
            <w:r w:rsidRPr="004B26A6">
              <w:rPr>
                <w:rFonts w:cstheme="minorHAnsi"/>
                <w:color w:val="000000" w:themeColor="text1"/>
                <w:szCs w:val="22"/>
              </w:rPr>
              <w:t>ΝΑΙ</w:t>
            </w:r>
          </w:p>
        </w:tc>
        <w:tc>
          <w:tcPr>
            <w:tcW w:w="1350" w:type="dxa"/>
            <w:shd w:val="clear" w:color="auto" w:fill="FFFFFF" w:themeFill="background1"/>
            <w:tcMar>
              <w:top w:w="0" w:type="dxa"/>
              <w:left w:w="57" w:type="dxa"/>
              <w:bottom w:w="0" w:type="dxa"/>
              <w:right w:w="57" w:type="dxa"/>
            </w:tcMar>
            <w:vAlign w:val="center"/>
          </w:tcPr>
          <w:p w14:paraId="0E02ED29" w14:textId="77777777" w:rsidR="00AC1873" w:rsidRPr="002B6100" w:rsidRDefault="00AC1873" w:rsidP="00AC1873">
            <w:pPr>
              <w:snapToGrid w:val="0"/>
              <w:jc w:val="center"/>
              <w:rPr>
                <w:rFonts w:ascii="Tahoma" w:hAnsi="Tahoma"/>
                <w:sz w:val="20"/>
                <w:szCs w:val="20"/>
              </w:rPr>
            </w:pPr>
          </w:p>
        </w:tc>
        <w:tc>
          <w:tcPr>
            <w:tcW w:w="1620" w:type="dxa"/>
            <w:shd w:val="clear" w:color="auto" w:fill="FFFFFF" w:themeFill="background1"/>
            <w:tcMar>
              <w:top w:w="0" w:type="dxa"/>
              <w:left w:w="57" w:type="dxa"/>
              <w:bottom w:w="0" w:type="dxa"/>
              <w:right w:w="57" w:type="dxa"/>
            </w:tcMar>
            <w:vAlign w:val="center"/>
          </w:tcPr>
          <w:p w14:paraId="2150F139" w14:textId="77777777" w:rsidR="00AC1873" w:rsidRPr="002B6100" w:rsidRDefault="00AC1873" w:rsidP="00AC1873">
            <w:pPr>
              <w:snapToGrid w:val="0"/>
              <w:jc w:val="center"/>
              <w:rPr>
                <w:rFonts w:ascii="Tahoma" w:hAnsi="Tahoma"/>
                <w:sz w:val="20"/>
                <w:szCs w:val="20"/>
              </w:rPr>
            </w:pPr>
          </w:p>
        </w:tc>
      </w:tr>
      <w:tr w:rsidR="00AC1873" w:rsidRPr="002B6100" w14:paraId="4701EBFE" w14:textId="77777777" w:rsidTr="00DD0ACD">
        <w:tc>
          <w:tcPr>
            <w:tcW w:w="777" w:type="dxa"/>
            <w:tcMar>
              <w:top w:w="0" w:type="dxa"/>
              <w:left w:w="57" w:type="dxa"/>
              <w:bottom w:w="0" w:type="dxa"/>
              <w:right w:w="57" w:type="dxa"/>
            </w:tcMar>
            <w:vAlign w:val="center"/>
          </w:tcPr>
          <w:p w14:paraId="54E95FAE" w14:textId="77777777" w:rsidR="00AC1873" w:rsidRPr="00DB6F98" w:rsidRDefault="00AC1873" w:rsidP="00AC1873">
            <w:pPr>
              <w:numPr>
                <w:ilvl w:val="1"/>
                <w:numId w:val="141"/>
              </w:numPr>
              <w:suppressAutoHyphens w:val="0"/>
              <w:spacing w:before="60" w:after="60"/>
              <w:ind w:left="540" w:hanging="540"/>
              <w:jc w:val="center"/>
              <w:rPr>
                <w:rFonts w:ascii="Tahoma" w:hAnsi="Tahoma" w:cs="Tahoma"/>
                <w:b/>
                <w:sz w:val="20"/>
                <w:szCs w:val="20"/>
                <w:lang w:val="el-GR"/>
              </w:rPr>
            </w:pPr>
          </w:p>
        </w:tc>
        <w:tc>
          <w:tcPr>
            <w:tcW w:w="5220" w:type="dxa"/>
            <w:tcMar>
              <w:top w:w="0" w:type="dxa"/>
              <w:left w:w="57" w:type="dxa"/>
              <w:bottom w:w="0" w:type="dxa"/>
              <w:right w:w="57" w:type="dxa"/>
            </w:tcMar>
            <w:vAlign w:val="center"/>
          </w:tcPr>
          <w:p w14:paraId="18088A0E" w14:textId="77777777" w:rsidR="00AC1873" w:rsidRPr="00AC1873" w:rsidRDefault="00AC1873" w:rsidP="00AC1873">
            <w:pPr>
              <w:spacing w:before="60" w:after="60"/>
              <w:rPr>
                <w:lang w:val="el-GR"/>
              </w:rPr>
            </w:pPr>
            <w:r w:rsidRPr="00DB6F98">
              <w:rPr>
                <w:rFonts w:ascii="Tahoma" w:hAnsi="Tahoma" w:cs="Tahoma"/>
                <w:sz w:val="20"/>
                <w:szCs w:val="20"/>
                <w:lang w:val="el-GR"/>
              </w:rPr>
              <w:t>Δυνατότητα συνεχούς βελτιστοποίησης της παρεχόμενης υπηρεσίας μέσω των κάτωθι αναφερόμενων περιπτώσεων:</w:t>
            </w:r>
          </w:p>
          <w:p w14:paraId="1AA4E785" w14:textId="77777777" w:rsidR="00AC1873" w:rsidRPr="00AC1873" w:rsidRDefault="00AC1873" w:rsidP="00AC1873">
            <w:pPr>
              <w:pStyle w:val="aff0"/>
              <w:numPr>
                <w:ilvl w:val="0"/>
                <w:numId w:val="137"/>
              </w:numPr>
              <w:spacing w:before="60" w:after="60"/>
              <w:rPr>
                <w:lang w:val="el-GR"/>
              </w:rPr>
            </w:pPr>
            <w:r w:rsidRPr="00AC1873">
              <w:rPr>
                <w:rFonts w:ascii="Tahoma" w:hAnsi="Tahoma" w:cs="Tahoma"/>
                <w:sz w:val="20"/>
                <w:szCs w:val="20"/>
                <w:lang w:val="el-GR"/>
              </w:rPr>
              <w:t>Έλεγχος ορθής λειτουργίας (</w:t>
            </w:r>
            <w:proofErr w:type="spellStart"/>
            <w:r w:rsidRPr="00AC1873">
              <w:rPr>
                <w:rFonts w:ascii="Tahoma" w:hAnsi="Tahoma" w:cs="Tahoma"/>
                <w:sz w:val="20"/>
                <w:szCs w:val="20"/>
                <w:lang w:val="el-GR"/>
              </w:rPr>
              <w:t>health</w:t>
            </w:r>
            <w:proofErr w:type="spellEnd"/>
            <w:r w:rsidRPr="00AC1873">
              <w:rPr>
                <w:rFonts w:ascii="Tahoma" w:hAnsi="Tahoma" w:cs="Tahoma"/>
                <w:sz w:val="20"/>
                <w:szCs w:val="20"/>
                <w:lang w:val="el-GR"/>
              </w:rPr>
              <w:t xml:space="preserve"> </w:t>
            </w:r>
            <w:proofErr w:type="spellStart"/>
            <w:r w:rsidRPr="00AC1873">
              <w:rPr>
                <w:rFonts w:ascii="Tahoma" w:hAnsi="Tahoma" w:cs="Tahoma"/>
                <w:sz w:val="20"/>
                <w:szCs w:val="20"/>
                <w:lang w:val="el-GR"/>
              </w:rPr>
              <w:t>checking</w:t>
            </w:r>
            <w:proofErr w:type="spellEnd"/>
            <w:r w:rsidRPr="00AC1873">
              <w:rPr>
                <w:rFonts w:ascii="Tahoma" w:hAnsi="Tahoma" w:cs="Tahoma"/>
                <w:sz w:val="20"/>
                <w:szCs w:val="20"/>
                <w:lang w:val="el-GR"/>
              </w:rPr>
              <w:t>)</w:t>
            </w:r>
          </w:p>
          <w:p w14:paraId="4352A824" w14:textId="77777777" w:rsidR="00AC1873" w:rsidRPr="00AC1873" w:rsidRDefault="00AC1873" w:rsidP="00AC1873">
            <w:pPr>
              <w:pStyle w:val="aff0"/>
              <w:numPr>
                <w:ilvl w:val="0"/>
                <w:numId w:val="137"/>
              </w:numPr>
              <w:spacing w:before="60" w:after="60"/>
              <w:rPr>
                <w:lang w:val="el-GR"/>
              </w:rPr>
            </w:pPr>
            <w:r w:rsidRPr="00AC1873">
              <w:rPr>
                <w:rFonts w:ascii="Tahoma" w:hAnsi="Tahoma" w:cs="Tahoma"/>
                <w:sz w:val="20"/>
                <w:szCs w:val="20"/>
                <w:lang w:val="el-GR"/>
              </w:rPr>
              <w:t>Τροποποίηση των κανόνων και των πιθανών σεναρίων (</w:t>
            </w:r>
            <w:proofErr w:type="spellStart"/>
            <w:r w:rsidRPr="00AC1873">
              <w:rPr>
                <w:rFonts w:ascii="Tahoma" w:hAnsi="Tahoma" w:cs="Tahoma"/>
                <w:sz w:val="20"/>
                <w:szCs w:val="20"/>
                <w:lang w:val="el-GR"/>
              </w:rPr>
              <w:t>use</w:t>
            </w:r>
            <w:proofErr w:type="spellEnd"/>
            <w:r w:rsidRPr="00AC1873">
              <w:rPr>
                <w:rFonts w:ascii="Tahoma" w:hAnsi="Tahoma" w:cs="Tahoma"/>
                <w:sz w:val="20"/>
                <w:szCs w:val="20"/>
                <w:lang w:val="el-GR"/>
              </w:rPr>
              <w:t xml:space="preserve"> </w:t>
            </w:r>
            <w:proofErr w:type="spellStart"/>
            <w:r w:rsidRPr="00AC1873">
              <w:rPr>
                <w:rFonts w:ascii="Tahoma" w:hAnsi="Tahoma" w:cs="Tahoma"/>
                <w:sz w:val="20"/>
                <w:szCs w:val="20"/>
                <w:lang w:val="el-GR"/>
              </w:rPr>
              <w:t>cases</w:t>
            </w:r>
            <w:proofErr w:type="spellEnd"/>
            <w:r w:rsidRPr="00AC1873">
              <w:rPr>
                <w:rFonts w:ascii="Tahoma" w:hAnsi="Tahoma" w:cs="Tahoma"/>
                <w:sz w:val="20"/>
                <w:szCs w:val="20"/>
                <w:lang w:val="el-GR"/>
              </w:rPr>
              <w:t>) και δημιουργία νέων όποτε αυτό κριθεί απαραίτητο</w:t>
            </w:r>
          </w:p>
          <w:p w14:paraId="55094A37" w14:textId="77777777" w:rsidR="00AC1873" w:rsidRPr="00AC1873" w:rsidRDefault="00AC1873" w:rsidP="00AC1873">
            <w:pPr>
              <w:pStyle w:val="aff0"/>
              <w:numPr>
                <w:ilvl w:val="0"/>
                <w:numId w:val="137"/>
              </w:numPr>
              <w:spacing w:before="60" w:after="60"/>
              <w:rPr>
                <w:lang w:val="el-GR"/>
              </w:rPr>
            </w:pPr>
            <w:r w:rsidRPr="00AC1873">
              <w:rPr>
                <w:rFonts w:ascii="Tahoma" w:hAnsi="Tahoma" w:cs="Tahoma"/>
                <w:sz w:val="20"/>
                <w:szCs w:val="20"/>
                <w:lang w:val="el-GR"/>
              </w:rPr>
              <w:lastRenderedPageBreak/>
              <w:t xml:space="preserve">Ακριβής προσαρμογή των </w:t>
            </w:r>
            <w:proofErr w:type="spellStart"/>
            <w:r w:rsidRPr="00AC1873">
              <w:rPr>
                <w:rFonts w:ascii="Tahoma" w:hAnsi="Tahoma" w:cs="Tahoma"/>
                <w:sz w:val="20"/>
                <w:szCs w:val="20"/>
                <w:lang w:val="el-GR"/>
              </w:rPr>
              <w:t>Logs</w:t>
            </w:r>
            <w:proofErr w:type="spellEnd"/>
            <w:r w:rsidRPr="00AC1873">
              <w:rPr>
                <w:rFonts w:ascii="Tahoma" w:hAnsi="Tahoma" w:cs="Tahoma"/>
                <w:sz w:val="20"/>
                <w:szCs w:val="20"/>
                <w:lang w:val="el-GR"/>
              </w:rPr>
              <w:t>, των πολιτικών ελέγχου (</w:t>
            </w:r>
            <w:proofErr w:type="spellStart"/>
            <w:r w:rsidRPr="00AC1873">
              <w:rPr>
                <w:rFonts w:ascii="Tahoma" w:hAnsi="Tahoma" w:cs="Tahoma"/>
                <w:sz w:val="20"/>
                <w:szCs w:val="20"/>
                <w:lang w:val="el-GR"/>
              </w:rPr>
              <w:t>audit</w:t>
            </w:r>
            <w:proofErr w:type="spellEnd"/>
            <w:r w:rsidRPr="00AC1873">
              <w:rPr>
                <w:rFonts w:ascii="Tahoma" w:hAnsi="Tahoma" w:cs="Tahoma"/>
                <w:sz w:val="20"/>
                <w:szCs w:val="20"/>
                <w:lang w:val="el-GR"/>
              </w:rPr>
              <w:t xml:space="preserve"> </w:t>
            </w:r>
            <w:proofErr w:type="spellStart"/>
            <w:r w:rsidRPr="00AC1873">
              <w:rPr>
                <w:rFonts w:ascii="Tahoma" w:hAnsi="Tahoma" w:cs="Tahoma"/>
                <w:sz w:val="20"/>
                <w:szCs w:val="20"/>
                <w:lang w:val="el-GR"/>
              </w:rPr>
              <w:t>policies</w:t>
            </w:r>
            <w:proofErr w:type="spellEnd"/>
            <w:r w:rsidRPr="00AC1873">
              <w:rPr>
                <w:rFonts w:ascii="Tahoma" w:hAnsi="Tahoma" w:cs="Tahoma"/>
                <w:sz w:val="20"/>
                <w:szCs w:val="20"/>
                <w:lang w:val="el-GR"/>
              </w:rPr>
              <w:t>) και της υποδομής που περιλαμβάνεται</w:t>
            </w:r>
          </w:p>
          <w:p w14:paraId="6070F15A" w14:textId="77777777" w:rsidR="00AC1873" w:rsidRPr="00AC1873" w:rsidRDefault="00AC1873" w:rsidP="00AC1873">
            <w:pPr>
              <w:pStyle w:val="aff0"/>
              <w:numPr>
                <w:ilvl w:val="0"/>
                <w:numId w:val="137"/>
              </w:numPr>
              <w:spacing w:before="60" w:after="60"/>
              <w:rPr>
                <w:lang w:val="el-GR"/>
              </w:rPr>
            </w:pPr>
            <w:r w:rsidRPr="00AC1873">
              <w:rPr>
                <w:rFonts w:ascii="Tahoma" w:hAnsi="Tahoma" w:cs="Tahoma"/>
                <w:sz w:val="20"/>
                <w:szCs w:val="20"/>
                <w:lang w:val="el-GR"/>
              </w:rPr>
              <w:t xml:space="preserve">Ενσωμάτωση νέων συστημάτων/ </w:t>
            </w:r>
            <w:proofErr w:type="spellStart"/>
            <w:r w:rsidRPr="00AC1873">
              <w:rPr>
                <w:rFonts w:ascii="Tahoma" w:hAnsi="Tahoma" w:cs="Tahoma"/>
                <w:sz w:val="20"/>
                <w:szCs w:val="20"/>
                <w:lang w:val="el-GR"/>
              </w:rPr>
              <w:t>log</w:t>
            </w:r>
            <w:proofErr w:type="spellEnd"/>
            <w:r w:rsidRPr="00AC1873">
              <w:rPr>
                <w:rFonts w:ascii="Tahoma" w:hAnsi="Tahoma" w:cs="Tahoma"/>
                <w:sz w:val="20"/>
                <w:szCs w:val="20"/>
                <w:lang w:val="el-GR"/>
              </w:rPr>
              <w:t xml:space="preserve"> </w:t>
            </w:r>
            <w:proofErr w:type="spellStart"/>
            <w:r w:rsidRPr="00AC1873">
              <w:rPr>
                <w:rFonts w:ascii="Tahoma" w:hAnsi="Tahoma" w:cs="Tahoma"/>
                <w:sz w:val="20"/>
                <w:szCs w:val="20"/>
                <w:lang w:val="el-GR"/>
              </w:rPr>
              <w:t>sources</w:t>
            </w:r>
            <w:proofErr w:type="spellEnd"/>
          </w:p>
          <w:p w14:paraId="67E7ED93" w14:textId="77777777" w:rsidR="00AC1873" w:rsidRPr="00AC1873" w:rsidRDefault="00AC1873" w:rsidP="00AC1873">
            <w:pPr>
              <w:pStyle w:val="aff0"/>
              <w:numPr>
                <w:ilvl w:val="0"/>
                <w:numId w:val="137"/>
              </w:numPr>
              <w:spacing w:before="60" w:after="60"/>
              <w:rPr>
                <w:rFonts w:ascii="Tahoma" w:hAnsi="Tahoma" w:cs="Tahoma"/>
                <w:sz w:val="20"/>
                <w:szCs w:val="20"/>
                <w:lang w:val="el-GR"/>
              </w:rPr>
            </w:pPr>
            <w:r w:rsidRPr="00AC1873">
              <w:rPr>
                <w:rFonts w:ascii="Tahoma" w:hAnsi="Tahoma" w:cs="Tahoma"/>
                <w:sz w:val="20"/>
                <w:szCs w:val="20"/>
                <w:lang w:val="el-GR"/>
              </w:rPr>
              <w:t>Προληπτικός προσδιορισμός του υπάρχοντος τοπίου απειλών (</w:t>
            </w:r>
            <w:proofErr w:type="spellStart"/>
            <w:r w:rsidRPr="00AC1873">
              <w:rPr>
                <w:rFonts w:ascii="Tahoma" w:hAnsi="Tahoma" w:cs="Tahoma"/>
                <w:sz w:val="20"/>
                <w:szCs w:val="20"/>
                <w:lang w:val="el-GR"/>
              </w:rPr>
              <w:t>threat</w:t>
            </w:r>
            <w:proofErr w:type="spellEnd"/>
            <w:r w:rsidRPr="00AC1873">
              <w:rPr>
                <w:rFonts w:ascii="Tahoma" w:hAnsi="Tahoma" w:cs="Tahoma"/>
                <w:sz w:val="20"/>
                <w:szCs w:val="20"/>
                <w:lang w:val="el-GR"/>
              </w:rPr>
              <w:t xml:space="preserve"> </w:t>
            </w:r>
            <w:proofErr w:type="spellStart"/>
            <w:r w:rsidRPr="00AC1873">
              <w:rPr>
                <w:rFonts w:ascii="Tahoma" w:hAnsi="Tahoma" w:cs="Tahoma"/>
                <w:sz w:val="20"/>
                <w:szCs w:val="20"/>
                <w:lang w:val="el-GR"/>
              </w:rPr>
              <w:t>landscape</w:t>
            </w:r>
            <w:proofErr w:type="spellEnd"/>
            <w:r w:rsidRPr="00AC1873">
              <w:rPr>
                <w:rFonts w:ascii="Tahoma" w:hAnsi="Tahoma" w:cs="Tahoma"/>
                <w:sz w:val="20"/>
                <w:szCs w:val="20"/>
                <w:lang w:val="el-GR"/>
              </w:rPr>
              <w:t>)</w:t>
            </w:r>
          </w:p>
        </w:tc>
        <w:tc>
          <w:tcPr>
            <w:tcW w:w="1198" w:type="dxa"/>
            <w:shd w:val="clear" w:color="auto" w:fill="FFFFFF" w:themeFill="background1"/>
            <w:tcMar>
              <w:top w:w="0" w:type="dxa"/>
              <w:left w:w="57" w:type="dxa"/>
              <w:bottom w:w="0" w:type="dxa"/>
              <w:right w:w="57" w:type="dxa"/>
            </w:tcMar>
            <w:vAlign w:val="center"/>
          </w:tcPr>
          <w:p w14:paraId="4791FF1D" w14:textId="77777777" w:rsidR="00AC1873" w:rsidRPr="002B6100" w:rsidRDefault="00AC1873" w:rsidP="00AC1873">
            <w:pPr>
              <w:snapToGrid w:val="0"/>
              <w:spacing w:before="60" w:after="60"/>
              <w:jc w:val="center"/>
              <w:rPr>
                <w:rFonts w:ascii="Tahoma" w:hAnsi="Tahoma" w:cs="Tahoma"/>
                <w:b/>
                <w:bCs/>
                <w:sz w:val="20"/>
                <w:szCs w:val="20"/>
              </w:rPr>
            </w:pPr>
            <w:r w:rsidRPr="004B26A6">
              <w:rPr>
                <w:rFonts w:cstheme="minorHAnsi"/>
                <w:szCs w:val="22"/>
              </w:rPr>
              <w:lastRenderedPageBreak/>
              <w:t>ΝΑΙ</w:t>
            </w:r>
          </w:p>
        </w:tc>
        <w:tc>
          <w:tcPr>
            <w:tcW w:w="1350" w:type="dxa"/>
            <w:shd w:val="clear" w:color="auto" w:fill="FFFFFF" w:themeFill="background1"/>
            <w:tcMar>
              <w:top w:w="0" w:type="dxa"/>
              <w:left w:w="57" w:type="dxa"/>
              <w:bottom w:w="0" w:type="dxa"/>
              <w:right w:w="57" w:type="dxa"/>
            </w:tcMar>
            <w:vAlign w:val="center"/>
          </w:tcPr>
          <w:p w14:paraId="46F4C5CA" w14:textId="77777777" w:rsidR="00AC1873" w:rsidRPr="002B6100" w:rsidRDefault="00AC1873" w:rsidP="00AC1873">
            <w:pPr>
              <w:snapToGrid w:val="0"/>
              <w:jc w:val="center"/>
              <w:rPr>
                <w:rFonts w:ascii="Tahoma" w:hAnsi="Tahoma"/>
                <w:sz w:val="20"/>
                <w:szCs w:val="20"/>
              </w:rPr>
            </w:pPr>
          </w:p>
        </w:tc>
        <w:tc>
          <w:tcPr>
            <w:tcW w:w="1620" w:type="dxa"/>
            <w:shd w:val="clear" w:color="auto" w:fill="FFFFFF" w:themeFill="background1"/>
            <w:tcMar>
              <w:top w:w="0" w:type="dxa"/>
              <w:left w:w="57" w:type="dxa"/>
              <w:bottom w:w="0" w:type="dxa"/>
              <w:right w:w="57" w:type="dxa"/>
            </w:tcMar>
            <w:vAlign w:val="center"/>
          </w:tcPr>
          <w:p w14:paraId="3754B073" w14:textId="77777777" w:rsidR="00AC1873" w:rsidRPr="002B6100" w:rsidRDefault="00AC1873" w:rsidP="00AC1873">
            <w:pPr>
              <w:snapToGrid w:val="0"/>
              <w:jc w:val="center"/>
              <w:rPr>
                <w:rFonts w:ascii="Tahoma" w:hAnsi="Tahoma"/>
                <w:sz w:val="20"/>
                <w:szCs w:val="20"/>
              </w:rPr>
            </w:pPr>
          </w:p>
        </w:tc>
      </w:tr>
      <w:tr w:rsidR="00AC1873" w:rsidRPr="002B6100" w14:paraId="24F61FB9" w14:textId="77777777" w:rsidTr="00DD0ACD">
        <w:tc>
          <w:tcPr>
            <w:tcW w:w="777" w:type="dxa"/>
            <w:tcMar>
              <w:top w:w="0" w:type="dxa"/>
              <w:left w:w="57" w:type="dxa"/>
              <w:bottom w:w="0" w:type="dxa"/>
              <w:right w:w="57" w:type="dxa"/>
            </w:tcMar>
            <w:vAlign w:val="center"/>
          </w:tcPr>
          <w:p w14:paraId="2FC73C4D" w14:textId="77777777" w:rsidR="00AC1873" w:rsidRPr="00DB6F98" w:rsidRDefault="00AC1873" w:rsidP="00AC1873">
            <w:pPr>
              <w:numPr>
                <w:ilvl w:val="1"/>
                <w:numId w:val="141"/>
              </w:numPr>
              <w:suppressAutoHyphens w:val="0"/>
              <w:spacing w:before="60" w:after="60"/>
              <w:ind w:left="540" w:hanging="540"/>
              <w:jc w:val="center"/>
              <w:rPr>
                <w:rFonts w:ascii="Tahoma" w:hAnsi="Tahoma" w:cs="Tahoma"/>
                <w:b/>
                <w:sz w:val="20"/>
                <w:szCs w:val="20"/>
                <w:lang w:val="el-GR"/>
              </w:rPr>
            </w:pPr>
          </w:p>
        </w:tc>
        <w:tc>
          <w:tcPr>
            <w:tcW w:w="5220" w:type="dxa"/>
            <w:tcMar>
              <w:top w:w="0" w:type="dxa"/>
              <w:left w:w="57" w:type="dxa"/>
              <w:bottom w:w="0" w:type="dxa"/>
              <w:right w:w="57" w:type="dxa"/>
            </w:tcMar>
          </w:tcPr>
          <w:p w14:paraId="09612553" w14:textId="77777777" w:rsidR="00AC1873" w:rsidRPr="00DB6F98" w:rsidRDefault="00AC1873" w:rsidP="00AC1873">
            <w:pPr>
              <w:spacing w:before="60" w:after="60"/>
              <w:rPr>
                <w:rFonts w:ascii="Tahoma" w:hAnsi="Tahoma" w:cs="Tahoma"/>
                <w:sz w:val="20"/>
                <w:szCs w:val="20"/>
                <w:lang w:val="el-GR"/>
              </w:rPr>
            </w:pPr>
            <w:r w:rsidRPr="00DB6F98">
              <w:rPr>
                <w:rFonts w:ascii="Tahoma" w:hAnsi="Tahoma" w:cs="Tahoma"/>
                <w:sz w:val="20"/>
                <w:szCs w:val="20"/>
                <w:lang w:val="el-GR"/>
              </w:rPr>
              <w:t>Δυνατότητα δημιουργίας προσαρμοσμένων στις ανάγκες του Φορέα αναφορών</w:t>
            </w:r>
          </w:p>
        </w:tc>
        <w:tc>
          <w:tcPr>
            <w:tcW w:w="1198" w:type="dxa"/>
            <w:shd w:val="clear" w:color="auto" w:fill="FFFFFF" w:themeFill="background1"/>
            <w:tcMar>
              <w:top w:w="0" w:type="dxa"/>
              <w:left w:w="57" w:type="dxa"/>
              <w:bottom w:w="0" w:type="dxa"/>
              <w:right w:w="57" w:type="dxa"/>
            </w:tcMar>
          </w:tcPr>
          <w:p w14:paraId="6EE1A256" w14:textId="77777777" w:rsidR="00AC1873" w:rsidRPr="002B6100" w:rsidRDefault="00AC1873" w:rsidP="00AC1873">
            <w:pPr>
              <w:snapToGrid w:val="0"/>
              <w:spacing w:before="60" w:after="60"/>
              <w:jc w:val="center"/>
              <w:rPr>
                <w:rFonts w:ascii="Tahoma" w:hAnsi="Tahoma" w:cs="Tahoma"/>
                <w:b/>
                <w:bCs/>
                <w:sz w:val="20"/>
                <w:szCs w:val="20"/>
              </w:rPr>
            </w:pPr>
            <w:r w:rsidRPr="004B26A6">
              <w:rPr>
                <w:szCs w:val="22"/>
              </w:rPr>
              <w:t>ΝΑΙ</w:t>
            </w:r>
          </w:p>
        </w:tc>
        <w:tc>
          <w:tcPr>
            <w:tcW w:w="1350" w:type="dxa"/>
            <w:shd w:val="clear" w:color="auto" w:fill="FFFFFF" w:themeFill="background1"/>
            <w:tcMar>
              <w:top w:w="0" w:type="dxa"/>
              <w:left w:w="57" w:type="dxa"/>
              <w:bottom w:w="0" w:type="dxa"/>
              <w:right w:w="57" w:type="dxa"/>
            </w:tcMar>
            <w:vAlign w:val="center"/>
          </w:tcPr>
          <w:p w14:paraId="611DBE7E" w14:textId="77777777" w:rsidR="00AC1873" w:rsidRPr="002B6100" w:rsidRDefault="00AC1873" w:rsidP="00AC1873">
            <w:pPr>
              <w:snapToGrid w:val="0"/>
              <w:jc w:val="center"/>
              <w:rPr>
                <w:rFonts w:ascii="Tahoma" w:hAnsi="Tahoma"/>
                <w:sz w:val="20"/>
                <w:szCs w:val="20"/>
              </w:rPr>
            </w:pPr>
          </w:p>
        </w:tc>
        <w:tc>
          <w:tcPr>
            <w:tcW w:w="1620" w:type="dxa"/>
            <w:shd w:val="clear" w:color="auto" w:fill="FFFFFF" w:themeFill="background1"/>
            <w:tcMar>
              <w:top w:w="0" w:type="dxa"/>
              <w:left w:w="57" w:type="dxa"/>
              <w:bottom w:w="0" w:type="dxa"/>
              <w:right w:w="57" w:type="dxa"/>
            </w:tcMar>
            <w:vAlign w:val="center"/>
          </w:tcPr>
          <w:p w14:paraId="4D21CE5A" w14:textId="77777777" w:rsidR="00AC1873" w:rsidRPr="002B6100" w:rsidRDefault="00AC1873" w:rsidP="00AC1873">
            <w:pPr>
              <w:snapToGrid w:val="0"/>
              <w:jc w:val="center"/>
              <w:rPr>
                <w:rFonts w:ascii="Tahoma" w:hAnsi="Tahoma"/>
                <w:sz w:val="20"/>
                <w:szCs w:val="20"/>
              </w:rPr>
            </w:pPr>
          </w:p>
        </w:tc>
      </w:tr>
      <w:tr w:rsidR="00244358" w:rsidRPr="00244358" w14:paraId="645D5736" w14:textId="77777777" w:rsidTr="00DD0ACD">
        <w:tc>
          <w:tcPr>
            <w:tcW w:w="777" w:type="dxa"/>
            <w:tcMar>
              <w:top w:w="0" w:type="dxa"/>
              <w:left w:w="57" w:type="dxa"/>
              <w:bottom w:w="0" w:type="dxa"/>
              <w:right w:w="57" w:type="dxa"/>
            </w:tcMar>
            <w:vAlign w:val="center"/>
          </w:tcPr>
          <w:p w14:paraId="112BCB8F" w14:textId="77777777" w:rsidR="00244358" w:rsidRPr="00DB6F98" w:rsidRDefault="00244358" w:rsidP="00AC1873">
            <w:pPr>
              <w:numPr>
                <w:ilvl w:val="1"/>
                <w:numId w:val="141"/>
              </w:numPr>
              <w:suppressAutoHyphens w:val="0"/>
              <w:spacing w:before="60" w:after="60"/>
              <w:ind w:left="540" w:hanging="540"/>
              <w:jc w:val="center"/>
              <w:rPr>
                <w:rFonts w:ascii="Tahoma" w:hAnsi="Tahoma" w:cs="Tahoma"/>
                <w:b/>
                <w:sz w:val="20"/>
                <w:szCs w:val="20"/>
                <w:lang w:val="el-GR"/>
              </w:rPr>
            </w:pPr>
          </w:p>
        </w:tc>
        <w:tc>
          <w:tcPr>
            <w:tcW w:w="5220" w:type="dxa"/>
            <w:tcMar>
              <w:top w:w="0" w:type="dxa"/>
              <w:left w:w="57" w:type="dxa"/>
              <w:bottom w:w="0" w:type="dxa"/>
              <w:right w:w="57" w:type="dxa"/>
            </w:tcMar>
          </w:tcPr>
          <w:p w14:paraId="582CEE23" w14:textId="77777777" w:rsidR="00244358" w:rsidRPr="00244358" w:rsidRDefault="00244358" w:rsidP="00AC1873">
            <w:pPr>
              <w:spacing w:before="60" w:after="60"/>
              <w:rPr>
                <w:rFonts w:ascii="Tahoma" w:hAnsi="Tahoma" w:cs="Tahoma"/>
                <w:sz w:val="20"/>
                <w:szCs w:val="20"/>
                <w:lang w:val="el-GR"/>
              </w:rPr>
            </w:pPr>
            <w:r>
              <w:rPr>
                <w:rFonts w:ascii="Tahoma" w:hAnsi="Tahoma" w:cs="Tahoma"/>
                <w:sz w:val="20"/>
                <w:szCs w:val="20"/>
                <w:lang w:val="el-GR"/>
              </w:rPr>
              <w:t xml:space="preserve">Να παρέχεται η δυνατότητα διερεύνησης περιστατικών ασφαλείας μέσω μηχανισμών τεχνητής νοημοσύνης και μηχανικής εκμάθησης με χρήση των υπηρεσιών </w:t>
            </w:r>
            <w:r>
              <w:rPr>
                <w:rFonts w:ascii="Tahoma" w:hAnsi="Tahoma" w:cs="Tahoma"/>
                <w:sz w:val="20"/>
                <w:szCs w:val="20"/>
                <w:lang w:val="en-US"/>
              </w:rPr>
              <w:t>MSS</w:t>
            </w:r>
            <w:r w:rsidRPr="00244358">
              <w:rPr>
                <w:rFonts w:ascii="Tahoma" w:hAnsi="Tahoma" w:cs="Tahoma"/>
                <w:sz w:val="20"/>
                <w:szCs w:val="20"/>
                <w:lang w:val="el-GR"/>
              </w:rPr>
              <w:t xml:space="preserve"> &amp; </w:t>
            </w:r>
            <w:r>
              <w:rPr>
                <w:rFonts w:ascii="Tahoma" w:hAnsi="Tahoma" w:cs="Tahoma"/>
                <w:sz w:val="20"/>
                <w:szCs w:val="20"/>
                <w:lang w:val="en-US"/>
              </w:rPr>
              <w:t>MDR</w:t>
            </w:r>
            <w:r>
              <w:rPr>
                <w:rFonts w:ascii="Tahoma" w:hAnsi="Tahoma" w:cs="Tahoma"/>
                <w:sz w:val="20"/>
                <w:szCs w:val="20"/>
                <w:lang w:val="el-GR"/>
              </w:rPr>
              <w:t xml:space="preserve">. Να </w:t>
            </w:r>
            <w:proofErr w:type="spellStart"/>
            <w:r>
              <w:rPr>
                <w:rFonts w:ascii="Tahoma" w:hAnsi="Tahoma" w:cs="Tahoma"/>
                <w:sz w:val="20"/>
                <w:szCs w:val="20"/>
                <w:lang w:val="el-GR"/>
              </w:rPr>
              <w:t>περιγραφεί</w:t>
            </w:r>
            <w:proofErr w:type="spellEnd"/>
            <w:r>
              <w:rPr>
                <w:rFonts w:ascii="Tahoma" w:hAnsi="Tahoma" w:cs="Tahoma"/>
                <w:sz w:val="20"/>
                <w:szCs w:val="20"/>
                <w:lang w:val="el-GR"/>
              </w:rPr>
              <w:t xml:space="preserve"> λεπτομερώς και να </w:t>
            </w:r>
            <w:proofErr w:type="spellStart"/>
            <w:r>
              <w:rPr>
                <w:rFonts w:ascii="Tahoma" w:hAnsi="Tahoma" w:cs="Tahoma"/>
                <w:sz w:val="20"/>
                <w:szCs w:val="20"/>
                <w:lang w:val="el-GR"/>
              </w:rPr>
              <w:t>δωθεί</w:t>
            </w:r>
            <w:proofErr w:type="spellEnd"/>
            <w:r>
              <w:rPr>
                <w:rFonts w:ascii="Tahoma" w:hAnsi="Tahoma" w:cs="Tahoma"/>
                <w:sz w:val="20"/>
                <w:szCs w:val="20"/>
                <w:lang w:val="el-GR"/>
              </w:rPr>
              <w:t xml:space="preserve"> περιστατικό το οποίο</w:t>
            </w:r>
            <w:r w:rsidRPr="00244358">
              <w:rPr>
                <w:rFonts w:ascii="Tahoma" w:hAnsi="Tahoma" w:cs="Tahoma"/>
                <w:sz w:val="20"/>
                <w:szCs w:val="20"/>
                <w:lang w:val="el-GR"/>
              </w:rPr>
              <w:t xml:space="preserve"> </w:t>
            </w:r>
            <w:r>
              <w:rPr>
                <w:rFonts w:ascii="Tahoma" w:hAnsi="Tahoma" w:cs="Tahoma"/>
                <w:sz w:val="20"/>
                <w:szCs w:val="20"/>
                <w:lang w:val="el-GR"/>
              </w:rPr>
              <w:t xml:space="preserve">ο Ανάδοχος διερεύνησε.  </w:t>
            </w:r>
          </w:p>
        </w:tc>
        <w:tc>
          <w:tcPr>
            <w:tcW w:w="1198" w:type="dxa"/>
            <w:shd w:val="clear" w:color="auto" w:fill="FFFFFF" w:themeFill="background1"/>
            <w:tcMar>
              <w:top w:w="0" w:type="dxa"/>
              <w:left w:w="57" w:type="dxa"/>
              <w:bottom w:w="0" w:type="dxa"/>
              <w:right w:w="57" w:type="dxa"/>
            </w:tcMar>
          </w:tcPr>
          <w:p w14:paraId="4EB88F9A" w14:textId="77777777" w:rsidR="00244358" w:rsidRPr="00244358" w:rsidRDefault="00244358" w:rsidP="00AC1873">
            <w:pPr>
              <w:snapToGrid w:val="0"/>
              <w:spacing w:before="60" w:after="60"/>
              <w:jc w:val="center"/>
              <w:rPr>
                <w:szCs w:val="22"/>
                <w:lang w:val="el-GR"/>
              </w:rPr>
            </w:pPr>
            <w:r>
              <w:rPr>
                <w:szCs w:val="22"/>
                <w:lang w:val="el-GR"/>
              </w:rPr>
              <w:t>ΝΑΙ</w:t>
            </w:r>
          </w:p>
        </w:tc>
        <w:tc>
          <w:tcPr>
            <w:tcW w:w="1350" w:type="dxa"/>
            <w:shd w:val="clear" w:color="auto" w:fill="FFFFFF" w:themeFill="background1"/>
            <w:tcMar>
              <w:top w:w="0" w:type="dxa"/>
              <w:left w:w="57" w:type="dxa"/>
              <w:bottom w:w="0" w:type="dxa"/>
              <w:right w:w="57" w:type="dxa"/>
            </w:tcMar>
            <w:vAlign w:val="center"/>
          </w:tcPr>
          <w:p w14:paraId="1969ED73" w14:textId="77777777" w:rsidR="00244358" w:rsidRPr="00244358" w:rsidRDefault="00244358" w:rsidP="00AC1873">
            <w:pPr>
              <w:snapToGrid w:val="0"/>
              <w:jc w:val="center"/>
              <w:rPr>
                <w:rFonts w:ascii="Tahoma" w:hAnsi="Tahoma"/>
                <w:sz w:val="20"/>
                <w:szCs w:val="20"/>
                <w:lang w:val="el-GR"/>
              </w:rPr>
            </w:pPr>
          </w:p>
        </w:tc>
        <w:tc>
          <w:tcPr>
            <w:tcW w:w="1620" w:type="dxa"/>
            <w:shd w:val="clear" w:color="auto" w:fill="FFFFFF" w:themeFill="background1"/>
            <w:tcMar>
              <w:top w:w="0" w:type="dxa"/>
              <w:left w:w="57" w:type="dxa"/>
              <w:bottom w:w="0" w:type="dxa"/>
              <w:right w:w="57" w:type="dxa"/>
            </w:tcMar>
            <w:vAlign w:val="center"/>
          </w:tcPr>
          <w:p w14:paraId="0FC71AD7" w14:textId="77777777" w:rsidR="00244358" w:rsidRPr="00244358" w:rsidRDefault="00244358" w:rsidP="00AC1873">
            <w:pPr>
              <w:snapToGrid w:val="0"/>
              <w:jc w:val="center"/>
              <w:rPr>
                <w:rFonts w:ascii="Tahoma" w:hAnsi="Tahoma"/>
                <w:sz w:val="20"/>
                <w:szCs w:val="20"/>
                <w:lang w:val="el-GR"/>
              </w:rPr>
            </w:pPr>
          </w:p>
        </w:tc>
      </w:tr>
      <w:tr w:rsidR="00201B6B" w:rsidRPr="00201B6B" w14:paraId="517F6EAB" w14:textId="77777777" w:rsidTr="00DD0ACD">
        <w:tc>
          <w:tcPr>
            <w:tcW w:w="777" w:type="dxa"/>
            <w:tcMar>
              <w:top w:w="0" w:type="dxa"/>
              <w:left w:w="57" w:type="dxa"/>
              <w:bottom w:w="0" w:type="dxa"/>
              <w:right w:w="57" w:type="dxa"/>
            </w:tcMar>
            <w:vAlign w:val="center"/>
          </w:tcPr>
          <w:p w14:paraId="6BE799CB" w14:textId="77777777" w:rsidR="00201B6B" w:rsidRPr="00DB6F98" w:rsidRDefault="00201B6B" w:rsidP="00AC1873">
            <w:pPr>
              <w:numPr>
                <w:ilvl w:val="1"/>
                <w:numId w:val="141"/>
              </w:numPr>
              <w:suppressAutoHyphens w:val="0"/>
              <w:spacing w:before="60" w:after="60"/>
              <w:ind w:left="540" w:hanging="540"/>
              <w:jc w:val="center"/>
              <w:rPr>
                <w:rFonts w:ascii="Tahoma" w:hAnsi="Tahoma" w:cs="Tahoma"/>
                <w:b/>
                <w:sz w:val="20"/>
                <w:szCs w:val="20"/>
                <w:lang w:val="el-GR"/>
              </w:rPr>
            </w:pPr>
          </w:p>
        </w:tc>
        <w:tc>
          <w:tcPr>
            <w:tcW w:w="5220" w:type="dxa"/>
            <w:tcMar>
              <w:top w:w="0" w:type="dxa"/>
              <w:left w:w="57" w:type="dxa"/>
              <w:bottom w:w="0" w:type="dxa"/>
              <w:right w:w="57" w:type="dxa"/>
            </w:tcMar>
          </w:tcPr>
          <w:p w14:paraId="2F03DF28" w14:textId="77777777" w:rsidR="00201B6B" w:rsidRPr="00201B6B" w:rsidRDefault="00201B6B" w:rsidP="00201B6B">
            <w:pPr>
              <w:spacing w:before="60" w:after="60"/>
              <w:rPr>
                <w:rFonts w:ascii="Tahoma" w:hAnsi="Tahoma" w:cs="Tahoma"/>
                <w:sz w:val="20"/>
                <w:szCs w:val="20"/>
                <w:lang w:val="el-GR"/>
              </w:rPr>
            </w:pPr>
            <w:r>
              <w:rPr>
                <w:rFonts w:ascii="Tahoma" w:hAnsi="Tahoma" w:cs="Tahoma"/>
                <w:sz w:val="20"/>
                <w:szCs w:val="20"/>
                <w:lang w:val="el-GR"/>
              </w:rPr>
              <w:t xml:space="preserve">Να παρέχεται υπηρεσία </w:t>
            </w:r>
            <w:proofErr w:type="spellStart"/>
            <w:r w:rsidRPr="00201B6B">
              <w:rPr>
                <w:rFonts w:ascii="Tahoma" w:hAnsi="Tahoma" w:cs="Tahoma"/>
                <w:sz w:val="20"/>
                <w:szCs w:val="20"/>
                <w:lang w:val="el-GR"/>
              </w:rPr>
              <w:t>ticketing</w:t>
            </w:r>
            <w:proofErr w:type="spellEnd"/>
            <w:r w:rsidRPr="00201B6B">
              <w:rPr>
                <w:rFonts w:ascii="Tahoma" w:hAnsi="Tahoma" w:cs="Tahoma"/>
                <w:sz w:val="20"/>
                <w:szCs w:val="20"/>
                <w:lang w:val="el-GR"/>
              </w:rPr>
              <w:t xml:space="preserve">. </w:t>
            </w:r>
            <w:r>
              <w:rPr>
                <w:rFonts w:ascii="Tahoma" w:hAnsi="Tahoma" w:cs="Tahoma"/>
                <w:sz w:val="20"/>
                <w:szCs w:val="20"/>
                <w:lang w:val="el-GR"/>
              </w:rPr>
              <w:t xml:space="preserve"> </w:t>
            </w:r>
            <w:r w:rsidRPr="00201B6B">
              <w:rPr>
                <w:rFonts w:ascii="Tahoma" w:hAnsi="Tahoma" w:cs="Tahoma"/>
                <w:sz w:val="20"/>
                <w:szCs w:val="20"/>
                <w:lang w:val="el-GR"/>
              </w:rPr>
              <w:t xml:space="preserve">Περιγράψτε λεπτομερώς την προσφερόμενη λύση </w:t>
            </w:r>
            <w:proofErr w:type="spellStart"/>
            <w:r w:rsidRPr="00201B6B">
              <w:rPr>
                <w:rFonts w:ascii="Tahoma" w:hAnsi="Tahoma" w:cs="Tahoma"/>
                <w:sz w:val="20"/>
                <w:szCs w:val="20"/>
                <w:lang w:val="el-GR"/>
              </w:rPr>
              <w:t>ticketing</w:t>
            </w:r>
            <w:proofErr w:type="spellEnd"/>
            <w:r w:rsidRPr="00201B6B">
              <w:rPr>
                <w:rFonts w:ascii="Tahoma" w:hAnsi="Tahoma" w:cs="Tahoma"/>
                <w:sz w:val="20"/>
                <w:szCs w:val="20"/>
                <w:lang w:val="el-GR"/>
              </w:rPr>
              <w:t xml:space="preserve"> / ροής εργασίας για την κλιμάκωση των περιστατικών.</w:t>
            </w:r>
            <w:r w:rsidRPr="00201B6B">
              <w:rPr>
                <w:sz w:val="20"/>
                <w:szCs w:val="20"/>
                <w:lang w:val="el-GR"/>
              </w:rPr>
              <w:t xml:space="preserve"> </w:t>
            </w:r>
          </w:p>
        </w:tc>
        <w:tc>
          <w:tcPr>
            <w:tcW w:w="1198" w:type="dxa"/>
            <w:shd w:val="clear" w:color="auto" w:fill="FFFFFF" w:themeFill="background1"/>
            <w:tcMar>
              <w:top w:w="0" w:type="dxa"/>
              <w:left w:w="57" w:type="dxa"/>
              <w:bottom w:w="0" w:type="dxa"/>
              <w:right w:w="57" w:type="dxa"/>
            </w:tcMar>
          </w:tcPr>
          <w:p w14:paraId="4294D646" w14:textId="77777777" w:rsidR="00201B6B" w:rsidRDefault="00201B6B" w:rsidP="00AC1873">
            <w:pPr>
              <w:snapToGrid w:val="0"/>
              <w:spacing w:before="60" w:after="60"/>
              <w:jc w:val="center"/>
              <w:rPr>
                <w:szCs w:val="22"/>
                <w:lang w:val="el-GR"/>
              </w:rPr>
            </w:pPr>
            <w:r w:rsidRPr="004B26A6">
              <w:rPr>
                <w:szCs w:val="22"/>
              </w:rPr>
              <w:t>ΝΑΙ</w:t>
            </w:r>
          </w:p>
        </w:tc>
        <w:tc>
          <w:tcPr>
            <w:tcW w:w="1350" w:type="dxa"/>
            <w:shd w:val="clear" w:color="auto" w:fill="FFFFFF" w:themeFill="background1"/>
            <w:tcMar>
              <w:top w:w="0" w:type="dxa"/>
              <w:left w:w="57" w:type="dxa"/>
              <w:bottom w:w="0" w:type="dxa"/>
              <w:right w:w="57" w:type="dxa"/>
            </w:tcMar>
            <w:vAlign w:val="center"/>
          </w:tcPr>
          <w:p w14:paraId="62ED25FA" w14:textId="77777777" w:rsidR="00201B6B" w:rsidRPr="00244358" w:rsidRDefault="00201B6B" w:rsidP="00AC1873">
            <w:pPr>
              <w:snapToGrid w:val="0"/>
              <w:jc w:val="center"/>
              <w:rPr>
                <w:rFonts w:ascii="Tahoma" w:hAnsi="Tahoma"/>
                <w:sz w:val="20"/>
                <w:szCs w:val="20"/>
                <w:lang w:val="el-GR"/>
              </w:rPr>
            </w:pPr>
          </w:p>
        </w:tc>
        <w:tc>
          <w:tcPr>
            <w:tcW w:w="1620" w:type="dxa"/>
            <w:shd w:val="clear" w:color="auto" w:fill="FFFFFF" w:themeFill="background1"/>
            <w:tcMar>
              <w:top w:w="0" w:type="dxa"/>
              <w:left w:w="57" w:type="dxa"/>
              <w:bottom w:w="0" w:type="dxa"/>
              <w:right w:w="57" w:type="dxa"/>
            </w:tcMar>
            <w:vAlign w:val="center"/>
          </w:tcPr>
          <w:p w14:paraId="3ED6CCE6" w14:textId="77777777" w:rsidR="00201B6B" w:rsidRPr="00244358" w:rsidRDefault="00201B6B" w:rsidP="00AC1873">
            <w:pPr>
              <w:snapToGrid w:val="0"/>
              <w:jc w:val="center"/>
              <w:rPr>
                <w:rFonts w:ascii="Tahoma" w:hAnsi="Tahoma"/>
                <w:sz w:val="20"/>
                <w:szCs w:val="20"/>
                <w:lang w:val="el-GR"/>
              </w:rPr>
            </w:pPr>
          </w:p>
        </w:tc>
      </w:tr>
      <w:tr w:rsidR="00201B6B" w:rsidRPr="00201B6B" w14:paraId="280089BD" w14:textId="77777777" w:rsidTr="00DD0ACD">
        <w:tc>
          <w:tcPr>
            <w:tcW w:w="777" w:type="dxa"/>
            <w:tcMar>
              <w:top w:w="0" w:type="dxa"/>
              <w:left w:w="57" w:type="dxa"/>
              <w:bottom w:w="0" w:type="dxa"/>
              <w:right w:w="57" w:type="dxa"/>
            </w:tcMar>
            <w:vAlign w:val="center"/>
          </w:tcPr>
          <w:p w14:paraId="20C56B2B" w14:textId="77777777" w:rsidR="00201B6B" w:rsidRPr="00DB6F98" w:rsidRDefault="00201B6B" w:rsidP="00AC1873">
            <w:pPr>
              <w:numPr>
                <w:ilvl w:val="1"/>
                <w:numId w:val="141"/>
              </w:numPr>
              <w:suppressAutoHyphens w:val="0"/>
              <w:spacing w:before="60" w:after="60"/>
              <w:ind w:left="540" w:hanging="540"/>
              <w:jc w:val="center"/>
              <w:rPr>
                <w:rFonts w:ascii="Tahoma" w:hAnsi="Tahoma" w:cs="Tahoma"/>
                <w:b/>
                <w:sz w:val="20"/>
                <w:szCs w:val="20"/>
                <w:lang w:val="el-GR"/>
              </w:rPr>
            </w:pPr>
          </w:p>
        </w:tc>
        <w:tc>
          <w:tcPr>
            <w:tcW w:w="5220" w:type="dxa"/>
            <w:tcMar>
              <w:top w:w="0" w:type="dxa"/>
              <w:left w:w="57" w:type="dxa"/>
              <w:bottom w:w="0" w:type="dxa"/>
              <w:right w:w="57" w:type="dxa"/>
            </w:tcMar>
          </w:tcPr>
          <w:p w14:paraId="50AD0A51" w14:textId="77777777" w:rsidR="00201B6B" w:rsidRDefault="00201B6B" w:rsidP="00AC1873">
            <w:pPr>
              <w:spacing w:before="60" w:after="60"/>
              <w:rPr>
                <w:rFonts w:ascii="Tahoma" w:hAnsi="Tahoma" w:cs="Tahoma"/>
                <w:sz w:val="20"/>
                <w:szCs w:val="20"/>
                <w:lang w:val="el-GR"/>
              </w:rPr>
            </w:pPr>
            <w:r>
              <w:rPr>
                <w:rFonts w:ascii="Tahoma" w:hAnsi="Tahoma" w:cs="Tahoma"/>
                <w:sz w:val="20"/>
                <w:szCs w:val="20"/>
                <w:lang w:val="el-GR"/>
              </w:rPr>
              <w:t xml:space="preserve">Η υπηρεσία να υποστηρίζεται από Εγγυημένο Επίπεδο Υπηρεσιών. </w:t>
            </w:r>
          </w:p>
        </w:tc>
        <w:tc>
          <w:tcPr>
            <w:tcW w:w="1198" w:type="dxa"/>
            <w:shd w:val="clear" w:color="auto" w:fill="FFFFFF" w:themeFill="background1"/>
            <w:tcMar>
              <w:top w:w="0" w:type="dxa"/>
              <w:left w:w="57" w:type="dxa"/>
              <w:bottom w:w="0" w:type="dxa"/>
              <w:right w:w="57" w:type="dxa"/>
            </w:tcMar>
          </w:tcPr>
          <w:p w14:paraId="19719A06" w14:textId="77777777" w:rsidR="00201B6B" w:rsidRDefault="00201B6B" w:rsidP="00AC1873">
            <w:pPr>
              <w:snapToGrid w:val="0"/>
              <w:spacing w:before="60" w:after="60"/>
              <w:jc w:val="center"/>
              <w:rPr>
                <w:szCs w:val="22"/>
                <w:lang w:val="el-GR"/>
              </w:rPr>
            </w:pPr>
            <w:r>
              <w:rPr>
                <w:szCs w:val="22"/>
                <w:lang w:val="el-GR"/>
              </w:rPr>
              <w:t>ΝΑΙ</w:t>
            </w:r>
          </w:p>
        </w:tc>
        <w:tc>
          <w:tcPr>
            <w:tcW w:w="1350" w:type="dxa"/>
            <w:shd w:val="clear" w:color="auto" w:fill="FFFFFF" w:themeFill="background1"/>
            <w:tcMar>
              <w:top w:w="0" w:type="dxa"/>
              <w:left w:w="57" w:type="dxa"/>
              <w:bottom w:w="0" w:type="dxa"/>
              <w:right w:w="57" w:type="dxa"/>
            </w:tcMar>
            <w:vAlign w:val="center"/>
          </w:tcPr>
          <w:p w14:paraId="362E8E6E" w14:textId="77777777" w:rsidR="00201B6B" w:rsidRPr="00244358" w:rsidRDefault="00201B6B" w:rsidP="00AC1873">
            <w:pPr>
              <w:snapToGrid w:val="0"/>
              <w:jc w:val="center"/>
              <w:rPr>
                <w:rFonts w:ascii="Tahoma" w:hAnsi="Tahoma"/>
                <w:sz w:val="20"/>
                <w:szCs w:val="20"/>
                <w:lang w:val="el-GR"/>
              </w:rPr>
            </w:pPr>
          </w:p>
        </w:tc>
        <w:tc>
          <w:tcPr>
            <w:tcW w:w="1620" w:type="dxa"/>
            <w:shd w:val="clear" w:color="auto" w:fill="FFFFFF" w:themeFill="background1"/>
            <w:tcMar>
              <w:top w:w="0" w:type="dxa"/>
              <w:left w:w="57" w:type="dxa"/>
              <w:bottom w:w="0" w:type="dxa"/>
              <w:right w:w="57" w:type="dxa"/>
            </w:tcMar>
            <w:vAlign w:val="center"/>
          </w:tcPr>
          <w:p w14:paraId="331AD8EB" w14:textId="77777777" w:rsidR="00201B6B" w:rsidRPr="00244358" w:rsidRDefault="00201B6B" w:rsidP="00AC1873">
            <w:pPr>
              <w:snapToGrid w:val="0"/>
              <w:jc w:val="center"/>
              <w:rPr>
                <w:rFonts w:ascii="Tahoma" w:hAnsi="Tahoma"/>
                <w:sz w:val="20"/>
                <w:szCs w:val="20"/>
                <w:lang w:val="el-GR"/>
              </w:rPr>
            </w:pPr>
          </w:p>
        </w:tc>
      </w:tr>
      <w:tr w:rsidR="00201B6B" w:rsidRPr="00201B6B" w14:paraId="31FB8F9A" w14:textId="77777777" w:rsidTr="00DD0ACD">
        <w:tc>
          <w:tcPr>
            <w:tcW w:w="777" w:type="dxa"/>
            <w:tcMar>
              <w:top w:w="0" w:type="dxa"/>
              <w:left w:w="57" w:type="dxa"/>
              <w:bottom w:w="0" w:type="dxa"/>
              <w:right w:w="57" w:type="dxa"/>
            </w:tcMar>
            <w:vAlign w:val="center"/>
          </w:tcPr>
          <w:p w14:paraId="37B0CD62" w14:textId="77777777" w:rsidR="00201B6B" w:rsidRPr="00DB6F98" w:rsidRDefault="00201B6B" w:rsidP="00AC1873">
            <w:pPr>
              <w:numPr>
                <w:ilvl w:val="1"/>
                <w:numId w:val="141"/>
              </w:numPr>
              <w:suppressAutoHyphens w:val="0"/>
              <w:spacing w:before="60" w:after="60"/>
              <w:ind w:left="540" w:hanging="540"/>
              <w:jc w:val="center"/>
              <w:rPr>
                <w:rFonts w:ascii="Tahoma" w:hAnsi="Tahoma" w:cs="Tahoma"/>
                <w:b/>
                <w:sz w:val="20"/>
                <w:szCs w:val="20"/>
                <w:lang w:val="el-GR"/>
              </w:rPr>
            </w:pPr>
          </w:p>
        </w:tc>
        <w:tc>
          <w:tcPr>
            <w:tcW w:w="5220" w:type="dxa"/>
            <w:tcMar>
              <w:top w:w="0" w:type="dxa"/>
              <w:left w:w="57" w:type="dxa"/>
              <w:bottom w:w="0" w:type="dxa"/>
              <w:right w:w="57" w:type="dxa"/>
            </w:tcMar>
          </w:tcPr>
          <w:p w14:paraId="14C40B83" w14:textId="77777777" w:rsidR="00201B6B" w:rsidRDefault="00201B6B" w:rsidP="00201B6B">
            <w:pPr>
              <w:spacing w:before="60" w:after="60"/>
              <w:rPr>
                <w:rFonts w:ascii="Tahoma" w:hAnsi="Tahoma" w:cs="Tahoma"/>
                <w:sz w:val="20"/>
                <w:szCs w:val="20"/>
                <w:lang w:val="el-GR"/>
              </w:rPr>
            </w:pPr>
            <w:r w:rsidRPr="00201B6B">
              <w:rPr>
                <w:rFonts w:ascii="Tahoma" w:hAnsi="Tahoma" w:cs="Tahoma"/>
                <w:sz w:val="20"/>
                <w:szCs w:val="20"/>
                <w:lang w:val="el-GR"/>
              </w:rPr>
              <w:t xml:space="preserve">Περιγράψτε τη μεθοδολογία και την προσέγγισή σας για την Υλοποίηση, Τεκμηρίωση, Διαχείριση Έργου. </w:t>
            </w:r>
          </w:p>
        </w:tc>
        <w:tc>
          <w:tcPr>
            <w:tcW w:w="1198" w:type="dxa"/>
            <w:shd w:val="clear" w:color="auto" w:fill="FFFFFF" w:themeFill="background1"/>
            <w:tcMar>
              <w:top w:w="0" w:type="dxa"/>
              <w:left w:w="57" w:type="dxa"/>
              <w:bottom w:w="0" w:type="dxa"/>
              <w:right w:w="57" w:type="dxa"/>
            </w:tcMar>
          </w:tcPr>
          <w:p w14:paraId="3FFA4B13" w14:textId="77777777" w:rsidR="00201B6B" w:rsidRDefault="00201B6B" w:rsidP="00AC1873">
            <w:pPr>
              <w:snapToGrid w:val="0"/>
              <w:spacing w:before="60" w:after="60"/>
              <w:jc w:val="center"/>
              <w:rPr>
                <w:szCs w:val="22"/>
                <w:lang w:val="el-GR"/>
              </w:rPr>
            </w:pPr>
            <w:r>
              <w:rPr>
                <w:szCs w:val="22"/>
                <w:lang w:val="el-GR"/>
              </w:rPr>
              <w:t>ΝΑΙ</w:t>
            </w:r>
          </w:p>
        </w:tc>
        <w:tc>
          <w:tcPr>
            <w:tcW w:w="1350" w:type="dxa"/>
            <w:shd w:val="clear" w:color="auto" w:fill="FFFFFF" w:themeFill="background1"/>
            <w:tcMar>
              <w:top w:w="0" w:type="dxa"/>
              <w:left w:w="57" w:type="dxa"/>
              <w:bottom w:w="0" w:type="dxa"/>
              <w:right w:w="57" w:type="dxa"/>
            </w:tcMar>
            <w:vAlign w:val="center"/>
          </w:tcPr>
          <w:p w14:paraId="001EF15F" w14:textId="77777777" w:rsidR="00201B6B" w:rsidRPr="00244358" w:rsidRDefault="00201B6B" w:rsidP="00AC1873">
            <w:pPr>
              <w:snapToGrid w:val="0"/>
              <w:jc w:val="center"/>
              <w:rPr>
                <w:rFonts w:ascii="Tahoma" w:hAnsi="Tahoma"/>
                <w:sz w:val="20"/>
                <w:szCs w:val="20"/>
                <w:lang w:val="el-GR"/>
              </w:rPr>
            </w:pPr>
          </w:p>
        </w:tc>
        <w:tc>
          <w:tcPr>
            <w:tcW w:w="1620" w:type="dxa"/>
            <w:shd w:val="clear" w:color="auto" w:fill="FFFFFF" w:themeFill="background1"/>
            <w:tcMar>
              <w:top w:w="0" w:type="dxa"/>
              <w:left w:w="57" w:type="dxa"/>
              <w:bottom w:w="0" w:type="dxa"/>
              <w:right w:w="57" w:type="dxa"/>
            </w:tcMar>
            <w:vAlign w:val="center"/>
          </w:tcPr>
          <w:p w14:paraId="3E1E7858" w14:textId="77777777" w:rsidR="00201B6B" w:rsidRPr="00244358" w:rsidRDefault="00201B6B" w:rsidP="00AC1873">
            <w:pPr>
              <w:snapToGrid w:val="0"/>
              <w:jc w:val="center"/>
              <w:rPr>
                <w:rFonts w:ascii="Tahoma" w:hAnsi="Tahoma"/>
                <w:sz w:val="20"/>
                <w:szCs w:val="20"/>
                <w:lang w:val="el-GR"/>
              </w:rPr>
            </w:pPr>
          </w:p>
        </w:tc>
      </w:tr>
    </w:tbl>
    <w:p w14:paraId="1AC0E1B0" w14:textId="77777777" w:rsidR="00244358" w:rsidRPr="00201B6B" w:rsidRDefault="00244358" w:rsidP="00EC13E9">
      <w:pPr>
        <w:rPr>
          <w:rFonts w:eastAsia="SimSun"/>
          <w:lang w:val="el-GR"/>
        </w:rPr>
      </w:pPr>
    </w:p>
    <w:p w14:paraId="749ECF23" w14:textId="77777777" w:rsidR="00AC1873" w:rsidRPr="00AC1873" w:rsidRDefault="00AC1873" w:rsidP="00EC13E9">
      <w:pPr>
        <w:rPr>
          <w:rFonts w:ascii="Tahoma" w:hAnsi="Tahoma" w:cs="Tahoma"/>
          <w:b/>
          <w:szCs w:val="22"/>
          <w:lang w:val="el-GR"/>
        </w:rPr>
      </w:pPr>
      <w:r w:rsidRPr="00AC1873">
        <w:rPr>
          <w:rFonts w:ascii="Tahoma" w:hAnsi="Tahoma" w:cs="Tahoma"/>
          <w:b/>
          <w:szCs w:val="22"/>
          <w:lang w:val="el-GR"/>
        </w:rPr>
        <w:t>ΙΙ.1.7 Επιπρόσθετες / Συμπληρωματικές Υπηρεσίες</w:t>
      </w:r>
    </w:p>
    <w:tbl>
      <w:tblPr>
        <w:tblW w:w="1016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000" w:firstRow="0" w:lastRow="0" w:firstColumn="0" w:lastColumn="0" w:noHBand="0" w:noVBand="0"/>
      </w:tblPr>
      <w:tblGrid>
        <w:gridCol w:w="777"/>
        <w:gridCol w:w="5220"/>
        <w:gridCol w:w="1198"/>
        <w:gridCol w:w="1350"/>
        <w:gridCol w:w="1620"/>
      </w:tblGrid>
      <w:tr w:rsidR="00AC1873" w:rsidRPr="002B6100" w14:paraId="68A9830E" w14:textId="77777777" w:rsidTr="00AC1873">
        <w:tc>
          <w:tcPr>
            <w:tcW w:w="777" w:type="dxa"/>
            <w:shd w:val="clear" w:color="auto" w:fill="E7E6E6" w:themeFill="background2"/>
            <w:tcMar>
              <w:top w:w="0" w:type="dxa"/>
              <w:left w:w="57" w:type="dxa"/>
              <w:bottom w:w="0" w:type="dxa"/>
              <w:right w:w="57" w:type="dxa"/>
            </w:tcMar>
            <w:vAlign w:val="center"/>
          </w:tcPr>
          <w:p w14:paraId="0B7D6662" w14:textId="77777777" w:rsidR="00AC1873" w:rsidRPr="00DB6F98" w:rsidRDefault="00AC1873" w:rsidP="00AC1873">
            <w:pPr>
              <w:suppressAutoHyphens w:val="0"/>
              <w:spacing w:before="60" w:after="60"/>
              <w:jc w:val="center"/>
              <w:rPr>
                <w:rFonts w:ascii="Tahoma" w:hAnsi="Tahoma" w:cs="Tahoma"/>
                <w:b/>
                <w:sz w:val="20"/>
                <w:szCs w:val="20"/>
                <w:lang w:val="el-GR"/>
              </w:rPr>
            </w:pPr>
            <w:r w:rsidRPr="002B6100">
              <w:rPr>
                <w:rFonts w:ascii="Tahoma" w:hAnsi="Tahoma" w:cs="Tahoma"/>
                <w:b/>
                <w:bCs/>
                <w:sz w:val="20"/>
                <w:szCs w:val="20"/>
              </w:rPr>
              <w:t>Α/Α</w:t>
            </w:r>
          </w:p>
        </w:tc>
        <w:tc>
          <w:tcPr>
            <w:tcW w:w="5220" w:type="dxa"/>
            <w:shd w:val="clear" w:color="auto" w:fill="E7E6E6" w:themeFill="background2"/>
            <w:tcMar>
              <w:top w:w="0" w:type="dxa"/>
              <w:left w:w="57" w:type="dxa"/>
              <w:bottom w:w="0" w:type="dxa"/>
              <w:right w:w="57" w:type="dxa"/>
            </w:tcMar>
            <w:vAlign w:val="center"/>
          </w:tcPr>
          <w:p w14:paraId="64CD6A08" w14:textId="77777777" w:rsidR="00AC1873" w:rsidRPr="002B6100" w:rsidRDefault="00AC1873" w:rsidP="00AC1873">
            <w:pPr>
              <w:snapToGrid w:val="0"/>
              <w:spacing w:before="60" w:after="60"/>
              <w:jc w:val="left"/>
              <w:rPr>
                <w:rFonts w:ascii="Tahoma" w:hAnsi="Tahoma" w:cs="Tahoma"/>
                <w:sz w:val="20"/>
                <w:szCs w:val="20"/>
              </w:rPr>
            </w:pPr>
            <w:r w:rsidRPr="002B6100">
              <w:rPr>
                <w:rFonts w:ascii="Tahoma" w:hAnsi="Tahoma" w:cs="Tahoma"/>
                <w:b/>
                <w:bCs/>
                <w:sz w:val="20"/>
                <w:szCs w:val="20"/>
              </w:rPr>
              <w:t>ΠΡΟΔΙΑΓΡΑΦΗ</w:t>
            </w:r>
          </w:p>
        </w:tc>
        <w:tc>
          <w:tcPr>
            <w:tcW w:w="1198" w:type="dxa"/>
            <w:shd w:val="clear" w:color="auto" w:fill="E6E6E6"/>
            <w:tcMar>
              <w:top w:w="0" w:type="dxa"/>
              <w:left w:w="57" w:type="dxa"/>
              <w:bottom w:w="0" w:type="dxa"/>
              <w:right w:w="57" w:type="dxa"/>
            </w:tcMar>
            <w:vAlign w:val="center"/>
          </w:tcPr>
          <w:p w14:paraId="3769AA18" w14:textId="77777777" w:rsidR="00AC1873" w:rsidRPr="002B6100" w:rsidRDefault="00AC1873" w:rsidP="00AC1873">
            <w:pPr>
              <w:snapToGrid w:val="0"/>
              <w:spacing w:before="60" w:after="60"/>
              <w:jc w:val="center"/>
              <w:rPr>
                <w:rFonts w:ascii="Tahoma" w:hAnsi="Tahoma" w:cs="Tahoma"/>
                <w:b/>
                <w:bCs/>
                <w:sz w:val="20"/>
                <w:szCs w:val="20"/>
              </w:rPr>
            </w:pPr>
            <w:r w:rsidRPr="002B6100">
              <w:rPr>
                <w:rFonts w:ascii="Tahoma" w:hAnsi="Tahoma" w:cs="Tahoma"/>
                <w:b/>
                <w:bCs/>
                <w:sz w:val="20"/>
                <w:szCs w:val="20"/>
              </w:rPr>
              <w:t>ΑΠΑΙΤΗΣΗ</w:t>
            </w:r>
          </w:p>
        </w:tc>
        <w:tc>
          <w:tcPr>
            <w:tcW w:w="1350" w:type="dxa"/>
            <w:shd w:val="clear" w:color="auto" w:fill="E6E6E6"/>
            <w:tcMar>
              <w:top w:w="0" w:type="dxa"/>
              <w:left w:w="57" w:type="dxa"/>
              <w:bottom w:w="0" w:type="dxa"/>
              <w:right w:w="57" w:type="dxa"/>
            </w:tcMar>
            <w:vAlign w:val="center"/>
          </w:tcPr>
          <w:p w14:paraId="6BAF37DA" w14:textId="77777777" w:rsidR="00AC1873" w:rsidRPr="002B6100" w:rsidRDefault="00AC1873" w:rsidP="00AC1873">
            <w:pPr>
              <w:snapToGrid w:val="0"/>
              <w:jc w:val="center"/>
              <w:rPr>
                <w:rFonts w:ascii="Tahoma" w:hAnsi="Tahoma"/>
                <w:sz w:val="20"/>
                <w:szCs w:val="20"/>
              </w:rPr>
            </w:pPr>
            <w:r w:rsidRPr="002B6100">
              <w:rPr>
                <w:rFonts w:ascii="Tahoma" w:hAnsi="Tahoma" w:cs="Tahoma"/>
                <w:b/>
                <w:bCs/>
                <w:sz w:val="20"/>
                <w:szCs w:val="20"/>
              </w:rPr>
              <w:t>ΑΠΑΝΤΗΣΗ</w:t>
            </w:r>
          </w:p>
        </w:tc>
        <w:tc>
          <w:tcPr>
            <w:tcW w:w="1620" w:type="dxa"/>
            <w:shd w:val="clear" w:color="auto" w:fill="E6E6E6"/>
            <w:tcMar>
              <w:top w:w="0" w:type="dxa"/>
              <w:left w:w="57" w:type="dxa"/>
              <w:bottom w:w="0" w:type="dxa"/>
              <w:right w:w="57" w:type="dxa"/>
            </w:tcMar>
            <w:vAlign w:val="center"/>
          </w:tcPr>
          <w:p w14:paraId="3BFE9DEE" w14:textId="77777777" w:rsidR="00AC1873" w:rsidRPr="002B6100" w:rsidRDefault="00AC1873" w:rsidP="00AC1873">
            <w:pPr>
              <w:spacing w:before="60" w:after="0"/>
              <w:jc w:val="center"/>
              <w:rPr>
                <w:rFonts w:ascii="Tahoma" w:hAnsi="Tahoma" w:cs="Tahoma"/>
                <w:b/>
                <w:bCs/>
                <w:sz w:val="20"/>
                <w:szCs w:val="20"/>
              </w:rPr>
            </w:pPr>
            <w:r w:rsidRPr="002B6100">
              <w:rPr>
                <w:rFonts w:ascii="Tahoma" w:hAnsi="Tahoma" w:cs="Tahoma"/>
                <w:b/>
                <w:bCs/>
                <w:sz w:val="20"/>
                <w:szCs w:val="20"/>
              </w:rPr>
              <w:t>ΠΑΡΑΠΟΜΠΗ</w:t>
            </w:r>
          </w:p>
          <w:p w14:paraId="31FD977E" w14:textId="77777777" w:rsidR="00AC1873" w:rsidRPr="002B6100" w:rsidRDefault="00AC1873" w:rsidP="00AC1873">
            <w:pPr>
              <w:snapToGrid w:val="0"/>
              <w:jc w:val="center"/>
              <w:rPr>
                <w:rFonts w:ascii="Tahoma" w:hAnsi="Tahoma"/>
                <w:sz w:val="20"/>
                <w:szCs w:val="20"/>
              </w:rPr>
            </w:pPr>
            <w:r w:rsidRPr="002B6100">
              <w:rPr>
                <w:rFonts w:ascii="Tahoma" w:hAnsi="Tahoma" w:cs="Tahoma"/>
                <w:b/>
                <w:bCs/>
                <w:sz w:val="20"/>
                <w:szCs w:val="20"/>
              </w:rPr>
              <w:t>ΤΕΚΜΗΡΙΩΣΗΣ</w:t>
            </w:r>
          </w:p>
        </w:tc>
      </w:tr>
      <w:tr w:rsidR="00AC1873" w:rsidRPr="002B6100" w14:paraId="0E2B7C45" w14:textId="77777777" w:rsidTr="00DD0ACD">
        <w:tc>
          <w:tcPr>
            <w:tcW w:w="777" w:type="dxa"/>
            <w:tcMar>
              <w:top w:w="0" w:type="dxa"/>
              <w:left w:w="57" w:type="dxa"/>
              <w:bottom w:w="0" w:type="dxa"/>
              <w:right w:w="57" w:type="dxa"/>
            </w:tcMar>
            <w:vAlign w:val="center"/>
          </w:tcPr>
          <w:p w14:paraId="4A159876" w14:textId="77777777" w:rsidR="00AC1873" w:rsidRPr="002B6100" w:rsidRDefault="00AC1873" w:rsidP="00AC1873">
            <w:pPr>
              <w:numPr>
                <w:ilvl w:val="1"/>
                <w:numId w:val="140"/>
              </w:numPr>
              <w:suppressAutoHyphens w:val="0"/>
              <w:spacing w:before="60" w:after="60"/>
              <w:ind w:left="540" w:hanging="540"/>
              <w:jc w:val="center"/>
              <w:rPr>
                <w:rFonts w:ascii="Tahoma" w:hAnsi="Tahoma" w:cs="Tahoma"/>
                <w:b/>
                <w:sz w:val="20"/>
                <w:szCs w:val="20"/>
              </w:rPr>
            </w:pPr>
          </w:p>
        </w:tc>
        <w:tc>
          <w:tcPr>
            <w:tcW w:w="5220" w:type="dxa"/>
            <w:tcMar>
              <w:top w:w="0" w:type="dxa"/>
              <w:left w:w="57" w:type="dxa"/>
              <w:bottom w:w="0" w:type="dxa"/>
              <w:right w:w="57" w:type="dxa"/>
            </w:tcMar>
            <w:vAlign w:val="center"/>
          </w:tcPr>
          <w:p w14:paraId="3986C1AE" w14:textId="20126E85" w:rsidR="00AC1873" w:rsidRPr="002B6100" w:rsidRDefault="00AC1873" w:rsidP="00DD0ACD">
            <w:pPr>
              <w:spacing w:before="60" w:after="60"/>
              <w:rPr>
                <w:rFonts w:ascii="Tahoma" w:hAnsi="Tahoma" w:cs="Tahoma"/>
                <w:sz w:val="20"/>
                <w:szCs w:val="20"/>
                <w:lang w:val="el-GR"/>
              </w:rPr>
            </w:pPr>
            <w:r w:rsidRPr="002B6100">
              <w:rPr>
                <w:rFonts w:ascii="Tahoma" w:hAnsi="Tahoma" w:cs="Tahoma"/>
                <w:sz w:val="20"/>
                <w:szCs w:val="20"/>
                <w:lang w:val="el-GR"/>
              </w:rPr>
              <w:t xml:space="preserve">Πλήρης συμμόρφωση στις απαιτήσεις των Παρ.   </w:t>
            </w:r>
            <w:r w:rsidR="0012104B">
              <w:fldChar w:fldCharType="begin"/>
            </w:r>
            <w:r w:rsidR="0012104B" w:rsidRPr="0078195B">
              <w:rPr>
                <w:lang w:val="el-GR"/>
              </w:rPr>
              <w:instrText xml:space="preserve"> </w:instrText>
            </w:r>
            <w:r w:rsidR="0012104B">
              <w:instrText>REF</w:instrText>
            </w:r>
            <w:r w:rsidR="0012104B" w:rsidRPr="0078195B">
              <w:rPr>
                <w:lang w:val="el-GR"/>
              </w:rPr>
              <w:instrText xml:space="preserve"> _</w:instrText>
            </w:r>
            <w:r w:rsidR="0012104B">
              <w:instrText>Ref</w:instrText>
            </w:r>
            <w:r w:rsidR="0012104B" w:rsidRPr="0078195B">
              <w:rPr>
                <w:lang w:val="el-GR"/>
              </w:rPr>
              <w:instrText>364938539 \</w:instrText>
            </w:r>
            <w:r w:rsidR="0012104B">
              <w:instrText>r</w:instrText>
            </w:r>
            <w:r w:rsidR="0012104B" w:rsidRPr="0078195B">
              <w:rPr>
                <w:lang w:val="el-GR"/>
              </w:rPr>
              <w:instrText xml:space="preserve"> \</w:instrText>
            </w:r>
            <w:r w:rsidR="0012104B">
              <w:instrText>h</w:instrText>
            </w:r>
            <w:r w:rsidR="0012104B" w:rsidRPr="0078195B">
              <w:rPr>
                <w:lang w:val="el-GR"/>
              </w:rPr>
              <w:instrText xml:space="preserve">  \* </w:instrText>
            </w:r>
            <w:r w:rsidR="0012104B">
              <w:instrText>MERGEFORMAT</w:instrText>
            </w:r>
            <w:r w:rsidR="0012104B" w:rsidRPr="0078195B">
              <w:rPr>
                <w:lang w:val="el-GR"/>
              </w:rPr>
              <w:instrText xml:space="preserve"> </w:instrText>
            </w:r>
            <w:r w:rsidR="0012104B">
              <w:fldChar w:fldCharType="separate"/>
            </w:r>
            <w:r w:rsidR="001B7B96" w:rsidRPr="001B7B96">
              <w:rPr>
                <w:rFonts w:ascii="Tahoma" w:hAnsi="Tahoma" w:cs="Tahoma"/>
                <w:sz w:val="20"/>
                <w:szCs w:val="20"/>
                <w:cs/>
                <w:lang w:val="el-GR"/>
              </w:rPr>
              <w:t>‎</w:t>
            </w:r>
            <w:r w:rsidR="001B7B96">
              <w:rPr>
                <w:lang w:val="el-GR"/>
              </w:rPr>
              <w:t>2.2.5</w:t>
            </w:r>
            <w:r w:rsidR="0012104B">
              <w:fldChar w:fldCharType="end"/>
            </w:r>
            <w:r w:rsidRPr="002B6100">
              <w:rPr>
                <w:rFonts w:ascii="Tahoma" w:hAnsi="Tahoma" w:cs="Tahoma"/>
                <w:sz w:val="20"/>
                <w:szCs w:val="20"/>
                <w:lang w:val="el-GR"/>
              </w:rPr>
              <w:t xml:space="preserve">, </w:t>
            </w:r>
            <w:r w:rsidR="0012104B">
              <w:fldChar w:fldCharType="begin"/>
            </w:r>
            <w:r w:rsidR="0012104B" w:rsidRPr="0078195B">
              <w:rPr>
                <w:lang w:val="el-GR"/>
              </w:rPr>
              <w:instrText xml:space="preserve"> </w:instrText>
            </w:r>
            <w:r w:rsidR="0012104B">
              <w:instrText>REF</w:instrText>
            </w:r>
            <w:r w:rsidR="0012104B" w:rsidRPr="0078195B">
              <w:rPr>
                <w:lang w:val="el-GR"/>
              </w:rPr>
              <w:instrText xml:space="preserve"> _</w:instrText>
            </w:r>
            <w:r w:rsidR="0012104B">
              <w:instrText>Ref</w:instrText>
            </w:r>
            <w:r w:rsidR="0012104B" w:rsidRPr="0078195B">
              <w:rPr>
                <w:lang w:val="el-GR"/>
              </w:rPr>
              <w:instrText>365032969 \</w:instrText>
            </w:r>
            <w:r w:rsidR="0012104B">
              <w:instrText>r</w:instrText>
            </w:r>
            <w:r w:rsidR="0012104B" w:rsidRPr="0078195B">
              <w:rPr>
                <w:lang w:val="el-GR"/>
              </w:rPr>
              <w:instrText xml:space="preserve"> \</w:instrText>
            </w:r>
            <w:r w:rsidR="0012104B">
              <w:instrText>h</w:instrText>
            </w:r>
            <w:r w:rsidR="0012104B" w:rsidRPr="0078195B">
              <w:rPr>
                <w:lang w:val="el-GR"/>
              </w:rPr>
              <w:instrText xml:space="preserve">  \* </w:instrText>
            </w:r>
            <w:r w:rsidR="0012104B">
              <w:instrText>MERGEFORMAT</w:instrText>
            </w:r>
            <w:r w:rsidR="0012104B" w:rsidRPr="0078195B">
              <w:rPr>
                <w:lang w:val="el-GR"/>
              </w:rPr>
              <w:instrText xml:space="preserve"> </w:instrText>
            </w:r>
            <w:r w:rsidR="0012104B">
              <w:fldChar w:fldCharType="separate"/>
            </w:r>
            <w:r w:rsidR="00DD5262" w:rsidRPr="00805D6D">
              <w:rPr>
                <w:rFonts w:ascii="Tahoma" w:hAnsi="Tahoma" w:cs="Tahoma"/>
                <w:sz w:val="20"/>
                <w:szCs w:val="20"/>
                <w:cs/>
                <w:lang w:val="el-GR"/>
              </w:rPr>
              <w:t>‎</w:t>
            </w:r>
            <w:r w:rsidR="00DD5262">
              <w:rPr>
                <w:lang w:val="el-GR"/>
              </w:rPr>
              <w:t>2.2.11.1</w:t>
            </w:r>
            <w:r w:rsidR="0012104B">
              <w:fldChar w:fldCharType="end"/>
            </w:r>
            <w:r w:rsidRPr="002B6100">
              <w:rPr>
                <w:rFonts w:ascii="Tahoma" w:hAnsi="Tahoma" w:cs="Tahoma"/>
                <w:sz w:val="20"/>
                <w:szCs w:val="20"/>
                <w:lang w:val="el-GR"/>
              </w:rPr>
              <w:t xml:space="preserve"> και </w:t>
            </w:r>
            <w:r w:rsidR="0012104B">
              <w:fldChar w:fldCharType="begin"/>
            </w:r>
            <w:r w:rsidR="0012104B" w:rsidRPr="0078195B">
              <w:rPr>
                <w:lang w:val="el-GR"/>
              </w:rPr>
              <w:instrText xml:space="preserve"> </w:instrText>
            </w:r>
            <w:r w:rsidR="0012104B">
              <w:instrText>REF</w:instrText>
            </w:r>
            <w:r w:rsidR="0012104B" w:rsidRPr="0078195B">
              <w:rPr>
                <w:lang w:val="el-GR"/>
              </w:rPr>
              <w:instrText xml:space="preserve"> _</w:instrText>
            </w:r>
            <w:r w:rsidR="0012104B">
              <w:instrText>Ref</w:instrText>
            </w:r>
            <w:r w:rsidR="0012104B" w:rsidRPr="0078195B">
              <w:rPr>
                <w:lang w:val="el-GR"/>
              </w:rPr>
              <w:instrText>293061812 \</w:instrText>
            </w:r>
            <w:r w:rsidR="0012104B">
              <w:instrText>r</w:instrText>
            </w:r>
            <w:r w:rsidR="0012104B" w:rsidRPr="0078195B">
              <w:rPr>
                <w:lang w:val="el-GR"/>
              </w:rPr>
              <w:instrText xml:space="preserve"> \</w:instrText>
            </w:r>
            <w:r w:rsidR="0012104B">
              <w:instrText>h</w:instrText>
            </w:r>
            <w:r w:rsidR="0012104B" w:rsidRPr="0078195B">
              <w:rPr>
                <w:lang w:val="el-GR"/>
              </w:rPr>
              <w:instrText xml:space="preserve">  \* </w:instrText>
            </w:r>
            <w:r w:rsidR="0012104B">
              <w:instrText>MERGEFORMAT</w:instrText>
            </w:r>
            <w:r w:rsidR="0012104B" w:rsidRPr="0078195B">
              <w:rPr>
                <w:lang w:val="el-GR"/>
              </w:rPr>
              <w:instrText xml:space="preserve"> </w:instrText>
            </w:r>
            <w:r w:rsidR="0012104B">
              <w:fldChar w:fldCharType="separate"/>
            </w:r>
            <w:r w:rsidR="00DD5262" w:rsidRPr="00805D6D">
              <w:rPr>
                <w:rFonts w:ascii="Tahoma" w:hAnsi="Tahoma" w:cs="Tahoma"/>
                <w:sz w:val="20"/>
                <w:szCs w:val="20"/>
                <w:cs/>
                <w:lang w:val="el-GR"/>
              </w:rPr>
              <w:t>‎</w:t>
            </w:r>
            <w:r w:rsidR="00DD5262">
              <w:rPr>
                <w:lang w:val="el-GR"/>
              </w:rPr>
              <w:t>2.2.11.5</w:t>
            </w:r>
            <w:r w:rsidR="0012104B">
              <w:fldChar w:fldCharType="end"/>
            </w:r>
            <w:r w:rsidRPr="002B6100">
              <w:rPr>
                <w:rFonts w:ascii="Tahoma" w:hAnsi="Tahoma" w:cs="Tahoma"/>
                <w:sz w:val="20"/>
                <w:szCs w:val="20"/>
                <w:lang w:val="el-GR"/>
              </w:rPr>
              <w:t xml:space="preserve"> (συμπεριλαμβανομένων και των </w:t>
            </w:r>
            <w:proofErr w:type="spellStart"/>
            <w:r w:rsidRPr="002B6100">
              <w:rPr>
                <w:rFonts w:ascii="Tahoma" w:hAnsi="Tahoma" w:cs="Tahoma"/>
                <w:sz w:val="20"/>
                <w:szCs w:val="20"/>
                <w:lang w:val="el-GR"/>
              </w:rPr>
              <w:t>υποπαραγράφων</w:t>
            </w:r>
            <w:proofErr w:type="spellEnd"/>
            <w:r w:rsidRPr="002B6100">
              <w:rPr>
                <w:rFonts w:ascii="Tahoma" w:hAnsi="Tahoma" w:cs="Tahoma"/>
                <w:sz w:val="20"/>
                <w:szCs w:val="20"/>
                <w:lang w:val="el-GR"/>
              </w:rPr>
              <w:t>). Να αναφερθούν αναλυτικά τα επιμέρους στοιχεία της προσφοράς, που εξειδικεύουν τις απαιτήσεις της παρούσας</w:t>
            </w:r>
          </w:p>
        </w:tc>
        <w:tc>
          <w:tcPr>
            <w:tcW w:w="1198" w:type="dxa"/>
            <w:tcMar>
              <w:top w:w="0" w:type="dxa"/>
              <w:left w:w="57" w:type="dxa"/>
              <w:bottom w:w="0" w:type="dxa"/>
              <w:right w:w="57" w:type="dxa"/>
            </w:tcMar>
            <w:vAlign w:val="center"/>
          </w:tcPr>
          <w:p w14:paraId="01C10FC0" w14:textId="77777777" w:rsidR="00AC1873" w:rsidRPr="002B6100" w:rsidRDefault="00AC1873" w:rsidP="00DD0ACD">
            <w:pPr>
              <w:snapToGrid w:val="0"/>
              <w:spacing w:before="60" w:after="60"/>
              <w:jc w:val="center"/>
              <w:rPr>
                <w:rFonts w:ascii="Tahoma" w:hAnsi="Tahoma" w:cs="Tahoma"/>
                <w:b/>
                <w:bCs/>
                <w:sz w:val="20"/>
                <w:szCs w:val="20"/>
              </w:rPr>
            </w:pPr>
            <w:r w:rsidRPr="002B6100">
              <w:rPr>
                <w:rFonts w:ascii="Tahoma" w:hAnsi="Tahoma" w:cs="Tahoma"/>
                <w:b/>
                <w:bCs/>
                <w:sz w:val="20"/>
                <w:szCs w:val="20"/>
              </w:rPr>
              <w:t>ΝΑΙ</w:t>
            </w:r>
          </w:p>
        </w:tc>
        <w:tc>
          <w:tcPr>
            <w:tcW w:w="1350" w:type="dxa"/>
            <w:tcMar>
              <w:top w:w="0" w:type="dxa"/>
              <w:left w:w="57" w:type="dxa"/>
              <w:bottom w:w="0" w:type="dxa"/>
              <w:right w:w="57" w:type="dxa"/>
            </w:tcMar>
            <w:vAlign w:val="center"/>
          </w:tcPr>
          <w:p w14:paraId="6685DC90" w14:textId="77777777" w:rsidR="00AC1873" w:rsidRPr="002B6100" w:rsidRDefault="00AC1873" w:rsidP="00DD0ACD">
            <w:pPr>
              <w:snapToGrid w:val="0"/>
              <w:jc w:val="center"/>
              <w:rPr>
                <w:rFonts w:ascii="Tahoma" w:hAnsi="Tahoma"/>
                <w:sz w:val="20"/>
                <w:szCs w:val="20"/>
              </w:rPr>
            </w:pPr>
          </w:p>
        </w:tc>
        <w:tc>
          <w:tcPr>
            <w:tcW w:w="1620" w:type="dxa"/>
            <w:tcMar>
              <w:top w:w="0" w:type="dxa"/>
              <w:left w:w="57" w:type="dxa"/>
              <w:bottom w:w="0" w:type="dxa"/>
              <w:right w:w="57" w:type="dxa"/>
            </w:tcMar>
            <w:vAlign w:val="center"/>
          </w:tcPr>
          <w:p w14:paraId="386B79C6" w14:textId="77777777" w:rsidR="00AC1873" w:rsidRPr="002B6100" w:rsidRDefault="00AC1873" w:rsidP="00DD0ACD">
            <w:pPr>
              <w:snapToGrid w:val="0"/>
              <w:jc w:val="center"/>
              <w:rPr>
                <w:rFonts w:ascii="Tahoma" w:hAnsi="Tahoma"/>
                <w:sz w:val="20"/>
                <w:szCs w:val="20"/>
              </w:rPr>
            </w:pPr>
          </w:p>
        </w:tc>
      </w:tr>
      <w:tr w:rsidR="00AC1873" w:rsidRPr="00DF78F5" w14:paraId="43CA1893" w14:textId="77777777" w:rsidTr="00DD0ACD">
        <w:tc>
          <w:tcPr>
            <w:tcW w:w="777" w:type="dxa"/>
            <w:tcMar>
              <w:top w:w="0" w:type="dxa"/>
              <w:left w:w="57" w:type="dxa"/>
              <w:bottom w:w="0" w:type="dxa"/>
              <w:right w:w="57" w:type="dxa"/>
            </w:tcMar>
            <w:vAlign w:val="center"/>
          </w:tcPr>
          <w:p w14:paraId="354B26A7" w14:textId="77777777" w:rsidR="00AC1873" w:rsidRPr="002B6100" w:rsidRDefault="00AC1873" w:rsidP="00AC1873">
            <w:pPr>
              <w:numPr>
                <w:ilvl w:val="1"/>
                <w:numId w:val="140"/>
              </w:numPr>
              <w:suppressAutoHyphens w:val="0"/>
              <w:spacing w:before="60" w:after="60"/>
              <w:ind w:left="540" w:hanging="540"/>
              <w:jc w:val="center"/>
              <w:rPr>
                <w:rFonts w:ascii="Tahoma" w:hAnsi="Tahoma" w:cs="Tahoma"/>
                <w:b/>
                <w:sz w:val="20"/>
                <w:szCs w:val="20"/>
              </w:rPr>
            </w:pPr>
          </w:p>
        </w:tc>
        <w:tc>
          <w:tcPr>
            <w:tcW w:w="5220" w:type="dxa"/>
            <w:tcMar>
              <w:top w:w="0" w:type="dxa"/>
              <w:left w:w="57" w:type="dxa"/>
              <w:bottom w:w="0" w:type="dxa"/>
              <w:right w:w="57" w:type="dxa"/>
            </w:tcMar>
            <w:vAlign w:val="center"/>
          </w:tcPr>
          <w:p w14:paraId="1F16A85D" w14:textId="77777777" w:rsidR="00AC1873" w:rsidRPr="002B6100" w:rsidRDefault="00AC1873" w:rsidP="00DD0ACD">
            <w:pPr>
              <w:spacing w:before="60" w:after="60"/>
              <w:rPr>
                <w:rFonts w:ascii="Tahoma" w:hAnsi="Tahoma" w:cs="Tahoma"/>
                <w:sz w:val="20"/>
                <w:szCs w:val="20"/>
                <w:lang w:val="el-GR"/>
              </w:rPr>
            </w:pPr>
            <w:r w:rsidRPr="002B6100">
              <w:rPr>
                <w:rFonts w:ascii="Tahoma" w:hAnsi="Tahoma" w:cs="Tahoma"/>
                <w:sz w:val="20"/>
                <w:szCs w:val="20"/>
                <w:lang w:val="el-GR"/>
              </w:rPr>
              <w:t>Επιπροσθέτως, όσον αφορά την εκπαίδευση:</w:t>
            </w:r>
          </w:p>
        </w:tc>
        <w:tc>
          <w:tcPr>
            <w:tcW w:w="1198" w:type="dxa"/>
            <w:shd w:val="clear" w:color="auto" w:fill="E6E6E6"/>
            <w:tcMar>
              <w:top w:w="0" w:type="dxa"/>
              <w:left w:w="57" w:type="dxa"/>
              <w:bottom w:w="0" w:type="dxa"/>
              <w:right w:w="57" w:type="dxa"/>
            </w:tcMar>
            <w:vAlign w:val="center"/>
          </w:tcPr>
          <w:p w14:paraId="4345CD81" w14:textId="77777777" w:rsidR="00AC1873" w:rsidRPr="002B6100" w:rsidRDefault="00AC1873" w:rsidP="00DD0ACD">
            <w:pPr>
              <w:snapToGrid w:val="0"/>
              <w:spacing w:before="60" w:after="60"/>
              <w:jc w:val="center"/>
              <w:rPr>
                <w:rFonts w:ascii="Tahoma" w:hAnsi="Tahoma" w:cs="Tahoma"/>
                <w:b/>
                <w:bCs/>
                <w:sz w:val="20"/>
                <w:szCs w:val="20"/>
                <w:lang w:val="el-GR"/>
              </w:rPr>
            </w:pPr>
          </w:p>
        </w:tc>
        <w:tc>
          <w:tcPr>
            <w:tcW w:w="1350" w:type="dxa"/>
            <w:shd w:val="clear" w:color="auto" w:fill="E6E6E6"/>
            <w:tcMar>
              <w:top w:w="0" w:type="dxa"/>
              <w:left w:w="57" w:type="dxa"/>
              <w:bottom w:w="0" w:type="dxa"/>
              <w:right w:w="57" w:type="dxa"/>
            </w:tcMar>
            <w:vAlign w:val="center"/>
          </w:tcPr>
          <w:p w14:paraId="67E99FE8" w14:textId="77777777" w:rsidR="00AC1873" w:rsidRPr="002B6100" w:rsidRDefault="00AC1873" w:rsidP="00DD0ACD">
            <w:pPr>
              <w:snapToGrid w:val="0"/>
              <w:jc w:val="center"/>
              <w:rPr>
                <w:rFonts w:ascii="Tahoma" w:hAnsi="Tahoma"/>
                <w:sz w:val="20"/>
                <w:szCs w:val="20"/>
                <w:lang w:val="el-GR"/>
              </w:rPr>
            </w:pPr>
          </w:p>
        </w:tc>
        <w:tc>
          <w:tcPr>
            <w:tcW w:w="1620" w:type="dxa"/>
            <w:shd w:val="clear" w:color="auto" w:fill="E6E6E6"/>
            <w:tcMar>
              <w:top w:w="0" w:type="dxa"/>
              <w:left w:w="57" w:type="dxa"/>
              <w:bottom w:w="0" w:type="dxa"/>
              <w:right w:w="57" w:type="dxa"/>
            </w:tcMar>
            <w:vAlign w:val="center"/>
          </w:tcPr>
          <w:p w14:paraId="08A88384" w14:textId="77777777" w:rsidR="00AC1873" w:rsidRPr="002B6100" w:rsidRDefault="00AC1873" w:rsidP="00DD0ACD">
            <w:pPr>
              <w:snapToGrid w:val="0"/>
              <w:jc w:val="center"/>
              <w:rPr>
                <w:rFonts w:ascii="Tahoma" w:hAnsi="Tahoma"/>
                <w:sz w:val="20"/>
                <w:szCs w:val="20"/>
                <w:lang w:val="el-GR"/>
              </w:rPr>
            </w:pPr>
          </w:p>
        </w:tc>
      </w:tr>
      <w:tr w:rsidR="00AC1873" w:rsidRPr="002B6100" w14:paraId="7DE3754D" w14:textId="77777777" w:rsidTr="00DD0ACD">
        <w:tc>
          <w:tcPr>
            <w:tcW w:w="777" w:type="dxa"/>
            <w:tcMar>
              <w:top w:w="0" w:type="dxa"/>
              <w:left w:w="57" w:type="dxa"/>
              <w:bottom w:w="0" w:type="dxa"/>
              <w:right w:w="57" w:type="dxa"/>
            </w:tcMar>
            <w:vAlign w:val="center"/>
          </w:tcPr>
          <w:p w14:paraId="3B1D8D07" w14:textId="77777777" w:rsidR="00AC1873" w:rsidRPr="002B6100" w:rsidRDefault="00AC1873" w:rsidP="00AC1873">
            <w:pPr>
              <w:numPr>
                <w:ilvl w:val="2"/>
                <w:numId w:val="140"/>
              </w:numPr>
              <w:suppressAutoHyphens w:val="0"/>
              <w:spacing w:before="60" w:after="60"/>
              <w:jc w:val="center"/>
              <w:rPr>
                <w:rFonts w:ascii="Tahoma" w:hAnsi="Tahoma" w:cs="Tahoma"/>
                <w:b/>
                <w:sz w:val="20"/>
                <w:szCs w:val="20"/>
                <w:lang w:val="el-GR"/>
              </w:rPr>
            </w:pPr>
          </w:p>
        </w:tc>
        <w:tc>
          <w:tcPr>
            <w:tcW w:w="5220" w:type="dxa"/>
            <w:tcMar>
              <w:top w:w="0" w:type="dxa"/>
              <w:left w:w="57" w:type="dxa"/>
              <w:bottom w:w="0" w:type="dxa"/>
              <w:right w:w="57" w:type="dxa"/>
            </w:tcMar>
            <w:vAlign w:val="center"/>
          </w:tcPr>
          <w:p w14:paraId="77B82646" w14:textId="77777777" w:rsidR="00AC1873" w:rsidRPr="002B6100" w:rsidRDefault="00AC1873" w:rsidP="00DD0ACD">
            <w:pPr>
              <w:snapToGrid w:val="0"/>
              <w:spacing w:before="60" w:after="60"/>
              <w:rPr>
                <w:rFonts w:ascii="Tahoma" w:hAnsi="Tahoma"/>
                <w:sz w:val="20"/>
                <w:szCs w:val="20"/>
                <w:lang w:val="el-GR"/>
              </w:rPr>
            </w:pPr>
            <w:r w:rsidRPr="002B6100">
              <w:rPr>
                <w:rFonts w:ascii="Tahoma" w:hAnsi="Tahoma"/>
                <w:sz w:val="20"/>
                <w:szCs w:val="20"/>
                <w:lang w:val="el-GR"/>
              </w:rPr>
              <w:t>Η εκπαίδευση θα πραγματοποιηθεί σε χώρους του φορέα</w:t>
            </w:r>
          </w:p>
        </w:tc>
        <w:tc>
          <w:tcPr>
            <w:tcW w:w="1198" w:type="dxa"/>
            <w:tcMar>
              <w:top w:w="0" w:type="dxa"/>
              <w:left w:w="57" w:type="dxa"/>
              <w:bottom w:w="0" w:type="dxa"/>
              <w:right w:w="57" w:type="dxa"/>
            </w:tcMar>
            <w:vAlign w:val="center"/>
          </w:tcPr>
          <w:p w14:paraId="6EA1385F" w14:textId="77777777" w:rsidR="00AC1873" w:rsidRPr="002B6100" w:rsidRDefault="00AC1873" w:rsidP="00DD0ACD">
            <w:pPr>
              <w:snapToGrid w:val="0"/>
              <w:spacing w:before="60" w:after="60"/>
              <w:jc w:val="center"/>
              <w:rPr>
                <w:rFonts w:ascii="Tahoma" w:hAnsi="Tahoma" w:cs="Tahoma"/>
                <w:b/>
                <w:bCs/>
                <w:sz w:val="20"/>
                <w:szCs w:val="20"/>
              </w:rPr>
            </w:pPr>
            <w:r w:rsidRPr="002B6100">
              <w:rPr>
                <w:rFonts w:ascii="Tahoma" w:hAnsi="Tahoma" w:cs="Tahoma"/>
                <w:b/>
                <w:bCs/>
                <w:sz w:val="20"/>
                <w:szCs w:val="20"/>
              </w:rPr>
              <w:t>ΝΑΙ</w:t>
            </w:r>
          </w:p>
        </w:tc>
        <w:tc>
          <w:tcPr>
            <w:tcW w:w="1350" w:type="dxa"/>
            <w:tcMar>
              <w:top w:w="0" w:type="dxa"/>
              <w:left w:w="57" w:type="dxa"/>
              <w:bottom w:w="0" w:type="dxa"/>
              <w:right w:w="57" w:type="dxa"/>
            </w:tcMar>
            <w:vAlign w:val="center"/>
          </w:tcPr>
          <w:p w14:paraId="39FC98E9" w14:textId="77777777" w:rsidR="00AC1873" w:rsidRPr="002B6100" w:rsidRDefault="00AC1873" w:rsidP="00DD0ACD">
            <w:pPr>
              <w:snapToGrid w:val="0"/>
              <w:jc w:val="center"/>
              <w:rPr>
                <w:rFonts w:ascii="Tahoma" w:hAnsi="Tahoma"/>
                <w:sz w:val="20"/>
                <w:szCs w:val="20"/>
              </w:rPr>
            </w:pPr>
          </w:p>
        </w:tc>
        <w:tc>
          <w:tcPr>
            <w:tcW w:w="1620" w:type="dxa"/>
            <w:tcMar>
              <w:top w:w="0" w:type="dxa"/>
              <w:left w:w="57" w:type="dxa"/>
              <w:bottom w:w="0" w:type="dxa"/>
              <w:right w:w="57" w:type="dxa"/>
            </w:tcMar>
            <w:vAlign w:val="center"/>
          </w:tcPr>
          <w:p w14:paraId="2A82FAFD" w14:textId="77777777" w:rsidR="00AC1873" w:rsidRPr="002B6100" w:rsidRDefault="00AC1873" w:rsidP="00DD0ACD">
            <w:pPr>
              <w:snapToGrid w:val="0"/>
              <w:jc w:val="center"/>
              <w:rPr>
                <w:rFonts w:ascii="Tahoma" w:hAnsi="Tahoma"/>
                <w:sz w:val="20"/>
                <w:szCs w:val="20"/>
              </w:rPr>
            </w:pPr>
          </w:p>
        </w:tc>
      </w:tr>
      <w:tr w:rsidR="00AC1873" w:rsidRPr="002B6100" w14:paraId="06035C5C" w14:textId="77777777" w:rsidTr="00DD0ACD">
        <w:tc>
          <w:tcPr>
            <w:tcW w:w="777" w:type="dxa"/>
            <w:tcMar>
              <w:top w:w="0" w:type="dxa"/>
              <w:left w:w="57" w:type="dxa"/>
              <w:bottom w:w="0" w:type="dxa"/>
              <w:right w:w="57" w:type="dxa"/>
            </w:tcMar>
            <w:vAlign w:val="center"/>
          </w:tcPr>
          <w:p w14:paraId="1A18106C" w14:textId="77777777" w:rsidR="00AC1873" w:rsidRPr="002B6100" w:rsidRDefault="00AC1873" w:rsidP="00AC1873">
            <w:pPr>
              <w:numPr>
                <w:ilvl w:val="2"/>
                <w:numId w:val="140"/>
              </w:numPr>
              <w:suppressAutoHyphens w:val="0"/>
              <w:spacing w:before="60" w:after="60"/>
              <w:jc w:val="center"/>
              <w:rPr>
                <w:rFonts w:ascii="Tahoma" w:hAnsi="Tahoma" w:cs="Tahoma"/>
                <w:b/>
                <w:sz w:val="20"/>
                <w:szCs w:val="20"/>
              </w:rPr>
            </w:pPr>
          </w:p>
        </w:tc>
        <w:tc>
          <w:tcPr>
            <w:tcW w:w="5220" w:type="dxa"/>
            <w:tcMar>
              <w:top w:w="0" w:type="dxa"/>
              <w:left w:w="57" w:type="dxa"/>
              <w:bottom w:w="0" w:type="dxa"/>
              <w:right w:w="57" w:type="dxa"/>
            </w:tcMar>
            <w:vAlign w:val="center"/>
          </w:tcPr>
          <w:p w14:paraId="283AC60B" w14:textId="77777777" w:rsidR="00AC1873" w:rsidRPr="002B6100" w:rsidRDefault="00AC1873" w:rsidP="00DD0ACD">
            <w:pPr>
              <w:snapToGrid w:val="0"/>
              <w:spacing w:before="60" w:after="60"/>
              <w:rPr>
                <w:rFonts w:ascii="Tahoma" w:hAnsi="Tahoma"/>
                <w:sz w:val="20"/>
                <w:szCs w:val="20"/>
                <w:lang w:val="el-GR"/>
              </w:rPr>
            </w:pPr>
            <w:r w:rsidRPr="002B6100">
              <w:rPr>
                <w:rFonts w:ascii="Tahoma" w:hAnsi="Tahoma"/>
                <w:sz w:val="20"/>
                <w:szCs w:val="20"/>
                <w:lang w:val="el-GR"/>
              </w:rPr>
              <w:t>Η χρονική διάρκεια της διδασκαλίας για κάθε Ομάδα δε μπορεί να υπερβαίνει τις πέντε (5) διδακτικές ώρες ημερησίως</w:t>
            </w:r>
          </w:p>
        </w:tc>
        <w:tc>
          <w:tcPr>
            <w:tcW w:w="1198" w:type="dxa"/>
            <w:tcMar>
              <w:top w:w="0" w:type="dxa"/>
              <w:left w:w="57" w:type="dxa"/>
              <w:bottom w:w="0" w:type="dxa"/>
              <w:right w:w="57" w:type="dxa"/>
            </w:tcMar>
            <w:vAlign w:val="center"/>
          </w:tcPr>
          <w:p w14:paraId="71CC606C" w14:textId="77777777" w:rsidR="00AC1873" w:rsidRPr="002B6100" w:rsidRDefault="00AC1873" w:rsidP="00DD0ACD">
            <w:pPr>
              <w:snapToGrid w:val="0"/>
              <w:spacing w:before="60" w:after="60"/>
              <w:jc w:val="center"/>
              <w:rPr>
                <w:rFonts w:ascii="Tahoma" w:hAnsi="Tahoma" w:cs="Tahoma"/>
                <w:b/>
                <w:bCs/>
                <w:sz w:val="20"/>
                <w:szCs w:val="20"/>
              </w:rPr>
            </w:pPr>
            <w:r w:rsidRPr="002B6100">
              <w:rPr>
                <w:rFonts w:ascii="Tahoma" w:hAnsi="Tahoma" w:cs="Tahoma"/>
                <w:b/>
                <w:bCs/>
                <w:sz w:val="20"/>
                <w:szCs w:val="20"/>
              </w:rPr>
              <w:t>ΝΑΙ</w:t>
            </w:r>
          </w:p>
        </w:tc>
        <w:tc>
          <w:tcPr>
            <w:tcW w:w="1350" w:type="dxa"/>
            <w:tcMar>
              <w:top w:w="0" w:type="dxa"/>
              <w:left w:w="57" w:type="dxa"/>
              <w:bottom w:w="0" w:type="dxa"/>
              <w:right w:w="57" w:type="dxa"/>
            </w:tcMar>
            <w:vAlign w:val="center"/>
          </w:tcPr>
          <w:p w14:paraId="489BF390" w14:textId="77777777" w:rsidR="00AC1873" w:rsidRPr="002B6100" w:rsidRDefault="00AC1873" w:rsidP="00DD0ACD">
            <w:pPr>
              <w:snapToGrid w:val="0"/>
              <w:jc w:val="center"/>
              <w:rPr>
                <w:rFonts w:ascii="Tahoma" w:hAnsi="Tahoma"/>
                <w:sz w:val="20"/>
                <w:szCs w:val="20"/>
              </w:rPr>
            </w:pPr>
          </w:p>
        </w:tc>
        <w:tc>
          <w:tcPr>
            <w:tcW w:w="1620" w:type="dxa"/>
            <w:tcMar>
              <w:top w:w="0" w:type="dxa"/>
              <w:left w:w="57" w:type="dxa"/>
              <w:bottom w:w="0" w:type="dxa"/>
              <w:right w:w="57" w:type="dxa"/>
            </w:tcMar>
            <w:vAlign w:val="center"/>
          </w:tcPr>
          <w:p w14:paraId="21DBBD8C" w14:textId="77777777" w:rsidR="00AC1873" w:rsidRPr="002B6100" w:rsidRDefault="00AC1873" w:rsidP="00DD0ACD">
            <w:pPr>
              <w:snapToGrid w:val="0"/>
              <w:jc w:val="center"/>
              <w:rPr>
                <w:rFonts w:ascii="Tahoma" w:hAnsi="Tahoma"/>
                <w:sz w:val="20"/>
                <w:szCs w:val="20"/>
              </w:rPr>
            </w:pPr>
          </w:p>
        </w:tc>
      </w:tr>
      <w:tr w:rsidR="00AC1873" w:rsidRPr="002B6100" w14:paraId="173E79BD" w14:textId="77777777" w:rsidTr="00DD0ACD">
        <w:tc>
          <w:tcPr>
            <w:tcW w:w="777" w:type="dxa"/>
            <w:tcMar>
              <w:top w:w="0" w:type="dxa"/>
              <w:left w:w="57" w:type="dxa"/>
              <w:bottom w:w="0" w:type="dxa"/>
              <w:right w:w="57" w:type="dxa"/>
            </w:tcMar>
            <w:vAlign w:val="center"/>
          </w:tcPr>
          <w:p w14:paraId="49FAE740" w14:textId="77777777" w:rsidR="00AC1873" w:rsidRPr="002B6100" w:rsidRDefault="00AC1873" w:rsidP="00AC1873">
            <w:pPr>
              <w:numPr>
                <w:ilvl w:val="2"/>
                <w:numId w:val="140"/>
              </w:numPr>
              <w:suppressAutoHyphens w:val="0"/>
              <w:spacing w:before="60" w:after="60"/>
              <w:jc w:val="center"/>
              <w:rPr>
                <w:rFonts w:ascii="Tahoma" w:hAnsi="Tahoma" w:cs="Tahoma"/>
                <w:b/>
                <w:sz w:val="20"/>
                <w:szCs w:val="20"/>
              </w:rPr>
            </w:pPr>
          </w:p>
        </w:tc>
        <w:tc>
          <w:tcPr>
            <w:tcW w:w="5220" w:type="dxa"/>
            <w:tcMar>
              <w:top w:w="0" w:type="dxa"/>
              <w:left w:w="57" w:type="dxa"/>
              <w:bottom w:w="0" w:type="dxa"/>
              <w:right w:w="57" w:type="dxa"/>
            </w:tcMar>
            <w:vAlign w:val="center"/>
          </w:tcPr>
          <w:p w14:paraId="39865413" w14:textId="77777777" w:rsidR="00AC1873" w:rsidRPr="002B6100" w:rsidRDefault="00AC1873" w:rsidP="00DD0ACD">
            <w:pPr>
              <w:snapToGrid w:val="0"/>
              <w:spacing w:before="60" w:after="60"/>
              <w:rPr>
                <w:rFonts w:ascii="Tahoma" w:hAnsi="Tahoma"/>
                <w:sz w:val="20"/>
                <w:szCs w:val="20"/>
                <w:lang w:val="el-GR"/>
              </w:rPr>
            </w:pPr>
            <w:r w:rsidRPr="002B6100">
              <w:rPr>
                <w:rFonts w:ascii="Tahoma" w:hAnsi="Tahoma"/>
                <w:sz w:val="20"/>
                <w:szCs w:val="20"/>
                <w:lang w:val="el-GR"/>
              </w:rPr>
              <w:t>Οι εκπαιδευτές θα προέρχονται από εξειδικευμένο προσωπικό του Αναδόχου ή και από την εταιρία παραγωγής του αντίστοιχου λογισμικού, σε περίπτωση προμήθειας έτοιμου λογισμικού. Τα στελέχη του Αναδόχου, που θα συμμετέχουν ως εκπαιδευτές, απαραίτητη προϋπόθεση είναι η ενεργός συμμετοχή τους στο συγκεκριμένο Έργο.</w:t>
            </w:r>
          </w:p>
        </w:tc>
        <w:tc>
          <w:tcPr>
            <w:tcW w:w="1198" w:type="dxa"/>
            <w:tcMar>
              <w:top w:w="0" w:type="dxa"/>
              <w:left w:w="57" w:type="dxa"/>
              <w:bottom w:w="0" w:type="dxa"/>
              <w:right w:w="57" w:type="dxa"/>
            </w:tcMar>
            <w:vAlign w:val="center"/>
          </w:tcPr>
          <w:p w14:paraId="71541DDD" w14:textId="77777777" w:rsidR="00AC1873" w:rsidRPr="002B6100" w:rsidRDefault="00AC1873" w:rsidP="00DD0ACD">
            <w:pPr>
              <w:snapToGrid w:val="0"/>
              <w:spacing w:before="60" w:after="60"/>
              <w:jc w:val="center"/>
              <w:rPr>
                <w:rFonts w:ascii="Tahoma" w:hAnsi="Tahoma" w:cs="Tahoma"/>
                <w:b/>
                <w:bCs/>
                <w:sz w:val="20"/>
                <w:szCs w:val="20"/>
              </w:rPr>
            </w:pPr>
            <w:r w:rsidRPr="002B6100">
              <w:rPr>
                <w:rFonts w:ascii="Tahoma" w:hAnsi="Tahoma" w:cs="Tahoma"/>
                <w:b/>
                <w:bCs/>
                <w:sz w:val="20"/>
                <w:szCs w:val="20"/>
              </w:rPr>
              <w:t>ΝΑΙ</w:t>
            </w:r>
          </w:p>
        </w:tc>
        <w:tc>
          <w:tcPr>
            <w:tcW w:w="1350" w:type="dxa"/>
            <w:tcMar>
              <w:top w:w="0" w:type="dxa"/>
              <w:left w:w="57" w:type="dxa"/>
              <w:bottom w:w="0" w:type="dxa"/>
              <w:right w:w="57" w:type="dxa"/>
            </w:tcMar>
            <w:vAlign w:val="center"/>
          </w:tcPr>
          <w:p w14:paraId="430A93A2" w14:textId="77777777" w:rsidR="00AC1873" w:rsidRPr="002B6100" w:rsidRDefault="00AC1873" w:rsidP="00DD0ACD">
            <w:pPr>
              <w:snapToGrid w:val="0"/>
              <w:jc w:val="center"/>
              <w:rPr>
                <w:rFonts w:ascii="Tahoma" w:hAnsi="Tahoma"/>
                <w:sz w:val="20"/>
                <w:szCs w:val="20"/>
              </w:rPr>
            </w:pPr>
          </w:p>
        </w:tc>
        <w:tc>
          <w:tcPr>
            <w:tcW w:w="1620" w:type="dxa"/>
            <w:tcMar>
              <w:top w:w="0" w:type="dxa"/>
              <w:left w:w="57" w:type="dxa"/>
              <w:bottom w:w="0" w:type="dxa"/>
              <w:right w:w="57" w:type="dxa"/>
            </w:tcMar>
            <w:vAlign w:val="center"/>
          </w:tcPr>
          <w:p w14:paraId="07CE7A82" w14:textId="77777777" w:rsidR="00AC1873" w:rsidRPr="002B6100" w:rsidRDefault="00AC1873" w:rsidP="00DD0ACD">
            <w:pPr>
              <w:snapToGrid w:val="0"/>
              <w:jc w:val="center"/>
              <w:rPr>
                <w:rFonts w:ascii="Tahoma" w:hAnsi="Tahoma"/>
                <w:sz w:val="20"/>
                <w:szCs w:val="20"/>
              </w:rPr>
            </w:pPr>
          </w:p>
        </w:tc>
      </w:tr>
      <w:tr w:rsidR="00AC1873" w:rsidRPr="002B6100" w14:paraId="507FCB33" w14:textId="77777777" w:rsidTr="00DD0ACD">
        <w:tc>
          <w:tcPr>
            <w:tcW w:w="777" w:type="dxa"/>
            <w:tcMar>
              <w:top w:w="0" w:type="dxa"/>
              <w:left w:w="57" w:type="dxa"/>
              <w:bottom w:w="0" w:type="dxa"/>
              <w:right w:w="57" w:type="dxa"/>
            </w:tcMar>
            <w:vAlign w:val="center"/>
          </w:tcPr>
          <w:p w14:paraId="52D0F717" w14:textId="77777777" w:rsidR="00AC1873" w:rsidRPr="002B6100" w:rsidRDefault="00AC1873" w:rsidP="00AC1873">
            <w:pPr>
              <w:numPr>
                <w:ilvl w:val="2"/>
                <w:numId w:val="140"/>
              </w:numPr>
              <w:suppressAutoHyphens w:val="0"/>
              <w:spacing w:before="60" w:after="60"/>
              <w:jc w:val="center"/>
              <w:rPr>
                <w:rFonts w:ascii="Tahoma" w:hAnsi="Tahoma" w:cs="Tahoma"/>
                <w:b/>
                <w:sz w:val="20"/>
                <w:szCs w:val="20"/>
              </w:rPr>
            </w:pPr>
          </w:p>
        </w:tc>
        <w:tc>
          <w:tcPr>
            <w:tcW w:w="5220" w:type="dxa"/>
            <w:tcMar>
              <w:top w:w="0" w:type="dxa"/>
              <w:left w:w="57" w:type="dxa"/>
              <w:bottom w:w="0" w:type="dxa"/>
              <w:right w:w="57" w:type="dxa"/>
            </w:tcMar>
            <w:vAlign w:val="center"/>
          </w:tcPr>
          <w:p w14:paraId="35A4065F" w14:textId="77777777" w:rsidR="00AC1873" w:rsidRPr="002B6100" w:rsidRDefault="00AC1873" w:rsidP="00DD0ACD">
            <w:pPr>
              <w:snapToGrid w:val="0"/>
              <w:spacing w:before="60" w:after="60"/>
              <w:rPr>
                <w:rFonts w:ascii="Tahoma" w:hAnsi="Tahoma"/>
                <w:sz w:val="20"/>
                <w:szCs w:val="20"/>
                <w:lang w:val="el-GR"/>
              </w:rPr>
            </w:pPr>
            <w:r w:rsidRPr="002B6100">
              <w:rPr>
                <w:rFonts w:ascii="Tahoma" w:hAnsi="Tahoma"/>
                <w:sz w:val="20"/>
                <w:szCs w:val="20"/>
                <w:lang w:val="el-GR"/>
              </w:rPr>
              <w:t>Μετά το πέρας της εκπαίδευσης, ο Ανάδοχος θα παρέχει ονομαστική βεβαίωση εκμάθησης των σχετικών εφαρμογών στη χρήση των οποίων εκπαιδεύτηκαν οι υπάλληλοι του φορέα.</w:t>
            </w:r>
          </w:p>
        </w:tc>
        <w:tc>
          <w:tcPr>
            <w:tcW w:w="1198" w:type="dxa"/>
            <w:tcMar>
              <w:top w:w="0" w:type="dxa"/>
              <w:left w:w="57" w:type="dxa"/>
              <w:bottom w:w="0" w:type="dxa"/>
              <w:right w:w="57" w:type="dxa"/>
            </w:tcMar>
            <w:vAlign w:val="center"/>
          </w:tcPr>
          <w:p w14:paraId="70953C41" w14:textId="77777777" w:rsidR="00AC1873" w:rsidRPr="002B6100" w:rsidRDefault="00AC1873" w:rsidP="00DD0ACD">
            <w:pPr>
              <w:snapToGrid w:val="0"/>
              <w:spacing w:before="60" w:after="60"/>
              <w:jc w:val="center"/>
              <w:rPr>
                <w:rFonts w:ascii="Tahoma" w:hAnsi="Tahoma" w:cs="Tahoma"/>
                <w:b/>
                <w:bCs/>
                <w:sz w:val="20"/>
                <w:szCs w:val="20"/>
              </w:rPr>
            </w:pPr>
            <w:r w:rsidRPr="002B6100">
              <w:rPr>
                <w:rFonts w:ascii="Tahoma" w:hAnsi="Tahoma" w:cs="Tahoma"/>
                <w:b/>
                <w:bCs/>
                <w:sz w:val="20"/>
                <w:szCs w:val="20"/>
              </w:rPr>
              <w:t>ΝΑΙ</w:t>
            </w:r>
          </w:p>
        </w:tc>
        <w:tc>
          <w:tcPr>
            <w:tcW w:w="1350" w:type="dxa"/>
            <w:tcMar>
              <w:top w:w="0" w:type="dxa"/>
              <w:left w:w="57" w:type="dxa"/>
              <w:bottom w:w="0" w:type="dxa"/>
              <w:right w:w="57" w:type="dxa"/>
            </w:tcMar>
            <w:vAlign w:val="center"/>
          </w:tcPr>
          <w:p w14:paraId="28359056" w14:textId="77777777" w:rsidR="00AC1873" w:rsidRPr="002B6100" w:rsidRDefault="00AC1873" w:rsidP="00DD0ACD">
            <w:pPr>
              <w:snapToGrid w:val="0"/>
              <w:jc w:val="center"/>
              <w:rPr>
                <w:rFonts w:ascii="Tahoma" w:hAnsi="Tahoma"/>
                <w:sz w:val="20"/>
                <w:szCs w:val="20"/>
              </w:rPr>
            </w:pPr>
          </w:p>
        </w:tc>
        <w:tc>
          <w:tcPr>
            <w:tcW w:w="1620" w:type="dxa"/>
            <w:tcMar>
              <w:top w:w="0" w:type="dxa"/>
              <w:left w:w="57" w:type="dxa"/>
              <w:bottom w:w="0" w:type="dxa"/>
              <w:right w:w="57" w:type="dxa"/>
            </w:tcMar>
            <w:vAlign w:val="center"/>
          </w:tcPr>
          <w:p w14:paraId="29EEFD7F" w14:textId="77777777" w:rsidR="00AC1873" w:rsidRPr="002B6100" w:rsidRDefault="00AC1873" w:rsidP="00DD0ACD">
            <w:pPr>
              <w:snapToGrid w:val="0"/>
              <w:jc w:val="center"/>
              <w:rPr>
                <w:rFonts w:ascii="Tahoma" w:hAnsi="Tahoma"/>
                <w:sz w:val="20"/>
                <w:szCs w:val="20"/>
              </w:rPr>
            </w:pPr>
          </w:p>
        </w:tc>
      </w:tr>
      <w:tr w:rsidR="00AC1873" w:rsidRPr="002B6100" w14:paraId="7C81224A" w14:textId="77777777" w:rsidTr="00DD0ACD">
        <w:tc>
          <w:tcPr>
            <w:tcW w:w="777" w:type="dxa"/>
            <w:tcMar>
              <w:top w:w="0" w:type="dxa"/>
              <w:left w:w="57" w:type="dxa"/>
              <w:bottom w:w="0" w:type="dxa"/>
              <w:right w:w="57" w:type="dxa"/>
            </w:tcMar>
            <w:vAlign w:val="center"/>
          </w:tcPr>
          <w:p w14:paraId="51A34A1A" w14:textId="77777777" w:rsidR="00AC1873" w:rsidRPr="002B6100" w:rsidRDefault="00AC1873" w:rsidP="00AC1873">
            <w:pPr>
              <w:numPr>
                <w:ilvl w:val="1"/>
                <w:numId w:val="140"/>
              </w:numPr>
              <w:suppressAutoHyphens w:val="0"/>
              <w:spacing w:before="60" w:after="60"/>
              <w:jc w:val="center"/>
              <w:rPr>
                <w:rFonts w:ascii="Tahoma" w:hAnsi="Tahoma" w:cs="Tahoma"/>
                <w:b/>
                <w:sz w:val="20"/>
                <w:szCs w:val="20"/>
              </w:rPr>
            </w:pPr>
          </w:p>
        </w:tc>
        <w:tc>
          <w:tcPr>
            <w:tcW w:w="5220" w:type="dxa"/>
            <w:tcMar>
              <w:top w:w="0" w:type="dxa"/>
              <w:left w:w="57" w:type="dxa"/>
              <w:bottom w:w="0" w:type="dxa"/>
              <w:right w:w="57" w:type="dxa"/>
            </w:tcMar>
            <w:vAlign w:val="center"/>
          </w:tcPr>
          <w:p w14:paraId="005EBAD7" w14:textId="77777777" w:rsidR="00AC1873" w:rsidRPr="002B6100" w:rsidRDefault="00AC1873" w:rsidP="00DD0ACD">
            <w:pPr>
              <w:snapToGrid w:val="0"/>
              <w:spacing w:before="60" w:after="60"/>
              <w:rPr>
                <w:rFonts w:ascii="Tahoma" w:hAnsi="Tahoma"/>
                <w:sz w:val="20"/>
                <w:szCs w:val="20"/>
                <w:lang w:val="el-GR"/>
              </w:rPr>
            </w:pPr>
            <w:r w:rsidRPr="002B6100">
              <w:rPr>
                <w:rStyle w:val="Tahoma"/>
                <w:sz w:val="20"/>
                <w:szCs w:val="20"/>
                <w:lang w:val="el-GR"/>
              </w:rPr>
              <w:t>Ο Ανάδοχος υποχρεούται να παραδώσει το σύστημα στο σύνολό του πλήρως και λεπτομερώς τεκμηριωμένο.</w:t>
            </w:r>
            <w:r w:rsidRPr="002B6100">
              <w:rPr>
                <w:rFonts w:ascii="Tahoma" w:hAnsi="Tahoma"/>
                <w:sz w:val="20"/>
                <w:szCs w:val="20"/>
                <w:lang w:val="el-GR"/>
              </w:rPr>
              <w:t xml:space="preserve"> Στο </w:t>
            </w:r>
            <w:r w:rsidRPr="002B6100">
              <w:rPr>
                <w:rFonts w:ascii="Tahoma" w:hAnsi="Tahoma"/>
                <w:sz w:val="20"/>
                <w:szCs w:val="20"/>
                <w:lang w:val="el-GR"/>
              </w:rPr>
              <w:lastRenderedPageBreak/>
              <w:t>πλαίσιο της απαίτησης αυτής, ο Ανάδοχος θα πρέπει να υποβάλει τα ακόλουθα:</w:t>
            </w:r>
          </w:p>
        </w:tc>
        <w:tc>
          <w:tcPr>
            <w:tcW w:w="1198" w:type="dxa"/>
            <w:tcMar>
              <w:top w:w="0" w:type="dxa"/>
              <w:left w:w="57" w:type="dxa"/>
              <w:bottom w:w="0" w:type="dxa"/>
              <w:right w:w="57" w:type="dxa"/>
            </w:tcMar>
            <w:vAlign w:val="center"/>
          </w:tcPr>
          <w:p w14:paraId="4D327317" w14:textId="77777777" w:rsidR="00AC1873" w:rsidRPr="002B6100" w:rsidRDefault="00AC1873" w:rsidP="00DD0ACD">
            <w:pPr>
              <w:snapToGrid w:val="0"/>
              <w:spacing w:before="60" w:after="60"/>
              <w:jc w:val="center"/>
              <w:rPr>
                <w:rFonts w:ascii="Tahoma" w:hAnsi="Tahoma" w:cs="Tahoma"/>
                <w:b/>
                <w:bCs/>
                <w:sz w:val="20"/>
                <w:szCs w:val="20"/>
              </w:rPr>
            </w:pPr>
            <w:r w:rsidRPr="002B6100">
              <w:rPr>
                <w:rFonts w:ascii="Tahoma" w:hAnsi="Tahoma" w:cs="Tahoma"/>
                <w:b/>
                <w:bCs/>
                <w:sz w:val="20"/>
                <w:szCs w:val="20"/>
              </w:rPr>
              <w:lastRenderedPageBreak/>
              <w:t>ΝΑΙ</w:t>
            </w:r>
          </w:p>
        </w:tc>
        <w:tc>
          <w:tcPr>
            <w:tcW w:w="1350" w:type="dxa"/>
            <w:tcMar>
              <w:top w:w="0" w:type="dxa"/>
              <w:left w:w="57" w:type="dxa"/>
              <w:bottom w:w="0" w:type="dxa"/>
              <w:right w:w="57" w:type="dxa"/>
            </w:tcMar>
            <w:vAlign w:val="center"/>
          </w:tcPr>
          <w:p w14:paraId="237620E9" w14:textId="77777777" w:rsidR="00AC1873" w:rsidRPr="002B6100" w:rsidRDefault="00AC1873" w:rsidP="00DD0ACD">
            <w:pPr>
              <w:snapToGrid w:val="0"/>
              <w:jc w:val="center"/>
              <w:rPr>
                <w:rFonts w:ascii="Tahoma" w:hAnsi="Tahoma"/>
                <w:sz w:val="20"/>
                <w:szCs w:val="20"/>
              </w:rPr>
            </w:pPr>
          </w:p>
        </w:tc>
        <w:tc>
          <w:tcPr>
            <w:tcW w:w="1620" w:type="dxa"/>
            <w:tcMar>
              <w:top w:w="0" w:type="dxa"/>
              <w:left w:w="57" w:type="dxa"/>
              <w:bottom w:w="0" w:type="dxa"/>
              <w:right w:w="57" w:type="dxa"/>
            </w:tcMar>
            <w:vAlign w:val="center"/>
          </w:tcPr>
          <w:p w14:paraId="05D94D8F" w14:textId="77777777" w:rsidR="00AC1873" w:rsidRPr="002B6100" w:rsidRDefault="00AC1873" w:rsidP="00DD0ACD">
            <w:pPr>
              <w:snapToGrid w:val="0"/>
              <w:jc w:val="center"/>
              <w:rPr>
                <w:rFonts w:ascii="Tahoma" w:hAnsi="Tahoma"/>
                <w:sz w:val="20"/>
                <w:szCs w:val="20"/>
              </w:rPr>
            </w:pPr>
          </w:p>
        </w:tc>
      </w:tr>
      <w:tr w:rsidR="00AC1873" w:rsidRPr="002B6100" w14:paraId="290787A4" w14:textId="77777777" w:rsidTr="00DD0ACD">
        <w:tc>
          <w:tcPr>
            <w:tcW w:w="777" w:type="dxa"/>
            <w:tcMar>
              <w:top w:w="0" w:type="dxa"/>
              <w:left w:w="57" w:type="dxa"/>
              <w:bottom w:w="0" w:type="dxa"/>
              <w:right w:w="57" w:type="dxa"/>
            </w:tcMar>
            <w:vAlign w:val="center"/>
          </w:tcPr>
          <w:p w14:paraId="010D6BB2" w14:textId="77777777" w:rsidR="00AC1873" w:rsidRPr="002B6100" w:rsidRDefault="00AC1873" w:rsidP="00AC1873">
            <w:pPr>
              <w:numPr>
                <w:ilvl w:val="2"/>
                <w:numId w:val="140"/>
              </w:numPr>
              <w:suppressAutoHyphens w:val="0"/>
              <w:spacing w:before="60" w:after="60"/>
              <w:jc w:val="center"/>
              <w:rPr>
                <w:rFonts w:ascii="Tahoma" w:hAnsi="Tahoma" w:cs="Tahoma"/>
                <w:b/>
                <w:sz w:val="20"/>
                <w:szCs w:val="20"/>
              </w:rPr>
            </w:pPr>
          </w:p>
        </w:tc>
        <w:tc>
          <w:tcPr>
            <w:tcW w:w="5220" w:type="dxa"/>
            <w:tcMar>
              <w:top w:w="0" w:type="dxa"/>
              <w:left w:w="57" w:type="dxa"/>
              <w:bottom w:w="0" w:type="dxa"/>
              <w:right w:w="57" w:type="dxa"/>
            </w:tcMar>
            <w:vAlign w:val="center"/>
          </w:tcPr>
          <w:p w14:paraId="7AE9340C" w14:textId="77777777" w:rsidR="00AC1873" w:rsidRPr="002B6100" w:rsidRDefault="00AC1873" w:rsidP="00DD0ACD">
            <w:pPr>
              <w:snapToGrid w:val="0"/>
              <w:spacing w:before="60" w:after="60"/>
              <w:rPr>
                <w:rFonts w:ascii="Tahoma" w:hAnsi="Tahoma"/>
                <w:sz w:val="20"/>
                <w:szCs w:val="20"/>
              </w:rPr>
            </w:pPr>
            <w:proofErr w:type="spellStart"/>
            <w:r w:rsidRPr="002B6100">
              <w:rPr>
                <w:rFonts w:ascii="Tahoma" w:hAnsi="Tahoma"/>
                <w:sz w:val="20"/>
                <w:szCs w:val="20"/>
              </w:rPr>
              <w:t>Οδηγό</w:t>
            </w:r>
            <w:proofErr w:type="spellEnd"/>
            <w:r w:rsidRPr="002B6100">
              <w:rPr>
                <w:rFonts w:ascii="Tahoma" w:hAnsi="Tahoma"/>
                <w:sz w:val="20"/>
                <w:szCs w:val="20"/>
              </w:rPr>
              <w:t xml:space="preserve"> </w:t>
            </w:r>
            <w:proofErr w:type="spellStart"/>
            <w:r w:rsidRPr="002B6100">
              <w:rPr>
                <w:rFonts w:ascii="Tahoma" w:hAnsi="Tahoma"/>
                <w:sz w:val="20"/>
                <w:szCs w:val="20"/>
              </w:rPr>
              <w:t>τεκμηρίωσης</w:t>
            </w:r>
            <w:proofErr w:type="spellEnd"/>
          </w:p>
        </w:tc>
        <w:tc>
          <w:tcPr>
            <w:tcW w:w="1198" w:type="dxa"/>
            <w:tcMar>
              <w:top w:w="0" w:type="dxa"/>
              <w:left w:w="57" w:type="dxa"/>
              <w:bottom w:w="0" w:type="dxa"/>
              <w:right w:w="57" w:type="dxa"/>
            </w:tcMar>
            <w:vAlign w:val="center"/>
          </w:tcPr>
          <w:p w14:paraId="5F7EACE4" w14:textId="77777777" w:rsidR="00AC1873" w:rsidRPr="002B6100" w:rsidRDefault="00AC1873" w:rsidP="00DD0ACD">
            <w:pPr>
              <w:snapToGrid w:val="0"/>
              <w:spacing w:before="60" w:after="60"/>
              <w:jc w:val="center"/>
              <w:rPr>
                <w:rFonts w:ascii="Tahoma" w:hAnsi="Tahoma" w:cs="Tahoma"/>
                <w:b/>
                <w:bCs/>
                <w:sz w:val="20"/>
                <w:szCs w:val="20"/>
              </w:rPr>
            </w:pPr>
            <w:r w:rsidRPr="002B6100">
              <w:rPr>
                <w:rFonts w:ascii="Tahoma" w:hAnsi="Tahoma" w:cs="Tahoma"/>
                <w:b/>
                <w:bCs/>
                <w:sz w:val="20"/>
                <w:szCs w:val="20"/>
              </w:rPr>
              <w:t>ΝΑΙ</w:t>
            </w:r>
          </w:p>
        </w:tc>
        <w:tc>
          <w:tcPr>
            <w:tcW w:w="1350" w:type="dxa"/>
            <w:tcMar>
              <w:top w:w="0" w:type="dxa"/>
              <w:left w:w="57" w:type="dxa"/>
              <w:bottom w:w="0" w:type="dxa"/>
              <w:right w:w="57" w:type="dxa"/>
            </w:tcMar>
            <w:vAlign w:val="center"/>
          </w:tcPr>
          <w:p w14:paraId="19BB87DD" w14:textId="77777777" w:rsidR="00AC1873" w:rsidRPr="002B6100" w:rsidRDefault="00AC1873" w:rsidP="00DD0ACD">
            <w:pPr>
              <w:snapToGrid w:val="0"/>
              <w:jc w:val="center"/>
              <w:rPr>
                <w:rFonts w:ascii="Tahoma" w:hAnsi="Tahoma"/>
                <w:sz w:val="20"/>
                <w:szCs w:val="20"/>
              </w:rPr>
            </w:pPr>
          </w:p>
        </w:tc>
        <w:tc>
          <w:tcPr>
            <w:tcW w:w="1620" w:type="dxa"/>
            <w:tcMar>
              <w:top w:w="0" w:type="dxa"/>
              <w:left w:w="57" w:type="dxa"/>
              <w:bottom w:w="0" w:type="dxa"/>
              <w:right w:w="57" w:type="dxa"/>
            </w:tcMar>
            <w:vAlign w:val="center"/>
          </w:tcPr>
          <w:p w14:paraId="4A57E561" w14:textId="77777777" w:rsidR="00AC1873" w:rsidRPr="002B6100" w:rsidRDefault="00AC1873" w:rsidP="00DD0ACD">
            <w:pPr>
              <w:snapToGrid w:val="0"/>
              <w:jc w:val="center"/>
              <w:rPr>
                <w:rFonts w:ascii="Tahoma" w:hAnsi="Tahoma"/>
                <w:sz w:val="20"/>
                <w:szCs w:val="20"/>
              </w:rPr>
            </w:pPr>
          </w:p>
        </w:tc>
      </w:tr>
      <w:tr w:rsidR="00AC1873" w:rsidRPr="002B6100" w14:paraId="68429CDB" w14:textId="77777777" w:rsidTr="00DD0ACD">
        <w:tc>
          <w:tcPr>
            <w:tcW w:w="777" w:type="dxa"/>
            <w:tcMar>
              <w:top w:w="0" w:type="dxa"/>
              <w:left w:w="57" w:type="dxa"/>
              <w:bottom w:w="0" w:type="dxa"/>
              <w:right w:w="57" w:type="dxa"/>
            </w:tcMar>
            <w:vAlign w:val="center"/>
          </w:tcPr>
          <w:p w14:paraId="20EB6A68" w14:textId="77777777" w:rsidR="00AC1873" w:rsidRPr="002B6100" w:rsidRDefault="00AC1873" w:rsidP="00AC1873">
            <w:pPr>
              <w:numPr>
                <w:ilvl w:val="2"/>
                <w:numId w:val="140"/>
              </w:numPr>
              <w:suppressAutoHyphens w:val="0"/>
              <w:spacing w:before="60" w:after="60"/>
              <w:jc w:val="center"/>
              <w:rPr>
                <w:rFonts w:ascii="Tahoma" w:hAnsi="Tahoma" w:cs="Tahoma"/>
                <w:b/>
                <w:sz w:val="20"/>
                <w:szCs w:val="20"/>
              </w:rPr>
            </w:pPr>
          </w:p>
        </w:tc>
        <w:tc>
          <w:tcPr>
            <w:tcW w:w="5220" w:type="dxa"/>
            <w:tcMar>
              <w:top w:w="0" w:type="dxa"/>
              <w:left w:w="57" w:type="dxa"/>
              <w:bottom w:w="0" w:type="dxa"/>
              <w:right w:w="57" w:type="dxa"/>
            </w:tcMar>
            <w:vAlign w:val="center"/>
          </w:tcPr>
          <w:p w14:paraId="025DEABB" w14:textId="77777777" w:rsidR="00AC1873" w:rsidRPr="002B6100" w:rsidRDefault="00AC1873" w:rsidP="00DD0ACD">
            <w:pPr>
              <w:snapToGrid w:val="0"/>
              <w:spacing w:before="60" w:after="60"/>
              <w:rPr>
                <w:rFonts w:ascii="Tahoma" w:hAnsi="Tahoma"/>
                <w:sz w:val="20"/>
                <w:szCs w:val="20"/>
                <w:lang w:val="el-GR"/>
              </w:rPr>
            </w:pPr>
            <w:r w:rsidRPr="002B6100">
              <w:rPr>
                <w:rFonts w:ascii="Tahoma" w:hAnsi="Tahoma" w:cs="Tahoma"/>
                <w:sz w:val="20"/>
                <w:szCs w:val="20"/>
                <w:lang w:val="el-GR"/>
              </w:rPr>
              <w:t>Αναλυτικά τεχνικά εγχειρίδια του συστήματος και των εργαλείων διαχείρισης (</w:t>
            </w:r>
            <w:r w:rsidRPr="002B6100">
              <w:rPr>
                <w:rFonts w:ascii="Tahoma" w:hAnsi="Tahoma" w:cs="Tahoma"/>
                <w:b/>
                <w:sz w:val="20"/>
                <w:szCs w:val="20"/>
              </w:rPr>
              <w:t>system</w:t>
            </w:r>
            <w:r w:rsidRPr="002B6100">
              <w:rPr>
                <w:rFonts w:ascii="Tahoma" w:hAnsi="Tahoma" w:cs="Tahoma"/>
                <w:b/>
                <w:sz w:val="20"/>
                <w:szCs w:val="20"/>
                <w:lang w:val="el-GR"/>
              </w:rPr>
              <w:t xml:space="preserve"> </w:t>
            </w:r>
            <w:r w:rsidRPr="002B6100">
              <w:rPr>
                <w:rFonts w:ascii="Tahoma" w:hAnsi="Tahoma" w:cs="Tahoma"/>
                <w:b/>
                <w:sz w:val="20"/>
                <w:szCs w:val="20"/>
              </w:rPr>
              <w:t>manuals</w:t>
            </w:r>
            <w:r w:rsidRPr="002B6100">
              <w:rPr>
                <w:rFonts w:ascii="Tahoma" w:hAnsi="Tahoma" w:cs="Tahoma"/>
                <w:sz w:val="20"/>
                <w:szCs w:val="20"/>
                <w:lang w:val="el-GR"/>
              </w:rPr>
              <w:t>),</w:t>
            </w:r>
          </w:p>
        </w:tc>
        <w:tc>
          <w:tcPr>
            <w:tcW w:w="1198" w:type="dxa"/>
            <w:tcMar>
              <w:top w:w="0" w:type="dxa"/>
              <w:left w:w="57" w:type="dxa"/>
              <w:bottom w:w="0" w:type="dxa"/>
              <w:right w:w="57" w:type="dxa"/>
            </w:tcMar>
            <w:vAlign w:val="center"/>
          </w:tcPr>
          <w:p w14:paraId="6802BE54" w14:textId="77777777" w:rsidR="00AC1873" w:rsidRPr="002B6100" w:rsidRDefault="00AC1873" w:rsidP="00DD0ACD">
            <w:pPr>
              <w:snapToGrid w:val="0"/>
              <w:spacing w:before="60" w:after="60"/>
              <w:jc w:val="center"/>
              <w:rPr>
                <w:rFonts w:ascii="Tahoma" w:hAnsi="Tahoma" w:cs="Tahoma"/>
                <w:b/>
                <w:bCs/>
                <w:sz w:val="20"/>
                <w:szCs w:val="20"/>
              </w:rPr>
            </w:pPr>
            <w:r w:rsidRPr="002B6100">
              <w:rPr>
                <w:rFonts w:ascii="Tahoma" w:hAnsi="Tahoma" w:cs="Tahoma"/>
                <w:b/>
                <w:bCs/>
                <w:sz w:val="20"/>
                <w:szCs w:val="20"/>
              </w:rPr>
              <w:t>ΝΑΙ</w:t>
            </w:r>
          </w:p>
        </w:tc>
        <w:tc>
          <w:tcPr>
            <w:tcW w:w="1350" w:type="dxa"/>
            <w:tcMar>
              <w:top w:w="0" w:type="dxa"/>
              <w:left w:w="57" w:type="dxa"/>
              <w:bottom w:w="0" w:type="dxa"/>
              <w:right w:w="57" w:type="dxa"/>
            </w:tcMar>
            <w:vAlign w:val="center"/>
          </w:tcPr>
          <w:p w14:paraId="4C4C97C6" w14:textId="77777777" w:rsidR="00AC1873" w:rsidRPr="002B6100" w:rsidRDefault="00AC1873" w:rsidP="00DD0ACD">
            <w:pPr>
              <w:snapToGrid w:val="0"/>
              <w:jc w:val="center"/>
              <w:rPr>
                <w:rFonts w:ascii="Tahoma" w:hAnsi="Tahoma"/>
                <w:sz w:val="20"/>
                <w:szCs w:val="20"/>
              </w:rPr>
            </w:pPr>
          </w:p>
        </w:tc>
        <w:tc>
          <w:tcPr>
            <w:tcW w:w="1620" w:type="dxa"/>
            <w:tcMar>
              <w:top w:w="0" w:type="dxa"/>
              <w:left w:w="57" w:type="dxa"/>
              <w:bottom w:w="0" w:type="dxa"/>
              <w:right w:w="57" w:type="dxa"/>
            </w:tcMar>
            <w:vAlign w:val="center"/>
          </w:tcPr>
          <w:p w14:paraId="3167700E" w14:textId="77777777" w:rsidR="00AC1873" w:rsidRPr="002B6100" w:rsidRDefault="00AC1873" w:rsidP="00DD0ACD">
            <w:pPr>
              <w:snapToGrid w:val="0"/>
              <w:jc w:val="center"/>
              <w:rPr>
                <w:rFonts w:ascii="Tahoma" w:hAnsi="Tahoma"/>
                <w:sz w:val="20"/>
                <w:szCs w:val="20"/>
              </w:rPr>
            </w:pPr>
          </w:p>
        </w:tc>
      </w:tr>
      <w:tr w:rsidR="00AC1873" w:rsidRPr="002B6100" w14:paraId="0E45B4E2" w14:textId="77777777" w:rsidTr="00DD0ACD">
        <w:tc>
          <w:tcPr>
            <w:tcW w:w="777" w:type="dxa"/>
            <w:tcMar>
              <w:top w:w="0" w:type="dxa"/>
              <w:left w:w="57" w:type="dxa"/>
              <w:bottom w:w="0" w:type="dxa"/>
              <w:right w:w="57" w:type="dxa"/>
            </w:tcMar>
            <w:vAlign w:val="center"/>
          </w:tcPr>
          <w:p w14:paraId="5E885A3E" w14:textId="77777777" w:rsidR="00AC1873" w:rsidRPr="002B6100" w:rsidRDefault="00AC1873" w:rsidP="00AC1873">
            <w:pPr>
              <w:numPr>
                <w:ilvl w:val="2"/>
                <w:numId w:val="140"/>
              </w:numPr>
              <w:suppressAutoHyphens w:val="0"/>
              <w:spacing w:before="60" w:after="60"/>
              <w:jc w:val="center"/>
              <w:rPr>
                <w:rFonts w:ascii="Tahoma" w:hAnsi="Tahoma" w:cs="Tahoma"/>
                <w:b/>
                <w:sz w:val="20"/>
                <w:szCs w:val="20"/>
              </w:rPr>
            </w:pPr>
          </w:p>
        </w:tc>
        <w:tc>
          <w:tcPr>
            <w:tcW w:w="5220" w:type="dxa"/>
            <w:tcMar>
              <w:top w:w="0" w:type="dxa"/>
              <w:left w:w="57" w:type="dxa"/>
              <w:bottom w:w="0" w:type="dxa"/>
              <w:right w:w="57" w:type="dxa"/>
            </w:tcMar>
            <w:vAlign w:val="center"/>
          </w:tcPr>
          <w:p w14:paraId="2FFAF0D0" w14:textId="77777777" w:rsidR="00AC1873" w:rsidRPr="002B6100" w:rsidRDefault="00AC1873" w:rsidP="00DD0ACD">
            <w:pPr>
              <w:snapToGrid w:val="0"/>
              <w:spacing w:before="60" w:after="60"/>
              <w:rPr>
                <w:rFonts w:ascii="Tahoma" w:hAnsi="Tahoma"/>
                <w:sz w:val="20"/>
                <w:szCs w:val="20"/>
                <w:lang w:val="el-GR"/>
              </w:rPr>
            </w:pPr>
            <w:r w:rsidRPr="002B6100">
              <w:rPr>
                <w:rFonts w:ascii="Tahoma" w:hAnsi="Tahoma" w:cs="Tahoma"/>
                <w:sz w:val="20"/>
                <w:szCs w:val="20"/>
                <w:lang w:val="el-GR"/>
              </w:rPr>
              <w:t>Εγχειρίδια υποστήριξης χρηστών (</w:t>
            </w:r>
            <w:r w:rsidRPr="002B6100">
              <w:rPr>
                <w:rFonts w:ascii="Tahoma" w:hAnsi="Tahoma" w:cs="Tahoma"/>
                <w:b/>
                <w:sz w:val="20"/>
                <w:szCs w:val="20"/>
              </w:rPr>
              <w:t>user</w:t>
            </w:r>
            <w:r w:rsidRPr="002B6100">
              <w:rPr>
                <w:rFonts w:ascii="Tahoma" w:hAnsi="Tahoma" w:cs="Tahoma"/>
                <w:b/>
                <w:sz w:val="20"/>
                <w:szCs w:val="20"/>
                <w:lang w:val="el-GR"/>
              </w:rPr>
              <w:t xml:space="preserve"> </w:t>
            </w:r>
            <w:r w:rsidRPr="002B6100">
              <w:rPr>
                <w:rFonts w:ascii="Tahoma" w:hAnsi="Tahoma" w:cs="Tahoma"/>
                <w:b/>
                <w:sz w:val="20"/>
                <w:szCs w:val="20"/>
              </w:rPr>
              <w:t>manuals</w:t>
            </w:r>
            <w:r w:rsidRPr="002B6100">
              <w:rPr>
                <w:rFonts w:ascii="Tahoma" w:hAnsi="Tahoma" w:cs="Tahoma"/>
                <w:sz w:val="20"/>
                <w:szCs w:val="20"/>
                <w:lang w:val="el-GR"/>
              </w:rPr>
              <w:t>) όπου θα περιγράφονται αναλυτικά όλες οι λειτουργικότητες των συστημάτων/εφαρμογών, η πλοήγηση του χρήστη, το γραφικό περιβάλλον, τα σενάρια χρήσης κλπ. στην Ελληνική γλώσσα</w:t>
            </w:r>
          </w:p>
        </w:tc>
        <w:tc>
          <w:tcPr>
            <w:tcW w:w="1198" w:type="dxa"/>
            <w:tcMar>
              <w:top w:w="0" w:type="dxa"/>
              <w:left w:w="57" w:type="dxa"/>
              <w:bottom w:w="0" w:type="dxa"/>
              <w:right w:w="57" w:type="dxa"/>
            </w:tcMar>
            <w:vAlign w:val="center"/>
          </w:tcPr>
          <w:p w14:paraId="48F531CE" w14:textId="77777777" w:rsidR="00AC1873" w:rsidRPr="002B6100" w:rsidRDefault="00AC1873" w:rsidP="00DD0ACD">
            <w:pPr>
              <w:snapToGrid w:val="0"/>
              <w:spacing w:before="60" w:after="60"/>
              <w:jc w:val="center"/>
              <w:rPr>
                <w:rFonts w:ascii="Tahoma" w:hAnsi="Tahoma" w:cs="Tahoma"/>
                <w:b/>
                <w:bCs/>
                <w:sz w:val="20"/>
                <w:szCs w:val="20"/>
              </w:rPr>
            </w:pPr>
            <w:r w:rsidRPr="002B6100">
              <w:rPr>
                <w:rFonts w:ascii="Tahoma" w:hAnsi="Tahoma" w:cs="Tahoma"/>
                <w:b/>
                <w:bCs/>
                <w:sz w:val="20"/>
                <w:szCs w:val="20"/>
              </w:rPr>
              <w:t>ΝΑΙ</w:t>
            </w:r>
          </w:p>
        </w:tc>
        <w:tc>
          <w:tcPr>
            <w:tcW w:w="1350" w:type="dxa"/>
            <w:tcMar>
              <w:top w:w="0" w:type="dxa"/>
              <w:left w:w="57" w:type="dxa"/>
              <w:bottom w:w="0" w:type="dxa"/>
              <w:right w:w="57" w:type="dxa"/>
            </w:tcMar>
            <w:vAlign w:val="center"/>
          </w:tcPr>
          <w:p w14:paraId="0184884D" w14:textId="77777777" w:rsidR="00AC1873" w:rsidRPr="002B6100" w:rsidRDefault="00AC1873" w:rsidP="00DD0ACD">
            <w:pPr>
              <w:snapToGrid w:val="0"/>
              <w:jc w:val="center"/>
              <w:rPr>
                <w:rFonts w:ascii="Tahoma" w:hAnsi="Tahoma"/>
                <w:sz w:val="20"/>
                <w:szCs w:val="20"/>
              </w:rPr>
            </w:pPr>
          </w:p>
        </w:tc>
        <w:tc>
          <w:tcPr>
            <w:tcW w:w="1620" w:type="dxa"/>
            <w:tcMar>
              <w:top w:w="0" w:type="dxa"/>
              <w:left w:w="57" w:type="dxa"/>
              <w:bottom w:w="0" w:type="dxa"/>
              <w:right w:w="57" w:type="dxa"/>
            </w:tcMar>
            <w:vAlign w:val="center"/>
          </w:tcPr>
          <w:p w14:paraId="546DAAFE" w14:textId="77777777" w:rsidR="00AC1873" w:rsidRPr="002B6100" w:rsidRDefault="00AC1873" w:rsidP="00DD0ACD">
            <w:pPr>
              <w:snapToGrid w:val="0"/>
              <w:jc w:val="center"/>
              <w:rPr>
                <w:rFonts w:ascii="Tahoma" w:hAnsi="Tahoma"/>
                <w:sz w:val="20"/>
                <w:szCs w:val="20"/>
              </w:rPr>
            </w:pPr>
          </w:p>
        </w:tc>
      </w:tr>
      <w:tr w:rsidR="00AC1873" w:rsidRPr="002B6100" w14:paraId="392335D6" w14:textId="77777777" w:rsidTr="00DD0ACD">
        <w:tc>
          <w:tcPr>
            <w:tcW w:w="777" w:type="dxa"/>
            <w:tcMar>
              <w:top w:w="0" w:type="dxa"/>
              <w:left w:w="57" w:type="dxa"/>
              <w:bottom w:w="0" w:type="dxa"/>
              <w:right w:w="57" w:type="dxa"/>
            </w:tcMar>
            <w:vAlign w:val="center"/>
          </w:tcPr>
          <w:p w14:paraId="2339028B" w14:textId="77777777" w:rsidR="00AC1873" w:rsidRPr="002B6100" w:rsidRDefault="00AC1873" w:rsidP="00AC1873">
            <w:pPr>
              <w:numPr>
                <w:ilvl w:val="2"/>
                <w:numId w:val="140"/>
              </w:numPr>
              <w:suppressAutoHyphens w:val="0"/>
              <w:spacing w:before="60" w:after="60"/>
              <w:jc w:val="center"/>
              <w:rPr>
                <w:rFonts w:ascii="Tahoma" w:hAnsi="Tahoma" w:cs="Tahoma"/>
                <w:b/>
                <w:sz w:val="20"/>
                <w:szCs w:val="20"/>
              </w:rPr>
            </w:pPr>
          </w:p>
        </w:tc>
        <w:tc>
          <w:tcPr>
            <w:tcW w:w="5220" w:type="dxa"/>
            <w:tcMar>
              <w:top w:w="0" w:type="dxa"/>
              <w:left w:w="57" w:type="dxa"/>
              <w:bottom w:w="0" w:type="dxa"/>
              <w:right w:w="57" w:type="dxa"/>
            </w:tcMar>
            <w:vAlign w:val="center"/>
          </w:tcPr>
          <w:p w14:paraId="5D234A10" w14:textId="77777777" w:rsidR="00AC1873" w:rsidRPr="002B6100" w:rsidRDefault="00AC1873" w:rsidP="00DD0ACD">
            <w:pPr>
              <w:snapToGrid w:val="0"/>
              <w:spacing w:before="60" w:after="60"/>
              <w:rPr>
                <w:rFonts w:ascii="Tahoma" w:hAnsi="Tahoma" w:cs="Tahoma"/>
                <w:sz w:val="20"/>
                <w:szCs w:val="20"/>
                <w:lang w:val="el-GR"/>
              </w:rPr>
            </w:pPr>
            <w:r w:rsidRPr="002B6100">
              <w:rPr>
                <w:rFonts w:ascii="Tahoma" w:hAnsi="Tahoma" w:cs="Tahoma"/>
                <w:sz w:val="20"/>
                <w:szCs w:val="20"/>
                <w:lang w:val="el-GR"/>
              </w:rPr>
              <w:t>Εγχειρίδια / Οδηγίες λειτουργικής τεκμηρίωσης (</w:t>
            </w:r>
            <w:r w:rsidRPr="002B6100">
              <w:rPr>
                <w:rFonts w:ascii="Tahoma" w:hAnsi="Tahoma" w:cs="Tahoma"/>
                <w:b/>
                <w:sz w:val="20"/>
                <w:szCs w:val="20"/>
              </w:rPr>
              <w:t>operation</w:t>
            </w:r>
            <w:r w:rsidRPr="002B6100">
              <w:rPr>
                <w:rFonts w:ascii="Tahoma" w:hAnsi="Tahoma" w:cs="Tahoma"/>
                <w:b/>
                <w:sz w:val="20"/>
                <w:szCs w:val="20"/>
                <w:lang w:val="el-GR"/>
              </w:rPr>
              <w:t xml:space="preserve"> </w:t>
            </w:r>
            <w:r w:rsidRPr="002B6100">
              <w:rPr>
                <w:rFonts w:ascii="Tahoma" w:hAnsi="Tahoma" w:cs="Tahoma"/>
                <w:b/>
                <w:sz w:val="20"/>
                <w:szCs w:val="20"/>
              </w:rPr>
              <w:t>manuals</w:t>
            </w:r>
            <w:r w:rsidRPr="002B6100">
              <w:rPr>
                <w:rFonts w:ascii="Tahoma" w:hAnsi="Tahoma" w:cs="Tahoma"/>
                <w:sz w:val="20"/>
                <w:szCs w:val="20"/>
                <w:lang w:val="el-GR"/>
              </w:rPr>
              <w:t>) για την καθημερινή λειτουργία και συντήρηση του συστήματος</w:t>
            </w:r>
          </w:p>
        </w:tc>
        <w:tc>
          <w:tcPr>
            <w:tcW w:w="1198" w:type="dxa"/>
            <w:tcMar>
              <w:top w:w="0" w:type="dxa"/>
              <w:left w:w="57" w:type="dxa"/>
              <w:bottom w:w="0" w:type="dxa"/>
              <w:right w:w="57" w:type="dxa"/>
            </w:tcMar>
            <w:vAlign w:val="center"/>
          </w:tcPr>
          <w:p w14:paraId="2DDD312A" w14:textId="77777777" w:rsidR="00AC1873" w:rsidRPr="002B6100" w:rsidRDefault="00AC1873" w:rsidP="00DD0ACD">
            <w:pPr>
              <w:snapToGrid w:val="0"/>
              <w:spacing w:before="60" w:after="60"/>
              <w:jc w:val="center"/>
              <w:rPr>
                <w:rFonts w:ascii="Tahoma" w:hAnsi="Tahoma" w:cs="Tahoma"/>
                <w:b/>
                <w:bCs/>
                <w:sz w:val="20"/>
                <w:szCs w:val="20"/>
              </w:rPr>
            </w:pPr>
            <w:r w:rsidRPr="002B6100">
              <w:rPr>
                <w:rFonts w:ascii="Tahoma" w:hAnsi="Tahoma" w:cs="Tahoma"/>
                <w:b/>
                <w:bCs/>
                <w:sz w:val="20"/>
                <w:szCs w:val="20"/>
              </w:rPr>
              <w:t>ΝΑΙ</w:t>
            </w:r>
          </w:p>
        </w:tc>
        <w:tc>
          <w:tcPr>
            <w:tcW w:w="1350" w:type="dxa"/>
            <w:tcMar>
              <w:top w:w="0" w:type="dxa"/>
              <w:left w:w="57" w:type="dxa"/>
              <w:bottom w:w="0" w:type="dxa"/>
              <w:right w:w="57" w:type="dxa"/>
            </w:tcMar>
            <w:vAlign w:val="center"/>
          </w:tcPr>
          <w:p w14:paraId="19B3DA92" w14:textId="77777777" w:rsidR="00AC1873" w:rsidRPr="002B6100" w:rsidRDefault="00AC1873" w:rsidP="00DD0ACD">
            <w:pPr>
              <w:snapToGrid w:val="0"/>
              <w:jc w:val="center"/>
              <w:rPr>
                <w:rFonts w:ascii="Tahoma" w:hAnsi="Tahoma"/>
                <w:sz w:val="20"/>
                <w:szCs w:val="20"/>
              </w:rPr>
            </w:pPr>
          </w:p>
        </w:tc>
        <w:tc>
          <w:tcPr>
            <w:tcW w:w="1620" w:type="dxa"/>
            <w:tcMar>
              <w:top w:w="0" w:type="dxa"/>
              <w:left w:w="57" w:type="dxa"/>
              <w:bottom w:w="0" w:type="dxa"/>
              <w:right w:w="57" w:type="dxa"/>
            </w:tcMar>
            <w:vAlign w:val="center"/>
          </w:tcPr>
          <w:p w14:paraId="23D4E35D" w14:textId="77777777" w:rsidR="00AC1873" w:rsidRPr="002B6100" w:rsidRDefault="00AC1873" w:rsidP="00DD0ACD">
            <w:pPr>
              <w:snapToGrid w:val="0"/>
              <w:jc w:val="center"/>
              <w:rPr>
                <w:rFonts w:ascii="Tahoma" w:hAnsi="Tahoma"/>
                <w:sz w:val="20"/>
                <w:szCs w:val="20"/>
              </w:rPr>
            </w:pPr>
          </w:p>
        </w:tc>
      </w:tr>
      <w:tr w:rsidR="00AC1873" w:rsidRPr="002B6100" w14:paraId="3C3A41A1" w14:textId="77777777" w:rsidTr="00DD0ACD">
        <w:tc>
          <w:tcPr>
            <w:tcW w:w="777" w:type="dxa"/>
            <w:tcMar>
              <w:top w:w="0" w:type="dxa"/>
              <w:left w:w="57" w:type="dxa"/>
              <w:bottom w:w="0" w:type="dxa"/>
              <w:right w:w="57" w:type="dxa"/>
            </w:tcMar>
            <w:vAlign w:val="center"/>
          </w:tcPr>
          <w:p w14:paraId="16D51E6C" w14:textId="77777777" w:rsidR="00AC1873" w:rsidRPr="002B6100" w:rsidRDefault="00AC1873" w:rsidP="00AC1873">
            <w:pPr>
              <w:numPr>
                <w:ilvl w:val="2"/>
                <w:numId w:val="140"/>
              </w:numPr>
              <w:suppressAutoHyphens w:val="0"/>
              <w:spacing w:before="60" w:after="60"/>
              <w:jc w:val="center"/>
              <w:rPr>
                <w:rFonts w:ascii="Tahoma" w:hAnsi="Tahoma" w:cs="Tahoma"/>
                <w:b/>
                <w:sz w:val="20"/>
                <w:szCs w:val="20"/>
              </w:rPr>
            </w:pPr>
          </w:p>
        </w:tc>
        <w:tc>
          <w:tcPr>
            <w:tcW w:w="5220" w:type="dxa"/>
            <w:tcMar>
              <w:top w:w="0" w:type="dxa"/>
              <w:left w:w="57" w:type="dxa"/>
              <w:bottom w:w="0" w:type="dxa"/>
              <w:right w:w="57" w:type="dxa"/>
            </w:tcMar>
            <w:vAlign w:val="center"/>
          </w:tcPr>
          <w:p w14:paraId="08FCDA3F" w14:textId="77777777" w:rsidR="00AC1873" w:rsidRPr="002B6100" w:rsidRDefault="00AC1873" w:rsidP="00DD0ACD">
            <w:pPr>
              <w:snapToGrid w:val="0"/>
              <w:spacing w:before="60" w:after="60"/>
              <w:rPr>
                <w:rFonts w:ascii="Tahoma" w:hAnsi="Tahoma" w:cs="Tahoma"/>
                <w:sz w:val="20"/>
                <w:szCs w:val="20"/>
                <w:lang w:val="el-GR"/>
              </w:rPr>
            </w:pPr>
            <w:r w:rsidRPr="002B6100">
              <w:rPr>
                <w:rFonts w:ascii="Tahoma" w:hAnsi="Tahoma" w:cs="Tahoma"/>
                <w:sz w:val="20"/>
                <w:szCs w:val="20"/>
                <w:lang w:val="el-GR"/>
              </w:rPr>
              <w:t>Όλα τα ανωτέρω εγχειρίδια θα παραδοθούν σε 5 αντίγραφα, εκ των οποίων 2 σε έντυπη (</w:t>
            </w:r>
            <w:r w:rsidRPr="002B6100">
              <w:rPr>
                <w:rFonts w:ascii="Tahoma" w:hAnsi="Tahoma" w:cs="Tahoma"/>
                <w:sz w:val="20"/>
                <w:szCs w:val="20"/>
              </w:rPr>
              <w:t>hardcopy</w:t>
            </w:r>
            <w:r w:rsidRPr="002B6100">
              <w:rPr>
                <w:rFonts w:ascii="Tahoma" w:hAnsi="Tahoma" w:cs="Tahoma"/>
                <w:sz w:val="20"/>
                <w:szCs w:val="20"/>
                <w:lang w:val="el-GR"/>
              </w:rPr>
              <w:t xml:space="preserve"> ) και 3 σε ηλεκτρονική μορφή (</w:t>
            </w:r>
            <w:r w:rsidRPr="002B6100">
              <w:rPr>
                <w:rFonts w:ascii="Tahoma" w:hAnsi="Tahoma" w:cs="Tahoma"/>
                <w:sz w:val="20"/>
                <w:szCs w:val="20"/>
              </w:rPr>
              <w:t>CDs</w:t>
            </w:r>
            <w:r w:rsidRPr="002B6100">
              <w:rPr>
                <w:rFonts w:ascii="Tahoma" w:hAnsi="Tahoma" w:cs="Tahoma"/>
                <w:sz w:val="20"/>
                <w:szCs w:val="20"/>
                <w:lang w:val="el-GR"/>
              </w:rPr>
              <w:t xml:space="preserve"> ή </w:t>
            </w:r>
            <w:r w:rsidRPr="002B6100">
              <w:rPr>
                <w:rFonts w:ascii="Tahoma" w:hAnsi="Tahoma" w:cs="Tahoma"/>
                <w:sz w:val="20"/>
                <w:szCs w:val="20"/>
              </w:rPr>
              <w:t>DVDs</w:t>
            </w:r>
            <w:r w:rsidRPr="002B6100">
              <w:rPr>
                <w:rFonts w:ascii="Tahoma" w:hAnsi="Tahoma" w:cs="Tahoma"/>
                <w:sz w:val="20"/>
                <w:szCs w:val="20"/>
                <w:lang w:val="el-GR"/>
              </w:rPr>
              <w:t xml:space="preserve">) σε διαδεδομένο </w:t>
            </w:r>
            <w:r w:rsidRPr="002B6100">
              <w:rPr>
                <w:rFonts w:ascii="Tahoma" w:hAnsi="Tahoma" w:cs="Tahoma"/>
                <w:sz w:val="20"/>
                <w:szCs w:val="20"/>
                <w:lang w:val="en-US"/>
              </w:rPr>
              <w:t>format</w:t>
            </w:r>
            <w:r w:rsidRPr="002B6100">
              <w:rPr>
                <w:rFonts w:ascii="Tahoma" w:hAnsi="Tahoma" w:cs="Tahoma"/>
                <w:sz w:val="20"/>
                <w:szCs w:val="20"/>
                <w:lang w:val="el-GR"/>
              </w:rPr>
              <w:t xml:space="preserve"> εγγράφων (π.χ. </w:t>
            </w:r>
            <w:r w:rsidRPr="002B6100">
              <w:rPr>
                <w:rFonts w:ascii="Tahoma" w:hAnsi="Tahoma" w:cs="Tahoma"/>
                <w:sz w:val="20"/>
                <w:szCs w:val="20"/>
                <w:lang w:val="en-US"/>
              </w:rPr>
              <w:t>txt</w:t>
            </w:r>
            <w:r w:rsidRPr="002B6100">
              <w:rPr>
                <w:rFonts w:ascii="Tahoma" w:hAnsi="Tahoma" w:cs="Tahoma"/>
                <w:sz w:val="20"/>
                <w:szCs w:val="20"/>
                <w:lang w:val="el-GR"/>
              </w:rPr>
              <w:t xml:space="preserve">, </w:t>
            </w:r>
            <w:r w:rsidRPr="002B6100">
              <w:rPr>
                <w:rFonts w:ascii="Tahoma" w:hAnsi="Tahoma" w:cs="Tahoma"/>
                <w:sz w:val="20"/>
                <w:szCs w:val="20"/>
                <w:lang w:val="en-US"/>
              </w:rPr>
              <w:t>pdf</w:t>
            </w:r>
            <w:r w:rsidRPr="002B6100">
              <w:rPr>
                <w:rFonts w:ascii="Tahoma" w:hAnsi="Tahoma" w:cs="Tahoma"/>
                <w:sz w:val="20"/>
                <w:szCs w:val="20"/>
                <w:lang w:val="el-GR"/>
              </w:rPr>
              <w:t xml:space="preserve">, </w:t>
            </w:r>
            <w:r w:rsidRPr="002B6100">
              <w:rPr>
                <w:rFonts w:ascii="Tahoma" w:hAnsi="Tahoma" w:cs="Tahoma"/>
                <w:sz w:val="20"/>
                <w:szCs w:val="20"/>
                <w:lang w:val="en-US"/>
              </w:rPr>
              <w:t>doc</w:t>
            </w:r>
            <w:r w:rsidRPr="002B6100">
              <w:rPr>
                <w:rFonts w:ascii="Tahoma" w:hAnsi="Tahoma" w:cs="Tahoma"/>
                <w:sz w:val="20"/>
                <w:szCs w:val="20"/>
                <w:lang w:val="el-GR"/>
              </w:rPr>
              <w:t xml:space="preserve"> κλπ). </w:t>
            </w:r>
            <w:r w:rsidRPr="002B6100">
              <w:rPr>
                <w:rFonts w:ascii="Tahoma" w:hAnsi="Tahoma" w:cs="Tahoma"/>
                <w:b/>
                <w:sz w:val="20"/>
                <w:szCs w:val="20"/>
                <w:lang w:val="el-GR"/>
              </w:rPr>
              <w:t>Ειδικά</w:t>
            </w:r>
            <w:r w:rsidRPr="002B6100">
              <w:rPr>
                <w:rFonts w:ascii="Tahoma" w:hAnsi="Tahoma" w:cs="Tahoma"/>
                <w:sz w:val="20"/>
                <w:szCs w:val="20"/>
                <w:lang w:val="el-GR"/>
              </w:rPr>
              <w:t xml:space="preserve"> για τα εγχειρίδια που θα συντάξει ο ανάδοχος (όσα δηλαδή δεν αποτελούν εγχειρίδια κατασκευαστών στοιχείων εξοπλισμού ή έτοιμων πακέτων λογισμικού), η ηλεκτρονική μορφή στην οποία αυτά θα παραδοθούν </w:t>
            </w:r>
            <w:r w:rsidRPr="002B6100">
              <w:rPr>
                <w:rFonts w:ascii="Tahoma" w:hAnsi="Tahoma"/>
                <w:sz w:val="20"/>
                <w:szCs w:val="20"/>
                <w:lang w:val="el-GR"/>
              </w:rPr>
              <w:t xml:space="preserve">θα δύναται να υποστεί επεξεργασία μέσω διαδεδομένων εφαρμογών αυτοματισμού γραφείου (π.χ. </w:t>
            </w:r>
            <w:r w:rsidRPr="002B6100">
              <w:rPr>
                <w:rFonts w:ascii="Tahoma" w:hAnsi="Tahoma"/>
                <w:sz w:val="20"/>
                <w:szCs w:val="20"/>
                <w:lang w:val="en-US"/>
              </w:rPr>
              <w:t>doc</w:t>
            </w:r>
            <w:r w:rsidRPr="002B6100">
              <w:rPr>
                <w:rFonts w:ascii="Tahoma" w:hAnsi="Tahoma"/>
                <w:sz w:val="20"/>
                <w:szCs w:val="20"/>
                <w:lang w:val="el-GR"/>
              </w:rPr>
              <w:t>)</w:t>
            </w:r>
            <w:r w:rsidRPr="002B6100">
              <w:rPr>
                <w:rFonts w:ascii="Tahoma" w:hAnsi="Tahoma" w:cs="Tahoma"/>
                <w:sz w:val="20"/>
                <w:szCs w:val="20"/>
                <w:lang w:val="el-GR"/>
              </w:rPr>
              <w:t>.</w:t>
            </w:r>
          </w:p>
        </w:tc>
        <w:tc>
          <w:tcPr>
            <w:tcW w:w="1198" w:type="dxa"/>
            <w:tcMar>
              <w:top w:w="0" w:type="dxa"/>
              <w:left w:w="57" w:type="dxa"/>
              <w:bottom w:w="0" w:type="dxa"/>
              <w:right w:w="57" w:type="dxa"/>
            </w:tcMar>
            <w:vAlign w:val="center"/>
          </w:tcPr>
          <w:p w14:paraId="674D6186" w14:textId="77777777" w:rsidR="00AC1873" w:rsidRPr="002B6100" w:rsidRDefault="00AC1873" w:rsidP="00DD0ACD">
            <w:pPr>
              <w:snapToGrid w:val="0"/>
              <w:spacing w:before="60" w:after="60"/>
              <w:jc w:val="center"/>
              <w:rPr>
                <w:rFonts w:ascii="Tahoma" w:hAnsi="Tahoma" w:cs="Tahoma"/>
                <w:b/>
                <w:bCs/>
                <w:sz w:val="20"/>
                <w:szCs w:val="20"/>
              </w:rPr>
            </w:pPr>
            <w:r w:rsidRPr="002B6100">
              <w:rPr>
                <w:rFonts w:ascii="Tahoma" w:hAnsi="Tahoma" w:cs="Tahoma"/>
                <w:b/>
                <w:bCs/>
                <w:sz w:val="20"/>
                <w:szCs w:val="20"/>
              </w:rPr>
              <w:t>ΝΑΙ</w:t>
            </w:r>
          </w:p>
        </w:tc>
        <w:tc>
          <w:tcPr>
            <w:tcW w:w="1350" w:type="dxa"/>
            <w:tcMar>
              <w:top w:w="0" w:type="dxa"/>
              <w:left w:w="57" w:type="dxa"/>
              <w:bottom w:w="0" w:type="dxa"/>
              <w:right w:w="57" w:type="dxa"/>
            </w:tcMar>
            <w:vAlign w:val="center"/>
          </w:tcPr>
          <w:p w14:paraId="1EA34C31" w14:textId="77777777" w:rsidR="00AC1873" w:rsidRPr="002B6100" w:rsidRDefault="00AC1873" w:rsidP="00DD0ACD">
            <w:pPr>
              <w:snapToGrid w:val="0"/>
              <w:jc w:val="center"/>
              <w:rPr>
                <w:rFonts w:ascii="Tahoma" w:hAnsi="Tahoma"/>
                <w:sz w:val="20"/>
                <w:szCs w:val="20"/>
              </w:rPr>
            </w:pPr>
          </w:p>
        </w:tc>
        <w:tc>
          <w:tcPr>
            <w:tcW w:w="1620" w:type="dxa"/>
            <w:tcMar>
              <w:top w:w="0" w:type="dxa"/>
              <w:left w:w="57" w:type="dxa"/>
              <w:bottom w:w="0" w:type="dxa"/>
              <w:right w:w="57" w:type="dxa"/>
            </w:tcMar>
            <w:vAlign w:val="center"/>
          </w:tcPr>
          <w:p w14:paraId="79AEA699" w14:textId="77777777" w:rsidR="00AC1873" w:rsidRPr="002B6100" w:rsidRDefault="00AC1873" w:rsidP="00DD0ACD">
            <w:pPr>
              <w:snapToGrid w:val="0"/>
              <w:jc w:val="center"/>
              <w:rPr>
                <w:rFonts w:ascii="Tahoma" w:hAnsi="Tahoma"/>
                <w:sz w:val="20"/>
                <w:szCs w:val="20"/>
              </w:rPr>
            </w:pPr>
          </w:p>
        </w:tc>
      </w:tr>
    </w:tbl>
    <w:p w14:paraId="21F495AE" w14:textId="77777777" w:rsidR="00AC1873" w:rsidRDefault="00AC1873" w:rsidP="00EC13E9">
      <w:pPr>
        <w:rPr>
          <w:rFonts w:eastAsia="SimSun"/>
        </w:rPr>
      </w:pPr>
    </w:p>
    <w:p w14:paraId="3F1F0608" w14:textId="77777777" w:rsidR="00DB6F98" w:rsidRPr="00AC1873" w:rsidRDefault="00AC1873" w:rsidP="00EC13E9">
      <w:pPr>
        <w:rPr>
          <w:rFonts w:ascii="Tahoma" w:hAnsi="Tahoma" w:cs="Tahoma"/>
          <w:b/>
          <w:szCs w:val="22"/>
          <w:lang w:val="el-GR"/>
        </w:rPr>
      </w:pPr>
      <w:r w:rsidRPr="00AC1873">
        <w:rPr>
          <w:rFonts w:ascii="Tahoma" w:hAnsi="Tahoma" w:cs="Tahoma"/>
          <w:b/>
          <w:szCs w:val="22"/>
          <w:lang w:val="el-GR"/>
        </w:rPr>
        <w:t xml:space="preserve">ΙΙ.1.8 Σύστημα </w:t>
      </w:r>
      <w:r w:rsidR="00DB6F98" w:rsidRPr="00AC1873">
        <w:rPr>
          <w:rFonts w:ascii="Tahoma" w:hAnsi="Tahoma" w:cs="Tahoma"/>
          <w:b/>
          <w:szCs w:val="22"/>
          <w:lang w:val="el-GR"/>
        </w:rPr>
        <w:t>Διαχείρισης Περιστατικών Ασφαλείας</w:t>
      </w:r>
      <w:r w:rsidRPr="00AC1873">
        <w:rPr>
          <w:rFonts w:ascii="Tahoma" w:hAnsi="Tahoma" w:cs="Tahoma"/>
          <w:b/>
          <w:szCs w:val="22"/>
          <w:lang w:val="el-GR"/>
        </w:rPr>
        <w:t xml:space="preserve"> ως Υπηρεσία (SIEM </w:t>
      </w:r>
      <w:proofErr w:type="spellStart"/>
      <w:r w:rsidRPr="00AC1873">
        <w:rPr>
          <w:rFonts w:ascii="Tahoma" w:hAnsi="Tahoma" w:cs="Tahoma"/>
          <w:b/>
          <w:szCs w:val="22"/>
          <w:lang w:val="el-GR"/>
        </w:rPr>
        <w:t>as</w:t>
      </w:r>
      <w:proofErr w:type="spellEnd"/>
      <w:r w:rsidRPr="00AC1873">
        <w:rPr>
          <w:rFonts w:ascii="Tahoma" w:hAnsi="Tahoma" w:cs="Tahoma"/>
          <w:b/>
          <w:szCs w:val="22"/>
          <w:lang w:val="el-GR"/>
        </w:rPr>
        <w:t xml:space="preserve"> a </w:t>
      </w:r>
      <w:proofErr w:type="spellStart"/>
      <w:r w:rsidRPr="00AC1873">
        <w:rPr>
          <w:rFonts w:ascii="Tahoma" w:hAnsi="Tahoma" w:cs="Tahoma"/>
          <w:b/>
          <w:szCs w:val="22"/>
          <w:lang w:val="el-GR"/>
        </w:rPr>
        <w:t>Service</w:t>
      </w:r>
      <w:proofErr w:type="spellEnd"/>
      <w:r w:rsidRPr="00AC1873">
        <w:rPr>
          <w:rFonts w:ascii="Tahoma" w:hAnsi="Tahoma" w:cs="Tahoma"/>
          <w:b/>
          <w:szCs w:val="22"/>
          <w:lang w:val="el-GR"/>
        </w:rPr>
        <w:t>)</w:t>
      </w:r>
    </w:p>
    <w:tbl>
      <w:tblPr>
        <w:tblW w:w="10170" w:type="dxa"/>
        <w:tblInd w:w="-5" w:type="dxa"/>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ayout w:type="fixed"/>
        <w:tblCellMar>
          <w:left w:w="28" w:type="dxa"/>
          <w:right w:w="28" w:type="dxa"/>
        </w:tblCellMar>
        <w:tblLook w:val="01E0" w:firstRow="1" w:lastRow="1" w:firstColumn="1" w:lastColumn="1" w:noHBand="0" w:noVBand="0"/>
      </w:tblPr>
      <w:tblGrid>
        <w:gridCol w:w="720"/>
        <w:gridCol w:w="5220"/>
        <w:gridCol w:w="1260"/>
        <w:gridCol w:w="1350"/>
        <w:gridCol w:w="1620"/>
      </w:tblGrid>
      <w:tr w:rsidR="00AC1873" w:rsidRPr="00AC1873" w14:paraId="5C1160E7" w14:textId="77777777" w:rsidTr="00AC1873">
        <w:trPr>
          <w:tblHeader/>
        </w:trPr>
        <w:tc>
          <w:tcPr>
            <w:tcW w:w="720" w:type="dxa"/>
            <w:shd w:val="clear" w:color="auto" w:fill="E7E6E6" w:themeFill="background2"/>
            <w:tcMar>
              <w:left w:w="57" w:type="dxa"/>
              <w:right w:w="57" w:type="dxa"/>
            </w:tcMar>
            <w:vAlign w:val="center"/>
          </w:tcPr>
          <w:p w14:paraId="2437483C" w14:textId="77777777" w:rsidR="00AC1873" w:rsidRPr="00AC1873" w:rsidRDefault="00AC1873" w:rsidP="00AC1873">
            <w:pPr>
              <w:spacing w:after="0"/>
              <w:jc w:val="center"/>
              <w:rPr>
                <w:rFonts w:ascii="Tahoma" w:hAnsi="Tahoma" w:cs="Tahoma"/>
                <w:b/>
                <w:sz w:val="20"/>
                <w:szCs w:val="20"/>
              </w:rPr>
            </w:pPr>
            <w:r w:rsidRPr="00AC1873">
              <w:rPr>
                <w:rFonts w:ascii="Tahoma" w:hAnsi="Tahoma" w:cs="Tahoma"/>
                <w:b/>
                <w:bCs/>
                <w:sz w:val="20"/>
                <w:szCs w:val="20"/>
              </w:rPr>
              <w:t>Α/Α</w:t>
            </w:r>
          </w:p>
        </w:tc>
        <w:tc>
          <w:tcPr>
            <w:tcW w:w="5220" w:type="dxa"/>
            <w:shd w:val="clear" w:color="auto" w:fill="E7E6E6" w:themeFill="background2"/>
            <w:tcMar>
              <w:left w:w="57" w:type="dxa"/>
              <w:right w:w="57" w:type="dxa"/>
            </w:tcMar>
            <w:vAlign w:val="center"/>
          </w:tcPr>
          <w:p w14:paraId="77DAEBC7" w14:textId="77777777" w:rsidR="00AC1873" w:rsidRPr="00AC1873" w:rsidRDefault="00AC1873" w:rsidP="00AC1873">
            <w:pPr>
              <w:spacing w:after="0"/>
              <w:jc w:val="center"/>
              <w:rPr>
                <w:rFonts w:ascii="Tahoma" w:hAnsi="Tahoma" w:cs="Tahoma"/>
                <w:b/>
                <w:sz w:val="20"/>
                <w:szCs w:val="20"/>
              </w:rPr>
            </w:pPr>
            <w:r w:rsidRPr="00AC1873">
              <w:rPr>
                <w:rFonts w:ascii="Tahoma" w:hAnsi="Tahoma" w:cs="Tahoma"/>
                <w:b/>
                <w:bCs/>
                <w:sz w:val="20"/>
                <w:szCs w:val="20"/>
              </w:rPr>
              <w:t>ΠΡΟΔΙΑΓΡΑΦΗ</w:t>
            </w:r>
          </w:p>
        </w:tc>
        <w:tc>
          <w:tcPr>
            <w:tcW w:w="1260" w:type="dxa"/>
            <w:shd w:val="clear" w:color="auto" w:fill="E7E6E6" w:themeFill="background2"/>
            <w:tcMar>
              <w:left w:w="57" w:type="dxa"/>
              <w:right w:w="57" w:type="dxa"/>
            </w:tcMar>
            <w:vAlign w:val="center"/>
          </w:tcPr>
          <w:p w14:paraId="24942429" w14:textId="77777777" w:rsidR="00AC1873" w:rsidRPr="00AC1873" w:rsidRDefault="00AC1873" w:rsidP="00AC1873">
            <w:pPr>
              <w:spacing w:after="0"/>
              <w:jc w:val="center"/>
              <w:rPr>
                <w:rFonts w:ascii="Tahoma" w:hAnsi="Tahoma" w:cs="Tahoma"/>
                <w:b/>
                <w:sz w:val="20"/>
                <w:szCs w:val="20"/>
              </w:rPr>
            </w:pPr>
            <w:r w:rsidRPr="00AC1873">
              <w:rPr>
                <w:rFonts w:ascii="Tahoma" w:hAnsi="Tahoma" w:cs="Tahoma"/>
                <w:b/>
                <w:bCs/>
                <w:sz w:val="20"/>
                <w:szCs w:val="20"/>
              </w:rPr>
              <w:t>ΑΠΑΙΤΗΣΗ</w:t>
            </w:r>
          </w:p>
        </w:tc>
        <w:tc>
          <w:tcPr>
            <w:tcW w:w="1350" w:type="dxa"/>
            <w:shd w:val="clear" w:color="auto" w:fill="E7E6E6" w:themeFill="background2"/>
            <w:tcMar>
              <w:left w:w="57" w:type="dxa"/>
              <w:right w:w="57" w:type="dxa"/>
            </w:tcMar>
            <w:vAlign w:val="center"/>
          </w:tcPr>
          <w:p w14:paraId="623BFDE7" w14:textId="77777777" w:rsidR="00AC1873" w:rsidRPr="00AC1873" w:rsidRDefault="00AC1873" w:rsidP="00AC1873">
            <w:pPr>
              <w:spacing w:after="0"/>
              <w:jc w:val="center"/>
              <w:rPr>
                <w:rFonts w:ascii="Tahoma" w:hAnsi="Tahoma" w:cs="Tahoma"/>
                <w:b/>
                <w:sz w:val="20"/>
                <w:szCs w:val="20"/>
              </w:rPr>
            </w:pPr>
            <w:r w:rsidRPr="00AC1873">
              <w:rPr>
                <w:rFonts w:ascii="Tahoma" w:hAnsi="Tahoma" w:cs="Tahoma"/>
                <w:b/>
                <w:bCs/>
                <w:sz w:val="20"/>
                <w:szCs w:val="20"/>
              </w:rPr>
              <w:t>ΑΠΑΝΤΗΣΗ</w:t>
            </w:r>
          </w:p>
        </w:tc>
        <w:tc>
          <w:tcPr>
            <w:tcW w:w="1620" w:type="dxa"/>
            <w:shd w:val="clear" w:color="auto" w:fill="E7E6E6" w:themeFill="background2"/>
            <w:tcMar>
              <w:left w:w="57" w:type="dxa"/>
              <w:right w:w="57" w:type="dxa"/>
            </w:tcMar>
            <w:vAlign w:val="center"/>
          </w:tcPr>
          <w:p w14:paraId="32886BEC" w14:textId="77777777" w:rsidR="00AC1873" w:rsidRPr="00AC1873" w:rsidRDefault="00AC1873" w:rsidP="00AC1873">
            <w:pPr>
              <w:spacing w:before="60" w:after="0"/>
              <w:jc w:val="center"/>
              <w:rPr>
                <w:rFonts w:ascii="Tahoma" w:hAnsi="Tahoma" w:cs="Tahoma"/>
                <w:b/>
                <w:bCs/>
                <w:sz w:val="20"/>
                <w:szCs w:val="20"/>
              </w:rPr>
            </w:pPr>
            <w:r w:rsidRPr="00AC1873">
              <w:rPr>
                <w:rFonts w:ascii="Tahoma" w:hAnsi="Tahoma" w:cs="Tahoma"/>
                <w:b/>
                <w:bCs/>
                <w:sz w:val="20"/>
                <w:szCs w:val="20"/>
              </w:rPr>
              <w:t>ΠΑΡΑΠΟΜΠΗ</w:t>
            </w:r>
          </w:p>
          <w:p w14:paraId="36A110E1" w14:textId="77777777" w:rsidR="00AC1873" w:rsidRPr="00AC1873" w:rsidRDefault="00AC1873" w:rsidP="00AC1873">
            <w:pPr>
              <w:spacing w:after="0"/>
              <w:jc w:val="center"/>
              <w:rPr>
                <w:rFonts w:ascii="Tahoma" w:hAnsi="Tahoma" w:cs="Tahoma"/>
                <w:b/>
                <w:sz w:val="20"/>
                <w:szCs w:val="20"/>
              </w:rPr>
            </w:pPr>
            <w:r w:rsidRPr="00AC1873">
              <w:rPr>
                <w:rFonts w:ascii="Tahoma" w:hAnsi="Tahoma" w:cs="Tahoma"/>
                <w:b/>
                <w:bCs/>
                <w:sz w:val="20"/>
                <w:szCs w:val="20"/>
              </w:rPr>
              <w:t>ΤΕΚΜΗΡΙΩΣΗΣ</w:t>
            </w:r>
          </w:p>
        </w:tc>
      </w:tr>
      <w:tr w:rsidR="00DB6F98" w:rsidRPr="00AC1873" w14:paraId="16FCCE0E" w14:textId="77777777" w:rsidTr="00AC1873">
        <w:trPr>
          <w:trHeight w:val="77"/>
        </w:trPr>
        <w:tc>
          <w:tcPr>
            <w:tcW w:w="720" w:type="dxa"/>
            <w:shd w:val="clear" w:color="auto" w:fill="BFBFBF" w:themeFill="background1" w:themeFillShade="BF"/>
            <w:tcMar>
              <w:left w:w="57" w:type="dxa"/>
              <w:right w:w="57" w:type="dxa"/>
            </w:tcMar>
          </w:tcPr>
          <w:p w14:paraId="21BF5D9B" w14:textId="77777777" w:rsidR="00DB6F98" w:rsidRPr="00AC1873" w:rsidRDefault="00DB6F98" w:rsidP="00DD0ACD">
            <w:pPr>
              <w:spacing w:after="0"/>
              <w:jc w:val="center"/>
              <w:rPr>
                <w:rFonts w:ascii="Tahoma" w:hAnsi="Tahoma" w:cs="Tahoma"/>
                <w:sz w:val="20"/>
                <w:szCs w:val="20"/>
              </w:rPr>
            </w:pPr>
          </w:p>
        </w:tc>
        <w:tc>
          <w:tcPr>
            <w:tcW w:w="5220" w:type="dxa"/>
            <w:shd w:val="clear" w:color="auto" w:fill="BFBFBF" w:themeFill="background1" w:themeFillShade="BF"/>
            <w:tcMar>
              <w:left w:w="57" w:type="dxa"/>
              <w:right w:w="57" w:type="dxa"/>
            </w:tcMar>
            <w:vAlign w:val="center"/>
          </w:tcPr>
          <w:p w14:paraId="4576B510" w14:textId="77777777" w:rsidR="00DB6F98" w:rsidRPr="00AC1873" w:rsidRDefault="00DB6F98" w:rsidP="00DD0ACD">
            <w:pPr>
              <w:spacing w:after="0"/>
              <w:jc w:val="left"/>
              <w:rPr>
                <w:rFonts w:ascii="Tahoma" w:hAnsi="Tahoma" w:cs="Tahoma"/>
                <w:sz w:val="20"/>
                <w:szCs w:val="20"/>
              </w:rPr>
            </w:pPr>
            <w:proofErr w:type="spellStart"/>
            <w:r w:rsidRPr="00AC1873">
              <w:rPr>
                <w:rFonts w:ascii="Tahoma" w:eastAsia="Arial Unicode MS" w:hAnsi="Tahoma" w:cs="Tahoma"/>
                <w:b/>
                <w:sz w:val="20"/>
                <w:szCs w:val="20"/>
              </w:rPr>
              <w:t>Γενικά</w:t>
            </w:r>
            <w:proofErr w:type="spellEnd"/>
          </w:p>
        </w:tc>
        <w:tc>
          <w:tcPr>
            <w:tcW w:w="1260" w:type="dxa"/>
            <w:shd w:val="clear" w:color="auto" w:fill="BFBFBF" w:themeFill="background1" w:themeFillShade="BF"/>
            <w:tcMar>
              <w:left w:w="57" w:type="dxa"/>
              <w:right w:w="57" w:type="dxa"/>
            </w:tcMar>
            <w:vAlign w:val="center"/>
          </w:tcPr>
          <w:p w14:paraId="760CF1AA" w14:textId="77777777" w:rsidR="00DB6F98" w:rsidRPr="00AC1873" w:rsidRDefault="00DB6F98" w:rsidP="00DD0ACD">
            <w:pPr>
              <w:spacing w:after="0"/>
              <w:jc w:val="center"/>
              <w:rPr>
                <w:rFonts w:ascii="Tahoma" w:hAnsi="Tahoma" w:cs="Tahoma"/>
                <w:b/>
                <w:sz w:val="20"/>
                <w:szCs w:val="20"/>
              </w:rPr>
            </w:pPr>
          </w:p>
        </w:tc>
        <w:tc>
          <w:tcPr>
            <w:tcW w:w="1350" w:type="dxa"/>
            <w:shd w:val="clear" w:color="auto" w:fill="BFBFBF" w:themeFill="background1" w:themeFillShade="BF"/>
            <w:tcMar>
              <w:left w:w="57" w:type="dxa"/>
              <w:right w:w="57" w:type="dxa"/>
            </w:tcMar>
            <w:vAlign w:val="center"/>
          </w:tcPr>
          <w:p w14:paraId="699FF234" w14:textId="77777777" w:rsidR="00DB6F98" w:rsidRPr="00AC1873" w:rsidRDefault="00DB6F98" w:rsidP="00DD0ACD">
            <w:pPr>
              <w:spacing w:after="0"/>
              <w:jc w:val="center"/>
              <w:rPr>
                <w:rFonts w:ascii="Tahoma" w:hAnsi="Tahoma" w:cs="Tahoma"/>
                <w:sz w:val="20"/>
                <w:szCs w:val="20"/>
              </w:rPr>
            </w:pPr>
          </w:p>
        </w:tc>
        <w:tc>
          <w:tcPr>
            <w:tcW w:w="1620" w:type="dxa"/>
            <w:shd w:val="clear" w:color="auto" w:fill="BFBFBF" w:themeFill="background1" w:themeFillShade="BF"/>
            <w:tcMar>
              <w:left w:w="57" w:type="dxa"/>
              <w:right w:w="57" w:type="dxa"/>
            </w:tcMar>
            <w:vAlign w:val="center"/>
          </w:tcPr>
          <w:p w14:paraId="381BA103" w14:textId="77777777" w:rsidR="00DB6F98" w:rsidRPr="00AC1873" w:rsidRDefault="00DB6F98" w:rsidP="00DD0ACD">
            <w:pPr>
              <w:spacing w:after="0"/>
              <w:jc w:val="center"/>
              <w:rPr>
                <w:rFonts w:ascii="Tahoma" w:hAnsi="Tahoma" w:cs="Tahoma"/>
                <w:sz w:val="20"/>
                <w:szCs w:val="20"/>
              </w:rPr>
            </w:pPr>
          </w:p>
        </w:tc>
      </w:tr>
      <w:tr w:rsidR="00DB6F98" w:rsidRPr="00AC1873" w14:paraId="5421E147" w14:textId="77777777" w:rsidTr="00AC1873">
        <w:trPr>
          <w:trHeight w:val="77"/>
        </w:trPr>
        <w:tc>
          <w:tcPr>
            <w:tcW w:w="720" w:type="dxa"/>
            <w:shd w:val="clear" w:color="auto" w:fill="auto"/>
            <w:tcMar>
              <w:left w:w="57" w:type="dxa"/>
              <w:right w:w="57" w:type="dxa"/>
            </w:tcMar>
          </w:tcPr>
          <w:p w14:paraId="7B799A04" w14:textId="77777777" w:rsidR="00DB6F98" w:rsidRPr="00AC1873" w:rsidRDefault="00DB6F98" w:rsidP="00AC1873">
            <w:pPr>
              <w:numPr>
                <w:ilvl w:val="0"/>
                <w:numId w:val="135"/>
              </w:numPr>
              <w:suppressAutoHyphens w:val="0"/>
              <w:spacing w:after="0"/>
              <w:jc w:val="center"/>
              <w:rPr>
                <w:rFonts w:ascii="Tahoma" w:hAnsi="Tahoma" w:cs="Tahoma"/>
                <w:sz w:val="20"/>
                <w:szCs w:val="20"/>
              </w:rPr>
            </w:pPr>
          </w:p>
        </w:tc>
        <w:tc>
          <w:tcPr>
            <w:tcW w:w="5220" w:type="dxa"/>
            <w:shd w:val="clear" w:color="C0C0C0" w:fill="auto"/>
            <w:tcMar>
              <w:left w:w="57" w:type="dxa"/>
              <w:right w:w="57" w:type="dxa"/>
            </w:tcMar>
          </w:tcPr>
          <w:p w14:paraId="03168EBB" w14:textId="77777777" w:rsidR="00DB6F98" w:rsidRPr="00AC1873" w:rsidRDefault="00AC1873" w:rsidP="0013130C">
            <w:pPr>
              <w:snapToGrid w:val="0"/>
              <w:spacing w:before="60" w:after="60"/>
              <w:rPr>
                <w:rFonts w:ascii="Tahoma" w:hAnsi="Tahoma" w:cs="Tahoma"/>
                <w:sz w:val="20"/>
                <w:szCs w:val="20"/>
                <w:lang w:val="el-GR"/>
              </w:rPr>
            </w:pPr>
            <w:r>
              <w:rPr>
                <w:rFonts w:ascii="Tahoma" w:hAnsi="Tahoma" w:cs="Tahoma"/>
                <w:sz w:val="20"/>
                <w:szCs w:val="20"/>
                <w:lang w:val="el-GR"/>
              </w:rPr>
              <w:t xml:space="preserve">Να προσφερθεί Σύστημα </w:t>
            </w:r>
            <w:r w:rsidR="00DB6F98" w:rsidRPr="00AC1873">
              <w:rPr>
                <w:rFonts w:ascii="Tahoma" w:hAnsi="Tahoma" w:cs="Tahoma"/>
                <w:sz w:val="20"/>
                <w:szCs w:val="20"/>
                <w:lang w:val="el-GR"/>
              </w:rPr>
              <w:t xml:space="preserve">Διαχείρισης Περιστατικών Ασφαλείας </w:t>
            </w:r>
            <w:r w:rsidRPr="00AC1873">
              <w:rPr>
                <w:rFonts w:ascii="Tahoma" w:hAnsi="Tahoma" w:cs="Tahoma"/>
                <w:sz w:val="20"/>
                <w:szCs w:val="20"/>
                <w:lang w:val="el-GR"/>
              </w:rPr>
              <w:t xml:space="preserve">ως υπηρεσία </w:t>
            </w:r>
            <w:r w:rsidR="00DB6F98" w:rsidRPr="00AC1873">
              <w:rPr>
                <w:rFonts w:ascii="Tahoma" w:hAnsi="Tahoma" w:cs="Tahoma"/>
                <w:sz w:val="20"/>
                <w:szCs w:val="20"/>
                <w:lang w:val="el-GR"/>
              </w:rPr>
              <w:t>(</w:t>
            </w:r>
            <w:proofErr w:type="spellStart"/>
            <w:r w:rsidR="00DB6F98" w:rsidRPr="0013130C">
              <w:rPr>
                <w:rFonts w:ascii="Tahoma" w:hAnsi="Tahoma" w:cs="Tahoma"/>
                <w:sz w:val="20"/>
                <w:szCs w:val="20"/>
                <w:lang w:val="el-GR"/>
              </w:rPr>
              <w:t>Security</w:t>
            </w:r>
            <w:proofErr w:type="spellEnd"/>
            <w:r w:rsidR="00DB6F98" w:rsidRPr="00AC1873">
              <w:rPr>
                <w:rFonts w:ascii="Tahoma" w:hAnsi="Tahoma" w:cs="Tahoma"/>
                <w:sz w:val="20"/>
                <w:szCs w:val="20"/>
                <w:lang w:val="el-GR"/>
              </w:rPr>
              <w:t xml:space="preserve"> </w:t>
            </w:r>
            <w:r w:rsidR="00DB6F98" w:rsidRPr="0013130C">
              <w:rPr>
                <w:rFonts w:ascii="Tahoma" w:hAnsi="Tahoma" w:cs="Tahoma"/>
                <w:sz w:val="20"/>
                <w:szCs w:val="20"/>
                <w:lang w:val="el-GR"/>
              </w:rPr>
              <w:t>Information</w:t>
            </w:r>
            <w:r w:rsidR="00DB6F98" w:rsidRPr="00AC1873">
              <w:rPr>
                <w:rFonts w:ascii="Tahoma" w:hAnsi="Tahoma" w:cs="Tahoma"/>
                <w:sz w:val="20"/>
                <w:szCs w:val="20"/>
                <w:lang w:val="el-GR"/>
              </w:rPr>
              <w:t xml:space="preserve"> &amp; </w:t>
            </w:r>
            <w:proofErr w:type="spellStart"/>
            <w:r w:rsidR="00DB6F98" w:rsidRPr="0013130C">
              <w:rPr>
                <w:rFonts w:ascii="Tahoma" w:hAnsi="Tahoma" w:cs="Tahoma"/>
                <w:sz w:val="20"/>
                <w:szCs w:val="20"/>
                <w:lang w:val="el-GR"/>
              </w:rPr>
              <w:t>Event</w:t>
            </w:r>
            <w:proofErr w:type="spellEnd"/>
            <w:r w:rsidR="00DB6F98" w:rsidRPr="00AC1873">
              <w:rPr>
                <w:rFonts w:ascii="Tahoma" w:hAnsi="Tahoma" w:cs="Tahoma"/>
                <w:sz w:val="20"/>
                <w:szCs w:val="20"/>
                <w:lang w:val="el-GR"/>
              </w:rPr>
              <w:t xml:space="preserve"> </w:t>
            </w:r>
            <w:proofErr w:type="spellStart"/>
            <w:r w:rsidR="00DB6F98" w:rsidRPr="0013130C">
              <w:rPr>
                <w:rFonts w:ascii="Tahoma" w:hAnsi="Tahoma" w:cs="Tahoma"/>
                <w:sz w:val="20"/>
                <w:szCs w:val="20"/>
                <w:lang w:val="el-GR"/>
              </w:rPr>
              <w:t>Management</w:t>
            </w:r>
            <w:proofErr w:type="spellEnd"/>
            <w:r w:rsidR="00DB6F98" w:rsidRPr="00AC1873">
              <w:rPr>
                <w:rFonts w:ascii="Tahoma" w:hAnsi="Tahoma" w:cs="Tahoma"/>
                <w:sz w:val="20"/>
                <w:szCs w:val="20"/>
                <w:lang w:val="el-GR"/>
              </w:rPr>
              <w:t xml:space="preserve"> </w:t>
            </w:r>
            <w:proofErr w:type="spellStart"/>
            <w:r w:rsidR="00DB6F98" w:rsidRPr="0013130C">
              <w:rPr>
                <w:rFonts w:ascii="Tahoma" w:hAnsi="Tahoma" w:cs="Tahoma"/>
                <w:sz w:val="20"/>
                <w:szCs w:val="20"/>
                <w:lang w:val="el-GR"/>
              </w:rPr>
              <w:t>System</w:t>
            </w:r>
            <w:proofErr w:type="spellEnd"/>
            <w:r w:rsidRPr="00AC1873">
              <w:rPr>
                <w:rFonts w:ascii="Tahoma" w:hAnsi="Tahoma" w:cs="Tahoma"/>
                <w:sz w:val="20"/>
                <w:szCs w:val="20"/>
                <w:lang w:val="el-GR"/>
              </w:rPr>
              <w:t xml:space="preserve"> </w:t>
            </w:r>
            <w:proofErr w:type="spellStart"/>
            <w:r w:rsidRPr="0013130C">
              <w:rPr>
                <w:rFonts w:ascii="Tahoma" w:hAnsi="Tahoma" w:cs="Tahoma"/>
                <w:sz w:val="20"/>
                <w:szCs w:val="20"/>
                <w:lang w:val="el-GR"/>
              </w:rPr>
              <w:t>as</w:t>
            </w:r>
            <w:proofErr w:type="spellEnd"/>
            <w:r w:rsidRPr="00AC1873">
              <w:rPr>
                <w:rFonts w:ascii="Tahoma" w:hAnsi="Tahoma" w:cs="Tahoma"/>
                <w:sz w:val="20"/>
                <w:szCs w:val="20"/>
                <w:lang w:val="el-GR"/>
              </w:rPr>
              <w:t xml:space="preserve"> </w:t>
            </w:r>
            <w:r w:rsidRPr="0013130C">
              <w:rPr>
                <w:rFonts w:ascii="Tahoma" w:hAnsi="Tahoma" w:cs="Tahoma"/>
                <w:sz w:val="20"/>
                <w:szCs w:val="20"/>
                <w:lang w:val="el-GR"/>
              </w:rPr>
              <w:t>a</w:t>
            </w:r>
            <w:r w:rsidRPr="00AC1873">
              <w:rPr>
                <w:rFonts w:ascii="Tahoma" w:hAnsi="Tahoma" w:cs="Tahoma"/>
                <w:sz w:val="20"/>
                <w:szCs w:val="20"/>
                <w:lang w:val="el-GR"/>
              </w:rPr>
              <w:t xml:space="preserve"> </w:t>
            </w:r>
            <w:proofErr w:type="spellStart"/>
            <w:r w:rsidRPr="0013130C">
              <w:rPr>
                <w:rFonts w:ascii="Tahoma" w:hAnsi="Tahoma" w:cs="Tahoma"/>
                <w:sz w:val="20"/>
                <w:szCs w:val="20"/>
                <w:lang w:val="el-GR"/>
              </w:rPr>
              <w:t>service</w:t>
            </w:r>
            <w:proofErr w:type="spellEnd"/>
            <w:r w:rsidR="00DB6F98" w:rsidRPr="00AC1873">
              <w:rPr>
                <w:rFonts w:ascii="Tahoma" w:hAnsi="Tahoma" w:cs="Tahoma"/>
                <w:sz w:val="20"/>
                <w:szCs w:val="20"/>
                <w:lang w:val="el-GR"/>
              </w:rPr>
              <w:t>) για την συλλογή των αρχείων καταγραφής (</w:t>
            </w:r>
            <w:proofErr w:type="spellStart"/>
            <w:r w:rsidR="00DB6F98" w:rsidRPr="0013130C">
              <w:rPr>
                <w:rFonts w:ascii="Tahoma" w:hAnsi="Tahoma" w:cs="Tahoma"/>
                <w:sz w:val="20"/>
                <w:szCs w:val="20"/>
                <w:lang w:val="el-GR"/>
              </w:rPr>
              <w:t>logs</w:t>
            </w:r>
            <w:proofErr w:type="spellEnd"/>
            <w:r w:rsidR="00DB6F98" w:rsidRPr="00AC1873">
              <w:rPr>
                <w:rFonts w:ascii="Tahoma" w:hAnsi="Tahoma" w:cs="Tahoma"/>
                <w:sz w:val="20"/>
                <w:szCs w:val="20"/>
                <w:lang w:val="el-GR"/>
              </w:rPr>
              <w:t xml:space="preserve">) </w:t>
            </w:r>
          </w:p>
        </w:tc>
        <w:tc>
          <w:tcPr>
            <w:tcW w:w="1260" w:type="dxa"/>
            <w:shd w:val="clear" w:color="C0C0C0" w:fill="auto"/>
            <w:tcMar>
              <w:left w:w="57" w:type="dxa"/>
              <w:right w:w="57" w:type="dxa"/>
            </w:tcMar>
            <w:vAlign w:val="center"/>
          </w:tcPr>
          <w:p w14:paraId="136E5867" w14:textId="77777777" w:rsidR="00DB6F98" w:rsidRPr="00AC1873" w:rsidRDefault="00DB6F98" w:rsidP="00DD0ACD">
            <w:pPr>
              <w:spacing w:after="0"/>
              <w:jc w:val="center"/>
              <w:rPr>
                <w:rFonts w:ascii="Tahoma" w:hAnsi="Tahoma" w:cs="Tahoma"/>
                <w:b/>
                <w:sz w:val="20"/>
                <w:szCs w:val="20"/>
              </w:rPr>
            </w:pPr>
            <w:r w:rsidRPr="00AC1873">
              <w:rPr>
                <w:rFonts w:ascii="Tahoma" w:hAnsi="Tahoma" w:cs="Tahoma"/>
                <w:sz w:val="20"/>
                <w:szCs w:val="20"/>
              </w:rPr>
              <w:t>ΝΑΙ</w:t>
            </w:r>
          </w:p>
        </w:tc>
        <w:tc>
          <w:tcPr>
            <w:tcW w:w="1350" w:type="dxa"/>
            <w:shd w:val="clear" w:color="C0C0C0" w:fill="auto"/>
            <w:tcMar>
              <w:left w:w="57" w:type="dxa"/>
              <w:right w:w="57" w:type="dxa"/>
            </w:tcMar>
            <w:vAlign w:val="center"/>
          </w:tcPr>
          <w:p w14:paraId="0B42314E" w14:textId="77777777" w:rsidR="00DB6F98" w:rsidRPr="00AC1873" w:rsidRDefault="00DB6F98" w:rsidP="00DD0ACD">
            <w:pPr>
              <w:spacing w:after="0"/>
              <w:jc w:val="center"/>
              <w:rPr>
                <w:rFonts w:ascii="Tahoma" w:hAnsi="Tahoma" w:cs="Tahoma"/>
                <w:sz w:val="20"/>
                <w:szCs w:val="20"/>
              </w:rPr>
            </w:pPr>
          </w:p>
        </w:tc>
        <w:tc>
          <w:tcPr>
            <w:tcW w:w="1620" w:type="dxa"/>
            <w:shd w:val="clear" w:color="C0C0C0" w:fill="auto"/>
            <w:tcMar>
              <w:left w:w="57" w:type="dxa"/>
              <w:right w:w="57" w:type="dxa"/>
            </w:tcMar>
            <w:vAlign w:val="center"/>
          </w:tcPr>
          <w:p w14:paraId="056A2534" w14:textId="77777777" w:rsidR="00DB6F98" w:rsidRPr="00AC1873" w:rsidRDefault="00DB6F98" w:rsidP="00DD0ACD">
            <w:pPr>
              <w:spacing w:after="0"/>
              <w:jc w:val="center"/>
              <w:rPr>
                <w:rFonts w:ascii="Tahoma" w:hAnsi="Tahoma" w:cs="Tahoma"/>
                <w:sz w:val="20"/>
                <w:szCs w:val="20"/>
              </w:rPr>
            </w:pPr>
          </w:p>
        </w:tc>
      </w:tr>
      <w:tr w:rsidR="00DB6F98" w:rsidRPr="00AC1873" w14:paraId="5638AB63" w14:textId="77777777" w:rsidTr="00AC1873">
        <w:trPr>
          <w:trHeight w:val="77"/>
        </w:trPr>
        <w:tc>
          <w:tcPr>
            <w:tcW w:w="720" w:type="dxa"/>
            <w:shd w:val="clear" w:color="auto" w:fill="auto"/>
            <w:tcMar>
              <w:left w:w="57" w:type="dxa"/>
              <w:right w:w="57" w:type="dxa"/>
            </w:tcMar>
          </w:tcPr>
          <w:p w14:paraId="32CC5322" w14:textId="77777777" w:rsidR="00DB6F98" w:rsidRPr="00AC1873" w:rsidRDefault="00DB6F98" w:rsidP="00AC1873">
            <w:pPr>
              <w:numPr>
                <w:ilvl w:val="0"/>
                <w:numId w:val="135"/>
              </w:numPr>
              <w:suppressAutoHyphens w:val="0"/>
              <w:spacing w:after="0"/>
              <w:jc w:val="center"/>
              <w:rPr>
                <w:rFonts w:ascii="Tahoma" w:hAnsi="Tahoma" w:cs="Tahoma"/>
                <w:sz w:val="20"/>
                <w:szCs w:val="20"/>
              </w:rPr>
            </w:pPr>
          </w:p>
        </w:tc>
        <w:tc>
          <w:tcPr>
            <w:tcW w:w="5220" w:type="dxa"/>
            <w:shd w:val="clear" w:color="C0C0C0" w:fill="auto"/>
            <w:tcMar>
              <w:left w:w="57" w:type="dxa"/>
              <w:right w:w="57" w:type="dxa"/>
            </w:tcMar>
          </w:tcPr>
          <w:p w14:paraId="639E203B" w14:textId="77777777" w:rsidR="00DB6F98" w:rsidRPr="00AC1873" w:rsidRDefault="00DB6F98" w:rsidP="0013130C">
            <w:pPr>
              <w:snapToGrid w:val="0"/>
              <w:spacing w:before="60" w:after="60"/>
              <w:rPr>
                <w:rFonts w:ascii="Tahoma" w:hAnsi="Tahoma" w:cs="Tahoma"/>
                <w:sz w:val="20"/>
                <w:szCs w:val="20"/>
                <w:lang w:val="el-GR"/>
              </w:rPr>
            </w:pPr>
            <w:r w:rsidRPr="00AC1873">
              <w:rPr>
                <w:rFonts w:ascii="Tahoma" w:hAnsi="Tahoma" w:cs="Tahoma"/>
                <w:sz w:val="20"/>
                <w:szCs w:val="20"/>
                <w:lang w:val="el-GR"/>
              </w:rPr>
              <w:t>Να αναφερθεί ο κατασκευαστικός οίκος και η έκδοση</w:t>
            </w:r>
          </w:p>
        </w:tc>
        <w:tc>
          <w:tcPr>
            <w:tcW w:w="1260" w:type="dxa"/>
            <w:shd w:val="clear" w:color="C0C0C0" w:fill="auto"/>
            <w:tcMar>
              <w:left w:w="57" w:type="dxa"/>
              <w:right w:w="57" w:type="dxa"/>
            </w:tcMar>
            <w:vAlign w:val="center"/>
          </w:tcPr>
          <w:p w14:paraId="44477251" w14:textId="77777777" w:rsidR="00DB6F98" w:rsidRPr="00AC1873" w:rsidRDefault="00DB6F98" w:rsidP="00DD0ACD">
            <w:pPr>
              <w:spacing w:after="0"/>
              <w:jc w:val="center"/>
              <w:rPr>
                <w:rFonts w:ascii="Tahoma" w:hAnsi="Tahoma" w:cs="Tahoma"/>
                <w:b/>
                <w:sz w:val="20"/>
                <w:szCs w:val="20"/>
              </w:rPr>
            </w:pPr>
            <w:r w:rsidRPr="00AC1873">
              <w:rPr>
                <w:rFonts w:ascii="Tahoma" w:hAnsi="Tahoma" w:cs="Tahoma"/>
                <w:sz w:val="20"/>
                <w:szCs w:val="20"/>
                <w:lang w:val="en-US"/>
              </w:rPr>
              <w:t>NAI</w:t>
            </w:r>
          </w:p>
        </w:tc>
        <w:tc>
          <w:tcPr>
            <w:tcW w:w="1350" w:type="dxa"/>
            <w:shd w:val="clear" w:color="C0C0C0" w:fill="auto"/>
            <w:tcMar>
              <w:left w:w="57" w:type="dxa"/>
              <w:right w:w="57" w:type="dxa"/>
            </w:tcMar>
            <w:vAlign w:val="center"/>
          </w:tcPr>
          <w:p w14:paraId="03F96313" w14:textId="77777777" w:rsidR="00DB6F98" w:rsidRPr="00AC1873" w:rsidRDefault="00DB6F98" w:rsidP="00DD0ACD">
            <w:pPr>
              <w:spacing w:after="0"/>
              <w:jc w:val="center"/>
              <w:rPr>
                <w:rFonts w:ascii="Tahoma" w:hAnsi="Tahoma" w:cs="Tahoma"/>
                <w:sz w:val="20"/>
                <w:szCs w:val="20"/>
              </w:rPr>
            </w:pPr>
          </w:p>
        </w:tc>
        <w:tc>
          <w:tcPr>
            <w:tcW w:w="1620" w:type="dxa"/>
            <w:shd w:val="clear" w:color="C0C0C0" w:fill="auto"/>
            <w:tcMar>
              <w:left w:w="57" w:type="dxa"/>
              <w:right w:w="57" w:type="dxa"/>
            </w:tcMar>
            <w:vAlign w:val="center"/>
          </w:tcPr>
          <w:p w14:paraId="115A749F" w14:textId="77777777" w:rsidR="00DB6F98" w:rsidRPr="00AC1873" w:rsidRDefault="00DB6F98" w:rsidP="00DD0ACD">
            <w:pPr>
              <w:spacing w:after="0"/>
              <w:jc w:val="center"/>
              <w:rPr>
                <w:rFonts w:ascii="Tahoma" w:hAnsi="Tahoma" w:cs="Tahoma"/>
                <w:sz w:val="20"/>
                <w:szCs w:val="20"/>
              </w:rPr>
            </w:pPr>
          </w:p>
        </w:tc>
      </w:tr>
      <w:tr w:rsidR="00DB6F98" w:rsidRPr="00AC1873" w14:paraId="2B57D183" w14:textId="77777777" w:rsidTr="00AC1873">
        <w:trPr>
          <w:trHeight w:val="77"/>
        </w:trPr>
        <w:tc>
          <w:tcPr>
            <w:tcW w:w="720" w:type="dxa"/>
            <w:shd w:val="clear" w:color="auto" w:fill="D9D9D9" w:themeFill="background1" w:themeFillShade="D9"/>
            <w:tcMar>
              <w:left w:w="57" w:type="dxa"/>
              <w:right w:w="57" w:type="dxa"/>
            </w:tcMar>
          </w:tcPr>
          <w:p w14:paraId="5713D492" w14:textId="77777777" w:rsidR="00DB6F98" w:rsidRPr="00AC1873" w:rsidRDefault="00DB6F98" w:rsidP="00DD0ACD">
            <w:pPr>
              <w:spacing w:after="0"/>
              <w:jc w:val="center"/>
              <w:rPr>
                <w:rFonts w:ascii="Tahoma" w:hAnsi="Tahoma" w:cs="Tahoma"/>
                <w:sz w:val="20"/>
                <w:szCs w:val="20"/>
              </w:rPr>
            </w:pPr>
          </w:p>
        </w:tc>
        <w:tc>
          <w:tcPr>
            <w:tcW w:w="5220" w:type="dxa"/>
            <w:shd w:val="clear" w:color="auto" w:fill="D9D9D9" w:themeFill="background1" w:themeFillShade="D9"/>
            <w:tcMar>
              <w:left w:w="57" w:type="dxa"/>
              <w:right w:w="57" w:type="dxa"/>
            </w:tcMar>
            <w:vAlign w:val="center"/>
          </w:tcPr>
          <w:p w14:paraId="2ECEDC8D" w14:textId="77777777" w:rsidR="00DB6F98" w:rsidRPr="00AC1873" w:rsidRDefault="00DB6F98" w:rsidP="00DD0ACD">
            <w:pPr>
              <w:spacing w:after="0"/>
              <w:jc w:val="left"/>
              <w:rPr>
                <w:rFonts w:ascii="Tahoma" w:hAnsi="Tahoma" w:cs="Tahoma"/>
                <w:sz w:val="20"/>
                <w:szCs w:val="20"/>
              </w:rPr>
            </w:pPr>
            <w:r w:rsidRPr="00AC1873">
              <w:rPr>
                <w:rFonts w:ascii="Tahoma" w:hAnsi="Tahoma" w:cs="Tahoma"/>
                <w:b/>
                <w:bCs/>
                <w:sz w:val="20"/>
                <w:szCs w:val="20"/>
                <w:lang w:eastAsia="el-GR"/>
              </w:rPr>
              <w:t>Απ</w:t>
            </w:r>
            <w:proofErr w:type="spellStart"/>
            <w:r w:rsidRPr="00AC1873">
              <w:rPr>
                <w:rFonts w:ascii="Tahoma" w:hAnsi="Tahoma" w:cs="Tahoma"/>
                <w:b/>
                <w:bCs/>
                <w:sz w:val="20"/>
                <w:szCs w:val="20"/>
                <w:lang w:eastAsia="el-GR"/>
              </w:rPr>
              <w:t>όδοση</w:t>
            </w:r>
            <w:proofErr w:type="spellEnd"/>
          </w:p>
        </w:tc>
        <w:tc>
          <w:tcPr>
            <w:tcW w:w="1260" w:type="dxa"/>
            <w:shd w:val="clear" w:color="auto" w:fill="D9D9D9" w:themeFill="background1" w:themeFillShade="D9"/>
            <w:tcMar>
              <w:left w:w="57" w:type="dxa"/>
              <w:right w:w="57" w:type="dxa"/>
            </w:tcMar>
            <w:vAlign w:val="center"/>
          </w:tcPr>
          <w:p w14:paraId="50EFDC32" w14:textId="77777777" w:rsidR="00DB6F98" w:rsidRPr="00AC1873" w:rsidRDefault="00DB6F98" w:rsidP="00DD0ACD">
            <w:pPr>
              <w:spacing w:after="0"/>
              <w:jc w:val="center"/>
              <w:rPr>
                <w:rFonts w:ascii="Tahoma" w:hAnsi="Tahoma" w:cs="Tahoma"/>
                <w:b/>
                <w:sz w:val="20"/>
                <w:szCs w:val="20"/>
              </w:rPr>
            </w:pPr>
          </w:p>
        </w:tc>
        <w:tc>
          <w:tcPr>
            <w:tcW w:w="1350" w:type="dxa"/>
            <w:shd w:val="clear" w:color="auto" w:fill="D9D9D9" w:themeFill="background1" w:themeFillShade="D9"/>
            <w:tcMar>
              <w:left w:w="57" w:type="dxa"/>
              <w:right w:w="57" w:type="dxa"/>
            </w:tcMar>
            <w:vAlign w:val="center"/>
          </w:tcPr>
          <w:p w14:paraId="1CDF553D" w14:textId="77777777" w:rsidR="00DB6F98" w:rsidRPr="00AC1873" w:rsidRDefault="00DB6F98" w:rsidP="00DD0ACD">
            <w:pPr>
              <w:spacing w:after="0"/>
              <w:jc w:val="center"/>
              <w:rPr>
                <w:rFonts w:ascii="Tahoma" w:hAnsi="Tahoma" w:cs="Tahoma"/>
                <w:sz w:val="20"/>
                <w:szCs w:val="20"/>
              </w:rPr>
            </w:pPr>
          </w:p>
        </w:tc>
        <w:tc>
          <w:tcPr>
            <w:tcW w:w="1620" w:type="dxa"/>
            <w:shd w:val="clear" w:color="auto" w:fill="D9D9D9" w:themeFill="background1" w:themeFillShade="D9"/>
            <w:tcMar>
              <w:left w:w="57" w:type="dxa"/>
              <w:right w:w="57" w:type="dxa"/>
            </w:tcMar>
            <w:vAlign w:val="center"/>
          </w:tcPr>
          <w:p w14:paraId="3ED5CE4A" w14:textId="77777777" w:rsidR="00DB6F98" w:rsidRPr="00AC1873" w:rsidRDefault="00DB6F98" w:rsidP="00DD0ACD">
            <w:pPr>
              <w:spacing w:after="0"/>
              <w:jc w:val="center"/>
              <w:rPr>
                <w:rFonts w:ascii="Tahoma" w:hAnsi="Tahoma" w:cs="Tahoma"/>
                <w:sz w:val="20"/>
                <w:szCs w:val="20"/>
              </w:rPr>
            </w:pPr>
          </w:p>
        </w:tc>
      </w:tr>
      <w:tr w:rsidR="0064250E" w:rsidRPr="00AC1873" w14:paraId="1EA4D68E" w14:textId="77777777" w:rsidTr="00DD0ACD">
        <w:trPr>
          <w:trHeight w:val="77"/>
        </w:trPr>
        <w:tc>
          <w:tcPr>
            <w:tcW w:w="720" w:type="dxa"/>
            <w:shd w:val="clear" w:color="auto" w:fill="auto"/>
            <w:tcMar>
              <w:left w:w="57" w:type="dxa"/>
              <w:right w:w="57" w:type="dxa"/>
            </w:tcMar>
          </w:tcPr>
          <w:p w14:paraId="630D6641" w14:textId="77777777" w:rsidR="0064250E" w:rsidRPr="00AC1873" w:rsidRDefault="0064250E" w:rsidP="0064250E">
            <w:pPr>
              <w:numPr>
                <w:ilvl w:val="0"/>
                <w:numId w:val="135"/>
              </w:numPr>
              <w:suppressAutoHyphens w:val="0"/>
              <w:spacing w:after="0"/>
              <w:jc w:val="center"/>
              <w:rPr>
                <w:rFonts w:ascii="Tahoma" w:hAnsi="Tahoma" w:cs="Tahoma"/>
                <w:sz w:val="20"/>
                <w:szCs w:val="20"/>
              </w:rPr>
            </w:pPr>
          </w:p>
        </w:tc>
        <w:tc>
          <w:tcPr>
            <w:tcW w:w="5220" w:type="dxa"/>
            <w:shd w:val="clear" w:color="C0C0C0" w:fill="auto"/>
            <w:tcMar>
              <w:left w:w="57" w:type="dxa"/>
              <w:right w:w="57" w:type="dxa"/>
            </w:tcMar>
          </w:tcPr>
          <w:p w14:paraId="1418B963" w14:textId="77777777" w:rsidR="0064250E" w:rsidRPr="0013130C" w:rsidRDefault="0064250E" w:rsidP="0013130C">
            <w:pPr>
              <w:snapToGrid w:val="0"/>
              <w:spacing w:before="60" w:after="60"/>
              <w:rPr>
                <w:rFonts w:ascii="Tahoma" w:hAnsi="Tahoma" w:cs="Tahoma"/>
                <w:sz w:val="20"/>
                <w:szCs w:val="20"/>
                <w:lang w:val="el-GR"/>
              </w:rPr>
            </w:pPr>
            <w:r w:rsidRPr="0013130C">
              <w:rPr>
                <w:rFonts w:ascii="Tahoma" w:hAnsi="Tahoma" w:cs="Tahoma"/>
                <w:sz w:val="20"/>
                <w:szCs w:val="20"/>
                <w:lang w:val="el-GR"/>
              </w:rPr>
              <w:t xml:space="preserve">Αριθμός υπό παρακολούθηση συστημάτων συλλογής δεδομένων καταγραφής </w:t>
            </w:r>
          </w:p>
        </w:tc>
        <w:tc>
          <w:tcPr>
            <w:tcW w:w="1260" w:type="dxa"/>
            <w:shd w:val="clear" w:color="C0C0C0" w:fill="auto"/>
            <w:tcMar>
              <w:left w:w="57" w:type="dxa"/>
              <w:right w:w="57" w:type="dxa"/>
            </w:tcMar>
          </w:tcPr>
          <w:p w14:paraId="138CC26A" w14:textId="77777777" w:rsidR="0064250E" w:rsidRPr="00AC1873" w:rsidRDefault="0064250E" w:rsidP="0064250E">
            <w:pPr>
              <w:spacing w:after="0"/>
              <w:jc w:val="center"/>
              <w:rPr>
                <w:rFonts w:ascii="Tahoma" w:hAnsi="Tahoma" w:cs="Tahoma"/>
                <w:color w:val="FF0000"/>
                <w:sz w:val="20"/>
                <w:szCs w:val="20"/>
                <w:lang w:val="el-GR"/>
              </w:rPr>
            </w:pPr>
            <w:r w:rsidRPr="0064250E">
              <w:rPr>
                <w:lang w:val="el-GR"/>
              </w:rPr>
              <w:t xml:space="preserve">  </w:t>
            </w:r>
            <w:r w:rsidRPr="0052336D">
              <w:t>&gt; =1000</w:t>
            </w:r>
          </w:p>
        </w:tc>
        <w:tc>
          <w:tcPr>
            <w:tcW w:w="1350" w:type="dxa"/>
            <w:shd w:val="clear" w:color="C0C0C0" w:fill="auto"/>
            <w:tcMar>
              <w:left w:w="57" w:type="dxa"/>
              <w:right w:w="57" w:type="dxa"/>
            </w:tcMar>
            <w:vAlign w:val="center"/>
          </w:tcPr>
          <w:p w14:paraId="1A0B1FDF" w14:textId="77777777" w:rsidR="0064250E" w:rsidRPr="00AC1873" w:rsidRDefault="0064250E" w:rsidP="0064250E">
            <w:pPr>
              <w:spacing w:after="0"/>
              <w:jc w:val="center"/>
              <w:rPr>
                <w:rFonts w:ascii="Tahoma" w:hAnsi="Tahoma" w:cs="Tahoma"/>
                <w:color w:val="FF0000"/>
                <w:sz w:val="20"/>
                <w:szCs w:val="20"/>
              </w:rPr>
            </w:pPr>
          </w:p>
        </w:tc>
        <w:tc>
          <w:tcPr>
            <w:tcW w:w="1620" w:type="dxa"/>
            <w:shd w:val="clear" w:color="C0C0C0" w:fill="auto"/>
            <w:tcMar>
              <w:left w:w="57" w:type="dxa"/>
              <w:right w:w="57" w:type="dxa"/>
            </w:tcMar>
            <w:vAlign w:val="center"/>
          </w:tcPr>
          <w:p w14:paraId="37D26CCD" w14:textId="77777777" w:rsidR="0064250E" w:rsidRPr="00AC1873" w:rsidRDefault="0064250E" w:rsidP="0064250E">
            <w:pPr>
              <w:spacing w:after="0"/>
              <w:jc w:val="center"/>
              <w:rPr>
                <w:rFonts w:ascii="Tahoma" w:hAnsi="Tahoma" w:cs="Tahoma"/>
                <w:color w:val="FF0000"/>
                <w:sz w:val="20"/>
                <w:szCs w:val="20"/>
              </w:rPr>
            </w:pPr>
          </w:p>
        </w:tc>
      </w:tr>
      <w:tr w:rsidR="0064250E" w:rsidRPr="00AC1873" w14:paraId="409392D4" w14:textId="77777777" w:rsidTr="00DD0ACD">
        <w:trPr>
          <w:trHeight w:val="77"/>
        </w:trPr>
        <w:tc>
          <w:tcPr>
            <w:tcW w:w="720" w:type="dxa"/>
            <w:shd w:val="clear" w:color="auto" w:fill="auto"/>
            <w:tcMar>
              <w:left w:w="57" w:type="dxa"/>
              <w:right w:w="57" w:type="dxa"/>
            </w:tcMar>
          </w:tcPr>
          <w:p w14:paraId="34C7D682" w14:textId="77777777" w:rsidR="0064250E" w:rsidRPr="00AC1873" w:rsidRDefault="0064250E" w:rsidP="0064250E">
            <w:pPr>
              <w:numPr>
                <w:ilvl w:val="0"/>
                <w:numId w:val="135"/>
              </w:numPr>
              <w:suppressAutoHyphens w:val="0"/>
              <w:spacing w:after="0"/>
              <w:jc w:val="center"/>
              <w:rPr>
                <w:rFonts w:ascii="Tahoma" w:hAnsi="Tahoma" w:cs="Tahoma"/>
                <w:sz w:val="20"/>
                <w:szCs w:val="20"/>
              </w:rPr>
            </w:pPr>
          </w:p>
        </w:tc>
        <w:tc>
          <w:tcPr>
            <w:tcW w:w="5220" w:type="dxa"/>
            <w:shd w:val="clear" w:color="C0C0C0" w:fill="auto"/>
            <w:tcMar>
              <w:left w:w="57" w:type="dxa"/>
              <w:right w:w="57" w:type="dxa"/>
            </w:tcMar>
          </w:tcPr>
          <w:p w14:paraId="717D19A8" w14:textId="77777777" w:rsidR="0064250E" w:rsidRPr="0013130C" w:rsidRDefault="0064250E" w:rsidP="0013130C">
            <w:pPr>
              <w:snapToGrid w:val="0"/>
              <w:spacing w:before="60" w:after="60"/>
              <w:rPr>
                <w:rFonts w:ascii="Tahoma" w:hAnsi="Tahoma" w:cs="Tahoma"/>
                <w:sz w:val="20"/>
                <w:szCs w:val="20"/>
                <w:lang w:val="el-GR"/>
              </w:rPr>
            </w:pPr>
            <w:r w:rsidRPr="0013130C">
              <w:rPr>
                <w:rFonts w:ascii="Tahoma" w:hAnsi="Tahoma" w:cs="Tahoma"/>
                <w:sz w:val="20"/>
                <w:szCs w:val="20"/>
                <w:lang w:val="el-GR"/>
              </w:rPr>
              <w:t>Συλλογή δεδομένων καταγραφής από τα συστήματα και κτίρια που αναφέρονται στις παραγράφους 1.2</w:t>
            </w:r>
          </w:p>
        </w:tc>
        <w:tc>
          <w:tcPr>
            <w:tcW w:w="1260" w:type="dxa"/>
            <w:shd w:val="clear" w:color="C0C0C0" w:fill="auto"/>
            <w:tcMar>
              <w:left w:w="57" w:type="dxa"/>
              <w:right w:w="57" w:type="dxa"/>
            </w:tcMar>
          </w:tcPr>
          <w:p w14:paraId="674E3977" w14:textId="77777777" w:rsidR="0064250E" w:rsidRPr="00AC1873" w:rsidRDefault="0064250E" w:rsidP="0064250E">
            <w:pPr>
              <w:spacing w:after="0"/>
              <w:jc w:val="center"/>
              <w:rPr>
                <w:rFonts w:ascii="Tahoma" w:hAnsi="Tahoma" w:cs="Tahoma"/>
                <w:color w:val="FF0000"/>
                <w:sz w:val="20"/>
                <w:szCs w:val="20"/>
                <w:lang w:val="el-GR"/>
              </w:rPr>
            </w:pPr>
            <w:r w:rsidRPr="00670C78">
              <w:t>NAI</w:t>
            </w:r>
          </w:p>
        </w:tc>
        <w:tc>
          <w:tcPr>
            <w:tcW w:w="1350" w:type="dxa"/>
            <w:shd w:val="clear" w:color="C0C0C0" w:fill="auto"/>
            <w:tcMar>
              <w:left w:w="57" w:type="dxa"/>
              <w:right w:w="57" w:type="dxa"/>
            </w:tcMar>
            <w:vAlign w:val="center"/>
          </w:tcPr>
          <w:p w14:paraId="3EFF78C0" w14:textId="77777777" w:rsidR="0064250E" w:rsidRPr="00AC1873" w:rsidRDefault="0064250E" w:rsidP="0064250E">
            <w:pPr>
              <w:spacing w:after="0"/>
              <w:jc w:val="center"/>
              <w:rPr>
                <w:rFonts w:ascii="Tahoma" w:hAnsi="Tahoma" w:cs="Tahoma"/>
                <w:color w:val="FF0000"/>
                <w:sz w:val="20"/>
                <w:szCs w:val="20"/>
              </w:rPr>
            </w:pPr>
          </w:p>
        </w:tc>
        <w:tc>
          <w:tcPr>
            <w:tcW w:w="1620" w:type="dxa"/>
            <w:shd w:val="clear" w:color="C0C0C0" w:fill="auto"/>
            <w:tcMar>
              <w:left w:w="57" w:type="dxa"/>
              <w:right w:w="57" w:type="dxa"/>
            </w:tcMar>
            <w:vAlign w:val="center"/>
          </w:tcPr>
          <w:p w14:paraId="69C83484" w14:textId="77777777" w:rsidR="0064250E" w:rsidRPr="00AC1873" w:rsidRDefault="0064250E" w:rsidP="0064250E">
            <w:pPr>
              <w:spacing w:after="0"/>
              <w:jc w:val="center"/>
              <w:rPr>
                <w:rFonts w:ascii="Tahoma" w:hAnsi="Tahoma" w:cs="Tahoma"/>
                <w:color w:val="FF0000"/>
                <w:sz w:val="20"/>
                <w:szCs w:val="20"/>
              </w:rPr>
            </w:pPr>
          </w:p>
        </w:tc>
      </w:tr>
      <w:tr w:rsidR="00DB6F98" w:rsidRPr="00AC1873" w14:paraId="48CDF426" w14:textId="77777777" w:rsidTr="00AC1873">
        <w:trPr>
          <w:trHeight w:val="77"/>
        </w:trPr>
        <w:tc>
          <w:tcPr>
            <w:tcW w:w="720" w:type="dxa"/>
            <w:shd w:val="clear" w:color="auto" w:fill="D9D9D9" w:themeFill="background1" w:themeFillShade="D9"/>
            <w:tcMar>
              <w:left w:w="57" w:type="dxa"/>
              <w:right w:w="57" w:type="dxa"/>
            </w:tcMar>
          </w:tcPr>
          <w:p w14:paraId="7874B7EA" w14:textId="77777777" w:rsidR="00DB6F98" w:rsidRPr="00AC1873" w:rsidRDefault="00DB6F98" w:rsidP="00DD0ACD">
            <w:pPr>
              <w:spacing w:after="0"/>
              <w:jc w:val="center"/>
              <w:rPr>
                <w:rFonts w:ascii="Tahoma" w:hAnsi="Tahoma" w:cs="Tahoma"/>
                <w:sz w:val="20"/>
                <w:szCs w:val="20"/>
              </w:rPr>
            </w:pPr>
          </w:p>
        </w:tc>
        <w:tc>
          <w:tcPr>
            <w:tcW w:w="5220" w:type="dxa"/>
            <w:shd w:val="clear" w:color="auto" w:fill="D9D9D9" w:themeFill="background1" w:themeFillShade="D9"/>
            <w:tcMar>
              <w:left w:w="57" w:type="dxa"/>
              <w:right w:w="57" w:type="dxa"/>
            </w:tcMar>
          </w:tcPr>
          <w:p w14:paraId="30C0713D" w14:textId="77777777" w:rsidR="00DB6F98" w:rsidRPr="00AC1873" w:rsidRDefault="00DB6F98" w:rsidP="00DD0ACD">
            <w:pPr>
              <w:spacing w:after="0"/>
              <w:jc w:val="left"/>
              <w:rPr>
                <w:rFonts w:ascii="Tahoma" w:hAnsi="Tahoma" w:cs="Tahoma"/>
                <w:sz w:val="20"/>
                <w:szCs w:val="20"/>
              </w:rPr>
            </w:pPr>
            <w:proofErr w:type="spellStart"/>
            <w:r w:rsidRPr="00AC1873">
              <w:rPr>
                <w:rFonts w:ascii="Tahoma" w:hAnsi="Tahoma" w:cs="Tahoma"/>
                <w:b/>
                <w:bCs/>
                <w:sz w:val="20"/>
                <w:szCs w:val="20"/>
                <w:lang w:eastAsia="el-GR"/>
              </w:rPr>
              <w:t>Αρχιτεκτονική</w:t>
            </w:r>
            <w:proofErr w:type="spellEnd"/>
          </w:p>
        </w:tc>
        <w:tc>
          <w:tcPr>
            <w:tcW w:w="1260" w:type="dxa"/>
            <w:shd w:val="clear" w:color="auto" w:fill="D9D9D9" w:themeFill="background1" w:themeFillShade="D9"/>
            <w:tcMar>
              <w:left w:w="57" w:type="dxa"/>
              <w:right w:w="57" w:type="dxa"/>
            </w:tcMar>
            <w:vAlign w:val="center"/>
          </w:tcPr>
          <w:p w14:paraId="61C4F3EB" w14:textId="77777777" w:rsidR="00DB6F98" w:rsidRPr="00AC1873" w:rsidRDefault="00DB6F98" w:rsidP="00DD0ACD">
            <w:pPr>
              <w:spacing w:after="0"/>
              <w:jc w:val="center"/>
              <w:rPr>
                <w:rFonts w:ascii="Tahoma" w:hAnsi="Tahoma" w:cs="Tahoma"/>
                <w:b/>
                <w:sz w:val="20"/>
                <w:szCs w:val="20"/>
              </w:rPr>
            </w:pPr>
          </w:p>
        </w:tc>
        <w:tc>
          <w:tcPr>
            <w:tcW w:w="1350" w:type="dxa"/>
            <w:shd w:val="clear" w:color="auto" w:fill="D9D9D9" w:themeFill="background1" w:themeFillShade="D9"/>
            <w:tcMar>
              <w:left w:w="57" w:type="dxa"/>
              <w:right w:w="57" w:type="dxa"/>
            </w:tcMar>
            <w:vAlign w:val="center"/>
          </w:tcPr>
          <w:p w14:paraId="5BCE7881" w14:textId="77777777" w:rsidR="00DB6F98" w:rsidRPr="00AC1873" w:rsidRDefault="00DB6F98" w:rsidP="00DD0ACD">
            <w:pPr>
              <w:spacing w:after="0"/>
              <w:jc w:val="center"/>
              <w:rPr>
                <w:rFonts w:ascii="Tahoma" w:hAnsi="Tahoma" w:cs="Tahoma"/>
                <w:sz w:val="20"/>
                <w:szCs w:val="20"/>
              </w:rPr>
            </w:pPr>
          </w:p>
        </w:tc>
        <w:tc>
          <w:tcPr>
            <w:tcW w:w="1620" w:type="dxa"/>
            <w:shd w:val="clear" w:color="auto" w:fill="D9D9D9" w:themeFill="background1" w:themeFillShade="D9"/>
            <w:tcMar>
              <w:left w:w="57" w:type="dxa"/>
              <w:right w:w="57" w:type="dxa"/>
            </w:tcMar>
            <w:vAlign w:val="center"/>
          </w:tcPr>
          <w:p w14:paraId="1AF1C98D" w14:textId="77777777" w:rsidR="00DB6F98" w:rsidRPr="00AC1873" w:rsidRDefault="00DB6F98" w:rsidP="00DD0ACD">
            <w:pPr>
              <w:spacing w:after="0"/>
              <w:jc w:val="center"/>
              <w:rPr>
                <w:rFonts w:ascii="Tahoma" w:hAnsi="Tahoma" w:cs="Tahoma"/>
                <w:sz w:val="20"/>
                <w:szCs w:val="20"/>
              </w:rPr>
            </w:pPr>
          </w:p>
        </w:tc>
      </w:tr>
      <w:tr w:rsidR="00DB6F98" w:rsidRPr="00AC1873" w14:paraId="6CB3FB02" w14:textId="77777777" w:rsidTr="00AC1873">
        <w:trPr>
          <w:trHeight w:val="77"/>
        </w:trPr>
        <w:tc>
          <w:tcPr>
            <w:tcW w:w="720" w:type="dxa"/>
            <w:shd w:val="clear" w:color="auto" w:fill="auto"/>
            <w:tcMar>
              <w:left w:w="57" w:type="dxa"/>
              <w:right w:w="57" w:type="dxa"/>
            </w:tcMar>
          </w:tcPr>
          <w:p w14:paraId="201C2C0D" w14:textId="77777777" w:rsidR="00DB6F98" w:rsidRPr="00AC1873" w:rsidRDefault="00DB6F98" w:rsidP="00AC1873">
            <w:pPr>
              <w:numPr>
                <w:ilvl w:val="0"/>
                <w:numId w:val="135"/>
              </w:numPr>
              <w:suppressAutoHyphens w:val="0"/>
              <w:spacing w:after="0"/>
              <w:jc w:val="center"/>
              <w:rPr>
                <w:rFonts w:ascii="Tahoma" w:hAnsi="Tahoma" w:cs="Tahoma"/>
                <w:sz w:val="20"/>
                <w:szCs w:val="20"/>
              </w:rPr>
            </w:pPr>
          </w:p>
        </w:tc>
        <w:tc>
          <w:tcPr>
            <w:tcW w:w="5220" w:type="dxa"/>
            <w:shd w:val="clear" w:color="auto" w:fill="auto"/>
            <w:tcMar>
              <w:left w:w="57" w:type="dxa"/>
              <w:right w:w="57" w:type="dxa"/>
            </w:tcMar>
          </w:tcPr>
          <w:p w14:paraId="73D2A4D1" w14:textId="77777777" w:rsidR="00DB6F98" w:rsidRPr="00AC1873" w:rsidRDefault="00DB6F98" w:rsidP="0013130C">
            <w:pPr>
              <w:snapToGrid w:val="0"/>
              <w:spacing w:before="60" w:after="60"/>
              <w:rPr>
                <w:rFonts w:ascii="Tahoma" w:hAnsi="Tahoma" w:cs="Tahoma"/>
                <w:sz w:val="20"/>
                <w:szCs w:val="20"/>
                <w:lang w:val="el-GR"/>
              </w:rPr>
            </w:pPr>
            <w:r w:rsidRPr="00AC1873">
              <w:rPr>
                <w:rFonts w:ascii="Tahoma" w:hAnsi="Tahoma" w:cs="Tahoma"/>
                <w:sz w:val="20"/>
                <w:szCs w:val="20"/>
                <w:lang w:val="el-GR"/>
              </w:rPr>
              <w:t>Η προσφερόμενη λύση θα πρέπει να αποτελείται από εξειδικευμένες ιδεατές συσκευές (</w:t>
            </w:r>
            <w:proofErr w:type="spellStart"/>
            <w:r w:rsidRPr="0013130C">
              <w:rPr>
                <w:rFonts w:ascii="Tahoma" w:hAnsi="Tahoma" w:cs="Tahoma"/>
                <w:sz w:val="20"/>
                <w:szCs w:val="20"/>
                <w:lang w:val="el-GR"/>
              </w:rPr>
              <w:t>appliances</w:t>
            </w:r>
            <w:proofErr w:type="spellEnd"/>
            <w:r w:rsidRPr="00AC1873">
              <w:rPr>
                <w:rFonts w:ascii="Tahoma" w:hAnsi="Tahoma" w:cs="Tahoma"/>
                <w:sz w:val="20"/>
                <w:szCs w:val="20"/>
                <w:lang w:val="el-GR"/>
              </w:rPr>
              <w:t>) αλλά όχι από λογισμικό εγκατεστημένο σε εξυπηρετητή με λειτουργικό σύστημα γενικής χρήσης.</w:t>
            </w:r>
          </w:p>
        </w:tc>
        <w:tc>
          <w:tcPr>
            <w:tcW w:w="1260" w:type="dxa"/>
            <w:shd w:val="clear" w:color="auto" w:fill="auto"/>
            <w:tcMar>
              <w:left w:w="57" w:type="dxa"/>
              <w:right w:w="57" w:type="dxa"/>
            </w:tcMar>
            <w:vAlign w:val="center"/>
          </w:tcPr>
          <w:p w14:paraId="7309EBAC" w14:textId="77777777" w:rsidR="00DB6F98" w:rsidRPr="00AC1873" w:rsidRDefault="00DB6F98" w:rsidP="00DD0ACD">
            <w:pPr>
              <w:spacing w:after="0"/>
              <w:jc w:val="center"/>
              <w:rPr>
                <w:rFonts w:ascii="Tahoma" w:hAnsi="Tahoma" w:cs="Tahoma"/>
                <w:b/>
                <w:sz w:val="20"/>
                <w:szCs w:val="20"/>
              </w:rPr>
            </w:pPr>
            <w:r w:rsidRPr="00AC1873">
              <w:rPr>
                <w:rFonts w:ascii="Tahoma" w:hAnsi="Tahoma" w:cs="Tahoma"/>
                <w:sz w:val="20"/>
                <w:szCs w:val="20"/>
              </w:rPr>
              <w:t>ΝΑΙ</w:t>
            </w:r>
          </w:p>
        </w:tc>
        <w:tc>
          <w:tcPr>
            <w:tcW w:w="1350" w:type="dxa"/>
            <w:shd w:val="clear" w:color="auto" w:fill="auto"/>
            <w:tcMar>
              <w:left w:w="57" w:type="dxa"/>
              <w:right w:w="57" w:type="dxa"/>
            </w:tcMar>
            <w:vAlign w:val="center"/>
          </w:tcPr>
          <w:p w14:paraId="5EA3082A" w14:textId="77777777" w:rsidR="00DB6F98" w:rsidRPr="00AC1873" w:rsidRDefault="00DB6F98" w:rsidP="00DD0ACD">
            <w:pPr>
              <w:spacing w:after="0"/>
              <w:jc w:val="center"/>
              <w:rPr>
                <w:rFonts w:ascii="Tahoma" w:hAnsi="Tahoma" w:cs="Tahoma"/>
                <w:sz w:val="20"/>
                <w:szCs w:val="20"/>
              </w:rPr>
            </w:pPr>
          </w:p>
        </w:tc>
        <w:tc>
          <w:tcPr>
            <w:tcW w:w="1620" w:type="dxa"/>
            <w:shd w:val="clear" w:color="auto" w:fill="auto"/>
            <w:tcMar>
              <w:left w:w="57" w:type="dxa"/>
              <w:right w:w="57" w:type="dxa"/>
            </w:tcMar>
            <w:vAlign w:val="center"/>
          </w:tcPr>
          <w:p w14:paraId="2F7D15A4" w14:textId="77777777" w:rsidR="00DB6F98" w:rsidRPr="00AC1873" w:rsidRDefault="00DB6F98" w:rsidP="00DD0ACD">
            <w:pPr>
              <w:spacing w:after="0"/>
              <w:jc w:val="center"/>
              <w:rPr>
                <w:rFonts w:ascii="Tahoma" w:hAnsi="Tahoma" w:cs="Tahoma"/>
                <w:sz w:val="20"/>
                <w:szCs w:val="20"/>
              </w:rPr>
            </w:pPr>
          </w:p>
        </w:tc>
      </w:tr>
      <w:tr w:rsidR="00DB6F98" w:rsidRPr="00AC1873" w14:paraId="5758D00F" w14:textId="77777777" w:rsidTr="00AC1873">
        <w:trPr>
          <w:trHeight w:val="579"/>
        </w:trPr>
        <w:tc>
          <w:tcPr>
            <w:tcW w:w="720" w:type="dxa"/>
            <w:shd w:val="clear" w:color="auto" w:fill="auto"/>
            <w:tcMar>
              <w:left w:w="57" w:type="dxa"/>
              <w:right w:w="57" w:type="dxa"/>
            </w:tcMar>
          </w:tcPr>
          <w:p w14:paraId="4FB1720A" w14:textId="77777777" w:rsidR="00DB6F98" w:rsidRPr="00AC1873" w:rsidRDefault="00DB6F98" w:rsidP="00AC1873">
            <w:pPr>
              <w:numPr>
                <w:ilvl w:val="0"/>
                <w:numId w:val="135"/>
              </w:numPr>
              <w:suppressAutoHyphens w:val="0"/>
              <w:spacing w:after="0"/>
              <w:jc w:val="center"/>
              <w:rPr>
                <w:rFonts w:ascii="Tahoma" w:hAnsi="Tahoma" w:cs="Tahoma"/>
                <w:sz w:val="20"/>
                <w:szCs w:val="20"/>
              </w:rPr>
            </w:pPr>
          </w:p>
        </w:tc>
        <w:tc>
          <w:tcPr>
            <w:tcW w:w="5220" w:type="dxa"/>
            <w:shd w:val="clear" w:color="auto" w:fill="auto"/>
            <w:tcMar>
              <w:left w:w="57" w:type="dxa"/>
              <w:right w:w="57" w:type="dxa"/>
            </w:tcMar>
          </w:tcPr>
          <w:p w14:paraId="6570BC47" w14:textId="77777777" w:rsidR="00DB6F98" w:rsidRPr="00AC1873" w:rsidRDefault="00DB6F98" w:rsidP="0013130C">
            <w:pPr>
              <w:snapToGrid w:val="0"/>
              <w:spacing w:before="60" w:after="60"/>
              <w:rPr>
                <w:rFonts w:ascii="Tahoma" w:hAnsi="Tahoma" w:cs="Tahoma"/>
                <w:sz w:val="20"/>
                <w:szCs w:val="20"/>
                <w:lang w:val="el-GR"/>
              </w:rPr>
            </w:pPr>
            <w:r w:rsidRPr="00AC1873">
              <w:rPr>
                <w:rFonts w:ascii="Tahoma" w:hAnsi="Tahoma" w:cs="Tahoma"/>
                <w:sz w:val="20"/>
                <w:szCs w:val="20"/>
                <w:lang w:val="el-GR"/>
              </w:rPr>
              <w:t xml:space="preserve">Σε περίπτωση που ο Ανάδοχος προσφέρει ιδεατές συσκευές, να υποστηρίζονται κατ’ ελάχιστο οι </w:t>
            </w:r>
            <w:proofErr w:type="spellStart"/>
            <w:r w:rsidRPr="0013130C">
              <w:rPr>
                <w:rFonts w:ascii="Tahoma" w:hAnsi="Tahoma" w:cs="Tahoma"/>
                <w:sz w:val="20"/>
                <w:szCs w:val="20"/>
                <w:lang w:val="el-GR"/>
              </w:rPr>
              <w:t>Hypervisor</w:t>
            </w:r>
            <w:proofErr w:type="spellEnd"/>
            <w:r w:rsidRPr="00AC1873">
              <w:rPr>
                <w:rFonts w:ascii="Tahoma" w:hAnsi="Tahoma" w:cs="Tahoma"/>
                <w:sz w:val="20"/>
                <w:szCs w:val="20"/>
                <w:lang w:val="el-GR"/>
              </w:rPr>
              <w:t xml:space="preserve">  </w:t>
            </w:r>
            <w:proofErr w:type="spellStart"/>
            <w:r w:rsidRPr="0013130C">
              <w:rPr>
                <w:rFonts w:ascii="Tahoma" w:hAnsi="Tahoma" w:cs="Tahoma"/>
                <w:sz w:val="20"/>
                <w:szCs w:val="20"/>
                <w:lang w:val="el-GR"/>
              </w:rPr>
              <w:t>VMWare</w:t>
            </w:r>
            <w:proofErr w:type="spellEnd"/>
            <w:r w:rsidRPr="00AC1873">
              <w:rPr>
                <w:rFonts w:ascii="Tahoma" w:hAnsi="Tahoma" w:cs="Tahoma"/>
                <w:sz w:val="20"/>
                <w:szCs w:val="20"/>
                <w:lang w:val="el-GR"/>
              </w:rPr>
              <w:t xml:space="preserve"> και </w:t>
            </w:r>
            <w:proofErr w:type="spellStart"/>
            <w:r w:rsidRPr="0013130C">
              <w:rPr>
                <w:rFonts w:ascii="Tahoma" w:hAnsi="Tahoma" w:cs="Tahoma"/>
                <w:sz w:val="20"/>
                <w:szCs w:val="20"/>
                <w:lang w:val="el-GR"/>
              </w:rPr>
              <w:t>Hyper</w:t>
            </w:r>
            <w:proofErr w:type="spellEnd"/>
            <w:r w:rsidRPr="00AC1873">
              <w:rPr>
                <w:rFonts w:ascii="Tahoma" w:hAnsi="Tahoma" w:cs="Tahoma"/>
                <w:sz w:val="20"/>
                <w:szCs w:val="20"/>
                <w:lang w:val="el-GR"/>
              </w:rPr>
              <w:t>-</w:t>
            </w:r>
            <w:r w:rsidRPr="0013130C">
              <w:rPr>
                <w:rFonts w:ascii="Tahoma" w:hAnsi="Tahoma" w:cs="Tahoma"/>
                <w:sz w:val="20"/>
                <w:szCs w:val="20"/>
                <w:lang w:val="el-GR"/>
              </w:rPr>
              <w:t>V</w:t>
            </w:r>
          </w:p>
        </w:tc>
        <w:tc>
          <w:tcPr>
            <w:tcW w:w="1260" w:type="dxa"/>
            <w:shd w:val="clear" w:color="auto" w:fill="auto"/>
            <w:tcMar>
              <w:left w:w="57" w:type="dxa"/>
              <w:right w:w="57" w:type="dxa"/>
            </w:tcMar>
            <w:vAlign w:val="center"/>
          </w:tcPr>
          <w:p w14:paraId="30F3D70C" w14:textId="77777777" w:rsidR="00DB6F98" w:rsidRPr="00AC1873" w:rsidRDefault="00DB6F98" w:rsidP="00DD0ACD">
            <w:pPr>
              <w:spacing w:after="0"/>
              <w:jc w:val="center"/>
              <w:rPr>
                <w:rFonts w:ascii="Tahoma" w:hAnsi="Tahoma" w:cs="Tahoma"/>
                <w:b/>
                <w:sz w:val="20"/>
                <w:szCs w:val="20"/>
              </w:rPr>
            </w:pPr>
            <w:r w:rsidRPr="00AC1873">
              <w:rPr>
                <w:rFonts w:ascii="Tahoma" w:hAnsi="Tahoma" w:cs="Tahoma"/>
                <w:sz w:val="20"/>
                <w:szCs w:val="20"/>
                <w:lang w:val="en-US"/>
              </w:rPr>
              <w:t>NAI</w:t>
            </w:r>
          </w:p>
        </w:tc>
        <w:tc>
          <w:tcPr>
            <w:tcW w:w="1350" w:type="dxa"/>
            <w:shd w:val="clear" w:color="auto" w:fill="auto"/>
            <w:tcMar>
              <w:left w:w="57" w:type="dxa"/>
              <w:right w:w="57" w:type="dxa"/>
            </w:tcMar>
            <w:vAlign w:val="center"/>
          </w:tcPr>
          <w:p w14:paraId="158DA661" w14:textId="77777777" w:rsidR="00DB6F98" w:rsidRPr="00AC1873" w:rsidRDefault="00DB6F98" w:rsidP="00DD0ACD">
            <w:pPr>
              <w:spacing w:after="0"/>
              <w:jc w:val="center"/>
              <w:rPr>
                <w:rFonts w:ascii="Tahoma" w:hAnsi="Tahoma" w:cs="Tahoma"/>
                <w:sz w:val="20"/>
                <w:szCs w:val="20"/>
              </w:rPr>
            </w:pPr>
          </w:p>
        </w:tc>
        <w:tc>
          <w:tcPr>
            <w:tcW w:w="1620" w:type="dxa"/>
            <w:shd w:val="clear" w:color="auto" w:fill="auto"/>
            <w:tcMar>
              <w:left w:w="57" w:type="dxa"/>
              <w:right w:w="57" w:type="dxa"/>
            </w:tcMar>
            <w:vAlign w:val="center"/>
          </w:tcPr>
          <w:p w14:paraId="7634817F" w14:textId="77777777" w:rsidR="00DB6F98" w:rsidRPr="00AC1873" w:rsidRDefault="00DB6F98" w:rsidP="00DD0ACD">
            <w:pPr>
              <w:spacing w:after="0"/>
              <w:jc w:val="center"/>
              <w:rPr>
                <w:rFonts w:ascii="Tahoma" w:hAnsi="Tahoma" w:cs="Tahoma"/>
                <w:sz w:val="20"/>
                <w:szCs w:val="20"/>
              </w:rPr>
            </w:pPr>
          </w:p>
        </w:tc>
      </w:tr>
      <w:tr w:rsidR="00DB6F98" w:rsidRPr="00AC1873" w14:paraId="256C34C9" w14:textId="77777777" w:rsidTr="00AC1873">
        <w:trPr>
          <w:trHeight w:val="1029"/>
        </w:trPr>
        <w:tc>
          <w:tcPr>
            <w:tcW w:w="720" w:type="dxa"/>
            <w:shd w:val="clear" w:color="auto" w:fill="auto"/>
            <w:tcMar>
              <w:left w:w="57" w:type="dxa"/>
              <w:right w:w="57" w:type="dxa"/>
            </w:tcMar>
          </w:tcPr>
          <w:p w14:paraId="0532B116" w14:textId="77777777" w:rsidR="00DB6F98" w:rsidRPr="00AC1873" w:rsidRDefault="00DB6F98" w:rsidP="00AC1873">
            <w:pPr>
              <w:numPr>
                <w:ilvl w:val="0"/>
                <w:numId w:val="135"/>
              </w:numPr>
              <w:suppressAutoHyphens w:val="0"/>
              <w:spacing w:after="0"/>
              <w:jc w:val="center"/>
              <w:rPr>
                <w:rFonts w:ascii="Tahoma" w:hAnsi="Tahoma" w:cs="Tahoma"/>
                <w:sz w:val="20"/>
                <w:szCs w:val="20"/>
              </w:rPr>
            </w:pPr>
          </w:p>
        </w:tc>
        <w:tc>
          <w:tcPr>
            <w:tcW w:w="5220" w:type="dxa"/>
            <w:shd w:val="clear" w:color="C0C0C0" w:fill="auto"/>
            <w:tcMar>
              <w:left w:w="57" w:type="dxa"/>
              <w:right w:w="57" w:type="dxa"/>
            </w:tcMar>
          </w:tcPr>
          <w:p w14:paraId="04C0401C" w14:textId="77777777" w:rsidR="00DB6F98" w:rsidRPr="00AC1873" w:rsidRDefault="00DB6F98" w:rsidP="0013130C">
            <w:pPr>
              <w:snapToGrid w:val="0"/>
              <w:spacing w:before="60" w:after="60"/>
              <w:rPr>
                <w:rFonts w:ascii="Tahoma" w:hAnsi="Tahoma" w:cs="Tahoma"/>
                <w:sz w:val="20"/>
                <w:szCs w:val="20"/>
                <w:lang w:val="el-GR"/>
              </w:rPr>
            </w:pPr>
            <w:r w:rsidRPr="00AC1873">
              <w:rPr>
                <w:rFonts w:ascii="Tahoma" w:hAnsi="Tahoma" w:cs="Tahoma"/>
                <w:sz w:val="20"/>
                <w:szCs w:val="20"/>
                <w:lang w:val="el-GR"/>
              </w:rPr>
              <w:t xml:space="preserve">Η λύση ασφάλειας θα πρέπει καλύπτει κατ’ ελάχιστον την παρακολούθηση (και άντληση δεδομένων καταγραφής - </w:t>
            </w:r>
            <w:proofErr w:type="spellStart"/>
            <w:r w:rsidRPr="0013130C">
              <w:rPr>
                <w:rFonts w:ascii="Tahoma" w:hAnsi="Tahoma" w:cs="Tahoma"/>
                <w:sz w:val="20"/>
                <w:szCs w:val="20"/>
                <w:lang w:val="el-GR"/>
              </w:rPr>
              <w:t>logs</w:t>
            </w:r>
            <w:proofErr w:type="spellEnd"/>
            <w:r w:rsidRPr="00AC1873">
              <w:rPr>
                <w:rFonts w:ascii="Tahoma" w:hAnsi="Tahoma" w:cs="Tahoma"/>
                <w:sz w:val="20"/>
                <w:szCs w:val="20"/>
                <w:lang w:val="el-GR"/>
              </w:rPr>
              <w:t xml:space="preserve">) </w:t>
            </w:r>
            <w:r w:rsidR="00AC1873" w:rsidRPr="00AC1873">
              <w:rPr>
                <w:rFonts w:ascii="Tahoma" w:hAnsi="Tahoma" w:cs="Tahoma"/>
                <w:sz w:val="20"/>
                <w:szCs w:val="20"/>
                <w:lang w:val="el-GR"/>
              </w:rPr>
              <w:t xml:space="preserve">από την υποδομή του </w:t>
            </w:r>
            <w:proofErr w:type="spellStart"/>
            <w:r w:rsidR="00AC1873" w:rsidRPr="00AC1873">
              <w:rPr>
                <w:rFonts w:ascii="Tahoma" w:hAnsi="Tahoma" w:cs="Tahoma"/>
                <w:sz w:val="20"/>
                <w:szCs w:val="20"/>
                <w:lang w:val="el-GR"/>
              </w:rPr>
              <w:t>Σύζευξις</w:t>
            </w:r>
            <w:proofErr w:type="spellEnd"/>
          </w:p>
        </w:tc>
        <w:tc>
          <w:tcPr>
            <w:tcW w:w="1260" w:type="dxa"/>
            <w:shd w:val="clear" w:color="C0C0C0" w:fill="auto"/>
            <w:tcMar>
              <w:left w:w="57" w:type="dxa"/>
              <w:right w:w="57" w:type="dxa"/>
            </w:tcMar>
          </w:tcPr>
          <w:p w14:paraId="5E681E9A" w14:textId="77777777" w:rsidR="00DB6F98" w:rsidRPr="00AC1873" w:rsidRDefault="00DB6F98" w:rsidP="00DD0ACD">
            <w:pPr>
              <w:pStyle w:val="pinakas"/>
              <w:tabs>
                <w:tab w:val="left" w:pos="346"/>
              </w:tabs>
              <w:spacing w:before="0" w:after="0"/>
              <w:ind w:right="75"/>
              <w:jc w:val="center"/>
              <w:rPr>
                <w:rFonts w:ascii="Tahoma" w:hAnsi="Tahoma" w:cs="Tahoma"/>
                <w:sz w:val="20"/>
                <w:szCs w:val="20"/>
                <w:lang w:val="el-GR" w:eastAsia="el-GR"/>
              </w:rPr>
            </w:pPr>
            <w:r w:rsidRPr="00AC1873">
              <w:rPr>
                <w:rFonts w:ascii="Tahoma" w:hAnsi="Tahoma" w:cs="Tahoma"/>
                <w:sz w:val="20"/>
                <w:szCs w:val="20"/>
                <w:lang w:val="el-GR" w:eastAsia="el-GR"/>
              </w:rPr>
              <w:t>ΝΑΙ</w:t>
            </w:r>
          </w:p>
        </w:tc>
        <w:tc>
          <w:tcPr>
            <w:tcW w:w="1350" w:type="dxa"/>
            <w:shd w:val="clear" w:color="C0C0C0" w:fill="auto"/>
            <w:tcMar>
              <w:left w:w="57" w:type="dxa"/>
              <w:right w:w="57" w:type="dxa"/>
            </w:tcMar>
            <w:vAlign w:val="center"/>
          </w:tcPr>
          <w:p w14:paraId="5B6AEF22" w14:textId="77777777" w:rsidR="00DB6F98" w:rsidRPr="00AC1873" w:rsidRDefault="00DB6F98" w:rsidP="00DD0ACD">
            <w:pPr>
              <w:spacing w:after="0"/>
              <w:jc w:val="center"/>
              <w:rPr>
                <w:rFonts w:ascii="Tahoma" w:hAnsi="Tahoma" w:cs="Tahoma"/>
                <w:sz w:val="20"/>
                <w:szCs w:val="20"/>
                <w:lang w:val="en-US"/>
              </w:rPr>
            </w:pPr>
          </w:p>
        </w:tc>
        <w:tc>
          <w:tcPr>
            <w:tcW w:w="1620" w:type="dxa"/>
            <w:shd w:val="clear" w:color="C0C0C0" w:fill="auto"/>
            <w:tcMar>
              <w:left w:w="57" w:type="dxa"/>
              <w:right w:w="57" w:type="dxa"/>
            </w:tcMar>
            <w:vAlign w:val="center"/>
          </w:tcPr>
          <w:p w14:paraId="3064C87D" w14:textId="77777777" w:rsidR="00DB6F98" w:rsidRPr="00AC1873" w:rsidRDefault="00DB6F98" w:rsidP="00DD0ACD">
            <w:pPr>
              <w:spacing w:after="0"/>
              <w:jc w:val="center"/>
              <w:rPr>
                <w:rFonts w:ascii="Tahoma" w:hAnsi="Tahoma" w:cs="Tahoma"/>
                <w:sz w:val="20"/>
                <w:szCs w:val="20"/>
                <w:lang w:val="en-US"/>
              </w:rPr>
            </w:pPr>
          </w:p>
        </w:tc>
      </w:tr>
      <w:tr w:rsidR="00DB6F98" w:rsidRPr="00AC1873" w14:paraId="4340320B" w14:textId="77777777" w:rsidTr="00AC1873">
        <w:trPr>
          <w:trHeight w:val="77"/>
        </w:trPr>
        <w:tc>
          <w:tcPr>
            <w:tcW w:w="720" w:type="dxa"/>
            <w:shd w:val="clear" w:color="auto" w:fill="auto"/>
            <w:tcMar>
              <w:left w:w="57" w:type="dxa"/>
              <w:right w:w="57" w:type="dxa"/>
            </w:tcMar>
          </w:tcPr>
          <w:p w14:paraId="4331C089" w14:textId="77777777" w:rsidR="00DB6F98" w:rsidRPr="00AC1873" w:rsidRDefault="00DB6F98" w:rsidP="00AC1873">
            <w:pPr>
              <w:numPr>
                <w:ilvl w:val="0"/>
                <w:numId w:val="135"/>
              </w:numPr>
              <w:suppressAutoHyphens w:val="0"/>
              <w:spacing w:after="0"/>
              <w:jc w:val="center"/>
              <w:rPr>
                <w:rFonts w:ascii="Tahoma" w:hAnsi="Tahoma" w:cs="Tahoma"/>
                <w:sz w:val="20"/>
                <w:szCs w:val="20"/>
                <w:lang w:val="en-US"/>
              </w:rPr>
            </w:pPr>
          </w:p>
        </w:tc>
        <w:tc>
          <w:tcPr>
            <w:tcW w:w="5220" w:type="dxa"/>
            <w:shd w:val="clear" w:color="C0C0C0" w:fill="auto"/>
            <w:tcMar>
              <w:left w:w="57" w:type="dxa"/>
              <w:right w:w="57" w:type="dxa"/>
            </w:tcMar>
          </w:tcPr>
          <w:p w14:paraId="66B4267A" w14:textId="77777777" w:rsidR="00DB6F98" w:rsidRPr="00AC1873" w:rsidRDefault="00DB6F98" w:rsidP="0013130C">
            <w:pPr>
              <w:snapToGrid w:val="0"/>
              <w:spacing w:before="60" w:after="60"/>
              <w:rPr>
                <w:rFonts w:ascii="Tahoma" w:hAnsi="Tahoma" w:cs="Tahoma"/>
                <w:sz w:val="20"/>
                <w:szCs w:val="20"/>
                <w:lang w:val="el-GR"/>
              </w:rPr>
            </w:pPr>
            <w:r w:rsidRPr="00AC1873">
              <w:rPr>
                <w:rFonts w:ascii="Tahoma" w:hAnsi="Tahoma" w:cs="Tahoma"/>
                <w:sz w:val="20"/>
                <w:szCs w:val="20"/>
                <w:lang w:val="el-GR"/>
              </w:rPr>
              <w:t xml:space="preserve">Το προσφερόμενο σύστημα θα διαθέτει ενσωματωμένη βάση δεδομένων τύπου </w:t>
            </w:r>
            <w:r w:rsidRPr="0013130C">
              <w:rPr>
                <w:rFonts w:ascii="Tahoma" w:hAnsi="Tahoma" w:cs="Tahoma"/>
                <w:sz w:val="20"/>
                <w:szCs w:val="20"/>
                <w:lang w:val="el-GR"/>
              </w:rPr>
              <w:t>SQL</w:t>
            </w:r>
            <w:r w:rsidRPr="00AC1873">
              <w:rPr>
                <w:rFonts w:ascii="Tahoma" w:hAnsi="Tahoma" w:cs="Tahoma"/>
                <w:sz w:val="20"/>
                <w:szCs w:val="20"/>
                <w:lang w:val="el-GR"/>
              </w:rPr>
              <w:t>.</w:t>
            </w:r>
          </w:p>
        </w:tc>
        <w:tc>
          <w:tcPr>
            <w:tcW w:w="1260" w:type="dxa"/>
            <w:shd w:val="clear" w:color="C0C0C0" w:fill="auto"/>
            <w:tcMar>
              <w:left w:w="57" w:type="dxa"/>
              <w:right w:w="57" w:type="dxa"/>
            </w:tcMar>
            <w:vAlign w:val="center"/>
          </w:tcPr>
          <w:p w14:paraId="283506F0" w14:textId="77777777" w:rsidR="00DB6F98" w:rsidRPr="00AC1873" w:rsidRDefault="00DB6F98" w:rsidP="00DD0ACD">
            <w:pPr>
              <w:spacing w:after="0"/>
              <w:jc w:val="center"/>
              <w:rPr>
                <w:rFonts w:ascii="Tahoma" w:hAnsi="Tahoma" w:cs="Tahoma"/>
                <w:b/>
                <w:sz w:val="20"/>
                <w:szCs w:val="20"/>
              </w:rPr>
            </w:pPr>
            <w:r w:rsidRPr="00AC1873">
              <w:rPr>
                <w:rFonts w:ascii="Tahoma" w:hAnsi="Tahoma" w:cs="Tahoma"/>
                <w:sz w:val="20"/>
                <w:szCs w:val="20"/>
              </w:rPr>
              <w:t>ΝΑΙ</w:t>
            </w:r>
          </w:p>
        </w:tc>
        <w:tc>
          <w:tcPr>
            <w:tcW w:w="1350" w:type="dxa"/>
            <w:shd w:val="clear" w:color="C0C0C0" w:fill="auto"/>
            <w:tcMar>
              <w:left w:w="57" w:type="dxa"/>
              <w:right w:w="57" w:type="dxa"/>
            </w:tcMar>
            <w:vAlign w:val="center"/>
          </w:tcPr>
          <w:p w14:paraId="1557FF41" w14:textId="77777777" w:rsidR="00DB6F98" w:rsidRPr="00AC1873" w:rsidRDefault="00DB6F98" w:rsidP="00DD0ACD">
            <w:pPr>
              <w:spacing w:after="0"/>
              <w:jc w:val="center"/>
              <w:rPr>
                <w:rFonts w:ascii="Tahoma" w:hAnsi="Tahoma" w:cs="Tahoma"/>
                <w:sz w:val="20"/>
                <w:szCs w:val="20"/>
              </w:rPr>
            </w:pPr>
          </w:p>
        </w:tc>
        <w:tc>
          <w:tcPr>
            <w:tcW w:w="1620" w:type="dxa"/>
            <w:shd w:val="clear" w:color="C0C0C0" w:fill="auto"/>
            <w:tcMar>
              <w:left w:w="57" w:type="dxa"/>
              <w:right w:w="57" w:type="dxa"/>
            </w:tcMar>
            <w:vAlign w:val="center"/>
          </w:tcPr>
          <w:p w14:paraId="6BE820D3" w14:textId="77777777" w:rsidR="00DB6F98" w:rsidRPr="00AC1873" w:rsidRDefault="00DB6F98" w:rsidP="00DD0ACD">
            <w:pPr>
              <w:spacing w:after="0"/>
              <w:jc w:val="center"/>
              <w:rPr>
                <w:rFonts w:ascii="Tahoma" w:hAnsi="Tahoma" w:cs="Tahoma"/>
                <w:sz w:val="20"/>
                <w:szCs w:val="20"/>
              </w:rPr>
            </w:pPr>
          </w:p>
        </w:tc>
      </w:tr>
      <w:tr w:rsidR="00DB6F98" w:rsidRPr="00AC1873" w14:paraId="6515C138" w14:textId="77777777" w:rsidTr="00AC1873">
        <w:trPr>
          <w:trHeight w:val="77"/>
        </w:trPr>
        <w:tc>
          <w:tcPr>
            <w:tcW w:w="720" w:type="dxa"/>
            <w:shd w:val="clear" w:color="auto" w:fill="auto"/>
            <w:tcMar>
              <w:left w:w="57" w:type="dxa"/>
              <w:right w:w="57" w:type="dxa"/>
            </w:tcMar>
          </w:tcPr>
          <w:p w14:paraId="10CC9F59" w14:textId="77777777" w:rsidR="00DB6F98" w:rsidRPr="00AC1873" w:rsidRDefault="00DB6F98" w:rsidP="00AC1873">
            <w:pPr>
              <w:numPr>
                <w:ilvl w:val="0"/>
                <w:numId w:val="135"/>
              </w:numPr>
              <w:suppressAutoHyphens w:val="0"/>
              <w:spacing w:after="0"/>
              <w:jc w:val="center"/>
              <w:rPr>
                <w:rFonts w:ascii="Tahoma" w:hAnsi="Tahoma" w:cs="Tahoma"/>
                <w:sz w:val="20"/>
                <w:szCs w:val="20"/>
              </w:rPr>
            </w:pPr>
          </w:p>
        </w:tc>
        <w:tc>
          <w:tcPr>
            <w:tcW w:w="5220" w:type="dxa"/>
            <w:shd w:val="clear" w:color="C0C0C0" w:fill="auto"/>
            <w:tcMar>
              <w:left w:w="57" w:type="dxa"/>
              <w:right w:w="57" w:type="dxa"/>
            </w:tcMar>
          </w:tcPr>
          <w:p w14:paraId="1509DA86" w14:textId="77777777" w:rsidR="00DB6F98" w:rsidRPr="00AC1873" w:rsidRDefault="00DB6F98" w:rsidP="0013130C">
            <w:pPr>
              <w:snapToGrid w:val="0"/>
              <w:spacing w:before="60" w:after="60"/>
              <w:rPr>
                <w:rFonts w:ascii="Tahoma" w:hAnsi="Tahoma" w:cs="Tahoma"/>
                <w:sz w:val="20"/>
                <w:szCs w:val="20"/>
                <w:lang w:val="el-GR"/>
              </w:rPr>
            </w:pPr>
            <w:r w:rsidRPr="00AC1873">
              <w:rPr>
                <w:rFonts w:ascii="Tahoma" w:hAnsi="Tahoma" w:cs="Tahoma"/>
                <w:sz w:val="20"/>
                <w:szCs w:val="20"/>
                <w:lang w:val="el-GR"/>
              </w:rPr>
              <w:t xml:space="preserve">Η βάση δεδομένων θα προσφερθεί πλήρως </w:t>
            </w:r>
            <w:proofErr w:type="spellStart"/>
            <w:r w:rsidRPr="00AC1873">
              <w:rPr>
                <w:rFonts w:ascii="Tahoma" w:hAnsi="Tahoma" w:cs="Tahoma"/>
                <w:sz w:val="20"/>
                <w:szCs w:val="20"/>
                <w:lang w:val="el-GR"/>
              </w:rPr>
              <w:t>αδειοδοτημένη</w:t>
            </w:r>
            <w:proofErr w:type="spellEnd"/>
            <w:r w:rsidRPr="00AC1873">
              <w:rPr>
                <w:rFonts w:ascii="Tahoma" w:hAnsi="Tahoma" w:cs="Tahoma"/>
                <w:sz w:val="20"/>
                <w:szCs w:val="20"/>
                <w:lang w:val="el-GR"/>
              </w:rPr>
              <w:t xml:space="preserve"> από τον κατασκευαστή του συστήματος αρχείων καταγραφής. Ο Οργανισμός θα είναι απαλλαγμένος από οποιαδήποτε υποχρέωση προμήθειας αδειών χρήσης η οποία αφορά σε υποσυστήματα τρίτων κατασκευαστών (π.χ. βάση δεδομένων).</w:t>
            </w:r>
          </w:p>
        </w:tc>
        <w:tc>
          <w:tcPr>
            <w:tcW w:w="1260" w:type="dxa"/>
            <w:shd w:val="clear" w:color="C0C0C0" w:fill="auto"/>
            <w:tcMar>
              <w:left w:w="57" w:type="dxa"/>
              <w:right w:w="57" w:type="dxa"/>
            </w:tcMar>
            <w:vAlign w:val="center"/>
          </w:tcPr>
          <w:p w14:paraId="3610FB35" w14:textId="77777777" w:rsidR="00DB6F98" w:rsidRPr="00AC1873" w:rsidRDefault="00DB6F98" w:rsidP="00DD0ACD">
            <w:pPr>
              <w:spacing w:after="0"/>
              <w:jc w:val="center"/>
              <w:rPr>
                <w:rFonts w:ascii="Tahoma" w:hAnsi="Tahoma" w:cs="Tahoma"/>
                <w:b/>
                <w:sz w:val="20"/>
                <w:szCs w:val="20"/>
              </w:rPr>
            </w:pPr>
            <w:r w:rsidRPr="00AC1873">
              <w:rPr>
                <w:rFonts w:ascii="Tahoma" w:hAnsi="Tahoma" w:cs="Tahoma"/>
                <w:sz w:val="20"/>
                <w:szCs w:val="20"/>
                <w:lang w:val="en-US"/>
              </w:rPr>
              <w:t>NAI</w:t>
            </w:r>
          </w:p>
        </w:tc>
        <w:tc>
          <w:tcPr>
            <w:tcW w:w="1350" w:type="dxa"/>
            <w:shd w:val="clear" w:color="C0C0C0" w:fill="auto"/>
            <w:tcMar>
              <w:left w:w="57" w:type="dxa"/>
              <w:right w:w="57" w:type="dxa"/>
            </w:tcMar>
            <w:vAlign w:val="center"/>
          </w:tcPr>
          <w:p w14:paraId="4481E064" w14:textId="77777777" w:rsidR="00DB6F98" w:rsidRPr="00AC1873" w:rsidRDefault="00DB6F98" w:rsidP="00DD0ACD">
            <w:pPr>
              <w:spacing w:after="0"/>
              <w:jc w:val="center"/>
              <w:rPr>
                <w:rFonts w:ascii="Tahoma" w:hAnsi="Tahoma" w:cs="Tahoma"/>
                <w:sz w:val="20"/>
                <w:szCs w:val="20"/>
              </w:rPr>
            </w:pPr>
          </w:p>
        </w:tc>
        <w:tc>
          <w:tcPr>
            <w:tcW w:w="1620" w:type="dxa"/>
            <w:shd w:val="clear" w:color="C0C0C0" w:fill="auto"/>
            <w:tcMar>
              <w:left w:w="57" w:type="dxa"/>
              <w:right w:w="57" w:type="dxa"/>
            </w:tcMar>
            <w:vAlign w:val="center"/>
          </w:tcPr>
          <w:p w14:paraId="458A48C0" w14:textId="77777777" w:rsidR="00DB6F98" w:rsidRPr="00AC1873" w:rsidRDefault="00DB6F98" w:rsidP="00DD0ACD">
            <w:pPr>
              <w:spacing w:after="0"/>
              <w:jc w:val="center"/>
              <w:rPr>
                <w:rFonts w:ascii="Tahoma" w:hAnsi="Tahoma" w:cs="Tahoma"/>
                <w:sz w:val="20"/>
                <w:szCs w:val="20"/>
              </w:rPr>
            </w:pPr>
          </w:p>
        </w:tc>
      </w:tr>
      <w:tr w:rsidR="00DB6F98" w:rsidRPr="00AC1873" w14:paraId="64AD68DC" w14:textId="77777777" w:rsidTr="00AC1873">
        <w:trPr>
          <w:trHeight w:val="77"/>
        </w:trPr>
        <w:tc>
          <w:tcPr>
            <w:tcW w:w="720" w:type="dxa"/>
            <w:shd w:val="clear" w:color="auto" w:fill="auto"/>
            <w:tcMar>
              <w:left w:w="57" w:type="dxa"/>
              <w:right w:w="57" w:type="dxa"/>
            </w:tcMar>
          </w:tcPr>
          <w:p w14:paraId="0EA26886" w14:textId="77777777" w:rsidR="00DB6F98" w:rsidRPr="00AC1873" w:rsidRDefault="00DB6F98" w:rsidP="00AC1873">
            <w:pPr>
              <w:numPr>
                <w:ilvl w:val="0"/>
                <w:numId w:val="135"/>
              </w:numPr>
              <w:suppressAutoHyphens w:val="0"/>
              <w:spacing w:after="0"/>
              <w:jc w:val="center"/>
              <w:rPr>
                <w:rFonts w:ascii="Tahoma" w:hAnsi="Tahoma" w:cs="Tahoma"/>
                <w:sz w:val="20"/>
                <w:szCs w:val="20"/>
              </w:rPr>
            </w:pPr>
          </w:p>
        </w:tc>
        <w:tc>
          <w:tcPr>
            <w:tcW w:w="5220" w:type="dxa"/>
            <w:shd w:val="clear" w:color="C0C0C0" w:fill="auto"/>
            <w:tcMar>
              <w:left w:w="57" w:type="dxa"/>
              <w:right w:w="57" w:type="dxa"/>
            </w:tcMar>
          </w:tcPr>
          <w:p w14:paraId="079094BB" w14:textId="77777777" w:rsidR="00DB6F98" w:rsidRPr="00AC1873" w:rsidRDefault="00DB6F98" w:rsidP="0013130C">
            <w:pPr>
              <w:snapToGrid w:val="0"/>
              <w:spacing w:before="60" w:after="60"/>
              <w:rPr>
                <w:rFonts w:ascii="Tahoma" w:hAnsi="Tahoma" w:cs="Tahoma"/>
                <w:sz w:val="20"/>
                <w:szCs w:val="20"/>
                <w:lang w:val="el-GR"/>
              </w:rPr>
            </w:pPr>
            <w:r w:rsidRPr="00AC1873">
              <w:rPr>
                <w:rFonts w:ascii="Tahoma" w:hAnsi="Tahoma" w:cs="Tahoma"/>
                <w:sz w:val="20"/>
                <w:szCs w:val="20"/>
                <w:lang w:val="el-GR"/>
              </w:rPr>
              <w:t>Το μοντέλο υποστήριξης θα παρέχεται με ενιαίο τρόπο από τον κατασκευαστή του συστήματος τόσο για την εφαρμογή όσο και για την βάση δεδομένων.</w:t>
            </w:r>
          </w:p>
        </w:tc>
        <w:tc>
          <w:tcPr>
            <w:tcW w:w="1260" w:type="dxa"/>
            <w:shd w:val="clear" w:color="C0C0C0" w:fill="auto"/>
            <w:tcMar>
              <w:left w:w="57" w:type="dxa"/>
              <w:right w:w="57" w:type="dxa"/>
            </w:tcMar>
            <w:vAlign w:val="center"/>
          </w:tcPr>
          <w:p w14:paraId="50A67850" w14:textId="77777777" w:rsidR="00DB6F98" w:rsidRPr="00AC1873" w:rsidRDefault="00DB6F98" w:rsidP="00DD0ACD">
            <w:pPr>
              <w:spacing w:after="0"/>
              <w:jc w:val="center"/>
              <w:rPr>
                <w:rFonts w:ascii="Tahoma" w:hAnsi="Tahoma" w:cs="Tahoma"/>
                <w:b/>
                <w:sz w:val="20"/>
                <w:szCs w:val="20"/>
              </w:rPr>
            </w:pPr>
            <w:r w:rsidRPr="00AC1873">
              <w:rPr>
                <w:rFonts w:ascii="Tahoma" w:hAnsi="Tahoma" w:cs="Tahoma"/>
                <w:sz w:val="20"/>
                <w:szCs w:val="20"/>
              </w:rPr>
              <w:t>ΝΑΙ</w:t>
            </w:r>
          </w:p>
        </w:tc>
        <w:tc>
          <w:tcPr>
            <w:tcW w:w="1350" w:type="dxa"/>
            <w:shd w:val="clear" w:color="C0C0C0" w:fill="auto"/>
            <w:tcMar>
              <w:left w:w="57" w:type="dxa"/>
              <w:right w:w="57" w:type="dxa"/>
            </w:tcMar>
            <w:vAlign w:val="center"/>
          </w:tcPr>
          <w:p w14:paraId="1D627F9D" w14:textId="77777777" w:rsidR="00DB6F98" w:rsidRPr="00AC1873" w:rsidRDefault="00DB6F98" w:rsidP="00DD0ACD">
            <w:pPr>
              <w:spacing w:after="0"/>
              <w:jc w:val="center"/>
              <w:rPr>
                <w:rFonts w:ascii="Tahoma" w:hAnsi="Tahoma" w:cs="Tahoma"/>
                <w:sz w:val="20"/>
                <w:szCs w:val="20"/>
              </w:rPr>
            </w:pPr>
          </w:p>
        </w:tc>
        <w:tc>
          <w:tcPr>
            <w:tcW w:w="1620" w:type="dxa"/>
            <w:shd w:val="clear" w:color="C0C0C0" w:fill="auto"/>
            <w:tcMar>
              <w:left w:w="57" w:type="dxa"/>
              <w:right w:w="57" w:type="dxa"/>
            </w:tcMar>
            <w:vAlign w:val="center"/>
          </w:tcPr>
          <w:p w14:paraId="66C668C0" w14:textId="77777777" w:rsidR="00DB6F98" w:rsidRPr="00AC1873" w:rsidRDefault="00DB6F98" w:rsidP="00DD0ACD">
            <w:pPr>
              <w:spacing w:after="0"/>
              <w:jc w:val="center"/>
              <w:rPr>
                <w:rFonts w:ascii="Tahoma" w:hAnsi="Tahoma" w:cs="Tahoma"/>
                <w:sz w:val="20"/>
                <w:szCs w:val="20"/>
              </w:rPr>
            </w:pPr>
          </w:p>
        </w:tc>
      </w:tr>
      <w:tr w:rsidR="00DB6F98" w:rsidRPr="00AC1873" w14:paraId="2BA282DC" w14:textId="77777777" w:rsidTr="00AC1873">
        <w:trPr>
          <w:trHeight w:val="77"/>
        </w:trPr>
        <w:tc>
          <w:tcPr>
            <w:tcW w:w="720" w:type="dxa"/>
            <w:shd w:val="clear" w:color="auto" w:fill="auto"/>
            <w:tcMar>
              <w:left w:w="57" w:type="dxa"/>
              <w:right w:w="57" w:type="dxa"/>
            </w:tcMar>
          </w:tcPr>
          <w:p w14:paraId="6B9CBB54" w14:textId="77777777" w:rsidR="00DB6F98" w:rsidRPr="00AC1873" w:rsidRDefault="00DB6F98" w:rsidP="00AC1873">
            <w:pPr>
              <w:numPr>
                <w:ilvl w:val="0"/>
                <w:numId w:val="135"/>
              </w:numPr>
              <w:suppressAutoHyphens w:val="0"/>
              <w:spacing w:after="0"/>
              <w:jc w:val="center"/>
              <w:rPr>
                <w:rFonts w:ascii="Tahoma" w:hAnsi="Tahoma" w:cs="Tahoma"/>
                <w:sz w:val="20"/>
                <w:szCs w:val="20"/>
              </w:rPr>
            </w:pPr>
          </w:p>
        </w:tc>
        <w:tc>
          <w:tcPr>
            <w:tcW w:w="5220" w:type="dxa"/>
            <w:shd w:val="clear" w:color="C0C0C0" w:fill="auto"/>
            <w:tcMar>
              <w:left w:w="57" w:type="dxa"/>
              <w:right w:w="57" w:type="dxa"/>
            </w:tcMar>
          </w:tcPr>
          <w:p w14:paraId="76CB6592" w14:textId="77777777" w:rsidR="00DB6F98" w:rsidRPr="00AC1873" w:rsidRDefault="00DB6F98" w:rsidP="0013130C">
            <w:pPr>
              <w:snapToGrid w:val="0"/>
              <w:spacing w:before="60" w:after="60"/>
              <w:rPr>
                <w:rFonts w:ascii="Tahoma" w:hAnsi="Tahoma" w:cs="Tahoma"/>
                <w:sz w:val="20"/>
                <w:szCs w:val="20"/>
                <w:lang w:val="el-GR"/>
              </w:rPr>
            </w:pPr>
            <w:r w:rsidRPr="00AC1873">
              <w:rPr>
                <w:rFonts w:ascii="Tahoma" w:hAnsi="Tahoma" w:cs="Tahoma"/>
                <w:sz w:val="20"/>
                <w:szCs w:val="20"/>
                <w:lang w:val="el-GR"/>
              </w:rPr>
              <w:t>Φιλτράρισμα των δεδομένων καταγραφής πριν την τελική προώθησή τους στο κεντρικό σύστημα επεξεργασίας με σκοπό την απομάκρυνση των μη σχετικών με την ασφάλεια πληροφοριών και μείωση του όγκου δεδομένων που μεταφέρονται στο δίκτυο.</w:t>
            </w:r>
          </w:p>
        </w:tc>
        <w:tc>
          <w:tcPr>
            <w:tcW w:w="1260" w:type="dxa"/>
            <w:shd w:val="clear" w:color="C0C0C0" w:fill="auto"/>
            <w:tcMar>
              <w:left w:w="57" w:type="dxa"/>
              <w:right w:w="57" w:type="dxa"/>
            </w:tcMar>
            <w:vAlign w:val="center"/>
          </w:tcPr>
          <w:p w14:paraId="74048D25" w14:textId="77777777" w:rsidR="00DB6F98" w:rsidRPr="00AC1873" w:rsidRDefault="00DB6F98" w:rsidP="00DD0ACD">
            <w:pPr>
              <w:spacing w:after="0"/>
              <w:jc w:val="center"/>
              <w:rPr>
                <w:rFonts w:ascii="Tahoma" w:hAnsi="Tahoma" w:cs="Tahoma"/>
                <w:b/>
                <w:sz w:val="20"/>
                <w:szCs w:val="20"/>
              </w:rPr>
            </w:pPr>
            <w:r w:rsidRPr="00AC1873">
              <w:rPr>
                <w:rFonts w:ascii="Tahoma" w:hAnsi="Tahoma" w:cs="Tahoma"/>
                <w:sz w:val="20"/>
                <w:szCs w:val="20"/>
              </w:rPr>
              <w:t>ΝΑΙ</w:t>
            </w:r>
          </w:p>
        </w:tc>
        <w:tc>
          <w:tcPr>
            <w:tcW w:w="1350" w:type="dxa"/>
            <w:shd w:val="clear" w:color="C0C0C0" w:fill="auto"/>
            <w:tcMar>
              <w:left w:w="57" w:type="dxa"/>
              <w:right w:w="57" w:type="dxa"/>
            </w:tcMar>
            <w:vAlign w:val="center"/>
          </w:tcPr>
          <w:p w14:paraId="6DA7AF10" w14:textId="77777777" w:rsidR="00DB6F98" w:rsidRPr="00AC1873" w:rsidRDefault="00DB6F98" w:rsidP="00DD0ACD">
            <w:pPr>
              <w:spacing w:after="0"/>
              <w:jc w:val="center"/>
              <w:rPr>
                <w:rFonts w:ascii="Tahoma" w:hAnsi="Tahoma" w:cs="Tahoma"/>
                <w:sz w:val="20"/>
                <w:szCs w:val="20"/>
              </w:rPr>
            </w:pPr>
          </w:p>
        </w:tc>
        <w:tc>
          <w:tcPr>
            <w:tcW w:w="1620" w:type="dxa"/>
            <w:shd w:val="clear" w:color="C0C0C0" w:fill="auto"/>
            <w:tcMar>
              <w:left w:w="57" w:type="dxa"/>
              <w:right w:w="57" w:type="dxa"/>
            </w:tcMar>
            <w:vAlign w:val="center"/>
          </w:tcPr>
          <w:p w14:paraId="54F3E4EF" w14:textId="77777777" w:rsidR="00DB6F98" w:rsidRPr="00AC1873" w:rsidRDefault="00DB6F98" w:rsidP="00DD0ACD">
            <w:pPr>
              <w:spacing w:after="0"/>
              <w:jc w:val="center"/>
              <w:rPr>
                <w:rFonts w:ascii="Tahoma" w:hAnsi="Tahoma" w:cs="Tahoma"/>
                <w:sz w:val="20"/>
                <w:szCs w:val="20"/>
              </w:rPr>
            </w:pPr>
          </w:p>
        </w:tc>
      </w:tr>
      <w:tr w:rsidR="00DB6F98" w:rsidRPr="00AC1873" w14:paraId="2BEA07CC" w14:textId="77777777" w:rsidTr="00AC1873">
        <w:trPr>
          <w:trHeight w:val="77"/>
        </w:trPr>
        <w:tc>
          <w:tcPr>
            <w:tcW w:w="720" w:type="dxa"/>
            <w:shd w:val="clear" w:color="auto" w:fill="auto"/>
            <w:tcMar>
              <w:left w:w="57" w:type="dxa"/>
              <w:right w:w="57" w:type="dxa"/>
            </w:tcMar>
          </w:tcPr>
          <w:p w14:paraId="14830A31" w14:textId="77777777" w:rsidR="00DB6F98" w:rsidRPr="00AC1873" w:rsidRDefault="00DB6F98" w:rsidP="00AC1873">
            <w:pPr>
              <w:numPr>
                <w:ilvl w:val="0"/>
                <w:numId w:val="135"/>
              </w:numPr>
              <w:suppressAutoHyphens w:val="0"/>
              <w:spacing w:after="0"/>
              <w:jc w:val="center"/>
              <w:rPr>
                <w:rFonts w:ascii="Tahoma" w:hAnsi="Tahoma" w:cs="Tahoma"/>
                <w:sz w:val="20"/>
                <w:szCs w:val="20"/>
              </w:rPr>
            </w:pPr>
          </w:p>
        </w:tc>
        <w:tc>
          <w:tcPr>
            <w:tcW w:w="5220" w:type="dxa"/>
            <w:shd w:val="clear" w:color="C0C0C0" w:fill="auto"/>
            <w:tcMar>
              <w:left w:w="57" w:type="dxa"/>
              <w:right w:w="57" w:type="dxa"/>
            </w:tcMar>
          </w:tcPr>
          <w:p w14:paraId="022AAC3B" w14:textId="77777777" w:rsidR="00DB6F98" w:rsidRPr="00AC1873" w:rsidRDefault="00DB6F98" w:rsidP="0013130C">
            <w:pPr>
              <w:snapToGrid w:val="0"/>
              <w:spacing w:before="60" w:after="60"/>
              <w:rPr>
                <w:rFonts w:ascii="Tahoma" w:hAnsi="Tahoma" w:cs="Tahoma"/>
                <w:sz w:val="20"/>
                <w:szCs w:val="20"/>
                <w:lang w:val="el-GR"/>
              </w:rPr>
            </w:pPr>
            <w:r w:rsidRPr="00AC1873">
              <w:rPr>
                <w:rFonts w:ascii="Tahoma" w:hAnsi="Tahoma" w:cs="Tahoma"/>
                <w:sz w:val="20"/>
                <w:szCs w:val="20"/>
                <w:lang w:val="el-GR"/>
              </w:rPr>
              <w:t>Βελτιστοποίηση της συλλογής δεδομένων καταγραφής από απομακρυσμένα δίκτυα με ελεγχόμενο και προγραμματισμένο τρόπο παρέχοντας δυνατότητες διαχείρισης δικτυακού εύρους (</w:t>
            </w:r>
            <w:proofErr w:type="spellStart"/>
            <w:r w:rsidRPr="0013130C">
              <w:rPr>
                <w:rFonts w:ascii="Tahoma" w:hAnsi="Tahoma" w:cs="Tahoma"/>
                <w:sz w:val="20"/>
                <w:szCs w:val="20"/>
                <w:lang w:val="el-GR"/>
              </w:rPr>
              <w:t>bandwidth</w:t>
            </w:r>
            <w:proofErr w:type="spellEnd"/>
            <w:r w:rsidRPr="00AC1873">
              <w:rPr>
                <w:rFonts w:ascii="Tahoma" w:hAnsi="Tahoma" w:cs="Tahoma"/>
                <w:sz w:val="20"/>
                <w:szCs w:val="20"/>
                <w:lang w:val="el-GR"/>
              </w:rPr>
              <w:t xml:space="preserve"> </w:t>
            </w:r>
            <w:proofErr w:type="spellStart"/>
            <w:r w:rsidRPr="0013130C">
              <w:rPr>
                <w:rFonts w:ascii="Tahoma" w:hAnsi="Tahoma" w:cs="Tahoma"/>
                <w:sz w:val="20"/>
                <w:szCs w:val="20"/>
                <w:lang w:val="el-GR"/>
              </w:rPr>
              <w:t>management</w:t>
            </w:r>
            <w:proofErr w:type="spellEnd"/>
            <w:r w:rsidRPr="00AC1873">
              <w:rPr>
                <w:rFonts w:ascii="Tahoma" w:hAnsi="Tahoma" w:cs="Tahoma"/>
                <w:sz w:val="20"/>
                <w:szCs w:val="20"/>
                <w:lang w:val="el-GR"/>
              </w:rPr>
              <w:t>) για σημεία που διαθέτουν γραμμές επικοινωνίας περιορισμένης χωρητικότητας.</w:t>
            </w:r>
          </w:p>
        </w:tc>
        <w:tc>
          <w:tcPr>
            <w:tcW w:w="1260" w:type="dxa"/>
            <w:shd w:val="clear" w:color="C0C0C0" w:fill="auto"/>
            <w:tcMar>
              <w:left w:w="57" w:type="dxa"/>
              <w:right w:w="57" w:type="dxa"/>
            </w:tcMar>
            <w:vAlign w:val="center"/>
          </w:tcPr>
          <w:p w14:paraId="3A1E1047" w14:textId="77777777" w:rsidR="00DB6F98" w:rsidRPr="00AC1873" w:rsidRDefault="00DB6F98" w:rsidP="00DD0ACD">
            <w:pPr>
              <w:spacing w:after="0"/>
              <w:jc w:val="center"/>
              <w:rPr>
                <w:rFonts w:ascii="Tahoma" w:hAnsi="Tahoma" w:cs="Tahoma"/>
                <w:b/>
                <w:sz w:val="20"/>
                <w:szCs w:val="20"/>
              </w:rPr>
            </w:pPr>
            <w:r w:rsidRPr="00AC1873">
              <w:rPr>
                <w:rFonts w:ascii="Tahoma" w:hAnsi="Tahoma" w:cs="Tahoma"/>
                <w:sz w:val="20"/>
                <w:szCs w:val="20"/>
              </w:rPr>
              <w:t>ΝΑΙ</w:t>
            </w:r>
          </w:p>
        </w:tc>
        <w:tc>
          <w:tcPr>
            <w:tcW w:w="1350" w:type="dxa"/>
            <w:shd w:val="clear" w:color="C0C0C0" w:fill="auto"/>
            <w:tcMar>
              <w:left w:w="57" w:type="dxa"/>
              <w:right w:w="57" w:type="dxa"/>
            </w:tcMar>
            <w:vAlign w:val="center"/>
          </w:tcPr>
          <w:p w14:paraId="2E633A28" w14:textId="77777777" w:rsidR="00DB6F98" w:rsidRPr="00AC1873" w:rsidRDefault="00DB6F98" w:rsidP="00DD0ACD">
            <w:pPr>
              <w:spacing w:after="0"/>
              <w:jc w:val="center"/>
              <w:rPr>
                <w:rFonts w:ascii="Tahoma" w:hAnsi="Tahoma" w:cs="Tahoma"/>
                <w:sz w:val="20"/>
                <w:szCs w:val="20"/>
              </w:rPr>
            </w:pPr>
          </w:p>
        </w:tc>
        <w:tc>
          <w:tcPr>
            <w:tcW w:w="1620" w:type="dxa"/>
            <w:shd w:val="clear" w:color="C0C0C0" w:fill="auto"/>
            <w:tcMar>
              <w:left w:w="57" w:type="dxa"/>
              <w:right w:w="57" w:type="dxa"/>
            </w:tcMar>
            <w:vAlign w:val="center"/>
          </w:tcPr>
          <w:p w14:paraId="2FBACA27" w14:textId="77777777" w:rsidR="00DB6F98" w:rsidRPr="00AC1873" w:rsidRDefault="00DB6F98" w:rsidP="00DD0ACD">
            <w:pPr>
              <w:spacing w:after="0"/>
              <w:jc w:val="center"/>
              <w:rPr>
                <w:rFonts w:ascii="Tahoma" w:hAnsi="Tahoma" w:cs="Tahoma"/>
                <w:sz w:val="20"/>
                <w:szCs w:val="20"/>
              </w:rPr>
            </w:pPr>
          </w:p>
        </w:tc>
      </w:tr>
      <w:tr w:rsidR="00DB6F98" w:rsidRPr="00AC1873" w14:paraId="44C44344" w14:textId="77777777" w:rsidTr="00AC1873">
        <w:trPr>
          <w:trHeight w:val="77"/>
        </w:trPr>
        <w:tc>
          <w:tcPr>
            <w:tcW w:w="720" w:type="dxa"/>
            <w:shd w:val="clear" w:color="auto" w:fill="D9D9D9" w:themeFill="background1" w:themeFillShade="D9"/>
            <w:tcMar>
              <w:left w:w="57" w:type="dxa"/>
              <w:right w:w="57" w:type="dxa"/>
            </w:tcMar>
          </w:tcPr>
          <w:p w14:paraId="4C39D77A" w14:textId="77777777" w:rsidR="00DB6F98" w:rsidRPr="00AC1873" w:rsidRDefault="00DB6F98" w:rsidP="00DD0ACD">
            <w:pPr>
              <w:spacing w:after="0"/>
              <w:jc w:val="center"/>
              <w:rPr>
                <w:rFonts w:ascii="Tahoma" w:hAnsi="Tahoma" w:cs="Tahoma"/>
                <w:sz w:val="20"/>
                <w:szCs w:val="20"/>
              </w:rPr>
            </w:pPr>
          </w:p>
        </w:tc>
        <w:tc>
          <w:tcPr>
            <w:tcW w:w="5220" w:type="dxa"/>
            <w:shd w:val="clear" w:color="auto" w:fill="D9D9D9" w:themeFill="background1" w:themeFillShade="D9"/>
            <w:tcMar>
              <w:left w:w="57" w:type="dxa"/>
              <w:right w:w="57" w:type="dxa"/>
            </w:tcMar>
          </w:tcPr>
          <w:p w14:paraId="620C5044" w14:textId="77777777" w:rsidR="00DB6F98" w:rsidRPr="00AC1873" w:rsidRDefault="00DB6F98" w:rsidP="00DD0ACD">
            <w:pPr>
              <w:spacing w:after="0"/>
              <w:jc w:val="left"/>
              <w:rPr>
                <w:rFonts w:ascii="Tahoma" w:hAnsi="Tahoma" w:cs="Tahoma"/>
                <w:sz w:val="20"/>
                <w:szCs w:val="20"/>
              </w:rPr>
            </w:pPr>
            <w:proofErr w:type="spellStart"/>
            <w:r w:rsidRPr="00AC1873">
              <w:rPr>
                <w:rFonts w:ascii="Tahoma" w:hAnsi="Tahoma" w:cs="Tahoma"/>
                <w:b/>
                <w:bCs/>
                <w:sz w:val="20"/>
                <w:szCs w:val="20"/>
                <w:lang w:eastAsia="el-GR"/>
              </w:rPr>
              <w:t>Τεχνικά</w:t>
            </w:r>
            <w:proofErr w:type="spellEnd"/>
            <w:r w:rsidRPr="00AC1873">
              <w:rPr>
                <w:rFonts w:ascii="Tahoma" w:hAnsi="Tahoma" w:cs="Tahoma"/>
                <w:b/>
                <w:bCs/>
                <w:sz w:val="20"/>
                <w:szCs w:val="20"/>
                <w:lang w:eastAsia="el-GR"/>
              </w:rPr>
              <w:t xml:space="preserve"> και </w:t>
            </w:r>
            <w:proofErr w:type="spellStart"/>
            <w:r w:rsidRPr="00AC1873">
              <w:rPr>
                <w:rFonts w:ascii="Tahoma" w:hAnsi="Tahoma" w:cs="Tahoma"/>
                <w:b/>
                <w:bCs/>
                <w:sz w:val="20"/>
                <w:szCs w:val="20"/>
                <w:lang w:eastAsia="el-GR"/>
              </w:rPr>
              <w:t>λειτουργικά</w:t>
            </w:r>
            <w:proofErr w:type="spellEnd"/>
            <w:r w:rsidRPr="00AC1873">
              <w:rPr>
                <w:rFonts w:ascii="Tahoma" w:hAnsi="Tahoma" w:cs="Tahoma"/>
                <w:b/>
                <w:bCs/>
                <w:sz w:val="20"/>
                <w:szCs w:val="20"/>
                <w:lang w:eastAsia="el-GR"/>
              </w:rPr>
              <w:t xml:space="preserve"> χαρα</w:t>
            </w:r>
            <w:proofErr w:type="spellStart"/>
            <w:r w:rsidRPr="00AC1873">
              <w:rPr>
                <w:rFonts w:ascii="Tahoma" w:hAnsi="Tahoma" w:cs="Tahoma"/>
                <w:b/>
                <w:bCs/>
                <w:sz w:val="20"/>
                <w:szCs w:val="20"/>
                <w:lang w:eastAsia="el-GR"/>
              </w:rPr>
              <w:t>κτηριστικά</w:t>
            </w:r>
            <w:proofErr w:type="spellEnd"/>
          </w:p>
        </w:tc>
        <w:tc>
          <w:tcPr>
            <w:tcW w:w="1260" w:type="dxa"/>
            <w:shd w:val="clear" w:color="auto" w:fill="D9D9D9" w:themeFill="background1" w:themeFillShade="D9"/>
            <w:tcMar>
              <w:left w:w="57" w:type="dxa"/>
              <w:right w:w="57" w:type="dxa"/>
            </w:tcMar>
            <w:vAlign w:val="center"/>
          </w:tcPr>
          <w:p w14:paraId="0D701E97" w14:textId="77777777" w:rsidR="00DB6F98" w:rsidRPr="00AC1873" w:rsidRDefault="00DB6F98" w:rsidP="00DD0ACD">
            <w:pPr>
              <w:spacing w:after="0"/>
              <w:jc w:val="center"/>
              <w:rPr>
                <w:rFonts w:ascii="Tahoma" w:hAnsi="Tahoma" w:cs="Tahoma"/>
                <w:b/>
                <w:sz w:val="20"/>
                <w:szCs w:val="20"/>
              </w:rPr>
            </w:pPr>
          </w:p>
        </w:tc>
        <w:tc>
          <w:tcPr>
            <w:tcW w:w="1350" w:type="dxa"/>
            <w:shd w:val="clear" w:color="auto" w:fill="D9D9D9" w:themeFill="background1" w:themeFillShade="D9"/>
            <w:tcMar>
              <w:left w:w="57" w:type="dxa"/>
              <w:right w:w="57" w:type="dxa"/>
            </w:tcMar>
            <w:vAlign w:val="center"/>
          </w:tcPr>
          <w:p w14:paraId="21525130" w14:textId="77777777" w:rsidR="00DB6F98" w:rsidRPr="00AC1873" w:rsidRDefault="00DB6F98" w:rsidP="00DD0ACD">
            <w:pPr>
              <w:spacing w:after="0"/>
              <w:jc w:val="center"/>
              <w:rPr>
                <w:rFonts w:ascii="Tahoma" w:hAnsi="Tahoma" w:cs="Tahoma"/>
                <w:sz w:val="20"/>
                <w:szCs w:val="20"/>
              </w:rPr>
            </w:pPr>
          </w:p>
        </w:tc>
        <w:tc>
          <w:tcPr>
            <w:tcW w:w="1620" w:type="dxa"/>
            <w:shd w:val="clear" w:color="auto" w:fill="D9D9D9" w:themeFill="background1" w:themeFillShade="D9"/>
            <w:tcMar>
              <w:left w:w="57" w:type="dxa"/>
              <w:right w:w="57" w:type="dxa"/>
            </w:tcMar>
            <w:vAlign w:val="center"/>
          </w:tcPr>
          <w:p w14:paraId="6E01591B" w14:textId="77777777" w:rsidR="00DB6F98" w:rsidRPr="00AC1873" w:rsidRDefault="00DB6F98" w:rsidP="00DD0ACD">
            <w:pPr>
              <w:spacing w:after="0"/>
              <w:jc w:val="center"/>
              <w:rPr>
                <w:rFonts w:ascii="Tahoma" w:hAnsi="Tahoma" w:cs="Tahoma"/>
                <w:sz w:val="20"/>
                <w:szCs w:val="20"/>
              </w:rPr>
            </w:pPr>
          </w:p>
        </w:tc>
      </w:tr>
      <w:tr w:rsidR="00DB6F98" w:rsidRPr="00AC1873" w14:paraId="6E007A1B" w14:textId="77777777" w:rsidTr="00AC1873">
        <w:trPr>
          <w:trHeight w:val="77"/>
        </w:trPr>
        <w:tc>
          <w:tcPr>
            <w:tcW w:w="720" w:type="dxa"/>
            <w:shd w:val="clear" w:color="auto" w:fill="auto"/>
            <w:tcMar>
              <w:left w:w="57" w:type="dxa"/>
              <w:right w:w="57" w:type="dxa"/>
            </w:tcMar>
          </w:tcPr>
          <w:p w14:paraId="38555541" w14:textId="77777777" w:rsidR="00DB6F98" w:rsidRPr="00AC1873" w:rsidRDefault="00DB6F98" w:rsidP="00AC1873">
            <w:pPr>
              <w:numPr>
                <w:ilvl w:val="0"/>
                <w:numId w:val="135"/>
              </w:numPr>
              <w:suppressAutoHyphens w:val="0"/>
              <w:spacing w:after="0"/>
              <w:jc w:val="center"/>
              <w:rPr>
                <w:rFonts w:ascii="Tahoma" w:hAnsi="Tahoma" w:cs="Tahoma"/>
                <w:sz w:val="20"/>
                <w:szCs w:val="20"/>
              </w:rPr>
            </w:pPr>
          </w:p>
        </w:tc>
        <w:tc>
          <w:tcPr>
            <w:tcW w:w="5220" w:type="dxa"/>
            <w:shd w:val="clear" w:color="C0C0C0" w:fill="auto"/>
            <w:tcMar>
              <w:left w:w="57" w:type="dxa"/>
              <w:right w:w="57" w:type="dxa"/>
            </w:tcMar>
          </w:tcPr>
          <w:p w14:paraId="3CB47861" w14:textId="77777777" w:rsidR="00DB6F98" w:rsidRPr="00AC1873" w:rsidRDefault="00DB6F98" w:rsidP="0013130C">
            <w:pPr>
              <w:snapToGrid w:val="0"/>
              <w:spacing w:before="60" w:after="60"/>
              <w:rPr>
                <w:rFonts w:ascii="Tahoma" w:hAnsi="Tahoma" w:cs="Tahoma"/>
                <w:sz w:val="20"/>
                <w:szCs w:val="20"/>
                <w:lang w:val="el-GR"/>
              </w:rPr>
            </w:pPr>
            <w:r w:rsidRPr="00AC1873">
              <w:rPr>
                <w:rFonts w:ascii="Tahoma" w:hAnsi="Tahoma" w:cs="Tahoma"/>
                <w:sz w:val="20"/>
                <w:szCs w:val="20"/>
                <w:lang w:val="el-GR"/>
              </w:rPr>
              <w:t>Κεντρική κονσόλα διαχείρισης (</w:t>
            </w:r>
            <w:r w:rsidRPr="0013130C">
              <w:rPr>
                <w:rFonts w:ascii="Tahoma" w:hAnsi="Tahoma" w:cs="Tahoma"/>
                <w:sz w:val="20"/>
                <w:szCs w:val="20"/>
                <w:lang w:val="el-GR"/>
              </w:rPr>
              <w:t>GUI</w:t>
            </w:r>
            <w:r w:rsidRPr="00AC1873">
              <w:rPr>
                <w:rFonts w:ascii="Tahoma" w:hAnsi="Tahoma" w:cs="Tahoma"/>
                <w:sz w:val="20"/>
                <w:szCs w:val="20"/>
                <w:lang w:val="el-GR"/>
              </w:rPr>
              <w:t>) και παρακολούθησης των καταγεγραμμένων γεγονότων σε πραγματικό χρόνο.</w:t>
            </w:r>
          </w:p>
        </w:tc>
        <w:tc>
          <w:tcPr>
            <w:tcW w:w="1260" w:type="dxa"/>
            <w:shd w:val="clear" w:color="C0C0C0" w:fill="auto"/>
            <w:tcMar>
              <w:left w:w="57" w:type="dxa"/>
              <w:right w:w="57" w:type="dxa"/>
            </w:tcMar>
            <w:vAlign w:val="center"/>
          </w:tcPr>
          <w:p w14:paraId="727AEBF0" w14:textId="77777777" w:rsidR="00DB6F98" w:rsidRPr="00AC1873" w:rsidRDefault="00DB6F98" w:rsidP="00DD0ACD">
            <w:pPr>
              <w:spacing w:after="0"/>
              <w:jc w:val="center"/>
              <w:rPr>
                <w:rFonts w:ascii="Tahoma" w:hAnsi="Tahoma" w:cs="Tahoma"/>
                <w:b/>
                <w:sz w:val="20"/>
                <w:szCs w:val="20"/>
              </w:rPr>
            </w:pPr>
            <w:r w:rsidRPr="00AC1873">
              <w:rPr>
                <w:rFonts w:ascii="Tahoma" w:hAnsi="Tahoma" w:cs="Tahoma"/>
                <w:sz w:val="20"/>
                <w:szCs w:val="20"/>
              </w:rPr>
              <w:t>ΝΑΙ</w:t>
            </w:r>
          </w:p>
        </w:tc>
        <w:tc>
          <w:tcPr>
            <w:tcW w:w="1350" w:type="dxa"/>
            <w:shd w:val="clear" w:color="C0C0C0" w:fill="auto"/>
            <w:tcMar>
              <w:left w:w="57" w:type="dxa"/>
              <w:right w:w="57" w:type="dxa"/>
            </w:tcMar>
            <w:vAlign w:val="center"/>
          </w:tcPr>
          <w:p w14:paraId="70BA5A0F" w14:textId="77777777" w:rsidR="00DB6F98" w:rsidRPr="00AC1873" w:rsidRDefault="00DB6F98" w:rsidP="00DD0ACD">
            <w:pPr>
              <w:spacing w:after="0"/>
              <w:jc w:val="center"/>
              <w:rPr>
                <w:rFonts w:ascii="Tahoma" w:hAnsi="Tahoma" w:cs="Tahoma"/>
                <w:sz w:val="20"/>
                <w:szCs w:val="20"/>
              </w:rPr>
            </w:pPr>
          </w:p>
        </w:tc>
        <w:tc>
          <w:tcPr>
            <w:tcW w:w="1620" w:type="dxa"/>
            <w:shd w:val="clear" w:color="C0C0C0" w:fill="auto"/>
            <w:tcMar>
              <w:left w:w="57" w:type="dxa"/>
              <w:right w:w="57" w:type="dxa"/>
            </w:tcMar>
            <w:vAlign w:val="center"/>
          </w:tcPr>
          <w:p w14:paraId="381DE5AA" w14:textId="77777777" w:rsidR="00DB6F98" w:rsidRPr="00AC1873" w:rsidRDefault="00DB6F98" w:rsidP="00DD0ACD">
            <w:pPr>
              <w:spacing w:after="0"/>
              <w:jc w:val="center"/>
              <w:rPr>
                <w:rFonts w:ascii="Tahoma" w:hAnsi="Tahoma" w:cs="Tahoma"/>
                <w:sz w:val="20"/>
                <w:szCs w:val="20"/>
              </w:rPr>
            </w:pPr>
          </w:p>
        </w:tc>
      </w:tr>
      <w:tr w:rsidR="00DB6F98" w:rsidRPr="00AC1873" w14:paraId="6301E44D" w14:textId="77777777" w:rsidTr="00AC1873">
        <w:trPr>
          <w:trHeight w:val="77"/>
        </w:trPr>
        <w:tc>
          <w:tcPr>
            <w:tcW w:w="720" w:type="dxa"/>
            <w:shd w:val="clear" w:color="auto" w:fill="auto"/>
            <w:tcMar>
              <w:left w:w="57" w:type="dxa"/>
              <w:right w:w="57" w:type="dxa"/>
            </w:tcMar>
          </w:tcPr>
          <w:p w14:paraId="2359455D" w14:textId="77777777" w:rsidR="00DB6F98" w:rsidRPr="00AC1873" w:rsidRDefault="00DB6F98" w:rsidP="00AC1873">
            <w:pPr>
              <w:numPr>
                <w:ilvl w:val="0"/>
                <w:numId w:val="135"/>
              </w:numPr>
              <w:suppressAutoHyphens w:val="0"/>
              <w:spacing w:after="0"/>
              <w:jc w:val="center"/>
              <w:rPr>
                <w:rFonts w:ascii="Tahoma" w:hAnsi="Tahoma" w:cs="Tahoma"/>
                <w:sz w:val="20"/>
                <w:szCs w:val="20"/>
              </w:rPr>
            </w:pPr>
          </w:p>
        </w:tc>
        <w:tc>
          <w:tcPr>
            <w:tcW w:w="5220" w:type="dxa"/>
            <w:shd w:val="clear" w:color="C0C0C0" w:fill="auto"/>
            <w:tcMar>
              <w:left w:w="57" w:type="dxa"/>
              <w:right w:w="57" w:type="dxa"/>
            </w:tcMar>
          </w:tcPr>
          <w:p w14:paraId="32C6B576" w14:textId="77777777" w:rsidR="00DB6F98" w:rsidRPr="00AC1873" w:rsidRDefault="00DB6F98" w:rsidP="0013130C">
            <w:pPr>
              <w:snapToGrid w:val="0"/>
              <w:spacing w:before="60" w:after="60"/>
              <w:rPr>
                <w:rFonts w:ascii="Tahoma" w:hAnsi="Tahoma" w:cs="Tahoma"/>
                <w:sz w:val="20"/>
                <w:szCs w:val="20"/>
                <w:lang w:val="el-GR"/>
              </w:rPr>
            </w:pPr>
            <w:r w:rsidRPr="00AC1873">
              <w:rPr>
                <w:rFonts w:ascii="Tahoma" w:hAnsi="Tahoma" w:cs="Tahoma"/>
                <w:sz w:val="20"/>
                <w:szCs w:val="20"/>
                <w:lang w:val="el-GR"/>
              </w:rPr>
              <w:t>Ομοιόμορφη διαμόρφωση (</w:t>
            </w:r>
            <w:proofErr w:type="spellStart"/>
            <w:r w:rsidRPr="00AC1873">
              <w:rPr>
                <w:rFonts w:ascii="Tahoma" w:hAnsi="Tahoma" w:cs="Tahoma"/>
                <w:sz w:val="20"/>
                <w:szCs w:val="20"/>
                <w:lang w:val="el-GR"/>
              </w:rPr>
              <w:t>κανονικοποίηση</w:t>
            </w:r>
            <w:proofErr w:type="spellEnd"/>
            <w:r w:rsidRPr="00AC1873">
              <w:rPr>
                <w:rFonts w:ascii="Tahoma" w:hAnsi="Tahoma" w:cs="Tahoma"/>
                <w:sz w:val="20"/>
                <w:szCs w:val="20"/>
                <w:lang w:val="el-GR"/>
              </w:rPr>
              <w:t>) των δεδομένων καταγραφής ανεξαρτήτως του συστήματος προέλευσης και αποθήκευσης αυτών με την ίδια δομή με σκοπό την επιτάχυνση των μηχανισμών επεξεργασία, αναζήτησης και παραγωγής αναφορών (</w:t>
            </w:r>
            <w:proofErr w:type="spellStart"/>
            <w:r w:rsidRPr="0013130C">
              <w:rPr>
                <w:rFonts w:ascii="Tahoma" w:hAnsi="Tahoma" w:cs="Tahoma"/>
                <w:sz w:val="20"/>
                <w:szCs w:val="20"/>
                <w:lang w:val="el-GR"/>
              </w:rPr>
              <w:t>normalization</w:t>
            </w:r>
            <w:proofErr w:type="spellEnd"/>
            <w:r w:rsidRPr="00AC1873">
              <w:rPr>
                <w:rFonts w:ascii="Tahoma" w:hAnsi="Tahoma" w:cs="Tahoma"/>
                <w:sz w:val="20"/>
                <w:szCs w:val="20"/>
                <w:lang w:val="el-GR"/>
              </w:rPr>
              <w:t xml:space="preserve">). </w:t>
            </w:r>
          </w:p>
        </w:tc>
        <w:tc>
          <w:tcPr>
            <w:tcW w:w="1260" w:type="dxa"/>
            <w:shd w:val="clear" w:color="C0C0C0" w:fill="auto"/>
            <w:tcMar>
              <w:left w:w="57" w:type="dxa"/>
              <w:right w:w="57" w:type="dxa"/>
            </w:tcMar>
            <w:vAlign w:val="center"/>
          </w:tcPr>
          <w:p w14:paraId="0C2C3DF2" w14:textId="77777777" w:rsidR="00DB6F98" w:rsidRPr="00AC1873" w:rsidRDefault="00DB6F98" w:rsidP="00DD0ACD">
            <w:pPr>
              <w:spacing w:after="0"/>
              <w:jc w:val="center"/>
              <w:rPr>
                <w:rFonts w:ascii="Tahoma" w:hAnsi="Tahoma" w:cs="Tahoma"/>
                <w:b/>
                <w:sz w:val="20"/>
                <w:szCs w:val="20"/>
              </w:rPr>
            </w:pPr>
            <w:r w:rsidRPr="00AC1873">
              <w:rPr>
                <w:rFonts w:ascii="Tahoma" w:hAnsi="Tahoma" w:cs="Tahoma"/>
                <w:sz w:val="20"/>
                <w:szCs w:val="20"/>
                <w:lang w:val="en-US"/>
              </w:rPr>
              <w:t>NAI</w:t>
            </w:r>
          </w:p>
        </w:tc>
        <w:tc>
          <w:tcPr>
            <w:tcW w:w="1350" w:type="dxa"/>
            <w:shd w:val="clear" w:color="C0C0C0" w:fill="auto"/>
            <w:tcMar>
              <w:left w:w="57" w:type="dxa"/>
              <w:right w:w="57" w:type="dxa"/>
            </w:tcMar>
            <w:vAlign w:val="center"/>
          </w:tcPr>
          <w:p w14:paraId="18512ABC" w14:textId="77777777" w:rsidR="00DB6F98" w:rsidRPr="00AC1873" w:rsidRDefault="00DB6F98" w:rsidP="00DD0ACD">
            <w:pPr>
              <w:spacing w:after="0"/>
              <w:jc w:val="center"/>
              <w:rPr>
                <w:rFonts w:ascii="Tahoma" w:hAnsi="Tahoma" w:cs="Tahoma"/>
                <w:sz w:val="20"/>
                <w:szCs w:val="20"/>
              </w:rPr>
            </w:pPr>
          </w:p>
        </w:tc>
        <w:tc>
          <w:tcPr>
            <w:tcW w:w="1620" w:type="dxa"/>
            <w:shd w:val="clear" w:color="C0C0C0" w:fill="auto"/>
            <w:tcMar>
              <w:left w:w="57" w:type="dxa"/>
              <w:right w:w="57" w:type="dxa"/>
            </w:tcMar>
            <w:vAlign w:val="center"/>
          </w:tcPr>
          <w:p w14:paraId="7CE11C26" w14:textId="77777777" w:rsidR="00DB6F98" w:rsidRPr="00AC1873" w:rsidRDefault="00DB6F98" w:rsidP="00DD0ACD">
            <w:pPr>
              <w:spacing w:after="0"/>
              <w:jc w:val="center"/>
              <w:rPr>
                <w:rFonts w:ascii="Tahoma" w:hAnsi="Tahoma" w:cs="Tahoma"/>
                <w:sz w:val="20"/>
                <w:szCs w:val="20"/>
              </w:rPr>
            </w:pPr>
          </w:p>
        </w:tc>
      </w:tr>
      <w:tr w:rsidR="00DB6F98" w:rsidRPr="00AC1873" w14:paraId="75A2A652" w14:textId="77777777" w:rsidTr="00AC1873">
        <w:trPr>
          <w:trHeight w:val="77"/>
        </w:trPr>
        <w:tc>
          <w:tcPr>
            <w:tcW w:w="720" w:type="dxa"/>
            <w:shd w:val="clear" w:color="auto" w:fill="auto"/>
            <w:tcMar>
              <w:left w:w="57" w:type="dxa"/>
              <w:right w:w="57" w:type="dxa"/>
            </w:tcMar>
          </w:tcPr>
          <w:p w14:paraId="5AA0399C" w14:textId="77777777" w:rsidR="00DB6F98" w:rsidRPr="00AC1873" w:rsidRDefault="00DB6F98" w:rsidP="00AC1873">
            <w:pPr>
              <w:numPr>
                <w:ilvl w:val="0"/>
                <w:numId w:val="135"/>
              </w:numPr>
              <w:suppressAutoHyphens w:val="0"/>
              <w:spacing w:after="0"/>
              <w:jc w:val="center"/>
              <w:rPr>
                <w:rFonts w:ascii="Tahoma" w:hAnsi="Tahoma" w:cs="Tahoma"/>
                <w:sz w:val="20"/>
                <w:szCs w:val="20"/>
              </w:rPr>
            </w:pPr>
          </w:p>
        </w:tc>
        <w:tc>
          <w:tcPr>
            <w:tcW w:w="5220" w:type="dxa"/>
            <w:shd w:val="clear" w:color="C0C0C0" w:fill="auto"/>
            <w:tcMar>
              <w:left w:w="57" w:type="dxa"/>
              <w:right w:w="57" w:type="dxa"/>
            </w:tcMar>
          </w:tcPr>
          <w:p w14:paraId="4FCEF521" w14:textId="77777777" w:rsidR="00DB6F98" w:rsidRPr="00AC1873" w:rsidRDefault="00DB6F98" w:rsidP="0013130C">
            <w:pPr>
              <w:snapToGrid w:val="0"/>
              <w:spacing w:before="60" w:after="60"/>
              <w:rPr>
                <w:rFonts w:ascii="Tahoma" w:hAnsi="Tahoma" w:cs="Tahoma"/>
                <w:sz w:val="20"/>
                <w:szCs w:val="20"/>
                <w:lang w:val="el-GR"/>
              </w:rPr>
            </w:pPr>
            <w:r w:rsidRPr="00AC1873">
              <w:rPr>
                <w:rFonts w:ascii="Tahoma" w:hAnsi="Tahoma" w:cs="Tahoma"/>
                <w:sz w:val="20"/>
                <w:szCs w:val="20"/>
                <w:lang w:val="el-GR"/>
              </w:rPr>
              <w:t xml:space="preserve">Ομαδοποίηση των πηγών των </w:t>
            </w:r>
            <w:proofErr w:type="spellStart"/>
            <w:r w:rsidRPr="0013130C">
              <w:rPr>
                <w:rFonts w:ascii="Tahoma" w:hAnsi="Tahoma" w:cs="Tahoma"/>
                <w:sz w:val="20"/>
                <w:szCs w:val="20"/>
                <w:lang w:val="el-GR"/>
              </w:rPr>
              <w:t>logs</w:t>
            </w:r>
            <w:proofErr w:type="spellEnd"/>
            <w:r w:rsidRPr="00AC1873">
              <w:rPr>
                <w:rFonts w:ascii="Tahoma" w:hAnsi="Tahoma" w:cs="Tahoma"/>
                <w:sz w:val="20"/>
                <w:szCs w:val="20"/>
                <w:lang w:val="el-GR"/>
              </w:rPr>
              <w:t xml:space="preserve"> ανά είδος πηγής (π.χ. </w:t>
            </w:r>
            <w:proofErr w:type="spellStart"/>
            <w:r w:rsidRPr="0013130C">
              <w:rPr>
                <w:rFonts w:ascii="Tahoma" w:hAnsi="Tahoma" w:cs="Tahoma"/>
                <w:sz w:val="20"/>
                <w:szCs w:val="20"/>
                <w:lang w:val="el-GR"/>
              </w:rPr>
              <w:t>web</w:t>
            </w:r>
            <w:proofErr w:type="spellEnd"/>
            <w:r w:rsidRPr="00AC1873">
              <w:rPr>
                <w:rFonts w:ascii="Tahoma" w:hAnsi="Tahoma" w:cs="Tahoma"/>
                <w:sz w:val="20"/>
                <w:szCs w:val="20"/>
                <w:lang w:val="el-GR"/>
              </w:rPr>
              <w:t xml:space="preserve"> </w:t>
            </w:r>
            <w:proofErr w:type="spellStart"/>
            <w:r w:rsidRPr="0013130C">
              <w:rPr>
                <w:rFonts w:ascii="Tahoma" w:hAnsi="Tahoma" w:cs="Tahoma"/>
                <w:sz w:val="20"/>
                <w:szCs w:val="20"/>
                <w:lang w:val="el-GR"/>
              </w:rPr>
              <w:t>server</w:t>
            </w:r>
            <w:proofErr w:type="spellEnd"/>
            <w:r w:rsidRPr="00AC1873">
              <w:rPr>
                <w:rFonts w:ascii="Tahoma" w:hAnsi="Tahoma" w:cs="Tahoma"/>
                <w:sz w:val="20"/>
                <w:szCs w:val="20"/>
                <w:lang w:val="el-GR"/>
              </w:rPr>
              <w:t xml:space="preserve">, </w:t>
            </w:r>
            <w:proofErr w:type="spellStart"/>
            <w:r w:rsidRPr="0013130C">
              <w:rPr>
                <w:rFonts w:ascii="Tahoma" w:hAnsi="Tahoma" w:cs="Tahoma"/>
                <w:sz w:val="20"/>
                <w:szCs w:val="20"/>
                <w:lang w:val="el-GR"/>
              </w:rPr>
              <w:t>router</w:t>
            </w:r>
            <w:proofErr w:type="spellEnd"/>
            <w:r w:rsidRPr="00AC1873">
              <w:rPr>
                <w:rFonts w:ascii="Tahoma" w:hAnsi="Tahoma" w:cs="Tahoma"/>
                <w:sz w:val="20"/>
                <w:szCs w:val="20"/>
                <w:lang w:val="el-GR"/>
              </w:rPr>
              <w:t>)</w:t>
            </w:r>
          </w:p>
        </w:tc>
        <w:tc>
          <w:tcPr>
            <w:tcW w:w="1260" w:type="dxa"/>
            <w:shd w:val="clear" w:color="C0C0C0" w:fill="auto"/>
            <w:tcMar>
              <w:left w:w="57" w:type="dxa"/>
              <w:right w:w="57" w:type="dxa"/>
            </w:tcMar>
            <w:vAlign w:val="center"/>
          </w:tcPr>
          <w:p w14:paraId="519EDC90" w14:textId="77777777" w:rsidR="00DB6F98" w:rsidRPr="00AC1873" w:rsidRDefault="00DB6F98" w:rsidP="00DD0ACD">
            <w:pPr>
              <w:spacing w:after="0"/>
              <w:jc w:val="center"/>
              <w:rPr>
                <w:rFonts w:ascii="Tahoma" w:hAnsi="Tahoma" w:cs="Tahoma"/>
                <w:b/>
                <w:sz w:val="20"/>
                <w:szCs w:val="20"/>
              </w:rPr>
            </w:pPr>
            <w:r w:rsidRPr="00AC1873">
              <w:rPr>
                <w:rFonts w:ascii="Tahoma" w:hAnsi="Tahoma" w:cs="Tahoma"/>
                <w:sz w:val="20"/>
                <w:szCs w:val="20"/>
              </w:rPr>
              <w:t>ΝΑΙ</w:t>
            </w:r>
          </w:p>
        </w:tc>
        <w:tc>
          <w:tcPr>
            <w:tcW w:w="1350" w:type="dxa"/>
            <w:shd w:val="clear" w:color="C0C0C0" w:fill="auto"/>
            <w:tcMar>
              <w:left w:w="57" w:type="dxa"/>
              <w:right w:w="57" w:type="dxa"/>
            </w:tcMar>
            <w:vAlign w:val="center"/>
          </w:tcPr>
          <w:p w14:paraId="56805787" w14:textId="77777777" w:rsidR="00DB6F98" w:rsidRPr="00AC1873" w:rsidRDefault="00DB6F98" w:rsidP="00DD0ACD">
            <w:pPr>
              <w:spacing w:after="0"/>
              <w:jc w:val="center"/>
              <w:rPr>
                <w:rFonts w:ascii="Tahoma" w:hAnsi="Tahoma" w:cs="Tahoma"/>
                <w:sz w:val="20"/>
                <w:szCs w:val="20"/>
              </w:rPr>
            </w:pPr>
          </w:p>
        </w:tc>
        <w:tc>
          <w:tcPr>
            <w:tcW w:w="1620" w:type="dxa"/>
            <w:shd w:val="clear" w:color="C0C0C0" w:fill="auto"/>
            <w:tcMar>
              <w:left w:w="57" w:type="dxa"/>
              <w:right w:w="57" w:type="dxa"/>
            </w:tcMar>
            <w:vAlign w:val="center"/>
          </w:tcPr>
          <w:p w14:paraId="14AAC05F" w14:textId="77777777" w:rsidR="00DB6F98" w:rsidRPr="00AC1873" w:rsidRDefault="00DB6F98" w:rsidP="00DD0ACD">
            <w:pPr>
              <w:spacing w:after="0"/>
              <w:jc w:val="center"/>
              <w:rPr>
                <w:rFonts w:ascii="Tahoma" w:hAnsi="Tahoma" w:cs="Tahoma"/>
                <w:sz w:val="20"/>
                <w:szCs w:val="20"/>
              </w:rPr>
            </w:pPr>
          </w:p>
        </w:tc>
      </w:tr>
      <w:tr w:rsidR="00DB6F98" w:rsidRPr="00AC1873" w14:paraId="54E6656F" w14:textId="77777777" w:rsidTr="00AC1873">
        <w:trPr>
          <w:trHeight w:val="77"/>
        </w:trPr>
        <w:tc>
          <w:tcPr>
            <w:tcW w:w="720" w:type="dxa"/>
            <w:shd w:val="clear" w:color="auto" w:fill="auto"/>
            <w:tcMar>
              <w:left w:w="57" w:type="dxa"/>
              <w:right w:w="57" w:type="dxa"/>
            </w:tcMar>
          </w:tcPr>
          <w:p w14:paraId="7BD37F43" w14:textId="77777777" w:rsidR="00DB6F98" w:rsidRPr="00AC1873" w:rsidRDefault="00DB6F98" w:rsidP="00AC1873">
            <w:pPr>
              <w:numPr>
                <w:ilvl w:val="0"/>
                <w:numId w:val="135"/>
              </w:numPr>
              <w:suppressAutoHyphens w:val="0"/>
              <w:spacing w:after="0"/>
              <w:jc w:val="center"/>
              <w:rPr>
                <w:rFonts w:ascii="Tahoma" w:hAnsi="Tahoma" w:cs="Tahoma"/>
                <w:sz w:val="20"/>
                <w:szCs w:val="20"/>
              </w:rPr>
            </w:pPr>
          </w:p>
        </w:tc>
        <w:tc>
          <w:tcPr>
            <w:tcW w:w="5220" w:type="dxa"/>
            <w:shd w:val="clear" w:color="C0C0C0" w:fill="auto"/>
            <w:tcMar>
              <w:left w:w="57" w:type="dxa"/>
              <w:right w:w="57" w:type="dxa"/>
            </w:tcMar>
          </w:tcPr>
          <w:p w14:paraId="7BC627B2" w14:textId="77777777" w:rsidR="00DB6F98" w:rsidRPr="00AC1873" w:rsidRDefault="00DB6F98" w:rsidP="0013130C">
            <w:pPr>
              <w:snapToGrid w:val="0"/>
              <w:spacing w:before="60" w:after="60"/>
              <w:rPr>
                <w:rFonts w:ascii="Tahoma" w:hAnsi="Tahoma" w:cs="Tahoma"/>
                <w:sz w:val="20"/>
                <w:szCs w:val="20"/>
                <w:lang w:val="el-GR"/>
              </w:rPr>
            </w:pPr>
            <w:r w:rsidRPr="00AC1873">
              <w:rPr>
                <w:rFonts w:ascii="Tahoma" w:hAnsi="Tahoma" w:cs="Tahoma"/>
                <w:sz w:val="20"/>
                <w:szCs w:val="20"/>
                <w:lang w:val="el-GR"/>
              </w:rPr>
              <w:t>Υποστήριξη υπηρεσίας ευφυούς ανάλυσης απειλών (</w:t>
            </w:r>
            <w:proofErr w:type="spellStart"/>
            <w:r w:rsidRPr="0013130C">
              <w:rPr>
                <w:rFonts w:ascii="Tahoma" w:hAnsi="Tahoma" w:cs="Tahoma"/>
                <w:sz w:val="20"/>
                <w:szCs w:val="20"/>
                <w:lang w:val="el-GR"/>
              </w:rPr>
              <w:t>Threat</w:t>
            </w:r>
            <w:proofErr w:type="spellEnd"/>
            <w:r w:rsidRPr="00AC1873">
              <w:rPr>
                <w:rFonts w:ascii="Tahoma" w:hAnsi="Tahoma" w:cs="Tahoma"/>
                <w:sz w:val="20"/>
                <w:szCs w:val="20"/>
                <w:lang w:val="el-GR"/>
              </w:rPr>
              <w:t xml:space="preserve"> </w:t>
            </w:r>
            <w:proofErr w:type="spellStart"/>
            <w:r w:rsidRPr="0013130C">
              <w:rPr>
                <w:rFonts w:ascii="Tahoma" w:hAnsi="Tahoma" w:cs="Tahoma"/>
                <w:sz w:val="20"/>
                <w:szCs w:val="20"/>
                <w:lang w:val="el-GR"/>
              </w:rPr>
              <w:t>Intelligence</w:t>
            </w:r>
            <w:proofErr w:type="spellEnd"/>
            <w:r w:rsidRPr="00AC1873">
              <w:rPr>
                <w:rFonts w:ascii="Tahoma" w:hAnsi="Tahoma" w:cs="Tahoma"/>
                <w:sz w:val="20"/>
                <w:szCs w:val="20"/>
                <w:lang w:val="el-GR"/>
              </w:rPr>
              <w:t>)</w:t>
            </w:r>
          </w:p>
        </w:tc>
        <w:tc>
          <w:tcPr>
            <w:tcW w:w="1260" w:type="dxa"/>
            <w:shd w:val="clear" w:color="C0C0C0" w:fill="auto"/>
            <w:tcMar>
              <w:left w:w="57" w:type="dxa"/>
              <w:right w:w="57" w:type="dxa"/>
            </w:tcMar>
            <w:vAlign w:val="center"/>
          </w:tcPr>
          <w:p w14:paraId="7BEDC954" w14:textId="77777777" w:rsidR="00DB6F98" w:rsidRPr="00AC1873" w:rsidRDefault="00DB6F98" w:rsidP="00DD0ACD">
            <w:pPr>
              <w:spacing w:after="0"/>
              <w:jc w:val="center"/>
              <w:rPr>
                <w:rFonts w:ascii="Tahoma" w:hAnsi="Tahoma" w:cs="Tahoma"/>
                <w:b/>
                <w:sz w:val="20"/>
                <w:szCs w:val="20"/>
              </w:rPr>
            </w:pPr>
            <w:r w:rsidRPr="00AC1873">
              <w:rPr>
                <w:rFonts w:ascii="Tahoma" w:hAnsi="Tahoma" w:cs="Tahoma"/>
                <w:sz w:val="20"/>
                <w:szCs w:val="20"/>
              </w:rPr>
              <w:t>ΝΑΙ</w:t>
            </w:r>
          </w:p>
        </w:tc>
        <w:tc>
          <w:tcPr>
            <w:tcW w:w="1350" w:type="dxa"/>
            <w:shd w:val="clear" w:color="C0C0C0" w:fill="auto"/>
            <w:tcMar>
              <w:left w:w="57" w:type="dxa"/>
              <w:right w:w="57" w:type="dxa"/>
            </w:tcMar>
            <w:vAlign w:val="center"/>
          </w:tcPr>
          <w:p w14:paraId="6C518A7B" w14:textId="77777777" w:rsidR="00DB6F98" w:rsidRPr="00AC1873" w:rsidRDefault="00DB6F98" w:rsidP="00DD0ACD">
            <w:pPr>
              <w:spacing w:after="0"/>
              <w:jc w:val="center"/>
              <w:rPr>
                <w:rFonts w:ascii="Tahoma" w:hAnsi="Tahoma" w:cs="Tahoma"/>
                <w:sz w:val="20"/>
                <w:szCs w:val="20"/>
              </w:rPr>
            </w:pPr>
          </w:p>
        </w:tc>
        <w:tc>
          <w:tcPr>
            <w:tcW w:w="1620" w:type="dxa"/>
            <w:shd w:val="clear" w:color="C0C0C0" w:fill="auto"/>
            <w:tcMar>
              <w:left w:w="57" w:type="dxa"/>
              <w:right w:w="57" w:type="dxa"/>
            </w:tcMar>
            <w:vAlign w:val="center"/>
          </w:tcPr>
          <w:p w14:paraId="0F3A9157" w14:textId="77777777" w:rsidR="00DB6F98" w:rsidRPr="00AC1873" w:rsidRDefault="00DB6F98" w:rsidP="00DD0ACD">
            <w:pPr>
              <w:spacing w:after="0"/>
              <w:jc w:val="center"/>
              <w:rPr>
                <w:rFonts w:ascii="Tahoma" w:hAnsi="Tahoma" w:cs="Tahoma"/>
                <w:sz w:val="20"/>
                <w:szCs w:val="20"/>
              </w:rPr>
            </w:pPr>
          </w:p>
        </w:tc>
      </w:tr>
      <w:tr w:rsidR="00DB6F98" w:rsidRPr="00AC1873" w14:paraId="31168F90" w14:textId="77777777" w:rsidTr="00AC1873">
        <w:trPr>
          <w:trHeight w:val="77"/>
        </w:trPr>
        <w:tc>
          <w:tcPr>
            <w:tcW w:w="720" w:type="dxa"/>
            <w:shd w:val="clear" w:color="auto" w:fill="auto"/>
            <w:tcMar>
              <w:left w:w="57" w:type="dxa"/>
              <w:right w:w="57" w:type="dxa"/>
            </w:tcMar>
          </w:tcPr>
          <w:p w14:paraId="25CE4152" w14:textId="77777777" w:rsidR="00DB6F98" w:rsidRPr="00AC1873" w:rsidRDefault="00DB6F98" w:rsidP="00AC1873">
            <w:pPr>
              <w:numPr>
                <w:ilvl w:val="0"/>
                <w:numId w:val="135"/>
              </w:numPr>
              <w:suppressAutoHyphens w:val="0"/>
              <w:spacing w:after="0"/>
              <w:jc w:val="center"/>
              <w:rPr>
                <w:rFonts w:ascii="Tahoma" w:hAnsi="Tahoma" w:cs="Tahoma"/>
                <w:sz w:val="20"/>
                <w:szCs w:val="20"/>
              </w:rPr>
            </w:pPr>
          </w:p>
        </w:tc>
        <w:tc>
          <w:tcPr>
            <w:tcW w:w="5220" w:type="dxa"/>
            <w:shd w:val="clear" w:color="C0C0C0" w:fill="auto"/>
            <w:tcMar>
              <w:left w:w="57" w:type="dxa"/>
              <w:right w:w="57" w:type="dxa"/>
            </w:tcMar>
          </w:tcPr>
          <w:p w14:paraId="74ACB323" w14:textId="77777777" w:rsidR="00DB6F98" w:rsidRPr="00AC1873" w:rsidRDefault="00DB6F98" w:rsidP="0013130C">
            <w:pPr>
              <w:snapToGrid w:val="0"/>
              <w:spacing w:before="60" w:after="60"/>
              <w:rPr>
                <w:rFonts w:ascii="Tahoma" w:hAnsi="Tahoma" w:cs="Tahoma"/>
                <w:sz w:val="20"/>
                <w:szCs w:val="20"/>
                <w:lang w:val="el-GR"/>
              </w:rPr>
            </w:pPr>
            <w:r w:rsidRPr="00AC1873">
              <w:rPr>
                <w:rFonts w:ascii="Tahoma" w:hAnsi="Tahoma" w:cs="Tahoma"/>
                <w:sz w:val="20"/>
                <w:szCs w:val="20"/>
                <w:lang w:val="el-GR"/>
              </w:rPr>
              <w:t>Η προτεινόμενη λύση να διαθέτει ενσωματωμέν</w:t>
            </w:r>
            <w:r w:rsidR="00AC1873" w:rsidRPr="00AC1873">
              <w:rPr>
                <w:rFonts w:ascii="Tahoma" w:hAnsi="Tahoma" w:cs="Tahoma"/>
                <w:sz w:val="20"/>
                <w:szCs w:val="20"/>
                <w:lang w:val="el-GR"/>
              </w:rPr>
              <w:t>η</w:t>
            </w:r>
            <w:r w:rsidRPr="00AC1873">
              <w:rPr>
                <w:rFonts w:ascii="Tahoma" w:hAnsi="Tahoma" w:cs="Tahoma"/>
                <w:sz w:val="20"/>
                <w:szCs w:val="20"/>
                <w:lang w:val="el-GR"/>
              </w:rPr>
              <w:t xml:space="preserve"> </w:t>
            </w:r>
            <w:r w:rsidR="00AC1873" w:rsidRPr="00AC1873">
              <w:rPr>
                <w:rFonts w:ascii="Tahoma" w:hAnsi="Tahoma" w:cs="Tahoma"/>
                <w:sz w:val="20"/>
                <w:szCs w:val="20"/>
                <w:lang w:val="el-GR"/>
              </w:rPr>
              <w:t>λύση</w:t>
            </w:r>
            <w:r w:rsidRPr="00AC1873">
              <w:rPr>
                <w:rFonts w:ascii="Tahoma" w:hAnsi="Tahoma" w:cs="Tahoma"/>
                <w:sz w:val="20"/>
                <w:szCs w:val="20"/>
                <w:lang w:val="el-GR"/>
              </w:rPr>
              <w:t xml:space="preserve"> </w:t>
            </w:r>
            <w:proofErr w:type="spellStart"/>
            <w:r w:rsidRPr="0013130C">
              <w:rPr>
                <w:rFonts w:ascii="Tahoma" w:hAnsi="Tahoma" w:cs="Tahoma"/>
                <w:b/>
                <w:sz w:val="20"/>
                <w:szCs w:val="20"/>
                <w:lang w:val="el-GR"/>
              </w:rPr>
              <w:t>User</w:t>
            </w:r>
            <w:proofErr w:type="spellEnd"/>
            <w:r w:rsidRPr="0013130C">
              <w:rPr>
                <w:rFonts w:ascii="Tahoma" w:hAnsi="Tahoma" w:cs="Tahoma"/>
                <w:b/>
                <w:sz w:val="20"/>
                <w:szCs w:val="20"/>
                <w:lang w:val="el-GR"/>
              </w:rPr>
              <w:t xml:space="preserve"> </w:t>
            </w:r>
            <w:proofErr w:type="spellStart"/>
            <w:r w:rsidRPr="0013130C">
              <w:rPr>
                <w:rFonts w:ascii="Tahoma" w:hAnsi="Tahoma" w:cs="Tahoma"/>
                <w:b/>
                <w:sz w:val="20"/>
                <w:szCs w:val="20"/>
                <w:lang w:val="el-GR"/>
              </w:rPr>
              <w:t>Behavior</w:t>
            </w:r>
            <w:proofErr w:type="spellEnd"/>
            <w:r w:rsidRPr="0013130C">
              <w:rPr>
                <w:rFonts w:ascii="Tahoma" w:hAnsi="Tahoma" w:cs="Tahoma"/>
                <w:b/>
                <w:sz w:val="20"/>
                <w:szCs w:val="20"/>
                <w:lang w:val="el-GR"/>
              </w:rPr>
              <w:t xml:space="preserve"> </w:t>
            </w:r>
            <w:proofErr w:type="spellStart"/>
            <w:r w:rsidRPr="0013130C">
              <w:rPr>
                <w:rFonts w:ascii="Tahoma" w:hAnsi="Tahoma" w:cs="Tahoma"/>
                <w:b/>
                <w:sz w:val="20"/>
                <w:szCs w:val="20"/>
                <w:lang w:val="el-GR"/>
              </w:rPr>
              <w:t>Analysis</w:t>
            </w:r>
            <w:proofErr w:type="spellEnd"/>
            <w:r w:rsidRPr="00AC1873">
              <w:rPr>
                <w:rFonts w:ascii="Tahoma" w:hAnsi="Tahoma" w:cs="Tahoma"/>
                <w:sz w:val="20"/>
                <w:szCs w:val="20"/>
                <w:lang w:val="el-GR"/>
              </w:rPr>
              <w:t>. Να υποστηρίζονται κατ’ ελάχιστον τα  απαιτούμενα χαρακτηριστικά:</w:t>
            </w:r>
          </w:p>
          <w:p w14:paraId="20614971" w14:textId="77777777" w:rsidR="00DB6F98" w:rsidRPr="0013130C" w:rsidRDefault="00DB6F98" w:rsidP="0013130C">
            <w:pPr>
              <w:pStyle w:val="aff0"/>
              <w:numPr>
                <w:ilvl w:val="0"/>
                <w:numId w:val="134"/>
              </w:numPr>
              <w:suppressAutoHyphens w:val="0"/>
              <w:snapToGrid w:val="0"/>
              <w:spacing w:before="60" w:after="60"/>
              <w:ind w:left="345"/>
              <w:rPr>
                <w:rFonts w:ascii="Tahoma" w:hAnsi="Tahoma" w:cs="Tahoma"/>
                <w:sz w:val="20"/>
                <w:szCs w:val="20"/>
                <w:lang w:val="el-GR"/>
              </w:rPr>
            </w:pPr>
            <w:r w:rsidRPr="0013130C">
              <w:rPr>
                <w:rFonts w:ascii="Tahoma" w:hAnsi="Tahoma" w:cs="Tahoma"/>
                <w:sz w:val="20"/>
                <w:szCs w:val="20"/>
                <w:lang w:val="el-GR"/>
              </w:rPr>
              <w:t>Δείκτης επικινδυνότητας ανά χρήστη</w:t>
            </w:r>
          </w:p>
          <w:p w14:paraId="4F4B341D" w14:textId="77777777" w:rsidR="00DB6F98" w:rsidRPr="0013130C" w:rsidRDefault="00DB6F98" w:rsidP="0013130C">
            <w:pPr>
              <w:pStyle w:val="aff0"/>
              <w:numPr>
                <w:ilvl w:val="0"/>
                <w:numId w:val="134"/>
              </w:numPr>
              <w:suppressAutoHyphens w:val="0"/>
              <w:snapToGrid w:val="0"/>
              <w:spacing w:before="60" w:after="60"/>
              <w:ind w:left="345"/>
              <w:rPr>
                <w:rFonts w:ascii="Tahoma" w:hAnsi="Tahoma" w:cs="Tahoma"/>
                <w:sz w:val="20"/>
                <w:szCs w:val="20"/>
                <w:lang w:val="el-GR"/>
              </w:rPr>
            </w:pPr>
            <w:r w:rsidRPr="0013130C">
              <w:rPr>
                <w:rFonts w:ascii="Tahoma" w:hAnsi="Tahoma" w:cs="Tahoma"/>
                <w:sz w:val="20"/>
                <w:szCs w:val="20"/>
                <w:lang w:val="el-GR"/>
              </w:rPr>
              <w:t>Λίστα παρακολούθησης χρηστών</w:t>
            </w:r>
          </w:p>
          <w:p w14:paraId="131B21FE" w14:textId="77777777" w:rsidR="00DB6F98" w:rsidRPr="0013130C" w:rsidRDefault="00DB6F98" w:rsidP="0013130C">
            <w:pPr>
              <w:pStyle w:val="aff0"/>
              <w:numPr>
                <w:ilvl w:val="0"/>
                <w:numId w:val="134"/>
              </w:numPr>
              <w:suppressAutoHyphens w:val="0"/>
              <w:snapToGrid w:val="0"/>
              <w:spacing w:before="60" w:after="60"/>
              <w:ind w:left="345"/>
              <w:rPr>
                <w:rFonts w:ascii="Tahoma" w:hAnsi="Tahoma" w:cs="Tahoma"/>
                <w:sz w:val="20"/>
                <w:szCs w:val="20"/>
                <w:lang w:val="el-GR"/>
              </w:rPr>
            </w:pPr>
            <w:proofErr w:type="spellStart"/>
            <w:r w:rsidRPr="0013130C">
              <w:rPr>
                <w:rFonts w:ascii="Tahoma" w:hAnsi="Tahoma" w:cs="Tahoma"/>
                <w:sz w:val="20"/>
                <w:szCs w:val="20"/>
                <w:lang w:val="el-GR"/>
              </w:rPr>
              <w:t>Dashboard</w:t>
            </w:r>
            <w:proofErr w:type="spellEnd"/>
          </w:p>
          <w:p w14:paraId="12F3BE81" w14:textId="77777777" w:rsidR="00DB6F98" w:rsidRPr="00AC1873" w:rsidRDefault="00DB6F98" w:rsidP="0013130C">
            <w:pPr>
              <w:pStyle w:val="aff0"/>
              <w:numPr>
                <w:ilvl w:val="0"/>
                <w:numId w:val="134"/>
              </w:numPr>
              <w:suppressAutoHyphens w:val="0"/>
              <w:snapToGrid w:val="0"/>
              <w:spacing w:before="60" w:after="60"/>
              <w:ind w:left="345"/>
              <w:rPr>
                <w:rFonts w:ascii="Tahoma" w:hAnsi="Tahoma" w:cs="Tahoma"/>
                <w:sz w:val="20"/>
                <w:szCs w:val="20"/>
                <w:lang w:val="el-GR"/>
              </w:rPr>
            </w:pPr>
            <w:r w:rsidRPr="00AC1873">
              <w:rPr>
                <w:rFonts w:ascii="Tahoma" w:hAnsi="Tahoma" w:cs="Tahoma"/>
                <w:sz w:val="20"/>
                <w:szCs w:val="20"/>
                <w:lang w:val="el-GR"/>
              </w:rPr>
              <w:t>Δυναμική και στατική παραμετροποίηση του δείκτη επικινδυνότητας</w:t>
            </w:r>
          </w:p>
          <w:p w14:paraId="2BE01B4E" w14:textId="77777777" w:rsidR="00DB6F98" w:rsidRPr="00AC1873" w:rsidRDefault="00DB6F98" w:rsidP="0013130C">
            <w:pPr>
              <w:pStyle w:val="aff0"/>
              <w:numPr>
                <w:ilvl w:val="0"/>
                <w:numId w:val="134"/>
              </w:numPr>
              <w:suppressAutoHyphens w:val="0"/>
              <w:snapToGrid w:val="0"/>
              <w:spacing w:before="60" w:after="60"/>
              <w:ind w:left="345"/>
              <w:rPr>
                <w:rFonts w:ascii="Tahoma" w:hAnsi="Tahoma" w:cs="Tahoma"/>
                <w:sz w:val="20"/>
                <w:szCs w:val="20"/>
                <w:lang w:val="el-GR"/>
              </w:rPr>
            </w:pPr>
            <w:proofErr w:type="spellStart"/>
            <w:r w:rsidRPr="0013130C">
              <w:rPr>
                <w:rFonts w:ascii="Tahoma" w:hAnsi="Tahoma" w:cs="Tahoma"/>
                <w:sz w:val="20"/>
                <w:szCs w:val="20"/>
                <w:lang w:val="el-GR"/>
              </w:rPr>
              <w:t>Use</w:t>
            </w:r>
            <w:proofErr w:type="spellEnd"/>
            <w:r w:rsidRPr="00AC1873">
              <w:rPr>
                <w:rFonts w:ascii="Tahoma" w:hAnsi="Tahoma" w:cs="Tahoma"/>
                <w:sz w:val="20"/>
                <w:szCs w:val="20"/>
                <w:lang w:val="el-GR"/>
              </w:rPr>
              <w:t xml:space="preserve"> </w:t>
            </w:r>
            <w:proofErr w:type="spellStart"/>
            <w:r w:rsidRPr="0013130C">
              <w:rPr>
                <w:rFonts w:ascii="Tahoma" w:hAnsi="Tahoma" w:cs="Tahoma"/>
                <w:sz w:val="20"/>
                <w:szCs w:val="20"/>
                <w:lang w:val="el-GR"/>
              </w:rPr>
              <w:t>Cases</w:t>
            </w:r>
            <w:proofErr w:type="spellEnd"/>
            <w:r w:rsidRPr="00AC1873">
              <w:rPr>
                <w:rFonts w:ascii="Tahoma" w:hAnsi="Tahoma" w:cs="Tahoma"/>
                <w:sz w:val="20"/>
                <w:szCs w:val="20"/>
                <w:lang w:val="el-GR"/>
              </w:rPr>
              <w:t xml:space="preserve"> βασισμένα στην συμπεριφορά του χρήστη</w:t>
            </w:r>
          </w:p>
        </w:tc>
        <w:tc>
          <w:tcPr>
            <w:tcW w:w="1260" w:type="dxa"/>
            <w:shd w:val="clear" w:color="C0C0C0" w:fill="auto"/>
            <w:tcMar>
              <w:left w:w="57" w:type="dxa"/>
              <w:right w:w="57" w:type="dxa"/>
            </w:tcMar>
            <w:vAlign w:val="center"/>
          </w:tcPr>
          <w:p w14:paraId="4F843AE7" w14:textId="77777777" w:rsidR="00DB6F98" w:rsidRPr="00AC1873" w:rsidRDefault="00DB6F98" w:rsidP="00DD0ACD">
            <w:pPr>
              <w:spacing w:after="0"/>
              <w:ind w:left="-15"/>
              <w:jc w:val="center"/>
              <w:rPr>
                <w:rFonts w:ascii="Tahoma" w:hAnsi="Tahoma" w:cs="Tahoma"/>
                <w:sz w:val="20"/>
                <w:szCs w:val="20"/>
              </w:rPr>
            </w:pPr>
            <w:r w:rsidRPr="00AC1873">
              <w:rPr>
                <w:rFonts w:ascii="Tahoma" w:hAnsi="Tahoma" w:cs="Tahoma"/>
                <w:sz w:val="20"/>
                <w:szCs w:val="20"/>
              </w:rPr>
              <w:t>ΝΑΙ</w:t>
            </w:r>
          </w:p>
        </w:tc>
        <w:tc>
          <w:tcPr>
            <w:tcW w:w="1350" w:type="dxa"/>
            <w:shd w:val="clear" w:color="C0C0C0" w:fill="auto"/>
            <w:tcMar>
              <w:left w:w="57" w:type="dxa"/>
              <w:right w:w="57" w:type="dxa"/>
            </w:tcMar>
            <w:vAlign w:val="center"/>
          </w:tcPr>
          <w:p w14:paraId="1ED49945" w14:textId="77777777" w:rsidR="00DB6F98" w:rsidRPr="00AC1873" w:rsidRDefault="00DB6F98" w:rsidP="00DD0ACD">
            <w:pPr>
              <w:spacing w:after="0"/>
              <w:jc w:val="center"/>
              <w:rPr>
                <w:rFonts w:ascii="Tahoma" w:hAnsi="Tahoma" w:cs="Tahoma"/>
                <w:sz w:val="20"/>
                <w:szCs w:val="20"/>
              </w:rPr>
            </w:pPr>
          </w:p>
        </w:tc>
        <w:tc>
          <w:tcPr>
            <w:tcW w:w="1620" w:type="dxa"/>
            <w:shd w:val="clear" w:color="C0C0C0" w:fill="auto"/>
            <w:tcMar>
              <w:left w:w="57" w:type="dxa"/>
              <w:right w:w="57" w:type="dxa"/>
            </w:tcMar>
            <w:vAlign w:val="center"/>
          </w:tcPr>
          <w:p w14:paraId="5D08AE60" w14:textId="77777777" w:rsidR="00DB6F98" w:rsidRPr="00AC1873" w:rsidRDefault="00DB6F98" w:rsidP="00DD0ACD">
            <w:pPr>
              <w:spacing w:after="0"/>
              <w:jc w:val="center"/>
              <w:rPr>
                <w:rFonts w:ascii="Tahoma" w:hAnsi="Tahoma" w:cs="Tahoma"/>
                <w:sz w:val="20"/>
                <w:szCs w:val="20"/>
              </w:rPr>
            </w:pPr>
          </w:p>
        </w:tc>
      </w:tr>
      <w:tr w:rsidR="00DB6F98" w:rsidRPr="00AC1873" w14:paraId="29CA3158" w14:textId="77777777" w:rsidTr="00AC1873">
        <w:trPr>
          <w:trHeight w:val="77"/>
        </w:trPr>
        <w:tc>
          <w:tcPr>
            <w:tcW w:w="720" w:type="dxa"/>
            <w:shd w:val="clear" w:color="auto" w:fill="auto"/>
            <w:tcMar>
              <w:left w:w="57" w:type="dxa"/>
              <w:right w:w="57" w:type="dxa"/>
            </w:tcMar>
          </w:tcPr>
          <w:p w14:paraId="498E565D" w14:textId="77777777" w:rsidR="00DB6F98" w:rsidRPr="00AC1873" w:rsidRDefault="00DB6F98" w:rsidP="00AC1873">
            <w:pPr>
              <w:numPr>
                <w:ilvl w:val="0"/>
                <w:numId w:val="135"/>
              </w:numPr>
              <w:suppressAutoHyphens w:val="0"/>
              <w:spacing w:after="0"/>
              <w:jc w:val="center"/>
              <w:rPr>
                <w:rFonts w:ascii="Tahoma" w:hAnsi="Tahoma" w:cs="Tahoma"/>
                <w:sz w:val="20"/>
                <w:szCs w:val="20"/>
              </w:rPr>
            </w:pPr>
          </w:p>
        </w:tc>
        <w:tc>
          <w:tcPr>
            <w:tcW w:w="5220" w:type="dxa"/>
            <w:shd w:val="clear" w:color="C0C0C0" w:fill="auto"/>
            <w:tcMar>
              <w:left w:w="57" w:type="dxa"/>
              <w:right w:w="57" w:type="dxa"/>
            </w:tcMar>
          </w:tcPr>
          <w:p w14:paraId="7493F976" w14:textId="77777777" w:rsidR="00DB6F98" w:rsidRPr="00AC1873" w:rsidRDefault="00DB6F98" w:rsidP="0013130C">
            <w:pPr>
              <w:snapToGrid w:val="0"/>
              <w:spacing w:before="60" w:after="60"/>
              <w:rPr>
                <w:rFonts w:ascii="Tahoma" w:hAnsi="Tahoma" w:cs="Tahoma"/>
                <w:sz w:val="20"/>
                <w:szCs w:val="20"/>
                <w:lang w:val="el-GR"/>
              </w:rPr>
            </w:pPr>
            <w:r w:rsidRPr="00AC1873">
              <w:rPr>
                <w:rFonts w:ascii="Tahoma" w:hAnsi="Tahoma" w:cs="Tahoma"/>
                <w:sz w:val="20"/>
                <w:szCs w:val="20"/>
                <w:lang w:val="el-GR"/>
              </w:rPr>
              <w:t>Η προτεινόμενη λύση να διαθέτει ενσωματωμέν</w:t>
            </w:r>
            <w:r w:rsidR="00AC1873" w:rsidRPr="00AC1873">
              <w:rPr>
                <w:rFonts w:ascii="Tahoma" w:hAnsi="Tahoma" w:cs="Tahoma"/>
                <w:sz w:val="20"/>
                <w:szCs w:val="20"/>
                <w:lang w:val="el-GR"/>
              </w:rPr>
              <w:t>η</w:t>
            </w:r>
            <w:r w:rsidRPr="00AC1873">
              <w:rPr>
                <w:rFonts w:ascii="Tahoma" w:hAnsi="Tahoma" w:cs="Tahoma"/>
                <w:sz w:val="20"/>
                <w:szCs w:val="20"/>
                <w:lang w:val="el-GR"/>
              </w:rPr>
              <w:t xml:space="preserve"> </w:t>
            </w:r>
            <w:r w:rsidR="00AC1873" w:rsidRPr="00AC1873">
              <w:rPr>
                <w:rFonts w:ascii="Tahoma" w:hAnsi="Tahoma" w:cs="Tahoma"/>
                <w:sz w:val="20"/>
                <w:szCs w:val="20"/>
                <w:lang w:val="el-GR"/>
              </w:rPr>
              <w:t>υπηρεσία</w:t>
            </w:r>
            <w:r w:rsidRPr="00AC1873">
              <w:rPr>
                <w:rFonts w:ascii="Tahoma" w:hAnsi="Tahoma" w:cs="Tahoma"/>
                <w:sz w:val="20"/>
                <w:szCs w:val="20"/>
                <w:lang w:val="el-GR"/>
              </w:rPr>
              <w:t xml:space="preserve"> </w:t>
            </w:r>
            <w:proofErr w:type="spellStart"/>
            <w:r w:rsidRPr="0013130C">
              <w:rPr>
                <w:rFonts w:ascii="Tahoma" w:hAnsi="Tahoma" w:cs="Tahoma"/>
                <w:b/>
                <w:sz w:val="20"/>
                <w:szCs w:val="20"/>
                <w:lang w:val="el-GR"/>
              </w:rPr>
              <w:t>Machine</w:t>
            </w:r>
            <w:proofErr w:type="spellEnd"/>
            <w:r w:rsidRPr="0013130C">
              <w:rPr>
                <w:rFonts w:ascii="Tahoma" w:hAnsi="Tahoma" w:cs="Tahoma"/>
                <w:b/>
                <w:sz w:val="20"/>
                <w:szCs w:val="20"/>
                <w:lang w:val="el-GR"/>
              </w:rPr>
              <w:t xml:space="preserve"> </w:t>
            </w:r>
            <w:proofErr w:type="spellStart"/>
            <w:r w:rsidRPr="0013130C">
              <w:rPr>
                <w:rFonts w:ascii="Tahoma" w:hAnsi="Tahoma" w:cs="Tahoma"/>
                <w:b/>
                <w:sz w:val="20"/>
                <w:szCs w:val="20"/>
                <w:lang w:val="el-GR"/>
              </w:rPr>
              <w:t>Learning</w:t>
            </w:r>
            <w:proofErr w:type="spellEnd"/>
          </w:p>
        </w:tc>
        <w:tc>
          <w:tcPr>
            <w:tcW w:w="1260" w:type="dxa"/>
            <w:shd w:val="clear" w:color="C0C0C0" w:fill="auto"/>
            <w:tcMar>
              <w:left w:w="57" w:type="dxa"/>
              <w:right w:w="57" w:type="dxa"/>
            </w:tcMar>
            <w:vAlign w:val="center"/>
          </w:tcPr>
          <w:p w14:paraId="6BD60F3D" w14:textId="77777777" w:rsidR="00DB6F98" w:rsidRPr="00AC1873" w:rsidRDefault="00DB6F98" w:rsidP="00DD0ACD">
            <w:pPr>
              <w:spacing w:after="0"/>
              <w:jc w:val="center"/>
              <w:rPr>
                <w:rFonts w:ascii="Tahoma" w:hAnsi="Tahoma" w:cs="Tahoma"/>
                <w:b/>
                <w:sz w:val="20"/>
                <w:szCs w:val="20"/>
              </w:rPr>
            </w:pPr>
            <w:r w:rsidRPr="00AC1873">
              <w:rPr>
                <w:rFonts w:ascii="Tahoma" w:hAnsi="Tahoma" w:cs="Tahoma"/>
                <w:sz w:val="20"/>
                <w:szCs w:val="20"/>
                <w:lang w:val="en-US"/>
              </w:rPr>
              <w:t>NAI</w:t>
            </w:r>
          </w:p>
        </w:tc>
        <w:tc>
          <w:tcPr>
            <w:tcW w:w="1350" w:type="dxa"/>
            <w:shd w:val="clear" w:color="C0C0C0" w:fill="auto"/>
            <w:tcMar>
              <w:left w:w="57" w:type="dxa"/>
              <w:right w:w="57" w:type="dxa"/>
            </w:tcMar>
            <w:vAlign w:val="center"/>
          </w:tcPr>
          <w:p w14:paraId="0E137C3E" w14:textId="77777777" w:rsidR="00DB6F98" w:rsidRPr="00AC1873" w:rsidRDefault="00DB6F98" w:rsidP="00DD0ACD">
            <w:pPr>
              <w:spacing w:after="0"/>
              <w:jc w:val="center"/>
              <w:rPr>
                <w:rFonts w:ascii="Tahoma" w:hAnsi="Tahoma" w:cs="Tahoma"/>
                <w:sz w:val="20"/>
                <w:szCs w:val="20"/>
              </w:rPr>
            </w:pPr>
          </w:p>
        </w:tc>
        <w:tc>
          <w:tcPr>
            <w:tcW w:w="1620" w:type="dxa"/>
            <w:shd w:val="clear" w:color="C0C0C0" w:fill="auto"/>
            <w:tcMar>
              <w:left w:w="57" w:type="dxa"/>
              <w:right w:w="57" w:type="dxa"/>
            </w:tcMar>
            <w:vAlign w:val="center"/>
          </w:tcPr>
          <w:p w14:paraId="1C920B5A" w14:textId="77777777" w:rsidR="00DB6F98" w:rsidRPr="00AC1873" w:rsidRDefault="00DB6F98" w:rsidP="00DD0ACD">
            <w:pPr>
              <w:spacing w:after="0"/>
              <w:jc w:val="center"/>
              <w:rPr>
                <w:rFonts w:ascii="Tahoma" w:hAnsi="Tahoma" w:cs="Tahoma"/>
                <w:sz w:val="20"/>
                <w:szCs w:val="20"/>
              </w:rPr>
            </w:pPr>
          </w:p>
        </w:tc>
      </w:tr>
      <w:tr w:rsidR="00DB6F98" w:rsidRPr="00AC1873" w14:paraId="786471DB" w14:textId="77777777" w:rsidTr="00AC1873">
        <w:trPr>
          <w:trHeight w:val="77"/>
        </w:trPr>
        <w:tc>
          <w:tcPr>
            <w:tcW w:w="720" w:type="dxa"/>
            <w:shd w:val="clear" w:color="auto" w:fill="auto"/>
            <w:tcMar>
              <w:left w:w="57" w:type="dxa"/>
              <w:right w:w="57" w:type="dxa"/>
            </w:tcMar>
          </w:tcPr>
          <w:p w14:paraId="4CD3D8E8" w14:textId="77777777" w:rsidR="00DB6F98" w:rsidRPr="00AC1873" w:rsidRDefault="00DB6F98" w:rsidP="00AC1873">
            <w:pPr>
              <w:numPr>
                <w:ilvl w:val="0"/>
                <w:numId w:val="135"/>
              </w:numPr>
              <w:suppressAutoHyphens w:val="0"/>
              <w:spacing w:after="0"/>
              <w:jc w:val="center"/>
              <w:rPr>
                <w:rFonts w:ascii="Tahoma" w:hAnsi="Tahoma" w:cs="Tahoma"/>
                <w:sz w:val="20"/>
                <w:szCs w:val="20"/>
              </w:rPr>
            </w:pPr>
          </w:p>
        </w:tc>
        <w:tc>
          <w:tcPr>
            <w:tcW w:w="5220" w:type="dxa"/>
            <w:shd w:val="clear" w:color="C0C0C0" w:fill="auto"/>
            <w:tcMar>
              <w:left w:w="57" w:type="dxa"/>
              <w:right w:w="57" w:type="dxa"/>
            </w:tcMar>
          </w:tcPr>
          <w:p w14:paraId="7635113F" w14:textId="77777777" w:rsidR="00DB6F98" w:rsidRPr="00AC1873" w:rsidRDefault="00DB6F98" w:rsidP="0013130C">
            <w:pPr>
              <w:snapToGrid w:val="0"/>
              <w:spacing w:before="60" w:after="60"/>
              <w:rPr>
                <w:rFonts w:ascii="Tahoma" w:hAnsi="Tahoma" w:cs="Tahoma"/>
                <w:sz w:val="20"/>
                <w:szCs w:val="20"/>
                <w:lang w:val="el-GR"/>
              </w:rPr>
            </w:pPr>
            <w:r w:rsidRPr="00AC1873">
              <w:rPr>
                <w:rFonts w:ascii="Tahoma" w:hAnsi="Tahoma" w:cs="Tahoma"/>
                <w:sz w:val="20"/>
                <w:szCs w:val="20"/>
                <w:lang w:val="el-GR"/>
              </w:rPr>
              <w:t>Εύκολη και γρήγορη αναζήτηση ανάμεσα στα αποθηκευμένα δεδομένα καταγραφής και παραγωγή σχετικών αναφορών με εφαρμογή ειδικών φίλτρων.</w:t>
            </w:r>
          </w:p>
        </w:tc>
        <w:tc>
          <w:tcPr>
            <w:tcW w:w="1260" w:type="dxa"/>
            <w:shd w:val="clear" w:color="C0C0C0" w:fill="auto"/>
            <w:tcMar>
              <w:left w:w="57" w:type="dxa"/>
              <w:right w:w="57" w:type="dxa"/>
            </w:tcMar>
            <w:vAlign w:val="center"/>
          </w:tcPr>
          <w:p w14:paraId="6CE39D56" w14:textId="77777777" w:rsidR="00DB6F98" w:rsidRPr="00AC1873" w:rsidRDefault="00DB6F98" w:rsidP="00DD0ACD">
            <w:pPr>
              <w:spacing w:after="0"/>
              <w:jc w:val="center"/>
              <w:rPr>
                <w:rFonts w:ascii="Tahoma" w:hAnsi="Tahoma" w:cs="Tahoma"/>
                <w:b/>
                <w:sz w:val="20"/>
                <w:szCs w:val="20"/>
              </w:rPr>
            </w:pPr>
            <w:r w:rsidRPr="00AC1873">
              <w:rPr>
                <w:rFonts w:ascii="Tahoma" w:hAnsi="Tahoma" w:cs="Tahoma"/>
                <w:sz w:val="20"/>
                <w:szCs w:val="20"/>
              </w:rPr>
              <w:t>ΝΑΙ</w:t>
            </w:r>
          </w:p>
        </w:tc>
        <w:tc>
          <w:tcPr>
            <w:tcW w:w="1350" w:type="dxa"/>
            <w:shd w:val="clear" w:color="C0C0C0" w:fill="auto"/>
            <w:tcMar>
              <w:left w:w="57" w:type="dxa"/>
              <w:right w:w="57" w:type="dxa"/>
            </w:tcMar>
            <w:vAlign w:val="center"/>
          </w:tcPr>
          <w:p w14:paraId="7317EB65" w14:textId="77777777" w:rsidR="00DB6F98" w:rsidRPr="00AC1873" w:rsidRDefault="00DB6F98" w:rsidP="00DD0ACD">
            <w:pPr>
              <w:spacing w:after="0"/>
              <w:jc w:val="center"/>
              <w:rPr>
                <w:rFonts w:ascii="Tahoma" w:hAnsi="Tahoma" w:cs="Tahoma"/>
                <w:sz w:val="20"/>
                <w:szCs w:val="20"/>
              </w:rPr>
            </w:pPr>
          </w:p>
        </w:tc>
        <w:tc>
          <w:tcPr>
            <w:tcW w:w="1620" w:type="dxa"/>
            <w:shd w:val="clear" w:color="C0C0C0" w:fill="auto"/>
            <w:tcMar>
              <w:left w:w="57" w:type="dxa"/>
              <w:right w:w="57" w:type="dxa"/>
            </w:tcMar>
            <w:vAlign w:val="center"/>
          </w:tcPr>
          <w:p w14:paraId="77AE64F8" w14:textId="77777777" w:rsidR="00DB6F98" w:rsidRPr="00AC1873" w:rsidRDefault="00DB6F98" w:rsidP="00DD0ACD">
            <w:pPr>
              <w:spacing w:after="0"/>
              <w:jc w:val="center"/>
              <w:rPr>
                <w:rFonts w:ascii="Tahoma" w:hAnsi="Tahoma" w:cs="Tahoma"/>
                <w:sz w:val="20"/>
                <w:szCs w:val="20"/>
              </w:rPr>
            </w:pPr>
          </w:p>
        </w:tc>
      </w:tr>
      <w:tr w:rsidR="00DB6F98" w:rsidRPr="00AC1873" w14:paraId="414F9E4E" w14:textId="77777777" w:rsidTr="00AC1873">
        <w:trPr>
          <w:trHeight w:val="77"/>
        </w:trPr>
        <w:tc>
          <w:tcPr>
            <w:tcW w:w="720" w:type="dxa"/>
            <w:shd w:val="clear" w:color="auto" w:fill="auto"/>
            <w:tcMar>
              <w:left w:w="57" w:type="dxa"/>
              <w:right w:w="57" w:type="dxa"/>
            </w:tcMar>
          </w:tcPr>
          <w:p w14:paraId="4070D0D3" w14:textId="77777777" w:rsidR="00DB6F98" w:rsidRPr="00AC1873" w:rsidRDefault="00DB6F98" w:rsidP="00AC1873">
            <w:pPr>
              <w:numPr>
                <w:ilvl w:val="0"/>
                <w:numId w:val="135"/>
              </w:numPr>
              <w:suppressAutoHyphens w:val="0"/>
              <w:spacing w:after="0"/>
              <w:jc w:val="center"/>
              <w:rPr>
                <w:rFonts w:ascii="Tahoma" w:hAnsi="Tahoma" w:cs="Tahoma"/>
                <w:sz w:val="20"/>
                <w:szCs w:val="20"/>
              </w:rPr>
            </w:pPr>
          </w:p>
        </w:tc>
        <w:tc>
          <w:tcPr>
            <w:tcW w:w="5220" w:type="dxa"/>
            <w:shd w:val="clear" w:color="C0C0C0" w:fill="auto"/>
            <w:tcMar>
              <w:left w:w="57" w:type="dxa"/>
              <w:right w:w="57" w:type="dxa"/>
            </w:tcMar>
          </w:tcPr>
          <w:p w14:paraId="430808A4" w14:textId="77777777" w:rsidR="00DB6F98" w:rsidRPr="00AC1873" w:rsidRDefault="00DB6F98" w:rsidP="0013130C">
            <w:pPr>
              <w:snapToGrid w:val="0"/>
              <w:spacing w:before="60" w:after="60"/>
              <w:rPr>
                <w:rFonts w:ascii="Tahoma" w:hAnsi="Tahoma" w:cs="Tahoma"/>
                <w:sz w:val="20"/>
                <w:szCs w:val="20"/>
                <w:lang w:val="el-GR"/>
              </w:rPr>
            </w:pPr>
            <w:r w:rsidRPr="00AC1873">
              <w:rPr>
                <w:rFonts w:ascii="Tahoma" w:hAnsi="Tahoma" w:cs="Tahoma"/>
                <w:sz w:val="20"/>
                <w:szCs w:val="20"/>
                <w:lang w:val="el-GR"/>
              </w:rPr>
              <w:t>Λεπτομερής εξέταση των γεγονότων καταγραφής που προκαλούν την ενεργοποίηση ενός κανόνα, με επιλογή γραφικής αναπαράστασης της σειράς των γεγονότων.</w:t>
            </w:r>
          </w:p>
        </w:tc>
        <w:tc>
          <w:tcPr>
            <w:tcW w:w="1260" w:type="dxa"/>
            <w:shd w:val="clear" w:color="C0C0C0" w:fill="auto"/>
            <w:tcMar>
              <w:left w:w="57" w:type="dxa"/>
              <w:right w:w="57" w:type="dxa"/>
            </w:tcMar>
            <w:vAlign w:val="center"/>
          </w:tcPr>
          <w:p w14:paraId="26405B30" w14:textId="77777777" w:rsidR="00DB6F98" w:rsidRPr="00AC1873" w:rsidRDefault="00DB6F98" w:rsidP="00DD0ACD">
            <w:pPr>
              <w:spacing w:after="0"/>
              <w:jc w:val="center"/>
              <w:rPr>
                <w:rFonts w:ascii="Tahoma" w:hAnsi="Tahoma" w:cs="Tahoma"/>
                <w:b/>
                <w:sz w:val="20"/>
                <w:szCs w:val="20"/>
              </w:rPr>
            </w:pPr>
            <w:r w:rsidRPr="00AC1873">
              <w:rPr>
                <w:rFonts w:ascii="Tahoma" w:hAnsi="Tahoma" w:cs="Tahoma"/>
                <w:sz w:val="20"/>
                <w:szCs w:val="20"/>
              </w:rPr>
              <w:t>ΝΑΙ</w:t>
            </w:r>
          </w:p>
        </w:tc>
        <w:tc>
          <w:tcPr>
            <w:tcW w:w="1350" w:type="dxa"/>
            <w:shd w:val="clear" w:color="C0C0C0" w:fill="auto"/>
            <w:tcMar>
              <w:left w:w="57" w:type="dxa"/>
              <w:right w:w="57" w:type="dxa"/>
            </w:tcMar>
            <w:vAlign w:val="center"/>
          </w:tcPr>
          <w:p w14:paraId="0DF71197" w14:textId="77777777" w:rsidR="00DB6F98" w:rsidRPr="00AC1873" w:rsidRDefault="00DB6F98" w:rsidP="00DD0ACD">
            <w:pPr>
              <w:spacing w:after="0"/>
              <w:jc w:val="center"/>
              <w:rPr>
                <w:rFonts w:ascii="Tahoma" w:hAnsi="Tahoma" w:cs="Tahoma"/>
                <w:sz w:val="20"/>
                <w:szCs w:val="20"/>
              </w:rPr>
            </w:pPr>
          </w:p>
        </w:tc>
        <w:tc>
          <w:tcPr>
            <w:tcW w:w="1620" w:type="dxa"/>
            <w:shd w:val="clear" w:color="C0C0C0" w:fill="auto"/>
            <w:tcMar>
              <w:left w:w="57" w:type="dxa"/>
              <w:right w:w="57" w:type="dxa"/>
            </w:tcMar>
            <w:vAlign w:val="center"/>
          </w:tcPr>
          <w:p w14:paraId="5A6A7677" w14:textId="77777777" w:rsidR="00DB6F98" w:rsidRPr="00AC1873" w:rsidRDefault="00DB6F98" w:rsidP="00DD0ACD">
            <w:pPr>
              <w:spacing w:after="0"/>
              <w:jc w:val="center"/>
              <w:rPr>
                <w:rFonts w:ascii="Tahoma" w:hAnsi="Tahoma" w:cs="Tahoma"/>
                <w:sz w:val="20"/>
                <w:szCs w:val="20"/>
              </w:rPr>
            </w:pPr>
          </w:p>
        </w:tc>
      </w:tr>
      <w:tr w:rsidR="00DB6F98" w:rsidRPr="00AC1873" w14:paraId="66351287" w14:textId="77777777" w:rsidTr="00AC1873">
        <w:trPr>
          <w:trHeight w:val="77"/>
        </w:trPr>
        <w:tc>
          <w:tcPr>
            <w:tcW w:w="720" w:type="dxa"/>
            <w:shd w:val="clear" w:color="auto" w:fill="auto"/>
            <w:tcMar>
              <w:left w:w="57" w:type="dxa"/>
              <w:right w:w="57" w:type="dxa"/>
            </w:tcMar>
          </w:tcPr>
          <w:p w14:paraId="2678DF78" w14:textId="77777777" w:rsidR="00DB6F98" w:rsidRPr="00AC1873" w:rsidRDefault="00DB6F98" w:rsidP="00AC1873">
            <w:pPr>
              <w:numPr>
                <w:ilvl w:val="0"/>
                <w:numId w:val="135"/>
              </w:numPr>
              <w:suppressAutoHyphens w:val="0"/>
              <w:spacing w:after="0"/>
              <w:jc w:val="center"/>
              <w:rPr>
                <w:rFonts w:ascii="Tahoma" w:hAnsi="Tahoma" w:cs="Tahoma"/>
                <w:sz w:val="20"/>
                <w:szCs w:val="20"/>
              </w:rPr>
            </w:pPr>
          </w:p>
        </w:tc>
        <w:tc>
          <w:tcPr>
            <w:tcW w:w="5220" w:type="dxa"/>
            <w:shd w:val="clear" w:color="C0C0C0" w:fill="auto"/>
            <w:tcMar>
              <w:left w:w="57" w:type="dxa"/>
              <w:right w:w="57" w:type="dxa"/>
            </w:tcMar>
          </w:tcPr>
          <w:p w14:paraId="0621BCDD" w14:textId="77777777" w:rsidR="00DB6F98" w:rsidRPr="00AC1873" w:rsidRDefault="00DB6F98" w:rsidP="0013130C">
            <w:pPr>
              <w:snapToGrid w:val="0"/>
              <w:spacing w:before="60" w:after="60"/>
              <w:rPr>
                <w:rFonts w:ascii="Tahoma" w:hAnsi="Tahoma" w:cs="Tahoma"/>
                <w:sz w:val="20"/>
                <w:szCs w:val="20"/>
                <w:lang w:val="el-GR"/>
              </w:rPr>
            </w:pPr>
            <w:r w:rsidRPr="00AC1873">
              <w:rPr>
                <w:rFonts w:ascii="Tahoma" w:hAnsi="Tahoma" w:cs="Tahoma"/>
                <w:sz w:val="20"/>
                <w:szCs w:val="20"/>
                <w:lang w:val="el-GR"/>
              </w:rPr>
              <w:t>Παράλληλη συλλογή και αποθήκευση δεδομένων καταγραφής τόσο σε πρωτογενή μορφή (</w:t>
            </w:r>
            <w:proofErr w:type="spellStart"/>
            <w:r w:rsidRPr="0013130C">
              <w:rPr>
                <w:rFonts w:ascii="Tahoma" w:hAnsi="Tahoma" w:cs="Tahoma"/>
                <w:sz w:val="20"/>
                <w:szCs w:val="20"/>
                <w:lang w:val="el-GR"/>
              </w:rPr>
              <w:t>raw</w:t>
            </w:r>
            <w:proofErr w:type="spellEnd"/>
            <w:r w:rsidRPr="00AC1873">
              <w:rPr>
                <w:rFonts w:ascii="Tahoma" w:hAnsi="Tahoma" w:cs="Tahoma"/>
                <w:sz w:val="20"/>
                <w:szCs w:val="20"/>
                <w:lang w:val="el-GR"/>
              </w:rPr>
              <w:t xml:space="preserve"> </w:t>
            </w:r>
            <w:proofErr w:type="spellStart"/>
            <w:r w:rsidRPr="0013130C">
              <w:rPr>
                <w:rFonts w:ascii="Tahoma" w:hAnsi="Tahoma" w:cs="Tahoma"/>
                <w:sz w:val="20"/>
                <w:szCs w:val="20"/>
                <w:lang w:val="el-GR"/>
              </w:rPr>
              <w:t>data</w:t>
            </w:r>
            <w:proofErr w:type="spellEnd"/>
            <w:r w:rsidRPr="00AC1873">
              <w:rPr>
                <w:rFonts w:ascii="Tahoma" w:hAnsi="Tahoma" w:cs="Tahoma"/>
                <w:sz w:val="20"/>
                <w:szCs w:val="20"/>
                <w:lang w:val="el-GR"/>
              </w:rPr>
              <w:t xml:space="preserve">) όσο και σε </w:t>
            </w:r>
            <w:proofErr w:type="spellStart"/>
            <w:r w:rsidRPr="00AC1873">
              <w:rPr>
                <w:rFonts w:ascii="Tahoma" w:hAnsi="Tahoma" w:cs="Tahoma"/>
                <w:sz w:val="20"/>
                <w:szCs w:val="20"/>
                <w:lang w:val="el-GR"/>
              </w:rPr>
              <w:t>κανονικοποιημένη</w:t>
            </w:r>
            <w:proofErr w:type="spellEnd"/>
            <w:r w:rsidRPr="00AC1873">
              <w:rPr>
                <w:rFonts w:ascii="Tahoma" w:hAnsi="Tahoma" w:cs="Tahoma"/>
                <w:sz w:val="20"/>
                <w:szCs w:val="20"/>
                <w:lang w:val="el-GR"/>
              </w:rPr>
              <w:t xml:space="preserve"> μορφή (</w:t>
            </w:r>
            <w:proofErr w:type="spellStart"/>
            <w:r w:rsidRPr="0013130C">
              <w:rPr>
                <w:rFonts w:ascii="Tahoma" w:hAnsi="Tahoma" w:cs="Tahoma"/>
                <w:sz w:val="20"/>
                <w:szCs w:val="20"/>
                <w:lang w:val="el-GR"/>
              </w:rPr>
              <w:t>normalized</w:t>
            </w:r>
            <w:proofErr w:type="spellEnd"/>
            <w:r w:rsidRPr="00AC1873">
              <w:rPr>
                <w:rFonts w:ascii="Tahoma" w:hAnsi="Tahoma" w:cs="Tahoma"/>
                <w:sz w:val="20"/>
                <w:szCs w:val="20"/>
                <w:lang w:val="el-GR"/>
              </w:rPr>
              <w:t>).</w:t>
            </w:r>
          </w:p>
        </w:tc>
        <w:tc>
          <w:tcPr>
            <w:tcW w:w="1260" w:type="dxa"/>
            <w:shd w:val="clear" w:color="C0C0C0" w:fill="auto"/>
            <w:tcMar>
              <w:left w:w="57" w:type="dxa"/>
              <w:right w:w="57" w:type="dxa"/>
            </w:tcMar>
            <w:vAlign w:val="center"/>
          </w:tcPr>
          <w:p w14:paraId="57571B96" w14:textId="77777777" w:rsidR="00DB6F98" w:rsidRPr="00AC1873" w:rsidRDefault="00DB6F98" w:rsidP="00DD0ACD">
            <w:pPr>
              <w:spacing w:after="0"/>
              <w:jc w:val="center"/>
              <w:rPr>
                <w:rFonts w:ascii="Tahoma" w:hAnsi="Tahoma" w:cs="Tahoma"/>
                <w:b/>
                <w:sz w:val="20"/>
                <w:szCs w:val="20"/>
              </w:rPr>
            </w:pPr>
            <w:r w:rsidRPr="00AC1873">
              <w:rPr>
                <w:rFonts w:ascii="Tahoma" w:hAnsi="Tahoma" w:cs="Tahoma"/>
                <w:sz w:val="20"/>
                <w:szCs w:val="20"/>
              </w:rPr>
              <w:t>ΝΑΙ</w:t>
            </w:r>
          </w:p>
        </w:tc>
        <w:tc>
          <w:tcPr>
            <w:tcW w:w="1350" w:type="dxa"/>
            <w:shd w:val="clear" w:color="C0C0C0" w:fill="auto"/>
            <w:tcMar>
              <w:left w:w="57" w:type="dxa"/>
              <w:right w:w="57" w:type="dxa"/>
            </w:tcMar>
            <w:vAlign w:val="center"/>
          </w:tcPr>
          <w:p w14:paraId="43CA3743" w14:textId="77777777" w:rsidR="00DB6F98" w:rsidRPr="00AC1873" w:rsidRDefault="00DB6F98" w:rsidP="00DD0ACD">
            <w:pPr>
              <w:spacing w:after="0"/>
              <w:jc w:val="center"/>
              <w:rPr>
                <w:rFonts w:ascii="Tahoma" w:hAnsi="Tahoma" w:cs="Tahoma"/>
                <w:sz w:val="20"/>
                <w:szCs w:val="20"/>
              </w:rPr>
            </w:pPr>
          </w:p>
        </w:tc>
        <w:tc>
          <w:tcPr>
            <w:tcW w:w="1620" w:type="dxa"/>
            <w:shd w:val="clear" w:color="C0C0C0" w:fill="auto"/>
            <w:tcMar>
              <w:left w:w="57" w:type="dxa"/>
              <w:right w:w="57" w:type="dxa"/>
            </w:tcMar>
            <w:vAlign w:val="center"/>
          </w:tcPr>
          <w:p w14:paraId="3FB6E327" w14:textId="77777777" w:rsidR="00DB6F98" w:rsidRPr="00AC1873" w:rsidRDefault="00DB6F98" w:rsidP="00DD0ACD">
            <w:pPr>
              <w:spacing w:after="0"/>
              <w:jc w:val="center"/>
              <w:rPr>
                <w:rFonts w:ascii="Tahoma" w:hAnsi="Tahoma" w:cs="Tahoma"/>
                <w:sz w:val="20"/>
                <w:szCs w:val="20"/>
              </w:rPr>
            </w:pPr>
          </w:p>
        </w:tc>
      </w:tr>
      <w:tr w:rsidR="00DB6F98" w:rsidRPr="00AC1873" w14:paraId="020E7B1C" w14:textId="77777777" w:rsidTr="00AC1873">
        <w:trPr>
          <w:trHeight w:val="77"/>
        </w:trPr>
        <w:tc>
          <w:tcPr>
            <w:tcW w:w="720" w:type="dxa"/>
            <w:shd w:val="clear" w:color="auto" w:fill="auto"/>
            <w:tcMar>
              <w:left w:w="57" w:type="dxa"/>
              <w:right w:w="57" w:type="dxa"/>
            </w:tcMar>
          </w:tcPr>
          <w:p w14:paraId="1D14AA33" w14:textId="77777777" w:rsidR="00DB6F98" w:rsidRPr="00AC1873" w:rsidRDefault="00DB6F98" w:rsidP="00AC1873">
            <w:pPr>
              <w:numPr>
                <w:ilvl w:val="0"/>
                <w:numId w:val="135"/>
              </w:numPr>
              <w:suppressAutoHyphens w:val="0"/>
              <w:spacing w:after="0"/>
              <w:jc w:val="center"/>
              <w:rPr>
                <w:rFonts w:ascii="Tahoma" w:hAnsi="Tahoma" w:cs="Tahoma"/>
                <w:sz w:val="20"/>
                <w:szCs w:val="20"/>
              </w:rPr>
            </w:pPr>
          </w:p>
        </w:tc>
        <w:tc>
          <w:tcPr>
            <w:tcW w:w="5220" w:type="dxa"/>
            <w:shd w:val="clear" w:color="C0C0C0" w:fill="auto"/>
            <w:tcMar>
              <w:left w:w="57" w:type="dxa"/>
              <w:right w:w="57" w:type="dxa"/>
            </w:tcMar>
          </w:tcPr>
          <w:p w14:paraId="3CD2223F" w14:textId="77777777" w:rsidR="00DB6F98" w:rsidRPr="00AC1873" w:rsidRDefault="00DB6F98" w:rsidP="0013130C">
            <w:pPr>
              <w:snapToGrid w:val="0"/>
              <w:spacing w:before="60" w:after="60"/>
              <w:rPr>
                <w:rFonts w:ascii="Tahoma" w:hAnsi="Tahoma" w:cs="Tahoma"/>
                <w:sz w:val="20"/>
                <w:szCs w:val="20"/>
                <w:lang w:val="el-GR"/>
              </w:rPr>
            </w:pPr>
            <w:r w:rsidRPr="00AC1873">
              <w:rPr>
                <w:rFonts w:ascii="Tahoma" w:hAnsi="Tahoma" w:cs="Tahoma"/>
                <w:sz w:val="20"/>
                <w:szCs w:val="20"/>
                <w:lang w:val="el-GR"/>
              </w:rPr>
              <w:t>Εμφάνιση δεδομένων καταγραφής σε πραγματικό χρόνο.</w:t>
            </w:r>
          </w:p>
        </w:tc>
        <w:tc>
          <w:tcPr>
            <w:tcW w:w="1260" w:type="dxa"/>
            <w:shd w:val="clear" w:color="C0C0C0" w:fill="auto"/>
            <w:tcMar>
              <w:left w:w="57" w:type="dxa"/>
              <w:right w:w="57" w:type="dxa"/>
            </w:tcMar>
            <w:vAlign w:val="center"/>
          </w:tcPr>
          <w:p w14:paraId="64789BCF" w14:textId="77777777" w:rsidR="00DB6F98" w:rsidRPr="00AC1873" w:rsidRDefault="00DB6F98" w:rsidP="00DD0ACD">
            <w:pPr>
              <w:spacing w:after="0"/>
              <w:jc w:val="center"/>
              <w:rPr>
                <w:rFonts w:ascii="Tahoma" w:hAnsi="Tahoma" w:cs="Tahoma"/>
                <w:b/>
                <w:sz w:val="20"/>
                <w:szCs w:val="20"/>
              </w:rPr>
            </w:pPr>
            <w:r w:rsidRPr="00AC1873">
              <w:rPr>
                <w:rFonts w:ascii="Tahoma" w:hAnsi="Tahoma" w:cs="Tahoma"/>
                <w:sz w:val="20"/>
                <w:szCs w:val="20"/>
              </w:rPr>
              <w:t>ΝΑΙ</w:t>
            </w:r>
          </w:p>
        </w:tc>
        <w:tc>
          <w:tcPr>
            <w:tcW w:w="1350" w:type="dxa"/>
            <w:shd w:val="clear" w:color="C0C0C0" w:fill="auto"/>
            <w:tcMar>
              <w:left w:w="57" w:type="dxa"/>
              <w:right w:w="57" w:type="dxa"/>
            </w:tcMar>
            <w:vAlign w:val="center"/>
          </w:tcPr>
          <w:p w14:paraId="01FE34A3" w14:textId="77777777" w:rsidR="00DB6F98" w:rsidRPr="00AC1873" w:rsidRDefault="00DB6F98" w:rsidP="00DD0ACD">
            <w:pPr>
              <w:spacing w:after="0"/>
              <w:jc w:val="center"/>
              <w:rPr>
                <w:rFonts w:ascii="Tahoma" w:hAnsi="Tahoma" w:cs="Tahoma"/>
                <w:sz w:val="20"/>
                <w:szCs w:val="20"/>
              </w:rPr>
            </w:pPr>
          </w:p>
        </w:tc>
        <w:tc>
          <w:tcPr>
            <w:tcW w:w="1620" w:type="dxa"/>
            <w:shd w:val="clear" w:color="C0C0C0" w:fill="auto"/>
            <w:tcMar>
              <w:left w:w="57" w:type="dxa"/>
              <w:right w:w="57" w:type="dxa"/>
            </w:tcMar>
            <w:vAlign w:val="center"/>
          </w:tcPr>
          <w:p w14:paraId="1035FBED" w14:textId="77777777" w:rsidR="00DB6F98" w:rsidRPr="00AC1873" w:rsidRDefault="00DB6F98" w:rsidP="00DD0ACD">
            <w:pPr>
              <w:spacing w:after="0"/>
              <w:jc w:val="center"/>
              <w:rPr>
                <w:rFonts w:ascii="Tahoma" w:hAnsi="Tahoma" w:cs="Tahoma"/>
                <w:sz w:val="20"/>
                <w:szCs w:val="20"/>
              </w:rPr>
            </w:pPr>
          </w:p>
        </w:tc>
      </w:tr>
      <w:tr w:rsidR="00DB6F98" w:rsidRPr="00AC1873" w14:paraId="03C56CCF" w14:textId="77777777" w:rsidTr="00AC1873">
        <w:trPr>
          <w:trHeight w:val="77"/>
        </w:trPr>
        <w:tc>
          <w:tcPr>
            <w:tcW w:w="720" w:type="dxa"/>
            <w:shd w:val="clear" w:color="auto" w:fill="auto"/>
            <w:tcMar>
              <w:left w:w="57" w:type="dxa"/>
              <w:right w:w="57" w:type="dxa"/>
            </w:tcMar>
          </w:tcPr>
          <w:p w14:paraId="00959AA5" w14:textId="77777777" w:rsidR="00DB6F98" w:rsidRPr="00AC1873" w:rsidRDefault="00DB6F98" w:rsidP="00AC1873">
            <w:pPr>
              <w:numPr>
                <w:ilvl w:val="0"/>
                <w:numId w:val="135"/>
              </w:numPr>
              <w:suppressAutoHyphens w:val="0"/>
              <w:spacing w:after="0"/>
              <w:jc w:val="center"/>
              <w:rPr>
                <w:rFonts w:ascii="Tahoma" w:hAnsi="Tahoma" w:cs="Tahoma"/>
                <w:sz w:val="20"/>
                <w:szCs w:val="20"/>
              </w:rPr>
            </w:pPr>
          </w:p>
        </w:tc>
        <w:tc>
          <w:tcPr>
            <w:tcW w:w="5220" w:type="dxa"/>
            <w:shd w:val="clear" w:color="C0C0C0" w:fill="auto"/>
            <w:tcMar>
              <w:left w:w="57" w:type="dxa"/>
              <w:right w:w="57" w:type="dxa"/>
            </w:tcMar>
          </w:tcPr>
          <w:p w14:paraId="065A6BA3" w14:textId="77777777" w:rsidR="00DB6F98" w:rsidRPr="0013130C" w:rsidRDefault="00DB6F98" w:rsidP="0013130C">
            <w:pPr>
              <w:snapToGrid w:val="0"/>
              <w:spacing w:before="60" w:after="60"/>
              <w:rPr>
                <w:rFonts w:ascii="Tahoma" w:hAnsi="Tahoma" w:cs="Tahoma"/>
                <w:sz w:val="20"/>
                <w:szCs w:val="20"/>
                <w:lang w:val="el-GR"/>
              </w:rPr>
            </w:pPr>
            <w:r w:rsidRPr="0013130C">
              <w:rPr>
                <w:rFonts w:ascii="Tahoma" w:hAnsi="Tahoma" w:cs="Tahoma"/>
                <w:sz w:val="20"/>
                <w:szCs w:val="20"/>
                <w:lang w:val="el-GR"/>
              </w:rPr>
              <w:t>Εμφάνιση ιστορικών δεδομένων καταγραφής.</w:t>
            </w:r>
          </w:p>
        </w:tc>
        <w:tc>
          <w:tcPr>
            <w:tcW w:w="1260" w:type="dxa"/>
            <w:shd w:val="clear" w:color="C0C0C0" w:fill="auto"/>
            <w:tcMar>
              <w:left w:w="57" w:type="dxa"/>
              <w:right w:w="57" w:type="dxa"/>
            </w:tcMar>
            <w:vAlign w:val="center"/>
          </w:tcPr>
          <w:p w14:paraId="55DFFF75" w14:textId="77777777" w:rsidR="00DB6F98" w:rsidRPr="00AC1873" w:rsidRDefault="00DB6F98" w:rsidP="00DD0ACD">
            <w:pPr>
              <w:spacing w:after="0"/>
              <w:jc w:val="center"/>
              <w:rPr>
                <w:rFonts w:ascii="Tahoma" w:hAnsi="Tahoma" w:cs="Tahoma"/>
                <w:b/>
                <w:sz w:val="20"/>
                <w:szCs w:val="20"/>
              </w:rPr>
            </w:pPr>
            <w:r w:rsidRPr="00AC1873">
              <w:rPr>
                <w:rFonts w:ascii="Tahoma" w:hAnsi="Tahoma" w:cs="Tahoma"/>
                <w:sz w:val="20"/>
                <w:szCs w:val="20"/>
              </w:rPr>
              <w:t>ΝΑΙ</w:t>
            </w:r>
          </w:p>
        </w:tc>
        <w:tc>
          <w:tcPr>
            <w:tcW w:w="1350" w:type="dxa"/>
            <w:shd w:val="clear" w:color="C0C0C0" w:fill="auto"/>
            <w:tcMar>
              <w:left w:w="57" w:type="dxa"/>
              <w:right w:w="57" w:type="dxa"/>
            </w:tcMar>
            <w:vAlign w:val="center"/>
          </w:tcPr>
          <w:p w14:paraId="0D5821E0" w14:textId="77777777" w:rsidR="00DB6F98" w:rsidRPr="00AC1873" w:rsidRDefault="00DB6F98" w:rsidP="00DD0ACD">
            <w:pPr>
              <w:spacing w:after="0"/>
              <w:jc w:val="center"/>
              <w:rPr>
                <w:rFonts w:ascii="Tahoma" w:hAnsi="Tahoma" w:cs="Tahoma"/>
                <w:sz w:val="20"/>
                <w:szCs w:val="20"/>
              </w:rPr>
            </w:pPr>
          </w:p>
        </w:tc>
        <w:tc>
          <w:tcPr>
            <w:tcW w:w="1620" w:type="dxa"/>
            <w:shd w:val="clear" w:color="C0C0C0" w:fill="auto"/>
            <w:tcMar>
              <w:left w:w="57" w:type="dxa"/>
              <w:right w:w="57" w:type="dxa"/>
            </w:tcMar>
            <w:vAlign w:val="center"/>
          </w:tcPr>
          <w:p w14:paraId="0918496C" w14:textId="77777777" w:rsidR="00DB6F98" w:rsidRPr="00AC1873" w:rsidRDefault="00DB6F98" w:rsidP="00DD0ACD">
            <w:pPr>
              <w:spacing w:after="0"/>
              <w:jc w:val="center"/>
              <w:rPr>
                <w:rFonts w:ascii="Tahoma" w:hAnsi="Tahoma" w:cs="Tahoma"/>
                <w:sz w:val="20"/>
                <w:szCs w:val="20"/>
              </w:rPr>
            </w:pPr>
          </w:p>
        </w:tc>
      </w:tr>
      <w:tr w:rsidR="00DB6F98" w:rsidRPr="00AC1873" w14:paraId="096F1387" w14:textId="77777777" w:rsidTr="00AC1873">
        <w:trPr>
          <w:trHeight w:val="77"/>
        </w:trPr>
        <w:tc>
          <w:tcPr>
            <w:tcW w:w="720" w:type="dxa"/>
            <w:shd w:val="clear" w:color="auto" w:fill="auto"/>
            <w:tcMar>
              <w:left w:w="57" w:type="dxa"/>
              <w:right w:w="57" w:type="dxa"/>
            </w:tcMar>
          </w:tcPr>
          <w:p w14:paraId="47EBF9FF" w14:textId="77777777" w:rsidR="00DB6F98" w:rsidRPr="00AC1873" w:rsidRDefault="00DB6F98" w:rsidP="00AC1873">
            <w:pPr>
              <w:numPr>
                <w:ilvl w:val="0"/>
                <w:numId w:val="135"/>
              </w:numPr>
              <w:suppressAutoHyphens w:val="0"/>
              <w:spacing w:after="0"/>
              <w:jc w:val="center"/>
              <w:rPr>
                <w:rFonts w:ascii="Tahoma" w:hAnsi="Tahoma" w:cs="Tahoma"/>
                <w:sz w:val="20"/>
                <w:szCs w:val="20"/>
              </w:rPr>
            </w:pPr>
          </w:p>
        </w:tc>
        <w:tc>
          <w:tcPr>
            <w:tcW w:w="5220" w:type="dxa"/>
            <w:shd w:val="clear" w:color="C0C0C0" w:fill="auto"/>
            <w:tcMar>
              <w:left w:w="57" w:type="dxa"/>
              <w:right w:w="57" w:type="dxa"/>
            </w:tcMar>
          </w:tcPr>
          <w:p w14:paraId="42E27956" w14:textId="77777777" w:rsidR="00DB6F98" w:rsidRPr="0013130C" w:rsidRDefault="00DB6F98" w:rsidP="0013130C">
            <w:pPr>
              <w:snapToGrid w:val="0"/>
              <w:spacing w:before="60" w:after="60"/>
              <w:rPr>
                <w:rFonts w:ascii="Tahoma" w:hAnsi="Tahoma" w:cs="Tahoma"/>
                <w:sz w:val="20"/>
                <w:szCs w:val="20"/>
                <w:lang w:val="el-GR"/>
              </w:rPr>
            </w:pPr>
            <w:r w:rsidRPr="0013130C">
              <w:rPr>
                <w:rFonts w:ascii="Tahoma" w:hAnsi="Tahoma" w:cs="Tahoma"/>
                <w:sz w:val="20"/>
                <w:szCs w:val="20"/>
                <w:lang w:val="el-GR"/>
              </w:rPr>
              <w:t>Εμφάνιση μορφοποιημένων δεδομένων καταγραφής.</w:t>
            </w:r>
          </w:p>
        </w:tc>
        <w:tc>
          <w:tcPr>
            <w:tcW w:w="1260" w:type="dxa"/>
            <w:shd w:val="clear" w:color="C0C0C0" w:fill="auto"/>
            <w:tcMar>
              <w:left w:w="57" w:type="dxa"/>
              <w:right w:w="57" w:type="dxa"/>
            </w:tcMar>
            <w:vAlign w:val="center"/>
          </w:tcPr>
          <w:p w14:paraId="0555BFF2" w14:textId="77777777" w:rsidR="00DB6F98" w:rsidRPr="00AC1873" w:rsidRDefault="00DB6F98" w:rsidP="00DD0ACD">
            <w:pPr>
              <w:spacing w:after="0"/>
              <w:jc w:val="center"/>
              <w:rPr>
                <w:rFonts w:ascii="Tahoma" w:hAnsi="Tahoma" w:cs="Tahoma"/>
                <w:b/>
                <w:sz w:val="20"/>
                <w:szCs w:val="20"/>
              </w:rPr>
            </w:pPr>
            <w:r w:rsidRPr="00AC1873">
              <w:rPr>
                <w:rFonts w:ascii="Tahoma" w:hAnsi="Tahoma" w:cs="Tahoma"/>
                <w:sz w:val="20"/>
                <w:szCs w:val="20"/>
              </w:rPr>
              <w:t>ΝΑΙ</w:t>
            </w:r>
          </w:p>
        </w:tc>
        <w:tc>
          <w:tcPr>
            <w:tcW w:w="1350" w:type="dxa"/>
            <w:shd w:val="clear" w:color="C0C0C0" w:fill="auto"/>
            <w:tcMar>
              <w:left w:w="57" w:type="dxa"/>
              <w:right w:w="57" w:type="dxa"/>
            </w:tcMar>
            <w:vAlign w:val="center"/>
          </w:tcPr>
          <w:p w14:paraId="45B16960" w14:textId="77777777" w:rsidR="00DB6F98" w:rsidRPr="00AC1873" w:rsidRDefault="00DB6F98" w:rsidP="00DD0ACD">
            <w:pPr>
              <w:spacing w:after="0"/>
              <w:jc w:val="center"/>
              <w:rPr>
                <w:rFonts w:ascii="Tahoma" w:hAnsi="Tahoma" w:cs="Tahoma"/>
                <w:sz w:val="20"/>
                <w:szCs w:val="20"/>
              </w:rPr>
            </w:pPr>
          </w:p>
        </w:tc>
        <w:tc>
          <w:tcPr>
            <w:tcW w:w="1620" w:type="dxa"/>
            <w:shd w:val="clear" w:color="C0C0C0" w:fill="auto"/>
            <w:tcMar>
              <w:left w:w="57" w:type="dxa"/>
              <w:right w:w="57" w:type="dxa"/>
            </w:tcMar>
            <w:vAlign w:val="center"/>
          </w:tcPr>
          <w:p w14:paraId="42246623" w14:textId="77777777" w:rsidR="00DB6F98" w:rsidRPr="00AC1873" w:rsidRDefault="00DB6F98" w:rsidP="00DD0ACD">
            <w:pPr>
              <w:spacing w:after="0"/>
              <w:jc w:val="center"/>
              <w:rPr>
                <w:rFonts w:ascii="Tahoma" w:hAnsi="Tahoma" w:cs="Tahoma"/>
                <w:sz w:val="20"/>
                <w:szCs w:val="20"/>
              </w:rPr>
            </w:pPr>
          </w:p>
        </w:tc>
      </w:tr>
      <w:tr w:rsidR="00DB6F98" w:rsidRPr="00AC1873" w14:paraId="54BD58A9" w14:textId="77777777" w:rsidTr="00AC1873">
        <w:trPr>
          <w:trHeight w:val="77"/>
        </w:trPr>
        <w:tc>
          <w:tcPr>
            <w:tcW w:w="720" w:type="dxa"/>
            <w:shd w:val="clear" w:color="auto" w:fill="auto"/>
            <w:tcMar>
              <w:left w:w="57" w:type="dxa"/>
              <w:right w:w="57" w:type="dxa"/>
            </w:tcMar>
          </w:tcPr>
          <w:p w14:paraId="054CC81C" w14:textId="77777777" w:rsidR="00DB6F98" w:rsidRPr="00AC1873" w:rsidRDefault="00DB6F98" w:rsidP="00AC1873">
            <w:pPr>
              <w:numPr>
                <w:ilvl w:val="0"/>
                <w:numId w:val="135"/>
              </w:numPr>
              <w:suppressAutoHyphens w:val="0"/>
              <w:spacing w:after="0"/>
              <w:jc w:val="center"/>
              <w:rPr>
                <w:rFonts w:ascii="Tahoma" w:hAnsi="Tahoma" w:cs="Tahoma"/>
                <w:sz w:val="20"/>
                <w:szCs w:val="20"/>
              </w:rPr>
            </w:pPr>
          </w:p>
        </w:tc>
        <w:tc>
          <w:tcPr>
            <w:tcW w:w="5220" w:type="dxa"/>
            <w:shd w:val="clear" w:color="C0C0C0" w:fill="auto"/>
            <w:tcMar>
              <w:left w:w="57" w:type="dxa"/>
              <w:right w:w="57" w:type="dxa"/>
            </w:tcMar>
          </w:tcPr>
          <w:p w14:paraId="6DA59823" w14:textId="77777777" w:rsidR="00DB6F98" w:rsidRPr="00AC1873" w:rsidRDefault="00DB6F98" w:rsidP="0013130C">
            <w:pPr>
              <w:snapToGrid w:val="0"/>
              <w:spacing w:before="60" w:after="60"/>
              <w:rPr>
                <w:rFonts w:ascii="Tahoma" w:hAnsi="Tahoma" w:cs="Tahoma"/>
                <w:sz w:val="20"/>
                <w:szCs w:val="20"/>
                <w:lang w:val="el-GR"/>
              </w:rPr>
            </w:pPr>
            <w:r w:rsidRPr="00AC1873">
              <w:rPr>
                <w:rFonts w:ascii="Tahoma" w:hAnsi="Tahoma" w:cs="Tahoma"/>
                <w:sz w:val="20"/>
                <w:szCs w:val="20"/>
                <w:lang w:val="el-GR"/>
              </w:rPr>
              <w:t>Εμφάνιση αμορφοποίητων δεδομένων καταγραφής (</w:t>
            </w:r>
            <w:proofErr w:type="spellStart"/>
            <w:r w:rsidRPr="0013130C">
              <w:rPr>
                <w:rFonts w:ascii="Tahoma" w:hAnsi="Tahoma" w:cs="Tahoma"/>
                <w:sz w:val="20"/>
                <w:szCs w:val="20"/>
                <w:lang w:val="el-GR"/>
              </w:rPr>
              <w:t>raw</w:t>
            </w:r>
            <w:proofErr w:type="spellEnd"/>
            <w:r w:rsidRPr="00AC1873">
              <w:rPr>
                <w:rFonts w:ascii="Tahoma" w:hAnsi="Tahoma" w:cs="Tahoma"/>
                <w:sz w:val="20"/>
                <w:szCs w:val="20"/>
                <w:lang w:val="el-GR"/>
              </w:rPr>
              <w:t>).</w:t>
            </w:r>
          </w:p>
        </w:tc>
        <w:tc>
          <w:tcPr>
            <w:tcW w:w="1260" w:type="dxa"/>
            <w:shd w:val="clear" w:color="C0C0C0" w:fill="auto"/>
            <w:tcMar>
              <w:left w:w="57" w:type="dxa"/>
              <w:right w:w="57" w:type="dxa"/>
            </w:tcMar>
            <w:vAlign w:val="center"/>
          </w:tcPr>
          <w:p w14:paraId="04CA58E0" w14:textId="77777777" w:rsidR="00DB6F98" w:rsidRPr="00AC1873" w:rsidRDefault="00DB6F98" w:rsidP="00DD0ACD">
            <w:pPr>
              <w:spacing w:after="0"/>
              <w:jc w:val="center"/>
              <w:rPr>
                <w:rFonts w:ascii="Tahoma" w:hAnsi="Tahoma" w:cs="Tahoma"/>
                <w:b/>
                <w:sz w:val="20"/>
                <w:szCs w:val="20"/>
              </w:rPr>
            </w:pPr>
            <w:r w:rsidRPr="00AC1873">
              <w:rPr>
                <w:rFonts w:ascii="Tahoma" w:hAnsi="Tahoma" w:cs="Tahoma"/>
                <w:sz w:val="20"/>
                <w:szCs w:val="20"/>
              </w:rPr>
              <w:t>ΝΑΙ</w:t>
            </w:r>
          </w:p>
        </w:tc>
        <w:tc>
          <w:tcPr>
            <w:tcW w:w="1350" w:type="dxa"/>
            <w:shd w:val="clear" w:color="C0C0C0" w:fill="auto"/>
            <w:tcMar>
              <w:left w:w="57" w:type="dxa"/>
              <w:right w:w="57" w:type="dxa"/>
            </w:tcMar>
            <w:vAlign w:val="center"/>
          </w:tcPr>
          <w:p w14:paraId="61C03B0D" w14:textId="77777777" w:rsidR="00DB6F98" w:rsidRPr="00AC1873" w:rsidRDefault="00DB6F98" w:rsidP="00DD0ACD">
            <w:pPr>
              <w:spacing w:after="0"/>
              <w:jc w:val="center"/>
              <w:rPr>
                <w:rFonts w:ascii="Tahoma" w:hAnsi="Tahoma" w:cs="Tahoma"/>
                <w:sz w:val="20"/>
                <w:szCs w:val="20"/>
              </w:rPr>
            </w:pPr>
          </w:p>
        </w:tc>
        <w:tc>
          <w:tcPr>
            <w:tcW w:w="1620" w:type="dxa"/>
            <w:shd w:val="clear" w:color="C0C0C0" w:fill="auto"/>
            <w:tcMar>
              <w:left w:w="57" w:type="dxa"/>
              <w:right w:w="57" w:type="dxa"/>
            </w:tcMar>
            <w:vAlign w:val="center"/>
          </w:tcPr>
          <w:p w14:paraId="26A64BF9" w14:textId="77777777" w:rsidR="00DB6F98" w:rsidRPr="00AC1873" w:rsidRDefault="00DB6F98" w:rsidP="00DD0ACD">
            <w:pPr>
              <w:spacing w:after="0"/>
              <w:jc w:val="center"/>
              <w:rPr>
                <w:rFonts w:ascii="Tahoma" w:hAnsi="Tahoma" w:cs="Tahoma"/>
                <w:sz w:val="20"/>
                <w:szCs w:val="20"/>
              </w:rPr>
            </w:pPr>
          </w:p>
        </w:tc>
      </w:tr>
      <w:tr w:rsidR="00DB6F98" w:rsidRPr="00AC1873" w14:paraId="63AF7E52" w14:textId="77777777" w:rsidTr="00AC1873">
        <w:trPr>
          <w:trHeight w:val="77"/>
        </w:trPr>
        <w:tc>
          <w:tcPr>
            <w:tcW w:w="720" w:type="dxa"/>
            <w:shd w:val="clear" w:color="auto" w:fill="auto"/>
            <w:tcMar>
              <w:left w:w="57" w:type="dxa"/>
              <w:right w:w="57" w:type="dxa"/>
            </w:tcMar>
          </w:tcPr>
          <w:p w14:paraId="7EFF36FD" w14:textId="77777777" w:rsidR="00DB6F98" w:rsidRPr="00AC1873" w:rsidRDefault="00DB6F98" w:rsidP="00AC1873">
            <w:pPr>
              <w:numPr>
                <w:ilvl w:val="0"/>
                <w:numId w:val="135"/>
              </w:numPr>
              <w:suppressAutoHyphens w:val="0"/>
              <w:spacing w:after="0"/>
              <w:jc w:val="center"/>
              <w:rPr>
                <w:rFonts w:ascii="Tahoma" w:hAnsi="Tahoma" w:cs="Tahoma"/>
                <w:sz w:val="20"/>
                <w:szCs w:val="20"/>
              </w:rPr>
            </w:pPr>
          </w:p>
        </w:tc>
        <w:tc>
          <w:tcPr>
            <w:tcW w:w="5220" w:type="dxa"/>
            <w:shd w:val="clear" w:color="C0C0C0" w:fill="auto"/>
            <w:tcMar>
              <w:left w:w="57" w:type="dxa"/>
              <w:right w:w="57" w:type="dxa"/>
            </w:tcMar>
          </w:tcPr>
          <w:p w14:paraId="1FED81D2" w14:textId="77777777" w:rsidR="00DB6F98" w:rsidRPr="00AC1873" w:rsidRDefault="00DB6F98" w:rsidP="0013130C">
            <w:pPr>
              <w:snapToGrid w:val="0"/>
              <w:spacing w:before="60" w:after="60"/>
              <w:rPr>
                <w:rFonts w:ascii="Tahoma" w:hAnsi="Tahoma" w:cs="Tahoma"/>
                <w:sz w:val="20"/>
                <w:szCs w:val="20"/>
                <w:lang w:val="el-GR"/>
              </w:rPr>
            </w:pPr>
            <w:r w:rsidRPr="00AC1873">
              <w:rPr>
                <w:rFonts w:ascii="Tahoma" w:hAnsi="Tahoma" w:cs="Tahoma"/>
                <w:sz w:val="20"/>
                <w:szCs w:val="20"/>
                <w:lang w:val="el-GR"/>
              </w:rPr>
              <w:t>Άμεση διερεύνηση περιστατικών ασφάλειας σε πραγματικό χρόνο, μέσα από την παροχή των κατάλληλων εργαλείων διερεύνησης</w:t>
            </w:r>
          </w:p>
        </w:tc>
        <w:tc>
          <w:tcPr>
            <w:tcW w:w="1260" w:type="dxa"/>
            <w:shd w:val="clear" w:color="C0C0C0" w:fill="auto"/>
            <w:tcMar>
              <w:left w:w="57" w:type="dxa"/>
              <w:right w:w="57" w:type="dxa"/>
            </w:tcMar>
            <w:vAlign w:val="center"/>
          </w:tcPr>
          <w:p w14:paraId="759A1D24" w14:textId="77777777" w:rsidR="00DB6F98" w:rsidRPr="00AC1873" w:rsidRDefault="00DB6F98" w:rsidP="00DD0ACD">
            <w:pPr>
              <w:spacing w:after="0"/>
              <w:jc w:val="center"/>
              <w:rPr>
                <w:rFonts w:ascii="Tahoma" w:hAnsi="Tahoma" w:cs="Tahoma"/>
                <w:b/>
                <w:sz w:val="20"/>
                <w:szCs w:val="20"/>
              </w:rPr>
            </w:pPr>
            <w:r w:rsidRPr="00AC1873">
              <w:rPr>
                <w:rFonts w:ascii="Tahoma" w:hAnsi="Tahoma" w:cs="Tahoma"/>
                <w:sz w:val="20"/>
                <w:szCs w:val="20"/>
              </w:rPr>
              <w:t>ΝΑΙ</w:t>
            </w:r>
          </w:p>
        </w:tc>
        <w:tc>
          <w:tcPr>
            <w:tcW w:w="1350" w:type="dxa"/>
            <w:shd w:val="clear" w:color="C0C0C0" w:fill="auto"/>
            <w:tcMar>
              <w:left w:w="57" w:type="dxa"/>
              <w:right w:w="57" w:type="dxa"/>
            </w:tcMar>
            <w:vAlign w:val="center"/>
          </w:tcPr>
          <w:p w14:paraId="345CF5B3" w14:textId="77777777" w:rsidR="00DB6F98" w:rsidRPr="00AC1873" w:rsidRDefault="00DB6F98" w:rsidP="00DD0ACD">
            <w:pPr>
              <w:spacing w:after="0"/>
              <w:jc w:val="center"/>
              <w:rPr>
                <w:rFonts w:ascii="Tahoma" w:hAnsi="Tahoma" w:cs="Tahoma"/>
                <w:sz w:val="20"/>
                <w:szCs w:val="20"/>
              </w:rPr>
            </w:pPr>
          </w:p>
        </w:tc>
        <w:tc>
          <w:tcPr>
            <w:tcW w:w="1620" w:type="dxa"/>
            <w:shd w:val="clear" w:color="C0C0C0" w:fill="auto"/>
            <w:tcMar>
              <w:left w:w="57" w:type="dxa"/>
              <w:right w:w="57" w:type="dxa"/>
            </w:tcMar>
            <w:vAlign w:val="center"/>
          </w:tcPr>
          <w:p w14:paraId="6D4AA52C" w14:textId="77777777" w:rsidR="00DB6F98" w:rsidRPr="00AC1873" w:rsidRDefault="00DB6F98" w:rsidP="00DD0ACD">
            <w:pPr>
              <w:spacing w:after="0"/>
              <w:jc w:val="center"/>
              <w:rPr>
                <w:rFonts w:ascii="Tahoma" w:hAnsi="Tahoma" w:cs="Tahoma"/>
                <w:sz w:val="20"/>
                <w:szCs w:val="20"/>
              </w:rPr>
            </w:pPr>
          </w:p>
        </w:tc>
      </w:tr>
      <w:tr w:rsidR="00DB6F98" w:rsidRPr="00AC1873" w14:paraId="676A1D59" w14:textId="77777777" w:rsidTr="00AC1873">
        <w:trPr>
          <w:trHeight w:val="77"/>
        </w:trPr>
        <w:tc>
          <w:tcPr>
            <w:tcW w:w="720" w:type="dxa"/>
            <w:shd w:val="clear" w:color="auto" w:fill="auto"/>
            <w:tcMar>
              <w:left w:w="57" w:type="dxa"/>
              <w:right w:w="57" w:type="dxa"/>
            </w:tcMar>
          </w:tcPr>
          <w:p w14:paraId="5E8DFB03" w14:textId="77777777" w:rsidR="00DB6F98" w:rsidRPr="00AC1873" w:rsidRDefault="00DB6F98" w:rsidP="00AC1873">
            <w:pPr>
              <w:numPr>
                <w:ilvl w:val="0"/>
                <w:numId w:val="135"/>
              </w:numPr>
              <w:suppressAutoHyphens w:val="0"/>
              <w:spacing w:after="0"/>
              <w:jc w:val="center"/>
              <w:rPr>
                <w:rFonts w:ascii="Tahoma" w:hAnsi="Tahoma" w:cs="Tahoma"/>
                <w:sz w:val="20"/>
                <w:szCs w:val="20"/>
              </w:rPr>
            </w:pPr>
          </w:p>
        </w:tc>
        <w:tc>
          <w:tcPr>
            <w:tcW w:w="5220" w:type="dxa"/>
            <w:shd w:val="clear" w:color="C0C0C0" w:fill="auto"/>
            <w:tcMar>
              <w:left w:w="57" w:type="dxa"/>
              <w:right w:w="57" w:type="dxa"/>
            </w:tcMar>
          </w:tcPr>
          <w:p w14:paraId="07E37929" w14:textId="77777777" w:rsidR="00DB6F98" w:rsidRPr="0013130C" w:rsidRDefault="00DB6F98" w:rsidP="0013130C">
            <w:pPr>
              <w:snapToGrid w:val="0"/>
              <w:spacing w:before="60" w:after="60"/>
              <w:rPr>
                <w:rFonts w:ascii="Tahoma" w:hAnsi="Tahoma" w:cs="Tahoma"/>
                <w:sz w:val="20"/>
                <w:szCs w:val="20"/>
                <w:lang w:val="el-GR"/>
              </w:rPr>
            </w:pPr>
            <w:r w:rsidRPr="00AC1873">
              <w:rPr>
                <w:rFonts w:ascii="Tahoma" w:hAnsi="Tahoma" w:cs="Tahoma"/>
                <w:sz w:val="20"/>
                <w:szCs w:val="20"/>
                <w:lang w:val="el-GR"/>
              </w:rPr>
              <w:t>Δυνατότητα για απόκρυψη προσωπικής ευαίσθητης πληροφορίας από το περιβάλλον του χρήστη (</w:t>
            </w:r>
            <w:proofErr w:type="spellStart"/>
            <w:r w:rsidRPr="0013130C">
              <w:rPr>
                <w:rFonts w:ascii="Tahoma" w:hAnsi="Tahoma" w:cs="Tahoma"/>
                <w:sz w:val="20"/>
                <w:szCs w:val="20"/>
                <w:lang w:val="el-GR"/>
              </w:rPr>
              <w:t>Data</w:t>
            </w:r>
            <w:proofErr w:type="spellEnd"/>
            <w:r w:rsidRPr="00AC1873">
              <w:rPr>
                <w:rFonts w:ascii="Tahoma" w:hAnsi="Tahoma" w:cs="Tahoma"/>
                <w:sz w:val="20"/>
                <w:szCs w:val="20"/>
                <w:lang w:val="el-GR"/>
              </w:rPr>
              <w:t xml:space="preserve"> </w:t>
            </w:r>
            <w:proofErr w:type="spellStart"/>
            <w:r w:rsidRPr="0013130C">
              <w:rPr>
                <w:rFonts w:ascii="Tahoma" w:hAnsi="Tahoma" w:cs="Tahoma"/>
                <w:sz w:val="20"/>
                <w:szCs w:val="20"/>
                <w:lang w:val="el-GR"/>
              </w:rPr>
              <w:t>Obfuscation</w:t>
            </w:r>
            <w:proofErr w:type="spellEnd"/>
            <w:r w:rsidRPr="00AC1873">
              <w:rPr>
                <w:rFonts w:ascii="Tahoma" w:hAnsi="Tahoma" w:cs="Tahoma"/>
                <w:sz w:val="20"/>
                <w:szCs w:val="20"/>
                <w:lang w:val="el-GR"/>
              </w:rPr>
              <w:t xml:space="preserve">), χωρίς να περιορίζεται καθόλου η δυνατότητα χρήσης του προϊόντος, για να εξασφαλίζεται η συμμόρφωση με τους κανονισμούς προστασίας δεδομένων προσωπικού χαρακτήρα. </w:t>
            </w:r>
            <w:r w:rsidRPr="0013130C">
              <w:rPr>
                <w:rFonts w:ascii="Tahoma" w:hAnsi="Tahoma" w:cs="Tahoma"/>
                <w:sz w:val="20"/>
                <w:szCs w:val="20"/>
                <w:lang w:val="el-GR"/>
              </w:rPr>
              <w:t>Να τεκμηριωθεί αναλυτικά.</w:t>
            </w:r>
          </w:p>
        </w:tc>
        <w:tc>
          <w:tcPr>
            <w:tcW w:w="1260" w:type="dxa"/>
            <w:shd w:val="clear" w:color="C0C0C0" w:fill="auto"/>
            <w:tcMar>
              <w:left w:w="57" w:type="dxa"/>
              <w:right w:w="57" w:type="dxa"/>
            </w:tcMar>
            <w:vAlign w:val="center"/>
          </w:tcPr>
          <w:p w14:paraId="3CABCFEB" w14:textId="77777777" w:rsidR="00DB6F98" w:rsidRPr="00AC1873" w:rsidRDefault="00DB6F98" w:rsidP="00DD0ACD">
            <w:pPr>
              <w:spacing w:after="0"/>
              <w:jc w:val="center"/>
              <w:rPr>
                <w:rFonts w:ascii="Tahoma" w:hAnsi="Tahoma" w:cs="Tahoma"/>
                <w:b/>
                <w:sz w:val="20"/>
                <w:szCs w:val="20"/>
              </w:rPr>
            </w:pPr>
            <w:r w:rsidRPr="00AC1873">
              <w:rPr>
                <w:rFonts w:ascii="Tahoma" w:hAnsi="Tahoma" w:cs="Tahoma"/>
                <w:sz w:val="20"/>
                <w:szCs w:val="20"/>
              </w:rPr>
              <w:t>ΝΑΙ</w:t>
            </w:r>
          </w:p>
        </w:tc>
        <w:tc>
          <w:tcPr>
            <w:tcW w:w="1350" w:type="dxa"/>
            <w:shd w:val="clear" w:color="C0C0C0" w:fill="auto"/>
            <w:tcMar>
              <w:left w:w="57" w:type="dxa"/>
              <w:right w:w="57" w:type="dxa"/>
            </w:tcMar>
            <w:vAlign w:val="center"/>
          </w:tcPr>
          <w:p w14:paraId="265442CA" w14:textId="77777777" w:rsidR="00DB6F98" w:rsidRPr="00AC1873" w:rsidRDefault="00DB6F98" w:rsidP="00DD0ACD">
            <w:pPr>
              <w:spacing w:after="0"/>
              <w:jc w:val="center"/>
              <w:rPr>
                <w:rFonts w:ascii="Tahoma" w:hAnsi="Tahoma" w:cs="Tahoma"/>
                <w:sz w:val="20"/>
                <w:szCs w:val="20"/>
              </w:rPr>
            </w:pPr>
          </w:p>
        </w:tc>
        <w:tc>
          <w:tcPr>
            <w:tcW w:w="1620" w:type="dxa"/>
            <w:shd w:val="clear" w:color="C0C0C0" w:fill="auto"/>
            <w:tcMar>
              <w:left w:w="57" w:type="dxa"/>
              <w:right w:w="57" w:type="dxa"/>
            </w:tcMar>
            <w:vAlign w:val="center"/>
          </w:tcPr>
          <w:p w14:paraId="0992FFC0" w14:textId="77777777" w:rsidR="00DB6F98" w:rsidRPr="00AC1873" w:rsidRDefault="00DB6F98" w:rsidP="00DD0ACD">
            <w:pPr>
              <w:spacing w:after="0"/>
              <w:jc w:val="center"/>
              <w:rPr>
                <w:rFonts w:ascii="Tahoma" w:hAnsi="Tahoma" w:cs="Tahoma"/>
                <w:sz w:val="20"/>
                <w:szCs w:val="20"/>
              </w:rPr>
            </w:pPr>
          </w:p>
        </w:tc>
      </w:tr>
      <w:tr w:rsidR="00DB6F98" w:rsidRPr="00AC1873" w14:paraId="147DEBF9" w14:textId="77777777" w:rsidTr="00AC1873">
        <w:trPr>
          <w:trHeight w:val="77"/>
        </w:trPr>
        <w:tc>
          <w:tcPr>
            <w:tcW w:w="720" w:type="dxa"/>
            <w:shd w:val="clear" w:color="auto" w:fill="auto"/>
            <w:tcMar>
              <w:left w:w="57" w:type="dxa"/>
              <w:right w:w="57" w:type="dxa"/>
            </w:tcMar>
          </w:tcPr>
          <w:p w14:paraId="6CF4CCCD" w14:textId="77777777" w:rsidR="00DB6F98" w:rsidRPr="00AC1873" w:rsidRDefault="00DB6F98" w:rsidP="00AC1873">
            <w:pPr>
              <w:numPr>
                <w:ilvl w:val="0"/>
                <w:numId w:val="135"/>
              </w:numPr>
              <w:suppressAutoHyphens w:val="0"/>
              <w:spacing w:after="0"/>
              <w:jc w:val="center"/>
              <w:rPr>
                <w:rFonts w:ascii="Tahoma" w:hAnsi="Tahoma" w:cs="Tahoma"/>
                <w:sz w:val="20"/>
                <w:szCs w:val="20"/>
              </w:rPr>
            </w:pPr>
          </w:p>
        </w:tc>
        <w:tc>
          <w:tcPr>
            <w:tcW w:w="5220" w:type="dxa"/>
            <w:shd w:val="clear" w:color="C0C0C0" w:fill="auto"/>
            <w:tcMar>
              <w:left w:w="57" w:type="dxa"/>
              <w:right w:w="57" w:type="dxa"/>
            </w:tcMar>
          </w:tcPr>
          <w:p w14:paraId="0661BCC7" w14:textId="77777777" w:rsidR="00DB6F98" w:rsidRPr="00AC1873" w:rsidRDefault="00DB6F98" w:rsidP="0013130C">
            <w:pPr>
              <w:snapToGrid w:val="0"/>
              <w:spacing w:before="60" w:after="60"/>
              <w:rPr>
                <w:rFonts w:ascii="Tahoma" w:hAnsi="Tahoma" w:cs="Tahoma"/>
                <w:sz w:val="20"/>
                <w:szCs w:val="20"/>
                <w:lang w:val="el-GR"/>
              </w:rPr>
            </w:pPr>
            <w:r w:rsidRPr="00AC1873">
              <w:rPr>
                <w:rFonts w:ascii="Tahoma" w:hAnsi="Tahoma" w:cs="Tahoma"/>
                <w:sz w:val="20"/>
                <w:szCs w:val="20"/>
                <w:lang w:val="el-GR"/>
              </w:rPr>
              <w:t>Εφαρμογή κανόνων συσχέτισης (</w:t>
            </w:r>
            <w:proofErr w:type="spellStart"/>
            <w:r w:rsidRPr="0013130C">
              <w:rPr>
                <w:rFonts w:ascii="Tahoma" w:hAnsi="Tahoma" w:cs="Tahoma"/>
                <w:sz w:val="20"/>
                <w:szCs w:val="20"/>
                <w:lang w:val="el-GR"/>
              </w:rPr>
              <w:t>correlation</w:t>
            </w:r>
            <w:proofErr w:type="spellEnd"/>
            <w:r w:rsidRPr="00AC1873">
              <w:rPr>
                <w:rFonts w:ascii="Tahoma" w:hAnsi="Tahoma" w:cs="Tahoma"/>
                <w:sz w:val="20"/>
                <w:szCs w:val="20"/>
                <w:lang w:val="el-GR"/>
              </w:rPr>
              <w:t xml:space="preserve"> </w:t>
            </w:r>
            <w:proofErr w:type="spellStart"/>
            <w:r w:rsidRPr="0013130C">
              <w:rPr>
                <w:rFonts w:ascii="Tahoma" w:hAnsi="Tahoma" w:cs="Tahoma"/>
                <w:sz w:val="20"/>
                <w:szCs w:val="20"/>
                <w:lang w:val="el-GR"/>
              </w:rPr>
              <w:t>rules</w:t>
            </w:r>
            <w:proofErr w:type="spellEnd"/>
            <w:r w:rsidRPr="00AC1873">
              <w:rPr>
                <w:rFonts w:ascii="Tahoma" w:hAnsi="Tahoma" w:cs="Tahoma"/>
                <w:sz w:val="20"/>
                <w:szCs w:val="20"/>
                <w:lang w:val="el-GR"/>
              </w:rPr>
              <w:t>) σε πραγματικό χρόνο και καθώς τα δεδομένα καταγραφής εισέρχονται στο κεντρικό σύστημα επεξεργασίας.</w:t>
            </w:r>
          </w:p>
        </w:tc>
        <w:tc>
          <w:tcPr>
            <w:tcW w:w="1260" w:type="dxa"/>
            <w:shd w:val="clear" w:color="C0C0C0" w:fill="auto"/>
            <w:tcMar>
              <w:left w:w="57" w:type="dxa"/>
              <w:right w:w="57" w:type="dxa"/>
            </w:tcMar>
            <w:vAlign w:val="center"/>
          </w:tcPr>
          <w:p w14:paraId="6E93CBC6" w14:textId="77777777" w:rsidR="00DB6F98" w:rsidRPr="00AC1873" w:rsidRDefault="00DB6F98" w:rsidP="00DD0ACD">
            <w:pPr>
              <w:spacing w:after="0"/>
              <w:jc w:val="center"/>
              <w:rPr>
                <w:rFonts w:ascii="Tahoma" w:hAnsi="Tahoma" w:cs="Tahoma"/>
                <w:b/>
                <w:sz w:val="20"/>
                <w:szCs w:val="20"/>
              </w:rPr>
            </w:pPr>
            <w:r w:rsidRPr="00AC1873">
              <w:rPr>
                <w:rFonts w:ascii="Tahoma" w:hAnsi="Tahoma" w:cs="Tahoma"/>
                <w:sz w:val="20"/>
                <w:szCs w:val="20"/>
              </w:rPr>
              <w:t>ΝΑΙ</w:t>
            </w:r>
          </w:p>
        </w:tc>
        <w:tc>
          <w:tcPr>
            <w:tcW w:w="1350" w:type="dxa"/>
            <w:shd w:val="clear" w:color="C0C0C0" w:fill="auto"/>
            <w:tcMar>
              <w:left w:w="57" w:type="dxa"/>
              <w:right w:w="57" w:type="dxa"/>
            </w:tcMar>
            <w:vAlign w:val="center"/>
          </w:tcPr>
          <w:p w14:paraId="36FD4E96" w14:textId="77777777" w:rsidR="00DB6F98" w:rsidRPr="00AC1873" w:rsidRDefault="00DB6F98" w:rsidP="00DD0ACD">
            <w:pPr>
              <w:spacing w:after="0"/>
              <w:jc w:val="center"/>
              <w:rPr>
                <w:rFonts w:ascii="Tahoma" w:hAnsi="Tahoma" w:cs="Tahoma"/>
                <w:sz w:val="20"/>
                <w:szCs w:val="20"/>
              </w:rPr>
            </w:pPr>
          </w:p>
        </w:tc>
        <w:tc>
          <w:tcPr>
            <w:tcW w:w="1620" w:type="dxa"/>
            <w:shd w:val="clear" w:color="C0C0C0" w:fill="auto"/>
            <w:tcMar>
              <w:left w:w="57" w:type="dxa"/>
              <w:right w:w="57" w:type="dxa"/>
            </w:tcMar>
            <w:vAlign w:val="center"/>
          </w:tcPr>
          <w:p w14:paraId="2EBC9A73" w14:textId="77777777" w:rsidR="00DB6F98" w:rsidRPr="00AC1873" w:rsidRDefault="00DB6F98" w:rsidP="00DD0ACD">
            <w:pPr>
              <w:spacing w:after="0"/>
              <w:jc w:val="center"/>
              <w:rPr>
                <w:rFonts w:ascii="Tahoma" w:hAnsi="Tahoma" w:cs="Tahoma"/>
                <w:sz w:val="20"/>
                <w:szCs w:val="20"/>
              </w:rPr>
            </w:pPr>
          </w:p>
        </w:tc>
      </w:tr>
      <w:tr w:rsidR="00DB6F98" w:rsidRPr="00AC1873" w14:paraId="067F2DAF" w14:textId="77777777" w:rsidTr="00AC1873">
        <w:trPr>
          <w:trHeight w:val="77"/>
        </w:trPr>
        <w:tc>
          <w:tcPr>
            <w:tcW w:w="720" w:type="dxa"/>
            <w:shd w:val="clear" w:color="auto" w:fill="auto"/>
            <w:tcMar>
              <w:left w:w="57" w:type="dxa"/>
              <w:right w:w="57" w:type="dxa"/>
            </w:tcMar>
          </w:tcPr>
          <w:p w14:paraId="3DD259CB" w14:textId="77777777" w:rsidR="00DB6F98" w:rsidRPr="00AC1873" w:rsidRDefault="00DB6F98" w:rsidP="00AC1873">
            <w:pPr>
              <w:numPr>
                <w:ilvl w:val="0"/>
                <w:numId w:val="135"/>
              </w:numPr>
              <w:suppressAutoHyphens w:val="0"/>
              <w:spacing w:after="0"/>
              <w:jc w:val="center"/>
              <w:rPr>
                <w:rFonts w:ascii="Tahoma" w:hAnsi="Tahoma" w:cs="Tahoma"/>
                <w:sz w:val="20"/>
                <w:szCs w:val="20"/>
              </w:rPr>
            </w:pPr>
          </w:p>
        </w:tc>
        <w:tc>
          <w:tcPr>
            <w:tcW w:w="5220" w:type="dxa"/>
            <w:shd w:val="clear" w:color="C0C0C0" w:fill="auto"/>
            <w:tcMar>
              <w:left w:w="57" w:type="dxa"/>
              <w:right w:w="57" w:type="dxa"/>
            </w:tcMar>
          </w:tcPr>
          <w:p w14:paraId="49CB8C46" w14:textId="77777777" w:rsidR="00DB6F98" w:rsidRPr="00AC1873" w:rsidRDefault="00DB6F98" w:rsidP="0013130C">
            <w:pPr>
              <w:snapToGrid w:val="0"/>
              <w:spacing w:before="60" w:after="60"/>
              <w:rPr>
                <w:rFonts w:ascii="Tahoma" w:hAnsi="Tahoma" w:cs="Tahoma"/>
                <w:sz w:val="20"/>
                <w:szCs w:val="20"/>
                <w:lang w:val="el-GR"/>
              </w:rPr>
            </w:pPr>
            <w:r w:rsidRPr="00AC1873">
              <w:rPr>
                <w:rFonts w:ascii="Tahoma" w:hAnsi="Tahoma" w:cs="Tahoma"/>
                <w:sz w:val="20"/>
                <w:szCs w:val="20"/>
                <w:lang w:val="el-GR"/>
              </w:rPr>
              <w:t xml:space="preserve">Παροχή έτοιμων κανόνων συσχέτισης για την άμεση ανάδειξη σημαντικών θεμάτων ασφάλειας της υποδομής. </w:t>
            </w:r>
          </w:p>
        </w:tc>
        <w:tc>
          <w:tcPr>
            <w:tcW w:w="1260" w:type="dxa"/>
            <w:shd w:val="clear" w:color="C0C0C0" w:fill="auto"/>
            <w:tcMar>
              <w:left w:w="57" w:type="dxa"/>
              <w:right w:w="57" w:type="dxa"/>
            </w:tcMar>
            <w:vAlign w:val="center"/>
          </w:tcPr>
          <w:p w14:paraId="20D136DE" w14:textId="77777777" w:rsidR="00DB6F98" w:rsidRPr="00AC1873" w:rsidRDefault="00DB6F98" w:rsidP="00DD0ACD">
            <w:pPr>
              <w:spacing w:after="0"/>
              <w:jc w:val="center"/>
              <w:rPr>
                <w:rFonts w:ascii="Tahoma" w:hAnsi="Tahoma" w:cs="Tahoma"/>
                <w:b/>
                <w:sz w:val="20"/>
                <w:szCs w:val="20"/>
              </w:rPr>
            </w:pPr>
            <w:r w:rsidRPr="00AC1873">
              <w:rPr>
                <w:rFonts w:ascii="Tahoma" w:hAnsi="Tahoma" w:cs="Tahoma"/>
                <w:sz w:val="20"/>
                <w:szCs w:val="20"/>
              </w:rPr>
              <w:t>ΝΑΙ</w:t>
            </w:r>
          </w:p>
        </w:tc>
        <w:tc>
          <w:tcPr>
            <w:tcW w:w="1350" w:type="dxa"/>
            <w:shd w:val="clear" w:color="C0C0C0" w:fill="auto"/>
            <w:tcMar>
              <w:left w:w="57" w:type="dxa"/>
              <w:right w:w="57" w:type="dxa"/>
            </w:tcMar>
            <w:vAlign w:val="center"/>
          </w:tcPr>
          <w:p w14:paraId="1532A989" w14:textId="77777777" w:rsidR="00DB6F98" w:rsidRPr="00AC1873" w:rsidRDefault="00DB6F98" w:rsidP="00DD0ACD">
            <w:pPr>
              <w:spacing w:after="0"/>
              <w:jc w:val="center"/>
              <w:rPr>
                <w:rFonts w:ascii="Tahoma" w:hAnsi="Tahoma" w:cs="Tahoma"/>
                <w:sz w:val="20"/>
                <w:szCs w:val="20"/>
              </w:rPr>
            </w:pPr>
          </w:p>
        </w:tc>
        <w:tc>
          <w:tcPr>
            <w:tcW w:w="1620" w:type="dxa"/>
            <w:shd w:val="clear" w:color="C0C0C0" w:fill="auto"/>
            <w:tcMar>
              <w:left w:w="57" w:type="dxa"/>
              <w:right w:w="57" w:type="dxa"/>
            </w:tcMar>
            <w:vAlign w:val="center"/>
          </w:tcPr>
          <w:p w14:paraId="539E99CD" w14:textId="77777777" w:rsidR="00DB6F98" w:rsidRPr="00AC1873" w:rsidRDefault="00DB6F98" w:rsidP="00DD0ACD">
            <w:pPr>
              <w:spacing w:after="0"/>
              <w:jc w:val="center"/>
              <w:rPr>
                <w:rFonts w:ascii="Tahoma" w:hAnsi="Tahoma" w:cs="Tahoma"/>
                <w:sz w:val="20"/>
                <w:szCs w:val="20"/>
              </w:rPr>
            </w:pPr>
          </w:p>
        </w:tc>
      </w:tr>
      <w:tr w:rsidR="00DB6F98" w:rsidRPr="00AC1873" w14:paraId="28A2AC30" w14:textId="77777777" w:rsidTr="00AC1873">
        <w:trPr>
          <w:trHeight w:val="77"/>
        </w:trPr>
        <w:tc>
          <w:tcPr>
            <w:tcW w:w="720" w:type="dxa"/>
            <w:shd w:val="clear" w:color="auto" w:fill="auto"/>
            <w:tcMar>
              <w:left w:w="57" w:type="dxa"/>
              <w:right w:w="57" w:type="dxa"/>
            </w:tcMar>
          </w:tcPr>
          <w:p w14:paraId="58084EBE" w14:textId="77777777" w:rsidR="00DB6F98" w:rsidRPr="00AC1873" w:rsidRDefault="00DB6F98" w:rsidP="00AC1873">
            <w:pPr>
              <w:numPr>
                <w:ilvl w:val="0"/>
                <w:numId w:val="135"/>
              </w:numPr>
              <w:suppressAutoHyphens w:val="0"/>
              <w:spacing w:after="0"/>
              <w:jc w:val="center"/>
              <w:rPr>
                <w:rFonts w:ascii="Tahoma" w:hAnsi="Tahoma" w:cs="Tahoma"/>
                <w:sz w:val="20"/>
                <w:szCs w:val="20"/>
              </w:rPr>
            </w:pPr>
          </w:p>
        </w:tc>
        <w:tc>
          <w:tcPr>
            <w:tcW w:w="5220" w:type="dxa"/>
            <w:shd w:val="clear" w:color="C0C0C0" w:fill="auto"/>
            <w:tcMar>
              <w:left w:w="57" w:type="dxa"/>
              <w:right w:w="57" w:type="dxa"/>
            </w:tcMar>
          </w:tcPr>
          <w:p w14:paraId="51C1A364" w14:textId="77777777" w:rsidR="00DB6F98" w:rsidRPr="00AC1873" w:rsidRDefault="00DB6F98" w:rsidP="0013130C">
            <w:pPr>
              <w:snapToGrid w:val="0"/>
              <w:spacing w:before="60" w:after="60"/>
              <w:rPr>
                <w:rFonts w:ascii="Tahoma" w:hAnsi="Tahoma" w:cs="Tahoma"/>
                <w:sz w:val="20"/>
                <w:szCs w:val="20"/>
                <w:lang w:val="el-GR"/>
              </w:rPr>
            </w:pPr>
            <w:r w:rsidRPr="00AC1873">
              <w:rPr>
                <w:rFonts w:ascii="Tahoma" w:hAnsi="Tahoma" w:cs="Tahoma"/>
                <w:sz w:val="20"/>
                <w:szCs w:val="20"/>
                <w:lang w:val="el-GR"/>
              </w:rPr>
              <w:t>Γρήγορη και εύκολη δημιουργία κανόνων συσχέτισης χρησιμοποιώντας ως βάση τους έτοιμους κανόνες που παρέχει η λύση.</w:t>
            </w:r>
          </w:p>
        </w:tc>
        <w:tc>
          <w:tcPr>
            <w:tcW w:w="1260" w:type="dxa"/>
            <w:shd w:val="clear" w:color="C0C0C0" w:fill="auto"/>
            <w:tcMar>
              <w:left w:w="57" w:type="dxa"/>
              <w:right w:w="57" w:type="dxa"/>
            </w:tcMar>
            <w:vAlign w:val="center"/>
          </w:tcPr>
          <w:p w14:paraId="0CA62167" w14:textId="77777777" w:rsidR="00DB6F98" w:rsidRPr="00AC1873" w:rsidRDefault="00DB6F98" w:rsidP="00DD0ACD">
            <w:pPr>
              <w:spacing w:after="0"/>
              <w:jc w:val="center"/>
              <w:rPr>
                <w:rFonts w:ascii="Tahoma" w:hAnsi="Tahoma" w:cs="Tahoma"/>
                <w:b/>
                <w:sz w:val="20"/>
                <w:szCs w:val="20"/>
              </w:rPr>
            </w:pPr>
            <w:r w:rsidRPr="00AC1873">
              <w:rPr>
                <w:rFonts w:ascii="Tahoma" w:hAnsi="Tahoma" w:cs="Tahoma"/>
                <w:sz w:val="20"/>
                <w:szCs w:val="20"/>
              </w:rPr>
              <w:t>ΝΑΙ</w:t>
            </w:r>
          </w:p>
        </w:tc>
        <w:tc>
          <w:tcPr>
            <w:tcW w:w="1350" w:type="dxa"/>
            <w:shd w:val="clear" w:color="C0C0C0" w:fill="auto"/>
            <w:tcMar>
              <w:left w:w="57" w:type="dxa"/>
              <w:right w:w="57" w:type="dxa"/>
            </w:tcMar>
            <w:vAlign w:val="center"/>
          </w:tcPr>
          <w:p w14:paraId="5C5C1960" w14:textId="77777777" w:rsidR="00DB6F98" w:rsidRPr="00AC1873" w:rsidRDefault="00DB6F98" w:rsidP="00DD0ACD">
            <w:pPr>
              <w:spacing w:after="0"/>
              <w:jc w:val="center"/>
              <w:rPr>
                <w:rFonts w:ascii="Tahoma" w:hAnsi="Tahoma" w:cs="Tahoma"/>
                <w:sz w:val="20"/>
                <w:szCs w:val="20"/>
              </w:rPr>
            </w:pPr>
          </w:p>
        </w:tc>
        <w:tc>
          <w:tcPr>
            <w:tcW w:w="1620" w:type="dxa"/>
            <w:shd w:val="clear" w:color="C0C0C0" w:fill="auto"/>
            <w:tcMar>
              <w:left w:w="57" w:type="dxa"/>
              <w:right w:w="57" w:type="dxa"/>
            </w:tcMar>
            <w:vAlign w:val="center"/>
          </w:tcPr>
          <w:p w14:paraId="5446511D" w14:textId="77777777" w:rsidR="00DB6F98" w:rsidRPr="00AC1873" w:rsidRDefault="00DB6F98" w:rsidP="00DD0ACD">
            <w:pPr>
              <w:spacing w:after="0"/>
              <w:jc w:val="center"/>
              <w:rPr>
                <w:rFonts w:ascii="Tahoma" w:hAnsi="Tahoma" w:cs="Tahoma"/>
                <w:sz w:val="20"/>
                <w:szCs w:val="20"/>
              </w:rPr>
            </w:pPr>
          </w:p>
        </w:tc>
      </w:tr>
      <w:tr w:rsidR="00DB6F98" w:rsidRPr="00AC1873" w14:paraId="48EEF308" w14:textId="77777777" w:rsidTr="00AC1873">
        <w:trPr>
          <w:trHeight w:val="77"/>
        </w:trPr>
        <w:tc>
          <w:tcPr>
            <w:tcW w:w="720" w:type="dxa"/>
            <w:shd w:val="clear" w:color="auto" w:fill="auto"/>
            <w:tcMar>
              <w:left w:w="57" w:type="dxa"/>
              <w:right w:w="57" w:type="dxa"/>
            </w:tcMar>
          </w:tcPr>
          <w:p w14:paraId="03B48170" w14:textId="77777777" w:rsidR="00DB6F98" w:rsidRPr="00AC1873" w:rsidRDefault="00DB6F98" w:rsidP="00AC1873">
            <w:pPr>
              <w:numPr>
                <w:ilvl w:val="0"/>
                <w:numId w:val="135"/>
              </w:numPr>
              <w:suppressAutoHyphens w:val="0"/>
              <w:spacing w:after="0"/>
              <w:jc w:val="center"/>
              <w:rPr>
                <w:rFonts w:ascii="Tahoma" w:hAnsi="Tahoma" w:cs="Tahoma"/>
                <w:sz w:val="20"/>
                <w:szCs w:val="20"/>
              </w:rPr>
            </w:pPr>
          </w:p>
        </w:tc>
        <w:tc>
          <w:tcPr>
            <w:tcW w:w="5220" w:type="dxa"/>
            <w:shd w:val="clear" w:color="C0C0C0" w:fill="auto"/>
            <w:tcMar>
              <w:left w:w="57" w:type="dxa"/>
              <w:right w:w="57" w:type="dxa"/>
            </w:tcMar>
          </w:tcPr>
          <w:p w14:paraId="3ED64A8D" w14:textId="77777777" w:rsidR="00DB6F98" w:rsidRPr="00AC1873" w:rsidRDefault="00DB6F98" w:rsidP="0013130C">
            <w:pPr>
              <w:snapToGrid w:val="0"/>
              <w:spacing w:before="60" w:after="60"/>
              <w:rPr>
                <w:rFonts w:ascii="Tahoma" w:hAnsi="Tahoma" w:cs="Tahoma"/>
                <w:sz w:val="20"/>
                <w:szCs w:val="20"/>
                <w:lang w:val="el-GR"/>
              </w:rPr>
            </w:pPr>
            <w:r w:rsidRPr="00AC1873">
              <w:rPr>
                <w:rFonts w:ascii="Tahoma" w:hAnsi="Tahoma" w:cs="Tahoma"/>
                <w:sz w:val="20"/>
                <w:szCs w:val="20"/>
                <w:lang w:val="el-GR"/>
              </w:rPr>
              <w:t xml:space="preserve">Εφαρμογή κανόνων συσχέτισης δεδομένων καταγραφής από διαφορετικές πηγές (συστήματα και εφαρμογές). </w:t>
            </w:r>
          </w:p>
        </w:tc>
        <w:tc>
          <w:tcPr>
            <w:tcW w:w="1260" w:type="dxa"/>
            <w:shd w:val="clear" w:color="C0C0C0" w:fill="auto"/>
            <w:tcMar>
              <w:left w:w="57" w:type="dxa"/>
              <w:right w:w="57" w:type="dxa"/>
            </w:tcMar>
            <w:vAlign w:val="center"/>
          </w:tcPr>
          <w:p w14:paraId="3DF6EB26" w14:textId="77777777" w:rsidR="00DB6F98" w:rsidRPr="00AC1873" w:rsidRDefault="00DB6F98" w:rsidP="00DD0ACD">
            <w:pPr>
              <w:spacing w:after="0"/>
              <w:jc w:val="center"/>
              <w:rPr>
                <w:rFonts w:ascii="Tahoma" w:hAnsi="Tahoma" w:cs="Tahoma"/>
                <w:b/>
                <w:sz w:val="20"/>
                <w:szCs w:val="20"/>
              </w:rPr>
            </w:pPr>
            <w:r w:rsidRPr="00AC1873">
              <w:rPr>
                <w:rFonts w:ascii="Tahoma" w:hAnsi="Tahoma" w:cs="Tahoma"/>
                <w:sz w:val="20"/>
                <w:szCs w:val="20"/>
              </w:rPr>
              <w:t>ΝΑΙ</w:t>
            </w:r>
          </w:p>
        </w:tc>
        <w:tc>
          <w:tcPr>
            <w:tcW w:w="1350" w:type="dxa"/>
            <w:shd w:val="clear" w:color="C0C0C0" w:fill="auto"/>
            <w:tcMar>
              <w:left w:w="57" w:type="dxa"/>
              <w:right w:w="57" w:type="dxa"/>
            </w:tcMar>
            <w:vAlign w:val="center"/>
          </w:tcPr>
          <w:p w14:paraId="44A7E82C" w14:textId="77777777" w:rsidR="00DB6F98" w:rsidRPr="00AC1873" w:rsidRDefault="00DB6F98" w:rsidP="00DD0ACD">
            <w:pPr>
              <w:spacing w:after="0"/>
              <w:jc w:val="center"/>
              <w:rPr>
                <w:rFonts w:ascii="Tahoma" w:hAnsi="Tahoma" w:cs="Tahoma"/>
                <w:sz w:val="20"/>
                <w:szCs w:val="20"/>
              </w:rPr>
            </w:pPr>
          </w:p>
        </w:tc>
        <w:tc>
          <w:tcPr>
            <w:tcW w:w="1620" w:type="dxa"/>
            <w:shd w:val="clear" w:color="C0C0C0" w:fill="auto"/>
            <w:tcMar>
              <w:left w:w="57" w:type="dxa"/>
              <w:right w:w="57" w:type="dxa"/>
            </w:tcMar>
            <w:vAlign w:val="center"/>
          </w:tcPr>
          <w:p w14:paraId="7882B1E1" w14:textId="77777777" w:rsidR="00DB6F98" w:rsidRPr="00AC1873" w:rsidRDefault="00DB6F98" w:rsidP="00DD0ACD">
            <w:pPr>
              <w:spacing w:after="0"/>
              <w:jc w:val="center"/>
              <w:rPr>
                <w:rFonts w:ascii="Tahoma" w:hAnsi="Tahoma" w:cs="Tahoma"/>
                <w:sz w:val="20"/>
                <w:szCs w:val="20"/>
              </w:rPr>
            </w:pPr>
          </w:p>
        </w:tc>
      </w:tr>
      <w:tr w:rsidR="00DB6F98" w:rsidRPr="00AC1873" w14:paraId="35BBBB14" w14:textId="77777777" w:rsidTr="00AC1873">
        <w:trPr>
          <w:trHeight w:val="77"/>
        </w:trPr>
        <w:tc>
          <w:tcPr>
            <w:tcW w:w="720" w:type="dxa"/>
            <w:shd w:val="clear" w:color="auto" w:fill="auto"/>
            <w:tcMar>
              <w:left w:w="57" w:type="dxa"/>
              <w:right w:w="57" w:type="dxa"/>
            </w:tcMar>
          </w:tcPr>
          <w:p w14:paraId="11EE6222" w14:textId="77777777" w:rsidR="00DB6F98" w:rsidRPr="00AC1873" w:rsidRDefault="00DB6F98" w:rsidP="00AC1873">
            <w:pPr>
              <w:numPr>
                <w:ilvl w:val="0"/>
                <w:numId w:val="135"/>
              </w:numPr>
              <w:suppressAutoHyphens w:val="0"/>
              <w:spacing w:after="0"/>
              <w:jc w:val="center"/>
              <w:rPr>
                <w:rFonts w:ascii="Tahoma" w:hAnsi="Tahoma" w:cs="Tahoma"/>
                <w:sz w:val="20"/>
                <w:szCs w:val="20"/>
              </w:rPr>
            </w:pPr>
          </w:p>
        </w:tc>
        <w:tc>
          <w:tcPr>
            <w:tcW w:w="5220" w:type="dxa"/>
            <w:shd w:val="clear" w:color="C0C0C0" w:fill="auto"/>
            <w:tcMar>
              <w:left w:w="57" w:type="dxa"/>
              <w:right w:w="57" w:type="dxa"/>
            </w:tcMar>
          </w:tcPr>
          <w:p w14:paraId="01377F3B" w14:textId="77777777" w:rsidR="00DB6F98" w:rsidRPr="00AC1873" w:rsidRDefault="00DB6F98" w:rsidP="0013130C">
            <w:pPr>
              <w:snapToGrid w:val="0"/>
              <w:spacing w:before="60" w:after="60"/>
              <w:rPr>
                <w:rFonts w:ascii="Tahoma" w:hAnsi="Tahoma" w:cs="Tahoma"/>
                <w:sz w:val="20"/>
                <w:szCs w:val="20"/>
                <w:lang w:val="el-GR"/>
              </w:rPr>
            </w:pPr>
            <w:r w:rsidRPr="00AC1873">
              <w:rPr>
                <w:rFonts w:ascii="Tahoma" w:hAnsi="Tahoma" w:cs="Tahoma"/>
                <w:sz w:val="20"/>
                <w:szCs w:val="20"/>
                <w:lang w:val="el-GR"/>
              </w:rPr>
              <w:t>Δημιουργία και αποστολή ειδοποιήσεων (</w:t>
            </w:r>
            <w:proofErr w:type="spellStart"/>
            <w:r w:rsidRPr="0013130C">
              <w:rPr>
                <w:rFonts w:ascii="Tahoma" w:hAnsi="Tahoma" w:cs="Tahoma"/>
                <w:sz w:val="20"/>
                <w:szCs w:val="20"/>
                <w:lang w:val="el-GR"/>
              </w:rPr>
              <w:t>alerts</w:t>
            </w:r>
            <w:proofErr w:type="spellEnd"/>
            <w:r w:rsidRPr="00AC1873">
              <w:rPr>
                <w:rFonts w:ascii="Tahoma" w:hAnsi="Tahoma" w:cs="Tahoma"/>
                <w:sz w:val="20"/>
                <w:szCs w:val="20"/>
                <w:lang w:val="el-GR"/>
              </w:rPr>
              <w:t>) σε καθορισμένους χρήστες,.</w:t>
            </w:r>
          </w:p>
        </w:tc>
        <w:tc>
          <w:tcPr>
            <w:tcW w:w="1260" w:type="dxa"/>
            <w:shd w:val="clear" w:color="C0C0C0" w:fill="auto"/>
            <w:tcMar>
              <w:left w:w="57" w:type="dxa"/>
              <w:right w:w="57" w:type="dxa"/>
            </w:tcMar>
            <w:vAlign w:val="center"/>
          </w:tcPr>
          <w:p w14:paraId="4918BBD9" w14:textId="77777777" w:rsidR="00DB6F98" w:rsidRPr="00AC1873" w:rsidRDefault="00DB6F98" w:rsidP="00DD0ACD">
            <w:pPr>
              <w:spacing w:after="0"/>
              <w:jc w:val="center"/>
              <w:rPr>
                <w:rFonts w:ascii="Tahoma" w:hAnsi="Tahoma" w:cs="Tahoma"/>
                <w:b/>
                <w:sz w:val="20"/>
                <w:szCs w:val="20"/>
              </w:rPr>
            </w:pPr>
            <w:r w:rsidRPr="00AC1873">
              <w:rPr>
                <w:rFonts w:ascii="Tahoma" w:hAnsi="Tahoma" w:cs="Tahoma"/>
                <w:sz w:val="20"/>
                <w:szCs w:val="20"/>
              </w:rPr>
              <w:t>ΝΑΙ</w:t>
            </w:r>
          </w:p>
        </w:tc>
        <w:tc>
          <w:tcPr>
            <w:tcW w:w="1350" w:type="dxa"/>
            <w:shd w:val="clear" w:color="C0C0C0" w:fill="auto"/>
            <w:tcMar>
              <w:left w:w="57" w:type="dxa"/>
              <w:right w:w="57" w:type="dxa"/>
            </w:tcMar>
            <w:vAlign w:val="center"/>
          </w:tcPr>
          <w:p w14:paraId="54EB3D43" w14:textId="77777777" w:rsidR="00DB6F98" w:rsidRPr="00AC1873" w:rsidRDefault="00DB6F98" w:rsidP="00DD0ACD">
            <w:pPr>
              <w:spacing w:after="0"/>
              <w:jc w:val="center"/>
              <w:rPr>
                <w:rFonts w:ascii="Tahoma" w:hAnsi="Tahoma" w:cs="Tahoma"/>
                <w:sz w:val="20"/>
                <w:szCs w:val="20"/>
              </w:rPr>
            </w:pPr>
          </w:p>
        </w:tc>
        <w:tc>
          <w:tcPr>
            <w:tcW w:w="1620" w:type="dxa"/>
            <w:shd w:val="clear" w:color="C0C0C0" w:fill="auto"/>
            <w:tcMar>
              <w:left w:w="57" w:type="dxa"/>
              <w:right w:w="57" w:type="dxa"/>
            </w:tcMar>
            <w:vAlign w:val="center"/>
          </w:tcPr>
          <w:p w14:paraId="5F9A18F1" w14:textId="77777777" w:rsidR="00DB6F98" w:rsidRPr="00AC1873" w:rsidRDefault="00DB6F98" w:rsidP="00DD0ACD">
            <w:pPr>
              <w:spacing w:after="0"/>
              <w:jc w:val="center"/>
              <w:rPr>
                <w:rFonts w:ascii="Tahoma" w:hAnsi="Tahoma" w:cs="Tahoma"/>
                <w:sz w:val="20"/>
                <w:szCs w:val="20"/>
              </w:rPr>
            </w:pPr>
          </w:p>
        </w:tc>
      </w:tr>
      <w:tr w:rsidR="00DB6F98" w:rsidRPr="00AC1873" w14:paraId="3C8DD14F" w14:textId="77777777" w:rsidTr="00AC1873">
        <w:trPr>
          <w:trHeight w:val="77"/>
        </w:trPr>
        <w:tc>
          <w:tcPr>
            <w:tcW w:w="720" w:type="dxa"/>
            <w:shd w:val="clear" w:color="auto" w:fill="auto"/>
            <w:tcMar>
              <w:left w:w="57" w:type="dxa"/>
              <w:right w:w="57" w:type="dxa"/>
            </w:tcMar>
          </w:tcPr>
          <w:p w14:paraId="7E04CCD2" w14:textId="77777777" w:rsidR="00DB6F98" w:rsidRPr="00AC1873" w:rsidRDefault="00DB6F98" w:rsidP="00AC1873">
            <w:pPr>
              <w:numPr>
                <w:ilvl w:val="0"/>
                <w:numId w:val="135"/>
              </w:numPr>
              <w:suppressAutoHyphens w:val="0"/>
              <w:spacing w:after="0"/>
              <w:jc w:val="center"/>
              <w:rPr>
                <w:rFonts w:ascii="Tahoma" w:hAnsi="Tahoma" w:cs="Tahoma"/>
                <w:sz w:val="20"/>
                <w:szCs w:val="20"/>
              </w:rPr>
            </w:pPr>
          </w:p>
        </w:tc>
        <w:tc>
          <w:tcPr>
            <w:tcW w:w="5220" w:type="dxa"/>
            <w:shd w:val="clear" w:color="C0C0C0" w:fill="auto"/>
            <w:tcMar>
              <w:left w:w="57" w:type="dxa"/>
              <w:right w:w="57" w:type="dxa"/>
            </w:tcMar>
          </w:tcPr>
          <w:p w14:paraId="19329D56" w14:textId="77777777" w:rsidR="00DB6F98" w:rsidRPr="00AC1873" w:rsidRDefault="00DB6F98" w:rsidP="0013130C">
            <w:pPr>
              <w:snapToGrid w:val="0"/>
              <w:spacing w:before="60" w:after="60"/>
              <w:rPr>
                <w:rFonts w:ascii="Tahoma" w:hAnsi="Tahoma" w:cs="Tahoma"/>
                <w:sz w:val="20"/>
                <w:szCs w:val="20"/>
                <w:lang w:val="el-GR"/>
              </w:rPr>
            </w:pPr>
            <w:r w:rsidRPr="00AC1873">
              <w:rPr>
                <w:rFonts w:ascii="Tahoma" w:hAnsi="Tahoma" w:cs="Tahoma"/>
                <w:sz w:val="20"/>
                <w:szCs w:val="20"/>
                <w:lang w:val="el-GR"/>
              </w:rPr>
              <w:t>Η λύση θα πρέπει να διασφαλίζει την ακεραιότητα των δεδομένων καταγραφής κατά την αποθήκευσή τους και να απαγορεύει την δυνατότητα διαγραφής/ τροποποίησης τους.</w:t>
            </w:r>
          </w:p>
        </w:tc>
        <w:tc>
          <w:tcPr>
            <w:tcW w:w="1260" w:type="dxa"/>
            <w:shd w:val="clear" w:color="C0C0C0" w:fill="auto"/>
            <w:tcMar>
              <w:left w:w="57" w:type="dxa"/>
              <w:right w:w="57" w:type="dxa"/>
            </w:tcMar>
            <w:vAlign w:val="center"/>
          </w:tcPr>
          <w:p w14:paraId="45CAA842" w14:textId="77777777" w:rsidR="00DB6F98" w:rsidRPr="00AC1873" w:rsidRDefault="00DB6F98" w:rsidP="00DD0ACD">
            <w:pPr>
              <w:spacing w:after="0"/>
              <w:jc w:val="center"/>
              <w:rPr>
                <w:rFonts w:ascii="Tahoma" w:hAnsi="Tahoma" w:cs="Tahoma"/>
                <w:b/>
                <w:sz w:val="20"/>
                <w:szCs w:val="20"/>
              </w:rPr>
            </w:pPr>
            <w:r w:rsidRPr="00AC1873">
              <w:rPr>
                <w:rFonts w:ascii="Tahoma" w:hAnsi="Tahoma" w:cs="Tahoma"/>
                <w:sz w:val="20"/>
                <w:szCs w:val="20"/>
              </w:rPr>
              <w:t>ΝΑΙ</w:t>
            </w:r>
          </w:p>
        </w:tc>
        <w:tc>
          <w:tcPr>
            <w:tcW w:w="1350" w:type="dxa"/>
            <w:shd w:val="clear" w:color="C0C0C0" w:fill="auto"/>
            <w:tcMar>
              <w:left w:w="57" w:type="dxa"/>
              <w:right w:w="57" w:type="dxa"/>
            </w:tcMar>
            <w:vAlign w:val="center"/>
          </w:tcPr>
          <w:p w14:paraId="0AA5D8C7" w14:textId="77777777" w:rsidR="00DB6F98" w:rsidRPr="00AC1873" w:rsidRDefault="00DB6F98" w:rsidP="00DD0ACD">
            <w:pPr>
              <w:spacing w:after="0"/>
              <w:jc w:val="center"/>
              <w:rPr>
                <w:rFonts w:ascii="Tahoma" w:hAnsi="Tahoma" w:cs="Tahoma"/>
                <w:sz w:val="20"/>
                <w:szCs w:val="20"/>
              </w:rPr>
            </w:pPr>
          </w:p>
        </w:tc>
        <w:tc>
          <w:tcPr>
            <w:tcW w:w="1620" w:type="dxa"/>
            <w:shd w:val="clear" w:color="C0C0C0" w:fill="auto"/>
            <w:tcMar>
              <w:left w:w="57" w:type="dxa"/>
              <w:right w:w="57" w:type="dxa"/>
            </w:tcMar>
            <w:vAlign w:val="center"/>
          </w:tcPr>
          <w:p w14:paraId="1779F3E2" w14:textId="77777777" w:rsidR="00DB6F98" w:rsidRPr="00AC1873" w:rsidRDefault="00DB6F98" w:rsidP="00DD0ACD">
            <w:pPr>
              <w:spacing w:after="0"/>
              <w:jc w:val="center"/>
              <w:rPr>
                <w:rFonts w:ascii="Tahoma" w:hAnsi="Tahoma" w:cs="Tahoma"/>
                <w:sz w:val="20"/>
                <w:szCs w:val="20"/>
              </w:rPr>
            </w:pPr>
          </w:p>
        </w:tc>
      </w:tr>
      <w:tr w:rsidR="00DB6F98" w:rsidRPr="00AC1873" w14:paraId="27AC9FB8" w14:textId="77777777" w:rsidTr="00AC1873">
        <w:trPr>
          <w:trHeight w:val="77"/>
        </w:trPr>
        <w:tc>
          <w:tcPr>
            <w:tcW w:w="720" w:type="dxa"/>
            <w:shd w:val="clear" w:color="auto" w:fill="auto"/>
            <w:tcMar>
              <w:left w:w="57" w:type="dxa"/>
              <w:right w:w="57" w:type="dxa"/>
            </w:tcMar>
          </w:tcPr>
          <w:p w14:paraId="27A3A3FC" w14:textId="77777777" w:rsidR="00DB6F98" w:rsidRPr="00AC1873" w:rsidRDefault="00DB6F98" w:rsidP="00AC1873">
            <w:pPr>
              <w:numPr>
                <w:ilvl w:val="0"/>
                <w:numId w:val="135"/>
              </w:numPr>
              <w:suppressAutoHyphens w:val="0"/>
              <w:spacing w:after="0"/>
              <w:jc w:val="center"/>
              <w:rPr>
                <w:rFonts w:ascii="Tahoma" w:hAnsi="Tahoma" w:cs="Tahoma"/>
                <w:sz w:val="20"/>
                <w:szCs w:val="20"/>
              </w:rPr>
            </w:pPr>
          </w:p>
        </w:tc>
        <w:tc>
          <w:tcPr>
            <w:tcW w:w="5220" w:type="dxa"/>
            <w:shd w:val="clear" w:color="C0C0C0" w:fill="auto"/>
            <w:tcMar>
              <w:left w:w="57" w:type="dxa"/>
              <w:right w:w="57" w:type="dxa"/>
            </w:tcMar>
          </w:tcPr>
          <w:p w14:paraId="4BD6BDAF" w14:textId="77777777" w:rsidR="00DB6F98" w:rsidRPr="00AC1873" w:rsidRDefault="00DB6F98" w:rsidP="0013130C">
            <w:pPr>
              <w:snapToGrid w:val="0"/>
              <w:spacing w:before="60" w:after="60"/>
              <w:rPr>
                <w:rFonts w:ascii="Tahoma" w:hAnsi="Tahoma" w:cs="Tahoma"/>
                <w:sz w:val="20"/>
                <w:szCs w:val="20"/>
                <w:lang w:val="el-GR"/>
              </w:rPr>
            </w:pPr>
            <w:r w:rsidRPr="00AC1873">
              <w:rPr>
                <w:rFonts w:ascii="Tahoma" w:hAnsi="Tahoma" w:cs="Tahoma"/>
                <w:sz w:val="20"/>
                <w:szCs w:val="20"/>
                <w:lang w:val="el-GR"/>
              </w:rPr>
              <w:t xml:space="preserve">Να προσφερθεί </w:t>
            </w:r>
            <w:r w:rsidR="00AC1873" w:rsidRPr="0013130C">
              <w:rPr>
                <w:rFonts w:ascii="Tahoma" w:hAnsi="Tahoma" w:cs="Tahoma"/>
                <w:sz w:val="20"/>
                <w:szCs w:val="20"/>
                <w:lang w:val="el-GR"/>
              </w:rPr>
              <w:t>υπηρεσία</w:t>
            </w:r>
            <w:r w:rsidRPr="0013130C">
              <w:rPr>
                <w:rFonts w:ascii="Tahoma" w:hAnsi="Tahoma" w:cs="Tahoma"/>
                <w:sz w:val="20"/>
                <w:szCs w:val="20"/>
                <w:lang w:val="el-GR"/>
              </w:rPr>
              <w:t xml:space="preserve"> αποτίμησης ευπαθειών</w:t>
            </w:r>
            <w:r w:rsidRPr="00AC1873">
              <w:rPr>
                <w:rFonts w:ascii="Tahoma" w:hAnsi="Tahoma" w:cs="Tahoma"/>
                <w:sz w:val="20"/>
                <w:szCs w:val="20"/>
                <w:lang w:val="el-GR"/>
              </w:rPr>
              <w:t>. Να υποστηρίζεται απεριόριστος αριθμός συστημάτων.</w:t>
            </w:r>
          </w:p>
        </w:tc>
        <w:tc>
          <w:tcPr>
            <w:tcW w:w="1260" w:type="dxa"/>
            <w:shd w:val="clear" w:color="C0C0C0" w:fill="auto"/>
            <w:tcMar>
              <w:left w:w="57" w:type="dxa"/>
              <w:right w:w="57" w:type="dxa"/>
            </w:tcMar>
            <w:vAlign w:val="center"/>
          </w:tcPr>
          <w:p w14:paraId="0837B2D3" w14:textId="77777777" w:rsidR="00DB6F98" w:rsidRPr="00AC1873" w:rsidRDefault="00DB6F98" w:rsidP="00DD0ACD">
            <w:pPr>
              <w:spacing w:after="0"/>
              <w:jc w:val="center"/>
              <w:rPr>
                <w:rFonts w:ascii="Tahoma" w:hAnsi="Tahoma" w:cs="Tahoma"/>
                <w:b/>
                <w:sz w:val="20"/>
                <w:szCs w:val="20"/>
              </w:rPr>
            </w:pPr>
            <w:r w:rsidRPr="00AC1873">
              <w:rPr>
                <w:rFonts w:ascii="Tahoma" w:hAnsi="Tahoma" w:cs="Tahoma"/>
                <w:sz w:val="20"/>
                <w:szCs w:val="20"/>
              </w:rPr>
              <w:t>ΝΑΙ</w:t>
            </w:r>
          </w:p>
        </w:tc>
        <w:tc>
          <w:tcPr>
            <w:tcW w:w="1350" w:type="dxa"/>
            <w:shd w:val="clear" w:color="C0C0C0" w:fill="auto"/>
            <w:tcMar>
              <w:left w:w="57" w:type="dxa"/>
              <w:right w:w="57" w:type="dxa"/>
            </w:tcMar>
            <w:vAlign w:val="center"/>
          </w:tcPr>
          <w:p w14:paraId="5BD410BB" w14:textId="77777777" w:rsidR="00DB6F98" w:rsidRPr="00AC1873" w:rsidRDefault="00DB6F98" w:rsidP="00DD0ACD">
            <w:pPr>
              <w:spacing w:after="0"/>
              <w:jc w:val="center"/>
              <w:rPr>
                <w:rFonts w:ascii="Tahoma" w:hAnsi="Tahoma" w:cs="Tahoma"/>
                <w:sz w:val="20"/>
                <w:szCs w:val="20"/>
              </w:rPr>
            </w:pPr>
          </w:p>
        </w:tc>
        <w:tc>
          <w:tcPr>
            <w:tcW w:w="1620" w:type="dxa"/>
            <w:shd w:val="clear" w:color="C0C0C0" w:fill="auto"/>
            <w:tcMar>
              <w:left w:w="57" w:type="dxa"/>
              <w:right w:w="57" w:type="dxa"/>
            </w:tcMar>
            <w:vAlign w:val="center"/>
          </w:tcPr>
          <w:p w14:paraId="7192CC18" w14:textId="77777777" w:rsidR="00DB6F98" w:rsidRPr="00AC1873" w:rsidRDefault="00DB6F98" w:rsidP="00DD0ACD">
            <w:pPr>
              <w:spacing w:after="0"/>
              <w:jc w:val="center"/>
              <w:rPr>
                <w:rFonts w:ascii="Tahoma" w:hAnsi="Tahoma" w:cs="Tahoma"/>
                <w:sz w:val="20"/>
                <w:szCs w:val="20"/>
              </w:rPr>
            </w:pPr>
          </w:p>
        </w:tc>
      </w:tr>
      <w:tr w:rsidR="00DB6F98" w:rsidRPr="00AC1873" w14:paraId="5D5C0794" w14:textId="77777777" w:rsidTr="00AC1873">
        <w:trPr>
          <w:trHeight w:val="77"/>
        </w:trPr>
        <w:tc>
          <w:tcPr>
            <w:tcW w:w="720" w:type="dxa"/>
            <w:shd w:val="clear" w:color="auto" w:fill="auto"/>
            <w:tcMar>
              <w:left w:w="57" w:type="dxa"/>
              <w:right w:w="57" w:type="dxa"/>
            </w:tcMar>
          </w:tcPr>
          <w:p w14:paraId="24781802" w14:textId="77777777" w:rsidR="00DB6F98" w:rsidRPr="00AC1873" w:rsidRDefault="00DB6F98" w:rsidP="00AC1873">
            <w:pPr>
              <w:numPr>
                <w:ilvl w:val="0"/>
                <w:numId w:val="135"/>
              </w:numPr>
              <w:suppressAutoHyphens w:val="0"/>
              <w:spacing w:after="0"/>
              <w:jc w:val="center"/>
              <w:rPr>
                <w:rFonts w:ascii="Tahoma" w:hAnsi="Tahoma" w:cs="Tahoma"/>
                <w:sz w:val="20"/>
                <w:szCs w:val="20"/>
              </w:rPr>
            </w:pPr>
          </w:p>
        </w:tc>
        <w:tc>
          <w:tcPr>
            <w:tcW w:w="5220" w:type="dxa"/>
            <w:shd w:val="clear" w:color="C0C0C0" w:fill="auto"/>
            <w:tcMar>
              <w:left w:w="57" w:type="dxa"/>
              <w:right w:w="57" w:type="dxa"/>
            </w:tcMar>
            <w:vAlign w:val="bottom"/>
          </w:tcPr>
          <w:p w14:paraId="2E3DC71D" w14:textId="77777777" w:rsidR="00DB6F98" w:rsidRPr="0013130C" w:rsidRDefault="00DB6F98" w:rsidP="0013130C">
            <w:pPr>
              <w:snapToGrid w:val="0"/>
              <w:spacing w:before="60" w:after="60"/>
              <w:rPr>
                <w:rFonts w:ascii="Tahoma" w:hAnsi="Tahoma" w:cs="Tahoma"/>
                <w:sz w:val="20"/>
                <w:szCs w:val="20"/>
                <w:lang w:val="el-GR"/>
              </w:rPr>
            </w:pPr>
            <w:r w:rsidRPr="0013130C">
              <w:rPr>
                <w:rFonts w:ascii="Tahoma" w:hAnsi="Tahoma" w:cs="Tahoma"/>
                <w:sz w:val="20"/>
                <w:szCs w:val="20"/>
                <w:lang w:val="el-GR"/>
              </w:rPr>
              <w:t xml:space="preserve">Να αναφερθούν επιπλέον χαρακτηριστικά </w:t>
            </w:r>
          </w:p>
        </w:tc>
        <w:tc>
          <w:tcPr>
            <w:tcW w:w="1260" w:type="dxa"/>
            <w:shd w:val="clear" w:color="C0C0C0" w:fill="auto"/>
            <w:tcMar>
              <w:left w:w="57" w:type="dxa"/>
              <w:right w:w="57" w:type="dxa"/>
            </w:tcMar>
            <w:vAlign w:val="center"/>
          </w:tcPr>
          <w:p w14:paraId="130C7AD4" w14:textId="77777777" w:rsidR="00DB6F98" w:rsidRPr="00AC1873" w:rsidRDefault="00DB6F98" w:rsidP="00DD0ACD">
            <w:pPr>
              <w:spacing w:after="0"/>
              <w:jc w:val="center"/>
              <w:rPr>
                <w:rFonts w:ascii="Tahoma" w:hAnsi="Tahoma" w:cs="Tahoma"/>
                <w:b/>
                <w:sz w:val="20"/>
                <w:szCs w:val="20"/>
              </w:rPr>
            </w:pPr>
            <w:r w:rsidRPr="00AC1873">
              <w:rPr>
                <w:rFonts w:ascii="Tahoma" w:hAnsi="Tahoma" w:cs="Tahoma"/>
                <w:sz w:val="20"/>
                <w:szCs w:val="20"/>
              </w:rPr>
              <w:t>ΝΑΙ</w:t>
            </w:r>
          </w:p>
        </w:tc>
        <w:tc>
          <w:tcPr>
            <w:tcW w:w="1350" w:type="dxa"/>
            <w:shd w:val="clear" w:color="C0C0C0" w:fill="auto"/>
            <w:tcMar>
              <w:left w:w="57" w:type="dxa"/>
              <w:right w:w="57" w:type="dxa"/>
            </w:tcMar>
            <w:vAlign w:val="center"/>
          </w:tcPr>
          <w:p w14:paraId="60D0E1F1" w14:textId="77777777" w:rsidR="00DB6F98" w:rsidRPr="00AC1873" w:rsidRDefault="00DB6F98" w:rsidP="00DD0ACD">
            <w:pPr>
              <w:spacing w:after="0"/>
              <w:jc w:val="center"/>
              <w:rPr>
                <w:rFonts w:ascii="Tahoma" w:hAnsi="Tahoma" w:cs="Tahoma"/>
                <w:sz w:val="20"/>
                <w:szCs w:val="20"/>
              </w:rPr>
            </w:pPr>
          </w:p>
        </w:tc>
        <w:tc>
          <w:tcPr>
            <w:tcW w:w="1620" w:type="dxa"/>
            <w:shd w:val="clear" w:color="C0C0C0" w:fill="auto"/>
            <w:tcMar>
              <w:left w:w="57" w:type="dxa"/>
              <w:right w:w="57" w:type="dxa"/>
            </w:tcMar>
            <w:vAlign w:val="center"/>
          </w:tcPr>
          <w:p w14:paraId="4878CCF7" w14:textId="77777777" w:rsidR="00DB6F98" w:rsidRPr="00AC1873" w:rsidRDefault="00DB6F98" w:rsidP="00DD0ACD">
            <w:pPr>
              <w:spacing w:after="0"/>
              <w:jc w:val="center"/>
              <w:rPr>
                <w:rFonts w:ascii="Tahoma" w:hAnsi="Tahoma" w:cs="Tahoma"/>
                <w:sz w:val="20"/>
                <w:szCs w:val="20"/>
              </w:rPr>
            </w:pPr>
          </w:p>
        </w:tc>
      </w:tr>
      <w:tr w:rsidR="00DB6F98" w:rsidRPr="00AC1873" w14:paraId="6D9D2420" w14:textId="77777777" w:rsidTr="00AC1873">
        <w:trPr>
          <w:trHeight w:val="77"/>
        </w:trPr>
        <w:tc>
          <w:tcPr>
            <w:tcW w:w="720" w:type="dxa"/>
            <w:shd w:val="clear" w:color="auto" w:fill="D9D9D9" w:themeFill="background1" w:themeFillShade="D9"/>
            <w:tcMar>
              <w:left w:w="57" w:type="dxa"/>
              <w:right w:w="57" w:type="dxa"/>
            </w:tcMar>
          </w:tcPr>
          <w:p w14:paraId="2E9BAF87" w14:textId="77777777" w:rsidR="00DB6F98" w:rsidRPr="00AC1873" w:rsidRDefault="00DB6F98" w:rsidP="00DD0ACD">
            <w:pPr>
              <w:spacing w:after="0"/>
              <w:jc w:val="center"/>
              <w:rPr>
                <w:rFonts w:ascii="Tahoma" w:hAnsi="Tahoma" w:cs="Tahoma"/>
                <w:sz w:val="20"/>
                <w:szCs w:val="20"/>
              </w:rPr>
            </w:pPr>
          </w:p>
        </w:tc>
        <w:tc>
          <w:tcPr>
            <w:tcW w:w="5220" w:type="dxa"/>
            <w:shd w:val="clear" w:color="auto" w:fill="BFBFBF" w:themeFill="background1" w:themeFillShade="BF"/>
            <w:tcMar>
              <w:left w:w="57" w:type="dxa"/>
              <w:right w:w="57" w:type="dxa"/>
            </w:tcMar>
          </w:tcPr>
          <w:p w14:paraId="25A9A410" w14:textId="77777777" w:rsidR="00DB6F98" w:rsidRPr="0013130C" w:rsidRDefault="00DB6F98" w:rsidP="0013130C">
            <w:pPr>
              <w:snapToGrid w:val="0"/>
              <w:spacing w:before="60" w:after="60"/>
              <w:rPr>
                <w:rFonts w:ascii="Tahoma" w:hAnsi="Tahoma" w:cs="Tahoma"/>
                <w:sz w:val="20"/>
                <w:szCs w:val="20"/>
                <w:lang w:val="el-GR"/>
              </w:rPr>
            </w:pPr>
            <w:r w:rsidRPr="0013130C">
              <w:rPr>
                <w:rFonts w:ascii="Tahoma" w:hAnsi="Tahoma" w:cs="Tahoma"/>
                <w:sz w:val="20"/>
                <w:szCs w:val="20"/>
                <w:lang w:val="el-GR"/>
              </w:rPr>
              <w:t>Αναφορές</w:t>
            </w:r>
          </w:p>
        </w:tc>
        <w:tc>
          <w:tcPr>
            <w:tcW w:w="1260" w:type="dxa"/>
            <w:shd w:val="clear" w:color="auto" w:fill="BFBFBF" w:themeFill="background1" w:themeFillShade="BF"/>
            <w:tcMar>
              <w:left w:w="57" w:type="dxa"/>
              <w:right w:w="57" w:type="dxa"/>
            </w:tcMar>
            <w:vAlign w:val="center"/>
          </w:tcPr>
          <w:p w14:paraId="7807C15E" w14:textId="77777777" w:rsidR="00DB6F98" w:rsidRPr="00AC1873" w:rsidRDefault="00DB6F98" w:rsidP="00DD0ACD">
            <w:pPr>
              <w:spacing w:after="0"/>
              <w:jc w:val="center"/>
              <w:rPr>
                <w:rFonts w:ascii="Tahoma" w:hAnsi="Tahoma" w:cs="Tahoma"/>
                <w:b/>
                <w:sz w:val="20"/>
                <w:szCs w:val="20"/>
              </w:rPr>
            </w:pPr>
          </w:p>
        </w:tc>
        <w:tc>
          <w:tcPr>
            <w:tcW w:w="1350" w:type="dxa"/>
            <w:shd w:val="clear" w:color="auto" w:fill="BFBFBF" w:themeFill="background1" w:themeFillShade="BF"/>
            <w:tcMar>
              <w:left w:w="57" w:type="dxa"/>
              <w:right w:w="57" w:type="dxa"/>
            </w:tcMar>
            <w:vAlign w:val="center"/>
          </w:tcPr>
          <w:p w14:paraId="5C921EE5" w14:textId="77777777" w:rsidR="00DB6F98" w:rsidRPr="00AC1873" w:rsidRDefault="00DB6F98" w:rsidP="00DD0ACD">
            <w:pPr>
              <w:spacing w:after="0"/>
              <w:jc w:val="center"/>
              <w:rPr>
                <w:rFonts w:ascii="Tahoma" w:hAnsi="Tahoma" w:cs="Tahoma"/>
                <w:sz w:val="20"/>
                <w:szCs w:val="20"/>
              </w:rPr>
            </w:pPr>
          </w:p>
        </w:tc>
        <w:tc>
          <w:tcPr>
            <w:tcW w:w="1620" w:type="dxa"/>
            <w:shd w:val="clear" w:color="auto" w:fill="BFBFBF" w:themeFill="background1" w:themeFillShade="BF"/>
            <w:tcMar>
              <w:left w:w="57" w:type="dxa"/>
              <w:right w:w="57" w:type="dxa"/>
            </w:tcMar>
            <w:vAlign w:val="center"/>
          </w:tcPr>
          <w:p w14:paraId="6CB818D2" w14:textId="77777777" w:rsidR="00DB6F98" w:rsidRPr="00AC1873" w:rsidRDefault="00DB6F98" w:rsidP="00DD0ACD">
            <w:pPr>
              <w:spacing w:after="0"/>
              <w:jc w:val="center"/>
              <w:rPr>
                <w:rFonts w:ascii="Tahoma" w:hAnsi="Tahoma" w:cs="Tahoma"/>
                <w:sz w:val="20"/>
                <w:szCs w:val="20"/>
              </w:rPr>
            </w:pPr>
          </w:p>
        </w:tc>
      </w:tr>
      <w:tr w:rsidR="00DB6F98" w:rsidRPr="00AC1873" w14:paraId="7416A83E" w14:textId="77777777" w:rsidTr="00AC1873">
        <w:trPr>
          <w:trHeight w:val="77"/>
        </w:trPr>
        <w:tc>
          <w:tcPr>
            <w:tcW w:w="720" w:type="dxa"/>
            <w:shd w:val="clear" w:color="auto" w:fill="auto"/>
            <w:tcMar>
              <w:left w:w="57" w:type="dxa"/>
              <w:right w:w="57" w:type="dxa"/>
            </w:tcMar>
          </w:tcPr>
          <w:p w14:paraId="407FD8EF" w14:textId="77777777" w:rsidR="00DB6F98" w:rsidRPr="00AC1873" w:rsidRDefault="00DB6F98" w:rsidP="00AC1873">
            <w:pPr>
              <w:numPr>
                <w:ilvl w:val="0"/>
                <w:numId w:val="135"/>
              </w:numPr>
              <w:suppressAutoHyphens w:val="0"/>
              <w:spacing w:after="0"/>
              <w:jc w:val="center"/>
              <w:rPr>
                <w:rFonts w:ascii="Tahoma" w:hAnsi="Tahoma" w:cs="Tahoma"/>
                <w:sz w:val="20"/>
                <w:szCs w:val="20"/>
              </w:rPr>
            </w:pPr>
          </w:p>
        </w:tc>
        <w:tc>
          <w:tcPr>
            <w:tcW w:w="5220" w:type="dxa"/>
            <w:shd w:val="clear" w:color="C0C0C0" w:fill="auto"/>
            <w:tcMar>
              <w:left w:w="57" w:type="dxa"/>
              <w:right w:w="57" w:type="dxa"/>
            </w:tcMar>
          </w:tcPr>
          <w:p w14:paraId="03B225AA" w14:textId="77777777" w:rsidR="00DB6F98" w:rsidRPr="00AC1873" w:rsidRDefault="00DB6F98" w:rsidP="0013130C">
            <w:pPr>
              <w:snapToGrid w:val="0"/>
              <w:spacing w:before="60" w:after="60"/>
              <w:rPr>
                <w:rFonts w:ascii="Tahoma" w:hAnsi="Tahoma" w:cs="Tahoma"/>
                <w:sz w:val="20"/>
                <w:szCs w:val="20"/>
                <w:lang w:val="el-GR"/>
              </w:rPr>
            </w:pPr>
            <w:r w:rsidRPr="00AC1873">
              <w:rPr>
                <w:rFonts w:ascii="Tahoma" w:hAnsi="Tahoma" w:cs="Tahoma"/>
                <w:sz w:val="20"/>
                <w:szCs w:val="20"/>
                <w:lang w:val="el-GR"/>
              </w:rPr>
              <w:t>Υποστήριξη γραφικού περιβάλλοντος (</w:t>
            </w:r>
            <w:r w:rsidRPr="0013130C">
              <w:rPr>
                <w:rFonts w:ascii="Tahoma" w:hAnsi="Tahoma" w:cs="Tahoma"/>
                <w:sz w:val="20"/>
                <w:szCs w:val="20"/>
                <w:lang w:val="el-GR"/>
              </w:rPr>
              <w:t>GUI</w:t>
            </w:r>
            <w:r w:rsidRPr="00AC1873">
              <w:rPr>
                <w:rFonts w:ascii="Tahoma" w:hAnsi="Tahoma" w:cs="Tahoma"/>
                <w:sz w:val="20"/>
                <w:szCs w:val="20"/>
                <w:lang w:val="el-GR"/>
              </w:rPr>
              <w:t>) για την δημιουργία και διαχείριση αναφορών με βάση τα αποθηκευμένα αρχεία καταγραφής.</w:t>
            </w:r>
          </w:p>
        </w:tc>
        <w:tc>
          <w:tcPr>
            <w:tcW w:w="1260" w:type="dxa"/>
            <w:shd w:val="clear" w:color="C0C0C0" w:fill="auto"/>
            <w:tcMar>
              <w:left w:w="57" w:type="dxa"/>
              <w:right w:w="57" w:type="dxa"/>
            </w:tcMar>
            <w:vAlign w:val="center"/>
          </w:tcPr>
          <w:p w14:paraId="645BA041" w14:textId="77777777" w:rsidR="00DB6F98" w:rsidRPr="00AC1873" w:rsidRDefault="00DB6F98" w:rsidP="00DD0ACD">
            <w:pPr>
              <w:spacing w:after="0"/>
              <w:jc w:val="center"/>
              <w:rPr>
                <w:rFonts w:ascii="Tahoma" w:hAnsi="Tahoma" w:cs="Tahoma"/>
                <w:b/>
                <w:sz w:val="20"/>
                <w:szCs w:val="20"/>
              </w:rPr>
            </w:pPr>
            <w:r w:rsidRPr="00AC1873">
              <w:rPr>
                <w:rFonts w:ascii="Tahoma" w:hAnsi="Tahoma" w:cs="Tahoma"/>
                <w:sz w:val="20"/>
                <w:szCs w:val="20"/>
              </w:rPr>
              <w:t>ΝΑΙ</w:t>
            </w:r>
          </w:p>
        </w:tc>
        <w:tc>
          <w:tcPr>
            <w:tcW w:w="1350" w:type="dxa"/>
            <w:shd w:val="clear" w:color="C0C0C0" w:fill="auto"/>
            <w:tcMar>
              <w:left w:w="57" w:type="dxa"/>
              <w:right w:w="57" w:type="dxa"/>
            </w:tcMar>
            <w:vAlign w:val="center"/>
          </w:tcPr>
          <w:p w14:paraId="2A1FD1FB" w14:textId="77777777" w:rsidR="00DB6F98" w:rsidRPr="00AC1873" w:rsidRDefault="00DB6F98" w:rsidP="00DD0ACD">
            <w:pPr>
              <w:spacing w:after="0"/>
              <w:jc w:val="center"/>
              <w:rPr>
                <w:rFonts w:ascii="Tahoma" w:hAnsi="Tahoma" w:cs="Tahoma"/>
                <w:sz w:val="20"/>
                <w:szCs w:val="20"/>
              </w:rPr>
            </w:pPr>
          </w:p>
        </w:tc>
        <w:tc>
          <w:tcPr>
            <w:tcW w:w="1620" w:type="dxa"/>
            <w:shd w:val="clear" w:color="C0C0C0" w:fill="auto"/>
            <w:tcMar>
              <w:left w:w="57" w:type="dxa"/>
              <w:right w:w="57" w:type="dxa"/>
            </w:tcMar>
            <w:vAlign w:val="center"/>
          </w:tcPr>
          <w:p w14:paraId="21C74109" w14:textId="77777777" w:rsidR="00DB6F98" w:rsidRPr="00AC1873" w:rsidRDefault="00DB6F98" w:rsidP="00DD0ACD">
            <w:pPr>
              <w:spacing w:after="0"/>
              <w:jc w:val="center"/>
              <w:rPr>
                <w:rFonts w:ascii="Tahoma" w:hAnsi="Tahoma" w:cs="Tahoma"/>
                <w:sz w:val="20"/>
                <w:szCs w:val="20"/>
              </w:rPr>
            </w:pPr>
          </w:p>
        </w:tc>
      </w:tr>
      <w:tr w:rsidR="00DB6F98" w:rsidRPr="00AC1873" w14:paraId="1C5F4B55" w14:textId="77777777" w:rsidTr="00AC1873">
        <w:trPr>
          <w:trHeight w:val="77"/>
        </w:trPr>
        <w:tc>
          <w:tcPr>
            <w:tcW w:w="720" w:type="dxa"/>
            <w:shd w:val="clear" w:color="auto" w:fill="auto"/>
            <w:tcMar>
              <w:left w:w="57" w:type="dxa"/>
              <w:right w:w="57" w:type="dxa"/>
            </w:tcMar>
          </w:tcPr>
          <w:p w14:paraId="244158A6" w14:textId="77777777" w:rsidR="00DB6F98" w:rsidRPr="00AC1873" w:rsidRDefault="00DB6F98" w:rsidP="00AC1873">
            <w:pPr>
              <w:numPr>
                <w:ilvl w:val="0"/>
                <w:numId w:val="135"/>
              </w:numPr>
              <w:suppressAutoHyphens w:val="0"/>
              <w:spacing w:after="0"/>
              <w:jc w:val="center"/>
              <w:rPr>
                <w:rFonts w:ascii="Tahoma" w:hAnsi="Tahoma" w:cs="Tahoma"/>
                <w:sz w:val="20"/>
                <w:szCs w:val="20"/>
              </w:rPr>
            </w:pPr>
          </w:p>
        </w:tc>
        <w:tc>
          <w:tcPr>
            <w:tcW w:w="5220" w:type="dxa"/>
            <w:shd w:val="clear" w:color="C0C0C0" w:fill="auto"/>
            <w:tcMar>
              <w:left w:w="57" w:type="dxa"/>
              <w:right w:w="57" w:type="dxa"/>
            </w:tcMar>
          </w:tcPr>
          <w:p w14:paraId="79F2912C" w14:textId="77777777" w:rsidR="00DB6F98" w:rsidRPr="00AC1873" w:rsidRDefault="00DB6F98" w:rsidP="0013130C">
            <w:pPr>
              <w:snapToGrid w:val="0"/>
              <w:spacing w:before="60" w:after="60"/>
              <w:rPr>
                <w:rFonts w:ascii="Tahoma" w:hAnsi="Tahoma" w:cs="Tahoma"/>
                <w:sz w:val="20"/>
                <w:szCs w:val="20"/>
                <w:lang w:val="el-GR"/>
              </w:rPr>
            </w:pPr>
            <w:r w:rsidRPr="00AC1873">
              <w:rPr>
                <w:rFonts w:ascii="Tahoma" w:hAnsi="Tahoma" w:cs="Tahoma"/>
                <w:sz w:val="20"/>
                <w:szCs w:val="20"/>
                <w:lang w:val="el-GR"/>
              </w:rPr>
              <w:t>Υποστήριξη ποικιλίας τύπων γραφημάτων για την δημιουργία αναφορών (πίνακες, μπάρες, πίτες, κλπ.)</w:t>
            </w:r>
          </w:p>
        </w:tc>
        <w:tc>
          <w:tcPr>
            <w:tcW w:w="1260" w:type="dxa"/>
            <w:shd w:val="clear" w:color="C0C0C0" w:fill="auto"/>
            <w:tcMar>
              <w:left w:w="57" w:type="dxa"/>
              <w:right w:w="57" w:type="dxa"/>
            </w:tcMar>
          </w:tcPr>
          <w:p w14:paraId="69B84004" w14:textId="77777777" w:rsidR="00DB6F98" w:rsidRPr="00AC1873" w:rsidRDefault="00DB6F98" w:rsidP="00DD0ACD">
            <w:pPr>
              <w:spacing w:after="0"/>
              <w:jc w:val="center"/>
              <w:rPr>
                <w:rFonts w:ascii="Tahoma" w:hAnsi="Tahoma" w:cs="Tahoma"/>
                <w:b/>
                <w:sz w:val="20"/>
                <w:szCs w:val="20"/>
              </w:rPr>
            </w:pPr>
            <w:r w:rsidRPr="00AC1873">
              <w:rPr>
                <w:rFonts w:ascii="Tahoma" w:hAnsi="Tahoma" w:cs="Tahoma"/>
                <w:sz w:val="20"/>
                <w:szCs w:val="20"/>
              </w:rPr>
              <w:t>ΝΑΙ</w:t>
            </w:r>
          </w:p>
        </w:tc>
        <w:tc>
          <w:tcPr>
            <w:tcW w:w="1350" w:type="dxa"/>
            <w:shd w:val="clear" w:color="C0C0C0" w:fill="auto"/>
            <w:tcMar>
              <w:left w:w="57" w:type="dxa"/>
              <w:right w:w="57" w:type="dxa"/>
            </w:tcMar>
            <w:vAlign w:val="center"/>
          </w:tcPr>
          <w:p w14:paraId="5C7CBD2E" w14:textId="77777777" w:rsidR="00DB6F98" w:rsidRPr="00AC1873" w:rsidRDefault="00DB6F98" w:rsidP="00DD0ACD">
            <w:pPr>
              <w:spacing w:after="0"/>
              <w:jc w:val="center"/>
              <w:rPr>
                <w:rFonts w:ascii="Tahoma" w:hAnsi="Tahoma" w:cs="Tahoma"/>
                <w:sz w:val="20"/>
                <w:szCs w:val="20"/>
              </w:rPr>
            </w:pPr>
          </w:p>
        </w:tc>
        <w:tc>
          <w:tcPr>
            <w:tcW w:w="1620" w:type="dxa"/>
            <w:shd w:val="clear" w:color="C0C0C0" w:fill="auto"/>
            <w:tcMar>
              <w:left w:w="57" w:type="dxa"/>
              <w:right w:w="57" w:type="dxa"/>
            </w:tcMar>
            <w:vAlign w:val="center"/>
          </w:tcPr>
          <w:p w14:paraId="387284D9" w14:textId="77777777" w:rsidR="00DB6F98" w:rsidRPr="00AC1873" w:rsidRDefault="00DB6F98" w:rsidP="00DD0ACD">
            <w:pPr>
              <w:spacing w:after="0"/>
              <w:jc w:val="center"/>
              <w:rPr>
                <w:rFonts w:ascii="Tahoma" w:hAnsi="Tahoma" w:cs="Tahoma"/>
                <w:sz w:val="20"/>
                <w:szCs w:val="20"/>
              </w:rPr>
            </w:pPr>
          </w:p>
        </w:tc>
      </w:tr>
      <w:tr w:rsidR="00DB6F98" w:rsidRPr="00AC1873" w14:paraId="49B84BE8" w14:textId="77777777" w:rsidTr="00AC1873">
        <w:trPr>
          <w:trHeight w:val="77"/>
        </w:trPr>
        <w:tc>
          <w:tcPr>
            <w:tcW w:w="720" w:type="dxa"/>
            <w:shd w:val="clear" w:color="auto" w:fill="auto"/>
            <w:tcMar>
              <w:left w:w="57" w:type="dxa"/>
              <w:right w:w="57" w:type="dxa"/>
            </w:tcMar>
          </w:tcPr>
          <w:p w14:paraId="0ED9AED5" w14:textId="77777777" w:rsidR="00DB6F98" w:rsidRPr="00AC1873" w:rsidRDefault="00DB6F98" w:rsidP="00AC1873">
            <w:pPr>
              <w:numPr>
                <w:ilvl w:val="0"/>
                <w:numId w:val="135"/>
              </w:numPr>
              <w:suppressAutoHyphens w:val="0"/>
              <w:spacing w:after="0"/>
              <w:jc w:val="center"/>
              <w:rPr>
                <w:rFonts w:ascii="Tahoma" w:hAnsi="Tahoma" w:cs="Tahoma"/>
                <w:sz w:val="20"/>
                <w:szCs w:val="20"/>
              </w:rPr>
            </w:pPr>
          </w:p>
        </w:tc>
        <w:tc>
          <w:tcPr>
            <w:tcW w:w="5220" w:type="dxa"/>
            <w:shd w:val="clear" w:color="C0C0C0" w:fill="auto"/>
            <w:tcMar>
              <w:left w:w="57" w:type="dxa"/>
              <w:right w:w="57" w:type="dxa"/>
            </w:tcMar>
          </w:tcPr>
          <w:p w14:paraId="5014E8A3" w14:textId="77777777" w:rsidR="00DB6F98" w:rsidRPr="00AC1873" w:rsidRDefault="00DB6F98" w:rsidP="0013130C">
            <w:pPr>
              <w:snapToGrid w:val="0"/>
              <w:spacing w:before="60" w:after="60"/>
              <w:rPr>
                <w:rFonts w:ascii="Tahoma" w:hAnsi="Tahoma" w:cs="Tahoma"/>
                <w:sz w:val="20"/>
                <w:szCs w:val="20"/>
                <w:lang w:val="el-GR"/>
              </w:rPr>
            </w:pPr>
            <w:r w:rsidRPr="00AC1873">
              <w:rPr>
                <w:rFonts w:ascii="Tahoma" w:hAnsi="Tahoma" w:cs="Tahoma"/>
                <w:sz w:val="20"/>
                <w:szCs w:val="20"/>
                <w:lang w:val="el-GR"/>
              </w:rPr>
              <w:t>Υποστήριξη τυποποιημένων αναφορών για τις πιο συνήθεις κατηγορίες.</w:t>
            </w:r>
          </w:p>
        </w:tc>
        <w:tc>
          <w:tcPr>
            <w:tcW w:w="1260" w:type="dxa"/>
            <w:shd w:val="clear" w:color="C0C0C0" w:fill="auto"/>
            <w:tcMar>
              <w:left w:w="57" w:type="dxa"/>
              <w:right w:w="57" w:type="dxa"/>
            </w:tcMar>
          </w:tcPr>
          <w:p w14:paraId="4D2D8517" w14:textId="77777777" w:rsidR="00DB6F98" w:rsidRPr="00AC1873" w:rsidRDefault="00DB6F98" w:rsidP="00DD0ACD">
            <w:pPr>
              <w:spacing w:after="0"/>
              <w:jc w:val="center"/>
              <w:rPr>
                <w:rFonts w:ascii="Tahoma" w:hAnsi="Tahoma" w:cs="Tahoma"/>
                <w:b/>
                <w:sz w:val="20"/>
                <w:szCs w:val="20"/>
              </w:rPr>
            </w:pPr>
            <w:r w:rsidRPr="00AC1873">
              <w:rPr>
                <w:rFonts w:ascii="Tahoma" w:hAnsi="Tahoma" w:cs="Tahoma"/>
                <w:sz w:val="20"/>
                <w:szCs w:val="20"/>
              </w:rPr>
              <w:t>ΝΑΙ</w:t>
            </w:r>
          </w:p>
        </w:tc>
        <w:tc>
          <w:tcPr>
            <w:tcW w:w="1350" w:type="dxa"/>
            <w:shd w:val="clear" w:color="C0C0C0" w:fill="auto"/>
            <w:tcMar>
              <w:left w:w="57" w:type="dxa"/>
              <w:right w:w="57" w:type="dxa"/>
            </w:tcMar>
            <w:vAlign w:val="center"/>
          </w:tcPr>
          <w:p w14:paraId="66578EF5" w14:textId="77777777" w:rsidR="00DB6F98" w:rsidRPr="00AC1873" w:rsidRDefault="00DB6F98" w:rsidP="00DD0ACD">
            <w:pPr>
              <w:spacing w:after="0"/>
              <w:jc w:val="center"/>
              <w:rPr>
                <w:rFonts w:ascii="Tahoma" w:hAnsi="Tahoma" w:cs="Tahoma"/>
                <w:sz w:val="20"/>
                <w:szCs w:val="20"/>
              </w:rPr>
            </w:pPr>
          </w:p>
        </w:tc>
        <w:tc>
          <w:tcPr>
            <w:tcW w:w="1620" w:type="dxa"/>
            <w:shd w:val="clear" w:color="C0C0C0" w:fill="auto"/>
            <w:tcMar>
              <w:left w:w="57" w:type="dxa"/>
              <w:right w:w="57" w:type="dxa"/>
            </w:tcMar>
            <w:vAlign w:val="center"/>
          </w:tcPr>
          <w:p w14:paraId="48143168" w14:textId="77777777" w:rsidR="00DB6F98" w:rsidRPr="00AC1873" w:rsidRDefault="00DB6F98" w:rsidP="00DD0ACD">
            <w:pPr>
              <w:spacing w:after="0"/>
              <w:jc w:val="center"/>
              <w:rPr>
                <w:rFonts w:ascii="Tahoma" w:hAnsi="Tahoma" w:cs="Tahoma"/>
                <w:sz w:val="20"/>
                <w:szCs w:val="20"/>
              </w:rPr>
            </w:pPr>
          </w:p>
        </w:tc>
      </w:tr>
      <w:tr w:rsidR="00DB6F98" w:rsidRPr="00AC1873" w14:paraId="57364348" w14:textId="77777777" w:rsidTr="00AC1873">
        <w:trPr>
          <w:trHeight w:val="77"/>
        </w:trPr>
        <w:tc>
          <w:tcPr>
            <w:tcW w:w="720" w:type="dxa"/>
            <w:shd w:val="clear" w:color="auto" w:fill="auto"/>
            <w:tcMar>
              <w:left w:w="57" w:type="dxa"/>
              <w:right w:w="57" w:type="dxa"/>
            </w:tcMar>
          </w:tcPr>
          <w:p w14:paraId="3E44D70D" w14:textId="77777777" w:rsidR="00DB6F98" w:rsidRPr="00AC1873" w:rsidRDefault="00DB6F98" w:rsidP="00AC1873">
            <w:pPr>
              <w:numPr>
                <w:ilvl w:val="0"/>
                <w:numId w:val="135"/>
              </w:numPr>
              <w:suppressAutoHyphens w:val="0"/>
              <w:spacing w:after="0"/>
              <w:jc w:val="center"/>
              <w:rPr>
                <w:rFonts w:ascii="Tahoma" w:hAnsi="Tahoma" w:cs="Tahoma"/>
                <w:sz w:val="20"/>
                <w:szCs w:val="20"/>
              </w:rPr>
            </w:pPr>
          </w:p>
        </w:tc>
        <w:tc>
          <w:tcPr>
            <w:tcW w:w="5220" w:type="dxa"/>
            <w:shd w:val="clear" w:color="C0C0C0" w:fill="auto"/>
            <w:tcMar>
              <w:left w:w="57" w:type="dxa"/>
              <w:right w:w="57" w:type="dxa"/>
            </w:tcMar>
          </w:tcPr>
          <w:p w14:paraId="71FAEA68" w14:textId="77777777" w:rsidR="00DB6F98" w:rsidRPr="00AC1873" w:rsidRDefault="00DB6F98" w:rsidP="0013130C">
            <w:pPr>
              <w:snapToGrid w:val="0"/>
              <w:spacing w:before="60" w:after="60"/>
              <w:rPr>
                <w:rFonts w:ascii="Tahoma" w:hAnsi="Tahoma" w:cs="Tahoma"/>
                <w:sz w:val="20"/>
                <w:szCs w:val="20"/>
                <w:lang w:val="el-GR"/>
              </w:rPr>
            </w:pPr>
            <w:r w:rsidRPr="00AC1873">
              <w:rPr>
                <w:rFonts w:ascii="Tahoma" w:hAnsi="Tahoma" w:cs="Tahoma"/>
                <w:sz w:val="20"/>
                <w:szCs w:val="20"/>
                <w:lang w:val="el-GR"/>
              </w:rPr>
              <w:t>Υποστήριξη τυποποιημένων προτύπων (</w:t>
            </w:r>
            <w:proofErr w:type="spellStart"/>
            <w:r w:rsidRPr="0013130C">
              <w:rPr>
                <w:rFonts w:ascii="Tahoma" w:hAnsi="Tahoma" w:cs="Tahoma"/>
                <w:sz w:val="20"/>
                <w:szCs w:val="20"/>
                <w:lang w:val="el-GR"/>
              </w:rPr>
              <w:t>template</w:t>
            </w:r>
            <w:proofErr w:type="spellEnd"/>
            <w:r w:rsidRPr="00AC1873">
              <w:rPr>
                <w:rFonts w:ascii="Tahoma" w:hAnsi="Tahoma" w:cs="Tahoma"/>
                <w:sz w:val="20"/>
                <w:szCs w:val="20"/>
                <w:lang w:val="el-GR"/>
              </w:rPr>
              <w:t>) για εύκολη δημιουργία αναφορών κατ' επιλογή.</w:t>
            </w:r>
          </w:p>
        </w:tc>
        <w:tc>
          <w:tcPr>
            <w:tcW w:w="1260" w:type="dxa"/>
            <w:shd w:val="clear" w:color="C0C0C0" w:fill="auto"/>
            <w:tcMar>
              <w:left w:w="57" w:type="dxa"/>
              <w:right w:w="57" w:type="dxa"/>
            </w:tcMar>
          </w:tcPr>
          <w:p w14:paraId="41FF8C12" w14:textId="77777777" w:rsidR="00DB6F98" w:rsidRPr="00AC1873" w:rsidRDefault="00DB6F98" w:rsidP="00DD0ACD">
            <w:pPr>
              <w:spacing w:after="0"/>
              <w:jc w:val="center"/>
              <w:rPr>
                <w:rFonts w:ascii="Tahoma" w:hAnsi="Tahoma" w:cs="Tahoma"/>
                <w:b/>
                <w:sz w:val="20"/>
                <w:szCs w:val="20"/>
              </w:rPr>
            </w:pPr>
            <w:r w:rsidRPr="00AC1873">
              <w:rPr>
                <w:rFonts w:ascii="Tahoma" w:hAnsi="Tahoma" w:cs="Tahoma"/>
                <w:sz w:val="20"/>
                <w:szCs w:val="20"/>
              </w:rPr>
              <w:t>ΝΑΙ</w:t>
            </w:r>
          </w:p>
        </w:tc>
        <w:tc>
          <w:tcPr>
            <w:tcW w:w="1350" w:type="dxa"/>
            <w:shd w:val="clear" w:color="C0C0C0" w:fill="auto"/>
            <w:tcMar>
              <w:left w:w="57" w:type="dxa"/>
              <w:right w:w="57" w:type="dxa"/>
            </w:tcMar>
            <w:vAlign w:val="center"/>
          </w:tcPr>
          <w:p w14:paraId="03AD64C9" w14:textId="77777777" w:rsidR="00DB6F98" w:rsidRPr="00AC1873" w:rsidRDefault="00DB6F98" w:rsidP="00DD0ACD">
            <w:pPr>
              <w:spacing w:after="0"/>
              <w:jc w:val="center"/>
              <w:rPr>
                <w:rFonts w:ascii="Tahoma" w:hAnsi="Tahoma" w:cs="Tahoma"/>
                <w:sz w:val="20"/>
                <w:szCs w:val="20"/>
              </w:rPr>
            </w:pPr>
          </w:p>
        </w:tc>
        <w:tc>
          <w:tcPr>
            <w:tcW w:w="1620" w:type="dxa"/>
            <w:shd w:val="clear" w:color="C0C0C0" w:fill="auto"/>
            <w:tcMar>
              <w:left w:w="57" w:type="dxa"/>
              <w:right w:w="57" w:type="dxa"/>
            </w:tcMar>
            <w:vAlign w:val="center"/>
          </w:tcPr>
          <w:p w14:paraId="2E00291F" w14:textId="77777777" w:rsidR="00DB6F98" w:rsidRPr="00AC1873" w:rsidRDefault="00DB6F98" w:rsidP="00DD0ACD">
            <w:pPr>
              <w:spacing w:after="0"/>
              <w:jc w:val="center"/>
              <w:rPr>
                <w:rFonts w:ascii="Tahoma" w:hAnsi="Tahoma" w:cs="Tahoma"/>
                <w:sz w:val="20"/>
                <w:szCs w:val="20"/>
              </w:rPr>
            </w:pPr>
          </w:p>
        </w:tc>
      </w:tr>
      <w:tr w:rsidR="00DB6F98" w:rsidRPr="00AC1873" w14:paraId="6205FEE9" w14:textId="77777777" w:rsidTr="00AC1873">
        <w:trPr>
          <w:trHeight w:val="77"/>
        </w:trPr>
        <w:tc>
          <w:tcPr>
            <w:tcW w:w="720" w:type="dxa"/>
            <w:shd w:val="clear" w:color="auto" w:fill="auto"/>
            <w:tcMar>
              <w:left w:w="57" w:type="dxa"/>
              <w:right w:w="57" w:type="dxa"/>
            </w:tcMar>
          </w:tcPr>
          <w:p w14:paraId="57C003C3" w14:textId="77777777" w:rsidR="00DB6F98" w:rsidRPr="00AC1873" w:rsidRDefault="00DB6F98" w:rsidP="00AC1873">
            <w:pPr>
              <w:numPr>
                <w:ilvl w:val="0"/>
                <w:numId w:val="135"/>
              </w:numPr>
              <w:suppressAutoHyphens w:val="0"/>
              <w:spacing w:after="0"/>
              <w:jc w:val="center"/>
              <w:rPr>
                <w:rFonts w:ascii="Tahoma" w:hAnsi="Tahoma" w:cs="Tahoma"/>
                <w:sz w:val="20"/>
                <w:szCs w:val="20"/>
              </w:rPr>
            </w:pPr>
          </w:p>
        </w:tc>
        <w:tc>
          <w:tcPr>
            <w:tcW w:w="5220" w:type="dxa"/>
            <w:shd w:val="clear" w:color="C0C0C0" w:fill="auto"/>
            <w:tcMar>
              <w:left w:w="57" w:type="dxa"/>
              <w:right w:w="57" w:type="dxa"/>
            </w:tcMar>
          </w:tcPr>
          <w:p w14:paraId="7C5D2B2D" w14:textId="77777777" w:rsidR="00DB6F98" w:rsidRPr="00AC1873" w:rsidRDefault="00DB6F98" w:rsidP="0013130C">
            <w:pPr>
              <w:snapToGrid w:val="0"/>
              <w:spacing w:before="60" w:after="60"/>
              <w:rPr>
                <w:rFonts w:ascii="Tahoma" w:hAnsi="Tahoma" w:cs="Tahoma"/>
                <w:sz w:val="20"/>
                <w:szCs w:val="20"/>
                <w:lang w:val="el-GR"/>
              </w:rPr>
            </w:pPr>
            <w:r w:rsidRPr="00AC1873">
              <w:rPr>
                <w:rFonts w:ascii="Tahoma" w:hAnsi="Tahoma" w:cs="Tahoma"/>
                <w:sz w:val="20"/>
                <w:szCs w:val="20"/>
                <w:lang w:val="el-GR"/>
              </w:rPr>
              <w:t>Αυτοματοποιημένη παραγωγή αναφορών με χρονοπρογραμματισμό.</w:t>
            </w:r>
          </w:p>
        </w:tc>
        <w:tc>
          <w:tcPr>
            <w:tcW w:w="1260" w:type="dxa"/>
            <w:shd w:val="clear" w:color="C0C0C0" w:fill="auto"/>
            <w:tcMar>
              <w:left w:w="57" w:type="dxa"/>
              <w:right w:w="57" w:type="dxa"/>
            </w:tcMar>
          </w:tcPr>
          <w:p w14:paraId="1D4E474C" w14:textId="77777777" w:rsidR="00DB6F98" w:rsidRPr="00AC1873" w:rsidRDefault="00DB6F98" w:rsidP="00DD0ACD">
            <w:pPr>
              <w:spacing w:after="0"/>
              <w:jc w:val="center"/>
              <w:rPr>
                <w:rFonts w:ascii="Tahoma" w:hAnsi="Tahoma" w:cs="Tahoma"/>
                <w:b/>
                <w:sz w:val="20"/>
                <w:szCs w:val="20"/>
              </w:rPr>
            </w:pPr>
            <w:r w:rsidRPr="00AC1873">
              <w:rPr>
                <w:rFonts w:ascii="Tahoma" w:hAnsi="Tahoma" w:cs="Tahoma"/>
                <w:sz w:val="20"/>
                <w:szCs w:val="20"/>
              </w:rPr>
              <w:t>ΝΑΙ</w:t>
            </w:r>
          </w:p>
        </w:tc>
        <w:tc>
          <w:tcPr>
            <w:tcW w:w="1350" w:type="dxa"/>
            <w:shd w:val="clear" w:color="C0C0C0" w:fill="auto"/>
            <w:tcMar>
              <w:left w:w="57" w:type="dxa"/>
              <w:right w:w="57" w:type="dxa"/>
            </w:tcMar>
            <w:vAlign w:val="center"/>
          </w:tcPr>
          <w:p w14:paraId="5F120274" w14:textId="77777777" w:rsidR="00DB6F98" w:rsidRPr="00AC1873" w:rsidRDefault="00DB6F98" w:rsidP="00DD0ACD">
            <w:pPr>
              <w:spacing w:after="0"/>
              <w:jc w:val="center"/>
              <w:rPr>
                <w:rFonts w:ascii="Tahoma" w:hAnsi="Tahoma" w:cs="Tahoma"/>
                <w:sz w:val="20"/>
                <w:szCs w:val="20"/>
              </w:rPr>
            </w:pPr>
          </w:p>
        </w:tc>
        <w:tc>
          <w:tcPr>
            <w:tcW w:w="1620" w:type="dxa"/>
            <w:shd w:val="clear" w:color="C0C0C0" w:fill="auto"/>
            <w:tcMar>
              <w:left w:w="57" w:type="dxa"/>
              <w:right w:w="57" w:type="dxa"/>
            </w:tcMar>
            <w:vAlign w:val="center"/>
          </w:tcPr>
          <w:p w14:paraId="50F4FFCB" w14:textId="77777777" w:rsidR="00DB6F98" w:rsidRPr="00AC1873" w:rsidRDefault="00DB6F98" w:rsidP="00DD0ACD">
            <w:pPr>
              <w:spacing w:after="0"/>
              <w:jc w:val="center"/>
              <w:rPr>
                <w:rFonts w:ascii="Tahoma" w:hAnsi="Tahoma" w:cs="Tahoma"/>
                <w:sz w:val="20"/>
                <w:szCs w:val="20"/>
              </w:rPr>
            </w:pPr>
          </w:p>
        </w:tc>
      </w:tr>
      <w:tr w:rsidR="00DB6F98" w:rsidRPr="00AC1873" w14:paraId="0C060094" w14:textId="77777777" w:rsidTr="00AC1873">
        <w:trPr>
          <w:trHeight w:val="77"/>
        </w:trPr>
        <w:tc>
          <w:tcPr>
            <w:tcW w:w="720" w:type="dxa"/>
            <w:shd w:val="clear" w:color="auto" w:fill="auto"/>
            <w:tcMar>
              <w:left w:w="57" w:type="dxa"/>
              <w:right w:w="57" w:type="dxa"/>
            </w:tcMar>
          </w:tcPr>
          <w:p w14:paraId="1B112DA1" w14:textId="77777777" w:rsidR="00DB6F98" w:rsidRPr="00AC1873" w:rsidRDefault="00DB6F98" w:rsidP="00AC1873">
            <w:pPr>
              <w:numPr>
                <w:ilvl w:val="0"/>
                <w:numId w:val="135"/>
              </w:numPr>
              <w:suppressAutoHyphens w:val="0"/>
              <w:spacing w:after="0"/>
              <w:jc w:val="center"/>
              <w:rPr>
                <w:rFonts w:ascii="Tahoma" w:hAnsi="Tahoma" w:cs="Tahoma"/>
                <w:sz w:val="20"/>
                <w:szCs w:val="20"/>
              </w:rPr>
            </w:pPr>
          </w:p>
        </w:tc>
        <w:tc>
          <w:tcPr>
            <w:tcW w:w="5220" w:type="dxa"/>
            <w:shd w:val="clear" w:color="C0C0C0" w:fill="auto"/>
            <w:tcMar>
              <w:left w:w="57" w:type="dxa"/>
              <w:right w:w="57" w:type="dxa"/>
            </w:tcMar>
          </w:tcPr>
          <w:p w14:paraId="7D102C10" w14:textId="77777777" w:rsidR="00DB6F98" w:rsidRPr="00AC1873" w:rsidRDefault="00DB6F98" w:rsidP="0013130C">
            <w:pPr>
              <w:snapToGrid w:val="0"/>
              <w:spacing w:before="60" w:after="60"/>
              <w:rPr>
                <w:rFonts w:ascii="Tahoma" w:hAnsi="Tahoma" w:cs="Tahoma"/>
                <w:sz w:val="20"/>
                <w:szCs w:val="20"/>
                <w:lang w:val="el-GR"/>
              </w:rPr>
            </w:pPr>
            <w:r w:rsidRPr="00AC1873">
              <w:rPr>
                <w:rFonts w:ascii="Tahoma" w:hAnsi="Tahoma" w:cs="Tahoma"/>
                <w:sz w:val="20"/>
                <w:szCs w:val="20"/>
                <w:lang w:val="el-GR"/>
              </w:rPr>
              <w:t xml:space="preserve">Αυτοματοποιημένη αποστολή αναφορών σε χρήστες/ομάδες χρηστών μέσω </w:t>
            </w:r>
            <w:r w:rsidRPr="0013130C">
              <w:rPr>
                <w:rFonts w:ascii="Tahoma" w:hAnsi="Tahoma" w:cs="Tahoma"/>
                <w:sz w:val="20"/>
                <w:szCs w:val="20"/>
                <w:lang w:val="el-GR"/>
              </w:rPr>
              <w:t>e</w:t>
            </w:r>
            <w:r w:rsidRPr="00AC1873">
              <w:rPr>
                <w:rFonts w:ascii="Tahoma" w:hAnsi="Tahoma" w:cs="Tahoma"/>
                <w:sz w:val="20"/>
                <w:szCs w:val="20"/>
                <w:lang w:val="el-GR"/>
              </w:rPr>
              <w:t>-</w:t>
            </w:r>
            <w:r w:rsidRPr="0013130C">
              <w:rPr>
                <w:rFonts w:ascii="Tahoma" w:hAnsi="Tahoma" w:cs="Tahoma"/>
                <w:sz w:val="20"/>
                <w:szCs w:val="20"/>
                <w:lang w:val="el-GR"/>
              </w:rPr>
              <w:t>mail</w:t>
            </w:r>
            <w:r w:rsidRPr="00AC1873">
              <w:rPr>
                <w:rFonts w:ascii="Tahoma" w:hAnsi="Tahoma" w:cs="Tahoma"/>
                <w:sz w:val="20"/>
                <w:szCs w:val="20"/>
                <w:lang w:val="el-GR"/>
              </w:rPr>
              <w:t>.</w:t>
            </w:r>
          </w:p>
        </w:tc>
        <w:tc>
          <w:tcPr>
            <w:tcW w:w="1260" w:type="dxa"/>
            <w:shd w:val="clear" w:color="C0C0C0" w:fill="auto"/>
            <w:tcMar>
              <w:left w:w="57" w:type="dxa"/>
              <w:right w:w="57" w:type="dxa"/>
            </w:tcMar>
          </w:tcPr>
          <w:p w14:paraId="707752F4" w14:textId="77777777" w:rsidR="00DB6F98" w:rsidRPr="00AC1873" w:rsidRDefault="00DB6F98" w:rsidP="00DD0ACD">
            <w:pPr>
              <w:spacing w:after="0"/>
              <w:jc w:val="center"/>
              <w:rPr>
                <w:rFonts w:ascii="Tahoma" w:hAnsi="Tahoma" w:cs="Tahoma"/>
                <w:b/>
                <w:sz w:val="20"/>
                <w:szCs w:val="20"/>
              </w:rPr>
            </w:pPr>
            <w:r w:rsidRPr="00AC1873">
              <w:rPr>
                <w:rFonts w:ascii="Tahoma" w:hAnsi="Tahoma" w:cs="Tahoma"/>
                <w:sz w:val="20"/>
                <w:szCs w:val="20"/>
              </w:rPr>
              <w:t>ΝΑΙ</w:t>
            </w:r>
          </w:p>
        </w:tc>
        <w:tc>
          <w:tcPr>
            <w:tcW w:w="1350" w:type="dxa"/>
            <w:shd w:val="clear" w:color="C0C0C0" w:fill="auto"/>
            <w:tcMar>
              <w:left w:w="57" w:type="dxa"/>
              <w:right w:w="57" w:type="dxa"/>
            </w:tcMar>
            <w:vAlign w:val="center"/>
          </w:tcPr>
          <w:p w14:paraId="2CB63F45" w14:textId="77777777" w:rsidR="00DB6F98" w:rsidRPr="00AC1873" w:rsidRDefault="00DB6F98" w:rsidP="00DD0ACD">
            <w:pPr>
              <w:spacing w:after="0"/>
              <w:jc w:val="center"/>
              <w:rPr>
                <w:rFonts w:ascii="Tahoma" w:hAnsi="Tahoma" w:cs="Tahoma"/>
                <w:sz w:val="20"/>
                <w:szCs w:val="20"/>
              </w:rPr>
            </w:pPr>
          </w:p>
        </w:tc>
        <w:tc>
          <w:tcPr>
            <w:tcW w:w="1620" w:type="dxa"/>
            <w:shd w:val="clear" w:color="C0C0C0" w:fill="auto"/>
            <w:tcMar>
              <w:left w:w="57" w:type="dxa"/>
              <w:right w:w="57" w:type="dxa"/>
            </w:tcMar>
            <w:vAlign w:val="center"/>
          </w:tcPr>
          <w:p w14:paraId="66A611CE" w14:textId="77777777" w:rsidR="00DB6F98" w:rsidRPr="00AC1873" w:rsidRDefault="00DB6F98" w:rsidP="00DD0ACD">
            <w:pPr>
              <w:spacing w:after="0"/>
              <w:jc w:val="center"/>
              <w:rPr>
                <w:rFonts w:ascii="Tahoma" w:hAnsi="Tahoma" w:cs="Tahoma"/>
                <w:sz w:val="20"/>
                <w:szCs w:val="20"/>
              </w:rPr>
            </w:pPr>
          </w:p>
        </w:tc>
      </w:tr>
      <w:tr w:rsidR="00DB6F98" w:rsidRPr="00AC1873" w14:paraId="6F6FF5E2" w14:textId="77777777" w:rsidTr="00AC1873">
        <w:trPr>
          <w:trHeight w:val="77"/>
        </w:trPr>
        <w:tc>
          <w:tcPr>
            <w:tcW w:w="720" w:type="dxa"/>
            <w:shd w:val="clear" w:color="auto" w:fill="D9D9D9" w:themeFill="background1" w:themeFillShade="D9"/>
            <w:tcMar>
              <w:left w:w="57" w:type="dxa"/>
              <w:right w:w="57" w:type="dxa"/>
            </w:tcMar>
          </w:tcPr>
          <w:p w14:paraId="5D50E117" w14:textId="77777777" w:rsidR="00DB6F98" w:rsidRPr="00AC1873" w:rsidRDefault="00DB6F98" w:rsidP="00DD0ACD">
            <w:pPr>
              <w:spacing w:after="0"/>
              <w:jc w:val="center"/>
              <w:rPr>
                <w:rFonts w:ascii="Tahoma" w:hAnsi="Tahoma" w:cs="Tahoma"/>
                <w:sz w:val="20"/>
                <w:szCs w:val="20"/>
              </w:rPr>
            </w:pPr>
          </w:p>
        </w:tc>
        <w:tc>
          <w:tcPr>
            <w:tcW w:w="5220" w:type="dxa"/>
            <w:shd w:val="clear" w:color="auto" w:fill="BFBFBF" w:themeFill="background1" w:themeFillShade="BF"/>
            <w:tcMar>
              <w:left w:w="57" w:type="dxa"/>
              <w:right w:w="57" w:type="dxa"/>
            </w:tcMar>
          </w:tcPr>
          <w:p w14:paraId="02D81975" w14:textId="77777777" w:rsidR="00DB6F98" w:rsidRPr="00AC1873" w:rsidRDefault="00DB6F98" w:rsidP="00DD0ACD">
            <w:pPr>
              <w:spacing w:after="0"/>
              <w:jc w:val="left"/>
              <w:rPr>
                <w:rFonts w:ascii="Tahoma" w:hAnsi="Tahoma" w:cs="Tahoma"/>
                <w:sz w:val="20"/>
                <w:szCs w:val="20"/>
              </w:rPr>
            </w:pPr>
            <w:proofErr w:type="spellStart"/>
            <w:r w:rsidRPr="00AC1873">
              <w:rPr>
                <w:rFonts w:ascii="Tahoma" w:hAnsi="Tahoma" w:cs="Tahoma"/>
                <w:b/>
                <w:bCs/>
                <w:sz w:val="20"/>
                <w:szCs w:val="20"/>
                <w:lang w:eastAsia="el-GR"/>
              </w:rPr>
              <w:t>Δι</w:t>
            </w:r>
            <w:proofErr w:type="spellEnd"/>
            <w:r w:rsidRPr="00AC1873">
              <w:rPr>
                <w:rFonts w:ascii="Tahoma" w:hAnsi="Tahoma" w:cs="Tahoma"/>
                <w:b/>
                <w:bCs/>
                <w:sz w:val="20"/>
                <w:szCs w:val="20"/>
                <w:lang w:eastAsia="el-GR"/>
              </w:rPr>
              <w:t>αχείριση</w:t>
            </w:r>
          </w:p>
        </w:tc>
        <w:tc>
          <w:tcPr>
            <w:tcW w:w="1260" w:type="dxa"/>
            <w:shd w:val="clear" w:color="auto" w:fill="BFBFBF" w:themeFill="background1" w:themeFillShade="BF"/>
            <w:tcMar>
              <w:left w:w="57" w:type="dxa"/>
              <w:right w:w="57" w:type="dxa"/>
            </w:tcMar>
            <w:vAlign w:val="center"/>
          </w:tcPr>
          <w:p w14:paraId="375558C6" w14:textId="77777777" w:rsidR="00DB6F98" w:rsidRPr="00AC1873" w:rsidRDefault="00DB6F98" w:rsidP="00DD0ACD">
            <w:pPr>
              <w:spacing w:after="0"/>
              <w:jc w:val="center"/>
              <w:rPr>
                <w:rFonts w:ascii="Tahoma" w:hAnsi="Tahoma" w:cs="Tahoma"/>
                <w:b/>
                <w:sz w:val="20"/>
                <w:szCs w:val="20"/>
              </w:rPr>
            </w:pPr>
          </w:p>
        </w:tc>
        <w:tc>
          <w:tcPr>
            <w:tcW w:w="1350" w:type="dxa"/>
            <w:shd w:val="clear" w:color="auto" w:fill="BFBFBF" w:themeFill="background1" w:themeFillShade="BF"/>
            <w:tcMar>
              <w:left w:w="57" w:type="dxa"/>
              <w:right w:w="57" w:type="dxa"/>
            </w:tcMar>
            <w:vAlign w:val="center"/>
          </w:tcPr>
          <w:p w14:paraId="603B7168" w14:textId="77777777" w:rsidR="00DB6F98" w:rsidRPr="00AC1873" w:rsidRDefault="00DB6F98" w:rsidP="00DD0ACD">
            <w:pPr>
              <w:spacing w:after="0"/>
              <w:jc w:val="center"/>
              <w:rPr>
                <w:rFonts w:ascii="Tahoma" w:hAnsi="Tahoma" w:cs="Tahoma"/>
                <w:sz w:val="20"/>
                <w:szCs w:val="20"/>
              </w:rPr>
            </w:pPr>
          </w:p>
        </w:tc>
        <w:tc>
          <w:tcPr>
            <w:tcW w:w="1620" w:type="dxa"/>
            <w:shd w:val="clear" w:color="auto" w:fill="BFBFBF" w:themeFill="background1" w:themeFillShade="BF"/>
            <w:tcMar>
              <w:left w:w="57" w:type="dxa"/>
              <w:right w:w="57" w:type="dxa"/>
            </w:tcMar>
            <w:vAlign w:val="center"/>
          </w:tcPr>
          <w:p w14:paraId="637A8C94" w14:textId="77777777" w:rsidR="00DB6F98" w:rsidRPr="00AC1873" w:rsidRDefault="00DB6F98" w:rsidP="00DD0ACD">
            <w:pPr>
              <w:spacing w:after="0"/>
              <w:jc w:val="center"/>
              <w:rPr>
                <w:rFonts w:ascii="Tahoma" w:hAnsi="Tahoma" w:cs="Tahoma"/>
                <w:sz w:val="20"/>
                <w:szCs w:val="20"/>
              </w:rPr>
            </w:pPr>
          </w:p>
        </w:tc>
      </w:tr>
      <w:tr w:rsidR="00DB6F98" w:rsidRPr="00AC1873" w14:paraId="1740E6AE" w14:textId="77777777" w:rsidTr="00AC1873">
        <w:trPr>
          <w:trHeight w:val="77"/>
        </w:trPr>
        <w:tc>
          <w:tcPr>
            <w:tcW w:w="720" w:type="dxa"/>
            <w:shd w:val="clear" w:color="auto" w:fill="auto"/>
            <w:tcMar>
              <w:left w:w="57" w:type="dxa"/>
              <w:right w:w="57" w:type="dxa"/>
            </w:tcMar>
          </w:tcPr>
          <w:p w14:paraId="3538E36D" w14:textId="77777777" w:rsidR="00DB6F98" w:rsidRPr="00AC1873" w:rsidRDefault="00DB6F98" w:rsidP="00AC1873">
            <w:pPr>
              <w:numPr>
                <w:ilvl w:val="0"/>
                <w:numId w:val="135"/>
              </w:numPr>
              <w:suppressAutoHyphens w:val="0"/>
              <w:spacing w:after="0"/>
              <w:jc w:val="center"/>
              <w:rPr>
                <w:rFonts w:ascii="Tahoma" w:hAnsi="Tahoma" w:cs="Tahoma"/>
                <w:sz w:val="20"/>
                <w:szCs w:val="20"/>
              </w:rPr>
            </w:pPr>
          </w:p>
        </w:tc>
        <w:tc>
          <w:tcPr>
            <w:tcW w:w="5220" w:type="dxa"/>
            <w:shd w:val="clear" w:color="C0C0C0" w:fill="auto"/>
            <w:tcMar>
              <w:left w:w="57" w:type="dxa"/>
              <w:right w:w="57" w:type="dxa"/>
            </w:tcMar>
          </w:tcPr>
          <w:p w14:paraId="62799E0B" w14:textId="77777777" w:rsidR="00DB6F98" w:rsidRPr="00AC1873" w:rsidRDefault="00DB6F98" w:rsidP="0013130C">
            <w:pPr>
              <w:spacing w:after="0"/>
              <w:rPr>
                <w:rFonts w:ascii="Tahoma" w:hAnsi="Tahoma" w:cs="Tahoma"/>
                <w:sz w:val="20"/>
                <w:szCs w:val="20"/>
                <w:lang w:val="el-GR"/>
              </w:rPr>
            </w:pPr>
            <w:r w:rsidRPr="00AC1873">
              <w:rPr>
                <w:rFonts w:ascii="Tahoma" w:hAnsi="Tahoma" w:cs="Tahoma"/>
                <w:sz w:val="20"/>
                <w:szCs w:val="20"/>
                <w:lang w:val="el-GR" w:eastAsia="el-GR"/>
              </w:rPr>
              <w:t>Καθορισμός διαφορετικών ρόλων διαχείρισης στη λύση με διαφορετικά δικαιώματα πρόσβασης</w:t>
            </w:r>
          </w:p>
        </w:tc>
        <w:tc>
          <w:tcPr>
            <w:tcW w:w="1260" w:type="dxa"/>
            <w:shd w:val="clear" w:color="C0C0C0" w:fill="auto"/>
            <w:tcMar>
              <w:left w:w="57" w:type="dxa"/>
              <w:right w:w="57" w:type="dxa"/>
            </w:tcMar>
            <w:vAlign w:val="center"/>
          </w:tcPr>
          <w:p w14:paraId="6EB0F6D7" w14:textId="77777777" w:rsidR="00DB6F98" w:rsidRPr="00AC1873" w:rsidRDefault="00DB6F98" w:rsidP="00DD0ACD">
            <w:pPr>
              <w:spacing w:after="0"/>
              <w:jc w:val="center"/>
              <w:rPr>
                <w:rFonts w:ascii="Tahoma" w:hAnsi="Tahoma" w:cs="Tahoma"/>
                <w:b/>
                <w:sz w:val="20"/>
                <w:szCs w:val="20"/>
              </w:rPr>
            </w:pPr>
            <w:r w:rsidRPr="00AC1873">
              <w:rPr>
                <w:rFonts w:ascii="Tahoma" w:hAnsi="Tahoma" w:cs="Tahoma"/>
                <w:sz w:val="20"/>
                <w:szCs w:val="20"/>
              </w:rPr>
              <w:t>ΝΑΙ</w:t>
            </w:r>
          </w:p>
        </w:tc>
        <w:tc>
          <w:tcPr>
            <w:tcW w:w="1350" w:type="dxa"/>
            <w:shd w:val="clear" w:color="C0C0C0" w:fill="auto"/>
            <w:tcMar>
              <w:left w:w="57" w:type="dxa"/>
              <w:right w:w="57" w:type="dxa"/>
            </w:tcMar>
            <w:vAlign w:val="center"/>
          </w:tcPr>
          <w:p w14:paraId="15FA970F" w14:textId="77777777" w:rsidR="00DB6F98" w:rsidRPr="00AC1873" w:rsidRDefault="00DB6F98" w:rsidP="00DD0ACD">
            <w:pPr>
              <w:spacing w:after="0"/>
              <w:jc w:val="center"/>
              <w:rPr>
                <w:rFonts w:ascii="Tahoma" w:hAnsi="Tahoma" w:cs="Tahoma"/>
                <w:sz w:val="20"/>
                <w:szCs w:val="20"/>
              </w:rPr>
            </w:pPr>
          </w:p>
        </w:tc>
        <w:tc>
          <w:tcPr>
            <w:tcW w:w="1620" w:type="dxa"/>
            <w:shd w:val="clear" w:color="C0C0C0" w:fill="auto"/>
            <w:tcMar>
              <w:left w:w="57" w:type="dxa"/>
              <w:right w:w="57" w:type="dxa"/>
            </w:tcMar>
            <w:vAlign w:val="center"/>
          </w:tcPr>
          <w:p w14:paraId="4981E527" w14:textId="77777777" w:rsidR="00DB6F98" w:rsidRPr="00AC1873" w:rsidRDefault="00DB6F98" w:rsidP="00DD0ACD">
            <w:pPr>
              <w:spacing w:after="0"/>
              <w:jc w:val="center"/>
              <w:rPr>
                <w:rFonts w:ascii="Tahoma" w:hAnsi="Tahoma" w:cs="Tahoma"/>
                <w:sz w:val="20"/>
                <w:szCs w:val="20"/>
              </w:rPr>
            </w:pPr>
          </w:p>
        </w:tc>
      </w:tr>
      <w:tr w:rsidR="00DB6F98" w:rsidRPr="00AC1873" w14:paraId="409D9B02" w14:textId="77777777" w:rsidTr="00AC1873">
        <w:trPr>
          <w:trHeight w:val="77"/>
        </w:trPr>
        <w:tc>
          <w:tcPr>
            <w:tcW w:w="720" w:type="dxa"/>
            <w:shd w:val="clear" w:color="auto" w:fill="auto"/>
            <w:tcMar>
              <w:left w:w="57" w:type="dxa"/>
              <w:right w:w="57" w:type="dxa"/>
            </w:tcMar>
          </w:tcPr>
          <w:p w14:paraId="2FDE6F10" w14:textId="77777777" w:rsidR="00DB6F98" w:rsidRPr="00AC1873" w:rsidRDefault="00DB6F98" w:rsidP="00AC1873">
            <w:pPr>
              <w:numPr>
                <w:ilvl w:val="0"/>
                <w:numId w:val="135"/>
              </w:numPr>
              <w:suppressAutoHyphens w:val="0"/>
              <w:spacing w:after="0"/>
              <w:jc w:val="center"/>
              <w:rPr>
                <w:rFonts w:ascii="Tahoma" w:hAnsi="Tahoma" w:cs="Tahoma"/>
                <w:sz w:val="20"/>
                <w:szCs w:val="20"/>
              </w:rPr>
            </w:pPr>
          </w:p>
        </w:tc>
        <w:tc>
          <w:tcPr>
            <w:tcW w:w="5220" w:type="dxa"/>
            <w:shd w:val="clear" w:color="C0C0C0" w:fill="auto"/>
            <w:tcMar>
              <w:left w:w="57" w:type="dxa"/>
              <w:right w:w="57" w:type="dxa"/>
            </w:tcMar>
          </w:tcPr>
          <w:p w14:paraId="03578817" w14:textId="77777777" w:rsidR="00DB6F98" w:rsidRPr="00AC1873" w:rsidRDefault="00DB6F98" w:rsidP="0013130C">
            <w:pPr>
              <w:spacing w:after="0"/>
              <w:rPr>
                <w:rFonts w:ascii="Tahoma" w:hAnsi="Tahoma" w:cs="Tahoma"/>
                <w:sz w:val="20"/>
                <w:szCs w:val="20"/>
                <w:lang w:val="el-GR"/>
              </w:rPr>
            </w:pPr>
            <w:r w:rsidRPr="00AC1873">
              <w:rPr>
                <w:rFonts w:ascii="Tahoma" w:hAnsi="Tahoma" w:cs="Tahoma"/>
                <w:sz w:val="20"/>
                <w:szCs w:val="20"/>
                <w:lang w:val="el-GR" w:eastAsia="el-GR"/>
              </w:rPr>
              <w:t>Διαχείριση σε επίπεδο γραμμής εντολής.</w:t>
            </w:r>
          </w:p>
        </w:tc>
        <w:tc>
          <w:tcPr>
            <w:tcW w:w="1260" w:type="dxa"/>
            <w:shd w:val="clear" w:color="C0C0C0" w:fill="auto"/>
            <w:tcMar>
              <w:left w:w="57" w:type="dxa"/>
              <w:right w:w="57" w:type="dxa"/>
            </w:tcMar>
            <w:vAlign w:val="center"/>
          </w:tcPr>
          <w:p w14:paraId="500C9493" w14:textId="77777777" w:rsidR="00DB6F98" w:rsidRPr="00AC1873" w:rsidRDefault="00DB6F98" w:rsidP="00DD0ACD">
            <w:pPr>
              <w:spacing w:after="0"/>
              <w:jc w:val="center"/>
              <w:rPr>
                <w:rFonts w:ascii="Tahoma" w:hAnsi="Tahoma" w:cs="Tahoma"/>
                <w:b/>
                <w:sz w:val="20"/>
                <w:szCs w:val="20"/>
              </w:rPr>
            </w:pPr>
            <w:r w:rsidRPr="00AC1873">
              <w:rPr>
                <w:rFonts w:ascii="Tahoma" w:hAnsi="Tahoma" w:cs="Tahoma"/>
                <w:sz w:val="20"/>
                <w:szCs w:val="20"/>
              </w:rPr>
              <w:t>ΝΑΙ</w:t>
            </w:r>
          </w:p>
        </w:tc>
        <w:tc>
          <w:tcPr>
            <w:tcW w:w="1350" w:type="dxa"/>
            <w:shd w:val="clear" w:color="C0C0C0" w:fill="auto"/>
            <w:tcMar>
              <w:left w:w="57" w:type="dxa"/>
              <w:right w:w="57" w:type="dxa"/>
            </w:tcMar>
            <w:vAlign w:val="center"/>
          </w:tcPr>
          <w:p w14:paraId="0DACAA6A" w14:textId="77777777" w:rsidR="00DB6F98" w:rsidRPr="00AC1873" w:rsidRDefault="00DB6F98" w:rsidP="00DD0ACD">
            <w:pPr>
              <w:spacing w:after="0"/>
              <w:jc w:val="center"/>
              <w:rPr>
                <w:rFonts w:ascii="Tahoma" w:hAnsi="Tahoma" w:cs="Tahoma"/>
                <w:sz w:val="20"/>
                <w:szCs w:val="20"/>
              </w:rPr>
            </w:pPr>
          </w:p>
        </w:tc>
        <w:tc>
          <w:tcPr>
            <w:tcW w:w="1620" w:type="dxa"/>
            <w:shd w:val="clear" w:color="C0C0C0" w:fill="auto"/>
            <w:tcMar>
              <w:left w:w="57" w:type="dxa"/>
              <w:right w:w="57" w:type="dxa"/>
            </w:tcMar>
            <w:vAlign w:val="center"/>
          </w:tcPr>
          <w:p w14:paraId="34126446" w14:textId="77777777" w:rsidR="00DB6F98" w:rsidRPr="00AC1873" w:rsidRDefault="00DB6F98" w:rsidP="00DD0ACD">
            <w:pPr>
              <w:spacing w:after="0"/>
              <w:jc w:val="center"/>
              <w:rPr>
                <w:rFonts w:ascii="Tahoma" w:hAnsi="Tahoma" w:cs="Tahoma"/>
                <w:sz w:val="20"/>
                <w:szCs w:val="20"/>
              </w:rPr>
            </w:pPr>
          </w:p>
        </w:tc>
      </w:tr>
      <w:tr w:rsidR="00DB6F98" w:rsidRPr="00AC1873" w14:paraId="38A2F078" w14:textId="77777777" w:rsidTr="00AC1873">
        <w:trPr>
          <w:trHeight w:val="77"/>
        </w:trPr>
        <w:tc>
          <w:tcPr>
            <w:tcW w:w="720" w:type="dxa"/>
            <w:shd w:val="clear" w:color="auto" w:fill="auto"/>
            <w:tcMar>
              <w:left w:w="57" w:type="dxa"/>
              <w:right w:w="57" w:type="dxa"/>
            </w:tcMar>
          </w:tcPr>
          <w:p w14:paraId="795083CC" w14:textId="77777777" w:rsidR="00DB6F98" w:rsidRPr="00AC1873" w:rsidRDefault="00DB6F98" w:rsidP="00AC1873">
            <w:pPr>
              <w:numPr>
                <w:ilvl w:val="0"/>
                <w:numId w:val="135"/>
              </w:numPr>
              <w:suppressAutoHyphens w:val="0"/>
              <w:spacing w:after="0"/>
              <w:jc w:val="center"/>
              <w:rPr>
                <w:rFonts w:ascii="Tahoma" w:hAnsi="Tahoma" w:cs="Tahoma"/>
                <w:sz w:val="20"/>
                <w:szCs w:val="20"/>
              </w:rPr>
            </w:pPr>
          </w:p>
        </w:tc>
        <w:tc>
          <w:tcPr>
            <w:tcW w:w="5220" w:type="dxa"/>
            <w:shd w:val="clear" w:color="C0C0C0" w:fill="auto"/>
            <w:tcMar>
              <w:left w:w="57" w:type="dxa"/>
              <w:right w:w="57" w:type="dxa"/>
            </w:tcMar>
          </w:tcPr>
          <w:p w14:paraId="20DD34C7" w14:textId="77777777" w:rsidR="00DB6F98" w:rsidRPr="00AC1873" w:rsidRDefault="00DB6F98" w:rsidP="0013130C">
            <w:pPr>
              <w:spacing w:after="0"/>
              <w:rPr>
                <w:rFonts w:ascii="Tahoma" w:hAnsi="Tahoma" w:cs="Tahoma"/>
                <w:sz w:val="20"/>
                <w:szCs w:val="20"/>
                <w:lang w:val="el-GR"/>
              </w:rPr>
            </w:pPr>
            <w:r w:rsidRPr="00AC1873">
              <w:rPr>
                <w:rFonts w:ascii="Tahoma" w:hAnsi="Tahoma" w:cs="Tahoma"/>
                <w:sz w:val="20"/>
                <w:szCs w:val="20"/>
                <w:lang w:val="el-GR" w:eastAsia="el-GR"/>
              </w:rPr>
              <w:t>Διαχείριση με γραφικό περιβάλλον (</w:t>
            </w:r>
            <w:r w:rsidRPr="00AC1873">
              <w:rPr>
                <w:rFonts w:ascii="Tahoma" w:hAnsi="Tahoma" w:cs="Tahoma"/>
                <w:sz w:val="20"/>
                <w:szCs w:val="20"/>
                <w:lang w:eastAsia="el-GR"/>
              </w:rPr>
              <w:t>GUI</w:t>
            </w:r>
            <w:r w:rsidRPr="00AC1873">
              <w:rPr>
                <w:rFonts w:ascii="Tahoma" w:hAnsi="Tahoma" w:cs="Tahoma"/>
                <w:sz w:val="20"/>
                <w:szCs w:val="20"/>
                <w:lang w:val="el-GR" w:eastAsia="el-GR"/>
              </w:rPr>
              <w:t>).</w:t>
            </w:r>
          </w:p>
        </w:tc>
        <w:tc>
          <w:tcPr>
            <w:tcW w:w="1260" w:type="dxa"/>
            <w:shd w:val="clear" w:color="C0C0C0" w:fill="auto"/>
            <w:tcMar>
              <w:left w:w="57" w:type="dxa"/>
              <w:right w:w="57" w:type="dxa"/>
            </w:tcMar>
            <w:vAlign w:val="center"/>
          </w:tcPr>
          <w:p w14:paraId="613E7FF2" w14:textId="77777777" w:rsidR="00DB6F98" w:rsidRPr="00AC1873" w:rsidRDefault="00DB6F98" w:rsidP="00DD0ACD">
            <w:pPr>
              <w:spacing w:after="0"/>
              <w:jc w:val="center"/>
              <w:rPr>
                <w:rFonts w:ascii="Tahoma" w:hAnsi="Tahoma" w:cs="Tahoma"/>
                <w:b/>
                <w:sz w:val="20"/>
                <w:szCs w:val="20"/>
              </w:rPr>
            </w:pPr>
            <w:r w:rsidRPr="00AC1873">
              <w:rPr>
                <w:rFonts w:ascii="Tahoma" w:hAnsi="Tahoma" w:cs="Tahoma"/>
                <w:sz w:val="20"/>
                <w:szCs w:val="20"/>
              </w:rPr>
              <w:t>ΝΑΙ</w:t>
            </w:r>
          </w:p>
        </w:tc>
        <w:tc>
          <w:tcPr>
            <w:tcW w:w="1350" w:type="dxa"/>
            <w:shd w:val="clear" w:color="C0C0C0" w:fill="auto"/>
            <w:tcMar>
              <w:left w:w="57" w:type="dxa"/>
              <w:right w:w="57" w:type="dxa"/>
            </w:tcMar>
            <w:vAlign w:val="center"/>
          </w:tcPr>
          <w:p w14:paraId="35BF55F5" w14:textId="77777777" w:rsidR="00DB6F98" w:rsidRPr="00AC1873" w:rsidRDefault="00DB6F98" w:rsidP="00DD0ACD">
            <w:pPr>
              <w:spacing w:after="0"/>
              <w:jc w:val="center"/>
              <w:rPr>
                <w:rFonts w:ascii="Tahoma" w:hAnsi="Tahoma" w:cs="Tahoma"/>
                <w:sz w:val="20"/>
                <w:szCs w:val="20"/>
              </w:rPr>
            </w:pPr>
          </w:p>
        </w:tc>
        <w:tc>
          <w:tcPr>
            <w:tcW w:w="1620" w:type="dxa"/>
            <w:shd w:val="clear" w:color="C0C0C0" w:fill="auto"/>
            <w:tcMar>
              <w:left w:w="57" w:type="dxa"/>
              <w:right w:w="57" w:type="dxa"/>
            </w:tcMar>
            <w:vAlign w:val="center"/>
          </w:tcPr>
          <w:p w14:paraId="08517931" w14:textId="77777777" w:rsidR="00DB6F98" w:rsidRPr="00AC1873" w:rsidRDefault="00DB6F98" w:rsidP="00DD0ACD">
            <w:pPr>
              <w:spacing w:after="0"/>
              <w:jc w:val="center"/>
              <w:rPr>
                <w:rFonts w:ascii="Tahoma" w:hAnsi="Tahoma" w:cs="Tahoma"/>
                <w:sz w:val="20"/>
                <w:szCs w:val="20"/>
              </w:rPr>
            </w:pPr>
          </w:p>
        </w:tc>
      </w:tr>
      <w:tr w:rsidR="00DB6F98" w:rsidRPr="00AC1873" w14:paraId="6AC05E96" w14:textId="77777777" w:rsidTr="00AC1873">
        <w:trPr>
          <w:trHeight w:val="77"/>
        </w:trPr>
        <w:tc>
          <w:tcPr>
            <w:tcW w:w="720" w:type="dxa"/>
            <w:shd w:val="clear" w:color="auto" w:fill="auto"/>
            <w:tcMar>
              <w:left w:w="57" w:type="dxa"/>
              <w:right w:w="57" w:type="dxa"/>
            </w:tcMar>
          </w:tcPr>
          <w:p w14:paraId="5DEFF0C0" w14:textId="77777777" w:rsidR="00DB6F98" w:rsidRPr="00AC1873" w:rsidRDefault="00DB6F98" w:rsidP="00AC1873">
            <w:pPr>
              <w:numPr>
                <w:ilvl w:val="0"/>
                <w:numId w:val="135"/>
              </w:numPr>
              <w:suppressAutoHyphens w:val="0"/>
              <w:spacing w:after="0"/>
              <w:jc w:val="center"/>
              <w:rPr>
                <w:rFonts w:ascii="Tahoma" w:hAnsi="Tahoma" w:cs="Tahoma"/>
                <w:sz w:val="20"/>
                <w:szCs w:val="20"/>
              </w:rPr>
            </w:pPr>
          </w:p>
        </w:tc>
        <w:tc>
          <w:tcPr>
            <w:tcW w:w="5220" w:type="dxa"/>
            <w:shd w:val="clear" w:color="C0C0C0" w:fill="auto"/>
            <w:tcMar>
              <w:left w:w="57" w:type="dxa"/>
              <w:right w:w="57" w:type="dxa"/>
            </w:tcMar>
          </w:tcPr>
          <w:p w14:paraId="58F3E8B0" w14:textId="77777777" w:rsidR="00DB6F98" w:rsidRPr="00AC1873" w:rsidRDefault="00DB6F98" w:rsidP="0013130C">
            <w:pPr>
              <w:spacing w:after="0"/>
              <w:rPr>
                <w:rFonts w:ascii="Tahoma" w:hAnsi="Tahoma" w:cs="Tahoma"/>
                <w:sz w:val="20"/>
                <w:szCs w:val="20"/>
                <w:lang w:val="el-GR"/>
              </w:rPr>
            </w:pPr>
            <w:r w:rsidRPr="00AC1873">
              <w:rPr>
                <w:rFonts w:ascii="Tahoma" w:hAnsi="Tahoma" w:cs="Tahoma"/>
                <w:sz w:val="20"/>
                <w:szCs w:val="20"/>
                <w:lang w:val="el-GR" w:eastAsia="el-GR"/>
              </w:rPr>
              <w:t>Υποστήριξη κατακερματισμού του συστήματος σε πολλές λογικές διαχειριστικές οντότητες.</w:t>
            </w:r>
          </w:p>
        </w:tc>
        <w:tc>
          <w:tcPr>
            <w:tcW w:w="1260" w:type="dxa"/>
            <w:shd w:val="clear" w:color="C0C0C0" w:fill="auto"/>
            <w:tcMar>
              <w:left w:w="57" w:type="dxa"/>
              <w:right w:w="57" w:type="dxa"/>
            </w:tcMar>
            <w:vAlign w:val="center"/>
          </w:tcPr>
          <w:p w14:paraId="20329A35" w14:textId="77777777" w:rsidR="00DB6F98" w:rsidRPr="00AC1873" w:rsidRDefault="00DB6F98" w:rsidP="00DD0ACD">
            <w:pPr>
              <w:spacing w:after="0"/>
              <w:jc w:val="center"/>
              <w:rPr>
                <w:rFonts w:ascii="Tahoma" w:hAnsi="Tahoma" w:cs="Tahoma"/>
                <w:b/>
                <w:sz w:val="20"/>
                <w:szCs w:val="20"/>
              </w:rPr>
            </w:pPr>
            <w:r w:rsidRPr="00AC1873">
              <w:rPr>
                <w:rFonts w:ascii="Tahoma" w:hAnsi="Tahoma" w:cs="Tahoma"/>
                <w:sz w:val="20"/>
                <w:szCs w:val="20"/>
              </w:rPr>
              <w:t>ΝΑΙ</w:t>
            </w:r>
          </w:p>
        </w:tc>
        <w:tc>
          <w:tcPr>
            <w:tcW w:w="1350" w:type="dxa"/>
            <w:shd w:val="clear" w:color="C0C0C0" w:fill="auto"/>
            <w:tcMar>
              <w:left w:w="57" w:type="dxa"/>
              <w:right w:w="57" w:type="dxa"/>
            </w:tcMar>
            <w:vAlign w:val="center"/>
          </w:tcPr>
          <w:p w14:paraId="505296CE" w14:textId="77777777" w:rsidR="00DB6F98" w:rsidRPr="00AC1873" w:rsidRDefault="00DB6F98" w:rsidP="00DD0ACD">
            <w:pPr>
              <w:spacing w:after="0"/>
              <w:jc w:val="center"/>
              <w:rPr>
                <w:rFonts w:ascii="Tahoma" w:hAnsi="Tahoma" w:cs="Tahoma"/>
                <w:sz w:val="20"/>
                <w:szCs w:val="20"/>
              </w:rPr>
            </w:pPr>
          </w:p>
        </w:tc>
        <w:tc>
          <w:tcPr>
            <w:tcW w:w="1620" w:type="dxa"/>
            <w:shd w:val="clear" w:color="C0C0C0" w:fill="auto"/>
            <w:tcMar>
              <w:left w:w="57" w:type="dxa"/>
              <w:right w:w="57" w:type="dxa"/>
            </w:tcMar>
            <w:vAlign w:val="center"/>
          </w:tcPr>
          <w:p w14:paraId="0B70357B" w14:textId="77777777" w:rsidR="00DB6F98" w:rsidRPr="00AC1873" w:rsidRDefault="00DB6F98" w:rsidP="00DD0ACD">
            <w:pPr>
              <w:spacing w:after="0"/>
              <w:jc w:val="center"/>
              <w:rPr>
                <w:rFonts w:ascii="Tahoma" w:hAnsi="Tahoma" w:cs="Tahoma"/>
                <w:sz w:val="20"/>
                <w:szCs w:val="20"/>
              </w:rPr>
            </w:pPr>
          </w:p>
        </w:tc>
      </w:tr>
      <w:tr w:rsidR="00DB6F98" w:rsidRPr="00AC1873" w14:paraId="45893DE7" w14:textId="77777777" w:rsidTr="00AC1873">
        <w:trPr>
          <w:trHeight w:val="77"/>
        </w:trPr>
        <w:tc>
          <w:tcPr>
            <w:tcW w:w="720" w:type="dxa"/>
            <w:shd w:val="clear" w:color="auto" w:fill="auto"/>
            <w:tcMar>
              <w:left w:w="57" w:type="dxa"/>
              <w:right w:w="57" w:type="dxa"/>
            </w:tcMar>
          </w:tcPr>
          <w:p w14:paraId="70F99574" w14:textId="77777777" w:rsidR="00DB6F98" w:rsidRPr="00AC1873" w:rsidRDefault="00DB6F98" w:rsidP="00AC1873">
            <w:pPr>
              <w:numPr>
                <w:ilvl w:val="0"/>
                <w:numId w:val="135"/>
              </w:numPr>
              <w:suppressAutoHyphens w:val="0"/>
              <w:spacing w:after="0"/>
              <w:jc w:val="center"/>
              <w:rPr>
                <w:rFonts w:ascii="Tahoma" w:hAnsi="Tahoma" w:cs="Tahoma"/>
                <w:sz w:val="20"/>
                <w:szCs w:val="20"/>
              </w:rPr>
            </w:pPr>
          </w:p>
        </w:tc>
        <w:tc>
          <w:tcPr>
            <w:tcW w:w="5220" w:type="dxa"/>
            <w:shd w:val="clear" w:color="C0C0C0" w:fill="auto"/>
            <w:tcMar>
              <w:left w:w="57" w:type="dxa"/>
              <w:right w:w="57" w:type="dxa"/>
            </w:tcMar>
          </w:tcPr>
          <w:p w14:paraId="31E771BC" w14:textId="77777777" w:rsidR="00DB6F98" w:rsidRPr="00AC1873" w:rsidRDefault="00DB6F98" w:rsidP="0013130C">
            <w:pPr>
              <w:spacing w:after="0"/>
              <w:rPr>
                <w:rFonts w:ascii="Tahoma" w:hAnsi="Tahoma" w:cs="Tahoma"/>
                <w:sz w:val="20"/>
                <w:szCs w:val="20"/>
                <w:lang w:val="el-GR"/>
              </w:rPr>
            </w:pPr>
            <w:r w:rsidRPr="00AC1873">
              <w:rPr>
                <w:rFonts w:ascii="Tahoma" w:hAnsi="Tahoma" w:cs="Tahoma"/>
                <w:sz w:val="20"/>
                <w:szCs w:val="20"/>
                <w:lang w:val="el-GR" w:eastAsia="el-GR"/>
              </w:rPr>
              <w:t xml:space="preserve">Πρόσβαση διαχειριστών μέσω </w:t>
            </w:r>
            <w:r w:rsidRPr="00AC1873">
              <w:rPr>
                <w:rFonts w:ascii="Tahoma" w:hAnsi="Tahoma" w:cs="Tahoma"/>
                <w:sz w:val="20"/>
                <w:szCs w:val="20"/>
                <w:lang w:eastAsia="el-GR"/>
              </w:rPr>
              <w:t>HTTPS</w:t>
            </w:r>
            <w:r w:rsidRPr="00AC1873">
              <w:rPr>
                <w:rFonts w:ascii="Tahoma" w:hAnsi="Tahoma" w:cs="Tahoma"/>
                <w:sz w:val="20"/>
                <w:szCs w:val="20"/>
                <w:lang w:val="el-GR" w:eastAsia="el-GR"/>
              </w:rPr>
              <w:t xml:space="preserve"> και </w:t>
            </w:r>
            <w:r w:rsidRPr="00AC1873">
              <w:rPr>
                <w:rFonts w:ascii="Tahoma" w:hAnsi="Tahoma" w:cs="Tahoma"/>
                <w:sz w:val="20"/>
                <w:szCs w:val="20"/>
                <w:lang w:eastAsia="el-GR"/>
              </w:rPr>
              <w:t>SSH</w:t>
            </w:r>
            <w:r w:rsidRPr="00AC1873">
              <w:rPr>
                <w:rFonts w:ascii="Tahoma" w:hAnsi="Tahoma" w:cs="Tahoma"/>
                <w:sz w:val="20"/>
                <w:szCs w:val="20"/>
                <w:lang w:val="el-GR" w:eastAsia="el-GR"/>
              </w:rPr>
              <w:t>.</w:t>
            </w:r>
          </w:p>
        </w:tc>
        <w:tc>
          <w:tcPr>
            <w:tcW w:w="1260" w:type="dxa"/>
            <w:shd w:val="clear" w:color="C0C0C0" w:fill="auto"/>
            <w:tcMar>
              <w:left w:w="57" w:type="dxa"/>
              <w:right w:w="57" w:type="dxa"/>
            </w:tcMar>
            <w:vAlign w:val="center"/>
          </w:tcPr>
          <w:p w14:paraId="17031709" w14:textId="77777777" w:rsidR="00DB6F98" w:rsidRPr="00AC1873" w:rsidRDefault="00DB6F98" w:rsidP="00DD0ACD">
            <w:pPr>
              <w:spacing w:after="0"/>
              <w:jc w:val="center"/>
              <w:rPr>
                <w:rFonts w:ascii="Tahoma" w:hAnsi="Tahoma" w:cs="Tahoma"/>
                <w:b/>
                <w:sz w:val="20"/>
                <w:szCs w:val="20"/>
              </w:rPr>
            </w:pPr>
            <w:r w:rsidRPr="00AC1873">
              <w:rPr>
                <w:rFonts w:ascii="Tahoma" w:hAnsi="Tahoma" w:cs="Tahoma"/>
                <w:sz w:val="20"/>
                <w:szCs w:val="20"/>
              </w:rPr>
              <w:t>ΝΑΙ</w:t>
            </w:r>
          </w:p>
        </w:tc>
        <w:tc>
          <w:tcPr>
            <w:tcW w:w="1350" w:type="dxa"/>
            <w:shd w:val="clear" w:color="C0C0C0" w:fill="auto"/>
            <w:tcMar>
              <w:left w:w="57" w:type="dxa"/>
              <w:right w:w="57" w:type="dxa"/>
            </w:tcMar>
            <w:vAlign w:val="center"/>
          </w:tcPr>
          <w:p w14:paraId="6C9770A9" w14:textId="77777777" w:rsidR="00DB6F98" w:rsidRPr="00AC1873" w:rsidRDefault="00DB6F98" w:rsidP="00DD0ACD">
            <w:pPr>
              <w:spacing w:after="0"/>
              <w:jc w:val="center"/>
              <w:rPr>
                <w:rFonts w:ascii="Tahoma" w:hAnsi="Tahoma" w:cs="Tahoma"/>
                <w:sz w:val="20"/>
                <w:szCs w:val="20"/>
              </w:rPr>
            </w:pPr>
          </w:p>
        </w:tc>
        <w:tc>
          <w:tcPr>
            <w:tcW w:w="1620" w:type="dxa"/>
            <w:shd w:val="clear" w:color="C0C0C0" w:fill="auto"/>
            <w:tcMar>
              <w:left w:w="57" w:type="dxa"/>
              <w:right w:w="57" w:type="dxa"/>
            </w:tcMar>
            <w:vAlign w:val="center"/>
          </w:tcPr>
          <w:p w14:paraId="08C9ECAC" w14:textId="77777777" w:rsidR="00DB6F98" w:rsidRPr="00AC1873" w:rsidRDefault="00DB6F98" w:rsidP="00DD0ACD">
            <w:pPr>
              <w:spacing w:after="0"/>
              <w:jc w:val="center"/>
              <w:rPr>
                <w:rFonts w:ascii="Tahoma" w:hAnsi="Tahoma" w:cs="Tahoma"/>
                <w:sz w:val="20"/>
                <w:szCs w:val="20"/>
              </w:rPr>
            </w:pPr>
          </w:p>
        </w:tc>
      </w:tr>
      <w:tr w:rsidR="00DB6F98" w:rsidRPr="00AC1873" w14:paraId="5603916C" w14:textId="77777777" w:rsidTr="00AC1873">
        <w:trPr>
          <w:trHeight w:val="77"/>
        </w:trPr>
        <w:tc>
          <w:tcPr>
            <w:tcW w:w="720" w:type="dxa"/>
            <w:shd w:val="clear" w:color="auto" w:fill="auto"/>
            <w:tcMar>
              <w:left w:w="57" w:type="dxa"/>
              <w:right w:w="57" w:type="dxa"/>
            </w:tcMar>
          </w:tcPr>
          <w:p w14:paraId="3D18A255" w14:textId="77777777" w:rsidR="00DB6F98" w:rsidRPr="00AC1873" w:rsidRDefault="00DB6F98" w:rsidP="00AC1873">
            <w:pPr>
              <w:numPr>
                <w:ilvl w:val="0"/>
                <w:numId w:val="135"/>
              </w:numPr>
              <w:suppressAutoHyphens w:val="0"/>
              <w:spacing w:after="0"/>
              <w:jc w:val="center"/>
              <w:rPr>
                <w:rFonts w:ascii="Tahoma" w:hAnsi="Tahoma" w:cs="Tahoma"/>
                <w:sz w:val="20"/>
                <w:szCs w:val="20"/>
              </w:rPr>
            </w:pPr>
          </w:p>
        </w:tc>
        <w:tc>
          <w:tcPr>
            <w:tcW w:w="5220" w:type="dxa"/>
            <w:shd w:val="clear" w:color="C0C0C0" w:fill="auto"/>
            <w:tcMar>
              <w:left w:w="57" w:type="dxa"/>
              <w:right w:w="57" w:type="dxa"/>
            </w:tcMar>
          </w:tcPr>
          <w:p w14:paraId="7518616E" w14:textId="77777777" w:rsidR="00DB6F98" w:rsidRPr="00AC1873" w:rsidRDefault="00DB6F98" w:rsidP="0013130C">
            <w:pPr>
              <w:spacing w:after="0"/>
              <w:rPr>
                <w:rFonts w:ascii="Tahoma" w:hAnsi="Tahoma" w:cs="Tahoma"/>
                <w:sz w:val="20"/>
                <w:szCs w:val="20"/>
                <w:lang w:val="el-GR"/>
              </w:rPr>
            </w:pPr>
            <w:r w:rsidRPr="00AC1873">
              <w:rPr>
                <w:rFonts w:ascii="Tahoma" w:hAnsi="Tahoma" w:cs="Tahoma"/>
                <w:sz w:val="20"/>
                <w:szCs w:val="20"/>
                <w:lang w:val="el-GR" w:eastAsia="el-GR"/>
              </w:rPr>
              <w:t>Υποστήριξη δημιουργίας ευέλικτων προφίλ διαχειριστών με διαφορετικά δικαιώματα διαχείρισης.</w:t>
            </w:r>
          </w:p>
        </w:tc>
        <w:tc>
          <w:tcPr>
            <w:tcW w:w="1260" w:type="dxa"/>
            <w:shd w:val="clear" w:color="C0C0C0" w:fill="auto"/>
            <w:tcMar>
              <w:left w:w="57" w:type="dxa"/>
              <w:right w:w="57" w:type="dxa"/>
            </w:tcMar>
            <w:vAlign w:val="center"/>
          </w:tcPr>
          <w:p w14:paraId="435EAEE6" w14:textId="77777777" w:rsidR="00DB6F98" w:rsidRPr="00AC1873" w:rsidRDefault="00DB6F98" w:rsidP="00DD0ACD">
            <w:pPr>
              <w:spacing w:after="0"/>
              <w:jc w:val="center"/>
              <w:rPr>
                <w:rFonts w:ascii="Tahoma" w:hAnsi="Tahoma" w:cs="Tahoma"/>
                <w:b/>
                <w:sz w:val="20"/>
                <w:szCs w:val="20"/>
              </w:rPr>
            </w:pPr>
            <w:r w:rsidRPr="00AC1873">
              <w:rPr>
                <w:rFonts w:ascii="Tahoma" w:hAnsi="Tahoma" w:cs="Tahoma"/>
                <w:sz w:val="20"/>
                <w:szCs w:val="20"/>
              </w:rPr>
              <w:t>ΝΑΙ</w:t>
            </w:r>
          </w:p>
        </w:tc>
        <w:tc>
          <w:tcPr>
            <w:tcW w:w="1350" w:type="dxa"/>
            <w:shd w:val="clear" w:color="C0C0C0" w:fill="auto"/>
            <w:tcMar>
              <w:left w:w="57" w:type="dxa"/>
              <w:right w:w="57" w:type="dxa"/>
            </w:tcMar>
            <w:vAlign w:val="center"/>
          </w:tcPr>
          <w:p w14:paraId="226883CD" w14:textId="77777777" w:rsidR="00DB6F98" w:rsidRPr="00AC1873" w:rsidRDefault="00DB6F98" w:rsidP="00DD0ACD">
            <w:pPr>
              <w:spacing w:after="0"/>
              <w:jc w:val="center"/>
              <w:rPr>
                <w:rFonts w:ascii="Tahoma" w:hAnsi="Tahoma" w:cs="Tahoma"/>
                <w:sz w:val="20"/>
                <w:szCs w:val="20"/>
              </w:rPr>
            </w:pPr>
          </w:p>
        </w:tc>
        <w:tc>
          <w:tcPr>
            <w:tcW w:w="1620" w:type="dxa"/>
            <w:shd w:val="clear" w:color="C0C0C0" w:fill="auto"/>
            <w:tcMar>
              <w:left w:w="57" w:type="dxa"/>
              <w:right w:w="57" w:type="dxa"/>
            </w:tcMar>
            <w:vAlign w:val="center"/>
          </w:tcPr>
          <w:p w14:paraId="1E950593" w14:textId="77777777" w:rsidR="00DB6F98" w:rsidRPr="00AC1873" w:rsidRDefault="00DB6F98" w:rsidP="00DD0ACD">
            <w:pPr>
              <w:spacing w:after="0"/>
              <w:jc w:val="center"/>
              <w:rPr>
                <w:rFonts w:ascii="Tahoma" w:hAnsi="Tahoma" w:cs="Tahoma"/>
                <w:sz w:val="20"/>
                <w:szCs w:val="20"/>
              </w:rPr>
            </w:pPr>
          </w:p>
        </w:tc>
      </w:tr>
      <w:tr w:rsidR="00DB6F98" w:rsidRPr="00AC1873" w14:paraId="7FB70CA5" w14:textId="77777777" w:rsidTr="00AC1873">
        <w:trPr>
          <w:trHeight w:val="77"/>
        </w:trPr>
        <w:tc>
          <w:tcPr>
            <w:tcW w:w="720" w:type="dxa"/>
            <w:shd w:val="clear" w:color="auto" w:fill="auto"/>
            <w:tcMar>
              <w:left w:w="57" w:type="dxa"/>
              <w:right w:w="57" w:type="dxa"/>
            </w:tcMar>
          </w:tcPr>
          <w:p w14:paraId="61EEBED7" w14:textId="77777777" w:rsidR="00DB6F98" w:rsidRPr="00AC1873" w:rsidRDefault="00DB6F98" w:rsidP="00AC1873">
            <w:pPr>
              <w:numPr>
                <w:ilvl w:val="0"/>
                <w:numId w:val="135"/>
              </w:numPr>
              <w:suppressAutoHyphens w:val="0"/>
              <w:spacing w:after="0"/>
              <w:jc w:val="center"/>
              <w:rPr>
                <w:rFonts w:ascii="Tahoma" w:hAnsi="Tahoma" w:cs="Tahoma"/>
                <w:sz w:val="20"/>
                <w:szCs w:val="20"/>
              </w:rPr>
            </w:pPr>
          </w:p>
        </w:tc>
        <w:tc>
          <w:tcPr>
            <w:tcW w:w="5220" w:type="dxa"/>
            <w:shd w:val="clear" w:color="C0C0C0" w:fill="auto"/>
            <w:tcMar>
              <w:left w:w="57" w:type="dxa"/>
              <w:right w:w="57" w:type="dxa"/>
            </w:tcMar>
          </w:tcPr>
          <w:p w14:paraId="1F1C1972" w14:textId="77777777" w:rsidR="00DB6F98" w:rsidRPr="00AC1873" w:rsidRDefault="00DB6F98" w:rsidP="0013130C">
            <w:pPr>
              <w:spacing w:after="0"/>
              <w:rPr>
                <w:rFonts w:ascii="Tahoma" w:hAnsi="Tahoma" w:cs="Tahoma"/>
                <w:sz w:val="20"/>
                <w:szCs w:val="20"/>
                <w:lang w:val="el-GR"/>
              </w:rPr>
            </w:pPr>
            <w:r w:rsidRPr="00AC1873">
              <w:rPr>
                <w:rFonts w:ascii="Tahoma" w:hAnsi="Tahoma" w:cs="Tahoma"/>
                <w:sz w:val="20"/>
                <w:szCs w:val="20"/>
                <w:lang w:val="en-US" w:eastAsia="el-GR"/>
              </w:rPr>
              <w:t>Backup</w:t>
            </w:r>
            <w:r w:rsidRPr="00AC1873">
              <w:rPr>
                <w:rFonts w:ascii="Tahoma" w:hAnsi="Tahoma" w:cs="Tahoma"/>
                <w:sz w:val="20"/>
                <w:szCs w:val="20"/>
                <w:lang w:val="el-GR" w:eastAsia="el-GR"/>
              </w:rPr>
              <w:t xml:space="preserve">/ </w:t>
            </w:r>
            <w:r w:rsidRPr="00AC1873">
              <w:rPr>
                <w:rFonts w:ascii="Tahoma" w:hAnsi="Tahoma" w:cs="Tahoma"/>
                <w:sz w:val="20"/>
                <w:szCs w:val="20"/>
                <w:lang w:val="en-US" w:eastAsia="el-GR"/>
              </w:rPr>
              <w:t>restore</w:t>
            </w:r>
            <w:r w:rsidRPr="00AC1873">
              <w:rPr>
                <w:rFonts w:ascii="Tahoma" w:hAnsi="Tahoma" w:cs="Tahoma"/>
                <w:sz w:val="20"/>
                <w:szCs w:val="20"/>
                <w:lang w:val="el-GR" w:eastAsia="el-GR"/>
              </w:rPr>
              <w:t xml:space="preserve"> για τα δεδομένα καταγραφής μέσω του </w:t>
            </w:r>
            <w:r w:rsidRPr="00AC1873">
              <w:rPr>
                <w:rFonts w:ascii="Tahoma" w:hAnsi="Tahoma" w:cs="Tahoma"/>
                <w:sz w:val="20"/>
                <w:szCs w:val="20"/>
                <w:lang w:eastAsia="el-GR"/>
              </w:rPr>
              <w:t>GUI</w:t>
            </w:r>
            <w:r w:rsidRPr="00AC1873">
              <w:rPr>
                <w:rFonts w:ascii="Tahoma" w:hAnsi="Tahoma" w:cs="Tahoma"/>
                <w:sz w:val="20"/>
                <w:szCs w:val="20"/>
                <w:lang w:val="el-GR" w:eastAsia="el-GR"/>
              </w:rPr>
              <w:t>.</w:t>
            </w:r>
          </w:p>
        </w:tc>
        <w:tc>
          <w:tcPr>
            <w:tcW w:w="1260" w:type="dxa"/>
            <w:shd w:val="clear" w:color="C0C0C0" w:fill="auto"/>
            <w:tcMar>
              <w:left w:w="57" w:type="dxa"/>
              <w:right w:w="57" w:type="dxa"/>
            </w:tcMar>
            <w:vAlign w:val="center"/>
          </w:tcPr>
          <w:p w14:paraId="1408EE01" w14:textId="77777777" w:rsidR="00DB6F98" w:rsidRPr="00AC1873" w:rsidRDefault="00DB6F98" w:rsidP="00DD0ACD">
            <w:pPr>
              <w:spacing w:after="0"/>
              <w:jc w:val="center"/>
              <w:rPr>
                <w:rFonts w:ascii="Tahoma" w:hAnsi="Tahoma" w:cs="Tahoma"/>
                <w:b/>
                <w:sz w:val="20"/>
                <w:szCs w:val="20"/>
              </w:rPr>
            </w:pPr>
            <w:r w:rsidRPr="00AC1873">
              <w:rPr>
                <w:rFonts w:ascii="Tahoma" w:hAnsi="Tahoma" w:cs="Tahoma"/>
                <w:sz w:val="20"/>
                <w:szCs w:val="20"/>
              </w:rPr>
              <w:t>ΝΑΙ</w:t>
            </w:r>
          </w:p>
        </w:tc>
        <w:tc>
          <w:tcPr>
            <w:tcW w:w="1350" w:type="dxa"/>
            <w:shd w:val="clear" w:color="C0C0C0" w:fill="auto"/>
            <w:tcMar>
              <w:left w:w="57" w:type="dxa"/>
              <w:right w:w="57" w:type="dxa"/>
            </w:tcMar>
            <w:vAlign w:val="center"/>
          </w:tcPr>
          <w:p w14:paraId="359F49B2" w14:textId="77777777" w:rsidR="00DB6F98" w:rsidRPr="00AC1873" w:rsidRDefault="00DB6F98" w:rsidP="00DD0ACD">
            <w:pPr>
              <w:spacing w:after="0"/>
              <w:jc w:val="center"/>
              <w:rPr>
                <w:rFonts w:ascii="Tahoma" w:hAnsi="Tahoma" w:cs="Tahoma"/>
                <w:sz w:val="20"/>
                <w:szCs w:val="20"/>
              </w:rPr>
            </w:pPr>
          </w:p>
        </w:tc>
        <w:tc>
          <w:tcPr>
            <w:tcW w:w="1620" w:type="dxa"/>
            <w:shd w:val="clear" w:color="C0C0C0" w:fill="auto"/>
            <w:tcMar>
              <w:left w:w="57" w:type="dxa"/>
              <w:right w:w="57" w:type="dxa"/>
            </w:tcMar>
            <w:vAlign w:val="center"/>
          </w:tcPr>
          <w:p w14:paraId="3ADB0762" w14:textId="77777777" w:rsidR="00DB6F98" w:rsidRPr="00AC1873" w:rsidRDefault="00DB6F98" w:rsidP="00DD0ACD">
            <w:pPr>
              <w:spacing w:after="0"/>
              <w:jc w:val="center"/>
              <w:rPr>
                <w:rFonts w:ascii="Tahoma" w:hAnsi="Tahoma" w:cs="Tahoma"/>
                <w:sz w:val="20"/>
                <w:szCs w:val="20"/>
              </w:rPr>
            </w:pPr>
          </w:p>
        </w:tc>
      </w:tr>
      <w:tr w:rsidR="00DB6F98" w:rsidRPr="00AC1873" w14:paraId="796549BC" w14:textId="77777777" w:rsidTr="00AC1873">
        <w:trPr>
          <w:trHeight w:val="77"/>
        </w:trPr>
        <w:tc>
          <w:tcPr>
            <w:tcW w:w="720" w:type="dxa"/>
            <w:shd w:val="clear" w:color="auto" w:fill="auto"/>
            <w:tcMar>
              <w:left w:w="57" w:type="dxa"/>
              <w:right w:w="57" w:type="dxa"/>
            </w:tcMar>
          </w:tcPr>
          <w:p w14:paraId="2C6D122D" w14:textId="77777777" w:rsidR="00DB6F98" w:rsidRPr="00AC1873" w:rsidRDefault="00DB6F98" w:rsidP="00AC1873">
            <w:pPr>
              <w:numPr>
                <w:ilvl w:val="0"/>
                <w:numId w:val="135"/>
              </w:numPr>
              <w:suppressAutoHyphens w:val="0"/>
              <w:spacing w:after="0"/>
              <w:jc w:val="center"/>
              <w:rPr>
                <w:rFonts w:ascii="Tahoma" w:hAnsi="Tahoma" w:cs="Tahoma"/>
                <w:sz w:val="20"/>
                <w:szCs w:val="20"/>
              </w:rPr>
            </w:pPr>
          </w:p>
        </w:tc>
        <w:tc>
          <w:tcPr>
            <w:tcW w:w="5220" w:type="dxa"/>
            <w:shd w:val="clear" w:color="C0C0C0" w:fill="auto"/>
            <w:tcMar>
              <w:left w:w="57" w:type="dxa"/>
              <w:right w:w="57" w:type="dxa"/>
            </w:tcMar>
          </w:tcPr>
          <w:p w14:paraId="6F5F021D" w14:textId="77777777" w:rsidR="00DB6F98" w:rsidRPr="00AC1873" w:rsidRDefault="00DB6F98" w:rsidP="0013130C">
            <w:pPr>
              <w:spacing w:after="0"/>
              <w:rPr>
                <w:rFonts w:ascii="Tahoma" w:hAnsi="Tahoma" w:cs="Tahoma"/>
                <w:sz w:val="20"/>
                <w:szCs w:val="20"/>
                <w:lang w:val="el-GR"/>
              </w:rPr>
            </w:pPr>
            <w:r w:rsidRPr="00AC1873">
              <w:rPr>
                <w:rFonts w:ascii="Tahoma" w:hAnsi="Tahoma" w:cs="Tahoma"/>
                <w:sz w:val="20"/>
                <w:szCs w:val="20"/>
                <w:lang w:val="en-US" w:eastAsia="el-GR"/>
              </w:rPr>
              <w:t>Backup</w:t>
            </w:r>
            <w:r w:rsidRPr="00AC1873">
              <w:rPr>
                <w:rFonts w:ascii="Tahoma" w:hAnsi="Tahoma" w:cs="Tahoma"/>
                <w:sz w:val="20"/>
                <w:szCs w:val="20"/>
                <w:lang w:val="el-GR" w:eastAsia="el-GR"/>
              </w:rPr>
              <w:t xml:space="preserve">/ </w:t>
            </w:r>
            <w:r w:rsidRPr="00AC1873">
              <w:rPr>
                <w:rFonts w:ascii="Tahoma" w:hAnsi="Tahoma" w:cs="Tahoma"/>
                <w:sz w:val="20"/>
                <w:szCs w:val="20"/>
                <w:lang w:val="en-US" w:eastAsia="el-GR"/>
              </w:rPr>
              <w:t>restore</w:t>
            </w:r>
            <w:r w:rsidRPr="00AC1873">
              <w:rPr>
                <w:rFonts w:ascii="Tahoma" w:hAnsi="Tahoma" w:cs="Tahoma"/>
                <w:sz w:val="20"/>
                <w:szCs w:val="20"/>
                <w:lang w:val="el-GR" w:eastAsia="el-GR"/>
              </w:rPr>
              <w:t xml:space="preserve"> για το σύστημα (π.χ. </w:t>
            </w:r>
            <w:r w:rsidRPr="00AC1873">
              <w:rPr>
                <w:rFonts w:ascii="Tahoma" w:hAnsi="Tahoma" w:cs="Tahoma"/>
                <w:sz w:val="20"/>
                <w:szCs w:val="20"/>
                <w:lang w:val="en-US" w:eastAsia="el-GR"/>
              </w:rPr>
              <w:t>configuration</w:t>
            </w:r>
            <w:r w:rsidRPr="00AC1873">
              <w:rPr>
                <w:rFonts w:ascii="Tahoma" w:hAnsi="Tahoma" w:cs="Tahoma"/>
                <w:sz w:val="20"/>
                <w:szCs w:val="20"/>
                <w:lang w:val="el-GR" w:eastAsia="el-GR"/>
              </w:rPr>
              <w:t xml:space="preserve">) μέσω του </w:t>
            </w:r>
            <w:r w:rsidRPr="00AC1873">
              <w:rPr>
                <w:rFonts w:ascii="Tahoma" w:hAnsi="Tahoma" w:cs="Tahoma"/>
                <w:sz w:val="20"/>
                <w:szCs w:val="20"/>
                <w:lang w:eastAsia="el-GR"/>
              </w:rPr>
              <w:t>GUI</w:t>
            </w:r>
            <w:r w:rsidRPr="00AC1873">
              <w:rPr>
                <w:rFonts w:ascii="Tahoma" w:hAnsi="Tahoma" w:cs="Tahoma"/>
                <w:sz w:val="20"/>
                <w:szCs w:val="20"/>
                <w:lang w:val="el-GR" w:eastAsia="el-GR"/>
              </w:rPr>
              <w:t>.</w:t>
            </w:r>
          </w:p>
        </w:tc>
        <w:tc>
          <w:tcPr>
            <w:tcW w:w="1260" w:type="dxa"/>
            <w:shd w:val="clear" w:color="C0C0C0" w:fill="auto"/>
            <w:tcMar>
              <w:left w:w="57" w:type="dxa"/>
              <w:right w:w="57" w:type="dxa"/>
            </w:tcMar>
            <w:vAlign w:val="center"/>
          </w:tcPr>
          <w:p w14:paraId="2AE11476" w14:textId="77777777" w:rsidR="00DB6F98" w:rsidRPr="00AC1873" w:rsidRDefault="00DB6F98" w:rsidP="00DD0ACD">
            <w:pPr>
              <w:spacing w:after="0"/>
              <w:jc w:val="center"/>
              <w:rPr>
                <w:rFonts w:ascii="Tahoma" w:hAnsi="Tahoma" w:cs="Tahoma"/>
                <w:b/>
                <w:sz w:val="20"/>
                <w:szCs w:val="20"/>
              </w:rPr>
            </w:pPr>
            <w:r w:rsidRPr="00AC1873">
              <w:rPr>
                <w:rFonts w:ascii="Tahoma" w:hAnsi="Tahoma" w:cs="Tahoma"/>
                <w:sz w:val="20"/>
                <w:szCs w:val="20"/>
              </w:rPr>
              <w:t>ΝΑΙ</w:t>
            </w:r>
          </w:p>
        </w:tc>
        <w:tc>
          <w:tcPr>
            <w:tcW w:w="1350" w:type="dxa"/>
            <w:shd w:val="clear" w:color="C0C0C0" w:fill="auto"/>
            <w:tcMar>
              <w:left w:w="57" w:type="dxa"/>
              <w:right w:w="57" w:type="dxa"/>
            </w:tcMar>
            <w:vAlign w:val="center"/>
          </w:tcPr>
          <w:p w14:paraId="17DACB83" w14:textId="77777777" w:rsidR="00DB6F98" w:rsidRPr="00AC1873" w:rsidRDefault="00DB6F98" w:rsidP="00DD0ACD">
            <w:pPr>
              <w:spacing w:after="0"/>
              <w:jc w:val="center"/>
              <w:rPr>
                <w:rFonts w:ascii="Tahoma" w:hAnsi="Tahoma" w:cs="Tahoma"/>
                <w:sz w:val="20"/>
                <w:szCs w:val="20"/>
              </w:rPr>
            </w:pPr>
          </w:p>
        </w:tc>
        <w:tc>
          <w:tcPr>
            <w:tcW w:w="1620" w:type="dxa"/>
            <w:shd w:val="clear" w:color="C0C0C0" w:fill="auto"/>
            <w:tcMar>
              <w:left w:w="57" w:type="dxa"/>
              <w:right w:w="57" w:type="dxa"/>
            </w:tcMar>
            <w:vAlign w:val="center"/>
          </w:tcPr>
          <w:p w14:paraId="3FBE0F7F" w14:textId="77777777" w:rsidR="00DB6F98" w:rsidRPr="00AC1873" w:rsidRDefault="00DB6F98" w:rsidP="00DD0ACD">
            <w:pPr>
              <w:spacing w:after="0"/>
              <w:jc w:val="center"/>
              <w:rPr>
                <w:rFonts w:ascii="Tahoma" w:hAnsi="Tahoma" w:cs="Tahoma"/>
                <w:sz w:val="20"/>
                <w:szCs w:val="20"/>
              </w:rPr>
            </w:pPr>
          </w:p>
        </w:tc>
      </w:tr>
      <w:tr w:rsidR="00DB6F98" w:rsidRPr="00AC1873" w14:paraId="1B7CDD7E" w14:textId="77777777" w:rsidTr="00AC1873">
        <w:trPr>
          <w:trHeight w:val="77"/>
        </w:trPr>
        <w:tc>
          <w:tcPr>
            <w:tcW w:w="720" w:type="dxa"/>
            <w:shd w:val="clear" w:color="auto" w:fill="auto"/>
            <w:tcMar>
              <w:left w:w="57" w:type="dxa"/>
              <w:right w:w="57" w:type="dxa"/>
            </w:tcMar>
          </w:tcPr>
          <w:p w14:paraId="3DCA9FE4" w14:textId="77777777" w:rsidR="00DB6F98" w:rsidRPr="00AC1873" w:rsidRDefault="00DB6F98" w:rsidP="00AC1873">
            <w:pPr>
              <w:numPr>
                <w:ilvl w:val="0"/>
                <w:numId w:val="135"/>
              </w:numPr>
              <w:suppressAutoHyphens w:val="0"/>
              <w:spacing w:after="0"/>
              <w:jc w:val="center"/>
              <w:rPr>
                <w:rFonts w:ascii="Tahoma" w:hAnsi="Tahoma" w:cs="Tahoma"/>
                <w:sz w:val="20"/>
                <w:szCs w:val="20"/>
              </w:rPr>
            </w:pPr>
          </w:p>
        </w:tc>
        <w:tc>
          <w:tcPr>
            <w:tcW w:w="5220" w:type="dxa"/>
            <w:shd w:val="clear" w:color="C0C0C0" w:fill="auto"/>
            <w:tcMar>
              <w:left w:w="57" w:type="dxa"/>
              <w:right w:w="57" w:type="dxa"/>
            </w:tcMar>
          </w:tcPr>
          <w:p w14:paraId="2164CB91" w14:textId="77777777" w:rsidR="00DB6F98" w:rsidRPr="00AC1873" w:rsidRDefault="00DB6F98" w:rsidP="0013130C">
            <w:pPr>
              <w:spacing w:after="0"/>
              <w:rPr>
                <w:rFonts w:ascii="Tahoma" w:hAnsi="Tahoma" w:cs="Tahoma"/>
                <w:sz w:val="20"/>
                <w:szCs w:val="20"/>
                <w:lang w:val="el-GR" w:eastAsia="el-GR"/>
              </w:rPr>
            </w:pPr>
            <w:r w:rsidRPr="00AC1873">
              <w:rPr>
                <w:rFonts w:ascii="Tahoma" w:hAnsi="Tahoma" w:cs="Tahoma"/>
                <w:sz w:val="20"/>
                <w:szCs w:val="20"/>
                <w:lang w:val="el-GR" w:eastAsia="el-GR"/>
              </w:rPr>
              <w:t xml:space="preserve">Το </w:t>
            </w:r>
            <w:r w:rsidRPr="00AC1873">
              <w:rPr>
                <w:rFonts w:ascii="Tahoma" w:hAnsi="Tahoma" w:cs="Tahoma"/>
                <w:sz w:val="20"/>
                <w:szCs w:val="20"/>
                <w:lang w:val="en-US" w:eastAsia="el-GR"/>
              </w:rPr>
              <w:t>backup</w:t>
            </w:r>
            <w:r w:rsidRPr="00AC1873">
              <w:rPr>
                <w:rFonts w:ascii="Tahoma" w:hAnsi="Tahoma" w:cs="Tahoma"/>
                <w:sz w:val="20"/>
                <w:szCs w:val="20"/>
                <w:lang w:val="el-GR" w:eastAsia="el-GR"/>
              </w:rPr>
              <w:t xml:space="preserve">/ </w:t>
            </w:r>
            <w:r w:rsidRPr="00AC1873">
              <w:rPr>
                <w:rFonts w:ascii="Tahoma" w:hAnsi="Tahoma" w:cs="Tahoma"/>
                <w:sz w:val="20"/>
                <w:szCs w:val="20"/>
                <w:lang w:val="en-US" w:eastAsia="el-GR"/>
              </w:rPr>
              <w:t>restore</w:t>
            </w:r>
            <w:r w:rsidRPr="00AC1873">
              <w:rPr>
                <w:rFonts w:ascii="Tahoma" w:hAnsi="Tahoma" w:cs="Tahoma"/>
                <w:sz w:val="20"/>
                <w:szCs w:val="20"/>
                <w:lang w:val="el-GR" w:eastAsia="el-GR"/>
              </w:rPr>
              <w:t xml:space="preserve"> για τα δεδομένα καταγραφής θα είναι ανεξάρτητο από το </w:t>
            </w:r>
            <w:r w:rsidRPr="00AC1873">
              <w:rPr>
                <w:rFonts w:ascii="Tahoma" w:hAnsi="Tahoma" w:cs="Tahoma"/>
                <w:sz w:val="20"/>
                <w:szCs w:val="20"/>
                <w:lang w:val="en-US" w:eastAsia="el-GR"/>
              </w:rPr>
              <w:t>backup</w:t>
            </w:r>
            <w:r w:rsidRPr="00AC1873">
              <w:rPr>
                <w:rFonts w:ascii="Tahoma" w:hAnsi="Tahoma" w:cs="Tahoma"/>
                <w:sz w:val="20"/>
                <w:szCs w:val="20"/>
                <w:lang w:val="el-GR" w:eastAsia="el-GR"/>
              </w:rPr>
              <w:t xml:space="preserve">/ </w:t>
            </w:r>
            <w:r w:rsidRPr="00AC1873">
              <w:rPr>
                <w:rFonts w:ascii="Tahoma" w:hAnsi="Tahoma" w:cs="Tahoma"/>
                <w:sz w:val="20"/>
                <w:szCs w:val="20"/>
                <w:lang w:val="en-US" w:eastAsia="el-GR"/>
              </w:rPr>
              <w:t>restore</w:t>
            </w:r>
            <w:r w:rsidRPr="00AC1873">
              <w:rPr>
                <w:rFonts w:ascii="Tahoma" w:hAnsi="Tahoma" w:cs="Tahoma"/>
                <w:sz w:val="20"/>
                <w:szCs w:val="20"/>
                <w:lang w:val="el-GR" w:eastAsia="el-GR"/>
              </w:rPr>
              <w:t xml:space="preserve"> του συστήματος.</w:t>
            </w:r>
          </w:p>
        </w:tc>
        <w:tc>
          <w:tcPr>
            <w:tcW w:w="1260" w:type="dxa"/>
            <w:shd w:val="clear" w:color="C0C0C0" w:fill="auto"/>
            <w:tcMar>
              <w:left w:w="57" w:type="dxa"/>
              <w:right w:w="57" w:type="dxa"/>
            </w:tcMar>
            <w:vAlign w:val="center"/>
          </w:tcPr>
          <w:p w14:paraId="32E23612" w14:textId="77777777" w:rsidR="00DB6F98" w:rsidRPr="00AC1873" w:rsidRDefault="00DB6F98" w:rsidP="00DD0ACD">
            <w:pPr>
              <w:spacing w:after="0"/>
              <w:jc w:val="center"/>
              <w:rPr>
                <w:rFonts w:ascii="Tahoma" w:hAnsi="Tahoma" w:cs="Tahoma"/>
                <w:b/>
                <w:sz w:val="20"/>
                <w:szCs w:val="20"/>
              </w:rPr>
            </w:pPr>
            <w:r w:rsidRPr="00AC1873">
              <w:rPr>
                <w:rFonts w:ascii="Tahoma" w:hAnsi="Tahoma" w:cs="Tahoma"/>
                <w:sz w:val="20"/>
                <w:szCs w:val="20"/>
              </w:rPr>
              <w:t>ΝΑΙ</w:t>
            </w:r>
          </w:p>
        </w:tc>
        <w:tc>
          <w:tcPr>
            <w:tcW w:w="1350" w:type="dxa"/>
            <w:shd w:val="clear" w:color="C0C0C0" w:fill="auto"/>
            <w:tcMar>
              <w:left w:w="57" w:type="dxa"/>
              <w:right w:w="57" w:type="dxa"/>
            </w:tcMar>
            <w:vAlign w:val="center"/>
          </w:tcPr>
          <w:p w14:paraId="2B411374" w14:textId="77777777" w:rsidR="00DB6F98" w:rsidRPr="00AC1873" w:rsidRDefault="00DB6F98" w:rsidP="00DD0ACD">
            <w:pPr>
              <w:spacing w:after="0"/>
              <w:jc w:val="center"/>
              <w:rPr>
                <w:rFonts w:ascii="Tahoma" w:hAnsi="Tahoma" w:cs="Tahoma"/>
                <w:sz w:val="20"/>
                <w:szCs w:val="20"/>
              </w:rPr>
            </w:pPr>
          </w:p>
        </w:tc>
        <w:tc>
          <w:tcPr>
            <w:tcW w:w="1620" w:type="dxa"/>
            <w:shd w:val="clear" w:color="C0C0C0" w:fill="auto"/>
            <w:tcMar>
              <w:left w:w="57" w:type="dxa"/>
              <w:right w:w="57" w:type="dxa"/>
            </w:tcMar>
            <w:vAlign w:val="center"/>
          </w:tcPr>
          <w:p w14:paraId="7A94047B" w14:textId="77777777" w:rsidR="00DB6F98" w:rsidRPr="00AC1873" w:rsidRDefault="00DB6F98" w:rsidP="00DD0ACD">
            <w:pPr>
              <w:spacing w:after="0"/>
              <w:jc w:val="center"/>
              <w:rPr>
                <w:rFonts w:ascii="Tahoma" w:hAnsi="Tahoma" w:cs="Tahoma"/>
                <w:sz w:val="20"/>
                <w:szCs w:val="20"/>
              </w:rPr>
            </w:pPr>
          </w:p>
        </w:tc>
      </w:tr>
      <w:tr w:rsidR="00DB6F98" w:rsidRPr="00DF78F5" w14:paraId="41DCD833" w14:textId="77777777" w:rsidTr="00AC1873">
        <w:trPr>
          <w:trHeight w:val="77"/>
        </w:trPr>
        <w:tc>
          <w:tcPr>
            <w:tcW w:w="720" w:type="dxa"/>
            <w:shd w:val="clear" w:color="auto" w:fill="BFBFBF" w:themeFill="background1" w:themeFillShade="BF"/>
            <w:tcMar>
              <w:left w:w="57" w:type="dxa"/>
              <w:right w:w="57" w:type="dxa"/>
            </w:tcMar>
          </w:tcPr>
          <w:p w14:paraId="2049F986" w14:textId="77777777" w:rsidR="00DB6F98" w:rsidRPr="00AC1873" w:rsidRDefault="00DB6F98" w:rsidP="00DD0ACD">
            <w:pPr>
              <w:spacing w:after="0"/>
              <w:jc w:val="center"/>
              <w:rPr>
                <w:rFonts w:ascii="Tahoma" w:hAnsi="Tahoma" w:cs="Tahoma"/>
                <w:sz w:val="20"/>
                <w:szCs w:val="20"/>
              </w:rPr>
            </w:pPr>
            <w:bookmarkStart w:id="722" w:name="_Hlk73108162"/>
          </w:p>
        </w:tc>
        <w:tc>
          <w:tcPr>
            <w:tcW w:w="5220" w:type="dxa"/>
            <w:shd w:val="clear" w:color="auto" w:fill="BFBFBF" w:themeFill="background1" w:themeFillShade="BF"/>
            <w:tcMar>
              <w:left w:w="57" w:type="dxa"/>
              <w:right w:w="57" w:type="dxa"/>
            </w:tcMar>
          </w:tcPr>
          <w:p w14:paraId="50F65FD9" w14:textId="77777777" w:rsidR="00DB6F98" w:rsidRPr="00AC1873" w:rsidRDefault="00DB6F98" w:rsidP="00DD0ACD">
            <w:pPr>
              <w:spacing w:after="0"/>
              <w:jc w:val="left"/>
              <w:rPr>
                <w:rFonts w:ascii="Tahoma" w:hAnsi="Tahoma" w:cs="Tahoma"/>
                <w:sz w:val="20"/>
                <w:szCs w:val="20"/>
                <w:lang w:val="el-GR"/>
              </w:rPr>
            </w:pPr>
            <w:r w:rsidRPr="00AC1873">
              <w:rPr>
                <w:rFonts w:ascii="Tahoma" w:hAnsi="Tahoma" w:cs="Tahoma"/>
                <w:b/>
                <w:bCs/>
                <w:sz w:val="20"/>
                <w:szCs w:val="20"/>
                <w:lang w:val="el-GR" w:eastAsia="el-GR"/>
              </w:rPr>
              <w:t xml:space="preserve">Διερεύνηση με χρήση τεχνητής Νοημοσύνης </w:t>
            </w:r>
          </w:p>
        </w:tc>
        <w:tc>
          <w:tcPr>
            <w:tcW w:w="1260" w:type="dxa"/>
            <w:shd w:val="clear" w:color="auto" w:fill="BFBFBF" w:themeFill="background1" w:themeFillShade="BF"/>
            <w:tcMar>
              <w:left w:w="57" w:type="dxa"/>
              <w:right w:w="57" w:type="dxa"/>
            </w:tcMar>
            <w:vAlign w:val="center"/>
          </w:tcPr>
          <w:p w14:paraId="16C7DD54" w14:textId="77777777" w:rsidR="00DB6F98" w:rsidRPr="00AC1873" w:rsidRDefault="00DB6F98" w:rsidP="00DD0ACD">
            <w:pPr>
              <w:spacing w:after="0"/>
              <w:jc w:val="center"/>
              <w:rPr>
                <w:rFonts w:ascii="Tahoma" w:hAnsi="Tahoma" w:cs="Tahoma"/>
                <w:b/>
                <w:sz w:val="20"/>
                <w:szCs w:val="20"/>
                <w:lang w:val="el-GR"/>
              </w:rPr>
            </w:pPr>
          </w:p>
        </w:tc>
        <w:tc>
          <w:tcPr>
            <w:tcW w:w="1350" w:type="dxa"/>
            <w:shd w:val="clear" w:color="auto" w:fill="BFBFBF" w:themeFill="background1" w:themeFillShade="BF"/>
            <w:tcMar>
              <w:left w:w="57" w:type="dxa"/>
              <w:right w:w="57" w:type="dxa"/>
            </w:tcMar>
            <w:vAlign w:val="center"/>
          </w:tcPr>
          <w:p w14:paraId="0C829CA9" w14:textId="77777777" w:rsidR="00DB6F98" w:rsidRPr="00AC1873" w:rsidRDefault="00DB6F98" w:rsidP="00DD0ACD">
            <w:pPr>
              <w:spacing w:after="0"/>
              <w:jc w:val="center"/>
              <w:rPr>
                <w:rFonts w:ascii="Tahoma" w:hAnsi="Tahoma" w:cs="Tahoma"/>
                <w:sz w:val="20"/>
                <w:szCs w:val="20"/>
                <w:lang w:val="el-GR"/>
              </w:rPr>
            </w:pPr>
          </w:p>
        </w:tc>
        <w:tc>
          <w:tcPr>
            <w:tcW w:w="1620" w:type="dxa"/>
            <w:shd w:val="clear" w:color="auto" w:fill="BFBFBF" w:themeFill="background1" w:themeFillShade="BF"/>
            <w:tcMar>
              <w:left w:w="57" w:type="dxa"/>
              <w:right w:w="57" w:type="dxa"/>
            </w:tcMar>
            <w:vAlign w:val="center"/>
          </w:tcPr>
          <w:p w14:paraId="09C0BB44" w14:textId="77777777" w:rsidR="00DB6F98" w:rsidRPr="00AC1873" w:rsidRDefault="00DB6F98" w:rsidP="00DD0ACD">
            <w:pPr>
              <w:spacing w:after="0"/>
              <w:jc w:val="center"/>
              <w:rPr>
                <w:rFonts w:ascii="Tahoma" w:hAnsi="Tahoma" w:cs="Tahoma"/>
                <w:sz w:val="20"/>
                <w:szCs w:val="20"/>
                <w:lang w:val="el-GR"/>
              </w:rPr>
            </w:pPr>
          </w:p>
        </w:tc>
      </w:tr>
      <w:tr w:rsidR="00DB6F98" w:rsidRPr="00AC1873" w14:paraId="1B4D5217" w14:textId="77777777" w:rsidTr="00AC1873">
        <w:trPr>
          <w:trHeight w:val="77"/>
        </w:trPr>
        <w:tc>
          <w:tcPr>
            <w:tcW w:w="720" w:type="dxa"/>
            <w:shd w:val="clear" w:color="auto" w:fill="auto"/>
            <w:tcMar>
              <w:left w:w="57" w:type="dxa"/>
              <w:right w:w="57" w:type="dxa"/>
            </w:tcMar>
          </w:tcPr>
          <w:p w14:paraId="505EF4B8" w14:textId="77777777" w:rsidR="00DB6F98" w:rsidRPr="00AC1873" w:rsidRDefault="00DB6F98" w:rsidP="00AC1873">
            <w:pPr>
              <w:numPr>
                <w:ilvl w:val="0"/>
                <w:numId w:val="135"/>
              </w:numPr>
              <w:suppressAutoHyphens w:val="0"/>
              <w:spacing w:after="0"/>
              <w:jc w:val="center"/>
              <w:rPr>
                <w:rFonts w:ascii="Tahoma" w:hAnsi="Tahoma" w:cs="Tahoma"/>
                <w:sz w:val="20"/>
                <w:szCs w:val="20"/>
                <w:lang w:val="el-GR"/>
              </w:rPr>
            </w:pPr>
          </w:p>
        </w:tc>
        <w:tc>
          <w:tcPr>
            <w:tcW w:w="5220" w:type="dxa"/>
            <w:shd w:val="clear" w:color="C0C0C0" w:fill="auto"/>
            <w:tcMar>
              <w:left w:w="57" w:type="dxa"/>
              <w:right w:w="57" w:type="dxa"/>
            </w:tcMar>
          </w:tcPr>
          <w:p w14:paraId="65DF08AA" w14:textId="77777777" w:rsidR="00DB6F98" w:rsidRPr="00321E0D" w:rsidRDefault="00DB6F98" w:rsidP="0013130C">
            <w:pPr>
              <w:spacing w:after="0"/>
              <w:rPr>
                <w:rFonts w:ascii="Tahoma" w:hAnsi="Tahoma" w:cs="Tahoma"/>
                <w:sz w:val="20"/>
                <w:szCs w:val="20"/>
                <w:lang w:val="el-GR"/>
              </w:rPr>
            </w:pPr>
            <w:r w:rsidRPr="00AC1873">
              <w:rPr>
                <w:rFonts w:ascii="Tahoma" w:hAnsi="Tahoma" w:cs="Tahoma"/>
                <w:sz w:val="20"/>
                <w:szCs w:val="20"/>
                <w:lang w:val="el-GR" w:eastAsia="el-GR"/>
              </w:rPr>
              <w:t xml:space="preserve">Να προσφερθεί </w:t>
            </w:r>
            <w:r w:rsidR="00AC1873" w:rsidRPr="00AC1873">
              <w:rPr>
                <w:rFonts w:ascii="Tahoma" w:hAnsi="Tahoma" w:cs="Tahoma"/>
                <w:sz w:val="20"/>
                <w:szCs w:val="20"/>
                <w:lang w:val="el-GR" w:eastAsia="el-GR"/>
              </w:rPr>
              <w:t>υπηρεσία</w:t>
            </w:r>
            <w:r w:rsidRPr="00AC1873">
              <w:rPr>
                <w:rFonts w:ascii="Tahoma" w:hAnsi="Tahoma" w:cs="Tahoma"/>
                <w:sz w:val="20"/>
                <w:szCs w:val="20"/>
                <w:lang w:val="el-GR" w:eastAsia="el-GR"/>
              </w:rPr>
              <w:t xml:space="preserve"> </w:t>
            </w:r>
            <w:r w:rsidRPr="00AC1873">
              <w:rPr>
                <w:rFonts w:ascii="Tahoma" w:hAnsi="Tahoma" w:cs="Tahoma"/>
                <w:b/>
                <w:bCs/>
                <w:sz w:val="20"/>
                <w:szCs w:val="20"/>
                <w:lang w:val="el-GR" w:eastAsia="el-GR"/>
              </w:rPr>
              <w:t>τεχνητής νοημοσύνης</w:t>
            </w:r>
            <w:r w:rsidRPr="00AC1873">
              <w:rPr>
                <w:rFonts w:ascii="Tahoma" w:hAnsi="Tahoma" w:cs="Tahoma"/>
                <w:sz w:val="20"/>
                <w:szCs w:val="20"/>
                <w:lang w:val="el-GR" w:eastAsia="el-GR"/>
              </w:rPr>
              <w:t xml:space="preserve"> για την διερεύνηση των περιστατικών ασφάλειας</w:t>
            </w:r>
            <w:r w:rsidR="00321E0D" w:rsidRPr="00321E0D">
              <w:rPr>
                <w:rFonts w:ascii="Tahoma" w:hAnsi="Tahoma" w:cs="Tahoma"/>
                <w:sz w:val="20"/>
                <w:szCs w:val="20"/>
                <w:lang w:val="el-GR" w:eastAsia="el-GR"/>
              </w:rPr>
              <w:t xml:space="preserve"> </w:t>
            </w:r>
            <w:r w:rsidR="00321E0D">
              <w:rPr>
                <w:rFonts w:ascii="Tahoma" w:hAnsi="Tahoma" w:cs="Tahoma"/>
                <w:sz w:val="20"/>
                <w:szCs w:val="20"/>
                <w:lang w:val="el-GR" w:eastAsia="el-GR"/>
              </w:rPr>
              <w:t xml:space="preserve">του ιδίου κατασκευαστή με το λογισμικό </w:t>
            </w:r>
            <w:r w:rsidR="00321E0D">
              <w:rPr>
                <w:rFonts w:ascii="Tahoma" w:hAnsi="Tahoma" w:cs="Tahoma"/>
                <w:sz w:val="20"/>
                <w:szCs w:val="20"/>
                <w:lang w:val="en-US" w:eastAsia="el-GR"/>
              </w:rPr>
              <w:t>SIEM</w:t>
            </w:r>
            <w:r w:rsidR="00321E0D" w:rsidRPr="00321E0D">
              <w:rPr>
                <w:rFonts w:ascii="Tahoma" w:hAnsi="Tahoma" w:cs="Tahoma"/>
                <w:sz w:val="20"/>
                <w:szCs w:val="20"/>
                <w:lang w:val="el-GR" w:eastAsia="el-GR"/>
              </w:rPr>
              <w:t xml:space="preserve"> </w:t>
            </w:r>
            <w:r w:rsidR="00321E0D">
              <w:rPr>
                <w:rFonts w:ascii="Tahoma" w:hAnsi="Tahoma" w:cs="Tahoma"/>
                <w:sz w:val="20"/>
                <w:szCs w:val="20"/>
                <w:lang w:val="el-GR" w:eastAsia="el-GR"/>
              </w:rPr>
              <w:t>ως υπηρεσία.</w:t>
            </w:r>
          </w:p>
        </w:tc>
        <w:tc>
          <w:tcPr>
            <w:tcW w:w="1260" w:type="dxa"/>
            <w:shd w:val="clear" w:color="C0C0C0" w:fill="auto"/>
            <w:tcMar>
              <w:left w:w="57" w:type="dxa"/>
              <w:right w:w="57" w:type="dxa"/>
            </w:tcMar>
            <w:vAlign w:val="center"/>
          </w:tcPr>
          <w:p w14:paraId="385C4916" w14:textId="77777777" w:rsidR="00DB6F98" w:rsidRPr="00AC1873" w:rsidRDefault="00DB6F98" w:rsidP="00DD0ACD">
            <w:pPr>
              <w:spacing w:after="0"/>
              <w:jc w:val="center"/>
              <w:rPr>
                <w:rFonts w:ascii="Tahoma" w:hAnsi="Tahoma" w:cs="Tahoma"/>
                <w:b/>
                <w:sz w:val="20"/>
                <w:szCs w:val="20"/>
              </w:rPr>
            </w:pPr>
            <w:r w:rsidRPr="00AC1873">
              <w:rPr>
                <w:rFonts w:ascii="Tahoma" w:hAnsi="Tahoma" w:cs="Tahoma"/>
                <w:sz w:val="20"/>
                <w:szCs w:val="20"/>
              </w:rPr>
              <w:t>ΝΑΙ</w:t>
            </w:r>
          </w:p>
        </w:tc>
        <w:tc>
          <w:tcPr>
            <w:tcW w:w="1350" w:type="dxa"/>
            <w:shd w:val="clear" w:color="C0C0C0" w:fill="auto"/>
            <w:tcMar>
              <w:left w:w="57" w:type="dxa"/>
              <w:right w:w="57" w:type="dxa"/>
            </w:tcMar>
            <w:vAlign w:val="center"/>
          </w:tcPr>
          <w:p w14:paraId="476C96FA" w14:textId="77777777" w:rsidR="00DB6F98" w:rsidRPr="00AC1873" w:rsidRDefault="00DB6F98" w:rsidP="00DD0ACD">
            <w:pPr>
              <w:spacing w:after="0"/>
              <w:jc w:val="center"/>
              <w:rPr>
                <w:rFonts w:ascii="Tahoma" w:hAnsi="Tahoma" w:cs="Tahoma"/>
                <w:sz w:val="20"/>
                <w:szCs w:val="20"/>
              </w:rPr>
            </w:pPr>
          </w:p>
        </w:tc>
        <w:tc>
          <w:tcPr>
            <w:tcW w:w="1620" w:type="dxa"/>
            <w:shd w:val="clear" w:color="C0C0C0" w:fill="auto"/>
            <w:tcMar>
              <w:left w:w="57" w:type="dxa"/>
              <w:right w:w="57" w:type="dxa"/>
            </w:tcMar>
            <w:vAlign w:val="center"/>
          </w:tcPr>
          <w:p w14:paraId="2BE8C153" w14:textId="77777777" w:rsidR="00DB6F98" w:rsidRPr="00AC1873" w:rsidRDefault="00DB6F98" w:rsidP="00DD0ACD">
            <w:pPr>
              <w:spacing w:after="0"/>
              <w:jc w:val="center"/>
              <w:rPr>
                <w:rFonts w:ascii="Tahoma" w:hAnsi="Tahoma" w:cs="Tahoma"/>
                <w:sz w:val="20"/>
                <w:szCs w:val="20"/>
              </w:rPr>
            </w:pPr>
          </w:p>
        </w:tc>
      </w:tr>
      <w:tr w:rsidR="00DB6F98" w:rsidRPr="00AC1873" w14:paraId="276FA9BB" w14:textId="77777777" w:rsidTr="00AC1873">
        <w:trPr>
          <w:trHeight w:val="77"/>
        </w:trPr>
        <w:tc>
          <w:tcPr>
            <w:tcW w:w="720" w:type="dxa"/>
            <w:shd w:val="clear" w:color="auto" w:fill="auto"/>
            <w:tcMar>
              <w:left w:w="57" w:type="dxa"/>
              <w:right w:w="57" w:type="dxa"/>
            </w:tcMar>
          </w:tcPr>
          <w:p w14:paraId="0052F408" w14:textId="77777777" w:rsidR="00DB6F98" w:rsidRPr="00AC1873" w:rsidRDefault="00DB6F98" w:rsidP="00AC1873">
            <w:pPr>
              <w:numPr>
                <w:ilvl w:val="0"/>
                <w:numId w:val="135"/>
              </w:numPr>
              <w:suppressAutoHyphens w:val="0"/>
              <w:spacing w:after="0"/>
              <w:jc w:val="center"/>
              <w:rPr>
                <w:rFonts w:ascii="Tahoma" w:hAnsi="Tahoma" w:cs="Tahoma"/>
                <w:sz w:val="20"/>
                <w:szCs w:val="20"/>
              </w:rPr>
            </w:pPr>
          </w:p>
        </w:tc>
        <w:tc>
          <w:tcPr>
            <w:tcW w:w="5220" w:type="dxa"/>
            <w:shd w:val="clear" w:color="C0C0C0" w:fill="auto"/>
            <w:tcMar>
              <w:left w:w="57" w:type="dxa"/>
              <w:right w:w="57" w:type="dxa"/>
            </w:tcMar>
          </w:tcPr>
          <w:p w14:paraId="096888D0" w14:textId="77777777" w:rsidR="00DB6F98" w:rsidRPr="00AC1873" w:rsidRDefault="00DB6F98" w:rsidP="0013130C">
            <w:pPr>
              <w:spacing w:after="0"/>
              <w:rPr>
                <w:rFonts w:ascii="Tahoma" w:hAnsi="Tahoma" w:cs="Tahoma"/>
                <w:sz w:val="20"/>
                <w:szCs w:val="20"/>
                <w:lang w:val="el-GR"/>
              </w:rPr>
            </w:pPr>
            <w:r w:rsidRPr="00AC1873">
              <w:rPr>
                <w:rFonts w:ascii="Tahoma" w:hAnsi="Tahoma" w:cs="Tahoma"/>
                <w:sz w:val="20"/>
                <w:szCs w:val="20"/>
                <w:lang w:val="el-GR" w:eastAsia="el-GR"/>
              </w:rPr>
              <w:t>Υποστήριξη αυτοματοποιημένης διερεύνησης περιστατικών ασφαλείας με την χρήση τεχνητής νοημοσύνης</w:t>
            </w:r>
          </w:p>
        </w:tc>
        <w:tc>
          <w:tcPr>
            <w:tcW w:w="1260" w:type="dxa"/>
            <w:shd w:val="clear" w:color="C0C0C0" w:fill="auto"/>
            <w:tcMar>
              <w:left w:w="57" w:type="dxa"/>
              <w:right w:w="57" w:type="dxa"/>
            </w:tcMar>
            <w:vAlign w:val="center"/>
          </w:tcPr>
          <w:p w14:paraId="0A5545FF" w14:textId="77777777" w:rsidR="00DB6F98" w:rsidRPr="00AC1873" w:rsidRDefault="00DB6F98" w:rsidP="00DD0ACD">
            <w:pPr>
              <w:spacing w:after="0"/>
              <w:jc w:val="center"/>
              <w:rPr>
                <w:rFonts w:ascii="Tahoma" w:hAnsi="Tahoma" w:cs="Tahoma"/>
                <w:b/>
                <w:sz w:val="20"/>
                <w:szCs w:val="20"/>
              </w:rPr>
            </w:pPr>
            <w:r w:rsidRPr="00AC1873">
              <w:rPr>
                <w:rFonts w:ascii="Tahoma" w:hAnsi="Tahoma" w:cs="Tahoma"/>
                <w:sz w:val="20"/>
                <w:szCs w:val="20"/>
              </w:rPr>
              <w:t>ΝΑΙ</w:t>
            </w:r>
          </w:p>
        </w:tc>
        <w:tc>
          <w:tcPr>
            <w:tcW w:w="1350" w:type="dxa"/>
            <w:shd w:val="clear" w:color="C0C0C0" w:fill="auto"/>
            <w:tcMar>
              <w:left w:w="57" w:type="dxa"/>
              <w:right w:w="57" w:type="dxa"/>
            </w:tcMar>
            <w:vAlign w:val="center"/>
          </w:tcPr>
          <w:p w14:paraId="046AEC7F" w14:textId="77777777" w:rsidR="00DB6F98" w:rsidRPr="00AC1873" w:rsidRDefault="00DB6F98" w:rsidP="00DD0ACD">
            <w:pPr>
              <w:spacing w:after="0"/>
              <w:jc w:val="center"/>
              <w:rPr>
                <w:rFonts w:ascii="Tahoma" w:hAnsi="Tahoma" w:cs="Tahoma"/>
                <w:sz w:val="20"/>
                <w:szCs w:val="20"/>
              </w:rPr>
            </w:pPr>
          </w:p>
        </w:tc>
        <w:tc>
          <w:tcPr>
            <w:tcW w:w="1620" w:type="dxa"/>
            <w:shd w:val="clear" w:color="C0C0C0" w:fill="auto"/>
            <w:tcMar>
              <w:left w:w="57" w:type="dxa"/>
              <w:right w:w="57" w:type="dxa"/>
            </w:tcMar>
            <w:vAlign w:val="center"/>
          </w:tcPr>
          <w:p w14:paraId="14FF7672" w14:textId="77777777" w:rsidR="00DB6F98" w:rsidRPr="00AC1873" w:rsidRDefault="00DB6F98" w:rsidP="00DD0ACD">
            <w:pPr>
              <w:spacing w:after="0"/>
              <w:jc w:val="center"/>
              <w:rPr>
                <w:rFonts w:ascii="Tahoma" w:hAnsi="Tahoma" w:cs="Tahoma"/>
                <w:sz w:val="20"/>
                <w:szCs w:val="20"/>
              </w:rPr>
            </w:pPr>
          </w:p>
        </w:tc>
      </w:tr>
      <w:tr w:rsidR="00DB6F98" w:rsidRPr="00AC1873" w14:paraId="712ED5E7" w14:textId="77777777" w:rsidTr="00AC1873">
        <w:trPr>
          <w:trHeight w:val="77"/>
        </w:trPr>
        <w:tc>
          <w:tcPr>
            <w:tcW w:w="720" w:type="dxa"/>
            <w:shd w:val="clear" w:color="auto" w:fill="auto"/>
            <w:tcMar>
              <w:left w:w="57" w:type="dxa"/>
              <w:right w:w="57" w:type="dxa"/>
            </w:tcMar>
          </w:tcPr>
          <w:p w14:paraId="01CF299E" w14:textId="77777777" w:rsidR="00DB6F98" w:rsidRPr="00AC1873" w:rsidRDefault="00DB6F98" w:rsidP="00AC1873">
            <w:pPr>
              <w:numPr>
                <w:ilvl w:val="0"/>
                <w:numId w:val="135"/>
              </w:numPr>
              <w:suppressAutoHyphens w:val="0"/>
              <w:spacing w:after="0"/>
              <w:jc w:val="center"/>
              <w:rPr>
                <w:rFonts w:ascii="Tahoma" w:hAnsi="Tahoma" w:cs="Tahoma"/>
                <w:sz w:val="20"/>
                <w:szCs w:val="20"/>
              </w:rPr>
            </w:pPr>
          </w:p>
        </w:tc>
        <w:tc>
          <w:tcPr>
            <w:tcW w:w="5220" w:type="dxa"/>
            <w:shd w:val="clear" w:color="C0C0C0" w:fill="auto"/>
            <w:tcMar>
              <w:left w:w="57" w:type="dxa"/>
              <w:right w:w="57" w:type="dxa"/>
            </w:tcMar>
          </w:tcPr>
          <w:p w14:paraId="037C307C" w14:textId="77777777" w:rsidR="00DB6F98" w:rsidRPr="00AC1873" w:rsidRDefault="00DB6F98" w:rsidP="0013130C">
            <w:pPr>
              <w:spacing w:after="0"/>
              <w:rPr>
                <w:rFonts w:ascii="Tahoma" w:hAnsi="Tahoma" w:cs="Tahoma"/>
                <w:sz w:val="20"/>
                <w:szCs w:val="20"/>
                <w:lang w:val="el-GR"/>
              </w:rPr>
            </w:pPr>
            <w:r w:rsidRPr="00AC1873">
              <w:rPr>
                <w:rFonts w:ascii="Tahoma" w:hAnsi="Tahoma" w:cs="Tahoma"/>
                <w:sz w:val="20"/>
                <w:szCs w:val="20"/>
                <w:lang w:val="el-GR" w:eastAsia="el-GR"/>
              </w:rPr>
              <w:t xml:space="preserve">Η </w:t>
            </w:r>
            <w:r w:rsidR="00AC1873" w:rsidRPr="00AC1873">
              <w:rPr>
                <w:rFonts w:ascii="Tahoma" w:hAnsi="Tahoma" w:cs="Tahoma"/>
                <w:sz w:val="20"/>
                <w:szCs w:val="20"/>
                <w:lang w:val="el-GR" w:eastAsia="el-GR"/>
              </w:rPr>
              <w:t>υπηρεσία</w:t>
            </w:r>
            <w:r w:rsidRPr="00AC1873">
              <w:rPr>
                <w:rFonts w:ascii="Tahoma" w:hAnsi="Tahoma" w:cs="Tahoma"/>
                <w:sz w:val="20"/>
                <w:szCs w:val="20"/>
                <w:lang w:val="el-GR" w:eastAsia="el-GR"/>
              </w:rPr>
              <w:t xml:space="preserve"> να είναι του ιδίου </w:t>
            </w:r>
            <w:proofErr w:type="spellStart"/>
            <w:r w:rsidR="00AC1873" w:rsidRPr="00AC1873">
              <w:rPr>
                <w:rFonts w:ascii="Tahoma" w:hAnsi="Tahoma" w:cs="Tahoma"/>
                <w:sz w:val="20"/>
                <w:szCs w:val="20"/>
                <w:lang w:val="el-GR" w:eastAsia="el-GR"/>
              </w:rPr>
              <w:t>παρόχου</w:t>
            </w:r>
            <w:proofErr w:type="spellEnd"/>
            <w:r w:rsidR="00AC1873" w:rsidRPr="00AC1873">
              <w:rPr>
                <w:rFonts w:ascii="Tahoma" w:hAnsi="Tahoma" w:cs="Tahoma"/>
                <w:sz w:val="20"/>
                <w:szCs w:val="20"/>
                <w:lang w:val="el-GR" w:eastAsia="el-GR"/>
              </w:rPr>
              <w:t xml:space="preserve"> </w:t>
            </w:r>
            <w:r w:rsidRPr="00AC1873">
              <w:rPr>
                <w:rFonts w:ascii="Tahoma" w:hAnsi="Tahoma" w:cs="Tahoma"/>
                <w:sz w:val="20"/>
                <w:szCs w:val="20"/>
                <w:lang w:val="el-GR" w:eastAsia="el-GR"/>
              </w:rPr>
              <w:t xml:space="preserve">με την </w:t>
            </w:r>
            <w:r w:rsidR="00AC1873" w:rsidRPr="00AC1873">
              <w:rPr>
                <w:rFonts w:ascii="Tahoma" w:hAnsi="Tahoma" w:cs="Tahoma"/>
                <w:sz w:val="20"/>
                <w:szCs w:val="20"/>
                <w:lang w:val="el-GR" w:eastAsia="el-GR"/>
              </w:rPr>
              <w:t>υπηρεσία</w:t>
            </w:r>
            <w:r w:rsidRPr="00AC1873">
              <w:rPr>
                <w:rFonts w:ascii="Tahoma" w:hAnsi="Tahoma" w:cs="Tahoma"/>
                <w:sz w:val="20"/>
                <w:szCs w:val="20"/>
                <w:lang w:val="el-GR" w:eastAsia="el-GR"/>
              </w:rPr>
              <w:t xml:space="preserve"> </w:t>
            </w:r>
            <w:r w:rsidRPr="00AC1873">
              <w:rPr>
                <w:rFonts w:ascii="Tahoma" w:hAnsi="Tahoma" w:cs="Tahoma"/>
                <w:sz w:val="20"/>
                <w:szCs w:val="20"/>
                <w:lang w:val="en-US" w:eastAsia="el-GR"/>
              </w:rPr>
              <w:t>SIEM</w:t>
            </w:r>
          </w:p>
        </w:tc>
        <w:tc>
          <w:tcPr>
            <w:tcW w:w="1260" w:type="dxa"/>
            <w:shd w:val="clear" w:color="C0C0C0" w:fill="auto"/>
            <w:tcMar>
              <w:left w:w="57" w:type="dxa"/>
              <w:right w:w="57" w:type="dxa"/>
            </w:tcMar>
            <w:vAlign w:val="center"/>
          </w:tcPr>
          <w:p w14:paraId="4E5CC8F9" w14:textId="77777777" w:rsidR="00DB6F98" w:rsidRPr="00AC1873" w:rsidRDefault="00DB6F98" w:rsidP="00DD0ACD">
            <w:pPr>
              <w:spacing w:after="0"/>
              <w:jc w:val="center"/>
              <w:rPr>
                <w:rFonts w:ascii="Tahoma" w:hAnsi="Tahoma" w:cs="Tahoma"/>
                <w:b/>
                <w:sz w:val="20"/>
                <w:szCs w:val="20"/>
              </w:rPr>
            </w:pPr>
            <w:r w:rsidRPr="00AC1873">
              <w:rPr>
                <w:rFonts w:ascii="Tahoma" w:hAnsi="Tahoma" w:cs="Tahoma"/>
                <w:sz w:val="20"/>
                <w:szCs w:val="20"/>
              </w:rPr>
              <w:t>ΝΑΙ</w:t>
            </w:r>
          </w:p>
        </w:tc>
        <w:tc>
          <w:tcPr>
            <w:tcW w:w="1350" w:type="dxa"/>
            <w:shd w:val="clear" w:color="C0C0C0" w:fill="auto"/>
            <w:tcMar>
              <w:left w:w="57" w:type="dxa"/>
              <w:right w:w="57" w:type="dxa"/>
            </w:tcMar>
            <w:vAlign w:val="center"/>
          </w:tcPr>
          <w:p w14:paraId="5896C8F5" w14:textId="77777777" w:rsidR="00DB6F98" w:rsidRPr="00AC1873" w:rsidRDefault="00DB6F98" w:rsidP="00DD0ACD">
            <w:pPr>
              <w:spacing w:after="0"/>
              <w:jc w:val="center"/>
              <w:rPr>
                <w:rFonts w:ascii="Tahoma" w:hAnsi="Tahoma" w:cs="Tahoma"/>
                <w:sz w:val="20"/>
                <w:szCs w:val="20"/>
              </w:rPr>
            </w:pPr>
          </w:p>
        </w:tc>
        <w:tc>
          <w:tcPr>
            <w:tcW w:w="1620" w:type="dxa"/>
            <w:shd w:val="clear" w:color="C0C0C0" w:fill="auto"/>
            <w:tcMar>
              <w:left w:w="57" w:type="dxa"/>
              <w:right w:w="57" w:type="dxa"/>
            </w:tcMar>
            <w:vAlign w:val="center"/>
          </w:tcPr>
          <w:p w14:paraId="2BA84369" w14:textId="77777777" w:rsidR="00DB6F98" w:rsidRPr="00AC1873" w:rsidRDefault="00DB6F98" w:rsidP="00DD0ACD">
            <w:pPr>
              <w:spacing w:after="0"/>
              <w:jc w:val="center"/>
              <w:rPr>
                <w:rFonts w:ascii="Tahoma" w:hAnsi="Tahoma" w:cs="Tahoma"/>
                <w:sz w:val="20"/>
                <w:szCs w:val="20"/>
              </w:rPr>
            </w:pPr>
          </w:p>
        </w:tc>
      </w:tr>
      <w:tr w:rsidR="00DB6F98" w:rsidRPr="00AC1873" w14:paraId="412B6C05" w14:textId="77777777" w:rsidTr="00AC1873">
        <w:trPr>
          <w:trHeight w:val="77"/>
        </w:trPr>
        <w:tc>
          <w:tcPr>
            <w:tcW w:w="720" w:type="dxa"/>
            <w:shd w:val="clear" w:color="auto" w:fill="auto"/>
            <w:tcMar>
              <w:left w:w="57" w:type="dxa"/>
              <w:right w:w="57" w:type="dxa"/>
            </w:tcMar>
          </w:tcPr>
          <w:p w14:paraId="2CD0F90D" w14:textId="77777777" w:rsidR="00DB6F98" w:rsidRPr="00AC1873" w:rsidRDefault="00DB6F98" w:rsidP="00AC1873">
            <w:pPr>
              <w:numPr>
                <w:ilvl w:val="0"/>
                <w:numId w:val="135"/>
              </w:numPr>
              <w:suppressAutoHyphens w:val="0"/>
              <w:spacing w:after="0"/>
              <w:jc w:val="center"/>
              <w:rPr>
                <w:rFonts w:ascii="Tahoma" w:hAnsi="Tahoma" w:cs="Tahoma"/>
                <w:sz w:val="20"/>
                <w:szCs w:val="20"/>
              </w:rPr>
            </w:pPr>
          </w:p>
        </w:tc>
        <w:tc>
          <w:tcPr>
            <w:tcW w:w="5220" w:type="dxa"/>
            <w:shd w:val="clear" w:color="C0C0C0" w:fill="auto"/>
            <w:tcMar>
              <w:left w:w="57" w:type="dxa"/>
              <w:right w:w="57" w:type="dxa"/>
            </w:tcMar>
            <w:vAlign w:val="bottom"/>
          </w:tcPr>
          <w:p w14:paraId="67EF448F" w14:textId="77777777" w:rsidR="00DB6F98" w:rsidRPr="00AC1873" w:rsidRDefault="00DB6F98" w:rsidP="0013130C">
            <w:pPr>
              <w:spacing w:after="0"/>
              <w:rPr>
                <w:rFonts w:ascii="Tahoma" w:hAnsi="Tahoma" w:cs="Tahoma"/>
                <w:sz w:val="20"/>
                <w:szCs w:val="20"/>
                <w:lang w:val="el-GR"/>
              </w:rPr>
            </w:pPr>
            <w:r w:rsidRPr="00AC1873">
              <w:rPr>
                <w:rFonts w:ascii="Tahoma" w:hAnsi="Tahoma" w:cs="Tahoma"/>
                <w:sz w:val="20"/>
                <w:szCs w:val="20"/>
                <w:lang w:eastAsia="el-GR"/>
              </w:rPr>
              <w:t>H</w:t>
            </w:r>
            <w:r w:rsidRPr="00AC1873">
              <w:rPr>
                <w:rFonts w:ascii="Tahoma" w:hAnsi="Tahoma" w:cs="Tahoma"/>
                <w:sz w:val="20"/>
                <w:szCs w:val="20"/>
                <w:lang w:val="el-GR" w:eastAsia="el-GR"/>
              </w:rPr>
              <w:t xml:space="preserve"> προσφερόμενη λύση θα πρέπει να παρέχει αυτόματα </w:t>
            </w:r>
            <w:r w:rsidRPr="00AC1873">
              <w:rPr>
                <w:rFonts w:ascii="Tahoma" w:hAnsi="Tahoma" w:cs="Tahoma"/>
                <w:sz w:val="20"/>
                <w:szCs w:val="20"/>
                <w:lang w:eastAsia="el-GR"/>
              </w:rPr>
              <w:t>IOC</w:t>
            </w:r>
            <w:r w:rsidRPr="00AC1873">
              <w:rPr>
                <w:rFonts w:ascii="Tahoma" w:hAnsi="Tahoma" w:cs="Tahoma"/>
                <w:sz w:val="20"/>
                <w:szCs w:val="20"/>
                <w:lang w:val="el-GR" w:eastAsia="el-GR"/>
              </w:rPr>
              <w:t xml:space="preserve"> </w:t>
            </w:r>
            <w:r w:rsidRPr="00AC1873">
              <w:rPr>
                <w:rFonts w:ascii="Tahoma" w:hAnsi="Tahoma" w:cs="Tahoma"/>
                <w:sz w:val="20"/>
                <w:szCs w:val="20"/>
                <w:lang w:val="en-US" w:eastAsia="el-GR"/>
              </w:rPr>
              <w:t>mining</w:t>
            </w:r>
            <w:r w:rsidRPr="00AC1873">
              <w:rPr>
                <w:rFonts w:ascii="Tahoma" w:hAnsi="Tahoma" w:cs="Tahoma"/>
                <w:sz w:val="20"/>
                <w:szCs w:val="20"/>
                <w:lang w:val="el-GR" w:eastAsia="el-GR"/>
              </w:rPr>
              <w:t xml:space="preserve"> στα περιστατικά ασφαλείας</w:t>
            </w:r>
          </w:p>
        </w:tc>
        <w:tc>
          <w:tcPr>
            <w:tcW w:w="1260" w:type="dxa"/>
            <w:shd w:val="clear" w:color="C0C0C0" w:fill="auto"/>
            <w:tcMar>
              <w:left w:w="57" w:type="dxa"/>
              <w:right w:w="57" w:type="dxa"/>
            </w:tcMar>
            <w:vAlign w:val="center"/>
          </w:tcPr>
          <w:p w14:paraId="6125FDCF" w14:textId="77777777" w:rsidR="00DB6F98" w:rsidRPr="00AC1873" w:rsidRDefault="00DB6F98" w:rsidP="00DD0ACD">
            <w:pPr>
              <w:spacing w:after="0"/>
              <w:jc w:val="center"/>
              <w:rPr>
                <w:rFonts w:ascii="Tahoma" w:hAnsi="Tahoma" w:cs="Tahoma"/>
                <w:b/>
                <w:sz w:val="20"/>
                <w:szCs w:val="20"/>
              </w:rPr>
            </w:pPr>
            <w:r w:rsidRPr="00AC1873">
              <w:rPr>
                <w:rFonts w:ascii="Tahoma" w:hAnsi="Tahoma" w:cs="Tahoma"/>
                <w:sz w:val="20"/>
                <w:szCs w:val="20"/>
              </w:rPr>
              <w:t>ΝΑΙ</w:t>
            </w:r>
          </w:p>
        </w:tc>
        <w:tc>
          <w:tcPr>
            <w:tcW w:w="1350" w:type="dxa"/>
            <w:shd w:val="clear" w:color="C0C0C0" w:fill="auto"/>
            <w:tcMar>
              <w:left w:w="57" w:type="dxa"/>
              <w:right w:w="57" w:type="dxa"/>
            </w:tcMar>
            <w:vAlign w:val="center"/>
          </w:tcPr>
          <w:p w14:paraId="0986E291" w14:textId="77777777" w:rsidR="00DB6F98" w:rsidRPr="00AC1873" w:rsidRDefault="00DB6F98" w:rsidP="00DD0ACD">
            <w:pPr>
              <w:spacing w:after="0"/>
              <w:jc w:val="center"/>
              <w:rPr>
                <w:rFonts w:ascii="Tahoma" w:hAnsi="Tahoma" w:cs="Tahoma"/>
                <w:sz w:val="20"/>
                <w:szCs w:val="20"/>
              </w:rPr>
            </w:pPr>
          </w:p>
        </w:tc>
        <w:tc>
          <w:tcPr>
            <w:tcW w:w="1620" w:type="dxa"/>
            <w:shd w:val="clear" w:color="C0C0C0" w:fill="auto"/>
            <w:tcMar>
              <w:left w:w="57" w:type="dxa"/>
              <w:right w:w="57" w:type="dxa"/>
            </w:tcMar>
            <w:vAlign w:val="center"/>
          </w:tcPr>
          <w:p w14:paraId="16AE8B87" w14:textId="77777777" w:rsidR="00DB6F98" w:rsidRPr="00AC1873" w:rsidRDefault="00DB6F98" w:rsidP="00DD0ACD">
            <w:pPr>
              <w:spacing w:after="0"/>
              <w:jc w:val="center"/>
              <w:rPr>
                <w:rFonts w:ascii="Tahoma" w:hAnsi="Tahoma" w:cs="Tahoma"/>
                <w:sz w:val="20"/>
                <w:szCs w:val="20"/>
              </w:rPr>
            </w:pPr>
          </w:p>
        </w:tc>
      </w:tr>
      <w:tr w:rsidR="00DB6F98" w:rsidRPr="00AC1873" w14:paraId="1686C726" w14:textId="77777777" w:rsidTr="00AC1873">
        <w:trPr>
          <w:trHeight w:val="77"/>
        </w:trPr>
        <w:tc>
          <w:tcPr>
            <w:tcW w:w="720" w:type="dxa"/>
            <w:shd w:val="clear" w:color="auto" w:fill="auto"/>
            <w:tcMar>
              <w:left w:w="57" w:type="dxa"/>
              <w:right w:w="57" w:type="dxa"/>
            </w:tcMar>
          </w:tcPr>
          <w:p w14:paraId="39DBDB93" w14:textId="77777777" w:rsidR="00DB6F98" w:rsidRPr="00AC1873" w:rsidRDefault="00DB6F98" w:rsidP="00AC1873">
            <w:pPr>
              <w:numPr>
                <w:ilvl w:val="0"/>
                <w:numId w:val="135"/>
              </w:numPr>
              <w:suppressAutoHyphens w:val="0"/>
              <w:spacing w:after="0"/>
              <w:jc w:val="center"/>
              <w:rPr>
                <w:rFonts w:ascii="Tahoma" w:hAnsi="Tahoma" w:cs="Tahoma"/>
                <w:sz w:val="20"/>
                <w:szCs w:val="20"/>
              </w:rPr>
            </w:pPr>
          </w:p>
        </w:tc>
        <w:tc>
          <w:tcPr>
            <w:tcW w:w="5220" w:type="dxa"/>
            <w:shd w:val="clear" w:color="C0C0C0" w:fill="auto"/>
            <w:tcMar>
              <w:left w:w="57" w:type="dxa"/>
              <w:right w:w="57" w:type="dxa"/>
            </w:tcMar>
            <w:vAlign w:val="bottom"/>
          </w:tcPr>
          <w:p w14:paraId="4283757D" w14:textId="77777777" w:rsidR="00DB6F98" w:rsidRPr="00AC1873" w:rsidRDefault="00DB6F98" w:rsidP="0013130C">
            <w:pPr>
              <w:spacing w:after="0"/>
              <w:rPr>
                <w:rFonts w:ascii="Tahoma" w:hAnsi="Tahoma" w:cs="Tahoma"/>
                <w:sz w:val="20"/>
                <w:szCs w:val="20"/>
                <w:lang w:val="el-GR"/>
              </w:rPr>
            </w:pPr>
            <w:r w:rsidRPr="00AC1873">
              <w:rPr>
                <w:rFonts w:ascii="Tahoma" w:hAnsi="Tahoma" w:cs="Tahoma"/>
                <w:sz w:val="20"/>
                <w:szCs w:val="20"/>
                <w:lang w:val="el-GR" w:eastAsia="el-GR"/>
              </w:rPr>
              <w:t xml:space="preserve">Τα περιστατικά ασφαλείας θα πρέπει να συσχετιστούν με τις τακτικές και τις τεχνικές του πλαισίου </w:t>
            </w:r>
            <w:r w:rsidRPr="00AC1873">
              <w:rPr>
                <w:rFonts w:ascii="Tahoma" w:hAnsi="Tahoma" w:cs="Tahoma"/>
                <w:sz w:val="20"/>
                <w:szCs w:val="20"/>
                <w:lang w:eastAsia="el-GR"/>
              </w:rPr>
              <w:t>MITRE</w:t>
            </w:r>
            <w:r w:rsidRPr="00AC1873">
              <w:rPr>
                <w:rFonts w:ascii="Tahoma" w:hAnsi="Tahoma" w:cs="Tahoma"/>
                <w:sz w:val="20"/>
                <w:szCs w:val="20"/>
                <w:lang w:val="el-GR" w:eastAsia="el-GR"/>
              </w:rPr>
              <w:t xml:space="preserve"> </w:t>
            </w:r>
            <w:r w:rsidRPr="00AC1873">
              <w:rPr>
                <w:rFonts w:ascii="Tahoma" w:hAnsi="Tahoma" w:cs="Tahoma"/>
                <w:sz w:val="20"/>
                <w:szCs w:val="20"/>
                <w:lang w:eastAsia="el-GR"/>
              </w:rPr>
              <w:t>ATT</w:t>
            </w:r>
            <w:r w:rsidRPr="00AC1873">
              <w:rPr>
                <w:rFonts w:ascii="Tahoma" w:hAnsi="Tahoma" w:cs="Tahoma"/>
                <w:sz w:val="20"/>
                <w:szCs w:val="20"/>
                <w:lang w:val="el-GR" w:eastAsia="el-GR"/>
              </w:rPr>
              <w:t>&amp;</w:t>
            </w:r>
            <w:r w:rsidRPr="00AC1873">
              <w:rPr>
                <w:rFonts w:ascii="Tahoma" w:hAnsi="Tahoma" w:cs="Tahoma"/>
                <w:sz w:val="20"/>
                <w:szCs w:val="20"/>
                <w:lang w:eastAsia="el-GR"/>
              </w:rPr>
              <w:t>CK</w:t>
            </w:r>
          </w:p>
        </w:tc>
        <w:tc>
          <w:tcPr>
            <w:tcW w:w="1260" w:type="dxa"/>
            <w:shd w:val="clear" w:color="C0C0C0" w:fill="auto"/>
            <w:tcMar>
              <w:left w:w="57" w:type="dxa"/>
              <w:right w:w="57" w:type="dxa"/>
            </w:tcMar>
            <w:vAlign w:val="center"/>
          </w:tcPr>
          <w:p w14:paraId="483F0324" w14:textId="77777777" w:rsidR="00DB6F98" w:rsidRPr="00AC1873" w:rsidRDefault="00DB6F98" w:rsidP="00DD0ACD">
            <w:pPr>
              <w:spacing w:after="0"/>
              <w:jc w:val="center"/>
              <w:rPr>
                <w:rFonts w:ascii="Tahoma" w:hAnsi="Tahoma" w:cs="Tahoma"/>
                <w:b/>
                <w:sz w:val="20"/>
                <w:szCs w:val="20"/>
              </w:rPr>
            </w:pPr>
            <w:r w:rsidRPr="00AC1873">
              <w:rPr>
                <w:rFonts w:ascii="Tahoma" w:hAnsi="Tahoma" w:cs="Tahoma"/>
                <w:sz w:val="20"/>
                <w:szCs w:val="20"/>
              </w:rPr>
              <w:t>ΝΑΙ</w:t>
            </w:r>
          </w:p>
        </w:tc>
        <w:tc>
          <w:tcPr>
            <w:tcW w:w="1350" w:type="dxa"/>
            <w:shd w:val="clear" w:color="C0C0C0" w:fill="auto"/>
            <w:tcMar>
              <w:left w:w="57" w:type="dxa"/>
              <w:right w:w="57" w:type="dxa"/>
            </w:tcMar>
            <w:vAlign w:val="center"/>
          </w:tcPr>
          <w:p w14:paraId="346867E7" w14:textId="77777777" w:rsidR="00DB6F98" w:rsidRPr="00AC1873" w:rsidRDefault="00DB6F98" w:rsidP="00DD0ACD">
            <w:pPr>
              <w:spacing w:after="0"/>
              <w:jc w:val="center"/>
              <w:rPr>
                <w:rFonts w:ascii="Tahoma" w:hAnsi="Tahoma" w:cs="Tahoma"/>
                <w:sz w:val="20"/>
                <w:szCs w:val="20"/>
              </w:rPr>
            </w:pPr>
          </w:p>
        </w:tc>
        <w:tc>
          <w:tcPr>
            <w:tcW w:w="1620" w:type="dxa"/>
            <w:shd w:val="clear" w:color="C0C0C0" w:fill="auto"/>
            <w:tcMar>
              <w:left w:w="57" w:type="dxa"/>
              <w:right w:w="57" w:type="dxa"/>
            </w:tcMar>
            <w:vAlign w:val="center"/>
          </w:tcPr>
          <w:p w14:paraId="2466CB02" w14:textId="77777777" w:rsidR="00DB6F98" w:rsidRPr="00AC1873" w:rsidRDefault="00DB6F98" w:rsidP="00DD0ACD">
            <w:pPr>
              <w:spacing w:after="0"/>
              <w:jc w:val="center"/>
              <w:rPr>
                <w:rFonts w:ascii="Tahoma" w:hAnsi="Tahoma" w:cs="Tahoma"/>
                <w:sz w:val="20"/>
                <w:szCs w:val="20"/>
              </w:rPr>
            </w:pPr>
          </w:p>
        </w:tc>
      </w:tr>
      <w:tr w:rsidR="00DB6F98" w:rsidRPr="00AC1873" w14:paraId="16F46492" w14:textId="77777777" w:rsidTr="00AC1873">
        <w:trPr>
          <w:trHeight w:val="77"/>
        </w:trPr>
        <w:tc>
          <w:tcPr>
            <w:tcW w:w="720" w:type="dxa"/>
            <w:shd w:val="clear" w:color="auto" w:fill="auto"/>
            <w:tcMar>
              <w:left w:w="57" w:type="dxa"/>
              <w:right w:w="57" w:type="dxa"/>
            </w:tcMar>
          </w:tcPr>
          <w:p w14:paraId="4B92B1DB" w14:textId="77777777" w:rsidR="00DB6F98" w:rsidRPr="00AC1873" w:rsidRDefault="00DB6F98" w:rsidP="00AC1873">
            <w:pPr>
              <w:numPr>
                <w:ilvl w:val="0"/>
                <w:numId w:val="135"/>
              </w:numPr>
              <w:suppressAutoHyphens w:val="0"/>
              <w:spacing w:after="0"/>
              <w:jc w:val="center"/>
              <w:rPr>
                <w:rFonts w:ascii="Tahoma" w:hAnsi="Tahoma" w:cs="Tahoma"/>
                <w:sz w:val="20"/>
                <w:szCs w:val="20"/>
              </w:rPr>
            </w:pPr>
          </w:p>
        </w:tc>
        <w:tc>
          <w:tcPr>
            <w:tcW w:w="5220" w:type="dxa"/>
            <w:shd w:val="clear" w:color="C0C0C0" w:fill="auto"/>
            <w:tcMar>
              <w:left w:w="57" w:type="dxa"/>
              <w:right w:w="57" w:type="dxa"/>
            </w:tcMar>
            <w:vAlign w:val="bottom"/>
          </w:tcPr>
          <w:p w14:paraId="55BDE91C" w14:textId="77777777" w:rsidR="00DB6F98" w:rsidRPr="00AC1873" w:rsidRDefault="00DB6F98" w:rsidP="0013130C">
            <w:pPr>
              <w:spacing w:after="0"/>
              <w:rPr>
                <w:rFonts w:ascii="Tahoma" w:hAnsi="Tahoma" w:cs="Tahoma"/>
                <w:sz w:val="20"/>
                <w:szCs w:val="20"/>
                <w:lang w:val="el-GR"/>
              </w:rPr>
            </w:pPr>
            <w:r w:rsidRPr="00AC1873">
              <w:rPr>
                <w:rFonts w:ascii="Tahoma" w:hAnsi="Tahoma" w:cs="Tahoma"/>
                <w:sz w:val="20"/>
                <w:szCs w:val="20"/>
                <w:lang w:val="el-GR" w:eastAsia="el-GR"/>
              </w:rPr>
              <w:t xml:space="preserve">Η προσφερόμενη </w:t>
            </w:r>
            <w:r w:rsidR="00AC1873" w:rsidRPr="00AC1873">
              <w:rPr>
                <w:rFonts w:ascii="Tahoma" w:hAnsi="Tahoma" w:cs="Tahoma"/>
                <w:sz w:val="20"/>
                <w:szCs w:val="20"/>
                <w:lang w:val="el-GR" w:eastAsia="el-GR"/>
              </w:rPr>
              <w:t>υπηρεσία</w:t>
            </w:r>
            <w:r w:rsidRPr="00AC1873">
              <w:rPr>
                <w:rFonts w:ascii="Tahoma" w:hAnsi="Tahoma" w:cs="Tahoma"/>
                <w:sz w:val="20"/>
                <w:szCs w:val="20"/>
                <w:lang w:val="el-GR" w:eastAsia="el-GR"/>
              </w:rPr>
              <w:t xml:space="preserve"> θα πρέπει να συγκρίνει τα περιστατικά ασφαλείας με προηγούμενα που έχουν αναλυθεί και να παρέχει στον αναλυτή πλήρη αναφορά. </w:t>
            </w:r>
          </w:p>
        </w:tc>
        <w:tc>
          <w:tcPr>
            <w:tcW w:w="1260" w:type="dxa"/>
            <w:shd w:val="clear" w:color="C0C0C0" w:fill="auto"/>
            <w:tcMar>
              <w:left w:w="57" w:type="dxa"/>
              <w:right w:w="57" w:type="dxa"/>
            </w:tcMar>
            <w:vAlign w:val="center"/>
          </w:tcPr>
          <w:p w14:paraId="71A4CD1B" w14:textId="77777777" w:rsidR="00DB6F98" w:rsidRPr="00AC1873" w:rsidRDefault="00DB6F98" w:rsidP="00DD0ACD">
            <w:pPr>
              <w:spacing w:after="0"/>
              <w:jc w:val="center"/>
              <w:rPr>
                <w:rFonts w:ascii="Tahoma" w:hAnsi="Tahoma" w:cs="Tahoma"/>
                <w:b/>
                <w:sz w:val="20"/>
                <w:szCs w:val="20"/>
              </w:rPr>
            </w:pPr>
            <w:r w:rsidRPr="00AC1873">
              <w:rPr>
                <w:rFonts w:ascii="Tahoma" w:hAnsi="Tahoma" w:cs="Tahoma"/>
                <w:sz w:val="20"/>
                <w:szCs w:val="20"/>
              </w:rPr>
              <w:t>ΝΑΙ</w:t>
            </w:r>
          </w:p>
        </w:tc>
        <w:tc>
          <w:tcPr>
            <w:tcW w:w="1350" w:type="dxa"/>
            <w:shd w:val="clear" w:color="C0C0C0" w:fill="auto"/>
            <w:tcMar>
              <w:left w:w="57" w:type="dxa"/>
              <w:right w:w="57" w:type="dxa"/>
            </w:tcMar>
            <w:vAlign w:val="center"/>
          </w:tcPr>
          <w:p w14:paraId="5A5D8143" w14:textId="77777777" w:rsidR="00DB6F98" w:rsidRPr="00AC1873" w:rsidRDefault="00DB6F98" w:rsidP="00DD0ACD">
            <w:pPr>
              <w:spacing w:after="0"/>
              <w:jc w:val="center"/>
              <w:rPr>
                <w:rFonts w:ascii="Tahoma" w:hAnsi="Tahoma" w:cs="Tahoma"/>
                <w:sz w:val="20"/>
                <w:szCs w:val="20"/>
              </w:rPr>
            </w:pPr>
          </w:p>
        </w:tc>
        <w:tc>
          <w:tcPr>
            <w:tcW w:w="1620" w:type="dxa"/>
            <w:shd w:val="clear" w:color="C0C0C0" w:fill="auto"/>
            <w:tcMar>
              <w:left w:w="57" w:type="dxa"/>
              <w:right w:w="57" w:type="dxa"/>
            </w:tcMar>
            <w:vAlign w:val="center"/>
          </w:tcPr>
          <w:p w14:paraId="5034DC4D" w14:textId="77777777" w:rsidR="00DB6F98" w:rsidRPr="00AC1873" w:rsidRDefault="00DB6F98" w:rsidP="00DD0ACD">
            <w:pPr>
              <w:spacing w:after="0"/>
              <w:jc w:val="center"/>
              <w:rPr>
                <w:rFonts w:ascii="Tahoma" w:hAnsi="Tahoma" w:cs="Tahoma"/>
                <w:sz w:val="20"/>
                <w:szCs w:val="20"/>
              </w:rPr>
            </w:pPr>
          </w:p>
        </w:tc>
      </w:tr>
      <w:tr w:rsidR="00DB6F98" w:rsidRPr="00AC1873" w14:paraId="4F0BBE58" w14:textId="77777777" w:rsidTr="00AC1873">
        <w:trPr>
          <w:trHeight w:val="77"/>
        </w:trPr>
        <w:tc>
          <w:tcPr>
            <w:tcW w:w="720" w:type="dxa"/>
            <w:shd w:val="clear" w:color="auto" w:fill="auto"/>
            <w:tcMar>
              <w:left w:w="57" w:type="dxa"/>
              <w:right w:w="57" w:type="dxa"/>
            </w:tcMar>
          </w:tcPr>
          <w:p w14:paraId="38C2EC69" w14:textId="77777777" w:rsidR="00DB6F98" w:rsidRPr="00AC1873" w:rsidRDefault="00DB6F98" w:rsidP="00AC1873">
            <w:pPr>
              <w:numPr>
                <w:ilvl w:val="0"/>
                <w:numId w:val="135"/>
              </w:numPr>
              <w:suppressAutoHyphens w:val="0"/>
              <w:spacing w:after="0"/>
              <w:jc w:val="center"/>
              <w:rPr>
                <w:rFonts w:ascii="Tahoma" w:hAnsi="Tahoma" w:cs="Tahoma"/>
                <w:sz w:val="20"/>
                <w:szCs w:val="20"/>
              </w:rPr>
            </w:pPr>
          </w:p>
        </w:tc>
        <w:tc>
          <w:tcPr>
            <w:tcW w:w="5220" w:type="dxa"/>
            <w:shd w:val="clear" w:color="C0C0C0" w:fill="auto"/>
            <w:tcMar>
              <w:left w:w="57" w:type="dxa"/>
              <w:right w:w="57" w:type="dxa"/>
            </w:tcMar>
            <w:vAlign w:val="bottom"/>
          </w:tcPr>
          <w:p w14:paraId="28F45AE7" w14:textId="77777777" w:rsidR="00DB6F98" w:rsidRPr="00AC1873" w:rsidRDefault="00DB6F98" w:rsidP="0013130C">
            <w:pPr>
              <w:spacing w:after="0"/>
              <w:rPr>
                <w:rFonts w:ascii="Tahoma" w:hAnsi="Tahoma" w:cs="Tahoma"/>
                <w:sz w:val="20"/>
                <w:szCs w:val="20"/>
                <w:lang w:val="el-GR"/>
              </w:rPr>
            </w:pPr>
            <w:r w:rsidRPr="00AC1873">
              <w:rPr>
                <w:rFonts w:ascii="Tahoma" w:hAnsi="Tahoma" w:cs="Tahoma"/>
                <w:sz w:val="20"/>
                <w:szCs w:val="20"/>
                <w:lang w:val="el-GR" w:eastAsia="el-GR"/>
              </w:rPr>
              <w:t xml:space="preserve">Η προσφερόμενη </w:t>
            </w:r>
            <w:r w:rsidR="00AC1873" w:rsidRPr="00AC1873">
              <w:rPr>
                <w:rFonts w:ascii="Tahoma" w:hAnsi="Tahoma" w:cs="Tahoma"/>
                <w:sz w:val="20"/>
                <w:szCs w:val="20"/>
                <w:lang w:val="el-GR" w:eastAsia="el-GR"/>
              </w:rPr>
              <w:t>υπηρεσία</w:t>
            </w:r>
            <w:r w:rsidRPr="00AC1873">
              <w:rPr>
                <w:rFonts w:ascii="Tahoma" w:hAnsi="Tahoma" w:cs="Tahoma"/>
                <w:sz w:val="20"/>
                <w:szCs w:val="20"/>
                <w:lang w:val="el-GR" w:eastAsia="el-GR"/>
              </w:rPr>
              <w:t xml:space="preserve"> θα πρέπει να παρέχει προτεραιότητες στα περιστατικά με βάση τους </w:t>
            </w:r>
            <w:r w:rsidRPr="00AC1873">
              <w:rPr>
                <w:rFonts w:ascii="Tahoma" w:hAnsi="Tahoma" w:cs="Tahoma"/>
                <w:sz w:val="20"/>
                <w:szCs w:val="20"/>
                <w:lang w:val="en-US" w:eastAsia="el-GR"/>
              </w:rPr>
              <w:t>Indicators</w:t>
            </w:r>
            <w:r w:rsidRPr="00AC1873">
              <w:rPr>
                <w:rFonts w:ascii="Tahoma" w:hAnsi="Tahoma" w:cs="Tahoma"/>
                <w:sz w:val="20"/>
                <w:szCs w:val="20"/>
                <w:lang w:val="el-GR" w:eastAsia="el-GR"/>
              </w:rPr>
              <w:t xml:space="preserve"> </w:t>
            </w:r>
            <w:r w:rsidRPr="00AC1873">
              <w:rPr>
                <w:rFonts w:ascii="Tahoma" w:hAnsi="Tahoma" w:cs="Tahoma"/>
                <w:sz w:val="20"/>
                <w:szCs w:val="20"/>
                <w:lang w:val="en-US" w:eastAsia="el-GR"/>
              </w:rPr>
              <w:t>Of</w:t>
            </w:r>
            <w:r w:rsidRPr="00AC1873">
              <w:rPr>
                <w:rFonts w:ascii="Tahoma" w:hAnsi="Tahoma" w:cs="Tahoma"/>
                <w:sz w:val="20"/>
                <w:szCs w:val="20"/>
                <w:lang w:val="el-GR" w:eastAsia="el-GR"/>
              </w:rPr>
              <w:t xml:space="preserve"> </w:t>
            </w:r>
            <w:r w:rsidRPr="00AC1873">
              <w:rPr>
                <w:rFonts w:ascii="Tahoma" w:hAnsi="Tahoma" w:cs="Tahoma"/>
                <w:sz w:val="20"/>
                <w:szCs w:val="20"/>
                <w:lang w:val="en-US" w:eastAsia="el-GR"/>
              </w:rPr>
              <w:t>Compromise</w:t>
            </w:r>
            <w:r w:rsidRPr="00AC1873">
              <w:rPr>
                <w:rFonts w:ascii="Tahoma" w:hAnsi="Tahoma" w:cs="Tahoma"/>
                <w:sz w:val="20"/>
                <w:szCs w:val="20"/>
                <w:lang w:val="el-GR" w:eastAsia="el-GR"/>
              </w:rPr>
              <w:t xml:space="preserve"> (</w:t>
            </w:r>
            <w:r w:rsidRPr="00AC1873">
              <w:rPr>
                <w:rFonts w:ascii="Tahoma" w:hAnsi="Tahoma" w:cs="Tahoma"/>
                <w:sz w:val="20"/>
                <w:szCs w:val="20"/>
                <w:lang w:val="en-US" w:eastAsia="el-GR"/>
              </w:rPr>
              <w:t>IOC</w:t>
            </w:r>
            <w:r w:rsidRPr="00AC1873">
              <w:rPr>
                <w:rFonts w:ascii="Tahoma" w:hAnsi="Tahoma" w:cs="Tahoma"/>
                <w:sz w:val="20"/>
                <w:szCs w:val="20"/>
                <w:lang w:val="el-GR" w:eastAsia="el-GR"/>
              </w:rPr>
              <w:t xml:space="preserve">), τους πόρους και τους κανόνες. </w:t>
            </w:r>
            <w:r w:rsidRPr="00AC1873">
              <w:rPr>
                <w:rFonts w:ascii="Tahoma" w:hAnsi="Tahoma" w:cs="Tahoma"/>
                <w:sz w:val="20"/>
                <w:szCs w:val="20"/>
                <w:lang w:val="el-GR" w:eastAsia="el-GR"/>
              </w:rPr>
              <w:lastRenderedPageBreak/>
              <w:t xml:space="preserve">Αυτή η ανάλυση μπορεί να εκπαιδευτεί από τον χρήστη επικυρώνοντας εάν συμφωνεί ή όχι με αυτή. </w:t>
            </w:r>
          </w:p>
        </w:tc>
        <w:tc>
          <w:tcPr>
            <w:tcW w:w="1260" w:type="dxa"/>
            <w:shd w:val="clear" w:color="C0C0C0" w:fill="auto"/>
            <w:tcMar>
              <w:left w:w="57" w:type="dxa"/>
              <w:right w:w="57" w:type="dxa"/>
            </w:tcMar>
            <w:vAlign w:val="center"/>
          </w:tcPr>
          <w:p w14:paraId="415012D4" w14:textId="77777777" w:rsidR="00DB6F98" w:rsidRPr="00AC1873" w:rsidRDefault="00DB6F98" w:rsidP="00DD0ACD">
            <w:pPr>
              <w:spacing w:after="0"/>
              <w:jc w:val="center"/>
              <w:rPr>
                <w:rFonts w:ascii="Tahoma" w:hAnsi="Tahoma" w:cs="Tahoma"/>
                <w:b/>
                <w:sz w:val="20"/>
                <w:szCs w:val="20"/>
              </w:rPr>
            </w:pPr>
            <w:r w:rsidRPr="00AC1873">
              <w:rPr>
                <w:rFonts w:ascii="Tahoma" w:hAnsi="Tahoma" w:cs="Tahoma"/>
                <w:sz w:val="20"/>
                <w:szCs w:val="20"/>
              </w:rPr>
              <w:lastRenderedPageBreak/>
              <w:t>ΝΑΙ</w:t>
            </w:r>
          </w:p>
        </w:tc>
        <w:tc>
          <w:tcPr>
            <w:tcW w:w="1350" w:type="dxa"/>
            <w:shd w:val="clear" w:color="C0C0C0" w:fill="auto"/>
            <w:tcMar>
              <w:left w:w="57" w:type="dxa"/>
              <w:right w:w="57" w:type="dxa"/>
            </w:tcMar>
            <w:vAlign w:val="center"/>
          </w:tcPr>
          <w:p w14:paraId="37EF30B9" w14:textId="77777777" w:rsidR="00DB6F98" w:rsidRPr="00AC1873" w:rsidRDefault="00DB6F98" w:rsidP="00DD0ACD">
            <w:pPr>
              <w:spacing w:after="0"/>
              <w:jc w:val="center"/>
              <w:rPr>
                <w:rFonts w:ascii="Tahoma" w:hAnsi="Tahoma" w:cs="Tahoma"/>
                <w:sz w:val="20"/>
                <w:szCs w:val="20"/>
              </w:rPr>
            </w:pPr>
          </w:p>
        </w:tc>
        <w:tc>
          <w:tcPr>
            <w:tcW w:w="1620" w:type="dxa"/>
            <w:shd w:val="clear" w:color="C0C0C0" w:fill="auto"/>
            <w:tcMar>
              <w:left w:w="57" w:type="dxa"/>
              <w:right w:w="57" w:type="dxa"/>
            </w:tcMar>
            <w:vAlign w:val="center"/>
          </w:tcPr>
          <w:p w14:paraId="6E2CFDA6" w14:textId="77777777" w:rsidR="00DB6F98" w:rsidRPr="00AC1873" w:rsidRDefault="00DB6F98" w:rsidP="00DD0ACD">
            <w:pPr>
              <w:spacing w:after="0"/>
              <w:jc w:val="center"/>
              <w:rPr>
                <w:rFonts w:ascii="Tahoma" w:hAnsi="Tahoma" w:cs="Tahoma"/>
                <w:sz w:val="20"/>
                <w:szCs w:val="20"/>
              </w:rPr>
            </w:pPr>
          </w:p>
        </w:tc>
      </w:tr>
      <w:tr w:rsidR="00DB6F98" w:rsidRPr="00AC1873" w14:paraId="2DF604BE" w14:textId="77777777" w:rsidTr="00AC1873">
        <w:trPr>
          <w:trHeight w:val="77"/>
        </w:trPr>
        <w:tc>
          <w:tcPr>
            <w:tcW w:w="720" w:type="dxa"/>
            <w:shd w:val="clear" w:color="auto" w:fill="auto"/>
            <w:tcMar>
              <w:left w:w="57" w:type="dxa"/>
              <w:right w:w="57" w:type="dxa"/>
            </w:tcMar>
          </w:tcPr>
          <w:p w14:paraId="10920552" w14:textId="77777777" w:rsidR="00DB6F98" w:rsidRPr="00AC1873" w:rsidRDefault="00DB6F98" w:rsidP="00AC1873">
            <w:pPr>
              <w:numPr>
                <w:ilvl w:val="0"/>
                <w:numId w:val="135"/>
              </w:numPr>
              <w:suppressAutoHyphens w:val="0"/>
              <w:spacing w:after="0"/>
              <w:jc w:val="center"/>
              <w:rPr>
                <w:rFonts w:ascii="Tahoma" w:hAnsi="Tahoma" w:cs="Tahoma"/>
                <w:sz w:val="20"/>
                <w:szCs w:val="20"/>
              </w:rPr>
            </w:pPr>
          </w:p>
        </w:tc>
        <w:tc>
          <w:tcPr>
            <w:tcW w:w="5220" w:type="dxa"/>
            <w:shd w:val="clear" w:color="C0C0C0" w:fill="auto"/>
            <w:tcMar>
              <w:left w:w="57" w:type="dxa"/>
              <w:right w:w="57" w:type="dxa"/>
            </w:tcMar>
            <w:vAlign w:val="bottom"/>
          </w:tcPr>
          <w:p w14:paraId="4CE2DBFA" w14:textId="77777777" w:rsidR="00DB6F98" w:rsidRPr="00AC1873" w:rsidRDefault="00DB6F98" w:rsidP="0013130C">
            <w:pPr>
              <w:spacing w:after="0"/>
              <w:rPr>
                <w:rFonts w:ascii="Tahoma" w:hAnsi="Tahoma" w:cs="Tahoma"/>
                <w:sz w:val="20"/>
                <w:szCs w:val="20"/>
                <w:lang w:val="el-GR"/>
              </w:rPr>
            </w:pPr>
            <w:r w:rsidRPr="00AC1873">
              <w:rPr>
                <w:rFonts w:ascii="Tahoma" w:hAnsi="Tahoma" w:cs="Tahoma"/>
                <w:sz w:val="20"/>
                <w:szCs w:val="20"/>
                <w:lang w:val="el-GR" w:eastAsia="el-GR"/>
              </w:rPr>
              <w:t xml:space="preserve">Η προσφερόμενη </w:t>
            </w:r>
            <w:r w:rsidR="00AC1873" w:rsidRPr="00AC1873">
              <w:rPr>
                <w:rFonts w:ascii="Tahoma" w:hAnsi="Tahoma" w:cs="Tahoma"/>
                <w:sz w:val="20"/>
                <w:szCs w:val="20"/>
                <w:lang w:val="el-GR" w:eastAsia="el-GR"/>
              </w:rPr>
              <w:t>υπηρεσία</w:t>
            </w:r>
            <w:r w:rsidRPr="00AC1873">
              <w:rPr>
                <w:rFonts w:ascii="Tahoma" w:hAnsi="Tahoma" w:cs="Tahoma"/>
                <w:sz w:val="20"/>
                <w:szCs w:val="20"/>
                <w:lang w:val="el-GR" w:eastAsia="el-GR"/>
              </w:rPr>
              <w:t xml:space="preserve"> θα πρέπει να δημιουργεί ένα γράφημα συσχετίσεων όλων των </w:t>
            </w:r>
            <w:r w:rsidRPr="00AC1873">
              <w:rPr>
                <w:rFonts w:ascii="Tahoma" w:hAnsi="Tahoma" w:cs="Tahoma"/>
                <w:sz w:val="20"/>
                <w:szCs w:val="20"/>
                <w:lang w:val="en-US" w:eastAsia="el-GR"/>
              </w:rPr>
              <w:t>IOC</w:t>
            </w:r>
            <w:r w:rsidRPr="00AC1873">
              <w:rPr>
                <w:rFonts w:ascii="Tahoma" w:hAnsi="Tahoma" w:cs="Tahoma"/>
                <w:sz w:val="20"/>
                <w:szCs w:val="20"/>
                <w:lang w:val="el-GR" w:eastAsia="el-GR"/>
              </w:rPr>
              <w:t xml:space="preserve"> που σχετίζονται με ένα περιστατικό .</w:t>
            </w:r>
          </w:p>
        </w:tc>
        <w:tc>
          <w:tcPr>
            <w:tcW w:w="1260" w:type="dxa"/>
            <w:shd w:val="clear" w:color="C0C0C0" w:fill="auto"/>
            <w:tcMar>
              <w:left w:w="57" w:type="dxa"/>
              <w:right w:w="57" w:type="dxa"/>
            </w:tcMar>
            <w:vAlign w:val="center"/>
          </w:tcPr>
          <w:p w14:paraId="361DE0B6" w14:textId="77777777" w:rsidR="00DB6F98" w:rsidRPr="00AC1873" w:rsidRDefault="00DB6F98" w:rsidP="00DD0ACD">
            <w:pPr>
              <w:spacing w:after="0"/>
              <w:jc w:val="center"/>
              <w:rPr>
                <w:rFonts w:ascii="Tahoma" w:hAnsi="Tahoma" w:cs="Tahoma"/>
                <w:b/>
                <w:sz w:val="20"/>
                <w:szCs w:val="20"/>
              </w:rPr>
            </w:pPr>
            <w:r w:rsidRPr="00AC1873">
              <w:rPr>
                <w:rFonts w:ascii="Tahoma" w:hAnsi="Tahoma" w:cs="Tahoma"/>
                <w:sz w:val="20"/>
                <w:szCs w:val="20"/>
              </w:rPr>
              <w:t>ΝΑΙ</w:t>
            </w:r>
          </w:p>
        </w:tc>
        <w:tc>
          <w:tcPr>
            <w:tcW w:w="1350" w:type="dxa"/>
            <w:shd w:val="clear" w:color="C0C0C0" w:fill="auto"/>
            <w:tcMar>
              <w:left w:w="57" w:type="dxa"/>
              <w:right w:w="57" w:type="dxa"/>
            </w:tcMar>
            <w:vAlign w:val="center"/>
          </w:tcPr>
          <w:p w14:paraId="33426642" w14:textId="77777777" w:rsidR="00DB6F98" w:rsidRPr="00AC1873" w:rsidRDefault="00DB6F98" w:rsidP="00DD0ACD">
            <w:pPr>
              <w:spacing w:after="0"/>
              <w:jc w:val="center"/>
              <w:rPr>
                <w:rFonts w:ascii="Tahoma" w:hAnsi="Tahoma" w:cs="Tahoma"/>
                <w:sz w:val="20"/>
                <w:szCs w:val="20"/>
              </w:rPr>
            </w:pPr>
          </w:p>
        </w:tc>
        <w:tc>
          <w:tcPr>
            <w:tcW w:w="1620" w:type="dxa"/>
            <w:shd w:val="clear" w:color="C0C0C0" w:fill="auto"/>
            <w:tcMar>
              <w:left w:w="57" w:type="dxa"/>
              <w:right w:w="57" w:type="dxa"/>
            </w:tcMar>
            <w:vAlign w:val="center"/>
          </w:tcPr>
          <w:p w14:paraId="1559B80A" w14:textId="77777777" w:rsidR="00DB6F98" w:rsidRPr="00AC1873" w:rsidRDefault="00DB6F98" w:rsidP="00DD0ACD">
            <w:pPr>
              <w:spacing w:after="0"/>
              <w:jc w:val="center"/>
              <w:rPr>
                <w:rFonts w:ascii="Tahoma" w:hAnsi="Tahoma" w:cs="Tahoma"/>
                <w:sz w:val="20"/>
                <w:szCs w:val="20"/>
              </w:rPr>
            </w:pPr>
          </w:p>
        </w:tc>
      </w:tr>
      <w:tr w:rsidR="00DB6F98" w:rsidRPr="00AC1873" w14:paraId="498910DA" w14:textId="77777777" w:rsidTr="00AC1873">
        <w:trPr>
          <w:trHeight w:val="77"/>
        </w:trPr>
        <w:tc>
          <w:tcPr>
            <w:tcW w:w="720" w:type="dxa"/>
            <w:shd w:val="clear" w:color="auto" w:fill="auto"/>
            <w:tcMar>
              <w:left w:w="57" w:type="dxa"/>
              <w:right w:w="57" w:type="dxa"/>
            </w:tcMar>
          </w:tcPr>
          <w:p w14:paraId="5220ADD6" w14:textId="77777777" w:rsidR="00DB6F98" w:rsidRPr="00AC1873" w:rsidRDefault="00DB6F98" w:rsidP="00AC1873">
            <w:pPr>
              <w:numPr>
                <w:ilvl w:val="0"/>
                <w:numId w:val="135"/>
              </w:numPr>
              <w:suppressAutoHyphens w:val="0"/>
              <w:spacing w:after="0"/>
              <w:jc w:val="center"/>
              <w:rPr>
                <w:rFonts w:ascii="Tahoma" w:hAnsi="Tahoma" w:cs="Tahoma"/>
                <w:sz w:val="20"/>
                <w:szCs w:val="20"/>
              </w:rPr>
            </w:pPr>
          </w:p>
        </w:tc>
        <w:tc>
          <w:tcPr>
            <w:tcW w:w="5220" w:type="dxa"/>
            <w:shd w:val="clear" w:color="C0C0C0" w:fill="auto"/>
            <w:tcMar>
              <w:left w:w="57" w:type="dxa"/>
              <w:right w:w="57" w:type="dxa"/>
            </w:tcMar>
            <w:vAlign w:val="bottom"/>
          </w:tcPr>
          <w:p w14:paraId="4AB9C927" w14:textId="77777777" w:rsidR="00DB6F98" w:rsidRPr="00AC1873" w:rsidRDefault="00DB6F98" w:rsidP="0013130C">
            <w:pPr>
              <w:spacing w:after="0"/>
              <w:rPr>
                <w:rFonts w:ascii="Tahoma" w:hAnsi="Tahoma" w:cs="Tahoma"/>
                <w:sz w:val="20"/>
                <w:szCs w:val="20"/>
                <w:lang w:val="el-GR"/>
              </w:rPr>
            </w:pPr>
            <w:r w:rsidRPr="00AC1873">
              <w:rPr>
                <w:rFonts w:ascii="Tahoma" w:hAnsi="Tahoma" w:cs="Tahoma"/>
                <w:sz w:val="20"/>
                <w:szCs w:val="20"/>
                <w:lang w:val="el-GR" w:eastAsia="el-GR"/>
              </w:rPr>
              <w:t xml:space="preserve">Η προσφερόμενη </w:t>
            </w:r>
            <w:r w:rsidR="00AC1873" w:rsidRPr="00AC1873">
              <w:rPr>
                <w:rFonts w:ascii="Tahoma" w:hAnsi="Tahoma" w:cs="Tahoma"/>
                <w:sz w:val="20"/>
                <w:szCs w:val="20"/>
                <w:lang w:val="el-GR" w:eastAsia="el-GR"/>
              </w:rPr>
              <w:t>υπηρεσία</w:t>
            </w:r>
            <w:r w:rsidRPr="00AC1873">
              <w:rPr>
                <w:rFonts w:ascii="Tahoma" w:hAnsi="Tahoma" w:cs="Tahoma"/>
                <w:sz w:val="20"/>
                <w:szCs w:val="20"/>
                <w:lang w:val="el-GR" w:eastAsia="el-GR"/>
              </w:rPr>
              <w:t xml:space="preserve"> θα πρέπει να επιτρέπει την εξαγωγή των </w:t>
            </w:r>
            <w:r w:rsidRPr="00AC1873">
              <w:rPr>
                <w:rFonts w:ascii="Tahoma" w:hAnsi="Tahoma" w:cs="Tahoma"/>
                <w:sz w:val="20"/>
                <w:szCs w:val="20"/>
                <w:lang w:val="en-US" w:eastAsia="el-GR"/>
              </w:rPr>
              <w:t>IOC</w:t>
            </w:r>
            <w:r w:rsidRPr="00AC1873">
              <w:rPr>
                <w:rFonts w:ascii="Tahoma" w:hAnsi="Tahoma" w:cs="Tahoma"/>
                <w:sz w:val="20"/>
                <w:szCs w:val="20"/>
                <w:lang w:val="el-GR" w:eastAsia="el-GR"/>
              </w:rPr>
              <w:t xml:space="preserve"> σε σύνολα αναφοράς, </w:t>
            </w:r>
            <w:r w:rsidRPr="00AC1873">
              <w:rPr>
                <w:rFonts w:ascii="Tahoma" w:hAnsi="Tahoma" w:cs="Tahoma"/>
                <w:sz w:val="20"/>
                <w:szCs w:val="20"/>
                <w:lang w:eastAsia="el-GR"/>
              </w:rPr>
              <w:t>CSV</w:t>
            </w:r>
            <w:r w:rsidRPr="00AC1873">
              <w:rPr>
                <w:rFonts w:ascii="Tahoma" w:hAnsi="Tahoma" w:cs="Tahoma"/>
                <w:sz w:val="20"/>
                <w:szCs w:val="20"/>
                <w:lang w:val="el-GR" w:eastAsia="el-GR"/>
              </w:rPr>
              <w:t xml:space="preserve"> αρχεία ή </w:t>
            </w:r>
            <w:r w:rsidRPr="00AC1873">
              <w:rPr>
                <w:rFonts w:ascii="Tahoma" w:hAnsi="Tahoma" w:cs="Tahoma"/>
                <w:sz w:val="20"/>
                <w:szCs w:val="20"/>
                <w:lang w:val="en-US" w:eastAsia="el-GR"/>
              </w:rPr>
              <w:t>Structured</w:t>
            </w:r>
            <w:r w:rsidRPr="00AC1873">
              <w:rPr>
                <w:rFonts w:ascii="Tahoma" w:hAnsi="Tahoma" w:cs="Tahoma"/>
                <w:sz w:val="20"/>
                <w:szCs w:val="20"/>
                <w:lang w:val="el-GR" w:eastAsia="el-GR"/>
              </w:rPr>
              <w:t xml:space="preserve"> </w:t>
            </w:r>
            <w:r w:rsidRPr="00AC1873">
              <w:rPr>
                <w:rFonts w:ascii="Tahoma" w:hAnsi="Tahoma" w:cs="Tahoma"/>
                <w:sz w:val="20"/>
                <w:szCs w:val="20"/>
                <w:lang w:val="en-US" w:eastAsia="el-GR"/>
              </w:rPr>
              <w:t>Threat</w:t>
            </w:r>
            <w:r w:rsidRPr="00AC1873">
              <w:rPr>
                <w:rFonts w:ascii="Tahoma" w:hAnsi="Tahoma" w:cs="Tahoma"/>
                <w:sz w:val="20"/>
                <w:szCs w:val="20"/>
                <w:lang w:val="el-GR" w:eastAsia="el-GR"/>
              </w:rPr>
              <w:t xml:space="preserve"> </w:t>
            </w:r>
            <w:r w:rsidRPr="00AC1873">
              <w:rPr>
                <w:rFonts w:ascii="Tahoma" w:hAnsi="Tahoma" w:cs="Tahoma"/>
                <w:sz w:val="20"/>
                <w:szCs w:val="20"/>
                <w:lang w:val="en-US" w:eastAsia="el-GR"/>
              </w:rPr>
              <w:t>Information</w:t>
            </w:r>
            <w:r w:rsidRPr="00AC1873">
              <w:rPr>
                <w:rFonts w:ascii="Tahoma" w:hAnsi="Tahoma" w:cs="Tahoma"/>
                <w:sz w:val="20"/>
                <w:szCs w:val="20"/>
                <w:lang w:val="el-GR" w:eastAsia="el-GR"/>
              </w:rPr>
              <w:t xml:space="preserve"> </w:t>
            </w:r>
            <w:proofErr w:type="spellStart"/>
            <w:r w:rsidRPr="00AC1873">
              <w:rPr>
                <w:rFonts w:ascii="Tahoma" w:hAnsi="Tahoma" w:cs="Tahoma"/>
                <w:sz w:val="20"/>
                <w:szCs w:val="20"/>
                <w:lang w:val="en-US" w:eastAsia="el-GR"/>
              </w:rPr>
              <w:t>eXpression</w:t>
            </w:r>
            <w:proofErr w:type="spellEnd"/>
            <w:r w:rsidRPr="00AC1873">
              <w:rPr>
                <w:rFonts w:ascii="Tahoma" w:hAnsi="Tahoma" w:cs="Tahoma"/>
                <w:sz w:val="20"/>
                <w:szCs w:val="20"/>
                <w:lang w:val="el-GR" w:eastAsia="el-GR"/>
              </w:rPr>
              <w:t xml:space="preserve"> (</w:t>
            </w:r>
            <w:r w:rsidRPr="00AC1873">
              <w:rPr>
                <w:rFonts w:ascii="Tahoma" w:hAnsi="Tahoma" w:cs="Tahoma"/>
                <w:sz w:val="20"/>
                <w:szCs w:val="20"/>
                <w:lang w:eastAsia="el-GR"/>
              </w:rPr>
              <w:t>STIX</w:t>
            </w:r>
            <w:r w:rsidRPr="00AC1873">
              <w:rPr>
                <w:rFonts w:ascii="Tahoma" w:hAnsi="Tahoma" w:cs="Tahoma"/>
                <w:sz w:val="20"/>
                <w:szCs w:val="20"/>
                <w:lang w:val="el-GR" w:eastAsia="el-GR"/>
              </w:rPr>
              <w:t>) υπηρεσίες.</w:t>
            </w:r>
          </w:p>
        </w:tc>
        <w:tc>
          <w:tcPr>
            <w:tcW w:w="1260" w:type="dxa"/>
            <w:shd w:val="clear" w:color="C0C0C0" w:fill="auto"/>
            <w:tcMar>
              <w:left w:w="57" w:type="dxa"/>
              <w:right w:w="57" w:type="dxa"/>
            </w:tcMar>
            <w:vAlign w:val="center"/>
          </w:tcPr>
          <w:p w14:paraId="5466B1E9" w14:textId="77777777" w:rsidR="00DB6F98" w:rsidRPr="00AC1873" w:rsidRDefault="00DB6F98" w:rsidP="00DD0ACD">
            <w:pPr>
              <w:spacing w:after="0"/>
              <w:jc w:val="center"/>
              <w:rPr>
                <w:rFonts w:ascii="Tahoma" w:hAnsi="Tahoma" w:cs="Tahoma"/>
                <w:b/>
                <w:sz w:val="20"/>
                <w:szCs w:val="20"/>
              </w:rPr>
            </w:pPr>
            <w:r w:rsidRPr="00AC1873">
              <w:rPr>
                <w:rFonts w:ascii="Tahoma" w:hAnsi="Tahoma" w:cs="Tahoma"/>
                <w:sz w:val="20"/>
                <w:szCs w:val="20"/>
              </w:rPr>
              <w:t>ΝΑΙ</w:t>
            </w:r>
          </w:p>
        </w:tc>
        <w:tc>
          <w:tcPr>
            <w:tcW w:w="1350" w:type="dxa"/>
            <w:shd w:val="clear" w:color="C0C0C0" w:fill="auto"/>
            <w:tcMar>
              <w:left w:w="57" w:type="dxa"/>
              <w:right w:w="57" w:type="dxa"/>
            </w:tcMar>
            <w:vAlign w:val="center"/>
          </w:tcPr>
          <w:p w14:paraId="02C42232" w14:textId="77777777" w:rsidR="00DB6F98" w:rsidRPr="00AC1873" w:rsidRDefault="00DB6F98" w:rsidP="00DD0ACD">
            <w:pPr>
              <w:spacing w:after="0"/>
              <w:jc w:val="center"/>
              <w:rPr>
                <w:rFonts w:ascii="Tahoma" w:hAnsi="Tahoma" w:cs="Tahoma"/>
                <w:sz w:val="20"/>
                <w:szCs w:val="20"/>
              </w:rPr>
            </w:pPr>
          </w:p>
        </w:tc>
        <w:tc>
          <w:tcPr>
            <w:tcW w:w="1620" w:type="dxa"/>
            <w:shd w:val="clear" w:color="C0C0C0" w:fill="auto"/>
            <w:tcMar>
              <w:left w:w="57" w:type="dxa"/>
              <w:right w:w="57" w:type="dxa"/>
            </w:tcMar>
            <w:vAlign w:val="center"/>
          </w:tcPr>
          <w:p w14:paraId="396096E1" w14:textId="77777777" w:rsidR="00DB6F98" w:rsidRPr="00AC1873" w:rsidRDefault="00DB6F98" w:rsidP="00DD0ACD">
            <w:pPr>
              <w:spacing w:after="0"/>
              <w:jc w:val="center"/>
              <w:rPr>
                <w:rFonts w:ascii="Tahoma" w:hAnsi="Tahoma" w:cs="Tahoma"/>
                <w:sz w:val="20"/>
                <w:szCs w:val="20"/>
              </w:rPr>
            </w:pPr>
          </w:p>
        </w:tc>
      </w:tr>
      <w:tr w:rsidR="00DB6F98" w:rsidRPr="00AC1873" w14:paraId="3DC4CC9A" w14:textId="77777777" w:rsidTr="00AC1873">
        <w:trPr>
          <w:trHeight w:val="77"/>
        </w:trPr>
        <w:tc>
          <w:tcPr>
            <w:tcW w:w="720" w:type="dxa"/>
            <w:shd w:val="clear" w:color="auto" w:fill="auto"/>
            <w:tcMar>
              <w:left w:w="57" w:type="dxa"/>
              <w:right w:w="57" w:type="dxa"/>
            </w:tcMar>
          </w:tcPr>
          <w:p w14:paraId="2A58673E" w14:textId="77777777" w:rsidR="00DB6F98" w:rsidRPr="00AC1873" w:rsidRDefault="00DB6F98" w:rsidP="00AC1873">
            <w:pPr>
              <w:numPr>
                <w:ilvl w:val="0"/>
                <w:numId w:val="135"/>
              </w:numPr>
              <w:suppressAutoHyphens w:val="0"/>
              <w:spacing w:after="0"/>
              <w:jc w:val="center"/>
              <w:rPr>
                <w:rFonts w:ascii="Tahoma" w:hAnsi="Tahoma" w:cs="Tahoma"/>
                <w:sz w:val="20"/>
                <w:szCs w:val="20"/>
              </w:rPr>
            </w:pPr>
          </w:p>
        </w:tc>
        <w:tc>
          <w:tcPr>
            <w:tcW w:w="5220" w:type="dxa"/>
            <w:shd w:val="clear" w:color="C0C0C0" w:fill="auto"/>
            <w:tcMar>
              <w:left w:w="57" w:type="dxa"/>
              <w:right w:w="57" w:type="dxa"/>
            </w:tcMar>
            <w:vAlign w:val="bottom"/>
          </w:tcPr>
          <w:p w14:paraId="1C7D8C85" w14:textId="77777777" w:rsidR="00DB6F98" w:rsidRPr="00AC1873" w:rsidRDefault="00DB6F98" w:rsidP="0013130C">
            <w:pPr>
              <w:spacing w:after="0"/>
              <w:rPr>
                <w:rFonts w:ascii="Tahoma" w:hAnsi="Tahoma" w:cs="Tahoma"/>
                <w:sz w:val="20"/>
                <w:szCs w:val="20"/>
                <w:lang w:val="el-GR"/>
              </w:rPr>
            </w:pPr>
            <w:r w:rsidRPr="00AC1873">
              <w:rPr>
                <w:rFonts w:ascii="Tahoma" w:hAnsi="Tahoma" w:cs="Tahoma"/>
                <w:sz w:val="20"/>
                <w:szCs w:val="20"/>
                <w:lang w:val="el-GR" w:eastAsia="el-GR"/>
              </w:rPr>
              <w:t xml:space="preserve">Η προσφερόμενη </w:t>
            </w:r>
            <w:r w:rsidR="00AC1873" w:rsidRPr="00AC1873">
              <w:rPr>
                <w:rFonts w:ascii="Tahoma" w:hAnsi="Tahoma" w:cs="Tahoma"/>
                <w:sz w:val="20"/>
                <w:szCs w:val="20"/>
                <w:lang w:val="el-GR" w:eastAsia="el-GR"/>
              </w:rPr>
              <w:t>υπηρεσία</w:t>
            </w:r>
            <w:r w:rsidRPr="00AC1873">
              <w:rPr>
                <w:rFonts w:ascii="Tahoma" w:hAnsi="Tahoma" w:cs="Tahoma"/>
                <w:sz w:val="20"/>
                <w:szCs w:val="20"/>
                <w:lang w:val="el-GR" w:eastAsia="el-GR"/>
              </w:rPr>
              <w:t xml:space="preserve"> θα πρέπει να παρέχει επιπλέον πληροφορίες ανά </w:t>
            </w:r>
            <w:r w:rsidRPr="00AC1873">
              <w:rPr>
                <w:rFonts w:ascii="Tahoma" w:hAnsi="Tahoma" w:cs="Tahoma"/>
                <w:sz w:val="20"/>
                <w:szCs w:val="20"/>
                <w:lang w:eastAsia="el-GR"/>
              </w:rPr>
              <w:t>IOC</w:t>
            </w:r>
            <w:r w:rsidRPr="00AC1873">
              <w:rPr>
                <w:rFonts w:ascii="Tahoma" w:hAnsi="Tahoma" w:cs="Tahoma"/>
                <w:sz w:val="20"/>
                <w:szCs w:val="20"/>
                <w:lang w:val="el-GR" w:eastAsia="el-GR"/>
              </w:rPr>
              <w:t xml:space="preserve"> έτσι ώστε να βοηθηθεί ο αναλυτής να αξιολογήσει το ρίσκο του.</w:t>
            </w:r>
          </w:p>
        </w:tc>
        <w:tc>
          <w:tcPr>
            <w:tcW w:w="1260" w:type="dxa"/>
            <w:shd w:val="clear" w:color="C0C0C0" w:fill="auto"/>
            <w:tcMar>
              <w:left w:w="57" w:type="dxa"/>
              <w:right w:w="57" w:type="dxa"/>
            </w:tcMar>
            <w:vAlign w:val="center"/>
          </w:tcPr>
          <w:p w14:paraId="17847960" w14:textId="77777777" w:rsidR="00DB6F98" w:rsidRPr="00AC1873" w:rsidRDefault="00DB6F98" w:rsidP="00DD0ACD">
            <w:pPr>
              <w:spacing w:after="0"/>
              <w:jc w:val="center"/>
              <w:rPr>
                <w:rFonts w:ascii="Tahoma" w:hAnsi="Tahoma" w:cs="Tahoma"/>
                <w:b/>
                <w:sz w:val="20"/>
                <w:szCs w:val="20"/>
              </w:rPr>
            </w:pPr>
            <w:r w:rsidRPr="00AC1873">
              <w:rPr>
                <w:rFonts w:ascii="Tahoma" w:hAnsi="Tahoma" w:cs="Tahoma"/>
                <w:sz w:val="20"/>
                <w:szCs w:val="20"/>
              </w:rPr>
              <w:t>ΝΑΙ</w:t>
            </w:r>
          </w:p>
        </w:tc>
        <w:tc>
          <w:tcPr>
            <w:tcW w:w="1350" w:type="dxa"/>
            <w:shd w:val="clear" w:color="C0C0C0" w:fill="auto"/>
            <w:tcMar>
              <w:left w:w="57" w:type="dxa"/>
              <w:right w:w="57" w:type="dxa"/>
            </w:tcMar>
            <w:vAlign w:val="center"/>
          </w:tcPr>
          <w:p w14:paraId="50310E0C" w14:textId="77777777" w:rsidR="00DB6F98" w:rsidRPr="00AC1873" w:rsidRDefault="00DB6F98" w:rsidP="00DD0ACD">
            <w:pPr>
              <w:spacing w:after="0"/>
              <w:jc w:val="center"/>
              <w:rPr>
                <w:rFonts w:ascii="Tahoma" w:hAnsi="Tahoma" w:cs="Tahoma"/>
                <w:sz w:val="20"/>
                <w:szCs w:val="20"/>
              </w:rPr>
            </w:pPr>
          </w:p>
        </w:tc>
        <w:tc>
          <w:tcPr>
            <w:tcW w:w="1620" w:type="dxa"/>
            <w:shd w:val="clear" w:color="C0C0C0" w:fill="auto"/>
            <w:tcMar>
              <w:left w:w="57" w:type="dxa"/>
              <w:right w:w="57" w:type="dxa"/>
            </w:tcMar>
            <w:vAlign w:val="center"/>
          </w:tcPr>
          <w:p w14:paraId="04F4C8B7" w14:textId="77777777" w:rsidR="00DB6F98" w:rsidRPr="00AC1873" w:rsidRDefault="00DB6F98" w:rsidP="00DD0ACD">
            <w:pPr>
              <w:spacing w:after="0"/>
              <w:jc w:val="center"/>
              <w:rPr>
                <w:rFonts w:ascii="Tahoma" w:hAnsi="Tahoma" w:cs="Tahoma"/>
                <w:sz w:val="20"/>
                <w:szCs w:val="20"/>
              </w:rPr>
            </w:pPr>
          </w:p>
        </w:tc>
      </w:tr>
      <w:tr w:rsidR="00DB6F98" w:rsidRPr="00AC1873" w14:paraId="03D128C0" w14:textId="77777777" w:rsidTr="00AC1873">
        <w:trPr>
          <w:trHeight w:val="77"/>
        </w:trPr>
        <w:tc>
          <w:tcPr>
            <w:tcW w:w="720" w:type="dxa"/>
            <w:shd w:val="clear" w:color="auto" w:fill="auto"/>
            <w:tcMar>
              <w:left w:w="57" w:type="dxa"/>
              <w:right w:w="57" w:type="dxa"/>
            </w:tcMar>
          </w:tcPr>
          <w:p w14:paraId="41EA0BA8" w14:textId="77777777" w:rsidR="00DB6F98" w:rsidRPr="00AC1873" w:rsidRDefault="00DB6F98" w:rsidP="00AC1873">
            <w:pPr>
              <w:numPr>
                <w:ilvl w:val="0"/>
                <w:numId w:val="135"/>
              </w:numPr>
              <w:suppressAutoHyphens w:val="0"/>
              <w:spacing w:after="0"/>
              <w:jc w:val="center"/>
              <w:rPr>
                <w:rFonts w:ascii="Tahoma" w:hAnsi="Tahoma" w:cs="Tahoma"/>
                <w:sz w:val="20"/>
                <w:szCs w:val="20"/>
              </w:rPr>
            </w:pPr>
          </w:p>
        </w:tc>
        <w:tc>
          <w:tcPr>
            <w:tcW w:w="5220" w:type="dxa"/>
            <w:shd w:val="clear" w:color="C0C0C0" w:fill="auto"/>
            <w:tcMar>
              <w:left w:w="57" w:type="dxa"/>
              <w:right w:w="57" w:type="dxa"/>
            </w:tcMar>
            <w:vAlign w:val="bottom"/>
          </w:tcPr>
          <w:p w14:paraId="4ACE1275" w14:textId="77777777" w:rsidR="00DB6F98" w:rsidRPr="00AC1873" w:rsidRDefault="00DB6F98" w:rsidP="0013130C">
            <w:pPr>
              <w:spacing w:after="0"/>
              <w:rPr>
                <w:rFonts w:ascii="Tahoma" w:hAnsi="Tahoma" w:cs="Tahoma"/>
                <w:sz w:val="20"/>
                <w:szCs w:val="20"/>
                <w:lang w:val="el-GR"/>
              </w:rPr>
            </w:pPr>
            <w:r w:rsidRPr="00AC1873">
              <w:rPr>
                <w:rFonts w:ascii="Tahoma" w:hAnsi="Tahoma" w:cs="Tahoma"/>
                <w:sz w:val="20"/>
                <w:szCs w:val="20"/>
                <w:lang w:val="el-GR" w:eastAsia="el-GR"/>
              </w:rPr>
              <w:t xml:space="preserve">Η προσφερόμενη </w:t>
            </w:r>
            <w:r w:rsidR="00AC1873" w:rsidRPr="00AC1873">
              <w:rPr>
                <w:rFonts w:ascii="Tahoma" w:hAnsi="Tahoma" w:cs="Tahoma"/>
                <w:sz w:val="20"/>
                <w:szCs w:val="20"/>
                <w:lang w:val="el-GR" w:eastAsia="el-GR"/>
              </w:rPr>
              <w:t>υπηρεσία</w:t>
            </w:r>
            <w:r w:rsidRPr="00AC1873">
              <w:rPr>
                <w:rFonts w:ascii="Tahoma" w:hAnsi="Tahoma" w:cs="Tahoma"/>
                <w:sz w:val="20"/>
                <w:szCs w:val="20"/>
                <w:lang w:val="el-GR" w:eastAsia="el-GR"/>
              </w:rPr>
              <w:t xml:space="preserve"> θα πρέπει να παρέχει συμβουλές αποκατάστασης και απόκρισης.</w:t>
            </w:r>
          </w:p>
        </w:tc>
        <w:tc>
          <w:tcPr>
            <w:tcW w:w="1260" w:type="dxa"/>
            <w:shd w:val="clear" w:color="C0C0C0" w:fill="auto"/>
            <w:tcMar>
              <w:left w:w="57" w:type="dxa"/>
              <w:right w:w="57" w:type="dxa"/>
            </w:tcMar>
            <w:vAlign w:val="center"/>
          </w:tcPr>
          <w:p w14:paraId="5EA6F7F5" w14:textId="77777777" w:rsidR="00DB6F98" w:rsidRPr="00AC1873" w:rsidRDefault="00DB6F98" w:rsidP="00DD0ACD">
            <w:pPr>
              <w:spacing w:after="0"/>
              <w:jc w:val="center"/>
              <w:rPr>
                <w:rFonts w:ascii="Tahoma" w:hAnsi="Tahoma" w:cs="Tahoma"/>
                <w:b/>
                <w:sz w:val="20"/>
                <w:szCs w:val="20"/>
              </w:rPr>
            </w:pPr>
            <w:r w:rsidRPr="00AC1873">
              <w:rPr>
                <w:rFonts w:ascii="Tahoma" w:hAnsi="Tahoma" w:cs="Tahoma"/>
                <w:sz w:val="20"/>
                <w:szCs w:val="20"/>
              </w:rPr>
              <w:t>ΝΑΙ</w:t>
            </w:r>
          </w:p>
        </w:tc>
        <w:tc>
          <w:tcPr>
            <w:tcW w:w="1350" w:type="dxa"/>
            <w:shd w:val="clear" w:color="C0C0C0" w:fill="auto"/>
            <w:tcMar>
              <w:left w:w="57" w:type="dxa"/>
              <w:right w:w="57" w:type="dxa"/>
            </w:tcMar>
            <w:vAlign w:val="center"/>
          </w:tcPr>
          <w:p w14:paraId="46834998" w14:textId="77777777" w:rsidR="00DB6F98" w:rsidRPr="00AC1873" w:rsidRDefault="00DB6F98" w:rsidP="00DD0ACD">
            <w:pPr>
              <w:spacing w:after="0"/>
              <w:jc w:val="center"/>
              <w:rPr>
                <w:rFonts w:ascii="Tahoma" w:hAnsi="Tahoma" w:cs="Tahoma"/>
                <w:sz w:val="20"/>
                <w:szCs w:val="20"/>
              </w:rPr>
            </w:pPr>
          </w:p>
        </w:tc>
        <w:tc>
          <w:tcPr>
            <w:tcW w:w="1620" w:type="dxa"/>
            <w:shd w:val="clear" w:color="C0C0C0" w:fill="auto"/>
            <w:tcMar>
              <w:left w:w="57" w:type="dxa"/>
              <w:right w:w="57" w:type="dxa"/>
            </w:tcMar>
            <w:vAlign w:val="center"/>
          </w:tcPr>
          <w:p w14:paraId="35AB3305" w14:textId="77777777" w:rsidR="00DB6F98" w:rsidRPr="00AC1873" w:rsidRDefault="00DB6F98" w:rsidP="00DD0ACD">
            <w:pPr>
              <w:spacing w:after="0"/>
              <w:jc w:val="center"/>
              <w:rPr>
                <w:rFonts w:ascii="Tahoma" w:hAnsi="Tahoma" w:cs="Tahoma"/>
                <w:sz w:val="20"/>
                <w:szCs w:val="20"/>
              </w:rPr>
            </w:pPr>
          </w:p>
        </w:tc>
      </w:tr>
      <w:tr w:rsidR="00DB6F98" w:rsidRPr="00AC1873" w14:paraId="39D3A934" w14:textId="77777777" w:rsidTr="00AC1873">
        <w:trPr>
          <w:trHeight w:val="77"/>
        </w:trPr>
        <w:tc>
          <w:tcPr>
            <w:tcW w:w="720" w:type="dxa"/>
            <w:shd w:val="clear" w:color="auto" w:fill="auto"/>
            <w:tcMar>
              <w:left w:w="57" w:type="dxa"/>
              <w:right w:w="57" w:type="dxa"/>
            </w:tcMar>
          </w:tcPr>
          <w:p w14:paraId="0A1510BD" w14:textId="77777777" w:rsidR="00DB6F98" w:rsidRPr="00AC1873" w:rsidRDefault="00DB6F98" w:rsidP="00AC1873">
            <w:pPr>
              <w:numPr>
                <w:ilvl w:val="0"/>
                <w:numId w:val="135"/>
              </w:numPr>
              <w:suppressAutoHyphens w:val="0"/>
              <w:spacing w:after="0"/>
              <w:jc w:val="center"/>
              <w:rPr>
                <w:rFonts w:ascii="Tahoma" w:hAnsi="Tahoma" w:cs="Tahoma"/>
                <w:sz w:val="20"/>
                <w:szCs w:val="20"/>
              </w:rPr>
            </w:pPr>
          </w:p>
        </w:tc>
        <w:tc>
          <w:tcPr>
            <w:tcW w:w="5220" w:type="dxa"/>
            <w:shd w:val="clear" w:color="C0C0C0" w:fill="auto"/>
            <w:tcMar>
              <w:left w:w="57" w:type="dxa"/>
              <w:right w:w="57" w:type="dxa"/>
            </w:tcMar>
            <w:vAlign w:val="bottom"/>
          </w:tcPr>
          <w:p w14:paraId="652FE4F8" w14:textId="77777777" w:rsidR="00DB6F98" w:rsidRPr="00AC1873" w:rsidRDefault="00DB6F98" w:rsidP="0013130C">
            <w:pPr>
              <w:spacing w:after="0"/>
              <w:rPr>
                <w:rFonts w:ascii="Tahoma" w:hAnsi="Tahoma" w:cs="Tahoma"/>
                <w:sz w:val="20"/>
                <w:szCs w:val="20"/>
                <w:lang w:val="el-GR"/>
              </w:rPr>
            </w:pPr>
            <w:r w:rsidRPr="00AC1873">
              <w:rPr>
                <w:rFonts w:ascii="Tahoma" w:hAnsi="Tahoma" w:cs="Tahoma"/>
                <w:sz w:val="20"/>
                <w:szCs w:val="20"/>
                <w:lang w:val="el-GR" w:eastAsia="el-GR"/>
              </w:rPr>
              <w:t>Περιγράψτε το περιεχόμενο που παρέχεται για συμβουλές αποκατάστασης - πηγές περιεχομένου, ανταγωνιστική διαφοροποίηση κ.λπ.</w:t>
            </w:r>
          </w:p>
        </w:tc>
        <w:tc>
          <w:tcPr>
            <w:tcW w:w="1260" w:type="dxa"/>
            <w:shd w:val="clear" w:color="C0C0C0" w:fill="auto"/>
            <w:tcMar>
              <w:left w:w="57" w:type="dxa"/>
              <w:right w:w="57" w:type="dxa"/>
            </w:tcMar>
            <w:vAlign w:val="center"/>
          </w:tcPr>
          <w:p w14:paraId="796FF4C7" w14:textId="77777777" w:rsidR="00DB6F98" w:rsidRPr="00AC1873" w:rsidRDefault="00DB6F98" w:rsidP="00DD0ACD">
            <w:pPr>
              <w:spacing w:after="0"/>
              <w:jc w:val="center"/>
              <w:rPr>
                <w:rFonts w:ascii="Tahoma" w:hAnsi="Tahoma" w:cs="Tahoma"/>
                <w:b/>
                <w:sz w:val="20"/>
                <w:szCs w:val="20"/>
              </w:rPr>
            </w:pPr>
            <w:r w:rsidRPr="00AC1873">
              <w:rPr>
                <w:rFonts w:ascii="Tahoma" w:hAnsi="Tahoma" w:cs="Tahoma"/>
                <w:sz w:val="20"/>
                <w:szCs w:val="20"/>
              </w:rPr>
              <w:t>ΝΑΙ</w:t>
            </w:r>
          </w:p>
        </w:tc>
        <w:tc>
          <w:tcPr>
            <w:tcW w:w="1350" w:type="dxa"/>
            <w:shd w:val="clear" w:color="C0C0C0" w:fill="auto"/>
            <w:tcMar>
              <w:left w:w="57" w:type="dxa"/>
              <w:right w:w="57" w:type="dxa"/>
            </w:tcMar>
            <w:vAlign w:val="center"/>
          </w:tcPr>
          <w:p w14:paraId="570E6BB4" w14:textId="77777777" w:rsidR="00DB6F98" w:rsidRPr="00AC1873" w:rsidRDefault="00DB6F98" w:rsidP="00DD0ACD">
            <w:pPr>
              <w:spacing w:after="0"/>
              <w:jc w:val="center"/>
              <w:rPr>
                <w:rFonts w:ascii="Tahoma" w:hAnsi="Tahoma" w:cs="Tahoma"/>
                <w:sz w:val="20"/>
                <w:szCs w:val="20"/>
              </w:rPr>
            </w:pPr>
          </w:p>
        </w:tc>
        <w:tc>
          <w:tcPr>
            <w:tcW w:w="1620" w:type="dxa"/>
            <w:shd w:val="clear" w:color="C0C0C0" w:fill="auto"/>
            <w:tcMar>
              <w:left w:w="57" w:type="dxa"/>
              <w:right w:w="57" w:type="dxa"/>
            </w:tcMar>
            <w:vAlign w:val="center"/>
          </w:tcPr>
          <w:p w14:paraId="5F46CA81" w14:textId="77777777" w:rsidR="00DB6F98" w:rsidRPr="00AC1873" w:rsidRDefault="00DB6F98" w:rsidP="00DD0ACD">
            <w:pPr>
              <w:spacing w:after="0"/>
              <w:jc w:val="center"/>
              <w:rPr>
                <w:rFonts w:ascii="Tahoma" w:hAnsi="Tahoma" w:cs="Tahoma"/>
                <w:sz w:val="20"/>
                <w:szCs w:val="20"/>
              </w:rPr>
            </w:pPr>
          </w:p>
        </w:tc>
      </w:tr>
      <w:tr w:rsidR="00DB6F98" w:rsidRPr="00AC1873" w14:paraId="0C13DC56" w14:textId="77777777" w:rsidTr="00AC1873">
        <w:trPr>
          <w:trHeight w:val="77"/>
        </w:trPr>
        <w:tc>
          <w:tcPr>
            <w:tcW w:w="720" w:type="dxa"/>
            <w:shd w:val="clear" w:color="auto" w:fill="auto"/>
            <w:tcMar>
              <w:left w:w="57" w:type="dxa"/>
              <w:right w:w="57" w:type="dxa"/>
            </w:tcMar>
          </w:tcPr>
          <w:p w14:paraId="080F10C7" w14:textId="77777777" w:rsidR="00DB6F98" w:rsidRPr="00AC1873" w:rsidRDefault="00DB6F98" w:rsidP="00AC1873">
            <w:pPr>
              <w:numPr>
                <w:ilvl w:val="0"/>
                <w:numId w:val="135"/>
              </w:numPr>
              <w:suppressAutoHyphens w:val="0"/>
              <w:spacing w:after="0"/>
              <w:jc w:val="center"/>
              <w:rPr>
                <w:rFonts w:ascii="Tahoma" w:hAnsi="Tahoma" w:cs="Tahoma"/>
                <w:sz w:val="20"/>
                <w:szCs w:val="20"/>
              </w:rPr>
            </w:pPr>
          </w:p>
        </w:tc>
        <w:tc>
          <w:tcPr>
            <w:tcW w:w="5220" w:type="dxa"/>
            <w:shd w:val="clear" w:color="C0C0C0" w:fill="auto"/>
            <w:tcMar>
              <w:left w:w="57" w:type="dxa"/>
              <w:right w:w="57" w:type="dxa"/>
            </w:tcMar>
            <w:vAlign w:val="bottom"/>
          </w:tcPr>
          <w:p w14:paraId="45035073" w14:textId="77777777" w:rsidR="00DB6F98" w:rsidRPr="00AC1873" w:rsidRDefault="00DB6F98" w:rsidP="0013130C">
            <w:pPr>
              <w:spacing w:after="0"/>
              <w:rPr>
                <w:rFonts w:ascii="Tahoma" w:hAnsi="Tahoma" w:cs="Tahoma"/>
                <w:sz w:val="20"/>
                <w:szCs w:val="20"/>
                <w:lang w:val="el-GR"/>
              </w:rPr>
            </w:pPr>
            <w:r w:rsidRPr="00AC1873">
              <w:rPr>
                <w:rFonts w:ascii="Tahoma" w:hAnsi="Tahoma" w:cs="Tahoma"/>
                <w:sz w:val="20"/>
                <w:szCs w:val="20"/>
                <w:lang w:val="el-GR" w:eastAsia="el-GR"/>
              </w:rPr>
              <w:t xml:space="preserve">Η προσφερόμενη </w:t>
            </w:r>
            <w:r w:rsidR="00AC1873" w:rsidRPr="00AC1873">
              <w:rPr>
                <w:rFonts w:ascii="Tahoma" w:hAnsi="Tahoma" w:cs="Tahoma"/>
                <w:sz w:val="20"/>
                <w:szCs w:val="20"/>
                <w:lang w:val="el-GR" w:eastAsia="el-GR"/>
              </w:rPr>
              <w:t>υπηρεσία</w:t>
            </w:r>
            <w:r w:rsidRPr="00AC1873">
              <w:rPr>
                <w:rFonts w:ascii="Tahoma" w:hAnsi="Tahoma" w:cs="Tahoma"/>
                <w:sz w:val="20"/>
                <w:szCs w:val="20"/>
                <w:lang w:val="el-GR" w:eastAsia="el-GR"/>
              </w:rPr>
              <w:t xml:space="preserve"> θα πρέπει να παρέχει </w:t>
            </w:r>
            <w:proofErr w:type="spellStart"/>
            <w:r w:rsidRPr="00AC1873">
              <w:rPr>
                <w:rFonts w:ascii="Tahoma" w:hAnsi="Tahoma" w:cs="Tahoma"/>
                <w:sz w:val="20"/>
                <w:szCs w:val="20"/>
                <w:lang w:val="el-GR" w:eastAsia="el-GR"/>
              </w:rPr>
              <w:t>διεπαφές</w:t>
            </w:r>
            <w:proofErr w:type="spellEnd"/>
            <w:r w:rsidRPr="00AC1873">
              <w:rPr>
                <w:rFonts w:ascii="Tahoma" w:hAnsi="Tahoma" w:cs="Tahoma"/>
                <w:sz w:val="20"/>
                <w:szCs w:val="20"/>
                <w:lang w:val="el-GR" w:eastAsia="el-GR"/>
              </w:rPr>
              <w:t xml:space="preserve"> και δυνατότητες για αυτοματοποιημένη δράση</w:t>
            </w:r>
          </w:p>
        </w:tc>
        <w:tc>
          <w:tcPr>
            <w:tcW w:w="1260" w:type="dxa"/>
            <w:shd w:val="clear" w:color="C0C0C0" w:fill="auto"/>
            <w:tcMar>
              <w:left w:w="57" w:type="dxa"/>
              <w:right w:w="57" w:type="dxa"/>
            </w:tcMar>
            <w:vAlign w:val="center"/>
          </w:tcPr>
          <w:p w14:paraId="2B32216C" w14:textId="77777777" w:rsidR="00DB6F98" w:rsidRPr="00AC1873" w:rsidRDefault="00DB6F98" w:rsidP="00DD0ACD">
            <w:pPr>
              <w:spacing w:after="0"/>
              <w:jc w:val="center"/>
              <w:rPr>
                <w:rFonts w:ascii="Tahoma" w:hAnsi="Tahoma" w:cs="Tahoma"/>
                <w:b/>
                <w:sz w:val="20"/>
                <w:szCs w:val="20"/>
              </w:rPr>
            </w:pPr>
            <w:r w:rsidRPr="00AC1873">
              <w:rPr>
                <w:rFonts w:ascii="Tahoma" w:hAnsi="Tahoma" w:cs="Tahoma"/>
                <w:sz w:val="20"/>
                <w:szCs w:val="20"/>
              </w:rPr>
              <w:t>ΝΑΙ</w:t>
            </w:r>
          </w:p>
        </w:tc>
        <w:tc>
          <w:tcPr>
            <w:tcW w:w="1350" w:type="dxa"/>
            <w:shd w:val="clear" w:color="C0C0C0" w:fill="auto"/>
            <w:tcMar>
              <w:left w:w="57" w:type="dxa"/>
              <w:right w:w="57" w:type="dxa"/>
            </w:tcMar>
            <w:vAlign w:val="center"/>
          </w:tcPr>
          <w:p w14:paraId="3D38F750" w14:textId="77777777" w:rsidR="00DB6F98" w:rsidRPr="00AC1873" w:rsidRDefault="00DB6F98" w:rsidP="00DD0ACD">
            <w:pPr>
              <w:spacing w:after="0"/>
              <w:jc w:val="center"/>
              <w:rPr>
                <w:rFonts w:ascii="Tahoma" w:hAnsi="Tahoma" w:cs="Tahoma"/>
                <w:sz w:val="20"/>
                <w:szCs w:val="20"/>
              </w:rPr>
            </w:pPr>
          </w:p>
        </w:tc>
        <w:tc>
          <w:tcPr>
            <w:tcW w:w="1620" w:type="dxa"/>
            <w:shd w:val="clear" w:color="C0C0C0" w:fill="auto"/>
            <w:tcMar>
              <w:left w:w="57" w:type="dxa"/>
              <w:right w:w="57" w:type="dxa"/>
            </w:tcMar>
            <w:vAlign w:val="center"/>
          </w:tcPr>
          <w:p w14:paraId="4D74920D" w14:textId="77777777" w:rsidR="00DB6F98" w:rsidRPr="00AC1873" w:rsidRDefault="00DB6F98" w:rsidP="00DD0ACD">
            <w:pPr>
              <w:spacing w:after="0"/>
              <w:jc w:val="center"/>
              <w:rPr>
                <w:rFonts w:ascii="Tahoma" w:hAnsi="Tahoma" w:cs="Tahoma"/>
                <w:sz w:val="20"/>
                <w:szCs w:val="20"/>
              </w:rPr>
            </w:pPr>
          </w:p>
        </w:tc>
      </w:tr>
      <w:tr w:rsidR="00DB6F98" w:rsidRPr="00AC1873" w14:paraId="3CBE689B" w14:textId="77777777" w:rsidTr="00AC1873">
        <w:trPr>
          <w:trHeight w:val="77"/>
        </w:trPr>
        <w:tc>
          <w:tcPr>
            <w:tcW w:w="720" w:type="dxa"/>
            <w:shd w:val="clear" w:color="auto" w:fill="BFBFBF" w:themeFill="background1" w:themeFillShade="BF"/>
            <w:tcMar>
              <w:left w:w="57" w:type="dxa"/>
              <w:right w:w="57" w:type="dxa"/>
            </w:tcMar>
          </w:tcPr>
          <w:p w14:paraId="70F87A06" w14:textId="77777777" w:rsidR="00DB6F98" w:rsidRPr="00AC1873" w:rsidRDefault="00DB6F98" w:rsidP="00DD0ACD">
            <w:pPr>
              <w:spacing w:after="0"/>
              <w:jc w:val="center"/>
              <w:rPr>
                <w:rFonts w:ascii="Tahoma" w:hAnsi="Tahoma" w:cs="Tahoma"/>
                <w:sz w:val="20"/>
                <w:szCs w:val="20"/>
              </w:rPr>
            </w:pPr>
          </w:p>
        </w:tc>
        <w:tc>
          <w:tcPr>
            <w:tcW w:w="5220" w:type="dxa"/>
            <w:shd w:val="clear" w:color="auto" w:fill="BFBFBF" w:themeFill="background1" w:themeFillShade="BF"/>
            <w:tcMar>
              <w:left w:w="57" w:type="dxa"/>
              <w:right w:w="57" w:type="dxa"/>
            </w:tcMar>
            <w:vAlign w:val="bottom"/>
          </w:tcPr>
          <w:p w14:paraId="076E2D85" w14:textId="77777777" w:rsidR="00DB6F98" w:rsidRPr="00AC1873" w:rsidRDefault="00DB6F98" w:rsidP="00DD0ACD">
            <w:pPr>
              <w:spacing w:after="0"/>
              <w:jc w:val="left"/>
              <w:rPr>
                <w:rFonts w:ascii="Tahoma" w:hAnsi="Tahoma" w:cs="Tahoma"/>
                <w:sz w:val="20"/>
                <w:szCs w:val="20"/>
                <w:lang w:val="en-US"/>
              </w:rPr>
            </w:pPr>
            <w:proofErr w:type="spellStart"/>
            <w:proofErr w:type="gramStart"/>
            <w:r w:rsidRPr="00AC1873">
              <w:rPr>
                <w:rFonts w:ascii="Tahoma" w:hAnsi="Tahoma" w:cs="Tahoma"/>
                <w:b/>
                <w:bCs/>
                <w:sz w:val="20"/>
                <w:szCs w:val="20"/>
                <w:lang w:eastAsia="el-GR"/>
              </w:rPr>
              <w:t>Ενορχήστρωση</w:t>
            </w:r>
            <w:proofErr w:type="spellEnd"/>
            <w:r w:rsidRPr="00AC1873">
              <w:rPr>
                <w:rFonts w:ascii="Tahoma" w:hAnsi="Tahoma" w:cs="Tahoma"/>
                <w:b/>
                <w:bCs/>
                <w:sz w:val="20"/>
                <w:szCs w:val="20"/>
                <w:lang w:val="en-US" w:eastAsia="el-GR"/>
              </w:rPr>
              <w:t xml:space="preserve">,  </w:t>
            </w:r>
            <w:r w:rsidRPr="00AC1873">
              <w:rPr>
                <w:rFonts w:ascii="Tahoma" w:hAnsi="Tahoma" w:cs="Tahoma"/>
                <w:b/>
                <w:bCs/>
                <w:sz w:val="20"/>
                <w:szCs w:val="20"/>
                <w:lang w:eastAsia="el-GR"/>
              </w:rPr>
              <w:t>α</w:t>
            </w:r>
            <w:proofErr w:type="spellStart"/>
            <w:r w:rsidRPr="00AC1873">
              <w:rPr>
                <w:rFonts w:ascii="Tahoma" w:hAnsi="Tahoma" w:cs="Tahoma"/>
                <w:b/>
                <w:bCs/>
                <w:sz w:val="20"/>
                <w:szCs w:val="20"/>
                <w:lang w:eastAsia="el-GR"/>
              </w:rPr>
              <w:t>υτομ</w:t>
            </w:r>
            <w:proofErr w:type="spellEnd"/>
            <w:r w:rsidRPr="00AC1873">
              <w:rPr>
                <w:rFonts w:ascii="Tahoma" w:hAnsi="Tahoma" w:cs="Tahoma"/>
                <w:b/>
                <w:bCs/>
                <w:sz w:val="20"/>
                <w:szCs w:val="20"/>
                <w:lang w:eastAsia="el-GR"/>
              </w:rPr>
              <w:t>ατισμός</w:t>
            </w:r>
            <w:proofErr w:type="gramEnd"/>
            <w:r w:rsidRPr="00AC1873">
              <w:rPr>
                <w:rFonts w:ascii="Tahoma" w:hAnsi="Tahoma" w:cs="Tahoma"/>
                <w:b/>
                <w:bCs/>
                <w:sz w:val="20"/>
                <w:szCs w:val="20"/>
                <w:lang w:val="en-US" w:eastAsia="el-GR"/>
              </w:rPr>
              <w:t xml:space="preserve"> </w:t>
            </w:r>
            <w:r w:rsidRPr="00AC1873">
              <w:rPr>
                <w:rFonts w:ascii="Tahoma" w:hAnsi="Tahoma" w:cs="Tahoma"/>
                <w:b/>
                <w:bCs/>
                <w:sz w:val="20"/>
                <w:szCs w:val="20"/>
                <w:lang w:eastAsia="el-GR"/>
              </w:rPr>
              <w:t>και</w:t>
            </w:r>
            <w:r w:rsidRPr="00AC1873">
              <w:rPr>
                <w:rFonts w:ascii="Tahoma" w:hAnsi="Tahoma" w:cs="Tahoma"/>
                <w:b/>
                <w:bCs/>
                <w:sz w:val="20"/>
                <w:szCs w:val="20"/>
                <w:lang w:val="en-US" w:eastAsia="el-GR"/>
              </w:rPr>
              <w:t xml:space="preserve"> </w:t>
            </w:r>
            <w:r w:rsidRPr="00AC1873">
              <w:rPr>
                <w:rFonts w:ascii="Tahoma" w:hAnsi="Tahoma" w:cs="Tahoma"/>
                <w:b/>
                <w:bCs/>
                <w:sz w:val="20"/>
                <w:szCs w:val="20"/>
                <w:lang w:eastAsia="el-GR"/>
              </w:rPr>
              <w:t>απ</w:t>
            </w:r>
            <w:proofErr w:type="spellStart"/>
            <w:r w:rsidRPr="00AC1873">
              <w:rPr>
                <w:rFonts w:ascii="Tahoma" w:hAnsi="Tahoma" w:cs="Tahoma"/>
                <w:b/>
                <w:bCs/>
                <w:sz w:val="20"/>
                <w:szCs w:val="20"/>
                <w:lang w:eastAsia="el-GR"/>
              </w:rPr>
              <w:t>όκριση</w:t>
            </w:r>
            <w:proofErr w:type="spellEnd"/>
            <w:r w:rsidRPr="00AC1873">
              <w:rPr>
                <w:rFonts w:ascii="Tahoma" w:hAnsi="Tahoma" w:cs="Tahoma"/>
                <w:b/>
                <w:bCs/>
                <w:sz w:val="20"/>
                <w:szCs w:val="20"/>
                <w:lang w:val="en-US" w:eastAsia="el-GR"/>
              </w:rPr>
              <w:t xml:space="preserve"> </w:t>
            </w:r>
            <w:r w:rsidRPr="00AC1873">
              <w:rPr>
                <w:rFonts w:ascii="Tahoma" w:hAnsi="Tahoma" w:cs="Tahoma"/>
                <w:b/>
                <w:bCs/>
                <w:sz w:val="20"/>
                <w:szCs w:val="20"/>
                <w:lang w:eastAsia="el-GR"/>
              </w:rPr>
              <w:t>α</w:t>
            </w:r>
            <w:proofErr w:type="spellStart"/>
            <w:r w:rsidRPr="00AC1873">
              <w:rPr>
                <w:rFonts w:ascii="Tahoma" w:hAnsi="Tahoma" w:cs="Tahoma"/>
                <w:b/>
                <w:bCs/>
                <w:sz w:val="20"/>
                <w:szCs w:val="20"/>
                <w:lang w:eastAsia="el-GR"/>
              </w:rPr>
              <w:t>σφάλει</w:t>
            </w:r>
            <w:proofErr w:type="spellEnd"/>
            <w:r w:rsidRPr="00AC1873">
              <w:rPr>
                <w:rFonts w:ascii="Tahoma" w:hAnsi="Tahoma" w:cs="Tahoma"/>
                <w:b/>
                <w:bCs/>
                <w:sz w:val="20"/>
                <w:szCs w:val="20"/>
                <w:lang w:eastAsia="el-GR"/>
              </w:rPr>
              <w:t>ας</w:t>
            </w:r>
            <w:r w:rsidRPr="00AC1873">
              <w:rPr>
                <w:rFonts w:ascii="Tahoma" w:hAnsi="Tahoma" w:cs="Tahoma"/>
                <w:b/>
                <w:bCs/>
                <w:sz w:val="20"/>
                <w:szCs w:val="20"/>
                <w:lang w:val="en-US" w:eastAsia="el-GR"/>
              </w:rPr>
              <w:t xml:space="preserve"> (Security Orchestrator, Automation and Response - SOAR) </w:t>
            </w:r>
          </w:p>
        </w:tc>
        <w:tc>
          <w:tcPr>
            <w:tcW w:w="1260" w:type="dxa"/>
            <w:shd w:val="clear" w:color="auto" w:fill="BFBFBF" w:themeFill="background1" w:themeFillShade="BF"/>
            <w:tcMar>
              <w:left w:w="57" w:type="dxa"/>
              <w:right w:w="57" w:type="dxa"/>
            </w:tcMar>
            <w:vAlign w:val="center"/>
          </w:tcPr>
          <w:p w14:paraId="28D50C2D" w14:textId="77777777" w:rsidR="00DB6F98" w:rsidRPr="00AC1873" w:rsidRDefault="00DB6F98" w:rsidP="00DD0ACD">
            <w:pPr>
              <w:spacing w:after="0"/>
              <w:jc w:val="center"/>
              <w:rPr>
                <w:rFonts w:ascii="Tahoma" w:hAnsi="Tahoma" w:cs="Tahoma"/>
                <w:b/>
                <w:sz w:val="20"/>
                <w:szCs w:val="20"/>
                <w:lang w:val="en-US"/>
              </w:rPr>
            </w:pPr>
          </w:p>
        </w:tc>
        <w:tc>
          <w:tcPr>
            <w:tcW w:w="1350" w:type="dxa"/>
            <w:shd w:val="clear" w:color="auto" w:fill="BFBFBF" w:themeFill="background1" w:themeFillShade="BF"/>
            <w:tcMar>
              <w:left w:w="57" w:type="dxa"/>
              <w:right w:w="57" w:type="dxa"/>
            </w:tcMar>
            <w:vAlign w:val="center"/>
          </w:tcPr>
          <w:p w14:paraId="1040F16B" w14:textId="77777777" w:rsidR="00DB6F98" w:rsidRPr="00AC1873" w:rsidRDefault="00DB6F98" w:rsidP="00DD0ACD">
            <w:pPr>
              <w:spacing w:after="0"/>
              <w:jc w:val="center"/>
              <w:rPr>
                <w:rFonts w:ascii="Tahoma" w:hAnsi="Tahoma" w:cs="Tahoma"/>
                <w:sz w:val="20"/>
                <w:szCs w:val="20"/>
                <w:lang w:val="en-US"/>
              </w:rPr>
            </w:pPr>
          </w:p>
        </w:tc>
        <w:tc>
          <w:tcPr>
            <w:tcW w:w="1620" w:type="dxa"/>
            <w:shd w:val="clear" w:color="auto" w:fill="BFBFBF" w:themeFill="background1" w:themeFillShade="BF"/>
            <w:tcMar>
              <w:left w:w="57" w:type="dxa"/>
              <w:right w:w="57" w:type="dxa"/>
            </w:tcMar>
            <w:vAlign w:val="center"/>
          </w:tcPr>
          <w:p w14:paraId="267A4BE5" w14:textId="77777777" w:rsidR="00DB6F98" w:rsidRPr="00AC1873" w:rsidRDefault="00DB6F98" w:rsidP="00DD0ACD">
            <w:pPr>
              <w:spacing w:after="0"/>
              <w:jc w:val="center"/>
              <w:rPr>
                <w:rFonts w:ascii="Tahoma" w:hAnsi="Tahoma" w:cs="Tahoma"/>
                <w:sz w:val="20"/>
                <w:szCs w:val="20"/>
                <w:lang w:val="en-US"/>
              </w:rPr>
            </w:pPr>
          </w:p>
        </w:tc>
      </w:tr>
      <w:tr w:rsidR="00DB6F98" w:rsidRPr="00AC1873" w14:paraId="2AC84080" w14:textId="77777777" w:rsidTr="00AC1873">
        <w:trPr>
          <w:trHeight w:val="77"/>
        </w:trPr>
        <w:tc>
          <w:tcPr>
            <w:tcW w:w="720" w:type="dxa"/>
            <w:shd w:val="clear" w:color="auto" w:fill="auto"/>
            <w:tcMar>
              <w:left w:w="57" w:type="dxa"/>
              <w:right w:w="57" w:type="dxa"/>
            </w:tcMar>
          </w:tcPr>
          <w:p w14:paraId="6FBFE908" w14:textId="77777777" w:rsidR="00DB6F98" w:rsidRPr="00AC1873" w:rsidRDefault="00DB6F98" w:rsidP="00AC1873">
            <w:pPr>
              <w:numPr>
                <w:ilvl w:val="0"/>
                <w:numId w:val="135"/>
              </w:numPr>
              <w:suppressAutoHyphens w:val="0"/>
              <w:spacing w:after="0"/>
              <w:jc w:val="center"/>
              <w:rPr>
                <w:rFonts w:ascii="Tahoma" w:hAnsi="Tahoma" w:cs="Tahoma"/>
                <w:sz w:val="20"/>
                <w:szCs w:val="20"/>
                <w:lang w:val="en-US"/>
              </w:rPr>
            </w:pPr>
          </w:p>
        </w:tc>
        <w:tc>
          <w:tcPr>
            <w:tcW w:w="5220" w:type="dxa"/>
            <w:shd w:val="clear" w:color="C0C0C0" w:fill="auto"/>
            <w:tcMar>
              <w:left w:w="57" w:type="dxa"/>
              <w:right w:w="57" w:type="dxa"/>
            </w:tcMar>
            <w:vAlign w:val="bottom"/>
          </w:tcPr>
          <w:p w14:paraId="305BD93C" w14:textId="77777777" w:rsidR="00DB6F98" w:rsidRPr="00AC1873" w:rsidRDefault="00DB6F98" w:rsidP="0013130C">
            <w:pPr>
              <w:spacing w:after="0"/>
              <w:rPr>
                <w:rFonts w:ascii="Tahoma" w:hAnsi="Tahoma" w:cs="Tahoma"/>
                <w:sz w:val="20"/>
                <w:szCs w:val="20"/>
                <w:lang w:val="el-GR"/>
              </w:rPr>
            </w:pPr>
            <w:r w:rsidRPr="00AC1873">
              <w:rPr>
                <w:rFonts w:ascii="Tahoma" w:hAnsi="Tahoma" w:cs="Tahoma"/>
                <w:sz w:val="20"/>
                <w:szCs w:val="20"/>
                <w:lang w:val="el-GR" w:eastAsia="el-GR"/>
              </w:rPr>
              <w:t xml:space="preserve">Να προσφερθεί </w:t>
            </w:r>
            <w:r w:rsidR="00AC1873" w:rsidRPr="00AC1873">
              <w:rPr>
                <w:rFonts w:ascii="Tahoma" w:hAnsi="Tahoma" w:cs="Tahoma"/>
                <w:sz w:val="20"/>
                <w:szCs w:val="20"/>
                <w:lang w:val="el-GR" w:eastAsia="el-GR"/>
              </w:rPr>
              <w:t>υπηρεσία</w:t>
            </w:r>
            <w:r w:rsidRPr="00AC1873">
              <w:rPr>
                <w:rFonts w:ascii="Tahoma" w:hAnsi="Tahoma" w:cs="Tahoma"/>
                <w:sz w:val="20"/>
                <w:szCs w:val="20"/>
                <w:lang w:val="el-GR" w:eastAsia="el-GR"/>
              </w:rPr>
              <w:t xml:space="preserve"> ενορχήστρωσης, αυτοματισμού και απόκρισης της ασφάλειας (</w:t>
            </w:r>
            <w:r w:rsidRPr="00AC1873">
              <w:rPr>
                <w:rFonts w:ascii="Tahoma" w:hAnsi="Tahoma" w:cs="Tahoma"/>
                <w:sz w:val="20"/>
                <w:szCs w:val="20"/>
                <w:lang w:val="en-US" w:eastAsia="el-GR"/>
              </w:rPr>
              <w:t>SOAR</w:t>
            </w:r>
            <w:r w:rsidRPr="00AC1873">
              <w:rPr>
                <w:rFonts w:ascii="Tahoma" w:hAnsi="Tahoma" w:cs="Tahoma"/>
                <w:sz w:val="20"/>
                <w:szCs w:val="20"/>
                <w:lang w:val="el-GR" w:eastAsia="el-GR"/>
              </w:rPr>
              <w:t>)</w:t>
            </w:r>
          </w:p>
        </w:tc>
        <w:tc>
          <w:tcPr>
            <w:tcW w:w="1260" w:type="dxa"/>
            <w:shd w:val="clear" w:color="C0C0C0" w:fill="auto"/>
            <w:tcMar>
              <w:left w:w="57" w:type="dxa"/>
              <w:right w:w="57" w:type="dxa"/>
            </w:tcMar>
            <w:vAlign w:val="center"/>
          </w:tcPr>
          <w:p w14:paraId="4EA99A0E" w14:textId="77777777" w:rsidR="00DB6F98" w:rsidRPr="00AC1873" w:rsidRDefault="00DB6F98" w:rsidP="00DD0ACD">
            <w:pPr>
              <w:spacing w:after="0"/>
              <w:jc w:val="center"/>
              <w:rPr>
                <w:rFonts w:ascii="Tahoma" w:hAnsi="Tahoma" w:cs="Tahoma"/>
                <w:b/>
                <w:sz w:val="20"/>
                <w:szCs w:val="20"/>
              </w:rPr>
            </w:pPr>
            <w:r w:rsidRPr="00AC1873">
              <w:rPr>
                <w:rFonts w:ascii="Tahoma" w:hAnsi="Tahoma" w:cs="Tahoma"/>
                <w:sz w:val="20"/>
                <w:szCs w:val="20"/>
              </w:rPr>
              <w:t>ΝΑΙ</w:t>
            </w:r>
          </w:p>
        </w:tc>
        <w:tc>
          <w:tcPr>
            <w:tcW w:w="1350" w:type="dxa"/>
            <w:shd w:val="clear" w:color="C0C0C0" w:fill="auto"/>
            <w:tcMar>
              <w:left w:w="57" w:type="dxa"/>
              <w:right w:w="57" w:type="dxa"/>
            </w:tcMar>
            <w:vAlign w:val="center"/>
          </w:tcPr>
          <w:p w14:paraId="5B87DAF5" w14:textId="77777777" w:rsidR="00DB6F98" w:rsidRPr="00AC1873" w:rsidRDefault="00DB6F98" w:rsidP="00DD0ACD">
            <w:pPr>
              <w:spacing w:after="0"/>
              <w:jc w:val="center"/>
              <w:rPr>
                <w:rFonts w:ascii="Tahoma" w:hAnsi="Tahoma" w:cs="Tahoma"/>
                <w:sz w:val="20"/>
                <w:szCs w:val="20"/>
              </w:rPr>
            </w:pPr>
          </w:p>
        </w:tc>
        <w:tc>
          <w:tcPr>
            <w:tcW w:w="1620" w:type="dxa"/>
            <w:shd w:val="clear" w:color="C0C0C0" w:fill="auto"/>
            <w:tcMar>
              <w:left w:w="57" w:type="dxa"/>
              <w:right w:w="57" w:type="dxa"/>
            </w:tcMar>
            <w:vAlign w:val="center"/>
          </w:tcPr>
          <w:p w14:paraId="05E7DAF9" w14:textId="77777777" w:rsidR="00DB6F98" w:rsidRPr="00AC1873" w:rsidRDefault="00DB6F98" w:rsidP="00DD0ACD">
            <w:pPr>
              <w:spacing w:after="0"/>
              <w:jc w:val="center"/>
              <w:rPr>
                <w:rFonts w:ascii="Tahoma" w:hAnsi="Tahoma" w:cs="Tahoma"/>
                <w:sz w:val="20"/>
                <w:szCs w:val="20"/>
              </w:rPr>
            </w:pPr>
          </w:p>
        </w:tc>
      </w:tr>
      <w:tr w:rsidR="00DB6F98" w:rsidRPr="00AC1873" w14:paraId="48CB525D" w14:textId="77777777" w:rsidTr="00AC1873">
        <w:trPr>
          <w:trHeight w:val="77"/>
        </w:trPr>
        <w:tc>
          <w:tcPr>
            <w:tcW w:w="720" w:type="dxa"/>
            <w:shd w:val="clear" w:color="auto" w:fill="auto"/>
            <w:tcMar>
              <w:left w:w="57" w:type="dxa"/>
              <w:right w:w="57" w:type="dxa"/>
            </w:tcMar>
          </w:tcPr>
          <w:p w14:paraId="5F5F3142" w14:textId="77777777" w:rsidR="00DB6F98" w:rsidRPr="00AC1873" w:rsidRDefault="00DB6F98" w:rsidP="00AC1873">
            <w:pPr>
              <w:numPr>
                <w:ilvl w:val="0"/>
                <w:numId w:val="135"/>
              </w:numPr>
              <w:suppressAutoHyphens w:val="0"/>
              <w:spacing w:after="0"/>
              <w:jc w:val="center"/>
              <w:rPr>
                <w:rFonts w:ascii="Tahoma" w:hAnsi="Tahoma" w:cs="Tahoma"/>
                <w:sz w:val="20"/>
                <w:szCs w:val="20"/>
              </w:rPr>
            </w:pPr>
          </w:p>
        </w:tc>
        <w:tc>
          <w:tcPr>
            <w:tcW w:w="5220" w:type="dxa"/>
            <w:shd w:val="clear" w:color="C0C0C0" w:fill="auto"/>
            <w:tcMar>
              <w:left w:w="57" w:type="dxa"/>
              <w:right w:w="57" w:type="dxa"/>
            </w:tcMar>
            <w:vAlign w:val="bottom"/>
          </w:tcPr>
          <w:p w14:paraId="61F1AB1C" w14:textId="77777777" w:rsidR="00DB6F98" w:rsidRPr="00AC1873" w:rsidRDefault="00DB6F98" w:rsidP="0013130C">
            <w:pPr>
              <w:spacing w:after="0"/>
              <w:rPr>
                <w:rFonts w:ascii="Tahoma" w:hAnsi="Tahoma" w:cs="Tahoma"/>
                <w:sz w:val="20"/>
                <w:szCs w:val="20"/>
                <w:lang w:val="el-GR"/>
              </w:rPr>
            </w:pPr>
            <w:r w:rsidRPr="00AC1873">
              <w:rPr>
                <w:rFonts w:ascii="Tahoma" w:hAnsi="Tahoma" w:cs="Tahoma"/>
                <w:sz w:val="20"/>
                <w:szCs w:val="20"/>
                <w:lang w:val="el-GR" w:eastAsia="el-GR"/>
              </w:rPr>
              <w:t xml:space="preserve">Η </w:t>
            </w:r>
            <w:r w:rsidR="00AC1873" w:rsidRPr="00AC1873">
              <w:rPr>
                <w:rFonts w:ascii="Tahoma" w:hAnsi="Tahoma" w:cs="Tahoma"/>
                <w:sz w:val="20"/>
                <w:szCs w:val="20"/>
                <w:lang w:val="el-GR" w:eastAsia="el-GR"/>
              </w:rPr>
              <w:t>υπηρεσία</w:t>
            </w:r>
            <w:r w:rsidRPr="00AC1873">
              <w:rPr>
                <w:rFonts w:ascii="Tahoma" w:hAnsi="Tahoma" w:cs="Tahoma"/>
                <w:sz w:val="20"/>
                <w:szCs w:val="20"/>
                <w:lang w:val="el-GR" w:eastAsia="el-GR"/>
              </w:rPr>
              <w:t xml:space="preserve"> να είναι του ιδίου κατασκευαστή με την </w:t>
            </w:r>
            <w:r w:rsidR="00AC1873" w:rsidRPr="00AC1873">
              <w:rPr>
                <w:rFonts w:ascii="Tahoma" w:hAnsi="Tahoma" w:cs="Tahoma"/>
                <w:sz w:val="20"/>
                <w:szCs w:val="20"/>
                <w:lang w:val="el-GR" w:eastAsia="el-GR"/>
              </w:rPr>
              <w:t>υπηρεσία</w:t>
            </w:r>
            <w:r w:rsidRPr="00AC1873">
              <w:rPr>
                <w:rFonts w:ascii="Tahoma" w:hAnsi="Tahoma" w:cs="Tahoma"/>
                <w:sz w:val="20"/>
                <w:szCs w:val="20"/>
                <w:lang w:val="el-GR" w:eastAsia="el-GR"/>
              </w:rPr>
              <w:t xml:space="preserve"> </w:t>
            </w:r>
            <w:r w:rsidRPr="00AC1873">
              <w:rPr>
                <w:rFonts w:ascii="Tahoma" w:hAnsi="Tahoma" w:cs="Tahoma"/>
                <w:sz w:val="20"/>
                <w:szCs w:val="20"/>
                <w:lang w:val="en-US" w:eastAsia="el-GR"/>
              </w:rPr>
              <w:t>SIEM</w:t>
            </w:r>
          </w:p>
        </w:tc>
        <w:tc>
          <w:tcPr>
            <w:tcW w:w="1260" w:type="dxa"/>
            <w:shd w:val="clear" w:color="C0C0C0" w:fill="auto"/>
            <w:tcMar>
              <w:left w:w="57" w:type="dxa"/>
              <w:right w:w="57" w:type="dxa"/>
            </w:tcMar>
            <w:vAlign w:val="center"/>
          </w:tcPr>
          <w:p w14:paraId="0F3E2DDD" w14:textId="77777777" w:rsidR="00DB6F98" w:rsidRPr="00AC1873" w:rsidRDefault="00DB6F98" w:rsidP="00DD0ACD">
            <w:pPr>
              <w:spacing w:after="0"/>
              <w:jc w:val="center"/>
              <w:rPr>
                <w:rFonts w:ascii="Tahoma" w:hAnsi="Tahoma" w:cs="Tahoma"/>
                <w:b/>
                <w:sz w:val="20"/>
                <w:szCs w:val="20"/>
              </w:rPr>
            </w:pPr>
            <w:r w:rsidRPr="00AC1873">
              <w:rPr>
                <w:rFonts w:ascii="Tahoma" w:hAnsi="Tahoma" w:cs="Tahoma"/>
                <w:sz w:val="20"/>
                <w:szCs w:val="20"/>
              </w:rPr>
              <w:t>ΝΑΙ</w:t>
            </w:r>
          </w:p>
        </w:tc>
        <w:tc>
          <w:tcPr>
            <w:tcW w:w="1350" w:type="dxa"/>
            <w:shd w:val="clear" w:color="C0C0C0" w:fill="auto"/>
            <w:tcMar>
              <w:left w:w="57" w:type="dxa"/>
              <w:right w:w="57" w:type="dxa"/>
            </w:tcMar>
            <w:vAlign w:val="center"/>
          </w:tcPr>
          <w:p w14:paraId="5F721ED9" w14:textId="77777777" w:rsidR="00DB6F98" w:rsidRPr="00AC1873" w:rsidRDefault="00DB6F98" w:rsidP="00DD0ACD">
            <w:pPr>
              <w:spacing w:after="0"/>
              <w:jc w:val="center"/>
              <w:rPr>
                <w:rFonts w:ascii="Tahoma" w:hAnsi="Tahoma" w:cs="Tahoma"/>
                <w:sz w:val="20"/>
                <w:szCs w:val="20"/>
              </w:rPr>
            </w:pPr>
          </w:p>
        </w:tc>
        <w:tc>
          <w:tcPr>
            <w:tcW w:w="1620" w:type="dxa"/>
            <w:shd w:val="clear" w:color="C0C0C0" w:fill="auto"/>
            <w:tcMar>
              <w:left w:w="57" w:type="dxa"/>
              <w:right w:w="57" w:type="dxa"/>
            </w:tcMar>
            <w:vAlign w:val="center"/>
          </w:tcPr>
          <w:p w14:paraId="38164113" w14:textId="77777777" w:rsidR="00DB6F98" w:rsidRPr="00AC1873" w:rsidRDefault="00DB6F98" w:rsidP="00DD0ACD">
            <w:pPr>
              <w:spacing w:after="0"/>
              <w:jc w:val="center"/>
              <w:rPr>
                <w:rFonts w:ascii="Tahoma" w:hAnsi="Tahoma" w:cs="Tahoma"/>
                <w:sz w:val="20"/>
                <w:szCs w:val="20"/>
              </w:rPr>
            </w:pPr>
          </w:p>
        </w:tc>
      </w:tr>
      <w:tr w:rsidR="00DB6F98" w:rsidRPr="00AC1873" w14:paraId="22047735" w14:textId="77777777" w:rsidTr="00AC1873">
        <w:trPr>
          <w:trHeight w:val="77"/>
        </w:trPr>
        <w:tc>
          <w:tcPr>
            <w:tcW w:w="720" w:type="dxa"/>
            <w:shd w:val="clear" w:color="auto" w:fill="auto"/>
            <w:tcMar>
              <w:left w:w="57" w:type="dxa"/>
              <w:right w:w="57" w:type="dxa"/>
            </w:tcMar>
          </w:tcPr>
          <w:p w14:paraId="3B23992B" w14:textId="77777777" w:rsidR="00DB6F98" w:rsidRPr="00AC1873" w:rsidRDefault="00DB6F98" w:rsidP="00AC1873">
            <w:pPr>
              <w:numPr>
                <w:ilvl w:val="0"/>
                <w:numId w:val="135"/>
              </w:numPr>
              <w:suppressAutoHyphens w:val="0"/>
              <w:spacing w:after="0"/>
              <w:jc w:val="center"/>
              <w:rPr>
                <w:rFonts w:ascii="Tahoma" w:hAnsi="Tahoma" w:cs="Tahoma"/>
                <w:sz w:val="20"/>
                <w:szCs w:val="20"/>
              </w:rPr>
            </w:pPr>
          </w:p>
        </w:tc>
        <w:tc>
          <w:tcPr>
            <w:tcW w:w="5220" w:type="dxa"/>
            <w:shd w:val="clear" w:color="C0C0C0" w:fill="auto"/>
            <w:tcMar>
              <w:left w:w="57" w:type="dxa"/>
              <w:right w:w="57" w:type="dxa"/>
            </w:tcMar>
            <w:vAlign w:val="bottom"/>
          </w:tcPr>
          <w:p w14:paraId="5FB7E93A" w14:textId="77777777" w:rsidR="00DB6F98" w:rsidRPr="00AC1873" w:rsidRDefault="00DB6F98" w:rsidP="0013130C">
            <w:pPr>
              <w:spacing w:after="0"/>
              <w:rPr>
                <w:rFonts w:ascii="Tahoma" w:hAnsi="Tahoma" w:cs="Tahoma"/>
                <w:sz w:val="20"/>
                <w:szCs w:val="20"/>
                <w:lang w:val="el-GR"/>
              </w:rPr>
            </w:pPr>
            <w:r w:rsidRPr="00AC1873">
              <w:rPr>
                <w:rFonts w:ascii="Tahoma" w:hAnsi="Tahoma" w:cs="Tahoma"/>
                <w:sz w:val="20"/>
                <w:szCs w:val="20"/>
                <w:lang w:val="el-GR" w:eastAsia="el-GR"/>
              </w:rPr>
              <w:t xml:space="preserve">Η προσφερόμενη </w:t>
            </w:r>
            <w:r w:rsidR="00AC1873" w:rsidRPr="00AC1873">
              <w:rPr>
                <w:rFonts w:ascii="Tahoma" w:hAnsi="Tahoma" w:cs="Tahoma"/>
                <w:sz w:val="20"/>
                <w:szCs w:val="20"/>
                <w:lang w:val="el-GR" w:eastAsia="el-GR"/>
              </w:rPr>
              <w:t>υπηρεσία</w:t>
            </w:r>
            <w:r w:rsidRPr="00AC1873">
              <w:rPr>
                <w:rFonts w:ascii="Tahoma" w:hAnsi="Tahoma" w:cs="Tahoma"/>
                <w:sz w:val="20"/>
                <w:szCs w:val="20"/>
                <w:lang w:val="el-GR" w:eastAsia="el-GR"/>
              </w:rPr>
              <w:t xml:space="preserve"> πρέπει να προσφέρει </w:t>
            </w:r>
            <w:r w:rsidRPr="00AC1873">
              <w:rPr>
                <w:rFonts w:ascii="Tahoma" w:hAnsi="Tahoma" w:cs="Tahoma"/>
                <w:sz w:val="20"/>
                <w:szCs w:val="20"/>
                <w:lang w:eastAsia="el-GR"/>
              </w:rPr>
              <w:t>GUI</w:t>
            </w:r>
            <w:r w:rsidRPr="00AC1873">
              <w:rPr>
                <w:rFonts w:ascii="Tahoma" w:hAnsi="Tahoma" w:cs="Tahoma"/>
                <w:sz w:val="20"/>
                <w:szCs w:val="20"/>
                <w:lang w:val="el-GR" w:eastAsia="el-GR"/>
              </w:rPr>
              <w:t xml:space="preserve"> για την διαχείριση.</w:t>
            </w:r>
          </w:p>
        </w:tc>
        <w:tc>
          <w:tcPr>
            <w:tcW w:w="1260" w:type="dxa"/>
            <w:shd w:val="clear" w:color="C0C0C0" w:fill="auto"/>
            <w:tcMar>
              <w:left w:w="57" w:type="dxa"/>
              <w:right w:w="57" w:type="dxa"/>
            </w:tcMar>
            <w:vAlign w:val="center"/>
          </w:tcPr>
          <w:p w14:paraId="2D7B3169" w14:textId="77777777" w:rsidR="00DB6F98" w:rsidRPr="00AC1873" w:rsidRDefault="00DB6F98" w:rsidP="00DD0ACD">
            <w:pPr>
              <w:spacing w:after="0"/>
              <w:jc w:val="center"/>
              <w:rPr>
                <w:rFonts w:ascii="Tahoma" w:hAnsi="Tahoma" w:cs="Tahoma"/>
                <w:b/>
                <w:sz w:val="20"/>
                <w:szCs w:val="20"/>
              </w:rPr>
            </w:pPr>
            <w:r w:rsidRPr="00AC1873">
              <w:rPr>
                <w:rFonts w:ascii="Tahoma" w:hAnsi="Tahoma" w:cs="Tahoma"/>
                <w:sz w:val="20"/>
                <w:szCs w:val="20"/>
              </w:rPr>
              <w:t>ΝΑΙ</w:t>
            </w:r>
          </w:p>
        </w:tc>
        <w:tc>
          <w:tcPr>
            <w:tcW w:w="1350" w:type="dxa"/>
            <w:shd w:val="clear" w:color="C0C0C0" w:fill="auto"/>
            <w:tcMar>
              <w:left w:w="57" w:type="dxa"/>
              <w:right w:w="57" w:type="dxa"/>
            </w:tcMar>
            <w:vAlign w:val="center"/>
          </w:tcPr>
          <w:p w14:paraId="6A234CBA" w14:textId="77777777" w:rsidR="00DB6F98" w:rsidRPr="00AC1873" w:rsidRDefault="00DB6F98" w:rsidP="00DD0ACD">
            <w:pPr>
              <w:spacing w:after="0"/>
              <w:jc w:val="center"/>
              <w:rPr>
                <w:rFonts w:ascii="Tahoma" w:hAnsi="Tahoma" w:cs="Tahoma"/>
                <w:sz w:val="20"/>
                <w:szCs w:val="20"/>
              </w:rPr>
            </w:pPr>
          </w:p>
        </w:tc>
        <w:tc>
          <w:tcPr>
            <w:tcW w:w="1620" w:type="dxa"/>
            <w:shd w:val="clear" w:color="C0C0C0" w:fill="auto"/>
            <w:tcMar>
              <w:left w:w="57" w:type="dxa"/>
              <w:right w:w="57" w:type="dxa"/>
            </w:tcMar>
            <w:vAlign w:val="center"/>
          </w:tcPr>
          <w:p w14:paraId="674375A0" w14:textId="77777777" w:rsidR="00DB6F98" w:rsidRPr="00AC1873" w:rsidRDefault="00DB6F98" w:rsidP="00DD0ACD">
            <w:pPr>
              <w:spacing w:after="0"/>
              <w:jc w:val="center"/>
              <w:rPr>
                <w:rFonts w:ascii="Tahoma" w:hAnsi="Tahoma" w:cs="Tahoma"/>
                <w:sz w:val="20"/>
                <w:szCs w:val="20"/>
              </w:rPr>
            </w:pPr>
          </w:p>
        </w:tc>
      </w:tr>
      <w:tr w:rsidR="00DB6F98" w:rsidRPr="00AC1873" w14:paraId="33A60AF4" w14:textId="77777777" w:rsidTr="00AC1873">
        <w:trPr>
          <w:trHeight w:val="77"/>
        </w:trPr>
        <w:tc>
          <w:tcPr>
            <w:tcW w:w="720" w:type="dxa"/>
            <w:shd w:val="clear" w:color="auto" w:fill="auto"/>
            <w:tcMar>
              <w:left w:w="57" w:type="dxa"/>
              <w:right w:w="57" w:type="dxa"/>
            </w:tcMar>
          </w:tcPr>
          <w:p w14:paraId="205DFE4D" w14:textId="77777777" w:rsidR="00DB6F98" w:rsidRPr="00AC1873" w:rsidRDefault="00DB6F98" w:rsidP="00AC1873">
            <w:pPr>
              <w:numPr>
                <w:ilvl w:val="0"/>
                <w:numId w:val="135"/>
              </w:numPr>
              <w:suppressAutoHyphens w:val="0"/>
              <w:spacing w:after="0"/>
              <w:jc w:val="center"/>
              <w:rPr>
                <w:rFonts w:ascii="Tahoma" w:hAnsi="Tahoma" w:cs="Tahoma"/>
                <w:sz w:val="20"/>
                <w:szCs w:val="20"/>
              </w:rPr>
            </w:pPr>
          </w:p>
        </w:tc>
        <w:tc>
          <w:tcPr>
            <w:tcW w:w="5220" w:type="dxa"/>
            <w:shd w:val="clear" w:color="C0C0C0" w:fill="auto"/>
            <w:tcMar>
              <w:left w:w="57" w:type="dxa"/>
              <w:right w:w="57" w:type="dxa"/>
            </w:tcMar>
          </w:tcPr>
          <w:p w14:paraId="50F1A5D7" w14:textId="77777777" w:rsidR="00DB6F98" w:rsidRPr="00AC1873" w:rsidRDefault="00DB6F98" w:rsidP="0013130C">
            <w:pPr>
              <w:spacing w:after="0"/>
              <w:rPr>
                <w:rFonts w:ascii="Tahoma" w:hAnsi="Tahoma" w:cs="Tahoma"/>
                <w:sz w:val="20"/>
                <w:szCs w:val="20"/>
                <w:lang w:val="el-GR"/>
              </w:rPr>
            </w:pPr>
            <w:r w:rsidRPr="00AC1873">
              <w:rPr>
                <w:rFonts w:ascii="Tahoma" w:hAnsi="Tahoma" w:cs="Tahoma"/>
                <w:sz w:val="20"/>
                <w:szCs w:val="20"/>
                <w:lang w:val="el-GR"/>
              </w:rPr>
              <w:t xml:space="preserve">Η προσφερόμενη </w:t>
            </w:r>
            <w:r w:rsidR="00AC1873" w:rsidRPr="00AC1873">
              <w:rPr>
                <w:rFonts w:ascii="Tahoma" w:hAnsi="Tahoma" w:cs="Tahoma"/>
                <w:sz w:val="20"/>
                <w:szCs w:val="20"/>
                <w:lang w:val="el-GR" w:eastAsia="el-GR"/>
              </w:rPr>
              <w:t>υπηρεσία</w:t>
            </w:r>
            <w:r w:rsidRPr="00AC1873">
              <w:rPr>
                <w:rFonts w:ascii="Tahoma" w:hAnsi="Tahoma" w:cs="Tahoma"/>
                <w:sz w:val="20"/>
                <w:szCs w:val="20"/>
                <w:lang w:val="el-GR"/>
              </w:rPr>
              <w:t xml:space="preserve"> θα πρέπει να υποστηρίζει ταυτοποίηση των χρηστών μέσω </w:t>
            </w:r>
            <w:r w:rsidRPr="00AC1873">
              <w:rPr>
                <w:rFonts w:ascii="Tahoma" w:hAnsi="Tahoma" w:cs="Tahoma"/>
                <w:sz w:val="20"/>
                <w:szCs w:val="20"/>
              </w:rPr>
              <w:t>LDAP</w:t>
            </w:r>
          </w:p>
        </w:tc>
        <w:tc>
          <w:tcPr>
            <w:tcW w:w="1260" w:type="dxa"/>
            <w:shd w:val="clear" w:color="C0C0C0" w:fill="auto"/>
            <w:tcMar>
              <w:left w:w="57" w:type="dxa"/>
              <w:right w:w="57" w:type="dxa"/>
            </w:tcMar>
            <w:vAlign w:val="center"/>
          </w:tcPr>
          <w:p w14:paraId="61740916" w14:textId="77777777" w:rsidR="00DB6F98" w:rsidRPr="00AC1873" w:rsidRDefault="00DB6F98" w:rsidP="00DD0ACD">
            <w:pPr>
              <w:spacing w:after="0"/>
              <w:jc w:val="center"/>
              <w:rPr>
                <w:rFonts w:ascii="Tahoma" w:hAnsi="Tahoma" w:cs="Tahoma"/>
                <w:b/>
                <w:sz w:val="20"/>
                <w:szCs w:val="20"/>
              </w:rPr>
            </w:pPr>
            <w:r w:rsidRPr="00AC1873">
              <w:rPr>
                <w:rFonts w:ascii="Tahoma" w:hAnsi="Tahoma" w:cs="Tahoma"/>
                <w:sz w:val="20"/>
                <w:szCs w:val="20"/>
              </w:rPr>
              <w:t>ΝΑΙ</w:t>
            </w:r>
          </w:p>
        </w:tc>
        <w:tc>
          <w:tcPr>
            <w:tcW w:w="1350" w:type="dxa"/>
            <w:shd w:val="clear" w:color="C0C0C0" w:fill="auto"/>
            <w:tcMar>
              <w:left w:w="57" w:type="dxa"/>
              <w:right w:w="57" w:type="dxa"/>
            </w:tcMar>
            <w:vAlign w:val="center"/>
          </w:tcPr>
          <w:p w14:paraId="3B8D84FB" w14:textId="77777777" w:rsidR="00DB6F98" w:rsidRPr="00AC1873" w:rsidRDefault="00DB6F98" w:rsidP="00DD0ACD">
            <w:pPr>
              <w:spacing w:after="0"/>
              <w:jc w:val="center"/>
              <w:rPr>
                <w:rFonts w:ascii="Tahoma" w:hAnsi="Tahoma" w:cs="Tahoma"/>
                <w:sz w:val="20"/>
                <w:szCs w:val="20"/>
              </w:rPr>
            </w:pPr>
          </w:p>
        </w:tc>
        <w:tc>
          <w:tcPr>
            <w:tcW w:w="1620" w:type="dxa"/>
            <w:shd w:val="clear" w:color="C0C0C0" w:fill="auto"/>
            <w:tcMar>
              <w:left w:w="57" w:type="dxa"/>
              <w:right w:w="57" w:type="dxa"/>
            </w:tcMar>
            <w:vAlign w:val="center"/>
          </w:tcPr>
          <w:p w14:paraId="3F3371EB" w14:textId="77777777" w:rsidR="00DB6F98" w:rsidRPr="00AC1873" w:rsidRDefault="00DB6F98" w:rsidP="00DD0ACD">
            <w:pPr>
              <w:spacing w:after="0"/>
              <w:jc w:val="center"/>
              <w:rPr>
                <w:rFonts w:ascii="Tahoma" w:hAnsi="Tahoma" w:cs="Tahoma"/>
                <w:sz w:val="20"/>
                <w:szCs w:val="20"/>
              </w:rPr>
            </w:pPr>
          </w:p>
        </w:tc>
      </w:tr>
      <w:tr w:rsidR="00DB6F98" w:rsidRPr="00AC1873" w14:paraId="48175DDD" w14:textId="77777777" w:rsidTr="00AC1873">
        <w:trPr>
          <w:trHeight w:val="77"/>
        </w:trPr>
        <w:tc>
          <w:tcPr>
            <w:tcW w:w="720" w:type="dxa"/>
            <w:shd w:val="clear" w:color="auto" w:fill="auto"/>
            <w:tcMar>
              <w:left w:w="57" w:type="dxa"/>
              <w:right w:w="57" w:type="dxa"/>
            </w:tcMar>
          </w:tcPr>
          <w:p w14:paraId="03FF1088" w14:textId="77777777" w:rsidR="00DB6F98" w:rsidRPr="00AC1873" w:rsidRDefault="00DB6F98" w:rsidP="00AC1873">
            <w:pPr>
              <w:numPr>
                <w:ilvl w:val="0"/>
                <w:numId w:val="135"/>
              </w:numPr>
              <w:suppressAutoHyphens w:val="0"/>
              <w:spacing w:after="0"/>
              <w:jc w:val="center"/>
              <w:rPr>
                <w:rFonts w:ascii="Tahoma" w:hAnsi="Tahoma" w:cs="Tahoma"/>
                <w:sz w:val="20"/>
                <w:szCs w:val="20"/>
              </w:rPr>
            </w:pPr>
          </w:p>
        </w:tc>
        <w:tc>
          <w:tcPr>
            <w:tcW w:w="5220" w:type="dxa"/>
            <w:shd w:val="clear" w:color="C0C0C0" w:fill="auto"/>
            <w:tcMar>
              <w:left w:w="57" w:type="dxa"/>
              <w:right w:w="57" w:type="dxa"/>
            </w:tcMar>
          </w:tcPr>
          <w:p w14:paraId="6B29D55F" w14:textId="77777777" w:rsidR="00DB6F98" w:rsidRPr="00AC1873" w:rsidRDefault="00DB6F98" w:rsidP="0013130C">
            <w:pPr>
              <w:spacing w:after="0"/>
              <w:rPr>
                <w:rFonts w:ascii="Tahoma" w:hAnsi="Tahoma" w:cs="Tahoma"/>
                <w:sz w:val="20"/>
                <w:szCs w:val="20"/>
                <w:lang w:val="el-GR"/>
              </w:rPr>
            </w:pPr>
            <w:r w:rsidRPr="00AC1873">
              <w:rPr>
                <w:rFonts w:ascii="Tahoma" w:hAnsi="Tahoma" w:cs="Tahoma"/>
                <w:sz w:val="20"/>
                <w:szCs w:val="20"/>
                <w:lang w:val="el-GR" w:eastAsia="el-GR"/>
              </w:rPr>
              <w:t xml:space="preserve"> Η προσφερόμενη </w:t>
            </w:r>
            <w:r w:rsidR="00AC1873" w:rsidRPr="00AC1873">
              <w:rPr>
                <w:rFonts w:ascii="Tahoma" w:hAnsi="Tahoma" w:cs="Tahoma"/>
                <w:sz w:val="20"/>
                <w:szCs w:val="20"/>
                <w:lang w:val="el-GR" w:eastAsia="el-GR"/>
              </w:rPr>
              <w:t>υπηρεσία</w:t>
            </w:r>
            <w:r w:rsidRPr="00AC1873">
              <w:rPr>
                <w:rFonts w:ascii="Tahoma" w:hAnsi="Tahoma" w:cs="Tahoma"/>
                <w:sz w:val="20"/>
                <w:szCs w:val="20"/>
                <w:lang w:val="el-GR" w:eastAsia="el-GR"/>
              </w:rPr>
              <w:t xml:space="preserve"> πρέπει να υποστηρίζει τη δημιουργία χρηστών και ομάδων χρηστών.</w:t>
            </w:r>
          </w:p>
        </w:tc>
        <w:tc>
          <w:tcPr>
            <w:tcW w:w="1260" w:type="dxa"/>
            <w:shd w:val="clear" w:color="C0C0C0" w:fill="auto"/>
            <w:tcMar>
              <w:left w:w="57" w:type="dxa"/>
              <w:right w:w="57" w:type="dxa"/>
            </w:tcMar>
            <w:vAlign w:val="center"/>
          </w:tcPr>
          <w:p w14:paraId="3EEB7E8B" w14:textId="77777777" w:rsidR="00DB6F98" w:rsidRPr="00AC1873" w:rsidRDefault="00DB6F98" w:rsidP="00DD0ACD">
            <w:pPr>
              <w:spacing w:after="0"/>
              <w:jc w:val="center"/>
              <w:rPr>
                <w:rFonts w:ascii="Tahoma" w:hAnsi="Tahoma" w:cs="Tahoma"/>
                <w:b/>
                <w:sz w:val="20"/>
                <w:szCs w:val="20"/>
              </w:rPr>
            </w:pPr>
            <w:r w:rsidRPr="00AC1873">
              <w:rPr>
                <w:rFonts w:ascii="Tahoma" w:hAnsi="Tahoma" w:cs="Tahoma"/>
                <w:sz w:val="20"/>
                <w:szCs w:val="20"/>
              </w:rPr>
              <w:t>ΝΑΙ</w:t>
            </w:r>
          </w:p>
        </w:tc>
        <w:tc>
          <w:tcPr>
            <w:tcW w:w="1350" w:type="dxa"/>
            <w:shd w:val="clear" w:color="C0C0C0" w:fill="auto"/>
            <w:tcMar>
              <w:left w:w="57" w:type="dxa"/>
              <w:right w:w="57" w:type="dxa"/>
            </w:tcMar>
            <w:vAlign w:val="center"/>
          </w:tcPr>
          <w:p w14:paraId="6B627D06" w14:textId="77777777" w:rsidR="00DB6F98" w:rsidRPr="00AC1873" w:rsidRDefault="00DB6F98" w:rsidP="00DD0ACD">
            <w:pPr>
              <w:spacing w:after="0"/>
              <w:jc w:val="center"/>
              <w:rPr>
                <w:rFonts w:ascii="Tahoma" w:hAnsi="Tahoma" w:cs="Tahoma"/>
                <w:sz w:val="20"/>
                <w:szCs w:val="20"/>
              </w:rPr>
            </w:pPr>
          </w:p>
        </w:tc>
        <w:tc>
          <w:tcPr>
            <w:tcW w:w="1620" w:type="dxa"/>
            <w:shd w:val="clear" w:color="C0C0C0" w:fill="auto"/>
            <w:tcMar>
              <w:left w:w="57" w:type="dxa"/>
              <w:right w:w="57" w:type="dxa"/>
            </w:tcMar>
            <w:vAlign w:val="center"/>
          </w:tcPr>
          <w:p w14:paraId="3C6349EA" w14:textId="77777777" w:rsidR="00DB6F98" w:rsidRPr="00AC1873" w:rsidRDefault="00DB6F98" w:rsidP="00DD0ACD">
            <w:pPr>
              <w:spacing w:after="0"/>
              <w:jc w:val="center"/>
              <w:rPr>
                <w:rFonts w:ascii="Tahoma" w:hAnsi="Tahoma" w:cs="Tahoma"/>
                <w:sz w:val="20"/>
                <w:szCs w:val="20"/>
              </w:rPr>
            </w:pPr>
          </w:p>
        </w:tc>
      </w:tr>
      <w:tr w:rsidR="00DB6F98" w:rsidRPr="00AC1873" w14:paraId="65461F84" w14:textId="77777777" w:rsidTr="00AC1873">
        <w:trPr>
          <w:trHeight w:val="77"/>
        </w:trPr>
        <w:tc>
          <w:tcPr>
            <w:tcW w:w="720" w:type="dxa"/>
            <w:shd w:val="clear" w:color="auto" w:fill="auto"/>
            <w:tcMar>
              <w:left w:w="57" w:type="dxa"/>
              <w:right w:w="57" w:type="dxa"/>
            </w:tcMar>
          </w:tcPr>
          <w:p w14:paraId="4378C88B" w14:textId="77777777" w:rsidR="00DB6F98" w:rsidRPr="00AC1873" w:rsidRDefault="00DB6F98" w:rsidP="00AC1873">
            <w:pPr>
              <w:numPr>
                <w:ilvl w:val="0"/>
                <w:numId w:val="135"/>
              </w:numPr>
              <w:suppressAutoHyphens w:val="0"/>
              <w:spacing w:after="0"/>
              <w:jc w:val="center"/>
              <w:rPr>
                <w:rFonts w:ascii="Tahoma" w:hAnsi="Tahoma" w:cs="Tahoma"/>
                <w:sz w:val="20"/>
                <w:szCs w:val="20"/>
              </w:rPr>
            </w:pPr>
          </w:p>
        </w:tc>
        <w:tc>
          <w:tcPr>
            <w:tcW w:w="5220" w:type="dxa"/>
            <w:shd w:val="clear" w:color="C0C0C0" w:fill="auto"/>
            <w:tcMar>
              <w:left w:w="57" w:type="dxa"/>
              <w:right w:w="57" w:type="dxa"/>
            </w:tcMar>
            <w:vAlign w:val="bottom"/>
          </w:tcPr>
          <w:p w14:paraId="0BB24D7F" w14:textId="77777777" w:rsidR="00DB6F98" w:rsidRPr="00AC1873" w:rsidRDefault="00DB6F98" w:rsidP="0013130C">
            <w:pPr>
              <w:spacing w:after="0"/>
              <w:rPr>
                <w:rFonts w:ascii="Tahoma" w:hAnsi="Tahoma" w:cs="Tahoma"/>
                <w:sz w:val="20"/>
                <w:szCs w:val="20"/>
                <w:lang w:val="el-GR"/>
              </w:rPr>
            </w:pPr>
            <w:r w:rsidRPr="00AC1873">
              <w:rPr>
                <w:rFonts w:ascii="Tahoma" w:hAnsi="Tahoma" w:cs="Tahoma"/>
                <w:sz w:val="20"/>
                <w:szCs w:val="20"/>
                <w:lang w:val="el-GR" w:eastAsia="el-GR"/>
              </w:rPr>
              <w:t xml:space="preserve">Η προσφερόμενη </w:t>
            </w:r>
            <w:r w:rsidR="00AC1873" w:rsidRPr="00AC1873">
              <w:rPr>
                <w:rFonts w:ascii="Tahoma" w:hAnsi="Tahoma" w:cs="Tahoma"/>
                <w:sz w:val="20"/>
                <w:szCs w:val="20"/>
                <w:lang w:val="el-GR" w:eastAsia="el-GR"/>
              </w:rPr>
              <w:t>υπηρεσία</w:t>
            </w:r>
            <w:r w:rsidRPr="00AC1873">
              <w:rPr>
                <w:rFonts w:ascii="Tahoma" w:hAnsi="Tahoma" w:cs="Tahoma"/>
                <w:sz w:val="20"/>
                <w:szCs w:val="20"/>
                <w:lang w:val="el-GR" w:eastAsia="el-GR"/>
              </w:rPr>
              <w:t xml:space="preserve"> θα πρέπει να παρέχει τη δυνατότητα παράδοσης πολλαπλών </w:t>
            </w:r>
            <w:r w:rsidRPr="00AC1873">
              <w:rPr>
                <w:rFonts w:ascii="Tahoma" w:hAnsi="Tahoma" w:cs="Tahoma"/>
                <w:sz w:val="20"/>
                <w:szCs w:val="20"/>
                <w:lang w:val="en-US" w:eastAsia="el-GR"/>
              </w:rPr>
              <w:t>dashboard</w:t>
            </w:r>
            <w:r w:rsidRPr="00AC1873">
              <w:rPr>
                <w:rFonts w:ascii="Tahoma" w:hAnsi="Tahoma" w:cs="Tahoma"/>
                <w:sz w:val="20"/>
                <w:szCs w:val="20"/>
                <w:lang w:val="el-GR" w:eastAsia="el-GR"/>
              </w:rPr>
              <w:t xml:space="preserve"> που μπορούν να προσαρμοστούν ώστε να πληρούν τις συγκεκριμένες απαιτήσεις διαφορετικών χρηστών του συστήματος.</w:t>
            </w:r>
          </w:p>
        </w:tc>
        <w:tc>
          <w:tcPr>
            <w:tcW w:w="1260" w:type="dxa"/>
            <w:shd w:val="clear" w:color="C0C0C0" w:fill="auto"/>
            <w:tcMar>
              <w:left w:w="57" w:type="dxa"/>
              <w:right w:w="57" w:type="dxa"/>
            </w:tcMar>
            <w:vAlign w:val="center"/>
          </w:tcPr>
          <w:p w14:paraId="5253C22C" w14:textId="77777777" w:rsidR="00DB6F98" w:rsidRPr="00AC1873" w:rsidRDefault="00DB6F98" w:rsidP="00DD0ACD">
            <w:pPr>
              <w:spacing w:after="0"/>
              <w:jc w:val="center"/>
              <w:rPr>
                <w:rFonts w:ascii="Tahoma" w:hAnsi="Tahoma" w:cs="Tahoma"/>
                <w:b/>
                <w:sz w:val="20"/>
                <w:szCs w:val="20"/>
              </w:rPr>
            </w:pPr>
            <w:r w:rsidRPr="00AC1873">
              <w:rPr>
                <w:rFonts w:ascii="Tahoma" w:hAnsi="Tahoma" w:cs="Tahoma"/>
                <w:sz w:val="20"/>
                <w:szCs w:val="20"/>
              </w:rPr>
              <w:t>ΝΑΙ</w:t>
            </w:r>
          </w:p>
        </w:tc>
        <w:tc>
          <w:tcPr>
            <w:tcW w:w="1350" w:type="dxa"/>
            <w:shd w:val="clear" w:color="C0C0C0" w:fill="auto"/>
            <w:tcMar>
              <w:left w:w="57" w:type="dxa"/>
              <w:right w:w="57" w:type="dxa"/>
            </w:tcMar>
            <w:vAlign w:val="center"/>
          </w:tcPr>
          <w:p w14:paraId="724D054C" w14:textId="77777777" w:rsidR="00DB6F98" w:rsidRPr="00AC1873" w:rsidRDefault="00DB6F98" w:rsidP="00DD0ACD">
            <w:pPr>
              <w:spacing w:after="0"/>
              <w:jc w:val="center"/>
              <w:rPr>
                <w:rFonts w:ascii="Tahoma" w:hAnsi="Tahoma" w:cs="Tahoma"/>
                <w:sz w:val="20"/>
                <w:szCs w:val="20"/>
              </w:rPr>
            </w:pPr>
          </w:p>
        </w:tc>
        <w:tc>
          <w:tcPr>
            <w:tcW w:w="1620" w:type="dxa"/>
            <w:shd w:val="clear" w:color="C0C0C0" w:fill="auto"/>
            <w:tcMar>
              <w:left w:w="57" w:type="dxa"/>
              <w:right w:w="57" w:type="dxa"/>
            </w:tcMar>
            <w:vAlign w:val="center"/>
          </w:tcPr>
          <w:p w14:paraId="0FD1235B" w14:textId="77777777" w:rsidR="00DB6F98" w:rsidRPr="00AC1873" w:rsidRDefault="00DB6F98" w:rsidP="00DD0ACD">
            <w:pPr>
              <w:spacing w:after="0"/>
              <w:jc w:val="center"/>
              <w:rPr>
                <w:rFonts w:ascii="Tahoma" w:hAnsi="Tahoma" w:cs="Tahoma"/>
                <w:sz w:val="20"/>
                <w:szCs w:val="20"/>
              </w:rPr>
            </w:pPr>
          </w:p>
        </w:tc>
      </w:tr>
      <w:tr w:rsidR="00DB6F98" w:rsidRPr="00AC1873" w14:paraId="124ACFB3" w14:textId="77777777" w:rsidTr="00AC1873">
        <w:trPr>
          <w:trHeight w:val="77"/>
        </w:trPr>
        <w:tc>
          <w:tcPr>
            <w:tcW w:w="720" w:type="dxa"/>
            <w:shd w:val="clear" w:color="auto" w:fill="auto"/>
            <w:tcMar>
              <w:left w:w="57" w:type="dxa"/>
              <w:right w:w="57" w:type="dxa"/>
            </w:tcMar>
          </w:tcPr>
          <w:p w14:paraId="4E33F367" w14:textId="77777777" w:rsidR="00DB6F98" w:rsidRPr="00AC1873" w:rsidRDefault="00DB6F98" w:rsidP="00AC1873">
            <w:pPr>
              <w:numPr>
                <w:ilvl w:val="0"/>
                <w:numId w:val="135"/>
              </w:numPr>
              <w:suppressAutoHyphens w:val="0"/>
              <w:spacing w:after="0"/>
              <w:jc w:val="center"/>
              <w:rPr>
                <w:rFonts w:ascii="Tahoma" w:hAnsi="Tahoma" w:cs="Tahoma"/>
                <w:sz w:val="20"/>
                <w:szCs w:val="20"/>
              </w:rPr>
            </w:pPr>
          </w:p>
        </w:tc>
        <w:tc>
          <w:tcPr>
            <w:tcW w:w="5220" w:type="dxa"/>
            <w:shd w:val="clear" w:color="C0C0C0" w:fill="auto"/>
            <w:tcMar>
              <w:left w:w="57" w:type="dxa"/>
              <w:right w:w="57" w:type="dxa"/>
            </w:tcMar>
          </w:tcPr>
          <w:p w14:paraId="3A0D9833" w14:textId="77777777" w:rsidR="00DB6F98" w:rsidRPr="00AC1873" w:rsidRDefault="00DB6F98" w:rsidP="0013130C">
            <w:pPr>
              <w:spacing w:after="0"/>
              <w:rPr>
                <w:rFonts w:ascii="Tahoma" w:hAnsi="Tahoma" w:cs="Tahoma"/>
                <w:sz w:val="20"/>
                <w:szCs w:val="20"/>
                <w:lang w:val="el-GR"/>
              </w:rPr>
            </w:pPr>
            <w:r w:rsidRPr="00AC1873">
              <w:rPr>
                <w:rFonts w:ascii="Tahoma" w:hAnsi="Tahoma" w:cs="Tahoma"/>
                <w:sz w:val="20"/>
                <w:szCs w:val="20"/>
                <w:lang w:val="el-GR" w:eastAsia="el-GR"/>
              </w:rPr>
              <w:t xml:space="preserve">Η προσφερόμενη </w:t>
            </w:r>
            <w:r w:rsidR="00AC1873" w:rsidRPr="00AC1873">
              <w:rPr>
                <w:rFonts w:ascii="Tahoma" w:hAnsi="Tahoma" w:cs="Tahoma"/>
                <w:sz w:val="20"/>
                <w:szCs w:val="20"/>
                <w:lang w:val="el-GR" w:eastAsia="el-GR"/>
              </w:rPr>
              <w:t>υπηρεσία</w:t>
            </w:r>
            <w:r w:rsidRPr="00AC1873">
              <w:rPr>
                <w:rFonts w:ascii="Tahoma" w:hAnsi="Tahoma" w:cs="Tahoma"/>
                <w:sz w:val="20"/>
                <w:szCs w:val="20"/>
                <w:lang w:val="el-GR" w:eastAsia="el-GR"/>
              </w:rPr>
              <w:t xml:space="preserve"> πρέπει να διατηρεί μια βάση δεδομένων με τα περιστατικά ασφαλείας. Ο χρήστης θα πρέπει να είναι σε θέση να τ</w:t>
            </w:r>
            <w:r w:rsidRPr="00AC1873">
              <w:rPr>
                <w:rFonts w:ascii="Tahoma" w:hAnsi="Tahoma" w:cs="Tahoma"/>
                <w:sz w:val="20"/>
                <w:szCs w:val="20"/>
                <w:lang w:val="el-GR"/>
              </w:rPr>
              <w:t xml:space="preserve">α </w:t>
            </w:r>
            <w:r w:rsidRPr="00AC1873">
              <w:rPr>
                <w:rFonts w:ascii="Tahoma" w:hAnsi="Tahoma" w:cs="Tahoma"/>
                <w:sz w:val="20"/>
                <w:szCs w:val="20"/>
                <w:lang w:val="el-GR" w:eastAsia="el-GR"/>
              </w:rPr>
              <w:t>αναζητήσει.</w:t>
            </w:r>
          </w:p>
        </w:tc>
        <w:tc>
          <w:tcPr>
            <w:tcW w:w="1260" w:type="dxa"/>
            <w:shd w:val="clear" w:color="C0C0C0" w:fill="auto"/>
            <w:tcMar>
              <w:left w:w="57" w:type="dxa"/>
              <w:right w:w="57" w:type="dxa"/>
            </w:tcMar>
            <w:vAlign w:val="center"/>
          </w:tcPr>
          <w:p w14:paraId="3694B7F1" w14:textId="77777777" w:rsidR="00DB6F98" w:rsidRPr="00AC1873" w:rsidRDefault="00DB6F98" w:rsidP="00DD0ACD">
            <w:pPr>
              <w:spacing w:after="0"/>
              <w:jc w:val="center"/>
              <w:rPr>
                <w:rFonts w:ascii="Tahoma" w:hAnsi="Tahoma" w:cs="Tahoma"/>
                <w:b/>
                <w:sz w:val="20"/>
                <w:szCs w:val="20"/>
              </w:rPr>
            </w:pPr>
            <w:r w:rsidRPr="00AC1873">
              <w:rPr>
                <w:rFonts w:ascii="Tahoma" w:hAnsi="Tahoma" w:cs="Tahoma"/>
                <w:sz w:val="20"/>
                <w:szCs w:val="20"/>
              </w:rPr>
              <w:t>ΝΑΙ</w:t>
            </w:r>
          </w:p>
        </w:tc>
        <w:tc>
          <w:tcPr>
            <w:tcW w:w="1350" w:type="dxa"/>
            <w:shd w:val="clear" w:color="C0C0C0" w:fill="auto"/>
            <w:tcMar>
              <w:left w:w="57" w:type="dxa"/>
              <w:right w:w="57" w:type="dxa"/>
            </w:tcMar>
            <w:vAlign w:val="center"/>
          </w:tcPr>
          <w:p w14:paraId="0261631C" w14:textId="77777777" w:rsidR="00DB6F98" w:rsidRPr="00AC1873" w:rsidRDefault="00DB6F98" w:rsidP="00DD0ACD">
            <w:pPr>
              <w:spacing w:after="0"/>
              <w:jc w:val="center"/>
              <w:rPr>
                <w:rFonts w:ascii="Tahoma" w:hAnsi="Tahoma" w:cs="Tahoma"/>
                <w:sz w:val="20"/>
                <w:szCs w:val="20"/>
              </w:rPr>
            </w:pPr>
          </w:p>
        </w:tc>
        <w:tc>
          <w:tcPr>
            <w:tcW w:w="1620" w:type="dxa"/>
            <w:shd w:val="clear" w:color="C0C0C0" w:fill="auto"/>
            <w:tcMar>
              <w:left w:w="57" w:type="dxa"/>
              <w:right w:w="57" w:type="dxa"/>
            </w:tcMar>
            <w:vAlign w:val="center"/>
          </w:tcPr>
          <w:p w14:paraId="6D23D261" w14:textId="77777777" w:rsidR="00DB6F98" w:rsidRPr="00AC1873" w:rsidRDefault="00DB6F98" w:rsidP="00DD0ACD">
            <w:pPr>
              <w:spacing w:after="0"/>
              <w:jc w:val="center"/>
              <w:rPr>
                <w:rFonts w:ascii="Tahoma" w:hAnsi="Tahoma" w:cs="Tahoma"/>
                <w:sz w:val="20"/>
                <w:szCs w:val="20"/>
              </w:rPr>
            </w:pPr>
          </w:p>
        </w:tc>
      </w:tr>
      <w:tr w:rsidR="00DB6F98" w:rsidRPr="00AC1873" w14:paraId="6F3732D5" w14:textId="77777777" w:rsidTr="00AC1873">
        <w:trPr>
          <w:trHeight w:val="77"/>
        </w:trPr>
        <w:tc>
          <w:tcPr>
            <w:tcW w:w="720" w:type="dxa"/>
            <w:shd w:val="clear" w:color="auto" w:fill="auto"/>
            <w:tcMar>
              <w:left w:w="57" w:type="dxa"/>
              <w:right w:w="57" w:type="dxa"/>
            </w:tcMar>
          </w:tcPr>
          <w:p w14:paraId="5B0EC531" w14:textId="77777777" w:rsidR="00DB6F98" w:rsidRPr="00AC1873" w:rsidRDefault="00DB6F98" w:rsidP="00AC1873">
            <w:pPr>
              <w:numPr>
                <w:ilvl w:val="0"/>
                <w:numId w:val="135"/>
              </w:numPr>
              <w:suppressAutoHyphens w:val="0"/>
              <w:spacing w:after="0"/>
              <w:jc w:val="center"/>
              <w:rPr>
                <w:rFonts w:ascii="Tahoma" w:hAnsi="Tahoma" w:cs="Tahoma"/>
                <w:sz w:val="20"/>
                <w:szCs w:val="20"/>
              </w:rPr>
            </w:pPr>
          </w:p>
        </w:tc>
        <w:tc>
          <w:tcPr>
            <w:tcW w:w="5220" w:type="dxa"/>
            <w:shd w:val="clear" w:color="C0C0C0" w:fill="auto"/>
            <w:tcMar>
              <w:left w:w="57" w:type="dxa"/>
              <w:right w:w="57" w:type="dxa"/>
            </w:tcMar>
          </w:tcPr>
          <w:p w14:paraId="60AFC75C" w14:textId="77777777" w:rsidR="00DB6F98" w:rsidRPr="00AC1873" w:rsidRDefault="00DB6F98" w:rsidP="0013130C">
            <w:pPr>
              <w:spacing w:after="0"/>
              <w:rPr>
                <w:rFonts w:ascii="Tahoma" w:hAnsi="Tahoma" w:cs="Tahoma"/>
                <w:sz w:val="20"/>
                <w:szCs w:val="20"/>
                <w:lang w:val="el-GR"/>
              </w:rPr>
            </w:pPr>
            <w:r w:rsidRPr="00AC1873">
              <w:rPr>
                <w:rFonts w:ascii="Tahoma" w:hAnsi="Tahoma" w:cs="Tahoma"/>
                <w:sz w:val="20"/>
                <w:szCs w:val="20"/>
                <w:lang w:val="el-GR" w:eastAsia="el-GR"/>
              </w:rPr>
              <w:t>Υποστήριξη ιστορικού ανά περιστατικό ασφαλείας.</w:t>
            </w:r>
          </w:p>
        </w:tc>
        <w:tc>
          <w:tcPr>
            <w:tcW w:w="1260" w:type="dxa"/>
            <w:shd w:val="clear" w:color="C0C0C0" w:fill="auto"/>
            <w:tcMar>
              <w:left w:w="57" w:type="dxa"/>
              <w:right w:w="57" w:type="dxa"/>
            </w:tcMar>
            <w:vAlign w:val="center"/>
          </w:tcPr>
          <w:p w14:paraId="527FF71A" w14:textId="77777777" w:rsidR="00DB6F98" w:rsidRPr="00AC1873" w:rsidRDefault="00DB6F98" w:rsidP="00DD0ACD">
            <w:pPr>
              <w:spacing w:after="0"/>
              <w:jc w:val="center"/>
              <w:rPr>
                <w:rFonts w:ascii="Tahoma" w:hAnsi="Tahoma" w:cs="Tahoma"/>
                <w:b/>
                <w:sz w:val="20"/>
                <w:szCs w:val="20"/>
              </w:rPr>
            </w:pPr>
            <w:r w:rsidRPr="00AC1873">
              <w:rPr>
                <w:rFonts w:ascii="Tahoma" w:hAnsi="Tahoma" w:cs="Tahoma"/>
                <w:sz w:val="20"/>
                <w:szCs w:val="20"/>
              </w:rPr>
              <w:t>ΝΑΙ</w:t>
            </w:r>
          </w:p>
        </w:tc>
        <w:tc>
          <w:tcPr>
            <w:tcW w:w="1350" w:type="dxa"/>
            <w:shd w:val="clear" w:color="C0C0C0" w:fill="auto"/>
            <w:tcMar>
              <w:left w:w="57" w:type="dxa"/>
              <w:right w:w="57" w:type="dxa"/>
            </w:tcMar>
            <w:vAlign w:val="center"/>
          </w:tcPr>
          <w:p w14:paraId="123782C1" w14:textId="77777777" w:rsidR="00DB6F98" w:rsidRPr="00AC1873" w:rsidRDefault="00DB6F98" w:rsidP="00DD0ACD">
            <w:pPr>
              <w:spacing w:after="0"/>
              <w:jc w:val="center"/>
              <w:rPr>
                <w:rFonts w:ascii="Tahoma" w:hAnsi="Tahoma" w:cs="Tahoma"/>
                <w:sz w:val="20"/>
                <w:szCs w:val="20"/>
              </w:rPr>
            </w:pPr>
          </w:p>
        </w:tc>
        <w:tc>
          <w:tcPr>
            <w:tcW w:w="1620" w:type="dxa"/>
            <w:shd w:val="clear" w:color="C0C0C0" w:fill="auto"/>
            <w:tcMar>
              <w:left w:w="57" w:type="dxa"/>
              <w:right w:w="57" w:type="dxa"/>
            </w:tcMar>
            <w:vAlign w:val="center"/>
          </w:tcPr>
          <w:p w14:paraId="769FE593" w14:textId="77777777" w:rsidR="00DB6F98" w:rsidRPr="00AC1873" w:rsidRDefault="00DB6F98" w:rsidP="00DD0ACD">
            <w:pPr>
              <w:spacing w:after="0"/>
              <w:jc w:val="center"/>
              <w:rPr>
                <w:rFonts w:ascii="Tahoma" w:hAnsi="Tahoma" w:cs="Tahoma"/>
                <w:sz w:val="20"/>
                <w:szCs w:val="20"/>
              </w:rPr>
            </w:pPr>
          </w:p>
        </w:tc>
      </w:tr>
      <w:tr w:rsidR="00DB6F98" w:rsidRPr="00AC1873" w14:paraId="64EEF08A" w14:textId="77777777" w:rsidTr="00AC1873">
        <w:trPr>
          <w:trHeight w:val="77"/>
        </w:trPr>
        <w:tc>
          <w:tcPr>
            <w:tcW w:w="720" w:type="dxa"/>
            <w:shd w:val="clear" w:color="auto" w:fill="auto"/>
            <w:tcMar>
              <w:left w:w="57" w:type="dxa"/>
              <w:right w:w="57" w:type="dxa"/>
            </w:tcMar>
          </w:tcPr>
          <w:p w14:paraId="33A60E17" w14:textId="77777777" w:rsidR="00DB6F98" w:rsidRPr="00AC1873" w:rsidRDefault="00DB6F98" w:rsidP="00AC1873">
            <w:pPr>
              <w:numPr>
                <w:ilvl w:val="0"/>
                <w:numId w:val="135"/>
              </w:numPr>
              <w:suppressAutoHyphens w:val="0"/>
              <w:spacing w:after="0"/>
              <w:jc w:val="center"/>
              <w:rPr>
                <w:rFonts w:ascii="Tahoma" w:hAnsi="Tahoma" w:cs="Tahoma"/>
                <w:sz w:val="20"/>
                <w:szCs w:val="20"/>
              </w:rPr>
            </w:pPr>
          </w:p>
        </w:tc>
        <w:tc>
          <w:tcPr>
            <w:tcW w:w="5220" w:type="dxa"/>
            <w:shd w:val="clear" w:color="C0C0C0" w:fill="auto"/>
            <w:tcMar>
              <w:left w:w="57" w:type="dxa"/>
              <w:right w:w="57" w:type="dxa"/>
            </w:tcMar>
            <w:vAlign w:val="bottom"/>
          </w:tcPr>
          <w:p w14:paraId="047753D0" w14:textId="77777777" w:rsidR="00DB6F98" w:rsidRPr="00AC1873" w:rsidRDefault="00DB6F98" w:rsidP="0013130C">
            <w:pPr>
              <w:spacing w:after="0"/>
              <w:rPr>
                <w:rFonts w:ascii="Tahoma" w:hAnsi="Tahoma" w:cs="Tahoma"/>
                <w:sz w:val="20"/>
                <w:szCs w:val="20"/>
                <w:lang w:val="el-GR"/>
              </w:rPr>
            </w:pPr>
            <w:r w:rsidRPr="00AC1873">
              <w:rPr>
                <w:rFonts w:ascii="Tahoma" w:hAnsi="Tahoma" w:cs="Tahoma"/>
                <w:sz w:val="20"/>
                <w:szCs w:val="20"/>
                <w:lang w:val="el-GR" w:eastAsia="el-GR"/>
              </w:rPr>
              <w:t xml:space="preserve">Η προσφερόμενη </w:t>
            </w:r>
            <w:r w:rsidR="00AC1873" w:rsidRPr="00AC1873">
              <w:rPr>
                <w:rFonts w:ascii="Tahoma" w:hAnsi="Tahoma" w:cs="Tahoma"/>
                <w:sz w:val="20"/>
                <w:szCs w:val="20"/>
                <w:lang w:val="el-GR" w:eastAsia="el-GR"/>
              </w:rPr>
              <w:t>υπηρεσία</w:t>
            </w:r>
            <w:r w:rsidRPr="00AC1873">
              <w:rPr>
                <w:rFonts w:ascii="Tahoma" w:hAnsi="Tahoma" w:cs="Tahoma"/>
                <w:sz w:val="20"/>
                <w:szCs w:val="20"/>
                <w:lang w:val="el-GR" w:eastAsia="el-GR"/>
              </w:rPr>
              <w:t xml:space="preserve"> θα πρέπει να ενοποιείται με άλλες ευφυείς λύσεις ασφαλείας και δικτύου (</w:t>
            </w:r>
            <w:r w:rsidRPr="00AC1873">
              <w:rPr>
                <w:rFonts w:ascii="Tahoma" w:hAnsi="Tahoma" w:cs="Tahoma"/>
                <w:sz w:val="20"/>
                <w:szCs w:val="20"/>
                <w:lang w:val="en-US" w:eastAsia="el-GR"/>
              </w:rPr>
              <w:t>security</w:t>
            </w:r>
            <w:r w:rsidRPr="00AC1873">
              <w:rPr>
                <w:rFonts w:ascii="Tahoma" w:hAnsi="Tahoma" w:cs="Tahoma"/>
                <w:sz w:val="20"/>
                <w:szCs w:val="20"/>
                <w:lang w:val="el-GR" w:eastAsia="el-GR"/>
              </w:rPr>
              <w:t xml:space="preserve"> </w:t>
            </w:r>
            <w:r w:rsidRPr="00AC1873">
              <w:rPr>
                <w:rFonts w:ascii="Tahoma" w:hAnsi="Tahoma" w:cs="Tahoma"/>
                <w:sz w:val="20"/>
                <w:szCs w:val="20"/>
                <w:lang w:val="en-US" w:eastAsia="el-GR"/>
              </w:rPr>
              <w:t>and</w:t>
            </w:r>
            <w:r w:rsidRPr="00AC1873">
              <w:rPr>
                <w:rFonts w:ascii="Tahoma" w:hAnsi="Tahoma" w:cs="Tahoma"/>
                <w:sz w:val="20"/>
                <w:szCs w:val="20"/>
                <w:lang w:val="el-GR" w:eastAsia="el-GR"/>
              </w:rPr>
              <w:t xml:space="preserve"> </w:t>
            </w:r>
            <w:r w:rsidRPr="00AC1873">
              <w:rPr>
                <w:rFonts w:ascii="Tahoma" w:hAnsi="Tahoma" w:cs="Tahoma"/>
                <w:sz w:val="20"/>
                <w:szCs w:val="20"/>
                <w:lang w:val="en-US" w:eastAsia="el-GR"/>
              </w:rPr>
              <w:t>network</w:t>
            </w:r>
            <w:r w:rsidRPr="00AC1873">
              <w:rPr>
                <w:rFonts w:ascii="Tahoma" w:hAnsi="Tahoma" w:cs="Tahoma"/>
                <w:sz w:val="20"/>
                <w:szCs w:val="20"/>
                <w:lang w:val="el-GR" w:eastAsia="el-GR"/>
              </w:rPr>
              <w:t xml:space="preserve"> </w:t>
            </w:r>
            <w:r w:rsidRPr="00AC1873">
              <w:rPr>
                <w:rFonts w:ascii="Tahoma" w:hAnsi="Tahoma" w:cs="Tahoma"/>
                <w:sz w:val="20"/>
                <w:szCs w:val="20"/>
                <w:lang w:val="en-US" w:eastAsia="el-GR"/>
              </w:rPr>
              <w:t>intelligence</w:t>
            </w:r>
            <w:r w:rsidRPr="00AC1873">
              <w:rPr>
                <w:rFonts w:ascii="Tahoma" w:hAnsi="Tahoma" w:cs="Tahoma"/>
                <w:sz w:val="20"/>
                <w:szCs w:val="20"/>
                <w:lang w:val="el-GR" w:eastAsia="el-GR"/>
              </w:rPr>
              <w:t>). Περιγράψτε το επίπεδο ολοκλήρωσης και τις υποστηριζόμενες λύσεις.</w:t>
            </w:r>
          </w:p>
        </w:tc>
        <w:tc>
          <w:tcPr>
            <w:tcW w:w="1260" w:type="dxa"/>
            <w:shd w:val="clear" w:color="C0C0C0" w:fill="auto"/>
            <w:tcMar>
              <w:left w:w="57" w:type="dxa"/>
              <w:right w:w="57" w:type="dxa"/>
            </w:tcMar>
            <w:vAlign w:val="center"/>
          </w:tcPr>
          <w:p w14:paraId="70D702AA" w14:textId="77777777" w:rsidR="00DB6F98" w:rsidRPr="00AC1873" w:rsidRDefault="00DB6F98" w:rsidP="00DD0ACD">
            <w:pPr>
              <w:spacing w:after="0"/>
              <w:jc w:val="center"/>
              <w:rPr>
                <w:rFonts w:ascii="Tahoma" w:hAnsi="Tahoma" w:cs="Tahoma"/>
                <w:b/>
                <w:sz w:val="20"/>
                <w:szCs w:val="20"/>
              </w:rPr>
            </w:pPr>
            <w:r w:rsidRPr="00AC1873">
              <w:rPr>
                <w:rFonts w:ascii="Tahoma" w:hAnsi="Tahoma" w:cs="Tahoma"/>
                <w:sz w:val="20"/>
                <w:szCs w:val="20"/>
              </w:rPr>
              <w:t>ΝΑΙ</w:t>
            </w:r>
          </w:p>
        </w:tc>
        <w:tc>
          <w:tcPr>
            <w:tcW w:w="1350" w:type="dxa"/>
            <w:shd w:val="clear" w:color="C0C0C0" w:fill="auto"/>
            <w:tcMar>
              <w:left w:w="57" w:type="dxa"/>
              <w:right w:w="57" w:type="dxa"/>
            </w:tcMar>
            <w:vAlign w:val="center"/>
          </w:tcPr>
          <w:p w14:paraId="038E2521" w14:textId="77777777" w:rsidR="00DB6F98" w:rsidRPr="00AC1873" w:rsidRDefault="00DB6F98" w:rsidP="00DD0ACD">
            <w:pPr>
              <w:spacing w:after="0"/>
              <w:jc w:val="center"/>
              <w:rPr>
                <w:rFonts w:ascii="Tahoma" w:hAnsi="Tahoma" w:cs="Tahoma"/>
                <w:sz w:val="20"/>
                <w:szCs w:val="20"/>
              </w:rPr>
            </w:pPr>
          </w:p>
        </w:tc>
        <w:tc>
          <w:tcPr>
            <w:tcW w:w="1620" w:type="dxa"/>
            <w:shd w:val="clear" w:color="C0C0C0" w:fill="auto"/>
            <w:tcMar>
              <w:left w:w="57" w:type="dxa"/>
              <w:right w:w="57" w:type="dxa"/>
            </w:tcMar>
            <w:vAlign w:val="center"/>
          </w:tcPr>
          <w:p w14:paraId="7F330FB8" w14:textId="77777777" w:rsidR="00DB6F98" w:rsidRPr="00AC1873" w:rsidRDefault="00DB6F98" w:rsidP="00DD0ACD">
            <w:pPr>
              <w:spacing w:after="0"/>
              <w:jc w:val="center"/>
              <w:rPr>
                <w:rFonts w:ascii="Tahoma" w:hAnsi="Tahoma" w:cs="Tahoma"/>
                <w:sz w:val="20"/>
                <w:szCs w:val="20"/>
              </w:rPr>
            </w:pPr>
          </w:p>
        </w:tc>
      </w:tr>
      <w:tr w:rsidR="00DB6F98" w:rsidRPr="00AC1873" w14:paraId="740CF316" w14:textId="77777777" w:rsidTr="00AC1873">
        <w:trPr>
          <w:trHeight w:val="77"/>
        </w:trPr>
        <w:tc>
          <w:tcPr>
            <w:tcW w:w="720" w:type="dxa"/>
            <w:shd w:val="clear" w:color="auto" w:fill="auto"/>
            <w:tcMar>
              <w:left w:w="57" w:type="dxa"/>
              <w:right w:w="57" w:type="dxa"/>
            </w:tcMar>
          </w:tcPr>
          <w:p w14:paraId="3D8ED126" w14:textId="77777777" w:rsidR="00DB6F98" w:rsidRPr="00AC1873" w:rsidRDefault="00DB6F98" w:rsidP="00AC1873">
            <w:pPr>
              <w:numPr>
                <w:ilvl w:val="0"/>
                <w:numId w:val="135"/>
              </w:numPr>
              <w:suppressAutoHyphens w:val="0"/>
              <w:spacing w:after="0"/>
              <w:jc w:val="center"/>
              <w:rPr>
                <w:rFonts w:ascii="Tahoma" w:hAnsi="Tahoma" w:cs="Tahoma"/>
                <w:sz w:val="20"/>
                <w:szCs w:val="20"/>
              </w:rPr>
            </w:pPr>
          </w:p>
        </w:tc>
        <w:tc>
          <w:tcPr>
            <w:tcW w:w="5220" w:type="dxa"/>
            <w:shd w:val="clear" w:color="C0C0C0" w:fill="auto"/>
            <w:tcMar>
              <w:left w:w="57" w:type="dxa"/>
              <w:right w:w="57" w:type="dxa"/>
            </w:tcMar>
            <w:vAlign w:val="bottom"/>
          </w:tcPr>
          <w:p w14:paraId="2AFA71AD" w14:textId="77777777" w:rsidR="00DB6F98" w:rsidRPr="00AC1873" w:rsidRDefault="00DB6F98" w:rsidP="0013130C">
            <w:pPr>
              <w:spacing w:after="0"/>
              <w:rPr>
                <w:rFonts w:ascii="Tahoma" w:hAnsi="Tahoma" w:cs="Tahoma"/>
                <w:sz w:val="20"/>
                <w:szCs w:val="20"/>
              </w:rPr>
            </w:pPr>
            <w:r w:rsidRPr="00AC1873">
              <w:rPr>
                <w:rFonts w:ascii="Tahoma" w:hAnsi="Tahoma" w:cs="Tahoma"/>
                <w:sz w:val="20"/>
                <w:szCs w:val="20"/>
                <w:lang w:eastAsia="el-GR"/>
              </w:rPr>
              <w:t>Υπ</w:t>
            </w:r>
            <w:proofErr w:type="spellStart"/>
            <w:r w:rsidRPr="00AC1873">
              <w:rPr>
                <w:rFonts w:ascii="Tahoma" w:hAnsi="Tahoma" w:cs="Tahoma"/>
                <w:sz w:val="20"/>
                <w:szCs w:val="20"/>
                <w:lang w:eastAsia="el-GR"/>
              </w:rPr>
              <w:t>οστήριξη</w:t>
            </w:r>
            <w:proofErr w:type="spellEnd"/>
            <w:r w:rsidRPr="00AC1873">
              <w:rPr>
                <w:rFonts w:ascii="Tahoma" w:hAnsi="Tahoma" w:cs="Tahoma"/>
                <w:sz w:val="20"/>
                <w:szCs w:val="20"/>
                <w:lang w:eastAsia="el-GR"/>
              </w:rPr>
              <w:t xml:space="preserve"> </w:t>
            </w:r>
            <w:r w:rsidRPr="00AC1873">
              <w:rPr>
                <w:rFonts w:ascii="Tahoma" w:hAnsi="Tahoma" w:cs="Tahoma"/>
                <w:sz w:val="20"/>
                <w:szCs w:val="20"/>
                <w:lang w:val="en-US" w:eastAsia="el-GR"/>
              </w:rPr>
              <w:t>playbooks</w:t>
            </w:r>
          </w:p>
        </w:tc>
        <w:tc>
          <w:tcPr>
            <w:tcW w:w="1260" w:type="dxa"/>
            <w:shd w:val="clear" w:color="C0C0C0" w:fill="auto"/>
            <w:tcMar>
              <w:left w:w="57" w:type="dxa"/>
              <w:right w:w="57" w:type="dxa"/>
            </w:tcMar>
            <w:vAlign w:val="center"/>
          </w:tcPr>
          <w:p w14:paraId="64E7CFA3" w14:textId="77777777" w:rsidR="00DB6F98" w:rsidRPr="00AC1873" w:rsidRDefault="00DB6F98" w:rsidP="00DD0ACD">
            <w:pPr>
              <w:spacing w:after="0"/>
              <w:jc w:val="center"/>
              <w:rPr>
                <w:rFonts w:ascii="Tahoma" w:hAnsi="Tahoma" w:cs="Tahoma"/>
                <w:b/>
                <w:sz w:val="20"/>
                <w:szCs w:val="20"/>
              </w:rPr>
            </w:pPr>
            <w:r w:rsidRPr="00AC1873">
              <w:rPr>
                <w:rFonts w:ascii="Tahoma" w:hAnsi="Tahoma" w:cs="Tahoma"/>
                <w:sz w:val="20"/>
                <w:szCs w:val="20"/>
              </w:rPr>
              <w:t>ΝΑΙ</w:t>
            </w:r>
          </w:p>
        </w:tc>
        <w:tc>
          <w:tcPr>
            <w:tcW w:w="1350" w:type="dxa"/>
            <w:shd w:val="clear" w:color="C0C0C0" w:fill="auto"/>
            <w:tcMar>
              <w:left w:w="57" w:type="dxa"/>
              <w:right w:w="57" w:type="dxa"/>
            </w:tcMar>
            <w:vAlign w:val="center"/>
          </w:tcPr>
          <w:p w14:paraId="2C159F98" w14:textId="77777777" w:rsidR="00DB6F98" w:rsidRPr="00AC1873" w:rsidRDefault="00DB6F98" w:rsidP="00DD0ACD">
            <w:pPr>
              <w:spacing w:after="0"/>
              <w:jc w:val="center"/>
              <w:rPr>
                <w:rFonts w:ascii="Tahoma" w:hAnsi="Tahoma" w:cs="Tahoma"/>
                <w:sz w:val="20"/>
                <w:szCs w:val="20"/>
              </w:rPr>
            </w:pPr>
          </w:p>
        </w:tc>
        <w:tc>
          <w:tcPr>
            <w:tcW w:w="1620" w:type="dxa"/>
            <w:shd w:val="clear" w:color="C0C0C0" w:fill="auto"/>
            <w:tcMar>
              <w:left w:w="57" w:type="dxa"/>
              <w:right w:w="57" w:type="dxa"/>
            </w:tcMar>
            <w:vAlign w:val="center"/>
          </w:tcPr>
          <w:p w14:paraId="54985BF7" w14:textId="77777777" w:rsidR="00DB6F98" w:rsidRPr="00AC1873" w:rsidRDefault="00DB6F98" w:rsidP="00DD0ACD">
            <w:pPr>
              <w:spacing w:after="0"/>
              <w:jc w:val="center"/>
              <w:rPr>
                <w:rFonts w:ascii="Tahoma" w:hAnsi="Tahoma" w:cs="Tahoma"/>
                <w:sz w:val="20"/>
                <w:szCs w:val="20"/>
              </w:rPr>
            </w:pPr>
          </w:p>
        </w:tc>
      </w:tr>
      <w:tr w:rsidR="00DB6F98" w:rsidRPr="00AC1873" w14:paraId="1BD4E750" w14:textId="77777777" w:rsidTr="00AC1873">
        <w:trPr>
          <w:trHeight w:val="77"/>
        </w:trPr>
        <w:tc>
          <w:tcPr>
            <w:tcW w:w="720" w:type="dxa"/>
            <w:shd w:val="clear" w:color="auto" w:fill="auto"/>
            <w:tcMar>
              <w:left w:w="57" w:type="dxa"/>
              <w:right w:w="57" w:type="dxa"/>
            </w:tcMar>
          </w:tcPr>
          <w:p w14:paraId="2FD68376" w14:textId="77777777" w:rsidR="00DB6F98" w:rsidRPr="00AC1873" w:rsidRDefault="00DB6F98" w:rsidP="00AC1873">
            <w:pPr>
              <w:numPr>
                <w:ilvl w:val="0"/>
                <w:numId w:val="135"/>
              </w:numPr>
              <w:suppressAutoHyphens w:val="0"/>
              <w:spacing w:after="0"/>
              <w:jc w:val="center"/>
              <w:rPr>
                <w:rFonts w:ascii="Tahoma" w:hAnsi="Tahoma" w:cs="Tahoma"/>
                <w:sz w:val="20"/>
                <w:szCs w:val="20"/>
              </w:rPr>
            </w:pPr>
          </w:p>
        </w:tc>
        <w:tc>
          <w:tcPr>
            <w:tcW w:w="5220" w:type="dxa"/>
            <w:shd w:val="clear" w:color="C0C0C0" w:fill="auto"/>
            <w:tcMar>
              <w:left w:w="57" w:type="dxa"/>
              <w:right w:w="57" w:type="dxa"/>
            </w:tcMar>
            <w:vAlign w:val="bottom"/>
          </w:tcPr>
          <w:p w14:paraId="537E1212" w14:textId="77777777" w:rsidR="00DB6F98" w:rsidRPr="00AC1873" w:rsidRDefault="00DB6F98" w:rsidP="0013130C">
            <w:pPr>
              <w:spacing w:after="0"/>
              <w:rPr>
                <w:rFonts w:ascii="Tahoma" w:hAnsi="Tahoma" w:cs="Tahoma"/>
                <w:sz w:val="20"/>
                <w:szCs w:val="20"/>
                <w:lang w:val="el-GR"/>
              </w:rPr>
            </w:pPr>
            <w:r w:rsidRPr="00AC1873">
              <w:rPr>
                <w:rFonts w:ascii="Tahoma" w:hAnsi="Tahoma" w:cs="Tahoma"/>
                <w:sz w:val="20"/>
                <w:szCs w:val="20"/>
                <w:lang w:val="el-GR" w:eastAsia="el-GR"/>
              </w:rPr>
              <w:t xml:space="preserve">Η προσφερόμενη </w:t>
            </w:r>
            <w:r w:rsidR="00AC1873" w:rsidRPr="00AC1873">
              <w:rPr>
                <w:rFonts w:ascii="Tahoma" w:hAnsi="Tahoma" w:cs="Tahoma"/>
                <w:sz w:val="20"/>
                <w:szCs w:val="20"/>
                <w:lang w:val="el-GR" w:eastAsia="el-GR"/>
              </w:rPr>
              <w:t>υπηρεσία</w:t>
            </w:r>
            <w:r w:rsidRPr="00AC1873">
              <w:rPr>
                <w:rFonts w:ascii="Tahoma" w:hAnsi="Tahoma" w:cs="Tahoma"/>
                <w:sz w:val="20"/>
                <w:szCs w:val="20"/>
                <w:lang w:val="el-GR" w:eastAsia="el-GR"/>
              </w:rPr>
              <w:t xml:space="preserve"> πρέπει να επιτρέπει στους οργανισμούς να δοκιμάζουν διαδικασίες απόκρισης σε περιστατικά ασφαλείας, επιτρέποντάς τους να εντοπίζουν τα όποια σχεδιαστικά κενά και να βελτιώνουν τις διαδικασίες τους πριν συμβεί ένα πραγματικό συμβάν.</w:t>
            </w:r>
          </w:p>
        </w:tc>
        <w:tc>
          <w:tcPr>
            <w:tcW w:w="1260" w:type="dxa"/>
            <w:shd w:val="clear" w:color="C0C0C0" w:fill="auto"/>
            <w:tcMar>
              <w:left w:w="57" w:type="dxa"/>
              <w:right w:w="57" w:type="dxa"/>
            </w:tcMar>
            <w:vAlign w:val="center"/>
          </w:tcPr>
          <w:p w14:paraId="26880BF7" w14:textId="77777777" w:rsidR="00DB6F98" w:rsidRPr="00AC1873" w:rsidRDefault="00DB6F98" w:rsidP="00DD0ACD">
            <w:pPr>
              <w:spacing w:after="0"/>
              <w:jc w:val="center"/>
              <w:rPr>
                <w:rFonts w:ascii="Tahoma" w:hAnsi="Tahoma" w:cs="Tahoma"/>
                <w:b/>
                <w:sz w:val="20"/>
                <w:szCs w:val="20"/>
              </w:rPr>
            </w:pPr>
            <w:r w:rsidRPr="00AC1873">
              <w:rPr>
                <w:rFonts w:ascii="Tahoma" w:hAnsi="Tahoma" w:cs="Tahoma"/>
                <w:sz w:val="20"/>
                <w:szCs w:val="20"/>
              </w:rPr>
              <w:t>ΝΑΙ</w:t>
            </w:r>
          </w:p>
        </w:tc>
        <w:tc>
          <w:tcPr>
            <w:tcW w:w="1350" w:type="dxa"/>
            <w:shd w:val="clear" w:color="C0C0C0" w:fill="auto"/>
            <w:tcMar>
              <w:left w:w="57" w:type="dxa"/>
              <w:right w:w="57" w:type="dxa"/>
            </w:tcMar>
            <w:vAlign w:val="center"/>
          </w:tcPr>
          <w:p w14:paraId="4C3FCAE3" w14:textId="77777777" w:rsidR="00DB6F98" w:rsidRPr="00AC1873" w:rsidRDefault="00DB6F98" w:rsidP="00DD0ACD">
            <w:pPr>
              <w:spacing w:after="0"/>
              <w:jc w:val="center"/>
              <w:rPr>
                <w:rFonts w:ascii="Tahoma" w:hAnsi="Tahoma" w:cs="Tahoma"/>
                <w:sz w:val="20"/>
                <w:szCs w:val="20"/>
              </w:rPr>
            </w:pPr>
          </w:p>
        </w:tc>
        <w:tc>
          <w:tcPr>
            <w:tcW w:w="1620" w:type="dxa"/>
            <w:shd w:val="clear" w:color="C0C0C0" w:fill="auto"/>
            <w:tcMar>
              <w:left w:w="57" w:type="dxa"/>
              <w:right w:w="57" w:type="dxa"/>
            </w:tcMar>
            <w:vAlign w:val="center"/>
          </w:tcPr>
          <w:p w14:paraId="46573D3B" w14:textId="77777777" w:rsidR="00DB6F98" w:rsidRPr="00AC1873" w:rsidRDefault="00DB6F98" w:rsidP="00DD0ACD">
            <w:pPr>
              <w:spacing w:after="0"/>
              <w:jc w:val="center"/>
              <w:rPr>
                <w:rFonts w:ascii="Tahoma" w:hAnsi="Tahoma" w:cs="Tahoma"/>
                <w:sz w:val="20"/>
                <w:szCs w:val="20"/>
              </w:rPr>
            </w:pPr>
          </w:p>
        </w:tc>
      </w:tr>
      <w:tr w:rsidR="00DB6F98" w:rsidRPr="00AC1873" w14:paraId="2D271025" w14:textId="77777777" w:rsidTr="00AC1873">
        <w:trPr>
          <w:trHeight w:val="77"/>
        </w:trPr>
        <w:tc>
          <w:tcPr>
            <w:tcW w:w="720" w:type="dxa"/>
            <w:shd w:val="clear" w:color="auto" w:fill="auto"/>
            <w:tcMar>
              <w:left w:w="57" w:type="dxa"/>
              <w:right w:w="57" w:type="dxa"/>
            </w:tcMar>
          </w:tcPr>
          <w:p w14:paraId="51BAAA99" w14:textId="77777777" w:rsidR="00DB6F98" w:rsidRPr="00AC1873" w:rsidRDefault="00DB6F98" w:rsidP="00AC1873">
            <w:pPr>
              <w:numPr>
                <w:ilvl w:val="0"/>
                <w:numId w:val="135"/>
              </w:numPr>
              <w:suppressAutoHyphens w:val="0"/>
              <w:spacing w:after="0"/>
              <w:jc w:val="center"/>
              <w:rPr>
                <w:rFonts w:ascii="Tahoma" w:hAnsi="Tahoma" w:cs="Tahoma"/>
                <w:sz w:val="20"/>
                <w:szCs w:val="20"/>
              </w:rPr>
            </w:pPr>
          </w:p>
        </w:tc>
        <w:tc>
          <w:tcPr>
            <w:tcW w:w="5220" w:type="dxa"/>
            <w:shd w:val="clear" w:color="C0C0C0" w:fill="auto"/>
            <w:tcMar>
              <w:left w:w="57" w:type="dxa"/>
              <w:right w:w="57" w:type="dxa"/>
            </w:tcMar>
            <w:vAlign w:val="bottom"/>
          </w:tcPr>
          <w:p w14:paraId="012F94D0" w14:textId="77777777" w:rsidR="00DB6F98" w:rsidRPr="00AC1873" w:rsidRDefault="00DB6F98" w:rsidP="0013130C">
            <w:pPr>
              <w:spacing w:after="0"/>
              <w:rPr>
                <w:rFonts w:ascii="Tahoma" w:hAnsi="Tahoma" w:cs="Tahoma"/>
                <w:sz w:val="20"/>
                <w:szCs w:val="20"/>
              </w:rPr>
            </w:pPr>
            <w:r w:rsidRPr="00AC1873">
              <w:rPr>
                <w:rFonts w:ascii="Tahoma" w:hAnsi="Tahoma" w:cs="Tahoma"/>
                <w:sz w:val="20"/>
                <w:szCs w:val="20"/>
                <w:lang w:val="el-GR" w:eastAsia="el-GR"/>
              </w:rPr>
              <w:t xml:space="preserve">Υποστήριξη αυτόματης δημιουργίας τεκμηρίων διερεύνησης. </w:t>
            </w:r>
            <w:r w:rsidRPr="00AC1873">
              <w:rPr>
                <w:rFonts w:ascii="Tahoma" w:hAnsi="Tahoma" w:cs="Tahoma"/>
                <w:sz w:val="20"/>
                <w:szCs w:val="20"/>
                <w:lang w:eastAsia="el-GR"/>
              </w:rPr>
              <w:t>Να π</w:t>
            </w:r>
            <w:proofErr w:type="spellStart"/>
            <w:r w:rsidRPr="00AC1873">
              <w:rPr>
                <w:rFonts w:ascii="Tahoma" w:hAnsi="Tahoma" w:cs="Tahoma"/>
                <w:sz w:val="20"/>
                <w:szCs w:val="20"/>
                <w:lang w:eastAsia="el-GR"/>
              </w:rPr>
              <w:t>εριγρ</w:t>
            </w:r>
            <w:proofErr w:type="spellEnd"/>
            <w:r w:rsidRPr="00AC1873">
              <w:rPr>
                <w:rFonts w:ascii="Tahoma" w:hAnsi="Tahoma" w:cs="Tahoma"/>
                <w:sz w:val="20"/>
                <w:szCs w:val="20"/>
                <w:lang w:eastAsia="el-GR"/>
              </w:rPr>
              <w:t>αφεί ανα</w:t>
            </w:r>
            <w:proofErr w:type="spellStart"/>
            <w:r w:rsidRPr="00AC1873">
              <w:rPr>
                <w:rFonts w:ascii="Tahoma" w:hAnsi="Tahoma" w:cs="Tahoma"/>
                <w:sz w:val="20"/>
                <w:szCs w:val="20"/>
                <w:lang w:eastAsia="el-GR"/>
              </w:rPr>
              <w:t>λυτικά</w:t>
            </w:r>
            <w:proofErr w:type="spellEnd"/>
            <w:r w:rsidRPr="00AC1873">
              <w:rPr>
                <w:rFonts w:ascii="Tahoma" w:hAnsi="Tahoma" w:cs="Tahoma"/>
                <w:sz w:val="20"/>
                <w:szCs w:val="20"/>
                <w:lang w:eastAsia="el-GR"/>
              </w:rPr>
              <w:t>.</w:t>
            </w:r>
          </w:p>
        </w:tc>
        <w:tc>
          <w:tcPr>
            <w:tcW w:w="1260" w:type="dxa"/>
            <w:shd w:val="clear" w:color="C0C0C0" w:fill="auto"/>
            <w:tcMar>
              <w:left w:w="57" w:type="dxa"/>
              <w:right w:w="57" w:type="dxa"/>
            </w:tcMar>
            <w:vAlign w:val="center"/>
          </w:tcPr>
          <w:p w14:paraId="196CB240" w14:textId="77777777" w:rsidR="00DB6F98" w:rsidRPr="00AC1873" w:rsidRDefault="00DB6F98" w:rsidP="00DD0ACD">
            <w:pPr>
              <w:spacing w:after="0"/>
              <w:jc w:val="center"/>
              <w:rPr>
                <w:rFonts w:ascii="Tahoma" w:hAnsi="Tahoma" w:cs="Tahoma"/>
                <w:b/>
                <w:sz w:val="20"/>
                <w:szCs w:val="20"/>
              </w:rPr>
            </w:pPr>
            <w:r w:rsidRPr="00AC1873">
              <w:rPr>
                <w:rFonts w:ascii="Tahoma" w:hAnsi="Tahoma" w:cs="Tahoma"/>
                <w:sz w:val="20"/>
                <w:szCs w:val="20"/>
              </w:rPr>
              <w:t>ΝΑΙ</w:t>
            </w:r>
          </w:p>
        </w:tc>
        <w:tc>
          <w:tcPr>
            <w:tcW w:w="1350" w:type="dxa"/>
            <w:shd w:val="clear" w:color="C0C0C0" w:fill="auto"/>
            <w:tcMar>
              <w:left w:w="57" w:type="dxa"/>
              <w:right w:w="57" w:type="dxa"/>
            </w:tcMar>
            <w:vAlign w:val="center"/>
          </w:tcPr>
          <w:p w14:paraId="79FF0E0D" w14:textId="77777777" w:rsidR="00DB6F98" w:rsidRPr="00AC1873" w:rsidRDefault="00DB6F98" w:rsidP="00DD0ACD">
            <w:pPr>
              <w:spacing w:after="0"/>
              <w:jc w:val="center"/>
              <w:rPr>
                <w:rFonts w:ascii="Tahoma" w:hAnsi="Tahoma" w:cs="Tahoma"/>
                <w:sz w:val="20"/>
                <w:szCs w:val="20"/>
              </w:rPr>
            </w:pPr>
          </w:p>
        </w:tc>
        <w:tc>
          <w:tcPr>
            <w:tcW w:w="1620" w:type="dxa"/>
            <w:shd w:val="clear" w:color="C0C0C0" w:fill="auto"/>
            <w:tcMar>
              <w:left w:w="57" w:type="dxa"/>
              <w:right w:w="57" w:type="dxa"/>
            </w:tcMar>
            <w:vAlign w:val="center"/>
          </w:tcPr>
          <w:p w14:paraId="48CAF508" w14:textId="77777777" w:rsidR="00DB6F98" w:rsidRPr="00AC1873" w:rsidRDefault="00DB6F98" w:rsidP="00DD0ACD">
            <w:pPr>
              <w:spacing w:after="0"/>
              <w:jc w:val="center"/>
              <w:rPr>
                <w:rFonts w:ascii="Tahoma" w:hAnsi="Tahoma" w:cs="Tahoma"/>
                <w:sz w:val="20"/>
                <w:szCs w:val="20"/>
              </w:rPr>
            </w:pPr>
          </w:p>
        </w:tc>
      </w:tr>
      <w:tr w:rsidR="00DB6F98" w:rsidRPr="00AC1873" w14:paraId="0AA474B7" w14:textId="77777777" w:rsidTr="00AC1873">
        <w:trPr>
          <w:trHeight w:val="77"/>
        </w:trPr>
        <w:tc>
          <w:tcPr>
            <w:tcW w:w="720" w:type="dxa"/>
            <w:shd w:val="clear" w:color="auto" w:fill="auto"/>
            <w:tcMar>
              <w:left w:w="57" w:type="dxa"/>
              <w:right w:w="57" w:type="dxa"/>
            </w:tcMar>
          </w:tcPr>
          <w:p w14:paraId="4EA325EB" w14:textId="77777777" w:rsidR="00DB6F98" w:rsidRPr="00AC1873" w:rsidRDefault="00DB6F98" w:rsidP="00AC1873">
            <w:pPr>
              <w:numPr>
                <w:ilvl w:val="0"/>
                <w:numId w:val="135"/>
              </w:numPr>
              <w:suppressAutoHyphens w:val="0"/>
              <w:spacing w:after="0"/>
              <w:jc w:val="center"/>
              <w:rPr>
                <w:rFonts w:ascii="Tahoma" w:hAnsi="Tahoma" w:cs="Tahoma"/>
                <w:sz w:val="20"/>
                <w:szCs w:val="20"/>
              </w:rPr>
            </w:pPr>
          </w:p>
        </w:tc>
        <w:tc>
          <w:tcPr>
            <w:tcW w:w="5220" w:type="dxa"/>
            <w:shd w:val="clear" w:color="C0C0C0" w:fill="auto"/>
            <w:tcMar>
              <w:left w:w="57" w:type="dxa"/>
              <w:right w:w="57" w:type="dxa"/>
            </w:tcMar>
            <w:vAlign w:val="bottom"/>
          </w:tcPr>
          <w:p w14:paraId="63F29757" w14:textId="77777777" w:rsidR="00DB6F98" w:rsidRPr="00AC1873" w:rsidRDefault="00DB6F98" w:rsidP="0013130C">
            <w:pPr>
              <w:spacing w:after="0"/>
              <w:rPr>
                <w:rFonts w:ascii="Tahoma" w:hAnsi="Tahoma" w:cs="Tahoma"/>
                <w:sz w:val="20"/>
                <w:szCs w:val="20"/>
              </w:rPr>
            </w:pPr>
            <w:r w:rsidRPr="00AC1873">
              <w:rPr>
                <w:rFonts w:ascii="Tahoma" w:hAnsi="Tahoma" w:cs="Tahoma"/>
                <w:sz w:val="20"/>
                <w:szCs w:val="20"/>
                <w:lang w:val="el-GR" w:eastAsia="el-GR"/>
              </w:rPr>
              <w:t xml:space="preserve">Υποστήριξη αυτόματων σχέσεων μεταξύ περιστατικών με κοινά τεκμήρια. </w:t>
            </w:r>
            <w:r w:rsidRPr="00AC1873">
              <w:rPr>
                <w:rFonts w:ascii="Tahoma" w:hAnsi="Tahoma" w:cs="Tahoma"/>
                <w:sz w:val="20"/>
                <w:szCs w:val="20"/>
                <w:lang w:eastAsia="el-GR"/>
              </w:rPr>
              <w:t>Να π</w:t>
            </w:r>
            <w:proofErr w:type="spellStart"/>
            <w:r w:rsidRPr="00AC1873">
              <w:rPr>
                <w:rFonts w:ascii="Tahoma" w:hAnsi="Tahoma" w:cs="Tahoma"/>
                <w:sz w:val="20"/>
                <w:szCs w:val="20"/>
                <w:lang w:eastAsia="el-GR"/>
              </w:rPr>
              <w:t>εριγρ</w:t>
            </w:r>
            <w:proofErr w:type="spellEnd"/>
            <w:r w:rsidRPr="00AC1873">
              <w:rPr>
                <w:rFonts w:ascii="Tahoma" w:hAnsi="Tahoma" w:cs="Tahoma"/>
                <w:sz w:val="20"/>
                <w:szCs w:val="20"/>
                <w:lang w:eastAsia="el-GR"/>
              </w:rPr>
              <w:t>αφεί ανα</w:t>
            </w:r>
            <w:proofErr w:type="spellStart"/>
            <w:r w:rsidRPr="00AC1873">
              <w:rPr>
                <w:rFonts w:ascii="Tahoma" w:hAnsi="Tahoma" w:cs="Tahoma"/>
                <w:sz w:val="20"/>
                <w:szCs w:val="20"/>
                <w:lang w:eastAsia="el-GR"/>
              </w:rPr>
              <w:t>λυτικά</w:t>
            </w:r>
            <w:proofErr w:type="spellEnd"/>
            <w:r w:rsidRPr="00AC1873">
              <w:rPr>
                <w:rFonts w:ascii="Tahoma" w:hAnsi="Tahoma" w:cs="Tahoma"/>
                <w:sz w:val="20"/>
                <w:szCs w:val="20"/>
                <w:lang w:eastAsia="el-GR"/>
              </w:rPr>
              <w:t>.</w:t>
            </w:r>
          </w:p>
        </w:tc>
        <w:tc>
          <w:tcPr>
            <w:tcW w:w="1260" w:type="dxa"/>
            <w:shd w:val="clear" w:color="C0C0C0" w:fill="auto"/>
            <w:tcMar>
              <w:left w:w="57" w:type="dxa"/>
              <w:right w:w="57" w:type="dxa"/>
            </w:tcMar>
            <w:vAlign w:val="center"/>
          </w:tcPr>
          <w:p w14:paraId="6CA4BED1" w14:textId="77777777" w:rsidR="00DB6F98" w:rsidRPr="00AC1873" w:rsidRDefault="00DB6F98" w:rsidP="00DD0ACD">
            <w:pPr>
              <w:spacing w:after="0"/>
              <w:jc w:val="center"/>
              <w:rPr>
                <w:rFonts w:ascii="Tahoma" w:hAnsi="Tahoma" w:cs="Tahoma"/>
                <w:b/>
                <w:sz w:val="20"/>
                <w:szCs w:val="20"/>
              </w:rPr>
            </w:pPr>
            <w:r w:rsidRPr="00AC1873">
              <w:rPr>
                <w:rFonts w:ascii="Tahoma" w:hAnsi="Tahoma" w:cs="Tahoma"/>
                <w:sz w:val="20"/>
                <w:szCs w:val="20"/>
              </w:rPr>
              <w:t>ΝΑΙ</w:t>
            </w:r>
          </w:p>
        </w:tc>
        <w:tc>
          <w:tcPr>
            <w:tcW w:w="1350" w:type="dxa"/>
            <w:shd w:val="clear" w:color="C0C0C0" w:fill="auto"/>
            <w:tcMar>
              <w:left w:w="57" w:type="dxa"/>
              <w:right w:w="57" w:type="dxa"/>
            </w:tcMar>
            <w:vAlign w:val="center"/>
          </w:tcPr>
          <w:p w14:paraId="07394C71" w14:textId="77777777" w:rsidR="00DB6F98" w:rsidRPr="00AC1873" w:rsidRDefault="00DB6F98" w:rsidP="00DD0ACD">
            <w:pPr>
              <w:spacing w:after="0"/>
              <w:jc w:val="center"/>
              <w:rPr>
                <w:rFonts w:ascii="Tahoma" w:hAnsi="Tahoma" w:cs="Tahoma"/>
                <w:sz w:val="20"/>
                <w:szCs w:val="20"/>
              </w:rPr>
            </w:pPr>
          </w:p>
        </w:tc>
        <w:tc>
          <w:tcPr>
            <w:tcW w:w="1620" w:type="dxa"/>
            <w:shd w:val="clear" w:color="C0C0C0" w:fill="auto"/>
            <w:tcMar>
              <w:left w:w="57" w:type="dxa"/>
              <w:right w:w="57" w:type="dxa"/>
            </w:tcMar>
            <w:vAlign w:val="center"/>
          </w:tcPr>
          <w:p w14:paraId="3C364FE9" w14:textId="77777777" w:rsidR="00DB6F98" w:rsidRPr="00AC1873" w:rsidRDefault="00DB6F98" w:rsidP="00DD0ACD">
            <w:pPr>
              <w:spacing w:after="0"/>
              <w:jc w:val="center"/>
              <w:rPr>
                <w:rFonts w:ascii="Tahoma" w:hAnsi="Tahoma" w:cs="Tahoma"/>
                <w:sz w:val="20"/>
                <w:szCs w:val="20"/>
              </w:rPr>
            </w:pPr>
          </w:p>
        </w:tc>
      </w:tr>
      <w:tr w:rsidR="00DB6F98" w:rsidRPr="00AC1873" w14:paraId="7063ADA3" w14:textId="77777777" w:rsidTr="00AC1873">
        <w:trPr>
          <w:trHeight w:val="77"/>
        </w:trPr>
        <w:tc>
          <w:tcPr>
            <w:tcW w:w="720" w:type="dxa"/>
            <w:shd w:val="clear" w:color="auto" w:fill="auto"/>
            <w:tcMar>
              <w:left w:w="57" w:type="dxa"/>
              <w:right w:w="57" w:type="dxa"/>
            </w:tcMar>
          </w:tcPr>
          <w:p w14:paraId="621E4681" w14:textId="77777777" w:rsidR="00DB6F98" w:rsidRPr="00AC1873" w:rsidRDefault="00DB6F98" w:rsidP="00AC1873">
            <w:pPr>
              <w:numPr>
                <w:ilvl w:val="0"/>
                <w:numId w:val="135"/>
              </w:numPr>
              <w:suppressAutoHyphens w:val="0"/>
              <w:spacing w:after="0"/>
              <w:jc w:val="center"/>
              <w:rPr>
                <w:rFonts w:ascii="Tahoma" w:hAnsi="Tahoma" w:cs="Tahoma"/>
                <w:sz w:val="20"/>
                <w:szCs w:val="20"/>
              </w:rPr>
            </w:pPr>
          </w:p>
        </w:tc>
        <w:tc>
          <w:tcPr>
            <w:tcW w:w="5220" w:type="dxa"/>
            <w:shd w:val="clear" w:color="C0C0C0" w:fill="auto"/>
            <w:tcMar>
              <w:left w:w="57" w:type="dxa"/>
              <w:right w:w="57" w:type="dxa"/>
            </w:tcMar>
            <w:vAlign w:val="bottom"/>
          </w:tcPr>
          <w:p w14:paraId="3E839B47" w14:textId="77777777" w:rsidR="00DB6F98" w:rsidRPr="00AC1873" w:rsidRDefault="00DB6F98" w:rsidP="0013130C">
            <w:pPr>
              <w:spacing w:after="0"/>
              <w:rPr>
                <w:rFonts w:ascii="Tahoma" w:hAnsi="Tahoma" w:cs="Tahoma"/>
                <w:sz w:val="20"/>
                <w:szCs w:val="20"/>
              </w:rPr>
            </w:pPr>
            <w:r w:rsidRPr="00AC1873">
              <w:rPr>
                <w:rFonts w:ascii="Tahoma" w:hAnsi="Tahoma" w:cs="Tahoma"/>
                <w:sz w:val="20"/>
                <w:szCs w:val="20"/>
                <w:lang w:val="el-GR" w:eastAsia="el-GR"/>
              </w:rPr>
              <w:t xml:space="preserve">Υποστήριξη μακροπρόθεσμης ανάλυσης των τάσεων των περιστατικών ασφαλείας. </w:t>
            </w:r>
            <w:r w:rsidRPr="00AC1873">
              <w:rPr>
                <w:rFonts w:ascii="Tahoma" w:hAnsi="Tahoma" w:cs="Tahoma"/>
                <w:sz w:val="20"/>
                <w:szCs w:val="20"/>
                <w:lang w:eastAsia="el-GR"/>
              </w:rPr>
              <w:t>Να π</w:t>
            </w:r>
            <w:proofErr w:type="spellStart"/>
            <w:r w:rsidRPr="00AC1873">
              <w:rPr>
                <w:rFonts w:ascii="Tahoma" w:hAnsi="Tahoma" w:cs="Tahoma"/>
                <w:sz w:val="20"/>
                <w:szCs w:val="20"/>
                <w:lang w:eastAsia="el-GR"/>
              </w:rPr>
              <w:t>εριγρ</w:t>
            </w:r>
            <w:proofErr w:type="spellEnd"/>
            <w:r w:rsidRPr="00AC1873">
              <w:rPr>
                <w:rFonts w:ascii="Tahoma" w:hAnsi="Tahoma" w:cs="Tahoma"/>
                <w:sz w:val="20"/>
                <w:szCs w:val="20"/>
                <w:lang w:eastAsia="el-GR"/>
              </w:rPr>
              <w:t>αφεί ανα</w:t>
            </w:r>
            <w:proofErr w:type="spellStart"/>
            <w:r w:rsidRPr="00AC1873">
              <w:rPr>
                <w:rFonts w:ascii="Tahoma" w:hAnsi="Tahoma" w:cs="Tahoma"/>
                <w:sz w:val="20"/>
                <w:szCs w:val="20"/>
                <w:lang w:eastAsia="el-GR"/>
              </w:rPr>
              <w:t>λυτικά</w:t>
            </w:r>
            <w:proofErr w:type="spellEnd"/>
            <w:r w:rsidRPr="00AC1873">
              <w:rPr>
                <w:rFonts w:ascii="Tahoma" w:hAnsi="Tahoma" w:cs="Tahoma"/>
                <w:sz w:val="20"/>
                <w:szCs w:val="20"/>
                <w:lang w:eastAsia="el-GR"/>
              </w:rPr>
              <w:t>.</w:t>
            </w:r>
            <w:r w:rsidRPr="00AC1873">
              <w:rPr>
                <w:rFonts w:ascii="Tahoma" w:hAnsi="Tahoma" w:cs="Tahoma"/>
                <w:sz w:val="20"/>
                <w:szCs w:val="20"/>
              </w:rPr>
              <w:t xml:space="preserve"> </w:t>
            </w:r>
          </w:p>
        </w:tc>
        <w:tc>
          <w:tcPr>
            <w:tcW w:w="1260" w:type="dxa"/>
            <w:shd w:val="clear" w:color="C0C0C0" w:fill="auto"/>
            <w:tcMar>
              <w:left w:w="57" w:type="dxa"/>
              <w:right w:w="57" w:type="dxa"/>
            </w:tcMar>
            <w:vAlign w:val="center"/>
          </w:tcPr>
          <w:p w14:paraId="59E8D985" w14:textId="77777777" w:rsidR="00DB6F98" w:rsidRPr="00AC1873" w:rsidRDefault="00DB6F98" w:rsidP="00DD0ACD">
            <w:pPr>
              <w:spacing w:after="0"/>
              <w:jc w:val="center"/>
              <w:rPr>
                <w:rFonts w:ascii="Tahoma" w:hAnsi="Tahoma" w:cs="Tahoma"/>
                <w:b/>
                <w:sz w:val="20"/>
                <w:szCs w:val="20"/>
              </w:rPr>
            </w:pPr>
            <w:r w:rsidRPr="00AC1873">
              <w:rPr>
                <w:rFonts w:ascii="Tahoma" w:hAnsi="Tahoma" w:cs="Tahoma"/>
                <w:sz w:val="20"/>
                <w:szCs w:val="20"/>
              </w:rPr>
              <w:t>ΝΑΙ</w:t>
            </w:r>
          </w:p>
        </w:tc>
        <w:tc>
          <w:tcPr>
            <w:tcW w:w="1350" w:type="dxa"/>
            <w:shd w:val="clear" w:color="C0C0C0" w:fill="auto"/>
            <w:tcMar>
              <w:left w:w="57" w:type="dxa"/>
              <w:right w:w="57" w:type="dxa"/>
            </w:tcMar>
            <w:vAlign w:val="center"/>
          </w:tcPr>
          <w:p w14:paraId="54ED9E47" w14:textId="77777777" w:rsidR="00DB6F98" w:rsidRPr="00AC1873" w:rsidRDefault="00DB6F98" w:rsidP="00DD0ACD">
            <w:pPr>
              <w:spacing w:after="0"/>
              <w:jc w:val="center"/>
              <w:rPr>
                <w:rFonts w:ascii="Tahoma" w:hAnsi="Tahoma" w:cs="Tahoma"/>
                <w:sz w:val="20"/>
                <w:szCs w:val="20"/>
              </w:rPr>
            </w:pPr>
          </w:p>
        </w:tc>
        <w:tc>
          <w:tcPr>
            <w:tcW w:w="1620" w:type="dxa"/>
            <w:shd w:val="clear" w:color="C0C0C0" w:fill="auto"/>
            <w:tcMar>
              <w:left w:w="57" w:type="dxa"/>
              <w:right w:w="57" w:type="dxa"/>
            </w:tcMar>
            <w:vAlign w:val="center"/>
          </w:tcPr>
          <w:p w14:paraId="3ADDF744" w14:textId="77777777" w:rsidR="00DB6F98" w:rsidRPr="00AC1873" w:rsidRDefault="00DB6F98" w:rsidP="00DD0ACD">
            <w:pPr>
              <w:spacing w:after="0"/>
              <w:jc w:val="center"/>
              <w:rPr>
                <w:rFonts w:ascii="Tahoma" w:hAnsi="Tahoma" w:cs="Tahoma"/>
                <w:sz w:val="20"/>
                <w:szCs w:val="20"/>
              </w:rPr>
            </w:pPr>
          </w:p>
        </w:tc>
      </w:tr>
      <w:tr w:rsidR="00DB6F98" w:rsidRPr="00AC1873" w14:paraId="1F9B7CB3" w14:textId="77777777" w:rsidTr="00AC1873">
        <w:trPr>
          <w:trHeight w:val="77"/>
        </w:trPr>
        <w:tc>
          <w:tcPr>
            <w:tcW w:w="720" w:type="dxa"/>
            <w:shd w:val="clear" w:color="auto" w:fill="auto"/>
            <w:tcMar>
              <w:left w:w="57" w:type="dxa"/>
              <w:right w:w="57" w:type="dxa"/>
            </w:tcMar>
          </w:tcPr>
          <w:p w14:paraId="3B09406C" w14:textId="77777777" w:rsidR="00DB6F98" w:rsidRPr="00AC1873" w:rsidRDefault="00DB6F98" w:rsidP="00AC1873">
            <w:pPr>
              <w:numPr>
                <w:ilvl w:val="0"/>
                <w:numId w:val="135"/>
              </w:numPr>
              <w:suppressAutoHyphens w:val="0"/>
              <w:spacing w:after="0"/>
              <w:jc w:val="center"/>
              <w:rPr>
                <w:rFonts w:ascii="Tahoma" w:hAnsi="Tahoma" w:cs="Tahoma"/>
                <w:sz w:val="20"/>
                <w:szCs w:val="20"/>
              </w:rPr>
            </w:pPr>
          </w:p>
        </w:tc>
        <w:tc>
          <w:tcPr>
            <w:tcW w:w="5220" w:type="dxa"/>
            <w:shd w:val="clear" w:color="C0C0C0" w:fill="auto"/>
            <w:tcMar>
              <w:left w:w="57" w:type="dxa"/>
              <w:right w:w="57" w:type="dxa"/>
            </w:tcMar>
          </w:tcPr>
          <w:p w14:paraId="6CF952F6" w14:textId="77777777" w:rsidR="00DB6F98" w:rsidRPr="00AC1873" w:rsidRDefault="00DB6F98" w:rsidP="0013130C">
            <w:pPr>
              <w:spacing w:after="0"/>
              <w:rPr>
                <w:rFonts w:ascii="Tahoma" w:hAnsi="Tahoma" w:cs="Tahoma"/>
                <w:sz w:val="20"/>
                <w:szCs w:val="20"/>
              </w:rPr>
            </w:pPr>
            <w:r w:rsidRPr="00AC1873">
              <w:rPr>
                <w:rFonts w:ascii="Tahoma" w:hAnsi="Tahoma" w:cs="Tahoma"/>
                <w:sz w:val="20"/>
                <w:szCs w:val="20"/>
                <w:lang w:val="el-GR"/>
              </w:rPr>
              <w:t xml:space="preserve">Υποστήριξη περιοδικών ενημερώσεων των τεκμήριων ανά περιστατικών. </w:t>
            </w:r>
            <w:r w:rsidRPr="00AC1873">
              <w:rPr>
                <w:rFonts w:ascii="Tahoma" w:hAnsi="Tahoma" w:cs="Tahoma"/>
                <w:sz w:val="20"/>
                <w:szCs w:val="20"/>
              </w:rPr>
              <w:t>Να π</w:t>
            </w:r>
            <w:proofErr w:type="spellStart"/>
            <w:r w:rsidRPr="00AC1873">
              <w:rPr>
                <w:rFonts w:ascii="Tahoma" w:hAnsi="Tahoma" w:cs="Tahoma"/>
                <w:sz w:val="20"/>
                <w:szCs w:val="20"/>
              </w:rPr>
              <w:t>εριγρ</w:t>
            </w:r>
            <w:proofErr w:type="spellEnd"/>
            <w:r w:rsidRPr="00AC1873">
              <w:rPr>
                <w:rFonts w:ascii="Tahoma" w:hAnsi="Tahoma" w:cs="Tahoma"/>
                <w:sz w:val="20"/>
                <w:szCs w:val="20"/>
              </w:rPr>
              <w:t>αφή ανα</w:t>
            </w:r>
            <w:proofErr w:type="spellStart"/>
            <w:r w:rsidRPr="00AC1873">
              <w:rPr>
                <w:rFonts w:ascii="Tahoma" w:hAnsi="Tahoma" w:cs="Tahoma"/>
                <w:sz w:val="20"/>
                <w:szCs w:val="20"/>
              </w:rPr>
              <w:t>λυτικά</w:t>
            </w:r>
            <w:proofErr w:type="spellEnd"/>
            <w:r w:rsidRPr="00AC1873">
              <w:rPr>
                <w:rFonts w:ascii="Tahoma" w:hAnsi="Tahoma" w:cs="Tahoma"/>
                <w:sz w:val="20"/>
                <w:szCs w:val="20"/>
              </w:rPr>
              <w:t xml:space="preserve">. </w:t>
            </w:r>
          </w:p>
        </w:tc>
        <w:tc>
          <w:tcPr>
            <w:tcW w:w="1260" w:type="dxa"/>
            <w:shd w:val="clear" w:color="C0C0C0" w:fill="auto"/>
            <w:tcMar>
              <w:left w:w="57" w:type="dxa"/>
              <w:right w:w="57" w:type="dxa"/>
            </w:tcMar>
            <w:vAlign w:val="center"/>
          </w:tcPr>
          <w:p w14:paraId="33F09E81" w14:textId="77777777" w:rsidR="00DB6F98" w:rsidRPr="00AC1873" w:rsidRDefault="00DB6F98" w:rsidP="00DD0ACD">
            <w:pPr>
              <w:spacing w:after="0"/>
              <w:jc w:val="center"/>
              <w:rPr>
                <w:rFonts w:ascii="Tahoma" w:hAnsi="Tahoma" w:cs="Tahoma"/>
                <w:b/>
                <w:sz w:val="20"/>
                <w:szCs w:val="20"/>
              </w:rPr>
            </w:pPr>
            <w:r w:rsidRPr="00AC1873">
              <w:rPr>
                <w:rFonts w:ascii="Tahoma" w:hAnsi="Tahoma" w:cs="Tahoma"/>
                <w:sz w:val="20"/>
                <w:szCs w:val="20"/>
              </w:rPr>
              <w:t>ΝΑΙ</w:t>
            </w:r>
          </w:p>
        </w:tc>
        <w:tc>
          <w:tcPr>
            <w:tcW w:w="1350" w:type="dxa"/>
            <w:shd w:val="clear" w:color="C0C0C0" w:fill="auto"/>
            <w:tcMar>
              <w:left w:w="57" w:type="dxa"/>
              <w:right w:w="57" w:type="dxa"/>
            </w:tcMar>
            <w:vAlign w:val="center"/>
          </w:tcPr>
          <w:p w14:paraId="30FD8D83" w14:textId="77777777" w:rsidR="00DB6F98" w:rsidRPr="00AC1873" w:rsidRDefault="00DB6F98" w:rsidP="00DD0ACD">
            <w:pPr>
              <w:spacing w:after="0"/>
              <w:jc w:val="center"/>
              <w:rPr>
                <w:rFonts w:ascii="Tahoma" w:hAnsi="Tahoma" w:cs="Tahoma"/>
                <w:sz w:val="20"/>
                <w:szCs w:val="20"/>
              </w:rPr>
            </w:pPr>
          </w:p>
        </w:tc>
        <w:tc>
          <w:tcPr>
            <w:tcW w:w="1620" w:type="dxa"/>
            <w:shd w:val="clear" w:color="C0C0C0" w:fill="auto"/>
            <w:tcMar>
              <w:left w:w="57" w:type="dxa"/>
              <w:right w:w="57" w:type="dxa"/>
            </w:tcMar>
            <w:vAlign w:val="center"/>
          </w:tcPr>
          <w:p w14:paraId="0A2A9B7B" w14:textId="77777777" w:rsidR="00DB6F98" w:rsidRPr="00AC1873" w:rsidRDefault="00DB6F98" w:rsidP="00DD0ACD">
            <w:pPr>
              <w:spacing w:after="0"/>
              <w:jc w:val="center"/>
              <w:rPr>
                <w:rFonts w:ascii="Tahoma" w:hAnsi="Tahoma" w:cs="Tahoma"/>
                <w:sz w:val="20"/>
                <w:szCs w:val="20"/>
              </w:rPr>
            </w:pPr>
          </w:p>
        </w:tc>
      </w:tr>
      <w:tr w:rsidR="00DB6F98" w:rsidRPr="00AC1873" w14:paraId="6B47D0D1" w14:textId="77777777" w:rsidTr="00AC1873">
        <w:trPr>
          <w:trHeight w:val="77"/>
        </w:trPr>
        <w:tc>
          <w:tcPr>
            <w:tcW w:w="720" w:type="dxa"/>
            <w:shd w:val="clear" w:color="auto" w:fill="auto"/>
            <w:tcMar>
              <w:left w:w="57" w:type="dxa"/>
              <w:right w:w="57" w:type="dxa"/>
            </w:tcMar>
          </w:tcPr>
          <w:p w14:paraId="2B0BAFA7" w14:textId="77777777" w:rsidR="00DB6F98" w:rsidRPr="00AC1873" w:rsidRDefault="00DB6F98" w:rsidP="00AC1873">
            <w:pPr>
              <w:numPr>
                <w:ilvl w:val="0"/>
                <w:numId w:val="135"/>
              </w:numPr>
              <w:suppressAutoHyphens w:val="0"/>
              <w:spacing w:after="0"/>
              <w:jc w:val="center"/>
              <w:rPr>
                <w:rFonts w:ascii="Tahoma" w:hAnsi="Tahoma" w:cs="Tahoma"/>
                <w:sz w:val="20"/>
                <w:szCs w:val="20"/>
              </w:rPr>
            </w:pPr>
          </w:p>
        </w:tc>
        <w:tc>
          <w:tcPr>
            <w:tcW w:w="5220" w:type="dxa"/>
            <w:shd w:val="clear" w:color="C0C0C0" w:fill="auto"/>
            <w:tcMar>
              <w:left w:w="57" w:type="dxa"/>
              <w:right w:w="57" w:type="dxa"/>
            </w:tcMar>
          </w:tcPr>
          <w:p w14:paraId="7A5E5E39" w14:textId="77777777" w:rsidR="00DB6F98" w:rsidRPr="00AC1873" w:rsidRDefault="00DB6F98" w:rsidP="0013130C">
            <w:pPr>
              <w:spacing w:after="0"/>
              <w:rPr>
                <w:rFonts w:ascii="Tahoma" w:hAnsi="Tahoma" w:cs="Tahoma"/>
                <w:sz w:val="20"/>
                <w:szCs w:val="20"/>
              </w:rPr>
            </w:pPr>
            <w:r w:rsidRPr="00AC1873">
              <w:rPr>
                <w:rFonts w:ascii="Tahoma" w:hAnsi="Tahoma" w:cs="Tahoma"/>
                <w:sz w:val="20"/>
                <w:szCs w:val="20"/>
                <w:lang w:val="el-GR"/>
              </w:rPr>
              <w:t xml:space="preserve">Υποστήριξη συσχετισμού των τεκμηρίων για διαφορετικά περιστατικά ασφαλείας. </w:t>
            </w:r>
            <w:r w:rsidRPr="00AC1873">
              <w:rPr>
                <w:rFonts w:ascii="Tahoma" w:hAnsi="Tahoma" w:cs="Tahoma"/>
                <w:sz w:val="20"/>
                <w:szCs w:val="20"/>
              </w:rPr>
              <w:t>Να π</w:t>
            </w:r>
            <w:proofErr w:type="spellStart"/>
            <w:r w:rsidRPr="00AC1873">
              <w:rPr>
                <w:rFonts w:ascii="Tahoma" w:hAnsi="Tahoma" w:cs="Tahoma"/>
                <w:sz w:val="20"/>
                <w:szCs w:val="20"/>
              </w:rPr>
              <w:t>εριγρ</w:t>
            </w:r>
            <w:proofErr w:type="spellEnd"/>
            <w:r w:rsidRPr="00AC1873">
              <w:rPr>
                <w:rFonts w:ascii="Tahoma" w:hAnsi="Tahoma" w:cs="Tahoma"/>
                <w:sz w:val="20"/>
                <w:szCs w:val="20"/>
              </w:rPr>
              <w:t>αφεί ανα</w:t>
            </w:r>
            <w:proofErr w:type="spellStart"/>
            <w:r w:rsidRPr="00AC1873">
              <w:rPr>
                <w:rFonts w:ascii="Tahoma" w:hAnsi="Tahoma" w:cs="Tahoma"/>
                <w:sz w:val="20"/>
                <w:szCs w:val="20"/>
              </w:rPr>
              <w:t>λυτικά</w:t>
            </w:r>
            <w:proofErr w:type="spellEnd"/>
            <w:r w:rsidRPr="00AC1873">
              <w:rPr>
                <w:rFonts w:ascii="Tahoma" w:hAnsi="Tahoma" w:cs="Tahoma"/>
                <w:sz w:val="20"/>
                <w:szCs w:val="20"/>
              </w:rPr>
              <w:t>.</w:t>
            </w:r>
          </w:p>
        </w:tc>
        <w:tc>
          <w:tcPr>
            <w:tcW w:w="1260" w:type="dxa"/>
            <w:shd w:val="clear" w:color="C0C0C0" w:fill="auto"/>
            <w:tcMar>
              <w:left w:w="57" w:type="dxa"/>
              <w:right w:w="57" w:type="dxa"/>
            </w:tcMar>
            <w:vAlign w:val="center"/>
          </w:tcPr>
          <w:p w14:paraId="1151B8A1" w14:textId="77777777" w:rsidR="00DB6F98" w:rsidRPr="00AC1873" w:rsidRDefault="00DB6F98" w:rsidP="00DD0ACD">
            <w:pPr>
              <w:spacing w:after="0"/>
              <w:jc w:val="center"/>
              <w:rPr>
                <w:rFonts w:ascii="Tahoma" w:hAnsi="Tahoma" w:cs="Tahoma"/>
                <w:b/>
                <w:sz w:val="20"/>
                <w:szCs w:val="20"/>
              </w:rPr>
            </w:pPr>
            <w:r w:rsidRPr="00AC1873">
              <w:rPr>
                <w:rFonts w:ascii="Tahoma" w:hAnsi="Tahoma" w:cs="Tahoma"/>
                <w:sz w:val="20"/>
                <w:szCs w:val="20"/>
              </w:rPr>
              <w:t>ΝΑΙ</w:t>
            </w:r>
          </w:p>
        </w:tc>
        <w:tc>
          <w:tcPr>
            <w:tcW w:w="1350" w:type="dxa"/>
            <w:shd w:val="clear" w:color="C0C0C0" w:fill="auto"/>
            <w:tcMar>
              <w:left w:w="57" w:type="dxa"/>
              <w:right w:w="57" w:type="dxa"/>
            </w:tcMar>
            <w:vAlign w:val="center"/>
          </w:tcPr>
          <w:p w14:paraId="0724BF26" w14:textId="77777777" w:rsidR="00DB6F98" w:rsidRPr="00AC1873" w:rsidRDefault="00DB6F98" w:rsidP="00DD0ACD">
            <w:pPr>
              <w:spacing w:after="0"/>
              <w:jc w:val="center"/>
              <w:rPr>
                <w:rFonts w:ascii="Tahoma" w:hAnsi="Tahoma" w:cs="Tahoma"/>
                <w:sz w:val="20"/>
                <w:szCs w:val="20"/>
              </w:rPr>
            </w:pPr>
          </w:p>
        </w:tc>
        <w:tc>
          <w:tcPr>
            <w:tcW w:w="1620" w:type="dxa"/>
            <w:shd w:val="clear" w:color="C0C0C0" w:fill="auto"/>
            <w:tcMar>
              <w:left w:w="57" w:type="dxa"/>
              <w:right w:w="57" w:type="dxa"/>
            </w:tcMar>
            <w:vAlign w:val="center"/>
          </w:tcPr>
          <w:p w14:paraId="27C5D34C" w14:textId="77777777" w:rsidR="00DB6F98" w:rsidRPr="00AC1873" w:rsidRDefault="00DB6F98" w:rsidP="00DD0ACD">
            <w:pPr>
              <w:spacing w:after="0"/>
              <w:jc w:val="center"/>
              <w:rPr>
                <w:rFonts w:ascii="Tahoma" w:hAnsi="Tahoma" w:cs="Tahoma"/>
                <w:sz w:val="20"/>
                <w:szCs w:val="20"/>
              </w:rPr>
            </w:pPr>
          </w:p>
        </w:tc>
      </w:tr>
      <w:tr w:rsidR="00DB6F98" w:rsidRPr="00AC1873" w14:paraId="4884F2CA" w14:textId="77777777" w:rsidTr="00AC1873">
        <w:trPr>
          <w:trHeight w:val="77"/>
        </w:trPr>
        <w:tc>
          <w:tcPr>
            <w:tcW w:w="720" w:type="dxa"/>
            <w:shd w:val="clear" w:color="auto" w:fill="auto"/>
            <w:tcMar>
              <w:left w:w="57" w:type="dxa"/>
              <w:right w:w="57" w:type="dxa"/>
            </w:tcMar>
          </w:tcPr>
          <w:p w14:paraId="3D22C355" w14:textId="77777777" w:rsidR="00DB6F98" w:rsidRPr="00AC1873" w:rsidRDefault="00DB6F98" w:rsidP="00AC1873">
            <w:pPr>
              <w:numPr>
                <w:ilvl w:val="0"/>
                <w:numId w:val="135"/>
              </w:numPr>
              <w:suppressAutoHyphens w:val="0"/>
              <w:spacing w:after="0"/>
              <w:jc w:val="center"/>
              <w:rPr>
                <w:rFonts w:ascii="Tahoma" w:hAnsi="Tahoma" w:cs="Tahoma"/>
                <w:sz w:val="20"/>
                <w:szCs w:val="20"/>
              </w:rPr>
            </w:pPr>
          </w:p>
        </w:tc>
        <w:tc>
          <w:tcPr>
            <w:tcW w:w="5220" w:type="dxa"/>
            <w:shd w:val="clear" w:color="C0C0C0" w:fill="auto"/>
            <w:tcMar>
              <w:left w:w="57" w:type="dxa"/>
              <w:right w:w="57" w:type="dxa"/>
            </w:tcMar>
          </w:tcPr>
          <w:p w14:paraId="79AC72CF" w14:textId="77777777" w:rsidR="00DB6F98" w:rsidRPr="00AC1873" w:rsidRDefault="00DB6F98" w:rsidP="0013130C">
            <w:pPr>
              <w:spacing w:after="0"/>
              <w:rPr>
                <w:rFonts w:ascii="Tahoma" w:hAnsi="Tahoma" w:cs="Tahoma"/>
                <w:sz w:val="20"/>
                <w:szCs w:val="20"/>
                <w:lang w:val="el-GR"/>
              </w:rPr>
            </w:pPr>
            <w:r w:rsidRPr="00AC1873">
              <w:rPr>
                <w:rFonts w:ascii="Tahoma" w:hAnsi="Tahoma" w:cs="Tahoma"/>
                <w:sz w:val="20"/>
                <w:szCs w:val="20"/>
                <w:lang w:val="el-GR"/>
              </w:rPr>
              <w:t xml:space="preserve">Δυνατότητα απόκρισης ανά περιστατικό. Για παράδειγμα, η λύση πρέπει να υποστηρίζει την ικανότητα αποκλεισμού ενός εισβολέα. </w:t>
            </w:r>
          </w:p>
        </w:tc>
        <w:tc>
          <w:tcPr>
            <w:tcW w:w="1260" w:type="dxa"/>
            <w:shd w:val="clear" w:color="C0C0C0" w:fill="auto"/>
            <w:tcMar>
              <w:left w:w="57" w:type="dxa"/>
              <w:right w:w="57" w:type="dxa"/>
            </w:tcMar>
            <w:vAlign w:val="center"/>
          </w:tcPr>
          <w:p w14:paraId="67BD74B8" w14:textId="77777777" w:rsidR="00DB6F98" w:rsidRPr="00AC1873" w:rsidRDefault="00DB6F98" w:rsidP="00DD0ACD">
            <w:pPr>
              <w:spacing w:after="0"/>
              <w:jc w:val="center"/>
              <w:rPr>
                <w:rFonts w:ascii="Tahoma" w:hAnsi="Tahoma" w:cs="Tahoma"/>
                <w:b/>
                <w:sz w:val="20"/>
                <w:szCs w:val="20"/>
              </w:rPr>
            </w:pPr>
            <w:r w:rsidRPr="00AC1873">
              <w:rPr>
                <w:rFonts w:ascii="Tahoma" w:hAnsi="Tahoma" w:cs="Tahoma"/>
                <w:sz w:val="20"/>
                <w:szCs w:val="20"/>
              </w:rPr>
              <w:t>ΝΑΙ</w:t>
            </w:r>
          </w:p>
        </w:tc>
        <w:tc>
          <w:tcPr>
            <w:tcW w:w="1350" w:type="dxa"/>
            <w:shd w:val="clear" w:color="C0C0C0" w:fill="auto"/>
            <w:tcMar>
              <w:left w:w="57" w:type="dxa"/>
              <w:right w:w="57" w:type="dxa"/>
            </w:tcMar>
            <w:vAlign w:val="center"/>
          </w:tcPr>
          <w:p w14:paraId="6A33AB0E" w14:textId="77777777" w:rsidR="00DB6F98" w:rsidRPr="00AC1873" w:rsidRDefault="00DB6F98" w:rsidP="00DD0ACD">
            <w:pPr>
              <w:spacing w:after="0"/>
              <w:jc w:val="center"/>
              <w:rPr>
                <w:rFonts w:ascii="Tahoma" w:hAnsi="Tahoma" w:cs="Tahoma"/>
                <w:sz w:val="20"/>
                <w:szCs w:val="20"/>
              </w:rPr>
            </w:pPr>
          </w:p>
        </w:tc>
        <w:tc>
          <w:tcPr>
            <w:tcW w:w="1620" w:type="dxa"/>
            <w:shd w:val="clear" w:color="C0C0C0" w:fill="auto"/>
            <w:tcMar>
              <w:left w:w="57" w:type="dxa"/>
              <w:right w:w="57" w:type="dxa"/>
            </w:tcMar>
            <w:vAlign w:val="center"/>
          </w:tcPr>
          <w:p w14:paraId="5B362DB9" w14:textId="77777777" w:rsidR="00DB6F98" w:rsidRPr="00AC1873" w:rsidRDefault="00DB6F98" w:rsidP="00DD0ACD">
            <w:pPr>
              <w:spacing w:after="0"/>
              <w:jc w:val="center"/>
              <w:rPr>
                <w:rFonts w:ascii="Tahoma" w:hAnsi="Tahoma" w:cs="Tahoma"/>
                <w:sz w:val="20"/>
                <w:szCs w:val="20"/>
              </w:rPr>
            </w:pPr>
          </w:p>
        </w:tc>
      </w:tr>
      <w:tr w:rsidR="00DB6F98" w:rsidRPr="00AC1873" w14:paraId="381F6352" w14:textId="77777777" w:rsidTr="00AC1873">
        <w:trPr>
          <w:trHeight w:val="77"/>
        </w:trPr>
        <w:tc>
          <w:tcPr>
            <w:tcW w:w="720" w:type="dxa"/>
            <w:shd w:val="clear" w:color="auto" w:fill="auto"/>
            <w:tcMar>
              <w:left w:w="57" w:type="dxa"/>
              <w:right w:w="57" w:type="dxa"/>
            </w:tcMar>
          </w:tcPr>
          <w:p w14:paraId="2F630E65" w14:textId="77777777" w:rsidR="00DB6F98" w:rsidRPr="00AC1873" w:rsidRDefault="00DB6F98" w:rsidP="00AC1873">
            <w:pPr>
              <w:numPr>
                <w:ilvl w:val="0"/>
                <w:numId w:val="135"/>
              </w:numPr>
              <w:suppressAutoHyphens w:val="0"/>
              <w:spacing w:after="0"/>
              <w:jc w:val="center"/>
              <w:rPr>
                <w:rFonts w:ascii="Tahoma" w:hAnsi="Tahoma" w:cs="Tahoma"/>
                <w:sz w:val="20"/>
                <w:szCs w:val="20"/>
              </w:rPr>
            </w:pPr>
          </w:p>
        </w:tc>
        <w:tc>
          <w:tcPr>
            <w:tcW w:w="5220" w:type="dxa"/>
            <w:shd w:val="clear" w:color="C0C0C0" w:fill="auto"/>
            <w:tcMar>
              <w:left w:w="57" w:type="dxa"/>
              <w:right w:w="57" w:type="dxa"/>
            </w:tcMar>
          </w:tcPr>
          <w:p w14:paraId="062BF876" w14:textId="77777777" w:rsidR="00DB6F98" w:rsidRPr="00AC1873" w:rsidRDefault="00DB6F98" w:rsidP="0013130C">
            <w:pPr>
              <w:spacing w:after="0"/>
              <w:rPr>
                <w:rFonts w:ascii="Tahoma" w:hAnsi="Tahoma" w:cs="Tahoma"/>
                <w:sz w:val="20"/>
                <w:szCs w:val="20"/>
                <w:lang w:val="el-GR"/>
              </w:rPr>
            </w:pPr>
            <w:r w:rsidRPr="00AC1873">
              <w:rPr>
                <w:rFonts w:ascii="Tahoma" w:hAnsi="Tahoma" w:cs="Tahoma"/>
                <w:sz w:val="20"/>
                <w:szCs w:val="20"/>
                <w:lang w:val="el-GR"/>
              </w:rPr>
              <w:t xml:space="preserve">Η λύση πρέπει να υποστηρίζει τη δυνατότητα συσχέτισης με ευφυείς πληροφορίες ασφαλείας (π.χ. </w:t>
            </w:r>
            <w:r w:rsidRPr="00AC1873">
              <w:rPr>
                <w:rFonts w:ascii="Tahoma" w:hAnsi="Tahoma" w:cs="Tahoma"/>
                <w:sz w:val="20"/>
                <w:szCs w:val="20"/>
                <w:lang w:val="en-US"/>
              </w:rPr>
              <w:t>geolocation</w:t>
            </w:r>
            <w:r w:rsidRPr="00AC1873">
              <w:rPr>
                <w:rFonts w:ascii="Tahoma" w:hAnsi="Tahoma" w:cs="Tahoma"/>
                <w:sz w:val="20"/>
                <w:szCs w:val="20"/>
                <w:lang w:val="el-GR"/>
              </w:rPr>
              <w:t xml:space="preserve">, γνωστά κανάλια </w:t>
            </w:r>
            <w:r w:rsidRPr="00AC1873">
              <w:rPr>
                <w:rFonts w:ascii="Tahoma" w:hAnsi="Tahoma" w:cs="Tahoma"/>
                <w:sz w:val="20"/>
                <w:szCs w:val="20"/>
                <w:lang w:val="en-US"/>
              </w:rPr>
              <w:t>botnet</w:t>
            </w:r>
            <w:r w:rsidRPr="00AC1873">
              <w:rPr>
                <w:rFonts w:ascii="Tahoma" w:hAnsi="Tahoma" w:cs="Tahoma"/>
                <w:sz w:val="20"/>
                <w:szCs w:val="20"/>
                <w:lang w:val="el-GR"/>
              </w:rPr>
              <w:t xml:space="preserve">, γνωστά εχθρικά δίκτυα κ.λπ.) </w:t>
            </w:r>
          </w:p>
        </w:tc>
        <w:tc>
          <w:tcPr>
            <w:tcW w:w="1260" w:type="dxa"/>
            <w:shd w:val="clear" w:color="C0C0C0" w:fill="auto"/>
            <w:tcMar>
              <w:left w:w="57" w:type="dxa"/>
              <w:right w:w="57" w:type="dxa"/>
            </w:tcMar>
            <w:vAlign w:val="center"/>
          </w:tcPr>
          <w:p w14:paraId="5FE76A15" w14:textId="77777777" w:rsidR="00DB6F98" w:rsidRPr="00AC1873" w:rsidRDefault="00DB6F98" w:rsidP="00DD0ACD">
            <w:pPr>
              <w:spacing w:after="0"/>
              <w:jc w:val="center"/>
              <w:rPr>
                <w:rFonts w:ascii="Tahoma" w:hAnsi="Tahoma" w:cs="Tahoma"/>
                <w:b/>
                <w:sz w:val="20"/>
                <w:szCs w:val="20"/>
              </w:rPr>
            </w:pPr>
            <w:r w:rsidRPr="00AC1873">
              <w:rPr>
                <w:rFonts w:ascii="Tahoma" w:hAnsi="Tahoma" w:cs="Tahoma"/>
                <w:sz w:val="20"/>
                <w:szCs w:val="20"/>
              </w:rPr>
              <w:t>ΝΑΙ</w:t>
            </w:r>
          </w:p>
        </w:tc>
        <w:tc>
          <w:tcPr>
            <w:tcW w:w="1350" w:type="dxa"/>
            <w:shd w:val="clear" w:color="C0C0C0" w:fill="auto"/>
            <w:tcMar>
              <w:left w:w="57" w:type="dxa"/>
              <w:right w:w="57" w:type="dxa"/>
            </w:tcMar>
            <w:vAlign w:val="center"/>
          </w:tcPr>
          <w:p w14:paraId="4BDD8FB4" w14:textId="77777777" w:rsidR="00DB6F98" w:rsidRPr="00AC1873" w:rsidRDefault="00DB6F98" w:rsidP="00DD0ACD">
            <w:pPr>
              <w:spacing w:after="0"/>
              <w:jc w:val="center"/>
              <w:rPr>
                <w:rFonts w:ascii="Tahoma" w:hAnsi="Tahoma" w:cs="Tahoma"/>
                <w:sz w:val="20"/>
                <w:szCs w:val="20"/>
              </w:rPr>
            </w:pPr>
          </w:p>
        </w:tc>
        <w:tc>
          <w:tcPr>
            <w:tcW w:w="1620" w:type="dxa"/>
            <w:shd w:val="clear" w:color="C0C0C0" w:fill="auto"/>
            <w:tcMar>
              <w:left w:w="57" w:type="dxa"/>
              <w:right w:w="57" w:type="dxa"/>
            </w:tcMar>
            <w:vAlign w:val="center"/>
          </w:tcPr>
          <w:p w14:paraId="0DDED1B2" w14:textId="77777777" w:rsidR="00DB6F98" w:rsidRPr="00AC1873" w:rsidRDefault="00DB6F98" w:rsidP="00DD0ACD">
            <w:pPr>
              <w:spacing w:after="0"/>
              <w:jc w:val="center"/>
              <w:rPr>
                <w:rFonts w:ascii="Tahoma" w:hAnsi="Tahoma" w:cs="Tahoma"/>
                <w:sz w:val="20"/>
                <w:szCs w:val="20"/>
              </w:rPr>
            </w:pPr>
          </w:p>
        </w:tc>
      </w:tr>
      <w:tr w:rsidR="00DB6F98" w:rsidRPr="00AC1873" w14:paraId="2943DE5A" w14:textId="77777777" w:rsidTr="00AC1873">
        <w:trPr>
          <w:trHeight w:val="77"/>
        </w:trPr>
        <w:tc>
          <w:tcPr>
            <w:tcW w:w="720" w:type="dxa"/>
            <w:shd w:val="clear" w:color="auto" w:fill="auto"/>
            <w:tcMar>
              <w:left w:w="57" w:type="dxa"/>
              <w:right w:w="57" w:type="dxa"/>
            </w:tcMar>
          </w:tcPr>
          <w:p w14:paraId="27320979" w14:textId="77777777" w:rsidR="00DB6F98" w:rsidRPr="00AC1873" w:rsidRDefault="00DB6F98" w:rsidP="00AC1873">
            <w:pPr>
              <w:numPr>
                <w:ilvl w:val="0"/>
                <w:numId w:val="135"/>
              </w:numPr>
              <w:suppressAutoHyphens w:val="0"/>
              <w:spacing w:after="0"/>
              <w:jc w:val="center"/>
              <w:rPr>
                <w:rFonts w:ascii="Tahoma" w:hAnsi="Tahoma" w:cs="Tahoma"/>
                <w:sz w:val="20"/>
                <w:szCs w:val="20"/>
              </w:rPr>
            </w:pPr>
          </w:p>
        </w:tc>
        <w:tc>
          <w:tcPr>
            <w:tcW w:w="5220" w:type="dxa"/>
            <w:shd w:val="clear" w:color="C0C0C0" w:fill="auto"/>
            <w:tcMar>
              <w:left w:w="57" w:type="dxa"/>
              <w:right w:w="57" w:type="dxa"/>
            </w:tcMar>
          </w:tcPr>
          <w:p w14:paraId="45A221C7" w14:textId="77777777" w:rsidR="00DB6F98" w:rsidRPr="00AC1873" w:rsidRDefault="00DB6F98" w:rsidP="0013130C">
            <w:pPr>
              <w:spacing w:after="0"/>
              <w:rPr>
                <w:rFonts w:ascii="Tahoma" w:hAnsi="Tahoma" w:cs="Tahoma"/>
                <w:sz w:val="20"/>
                <w:szCs w:val="20"/>
              </w:rPr>
            </w:pPr>
            <w:r w:rsidRPr="00AC1873">
              <w:rPr>
                <w:rFonts w:ascii="Tahoma" w:hAnsi="Tahoma" w:cs="Tahoma"/>
                <w:sz w:val="20"/>
                <w:szCs w:val="20"/>
                <w:lang w:val="el-GR"/>
              </w:rPr>
              <w:t xml:space="preserve">Υποστήριξη δυναμικής αύξησης των </w:t>
            </w:r>
            <w:r w:rsidRPr="00AC1873">
              <w:rPr>
                <w:rFonts w:ascii="Tahoma" w:hAnsi="Tahoma" w:cs="Tahoma"/>
                <w:sz w:val="20"/>
                <w:szCs w:val="20"/>
                <w:lang w:val="en-US"/>
              </w:rPr>
              <w:t>playbooks</w:t>
            </w:r>
            <w:r w:rsidRPr="00AC1873">
              <w:rPr>
                <w:rFonts w:ascii="Tahoma" w:hAnsi="Tahoma" w:cs="Tahoma"/>
                <w:sz w:val="20"/>
                <w:szCs w:val="20"/>
                <w:lang w:val="el-GR"/>
              </w:rPr>
              <w:t xml:space="preserve">  σε πραγματικό χρόνο για την υποστήριξη συγκεκριμένης ροής εργασιών. </w:t>
            </w:r>
            <w:r w:rsidRPr="00AC1873">
              <w:rPr>
                <w:rFonts w:ascii="Tahoma" w:hAnsi="Tahoma" w:cs="Tahoma"/>
                <w:sz w:val="20"/>
                <w:szCs w:val="20"/>
              </w:rPr>
              <w:t>Να π</w:t>
            </w:r>
            <w:proofErr w:type="spellStart"/>
            <w:r w:rsidRPr="00AC1873">
              <w:rPr>
                <w:rFonts w:ascii="Tahoma" w:hAnsi="Tahoma" w:cs="Tahoma"/>
                <w:sz w:val="20"/>
                <w:szCs w:val="20"/>
              </w:rPr>
              <w:t>εριγρ</w:t>
            </w:r>
            <w:proofErr w:type="spellEnd"/>
            <w:r w:rsidRPr="00AC1873">
              <w:rPr>
                <w:rFonts w:ascii="Tahoma" w:hAnsi="Tahoma" w:cs="Tahoma"/>
                <w:sz w:val="20"/>
                <w:szCs w:val="20"/>
              </w:rPr>
              <w:t>αφεί ανα</w:t>
            </w:r>
            <w:proofErr w:type="spellStart"/>
            <w:r w:rsidRPr="00AC1873">
              <w:rPr>
                <w:rFonts w:ascii="Tahoma" w:hAnsi="Tahoma" w:cs="Tahoma"/>
                <w:sz w:val="20"/>
                <w:szCs w:val="20"/>
              </w:rPr>
              <w:t>λυτικά</w:t>
            </w:r>
            <w:proofErr w:type="spellEnd"/>
            <w:r w:rsidRPr="00AC1873">
              <w:rPr>
                <w:rFonts w:ascii="Tahoma" w:hAnsi="Tahoma" w:cs="Tahoma"/>
                <w:sz w:val="20"/>
                <w:szCs w:val="20"/>
              </w:rPr>
              <w:t>.</w:t>
            </w:r>
          </w:p>
        </w:tc>
        <w:tc>
          <w:tcPr>
            <w:tcW w:w="1260" w:type="dxa"/>
            <w:shd w:val="clear" w:color="C0C0C0" w:fill="auto"/>
            <w:tcMar>
              <w:left w:w="57" w:type="dxa"/>
              <w:right w:w="57" w:type="dxa"/>
            </w:tcMar>
            <w:vAlign w:val="center"/>
          </w:tcPr>
          <w:p w14:paraId="77F69952" w14:textId="77777777" w:rsidR="00DB6F98" w:rsidRPr="00AC1873" w:rsidRDefault="00DB6F98" w:rsidP="00DD0ACD">
            <w:pPr>
              <w:spacing w:after="0"/>
              <w:jc w:val="center"/>
              <w:rPr>
                <w:rFonts w:ascii="Tahoma" w:hAnsi="Tahoma" w:cs="Tahoma"/>
                <w:b/>
                <w:sz w:val="20"/>
                <w:szCs w:val="20"/>
              </w:rPr>
            </w:pPr>
            <w:r w:rsidRPr="00AC1873">
              <w:rPr>
                <w:rFonts w:ascii="Tahoma" w:hAnsi="Tahoma" w:cs="Tahoma"/>
                <w:sz w:val="20"/>
                <w:szCs w:val="20"/>
              </w:rPr>
              <w:t>ΝΑΙ</w:t>
            </w:r>
          </w:p>
        </w:tc>
        <w:tc>
          <w:tcPr>
            <w:tcW w:w="1350" w:type="dxa"/>
            <w:shd w:val="clear" w:color="C0C0C0" w:fill="auto"/>
            <w:tcMar>
              <w:left w:w="57" w:type="dxa"/>
              <w:right w:w="57" w:type="dxa"/>
            </w:tcMar>
            <w:vAlign w:val="center"/>
          </w:tcPr>
          <w:p w14:paraId="4A64CA50" w14:textId="77777777" w:rsidR="00DB6F98" w:rsidRPr="00AC1873" w:rsidRDefault="00DB6F98" w:rsidP="00DD0ACD">
            <w:pPr>
              <w:spacing w:after="0"/>
              <w:jc w:val="center"/>
              <w:rPr>
                <w:rFonts w:ascii="Tahoma" w:hAnsi="Tahoma" w:cs="Tahoma"/>
                <w:sz w:val="20"/>
                <w:szCs w:val="20"/>
              </w:rPr>
            </w:pPr>
          </w:p>
        </w:tc>
        <w:tc>
          <w:tcPr>
            <w:tcW w:w="1620" w:type="dxa"/>
            <w:shd w:val="clear" w:color="C0C0C0" w:fill="auto"/>
            <w:tcMar>
              <w:left w:w="57" w:type="dxa"/>
              <w:right w:w="57" w:type="dxa"/>
            </w:tcMar>
            <w:vAlign w:val="center"/>
          </w:tcPr>
          <w:p w14:paraId="17B22BB8" w14:textId="77777777" w:rsidR="00DB6F98" w:rsidRPr="00AC1873" w:rsidRDefault="00DB6F98" w:rsidP="00DD0ACD">
            <w:pPr>
              <w:spacing w:after="0"/>
              <w:jc w:val="center"/>
              <w:rPr>
                <w:rFonts w:ascii="Tahoma" w:hAnsi="Tahoma" w:cs="Tahoma"/>
                <w:sz w:val="20"/>
                <w:szCs w:val="20"/>
              </w:rPr>
            </w:pPr>
          </w:p>
        </w:tc>
      </w:tr>
      <w:tr w:rsidR="00DB6F98" w:rsidRPr="00AC1873" w14:paraId="111DA8C8" w14:textId="77777777" w:rsidTr="00AC1873">
        <w:trPr>
          <w:trHeight w:val="77"/>
        </w:trPr>
        <w:tc>
          <w:tcPr>
            <w:tcW w:w="720" w:type="dxa"/>
            <w:shd w:val="clear" w:color="auto" w:fill="auto"/>
            <w:tcMar>
              <w:left w:w="57" w:type="dxa"/>
              <w:right w:w="57" w:type="dxa"/>
            </w:tcMar>
          </w:tcPr>
          <w:p w14:paraId="2BB5F87D" w14:textId="77777777" w:rsidR="00DB6F98" w:rsidRPr="00AC1873" w:rsidRDefault="00DB6F98" w:rsidP="00AC1873">
            <w:pPr>
              <w:numPr>
                <w:ilvl w:val="0"/>
                <w:numId w:val="135"/>
              </w:numPr>
              <w:suppressAutoHyphens w:val="0"/>
              <w:spacing w:after="0"/>
              <w:jc w:val="center"/>
              <w:rPr>
                <w:rFonts w:ascii="Tahoma" w:hAnsi="Tahoma" w:cs="Tahoma"/>
                <w:sz w:val="20"/>
                <w:szCs w:val="20"/>
              </w:rPr>
            </w:pPr>
          </w:p>
        </w:tc>
        <w:tc>
          <w:tcPr>
            <w:tcW w:w="5220" w:type="dxa"/>
            <w:shd w:val="clear" w:color="C0C0C0" w:fill="auto"/>
            <w:tcMar>
              <w:left w:w="57" w:type="dxa"/>
              <w:right w:w="57" w:type="dxa"/>
            </w:tcMar>
          </w:tcPr>
          <w:p w14:paraId="7F0AAC6C" w14:textId="77777777" w:rsidR="00DB6F98" w:rsidRPr="00AC1873" w:rsidRDefault="00DB6F98" w:rsidP="0013130C">
            <w:pPr>
              <w:spacing w:after="0"/>
              <w:rPr>
                <w:rFonts w:ascii="Tahoma" w:hAnsi="Tahoma" w:cs="Tahoma"/>
                <w:sz w:val="20"/>
                <w:szCs w:val="20"/>
                <w:lang w:val="el-GR"/>
              </w:rPr>
            </w:pPr>
            <w:r w:rsidRPr="00AC1873">
              <w:rPr>
                <w:rFonts w:ascii="Tahoma" w:hAnsi="Tahoma" w:cs="Tahoma"/>
                <w:sz w:val="20"/>
                <w:szCs w:val="20"/>
                <w:lang w:val="el-GR"/>
              </w:rPr>
              <w:t>Η λύση θα πρέπει να παρέχει δυνατότητα στους αναλυτές να επανεξετάσουν τις πληροφορίες ενός περιστατικού ασφαλείας.</w:t>
            </w:r>
          </w:p>
        </w:tc>
        <w:tc>
          <w:tcPr>
            <w:tcW w:w="1260" w:type="dxa"/>
            <w:shd w:val="clear" w:color="C0C0C0" w:fill="auto"/>
            <w:tcMar>
              <w:left w:w="57" w:type="dxa"/>
              <w:right w:w="57" w:type="dxa"/>
            </w:tcMar>
            <w:vAlign w:val="center"/>
          </w:tcPr>
          <w:p w14:paraId="5785A358" w14:textId="77777777" w:rsidR="00DB6F98" w:rsidRPr="00AC1873" w:rsidRDefault="00DB6F98" w:rsidP="0013130C">
            <w:pPr>
              <w:spacing w:after="0"/>
              <w:rPr>
                <w:rFonts w:ascii="Tahoma" w:hAnsi="Tahoma" w:cs="Tahoma"/>
                <w:b/>
                <w:sz w:val="20"/>
                <w:szCs w:val="20"/>
              </w:rPr>
            </w:pPr>
            <w:r w:rsidRPr="00AC1873">
              <w:rPr>
                <w:rFonts w:ascii="Tahoma" w:hAnsi="Tahoma" w:cs="Tahoma"/>
                <w:sz w:val="20"/>
                <w:szCs w:val="20"/>
              </w:rPr>
              <w:t>ΝΑΙ</w:t>
            </w:r>
          </w:p>
        </w:tc>
        <w:tc>
          <w:tcPr>
            <w:tcW w:w="1350" w:type="dxa"/>
            <w:shd w:val="clear" w:color="C0C0C0" w:fill="auto"/>
            <w:tcMar>
              <w:left w:w="57" w:type="dxa"/>
              <w:right w:w="57" w:type="dxa"/>
            </w:tcMar>
            <w:vAlign w:val="center"/>
          </w:tcPr>
          <w:p w14:paraId="3CD84767" w14:textId="77777777" w:rsidR="00DB6F98" w:rsidRPr="00AC1873" w:rsidRDefault="00DB6F98" w:rsidP="0013130C">
            <w:pPr>
              <w:spacing w:after="0"/>
              <w:rPr>
                <w:rFonts w:ascii="Tahoma" w:hAnsi="Tahoma" w:cs="Tahoma"/>
                <w:sz w:val="20"/>
                <w:szCs w:val="20"/>
              </w:rPr>
            </w:pPr>
          </w:p>
        </w:tc>
        <w:tc>
          <w:tcPr>
            <w:tcW w:w="1620" w:type="dxa"/>
            <w:shd w:val="clear" w:color="C0C0C0" w:fill="auto"/>
            <w:tcMar>
              <w:left w:w="57" w:type="dxa"/>
              <w:right w:w="57" w:type="dxa"/>
            </w:tcMar>
            <w:vAlign w:val="center"/>
          </w:tcPr>
          <w:p w14:paraId="50380B7D" w14:textId="77777777" w:rsidR="00DB6F98" w:rsidRPr="00AC1873" w:rsidRDefault="00DB6F98" w:rsidP="0013130C">
            <w:pPr>
              <w:spacing w:after="0"/>
              <w:rPr>
                <w:rFonts w:ascii="Tahoma" w:hAnsi="Tahoma" w:cs="Tahoma"/>
                <w:sz w:val="20"/>
                <w:szCs w:val="20"/>
              </w:rPr>
            </w:pPr>
          </w:p>
        </w:tc>
      </w:tr>
      <w:tr w:rsidR="00DB6F98" w:rsidRPr="00AC1873" w14:paraId="7E2D0E75" w14:textId="77777777" w:rsidTr="00AC1873">
        <w:trPr>
          <w:trHeight w:val="77"/>
        </w:trPr>
        <w:tc>
          <w:tcPr>
            <w:tcW w:w="720" w:type="dxa"/>
            <w:shd w:val="clear" w:color="auto" w:fill="auto"/>
            <w:tcMar>
              <w:left w:w="57" w:type="dxa"/>
              <w:right w:w="57" w:type="dxa"/>
            </w:tcMar>
          </w:tcPr>
          <w:p w14:paraId="39E0C97D" w14:textId="77777777" w:rsidR="00DB6F98" w:rsidRPr="00AC1873" w:rsidRDefault="00DB6F98" w:rsidP="00AC1873">
            <w:pPr>
              <w:numPr>
                <w:ilvl w:val="0"/>
                <w:numId w:val="135"/>
              </w:numPr>
              <w:suppressAutoHyphens w:val="0"/>
              <w:spacing w:after="0"/>
              <w:jc w:val="center"/>
              <w:rPr>
                <w:rFonts w:ascii="Tahoma" w:hAnsi="Tahoma" w:cs="Tahoma"/>
                <w:sz w:val="20"/>
                <w:szCs w:val="20"/>
              </w:rPr>
            </w:pPr>
          </w:p>
        </w:tc>
        <w:tc>
          <w:tcPr>
            <w:tcW w:w="5220" w:type="dxa"/>
            <w:shd w:val="clear" w:color="C0C0C0" w:fill="auto"/>
            <w:tcMar>
              <w:left w:w="57" w:type="dxa"/>
              <w:right w:w="57" w:type="dxa"/>
            </w:tcMar>
          </w:tcPr>
          <w:p w14:paraId="7F9E8929" w14:textId="77777777" w:rsidR="00DB6F98" w:rsidRPr="00AC1873" w:rsidRDefault="00DB6F98" w:rsidP="0013130C">
            <w:pPr>
              <w:spacing w:after="0"/>
              <w:rPr>
                <w:rFonts w:ascii="Tahoma" w:hAnsi="Tahoma" w:cs="Tahoma"/>
                <w:sz w:val="20"/>
                <w:szCs w:val="20"/>
                <w:lang w:val="el-GR"/>
              </w:rPr>
            </w:pPr>
            <w:r w:rsidRPr="00AC1873">
              <w:rPr>
                <w:rFonts w:ascii="Tahoma" w:hAnsi="Tahoma" w:cs="Tahoma"/>
                <w:sz w:val="20"/>
                <w:szCs w:val="20"/>
                <w:lang w:val="el-GR"/>
              </w:rPr>
              <w:t>Η προσφερόμενη λύση πρέπει να παρέχει έτοιμα πρότυπα αναφορές για την δημιουργία αναφορών.</w:t>
            </w:r>
          </w:p>
        </w:tc>
        <w:tc>
          <w:tcPr>
            <w:tcW w:w="1260" w:type="dxa"/>
            <w:shd w:val="clear" w:color="C0C0C0" w:fill="auto"/>
            <w:tcMar>
              <w:left w:w="57" w:type="dxa"/>
              <w:right w:w="57" w:type="dxa"/>
            </w:tcMar>
            <w:vAlign w:val="center"/>
          </w:tcPr>
          <w:p w14:paraId="0000F86A" w14:textId="77777777" w:rsidR="00DB6F98" w:rsidRPr="00AC1873" w:rsidRDefault="00DB6F98" w:rsidP="0013130C">
            <w:pPr>
              <w:spacing w:after="0"/>
              <w:rPr>
                <w:rFonts w:ascii="Tahoma" w:hAnsi="Tahoma" w:cs="Tahoma"/>
                <w:b/>
                <w:sz w:val="20"/>
                <w:szCs w:val="20"/>
              </w:rPr>
            </w:pPr>
            <w:r w:rsidRPr="00AC1873">
              <w:rPr>
                <w:rFonts w:ascii="Tahoma" w:hAnsi="Tahoma" w:cs="Tahoma"/>
                <w:sz w:val="20"/>
                <w:szCs w:val="20"/>
              </w:rPr>
              <w:t>ΝΑΙ</w:t>
            </w:r>
          </w:p>
        </w:tc>
        <w:tc>
          <w:tcPr>
            <w:tcW w:w="1350" w:type="dxa"/>
            <w:shd w:val="clear" w:color="C0C0C0" w:fill="auto"/>
            <w:tcMar>
              <w:left w:w="57" w:type="dxa"/>
              <w:right w:w="57" w:type="dxa"/>
            </w:tcMar>
            <w:vAlign w:val="center"/>
          </w:tcPr>
          <w:p w14:paraId="40469A34" w14:textId="77777777" w:rsidR="00DB6F98" w:rsidRPr="00AC1873" w:rsidRDefault="00DB6F98" w:rsidP="0013130C">
            <w:pPr>
              <w:spacing w:after="0"/>
              <w:rPr>
                <w:rFonts w:ascii="Tahoma" w:hAnsi="Tahoma" w:cs="Tahoma"/>
                <w:sz w:val="20"/>
                <w:szCs w:val="20"/>
              </w:rPr>
            </w:pPr>
          </w:p>
        </w:tc>
        <w:tc>
          <w:tcPr>
            <w:tcW w:w="1620" w:type="dxa"/>
            <w:shd w:val="clear" w:color="C0C0C0" w:fill="auto"/>
            <w:tcMar>
              <w:left w:w="57" w:type="dxa"/>
              <w:right w:w="57" w:type="dxa"/>
            </w:tcMar>
            <w:vAlign w:val="center"/>
          </w:tcPr>
          <w:p w14:paraId="6F96905C" w14:textId="77777777" w:rsidR="00DB6F98" w:rsidRPr="00AC1873" w:rsidRDefault="00DB6F98" w:rsidP="0013130C">
            <w:pPr>
              <w:spacing w:after="0"/>
              <w:rPr>
                <w:rFonts w:ascii="Tahoma" w:hAnsi="Tahoma" w:cs="Tahoma"/>
                <w:sz w:val="20"/>
                <w:szCs w:val="20"/>
              </w:rPr>
            </w:pPr>
          </w:p>
        </w:tc>
      </w:tr>
      <w:tr w:rsidR="00DB6F98" w:rsidRPr="00AC1873" w14:paraId="67860F09" w14:textId="77777777" w:rsidTr="00AC1873">
        <w:trPr>
          <w:trHeight w:val="77"/>
        </w:trPr>
        <w:tc>
          <w:tcPr>
            <w:tcW w:w="720" w:type="dxa"/>
            <w:shd w:val="clear" w:color="auto" w:fill="auto"/>
            <w:tcMar>
              <w:left w:w="57" w:type="dxa"/>
              <w:right w:w="57" w:type="dxa"/>
            </w:tcMar>
          </w:tcPr>
          <w:p w14:paraId="21909438" w14:textId="77777777" w:rsidR="00DB6F98" w:rsidRPr="00AC1873" w:rsidRDefault="00DB6F98" w:rsidP="00AC1873">
            <w:pPr>
              <w:numPr>
                <w:ilvl w:val="0"/>
                <w:numId w:val="135"/>
              </w:numPr>
              <w:suppressAutoHyphens w:val="0"/>
              <w:spacing w:after="0"/>
              <w:jc w:val="center"/>
              <w:rPr>
                <w:rFonts w:ascii="Tahoma" w:hAnsi="Tahoma" w:cs="Tahoma"/>
                <w:sz w:val="20"/>
                <w:szCs w:val="20"/>
              </w:rPr>
            </w:pPr>
          </w:p>
        </w:tc>
        <w:tc>
          <w:tcPr>
            <w:tcW w:w="5220" w:type="dxa"/>
            <w:shd w:val="clear" w:color="C0C0C0" w:fill="auto"/>
            <w:tcMar>
              <w:left w:w="57" w:type="dxa"/>
              <w:right w:w="57" w:type="dxa"/>
            </w:tcMar>
          </w:tcPr>
          <w:p w14:paraId="4292E99B" w14:textId="77777777" w:rsidR="00DB6F98" w:rsidRPr="00AC1873" w:rsidRDefault="00DB6F98" w:rsidP="0013130C">
            <w:pPr>
              <w:spacing w:after="0"/>
              <w:rPr>
                <w:rFonts w:ascii="Tahoma" w:hAnsi="Tahoma" w:cs="Tahoma"/>
                <w:sz w:val="20"/>
                <w:szCs w:val="20"/>
              </w:rPr>
            </w:pPr>
            <w:r w:rsidRPr="00AC1873">
              <w:rPr>
                <w:rStyle w:val="tlid-translation"/>
                <w:rFonts w:ascii="Tahoma" w:hAnsi="Tahoma" w:cs="Tahoma"/>
                <w:sz w:val="20"/>
                <w:szCs w:val="20"/>
                <w:lang w:val="el-GR"/>
              </w:rPr>
              <w:t xml:space="preserve">Υποστήριξη ροών εργασίας για τον αυτοματοποίηση της απόκρισης σε  περιστατικά  ασφαλείας. </w:t>
            </w:r>
            <w:r w:rsidRPr="00AC1873">
              <w:rPr>
                <w:rStyle w:val="tlid-translation"/>
                <w:rFonts w:ascii="Tahoma" w:hAnsi="Tahoma" w:cs="Tahoma"/>
                <w:sz w:val="20"/>
                <w:szCs w:val="20"/>
              </w:rPr>
              <w:t>Να π</w:t>
            </w:r>
            <w:proofErr w:type="spellStart"/>
            <w:r w:rsidRPr="00AC1873">
              <w:rPr>
                <w:rStyle w:val="tlid-translation"/>
                <w:rFonts w:ascii="Tahoma" w:hAnsi="Tahoma" w:cs="Tahoma"/>
                <w:sz w:val="20"/>
                <w:szCs w:val="20"/>
              </w:rPr>
              <w:t>εριγρ</w:t>
            </w:r>
            <w:proofErr w:type="spellEnd"/>
            <w:r w:rsidRPr="00AC1873">
              <w:rPr>
                <w:rStyle w:val="tlid-translation"/>
                <w:rFonts w:ascii="Tahoma" w:hAnsi="Tahoma" w:cs="Tahoma"/>
                <w:sz w:val="20"/>
                <w:szCs w:val="20"/>
              </w:rPr>
              <w:t>αφεί ανα</w:t>
            </w:r>
            <w:proofErr w:type="spellStart"/>
            <w:r w:rsidRPr="00AC1873">
              <w:rPr>
                <w:rStyle w:val="tlid-translation"/>
                <w:rFonts w:ascii="Tahoma" w:hAnsi="Tahoma" w:cs="Tahoma"/>
                <w:sz w:val="20"/>
                <w:szCs w:val="20"/>
              </w:rPr>
              <w:t>λυτικά</w:t>
            </w:r>
            <w:proofErr w:type="spellEnd"/>
            <w:r w:rsidRPr="00AC1873">
              <w:rPr>
                <w:rStyle w:val="tlid-translation"/>
                <w:rFonts w:ascii="Tahoma" w:hAnsi="Tahoma" w:cs="Tahoma"/>
                <w:sz w:val="20"/>
                <w:szCs w:val="20"/>
              </w:rPr>
              <w:t>.</w:t>
            </w:r>
          </w:p>
        </w:tc>
        <w:tc>
          <w:tcPr>
            <w:tcW w:w="1260" w:type="dxa"/>
            <w:shd w:val="clear" w:color="C0C0C0" w:fill="auto"/>
            <w:tcMar>
              <w:left w:w="57" w:type="dxa"/>
              <w:right w:w="57" w:type="dxa"/>
            </w:tcMar>
            <w:vAlign w:val="center"/>
          </w:tcPr>
          <w:p w14:paraId="1918C12B" w14:textId="77777777" w:rsidR="00DB6F98" w:rsidRPr="00AC1873" w:rsidRDefault="00DB6F98" w:rsidP="0013130C">
            <w:pPr>
              <w:spacing w:after="0"/>
              <w:rPr>
                <w:rFonts w:ascii="Tahoma" w:hAnsi="Tahoma" w:cs="Tahoma"/>
                <w:b/>
                <w:sz w:val="20"/>
                <w:szCs w:val="20"/>
              </w:rPr>
            </w:pPr>
            <w:r w:rsidRPr="00AC1873">
              <w:rPr>
                <w:rFonts w:ascii="Tahoma" w:hAnsi="Tahoma" w:cs="Tahoma"/>
                <w:sz w:val="20"/>
                <w:szCs w:val="20"/>
              </w:rPr>
              <w:t>ΝΑΙ</w:t>
            </w:r>
          </w:p>
        </w:tc>
        <w:tc>
          <w:tcPr>
            <w:tcW w:w="1350" w:type="dxa"/>
            <w:shd w:val="clear" w:color="C0C0C0" w:fill="auto"/>
            <w:tcMar>
              <w:left w:w="57" w:type="dxa"/>
              <w:right w:w="57" w:type="dxa"/>
            </w:tcMar>
            <w:vAlign w:val="center"/>
          </w:tcPr>
          <w:p w14:paraId="65B74AA3" w14:textId="77777777" w:rsidR="00DB6F98" w:rsidRPr="00AC1873" w:rsidRDefault="00DB6F98" w:rsidP="0013130C">
            <w:pPr>
              <w:spacing w:after="0"/>
              <w:rPr>
                <w:rFonts w:ascii="Tahoma" w:hAnsi="Tahoma" w:cs="Tahoma"/>
                <w:sz w:val="20"/>
                <w:szCs w:val="20"/>
              </w:rPr>
            </w:pPr>
          </w:p>
        </w:tc>
        <w:tc>
          <w:tcPr>
            <w:tcW w:w="1620" w:type="dxa"/>
            <w:shd w:val="clear" w:color="C0C0C0" w:fill="auto"/>
            <w:tcMar>
              <w:left w:w="57" w:type="dxa"/>
              <w:right w:w="57" w:type="dxa"/>
            </w:tcMar>
            <w:vAlign w:val="center"/>
          </w:tcPr>
          <w:p w14:paraId="43B73C03" w14:textId="77777777" w:rsidR="00DB6F98" w:rsidRPr="00AC1873" w:rsidRDefault="00DB6F98" w:rsidP="0013130C">
            <w:pPr>
              <w:spacing w:after="0"/>
              <w:rPr>
                <w:rFonts w:ascii="Tahoma" w:hAnsi="Tahoma" w:cs="Tahoma"/>
                <w:sz w:val="20"/>
                <w:szCs w:val="20"/>
              </w:rPr>
            </w:pPr>
          </w:p>
        </w:tc>
      </w:tr>
      <w:tr w:rsidR="00DB6F98" w:rsidRPr="00AC1873" w14:paraId="64923B65" w14:textId="77777777" w:rsidTr="00AC1873">
        <w:trPr>
          <w:trHeight w:val="77"/>
        </w:trPr>
        <w:tc>
          <w:tcPr>
            <w:tcW w:w="720" w:type="dxa"/>
            <w:shd w:val="clear" w:color="auto" w:fill="auto"/>
            <w:tcMar>
              <w:left w:w="57" w:type="dxa"/>
              <w:right w:w="57" w:type="dxa"/>
            </w:tcMar>
          </w:tcPr>
          <w:p w14:paraId="1CFBC535" w14:textId="77777777" w:rsidR="00DB6F98" w:rsidRPr="00AC1873" w:rsidRDefault="00DB6F98" w:rsidP="00AC1873">
            <w:pPr>
              <w:numPr>
                <w:ilvl w:val="0"/>
                <w:numId w:val="135"/>
              </w:numPr>
              <w:suppressAutoHyphens w:val="0"/>
              <w:spacing w:after="0"/>
              <w:jc w:val="center"/>
              <w:rPr>
                <w:rFonts w:ascii="Tahoma" w:hAnsi="Tahoma" w:cs="Tahoma"/>
                <w:sz w:val="20"/>
                <w:szCs w:val="20"/>
              </w:rPr>
            </w:pPr>
          </w:p>
        </w:tc>
        <w:tc>
          <w:tcPr>
            <w:tcW w:w="5220" w:type="dxa"/>
            <w:shd w:val="clear" w:color="C0C0C0" w:fill="auto"/>
            <w:tcMar>
              <w:left w:w="57" w:type="dxa"/>
              <w:right w:w="57" w:type="dxa"/>
            </w:tcMar>
          </w:tcPr>
          <w:p w14:paraId="01C93C2D" w14:textId="77777777" w:rsidR="00DB6F98" w:rsidRPr="00AC1873" w:rsidRDefault="00DB6F98" w:rsidP="0013130C">
            <w:pPr>
              <w:spacing w:after="0"/>
              <w:rPr>
                <w:rFonts w:ascii="Tahoma" w:hAnsi="Tahoma" w:cs="Tahoma"/>
                <w:sz w:val="20"/>
                <w:szCs w:val="20"/>
                <w:lang w:val="el-GR"/>
              </w:rPr>
            </w:pPr>
            <w:r w:rsidRPr="00AC1873">
              <w:rPr>
                <w:rStyle w:val="tlid-translation"/>
                <w:rFonts w:ascii="Tahoma" w:hAnsi="Tahoma" w:cs="Tahoma"/>
                <w:sz w:val="20"/>
                <w:szCs w:val="20"/>
                <w:lang w:val="el-GR"/>
              </w:rPr>
              <w:t>Υποστήριξη γραφημάτων των συμβάντων και των τεκμηρίων που σχετίζονται με κάθε περιστατικό, τα οποία μπορεί να βοηθήσουν στον εντοπισμό μιας ευρύτερης καμπάνιας ή μιας εξιδεικευμένης μόνιμης απειλής (</w:t>
            </w:r>
            <w:r w:rsidRPr="00AC1873">
              <w:rPr>
                <w:rStyle w:val="tlid-translation"/>
                <w:rFonts w:ascii="Tahoma" w:hAnsi="Tahoma" w:cs="Tahoma"/>
                <w:sz w:val="20"/>
                <w:szCs w:val="20"/>
              </w:rPr>
              <w:t>APT</w:t>
            </w:r>
            <w:r w:rsidRPr="00AC1873">
              <w:rPr>
                <w:rStyle w:val="tlid-translation"/>
                <w:rFonts w:ascii="Tahoma" w:hAnsi="Tahoma" w:cs="Tahoma"/>
                <w:sz w:val="20"/>
                <w:szCs w:val="20"/>
                <w:lang w:val="el-GR"/>
              </w:rPr>
              <w:t>).</w:t>
            </w:r>
          </w:p>
        </w:tc>
        <w:tc>
          <w:tcPr>
            <w:tcW w:w="1260" w:type="dxa"/>
            <w:shd w:val="clear" w:color="C0C0C0" w:fill="auto"/>
            <w:tcMar>
              <w:left w:w="57" w:type="dxa"/>
              <w:right w:w="57" w:type="dxa"/>
            </w:tcMar>
            <w:vAlign w:val="center"/>
          </w:tcPr>
          <w:p w14:paraId="20164D7C" w14:textId="77777777" w:rsidR="00DB6F98" w:rsidRPr="00AC1873" w:rsidRDefault="00DB6F98" w:rsidP="0013130C">
            <w:pPr>
              <w:spacing w:after="0"/>
              <w:rPr>
                <w:rFonts w:ascii="Tahoma" w:hAnsi="Tahoma" w:cs="Tahoma"/>
                <w:b/>
                <w:sz w:val="20"/>
                <w:szCs w:val="20"/>
              </w:rPr>
            </w:pPr>
            <w:r w:rsidRPr="00AC1873">
              <w:rPr>
                <w:rFonts w:ascii="Tahoma" w:hAnsi="Tahoma" w:cs="Tahoma"/>
                <w:sz w:val="20"/>
                <w:szCs w:val="20"/>
              </w:rPr>
              <w:t>ΝΑΙ</w:t>
            </w:r>
          </w:p>
        </w:tc>
        <w:tc>
          <w:tcPr>
            <w:tcW w:w="1350" w:type="dxa"/>
            <w:shd w:val="clear" w:color="C0C0C0" w:fill="auto"/>
            <w:tcMar>
              <w:left w:w="57" w:type="dxa"/>
              <w:right w:w="57" w:type="dxa"/>
            </w:tcMar>
            <w:vAlign w:val="center"/>
          </w:tcPr>
          <w:p w14:paraId="12A75E4D" w14:textId="77777777" w:rsidR="00DB6F98" w:rsidRPr="00AC1873" w:rsidRDefault="00DB6F98" w:rsidP="0013130C">
            <w:pPr>
              <w:spacing w:after="0"/>
              <w:rPr>
                <w:rFonts w:ascii="Tahoma" w:hAnsi="Tahoma" w:cs="Tahoma"/>
                <w:sz w:val="20"/>
                <w:szCs w:val="20"/>
              </w:rPr>
            </w:pPr>
          </w:p>
        </w:tc>
        <w:tc>
          <w:tcPr>
            <w:tcW w:w="1620" w:type="dxa"/>
            <w:shd w:val="clear" w:color="C0C0C0" w:fill="auto"/>
            <w:tcMar>
              <w:left w:w="57" w:type="dxa"/>
              <w:right w:w="57" w:type="dxa"/>
            </w:tcMar>
            <w:vAlign w:val="center"/>
          </w:tcPr>
          <w:p w14:paraId="39D968B2" w14:textId="77777777" w:rsidR="00DB6F98" w:rsidRPr="00AC1873" w:rsidRDefault="00DB6F98" w:rsidP="0013130C">
            <w:pPr>
              <w:spacing w:after="0"/>
              <w:rPr>
                <w:rFonts w:ascii="Tahoma" w:hAnsi="Tahoma" w:cs="Tahoma"/>
                <w:sz w:val="20"/>
                <w:szCs w:val="20"/>
              </w:rPr>
            </w:pPr>
          </w:p>
        </w:tc>
      </w:tr>
      <w:tr w:rsidR="00DB6F98" w:rsidRPr="00AC1873" w14:paraId="593F1B75" w14:textId="77777777" w:rsidTr="00AC1873">
        <w:trPr>
          <w:trHeight w:val="77"/>
        </w:trPr>
        <w:tc>
          <w:tcPr>
            <w:tcW w:w="720" w:type="dxa"/>
            <w:shd w:val="clear" w:color="auto" w:fill="auto"/>
            <w:tcMar>
              <w:left w:w="57" w:type="dxa"/>
              <w:right w:w="57" w:type="dxa"/>
            </w:tcMar>
          </w:tcPr>
          <w:p w14:paraId="58FD7D83" w14:textId="77777777" w:rsidR="00DB6F98" w:rsidRPr="00AC1873" w:rsidRDefault="00DB6F98" w:rsidP="00AC1873">
            <w:pPr>
              <w:numPr>
                <w:ilvl w:val="0"/>
                <w:numId w:val="135"/>
              </w:numPr>
              <w:suppressAutoHyphens w:val="0"/>
              <w:spacing w:after="0"/>
              <w:jc w:val="center"/>
              <w:rPr>
                <w:rFonts w:ascii="Tahoma" w:hAnsi="Tahoma" w:cs="Tahoma"/>
                <w:sz w:val="20"/>
                <w:szCs w:val="20"/>
              </w:rPr>
            </w:pPr>
          </w:p>
        </w:tc>
        <w:tc>
          <w:tcPr>
            <w:tcW w:w="5220" w:type="dxa"/>
            <w:shd w:val="clear" w:color="C0C0C0" w:fill="auto"/>
            <w:tcMar>
              <w:left w:w="57" w:type="dxa"/>
              <w:right w:w="57" w:type="dxa"/>
            </w:tcMar>
          </w:tcPr>
          <w:p w14:paraId="0FC4F30B" w14:textId="77777777" w:rsidR="00DB6F98" w:rsidRPr="00AC1873" w:rsidRDefault="00DB6F98" w:rsidP="0013130C">
            <w:pPr>
              <w:spacing w:after="0"/>
              <w:rPr>
                <w:rFonts w:ascii="Tahoma" w:hAnsi="Tahoma" w:cs="Tahoma"/>
                <w:sz w:val="20"/>
                <w:szCs w:val="20"/>
                <w:lang w:val="el-GR"/>
              </w:rPr>
            </w:pPr>
            <w:r w:rsidRPr="00AC1873">
              <w:rPr>
                <w:rStyle w:val="tlid-translation"/>
                <w:rFonts w:ascii="Tahoma" w:hAnsi="Tahoma" w:cs="Tahoma"/>
                <w:sz w:val="20"/>
                <w:szCs w:val="20"/>
                <w:lang w:val="el-GR"/>
              </w:rPr>
              <w:t xml:space="preserve">Παρακολούθηση μετρικών και </w:t>
            </w:r>
            <w:r w:rsidRPr="00AC1873">
              <w:rPr>
                <w:rStyle w:val="tlid-translation"/>
                <w:rFonts w:ascii="Tahoma" w:hAnsi="Tahoma" w:cs="Tahoma"/>
                <w:sz w:val="20"/>
                <w:szCs w:val="20"/>
              </w:rPr>
              <w:t>KPI</w:t>
            </w:r>
            <w:r w:rsidRPr="00AC1873">
              <w:rPr>
                <w:rStyle w:val="tlid-translation"/>
                <w:rFonts w:ascii="Tahoma" w:hAnsi="Tahoma" w:cs="Tahoma"/>
                <w:sz w:val="20"/>
                <w:szCs w:val="20"/>
                <w:lang w:val="en-US"/>
              </w:rPr>
              <w:t>s</w:t>
            </w:r>
            <w:r w:rsidRPr="00AC1873">
              <w:rPr>
                <w:rStyle w:val="tlid-translation"/>
                <w:rFonts w:ascii="Tahoma" w:hAnsi="Tahoma" w:cs="Tahoma"/>
                <w:sz w:val="20"/>
                <w:szCs w:val="20"/>
                <w:lang w:val="el-GR"/>
              </w:rPr>
              <w:t xml:space="preserve"> για συμβάντα και χρήστες, συμπεριλαμβανομένου του μέσου χρόνου ανίχνευσης (</w:t>
            </w:r>
            <w:r w:rsidRPr="00AC1873">
              <w:rPr>
                <w:rStyle w:val="tlid-translation"/>
                <w:rFonts w:ascii="Tahoma" w:hAnsi="Tahoma" w:cs="Tahoma"/>
                <w:sz w:val="20"/>
                <w:szCs w:val="20"/>
              </w:rPr>
              <w:t>MTTD</w:t>
            </w:r>
            <w:r w:rsidRPr="00AC1873">
              <w:rPr>
                <w:rStyle w:val="tlid-translation"/>
                <w:rFonts w:ascii="Tahoma" w:hAnsi="Tahoma" w:cs="Tahoma"/>
                <w:sz w:val="20"/>
                <w:szCs w:val="20"/>
                <w:lang w:val="el-GR"/>
              </w:rPr>
              <w:t>) και του μέσου χρόνου απόκρισης (</w:t>
            </w:r>
            <w:r w:rsidRPr="00AC1873">
              <w:rPr>
                <w:rStyle w:val="tlid-translation"/>
                <w:rFonts w:ascii="Tahoma" w:hAnsi="Tahoma" w:cs="Tahoma"/>
                <w:sz w:val="20"/>
                <w:szCs w:val="20"/>
              </w:rPr>
              <w:t>MTTR</w:t>
            </w:r>
            <w:r w:rsidRPr="00AC1873">
              <w:rPr>
                <w:rStyle w:val="tlid-translation"/>
                <w:rFonts w:ascii="Tahoma" w:hAnsi="Tahoma" w:cs="Tahoma"/>
                <w:sz w:val="20"/>
                <w:szCs w:val="20"/>
                <w:lang w:val="el-GR"/>
              </w:rPr>
              <w:t>)</w:t>
            </w:r>
          </w:p>
        </w:tc>
        <w:tc>
          <w:tcPr>
            <w:tcW w:w="1260" w:type="dxa"/>
            <w:shd w:val="clear" w:color="C0C0C0" w:fill="auto"/>
            <w:tcMar>
              <w:left w:w="57" w:type="dxa"/>
              <w:right w:w="57" w:type="dxa"/>
            </w:tcMar>
            <w:vAlign w:val="center"/>
          </w:tcPr>
          <w:p w14:paraId="11ACA86B" w14:textId="77777777" w:rsidR="00DB6F98" w:rsidRPr="00AC1873" w:rsidRDefault="00DB6F98" w:rsidP="0013130C">
            <w:pPr>
              <w:spacing w:after="0"/>
              <w:rPr>
                <w:rFonts w:ascii="Tahoma" w:hAnsi="Tahoma" w:cs="Tahoma"/>
                <w:b/>
                <w:sz w:val="20"/>
                <w:szCs w:val="20"/>
              </w:rPr>
            </w:pPr>
            <w:r w:rsidRPr="00AC1873">
              <w:rPr>
                <w:rFonts w:ascii="Tahoma" w:hAnsi="Tahoma" w:cs="Tahoma"/>
                <w:sz w:val="20"/>
                <w:szCs w:val="20"/>
              </w:rPr>
              <w:t>ΝΑΙ</w:t>
            </w:r>
          </w:p>
        </w:tc>
        <w:tc>
          <w:tcPr>
            <w:tcW w:w="1350" w:type="dxa"/>
            <w:shd w:val="clear" w:color="C0C0C0" w:fill="auto"/>
            <w:tcMar>
              <w:left w:w="57" w:type="dxa"/>
              <w:right w:w="57" w:type="dxa"/>
            </w:tcMar>
            <w:vAlign w:val="center"/>
          </w:tcPr>
          <w:p w14:paraId="27C5C5EC" w14:textId="77777777" w:rsidR="00DB6F98" w:rsidRPr="00AC1873" w:rsidRDefault="00DB6F98" w:rsidP="0013130C">
            <w:pPr>
              <w:spacing w:after="0"/>
              <w:rPr>
                <w:rFonts w:ascii="Tahoma" w:hAnsi="Tahoma" w:cs="Tahoma"/>
                <w:sz w:val="20"/>
                <w:szCs w:val="20"/>
              </w:rPr>
            </w:pPr>
          </w:p>
        </w:tc>
        <w:tc>
          <w:tcPr>
            <w:tcW w:w="1620" w:type="dxa"/>
            <w:shd w:val="clear" w:color="C0C0C0" w:fill="auto"/>
            <w:tcMar>
              <w:left w:w="57" w:type="dxa"/>
              <w:right w:w="57" w:type="dxa"/>
            </w:tcMar>
            <w:vAlign w:val="center"/>
          </w:tcPr>
          <w:p w14:paraId="6946B949" w14:textId="77777777" w:rsidR="00DB6F98" w:rsidRPr="00AC1873" w:rsidRDefault="00DB6F98" w:rsidP="0013130C">
            <w:pPr>
              <w:spacing w:after="0"/>
              <w:rPr>
                <w:rFonts w:ascii="Tahoma" w:hAnsi="Tahoma" w:cs="Tahoma"/>
                <w:sz w:val="20"/>
                <w:szCs w:val="20"/>
              </w:rPr>
            </w:pPr>
          </w:p>
        </w:tc>
      </w:tr>
      <w:tr w:rsidR="00DB6F98" w:rsidRPr="00AC1873" w14:paraId="58A63226" w14:textId="77777777" w:rsidTr="00AC1873">
        <w:trPr>
          <w:trHeight w:val="77"/>
        </w:trPr>
        <w:tc>
          <w:tcPr>
            <w:tcW w:w="720" w:type="dxa"/>
            <w:shd w:val="clear" w:color="auto" w:fill="auto"/>
            <w:tcMar>
              <w:left w:w="57" w:type="dxa"/>
              <w:right w:w="57" w:type="dxa"/>
            </w:tcMar>
          </w:tcPr>
          <w:p w14:paraId="650D2D98" w14:textId="77777777" w:rsidR="00DB6F98" w:rsidRPr="00AC1873" w:rsidRDefault="00DB6F98" w:rsidP="00AC1873">
            <w:pPr>
              <w:numPr>
                <w:ilvl w:val="0"/>
                <w:numId w:val="135"/>
              </w:numPr>
              <w:suppressAutoHyphens w:val="0"/>
              <w:spacing w:after="0"/>
              <w:jc w:val="center"/>
              <w:rPr>
                <w:rFonts w:ascii="Tahoma" w:hAnsi="Tahoma" w:cs="Tahoma"/>
                <w:sz w:val="20"/>
                <w:szCs w:val="20"/>
              </w:rPr>
            </w:pPr>
          </w:p>
        </w:tc>
        <w:tc>
          <w:tcPr>
            <w:tcW w:w="5220" w:type="dxa"/>
            <w:shd w:val="clear" w:color="C0C0C0" w:fill="auto"/>
            <w:tcMar>
              <w:left w:w="57" w:type="dxa"/>
              <w:right w:w="57" w:type="dxa"/>
            </w:tcMar>
          </w:tcPr>
          <w:p w14:paraId="459B151B" w14:textId="77777777" w:rsidR="00DB6F98" w:rsidRPr="00AC1873" w:rsidRDefault="00DB6F98" w:rsidP="0013130C">
            <w:pPr>
              <w:spacing w:after="0"/>
              <w:rPr>
                <w:rFonts w:ascii="Tahoma" w:hAnsi="Tahoma" w:cs="Tahoma"/>
                <w:sz w:val="20"/>
                <w:szCs w:val="20"/>
                <w:lang w:val="el-GR"/>
              </w:rPr>
            </w:pPr>
            <w:r w:rsidRPr="00AC1873">
              <w:rPr>
                <w:rStyle w:val="tlid-translation"/>
                <w:rFonts w:ascii="Tahoma" w:hAnsi="Tahoma" w:cs="Tahoma"/>
                <w:sz w:val="20"/>
                <w:szCs w:val="20"/>
                <w:lang w:val="en-US"/>
              </w:rPr>
              <w:t>N</w:t>
            </w:r>
            <w:r w:rsidRPr="00AC1873">
              <w:rPr>
                <w:rStyle w:val="tlid-translation"/>
                <w:rFonts w:ascii="Tahoma" w:hAnsi="Tahoma" w:cs="Tahoma"/>
                <w:sz w:val="20"/>
                <w:szCs w:val="20"/>
                <w:lang w:val="el-GR"/>
              </w:rPr>
              <w:t xml:space="preserve">α παρέχεται επεξεργαστής γραφικής απεικόνισης των ροών εργασίας. </w:t>
            </w:r>
          </w:p>
        </w:tc>
        <w:tc>
          <w:tcPr>
            <w:tcW w:w="1260" w:type="dxa"/>
            <w:shd w:val="clear" w:color="C0C0C0" w:fill="auto"/>
            <w:tcMar>
              <w:left w:w="57" w:type="dxa"/>
              <w:right w:w="57" w:type="dxa"/>
            </w:tcMar>
            <w:vAlign w:val="center"/>
          </w:tcPr>
          <w:p w14:paraId="6985946F" w14:textId="77777777" w:rsidR="00DB6F98" w:rsidRPr="00AC1873" w:rsidRDefault="00DB6F98" w:rsidP="0013130C">
            <w:pPr>
              <w:spacing w:after="0"/>
              <w:rPr>
                <w:rFonts w:ascii="Tahoma" w:hAnsi="Tahoma" w:cs="Tahoma"/>
                <w:b/>
                <w:sz w:val="20"/>
                <w:szCs w:val="20"/>
              </w:rPr>
            </w:pPr>
            <w:r w:rsidRPr="00AC1873">
              <w:rPr>
                <w:rFonts w:ascii="Tahoma" w:hAnsi="Tahoma" w:cs="Tahoma"/>
                <w:sz w:val="20"/>
                <w:szCs w:val="20"/>
              </w:rPr>
              <w:t>ΝΑΙ</w:t>
            </w:r>
          </w:p>
        </w:tc>
        <w:tc>
          <w:tcPr>
            <w:tcW w:w="1350" w:type="dxa"/>
            <w:shd w:val="clear" w:color="C0C0C0" w:fill="auto"/>
            <w:tcMar>
              <w:left w:w="57" w:type="dxa"/>
              <w:right w:w="57" w:type="dxa"/>
            </w:tcMar>
            <w:vAlign w:val="center"/>
          </w:tcPr>
          <w:p w14:paraId="449C482E" w14:textId="77777777" w:rsidR="00DB6F98" w:rsidRPr="00AC1873" w:rsidRDefault="00DB6F98" w:rsidP="0013130C">
            <w:pPr>
              <w:spacing w:after="0"/>
              <w:rPr>
                <w:rFonts w:ascii="Tahoma" w:hAnsi="Tahoma" w:cs="Tahoma"/>
                <w:sz w:val="20"/>
                <w:szCs w:val="20"/>
              </w:rPr>
            </w:pPr>
          </w:p>
        </w:tc>
        <w:tc>
          <w:tcPr>
            <w:tcW w:w="1620" w:type="dxa"/>
            <w:shd w:val="clear" w:color="C0C0C0" w:fill="auto"/>
            <w:tcMar>
              <w:left w:w="57" w:type="dxa"/>
              <w:right w:w="57" w:type="dxa"/>
            </w:tcMar>
            <w:vAlign w:val="center"/>
          </w:tcPr>
          <w:p w14:paraId="3A89EF18" w14:textId="77777777" w:rsidR="00DB6F98" w:rsidRPr="00AC1873" w:rsidRDefault="00DB6F98" w:rsidP="0013130C">
            <w:pPr>
              <w:spacing w:after="0"/>
              <w:rPr>
                <w:rFonts w:ascii="Tahoma" w:hAnsi="Tahoma" w:cs="Tahoma"/>
                <w:sz w:val="20"/>
                <w:szCs w:val="20"/>
              </w:rPr>
            </w:pPr>
          </w:p>
        </w:tc>
      </w:tr>
      <w:tr w:rsidR="00DB6F98" w:rsidRPr="00AC1873" w14:paraId="04793B9E" w14:textId="77777777" w:rsidTr="00AC1873">
        <w:trPr>
          <w:trHeight w:val="77"/>
        </w:trPr>
        <w:tc>
          <w:tcPr>
            <w:tcW w:w="720" w:type="dxa"/>
            <w:shd w:val="clear" w:color="auto" w:fill="auto"/>
            <w:tcMar>
              <w:left w:w="57" w:type="dxa"/>
              <w:right w:w="57" w:type="dxa"/>
            </w:tcMar>
          </w:tcPr>
          <w:p w14:paraId="7ADED21D" w14:textId="77777777" w:rsidR="00DB6F98" w:rsidRPr="00AC1873" w:rsidRDefault="00DB6F98" w:rsidP="00AC1873">
            <w:pPr>
              <w:numPr>
                <w:ilvl w:val="0"/>
                <w:numId w:val="135"/>
              </w:numPr>
              <w:suppressAutoHyphens w:val="0"/>
              <w:spacing w:after="0"/>
              <w:jc w:val="center"/>
              <w:rPr>
                <w:rFonts w:ascii="Tahoma" w:hAnsi="Tahoma" w:cs="Tahoma"/>
                <w:sz w:val="20"/>
                <w:szCs w:val="20"/>
              </w:rPr>
            </w:pPr>
          </w:p>
        </w:tc>
        <w:tc>
          <w:tcPr>
            <w:tcW w:w="5220" w:type="dxa"/>
            <w:shd w:val="clear" w:color="C0C0C0" w:fill="auto"/>
            <w:tcMar>
              <w:left w:w="57" w:type="dxa"/>
              <w:right w:w="57" w:type="dxa"/>
            </w:tcMar>
          </w:tcPr>
          <w:p w14:paraId="512F9B78" w14:textId="77777777" w:rsidR="00DB6F98" w:rsidRPr="00AC1873" w:rsidRDefault="00DB6F98" w:rsidP="0013130C">
            <w:pPr>
              <w:spacing w:after="0"/>
              <w:rPr>
                <w:rFonts w:ascii="Tahoma" w:hAnsi="Tahoma" w:cs="Tahoma"/>
                <w:sz w:val="20"/>
                <w:szCs w:val="20"/>
                <w:lang w:val="el-GR"/>
              </w:rPr>
            </w:pPr>
            <w:r w:rsidRPr="00AC1873">
              <w:rPr>
                <w:rStyle w:val="tlid-translation"/>
                <w:rFonts w:ascii="Tahoma" w:hAnsi="Tahoma" w:cs="Tahoma"/>
                <w:sz w:val="20"/>
                <w:szCs w:val="20"/>
                <w:lang w:val="el-GR"/>
              </w:rPr>
              <w:t>Να παρέχεται γραφική απεικόνιση των περιστατικών ασφαλείας.</w:t>
            </w:r>
          </w:p>
        </w:tc>
        <w:tc>
          <w:tcPr>
            <w:tcW w:w="1260" w:type="dxa"/>
            <w:shd w:val="clear" w:color="C0C0C0" w:fill="auto"/>
            <w:tcMar>
              <w:left w:w="57" w:type="dxa"/>
              <w:right w:w="57" w:type="dxa"/>
            </w:tcMar>
            <w:vAlign w:val="center"/>
          </w:tcPr>
          <w:p w14:paraId="2A6C2B07" w14:textId="77777777" w:rsidR="00DB6F98" w:rsidRPr="00AC1873" w:rsidRDefault="00DB6F98" w:rsidP="0013130C">
            <w:pPr>
              <w:spacing w:after="0"/>
              <w:rPr>
                <w:rFonts w:ascii="Tahoma" w:hAnsi="Tahoma" w:cs="Tahoma"/>
                <w:b/>
                <w:sz w:val="20"/>
                <w:szCs w:val="20"/>
              </w:rPr>
            </w:pPr>
            <w:r w:rsidRPr="00AC1873">
              <w:rPr>
                <w:rFonts w:ascii="Tahoma" w:hAnsi="Tahoma" w:cs="Tahoma"/>
                <w:sz w:val="20"/>
                <w:szCs w:val="20"/>
              </w:rPr>
              <w:t>ΝΑΙ</w:t>
            </w:r>
          </w:p>
        </w:tc>
        <w:tc>
          <w:tcPr>
            <w:tcW w:w="1350" w:type="dxa"/>
            <w:shd w:val="clear" w:color="C0C0C0" w:fill="auto"/>
            <w:tcMar>
              <w:left w:w="57" w:type="dxa"/>
              <w:right w:w="57" w:type="dxa"/>
            </w:tcMar>
            <w:vAlign w:val="center"/>
          </w:tcPr>
          <w:p w14:paraId="12BB7C9E" w14:textId="77777777" w:rsidR="00DB6F98" w:rsidRPr="00AC1873" w:rsidRDefault="00DB6F98" w:rsidP="0013130C">
            <w:pPr>
              <w:spacing w:after="0"/>
              <w:rPr>
                <w:rFonts w:ascii="Tahoma" w:hAnsi="Tahoma" w:cs="Tahoma"/>
                <w:sz w:val="20"/>
                <w:szCs w:val="20"/>
              </w:rPr>
            </w:pPr>
          </w:p>
        </w:tc>
        <w:tc>
          <w:tcPr>
            <w:tcW w:w="1620" w:type="dxa"/>
            <w:shd w:val="clear" w:color="C0C0C0" w:fill="auto"/>
            <w:tcMar>
              <w:left w:w="57" w:type="dxa"/>
              <w:right w:w="57" w:type="dxa"/>
            </w:tcMar>
            <w:vAlign w:val="center"/>
          </w:tcPr>
          <w:p w14:paraId="3DA88168" w14:textId="77777777" w:rsidR="00DB6F98" w:rsidRPr="00AC1873" w:rsidRDefault="00DB6F98" w:rsidP="0013130C">
            <w:pPr>
              <w:spacing w:after="0"/>
              <w:rPr>
                <w:rFonts w:ascii="Tahoma" w:hAnsi="Tahoma" w:cs="Tahoma"/>
                <w:sz w:val="20"/>
                <w:szCs w:val="20"/>
              </w:rPr>
            </w:pPr>
          </w:p>
        </w:tc>
      </w:tr>
      <w:bookmarkEnd w:id="722"/>
    </w:tbl>
    <w:p w14:paraId="39F0BECB" w14:textId="77777777" w:rsidR="00DB6F98" w:rsidRPr="00AC1873" w:rsidRDefault="00DB6F98" w:rsidP="00EC13E9">
      <w:pPr>
        <w:rPr>
          <w:rFonts w:ascii="Tahoma" w:hAnsi="Tahoma" w:cs="Tahoma"/>
          <w:b/>
          <w:bCs/>
          <w:sz w:val="20"/>
          <w:szCs w:val="20"/>
          <w:lang w:val="en-US"/>
        </w:rPr>
      </w:pPr>
    </w:p>
    <w:p w14:paraId="63D43388" w14:textId="77777777" w:rsidR="00AC1873" w:rsidRPr="00B32835" w:rsidRDefault="00AC1873" w:rsidP="00EC13E9">
      <w:pPr>
        <w:rPr>
          <w:rFonts w:ascii="Tahoma" w:hAnsi="Tahoma" w:cs="Tahoma"/>
          <w:b/>
          <w:szCs w:val="22"/>
          <w:lang w:val="en-US"/>
        </w:rPr>
      </w:pPr>
      <w:r w:rsidRPr="00AC1873">
        <w:rPr>
          <w:rFonts w:ascii="Tahoma" w:hAnsi="Tahoma" w:cs="Tahoma"/>
          <w:b/>
          <w:szCs w:val="22"/>
          <w:lang w:val="el-GR"/>
        </w:rPr>
        <w:t>ΙΙ</w:t>
      </w:r>
      <w:r w:rsidRPr="00B32835">
        <w:rPr>
          <w:rFonts w:ascii="Tahoma" w:hAnsi="Tahoma" w:cs="Tahoma"/>
          <w:b/>
          <w:szCs w:val="22"/>
          <w:lang w:val="en-US"/>
        </w:rPr>
        <w:t>.1.9 Y</w:t>
      </w:r>
      <w:proofErr w:type="spellStart"/>
      <w:r w:rsidRPr="00AC1873">
        <w:rPr>
          <w:rFonts w:ascii="Tahoma" w:hAnsi="Tahoma" w:cs="Tahoma"/>
          <w:b/>
          <w:szCs w:val="22"/>
          <w:lang w:val="el-GR"/>
        </w:rPr>
        <w:t>πηρεσία</w:t>
      </w:r>
      <w:proofErr w:type="spellEnd"/>
      <w:r w:rsidRPr="00B32835">
        <w:rPr>
          <w:rFonts w:ascii="Tahoma" w:hAnsi="Tahoma" w:cs="Tahoma"/>
          <w:b/>
          <w:szCs w:val="22"/>
          <w:lang w:val="en-US"/>
        </w:rPr>
        <w:t xml:space="preserve"> Managed Detection and Response (</w:t>
      </w:r>
      <w:r w:rsidR="00244358">
        <w:rPr>
          <w:rFonts w:ascii="Tahoma" w:hAnsi="Tahoma" w:cs="Tahoma"/>
          <w:b/>
          <w:szCs w:val="22"/>
          <w:lang w:val="en-US"/>
        </w:rPr>
        <w:t>MDR</w:t>
      </w:r>
      <w:r w:rsidRPr="00B32835">
        <w:rPr>
          <w:rFonts w:ascii="Tahoma" w:hAnsi="Tahoma" w:cs="Tahoma"/>
          <w:b/>
          <w:szCs w:val="22"/>
          <w:lang w:val="en-US"/>
        </w:rPr>
        <w:t>)</w:t>
      </w:r>
    </w:p>
    <w:tbl>
      <w:tblPr>
        <w:tblW w:w="1043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6" w:type="dxa"/>
          <w:right w:w="56" w:type="dxa"/>
        </w:tblCellMar>
        <w:tblLook w:val="04A0" w:firstRow="1" w:lastRow="0" w:firstColumn="1" w:lastColumn="0" w:noHBand="0" w:noVBand="1"/>
      </w:tblPr>
      <w:tblGrid>
        <w:gridCol w:w="895"/>
        <w:gridCol w:w="5310"/>
        <w:gridCol w:w="1260"/>
        <w:gridCol w:w="1260"/>
        <w:gridCol w:w="1710"/>
      </w:tblGrid>
      <w:tr w:rsidR="00AC1873" w:rsidRPr="00AC1873" w14:paraId="43522699" w14:textId="77777777" w:rsidTr="00572EB7">
        <w:trPr>
          <w:cantSplit/>
          <w:jc w:val="center"/>
        </w:trPr>
        <w:tc>
          <w:tcPr>
            <w:tcW w:w="895" w:type="dxa"/>
            <w:tcBorders>
              <w:top w:val="single" w:sz="4" w:space="0" w:color="auto"/>
              <w:left w:val="single" w:sz="4" w:space="0" w:color="auto"/>
              <w:bottom w:val="single" w:sz="4" w:space="0" w:color="auto"/>
              <w:right w:val="single" w:sz="4" w:space="0" w:color="auto"/>
            </w:tcBorders>
            <w:shd w:val="clear" w:color="auto" w:fill="BFBFBF"/>
            <w:vAlign w:val="center"/>
            <w:hideMark/>
          </w:tcPr>
          <w:p w14:paraId="5EC9D4AD" w14:textId="77777777" w:rsidR="00AC1873" w:rsidRPr="00AC1873" w:rsidRDefault="00AC1873" w:rsidP="00AC1873">
            <w:pPr>
              <w:jc w:val="center"/>
              <w:rPr>
                <w:rFonts w:ascii="Tahoma" w:hAnsi="Tahoma" w:cs="Tahoma"/>
                <w:b/>
                <w:kern w:val="2"/>
                <w:sz w:val="20"/>
                <w:szCs w:val="20"/>
                <w:lang w:val="el-GR" w:eastAsia="en-US"/>
              </w:rPr>
            </w:pPr>
            <w:r w:rsidRPr="00AC1873">
              <w:rPr>
                <w:rFonts w:ascii="Tahoma" w:hAnsi="Tahoma" w:cs="Tahoma"/>
                <w:b/>
                <w:bCs/>
                <w:sz w:val="20"/>
                <w:szCs w:val="20"/>
              </w:rPr>
              <w:t>Α/Α</w:t>
            </w:r>
          </w:p>
        </w:tc>
        <w:tc>
          <w:tcPr>
            <w:tcW w:w="5310" w:type="dxa"/>
            <w:tcBorders>
              <w:top w:val="single" w:sz="4" w:space="0" w:color="auto"/>
              <w:left w:val="single" w:sz="4" w:space="0" w:color="auto"/>
              <w:bottom w:val="single" w:sz="4" w:space="0" w:color="auto"/>
              <w:right w:val="single" w:sz="4" w:space="0" w:color="auto"/>
            </w:tcBorders>
            <w:shd w:val="clear" w:color="auto" w:fill="BFBFBF"/>
            <w:vAlign w:val="center"/>
            <w:hideMark/>
          </w:tcPr>
          <w:p w14:paraId="7FF0DCBE" w14:textId="77777777" w:rsidR="00AC1873" w:rsidRPr="00AC1873" w:rsidRDefault="00AC1873" w:rsidP="00AC1873">
            <w:pPr>
              <w:tabs>
                <w:tab w:val="left" w:pos="227"/>
              </w:tabs>
              <w:ind w:left="227" w:hanging="227"/>
              <w:jc w:val="center"/>
              <w:rPr>
                <w:rFonts w:ascii="Tahoma" w:hAnsi="Tahoma" w:cs="Tahoma"/>
                <w:b/>
                <w:i/>
                <w:sz w:val="20"/>
                <w:szCs w:val="20"/>
                <w:lang w:val="el-GR"/>
              </w:rPr>
            </w:pPr>
            <w:r w:rsidRPr="00AC1873">
              <w:rPr>
                <w:rFonts w:ascii="Tahoma" w:hAnsi="Tahoma" w:cs="Tahoma"/>
                <w:b/>
                <w:bCs/>
                <w:sz w:val="20"/>
                <w:szCs w:val="20"/>
              </w:rPr>
              <w:t>ΠΡΟΔΙΑΓΡΑΦΗ</w:t>
            </w:r>
          </w:p>
        </w:tc>
        <w:tc>
          <w:tcPr>
            <w:tcW w:w="1260" w:type="dxa"/>
            <w:tcBorders>
              <w:top w:val="single" w:sz="4" w:space="0" w:color="auto"/>
              <w:left w:val="single" w:sz="4" w:space="0" w:color="auto"/>
              <w:bottom w:val="single" w:sz="4" w:space="0" w:color="auto"/>
              <w:right w:val="single" w:sz="4" w:space="0" w:color="auto"/>
            </w:tcBorders>
            <w:shd w:val="clear" w:color="auto" w:fill="BFBFBF"/>
            <w:vAlign w:val="center"/>
            <w:hideMark/>
          </w:tcPr>
          <w:p w14:paraId="56515471" w14:textId="77777777" w:rsidR="00AC1873" w:rsidRPr="00AC1873" w:rsidRDefault="00AC1873" w:rsidP="00AC1873">
            <w:pPr>
              <w:keepLines/>
              <w:jc w:val="center"/>
              <w:rPr>
                <w:rFonts w:ascii="Tahoma" w:hAnsi="Tahoma" w:cs="Tahoma"/>
                <w:b/>
                <w:sz w:val="20"/>
                <w:szCs w:val="20"/>
                <w:lang w:val="el-GR"/>
              </w:rPr>
            </w:pPr>
            <w:r w:rsidRPr="00AC1873">
              <w:rPr>
                <w:rFonts w:ascii="Tahoma" w:hAnsi="Tahoma" w:cs="Tahoma"/>
                <w:b/>
                <w:bCs/>
                <w:sz w:val="20"/>
                <w:szCs w:val="20"/>
              </w:rPr>
              <w:t>ΑΠΑΙΤΗΣΗ</w:t>
            </w:r>
          </w:p>
        </w:tc>
        <w:tc>
          <w:tcPr>
            <w:tcW w:w="1260" w:type="dxa"/>
            <w:tcBorders>
              <w:top w:val="single" w:sz="4" w:space="0" w:color="auto"/>
              <w:left w:val="single" w:sz="4" w:space="0" w:color="auto"/>
              <w:bottom w:val="single" w:sz="4" w:space="0" w:color="auto"/>
              <w:right w:val="single" w:sz="4" w:space="0" w:color="auto"/>
            </w:tcBorders>
            <w:shd w:val="clear" w:color="auto" w:fill="BFBFBF"/>
            <w:vAlign w:val="center"/>
            <w:hideMark/>
          </w:tcPr>
          <w:p w14:paraId="092150CA" w14:textId="77777777" w:rsidR="00AC1873" w:rsidRPr="00AC1873" w:rsidRDefault="00AC1873" w:rsidP="00AC1873">
            <w:pPr>
              <w:keepLines/>
              <w:rPr>
                <w:rFonts w:ascii="Tahoma" w:hAnsi="Tahoma" w:cs="Tahoma"/>
                <w:b/>
                <w:sz w:val="20"/>
                <w:szCs w:val="20"/>
                <w:lang w:val="el-GR"/>
              </w:rPr>
            </w:pPr>
            <w:r w:rsidRPr="00AC1873">
              <w:rPr>
                <w:rFonts w:ascii="Tahoma" w:hAnsi="Tahoma" w:cs="Tahoma"/>
                <w:b/>
                <w:bCs/>
                <w:sz w:val="20"/>
                <w:szCs w:val="20"/>
              </w:rPr>
              <w:t>ΑΠΑΝΤΗΣΗ</w:t>
            </w:r>
          </w:p>
        </w:tc>
        <w:tc>
          <w:tcPr>
            <w:tcW w:w="1710" w:type="dxa"/>
            <w:tcBorders>
              <w:top w:val="single" w:sz="4" w:space="0" w:color="auto"/>
              <w:left w:val="single" w:sz="4" w:space="0" w:color="auto"/>
              <w:bottom w:val="single" w:sz="4" w:space="0" w:color="auto"/>
              <w:right w:val="single" w:sz="4" w:space="0" w:color="auto"/>
            </w:tcBorders>
            <w:shd w:val="clear" w:color="auto" w:fill="BFBFBF"/>
            <w:vAlign w:val="center"/>
            <w:hideMark/>
          </w:tcPr>
          <w:p w14:paraId="5E2511C6" w14:textId="77777777" w:rsidR="00AC1873" w:rsidRPr="00AC1873" w:rsidRDefault="00AC1873" w:rsidP="00AC1873">
            <w:pPr>
              <w:spacing w:before="60" w:after="0"/>
              <w:jc w:val="center"/>
              <w:rPr>
                <w:rFonts w:ascii="Tahoma" w:hAnsi="Tahoma" w:cs="Tahoma"/>
                <w:b/>
                <w:bCs/>
                <w:sz w:val="20"/>
                <w:szCs w:val="20"/>
              </w:rPr>
            </w:pPr>
            <w:r w:rsidRPr="00AC1873">
              <w:rPr>
                <w:rFonts w:ascii="Tahoma" w:hAnsi="Tahoma" w:cs="Tahoma"/>
                <w:b/>
                <w:bCs/>
                <w:sz w:val="20"/>
                <w:szCs w:val="20"/>
              </w:rPr>
              <w:t>ΠΑΡΑΠΟΜΠΗ</w:t>
            </w:r>
          </w:p>
          <w:p w14:paraId="4F27C234" w14:textId="77777777" w:rsidR="00AC1873" w:rsidRPr="00AC1873" w:rsidRDefault="00AC1873" w:rsidP="00AC1873">
            <w:pPr>
              <w:keepLines/>
              <w:jc w:val="center"/>
              <w:rPr>
                <w:rFonts w:ascii="Tahoma" w:hAnsi="Tahoma" w:cs="Tahoma"/>
                <w:b/>
                <w:sz w:val="20"/>
                <w:szCs w:val="20"/>
                <w:lang w:val="el-GR"/>
              </w:rPr>
            </w:pPr>
            <w:r w:rsidRPr="00AC1873">
              <w:rPr>
                <w:rFonts w:ascii="Tahoma" w:hAnsi="Tahoma" w:cs="Tahoma"/>
                <w:b/>
                <w:bCs/>
                <w:sz w:val="20"/>
                <w:szCs w:val="20"/>
              </w:rPr>
              <w:t>ΤΕΚΜΗΡΙΩΣΗΣ</w:t>
            </w:r>
          </w:p>
        </w:tc>
      </w:tr>
      <w:tr w:rsidR="004F3261" w:rsidRPr="00AC1873" w14:paraId="6E79C8B9" w14:textId="77777777" w:rsidTr="00572EB7">
        <w:trPr>
          <w:cantSplit/>
          <w:jc w:val="center"/>
        </w:trPr>
        <w:tc>
          <w:tcPr>
            <w:tcW w:w="895" w:type="dxa"/>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tcPr>
          <w:p w14:paraId="419F9007" w14:textId="77777777" w:rsidR="004F3261" w:rsidRPr="004F3261" w:rsidRDefault="004F3261">
            <w:pPr>
              <w:jc w:val="center"/>
              <w:rPr>
                <w:rFonts w:ascii="Tahoma" w:hAnsi="Tahoma" w:cs="Tahoma"/>
                <w:b/>
                <w:kern w:val="2"/>
                <w:sz w:val="20"/>
                <w:szCs w:val="20"/>
                <w:lang w:val="el-GR"/>
              </w:rPr>
            </w:pPr>
            <w:r>
              <w:rPr>
                <w:rFonts w:ascii="Tahoma" w:hAnsi="Tahoma" w:cs="Tahoma"/>
                <w:b/>
                <w:kern w:val="2"/>
                <w:sz w:val="20"/>
                <w:szCs w:val="20"/>
                <w:lang w:val="el-GR"/>
              </w:rPr>
              <w:t>1.</w:t>
            </w:r>
          </w:p>
        </w:tc>
        <w:tc>
          <w:tcPr>
            <w:tcW w:w="5310" w:type="dxa"/>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tcPr>
          <w:p w14:paraId="21652B38" w14:textId="77777777" w:rsidR="004F3261" w:rsidRPr="004F3261" w:rsidRDefault="004F3261">
            <w:pPr>
              <w:spacing w:line="20" w:lineRule="atLeast"/>
              <w:ind w:left="1"/>
              <w:rPr>
                <w:rFonts w:ascii="Tahoma" w:hAnsi="Tahoma" w:cs="Tahoma"/>
                <w:b/>
                <w:color w:val="222222"/>
                <w:sz w:val="20"/>
                <w:szCs w:val="20"/>
                <w:lang w:val="el-GR" w:eastAsia="el-GR"/>
              </w:rPr>
            </w:pPr>
            <w:r w:rsidRPr="004F3261">
              <w:rPr>
                <w:rFonts w:ascii="Tahoma" w:hAnsi="Tahoma" w:cs="Tahoma"/>
                <w:b/>
                <w:color w:val="222222"/>
                <w:sz w:val="20"/>
                <w:szCs w:val="20"/>
                <w:lang w:val="el-GR" w:eastAsia="el-GR"/>
              </w:rPr>
              <w:t>Γενικές Απαιτήσεις</w:t>
            </w:r>
          </w:p>
        </w:tc>
        <w:tc>
          <w:tcPr>
            <w:tcW w:w="1260" w:type="dxa"/>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tcPr>
          <w:p w14:paraId="4137D28B" w14:textId="77777777" w:rsidR="004F3261" w:rsidRPr="004F3261" w:rsidRDefault="004F3261">
            <w:pPr>
              <w:spacing w:line="20" w:lineRule="atLeast"/>
              <w:ind w:right="45"/>
              <w:jc w:val="center"/>
              <w:rPr>
                <w:rFonts w:ascii="Tahoma" w:hAnsi="Tahoma" w:cs="Tahoma"/>
                <w:b/>
                <w:color w:val="222222"/>
                <w:sz w:val="20"/>
                <w:szCs w:val="20"/>
                <w:lang w:val="el-GR" w:eastAsia="el-GR"/>
              </w:rPr>
            </w:pPr>
          </w:p>
        </w:tc>
        <w:tc>
          <w:tcPr>
            <w:tcW w:w="1260" w:type="dxa"/>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1594F81D" w14:textId="77777777" w:rsidR="004F3261" w:rsidRPr="004F3261" w:rsidRDefault="004F3261">
            <w:pPr>
              <w:keepLines/>
              <w:jc w:val="center"/>
              <w:rPr>
                <w:rFonts w:ascii="Tahoma" w:eastAsia="Calibri" w:hAnsi="Tahoma" w:cs="Tahoma"/>
                <w:b/>
                <w:sz w:val="20"/>
                <w:szCs w:val="20"/>
                <w:lang w:val="el-GR" w:eastAsia="en-US"/>
              </w:rPr>
            </w:pPr>
          </w:p>
        </w:tc>
        <w:tc>
          <w:tcPr>
            <w:tcW w:w="1710" w:type="dxa"/>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0EFF2D4E" w14:textId="77777777" w:rsidR="004F3261" w:rsidRPr="004F3261" w:rsidRDefault="004F3261">
            <w:pPr>
              <w:keepLines/>
              <w:jc w:val="center"/>
              <w:rPr>
                <w:rFonts w:ascii="Tahoma" w:hAnsi="Tahoma" w:cs="Tahoma"/>
                <w:b/>
                <w:sz w:val="20"/>
                <w:szCs w:val="20"/>
                <w:lang w:val="el-GR"/>
              </w:rPr>
            </w:pPr>
          </w:p>
        </w:tc>
      </w:tr>
      <w:tr w:rsidR="00AC1873" w:rsidRPr="00AC1873" w14:paraId="2FB3A87D" w14:textId="77777777" w:rsidTr="00572EB7">
        <w:trPr>
          <w:cantSplit/>
          <w:jc w:val="center"/>
        </w:trPr>
        <w:tc>
          <w:tcPr>
            <w:tcW w:w="895" w:type="dxa"/>
            <w:tcBorders>
              <w:top w:val="single" w:sz="4" w:space="0" w:color="auto"/>
              <w:left w:val="single" w:sz="4" w:space="0" w:color="auto"/>
              <w:bottom w:val="single" w:sz="4" w:space="0" w:color="auto"/>
              <w:right w:val="single" w:sz="4" w:space="0" w:color="auto"/>
            </w:tcBorders>
            <w:vAlign w:val="center"/>
            <w:hideMark/>
          </w:tcPr>
          <w:p w14:paraId="511654AC" w14:textId="77777777" w:rsidR="00AC1873" w:rsidRPr="00AC1873" w:rsidRDefault="004F3261">
            <w:pPr>
              <w:jc w:val="center"/>
              <w:rPr>
                <w:rFonts w:ascii="Tahoma" w:hAnsi="Tahoma" w:cs="Tahoma"/>
                <w:bCs/>
                <w:kern w:val="2"/>
                <w:sz w:val="20"/>
                <w:szCs w:val="20"/>
                <w:lang w:val="el-GR"/>
              </w:rPr>
            </w:pPr>
            <w:r>
              <w:rPr>
                <w:rFonts w:ascii="Tahoma" w:hAnsi="Tahoma" w:cs="Tahoma"/>
                <w:bCs/>
                <w:kern w:val="2"/>
                <w:sz w:val="20"/>
                <w:szCs w:val="20"/>
                <w:lang w:val="el-GR"/>
              </w:rPr>
              <w:t>1.1</w:t>
            </w:r>
          </w:p>
        </w:tc>
        <w:tc>
          <w:tcPr>
            <w:tcW w:w="5310" w:type="dxa"/>
            <w:tcBorders>
              <w:top w:val="single" w:sz="4" w:space="0" w:color="auto"/>
              <w:left w:val="single" w:sz="4" w:space="0" w:color="auto"/>
              <w:bottom w:val="single" w:sz="4" w:space="0" w:color="auto"/>
              <w:right w:val="single" w:sz="4" w:space="0" w:color="auto"/>
            </w:tcBorders>
            <w:vAlign w:val="center"/>
            <w:hideMark/>
          </w:tcPr>
          <w:p w14:paraId="60BB20E0" w14:textId="77777777" w:rsidR="00AC1873" w:rsidRPr="00201B6B" w:rsidRDefault="00AC1873">
            <w:pPr>
              <w:spacing w:line="20" w:lineRule="atLeast"/>
              <w:ind w:left="1"/>
              <w:rPr>
                <w:rFonts w:ascii="Tahoma" w:hAnsi="Tahoma" w:cs="Tahoma"/>
                <w:color w:val="222222"/>
                <w:sz w:val="20"/>
                <w:szCs w:val="20"/>
                <w:lang w:val="el-GR" w:eastAsia="el-GR"/>
              </w:rPr>
            </w:pPr>
            <w:r w:rsidRPr="00AC1873">
              <w:rPr>
                <w:rFonts w:ascii="Tahoma" w:hAnsi="Tahoma" w:cs="Tahoma"/>
                <w:color w:val="222222"/>
                <w:sz w:val="20"/>
                <w:szCs w:val="20"/>
                <w:lang w:val="el-GR" w:eastAsia="el-GR"/>
              </w:rPr>
              <w:t>Να</w:t>
            </w:r>
            <w:r w:rsidRPr="00201B6B">
              <w:rPr>
                <w:rFonts w:ascii="Tahoma" w:hAnsi="Tahoma" w:cs="Tahoma"/>
                <w:color w:val="222222"/>
                <w:sz w:val="20"/>
                <w:szCs w:val="20"/>
                <w:lang w:val="el-GR" w:eastAsia="el-GR"/>
              </w:rPr>
              <w:t xml:space="preserve"> </w:t>
            </w:r>
            <w:r w:rsidRPr="00AC1873">
              <w:rPr>
                <w:rFonts w:ascii="Tahoma" w:hAnsi="Tahoma" w:cs="Tahoma"/>
                <w:color w:val="222222"/>
                <w:sz w:val="20"/>
                <w:szCs w:val="20"/>
                <w:lang w:val="el-GR" w:eastAsia="el-GR"/>
              </w:rPr>
              <w:t>προσφερθεί</w:t>
            </w:r>
            <w:r w:rsidRPr="00201B6B">
              <w:rPr>
                <w:rFonts w:ascii="Tahoma" w:hAnsi="Tahoma" w:cs="Tahoma"/>
                <w:color w:val="222222"/>
                <w:sz w:val="20"/>
                <w:szCs w:val="20"/>
                <w:lang w:val="el-GR" w:eastAsia="el-GR"/>
              </w:rPr>
              <w:t xml:space="preserve"> </w:t>
            </w:r>
            <w:r w:rsidRPr="00AC1873">
              <w:rPr>
                <w:rFonts w:ascii="Tahoma" w:hAnsi="Tahoma" w:cs="Tahoma"/>
                <w:color w:val="222222"/>
                <w:sz w:val="20"/>
                <w:szCs w:val="20"/>
                <w:lang w:val="el-GR" w:eastAsia="el-GR"/>
              </w:rPr>
              <w:t>υπηρεσία</w:t>
            </w:r>
            <w:r w:rsidRPr="00201B6B">
              <w:rPr>
                <w:rFonts w:ascii="Tahoma" w:hAnsi="Tahoma" w:cs="Tahoma"/>
                <w:color w:val="222222"/>
                <w:sz w:val="20"/>
                <w:szCs w:val="20"/>
                <w:lang w:val="el-GR" w:eastAsia="el-GR"/>
              </w:rPr>
              <w:t xml:space="preserve"> </w:t>
            </w:r>
            <w:r w:rsidRPr="00AC1873">
              <w:rPr>
                <w:rFonts w:ascii="Tahoma" w:hAnsi="Tahoma" w:cs="Tahoma"/>
                <w:color w:val="222222"/>
                <w:sz w:val="20"/>
                <w:szCs w:val="20"/>
                <w:lang w:val="en-US" w:eastAsia="el-GR"/>
              </w:rPr>
              <w:t>Managed</w:t>
            </w:r>
            <w:r w:rsidRPr="00201B6B">
              <w:rPr>
                <w:rFonts w:ascii="Tahoma" w:hAnsi="Tahoma" w:cs="Tahoma"/>
                <w:color w:val="222222"/>
                <w:sz w:val="20"/>
                <w:szCs w:val="20"/>
                <w:lang w:val="el-GR" w:eastAsia="el-GR"/>
              </w:rPr>
              <w:t xml:space="preserve"> </w:t>
            </w:r>
            <w:r w:rsidRPr="00AC1873">
              <w:rPr>
                <w:rFonts w:ascii="Tahoma" w:hAnsi="Tahoma" w:cs="Tahoma"/>
                <w:color w:val="222222"/>
                <w:sz w:val="20"/>
                <w:szCs w:val="20"/>
                <w:lang w:val="en-US" w:eastAsia="el-GR"/>
              </w:rPr>
              <w:t>detection</w:t>
            </w:r>
            <w:r w:rsidRPr="00201B6B">
              <w:rPr>
                <w:rFonts w:ascii="Tahoma" w:hAnsi="Tahoma" w:cs="Tahoma"/>
                <w:color w:val="222222"/>
                <w:sz w:val="20"/>
                <w:szCs w:val="20"/>
                <w:lang w:val="el-GR" w:eastAsia="el-GR"/>
              </w:rPr>
              <w:t xml:space="preserve"> </w:t>
            </w:r>
            <w:r w:rsidRPr="00AC1873">
              <w:rPr>
                <w:rFonts w:ascii="Tahoma" w:hAnsi="Tahoma" w:cs="Tahoma"/>
                <w:color w:val="222222"/>
                <w:sz w:val="20"/>
                <w:szCs w:val="20"/>
                <w:lang w:val="en-US" w:eastAsia="el-GR"/>
              </w:rPr>
              <w:t>and</w:t>
            </w:r>
            <w:r w:rsidRPr="00201B6B">
              <w:rPr>
                <w:rFonts w:ascii="Tahoma" w:hAnsi="Tahoma" w:cs="Tahoma"/>
                <w:color w:val="222222"/>
                <w:sz w:val="20"/>
                <w:szCs w:val="20"/>
                <w:lang w:val="el-GR" w:eastAsia="el-GR"/>
              </w:rPr>
              <w:t xml:space="preserve"> </w:t>
            </w:r>
            <w:r w:rsidRPr="00AC1873">
              <w:rPr>
                <w:rFonts w:ascii="Tahoma" w:hAnsi="Tahoma" w:cs="Tahoma"/>
                <w:color w:val="222222"/>
                <w:sz w:val="20"/>
                <w:szCs w:val="20"/>
                <w:lang w:val="en-US" w:eastAsia="el-GR"/>
              </w:rPr>
              <w:t>Response</w:t>
            </w:r>
            <w:r w:rsidR="00201B6B" w:rsidRPr="00201B6B">
              <w:rPr>
                <w:rFonts w:ascii="Tahoma" w:hAnsi="Tahoma" w:cs="Tahoma"/>
                <w:color w:val="222222"/>
                <w:sz w:val="20"/>
                <w:szCs w:val="20"/>
                <w:lang w:val="el-GR" w:eastAsia="el-GR"/>
              </w:rPr>
              <w:t xml:space="preserve">, </w:t>
            </w:r>
            <w:r w:rsidR="00201B6B">
              <w:rPr>
                <w:rFonts w:ascii="Tahoma" w:hAnsi="Tahoma" w:cs="Tahoma"/>
                <w:color w:val="222222"/>
                <w:sz w:val="20"/>
                <w:szCs w:val="20"/>
                <w:lang w:val="el-GR" w:eastAsia="el-GR"/>
              </w:rPr>
              <w:t>με</w:t>
            </w:r>
            <w:r w:rsidR="00201B6B" w:rsidRPr="00201B6B">
              <w:rPr>
                <w:rFonts w:ascii="Tahoma" w:hAnsi="Tahoma" w:cs="Tahoma"/>
                <w:color w:val="222222"/>
                <w:sz w:val="20"/>
                <w:szCs w:val="20"/>
                <w:lang w:val="el-GR" w:eastAsia="el-GR"/>
              </w:rPr>
              <w:t xml:space="preserve"> </w:t>
            </w:r>
            <w:r w:rsidR="00201B6B">
              <w:rPr>
                <w:rFonts w:ascii="Tahoma" w:hAnsi="Tahoma" w:cs="Tahoma"/>
                <w:color w:val="222222"/>
                <w:sz w:val="20"/>
                <w:szCs w:val="20"/>
                <w:lang w:val="el-GR" w:eastAsia="el-GR"/>
              </w:rPr>
              <w:t>την</w:t>
            </w:r>
            <w:r w:rsidR="00201B6B" w:rsidRPr="00201B6B">
              <w:rPr>
                <w:rFonts w:ascii="Tahoma" w:hAnsi="Tahoma" w:cs="Tahoma"/>
                <w:color w:val="222222"/>
                <w:sz w:val="20"/>
                <w:szCs w:val="20"/>
                <w:lang w:val="el-GR" w:eastAsia="el-GR"/>
              </w:rPr>
              <w:t xml:space="preserve"> </w:t>
            </w:r>
            <w:r w:rsidR="00201B6B">
              <w:rPr>
                <w:rFonts w:ascii="Tahoma" w:hAnsi="Tahoma" w:cs="Tahoma"/>
                <w:color w:val="222222"/>
                <w:sz w:val="20"/>
                <w:szCs w:val="20"/>
                <w:lang w:val="el-GR" w:eastAsia="el-GR"/>
              </w:rPr>
              <w:t xml:space="preserve">οποία ο Ανάδοχος να αποκρίνεται άμεσα στα </w:t>
            </w:r>
            <w:proofErr w:type="spellStart"/>
            <w:r w:rsidR="00201B6B">
              <w:rPr>
                <w:rFonts w:ascii="Tahoma" w:hAnsi="Tahoma" w:cs="Tahoma"/>
                <w:color w:val="222222"/>
                <w:sz w:val="20"/>
                <w:szCs w:val="20"/>
                <w:lang w:val="el-GR" w:eastAsia="el-GR"/>
              </w:rPr>
              <w:t>ανιχνευθέντα</w:t>
            </w:r>
            <w:proofErr w:type="spellEnd"/>
            <w:r w:rsidR="00201B6B">
              <w:rPr>
                <w:rFonts w:ascii="Tahoma" w:hAnsi="Tahoma" w:cs="Tahoma"/>
                <w:color w:val="222222"/>
                <w:sz w:val="20"/>
                <w:szCs w:val="20"/>
                <w:lang w:val="el-GR" w:eastAsia="el-GR"/>
              </w:rPr>
              <w:t xml:space="preserve"> περιστατικά ασφαλείας. Η εν λόγω υπηρεσία να ολοκληρώνεται με την υπηρεσία παρακολούθησης και διαχείρισης περιστατικών ασφαλείας.</w:t>
            </w:r>
          </w:p>
        </w:tc>
        <w:tc>
          <w:tcPr>
            <w:tcW w:w="1260" w:type="dxa"/>
            <w:tcBorders>
              <w:top w:val="single" w:sz="4" w:space="0" w:color="auto"/>
              <w:left w:val="single" w:sz="4" w:space="0" w:color="auto"/>
              <w:bottom w:val="single" w:sz="4" w:space="0" w:color="auto"/>
              <w:right w:val="single" w:sz="4" w:space="0" w:color="auto"/>
            </w:tcBorders>
            <w:vAlign w:val="center"/>
            <w:hideMark/>
          </w:tcPr>
          <w:p w14:paraId="05E91BC7" w14:textId="77777777" w:rsidR="00AC1873" w:rsidRPr="00AC1873" w:rsidRDefault="00AC1873">
            <w:pPr>
              <w:spacing w:line="20" w:lineRule="atLeast"/>
              <w:ind w:right="45"/>
              <w:jc w:val="center"/>
              <w:rPr>
                <w:rFonts w:ascii="Tahoma" w:hAnsi="Tahoma" w:cs="Tahoma"/>
                <w:color w:val="222222"/>
                <w:sz w:val="20"/>
                <w:szCs w:val="20"/>
                <w:lang w:val="el-GR" w:eastAsia="el-GR"/>
              </w:rPr>
            </w:pPr>
            <w:r w:rsidRPr="00AC1873">
              <w:rPr>
                <w:rFonts w:ascii="Tahoma" w:hAnsi="Tahoma" w:cs="Tahoma"/>
                <w:color w:val="222222"/>
                <w:sz w:val="20"/>
                <w:szCs w:val="20"/>
                <w:lang w:val="el-GR" w:eastAsia="el-GR"/>
              </w:rPr>
              <w:t>ΝΑΙ</w:t>
            </w:r>
          </w:p>
        </w:tc>
        <w:tc>
          <w:tcPr>
            <w:tcW w:w="1260" w:type="dxa"/>
            <w:tcBorders>
              <w:top w:val="single" w:sz="4" w:space="0" w:color="auto"/>
              <w:left w:val="single" w:sz="4" w:space="0" w:color="auto"/>
              <w:bottom w:val="single" w:sz="4" w:space="0" w:color="auto"/>
              <w:right w:val="single" w:sz="4" w:space="0" w:color="auto"/>
            </w:tcBorders>
          </w:tcPr>
          <w:p w14:paraId="5ADB5212" w14:textId="77777777" w:rsidR="00AC1873" w:rsidRPr="00AC1873" w:rsidRDefault="00AC1873">
            <w:pPr>
              <w:keepLines/>
              <w:jc w:val="center"/>
              <w:rPr>
                <w:rFonts w:ascii="Tahoma" w:eastAsia="Calibri" w:hAnsi="Tahoma" w:cs="Tahoma"/>
                <w:b/>
                <w:sz w:val="20"/>
                <w:szCs w:val="20"/>
                <w:lang w:val="el-GR" w:eastAsia="en-US"/>
              </w:rPr>
            </w:pPr>
          </w:p>
        </w:tc>
        <w:tc>
          <w:tcPr>
            <w:tcW w:w="1710" w:type="dxa"/>
            <w:tcBorders>
              <w:top w:val="single" w:sz="4" w:space="0" w:color="auto"/>
              <w:left w:val="single" w:sz="4" w:space="0" w:color="auto"/>
              <w:bottom w:val="single" w:sz="4" w:space="0" w:color="auto"/>
              <w:right w:val="single" w:sz="4" w:space="0" w:color="auto"/>
            </w:tcBorders>
          </w:tcPr>
          <w:p w14:paraId="2AE85FE5" w14:textId="77777777" w:rsidR="00AC1873" w:rsidRPr="00AC1873" w:rsidRDefault="00AC1873">
            <w:pPr>
              <w:keepLines/>
              <w:jc w:val="center"/>
              <w:rPr>
                <w:rFonts w:ascii="Tahoma" w:hAnsi="Tahoma" w:cs="Tahoma"/>
                <w:sz w:val="20"/>
                <w:szCs w:val="20"/>
                <w:lang w:val="el-GR"/>
              </w:rPr>
            </w:pPr>
          </w:p>
        </w:tc>
      </w:tr>
      <w:tr w:rsidR="004F3261" w:rsidRPr="004F3261" w14:paraId="07EE0724" w14:textId="77777777" w:rsidTr="00572EB7">
        <w:trPr>
          <w:cantSplit/>
          <w:jc w:val="center"/>
        </w:trPr>
        <w:tc>
          <w:tcPr>
            <w:tcW w:w="895" w:type="dxa"/>
            <w:tcBorders>
              <w:top w:val="single" w:sz="4" w:space="0" w:color="auto"/>
              <w:left w:val="single" w:sz="4" w:space="0" w:color="auto"/>
              <w:bottom w:val="single" w:sz="4" w:space="0" w:color="auto"/>
              <w:right w:val="single" w:sz="4" w:space="0" w:color="auto"/>
            </w:tcBorders>
            <w:vAlign w:val="center"/>
          </w:tcPr>
          <w:p w14:paraId="1A538427" w14:textId="77777777" w:rsidR="004F3261" w:rsidRPr="00AC1873" w:rsidRDefault="004F3261">
            <w:pPr>
              <w:jc w:val="center"/>
              <w:rPr>
                <w:rFonts w:ascii="Tahoma" w:hAnsi="Tahoma" w:cs="Tahoma"/>
                <w:bCs/>
                <w:kern w:val="2"/>
                <w:sz w:val="20"/>
                <w:szCs w:val="20"/>
                <w:lang w:val="el-GR"/>
              </w:rPr>
            </w:pPr>
            <w:r>
              <w:rPr>
                <w:rFonts w:ascii="Tahoma" w:hAnsi="Tahoma" w:cs="Tahoma"/>
                <w:bCs/>
                <w:kern w:val="2"/>
                <w:sz w:val="20"/>
                <w:szCs w:val="20"/>
                <w:lang w:val="el-GR"/>
              </w:rPr>
              <w:t>1.2</w:t>
            </w:r>
          </w:p>
        </w:tc>
        <w:tc>
          <w:tcPr>
            <w:tcW w:w="5310" w:type="dxa"/>
            <w:tcBorders>
              <w:top w:val="single" w:sz="4" w:space="0" w:color="auto"/>
              <w:left w:val="single" w:sz="4" w:space="0" w:color="auto"/>
              <w:bottom w:val="single" w:sz="4" w:space="0" w:color="auto"/>
              <w:right w:val="single" w:sz="4" w:space="0" w:color="auto"/>
            </w:tcBorders>
            <w:vAlign w:val="center"/>
          </w:tcPr>
          <w:p w14:paraId="11017D40" w14:textId="77777777" w:rsidR="004F3261" w:rsidRPr="00321E0D" w:rsidRDefault="004F3261">
            <w:pPr>
              <w:spacing w:line="20" w:lineRule="atLeast"/>
              <w:ind w:left="1"/>
              <w:rPr>
                <w:rFonts w:ascii="Tahoma" w:hAnsi="Tahoma" w:cs="Tahoma"/>
                <w:color w:val="222222"/>
                <w:sz w:val="20"/>
                <w:szCs w:val="20"/>
                <w:lang w:val="en-US" w:eastAsia="el-GR"/>
              </w:rPr>
            </w:pPr>
            <w:r>
              <w:rPr>
                <w:rFonts w:ascii="Tahoma" w:hAnsi="Tahoma" w:cs="Tahoma"/>
                <w:color w:val="222222"/>
                <w:sz w:val="20"/>
                <w:szCs w:val="20"/>
                <w:lang w:val="en-US" w:eastAsia="el-GR"/>
              </w:rPr>
              <w:t>N</w:t>
            </w:r>
            <w:r>
              <w:rPr>
                <w:rFonts w:ascii="Tahoma" w:hAnsi="Tahoma" w:cs="Tahoma"/>
                <w:color w:val="222222"/>
                <w:sz w:val="20"/>
                <w:szCs w:val="20"/>
                <w:lang w:val="el-GR" w:eastAsia="el-GR"/>
              </w:rPr>
              <w:t>α</w:t>
            </w:r>
            <w:r w:rsidRPr="00321E0D">
              <w:rPr>
                <w:rFonts w:ascii="Tahoma" w:hAnsi="Tahoma" w:cs="Tahoma"/>
                <w:color w:val="222222"/>
                <w:sz w:val="20"/>
                <w:szCs w:val="20"/>
                <w:lang w:val="en-US" w:eastAsia="el-GR"/>
              </w:rPr>
              <w:t xml:space="preserve"> </w:t>
            </w:r>
            <w:r>
              <w:rPr>
                <w:rFonts w:ascii="Tahoma" w:hAnsi="Tahoma" w:cs="Tahoma"/>
                <w:color w:val="222222"/>
                <w:sz w:val="20"/>
                <w:szCs w:val="20"/>
                <w:lang w:val="el-GR" w:eastAsia="el-GR"/>
              </w:rPr>
              <w:t>προσφερθεί</w:t>
            </w:r>
            <w:r w:rsidRPr="00321E0D">
              <w:rPr>
                <w:rFonts w:ascii="Tahoma" w:hAnsi="Tahoma" w:cs="Tahoma"/>
                <w:color w:val="222222"/>
                <w:sz w:val="20"/>
                <w:szCs w:val="20"/>
                <w:lang w:val="en-US" w:eastAsia="el-GR"/>
              </w:rPr>
              <w:t xml:space="preserve"> </w:t>
            </w:r>
            <w:r>
              <w:rPr>
                <w:rFonts w:ascii="Tahoma" w:hAnsi="Tahoma" w:cs="Tahoma"/>
                <w:color w:val="222222"/>
                <w:sz w:val="20"/>
                <w:szCs w:val="20"/>
                <w:lang w:val="el-GR" w:eastAsia="el-GR"/>
              </w:rPr>
              <w:t>λογισμικό</w:t>
            </w:r>
            <w:r w:rsidRPr="00321E0D">
              <w:rPr>
                <w:rFonts w:ascii="Tahoma" w:hAnsi="Tahoma" w:cs="Tahoma"/>
                <w:color w:val="222222"/>
                <w:sz w:val="20"/>
                <w:szCs w:val="20"/>
                <w:lang w:val="en-US" w:eastAsia="el-GR"/>
              </w:rPr>
              <w:t xml:space="preserve"> </w:t>
            </w:r>
            <w:r>
              <w:rPr>
                <w:rFonts w:ascii="Tahoma" w:hAnsi="Tahoma" w:cs="Tahoma"/>
                <w:color w:val="222222"/>
                <w:sz w:val="20"/>
                <w:szCs w:val="20"/>
                <w:lang w:val="en-US" w:eastAsia="el-GR"/>
              </w:rPr>
              <w:t>Endpoint</w:t>
            </w:r>
            <w:r w:rsidRPr="00321E0D">
              <w:rPr>
                <w:rFonts w:ascii="Tahoma" w:hAnsi="Tahoma" w:cs="Tahoma"/>
                <w:color w:val="222222"/>
                <w:sz w:val="20"/>
                <w:szCs w:val="20"/>
                <w:lang w:val="en-US" w:eastAsia="el-GR"/>
              </w:rPr>
              <w:t xml:space="preserve"> </w:t>
            </w:r>
            <w:r>
              <w:rPr>
                <w:rFonts w:ascii="Tahoma" w:hAnsi="Tahoma" w:cs="Tahoma"/>
                <w:color w:val="222222"/>
                <w:sz w:val="20"/>
                <w:szCs w:val="20"/>
                <w:lang w:val="en-US" w:eastAsia="el-GR"/>
              </w:rPr>
              <w:t>Detection</w:t>
            </w:r>
            <w:r w:rsidRPr="00321E0D">
              <w:rPr>
                <w:rFonts w:ascii="Tahoma" w:hAnsi="Tahoma" w:cs="Tahoma"/>
                <w:color w:val="222222"/>
                <w:sz w:val="20"/>
                <w:szCs w:val="20"/>
                <w:lang w:val="en-US" w:eastAsia="el-GR"/>
              </w:rPr>
              <w:t xml:space="preserve"> </w:t>
            </w:r>
            <w:r>
              <w:rPr>
                <w:rFonts w:ascii="Tahoma" w:hAnsi="Tahoma" w:cs="Tahoma"/>
                <w:color w:val="222222"/>
                <w:sz w:val="20"/>
                <w:szCs w:val="20"/>
                <w:lang w:val="en-US" w:eastAsia="el-GR"/>
              </w:rPr>
              <w:t>and</w:t>
            </w:r>
            <w:r w:rsidRPr="00321E0D">
              <w:rPr>
                <w:rFonts w:ascii="Tahoma" w:hAnsi="Tahoma" w:cs="Tahoma"/>
                <w:color w:val="222222"/>
                <w:sz w:val="20"/>
                <w:szCs w:val="20"/>
                <w:lang w:val="en-US" w:eastAsia="el-GR"/>
              </w:rPr>
              <w:t xml:space="preserve"> </w:t>
            </w:r>
            <w:r w:rsidR="00321E0D">
              <w:rPr>
                <w:rFonts w:ascii="Tahoma" w:hAnsi="Tahoma" w:cs="Tahoma"/>
                <w:color w:val="222222"/>
                <w:sz w:val="20"/>
                <w:szCs w:val="20"/>
                <w:lang w:val="en-US" w:eastAsia="el-GR"/>
              </w:rPr>
              <w:t>R</w:t>
            </w:r>
            <w:r>
              <w:rPr>
                <w:rFonts w:ascii="Tahoma" w:hAnsi="Tahoma" w:cs="Tahoma"/>
                <w:color w:val="222222"/>
                <w:sz w:val="20"/>
                <w:szCs w:val="20"/>
                <w:lang w:val="en-US" w:eastAsia="el-GR"/>
              </w:rPr>
              <w:t>esponse</w:t>
            </w:r>
            <w:r w:rsidR="00321E0D">
              <w:rPr>
                <w:rFonts w:ascii="Tahoma" w:hAnsi="Tahoma" w:cs="Tahoma"/>
                <w:color w:val="222222"/>
                <w:sz w:val="20"/>
                <w:szCs w:val="20"/>
                <w:lang w:val="en-US" w:eastAsia="el-GR"/>
              </w:rPr>
              <w:t xml:space="preserve"> </w:t>
            </w:r>
            <w:r w:rsidR="00321E0D">
              <w:rPr>
                <w:rFonts w:ascii="Tahoma" w:hAnsi="Tahoma" w:cs="Tahoma"/>
                <w:color w:val="222222"/>
                <w:sz w:val="20"/>
                <w:szCs w:val="20"/>
                <w:lang w:val="el-GR" w:eastAsia="el-GR"/>
              </w:rPr>
              <w:t>ως</w:t>
            </w:r>
            <w:r w:rsidR="00321E0D" w:rsidRPr="00321E0D">
              <w:rPr>
                <w:rFonts w:ascii="Tahoma" w:hAnsi="Tahoma" w:cs="Tahoma"/>
                <w:color w:val="222222"/>
                <w:sz w:val="20"/>
                <w:szCs w:val="20"/>
                <w:lang w:val="en-US" w:eastAsia="el-GR"/>
              </w:rPr>
              <w:t xml:space="preserve"> </w:t>
            </w:r>
            <w:r w:rsidR="00321E0D">
              <w:rPr>
                <w:rFonts w:ascii="Tahoma" w:hAnsi="Tahoma" w:cs="Tahoma"/>
                <w:color w:val="222222"/>
                <w:sz w:val="20"/>
                <w:szCs w:val="20"/>
                <w:lang w:val="el-GR" w:eastAsia="el-GR"/>
              </w:rPr>
              <w:t>υπηρεσία</w:t>
            </w:r>
            <w:r w:rsidRPr="00321E0D">
              <w:rPr>
                <w:rFonts w:ascii="Tahoma" w:hAnsi="Tahoma" w:cs="Tahoma"/>
                <w:color w:val="222222"/>
                <w:sz w:val="20"/>
                <w:szCs w:val="20"/>
                <w:lang w:val="en-US" w:eastAsia="el-GR"/>
              </w:rPr>
              <w:t xml:space="preserve"> </w:t>
            </w:r>
          </w:p>
        </w:tc>
        <w:tc>
          <w:tcPr>
            <w:tcW w:w="1260" w:type="dxa"/>
            <w:tcBorders>
              <w:top w:val="single" w:sz="4" w:space="0" w:color="auto"/>
              <w:left w:val="single" w:sz="4" w:space="0" w:color="auto"/>
              <w:bottom w:val="single" w:sz="4" w:space="0" w:color="auto"/>
              <w:right w:val="single" w:sz="4" w:space="0" w:color="auto"/>
            </w:tcBorders>
            <w:vAlign w:val="center"/>
          </w:tcPr>
          <w:p w14:paraId="012EB2C1" w14:textId="77777777" w:rsidR="004F3261" w:rsidRPr="004F3261" w:rsidRDefault="00572EB7">
            <w:pPr>
              <w:spacing w:line="20" w:lineRule="atLeast"/>
              <w:ind w:right="45"/>
              <w:jc w:val="center"/>
              <w:rPr>
                <w:rFonts w:ascii="Tahoma" w:hAnsi="Tahoma" w:cs="Tahoma"/>
                <w:color w:val="222222"/>
                <w:sz w:val="20"/>
                <w:szCs w:val="20"/>
                <w:lang w:val="el-GR" w:eastAsia="el-GR"/>
              </w:rPr>
            </w:pPr>
            <w:r>
              <w:rPr>
                <w:rFonts w:ascii="Tahoma" w:hAnsi="Tahoma" w:cs="Tahoma"/>
                <w:color w:val="222222"/>
                <w:sz w:val="20"/>
                <w:szCs w:val="20"/>
                <w:lang w:val="el-GR" w:eastAsia="el-GR"/>
              </w:rPr>
              <w:t>ΝΑΙ</w:t>
            </w:r>
          </w:p>
        </w:tc>
        <w:tc>
          <w:tcPr>
            <w:tcW w:w="1260" w:type="dxa"/>
            <w:tcBorders>
              <w:top w:val="single" w:sz="4" w:space="0" w:color="auto"/>
              <w:left w:val="single" w:sz="4" w:space="0" w:color="auto"/>
              <w:bottom w:val="single" w:sz="4" w:space="0" w:color="auto"/>
              <w:right w:val="single" w:sz="4" w:space="0" w:color="auto"/>
            </w:tcBorders>
          </w:tcPr>
          <w:p w14:paraId="778C59EC" w14:textId="77777777" w:rsidR="004F3261" w:rsidRPr="004F3261" w:rsidRDefault="004F3261">
            <w:pPr>
              <w:keepLines/>
              <w:jc w:val="center"/>
              <w:rPr>
                <w:rFonts w:ascii="Tahoma" w:eastAsia="Calibri" w:hAnsi="Tahoma" w:cs="Tahoma"/>
                <w:b/>
                <w:sz w:val="20"/>
                <w:szCs w:val="20"/>
                <w:lang w:val="el-GR" w:eastAsia="en-US"/>
              </w:rPr>
            </w:pPr>
          </w:p>
        </w:tc>
        <w:tc>
          <w:tcPr>
            <w:tcW w:w="1710" w:type="dxa"/>
            <w:tcBorders>
              <w:top w:val="single" w:sz="4" w:space="0" w:color="auto"/>
              <w:left w:val="single" w:sz="4" w:space="0" w:color="auto"/>
              <w:bottom w:val="single" w:sz="4" w:space="0" w:color="auto"/>
              <w:right w:val="single" w:sz="4" w:space="0" w:color="auto"/>
            </w:tcBorders>
          </w:tcPr>
          <w:p w14:paraId="5E629B55" w14:textId="77777777" w:rsidR="004F3261" w:rsidRPr="004F3261" w:rsidRDefault="004F3261">
            <w:pPr>
              <w:keepLines/>
              <w:jc w:val="center"/>
              <w:rPr>
                <w:rFonts w:ascii="Tahoma" w:hAnsi="Tahoma" w:cs="Tahoma"/>
                <w:sz w:val="20"/>
                <w:szCs w:val="20"/>
                <w:lang w:val="el-GR"/>
              </w:rPr>
            </w:pPr>
          </w:p>
        </w:tc>
      </w:tr>
      <w:tr w:rsidR="004F3261" w:rsidRPr="004F3261" w14:paraId="2372BC1B" w14:textId="77777777" w:rsidTr="00572EB7">
        <w:trPr>
          <w:cantSplit/>
          <w:jc w:val="center"/>
        </w:trPr>
        <w:tc>
          <w:tcPr>
            <w:tcW w:w="895" w:type="dxa"/>
            <w:tcBorders>
              <w:top w:val="single" w:sz="4" w:space="0" w:color="auto"/>
              <w:left w:val="single" w:sz="4" w:space="0" w:color="auto"/>
              <w:bottom w:val="single" w:sz="4" w:space="0" w:color="auto"/>
              <w:right w:val="single" w:sz="4" w:space="0" w:color="auto"/>
            </w:tcBorders>
            <w:vAlign w:val="center"/>
          </w:tcPr>
          <w:p w14:paraId="51949BD6" w14:textId="77777777" w:rsidR="004F3261" w:rsidRDefault="004F3261">
            <w:pPr>
              <w:jc w:val="center"/>
              <w:rPr>
                <w:rFonts w:ascii="Tahoma" w:hAnsi="Tahoma" w:cs="Tahoma"/>
                <w:bCs/>
                <w:kern w:val="2"/>
                <w:sz w:val="20"/>
                <w:szCs w:val="20"/>
                <w:lang w:val="el-GR"/>
              </w:rPr>
            </w:pPr>
            <w:r>
              <w:rPr>
                <w:rFonts w:ascii="Tahoma" w:hAnsi="Tahoma" w:cs="Tahoma"/>
                <w:bCs/>
                <w:kern w:val="2"/>
                <w:sz w:val="20"/>
                <w:szCs w:val="20"/>
                <w:lang w:val="el-GR"/>
              </w:rPr>
              <w:lastRenderedPageBreak/>
              <w:t xml:space="preserve">1.3 </w:t>
            </w:r>
          </w:p>
        </w:tc>
        <w:tc>
          <w:tcPr>
            <w:tcW w:w="5310" w:type="dxa"/>
            <w:tcBorders>
              <w:top w:val="single" w:sz="4" w:space="0" w:color="auto"/>
              <w:left w:val="single" w:sz="4" w:space="0" w:color="auto"/>
              <w:bottom w:val="single" w:sz="4" w:space="0" w:color="auto"/>
              <w:right w:val="single" w:sz="4" w:space="0" w:color="auto"/>
            </w:tcBorders>
            <w:vAlign w:val="center"/>
          </w:tcPr>
          <w:p w14:paraId="4D2B3D94" w14:textId="77777777" w:rsidR="004F3261" w:rsidRPr="00572EB7" w:rsidRDefault="00572EB7">
            <w:pPr>
              <w:spacing w:line="20" w:lineRule="atLeast"/>
              <w:ind w:left="1"/>
              <w:rPr>
                <w:rFonts w:ascii="Tahoma" w:hAnsi="Tahoma" w:cs="Tahoma"/>
                <w:color w:val="222222"/>
                <w:sz w:val="20"/>
                <w:szCs w:val="20"/>
                <w:lang w:val="el-GR" w:eastAsia="el-GR"/>
              </w:rPr>
            </w:pPr>
            <w:r w:rsidRPr="00572EB7">
              <w:rPr>
                <w:rFonts w:ascii="Tahoma" w:hAnsi="Tahoma" w:cs="Tahoma"/>
                <w:color w:val="000000"/>
                <w:sz w:val="20"/>
                <w:szCs w:val="20"/>
                <w:lang w:val="el-GR"/>
              </w:rPr>
              <w:t>Να προσφερθεί υπηρεσία εντοπισμού και αντιμετώπιση απειλών στο δίκτυο</w:t>
            </w:r>
            <w:r>
              <w:rPr>
                <w:rFonts w:ascii="Tahoma" w:hAnsi="Tahoma" w:cs="Tahoma"/>
                <w:color w:val="000000"/>
                <w:sz w:val="20"/>
                <w:szCs w:val="20"/>
                <w:lang w:val="el-GR"/>
              </w:rPr>
              <w:t xml:space="preserve"> </w:t>
            </w:r>
          </w:p>
        </w:tc>
        <w:tc>
          <w:tcPr>
            <w:tcW w:w="1260" w:type="dxa"/>
            <w:tcBorders>
              <w:top w:val="single" w:sz="4" w:space="0" w:color="auto"/>
              <w:left w:val="single" w:sz="4" w:space="0" w:color="auto"/>
              <w:bottom w:val="single" w:sz="4" w:space="0" w:color="auto"/>
              <w:right w:val="single" w:sz="4" w:space="0" w:color="auto"/>
            </w:tcBorders>
            <w:vAlign w:val="center"/>
          </w:tcPr>
          <w:p w14:paraId="0EE632A2" w14:textId="77777777" w:rsidR="004F3261" w:rsidRPr="004F3261" w:rsidRDefault="00572EB7">
            <w:pPr>
              <w:spacing w:line="20" w:lineRule="atLeast"/>
              <w:ind w:right="45"/>
              <w:jc w:val="center"/>
              <w:rPr>
                <w:rFonts w:ascii="Tahoma" w:hAnsi="Tahoma" w:cs="Tahoma"/>
                <w:color w:val="222222"/>
                <w:sz w:val="20"/>
                <w:szCs w:val="20"/>
                <w:lang w:val="el-GR" w:eastAsia="el-GR"/>
              </w:rPr>
            </w:pPr>
            <w:r>
              <w:rPr>
                <w:rFonts w:ascii="Tahoma" w:hAnsi="Tahoma" w:cs="Tahoma"/>
                <w:color w:val="222222"/>
                <w:sz w:val="20"/>
                <w:szCs w:val="20"/>
                <w:lang w:val="el-GR" w:eastAsia="el-GR"/>
              </w:rPr>
              <w:t>ΝΑΙ</w:t>
            </w:r>
          </w:p>
        </w:tc>
        <w:tc>
          <w:tcPr>
            <w:tcW w:w="1260" w:type="dxa"/>
            <w:tcBorders>
              <w:top w:val="single" w:sz="4" w:space="0" w:color="auto"/>
              <w:left w:val="single" w:sz="4" w:space="0" w:color="auto"/>
              <w:bottom w:val="single" w:sz="4" w:space="0" w:color="auto"/>
              <w:right w:val="single" w:sz="4" w:space="0" w:color="auto"/>
            </w:tcBorders>
          </w:tcPr>
          <w:p w14:paraId="3031187D" w14:textId="77777777" w:rsidR="004F3261" w:rsidRPr="004F3261" w:rsidRDefault="004F3261">
            <w:pPr>
              <w:keepLines/>
              <w:jc w:val="center"/>
              <w:rPr>
                <w:rFonts w:ascii="Tahoma" w:eastAsia="Calibri" w:hAnsi="Tahoma" w:cs="Tahoma"/>
                <w:b/>
                <w:sz w:val="20"/>
                <w:szCs w:val="20"/>
                <w:lang w:val="el-GR" w:eastAsia="en-US"/>
              </w:rPr>
            </w:pPr>
          </w:p>
        </w:tc>
        <w:tc>
          <w:tcPr>
            <w:tcW w:w="1710" w:type="dxa"/>
            <w:tcBorders>
              <w:top w:val="single" w:sz="4" w:space="0" w:color="auto"/>
              <w:left w:val="single" w:sz="4" w:space="0" w:color="auto"/>
              <w:bottom w:val="single" w:sz="4" w:space="0" w:color="auto"/>
              <w:right w:val="single" w:sz="4" w:space="0" w:color="auto"/>
            </w:tcBorders>
          </w:tcPr>
          <w:p w14:paraId="6685509E" w14:textId="77777777" w:rsidR="004F3261" w:rsidRPr="004F3261" w:rsidRDefault="004F3261">
            <w:pPr>
              <w:keepLines/>
              <w:jc w:val="center"/>
              <w:rPr>
                <w:rFonts w:ascii="Tahoma" w:hAnsi="Tahoma" w:cs="Tahoma"/>
                <w:sz w:val="20"/>
                <w:szCs w:val="20"/>
                <w:lang w:val="el-GR"/>
              </w:rPr>
            </w:pPr>
          </w:p>
        </w:tc>
      </w:tr>
      <w:tr w:rsidR="00572EB7" w:rsidRPr="004F3261" w14:paraId="7777A931" w14:textId="77777777" w:rsidTr="00572EB7">
        <w:trPr>
          <w:cantSplit/>
          <w:jc w:val="center"/>
        </w:trPr>
        <w:tc>
          <w:tcPr>
            <w:tcW w:w="895" w:type="dxa"/>
            <w:tcBorders>
              <w:top w:val="single" w:sz="4" w:space="0" w:color="auto"/>
              <w:left w:val="single" w:sz="4" w:space="0" w:color="auto"/>
              <w:bottom w:val="single" w:sz="4" w:space="0" w:color="auto"/>
              <w:right w:val="single" w:sz="4" w:space="0" w:color="auto"/>
            </w:tcBorders>
            <w:vAlign w:val="center"/>
          </w:tcPr>
          <w:p w14:paraId="03A71135" w14:textId="77777777" w:rsidR="00572EB7" w:rsidRDefault="00572EB7">
            <w:pPr>
              <w:jc w:val="center"/>
              <w:rPr>
                <w:rFonts w:ascii="Tahoma" w:hAnsi="Tahoma" w:cs="Tahoma"/>
                <w:bCs/>
                <w:kern w:val="2"/>
                <w:sz w:val="20"/>
                <w:szCs w:val="20"/>
                <w:lang w:val="el-GR"/>
              </w:rPr>
            </w:pPr>
            <w:r>
              <w:rPr>
                <w:rFonts w:ascii="Tahoma" w:hAnsi="Tahoma" w:cs="Tahoma"/>
                <w:bCs/>
                <w:kern w:val="2"/>
                <w:sz w:val="20"/>
                <w:szCs w:val="20"/>
                <w:lang w:val="el-GR"/>
              </w:rPr>
              <w:t xml:space="preserve">1.4 </w:t>
            </w:r>
          </w:p>
        </w:tc>
        <w:tc>
          <w:tcPr>
            <w:tcW w:w="5310" w:type="dxa"/>
            <w:tcBorders>
              <w:top w:val="single" w:sz="4" w:space="0" w:color="auto"/>
              <w:left w:val="single" w:sz="4" w:space="0" w:color="auto"/>
              <w:bottom w:val="single" w:sz="4" w:space="0" w:color="auto"/>
              <w:right w:val="single" w:sz="4" w:space="0" w:color="auto"/>
            </w:tcBorders>
            <w:vAlign w:val="center"/>
          </w:tcPr>
          <w:p w14:paraId="3B4BD6FA" w14:textId="77777777" w:rsidR="00572EB7" w:rsidRPr="00572EB7" w:rsidRDefault="00572EB7">
            <w:pPr>
              <w:spacing w:line="20" w:lineRule="atLeast"/>
              <w:ind w:left="1"/>
              <w:rPr>
                <w:rFonts w:ascii="Tahoma" w:hAnsi="Tahoma" w:cs="Tahoma"/>
                <w:color w:val="000000"/>
                <w:sz w:val="20"/>
                <w:szCs w:val="20"/>
                <w:lang w:val="el-GR"/>
              </w:rPr>
            </w:pPr>
            <w:r>
              <w:rPr>
                <w:rFonts w:ascii="Tahoma" w:hAnsi="Tahoma" w:cs="Tahoma"/>
                <w:color w:val="000000"/>
                <w:sz w:val="20"/>
                <w:szCs w:val="20"/>
                <w:lang w:val="el-GR"/>
              </w:rPr>
              <w:t>Να προσφερθεί υπηρεσία π</w:t>
            </w:r>
            <w:r w:rsidRPr="00572EB7">
              <w:rPr>
                <w:rFonts w:ascii="Tahoma" w:hAnsi="Tahoma" w:cs="Tahoma"/>
                <w:color w:val="000000"/>
                <w:sz w:val="20"/>
                <w:szCs w:val="20"/>
                <w:lang w:val="el-GR"/>
              </w:rPr>
              <w:t xml:space="preserve">ροστασίας DNS </w:t>
            </w:r>
          </w:p>
        </w:tc>
        <w:tc>
          <w:tcPr>
            <w:tcW w:w="1260" w:type="dxa"/>
            <w:tcBorders>
              <w:top w:val="single" w:sz="4" w:space="0" w:color="auto"/>
              <w:left w:val="single" w:sz="4" w:space="0" w:color="auto"/>
              <w:bottom w:val="single" w:sz="4" w:space="0" w:color="auto"/>
              <w:right w:val="single" w:sz="4" w:space="0" w:color="auto"/>
            </w:tcBorders>
            <w:vAlign w:val="center"/>
          </w:tcPr>
          <w:p w14:paraId="6782FB8D" w14:textId="77777777" w:rsidR="00572EB7" w:rsidRDefault="00572EB7">
            <w:pPr>
              <w:spacing w:line="20" w:lineRule="atLeast"/>
              <w:ind w:right="45"/>
              <w:jc w:val="center"/>
              <w:rPr>
                <w:rFonts w:ascii="Tahoma" w:hAnsi="Tahoma" w:cs="Tahoma"/>
                <w:color w:val="222222"/>
                <w:sz w:val="20"/>
                <w:szCs w:val="20"/>
                <w:lang w:val="el-GR" w:eastAsia="el-GR"/>
              </w:rPr>
            </w:pPr>
            <w:r>
              <w:rPr>
                <w:rFonts w:ascii="Tahoma" w:hAnsi="Tahoma" w:cs="Tahoma"/>
                <w:color w:val="222222"/>
                <w:sz w:val="20"/>
                <w:szCs w:val="20"/>
                <w:lang w:val="el-GR" w:eastAsia="el-GR"/>
              </w:rPr>
              <w:t>ΝΑΙ</w:t>
            </w:r>
          </w:p>
        </w:tc>
        <w:tc>
          <w:tcPr>
            <w:tcW w:w="1260" w:type="dxa"/>
            <w:tcBorders>
              <w:top w:val="single" w:sz="4" w:space="0" w:color="auto"/>
              <w:left w:val="single" w:sz="4" w:space="0" w:color="auto"/>
              <w:bottom w:val="single" w:sz="4" w:space="0" w:color="auto"/>
              <w:right w:val="single" w:sz="4" w:space="0" w:color="auto"/>
            </w:tcBorders>
          </w:tcPr>
          <w:p w14:paraId="26F93C0C" w14:textId="77777777" w:rsidR="00572EB7" w:rsidRPr="004F3261" w:rsidRDefault="00572EB7">
            <w:pPr>
              <w:keepLines/>
              <w:jc w:val="center"/>
              <w:rPr>
                <w:rFonts w:ascii="Tahoma" w:eastAsia="Calibri" w:hAnsi="Tahoma" w:cs="Tahoma"/>
                <w:b/>
                <w:sz w:val="20"/>
                <w:szCs w:val="20"/>
                <w:lang w:val="el-GR" w:eastAsia="en-US"/>
              </w:rPr>
            </w:pPr>
          </w:p>
        </w:tc>
        <w:tc>
          <w:tcPr>
            <w:tcW w:w="1710" w:type="dxa"/>
            <w:tcBorders>
              <w:top w:val="single" w:sz="4" w:space="0" w:color="auto"/>
              <w:left w:val="single" w:sz="4" w:space="0" w:color="auto"/>
              <w:bottom w:val="single" w:sz="4" w:space="0" w:color="auto"/>
              <w:right w:val="single" w:sz="4" w:space="0" w:color="auto"/>
            </w:tcBorders>
          </w:tcPr>
          <w:p w14:paraId="42815A72" w14:textId="77777777" w:rsidR="00572EB7" w:rsidRPr="004F3261" w:rsidRDefault="00572EB7">
            <w:pPr>
              <w:keepLines/>
              <w:jc w:val="center"/>
              <w:rPr>
                <w:rFonts w:ascii="Tahoma" w:hAnsi="Tahoma" w:cs="Tahoma"/>
                <w:sz w:val="20"/>
                <w:szCs w:val="20"/>
                <w:lang w:val="el-GR"/>
              </w:rPr>
            </w:pPr>
          </w:p>
        </w:tc>
      </w:tr>
      <w:tr w:rsidR="00AC1873" w:rsidRPr="00AC1873" w14:paraId="12E607D7" w14:textId="77777777" w:rsidTr="00572EB7">
        <w:trPr>
          <w:cantSplit/>
          <w:jc w:val="center"/>
        </w:trPr>
        <w:tc>
          <w:tcPr>
            <w:tcW w:w="895" w:type="dxa"/>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14:paraId="44A2BE94" w14:textId="77777777" w:rsidR="00AC1873" w:rsidRPr="00C010C5" w:rsidRDefault="00AC1873">
            <w:pPr>
              <w:jc w:val="center"/>
              <w:rPr>
                <w:rFonts w:ascii="Tahoma" w:hAnsi="Tahoma" w:cs="Tahoma"/>
                <w:b/>
                <w:kern w:val="2"/>
                <w:sz w:val="20"/>
                <w:szCs w:val="20"/>
                <w:lang w:val="el-GR"/>
              </w:rPr>
            </w:pPr>
            <w:r w:rsidRPr="00C010C5">
              <w:rPr>
                <w:rFonts w:ascii="Tahoma" w:hAnsi="Tahoma" w:cs="Tahoma"/>
                <w:b/>
                <w:kern w:val="2"/>
                <w:sz w:val="20"/>
                <w:szCs w:val="20"/>
                <w:lang w:val="el-GR"/>
              </w:rPr>
              <w:t>2</w:t>
            </w:r>
          </w:p>
        </w:tc>
        <w:tc>
          <w:tcPr>
            <w:tcW w:w="5310" w:type="dxa"/>
            <w:tcBorders>
              <w:top w:val="single" w:sz="4" w:space="0" w:color="auto"/>
              <w:left w:val="single" w:sz="4" w:space="0" w:color="auto"/>
              <w:bottom w:val="single" w:sz="4" w:space="0" w:color="auto"/>
              <w:right w:val="single" w:sz="4" w:space="0" w:color="auto"/>
            </w:tcBorders>
            <w:shd w:val="clear" w:color="auto" w:fill="BFBFBF" w:themeFill="background1" w:themeFillShade="BF"/>
            <w:hideMark/>
          </w:tcPr>
          <w:p w14:paraId="3275FE52" w14:textId="77777777" w:rsidR="00AC1873" w:rsidRPr="004F3261" w:rsidRDefault="004F3261">
            <w:pPr>
              <w:keepLines/>
              <w:rPr>
                <w:rFonts w:ascii="Tahoma" w:hAnsi="Tahoma" w:cs="Tahoma"/>
                <w:b/>
                <w:sz w:val="20"/>
                <w:szCs w:val="20"/>
                <w:lang w:val="en-US"/>
              </w:rPr>
            </w:pPr>
            <w:r>
              <w:rPr>
                <w:rFonts w:ascii="Tahoma" w:hAnsi="Tahoma" w:cs="Tahoma"/>
                <w:b/>
                <w:sz w:val="20"/>
                <w:szCs w:val="20"/>
                <w:lang w:val="el-GR"/>
              </w:rPr>
              <w:t>Λ</w:t>
            </w:r>
            <w:r w:rsidR="00876942" w:rsidRPr="00C010C5">
              <w:rPr>
                <w:rFonts w:ascii="Tahoma" w:hAnsi="Tahoma" w:cs="Tahoma"/>
                <w:b/>
                <w:sz w:val="20"/>
                <w:szCs w:val="20"/>
                <w:lang w:val="el-GR"/>
              </w:rPr>
              <w:t>ογισμικό</w:t>
            </w:r>
            <w:r w:rsidR="00876942" w:rsidRPr="004F3261">
              <w:rPr>
                <w:rFonts w:ascii="Tahoma" w:hAnsi="Tahoma" w:cs="Tahoma"/>
                <w:b/>
                <w:sz w:val="20"/>
                <w:szCs w:val="20"/>
                <w:lang w:val="en-US"/>
              </w:rPr>
              <w:t xml:space="preserve"> </w:t>
            </w:r>
            <w:r w:rsidR="00876942" w:rsidRPr="00C010C5">
              <w:rPr>
                <w:rFonts w:ascii="Tahoma" w:hAnsi="Tahoma" w:cs="Tahoma"/>
                <w:b/>
                <w:sz w:val="20"/>
                <w:szCs w:val="20"/>
                <w:lang w:val="en-US"/>
              </w:rPr>
              <w:t>Endpoint</w:t>
            </w:r>
            <w:r w:rsidR="00876942" w:rsidRPr="004F3261">
              <w:rPr>
                <w:rFonts w:ascii="Tahoma" w:hAnsi="Tahoma" w:cs="Tahoma"/>
                <w:b/>
                <w:sz w:val="20"/>
                <w:szCs w:val="20"/>
                <w:lang w:val="en-US"/>
              </w:rPr>
              <w:t xml:space="preserve"> </w:t>
            </w:r>
            <w:r w:rsidR="00876942" w:rsidRPr="00C010C5">
              <w:rPr>
                <w:rFonts w:ascii="Tahoma" w:hAnsi="Tahoma" w:cs="Tahoma"/>
                <w:b/>
                <w:sz w:val="20"/>
                <w:szCs w:val="20"/>
                <w:lang w:val="en-US"/>
              </w:rPr>
              <w:t>Detection</w:t>
            </w:r>
            <w:r w:rsidR="00876942" w:rsidRPr="004F3261">
              <w:rPr>
                <w:rFonts w:ascii="Tahoma" w:hAnsi="Tahoma" w:cs="Tahoma"/>
                <w:b/>
                <w:sz w:val="20"/>
                <w:szCs w:val="20"/>
                <w:lang w:val="en-US"/>
              </w:rPr>
              <w:t xml:space="preserve"> </w:t>
            </w:r>
            <w:r w:rsidR="00876942" w:rsidRPr="00C010C5">
              <w:rPr>
                <w:rFonts w:ascii="Tahoma" w:hAnsi="Tahoma" w:cs="Tahoma"/>
                <w:b/>
                <w:sz w:val="20"/>
                <w:szCs w:val="20"/>
                <w:lang w:val="en-US"/>
              </w:rPr>
              <w:t>and</w:t>
            </w:r>
            <w:r w:rsidR="00876942" w:rsidRPr="004F3261">
              <w:rPr>
                <w:rFonts w:ascii="Tahoma" w:hAnsi="Tahoma" w:cs="Tahoma"/>
                <w:b/>
                <w:sz w:val="20"/>
                <w:szCs w:val="20"/>
                <w:lang w:val="en-US"/>
              </w:rPr>
              <w:t xml:space="preserve"> </w:t>
            </w:r>
            <w:r w:rsidR="00876942" w:rsidRPr="00C010C5">
              <w:rPr>
                <w:rFonts w:ascii="Tahoma" w:hAnsi="Tahoma" w:cs="Tahoma"/>
                <w:b/>
                <w:sz w:val="20"/>
                <w:szCs w:val="20"/>
                <w:lang w:val="en-US"/>
              </w:rPr>
              <w:t>Response</w:t>
            </w:r>
            <w:r w:rsidR="00876942" w:rsidRPr="004F3261">
              <w:rPr>
                <w:rFonts w:ascii="Tahoma" w:hAnsi="Tahoma" w:cs="Tahoma"/>
                <w:b/>
                <w:sz w:val="20"/>
                <w:szCs w:val="20"/>
                <w:lang w:val="en-US"/>
              </w:rPr>
              <w:t xml:space="preserve"> </w:t>
            </w:r>
            <w:r w:rsidR="00876942" w:rsidRPr="00C010C5">
              <w:rPr>
                <w:rFonts w:ascii="Tahoma" w:hAnsi="Tahoma" w:cs="Tahoma"/>
                <w:b/>
                <w:sz w:val="20"/>
                <w:szCs w:val="20"/>
                <w:lang w:val="el-GR"/>
              </w:rPr>
              <w:t>ως</w:t>
            </w:r>
            <w:r w:rsidR="00876942" w:rsidRPr="004F3261">
              <w:rPr>
                <w:rFonts w:ascii="Tahoma" w:hAnsi="Tahoma" w:cs="Tahoma"/>
                <w:b/>
                <w:sz w:val="20"/>
                <w:szCs w:val="20"/>
                <w:lang w:val="en-US"/>
              </w:rPr>
              <w:t xml:space="preserve"> </w:t>
            </w:r>
            <w:r w:rsidR="00876942" w:rsidRPr="00C010C5">
              <w:rPr>
                <w:rFonts w:ascii="Tahoma" w:hAnsi="Tahoma" w:cs="Tahoma"/>
                <w:b/>
                <w:sz w:val="20"/>
                <w:szCs w:val="20"/>
                <w:lang w:val="el-GR"/>
              </w:rPr>
              <w:t>υπηρεσία</w:t>
            </w:r>
          </w:p>
        </w:tc>
        <w:tc>
          <w:tcPr>
            <w:tcW w:w="1260" w:type="dxa"/>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14:paraId="73AA5F5C" w14:textId="77777777" w:rsidR="00AC1873" w:rsidRPr="00C010C5" w:rsidRDefault="00AC1873">
            <w:pPr>
              <w:keepLines/>
              <w:jc w:val="center"/>
              <w:rPr>
                <w:rFonts w:ascii="Tahoma" w:hAnsi="Tahoma" w:cs="Tahoma"/>
                <w:b/>
                <w:sz w:val="20"/>
                <w:szCs w:val="20"/>
              </w:rPr>
            </w:pPr>
          </w:p>
        </w:tc>
        <w:tc>
          <w:tcPr>
            <w:tcW w:w="1260" w:type="dxa"/>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6A1948E0" w14:textId="77777777" w:rsidR="00AC1873" w:rsidRPr="008D748D" w:rsidRDefault="00AC1873">
            <w:pPr>
              <w:keepLines/>
              <w:jc w:val="center"/>
              <w:rPr>
                <w:rFonts w:ascii="Tahoma" w:hAnsi="Tahoma" w:cs="Tahoma"/>
                <w:b/>
                <w:sz w:val="20"/>
                <w:szCs w:val="20"/>
                <w:lang w:val="en-US"/>
              </w:rPr>
            </w:pPr>
          </w:p>
        </w:tc>
        <w:tc>
          <w:tcPr>
            <w:tcW w:w="1710" w:type="dxa"/>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670DAE56" w14:textId="77777777" w:rsidR="00AC1873" w:rsidRPr="008D748D" w:rsidRDefault="00AC1873">
            <w:pPr>
              <w:keepLines/>
              <w:jc w:val="center"/>
              <w:rPr>
                <w:rFonts w:ascii="Tahoma" w:hAnsi="Tahoma" w:cs="Tahoma"/>
                <w:b/>
                <w:sz w:val="20"/>
                <w:szCs w:val="20"/>
                <w:lang w:val="en-US"/>
              </w:rPr>
            </w:pPr>
          </w:p>
        </w:tc>
      </w:tr>
      <w:tr w:rsidR="00572EB7" w:rsidRPr="00AC1873" w14:paraId="0D25C016" w14:textId="77777777" w:rsidTr="00572EB7">
        <w:trPr>
          <w:cantSplit/>
          <w:jc w:val="center"/>
        </w:trPr>
        <w:tc>
          <w:tcPr>
            <w:tcW w:w="895" w:type="dxa"/>
            <w:tcBorders>
              <w:top w:val="single" w:sz="4" w:space="0" w:color="auto"/>
              <w:left w:val="single" w:sz="4" w:space="0" w:color="auto"/>
              <w:bottom w:val="single" w:sz="4" w:space="0" w:color="auto"/>
              <w:right w:val="single" w:sz="4" w:space="0" w:color="auto"/>
            </w:tcBorders>
            <w:shd w:val="clear" w:color="auto" w:fill="auto"/>
            <w:vAlign w:val="center"/>
          </w:tcPr>
          <w:p w14:paraId="1DC77A7B" w14:textId="77777777" w:rsidR="00572EB7" w:rsidRDefault="00321E0D" w:rsidP="004F3261">
            <w:pPr>
              <w:keepLines/>
              <w:jc w:val="center"/>
              <w:rPr>
                <w:rFonts w:ascii="Tahoma" w:hAnsi="Tahoma" w:cs="Tahoma"/>
                <w:kern w:val="2"/>
                <w:sz w:val="20"/>
                <w:szCs w:val="20"/>
                <w:lang w:val="el-GR"/>
              </w:rPr>
            </w:pPr>
            <w:r>
              <w:rPr>
                <w:rFonts w:ascii="Tahoma" w:hAnsi="Tahoma" w:cs="Tahoma"/>
                <w:kern w:val="2"/>
                <w:sz w:val="20"/>
                <w:szCs w:val="20"/>
                <w:lang w:val="el-GR"/>
              </w:rPr>
              <w:t>2.1</w:t>
            </w:r>
          </w:p>
        </w:tc>
        <w:tc>
          <w:tcPr>
            <w:tcW w:w="5310" w:type="dxa"/>
            <w:tcBorders>
              <w:top w:val="single" w:sz="4" w:space="0" w:color="auto"/>
              <w:left w:val="single" w:sz="4" w:space="0" w:color="auto"/>
              <w:bottom w:val="single" w:sz="4" w:space="0" w:color="auto"/>
              <w:right w:val="single" w:sz="4" w:space="0" w:color="auto"/>
            </w:tcBorders>
            <w:shd w:val="clear" w:color="auto" w:fill="auto"/>
          </w:tcPr>
          <w:p w14:paraId="08B27D14" w14:textId="77777777" w:rsidR="00572EB7" w:rsidRDefault="00572EB7" w:rsidP="004F3261">
            <w:pPr>
              <w:keepLines/>
              <w:rPr>
                <w:rFonts w:ascii="Tahoma" w:hAnsi="Tahoma" w:cs="Tahoma"/>
                <w:kern w:val="2"/>
                <w:sz w:val="20"/>
                <w:szCs w:val="20"/>
                <w:lang w:val="el-GR"/>
              </w:rPr>
            </w:pPr>
            <w:r>
              <w:rPr>
                <w:rFonts w:ascii="Tahoma" w:hAnsi="Tahoma" w:cs="Tahoma"/>
                <w:kern w:val="2"/>
                <w:sz w:val="20"/>
                <w:szCs w:val="20"/>
                <w:lang w:val="el-GR"/>
              </w:rPr>
              <w:t>Να αναφερθεί το Λογισμικό και ο Κατασκευαστής</w:t>
            </w:r>
          </w:p>
        </w:tc>
        <w:tc>
          <w:tcPr>
            <w:tcW w:w="1260" w:type="dxa"/>
            <w:tcBorders>
              <w:top w:val="single" w:sz="4" w:space="0" w:color="auto"/>
              <w:left w:val="single" w:sz="4" w:space="0" w:color="auto"/>
              <w:bottom w:val="single" w:sz="4" w:space="0" w:color="auto"/>
              <w:right w:val="single" w:sz="4" w:space="0" w:color="auto"/>
            </w:tcBorders>
            <w:shd w:val="clear" w:color="auto" w:fill="auto"/>
            <w:vAlign w:val="center"/>
          </w:tcPr>
          <w:p w14:paraId="42752B2D" w14:textId="77777777" w:rsidR="00572EB7" w:rsidRDefault="00572EB7" w:rsidP="004F3261">
            <w:pPr>
              <w:keepLines/>
              <w:jc w:val="center"/>
              <w:rPr>
                <w:rFonts w:ascii="Tahoma" w:hAnsi="Tahoma" w:cs="Tahoma"/>
                <w:kern w:val="2"/>
                <w:sz w:val="20"/>
                <w:szCs w:val="20"/>
                <w:lang w:val="el-GR"/>
              </w:rPr>
            </w:pPr>
            <w:r>
              <w:rPr>
                <w:rFonts w:ascii="Tahoma" w:hAnsi="Tahoma" w:cs="Tahoma"/>
                <w:kern w:val="2"/>
                <w:sz w:val="20"/>
                <w:szCs w:val="20"/>
                <w:lang w:val="el-GR"/>
              </w:rPr>
              <w:t>ΝΑΙ</w:t>
            </w:r>
          </w:p>
        </w:tc>
        <w:tc>
          <w:tcPr>
            <w:tcW w:w="1260" w:type="dxa"/>
            <w:tcBorders>
              <w:top w:val="single" w:sz="4" w:space="0" w:color="auto"/>
              <w:left w:val="single" w:sz="4" w:space="0" w:color="auto"/>
              <w:bottom w:val="single" w:sz="4" w:space="0" w:color="auto"/>
              <w:right w:val="single" w:sz="4" w:space="0" w:color="auto"/>
            </w:tcBorders>
            <w:shd w:val="clear" w:color="auto" w:fill="auto"/>
          </w:tcPr>
          <w:p w14:paraId="24063F0E" w14:textId="77777777" w:rsidR="00572EB7" w:rsidRPr="004F3261" w:rsidRDefault="00572EB7" w:rsidP="004F3261">
            <w:pPr>
              <w:keepLines/>
              <w:jc w:val="center"/>
              <w:rPr>
                <w:rFonts w:ascii="Tahoma" w:hAnsi="Tahoma" w:cs="Tahoma"/>
                <w:kern w:val="2"/>
                <w:sz w:val="20"/>
                <w:szCs w:val="20"/>
                <w:lang w:val="el-GR"/>
              </w:rPr>
            </w:pPr>
          </w:p>
        </w:tc>
        <w:tc>
          <w:tcPr>
            <w:tcW w:w="1710" w:type="dxa"/>
            <w:tcBorders>
              <w:top w:val="single" w:sz="4" w:space="0" w:color="auto"/>
              <w:left w:val="single" w:sz="4" w:space="0" w:color="auto"/>
              <w:bottom w:val="single" w:sz="4" w:space="0" w:color="auto"/>
              <w:right w:val="single" w:sz="4" w:space="0" w:color="auto"/>
            </w:tcBorders>
            <w:shd w:val="clear" w:color="auto" w:fill="auto"/>
          </w:tcPr>
          <w:p w14:paraId="1EADD088" w14:textId="77777777" w:rsidR="00572EB7" w:rsidRPr="004F3261" w:rsidRDefault="00572EB7" w:rsidP="004F3261">
            <w:pPr>
              <w:keepLines/>
              <w:jc w:val="center"/>
              <w:rPr>
                <w:rFonts w:ascii="Tahoma" w:hAnsi="Tahoma" w:cs="Tahoma"/>
                <w:kern w:val="2"/>
                <w:sz w:val="20"/>
                <w:szCs w:val="20"/>
                <w:lang w:val="el-GR"/>
              </w:rPr>
            </w:pPr>
          </w:p>
        </w:tc>
      </w:tr>
      <w:tr w:rsidR="004F3261" w:rsidRPr="00AC1873" w14:paraId="524E3A62" w14:textId="77777777" w:rsidTr="00572EB7">
        <w:trPr>
          <w:cantSplit/>
          <w:jc w:val="center"/>
        </w:trPr>
        <w:tc>
          <w:tcPr>
            <w:tcW w:w="895" w:type="dxa"/>
            <w:tcBorders>
              <w:top w:val="single" w:sz="4" w:space="0" w:color="auto"/>
              <w:left w:val="single" w:sz="4" w:space="0" w:color="auto"/>
              <w:bottom w:val="single" w:sz="4" w:space="0" w:color="auto"/>
              <w:right w:val="single" w:sz="4" w:space="0" w:color="auto"/>
            </w:tcBorders>
            <w:shd w:val="clear" w:color="auto" w:fill="auto"/>
            <w:vAlign w:val="center"/>
          </w:tcPr>
          <w:p w14:paraId="7C46B4D3" w14:textId="77777777" w:rsidR="004F3261" w:rsidRPr="004F3261" w:rsidRDefault="00572EB7" w:rsidP="004F3261">
            <w:pPr>
              <w:keepLines/>
              <w:jc w:val="center"/>
              <w:rPr>
                <w:rFonts w:ascii="Tahoma" w:hAnsi="Tahoma" w:cs="Tahoma"/>
                <w:kern w:val="2"/>
                <w:sz w:val="20"/>
                <w:szCs w:val="20"/>
                <w:lang w:val="el-GR"/>
              </w:rPr>
            </w:pPr>
            <w:r>
              <w:rPr>
                <w:rFonts w:ascii="Tahoma" w:hAnsi="Tahoma" w:cs="Tahoma"/>
                <w:kern w:val="2"/>
                <w:sz w:val="20"/>
                <w:szCs w:val="20"/>
                <w:lang w:val="el-GR"/>
              </w:rPr>
              <w:t>2.</w:t>
            </w:r>
            <w:r w:rsidR="00321E0D">
              <w:rPr>
                <w:rFonts w:ascii="Tahoma" w:hAnsi="Tahoma" w:cs="Tahoma"/>
                <w:kern w:val="2"/>
                <w:sz w:val="20"/>
                <w:szCs w:val="20"/>
                <w:lang w:val="el-GR"/>
              </w:rPr>
              <w:t>2</w:t>
            </w:r>
          </w:p>
        </w:tc>
        <w:tc>
          <w:tcPr>
            <w:tcW w:w="5310" w:type="dxa"/>
            <w:tcBorders>
              <w:top w:val="single" w:sz="4" w:space="0" w:color="auto"/>
              <w:left w:val="single" w:sz="4" w:space="0" w:color="auto"/>
              <w:bottom w:val="single" w:sz="4" w:space="0" w:color="auto"/>
              <w:right w:val="single" w:sz="4" w:space="0" w:color="auto"/>
            </w:tcBorders>
            <w:shd w:val="clear" w:color="auto" w:fill="auto"/>
          </w:tcPr>
          <w:p w14:paraId="3F9402A1" w14:textId="77777777" w:rsidR="004F3261" w:rsidRPr="004F3261" w:rsidRDefault="00572EB7" w:rsidP="004F3261">
            <w:pPr>
              <w:keepLines/>
              <w:rPr>
                <w:rFonts w:ascii="Tahoma" w:hAnsi="Tahoma" w:cs="Tahoma"/>
                <w:kern w:val="2"/>
                <w:sz w:val="20"/>
                <w:szCs w:val="20"/>
                <w:lang w:val="el-GR"/>
              </w:rPr>
            </w:pPr>
            <w:r>
              <w:rPr>
                <w:rFonts w:ascii="Tahoma" w:hAnsi="Tahoma" w:cs="Tahoma"/>
                <w:kern w:val="2"/>
                <w:sz w:val="20"/>
                <w:szCs w:val="20"/>
                <w:lang w:val="el-GR"/>
              </w:rPr>
              <w:t>Αριθμός τελικών Σημείων</w:t>
            </w:r>
          </w:p>
        </w:tc>
        <w:tc>
          <w:tcPr>
            <w:tcW w:w="1260" w:type="dxa"/>
            <w:tcBorders>
              <w:top w:val="single" w:sz="4" w:space="0" w:color="auto"/>
              <w:left w:val="single" w:sz="4" w:space="0" w:color="auto"/>
              <w:bottom w:val="single" w:sz="4" w:space="0" w:color="auto"/>
              <w:right w:val="single" w:sz="4" w:space="0" w:color="auto"/>
            </w:tcBorders>
            <w:shd w:val="clear" w:color="auto" w:fill="auto"/>
            <w:vAlign w:val="center"/>
          </w:tcPr>
          <w:p w14:paraId="2C35BD9F" w14:textId="77777777" w:rsidR="004F3261" w:rsidRPr="004F3261" w:rsidRDefault="00572EB7" w:rsidP="004F3261">
            <w:pPr>
              <w:keepLines/>
              <w:jc w:val="center"/>
              <w:rPr>
                <w:rFonts w:ascii="Tahoma" w:hAnsi="Tahoma" w:cs="Tahoma"/>
                <w:kern w:val="2"/>
                <w:sz w:val="20"/>
                <w:szCs w:val="20"/>
                <w:lang w:val="el-GR"/>
              </w:rPr>
            </w:pPr>
            <w:r>
              <w:rPr>
                <w:rFonts w:ascii="Tahoma" w:hAnsi="Tahoma" w:cs="Tahoma"/>
                <w:kern w:val="2"/>
                <w:sz w:val="20"/>
                <w:szCs w:val="20"/>
                <w:lang w:val="el-GR"/>
              </w:rPr>
              <w:t>&gt;=500</w:t>
            </w:r>
          </w:p>
        </w:tc>
        <w:tc>
          <w:tcPr>
            <w:tcW w:w="1260" w:type="dxa"/>
            <w:tcBorders>
              <w:top w:val="single" w:sz="4" w:space="0" w:color="auto"/>
              <w:left w:val="single" w:sz="4" w:space="0" w:color="auto"/>
              <w:bottom w:val="single" w:sz="4" w:space="0" w:color="auto"/>
              <w:right w:val="single" w:sz="4" w:space="0" w:color="auto"/>
            </w:tcBorders>
            <w:shd w:val="clear" w:color="auto" w:fill="auto"/>
          </w:tcPr>
          <w:p w14:paraId="24B83C27" w14:textId="77777777" w:rsidR="004F3261" w:rsidRPr="004F3261" w:rsidRDefault="004F3261" w:rsidP="004F3261">
            <w:pPr>
              <w:keepLines/>
              <w:jc w:val="center"/>
              <w:rPr>
                <w:rFonts w:ascii="Tahoma" w:hAnsi="Tahoma" w:cs="Tahoma"/>
                <w:kern w:val="2"/>
                <w:sz w:val="20"/>
                <w:szCs w:val="20"/>
                <w:lang w:val="el-GR"/>
              </w:rPr>
            </w:pPr>
          </w:p>
        </w:tc>
        <w:tc>
          <w:tcPr>
            <w:tcW w:w="1710" w:type="dxa"/>
            <w:tcBorders>
              <w:top w:val="single" w:sz="4" w:space="0" w:color="auto"/>
              <w:left w:val="single" w:sz="4" w:space="0" w:color="auto"/>
              <w:bottom w:val="single" w:sz="4" w:space="0" w:color="auto"/>
              <w:right w:val="single" w:sz="4" w:space="0" w:color="auto"/>
            </w:tcBorders>
            <w:shd w:val="clear" w:color="auto" w:fill="auto"/>
          </w:tcPr>
          <w:p w14:paraId="4AE87145" w14:textId="77777777" w:rsidR="004F3261" w:rsidRPr="004F3261" w:rsidRDefault="004F3261" w:rsidP="004F3261">
            <w:pPr>
              <w:keepLines/>
              <w:jc w:val="center"/>
              <w:rPr>
                <w:rFonts w:ascii="Tahoma" w:hAnsi="Tahoma" w:cs="Tahoma"/>
                <w:kern w:val="2"/>
                <w:sz w:val="20"/>
                <w:szCs w:val="20"/>
                <w:lang w:val="el-GR"/>
              </w:rPr>
            </w:pPr>
          </w:p>
        </w:tc>
      </w:tr>
      <w:tr w:rsidR="00AC1873" w:rsidRPr="00AC1873" w14:paraId="387C4CA5" w14:textId="77777777" w:rsidTr="00572EB7">
        <w:trPr>
          <w:cantSplit/>
          <w:jc w:val="center"/>
        </w:trPr>
        <w:tc>
          <w:tcPr>
            <w:tcW w:w="895" w:type="dxa"/>
            <w:tcBorders>
              <w:top w:val="single" w:sz="4" w:space="0" w:color="auto"/>
              <w:left w:val="single" w:sz="4" w:space="0" w:color="auto"/>
              <w:bottom w:val="single" w:sz="4" w:space="0" w:color="auto"/>
              <w:right w:val="single" w:sz="4" w:space="0" w:color="auto"/>
            </w:tcBorders>
            <w:vAlign w:val="center"/>
            <w:hideMark/>
          </w:tcPr>
          <w:p w14:paraId="1E22A509" w14:textId="77777777" w:rsidR="00AC1873" w:rsidRPr="00AC1873" w:rsidRDefault="00572EB7">
            <w:pPr>
              <w:keepLines/>
              <w:jc w:val="center"/>
              <w:rPr>
                <w:rFonts w:ascii="Tahoma" w:hAnsi="Tahoma" w:cs="Tahoma"/>
                <w:kern w:val="2"/>
                <w:sz w:val="20"/>
                <w:szCs w:val="20"/>
                <w:lang w:val="el-GR"/>
              </w:rPr>
            </w:pPr>
            <w:r>
              <w:rPr>
                <w:rFonts w:ascii="Tahoma" w:hAnsi="Tahoma" w:cs="Tahoma"/>
                <w:kern w:val="2"/>
                <w:sz w:val="20"/>
                <w:szCs w:val="20"/>
                <w:lang w:val="el-GR"/>
              </w:rPr>
              <w:t>2.</w:t>
            </w:r>
            <w:r w:rsidR="00321E0D">
              <w:rPr>
                <w:rFonts w:ascii="Tahoma" w:hAnsi="Tahoma" w:cs="Tahoma"/>
                <w:kern w:val="2"/>
                <w:sz w:val="20"/>
                <w:szCs w:val="20"/>
                <w:lang w:val="el-GR"/>
              </w:rPr>
              <w:t>3</w:t>
            </w:r>
          </w:p>
        </w:tc>
        <w:tc>
          <w:tcPr>
            <w:tcW w:w="5310" w:type="dxa"/>
            <w:tcBorders>
              <w:top w:val="single" w:sz="4" w:space="0" w:color="auto"/>
              <w:left w:val="single" w:sz="4" w:space="0" w:color="auto"/>
              <w:bottom w:val="single" w:sz="4" w:space="0" w:color="auto"/>
              <w:right w:val="single" w:sz="4" w:space="0" w:color="auto"/>
            </w:tcBorders>
            <w:hideMark/>
          </w:tcPr>
          <w:p w14:paraId="3221FF2C" w14:textId="77777777" w:rsidR="00AC1873" w:rsidRPr="00AC1873" w:rsidRDefault="00AC1873">
            <w:pPr>
              <w:keepNext/>
              <w:keepLines/>
              <w:tabs>
                <w:tab w:val="left" w:pos="370"/>
              </w:tabs>
              <w:spacing w:after="0"/>
              <w:rPr>
                <w:rFonts w:ascii="Tahoma" w:hAnsi="Tahoma" w:cs="Tahoma"/>
                <w:sz w:val="20"/>
                <w:szCs w:val="20"/>
                <w:lang w:val="el-GR"/>
              </w:rPr>
            </w:pPr>
            <w:r w:rsidRPr="00AC1873">
              <w:rPr>
                <w:rFonts w:ascii="Tahoma" w:hAnsi="Tahoma" w:cs="Tahoma"/>
                <w:sz w:val="20"/>
                <w:szCs w:val="20"/>
                <w:lang w:val="el-GR"/>
              </w:rPr>
              <w:t>Η υπηρεσία θα πρέπει να είναι σε θέση να αποκλείει κακόβουλο λογισμικό, να εντοπίζει τη διαδρομή που αυτό έχει ακολουθήσει στο δίκτυο, να αναλύει τη συμπεριφορά του και να παρέχει αναφορές.</w:t>
            </w:r>
          </w:p>
        </w:tc>
        <w:tc>
          <w:tcPr>
            <w:tcW w:w="1260" w:type="dxa"/>
            <w:tcBorders>
              <w:top w:val="single" w:sz="4" w:space="0" w:color="auto"/>
              <w:left w:val="single" w:sz="4" w:space="0" w:color="auto"/>
              <w:bottom w:val="single" w:sz="4" w:space="0" w:color="auto"/>
              <w:right w:val="single" w:sz="4" w:space="0" w:color="auto"/>
            </w:tcBorders>
            <w:vAlign w:val="center"/>
            <w:hideMark/>
          </w:tcPr>
          <w:p w14:paraId="5D46F79A" w14:textId="77777777" w:rsidR="00AC1873" w:rsidRPr="00AC1873" w:rsidRDefault="00AC1873">
            <w:pPr>
              <w:keepLines/>
              <w:numPr>
                <w:ilvl w:val="12"/>
                <w:numId w:val="0"/>
              </w:numPr>
              <w:jc w:val="center"/>
              <w:rPr>
                <w:rFonts w:ascii="Tahoma" w:hAnsi="Tahoma" w:cs="Tahoma"/>
                <w:sz w:val="20"/>
                <w:szCs w:val="20"/>
                <w:lang w:val="en-US"/>
              </w:rPr>
            </w:pPr>
            <w:r w:rsidRPr="00AC1873">
              <w:rPr>
                <w:rFonts w:ascii="Tahoma" w:hAnsi="Tahoma" w:cs="Tahoma"/>
                <w:sz w:val="20"/>
                <w:szCs w:val="20"/>
              </w:rPr>
              <w:t>NAI</w:t>
            </w:r>
          </w:p>
        </w:tc>
        <w:tc>
          <w:tcPr>
            <w:tcW w:w="1260" w:type="dxa"/>
            <w:tcBorders>
              <w:top w:val="single" w:sz="4" w:space="0" w:color="auto"/>
              <w:left w:val="single" w:sz="4" w:space="0" w:color="auto"/>
              <w:bottom w:val="single" w:sz="4" w:space="0" w:color="auto"/>
              <w:right w:val="single" w:sz="4" w:space="0" w:color="auto"/>
            </w:tcBorders>
          </w:tcPr>
          <w:p w14:paraId="0695A6C4" w14:textId="77777777" w:rsidR="00AC1873" w:rsidRPr="00AC1873" w:rsidRDefault="00AC1873">
            <w:pPr>
              <w:keepLines/>
              <w:jc w:val="center"/>
              <w:rPr>
                <w:rFonts w:ascii="Tahoma" w:hAnsi="Tahoma" w:cs="Tahoma"/>
                <w:b/>
                <w:sz w:val="20"/>
                <w:szCs w:val="20"/>
                <w:lang w:val="el-GR"/>
              </w:rPr>
            </w:pPr>
          </w:p>
        </w:tc>
        <w:tc>
          <w:tcPr>
            <w:tcW w:w="1710" w:type="dxa"/>
            <w:tcBorders>
              <w:top w:val="single" w:sz="4" w:space="0" w:color="auto"/>
              <w:left w:val="single" w:sz="4" w:space="0" w:color="auto"/>
              <w:bottom w:val="single" w:sz="4" w:space="0" w:color="auto"/>
              <w:right w:val="single" w:sz="4" w:space="0" w:color="auto"/>
            </w:tcBorders>
          </w:tcPr>
          <w:p w14:paraId="362B5C2F" w14:textId="77777777" w:rsidR="00AC1873" w:rsidRPr="00AC1873" w:rsidRDefault="00AC1873">
            <w:pPr>
              <w:keepLines/>
              <w:jc w:val="center"/>
              <w:rPr>
                <w:rFonts w:ascii="Tahoma" w:hAnsi="Tahoma" w:cs="Tahoma"/>
                <w:sz w:val="20"/>
                <w:szCs w:val="20"/>
                <w:lang w:val="el-GR"/>
              </w:rPr>
            </w:pPr>
          </w:p>
        </w:tc>
      </w:tr>
      <w:tr w:rsidR="00AC1873" w:rsidRPr="00AC1873" w14:paraId="4BAE0609" w14:textId="77777777" w:rsidTr="00572EB7">
        <w:trPr>
          <w:cantSplit/>
          <w:jc w:val="center"/>
        </w:trPr>
        <w:tc>
          <w:tcPr>
            <w:tcW w:w="895" w:type="dxa"/>
            <w:tcBorders>
              <w:top w:val="single" w:sz="4" w:space="0" w:color="auto"/>
              <w:left w:val="single" w:sz="4" w:space="0" w:color="auto"/>
              <w:bottom w:val="single" w:sz="4" w:space="0" w:color="auto"/>
              <w:right w:val="single" w:sz="4" w:space="0" w:color="auto"/>
            </w:tcBorders>
            <w:vAlign w:val="center"/>
            <w:hideMark/>
          </w:tcPr>
          <w:p w14:paraId="13951A0E" w14:textId="77777777" w:rsidR="00AC1873" w:rsidRPr="00AC1873" w:rsidRDefault="00321E0D">
            <w:pPr>
              <w:keepLines/>
              <w:jc w:val="center"/>
              <w:rPr>
                <w:rFonts w:ascii="Tahoma" w:hAnsi="Tahoma" w:cs="Tahoma"/>
                <w:kern w:val="2"/>
                <w:sz w:val="20"/>
                <w:szCs w:val="20"/>
                <w:lang w:val="el-GR"/>
              </w:rPr>
            </w:pPr>
            <w:r>
              <w:rPr>
                <w:rFonts w:ascii="Tahoma" w:hAnsi="Tahoma" w:cs="Tahoma"/>
                <w:kern w:val="2"/>
                <w:sz w:val="20"/>
                <w:szCs w:val="20"/>
                <w:lang w:val="el-GR"/>
              </w:rPr>
              <w:t>2.4</w:t>
            </w:r>
          </w:p>
        </w:tc>
        <w:tc>
          <w:tcPr>
            <w:tcW w:w="5310" w:type="dxa"/>
            <w:tcBorders>
              <w:top w:val="single" w:sz="4" w:space="0" w:color="auto"/>
              <w:left w:val="single" w:sz="4" w:space="0" w:color="auto"/>
              <w:bottom w:val="single" w:sz="4" w:space="0" w:color="auto"/>
              <w:right w:val="single" w:sz="4" w:space="0" w:color="auto"/>
            </w:tcBorders>
            <w:hideMark/>
          </w:tcPr>
          <w:p w14:paraId="5A1542D5" w14:textId="77777777" w:rsidR="00AC1873" w:rsidRPr="00AC1873" w:rsidRDefault="00AC1873">
            <w:pPr>
              <w:keepNext/>
              <w:keepLines/>
              <w:tabs>
                <w:tab w:val="left" w:pos="370"/>
              </w:tabs>
              <w:spacing w:after="0"/>
              <w:rPr>
                <w:rFonts w:ascii="Tahoma" w:hAnsi="Tahoma" w:cs="Tahoma"/>
                <w:sz w:val="20"/>
                <w:szCs w:val="20"/>
                <w:lang w:val="el-GR"/>
              </w:rPr>
            </w:pPr>
            <w:r w:rsidRPr="00AC1873">
              <w:rPr>
                <w:rFonts w:ascii="Tahoma" w:hAnsi="Tahoma" w:cs="Tahoma"/>
                <w:sz w:val="20"/>
                <w:szCs w:val="20"/>
                <w:lang w:val="el-GR"/>
              </w:rPr>
              <w:t xml:space="preserve">Η υπηρεσία θα πρέπει να υποστηρίζει λειτουργικά συστήματα </w:t>
            </w:r>
            <w:proofErr w:type="spellStart"/>
            <w:r w:rsidRPr="00AC1873">
              <w:rPr>
                <w:rFonts w:ascii="Tahoma" w:hAnsi="Tahoma" w:cs="Tahoma"/>
                <w:sz w:val="20"/>
                <w:szCs w:val="20"/>
                <w:lang w:val="el-GR"/>
              </w:rPr>
              <w:t>windows</w:t>
            </w:r>
            <w:proofErr w:type="spellEnd"/>
            <w:r w:rsidRPr="00AC1873">
              <w:rPr>
                <w:rFonts w:ascii="Tahoma" w:hAnsi="Tahoma" w:cs="Tahoma"/>
                <w:sz w:val="20"/>
                <w:szCs w:val="20"/>
                <w:lang w:val="el-GR"/>
              </w:rPr>
              <w:t xml:space="preserve">, </w:t>
            </w:r>
            <w:proofErr w:type="spellStart"/>
            <w:r w:rsidRPr="00AC1873">
              <w:rPr>
                <w:rFonts w:ascii="Tahoma" w:hAnsi="Tahoma" w:cs="Tahoma"/>
                <w:sz w:val="20"/>
                <w:szCs w:val="20"/>
                <w:lang w:val="el-GR"/>
              </w:rPr>
              <w:t>macΟS</w:t>
            </w:r>
            <w:proofErr w:type="spellEnd"/>
            <w:r w:rsidRPr="00AC1873">
              <w:rPr>
                <w:rFonts w:ascii="Tahoma" w:hAnsi="Tahoma" w:cs="Tahoma"/>
                <w:sz w:val="20"/>
                <w:szCs w:val="20"/>
                <w:lang w:val="el-GR"/>
              </w:rPr>
              <w:t xml:space="preserve">, </w:t>
            </w:r>
            <w:proofErr w:type="spellStart"/>
            <w:r w:rsidRPr="00AC1873">
              <w:rPr>
                <w:rFonts w:ascii="Tahoma" w:hAnsi="Tahoma" w:cs="Tahoma"/>
                <w:sz w:val="20"/>
                <w:szCs w:val="20"/>
                <w:lang w:val="el-GR"/>
              </w:rPr>
              <w:t>linux</w:t>
            </w:r>
            <w:proofErr w:type="spellEnd"/>
            <w:r w:rsidRPr="00AC1873">
              <w:rPr>
                <w:rFonts w:ascii="Tahoma" w:hAnsi="Tahoma" w:cs="Tahoma"/>
                <w:sz w:val="20"/>
                <w:szCs w:val="20"/>
                <w:lang w:val="el-GR"/>
              </w:rPr>
              <w:t xml:space="preserve">, </w:t>
            </w:r>
            <w:proofErr w:type="spellStart"/>
            <w:r w:rsidRPr="00AC1873">
              <w:rPr>
                <w:rFonts w:ascii="Tahoma" w:hAnsi="Tahoma" w:cs="Tahoma"/>
                <w:sz w:val="20"/>
                <w:szCs w:val="20"/>
                <w:lang w:val="el-GR"/>
              </w:rPr>
              <w:t>android</w:t>
            </w:r>
            <w:proofErr w:type="spellEnd"/>
            <w:r w:rsidRPr="00AC1873">
              <w:rPr>
                <w:rFonts w:ascii="Tahoma" w:hAnsi="Tahoma" w:cs="Tahoma"/>
                <w:sz w:val="20"/>
                <w:szCs w:val="20"/>
                <w:lang w:val="el-GR"/>
              </w:rPr>
              <w:t xml:space="preserve">, </w:t>
            </w:r>
            <w:proofErr w:type="spellStart"/>
            <w:r w:rsidRPr="00AC1873">
              <w:rPr>
                <w:rFonts w:ascii="Tahoma" w:hAnsi="Tahoma" w:cs="Tahoma"/>
                <w:sz w:val="20"/>
                <w:szCs w:val="20"/>
                <w:lang w:val="el-GR"/>
              </w:rPr>
              <w:t>iphone</w:t>
            </w:r>
            <w:proofErr w:type="spellEnd"/>
            <w:r w:rsidRPr="00AC1873">
              <w:rPr>
                <w:rFonts w:ascii="Tahoma" w:hAnsi="Tahoma" w:cs="Tahoma"/>
                <w:sz w:val="20"/>
                <w:szCs w:val="20"/>
                <w:lang w:val="el-GR"/>
              </w:rPr>
              <w:t xml:space="preserve">, </w:t>
            </w:r>
            <w:proofErr w:type="spellStart"/>
            <w:r w:rsidRPr="00AC1873">
              <w:rPr>
                <w:rFonts w:ascii="Tahoma" w:hAnsi="Tahoma" w:cs="Tahoma"/>
                <w:sz w:val="20"/>
                <w:szCs w:val="20"/>
                <w:lang w:val="el-GR"/>
              </w:rPr>
              <w:t>ipad</w:t>
            </w:r>
            <w:proofErr w:type="spellEnd"/>
            <w:r w:rsidRPr="00AC1873">
              <w:rPr>
                <w:rFonts w:ascii="Tahoma" w:hAnsi="Tahoma" w:cs="Tahoma"/>
                <w:sz w:val="20"/>
                <w:szCs w:val="20"/>
                <w:lang w:val="el-GR"/>
              </w:rPr>
              <w:t>.</w:t>
            </w:r>
          </w:p>
        </w:tc>
        <w:tc>
          <w:tcPr>
            <w:tcW w:w="1260" w:type="dxa"/>
            <w:tcBorders>
              <w:top w:val="single" w:sz="4" w:space="0" w:color="auto"/>
              <w:left w:val="single" w:sz="4" w:space="0" w:color="auto"/>
              <w:bottom w:val="single" w:sz="4" w:space="0" w:color="auto"/>
              <w:right w:val="single" w:sz="4" w:space="0" w:color="auto"/>
            </w:tcBorders>
            <w:vAlign w:val="center"/>
            <w:hideMark/>
          </w:tcPr>
          <w:p w14:paraId="7CB1C49C" w14:textId="77777777" w:rsidR="00AC1873" w:rsidRPr="00AC1873" w:rsidRDefault="00AC1873">
            <w:pPr>
              <w:keepLines/>
              <w:numPr>
                <w:ilvl w:val="12"/>
                <w:numId w:val="0"/>
              </w:numPr>
              <w:jc w:val="center"/>
              <w:rPr>
                <w:rFonts w:ascii="Tahoma" w:hAnsi="Tahoma" w:cs="Tahoma"/>
                <w:sz w:val="20"/>
                <w:szCs w:val="20"/>
                <w:lang w:val="el-GR"/>
              </w:rPr>
            </w:pPr>
            <w:r w:rsidRPr="00AC1873">
              <w:rPr>
                <w:rFonts w:ascii="Tahoma" w:hAnsi="Tahoma" w:cs="Tahoma"/>
                <w:sz w:val="20"/>
                <w:szCs w:val="20"/>
                <w:lang w:val="el-GR"/>
              </w:rPr>
              <w:t>ΝΑΙ</w:t>
            </w:r>
          </w:p>
        </w:tc>
        <w:tc>
          <w:tcPr>
            <w:tcW w:w="1260" w:type="dxa"/>
            <w:tcBorders>
              <w:top w:val="single" w:sz="4" w:space="0" w:color="auto"/>
              <w:left w:val="single" w:sz="4" w:space="0" w:color="auto"/>
              <w:bottom w:val="single" w:sz="4" w:space="0" w:color="auto"/>
              <w:right w:val="single" w:sz="4" w:space="0" w:color="auto"/>
            </w:tcBorders>
          </w:tcPr>
          <w:p w14:paraId="4AD08FB4" w14:textId="77777777" w:rsidR="00AC1873" w:rsidRPr="00AC1873" w:rsidRDefault="00AC1873">
            <w:pPr>
              <w:keepLines/>
              <w:jc w:val="center"/>
              <w:rPr>
                <w:rFonts w:ascii="Tahoma" w:hAnsi="Tahoma" w:cs="Tahoma"/>
                <w:b/>
                <w:sz w:val="20"/>
                <w:szCs w:val="20"/>
                <w:lang w:val="el-GR"/>
              </w:rPr>
            </w:pPr>
          </w:p>
        </w:tc>
        <w:tc>
          <w:tcPr>
            <w:tcW w:w="1710" w:type="dxa"/>
            <w:tcBorders>
              <w:top w:val="single" w:sz="4" w:space="0" w:color="auto"/>
              <w:left w:val="single" w:sz="4" w:space="0" w:color="auto"/>
              <w:bottom w:val="single" w:sz="4" w:space="0" w:color="auto"/>
              <w:right w:val="single" w:sz="4" w:space="0" w:color="auto"/>
            </w:tcBorders>
          </w:tcPr>
          <w:p w14:paraId="3E25D01F" w14:textId="77777777" w:rsidR="00AC1873" w:rsidRPr="00AC1873" w:rsidRDefault="00AC1873">
            <w:pPr>
              <w:keepLines/>
              <w:jc w:val="center"/>
              <w:rPr>
                <w:rFonts w:ascii="Tahoma" w:hAnsi="Tahoma" w:cs="Tahoma"/>
                <w:sz w:val="20"/>
                <w:szCs w:val="20"/>
                <w:lang w:val="el-GR"/>
              </w:rPr>
            </w:pPr>
          </w:p>
        </w:tc>
      </w:tr>
      <w:tr w:rsidR="00AC1873" w:rsidRPr="00AC1873" w14:paraId="5FCACF18" w14:textId="77777777" w:rsidTr="00572EB7">
        <w:trPr>
          <w:cantSplit/>
          <w:jc w:val="center"/>
        </w:trPr>
        <w:tc>
          <w:tcPr>
            <w:tcW w:w="895" w:type="dxa"/>
            <w:tcBorders>
              <w:top w:val="single" w:sz="4" w:space="0" w:color="auto"/>
              <w:left w:val="single" w:sz="4" w:space="0" w:color="auto"/>
              <w:bottom w:val="single" w:sz="4" w:space="0" w:color="auto"/>
              <w:right w:val="single" w:sz="4" w:space="0" w:color="auto"/>
            </w:tcBorders>
            <w:vAlign w:val="center"/>
            <w:hideMark/>
          </w:tcPr>
          <w:p w14:paraId="6E2A59C3" w14:textId="77777777" w:rsidR="00AC1873" w:rsidRPr="00AC1873" w:rsidRDefault="00321E0D">
            <w:pPr>
              <w:jc w:val="center"/>
              <w:rPr>
                <w:rFonts w:ascii="Tahoma" w:hAnsi="Tahoma" w:cs="Tahoma"/>
                <w:kern w:val="2"/>
                <w:sz w:val="20"/>
                <w:szCs w:val="20"/>
                <w:lang w:val="el-GR"/>
              </w:rPr>
            </w:pPr>
            <w:r>
              <w:rPr>
                <w:rFonts w:ascii="Tahoma" w:hAnsi="Tahoma" w:cs="Tahoma"/>
                <w:kern w:val="2"/>
                <w:sz w:val="20"/>
                <w:szCs w:val="20"/>
                <w:lang w:val="el-GR"/>
              </w:rPr>
              <w:t>2.</w:t>
            </w:r>
            <w:r w:rsidR="00AC1873">
              <w:rPr>
                <w:rFonts w:ascii="Tahoma" w:hAnsi="Tahoma" w:cs="Tahoma"/>
                <w:kern w:val="2"/>
                <w:sz w:val="20"/>
                <w:szCs w:val="20"/>
                <w:lang w:val="el-GR"/>
              </w:rPr>
              <w:t>5</w:t>
            </w:r>
          </w:p>
        </w:tc>
        <w:tc>
          <w:tcPr>
            <w:tcW w:w="5310" w:type="dxa"/>
            <w:tcBorders>
              <w:top w:val="single" w:sz="4" w:space="0" w:color="auto"/>
              <w:left w:val="single" w:sz="4" w:space="0" w:color="auto"/>
              <w:bottom w:val="single" w:sz="4" w:space="0" w:color="auto"/>
              <w:right w:val="single" w:sz="4" w:space="0" w:color="auto"/>
            </w:tcBorders>
            <w:hideMark/>
          </w:tcPr>
          <w:p w14:paraId="69C28D84" w14:textId="77777777" w:rsidR="00AC1873" w:rsidRPr="00AC1873" w:rsidRDefault="00AC1873">
            <w:pPr>
              <w:keepLines/>
              <w:tabs>
                <w:tab w:val="left" w:pos="370"/>
              </w:tabs>
              <w:spacing w:after="0"/>
              <w:rPr>
                <w:rFonts w:ascii="Tahoma" w:hAnsi="Tahoma" w:cs="Tahoma"/>
                <w:sz w:val="20"/>
                <w:szCs w:val="20"/>
                <w:lang w:val="el-GR"/>
              </w:rPr>
            </w:pPr>
            <w:r w:rsidRPr="00AC1873">
              <w:rPr>
                <w:rFonts w:ascii="Tahoma" w:hAnsi="Tahoma" w:cs="Tahoma"/>
                <w:sz w:val="20"/>
                <w:szCs w:val="20"/>
                <w:lang w:val="el-GR"/>
              </w:rPr>
              <w:t xml:space="preserve">Η υπηρεσία θα πρέπει να διαθέτει ελαφρύ </w:t>
            </w:r>
            <w:proofErr w:type="spellStart"/>
            <w:r w:rsidRPr="00AC1873">
              <w:rPr>
                <w:rFonts w:ascii="Tahoma" w:hAnsi="Tahoma" w:cs="Tahoma"/>
                <w:sz w:val="20"/>
                <w:szCs w:val="20"/>
                <w:lang w:val="el-GR"/>
              </w:rPr>
              <w:t>agent</w:t>
            </w:r>
            <w:proofErr w:type="spellEnd"/>
            <w:r w:rsidRPr="00AC1873">
              <w:rPr>
                <w:rFonts w:ascii="Tahoma" w:hAnsi="Tahoma" w:cs="Tahoma"/>
                <w:sz w:val="20"/>
                <w:szCs w:val="20"/>
                <w:lang w:val="el-GR"/>
              </w:rPr>
              <w:t xml:space="preserve"> και να παρέχει  </w:t>
            </w:r>
            <w:proofErr w:type="spellStart"/>
            <w:r w:rsidRPr="00AC1873">
              <w:rPr>
                <w:rFonts w:ascii="Tahoma" w:hAnsi="Tahoma" w:cs="Tahoma"/>
                <w:sz w:val="20"/>
                <w:szCs w:val="20"/>
                <w:lang w:val="el-GR"/>
              </w:rPr>
              <w:t>cloud-based</w:t>
            </w:r>
            <w:proofErr w:type="spellEnd"/>
            <w:r w:rsidRPr="00AC1873">
              <w:rPr>
                <w:rFonts w:ascii="Tahoma" w:hAnsi="Tahoma" w:cs="Tahoma"/>
                <w:sz w:val="20"/>
                <w:szCs w:val="20"/>
                <w:lang w:val="el-GR"/>
              </w:rPr>
              <w:t xml:space="preserve"> </w:t>
            </w:r>
            <w:proofErr w:type="spellStart"/>
            <w:r w:rsidRPr="00AC1873">
              <w:rPr>
                <w:rFonts w:ascii="Tahoma" w:hAnsi="Tahoma" w:cs="Tahoma"/>
                <w:sz w:val="20"/>
                <w:szCs w:val="20"/>
                <w:lang w:val="el-GR"/>
              </w:rPr>
              <w:t>analytics</w:t>
            </w:r>
            <w:proofErr w:type="spellEnd"/>
            <w:r w:rsidRPr="00AC1873">
              <w:rPr>
                <w:rFonts w:ascii="Tahoma" w:hAnsi="Tahoma" w:cs="Tahoma"/>
                <w:sz w:val="20"/>
                <w:szCs w:val="20"/>
                <w:lang w:val="el-GR"/>
              </w:rPr>
              <w:t xml:space="preserve"> και </w:t>
            </w:r>
            <w:proofErr w:type="spellStart"/>
            <w:r w:rsidRPr="00AC1873">
              <w:rPr>
                <w:rFonts w:ascii="Tahoma" w:hAnsi="Tahoma" w:cs="Tahoma"/>
                <w:sz w:val="20"/>
                <w:szCs w:val="20"/>
                <w:lang w:val="el-GR"/>
              </w:rPr>
              <w:t>web-based</w:t>
            </w:r>
            <w:proofErr w:type="spellEnd"/>
            <w:r w:rsidRPr="00AC1873">
              <w:rPr>
                <w:rFonts w:ascii="Tahoma" w:hAnsi="Tahoma" w:cs="Tahoma"/>
                <w:sz w:val="20"/>
                <w:szCs w:val="20"/>
                <w:lang w:val="el-GR"/>
              </w:rPr>
              <w:t xml:space="preserve"> </w:t>
            </w:r>
            <w:proofErr w:type="spellStart"/>
            <w:r w:rsidRPr="00AC1873">
              <w:rPr>
                <w:rFonts w:ascii="Tahoma" w:hAnsi="Tahoma" w:cs="Tahoma"/>
                <w:sz w:val="20"/>
                <w:szCs w:val="20"/>
                <w:lang w:val="el-GR"/>
              </w:rPr>
              <w:t>management</w:t>
            </w:r>
            <w:proofErr w:type="spellEnd"/>
            <w:r w:rsidRPr="00AC1873">
              <w:rPr>
                <w:rFonts w:ascii="Tahoma" w:hAnsi="Tahoma" w:cs="Tahoma"/>
                <w:sz w:val="20"/>
                <w:szCs w:val="20"/>
                <w:lang w:val="el-GR"/>
              </w:rPr>
              <w:t xml:space="preserve"> </w:t>
            </w:r>
            <w:proofErr w:type="spellStart"/>
            <w:r w:rsidRPr="00AC1873">
              <w:rPr>
                <w:rFonts w:ascii="Tahoma" w:hAnsi="Tahoma" w:cs="Tahoma"/>
                <w:sz w:val="20"/>
                <w:szCs w:val="20"/>
                <w:lang w:val="el-GR"/>
              </w:rPr>
              <w:t>graphical</w:t>
            </w:r>
            <w:proofErr w:type="spellEnd"/>
            <w:r w:rsidRPr="00AC1873">
              <w:rPr>
                <w:rFonts w:ascii="Tahoma" w:hAnsi="Tahoma" w:cs="Tahoma"/>
                <w:sz w:val="20"/>
                <w:szCs w:val="20"/>
                <w:lang w:val="el-GR"/>
              </w:rPr>
              <w:t xml:space="preserve"> </w:t>
            </w:r>
            <w:proofErr w:type="spellStart"/>
            <w:r w:rsidRPr="00AC1873">
              <w:rPr>
                <w:rFonts w:ascii="Tahoma" w:hAnsi="Tahoma" w:cs="Tahoma"/>
                <w:sz w:val="20"/>
                <w:szCs w:val="20"/>
                <w:lang w:val="el-GR"/>
              </w:rPr>
              <w:t>user</w:t>
            </w:r>
            <w:proofErr w:type="spellEnd"/>
            <w:r w:rsidRPr="00AC1873">
              <w:rPr>
                <w:rFonts w:ascii="Tahoma" w:hAnsi="Tahoma" w:cs="Tahoma"/>
                <w:sz w:val="20"/>
                <w:szCs w:val="20"/>
                <w:lang w:val="el-GR"/>
              </w:rPr>
              <w:t xml:space="preserve"> </w:t>
            </w:r>
            <w:proofErr w:type="spellStart"/>
            <w:r w:rsidRPr="00AC1873">
              <w:rPr>
                <w:rFonts w:ascii="Tahoma" w:hAnsi="Tahoma" w:cs="Tahoma"/>
                <w:sz w:val="20"/>
                <w:szCs w:val="20"/>
                <w:lang w:val="el-GR"/>
              </w:rPr>
              <w:t>interface</w:t>
            </w:r>
            <w:proofErr w:type="spellEnd"/>
            <w:r w:rsidRPr="00AC1873">
              <w:rPr>
                <w:rFonts w:ascii="Tahoma" w:hAnsi="Tahoma" w:cs="Tahoma"/>
                <w:sz w:val="20"/>
                <w:szCs w:val="20"/>
                <w:lang w:val="el-GR"/>
              </w:rPr>
              <w:t>.</w:t>
            </w:r>
          </w:p>
        </w:tc>
        <w:tc>
          <w:tcPr>
            <w:tcW w:w="1260" w:type="dxa"/>
            <w:tcBorders>
              <w:top w:val="single" w:sz="4" w:space="0" w:color="auto"/>
              <w:left w:val="single" w:sz="4" w:space="0" w:color="auto"/>
              <w:bottom w:val="single" w:sz="4" w:space="0" w:color="auto"/>
              <w:right w:val="single" w:sz="4" w:space="0" w:color="auto"/>
            </w:tcBorders>
            <w:vAlign w:val="center"/>
            <w:hideMark/>
          </w:tcPr>
          <w:p w14:paraId="67BBEE92" w14:textId="77777777" w:rsidR="00AC1873" w:rsidRPr="00AC1873" w:rsidRDefault="00AC1873">
            <w:pPr>
              <w:keepLines/>
              <w:ind w:left="-55"/>
              <w:jc w:val="center"/>
              <w:rPr>
                <w:rFonts w:ascii="Tahoma" w:hAnsi="Tahoma" w:cs="Tahoma"/>
                <w:sz w:val="20"/>
                <w:szCs w:val="20"/>
                <w:lang w:val="en-US"/>
              </w:rPr>
            </w:pPr>
            <w:r w:rsidRPr="00AC1873">
              <w:rPr>
                <w:rFonts w:ascii="Tahoma" w:hAnsi="Tahoma" w:cs="Tahoma"/>
                <w:sz w:val="20"/>
                <w:szCs w:val="20"/>
              </w:rPr>
              <w:t>NAI</w:t>
            </w:r>
          </w:p>
        </w:tc>
        <w:tc>
          <w:tcPr>
            <w:tcW w:w="1260" w:type="dxa"/>
            <w:tcBorders>
              <w:top w:val="single" w:sz="4" w:space="0" w:color="auto"/>
              <w:left w:val="single" w:sz="4" w:space="0" w:color="auto"/>
              <w:bottom w:val="single" w:sz="4" w:space="0" w:color="auto"/>
              <w:right w:val="single" w:sz="4" w:space="0" w:color="auto"/>
            </w:tcBorders>
          </w:tcPr>
          <w:p w14:paraId="2FBC4D47" w14:textId="77777777" w:rsidR="00AC1873" w:rsidRPr="00AC1873" w:rsidRDefault="00AC1873">
            <w:pPr>
              <w:keepLines/>
              <w:jc w:val="center"/>
              <w:rPr>
                <w:rFonts w:ascii="Tahoma" w:hAnsi="Tahoma" w:cs="Tahoma"/>
                <w:b/>
                <w:sz w:val="20"/>
                <w:szCs w:val="20"/>
                <w:lang w:val="el-GR"/>
              </w:rPr>
            </w:pPr>
          </w:p>
        </w:tc>
        <w:tc>
          <w:tcPr>
            <w:tcW w:w="1710" w:type="dxa"/>
            <w:tcBorders>
              <w:top w:val="single" w:sz="4" w:space="0" w:color="auto"/>
              <w:left w:val="single" w:sz="4" w:space="0" w:color="auto"/>
              <w:bottom w:val="single" w:sz="4" w:space="0" w:color="auto"/>
              <w:right w:val="single" w:sz="4" w:space="0" w:color="auto"/>
            </w:tcBorders>
          </w:tcPr>
          <w:p w14:paraId="65ED6865" w14:textId="77777777" w:rsidR="00AC1873" w:rsidRPr="00AC1873" w:rsidRDefault="00AC1873">
            <w:pPr>
              <w:keepLines/>
              <w:jc w:val="center"/>
              <w:rPr>
                <w:rFonts w:ascii="Tahoma" w:hAnsi="Tahoma" w:cs="Tahoma"/>
                <w:sz w:val="20"/>
                <w:szCs w:val="20"/>
                <w:lang w:val="el-GR"/>
              </w:rPr>
            </w:pPr>
          </w:p>
        </w:tc>
      </w:tr>
      <w:tr w:rsidR="00AC1873" w:rsidRPr="00AC1873" w14:paraId="49D58BBD" w14:textId="77777777" w:rsidTr="00572EB7">
        <w:trPr>
          <w:cantSplit/>
          <w:jc w:val="center"/>
        </w:trPr>
        <w:tc>
          <w:tcPr>
            <w:tcW w:w="895" w:type="dxa"/>
            <w:tcBorders>
              <w:top w:val="single" w:sz="4" w:space="0" w:color="auto"/>
              <w:left w:val="single" w:sz="4" w:space="0" w:color="auto"/>
              <w:bottom w:val="single" w:sz="4" w:space="0" w:color="auto"/>
              <w:right w:val="single" w:sz="4" w:space="0" w:color="auto"/>
            </w:tcBorders>
            <w:vAlign w:val="center"/>
            <w:hideMark/>
          </w:tcPr>
          <w:p w14:paraId="0277B4D9" w14:textId="77777777" w:rsidR="00AC1873" w:rsidRPr="00AC1873" w:rsidRDefault="00321E0D">
            <w:pPr>
              <w:jc w:val="center"/>
              <w:rPr>
                <w:rFonts w:ascii="Tahoma" w:hAnsi="Tahoma" w:cs="Tahoma"/>
                <w:kern w:val="2"/>
                <w:sz w:val="20"/>
                <w:szCs w:val="20"/>
                <w:lang w:val="el-GR"/>
              </w:rPr>
            </w:pPr>
            <w:r>
              <w:rPr>
                <w:rFonts w:ascii="Tahoma" w:hAnsi="Tahoma" w:cs="Tahoma"/>
                <w:kern w:val="2"/>
                <w:sz w:val="20"/>
                <w:szCs w:val="20"/>
                <w:lang w:val="el-GR"/>
              </w:rPr>
              <w:t>2.</w:t>
            </w:r>
            <w:r w:rsidR="00AC1873">
              <w:rPr>
                <w:rFonts w:ascii="Tahoma" w:hAnsi="Tahoma" w:cs="Tahoma"/>
                <w:kern w:val="2"/>
                <w:sz w:val="20"/>
                <w:szCs w:val="20"/>
                <w:lang w:val="el-GR"/>
              </w:rPr>
              <w:t>6</w:t>
            </w:r>
          </w:p>
        </w:tc>
        <w:tc>
          <w:tcPr>
            <w:tcW w:w="5310" w:type="dxa"/>
            <w:tcBorders>
              <w:top w:val="single" w:sz="4" w:space="0" w:color="auto"/>
              <w:left w:val="single" w:sz="4" w:space="0" w:color="auto"/>
              <w:bottom w:val="single" w:sz="4" w:space="0" w:color="auto"/>
              <w:right w:val="single" w:sz="4" w:space="0" w:color="auto"/>
            </w:tcBorders>
            <w:hideMark/>
          </w:tcPr>
          <w:p w14:paraId="4561963D" w14:textId="77777777" w:rsidR="00AC1873" w:rsidRPr="00AC1873" w:rsidRDefault="00AC1873">
            <w:pPr>
              <w:keepLines/>
              <w:tabs>
                <w:tab w:val="left" w:pos="370"/>
              </w:tabs>
              <w:spacing w:after="0"/>
              <w:rPr>
                <w:rFonts w:ascii="Tahoma" w:hAnsi="Tahoma" w:cs="Tahoma"/>
                <w:sz w:val="20"/>
                <w:szCs w:val="20"/>
                <w:lang w:val="el-GR"/>
              </w:rPr>
            </w:pPr>
            <w:r w:rsidRPr="00AC1873">
              <w:rPr>
                <w:rFonts w:ascii="Tahoma" w:hAnsi="Tahoma" w:cs="Tahoma"/>
                <w:sz w:val="20"/>
                <w:szCs w:val="20"/>
                <w:lang w:val="el-GR"/>
              </w:rPr>
              <w:t xml:space="preserve">Η υπηρεσία θα πρέπει να απαιτεί χρήση κωδικού πρόσβασης για την </w:t>
            </w:r>
            <w:proofErr w:type="spellStart"/>
            <w:r w:rsidRPr="00AC1873">
              <w:rPr>
                <w:rFonts w:ascii="Tahoma" w:hAnsi="Tahoma" w:cs="Tahoma"/>
                <w:sz w:val="20"/>
                <w:szCs w:val="20"/>
                <w:lang w:val="el-GR"/>
              </w:rPr>
              <w:t>απεγκατάσταση</w:t>
            </w:r>
            <w:proofErr w:type="spellEnd"/>
            <w:r w:rsidRPr="00AC1873">
              <w:rPr>
                <w:rFonts w:ascii="Tahoma" w:hAnsi="Tahoma" w:cs="Tahoma"/>
                <w:sz w:val="20"/>
                <w:szCs w:val="20"/>
                <w:lang w:val="el-GR"/>
              </w:rPr>
              <w:t xml:space="preserve"> του </w:t>
            </w:r>
            <w:proofErr w:type="spellStart"/>
            <w:r w:rsidRPr="00AC1873">
              <w:rPr>
                <w:rFonts w:ascii="Tahoma" w:hAnsi="Tahoma" w:cs="Tahoma"/>
                <w:sz w:val="20"/>
                <w:szCs w:val="20"/>
                <w:lang w:val="el-GR"/>
              </w:rPr>
              <w:t>connector</w:t>
            </w:r>
            <w:proofErr w:type="spellEnd"/>
            <w:r w:rsidRPr="00AC1873">
              <w:rPr>
                <w:rFonts w:ascii="Tahoma" w:hAnsi="Tahoma" w:cs="Tahoma"/>
                <w:sz w:val="20"/>
                <w:szCs w:val="20"/>
                <w:lang w:val="el-GR"/>
              </w:rPr>
              <w:t xml:space="preserve"> (για χρήση στα λογισμικά Windows)</w:t>
            </w:r>
          </w:p>
        </w:tc>
        <w:tc>
          <w:tcPr>
            <w:tcW w:w="1260" w:type="dxa"/>
            <w:tcBorders>
              <w:top w:val="single" w:sz="4" w:space="0" w:color="auto"/>
              <w:left w:val="single" w:sz="4" w:space="0" w:color="auto"/>
              <w:bottom w:val="single" w:sz="4" w:space="0" w:color="auto"/>
              <w:right w:val="single" w:sz="4" w:space="0" w:color="auto"/>
            </w:tcBorders>
            <w:vAlign w:val="center"/>
            <w:hideMark/>
          </w:tcPr>
          <w:p w14:paraId="4BCD7ED9" w14:textId="77777777" w:rsidR="00AC1873" w:rsidRPr="00AC1873" w:rsidRDefault="00AC1873">
            <w:pPr>
              <w:keepLines/>
              <w:ind w:left="-55"/>
              <w:jc w:val="center"/>
              <w:rPr>
                <w:rFonts w:ascii="Tahoma" w:hAnsi="Tahoma" w:cs="Tahoma"/>
                <w:sz w:val="20"/>
                <w:szCs w:val="20"/>
                <w:lang w:val="el-GR"/>
              </w:rPr>
            </w:pPr>
            <w:r w:rsidRPr="00AC1873">
              <w:rPr>
                <w:rFonts w:ascii="Tahoma" w:hAnsi="Tahoma" w:cs="Tahoma"/>
                <w:sz w:val="20"/>
                <w:szCs w:val="20"/>
              </w:rPr>
              <w:t>NAI</w:t>
            </w:r>
          </w:p>
        </w:tc>
        <w:tc>
          <w:tcPr>
            <w:tcW w:w="1260" w:type="dxa"/>
            <w:tcBorders>
              <w:top w:val="single" w:sz="4" w:space="0" w:color="auto"/>
              <w:left w:val="single" w:sz="4" w:space="0" w:color="auto"/>
              <w:bottom w:val="single" w:sz="4" w:space="0" w:color="auto"/>
              <w:right w:val="single" w:sz="4" w:space="0" w:color="auto"/>
            </w:tcBorders>
          </w:tcPr>
          <w:p w14:paraId="25882FC3" w14:textId="77777777" w:rsidR="00AC1873" w:rsidRPr="00AC1873" w:rsidRDefault="00AC1873">
            <w:pPr>
              <w:keepLines/>
              <w:jc w:val="center"/>
              <w:rPr>
                <w:rFonts w:ascii="Tahoma" w:hAnsi="Tahoma" w:cs="Tahoma"/>
                <w:b/>
                <w:sz w:val="20"/>
                <w:szCs w:val="20"/>
                <w:lang w:val="el-GR"/>
              </w:rPr>
            </w:pPr>
          </w:p>
        </w:tc>
        <w:tc>
          <w:tcPr>
            <w:tcW w:w="1710" w:type="dxa"/>
            <w:tcBorders>
              <w:top w:val="single" w:sz="4" w:space="0" w:color="auto"/>
              <w:left w:val="single" w:sz="4" w:space="0" w:color="auto"/>
              <w:bottom w:val="single" w:sz="4" w:space="0" w:color="auto"/>
              <w:right w:val="single" w:sz="4" w:space="0" w:color="auto"/>
            </w:tcBorders>
          </w:tcPr>
          <w:p w14:paraId="749D1903" w14:textId="77777777" w:rsidR="00AC1873" w:rsidRPr="00AC1873" w:rsidRDefault="00AC1873">
            <w:pPr>
              <w:keepLines/>
              <w:jc w:val="center"/>
              <w:rPr>
                <w:rFonts w:ascii="Tahoma" w:hAnsi="Tahoma" w:cs="Tahoma"/>
                <w:sz w:val="20"/>
                <w:szCs w:val="20"/>
                <w:lang w:val="el-GR"/>
              </w:rPr>
            </w:pPr>
          </w:p>
        </w:tc>
      </w:tr>
      <w:tr w:rsidR="00AC1873" w:rsidRPr="00AC1873" w14:paraId="47CB5B58" w14:textId="77777777" w:rsidTr="00572EB7">
        <w:trPr>
          <w:cantSplit/>
          <w:jc w:val="center"/>
        </w:trPr>
        <w:tc>
          <w:tcPr>
            <w:tcW w:w="895" w:type="dxa"/>
            <w:tcBorders>
              <w:top w:val="single" w:sz="4" w:space="0" w:color="auto"/>
              <w:left w:val="single" w:sz="4" w:space="0" w:color="auto"/>
              <w:bottom w:val="single" w:sz="4" w:space="0" w:color="auto"/>
              <w:right w:val="single" w:sz="4" w:space="0" w:color="auto"/>
            </w:tcBorders>
            <w:vAlign w:val="center"/>
            <w:hideMark/>
          </w:tcPr>
          <w:p w14:paraId="205EB10C" w14:textId="77777777" w:rsidR="00AC1873" w:rsidRPr="00AC1873" w:rsidRDefault="00321E0D">
            <w:pPr>
              <w:jc w:val="center"/>
              <w:rPr>
                <w:rFonts w:ascii="Tahoma" w:hAnsi="Tahoma" w:cs="Tahoma"/>
                <w:kern w:val="2"/>
                <w:sz w:val="20"/>
                <w:szCs w:val="20"/>
                <w:lang w:val="el-GR"/>
              </w:rPr>
            </w:pPr>
            <w:r>
              <w:rPr>
                <w:rFonts w:ascii="Tahoma" w:hAnsi="Tahoma" w:cs="Tahoma"/>
                <w:kern w:val="2"/>
                <w:sz w:val="20"/>
                <w:szCs w:val="20"/>
                <w:lang w:val="el-GR"/>
              </w:rPr>
              <w:t>2.</w:t>
            </w:r>
            <w:r w:rsidR="00AC1873">
              <w:rPr>
                <w:rFonts w:ascii="Tahoma" w:hAnsi="Tahoma" w:cs="Tahoma"/>
                <w:kern w:val="2"/>
                <w:sz w:val="20"/>
                <w:szCs w:val="20"/>
                <w:lang w:val="el-GR"/>
              </w:rPr>
              <w:t>7</w:t>
            </w:r>
          </w:p>
        </w:tc>
        <w:tc>
          <w:tcPr>
            <w:tcW w:w="5310" w:type="dxa"/>
            <w:tcBorders>
              <w:top w:val="single" w:sz="4" w:space="0" w:color="auto"/>
              <w:left w:val="single" w:sz="4" w:space="0" w:color="auto"/>
              <w:bottom w:val="single" w:sz="4" w:space="0" w:color="auto"/>
              <w:right w:val="single" w:sz="4" w:space="0" w:color="auto"/>
            </w:tcBorders>
            <w:hideMark/>
          </w:tcPr>
          <w:p w14:paraId="6BBAD599" w14:textId="77777777" w:rsidR="00AC1873" w:rsidRPr="00AC1873" w:rsidRDefault="00AC1873">
            <w:pPr>
              <w:pStyle w:val="af3"/>
              <w:keepLines/>
              <w:tabs>
                <w:tab w:val="left" w:pos="720"/>
              </w:tabs>
              <w:rPr>
                <w:rFonts w:ascii="Tahoma" w:hAnsi="Tahoma" w:cs="Tahoma"/>
                <w:sz w:val="20"/>
                <w:szCs w:val="20"/>
                <w:lang w:val="el-GR"/>
              </w:rPr>
            </w:pPr>
            <w:r w:rsidRPr="00AC1873">
              <w:rPr>
                <w:rFonts w:ascii="Tahoma" w:hAnsi="Tahoma" w:cs="Tahoma"/>
                <w:sz w:val="20"/>
                <w:szCs w:val="20"/>
                <w:lang w:val="el-GR"/>
              </w:rPr>
              <w:t xml:space="preserve">Υποστήριξη ενσωματωμένης υπηρεσίας </w:t>
            </w:r>
            <w:proofErr w:type="spellStart"/>
            <w:r w:rsidRPr="00AC1873">
              <w:rPr>
                <w:rFonts w:ascii="Tahoma" w:hAnsi="Tahoma" w:cs="Tahoma"/>
                <w:sz w:val="20"/>
                <w:szCs w:val="20"/>
                <w:lang w:val="el-GR"/>
              </w:rPr>
              <w:t>antivirus</w:t>
            </w:r>
            <w:proofErr w:type="spellEnd"/>
          </w:p>
        </w:tc>
        <w:tc>
          <w:tcPr>
            <w:tcW w:w="1260" w:type="dxa"/>
            <w:tcBorders>
              <w:top w:val="single" w:sz="4" w:space="0" w:color="auto"/>
              <w:left w:val="single" w:sz="4" w:space="0" w:color="auto"/>
              <w:bottom w:val="single" w:sz="4" w:space="0" w:color="auto"/>
              <w:right w:val="single" w:sz="4" w:space="0" w:color="auto"/>
            </w:tcBorders>
            <w:vAlign w:val="center"/>
            <w:hideMark/>
          </w:tcPr>
          <w:p w14:paraId="79A15048" w14:textId="77777777" w:rsidR="00AC1873" w:rsidRPr="00AC1873" w:rsidRDefault="00AC1873">
            <w:pPr>
              <w:keepLines/>
              <w:jc w:val="center"/>
              <w:rPr>
                <w:rFonts w:ascii="Tahoma" w:hAnsi="Tahoma" w:cs="Tahoma"/>
                <w:sz w:val="20"/>
                <w:szCs w:val="20"/>
                <w:lang w:val="el-GR"/>
              </w:rPr>
            </w:pPr>
            <w:r w:rsidRPr="00AC1873">
              <w:rPr>
                <w:rFonts w:ascii="Tahoma" w:hAnsi="Tahoma" w:cs="Tahoma"/>
                <w:sz w:val="20"/>
                <w:szCs w:val="20"/>
                <w:lang w:val="el-GR"/>
              </w:rPr>
              <w:t>ΝΑΙ</w:t>
            </w:r>
          </w:p>
        </w:tc>
        <w:tc>
          <w:tcPr>
            <w:tcW w:w="1260" w:type="dxa"/>
            <w:tcBorders>
              <w:top w:val="single" w:sz="4" w:space="0" w:color="auto"/>
              <w:left w:val="single" w:sz="4" w:space="0" w:color="auto"/>
              <w:bottom w:val="single" w:sz="4" w:space="0" w:color="auto"/>
              <w:right w:val="single" w:sz="4" w:space="0" w:color="auto"/>
            </w:tcBorders>
          </w:tcPr>
          <w:p w14:paraId="3C91C42E" w14:textId="77777777" w:rsidR="00AC1873" w:rsidRPr="00AC1873" w:rsidRDefault="00AC1873">
            <w:pPr>
              <w:keepLines/>
              <w:jc w:val="center"/>
              <w:rPr>
                <w:rFonts w:ascii="Tahoma" w:hAnsi="Tahoma" w:cs="Tahoma"/>
                <w:b/>
                <w:sz w:val="20"/>
                <w:szCs w:val="20"/>
                <w:lang w:val="el-GR"/>
              </w:rPr>
            </w:pPr>
          </w:p>
        </w:tc>
        <w:tc>
          <w:tcPr>
            <w:tcW w:w="1710" w:type="dxa"/>
            <w:tcBorders>
              <w:top w:val="single" w:sz="4" w:space="0" w:color="auto"/>
              <w:left w:val="single" w:sz="4" w:space="0" w:color="auto"/>
              <w:bottom w:val="single" w:sz="4" w:space="0" w:color="auto"/>
              <w:right w:val="single" w:sz="4" w:space="0" w:color="auto"/>
            </w:tcBorders>
          </w:tcPr>
          <w:p w14:paraId="3F1FF373" w14:textId="77777777" w:rsidR="00AC1873" w:rsidRPr="00AC1873" w:rsidRDefault="00AC1873">
            <w:pPr>
              <w:keepLines/>
              <w:rPr>
                <w:rFonts w:ascii="Tahoma" w:hAnsi="Tahoma" w:cs="Tahoma"/>
                <w:sz w:val="20"/>
                <w:szCs w:val="20"/>
                <w:lang w:val="el-GR"/>
              </w:rPr>
            </w:pPr>
          </w:p>
        </w:tc>
      </w:tr>
      <w:tr w:rsidR="00AC1873" w:rsidRPr="00AC1873" w14:paraId="43A4B10D" w14:textId="77777777" w:rsidTr="00572EB7">
        <w:trPr>
          <w:cantSplit/>
          <w:jc w:val="center"/>
        </w:trPr>
        <w:tc>
          <w:tcPr>
            <w:tcW w:w="895" w:type="dxa"/>
            <w:tcBorders>
              <w:top w:val="single" w:sz="4" w:space="0" w:color="auto"/>
              <w:left w:val="single" w:sz="4" w:space="0" w:color="auto"/>
              <w:bottom w:val="single" w:sz="4" w:space="0" w:color="auto"/>
              <w:right w:val="single" w:sz="4" w:space="0" w:color="auto"/>
            </w:tcBorders>
            <w:vAlign w:val="center"/>
            <w:hideMark/>
          </w:tcPr>
          <w:p w14:paraId="5F7C0D44" w14:textId="77777777" w:rsidR="00AC1873" w:rsidRPr="00AC1873" w:rsidRDefault="00321E0D">
            <w:pPr>
              <w:jc w:val="center"/>
              <w:rPr>
                <w:rFonts w:ascii="Tahoma" w:hAnsi="Tahoma" w:cs="Tahoma"/>
                <w:kern w:val="2"/>
                <w:sz w:val="20"/>
                <w:szCs w:val="20"/>
                <w:lang w:val="en-US"/>
              </w:rPr>
            </w:pPr>
            <w:r>
              <w:rPr>
                <w:rFonts w:ascii="Tahoma" w:hAnsi="Tahoma" w:cs="Tahoma"/>
                <w:kern w:val="2"/>
                <w:sz w:val="20"/>
                <w:szCs w:val="20"/>
                <w:lang w:val="el-GR"/>
              </w:rPr>
              <w:t>2.</w:t>
            </w:r>
            <w:r w:rsidR="00AC1873">
              <w:rPr>
                <w:rFonts w:ascii="Tahoma" w:hAnsi="Tahoma" w:cs="Tahoma"/>
                <w:kern w:val="2"/>
                <w:sz w:val="20"/>
                <w:szCs w:val="20"/>
                <w:lang w:val="el-GR"/>
              </w:rPr>
              <w:t>8</w:t>
            </w:r>
          </w:p>
        </w:tc>
        <w:tc>
          <w:tcPr>
            <w:tcW w:w="5310" w:type="dxa"/>
            <w:tcBorders>
              <w:top w:val="single" w:sz="4" w:space="0" w:color="auto"/>
              <w:left w:val="single" w:sz="4" w:space="0" w:color="auto"/>
              <w:bottom w:val="single" w:sz="4" w:space="0" w:color="auto"/>
              <w:right w:val="single" w:sz="4" w:space="0" w:color="auto"/>
            </w:tcBorders>
            <w:hideMark/>
          </w:tcPr>
          <w:p w14:paraId="3515E2CA" w14:textId="77777777" w:rsidR="00AC1873" w:rsidRPr="00AC1873" w:rsidRDefault="00AC1873">
            <w:pPr>
              <w:keepLines/>
              <w:spacing w:after="0"/>
              <w:rPr>
                <w:rFonts w:ascii="Tahoma" w:hAnsi="Tahoma" w:cs="Tahoma"/>
                <w:sz w:val="20"/>
                <w:szCs w:val="20"/>
                <w:lang w:val="el-GR"/>
              </w:rPr>
            </w:pPr>
            <w:r w:rsidRPr="00AC1873">
              <w:rPr>
                <w:rFonts w:ascii="Tahoma" w:hAnsi="Tahoma" w:cs="Tahoma"/>
                <w:sz w:val="20"/>
                <w:szCs w:val="20"/>
                <w:lang w:val="el-GR"/>
              </w:rPr>
              <w:t xml:space="preserve">Υποστήριξη ολοκληρωμένης παγκόσμιας πλατφόρμας νοημοσύνης για απειλές: Συλλογή </w:t>
            </w:r>
            <w:proofErr w:type="spellStart"/>
            <w:r w:rsidRPr="00AC1873">
              <w:rPr>
                <w:rFonts w:ascii="Tahoma" w:hAnsi="Tahoma" w:cs="Tahoma"/>
                <w:sz w:val="20"/>
                <w:szCs w:val="20"/>
                <w:lang w:val="el-GR"/>
              </w:rPr>
              <w:t>real-time</w:t>
            </w:r>
            <w:proofErr w:type="spellEnd"/>
            <w:r w:rsidRPr="00AC1873">
              <w:rPr>
                <w:rFonts w:ascii="Tahoma" w:hAnsi="Tahoma" w:cs="Tahoma"/>
                <w:sz w:val="20"/>
                <w:szCs w:val="20"/>
                <w:lang w:val="el-GR"/>
              </w:rPr>
              <w:t xml:space="preserve"> πληροφοριών για δεδομένα με ευρύτερη ορατότητα και </w:t>
            </w:r>
            <w:proofErr w:type="spellStart"/>
            <w:r w:rsidRPr="00AC1873">
              <w:rPr>
                <w:rFonts w:ascii="Tahoma" w:hAnsi="Tahoma" w:cs="Tahoma"/>
                <w:sz w:val="20"/>
                <w:szCs w:val="20"/>
                <w:lang w:val="el-GR"/>
              </w:rPr>
              <w:t>footprint</w:t>
            </w:r>
            <w:proofErr w:type="spellEnd"/>
            <w:r w:rsidRPr="00AC1873">
              <w:rPr>
                <w:rFonts w:ascii="Tahoma" w:hAnsi="Tahoma" w:cs="Tahoma"/>
                <w:sz w:val="20"/>
                <w:szCs w:val="20"/>
                <w:lang w:val="el-GR"/>
              </w:rPr>
              <w:t xml:space="preserve">. Οι πολιτικές για τα νέα </w:t>
            </w:r>
            <w:proofErr w:type="spellStart"/>
            <w:r w:rsidRPr="00AC1873">
              <w:rPr>
                <w:rFonts w:ascii="Tahoma" w:hAnsi="Tahoma" w:cs="Tahoma"/>
                <w:sz w:val="20"/>
                <w:szCs w:val="20"/>
                <w:lang w:val="el-GR"/>
              </w:rPr>
              <w:t>threats</w:t>
            </w:r>
            <w:proofErr w:type="spellEnd"/>
            <w:r w:rsidRPr="00AC1873">
              <w:rPr>
                <w:rFonts w:ascii="Tahoma" w:hAnsi="Tahoma" w:cs="Tahoma"/>
                <w:sz w:val="20"/>
                <w:szCs w:val="20"/>
                <w:lang w:val="el-GR"/>
              </w:rPr>
              <w:t xml:space="preserve"> θα πρέπει να μπορούν να εφαρμόζονται σε πολλαπλές </w:t>
            </w:r>
            <w:proofErr w:type="spellStart"/>
            <w:r w:rsidRPr="00AC1873">
              <w:rPr>
                <w:rFonts w:ascii="Tahoma" w:hAnsi="Tahoma" w:cs="Tahoma"/>
                <w:sz w:val="20"/>
                <w:szCs w:val="20"/>
                <w:lang w:val="el-GR"/>
              </w:rPr>
              <w:t>πολτικές</w:t>
            </w:r>
            <w:proofErr w:type="spellEnd"/>
            <w:r w:rsidRPr="00AC1873">
              <w:rPr>
                <w:rFonts w:ascii="Tahoma" w:hAnsi="Tahoma" w:cs="Tahoma"/>
                <w:sz w:val="20"/>
                <w:szCs w:val="20"/>
                <w:lang w:val="el-GR"/>
              </w:rPr>
              <w:t xml:space="preserve"> </w:t>
            </w:r>
            <w:proofErr w:type="spellStart"/>
            <w:r w:rsidRPr="00AC1873">
              <w:rPr>
                <w:rFonts w:ascii="Tahoma" w:hAnsi="Tahoma" w:cs="Tahoma"/>
                <w:sz w:val="20"/>
                <w:szCs w:val="20"/>
                <w:lang w:val="el-GR"/>
              </w:rPr>
              <w:t>ασφαλέιας</w:t>
            </w:r>
            <w:proofErr w:type="spellEnd"/>
            <w:r w:rsidRPr="00AC1873">
              <w:rPr>
                <w:rFonts w:ascii="Tahoma" w:hAnsi="Tahoma" w:cs="Tahoma"/>
                <w:sz w:val="20"/>
                <w:szCs w:val="20"/>
                <w:lang w:val="el-GR"/>
              </w:rPr>
              <w:t xml:space="preserve">. </w:t>
            </w:r>
          </w:p>
        </w:tc>
        <w:tc>
          <w:tcPr>
            <w:tcW w:w="1260" w:type="dxa"/>
            <w:tcBorders>
              <w:top w:val="single" w:sz="4" w:space="0" w:color="auto"/>
              <w:left w:val="single" w:sz="4" w:space="0" w:color="auto"/>
              <w:bottom w:val="single" w:sz="4" w:space="0" w:color="auto"/>
              <w:right w:val="single" w:sz="4" w:space="0" w:color="auto"/>
            </w:tcBorders>
            <w:vAlign w:val="center"/>
            <w:hideMark/>
          </w:tcPr>
          <w:p w14:paraId="23AA273E" w14:textId="77777777" w:rsidR="00AC1873" w:rsidRPr="00AC1873" w:rsidRDefault="00AC1873">
            <w:pPr>
              <w:keepLines/>
              <w:jc w:val="center"/>
              <w:rPr>
                <w:rFonts w:ascii="Tahoma" w:hAnsi="Tahoma" w:cs="Tahoma"/>
                <w:sz w:val="20"/>
                <w:szCs w:val="20"/>
                <w:lang w:val="el-GR"/>
              </w:rPr>
            </w:pPr>
            <w:r w:rsidRPr="00AC1873">
              <w:rPr>
                <w:rFonts w:ascii="Tahoma" w:hAnsi="Tahoma" w:cs="Tahoma"/>
                <w:sz w:val="20"/>
                <w:szCs w:val="20"/>
              </w:rPr>
              <w:t>NAI</w:t>
            </w:r>
          </w:p>
        </w:tc>
        <w:tc>
          <w:tcPr>
            <w:tcW w:w="1260" w:type="dxa"/>
            <w:tcBorders>
              <w:top w:val="single" w:sz="4" w:space="0" w:color="auto"/>
              <w:left w:val="single" w:sz="4" w:space="0" w:color="auto"/>
              <w:bottom w:val="single" w:sz="4" w:space="0" w:color="auto"/>
              <w:right w:val="single" w:sz="4" w:space="0" w:color="auto"/>
            </w:tcBorders>
          </w:tcPr>
          <w:p w14:paraId="51B0306B" w14:textId="77777777" w:rsidR="00AC1873" w:rsidRPr="00AC1873" w:rsidRDefault="00AC1873">
            <w:pPr>
              <w:keepLines/>
              <w:jc w:val="center"/>
              <w:rPr>
                <w:rFonts w:ascii="Tahoma" w:hAnsi="Tahoma" w:cs="Tahoma"/>
                <w:b/>
                <w:sz w:val="20"/>
                <w:szCs w:val="20"/>
                <w:lang w:val="el-GR"/>
              </w:rPr>
            </w:pPr>
          </w:p>
        </w:tc>
        <w:tc>
          <w:tcPr>
            <w:tcW w:w="1710" w:type="dxa"/>
            <w:tcBorders>
              <w:top w:val="single" w:sz="4" w:space="0" w:color="auto"/>
              <w:left w:val="single" w:sz="4" w:space="0" w:color="auto"/>
              <w:bottom w:val="single" w:sz="4" w:space="0" w:color="auto"/>
              <w:right w:val="single" w:sz="4" w:space="0" w:color="auto"/>
            </w:tcBorders>
          </w:tcPr>
          <w:p w14:paraId="6F3E49DE" w14:textId="77777777" w:rsidR="00AC1873" w:rsidRPr="00AC1873" w:rsidRDefault="00AC1873">
            <w:pPr>
              <w:keepLines/>
              <w:jc w:val="center"/>
              <w:rPr>
                <w:rFonts w:ascii="Tahoma" w:hAnsi="Tahoma" w:cs="Tahoma"/>
                <w:sz w:val="20"/>
                <w:szCs w:val="20"/>
                <w:lang w:val="el-GR"/>
              </w:rPr>
            </w:pPr>
          </w:p>
        </w:tc>
      </w:tr>
      <w:tr w:rsidR="00AC1873" w:rsidRPr="00AC1873" w14:paraId="792B3DBB" w14:textId="77777777" w:rsidTr="00572EB7">
        <w:trPr>
          <w:cantSplit/>
          <w:jc w:val="center"/>
        </w:trPr>
        <w:tc>
          <w:tcPr>
            <w:tcW w:w="895" w:type="dxa"/>
            <w:tcBorders>
              <w:top w:val="single" w:sz="4" w:space="0" w:color="auto"/>
              <w:left w:val="single" w:sz="4" w:space="0" w:color="auto"/>
              <w:bottom w:val="single" w:sz="4" w:space="0" w:color="auto"/>
              <w:right w:val="single" w:sz="4" w:space="0" w:color="auto"/>
            </w:tcBorders>
            <w:vAlign w:val="center"/>
            <w:hideMark/>
          </w:tcPr>
          <w:p w14:paraId="20290CAD" w14:textId="77777777" w:rsidR="00AC1873" w:rsidRPr="00AC1873" w:rsidRDefault="00321E0D">
            <w:pPr>
              <w:jc w:val="center"/>
              <w:rPr>
                <w:rFonts w:ascii="Tahoma" w:hAnsi="Tahoma" w:cs="Tahoma"/>
                <w:kern w:val="2"/>
                <w:sz w:val="20"/>
                <w:szCs w:val="20"/>
                <w:lang w:val="el-GR"/>
              </w:rPr>
            </w:pPr>
            <w:r>
              <w:rPr>
                <w:rFonts w:ascii="Tahoma" w:hAnsi="Tahoma" w:cs="Tahoma"/>
                <w:kern w:val="2"/>
                <w:sz w:val="20"/>
                <w:szCs w:val="20"/>
                <w:lang w:val="el-GR"/>
              </w:rPr>
              <w:t>2.</w:t>
            </w:r>
            <w:r w:rsidR="00AC1873">
              <w:rPr>
                <w:rFonts w:ascii="Tahoma" w:hAnsi="Tahoma" w:cs="Tahoma"/>
                <w:kern w:val="2"/>
                <w:sz w:val="20"/>
                <w:szCs w:val="20"/>
                <w:lang w:val="el-GR"/>
              </w:rPr>
              <w:t>9</w:t>
            </w:r>
          </w:p>
        </w:tc>
        <w:tc>
          <w:tcPr>
            <w:tcW w:w="5310" w:type="dxa"/>
            <w:tcBorders>
              <w:top w:val="single" w:sz="4" w:space="0" w:color="auto"/>
              <w:left w:val="single" w:sz="4" w:space="0" w:color="auto"/>
              <w:bottom w:val="single" w:sz="4" w:space="0" w:color="auto"/>
              <w:right w:val="single" w:sz="4" w:space="0" w:color="auto"/>
            </w:tcBorders>
            <w:vAlign w:val="center"/>
            <w:hideMark/>
          </w:tcPr>
          <w:p w14:paraId="61D8113A" w14:textId="77777777" w:rsidR="00AC1873" w:rsidRPr="00AC1873" w:rsidRDefault="00AC1873">
            <w:pPr>
              <w:spacing w:after="0"/>
              <w:rPr>
                <w:rFonts w:ascii="Tahoma" w:hAnsi="Tahoma" w:cs="Tahoma"/>
                <w:color w:val="000000"/>
                <w:sz w:val="20"/>
                <w:szCs w:val="20"/>
                <w:lang w:val="el-GR"/>
              </w:rPr>
            </w:pPr>
            <w:r w:rsidRPr="00AC1873">
              <w:rPr>
                <w:rFonts w:ascii="Tahoma" w:hAnsi="Tahoma" w:cs="Tahoma"/>
                <w:color w:val="000000"/>
                <w:sz w:val="20"/>
                <w:szCs w:val="20"/>
                <w:lang w:val="el-GR"/>
              </w:rPr>
              <w:t xml:space="preserve">Η υπηρεσία θα πρέπει επίσης να είναι σε θέση: </w:t>
            </w:r>
          </w:p>
          <w:p w14:paraId="3919C9BE" w14:textId="77777777" w:rsidR="00AC1873" w:rsidRPr="00AC1873" w:rsidRDefault="00AC1873" w:rsidP="00AC1873">
            <w:pPr>
              <w:pStyle w:val="aff0"/>
              <w:numPr>
                <w:ilvl w:val="0"/>
                <w:numId w:val="139"/>
              </w:numPr>
              <w:spacing w:after="0"/>
              <w:ind w:left="511" w:right="45"/>
              <w:rPr>
                <w:rFonts w:ascii="Tahoma" w:hAnsi="Tahoma" w:cs="Tahoma"/>
                <w:color w:val="000000"/>
                <w:sz w:val="20"/>
                <w:szCs w:val="20"/>
                <w:lang w:val="en-US" w:eastAsia="el-GR"/>
              </w:rPr>
            </w:pPr>
            <w:r w:rsidRPr="00AC1873">
              <w:rPr>
                <w:rFonts w:ascii="Tahoma" w:hAnsi="Tahoma" w:cs="Tahoma"/>
                <w:color w:val="000000"/>
                <w:sz w:val="20"/>
                <w:szCs w:val="20"/>
                <w:lang w:val="el-GR" w:eastAsia="el-GR"/>
              </w:rPr>
              <w:t>Να</w:t>
            </w:r>
            <w:r w:rsidRPr="00AC1873">
              <w:rPr>
                <w:rFonts w:ascii="Tahoma" w:hAnsi="Tahoma" w:cs="Tahoma"/>
                <w:color w:val="000000"/>
                <w:sz w:val="20"/>
                <w:szCs w:val="20"/>
                <w:lang w:val="en-US" w:eastAsia="el-GR"/>
              </w:rPr>
              <w:t xml:space="preserve"> </w:t>
            </w:r>
            <w:r w:rsidRPr="00AC1873">
              <w:rPr>
                <w:rFonts w:ascii="Tahoma" w:hAnsi="Tahoma" w:cs="Tahoma"/>
                <w:color w:val="000000"/>
                <w:sz w:val="20"/>
                <w:szCs w:val="20"/>
                <w:lang w:val="el-GR" w:eastAsia="el-GR"/>
              </w:rPr>
              <w:t>διαθέτει</w:t>
            </w:r>
            <w:r w:rsidRPr="00AC1873">
              <w:rPr>
                <w:rFonts w:ascii="Tahoma" w:hAnsi="Tahoma" w:cs="Tahoma"/>
                <w:color w:val="000000"/>
                <w:sz w:val="20"/>
                <w:szCs w:val="20"/>
                <w:lang w:val="en-US" w:eastAsia="el-GR"/>
              </w:rPr>
              <w:t xml:space="preserve">  One-to-one signature matching</w:t>
            </w:r>
          </w:p>
          <w:p w14:paraId="2D5D588A" w14:textId="77777777" w:rsidR="00AC1873" w:rsidRPr="00AC1873" w:rsidRDefault="00AC1873" w:rsidP="00AC1873">
            <w:pPr>
              <w:pStyle w:val="aff0"/>
              <w:numPr>
                <w:ilvl w:val="0"/>
                <w:numId w:val="139"/>
              </w:numPr>
              <w:spacing w:after="0"/>
              <w:ind w:left="511" w:right="45"/>
              <w:rPr>
                <w:rFonts w:ascii="Tahoma" w:hAnsi="Tahoma" w:cs="Tahoma"/>
                <w:color w:val="000000"/>
                <w:sz w:val="20"/>
                <w:szCs w:val="20"/>
                <w:lang w:val="en-US" w:eastAsia="el-GR"/>
              </w:rPr>
            </w:pPr>
            <w:r w:rsidRPr="00AC1873">
              <w:rPr>
                <w:rFonts w:ascii="Tahoma" w:hAnsi="Tahoma" w:cs="Tahoma"/>
                <w:color w:val="000000"/>
                <w:sz w:val="20"/>
                <w:szCs w:val="20"/>
                <w:lang w:val="el-GR" w:eastAsia="el-GR"/>
              </w:rPr>
              <w:t>Να</w:t>
            </w:r>
            <w:r w:rsidRPr="00AC1873">
              <w:rPr>
                <w:rFonts w:ascii="Tahoma" w:hAnsi="Tahoma" w:cs="Tahoma"/>
                <w:color w:val="000000"/>
                <w:sz w:val="20"/>
                <w:szCs w:val="20"/>
                <w:lang w:val="en-US" w:eastAsia="el-GR"/>
              </w:rPr>
              <w:t xml:space="preserve"> </w:t>
            </w:r>
            <w:r w:rsidRPr="00AC1873">
              <w:rPr>
                <w:rFonts w:ascii="Tahoma" w:hAnsi="Tahoma" w:cs="Tahoma"/>
                <w:color w:val="000000"/>
                <w:sz w:val="20"/>
                <w:szCs w:val="20"/>
                <w:lang w:val="el-GR" w:eastAsia="el-GR"/>
              </w:rPr>
              <w:t>διαθέτει</w:t>
            </w:r>
            <w:r w:rsidRPr="00AC1873">
              <w:rPr>
                <w:rFonts w:ascii="Tahoma" w:hAnsi="Tahoma" w:cs="Tahoma"/>
                <w:color w:val="000000"/>
                <w:sz w:val="20"/>
                <w:szCs w:val="20"/>
                <w:lang w:val="en-US" w:eastAsia="el-GR"/>
              </w:rPr>
              <w:t xml:space="preserve">  One-to-many matching (fuzzy fingerprinting)</w:t>
            </w:r>
          </w:p>
          <w:p w14:paraId="711A69CA" w14:textId="77777777" w:rsidR="00AC1873" w:rsidRPr="00AC1873" w:rsidRDefault="00AC1873" w:rsidP="00AC1873">
            <w:pPr>
              <w:pStyle w:val="aff0"/>
              <w:numPr>
                <w:ilvl w:val="0"/>
                <w:numId w:val="139"/>
              </w:numPr>
              <w:spacing w:after="0"/>
              <w:ind w:left="511" w:right="45"/>
              <w:rPr>
                <w:rFonts w:ascii="Tahoma" w:hAnsi="Tahoma" w:cs="Tahoma"/>
                <w:color w:val="000000"/>
                <w:sz w:val="20"/>
                <w:szCs w:val="20"/>
                <w:lang w:val="en-US" w:eastAsia="el-GR"/>
              </w:rPr>
            </w:pPr>
            <w:r w:rsidRPr="00AC1873">
              <w:rPr>
                <w:rFonts w:ascii="Tahoma" w:hAnsi="Tahoma" w:cs="Tahoma"/>
                <w:color w:val="000000"/>
                <w:sz w:val="20"/>
                <w:szCs w:val="20"/>
                <w:lang w:val="en-US" w:eastAsia="el-GR"/>
              </w:rPr>
              <w:t xml:space="preserve">Να </w:t>
            </w:r>
            <w:proofErr w:type="spellStart"/>
            <w:proofErr w:type="gramStart"/>
            <w:r w:rsidRPr="00AC1873">
              <w:rPr>
                <w:rFonts w:ascii="Tahoma" w:hAnsi="Tahoma" w:cs="Tahoma"/>
                <w:color w:val="000000"/>
                <w:sz w:val="20"/>
                <w:szCs w:val="20"/>
                <w:lang w:val="en-US" w:eastAsia="el-GR"/>
              </w:rPr>
              <w:t>δι</w:t>
            </w:r>
            <w:proofErr w:type="spellEnd"/>
            <w:r w:rsidRPr="00AC1873">
              <w:rPr>
                <w:rFonts w:ascii="Tahoma" w:hAnsi="Tahoma" w:cs="Tahoma"/>
                <w:color w:val="000000"/>
                <w:sz w:val="20"/>
                <w:szCs w:val="20"/>
                <w:lang w:val="en-US" w:eastAsia="el-GR"/>
              </w:rPr>
              <w:t>αθέτει  machine</w:t>
            </w:r>
            <w:proofErr w:type="gramEnd"/>
            <w:r w:rsidRPr="00AC1873">
              <w:rPr>
                <w:rFonts w:ascii="Tahoma" w:hAnsi="Tahoma" w:cs="Tahoma"/>
                <w:color w:val="000000"/>
                <w:sz w:val="20"/>
                <w:szCs w:val="20"/>
                <w:lang w:val="en-US" w:eastAsia="el-GR"/>
              </w:rPr>
              <w:t xml:space="preserve"> learning για </w:t>
            </w:r>
            <w:proofErr w:type="spellStart"/>
            <w:r w:rsidRPr="00AC1873">
              <w:rPr>
                <w:rFonts w:ascii="Tahoma" w:hAnsi="Tahoma" w:cs="Tahoma"/>
                <w:color w:val="000000"/>
                <w:sz w:val="20"/>
                <w:szCs w:val="20"/>
                <w:lang w:val="en-US" w:eastAsia="el-GR"/>
              </w:rPr>
              <w:t>την</w:t>
            </w:r>
            <w:proofErr w:type="spellEnd"/>
            <w:r w:rsidRPr="00AC1873">
              <w:rPr>
                <w:rFonts w:ascii="Tahoma" w:hAnsi="Tahoma" w:cs="Tahoma"/>
                <w:color w:val="000000"/>
                <w:sz w:val="20"/>
                <w:szCs w:val="20"/>
                <w:lang w:val="en-US" w:eastAsia="el-GR"/>
              </w:rPr>
              <w:t xml:space="preserve"> </w:t>
            </w:r>
            <w:proofErr w:type="spellStart"/>
            <w:r w:rsidRPr="00AC1873">
              <w:rPr>
                <w:rFonts w:ascii="Tahoma" w:hAnsi="Tahoma" w:cs="Tahoma"/>
                <w:color w:val="000000"/>
                <w:sz w:val="20"/>
                <w:szCs w:val="20"/>
                <w:lang w:val="en-US" w:eastAsia="el-GR"/>
              </w:rPr>
              <w:t>γρήγορη</w:t>
            </w:r>
            <w:proofErr w:type="spellEnd"/>
            <w:r w:rsidRPr="00AC1873">
              <w:rPr>
                <w:rFonts w:ascii="Tahoma" w:hAnsi="Tahoma" w:cs="Tahoma"/>
                <w:color w:val="000000"/>
                <w:sz w:val="20"/>
                <w:szCs w:val="20"/>
                <w:lang w:val="en-US" w:eastAsia="el-GR"/>
              </w:rPr>
              <w:t xml:space="preserve"> ανα</w:t>
            </w:r>
            <w:proofErr w:type="spellStart"/>
            <w:r w:rsidRPr="00AC1873">
              <w:rPr>
                <w:rFonts w:ascii="Tahoma" w:hAnsi="Tahoma" w:cs="Tahoma"/>
                <w:color w:val="000000"/>
                <w:sz w:val="20"/>
                <w:szCs w:val="20"/>
                <w:lang w:val="en-US" w:eastAsia="el-GR"/>
              </w:rPr>
              <w:t>κάλυψη</w:t>
            </w:r>
            <w:proofErr w:type="spellEnd"/>
            <w:r w:rsidRPr="00AC1873">
              <w:rPr>
                <w:rFonts w:ascii="Tahoma" w:hAnsi="Tahoma" w:cs="Tahoma"/>
                <w:color w:val="000000"/>
                <w:sz w:val="20"/>
                <w:szCs w:val="20"/>
                <w:lang w:val="en-US" w:eastAsia="el-GR"/>
              </w:rPr>
              <w:t xml:space="preserve"> stealthy threats </w:t>
            </w:r>
          </w:p>
          <w:p w14:paraId="1D596B69" w14:textId="77777777" w:rsidR="00AC1873" w:rsidRPr="00AC1873" w:rsidRDefault="00AC1873" w:rsidP="00AC1873">
            <w:pPr>
              <w:pStyle w:val="aff0"/>
              <w:numPr>
                <w:ilvl w:val="0"/>
                <w:numId w:val="139"/>
              </w:numPr>
              <w:spacing w:after="0"/>
              <w:ind w:left="511" w:right="45"/>
              <w:rPr>
                <w:rFonts w:ascii="Tahoma" w:hAnsi="Tahoma" w:cs="Tahoma"/>
                <w:color w:val="000000"/>
                <w:sz w:val="20"/>
                <w:szCs w:val="20"/>
                <w:lang w:val="en-US" w:eastAsia="el-GR"/>
              </w:rPr>
            </w:pPr>
            <w:r w:rsidRPr="00AC1873">
              <w:rPr>
                <w:rFonts w:ascii="Tahoma" w:hAnsi="Tahoma" w:cs="Tahoma"/>
                <w:color w:val="000000"/>
                <w:sz w:val="20"/>
                <w:szCs w:val="20"/>
                <w:lang w:val="en-US" w:eastAsia="el-GR"/>
              </w:rPr>
              <w:t xml:space="preserve">Να </w:t>
            </w:r>
            <w:proofErr w:type="spellStart"/>
            <w:r w:rsidRPr="00AC1873">
              <w:rPr>
                <w:rFonts w:ascii="Tahoma" w:hAnsi="Tahoma" w:cs="Tahoma"/>
                <w:color w:val="000000"/>
                <w:sz w:val="20"/>
                <w:szCs w:val="20"/>
                <w:lang w:val="en-US" w:eastAsia="el-GR"/>
              </w:rPr>
              <w:t>δι</w:t>
            </w:r>
            <w:proofErr w:type="spellEnd"/>
            <w:r w:rsidRPr="00AC1873">
              <w:rPr>
                <w:rFonts w:ascii="Tahoma" w:hAnsi="Tahoma" w:cs="Tahoma"/>
                <w:color w:val="000000"/>
                <w:sz w:val="20"/>
                <w:szCs w:val="20"/>
                <w:lang w:val="en-US" w:eastAsia="el-GR"/>
              </w:rPr>
              <w:t>αθέτει rootkit scanning</w:t>
            </w:r>
          </w:p>
          <w:p w14:paraId="0A7A6CE5" w14:textId="77777777" w:rsidR="00AC1873" w:rsidRPr="00AC1873" w:rsidRDefault="00AC1873" w:rsidP="00AC1873">
            <w:pPr>
              <w:pStyle w:val="aff0"/>
              <w:numPr>
                <w:ilvl w:val="0"/>
                <w:numId w:val="139"/>
              </w:numPr>
              <w:spacing w:after="0"/>
              <w:ind w:left="511" w:right="45"/>
              <w:rPr>
                <w:rFonts w:ascii="Tahoma" w:hAnsi="Tahoma" w:cs="Tahoma"/>
                <w:color w:val="000000"/>
                <w:sz w:val="20"/>
                <w:szCs w:val="20"/>
                <w:lang w:val="el-GR" w:eastAsia="el-GR"/>
              </w:rPr>
            </w:pPr>
            <w:r w:rsidRPr="00AC1873">
              <w:rPr>
                <w:rFonts w:ascii="Tahoma" w:hAnsi="Tahoma" w:cs="Tahoma"/>
                <w:color w:val="000000"/>
                <w:sz w:val="20"/>
                <w:szCs w:val="20"/>
                <w:lang w:val="el-GR" w:eastAsia="el-GR"/>
              </w:rPr>
              <w:t xml:space="preserve">Να διαθέτει  </w:t>
            </w:r>
            <w:r w:rsidRPr="00AC1873">
              <w:rPr>
                <w:rFonts w:ascii="Tahoma" w:hAnsi="Tahoma" w:cs="Tahoma"/>
                <w:color w:val="000000"/>
                <w:sz w:val="20"/>
                <w:szCs w:val="20"/>
                <w:lang w:val="en-US" w:eastAsia="el-GR"/>
              </w:rPr>
              <w:t>PCI</w:t>
            </w:r>
            <w:r w:rsidRPr="00AC1873">
              <w:rPr>
                <w:rFonts w:ascii="Tahoma" w:hAnsi="Tahoma" w:cs="Tahoma"/>
                <w:color w:val="000000"/>
                <w:sz w:val="20"/>
                <w:szCs w:val="20"/>
                <w:lang w:val="el-GR" w:eastAsia="el-GR"/>
              </w:rPr>
              <w:t xml:space="preserve"> και </w:t>
            </w:r>
            <w:r w:rsidRPr="00AC1873">
              <w:rPr>
                <w:rFonts w:ascii="Tahoma" w:hAnsi="Tahoma" w:cs="Tahoma"/>
                <w:color w:val="000000"/>
                <w:sz w:val="20"/>
                <w:szCs w:val="20"/>
                <w:lang w:val="en-US" w:eastAsia="el-GR"/>
              </w:rPr>
              <w:t>HIPAA</w:t>
            </w:r>
            <w:r w:rsidRPr="00AC1873">
              <w:rPr>
                <w:rFonts w:ascii="Tahoma" w:hAnsi="Tahoma" w:cs="Tahoma"/>
                <w:color w:val="000000"/>
                <w:sz w:val="20"/>
                <w:szCs w:val="20"/>
                <w:lang w:val="el-GR" w:eastAsia="el-GR"/>
              </w:rPr>
              <w:t xml:space="preserve"> </w:t>
            </w:r>
            <w:r w:rsidRPr="00AC1873">
              <w:rPr>
                <w:rFonts w:ascii="Tahoma" w:hAnsi="Tahoma" w:cs="Tahoma"/>
                <w:color w:val="000000"/>
                <w:sz w:val="20"/>
                <w:szCs w:val="20"/>
                <w:lang w:val="en-US" w:eastAsia="el-GR"/>
              </w:rPr>
              <w:t>compliance</w:t>
            </w:r>
            <w:r w:rsidRPr="00AC1873">
              <w:rPr>
                <w:rFonts w:ascii="Tahoma" w:hAnsi="Tahoma" w:cs="Tahoma"/>
                <w:color w:val="000000"/>
                <w:sz w:val="20"/>
                <w:szCs w:val="20"/>
                <w:lang w:val="el-GR" w:eastAsia="el-GR"/>
              </w:rPr>
              <w:t xml:space="preserve"> </w:t>
            </w:r>
          </w:p>
          <w:p w14:paraId="15B04730" w14:textId="77777777" w:rsidR="00AC1873" w:rsidRPr="00AC1873" w:rsidRDefault="00AC1873" w:rsidP="00AC1873">
            <w:pPr>
              <w:pStyle w:val="aff0"/>
              <w:numPr>
                <w:ilvl w:val="0"/>
                <w:numId w:val="139"/>
              </w:numPr>
              <w:spacing w:after="0"/>
              <w:ind w:left="511" w:right="45"/>
              <w:rPr>
                <w:rFonts w:ascii="Tahoma" w:hAnsi="Tahoma" w:cs="Tahoma"/>
                <w:color w:val="000000"/>
                <w:sz w:val="20"/>
                <w:szCs w:val="20"/>
                <w:lang w:val="el-GR" w:eastAsia="el-GR"/>
              </w:rPr>
            </w:pPr>
            <w:r w:rsidRPr="00AC1873">
              <w:rPr>
                <w:rFonts w:ascii="Tahoma" w:hAnsi="Tahoma" w:cs="Tahoma"/>
                <w:color w:val="000000"/>
                <w:sz w:val="20"/>
                <w:szCs w:val="20"/>
                <w:lang w:val="el-GR" w:eastAsia="el-GR"/>
              </w:rPr>
              <w:t xml:space="preserve">Να μπορεί να ορίσει </w:t>
            </w:r>
            <w:r w:rsidRPr="00AC1873">
              <w:rPr>
                <w:rFonts w:ascii="Tahoma" w:hAnsi="Tahoma" w:cs="Tahoma"/>
                <w:color w:val="000000"/>
                <w:sz w:val="20"/>
                <w:szCs w:val="20"/>
                <w:lang w:val="en-US" w:eastAsia="el-GR"/>
              </w:rPr>
              <w:t>IP</w:t>
            </w:r>
            <w:r w:rsidRPr="00AC1873">
              <w:rPr>
                <w:rFonts w:ascii="Tahoma" w:hAnsi="Tahoma" w:cs="Tahoma"/>
                <w:color w:val="000000"/>
                <w:sz w:val="20"/>
                <w:szCs w:val="20"/>
                <w:lang w:val="el-GR" w:eastAsia="el-GR"/>
              </w:rPr>
              <w:t xml:space="preserve"> </w:t>
            </w:r>
            <w:r w:rsidRPr="00AC1873">
              <w:rPr>
                <w:rFonts w:ascii="Tahoma" w:hAnsi="Tahoma" w:cs="Tahoma"/>
                <w:color w:val="000000"/>
                <w:sz w:val="20"/>
                <w:szCs w:val="20"/>
                <w:lang w:val="en-US" w:eastAsia="el-GR"/>
              </w:rPr>
              <w:t>White</w:t>
            </w:r>
            <w:r w:rsidRPr="00AC1873">
              <w:rPr>
                <w:rFonts w:ascii="Tahoma" w:hAnsi="Tahoma" w:cs="Tahoma"/>
                <w:color w:val="000000"/>
                <w:sz w:val="20"/>
                <w:szCs w:val="20"/>
                <w:lang w:val="el-GR" w:eastAsia="el-GR"/>
              </w:rPr>
              <w:t xml:space="preserve"> </w:t>
            </w:r>
            <w:r w:rsidRPr="00AC1873">
              <w:rPr>
                <w:rFonts w:ascii="Tahoma" w:hAnsi="Tahoma" w:cs="Tahoma"/>
                <w:color w:val="000000"/>
                <w:sz w:val="20"/>
                <w:szCs w:val="20"/>
                <w:lang w:val="en-US" w:eastAsia="el-GR"/>
              </w:rPr>
              <w:t>lists</w:t>
            </w:r>
            <w:r w:rsidRPr="00AC1873">
              <w:rPr>
                <w:rFonts w:ascii="Tahoma" w:hAnsi="Tahoma" w:cs="Tahoma"/>
                <w:color w:val="000000"/>
                <w:sz w:val="20"/>
                <w:szCs w:val="20"/>
                <w:lang w:val="el-GR" w:eastAsia="el-GR"/>
              </w:rPr>
              <w:t xml:space="preserve"> και </w:t>
            </w:r>
            <w:r w:rsidRPr="00AC1873">
              <w:rPr>
                <w:rFonts w:ascii="Tahoma" w:hAnsi="Tahoma" w:cs="Tahoma"/>
                <w:color w:val="000000"/>
                <w:sz w:val="20"/>
                <w:szCs w:val="20"/>
                <w:lang w:val="en-US" w:eastAsia="el-GR"/>
              </w:rPr>
              <w:t>Black</w:t>
            </w:r>
            <w:r w:rsidRPr="00AC1873">
              <w:rPr>
                <w:rFonts w:ascii="Tahoma" w:hAnsi="Tahoma" w:cs="Tahoma"/>
                <w:color w:val="000000"/>
                <w:sz w:val="20"/>
                <w:szCs w:val="20"/>
                <w:lang w:val="el-GR" w:eastAsia="el-GR"/>
              </w:rPr>
              <w:t xml:space="preserve"> </w:t>
            </w:r>
            <w:r w:rsidRPr="00AC1873">
              <w:rPr>
                <w:rFonts w:ascii="Tahoma" w:hAnsi="Tahoma" w:cs="Tahoma"/>
                <w:color w:val="000000"/>
                <w:sz w:val="20"/>
                <w:szCs w:val="20"/>
                <w:lang w:val="en-US" w:eastAsia="el-GR"/>
              </w:rPr>
              <w:t>lists</w:t>
            </w:r>
          </w:p>
          <w:p w14:paraId="26A7C68B" w14:textId="77777777" w:rsidR="00AC1873" w:rsidRPr="00AC1873" w:rsidRDefault="00AC1873" w:rsidP="00AC1873">
            <w:pPr>
              <w:pStyle w:val="aff0"/>
              <w:numPr>
                <w:ilvl w:val="0"/>
                <w:numId w:val="139"/>
              </w:numPr>
              <w:spacing w:after="0"/>
              <w:ind w:left="511" w:right="45"/>
              <w:rPr>
                <w:rFonts w:ascii="Tahoma" w:hAnsi="Tahoma" w:cs="Tahoma"/>
                <w:color w:val="000000"/>
                <w:sz w:val="20"/>
                <w:szCs w:val="20"/>
                <w:lang w:val="en-US" w:eastAsia="el-GR"/>
              </w:rPr>
            </w:pPr>
            <w:r w:rsidRPr="00AC1873">
              <w:rPr>
                <w:rFonts w:ascii="Tahoma" w:hAnsi="Tahoma" w:cs="Tahoma"/>
                <w:color w:val="000000"/>
                <w:sz w:val="20"/>
                <w:szCs w:val="20"/>
                <w:lang w:val="en-US" w:eastAsia="el-GR"/>
              </w:rPr>
              <w:t xml:space="preserve">Να </w:t>
            </w:r>
            <w:proofErr w:type="spellStart"/>
            <w:r w:rsidRPr="00AC1873">
              <w:rPr>
                <w:rFonts w:ascii="Tahoma" w:hAnsi="Tahoma" w:cs="Tahoma"/>
                <w:color w:val="000000"/>
                <w:sz w:val="20"/>
                <w:szCs w:val="20"/>
                <w:lang w:val="en-US" w:eastAsia="el-GR"/>
              </w:rPr>
              <w:t>δι</w:t>
            </w:r>
            <w:proofErr w:type="spellEnd"/>
            <w:r w:rsidRPr="00AC1873">
              <w:rPr>
                <w:rFonts w:ascii="Tahoma" w:hAnsi="Tahoma" w:cs="Tahoma"/>
                <w:color w:val="000000"/>
                <w:sz w:val="20"/>
                <w:szCs w:val="20"/>
                <w:lang w:val="en-US" w:eastAsia="el-GR"/>
              </w:rPr>
              <w:t>αθέτει απ</w:t>
            </w:r>
            <w:proofErr w:type="spellStart"/>
            <w:r w:rsidRPr="00AC1873">
              <w:rPr>
                <w:rFonts w:ascii="Tahoma" w:hAnsi="Tahoma" w:cs="Tahoma"/>
                <w:color w:val="000000"/>
                <w:sz w:val="20"/>
                <w:szCs w:val="20"/>
                <w:lang w:val="en-US" w:eastAsia="el-GR"/>
              </w:rPr>
              <w:t>λές</w:t>
            </w:r>
            <w:proofErr w:type="spellEnd"/>
            <w:r w:rsidRPr="00AC1873">
              <w:rPr>
                <w:rFonts w:ascii="Tahoma" w:hAnsi="Tahoma" w:cs="Tahoma"/>
                <w:color w:val="000000"/>
                <w:sz w:val="20"/>
                <w:szCs w:val="20"/>
                <w:lang w:val="en-US" w:eastAsia="el-GR"/>
              </w:rPr>
              <w:t xml:space="preserve"> π</w:t>
            </w:r>
            <w:proofErr w:type="spellStart"/>
            <w:r w:rsidRPr="00AC1873">
              <w:rPr>
                <w:rFonts w:ascii="Tahoma" w:hAnsi="Tahoma" w:cs="Tahoma"/>
                <w:color w:val="000000"/>
                <w:sz w:val="20"/>
                <w:szCs w:val="20"/>
                <w:lang w:val="en-US" w:eastAsia="el-GR"/>
              </w:rPr>
              <w:t>ροσ</w:t>
            </w:r>
            <w:proofErr w:type="spellEnd"/>
            <w:r w:rsidRPr="00AC1873">
              <w:rPr>
                <w:rFonts w:ascii="Tahoma" w:hAnsi="Tahoma" w:cs="Tahoma"/>
                <w:color w:val="000000"/>
                <w:sz w:val="20"/>
                <w:szCs w:val="20"/>
                <w:lang w:val="en-US" w:eastAsia="el-GR"/>
              </w:rPr>
              <w:t>αρμοσμένες α</w:t>
            </w:r>
            <w:proofErr w:type="spellStart"/>
            <w:r w:rsidRPr="00AC1873">
              <w:rPr>
                <w:rFonts w:ascii="Tahoma" w:hAnsi="Tahoma" w:cs="Tahoma"/>
                <w:color w:val="000000"/>
                <w:sz w:val="20"/>
                <w:szCs w:val="20"/>
                <w:lang w:val="en-US" w:eastAsia="el-GR"/>
              </w:rPr>
              <w:t>νιχνεύσεις</w:t>
            </w:r>
            <w:proofErr w:type="spellEnd"/>
          </w:p>
          <w:p w14:paraId="0D788EA0" w14:textId="77777777" w:rsidR="00AC1873" w:rsidRPr="00AC1873" w:rsidRDefault="00AC1873" w:rsidP="00AC1873">
            <w:pPr>
              <w:pStyle w:val="aff0"/>
              <w:numPr>
                <w:ilvl w:val="0"/>
                <w:numId w:val="139"/>
              </w:numPr>
              <w:spacing w:after="0"/>
              <w:ind w:left="511" w:right="45"/>
              <w:rPr>
                <w:rFonts w:ascii="Tahoma" w:hAnsi="Tahoma" w:cs="Tahoma"/>
                <w:color w:val="000000"/>
                <w:sz w:val="20"/>
                <w:szCs w:val="20"/>
                <w:lang w:val="en-US" w:eastAsia="el-GR"/>
              </w:rPr>
            </w:pPr>
            <w:r w:rsidRPr="00AC1873">
              <w:rPr>
                <w:rFonts w:ascii="Tahoma" w:hAnsi="Tahoma" w:cs="Tahoma"/>
                <w:color w:val="000000"/>
                <w:sz w:val="20"/>
                <w:szCs w:val="20"/>
                <w:lang w:val="en-US" w:eastAsia="el-GR"/>
              </w:rPr>
              <w:t xml:space="preserve">Να </w:t>
            </w:r>
            <w:proofErr w:type="spellStart"/>
            <w:r w:rsidRPr="00AC1873">
              <w:rPr>
                <w:rFonts w:ascii="Tahoma" w:hAnsi="Tahoma" w:cs="Tahoma"/>
                <w:color w:val="000000"/>
                <w:sz w:val="20"/>
                <w:szCs w:val="20"/>
                <w:lang w:val="en-US" w:eastAsia="el-GR"/>
              </w:rPr>
              <w:t>δι</w:t>
            </w:r>
            <w:proofErr w:type="spellEnd"/>
            <w:r w:rsidRPr="00AC1873">
              <w:rPr>
                <w:rFonts w:ascii="Tahoma" w:hAnsi="Tahoma" w:cs="Tahoma"/>
                <w:color w:val="000000"/>
                <w:sz w:val="20"/>
                <w:szCs w:val="20"/>
                <w:lang w:val="en-US" w:eastAsia="el-GR"/>
              </w:rPr>
              <w:t xml:space="preserve">αθέτει </w:t>
            </w:r>
            <w:proofErr w:type="spellStart"/>
            <w:r w:rsidRPr="00AC1873">
              <w:rPr>
                <w:rFonts w:ascii="Tahoma" w:hAnsi="Tahoma" w:cs="Tahoma"/>
                <w:color w:val="000000"/>
                <w:sz w:val="20"/>
                <w:szCs w:val="20"/>
                <w:lang w:val="en-US" w:eastAsia="el-GR"/>
              </w:rPr>
              <w:t>σύνθετες</w:t>
            </w:r>
            <w:proofErr w:type="spellEnd"/>
            <w:r w:rsidRPr="00AC1873">
              <w:rPr>
                <w:rFonts w:ascii="Tahoma" w:hAnsi="Tahoma" w:cs="Tahoma"/>
                <w:color w:val="000000"/>
                <w:sz w:val="20"/>
                <w:szCs w:val="20"/>
                <w:lang w:val="en-US" w:eastAsia="el-GR"/>
              </w:rPr>
              <w:t xml:space="preserve"> π</w:t>
            </w:r>
            <w:proofErr w:type="spellStart"/>
            <w:r w:rsidRPr="00AC1873">
              <w:rPr>
                <w:rFonts w:ascii="Tahoma" w:hAnsi="Tahoma" w:cs="Tahoma"/>
                <w:color w:val="000000"/>
                <w:sz w:val="20"/>
                <w:szCs w:val="20"/>
                <w:lang w:val="en-US" w:eastAsia="el-GR"/>
              </w:rPr>
              <w:t>ροσ</w:t>
            </w:r>
            <w:proofErr w:type="spellEnd"/>
            <w:r w:rsidRPr="00AC1873">
              <w:rPr>
                <w:rFonts w:ascii="Tahoma" w:hAnsi="Tahoma" w:cs="Tahoma"/>
                <w:color w:val="000000"/>
                <w:sz w:val="20"/>
                <w:szCs w:val="20"/>
                <w:lang w:val="en-US" w:eastAsia="el-GR"/>
              </w:rPr>
              <w:t>αρμοσμένες α</w:t>
            </w:r>
            <w:proofErr w:type="spellStart"/>
            <w:r w:rsidRPr="00AC1873">
              <w:rPr>
                <w:rFonts w:ascii="Tahoma" w:hAnsi="Tahoma" w:cs="Tahoma"/>
                <w:color w:val="000000"/>
                <w:sz w:val="20"/>
                <w:szCs w:val="20"/>
                <w:lang w:val="en-US" w:eastAsia="el-GR"/>
              </w:rPr>
              <w:t>νιχνεύσεις</w:t>
            </w:r>
            <w:proofErr w:type="spellEnd"/>
            <w:r w:rsidRPr="00AC1873">
              <w:rPr>
                <w:rFonts w:ascii="Tahoma" w:hAnsi="Tahoma" w:cs="Tahoma"/>
                <w:color w:val="000000"/>
                <w:sz w:val="20"/>
                <w:szCs w:val="20"/>
                <w:lang w:val="en-US" w:eastAsia="el-GR"/>
              </w:rPr>
              <w:t xml:space="preserve"> </w:t>
            </w:r>
          </w:p>
          <w:p w14:paraId="65045894" w14:textId="77777777" w:rsidR="00AC1873" w:rsidRPr="00AC1873" w:rsidRDefault="00AC1873" w:rsidP="00AC1873">
            <w:pPr>
              <w:pStyle w:val="aff0"/>
              <w:numPr>
                <w:ilvl w:val="0"/>
                <w:numId w:val="139"/>
              </w:numPr>
              <w:spacing w:after="0"/>
              <w:ind w:left="511" w:right="45"/>
              <w:rPr>
                <w:rFonts w:ascii="Tahoma" w:hAnsi="Tahoma" w:cs="Tahoma"/>
                <w:color w:val="000000"/>
                <w:sz w:val="20"/>
                <w:szCs w:val="20"/>
                <w:lang w:val="el-GR" w:eastAsia="el-GR"/>
              </w:rPr>
            </w:pPr>
            <w:r w:rsidRPr="00AC1873">
              <w:rPr>
                <w:rFonts w:ascii="Tahoma" w:hAnsi="Tahoma" w:cs="Tahoma"/>
                <w:color w:val="000000"/>
                <w:sz w:val="20"/>
                <w:szCs w:val="20"/>
                <w:lang w:val="el-GR" w:eastAsia="el-GR"/>
              </w:rPr>
              <w:t xml:space="preserve">Να μπορεί να αποτρέψει την είσοδο σε επίπεδο εφαρμογής </w:t>
            </w:r>
          </w:p>
          <w:p w14:paraId="72C71867" w14:textId="77777777" w:rsidR="00AC1873" w:rsidRPr="00AC1873" w:rsidRDefault="00AC1873" w:rsidP="00AC1873">
            <w:pPr>
              <w:pStyle w:val="aff0"/>
              <w:numPr>
                <w:ilvl w:val="0"/>
                <w:numId w:val="139"/>
              </w:numPr>
              <w:spacing w:after="0"/>
              <w:ind w:left="511" w:right="45"/>
              <w:rPr>
                <w:rFonts w:ascii="Tahoma" w:hAnsi="Tahoma" w:cs="Tahoma"/>
                <w:color w:val="000000"/>
                <w:sz w:val="20"/>
                <w:szCs w:val="20"/>
                <w:lang w:val="el-GR" w:eastAsia="el-GR"/>
              </w:rPr>
            </w:pPr>
            <w:r w:rsidRPr="00AC1873">
              <w:rPr>
                <w:rFonts w:ascii="Tahoma" w:hAnsi="Tahoma" w:cs="Tahoma"/>
                <w:color w:val="000000"/>
                <w:sz w:val="20"/>
                <w:szCs w:val="20"/>
                <w:lang w:val="el-GR" w:eastAsia="el-GR"/>
              </w:rPr>
              <w:t xml:space="preserve">Να μπορεί να πραγματοποιήσει αρχικό </w:t>
            </w:r>
            <w:proofErr w:type="spellStart"/>
            <w:r w:rsidRPr="00AC1873">
              <w:rPr>
                <w:rFonts w:ascii="Tahoma" w:hAnsi="Tahoma" w:cs="Tahoma"/>
                <w:color w:val="000000"/>
                <w:sz w:val="20"/>
                <w:szCs w:val="20"/>
                <w:lang w:val="el-GR" w:eastAsia="el-GR"/>
              </w:rPr>
              <w:t>σκανάρισμα</w:t>
            </w:r>
            <w:proofErr w:type="spellEnd"/>
            <w:r w:rsidRPr="00AC1873">
              <w:rPr>
                <w:rFonts w:ascii="Tahoma" w:hAnsi="Tahoma" w:cs="Tahoma"/>
                <w:color w:val="000000"/>
                <w:sz w:val="20"/>
                <w:szCs w:val="20"/>
                <w:lang w:val="el-GR" w:eastAsia="el-GR"/>
              </w:rPr>
              <w:t xml:space="preserve"> της συσκευής</w:t>
            </w:r>
          </w:p>
          <w:p w14:paraId="5B00242C" w14:textId="77777777" w:rsidR="00AC1873" w:rsidRPr="00AC1873" w:rsidRDefault="00AC1873" w:rsidP="00AC1873">
            <w:pPr>
              <w:pStyle w:val="aff0"/>
              <w:numPr>
                <w:ilvl w:val="0"/>
                <w:numId w:val="139"/>
              </w:numPr>
              <w:spacing w:after="0"/>
              <w:ind w:left="511" w:right="45"/>
              <w:rPr>
                <w:rFonts w:ascii="Tahoma" w:hAnsi="Tahoma" w:cs="Tahoma"/>
                <w:color w:val="000000"/>
                <w:sz w:val="20"/>
                <w:szCs w:val="20"/>
                <w:lang w:val="el-GR" w:eastAsia="el-GR"/>
              </w:rPr>
            </w:pPr>
            <w:r w:rsidRPr="00AC1873">
              <w:rPr>
                <w:rFonts w:ascii="Tahoma" w:hAnsi="Tahoma" w:cs="Tahoma"/>
                <w:color w:val="000000"/>
                <w:sz w:val="20"/>
                <w:szCs w:val="20"/>
                <w:lang w:val="el-GR" w:eastAsia="el-GR"/>
              </w:rPr>
              <w:t>Να υποστηρίζει βαθιά ορατότητα στα εκτελέσιμα και στη δραστηριότητα των αρχείων σε όλα τα τελικά σημεία</w:t>
            </w:r>
          </w:p>
        </w:tc>
        <w:tc>
          <w:tcPr>
            <w:tcW w:w="1260" w:type="dxa"/>
            <w:tcBorders>
              <w:top w:val="single" w:sz="4" w:space="0" w:color="auto"/>
              <w:left w:val="single" w:sz="4" w:space="0" w:color="auto"/>
              <w:bottom w:val="single" w:sz="4" w:space="0" w:color="auto"/>
              <w:right w:val="single" w:sz="4" w:space="0" w:color="auto"/>
            </w:tcBorders>
            <w:vAlign w:val="center"/>
            <w:hideMark/>
          </w:tcPr>
          <w:p w14:paraId="2F789675" w14:textId="77777777" w:rsidR="00AC1873" w:rsidRPr="00AC1873" w:rsidRDefault="00AC1873">
            <w:pPr>
              <w:keepLines/>
              <w:ind w:left="-55"/>
              <w:jc w:val="center"/>
              <w:rPr>
                <w:rFonts w:ascii="Tahoma" w:hAnsi="Tahoma" w:cs="Tahoma"/>
                <w:sz w:val="20"/>
                <w:szCs w:val="20"/>
                <w:lang w:val="el-GR" w:eastAsia="en-US"/>
              </w:rPr>
            </w:pPr>
            <w:r w:rsidRPr="00AC1873">
              <w:rPr>
                <w:rFonts w:ascii="Tahoma" w:hAnsi="Tahoma" w:cs="Tahoma"/>
                <w:sz w:val="20"/>
                <w:szCs w:val="20"/>
              </w:rPr>
              <w:t>NAI</w:t>
            </w:r>
          </w:p>
        </w:tc>
        <w:tc>
          <w:tcPr>
            <w:tcW w:w="1260" w:type="dxa"/>
            <w:tcBorders>
              <w:top w:val="single" w:sz="4" w:space="0" w:color="auto"/>
              <w:left w:val="single" w:sz="4" w:space="0" w:color="auto"/>
              <w:bottom w:val="single" w:sz="4" w:space="0" w:color="auto"/>
              <w:right w:val="single" w:sz="4" w:space="0" w:color="auto"/>
            </w:tcBorders>
          </w:tcPr>
          <w:p w14:paraId="4030E49D" w14:textId="77777777" w:rsidR="00AC1873" w:rsidRPr="00AC1873" w:rsidRDefault="00AC1873">
            <w:pPr>
              <w:keepLines/>
              <w:jc w:val="center"/>
              <w:rPr>
                <w:rFonts w:ascii="Tahoma" w:hAnsi="Tahoma" w:cs="Tahoma"/>
                <w:b/>
                <w:sz w:val="20"/>
                <w:szCs w:val="20"/>
                <w:lang w:val="el-GR"/>
              </w:rPr>
            </w:pPr>
          </w:p>
        </w:tc>
        <w:tc>
          <w:tcPr>
            <w:tcW w:w="1710" w:type="dxa"/>
            <w:tcBorders>
              <w:top w:val="single" w:sz="4" w:space="0" w:color="auto"/>
              <w:left w:val="single" w:sz="4" w:space="0" w:color="auto"/>
              <w:bottom w:val="single" w:sz="4" w:space="0" w:color="auto"/>
              <w:right w:val="single" w:sz="4" w:space="0" w:color="auto"/>
            </w:tcBorders>
          </w:tcPr>
          <w:p w14:paraId="2EBF3A45" w14:textId="77777777" w:rsidR="00AC1873" w:rsidRPr="00AC1873" w:rsidRDefault="00AC1873">
            <w:pPr>
              <w:keepLines/>
              <w:jc w:val="center"/>
              <w:rPr>
                <w:rFonts w:ascii="Tahoma" w:hAnsi="Tahoma" w:cs="Tahoma"/>
                <w:sz w:val="20"/>
                <w:szCs w:val="20"/>
                <w:lang w:val="el-GR"/>
              </w:rPr>
            </w:pPr>
          </w:p>
        </w:tc>
      </w:tr>
      <w:tr w:rsidR="00AC1873" w:rsidRPr="00AC1873" w14:paraId="23FA1D9E" w14:textId="77777777" w:rsidTr="00572EB7">
        <w:trPr>
          <w:cantSplit/>
          <w:jc w:val="center"/>
        </w:trPr>
        <w:tc>
          <w:tcPr>
            <w:tcW w:w="895" w:type="dxa"/>
            <w:tcBorders>
              <w:top w:val="single" w:sz="4" w:space="0" w:color="auto"/>
              <w:left w:val="single" w:sz="4" w:space="0" w:color="auto"/>
              <w:bottom w:val="single" w:sz="4" w:space="0" w:color="auto"/>
              <w:right w:val="single" w:sz="4" w:space="0" w:color="auto"/>
            </w:tcBorders>
            <w:vAlign w:val="center"/>
            <w:hideMark/>
          </w:tcPr>
          <w:p w14:paraId="0AEC38E1" w14:textId="77777777" w:rsidR="00AC1873" w:rsidRPr="00AC1873" w:rsidRDefault="00321E0D">
            <w:pPr>
              <w:jc w:val="center"/>
              <w:rPr>
                <w:rFonts w:ascii="Tahoma" w:hAnsi="Tahoma" w:cs="Tahoma"/>
                <w:kern w:val="2"/>
                <w:sz w:val="20"/>
                <w:szCs w:val="20"/>
                <w:lang w:val="el-GR"/>
              </w:rPr>
            </w:pPr>
            <w:r>
              <w:rPr>
                <w:rFonts w:ascii="Tahoma" w:hAnsi="Tahoma" w:cs="Tahoma"/>
                <w:kern w:val="2"/>
                <w:sz w:val="20"/>
                <w:szCs w:val="20"/>
                <w:lang w:val="el-GR"/>
              </w:rPr>
              <w:t>2.</w:t>
            </w:r>
            <w:r w:rsidR="00AC1873">
              <w:rPr>
                <w:rFonts w:ascii="Tahoma" w:hAnsi="Tahoma" w:cs="Tahoma"/>
                <w:kern w:val="2"/>
                <w:sz w:val="20"/>
                <w:szCs w:val="20"/>
                <w:lang w:val="el-GR"/>
              </w:rPr>
              <w:t>10</w:t>
            </w:r>
          </w:p>
        </w:tc>
        <w:tc>
          <w:tcPr>
            <w:tcW w:w="5310" w:type="dxa"/>
            <w:tcBorders>
              <w:top w:val="single" w:sz="4" w:space="0" w:color="auto"/>
              <w:left w:val="single" w:sz="4" w:space="0" w:color="auto"/>
              <w:bottom w:val="single" w:sz="4" w:space="0" w:color="auto"/>
              <w:right w:val="single" w:sz="4" w:space="0" w:color="auto"/>
            </w:tcBorders>
            <w:vAlign w:val="bottom"/>
            <w:hideMark/>
          </w:tcPr>
          <w:p w14:paraId="234ED2A7" w14:textId="77777777" w:rsidR="00AC1873" w:rsidRPr="00AC1873" w:rsidRDefault="00AC1873">
            <w:pPr>
              <w:rPr>
                <w:rFonts w:ascii="Tahoma" w:hAnsi="Tahoma" w:cs="Tahoma"/>
                <w:color w:val="000000"/>
                <w:sz w:val="20"/>
                <w:szCs w:val="20"/>
                <w:lang w:val="el-GR"/>
              </w:rPr>
            </w:pPr>
            <w:r w:rsidRPr="00AC1873">
              <w:rPr>
                <w:rFonts w:ascii="Tahoma" w:hAnsi="Tahoma" w:cs="Tahoma"/>
                <w:color w:val="000000"/>
                <w:sz w:val="20"/>
                <w:szCs w:val="20"/>
                <w:lang w:val="el-GR"/>
              </w:rPr>
              <w:t>Η υπηρεσία θα πρέπει να υποστηρίζει την παρακολούθηση, ανάλυση και καταγραφή της δραστηριότητα των αρχείων</w:t>
            </w:r>
          </w:p>
        </w:tc>
        <w:tc>
          <w:tcPr>
            <w:tcW w:w="1260" w:type="dxa"/>
            <w:tcBorders>
              <w:top w:val="single" w:sz="4" w:space="0" w:color="auto"/>
              <w:left w:val="single" w:sz="4" w:space="0" w:color="auto"/>
              <w:bottom w:val="single" w:sz="4" w:space="0" w:color="auto"/>
              <w:right w:val="single" w:sz="4" w:space="0" w:color="auto"/>
            </w:tcBorders>
            <w:vAlign w:val="center"/>
            <w:hideMark/>
          </w:tcPr>
          <w:p w14:paraId="21F40C03" w14:textId="77777777" w:rsidR="00AC1873" w:rsidRPr="00AC1873" w:rsidRDefault="00AC1873">
            <w:pPr>
              <w:keepLines/>
              <w:ind w:left="-55"/>
              <w:jc w:val="center"/>
              <w:rPr>
                <w:rFonts w:ascii="Tahoma" w:hAnsi="Tahoma" w:cs="Tahoma"/>
                <w:sz w:val="20"/>
                <w:szCs w:val="20"/>
                <w:lang w:val="el-GR"/>
              </w:rPr>
            </w:pPr>
            <w:r w:rsidRPr="00AC1873">
              <w:rPr>
                <w:rFonts w:ascii="Tahoma" w:hAnsi="Tahoma" w:cs="Tahoma"/>
                <w:sz w:val="20"/>
                <w:szCs w:val="20"/>
                <w:lang w:val="el-GR"/>
              </w:rPr>
              <w:t>ΝΑΙ</w:t>
            </w:r>
          </w:p>
        </w:tc>
        <w:tc>
          <w:tcPr>
            <w:tcW w:w="1260" w:type="dxa"/>
            <w:tcBorders>
              <w:top w:val="single" w:sz="4" w:space="0" w:color="auto"/>
              <w:left w:val="single" w:sz="4" w:space="0" w:color="auto"/>
              <w:bottom w:val="single" w:sz="4" w:space="0" w:color="auto"/>
              <w:right w:val="single" w:sz="4" w:space="0" w:color="auto"/>
            </w:tcBorders>
          </w:tcPr>
          <w:p w14:paraId="2A7DA389" w14:textId="77777777" w:rsidR="00AC1873" w:rsidRPr="00AC1873" w:rsidRDefault="00AC1873">
            <w:pPr>
              <w:keepLines/>
              <w:jc w:val="center"/>
              <w:rPr>
                <w:rFonts w:ascii="Tahoma" w:hAnsi="Tahoma" w:cs="Tahoma"/>
                <w:b/>
                <w:sz w:val="20"/>
                <w:szCs w:val="20"/>
                <w:lang w:val="el-GR"/>
              </w:rPr>
            </w:pPr>
          </w:p>
        </w:tc>
        <w:tc>
          <w:tcPr>
            <w:tcW w:w="1710" w:type="dxa"/>
            <w:tcBorders>
              <w:top w:val="single" w:sz="4" w:space="0" w:color="auto"/>
              <w:left w:val="single" w:sz="4" w:space="0" w:color="auto"/>
              <w:bottom w:val="single" w:sz="4" w:space="0" w:color="auto"/>
              <w:right w:val="single" w:sz="4" w:space="0" w:color="auto"/>
            </w:tcBorders>
          </w:tcPr>
          <w:p w14:paraId="30F78D72" w14:textId="77777777" w:rsidR="00AC1873" w:rsidRPr="00AC1873" w:rsidRDefault="00AC1873">
            <w:pPr>
              <w:keepLines/>
              <w:jc w:val="center"/>
              <w:rPr>
                <w:rFonts w:ascii="Tahoma" w:hAnsi="Tahoma" w:cs="Tahoma"/>
                <w:sz w:val="20"/>
                <w:szCs w:val="20"/>
                <w:lang w:val="el-GR"/>
              </w:rPr>
            </w:pPr>
          </w:p>
        </w:tc>
      </w:tr>
      <w:tr w:rsidR="00AC1873" w:rsidRPr="00AC1873" w14:paraId="603830A9" w14:textId="77777777" w:rsidTr="00572EB7">
        <w:trPr>
          <w:cantSplit/>
          <w:jc w:val="center"/>
        </w:trPr>
        <w:tc>
          <w:tcPr>
            <w:tcW w:w="895" w:type="dxa"/>
            <w:tcBorders>
              <w:top w:val="single" w:sz="4" w:space="0" w:color="auto"/>
              <w:left w:val="single" w:sz="4" w:space="0" w:color="auto"/>
              <w:bottom w:val="single" w:sz="4" w:space="0" w:color="auto"/>
              <w:right w:val="single" w:sz="4" w:space="0" w:color="auto"/>
            </w:tcBorders>
            <w:vAlign w:val="center"/>
            <w:hideMark/>
          </w:tcPr>
          <w:p w14:paraId="4D4EE9A6" w14:textId="77777777" w:rsidR="00AC1873" w:rsidRPr="00AC1873" w:rsidRDefault="00321E0D">
            <w:pPr>
              <w:jc w:val="center"/>
              <w:rPr>
                <w:rFonts w:ascii="Tahoma" w:hAnsi="Tahoma" w:cs="Tahoma"/>
                <w:kern w:val="2"/>
                <w:sz w:val="20"/>
                <w:szCs w:val="20"/>
                <w:lang w:val="el-GR"/>
              </w:rPr>
            </w:pPr>
            <w:r>
              <w:rPr>
                <w:rFonts w:ascii="Tahoma" w:hAnsi="Tahoma" w:cs="Tahoma"/>
                <w:kern w:val="2"/>
                <w:sz w:val="20"/>
                <w:szCs w:val="20"/>
                <w:lang w:val="el-GR"/>
              </w:rPr>
              <w:t>2.</w:t>
            </w:r>
            <w:r w:rsidR="00AC1873">
              <w:rPr>
                <w:rFonts w:ascii="Tahoma" w:hAnsi="Tahoma" w:cs="Tahoma"/>
                <w:kern w:val="2"/>
                <w:sz w:val="20"/>
                <w:szCs w:val="20"/>
                <w:lang w:val="el-GR"/>
              </w:rPr>
              <w:t>11</w:t>
            </w:r>
          </w:p>
        </w:tc>
        <w:tc>
          <w:tcPr>
            <w:tcW w:w="5310" w:type="dxa"/>
            <w:tcBorders>
              <w:top w:val="single" w:sz="4" w:space="0" w:color="auto"/>
              <w:left w:val="single" w:sz="4" w:space="0" w:color="auto"/>
              <w:bottom w:val="single" w:sz="4" w:space="0" w:color="auto"/>
              <w:right w:val="single" w:sz="4" w:space="0" w:color="auto"/>
            </w:tcBorders>
            <w:vAlign w:val="center"/>
            <w:hideMark/>
          </w:tcPr>
          <w:p w14:paraId="6766686F" w14:textId="77777777" w:rsidR="00AC1873" w:rsidRPr="00AC1873" w:rsidRDefault="00AC1873">
            <w:pPr>
              <w:rPr>
                <w:rFonts w:ascii="Tahoma" w:hAnsi="Tahoma" w:cs="Tahoma"/>
                <w:color w:val="000000"/>
                <w:sz w:val="20"/>
                <w:szCs w:val="20"/>
                <w:lang w:val="el-GR"/>
              </w:rPr>
            </w:pPr>
            <w:r w:rsidRPr="00AC1873">
              <w:rPr>
                <w:rFonts w:ascii="Tahoma" w:hAnsi="Tahoma" w:cs="Tahoma"/>
                <w:color w:val="000000"/>
                <w:sz w:val="20"/>
                <w:szCs w:val="20"/>
                <w:lang w:val="el-GR"/>
              </w:rPr>
              <w:t>Η υπηρεσία θα πρέπει να μπορεί να προσδιορίσει  κακόβουλο λογισμικό χωρίς μνήμη ή χωρίς αρχεία</w:t>
            </w:r>
          </w:p>
        </w:tc>
        <w:tc>
          <w:tcPr>
            <w:tcW w:w="1260" w:type="dxa"/>
            <w:tcBorders>
              <w:top w:val="single" w:sz="4" w:space="0" w:color="auto"/>
              <w:left w:val="single" w:sz="4" w:space="0" w:color="auto"/>
              <w:bottom w:val="single" w:sz="4" w:space="0" w:color="auto"/>
              <w:right w:val="single" w:sz="4" w:space="0" w:color="auto"/>
            </w:tcBorders>
            <w:vAlign w:val="center"/>
            <w:hideMark/>
          </w:tcPr>
          <w:p w14:paraId="5EC15013" w14:textId="77777777" w:rsidR="00AC1873" w:rsidRPr="00AC1873" w:rsidRDefault="00AC1873">
            <w:pPr>
              <w:keepLines/>
              <w:ind w:left="-55"/>
              <w:jc w:val="center"/>
              <w:rPr>
                <w:rFonts w:ascii="Tahoma" w:hAnsi="Tahoma" w:cs="Tahoma"/>
                <w:sz w:val="20"/>
                <w:szCs w:val="20"/>
                <w:lang w:val="en-US"/>
              </w:rPr>
            </w:pPr>
            <w:r w:rsidRPr="00AC1873">
              <w:rPr>
                <w:rFonts w:ascii="Tahoma" w:hAnsi="Tahoma" w:cs="Tahoma"/>
                <w:sz w:val="20"/>
                <w:szCs w:val="20"/>
              </w:rPr>
              <w:t>NAI</w:t>
            </w:r>
          </w:p>
        </w:tc>
        <w:tc>
          <w:tcPr>
            <w:tcW w:w="1260" w:type="dxa"/>
            <w:tcBorders>
              <w:top w:val="single" w:sz="4" w:space="0" w:color="auto"/>
              <w:left w:val="single" w:sz="4" w:space="0" w:color="auto"/>
              <w:bottom w:val="single" w:sz="4" w:space="0" w:color="auto"/>
              <w:right w:val="single" w:sz="4" w:space="0" w:color="auto"/>
            </w:tcBorders>
          </w:tcPr>
          <w:p w14:paraId="3929DC5E" w14:textId="77777777" w:rsidR="00AC1873" w:rsidRPr="00AC1873" w:rsidRDefault="00AC1873">
            <w:pPr>
              <w:keepLines/>
              <w:jc w:val="center"/>
              <w:rPr>
                <w:rFonts w:ascii="Tahoma" w:hAnsi="Tahoma" w:cs="Tahoma"/>
                <w:b/>
                <w:sz w:val="20"/>
                <w:szCs w:val="20"/>
                <w:lang w:val="el-GR"/>
              </w:rPr>
            </w:pPr>
          </w:p>
        </w:tc>
        <w:tc>
          <w:tcPr>
            <w:tcW w:w="1710" w:type="dxa"/>
            <w:tcBorders>
              <w:top w:val="single" w:sz="4" w:space="0" w:color="auto"/>
              <w:left w:val="single" w:sz="4" w:space="0" w:color="auto"/>
              <w:bottom w:val="single" w:sz="4" w:space="0" w:color="auto"/>
              <w:right w:val="single" w:sz="4" w:space="0" w:color="auto"/>
            </w:tcBorders>
          </w:tcPr>
          <w:p w14:paraId="15F7D878" w14:textId="77777777" w:rsidR="00AC1873" w:rsidRPr="00AC1873" w:rsidRDefault="00AC1873">
            <w:pPr>
              <w:keepLines/>
              <w:jc w:val="center"/>
              <w:rPr>
                <w:rFonts w:ascii="Tahoma" w:hAnsi="Tahoma" w:cs="Tahoma"/>
                <w:sz w:val="20"/>
                <w:szCs w:val="20"/>
                <w:lang w:val="el-GR"/>
              </w:rPr>
            </w:pPr>
          </w:p>
        </w:tc>
      </w:tr>
      <w:tr w:rsidR="00AC1873" w:rsidRPr="00AC1873" w14:paraId="5FC78CC6" w14:textId="77777777" w:rsidTr="00572EB7">
        <w:trPr>
          <w:cantSplit/>
          <w:jc w:val="center"/>
        </w:trPr>
        <w:tc>
          <w:tcPr>
            <w:tcW w:w="895" w:type="dxa"/>
            <w:tcBorders>
              <w:top w:val="single" w:sz="4" w:space="0" w:color="auto"/>
              <w:left w:val="single" w:sz="4" w:space="0" w:color="auto"/>
              <w:bottom w:val="single" w:sz="4" w:space="0" w:color="auto"/>
              <w:right w:val="single" w:sz="4" w:space="0" w:color="auto"/>
            </w:tcBorders>
            <w:vAlign w:val="center"/>
            <w:hideMark/>
          </w:tcPr>
          <w:p w14:paraId="66AF9EA8" w14:textId="77777777" w:rsidR="00AC1873" w:rsidRPr="00AC1873" w:rsidRDefault="00321E0D">
            <w:pPr>
              <w:jc w:val="center"/>
              <w:rPr>
                <w:rFonts w:ascii="Tahoma" w:hAnsi="Tahoma" w:cs="Tahoma"/>
                <w:kern w:val="2"/>
                <w:sz w:val="20"/>
                <w:szCs w:val="20"/>
                <w:lang w:val="el-GR"/>
              </w:rPr>
            </w:pPr>
            <w:r>
              <w:rPr>
                <w:rFonts w:ascii="Tahoma" w:hAnsi="Tahoma" w:cs="Tahoma"/>
                <w:kern w:val="2"/>
                <w:sz w:val="20"/>
                <w:szCs w:val="20"/>
                <w:lang w:val="el-GR"/>
              </w:rPr>
              <w:lastRenderedPageBreak/>
              <w:t>2.</w:t>
            </w:r>
            <w:r w:rsidR="00AC1873">
              <w:rPr>
                <w:rFonts w:ascii="Tahoma" w:hAnsi="Tahoma" w:cs="Tahoma"/>
                <w:kern w:val="2"/>
                <w:sz w:val="20"/>
                <w:szCs w:val="20"/>
                <w:lang w:val="el-GR"/>
              </w:rPr>
              <w:t>12</w:t>
            </w:r>
          </w:p>
        </w:tc>
        <w:tc>
          <w:tcPr>
            <w:tcW w:w="5310" w:type="dxa"/>
            <w:tcBorders>
              <w:top w:val="single" w:sz="4" w:space="0" w:color="auto"/>
              <w:left w:val="single" w:sz="4" w:space="0" w:color="auto"/>
              <w:bottom w:val="single" w:sz="4" w:space="0" w:color="auto"/>
              <w:right w:val="single" w:sz="4" w:space="0" w:color="auto"/>
            </w:tcBorders>
            <w:hideMark/>
          </w:tcPr>
          <w:p w14:paraId="7A667602" w14:textId="77777777" w:rsidR="00AC1873" w:rsidRPr="00AC1873" w:rsidRDefault="00AC1873">
            <w:pPr>
              <w:spacing w:after="0"/>
              <w:rPr>
                <w:rFonts w:ascii="Tahoma" w:hAnsi="Tahoma" w:cs="Tahoma"/>
                <w:color w:val="000000"/>
                <w:sz w:val="20"/>
                <w:szCs w:val="20"/>
                <w:lang w:val="el-GR" w:eastAsia="el-GR"/>
              </w:rPr>
            </w:pPr>
            <w:r w:rsidRPr="00AC1873">
              <w:rPr>
                <w:rFonts w:ascii="Tahoma" w:hAnsi="Tahoma" w:cs="Tahoma"/>
                <w:color w:val="000000"/>
                <w:sz w:val="20"/>
                <w:szCs w:val="20"/>
                <w:lang w:val="el-GR"/>
              </w:rPr>
              <w:t xml:space="preserve">Η υπηρεσία θα πρέπει να διαθέτει προστασία κακόβουλης δραστηριότητας  από επιθέσεις </w:t>
            </w:r>
            <w:r w:rsidRPr="00AC1873">
              <w:rPr>
                <w:rFonts w:ascii="Tahoma" w:hAnsi="Tahoma" w:cs="Tahoma"/>
                <w:color w:val="000000"/>
                <w:sz w:val="20"/>
                <w:szCs w:val="20"/>
              </w:rPr>
              <w:t>ransomware</w:t>
            </w:r>
            <w:r w:rsidRPr="00AC1873">
              <w:rPr>
                <w:rFonts w:ascii="Tahoma" w:hAnsi="Tahoma" w:cs="Tahoma"/>
                <w:color w:val="000000"/>
                <w:sz w:val="20"/>
                <w:szCs w:val="20"/>
                <w:lang w:val="el-GR"/>
              </w:rPr>
              <w:t xml:space="preserve"> που και να παρατηρείται η συμπεριφορά των διεργασιών που εκτελούνται. Να εντοπίζονται κακόβουλες ενέργειες διαδικασιών όταν εκτελούνται και να τις εμποδίζει να κρυπτογραφήσουν τα δεδομένα του τερματικού.</w:t>
            </w:r>
          </w:p>
        </w:tc>
        <w:tc>
          <w:tcPr>
            <w:tcW w:w="1260" w:type="dxa"/>
            <w:tcBorders>
              <w:top w:val="single" w:sz="4" w:space="0" w:color="auto"/>
              <w:left w:val="single" w:sz="4" w:space="0" w:color="auto"/>
              <w:bottom w:val="single" w:sz="4" w:space="0" w:color="auto"/>
              <w:right w:val="single" w:sz="4" w:space="0" w:color="auto"/>
            </w:tcBorders>
            <w:vAlign w:val="center"/>
            <w:hideMark/>
          </w:tcPr>
          <w:p w14:paraId="47CA28E8" w14:textId="77777777" w:rsidR="00AC1873" w:rsidRPr="00AC1873" w:rsidRDefault="00AC1873">
            <w:pPr>
              <w:keepLines/>
              <w:ind w:left="-55"/>
              <w:jc w:val="center"/>
              <w:rPr>
                <w:rFonts w:ascii="Tahoma" w:hAnsi="Tahoma" w:cs="Tahoma"/>
                <w:sz w:val="20"/>
                <w:szCs w:val="20"/>
                <w:lang w:val="el-GR" w:eastAsia="en-US"/>
              </w:rPr>
            </w:pPr>
            <w:r w:rsidRPr="00AC1873">
              <w:rPr>
                <w:rFonts w:ascii="Tahoma" w:hAnsi="Tahoma" w:cs="Tahoma"/>
                <w:sz w:val="20"/>
                <w:szCs w:val="20"/>
              </w:rPr>
              <w:t>NAI</w:t>
            </w:r>
          </w:p>
        </w:tc>
        <w:tc>
          <w:tcPr>
            <w:tcW w:w="1260" w:type="dxa"/>
            <w:tcBorders>
              <w:top w:val="single" w:sz="4" w:space="0" w:color="auto"/>
              <w:left w:val="single" w:sz="4" w:space="0" w:color="auto"/>
              <w:bottom w:val="single" w:sz="4" w:space="0" w:color="auto"/>
              <w:right w:val="single" w:sz="4" w:space="0" w:color="auto"/>
            </w:tcBorders>
          </w:tcPr>
          <w:p w14:paraId="319021A0" w14:textId="77777777" w:rsidR="00AC1873" w:rsidRPr="00AC1873" w:rsidRDefault="00AC1873">
            <w:pPr>
              <w:keepLines/>
              <w:jc w:val="center"/>
              <w:rPr>
                <w:rFonts w:ascii="Tahoma" w:hAnsi="Tahoma" w:cs="Tahoma"/>
                <w:b/>
                <w:sz w:val="20"/>
                <w:szCs w:val="20"/>
                <w:lang w:val="el-GR"/>
              </w:rPr>
            </w:pPr>
          </w:p>
        </w:tc>
        <w:tc>
          <w:tcPr>
            <w:tcW w:w="1710" w:type="dxa"/>
            <w:tcBorders>
              <w:top w:val="single" w:sz="4" w:space="0" w:color="auto"/>
              <w:left w:val="single" w:sz="4" w:space="0" w:color="auto"/>
              <w:bottom w:val="single" w:sz="4" w:space="0" w:color="auto"/>
              <w:right w:val="single" w:sz="4" w:space="0" w:color="auto"/>
            </w:tcBorders>
          </w:tcPr>
          <w:p w14:paraId="0166CCB2" w14:textId="77777777" w:rsidR="00AC1873" w:rsidRPr="00AC1873" w:rsidRDefault="00AC1873">
            <w:pPr>
              <w:keepLines/>
              <w:jc w:val="center"/>
              <w:rPr>
                <w:rFonts w:ascii="Tahoma" w:hAnsi="Tahoma" w:cs="Tahoma"/>
                <w:sz w:val="20"/>
                <w:szCs w:val="20"/>
                <w:lang w:val="el-GR"/>
              </w:rPr>
            </w:pPr>
          </w:p>
        </w:tc>
      </w:tr>
      <w:tr w:rsidR="00AC1873" w:rsidRPr="00AC1873" w14:paraId="7C04813F" w14:textId="77777777" w:rsidTr="00572EB7">
        <w:trPr>
          <w:cantSplit/>
          <w:jc w:val="center"/>
        </w:trPr>
        <w:tc>
          <w:tcPr>
            <w:tcW w:w="895" w:type="dxa"/>
            <w:tcBorders>
              <w:top w:val="single" w:sz="4" w:space="0" w:color="auto"/>
              <w:left w:val="single" w:sz="4" w:space="0" w:color="auto"/>
              <w:bottom w:val="single" w:sz="4" w:space="0" w:color="auto"/>
              <w:right w:val="single" w:sz="4" w:space="0" w:color="auto"/>
            </w:tcBorders>
            <w:vAlign w:val="center"/>
            <w:hideMark/>
          </w:tcPr>
          <w:p w14:paraId="0570660B" w14:textId="77777777" w:rsidR="00AC1873" w:rsidRPr="00AC1873" w:rsidRDefault="00321E0D">
            <w:pPr>
              <w:keepLines/>
              <w:jc w:val="center"/>
              <w:rPr>
                <w:rFonts w:ascii="Tahoma" w:hAnsi="Tahoma" w:cs="Tahoma"/>
                <w:kern w:val="2"/>
                <w:sz w:val="20"/>
                <w:szCs w:val="20"/>
                <w:lang w:val="el-GR"/>
              </w:rPr>
            </w:pPr>
            <w:r>
              <w:rPr>
                <w:rFonts w:ascii="Tahoma" w:hAnsi="Tahoma" w:cs="Tahoma"/>
                <w:kern w:val="2"/>
                <w:sz w:val="20"/>
                <w:szCs w:val="20"/>
                <w:lang w:val="el-GR"/>
              </w:rPr>
              <w:t>2.</w:t>
            </w:r>
            <w:r w:rsidR="00AC1873">
              <w:rPr>
                <w:rFonts w:ascii="Tahoma" w:hAnsi="Tahoma" w:cs="Tahoma"/>
                <w:kern w:val="2"/>
                <w:sz w:val="20"/>
                <w:szCs w:val="20"/>
                <w:lang w:val="el-GR"/>
              </w:rPr>
              <w:t>13</w:t>
            </w:r>
          </w:p>
        </w:tc>
        <w:tc>
          <w:tcPr>
            <w:tcW w:w="5310" w:type="dxa"/>
            <w:tcBorders>
              <w:top w:val="single" w:sz="4" w:space="0" w:color="auto"/>
              <w:left w:val="single" w:sz="4" w:space="0" w:color="auto"/>
              <w:bottom w:val="single" w:sz="4" w:space="0" w:color="auto"/>
              <w:right w:val="single" w:sz="4" w:space="0" w:color="auto"/>
            </w:tcBorders>
            <w:hideMark/>
          </w:tcPr>
          <w:p w14:paraId="44077855" w14:textId="77777777" w:rsidR="00AC1873" w:rsidRPr="00AC1873" w:rsidRDefault="00AC1873">
            <w:pPr>
              <w:spacing w:after="0"/>
              <w:rPr>
                <w:rFonts w:ascii="Tahoma" w:hAnsi="Tahoma" w:cs="Tahoma"/>
                <w:sz w:val="20"/>
                <w:szCs w:val="20"/>
                <w:lang w:val="el-GR"/>
              </w:rPr>
            </w:pPr>
            <w:r w:rsidRPr="00AC1873">
              <w:rPr>
                <w:rFonts w:ascii="Tahoma" w:hAnsi="Tahoma" w:cs="Tahoma"/>
                <w:color w:val="000000"/>
                <w:sz w:val="20"/>
                <w:szCs w:val="20"/>
                <w:lang w:val="el-GR"/>
              </w:rPr>
              <w:t>Η υπηρεσία θα πρέπει ν</w:t>
            </w:r>
            <w:r w:rsidRPr="00AC1873">
              <w:rPr>
                <w:rFonts w:ascii="Tahoma" w:hAnsi="Tahoma" w:cs="Tahoma"/>
                <w:sz w:val="20"/>
                <w:szCs w:val="20"/>
                <w:lang w:val="el-GR"/>
              </w:rPr>
              <w:t xml:space="preserve">α υποστηρίζεται η ανάλυση άγνωστων αρχείων σε  </w:t>
            </w:r>
            <w:proofErr w:type="spellStart"/>
            <w:r w:rsidRPr="00AC1873">
              <w:rPr>
                <w:rFonts w:ascii="Tahoma" w:hAnsi="Tahoma" w:cs="Tahoma"/>
                <w:sz w:val="20"/>
                <w:szCs w:val="20"/>
                <w:lang w:val="el-GR"/>
              </w:rPr>
              <w:t>cloud</w:t>
            </w:r>
            <w:proofErr w:type="spellEnd"/>
            <w:r w:rsidRPr="00AC1873">
              <w:rPr>
                <w:rFonts w:ascii="Tahoma" w:hAnsi="Tahoma" w:cs="Tahoma"/>
                <w:sz w:val="20"/>
                <w:szCs w:val="20"/>
                <w:lang w:val="el-GR"/>
              </w:rPr>
              <w:t xml:space="preserve"> </w:t>
            </w:r>
            <w:proofErr w:type="spellStart"/>
            <w:r w:rsidRPr="00AC1873">
              <w:rPr>
                <w:rFonts w:ascii="Tahoma" w:hAnsi="Tahoma" w:cs="Tahoma"/>
                <w:sz w:val="20"/>
                <w:szCs w:val="20"/>
                <w:lang w:val="el-GR"/>
              </w:rPr>
              <w:t>based</w:t>
            </w:r>
            <w:proofErr w:type="spellEnd"/>
            <w:r w:rsidRPr="00AC1873">
              <w:rPr>
                <w:rFonts w:ascii="Tahoma" w:hAnsi="Tahoma" w:cs="Tahoma"/>
                <w:sz w:val="20"/>
                <w:szCs w:val="20"/>
                <w:lang w:val="el-GR"/>
              </w:rPr>
              <w:t xml:space="preserve"> </w:t>
            </w:r>
            <w:proofErr w:type="spellStart"/>
            <w:r w:rsidRPr="00AC1873">
              <w:rPr>
                <w:rFonts w:ascii="Tahoma" w:hAnsi="Tahoma" w:cs="Tahoma"/>
                <w:sz w:val="20"/>
                <w:szCs w:val="20"/>
                <w:lang w:val="el-GR"/>
              </w:rPr>
              <w:t>sandbox</w:t>
            </w:r>
            <w:proofErr w:type="spellEnd"/>
          </w:p>
        </w:tc>
        <w:tc>
          <w:tcPr>
            <w:tcW w:w="1260" w:type="dxa"/>
            <w:tcBorders>
              <w:top w:val="single" w:sz="4" w:space="0" w:color="auto"/>
              <w:left w:val="single" w:sz="4" w:space="0" w:color="auto"/>
              <w:bottom w:val="single" w:sz="4" w:space="0" w:color="auto"/>
              <w:right w:val="single" w:sz="4" w:space="0" w:color="auto"/>
            </w:tcBorders>
            <w:vAlign w:val="center"/>
            <w:hideMark/>
          </w:tcPr>
          <w:p w14:paraId="6DA02187" w14:textId="77777777" w:rsidR="00AC1873" w:rsidRPr="00AC1873" w:rsidRDefault="00AC1873">
            <w:pPr>
              <w:keepLines/>
              <w:jc w:val="center"/>
              <w:rPr>
                <w:rFonts w:ascii="Tahoma" w:hAnsi="Tahoma" w:cs="Tahoma"/>
                <w:sz w:val="20"/>
                <w:szCs w:val="20"/>
                <w:lang w:val="el-GR"/>
              </w:rPr>
            </w:pPr>
            <w:r w:rsidRPr="00AC1873">
              <w:rPr>
                <w:rFonts w:ascii="Tahoma" w:hAnsi="Tahoma" w:cs="Tahoma"/>
                <w:sz w:val="20"/>
                <w:szCs w:val="20"/>
                <w:lang w:val="el-GR"/>
              </w:rPr>
              <w:t>ΝΑΙ</w:t>
            </w:r>
          </w:p>
        </w:tc>
        <w:tc>
          <w:tcPr>
            <w:tcW w:w="1260" w:type="dxa"/>
            <w:tcBorders>
              <w:top w:val="single" w:sz="4" w:space="0" w:color="auto"/>
              <w:left w:val="single" w:sz="4" w:space="0" w:color="auto"/>
              <w:bottom w:val="single" w:sz="4" w:space="0" w:color="auto"/>
              <w:right w:val="single" w:sz="4" w:space="0" w:color="auto"/>
            </w:tcBorders>
          </w:tcPr>
          <w:p w14:paraId="33333147" w14:textId="77777777" w:rsidR="00AC1873" w:rsidRPr="00AC1873" w:rsidRDefault="00AC1873">
            <w:pPr>
              <w:keepLines/>
              <w:jc w:val="center"/>
              <w:rPr>
                <w:rFonts w:ascii="Tahoma" w:hAnsi="Tahoma" w:cs="Tahoma"/>
                <w:b/>
                <w:sz w:val="20"/>
                <w:szCs w:val="20"/>
                <w:lang w:val="el-GR"/>
              </w:rPr>
            </w:pPr>
          </w:p>
        </w:tc>
        <w:tc>
          <w:tcPr>
            <w:tcW w:w="1710" w:type="dxa"/>
            <w:tcBorders>
              <w:top w:val="single" w:sz="4" w:space="0" w:color="auto"/>
              <w:left w:val="single" w:sz="4" w:space="0" w:color="auto"/>
              <w:bottom w:val="single" w:sz="4" w:space="0" w:color="auto"/>
              <w:right w:val="single" w:sz="4" w:space="0" w:color="auto"/>
            </w:tcBorders>
          </w:tcPr>
          <w:p w14:paraId="4DF646BC" w14:textId="77777777" w:rsidR="00AC1873" w:rsidRPr="00AC1873" w:rsidRDefault="00AC1873">
            <w:pPr>
              <w:keepLines/>
              <w:jc w:val="center"/>
              <w:rPr>
                <w:rFonts w:ascii="Tahoma" w:hAnsi="Tahoma" w:cs="Tahoma"/>
                <w:sz w:val="20"/>
                <w:szCs w:val="20"/>
                <w:lang w:val="el-GR"/>
              </w:rPr>
            </w:pPr>
          </w:p>
        </w:tc>
      </w:tr>
      <w:tr w:rsidR="00AC1873" w:rsidRPr="00AC1873" w14:paraId="4A9E0236" w14:textId="77777777" w:rsidTr="00572EB7">
        <w:trPr>
          <w:cantSplit/>
          <w:jc w:val="center"/>
        </w:trPr>
        <w:tc>
          <w:tcPr>
            <w:tcW w:w="895" w:type="dxa"/>
            <w:tcBorders>
              <w:top w:val="single" w:sz="4" w:space="0" w:color="auto"/>
              <w:left w:val="single" w:sz="4" w:space="0" w:color="auto"/>
              <w:bottom w:val="single" w:sz="4" w:space="0" w:color="auto"/>
              <w:right w:val="single" w:sz="4" w:space="0" w:color="auto"/>
            </w:tcBorders>
            <w:vAlign w:val="center"/>
            <w:hideMark/>
          </w:tcPr>
          <w:p w14:paraId="53DF3DC1" w14:textId="77777777" w:rsidR="00AC1873" w:rsidRPr="00AC1873" w:rsidRDefault="00321E0D">
            <w:pPr>
              <w:jc w:val="center"/>
              <w:rPr>
                <w:rFonts w:ascii="Tahoma" w:hAnsi="Tahoma" w:cs="Tahoma"/>
                <w:kern w:val="2"/>
                <w:sz w:val="20"/>
                <w:szCs w:val="20"/>
                <w:lang w:val="el-GR"/>
              </w:rPr>
            </w:pPr>
            <w:r>
              <w:rPr>
                <w:rFonts w:ascii="Tahoma" w:hAnsi="Tahoma" w:cs="Tahoma"/>
                <w:kern w:val="2"/>
                <w:sz w:val="20"/>
                <w:szCs w:val="20"/>
                <w:lang w:val="el-GR"/>
              </w:rPr>
              <w:t>2.</w:t>
            </w:r>
            <w:r w:rsidR="00AC1873">
              <w:rPr>
                <w:rFonts w:ascii="Tahoma" w:hAnsi="Tahoma" w:cs="Tahoma"/>
                <w:kern w:val="2"/>
                <w:sz w:val="20"/>
                <w:szCs w:val="20"/>
                <w:lang w:val="el-GR"/>
              </w:rPr>
              <w:t>14</w:t>
            </w:r>
          </w:p>
        </w:tc>
        <w:tc>
          <w:tcPr>
            <w:tcW w:w="5310" w:type="dxa"/>
            <w:tcBorders>
              <w:top w:val="single" w:sz="4" w:space="0" w:color="auto"/>
              <w:left w:val="single" w:sz="4" w:space="0" w:color="auto"/>
              <w:bottom w:val="single" w:sz="4" w:space="0" w:color="auto"/>
              <w:right w:val="single" w:sz="4" w:space="0" w:color="auto"/>
            </w:tcBorders>
            <w:vAlign w:val="center"/>
            <w:hideMark/>
          </w:tcPr>
          <w:p w14:paraId="3650F64C" w14:textId="77777777" w:rsidR="00AC1873" w:rsidRPr="00AC1873" w:rsidRDefault="00AC1873">
            <w:pPr>
              <w:spacing w:after="0"/>
              <w:rPr>
                <w:rFonts w:ascii="Tahoma" w:hAnsi="Tahoma" w:cs="Tahoma"/>
                <w:color w:val="000000"/>
                <w:sz w:val="20"/>
                <w:szCs w:val="20"/>
                <w:lang w:val="el-GR" w:eastAsia="el-GR"/>
              </w:rPr>
            </w:pPr>
            <w:r w:rsidRPr="00AC1873">
              <w:rPr>
                <w:rFonts w:ascii="Tahoma" w:hAnsi="Tahoma" w:cs="Tahoma"/>
                <w:color w:val="000000"/>
                <w:sz w:val="20"/>
                <w:szCs w:val="20"/>
                <w:lang w:val="el-GR"/>
              </w:rPr>
              <w:t xml:space="preserve">Η υπηρεσία θα πρέπει να υποστηρίζει </w:t>
            </w:r>
            <w:r w:rsidRPr="00AC1873">
              <w:rPr>
                <w:rFonts w:ascii="Tahoma" w:hAnsi="Tahoma" w:cs="Tahoma"/>
                <w:color w:val="000000"/>
                <w:sz w:val="20"/>
                <w:szCs w:val="20"/>
              </w:rPr>
              <w:t>Sandbox</w:t>
            </w:r>
            <w:r w:rsidRPr="00AC1873">
              <w:rPr>
                <w:rFonts w:ascii="Tahoma" w:hAnsi="Tahoma" w:cs="Tahoma"/>
                <w:color w:val="000000"/>
                <w:sz w:val="20"/>
                <w:szCs w:val="20"/>
                <w:lang w:val="el-GR"/>
              </w:rPr>
              <w:t>-</w:t>
            </w:r>
            <w:r w:rsidRPr="00AC1873">
              <w:rPr>
                <w:rFonts w:ascii="Tahoma" w:hAnsi="Tahoma" w:cs="Tahoma"/>
                <w:color w:val="000000"/>
                <w:sz w:val="20"/>
                <w:szCs w:val="20"/>
              </w:rPr>
              <w:t>aware</w:t>
            </w:r>
            <w:r w:rsidRPr="00AC1873">
              <w:rPr>
                <w:rFonts w:ascii="Tahoma" w:hAnsi="Tahoma" w:cs="Tahoma"/>
                <w:color w:val="000000"/>
                <w:sz w:val="20"/>
                <w:szCs w:val="20"/>
                <w:lang w:val="el-GR"/>
              </w:rPr>
              <w:t xml:space="preserve"> κακόβουλο λογισμικό , με ιδιόκτητο μηχανισμό ανάλυσης και τεχνικές </w:t>
            </w:r>
            <w:proofErr w:type="spellStart"/>
            <w:r w:rsidRPr="00AC1873">
              <w:rPr>
                <w:rFonts w:ascii="Tahoma" w:hAnsi="Tahoma" w:cs="Tahoma"/>
                <w:color w:val="000000"/>
                <w:sz w:val="20"/>
                <w:szCs w:val="20"/>
                <w:lang w:val="el-GR"/>
              </w:rPr>
              <w:t>αντι</w:t>
            </w:r>
            <w:proofErr w:type="spellEnd"/>
            <w:r w:rsidRPr="00AC1873">
              <w:rPr>
                <w:rFonts w:ascii="Tahoma" w:hAnsi="Tahoma" w:cs="Tahoma"/>
                <w:color w:val="000000"/>
                <w:sz w:val="20"/>
                <w:szCs w:val="20"/>
                <w:lang w:val="el-GR"/>
              </w:rPr>
              <w:t xml:space="preserve">-διαφυγής έτσι ώστε να μπορούν να εντοπιστούν </w:t>
            </w:r>
            <w:r w:rsidRPr="00AC1873">
              <w:rPr>
                <w:rFonts w:ascii="Tahoma" w:hAnsi="Tahoma" w:cs="Tahoma"/>
                <w:color w:val="000000"/>
                <w:sz w:val="20"/>
                <w:szCs w:val="20"/>
              </w:rPr>
              <w:t>malwares</w:t>
            </w:r>
            <w:r w:rsidRPr="00AC1873">
              <w:rPr>
                <w:rFonts w:ascii="Tahoma" w:hAnsi="Tahoma" w:cs="Tahoma"/>
                <w:color w:val="000000"/>
                <w:sz w:val="20"/>
                <w:szCs w:val="20"/>
                <w:lang w:val="el-GR"/>
              </w:rPr>
              <w:t xml:space="preserve"> που προσπαθούν να αποφύγουν την ανάλυση και το </w:t>
            </w:r>
            <w:r w:rsidRPr="00AC1873">
              <w:rPr>
                <w:rFonts w:ascii="Tahoma" w:hAnsi="Tahoma" w:cs="Tahoma"/>
                <w:color w:val="000000"/>
                <w:sz w:val="20"/>
                <w:szCs w:val="20"/>
              </w:rPr>
              <w:t>sandboxing</w:t>
            </w:r>
          </w:p>
        </w:tc>
        <w:tc>
          <w:tcPr>
            <w:tcW w:w="1260" w:type="dxa"/>
            <w:tcBorders>
              <w:top w:val="single" w:sz="4" w:space="0" w:color="auto"/>
              <w:left w:val="single" w:sz="4" w:space="0" w:color="auto"/>
              <w:bottom w:val="single" w:sz="4" w:space="0" w:color="auto"/>
              <w:right w:val="single" w:sz="4" w:space="0" w:color="auto"/>
            </w:tcBorders>
            <w:vAlign w:val="center"/>
            <w:hideMark/>
          </w:tcPr>
          <w:p w14:paraId="5B058BA3" w14:textId="77777777" w:rsidR="00AC1873" w:rsidRPr="00AC1873" w:rsidRDefault="00AC1873">
            <w:pPr>
              <w:keepLines/>
              <w:jc w:val="center"/>
              <w:rPr>
                <w:rFonts w:ascii="Tahoma" w:hAnsi="Tahoma" w:cs="Tahoma"/>
                <w:sz w:val="20"/>
                <w:szCs w:val="20"/>
                <w:lang w:val="en-US" w:eastAsia="en-US"/>
              </w:rPr>
            </w:pPr>
            <w:r w:rsidRPr="00AC1873">
              <w:rPr>
                <w:rFonts w:ascii="Tahoma" w:hAnsi="Tahoma" w:cs="Tahoma"/>
                <w:sz w:val="20"/>
                <w:szCs w:val="20"/>
              </w:rPr>
              <w:t>NAI</w:t>
            </w:r>
          </w:p>
        </w:tc>
        <w:tc>
          <w:tcPr>
            <w:tcW w:w="1260" w:type="dxa"/>
            <w:tcBorders>
              <w:top w:val="single" w:sz="4" w:space="0" w:color="auto"/>
              <w:left w:val="single" w:sz="4" w:space="0" w:color="auto"/>
              <w:bottom w:val="single" w:sz="4" w:space="0" w:color="auto"/>
              <w:right w:val="single" w:sz="4" w:space="0" w:color="auto"/>
            </w:tcBorders>
          </w:tcPr>
          <w:p w14:paraId="7ECAD7BC" w14:textId="77777777" w:rsidR="00AC1873" w:rsidRPr="00AC1873" w:rsidRDefault="00AC1873">
            <w:pPr>
              <w:keepLines/>
              <w:jc w:val="center"/>
              <w:rPr>
                <w:rFonts w:ascii="Tahoma" w:hAnsi="Tahoma" w:cs="Tahoma"/>
                <w:b/>
                <w:sz w:val="20"/>
                <w:szCs w:val="20"/>
                <w:lang w:val="el-GR"/>
              </w:rPr>
            </w:pPr>
          </w:p>
        </w:tc>
        <w:tc>
          <w:tcPr>
            <w:tcW w:w="1710" w:type="dxa"/>
            <w:tcBorders>
              <w:top w:val="single" w:sz="4" w:space="0" w:color="auto"/>
              <w:left w:val="single" w:sz="4" w:space="0" w:color="auto"/>
              <w:bottom w:val="single" w:sz="4" w:space="0" w:color="auto"/>
              <w:right w:val="single" w:sz="4" w:space="0" w:color="auto"/>
            </w:tcBorders>
          </w:tcPr>
          <w:p w14:paraId="46C33A3D" w14:textId="77777777" w:rsidR="00AC1873" w:rsidRPr="00AC1873" w:rsidRDefault="00AC1873">
            <w:pPr>
              <w:keepLines/>
              <w:jc w:val="center"/>
              <w:rPr>
                <w:rFonts w:ascii="Tahoma" w:hAnsi="Tahoma" w:cs="Tahoma"/>
                <w:sz w:val="20"/>
                <w:szCs w:val="20"/>
                <w:lang w:val="el-GR"/>
              </w:rPr>
            </w:pPr>
          </w:p>
        </w:tc>
      </w:tr>
      <w:tr w:rsidR="00AC1873" w:rsidRPr="00AC1873" w14:paraId="3B587BD3" w14:textId="77777777" w:rsidTr="00572EB7">
        <w:trPr>
          <w:cantSplit/>
          <w:jc w:val="center"/>
        </w:trPr>
        <w:tc>
          <w:tcPr>
            <w:tcW w:w="895" w:type="dxa"/>
            <w:tcBorders>
              <w:top w:val="single" w:sz="4" w:space="0" w:color="auto"/>
              <w:left w:val="single" w:sz="4" w:space="0" w:color="auto"/>
              <w:bottom w:val="single" w:sz="4" w:space="0" w:color="auto"/>
              <w:right w:val="single" w:sz="4" w:space="0" w:color="auto"/>
            </w:tcBorders>
            <w:vAlign w:val="center"/>
            <w:hideMark/>
          </w:tcPr>
          <w:p w14:paraId="2AC7B978" w14:textId="77777777" w:rsidR="00AC1873" w:rsidRPr="00AC1873" w:rsidRDefault="00321E0D">
            <w:pPr>
              <w:jc w:val="center"/>
              <w:rPr>
                <w:rFonts w:ascii="Tahoma" w:hAnsi="Tahoma" w:cs="Tahoma"/>
                <w:kern w:val="2"/>
                <w:sz w:val="20"/>
                <w:szCs w:val="20"/>
                <w:lang w:val="el-GR"/>
              </w:rPr>
            </w:pPr>
            <w:r>
              <w:rPr>
                <w:rFonts w:ascii="Tahoma" w:hAnsi="Tahoma" w:cs="Tahoma"/>
                <w:kern w:val="2"/>
                <w:sz w:val="20"/>
                <w:szCs w:val="20"/>
                <w:lang w:val="el-GR"/>
              </w:rPr>
              <w:t>2.</w:t>
            </w:r>
            <w:r w:rsidR="00AC1873">
              <w:rPr>
                <w:rFonts w:ascii="Tahoma" w:hAnsi="Tahoma" w:cs="Tahoma"/>
                <w:kern w:val="2"/>
                <w:sz w:val="20"/>
                <w:szCs w:val="20"/>
                <w:lang w:val="el-GR"/>
              </w:rPr>
              <w:t>15</w:t>
            </w:r>
          </w:p>
        </w:tc>
        <w:tc>
          <w:tcPr>
            <w:tcW w:w="5310" w:type="dxa"/>
            <w:tcBorders>
              <w:top w:val="single" w:sz="4" w:space="0" w:color="auto"/>
              <w:left w:val="single" w:sz="4" w:space="0" w:color="auto"/>
              <w:bottom w:val="single" w:sz="4" w:space="0" w:color="auto"/>
              <w:right w:val="single" w:sz="4" w:space="0" w:color="auto"/>
            </w:tcBorders>
            <w:vAlign w:val="center"/>
            <w:hideMark/>
          </w:tcPr>
          <w:p w14:paraId="4B2300FE" w14:textId="77777777" w:rsidR="00AC1873" w:rsidRPr="00AC1873" w:rsidRDefault="00AC1873">
            <w:pPr>
              <w:rPr>
                <w:rFonts w:ascii="Tahoma" w:hAnsi="Tahoma" w:cs="Tahoma"/>
                <w:color w:val="000000"/>
                <w:sz w:val="20"/>
                <w:szCs w:val="20"/>
                <w:lang w:val="el-GR"/>
              </w:rPr>
            </w:pPr>
            <w:r w:rsidRPr="00AC1873">
              <w:rPr>
                <w:rFonts w:ascii="Tahoma" w:hAnsi="Tahoma" w:cs="Tahoma"/>
                <w:color w:val="000000"/>
                <w:sz w:val="20"/>
                <w:szCs w:val="20"/>
                <w:lang w:val="el-GR"/>
              </w:rPr>
              <w:t xml:space="preserve">Η υπηρεσία θα πρέπει να υποστηρίζει τόσο αυτόματες όσο και μη αυτόματες υποβολές αρχείων στο </w:t>
            </w:r>
            <w:r w:rsidRPr="00AC1873">
              <w:rPr>
                <w:rFonts w:ascii="Tahoma" w:hAnsi="Tahoma" w:cs="Tahoma"/>
                <w:color w:val="000000"/>
                <w:sz w:val="20"/>
                <w:szCs w:val="20"/>
              </w:rPr>
              <w:t>sandbox</w:t>
            </w:r>
          </w:p>
        </w:tc>
        <w:tc>
          <w:tcPr>
            <w:tcW w:w="1260" w:type="dxa"/>
            <w:tcBorders>
              <w:top w:val="single" w:sz="4" w:space="0" w:color="auto"/>
              <w:left w:val="single" w:sz="4" w:space="0" w:color="auto"/>
              <w:bottom w:val="single" w:sz="4" w:space="0" w:color="auto"/>
              <w:right w:val="single" w:sz="4" w:space="0" w:color="auto"/>
            </w:tcBorders>
            <w:vAlign w:val="center"/>
            <w:hideMark/>
          </w:tcPr>
          <w:p w14:paraId="18E9E64B" w14:textId="77777777" w:rsidR="00AC1873" w:rsidRPr="00AC1873" w:rsidRDefault="00AC1873">
            <w:pPr>
              <w:keepLines/>
              <w:jc w:val="center"/>
              <w:rPr>
                <w:rFonts w:ascii="Tahoma" w:hAnsi="Tahoma" w:cs="Tahoma"/>
                <w:sz w:val="20"/>
                <w:szCs w:val="20"/>
                <w:lang w:val="el-GR"/>
              </w:rPr>
            </w:pPr>
            <w:r w:rsidRPr="00AC1873">
              <w:rPr>
                <w:rFonts w:ascii="Tahoma" w:hAnsi="Tahoma" w:cs="Tahoma"/>
                <w:sz w:val="20"/>
                <w:szCs w:val="20"/>
                <w:lang w:val="el-GR"/>
              </w:rPr>
              <w:t>ΝΑΙ</w:t>
            </w:r>
          </w:p>
        </w:tc>
        <w:tc>
          <w:tcPr>
            <w:tcW w:w="1260" w:type="dxa"/>
            <w:tcBorders>
              <w:top w:val="single" w:sz="4" w:space="0" w:color="auto"/>
              <w:left w:val="single" w:sz="4" w:space="0" w:color="auto"/>
              <w:bottom w:val="single" w:sz="4" w:space="0" w:color="auto"/>
              <w:right w:val="single" w:sz="4" w:space="0" w:color="auto"/>
            </w:tcBorders>
          </w:tcPr>
          <w:p w14:paraId="603492CD" w14:textId="77777777" w:rsidR="00AC1873" w:rsidRPr="00AC1873" w:rsidRDefault="00AC1873">
            <w:pPr>
              <w:keepLines/>
              <w:jc w:val="center"/>
              <w:rPr>
                <w:rFonts w:ascii="Tahoma" w:hAnsi="Tahoma" w:cs="Tahoma"/>
                <w:b/>
                <w:sz w:val="20"/>
                <w:szCs w:val="20"/>
                <w:lang w:val="el-GR"/>
              </w:rPr>
            </w:pPr>
          </w:p>
        </w:tc>
        <w:tc>
          <w:tcPr>
            <w:tcW w:w="1710" w:type="dxa"/>
            <w:tcBorders>
              <w:top w:val="single" w:sz="4" w:space="0" w:color="auto"/>
              <w:left w:val="single" w:sz="4" w:space="0" w:color="auto"/>
              <w:bottom w:val="single" w:sz="4" w:space="0" w:color="auto"/>
              <w:right w:val="single" w:sz="4" w:space="0" w:color="auto"/>
            </w:tcBorders>
          </w:tcPr>
          <w:p w14:paraId="5BF0AE38" w14:textId="77777777" w:rsidR="00AC1873" w:rsidRPr="00AC1873" w:rsidRDefault="00AC1873">
            <w:pPr>
              <w:keepLines/>
              <w:jc w:val="center"/>
              <w:rPr>
                <w:rFonts w:ascii="Tahoma" w:hAnsi="Tahoma" w:cs="Tahoma"/>
                <w:sz w:val="20"/>
                <w:szCs w:val="20"/>
                <w:lang w:val="el-GR"/>
              </w:rPr>
            </w:pPr>
          </w:p>
        </w:tc>
      </w:tr>
      <w:tr w:rsidR="00AC1873" w:rsidRPr="00AC1873" w14:paraId="308C2097" w14:textId="77777777" w:rsidTr="00572EB7">
        <w:trPr>
          <w:cantSplit/>
          <w:jc w:val="center"/>
        </w:trPr>
        <w:tc>
          <w:tcPr>
            <w:tcW w:w="895" w:type="dxa"/>
            <w:tcBorders>
              <w:top w:val="single" w:sz="4" w:space="0" w:color="auto"/>
              <w:left w:val="single" w:sz="4" w:space="0" w:color="auto"/>
              <w:bottom w:val="single" w:sz="4" w:space="0" w:color="auto"/>
              <w:right w:val="single" w:sz="4" w:space="0" w:color="auto"/>
            </w:tcBorders>
            <w:vAlign w:val="center"/>
            <w:hideMark/>
          </w:tcPr>
          <w:p w14:paraId="4C93338E" w14:textId="77777777" w:rsidR="00AC1873" w:rsidRPr="00AC1873" w:rsidRDefault="00321E0D">
            <w:pPr>
              <w:jc w:val="center"/>
              <w:rPr>
                <w:rFonts w:ascii="Tahoma" w:hAnsi="Tahoma" w:cs="Tahoma"/>
                <w:kern w:val="2"/>
                <w:sz w:val="20"/>
                <w:szCs w:val="20"/>
                <w:lang w:val="en-US"/>
              </w:rPr>
            </w:pPr>
            <w:r>
              <w:rPr>
                <w:rFonts w:ascii="Tahoma" w:hAnsi="Tahoma" w:cs="Tahoma"/>
                <w:kern w:val="2"/>
                <w:sz w:val="20"/>
                <w:szCs w:val="20"/>
                <w:lang w:val="el-GR"/>
              </w:rPr>
              <w:t>2.</w:t>
            </w:r>
            <w:r w:rsidR="00AC1873">
              <w:rPr>
                <w:rFonts w:ascii="Tahoma" w:hAnsi="Tahoma" w:cs="Tahoma"/>
                <w:kern w:val="2"/>
                <w:sz w:val="20"/>
                <w:szCs w:val="20"/>
                <w:lang w:val="el-GR"/>
              </w:rPr>
              <w:t>16</w:t>
            </w:r>
          </w:p>
        </w:tc>
        <w:tc>
          <w:tcPr>
            <w:tcW w:w="5310" w:type="dxa"/>
            <w:tcBorders>
              <w:top w:val="single" w:sz="4" w:space="0" w:color="auto"/>
              <w:left w:val="single" w:sz="4" w:space="0" w:color="auto"/>
              <w:bottom w:val="single" w:sz="4" w:space="0" w:color="auto"/>
              <w:right w:val="single" w:sz="4" w:space="0" w:color="auto"/>
            </w:tcBorders>
            <w:vAlign w:val="center"/>
            <w:hideMark/>
          </w:tcPr>
          <w:p w14:paraId="462DA9A0" w14:textId="77777777" w:rsidR="00AC1873" w:rsidRPr="00AC1873" w:rsidRDefault="00AC1873">
            <w:pPr>
              <w:rPr>
                <w:rFonts w:ascii="Tahoma" w:hAnsi="Tahoma" w:cs="Tahoma"/>
                <w:color w:val="000000"/>
                <w:sz w:val="20"/>
                <w:szCs w:val="20"/>
                <w:lang w:val="el-GR"/>
              </w:rPr>
            </w:pPr>
            <w:r w:rsidRPr="00AC1873">
              <w:rPr>
                <w:rFonts w:ascii="Tahoma" w:hAnsi="Tahoma" w:cs="Tahoma"/>
                <w:color w:val="000000"/>
                <w:sz w:val="20"/>
                <w:szCs w:val="20"/>
                <w:lang w:val="el-GR"/>
              </w:rPr>
              <w:t xml:space="preserve">Η υπηρεσία θα πρέπει να υποστηρίζει αναφορές ανάλυσης των ευρημάτων των αρχείων </w:t>
            </w:r>
            <w:r w:rsidRPr="00AC1873">
              <w:rPr>
                <w:rFonts w:ascii="Tahoma" w:hAnsi="Tahoma" w:cs="Tahoma"/>
                <w:color w:val="000000"/>
                <w:sz w:val="20"/>
                <w:szCs w:val="20"/>
              </w:rPr>
              <w:t>sandbox</w:t>
            </w:r>
          </w:p>
        </w:tc>
        <w:tc>
          <w:tcPr>
            <w:tcW w:w="1260" w:type="dxa"/>
            <w:tcBorders>
              <w:top w:val="single" w:sz="4" w:space="0" w:color="auto"/>
              <w:left w:val="single" w:sz="4" w:space="0" w:color="auto"/>
              <w:bottom w:val="single" w:sz="4" w:space="0" w:color="auto"/>
              <w:right w:val="single" w:sz="4" w:space="0" w:color="auto"/>
            </w:tcBorders>
            <w:vAlign w:val="center"/>
            <w:hideMark/>
          </w:tcPr>
          <w:p w14:paraId="60D12D33" w14:textId="77777777" w:rsidR="00AC1873" w:rsidRPr="00AC1873" w:rsidRDefault="00AC1873">
            <w:pPr>
              <w:jc w:val="center"/>
              <w:rPr>
                <w:rFonts w:ascii="Tahoma" w:hAnsi="Tahoma" w:cs="Tahoma"/>
                <w:sz w:val="20"/>
                <w:szCs w:val="20"/>
                <w:lang w:val="en-US"/>
              </w:rPr>
            </w:pPr>
            <w:r w:rsidRPr="00AC1873">
              <w:rPr>
                <w:rFonts w:ascii="Tahoma" w:hAnsi="Tahoma" w:cs="Tahoma"/>
                <w:sz w:val="20"/>
                <w:szCs w:val="20"/>
                <w:lang w:val="el-GR"/>
              </w:rPr>
              <w:t>ΝΑΙ</w:t>
            </w:r>
          </w:p>
        </w:tc>
        <w:tc>
          <w:tcPr>
            <w:tcW w:w="1260" w:type="dxa"/>
            <w:tcBorders>
              <w:top w:val="single" w:sz="4" w:space="0" w:color="auto"/>
              <w:left w:val="single" w:sz="4" w:space="0" w:color="auto"/>
              <w:bottom w:val="single" w:sz="4" w:space="0" w:color="auto"/>
              <w:right w:val="single" w:sz="4" w:space="0" w:color="auto"/>
            </w:tcBorders>
          </w:tcPr>
          <w:p w14:paraId="53BFE1B5" w14:textId="77777777" w:rsidR="00AC1873" w:rsidRPr="00AC1873" w:rsidRDefault="00AC1873">
            <w:pPr>
              <w:keepLines/>
              <w:jc w:val="center"/>
              <w:rPr>
                <w:rFonts w:ascii="Tahoma" w:hAnsi="Tahoma" w:cs="Tahoma"/>
                <w:b/>
                <w:sz w:val="20"/>
                <w:szCs w:val="20"/>
                <w:lang w:val="el-GR"/>
              </w:rPr>
            </w:pPr>
          </w:p>
        </w:tc>
        <w:tc>
          <w:tcPr>
            <w:tcW w:w="1710" w:type="dxa"/>
            <w:tcBorders>
              <w:top w:val="single" w:sz="4" w:space="0" w:color="auto"/>
              <w:left w:val="single" w:sz="4" w:space="0" w:color="auto"/>
              <w:bottom w:val="single" w:sz="4" w:space="0" w:color="auto"/>
              <w:right w:val="single" w:sz="4" w:space="0" w:color="auto"/>
            </w:tcBorders>
          </w:tcPr>
          <w:p w14:paraId="0342B0FA" w14:textId="77777777" w:rsidR="00AC1873" w:rsidRPr="00AC1873" w:rsidRDefault="00AC1873">
            <w:pPr>
              <w:keepLines/>
              <w:jc w:val="center"/>
              <w:rPr>
                <w:rFonts w:ascii="Tahoma" w:hAnsi="Tahoma" w:cs="Tahoma"/>
                <w:sz w:val="20"/>
                <w:szCs w:val="20"/>
                <w:lang w:val="el-GR"/>
              </w:rPr>
            </w:pPr>
          </w:p>
        </w:tc>
      </w:tr>
      <w:tr w:rsidR="00AC1873" w:rsidRPr="00AC1873" w14:paraId="4E0CACEC" w14:textId="77777777" w:rsidTr="00572EB7">
        <w:trPr>
          <w:cantSplit/>
          <w:jc w:val="center"/>
        </w:trPr>
        <w:tc>
          <w:tcPr>
            <w:tcW w:w="895" w:type="dxa"/>
            <w:tcBorders>
              <w:top w:val="single" w:sz="4" w:space="0" w:color="auto"/>
              <w:left w:val="single" w:sz="4" w:space="0" w:color="auto"/>
              <w:bottom w:val="single" w:sz="4" w:space="0" w:color="auto"/>
              <w:right w:val="single" w:sz="4" w:space="0" w:color="auto"/>
            </w:tcBorders>
            <w:vAlign w:val="center"/>
            <w:hideMark/>
          </w:tcPr>
          <w:p w14:paraId="0ACB1C6C" w14:textId="77777777" w:rsidR="00AC1873" w:rsidRPr="00AC1873" w:rsidRDefault="00321E0D">
            <w:pPr>
              <w:jc w:val="center"/>
              <w:rPr>
                <w:rFonts w:ascii="Tahoma" w:hAnsi="Tahoma" w:cs="Tahoma"/>
                <w:kern w:val="2"/>
                <w:sz w:val="20"/>
                <w:szCs w:val="20"/>
                <w:lang w:val="el-GR"/>
              </w:rPr>
            </w:pPr>
            <w:r>
              <w:rPr>
                <w:rFonts w:ascii="Tahoma" w:hAnsi="Tahoma" w:cs="Tahoma"/>
                <w:kern w:val="2"/>
                <w:sz w:val="20"/>
                <w:szCs w:val="20"/>
                <w:lang w:val="el-GR"/>
              </w:rPr>
              <w:t>2.</w:t>
            </w:r>
            <w:r w:rsidR="00AC1873">
              <w:rPr>
                <w:rFonts w:ascii="Tahoma" w:hAnsi="Tahoma" w:cs="Tahoma"/>
                <w:kern w:val="2"/>
                <w:sz w:val="20"/>
                <w:szCs w:val="20"/>
                <w:lang w:val="el-GR"/>
              </w:rPr>
              <w:t>17</w:t>
            </w:r>
          </w:p>
        </w:tc>
        <w:tc>
          <w:tcPr>
            <w:tcW w:w="5310" w:type="dxa"/>
            <w:tcBorders>
              <w:top w:val="single" w:sz="4" w:space="0" w:color="auto"/>
              <w:left w:val="single" w:sz="4" w:space="0" w:color="auto"/>
              <w:bottom w:val="single" w:sz="4" w:space="0" w:color="auto"/>
              <w:right w:val="single" w:sz="4" w:space="0" w:color="auto"/>
            </w:tcBorders>
            <w:vAlign w:val="center"/>
            <w:hideMark/>
          </w:tcPr>
          <w:p w14:paraId="2D0E245E" w14:textId="77777777" w:rsidR="00AC1873" w:rsidRPr="00AC1873" w:rsidRDefault="00AC1873">
            <w:pPr>
              <w:rPr>
                <w:rFonts w:ascii="Tahoma" w:hAnsi="Tahoma" w:cs="Tahoma"/>
                <w:color w:val="000000"/>
                <w:sz w:val="20"/>
                <w:szCs w:val="20"/>
                <w:lang w:val="el-GR"/>
              </w:rPr>
            </w:pPr>
            <w:r w:rsidRPr="00AC1873">
              <w:rPr>
                <w:rFonts w:ascii="Tahoma" w:hAnsi="Tahoma" w:cs="Tahoma"/>
                <w:color w:val="000000"/>
                <w:sz w:val="20"/>
                <w:szCs w:val="20"/>
                <w:lang w:val="el-GR"/>
              </w:rPr>
              <w:t>Η υπηρεσία θα πρέπει να υποστηρίζει αυτόματη εισαγωγή των απειλών σε καραντίνα</w:t>
            </w:r>
          </w:p>
        </w:tc>
        <w:tc>
          <w:tcPr>
            <w:tcW w:w="1260" w:type="dxa"/>
            <w:tcBorders>
              <w:top w:val="single" w:sz="4" w:space="0" w:color="auto"/>
              <w:left w:val="single" w:sz="4" w:space="0" w:color="auto"/>
              <w:bottom w:val="single" w:sz="4" w:space="0" w:color="auto"/>
              <w:right w:val="single" w:sz="4" w:space="0" w:color="auto"/>
            </w:tcBorders>
            <w:vAlign w:val="center"/>
            <w:hideMark/>
          </w:tcPr>
          <w:p w14:paraId="1295E86B" w14:textId="77777777" w:rsidR="00AC1873" w:rsidRPr="00AC1873" w:rsidRDefault="00AC1873">
            <w:pPr>
              <w:jc w:val="center"/>
              <w:rPr>
                <w:rFonts w:ascii="Tahoma" w:hAnsi="Tahoma" w:cs="Tahoma"/>
                <w:sz w:val="20"/>
                <w:szCs w:val="20"/>
                <w:lang w:val="en-US"/>
              </w:rPr>
            </w:pPr>
            <w:r w:rsidRPr="00AC1873">
              <w:rPr>
                <w:rFonts w:ascii="Tahoma" w:hAnsi="Tahoma" w:cs="Tahoma"/>
                <w:sz w:val="20"/>
                <w:szCs w:val="20"/>
                <w:lang w:val="el-GR"/>
              </w:rPr>
              <w:t>ΝΑΙ</w:t>
            </w:r>
          </w:p>
        </w:tc>
        <w:tc>
          <w:tcPr>
            <w:tcW w:w="1260" w:type="dxa"/>
            <w:tcBorders>
              <w:top w:val="single" w:sz="4" w:space="0" w:color="auto"/>
              <w:left w:val="single" w:sz="4" w:space="0" w:color="auto"/>
              <w:bottom w:val="single" w:sz="4" w:space="0" w:color="auto"/>
              <w:right w:val="single" w:sz="4" w:space="0" w:color="auto"/>
            </w:tcBorders>
          </w:tcPr>
          <w:p w14:paraId="1C02022D" w14:textId="77777777" w:rsidR="00AC1873" w:rsidRPr="00AC1873" w:rsidRDefault="00AC1873">
            <w:pPr>
              <w:keepLines/>
              <w:jc w:val="center"/>
              <w:rPr>
                <w:rFonts w:ascii="Tahoma" w:hAnsi="Tahoma" w:cs="Tahoma"/>
                <w:b/>
                <w:sz w:val="20"/>
                <w:szCs w:val="20"/>
                <w:lang w:val="el-GR"/>
              </w:rPr>
            </w:pPr>
          </w:p>
        </w:tc>
        <w:tc>
          <w:tcPr>
            <w:tcW w:w="1710" w:type="dxa"/>
            <w:tcBorders>
              <w:top w:val="single" w:sz="4" w:space="0" w:color="auto"/>
              <w:left w:val="single" w:sz="4" w:space="0" w:color="auto"/>
              <w:bottom w:val="single" w:sz="4" w:space="0" w:color="auto"/>
              <w:right w:val="single" w:sz="4" w:space="0" w:color="auto"/>
            </w:tcBorders>
          </w:tcPr>
          <w:p w14:paraId="141A3FC2" w14:textId="77777777" w:rsidR="00AC1873" w:rsidRPr="00AC1873" w:rsidRDefault="00AC1873">
            <w:pPr>
              <w:keepLines/>
              <w:jc w:val="center"/>
              <w:rPr>
                <w:rFonts w:ascii="Tahoma" w:hAnsi="Tahoma" w:cs="Tahoma"/>
                <w:sz w:val="20"/>
                <w:szCs w:val="20"/>
                <w:lang w:val="el-GR"/>
              </w:rPr>
            </w:pPr>
          </w:p>
        </w:tc>
      </w:tr>
      <w:tr w:rsidR="00AC1873" w:rsidRPr="00AC1873" w14:paraId="46659043" w14:textId="77777777" w:rsidTr="00572EB7">
        <w:trPr>
          <w:cantSplit/>
          <w:jc w:val="center"/>
        </w:trPr>
        <w:tc>
          <w:tcPr>
            <w:tcW w:w="895" w:type="dxa"/>
            <w:tcBorders>
              <w:top w:val="single" w:sz="4" w:space="0" w:color="auto"/>
              <w:left w:val="single" w:sz="4" w:space="0" w:color="auto"/>
              <w:bottom w:val="single" w:sz="4" w:space="0" w:color="auto"/>
              <w:right w:val="single" w:sz="4" w:space="0" w:color="auto"/>
            </w:tcBorders>
            <w:vAlign w:val="center"/>
            <w:hideMark/>
          </w:tcPr>
          <w:p w14:paraId="5752C375" w14:textId="77777777" w:rsidR="00AC1873" w:rsidRPr="00AC1873" w:rsidRDefault="00321E0D">
            <w:pPr>
              <w:jc w:val="center"/>
              <w:rPr>
                <w:rFonts w:ascii="Tahoma" w:hAnsi="Tahoma" w:cs="Tahoma"/>
                <w:kern w:val="2"/>
                <w:sz w:val="20"/>
                <w:szCs w:val="20"/>
                <w:lang w:val="el-GR"/>
              </w:rPr>
            </w:pPr>
            <w:r>
              <w:rPr>
                <w:rFonts w:ascii="Tahoma" w:hAnsi="Tahoma" w:cs="Tahoma"/>
                <w:kern w:val="2"/>
                <w:sz w:val="20"/>
                <w:szCs w:val="20"/>
                <w:lang w:val="el-GR"/>
              </w:rPr>
              <w:t>2.</w:t>
            </w:r>
            <w:r w:rsidR="00AC1873">
              <w:rPr>
                <w:rFonts w:ascii="Tahoma" w:hAnsi="Tahoma" w:cs="Tahoma"/>
                <w:kern w:val="2"/>
                <w:sz w:val="20"/>
                <w:szCs w:val="20"/>
                <w:lang w:val="el-GR"/>
              </w:rPr>
              <w:t>18</w:t>
            </w:r>
          </w:p>
        </w:tc>
        <w:tc>
          <w:tcPr>
            <w:tcW w:w="5310" w:type="dxa"/>
            <w:tcBorders>
              <w:top w:val="single" w:sz="4" w:space="0" w:color="auto"/>
              <w:left w:val="single" w:sz="4" w:space="0" w:color="auto"/>
              <w:bottom w:val="single" w:sz="4" w:space="0" w:color="auto"/>
              <w:right w:val="single" w:sz="4" w:space="0" w:color="auto"/>
            </w:tcBorders>
            <w:vAlign w:val="bottom"/>
            <w:hideMark/>
          </w:tcPr>
          <w:p w14:paraId="1D2144A9" w14:textId="77777777" w:rsidR="00AC1873" w:rsidRPr="00AC1873" w:rsidRDefault="00AC1873">
            <w:pPr>
              <w:rPr>
                <w:rFonts w:ascii="Tahoma" w:hAnsi="Tahoma" w:cs="Tahoma"/>
                <w:color w:val="000000"/>
                <w:sz w:val="20"/>
                <w:szCs w:val="20"/>
                <w:lang w:val="el-GR"/>
              </w:rPr>
            </w:pPr>
            <w:r w:rsidRPr="00AC1873">
              <w:rPr>
                <w:rFonts w:ascii="Tahoma" w:hAnsi="Tahoma" w:cs="Tahoma"/>
                <w:color w:val="000000"/>
                <w:sz w:val="20"/>
                <w:szCs w:val="20"/>
                <w:lang w:val="el-GR"/>
              </w:rPr>
              <w:t>Η υπηρεσία θα πρέπει να υποστηρίζει αναδρομή για αναζήτηση ιστορικών δεδομένων για συσχέτιση προηγούμενης δραστηριότητας</w:t>
            </w:r>
          </w:p>
        </w:tc>
        <w:tc>
          <w:tcPr>
            <w:tcW w:w="1260" w:type="dxa"/>
            <w:tcBorders>
              <w:top w:val="single" w:sz="4" w:space="0" w:color="auto"/>
              <w:left w:val="single" w:sz="4" w:space="0" w:color="auto"/>
              <w:bottom w:val="single" w:sz="4" w:space="0" w:color="auto"/>
              <w:right w:val="single" w:sz="4" w:space="0" w:color="auto"/>
            </w:tcBorders>
            <w:vAlign w:val="center"/>
            <w:hideMark/>
          </w:tcPr>
          <w:p w14:paraId="2053C31D" w14:textId="77777777" w:rsidR="00AC1873" w:rsidRPr="00AC1873" w:rsidRDefault="00AC1873">
            <w:pPr>
              <w:jc w:val="center"/>
              <w:rPr>
                <w:rFonts w:ascii="Tahoma" w:hAnsi="Tahoma" w:cs="Tahoma"/>
                <w:sz w:val="20"/>
                <w:szCs w:val="20"/>
                <w:lang w:val="en-US"/>
              </w:rPr>
            </w:pPr>
            <w:r w:rsidRPr="00AC1873">
              <w:rPr>
                <w:rFonts w:ascii="Tahoma" w:hAnsi="Tahoma" w:cs="Tahoma"/>
                <w:sz w:val="20"/>
                <w:szCs w:val="20"/>
                <w:lang w:val="el-GR"/>
              </w:rPr>
              <w:t>ΝΑΙ</w:t>
            </w:r>
          </w:p>
        </w:tc>
        <w:tc>
          <w:tcPr>
            <w:tcW w:w="1260" w:type="dxa"/>
            <w:tcBorders>
              <w:top w:val="single" w:sz="4" w:space="0" w:color="auto"/>
              <w:left w:val="single" w:sz="4" w:space="0" w:color="auto"/>
              <w:bottom w:val="single" w:sz="4" w:space="0" w:color="auto"/>
              <w:right w:val="single" w:sz="4" w:space="0" w:color="auto"/>
            </w:tcBorders>
          </w:tcPr>
          <w:p w14:paraId="48710075" w14:textId="77777777" w:rsidR="00AC1873" w:rsidRPr="00AC1873" w:rsidRDefault="00AC1873">
            <w:pPr>
              <w:keepLines/>
              <w:jc w:val="center"/>
              <w:rPr>
                <w:rFonts w:ascii="Tahoma" w:hAnsi="Tahoma" w:cs="Tahoma"/>
                <w:b/>
                <w:sz w:val="20"/>
                <w:szCs w:val="20"/>
                <w:lang w:val="el-GR"/>
              </w:rPr>
            </w:pPr>
          </w:p>
        </w:tc>
        <w:tc>
          <w:tcPr>
            <w:tcW w:w="1710" w:type="dxa"/>
            <w:tcBorders>
              <w:top w:val="single" w:sz="4" w:space="0" w:color="auto"/>
              <w:left w:val="single" w:sz="4" w:space="0" w:color="auto"/>
              <w:bottom w:val="single" w:sz="4" w:space="0" w:color="auto"/>
              <w:right w:val="single" w:sz="4" w:space="0" w:color="auto"/>
            </w:tcBorders>
          </w:tcPr>
          <w:p w14:paraId="322B68F0" w14:textId="77777777" w:rsidR="00AC1873" w:rsidRPr="00AC1873" w:rsidRDefault="00AC1873">
            <w:pPr>
              <w:keepLines/>
              <w:jc w:val="center"/>
              <w:rPr>
                <w:rFonts w:ascii="Tahoma" w:hAnsi="Tahoma" w:cs="Tahoma"/>
                <w:sz w:val="20"/>
                <w:szCs w:val="20"/>
                <w:lang w:val="el-GR"/>
              </w:rPr>
            </w:pPr>
          </w:p>
        </w:tc>
      </w:tr>
      <w:tr w:rsidR="00AC1873" w:rsidRPr="00AC1873" w14:paraId="6C3BD7DB" w14:textId="77777777" w:rsidTr="00572EB7">
        <w:trPr>
          <w:cantSplit/>
          <w:jc w:val="center"/>
        </w:trPr>
        <w:tc>
          <w:tcPr>
            <w:tcW w:w="895" w:type="dxa"/>
            <w:tcBorders>
              <w:top w:val="single" w:sz="4" w:space="0" w:color="auto"/>
              <w:left w:val="single" w:sz="4" w:space="0" w:color="auto"/>
              <w:bottom w:val="single" w:sz="4" w:space="0" w:color="auto"/>
              <w:right w:val="single" w:sz="4" w:space="0" w:color="auto"/>
            </w:tcBorders>
            <w:vAlign w:val="center"/>
            <w:hideMark/>
          </w:tcPr>
          <w:p w14:paraId="415C2259" w14:textId="77777777" w:rsidR="00AC1873" w:rsidRPr="00AC1873" w:rsidRDefault="00321E0D">
            <w:pPr>
              <w:jc w:val="center"/>
              <w:rPr>
                <w:rFonts w:ascii="Tahoma" w:hAnsi="Tahoma" w:cs="Tahoma"/>
                <w:kern w:val="2"/>
                <w:sz w:val="20"/>
                <w:szCs w:val="20"/>
                <w:lang w:val="el-GR"/>
              </w:rPr>
            </w:pPr>
            <w:r>
              <w:rPr>
                <w:rFonts w:ascii="Tahoma" w:hAnsi="Tahoma" w:cs="Tahoma"/>
                <w:kern w:val="2"/>
                <w:sz w:val="20"/>
                <w:szCs w:val="20"/>
                <w:lang w:val="el-GR"/>
              </w:rPr>
              <w:t>2.</w:t>
            </w:r>
            <w:r w:rsidR="00AC1873">
              <w:rPr>
                <w:rFonts w:ascii="Tahoma" w:hAnsi="Tahoma" w:cs="Tahoma"/>
                <w:kern w:val="2"/>
                <w:sz w:val="20"/>
                <w:szCs w:val="20"/>
                <w:lang w:val="el-GR"/>
              </w:rPr>
              <w:t>19</w:t>
            </w:r>
          </w:p>
        </w:tc>
        <w:tc>
          <w:tcPr>
            <w:tcW w:w="5310" w:type="dxa"/>
            <w:tcBorders>
              <w:top w:val="single" w:sz="4" w:space="0" w:color="auto"/>
              <w:left w:val="single" w:sz="4" w:space="0" w:color="auto"/>
              <w:bottom w:val="single" w:sz="4" w:space="0" w:color="auto"/>
              <w:right w:val="single" w:sz="4" w:space="0" w:color="auto"/>
            </w:tcBorders>
            <w:vAlign w:val="bottom"/>
            <w:hideMark/>
          </w:tcPr>
          <w:p w14:paraId="069E792B" w14:textId="77777777" w:rsidR="00AC1873" w:rsidRPr="00AC1873" w:rsidRDefault="00AC1873">
            <w:pPr>
              <w:rPr>
                <w:rFonts w:ascii="Tahoma" w:hAnsi="Tahoma" w:cs="Tahoma"/>
                <w:color w:val="000000"/>
                <w:sz w:val="20"/>
                <w:szCs w:val="20"/>
                <w:lang w:val="el-GR"/>
              </w:rPr>
            </w:pPr>
            <w:r w:rsidRPr="00AC1873">
              <w:rPr>
                <w:rFonts w:ascii="Tahoma" w:hAnsi="Tahoma" w:cs="Tahoma"/>
                <w:color w:val="000000"/>
                <w:sz w:val="20"/>
                <w:szCs w:val="20"/>
                <w:lang w:val="el-GR"/>
              </w:rPr>
              <w:t>Η υπηρεσία θα πρέπει να υποστηρίζει την ικανότητα διεξαγωγής ανάλυσης σε αρχικό στάδιο και για παρατεταμένη χρονική περίοδο</w:t>
            </w:r>
          </w:p>
        </w:tc>
        <w:tc>
          <w:tcPr>
            <w:tcW w:w="1260" w:type="dxa"/>
            <w:tcBorders>
              <w:top w:val="single" w:sz="4" w:space="0" w:color="auto"/>
              <w:left w:val="single" w:sz="4" w:space="0" w:color="auto"/>
              <w:bottom w:val="single" w:sz="4" w:space="0" w:color="auto"/>
              <w:right w:val="single" w:sz="4" w:space="0" w:color="auto"/>
            </w:tcBorders>
            <w:vAlign w:val="center"/>
            <w:hideMark/>
          </w:tcPr>
          <w:p w14:paraId="089B0904" w14:textId="77777777" w:rsidR="00AC1873" w:rsidRPr="00AC1873" w:rsidRDefault="00AC1873">
            <w:pPr>
              <w:jc w:val="center"/>
              <w:rPr>
                <w:rFonts w:ascii="Tahoma" w:hAnsi="Tahoma" w:cs="Tahoma"/>
                <w:sz w:val="20"/>
                <w:szCs w:val="20"/>
                <w:lang w:val="en-US"/>
              </w:rPr>
            </w:pPr>
            <w:r w:rsidRPr="00AC1873">
              <w:rPr>
                <w:rFonts w:ascii="Tahoma" w:hAnsi="Tahoma" w:cs="Tahoma"/>
                <w:sz w:val="20"/>
                <w:szCs w:val="20"/>
                <w:lang w:val="el-GR"/>
              </w:rPr>
              <w:t>ΝΑΙ</w:t>
            </w:r>
          </w:p>
        </w:tc>
        <w:tc>
          <w:tcPr>
            <w:tcW w:w="1260" w:type="dxa"/>
            <w:tcBorders>
              <w:top w:val="single" w:sz="4" w:space="0" w:color="auto"/>
              <w:left w:val="single" w:sz="4" w:space="0" w:color="auto"/>
              <w:bottom w:val="single" w:sz="4" w:space="0" w:color="auto"/>
              <w:right w:val="single" w:sz="4" w:space="0" w:color="auto"/>
            </w:tcBorders>
          </w:tcPr>
          <w:p w14:paraId="3EB5A03E" w14:textId="77777777" w:rsidR="00AC1873" w:rsidRPr="00AC1873" w:rsidRDefault="00AC1873">
            <w:pPr>
              <w:keepLines/>
              <w:jc w:val="center"/>
              <w:rPr>
                <w:rFonts w:ascii="Tahoma" w:hAnsi="Tahoma" w:cs="Tahoma"/>
                <w:b/>
                <w:sz w:val="20"/>
                <w:szCs w:val="20"/>
                <w:lang w:val="el-GR"/>
              </w:rPr>
            </w:pPr>
          </w:p>
        </w:tc>
        <w:tc>
          <w:tcPr>
            <w:tcW w:w="1710" w:type="dxa"/>
            <w:tcBorders>
              <w:top w:val="single" w:sz="4" w:space="0" w:color="auto"/>
              <w:left w:val="single" w:sz="4" w:space="0" w:color="auto"/>
              <w:bottom w:val="single" w:sz="4" w:space="0" w:color="auto"/>
              <w:right w:val="single" w:sz="4" w:space="0" w:color="auto"/>
            </w:tcBorders>
          </w:tcPr>
          <w:p w14:paraId="58D1306E" w14:textId="77777777" w:rsidR="00AC1873" w:rsidRPr="00AC1873" w:rsidRDefault="00AC1873">
            <w:pPr>
              <w:keepLines/>
              <w:jc w:val="center"/>
              <w:rPr>
                <w:rFonts w:ascii="Tahoma" w:hAnsi="Tahoma" w:cs="Tahoma"/>
                <w:sz w:val="20"/>
                <w:szCs w:val="20"/>
                <w:lang w:val="el-GR"/>
              </w:rPr>
            </w:pPr>
          </w:p>
        </w:tc>
      </w:tr>
      <w:tr w:rsidR="00AC1873" w:rsidRPr="00AC1873" w14:paraId="530AA5DB" w14:textId="77777777" w:rsidTr="00572EB7">
        <w:trPr>
          <w:cantSplit/>
          <w:jc w:val="center"/>
        </w:trPr>
        <w:tc>
          <w:tcPr>
            <w:tcW w:w="895" w:type="dxa"/>
            <w:tcBorders>
              <w:top w:val="single" w:sz="4" w:space="0" w:color="auto"/>
              <w:left w:val="single" w:sz="4" w:space="0" w:color="auto"/>
              <w:bottom w:val="single" w:sz="4" w:space="0" w:color="auto"/>
              <w:right w:val="single" w:sz="4" w:space="0" w:color="auto"/>
            </w:tcBorders>
            <w:vAlign w:val="center"/>
            <w:hideMark/>
          </w:tcPr>
          <w:p w14:paraId="4ED4DBFA" w14:textId="77777777" w:rsidR="00AC1873" w:rsidRPr="00AC1873" w:rsidRDefault="00321E0D">
            <w:pPr>
              <w:jc w:val="center"/>
              <w:rPr>
                <w:rFonts w:ascii="Tahoma" w:hAnsi="Tahoma" w:cs="Tahoma"/>
                <w:kern w:val="2"/>
                <w:sz w:val="20"/>
                <w:szCs w:val="20"/>
                <w:lang w:val="el-GR"/>
              </w:rPr>
            </w:pPr>
            <w:r>
              <w:rPr>
                <w:rFonts w:ascii="Tahoma" w:hAnsi="Tahoma" w:cs="Tahoma"/>
                <w:kern w:val="2"/>
                <w:sz w:val="20"/>
                <w:szCs w:val="20"/>
                <w:lang w:val="el-GR"/>
              </w:rPr>
              <w:t>2.</w:t>
            </w:r>
            <w:r w:rsidR="00AC1873" w:rsidRPr="00AC1873">
              <w:rPr>
                <w:rFonts w:ascii="Tahoma" w:hAnsi="Tahoma" w:cs="Tahoma"/>
                <w:kern w:val="2"/>
                <w:sz w:val="20"/>
                <w:szCs w:val="20"/>
                <w:lang w:val="el-GR"/>
              </w:rPr>
              <w:t>2</w:t>
            </w:r>
            <w:r w:rsidR="00AC1873">
              <w:rPr>
                <w:rFonts w:ascii="Tahoma" w:hAnsi="Tahoma" w:cs="Tahoma"/>
                <w:kern w:val="2"/>
                <w:sz w:val="20"/>
                <w:szCs w:val="20"/>
                <w:lang w:val="el-GR"/>
              </w:rPr>
              <w:t>0</w:t>
            </w:r>
          </w:p>
        </w:tc>
        <w:tc>
          <w:tcPr>
            <w:tcW w:w="5310" w:type="dxa"/>
            <w:tcBorders>
              <w:top w:val="single" w:sz="4" w:space="0" w:color="auto"/>
              <w:left w:val="single" w:sz="4" w:space="0" w:color="auto"/>
              <w:bottom w:val="single" w:sz="4" w:space="0" w:color="auto"/>
              <w:right w:val="single" w:sz="4" w:space="0" w:color="auto"/>
            </w:tcBorders>
            <w:vAlign w:val="bottom"/>
            <w:hideMark/>
          </w:tcPr>
          <w:p w14:paraId="5707E38E" w14:textId="77777777" w:rsidR="00AC1873" w:rsidRPr="00AC1873" w:rsidRDefault="00AC1873">
            <w:pPr>
              <w:spacing w:after="0"/>
              <w:rPr>
                <w:rFonts w:ascii="Tahoma" w:hAnsi="Tahoma" w:cs="Tahoma"/>
                <w:color w:val="000000"/>
                <w:sz w:val="20"/>
                <w:szCs w:val="20"/>
                <w:lang w:val="el-GR" w:eastAsia="el-GR"/>
              </w:rPr>
            </w:pPr>
            <w:r w:rsidRPr="00AC1873">
              <w:rPr>
                <w:rFonts w:ascii="Tahoma" w:hAnsi="Tahoma" w:cs="Tahoma"/>
                <w:color w:val="000000"/>
                <w:sz w:val="20"/>
                <w:szCs w:val="20"/>
                <w:lang w:val="el-GR"/>
              </w:rPr>
              <w:t>Η υπηρεσία θα πρέπει να μπορεί να προσφέρει σαφείς αποδείξεις για την αιτία της απειλής</w:t>
            </w:r>
          </w:p>
        </w:tc>
        <w:tc>
          <w:tcPr>
            <w:tcW w:w="1260" w:type="dxa"/>
            <w:tcBorders>
              <w:top w:val="single" w:sz="4" w:space="0" w:color="auto"/>
              <w:left w:val="single" w:sz="4" w:space="0" w:color="auto"/>
              <w:bottom w:val="single" w:sz="4" w:space="0" w:color="auto"/>
              <w:right w:val="single" w:sz="4" w:space="0" w:color="auto"/>
            </w:tcBorders>
            <w:vAlign w:val="center"/>
            <w:hideMark/>
          </w:tcPr>
          <w:p w14:paraId="64B1A157" w14:textId="77777777" w:rsidR="00AC1873" w:rsidRPr="00AC1873" w:rsidRDefault="00AC1873">
            <w:pPr>
              <w:keepLines/>
              <w:jc w:val="center"/>
              <w:rPr>
                <w:rFonts w:ascii="Tahoma" w:hAnsi="Tahoma" w:cs="Tahoma"/>
                <w:sz w:val="20"/>
                <w:szCs w:val="20"/>
                <w:lang w:val="el-GR" w:eastAsia="en-US"/>
              </w:rPr>
            </w:pPr>
            <w:r w:rsidRPr="00AC1873">
              <w:rPr>
                <w:rFonts w:ascii="Tahoma" w:hAnsi="Tahoma" w:cs="Tahoma"/>
                <w:sz w:val="20"/>
                <w:szCs w:val="20"/>
                <w:lang w:val="el-GR"/>
              </w:rPr>
              <w:t>ΝΑΙ</w:t>
            </w:r>
          </w:p>
        </w:tc>
        <w:tc>
          <w:tcPr>
            <w:tcW w:w="1260" w:type="dxa"/>
            <w:tcBorders>
              <w:top w:val="single" w:sz="4" w:space="0" w:color="auto"/>
              <w:left w:val="single" w:sz="4" w:space="0" w:color="auto"/>
              <w:bottom w:val="single" w:sz="4" w:space="0" w:color="auto"/>
              <w:right w:val="single" w:sz="4" w:space="0" w:color="auto"/>
            </w:tcBorders>
          </w:tcPr>
          <w:p w14:paraId="0D876FE2" w14:textId="77777777" w:rsidR="00AC1873" w:rsidRPr="00AC1873" w:rsidRDefault="00AC1873">
            <w:pPr>
              <w:keepLines/>
              <w:jc w:val="center"/>
              <w:rPr>
                <w:rFonts w:ascii="Tahoma" w:hAnsi="Tahoma" w:cs="Tahoma"/>
                <w:b/>
                <w:sz w:val="20"/>
                <w:szCs w:val="20"/>
                <w:lang w:val="el-GR"/>
              </w:rPr>
            </w:pPr>
          </w:p>
        </w:tc>
        <w:tc>
          <w:tcPr>
            <w:tcW w:w="1710" w:type="dxa"/>
            <w:tcBorders>
              <w:top w:val="single" w:sz="4" w:space="0" w:color="auto"/>
              <w:left w:val="single" w:sz="4" w:space="0" w:color="auto"/>
              <w:bottom w:val="single" w:sz="4" w:space="0" w:color="auto"/>
              <w:right w:val="single" w:sz="4" w:space="0" w:color="auto"/>
            </w:tcBorders>
          </w:tcPr>
          <w:p w14:paraId="1FDBEC72" w14:textId="77777777" w:rsidR="00AC1873" w:rsidRPr="00AC1873" w:rsidRDefault="00AC1873">
            <w:pPr>
              <w:keepLines/>
              <w:jc w:val="center"/>
              <w:rPr>
                <w:rFonts w:ascii="Tahoma" w:hAnsi="Tahoma" w:cs="Tahoma"/>
                <w:sz w:val="20"/>
                <w:szCs w:val="20"/>
                <w:lang w:val="el-GR"/>
              </w:rPr>
            </w:pPr>
          </w:p>
        </w:tc>
      </w:tr>
      <w:tr w:rsidR="00AC1873" w:rsidRPr="00AC1873" w14:paraId="19F186A0" w14:textId="77777777" w:rsidTr="00572EB7">
        <w:trPr>
          <w:cantSplit/>
          <w:jc w:val="center"/>
        </w:trPr>
        <w:tc>
          <w:tcPr>
            <w:tcW w:w="895" w:type="dxa"/>
            <w:tcBorders>
              <w:top w:val="single" w:sz="4" w:space="0" w:color="auto"/>
              <w:left w:val="single" w:sz="4" w:space="0" w:color="auto"/>
              <w:bottom w:val="single" w:sz="4" w:space="0" w:color="auto"/>
              <w:right w:val="single" w:sz="4" w:space="0" w:color="auto"/>
            </w:tcBorders>
            <w:vAlign w:val="center"/>
            <w:hideMark/>
          </w:tcPr>
          <w:p w14:paraId="5A89B798" w14:textId="77777777" w:rsidR="00AC1873" w:rsidRPr="00AC1873" w:rsidRDefault="00321E0D">
            <w:pPr>
              <w:jc w:val="center"/>
              <w:rPr>
                <w:rFonts w:ascii="Tahoma" w:hAnsi="Tahoma" w:cs="Tahoma"/>
                <w:kern w:val="2"/>
                <w:sz w:val="20"/>
                <w:szCs w:val="20"/>
                <w:lang w:val="el-GR"/>
              </w:rPr>
            </w:pPr>
            <w:r>
              <w:rPr>
                <w:rFonts w:ascii="Tahoma" w:hAnsi="Tahoma" w:cs="Tahoma"/>
                <w:kern w:val="2"/>
                <w:sz w:val="20"/>
                <w:szCs w:val="20"/>
                <w:lang w:val="el-GR"/>
              </w:rPr>
              <w:t>2.</w:t>
            </w:r>
            <w:r w:rsidR="00AC1873" w:rsidRPr="00AC1873">
              <w:rPr>
                <w:rFonts w:ascii="Tahoma" w:hAnsi="Tahoma" w:cs="Tahoma"/>
                <w:kern w:val="2"/>
                <w:sz w:val="20"/>
                <w:szCs w:val="20"/>
                <w:lang w:val="el-GR"/>
              </w:rPr>
              <w:t>2</w:t>
            </w:r>
            <w:r w:rsidR="00AC1873">
              <w:rPr>
                <w:rFonts w:ascii="Tahoma" w:hAnsi="Tahoma" w:cs="Tahoma"/>
                <w:kern w:val="2"/>
                <w:sz w:val="20"/>
                <w:szCs w:val="20"/>
                <w:lang w:val="el-GR"/>
              </w:rPr>
              <w:t>1</w:t>
            </w:r>
          </w:p>
        </w:tc>
        <w:tc>
          <w:tcPr>
            <w:tcW w:w="5310" w:type="dxa"/>
            <w:tcBorders>
              <w:top w:val="single" w:sz="4" w:space="0" w:color="auto"/>
              <w:left w:val="single" w:sz="4" w:space="0" w:color="auto"/>
              <w:bottom w:val="single" w:sz="4" w:space="0" w:color="auto"/>
              <w:right w:val="single" w:sz="4" w:space="0" w:color="auto"/>
            </w:tcBorders>
            <w:vAlign w:val="bottom"/>
            <w:hideMark/>
          </w:tcPr>
          <w:p w14:paraId="705537C7" w14:textId="77777777" w:rsidR="00AC1873" w:rsidRPr="00AC1873" w:rsidRDefault="00AC1873">
            <w:pPr>
              <w:rPr>
                <w:rFonts w:ascii="Tahoma" w:hAnsi="Tahoma" w:cs="Tahoma"/>
                <w:color w:val="000000"/>
                <w:sz w:val="20"/>
                <w:szCs w:val="20"/>
                <w:lang w:val="el-GR"/>
              </w:rPr>
            </w:pPr>
            <w:r w:rsidRPr="00AC1873">
              <w:rPr>
                <w:rFonts w:ascii="Tahoma" w:hAnsi="Tahoma" w:cs="Tahoma"/>
                <w:color w:val="000000"/>
                <w:sz w:val="20"/>
                <w:szCs w:val="20"/>
                <w:lang w:val="el-GR"/>
              </w:rPr>
              <w:t>Η υπηρεσία θα πρέπει να υποστηρίζει την απομόνωση τερματικών για αποφυγή πλευρικής κίνησης</w:t>
            </w:r>
          </w:p>
        </w:tc>
        <w:tc>
          <w:tcPr>
            <w:tcW w:w="1260" w:type="dxa"/>
            <w:tcBorders>
              <w:top w:val="single" w:sz="4" w:space="0" w:color="auto"/>
              <w:left w:val="single" w:sz="4" w:space="0" w:color="auto"/>
              <w:bottom w:val="single" w:sz="4" w:space="0" w:color="auto"/>
              <w:right w:val="single" w:sz="4" w:space="0" w:color="auto"/>
            </w:tcBorders>
            <w:vAlign w:val="center"/>
            <w:hideMark/>
          </w:tcPr>
          <w:p w14:paraId="1049CD46" w14:textId="77777777" w:rsidR="00AC1873" w:rsidRPr="00AC1873" w:rsidRDefault="00AC1873">
            <w:pPr>
              <w:keepLines/>
              <w:jc w:val="center"/>
              <w:rPr>
                <w:rFonts w:ascii="Tahoma" w:hAnsi="Tahoma" w:cs="Tahoma"/>
                <w:sz w:val="20"/>
                <w:szCs w:val="20"/>
              </w:rPr>
            </w:pPr>
            <w:r w:rsidRPr="00AC1873">
              <w:rPr>
                <w:rFonts w:ascii="Tahoma" w:hAnsi="Tahoma" w:cs="Tahoma"/>
                <w:sz w:val="20"/>
                <w:szCs w:val="20"/>
                <w:lang w:val="el-GR"/>
              </w:rPr>
              <w:t>ΝΑΙ</w:t>
            </w:r>
          </w:p>
        </w:tc>
        <w:tc>
          <w:tcPr>
            <w:tcW w:w="1260" w:type="dxa"/>
            <w:tcBorders>
              <w:top w:val="single" w:sz="4" w:space="0" w:color="auto"/>
              <w:left w:val="single" w:sz="4" w:space="0" w:color="auto"/>
              <w:bottom w:val="single" w:sz="4" w:space="0" w:color="auto"/>
              <w:right w:val="single" w:sz="4" w:space="0" w:color="auto"/>
            </w:tcBorders>
          </w:tcPr>
          <w:p w14:paraId="7A54B331" w14:textId="77777777" w:rsidR="00AC1873" w:rsidRPr="00AC1873" w:rsidRDefault="00AC1873">
            <w:pPr>
              <w:keepLines/>
              <w:jc w:val="center"/>
              <w:rPr>
                <w:rFonts w:ascii="Tahoma" w:hAnsi="Tahoma" w:cs="Tahoma"/>
                <w:b/>
                <w:sz w:val="20"/>
                <w:szCs w:val="20"/>
              </w:rPr>
            </w:pPr>
          </w:p>
        </w:tc>
        <w:tc>
          <w:tcPr>
            <w:tcW w:w="1710" w:type="dxa"/>
            <w:tcBorders>
              <w:top w:val="single" w:sz="4" w:space="0" w:color="auto"/>
              <w:left w:val="single" w:sz="4" w:space="0" w:color="auto"/>
              <w:bottom w:val="single" w:sz="4" w:space="0" w:color="auto"/>
              <w:right w:val="single" w:sz="4" w:space="0" w:color="auto"/>
            </w:tcBorders>
          </w:tcPr>
          <w:p w14:paraId="1E6B6AEB" w14:textId="77777777" w:rsidR="00AC1873" w:rsidRPr="00AC1873" w:rsidRDefault="00AC1873">
            <w:pPr>
              <w:keepLines/>
              <w:jc w:val="center"/>
              <w:rPr>
                <w:rFonts w:ascii="Tahoma" w:hAnsi="Tahoma" w:cs="Tahoma"/>
                <w:sz w:val="20"/>
                <w:szCs w:val="20"/>
              </w:rPr>
            </w:pPr>
          </w:p>
        </w:tc>
      </w:tr>
      <w:tr w:rsidR="00AC1873" w:rsidRPr="00AC1873" w14:paraId="39762E92" w14:textId="77777777" w:rsidTr="00572EB7">
        <w:trPr>
          <w:cantSplit/>
          <w:jc w:val="center"/>
        </w:trPr>
        <w:tc>
          <w:tcPr>
            <w:tcW w:w="895" w:type="dxa"/>
            <w:tcBorders>
              <w:top w:val="single" w:sz="4" w:space="0" w:color="auto"/>
              <w:left w:val="single" w:sz="4" w:space="0" w:color="auto"/>
              <w:bottom w:val="single" w:sz="4" w:space="0" w:color="auto"/>
              <w:right w:val="single" w:sz="4" w:space="0" w:color="auto"/>
            </w:tcBorders>
            <w:vAlign w:val="center"/>
            <w:hideMark/>
          </w:tcPr>
          <w:p w14:paraId="61C66604" w14:textId="77777777" w:rsidR="00AC1873" w:rsidRPr="00AC1873" w:rsidRDefault="00321E0D">
            <w:pPr>
              <w:jc w:val="center"/>
              <w:rPr>
                <w:rFonts w:ascii="Tahoma" w:hAnsi="Tahoma" w:cs="Tahoma"/>
                <w:kern w:val="2"/>
                <w:sz w:val="20"/>
                <w:szCs w:val="20"/>
                <w:lang w:val="el-GR"/>
              </w:rPr>
            </w:pPr>
            <w:r>
              <w:rPr>
                <w:rFonts w:ascii="Tahoma" w:hAnsi="Tahoma" w:cs="Tahoma"/>
                <w:kern w:val="2"/>
                <w:sz w:val="20"/>
                <w:szCs w:val="20"/>
                <w:lang w:val="el-GR"/>
              </w:rPr>
              <w:t>2.</w:t>
            </w:r>
            <w:r w:rsidR="00AC1873" w:rsidRPr="00AC1873">
              <w:rPr>
                <w:rFonts w:ascii="Tahoma" w:hAnsi="Tahoma" w:cs="Tahoma"/>
                <w:kern w:val="2"/>
                <w:sz w:val="20"/>
                <w:szCs w:val="20"/>
                <w:lang w:val="el-GR"/>
              </w:rPr>
              <w:t>22</w:t>
            </w:r>
          </w:p>
        </w:tc>
        <w:tc>
          <w:tcPr>
            <w:tcW w:w="5310" w:type="dxa"/>
            <w:tcBorders>
              <w:top w:val="single" w:sz="4" w:space="0" w:color="auto"/>
              <w:left w:val="single" w:sz="4" w:space="0" w:color="auto"/>
              <w:bottom w:val="single" w:sz="4" w:space="0" w:color="auto"/>
              <w:right w:val="single" w:sz="4" w:space="0" w:color="auto"/>
            </w:tcBorders>
            <w:vAlign w:val="center"/>
            <w:hideMark/>
          </w:tcPr>
          <w:p w14:paraId="134482A5" w14:textId="77777777" w:rsidR="00AC1873" w:rsidRPr="00AC1873" w:rsidRDefault="00AC1873">
            <w:pPr>
              <w:rPr>
                <w:rFonts w:ascii="Tahoma" w:hAnsi="Tahoma" w:cs="Tahoma"/>
                <w:color w:val="000000"/>
                <w:sz w:val="20"/>
                <w:szCs w:val="20"/>
                <w:lang w:val="el-GR"/>
              </w:rPr>
            </w:pPr>
            <w:r w:rsidRPr="00AC1873">
              <w:rPr>
                <w:rFonts w:ascii="Tahoma" w:hAnsi="Tahoma" w:cs="Tahoma"/>
                <w:color w:val="000000"/>
                <w:sz w:val="20"/>
                <w:szCs w:val="20"/>
                <w:lang w:val="el-GR"/>
              </w:rPr>
              <w:t>Η υπηρεσία θα πρέπει να είναι σε θέση να υποδείξει το πρώτο τερματικό που μολύνθηκε από το κακόβουλο λογισμικό.</w:t>
            </w:r>
          </w:p>
        </w:tc>
        <w:tc>
          <w:tcPr>
            <w:tcW w:w="1260" w:type="dxa"/>
            <w:tcBorders>
              <w:top w:val="single" w:sz="4" w:space="0" w:color="auto"/>
              <w:left w:val="single" w:sz="4" w:space="0" w:color="auto"/>
              <w:bottom w:val="single" w:sz="4" w:space="0" w:color="auto"/>
              <w:right w:val="single" w:sz="4" w:space="0" w:color="auto"/>
            </w:tcBorders>
            <w:vAlign w:val="center"/>
            <w:hideMark/>
          </w:tcPr>
          <w:p w14:paraId="4654A997" w14:textId="77777777" w:rsidR="00AC1873" w:rsidRPr="00AC1873" w:rsidRDefault="00AC1873">
            <w:pPr>
              <w:keepLines/>
              <w:jc w:val="center"/>
              <w:rPr>
                <w:rFonts w:ascii="Tahoma" w:hAnsi="Tahoma" w:cs="Tahoma"/>
                <w:sz w:val="20"/>
                <w:szCs w:val="20"/>
                <w:lang w:val="en-US"/>
              </w:rPr>
            </w:pPr>
            <w:r w:rsidRPr="00AC1873">
              <w:rPr>
                <w:rFonts w:ascii="Tahoma" w:hAnsi="Tahoma" w:cs="Tahoma"/>
                <w:sz w:val="20"/>
                <w:szCs w:val="20"/>
              </w:rPr>
              <w:t>NAI</w:t>
            </w:r>
          </w:p>
        </w:tc>
        <w:tc>
          <w:tcPr>
            <w:tcW w:w="1260" w:type="dxa"/>
            <w:tcBorders>
              <w:top w:val="single" w:sz="4" w:space="0" w:color="auto"/>
              <w:left w:val="single" w:sz="4" w:space="0" w:color="auto"/>
              <w:bottom w:val="single" w:sz="4" w:space="0" w:color="auto"/>
              <w:right w:val="single" w:sz="4" w:space="0" w:color="auto"/>
            </w:tcBorders>
          </w:tcPr>
          <w:p w14:paraId="38FAE1CB" w14:textId="77777777" w:rsidR="00AC1873" w:rsidRPr="00AC1873" w:rsidRDefault="00AC1873">
            <w:pPr>
              <w:keepLines/>
              <w:jc w:val="center"/>
              <w:rPr>
                <w:rFonts w:ascii="Tahoma" w:hAnsi="Tahoma" w:cs="Tahoma"/>
                <w:b/>
                <w:sz w:val="20"/>
                <w:szCs w:val="20"/>
                <w:lang w:val="el-GR"/>
              </w:rPr>
            </w:pPr>
          </w:p>
        </w:tc>
        <w:tc>
          <w:tcPr>
            <w:tcW w:w="1710" w:type="dxa"/>
            <w:tcBorders>
              <w:top w:val="single" w:sz="4" w:space="0" w:color="auto"/>
              <w:left w:val="single" w:sz="4" w:space="0" w:color="auto"/>
              <w:bottom w:val="single" w:sz="4" w:space="0" w:color="auto"/>
              <w:right w:val="single" w:sz="4" w:space="0" w:color="auto"/>
            </w:tcBorders>
          </w:tcPr>
          <w:p w14:paraId="0BB4FDB8" w14:textId="77777777" w:rsidR="00AC1873" w:rsidRPr="00AC1873" w:rsidRDefault="00AC1873">
            <w:pPr>
              <w:keepLines/>
              <w:jc w:val="center"/>
              <w:rPr>
                <w:rFonts w:ascii="Tahoma" w:hAnsi="Tahoma" w:cs="Tahoma"/>
                <w:sz w:val="20"/>
                <w:szCs w:val="20"/>
                <w:lang w:val="el-GR"/>
              </w:rPr>
            </w:pPr>
          </w:p>
        </w:tc>
      </w:tr>
      <w:tr w:rsidR="00AC1873" w:rsidRPr="00AC1873" w14:paraId="6D9ADCB6" w14:textId="77777777" w:rsidTr="00572EB7">
        <w:trPr>
          <w:cantSplit/>
          <w:jc w:val="center"/>
        </w:trPr>
        <w:tc>
          <w:tcPr>
            <w:tcW w:w="895" w:type="dxa"/>
            <w:tcBorders>
              <w:top w:val="single" w:sz="4" w:space="0" w:color="auto"/>
              <w:left w:val="single" w:sz="4" w:space="0" w:color="auto"/>
              <w:bottom w:val="single" w:sz="4" w:space="0" w:color="auto"/>
              <w:right w:val="single" w:sz="4" w:space="0" w:color="auto"/>
            </w:tcBorders>
            <w:vAlign w:val="center"/>
            <w:hideMark/>
          </w:tcPr>
          <w:p w14:paraId="05E56FC2" w14:textId="77777777" w:rsidR="00AC1873" w:rsidRPr="00AC1873" w:rsidRDefault="00321E0D">
            <w:pPr>
              <w:jc w:val="center"/>
              <w:rPr>
                <w:rFonts w:ascii="Tahoma" w:hAnsi="Tahoma" w:cs="Tahoma"/>
                <w:kern w:val="2"/>
                <w:sz w:val="20"/>
                <w:szCs w:val="20"/>
                <w:lang w:val="el-GR"/>
              </w:rPr>
            </w:pPr>
            <w:r>
              <w:rPr>
                <w:rFonts w:ascii="Tahoma" w:hAnsi="Tahoma" w:cs="Tahoma"/>
                <w:kern w:val="2"/>
                <w:sz w:val="20"/>
                <w:szCs w:val="20"/>
                <w:lang w:val="el-GR"/>
              </w:rPr>
              <w:t>2.</w:t>
            </w:r>
            <w:r w:rsidR="00AC1873" w:rsidRPr="00AC1873">
              <w:rPr>
                <w:rFonts w:ascii="Tahoma" w:hAnsi="Tahoma" w:cs="Tahoma"/>
                <w:kern w:val="2"/>
                <w:sz w:val="20"/>
                <w:szCs w:val="20"/>
                <w:lang w:val="el-GR"/>
              </w:rPr>
              <w:t>2</w:t>
            </w:r>
            <w:r w:rsidR="00AC1873">
              <w:rPr>
                <w:rFonts w:ascii="Tahoma" w:hAnsi="Tahoma" w:cs="Tahoma"/>
                <w:kern w:val="2"/>
                <w:sz w:val="20"/>
                <w:szCs w:val="20"/>
                <w:lang w:val="el-GR"/>
              </w:rPr>
              <w:t>3</w:t>
            </w:r>
          </w:p>
        </w:tc>
        <w:tc>
          <w:tcPr>
            <w:tcW w:w="5310" w:type="dxa"/>
            <w:tcBorders>
              <w:top w:val="single" w:sz="4" w:space="0" w:color="auto"/>
              <w:left w:val="single" w:sz="4" w:space="0" w:color="auto"/>
              <w:bottom w:val="single" w:sz="4" w:space="0" w:color="auto"/>
              <w:right w:val="single" w:sz="4" w:space="0" w:color="auto"/>
            </w:tcBorders>
            <w:vAlign w:val="center"/>
            <w:hideMark/>
          </w:tcPr>
          <w:p w14:paraId="4DFD1B59" w14:textId="77777777" w:rsidR="00AC1873" w:rsidRPr="00AC1873" w:rsidRDefault="00AC1873">
            <w:pPr>
              <w:rPr>
                <w:rFonts w:ascii="Tahoma" w:hAnsi="Tahoma" w:cs="Tahoma"/>
                <w:color w:val="000000"/>
                <w:sz w:val="20"/>
                <w:szCs w:val="20"/>
                <w:lang w:val="el-GR"/>
              </w:rPr>
            </w:pPr>
            <w:r w:rsidRPr="00AC1873">
              <w:rPr>
                <w:rFonts w:ascii="Tahoma" w:hAnsi="Tahoma" w:cs="Tahoma"/>
                <w:color w:val="000000"/>
                <w:sz w:val="20"/>
                <w:szCs w:val="20"/>
                <w:lang w:val="el-GR"/>
              </w:rPr>
              <w:t xml:space="preserve">Θα πρέπει να μπορούν να εφαρμοστούν αυτοματοποιημένες ενέργειες σχετικά με: αλλαγή ομάδας, </w:t>
            </w:r>
            <w:r w:rsidRPr="00AC1873">
              <w:rPr>
                <w:rFonts w:ascii="Tahoma" w:hAnsi="Tahoma" w:cs="Tahoma"/>
                <w:color w:val="000000"/>
                <w:sz w:val="20"/>
                <w:szCs w:val="20"/>
              </w:rPr>
              <w:t>forensic</w:t>
            </w:r>
            <w:r w:rsidRPr="00AC1873">
              <w:rPr>
                <w:rFonts w:ascii="Tahoma" w:hAnsi="Tahoma" w:cs="Tahoma"/>
                <w:color w:val="000000"/>
                <w:sz w:val="20"/>
                <w:szCs w:val="20"/>
                <w:lang w:val="el-GR"/>
              </w:rPr>
              <w:t xml:space="preserve"> </w:t>
            </w:r>
            <w:r w:rsidRPr="00AC1873">
              <w:rPr>
                <w:rFonts w:ascii="Tahoma" w:hAnsi="Tahoma" w:cs="Tahoma"/>
                <w:color w:val="000000"/>
                <w:sz w:val="20"/>
                <w:szCs w:val="20"/>
              </w:rPr>
              <w:t>snapshot</w:t>
            </w:r>
            <w:r w:rsidRPr="00AC1873">
              <w:rPr>
                <w:rFonts w:ascii="Tahoma" w:hAnsi="Tahoma" w:cs="Tahoma"/>
                <w:color w:val="000000"/>
                <w:sz w:val="20"/>
                <w:szCs w:val="20"/>
                <w:lang w:val="el-GR"/>
              </w:rPr>
              <w:t xml:space="preserve"> </w:t>
            </w:r>
            <w:r w:rsidRPr="00AC1873">
              <w:rPr>
                <w:rFonts w:ascii="Tahoma" w:hAnsi="Tahoma" w:cs="Tahoma"/>
                <w:color w:val="000000"/>
                <w:sz w:val="20"/>
                <w:szCs w:val="20"/>
              </w:rPr>
              <w:t>generation</w:t>
            </w:r>
            <w:r w:rsidRPr="00AC1873">
              <w:rPr>
                <w:rFonts w:ascii="Tahoma" w:hAnsi="Tahoma" w:cs="Tahoma"/>
                <w:color w:val="000000"/>
                <w:sz w:val="20"/>
                <w:szCs w:val="20"/>
                <w:lang w:val="el-GR"/>
              </w:rPr>
              <w:t xml:space="preserve">, </w:t>
            </w:r>
            <w:r w:rsidRPr="00AC1873">
              <w:rPr>
                <w:rFonts w:ascii="Tahoma" w:hAnsi="Tahoma" w:cs="Tahoma"/>
                <w:color w:val="000000"/>
                <w:sz w:val="20"/>
                <w:szCs w:val="20"/>
              </w:rPr>
              <w:t>sandbox</w:t>
            </w:r>
            <w:r w:rsidRPr="00AC1873">
              <w:rPr>
                <w:rFonts w:ascii="Tahoma" w:hAnsi="Tahoma" w:cs="Tahoma"/>
                <w:color w:val="000000"/>
                <w:sz w:val="20"/>
                <w:szCs w:val="20"/>
                <w:lang w:val="el-GR"/>
              </w:rPr>
              <w:t xml:space="preserve"> </w:t>
            </w:r>
            <w:r w:rsidRPr="00AC1873">
              <w:rPr>
                <w:rFonts w:ascii="Tahoma" w:hAnsi="Tahoma" w:cs="Tahoma"/>
                <w:color w:val="000000"/>
                <w:sz w:val="20"/>
                <w:szCs w:val="20"/>
              </w:rPr>
              <w:t>file</w:t>
            </w:r>
            <w:r w:rsidRPr="00AC1873">
              <w:rPr>
                <w:rFonts w:ascii="Tahoma" w:hAnsi="Tahoma" w:cs="Tahoma"/>
                <w:color w:val="000000"/>
                <w:sz w:val="20"/>
                <w:szCs w:val="20"/>
                <w:lang w:val="el-GR"/>
              </w:rPr>
              <w:t xml:space="preserve"> </w:t>
            </w:r>
            <w:r w:rsidRPr="00AC1873">
              <w:rPr>
                <w:rFonts w:ascii="Tahoma" w:hAnsi="Tahoma" w:cs="Tahoma"/>
                <w:color w:val="000000"/>
                <w:sz w:val="20"/>
                <w:szCs w:val="20"/>
              </w:rPr>
              <w:t>submission</w:t>
            </w:r>
            <w:r w:rsidRPr="00AC1873">
              <w:rPr>
                <w:rFonts w:ascii="Tahoma" w:hAnsi="Tahoma" w:cs="Tahoma"/>
                <w:color w:val="000000"/>
                <w:sz w:val="20"/>
                <w:szCs w:val="20"/>
                <w:lang w:val="el-GR"/>
              </w:rPr>
              <w:t xml:space="preserve"> και απομόνωση Τερματικού.</w:t>
            </w:r>
          </w:p>
        </w:tc>
        <w:tc>
          <w:tcPr>
            <w:tcW w:w="1260" w:type="dxa"/>
            <w:tcBorders>
              <w:top w:val="single" w:sz="4" w:space="0" w:color="auto"/>
              <w:left w:val="single" w:sz="4" w:space="0" w:color="auto"/>
              <w:bottom w:val="single" w:sz="4" w:space="0" w:color="auto"/>
              <w:right w:val="single" w:sz="4" w:space="0" w:color="auto"/>
            </w:tcBorders>
            <w:vAlign w:val="center"/>
            <w:hideMark/>
          </w:tcPr>
          <w:p w14:paraId="020F162E" w14:textId="77777777" w:rsidR="00AC1873" w:rsidRPr="00AC1873" w:rsidRDefault="00AC1873">
            <w:pPr>
              <w:keepLines/>
              <w:jc w:val="center"/>
              <w:rPr>
                <w:rFonts w:ascii="Tahoma" w:hAnsi="Tahoma" w:cs="Tahoma"/>
                <w:sz w:val="20"/>
                <w:szCs w:val="20"/>
                <w:lang w:val="en-US"/>
              </w:rPr>
            </w:pPr>
            <w:r w:rsidRPr="00AC1873">
              <w:rPr>
                <w:rFonts w:ascii="Tahoma" w:hAnsi="Tahoma" w:cs="Tahoma"/>
                <w:sz w:val="20"/>
                <w:szCs w:val="20"/>
              </w:rPr>
              <w:t>NAI</w:t>
            </w:r>
          </w:p>
        </w:tc>
        <w:tc>
          <w:tcPr>
            <w:tcW w:w="1260" w:type="dxa"/>
            <w:tcBorders>
              <w:top w:val="single" w:sz="4" w:space="0" w:color="auto"/>
              <w:left w:val="single" w:sz="4" w:space="0" w:color="auto"/>
              <w:bottom w:val="single" w:sz="4" w:space="0" w:color="auto"/>
              <w:right w:val="single" w:sz="4" w:space="0" w:color="auto"/>
            </w:tcBorders>
          </w:tcPr>
          <w:p w14:paraId="17D284F5" w14:textId="77777777" w:rsidR="00AC1873" w:rsidRPr="00AC1873" w:rsidRDefault="00AC1873">
            <w:pPr>
              <w:keepLines/>
              <w:jc w:val="center"/>
              <w:rPr>
                <w:rFonts w:ascii="Tahoma" w:hAnsi="Tahoma" w:cs="Tahoma"/>
                <w:b/>
                <w:sz w:val="20"/>
                <w:szCs w:val="20"/>
                <w:lang w:val="el-GR"/>
              </w:rPr>
            </w:pPr>
          </w:p>
        </w:tc>
        <w:tc>
          <w:tcPr>
            <w:tcW w:w="1710" w:type="dxa"/>
            <w:tcBorders>
              <w:top w:val="single" w:sz="4" w:space="0" w:color="auto"/>
              <w:left w:val="single" w:sz="4" w:space="0" w:color="auto"/>
              <w:bottom w:val="single" w:sz="4" w:space="0" w:color="auto"/>
              <w:right w:val="single" w:sz="4" w:space="0" w:color="auto"/>
            </w:tcBorders>
          </w:tcPr>
          <w:p w14:paraId="02435EDC" w14:textId="77777777" w:rsidR="00AC1873" w:rsidRPr="00AC1873" w:rsidRDefault="00AC1873">
            <w:pPr>
              <w:keepLines/>
              <w:jc w:val="center"/>
              <w:rPr>
                <w:rFonts w:ascii="Tahoma" w:hAnsi="Tahoma" w:cs="Tahoma"/>
                <w:sz w:val="20"/>
                <w:szCs w:val="20"/>
                <w:lang w:val="el-GR"/>
              </w:rPr>
            </w:pPr>
          </w:p>
        </w:tc>
      </w:tr>
      <w:tr w:rsidR="00AC1873" w:rsidRPr="00AC1873" w14:paraId="24BECCBF" w14:textId="77777777" w:rsidTr="00572EB7">
        <w:trPr>
          <w:cantSplit/>
          <w:jc w:val="center"/>
        </w:trPr>
        <w:tc>
          <w:tcPr>
            <w:tcW w:w="895" w:type="dxa"/>
            <w:tcBorders>
              <w:top w:val="single" w:sz="4" w:space="0" w:color="auto"/>
              <w:left w:val="single" w:sz="4" w:space="0" w:color="auto"/>
              <w:bottom w:val="single" w:sz="4" w:space="0" w:color="auto"/>
              <w:right w:val="single" w:sz="4" w:space="0" w:color="auto"/>
            </w:tcBorders>
            <w:vAlign w:val="center"/>
            <w:hideMark/>
          </w:tcPr>
          <w:p w14:paraId="69121433" w14:textId="77777777" w:rsidR="00AC1873" w:rsidRPr="00AC1873" w:rsidRDefault="00321E0D">
            <w:pPr>
              <w:jc w:val="center"/>
              <w:rPr>
                <w:rFonts w:ascii="Tahoma" w:hAnsi="Tahoma" w:cs="Tahoma"/>
                <w:kern w:val="2"/>
                <w:sz w:val="20"/>
                <w:szCs w:val="20"/>
                <w:lang w:val="en-US"/>
              </w:rPr>
            </w:pPr>
            <w:r>
              <w:rPr>
                <w:rFonts w:ascii="Tahoma" w:hAnsi="Tahoma" w:cs="Tahoma"/>
                <w:kern w:val="2"/>
                <w:sz w:val="20"/>
                <w:szCs w:val="20"/>
                <w:lang w:val="el-GR"/>
              </w:rPr>
              <w:t>2.</w:t>
            </w:r>
            <w:r w:rsidR="00AC1873" w:rsidRPr="00AC1873">
              <w:rPr>
                <w:rFonts w:ascii="Tahoma" w:hAnsi="Tahoma" w:cs="Tahoma"/>
                <w:kern w:val="2"/>
                <w:sz w:val="20"/>
                <w:szCs w:val="20"/>
                <w:lang w:val="el-GR"/>
              </w:rPr>
              <w:t>2</w:t>
            </w:r>
            <w:r w:rsidR="00AC1873">
              <w:rPr>
                <w:rFonts w:ascii="Tahoma" w:hAnsi="Tahoma" w:cs="Tahoma"/>
                <w:kern w:val="2"/>
                <w:sz w:val="20"/>
                <w:szCs w:val="20"/>
                <w:lang w:val="el-GR"/>
              </w:rPr>
              <w:t>4</w:t>
            </w:r>
          </w:p>
        </w:tc>
        <w:tc>
          <w:tcPr>
            <w:tcW w:w="5310" w:type="dxa"/>
            <w:tcBorders>
              <w:top w:val="single" w:sz="4" w:space="0" w:color="auto"/>
              <w:left w:val="single" w:sz="4" w:space="0" w:color="auto"/>
              <w:bottom w:val="single" w:sz="4" w:space="0" w:color="auto"/>
              <w:right w:val="single" w:sz="4" w:space="0" w:color="auto"/>
            </w:tcBorders>
            <w:vAlign w:val="center"/>
            <w:hideMark/>
          </w:tcPr>
          <w:p w14:paraId="759DD073" w14:textId="77777777" w:rsidR="00AC1873" w:rsidRPr="00AC1873" w:rsidRDefault="00AC1873">
            <w:pPr>
              <w:rPr>
                <w:rFonts w:ascii="Tahoma" w:hAnsi="Tahoma" w:cs="Tahoma"/>
                <w:color w:val="000000"/>
                <w:sz w:val="20"/>
                <w:szCs w:val="20"/>
                <w:lang w:val="en-US"/>
              </w:rPr>
            </w:pPr>
            <w:r w:rsidRPr="00AC1873">
              <w:rPr>
                <w:rFonts w:ascii="Tahoma" w:hAnsi="Tahoma" w:cs="Tahoma"/>
                <w:color w:val="000000"/>
                <w:sz w:val="20"/>
                <w:szCs w:val="20"/>
                <w:lang w:val="el-GR"/>
              </w:rPr>
              <w:t>Υποστήριξη</w:t>
            </w:r>
            <w:r w:rsidRPr="00AC1873">
              <w:rPr>
                <w:rFonts w:ascii="Tahoma" w:hAnsi="Tahoma" w:cs="Tahoma"/>
                <w:color w:val="000000"/>
                <w:sz w:val="20"/>
                <w:szCs w:val="20"/>
                <w:lang w:val="en-US"/>
              </w:rPr>
              <w:t xml:space="preserve"> </w:t>
            </w:r>
            <w:r w:rsidRPr="00AC1873">
              <w:rPr>
                <w:rFonts w:ascii="Tahoma" w:hAnsi="Tahoma" w:cs="Tahoma"/>
                <w:color w:val="000000"/>
                <w:sz w:val="20"/>
                <w:szCs w:val="20"/>
              </w:rPr>
              <w:t>cloud</w:t>
            </w:r>
            <w:r w:rsidRPr="00AC1873">
              <w:rPr>
                <w:rFonts w:ascii="Tahoma" w:hAnsi="Tahoma" w:cs="Tahoma"/>
                <w:color w:val="000000"/>
                <w:sz w:val="20"/>
                <w:szCs w:val="20"/>
                <w:lang w:val="en-US"/>
              </w:rPr>
              <w:t xml:space="preserve"> </w:t>
            </w:r>
            <w:r w:rsidRPr="00AC1873">
              <w:rPr>
                <w:rFonts w:ascii="Tahoma" w:hAnsi="Tahoma" w:cs="Tahoma"/>
                <w:color w:val="000000"/>
                <w:sz w:val="20"/>
                <w:szCs w:val="20"/>
              </w:rPr>
              <w:t>IoC</w:t>
            </w:r>
            <w:r w:rsidRPr="00AC1873">
              <w:rPr>
                <w:rFonts w:ascii="Tahoma" w:hAnsi="Tahoma" w:cs="Tahoma"/>
                <w:color w:val="000000"/>
                <w:sz w:val="20"/>
                <w:szCs w:val="20"/>
                <w:lang w:val="en-US"/>
              </w:rPr>
              <w:t xml:space="preserve">: </w:t>
            </w:r>
            <w:r w:rsidRPr="00AC1873">
              <w:rPr>
                <w:rFonts w:ascii="Tahoma" w:hAnsi="Tahoma" w:cs="Tahoma"/>
                <w:color w:val="000000"/>
                <w:sz w:val="20"/>
                <w:szCs w:val="20"/>
                <w:lang w:val="el-GR"/>
              </w:rPr>
              <w:t>Διάθεση</w:t>
            </w:r>
            <w:r w:rsidRPr="00AC1873">
              <w:rPr>
                <w:rFonts w:ascii="Tahoma" w:hAnsi="Tahoma" w:cs="Tahoma"/>
                <w:color w:val="000000"/>
                <w:sz w:val="20"/>
                <w:szCs w:val="20"/>
                <w:lang w:val="en-US"/>
              </w:rPr>
              <w:t xml:space="preserve"> </w:t>
            </w:r>
            <w:r w:rsidRPr="00AC1873">
              <w:rPr>
                <w:rFonts w:ascii="Tahoma" w:hAnsi="Tahoma" w:cs="Tahoma"/>
                <w:color w:val="000000"/>
                <w:sz w:val="20"/>
                <w:szCs w:val="20"/>
                <w:lang w:val="el-GR"/>
              </w:rPr>
              <w:t>λίστας</w:t>
            </w:r>
            <w:r w:rsidRPr="00AC1873">
              <w:rPr>
                <w:rFonts w:ascii="Tahoma" w:hAnsi="Tahoma" w:cs="Tahoma"/>
                <w:color w:val="000000"/>
                <w:sz w:val="20"/>
                <w:szCs w:val="20"/>
                <w:lang w:val="en-US"/>
              </w:rPr>
              <w:t xml:space="preserve"> </w:t>
            </w:r>
            <w:r w:rsidRPr="00AC1873">
              <w:rPr>
                <w:rFonts w:ascii="Tahoma" w:hAnsi="Tahoma" w:cs="Tahoma"/>
                <w:color w:val="000000"/>
                <w:sz w:val="20"/>
                <w:szCs w:val="20"/>
              </w:rPr>
              <w:t>indicator</w:t>
            </w:r>
            <w:r w:rsidRPr="00AC1873">
              <w:rPr>
                <w:rFonts w:ascii="Tahoma" w:hAnsi="Tahoma" w:cs="Tahoma"/>
                <w:color w:val="000000"/>
                <w:sz w:val="20"/>
                <w:szCs w:val="20"/>
                <w:lang w:val="en-US"/>
              </w:rPr>
              <w:t xml:space="preserve"> </w:t>
            </w:r>
            <w:r w:rsidRPr="00AC1873">
              <w:rPr>
                <w:rFonts w:ascii="Tahoma" w:hAnsi="Tahoma" w:cs="Tahoma"/>
                <w:color w:val="000000"/>
                <w:sz w:val="20"/>
                <w:szCs w:val="20"/>
              </w:rPr>
              <w:t>of</w:t>
            </w:r>
            <w:r w:rsidRPr="00AC1873">
              <w:rPr>
                <w:rFonts w:ascii="Tahoma" w:hAnsi="Tahoma" w:cs="Tahoma"/>
                <w:color w:val="000000"/>
                <w:sz w:val="20"/>
                <w:szCs w:val="20"/>
                <w:lang w:val="en-US"/>
              </w:rPr>
              <w:t xml:space="preserve"> </w:t>
            </w:r>
            <w:r w:rsidRPr="00AC1873">
              <w:rPr>
                <w:rFonts w:ascii="Tahoma" w:hAnsi="Tahoma" w:cs="Tahoma"/>
                <w:color w:val="000000"/>
                <w:sz w:val="20"/>
                <w:szCs w:val="20"/>
              </w:rPr>
              <w:t>compromise</w:t>
            </w:r>
            <w:r w:rsidRPr="00AC1873">
              <w:rPr>
                <w:rFonts w:ascii="Tahoma" w:hAnsi="Tahoma" w:cs="Tahoma"/>
                <w:color w:val="000000"/>
                <w:sz w:val="20"/>
                <w:szCs w:val="20"/>
                <w:lang w:val="en-US"/>
              </w:rPr>
              <w:t xml:space="preserve"> </w:t>
            </w:r>
            <w:r w:rsidRPr="00AC1873">
              <w:rPr>
                <w:rFonts w:ascii="Tahoma" w:hAnsi="Tahoma" w:cs="Tahoma"/>
                <w:color w:val="000000"/>
                <w:sz w:val="20"/>
                <w:szCs w:val="20"/>
                <w:lang w:val="el-GR"/>
              </w:rPr>
              <w:t>συνδεδεμένης</w:t>
            </w:r>
            <w:r w:rsidRPr="00AC1873">
              <w:rPr>
                <w:rFonts w:ascii="Tahoma" w:hAnsi="Tahoma" w:cs="Tahoma"/>
                <w:color w:val="000000"/>
                <w:sz w:val="20"/>
                <w:szCs w:val="20"/>
                <w:lang w:val="en-US"/>
              </w:rPr>
              <w:t xml:space="preserve"> </w:t>
            </w:r>
            <w:r w:rsidRPr="00AC1873">
              <w:rPr>
                <w:rFonts w:ascii="Tahoma" w:hAnsi="Tahoma" w:cs="Tahoma"/>
                <w:color w:val="000000"/>
                <w:sz w:val="20"/>
                <w:szCs w:val="20"/>
                <w:lang w:val="el-GR"/>
              </w:rPr>
              <w:t>με</w:t>
            </w:r>
            <w:r w:rsidRPr="00AC1873">
              <w:rPr>
                <w:rFonts w:ascii="Tahoma" w:hAnsi="Tahoma" w:cs="Tahoma"/>
                <w:color w:val="000000"/>
                <w:sz w:val="20"/>
                <w:szCs w:val="20"/>
                <w:lang w:val="en-US"/>
              </w:rPr>
              <w:t xml:space="preserve"> </w:t>
            </w:r>
            <w:r w:rsidRPr="00AC1873">
              <w:rPr>
                <w:rFonts w:ascii="Tahoma" w:hAnsi="Tahoma" w:cs="Tahoma"/>
                <w:color w:val="000000"/>
                <w:sz w:val="20"/>
                <w:szCs w:val="20"/>
              </w:rPr>
              <w:t>MITRE</w:t>
            </w:r>
            <w:r w:rsidRPr="00AC1873">
              <w:rPr>
                <w:rFonts w:ascii="Tahoma" w:hAnsi="Tahoma" w:cs="Tahoma"/>
                <w:color w:val="000000"/>
                <w:sz w:val="20"/>
                <w:szCs w:val="20"/>
                <w:lang w:val="en-US"/>
              </w:rPr>
              <w:t xml:space="preserve"> </w:t>
            </w:r>
            <w:r w:rsidRPr="00AC1873">
              <w:rPr>
                <w:rFonts w:ascii="Tahoma" w:hAnsi="Tahoma" w:cs="Tahoma"/>
                <w:color w:val="000000"/>
                <w:sz w:val="20"/>
                <w:szCs w:val="20"/>
              </w:rPr>
              <w:t>ATT</w:t>
            </w:r>
            <w:r w:rsidRPr="00AC1873">
              <w:rPr>
                <w:rFonts w:ascii="Tahoma" w:hAnsi="Tahoma" w:cs="Tahoma"/>
                <w:color w:val="000000"/>
                <w:sz w:val="20"/>
                <w:szCs w:val="20"/>
                <w:lang w:val="en-US"/>
              </w:rPr>
              <w:t>&amp;</w:t>
            </w:r>
            <w:r w:rsidRPr="00AC1873">
              <w:rPr>
                <w:rFonts w:ascii="Tahoma" w:hAnsi="Tahoma" w:cs="Tahoma"/>
                <w:color w:val="000000"/>
                <w:sz w:val="20"/>
                <w:szCs w:val="20"/>
              </w:rPr>
              <w:t>CK</w:t>
            </w:r>
          </w:p>
        </w:tc>
        <w:tc>
          <w:tcPr>
            <w:tcW w:w="1260" w:type="dxa"/>
            <w:tcBorders>
              <w:top w:val="single" w:sz="4" w:space="0" w:color="auto"/>
              <w:left w:val="single" w:sz="4" w:space="0" w:color="auto"/>
              <w:bottom w:val="single" w:sz="4" w:space="0" w:color="auto"/>
              <w:right w:val="single" w:sz="4" w:space="0" w:color="auto"/>
            </w:tcBorders>
            <w:vAlign w:val="center"/>
            <w:hideMark/>
          </w:tcPr>
          <w:p w14:paraId="4252C982" w14:textId="77777777" w:rsidR="00AC1873" w:rsidRPr="00AC1873" w:rsidRDefault="00AC1873">
            <w:pPr>
              <w:keepLines/>
              <w:jc w:val="center"/>
              <w:rPr>
                <w:rFonts w:ascii="Tahoma" w:hAnsi="Tahoma" w:cs="Tahoma"/>
                <w:sz w:val="20"/>
                <w:szCs w:val="20"/>
                <w:lang w:val="el-GR"/>
              </w:rPr>
            </w:pPr>
            <w:r w:rsidRPr="00AC1873">
              <w:rPr>
                <w:rFonts w:ascii="Tahoma" w:hAnsi="Tahoma" w:cs="Tahoma"/>
                <w:sz w:val="20"/>
                <w:szCs w:val="20"/>
                <w:lang w:val="el-GR"/>
              </w:rPr>
              <w:t>ΝΑΙ</w:t>
            </w:r>
          </w:p>
        </w:tc>
        <w:tc>
          <w:tcPr>
            <w:tcW w:w="1260" w:type="dxa"/>
            <w:tcBorders>
              <w:top w:val="single" w:sz="4" w:space="0" w:color="auto"/>
              <w:left w:val="single" w:sz="4" w:space="0" w:color="auto"/>
              <w:bottom w:val="single" w:sz="4" w:space="0" w:color="auto"/>
              <w:right w:val="single" w:sz="4" w:space="0" w:color="auto"/>
            </w:tcBorders>
          </w:tcPr>
          <w:p w14:paraId="7D095245" w14:textId="77777777" w:rsidR="00AC1873" w:rsidRPr="00AC1873" w:rsidRDefault="00AC1873">
            <w:pPr>
              <w:keepLines/>
              <w:jc w:val="center"/>
              <w:rPr>
                <w:rFonts w:ascii="Tahoma" w:hAnsi="Tahoma" w:cs="Tahoma"/>
                <w:b/>
                <w:sz w:val="20"/>
                <w:szCs w:val="20"/>
                <w:lang w:val="el-GR"/>
              </w:rPr>
            </w:pPr>
          </w:p>
        </w:tc>
        <w:tc>
          <w:tcPr>
            <w:tcW w:w="1710" w:type="dxa"/>
            <w:tcBorders>
              <w:top w:val="single" w:sz="4" w:space="0" w:color="auto"/>
              <w:left w:val="single" w:sz="4" w:space="0" w:color="auto"/>
              <w:bottom w:val="single" w:sz="4" w:space="0" w:color="auto"/>
              <w:right w:val="single" w:sz="4" w:space="0" w:color="auto"/>
            </w:tcBorders>
          </w:tcPr>
          <w:p w14:paraId="69A61D4C" w14:textId="77777777" w:rsidR="00AC1873" w:rsidRPr="00AC1873" w:rsidRDefault="00AC1873">
            <w:pPr>
              <w:keepLines/>
              <w:jc w:val="center"/>
              <w:rPr>
                <w:rFonts w:ascii="Tahoma" w:hAnsi="Tahoma" w:cs="Tahoma"/>
                <w:sz w:val="20"/>
                <w:szCs w:val="20"/>
                <w:lang w:val="el-GR"/>
              </w:rPr>
            </w:pPr>
          </w:p>
        </w:tc>
      </w:tr>
      <w:tr w:rsidR="00AC1873" w:rsidRPr="00AC1873" w14:paraId="643FE673" w14:textId="77777777" w:rsidTr="00572EB7">
        <w:trPr>
          <w:cantSplit/>
          <w:jc w:val="center"/>
        </w:trPr>
        <w:tc>
          <w:tcPr>
            <w:tcW w:w="895" w:type="dxa"/>
            <w:tcBorders>
              <w:top w:val="single" w:sz="4" w:space="0" w:color="auto"/>
              <w:left w:val="single" w:sz="4" w:space="0" w:color="auto"/>
              <w:bottom w:val="single" w:sz="4" w:space="0" w:color="auto"/>
              <w:right w:val="single" w:sz="4" w:space="0" w:color="auto"/>
            </w:tcBorders>
            <w:vAlign w:val="center"/>
            <w:hideMark/>
          </w:tcPr>
          <w:p w14:paraId="46C17096" w14:textId="77777777" w:rsidR="00AC1873" w:rsidRPr="00AC1873" w:rsidRDefault="00321E0D">
            <w:pPr>
              <w:keepLines/>
              <w:jc w:val="center"/>
              <w:rPr>
                <w:rFonts w:ascii="Tahoma" w:hAnsi="Tahoma" w:cs="Tahoma"/>
                <w:kern w:val="2"/>
                <w:sz w:val="20"/>
                <w:szCs w:val="20"/>
                <w:lang w:val="el-GR"/>
              </w:rPr>
            </w:pPr>
            <w:r>
              <w:rPr>
                <w:rFonts w:ascii="Tahoma" w:hAnsi="Tahoma" w:cs="Tahoma"/>
                <w:kern w:val="2"/>
                <w:sz w:val="20"/>
                <w:szCs w:val="20"/>
                <w:lang w:val="el-GR"/>
              </w:rPr>
              <w:t>2.</w:t>
            </w:r>
            <w:r w:rsidR="00AC1873" w:rsidRPr="00AC1873">
              <w:rPr>
                <w:rFonts w:ascii="Tahoma" w:hAnsi="Tahoma" w:cs="Tahoma"/>
                <w:kern w:val="2"/>
                <w:sz w:val="20"/>
                <w:szCs w:val="20"/>
                <w:lang w:val="el-GR"/>
              </w:rPr>
              <w:t>2</w:t>
            </w:r>
            <w:r w:rsidR="00AC1873">
              <w:rPr>
                <w:rFonts w:ascii="Tahoma" w:hAnsi="Tahoma" w:cs="Tahoma"/>
                <w:kern w:val="2"/>
                <w:sz w:val="20"/>
                <w:szCs w:val="20"/>
                <w:lang w:val="el-GR"/>
              </w:rPr>
              <w:t>5</w:t>
            </w:r>
          </w:p>
        </w:tc>
        <w:tc>
          <w:tcPr>
            <w:tcW w:w="5310" w:type="dxa"/>
            <w:tcBorders>
              <w:top w:val="single" w:sz="4" w:space="0" w:color="auto"/>
              <w:left w:val="single" w:sz="4" w:space="0" w:color="auto"/>
              <w:bottom w:val="single" w:sz="4" w:space="0" w:color="auto"/>
              <w:right w:val="single" w:sz="4" w:space="0" w:color="auto"/>
            </w:tcBorders>
            <w:vAlign w:val="center"/>
            <w:hideMark/>
          </w:tcPr>
          <w:p w14:paraId="060902FD" w14:textId="77777777" w:rsidR="00AC1873" w:rsidRPr="00AC1873" w:rsidRDefault="00AC1873">
            <w:pPr>
              <w:spacing w:after="0"/>
              <w:rPr>
                <w:rFonts w:ascii="Tahoma" w:hAnsi="Tahoma" w:cs="Tahoma"/>
                <w:color w:val="000000"/>
                <w:sz w:val="20"/>
                <w:szCs w:val="20"/>
                <w:lang w:val="el-GR" w:eastAsia="el-GR"/>
              </w:rPr>
            </w:pPr>
            <w:r w:rsidRPr="00AC1873">
              <w:rPr>
                <w:rFonts w:ascii="Tahoma" w:hAnsi="Tahoma" w:cs="Tahoma"/>
                <w:color w:val="000000"/>
                <w:sz w:val="20"/>
                <w:szCs w:val="20"/>
                <w:lang w:val="el-GR"/>
              </w:rPr>
              <w:t xml:space="preserve">Υποστήριξη απομακρυσμένου </w:t>
            </w:r>
            <w:r w:rsidRPr="00AC1873">
              <w:rPr>
                <w:rFonts w:ascii="Tahoma" w:hAnsi="Tahoma" w:cs="Tahoma"/>
                <w:color w:val="000000"/>
                <w:sz w:val="20"/>
                <w:szCs w:val="20"/>
              </w:rPr>
              <w:t>forensic</w:t>
            </w:r>
            <w:r w:rsidRPr="00AC1873">
              <w:rPr>
                <w:rFonts w:ascii="Tahoma" w:hAnsi="Tahoma" w:cs="Tahoma"/>
                <w:color w:val="000000"/>
                <w:sz w:val="20"/>
                <w:szCs w:val="20"/>
                <w:lang w:val="el-GR"/>
              </w:rPr>
              <w:t xml:space="preserve"> στιγμιότυπου για την συλλογή χρήσιμων πληροφοριών που μπορούν να χρησιμοποιηθούν κατά τη διάρκεια ενός συμβάντος απόκρισης σε κάποιο περιστατικό.</w:t>
            </w:r>
          </w:p>
        </w:tc>
        <w:tc>
          <w:tcPr>
            <w:tcW w:w="1260" w:type="dxa"/>
            <w:tcBorders>
              <w:top w:val="single" w:sz="4" w:space="0" w:color="auto"/>
              <w:left w:val="single" w:sz="4" w:space="0" w:color="auto"/>
              <w:bottom w:val="single" w:sz="4" w:space="0" w:color="auto"/>
              <w:right w:val="single" w:sz="4" w:space="0" w:color="auto"/>
            </w:tcBorders>
            <w:vAlign w:val="center"/>
            <w:hideMark/>
          </w:tcPr>
          <w:p w14:paraId="22C444E1" w14:textId="77777777" w:rsidR="00AC1873" w:rsidRPr="00AC1873" w:rsidRDefault="00AC1873">
            <w:pPr>
              <w:keepLines/>
              <w:jc w:val="center"/>
              <w:rPr>
                <w:rFonts w:ascii="Tahoma" w:hAnsi="Tahoma" w:cs="Tahoma"/>
                <w:sz w:val="20"/>
                <w:szCs w:val="20"/>
                <w:lang w:val="el-GR" w:eastAsia="en-US"/>
              </w:rPr>
            </w:pPr>
            <w:r w:rsidRPr="00AC1873">
              <w:rPr>
                <w:rFonts w:ascii="Tahoma" w:hAnsi="Tahoma" w:cs="Tahoma"/>
                <w:sz w:val="20"/>
                <w:szCs w:val="20"/>
              </w:rPr>
              <w:t>NAI</w:t>
            </w:r>
          </w:p>
        </w:tc>
        <w:tc>
          <w:tcPr>
            <w:tcW w:w="1260" w:type="dxa"/>
            <w:tcBorders>
              <w:top w:val="single" w:sz="4" w:space="0" w:color="auto"/>
              <w:left w:val="single" w:sz="4" w:space="0" w:color="auto"/>
              <w:bottom w:val="single" w:sz="4" w:space="0" w:color="auto"/>
              <w:right w:val="single" w:sz="4" w:space="0" w:color="auto"/>
            </w:tcBorders>
          </w:tcPr>
          <w:p w14:paraId="5E934294" w14:textId="77777777" w:rsidR="00AC1873" w:rsidRPr="00AC1873" w:rsidRDefault="00AC1873">
            <w:pPr>
              <w:keepLines/>
              <w:jc w:val="center"/>
              <w:rPr>
                <w:rFonts w:ascii="Tahoma" w:hAnsi="Tahoma" w:cs="Tahoma"/>
                <w:b/>
                <w:sz w:val="20"/>
                <w:szCs w:val="20"/>
                <w:lang w:val="en-US"/>
              </w:rPr>
            </w:pPr>
          </w:p>
        </w:tc>
        <w:tc>
          <w:tcPr>
            <w:tcW w:w="1710" w:type="dxa"/>
            <w:tcBorders>
              <w:top w:val="single" w:sz="4" w:space="0" w:color="auto"/>
              <w:left w:val="single" w:sz="4" w:space="0" w:color="auto"/>
              <w:bottom w:val="single" w:sz="4" w:space="0" w:color="auto"/>
              <w:right w:val="single" w:sz="4" w:space="0" w:color="auto"/>
            </w:tcBorders>
          </w:tcPr>
          <w:p w14:paraId="526E159C" w14:textId="77777777" w:rsidR="00AC1873" w:rsidRPr="00AC1873" w:rsidRDefault="00AC1873">
            <w:pPr>
              <w:keepLines/>
              <w:jc w:val="center"/>
              <w:rPr>
                <w:rFonts w:ascii="Tahoma" w:hAnsi="Tahoma" w:cs="Tahoma"/>
                <w:sz w:val="20"/>
                <w:szCs w:val="20"/>
              </w:rPr>
            </w:pPr>
          </w:p>
        </w:tc>
      </w:tr>
      <w:tr w:rsidR="00AC1873" w:rsidRPr="00AC1873" w14:paraId="2605E4EA" w14:textId="77777777" w:rsidTr="00572EB7">
        <w:trPr>
          <w:cantSplit/>
          <w:jc w:val="center"/>
        </w:trPr>
        <w:tc>
          <w:tcPr>
            <w:tcW w:w="895" w:type="dxa"/>
            <w:tcBorders>
              <w:top w:val="single" w:sz="4" w:space="0" w:color="auto"/>
              <w:left w:val="single" w:sz="4" w:space="0" w:color="auto"/>
              <w:bottom w:val="single" w:sz="4" w:space="0" w:color="auto"/>
              <w:right w:val="single" w:sz="4" w:space="0" w:color="auto"/>
            </w:tcBorders>
            <w:vAlign w:val="center"/>
            <w:hideMark/>
          </w:tcPr>
          <w:p w14:paraId="0278AF62" w14:textId="77777777" w:rsidR="00AC1873" w:rsidRPr="00AC1873" w:rsidRDefault="00321E0D">
            <w:pPr>
              <w:keepLines/>
              <w:jc w:val="center"/>
              <w:rPr>
                <w:rFonts w:ascii="Tahoma" w:hAnsi="Tahoma" w:cs="Tahoma"/>
                <w:kern w:val="2"/>
                <w:sz w:val="20"/>
                <w:szCs w:val="20"/>
                <w:lang w:val="el-GR"/>
              </w:rPr>
            </w:pPr>
            <w:r>
              <w:rPr>
                <w:rFonts w:ascii="Tahoma" w:hAnsi="Tahoma" w:cs="Tahoma"/>
                <w:kern w:val="2"/>
                <w:sz w:val="20"/>
                <w:szCs w:val="20"/>
                <w:lang w:val="el-GR"/>
              </w:rPr>
              <w:t>2.</w:t>
            </w:r>
            <w:r w:rsidR="00AC1873" w:rsidRPr="00AC1873">
              <w:rPr>
                <w:rFonts w:ascii="Tahoma" w:hAnsi="Tahoma" w:cs="Tahoma"/>
                <w:kern w:val="2"/>
                <w:sz w:val="20"/>
                <w:szCs w:val="20"/>
                <w:lang w:val="el-GR"/>
              </w:rPr>
              <w:t>2</w:t>
            </w:r>
            <w:r w:rsidR="00AC1873">
              <w:rPr>
                <w:rFonts w:ascii="Tahoma" w:hAnsi="Tahoma" w:cs="Tahoma"/>
                <w:kern w:val="2"/>
                <w:sz w:val="20"/>
                <w:szCs w:val="20"/>
                <w:lang w:val="el-GR"/>
              </w:rPr>
              <w:t>6</w:t>
            </w:r>
          </w:p>
        </w:tc>
        <w:tc>
          <w:tcPr>
            <w:tcW w:w="5310" w:type="dxa"/>
            <w:tcBorders>
              <w:top w:val="single" w:sz="4" w:space="0" w:color="auto"/>
              <w:left w:val="single" w:sz="4" w:space="0" w:color="auto"/>
              <w:bottom w:val="single" w:sz="4" w:space="0" w:color="auto"/>
              <w:right w:val="single" w:sz="4" w:space="0" w:color="auto"/>
            </w:tcBorders>
            <w:vAlign w:val="center"/>
            <w:hideMark/>
          </w:tcPr>
          <w:p w14:paraId="6AED01C4" w14:textId="77777777" w:rsidR="00AC1873" w:rsidRPr="00AC1873" w:rsidRDefault="00AC1873">
            <w:pPr>
              <w:rPr>
                <w:rFonts w:ascii="Tahoma" w:hAnsi="Tahoma" w:cs="Tahoma"/>
                <w:color w:val="000000"/>
                <w:sz w:val="20"/>
                <w:szCs w:val="20"/>
                <w:lang w:val="el-GR"/>
              </w:rPr>
            </w:pPr>
            <w:r w:rsidRPr="00AC1873">
              <w:rPr>
                <w:rFonts w:ascii="Tahoma" w:hAnsi="Tahoma" w:cs="Tahoma"/>
                <w:color w:val="000000"/>
                <w:sz w:val="20"/>
                <w:szCs w:val="20"/>
                <w:lang w:val="el-GR"/>
              </w:rPr>
              <w:t xml:space="preserve">Υποστήριξη επαυξημένης αναζήτησης: ερωτήματα σε πραγματικό χρόνο για όλα τα υποστηριζόμενα λειτουργικά συστήματα, όπου είναι εγκατεστημένη η εφαρμογή σύνδεσης. Δυνατότητα συλλογής πληροφοριών χαμηλού επιπέδου από το ίδιο το λειτουργικό σύστημα (κλειδιά μητρώου, διαδικασίες, </w:t>
            </w:r>
            <w:r w:rsidRPr="00AC1873">
              <w:rPr>
                <w:rFonts w:ascii="Tahoma" w:hAnsi="Tahoma" w:cs="Tahoma"/>
                <w:color w:val="000000"/>
                <w:sz w:val="20"/>
                <w:szCs w:val="20"/>
              </w:rPr>
              <w:t>listening</w:t>
            </w:r>
            <w:r w:rsidRPr="00AC1873">
              <w:rPr>
                <w:rFonts w:ascii="Tahoma" w:hAnsi="Tahoma" w:cs="Tahoma"/>
                <w:color w:val="000000"/>
                <w:sz w:val="20"/>
                <w:szCs w:val="20"/>
                <w:lang w:val="el-GR"/>
              </w:rPr>
              <w:t xml:space="preserve"> </w:t>
            </w:r>
            <w:r w:rsidRPr="00AC1873">
              <w:rPr>
                <w:rFonts w:ascii="Tahoma" w:hAnsi="Tahoma" w:cs="Tahoma"/>
                <w:color w:val="000000"/>
                <w:sz w:val="20"/>
                <w:szCs w:val="20"/>
              </w:rPr>
              <w:t>ports</w:t>
            </w:r>
            <w:r w:rsidRPr="00AC1873">
              <w:rPr>
                <w:rFonts w:ascii="Tahoma" w:hAnsi="Tahoma" w:cs="Tahoma"/>
                <w:color w:val="000000"/>
                <w:sz w:val="20"/>
                <w:szCs w:val="20"/>
                <w:lang w:val="el-GR"/>
              </w:rPr>
              <w:t>.)</w:t>
            </w:r>
          </w:p>
        </w:tc>
        <w:tc>
          <w:tcPr>
            <w:tcW w:w="1260" w:type="dxa"/>
            <w:tcBorders>
              <w:top w:val="single" w:sz="4" w:space="0" w:color="auto"/>
              <w:left w:val="single" w:sz="4" w:space="0" w:color="auto"/>
              <w:bottom w:val="single" w:sz="4" w:space="0" w:color="auto"/>
              <w:right w:val="single" w:sz="4" w:space="0" w:color="auto"/>
            </w:tcBorders>
            <w:vAlign w:val="center"/>
            <w:hideMark/>
          </w:tcPr>
          <w:p w14:paraId="21699AC4" w14:textId="77777777" w:rsidR="00AC1873" w:rsidRPr="00AC1873" w:rsidRDefault="00AC1873">
            <w:pPr>
              <w:keepLines/>
              <w:jc w:val="center"/>
              <w:rPr>
                <w:rFonts w:ascii="Tahoma" w:hAnsi="Tahoma" w:cs="Tahoma"/>
                <w:sz w:val="20"/>
                <w:szCs w:val="20"/>
                <w:lang w:val="el-GR"/>
              </w:rPr>
            </w:pPr>
            <w:r w:rsidRPr="00AC1873">
              <w:rPr>
                <w:rFonts w:ascii="Tahoma" w:hAnsi="Tahoma" w:cs="Tahoma"/>
                <w:sz w:val="20"/>
                <w:szCs w:val="20"/>
              </w:rPr>
              <w:t>NAI</w:t>
            </w:r>
          </w:p>
        </w:tc>
        <w:tc>
          <w:tcPr>
            <w:tcW w:w="1260" w:type="dxa"/>
            <w:tcBorders>
              <w:top w:val="single" w:sz="4" w:space="0" w:color="auto"/>
              <w:left w:val="single" w:sz="4" w:space="0" w:color="auto"/>
              <w:bottom w:val="single" w:sz="4" w:space="0" w:color="auto"/>
              <w:right w:val="single" w:sz="4" w:space="0" w:color="auto"/>
            </w:tcBorders>
          </w:tcPr>
          <w:p w14:paraId="6B632499" w14:textId="77777777" w:rsidR="00AC1873" w:rsidRPr="00AC1873" w:rsidRDefault="00AC1873">
            <w:pPr>
              <w:keepLines/>
              <w:jc w:val="center"/>
              <w:rPr>
                <w:rFonts w:ascii="Tahoma" w:hAnsi="Tahoma" w:cs="Tahoma"/>
                <w:b/>
                <w:sz w:val="20"/>
                <w:szCs w:val="20"/>
                <w:lang w:val="el-GR"/>
              </w:rPr>
            </w:pPr>
          </w:p>
        </w:tc>
        <w:tc>
          <w:tcPr>
            <w:tcW w:w="1710" w:type="dxa"/>
            <w:tcBorders>
              <w:top w:val="single" w:sz="4" w:space="0" w:color="auto"/>
              <w:left w:val="single" w:sz="4" w:space="0" w:color="auto"/>
              <w:bottom w:val="single" w:sz="4" w:space="0" w:color="auto"/>
              <w:right w:val="single" w:sz="4" w:space="0" w:color="auto"/>
            </w:tcBorders>
          </w:tcPr>
          <w:p w14:paraId="557FE1CA" w14:textId="77777777" w:rsidR="00AC1873" w:rsidRPr="00AC1873" w:rsidRDefault="00AC1873">
            <w:pPr>
              <w:keepLines/>
              <w:jc w:val="center"/>
              <w:rPr>
                <w:rFonts w:ascii="Tahoma" w:hAnsi="Tahoma" w:cs="Tahoma"/>
                <w:sz w:val="20"/>
                <w:szCs w:val="20"/>
                <w:lang w:val="el-GR"/>
              </w:rPr>
            </w:pPr>
          </w:p>
        </w:tc>
      </w:tr>
      <w:tr w:rsidR="00AC1873" w:rsidRPr="00AC1873" w14:paraId="4057EBBB" w14:textId="77777777" w:rsidTr="00572EB7">
        <w:trPr>
          <w:cantSplit/>
          <w:jc w:val="center"/>
        </w:trPr>
        <w:tc>
          <w:tcPr>
            <w:tcW w:w="895" w:type="dxa"/>
            <w:tcBorders>
              <w:top w:val="single" w:sz="4" w:space="0" w:color="auto"/>
              <w:left w:val="single" w:sz="4" w:space="0" w:color="auto"/>
              <w:bottom w:val="single" w:sz="4" w:space="0" w:color="auto"/>
              <w:right w:val="single" w:sz="4" w:space="0" w:color="auto"/>
            </w:tcBorders>
            <w:vAlign w:val="center"/>
            <w:hideMark/>
          </w:tcPr>
          <w:p w14:paraId="4B2BB960" w14:textId="77777777" w:rsidR="00AC1873" w:rsidRPr="00AC1873" w:rsidRDefault="00321E0D">
            <w:pPr>
              <w:keepLines/>
              <w:jc w:val="center"/>
              <w:rPr>
                <w:rFonts w:ascii="Tahoma" w:hAnsi="Tahoma" w:cs="Tahoma"/>
                <w:kern w:val="2"/>
                <w:sz w:val="20"/>
                <w:szCs w:val="20"/>
                <w:lang w:val="en-US"/>
              </w:rPr>
            </w:pPr>
            <w:r>
              <w:rPr>
                <w:rFonts w:ascii="Tahoma" w:hAnsi="Tahoma" w:cs="Tahoma"/>
                <w:kern w:val="2"/>
                <w:sz w:val="20"/>
                <w:szCs w:val="20"/>
                <w:lang w:val="el-GR"/>
              </w:rPr>
              <w:lastRenderedPageBreak/>
              <w:t>2.</w:t>
            </w:r>
            <w:r w:rsidR="00AC1873" w:rsidRPr="00AC1873">
              <w:rPr>
                <w:rFonts w:ascii="Tahoma" w:hAnsi="Tahoma" w:cs="Tahoma"/>
                <w:kern w:val="2"/>
                <w:sz w:val="20"/>
                <w:szCs w:val="20"/>
                <w:lang w:val="el-GR"/>
              </w:rPr>
              <w:t>2</w:t>
            </w:r>
            <w:r w:rsidR="00AC1873">
              <w:rPr>
                <w:rFonts w:ascii="Tahoma" w:hAnsi="Tahoma" w:cs="Tahoma"/>
                <w:kern w:val="2"/>
                <w:sz w:val="20"/>
                <w:szCs w:val="20"/>
                <w:lang w:val="el-GR"/>
              </w:rPr>
              <w:t>7</w:t>
            </w:r>
          </w:p>
        </w:tc>
        <w:tc>
          <w:tcPr>
            <w:tcW w:w="5310" w:type="dxa"/>
            <w:tcBorders>
              <w:top w:val="single" w:sz="4" w:space="0" w:color="auto"/>
              <w:left w:val="single" w:sz="4" w:space="0" w:color="auto"/>
              <w:bottom w:val="single" w:sz="4" w:space="0" w:color="auto"/>
              <w:right w:val="single" w:sz="4" w:space="0" w:color="auto"/>
            </w:tcBorders>
            <w:vAlign w:val="center"/>
            <w:hideMark/>
          </w:tcPr>
          <w:p w14:paraId="677385F1" w14:textId="77777777" w:rsidR="00AC1873" w:rsidRPr="00AC1873" w:rsidRDefault="00AC1873">
            <w:pPr>
              <w:rPr>
                <w:rFonts w:ascii="Tahoma" w:hAnsi="Tahoma" w:cs="Tahoma"/>
                <w:color w:val="000000"/>
                <w:sz w:val="20"/>
                <w:szCs w:val="20"/>
                <w:lang w:val="el-GR"/>
              </w:rPr>
            </w:pPr>
            <w:r w:rsidRPr="00AC1873">
              <w:rPr>
                <w:rFonts w:ascii="Tahoma" w:hAnsi="Tahoma" w:cs="Tahoma"/>
                <w:color w:val="000000"/>
                <w:sz w:val="20"/>
                <w:szCs w:val="20"/>
                <w:lang w:val="el-GR"/>
              </w:rPr>
              <w:t xml:space="preserve">Εμφάνιση λίστας ευάλωτων λογισμικών στο σύστημά, τους κεντρικούς υπολογιστές που περιέχουν το λογισμικό και τους κεντρικούς υπολογιστές που είναι πιθανό να έχουν παραβιαστεί. Να παρουσιάζει τον αριθμό και τη σοβαρότητα των ευάλωτων εφαρμογών και τον αριθμό των τερματικών στα οποία έχει εμφανιστεί η εφαρμογή. Να μπορούν να συνδεθούν οι   ευπάθειες για κάθε εφαρμογή στις σχετικές καταχωρίσεις </w:t>
            </w:r>
            <w:r w:rsidRPr="00AC1873">
              <w:rPr>
                <w:rFonts w:ascii="Tahoma" w:hAnsi="Tahoma" w:cs="Tahoma"/>
                <w:color w:val="000000"/>
                <w:sz w:val="20"/>
                <w:szCs w:val="20"/>
              </w:rPr>
              <w:t>CVE</w:t>
            </w:r>
          </w:p>
        </w:tc>
        <w:tc>
          <w:tcPr>
            <w:tcW w:w="1260" w:type="dxa"/>
            <w:tcBorders>
              <w:top w:val="single" w:sz="4" w:space="0" w:color="auto"/>
              <w:left w:val="single" w:sz="4" w:space="0" w:color="auto"/>
              <w:bottom w:val="single" w:sz="4" w:space="0" w:color="auto"/>
              <w:right w:val="single" w:sz="4" w:space="0" w:color="auto"/>
            </w:tcBorders>
            <w:vAlign w:val="center"/>
            <w:hideMark/>
          </w:tcPr>
          <w:p w14:paraId="55E6683C" w14:textId="77777777" w:rsidR="00AC1873" w:rsidRPr="00AC1873" w:rsidRDefault="00AC1873">
            <w:pPr>
              <w:keepLines/>
              <w:jc w:val="center"/>
              <w:rPr>
                <w:rFonts w:ascii="Tahoma" w:hAnsi="Tahoma" w:cs="Tahoma"/>
                <w:sz w:val="20"/>
                <w:szCs w:val="20"/>
                <w:lang w:val="el-GR"/>
              </w:rPr>
            </w:pPr>
            <w:r w:rsidRPr="00AC1873">
              <w:rPr>
                <w:rFonts w:ascii="Tahoma" w:hAnsi="Tahoma" w:cs="Tahoma"/>
                <w:sz w:val="20"/>
                <w:szCs w:val="20"/>
              </w:rPr>
              <w:t>NAI</w:t>
            </w:r>
          </w:p>
        </w:tc>
        <w:tc>
          <w:tcPr>
            <w:tcW w:w="1260" w:type="dxa"/>
            <w:tcBorders>
              <w:top w:val="single" w:sz="4" w:space="0" w:color="auto"/>
              <w:left w:val="single" w:sz="4" w:space="0" w:color="auto"/>
              <w:bottom w:val="single" w:sz="4" w:space="0" w:color="auto"/>
              <w:right w:val="single" w:sz="4" w:space="0" w:color="auto"/>
            </w:tcBorders>
          </w:tcPr>
          <w:p w14:paraId="03399F0A" w14:textId="77777777" w:rsidR="00AC1873" w:rsidRPr="00AC1873" w:rsidRDefault="00AC1873">
            <w:pPr>
              <w:keepLines/>
              <w:jc w:val="center"/>
              <w:rPr>
                <w:rFonts w:ascii="Tahoma" w:hAnsi="Tahoma" w:cs="Tahoma"/>
                <w:b/>
                <w:sz w:val="20"/>
                <w:szCs w:val="20"/>
                <w:lang w:val="el-GR"/>
              </w:rPr>
            </w:pPr>
          </w:p>
        </w:tc>
        <w:tc>
          <w:tcPr>
            <w:tcW w:w="1710" w:type="dxa"/>
            <w:tcBorders>
              <w:top w:val="single" w:sz="4" w:space="0" w:color="auto"/>
              <w:left w:val="single" w:sz="4" w:space="0" w:color="auto"/>
              <w:bottom w:val="single" w:sz="4" w:space="0" w:color="auto"/>
              <w:right w:val="single" w:sz="4" w:space="0" w:color="auto"/>
            </w:tcBorders>
          </w:tcPr>
          <w:p w14:paraId="549702EC" w14:textId="77777777" w:rsidR="00AC1873" w:rsidRPr="00AC1873" w:rsidRDefault="00AC1873">
            <w:pPr>
              <w:keepLines/>
              <w:jc w:val="center"/>
              <w:rPr>
                <w:rFonts w:ascii="Tahoma" w:hAnsi="Tahoma" w:cs="Tahoma"/>
                <w:sz w:val="20"/>
                <w:szCs w:val="20"/>
                <w:lang w:val="el-GR"/>
              </w:rPr>
            </w:pPr>
          </w:p>
        </w:tc>
      </w:tr>
      <w:tr w:rsidR="00AC1873" w:rsidRPr="00AC1873" w14:paraId="605FBFD4" w14:textId="77777777" w:rsidTr="00572EB7">
        <w:trPr>
          <w:cantSplit/>
          <w:jc w:val="center"/>
        </w:trPr>
        <w:tc>
          <w:tcPr>
            <w:tcW w:w="895" w:type="dxa"/>
            <w:tcBorders>
              <w:top w:val="single" w:sz="4" w:space="0" w:color="auto"/>
              <w:left w:val="single" w:sz="4" w:space="0" w:color="auto"/>
              <w:bottom w:val="single" w:sz="4" w:space="0" w:color="auto"/>
              <w:right w:val="single" w:sz="4" w:space="0" w:color="auto"/>
            </w:tcBorders>
            <w:vAlign w:val="center"/>
            <w:hideMark/>
          </w:tcPr>
          <w:p w14:paraId="07FB472B" w14:textId="77777777" w:rsidR="00AC1873" w:rsidRPr="00AC1873" w:rsidRDefault="00321E0D">
            <w:pPr>
              <w:keepLines/>
              <w:jc w:val="center"/>
              <w:rPr>
                <w:rFonts w:ascii="Tahoma" w:hAnsi="Tahoma" w:cs="Tahoma"/>
                <w:kern w:val="2"/>
                <w:sz w:val="20"/>
                <w:szCs w:val="20"/>
                <w:lang w:val="el-GR"/>
              </w:rPr>
            </w:pPr>
            <w:r>
              <w:rPr>
                <w:rFonts w:ascii="Tahoma" w:hAnsi="Tahoma" w:cs="Tahoma"/>
                <w:kern w:val="2"/>
                <w:sz w:val="20"/>
                <w:szCs w:val="20"/>
                <w:lang w:val="el-GR"/>
              </w:rPr>
              <w:t>2.</w:t>
            </w:r>
            <w:r w:rsidR="00AC1873" w:rsidRPr="00AC1873">
              <w:rPr>
                <w:rFonts w:ascii="Tahoma" w:hAnsi="Tahoma" w:cs="Tahoma"/>
                <w:kern w:val="2"/>
                <w:sz w:val="20"/>
                <w:szCs w:val="20"/>
                <w:lang w:val="el-GR"/>
              </w:rPr>
              <w:t>2</w:t>
            </w:r>
            <w:r w:rsidR="00AC1873">
              <w:rPr>
                <w:rFonts w:ascii="Tahoma" w:hAnsi="Tahoma" w:cs="Tahoma"/>
                <w:kern w:val="2"/>
                <w:sz w:val="20"/>
                <w:szCs w:val="20"/>
                <w:lang w:val="el-GR"/>
              </w:rPr>
              <w:t>8</w:t>
            </w:r>
          </w:p>
        </w:tc>
        <w:tc>
          <w:tcPr>
            <w:tcW w:w="5310" w:type="dxa"/>
            <w:tcBorders>
              <w:top w:val="single" w:sz="4" w:space="0" w:color="auto"/>
              <w:left w:val="single" w:sz="4" w:space="0" w:color="auto"/>
              <w:bottom w:val="single" w:sz="4" w:space="0" w:color="auto"/>
              <w:right w:val="single" w:sz="4" w:space="0" w:color="auto"/>
            </w:tcBorders>
            <w:vAlign w:val="bottom"/>
            <w:hideMark/>
          </w:tcPr>
          <w:p w14:paraId="4DE5F51E" w14:textId="77777777" w:rsidR="00AC1873" w:rsidRPr="00AC1873" w:rsidRDefault="00AC1873">
            <w:pPr>
              <w:spacing w:after="0"/>
              <w:rPr>
                <w:rFonts w:ascii="Tahoma" w:hAnsi="Tahoma" w:cs="Tahoma"/>
                <w:color w:val="000000"/>
                <w:sz w:val="20"/>
                <w:szCs w:val="20"/>
                <w:lang w:val="el-GR" w:eastAsia="el-GR"/>
              </w:rPr>
            </w:pPr>
            <w:r w:rsidRPr="00AC1873">
              <w:rPr>
                <w:rFonts w:ascii="Tahoma" w:hAnsi="Tahoma" w:cs="Tahoma"/>
                <w:color w:val="000000"/>
                <w:sz w:val="20"/>
                <w:szCs w:val="20"/>
                <w:lang w:val="el-GR"/>
              </w:rPr>
              <w:t>Η υπηρεσία θα πρέπει να μπορεί να εκθέσει τις ευάλωτες εφαρμογές σε ένα περιβάλλον, βοηθώντας τους διαχειριστές και τους ανταποκριτές στην καλύτερη καθοδήγηση για τις επικείμενες ενημερώσεις κώδικα (</w:t>
            </w:r>
            <w:r w:rsidRPr="00AC1873">
              <w:rPr>
                <w:rFonts w:ascii="Tahoma" w:hAnsi="Tahoma" w:cs="Tahoma"/>
                <w:color w:val="000000"/>
                <w:sz w:val="20"/>
                <w:szCs w:val="20"/>
              </w:rPr>
              <w:t>software</w:t>
            </w:r>
            <w:r w:rsidRPr="00AC1873">
              <w:rPr>
                <w:rFonts w:ascii="Tahoma" w:hAnsi="Tahoma" w:cs="Tahoma"/>
                <w:color w:val="000000"/>
                <w:sz w:val="20"/>
                <w:szCs w:val="20"/>
                <w:lang w:val="el-GR"/>
              </w:rPr>
              <w:t xml:space="preserve"> </w:t>
            </w:r>
            <w:r w:rsidRPr="00AC1873">
              <w:rPr>
                <w:rFonts w:ascii="Tahoma" w:hAnsi="Tahoma" w:cs="Tahoma"/>
                <w:color w:val="000000"/>
                <w:sz w:val="20"/>
                <w:szCs w:val="20"/>
              </w:rPr>
              <w:t>patches</w:t>
            </w:r>
            <w:r w:rsidRPr="00AC1873">
              <w:rPr>
                <w:rFonts w:ascii="Tahoma" w:hAnsi="Tahoma" w:cs="Tahoma"/>
                <w:color w:val="000000"/>
                <w:sz w:val="20"/>
                <w:szCs w:val="20"/>
                <w:lang w:val="el-GR"/>
              </w:rPr>
              <w:t>)</w:t>
            </w:r>
          </w:p>
        </w:tc>
        <w:tc>
          <w:tcPr>
            <w:tcW w:w="1260" w:type="dxa"/>
            <w:tcBorders>
              <w:top w:val="single" w:sz="4" w:space="0" w:color="auto"/>
              <w:left w:val="single" w:sz="4" w:space="0" w:color="auto"/>
              <w:bottom w:val="single" w:sz="4" w:space="0" w:color="auto"/>
              <w:right w:val="single" w:sz="4" w:space="0" w:color="auto"/>
            </w:tcBorders>
            <w:vAlign w:val="center"/>
            <w:hideMark/>
          </w:tcPr>
          <w:p w14:paraId="09F95818" w14:textId="77777777" w:rsidR="00AC1873" w:rsidRPr="00AC1873" w:rsidRDefault="00AC1873">
            <w:pPr>
              <w:keepLines/>
              <w:jc w:val="center"/>
              <w:rPr>
                <w:rFonts w:ascii="Tahoma" w:hAnsi="Tahoma" w:cs="Tahoma"/>
                <w:sz w:val="20"/>
                <w:szCs w:val="20"/>
                <w:lang w:val="el-GR" w:eastAsia="en-US"/>
              </w:rPr>
            </w:pPr>
            <w:r w:rsidRPr="00AC1873">
              <w:rPr>
                <w:rFonts w:ascii="Tahoma" w:hAnsi="Tahoma" w:cs="Tahoma"/>
                <w:sz w:val="20"/>
                <w:szCs w:val="20"/>
              </w:rPr>
              <w:t>NAI</w:t>
            </w:r>
          </w:p>
        </w:tc>
        <w:tc>
          <w:tcPr>
            <w:tcW w:w="1260" w:type="dxa"/>
            <w:tcBorders>
              <w:top w:val="single" w:sz="4" w:space="0" w:color="auto"/>
              <w:left w:val="single" w:sz="4" w:space="0" w:color="auto"/>
              <w:bottom w:val="single" w:sz="4" w:space="0" w:color="auto"/>
              <w:right w:val="single" w:sz="4" w:space="0" w:color="auto"/>
            </w:tcBorders>
          </w:tcPr>
          <w:p w14:paraId="3DB53C2D" w14:textId="77777777" w:rsidR="00AC1873" w:rsidRPr="00AC1873" w:rsidRDefault="00AC1873">
            <w:pPr>
              <w:keepLines/>
              <w:jc w:val="center"/>
              <w:rPr>
                <w:rFonts w:ascii="Tahoma" w:hAnsi="Tahoma" w:cs="Tahoma"/>
                <w:b/>
                <w:sz w:val="20"/>
                <w:szCs w:val="20"/>
                <w:lang w:val="el-GR"/>
              </w:rPr>
            </w:pPr>
          </w:p>
        </w:tc>
        <w:tc>
          <w:tcPr>
            <w:tcW w:w="1710" w:type="dxa"/>
            <w:tcBorders>
              <w:top w:val="single" w:sz="4" w:space="0" w:color="auto"/>
              <w:left w:val="single" w:sz="4" w:space="0" w:color="auto"/>
              <w:bottom w:val="single" w:sz="4" w:space="0" w:color="auto"/>
              <w:right w:val="single" w:sz="4" w:space="0" w:color="auto"/>
            </w:tcBorders>
          </w:tcPr>
          <w:p w14:paraId="6CD271AC" w14:textId="77777777" w:rsidR="00AC1873" w:rsidRPr="00AC1873" w:rsidRDefault="00AC1873">
            <w:pPr>
              <w:keepLines/>
              <w:jc w:val="center"/>
              <w:rPr>
                <w:rFonts w:ascii="Tahoma" w:hAnsi="Tahoma" w:cs="Tahoma"/>
                <w:sz w:val="20"/>
                <w:szCs w:val="20"/>
                <w:lang w:val="el-GR"/>
              </w:rPr>
            </w:pPr>
          </w:p>
        </w:tc>
      </w:tr>
      <w:tr w:rsidR="00AC1873" w:rsidRPr="00AC1873" w14:paraId="4235BB35" w14:textId="77777777" w:rsidTr="00572EB7">
        <w:trPr>
          <w:cantSplit/>
          <w:jc w:val="center"/>
        </w:trPr>
        <w:tc>
          <w:tcPr>
            <w:tcW w:w="895" w:type="dxa"/>
            <w:tcBorders>
              <w:top w:val="single" w:sz="4" w:space="0" w:color="auto"/>
              <w:left w:val="single" w:sz="4" w:space="0" w:color="auto"/>
              <w:bottom w:val="single" w:sz="4" w:space="0" w:color="auto"/>
              <w:right w:val="single" w:sz="4" w:space="0" w:color="auto"/>
            </w:tcBorders>
            <w:vAlign w:val="center"/>
            <w:hideMark/>
          </w:tcPr>
          <w:p w14:paraId="544F1B08" w14:textId="77777777" w:rsidR="00AC1873" w:rsidRPr="00AC1873" w:rsidRDefault="00321E0D">
            <w:pPr>
              <w:keepLines/>
              <w:jc w:val="center"/>
              <w:rPr>
                <w:rFonts w:ascii="Tahoma" w:hAnsi="Tahoma" w:cs="Tahoma"/>
                <w:kern w:val="2"/>
                <w:sz w:val="20"/>
                <w:szCs w:val="20"/>
                <w:lang w:val="el-GR"/>
              </w:rPr>
            </w:pPr>
            <w:r>
              <w:rPr>
                <w:rFonts w:ascii="Tahoma" w:hAnsi="Tahoma" w:cs="Tahoma"/>
                <w:kern w:val="2"/>
                <w:sz w:val="20"/>
                <w:szCs w:val="20"/>
                <w:lang w:val="el-GR"/>
              </w:rPr>
              <w:t>2.</w:t>
            </w:r>
            <w:r w:rsidR="00AC1873" w:rsidRPr="00AC1873">
              <w:rPr>
                <w:rFonts w:ascii="Tahoma" w:hAnsi="Tahoma" w:cs="Tahoma"/>
                <w:kern w:val="2"/>
                <w:sz w:val="20"/>
                <w:szCs w:val="20"/>
                <w:lang w:val="el-GR"/>
              </w:rPr>
              <w:t>2</w:t>
            </w:r>
            <w:r w:rsidR="00AC1873">
              <w:rPr>
                <w:rFonts w:ascii="Tahoma" w:hAnsi="Tahoma" w:cs="Tahoma"/>
                <w:kern w:val="2"/>
                <w:sz w:val="20"/>
                <w:szCs w:val="20"/>
                <w:lang w:val="el-GR"/>
              </w:rPr>
              <w:t>9</w:t>
            </w:r>
          </w:p>
        </w:tc>
        <w:tc>
          <w:tcPr>
            <w:tcW w:w="5310" w:type="dxa"/>
            <w:tcBorders>
              <w:top w:val="single" w:sz="4" w:space="0" w:color="auto"/>
              <w:left w:val="single" w:sz="4" w:space="0" w:color="auto"/>
              <w:bottom w:val="single" w:sz="4" w:space="0" w:color="auto"/>
              <w:right w:val="single" w:sz="4" w:space="0" w:color="auto"/>
            </w:tcBorders>
            <w:vAlign w:val="center"/>
            <w:hideMark/>
          </w:tcPr>
          <w:p w14:paraId="79CCD4C6" w14:textId="77777777" w:rsidR="00AC1873" w:rsidRPr="00AC1873" w:rsidRDefault="00AC1873">
            <w:pPr>
              <w:rPr>
                <w:rFonts w:ascii="Tahoma" w:hAnsi="Tahoma" w:cs="Tahoma"/>
                <w:color w:val="000000"/>
                <w:sz w:val="20"/>
                <w:szCs w:val="20"/>
                <w:lang w:val="el-GR"/>
              </w:rPr>
            </w:pPr>
            <w:r w:rsidRPr="00AC1873">
              <w:rPr>
                <w:rFonts w:ascii="Tahoma" w:hAnsi="Tahoma" w:cs="Tahoma"/>
                <w:color w:val="000000"/>
                <w:sz w:val="20"/>
                <w:szCs w:val="20"/>
                <w:lang w:val="el-GR"/>
              </w:rPr>
              <w:t xml:space="preserve">Η υπηρεσία θα πρέπει να είναι σε θέση να παρέχει βαθιά ορατότητα μέσα σε εφαρμογές και πληροφορίες εκτελέσιμου επιπέδου. </w:t>
            </w:r>
          </w:p>
        </w:tc>
        <w:tc>
          <w:tcPr>
            <w:tcW w:w="1260" w:type="dxa"/>
            <w:tcBorders>
              <w:top w:val="single" w:sz="4" w:space="0" w:color="auto"/>
              <w:left w:val="single" w:sz="4" w:space="0" w:color="auto"/>
              <w:bottom w:val="single" w:sz="4" w:space="0" w:color="auto"/>
              <w:right w:val="single" w:sz="4" w:space="0" w:color="auto"/>
            </w:tcBorders>
            <w:vAlign w:val="center"/>
            <w:hideMark/>
          </w:tcPr>
          <w:p w14:paraId="420BAC16" w14:textId="77777777" w:rsidR="00AC1873" w:rsidRPr="00AC1873" w:rsidRDefault="00AC1873">
            <w:pPr>
              <w:keepLines/>
              <w:jc w:val="center"/>
              <w:rPr>
                <w:rFonts w:ascii="Tahoma" w:hAnsi="Tahoma" w:cs="Tahoma"/>
                <w:sz w:val="20"/>
                <w:szCs w:val="20"/>
                <w:lang w:val="el-GR"/>
              </w:rPr>
            </w:pPr>
            <w:r w:rsidRPr="00AC1873">
              <w:rPr>
                <w:rFonts w:ascii="Tahoma" w:hAnsi="Tahoma" w:cs="Tahoma"/>
                <w:sz w:val="20"/>
                <w:szCs w:val="20"/>
              </w:rPr>
              <w:t>NAI</w:t>
            </w:r>
          </w:p>
        </w:tc>
        <w:tc>
          <w:tcPr>
            <w:tcW w:w="1260" w:type="dxa"/>
            <w:tcBorders>
              <w:top w:val="single" w:sz="4" w:space="0" w:color="auto"/>
              <w:left w:val="single" w:sz="4" w:space="0" w:color="auto"/>
              <w:bottom w:val="single" w:sz="4" w:space="0" w:color="auto"/>
              <w:right w:val="single" w:sz="4" w:space="0" w:color="auto"/>
            </w:tcBorders>
          </w:tcPr>
          <w:p w14:paraId="54D5A115" w14:textId="77777777" w:rsidR="00AC1873" w:rsidRPr="00AC1873" w:rsidRDefault="00AC1873">
            <w:pPr>
              <w:keepLines/>
              <w:jc w:val="center"/>
              <w:rPr>
                <w:rFonts w:ascii="Tahoma" w:hAnsi="Tahoma" w:cs="Tahoma"/>
                <w:b/>
                <w:sz w:val="20"/>
                <w:szCs w:val="20"/>
                <w:lang w:val="el-GR"/>
              </w:rPr>
            </w:pPr>
          </w:p>
        </w:tc>
        <w:tc>
          <w:tcPr>
            <w:tcW w:w="1710" w:type="dxa"/>
            <w:tcBorders>
              <w:top w:val="single" w:sz="4" w:space="0" w:color="auto"/>
              <w:left w:val="single" w:sz="4" w:space="0" w:color="auto"/>
              <w:bottom w:val="single" w:sz="4" w:space="0" w:color="auto"/>
              <w:right w:val="single" w:sz="4" w:space="0" w:color="auto"/>
            </w:tcBorders>
          </w:tcPr>
          <w:p w14:paraId="22917B59" w14:textId="77777777" w:rsidR="00AC1873" w:rsidRPr="00AC1873" w:rsidRDefault="00AC1873">
            <w:pPr>
              <w:keepLines/>
              <w:jc w:val="center"/>
              <w:rPr>
                <w:rFonts w:ascii="Tahoma" w:hAnsi="Tahoma" w:cs="Tahoma"/>
                <w:sz w:val="20"/>
                <w:szCs w:val="20"/>
                <w:lang w:val="el-GR"/>
              </w:rPr>
            </w:pPr>
          </w:p>
        </w:tc>
      </w:tr>
      <w:tr w:rsidR="00AC1873" w:rsidRPr="00AC1873" w14:paraId="235D4968" w14:textId="77777777" w:rsidTr="00572EB7">
        <w:trPr>
          <w:cantSplit/>
          <w:jc w:val="center"/>
        </w:trPr>
        <w:tc>
          <w:tcPr>
            <w:tcW w:w="895" w:type="dxa"/>
            <w:tcBorders>
              <w:top w:val="single" w:sz="4" w:space="0" w:color="auto"/>
              <w:left w:val="single" w:sz="4" w:space="0" w:color="auto"/>
              <w:bottom w:val="single" w:sz="4" w:space="0" w:color="auto"/>
              <w:right w:val="single" w:sz="4" w:space="0" w:color="auto"/>
            </w:tcBorders>
            <w:vAlign w:val="center"/>
            <w:hideMark/>
          </w:tcPr>
          <w:p w14:paraId="225BAABC" w14:textId="77777777" w:rsidR="00AC1873" w:rsidRPr="00AC1873" w:rsidRDefault="00321E0D">
            <w:pPr>
              <w:keepLines/>
              <w:jc w:val="center"/>
              <w:rPr>
                <w:rFonts w:ascii="Tahoma" w:hAnsi="Tahoma" w:cs="Tahoma"/>
                <w:kern w:val="2"/>
                <w:sz w:val="20"/>
                <w:szCs w:val="20"/>
                <w:lang w:val="el-GR"/>
              </w:rPr>
            </w:pPr>
            <w:r>
              <w:rPr>
                <w:rFonts w:ascii="Tahoma" w:hAnsi="Tahoma" w:cs="Tahoma"/>
                <w:kern w:val="2"/>
                <w:sz w:val="20"/>
                <w:szCs w:val="20"/>
                <w:lang w:val="el-GR"/>
              </w:rPr>
              <w:t>2.</w:t>
            </w:r>
            <w:r w:rsidR="00AC1873">
              <w:rPr>
                <w:rFonts w:ascii="Tahoma" w:hAnsi="Tahoma" w:cs="Tahoma"/>
                <w:kern w:val="2"/>
                <w:sz w:val="20"/>
                <w:szCs w:val="20"/>
                <w:lang w:val="el-GR"/>
              </w:rPr>
              <w:t>30</w:t>
            </w:r>
          </w:p>
        </w:tc>
        <w:tc>
          <w:tcPr>
            <w:tcW w:w="5310" w:type="dxa"/>
            <w:tcBorders>
              <w:top w:val="single" w:sz="4" w:space="0" w:color="auto"/>
              <w:left w:val="single" w:sz="4" w:space="0" w:color="auto"/>
              <w:bottom w:val="single" w:sz="4" w:space="0" w:color="auto"/>
              <w:right w:val="single" w:sz="4" w:space="0" w:color="auto"/>
            </w:tcBorders>
            <w:vAlign w:val="bottom"/>
            <w:hideMark/>
          </w:tcPr>
          <w:p w14:paraId="31B1B6E7" w14:textId="77777777" w:rsidR="00AC1873" w:rsidRPr="00AC1873" w:rsidRDefault="00AC1873">
            <w:pPr>
              <w:spacing w:after="0"/>
              <w:rPr>
                <w:rFonts w:ascii="Tahoma" w:hAnsi="Tahoma" w:cs="Tahoma"/>
                <w:color w:val="000000"/>
                <w:sz w:val="20"/>
                <w:szCs w:val="20"/>
                <w:lang w:val="el-GR" w:eastAsia="el-GR"/>
              </w:rPr>
            </w:pPr>
            <w:r w:rsidRPr="00AC1873">
              <w:rPr>
                <w:rFonts w:ascii="Tahoma" w:hAnsi="Tahoma" w:cs="Tahoma"/>
                <w:color w:val="000000"/>
                <w:sz w:val="20"/>
                <w:szCs w:val="20"/>
                <w:lang w:val="el-GR"/>
              </w:rPr>
              <w:t>Η υπηρεσία θα πρέπει να είναι σε θέση να παρέχει βαθιά ορατότητα και συνεχή ανάλυση των αρχείων που απαιτούνται για γρήγορη ανίχνευση απειλών σε τελικά σημεία και ανταπόκριση προτού προκληθεί ζημιά</w:t>
            </w:r>
          </w:p>
        </w:tc>
        <w:tc>
          <w:tcPr>
            <w:tcW w:w="1260" w:type="dxa"/>
            <w:tcBorders>
              <w:top w:val="single" w:sz="4" w:space="0" w:color="auto"/>
              <w:left w:val="single" w:sz="4" w:space="0" w:color="auto"/>
              <w:bottom w:val="single" w:sz="4" w:space="0" w:color="auto"/>
              <w:right w:val="single" w:sz="4" w:space="0" w:color="auto"/>
            </w:tcBorders>
            <w:vAlign w:val="center"/>
            <w:hideMark/>
          </w:tcPr>
          <w:p w14:paraId="09C29623" w14:textId="77777777" w:rsidR="00AC1873" w:rsidRPr="00AC1873" w:rsidRDefault="00AC1873">
            <w:pPr>
              <w:keepLines/>
              <w:jc w:val="center"/>
              <w:rPr>
                <w:rFonts w:ascii="Tahoma" w:hAnsi="Tahoma" w:cs="Tahoma"/>
                <w:sz w:val="20"/>
                <w:szCs w:val="20"/>
                <w:lang w:val="el-GR" w:eastAsia="en-US"/>
              </w:rPr>
            </w:pPr>
            <w:r w:rsidRPr="00AC1873">
              <w:rPr>
                <w:rFonts w:ascii="Tahoma" w:hAnsi="Tahoma" w:cs="Tahoma"/>
                <w:sz w:val="20"/>
                <w:szCs w:val="20"/>
              </w:rPr>
              <w:t>NAI</w:t>
            </w:r>
          </w:p>
        </w:tc>
        <w:tc>
          <w:tcPr>
            <w:tcW w:w="1260" w:type="dxa"/>
            <w:tcBorders>
              <w:top w:val="single" w:sz="4" w:space="0" w:color="auto"/>
              <w:left w:val="single" w:sz="4" w:space="0" w:color="auto"/>
              <w:bottom w:val="single" w:sz="4" w:space="0" w:color="auto"/>
              <w:right w:val="single" w:sz="4" w:space="0" w:color="auto"/>
            </w:tcBorders>
          </w:tcPr>
          <w:p w14:paraId="09066481" w14:textId="77777777" w:rsidR="00AC1873" w:rsidRPr="00AC1873" w:rsidRDefault="00AC1873">
            <w:pPr>
              <w:keepLines/>
              <w:jc w:val="center"/>
              <w:rPr>
                <w:rFonts w:ascii="Tahoma" w:hAnsi="Tahoma" w:cs="Tahoma"/>
                <w:b/>
                <w:sz w:val="20"/>
                <w:szCs w:val="20"/>
                <w:lang w:val="el-GR"/>
              </w:rPr>
            </w:pPr>
          </w:p>
        </w:tc>
        <w:tc>
          <w:tcPr>
            <w:tcW w:w="1710" w:type="dxa"/>
            <w:tcBorders>
              <w:top w:val="single" w:sz="4" w:space="0" w:color="auto"/>
              <w:left w:val="single" w:sz="4" w:space="0" w:color="auto"/>
              <w:bottom w:val="single" w:sz="4" w:space="0" w:color="auto"/>
              <w:right w:val="single" w:sz="4" w:space="0" w:color="auto"/>
            </w:tcBorders>
          </w:tcPr>
          <w:p w14:paraId="554A6DA5" w14:textId="77777777" w:rsidR="00AC1873" w:rsidRPr="00AC1873" w:rsidRDefault="00AC1873">
            <w:pPr>
              <w:keepLines/>
              <w:jc w:val="center"/>
              <w:rPr>
                <w:rFonts w:ascii="Tahoma" w:hAnsi="Tahoma" w:cs="Tahoma"/>
                <w:sz w:val="20"/>
                <w:szCs w:val="20"/>
                <w:lang w:val="el-GR"/>
              </w:rPr>
            </w:pPr>
          </w:p>
        </w:tc>
      </w:tr>
      <w:tr w:rsidR="00AC1873" w:rsidRPr="00AC1873" w14:paraId="212DA2C8" w14:textId="77777777" w:rsidTr="00572EB7">
        <w:trPr>
          <w:cantSplit/>
          <w:jc w:val="center"/>
        </w:trPr>
        <w:tc>
          <w:tcPr>
            <w:tcW w:w="895" w:type="dxa"/>
            <w:tcBorders>
              <w:top w:val="single" w:sz="4" w:space="0" w:color="auto"/>
              <w:left w:val="single" w:sz="4" w:space="0" w:color="auto"/>
              <w:bottom w:val="single" w:sz="4" w:space="0" w:color="auto"/>
              <w:right w:val="single" w:sz="4" w:space="0" w:color="auto"/>
            </w:tcBorders>
            <w:vAlign w:val="center"/>
            <w:hideMark/>
          </w:tcPr>
          <w:p w14:paraId="4CD5D4ED" w14:textId="77777777" w:rsidR="00AC1873" w:rsidRPr="00AC1873" w:rsidRDefault="00321E0D">
            <w:pPr>
              <w:keepLines/>
              <w:jc w:val="center"/>
              <w:rPr>
                <w:rFonts w:ascii="Tahoma" w:hAnsi="Tahoma" w:cs="Tahoma"/>
                <w:kern w:val="2"/>
                <w:sz w:val="20"/>
                <w:szCs w:val="20"/>
                <w:lang w:val="el-GR"/>
              </w:rPr>
            </w:pPr>
            <w:r>
              <w:rPr>
                <w:rFonts w:ascii="Tahoma" w:hAnsi="Tahoma" w:cs="Tahoma"/>
                <w:kern w:val="2"/>
                <w:sz w:val="20"/>
                <w:szCs w:val="20"/>
                <w:lang w:val="el-GR"/>
              </w:rPr>
              <w:t>2.</w:t>
            </w:r>
            <w:r w:rsidR="00AC1873">
              <w:rPr>
                <w:rFonts w:ascii="Tahoma" w:hAnsi="Tahoma" w:cs="Tahoma"/>
                <w:kern w:val="2"/>
                <w:sz w:val="20"/>
                <w:szCs w:val="20"/>
                <w:lang w:val="el-GR"/>
              </w:rPr>
              <w:t>31</w:t>
            </w:r>
          </w:p>
        </w:tc>
        <w:tc>
          <w:tcPr>
            <w:tcW w:w="5310" w:type="dxa"/>
            <w:tcBorders>
              <w:top w:val="single" w:sz="4" w:space="0" w:color="auto"/>
              <w:left w:val="single" w:sz="4" w:space="0" w:color="auto"/>
              <w:bottom w:val="single" w:sz="4" w:space="0" w:color="auto"/>
              <w:right w:val="single" w:sz="4" w:space="0" w:color="auto"/>
            </w:tcBorders>
            <w:vAlign w:val="bottom"/>
            <w:hideMark/>
          </w:tcPr>
          <w:p w14:paraId="42566023" w14:textId="77777777" w:rsidR="00AC1873" w:rsidRPr="00AC1873" w:rsidRDefault="00AC1873">
            <w:pPr>
              <w:rPr>
                <w:rFonts w:ascii="Tahoma" w:hAnsi="Tahoma" w:cs="Tahoma"/>
                <w:color w:val="000000"/>
                <w:sz w:val="20"/>
                <w:szCs w:val="20"/>
                <w:lang w:val="el-GR"/>
              </w:rPr>
            </w:pPr>
            <w:r w:rsidRPr="00AC1873">
              <w:rPr>
                <w:rFonts w:ascii="Tahoma" w:hAnsi="Tahoma" w:cs="Tahoma"/>
                <w:color w:val="000000"/>
                <w:sz w:val="20"/>
                <w:szCs w:val="20"/>
                <w:lang w:val="el-GR"/>
              </w:rPr>
              <w:t>Δυνατότητα συνεχούς παρακολούθησης της διάδοσης αρχείων με την πάροδο του χρόνου σε όλο το περιβάλλον, προκειμένου να επιτευχθεί ορατότητα και να μειωθεί ο χρόνος που απαιτείται για την κάλυψη παραβίασης κακόβουλου λογισμικού.</w:t>
            </w:r>
          </w:p>
        </w:tc>
        <w:tc>
          <w:tcPr>
            <w:tcW w:w="1260" w:type="dxa"/>
            <w:tcBorders>
              <w:top w:val="single" w:sz="4" w:space="0" w:color="auto"/>
              <w:left w:val="single" w:sz="4" w:space="0" w:color="auto"/>
              <w:bottom w:val="single" w:sz="4" w:space="0" w:color="auto"/>
              <w:right w:val="single" w:sz="4" w:space="0" w:color="auto"/>
            </w:tcBorders>
            <w:vAlign w:val="center"/>
            <w:hideMark/>
          </w:tcPr>
          <w:p w14:paraId="06B308F8" w14:textId="77777777" w:rsidR="00AC1873" w:rsidRPr="00AC1873" w:rsidRDefault="00AC1873">
            <w:pPr>
              <w:keepLines/>
              <w:jc w:val="center"/>
              <w:rPr>
                <w:rFonts w:ascii="Tahoma" w:hAnsi="Tahoma" w:cs="Tahoma"/>
                <w:sz w:val="20"/>
                <w:szCs w:val="20"/>
                <w:lang w:val="el-GR"/>
              </w:rPr>
            </w:pPr>
            <w:r w:rsidRPr="00AC1873">
              <w:rPr>
                <w:rFonts w:ascii="Tahoma" w:hAnsi="Tahoma" w:cs="Tahoma"/>
                <w:sz w:val="20"/>
                <w:szCs w:val="20"/>
              </w:rPr>
              <w:t>NAI</w:t>
            </w:r>
          </w:p>
        </w:tc>
        <w:tc>
          <w:tcPr>
            <w:tcW w:w="1260" w:type="dxa"/>
            <w:tcBorders>
              <w:top w:val="single" w:sz="4" w:space="0" w:color="auto"/>
              <w:left w:val="single" w:sz="4" w:space="0" w:color="auto"/>
              <w:bottom w:val="single" w:sz="4" w:space="0" w:color="auto"/>
              <w:right w:val="single" w:sz="4" w:space="0" w:color="auto"/>
            </w:tcBorders>
          </w:tcPr>
          <w:p w14:paraId="1D6BB4F0" w14:textId="77777777" w:rsidR="00AC1873" w:rsidRPr="00AC1873" w:rsidRDefault="00AC1873">
            <w:pPr>
              <w:keepLines/>
              <w:jc w:val="center"/>
              <w:rPr>
                <w:rFonts w:ascii="Tahoma" w:hAnsi="Tahoma" w:cs="Tahoma"/>
                <w:b/>
                <w:sz w:val="20"/>
                <w:szCs w:val="20"/>
                <w:lang w:val="el-GR"/>
              </w:rPr>
            </w:pPr>
          </w:p>
        </w:tc>
        <w:tc>
          <w:tcPr>
            <w:tcW w:w="1710" w:type="dxa"/>
            <w:tcBorders>
              <w:top w:val="single" w:sz="4" w:space="0" w:color="auto"/>
              <w:left w:val="single" w:sz="4" w:space="0" w:color="auto"/>
              <w:bottom w:val="single" w:sz="4" w:space="0" w:color="auto"/>
              <w:right w:val="single" w:sz="4" w:space="0" w:color="auto"/>
            </w:tcBorders>
          </w:tcPr>
          <w:p w14:paraId="4809206C" w14:textId="77777777" w:rsidR="00AC1873" w:rsidRPr="00AC1873" w:rsidRDefault="00AC1873">
            <w:pPr>
              <w:keepLines/>
              <w:jc w:val="center"/>
              <w:rPr>
                <w:rFonts w:ascii="Tahoma" w:hAnsi="Tahoma" w:cs="Tahoma"/>
                <w:sz w:val="20"/>
                <w:szCs w:val="20"/>
                <w:lang w:val="el-GR"/>
              </w:rPr>
            </w:pPr>
          </w:p>
        </w:tc>
      </w:tr>
      <w:tr w:rsidR="00AC1873" w:rsidRPr="00AC1873" w14:paraId="0C4AA839" w14:textId="77777777" w:rsidTr="00572EB7">
        <w:trPr>
          <w:cantSplit/>
          <w:jc w:val="center"/>
        </w:trPr>
        <w:tc>
          <w:tcPr>
            <w:tcW w:w="895" w:type="dxa"/>
            <w:tcBorders>
              <w:top w:val="single" w:sz="4" w:space="0" w:color="auto"/>
              <w:left w:val="single" w:sz="4" w:space="0" w:color="auto"/>
              <w:bottom w:val="single" w:sz="4" w:space="0" w:color="auto"/>
              <w:right w:val="single" w:sz="4" w:space="0" w:color="auto"/>
            </w:tcBorders>
            <w:vAlign w:val="center"/>
            <w:hideMark/>
          </w:tcPr>
          <w:p w14:paraId="6ECA9A6F" w14:textId="77777777" w:rsidR="00AC1873" w:rsidRPr="00AC1873" w:rsidRDefault="00321E0D">
            <w:pPr>
              <w:keepLines/>
              <w:jc w:val="center"/>
              <w:rPr>
                <w:rFonts w:ascii="Tahoma" w:hAnsi="Tahoma" w:cs="Tahoma"/>
                <w:kern w:val="2"/>
                <w:sz w:val="20"/>
                <w:szCs w:val="20"/>
                <w:lang w:val="el-GR"/>
              </w:rPr>
            </w:pPr>
            <w:r>
              <w:rPr>
                <w:rFonts w:ascii="Tahoma" w:hAnsi="Tahoma" w:cs="Tahoma"/>
                <w:kern w:val="2"/>
                <w:sz w:val="20"/>
                <w:szCs w:val="20"/>
                <w:lang w:val="el-GR"/>
              </w:rPr>
              <w:t>2.</w:t>
            </w:r>
            <w:r w:rsidR="00AC1873">
              <w:rPr>
                <w:rFonts w:ascii="Tahoma" w:hAnsi="Tahoma" w:cs="Tahoma"/>
                <w:kern w:val="2"/>
                <w:sz w:val="20"/>
                <w:szCs w:val="20"/>
                <w:lang w:val="el-GR"/>
              </w:rPr>
              <w:t>32</w:t>
            </w:r>
          </w:p>
        </w:tc>
        <w:tc>
          <w:tcPr>
            <w:tcW w:w="5310" w:type="dxa"/>
            <w:tcBorders>
              <w:top w:val="single" w:sz="4" w:space="0" w:color="auto"/>
              <w:left w:val="single" w:sz="4" w:space="0" w:color="auto"/>
              <w:bottom w:val="single" w:sz="4" w:space="0" w:color="auto"/>
              <w:right w:val="single" w:sz="4" w:space="0" w:color="auto"/>
            </w:tcBorders>
            <w:vAlign w:val="center"/>
            <w:hideMark/>
          </w:tcPr>
          <w:p w14:paraId="6D9394F9" w14:textId="77777777" w:rsidR="00AC1873" w:rsidRPr="00AC1873" w:rsidRDefault="00AC1873">
            <w:pPr>
              <w:rPr>
                <w:rFonts w:ascii="Tahoma" w:hAnsi="Tahoma" w:cs="Tahoma"/>
                <w:color w:val="000000"/>
                <w:sz w:val="20"/>
                <w:szCs w:val="20"/>
                <w:lang w:val="el-GR"/>
              </w:rPr>
            </w:pPr>
            <w:r w:rsidRPr="00AC1873">
              <w:rPr>
                <w:rFonts w:ascii="Tahoma" w:hAnsi="Tahoma" w:cs="Tahoma"/>
                <w:color w:val="000000"/>
                <w:sz w:val="20"/>
                <w:szCs w:val="20"/>
                <w:lang w:val="el-GR"/>
              </w:rPr>
              <w:t xml:space="preserve"> Δυνατότητα συνεχούς παρακολούθησης της δραστηριότητας και της επικοινωνίας σε συσκευές και σε επίπεδο συστήματος για να μπορούν να  κατανοηθούν  γρήγορα οι βασικές αιτίες και το ιστορικό των συμβάντων που οδηγούν σε ένα </w:t>
            </w:r>
            <w:r w:rsidRPr="00AC1873">
              <w:rPr>
                <w:rFonts w:ascii="Tahoma" w:hAnsi="Tahoma" w:cs="Tahoma"/>
                <w:color w:val="000000"/>
                <w:sz w:val="20"/>
                <w:szCs w:val="20"/>
              </w:rPr>
              <w:t>compromise</w:t>
            </w:r>
          </w:p>
        </w:tc>
        <w:tc>
          <w:tcPr>
            <w:tcW w:w="1260" w:type="dxa"/>
            <w:tcBorders>
              <w:top w:val="single" w:sz="4" w:space="0" w:color="auto"/>
              <w:left w:val="single" w:sz="4" w:space="0" w:color="auto"/>
              <w:bottom w:val="single" w:sz="4" w:space="0" w:color="auto"/>
              <w:right w:val="single" w:sz="4" w:space="0" w:color="auto"/>
            </w:tcBorders>
            <w:vAlign w:val="center"/>
            <w:hideMark/>
          </w:tcPr>
          <w:p w14:paraId="51C71003" w14:textId="77777777" w:rsidR="00AC1873" w:rsidRPr="00AC1873" w:rsidRDefault="00AC1873">
            <w:pPr>
              <w:keepLines/>
              <w:jc w:val="center"/>
              <w:rPr>
                <w:rFonts w:ascii="Tahoma" w:hAnsi="Tahoma" w:cs="Tahoma"/>
                <w:sz w:val="20"/>
                <w:szCs w:val="20"/>
                <w:lang w:val="el-GR"/>
              </w:rPr>
            </w:pPr>
            <w:r w:rsidRPr="00AC1873">
              <w:rPr>
                <w:rFonts w:ascii="Tahoma" w:hAnsi="Tahoma" w:cs="Tahoma"/>
                <w:sz w:val="20"/>
                <w:szCs w:val="20"/>
              </w:rPr>
              <w:t>NAI</w:t>
            </w:r>
          </w:p>
        </w:tc>
        <w:tc>
          <w:tcPr>
            <w:tcW w:w="1260" w:type="dxa"/>
            <w:tcBorders>
              <w:top w:val="single" w:sz="4" w:space="0" w:color="auto"/>
              <w:left w:val="single" w:sz="4" w:space="0" w:color="auto"/>
              <w:bottom w:val="single" w:sz="4" w:space="0" w:color="auto"/>
              <w:right w:val="single" w:sz="4" w:space="0" w:color="auto"/>
            </w:tcBorders>
          </w:tcPr>
          <w:p w14:paraId="5CBE3128" w14:textId="77777777" w:rsidR="00AC1873" w:rsidRPr="00AC1873" w:rsidRDefault="00AC1873">
            <w:pPr>
              <w:keepLines/>
              <w:jc w:val="center"/>
              <w:rPr>
                <w:rFonts w:ascii="Tahoma" w:hAnsi="Tahoma" w:cs="Tahoma"/>
                <w:b/>
                <w:sz w:val="20"/>
                <w:szCs w:val="20"/>
                <w:lang w:val="el-GR"/>
              </w:rPr>
            </w:pPr>
          </w:p>
        </w:tc>
        <w:tc>
          <w:tcPr>
            <w:tcW w:w="1710" w:type="dxa"/>
            <w:tcBorders>
              <w:top w:val="single" w:sz="4" w:space="0" w:color="auto"/>
              <w:left w:val="single" w:sz="4" w:space="0" w:color="auto"/>
              <w:bottom w:val="single" w:sz="4" w:space="0" w:color="auto"/>
              <w:right w:val="single" w:sz="4" w:space="0" w:color="auto"/>
            </w:tcBorders>
          </w:tcPr>
          <w:p w14:paraId="0770C538" w14:textId="77777777" w:rsidR="00AC1873" w:rsidRPr="00AC1873" w:rsidRDefault="00AC1873">
            <w:pPr>
              <w:keepLines/>
              <w:jc w:val="center"/>
              <w:rPr>
                <w:rFonts w:ascii="Tahoma" w:hAnsi="Tahoma" w:cs="Tahoma"/>
                <w:sz w:val="20"/>
                <w:szCs w:val="20"/>
                <w:lang w:val="el-GR"/>
              </w:rPr>
            </w:pPr>
          </w:p>
        </w:tc>
      </w:tr>
      <w:tr w:rsidR="00AC1873" w:rsidRPr="00AC1873" w14:paraId="3CBC2385" w14:textId="77777777" w:rsidTr="00572EB7">
        <w:trPr>
          <w:cantSplit/>
          <w:jc w:val="center"/>
        </w:trPr>
        <w:tc>
          <w:tcPr>
            <w:tcW w:w="895" w:type="dxa"/>
            <w:tcBorders>
              <w:top w:val="single" w:sz="4" w:space="0" w:color="auto"/>
              <w:left w:val="single" w:sz="4" w:space="0" w:color="auto"/>
              <w:bottom w:val="single" w:sz="4" w:space="0" w:color="auto"/>
              <w:right w:val="single" w:sz="4" w:space="0" w:color="auto"/>
            </w:tcBorders>
            <w:vAlign w:val="center"/>
            <w:hideMark/>
          </w:tcPr>
          <w:p w14:paraId="272452FF" w14:textId="77777777" w:rsidR="00AC1873" w:rsidRPr="00AC1873" w:rsidRDefault="00321E0D">
            <w:pPr>
              <w:keepLines/>
              <w:jc w:val="center"/>
              <w:rPr>
                <w:rFonts w:ascii="Tahoma" w:hAnsi="Tahoma" w:cs="Tahoma"/>
                <w:kern w:val="2"/>
                <w:sz w:val="20"/>
                <w:szCs w:val="20"/>
                <w:lang w:val="el-GR"/>
              </w:rPr>
            </w:pPr>
            <w:r>
              <w:rPr>
                <w:rFonts w:ascii="Tahoma" w:hAnsi="Tahoma" w:cs="Tahoma"/>
                <w:kern w:val="2"/>
                <w:sz w:val="20"/>
                <w:szCs w:val="20"/>
                <w:lang w:val="el-GR"/>
              </w:rPr>
              <w:t>2.</w:t>
            </w:r>
            <w:r w:rsidR="00AC1873">
              <w:rPr>
                <w:rFonts w:ascii="Tahoma" w:hAnsi="Tahoma" w:cs="Tahoma"/>
                <w:kern w:val="2"/>
                <w:sz w:val="20"/>
                <w:szCs w:val="20"/>
                <w:lang w:val="el-GR"/>
              </w:rPr>
              <w:t>33</w:t>
            </w:r>
          </w:p>
        </w:tc>
        <w:tc>
          <w:tcPr>
            <w:tcW w:w="5310" w:type="dxa"/>
            <w:tcBorders>
              <w:top w:val="single" w:sz="4" w:space="0" w:color="auto"/>
              <w:left w:val="single" w:sz="4" w:space="0" w:color="auto"/>
              <w:bottom w:val="single" w:sz="4" w:space="0" w:color="auto"/>
              <w:right w:val="single" w:sz="4" w:space="0" w:color="auto"/>
            </w:tcBorders>
            <w:vAlign w:val="bottom"/>
            <w:hideMark/>
          </w:tcPr>
          <w:p w14:paraId="3790D4A2" w14:textId="77777777" w:rsidR="00AC1873" w:rsidRPr="00AC1873" w:rsidRDefault="00AC1873">
            <w:pPr>
              <w:spacing w:after="0"/>
              <w:rPr>
                <w:rFonts w:ascii="Tahoma" w:hAnsi="Tahoma" w:cs="Tahoma"/>
                <w:color w:val="000000"/>
                <w:sz w:val="20"/>
                <w:szCs w:val="20"/>
                <w:lang w:val="el-GR" w:eastAsia="el-GR"/>
              </w:rPr>
            </w:pPr>
            <w:r w:rsidRPr="00AC1873">
              <w:rPr>
                <w:rFonts w:ascii="Tahoma" w:hAnsi="Tahoma" w:cs="Tahoma"/>
                <w:color w:val="000000"/>
                <w:sz w:val="20"/>
                <w:szCs w:val="20"/>
                <w:lang w:val="el-GR"/>
              </w:rPr>
              <w:t xml:space="preserve">Εμφάνιση όλων των αρχείων που έχουν εκτελεστεί στον οργανισμό, ταξινομημένα κατά την επικράτηση από το χαμηλότερο στο υψηλότερο για την ανακάλυψη απειλών που δεν εντοπίστηκαν στο παρελθόν και παρατηρήθηκαν από μικρό αριθμό χρηστών. Τα αρχεία που εκτελούνται μόνο από λίγους χρήστες ενδέχεται να είναι κακόβουλα (για παράδειγμα, </w:t>
            </w:r>
            <w:proofErr w:type="spellStart"/>
            <w:r w:rsidRPr="00AC1873">
              <w:rPr>
                <w:rFonts w:ascii="Tahoma" w:hAnsi="Tahoma" w:cs="Tahoma"/>
                <w:color w:val="000000"/>
                <w:sz w:val="20"/>
                <w:szCs w:val="20"/>
                <w:lang w:val="el-GR"/>
              </w:rPr>
              <w:t>στοχευμένες</w:t>
            </w:r>
            <w:proofErr w:type="spellEnd"/>
            <w:r w:rsidRPr="00AC1873">
              <w:rPr>
                <w:rFonts w:ascii="Tahoma" w:hAnsi="Tahoma" w:cs="Tahoma"/>
                <w:color w:val="000000"/>
                <w:sz w:val="20"/>
                <w:szCs w:val="20"/>
                <w:lang w:val="el-GR"/>
              </w:rPr>
              <w:t xml:space="preserve"> προηγμένες επίμονες απειλές) ή αμφισβητήσιμες εφαρμογές</w:t>
            </w:r>
          </w:p>
        </w:tc>
        <w:tc>
          <w:tcPr>
            <w:tcW w:w="1260" w:type="dxa"/>
            <w:tcBorders>
              <w:top w:val="single" w:sz="4" w:space="0" w:color="auto"/>
              <w:left w:val="single" w:sz="4" w:space="0" w:color="auto"/>
              <w:bottom w:val="single" w:sz="4" w:space="0" w:color="auto"/>
              <w:right w:val="single" w:sz="4" w:space="0" w:color="auto"/>
            </w:tcBorders>
            <w:vAlign w:val="center"/>
            <w:hideMark/>
          </w:tcPr>
          <w:p w14:paraId="4A3A1614" w14:textId="77777777" w:rsidR="00AC1873" w:rsidRPr="00AC1873" w:rsidRDefault="00AC1873">
            <w:pPr>
              <w:keepLines/>
              <w:jc w:val="center"/>
              <w:rPr>
                <w:rFonts w:ascii="Tahoma" w:hAnsi="Tahoma" w:cs="Tahoma"/>
                <w:sz w:val="20"/>
                <w:szCs w:val="20"/>
                <w:lang w:val="el-GR" w:eastAsia="en-US"/>
              </w:rPr>
            </w:pPr>
            <w:r w:rsidRPr="00AC1873">
              <w:rPr>
                <w:rFonts w:ascii="Tahoma" w:hAnsi="Tahoma" w:cs="Tahoma"/>
                <w:sz w:val="20"/>
                <w:szCs w:val="20"/>
              </w:rPr>
              <w:t>NAI</w:t>
            </w:r>
          </w:p>
        </w:tc>
        <w:tc>
          <w:tcPr>
            <w:tcW w:w="1260" w:type="dxa"/>
            <w:tcBorders>
              <w:top w:val="single" w:sz="4" w:space="0" w:color="auto"/>
              <w:left w:val="single" w:sz="4" w:space="0" w:color="auto"/>
              <w:bottom w:val="single" w:sz="4" w:space="0" w:color="auto"/>
              <w:right w:val="single" w:sz="4" w:space="0" w:color="auto"/>
            </w:tcBorders>
          </w:tcPr>
          <w:p w14:paraId="316DE531" w14:textId="77777777" w:rsidR="00AC1873" w:rsidRPr="00AC1873" w:rsidRDefault="00AC1873">
            <w:pPr>
              <w:keepLines/>
              <w:jc w:val="center"/>
              <w:rPr>
                <w:rFonts w:ascii="Tahoma" w:hAnsi="Tahoma" w:cs="Tahoma"/>
                <w:b/>
                <w:sz w:val="20"/>
                <w:szCs w:val="20"/>
                <w:lang w:val="el-GR"/>
              </w:rPr>
            </w:pPr>
          </w:p>
        </w:tc>
        <w:tc>
          <w:tcPr>
            <w:tcW w:w="1710" w:type="dxa"/>
            <w:tcBorders>
              <w:top w:val="single" w:sz="4" w:space="0" w:color="auto"/>
              <w:left w:val="single" w:sz="4" w:space="0" w:color="auto"/>
              <w:bottom w:val="single" w:sz="4" w:space="0" w:color="auto"/>
              <w:right w:val="single" w:sz="4" w:space="0" w:color="auto"/>
            </w:tcBorders>
          </w:tcPr>
          <w:p w14:paraId="5FFE602A" w14:textId="77777777" w:rsidR="00AC1873" w:rsidRPr="00AC1873" w:rsidRDefault="00AC1873">
            <w:pPr>
              <w:keepLines/>
              <w:jc w:val="center"/>
              <w:rPr>
                <w:rFonts w:ascii="Tahoma" w:hAnsi="Tahoma" w:cs="Tahoma"/>
                <w:sz w:val="20"/>
                <w:szCs w:val="20"/>
                <w:lang w:val="el-GR"/>
              </w:rPr>
            </w:pPr>
          </w:p>
        </w:tc>
      </w:tr>
      <w:tr w:rsidR="00AC1873" w:rsidRPr="00AC1873" w14:paraId="23399666" w14:textId="77777777" w:rsidTr="00572EB7">
        <w:trPr>
          <w:cantSplit/>
          <w:jc w:val="center"/>
        </w:trPr>
        <w:tc>
          <w:tcPr>
            <w:tcW w:w="895" w:type="dxa"/>
            <w:tcBorders>
              <w:top w:val="single" w:sz="4" w:space="0" w:color="auto"/>
              <w:left w:val="single" w:sz="4" w:space="0" w:color="auto"/>
              <w:bottom w:val="single" w:sz="4" w:space="0" w:color="auto"/>
              <w:right w:val="single" w:sz="4" w:space="0" w:color="auto"/>
            </w:tcBorders>
            <w:vAlign w:val="center"/>
            <w:hideMark/>
          </w:tcPr>
          <w:p w14:paraId="18AB6D40" w14:textId="77777777" w:rsidR="00AC1873" w:rsidRPr="00AC1873" w:rsidRDefault="00321E0D">
            <w:pPr>
              <w:keepLines/>
              <w:jc w:val="center"/>
              <w:rPr>
                <w:rFonts w:ascii="Tahoma" w:hAnsi="Tahoma" w:cs="Tahoma"/>
                <w:kern w:val="2"/>
                <w:sz w:val="20"/>
                <w:szCs w:val="20"/>
                <w:lang w:val="el-GR"/>
              </w:rPr>
            </w:pPr>
            <w:r>
              <w:rPr>
                <w:rFonts w:ascii="Tahoma" w:hAnsi="Tahoma" w:cs="Tahoma"/>
                <w:kern w:val="2"/>
                <w:sz w:val="20"/>
                <w:szCs w:val="20"/>
                <w:lang w:val="el-GR"/>
              </w:rPr>
              <w:t>2.</w:t>
            </w:r>
            <w:r w:rsidR="00AC1873">
              <w:rPr>
                <w:rFonts w:ascii="Tahoma" w:hAnsi="Tahoma" w:cs="Tahoma"/>
                <w:kern w:val="2"/>
                <w:sz w:val="20"/>
                <w:szCs w:val="20"/>
                <w:lang w:val="el-GR"/>
              </w:rPr>
              <w:t>34</w:t>
            </w:r>
          </w:p>
        </w:tc>
        <w:tc>
          <w:tcPr>
            <w:tcW w:w="5310" w:type="dxa"/>
            <w:tcBorders>
              <w:top w:val="single" w:sz="4" w:space="0" w:color="auto"/>
              <w:left w:val="single" w:sz="4" w:space="0" w:color="auto"/>
              <w:bottom w:val="single" w:sz="4" w:space="0" w:color="auto"/>
              <w:right w:val="single" w:sz="4" w:space="0" w:color="auto"/>
            </w:tcBorders>
            <w:vAlign w:val="bottom"/>
            <w:hideMark/>
          </w:tcPr>
          <w:p w14:paraId="038AF21E" w14:textId="77777777" w:rsidR="00AC1873" w:rsidRPr="00AC1873" w:rsidRDefault="00AC1873">
            <w:pPr>
              <w:rPr>
                <w:rFonts w:ascii="Tahoma" w:hAnsi="Tahoma" w:cs="Tahoma"/>
                <w:color w:val="000000"/>
                <w:sz w:val="20"/>
                <w:szCs w:val="20"/>
                <w:lang w:val="el-GR"/>
              </w:rPr>
            </w:pPr>
            <w:r w:rsidRPr="00AC1873">
              <w:rPr>
                <w:rFonts w:ascii="Tahoma" w:hAnsi="Tahoma" w:cs="Tahoma"/>
                <w:color w:val="000000"/>
                <w:sz w:val="20"/>
                <w:szCs w:val="20"/>
                <w:lang w:val="el-GR"/>
              </w:rPr>
              <w:t>Αναζήτηση και ανάκτηση αρχείων: Θα πρέπει να δίνεται η δυνατότητα να επιτρέπεται στους διαχειριστές να αναζητήσουν οποιοδήποτε αμφισβητήσιμο αρχείο στον οργανισμό, να δουν τη διασπορά του μέσω μιας εγκατεστημένης βάσης και να τραβήξουν το αρχείο από οποιοδήποτε τερματικό για περαιτέρω ανάλυση.</w:t>
            </w:r>
          </w:p>
        </w:tc>
        <w:tc>
          <w:tcPr>
            <w:tcW w:w="1260" w:type="dxa"/>
            <w:tcBorders>
              <w:top w:val="single" w:sz="4" w:space="0" w:color="auto"/>
              <w:left w:val="single" w:sz="4" w:space="0" w:color="auto"/>
              <w:bottom w:val="single" w:sz="4" w:space="0" w:color="auto"/>
              <w:right w:val="single" w:sz="4" w:space="0" w:color="auto"/>
            </w:tcBorders>
            <w:vAlign w:val="center"/>
            <w:hideMark/>
          </w:tcPr>
          <w:p w14:paraId="04770F6A" w14:textId="77777777" w:rsidR="00AC1873" w:rsidRPr="00AC1873" w:rsidRDefault="00AC1873">
            <w:pPr>
              <w:keepLines/>
              <w:jc w:val="center"/>
              <w:rPr>
                <w:rFonts w:ascii="Tahoma" w:hAnsi="Tahoma" w:cs="Tahoma"/>
                <w:sz w:val="20"/>
                <w:szCs w:val="20"/>
                <w:lang w:val="el-GR"/>
              </w:rPr>
            </w:pPr>
            <w:r w:rsidRPr="00AC1873">
              <w:rPr>
                <w:rFonts w:ascii="Tahoma" w:hAnsi="Tahoma" w:cs="Tahoma"/>
                <w:sz w:val="20"/>
                <w:szCs w:val="20"/>
              </w:rPr>
              <w:t>NAI</w:t>
            </w:r>
          </w:p>
        </w:tc>
        <w:tc>
          <w:tcPr>
            <w:tcW w:w="1260" w:type="dxa"/>
            <w:tcBorders>
              <w:top w:val="single" w:sz="4" w:space="0" w:color="auto"/>
              <w:left w:val="single" w:sz="4" w:space="0" w:color="auto"/>
              <w:bottom w:val="single" w:sz="4" w:space="0" w:color="auto"/>
              <w:right w:val="single" w:sz="4" w:space="0" w:color="auto"/>
            </w:tcBorders>
          </w:tcPr>
          <w:p w14:paraId="669716EB" w14:textId="77777777" w:rsidR="00AC1873" w:rsidRPr="00AC1873" w:rsidRDefault="00AC1873">
            <w:pPr>
              <w:keepLines/>
              <w:jc w:val="center"/>
              <w:rPr>
                <w:rFonts w:ascii="Tahoma" w:hAnsi="Tahoma" w:cs="Tahoma"/>
                <w:b/>
                <w:sz w:val="20"/>
                <w:szCs w:val="20"/>
                <w:lang w:val="el-GR"/>
              </w:rPr>
            </w:pPr>
          </w:p>
        </w:tc>
        <w:tc>
          <w:tcPr>
            <w:tcW w:w="1710" w:type="dxa"/>
            <w:tcBorders>
              <w:top w:val="single" w:sz="4" w:space="0" w:color="auto"/>
              <w:left w:val="single" w:sz="4" w:space="0" w:color="auto"/>
              <w:bottom w:val="single" w:sz="4" w:space="0" w:color="auto"/>
              <w:right w:val="single" w:sz="4" w:space="0" w:color="auto"/>
            </w:tcBorders>
          </w:tcPr>
          <w:p w14:paraId="4D57252A" w14:textId="77777777" w:rsidR="00AC1873" w:rsidRPr="00AC1873" w:rsidRDefault="00AC1873">
            <w:pPr>
              <w:keepLines/>
              <w:jc w:val="center"/>
              <w:rPr>
                <w:rFonts w:ascii="Tahoma" w:hAnsi="Tahoma" w:cs="Tahoma"/>
                <w:sz w:val="20"/>
                <w:szCs w:val="20"/>
                <w:lang w:val="el-GR"/>
              </w:rPr>
            </w:pPr>
          </w:p>
        </w:tc>
      </w:tr>
      <w:tr w:rsidR="00AC1873" w:rsidRPr="00AC1873" w14:paraId="22C4FB08" w14:textId="77777777" w:rsidTr="00572EB7">
        <w:trPr>
          <w:cantSplit/>
          <w:jc w:val="center"/>
        </w:trPr>
        <w:tc>
          <w:tcPr>
            <w:tcW w:w="895" w:type="dxa"/>
            <w:tcBorders>
              <w:top w:val="single" w:sz="4" w:space="0" w:color="auto"/>
              <w:left w:val="single" w:sz="4" w:space="0" w:color="auto"/>
              <w:bottom w:val="single" w:sz="4" w:space="0" w:color="auto"/>
              <w:right w:val="single" w:sz="4" w:space="0" w:color="auto"/>
            </w:tcBorders>
            <w:vAlign w:val="center"/>
            <w:hideMark/>
          </w:tcPr>
          <w:p w14:paraId="734B8E3C" w14:textId="77777777" w:rsidR="00AC1873" w:rsidRPr="00AC1873" w:rsidRDefault="00ED5A84">
            <w:pPr>
              <w:keepLines/>
              <w:jc w:val="center"/>
              <w:rPr>
                <w:rFonts w:ascii="Tahoma" w:hAnsi="Tahoma" w:cs="Tahoma"/>
                <w:kern w:val="2"/>
                <w:sz w:val="20"/>
                <w:szCs w:val="20"/>
                <w:lang w:val="el-GR"/>
              </w:rPr>
            </w:pPr>
            <w:r>
              <w:rPr>
                <w:rFonts w:ascii="Tahoma" w:hAnsi="Tahoma" w:cs="Tahoma"/>
                <w:kern w:val="2"/>
                <w:sz w:val="20"/>
                <w:szCs w:val="20"/>
                <w:lang w:val="el-GR"/>
              </w:rPr>
              <w:lastRenderedPageBreak/>
              <w:t>2.</w:t>
            </w:r>
            <w:r w:rsidR="00AC1873">
              <w:rPr>
                <w:rFonts w:ascii="Tahoma" w:hAnsi="Tahoma" w:cs="Tahoma"/>
                <w:kern w:val="2"/>
                <w:sz w:val="20"/>
                <w:szCs w:val="20"/>
                <w:lang w:val="el-GR"/>
              </w:rPr>
              <w:t>35</w:t>
            </w:r>
          </w:p>
        </w:tc>
        <w:tc>
          <w:tcPr>
            <w:tcW w:w="5310" w:type="dxa"/>
            <w:tcBorders>
              <w:top w:val="single" w:sz="4" w:space="0" w:color="auto"/>
              <w:left w:val="single" w:sz="4" w:space="0" w:color="auto"/>
              <w:bottom w:val="single" w:sz="4" w:space="0" w:color="auto"/>
              <w:right w:val="single" w:sz="4" w:space="0" w:color="auto"/>
            </w:tcBorders>
            <w:hideMark/>
          </w:tcPr>
          <w:p w14:paraId="349C8311" w14:textId="77777777" w:rsidR="00AC1873" w:rsidRPr="00AC1873" w:rsidRDefault="00AC1873">
            <w:pPr>
              <w:tabs>
                <w:tab w:val="left" w:pos="370"/>
              </w:tabs>
              <w:spacing w:after="0"/>
              <w:rPr>
                <w:rFonts w:ascii="Tahoma" w:hAnsi="Tahoma" w:cs="Tahoma"/>
                <w:sz w:val="20"/>
                <w:szCs w:val="20"/>
                <w:lang w:val="el-GR"/>
              </w:rPr>
            </w:pPr>
            <w:r w:rsidRPr="00AC1873">
              <w:rPr>
                <w:rFonts w:ascii="Tahoma" w:hAnsi="Tahoma" w:cs="Tahoma"/>
                <w:sz w:val="20"/>
                <w:szCs w:val="20"/>
                <w:lang w:val="el-GR"/>
              </w:rPr>
              <w:t>Η υπηρεσία θα πρέπει να παρακολουθεί, αναλύει και καταγράφει όλη τη δραστηριότητα αρχείων και τις επικοινωνίες στα τελικά σημεία. Εάν ένα υποτιθέμενο "καλό" ή "άγνωστο" αρχείο αρχίσει να συμπεριφέρεται κακόβουλα, η προτεινόμενη λύση θα πρέπει να μπορεί να ειδοποιήσει αναδρομικά τις ομάδες ασφαλείας. Οι ειδοποιήσεις θα πρέπει να είναι σε θέση να παρέχουν ένα καταγεγραμμένο ιστορικό δραστηριότητας αρχείων με λεπτομερείς πληροφορίες σχετικά με τη συμπεριφορά της απειλής. Αυτή η διαδικασία θα πρέπει να είναι ικανή να δώσε τουλάχιστον τα παρακάτω δεδομένα  ασφαλείας:</w:t>
            </w:r>
          </w:p>
          <w:p w14:paraId="735CF2F9" w14:textId="77777777" w:rsidR="00AC1873" w:rsidRPr="00AC1873" w:rsidRDefault="00AC1873" w:rsidP="00AC1873">
            <w:pPr>
              <w:numPr>
                <w:ilvl w:val="0"/>
                <w:numId w:val="138"/>
              </w:numPr>
              <w:tabs>
                <w:tab w:val="left" w:pos="370"/>
              </w:tabs>
              <w:suppressAutoHyphens w:val="0"/>
              <w:spacing w:after="0"/>
              <w:rPr>
                <w:rFonts w:ascii="Tahoma" w:hAnsi="Tahoma" w:cs="Tahoma"/>
                <w:sz w:val="20"/>
                <w:szCs w:val="20"/>
                <w:lang w:val="el-GR"/>
              </w:rPr>
            </w:pPr>
            <w:r w:rsidRPr="00AC1873">
              <w:rPr>
                <w:rFonts w:ascii="Tahoma" w:hAnsi="Tahoma" w:cs="Tahoma"/>
                <w:sz w:val="20"/>
                <w:szCs w:val="20"/>
                <w:lang w:val="el-GR"/>
              </w:rPr>
              <w:t>Από πού προήλθε το κακόβουλο λογισμικό;</w:t>
            </w:r>
          </w:p>
          <w:p w14:paraId="4FE22574" w14:textId="77777777" w:rsidR="00AC1873" w:rsidRPr="00AC1873" w:rsidRDefault="00AC1873" w:rsidP="00AC1873">
            <w:pPr>
              <w:numPr>
                <w:ilvl w:val="0"/>
                <w:numId w:val="138"/>
              </w:numPr>
              <w:tabs>
                <w:tab w:val="left" w:pos="370"/>
              </w:tabs>
              <w:suppressAutoHyphens w:val="0"/>
              <w:spacing w:after="0"/>
              <w:rPr>
                <w:rFonts w:ascii="Tahoma" w:hAnsi="Tahoma" w:cs="Tahoma"/>
                <w:sz w:val="20"/>
                <w:szCs w:val="20"/>
                <w:lang w:val="el-GR"/>
              </w:rPr>
            </w:pPr>
            <w:r w:rsidRPr="00AC1873">
              <w:rPr>
                <w:rFonts w:ascii="Tahoma" w:hAnsi="Tahoma" w:cs="Tahoma"/>
                <w:sz w:val="20"/>
                <w:szCs w:val="20"/>
                <w:lang w:val="el-GR"/>
              </w:rPr>
              <w:t>Ποια ήταν η μέθοδος και το σημείο εισόδου;</w:t>
            </w:r>
          </w:p>
          <w:p w14:paraId="31C3BBAB" w14:textId="77777777" w:rsidR="00AC1873" w:rsidRPr="00AC1873" w:rsidRDefault="00AC1873" w:rsidP="00AC1873">
            <w:pPr>
              <w:numPr>
                <w:ilvl w:val="0"/>
                <w:numId w:val="138"/>
              </w:numPr>
              <w:tabs>
                <w:tab w:val="left" w:pos="370"/>
              </w:tabs>
              <w:suppressAutoHyphens w:val="0"/>
              <w:spacing w:after="0"/>
              <w:rPr>
                <w:rFonts w:ascii="Tahoma" w:hAnsi="Tahoma" w:cs="Tahoma"/>
                <w:sz w:val="20"/>
                <w:szCs w:val="20"/>
                <w:lang w:val="el-GR"/>
              </w:rPr>
            </w:pPr>
            <w:r w:rsidRPr="00AC1873">
              <w:rPr>
                <w:rFonts w:ascii="Tahoma" w:hAnsi="Tahoma" w:cs="Tahoma"/>
                <w:sz w:val="20"/>
                <w:szCs w:val="20"/>
                <w:lang w:val="el-GR"/>
              </w:rPr>
              <w:t>Πού ήταν και ποια συστήματα επηρεάστηκαν;</w:t>
            </w:r>
          </w:p>
          <w:p w14:paraId="3D035182" w14:textId="77777777" w:rsidR="00AC1873" w:rsidRPr="00AC1873" w:rsidRDefault="00AC1873" w:rsidP="00AC1873">
            <w:pPr>
              <w:numPr>
                <w:ilvl w:val="0"/>
                <w:numId w:val="138"/>
              </w:numPr>
              <w:tabs>
                <w:tab w:val="left" w:pos="370"/>
              </w:tabs>
              <w:suppressAutoHyphens w:val="0"/>
              <w:spacing w:after="0"/>
              <w:rPr>
                <w:rFonts w:ascii="Tahoma" w:hAnsi="Tahoma" w:cs="Tahoma"/>
                <w:sz w:val="20"/>
                <w:szCs w:val="20"/>
                <w:lang w:val="el-GR"/>
              </w:rPr>
            </w:pPr>
            <w:r w:rsidRPr="00AC1873">
              <w:rPr>
                <w:rFonts w:ascii="Tahoma" w:hAnsi="Tahoma" w:cs="Tahoma"/>
                <w:sz w:val="20"/>
                <w:szCs w:val="20"/>
                <w:lang w:val="el-GR"/>
              </w:rPr>
              <w:t>Τι έκανε η απειλή και τι κάνει τώρα;</w:t>
            </w:r>
          </w:p>
          <w:p w14:paraId="435ABF85" w14:textId="77777777" w:rsidR="00AC1873" w:rsidRPr="00AC1873" w:rsidRDefault="00AC1873" w:rsidP="00AC1873">
            <w:pPr>
              <w:numPr>
                <w:ilvl w:val="0"/>
                <w:numId w:val="138"/>
              </w:numPr>
              <w:tabs>
                <w:tab w:val="left" w:pos="370"/>
              </w:tabs>
              <w:suppressAutoHyphens w:val="0"/>
              <w:spacing w:after="0"/>
              <w:rPr>
                <w:rFonts w:ascii="Tahoma" w:hAnsi="Tahoma" w:cs="Tahoma"/>
                <w:sz w:val="20"/>
                <w:szCs w:val="20"/>
                <w:lang w:val="el-GR"/>
              </w:rPr>
            </w:pPr>
            <w:r w:rsidRPr="00AC1873">
              <w:rPr>
                <w:rFonts w:ascii="Tahoma" w:hAnsi="Tahoma" w:cs="Tahoma"/>
                <w:sz w:val="20"/>
                <w:szCs w:val="20"/>
                <w:lang w:val="el-GR"/>
              </w:rPr>
              <w:t>Πώς σταματάμε την απειλή και εξαλείφουμε τη βασική αιτία;</w:t>
            </w:r>
          </w:p>
        </w:tc>
        <w:tc>
          <w:tcPr>
            <w:tcW w:w="1260" w:type="dxa"/>
            <w:tcBorders>
              <w:top w:val="single" w:sz="4" w:space="0" w:color="auto"/>
              <w:left w:val="single" w:sz="4" w:space="0" w:color="auto"/>
              <w:bottom w:val="single" w:sz="4" w:space="0" w:color="auto"/>
              <w:right w:val="single" w:sz="4" w:space="0" w:color="auto"/>
            </w:tcBorders>
            <w:vAlign w:val="center"/>
            <w:hideMark/>
          </w:tcPr>
          <w:p w14:paraId="0B721C40" w14:textId="77777777" w:rsidR="00AC1873" w:rsidRPr="00AC1873" w:rsidRDefault="00AC1873">
            <w:pPr>
              <w:keepLines/>
              <w:jc w:val="center"/>
              <w:rPr>
                <w:rFonts w:ascii="Tahoma" w:hAnsi="Tahoma" w:cs="Tahoma"/>
                <w:sz w:val="20"/>
                <w:szCs w:val="20"/>
                <w:lang w:val="el-GR"/>
              </w:rPr>
            </w:pPr>
            <w:r w:rsidRPr="00AC1873">
              <w:rPr>
                <w:rFonts w:ascii="Tahoma" w:hAnsi="Tahoma" w:cs="Tahoma"/>
                <w:sz w:val="20"/>
                <w:szCs w:val="20"/>
              </w:rPr>
              <w:t>NAI</w:t>
            </w:r>
          </w:p>
        </w:tc>
        <w:tc>
          <w:tcPr>
            <w:tcW w:w="1260" w:type="dxa"/>
            <w:tcBorders>
              <w:top w:val="single" w:sz="4" w:space="0" w:color="auto"/>
              <w:left w:val="single" w:sz="4" w:space="0" w:color="auto"/>
              <w:bottom w:val="single" w:sz="4" w:space="0" w:color="auto"/>
              <w:right w:val="single" w:sz="4" w:space="0" w:color="auto"/>
            </w:tcBorders>
          </w:tcPr>
          <w:p w14:paraId="33B268F1" w14:textId="77777777" w:rsidR="00AC1873" w:rsidRPr="00AC1873" w:rsidRDefault="00AC1873">
            <w:pPr>
              <w:keepLines/>
              <w:jc w:val="center"/>
              <w:rPr>
                <w:rFonts w:ascii="Tahoma" w:hAnsi="Tahoma" w:cs="Tahoma"/>
                <w:b/>
                <w:sz w:val="20"/>
                <w:szCs w:val="20"/>
                <w:lang w:val="el-GR"/>
              </w:rPr>
            </w:pPr>
          </w:p>
        </w:tc>
        <w:tc>
          <w:tcPr>
            <w:tcW w:w="1710" w:type="dxa"/>
            <w:tcBorders>
              <w:top w:val="single" w:sz="4" w:space="0" w:color="auto"/>
              <w:left w:val="single" w:sz="4" w:space="0" w:color="auto"/>
              <w:bottom w:val="single" w:sz="4" w:space="0" w:color="auto"/>
              <w:right w:val="single" w:sz="4" w:space="0" w:color="auto"/>
            </w:tcBorders>
          </w:tcPr>
          <w:p w14:paraId="5E70A709" w14:textId="77777777" w:rsidR="00AC1873" w:rsidRPr="00AC1873" w:rsidRDefault="00AC1873">
            <w:pPr>
              <w:keepLines/>
              <w:jc w:val="center"/>
              <w:rPr>
                <w:rFonts w:ascii="Tahoma" w:hAnsi="Tahoma" w:cs="Tahoma"/>
                <w:sz w:val="20"/>
                <w:szCs w:val="20"/>
                <w:lang w:val="el-GR"/>
              </w:rPr>
            </w:pPr>
          </w:p>
        </w:tc>
      </w:tr>
      <w:tr w:rsidR="00AC1873" w:rsidRPr="00AC1873" w14:paraId="52A584CD" w14:textId="77777777" w:rsidTr="00572EB7">
        <w:trPr>
          <w:cantSplit/>
          <w:jc w:val="center"/>
        </w:trPr>
        <w:tc>
          <w:tcPr>
            <w:tcW w:w="895" w:type="dxa"/>
            <w:tcBorders>
              <w:top w:val="single" w:sz="4" w:space="0" w:color="auto"/>
              <w:left w:val="single" w:sz="4" w:space="0" w:color="auto"/>
              <w:bottom w:val="single" w:sz="4" w:space="0" w:color="auto"/>
              <w:right w:val="single" w:sz="4" w:space="0" w:color="auto"/>
            </w:tcBorders>
            <w:vAlign w:val="center"/>
            <w:hideMark/>
          </w:tcPr>
          <w:p w14:paraId="79DF37EC" w14:textId="77777777" w:rsidR="00AC1873" w:rsidRPr="00AC1873" w:rsidRDefault="00ED5A84">
            <w:pPr>
              <w:keepLines/>
              <w:jc w:val="center"/>
              <w:rPr>
                <w:rFonts w:ascii="Tahoma" w:hAnsi="Tahoma" w:cs="Tahoma"/>
                <w:kern w:val="2"/>
                <w:sz w:val="20"/>
                <w:szCs w:val="20"/>
                <w:lang w:val="en-US"/>
              </w:rPr>
            </w:pPr>
            <w:r>
              <w:rPr>
                <w:rFonts w:ascii="Tahoma" w:hAnsi="Tahoma" w:cs="Tahoma"/>
                <w:kern w:val="2"/>
                <w:sz w:val="20"/>
                <w:szCs w:val="20"/>
                <w:lang w:val="el-GR"/>
              </w:rPr>
              <w:t>2.</w:t>
            </w:r>
            <w:r w:rsidR="00AC1873">
              <w:rPr>
                <w:rFonts w:ascii="Tahoma" w:hAnsi="Tahoma" w:cs="Tahoma"/>
                <w:kern w:val="2"/>
                <w:sz w:val="20"/>
                <w:szCs w:val="20"/>
                <w:lang w:val="el-GR"/>
              </w:rPr>
              <w:t>36</w:t>
            </w:r>
          </w:p>
        </w:tc>
        <w:tc>
          <w:tcPr>
            <w:tcW w:w="5310" w:type="dxa"/>
            <w:tcBorders>
              <w:top w:val="single" w:sz="4" w:space="0" w:color="auto"/>
              <w:left w:val="single" w:sz="4" w:space="0" w:color="auto"/>
              <w:bottom w:val="single" w:sz="4" w:space="0" w:color="auto"/>
              <w:right w:val="single" w:sz="4" w:space="0" w:color="auto"/>
            </w:tcBorders>
            <w:vAlign w:val="center"/>
            <w:hideMark/>
          </w:tcPr>
          <w:p w14:paraId="037146A9" w14:textId="77777777" w:rsidR="00AC1873" w:rsidRPr="00AC1873" w:rsidRDefault="00AC1873">
            <w:pPr>
              <w:spacing w:after="0"/>
              <w:rPr>
                <w:rFonts w:ascii="Tahoma" w:hAnsi="Tahoma" w:cs="Tahoma"/>
                <w:color w:val="000000"/>
                <w:sz w:val="20"/>
                <w:szCs w:val="20"/>
                <w:lang w:eastAsia="el-GR"/>
              </w:rPr>
            </w:pPr>
            <w:r w:rsidRPr="00AC1873">
              <w:rPr>
                <w:rFonts w:ascii="Tahoma" w:hAnsi="Tahoma" w:cs="Tahoma"/>
                <w:color w:val="000000"/>
                <w:sz w:val="20"/>
                <w:szCs w:val="20"/>
              </w:rPr>
              <w:t>Υπ</w:t>
            </w:r>
            <w:proofErr w:type="spellStart"/>
            <w:r w:rsidRPr="00AC1873">
              <w:rPr>
                <w:rFonts w:ascii="Tahoma" w:hAnsi="Tahoma" w:cs="Tahoma"/>
                <w:color w:val="000000"/>
                <w:sz w:val="20"/>
                <w:szCs w:val="20"/>
              </w:rPr>
              <w:t>οστήριξη</w:t>
            </w:r>
            <w:proofErr w:type="spellEnd"/>
            <w:r w:rsidRPr="00AC1873">
              <w:rPr>
                <w:rFonts w:ascii="Tahoma" w:hAnsi="Tahoma" w:cs="Tahoma"/>
                <w:color w:val="000000"/>
                <w:sz w:val="20"/>
                <w:szCs w:val="20"/>
              </w:rPr>
              <w:t xml:space="preserve"> Command line visibility, command line capture και command line logging</w:t>
            </w:r>
          </w:p>
        </w:tc>
        <w:tc>
          <w:tcPr>
            <w:tcW w:w="1260" w:type="dxa"/>
            <w:tcBorders>
              <w:top w:val="single" w:sz="4" w:space="0" w:color="auto"/>
              <w:left w:val="single" w:sz="4" w:space="0" w:color="auto"/>
              <w:bottom w:val="single" w:sz="4" w:space="0" w:color="auto"/>
              <w:right w:val="single" w:sz="4" w:space="0" w:color="auto"/>
            </w:tcBorders>
            <w:vAlign w:val="center"/>
            <w:hideMark/>
          </w:tcPr>
          <w:p w14:paraId="2BB0607E" w14:textId="77777777" w:rsidR="00AC1873" w:rsidRPr="00AC1873" w:rsidRDefault="00AC1873">
            <w:pPr>
              <w:keepLines/>
              <w:jc w:val="center"/>
              <w:rPr>
                <w:rFonts w:ascii="Tahoma" w:hAnsi="Tahoma" w:cs="Tahoma"/>
                <w:sz w:val="20"/>
                <w:szCs w:val="20"/>
                <w:lang w:eastAsia="en-US"/>
              </w:rPr>
            </w:pPr>
            <w:r w:rsidRPr="00AC1873">
              <w:rPr>
                <w:rFonts w:ascii="Tahoma" w:hAnsi="Tahoma" w:cs="Tahoma"/>
                <w:sz w:val="20"/>
                <w:szCs w:val="20"/>
              </w:rPr>
              <w:t>NAI</w:t>
            </w:r>
          </w:p>
        </w:tc>
        <w:tc>
          <w:tcPr>
            <w:tcW w:w="1260" w:type="dxa"/>
            <w:tcBorders>
              <w:top w:val="single" w:sz="4" w:space="0" w:color="auto"/>
              <w:left w:val="single" w:sz="4" w:space="0" w:color="auto"/>
              <w:bottom w:val="single" w:sz="4" w:space="0" w:color="auto"/>
              <w:right w:val="single" w:sz="4" w:space="0" w:color="auto"/>
            </w:tcBorders>
          </w:tcPr>
          <w:p w14:paraId="287283DD" w14:textId="77777777" w:rsidR="00AC1873" w:rsidRPr="00AC1873" w:rsidRDefault="00AC1873">
            <w:pPr>
              <w:keepLines/>
              <w:jc w:val="center"/>
              <w:rPr>
                <w:rFonts w:ascii="Tahoma" w:hAnsi="Tahoma" w:cs="Tahoma"/>
                <w:b/>
                <w:sz w:val="20"/>
                <w:szCs w:val="20"/>
              </w:rPr>
            </w:pPr>
          </w:p>
        </w:tc>
        <w:tc>
          <w:tcPr>
            <w:tcW w:w="1710" w:type="dxa"/>
            <w:tcBorders>
              <w:top w:val="single" w:sz="4" w:space="0" w:color="auto"/>
              <w:left w:val="single" w:sz="4" w:space="0" w:color="auto"/>
              <w:bottom w:val="single" w:sz="4" w:space="0" w:color="auto"/>
              <w:right w:val="single" w:sz="4" w:space="0" w:color="auto"/>
            </w:tcBorders>
          </w:tcPr>
          <w:p w14:paraId="4C3970B4" w14:textId="77777777" w:rsidR="00AC1873" w:rsidRPr="00AC1873" w:rsidRDefault="00AC1873">
            <w:pPr>
              <w:keepLines/>
              <w:jc w:val="center"/>
              <w:rPr>
                <w:rFonts w:ascii="Tahoma" w:hAnsi="Tahoma" w:cs="Tahoma"/>
                <w:sz w:val="20"/>
                <w:szCs w:val="20"/>
              </w:rPr>
            </w:pPr>
          </w:p>
        </w:tc>
      </w:tr>
      <w:tr w:rsidR="00AC1873" w:rsidRPr="00AC1873" w14:paraId="02F78C41" w14:textId="77777777" w:rsidTr="00572EB7">
        <w:trPr>
          <w:cantSplit/>
          <w:jc w:val="center"/>
        </w:trPr>
        <w:tc>
          <w:tcPr>
            <w:tcW w:w="895" w:type="dxa"/>
            <w:tcBorders>
              <w:top w:val="single" w:sz="4" w:space="0" w:color="auto"/>
              <w:left w:val="single" w:sz="4" w:space="0" w:color="auto"/>
              <w:bottom w:val="single" w:sz="4" w:space="0" w:color="auto"/>
              <w:right w:val="single" w:sz="4" w:space="0" w:color="auto"/>
            </w:tcBorders>
            <w:vAlign w:val="center"/>
            <w:hideMark/>
          </w:tcPr>
          <w:p w14:paraId="32E49D64" w14:textId="77777777" w:rsidR="00AC1873" w:rsidRPr="00AC1873" w:rsidRDefault="00ED5A84">
            <w:pPr>
              <w:keepLines/>
              <w:jc w:val="center"/>
              <w:rPr>
                <w:rFonts w:ascii="Tahoma" w:hAnsi="Tahoma" w:cs="Tahoma"/>
                <w:kern w:val="2"/>
                <w:sz w:val="20"/>
                <w:szCs w:val="20"/>
                <w:lang w:val="el-GR"/>
              </w:rPr>
            </w:pPr>
            <w:r>
              <w:rPr>
                <w:rFonts w:ascii="Tahoma" w:hAnsi="Tahoma" w:cs="Tahoma"/>
                <w:kern w:val="2"/>
                <w:sz w:val="20"/>
                <w:szCs w:val="20"/>
                <w:lang w:val="el-GR"/>
              </w:rPr>
              <w:t>2.</w:t>
            </w:r>
            <w:r w:rsidR="00AC1873">
              <w:rPr>
                <w:rFonts w:ascii="Tahoma" w:hAnsi="Tahoma" w:cs="Tahoma"/>
                <w:kern w:val="2"/>
                <w:sz w:val="20"/>
                <w:szCs w:val="20"/>
                <w:lang w:val="el-GR"/>
              </w:rPr>
              <w:t>37</w:t>
            </w:r>
          </w:p>
        </w:tc>
        <w:tc>
          <w:tcPr>
            <w:tcW w:w="5310" w:type="dxa"/>
            <w:tcBorders>
              <w:top w:val="single" w:sz="4" w:space="0" w:color="auto"/>
              <w:left w:val="single" w:sz="4" w:space="0" w:color="auto"/>
              <w:bottom w:val="single" w:sz="4" w:space="0" w:color="auto"/>
              <w:right w:val="single" w:sz="4" w:space="0" w:color="auto"/>
            </w:tcBorders>
            <w:vAlign w:val="bottom"/>
            <w:hideMark/>
          </w:tcPr>
          <w:p w14:paraId="0776D4E8" w14:textId="77777777" w:rsidR="00AC1873" w:rsidRPr="00AC1873" w:rsidRDefault="00AC1873">
            <w:pPr>
              <w:rPr>
                <w:rFonts w:ascii="Tahoma" w:hAnsi="Tahoma" w:cs="Tahoma"/>
                <w:color w:val="000000"/>
                <w:sz w:val="20"/>
                <w:szCs w:val="20"/>
                <w:lang w:val="el-GR"/>
              </w:rPr>
            </w:pPr>
            <w:r w:rsidRPr="00AC1873">
              <w:rPr>
                <w:rFonts w:ascii="Tahoma" w:hAnsi="Tahoma" w:cs="Tahoma"/>
                <w:color w:val="000000"/>
                <w:sz w:val="20"/>
                <w:szCs w:val="20"/>
                <w:lang w:val="el-GR"/>
              </w:rPr>
              <w:t>Η υπηρεσία θα πρέπει να διαθέτει δείκτες συμπεριφοράς συμβιβασμού</w:t>
            </w:r>
          </w:p>
        </w:tc>
        <w:tc>
          <w:tcPr>
            <w:tcW w:w="1260" w:type="dxa"/>
            <w:tcBorders>
              <w:top w:val="single" w:sz="4" w:space="0" w:color="auto"/>
              <w:left w:val="single" w:sz="4" w:space="0" w:color="auto"/>
              <w:bottom w:val="single" w:sz="4" w:space="0" w:color="auto"/>
              <w:right w:val="single" w:sz="4" w:space="0" w:color="auto"/>
            </w:tcBorders>
            <w:vAlign w:val="center"/>
            <w:hideMark/>
          </w:tcPr>
          <w:p w14:paraId="74D27802" w14:textId="77777777" w:rsidR="00AC1873" w:rsidRPr="00AC1873" w:rsidRDefault="00AC1873">
            <w:pPr>
              <w:keepLines/>
              <w:jc w:val="center"/>
              <w:rPr>
                <w:rFonts w:ascii="Tahoma" w:hAnsi="Tahoma" w:cs="Tahoma"/>
                <w:sz w:val="20"/>
                <w:szCs w:val="20"/>
                <w:lang w:val="el-GR"/>
              </w:rPr>
            </w:pPr>
            <w:r w:rsidRPr="00AC1873">
              <w:rPr>
                <w:rFonts w:ascii="Tahoma" w:hAnsi="Tahoma" w:cs="Tahoma"/>
                <w:sz w:val="20"/>
                <w:szCs w:val="20"/>
              </w:rPr>
              <w:t>NAI</w:t>
            </w:r>
          </w:p>
        </w:tc>
        <w:tc>
          <w:tcPr>
            <w:tcW w:w="1260" w:type="dxa"/>
            <w:tcBorders>
              <w:top w:val="single" w:sz="4" w:space="0" w:color="auto"/>
              <w:left w:val="single" w:sz="4" w:space="0" w:color="auto"/>
              <w:bottom w:val="single" w:sz="4" w:space="0" w:color="auto"/>
              <w:right w:val="single" w:sz="4" w:space="0" w:color="auto"/>
            </w:tcBorders>
          </w:tcPr>
          <w:p w14:paraId="4952D99D" w14:textId="77777777" w:rsidR="00AC1873" w:rsidRPr="00AC1873" w:rsidRDefault="00AC1873">
            <w:pPr>
              <w:keepLines/>
              <w:jc w:val="center"/>
              <w:rPr>
                <w:rFonts w:ascii="Tahoma" w:hAnsi="Tahoma" w:cs="Tahoma"/>
                <w:b/>
                <w:sz w:val="20"/>
                <w:szCs w:val="20"/>
                <w:lang w:val="el-GR"/>
              </w:rPr>
            </w:pPr>
          </w:p>
        </w:tc>
        <w:tc>
          <w:tcPr>
            <w:tcW w:w="1710" w:type="dxa"/>
            <w:tcBorders>
              <w:top w:val="single" w:sz="4" w:space="0" w:color="auto"/>
              <w:left w:val="single" w:sz="4" w:space="0" w:color="auto"/>
              <w:bottom w:val="single" w:sz="4" w:space="0" w:color="auto"/>
              <w:right w:val="single" w:sz="4" w:space="0" w:color="auto"/>
            </w:tcBorders>
          </w:tcPr>
          <w:p w14:paraId="0A7343AA" w14:textId="77777777" w:rsidR="00AC1873" w:rsidRPr="00AC1873" w:rsidRDefault="00AC1873">
            <w:pPr>
              <w:keepLines/>
              <w:jc w:val="center"/>
              <w:rPr>
                <w:rFonts w:ascii="Tahoma" w:hAnsi="Tahoma" w:cs="Tahoma"/>
                <w:sz w:val="20"/>
                <w:szCs w:val="20"/>
                <w:lang w:val="el-GR"/>
              </w:rPr>
            </w:pPr>
          </w:p>
        </w:tc>
      </w:tr>
      <w:tr w:rsidR="00AC1873" w:rsidRPr="00AC1873" w14:paraId="7E1E40D2" w14:textId="77777777" w:rsidTr="00572EB7">
        <w:trPr>
          <w:cantSplit/>
          <w:jc w:val="center"/>
        </w:trPr>
        <w:tc>
          <w:tcPr>
            <w:tcW w:w="895" w:type="dxa"/>
            <w:tcBorders>
              <w:top w:val="single" w:sz="4" w:space="0" w:color="auto"/>
              <w:left w:val="single" w:sz="4" w:space="0" w:color="auto"/>
              <w:bottom w:val="single" w:sz="4" w:space="0" w:color="auto"/>
              <w:right w:val="single" w:sz="4" w:space="0" w:color="auto"/>
            </w:tcBorders>
            <w:vAlign w:val="center"/>
            <w:hideMark/>
          </w:tcPr>
          <w:p w14:paraId="6DCC55A1" w14:textId="77777777" w:rsidR="00AC1873" w:rsidRPr="00AC1873" w:rsidRDefault="00ED5A84">
            <w:pPr>
              <w:keepLines/>
              <w:jc w:val="center"/>
              <w:rPr>
                <w:rFonts w:ascii="Tahoma" w:hAnsi="Tahoma" w:cs="Tahoma"/>
                <w:kern w:val="2"/>
                <w:sz w:val="20"/>
                <w:szCs w:val="20"/>
                <w:lang w:val="el-GR"/>
              </w:rPr>
            </w:pPr>
            <w:r>
              <w:rPr>
                <w:rFonts w:ascii="Tahoma" w:hAnsi="Tahoma" w:cs="Tahoma"/>
                <w:kern w:val="2"/>
                <w:sz w:val="20"/>
                <w:szCs w:val="20"/>
                <w:lang w:val="el-GR"/>
              </w:rPr>
              <w:t>2.</w:t>
            </w:r>
            <w:r w:rsidR="00AC1873">
              <w:rPr>
                <w:rFonts w:ascii="Tahoma" w:hAnsi="Tahoma" w:cs="Tahoma"/>
                <w:kern w:val="2"/>
                <w:sz w:val="20"/>
                <w:szCs w:val="20"/>
                <w:lang w:val="el-GR"/>
              </w:rPr>
              <w:t>38</w:t>
            </w:r>
          </w:p>
        </w:tc>
        <w:tc>
          <w:tcPr>
            <w:tcW w:w="5310" w:type="dxa"/>
            <w:tcBorders>
              <w:top w:val="single" w:sz="4" w:space="0" w:color="auto"/>
              <w:left w:val="single" w:sz="4" w:space="0" w:color="auto"/>
              <w:bottom w:val="single" w:sz="4" w:space="0" w:color="auto"/>
              <w:right w:val="single" w:sz="4" w:space="0" w:color="auto"/>
            </w:tcBorders>
            <w:vAlign w:val="bottom"/>
            <w:hideMark/>
          </w:tcPr>
          <w:p w14:paraId="52FDEE49" w14:textId="77777777" w:rsidR="00AC1873" w:rsidRPr="00AC1873" w:rsidRDefault="00AC1873">
            <w:pPr>
              <w:rPr>
                <w:rFonts w:ascii="Tahoma" w:hAnsi="Tahoma" w:cs="Tahoma"/>
                <w:color w:val="000000"/>
                <w:sz w:val="20"/>
                <w:szCs w:val="20"/>
                <w:lang w:val="el-GR"/>
              </w:rPr>
            </w:pPr>
            <w:r w:rsidRPr="00AC1873">
              <w:rPr>
                <w:rFonts w:ascii="Tahoma" w:hAnsi="Tahoma" w:cs="Tahoma"/>
                <w:color w:val="000000"/>
                <w:sz w:val="20"/>
                <w:szCs w:val="20"/>
                <w:lang w:val="el-GR"/>
              </w:rPr>
              <w:t xml:space="preserve">Η υπηρεσία θα πρέπει να εντοπίζει τα </w:t>
            </w:r>
            <w:r w:rsidRPr="00AC1873">
              <w:rPr>
                <w:rFonts w:ascii="Tahoma" w:hAnsi="Tahoma" w:cs="Tahoma"/>
                <w:color w:val="000000"/>
                <w:sz w:val="20"/>
                <w:szCs w:val="20"/>
              </w:rPr>
              <w:t>IoC</w:t>
            </w:r>
            <w:r w:rsidRPr="00AC1873">
              <w:rPr>
                <w:rFonts w:ascii="Tahoma" w:hAnsi="Tahoma" w:cs="Tahoma"/>
                <w:color w:val="000000"/>
                <w:sz w:val="20"/>
                <w:szCs w:val="20"/>
                <w:lang w:val="el-GR"/>
              </w:rPr>
              <w:t xml:space="preserve"> σε επίπεδο δικτύου και συστήματος.</w:t>
            </w:r>
          </w:p>
        </w:tc>
        <w:tc>
          <w:tcPr>
            <w:tcW w:w="1260" w:type="dxa"/>
            <w:tcBorders>
              <w:top w:val="single" w:sz="4" w:space="0" w:color="auto"/>
              <w:left w:val="single" w:sz="4" w:space="0" w:color="auto"/>
              <w:bottom w:val="single" w:sz="4" w:space="0" w:color="auto"/>
              <w:right w:val="single" w:sz="4" w:space="0" w:color="auto"/>
            </w:tcBorders>
            <w:vAlign w:val="center"/>
            <w:hideMark/>
          </w:tcPr>
          <w:p w14:paraId="72AB4D8B" w14:textId="77777777" w:rsidR="00AC1873" w:rsidRPr="00AC1873" w:rsidRDefault="00AC1873">
            <w:pPr>
              <w:keepLines/>
              <w:jc w:val="center"/>
              <w:rPr>
                <w:rFonts w:ascii="Tahoma" w:hAnsi="Tahoma" w:cs="Tahoma"/>
                <w:sz w:val="20"/>
                <w:szCs w:val="20"/>
                <w:lang w:val="el-GR"/>
              </w:rPr>
            </w:pPr>
            <w:r w:rsidRPr="00AC1873">
              <w:rPr>
                <w:rFonts w:ascii="Tahoma" w:hAnsi="Tahoma" w:cs="Tahoma"/>
                <w:sz w:val="20"/>
                <w:szCs w:val="20"/>
              </w:rPr>
              <w:t>NAI</w:t>
            </w:r>
          </w:p>
        </w:tc>
        <w:tc>
          <w:tcPr>
            <w:tcW w:w="1260" w:type="dxa"/>
            <w:tcBorders>
              <w:top w:val="single" w:sz="4" w:space="0" w:color="auto"/>
              <w:left w:val="single" w:sz="4" w:space="0" w:color="auto"/>
              <w:bottom w:val="single" w:sz="4" w:space="0" w:color="auto"/>
              <w:right w:val="single" w:sz="4" w:space="0" w:color="auto"/>
            </w:tcBorders>
          </w:tcPr>
          <w:p w14:paraId="30CAC455" w14:textId="77777777" w:rsidR="00AC1873" w:rsidRPr="00AC1873" w:rsidRDefault="00AC1873">
            <w:pPr>
              <w:keepLines/>
              <w:jc w:val="center"/>
              <w:rPr>
                <w:rFonts w:ascii="Tahoma" w:hAnsi="Tahoma" w:cs="Tahoma"/>
                <w:b/>
                <w:sz w:val="20"/>
                <w:szCs w:val="20"/>
                <w:lang w:val="el-GR"/>
              </w:rPr>
            </w:pPr>
          </w:p>
        </w:tc>
        <w:tc>
          <w:tcPr>
            <w:tcW w:w="1710" w:type="dxa"/>
            <w:tcBorders>
              <w:top w:val="single" w:sz="4" w:space="0" w:color="auto"/>
              <w:left w:val="single" w:sz="4" w:space="0" w:color="auto"/>
              <w:bottom w:val="single" w:sz="4" w:space="0" w:color="auto"/>
              <w:right w:val="single" w:sz="4" w:space="0" w:color="auto"/>
            </w:tcBorders>
          </w:tcPr>
          <w:p w14:paraId="6DDACE03" w14:textId="77777777" w:rsidR="00AC1873" w:rsidRPr="00AC1873" w:rsidRDefault="00AC1873">
            <w:pPr>
              <w:keepLines/>
              <w:jc w:val="center"/>
              <w:rPr>
                <w:rFonts w:ascii="Tahoma" w:hAnsi="Tahoma" w:cs="Tahoma"/>
                <w:sz w:val="20"/>
                <w:szCs w:val="20"/>
                <w:lang w:val="el-GR"/>
              </w:rPr>
            </w:pPr>
          </w:p>
        </w:tc>
      </w:tr>
      <w:tr w:rsidR="00FD7BFA" w:rsidRPr="00201B6B" w14:paraId="3390AC4D" w14:textId="77777777" w:rsidTr="00572EB7">
        <w:trPr>
          <w:cantSplit/>
          <w:jc w:val="center"/>
        </w:trPr>
        <w:tc>
          <w:tcPr>
            <w:tcW w:w="89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69A9C2AE" w14:textId="77777777" w:rsidR="00FD7BFA" w:rsidRPr="00FD7BFA" w:rsidRDefault="00ED5A84" w:rsidP="00FD7BFA">
            <w:pPr>
              <w:keepLines/>
              <w:jc w:val="center"/>
              <w:rPr>
                <w:rFonts w:ascii="Tahoma" w:hAnsi="Tahoma" w:cs="Tahoma"/>
                <w:b/>
                <w:bCs/>
                <w:kern w:val="2"/>
                <w:sz w:val="20"/>
                <w:szCs w:val="20"/>
                <w:lang w:val="el-GR"/>
              </w:rPr>
            </w:pPr>
            <w:r>
              <w:rPr>
                <w:rFonts w:ascii="Tahoma" w:hAnsi="Tahoma" w:cs="Tahoma"/>
                <w:b/>
                <w:bCs/>
                <w:kern w:val="2"/>
                <w:sz w:val="20"/>
                <w:szCs w:val="20"/>
                <w:lang w:val="el-GR"/>
              </w:rPr>
              <w:t>3</w:t>
            </w:r>
          </w:p>
        </w:tc>
        <w:tc>
          <w:tcPr>
            <w:tcW w:w="5310" w:type="dxa"/>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309E79EF" w14:textId="77777777" w:rsidR="00FD7BFA" w:rsidRPr="00FD7BFA" w:rsidRDefault="00572EB7" w:rsidP="00FD7BFA">
            <w:pPr>
              <w:rPr>
                <w:rFonts w:ascii="Tahoma" w:hAnsi="Tahoma" w:cs="Tahoma"/>
                <w:b/>
                <w:bCs/>
                <w:color w:val="000000"/>
                <w:sz w:val="20"/>
                <w:szCs w:val="20"/>
                <w:lang w:val="el-GR"/>
              </w:rPr>
            </w:pPr>
            <w:r>
              <w:rPr>
                <w:rFonts w:ascii="Tahoma" w:hAnsi="Tahoma" w:cs="Tahoma"/>
                <w:b/>
                <w:bCs/>
                <w:color w:val="000000"/>
                <w:sz w:val="20"/>
                <w:szCs w:val="20"/>
                <w:lang w:val="el-GR"/>
              </w:rPr>
              <w:t>Υ</w:t>
            </w:r>
            <w:r w:rsidR="004F3261">
              <w:rPr>
                <w:rFonts w:ascii="Tahoma" w:hAnsi="Tahoma" w:cs="Tahoma"/>
                <w:b/>
                <w:bCs/>
                <w:color w:val="000000"/>
                <w:sz w:val="20"/>
                <w:szCs w:val="20"/>
                <w:lang w:val="el-GR"/>
              </w:rPr>
              <w:t>πηρεσία</w:t>
            </w:r>
            <w:r w:rsidR="00FD7BFA" w:rsidRPr="00FD7BFA">
              <w:rPr>
                <w:rFonts w:ascii="Tahoma" w:hAnsi="Tahoma" w:cs="Tahoma"/>
                <w:b/>
                <w:bCs/>
                <w:color w:val="000000"/>
                <w:sz w:val="20"/>
                <w:szCs w:val="20"/>
                <w:lang w:val="el-GR"/>
              </w:rPr>
              <w:t xml:space="preserve"> εντοπισμού και αντιμετώπιση απειλών στο δίκτυο </w:t>
            </w:r>
          </w:p>
        </w:tc>
        <w:tc>
          <w:tcPr>
            <w:tcW w:w="1260"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4AB88ECE" w14:textId="77777777" w:rsidR="00FD7BFA" w:rsidRPr="003E71EE" w:rsidRDefault="00201B6B" w:rsidP="00FD7BFA">
            <w:pPr>
              <w:keepLines/>
              <w:jc w:val="center"/>
              <w:rPr>
                <w:rFonts w:ascii="Tahoma" w:hAnsi="Tahoma" w:cs="Tahoma"/>
                <w:b/>
                <w:bCs/>
                <w:sz w:val="20"/>
                <w:szCs w:val="20"/>
                <w:lang w:val="el-GR"/>
              </w:rPr>
            </w:pPr>
            <w:r>
              <w:rPr>
                <w:rFonts w:ascii="Tahoma" w:hAnsi="Tahoma" w:cs="Tahoma"/>
                <w:b/>
                <w:bCs/>
                <w:sz w:val="20"/>
                <w:szCs w:val="20"/>
                <w:lang w:val="el-GR"/>
              </w:rPr>
              <w:t>ΝΑΙ</w:t>
            </w:r>
          </w:p>
        </w:tc>
        <w:tc>
          <w:tcPr>
            <w:tcW w:w="1260" w:type="dxa"/>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254B4B88" w14:textId="77777777" w:rsidR="00FD7BFA" w:rsidRPr="00FD7BFA" w:rsidRDefault="00FD7BFA" w:rsidP="00FD7BFA">
            <w:pPr>
              <w:keepLines/>
              <w:jc w:val="center"/>
              <w:rPr>
                <w:rFonts w:ascii="Tahoma" w:hAnsi="Tahoma" w:cs="Tahoma"/>
                <w:b/>
                <w:bCs/>
                <w:sz w:val="20"/>
                <w:szCs w:val="20"/>
                <w:lang w:val="el-GR"/>
              </w:rPr>
            </w:pPr>
          </w:p>
        </w:tc>
        <w:tc>
          <w:tcPr>
            <w:tcW w:w="1710" w:type="dxa"/>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549D59F3" w14:textId="77777777" w:rsidR="00FD7BFA" w:rsidRPr="00FD7BFA" w:rsidRDefault="00FD7BFA" w:rsidP="00FD7BFA">
            <w:pPr>
              <w:keepLines/>
              <w:jc w:val="center"/>
              <w:rPr>
                <w:rFonts w:ascii="Tahoma" w:hAnsi="Tahoma" w:cs="Tahoma"/>
                <w:b/>
                <w:bCs/>
                <w:sz w:val="20"/>
                <w:szCs w:val="20"/>
                <w:lang w:val="el-GR"/>
              </w:rPr>
            </w:pPr>
          </w:p>
        </w:tc>
      </w:tr>
      <w:tr w:rsidR="00FD7BFA" w:rsidRPr="00AC1873" w14:paraId="3AB083B8" w14:textId="77777777" w:rsidTr="00572EB7">
        <w:trPr>
          <w:cantSplit/>
          <w:jc w:val="center"/>
        </w:trPr>
        <w:tc>
          <w:tcPr>
            <w:tcW w:w="895" w:type="dxa"/>
            <w:tcBorders>
              <w:top w:val="single" w:sz="4" w:space="0" w:color="auto"/>
              <w:left w:val="single" w:sz="4" w:space="0" w:color="auto"/>
              <w:bottom w:val="single" w:sz="4" w:space="0" w:color="auto"/>
              <w:right w:val="single" w:sz="4" w:space="0" w:color="auto"/>
            </w:tcBorders>
            <w:vAlign w:val="center"/>
          </w:tcPr>
          <w:p w14:paraId="502EC476" w14:textId="77777777" w:rsidR="00FD7BFA" w:rsidRDefault="00ED5A84" w:rsidP="00FD7BFA">
            <w:pPr>
              <w:keepLines/>
              <w:jc w:val="center"/>
              <w:rPr>
                <w:rFonts w:ascii="Tahoma" w:hAnsi="Tahoma" w:cs="Tahoma"/>
                <w:kern w:val="2"/>
                <w:sz w:val="20"/>
                <w:szCs w:val="20"/>
                <w:lang w:val="el-GR"/>
              </w:rPr>
            </w:pPr>
            <w:r>
              <w:rPr>
                <w:rFonts w:ascii="Tahoma" w:hAnsi="Tahoma" w:cs="Tahoma"/>
                <w:kern w:val="2"/>
                <w:sz w:val="20"/>
                <w:szCs w:val="20"/>
                <w:lang w:val="el-GR"/>
              </w:rPr>
              <w:t>3.1</w:t>
            </w:r>
          </w:p>
        </w:tc>
        <w:tc>
          <w:tcPr>
            <w:tcW w:w="5310" w:type="dxa"/>
            <w:tcBorders>
              <w:top w:val="single" w:sz="4" w:space="0" w:color="auto"/>
              <w:left w:val="single" w:sz="4" w:space="0" w:color="auto"/>
              <w:bottom w:val="single" w:sz="4" w:space="0" w:color="auto"/>
              <w:right w:val="single" w:sz="4" w:space="0" w:color="auto"/>
            </w:tcBorders>
            <w:vAlign w:val="center"/>
          </w:tcPr>
          <w:p w14:paraId="2D33CF71" w14:textId="77777777" w:rsidR="00FD7BFA" w:rsidRPr="00AC1873" w:rsidRDefault="00FD7BFA" w:rsidP="00FD7BFA">
            <w:pPr>
              <w:rPr>
                <w:rFonts w:ascii="Tahoma" w:hAnsi="Tahoma" w:cs="Tahoma"/>
                <w:color w:val="000000"/>
                <w:sz w:val="20"/>
                <w:szCs w:val="20"/>
                <w:lang w:val="el-GR"/>
              </w:rPr>
            </w:pPr>
            <w:r w:rsidRPr="00FD7BFA">
              <w:rPr>
                <w:rFonts w:ascii="Tahoma" w:hAnsi="Tahoma" w:cs="Tahoma"/>
                <w:color w:val="000000"/>
                <w:sz w:val="20"/>
                <w:szCs w:val="20"/>
                <w:lang w:val="el-GR"/>
              </w:rPr>
              <w:t>Να αναφερθεί Τύπος – Κατασκευαστής</w:t>
            </w:r>
          </w:p>
        </w:tc>
        <w:tc>
          <w:tcPr>
            <w:tcW w:w="1260" w:type="dxa"/>
            <w:tcBorders>
              <w:top w:val="single" w:sz="4" w:space="0" w:color="auto"/>
              <w:left w:val="single" w:sz="4" w:space="0" w:color="auto"/>
              <w:bottom w:val="single" w:sz="4" w:space="0" w:color="auto"/>
              <w:right w:val="single" w:sz="4" w:space="0" w:color="auto"/>
            </w:tcBorders>
            <w:vAlign w:val="center"/>
          </w:tcPr>
          <w:p w14:paraId="37A9DD18" w14:textId="77777777" w:rsidR="00FD7BFA" w:rsidRPr="00FD7BFA" w:rsidRDefault="00FD7BFA" w:rsidP="00FD7BFA">
            <w:pPr>
              <w:keepLines/>
              <w:jc w:val="center"/>
              <w:rPr>
                <w:rFonts w:ascii="Tahoma" w:hAnsi="Tahoma" w:cs="Tahoma"/>
                <w:sz w:val="20"/>
                <w:szCs w:val="20"/>
                <w:lang w:val="el-GR"/>
              </w:rPr>
            </w:pPr>
            <w:r>
              <w:rPr>
                <w:rFonts w:ascii="Tahoma" w:hAnsi="Tahoma" w:cs="Tahoma"/>
                <w:sz w:val="20"/>
                <w:szCs w:val="20"/>
                <w:lang w:val="el-GR"/>
              </w:rPr>
              <w:t>ΝΑΙ</w:t>
            </w:r>
          </w:p>
        </w:tc>
        <w:tc>
          <w:tcPr>
            <w:tcW w:w="1260" w:type="dxa"/>
            <w:tcBorders>
              <w:top w:val="single" w:sz="4" w:space="0" w:color="auto"/>
              <w:left w:val="single" w:sz="4" w:space="0" w:color="auto"/>
              <w:bottom w:val="single" w:sz="4" w:space="0" w:color="auto"/>
              <w:right w:val="single" w:sz="4" w:space="0" w:color="auto"/>
            </w:tcBorders>
          </w:tcPr>
          <w:p w14:paraId="0A93C0A8" w14:textId="77777777" w:rsidR="00FD7BFA" w:rsidRPr="00AC1873" w:rsidRDefault="00FD7BFA" w:rsidP="00FD7BFA">
            <w:pPr>
              <w:keepLines/>
              <w:jc w:val="center"/>
              <w:rPr>
                <w:rFonts w:ascii="Tahoma" w:hAnsi="Tahoma" w:cs="Tahoma"/>
                <w:b/>
                <w:sz w:val="20"/>
                <w:szCs w:val="20"/>
                <w:lang w:val="el-GR"/>
              </w:rPr>
            </w:pPr>
          </w:p>
        </w:tc>
        <w:tc>
          <w:tcPr>
            <w:tcW w:w="1710" w:type="dxa"/>
            <w:tcBorders>
              <w:top w:val="single" w:sz="4" w:space="0" w:color="auto"/>
              <w:left w:val="single" w:sz="4" w:space="0" w:color="auto"/>
              <w:bottom w:val="single" w:sz="4" w:space="0" w:color="auto"/>
              <w:right w:val="single" w:sz="4" w:space="0" w:color="auto"/>
            </w:tcBorders>
          </w:tcPr>
          <w:p w14:paraId="6152A5D3" w14:textId="77777777" w:rsidR="00FD7BFA" w:rsidRPr="00AC1873" w:rsidRDefault="00FD7BFA" w:rsidP="00FD7BFA">
            <w:pPr>
              <w:keepLines/>
              <w:jc w:val="center"/>
              <w:rPr>
                <w:rFonts w:ascii="Tahoma" w:hAnsi="Tahoma" w:cs="Tahoma"/>
                <w:sz w:val="20"/>
                <w:szCs w:val="20"/>
                <w:lang w:val="el-GR"/>
              </w:rPr>
            </w:pPr>
          </w:p>
        </w:tc>
      </w:tr>
      <w:tr w:rsidR="00FD7BFA" w:rsidRPr="00FD7BFA" w14:paraId="39986B9C" w14:textId="77777777" w:rsidTr="00572EB7">
        <w:trPr>
          <w:cantSplit/>
          <w:jc w:val="center"/>
        </w:trPr>
        <w:tc>
          <w:tcPr>
            <w:tcW w:w="895" w:type="dxa"/>
            <w:tcBorders>
              <w:top w:val="single" w:sz="4" w:space="0" w:color="auto"/>
              <w:left w:val="single" w:sz="4" w:space="0" w:color="auto"/>
              <w:bottom w:val="single" w:sz="4" w:space="0" w:color="auto"/>
              <w:right w:val="single" w:sz="4" w:space="0" w:color="auto"/>
            </w:tcBorders>
            <w:vAlign w:val="center"/>
          </w:tcPr>
          <w:p w14:paraId="20B9EB2F" w14:textId="77777777" w:rsidR="00FD7BFA" w:rsidRDefault="00ED5A84" w:rsidP="00FD7BFA">
            <w:pPr>
              <w:keepLines/>
              <w:jc w:val="center"/>
              <w:rPr>
                <w:rFonts w:ascii="Tahoma" w:hAnsi="Tahoma" w:cs="Tahoma"/>
                <w:kern w:val="2"/>
                <w:sz w:val="20"/>
                <w:szCs w:val="20"/>
                <w:lang w:val="el-GR"/>
              </w:rPr>
            </w:pPr>
            <w:r>
              <w:rPr>
                <w:rFonts w:ascii="Tahoma" w:hAnsi="Tahoma" w:cs="Tahoma"/>
                <w:kern w:val="2"/>
                <w:sz w:val="20"/>
                <w:szCs w:val="20"/>
                <w:lang w:val="el-GR"/>
              </w:rPr>
              <w:t>3.2</w:t>
            </w:r>
          </w:p>
        </w:tc>
        <w:tc>
          <w:tcPr>
            <w:tcW w:w="5310" w:type="dxa"/>
            <w:tcBorders>
              <w:top w:val="single" w:sz="4" w:space="0" w:color="auto"/>
              <w:left w:val="single" w:sz="4" w:space="0" w:color="auto"/>
              <w:bottom w:val="single" w:sz="4" w:space="0" w:color="auto"/>
              <w:right w:val="single" w:sz="4" w:space="0" w:color="auto"/>
            </w:tcBorders>
          </w:tcPr>
          <w:p w14:paraId="17802C8A" w14:textId="77777777" w:rsidR="00FD7BFA" w:rsidRPr="00AC1873" w:rsidRDefault="00FD7BFA" w:rsidP="00FD7BFA">
            <w:pPr>
              <w:rPr>
                <w:rFonts w:ascii="Tahoma" w:hAnsi="Tahoma" w:cs="Tahoma"/>
                <w:color w:val="000000"/>
                <w:sz w:val="20"/>
                <w:szCs w:val="20"/>
                <w:lang w:val="el-GR"/>
              </w:rPr>
            </w:pPr>
            <w:r w:rsidRPr="00FD7BFA">
              <w:rPr>
                <w:rFonts w:ascii="Tahoma" w:hAnsi="Tahoma" w:cs="Tahoma"/>
                <w:color w:val="000000"/>
                <w:sz w:val="20"/>
                <w:szCs w:val="20"/>
                <w:lang w:val="el-GR"/>
              </w:rPr>
              <w:t>Να προσφερθούν άδειες για 500 τελικά σημεία (διαφορετικές IP)</w:t>
            </w:r>
          </w:p>
        </w:tc>
        <w:tc>
          <w:tcPr>
            <w:tcW w:w="1260" w:type="dxa"/>
            <w:tcBorders>
              <w:top w:val="single" w:sz="4" w:space="0" w:color="auto"/>
              <w:left w:val="single" w:sz="4" w:space="0" w:color="auto"/>
              <w:bottom w:val="single" w:sz="4" w:space="0" w:color="auto"/>
              <w:right w:val="single" w:sz="4" w:space="0" w:color="auto"/>
            </w:tcBorders>
          </w:tcPr>
          <w:p w14:paraId="2B396208" w14:textId="77777777" w:rsidR="00FD7BFA" w:rsidRPr="00FD7BFA" w:rsidRDefault="00FD7BFA" w:rsidP="00FD7BFA">
            <w:pPr>
              <w:keepLines/>
              <w:jc w:val="center"/>
              <w:rPr>
                <w:rFonts w:ascii="Tahoma" w:hAnsi="Tahoma" w:cs="Tahoma"/>
                <w:sz w:val="20"/>
                <w:szCs w:val="20"/>
                <w:lang w:val="el-GR"/>
              </w:rPr>
            </w:pPr>
            <w:r w:rsidRPr="006E2A0C">
              <w:rPr>
                <w:rFonts w:ascii="Tahoma" w:hAnsi="Tahoma" w:cs="Tahoma"/>
                <w:sz w:val="20"/>
                <w:szCs w:val="20"/>
                <w:lang w:val="el-GR"/>
              </w:rPr>
              <w:t>ΝΑΙ</w:t>
            </w:r>
          </w:p>
        </w:tc>
        <w:tc>
          <w:tcPr>
            <w:tcW w:w="1260" w:type="dxa"/>
            <w:tcBorders>
              <w:top w:val="single" w:sz="4" w:space="0" w:color="auto"/>
              <w:left w:val="single" w:sz="4" w:space="0" w:color="auto"/>
              <w:bottom w:val="single" w:sz="4" w:space="0" w:color="auto"/>
              <w:right w:val="single" w:sz="4" w:space="0" w:color="auto"/>
            </w:tcBorders>
          </w:tcPr>
          <w:p w14:paraId="537293B6" w14:textId="77777777" w:rsidR="00FD7BFA" w:rsidRPr="00AC1873" w:rsidRDefault="00FD7BFA" w:rsidP="00FD7BFA">
            <w:pPr>
              <w:keepLines/>
              <w:jc w:val="center"/>
              <w:rPr>
                <w:rFonts w:ascii="Tahoma" w:hAnsi="Tahoma" w:cs="Tahoma"/>
                <w:b/>
                <w:sz w:val="20"/>
                <w:szCs w:val="20"/>
                <w:lang w:val="el-GR"/>
              </w:rPr>
            </w:pPr>
          </w:p>
        </w:tc>
        <w:tc>
          <w:tcPr>
            <w:tcW w:w="1710" w:type="dxa"/>
            <w:tcBorders>
              <w:top w:val="single" w:sz="4" w:space="0" w:color="auto"/>
              <w:left w:val="single" w:sz="4" w:space="0" w:color="auto"/>
              <w:bottom w:val="single" w:sz="4" w:space="0" w:color="auto"/>
              <w:right w:val="single" w:sz="4" w:space="0" w:color="auto"/>
            </w:tcBorders>
          </w:tcPr>
          <w:p w14:paraId="6D999FE8" w14:textId="77777777" w:rsidR="00FD7BFA" w:rsidRPr="00AC1873" w:rsidRDefault="00FD7BFA" w:rsidP="00FD7BFA">
            <w:pPr>
              <w:keepLines/>
              <w:jc w:val="center"/>
              <w:rPr>
                <w:rFonts w:ascii="Tahoma" w:hAnsi="Tahoma" w:cs="Tahoma"/>
                <w:sz w:val="20"/>
                <w:szCs w:val="20"/>
                <w:lang w:val="el-GR"/>
              </w:rPr>
            </w:pPr>
          </w:p>
        </w:tc>
      </w:tr>
      <w:tr w:rsidR="00FD7BFA" w:rsidRPr="00FD7BFA" w14:paraId="49BE76B2" w14:textId="77777777" w:rsidTr="00572EB7">
        <w:trPr>
          <w:cantSplit/>
          <w:jc w:val="center"/>
        </w:trPr>
        <w:tc>
          <w:tcPr>
            <w:tcW w:w="895" w:type="dxa"/>
            <w:tcBorders>
              <w:top w:val="single" w:sz="4" w:space="0" w:color="auto"/>
              <w:left w:val="single" w:sz="4" w:space="0" w:color="auto"/>
              <w:bottom w:val="single" w:sz="4" w:space="0" w:color="auto"/>
              <w:right w:val="single" w:sz="4" w:space="0" w:color="auto"/>
            </w:tcBorders>
            <w:vAlign w:val="center"/>
          </w:tcPr>
          <w:p w14:paraId="276521E8" w14:textId="77777777" w:rsidR="00FD7BFA" w:rsidRDefault="00ED5A84" w:rsidP="00FD7BFA">
            <w:pPr>
              <w:keepLines/>
              <w:jc w:val="center"/>
              <w:rPr>
                <w:rFonts w:ascii="Tahoma" w:hAnsi="Tahoma" w:cs="Tahoma"/>
                <w:kern w:val="2"/>
                <w:sz w:val="20"/>
                <w:szCs w:val="20"/>
                <w:lang w:val="el-GR"/>
              </w:rPr>
            </w:pPr>
            <w:r>
              <w:rPr>
                <w:rFonts w:ascii="Tahoma" w:hAnsi="Tahoma" w:cs="Tahoma"/>
                <w:kern w:val="2"/>
                <w:sz w:val="20"/>
                <w:szCs w:val="20"/>
                <w:lang w:val="el-GR"/>
              </w:rPr>
              <w:t>3.3</w:t>
            </w:r>
          </w:p>
        </w:tc>
        <w:tc>
          <w:tcPr>
            <w:tcW w:w="5310" w:type="dxa"/>
            <w:tcBorders>
              <w:top w:val="single" w:sz="4" w:space="0" w:color="auto"/>
              <w:left w:val="single" w:sz="4" w:space="0" w:color="auto"/>
              <w:bottom w:val="single" w:sz="4" w:space="0" w:color="auto"/>
              <w:right w:val="single" w:sz="4" w:space="0" w:color="auto"/>
            </w:tcBorders>
          </w:tcPr>
          <w:p w14:paraId="6DD279C6" w14:textId="77777777" w:rsidR="00FD7BFA" w:rsidRPr="00AC1873" w:rsidRDefault="00FD7BFA" w:rsidP="00FD7BFA">
            <w:pPr>
              <w:rPr>
                <w:rFonts w:ascii="Tahoma" w:hAnsi="Tahoma" w:cs="Tahoma"/>
                <w:color w:val="000000"/>
                <w:sz w:val="20"/>
                <w:szCs w:val="20"/>
                <w:lang w:val="el-GR"/>
              </w:rPr>
            </w:pPr>
            <w:r w:rsidRPr="00FD7BFA">
              <w:rPr>
                <w:rFonts w:ascii="Tahoma" w:hAnsi="Tahoma" w:cs="Tahoma"/>
                <w:color w:val="000000"/>
                <w:sz w:val="20"/>
                <w:szCs w:val="20"/>
                <w:lang w:val="el-GR"/>
              </w:rPr>
              <w:t xml:space="preserve">Η λύση θα πρέπει να φιλοξενείται στο </w:t>
            </w:r>
            <w:proofErr w:type="spellStart"/>
            <w:r w:rsidRPr="00FD7BFA">
              <w:rPr>
                <w:rFonts w:ascii="Tahoma" w:hAnsi="Tahoma" w:cs="Tahoma"/>
                <w:color w:val="000000"/>
                <w:sz w:val="20"/>
                <w:szCs w:val="20"/>
                <w:lang w:val="el-GR"/>
              </w:rPr>
              <w:t>cloud</w:t>
            </w:r>
            <w:proofErr w:type="spellEnd"/>
            <w:r w:rsidRPr="00FD7BFA">
              <w:rPr>
                <w:rFonts w:ascii="Tahoma" w:hAnsi="Tahoma" w:cs="Tahoma"/>
                <w:color w:val="000000"/>
                <w:sz w:val="20"/>
                <w:szCs w:val="20"/>
                <w:lang w:val="el-GR"/>
              </w:rPr>
              <w:t xml:space="preserve"> και να προσφέρεται ως υπηρεσία από τον προμηθευτή.</w:t>
            </w:r>
          </w:p>
        </w:tc>
        <w:tc>
          <w:tcPr>
            <w:tcW w:w="1260" w:type="dxa"/>
            <w:tcBorders>
              <w:top w:val="single" w:sz="4" w:space="0" w:color="auto"/>
              <w:left w:val="single" w:sz="4" w:space="0" w:color="auto"/>
              <w:bottom w:val="single" w:sz="4" w:space="0" w:color="auto"/>
              <w:right w:val="single" w:sz="4" w:space="0" w:color="auto"/>
            </w:tcBorders>
          </w:tcPr>
          <w:p w14:paraId="3E969F7C" w14:textId="77777777" w:rsidR="00FD7BFA" w:rsidRPr="00FD7BFA" w:rsidRDefault="00FD7BFA" w:rsidP="00FD7BFA">
            <w:pPr>
              <w:keepLines/>
              <w:jc w:val="center"/>
              <w:rPr>
                <w:rFonts w:ascii="Tahoma" w:hAnsi="Tahoma" w:cs="Tahoma"/>
                <w:sz w:val="20"/>
                <w:szCs w:val="20"/>
                <w:lang w:val="el-GR"/>
              </w:rPr>
            </w:pPr>
            <w:r w:rsidRPr="006E2A0C">
              <w:rPr>
                <w:rFonts w:ascii="Tahoma" w:hAnsi="Tahoma" w:cs="Tahoma"/>
                <w:sz w:val="20"/>
                <w:szCs w:val="20"/>
                <w:lang w:val="el-GR"/>
              </w:rPr>
              <w:t>ΝΑΙ</w:t>
            </w:r>
          </w:p>
        </w:tc>
        <w:tc>
          <w:tcPr>
            <w:tcW w:w="1260" w:type="dxa"/>
            <w:tcBorders>
              <w:top w:val="single" w:sz="4" w:space="0" w:color="auto"/>
              <w:left w:val="single" w:sz="4" w:space="0" w:color="auto"/>
              <w:bottom w:val="single" w:sz="4" w:space="0" w:color="auto"/>
              <w:right w:val="single" w:sz="4" w:space="0" w:color="auto"/>
            </w:tcBorders>
          </w:tcPr>
          <w:p w14:paraId="337129F2" w14:textId="77777777" w:rsidR="00FD7BFA" w:rsidRPr="00AC1873" w:rsidRDefault="00FD7BFA" w:rsidP="00FD7BFA">
            <w:pPr>
              <w:keepLines/>
              <w:jc w:val="center"/>
              <w:rPr>
                <w:rFonts w:ascii="Tahoma" w:hAnsi="Tahoma" w:cs="Tahoma"/>
                <w:b/>
                <w:sz w:val="20"/>
                <w:szCs w:val="20"/>
                <w:lang w:val="el-GR"/>
              </w:rPr>
            </w:pPr>
          </w:p>
        </w:tc>
        <w:tc>
          <w:tcPr>
            <w:tcW w:w="1710" w:type="dxa"/>
            <w:tcBorders>
              <w:top w:val="single" w:sz="4" w:space="0" w:color="auto"/>
              <w:left w:val="single" w:sz="4" w:space="0" w:color="auto"/>
              <w:bottom w:val="single" w:sz="4" w:space="0" w:color="auto"/>
              <w:right w:val="single" w:sz="4" w:space="0" w:color="auto"/>
            </w:tcBorders>
          </w:tcPr>
          <w:p w14:paraId="1762F0D9" w14:textId="77777777" w:rsidR="00FD7BFA" w:rsidRPr="00AC1873" w:rsidRDefault="00FD7BFA" w:rsidP="00FD7BFA">
            <w:pPr>
              <w:keepLines/>
              <w:jc w:val="center"/>
              <w:rPr>
                <w:rFonts w:ascii="Tahoma" w:hAnsi="Tahoma" w:cs="Tahoma"/>
                <w:sz w:val="20"/>
                <w:szCs w:val="20"/>
                <w:lang w:val="el-GR"/>
              </w:rPr>
            </w:pPr>
          </w:p>
        </w:tc>
      </w:tr>
      <w:tr w:rsidR="00FD7BFA" w:rsidRPr="00FD7BFA" w14:paraId="08C6859F" w14:textId="77777777" w:rsidTr="00572EB7">
        <w:trPr>
          <w:cantSplit/>
          <w:jc w:val="center"/>
        </w:trPr>
        <w:tc>
          <w:tcPr>
            <w:tcW w:w="895" w:type="dxa"/>
            <w:tcBorders>
              <w:top w:val="single" w:sz="4" w:space="0" w:color="auto"/>
              <w:left w:val="single" w:sz="4" w:space="0" w:color="auto"/>
              <w:bottom w:val="single" w:sz="4" w:space="0" w:color="auto"/>
              <w:right w:val="single" w:sz="4" w:space="0" w:color="auto"/>
            </w:tcBorders>
            <w:vAlign w:val="center"/>
          </w:tcPr>
          <w:p w14:paraId="2ADC578B" w14:textId="77777777" w:rsidR="00FD7BFA" w:rsidRDefault="00ED5A84" w:rsidP="00FD7BFA">
            <w:pPr>
              <w:keepLines/>
              <w:jc w:val="center"/>
              <w:rPr>
                <w:rFonts w:ascii="Tahoma" w:hAnsi="Tahoma" w:cs="Tahoma"/>
                <w:kern w:val="2"/>
                <w:sz w:val="20"/>
                <w:szCs w:val="20"/>
                <w:lang w:val="el-GR"/>
              </w:rPr>
            </w:pPr>
            <w:r>
              <w:rPr>
                <w:rFonts w:ascii="Tahoma" w:hAnsi="Tahoma" w:cs="Tahoma"/>
                <w:kern w:val="2"/>
                <w:sz w:val="20"/>
                <w:szCs w:val="20"/>
                <w:lang w:val="el-GR"/>
              </w:rPr>
              <w:t>3.4</w:t>
            </w:r>
          </w:p>
        </w:tc>
        <w:tc>
          <w:tcPr>
            <w:tcW w:w="5310" w:type="dxa"/>
            <w:tcBorders>
              <w:top w:val="single" w:sz="4" w:space="0" w:color="auto"/>
              <w:left w:val="single" w:sz="4" w:space="0" w:color="auto"/>
              <w:bottom w:val="single" w:sz="4" w:space="0" w:color="auto"/>
              <w:right w:val="single" w:sz="4" w:space="0" w:color="auto"/>
            </w:tcBorders>
          </w:tcPr>
          <w:p w14:paraId="621730E8" w14:textId="77777777" w:rsidR="00FD7BFA" w:rsidRPr="00AC1873" w:rsidRDefault="00FD7BFA" w:rsidP="00FD7BFA">
            <w:pPr>
              <w:rPr>
                <w:rFonts w:ascii="Tahoma" w:hAnsi="Tahoma" w:cs="Tahoma"/>
                <w:color w:val="000000"/>
                <w:sz w:val="20"/>
                <w:szCs w:val="20"/>
                <w:lang w:val="el-GR"/>
              </w:rPr>
            </w:pPr>
            <w:r w:rsidRPr="00FD7BFA">
              <w:rPr>
                <w:rFonts w:ascii="Tahoma" w:hAnsi="Tahoma" w:cs="Tahoma"/>
                <w:color w:val="000000"/>
                <w:sz w:val="20"/>
                <w:szCs w:val="20"/>
                <w:lang w:val="el-GR"/>
              </w:rPr>
              <w:t xml:space="preserve">Η λύση θα πρέπει να χρησιμοποιεί τη μηχανική εκμάθηση και την επεξεργασία τεχνητής νοημοσύνης για να συγκεντρώνει τηλεμετρία στο </w:t>
            </w:r>
            <w:proofErr w:type="spellStart"/>
            <w:r w:rsidRPr="00FD7BFA">
              <w:rPr>
                <w:rFonts w:ascii="Tahoma" w:hAnsi="Tahoma" w:cs="Tahoma"/>
                <w:color w:val="000000"/>
                <w:sz w:val="20"/>
                <w:szCs w:val="20"/>
                <w:lang w:val="el-GR"/>
              </w:rPr>
              <w:t>cloud</w:t>
            </w:r>
            <w:proofErr w:type="spellEnd"/>
            <w:r w:rsidRPr="00FD7BFA">
              <w:rPr>
                <w:rFonts w:ascii="Tahoma" w:hAnsi="Tahoma" w:cs="Tahoma"/>
                <w:color w:val="000000"/>
                <w:sz w:val="20"/>
                <w:szCs w:val="20"/>
                <w:lang w:val="el-GR"/>
              </w:rPr>
              <w:t>, προκειμένου να ανιχνεύσει ανωμαλίες στο δίκτυο.</w:t>
            </w:r>
          </w:p>
        </w:tc>
        <w:tc>
          <w:tcPr>
            <w:tcW w:w="1260" w:type="dxa"/>
            <w:tcBorders>
              <w:top w:val="single" w:sz="4" w:space="0" w:color="auto"/>
              <w:left w:val="single" w:sz="4" w:space="0" w:color="auto"/>
              <w:bottom w:val="single" w:sz="4" w:space="0" w:color="auto"/>
              <w:right w:val="single" w:sz="4" w:space="0" w:color="auto"/>
            </w:tcBorders>
          </w:tcPr>
          <w:p w14:paraId="2EBC2413" w14:textId="77777777" w:rsidR="00FD7BFA" w:rsidRPr="00FD7BFA" w:rsidRDefault="00FD7BFA" w:rsidP="00FD7BFA">
            <w:pPr>
              <w:keepLines/>
              <w:jc w:val="center"/>
              <w:rPr>
                <w:rFonts w:ascii="Tahoma" w:hAnsi="Tahoma" w:cs="Tahoma"/>
                <w:sz w:val="20"/>
                <w:szCs w:val="20"/>
                <w:lang w:val="el-GR"/>
              </w:rPr>
            </w:pPr>
            <w:r w:rsidRPr="006E2A0C">
              <w:rPr>
                <w:rFonts w:ascii="Tahoma" w:hAnsi="Tahoma" w:cs="Tahoma"/>
                <w:sz w:val="20"/>
                <w:szCs w:val="20"/>
                <w:lang w:val="el-GR"/>
              </w:rPr>
              <w:t>ΝΑΙ</w:t>
            </w:r>
          </w:p>
        </w:tc>
        <w:tc>
          <w:tcPr>
            <w:tcW w:w="1260" w:type="dxa"/>
            <w:tcBorders>
              <w:top w:val="single" w:sz="4" w:space="0" w:color="auto"/>
              <w:left w:val="single" w:sz="4" w:space="0" w:color="auto"/>
              <w:bottom w:val="single" w:sz="4" w:space="0" w:color="auto"/>
              <w:right w:val="single" w:sz="4" w:space="0" w:color="auto"/>
            </w:tcBorders>
          </w:tcPr>
          <w:p w14:paraId="02C0C70C" w14:textId="77777777" w:rsidR="00FD7BFA" w:rsidRPr="00AC1873" w:rsidRDefault="00FD7BFA" w:rsidP="00FD7BFA">
            <w:pPr>
              <w:keepLines/>
              <w:jc w:val="center"/>
              <w:rPr>
                <w:rFonts w:ascii="Tahoma" w:hAnsi="Tahoma" w:cs="Tahoma"/>
                <w:b/>
                <w:sz w:val="20"/>
                <w:szCs w:val="20"/>
                <w:lang w:val="el-GR"/>
              </w:rPr>
            </w:pPr>
          </w:p>
        </w:tc>
        <w:tc>
          <w:tcPr>
            <w:tcW w:w="1710" w:type="dxa"/>
            <w:tcBorders>
              <w:top w:val="single" w:sz="4" w:space="0" w:color="auto"/>
              <w:left w:val="single" w:sz="4" w:space="0" w:color="auto"/>
              <w:bottom w:val="single" w:sz="4" w:space="0" w:color="auto"/>
              <w:right w:val="single" w:sz="4" w:space="0" w:color="auto"/>
            </w:tcBorders>
          </w:tcPr>
          <w:p w14:paraId="38A0B82E" w14:textId="77777777" w:rsidR="00FD7BFA" w:rsidRPr="00AC1873" w:rsidRDefault="00FD7BFA" w:rsidP="00FD7BFA">
            <w:pPr>
              <w:keepLines/>
              <w:jc w:val="center"/>
              <w:rPr>
                <w:rFonts w:ascii="Tahoma" w:hAnsi="Tahoma" w:cs="Tahoma"/>
                <w:sz w:val="20"/>
                <w:szCs w:val="20"/>
                <w:lang w:val="el-GR"/>
              </w:rPr>
            </w:pPr>
          </w:p>
        </w:tc>
      </w:tr>
      <w:tr w:rsidR="00FD7BFA" w:rsidRPr="00FD7BFA" w14:paraId="1F1BE563" w14:textId="77777777" w:rsidTr="00572EB7">
        <w:trPr>
          <w:cantSplit/>
          <w:jc w:val="center"/>
        </w:trPr>
        <w:tc>
          <w:tcPr>
            <w:tcW w:w="895" w:type="dxa"/>
            <w:tcBorders>
              <w:top w:val="single" w:sz="4" w:space="0" w:color="auto"/>
              <w:left w:val="single" w:sz="4" w:space="0" w:color="auto"/>
              <w:bottom w:val="single" w:sz="4" w:space="0" w:color="auto"/>
              <w:right w:val="single" w:sz="4" w:space="0" w:color="auto"/>
            </w:tcBorders>
            <w:vAlign w:val="center"/>
          </w:tcPr>
          <w:p w14:paraId="4300E520" w14:textId="77777777" w:rsidR="00FD7BFA" w:rsidRDefault="00ED5A84" w:rsidP="00FD7BFA">
            <w:pPr>
              <w:keepLines/>
              <w:jc w:val="center"/>
              <w:rPr>
                <w:rFonts w:ascii="Tahoma" w:hAnsi="Tahoma" w:cs="Tahoma"/>
                <w:kern w:val="2"/>
                <w:sz w:val="20"/>
                <w:szCs w:val="20"/>
                <w:lang w:val="el-GR"/>
              </w:rPr>
            </w:pPr>
            <w:r>
              <w:rPr>
                <w:rFonts w:ascii="Tahoma" w:hAnsi="Tahoma" w:cs="Tahoma"/>
                <w:kern w:val="2"/>
                <w:sz w:val="20"/>
                <w:szCs w:val="20"/>
                <w:lang w:val="el-GR"/>
              </w:rPr>
              <w:t>3.5</w:t>
            </w:r>
          </w:p>
        </w:tc>
        <w:tc>
          <w:tcPr>
            <w:tcW w:w="5310" w:type="dxa"/>
            <w:tcBorders>
              <w:top w:val="single" w:sz="4" w:space="0" w:color="auto"/>
              <w:left w:val="single" w:sz="4" w:space="0" w:color="auto"/>
              <w:bottom w:val="single" w:sz="4" w:space="0" w:color="auto"/>
              <w:right w:val="single" w:sz="4" w:space="0" w:color="auto"/>
            </w:tcBorders>
          </w:tcPr>
          <w:p w14:paraId="1462D797" w14:textId="77777777" w:rsidR="00FD7BFA" w:rsidRPr="00AC1873" w:rsidRDefault="00FD7BFA" w:rsidP="00FD7BFA">
            <w:pPr>
              <w:rPr>
                <w:rFonts w:ascii="Tahoma" w:hAnsi="Tahoma" w:cs="Tahoma"/>
                <w:color w:val="000000"/>
                <w:sz w:val="20"/>
                <w:szCs w:val="20"/>
                <w:lang w:val="el-GR"/>
              </w:rPr>
            </w:pPr>
            <w:r w:rsidRPr="00FD7BFA">
              <w:rPr>
                <w:rFonts w:ascii="Tahoma" w:hAnsi="Tahoma" w:cs="Tahoma"/>
                <w:color w:val="000000"/>
                <w:sz w:val="20"/>
                <w:szCs w:val="20"/>
                <w:lang w:val="el-GR"/>
              </w:rPr>
              <w:t xml:space="preserve">Η λύση θα πρέπει να χρησιμοποιεί ένα </w:t>
            </w:r>
            <w:proofErr w:type="spellStart"/>
            <w:r w:rsidRPr="00FD7BFA">
              <w:rPr>
                <w:rFonts w:ascii="Tahoma" w:hAnsi="Tahoma" w:cs="Tahoma"/>
                <w:color w:val="000000"/>
                <w:sz w:val="20"/>
                <w:szCs w:val="20"/>
                <w:lang w:val="el-GR"/>
              </w:rPr>
              <w:t>lightweight</w:t>
            </w:r>
            <w:proofErr w:type="spellEnd"/>
            <w:r w:rsidRPr="00FD7BFA">
              <w:rPr>
                <w:rFonts w:ascii="Tahoma" w:hAnsi="Tahoma" w:cs="Tahoma"/>
                <w:color w:val="000000"/>
                <w:sz w:val="20"/>
                <w:szCs w:val="20"/>
                <w:lang w:val="el-GR"/>
              </w:rPr>
              <w:t xml:space="preserve"> VM στον τοπικό </w:t>
            </w:r>
            <w:proofErr w:type="spellStart"/>
            <w:r w:rsidRPr="00FD7BFA">
              <w:rPr>
                <w:rFonts w:ascii="Tahoma" w:hAnsi="Tahoma" w:cs="Tahoma"/>
                <w:color w:val="000000"/>
                <w:sz w:val="20"/>
                <w:szCs w:val="20"/>
                <w:lang w:val="el-GR"/>
              </w:rPr>
              <w:t>server</w:t>
            </w:r>
            <w:proofErr w:type="spellEnd"/>
            <w:r w:rsidRPr="00FD7BFA">
              <w:rPr>
                <w:rFonts w:ascii="Tahoma" w:hAnsi="Tahoma" w:cs="Tahoma"/>
                <w:color w:val="000000"/>
                <w:sz w:val="20"/>
                <w:szCs w:val="20"/>
                <w:lang w:val="el-GR"/>
              </w:rPr>
              <w:t xml:space="preserve"> για τη συλλογή δεδομένων τηλεμετρίας δικτύου. Να προσφερθούν οι κατάλληλες άδειες. </w:t>
            </w:r>
          </w:p>
        </w:tc>
        <w:tc>
          <w:tcPr>
            <w:tcW w:w="1260" w:type="dxa"/>
            <w:tcBorders>
              <w:top w:val="single" w:sz="4" w:space="0" w:color="auto"/>
              <w:left w:val="single" w:sz="4" w:space="0" w:color="auto"/>
              <w:bottom w:val="single" w:sz="4" w:space="0" w:color="auto"/>
              <w:right w:val="single" w:sz="4" w:space="0" w:color="auto"/>
            </w:tcBorders>
          </w:tcPr>
          <w:p w14:paraId="2EF582F7" w14:textId="77777777" w:rsidR="00FD7BFA" w:rsidRPr="00FD7BFA" w:rsidRDefault="00FD7BFA" w:rsidP="00FD7BFA">
            <w:pPr>
              <w:keepLines/>
              <w:jc w:val="center"/>
              <w:rPr>
                <w:rFonts w:ascii="Tahoma" w:hAnsi="Tahoma" w:cs="Tahoma"/>
                <w:sz w:val="20"/>
                <w:szCs w:val="20"/>
                <w:lang w:val="el-GR"/>
              </w:rPr>
            </w:pPr>
            <w:r w:rsidRPr="006E2A0C">
              <w:rPr>
                <w:rFonts w:ascii="Tahoma" w:hAnsi="Tahoma" w:cs="Tahoma"/>
                <w:sz w:val="20"/>
                <w:szCs w:val="20"/>
                <w:lang w:val="el-GR"/>
              </w:rPr>
              <w:t>ΝΑΙ</w:t>
            </w:r>
          </w:p>
        </w:tc>
        <w:tc>
          <w:tcPr>
            <w:tcW w:w="1260" w:type="dxa"/>
            <w:tcBorders>
              <w:top w:val="single" w:sz="4" w:space="0" w:color="auto"/>
              <w:left w:val="single" w:sz="4" w:space="0" w:color="auto"/>
              <w:bottom w:val="single" w:sz="4" w:space="0" w:color="auto"/>
              <w:right w:val="single" w:sz="4" w:space="0" w:color="auto"/>
            </w:tcBorders>
          </w:tcPr>
          <w:p w14:paraId="1BADFFAB" w14:textId="77777777" w:rsidR="00FD7BFA" w:rsidRPr="00AC1873" w:rsidRDefault="00FD7BFA" w:rsidP="00FD7BFA">
            <w:pPr>
              <w:keepLines/>
              <w:jc w:val="center"/>
              <w:rPr>
                <w:rFonts w:ascii="Tahoma" w:hAnsi="Tahoma" w:cs="Tahoma"/>
                <w:b/>
                <w:sz w:val="20"/>
                <w:szCs w:val="20"/>
                <w:lang w:val="el-GR"/>
              </w:rPr>
            </w:pPr>
          </w:p>
        </w:tc>
        <w:tc>
          <w:tcPr>
            <w:tcW w:w="1710" w:type="dxa"/>
            <w:tcBorders>
              <w:top w:val="single" w:sz="4" w:space="0" w:color="auto"/>
              <w:left w:val="single" w:sz="4" w:space="0" w:color="auto"/>
              <w:bottom w:val="single" w:sz="4" w:space="0" w:color="auto"/>
              <w:right w:val="single" w:sz="4" w:space="0" w:color="auto"/>
            </w:tcBorders>
          </w:tcPr>
          <w:p w14:paraId="7D3616F6" w14:textId="77777777" w:rsidR="00FD7BFA" w:rsidRPr="00AC1873" w:rsidRDefault="00FD7BFA" w:rsidP="00FD7BFA">
            <w:pPr>
              <w:keepLines/>
              <w:jc w:val="center"/>
              <w:rPr>
                <w:rFonts w:ascii="Tahoma" w:hAnsi="Tahoma" w:cs="Tahoma"/>
                <w:sz w:val="20"/>
                <w:szCs w:val="20"/>
                <w:lang w:val="el-GR"/>
              </w:rPr>
            </w:pPr>
          </w:p>
        </w:tc>
      </w:tr>
      <w:tr w:rsidR="00FD7BFA" w:rsidRPr="00FD7BFA" w14:paraId="3D7D5D71" w14:textId="77777777" w:rsidTr="00572EB7">
        <w:trPr>
          <w:cantSplit/>
          <w:jc w:val="center"/>
        </w:trPr>
        <w:tc>
          <w:tcPr>
            <w:tcW w:w="895" w:type="dxa"/>
            <w:tcBorders>
              <w:top w:val="single" w:sz="4" w:space="0" w:color="auto"/>
              <w:left w:val="single" w:sz="4" w:space="0" w:color="auto"/>
              <w:bottom w:val="single" w:sz="4" w:space="0" w:color="auto"/>
              <w:right w:val="single" w:sz="4" w:space="0" w:color="auto"/>
            </w:tcBorders>
            <w:vAlign w:val="center"/>
          </w:tcPr>
          <w:p w14:paraId="0C3BD0EC" w14:textId="77777777" w:rsidR="00FD7BFA" w:rsidRPr="00FD7BFA" w:rsidRDefault="00ED5A84" w:rsidP="00ED5A84">
            <w:pPr>
              <w:jc w:val="center"/>
              <w:rPr>
                <w:rFonts w:ascii="Tahoma" w:hAnsi="Tahoma" w:cs="Tahoma"/>
                <w:color w:val="000000"/>
                <w:sz w:val="20"/>
                <w:szCs w:val="20"/>
                <w:lang w:val="el-GR"/>
              </w:rPr>
            </w:pPr>
            <w:r>
              <w:rPr>
                <w:rFonts w:ascii="Tahoma" w:hAnsi="Tahoma" w:cs="Tahoma"/>
                <w:color w:val="000000"/>
                <w:sz w:val="20"/>
                <w:szCs w:val="20"/>
                <w:lang w:val="el-GR"/>
              </w:rPr>
              <w:t>3.6</w:t>
            </w:r>
          </w:p>
        </w:tc>
        <w:tc>
          <w:tcPr>
            <w:tcW w:w="5310" w:type="dxa"/>
            <w:tcBorders>
              <w:top w:val="single" w:sz="4" w:space="0" w:color="auto"/>
              <w:left w:val="single" w:sz="4" w:space="0" w:color="auto"/>
              <w:bottom w:val="single" w:sz="4" w:space="0" w:color="auto"/>
              <w:right w:val="single" w:sz="4" w:space="0" w:color="auto"/>
            </w:tcBorders>
          </w:tcPr>
          <w:p w14:paraId="6DCAABEC" w14:textId="77777777" w:rsidR="00FD7BFA" w:rsidRPr="00AC1873" w:rsidRDefault="00FD7BFA" w:rsidP="00FD7BFA">
            <w:pPr>
              <w:rPr>
                <w:rFonts w:ascii="Tahoma" w:hAnsi="Tahoma" w:cs="Tahoma"/>
                <w:color w:val="000000"/>
                <w:sz w:val="20"/>
                <w:szCs w:val="20"/>
                <w:lang w:val="el-GR"/>
              </w:rPr>
            </w:pPr>
            <w:r w:rsidRPr="00FD7BFA">
              <w:rPr>
                <w:rFonts w:ascii="Tahoma" w:hAnsi="Tahoma" w:cs="Tahoma"/>
                <w:color w:val="000000"/>
                <w:sz w:val="20"/>
                <w:szCs w:val="20"/>
                <w:lang w:val="el-GR"/>
              </w:rPr>
              <w:t xml:space="preserve">Η λύση θα πρέπει να είναι </w:t>
            </w:r>
            <w:proofErr w:type="spellStart"/>
            <w:r w:rsidRPr="00FD7BFA">
              <w:rPr>
                <w:rFonts w:ascii="Tahoma" w:hAnsi="Tahoma" w:cs="Tahoma"/>
                <w:color w:val="000000"/>
                <w:sz w:val="20"/>
                <w:szCs w:val="20"/>
                <w:lang w:val="el-GR"/>
              </w:rPr>
              <w:t>out</w:t>
            </w:r>
            <w:proofErr w:type="spellEnd"/>
            <w:r w:rsidRPr="00FD7BFA">
              <w:rPr>
                <w:rFonts w:ascii="Tahoma" w:hAnsi="Tahoma" w:cs="Tahoma"/>
                <w:color w:val="000000"/>
                <w:sz w:val="20"/>
                <w:szCs w:val="20"/>
                <w:lang w:val="el-GR"/>
              </w:rPr>
              <w:t xml:space="preserve"> of </w:t>
            </w:r>
            <w:proofErr w:type="spellStart"/>
            <w:r w:rsidRPr="00FD7BFA">
              <w:rPr>
                <w:rFonts w:ascii="Tahoma" w:hAnsi="Tahoma" w:cs="Tahoma"/>
                <w:color w:val="000000"/>
                <w:sz w:val="20"/>
                <w:szCs w:val="20"/>
                <w:lang w:val="el-GR"/>
              </w:rPr>
              <w:t>band</w:t>
            </w:r>
            <w:proofErr w:type="spellEnd"/>
            <w:r w:rsidRPr="00FD7BFA">
              <w:rPr>
                <w:rFonts w:ascii="Tahoma" w:hAnsi="Tahoma" w:cs="Tahoma"/>
                <w:color w:val="000000"/>
                <w:sz w:val="20"/>
                <w:szCs w:val="20"/>
                <w:lang w:val="el-GR"/>
              </w:rPr>
              <w:t xml:space="preserve"> και να μην επηρεάζει τη κυκλοφορία του δικτύου. Θα πρέπει να συλλέγει τηλεμετρία από το δίκτυο με NETFLOW/IPFIX και σε περίπτωση που υπάρχει περιβάλλον </w:t>
            </w:r>
            <w:proofErr w:type="spellStart"/>
            <w:r w:rsidRPr="00FD7BFA">
              <w:rPr>
                <w:rFonts w:ascii="Tahoma" w:hAnsi="Tahoma" w:cs="Tahoma"/>
                <w:color w:val="000000"/>
                <w:sz w:val="20"/>
                <w:szCs w:val="20"/>
                <w:lang w:val="el-GR"/>
              </w:rPr>
              <w:t>public</w:t>
            </w:r>
            <w:proofErr w:type="spellEnd"/>
            <w:r w:rsidRPr="00FD7BFA">
              <w:rPr>
                <w:rFonts w:ascii="Tahoma" w:hAnsi="Tahoma" w:cs="Tahoma"/>
                <w:color w:val="000000"/>
                <w:sz w:val="20"/>
                <w:szCs w:val="20"/>
                <w:lang w:val="el-GR"/>
              </w:rPr>
              <w:t xml:space="preserve"> </w:t>
            </w:r>
            <w:proofErr w:type="spellStart"/>
            <w:r w:rsidRPr="00FD7BFA">
              <w:rPr>
                <w:rFonts w:ascii="Tahoma" w:hAnsi="Tahoma" w:cs="Tahoma"/>
                <w:color w:val="000000"/>
                <w:sz w:val="20"/>
                <w:szCs w:val="20"/>
                <w:lang w:val="el-GR"/>
              </w:rPr>
              <w:t>cloud</w:t>
            </w:r>
            <w:proofErr w:type="spellEnd"/>
            <w:r w:rsidRPr="00FD7BFA">
              <w:rPr>
                <w:rFonts w:ascii="Tahoma" w:hAnsi="Tahoma" w:cs="Tahoma"/>
                <w:color w:val="000000"/>
                <w:sz w:val="20"/>
                <w:szCs w:val="20"/>
                <w:lang w:val="el-GR"/>
              </w:rPr>
              <w:t xml:space="preserve"> θα πρέπει να έχει τη δυνατότητα να συλλέγει τηλεμετρία από VPC, GPC, NSG </w:t>
            </w:r>
            <w:proofErr w:type="spellStart"/>
            <w:r w:rsidRPr="00FD7BFA">
              <w:rPr>
                <w:rFonts w:ascii="Tahoma" w:hAnsi="Tahoma" w:cs="Tahoma"/>
                <w:color w:val="000000"/>
                <w:sz w:val="20"/>
                <w:szCs w:val="20"/>
                <w:lang w:val="el-GR"/>
              </w:rPr>
              <w:t>logs</w:t>
            </w:r>
            <w:proofErr w:type="spellEnd"/>
            <w:r w:rsidRPr="00FD7BFA">
              <w:rPr>
                <w:rFonts w:ascii="Tahoma" w:hAnsi="Tahoma" w:cs="Tahoma"/>
                <w:color w:val="000000"/>
                <w:sz w:val="20"/>
                <w:szCs w:val="20"/>
                <w:lang w:val="el-GR"/>
              </w:rPr>
              <w:t xml:space="preserve"> με χρήση </w:t>
            </w:r>
            <w:proofErr w:type="spellStart"/>
            <w:r w:rsidRPr="00FD7BFA">
              <w:rPr>
                <w:rFonts w:ascii="Tahoma" w:hAnsi="Tahoma" w:cs="Tahoma"/>
                <w:color w:val="000000"/>
                <w:sz w:val="20"/>
                <w:szCs w:val="20"/>
                <w:lang w:val="el-GR"/>
              </w:rPr>
              <w:t>extra</w:t>
            </w:r>
            <w:proofErr w:type="spellEnd"/>
            <w:r w:rsidRPr="00FD7BFA">
              <w:rPr>
                <w:rFonts w:ascii="Tahoma" w:hAnsi="Tahoma" w:cs="Tahoma"/>
                <w:color w:val="000000"/>
                <w:sz w:val="20"/>
                <w:szCs w:val="20"/>
                <w:lang w:val="el-GR"/>
              </w:rPr>
              <w:t xml:space="preserve"> </w:t>
            </w:r>
            <w:proofErr w:type="spellStart"/>
            <w:r w:rsidRPr="00FD7BFA">
              <w:rPr>
                <w:rFonts w:ascii="Tahoma" w:hAnsi="Tahoma" w:cs="Tahoma"/>
                <w:color w:val="000000"/>
                <w:sz w:val="20"/>
                <w:szCs w:val="20"/>
                <w:lang w:val="el-GR"/>
              </w:rPr>
              <w:t>αδειοδότητησης</w:t>
            </w:r>
            <w:proofErr w:type="spellEnd"/>
            <w:r w:rsidRPr="00FD7BFA">
              <w:rPr>
                <w:rFonts w:ascii="Tahoma" w:hAnsi="Tahoma" w:cs="Tahoma"/>
                <w:color w:val="000000"/>
                <w:sz w:val="20"/>
                <w:szCs w:val="20"/>
                <w:lang w:val="el-GR"/>
              </w:rPr>
              <w:t xml:space="preserve">.  </w:t>
            </w:r>
          </w:p>
        </w:tc>
        <w:tc>
          <w:tcPr>
            <w:tcW w:w="1260" w:type="dxa"/>
            <w:tcBorders>
              <w:top w:val="single" w:sz="4" w:space="0" w:color="auto"/>
              <w:left w:val="single" w:sz="4" w:space="0" w:color="auto"/>
              <w:bottom w:val="single" w:sz="4" w:space="0" w:color="auto"/>
              <w:right w:val="single" w:sz="4" w:space="0" w:color="auto"/>
            </w:tcBorders>
          </w:tcPr>
          <w:p w14:paraId="133273CC" w14:textId="77777777" w:rsidR="00FD7BFA" w:rsidRPr="00FD7BFA" w:rsidRDefault="00FD7BFA" w:rsidP="00FD7BFA">
            <w:pPr>
              <w:jc w:val="center"/>
              <w:rPr>
                <w:rFonts w:ascii="Tahoma" w:hAnsi="Tahoma" w:cs="Tahoma"/>
                <w:color w:val="000000"/>
                <w:sz w:val="20"/>
                <w:szCs w:val="20"/>
                <w:lang w:val="el-GR"/>
              </w:rPr>
            </w:pPr>
            <w:r w:rsidRPr="006E2A0C">
              <w:rPr>
                <w:rFonts w:ascii="Tahoma" w:hAnsi="Tahoma" w:cs="Tahoma"/>
                <w:sz w:val="20"/>
                <w:szCs w:val="20"/>
                <w:lang w:val="el-GR"/>
              </w:rPr>
              <w:t>ΝΑΙ</w:t>
            </w:r>
          </w:p>
        </w:tc>
        <w:tc>
          <w:tcPr>
            <w:tcW w:w="1260" w:type="dxa"/>
            <w:tcBorders>
              <w:top w:val="single" w:sz="4" w:space="0" w:color="auto"/>
              <w:left w:val="single" w:sz="4" w:space="0" w:color="auto"/>
              <w:bottom w:val="single" w:sz="4" w:space="0" w:color="auto"/>
              <w:right w:val="single" w:sz="4" w:space="0" w:color="auto"/>
            </w:tcBorders>
          </w:tcPr>
          <w:p w14:paraId="119124B7" w14:textId="77777777" w:rsidR="00FD7BFA" w:rsidRPr="00FD7BFA" w:rsidRDefault="00FD7BFA" w:rsidP="00FD7BFA">
            <w:pPr>
              <w:rPr>
                <w:rFonts w:ascii="Tahoma" w:hAnsi="Tahoma" w:cs="Tahoma"/>
                <w:color w:val="000000"/>
                <w:sz w:val="20"/>
                <w:szCs w:val="20"/>
                <w:lang w:val="el-GR"/>
              </w:rPr>
            </w:pPr>
          </w:p>
        </w:tc>
        <w:tc>
          <w:tcPr>
            <w:tcW w:w="1710" w:type="dxa"/>
            <w:tcBorders>
              <w:top w:val="single" w:sz="4" w:space="0" w:color="auto"/>
              <w:left w:val="single" w:sz="4" w:space="0" w:color="auto"/>
              <w:bottom w:val="single" w:sz="4" w:space="0" w:color="auto"/>
              <w:right w:val="single" w:sz="4" w:space="0" w:color="auto"/>
            </w:tcBorders>
          </w:tcPr>
          <w:p w14:paraId="083A3E86" w14:textId="77777777" w:rsidR="00FD7BFA" w:rsidRPr="00FD7BFA" w:rsidRDefault="00FD7BFA" w:rsidP="00FD7BFA">
            <w:pPr>
              <w:rPr>
                <w:rFonts w:ascii="Tahoma" w:hAnsi="Tahoma" w:cs="Tahoma"/>
                <w:color w:val="000000"/>
                <w:sz w:val="20"/>
                <w:szCs w:val="20"/>
                <w:lang w:val="el-GR"/>
              </w:rPr>
            </w:pPr>
          </w:p>
        </w:tc>
      </w:tr>
      <w:tr w:rsidR="00FD7BFA" w:rsidRPr="00FD7BFA" w14:paraId="0BE149AA" w14:textId="77777777" w:rsidTr="00572EB7">
        <w:trPr>
          <w:cantSplit/>
          <w:jc w:val="center"/>
        </w:trPr>
        <w:tc>
          <w:tcPr>
            <w:tcW w:w="895" w:type="dxa"/>
            <w:tcBorders>
              <w:top w:val="single" w:sz="4" w:space="0" w:color="auto"/>
              <w:left w:val="single" w:sz="4" w:space="0" w:color="auto"/>
              <w:bottom w:val="single" w:sz="4" w:space="0" w:color="auto"/>
              <w:right w:val="single" w:sz="4" w:space="0" w:color="auto"/>
            </w:tcBorders>
            <w:vAlign w:val="center"/>
          </w:tcPr>
          <w:p w14:paraId="0D768BD3" w14:textId="77777777" w:rsidR="00FD7BFA" w:rsidRPr="00FD7BFA" w:rsidRDefault="00ED5A84" w:rsidP="00FD7BFA">
            <w:pPr>
              <w:jc w:val="center"/>
              <w:rPr>
                <w:rFonts w:ascii="Tahoma" w:hAnsi="Tahoma" w:cs="Tahoma"/>
                <w:color w:val="000000"/>
                <w:sz w:val="20"/>
                <w:szCs w:val="20"/>
                <w:lang w:val="el-GR"/>
              </w:rPr>
            </w:pPr>
            <w:r>
              <w:rPr>
                <w:rFonts w:ascii="Tahoma" w:hAnsi="Tahoma" w:cs="Tahoma"/>
                <w:color w:val="000000"/>
                <w:sz w:val="20"/>
                <w:szCs w:val="20"/>
                <w:lang w:val="el-GR"/>
              </w:rPr>
              <w:t>3.7</w:t>
            </w:r>
          </w:p>
        </w:tc>
        <w:tc>
          <w:tcPr>
            <w:tcW w:w="5310" w:type="dxa"/>
            <w:tcBorders>
              <w:top w:val="single" w:sz="4" w:space="0" w:color="auto"/>
              <w:left w:val="single" w:sz="4" w:space="0" w:color="auto"/>
              <w:bottom w:val="single" w:sz="4" w:space="0" w:color="auto"/>
              <w:right w:val="single" w:sz="4" w:space="0" w:color="auto"/>
            </w:tcBorders>
          </w:tcPr>
          <w:p w14:paraId="17DED3FA" w14:textId="77777777" w:rsidR="00FD7BFA" w:rsidRPr="00AC1873" w:rsidRDefault="00FD7BFA" w:rsidP="00FD7BFA">
            <w:pPr>
              <w:rPr>
                <w:rFonts w:ascii="Tahoma" w:hAnsi="Tahoma" w:cs="Tahoma"/>
                <w:color w:val="000000"/>
                <w:sz w:val="20"/>
                <w:szCs w:val="20"/>
                <w:lang w:val="el-GR"/>
              </w:rPr>
            </w:pPr>
            <w:r w:rsidRPr="00FD7BFA">
              <w:rPr>
                <w:rFonts w:ascii="Tahoma" w:hAnsi="Tahoma" w:cs="Tahoma"/>
                <w:color w:val="000000"/>
                <w:sz w:val="20"/>
                <w:szCs w:val="20"/>
                <w:lang w:val="el-GR"/>
              </w:rPr>
              <w:t xml:space="preserve">Η λύση πρέπει να μπορεί να ενσωματωθεί με συστήματα </w:t>
            </w:r>
            <w:proofErr w:type="spellStart"/>
            <w:r w:rsidRPr="00FD7BFA">
              <w:rPr>
                <w:rFonts w:ascii="Tahoma" w:hAnsi="Tahoma" w:cs="Tahoma"/>
                <w:color w:val="000000"/>
                <w:sz w:val="20"/>
                <w:szCs w:val="20"/>
                <w:lang w:val="el-GR"/>
              </w:rPr>
              <w:t>Security</w:t>
            </w:r>
            <w:proofErr w:type="spellEnd"/>
            <w:r w:rsidRPr="00FD7BFA">
              <w:rPr>
                <w:rFonts w:ascii="Tahoma" w:hAnsi="Tahoma" w:cs="Tahoma"/>
                <w:color w:val="000000"/>
                <w:sz w:val="20"/>
                <w:szCs w:val="20"/>
                <w:lang w:val="el-GR"/>
              </w:rPr>
              <w:t xml:space="preserve"> </w:t>
            </w:r>
            <w:proofErr w:type="spellStart"/>
            <w:r w:rsidRPr="00FD7BFA">
              <w:rPr>
                <w:rFonts w:ascii="Tahoma" w:hAnsi="Tahoma" w:cs="Tahoma"/>
                <w:color w:val="000000"/>
                <w:sz w:val="20"/>
                <w:szCs w:val="20"/>
                <w:lang w:val="el-GR"/>
              </w:rPr>
              <w:t>Ιnformation</w:t>
            </w:r>
            <w:proofErr w:type="spellEnd"/>
            <w:r w:rsidRPr="00FD7BFA">
              <w:rPr>
                <w:rFonts w:ascii="Tahoma" w:hAnsi="Tahoma" w:cs="Tahoma"/>
                <w:color w:val="000000"/>
                <w:sz w:val="20"/>
                <w:szCs w:val="20"/>
                <w:lang w:val="el-GR"/>
              </w:rPr>
              <w:t xml:space="preserve"> and </w:t>
            </w:r>
            <w:proofErr w:type="spellStart"/>
            <w:r w:rsidRPr="00FD7BFA">
              <w:rPr>
                <w:rFonts w:ascii="Tahoma" w:hAnsi="Tahoma" w:cs="Tahoma"/>
                <w:color w:val="000000"/>
                <w:sz w:val="20"/>
                <w:szCs w:val="20"/>
                <w:lang w:val="el-GR"/>
              </w:rPr>
              <w:t>Εvent</w:t>
            </w:r>
            <w:proofErr w:type="spellEnd"/>
            <w:r w:rsidRPr="00FD7BFA">
              <w:rPr>
                <w:rFonts w:ascii="Tahoma" w:hAnsi="Tahoma" w:cs="Tahoma"/>
                <w:color w:val="000000"/>
                <w:sz w:val="20"/>
                <w:szCs w:val="20"/>
                <w:lang w:val="el-GR"/>
              </w:rPr>
              <w:t xml:space="preserve"> </w:t>
            </w:r>
            <w:proofErr w:type="spellStart"/>
            <w:r w:rsidRPr="00FD7BFA">
              <w:rPr>
                <w:rFonts w:ascii="Tahoma" w:hAnsi="Tahoma" w:cs="Tahoma"/>
                <w:color w:val="000000"/>
                <w:sz w:val="20"/>
                <w:szCs w:val="20"/>
                <w:lang w:val="el-GR"/>
              </w:rPr>
              <w:t>Μanagement</w:t>
            </w:r>
            <w:proofErr w:type="spellEnd"/>
            <w:r w:rsidRPr="00FD7BFA">
              <w:rPr>
                <w:rFonts w:ascii="Tahoma" w:hAnsi="Tahoma" w:cs="Tahoma"/>
                <w:color w:val="000000"/>
                <w:sz w:val="20"/>
                <w:szCs w:val="20"/>
                <w:lang w:val="el-GR"/>
              </w:rPr>
              <w:t xml:space="preserve"> (SIEM), προκειμένου να μπορούν να ληφθούν ενέργειες αποκατάστασης από το SIEM.</w:t>
            </w:r>
          </w:p>
        </w:tc>
        <w:tc>
          <w:tcPr>
            <w:tcW w:w="1260" w:type="dxa"/>
            <w:tcBorders>
              <w:top w:val="single" w:sz="4" w:space="0" w:color="auto"/>
              <w:left w:val="single" w:sz="4" w:space="0" w:color="auto"/>
              <w:bottom w:val="single" w:sz="4" w:space="0" w:color="auto"/>
              <w:right w:val="single" w:sz="4" w:space="0" w:color="auto"/>
            </w:tcBorders>
          </w:tcPr>
          <w:p w14:paraId="5A76EBBF" w14:textId="77777777" w:rsidR="00FD7BFA" w:rsidRPr="00FD7BFA" w:rsidRDefault="00FD7BFA" w:rsidP="00FD7BFA">
            <w:pPr>
              <w:jc w:val="center"/>
              <w:rPr>
                <w:rFonts w:ascii="Tahoma" w:hAnsi="Tahoma" w:cs="Tahoma"/>
                <w:color w:val="000000"/>
                <w:sz w:val="20"/>
                <w:szCs w:val="20"/>
                <w:lang w:val="el-GR"/>
              </w:rPr>
            </w:pPr>
            <w:r w:rsidRPr="006E2A0C">
              <w:rPr>
                <w:rFonts w:ascii="Tahoma" w:hAnsi="Tahoma" w:cs="Tahoma"/>
                <w:sz w:val="20"/>
                <w:szCs w:val="20"/>
                <w:lang w:val="el-GR"/>
              </w:rPr>
              <w:t>ΝΑΙ</w:t>
            </w:r>
          </w:p>
        </w:tc>
        <w:tc>
          <w:tcPr>
            <w:tcW w:w="1260" w:type="dxa"/>
            <w:tcBorders>
              <w:top w:val="single" w:sz="4" w:space="0" w:color="auto"/>
              <w:left w:val="single" w:sz="4" w:space="0" w:color="auto"/>
              <w:bottom w:val="single" w:sz="4" w:space="0" w:color="auto"/>
              <w:right w:val="single" w:sz="4" w:space="0" w:color="auto"/>
            </w:tcBorders>
          </w:tcPr>
          <w:p w14:paraId="1F3ED4A2" w14:textId="77777777" w:rsidR="00FD7BFA" w:rsidRPr="00FD7BFA" w:rsidRDefault="00FD7BFA" w:rsidP="00FD7BFA">
            <w:pPr>
              <w:rPr>
                <w:rFonts w:ascii="Tahoma" w:hAnsi="Tahoma" w:cs="Tahoma"/>
                <w:color w:val="000000"/>
                <w:sz w:val="20"/>
                <w:szCs w:val="20"/>
                <w:lang w:val="el-GR"/>
              </w:rPr>
            </w:pPr>
          </w:p>
        </w:tc>
        <w:tc>
          <w:tcPr>
            <w:tcW w:w="1710" w:type="dxa"/>
            <w:tcBorders>
              <w:top w:val="single" w:sz="4" w:space="0" w:color="auto"/>
              <w:left w:val="single" w:sz="4" w:space="0" w:color="auto"/>
              <w:bottom w:val="single" w:sz="4" w:space="0" w:color="auto"/>
              <w:right w:val="single" w:sz="4" w:space="0" w:color="auto"/>
            </w:tcBorders>
          </w:tcPr>
          <w:p w14:paraId="487000F3" w14:textId="77777777" w:rsidR="00FD7BFA" w:rsidRPr="00FD7BFA" w:rsidRDefault="00FD7BFA" w:rsidP="00FD7BFA">
            <w:pPr>
              <w:rPr>
                <w:rFonts w:ascii="Tahoma" w:hAnsi="Tahoma" w:cs="Tahoma"/>
                <w:color w:val="000000"/>
                <w:sz w:val="20"/>
                <w:szCs w:val="20"/>
                <w:lang w:val="el-GR"/>
              </w:rPr>
            </w:pPr>
          </w:p>
        </w:tc>
      </w:tr>
      <w:tr w:rsidR="00FD7BFA" w:rsidRPr="00FD7BFA" w14:paraId="3BC09A9B" w14:textId="77777777" w:rsidTr="00572EB7">
        <w:trPr>
          <w:cantSplit/>
          <w:jc w:val="center"/>
        </w:trPr>
        <w:tc>
          <w:tcPr>
            <w:tcW w:w="895" w:type="dxa"/>
            <w:tcBorders>
              <w:top w:val="single" w:sz="4" w:space="0" w:color="auto"/>
              <w:left w:val="single" w:sz="4" w:space="0" w:color="auto"/>
              <w:bottom w:val="single" w:sz="4" w:space="0" w:color="auto"/>
              <w:right w:val="single" w:sz="4" w:space="0" w:color="auto"/>
            </w:tcBorders>
            <w:vAlign w:val="center"/>
          </w:tcPr>
          <w:p w14:paraId="5CD3BB00" w14:textId="77777777" w:rsidR="00FD7BFA" w:rsidRPr="00FD7BFA" w:rsidRDefault="00ED5A84" w:rsidP="00FD7BFA">
            <w:pPr>
              <w:jc w:val="center"/>
              <w:rPr>
                <w:rFonts w:ascii="Tahoma" w:hAnsi="Tahoma" w:cs="Tahoma"/>
                <w:color w:val="000000"/>
                <w:sz w:val="20"/>
                <w:szCs w:val="20"/>
                <w:lang w:val="el-GR"/>
              </w:rPr>
            </w:pPr>
            <w:r>
              <w:rPr>
                <w:rFonts w:ascii="Tahoma" w:hAnsi="Tahoma" w:cs="Tahoma"/>
                <w:color w:val="000000"/>
                <w:sz w:val="20"/>
                <w:szCs w:val="20"/>
                <w:lang w:val="el-GR"/>
              </w:rPr>
              <w:t>3.8</w:t>
            </w:r>
          </w:p>
        </w:tc>
        <w:tc>
          <w:tcPr>
            <w:tcW w:w="5310" w:type="dxa"/>
            <w:tcBorders>
              <w:top w:val="single" w:sz="4" w:space="0" w:color="auto"/>
              <w:left w:val="single" w:sz="4" w:space="0" w:color="auto"/>
              <w:bottom w:val="single" w:sz="4" w:space="0" w:color="auto"/>
              <w:right w:val="single" w:sz="4" w:space="0" w:color="auto"/>
            </w:tcBorders>
          </w:tcPr>
          <w:p w14:paraId="41B9CA56" w14:textId="77777777" w:rsidR="00FD7BFA" w:rsidRPr="00AC1873" w:rsidRDefault="00FD7BFA" w:rsidP="00FD7BFA">
            <w:pPr>
              <w:rPr>
                <w:rFonts w:ascii="Tahoma" w:hAnsi="Tahoma" w:cs="Tahoma"/>
                <w:color w:val="000000"/>
                <w:sz w:val="20"/>
                <w:szCs w:val="20"/>
                <w:lang w:val="el-GR"/>
              </w:rPr>
            </w:pPr>
            <w:r w:rsidRPr="00FD7BFA">
              <w:rPr>
                <w:rFonts w:ascii="Tahoma" w:hAnsi="Tahoma" w:cs="Tahoma"/>
                <w:color w:val="000000"/>
                <w:sz w:val="20"/>
                <w:szCs w:val="20"/>
                <w:lang w:val="el-GR"/>
              </w:rPr>
              <w:t>Η λύση θα πρέπει να υποστηρίζει την ανίχνευση ανωμαλιών και επιθέσεων.</w:t>
            </w:r>
          </w:p>
        </w:tc>
        <w:tc>
          <w:tcPr>
            <w:tcW w:w="1260" w:type="dxa"/>
            <w:tcBorders>
              <w:top w:val="single" w:sz="4" w:space="0" w:color="auto"/>
              <w:left w:val="single" w:sz="4" w:space="0" w:color="auto"/>
              <w:bottom w:val="single" w:sz="4" w:space="0" w:color="auto"/>
              <w:right w:val="single" w:sz="4" w:space="0" w:color="auto"/>
            </w:tcBorders>
          </w:tcPr>
          <w:p w14:paraId="0F942F32" w14:textId="77777777" w:rsidR="00FD7BFA" w:rsidRPr="00FD7BFA" w:rsidRDefault="00FD7BFA" w:rsidP="00FD7BFA">
            <w:pPr>
              <w:jc w:val="center"/>
              <w:rPr>
                <w:rFonts w:ascii="Tahoma" w:hAnsi="Tahoma" w:cs="Tahoma"/>
                <w:color w:val="000000"/>
                <w:sz w:val="20"/>
                <w:szCs w:val="20"/>
                <w:lang w:val="el-GR"/>
              </w:rPr>
            </w:pPr>
            <w:r w:rsidRPr="006E2A0C">
              <w:rPr>
                <w:rFonts w:ascii="Tahoma" w:hAnsi="Tahoma" w:cs="Tahoma"/>
                <w:sz w:val="20"/>
                <w:szCs w:val="20"/>
                <w:lang w:val="el-GR"/>
              </w:rPr>
              <w:t>ΝΑΙ</w:t>
            </w:r>
          </w:p>
        </w:tc>
        <w:tc>
          <w:tcPr>
            <w:tcW w:w="1260" w:type="dxa"/>
            <w:tcBorders>
              <w:top w:val="single" w:sz="4" w:space="0" w:color="auto"/>
              <w:left w:val="single" w:sz="4" w:space="0" w:color="auto"/>
              <w:bottom w:val="single" w:sz="4" w:space="0" w:color="auto"/>
              <w:right w:val="single" w:sz="4" w:space="0" w:color="auto"/>
            </w:tcBorders>
          </w:tcPr>
          <w:p w14:paraId="42E33E7F" w14:textId="77777777" w:rsidR="00FD7BFA" w:rsidRPr="00FD7BFA" w:rsidRDefault="00FD7BFA" w:rsidP="00FD7BFA">
            <w:pPr>
              <w:rPr>
                <w:rFonts w:ascii="Tahoma" w:hAnsi="Tahoma" w:cs="Tahoma"/>
                <w:color w:val="000000"/>
                <w:sz w:val="20"/>
                <w:szCs w:val="20"/>
                <w:lang w:val="el-GR"/>
              </w:rPr>
            </w:pPr>
          </w:p>
        </w:tc>
        <w:tc>
          <w:tcPr>
            <w:tcW w:w="1710" w:type="dxa"/>
            <w:tcBorders>
              <w:top w:val="single" w:sz="4" w:space="0" w:color="auto"/>
              <w:left w:val="single" w:sz="4" w:space="0" w:color="auto"/>
              <w:bottom w:val="single" w:sz="4" w:space="0" w:color="auto"/>
              <w:right w:val="single" w:sz="4" w:space="0" w:color="auto"/>
            </w:tcBorders>
          </w:tcPr>
          <w:p w14:paraId="22E163DB" w14:textId="77777777" w:rsidR="00FD7BFA" w:rsidRPr="00FD7BFA" w:rsidRDefault="00FD7BFA" w:rsidP="00FD7BFA">
            <w:pPr>
              <w:rPr>
                <w:rFonts w:ascii="Tahoma" w:hAnsi="Tahoma" w:cs="Tahoma"/>
                <w:color w:val="000000"/>
                <w:sz w:val="20"/>
                <w:szCs w:val="20"/>
                <w:lang w:val="el-GR"/>
              </w:rPr>
            </w:pPr>
          </w:p>
        </w:tc>
      </w:tr>
      <w:tr w:rsidR="00FD7BFA" w:rsidRPr="00FD7BFA" w14:paraId="2C25B425" w14:textId="77777777" w:rsidTr="00572EB7">
        <w:trPr>
          <w:cantSplit/>
          <w:jc w:val="center"/>
        </w:trPr>
        <w:tc>
          <w:tcPr>
            <w:tcW w:w="895" w:type="dxa"/>
            <w:tcBorders>
              <w:top w:val="single" w:sz="4" w:space="0" w:color="auto"/>
              <w:left w:val="single" w:sz="4" w:space="0" w:color="auto"/>
              <w:bottom w:val="single" w:sz="4" w:space="0" w:color="auto"/>
              <w:right w:val="single" w:sz="4" w:space="0" w:color="auto"/>
            </w:tcBorders>
            <w:vAlign w:val="center"/>
          </w:tcPr>
          <w:p w14:paraId="66F8022D" w14:textId="77777777" w:rsidR="00FD7BFA" w:rsidRPr="00FD7BFA" w:rsidRDefault="00ED5A84" w:rsidP="00FD7BFA">
            <w:pPr>
              <w:jc w:val="center"/>
              <w:rPr>
                <w:rFonts w:ascii="Tahoma" w:hAnsi="Tahoma" w:cs="Tahoma"/>
                <w:color w:val="000000"/>
                <w:sz w:val="20"/>
                <w:szCs w:val="20"/>
                <w:lang w:val="el-GR"/>
              </w:rPr>
            </w:pPr>
            <w:r>
              <w:rPr>
                <w:rFonts w:ascii="Tahoma" w:hAnsi="Tahoma" w:cs="Tahoma"/>
                <w:color w:val="000000"/>
                <w:sz w:val="20"/>
                <w:szCs w:val="20"/>
                <w:lang w:val="el-GR"/>
              </w:rPr>
              <w:lastRenderedPageBreak/>
              <w:t>3.9</w:t>
            </w:r>
          </w:p>
        </w:tc>
        <w:tc>
          <w:tcPr>
            <w:tcW w:w="5310" w:type="dxa"/>
            <w:tcBorders>
              <w:top w:val="single" w:sz="4" w:space="0" w:color="auto"/>
              <w:left w:val="single" w:sz="4" w:space="0" w:color="auto"/>
              <w:bottom w:val="single" w:sz="4" w:space="0" w:color="auto"/>
              <w:right w:val="single" w:sz="4" w:space="0" w:color="auto"/>
            </w:tcBorders>
            <w:vAlign w:val="center"/>
          </w:tcPr>
          <w:p w14:paraId="53785854" w14:textId="77777777" w:rsidR="00FD7BFA" w:rsidRPr="00AC1873" w:rsidRDefault="00FD7BFA" w:rsidP="00FD7BFA">
            <w:pPr>
              <w:rPr>
                <w:rFonts w:ascii="Tahoma" w:hAnsi="Tahoma" w:cs="Tahoma"/>
                <w:color w:val="000000"/>
                <w:sz w:val="20"/>
                <w:szCs w:val="20"/>
                <w:lang w:val="el-GR"/>
              </w:rPr>
            </w:pPr>
            <w:r w:rsidRPr="00FD7BFA">
              <w:rPr>
                <w:rFonts w:ascii="Tahoma" w:hAnsi="Tahoma" w:cs="Tahoma"/>
                <w:color w:val="000000"/>
                <w:sz w:val="20"/>
                <w:szCs w:val="20"/>
                <w:lang w:val="el-GR"/>
              </w:rPr>
              <w:t>Η λύση θα πρέπει να υποστηρίζει τη χρήση εποπτευόμενων και μη εποπτευόμενων μαθησιακών προσεγγίσεων.</w:t>
            </w:r>
          </w:p>
        </w:tc>
        <w:tc>
          <w:tcPr>
            <w:tcW w:w="1260" w:type="dxa"/>
            <w:tcBorders>
              <w:top w:val="single" w:sz="4" w:space="0" w:color="auto"/>
              <w:left w:val="single" w:sz="4" w:space="0" w:color="auto"/>
              <w:bottom w:val="single" w:sz="4" w:space="0" w:color="auto"/>
              <w:right w:val="single" w:sz="4" w:space="0" w:color="auto"/>
            </w:tcBorders>
          </w:tcPr>
          <w:p w14:paraId="4AE18281" w14:textId="77777777" w:rsidR="00FD7BFA" w:rsidRPr="00FD7BFA" w:rsidRDefault="00FD7BFA" w:rsidP="00FD7BFA">
            <w:pPr>
              <w:jc w:val="center"/>
              <w:rPr>
                <w:rFonts w:ascii="Tahoma" w:hAnsi="Tahoma" w:cs="Tahoma"/>
                <w:color w:val="000000"/>
                <w:sz w:val="20"/>
                <w:szCs w:val="20"/>
                <w:lang w:val="el-GR"/>
              </w:rPr>
            </w:pPr>
            <w:r w:rsidRPr="006E2A0C">
              <w:rPr>
                <w:rFonts w:ascii="Tahoma" w:hAnsi="Tahoma" w:cs="Tahoma"/>
                <w:sz w:val="20"/>
                <w:szCs w:val="20"/>
                <w:lang w:val="el-GR"/>
              </w:rPr>
              <w:t>ΝΑΙ</w:t>
            </w:r>
          </w:p>
        </w:tc>
        <w:tc>
          <w:tcPr>
            <w:tcW w:w="1260" w:type="dxa"/>
            <w:tcBorders>
              <w:top w:val="single" w:sz="4" w:space="0" w:color="auto"/>
              <w:left w:val="single" w:sz="4" w:space="0" w:color="auto"/>
              <w:bottom w:val="single" w:sz="4" w:space="0" w:color="auto"/>
              <w:right w:val="single" w:sz="4" w:space="0" w:color="auto"/>
            </w:tcBorders>
          </w:tcPr>
          <w:p w14:paraId="48586F98" w14:textId="77777777" w:rsidR="00FD7BFA" w:rsidRPr="00FD7BFA" w:rsidRDefault="00FD7BFA" w:rsidP="00FD7BFA">
            <w:pPr>
              <w:rPr>
                <w:rFonts w:ascii="Tahoma" w:hAnsi="Tahoma" w:cs="Tahoma"/>
                <w:color w:val="000000"/>
                <w:sz w:val="20"/>
                <w:szCs w:val="20"/>
                <w:lang w:val="el-GR"/>
              </w:rPr>
            </w:pPr>
          </w:p>
        </w:tc>
        <w:tc>
          <w:tcPr>
            <w:tcW w:w="1710" w:type="dxa"/>
            <w:tcBorders>
              <w:top w:val="single" w:sz="4" w:space="0" w:color="auto"/>
              <w:left w:val="single" w:sz="4" w:space="0" w:color="auto"/>
              <w:bottom w:val="single" w:sz="4" w:space="0" w:color="auto"/>
              <w:right w:val="single" w:sz="4" w:space="0" w:color="auto"/>
            </w:tcBorders>
          </w:tcPr>
          <w:p w14:paraId="03BE072B" w14:textId="77777777" w:rsidR="00FD7BFA" w:rsidRPr="00FD7BFA" w:rsidRDefault="00FD7BFA" w:rsidP="00FD7BFA">
            <w:pPr>
              <w:rPr>
                <w:rFonts w:ascii="Tahoma" w:hAnsi="Tahoma" w:cs="Tahoma"/>
                <w:color w:val="000000"/>
                <w:sz w:val="20"/>
                <w:szCs w:val="20"/>
                <w:lang w:val="el-GR"/>
              </w:rPr>
            </w:pPr>
          </w:p>
        </w:tc>
      </w:tr>
      <w:tr w:rsidR="00FD7BFA" w:rsidRPr="00FD7BFA" w14:paraId="567FE6CF" w14:textId="77777777" w:rsidTr="00572EB7">
        <w:trPr>
          <w:cantSplit/>
          <w:jc w:val="center"/>
        </w:trPr>
        <w:tc>
          <w:tcPr>
            <w:tcW w:w="895" w:type="dxa"/>
            <w:tcBorders>
              <w:top w:val="single" w:sz="4" w:space="0" w:color="auto"/>
              <w:left w:val="single" w:sz="4" w:space="0" w:color="auto"/>
              <w:bottom w:val="single" w:sz="4" w:space="0" w:color="auto"/>
              <w:right w:val="single" w:sz="4" w:space="0" w:color="auto"/>
            </w:tcBorders>
            <w:vAlign w:val="center"/>
          </w:tcPr>
          <w:p w14:paraId="3D7CB9C5" w14:textId="77777777" w:rsidR="00FD7BFA" w:rsidRPr="00FD7BFA" w:rsidRDefault="00ED5A84" w:rsidP="00ED5A84">
            <w:pPr>
              <w:jc w:val="center"/>
              <w:rPr>
                <w:rFonts w:ascii="Tahoma" w:hAnsi="Tahoma" w:cs="Tahoma"/>
                <w:color w:val="000000"/>
                <w:sz w:val="20"/>
                <w:szCs w:val="20"/>
                <w:lang w:val="el-GR"/>
              </w:rPr>
            </w:pPr>
            <w:r>
              <w:rPr>
                <w:rFonts w:ascii="Tahoma" w:hAnsi="Tahoma" w:cs="Tahoma"/>
                <w:color w:val="000000"/>
                <w:sz w:val="20"/>
                <w:szCs w:val="20"/>
                <w:lang w:val="el-GR"/>
              </w:rPr>
              <w:t>3.10</w:t>
            </w:r>
          </w:p>
        </w:tc>
        <w:tc>
          <w:tcPr>
            <w:tcW w:w="5310" w:type="dxa"/>
            <w:tcBorders>
              <w:top w:val="single" w:sz="4" w:space="0" w:color="auto"/>
              <w:left w:val="single" w:sz="4" w:space="0" w:color="auto"/>
              <w:bottom w:val="single" w:sz="4" w:space="0" w:color="auto"/>
              <w:right w:val="single" w:sz="4" w:space="0" w:color="auto"/>
            </w:tcBorders>
            <w:vAlign w:val="center"/>
          </w:tcPr>
          <w:p w14:paraId="74EF9B98" w14:textId="77777777" w:rsidR="00FD7BFA" w:rsidRPr="00AC1873" w:rsidRDefault="00FD7BFA" w:rsidP="00FD7BFA">
            <w:pPr>
              <w:rPr>
                <w:rFonts w:ascii="Tahoma" w:hAnsi="Tahoma" w:cs="Tahoma"/>
                <w:color w:val="000000"/>
                <w:sz w:val="20"/>
                <w:szCs w:val="20"/>
                <w:lang w:val="el-GR"/>
              </w:rPr>
            </w:pPr>
            <w:r w:rsidRPr="00FD7BFA">
              <w:rPr>
                <w:rFonts w:ascii="Tahoma" w:hAnsi="Tahoma" w:cs="Tahoma"/>
                <w:color w:val="000000"/>
                <w:sz w:val="20"/>
                <w:szCs w:val="20"/>
                <w:lang w:val="el-GR"/>
              </w:rPr>
              <w:t xml:space="preserve">Η λύση θα πρέπει να μπορεί να ανιχνεύσει τις παρακάτω επιθέσεις: </w:t>
            </w:r>
            <w:proofErr w:type="spellStart"/>
            <w:r w:rsidRPr="00FD7BFA">
              <w:rPr>
                <w:rFonts w:ascii="Tahoma" w:hAnsi="Tahoma" w:cs="Tahoma"/>
                <w:color w:val="000000"/>
                <w:sz w:val="20"/>
                <w:szCs w:val="20"/>
                <w:lang w:val="el-GR"/>
              </w:rPr>
              <w:t>network</w:t>
            </w:r>
            <w:proofErr w:type="spellEnd"/>
            <w:r w:rsidRPr="00FD7BFA">
              <w:rPr>
                <w:rFonts w:ascii="Tahoma" w:hAnsi="Tahoma" w:cs="Tahoma"/>
                <w:color w:val="000000"/>
                <w:sz w:val="20"/>
                <w:szCs w:val="20"/>
                <w:lang w:val="el-GR"/>
              </w:rPr>
              <w:t xml:space="preserve"> </w:t>
            </w:r>
            <w:proofErr w:type="spellStart"/>
            <w:r w:rsidRPr="00FD7BFA">
              <w:rPr>
                <w:rFonts w:ascii="Tahoma" w:hAnsi="Tahoma" w:cs="Tahoma"/>
                <w:color w:val="000000"/>
                <w:sz w:val="20"/>
                <w:szCs w:val="20"/>
                <w:lang w:val="el-GR"/>
              </w:rPr>
              <w:t>scanning</w:t>
            </w:r>
            <w:proofErr w:type="spellEnd"/>
            <w:r w:rsidRPr="00FD7BFA">
              <w:rPr>
                <w:rFonts w:ascii="Tahoma" w:hAnsi="Tahoma" w:cs="Tahoma"/>
                <w:color w:val="000000"/>
                <w:sz w:val="20"/>
                <w:szCs w:val="20"/>
                <w:lang w:val="el-GR"/>
              </w:rPr>
              <w:t xml:space="preserve"> </w:t>
            </w:r>
            <w:proofErr w:type="spellStart"/>
            <w:r w:rsidRPr="00FD7BFA">
              <w:rPr>
                <w:rFonts w:ascii="Tahoma" w:hAnsi="Tahoma" w:cs="Tahoma"/>
                <w:color w:val="000000"/>
                <w:sz w:val="20"/>
                <w:szCs w:val="20"/>
                <w:lang w:val="el-GR"/>
              </w:rPr>
              <w:t>activity</w:t>
            </w:r>
            <w:proofErr w:type="spellEnd"/>
            <w:r w:rsidRPr="00FD7BFA">
              <w:rPr>
                <w:rFonts w:ascii="Tahoma" w:hAnsi="Tahoma" w:cs="Tahoma"/>
                <w:color w:val="000000"/>
                <w:sz w:val="20"/>
                <w:szCs w:val="20"/>
                <w:lang w:val="el-GR"/>
              </w:rPr>
              <w:t xml:space="preserve">, </w:t>
            </w:r>
            <w:proofErr w:type="spellStart"/>
            <w:r w:rsidRPr="00FD7BFA">
              <w:rPr>
                <w:rFonts w:ascii="Tahoma" w:hAnsi="Tahoma" w:cs="Tahoma"/>
                <w:color w:val="000000"/>
                <w:sz w:val="20"/>
                <w:szCs w:val="20"/>
                <w:lang w:val="el-GR"/>
              </w:rPr>
              <w:t>Lateral</w:t>
            </w:r>
            <w:proofErr w:type="spellEnd"/>
            <w:r w:rsidRPr="00FD7BFA">
              <w:rPr>
                <w:rFonts w:ascii="Tahoma" w:hAnsi="Tahoma" w:cs="Tahoma"/>
                <w:color w:val="000000"/>
                <w:sz w:val="20"/>
                <w:szCs w:val="20"/>
                <w:lang w:val="el-GR"/>
              </w:rPr>
              <w:t xml:space="preserve"> </w:t>
            </w:r>
            <w:proofErr w:type="spellStart"/>
            <w:r w:rsidRPr="00FD7BFA">
              <w:rPr>
                <w:rFonts w:ascii="Tahoma" w:hAnsi="Tahoma" w:cs="Tahoma"/>
                <w:color w:val="000000"/>
                <w:sz w:val="20"/>
                <w:szCs w:val="20"/>
                <w:lang w:val="el-GR"/>
              </w:rPr>
              <w:t>movement</w:t>
            </w:r>
            <w:proofErr w:type="spellEnd"/>
            <w:r w:rsidRPr="00FD7BFA">
              <w:rPr>
                <w:rFonts w:ascii="Tahoma" w:hAnsi="Tahoma" w:cs="Tahoma"/>
                <w:color w:val="000000"/>
                <w:sz w:val="20"/>
                <w:szCs w:val="20"/>
                <w:lang w:val="el-GR"/>
              </w:rPr>
              <w:t xml:space="preserve">, ανωμαλίες σε </w:t>
            </w:r>
            <w:proofErr w:type="spellStart"/>
            <w:r w:rsidRPr="00FD7BFA">
              <w:rPr>
                <w:rFonts w:ascii="Tahoma" w:hAnsi="Tahoma" w:cs="Tahoma"/>
                <w:color w:val="000000"/>
                <w:sz w:val="20"/>
                <w:szCs w:val="20"/>
                <w:lang w:val="el-GR"/>
              </w:rPr>
              <w:t>Credential</w:t>
            </w:r>
            <w:proofErr w:type="spellEnd"/>
            <w:r w:rsidRPr="00FD7BFA">
              <w:rPr>
                <w:rFonts w:ascii="Tahoma" w:hAnsi="Tahoma" w:cs="Tahoma"/>
                <w:color w:val="000000"/>
                <w:sz w:val="20"/>
                <w:szCs w:val="20"/>
                <w:lang w:val="el-GR"/>
              </w:rPr>
              <w:t xml:space="preserve"> </w:t>
            </w:r>
            <w:proofErr w:type="spellStart"/>
            <w:r w:rsidRPr="00FD7BFA">
              <w:rPr>
                <w:rFonts w:ascii="Tahoma" w:hAnsi="Tahoma" w:cs="Tahoma"/>
                <w:color w:val="000000"/>
                <w:sz w:val="20"/>
                <w:szCs w:val="20"/>
                <w:lang w:val="el-GR"/>
              </w:rPr>
              <w:t>Theft</w:t>
            </w:r>
            <w:proofErr w:type="spellEnd"/>
            <w:r w:rsidRPr="00FD7BFA">
              <w:rPr>
                <w:rFonts w:ascii="Tahoma" w:hAnsi="Tahoma" w:cs="Tahoma"/>
                <w:color w:val="000000"/>
                <w:sz w:val="20"/>
                <w:szCs w:val="20"/>
                <w:lang w:val="el-GR"/>
              </w:rPr>
              <w:t xml:space="preserve"> </w:t>
            </w:r>
            <w:proofErr w:type="spellStart"/>
            <w:r w:rsidRPr="00FD7BFA">
              <w:rPr>
                <w:rFonts w:ascii="Tahoma" w:hAnsi="Tahoma" w:cs="Tahoma"/>
                <w:color w:val="000000"/>
                <w:sz w:val="20"/>
                <w:szCs w:val="20"/>
                <w:lang w:val="el-GR"/>
              </w:rPr>
              <w:t>Via</w:t>
            </w:r>
            <w:proofErr w:type="spellEnd"/>
            <w:r w:rsidRPr="00FD7BFA">
              <w:rPr>
                <w:rFonts w:ascii="Tahoma" w:hAnsi="Tahoma" w:cs="Tahoma"/>
                <w:color w:val="000000"/>
                <w:sz w:val="20"/>
                <w:szCs w:val="20"/>
                <w:lang w:val="el-GR"/>
              </w:rPr>
              <w:t xml:space="preserve"> </w:t>
            </w:r>
            <w:proofErr w:type="spellStart"/>
            <w:r w:rsidRPr="00FD7BFA">
              <w:rPr>
                <w:rFonts w:ascii="Tahoma" w:hAnsi="Tahoma" w:cs="Tahoma"/>
                <w:color w:val="000000"/>
                <w:sz w:val="20"/>
                <w:szCs w:val="20"/>
                <w:lang w:val="el-GR"/>
              </w:rPr>
              <w:t>Brute</w:t>
            </w:r>
            <w:proofErr w:type="spellEnd"/>
            <w:r w:rsidRPr="00FD7BFA">
              <w:rPr>
                <w:rFonts w:ascii="Tahoma" w:hAnsi="Tahoma" w:cs="Tahoma"/>
                <w:color w:val="000000"/>
                <w:sz w:val="20"/>
                <w:szCs w:val="20"/>
                <w:lang w:val="el-GR"/>
              </w:rPr>
              <w:t xml:space="preserve"> Force, SSL/TLS </w:t>
            </w:r>
            <w:proofErr w:type="spellStart"/>
            <w:r w:rsidRPr="00FD7BFA">
              <w:rPr>
                <w:rFonts w:ascii="Tahoma" w:hAnsi="Tahoma" w:cs="Tahoma"/>
                <w:color w:val="000000"/>
                <w:sz w:val="20"/>
                <w:szCs w:val="20"/>
                <w:lang w:val="el-GR"/>
              </w:rPr>
              <w:t>Encrypted</w:t>
            </w:r>
            <w:proofErr w:type="spellEnd"/>
            <w:r w:rsidRPr="00FD7BFA">
              <w:rPr>
                <w:rFonts w:ascii="Tahoma" w:hAnsi="Tahoma" w:cs="Tahoma"/>
                <w:color w:val="000000"/>
                <w:sz w:val="20"/>
                <w:szCs w:val="20"/>
                <w:lang w:val="el-GR"/>
              </w:rPr>
              <w:t xml:space="preserve"> </w:t>
            </w:r>
            <w:proofErr w:type="spellStart"/>
            <w:r w:rsidRPr="00FD7BFA">
              <w:rPr>
                <w:rFonts w:ascii="Tahoma" w:hAnsi="Tahoma" w:cs="Tahoma"/>
                <w:color w:val="000000"/>
                <w:sz w:val="20"/>
                <w:szCs w:val="20"/>
                <w:lang w:val="el-GR"/>
              </w:rPr>
              <w:t>traffic</w:t>
            </w:r>
            <w:proofErr w:type="spellEnd"/>
            <w:r w:rsidRPr="00FD7BFA">
              <w:rPr>
                <w:rFonts w:ascii="Tahoma" w:hAnsi="Tahoma" w:cs="Tahoma"/>
                <w:color w:val="000000"/>
                <w:sz w:val="20"/>
                <w:szCs w:val="20"/>
                <w:lang w:val="el-GR"/>
              </w:rPr>
              <w:t xml:space="preserve">, </w:t>
            </w:r>
            <w:proofErr w:type="spellStart"/>
            <w:r w:rsidRPr="00FD7BFA">
              <w:rPr>
                <w:rFonts w:ascii="Tahoma" w:hAnsi="Tahoma" w:cs="Tahoma"/>
                <w:color w:val="000000"/>
                <w:sz w:val="20"/>
                <w:szCs w:val="20"/>
                <w:lang w:val="el-GR"/>
              </w:rPr>
              <w:t>Cyber-attacks</w:t>
            </w:r>
            <w:proofErr w:type="spellEnd"/>
            <w:r w:rsidRPr="00FD7BFA">
              <w:rPr>
                <w:rFonts w:ascii="Tahoma" w:hAnsi="Tahoma" w:cs="Tahoma"/>
                <w:color w:val="000000"/>
                <w:sz w:val="20"/>
                <w:szCs w:val="20"/>
                <w:lang w:val="el-GR"/>
              </w:rPr>
              <w:t xml:space="preserve"> που χρησιμοποιούν </w:t>
            </w:r>
            <w:proofErr w:type="spellStart"/>
            <w:r w:rsidRPr="00FD7BFA">
              <w:rPr>
                <w:rFonts w:ascii="Tahoma" w:hAnsi="Tahoma" w:cs="Tahoma"/>
                <w:color w:val="000000"/>
                <w:sz w:val="20"/>
                <w:szCs w:val="20"/>
                <w:lang w:val="el-GR"/>
              </w:rPr>
              <w:t>encrypted</w:t>
            </w:r>
            <w:proofErr w:type="spellEnd"/>
            <w:r w:rsidRPr="00FD7BFA">
              <w:rPr>
                <w:rFonts w:ascii="Tahoma" w:hAnsi="Tahoma" w:cs="Tahoma"/>
                <w:color w:val="000000"/>
                <w:sz w:val="20"/>
                <w:szCs w:val="20"/>
                <w:lang w:val="el-GR"/>
              </w:rPr>
              <w:t xml:space="preserve"> </w:t>
            </w:r>
            <w:proofErr w:type="spellStart"/>
            <w:r w:rsidRPr="00FD7BFA">
              <w:rPr>
                <w:rFonts w:ascii="Tahoma" w:hAnsi="Tahoma" w:cs="Tahoma"/>
                <w:color w:val="000000"/>
                <w:sz w:val="20"/>
                <w:szCs w:val="20"/>
                <w:lang w:val="el-GR"/>
              </w:rPr>
              <w:t>command</w:t>
            </w:r>
            <w:proofErr w:type="spellEnd"/>
            <w:r w:rsidRPr="00FD7BFA">
              <w:rPr>
                <w:rFonts w:ascii="Tahoma" w:hAnsi="Tahoma" w:cs="Tahoma"/>
                <w:color w:val="000000"/>
                <w:sz w:val="20"/>
                <w:szCs w:val="20"/>
                <w:lang w:val="el-GR"/>
              </w:rPr>
              <w:t xml:space="preserve"> and </w:t>
            </w:r>
            <w:proofErr w:type="spellStart"/>
            <w:r w:rsidRPr="00FD7BFA">
              <w:rPr>
                <w:rFonts w:ascii="Tahoma" w:hAnsi="Tahoma" w:cs="Tahoma"/>
                <w:color w:val="000000"/>
                <w:sz w:val="20"/>
                <w:szCs w:val="20"/>
                <w:lang w:val="el-GR"/>
              </w:rPr>
              <w:t>control</w:t>
            </w:r>
            <w:proofErr w:type="spellEnd"/>
            <w:r w:rsidRPr="00FD7BFA">
              <w:rPr>
                <w:rFonts w:ascii="Tahoma" w:hAnsi="Tahoma" w:cs="Tahoma"/>
                <w:color w:val="000000"/>
                <w:sz w:val="20"/>
                <w:szCs w:val="20"/>
                <w:lang w:val="el-GR"/>
              </w:rPr>
              <w:t xml:space="preserve"> (</w:t>
            </w:r>
            <w:proofErr w:type="spellStart"/>
            <w:r w:rsidRPr="00FD7BFA">
              <w:rPr>
                <w:rFonts w:ascii="Tahoma" w:hAnsi="Tahoma" w:cs="Tahoma"/>
                <w:color w:val="000000"/>
                <w:sz w:val="20"/>
                <w:szCs w:val="20"/>
                <w:lang w:val="el-GR"/>
              </w:rPr>
              <w:t>c&amp;c</w:t>
            </w:r>
            <w:proofErr w:type="spellEnd"/>
            <w:r w:rsidRPr="00FD7BFA">
              <w:rPr>
                <w:rFonts w:ascii="Tahoma" w:hAnsi="Tahoma" w:cs="Tahoma"/>
                <w:color w:val="000000"/>
                <w:sz w:val="20"/>
                <w:szCs w:val="20"/>
                <w:lang w:val="el-GR"/>
              </w:rPr>
              <w:t xml:space="preserve">) </w:t>
            </w:r>
            <w:proofErr w:type="spellStart"/>
            <w:r w:rsidRPr="00FD7BFA">
              <w:rPr>
                <w:rFonts w:ascii="Tahoma" w:hAnsi="Tahoma" w:cs="Tahoma"/>
                <w:color w:val="000000"/>
                <w:sz w:val="20"/>
                <w:szCs w:val="20"/>
                <w:lang w:val="el-GR"/>
              </w:rPr>
              <w:t>channels</w:t>
            </w:r>
            <w:proofErr w:type="spellEnd"/>
            <w:r w:rsidRPr="00FD7BFA">
              <w:rPr>
                <w:rFonts w:ascii="Tahoma" w:hAnsi="Tahoma" w:cs="Tahoma"/>
                <w:color w:val="000000"/>
                <w:sz w:val="20"/>
                <w:szCs w:val="20"/>
                <w:lang w:val="el-GR"/>
              </w:rPr>
              <w:t xml:space="preserve">, </w:t>
            </w:r>
            <w:proofErr w:type="spellStart"/>
            <w:r w:rsidRPr="00FD7BFA">
              <w:rPr>
                <w:rFonts w:ascii="Tahoma" w:hAnsi="Tahoma" w:cs="Tahoma"/>
                <w:color w:val="000000"/>
                <w:sz w:val="20"/>
                <w:szCs w:val="20"/>
                <w:lang w:val="el-GR"/>
              </w:rPr>
              <w:t>Zero-Day</w:t>
            </w:r>
            <w:proofErr w:type="spellEnd"/>
            <w:r w:rsidRPr="00FD7BFA">
              <w:rPr>
                <w:rFonts w:ascii="Tahoma" w:hAnsi="Tahoma" w:cs="Tahoma"/>
                <w:color w:val="000000"/>
                <w:sz w:val="20"/>
                <w:szCs w:val="20"/>
                <w:lang w:val="el-GR"/>
              </w:rPr>
              <w:t xml:space="preserve"> </w:t>
            </w:r>
            <w:proofErr w:type="spellStart"/>
            <w:r w:rsidRPr="00FD7BFA">
              <w:rPr>
                <w:rFonts w:ascii="Tahoma" w:hAnsi="Tahoma" w:cs="Tahoma"/>
                <w:color w:val="000000"/>
                <w:sz w:val="20"/>
                <w:szCs w:val="20"/>
                <w:lang w:val="el-GR"/>
              </w:rPr>
              <w:t>Trojan</w:t>
            </w:r>
            <w:proofErr w:type="spellEnd"/>
            <w:r w:rsidRPr="00FD7BFA">
              <w:rPr>
                <w:rFonts w:ascii="Tahoma" w:hAnsi="Tahoma" w:cs="Tahoma"/>
                <w:color w:val="000000"/>
                <w:sz w:val="20"/>
                <w:szCs w:val="20"/>
                <w:lang w:val="el-GR"/>
              </w:rPr>
              <w:t>.</w:t>
            </w:r>
          </w:p>
        </w:tc>
        <w:tc>
          <w:tcPr>
            <w:tcW w:w="1260" w:type="dxa"/>
            <w:tcBorders>
              <w:top w:val="single" w:sz="4" w:space="0" w:color="auto"/>
              <w:left w:val="single" w:sz="4" w:space="0" w:color="auto"/>
              <w:bottom w:val="single" w:sz="4" w:space="0" w:color="auto"/>
              <w:right w:val="single" w:sz="4" w:space="0" w:color="auto"/>
            </w:tcBorders>
          </w:tcPr>
          <w:p w14:paraId="27311F0A" w14:textId="77777777" w:rsidR="00FD7BFA" w:rsidRPr="00FD7BFA" w:rsidRDefault="00FD7BFA" w:rsidP="00FD7BFA">
            <w:pPr>
              <w:jc w:val="center"/>
              <w:rPr>
                <w:rFonts w:ascii="Tahoma" w:hAnsi="Tahoma" w:cs="Tahoma"/>
                <w:color w:val="000000"/>
                <w:sz w:val="20"/>
                <w:szCs w:val="20"/>
                <w:lang w:val="el-GR"/>
              </w:rPr>
            </w:pPr>
            <w:r w:rsidRPr="006E2A0C">
              <w:rPr>
                <w:rFonts w:ascii="Tahoma" w:hAnsi="Tahoma" w:cs="Tahoma"/>
                <w:sz w:val="20"/>
                <w:szCs w:val="20"/>
                <w:lang w:val="el-GR"/>
              </w:rPr>
              <w:t>ΝΑΙ</w:t>
            </w:r>
          </w:p>
        </w:tc>
        <w:tc>
          <w:tcPr>
            <w:tcW w:w="1260" w:type="dxa"/>
            <w:tcBorders>
              <w:top w:val="single" w:sz="4" w:space="0" w:color="auto"/>
              <w:left w:val="single" w:sz="4" w:space="0" w:color="auto"/>
              <w:bottom w:val="single" w:sz="4" w:space="0" w:color="auto"/>
              <w:right w:val="single" w:sz="4" w:space="0" w:color="auto"/>
            </w:tcBorders>
          </w:tcPr>
          <w:p w14:paraId="22809030" w14:textId="77777777" w:rsidR="00FD7BFA" w:rsidRPr="00FD7BFA" w:rsidRDefault="00FD7BFA" w:rsidP="00FD7BFA">
            <w:pPr>
              <w:rPr>
                <w:rFonts w:ascii="Tahoma" w:hAnsi="Tahoma" w:cs="Tahoma"/>
                <w:color w:val="000000"/>
                <w:sz w:val="20"/>
                <w:szCs w:val="20"/>
                <w:lang w:val="el-GR"/>
              </w:rPr>
            </w:pPr>
          </w:p>
        </w:tc>
        <w:tc>
          <w:tcPr>
            <w:tcW w:w="1710" w:type="dxa"/>
            <w:tcBorders>
              <w:top w:val="single" w:sz="4" w:space="0" w:color="auto"/>
              <w:left w:val="single" w:sz="4" w:space="0" w:color="auto"/>
              <w:bottom w:val="single" w:sz="4" w:space="0" w:color="auto"/>
              <w:right w:val="single" w:sz="4" w:space="0" w:color="auto"/>
            </w:tcBorders>
          </w:tcPr>
          <w:p w14:paraId="392834D7" w14:textId="77777777" w:rsidR="00FD7BFA" w:rsidRPr="00FD7BFA" w:rsidRDefault="00FD7BFA" w:rsidP="00FD7BFA">
            <w:pPr>
              <w:rPr>
                <w:rFonts w:ascii="Tahoma" w:hAnsi="Tahoma" w:cs="Tahoma"/>
                <w:color w:val="000000"/>
                <w:sz w:val="20"/>
                <w:szCs w:val="20"/>
                <w:lang w:val="el-GR"/>
              </w:rPr>
            </w:pPr>
          </w:p>
        </w:tc>
      </w:tr>
      <w:tr w:rsidR="00FD7BFA" w:rsidRPr="00FD7BFA" w14:paraId="7310C154" w14:textId="77777777" w:rsidTr="00572EB7">
        <w:trPr>
          <w:cantSplit/>
          <w:jc w:val="center"/>
        </w:trPr>
        <w:tc>
          <w:tcPr>
            <w:tcW w:w="895" w:type="dxa"/>
            <w:tcBorders>
              <w:top w:val="single" w:sz="4" w:space="0" w:color="auto"/>
              <w:left w:val="single" w:sz="4" w:space="0" w:color="auto"/>
              <w:bottom w:val="single" w:sz="4" w:space="0" w:color="auto"/>
              <w:right w:val="single" w:sz="4" w:space="0" w:color="auto"/>
            </w:tcBorders>
            <w:vAlign w:val="center"/>
          </w:tcPr>
          <w:p w14:paraId="03C670B7" w14:textId="77777777" w:rsidR="00FD7BFA" w:rsidRPr="00FD7BFA" w:rsidRDefault="00ED5A84" w:rsidP="00ED5A84">
            <w:pPr>
              <w:jc w:val="center"/>
              <w:rPr>
                <w:rFonts w:ascii="Tahoma" w:hAnsi="Tahoma" w:cs="Tahoma"/>
                <w:color w:val="000000"/>
                <w:sz w:val="20"/>
                <w:szCs w:val="20"/>
                <w:lang w:val="el-GR"/>
              </w:rPr>
            </w:pPr>
            <w:r>
              <w:rPr>
                <w:rFonts w:ascii="Tahoma" w:hAnsi="Tahoma" w:cs="Tahoma"/>
                <w:color w:val="000000"/>
                <w:sz w:val="20"/>
                <w:szCs w:val="20"/>
                <w:lang w:val="el-GR"/>
              </w:rPr>
              <w:t>3.11</w:t>
            </w:r>
          </w:p>
        </w:tc>
        <w:tc>
          <w:tcPr>
            <w:tcW w:w="5310" w:type="dxa"/>
            <w:tcBorders>
              <w:top w:val="single" w:sz="4" w:space="0" w:color="auto"/>
              <w:left w:val="single" w:sz="4" w:space="0" w:color="auto"/>
              <w:bottom w:val="single" w:sz="4" w:space="0" w:color="auto"/>
              <w:right w:val="single" w:sz="4" w:space="0" w:color="auto"/>
            </w:tcBorders>
          </w:tcPr>
          <w:p w14:paraId="6EDEC3F7" w14:textId="77777777" w:rsidR="00FD7BFA" w:rsidRPr="00AC1873" w:rsidRDefault="00FD7BFA" w:rsidP="00FD7BFA">
            <w:pPr>
              <w:rPr>
                <w:rFonts w:ascii="Tahoma" w:hAnsi="Tahoma" w:cs="Tahoma"/>
                <w:color w:val="000000"/>
                <w:sz w:val="20"/>
                <w:szCs w:val="20"/>
                <w:lang w:val="el-GR"/>
              </w:rPr>
            </w:pPr>
            <w:r w:rsidRPr="00FD7BFA">
              <w:rPr>
                <w:rFonts w:ascii="Tahoma" w:hAnsi="Tahoma" w:cs="Tahoma"/>
                <w:color w:val="000000"/>
                <w:sz w:val="20"/>
                <w:szCs w:val="20"/>
                <w:lang w:val="el-GR"/>
              </w:rPr>
              <w:t xml:space="preserve">Η λύση πρέπει να μπορεί να ενσωματωθεί με συστήματα </w:t>
            </w:r>
            <w:proofErr w:type="spellStart"/>
            <w:r w:rsidRPr="00FD7BFA">
              <w:rPr>
                <w:rFonts w:ascii="Tahoma" w:hAnsi="Tahoma" w:cs="Tahoma"/>
                <w:color w:val="000000"/>
                <w:sz w:val="20"/>
                <w:szCs w:val="20"/>
                <w:lang w:val="el-GR"/>
              </w:rPr>
              <w:t>Security</w:t>
            </w:r>
            <w:proofErr w:type="spellEnd"/>
            <w:r w:rsidRPr="00FD7BFA">
              <w:rPr>
                <w:rFonts w:ascii="Tahoma" w:hAnsi="Tahoma" w:cs="Tahoma"/>
                <w:color w:val="000000"/>
                <w:sz w:val="20"/>
                <w:szCs w:val="20"/>
                <w:lang w:val="el-GR"/>
              </w:rPr>
              <w:t xml:space="preserve"> </w:t>
            </w:r>
            <w:proofErr w:type="spellStart"/>
            <w:r w:rsidRPr="00FD7BFA">
              <w:rPr>
                <w:rFonts w:ascii="Tahoma" w:hAnsi="Tahoma" w:cs="Tahoma"/>
                <w:color w:val="000000"/>
                <w:sz w:val="20"/>
                <w:szCs w:val="20"/>
                <w:lang w:val="el-GR"/>
              </w:rPr>
              <w:t>Ιnformation</w:t>
            </w:r>
            <w:proofErr w:type="spellEnd"/>
            <w:r w:rsidRPr="00FD7BFA">
              <w:rPr>
                <w:rFonts w:ascii="Tahoma" w:hAnsi="Tahoma" w:cs="Tahoma"/>
                <w:color w:val="000000"/>
                <w:sz w:val="20"/>
                <w:szCs w:val="20"/>
                <w:lang w:val="el-GR"/>
              </w:rPr>
              <w:t xml:space="preserve"> and </w:t>
            </w:r>
            <w:proofErr w:type="spellStart"/>
            <w:r w:rsidRPr="00FD7BFA">
              <w:rPr>
                <w:rFonts w:ascii="Tahoma" w:hAnsi="Tahoma" w:cs="Tahoma"/>
                <w:color w:val="000000"/>
                <w:sz w:val="20"/>
                <w:szCs w:val="20"/>
                <w:lang w:val="el-GR"/>
              </w:rPr>
              <w:t>Εvent</w:t>
            </w:r>
            <w:proofErr w:type="spellEnd"/>
            <w:r w:rsidRPr="00FD7BFA">
              <w:rPr>
                <w:rFonts w:ascii="Tahoma" w:hAnsi="Tahoma" w:cs="Tahoma"/>
                <w:color w:val="000000"/>
                <w:sz w:val="20"/>
                <w:szCs w:val="20"/>
                <w:lang w:val="el-GR"/>
              </w:rPr>
              <w:t xml:space="preserve"> </w:t>
            </w:r>
            <w:proofErr w:type="spellStart"/>
            <w:r w:rsidRPr="00FD7BFA">
              <w:rPr>
                <w:rFonts w:ascii="Tahoma" w:hAnsi="Tahoma" w:cs="Tahoma"/>
                <w:color w:val="000000"/>
                <w:sz w:val="20"/>
                <w:szCs w:val="20"/>
                <w:lang w:val="el-GR"/>
              </w:rPr>
              <w:t>Μanagement</w:t>
            </w:r>
            <w:proofErr w:type="spellEnd"/>
            <w:r w:rsidRPr="00FD7BFA">
              <w:rPr>
                <w:rFonts w:ascii="Tahoma" w:hAnsi="Tahoma" w:cs="Tahoma"/>
                <w:color w:val="000000"/>
                <w:sz w:val="20"/>
                <w:szCs w:val="20"/>
                <w:lang w:val="el-GR"/>
              </w:rPr>
              <w:t xml:space="preserve"> (SIEM), προκειμένου να μπορούν να ληφθούν ενέργειες αποκατάστασης από το </w:t>
            </w:r>
            <w:r w:rsidR="00C010C5">
              <w:rPr>
                <w:rFonts w:ascii="Tahoma" w:hAnsi="Tahoma" w:cs="Tahoma"/>
                <w:color w:val="000000"/>
                <w:sz w:val="20"/>
                <w:szCs w:val="20"/>
                <w:lang w:val="el-GR"/>
              </w:rPr>
              <w:t xml:space="preserve">προσφερόμενο </w:t>
            </w:r>
            <w:r w:rsidRPr="00FD7BFA">
              <w:rPr>
                <w:rFonts w:ascii="Tahoma" w:hAnsi="Tahoma" w:cs="Tahoma"/>
                <w:color w:val="000000"/>
                <w:sz w:val="20"/>
                <w:szCs w:val="20"/>
                <w:lang w:val="el-GR"/>
              </w:rPr>
              <w:t>SIEM</w:t>
            </w:r>
            <w:r w:rsidR="00C010C5">
              <w:rPr>
                <w:rFonts w:ascii="Tahoma" w:hAnsi="Tahoma" w:cs="Tahoma"/>
                <w:color w:val="000000"/>
                <w:sz w:val="20"/>
                <w:szCs w:val="20"/>
                <w:lang w:val="el-GR"/>
              </w:rPr>
              <w:t xml:space="preserve"> ως υπηρεσία</w:t>
            </w:r>
            <w:r w:rsidRPr="00FD7BFA">
              <w:rPr>
                <w:rFonts w:ascii="Tahoma" w:hAnsi="Tahoma" w:cs="Tahoma"/>
                <w:color w:val="000000"/>
                <w:sz w:val="20"/>
                <w:szCs w:val="20"/>
                <w:lang w:val="el-GR"/>
              </w:rPr>
              <w:t>.</w:t>
            </w:r>
          </w:p>
        </w:tc>
        <w:tc>
          <w:tcPr>
            <w:tcW w:w="1260" w:type="dxa"/>
            <w:tcBorders>
              <w:top w:val="single" w:sz="4" w:space="0" w:color="auto"/>
              <w:left w:val="single" w:sz="4" w:space="0" w:color="auto"/>
              <w:bottom w:val="single" w:sz="4" w:space="0" w:color="auto"/>
              <w:right w:val="single" w:sz="4" w:space="0" w:color="auto"/>
            </w:tcBorders>
          </w:tcPr>
          <w:p w14:paraId="7310D05D" w14:textId="77777777" w:rsidR="00FD7BFA" w:rsidRPr="00FD7BFA" w:rsidRDefault="00FD7BFA" w:rsidP="00FD7BFA">
            <w:pPr>
              <w:jc w:val="center"/>
              <w:rPr>
                <w:rFonts w:ascii="Tahoma" w:hAnsi="Tahoma" w:cs="Tahoma"/>
                <w:color w:val="000000"/>
                <w:sz w:val="20"/>
                <w:szCs w:val="20"/>
                <w:lang w:val="el-GR"/>
              </w:rPr>
            </w:pPr>
            <w:r w:rsidRPr="006E2A0C">
              <w:rPr>
                <w:rFonts w:ascii="Tahoma" w:hAnsi="Tahoma" w:cs="Tahoma"/>
                <w:sz w:val="20"/>
                <w:szCs w:val="20"/>
                <w:lang w:val="el-GR"/>
              </w:rPr>
              <w:t>ΝΑΙ</w:t>
            </w:r>
          </w:p>
        </w:tc>
        <w:tc>
          <w:tcPr>
            <w:tcW w:w="1260" w:type="dxa"/>
            <w:tcBorders>
              <w:top w:val="single" w:sz="4" w:space="0" w:color="auto"/>
              <w:left w:val="single" w:sz="4" w:space="0" w:color="auto"/>
              <w:bottom w:val="single" w:sz="4" w:space="0" w:color="auto"/>
              <w:right w:val="single" w:sz="4" w:space="0" w:color="auto"/>
            </w:tcBorders>
          </w:tcPr>
          <w:p w14:paraId="671686E1" w14:textId="77777777" w:rsidR="00FD7BFA" w:rsidRPr="00FD7BFA" w:rsidRDefault="00FD7BFA" w:rsidP="00FD7BFA">
            <w:pPr>
              <w:rPr>
                <w:rFonts w:ascii="Tahoma" w:hAnsi="Tahoma" w:cs="Tahoma"/>
                <w:color w:val="000000"/>
                <w:sz w:val="20"/>
                <w:szCs w:val="20"/>
                <w:lang w:val="el-GR"/>
              </w:rPr>
            </w:pPr>
          </w:p>
        </w:tc>
        <w:tc>
          <w:tcPr>
            <w:tcW w:w="1710" w:type="dxa"/>
            <w:tcBorders>
              <w:top w:val="single" w:sz="4" w:space="0" w:color="auto"/>
              <w:left w:val="single" w:sz="4" w:space="0" w:color="auto"/>
              <w:bottom w:val="single" w:sz="4" w:space="0" w:color="auto"/>
              <w:right w:val="single" w:sz="4" w:space="0" w:color="auto"/>
            </w:tcBorders>
          </w:tcPr>
          <w:p w14:paraId="664152C2" w14:textId="77777777" w:rsidR="00FD7BFA" w:rsidRPr="00FD7BFA" w:rsidRDefault="00FD7BFA" w:rsidP="00FD7BFA">
            <w:pPr>
              <w:rPr>
                <w:rFonts w:ascii="Tahoma" w:hAnsi="Tahoma" w:cs="Tahoma"/>
                <w:color w:val="000000"/>
                <w:sz w:val="20"/>
                <w:szCs w:val="20"/>
                <w:lang w:val="el-GR"/>
              </w:rPr>
            </w:pPr>
          </w:p>
        </w:tc>
      </w:tr>
      <w:tr w:rsidR="00FD7BFA" w:rsidRPr="00FD7BFA" w14:paraId="7436D43A" w14:textId="77777777" w:rsidTr="00572EB7">
        <w:trPr>
          <w:cantSplit/>
          <w:jc w:val="center"/>
        </w:trPr>
        <w:tc>
          <w:tcPr>
            <w:tcW w:w="895" w:type="dxa"/>
            <w:tcBorders>
              <w:top w:val="single" w:sz="4" w:space="0" w:color="auto"/>
              <w:left w:val="single" w:sz="4" w:space="0" w:color="auto"/>
              <w:bottom w:val="single" w:sz="4" w:space="0" w:color="auto"/>
              <w:right w:val="single" w:sz="4" w:space="0" w:color="auto"/>
            </w:tcBorders>
            <w:vAlign w:val="center"/>
          </w:tcPr>
          <w:p w14:paraId="64D5A016" w14:textId="77777777" w:rsidR="00FD7BFA" w:rsidRPr="00FD7BFA" w:rsidRDefault="00ED5A84" w:rsidP="00FD7BFA">
            <w:pPr>
              <w:jc w:val="center"/>
              <w:rPr>
                <w:rFonts w:ascii="Tahoma" w:hAnsi="Tahoma" w:cs="Tahoma"/>
                <w:color w:val="000000"/>
                <w:sz w:val="20"/>
                <w:szCs w:val="20"/>
                <w:lang w:val="el-GR"/>
              </w:rPr>
            </w:pPr>
            <w:r>
              <w:rPr>
                <w:rFonts w:ascii="Tahoma" w:hAnsi="Tahoma" w:cs="Tahoma"/>
                <w:color w:val="000000"/>
                <w:sz w:val="20"/>
                <w:szCs w:val="20"/>
                <w:lang w:val="el-GR"/>
              </w:rPr>
              <w:t>3.12</w:t>
            </w:r>
          </w:p>
        </w:tc>
        <w:tc>
          <w:tcPr>
            <w:tcW w:w="5310" w:type="dxa"/>
            <w:tcBorders>
              <w:top w:val="single" w:sz="4" w:space="0" w:color="auto"/>
              <w:left w:val="single" w:sz="4" w:space="0" w:color="auto"/>
              <w:bottom w:val="single" w:sz="4" w:space="0" w:color="auto"/>
              <w:right w:val="single" w:sz="4" w:space="0" w:color="auto"/>
            </w:tcBorders>
            <w:vAlign w:val="bottom"/>
          </w:tcPr>
          <w:p w14:paraId="726B4D79" w14:textId="77777777" w:rsidR="00FD7BFA" w:rsidRPr="00AC1873" w:rsidRDefault="00FD7BFA" w:rsidP="00FD7BFA">
            <w:pPr>
              <w:rPr>
                <w:rFonts w:ascii="Tahoma" w:hAnsi="Tahoma" w:cs="Tahoma"/>
                <w:color w:val="000000"/>
                <w:sz w:val="20"/>
                <w:szCs w:val="20"/>
                <w:lang w:val="el-GR"/>
              </w:rPr>
            </w:pPr>
            <w:r w:rsidRPr="00FD7BFA">
              <w:rPr>
                <w:rFonts w:ascii="Tahoma" w:hAnsi="Tahoma" w:cs="Tahoma"/>
                <w:color w:val="000000"/>
                <w:sz w:val="20"/>
                <w:szCs w:val="20"/>
                <w:lang w:val="el-GR"/>
              </w:rPr>
              <w:t>Η λύση θα πρέπει να υποστηρίζει προγραμματιστικό περιβάλλον βασισμένο σε REST API.</w:t>
            </w:r>
          </w:p>
        </w:tc>
        <w:tc>
          <w:tcPr>
            <w:tcW w:w="1260" w:type="dxa"/>
            <w:tcBorders>
              <w:top w:val="single" w:sz="4" w:space="0" w:color="auto"/>
              <w:left w:val="single" w:sz="4" w:space="0" w:color="auto"/>
              <w:bottom w:val="single" w:sz="4" w:space="0" w:color="auto"/>
              <w:right w:val="single" w:sz="4" w:space="0" w:color="auto"/>
            </w:tcBorders>
          </w:tcPr>
          <w:p w14:paraId="198800DD" w14:textId="77777777" w:rsidR="00FD7BFA" w:rsidRPr="00FD7BFA" w:rsidRDefault="00FD7BFA" w:rsidP="00FD7BFA">
            <w:pPr>
              <w:jc w:val="center"/>
              <w:rPr>
                <w:rFonts w:ascii="Tahoma" w:hAnsi="Tahoma" w:cs="Tahoma"/>
                <w:color w:val="000000"/>
                <w:sz w:val="20"/>
                <w:szCs w:val="20"/>
                <w:lang w:val="el-GR"/>
              </w:rPr>
            </w:pPr>
            <w:r w:rsidRPr="006E2A0C">
              <w:rPr>
                <w:rFonts w:ascii="Tahoma" w:hAnsi="Tahoma" w:cs="Tahoma"/>
                <w:sz w:val="20"/>
                <w:szCs w:val="20"/>
                <w:lang w:val="el-GR"/>
              </w:rPr>
              <w:t>ΝΑΙ</w:t>
            </w:r>
          </w:p>
        </w:tc>
        <w:tc>
          <w:tcPr>
            <w:tcW w:w="1260" w:type="dxa"/>
            <w:tcBorders>
              <w:top w:val="single" w:sz="4" w:space="0" w:color="auto"/>
              <w:left w:val="single" w:sz="4" w:space="0" w:color="auto"/>
              <w:bottom w:val="single" w:sz="4" w:space="0" w:color="auto"/>
              <w:right w:val="single" w:sz="4" w:space="0" w:color="auto"/>
            </w:tcBorders>
          </w:tcPr>
          <w:p w14:paraId="1195D2F7" w14:textId="77777777" w:rsidR="00FD7BFA" w:rsidRPr="00FD7BFA" w:rsidRDefault="00FD7BFA" w:rsidP="00FD7BFA">
            <w:pPr>
              <w:rPr>
                <w:rFonts w:ascii="Tahoma" w:hAnsi="Tahoma" w:cs="Tahoma"/>
                <w:color w:val="000000"/>
                <w:sz w:val="20"/>
                <w:szCs w:val="20"/>
                <w:lang w:val="el-GR"/>
              </w:rPr>
            </w:pPr>
          </w:p>
        </w:tc>
        <w:tc>
          <w:tcPr>
            <w:tcW w:w="1710" w:type="dxa"/>
            <w:tcBorders>
              <w:top w:val="single" w:sz="4" w:space="0" w:color="auto"/>
              <w:left w:val="single" w:sz="4" w:space="0" w:color="auto"/>
              <w:bottom w:val="single" w:sz="4" w:space="0" w:color="auto"/>
              <w:right w:val="single" w:sz="4" w:space="0" w:color="auto"/>
            </w:tcBorders>
          </w:tcPr>
          <w:p w14:paraId="3BCAF571" w14:textId="77777777" w:rsidR="00FD7BFA" w:rsidRPr="00FD7BFA" w:rsidRDefault="00FD7BFA" w:rsidP="00FD7BFA">
            <w:pPr>
              <w:rPr>
                <w:rFonts w:ascii="Tahoma" w:hAnsi="Tahoma" w:cs="Tahoma"/>
                <w:color w:val="000000"/>
                <w:sz w:val="20"/>
                <w:szCs w:val="20"/>
                <w:lang w:val="el-GR"/>
              </w:rPr>
            </w:pPr>
          </w:p>
        </w:tc>
      </w:tr>
      <w:tr w:rsidR="00FD7BFA" w:rsidRPr="00FD7BFA" w14:paraId="7925E507" w14:textId="77777777" w:rsidTr="00572EB7">
        <w:trPr>
          <w:cantSplit/>
          <w:jc w:val="center"/>
        </w:trPr>
        <w:tc>
          <w:tcPr>
            <w:tcW w:w="895" w:type="dxa"/>
            <w:tcBorders>
              <w:top w:val="single" w:sz="4" w:space="0" w:color="auto"/>
              <w:left w:val="single" w:sz="4" w:space="0" w:color="auto"/>
              <w:bottom w:val="single" w:sz="4" w:space="0" w:color="auto"/>
              <w:right w:val="single" w:sz="4" w:space="0" w:color="auto"/>
            </w:tcBorders>
            <w:vAlign w:val="center"/>
          </w:tcPr>
          <w:p w14:paraId="7678AFA6" w14:textId="77777777" w:rsidR="00FD7BFA" w:rsidRPr="00FD7BFA" w:rsidRDefault="00ED5A84" w:rsidP="00FD7BFA">
            <w:pPr>
              <w:jc w:val="center"/>
              <w:rPr>
                <w:rFonts w:ascii="Tahoma" w:hAnsi="Tahoma" w:cs="Tahoma"/>
                <w:color w:val="000000"/>
                <w:sz w:val="20"/>
                <w:szCs w:val="20"/>
                <w:lang w:val="el-GR"/>
              </w:rPr>
            </w:pPr>
            <w:r>
              <w:rPr>
                <w:rFonts w:ascii="Tahoma" w:hAnsi="Tahoma" w:cs="Tahoma"/>
                <w:color w:val="000000"/>
                <w:sz w:val="20"/>
                <w:szCs w:val="20"/>
                <w:lang w:val="el-GR"/>
              </w:rPr>
              <w:t>3.13</w:t>
            </w:r>
          </w:p>
        </w:tc>
        <w:tc>
          <w:tcPr>
            <w:tcW w:w="5310" w:type="dxa"/>
            <w:tcBorders>
              <w:top w:val="single" w:sz="4" w:space="0" w:color="auto"/>
              <w:left w:val="single" w:sz="4" w:space="0" w:color="auto"/>
              <w:bottom w:val="single" w:sz="4" w:space="0" w:color="auto"/>
              <w:right w:val="single" w:sz="4" w:space="0" w:color="auto"/>
            </w:tcBorders>
            <w:vAlign w:val="center"/>
          </w:tcPr>
          <w:p w14:paraId="0EF779CE" w14:textId="77777777" w:rsidR="00FD7BFA" w:rsidRPr="00AC1873" w:rsidRDefault="00FD7BFA" w:rsidP="00FD7BFA">
            <w:pPr>
              <w:rPr>
                <w:rFonts w:ascii="Tahoma" w:hAnsi="Tahoma" w:cs="Tahoma"/>
                <w:color w:val="000000"/>
                <w:sz w:val="20"/>
                <w:szCs w:val="20"/>
                <w:lang w:val="el-GR"/>
              </w:rPr>
            </w:pPr>
            <w:r w:rsidRPr="00FD7BFA">
              <w:rPr>
                <w:rFonts w:ascii="Tahoma" w:hAnsi="Tahoma" w:cs="Tahoma"/>
                <w:color w:val="000000"/>
                <w:sz w:val="20"/>
                <w:szCs w:val="20"/>
                <w:lang w:val="el-GR"/>
              </w:rPr>
              <w:t xml:space="preserve">Η λύση πρέπει να υποστηρίζει </w:t>
            </w:r>
            <w:proofErr w:type="spellStart"/>
            <w:r w:rsidRPr="00FD7BFA">
              <w:rPr>
                <w:rFonts w:ascii="Tahoma" w:hAnsi="Tahoma" w:cs="Tahoma"/>
                <w:color w:val="000000"/>
                <w:sz w:val="20"/>
                <w:szCs w:val="20"/>
                <w:lang w:val="el-GR"/>
              </w:rPr>
              <w:t>reports</w:t>
            </w:r>
            <w:proofErr w:type="spellEnd"/>
            <w:r w:rsidRPr="00FD7BFA">
              <w:rPr>
                <w:rFonts w:ascii="Tahoma" w:hAnsi="Tahoma" w:cs="Tahoma"/>
                <w:color w:val="000000"/>
                <w:sz w:val="20"/>
                <w:szCs w:val="20"/>
                <w:lang w:val="el-GR"/>
              </w:rPr>
              <w:t xml:space="preserve"> σε μορφή </w:t>
            </w:r>
            <w:proofErr w:type="spellStart"/>
            <w:r w:rsidRPr="00FD7BFA">
              <w:rPr>
                <w:rFonts w:ascii="Tahoma" w:hAnsi="Tahoma" w:cs="Tahoma"/>
                <w:color w:val="000000"/>
                <w:sz w:val="20"/>
                <w:szCs w:val="20"/>
                <w:lang w:val="el-GR"/>
              </w:rPr>
              <w:t>pdf</w:t>
            </w:r>
            <w:proofErr w:type="spellEnd"/>
            <w:r w:rsidRPr="00FD7BFA">
              <w:rPr>
                <w:rFonts w:ascii="Tahoma" w:hAnsi="Tahoma" w:cs="Tahoma"/>
                <w:color w:val="000000"/>
                <w:sz w:val="20"/>
                <w:szCs w:val="20"/>
                <w:lang w:val="el-GR"/>
              </w:rPr>
              <w:t xml:space="preserve">, </w:t>
            </w:r>
            <w:proofErr w:type="spellStart"/>
            <w:r w:rsidRPr="00FD7BFA">
              <w:rPr>
                <w:rFonts w:ascii="Tahoma" w:hAnsi="Tahoma" w:cs="Tahoma"/>
                <w:color w:val="000000"/>
                <w:sz w:val="20"/>
                <w:szCs w:val="20"/>
                <w:lang w:val="el-GR"/>
              </w:rPr>
              <w:t>xls</w:t>
            </w:r>
            <w:proofErr w:type="spellEnd"/>
            <w:r w:rsidRPr="00FD7BFA">
              <w:rPr>
                <w:rFonts w:ascii="Tahoma" w:hAnsi="Tahoma" w:cs="Tahoma"/>
                <w:color w:val="000000"/>
                <w:sz w:val="20"/>
                <w:szCs w:val="20"/>
                <w:lang w:val="el-GR"/>
              </w:rPr>
              <w:t xml:space="preserve"> και CSV.</w:t>
            </w:r>
          </w:p>
        </w:tc>
        <w:tc>
          <w:tcPr>
            <w:tcW w:w="1260" w:type="dxa"/>
            <w:tcBorders>
              <w:top w:val="single" w:sz="4" w:space="0" w:color="auto"/>
              <w:left w:val="single" w:sz="4" w:space="0" w:color="auto"/>
              <w:bottom w:val="single" w:sz="4" w:space="0" w:color="auto"/>
              <w:right w:val="single" w:sz="4" w:space="0" w:color="auto"/>
            </w:tcBorders>
          </w:tcPr>
          <w:p w14:paraId="4708891C" w14:textId="77777777" w:rsidR="00FD7BFA" w:rsidRPr="00FD7BFA" w:rsidRDefault="00FD7BFA" w:rsidP="00FD7BFA">
            <w:pPr>
              <w:jc w:val="center"/>
              <w:rPr>
                <w:rFonts w:ascii="Tahoma" w:hAnsi="Tahoma" w:cs="Tahoma"/>
                <w:color w:val="000000"/>
                <w:sz w:val="20"/>
                <w:szCs w:val="20"/>
                <w:lang w:val="el-GR"/>
              </w:rPr>
            </w:pPr>
            <w:r w:rsidRPr="006E2A0C">
              <w:rPr>
                <w:rFonts w:ascii="Tahoma" w:hAnsi="Tahoma" w:cs="Tahoma"/>
                <w:sz w:val="20"/>
                <w:szCs w:val="20"/>
                <w:lang w:val="el-GR"/>
              </w:rPr>
              <w:t>ΝΑΙ</w:t>
            </w:r>
          </w:p>
        </w:tc>
        <w:tc>
          <w:tcPr>
            <w:tcW w:w="1260" w:type="dxa"/>
            <w:tcBorders>
              <w:top w:val="single" w:sz="4" w:space="0" w:color="auto"/>
              <w:left w:val="single" w:sz="4" w:space="0" w:color="auto"/>
              <w:bottom w:val="single" w:sz="4" w:space="0" w:color="auto"/>
              <w:right w:val="single" w:sz="4" w:space="0" w:color="auto"/>
            </w:tcBorders>
          </w:tcPr>
          <w:p w14:paraId="2D80D6A2" w14:textId="77777777" w:rsidR="00FD7BFA" w:rsidRPr="00FD7BFA" w:rsidRDefault="00FD7BFA" w:rsidP="00FD7BFA">
            <w:pPr>
              <w:rPr>
                <w:rFonts w:ascii="Tahoma" w:hAnsi="Tahoma" w:cs="Tahoma"/>
                <w:color w:val="000000"/>
                <w:sz w:val="20"/>
                <w:szCs w:val="20"/>
                <w:lang w:val="el-GR"/>
              </w:rPr>
            </w:pPr>
          </w:p>
        </w:tc>
        <w:tc>
          <w:tcPr>
            <w:tcW w:w="1710" w:type="dxa"/>
            <w:tcBorders>
              <w:top w:val="single" w:sz="4" w:space="0" w:color="auto"/>
              <w:left w:val="single" w:sz="4" w:space="0" w:color="auto"/>
              <w:bottom w:val="single" w:sz="4" w:space="0" w:color="auto"/>
              <w:right w:val="single" w:sz="4" w:space="0" w:color="auto"/>
            </w:tcBorders>
          </w:tcPr>
          <w:p w14:paraId="42B6C810" w14:textId="77777777" w:rsidR="00FD7BFA" w:rsidRPr="00FD7BFA" w:rsidRDefault="00FD7BFA" w:rsidP="00FD7BFA">
            <w:pPr>
              <w:rPr>
                <w:rFonts w:ascii="Tahoma" w:hAnsi="Tahoma" w:cs="Tahoma"/>
                <w:color w:val="000000"/>
                <w:sz w:val="20"/>
                <w:szCs w:val="20"/>
                <w:lang w:val="el-GR"/>
              </w:rPr>
            </w:pPr>
          </w:p>
        </w:tc>
      </w:tr>
      <w:tr w:rsidR="00FD7BFA" w:rsidRPr="00FD7BFA" w14:paraId="49D8BD4C" w14:textId="77777777" w:rsidTr="00572EB7">
        <w:trPr>
          <w:cantSplit/>
          <w:jc w:val="center"/>
        </w:trPr>
        <w:tc>
          <w:tcPr>
            <w:tcW w:w="895" w:type="dxa"/>
            <w:tcBorders>
              <w:top w:val="single" w:sz="4" w:space="0" w:color="auto"/>
              <w:left w:val="single" w:sz="4" w:space="0" w:color="auto"/>
              <w:bottom w:val="single" w:sz="4" w:space="0" w:color="auto"/>
              <w:right w:val="single" w:sz="4" w:space="0" w:color="auto"/>
            </w:tcBorders>
            <w:vAlign w:val="center"/>
          </w:tcPr>
          <w:p w14:paraId="3DD027DE" w14:textId="77777777" w:rsidR="00FD7BFA" w:rsidRPr="00FD7BFA" w:rsidRDefault="00ED5A84" w:rsidP="00FD7BFA">
            <w:pPr>
              <w:jc w:val="center"/>
              <w:rPr>
                <w:rFonts w:ascii="Tahoma" w:hAnsi="Tahoma" w:cs="Tahoma"/>
                <w:color w:val="000000"/>
                <w:sz w:val="20"/>
                <w:szCs w:val="20"/>
                <w:lang w:val="el-GR"/>
              </w:rPr>
            </w:pPr>
            <w:r>
              <w:rPr>
                <w:rFonts w:ascii="Tahoma" w:hAnsi="Tahoma" w:cs="Tahoma"/>
                <w:color w:val="000000"/>
                <w:sz w:val="20"/>
                <w:szCs w:val="20"/>
                <w:lang w:val="el-GR"/>
              </w:rPr>
              <w:t>3.14</w:t>
            </w:r>
          </w:p>
        </w:tc>
        <w:tc>
          <w:tcPr>
            <w:tcW w:w="5310" w:type="dxa"/>
            <w:tcBorders>
              <w:top w:val="single" w:sz="4" w:space="0" w:color="auto"/>
              <w:left w:val="single" w:sz="4" w:space="0" w:color="auto"/>
              <w:bottom w:val="single" w:sz="4" w:space="0" w:color="auto"/>
              <w:right w:val="single" w:sz="4" w:space="0" w:color="auto"/>
            </w:tcBorders>
            <w:vAlign w:val="center"/>
          </w:tcPr>
          <w:p w14:paraId="75963FE5" w14:textId="77777777" w:rsidR="00FD7BFA" w:rsidRPr="00AC1873" w:rsidRDefault="00FD7BFA" w:rsidP="00FD7BFA">
            <w:pPr>
              <w:rPr>
                <w:rFonts w:ascii="Tahoma" w:hAnsi="Tahoma" w:cs="Tahoma"/>
                <w:color w:val="000000"/>
                <w:sz w:val="20"/>
                <w:szCs w:val="20"/>
                <w:lang w:val="el-GR"/>
              </w:rPr>
            </w:pPr>
            <w:r w:rsidRPr="00FD7BFA">
              <w:rPr>
                <w:rFonts w:ascii="Tahoma" w:hAnsi="Tahoma" w:cs="Tahoma"/>
                <w:color w:val="000000"/>
                <w:sz w:val="20"/>
                <w:szCs w:val="20"/>
                <w:lang w:val="el-GR"/>
              </w:rPr>
              <w:t xml:space="preserve">Η λύση θα πρέπει να μπορεί να εξάγει τηλεμετρία από το δίκτυο χωρίς να χρειάζεται να χρησιμοποιεί SPAN /TAP ή τεχνολογία κατοπτρισμού και να παρέχεται </w:t>
            </w:r>
            <w:proofErr w:type="spellStart"/>
            <w:r w:rsidRPr="00FD7BFA">
              <w:rPr>
                <w:rFonts w:ascii="Tahoma" w:hAnsi="Tahoma" w:cs="Tahoma"/>
                <w:color w:val="000000"/>
                <w:sz w:val="20"/>
                <w:szCs w:val="20"/>
                <w:lang w:val="el-GR"/>
              </w:rPr>
              <w:t>visibility</w:t>
            </w:r>
            <w:proofErr w:type="spellEnd"/>
            <w:r w:rsidRPr="00FD7BFA">
              <w:rPr>
                <w:rFonts w:ascii="Tahoma" w:hAnsi="Tahoma" w:cs="Tahoma"/>
                <w:color w:val="000000"/>
                <w:sz w:val="20"/>
                <w:szCs w:val="20"/>
                <w:lang w:val="el-GR"/>
              </w:rPr>
              <w:t xml:space="preserve"> σε όλα τα επίπεδα το δικτύου </w:t>
            </w:r>
            <w:proofErr w:type="spellStart"/>
            <w:r w:rsidRPr="00FD7BFA">
              <w:rPr>
                <w:rFonts w:ascii="Tahoma" w:hAnsi="Tahoma" w:cs="Tahoma"/>
                <w:color w:val="000000"/>
                <w:sz w:val="20"/>
                <w:szCs w:val="20"/>
                <w:lang w:val="el-GR"/>
              </w:rPr>
              <w:t>access</w:t>
            </w:r>
            <w:proofErr w:type="spellEnd"/>
            <w:r w:rsidRPr="00FD7BFA">
              <w:rPr>
                <w:rFonts w:ascii="Tahoma" w:hAnsi="Tahoma" w:cs="Tahoma"/>
                <w:color w:val="000000"/>
                <w:sz w:val="20"/>
                <w:szCs w:val="20"/>
                <w:lang w:val="el-GR"/>
              </w:rPr>
              <w:t xml:space="preserve"> – </w:t>
            </w:r>
            <w:proofErr w:type="spellStart"/>
            <w:r w:rsidRPr="00FD7BFA">
              <w:rPr>
                <w:rFonts w:ascii="Tahoma" w:hAnsi="Tahoma" w:cs="Tahoma"/>
                <w:color w:val="000000"/>
                <w:sz w:val="20"/>
                <w:szCs w:val="20"/>
                <w:lang w:val="el-GR"/>
              </w:rPr>
              <w:t>core</w:t>
            </w:r>
            <w:proofErr w:type="spellEnd"/>
            <w:r w:rsidRPr="00FD7BFA">
              <w:rPr>
                <w:rFonts w:ascii="Tahoma" w:hAnsi="Tahoma" w:cs="Tahoma"/>
                <w:color w:val="000000"/>
                <w:sz w:val="20"/>
                <w:szCs w:val="20"/>
                <w:lang w:val="el-GR"/>
              </w:rPr>
              <w:t>.</w:t>
            </w:r>
          </w:p>
        </w:tc>
        <w:tc>
          <w:tcPr>
            <w:tcW w:w="1260" w:type="dxa"/>
            <w:tcBorders>
              <w:top w:val="single" w:sz="4" w:space="0" w:color="auto"/>
              <w:left w:val="single" w:sz="4" w:space="0" w:color="auto"/>
              <w:bottom w:val="single" w:sz="4" w:space="0" w:color="auto"/>
              <w:right w:val="single" w:sz="4" w:space="0" w:color="auto"/>
            </w:tcBorders>
          </w:tcPr>
          <w:p w14:paraId="201E22A3" w14:textId="77777777" w:rsidR="00FD7BFA" w:rsidRPr="00FD7BFA" w:rsidRDefault="00FD7BFA" w:rsidP="00FD7BFA">
            <w:pPr>
              <w:jc w:val="center"/>
              <w:rPr>
                <w:rFonts w:ascii="Tahoma" w:hAnsi="Tahoma" w:cs="Tahoma"/>
                <w:color w:val="000000"/>
                <w:sz w:val="20"/>
                <w:szCs w:val="20"/>
                <w:lang w:val="el-GR"/>
              </w:rPr>
            </w:pPr>
            <w:r w:rsidRPr="006E2A0C">
              <w:rPr>
                <w:rFonts w:ascii="Tahoma" w:hAnsi="Tahoma" w:cs="Tahoma"/>
                <w:sz w:val="20"/>
                <w:szCs w:val="20"/>
                <w:lang w:val="el-GR"/>
              </w:rPr>
              <w:t>ΝΑΙ</w:t>
            </w:r>
          </w:p>
        </w:tc>
        <w:tc>
          <w:tcPr>
            <w:tcW w:w="1260" w:type="dxa"/>
            <w:tcBorders>
              <w:top w:val="single" w:sz="4" w:space="0" w:color="auto"/>
              <w:left w:val="single" w:sz="4" w:space="0" w:color="auto"/>
              <w:bottom w:val="single" w:sz="4" w:space="0" w:color="auto"/>
              <w:right w:val="single" w:sz="4" w:space="0" w:color="auto"/>
            </w:tcBorders>
          </w:tcPr>
          <w:p w14:paraId="3F23972A" w14:textId="77777777" w:rsidR="00FD7BFA" w:rsidRPr="00FD7BFA" w:rsidRDefault="00FD7BFA" w:rsidP="00FD7BFA">
            <w:pPr>
              <w:rPr>
                <w:rFonts w:ascii="Tahoma" w:hAnsi="Tahoma" w:cs="Tahoma"/>
                <w:color w:val="000000"/>
                <w:sz w:val="20"/>
                <w:szCs w:val="20"/>
                <w:lang w:val="el-GR"/>
              </w:rPr>
            </w:pPr>
          </w:p>
        </w:tc>
        <w:tc>
          <w:tcPr>
            <w:tcW w:w="1710" w:type="dxa"/>
            <w:tcBorders>
              <w:top w:val="single" w:sz="4" w:space="0" w:color="auto"/>
              <w:left w:val="single" w:sz="4" w:space="0" w:color="auto"/>
              <w:bottom w:val="single" w:sz="4" w:space="0" w:color="auto"/>
              <w:right w:val="single" w:sz="4" w:space="0" w:color="auto"/>
            </w:tcBorders>
          </w:tcPr>
          <w:p w14:paraId="536AF8D4" w14:textId="77777777" w:rsidR="00FD7BFA" w:rsidRPr="00FD7BFA" w:rsidRDefault="00FD7BFA" w:rsidP="00FD7BFA">
            <w:pPr>
              <w:rPr>
                <w:rFonts w:ascii="Tahoma" w:hAnsi="Tahoma" w:cs="Tahoma"/>
                <w:color w:val="000000"/>
                <w:sz w:val="20"/>
                <w:szCs w:val="20"/>
                <w:lang w:val="el-GR"/>
              </w:rPr>
            </w:pPr>
          </w:p>
        </w:tc>
      </w:tr>
      <w:tr w:rsidR="00FD7BFA" w:rsidRPr="00FD7BFA" w14:paraId="534E60EA" w14:textId="77777777" w:rsidTr="00572EB7">
        <w:trPr>
          <w:cantSplit/>
          <w:jc w:val="center"/>
        </w:trPr>
        <w:tc>
          <w:tcPr>
            <w:tcW w:w="895" w:type="dxa"/>
            <w:tcBorders>
              <w:top w:val="single" w:sz="4" w:space="0" w:color="auto"/>
              <w:left w:val="single" w:sz="4" w:space="0" w:color="auto"/>
              <w:bottom w:val="single" w:sz="4" w:space="0" w:color="auto"/>
              <w:right w:val="single" w:sz="4" w:space="0" w:color="auto"/>
            </w:tcBorders>
            <w:vAlign w:val="center"/>
          </w:tcPr>
          <w:p w14:paraId="1AE2F61C" w14:textId="77777777" w:rsidR="00FD7BFA" w:rsidRPr="00FD7BFA" w:rsidRDefault="00ED5A84" w:rsidP="00FD7BFA">
            <w:pPr>
              <w:jc w:val="center"/>
              <w:rPr>
                <w:rFonts w:ascii="Tahoma" w:hAnsi="Tahoma" w:cs="Tahoma"/>
                <w:color w:val="000000"/>
                <w:sz w:val="20"/>
                <w:szCs w:val="20"/>
                <w:lang w:val="el-GR"/>
              </w:rPr>
            </w:pPr>
            <w:r>
              <w:rPr>
                <w:rFonts w:ascii="Tahoma" w:hAnsi="Tahoma" w:cs="Tahoma"/>
                <w:color w:val="000000"/>
                <w:sz w:val="20"/>
                <w:szCs w:val="20"/>
                <w:lang w:val="el-GR"/>
              </w:rPr>
              <w:t>3.15</w:t>
            </w:r>
          </w:p>
        </w:tc>
        <w:tc>
          <w:tcPr>
            <w:tcW w:w="5310" w:type="dxa"/>
            <w:tcBorders>
              <w:top w:val="single" w:sz="4" w:space="0" w:color="auto"/>
              <w:left w:val="single" w:sz="4" w:space="0" w:color="auto"/>
              <w:bottom w:val="single" w:sz="4" w:space="0" w:color="auto"/>
              <w:right w:val="single" w:sz="4" w:space="0" w:color="auto"/>
            </w:tcBorders>
            <w:vAlign w:val="center"/>
          </w:tcPr>
          <w:p w14:paraId="1008606C" w14:textId="77777777" w:rsidR="00FD7BFA" w:rsidRPr="00AC1873" w:rsidRDefault="00FD7BFA" w:rsidP="00FD7BFA">
            <w:pPr>
              <w:rPr>
                <w:rFonts w:ascii="Tahoma" w:hAnsi="Tahoma" w:cs="Tahoma"/>
                <w:color w:val="000000"/>
                <w:sz w:val="20"/>
                <w:szCs w:val="20"/>
                <w:lang w:val="el-GR"/>
              </w:rPr>
            </w:pPr>
            <w:r w:rsidRPr="00FD7BFA">
              <w:rPr>
                <w:rFonts w:ascii="Tahoma" w:hAnsi="Tahoma" w:cs="Tahoma"/>
                <w:color w:val="000000"/>
                <w:sz w:val="20"/>
                <w:szCs w:val="20"/>
                <w:lang w:val="el-GR"/>
              </w:rPr>
              <w:t>Η λύση θα πρέπει να μπορεί να εντοπίζει κακόβουλο λογισμικό σε κρυπτογραφημένη κίνηση χωρίς την αποκρυπτογράφηση της.</w:t>
            </w:r>
          </w:p>
        </w:tc>
        <w:tc>
          <w:tcPr>
            <w:tcW w:w="1260" w:type="dxa"/>
            <w:tcBorders>
              <w:top w:val="single" w:sz="4" w:space="0" w:color="auto"/>
              <w:left w:val="single" w:sz="4" w:space="0" w:color="auto"/>
              <w:bottom w:val="single" w:sz="4" w:space="0" w:color="auto"/>
              <w:right w:val="single" w:sz="4" w:space="0" w:color="auto"/>
            </w:tcBorders>
          </w:tcPr>
          <w:p w14:paraId="2C67D751" w14:textId="77777777" w:rsidR="00FD7BFA" w:rsidRPr="00FD7BFA" w:rsidRDefault="00FD7BFA" w:rsidP="00FD7BFA">
            <w:pPr>
              <w:jc w:val="center"/>
              <w:rPr>
                <w:rFonts w:ascii="Tahoma" w:hAnsi="Tahoma" w:cs="Tahoma"/>
                <w:color w:val="000000"/>
                <w:sz w:val="20"/>
                <w:szCs w:val="20"/>
                <w:lang w:val="el-GR"/>
              </w:rPr>
            </w:pPr>
            <w:r w:rsidRPr="006E2A0C">
              <w:rPr>
                <w:rFonts w:ascii="Tahoma" w:hAnsi="Tahoma" w:cs="Tahoma"/>
                <w:sz w:val="20"/>
                <w:szCs w:val="20"/>
                <w:lang w:val="el-GR"/>
              </w:rPr>
              <w:t>ΝΑΙ</w:t>
            </w:r>
          </w:p>
        </w:tc>
        <w:tc>
          <w:tcPr>
            <w:tcW w:w="1260" w:type="dxa"/>
            <w:tcBorders>
              <w:top w:val="single" w:sz="4" w:space="0" w:color="auto"/>
              <w:left w:val="single" w:sz="4" w:space="0" w:color="auto"/>
              <w:bottom w:val="single" w:sz="4" w:space="0" w:color="auto"/>
              <w:right w:val="single" w:sz="4" w:space="0" w:color="auto"/>
            </w:tcBorders>
          </w:tcPr>
          <w:p w14:paraId="26BC0E3A" w14:textId="77777777" w:rsidR="00FD7BFA" w:rsidRPr="00FD7BFA" w:rsidRDefault="00FD7BFA" w:rsidP="00FD7BFA">
            <w:pPr>
              <w:rPr>
                <w:rFonts w:ascii="Tahoma" w:hAnsi="Tahoma" w:cs="Tahoma"/>
                <w:color w:val="000000"/>
                <w:sz w:val="20"/>
                <w:szCs w:val="20"/>
                <w:lang w:val="el-GR"/>
              </w:rPr>
            </w:pPr>
          </w:p>
        </w:tc>
        <w:tc>
          <w:tcPr>
            <w:tcW w:w="1710" w:type="dxa"/>
            <w:tcBorders>
              <w:top w:val="single" w:sz="4" w:space="0" w:color="auto"/>
              <w:left w:val="single" w:sz="4" w:space="0" w:color="auto"/>
              <w:bottom w:val="single" w:sz="4" w:space="0" w:color="auto"/>
              <w:right w:val="single" w:sz="4" w:space="0" w:color="auto"/>
            </w:tcBorders>
          </w:tcPr>
          <w:p w14:paraId="177A8BB5" w14:textId="77777777" w:rsidR="00FD7BFA" w:rsidRPr="00FD7BFA" w:rsidRDefault="00FD7BFA" w:rsidP="00FD7BFA">
            <w:pPr>
              <w:rPr>
                <w:rFonts w:ascii="Tahoma" w:hAnsi="Tahoma" w:cs="Tahoma"/>
                <w:color w:val="000000"/>
                <w:sz w:val="20"/>
                <w:szCs w:val="20"/>
                <w:lang w:val="el-GR"/>
              </w:rPr>
            </w:pPr>
          </w:p>
        </w:tc>
      </w:tr>
      <w:tr w:rsidR="00FD7BFA" w:rsidRPr="00FD7BFA" w14:paraId="402ED171" w14:textId="77777777" w:rsidTr="00572EB7">
        <w:trPr>
          <w:cantSplit/>
          <w:jc w:val="center"/>
        </w:trPr>
        <w:tc>
          <w:tcPr>
            <w:tcW w:w="895" w:type="dxa"/>
            <w:tcBorders>
              <w:top w:val="single" w:sz="4" w:space="0" w:color="auto"/>
              <w:left w:val="single" w:sz="4" w:space="0" w:color="auto"/>
              <w:bottom w:val="single" w:sz="4" w:space="0" w:color="auto"/>
              <w:right w:val="single" w:sz="4" w:space="0" w:color="auto"/>
            </w:tcBorders>
            <w:vAlign w:val="center"/>
          </w:tcPr>
          <w:p w14:paraId="00E8D9C3" w14:textId="77777777" w:rsidR="00FD7BFA" w:rsidRPr="00FD7BFA" w:rsidRDefault="00ED5A84" w:rsidP="00FD7BFA">
            <w:pPr>
              <w:jc w:val="center"/>
              <w:rPr>
                <w:rFonts w:ascii="Tahoma" w:hAnsi="Tahoma" w:cs="Tahoma"/>
                <w:color w:val="000000"/>
                <w:sz w:val="20"/>
                <w:szCs w:val="20"/>
                <w:lang w:val="el-GR"/>
              </w:rPr>
            </w:pPr>
            <w:r>
              <w:rPr>
                <w:rFonts w:ascii="Tahoma" w:hAnsi="Tahoma" w:cs="Tahoma"/>
                <w:color w:val="000000"/>
                <w:sz w:val="20"/>
                <w:szCs w:val="20"/>
                <w:lang w:val="el-GR"/>
              </w:rPr>
              <w:t>3.16</w:t>
            </w:r>
          </w:p>
        </w:tc>
        <w:tc>
          <w:tcPr>
            <w:tcW w:w="5310" w:type="dxa"/>
            <w:tcBorders>
              <w:top w:val="single" w:sz="4" w:space="0" w:color="auto"/>
              <w:left w:val="single" w:sz="4" w:space="0" w:color="auto"/>
              <w:bottom w:val="single" w:sz="4" w:space="0" w:color="auto"/>
              <w:right w:val="single" w:sz="4" w:space="0" w:color="auto"/>
            </w:tcBorders>
            <w:vAlign w:val="center"/>
          </w:tcPr>
          <w:p w14:paraId="7FF6BEC4" w14:textId="77777777" w:rsidR="00FD7BFA" w:rsidRPr="00AC1873" w:rsidRDefault="00FD7BFA" w:rsidP="00FD7BFA">
            <w:pPr>
              <w:rPr>
                <w:rFonts w:ascii="Tahoma" w:hAnsi="Tahoma" w:cs="Tahoma"/>
                <w:color w:val="000000"/>
                <w:sz w:val="20"/>
                <w:szCs w:val="20"/>
                <w:lang w:val="el-GR"/>
              </w:rPr>
            </w:pPr>
            <w:r w:rsidRPr="00FD7BFA">
              <w:rPr>
                <w:rFonts w:ascii="Tahoma" w:hAnsi="Tahoma" w:cs="Tahoma"/>
                <w:color w:val="000000"/>
                <w:sz w:val="20"/>
                <w:szCs w:val="20"/>
                <w:lang w:val="el-GR"/>
              </w:rPr>
              <w:t xml:space="preserve">Η λύση θα πρέπει να μπορεί να παρακολουθεί περιβάλλοντα </w:t>
            </w:r>
            <w:proofErr w:type="spellStart"/>
            <w:r w:rsidRPr="00FD7BFA">
              <w:rPr>
                <w:rFonts w:ascii="Tahoma" w:hAnsi="Tahoma" w:cs="Tahoma"/>
                <w:color w:val="000000"/>
                <w:sz w:val="20"/>
                <w:szCs w:val="20"/>
                <w:lang w:val="el-GR"/>
              </w:rPr>
              <w:t>public</w:t>
            </w:r>
            <w:proofErr w:type="spellEnd"/>
            <w:r w:rsidRPr="00FD7BFA">
              <w:rPr>
                <w:rFonts w:ascii="Tahoma" w:hAnsi="Tahoma" w:cs="Tahoma"/>
                <w:color w:val="000000"/>
                <w:sz w:val="20"/>
                <w:szCs w:val="20"/>
                <w:lang w:val="el-GR"/>
              </w:rPr>
              <w:t xml:space="preserve"> </w:t>
            </w:r>
            <w:proofErr w:type="spellStart"/>
            <w:r w:rsidRPr="00FD7BFA">
              <w:rPr>
                <w:rFonts w:ascii="Tahoma" w:hAnsi="Tahoma" w:cs="Tahoma"/>
                <w:color w:val="000000"/>
                <w:sz w:val="20"/>
                <w:szCs w:val="20"/>
                <w:lang w:val="el-GR"/>
              </w:rPr>
              <w:t>cloud</w:t>
            </w:r>
            <w:proofErr w:type="spellEnd"/>
            <w:r w:rsidRPr="00FD7BFA">
              <w:rPr>
                <w:rFonts w:ascii="Tahoma" w:hAnsi="Tahoma" w:cs="Tahoma"/>
                <w:color w:val="000000"/>
                <w:sz w:val="20"/>
                <w:szCs w:val="20"/>
                <w:lang w:val="el-GR"/>
              </w:rPr>
              <w:t xml:space="preserve"> εάν απαιτηθεί μελλοντικά με χρήση έξτρα αδειών.</w:t>
            </w:r>
          </w:p>
        </w:tc>
        <w:tc>
          <w:tcPr>
            <w:tcW w:w="1260" w:type="dxa"/>
            <w:tcBorders>
              <w:top w:val="single" w:sz="4" w:space="0" w:color="auto"/>
              <w:left w:val="single" w:sz="4" w:space="0" w:color="auto"/>
              <w:bottom w:val="single" w:sz="4" w:space="0" w:color="auto"/>
              <w:right w:val="single" w:sz="4" w:space="0" w:color="auto"/>
            </w:tcBorders>
          </w:tcPr>
          <w:p w14:paraId="3801567F" w14:textId="77777777" w:rsidR="00FD7BFA" w:rsidRPr="00FD7BFA" w:rsidRDefault="00FD7BFA" w:rsidP="00FD7BFA">
            <w:pPr>
              <w:jc w:val="center"/>
              <w:rPr>
                <w:rFonts w:ascii="Tahoma" w:hAnsi="Tahoma" w:cs="Tahoma"/>
                <w:color w:val="000000"/>
                <w:sz w:val="20"/>
                <w:szCs w:val="20"/>
                <w:lang w:val="el-GR"/>
              </w:rPr>
            </w:pPr>
            <w:r w:rsidRPr="006E2A0C">
              <w:rPr>
                <w:rFonts w:ascii="Tahoma" w:hAnsi="Tahoma" w:cs="Tahoma"/>
                <w:sz w:val="20"/>
                <w:szCs w:val="20"/>
                <w:lang w:val="el-GR"/>
              </w:rPr>
              <w:t>ΝΑΙ</w:t>
            </w:r>
          </w:p>
        </w:tc>
        <w:tc>
          <w:tcPr>
            <w:tcW w:w="1260" w:type="dxa"/>
            <w:tcBorders>
              <w:top w:val="single" w:sz="4" w:space="0" w:color="auto"/>
              <w:left w:val="single" w:sz="4" w:space="0" w:color="auto"/>
              <w:bottom w:val="single" w:sz="4" w:space="0" w:color="auto"/>
              <w:right w:val="single" w:sz="4" w:space="0" w:color="auto"/>
            </w:tcBorders>
          </w:tcPr>
          <w:p w14:paraId="26601DBB" w14:textId="77777777" w:rsidR="00FD7BFA" w:rsidRPr="00FD7BFA" w:rsidRDefault="00FD7BFA" w:rsidP="00FD7BFA">
            <w:pPr>
              <w:rPr>
                <w:rFonts w:ascii="Tahoma" w:hAnsi="Tahoma" w:cs="Tahoma"/>
                <w:color w:val="000000"/>
                <w:sz w:val="20"/>
                <w:szCs w:val="20"/>
                <w:lang w:val="el-GR"/>
              </w:rPr>
            </w:pPr>
          </w:p>
        </w:tc>
        <w:tc>
          <w:tcPr>
            <w:tcW w:w="1710" w:type="dxa"/>
            <w:tcBorders>
              <w:top w:val="single" w:sz="4" w:space="0" w:color="auto"/>
              <w:left w:val="single" w:sz="4" w:space="0" w:color="auto"/>
              <w:bottom w:val="single" w:sz="4" w:space="0" w:color="auto"/>
              <w:right w:val="single" w:sz="4" w:space="0" w:color="auto"/>
            </w:tcBorders>
          </w:tcPr>
          <w:p w14:paraId="50614F5F" w14:textId="77777777" w:rsidR="00FD7BFA" w:rsidRPr="00FD7BFA" w:rsidRDefault="00FD7BFA" w:rsidP="00FD7BFA">
            <w:pPr>
              <w:rPr>
                <w:rFonts w:ascii="Tahoma" w:hAnsi="Tahoma" w:cs="Tahoma"/>
                <w:color w:val="000000"/>
                <w:sz w:val="20"/>
                <w:szCs w:val="20"/>
                <w:lang w:val="el-GR"/>
              </w:rPr>
            </w:pPr>
          </w:p>
        </w:tc>
      </w:tr>
      <w:tr w:rsidR="00FD7BFA" w:rsidRPr="00FD7BFA" w14:paraId="3480E2DE" w14:textId="77777777" w:rsidTr="00572EB7">
        <w:trPr>
          <w:cantSplit/>
          <w:jc w:val="center"/>
        </w:trPr>
        <w:tc>
          <w:tcPr>
            <w:tcW w:w="895" w:type="dxa"/>
            <w:tcBorders>
              <w:top w:val="single" w:sz="4" w:space="0" w:color="auto"/>
              <w:left w:val="single" w:sz="4" w:space="0" w:color="auto"/>
              <w:bottom w:val="single" w:sz="4" w:space="0" w:color="auto"/>
              <w:right w:val="single" w:sz="4" w:space="0" w:color="auto"/>
            </w:tcBorders>
            <w:vAlign w:val="center"/>
          </w:tcPr>
          <w:p w14:paraId="5F25C566" w14:textId="77777777" w:rsidR="00FD7BFA" w:rsidRPr="00FD7BFA" w:rsidRDefault="00ED5A84" w:rsidP="00FD7BFA">
            <w:pPr>
              <w:jc w:val="center"/>
              <w:rPr>
                <w:rFonts w:ascii="Tahoma" w:hAnsi="Tahoma" w:cs="Tahoma"/>
                <w:color w:val="000000"/>
                <w:sz w:val="20"/>
                <w:szCs w:val="20"/>
                <w:lang w:val="el-GR"/>
              </w:rPr>
            </w:pPr>
            <w:r>
              <w:rPr>
                <w:rFonts w:ascii="Tahoma" w:hAnsi="Tahoma" w:cs="Tahoma"/>
                <w:color w:val="000000"/>
                <w:sz w:val="20"/>
                <w:szCs w:val="20"/>
                <w:lang w:val="el-GR"/>
              </w:rPr>
              <w:t>3.17</w:t>
            </w:r>
          </w:p>
        </w:tc>
        <w:tc>
          <w:tcPr>
            <w:tcW w:w="5310" w:type="dxa"/>
            <w:tcBorders>
              <w:top w:val="single" w:sz="4" w:space="0" w:color="auto"/>
              <w:left w:val="single" w:sz="4" w:space="0" w:color="auto"/>
              <w:bottom w:val="single" w:sz="4" w:space="0" w:color="auto"/>
              <w:right w:val="single" w:sz="4" w:space="0" w:color="auto"/>
            </w:tcBorders>
            <w:vAlign w:val="center"/>
          </w:tcPr>
          <w:p w14:paraId="4712C2BB" w14:textId="77777777" w:rsidR="00FD7BFA" w:rsidRPr="00AC1873" w:rsidRDefault="00FD7BFA" w:rsidP="00FD7BFA">
            <w:pPr>
              <w:rPr>
                <w:rFonts w:ascii="Tahoma" w:hAnsi="Tahoma" w:cs="Tahoma"/>
                <w:color w:val="000000"/>
                <w:sz w:val="20"/>
                <w:szCs w:val="20"/>
                <w:lang w:val="el-GR"/>
              </w:rPr>
            </w:pPr>
            <w:r w:rsidRPr="00FD7BFA">
              <w:rPr>
                <w:rFonts w:ascii="Tahoma" w:hAnsi="Tahoma" w:cs="Tahoma"/>
                <w:color w:val="000000"/>
                <w:sz w:val="20"/>
                <w:szCs w:val="20"/>
                <w:lang w:val="el-GR"/>
              </w:rPr>
              <w:t xml:space="preserve">Η λύση θα πρέπει να προσφέρει αυτοματοποιημένο </w:t>
            </w:r>
            <w:proofErr w:type="spellStart"/>
            <w:r w:rsidRPr="00FD7BFA">
              <w:rPr>
                <w:rFonts w:ascii="Tahoma" w:hAnsi="Tahoma" w:cs="Tahoma"/>
                <w:color w:val="000000"/>
                <w:sz w:val="20"/>
                <w:szCs w:val="20"/>
                <w:lang w:val="el-GR"/>
              </w:rPr>
              <w:t>response</w:t>
            </w:r>
            <w:proofErr w:type="spellEnd"/>
            <w:r w:rsidRPr="00FD7BFA">
              <w:rPr>
                <w:rFonts w:ascii="Tahoma" w:hAnsi="Tahoma" w:cs="Tahoma"/>
                <w:color w:val="000000"/>
                <w:sz w:val="20"/>
                <w:szCs w:val="20"/>
                <w:lang w:val="el-GR"/>
              </w:rPr>
              <w:t xml:space="preserve"> σε οποιαδήποτε λύση υποστηρίζει REST API.</w:t>
            </w:r>
          </w:p>
        </w:tc>
        <w:tc>
          <w:tcPr>
            <w:tcW w:w="1260" w:type="dxa"/>
            <w:tcBorders>
              <w:top w:val="single" w:sz="4" w:space="0" w:color="auto"/>
              <w:left w:val="single" w:sz="4" w:space="0" w:color="auto"/>
              <w:bottom w:val="single" w:sz="4" w:space="0" w:color="auto"/>
              <w:right w:val="single" w:sz="4" w:space="0" w:color="auto"/>
            </w:tcBorders>
          </w:tcPr>
          <w:p w14:paraId="35C55042" w14:textId="77777777" w:rsidR="00FD7BFA" w:rsidRPr="00FD7BFA" w:rsidRDefault="00FD7BFA" w:rsidP="00FD7BFA">
            <w:pPr>
              <w:jc w:val="center"/>
              <w:rPr>
                <w:rFonts w:ascii="Tahoma" w:hAnsi="Tahoma" w:cs="Tahoma"/>
                <w:color w:val="000000"/>
                <w:sz w:val="20"/>
                <w:szCs w:val="20"/>
                <w:lang w:val="el-GR"/>
              </w:rPr>
            </w:pPr>
            <w:r w:rsidRPr="006E2A0C">
              <w:rPr>
                <w:rFonts w:ascii="Tahoma" w:hAnsi="Tahoma" w:cs="Tahoma"/>
                <w:sz w:val="20"/>
                <w:szCs w:val="20"/>
                <w:lang w:val="el-GR"/>
              </w:rPr>
              <w:t>ΝΑΙ</w:t>
            </w:r>
          </w:p>
        </w:tc>
        <w:tc>
          <w:tcPr>
            <w:tcW w:w="1260" w:type="dxa"/>
            <w:tcBorders>
              <w:top w:val="single" w:sz="4" w:space="0" w:color="auto"/>
              <w:left w:val="single" w:sz="4" w:space="0" w:color="auto"/>
              <w:bottom w:val="single" w:sz="4" w:space="0" w:color="auto"/>
              <w:right w:val="single" w:sz="4" w:space="0" w:color="auto"/>
            </w:tcBorders>
          </w:tcPr>
          <w:p w14:paraId="6DA4C306" w14:textId="77777777" w:rsidR="00FD7BFA" w:rsidRPr="00FD7BFA" w:rsidRDefault="00FD7BFA" w:rsidP="00FD7BFA">
            <w:pPr>
              <w:rPr>
                <w:rFonts w:ascii="Tahoma" w:hAnsi="Tahoma" w:cs="Tahoma"/>
                <w:color w:val="000000"/>
                <w:sz w:val="20"/>
                <w:szCs w:val="20"/>
                <w:lang w:val="el-GR"/>
              </w:rPr>
            </w:pPr>
          </w:p>
        </w:tc>
        <w:tc>
          <w:tcPr>
            <w:tcW w:w="1710" w:type="dxa"/>
            <w:tcBorders>
              <w:top w:val="single" w:sz="4" w:space="0" w:color="auto"/>
              <w:left w:val="single" w:sz="4" w:space="0" w:color="auto"/>
              <w:bottom w:val="single" w:sz="4" w:space="0" w:color="auto"/>
              <w:right w:val="single" w:sz="4" w:space="0" w:color="auto"/>
            </w:tcBorders>
          </w:tcPr>
          <w:p w14:paraId="64DAAF38" w14:textId="77777777" w:rsidR="00FD7BFA" w:rsidRPr="00FD7BFA" w:rsidRDefault="00FD7BFA" w:rsidP="00FD7BFA">
            <w:pPr>
              <w:rPr>
                <w:rFonts w:ascii="Tahoma" w:hAnsi="Tahoma" w:cs="Tahoma"/>
                <w:color w:val="000000"/>
                <w:sz w:val="20"/>
                <w:szCs w:val="20"/>
                <w:lang w:val="el-GR"/>
              </w:rPr>
            </w:pPr>
          </w:p>
        </w:tc>
      </w:tr>
      <w:tr w:rsidR="00572EB7" w:rsidRPr="00ED5A84" w14:paraId="0EE9CA4A" w14:textId="77777777" w:rsidTr="00086B52">
        <w:trPr>
          <w:cantSplit/>
          <w:jc w:val="center"/>
        </w:trPr>
        <w:tc>
          <w:tcPr>
            <w:tcW w:w="895" w:type="dxa"/>
            <w:tcBorders>
              <w:top w:val="single" w:sz="4" w:space="0" w:color="auto"/>
              <w:left w:val="single" w:sz="4" w:space="0" w:color="auto"/>
              <w:bottom w:val="single" w:sz="4" w:space="0" w:color="auto"/>
              <w:right w:val="single" w:sz="4" w:space="0" w:color="auto"/>
            </w:tcBorders>
            <w:shd w:val="clear" w:color="auto" w:fill="BFBFBF"/>
            <w:vAlign w:val="center"/>
            <w:hideMark/>
          </w:tcPr>
          <w:p w14:paraId="4F8C2B39" w14:textId="77777777" w:rsidR="00572EB7" w:rsidRPr="00ED5A84" w:rsidRDefault="00572EB7">
            <w:pPr>
              <w:jc w:val="center"/>
              <w:rPr>
                <w:rFonts w:ascii="Tahoma" w:hAnsi="Tahoma" w:cs="Tahoma"/>
                <w:b/>
                <w:kern w:val="2"/>
                <w:sz w:val="20"/>
                <w:szCs w:val="20"/>
                <w:lang w:val="el-GR" w:eastAsia="en-US"/>
              </w:rPr>
            </w:pPr>
            <w:r w:rsidRPr="00ED5A84">
              <w:rPr>
                <w:rFonts w:ascii="Tahoma" w:hAnsi="Tahoma" w:cs="Tahoma"/>
                <w:b/>
                <w:kern w:val="2"/>
                <w:sz w:val="20"/>
                <w:szCs w:val="20"/>
                <w:lang w:val="el-GR"/>
              </w:rPr>
              <w:t>4</w:t>
            </w:r>
          </w:p>
        </w:tc>
        <w:tc>
          <w:tcPr>
            <w:tcW w:w="5310" w:type="dxa"/>
            <w:tcBorders>
              <w:top w:val="single" w:sz="4" w:space="0" w:color="auto"/>
              <w:left w:val="single" w:sz="4" w:space="0" w:color="auto"/>
              <w:bottom w:val="single" w:sz="4" w:space="0" w:color="auto"/>
              <w:right w:val="single" w:sz="4" w:space="0" w:color="auto"/>
            </w:tcBorders>
            <w:shd w:val="clear" w:color="auto" w:fill="BFBFBF"/>
            <w:hideMark/>
          </w:tcPr>
          <w:p w14:paraId="4F631BF9" w14:textId="77777777" w:rsidR="00572EB7" w:rsidRPr="00086B52" w:rsidRDefault="00572EB7">
            <w:pPr>
              <w:tabs>
                <w:tab w:val="left" w:pos="0"/>
              </w:tabs>
              <w:rPr>
                <w:rFonts w:ascii="Tahoma" w:hAnsi="Tahoma" w:cs="Tahoma"/>
                <w:b/>
                <w:iCs/>
                <w:sz w:val="20"/>
                <w:szCs w:val="20"/>
                <w:lang w:val="el-GR"/>
              </w:rPr>
            </w:pPr>
            <w:r w:rsidRPr="00086B52">
              <w:rPr>
                <w:rFonts w:ascii="Tahoma" w:hAnsi="Tahoma" w:cs="Tahoma"/>
                <w:b/>
                <w:iCs/>
                <w:sz w:val="20"/>
                <w:szCs w:val="20"/>
                <w:lang w:val="el-GR"/>
              </w:rPr>
              <w:t xml:space="preserve">Λύση Προστασίας DNS </w:t>
            </w:r>
          </w:p>
        </w:tc>
        <w:tc>
          <w:tcPr>
            <w:tcW w:w="1260" w:type="dxa"/>
            <w:tcBorders>
              <w:top w:val="single" w:sz="4" w:space="0" w:color="auto"/>
              <w:left w:val="single" w:sz="4" w:space="0" w:color="auto"/>
              <w:bottom w:val="single" w:sz="4" w:space="0" w:color="auto"/>
              <w:right w:val="single" w:sz="4" w:space="0" w:color="auto"/>
            </w:tcBorders>
            <w:shd w:val="clear" w:color="auto" w:fill="BFBFBF"/>
            <w:vAlign w:val="center"/>
          </w:tcPr>
          <w:p w14:paraId="2834F95F" w14:textId="77777777" w:rsidR="00572EB7" w:rsidRPr="00ED5A84" w:rsidRDefault="00572EB7">
            <w:pPr>
              <w:keepLines/>
              <w:jc w:val="center"/>
              <w:rPr>
                <w:rFonts w:ascii="Tahoma" w:hAnsi="Tahoma" w:cs="Tahoma"/>
                <w:sz w:val="20"/>
                <w:szCs w:val="20"/>
                <w:lang w:val="el-GR"/>
              </w:rPr>
            </w:pPr>
          </w:p>
        </w:tc>
        <w:tc>
          <w:tcPr>
            <w:tcW w:w="1260" w:type="dxa"/>
            <w:tcBorders>
              <w:top w:val="single" w:sz="4" w:space="0" w:color="auto"/>
              <w:left w:val="single" w:sz="4" w:space="0" w:color="auto"/>
              <w:bottom w:val="single" w:sz="4" w:space="0" w:color="auto"/>
              <w:right w:val="single" w:sz="4" w:space="0" w:color="auto"/>
            </w:tcBorders>
            <w:shd w:val="clear" w:color="auto" w:fill="BFBFBF"/>
          </w:tcPr>
          <w:p w14:paraId="134F8A28" w14:textId="77777777" w:rsidR="00572EB7" w:rsidRPr="00ED5A84" w:rsidRDefault="00572EB7">
            <w:pPr>
              <w:keepLines/>
              <w:jc w:val="center"/>
              <w:rPr>
                <w:rFonts w:ascii="Tahoma" w:hAnsi="Tahoma" w:cs="Tahoma"/>
                <w:b/>
                <w:sz w:val="20"/>
                <w:szCs w:val="20"/>
                <w:lang w:val="el-GR"/>
              </w:rPr>
            </w:pPr>
          </w:p>
        </w:tc>
        <w:tc>
          <w:tcPr>
            <w:tcW w:w="1710" w:type="dxa"/>
            <w:tcBorders>
              <w:top w:val="single" w:sz="4" w:space="0" w:color="auto"/>
              <w:left w:val="single" w:sz="4" w:space="0" w:color="auto"/>
              <w:bottom w:val="single" w:sz="4" w:space="0" w:color="auto"/>
              <w:right w:val="single" w:sz="4" w:space="0" w:color="auto"/>
            </w:tcBorders>
            <w:shd w:val="clear" w:color="auto" w:fill="BFBFBF"/>
          </w:tcPr>
          <w:p w14:paraId="6D73CF6F" w14:textId="77777777" w:rsidR="00572EB7" w:rsidRPr="00ED5A84" w:rsidRDefault="00572EB7">
            <w:pPr>
              <w:keepLines/>
              <w:jc w:val="center"/>
              <w:rPr>
                <w:rFonts w:ascii="Tahoma" w:hAnsi="Tahoma" w:cs="Tahoma"/>
                <w:sz w:val="20"/>
                <w:szCs w:val="20"/>
                <w:lang w:val="el-GR"/>
              </w:rPr>
            </w:pPr>
          </w:p>
        </w:tc>
      </w:tr>
      <w:tr w:rsidR="00572EB7" w:rsidRPr="00ED5A84" w14:paraId="4B873E2B" w14:textId="77777777" w:rsidTr="00086B52">
        <w:trPr>
          <w:cantSplit/>
          <w:jc w:val="center"/>
        </w:trPr>
        <w:tc>
          <w:tcPr>
            <w:tcW w:w="895" w:type="dxa"/>
            <w:tcBorders>
              <w:top w:val="single" w:sz="4" w:space="0" w:color="auto"/>
              <w:left w:val="single" w:sz="4" w:space="0" w:color="auto"/>
              <w:bottom w:val="single" w:sz="4" w:space="0" w:color="auto"/>
              <w:right w:val="single" w:sz="4" w:space="0" w:color="auto"/>
            </w:tcBorders>
            <w:vAlign w:val="center"/>
            <w:hideMark/>
          </w:tcPr>
          <w:p w14:paraId="3A024130" w14:textId="77777777" w:rsidR="00572EB7" w:rsidRPr="00ED5A84" w:rsidRDefault="00572EB7">
            <w:pPr>
              <w:jc w:val="center"/>
              <w:rPr>
                <w:rFonts w:ascii="Tahoma" w:hAnsi="Tahoma" w:cs="Tahoma"/>
                <w:b/>
                <w:kern w:val="2"/>
                <w:sz w:val="20"/>
                <w:szCs w:val="20"/>
                <w:lang w:val="el-GR"/>
              </w:rPr>
            </w:pPr>
            <w:r w:rsidRPr="00ED5A84">
              <w:rPr>
                <w:rFonts w:ascii="Tahoma" w:hAnsi="Tahoma" w:cs="Tahoma"/>
                <w:b/>
                <w:kern w:val="2"/>
                <w:sz w:val="20"/>
                <w:szCs w:val="20"/>
                <w:lang w:val="el-GR"/>
              </w:rPr>
              <w:t>4.1</w:t>
            </w:r>
          </w:p>
        </w:tc>
        <w:tc>
          <w:tcPr>
            <w:tcW w:w="5310" w:type="dxa"/>
            <w:tcBorders>
              <w:top w:val="single" w:sz="4" w:space="0" w:color="auto"/>
              <w:left w:val="single" w:sz="4" w:space="0" w:color="auto"/>
              <w:bottom w:val="single" w:sz="4" w:space="0" w:color="auto"/>
              <w:right w:val="single" w:sz="4" w:space="0" w:color="auto"/>
            </w:tcBorders>
            <w:vAlign w:val="center"/>
            <w:hideMark/>
          </w:tcPr>
          <w:p w14:paraId="038BB325" w14:textId="77777777" w:rsidR="00572EB7" w:rsidRPr="00ED5A84" w:rsidRDefault="00572EB7">
            <w:pPr>
              <w:spacing w:line="20" w:lineRule="atLeast"/>
              <w:ind w:left="1"/>
              <w:rPr>
                <w:rFonts w:ascii="Tahoma" w:hAnsi="Tahoma" w:cs="Tahoma"/>
                <w:color w:val="222222"/>
                <w:sz w:val="20"/>
                <w:szCs w:val="20"/>
                <w:lang w:val="el-GR" w:eastAsia="el-GR"/>
              </w:rPr>
            </w:pPr>
            <w:r w:rsidRPr="00ED5A84">
              <w:rPr>
                <w:rFonts w:ascii="Tahoma" w:hAnsi="Tahoma" w:cs="Tahoma"/>
                <w:color w:val="222222"/>
                <w:sz w:val="20"/>
                <w:szCs w:val="20"/>
                <w:lang w:val="el-GR" w:eastAsia="el-GR"/>
              </w:rPr>
              <w:t>Να αναφερθεί Τύπος – Κατασκευαστής</w:t>
            </w:r>
          </w:p>
        </w:tc>
        <w:tc>
          <w:tcPr>
            <w:tcW w:w="1260" w:type="dxa"/>
            <w:tcBorders>
              <w:top w:val="single" w:sz="4" w:space="0" w:color="auto"/>
              <w:left w:val="single" w:sz="4" w:space="0" w:color="auto"/>
              <w:bottom w:val="single" w:sz="4" w:space="0" w:color="auto"/>
              <w:right w:val="single" w:sz="4" w:space="0" w:color="auto"/>
            </w:tcBorders>
            <w:vAlign w:val="center"/>
            <w:hideMark/>
          </w:tcPr>
          <w:p w14:paraId="21644AB7" w14:textId="77777777" w:rsidR="00572EB7" w:rsidRPr="00ED5A84" w:rsidRDefault="00572EB7">
            <w:pPr>
              <w:spacing w:line="20" w:lineRule="atLeast"/>
              <w:ind w:right="45"/>
              <w:jc w:val="center"/>
              <w:rPr>
                <w:rFonts w:ascii="Tahoma" w:hAnsi="Tahoma" w:cs="Tahoma"/>
                <w:color w:val="222222"/>
                <w:sz w:val="20"/>
                <w:szCs w:val="20"/>
                <w:lang w:val="el-GR" w:eastAsia="el-GR"/>
              </w:rPr>
            </w:pPr>
            <w:r w:rsidRPr="00ED5A84">
              <w:rPr>
                <w:rFonts w:ascii="Tahoma" w:hAnsi="Tahoma" w:cs="Tahoma"/>
                <w:color w:val="222222"/>
                <w:sz w:val="20"/>
                <w:szCs w:val="20"/>
                <w:lang w:val="el-GR" w:eastAsia="el-GR"/>
              </w:rPr>
              <w:t>ΝΑΙ</w:t>
            </w:r>
          </w:p>
        </w:tc>
        <w:tc>
          <w:tcPr>
            <w:tcW w:w="1260" w:type="dxa"/>
            <w:tcBorders>
              <w:top w:val="single" w:sz="4" w:space="0" w:color="auto"/>
              <w:left w:val="single" w:sz="4" w:space="0" w:color="auto"/>
              <w:bottom w:val="single" w:sz="4" w:space="0" w:color="auto"/>
              <w:right w:val="single" w:sz="4" w:space="0" w:color="auto"/>
            </w:tcBorders>
          </w:tcPr>
          <w:p w14:paraId="1F9311C5" w14:textId="77777777" w:rsidR="00572EB7" w:rsidRPr="00ED5A84" w:rsidRDefault="00572EB7">
            <w:pPr>
              <w:keepLines/>
              <w:jc w:val="center"/>
              <w:rPr>
                <w:rFonts w:ascii="Tahoma" w:eastAsia="Calibri" w:hAnsi="Tahoma" w:cs="Tahoma"/>
                <w:b/>
                <w:sz w:val="20"/>
                <w:szCs w:val="20"/>
                <w:lang w:val="el-GR" w:eastAsia="en-US"/>
              </w:rPr>
            </w:pPr>
          </w:p>
        </w:tc>
        <w:tc>
          <w:tcPr>
            <w:tcW w:w="1710" w:type="dxa"/>
            <w:tcBorders>
              <w:top w:val="single" w:sz="4" w:space="0" w:color="auto"/>
              <w:left w:val="single" w:sz="4" w:space="0" w:color="auto"/>
              <w:bottom w:val="single" w:sz="4" w:space="0" w:color="auto"/>
              <w:right w:val="single" w:sz="4" w:space="0" w:color="auto"/>
            </w:tcBorders>
          </w:tcPr>
          <w:p w14:paraId="681D6A63" w14:textId="77777777" w:rsidR="00572EB7" w:rsidRPr="00ED5A84" w:rsidRDefault="00572EB7">
            <w:pPr>
              <w:keepLines/>
              <w:jc w:val="center"/>
              <w:rPr>
                <w:rFonts w:ascii="Tahoma" w:hAnsi="Tahoma" w:cs="Tahoma"/>
                <w:sz w:val="20"/>
                <w:szCs w:val="20"/>
                <w:lang w:val="el-GR"/>
              </w:rPr>
            </w:pPr>
          </w:p>
        </w:tc>
      </w:tr>
      <w:tr w:rsidR="00572EB7" w:rsidRPr="00ED5A84" w14:paraId="40E41ED9" w14:textId="77777777" w:rsidTr="00086B52">
        <w:trPr>
          <w:cantSplit/>
          <w:jc w:val="center"/>
        </w:trPr>
        <w:tc>
          <w:tcPr>
            <w:tcW w:w="895" w:type="dxa"/>
            <w:tcBorders>
              <w:top w:val="single" w:sz="4" w:space="0" w:color="auto"/>
              <w:left w:val="single" w:sz="4" w:space="0" w:color="auto"/>
              <w:bottom w:val="single" w:sz="4" w:space="0" w:color="auto"/>
              <w:right w:val="single" w:sz="4" w:space="0" w:color="auto"/>
            </w:tcBorders>
            <w:vAlign w:val="center"/>
            <w:hideMark/>
          </w:tcPr>
          <w:p w14:paraId="1E68C82C" w14:textId="77777777" w:rsidR="00572EB7" w:rsidRPr="00ED5A84" w:rsidRDefault="00572EB7">
            <w:pPr>
              <w:jc w:val="center"/>
              <w:rPr>
                <w:rFonts w:ascii="Tahoma" w:hAnsi="Tahoma" w:cs="Tahoma"/>
                <w:b/>
                <w:kern w:val="2"/>
                <w:sz w:val="20"/>
                <w:szCs w:val="20"/>
                <w:lang w:val="el-GR"/>
              </w:rPr>
            </w:pPr>
            <w:r w:rsidRPr="00ED5A84">
              <w:rPr>
                <w:rFonts w:ascii="Tahoma" w:hAnsi="Tahoma" w:cs="Tahoma"/>
                <w:b/>
                <w:kern w:val="2"/>
                <w:sz w:val="20"/>
                <w:szCs w:val="20"/>
                <w:lang w:val="el-GR"/>
              </w:rPr>
              <w:t>4.2</w:t>
            </w:r>
          </w:p>
        </w:tc>
        <w:tc>
          <w:tcPr>
            <w:tcW w:w="5310" w:type="dxa"/>
            <w:tcBorders>
              <w:top w:val="single" w:sz="4" w:space="0" w:color="auto"/>
              <w:left w:val="single" w:sz="4" w:space="0" w:color="auto"/>
              <w:bottom w:val="single" w:sz="4" w:space="0" w:color="auto"/>
              <w:right w:val="single" w:sz="4" w:space="0" w:color="auto"/>
            </w:tcBorders>
            <w:hideMark/>
          </w:tcPr>
          <w:p w14:paraId="34D3FD94" w14:textId="77777777" w:rsidR="00572EB7" w:rsidRPr="00ED5A84" w:rsidRDefault="00572EB7">
            <w:pPr>
              <w:keepLines/>
              <w:rPr>
                <w:rFonts w:ascii="Tahoma" w:hAnsi="Tahoma" w:cs="Tahoma"/>
                <w:sz w:val="20"/>
                <w:szCs w:val="20"/>
                <w:lang w:val="el-GR"/>
              </w:rPr>
            </w:pPr>
            <w:r w:rsidRPr="00ED5A84">
              <w:rPr>
                <w:rFonts w:ascii="Tahoma" w:hAnsi="Tahoma" w:cs="Tahoma"/>
                <w:sz w:val="20"/>
                <w:szCs w:val="20"/>
                <w:lang w:val="el-GR"/>
              </w:rPr>
              <w:t>Να προσφερθούν άδειες για 500 χρήστες</w:t>
            </w:r>
          </w:p>
        </w:tc>
        <w:tc>
          <w:tcPr>
            <w:tcW w:w="1260" w:type="dxa"/>
            <w:tcBorders>
              <w:top w:val="single" w:sz="4" w:space="0" w:color="auto"/>
              <w:left w:val="single" w:sz="4" w:space="0" w:color="auto"/>
              <w:bottom w:val="single" w:sz="4" w:space="0" w:color="auto"/>
              <w:right w:val="single" w:sz="4" w:space="0" w:color="auto"/>
            </w:tcBorders>
            <w:vAlign w:val="center"/>
            <w:hideMark/>
          </w:tcPr>
          <w:p w14:paraId="43B3D615" w14:textId="77777777" w:rsidR="00572EB7" w:rsidRPr="00ED5A84" w:rsidRDefault="00572EB7">
            <w:pPr>
              <w:keepLines/>
              <w:jc w:val="center"/>
              <w:rPr>
                <w:rFonts w:ascii="Tahoma" w:hAnsi="Tahoma" w:cs="Tahoma"/>
                <w:sz w:val="20"/>
                <w:szCs w:val="20"/>
                <w:lang w:val="en-US"/>
              </w:rPr>
            </w:pPr>
            <w:r w:rsidRPr="00ED5A84">
              <w:rPr>
                <w:rFonts w:ascii="Tahoma" w:hAnsi="Tahoma" w:cs="Tahoma"/>
                <w:color w:val="222222"/>
                <w:sz w:val="20"/>
                <w:szCs w:val="20"/>
                <w:lang w:val="el-GR" w:eastAsia="el-GR"/>
              </w:rPr>
              <w:t>ΝΑΙ</w:t>
            </w:r>
          </w:p>
        </w:tc>
        <w:tc>
          <w:tcPr>
            <w:tcW w:w="1260" w:type="dxa"/>
            <w:tcBorders>
              <w:top w:val="single" w:sz="4" w:space="0" w:color="auto"/>
              <w:left w:val="single" w:sz="4" w:space="0" w:color="auto"/>
              <w:bottom w:val="single" w:sz="4" w:space="0" w:color="auto"/>
              <w:right w:val="single" w:sz="4" w:space="0" w:color="auto"/>
            </w:tcBorders>
          </w:tcPr>
          <w:p w14:paraId="6528A9C3" w14:textId="77777777" w:rsidR="00572EB7" w:rsidRPr="00ED5A84" w:rsidRDefault="00572EB7">
            <w:pPr>
              <w:keepLines/>
              <w:jc w:val="center"/>
              <w:rPr>
                <w:rFonts w:ascii="Tahoma" w:hAnsi="Tahoma" w:cs="Tahoma"/>
                <w:b/>
                <w:sz w:val="20"/>
                <w:szCs w:val="20"/>
                <w:lang w:val="el-GR"/>
              </w:rPr>
            </w:pPr>
          </w:p>
        </w:tc>
        <w:tc>
          <w:tcPr>
            <w:tcW w:w="1710" w:type="dxa"/>
            <w:tcBorders>
              <w:top w:val="single" w:sz="4" w:space="0" w:color="auto"/>
              <w:left w:val="single" w:sz="4" w:space="0" w:color="auto"/>
              <w:bottom w:val="single" w:sz="4" w:space="0" w:color="auto"/>
              <w:right w:val="single" w:sz="4" w:space="0" w:color="auto"/>
            </w:tcBorders>
          </w:tcPr>
          <w:p w14:paraId="64057847" w14:textId="77777777" w:rsidR="00572EB7" w:rsidRPr="00ED5A84" w:rsidRDefault="00572EB7">
            <w:pPr>
              <w:keepLines/>
              <w:jc w:val="center"/>
              <w:rPr>
                <w:rFonts w:ascii="Tahoma" w:hAnsi="Tahoma" w:cs="Tahoma"/>
                <w:sz w:val="20"/>
                <w:szCs w:val="20"/>
                <w:lang w:val="el-GR"/>
              </w:rPr>
            </w:pPr>
          </w:p>
        </w:tc>
      </w:tr>
      <w:tr w:rsidR="00572EB7" w:rsidRPr="00ED5A84" w14:paraId="3A1581F5" w14:textId="77777777" w:rsidTr="00086B52">
        <w:trPr>
          <w:cantSplit/>
          <w:jc w:val="center"/>
        </w:trPr>
        <w:tc>
          <w:tcPr>
            <w:tcW w:w="895" w:type="dxa"/>
            <w:tcBorders>
              <w:top w:val="single" w:sz="4" w:space="0" w:color="auto"/>
              <w:left w:val="single" w:sz="4" w:space="0" w:color="auto"/>
              <w:bottom w:val="single" w:sz="4" w:space="0" w:color="auto"/>
              <w:right w:val="single" w:sz="4" w:space="0" w:color="auto"/>
            </w:tcBorders>
            <w:shd w:val="clear" w:color="auto" w:fill="BFBFBF"/>
            <w:vAlign w:val="center"/>
            <w:hideMark/>
          </w:tcPr>
          <w:p w14:paraId="0A80499F" w14:textId="77777777" w:rsidR="00572EB7" w:rsidRPr="00ED5A84" w:rsidRDefault="00572EB7">
            <w:pPr>
              <w:jc w:val="center"/>
              <w:rPr>
                <w:rFonts w:ascii="Tahoma" w:hAnsi="Tahoma" w:cs="Tahoma"/>
                <w:b/>
                <w:kern w:val="2"/>
                <w:sz w:val="20"/>
                <w:szCs w:val="20"/>
                <w:lang w:val="el-GR"/>
              </w:rPr>
            </w:pPr>
            <w:r w:rsidRPr="00ED5A84">
              <w:rPr>
                <w:rFonts w:ascii="Tahoma" w:hAnsi="Tahoma" w:cs="Tahoma"/>
                <w:b/>
                <w:kern w:val="2"/>
                <w:sz w:val="20"/>
                <w:szCs w:val="20"/>
                <w:lang w:val="el-GR"/>
              </w:rPr>
              <w:t>4.4</w:t>
            </w:r>
          </w:p>
        </w:tc>
        <w:tc>
          <w:tcPr>
            <w:tcW w:w="5310" w:type="dxa"/>
            <w:tcBorders>
              <w:top w:val="single" w:sz="4" w:space="0" w:color="auto"/>
              <w:left w:val="single" w:sz="4" w:space="0" w:color="auto"/>
              <w:bottom w:val="single" w:sz="4" w:space="0" w:color="auto"/>
              <w:right w:val="single" w:sz="4" w:space="0" w:color="auto"/>
            </w:tcBorders>
            <w:shd w:val="clear" w:color="auto" w:fill="BFBFBF"/>
            <w:hideMark/>
          </w:tcPr>
          <w:p w14:paraId="7695039E" w14:textId="77777777" w:rsidR="00572EB7" w:rsidRPr="00ED5A84" w:rsidRDefault="00572EB7">
            <w:pPr>
              <w:keepLines/>
              <w:rPr>
                <w:rFonts w:ascii="Tahoma" w:hAnsi="Tahoma" w:cs="Tahoma"/>
                <w:b/>
                <w:sz w:val="20"/>
                <w:szCs w:val="20"/>
                <w:lang w:val="el-GR"/>
              </w:rPr>
            </w:pPr>
            <w:r w:rsidRPr="00ED5A84">
              <w:rPr>
                <w:rFonts w:ascii="Tahoma" w:hAnsi="Tahoma" w:cs="Tahoma"/>
                <w:b/>
                <w:sz w:val="20"/>
                <w:szCs w:val="20"/>
                <w:lang w:val="el-GR"/>
              </w:rPr>
              <w:t>Αρχιτεκτονική</w:t>
            </w:r>
          </w:p>
        </w:tc>
        <w:tc>
          <w:tcPr>
            <w:tcW w:w="1260" w:type="dxa"/>
            <w:tcBorders>
              <w:top w:val="single" w:sz="4" w:space="0" w:color="auto"/>
              <w:left w:val="single" w:sz="4" w:space="0" w:color="auto"/>
              <w:bottom w:val="single" w:sz="4" w:space="0" w:color="auto"/>
              <w:right w:val="single" w:sz="4" w:space="0" w:color="auto"/>
            </w:tcBorders>
            <w:shd w:val="clear" w:color="auto" w:fill="BFBFBF"/>
            <w:vAlign w:val="center"/>
          </w:tcPr>
          <w:p w14:paraId="4DB8C0B4" w14:textId="77777777" w:rsidR="00572EB7" w:rsidRPr="00ED5A84" w:rsidRDefault="00572EB7">
            <w:pPr>
              <w:keepLines/>
              <w:jc w:val="center"/>
              <w:rPr>
                <w:rFonts w:ascii="Tahoma" w:hAnsi="Tahoma" w:cs="Tahoma"/>
                <w:color w:val="222222"/>
                <w:sz w:val="20"/>
                <w:szCs w:val="20"/>
                <w:lang w:val="el-GR" w:eastAsia="el-GR"/>
              </w:rPr>
            </w:pPr>
          </w:p>
        </w:tc>
        <w:tc>
          <w:tcPr>
            <w:tcW w:w="1260" w:type="dxa"/>
            <w:tcBorders>
              <w:top w:val="single" w:sz="4" w:space="0" w:color="auto"/>
              <w:left w:val="single" w:sz="4" w:space="0" w:color="auto"/>
              <w:bottom w:val="single" w:sz="4" w:space="0" w:color="auto"/>
              <w:right w:val="single" w:sz="4" w:space="0" w:color="auto"/>
            </w:tcBorders>
            <w:shd w:val="clear" w:color="auto" w:fill="BFBFBF"/>
          </w:tcPr>
          <w:p w14:paraId="43C5A06B" w14:textId="77777777" w:rsidR="00572EB7" w:rsidRPr="00ED5A84" w:rsidRDefault="00572EB7">
            <w:pPr>
              <w:keepLines/>
              <w:jc w:val="center"/>
              <w:rPr>
                <w:rFonts w:ascii="Tahoma" w:eastAsia="Calibri" w:hAnsi="Tahoma" w:cs="Tahoma"/>
                <w:b/>
                <w:sz w:val="20"/>
                <w:szCs w:val="20"/>
                <w:lang w:val="el-GR" w:eastAsia="en-US"/>
              </w:rPr>
            </w:pPr>
          </w:p>
        </w:tc>
        <w:tc>
          <w:tcPr>
            <w:tcW w:w="1710" w:type="dxa"/>
            <w:tcBorders>
              <w:top w:val="single" w:sz="4" w:space="0" w:color="auto"/>
              <w:left w:val="single" w:sz="4" w:space="0" w:color="auto"/>
              <w:bottom w:val="single" w:sz="4" w:space="0" w:color="auto"/>
              <w:right w:val="single" w:sz="4" w:space="0" w:color="auto"/>
            </w:tcBorders>
            <w:shd w:val="clear" w:color="auto" w:fill="BFBFBF"/>
          </w:tcPr>
          <w:p w14:paraId="0FA7F959" w14:textId="77777777" w:rsidR="00572EB7" w:rsidRPr="00ED5A84" w:rsidRDefault="00572EB7">
            <w:pPr>
              <w:keepLines/>
              <w:jc w:val="center"/>
              <w:rPr>
                <w:rFonts w:ascii="Tahoma" w:hAnsi="Tahoma" w:cs="Tahoma"/>
                <w:sz w:val="20"/>
                <w:szCs w:val="20"/>
                <w:lang w:val="el-GR"/>
              </w:rPr>
            </w:pPr>
          </w:p>
        </w:tc>
      </w:tr>
      <w:tr w:rsidR="00572EB7" w:rsidRPr="00ED5A84" w14:paraId="55E720F2" w14:textId="77777777" w:rsidTr="00086B52">
        <w:trPr>
          <w:cantSplit/>
          <w:jc w:val="center"/>
        </w:trPr>
        <w:tc>
          <w:tcPr>
            <w:tcW w:w="895" w:type="dxa"/>
            <w:tcBorders>
              <w:top w:val="single" w:sz="4" w:space="0" w:color="auto"/>
              <w:left w:val="single" w:sz="4" w:space="0" w:color="auto"/>
              <w:bottom w:val="single" w:sz="4" w:space="0" w:color="auto"/>
              <w:right w:val="single" w:sz="4" w:space="0" w:color="auto"/>
            </w:tcBorders>
            <w:vAlign w:val="center"/>
            <w:hideMark/>
          </w:tcPr>
          <w:p w14:paraId="66275770" w14:textId="77777777" w:rsidR="00572EB7" w:rsidRPr="00ED5A84" w:rsidRDefault="00572EB7">
            <w:pPr>
              <w:keepLines/>
              <w:jc w:val="center"/>
              <w:rPr>
                <w:rFonts w:ascii="Tahoma" w:hAnsi="Tahoma" w:cs="Tahoma"/>
                <w:kern w:val="2"/>
                <w:sz w:val="20"/>
                <w:szCs w:val="20"/>
                <w:lang w:val="el-GR"/>
              </w:rPr>
            </w:pPr>
            <w:r w:rsidRPr="00ED5A84">
              <w:rPr>
                <w:rFonts w:ascii="Tahoma" w:hAnsi="Tahoma" w:cs="Tahoma"/>
                <w:kern w:val="2"/>
                <w:sz w:val="20"/>
                <w:szCs w:val="20"/>
                <w:lang w:val="el-GR"/>
              </w:rPr>
              <w:t>4.</w:t>
            </w:r>
            <w:r w:rsidRPr="00ED5A84">
              <w:rPr>
                <w:rFonts w:ascii="Tahoma" w:hAnsi="Tahoma" w:cs="Tahoma"/>
                <w:kern w:val="2"/>
                <w:sz w:val="20"/>
                <w:szCs w:val="20"/>
              </w:rPr>
              <w:t>4</w:t>
            </w:r>
            <w:r w:rsidRPr="00ED5A84">
              <w:rPr>
                <w:rFonts w:ascii="Tahoma" w:hAnsi="Tahoma" w:cs="Tahoma"/>
                <w:kern w:val="2"/>
                <w:sz w:val="20"/>
                <w:szCs w:val="20"/>
                <w:lang w:val="el-GR"/>
              </w:rPr>
              <w:t>.1</w:t>
            </w:r>
          </w:p>
        </w:tc>
        <w:tc>
          <w:tcPr>
            <w:tcW w:w="5310" w:type="dxa"/>
            <w:tcBorders>
              <w:top w:val="single" w:sz="4" w:space="0" w:color="auto"/>
              <w:left w:val="single" w:sz="4" w:space="0" w:color="auto"/>
              <w:bottom w:val="single" w:sz="4" w:space="0" w:color="auto"/>
              <w:right w:val="single" w:sz="4" w:space="0" w:color="auto"/>
            </w:tcBorders>
            <w:hideMark/>
          </w:tcPr>
          <w:p w14:paraId="0E524FD0" w14:textId="77777777" w:rsidR="00572EB7" w:rsidRPr="00ED5A84" w:rsidRDefault="00572EB7">
            <w:pPr>
              <w:keepNext/>
              <w:keepLines/>
              <w:tabs>
                <w:tab w:val="left" w:pos="370"/>
              </w:tabs>
              <w:spacing w:after="0"/>
              <w:rPr>
                <w:rFonts w:ascii="Tahoma" w:hAnsi="Tahoma" w:cs="Tahoma"/>
                <w:sz w:val="20"/>
                <w:szCs w:val="20"/>
                <w:lang w:val="el-GR"/>
              </w:rPr>
            </w:pPr>
            <w:r w:rsidRPr="00ED5A84">
              <w:rPr>
                <w:rFonts w:ascii="Tahoma" w:hAnsi="Tahoma" w:cs="Tahoma"/>
                <w:sz w:val="20"/>
                <w:szCs w:val="20"/>
                <w:lang w:val="el-GR"/>
              </w:rPr>
              <w:t>Η προτεινόμενη λύση πρέπει να βασίζεται υποχρεωτικά σε αναδρομική ανάλυση DNS (</w:t>
            </w:r>
            <w:proofErr w:type="spellStart"/>
            <w:r w:rsidRPr="00ED5A84">
              <w:rPr>
                <w:rFonts w:ascii="Tahoma" w:hAnsi="Tahoma" w:cs="Tahoma"/>
                <w:sz w:val="20"/>
                <w:szCs w:val="20"/>
                <w:lang w:val="el-GR"/>
              </w:rPr>
              <w:t>recursive</w:t>
            </w:r>
            <w:proofErr w:type="spellEnd"/>
            <w:r w:rsidRPr="00ED5A84">
              <w:rPr>
                <w:rFonts w:ascii="Tahoma" w:hAnsi="Tahoma" w:cs="Tahoma"/>
                <w:sz w:val="20"/>
                <w:szCs w:val="20"/>
                <w:lang w:val="el-GR"/>
              </w:rPr>
              <w:t xml:space="preserve"> DNS).</w:t>
            </w:r>
          </w:p>
        </w:tc>
        <w:tc>
          <w:tcPr>
            <w:tcW w:w="1260" w:type="dxa"/>
            <w:tcBorders>
              <w:top w:val="single" w:sz="4" w:space="0" w:color="auto"/>
              <w:left w:val="single" w:sz="4" w:space="0" w:color="auto"/>
              <w:bottom w:val="single" w:sz="4" w:space="0" w:color="auto"/>
              <w:right w:val="single" w:sz="4" w:space="0" w:color="auto"/>
            </w:tcBorders>
            <w:vAlign w:val="center"/>
            <w:hideMark/>
          </w:tcPr>
          <w:p w14:paraId="06CC962A" w14:textId="77777777" w:rsidR="00572EB7" w:rsidRPr="00ED5A84" w:rsidRDefault="00572EB7">
            <w:pPr>
              <w:spacing w:line="20" w:lineRule="atLeast"/>
              <w:ind w:right="45"/>
              <w:jc w:val="center"/>
              <w:rPr>
                <w:rFonts w:ascii="Tahoma" w:hAnsi="Tahoma" w:cs="Tahoma"/>
                <w:color w:val="222222"/>
                <w:sz w:val="20"/>
                <w:szCs w:val="20"/>
                <w:lang w:val="el-GR" w:eastAsia="el-GR"/>
              </w:rPr>
            </w:pPr>
            <w:r w:rsidRPr="00ED5A84">
              <w:rPr>
                <w:rFonts w:ascii="Tahoma" w:hAnsi="Tahoma" w:cs="Tahoma"/>
                <w:color w:val="222222"/>
                <w:sz w:val="20"/>
                <w:szCs w:val="20"/>
                <w:lang w:val="el-GR" w:eastAsia="el-GR"/>
              </w:rPr>
              <w:t>ΝΑΙ</w:t>
            </w:r>
          </w:p>
        </w:tc>
        <w:tc>
          <w:tcPr>
            <w:tcW w:w="1260" w:type="dxa"/>
            <w:tcBorders>
              <w:top w:val="single" w:sz="4" w:space="0" w:color="auto"/>
              <w:left w:val="single" w:sz="4" w:space="0" w:color="auto"/>
              <w:bottom w:val="single" w:sz="4" w:space="0" w:color="auto"/>
              <w:right w:val="single" w:sz="4" w:space="0" w:color="auto"/>
            </w:tcBorders>
          </w:tcPr>
          <w:p w14:paraId="71A97430" w14:textId="77777777" w:rsidR="00572EB7" w:rsidRPr="00ED5A84" w:rsidRDefault="00572EB7">
            <w:pPr>
              <w:keepLines/>
              <w:jc w:val="center"/>
              <w:rPr>
                <w:rFonts w:ascii="Tahoma" w:eastAsia="Calibri" w:hAnsi="Tahoma" w:cs="Tahoma"/>
                <w:b/>
                <w:sz w:val="20"/>
                <w:szCs w:val="20"/>
                <w:lang w:val="el-GR" w:eastAsia="en-US"/>
              </w:rPr>
            </w:pPr>
          </w:p>
        </w:tc>
        <w:tc>
          <w:tcPr>
            <w:tcW w:w="1710" w:type="dxa"/>
            <w:tcBorders>
              <w:top w:val="single" w:sz="4" w:space="0" w:color="auto"/>
              <w:left w:val="single" w:sz="4" w:space="0" w:color="auto"/>
              <w:bottom w:val="single" w:sz="4" w:space="0" w:color="auto"/>
              <w:right w:val="single" w:sz="4" w:space="0" w:color="auto"/>
            </w:tcBorders>
          </w:tcPr>
          <w:p w14:paraId="0CDB58B7" w14:textId="77777777" w:rsidR="00572EB7" w:rsidRPr="00ED5A84" w:rsidRDefault="00572EB7">
            <w:pPr>
              <w:keepLines/>
              <w:jc w:val="center"/>
              <w:rPr>
                <w:rFonts w:ascii="Tahoma" w:hAnsi="Tahoma" w:cs="Tahoma"/>
                <w:sz w:val="20"/>
                <w:szCs w:val="20"/>
                <w:lang w:val="el-GR"/>
              </w:rPr>
            </w:pPr>
          </w:p>
        </w:tc>
      </w:tr>
      <w:tr w:rsidR="00572EB7" w:rsidRPr="00ED5A84" w14:paraId="32DE81B5" w14:textId="77777777" w:rsidTr="00086B52">
        <w:trPr>
          <w:cantSplit/>
          <w:jc w:val="center"/>
        </w:trPr>
        <w:tc>
          <w:tcPr>
            <w:tcW w:w="895" w:type="dxa"/>
            <w:tcBorders>
              <w:top w:val="single" w:sz="4" w:space="0" w:color="auto"/>
              <w:left w:val="single" w:sz="4" w:space="0" w:color="auto"/>
              <w:bottom w:val="single" w:sz="4" w:space="0" w:color="auto"/>
              <w:right w:val="single" w:sz="4" w:space="0" w:color="auto"/>
            </w:tcBorders>
            <w:vAlign w:val="center"/>
            <w:hideMark/>
          </w:tcPr>
          <w:p w14:paraId="1EE7D429" w14:textId="77777777" w:rsidR="00572EB7" w:rsidRPr="00ED5A84" w:rsidRDefault="00572EB7">
            <w:pPr>
              <w:keepLines/>
              <w:jc w:val="center"/>
              <w:rPr>
                <w:rFonts w:ascii="Tahoma" w:hAnsi="Tahoma" w:cs="Tahoma"/>
                <w:kern w:val="2"/>
                <w:sz w:val="20"/>
                <w:szCs w:val="20"/>
                <w:lang w:val="el-GR"/>
              </w:rPr>
            </w:pPr>
            <w:r w:rsidRPr="00ED5A84">
              <w:rPr>
                <w:rFonts w:ascii="Tahoma" w:hAnsi="Tahoma" w:cs="Tahoma"/>
                <w:kern w:val="2"/>
                <w:sz w:val="20"/>
                <w:szCs w:val="20"/>
                <w:lang w:val="el-GR"/>
              </w:rPr>
              <w:t>4.</w:t>
            </w:r>
            <w:r w:rsidRPr="00ED5A84">
              <w:rPr>
                <w:rFonts w:ascii="Tahoma" w:hAnsi="Tahoma" w:cs="Tahoma"/>
                <w:kern w:val="2"/>
                <w:sz w:val="20"/>
                <w:szCs w:val="20"/>
              </w:rPr>
              <w:t>4</w:t>
            </w:r>
            <w:r w:rsidRPr="00ED5A84">
              <w:rPr>
                <w:rFonts w:ascii="Tahoma" w:hAnsi="Tahoma" w:cs="Tahoma"/>
                <w:kern w:val="2"/>
                <w:sz w:val="20"/>
                <w:szCs w:val="20"/>
                <w:lang w:val="el-GR"/>
              </w:rPr>
              <w:t>.2</w:t>
            </w:r>
          </w:p>
        </w:tc>
        <w:tc>
          <w:tcPr>
            <w:tcW w:w="5310" w:type="dxa"/>
            <w:tcBorders>
              <w:top w:val="single" w:sz="4" w:space="0" w:color="auto"/>
              <w:left w:val="single" w:sz="4" w:space="0" w:color="auto"/>
              <w:bottom w:val="single" w:sz="4" w:space="0" w:color="auto"/>
              <w:right w:val="single" w:sz="4" w:space="0" w:color="auto"/>
            </w:tcBorders>
            <w:hideMark/>
          </w:tcPr>
          <w:p w14:paraId="3EC2E01E" w14:textId="77777777" w:rsidR="00572EB7" w:rsidRPr="00ED5A84" w:rsidRDefault="00572EB7">
            <w:pPr>
              <w:keepNext/>
              <w:keepLines/>
              <w:tabs>
                <w:tab w:val="left" w:pos="370"/>
              </w:tabs>
              <w:spacing w:after="0"/>
              <w:rPr>
                <w:rFonts w:ascii="Tahoma" w:hAnsi="Tahoma" w:cs="Tahoma"/>
                <w:sz w:val="20"/>
                <w:szCs w:val="20"/>
                <w:lang w:val="el-GR"/>
              </w:rPr>
            </w:pPr>
            <w:r w:rsidRPr="00ED5A84">
              <w:rPr>
                <w:rFonts w:ascii="Tahoma" w:hAnsi="Tahoma" w:cs="Tahoma"/>
                <w:sz w:val="20"/>
                <w:szCs w:val="20"/>
                <w:lang w:val="el-GR"/>
              </w:rPr>
              <w:t>Η προτεινόμενη λύση θα πρέπει να έχει το ελάχιστο αντίκτυπο στην υφιστάμενη υποδομή. Επίσης, θα πρέπει να μην απαιτεί εγκατάσταση φυσικού υλικού και να χρησιμοποιεί την υπάρχουσα υποδομή ίντερνετ.</w:t>
            </w:r>
          </w:p>
        </w:tc>
        <w:tc>
          <w:tcPr>
            <w:tcW w:w="1260" w:type="dxa"/>
            <w:tcBorders>
              <w:top w:val="single" w:sz="4" w:space="0" w:color="auto"/>
              <w:left w:val="single" w:sz="4" w:space="0" w:color="auto"/>
              <w:bottom w:val="single" w:sz="4" w:space="0" w:color="auto"/>
              <w:right w:val="single" w:sz="4" w:space="0" w:color="auto"/>
            </w:tcBorders>
            <w:vAlign w:val="center"/>
            <w:hideMark/>
          </w:tcPr>
          <w:p w14:paraId="551CB3B7" w14:textId="77777777" w:rsidR="00572EB7" w:rsidRPr="00ED5A84" w:rsidRDefault="00572EB7">
            <w:pPr>
              <w:keepLines/>
              <w:jc w:val="center"/>
              <w:rPr>
                <w:rFonts w:ascii="Tahoma" w:hAnsi="Tahoma" w:cs="Tahoma"/>
                <w:sz w:val="20"/>
                <w:szCs w:val="20"/>
                <w:lang w:val="en-US"/>
              </w:rPr>
            </w:pPr>
            <w:r w:rsidRPr="00ED5A84">
              <w:rPr>
                <w:rFonts w:ascii="Tahoma" w:hAnsi="Tahoma" w:cs="Tahoma"/>
                <w:color w:val="222222"/>
                <w:sz w:val="20"/>
                <w:szCs w:val="20"/>
                <w:lang w:val="el-GR" w:eastAsia="el-GR"/>
              </w:rPr>
              <w:t>ΝΑΙ</w:t>
            </w:r>
          </w:p>
        </w:tc>
        <w:tc>
          <w:tcPr>
            <w:tcW w:w="1260" w:type="dxa"/>
            <w:tcBorders>
              <w:top w:val="single" w:sz="4" w:space="0" w:color="auto"/>
              <w:left w:val="single" w:sz="4" w:space="0" w:color="auto"/>
              <w:bottom w:val="single" w:sz="4" w:space="0" w:color="auto"/>
              <w:right w:val="single" w:sz="4" w:space="0" w:color="auto"/>
            </w:tcBorders>
          </w:tcPr>
          <w:p w14:paraId="492764FF" w14:textId="77777777" w:rsidR="00572EB7" w:rsidRPr="00ED5A84" w:rsidRDefault="00572EB7">
            <w:pPr>
              <w:keepLines/>
              <w:jc w:val="center"/>
              <w:rPr>
                <w:rFonts w:ascii="Tahoma" w:hAnsi="Tahoma" w:cs="Tahoma"/>
                <w:b/>
                <w:sz w:val="20"/>
                <w:szCs w:val="20"/>
                <w:lang w:val="el-GR"/>
              </w:rPr>
            </w:pPr>
          </w:p>
        </w:tc>
        <w:tc>
          <w:tcPr>
            <w:tcW w:w="1710" w:type="dxa"/>
            <w:tcBorders>
              <w:top w:val="single" w:sz="4" w:space="0" w:color="auto"/>
              <w:left w:val="single" w:sz="4" w:space="0" w:color="auto"/>
              <w:bottom w:val="single" w:sz="4" w:space="0" w:color="auto"/>
              <w:right w:val="single" w:sz="4" w:space="0" w:color="auto"/>
            </w:tcBorders>
          </w:tcPr>
          <w:p w14:paraId="075A6B99" w14:textId="77777777" w:rsidR="00572EB7" w:rsidRPr="00ED5A84" w:rsidRDefault="00572EB7">
            <w:pPr>
              <w:keepLines/>
              <w:jc w:val="center"/>
              <w:rPr>
                <w:rFonts w:ascii="Tahoma" w:hAnsi="Tahoma" w:cs="Tahoma"/>
                <w:sz w:val="20"/>
                <w:szCs w:val="20"/>
                <w:lang w:val="el-GR"/>
              </w:rPr>
            </w:pPr>
          </w:p>
        </w:tc>
      </w:tr>
      <w:tr w:rsidR="00572EB7" w:rsidRPr="00ED5A84" w14:paraId="7B2D3D1B" w14:textId="77777777" w:rsidTr="00086B52">
        <w:trPr>
          <w:cantSplit/>
          <w:jc w:val="center"/>
        </w:trPr>
        <w:tc>
          <w:tcPr>
            <w:tcW w:w="895" w:type="dxa"/>
            <w:tcBorders>
              <w:top w:val="single" w:sz="4" w:space="0" w:color="auto"/>
              <w:left w:val="single" w:sz="4" w:space="0" w:color="auto"/>
              <w:bottom w:val="single" w:sz="4" w:space="0" w:color="auto"/>
              <w:right w:val="single" w:sz="4" w:space="0" w:color="auto"/>
            </w:tcBorders>
            <w:vAlign w:val="center"/>
            <w:hideMark/>
          </w:tcPr>
          <w:p w14:paraId="1D22CE47" w14:textId="77777777" w:rsidR="00572EB7" w:rsidRPr="00ED5A84" w:rsidRDefault="00572EB7">
            <w:pPr>
              <w:jc w:val="center"/>
              <w:rPr>
                <w:rFonts w:ascii="Tahoma" w:hAnsi="Tahoma" w:cs="Tahoma"/>
                <w:kern w:val="2"/>
                <w:sz w:val="20"/>
                <w:szCs w:val="20"/>
                <w:lang w:val="el-GR"/>
              </w:rPr>
            </w:pPr>
            <w:r w:rsidRPr="00ED5A84">
              <w:rPr>
                <w:rFonts w:ascii="Tahoma" w:hAnsi="Tahoma" w:cs="Tahoma"/>
                <w:kern w:val="2"/>
                <w:sz w:val="20"/>
                <w:szCs w:val="20"/>
                <w:lang w:val="el-GR"/>
              </w:rPr>
              <w:t>4.</w:t>
            </w:r>
            <w:r w:rsidRPr="00ED5A84">
              <w:rPr>
                <w:rFonts w:ascii="Tahoma" w:hAnsi="Tahoma" w:cs="Tahoma"/>
                <w:kern w:val="2"/>
                <w:sz w:val="20"/>
                <w:szCs w:val="20"/>
              </w:rPr>
              <w:t>4</w:t>
            </w:r>
            <w:r w:rsidRPr="00ED5A84">
              <w:rPr>
                <w:rFonts w:ascii="Tahoma" w:hAnsi="Tahoma" w:cs="Tahoma"/>
                <w:kern w:val="2"/>
                <w:sz w:val="20"/>
                <w:szCs w:val="20"/>
                <w:lang w:val="el-GR"/>
              </w:rPr>
              <w:t>.3</w:t>
            </w:r>
          </w:p>
        </w:tc>
        <w:tc>
          <w:tcPr>
            <w:tcW w:w="5310" w:type="dxa"/>
            <w:tcBorders>
              <w:top w:val="single" w:sz="4" w:space="0" w:color="auto"/>
              <w:left w:val="single" w:sz="4" w:space="0" w:color="auto"/>
              <w:bottom w:val="single" w:sz="4" w:space="0" w:color="auto"/>
              <w:right w:val="single" w:sz="4" w:space="0" w:color="auto"/>
            </w:tcBorders>
            <w:hideMark/>
          </w:tcPr>
          <w:p w14:paraId="5B50453F" w14:textId="77777777" w:rsidR="00572EB7" w:rsidRPr="00ED5A84" w:rsidRDefault="00572EB7">
            <w:pPr>
              <w:keepLines/>
              <w:tabs>
                <w:tab w:val="left" w:pos="370"/>
              </w:tabs>
              <w:spacing w:after="0"/>
              <w:rPr>
                <w:rFonts w:ascii="Tahoma" w:hAnsi="Tahoma" w:cs="Tahoma"/>
                <w:sz w:val="20"/>
                <w:szCs w:val="20"/>
                <w:lang w:val="el-GR"/>
              </w:rPr>
            </w:pPr>
            <w:r w:rsidRPr="00ED5A84">
              <w:rPr>
                <w:rFonts w:ascii="Tahoma" w:hAnsi="Tahoma" w:cs="Tahoma"/>
                <w:sz w:val="20"/>
                <w:szCs w:val="20"/>
                <w:lang w:val="el-GR"/>
              </w:rPr>
              <w:t xml:space="preserve">Το </w:t>
            </w:r>
            <w:proofErr w:type="spellStart"/>
            <w:r w:rsidRPr="00ED5A84">
              <w:rPr>
                <w:rFonts w:ascii="Tahoma" w:hAnsi="Tahoma" w:cs="Tahoma"/>
                <w:sz w:val="20"/>
                <w:szCs w:val="20"/>
                <w:lang w:val="el-GR"/>
              </w:rPr>
              <w:t>threat</w:t>
            </w:r>
            <w:proofErr w:type="spellEnd"/>
            <w:r w:rsidRPr="00ED5A84">
              <w:rPr>
                <w:rFonts w:ascii="Tahoma" w:hAnsi="Tahoma" w:cs="Tahoma"/>
                <w:sz w:val="20"/>
                <w:szCs w:val="20"/>
                <w:lang w:val="el-GR"/>
              </w:rPr>
              <w:t xml:space="preserve"> </w:t>
            </w:r>
            <w:proofErr w:type="spellStart"/>
            <w:r w:rsidRPr="00ED5A84">
              <w:rPr>
                <w:rFonts w:ascii="Tahoma" w:hAnsi="Tahoma" w:cs="Tahoma"/>
                <w:sz w:val="20"/>
                <w:szCs w:val="20"/>
                <w:lang w:val="el-GR"/>
              </w:rPr>
              <w:t>Intelligence</w:t>
            </w:r>
            <w:proofErr w:type="spellEnd"/>
            <w:r w:rsidRPr="00ED5A84">
              <w:rPr>
                <w:rFonts w:ascii="Tahoma" w:hAnsi="Tahoma" w:cs="Tahoma"/>
                <w:sz w:val="20"/>
                <w:szCs w:val="20"/>
                <w:lang w:val="el-GR"/>
              </w:rPr>
              <w:t xml:space="preserve"> θα πρέπει να φιλοξενείτε στις υποδομές του </w:t>
            </w:r>
            <w:proofErr w:type="spellStart"/>
            <w:r w:rsidRPr="00ED5A84">
              <w:rPr>
                <w:rFonts w:ascii="Tahoma" w:hAnsi="Tahoma" w:cs="Tahoma"/>
                <w:sz w:val="20"/>
                <w:szCs w:val="20"/>
                <w:lang w:val="el-GR"/>
              </w:rPr>
              <w:t>Vendor</w:t>
            </w:r>
            <w:proofErr w:type="spellEnd"/>
            <w:r w:rsidRPr="00ED5A84">
              <w:rPr>
                <w:rFonts w:ascii="Tahoma" w:hAnsi="Tahoma" w:cs="Tahoma"/>
                <w:sz w:val="20"/>
                <w:szCs w:val="20"/>
                <w:lang w:val="el-GR"/>
              </w:rPr>
              <w:t xml:space="preserve"> που εξυπηρετεί τη λύση για αναδρομική ανάλυση DNS.</w:t>
            </w:r>
          </w:p>
        </w:tc>
        <w:tc>
          <w:tcPr>
            <w:tcW w:w="1260" w:type="dxa"/>
            <w:tcBorders>
              <w:top w:val="single" w:sz="4" w:space="0" w:color="auto"/>
              <w:left w:val="single" w:sz="4" w:space="0" w:color="auto"/>
              <w:bottom w:val="single" w:sz="4" w:space="0" w:color="auto"/>
              <w:right w:val="single" w:sz="4" w:space="0" w:color="auto"/>
            </w:tcBorders>
            <w:vAlign w:val="center"/>
            <w:hideMark/>
          </w:tcPr>
          <w:p w14:paraId="317D585B" w14:textId="77777777" w:rsidR="00572EB7" w:rsidRPr="00ED5A84" w:rsidRDefault="00572EB7">
            <w:pPr>
              <w:keepLines/>
              <w:ind w:left="-55"/>
              <w:jc w:val="center"/>
              <w:rPr>
                <w:rFonts w:ascii="Tahoma" w:hAnsi="Tahoma" w:cs="Tahoma"/>
                <w:sz w:val="20"/>
                <w:szCs w:val="20"/>
                <w:lang w:val="el-GR"/>
              </w:rPr>
            </w:pPr>
            <w:r w:rsidRPr="00ED5A84">
              <w:rPr>
                <w:rFonts w:ascii="Tahoma" w:hAnsi="Tahoma" w:cs="Tahoma"/>
                <w:color w:val="222222"/>
                <w:sz w:val="20"/>
                <w:szCs w:val="20"/>
                <w:lang w:val="el-GR" w:eastAsia="el-GR"/>
              </w:rPr>
              <w:t>ΝΑΙ</w:t>
            </w:r>
          </w:p>
        </w:tc>
        <w:tc>
          <w:tcPr>
            <w:tcW w:w="1260" w:type="dxa"/>
            <w:tcBorders>
              <w:top w:val="single" w:sz="4" w:space="0" w:color="auto"/>
              <w:left w:val="single" w:sz="4" w:space="0" w:color="auto"/>
              <w:bottom w:val="single" w:sz="4" w:space="0" w:color="auto"/>
              <w:right w:val="single" w:sz="4" w:space="0" w:color="auto"/>
            </w:tcBorders>
          </w:tcPr>
          <w:p w14:paraId="30B36610" w14:textId="77777777" w:rsidR="00572EB7" w:rsidRPr="00ED5A84" w:rsidRDefault="00572EB7">
            <w:pPr>
              <w:keepLines/>
              <w:jc w:val="center"/>
              <w:rPr>
                <w:rFonts w:ascii="Tahoma" w:hAnsi="Tahoma" w:cs="Tahoma"/>
                <w:b/>
                <w:sz w:val="20"/>
                <w:szCs w:val="20"/>
                <w:lang w:val="el-GR"/>
              </w:rPr>
            </w:pPr>
          </w:p>
        </w:tc>
        <w:tc>
          <w:tcPr>
            <w:tcW w:w="1710" w:type="dxa"/>
            <w:tcBorders>
              <w:top w:val="single" w:sz="4" w:space="0" w:color="auto"/>
              <w:left w:val="single" w:sz="4" w:space="0" w:color="auto"/>
              <w:bottom w:val="single" w:sz="4" w:space="0" w:color="auto"/>
              <w:right w:val="single" w:sz="4" w:space="0" w:color="auto"/>
            </w:tcBorders>
          </w:tcPr>
          <w:p w14:paraId="6D5F46D5" w14:textId="77777777" w:rsidR="00572EB7" w:rsidRPr="00ED5A84" w:rsidRDefault="00572EB7">
            <w:pPr>
              <w:keepLines/>
              <w:jc w:val="center"/>
              <w:rPr>
                <w:rFonts w:ascii="Tahoma" w:hAnsi="Tahoma" w:cs="Tahoma"/>
                <w:sz w:val="20"/>
                <w:szCs w:val="20"/>
                <w:lang w:val="el-GR"/>
              </w:rPr>
            </w:pPr>
          </w:p>
        </w:tc>
      </w:tr>
      <w:tr w:rsidR="00572EB7" w:rsidRPr="00ED5A84" w14:paraId="1F53A5EE" w14:textId="77777777" w:rsidTr="00086B52">
        <w:trPr>
          <w:cantSplit/>
          <w:jc w:val="center"/>
        </w:trPr>
        <w:tc>
          <w:tcPr>
            <w:tcW w:w="895" w:type="dxa"/>
            <w:tcBorders>
              <w:top w:val="single" w:sz="4" w:space="0" w:color="auto"/>
              <w:left w:val="single" w:sz="4" w:space="0" w:color="auto"/>
              <w:bottom w:val="single" w:sz="4" w:space="0" w:color="auto"/>
              <w:right w:val="single" w:sz="4" w:space="0" w:color="auto"/>
            </w:tcBorders>
            <w:vAlign w:val="center"/>
            <w:hideMark/>
          </w:tcPr>
          <w:p w14:paraId="118E2C06" w14:textId="77777777" w:rsidR="00572EB7" w:rsidRPr="00ED5A84" w:rsidRDefault="00572EB7">
            <w:pPr>
              <w:jc w:val="center"/>
              <w:rPr>
                <w:rFonts w:ascii="Tahoma" w:hAnsi="Tahoma" w:cs="Tahoma"/>
                <w:kern w:val="2"/>
                <w:sz w:val="20"/>
                <w:szCs w:val="20"/>
                <w:lang w:val="el-GR"/>
              </w:rPr>
            </w:pPr>
            <w:r w:rsidRPr="00ED5A84">
              <w:rPr>
                <w:rFonts w:ascii="Tahoma" w:hAnsi="Tahoma" w:cs="Tahoma"/>
                <w:kern w:val="2"/>
                <w:sz w:val="20"/>
                <w:szCs w:val="20"/>
                <w:lang w:val="el-GR"/>
              </w:rPr>
              <w:lastRenderedPageBreak/>
              <w:t>4.</w:t>
            </w:r>
            <w:r w:rsidRPr="00ED5A84">
              <w:rPr>
                <w:rFonts w:ascii="Tahoma" w:hAnsi="Tahoma" w:cs="Tahoma"/>
                <w:kern w:val="2"/>
                <w:sz w:val="20"/>
                <w:szCs w:val="20"/>
              </w:rPr>
              <w:t>4</w:t>
            </w:r>
            <w:r w:rsidRPr="00ED5A84">
              <w:rPr>
                <w:rFonts w:ascii="Tahoma" w:hAnsi="Tahoma" w:cs="Tahoma"/>
                <w:kern w:val="2"/>
                <w:sz w:val="20"/>
                <w:szCs w:val="20"/>
                <w:lang w:val="el-GR"/>
              </w:rPr>
              <w:t>.4</w:t>
            </w:r>
          </w:p>
        </w:tc>
        <w:tc>
          <w:tcPr>
            <w:tcW w:w="5310" w:type="dxa"/>
            <w:tcBorders>
              <w:top w:val="single" w:sz="4" w:space="0" w:color="auto"/>
              <w:left w:val="single" w:sz="4" w:space="0" w:color="auto"/>
              <w:bottom w:val="single" w:sz="4" w:space="0" w:color="auto"/>
              <w:right w:val="single" w:sz="4" w:space="0" w:color="auto"/>
            </w:tcBorders>
            <w:hideMark/>
          </w:tcPr>
          <w:p w14:paraId="163B955C" w14:textId="77777777" w:rsidR="00572EB7" w:rsidRPr="00ED5A84" w:rsidRDefault="00572EB7">
            <w:pPr>
              <w:keepLines/>
              <w:tabs>
                <w:tab w:val="left" w:pos="370"/>
              </w:tabs>
              <w:spacing w:after="0"/>
              <w:rPr>
                <w:rFonts w:ascii="Tahoma" w:hAnsi="Tahoma" w:cs="Tahoma"/>
                <w:sz w:val="20"/>
                <w:szCs w:val="20"/>
                <w:lang w:val="el-GR"/>
              </w:rPr>
            </w:pPr>
            <w:r w:rsidRPr="00ED5A84">
              <w:rPr>
                <w:rFonts w:ascii="Tahoma" w:hAnsi="Tahoma" w:cs="Tahoma"/>
                <w:sz w:val="20"/>
                <w:szCs w:val="20"/>
                <w:lang w:val="el-GR"/>
              </w:rPr>
              <w:t>Η λύση πρέπει να προσφέρει πολλαπλές επιλογές εγκατάστασης.</w:t>
            </w:r>
          </w:p>
          <w:p w14:paraId="06DDA039" w14:textId="77777777" w:rsidR="00572EB7" w:rsidRPr="00ED5A84" w:rsidRDefault="00572EB7">
            <w:pPr>
              <w:keepLines/>
              <w:tabs>
                <w:tab w:val="left" w:pos="370"/>
              </w:tabs>
              <w:spacing w:after="0"/>
              <w:rPr>
                <w:rFonts w:ascii="Tahoma" w:hAnsi="Tahoma" w:cs="Tahoma"/>
                <w:sz w:val="20"/>
                <w:szCs w:val="20"/>
                <w:lang w:val="el-GR"/>
              </w:rPr>
            </w:pPr>
            <w:r w:rsidRPr="00ED5A84">
              <w:rPr>
                <w:rFonts w:ascii="Tahoma" w:hAnsi="Tahoma" w:cs="Tahoma"/>
                <w:sz w:val="20"/>
                <w:szCs w:val="20"/>
                <w:lang w:val="el-GR"/>
              </w:rPr>
              <w:t xml:space="preserve">Για παράδειγμα: </w:t>
            </w:r>
          </w:p>
          <w:p w14:paraId="7F586E37" w14:textId="77777777" w:rsidR="00572EB7" w:rsidRPr="00ED5A84" w:rsidRDefault="00572EB7">
            <w:pPr>
              <w:keepLines/>
              <w:tabs>
                <w:tab w:val="left" w:pos="370"/>
              </w:tabs>
              <w:spacing w:after="0"/>
              <w:rPr>
                <w:rFonts w:ascii="Tahoma" w:hAnsi="Tahoma" w:cs="Tahoma"/>
                <w:sz w:val="20"/>
                <w:szCs w:val="20"/>
                <w:lang w:val="el-GR"/>
              </w:rPr>
            </w:pPr>
            <w:r w:rsidRPr="00ED5A84">
              <w:rPr>
                <w:rFonts w:ascii="Tahoma" w:hAnsi="Tahoma" w:cs="Tahoma"/>
                <w:sz w:val="20"/>
                <w:szCs w:val="20"/>
                <w:lang w:val="el-GR"/>
              </w:rPr>
              <w:t>α) δείχνοντας το υπάρχον αυθεντικό (</w:t>
            </w:r>
            <w:proofErr w:type="spellStart"/>
            <w:r w:rsidRPr="00ED5A84">
              <w:rPr>
                <w:rFonts w:ascii="Tahoma" w:hAnsi="Tahoma" w:cs="Tahoma"/>
                <w:sz w:val="20"/>
                <w:szCs w:val="20"/>
                <w:lang w:val="el-GR"/>
              </w:rPr>
              <w:t>authoritative</w:t>
            </w:r>
            <w:proofErr w:type="spellEnd"/>
            <w:r w:rsidRPr="00ED5A84">
              <w:rPr>
                <w:rFonts w:ascii="Tahoma" w:hAnsi="Tahoma" w:cs="Tahoma"/>
                <w:sz w:val="20"/>
                <w:szCs w:val="20"/>
                <w:lang w:val="el-GR"/>
              </w:rPr>
              <w:t xml:space="preserve">) DNS στην αναδρομική υπηρεσία DNS </w:t>
            </w:r>
          </w:p>
          <w:p w14:paraId="7E892711" w14:textId="77777777" w:rsidR="00572EB7" w:rsidRPr="00ED5A84" w:rsidRDefault="00572EB7">
            <w:pPr>
              <w:keepLines/>
              <w:tabs>
                <w:tab w:val="left" w:pos="370"/>
              </w:tabs>
              <w:spacing w:after="0"/>
              <w:rPr>
                <w:rFonts w:ascii="Tahoma" w:hAnsi="Tahoma" w:cs="Tahoma"/>
                <w:sz w:val="20"/>
                <w:szCs w:val="20"/>
                <w:lang w:val="el-GR"/>
              </w:rPr>
            </w:pPr>
            <w:r w:rsidRPr="00ED5A84">
              <w:rPr>
                <w:rFonts w:ascii="Tahoma" w:hAnsi="Tahoma" w:cs="Tahoma"/>
                <w:sz w:val="20"/>
                <w:szCs w:val="20"/>
                <w:lang w:val="el-GR"/>
              </w:rPr>
              <w:t xml:space="preserve">β) δείχνοντας το DNS που έχει διαμορφωθεί στον εσωτερικό διακομιστή μεσολάβησης (Proxy) στην αναδρομική υπηρεσία </w:t>
            </w:r>
          </w:p>
          <w:p w14:paraId="6EACB760" w14:textId="77777777" w:rsidR="00572EB7" w:rsidRPr="00ED5A84" w:rsidRDefault="00572EB7">
            <w:pPr>
              <w:keepLines/>
              <w:tabs>
                <w:tab w:val="left" w:pos="370"/>
              </w:tabs>
              <w:spacing w:after="0"/>
              <w:rPr>
                <w:rFonts w:ascii="Tahoma" w:hAnsi="Tahoma" w:cs="Tahoma"/>
                <w:sz w:val="20"/>
                <w:szCs w:val="20"/>
                <w:lang w:val="el-GR"/>
              </w:rPr>
            </w:pPr>
            <w:r w:rsidRPr="00ED5A84">
              <w:rPr>
                <w:rFonts w:ascii="Tahoma" w:hAnsi="Tahoma" w:cs="Tahoma"/>
                <w:sz w:val="20"/>
                <w:szCs w:val="20"/>
                <w:lang w:val="el-GR"/>
              </w:rPr>
              <w:t xml:space="preserve">γ) Χρησιμοποιώντας ένα </w:t>
            </w:r>
            <w:proofErr w:type="spellStart"/>
            <w:r w:rsidRPr="00ED5A84">
              <w:rPr>
                <w:rFonts w:ascii="Tahoma" w:hAnsi="Tahoma" w:cs="Tahoma"/>
                <w:sz w:val="20"/>
                <w:szCs w:val="20"/>
                <w:lang w:val="el-GR"/>
              </w:rPr>
              <w:t>agent</w:t>
            </w:r>
            <w:proofErr w:type="spellEnd"/>
            <w:r w:rsidRPr="00ED5A84">
              <w:rPr>
                <w:rFonts w:ascii="Tahoma" w:hAnsi="Tahoma" w:cs="Tahoma"/>
                <w:sz w:val="20"/>
                <w:szCs w:val="20"/>
                <w:lang w:val="el-GR"/>
              </w:rPr>
              <w:t xml:space="preserve"> στο τερματικό, χωρίς επιπλέον φυσικό υλικό</w:t>
            </w:r>
          </w:p>
        </w:tc>
        <w:tc>
          <w:tcPr>
            <w:tcW w:w="1260" w:type="dxa"/>
            <w:tcBorders>
              <w:top w:val="single" w:sz="4" w:space="0" w:color="auto"/>
              <w:left w:val="single" w:sz="4" w:space="0" w:color="auto"/>
              <w:bottom w:val="single" w:sz="4" w:space="0" w:color="auto"/>
              <w:right w:val="single" w:sz="4" w:space="0" w:color="auto"/>
            </w:tcBorders>
            <w:vAlign w:val="center"/>
            <w:hideMark/>
          </w:tcPr>
          <w:p w14:paraId="7303D5FB" w14:textId="77777777" w:rsidR="00572EB7" w:rsidRPr="00ED5A84" w:rsidRDefault="00572EB7">
            <w:pPr>
              <w:keepLines/>
              <w:ind w:left="-55"/>
              <w:jc w:val="center"/>
              <w:rPr>
                <w:rFonts w:ascii="Tahoma" w:hAnsi="Tahoma" w:cs="Tahoma"/>
                <w:sz w:val="20"/>
                <w:szCs w:val="20"/>
                <w:lang w:val="el-GR"/>
              </w:rPr>
            </w:pPr>
            <w:r w:rsidRPr="00ED5A84">
              <w:rPr>
                <w:rFonts w:ascii="Tahoma" w:hAnsi="Tahoma" w:cs="Tahoma"/>
                <w:color w:val="222222"/>
                <w:sz w:val="20"/>
                <w:szCs w:val="20"/>
                <w:lang w:val="el-GR" w:eastAsia="el-GR"/>
              </w:rPr>
              <w:t>ΝΑΙ</w:t>
            </w:r>
          </w:p>
        </w:tc>
        <w:tc>
          <w:tcPr>
            <w:tcW w:w="1260" w:type="dxa"/>
            <w:tcBorders>
              <w:top w:val="single" w:sz="4" w:space="0" w:color="auto"/>
              <w:left w:val="single" w:sz="4" w:space="0" w:color="auto"/>
              <w:bottom w:val="single" w:sz="4" w:space="0" w:color="auto"/>
              <w:right w:val="single" w:sz="4" w:space="0" w:color="auto"/>
            </w:tcBorders>
          </w:tcPr>
          <w:p w14:paraId="753504FA" w14:textId="77777777" w:rsidR="00572EB7" w:rsidRPr="00ED5A84" w:rsidRDefault="00572EB7">
            <w:pPr>
              <w:keepLines/>
              <w:jc w:val="center"/>
              <w:rPr>
                <w:rFonts w:ascii="Tahoma" w:hAnsi="Tahoma" w:cs="Tahoma"/>
                <w:b/>
                <w:sz w:val="20"/>
                <w:szCs w:val="20"/>
                <w:lang w:val="el-GR"/>
              </w:rPr>
            </w:pPr>
          </w:p>
        </w:tc>
        <w:tc>
          <w:tcPr>
            <w:tcW w:w="1710" w:type="dxa"/>
            <w:tcBorders>
              <w:top w:val="single" w:sz="4" w:space="0" w:color="auto"/>
              <w:left w:val="single" w:sz="4" w:space="0" w:color="auto"/>
              <w:bottom w:val="single" w:sz="4" w:space="0" w:color="auto"/>
              <w:right w:val="single" w:sz="4" w:space="0" w:color="auto"/>
            </w:tcBorders>
          </w:tcPr>
          <w:p w14:paraId="0E0CE256" w14:textId="77777777" w:rsidR="00572EB7" w:rsidRPr="00ED5A84" w:rsidRDefault="00572EB7">
            <w:pPr>
              <w:keepLines/>
              <w:jc w:val="center"/>
              <w:rPr>
                <w:rFonts w:ascii="Tahoma" w:hAnsi="Tahoma" w:cs="Tahoma"/>
                <w:sz w:val="20"/>
                <w:szCs w:val="20"/>
                <w:lang w:val="el-GR"/>
              </w:rPr>
            </w:pPr>
          </w:p>
        </w:tc>
      </w:tr>
      <w:tr w:rsidR="00572EB7" w:rsidRPr="00ED5A84" w14:paraId="6E80B3F8" w14:textId="77777777" w:rsidTr="00086B52">
        <w:trPr>
          <w:cantSplit/>
          <w:jc w:val="center"/>
        </w:trPr>
        <w:tc>
          <w:tcPr>
            <w:tcW w:w="895" w:type="dxa"/>
            <w:tcBorders>
              <w:top w:val="single" w:sz="4" w:space="0" w:color="auto"/>
              <w:left w:val="single" w:sz="4" w:space="0" w:color="auto"/>
              <w:bottom w:val="single" w:sz="4" w:space="0" w:color="auto"/>
              <w:right w:val="single" w:sz="4" w:space="0" w:color="auto"/>
            </w:tcBorders>
            <w:vAlign w:val="center"/>
            <w:hideMark/>
          </w:tcPr>
          <w:p w14:paraId="67116723" w14:textId="77777777" w:rsidR="00572EB7" w:rsidRPr="00ED5A84" w:rsidRDefault="00572EB7">
            <w:pPr>
              <w:jc w:val="center"/>
              <w:rPr>
                <w:rFonts w:ascii="Tahoma" w:hAnsi="Tahoma" w:cs="Tahoma"/>
                <w:kern w:val="2"/>
                <w:sz w:val="20"/>
                <w:szCs w:val="20"/>
                <w:lang w:val="el-GR"/>
              </w:rPr>
            </w:pPr>
            <w:r w:rsidRPr="00ED5A84">
              <w:rPr>
                <w:rFonts w:ascii="Tahoma" w:hAnsi="Tahoma" w:cs="Tahoma"/>
                <w:kern w:val="2"/>
                <w:sz w:val="20"/>
                <w:szCs w:val="20"/>
                <w:lang w:val="el-GR"/>
              </w:rPr>
              <w:t>4.</w:t>
            </w:r>
            <w:r w:rsidRPr="00ED5A84">
              <w:rPr>
                <w:rFonts w:ascii="Tahoma" w:hAnsi="Tahoma" w:cs="Tahoma"/>
                <w:kern w:val="2"/>
                <w:sz w:val="20"/>
                <w:szCs w:val="20"/>
              </w:rPr>
              <w:t>4</w:t>
            </w:r>
            <w:r w:rsidRPr="00ED5A84">
              <w:rPr>
                <w:rFonts w:ascii="Tahoma" w:hAnsi="Tahoma" w:cs="Tahoma"/>
                <w:kern w:val="2"/>
                <w:sz w:val="20"/>
                <w:szCs w:val="20"/>
                <w:lang w:val="el-GR"/>
              </w:rPr>
              <w:t>.5</w:t>
            </w:r>
          </w:p>
        </w:tc>
        <w:tc>
          <w:tcPr>
            <w:tcW w:w="5310" w:type="dxa"/>
            <w:tcBorders>
              <w:top w:val="single" w:sz="4" w:space="0" w:color="auto"/>
              <w:left w:val="single" w:sz="4" w:space="0" w:color="auto"/>
              <w:bottom w:val="single" w:sz="4" w:space="0" w:color="auto"/>
              <w:right w:val="single" w:sz="4" w:space="0" w:color="auto"/>
            </w:tcBorders>
            <w:hideMark/>
          </w:tcPr>
          <w:p w14:paraId="21AE9517" w14:textId="77777777" w:rsidR="00572EB7" w:rsidRPr="00ED5A84" w:rsidRDefault="00572EB7">
            <w:pPr>
              <w:pStyle w:val="af3"/>
              <w:keepLines/>
              <w:tabs>
                <w:tab w:val="left" w:pos="720"/>
              </w:tabs>
              <w:rPr>
                <w:rFonts w:ascii="Tahoma" w:hAnsi="Tahoma" w:cs="Tahoma"/>
                <w:sz w:val="20"/>
                <w:szCs w:val="20"/>
                <w:lang w:val="el-GR"/>
              </w:rPr>
            </w:pPr>
            <w:r w:rsidRPr="00ED5A84">
              <w:rPr>
                <w:rFonts w:ascii="Tahoma" w:hAnsi="Tahoma" w:cs="Tahoma"/>
                <w:sz w:val="20"/>
                <w:szCs w:val="20"/>
                <w:lang w:val="el-GR"/>
              </w:rPr>
              <w:t>Η αναδρομική υπηρεσία ασφαλείας DNS πρέπει να παρέχεται μέσω ενός παγκόσμιου δικτύου κέντρων δεδομένων.</w:t>
            </w:r>
          </w:p>
        </w:tc>
        <w:tc>
          <w:tcPr>
            <w:tcW w:w="1260" w:type="dxa"/>
            <w:tcBorders>
              <w:top w:val="single" w:sz="4" w:space="0" w:color="auto"/>
              <w:left w:val="single" w:sz="4" w:space="0" w:color="auto"/>
              <w:bottom w:val="single" w:sz="4" w:space="0" w:color="auto"/>
              <w:right w:val="single" w:sz="4" w:space="0" w:color="auto"/>
            </w:tcBorders>
            <w:vAlign w:val="center"/>
            <w:hideMark/>
          </w:tcPr>
          <w:p w14:paraId="419A51FF" w14:textId="77777777" w:rsidR="00572EB7" w:rsidRPr="00ED5A84" w:rsidRDefault="00572EB7">
            <w:pPr>
              <w:keepLines/>
              <w:jc w:val="center"/>
              <w:rPr>
                <w:rFonts w:ascii="Tahoma" w:hAnsi="Tahoma" w:cs="Tahoma"/>
                <w:sz w:val="20"/>
                <w:szCs w:val="20"/>
                <w:lang w:val="el-GR"/>
              </w:rPr>
            </w:pPr>
            <w:r w:rsidRPr="00ED5A84">
              <w:rPr>
                <w:rFonts w:ascii="Tahoma" w:hAnsi="Tahoma" w:cs="Tahoma"/>
                <w:color w:val="222222"/>
                <w:sz w:val="20"/>
                <w:szCs w:val="20"/>
                <w:lang w:val="el-GR" w:eastAsia="el-GR"/>
              </w:rPr>
              <w:t>ΝΑΙ</w:t>
            </w:r>
          </w:p>
        </w:tc>
        <w:tc>
          <w:tcPr>
            <w:tcW w:w="1260" w:type="dxa"/>
            <w:tcBorders>
              <w:top w:val="single" w:sz="4" w:space="0" w:color="auto"/>
              <w:left w:val="single" w:sz="4" w:space="0" w:color="auto"/>
              <w:bottom w:val="single" w:sz="4" w:space="0" w:color="auto"/>
              <w:right w:val="single" w:sz="4" w:space="0" w:color="auto"/>
            </w:tcBorders>
          </w:tcPr>
          <w:p w14:paraId="584877C8" w14:textId="77777777" w:rsidR="00572EB7" w:rsidRPr="00ED5A84" w:rsidRDefault="00572EB7">
            <w:pPr>
              <w:keepLines/>
              <w:jc w:val="center"/>
              <w:rPr>
                <w:rFonts w:ascii="Tahoma" w:hAnsi="Tahoma" w:cs="Tahoma"/>
                <w:b/>
                <w:sz w:val="20"/>
                <w:szCs w:val="20"/>
                <w:lang w:val="el-GR"/>
              </w:rPr>
            </w:pPr>
          </w:p>
        </w:tc>
        <w:tc>
          <w:tcPr>
            <w:tcW w:w="1710" w:type="dxa"/>
            <w:tcBorders>
              <w:top w:val="single" w:sz="4" w:space="0" w:color="auto"/>
              <w:left w:val="single" w:sz="4" w:space="0" w:color="auto"/>
              <w:bottom w:val="single" w:sz="4" w:space="0" w:color="auto"/>
              <w:right w:val="single" w:sz="4" w:space="0" w:color="auto"/>
            </w:tcBorders>
          </w:tcPr>
          <w:p w14:paraId="6F280CD2" w14:textId="77777777" w:rsidR="00572EB7" w:rsidRPr="00ED5A84" w:rsidRDefault="00572EB7">
            <w:pPr>
              <w:keepLines/>
              <w:rPr>
                <w:rFonts w:ascii="Tahoma" w:hAnsi="Tahoma" w:cs="Tahoma"/>
                <w:sz w:val="20"/>
                <w:szCs w:val="20"/>
                <w:lang w:val="el-GR"/>
              </w:rPr>
            </w:pPr>
          </w:p>
        </w:tc>
      </w:tr>
      <w:tr w:rsidR="00572EB7" w:rsidRPr="00ED5A84" w14:paraId="3C8D1C71" w14:textId="77777777" w:rsidTr="00086B52">
        <w:trPr>
          <w:cantSplit/>
          <w:jc w:val="center"/>
        </w:trPr>
        <w:tc>
          <w:tcPr>
            <w:tcW w:w="895" w:type="dxa"/>
            <w:tcBorders>
              <w:top w:val="single" w:sz="4" w:space="0" w:color="auto"/>
              <w:left w:val="single" w:sz="4" w:space="0" w:color="auto"/>
              <w:bottom w:val="single" w:sz="4" w:space="0" w:color="auto"/>
              <w:right w:val="single" w:sz="4" w:space="0" w:color="auto"/>
            </w:tcBorders>
            <w:vAlign w:val="center"/>
            <w:hideMark/>
          </w:tcPr>
          <w:p w14:paraId="5A852FA5" w14:textId="77777777" w:rsidR="00572EB7" w:rsidRPr="00ED5A84" w:rsidRDefault="00572EB7">
            <w:pPr>
              <w:jc w:val="center"/>
              <w:rPr>
                <w:rFonts w:ascii="Tahoma" w:hAnsi="Tahoma" w:cs="Tahoma"/>
                <w:kern w:val="2"/>
                <w:sz w:val="20"/>
                <w:szCs w:val="20"/>
                <w:lang w:val="en-US"/>
              </w:rPr>
            </w:pPr>
            <w:r w:rsidRPr="00ED5A84">
              <w:rPr>
                <w:rFonts w:ascii="Tahoma" w:hAnsi="Tahoma" w:cs="Tahoma"/>
                <w:kern w:val="2"/>
                <w:sz w:val="20"/>
                <w:szCs w:val="20"/>
                <w:lang w:val="el-GR"/>
              </w:rPr>
              <w:t>4.</w:t>
            </w:r>
            <w:r w:rsidRPr="00ED5A84">
              <w:rPr>
                <w:rFonts w:ascii="Tahoma" w:hAnsi="Tahoma" w:cs="Tahoma"/>
                <w:kern w:val="2"/>
                <w:sz w:val="20"/>
                <w:szCs w:val="20"/>
              </w:rPr>
              <w:t>4</w:t>
            </w:r>
            <w:r w:rsidRPr="00ED5A84">
              <w:rPr>
                <w:rFonts w:ascii="Tahoma" w:hAnsi="Tahoma" w:cs="Tahoma"/>
                <w:kern w:val="2"/>
                <w:sz w:val="20"/>
                <w:szCs w:val="20"/>
                <w:lang w:val="el-GR"/>
              </w:rPr>
              <w:t>.</w:t>
            </w:r>
            <w:r w:rsidRPr="00ED5A84">
              <w:rPr>
                <w:rFonts w:ascii="Tahoma" w:hAnsi="Tahoma" w:cs="Tahoma"/>
                <w:kern w:val="2"/>
                <w:sz w:val="20"/>
                <w:szCs w:val="20"/>
              </w:rPr>
              <w:t>6</w:t>
            </w:r>
          </w:p>
        </w:tc>
        <w:tc>
          <w:tcPr>
            <w:tcW w:w="5310" w:type="dxa"/>
            <w:tcBorders>
              <w:top w:val="single" w:sz="4" w:space="0" w:color="auto"/>
              <w:left w:val="single" w:sz="4" w:space="0" w:color="auto"/>
              <w:bottom w:val="single" w:sz="4" w:space="0" w:color="auto"/>
              <w:right w:val="single" w:sz="4" w:space="0" w:color="auto"/>
            </w:tcBorders>
            <w:hideMark/>
          </w:tcPr>
          <w:p w14:paraId="4281C534" w14:textId="77777777" w:rsidR="00572EB7" w:rsidRPr="00ED5A84" w:rsidRDefault="00572EB7">
            <w:pPr>
              <w:keepLines/>
              <w:spacing w:after="0"/>
              <w:rPr>
                <w:rFonts w:ascii="Tahoma" w:hAnsi="Tahoma" w:cs="Tahoma"/>
                <w:sz w:val="20"/>
                <w:szCs w:val="20"/>
                <w:lang w:val="el-GR"/>
              </w:rPr>
            </w:pPr>
            <w:r w:rsidRPr="00ED5A84">
              <w:rPr>
                <w:rFonts w:ascii="Tahoma" w:hAnsi="Tahoma" w:cs="Tahoma"/>
                <w:sz w:val="20"/>
                <w:szCs w:val="20"/>
                <w:lang w:val="el-GR"/>
              </w:rPr>
              <w:t>Η αναδρομική λύση ασφάλειας DNS θα πρέπει να:</w:t>
            </w:r>
          </w:p>
          <w:p w14:paraId="077723D3" w14:textId="77777777" w:rsidR="00572EB7" w:rsidRPr="00ED5A84" w:rsidRDefault="00572EB7" w:rsidP="00572EB7">
            <w:pPr>
              <w:keepLines/>
              <w:numPr>
                <w:ilvl w:val="0"/>
                <w:numId w:val="144"/>
              </w:numPr>
              <w:spacing w:after="0"/>
              <w:rPr>
                <w:rFonts w:ascii="Tahoma" w:hAnsi="Tahoma" w:cs="Tahoma"/>
                <w:sz w:val="20"/>
                <w:szCs w:val="20"/>
                <w:lang w:val="el-GR"/>
              </w:rPr>
            </w:pPr>
            <w:r w:rsidRPr="00ED5A84">
              <w:rPr>
                <w:rFonts w:ascii="Tahoma" w:hAnsi="Tahoma" w:cs="Tahoma"/>
                <w:sz w:val="20"/>
                <w:szCs w:val="20"/>
                <w:lang w:val="el-GR"/>
              </w:rPr>
              <w:t>παρέχει εύκολη εγκατάσταση  αλλάζοντας απλώς τους προωθητές των διευθύνσεων  στο αναδρομικό DNS του προμηθευτή.</w:t>
            </w:r>
          </w:p>
          <w:p w14:paraId="00A61785" w14:textId="77777777" w:rsidR="00572EB7" w:rsidRPr="00ED5A84" w:rsidRDefault="00572EB7" w:rsidP="00572EB7">
            <w:pPr>
              <w:keepLines/>
              <w:numPr>
                <w:ilvl w:val="0"/>
                <w:numId w:val="144"/>
              </w:numPr>
              <w:spacing w:after="0"/>
              <w:rPr>
                <w:rFonts w:ascii="Tahoma" w:hAnsi="Tahoma" w:cs="Tahoma"/>
                <w:sz w:val="20"/>
                <w:szCs w:val="20"/>
                <w:lang w:val="el-GR"/>
              </w:rPr>
            </w:pPr>
            <w:r w:rsidRPr="00ED5A84">
              <w:rPr>
                <w:rFonts w:ascii="Tahoma" w:hAnsi="Tahoma" w:cs="Tahoma"/>
                <w:sz w:val="20"/>
                <w:szCs w:val="20"/>
                <w:lang w:val="el-GR"/>
              </w:rPr>
              <w:t>προσφέρεται απευθείας από το παγκόσμιο δίκτυο του προμηθευτή.</w:t>
            </w:r>
          </w:p>
        </w:tc>
        <w:tc>
          <w:tcPr>
            <w:tcW w:w="1260" w:type="dxa"/>
            <w:tcBorders>
              <w:top w:val="single" w:sz="4" w:space="0" w:color="auto"/>
              <w:left w:val="single" w:sz="4" w:space="0" w:color="auto"/>
              <w:bottom w:val="single" w:sz="4" w:space="0" w:color="auto"/>
              <w:right w:val="single" w:sz="4" w:space="0" w:color="auto"/>
            </w:tcBorders>
            <w:vAlign w:val="center"/>
            <w:hideMark/>
          </w:tcPr>
          <w:p w14:paraId="7EE0EFD3" w14:textId="77777777" w:rsidR="00572EB7" w:rsidRPr="00ED5A84" w:rsidRDefault="00572EB7">
            <w:pPr>
              <w:keepLines/>
              <w:jc w:val="center"/>
              <w:rPr>
                <w:rFonts w:ascii="Tahoma" w:hAnsi="Tahoma" w:cs="Tahoma"/>
                <w:sz w:val="20"/>
                <w:szCs w:val="20"/>
                <w:lang w:val="el-GR"/>
              </w:rPr>
            </w:pPr>
            <w:r w:rsidRPr="00ED5A84">
              <w:rPr>
                <w:rFonts w:ascii="Tahoma" w:hAnsi="Tahoma" w:cs="Tahoma"/>
                <w:color w:val="222222"/>
                <w:sz w:val="20"/>
                <w:szCs w:val="20"/>
                <w:lang w:val="el-GR" w:eastAsia="el-GR"/>
              </w:rPr>
              <w:t>ΝΑΙ</w:t>
            </w:r>
          </w:p>
        </w:tc>
        <w:tc>
          <w:tcPr>
            <w:tcW w:w="1260" w:type="dxa"/>
            <w:tcBorders>
              <w:top w:val="single" w:sz="4" w:space="0" w:color="auto"/>
              <w:left w:val="single" w:sz="4" w:space="0" w:color="auto"/>
              <w:bottom w:val="single" w:sz="4" w:space="0" w:color="auto"/>
              <w:right w:val="single" w:sz="4" w:space="0" w:color="auto"/>
            </w:tcBorders>
          </w:tcPr>
          <w:p w14:paraId="165D7FCC" w14:textId="77777777" w:rsidR="00572EB7" w:rsidRPr="00ED5A84" w:rsidRDefault="00572EB7">
            <w:pPr>
              <w:keepLines/>
              <w:jc w:val="center"/>
              <w:rPr>
                <w:rFonts w:ascii="Tahoma" w:hAnsi="Tahoma" w:cs="Tahoma"/>
                <w:b/>
                <w:sz w:val="20"/>
                <w:szCs w:val="20"/>
                <w:lang w:val="el-GR"/>
              </w:rPr>
            </w:pPr>
          </w:p>
        </w:tc>
        <w:tc>
          <w:tcPr>
            <w:tcW w:w="1710" w:type="dxa"/>
            <w:tcBorders>
              <w:top w:val="single" w:sz="4" w:space="0" w:color="auto"/>
              <w:left w:val="single" w:sz="4" w:space="0" w:color="auto"/>
              <w:bottom w:val="single" w:sz="4" w:space="0" w:color="auto"/>
              <w:right w:val="single" w:sz="4" w:space="0" w:color="auto"/>
            </w:tcBorders>
          </w:tcPr>
          <w:p w14:paraId="1BFC63CB" w14:textId="77777777" w:rsidR="00572EB7" w:rsidRPr="00ED5A84" w:rsidRDefault="00572EB7">
            <w:pPr>
              <w:keepLines/>
              <w:jc w:val="center"/>
              <w:rPr>
                <w:rFonts w:ascii="Tahoma" w:hAnsi="Tahoma" w:cs="Tahoma"/>
                <w:sz w:val="20"/>
                <w:szCs w:val="20"/>
                <w:lang w:val="el-GR"/>
              </w:rPr>
            </w:pPr>
          </w:p>
        </w:tc>
      </w:tr>
      <w:tr w:rsidR="00572EB7" w:rsidRPr="00ED5A84" w14:paraId="05463A87" w14:textId="77777777" w:rsidTr="00086B52">
        <w:trPr>
          <w:cantSplit/>
          <w:jc w:val="center"/>
        </w:trPr>
        <w:tc>
          <w:tcPr>
            <w:tcW w:w="895" w:type="dxa"/>
            <w:tcBorders>
              <w:top w:val="single" w:sz="4" w:space="0" w:color="auto"/>
              <w:left w:val="single" w:sz="4" w:space="0" w:color="auto"/>
              <w:bottom w:val="single" w:sz="4" w:space="0" w:color="auto"/>
              <w:right w:val="single" w:sz="4" w:space="0" w:color="auto"/>
            </w:tcBorders>
            <w:vAlign w:val="center"/>
            <w:hideMark/>
          </w:tcPr>
          <w:p w14:paraId="0C88EFA6" w14:textId="77777777" w:rsidR="00572EB7" w:rsidRPr="00ED5A84" w:rsidRDefault="00572EB7">
            <w:pPr>
              <w:jc w:val="center"/>
              <w:rPr>
                <w:rFonts w:ascii="Tahoma" w:hAnsi="Tahoma" w:cs="Tahoma"/>
                <w:kern w:val="2"/>
                <w:sz w:val="20"/>
                <w:szCs w:val="20"/>
                <w:lang w:val="en-US"/>
              </w:rPr>
            </w:pPr>
            <w:r w:rsidRPr="00ED5A84">
              <w:rPr>
                <w:rFonts w:ascii="Tahoma" w:hAnsi="Tahoma" w:cs="Tahoma"/>
                <w:kern w:val="2"/>
                <w:sz w:val="20"/>
                <w:szCs w:val="20"/>
                <w:lang w:val="el-GR"/>
              </w:rPr>
              <w:t>4.</w:t>
            </w:r>
            <w:r w:rsidRPr="00ED5A84">
              <w:rPr>
                <w:rFonts w:ascii="Tahoma" w:hAnsi="Tahoma" w:cs="Tahoma"/>
                <w:kern w:val="2"/>
                <w:sz w:val="20"/>
                <w:szCs w:val="20"/>
              </w:rPr>
              <w:t>4</w:t>
            </w:r>
            <w:r w:rsidRPr="00ED5A84">
              <w:rPr>
                <w:rFonts w:ascii="Tahoma" w:hAnsi="Tahoma" w:cs="Tahoma"/>
                <w:kern w:val="2"/>
                <w:sz w:val="20"/>
                <w:szCs w:val="20"/>
                <w:lang w:val="el-GR"/>
              </w:rPr>
              <w:t>.</w:t>
            </w:r>
            <w:r w:rsidRPr="00ED5A84">
              <w:rPr>
                <w:rFonts w:ascii="Tahoma" w:hAnsi="Tahoma" w:cs="Tahoma"/>
                <w:kern w:val="2"/>
                <w:sz w:val="20"/>
                <w:szCs w:val="20"/>
              </w:rPr>
              <w:t>7</w:t>
            </w:r>
          </w:p>
        </w:tc>
        <w:tc>
          <w:tcPr>
            <w:tcW w:w="5310" w:type="dxa"/>
            <w:tcBorders>
              <w:top w:val="single" w:sz="4" w:space="0" w:color="auto"/>
              <w:left w:val="single" w:sz="4" w:space="0" w:color="auto"/>
              <w:bottom w:val="single" w:sz="4" w:space="0" w:color="auto"/>
              <w:right w:val="single" w:sz="4" w:space="0" w:color="auto"/>
            </w:tcBorders>
            <w:hideMark/>
          </w:tcPr>
          <w:p w14:paraId="7C5E698D" w14:textId="77777777" w:rsidR="00572EB7" w:rsidRPr="00ED5A84" w:rsidRDefault="00572EB7">
            <w:pPr>
              <w:keepLines/>
              <w:spacing w:after="0"/>
              <w:rPr>
                <w:rFonts w:ascii="Tahoma" w:hAnsi="Tahoma" w:cs="Tahoma"/>
                <w:sz w:val="20"/>
                <w:szCs w:val="20"/>
                <w:lang w:val="el-GR"/>
              </w:rPr>
            </w:pPr>
            <w:r w:rsidRPr="00ED5A84">
              <w:rPr>
                <w:rFonts w:ascii="Tahoma" w:hAnsi="Tahoma" w:cs="Tahoma"/>
                <w:sz w:val="20"/>
                <w:szCs w:val="20"/>
                <w:lang w:val="el-GR"/>
              </w:rPr>
              <w:t>Η λύση πρέπει να εφαρμόζεται ταυτόχρονα σε εταιρικούς χρήστες που συνδέονται από ενσύρματα και ασύρματα δίκτυα, με δυνατότητα καθορισμού διαφορετικών πολιτικών βάσει διαφορετικών δημόσιων IP ή/και εσωτερικών δικτύων.</w:t>
            </w:r>
          </w:p>
        </w:tc>
        <w:tc>
          <w:tcPr>
            <w:tcW w:w="1260" w:type="dxa"/>
            <w:tcBorders>
              <w:top w:val="single" w:sz="4" w:space="0" w:color="auto"/>
              <w:left w:val="single" w:sz="4" w:space="0" w:color="auto"/>
              <w:bottom w:val="single" w:sz="4" w:space="0" w:color="auto"/>
              <w:right w:val="single" w:sz="4" w:space="0" w:color="auto"/>
            </w:tcBorders>
            <w:vAlign w:val="center"/>
            <w:hideMark/>
          </w:tcPr>
          <w:p w14:paraId="4D04338B" w14:textId="77777777" w:rsidR="00572EB7" w:rsidRPr="00ED5A84" w:rsidRDefault="00572EB7">
            <w:pPr>
              <w:keepLines/>
              <w:jc w:val="center"/>
              <w:rPr>
                <w:rFonts w:ascii="Tahoma" w:hAnsi="Tahoma" w:cs="Tahoma"/>
                <w:sz w:val="20"/>
                <w:szCs w:val="20"/>
                <w:lang w:val="el-GR"/>
              </w:rPr>
            </w:pPr>
            <w:r w:rsidRPr="00ED5A84">
              <w:rPr>
                <w:rFonts w:ascii="Tahoma" w:hAnsi="Tahoma" w:cs="Tahoma"/>
                <w:color w:val="222222"/>
                <w:sz w:val="20"/>
                <w:szCs w:val="20"/>
                <w:lang w:val="el-GR" w:eastAsia="el-GR"/>
              </w:rPr>
              <w:t>ΝΑΙ</w:t>
            </w:r>
          </w:p>
        </w:tc>
        <w:tc>
          <w:tcPr>
            <w:tcW w:w="1260" w:type="dxa"/>
            <w:tcBorders>
              <w:top w:val="single" w:sz="4" w:space="0" w:color="auto"/>
              <w:left w:val="single" w:sz="4" w:space="0" w:color="auto"/>
              <w:bottom w:val="single" w:sz="4" w:space="0" w:color="auto"/>
              <w:right w:val="single" w:sz="4" w:space="0" w:color="auto"/>
            </w:tcBorders>
          </w:tcPr>
          <w:p w14:paraId="353A35EF" w14:textId="77777777" w:rsidR="00572EB7" w:rsidRPr="00ED5A84" w:rsidRDefault="00572EB7">
            <w:pPr>
              <w:keepLines/>
              <w:jc w:val="center"/>
              <w:rPr>
                <w:rFonts w:ascii="Tahoma" w:hAnsi="Tahoma" w:cs="Tahoma"/>
                <w:b/>
                <w:sz w:val="20"/>
                <w:szCs w:val="20"/>
                <w:lang w:val="el-GR"/>
              </w:rPr>
            </w:pPr>
          </w:p>
        </w:tc>
        <w:tc>
          <w:tcPr>
            <w:tcW w:w="1710" w:type="dxa"/>
            <w:tcBorders>
              <w:top w:val="single" w:sz="4" w:space="0" w:color="auto"/>
              <w:left w:val="single" w:sz="4" w:space="0" w:color="auto"/>
              <w:bottom w:val="single" w:sz="4" w:space="0" w:color="auto"/>
              <w:right w:val="single" w:sz="4" w:space="0" w:color="auto"/>
            </w:tcBorders>
          </w:tcPr>
          <w:p w14:paraId="1533F4E2" w14:textId="77777777" w:rsidR="00572EB7" w:rsidRPr="00ED5A84" w:rsidRDefault="00572EB7">
            <w:pPr>
              <w:keepLines/>
              <w:jc w:val="center"/>
              <w:rPr>
                <w:rFonts w:ascii="Tahoma" w:hAnsi="Tahoma" w:cs="Tahoma"/>
                <w:sz w:val="20"/>
                <w:szCs w:val="20"/>
                <w:lang w:val="el-GR"/>
              </w:rPr>
            </w:pPr>
          </w:p>
        </w:tc>
      </w:tr>
      <w:tr w:rsidR="00572EB7" w:rsidRPr="00ED5A84" w14:paraId="3FC05E19" w14:textId="77777777" w:rsidTr="00086B52">
        <w:trPr>
          <w:cantSplit/>
          <w:jc w:val="center"/>
        </w:trPr>
        <w:tc>
          <w:tcPr>
            <w:tcW w:w="895" w:type="dxa"/>
            <w:tcBorders>
              <w:top w:val="single" w:sz="4" w:space="0" w:color="auto"/>
              <w:left w:val="single" w:sz="4" w:space="0" w:color="auto"/>
              <w:bottom w:val="single" w:sz="4" w:space="0" w:color="auto"/>
              <w:right w:val="single" w:sz="4" w:space="0" w:color="auto"/>
            </w:tcBorders>
            <w:vAlign w:val="center"/>
            <w:hideMark/>
          </w:tcPr>
          <w:p w14:paraId="723FF7E6" w14:textId="77777777" w:rsidR="00572EB7" w:rsidRPr="00ED5A84" w:rsidRDefault="00572EB7">
            <w:pPr>
              <w:jc w:val="center"/>
              <w:rPr>
                <w:rFonts w:ascii="Tahoma" w:hAnsi="Tahoma" w:cs="Tahoma"/>
                <w:kern w:val="2"/>
                <w:sz w:val="20"/>
                <w:szCs w:val="20"/>
                <w:lang w:val="en-US"/>
              </w:rPr>
            </w:pPr>
            <w:r w:rsidRPr="00ED5A84">
              <w:rPr>
                <w:rFonts w:ascii="Tahoma" w:hAnsi="Tahoma" w:cs="Tahoma"/>
                <w:kern w:val="2"/>
                <w:sz w:val="20"/>
                <w:szCs w:val="20"/>
                <w:lang w:val="el-GR"/>
              </w:rPr>
              <w:t>4.</w:t>
            </w:r>
            <w:r w:rsidRPr="00ED5A84">
              <w:rPr>
                <w:rFonts w:ascii="Tahoma" w:hAnsi="Tahoma" w:cs="Tahoma"/>
                <w:kern w:val="2"/>
                <w:sz w:val="20"/>
                <w:szCs w:val="20"/>
              </w:rPr>
              <w:t>4</w:t>
            </w:r>
            <w:r w:rsidRPr="00ED5A84">
              <w:rPr>
                <w:rFonts w:ascii="Tahoma" w:hAnsi="Tahoma" w:cs="Tahoma"/>
                <w:kern w:val="2"/>
                <w:sz w:val="20"/>
                <w:szCs w:val="20"/>
                <w:lang w:val="el-GR"/>
              </w:rPr>
              <w:t>.</w:t>
            </w:r>
            <w:r w:rsidRPr="00ED5A84">
              <w:rPr>
                <w:rFonts w:ascii="Tahoma" w:hAnsi="Tahoma" w:cs="Tahoma"/>
                <w:kern w:val="2"/>
                <w:sz w:val="20"/>
                <w:szCs w:val="20"/>
              </w:rPr>
              <w:t>8</w:t>
            </w:r>
          </w:p>
        </w:tc>
        <w:tc>
          <w:tcPr>
            <w:tcW w:w="5310" w:type="dxa"/>
            <w:tcBorders>
              <w:top w:val="single" w:sz="4" w:space="0" w:color="auto"/>
              <w:left w:val="single" w:sz="4" w:space="0" w:color="auto"/>
              <w:bottom w:val="single" w:sz="4" w:space="0" w:color="auto"/>
              <w:right w:val="single" w:sz="4" w:space="0" w:color="auto"/>
            </w:tcBorders>
            <w:vAlign w:val="center"/>
            <w:hideMark/>
          </w:tcPr>
          <w:p w14:paraId="1B162EDD" w14:textId="77777777" w:rsidR="00572EB7" w:rsidRPr="00ED5A84" w:rsidRDefault="00572EB7">
            <w:pPr>
              <w:spacing w:after="0"/>
              <w:rPr>
                <w:rFonts w:ascii="Tahoma" w:hAnsi="Tahoma" w:cs="Tahoma"/>
                <w:color w:val="000000"/>
                <w:sz w:val="20"/>
                <w:szCs w:val="20"/>
                <w:lang w:val="el-GR" w:eastAsia="el-GR"/>
              </w:rPr>
            </w:pPr>
            <w:r w:rsidRPr="00ED5A84">
              <w:rPr>
                <w:rFonts w:ascii="Tahoma" w:hAnsi="Tahoma" w:cs="Tahoma"/>
                <w:color w:val="000000"/>
                <w:sz w:val="20"/>
                <w:szCs w:val="20"/>
                <w:lang w:val="el-GR" w:eastAsia="el-GR"/>
              </w:rPr>
              <w:t xml:space="preserve">Η λύση πρέπει να μπορεί να χρησιμοποιηθεί </w:t>
            </w:r>
            <w:proofErr w:type="spellStart"/>
            <w:r w:rsidRPr="00ED5A84">
              <w:rPr>
                <w:rFonts w:ascii="Tahoma" w:hAnsi="Tahoma" w:cs="Tahoma"/>
                <w:color w:val="000000"/>
                <w:sz w:val="20"/>
                <w:szCs w:val="20"/>
                <w:lang w:val="el-GR" w:eastAsia="el-GR"/>
              </w:rPr>
              <w:t>απο</w:t>
            </w:r>
            <w:proofErr w:type="spellEnd"/>
            <w:r w:rsidRPr="00ED5A84">
              <w:rPr>
                <w:rFonts w:ascii="Tahoma" w:hAnsi="Tahoma" w:cs="Tahoma"/>
                <w:color w:val="000000"/>
                <w:sz w:val="20"/>
                <w:szCs w:val="20"/>
                <w:lang w:val="el-GR" w:eastAsia="el-GR"/>
              </w:rPr>
              <w:t xml:space="preserve"> τους χρήστες </w:t>
            </w:r>
            <w:proofErr w:type="spellStart"/>
            <w:r w:rsidRPr="00ED5A84">
              <w:rPr>
                <w:rFonts w:ascii="Tahoma" w:hAnsi="Tahoma" w:cs="Tahoma"/>
                <w:color w:val="000000"/>
                <w:sz w:val="20"/>
                <w:szCs w:val="20"/>
                <w:lang w:val="el-GR" w:eastAsia="el-GR"/>
              </w:rPr>
              <w:t>περιαγωγής</w:t>
            </w:r>
            <w:proofErr w:type="spellEnd"/>
            <w:r w:rsidRPr="00ED5A84">
              <w:rPr>
                <w:rFonts w:ascii="Tahoma" w:hAnsi="Tahoma" w:cs="Tahoma"/>
                <w:color w:val="000000"/>
                <w:sz w:val="20"/>
                <w:szCs w:val="20"/>
                <w:lang w:val="el-GR" w:eastAsia="el-GR"/>
              </w:rPr>
              <w:t xml:space="preserve"> (</w:t>
            </w:r>
            <w:proofErr w:type="spellStart"/>
            <w:r w:rsidRPr="00ED5A84">
              <w:rPr>
                <w:rFonts w:ascii="Tahoma" w:hAnsi="Tahoma" w:cs="Tahoma"/>
                <w:color w:val="000000"/>
                <w:sz w:val="20"/>
                <w:szCs w:val="20"/>
                <w:lang w:val="el-GR" w:eastAsia="el-GR"/>
              </w:rPr>
              <w:t>roaming</w:t>
            </w:r>
            <w:proofErr w:type="spellEnd"/>
            <w:r w:rsidRPr="00ED5A84">
              <w:rPr>
                <w:rFonts w:ascii="Tahoma" w:hAnsi="Tahoma" w:cs="Tahoma"/>
                <w:color w:val="000000"/>
                <w:sz w:val="20"/>
                <w:szCs w:val="20"/>
                <w:lang w:val="el-GR" w:eastAsia="el-GR"/>
              </w:rPr>
              <w:t xml:space="preserve"> </w:t>
            </w:r>
            <w:proofErr w:type="spellStart"/>
            <w:r w:rsidRPr="00ED5A84">
              <w:rPr>
                <w:rFonts w:ascii="Tahoma" w:hAnsi="Tahoma" w:cs="Tahoma"/>
                <w:color w:val="000000"/>
                <w:sz w:val="20"/>
                <w:szCs w:val="20"/>
                <w:lang w:val="el-GR" w:eastAsia="el-GR"/>
              </w:rPr>
              <w:t>users</w:t>
            </w:r>
            <w:proofErr w:type="spellEnd"/>
            <w:r w:rsidRPr="00ED5A84">
              <w:rPr>
                <w:rFonts w:ascii="Tahoma" w:hAnsi="Tahoma" w:cs="Tahoma"/>
                <w:color w:val="000000"/>
                <w:sz w:val="20"/>
                <w:szCs w:val="20"/>
                <w:lang w:val="el-GR" w:eastAsia="el-GR"/>
              </w:rPr>
              <w:t xml:space="preserve">) με χρήση </w:t>
            </w:r>
            <w:proofErr w:type="spellStart"/>
            <w:r w:rsidRPr="00ED5A84">
              <w:rPr>
                <w:rFonts w:ascii="Tahoma" w:hAnsi="Tahoma" w:cs="Tahoma"/>
                <w:color w:val="000000"/>
                <w:sz w:val="20"/>
                <w:szCs w:val="20"/>
                <w:lang w:val="el-GR" w:eastAsia="el-GR"/>
              </w:rPr>
              <w:t>agent</w:t>
            </w:r>
            <w:proofErr w:type="spellEnd"/>
            <w:r w:rsidRPr="00ED5A84">
              <w:rPr>
                <w:rFonts w:ascii="Tahoma" w:hAnsi="Tahoma" w:cs="Tahoma"/>
                <w:color w:val="000000"/>
                <w:sz w:val="20"/>
                <w:szCs w:val="20"/>
                <w:lang w:val="el-GR" w:eastAsia="el-GR"/>
              </w:rPr>
              <w:t xml:space="preserve">. Επίσης, θα πρέπει να επιτρέπει την ενεργοποίηση πολιτικών ανά χρήστη </w:t>
            </w:r>
            <w:proofErr w:type="spellStart"/>
            <w:r w:rsidRPr="00ED5A84">
              <w:rPr>
                <w:rFonts w:ascii="Tahoma" w:hAnsi="Tahoma" w:cs="Tahoma"/>
                <w:color w:val="000000"/>
                <w:sz w:val="20"/>
                <w:szCs w:val="20"/>
                <w:lang w:val="el-GR" w:eastAsia="el-GR"/>
              </w:rPr>
              <w:t>περιαγωγής</w:t>
            </w:r>
            <w:proofErr w:type="spellEnd"/>
            <w:r w:rsidRPr="00ED5A84">
              <w:rPr>
                <w:rFonts w:ascii="Tahoma" w:hAnsi="Tahoma" w:cs="Tahoma"/>
                <w:color w:val="000000"/>
                <w:sz w:val="20"/>
                <w:szCs w:val="20"/>
                <w:lang w:val="el-GR" w:eastAsia="el-GR"/>
              </w:rPr>
              <w:t>, εάν χρειάζεται.</w:t>
            </w:r>
          </w:p>
        </w:tc>
        <w:tc>
          <w:tcPr>
            <w:tcW w:w="1260" w:type="dxa"/>
            <w:tcBorders>
              <w:top w:val="single" w:sz="4" w:space="0" w:color="auto"/>
              <w:left w:val="single" w:sz="4" w:space="0" w:color="auto"/>
              <w:bottom w:val="single" w:sz="4" w:space="0" w:color="auto"/>
              <w:right w:val="single" w:sz="4" w:space="0" w:color="auto"/>
            </w:tcBorders>
            <w:vAlign w:val="center"/>
            <w:hideMark/>
          </w:tcPr>
          <w:p w14:paraId="3D1094F3" w14:textId="77777777" w:rsidR="00572EB7" w:rsidRPr="00ED5A84" w:rsidRDefault="00572EB7">
            <w:pPr>
              <w:keepLines/>
              <w:ind w:left="-55"/>
              <w:jc w:val="center"/>
              <w:rPr>
                <w:rFonts w:ascii="Tahoma" w:hAnsi="Tahoma" w:cs="Tahoma"/>
                <w:sz w:val="20"/>
                <w:szCs w:val="20"/>
                <w:lang w:val="el-GR" w:eastAsia="en-US"/>
              </w:rPr>
            </w:pPr>
            <w:r w:rsidRPr="00ED5A84">
              <w:rPr>
                <w:rFonts w:ascii="Tahoma" w:hAnsi="Tahoma" w:cs="Tahoma"/>
                <w:color w:val="222222"/>
                <w:sz w:val="20"/>
                <w:szCs w:val="20"/>
                <w:lang w:val="el-GR" w:eastAsia="el-GR"/>
              </w:rPr>
              <w:t>ΝΑΙ</w:t>
            </w:r>
          </w:p>
        </w:tc>
        <w:tc>
          <w:tcPr>
            <w:tcW w:w="1260" w:type="dxa"/>
            <w:tcBorders>
              <w:top w:val="single" w:sz="4" w:space="0" w:color="auto"/>
              <w:left w:val="single" w:sz="4" w:space="0" w:color="auto"/>
              <w:bottom w:val="single" w:sz="4" w:space="0" w:color="auto"/>
              <w:right w:val="single" w:sz="4" w:space="0" w:color="auto"/>
            </w:tcBorders>
          </w:tcPr>
          <w:p w14:paraId="402EFEC0" w14:textId="77777777" w:rsidR="00572EB7" w:rsidRPr="00ED5A84" w:rsidRDefault="00572EB7">
            <w:pPr>
              <w:keepLines/>
              <w:jc w:val="center"/>
              <w:rPr>
                <w:rFonts w:ascii="Tahoma" w:hAnsi="Tahoma" w:cs="Tahoma"/>
                <w:b/>
                <w:sz w:val="20"/>
                <w:szCs w:val="20"/>
                <w:lang w:val="el-GR"/>
              </w:rPr>
            </w:pPr>
          </w:p>
        </w:tc>
        <w:tc>
          <w:tcPr>
            <w:tcW w:w="1710" w:type="dxa"/>
            <w:tcBorders>
              <w:top w:val="single" w:sz="4" w:space="0" w:color="auto"/>
              <w:left w:val="single" w:sz="4" w:space="0" w:color="auto"/>
              <w:bottom w:val="single" w:sz="4" w:space="0" w:color="auto"/>
              <w:right w:val="single" w:sz="4" w:space="0" w:color="auto"/>
            </w:tcBorders>
          </w:tcPr>
          <w:p w14:paraId="65EFE8BC" w14:textId="77777777" w:rsidR="00572EB7" w:rsidRPr="00ED5A84" w:rsidRDefault="00572EB7">
            <w:pPr>
              <w:keepLines/>
              <w:jc w:val="center"/>
              <w:rPr>
                <w:rFonts w:ascii="Tahoma" w:hAnsi="Tahoma" w:cs="Tahoma"/>
                <w:sz w:val="20"/>
                <w:szCs w:val="20"/>
                <w:lang w:val="el-GR"/>
              </w:rPr>
            </w:pPr>
          </w:p>
        </w:tc>
      </w:tr>
      <w:tr w:rsidR="00572EB7" w:rsidRPr="00ED5A84" w14:paraId="0989FA91" w14:textId="77777777" w:rsidTr="00086B52">
        <w:trPr>
          <w:cantSplit/>
          <w:jc w:val="center"/>
        </w:trPr>
        <w:tc>
          <w:tcPr>
            <w:tcW w:w="895" w:type="dxa"/>
            <w:tcBorders>
              <w:top w:val="single" w:sz="4" w:space="0" w:color="auto"/>
              <w:left w:val="single" w:sz="4" w:space="0" w:color="auto"/>
              <w:bottom w:val="single" w:sz="4" w:space="0" w:color="auto"/>
              <w:right w:val="single" w:sz="4" w:space="0" w:color="auto"/>
            </w:tcBorders>
            <w:shd w:val="clear" w:color="auto" w:fill="BFBFBF"/>
            <w:vAlign w:val="center"/>
            <w:hideMark/>
          </w:tcPr>
          <w:p w14:paraId="51E6AAD7" w14:textId="77777777" w:rsidR="00572EB7" w:rsidRPr="00ED5A84" w:rsidRDefault="00572EB7">
            <w:pPr>
              <w:jc w:val="center"/>
              <w:rPr>
                <w:rFonts w:ascii="Tahoma" w:hAnsi="Tahoma" w:cs="Tahoma"/>
                <w:b/>
                <w:kern w:val="2"/>
                <w:sz w:val="20"/>
                <w:szCs w:val="20"/>
                <w:lang w:val="en-US"/>
              </w:rPr>
            </w:pPr>
            <w:r w:rsidRPr="00ED5A84">
              <w:rPr>
                <w:rFonts w:ascii="Tahoma" w:hAnsi="Tahoma" w:cs="Tahoma"/>
                <w:b/>
                <w:kern w:val="2"/>
                <w:sz w:val="20"/>
                <w:szCs w:val="20"/>
              </w:rPr>
              <w:t>4</w:t>
            </w:r>
            <w:r w:rsidRPr="00ED5A84">
              <w:rPr>
                <w:rFonts w:ascii="Tahoma" w:hAnsi="Tahoma" w:cs="Tahoma"/>
                <w:b/>
                <w:kern w:val="2"/>
                <w:sz w:val="20"/>
                <w:szCs w:val="20"/>
                <w:lang w:val="el-GR"/>
              </w:rPr>
              <w:t>.</w:t>
            </w:r>
            <w:r w:rsidRPr="00ED5A84">
              <w:rPr>
                <w:rFonts w:ascii="Tahoma" w:hAnsi="Tahoma" w:cs="Tahoma"/>
                <w:b/>
                <w:kern w:val="2"/>
                <w:sz w:val="20"/>
                <w:szCs w:val="20"/>
              </w:rPr>
              <w:t>5</w:t>
            </w:r>
          </w:p>
        </w:tc>
        <w:tc>
          <w:tcPr>
            <w:tcW w:w="5310" w:type="dxa"/>
            <w:tcBorders>
              <w:top w:val="single" w:sz="4" w:space="0" w:color="auto"/>
              <w:left w:val="single" w:sz="4" w:space="0" w:color="auto"/>
              <w:bottom w:val="single" w:sz="4" w:space="0" w:color="auto"/>
              <w:right w:val="single" w:sz="4" w:space="0" w:color="auto"/>
            </w:tcBorders>
            <w:shd w:val="clear" w:color="auto" w:fill="BFBFBF"/>
            <w:vAlign w:val="center"/>
            <w:hideMark/>
          </w:tcPr>
          <w:p w14:paraId="1934D811" w14:textId="77777777" w:rsidR="00572EB7" w:rsidRPr="00ED5A84" w:rsidRDefault="00572EB7">
            <w:pPr>
              <w:rPr>
                <w:rFonts w:ascii="Tahoma" w:hAnsi="Tahoma" w:cs="Tahoma"/>
                <w:b/>
                <w:color w:val="000000"/>
                <w:sz w:val="20"/>
                <w:szCs w:val="20"/>
              </w:rPr>
            </w:pPr>
            <w:r w:rsidRPr="00ED5A84">
              <w:rPr>
                <w:rFonts w:ascii="Tahoma" w:hAnsi="Tahoma" w:cs="Tahoma"/>
                <w:b/>
                <w:color w:val="000000"/>
                <w:sz w:val="20"/>
                <w:szCs w:val="20"/>
              </w:rPr>
              <w:t>ΑΠΑΙΤΗΣΕΙΣ ΑΣΦΑΛΕΙΑΣ</w:t>
            </w:r>
          </w:p>
        </w:tc>
        <w:tc>
          <w:tcPr>
            <w:tcW w:w="1260" w:type="dxa"/>
            <w:tcBorders>
              <w:top w:val="single" w:sz="4" w:space="0" w:color="auto"/>
              <w:left w:val="single" w:sz="4" w:space="0" w:color="auto"/>
              <w:bottom w:val="single" w:sz="4" w:space="0" w:color="auto"/>
              <w:right w:val="single" w:sz="4" w:space="0" w:color="auto"/>
            </w:tcBorders>
            <w:shd w:val="clear" w:color="auto" w:fill="BFBFBF"/>
            <w:vAlign w:val="center"/>
          </w:tcPr>
          <w:p w14:paraId="1B51D57A" w14:textId="77777777" w:rsidR="00572EB7" w:rsidRPr="00ED5A84" w:rsidRDefault="00572EB7">
            <w:pPr>
              <w:keepLines/>
              <w:ind w:left="-55"/>
              <w:jc w:val="center"/>
              <w:rPr>
                <w:rFonts w:ascii="Tahoma" w:hAnsi="Tahoma" w:cs="Tahoma"/>
                <w:sz w:val="20"/>
                <w:szCs w:val="20"/>
                <w:lang w:val="el-GR"/>
              </w:rPr>
            </w:pPr>
          </w:p>
        </w:tc>
        <w:tc>
          <w:tcPr>
            <w:tcW w:w="1260" w:type="dxa"/>
            <w:tcBorders>
              <w:top w:val="single" w:sz="4" w:space="0" w:color="auto"/>
              <w:left w:val="single" w:sz="4" w:space="0" w:color="auto"/>
              <w:bottom w:val="single" w:sz="4" w:space="0" w:color="auto"/>
              <w:right w:val="single" w:sz="4" w:space="0" w:color="auto"/>
            </w:tcBorders>
            <w:shd w:val="clear" w:color="auto" w:fill="BFBFBF"/>
          </w:tcPr>
          <w:p w14:paraId="2D775FDF" w14:textId="77777777" w:rsidR="00572EB7" w:rsidRPr="00ED5A84" w:rsidRDefault="00572EB7">
            <w:pPr>
              <w:keepLines/>
              <w:jc w:val="center"/>
              <w:rPr>
                <w:rFonts w:ascii="Tahoma" w:hAnsi="Tahoma" w:cs="Tahoma"/>
                <w:b/>
                <w:sz w:val="20"/>
                <w:szCs w:val="20"/>
                <w:lang w:val="el-GR"/>
              </w:rPr>
            </w:pPr>
          </w:p>
        </w:tc>
        <w:tc>
          <w:tcPr>
            <w:tcW w:w="1710" w:type="dxa"/>
            <w:tcBorders>
              <w:top w:val="single" w:sz="4" w:space="0" w:color="auto"/>
              <w:left w:val="single" w:sz="4" w:space="0" w:color="auto"/>
              <w:bottom w:val="single" w:sz="4" w:space="0" w:color="auto"/>
              <w:right w:val="single" w:sz="4" w:space="0" w:color="auto"/>
            </w:tcBorders>
            <w:shd w:val="clear" w:color="auto" w:fill="BFBFBF"/>
          </w:tcPr>
          <w:p w14:paraId="57A5AA7A" w14:textId="77777777" w:rsidR="00572EB7" w:rsidRPr="00ED5A84" w:rsidRDefault="00572EB7">
            <w:pPr>
              <w:keepLines/>
              <w:jc w:val="center"/>
              <w:rPr>
                <w:rFonts w:ascii="Tahoma" w:hAnsi="Tahoma" w:cs="Tahoma"/>
                <w:sz w:val="20"/>
                <w:szCs w:val="20"/>
                <w:lang w:val="el-GR"/>
              </w:rPr>
            </w:pPr>
          </w:p>
        </w:tc>
      </w:tr>
      <w:tr w:rsidR="00572EB7" w:rsidRPr="00ED5A84" w14:paraId="087B7854" w14:textId="77777777" w:rsidTr="00086B52">
        <w:trPr>
          <w:cantSplit/>
          <w:jc w:val="center"/>
        </w:trPr>
        <w:tc>
          <w:tcPr>
            <w:tcW w:w="895" w:type="dxa"/>
            <w:tcBorders>
              <w:top w:val="single" w:sz="4" w:space="0" w:color="auto"/>
              <w:left w:val="single" w:sz="4" w:space="0" w:color="auto"/>
              <w:bottom w:val="single" w:sz="4" w:space="0" w:color="auto"/>
              <w:right w:val="single" w:sz="4" w:space="0" w:color="auto"/>
            </w:tcBorders>
            <w:vAlign w:val="center"/>
            <w:hideMark/>
          </w:tcPr>
          <w:p w14:paraId="0D5E43E7" w14:textId="77777777" w:rsidR="00572EB7" w:rsidRPr="00ED5A84" w:rsidRDefault="00572EB7">
            <w:pPr>
              <w:jc w:val="center"/>
              <w:rPr>
                <w:rFonts w:ascii="Tahoma" w:hAnsi="Tahoma" w:cs="Tahoma"/>
                <w:kern w:val="2"/>
                <w:sz w:val="20"/>
                <w:szCs w:val="20"/>
                <w:lang w:val="en-US"/>
              </w:rPr>
            </w:pPr>
            <w:r w:rsidRPr="00ED5A84">
              <w:rPr>
                <w:rFonts w:ascii="Tahoma" w:hAnsi="Tahoma" w:cs="Tahoma"/>
                <w:kern w:val="2"/>
                <w:sz w:val="20"/>
                <w:szCs w:val="20"/>
                <w:lang w:val="el-GR"/>
              </w:rPr>
              <w:t>4.</w:t>
            </w:r>
            <w:r w:rsidRPr="00ED5A84">
              <w:rPr>
                <w:rFonts w:ascii="Tahoma" w:hAnsi="Tahoma" w:cs="Tahoma"/>
                <w:kern w:val="2"/>
                <w:sz w:val="20"/>
                <w:szCs w:val="20"/>
              </w:rPr>
              <w:t>5</w:t>
            </w:r>
            <w:r w:rsidRPr="00ED5A84">
              <w:rPr>
                <w:rFonts w:ascii="Tahoma" w:hAnsi="Tahoma" w:cs="Tahoma"/>
                <w:kern w:val="2"/>
                <w:sz w:val="20"/>
                <w:szCs w:val="20"/>
                <w:lang w:val="el-GR"/>
              </w:rPr>
              <w:t>.</w:t>
            </w:r>
            <w:r w:rsidRPr="00ED5A84">
              <w:rPr>
                <w:rFonts w:ascii="Tahoma" w:hAnsi="Tahoma" w:cs="Tahoma"/>
                <w:kern w:val="2"/>
                <w:sz w:val="20"/>
                <w:szCs w:val="20"/>
              </w:rPr>
              <w:t>1</w:t>
            </w:r>
          </w:p>
        </w:tc>
        <w:tc>
          <w:tcPr>
            <w:tcW w:w="5310" w:type="dxa"/>
            <w:tcBorders>
              <w:top w:val="single" w:sz="4" w:space="0" w:color="auto"/>
              <w:left w:val="single" w:sz="4" w:space="0" w:color="auto"/>
              <w:bottom w:val="single" w:sz="4" w:space="0" w:color="auto"/>
              <w:right w:val="single" w:sz="4" w:space="0" w:color="auto"/>
            </w:tcBorders>
            <w:vAlign w:val="center"/>
            <w:hideMark/>
          </w:tcPr>
          <w:p w14:paraId="745FA35F" w14:textId="77777777" w:rsidR="00572EB7" w:rsidRPr="00ED5A84" w:rsidRDefault="00572EB7">
            <w:pPr>
              <w:rPr>
                <w:rFonts w:ascii="Tahoma" w:hAnsi="Tahoma" w:cs="Tahoma"/>
                <w:color w:val="000000"/>
                <w:sz w:val="20"/>
                <w:szCs w:val="20"/>
                <w:lang w:val="el-GR"/>
              </w:rPr>
            </w:pPr>
            <w:r w:rsidRPr="00ED5A84">
              <w:rPr>
                <w:rFonts w:ascii="Tahoma" w:hAnsi="Tahoma" w:cs="Tahoma"/>
                <w:color w:val="000000"/>
                <w:sz w:val="20"/>
                <w:szCs w:val="20"/>
                <w:lang w:val="el-GR"/>
              </w:rPr>
              <w:t>Η λύση πρέπει να μπορεί να εντοπίζει και να αποκλείει (</w:t>
            </w:r>
            <w:proofErr w:type="spellStart"/>
            <w:r w:rsidRPr="00ED5A84">
              <w:rPr>
                <w:rFonts w:ascii="Tahoma" w:hAnsi="Tahoma" w:cs="Tahoma"/>
                <w:color w:val="000000"/>
                <w:sz w:val="20"/>
                <w:szCs w:val="20"/>
                <w:lang w:val="el-GR"/>
              </w:rPr>
              <w:t>block</w:t>
            </w:r>
            <w:proofErr w:type="spellEnd"/>
            <w:r w:rsidRPr="00ED5A84">
              <w:rPr>
                <w:rFonts w:ascii="Tahoma" w:hAnsi="Tahoma" w:cs="Tahoma"/>
                <w:color w:val="000000"/>
                <w:sz w:val="20"/>
                <w:szCs w:val="20"/>
                <w:lang w:val="el-GR"/>
              </w:rPr>
              <w:t>)  προηγμένο κακόβουλο λογισμικό ανεξάρτητα από τις συγκεκριμένες θύρες ή πρωτόκολλα που χρησιμοποιούνται από το κακόβουλο λογισμικό.</w:t>
            </w:r>
          </w:p>
        </w:tc>
        <w:tc>
          <w:tcPr>
            <w:tcW w:w="1260" w:type="dxa"/>
            <w:tcBorders>
              <w:top w:val="single" w:sz="4" w:space="0" w:color="auto"/>
              <w:left w:val="single" w:sz="4" w:space="0" w:color="auto"/>
              <w:bottom w:val="single" w:sz="4" w:space="0" w:color="auto"/>
              <w:right w:val="single" w:sz="4" w:space="0" w:color="auto"/>
            </w:tcBorders>
            <w:vAlign w:val="center"/>
            <w:hideMark/>
          </w:tcPr>
          <w:p w14:paraId="140B6508" w14:textId="77777777" w:rsidR="00572EB7" w:rsidRPr="00ED5A84" w:rsidRDefault="00572EB7">
            <w:pPr>
              <w:keepLines/>
              <w:ind w:left="-55"/>
              <w:jc w:val="center"/>
              <w:rPr>
                <w:rFonts w:ascii="Tahoma" w:hAnsi="Tahoma" w:cs="Tahoma"/>
                <w:sz w:val="20"/>
                <w:szCs w:val="20"/>
                <w:lang w:val="el-GR"/>
              </w:rPr>
            </w:pPr>
            <w:r w:rsidRPr="00ED5A84">
              <w:rPr>
                <w:rFonts w:ascii="Tahoma" w:hAnsi="Tahoma" w:cs="Tahoma"/>
                <w:color w:val="222222"/>
                <w:sz w:val="20"/>
                <w:szCs w:val="20"/>
                <w:lang w:val="el-GR" w:eastAsia="el-GR"/>
              </w:rPr>
              <w:t>ΝΑΙ</w:t>
            </w:r>
          </w:p>
        </w:tc>
        <w:tc>
          <w:tcPr>
            <w:tcW w:w="1260" w:type="dxa"/>
            <w:tcBorders>
              <w:top w:val="single" w:sz="4" w:space="0" w:color="auto"/>
              <w:left w:val="single" w:sz="4" w:space="0" w:color="auto"/>
              <w:bottom w:val="single" w:sz="4" w:space="0" w:color="auto"/>
              <w:right w:val="single" w:sz="4" w:space="0" w:color="auto"/>
            </w:tcBorders>
          </w:tcPr>
          <w:p w14:paraId="142F9E94" w14:textId="77777777" w:rsidR="00572EB7" w:rsidRPr="00ED5A84" w:rsidRDefault="00572EB7">
            <w:pPr>
              <w:keepLines/>
              <w:jc w:val="center"/>
              <w:rPr>
                <w:rFonts w:ascii="Tahoma" w:hAnsi="Tahoma" w:cs="Tahoma"/>
                <w:b/>
                <w:sz w:val="20"/>
                <w:szCs w:val="20"/>
                <w:lang w:val="el-GR"/>
              </w:rPr>
            </w:pPr>
          </w:p>
        </w:tc>
        <w:tc>
          <w:tcPr>
            <w:tcW w:w="1710" w:type="dxa"/>
            <w:tcBorders>
              <w:top w:val="single" w:sz="4" w:space="0" w:color="auto"/>
              <w:left w:val="single" w:sz="4" w:space="0" w:color="auto"/>
              <w:bottom w:val="single" w:sz="4" w:space="0" w:color="auto"/>
              <w:right w:val="single" w:sz="4" w:space="0" w:color="auto"/>
            </w:tcBorders>
          </w:tcPr>
          <w:p w14:paraId="01E34FDD" w14:textId="77777777" w:rsidR="00572EB7" w:rsidRPr="00ED5A84" w:rsidRDefault="00572EB7">
            <w:pPr>
              <w:keepLines/>
              <w:jc w:val="center"/>
              <w:rPr>
                <w:rFonts w:ascii="Tahoma" w:hAnsi="Tahoma" w:cs="Tahoma"/>
                <w:sz w:val="20"/>
                <w:szCs w:val="20"/>
                <w:lang w:val="el-GR"/>
              </w:rPr>
            </w:pPr>
          </w:p>
        </w:tc>
      </w:tr>
      <w:tr w:rsidR="00572EB7" w:rsidRPr="00ED5A84" w14:paraId="7BABCCED" w14:textId="77777777" w:rsidTr="00086B52">
        <w:trPr>
          <w:cantSplit/>
          <w:jc w:val="center"/>
        </w:trPr>
        <w:tc>
          <w:tcPr>
            <w:tcW w:w="895" w:type="dxa"/>
            <w:tcBorders>
              <w:top w:val="single" w:sz="4" w:space="0" w:color="auto"/>
              <w:left w:val="single" w:sz="4" w:space="0" w:color="auto"/>
              <w:bottom w:val="single" w:sz="4" w:space="0" w:color="auto"/>
              <w:right w:val="single" w:sz="4" w:space="0" w:color="auto"/>
            </w:tcBorders>
            <w:vAlign w:val="center"/>
            <w:hideMark/>
          </w:tcPr>
          <w:p w14:paraId="03C3D3FC" w14:textId="77777777" w:rsidR="00572EB7" w:rsidRPr="00ED5A84" w:rsidRDefault="00572EB7">
            <w:pPr>
              <w:jc w:val="center"/>
              <w:rPr>
                <w:rFonts w:ascii="Tahoma" w:hAnsi="Tahoma" w:cs="Tahoma"/>
                <w:kern w:val="2"/>
                <w:sz w:val="20"/>
                <w:szCs w:val="20"/>
                <w:lang w:val="en-US"/>
              </w:rPr>
            </w:pPr>
            <w:r w:rsidRPr="00ED5A84">
              <w:rPr>
                <w:rFonts w:ascii="Tahoma" w:hAnsi="Tahoma" w:cs="Tahoma"/>
                <w:kern w:val="2"/>
                <w:sz w:val="20"/>
                <w:szCs w:val="20"/>
                <w:lang w:val="el-GR"/>
              </w:rPr>
              <w:t>4.</w:t>
            </w:r>
            <w:r w:rsidRPr="00ED5A84">
              <w:rPr>
                <w:rFonts w:ascii="Tahoma" w:hAnsi="Tahoma" w:cs="Tahoma"/>
                <w:kern w:val="2"/>
                <w:sz w:val="20"/>
                <w:szCs w:val="20"/>
              </w:rPr>
              <w:t>5</w:t>
            </w:r>
            <w:r w:rsidRPr="00ED5A84">
              <w:rPr>
                <w:rFonts w:ascii="Tahoma" w:hAnsi="Tahoma" w:cs="Tahoma"/>
                <w:kern w:val="2"/>
                <w:sz w:val="20"/>
                <w:szCs w:val="20"/>
                <w:lang w:val="el-GR"/>
              </w:rPr>
              <w:t>.</w:t>
            </w:r>
            <w:r w:rsidRPr="00ED5A84">
              <w:rPr>
                <w:rFonts w:ascii="Tahoma" w:hAnsi="Tahoma" w:cs="Tahoma"/>
                <w:kern w:val="2"/>
                <w:sz w:val="20"/>
                <w:szCs w:val="20"/>
              </w:rPr>
              <w:t>2</w:t>
            </w:r>
          </w:p>
        </w:tc>
        <w:tc>
          <w:tcPr>
            <w:tcW w:w="5310" w:type="dxa"/>
            <w:tcBorders>
              <w:top w:val="single" w:sz="4" w:space="0" w:color="auto"/>
              <w:left w:val="single" w:sz="4" w:space="0" w:color="auto"/>
              <w:bottom w:val="single" w:sz="4" w:space="0" w:color="auto"/>
              <w:right w:val="single" w:sz="4" w:space="0" w:color="auto"/>
            </w:tcBorders>
            <w:vAlign w:val="center"/>
            <w:hideMark/>
          </w:tcPr>
          <w:p w14:paraId="0AA82E20" w14:textId="77777777" w:rsidR="00572EB7" w:rsidRPr="00ED5A84" w:rsidRDefault="00572EB7">
            <w:pPr>
              <w:rPr>
                <w:rFonts w:ascii="Tahoma" w:hAnsi="Tahoma" w:cs="Tahoma"/>
                <w:color w:val="000000"/>
                <w:sz w:val="20"/>
                <w:szCs w:val="20"/>
                <w:lang w:val="el-GR"/>
              </w:rPr>
            </w:pPr>
            <w:r w:rsidRPr="00ED5A84">
              <w:rPr>
                <w:rFonts w:ascii="Tahoma" w:hAnsi="Tahoma" w:cs="Tahoma"/>
                <w:color w:val="000000"/>
                <w:sz w:val="20"/>
                <w:szCs w:val="20"/>
                <w:lang w:val="el-GR"/>
              </w:rPr>
              <w:t>Η λύση πρέπει να μπορεί να εντοπίζει και να αποκλείει κακόβουλο λογισμικό χρησιμοποιώντας πρωτόκολλα και διαφορετικά από HTTP / HTTPS.</w:t>
            </w:r>
          </w:p>
        </w:tc>
        <w:tc>
          <w:tcPr>
            <w:tcW w:w="1260" w:type="dxa"/>
            <w:tcBorders>
              <w:top w:val="single" w:sz="4" w:space="0" w:color="auto"/>
              <w:left w:val="single" w:sz="4" w:space="0" w:color="auto"/>
              <w:bottom w:val="single" w:sz="4" w:space="0" w:color="auto"/>
              <w:right w:val="single" w:sz="4" w:space="0" w:color="auto"/>
            </w:tcBorders>
            <w:vAlign w:val="center"/>
            <w:hideMark/>
          </w:tcPr>
          <w:p w14:paraId="70FE460F" w14:textId="77777777" w:rsidR="00572EB7" w:rsidRPr="00ED5A84" w:rsidRDefault="00572EB7">
            <w:pPr>
              <w:keepLines/>
              <w:jc w:val="center"/>
              <w:rPr>
                <w:rFonts w:ascii="Tahoma" w:hAnsi="Tahoma" w:cs="Tahoma"/>
                <w:sz w:val="20"/>
                <w:szCs w:val="20"/>
                <w:lang w:val="el-GR"/>
              </w:rPr>
            </w:pPr>
            <w:r w:rsidRPr="00ED5A84">
              <w:rPr>
                <w:rFonts w:ascii="Tahoma" w:hAnsi="Tahoma" w:cs="Tahoma"/>
                <w:color w:val="222222"/>
                <w:sz w:val="20"/>
                <w:szCs w:val="20"/>
                <w:lang w:val="el-GR" w:eastAsia="el-GR"/>
              </w:rPr>
              <w:t>ΝΑΙ</w:t>
            </w:r>
          </w:p>
        </w:tc>
        <w:tc>
          <w:tcPr>
            <w:tcW w:w="1260" w:type="dxa"/>
            <w:tcBorders>
              <w:top w:val="single" w:sz="4" w:space="0" w:color="auto"/>
              <w:left w:val="single" w:sz="4" w:space="0" w:color="auto"/>
              <w:bottom w:val="single" w:sz="4" w:space="0" w:color="auto"/>
              <w:right w:val="single" w:sz="4" w:space="0" w:color="auto"/>
            </w:tcBorders>
          </w:tcPr>
          <w:p w14:paraId="65D2AED7" w14:textId="77777777" w:rsidR="00572EB7" w:rsidRPr="00ED5A84" w:rsidRDefault="00572EB7">
            <w:pPr>
              <w:keepLines/>
              <w:jc w:val="center"/>
              <w:rPr>
                <w:rFonts w:ascii="Tahoma" w:hAnsi="Tahoma" w:cs="Tahoma"/>
                <w:b/>
                <w:sz w:val="20"/>
                <w:szCs w:val="20"/>
                <w:lang w:val="el-GR"/>
              </w:rPr>
            </w:pPr>
          </w:p>
        </w:tc>
        <w:tc>
          <w:tcPr>
            <w:tcW w:w="1710" w:type="dxa"/>
            <w:tcBorders>
              <w:top w:val="single" w:sz="4" w:space="0" w:color="auto"/>
              <w:left w:val="single" w:sz="4" w:space="0" w:color="auto"/>
              <w:bottom w:val="single" w:sz="4" w:space="0" w:color="auto"/>
              <w:right w:val="single" w:sz="4" w:space="0" w:color="auto"/>
            </w:tcBorders>
          </w:tcPr>
          <w:p w14:paraId="5E8A5355" w14:textId="77777777" w:rsidR="00572EB7" w:rsidRPr="00ED5A84" w:rsidRDefault="00572EB7">
            <w:pPr>
              <w:keepLines/>
              <w:jc w:val="center"/>
              <w:rPr>
                <w:rFonts w:ascii="Tahoma" w:hAnsi="Tahoma" w:cs="Tahoma"/>
                <w:sz w:val="20"/>
                <w:szCs w:val="20"/>
                <w:lang w:val="el-GR"/>
              </w:rPr>
            </w:pPr>
          </w:p>
        </w:tc>
      </w:tr>
      <w:tr w:rsidR="00572EB7" w:rsidRPr="00ED5A84" w14:paraId="1A6B45F1" w14:textId="77777777" w:rsidTr="00086B52">
        <w:trPr>
          <w:cantSplit/>
          <w:jc w:val="center"/>
        </w:trPr>
        <w:tc>
          <w:tcPr>
            <w:tcW w:w="895" w:type="dxa"/>
            <w:tcBorders>
              <w:top w:val="single" w:sz="4" w:space="0" w:color="auto"/>
              <w:left w:val="single" w:sz="4" w:space="0" w:color="auto"/>
              <w:bottom w:val="single" w:sz="4" w:space="0" w:color="auto"/>
              <w:right w:val="single" w:sz="4" w:space="0" w:color="auto"/>
            </w:tcBorders>
            <w:vAlign w:val="center"/>
            <w:hideMark/>
          </w:tcPr>
          <w:p w14:paraId="08E19344" w14:textId="77777777" w:rsidR="00572EB7" w:rsidRPr="00ED5A84" w:rsidRDefault="00572EB7">
            <w:pPr>
              <w:jc w:val="center"/>
              <w:rPr>
                <w:rFonts w:ascii="Tahoma" w:hAnsi="Tahoma" w:cs="Tahoma"/>
                <w:kern w:val="2"/>
                <w:sz w:val="20"/>
                <w:szCs w:val="20"/>
                <w:lang w:val="en-US"/>
              </w:rPr>
            </w:pPr>
            <w:r w:rsidRPr="00ED5A84">
              <w:rPr>
                <w:rFonts w:ascii="Tahoma" w:hAnsi="Tahoma" w:cs="Tahoma"/>
                <w:kern w:val="2"/>
                <w:sz w:val="20"/>
                <w:szCs w:val="20"/>
                <w:lang w:val="el-GR"/>
              </w:rPr>
              <w:t>4.</w:t>
            </w:r>
            <w:r w:rsidRPr="00ED5A84">
              <w:rPr>
                <w:rFonts w:ascii="Tahoma" w:hAnsi="Tahoma" w:cs="Tahoma"/>
                <w:kern w:val="2"/>
                <w:sz w:val="20"/>
                <w:szCs w:val="20"/>
              </w:rPr>
              <w:t>5</w:t>
            </w:r>
            <w:r w:rsidRPr="00ED5A84">
              <w:rPr>
                <w:rFonts w:ascii="Tahoma" w:hAnsi="Tahoma" w:cs="Tahoma"/>
                <w:kern w:val="2"/>
                <w:sz w:val="20"/>
                <w:szCs w:val="20"/>
                <w:lang w:val="el-GR"/>
              </w:rPr>
              <w:t>.</w:t>
            </w:r>
            <w:r w:rsidRPr="00ED5A84">
              <w:rPr>
                <w:rFonts w:ascii="Tahoma" w:hAnsi="Tahoma" w:cs="Tahoma"/>
                <w:kern w:val="2"/>
                <w:sz w:val="20"/>
                <w:szCs w:val="20"/>
              </w:rPr>
              <w:t>3</w:t>
            </w:r>
          </w:p>
        </w:tc>
        <w:tc>
          <w:tcPr>
            <w:tcW w:w="5310" w:type="dxa"/>
            <w:tcBorders>
              <w:top w:val="single" w:sz="4" w:space="0" w:color="auto"/>
              <w:left w:val="single" w:sz="4" w:space="0" w:color="auto"/>
              <w:bottom w:val="single" w:sz="4" w:space="0" w:color="auto"/>
              <w:right w:val="single" w:sz="4" w:space="0" w:color="auto"/>
            </w:tcBorders>
            <w:vAlign w:val="bottom"/>
            <w:hideMark/>
          </w:tcPr>
          <w:p w14:paraId="50DB5239" w14:textId="77777777" w:rsidR="00572EB7" w:rsidRPr="00ED5A84" w:rsidRDefault="00572EB7">
            <w:pPr>
              <w:rPr>
                <w:rFonts w:ascii="Tahoma" w:hAnsi="Tahoma" w:cs="Tahoma"/>
                <w:color w:val="000000"/>
                <w:sz w:val="20"/>
                <w:szCs w:val="20"/>
                <w:lang w:val="el-GR"/>
              </w:rPr>
            </w:pPr>
            <w:r w:rsidRPr="00ED5A84">
              <w:rPr>
                <w:rFonts w:ascii="Tahoma" w:hAnsi="Tahoma" w:cs="Tahoma"/>
                <w:color w:val="000000"/>
                <w:sz w:val="20"/>
                <w:szCs w:val="20"/>
                <w:lang w:val="el-GR"/>
              </w:rPr>
              <w:t xml:space="preserve">Η λύση πρέπει να είναι σε θέση να εντοπίζει και να αποκλείει προηγμένο κακόβουλο λογισμικό που χρησιμοποιείται τόσο για ευκαιριακές επιθέσεις όσο και για </w:t>
            </w:r>
            <w:proofErr w:type="spellStart"/>
            <w:r w:rsidRPr="00ED5A84">
              <w:rPr>
                <w:rFonts w:ascii="Tahoma" w:hAnsi="Tahoma" w:cs="Tahoma"/>
                <w:color w:val="000000"/>
                <w:sz w:val="20"/>
                <w:szCs w:val="20"/>
                <w:lang w:val="el-GR"/>
              </w:rPr>
              <w:t>στοχευμένες</w:t>
            </w:r>
            <w:proofErr w:type="spellEnd"/>
            <w:r w:rsidRPr="00ED5A84">
              <w:rPr>
                <w:rFonts w:ascii="Tahoma" w:hAnsi="Tahoma" w:cs="Tahoma"/>
                <w:color w:val="000000"/>
                <w:sz w:val="20"/>
                <w:szCs w:val="20"/>
                <w:lang w:val="el-GR"/>
              </w:rPr>
              <w:t xml:space="preserve"> επιθέσεις για έναν συγκεκριμένο οργανισμό.</w:t>
            </w:r>
          </w:p>
        </w:tc>
        <w:tc>
          <w:tcPr>
            <w:tcW w:w="1260" w:type="dxa"/>
            <w:tcBorders>
              <w:top w:val="single" w:sz="4" w:space="0" w:color="auto"/>
              <w:left w:val="single" w:sz="4" w:space="0" w:color="auto"/>
              <w:bottom w:val="single" w:sz="4" w:space="0" w:color="auto"/>
              <w:right w:val="single" w:sz="4" w:space="0" w:color="auto"/>
            </w:tcBorders>
            <w:vAlign w:val="center"/>
            <w:hideMark/>
          </w:tcPr>
          <w:p w14:paraId="08EE293B" w14:textId="77777777" w:rsidR="00572EB7" w:rsidRPr="00ED5A84" w:rsidRDefault="00572EB7">
            <w:pPr>
              <w:keepLines/>
              <w:jc w:val="center"/>
              <w:rPr>
                <w:rFonts w:ascii="Tahoma" w:hAnsi="Tahoma" w:cs="Tahoma"/>
                <w:sz w:val="20"/>
                <w:szCs w:val="20"/>
                <w:lang w:val="el-GR"/>
              </w:rPr>
            </w:pPr>
            <w:r w:rsidRPr="00ED5A84">
              <w:rPr>
                <w:rFonts w:ascii="Tahoma" w:hAnsi="Tahoma" w:cs="Tahoma"/>
                <w:color w:val="222222"/>
                <w:sz w:val="20"/>
                <w:szCs w:val="20"/>
                <w:lang w:val="el-GR" w:eastAsia="el-GR"/>
              </w:rPr>
              <w:t>ΝΑΙ</w:t>
            </w:r>
          </w:p>
        </w:tc>
        <w:tc>
          <w:tcPr>
            <w:tcW w:w="1260" w:type="dxa"/>
            <w:tcBorders>
              <w:top w:val="single" w:sz="4" w:space="0" w:color="auto"/>
              <w:left w:val="single" w:sz="4" w:space="0" w:color="auto"/>
              <w:bottom w:val="single" w:sz="4" w:space="0" w:color="auto"/>
              <w:right w:val="single" w:sz="4" w:space="0" w:color="auto"/>
            </w:tcBorders>
          </w:tcPr>
          <w:p w14:paraId="33B06BB7" w14:textId="77777777" w:rsidR="00572EB7" w:rsidRPr="00ED5A84" w:rsidRDefault="00572EB7">
            <w:pPr>
              <w:keepLines/>
              <w:jc w:val="center"/>
              <w:rPr>
                <w:rFonts w:ascii="Tahoma" w:hAnsi="Tahoma" w:cs="Tahoma"/>
                <w:b/>
                <w:sz w:val="20"/>
                <w:szCs w:val="20"/>
                <w:lang w:val="el-GR"/>
              </w:rPr>
            </w:pPr>
          </w:p>
        </w:tc>
        <w:tc>
          <w:tcPr>
            <w:tcW w:w="1710" w:type="dxa"/>
            <w:tcBorders>
              <w:top w:val="single" w:sz="4" w:space="0" w:color="auto"/>
              <w:left w:val="single" w:sz="4" w:space="0" w:color="auto"/>
              <w:bottom w:val="single" w:sz="4" w:space="0" w:color="auto"/>
              <w:right w:val="single" w:sz="4" w:space="0" w:color="auto"/>
            </w:tcBorders>
          </w:tcPr>
          <w:p w14:paraId="12211690" w14:textId="77777777" w:rsidR="00572EB7" w:rsidRPr="00ED5A84" w:rsidRDefault="00572EB7">
            <w:pPr>
              <w:keepLines/>
              <w:jc w:val="center"/>
              <w:rPr>
                <w:rFonts w:ascii="Tahoma" w:hAnsi="Tahoma" w:cs="Tahoma"/>
                <w:sz w:val="20"/>
                <w:szCs w:val="20"/>
                <w:lang w:val="el-GR"/>
              </w:rPr>
            </w:pPr>
          </w:p>
        </w:tc>
      </w:tr>
      <w:tr w:rsidR="00572EB7" w:rsidRPr="00ED5A84" w14:paraId="191C7949" w14:textId="77777777" w:rsidTr="00086B52">
        <w:trPr>
          <w:cantSplit/>
          <w:jc w:val="center"/>
        </w:trPr>
        <w:tc>
          <w:tcPr>
            <w:tcW w:w="895" w:type="dxa"/>
            <w:tcBorders>
              <w:top w:val="single" w:sz="4" w:space="0" w:color="auto"/>
              <w:left w:val="single" w:sz="4" w:space="0" w:color="auto"/>
              <w:bottom w:val="single" w:sz="4" w:space="0" w:color="auto"/>
              <w:right w:val="single" w:sz="4" w:space="0" w:color="auto"/>
            </w:tcBorders>
            <w:vAlign w:val="center"/>
            <w:hideMark/>
          </w:tcPr>
          <w:p w14:paraId="2066E7CC" w14:textId="77777777" w:rsidR="00572EB7" w:rsidRPr="00ED5A84" w:rsidRDefault="00572EB7">
            <w:pPr>
              <w:jc w:val="center"/>
              <w:rPr>
                <w:rFonts w:ascii="Tahoma" w:hAnsi="Tahoma" w:cs="Tahoma"/>
                <w:kern w:val="2"/>
                <w:sz w:val="20"/>
                <w:szCs w:val="20"/>
                <w:lang w:val="en-US"/>
              </w:rPr>
            </w:pPr>
            <w:r w:rsidRPr="00ED5A84">
              <w:rPr>
                <w:rFonts w:ascii="Tahoma" w:hAnsi="Tahoma" w:cs="Tahoma"/>
                <w:kern w:val="2"/>
                <w:sz w:val="20"/>
                <w:szCs w:val="20"/>
                <w:lang w:val="el-GR"/>
              </w:rPr>
              <w:t>4.</w:t>
            </w:r>
            <w:r w:rsidRPr="00ED5A84">
              <w:rPr>
                <w:rFonts w:ascii="Tahoma" w:hAnsi="Tahoma" w:cs="Tahoma"/>
                <w:kern w:val="2"/>
                <w:sz w:val="20"/>
                <w:szCs w:val="20"/>
              </w:rPr>
              <w:t>5</w:t>
            </w:r>
            <w:r w:rsidRPr="00ED5A84">
              <w:rPr>
                <w:rFonts w:ascii="Tahoma" w:hAnsi="Tahoma" w:cs="Tahoma"/>
                <w:kern w:val="2"/>
                <w:sz w:val="20"/>
                <w:szCs w:val="20"/>
                <w:lang w:val="el-GR"/>
              </w:rPr>
              <w:t>.</w:t>
            </w:r>
            <w:r w:rsidRPr="00ED5A84">
              <w:rPr>
                <w:rFonts w:ascii="Tahoma" w:hAnsi="Tahoma" w:cs="Tahoma"/>
                <w:kern w:val="2"/>
                <w:sz w:val="20"/>
                <w:szCs w:val="20"/>
              </w:rPr>
              <w:t>4</w:t>
            </w:r>
          </w:p>
        </w:tc>
        <w:tc>
          <w:tcPr>
            <w:tcW w:w="5310" w:type="dxa"/>
            <w:tcBorders>
              <w:top w:val="single" w:sz="4" w:space="0" w:color="auto"/>
              <w:left w:val="single" w:sz="4" w:space="0" w:color="auto"/>
              <w:bottom w:val="single" w:sz="4" w:space="0" w:color="auto"/>
              <w:right w:val="single" w:sz="4" w:space="0" w:color="auto"/>
            </w:tcBorders>
            <w:vAlign w:val="center"/>
            <w:hideMark/>
          </w:tcPr>
          <w:p w14:paraId="26D74E42" w14:textId="77777777" w:rsidR="00572EB7" w:rsidRPr="00ED5A84" w:rsidRDefault="00572EB7">
            <w:pPr>
              <w:rPr>
                <w:rFonts w:ascii="Tahoma" w:hAnsi="Tahoma" w:cs="Tahoma"/>
                <w:color w:val="000000"/>
                <w:sz w:val="20"/>
                <w:szCs w:val="20"/>
                <w:lang w:val="el-GR"/>
              </w:rPr>
            </w:pPr>
            <w:r w:rsidRPr="00ED5A84">
              <w:rPr>
                <w:rFonts w:ascii="Tahoma" w:hAnsi="Tahoma" w:cs="Tahoma"/>
                <w:color w:val="000000"/>
                <w:sz w:val="20"/>
                <w:szCs w:val="20"/>
                <w:lang w:val="el-GR"/>
              </w:rPr>
              <w:t xml:space="preserve">Η λύση πρέπει να μπορεί να προστατεύει τουλάχιστον από τις ακόλουθες κατηγορίες κακόβουλου λογισμικού: </w:t>
            </w:r>
            <w:proofErr w:type="spellStart"/>
            <w:r w:rsidRPr="00ED5A84">
              <w:rPr>
                <w:rFonts w:ascii="Tahoma" w:hAnsi="Tahoma" w:cs="Tahoma"/>
                <w:color w:val="000000"/>
                <w:sz w:val="20"/>
                <w:szCs w:val="20"/>
                <w:lang w:val="el-GR"/>
              </w:rPr>
              <w:t>botnets</w:t>
            </w:r>
            <w:proofErr w:type="spellEnd"/>
            <w:r w:rsidRPr="00ED5A84">
              <w:rPr>
                <w:rFonts w:ascii="Tahoma" w:hAnsi="Tahoma" w:cs="Tahoma"/>
                <w:color w:val="000000"/>
                <w:sz w:val="20"/>
                <w:szCs w:val="20"/>
                <w:lang w:val="el-GR"/>
              </w:rPr>
              <w:t xml:space="preserve">, </w:t>
            </w:r>
            <w:proofErr w:type="spellStart"/>
            <w:r w:rsidRPr="00ED5A84">
              <w:rPr>
                <w:rFonts w:ascii="Tahoma" w:hAnsi="Tahoma" w:cs="Tahoma"/>
                <w:color w:val="000000"/>
                <w:sz w:val="20"/>
                <w:szCs w:val="20"/>
                <w:lang w:val="el-GR"/>
              </w:rPr>
              <w:t>exploit</w:t>
            </w:r>
            <w:proofErr w:type="spellEnd"/>
            <w:r w:rsidRPr="00ED5A84">
              <w:rPr>
                <w:rFonts w:ascii="Tahoma" w:hAnsi="Tahoma" w:cs="Tahoma"/>
                <w:color w:val="000000"/>
                <w:sz w:val="20"/>
                <w:szCs w:val="20"/>
                <w:lang w:val="el-GR"/>
              </w:rPr>
              <w:t xml:space="preserve"> </w:t>
            </w:r>
            <w:proofErr w:type="spellStart"/>
            <w:r w:rsidRPr="00ED5A84">
              <w:rPr>
                <w:rFonts w:ascii="Tahoma" w:hAnsi="Tahoma" w:cs="Tahoma"/>
                <w:color w:val="000000"/>
                <w:sz w:val="20"/>
                <w:szCs w:val="20"/>
                <w:lang w:val="el-GR"/>
              </w:rPr>
              <w:t>kits</w:t>
            </w:r>
            <w:proofErr w:type="spellEnd"/>
            <w:r w:rsidRPr="00ED5A84">
              <w:rPr>
                <w:rFonts w:ascii="Tahoma" w:hAnsi="Tahoma" w:cs="Tahoma"/>
                <w:color w:val="000000"/>
                <w:sz w:val="20"/>
                <w:szCs w:val="20"/>
                <w:lang w:val="el-GR"/>
              </w:rPr>
              <w:t xml:space="preserve">, </w:t>
            </w:r>
            <w:proofErr w:type="spellStart"/>
            <w:r w:rsidRPr="00ED5A84">
              <w:rPr>
                <w:rFonts w:ascii="Tahoma" w:hAnsi="Tahoma" w:cs="Tahoma"/>
                <w:color w:val="000000"/>
                <w:sz w:val="20"/>
                <w:szCs w:val="20"/>
                <w:lang w:val="el-GR"/>
              </w:rPr>
              <w:t>drive-by</w:t>
            </w:r>
            <w:proofErr w:type="spellEnd"/>
            <w:r w:rsidRPr="00ED5A84">
              <w:rPr>
                <w:rFonts w:ascii="Tahoma" w:hAnsi="Tahoma" w:cs="Tahoma"/>
                <w:color w:val="000000"/>
                <w:sz w:val="20"/>
                <w:szCs w:val="20"/>
                <w:lang w:val="el-GR"/>
              </w:rPr>
              <w:t>.</w:t>
            </w:r>
          </w:p>
        </w:tc>
        <w:tc>
          <w:tcPr>
            <w:tcW w:w="1260" w:type="dxa"/>
            <w:tcBorders>
              <w:top w:val="single" w:sz="4" w:space="0" w:color="auto"/>
              <w:left w:val="single" w:sz="4" w:space="0" w:color="auto"/>
              <w:bottom w:val="single" w:sz="4" w:space="0" w:color="auto"/>
              <w:right w:val="single" w:sz="4" w:space="0" w:color="auto"/>
            </w:tcBorders>
            <w:vAlign w:val="center"/>
            <w:hideMark/>
          </w:tcPr>
          <w:p w14:paraId="2CE208F4" w14:textId="77777777" w:rsidR="00572EB7" w:rsidRPr="00ED5A84" w:rsidRDefault="00572EB7">
            <w:pPr>
              <w:keepLines/>
              <w:ind w:left="-55"/>
              <w:jc w:val="center"/>
              <w:rPr>
                <w:rFonts w:ascii="Tahoma" w:hAnsi="Tahoma" w:cs="Tahoma"/>
                <w:sz w:val="20"/>
                <w:szCs w:val="20"/>
                <w:lang w:val="el-GR"/>
              </w:rPr>
            </w:pPr>
            <w:r w:rsidRPr="00ED5A84">
              <w:rPr>
                <w:rFonts w:ascii="Tahoma" w:hAnsi="Tahoma" w:cs="Tahoma"/>
                <w:color w:val="222222"/>
                <w:sz w:val="20"/>
                <w:szCs w:val="20"/>
                <w:lang w:val="el-GR" w:eastAsia="el-GR"/>
              </w:rPr>
              <w:t>ΝΑΙ</w:t>
            </w:r>
          </w:p>
        </w:tc>
        <w:tc>
          <w:tcPr>
            <w:tcW w:w="1260" w:type="dxa"/>
            <w:tcBorders>
              <w:top w:val="single" w:sz="4" w:space="0" w:color="auto"/>
              <w:left w:val="single" w:sz="4" w:space="0" w:color="auto"/>
              <w:bottom w:val="single" w:sz="4" w:space="0" w:color="auto"/>
              <w:right w:val="single" w:sz="4" w:space="0" w:color="auto"/>
            </w:tcBorders>
          </w:tcPr>
          <w:p w14:paraId="767E3D59" w14:textId="77777777" w:rsidR="00572EB7" w:rsidRPr="00ED5A84" w:rsidRDefault="00572EB7">
            <w:pPr>
              <w:keepLines/>
              <w:jc w:val="center"/>
              <w:rPr>
                <w:rFonts w:ascii="Tahoma" w:hAnsi="Tahoma" w:cs="Tahoma"/>
                <w:b/>
                <w:sz w:val="20"/>
                <w:szCs w:val="20"/>
                <w:lang w:val="el-GR"/>
              </w:rPr>
            </w:pPr>
          </w:p>
        </w:tc>
        <w:tc>
          <w:tcPr>
            <w:tcW w:w="1710" w:type="dxa"/>
            <w:tcBorders>
              <w:top w:val="single" w:sz="4" w:space="0" w:color="auto"/>
              <w:left w:val="single" w:sz="4" w:space="0" w:color="auto"/>
              <w:bottom w:val="single" w:sz="4" w:space="0" w:color="auto"/>
              <w:right w:val="single" w:sz="4" w:space="0" w:color="auto"/>
            </w:tcBorders>
          </w:tcPr>
          <w:p w14:paraId="64046ED3" w14:textId="77777777" w:rsidR="00572EB7" w:rsidRPr="00ED5A84" w:rsidRDefault="00572EB7">
            <w:pPr>
              <w:keepLines/>
              <w:jc w:val="center"/>
              <w:rPr>
                <w:rFonts w:ascii="Tahoma" w:hAnsi="Tahoma" w:cs="Tahoma"/>
                <w:sz w:val="20"/>
                <w:szCs w:val="20"/>
                <w:lang w:val="el-GR"/>
              </w:rPr>
            </w:pPr>
          </w:p>
        </w:tc>
      </w:tr>
      <w:tr w:rsidR="00572EB7" w:rsidRPr="00ED5A84" w14:paraId="361502E3" w14:textId="77777777" w:rsidTr="00086B52">
        <w:trPr>
          <w:cantSplit/>
          <w:jc w:val="center"/>
        </w:trPr>
        <w:tc>
          <w:tcPr>
            <w:tcW w:w="895" w:type="dxa"/>
            <w:tcBorders>
              <w:top w:val="single" w:sz="4" w:space="0" w:color="auto"/>
              <w:left w:val="single" w:sz="4" w:space="0" w:color="auto"/>
              <w:bottom w:val="single" w:sz="4" w:space="0" w:color="auto"/>
              <w:right w:val="single" w:sz="4" w:space="0" w:color="auto"/>
            </w:tcBorders>
            <w:vAlign w:val="center"/>
            <w:hideMark/>
          </w:tcPr>
          <w:p w14:paraId="746596D2" w14:textId="77777777" w:rsidR="00572EB7" w:rsidRPr="00ED5A84" w:rsidRDefault="00572EB7">
            <w:pPr>
              <w:jc w:val="center"/>
              <w:rPr>
                <w:rFonts w:ascii="Tahoma" w:hAnsi="Tahoma" w:cs="Tahoma"/>
                <w:kern w:val="2"/>
                <w:sz w:val="20"/>
                <w:szCs w:val="20"/>
                <w:lang w:val="en-US"/>
              </w:rPr>
            </w:pPr>
            <w:r w:rsidRPr="00ED5A84">
              <w:rPr>
                <w:rFonts w:ascii="Tahoma" w:hAnsi="Tahoma" w:cs="Tahoma"/>
                <w:kern w:val="2"/>
                <w:sz w:val="20"/>
                <w:szCs w:val="20"/>
                <w:lang w:val="el-GR"/>
              </w:rPr>
              <w:t>4.</w:t>
            </w:r>
            <w:r w:rsidRPr="00ED5A84">
              <w:rPr>
                <w:rFonts w:ascii="Tahoma" w:hAnsi="Tahoma" w:cs="Tahoma"/>
                <w:kern w:val="2"/>
                <w:sz w:val="20"/>
                <w:szCs w:val="20"/>
              </w:rPr>
              <w:t>5</w:t>
            </w:r>
            <w:r w:rsidRPr="00ED5A84">
              <w:rPr>
                <w:rFonts w:ascii="Tahoma" w:hAnsi="Tahoma" w:cs="Tahoma"/>
                <w:kern w:val="2"/>
                <w:sz w:val="20"/>
                <w:szCs w:val="20"/>
                <w:lang w:val="el-GR"/>
              </w:rPr>
              <w:t>.</w:t>
            </w:r>
            <w:r w:rsidRPr="00ED5A84">
              <w:rPr>
                <w:rFonts w:ascii="Tahoma" w:hAnsi="Tahoma" w:cs="Tahoma"/>
                <w:kern w:val="2"/>
                <w:sz w:val="20"/>
                <w:szCs w:val="20"/>
              </w:rPr>
              <w:t>5</w:t>
            </w:r>
          </w:p>
        </w:tc>
        <w:tc>
          <w:tcPr>
            <w:tcW w:w="5310" w:type="dxa"/>
            <w:tcBorders>
              <w:top w:val="single" w:sz="4" w:space="0" w:color="auto"/>
              <w:left w:val="single" w:sz="4" w:space="0" w:color="auto"/>
              <w:bottom w:val="single" w:sz="4" w:space="0" w:color="auto"/>
              <w:right w:val="single" w:sz="4" w:space="0" w:color="auto"/>
            </w:tcBorders>
            <w:vAlign w:val="center"/>
            <w:hideMark/>
          </w:tcPr>
          <w:p w14:paraId="7857E40E" w14:textId="77777777" w:rsidR="00572EB7" w:rsidRPr="00ED5A84" w:rsidRDefault="00572EB7">
            <w:pPr>
              <w:rPr>
                <w:rFonts w:ascii="Tahoma" w:hAnsi="Tahoma" w:cs="Tahoma"/>
                <w:color w:val="000000"/>
                <w:sz w:val="20"/>
                <w:szCs w:val="20"/>
                <w:lang w:val="el-GR"/>
              </w:rPr>
            </w:pPr>
            <w:r w:rsidRPr="00ED5A84">
              <w:rPr>
                <w:rFonts w:ascii="Tahoma" w:hAnsi="Tahoma" w:cs="Tahoma"/>
                <w:color w:val="000000"/>
                <w:sz w:val="20"/>
                <w:szCs w:val="20"/>
                <w:lang w:val="el-GR"/>
              </w:rPr>
              <w:t xml:space="preserve">Η λύση πρέπει να είναι σε θέση να προστατεύει τουλάχιστον από τις ακόλουθες κατηγορίες κακόβουλου περιεχομένου: </w:t>
            </w:r>
            <w:proofErr w:type="spellStart"/>
            <w:r w:rsidRPr="00ED5A84">
              <w:rPr>
                <w:rFonts w:ascii="Tahoma" w:hAnsi="Tahoma" w:cs="Tahoma"/>
                <w:color w:val="000000"/>
                <w:sz w:val="20"/>
                <w:szCs w:val="20"/>
                <w:lang w:val="el-GR"/>
              </w:rPr>
              <w:t>phishing</w:t>
            </w:r>
            <w:proofErr w:type="spellEnd"/>
            <w:r w:rsidRPr="00ED5A84">
              <w:rPr>
                <w:rFonts w:ascii="Tahoma" w:hAnsi="Tahoma" w:cs="Tahoma"/>
                <w:color w:val="000000"/>
                <w:sz w:val="20"/>
                <w:szCs w:val="20"/>
                <w:lang w:val="el-GR"/>
              </w:rPr>
              <w:t xml:space="preserve">, </w:t>
            </w:r>
            <w:proofErr w:type="spellStart"/>
            <w:r w:rsidRPr="00ED5A84">
              <w:rPr>
                <w:rFonts w:ascii="Tahoma" w:hAnsi="Tahoma" w:cs="Tahoma"/>
                <w:color w:val="000000"/>
                <w:sz w:val="20"/>
                <w:szCs w:val="20"/>
                <w:lang w:val="el-GR"/>
              </w:rPr>
              <w:t>newly</w:t>
            </w:r>
            <w:proofErr w:type="spellEnd"/>
            <w:r w:rsidRPr="00ED5A84">
              <w:rPr>
                <w:rFonts w:ascii="Tahoma" w:hAnsi="Tahoma" w:cs="Tahoma"/>
                <w:color w:val="000000"/>
                <w:sz w:val="20"/>
                <w:szCs w:val="20"/>
                <w:lang w:val="el-GR"/>
              </w:rPr>
              <w:t xml:space="preserve"> </w:t>
            </w:r>
            <w:proofErr w:type="spellStart"/>
            <w:r w:rsidRPr="00ED5A84">
              <w:rPr>
                <w:rFonts w:ascii="Tahoma" w:hAnsi="Tahoma" w:cs="Tahoma"/>
                <w:color w:val="000000"/>
                <w:sz w:val="20"/>
                <w:szCs w:val="20"/>
                <w:lang w:val="el-GR"/>
              </w:rPr>
              <w:t>seen</w:t>
            </w:r>
            <w:proofErr w:type="spellEnd"/>
            <w:r w:rsidRPr="00ED5A84">
              <w:rPr>
                <w:rFonts w:ascii="Tahoma" w:hAnsi="Tahoma" w:cs="Tahoma"/>
                <w:color w:val="000000"/>
                <w:sz w:val="20"/>
                <w:szCs w:val="20"/>
                <w:lang w:val="el-GR"/>
              </w:rPr>
              <w:t xml:space="preserve"> </w:t>
            </w:r>
            <w:proofErr w:type="spellStart"/>
            <w:r w:rsidRPr="00ED5A84">
              <w:rPr>
                <w:rFonts w:ascii="Tahoma" w:hAnsi="Tahoma" w:cs="Tahoma"/>
                <w:color w:val="000000"/>
                <w:sz w:val="20"/>
                <w:szCs w:val="20"/>
                <w:lang w:val="el-GR"/>
              </w:rPr>
              <w:t>domains</w:t>
            </w:r>
            <w:proofErr w:type="spellEnd"/>
            <w:r w:rsidRPr="00ED5A84">
              <w:rPr>
                <w:rFonts w:ascii="Tahoma" w:hAnsi="Tahoma" w:cs="Tahoma"/>
                <w:color w:val="000000"/>
                <w:sz w:val="20"/>
                <w:szCs w:val="20"/>
                <w:lang w:val="el-GR"/>
              </w:rPr>
              <w:t xml:space="preserve">, δυνητικά επιβλαβείς  </w:t>
            </w:r>
            <w:proofErr w:type="spellStart"/>
            <w:r w:rsidRPr="00ED5A84">
              <w:rPr>
                <w:rFonts w:ascii="Tahoma" w:hAnsi="Tahoma" w:cs="Tahoma"/>
                <w:color w:val="000000"/>
                <w:sz w:val="20"/>
                <w:szCs w:val="20"/>
                <w:lang w:val="el-GR"/>
              </w:rPr>
              <w:t>domains</w:t>
            </w:r>
            <w:proofErr w:type="spellEnd"/>
            <w:r w:rsidRPr="00ED5A84">
              <w:rPr>
                <w:rFonts w:ascii="Tahoma" w:hAnsi="Tahoma" w:cs="Tahoma"/>
                <w:color w:val="000000"/>
                <w:sz w:val="20"/>
                <w:szCs w:val="20"/>
                <w:lang w:val="el-GR"/>
              </w:rPr>
              <w:t xml:space="preserve">, </w:t>
            </w:r>
            <w:proofErr w:type="spellStart"/>
            <w:r w:rsidRPr="00ED5A84">
              <w:rPr>
                <w:rFonts w:ascii="Tahoma" w:hAnsi="Tahoma" w:cs="Tahoma"/>
                <w:color w:val="000000"/>
                <w:sz w:val="20"/>
                <w:szCs w:val="20"/>
                <w:lang w:val="el-GR"/>
              </w:rPr>
              <w:t>cryptomining</w:t>
            </w:r>
            <w:proofErr w:type="spellEnd"/>
            <w:r w:rsidRPr="00ED5A84">
              <w:rPr>
                <w:rFonts w:ascii="Tahoma" w:hAnsi="Tahoma" w:cs="Tahoma"/>
                <w:color w:val="000000"/>
                <w:sz w:val="20"/>
                <w:szCs w:val="20"/>
                <w:lang w:val="el-GR"/>
              </w:rPr>
              <w:t xml:space="preserve">, </w:t>
            </w:r>
            <w:proofErr w:type="spellStart"/>
            <w:r w:rsidRPr="00ED5A84">
              <w:rPr>
                <w:rFonts w:ascii="Tahoma" w:hAnsi="Tahoma" w:cs="Tahoma"/>
                <w:color w:val="000000"/>
                <w:sz w:val="20"/>
                <w:szCs w:val="20"/>
                <w:lang w:val="el-GR"/>
              </w:rPr>
              <w:t>dns</w:t>
            </w:r>
            <w:proofErr w:type="spellEnd"/>
            <w:r w:rsidRPr="00ED5A84">
              <w:rPr>
                <w:rFonts w:ascii="Tahoma" w:hAnsi="Tahoma" w:cs="Tahoma"/>
                <w:color w:val="000000"/>
                <w:sz w:val="20"/>
                <w:szCs w:val="20"/>
                <w:lang w:val="el-GR"/>
              </w:rPr>
              <w:t xml:space="preserve"> </w:t>
            </w:r>
            <w:proofErr w:type="spellStart"/>
            <w:r w:rsidRPr="00ED5A84">
              <w:rPr>
                <w:rFonts w:ascii="Tahoma" w:hAnsi="Tahoma" w:cs="Tahoma"/>
                <w:color w:val="000000"/>
                <w:sz w:val="20"/>
                <w:szCs w:val="20"/>
                <w:lang w:val="el-GR"/>
              </w:rPr>
              <w:t>tunnelling</w:t>
            </w:r>
            <w:proofErr w:type="spellEnd"/>
            <w:r w:rsidRPr="00ED5A84">
              <w:rPr>
                <w:rFonts w:ascii="Tahoma" w:hAnsi="Tahoma" w:cs="Tahoma"/>
                <w:color w:val="000000"/>
                <w:sz w:val="20"/>
                <w:szCs w:val="20"/>
                <w:lang w:val="el-GR"/>
              </w:rPr>
              <w:t xml:space="preserve">, </w:t>
            </w:r>
            <w:proofErr w:type="spellStart"/>
            <w:r w:rsidRPr="00ED5A84">
              <w:rPr>
                <w:rFonts w:ascii="Tahoma" w:hAnsi="Tahoma" w:cs="Tahoma"/>
                <w:color w:val="000000"/>
                <w:sz w:val="20"/>
                <w:szCs w:val="20"/>
                <w:lang w:val="el-GR"/>
              </w:rPr>
              <w:t>command</w:t>
            </w:r>
            <w:proofErr w:type="spellEnd"/>
            <w:r w:rsidRPr="00ED5A84">
              <w:rPr>
                <w:rFonts w:ascii="Tahoma" w:hAnsi="Tahoma" w:cs="Tahoma"/>
                <w:color w:val="000000"/>
                <w:sz w:val="20"/>
                <w:szCs w:val="20"/>
                <w:lang w:val="el-GR"/>
              </w:rPr>
              <w:t xml:space="preserve"> &amp; </w:t>
            </w:r>
            <w:proofErr w:type="spellStart"/>
            <w:r w:rsidRPr="00ED5A84">
              <w:rPr>
                <w:rFonts w:ascii="Tahoma" w:hAnsi="Tahoma" w:cs="Tahoma"/>
                <w:color w:val="000000"/>
                <w:sz w:val="20"/>
                <w:szCs w:val="20"/>
                <w:lang w:val="el-GR"/>
              </w:rPr>
              <w:t>control</w:t>
            </w:r>
            <w:proofErr w:type="spellEnd"/>
            <w:r w:rsidRPr="00ED5A84">
              <w:rPr>
                <w:rFonts w:ascii="Tahoma" w:hAnsi="Tahoma" w:cs="Tahoma"/>
                <w:color w:val="000000"/>
                <w:sz w:val="20"/>
                <w:szCs w:val="20"/>
                <w:lang w:val="el-GR"/>
              </w:rPr>
              <w:t xml:space="preserve"> επικοινωνία.</w:t>
            </w:r>
          </w:p>
        </w:tc>
        <w:tc>
          <w:tcPr>
            <w:tcW w:w="1260" w:type="dxa"/>
            <w:tcBorders>
              <w:top w:val="single" w:sz="4" w:space="0" w:color="auto"/>
              <w:left w:val="single" w:sz="4" w:space="0" w:color="auto"/>
              <w:bottom w:val="single" w:sz="4" w:space="0" w:color="auto"/>
              <w:right w:val="single" w:sz="4" w:space="0" w:color="auto"/>
            </w:tcBorders>
            <w:vAlign w:val="center"/>
            <w:hideMark/>
          </w:tcPr>
          <w:p w14:paraId="5ED4F155" w14:textId="77777777" w:rsidR="00572EB7" w:rsidRPr="00ED5A84" w:rsidRDefault="00572EB7">
            <w:pPr>
              <w:keepLines/>
              <w:ind w:left="-55"/>
              <w:jc w:val="center"/>
              <w:rPr>
                <w:rFonts w:ascii="Tahoma" w:hAnsi="Tahoma" w:cs="Tahoma"/>
                <w:sz w:val="20"/>
                <w:szCs w:val="20"/>
                <w:lang w:val="el-GR"/>
              </w:rPr>
            </w:pPr>
            <w:r w:rsidRPr="00ED5A84">
              <w:rPr>
                <w:rFonts w:ascii="Tahoma" w:hAnsi="Tahoma" w:cs="Tahoma"/>
                <w:color w:val="222222"/>
                <w:sz w:val="20"/>
                <w:szCs w:val="20"/>
                <w:lang w:val="el-GR" w:eastAsia="el-GR"/>
              </w:rPr>
              <w:t>ΝΑΙ</w:t>
            </w:r>
          </w:p>
        </w:tc>
        <w:tc>
          <w:tcPr>
            <w:tcW w:w="1260" w:type="dxa"/>
            <w:tcBorders>
              <w:top w:val="single" w:sz="4" w:space="0" w:color="auto"/>
              <w:left w:val="single" w:sz="4" w:space="0" w:color="auto"/>
              <w:bottom w:val="single" w:sz="4" w:space="0" w:color="auto"/>
              <w:right w:val="single" w:sz="4" w:space="0" w:color="auto"/>
            </w:tcBorders>
          </w:tcPr>
          <w:p w14:paraId="2A3B3AA6" w14:textId="77777777" w:rsidR="00572EB7" w:rsidRPr="00ED5A84" w:rsidRDefault="00572EB7">
            <w:pPr>
              <w:keepLines/>
              <w:jc w:val="center"/>
              <w:rPr>
                <w:rFonts w:ascii="Tahoma" w:hAnsi="Tahoma" w:cs="Tahoma"/>
                <w:b/>
                <w:sz w:val="20"/>
                <w:szCs w:val="20"/>
                <w:lang w:val="el-GR"/>
              </w:rPr>
            </w:pPr>
          </w:p>
        </w:tc>
        <w:tc>
          <w:tcPr>
            <w:tcW w:w="1710" w:type="dxa"/>
            <w:tcBorders>
              <w:top w:val="single" w:sz="4" w:space="0" w:color="auto"/>
              <w:left w:val="single" w:sz="4" w:space="0" w:color="auto"/>
              <w:bottom w:val="single" w:sz="4" w:space="0" w:color="auto"/>
              <w:right w:val="single" w:sz="4" w:space="0" w:color="auto"/>
            </w:tcBorders>
          </w:tcPr>
          <w:p w14:paraId="3D45B3F1" w14:textId="77777777" w:rsidR="00572EB7" w:rsidRPr="00ED5A84" w:rsidRDefault="00572EB7">
            <w:pPr>
              <w:keepLines/>
              <w:jc w:val="center"/>
              <w:rPr>
                <w:rFonts w:ascii="Tahoma" w:hAnsi="Tahoma" w:cs="Tahoma"/>
                <w:sz w:val="20"/>
                <w:szCs w:val="20"/>
                <w:lang w:val="el-GR"/>
              </w:rPr>
            </w:pPr>
          </w:p>
        </w:tc>
      </w:tr>
      <w:tr w:rsidR="00572EB7" w:rsidRPr="00ED5A84" w14:paraId="35650926" w14:textId="77777777" w:rsidTr="00086B52">
        <w:trPr>
          <w:cantSplit/>
          <w:jc w:val="center"/>
        </w:trPr>
        <w:tc>
          <w:tcPr>
            <w:tcW w:w="895" w:type="dxa"/>
            <w:tcBorders>
              <w:top w:val="single" w:sz="4" w:space="0" w:color="auto"/>
              <w:left w:val="single" w:sz="4" w:space="0" w:color="auto"/>
              <w:bottom w:val="single" w:sz="4" w:space="0" w:color="auto"/>
              <w:right w:val="single" w:sz="4" w:space="0" w:color="auto"/>
            </w:tcBorders>
            <w:vAlign w:val="center"/>
            <w:hideMark/>
          </w:tcPr>
          <w:p w14:paraId="5F1C8C3D" w14:textId="77777777" w:rsidR="00572EB7" w:rsidRPr="00ED5A84" w:rsidRDefault="00572EB7">
            <w:pPr>
              <w:jc w:val="center"/>
              <w:rPr>
                <w:rFonts w:ascii="Tahoma" w:hAnsi="Tahoma" w:cs="Tahoma"/>
                <w:kern w:val="2"/>
                <w:sz w:val="20"/>
                <w:szCs w:val="20"/>
                <w:lang w:val="en-US"/>
              </w:rPr>
            </w:pPr>
            <w:r w:rsidRPr="00ED5A84">
              <w:rPr>
                <w:rFonts w:ascii="Tahoma" w:hAnsi="Tahoma" w:cs="Tahoma"/>
                <w:kern w:val="2"/>
                <w:sz w:val="20"/>
                <w:szCs w:val="20"/>
                <w:lang w:val="el-GR"/>
              </w:rPr>
              <w:lastRenderedPageBreak/>
              <w:t>4.</w:t>
            </w:r>
            <w:r w:rsidRPr="00ED5A84">
              <w:rPr>
                <w:rFonts w:ascii="Tahoma" w:hAnsi="Tahoma" w:cs="Tahoma"/>
                <w:kern w:val="2"/>
                <w:sz w:val="20"/>
                <w:szCs w:val="20"/>
              </w:rPr>
              <w:t>5</w:t>
            </w:r>
            <w:r w:rsidRPr="00ED5A84">
              <w:rPr>
                <w:rFonts w:ascii="Tahoma" w:hAnsi="Tahoma" w:cs="Tahoma"/>
                <w:kern w:val="2"/>
                <w:sz w:val="20"/>
                <w:szCs w:val="20"/>
                <w:lang w:val="el-GR"/>
              </w:rPr>
              <w:t>.</w:t>
            </w:r>
            <w:r w:rsidRPr="00ED5A84">
              <w:rPr>
                <w:rFonts w:ascii="Tahoma" w:hAnsi="Tahoma" w:cs="Tahoma"/>
                <w:kern w:val="2"/>
                <w:sz w:val="20"/>
                <w:szCs w:val="20"/>
              </w:rPr>
              <w:t>6</w:t>
            </w:r>
          </w:p>
        </w:tc>
        <w:tc>
          <w:tcPr>
            <w:tcW w:w="5310" w:type="dxa"/>
            <w:tcBorders>
              <w:top w:val="single" w:sz="4" w:space="0" w:color="auto"/>
              <w:left w:val="single" w:sz="4" w:space="0" w:color="auto"/>
              <w:bottom w:val="single" w:sz="4" w:space="0" w:color="auto"/>
              <w:right w:val="single" w:sz="4" w:space="0" w:color="auto"/>
            </w:tcBorders>
            <w:vAlign w:val="center"/>
            <w:hideMark/>
          </w:tcPr>
          <w:p w14:paraId="653CEED4" w14:textId="77777777" w:rsidR="00572EB7" w:rsidRPr="00ED5A84" w:rsidRDefault="00572EB7">
            <w:pPr>
              <w:rPr>
                <w:rFonts w:ascii="Tahoma" w:hAnsi="Tahoma" w:cs="Tahoma"/>
                <w:color w:val="000000"/>
                <w:sz w:val="20"/>
                <w:szCs w:val="20"/>
                <w:lang w:val="el-GR"/>
              </w:rPr>
            </w:pPr>
            <w:r w:rsidRPr="00ED5A84">
              <w:rPr>
                <w:rFonts w:ascii="Tahoma" w:hAnsi="Tahoma" w:cs="Tahoma"/>
                <w:color w:val="000000"/>
                <w:sz w:val="20"/>
                <w:szCs w:val="20"/>
                <w:lang w:val="el-GR"/>
              </w:rPr>
              <w:t xml:space="preserve">Η λύση πρέπει να επιτρέπει την εφαρμογή πολιτικών για πρόσβαση σε εφαρμογές </w:t>
            </w:r>
            <w:proofErr w:type="spellStart"/>
            <w:r w:rsidRPr="00ED5A84">
              <w:rPr>
                <w:rFonts w:ascii="Tahoma" w:hAnsi="Tahoma" w:cs="Tahoma"/>
                <w:color w:val="000000"/>
                <w:sz w:val="20"/>
                <w:szCs w:val="20"/>
                <w:lang w:val="el-GR"/>
              </w:rPr>
              <w:t>cloud</w:t>
            </w:r>
            <w:proofErr w:type="spellEnd"/>
            <w:r w:rsidRPr="00ED5A84">
              <w:rPr>
                <w:rFonts w:ascii="Tahoma" w:hAnsi="Tahoma" w:cs="Tahoma"/>
                <w:color w:val="000000"/>
                <w:sz w:val="20"/>
                <w:szCs w:val="20"/>
                <w:lang w:val="el-GR"/>
              </w:rPr>
              <w:t xml:space="preserve"> που καθορίζονται από τον διαχειριστή. Πρέπει να υποστηρίζονται τουλάχιστον 1000 εφαρμογές για εφαρμογή πολιτικής και για τουλάχιστον 10000 εφαρμογές να παρέχεται η δυνατότητα ορατότητας</w:t>
            </w:r>
          </w:p>
        </w:tc>
        <w:tc>
          <w:tcPr>
            <w:tcW w:w="1260" w:type="dxa"/>
            <w:tcBorders>
              <w:top w:val="single" w:sz="4" w:space="0" w:color="auto"/>
              <w:left w:val="single" w:sz="4" w:space="0" w:color="auto"/>
              <w:bottom w:val="single" w:sz="4" w:space="0" w:color="auto"/>
              <w:right w:val="single" w:sz="4" w:space="0" w:color="auto"/>
            </w:tcBorders>
            <w:vAlign w:val="center"/>
            <w:hideMark/>
          </w:tcPr>
          <w:p w14:paraId="6DA31FB7" w14:textId="77777777" w:rsidR="00572EB7" w:rsidRPr="00ED5A84" w:rsidRDefault="00572EB7">
            <w:pPr>
              <w:keepLines/>
              <w:ind w:left="-55"/>
              <w:jc w:val="center"/>
              <w:rPr>
                <w:rFonts w:ascii="Tahoma" w:hAnsi="Tahoma" w:cs="Tahoma"/>
                <w:sz w:val="20"/>
                <w:szCs w:val="20"/>
                <w:lang w:val="el-GR"/>
              </w:rPr>
            </w:pPr>
            <w:r w:rsidRPr="00ED5A84">
              <w:rPr>
                <w:rFonts w:ascii="Tahoma" w:hAnsi="Tahoma" w:cs="Tahoma"/>
                <w:color w:val="222222"/>
                <w:sz w:val="20"/>
                <w:szCs w:val="20"/>
                <w:lang w:val="el-GR" w:eastAsia="el-GR"/>
              </w:rPr>
              <w:t>ΝΑΙ</w:t>
            </w:r>
          </w:p>
        </w:tc>
        <w:tc>
          <w:tcPr>
            <w:tcW w:w="1260" w:type="dxa"/>
            <w:tcBorders>
              <w:top w:val="single" w:sz="4" w:space="0" w:color="auto"/>
              <w:left w:val="single" w:sz="4" w:space="0" w:color="auto"/>
              <w:bottom w:val="single" w:sz="4" w:space="0" w:color="auto"/>
              <w:right w:val="single" w:sz="4" w:space="0" w:color="auto"/>
            </w:tcBorders>
          </w:tcPr>
          <w:p w14:paraId="2604B47B" w14:textId="77777777" w:rsidR="00572EB7" w:rsidRPr="00ED5A84" w:rsidRDefault="00572EB7">
            <w:pPr>
              <w:keepLines/>
              <w:jc w:val="center"/>
              <w:rPr>
                <w:rFonts w:ascii="Tahoma" w:hAnsi="Tahoma" w:cs="Tahoma"/>
                <w:b/>
                <w:sz w:val="20"/>
                <w:szCs w:val="20"/>
                <w:lang w:val="el-GR"/>
              </w:rPr>
            </w:pPr>
          </w:p>
        </w:tc>
        <w:tc>
          <w:tcPr>
            <w:tcW w:w="1710" w:type="dxa"/>
            <w:tcBorders>
              <w:top w:val="single" w:sz="4" w:space="0" w:color="auto"/>
              <w:left w:val="single" w:sz="4" w:space="0" w:color="auto"/>
              <w:bottom w:val="single" w:sz="4" w:space="0" w:color="auto"/>
              <w:right w:val="single" w:sz="4" w:space="0" w:color="auto"/>
            </w:tcBorders>
          </w:tcPr>
          <w:p w14:paraId="1D8C960C" w14:textId="77777777" w:rsidR="00572EB7" w:rsidRPr="00ED5A84" w:rsidRDefault="00572EB7">
            <w:pPr>
              <w:keepLines/>
              <w:jc w:val="center"/>
              <w:rPr>
                <w:rFonts w:ascii="Tahoma" w:hAnsi="Tahoma" w:cs="Tahoma"/>
                <w:sz w:val="20"/>
                <w:szCs w:val="20"/>
                <w:lang w:val="el-GR"/>
              </w:rPr>
            </w:pPr>
          </w:p>
        </w:tc>
      </w:tr>
      <w:tr w:rsidR="00572EB7" w:rsidRPr="00ED5A84" w14:paraId="1571BE50" w14:textId="77777777" w:rsidTr="00086B52">
        <w:trPr>
          <w:cantSplit/>
          <w:jc w:val="center"/>
        </w:trPr>
        <w:tc>
          <w:tcPr>
            <w:tcW w:w="895" w:type="dxa"/>
            <w:tcBorders>
              <w:top w:val="single" w:sz="4" w:space="0" w:color="auto"/>
              <w:left w:val="single" w:sz="4" w:space="0" w:color="auto"/>
              <w:bottom w:val="single" w:sz="4" w:space="0" w:color="auto"/>
              <w:right w:val="single" w:sz="4" w:space="0" w:color="auto"/>
            </w:tcBorders>
            <w:vAlign w:val="center"/>
            <w:hideMark/>
          </w:tcPr>
          <w:p w14:paraId="001CD8E4" w14:textId="77777777" w:rsidR="00572EB7" w:rsidRPr="00ED5A84" w:rsidRDefault="00572EB7">
            <w:pPr>
              <w:jc w:val="center"/>
              <w:rPr>
                <w:rFonts w:ascii="Tahoma" w:hAnsi="Tahoma" w:cs="Tahoma"/>
                <w:kern w:val="2"/>
                <w:sz w:val="20"/>
                <w:szCs w:val="20"/>
                <w:lang w:val="en-US"/>
              </w:rPr>
            </w:pPr>
            <w:r w:rsidRPr="00ED5A84">
              <w:rPr>
                <w:rFonts w:ascii="Tahoma" w:hAnsi="Tahoma" w:cs="Tahoma"/>
                <w:kern w:val="2"/>
                <w:sz w:val="20"/>
                <w:szCs w:val="20"/>
                <w:lang w:val="el-GR"/>
              </w:rPr>
              <w:t>4.</w:t>
            </w:r>
            <w:r w:rsidRPr="00ED5A84">
              <w:rPr>
                <w:rFonts w:ascii="Tahoma" w:hAnsi="Tahoma" w:cs="Tahoma"/>
                <w:kern w:val="2"/>
                <w:sz w:val="20"/>
                <w:szCs w:val="20"/>
              </w:rPr>
              <w:t>5</w:t>
            </w:r>
            <w:r w:rsidRPr="00ED5A84">
              <w:rPr>
                <w:rFonts w:ascii="Tahoma" w:hAnsi="Tahoma" w:cs="Tahoma"/>
                <w:kern w:val="2"/>
                <w:sz w:val="20"/>
                <w:szCs w:val="20"/>
                <w:lang w:val="el-GR"/>
              </w:rPr>
              <w:t>.</w:t>
            </w:r>
            <w:r w:rsidRPr="00ED5A84">
              <w:rPr>
                <w:rFonts w:ascii="Tahoma" w:hAnsi="Tahoma" w:cs="Tahoma"/>
                <w:kern w:val="2"/>
                <w:sz w:val="20"/>
                <w:szCs w:val="20"/>
              </w:rPr>
              <w:t>7</w:t>
            </w:r>
          </w:p>
        </w:tc>
        <w:tc>
          <w:tcPr>
            <w:tcW w:w="5310" w:type="dxa"/>
            <w:tcBorders>
              <w:top w:val="single" w:sz="4" w:space="0" w:color="auto"/>
              <w:left w:val="single" w:sz="4" w:space="0" w:color="auto"/>
              <w:bottom w:val="single" w:sz="4" w:space="0" w:color="auto"/>
              <w:right w:val="single" w:sz="4" w:space="0" w:color="auto"/>
            </w:tcBorders>
            <w:vAlign w:val="center"/>
            <w:hideMark/>
          </w:tcPr>
          <w:p w14:paraId="6DB94D63" w14:textId="77777777" w:rsidR="00572EB7" w:rsidRPr="00ED5A84" w:rsidRDefault="00572EB7">
            <w:pPr>
              <w:rPr>
                <w:rFonts w:ascii="Tahoma" w:hAnsi="Tahoma" w:cs="Tahoma"/>
                <w:color w:val="000000"/>
                <w:sz w:val="20"/>
                <w:szCs w:val="20"/>
                <w:lang w:val="el-GR"/>
              </w:rPr>
            </w:pPr>
            <w:r w:rsidRPr="00ED5A84">
              <w:rPr>
                <w:rFonts w:ascii="Tahoma" w:hAnsi="Tahoma" w:cs="Tahoma"/>
                <w:color w:val="000000"/>
                <w:sz w:val="20"/>
                <w:szCs w:val="20"/>
                <w:lang w:val="el-GR"/>
              </w:rPr>
              <w:t xml:space="preserve">Η λύση πρέπει να είναι σε θέση να αποτρέπει μολύνσεις ασφάλειας, να αποκλείει τα αιτήματα DNS προς τομείς διανομής κακόβουλου λογισμικού ,να γνωρίζει τις </w:t>
            </w:r>
            <w:proofErr w:type="spellStart"/>
            <w:r w:rsidRPr="00ED5A84">
              <w:rPr>
                <w:rFonts w:ascii="Tahoma" w:hAnsi="Tahoma" w:cs="Tahoma"/>
                <w:color w:val="000000"/>
                <w:sz w:val="20"/>
                <w:szCs w:val="20"/>
                <w:lang w:val="el-GR"/>
              </w:rPr>
              <w:t>προϋπάρχουσες</w:t>
            </w:r>
            <w:proofErr w:type="spellEnd"/>
            <w:r w:rsidRPr="00ED5A84">
              <w:rPr>
                <w:rFonts w:ascii="Tahoma" w:hAnsi="Tahoma" w:cs="Tahoma"/>
                <w:color w:val="000000"/>
                <w:sz w:val="20"/>
                <w:szCs w:val="20"/>
                <w:lang w:val="el-GR"/>
              </w:rPr>
              <w:t xml:space="preserve"> μολύνσεις, και να αποκλείει  τις αιτήσεις DNS προς υποδομές εντολών και ελέγχου.</w:t>
            </w:r>
          </w:p>
        </w:tc>
        <w:tc>
          <w:tcPr>
            <w:tcW w:w="1260" w:type="dxa"/>
            <w:tcBorders>
              <w:top w:val="single" w:sz="4" w:space="0" w:color="auto"/>
              <w:left w:val="single" w:sz="4" w:space="0" w:color="auto"/>
              <w:bottom w:val="single" w:sz="4" w:space="0" w:color="auto"/>
              <w:right w:val="single" w:sz="4" w:space="0" w:color="auto"/>
            </w:tcBorders>
            <w:vAlign w:val="center"/>
            <w:hideMark/>
          </w:tcPr>
          <w:p w14:paraId="78DAAF65" w14:textId="77777777" w:rsidR="00572EB7" w:rsidRPr="00ED5A84" w:rsidRDefault="00572EB7">
            <w:pPr>
              <w:keepLines/>
              <w:ind w:left="-55"/>
              <w:jc w:val="center"/>
              <w:rPr>
                <w:rFonts w:ascii="Tahoma" w:hAnsi="Tahoma" w:cs="Tahoma"/>
                <w:sz w:val="20"/>
                <w:szCs w:val="20"/>
                <w:lang w:val="el-GR"/>
              </w:rPr>
            </w:pPr>
            <w:r w:rsidRPr="00ED5A84">
              <w:rPr>
                <w:rFonts w:ascii="Tahoma" w:hAnsi="Tahoma" w:cs="Tahoma"/>
                <w:color w:val="222222"/>
                <w:sz w:val="20"/>
                <w:szCs w:val="20"/>
                <w:lang w:val="el-GR" w:eastAsia="el-GR"/>
              </w:rPr>
              <w:t>ΝΑΙ</w:t>
            </w:r>
          </w:p>
        </w:tc>
        <w:tc>
          <w:tcPr>
            <w:tcW w:w="1260" w:type="dxa"/>
            <w:tcBorders>
              <w:top w:val="single" w:sz="4" w:space="0" w:color="auto"/>
              <w:left w:val="single" w:sz="4" w:space="0" w:color="auto"/>
              <w:bottom w:val="single" w:sz="4" w:space="0" w:color="auto"/>
              <w:right w:val="single" w:sz="4" w:space="0" w:color="auto"/>
            </w:tcBorders>
          </w:tcPr>
          <w:p w14:paraId="7887BB96" w14:textId="77777777" w:rsidR="00572EB7" w:rsidRPr="00ED5A84" w:rsidRDefault="00572EB7">
            <w:pPr>
              <w:keepLines/>
              <w:jc w:val="center"/>
              <w:rPr>
                <w:rFonts w:ascii="Tahoma" w:hAnsi="Tahoma" w:cs="Tahoma"/>
                <w:b/>
                <w:sz w:val="20"/>
                <w:szCs w:val="20"/>
                <w:lang w:val="el-GR"/>
              </w:rPr>
            </w:pPr>
          </w:p>
        </w:tc>
        <w:tc>
          <w:tcPr>
            <w:tcW w:w="1710" w:type="dxa"/>
            <w:tcBorders>
              <w:top w:val="single" w:sz="4" w:space="0" w:color="auto"/>
              <w:left w:val="single" w:sz="4" w:space="0" w:color="auto"/>
              <w:bottom w:val="single" w:sz="4" w:space="0" w:color="auto"/>
              <w:right w:val="single" w:sz="4" w:space="0" w:color="auto"/>
            </w:tcBorders>
          </w:tcPr>
          <w:p w14:paraId="0A345A1D" w14:textId="77777777" w:rsidR="00572EB7" w:rsidRPr="00ED5A84" w:rsidRDefault="00572EB7">
            <w:pPr>
              <w:keepLines/>
              <w:jc w:val="center"/>
              <w:rPr>
                <w:rFonts w:ascii="Tahoma" w:hAnsi="Tahoma" w:cs="Tahoma"/>
                <w:sz w:val="20"/>
                <w:szCs w:val="20"/>
                <w:lang w:val="el-GR"/>
              </w:rPr>
            </w:pPr>
          </w:p>
        </w:tc>
      </w:tr>
      <w:tr w:rsidR="00572EB7" w:rsidRPr="00ED5A84" w14:paraId="3635E707" w14:textId="77777777" w:rsidTr="00086B52">
        <w:trPr>
          <w:cantSplit/>
          <w:jc w:val="center"/>
        </w:trPr>
        <w:tc>
          <w:tcPr>
            <w:tcW w:w="895" w:type="dxa"/>
            <w:tcBorders>
              <w:top w:val="single" w:sz="4" w:space="0" w:color="auto"/>
              <w:left w:val="single" w:sz="4" w:space="0" w:color="auto"/>
              <w:bottom w:val="single" w:sz="4" w:space="0" w:color="auto"/>
              <w:right w:val="single" w:sz="4" w:space="0" w:color="auto"/>
            </w:tcBorders>
            <w:vAlign w:val="center"/>
            <w:hideMark/>
          </w:tcPr>
          <w:p w14:paraId="479ECA3F" w14:textId="77777777" w:rsidR="00572EB7" w:rsidRPr="00ED5A84" w:rsidRDefault="00572EB7">
            <w:pPr>
              <w:jc w:val="center"/>
              <w:rPr>
                <w:rFonts w:ascii="Tahoma" w:hAnsi="Tahoma" w:cs="Tahoma"/>
                <w:kern w:val="2"/>
                <w:sz w:val="20"/>
                <w:szCs w:val="20"/>
                <w:lang w:val="en-US"/>
              </w:rPr>
            </w:pPr>
            <w:r w:rsidRPr="00ED5A84">
              <w:rPr>
                <w:rFonts w:ascii="Tahoma" w:hAnsi="Tahoma" w:cs="Tahoma"/>
                <w:kern w:val="2"/>
                <w:sz w:val="20"/>
                <w:szCs w:val="20"/>
                <w:lang w:val="el-GR"/>
              </w:rPr>
              <w:t>4.</w:t>
            </w:r>
            <w:r w:rsidRPr="00ED5A84">
              <w:rPr>
                <w:rFonts w:ascii="Tahoma" w:hAnsi="Tahoma" w:cs="Tahoma"/>
                <w:kern w:val="2"/>
                <w:sz w:val="20"/>
                <w:szCs w:val="20"/>
              </w:rPr>
              <w:t>5</w:t>
            </w:r>
            <w:r w:rsidRPr="00ED5A84">
              <w:rPr>
                <w:rFonts w:ascii="Tahoma" w:hAnsi="Tahoma" w:cs="Tahoma"/>
                <w:kern w:val="2"/>
                <w:sz w:val="20"/>
                <w:szCs w:val="20"/>
                <w:lang w:val="el-GR"/>
              </w:rPr>
              <w:t>.</w:t>
            </w:r>
            <w:r w:rsidRPr="00ED5A84">
              <w:rPr>
                <w:rFonts w:ascii="Tahoma" w:hAnsi="Tahoma" w:cs="Tahoma"/>
                <w:kern w:val="2"/>
                <w:sz w:val="20"/>
                <w:szCs w:val="20"/>
              </w:rPr>
              <w:t>8</w:t>
            </w:r>
          </w:p>
        </w:tc>
        <w:tc>
          <w:tcPr>
            <w:tcW w:w="5310" w:type="dxa"/>
            <w:tcBorders>
              <w:top w:val="single" w:sz="4" w:space="0" w:color="auto"/>
              <w:left w:val="single" w:sz="4" w:space="0" w:color="auto"/>
              <w:bottom w:val="single" w:sz="4" w:space="0" w:color="auto"/>
              <w:right w:val="single" w:sz="4" w:space="0" w:color="auto"/>
            </w:tcBorders>
            <w:vAlign w:val="center"/>
            <w:hideMark/>
          </w:tcPr>
          <w:p w14:paraId="31C19BCB" w14:textId="77777777" w:rsidR="00572EB7" w:rsidRPr="00ED5A84" w:rsidRDefault="00572EB7">
            <w:pPr>
              <w:rPr>
                <w:rFonts w:ascii="Tahoma" w:hAnsi="Tahoma" w:cs="Tahoma"/>
                <w:color w:val="000000"/>
                <w:sz w:val="20"/>
                <w:szCs w:val="20"/>
                <w:lang w:val="el-GR"/>
              </w:rPr>
            </w:pPr>
            <w:r w:rsidRPr="00ED5A84">
              <w:rPr>
                <w:rFonts w:ascii="Tahoma" w:hAnsi="Tahoma" w:cs="Tahoma"/>
                <w:color w:val="000000"/>
                <w:sz w:val="20"/>
                <w:szCs w:val="20"/>
                <w:lang w:val="el-GR"/>
              </w:rPr>
              <w:t>Η λύση πρέπει να αξιοποιεί την προγνωστική νοημοσύνη και να μην χρησιμοποιεί στατικές υπογραφές ή μαύρες λίστες.</w:t>
            </w:r>
          </w:p>
        </w:tc>
        <w:tc>
          <w:tcPr>
            <w:tcW w:w="1260" w:type="dxa"/>
            <w:tcBorders>
              <w:top w:val="single" w:sz="4" w:space="0" w:color="auto"/>
              <w:left w:val="single" w:sz="4" w:space="0" w:color="auto"/>
              <w:bottom w:val="single" w:sz="4" w:space="0" w:color="auto"/>
              <w:right w:val="single" w:sz="4" w:space="0" w:color="auto"/>
            </w:tcBorders>
            <w:vAlign w:val="center"/>
            <w:hideMark/>
          </w:tcPr>
          <w:p w14:paraId="6B828A78" w14:textId="77777777" w:rsidR="00572EB7" w:rsidRPr="00ED5A84" w:rsidRDefault="00572EB7">
            <w:pPr>
              <w:keepLines/>
              <w:ind w:left="-55"/>
              <w:jc w:val="center"/>
              <w:rPr>
                <w:rFonts w:ascii="Tahoma" w:hAnsi="Tahoma" w:cs="Tahoma"/>
                <w:sz w:val="20"/>
                <w:szCs w:val="20"/>
                <w:lang w:val="el-GR"/>
              </w:rPr>
            </w:pPr>
            <w:r w:rsidRPr="00ED5A84">
              <w:rPr>
                <w:rFonts w:ascii="Tahoma" w:hAnsi="Tahoma" w:cs="Tahoma"/>
                <w:color w:val="222222"/>
                <w:sz w:val="20"/>
                <w:szCs w:val="20"/>
                <w:lang w:val="el-GR" w:eastAsia="el-GR"/>
              </w:rPr>
              <w:t>ΝΑΙ</w:t>
            </w:r>
          </w:p>
        </w:tc>
        <w:tc>
          <w:tcPr>
            <w:tcW w:w="1260" w:type="dxa"/>
            <w:tcBorders>
              <w:top w:val="single" w:sz="4" w:space="0" w:color="auto"/>
              <w:left w:val="single" w:sz="4" w:space="0" w:color="auto"/>
              <w:bottom w:val="single" w:sz="4" w:space="0" w:color="auto"/>
              <w:right w:val="single" w:sz="4" w:space="0" w:color="auto"/>
            </w:tcBorders>
          </w:tcPr>
          <w:p w14:paraId="0A0701A0" w14:textId="77777777" w:rsidR="00572EB7" w:rsidRPr="00ED5A84" w:rsidRDefault="00572EB7">
            <w:pPr>
              <w:keepLines/>
              <w:jc w:val="center"/>
              <w:rPr>
                <w:rFonts w:ascii="Tahoma" w:hAnsi="Tahoma" w:cs="Tahoma"/>
                <w:b/>
                <w:sz w:val="20"/>
                <w:szCs w:val="20"/>
                <w:lang w:val="el-GR"/>
              </w:rPr>
            </w:pPr>
          </w:p>
        </w:tc>
        <w:tc>
          <w:tcPr>
            <w:tcW w:w="1710" w:type="dxa"/>
            <w:tcBorders>
              <w:top w:val="single" w:sz="4" w:space="0" w:color="auto"/>
              <w:left w:val="single" w:sz="4" w:space="0" w:color="auto"/>
              <w:bottom w:val="single" w:sz="4" w:space="0" w:color="auto"/>
              <w:right w:val="single" w:sz="4" w:space="0" w:color="auto"/>
            </w:tcBorders>
          </w:tcPr>
          <w:p w14:paraId="49D61D7B" w14:textId="77777777" w:rsidR="00572EB7" w:rsidRPr="00ED5A84" w:rsidRDefault="00572EB7">
            <w:pPr>
              <w:keepLines/>
              <w:jc w:val="center"/>
              <w:rPr>
                <w:rFonts w:ascii="Tahoma" w:hAnsi="Tahoma" w:cs="Tahoma"/>
                <w:sz w:val="20"/>
                <w:szCs w:val="20"/>
                <w:lang w:val="el-GR"/>
              </w:rPr>
            </w:pPr>
          </w:p>
        </w:tc>
      </w:tr>
      <w:tr w:rsidR="00572EB7" w:rsidRPr="00ED5A84" w14:paraId="5032CABC" w14:textId="77777777" w:rsidTr="00086B52">
        <w:trPr>
          <w:cantSplit/>
          <w:jc w:val="center"/>
        </w:trPr>
        <w:tc>
          <w:tcPr>
            <w:tcW w:w="895" w:type="dxa"/>
            <w:tcBorders>
              <w:top w:val="single" w:sz="4" w:space="0" w:color="auto"/>
              <w:left w:val="single" w:sz="4" w:space="0" w:color="auto"/>
              <w:bottom w:val="single" w:sz="4" w:space="0" w:color="auto"/>
              <w:right w:val="single" w:sz="4" w:space="0" w:color="auto"/>
            </w:tcBorders>
            <w:vAlign w:val="center"/>
            <w:hideMark/>
          </w:tcPr>
          <w:p w14:paraId="4CECCE3C" w14:textId="77777777" w:rsidR="00572EB7" w:rsidRPr="00ED5A84" w:rsidRDefault="00572EB7">
            <w:pPr>
              <w:jc w:val="center"/>
              <w:rPr>
                <w:rFonts w:ascii="Tahoma" w:hAnsi="Tahoma" w:cs="Tahoma"/>
                <w:kern w:val="2"/>
                <w:sz w:val="20"/>
                <w:szCs w:val="20"/>
                <w:lang w:val="en-US"/>
              </w:rPr>
            </w:pPr>
            <w:r w:rsidRPr="00ED5A84">
              <w:rPr>
                <w:rFonts w:ascii="Tahoma" w:hAnsi="Tahoma" w:cs="Tahoma"/>
                <w:kern w:val="2"/>
                <w:sz w:val="20"/>
                <w:szCs w:val="20"/>
                <w:lang w:val="el-GR"/>
              </w:rPr>
              <w:t>4.</w:t>
            </w:r>
            <w:r w:rsidRPr="00ED5A84">
              <w:rPr>
                <w:rFonts w:ascii="Tahoma" w:hAnsi="Tahoma" w:cs="Tahoma"/>
                <w:kern w:val="2"/>
                <w:sz w:val="20"/>
                <w:szCs w:val="20"/>
              </w:rPr>
              <w:t>5</w:t>
            </w:r>
            <w:r w:rsidRPr="00ED5A84">
              <w:rPr>
                <w:rFonts w:ascii="Tahoma" w:hAnsi="Tahoma" w:cs="Tahoma"/>
                <w:kern w:val="2"/>
                <w:sz w:val="20"/>
                <w:szCs w:val="20"/>
                <w:lang w:val="el-GR"/>
              </w:rPr>
              <w:t>.</w:t>
            </w:r>
            <w:r w:rsidRPr="00ED5A84">
              <w:rPr>
                <w:rFonts w:ascii="Tahoma" w:hAnsi="Tahoma" w:cs="Tahoma"/>
                <w:kern w:val="2"/>
                <w:sz w:val="20"/>
                <w:szCs w:val="20"/>
              </w:rPr>
              <w:t>9</w:t>
            </w:r>
          </w:p>
        </w:tc>
        <w:tc>
          <w:tcPr>
            <w:tcW w:w="5310" w:type="dxa"/>
            <w:tcBorders>
              <w:top w:val="single" w:sz="4" w:space="0" w:color="auto"/>
              <w:left w:val="single" w:sz="4" w:space="0" w:color="auto"/>
              <w:bottom w:val="single" w:sz="4" w:space="0" w:color="auto"/>
              <w:right w:val="single" w:sz="4" w:space="0" w:color="auto"/>
            </w:tcBorders>
            <w:vAlign w:val="center"/>
            <w:hideMark/>
          </w:tcPr>
          <w:p w14:paraId="33B0B3B5" w14:textId="77777777" w:rsidR="00572EB7" w:rsidRPr="00ED5A84" w:rsidRDefault="00572EB7">
            <w:pPr>
              <w:rPr>
                <w:rFonts w:ascii="Tahoma" w:hAnsi="Tahoma" w:cs="Tahoma"/>
                <w:color w:val="000000"/>
                <w:sz w:val="20"/>
                <w:szCs w:val="20"/>
                <w:lang w:val="el-GR"/>
              </w:rPr>
            </w:pPr>
            <w:r w:rsidRPr="00ED5A84">
              <w:rPr>
                <w:rFonts w:ascii="Tahoma" w:hAnsi="Tahoma" w:cs="Tahoma"/>
                <w:color w:val="000000"/>
                <w:sz w:val="20"/>
                <w:szCs w:val="20"/>
                <w:lang w:val="el-GR"/>
              </w:rPr>
              <w:t xml:space="preserve">Η προγνωστική ευφυΐα πρέπει να δημιουργείται μέσω της ανάλυσης κίνησης DNS σε παγκόσμια κλίμακα, μέσω ενός δικτύου τουλάχιστον 20 κατανεμημένων κέντρων δεδομένων που φιλοξενούν τους </w:t>
            </w:r>
            <w:proofErr w:type="spellStart"/>
            <w:r w:rsidRPr="00ED5A84">
              <w:rPr>
                <w:rFonts w:ascii="Tahoma" w:hAnsi="Tahoma" w:cs="Tahoma"/>
                <w:color w:val="000000"/>
                <w:sz w:val="20"/>
                <w:szCs w:val="20"/>
                <w:lang w:val="el-GR"/>
              </w:rPr>
              <w:t>επιλυτές</w:t>
            </w:r>
            <w:proofErr w:type="spellEnd"/>
            <w:r w:rsidRPr="00ED5A84">
              <w:rPr>
                <w:rFonts w:ascii="Tahoma" w:hAnsi="Tahoma" w:cs="Tahoma"/>
                <w:color w:val="000000"/>
                <w:sz w:val="20"/>
                <w:szCs w:val="20"/>
                <w:lang w:val="el-GR"/>
              </w:rPr>
              <w:t>.</w:t>
            </w:r>
          </w:p>
        </w:tc>
        <w:tc>
          <w:tcPr>
            <w:tcW w:w="1260" w:type="dxa"/>
            <w:tcBorders>
              <w:top w:val="single" w:sz="4" w:space="0" w:color="auto"/>
              <w:left w:val="single" w:sz="4" w:space="0" w:color="auto"/>
              <w:bottom w:val="single" w:sz="4" w:space="0" w:color="auto"/>
              <w:right w:val="single" w:sz="4" w:space="0" w:color="auto"/>
            </w:tcBorders>
            <w:vAlign w:val="center"/>
            <w:hideMark/>
          </w:tcPr>
          <w:p w14:paraId="1CEAED6A" w14:textId="77777777" w:rsidR="00572EB7" w:rsidRPr="00ED5A84" w:rsidRDefault="00572EB7">
            <w:pPr>
              <w:keepLines/>
              <w:ind w:left="-55"/>
              <w:jc w:val="center"/>
              <w:rPr>
                <w:rFonts w:ascii="Tahoma" w:hAnsi="Tahoma" w:cs="Tahoma"/>
                <w:sz w:val="20"/>
                <w:szCs w:val="20"/>
                <w:lang w:val="el-GR"/>
              </w:rPr>
            </w:pPr>
            <w:r w:rsidRPr="00ED5A84">
              <w:rPr>
                <w:rFonts w:ascii="Tahoma" w:hAnsi="Tahoma" w:cs="Tahoma"/>
                <w:color w:val="222222"/>
                <w:sz w:val="20"/>
                <w:szCs w:val="20"/>
                <w:lang w:val="el-GR" w:eastAsia="el-GR"/>
              </w:rPr>
              <w:t>ΝΑΙ</w:t>
            </w:r>
          </w:p>
        </w:tc>
        <w:tc>
          <w:tcPr>
            <w:tcW w:w="1260" w:type="dxa"/>
            <w:tcBorders>
              <w:top w:val="single" w:sz="4" w:space="0" w:color="auto"/>
              <w:left w:val="single" w:sz="4" w:space="0" w:color="auto"/>
              <w:bottom w:val="single" w:sz="4" w:space="0" w:color="auto"/>
              <w:right w:val="single" w:sz="4" w:space="0" w:color="auto"/>
            </w:tcBorders>
          </w:tcPr>
          <w:p w14:paraId="7BA2B9FF" w14:textId="77777777" w:rsidR="00572EB7" w:rsidRPr="00ED5A84" w:rsidRDefault="00572EB7">
            <w:pPr>
              <w:keepLines/>
              <w:jc w:val="center"/>
              <w:rPr>
                <w:rFonts w:ascii="Tahoma" w:hAnsi="Tahoma" w:cs="Tahoma"/>
                <w:b/>
                <w:sz w:val="20"/>
                <w:szCs w:val="20"/>
                <w:lang w:val="el-GR"/>
              </w:rPr>
            </w:pPr>
          </w:p>
        </w:tc>
        <w:tc>
          <w:tcPr>
            <w:tcW w:w="1710" w:type="dxa"/>
            <w:tcBorders>
              <w:top w:val="single" w:sz="4" w:space="0" w:color="auto"/>
              <w:left w:val="single" w:sz="4" w:space="0" w:color="auto"/>
              <w:bottom w:val="single" w:sz="4" w:space="0" w:color="auto"/>
              <w:right w:val="single" w:sz="4" w:space="0" w:color="auto"/>
            </w:tcBorders>
          </w:tcPr>
          <w:p w14:paraId="2CC65836" w14:textId="77777777" w:rsidR="00572EB7" w:rsidRPr="00ED5A84" w:rsidRDefault="00572EB7">
            <w:pPr>
              <w:keepLines/>
              <w:jc w:val="center"/>
              <w:rPr>
                <w:rFonts w:ascii="Tahoma" w:hAnsi="Tahoma" w:cs="Tahoma"/>
                <w:sz w:val="20"/>
                <w:szCs w:val="20"/>
                <w:lang w:val="el-GR"/>
              </w:rPr>
            </w:pPr>
          </w:p>
        </w:tc>
      </w:tr>
      <w:tr w:rsidR="00572EB7" w:rsidRPr="00ED5A84" w14:paraId="45082558" w14:textId="77777777" w:rsidTr="00086B52">
        <w:trPr>
          <w:cantSplit/>
          <w:jc w:val="center"/>
        </w:trPr>
        <w:tc>
          <w:tcPr>
            <w:tcW w:w="895" w:type="dxa"/>
            <w:tcBorders>
              <w:top w:val="single" w:sz="4" w:space="0" w:color="auto"/>
              <w:left w:val="single" w:sz="4" w:space="0" w:color="auto"/>
              <w:bottom w:val="single" w:sz="4" w:space="0" w:color="auto"/>
              <w:right w:val="single" w:sz="4" w:space="0" w:color="auto"/>
            </w:tcBorders>
            <w:vAlign w:val="center"/>
            <w:hideMark/>
          </w:tcPr>
          <w:p w14:paraId="47987433" w14:textId="77777777" w:rsidR="00572EB7" w:rsidRPr="00ED5A84" w:rsidRDefault="00572EB7">
            <w:pPr>
              <w:jc w:val="center"/>
              <w:rPr>
                <w:rFonts w:ascii="Tahoma" w:hAnsi="Tahoma" w:cs="Tahoma"/>
                <w:kern w:val="2"/>
                <w:sz w:val="20"/>
                <w:szCs w:val="20"/>
                <w:lang w:val="en-US"/>
              </w:rPr>
            </w:pPr>
            <w:r w:rsidRPr="00ED5A84">
              <w:rPr>
                <w:rFonts w:ascii="Tahoma" w:hAnsi="Tahoma" w:cs="Tahoma"/>
                <w:kern w:val="2"/>
                <w:sz w:val="20"/>
                <w:szCs w:val="20"/>
                <w:lang w:val="el-GR"/>
              </w:rPr>
              <w:t>4.</w:t>
            </w:r>
            <w:r w:rsidRPr="00ED5A84">
              <w:rPr>
                <w:rFonts w:ascii="Tahoma" w:hAnsi="Tahoma" w:cs="Tahoma"/>
                <w:kern w:val="2"/>
                <w:sz w:val="20"/>
                <w:szCs w:val="20"/>
              </w:rPr>
              <w:t>5</w:t>
            </w:r>
            <w:r w:rsidRPr="00ED5A84">
              <w:rPr>
                <w:rFonts w:ascii="Tahoma" w:hAnsi="Tahoma" w:cs="Tahoma"/>
                <w:kern w:val="2"/>
                <w:sz w:val="20"/>
                <w:szCs w:val="20"/>
                <w:lang w:val="el-GR"/>
              </w:rPr>
              <w:t>.</w:t>
            </w:r>
            <w:r w:rsidRPr="00ED5A84">
              <w:rPr>
                <w:rFonts w:ascii="Tahoma" w:hAnsi="Tahoma" w:cs="Tahoma"/>
                <w:kern w:val="2"/>
                <w:sz w:val="20"/>
                <w:szCs w:val="20"/>
              </w:rPr>
              <w:t>10</w:t>
            </w:r>
          </w:p>
        </w:tc>
        <w:tc>
          <w:tcPr>
            <w:tcW w:w="5310" w:type="dxa"/>
            <w:tcBorders>
              <w:top w:val="single" w:sz="4" w:space="0" w:color="auto"/>
              <w:left w:val="single" w:sz="4" w:space="0" w:color="auto"/>
              <w:bottom w:val="single" w:sz="4" w:space="0" w:color="auto"/>
              <w:right w:val="single" w:sz="4" w:space="0" w:color="auto"/>
            </w:tcBorders>
            <w:vAlign w:val="center"/>
            <w:hideMark/>
          </w:tcPr>
          <w:p w14:paraId="3EAEA391" w14:textId="77777777" w:rsidR="00572EB7" w:rsidRPr="00ED5A84" w:rsidRDefault="00572EB7">
            <w:pPr>
              <w:rPr>
                <w:rFonts w:ascii="Tahoma" w:hAnsi="Tahoma" w:cs="Tahoma"/>
                <w:color w:val="000000"/>
                <w:sz w:val="20"/>
                <w:szCs w:val="20"/>
                <w:lang w:val="el-GR"/>
              </w:rPr>
            </w:pPr>
            <w:r w:rsidRPr="00ED5A84">
              <w:rPr>
                <w:rFonts w:ascii="Tahoma" w:hAnsi="Tahoma" w:cs="Tahoma"/>
                <w:color w:val="000000"/>
                <w:sz w:val="20"/>
                <w:szCs w:val="20"/>
                <w:lang w:val="el-GR"/>
              </w:rPr>
              <w:t>Οι αλγόριθμοι ανάλυσης πρέπει να επιβάλλουν προγνωστικούς ανιχνευτές ικανούς να αναγνωρίζουν σε πραγματικό χρόνο, όπου οι επιθέσεις πραγματοποιούνται και συνεπώς προβλέπουν και αποτρέπουν την επόμενη κίνηση των εισβολέων.</w:t>
            </w:r>
          </w:p>
        </w:tc>
        <w:tc>
          <w:tcPr>
            <w:tcW w:w="1260" w:type="dxa"/>
            <w:tcBorders>
              <w:top w:val="single" w:sz="4" w:space="0" w:color="auto"/>
              <w:left w:val="single" w:sz="4" w:space="0" w:color="auto"/>
              <w:bottom w:val="single" w:sz="4" w:space="0" w:color="auto"/>
              <w:right w:val="single" w:sz="4" w:space="0" w:color="auto"/>
            </w:tcBorders>
            <w:vAlign w:val="center"/>
            <w:hideMark/>
          </w:tcPr>
          <w:p w14:paraId="4CC5BFC0" w14:textId="77777777" w:rsidR="00572EB7" w:rsidRPr="00ED5A84" w:rsidRDefault="00572EB7">
            <w:pPr>
              <w:keepLines/>
              <w:ind w:left="-55"/>
              <w:jc w:val="center"/>
              <w:rPr>
                <w:rFonts w:ascii="Tahoma" w:hAnsi="Tahoma" w:cs="Tahoma"/>
                <w:sz w:val="20"/>
                <w:szCs w:val="20"/>
                <w:lang w:val="el-GR"/>
              </w:rPr>
            </w:pPr>
            <w:r w:rsidRPr="00ED5A84">
              <w:rPr>
                <w:rFonts w:ascii="Tahoma" w:hAnsi="Tahoma" w:cs="Tahoma"/>
                <w:color w:val="222222"/>
                <w:sz w:val="20"/>
                <w:szCs w:val="20"/>
                <w:lang w:val="el-GR" w:eastAsia="el-GR"/>
              </w:rPr>
              <w:t>ΝΑΙ</w:t>
            </w:r>
          </w:p>
        </w:tc>
        <w:tc>
          <w:tcPr>
            <w:tcW w:w="1260" w:type="dxa"/>
            <w:tcBorders>
              <w:top w:val="single" w:sz="4" w:space="0" w:color="auto"/>
              <w:left w:val="single" w:sz="4" w:space="0" w:color="auto"/>
              <w:bottom w:val="single" w:sz="4" w:space="0" w:color="auto"/>
              <w:right w:val="single" w:sz="4" w:space="0" w:color="auto"/>
            </w:tcBorders>
          </w:tcPr>
          <w:p w14:paraId="595A0CEE" w14:textId="77777777" w:rsidR="00572EB7" w:rsidRPr="00ED5A84" w:rsidRDefault="00572EB7">
            <w:pPr>
              <w:keepLines/>
              <w:jc w:val="center"/>
              <w:rPr>
                <w:rFonts w:ascii="Tahoma" w:hAnsi="Tahoma" w:cs="Tahoma"/>
                <w:b/>
                <w:sz w:val="20"/>
                <w:szCs w:val="20"/>
                <w:lang w:val="el-GR"/>
              </w:rPr>
            </w:pPr>
          </w:p>
        </w:tc>
        <w:tc>
          <w:tcPr>
            <w:tcW w:w="1710" w:type="dxa"/>
            <w:tcBorders>
              <w:top w:val="single" w:sz="4" w:space="0" w:color="auto"/>
              <w:left w:val="single" w:sz="4" w:space="0" w:color="auto"/>
              <w:bottom w:val="single" w:sz="4" w:space="0" w:color="auto"/>
              <w:right w:val="single" w:sz="4" w:space="0" w:color="auto"/>
            </w:tcBorders>
          </w:tcPr>
          <w:p w14:paraId="6EAEDAAE" w14:textId="77777777" w:rsidR="00572EB7" w:rsidRPr="00ED5A84" w:rsidRDefault="00572EB7">
            <w:pPr>
              <w:keepLines/>
              <w:jc w:val="center"/>
              <w:rPr>
                <w:rFonts w:ascii="Tahoma" w:hAnsi="Tahoma" w:cs="Tahoma"/>
                <w:sz w:val="20"/>
                <w:szCs w:val="20"/>
                <w:lang w:val="el-GR"/>
              </w:rPr>
            </w:pPr>
          </w:p>
        </w:tc>
      </w:tr>
      <w:tr w:rsidR="00572EB7" w:rsidRPr="00ED5A84" w14:paraId="2BCEF066" w14:textId="77777777" w:rsidTr="00086B52">
        <w:trPr>
          <w:cantSplit/>
          <w:jc w:val="center"/>
        </w:trPr>
        <w:tc>
          <w:tcPr>
            <w:tcW w:w="895" w:type="dxa"/>
            <w:tcBorders>
              <w:top w:val="single" w:sz="4" w:space="0" w:color="auto"/>
              <w:left w:val="single" w:sz="4" w:space="0" w:color="auto"/>
              <w:bottom w:val="single" w:sz="4" w:space="0" w:color="auto"/>
              <w:right w:val="single" w:sz="4" w:space="0" w:color="auto"/>
            </w:tcBorders>
            <w:vAlign w:val="center"/>
            <w:hideMark/>
          </w:tcPr>
          <w:p w14:paraId="648D7C9B" w14:textId="77777777" w:rsidR="00572EB7" w:rsidRPr="00ED5A84" w:rsidRDefault="00572EB7">
            <w:pPr>
              <w:jc w:val="center"/>
              <w:rPr>
                <w:rFonts w:ascii="Tahoma" w:hAnsi="Tahoma" w:cs="Tahoma"/>
                <w:kern w:val="2"/>
                <w:sz w:val="20"/>
                <w:szCs w:val="20"/>
                <w:lang w:val="en-US"/>
              </w:rPr>
            </w:pPr>
            <w:r w:rsidRPr="00ED5A84">
              <w:rPr>
                <w:rFonts w:ascii="Tahoma" w:hAnsi="Tahoma" w:cs="Tahoma"/>
                <w:kern w:val="2"/>
                <w:sz w:val="20"/>
                <w:szCs w:val="20"/>
                <w:lang w:val="el-GR"/>
              </w:rPr>
              <w:t>4.</w:t>
            </w:r>
            <w:r w:rsidRPr="00ED5A84">
              <w:rPr>
                <w:rFonts w:ascii="Tahoma" w:hAnsi="Tahoma" w:cs="Tahoma"/>
                <w:kern w:val="2"/>
                <w:sz w:val="20"/>
                <w:szCs w:val="20"/>
              </w:rPr>
              <w:t>5</w:t>
            </w:r>
            <w:r w:rsidRPr="00ED5A84">
              <w:rPr>
                <w:rFonts w:ascii="Tahoma" w:hAnsi="Tahoma" w:cs="Tahoma"/>
                <w:kern w:val="2"/>
                <w:sz w:val="20"/>
                <w:szCs w:val="20"/>
                <w:lang w:val="el-GR"/>
              </w:rPr>
              <w:t>.</w:t>
            </w:r>
            <w:r w:rsidRPr="00ED5A84">
              <w:rPr>
                <w:rFonts w:ascii="Tahoma" w:hAnsi="Tahoma" w:cs="Tahoma"/>
                <w:kern w:val="2"/>
                <w:sz w:val="20"/>
                <w:szCs w:val="20"/>
              </w:rPr>
              <w:t>11</w:t>
            </w:r>
          </w:p>
        </w:tc>
        <w:tc>
          <w:tcPr>
            <w:tcW w:w="5310" w:type="dxa"/>
            <w:tcBorders>
              <w:top w:val="single" w:sz="4" w:space="0" w:color="auto"/>
              <w:left w:val="single" w:sz="4" w:space="0" w:color="auto"/>
              <w:bottom w:val="single" w:sz="4" w:space="0" w:color="auto"/>
              <w:right w:val="single" w:sz="4" w:space="0" w:color="auto"/>
            </w:tcBorders>
            <w:vAlign w:val="bottom"/>
            <w:hideMark/>
          </w:tcPr>
          <w:p w14:paraId="22F225C5" w14:textId="77777777" w:rsidR="00572EB7" w:rsidRPr="00ED5A84" w:rsidRDefault="00572EB7">
            <w:pPr>
              <w:rPr>
                <w:rFonts w:ascii="Tahoma" w:hAnsi="Tahoma" w:cs="Tahoma"/>
                <w:color w:val="000000"/>
                <w:sz w:val="20"/>
                <w:szCs w:val="20"/>
                <w:lang w:val="el-GR"/>
              </w:rPr>
            </w:pPr>
            <w:r w:rsidRPr="00ED5A84">
              <w:rPr>
                <w:rFonts w:ascii="Tahoma" w:hAnsi="Tahoma" w:cs="Tahoma"/>
                <w:color w:val="000000"/>
                <w:sz w:val="20"/>
                <w:szCs w:val="20"/>
                <w:lang w:val="el-GR"/>
              </w:rPr>
              <w:t>Προκειμένου να καταστεί δυνατή η ανίχνευση κακόβουλου λογισμικού σε παγκόσμια κλίμακα, το δίκτυο που χρησιμοποιείται για τη δημιουργία πληροφοριών για την απειλή πρέπει να επεξεργάζεται τουλάχιστον 200 δισεκατομμύρια αιτήματα DNS / ημέρα προερχόμενα από τουλάχιστον 90 εκατομμύρια καθημερινούς χρήστες.</w:t>
            </w:r>
          </w:p>
        </w:tc>
        <w:tc>
          <w:tcPr>
            <w:tcW w:w="1260" w:type="dxa"/>
            <w:tcBorders>
              <w:top w:val="single" w:sz="4" w:space="0" w:color="auto"/>
              <w:left w:val="single" w:sz="4" w:space="0" w:color="auto"/>
              <w:bottom w:val="single" w:sz="4" w:space="0" w:color="auto"/>
              <w:right w:val="single" w:sz="4" w:space="0" w:color="auto"/>
            </w:tcBorders>
            <w:vAlign w:val="center"/>
            <w:hideMark/>
          </w:tcPr>
          <w:p w14:paraId="3E9FB9C7" w14:textId="77777777" w:rsidR="00572EB7" w:rsidRPr="00ED5A84" w:rsidRDefault="00572EB7">
            <w:pPr>
              <w:keepLines/>
              <w:ind w:left="-55"/>
              <w:jc w:val="center"/>
              <w:rPr>
                <w:rFonts w:ascii="Tahoma" w:hAnsi="Tahoma" w:cs="Tahoma"/>
                <w:sz w:val="20"/>
                <w:szCs w:val="20"/>
                <w:lang w:val="el-GR"/>
              </w:rPr>
            </w:pPr>
            <w:r w:rsidRPr="00ED5A84">
              <w:rPr>
                <w:rFonts w:ascii="Tahoma" w:hAnsi="Tahoma" w:cs="Tahoma"/>
                <w:color w:val="222222"/>
                <w:sz w:val="20"/>
                <w:szCs w:val="20"/>
                <w:lang w:val="el-GR" w:eastAsia="el-GR"/>
              </w:rPr>
              <w:t>ΝΑΙ</w:t>
            </w:r>
          </w:p>
        </w:tc>
        <w:tc>
          <w:tcPr>
            <w:tcW w:w="1260" w:type="dxa"/>
            <w:tcBorders>
              <w:top w:val="single" w:sz="4" w:space="0" w:color="auto"/>
              <w:left w:val="single" w:sz="4" w:space="0" w:color="auto"/>
              <w:bottom w:val="single" w:sz="4" w:space="0" w:color="auto"/>
              <w:right w:val="single" w:sz="4" w:space="0" w:color="auto"/>
            </w:tcBorders>
          </w:tcPr>
          <w:p w14:paraId="10A6DE83" w14:textId="77777777" w:rsidR="00572EB7" w:rsidRPr="00ED5A84" w:rsidRDefault="00572EB7">
            <w:pPr>
              <w:keepLines/>
              <w:jc w:val="center"/>
              <w:rPr>
                <w:rFonts w:ascii="Tahoma" w:hAnsi="Tahoma" w:cs="Tahoma"/>
                <w:b/>
                <w:sz w:val="20"/>
                <w:szCs w:val="20"/>
                <w:lang w:val="el-GR"/>
              </w:rPr>
            </w:pPr>
          </w:p>
        </w:tc>
        <w:tc>
          <w:tcPr>
            <w:tcW w:w="1710" w:type="dxa"/>
            <w:tcBorders>
              <w:top w:val="single" w:sz="4" w:space="0" w:color="auto"/>
              <w:left w:val="single" w:sz="4" w:space="0" w:color="auto"/>
              <w:bottom w:val="single" w:sz="4" w:space="0" w:color="auto"/>
              <w:right w:val="single" w:sz="4" w:space="0" w:color="auto"/>
            </w:tcBorders>
          </w:tcPr>
          <w:p w14:paraId="6CB30B8C" w14:textId="77777777" w:rsidR="00572EB7" w:rsidRPr="00ED5A84" w:rsidRDefault="00572EB7">
            <w:pPr>
              <w:keepLines/>
              <w:jc w:val="center"/>
              <w:rPr>
                <w:rFonts w:ascii="Tahoma" w:hAnsi="Tahoma" w:cs="Tahoma"/>
                <w:sz w:val="20"/>
                <w:szCs w:val="20"/>
                <w:lang w:val="el-GR"/>
              </w:rPr>
            </w:pPr>
          </w:p>
        </w:tc>
      </w:tr>
      <w:tr w:rsidR="00572EB7" w:rsidRPr="00ED5A84" w14:paraId="53DE25B2" w14:textId="77777777" w:rsidTr="00086B52">
        <w:trPr>
          <w:cantSplit/>
          <w:jc w:val="center"/>
        </w:trPr>
        <w:tc>
          <w:tcPr>
            <w:tcW w:w="895" w:type="dxa"/>
            <w:tcBorders>
              <w:top w:val="single" w:sz="4" w:space="0" w:color="auto"/>
              <w:left w:val="single" w:sz="4" w:space="0" w:color="auto"/>
              <w:bottom w:val="single" w:sz="4" w:space="0" w:color="auto"/>
              <w:right w:val="single" w:sz="4" w:space="0" w:color="auto"/>
            </w:tcBorders>
            <w:vAlign w:val="center"/>
            <w:hideMark/>
          </w:tcPr>
          <w:p w14:paraId="3CE93A51" w14:textId="77777777" w:rsidR="00572EB7" w:rsidRPr="00ED5A84" w:rsidRDefault="00572EB7">
            <w:pPr>
              <w:jc w:val="center"/>
              <w:rPr>
                <w:rFonts w:ascii="Tahoma" w:hAnsi="Tahoma" w:cs="Tahoma"/>
                <w:kern w:val="2"/>
                <w:sz w:val="20"/>
                <w:szCs w:val="20"/>
                <w:lang w:val="en-US"/>
              </w:rPr>
            </w:pPr>
            <w:r w:rsidRPr="00ED5A84">
              <w:rPr>
                <w:rFonts w:ascii="Tahoma" w:hAnsi="Tahoma" w:cs="Tahoma"/>
                <w:kern w:val="2"/>
                <w:sz w:val="20"/>
                <w:szCs w:val="20"/>
                <w:lang w:val="el-GR"/>
              </w:rPr>
              <w:t>4.</w:t>
            </w:r>
            <w:r w:rsidRPr="00ED5A84">
              <w:rPr>
                <w:rFonts w:ascii="Tahoma" w:hAnsi="Tahoma" w:cs="Tahoma"/>
                <w:kern w:val="2"/>
                <w:sz w:val="20"/>
                <w:szCs w:val="20"/>
              </w:rPr>
              <w:t>5</w:t>
            </w:r>
            <w:r w:rsidRPr="00ED5A84">
              <w:rPr>
                <w:rFonts w:ascii="Tahoma" w:hAnsi="Tahoma" w:cs="Tahoma"/>
                <w:kern w:val="2"/>
                <w:sz w:val="20"/>
                <w:szCs w:val="20"/>
                <w:lang w:val="el-GR"/>
              </w:rPr>
              <w:t>.</w:t>
            </w:r>
            <w:r w:rsidRPr="00ED5A84">
              <w:rPr>
                <w:rFonts w:ascii="Tahoma" w:hAnsi="Tahoma" w:cs="Tahoma"/>
                <w:kern w:val="2"/>
                <w:sz w:val="20"/>
                <w:szCs w:val="20"/>
              </w:rPr>
              <w:t>12</w:t>
            </w:r>
          </w:p>
        </w:tc>
        <w:tc>
          <w:tcPr>
            <w:tcW w:w="5310" w:type="dxa"/>
            <w:tcBorders>
              <w:top w:val="single" w:sz="4" w:space="0" w:color="auto"/>
              <w:left w:val="single" w:sz="4" w:space="0" w:color="auto"/>
              <w:bottom w:val="single" w:sz="4" w:space="0" w:color="auto"/>
              <w:right w:val="single" w:sz="4" w:space="0" w:color="auto"/>
            </w:tcBorders>
            <w:vAlign w:val="center"/>
            <w:hideMark/>
          </w:tcPr>
          <w:p w14:paraId="5A6F1748" w14:textId="77777777" w:rsidR="00572EB7" w:rsidRPr="00ED5A84" w:rsidRDefault="00572EB7">
            <w:pPr>
              <w:rPr>
                <w:rFonts w:ascii="Tahoma" w:hAnsi="Tahoma" w:cs="Tahoma"/>
                <w:color w:val="000000"/>
                <w:sz w:val="20"/>
                <w:szCs w:val="20"/>
                <w:lang w:val="el-GR"/>
              </w:rPr>
            </w:pPr>
            <w:r w:rsidRPr="00ED5A84">
              <w:rPr>
                <w:rFonts w:ascii="Tahoma" w:hAnsi="Tahoma" w:cs="Tahoma"/>
                <w:color w:val="000000"/>
                <w:sz w:val="20"/>
                <w:szCs w:val="20"/>
                <w:lang w:val="el-GR"/>
              </w:rPr>
              <w:t>Η λύση πρέπει να έχει αποδεδειγμένη αποτελεσματικότητα να μπορεί να αποκλείει (</w:t>
            </w:r>
            <w:proofErr w:type="spellStart"/>
            <w:r w:rsidRPr="00ED5A84">
              <w:rPr>
                <w:rFonts w:ascii="Tahoma" w:hAnsi="Tahoma" w:cs="Tahoma"/>
                <w:color w:val="000000"/>
                <w:sz w:val="20"/>
                <w:szCs w:val="20"/>
                <w:lang w:val="el-GR"/>
              </w:rPr>
              <w:t>block</w:t>
            </w:r>
            <w:proofErr w:type="spellEnd"/>
            <w:r w:rsidRPr="00ED5A84">
              <w:rPr>
                <w:rFonts w:ascii="Tahoma" w:hAnsi="Tahoma" w:cs="Tahoma"/>
                <w:color w:val="000000"/>
                <w:sz w:val="20"/>
                <w:szCs w:val="20"/>
                <w:lang w:val="el-GR"/>
              </w:rPr>
              <w:t>) τουλάχιστον 80 εκατομμύρια καθημερινά αιτήματα DNS.</w:t>
            </w:r>
          </w:p>
        </w:tc>
        <w:tc>
          <w:tcPr>
            <w:tcW w:w="1260" w:type="dxa"/>
            <w:tcBorders>
              <w:top w:val="single" w:sz="4" w:space="0" w:color="auto"/>
              <w:left w:val="single" w:sz="4" w:space="0" w:color="auto"/>
              <w:bottom w:val="single" w:sz="4" w:space="0" w:color="auto"/>
              <w:right w:val="single" w:sz="4" w:space="0" w:color="auto"/>
            </w:tcBorders>
            <w:vAlign w:val="center"/>
            <w:hideMark/>
          </w:tcPr>
          <w:p w14:paraId="72DD0789" w14:textId="77777777" w:rsidR="00572EB7" w:rsidRPr="00ED5A84" w:rsidRDefault="00572EB7">
            <w:pPr>
              <w:keepLines/>
              <w:ind w:left="-55"/>
              <w:jc w:val="center"/>
              <w:rPr>
                <w:rFonts w:ascii="Tahoma" w:hAnsi="Tahoma" w:cs="Tahoma"/>
                <w:sz w:val="20"/>
                <w:szCs w:val="20"/>
                <w:lang w:val="el-GR"/>
              </w:rPr>
            </w:pPr>
            <w:r w:rsidRPr="00ED5A84">
              <w:rPr>
                <w:rFonts w:ascii="Tahoma" w:hAnsi="Tahoma" w:cs="Tahoma"/>
                <w:color w:val="222222"/>
                <w:sz w:val="20"/>
                <w:szCs w:val="20"/>
                <w:lang w:val="el-GR" w:eastAsia="el-GR"/>
              </w:rPr>
              <w:t>ΝΑΙ</w:t>
            </w:r>
          </w:p>
        </w:tc>
        <w:tc>
          <w:tcPr>
            <w:tcW w:w="1260" w:type="dxa"/>
            <w:tcBorders>
              <w:top w:val="single" w:sz="4" w:space="0" w:color="auto"/>
              <w:left w:val="single" w:sz="4" w:space="0" w:color="auto"/>
              <w:bottom w:val="single" w:sz="4" w:space="0" w:color="auto"/>
              <w:right w:val="single" w:sz="4" w:space="0" w:color="auto"/>
            </w:tcBorders>
          </w:tcPr>
          <w:p w14:paraId="2476FF91" w14:textId="77777777" w:rsidR="00572EB7" w:rsidRPr="00ED5A84" w:rsidRDefault="00572EB7">
            <w:pPr>
              <w:keepLines/>
              <w:jc w:val="center"/>
              <w:rPr>
                <w:rFonts w:ascii="Tahoma" w:hAnsi="Tahoma" w:cs="Tahoma"/>
                <w:b/>
                <w:sz w:val="20"/>
                <w:szCs w:val="20"/>
                <w:lang w:val="el-GR"/>
              </w:rPr>
            </w:pPr>
          </w:p>
        </w:tc>
        <w:tc>
          <w:tcPr>
            <w:tcW w:w="1710" w:type="dxa"/>
            <w:tcBorders>
              <w:top w:val="single" w:sz="4" w:space="0" w:color="auto"/>
              <w:left w:val="single" w:sz="4" w:space="0" w:color="auto"/>
              <w:bottom w:val="single" w:sz="4" w:space="0" w:color="auto"/>
              <w:right w:val="single" w:sz="4" w:space="0" w:color="auto"/>
            </w:tcBorders>
          </w:tcPr>
          <w:p w14:paraId="04372DA1" w14:textId="77777777" w:rsidR="00572EB7" w:rsidRPr="00ED5A84" w:rsidRDefault="00572EB7">
            <w:pPr>
              <w:keepLines/>
              <w:jc w:val="center"/>
              <w:rPr>
                <w:rFonts w:ascii="Tahoma" w:hAnsi="Tahoma" w:cs="Tahoma"/>
                <w:sz w:val="20"/>
                <w:szCs w:val="20"/>
                <w:lang w:val="el-GR"/>
              </w:rPr>
            </w:pPr>
          </w:p>
        </w:tc>
      </w:tr>
      <w:tr w:rsidR="00572EB7" w:rsidRPr="00ED5A84" w14:paraId="5FE2F9F2" w14:textId="77777777" w:rsidTr="00086B52">
        <w:trPr>
          <w:cantSplit/>
          <w:jc w:val="center"/>
        </w:trPr>
        <w:tc>
          <w:tcPr>
            <w:tcW w:w="895" w:type="dxa"/>
            <w:tcBorders>
              <w:top w:val="single" w:sz="4" w:space="0" w:color="auto"/>
              <w:left w:val="single" w:sz="4" w:space="0" w:color="auto"/>
              <w:bottom w:val="single" w:sz="4" w:space="0" w:color="auto"/>
              <w:right w:val="single" w:sz="4" w:space="0" w:color="auto"/>
            </w:tcBorders>
            <w:vAlign w:val="center"/>
            <w:hideMark/>
          </w:tcPr>
          <w:p w14:paraId="0C58FDF3" w14:textId="77777777" w:rsidR="00572EB7" w:rsidRPr="00ED5A84" w:rsidRDefault="00572EB7">
            <w:pPr>
              <w:jc w:val="center"/>
              <w:rPr>
                <w:rFonts w:ascii="Tahoma" w:hAnsi="Tahoma" w:cs="Tahoma"/>
                <w:kern w:val="2"/>
                <w:sz w:val="20"/>
                <w:szCs w:val="20"/>
                <w:lang w:val="en-US"/>
              </w:rPr>
            </w:pPr>
            <w:r w:rsidRPr="00ED5A84">
              <w:rPr>
                <w:rFonts w:ascii="Tahoma" w:hAnsi="Tahoma" w:cs="Tahoma"/>
                <w:kern w:val="2"/>
                <w:sz w:val="20"/>
                <w:szCs w:val="20"/>
                <w:lang w:val="el-GR"/>
              </w:rPr>
              <w:t>4.</w:t>
            </w:r>
            <w:r w:rsidRPr="00ED5A84">
              <w:rPr>
                <w:rFonts w:ascii="Tahoma" w:hAnsi="Tahoma" w:cs="Tahoma"/>
                <w:kern w:val="2"/>
                <w:sz w:val="20"/>
                <w:szCs w:val="20"/>
              </w:rPr>
              <w:t>5</w:t>
            </w:r>
            <w:r w:rsidRPr="00ED5A84">
              <w:rPr>
                <w:rFonts w:ascii="Tahoma" w:hAnsi="Tahoma" w:cs="Tahoma"/>
                <w:kern w:val="2"/>
                <w:sz w:val="20"/>
                <w:szCs w:val="20"/>
                <w:lang w:val="el-GR"/>
              </w:rPr>
              <w:t>.</w:t>
            </w:r>
            <w:r w:rsidRPr="00ED5A84">
              <w:rPr>
                <w:rFonts w:ascii="Tahoma" w:hAnsi="Tahoma" w:cs="Tahoma"/>
                <w:kern w:val="2"/>
                <w:sz w:val="20"/>
                <w:szCs w:val="20"/>
              </w:rPr>
              <w:t>13</w:t>
            </w:r>
          </w:p>
        </w:tc>
        <w:tc>
          <w:tcPr>
            <w:tcW w:w="5310" w:type="dxa"/>
            <w:tcBorders>
              <w:top w:val="single" w:sz="4" w:space="0" w:color="auto"/>
              <w:left w:val="single" w:sz="4" w:space="0" w:color="auto"/>
              <w:bottom w:val="single" w:sz="4" w:space="0" w:color="auto"/>
              <w:right w:val="single" w:sz="4" w:space="0" w:color="auto"/>
            </w:tcBorders>
            <w:hideMark/>
          </w:tcPr>
          <w:p w14:paraId="4D13166A" w14:textId="77777777" w:rsidR="00572EB7" w:rsidRPr="00ED5A84" w:rsidRDefault="00572EB7">
            <w:pPr>
              <w:spacing w:after="0"/>
              <w:rPr>
                <w:rFonts w:ascii="Tahoma" w:hAnsi="Tahoma" w:cs="Tahoma"/>
                <w:color w:val="000000"/>
                <w:sz w:val="20"/>
                <w:szCs w:val="20"/>
                <w:lang w:val="el-GR" w:eastAsia="el-GR"/>
              </w:rPr>
            </w:pPr>
            <w:r w:rsidRPr="00ED5A84">
              <w:rPr>
                <w:rFonts w:ascii="Tahoma" w:hAnsi="Tahoma" w:cs="Tahoma"/>
                <w:color w:val="000000"/>
                <w:sz w:val="20"/>
                <w:szCs w:val="20"/>
                <w:lang w:val="el-GR" w:eastAsia="el-GR"/>
              </w:rPr>
              <w:t xml:space="preserve">Οι αλγόριθμοι ανάλυσης πρέπει να χρησιμοποιούν </w:t>
            </w:r>
            <w:proofErr w:type="spellStart"/>
            <w:r w:rsidRPr="00ED5A84">
              <w:rPr>
                <w:rFonts w:ascii="Tahoma" w:hAnsi="Tahoma" w:cs="Tahoma"/>
                <w:color w:val="000000"/>
                <w:sz w:val="20"/>
                <w:szCs w:val="20"/>
                <w:lang w:val="el-GR" w:eastAsia="el-GR"/>
              </w:rPr>
              <w:t>πολυστρωματικούς</w:t>
            </w:r>
            <w:proofErr w:type="spellEnd"/>
            <w:r w:rsidRPr="00ED5A84">
              <w:rPr>
                <w:rFonts w:ascii="Tahoma" w:hAnsi="Tahoma" w:cs="Tahoma"/>
                <w:color w:val="000000"/>
                <w:sz w:val="20"/>
                <w:szCs w:val="20"/>
                <w:lang w:val="el-GR" w:eastAsia="el-GR"/>
              </w:rPr>
              <w:t xml:space="preserve"> προγνωστικούς ανιχνευτές. Ως απλό παράδειγμα, αυτοί περιλαμβάνουν (αλλά δεν περιορίζονται σε):</w:t>
            </w:r>
          </w:p>
          <w:p w14:paraId="704FB0C1" w14:textId="77777777" w:rsidR="00572EB7" w:rsidRPr="00ED5A84" w:rsidRDefault="00572EB7" w:rsidP="00572EB7">
            <w:pPr>
              <w:numPr>
                <w:ilvl w:val="0"/>
                <w:numId w:val="145"/>
              </w:numPr>
              <w:suppressAutoHyphens w:val="0"/>
              <w:spacing w:after="0"/>
              <w:rPr>
                <w:rFonts w:ascii="Tahoma" w:hAnsi="Tahoma" w:cs="Tahoma"/>
                <w:color w:val="000000"/>
                <w:sz w:val="20"/>
                <w:szCs w:val="20"/>
                <w:lang w:val="el-GR" w:eastAsia="el-GR"/>
              </w:rPr>
            </w:pPr>
            <w:r w:rsidRPr="00ED5A84">
              <w:rPr>
                <w:rFonts w:ascii="Tahoma" w:hAnsi="Tahoma" w:cs="Tahoma"/>
                <w:color w:val="000000"/>
                <w:sz w:val="20"/>
                <w:szCs w:val="20"/>
                <w:lang w:val="el-GR" w:eastAsia="el-GR"/>
              </w:rPr>
              <w:t>Ανάλυση ύπαρξης αλληλουχίας συνδέσεων DNS,(</w:t>
            </w:r>
            <w:proofErr w:type="spellStart"/>
            <w:r w:rsidRPr="00ED5A84">
              <w:rPr>
                <w:rFonts w:ascii="Tahoma" w:hAnsi="Tahoma" w:cs="Tahoma"/>
                <w:color w:val="000000"/>
                <w:sz w:val="20"/>
                <w:szCs w:val="20"/>
                <w:lang w:val="el-GR" w:eastAsia="el-GR"/>
              </w:rPr>
              <w:t>co-occurrence</w:t>
            </w:r>
            <w:proofErr w:type="spellEnd"/>
            <w:r w:rsidRPr="00ED5A84">
              <w:rPr>
                <w:rFonts w:ascii="Tahoma" w:hAnsi="Tahoma" w:cs="Tahoma"/>
                <w:color w:val="000000"/>
                <w:sz w:val="20"/>
                <w:szCs w:val="20"/>
                <w:lang w:val="el-GR" w:eastAsia="el-GR"/>
              </w:rPr>
              <w:t>).</w:t>
            </w:r>
          </w:p>
          <w:p w14:paraId="3C3CCA8F" w14:textId="77777777" w:rsidR="00572EB7" w:rsidRPr="00ED5A84" w:rsidRDefault="00572EB7" w:rsidP="00572EB7">
            <w:pPr>
              <w:numPr>
                <w:ilvl w:val="0"/>
                <w:numId w:val="145"/>
              </w:numPr>
              <w:suppressAutoHyphens w:val="0"/>
              <w:spacing w:after="0"/>
              <w:rPr>
                <w:rFonts w:ascii="Tahoma" w:hAnsi="Tahoma" w:cs="Tahoma"/>
                <w:color w:val="000000"/>
                <w:sz w:val="20"/>
                <w:szCs w:val="20"/>
                <w:lang w:val="el-GR" w:eastAsia="el-GR"/>
              </w:rPr>
            </w:pPr>
            <w:r w:rsidRPr="00ED5A84">
              <w:rPr>
                <w:rFonts w:ascii="Tahoma" w:hAnsi="Tahoma" w:cs="Tahoma"/>
                <w:color w:val="000000"/>
                <w:sz w:val="20"/>
                <w:szCs w:val="20"/>
                <w:lang w:val="el-GR" w:eastAsia="el-GR"/>
              </w:rPr>
              <w:t>Ανάλυση DNS βάσει αλγορίθμων επεξεργασίας φυσικής γλώσσας.</w:t>
            </w:r>
          </w:p>
          <w:p w14:paraId="03339FE7" w14:textId="77777777" w:rsidR="00572EB7" w:rsidRPr="00ED5A84" w:rsidRDefault="00572EB7" w:rsidP="00572EB7">
            <w:pPr>
              <w:numPr>
                <w:ilvl w:val="0"/>
                <w:numId w:val="145"/>
              </w:numPr>
              <w:suppressAutoHyphens w:val="0"/>
              <w:spacing w:after="0"/>
              <w:rPr>
                <w:rFonts w:ascii="Tahoma" w:hAnsi="Tahoma" w:cs="Tahoma"/>
                <w:color w:val="000000"/>
                <w:sz w:val="20"/>
                <w:szCs w:val="20"/>
                <w:lang w:val="el-GR" w:eastAsia="el-GR"/>
              </w:rPr>
            </w:pPr>
            <w:r w:rsidRPr="00ED5A84">
              <w:rPr>
                <w:rFonts w:ascii="Tahoma" w:hAnsi="Tahoma" w:cs="Tahoma"/>
                <w:color w:val="000000"/>
                <w:sz w:val="20"/>
                <w:szCs w:val="20"/>
                <w:lang w:val="el-GR" w:eastAsia="el-GR"/>
              </w:rPr>
              <w:t xml:space="preserve">Ανίχνευση DGA μέσω </w:t>
            </w:r>
            <w:proofErr w:type="spellStart"/>
            <w:r w:rsidRPr="00ED5A84">
              <w:rPr>
                <w:rFonts w:ascii="Tahoma" w:hAnsi="Tahoma" w:cs="Tahoma"/>
                <w:color w:val="000000"/>
                <w:sz w:val="20"/>
                <w:szCs w:val="20"/>
                <w:lang w:val="el-GR" w:eastAsia="el-GR"/>
              </w:rPr>
              <w:t>περίπλεξης</w:t>
            </w:r>
            <w:proofErr w:type="spellEnd"/>
            <w:r w:rsidRPr="00ED5A84">
              <w:rPr>
                <w:rFonts w:ascii="Tahoma" w:hAnsi="Tahoma" w:cs="Tahoma"/>
                <w:color w:val="000000"/>
                <w:sz w:val="20"/>
                <w:szCs w:val="20"/>
                <w:lang w:val="el-GR" w:eastAsia="el-GR"/>
              </w:rPr>
              <w:t xml:space="preserve"> και εντροπίας.</w:t>
            </w:r>
          </w:p>
          <w:p w14:paraId="6E8A0D20" w14:textId="77777777" w:rsidR="00572EB7" w:rsidRPr="00ED5A84" w:rsidRDefault="00572EB7" w:rsidP="00572EB7">
            <w:pPr>
              <w:numPr>
                <w:ilvl w:val="0"/>
                <w:numId w:val="145"/>
              </w:numPr>
              <w:suppressAutoHyphens w:val="0"/>
              <w:spacing w:after="0"/>
              <w:rPr>
                <w:rFonts w:ascii="Tahoma" w:hAnsi="Tahoma" w:cs="Tahoma"/>
                <w:color w:val="000000"/>
                <w:sz w:val="20"/>
                <w:szCs w:val="20"/>
                <w:lang w:val="el-GR" w:eastAsia="el-GR"/>
              </w:rPr>
            </w:pPr>
            <w:r w:rsidRPr="00ED5A84">
              <w:rPr>
                <w:rFonts w:ascii="Tahoma" w:hAnsi="Tahoma" w:cs="Tahoma"/>
                <w:color w:val="000000"/>
                <w:sz w:val="20"/>
                <w:szCs w:val="20"/>
                <w:lang w:val="el-GR" w:eastAsia="el-GR"/>
              </w:rPr>
              <w:t>Ανίχνευση κορυφών κίνησης DNS.</w:t>
            </w:r>
          </w:p>
        </w:tc>
        <w:tc>
          <w:tcPr>
            <w:tcW w:w="1260" w:type="dxa"/>
            <w:tcBorders>
              <w:top w:val="single" w:sz="4" w:space="0" w:color="auto"/>
              <w:left w:val="single" w:sz="4" w:space="0" w:color="auto"/>
              <w:bottom w:val="single" w:sz="4" w:space="0" w:color="auto"/>
              <w:right w:val="single" w:sz="4" w:space="0" w:color="auto"/>
            </w:tcBorders>
            <w:vAlign w:val="center"/>
            <w:hideMark/>
          </w:tcPr>
          <w:p w14:paraId="412664E9" w14:textId="77777777" w:rsidR="00572EB7" w:rsidRPr="00ED5A84" w:rsidRDefault="00572EB7">
            <w:pPr>
              <w:keepLines/>
              <w:ind w:left="-55"/>
              <w:jc w:val="center"/>
              <w:rPr>
                <w:rFonts w:ascii="Tahoma" w:hAnsi="Tahoma" w:cs="Tahoma"/>
                <w:sz w:val="20"/>
                <w:szCs w:val="20"/>
                <w:lang w:val="el-GR" w:eastAsia="en-US"/>
              </w:rPr>
            </w:pPr>
            <w:r w:rsidRPr="00ED5A84">
              <w:rPr>
                <w:rFonts w:ascii="Tahoma" w:hAnsi="Tahoma" w:cs="Tahoma"/>
                <w:color w:val="222222"/>
                <w:sz w:val="20"/>
                <w:szCs w:val="20"/>
                <w:lang w:val="el-GR" w:eastAsia="el-GR"/>
              </w:rPr>
              <w:t>ΝΑΙ</w:t>
            </w:r>
          </w:p>
        </w:tc>
        <w:tc>
          <w:tcPr>
            <w:tcW w:w="1260" w:type="dxa"/>
            <w:tcBorders>
              <w:top w:val="single" w:sz="4" w:space="0" w:color="auto"/>
              <w:left w:val="single" w:sz="4" w:space="0" w:color="auto"/>
              <w:bottom w:val="single" w:sz="4" w:space="0" w:color="auto"/>
              <w:right w:val="single" w:sz="4" w:space="0" w:color="auto"/>
            </w:tcBorders>
          </w:tcPr>
          <w:p w14:paraId="78FA18C8" w14:textId="77777777" w:rsidR="00572EB7" w:rsidRPr="00ED5A84" w:rsidRDefault="00572EB7">
            <w:pPr>
              <w:keepLines/>
              <w:jc w:val="center"/>
              <w:rPr>
                <w:rFonts w:ascii="Tahoma" w:hAnsi="Tahoma" w:cs="Tahoma"/>
                <w:b/>
                <w:sz w:val="20"/>
                <w:szCs w:val="20"/>
                <w:lang w:val="el-GR"/>
              </w:rPr>
            </w:pPr>
          </w:p>
        </w:tc>
        <w:tc>
          <w:tcPr>
            <w:tcW w:w="1710" w:type="dxa"/>
            <w:tcBorders>
              <w:top w:val="single" w:sz="4" w:space="0" w:color="auto"/>
              <w:left w:val="single" w:sz="4" w:space="0" w:color="auto"/>
              <w:bottom w:val="single" w:sz="4" w:space="0" w:color="auto"/>
              <w:right w:val="single" w:sz="4" w:space="0" w:color="auto"/>
            </w:tcBorders>
          </w:tcPr>
          <w:p w14:paraId="2D959E34" w14:textId="77777777" w:rsidR="00572EB7" w:rsidRPr="00ED5A84" w:rsidRDefault="00572EB7">
            <w:pPr>
              <w:keepLines/>
              <w:jc w:val="center"/>
              <w:rPr>
                <w:rFonts w:ascii="Tahoma" w:hAnsi="Tahoma" w:cs="Tahoma"/>
                <w:sz w:val="20"/>
                <w:szCs w:val="20"/>
                <w:lang w:val="el-GR"/>
              </w:rPr>
            </w:pPr>
          </w:p>
        </w:tc>
      </w:tr>
      <w:tr w:rsidR="00572EB7" w:rsidRPr="00ED5A84" w14:paraId="66B5E1E8" w14:textId="77777777" w:rsidTr="00086B52">
        <w:trPr>
          <w:cantSplit/>
          <w:jc w:val="center"/>
        </w:trPr>
        <w:tc>
          <w:tcPr>
            <w:tcW w:w="895" w:type="dxa"/>
            <w:tcBorders>
              <w:top w:val="single" w:sz="4" w:space="0" w:color="auto"/>
              <w:left w:val="single" w:sz="4" w:space="0" w:color="auto"/>
              <w:bottom w:val="single" w:sz="4" w:space="0" w:color="auto"/>
              <w:right w:val="single" w:sz="4" w:space="0" w:color="auto"/>
            </w:tcBorders>
            <w:vAlign w:val="center"/>
            <w:hideMark/>
          </w:tcPr>
          <w:p w14:paraId="219B9694" w14:textId="77777777" w:rsidR="00572EB7" w:rsidRPr="00ED5A84" w:rsidRDefault="00572EB7">
            <w:pPr>
              <w:jc w:val="center"/>
              <w:rPr>
                <w:rFonts w:ascii="Tahoma" w:hAnsi="Tahoma" w:cs="Tahoma"/>
                <w:kern w:val="2"/>
                <w:sz w:val="20"/>
                <w:szCs w:val="20"/>
                <w:lang w:val="en-US"/>
              </w:rPr>
            </w:pPr>
            <w:r w:rsidRPr="00ED5A84">
              <w:rPr>
                <w:rFonts w:ascii="Tahoma" w:hAnsi="Tahoma" w:cs="Tahoma"/>
                <w:kern w:val="2"/>
                <w:sz w:val="20"/>
                <w:szCs w:val="20"/>
                <w:lang w:val="el-GR"/>
              </w:rPr>
              <w:t>4.</w:t>
            </w:r>
            <w:r w:rsidRPr="00ED5A84">
              <w:rPr>
                <w:rFonts w:ascii="Tahoma" w:hAnsi="Tahoma" w:cs="Tahoma"/>
                <w:kern w:val="2"/>
                <w:sz w:val="20"/>
                <w:szCs w:val="20"/>
              </w:rPr>
              <w:t>5</w:t>
            </w:r>
            <w:r w:rsidRPr="00ED5A84">
              <w:rPr>
                <w:rFonts w:ascii="Tahoma" w:hAnsi="Tahoma" w:cs="Tahoma"/>
                <w:kern w:val="2"/>
                <w:sz w:val="20"/>
                <w:szCs w:val="20"/>
                <w:lang w:val="el-GR"/>
              </w:rPr>
              <w:t>.</w:t>
            </w:r>
            <w:r w:rsidRPr="00ED5A84">
              <w:rPr>
                <w:rFonts w:ascii="Tahoma" w:hAnsi="Tahoma" w:cs="Tahoma"/>
                <w:kern w:val="2"/>
                <w:sz w:val="20"/>
                <w:szCs w:val="20"/>
              </w:rPr>
              <w:t>15</w:t>
            </w:r>
          </w:p>
        </w:tc>
        <w:tc>
          <w:tcPr>
            <w:tcW w:w="531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68EC6130" w14:textId="77777777" w:rsidR="00572EB7" w:rsidRPr="00ED5A84" w:rsidRDefault="00572EB7">
            <w:pPr>
              <w:spacing w:after="0"/>
              <w:rPr>
                <w:rFonts w:ascii="Tahoma" w:hAnsi="Tahoma" w:cs="Tahoma"/>
                <w:color w:val="000000"/>
                <w:sz w:val="20"/>
                <w:szCs w:val="20"/>
                <w:highlight w:val="yellow"/>
                <w:lang w:val="el-GR" w:eastAsia="el-GR"/>
              </w:rPr>
            </w:pPr>
            <w:r w:rsidRPr="00086B52">
              <w:rPr>
                <w:rFonts w:ascii="Tahoma" w:hAnsi="Tahoma" w:cs="Tahoma"/>
                <w:color w:val="000000"/>
                <w:sz w:val="20"/>
                <w:szCs w:val="20"/>
                <w:lang w:val="el-GR" w:eastAsia="el-GR"/>
              </w:rPr>
              <w:t>Η λύση πρέπει να περιλαμβάνει έναν έξυπνο διακομιστή μεσολάβησης (</w:t>
            </w:r>
            <w:proofErr w:type="spellStart"/>
            <w:r w:rsidRPr="00086B52">
              <w:rPr>
                <w:rFonts w:ascii="Tahoma" w:hAnsi="Tahoma" w:cs="Tahoma"/>
                <w:color w:val="000000"/>
                <w:sz w:val="20"/>
                <w:szCs w:val="20"/>
                <w:lang w:val="el-GR" w:eastAsia="el-GR"/>
              </w:rPr>
              <w:t>intelligent</w:t>
            </w:r>
            <w:proofErr w:type="spellEnd"/>
            <w:r w:rsidRPr="00086B52">
              <w:rPr>
                <w:rFonts w:ascii="Tahoma" w:hAnsi="Tahoma" w:cs="Tahoma"/>
                <w:color w:val="000000"/>
                <w:sz w:val="20"/>
                <w:szCs w:val="20"/>
                <w:lang w:val="el-GR" w:eastAsia="el-GR"/>
              </w:rPr>
              <w:t xml:space="preserve"> </w:t>
            </w:r>
            <w:proofErr w:type="spellStart"/>
            <w:r w:rsidRPr="00086B52">
              <w:rPr>
                <w:rFonts w:ascii="Tahoma" w:hAnsi="Tahoma" w:cs="Tahoma"/>
                <w:color w:val="000000"/>
                <w:sz w:val="20"/>
                <w:szCs w:val="20"/>
                <w:lang w:val="el-GR" w:eastAsia="el-GR"/>
              </w:rPr>
              <w:t>transparent</w:t>
            </w:r>
            <w:proofErr w:type="spellEnd"/>
            <w:r w:rsidRPr="00086B52">
              <w:rPr>
                <w:rFonts w:ascii="Tahoma" w:hAnsi="Tahoma" w:cs="Tahoma"/>
                <w:color w:val="000000"/>
                <w:sz w:val="20"/>
                <w:szCs w:val="20"/>
                <w:lang w:val="el-GR" w:eastAsia="el-GR"/>
              </w:rPr>
              <w:t xml:space="preserve"> </w:t>
            </w:r>
            <w:proofErr w:type="spellStart"/>
            <w:r w:rsidRPr="00086B52">
              <w:rPr>
                <w:rFonts w:ascii="Tahoma" w:hAnsi="Tahoma" w:cs="Tahoma"/>
                <w:color w:val="000000"/>
                <w:sz w:val="20"/>
                <w:szCs w:val="20"/>
                <w:lang w:val="el-GR" w:eastAsia="el-GR"/>
              </w:rPr>
              <w:t>proxy</w:t>
            </w:r>
            <w:proofErr w:type="spellEnd"/>
            <w:r w:rsidRPr="00086B52">
              <w:rPr>
                <w:rFonts w:ascii="Tahoma" w:hAnsi="Tahoma" w:cs="Tahoma"/>
                <w:color w:val="000000"/>
                <w:sz w:val="20"/>
                <w:szCs w:val="20"/>
                <w:lang w:val="el-GR" w:eastAsia="el-GR"/>
              </w:rPr>
              <w:t>) που μπορεί να διαμορφωθεί εντός κάθε πολιτικής ασφαλείας με δυνατότητα ανάλυσης τόσο της κυκλοφορία HTTP όσο και της HTTPS.</w:t>
            </w:r>
          </w:p>
        </w:tc>
        <w:tc>
          <w:tcPr>
            <w:tcW w:w="1260" w:type="dxa"/>
            <w:tcBorders>
              <w:top w:val="single" w:sz="4" w:space="0" w:color="auto"/>
              <w:left w:val="single" w:sz="4" w:space="0" w:color="auto"/>
              <w:bottom w:val="single" w:sz="4" w:space="0" w:color="auto"/>
              <w:right w:val="single" w:sz="4" w:space="0" w:color="auto"/>
            </w:tcBorders>
            <w:vAlign w:val="center"/>
            <w:hideMark/>
          </w:tcPr>
          <w:p w14:paraId="4F595BD5" w14:textId="77777777" w:rsidR="00572EB7" w:rsidRPr="00ED5A84" w:rsidRDefault="00572EB7">
            <w:pPr>
              <w:keepLines/>
              <w:jc w:val="center"/>
              <w:rPr>
                <w:rFonts w:ascii="Tahoma" w:hAnsi="Tahoma" w:cs="Tahoma"/>
                <w:sz w:val="20"/>
                <w:szCs w:val="20"/>
                <w:lang w:val="el-GR" w:eastAsia="en-US"/>
              </w:rPr>
            </w:pPr>
            <w:r w:rsidRPr="00ED5A84">
              <w:rPr>
                <w:rFonts w:ascii="Tahoma" w:hAnsi="Tahoma" w:cs="Tahoma"/>
                <w:color w:val="222222"/>
                <w:sz w:val="20"/>
                <w:szCs w:val="20"/>
                <w:lang w:val="el-GR" w:eastAsia="el-GR"/>
              </w:rPr>
              <w:t>ΝΑΙ</w:t>
            </w:r>
          </w:p>
        </w:tc>
        <w:tc>
          <w:tcPr>
            <w:tcW w:w="1260" w:type="dxa"/>
            <w:tcBorders>
              <w:top w:val="single" w:sz="4" w:space="0" w:color="auto"/>
              <w:left w:val="single" w:sz="4" w:space="0" w:color="auto"/>
              <w:bottom w:val="single" w:sz="4" w:space="0" w:color="auto"/>
              <w:right w:val="single" w:sz="4" w:space="0" w:color="auto"/>
            </w:tcBorders>
          </w:tcPr>
          <w:p w14:paraId="3224DBB6" w14:textId="77777777" w:rsidR="00572EB7" w:rsidRPr="00ED5A84" w:rsidRDefault="00572EB7">
            <w:pPr>
              <w:keepLines/>
              <w:jc w:val="center"/>
              <w:rPr>
                <w:rFonts w:ascii="Tahoma" w:hAnsi="Tahoma" w:cs="Tahoma"/>
                <w:b/>
                <w:sz w:val="20"/>
                <w:szCs w:val="20"/>
                <w:lang w:val="el-GR"/>
              </w:rPr>
            </w:pPr>
          </w:p>
        </w:tc>
        <w:tc>
          <w:tcPr>
            <w:tcW w:w="1710" w:type="dxa"/>
            <w:tcBorders>
              <w:top w:val="single" w:sz="4" w:space="0" w:color="auto"/>
              <w:left w:val="single" w:sz="4" w:space="0" w:color="auto"/>
              <w:bottom w:val="single" w:sz="4" w:space="0" w:color="auto"/>
              <w:right w:val="single" w:sz="4" w:space="0" w:color="auto"/>
            </w:tcBorders>
          </w:tcPr>
          <w:p w14:paraId="4B0DAD15" w14:textId="77777777" w:rsidR="00572EB7" w:rsidRPr="00ED5A84" w:rsidRDefault="00572EB7">
            <w:pPr>
              <w:keepLines/>
              <w:jc w:val="center"/>
              <w:rPr>
                <w:rFonts w:ascii="Tahoma" w:hAnsi="Tahoma" w:cs="Tahoma"/>
                <w:sz w:val="20"/>
                <w:szCs w:val="20"/>
                <w:lang w:val="el-GR"/>
              </w:rPr>
            </w:pPr>
          </w:p>
        </w:tc>
      </w:tr>
      <w:tr w:rsidR="00572EB7" w:rsidRPr="00ED5A84" w14:paraId="1E053F6E" w14:textId="77777777" w:rsidTr="00086B52">
        <w:trPr>
          <w:cantSplit/>
          <w:jc w:val="center"/>
        </w:trPr>
        <w:tc>
          <w:tcPr>
            <w:tcW w:w="895" w:type="dxa"/>
            <w:tcBorders>
              <w:top w:val="single" w:sz="4" w:space="0" w:color="auto"/>
              <w:left w:val="single" w:sz="4" w:space="0" w:color="auto"/>
              <w:bottom w:val="single" w:sz="4" w:space="0" w:color="auto"/>
              <w:right w:val="single" w:sz="4" w:space="0" w:color="auto"/>
            </w:tcBorders>
            <w:vAlign w:val="center"/>
            <w:hideMark/>
          </w:tcPr>
          <w:p w14:paraId="6AA874F8" w14:textId="77777777" w:rsidR="00572EB7" w:rsidRPr="00ED5A84" w:rsidRDefault="00572EB7">
            <w:pPr>
              <w:jc w:val="center"/>
              <w:rPr>
                <w:rFonts w:ascii="Tahoma" w:hAnsi="Tahoma" w:cs="Tahoma"/>
                <w:kern w:val="2"/>
                <w:sz w:val="20"/>
                <w:szCs w:val="20"/>
                <w:lang w:val="en-US"/>
              </w:rPr>
            </w:pPr>
            <w:r w:rsidRPr="00ED5A84">
              <w:rPr>
                <w:rFonts w:ascii="Tahoma" w:hAnsi="Tahoma" w:cs="Tahoma"/>
                <w:kern w:val="2"/>
                <w:sz w:val="20"/>
                <w:szCs w:val="20"/>
                <w:lang w:val="el-GR"/>
              </w:rPr>
              <w:t>4.</w:t>
            </w:r>
            <w:r w:rsidRPr="00ED5A84">
              <w:rPr>
                <w:rFonts w:ascii="Tahoma" w:hAnsi="Tahoma" w:cs="Tahoma"/>
                <w:kern w:val="2"/>
                <w:sz w:val="20"/>
                <w:szCs w:val="20"/>
              </w:rPr>
              <w:t>5</w:t>
            </w:r>
            <w:r w:rsidRPr="00ED5A84">
              <w:rPr>
                <w:rFonts w:ascii="Tahoma" w:hAnsi="Tahoma" w:cs="Tahoma"/>
                <w:kern w:val="2"/>
                <w:sz w:val="20"/>
                <w:szCs w:val="20"/>
                <w:lang w:val="el-GR"/>
              </w:rPr>
              <w:t>.</w:t>
            </w:r>
            <w:r w:rsidRPr="00ED5A84">
              <w:rPr>
                <w:rFonts w:ascii="Tahoma" w:hAnsi="Tahoma" w:cs="Tahoma"/>
                <w:kern w:val="2"/>
                <w:sz w:val="20"/>
                <w:szCs w:val="20"/>
              </w:rPr>
              <w:t>16</w:t>
            </w:r>
          </w:p>
        </w:tc>
        <w:tc>
          <w:tcPr>
            <w:tcW w:w="5310" w:type="dxa"/>
            <w:tcBorders>
              <w:top w:val="single" w:sz="4" w:space="0" w:color="auto"/>
              <w:left w:val="single" w:sz="4" w:space="0" w:color="auto"/>
              <w:bottom w:val="single" w:sz="4" w:space="0" w:color="auto"/>
              <w:right w:val="single" w:sz="4" w:space="0" w:color="auto"/>
            </w:tcBorders>
            <w:vAlign w:val="center"/>
            <w:hideMark/>
          </w:tcPr>
          <w:p w14:paraId="5B9C3951" w14:textId="77777777" w:rsidR="00572EB7" w:rsidRPr="00ED5A84" w:rsidRDefault="00572EB7">
            <w:pPr>
              <w:rPr>
                <w:rFonts w:ascii="Tahoma" w:hAnsi="Tahoma" w:cs="Tahoma"/>
                <w:color w:val="000000"/>
                <w:sz w:val="20"/>
                <w:szCs w:val="20"/>
                <w:lang w:val="el-GR"/>
              </w:rPr>
            </w:pPr>
            <w:r w:rsidRPr="00ED5A84">
              <w:rPr>
                <w:rFonts w:ascii="Tahoma" w:hAnsi="Tahoma" w:cs="Tahoma"/>
                <w:color w:val="000000"/>
                <w:sz w:val="20"/>
                <w:szCs w:val="20"/>
                <w:lang w:val="el-GR"/>
              </w:rPr>
              <w:t>Εάν χρειαστεί, ο  διακομιστής μεσολάβησης (</w:t>
            </w:r>
            <w:proofErr w:type="spellStart"/>
            <w:r w:rsidRPr="00ED5A84">
              <w:rPr>
                <w:rFonts w:ascii="Tahoma" w:hAnsi="Tahoma" w:cs="Tahoma"/>
                <w:color w:val="000000"/>
                <w:sz w:val="20"/>
                <w:szCs w:val="20"/>
                <w:lang w:val="el-GR"/>
              </w:rPr>
              <w:t>transparent</w:t>
            </w:r>
            <w:proofErr w:type="spellEnd"/>
            <w:r w:rsidRPr="00ED5A84">
              <w:rPr>
                <w:rFonts w:ascii="Tahoma" w:hAnsi="Tahoma" w:cs="Tahoma"/>
                <w:color w:val="000000"/>
                <w:sz w:val="20"/>
                <w:szCs w:val="20"/>
                <w:lang w:val="el-GR"/>
              </w:rPr>
              <w:t xml:space="preserve"> </w:t>
            </w:r>
            <w:proofErr w:type="spellStart"/>
            <w:r w:rsidRPr="00ED5A84">
              <w:rPr>
                <w:rFonts w:ascii="Tahoma" w:hAnsi="Tahoma" w:cs="Tahoma"/>
                <w:color w:val="000000"/>
                <w:sz w:val="20"/>
                <w:szCs w:val="20"/>
                <w:lang w:val="el-GR"/>
              </w:rPr>
              <w:t>proxy</w:t>
            </w:r>
            <w:proofErr w:type="spellEnd"/>
            <w:r w:rsidRPr="00ED5A84">
              <w:rPr>
                <w:rFonts w:ascii="Tahoma" w:hAnsi="Tahoma" w:cs="Tahoma"/>
                <w:color w:val="000000"/>
                <w:sz w:val="20"/>
                <w:szCs w:val="20"/>
                <w:lang w:val="el-GR"/>
              </w:rPr>
              <w:t xml:space="preserve">) ενδέχεται να επιβάλει πρόσθετα στοιχεία ελέγχου, όπως </w:t>
            </w:r>
            <w:proofErr w:type="spellStart"/>
            <w:r w:rsidRPr="00ED5A84">
              <w:rPr>
                <w:rFonts w:ascii="Tahoma" w:hAnsi="Tahoma" w:cs="Tahoma"/>
                <w:color w:val="000000"/>
                <w:sz w:val="20"/>
                <w:szCs w:val="20"/>
                <w:lang w:val="el-GR"/>
              </w:rPr>
              <w:t>antivirus</w:t>
            </w:r>
            <w:proofErr w:type="spellEnd"/>
            <w:r w:rsidRPr="00ED5A84">
              <w:rPr>
                <w:rFonts w:ascii="Tahoma" w:hAnsi="Tahoma" w:cs="Tahoma"/>
                <w:color w:val="000000"/>
                <w:sz w:val="20"/>
                <w:szCs w:val="20"/>
                <w:lang w:val="el-GR"/>
              </w:rPr>
              <w:t xml:space="preserve"> και </w:t>
            </w:r>
            <w:proofErr w:type="spellStart"/>
            <w:r w:rsidRPr="00ED5A84">
              <w:rPr>
                <w:rFonts w:ascii="Tahoma" w:hAnsi="Tahoma" w:cs="Tahoma"/>
                <w:color w:val="000000"/>
                <w:sz w:val="20"/>
                <w:szCs w:val="20"/>
                <w:lang w:val="el-GR"/>
              </w:rPr>
              <w:t>Advanced</w:t>
            </w:r>
            <w:proofErr w:type="spellEnd"/>
            <w:r w:rsidRPr="00ED5A84">
              <w:rPr>
                <w:rFonts w:ascii="Tahoma" w:hAnsi="Tahoma" w:cs="Tahoma"/>
                <w:color w:val="000000"/>
                <w:sz w:val="20"/>
                <w:szCs w:val="20"/>
                <w:lang w:val="el-GR"/>
              </w:rPr>
              <w:t xml:space="preserve"> </w:t>
            </w:r>
            <w:proofErr w:type="spellStart"/>
            <w:r w:rsidRPr="00ED5A84">
              <w:rPr>
                <w:rFonts w:ascii="Tahoma" w:hAnsi="Tahoma" w:cs="Tahoma"/>
                <w:color w:val="000000"/>
                <w:sz w:val="20"/>
                <w:szCs w:val="20"/>
                <w:lang w:val="el-GR"/>
              </w:rPr>
              <w:t>Malware</w:t>
            </w:r>
            <w:proofErr w:type="spellEnd"/>
            <w:r w:rsidRPr="00ED5A84">
              <w:rPr>
                <w:rFonts w:ascii="Tahoma" w:hAnsi="Tahoma" w:cs="Tahoma"/>
                <w:color w:val="000000"/>
                <w:sz w:val="20"/>
                <w:szCs w:val="20"/>
                <w:lang w:val="el-GR"/>
              </w:rPr>
              <w:t xml:space="preserve"> Protection (AMP).</w:t>
            </w:r>
          </w:p>
        </w:tc>
        <w:tc>
          <w:tcPr>
            <w:tcW w:w="1260" w:type="dxa"/>
            <w:tcBorders>
              <w:top w:val="single" w:sz="4" w:space="0" w:color="auto"/>
              <w:left w:val="single" w:sz="4" w:space="0" w:color="auto"/>
              <w:bottom w:val="single" w:sz="4" w:space="0" w:color="auto"/>
              <w:right w:val="single" w:sz="4" w:space="0" w:color="auto"/>
            </w:tcBorders>
            <w:vAlign w:val="center"/>
            <w:hideMark/>
          </w:tcPr>
          <w:p w14:paraId="134FAF7F" w14:textId="77777777" w:rsidR="00572EB7" w:rsidRPr="00ED5A84" w:rsidRDefault="00572EB7">
            <w:pPr>
              <w:keepLines/>
              <w:jc w:val="center"/>
              <w:rPr>
                <w:rFonts w:ascii="Tahoma" w:hAnsi="Tahoma" w:cs="Tahoma"/>
                <w:sz w:val="20"/>
                <w:szCs w:val="20"/>
                <w:lang w:val="el-GR"/>
              </w:rPr>
            </w:pPr>
            <w:r w:rsidRPr="00ED5A84">
              <w:rPr>
                <w:rFonts w:ascii="Tahoma" w:hAnsi="Tahoma" w:cs="Tahoma"/>
                <w:color w:val="222222"/>
                <w:sz w:val="20"/>
                <w:szCs w:val="20"/>
                <w:lang w:val="el-GR" w:eastAsia="el-GR"/>
              </w:rPr>
              <w:t>ΝΑΙ</w:t>
            </w:r>
          </w:p>
        </w:tc>
        <w:tc>
          <w:tcPr>
            <w:tcW w:w="1260" w:type="dxa"/>
            <w:tcBorders>
              <w:top w:val="single" w:sz="4" w:space="0" w:color="auto"/>
              <w:left w:val="single" w:sz="4" w:space="0" w:color="auto"/>
              <w:bottom w:val="single" w:sz="4" w:space="0" w:color="auto"/>
              <w:right w:val="single" w:sz="4" w:space="0" w:color="auto"/>
            </w:tcBorders>
          </w:tcPr>
          <w:p w14:paraId="730C5128" w14:textId="77777777" w:rsidR="00572EB7" w:rsidRPr="00ED5A84" w:rsidRDefault="00572EB7">
            <w:pPr>
              <w:keepLines/>
              <w:jc w:val="center"/>
              <w:rPr>
                <w:rFonts w:ascii="Tahoma" w:hAnsi="Tahoma" w:cs="Tahoma"/>
                <w:b/>
                <w:sz w:val="20"/>
                <w:szCs w:val="20"/>
                <w:lang w:val="el-GR"/>
              </w:rPr>
            </w:pPr>
          </w:p>
        </w:tc>
        <w:tc>
          <w:tcPr>
            <w:tcW w:w="1710" w:type="dxa"/>
            <w:tcBorders>
              <w:top w:val="single" w:sz="4" w:space="0" w:color="auto"/>
              <w:left w:val="single" w:sz="4" w:space="0" w:color="auto"/>
              <w:bottom w:val="single" w:sz="4" w:space="0" w:color="auto"/>
              <w:right w:val="single" w:sz="4" w:space="0" w:color="auto"/>
            </w:tcBorders>
          </w:tcPr>
          <w:p w14:paraId="3A926A50" w14:textId="77777777" w:rsidR="00572EB7" w:rsidRPr="00ED5A84" w:rsidRDefault="00572EB7">
            <w:pPr>
              <w:keepLines/>
              <w:jc w:val="center"/>
              <w:rPr>
                <w:rFonts w:ascii="Tahoma" w:hAnsi="Tahoma" w:cs="Tahoma"/>
                <w:sz w:val="20"/>
                <w:szCs w:val="20"/>
                <w:lang w:val="el-GR"/>
              </w:rPr>
            </w:pPr>
          </w:p>
        </w:tc>
      </w:tr>
      <w:tr w:rsidR="00572EB7" w:rsidRPr="00ED5A84" w14:paraId="3F08324A" w14:textId="77777777" w:rsidTr="00086B52">
        <w:trPr>
          <w:cantSplit/>
          <w:jc w:val="center"/>
        </w:trPr>
        <w:tc>
          <w:tcPr>
            <w:tcW w:w="895" w:type="dxa"/>
            <w:tcBorders>
              <w:top w:val="single" w:sz="4" w:space="0" w:color="auto"/>
              <w:left w:val="single" w:sz="4" w:space="0" w:color="auto"/>
              <w:bottom w:val="single" w:sz="4" w:space="0" w:color="auto"/>
              <w:right w:val="single" w:sz="4" w:space="0" w:color="auto"/>
            </w:tcBorders>
            <w:vAlign w:val="center"/>
            <w:hideMark/>
          </w:tcPr>
          <w:p w14:paraId="4A5F138F" w14:textId="77777777" w:rsidR="00572EB7" w:rsidRPr="00ED5A84" w:rsidRDefault="00572EB7">
            <w:pPr>
              <w:jc w:val="center"/>
              <w:rPr>
                <w:rFonts w:ascii="Tahoma" w:hAnsi="Tahoma" w:cs="Tahoma"/>
                <w:kern w:val="2"/>
                <w:sz w:val="20"/>
                <w:szCs w:val="20"/>
                <w:lang w:val="en-US"/>
              </w:rPr>
            </w:pPr>
            <w:r w:rsidRPr="00ED5A84">
              <w:rPr>
                <w:rFonts w:ascii="Tahoma" w:hAnsi="Tahoma" w:cs="Tahoma"/>
                <w:kern w:val="2"/>
                <w:sz w:val="20"/>
                <w:szCs w:val="20"/>
                <w:lang w:val="el-GR"/>
              </w:rPr>
              <w:lastRenderedPageBreak/>
              <w:t>4.</w:t>
            </w:r>
            <w:r w:rsidRPr="00ED5A84">
              <w:rPr>
                <w:rFonts w:ascii="Tahoma" w:hAnsi="Tahoma" w:cs="Tahoma"/>
                <w:kern w:val="2"/>
                <w:sz w:val="20"/>
                <w:szCs w:val="20"/>
              </w:rPr>
              <w:t>5</w:t>
            </w:r>
            <w:r w:rsidRPr="00ED5A84">
              <w:rPr>
                <w:rFonts w:ascii="Tahoma" w:hAnsi="Tahoma" w:cs="Tahoma"/>
                <w:kern w:val="2"/>
                <w:sz w:val="20"/>
                <w:szCs w:val="20"/>
                <w:lang w:val="el-GR"/>
              </w:rPr>
              <w:t>.</w:t>
            </w:r>
            <w:r w:rsidRPr="00ED5A84">
              <w:rPr>
                <w:rFonts w:ascii="Tahoma" w:hAnsi="Tahoma" w:cs="Tahoma"/>
                <w:kern w:val="2"/>
                <w:sz w:val="20"/>
                <w:szCs w:val="20"/>
              </w:rPr>
              <w:t>17</w:t>
            </w:r>
          </w:p>
        </w:tc>
        <w:tc>
          <w:tcPr>
            <w:tcW w:w="5310" w:type="dxa"/>
            <w:tcBorders>
              <w:top w:val="single" w:sz="4" w:space="0" w:color="auto"/>
              <w:left w:val="single" w:sz="4" w:space="0" w:color="auto"/>
              <w:bottom w:val="single" w:sz="4" w:space="0" w:color="auto"/>
              <w:right w:val="single" w:sz="4" w:space="0" w:color="auto"/>
            </w:tcBorders>
            <w:vAlign w:val="center"/>
            <w:hideMark/>
          </w:tcPr>
          <w:p w14:paraId="3C7E426C" w14:textId="77777777" w:rsidR="00572EB7" w:rsidRPr="00ED5A84" w:rsidRDefault="00572EB7">
            <w:pPr>
              <w:rPr>
                <w:rFonts w:ascii="Tahoma" w:hAnsi="Tahoma" w:cs="Tahoma"/>
                <w:color w:val="000000"/>
                <w:sz w:val="20"/>
                <w:szCs w:val="20"/>
                <w:lang w:val="el-GR"/>
              </w:rPr>
            </w:pPr>
            <w:r w:rsidRPr="00ED5A84">
              <w:rPr>
                <w:rFonts w:ascii="Tahoma" w:hAnsi="Tahoma" w:cs="Tahoma"/>
                <w:color w:val="000000"/>
                <w:sz w:val="20"/>
                <w:szCs w:val="20"/>
                <w:lang w:val="el-GR"/>
              </w:rPr>
              <w:t>Η λύση πρέπει να είναι σε θέση να επιβάλλει πολιτικές φιλτραρίσματος Ιστού, βάσει τουλάχιστον 90 κατηγοριών. Πρέπει να είναι δυνατή η επιβολή της πολιτικής φιλτραρίσματος Web ανεξάρτητα από την πολιτική ασφαλείας.</w:t>
            </w:r>
          </w:p>
        </w:tc>
        <w:tc>
          <w:tcPr>
            <w:tcW w:w="1260" w:type="dxa"/>
            <w:tcBorders>
              <w:top w:val="single" w:sz="4" w:space="0" w:color="auto"/>
              <w:left w:val="single" w:sz="4" w:space="0" w:color="auto"/>
              <w:bottom w:val="single" w:sz="4" w:space="0" w:color="auto"/>
              <w:right w:val="single" w:sz="4" w:space="0" w:color="auto"/>
            </w:tcBorders>
            <w:vAlign w:val="center"/>
            <w:hideMark/>
          </w:tcPr>
          <w:p w14:paraId="52C6EB2C" w14:textId="77777777" w:rsidR="00572EB7" w:rsidRPr="00ED5A84" w:rsidRDefault="00572EB7">
            <w:pPr>
              <w:jc w:val="center"/>
              <w:rPr>
                <w:rFonts w:ascii="Tahoma" w:hAnsi="Tahoma" w:cs="Tahoma"/>
                <w:sz w:val="20"/>
                <w:szCs w:val="20"/>
                <w:lang w:val="el-GR"/>
              </w:rPr>
            </w:pPr>
            <w:r w:rsidRPr="00ED5A84">
              <w:rPr>
                <w:rFonts w:ascii="Tahoma" w:hAnsi="Tahoma" w:cs="Tahoma"/>
                <w:color w:val="222222"/>
                <w:sz w:val="20"/>
                <w:szCs w:val="20"/>
                <w:lang w:val="el-GR" w:eastAsia="el-GR"/>
              </w:rPr>
              <w:t>ΝΑΙ</w:t>
            </w:r>
          </w:p>
        </w:tc>
        <w:tc>
          <w:tcPr>
            <w:tcW w:w="1260" w:type="dxa"/>
            <w:tcBorders>
              <w:top w:val="single" w:sz="4" w:space="0" w:color="auto"/>
              <w:left w:val="single" w:sz="4" w:space="0" w:color="auto"/>
              <w:bottom w:val="single" w:sz="4" w:space="0" w:color="auto"/>
              <w:right w:val="single" w:sz="4" w:space="0" w:color="auto"/>
            </w:tcBorders>
          </w:tcPr>
          <w:p w14:paraId="3438CAD5" w14:textId="77777777" w:rsidR="00572EB7" w:rsidRPr="00ED5A84" w:rsidRDefault="00572EB7">
            <w:pPr>
              <w:keepLines/>
              <w:jc w:val="center"/>
              <w:rPr>
                <w:rFonts w:ascii="Tahoma" w:hAnsi="Tahoma" w:cs="Tahoma"/>
                <w:b/>
                <w:sz w:val="20"/>
                <w:szCs w:val="20"/>
                <w:lang w:val="el-GR"/>
              </w:rPr>
            </w:pPr>
          </w:p>
        </w:tc>
        <w:tc>
          <w:tcPr>
            <w:tcW w:w="1710" w:type="dxa"/>
            <w:tcBorders>
              <w:top w:val="single" w:sz="4" w:space="0" w:color="auto"/>
              <w:left w:val="single" w:sz="4" w:space="0" w:color="auto"/>
              <w:bottom w:val="single" w:sz="4" w:space="0" w:color="auto"/>
              <w:right w:val="single" w:sz="4" w:space="0" w:color="auto"/>
            </w:tcBorders>
          </w:tcPr>
          <w:p w14:paraId="01CA0AAD" w14:textId="77777777" w:rsidR="00572EB7" w:rsidRPr="00ED5A84" w:rsidRDefault="00572EB7">
            <w:pPr>
              <w:keepLines/>
              <w:jc w:val="center"/>
              <w:rPr>
                <w:rFonts w:ascii="Tahoma" w:hAnsi="Tahoma" w:cs="Tahoma"/>
                <w:sz w:val="20"/>
                <w:szCs w:val="20"/>
                <w:lang w:val="el-GR"/>
              </w:rPr>
            </w:pPr>
          </w:p>
        </w:tc>
      </w:tr>
      <w:tr w:rsidR="00572EB7" w:rsidRPr="00ED5A84" w14:paraId="322D9794" w14:textId="77777777" w:rsidTr="00086B52">
        <w:trPr>
          <w:cantSplit/>
          <w:jc w:val="center"/>
        </w:trPr>
        <w:tc>
          <w:tcPr>
            <w:tcW w:w="895" w:type="dxa"/>
            <w:tcBorders>
              <w:top w:val="single" w:sz="4" w:space="0" w:color="auto"/>
              <w:left w:val="single" w:sz="4" w:space="0" w:color="auto"/>
              <w:bottom w:val="single" w:sz="4" w:space="0" w:color="auto"/>
              <w:right w:val="single" w:sz="4" w:space="0" w:color="auto"/>
            </w:tcBorders>
            <w:vAlign w:val="center"/>
            <w:hideMark/>
          </w:tcPr>
          <w:p w14:paraId="387E1781" w14:textId="77777777" w:rsidR="00572EB7" w:rsidRPr="00ED5A84" w:rsidRDefault="00572EB7">
            <w:pPr>
              <w:jc w:val="center"/>
              <w:rPr>
                <w:rFonts w:ascii="Tahoma" w:hAnsi="Tahoma" w:cs="Tahoma"/>
                <w:kern w:val="2"/>
                <w:sz w:val="20"/>
                <w:szCs w:val="20"/>
                <w:lang w:val="en-US"/>
              </w:rPr>
            </w:pPr>
            <w:r w:rsidRPr="00ED5A84">
              <w:rPr>
                <w:rFonts w:ascii="Tahoma" w:hAnsi="Tahoma" w:cs="Tahoma"/>
                <w:kern w:val="2"/>
                <w:sz w:val="20"/>
                <w:szCs w:val="20"/>
                <w:lang w:val="el-GR"/>
              </w:rPr>
              <w:t>4.</w:t>
            </w:r>
            <w:r w:rsidRPr="00ED5A84">
              <w:rPr>
                <w:rFonts w:ascii="Tahoma" w:hAnsi="Tahoma" w:cs="Tahoma"/>
                <w:kern w:val="2"/>
                <w:sz w:val="20"/>
                <w:szCs w:val="20"/>
              </w:rPr>
              <w:t>5</w:t>
            </w:r>
            <w:r w:rsidRPr="00ED5A84">
              <w:rPr>
                <w:rFonts w:ascii="Tahoma" w:hAnsi="Tahoma" w:cs="Tahoma"/>
                <w:kern w:val="2"/>
                <w:sz w:val="20"/>
                <w:szCs w:val="20"/>
                <w:lang w:val="el-GR"/>
              </w:rPr>
              <w:t>.</w:t>
            </w:r>
            <w:r w:rsidRPr="00ED5A84">
              <w:rPr>
                <w:rFonts w:ascii="Tahoma" w:hAnsi="Tahoma" w:cs="Tahoma"/>
                <w:kern w:val="2"/>
                <w:sz w:val="20"/>
                <w:szCs w:val="20"/>
              </w:rPr>
              <w:t>18</w:t>
            </w:r>
          </w:p>
        </w:tc>
        <w:tc>
          <w:tcPr>
            <w:tcW w:w="5310" w:type="dxa"/>
            <w:tcBorders>
              <w:top w:val="single" w:sz="4" w:space="0" w:color="auto"/>
              <w:left w:val="single" w:sz="4" w:space="0" w:color="auto"/>
              <w:bottom w:val="single" w:sz="4" w:space="0" w:color="auto"/>
              <w:right w:val="single" w:sz="4" w:space="0" w:color="auto"/>
            </w:tcBorders>
            <w:vAlign w:val="center"/>
            <w:hideMark/>
          </w:tcPr>
          <w:p w14:paraId="58587971" w14:textId="77777777" w:rsidR="00572EB7" w:rsidRPr="00ED5A84" w:rsidRDefault="00572EB7">
            <w:pPr>
              <w:rPr>
                <w:rFonts w:ascii="Tahoma" w:hAnsi="Tahoma" w:cs="Tahoma"/>
                <w:color w:val="000000"/>
                <w:sz w:val="20"/>
                <w:szCs w:val="20"/>
                <w:lang w:val="el-GR"/>
              </w:rPr>
            </w:pPr>
            <w:r w:rsidRPr="00086B52">
              <w:rPr>
                <w:rFonts w:ascii="Tahoma" w:hAnsi="Tahoma" w:cs="Tahoma"/>
                <w:color w:val="000000"/>
                <w:sz w:val="20"/>
                <w:szCs w:val="20"/>
                <w:lang w:val="el-GR"/>
              </w:rPr>
              <w:t xml:space="preserve">Οι πολιτικές φιλτραρίσματος και ασφάλειας ιστού πρέπει να επιτρέπουν τη δημιουργία γενικών εξαιρέσεων για διάφορους </w:t>
            </w:r>
            <w:r w:rsidRPr="00086B52">
              <w:rPr>
                <w:rFonts w:ascii="Tahoma" w:hAnsi="Tahoma" w:cs="Tahoma"/>
                <w:color w:val="000000"/>
                <w:sz w:val="20"/>
                <w:szCs w:val="20"/>
                <w:shd w:val="clear" w:color="auto" w:fill="FFFFFF" w:themeFill="background1"/>
                <w:lang w:val="el-GR"/>
              </w:rPr>
              <w:t>τομείς, μέσω προσαρμοσμένων λευκών ή μαύρων λιστών.</w:t>
            </w:r>
            <w:r w:rsidRPr="00ED5A84">
              <w:rPr>
                <w:rFonts w:ascii="Tahoma" w:hAnsi="Tahoma" w:cs="Tahoma"/>
                <w:color w:val="000000"/>
                <w:sz w:val="20"/>
                <w:szCs w:val="20"/>
                <w:u w:val="single"/>
                <w:lang w:val="el-GR"/>
              </w:rPr>
              <w:t xml:space="preserve"> </w:t>
            </w:r>
          </w:p>
        </w:tc>
        <w:tc>
          <w:tcPr>
            <w:tcW w:w="1260" w:type="dxa"/>
            <w:tcBorders>
              <w:top w:val="single" w:sz="4" w:space="0" w:color="auto"/>
              <w:left w:val="single" w:sz="4" w:space="0" w:color="auto"/>
              <w:bottom w:val="single" w:sz="4" w:space="0" w:color="auto"/>
              <w:right w:val="single" w:sz="4" w:space="0" w:color="auto"/>
            </w:tcBorders>
            <w:vAlign w:val="center"/>
            <w:hideMark/>
          </w:tcPr>
          <w:p w14:paraId="5537CC20" w14:textId="77777777" w:rsidR="00572EB7" w:rsidRPr="00ED5A84" w:rsidRDefault="00572EB7">
            <w:pPr>
              <w:jc w:val="center"/>
              <w:rPr>
                <w:rFonts w:ascii="Tahoma" w:hAnsi="Tahoma" w:cs="Tahoma"/>
                <w:sz w:val="20"/>
                <w:szCs w:val="20"/>
                <w:lang w:val="el-GR"/>
              </w:rPr>
            </w:pPr>
            <w:r w:rsidRPr="00ED5A84">
              <w:rPr>
                <w:rFonts w:ascii="Tahoma" w:hAnsi="Tahoma" w:cs="Tahoma"/>
                <w:color w:val="222222"/>
                <w:sz w:val="20"/>
                <w:szCs w:val="20"/>
                <w:lang w:val="el-GR" w:eastAsia="el-GR"/>
              </w:rPr>
              <w:t>ΝΑΙ</w:t>
            </w:r>
          </w:p>
        </w:tc>
        <w:tc>
          <w:tcPr>
            <w:tcW w:w="1260" w:type="dxa"/>
            <w:tcBorders>
              <w:top w:val="single" w:sz="4" w:space="0" w:color="auto"/>
              <w:left w:val="single" w:sz="4" w:space="0" w:color="auto"/>
              <w:bottom w:val="single" w:sz="4" w:space="0" w:color="auto"/>
              <w:right w:val="single" w:sz="4" w:space="0" w:color="auto"/>
            </w:tcBorders>
          </w:tcPr>
          <w:p w14:paraId="589ECCED" w14:textId="77777777" w:rsidR="00572EB7" w:rsidRPr="00ED5A84" w:rsidRDefault="00572EB7">
            <w:pPr>
              <w:keepLines/>
              <w:jc w:val="center"/>
              <w:rPr>
                <w:rFonts w:ascii="Tahoma" w:hAnsi="Tahoma" w:cs="Tahoma"/>
                <w:b/>
                <w:sz w:val="20"/>
                <w:szCs w:val="20"/>
                <w:lang w:val="el-GR"/>
              </w:rPr>
            </w:pPr>
          </w:p>
        </w:tc>
        <w:tc>
          <w:tcPr>
            <w:tcW w:w="1710" w:type="dxa"/>
            <w:tcBorders>
              <w:top w:val="single" w:sz="4" w:space="0" w:color="auto"/>
              <w:left w:val="single" w:sz="4" w:space="0" w:color="auto"/>
              <w:bottom w:val="single" w:sz="4" w:space="0" w:color="auto"/>
              <w:right w:val="single" w:sz="4" w:space="0" w:color="auto"/>
            </w:tcBorders>
          </w:tcPr>
          <w:p w14:paraId="5F28901D" w14:textId="77777777" w:rsidR="00572EB7" w:rsidRPr="00ED5A84" w:rsidRDefault="00572EB7">
            <w:pPr>
              <w:keepLines/>
              <w:jc w:val="center"/>
              <w:rPr>
                <w:rFonts w:ascii="Tahoma" w:hAnsi="Tahoma" w:cs="Tahoma"/>
                <w:sz w:val="20"/>
                <w:szCs w:val="20"/>
                <w:lang w:val="el-GR"/>
              </w:rPr>
            </w:pPr>
          </w:p>
        </w:tc>
      </w:tr>
      <w:tr w:rsidR="00572EB7" w:rsidRPr="00ED5A84" w14:paraId="5808EF12" w14:textId="77777777" w:rsidTr="00086B52">
        <w:trPr>
          <w:cantSplit/>
          <w:jc w:val="center"/>
        </w:trPr>
        <w:tc>
          <w:tcPr>
            <w:tcW w:w="895" w:type="dxa"/>
            <w:tcBorders>
              <w:top w:val="single" w:sz="4" w:space="0" w:color="auto"/>
              <w:left w:val="single" w:sz="4" w:space="0" w:color="auto"/>
              <w:bottom w:val="single" w:sz="4" w:space="0" w:color="auto"/>
              <w:right w:val="single" w:sz="4" w:space="0" w:color="auto"/>
            </w:tcBorders>
            <w:shd w:val="clear" w:color="auto" w:fill="BFBFBF"/>
            <w:vAlign w:val="center"/>
            <w:hideMark/>
          </w:tcPr>
          <w:p w14:paraId="1A1CE9F3" w14:textId="77777777" w:rsidR="00572EB7" w:rsidRPr="00ED5A84" w:rsidRDefault="00572EB7">
            <w:pPr>
              <w:jc w:val="center"/>
              <w:rPr>
                <w:rFonts w:ascii="Tahoma" w:hAnsi="Tahoma" w:cs="Tahoma"/>
                <w:b/>
                <w:kern w:val="2"/>
                <w:sz w:val="20"/>
                <w:szCs w:val="20"/>
                <w:lang w:val="en-US"/>
              </w:rPr>
            </w:pPr>
            <w:r w:rsidRPr="00ED5A84">
              <w:rPr>
                <w:rFonts w:ascii="Tahoma" w:hAnsi="Tahoma" w:cs="Tahoma"/>
                <w:b/>
                <w:kern w:val="2"/>
                <w:sz w:val="20"/>
                <w:szCs w:val="20"/>
                <w:lang w:val="el-GR"/>
              </w:rPr>
              <w:t>4.6</w:t>
            </w:r>
          </w:p>
        </w:tc>
        <w:tc>
          <w:tcPr>
            <w:tcW w:w="5310" w:type="dxa"/>
            <w:tcBorders>
              <w:top w:val="single" w:sz="4" w:space="0" w:color="auto"/>
              <w:left w:val="single" w:sz="4" w:space="0" w:color="auto"/>
              <w:bottom w:val="single" w:sz="4" w:space="0" w:color="auto"/>
              <w:right w:val="single" w:sz="4" w:space="0" w:color="auto"/>
            </w:tcBorders>
            <w:shd w:val="clear" w:color="auto" w:fill="BFBFBF"/>
            <w:vAlign w:val="bottom"/>
            <w:hideMark/>
          </w:tcPr>
          <w:p w14:paraId="6247D94E" w14:textId="77777777" w:rsidR="00572EB7" w:rsidRPr="00ED5A84" w:rsidRDefault="00572EB7">
            <w:pPr>
              <w:rPr>
                <w:rFonts w:ascii="Tahoma" w:hAnsi="Tahoma" w:cs="Tahoma"/>
                <w:b/>
                <w:color w:val="000000"/>
                <w:sz w:val="20"/>
                <w:szCs w:val="20"/>
                <w:lang w:val="el-GR"/>
              </w:rPr>
            </w:pPr>
            <w:r w:rsidRPr="00ED5A84">
              <w:rPr>
                <w:rFonts w:ascii="Tahoma" w:hAnsi="Tahoma" w:cs="Tahoma"/>
                <w:b/>
                <w:color w:val="000000"/>
                <w:sz w:val="20"/>
                <w:szCs w:val="20"/>
                <w:lang w:val="el-GR"/>
              </w:rPr>
              <w:t>Απαιτήσεις Διαχείρισης</w:t>
            </w:r>
          </w:p>
        </w:tc>
        <w:tc>
          <w:tcPr>
            <w:tcW w:w="1260" w:type="dxa"/>
            <w:tcBorders>
              <w:top w:val="single" w:sz="4" w:space="0" w:color="auto"/>
              <w:left w:val="single" w:sz="4" w:space="0" w:color="auto"/>
              <w:bottom w:val="single" w:sz="4" w:space="0" w:color="auto"/>
              <w:right w:val="single" w:sz="4" w:space="0" w:color="auto"/>
            </w:tcBorders>
            <w:shd w:val="clear" w:color="auto" w:fill="BFBFBF"/>
            <w:vAlign w:val="center"/>
          </w:tcPr>
          <w:p w14:paraId="796870DB" w14:textId="77777777" w:rsidR="00572EB7" w:rsidRPr="00ED5A84" w:rsidRDefault="00572EB7">
            <w:pPr>
              <w:jc w:val="center"/>
              <w:rPr>
                <w:rFonts w:ascii="Tahoma" w:hAnsi="Tahoma" w:cs="Tahoma"/>
                <w:sz w:val="20"/>
                <w:szCs w:val="20"/>
                <w:lang w:val="en-US"/>
              </w:rPr>
            </w:pPr>
          </w:p>
        </w:tc>
        <w:tc>
          <w:tcPr>
            <w:tcW w:w="1260" w:type="dxa"/>
            <w:tcBorders>
              <w:top w:val="single" w:sz="4" w:space="0" w:color="auto"/>
              <w:left w:val="single" w:sz="4" w:space="0" w:color="auto"/>
              <w:bottom w:val="single" w:sz="4" w:space="0" w:color="auto"/>
              <w:right w:val="single" w:sz="4" w:space="0" w:color="auto"/>
            </w:tcBorders>
            <w:shd w:val="clear" w:color="auto" w:fill="BFBFBF"/>
          </w:tcPr>
          <w:p w14:paraId="36BE7480" w14:textId="77777777" w:rsidR="00572EB7" w:rsidRPr="00ED5A84" w:rsidRDefault="00572EB7">
            <w:pPr>
              <w:keepLines/>
              <w:jc w:val="center"/>
              <w:rPr>
                <w:rFonts w:ascii="Tahoma" w:hAnsi="Tahoma" w:cs="Tahoma"/>
                <w:b/>
                <w:sz w:val="20"/>
                <w:szCs w:val="20"/>
                <w:lang w:val="el-GR"/>
              </w:rPr>
            </w:pPr>
          </w:p>
        </w:tc>
        <w:tc>
          <w:tcPr>
            <w:tcW w:w="1710" w:type="dxa"/>
            <w:tcBorders>
              <w:top w:val="single" w:sz="4" w:space="0" w:color="auto"/>
              <w:left w:val="single" w:sz="4" w:space="0" w:color="auto"/>
              <w:bottom w:val="single" w:sz="4" w:space="0" w:color="auto"/>
              <w:right w:val="single" w:sz="4" w:space="0" w:color="auto"/>
            </w:tcBorders>
            <w:shd w:val="clear" w:color="auto" w:fill="BFBFBF"/>
          </w:tcPr>
          <w:p w14:paraId="43881E8D" w14:textId="77777777" w:rsidR="00572EB7" w:rsidRPr="00ED5A84" w:rsidRDefault="00572EB7">
            <w:pPr>
              <w:keepLines/>
              <w:jc w:val="center"/>
              <w:rPr>
                <w:rFonts w:ascii="Tahoma" w:hAnsi="Tahoma" w:cs="Tahoma"/>
                <w:sz w:val="20"/>
                <w:szCs w:val="20"/>
                <w:lang w:val="el-GR"/>
              </w:rPr>
            </w:pPr>
          </w:p>
        </w:tc>
      </w:tr>
      <w:tr w:rsidR="00572EB7" w:rsidRPr="00ED5A84" w14:paraId="29541664" w14:textId="77777777" w:rsidTr="00086B52">
        <w:trPr>
          <w:cantSplit/>
          <w:jc w:val="center"/>
        </w:trPr>
        <w:tc>
          <w:tcPr>
            <w:tcW w:w="895" w:type="dxa"/>
            <w:tcBorders>
              <w:top w:val="single" w:sz="4" w:space="0" w:color="auto"/>
              <w:left w:val="single" w:sz="4" w:space="0" w:color="auto"/>
              <w:bottom w:val="single" w:sz="4" w:space="0" w:color="auto"/>
              <w:right w:val="single" w:sz="4" w:space="0" w:color="auto"/>
            </w:tcBorders>
            <w:vAlign w:val="center"/>
            <w:hideMark/>
          </w:tcPr>
          <w:p w14:paraId="69C87C4C" w14:textId="77777777" w:rsidR="00572EB7" w:rsidRPr="00ED5A84" w:rsidRDefault="00572EB7">
            <w:pPr>
              <w:jc w:val="center"/>
              <w:rPr>
                <w:rFonts w:ascii="Tahoma" w:hAnsi="Tahoma" w:cs="Tahoma"/>
                <w:kern w:val="2"/>
                <w:sz w:val="20"/>
                <w:szCs w:val="20"/>
                <w:lang w:val="en-US"/>
              </w:rPr>
            </w:pPr>
            <w:r w:rsidRPr="00ED5A84">
              <w:rPr>
                <w:rFonts w:ascii="Tahoma" w:hAnsi="Tahoma" w:cs="Tahoma"/>
                <w:kern w:val="2"/>
                <w:sz w:val="20"/>
                <w:szCs w:val="20"/>
                <w:lang w:val="el-GR"/>
              </w:rPr>
              <w:t>4.</w:t>
            </w:r>
            <w:r w:rsidRPr="00ED5A84">
              <w:rPr>
                <w:rFonts w:ascii="Tahoma" w:hAnsi="Tahoma" w:cs="Tahoma"/>
                <w:kern w:val="2"/>
                <w:sz w:val="20"/>
                <w:szCs w:val="20"/>
              </w:rPr>
              <w:t>6</w:t>
            </w:r>
            <w:r w:rsidRPr="00ED5A84">
              <w:rPr>
                <w:rFonts w:ascii="Tahoma" w:hAnsi="Tahoma" w:cs="Tahoma"/>
                <w:kern w:val="2"/>
                <w:sz w:val="20"/>
                <w:szCs w:val="20"/>
                <w:lang w:val="el-GR"/>
              </w:rPr>
              <w:t>.</w:t>
            </w:r>
            <w:r w:rsidRPr="00ED5A84">
              <w:rPr>
                <w:rFonts w:ascii="Tahoma" w:hAnsi="Tahoma" w:cs="Tahoma"/>
                <w:kern w:val="2"/>
                <w:sz w:val="20"/>
                <w:szCs w:val="20"/>
              </w:rPr>
              <w:t>1</w:t>
            </w:r>
          </w:p>
        </w:tc>
        <w:tc>
          <w:tcPr>
            <w:tcW w:w="5310" w:type="dxa"/>
            <w:tcBorders>
              <w:top w:val="single" w:sz="4" w:space="0" w:color="auto"/>
              <w:left w:val="single" w:sz="4" w:space="0" w:color="auto"/>
              <w:bottom w:val="single" w:sz="4" w:space="0" w:color="auto"/>
              <w:right w:val="single" w:sz="4" w:space="0" w:color="auto"/>
            </w:tcBorders>
            <w:vAlign w:val="bottom"/>
            <w:hideMark/>
          </w:tcPr>
          <w:p w14:paraId="4B556BFD" w14:textId="77777777" w:rsidR="00572EB7" w:rsidRPr="00ED5A84" w:rsidRDefault="00572EB7">
            <w:pPr>
              <w:rPr>
                <w:rFonts w:ascii="Tahoma" w:hAnsi="Tahoma" w:cs="Tahoma"/>
                <w:color w:val="000000"/>
                <w:sz w:val="20"/>
                <w:szCs w:val="20"/>
                <w:lang w:val="el-GR"/>
              </w:rPr>
            </w:pPr>
            <w:r w:rsidRPr="00ED5A84">
              <w:rPr>
                <w:rFonts w:ascii="Tahoma" w:hAnsi="Tahoma" w:cs="Tahoma"/>
                <w:color w:val="000000"/>
                <w:sz w:val="20"/>
                <w:szCs w:val="20"/>
                <w:lang w:val="el-GR"/>
              </w:rPr>
              <w:t xml:space="preserve">Η </w:t>
            </w:r>
            <w:proofErr w:type="spellStart"/>
            <w:r w:rsidRPr="00ED5A84">
              <w:rPr>
                <w:rFonts w:ascii="Tahoma" w:hAnsi="Tahoma" w:cs="Tahoma"/>
                <w:color w:val="000000"/>
                <w:sz w:val="20"/>
                <w:szCs w:val="20"/>
                <w:lang w:val="el-GR"/>
              </w:rPr>
              <w:t>διεπαφή</w:t>
            </w:r>
            <w:proofErr w:type="spellEnd"/>
            <w:r w:rsidRPr="00ED5A84">
              <w:rPr>
                <w:rFonts w:ascii="Tahoma" w:hAnsi="Tahoma" w:cs="Tahoma"/>
                <w:color w:val="000000"/>
                <w:sz w:val="20"/>
                <w:szCs w:val="20"/>
                <w:lang w:val="el-GR"/>
              </w:rPr>
              <w:t xml:space="preserve"> διαχείρισης πρέπει να βασίζεται στον ιστό (</w:t>
            </w:r>
            <w:proofErr w:type="spellStart"/>
            <w:r w:rsidRPr="00ED5A84">
              <w:rPr>
                <w:rFonts w:ascii="Tahoma" w:hAnsi="Tahoma" w:cs="Tahoma"/>
                <w:color w:val="000000"/>
                <w:sz w:val="20"/>
                <w:szCs w:val="20"/>
                <w:lang w:val="el-GR"/>
              </w:rPr>
              <w:t>web-based</w:t>
            </w:r>
            <w:proofErr w:type="spellEnd"/>
            <w:r w:rsidRPr="00ED5A84">
              <w:rPr>
                <w:rFonts w:ascii="Tahoma" w:hAnsi="Tahoma" w:cs="Tahoma"/>
                <w:color w:val="000000"/>
                <w:sz w:val="20"/>
                <w:szCs w:val="20"/>
                <w:lang w:val="el-GR"/>
              </w:rPr>
              <w:t>). Πρέπει να επιτρέπει τη δημιουργία διαφορετικών προφίλ χρήστη με διαφορετικά επίπεδα δικαιωμάτων. Για παράδειγμα, οι ρόλοι πρέπει να περιλαμβάνουν:</w:t>
            </w:r>
          </w:p>
          <w:p w14:paraId="271CB6D5" w14:textId="77777777" w:rsidR="00572EB7" w:rsidRPr="00ED5A84" w:rsidRDefault="00572EB7" w:rsidP="00086B52">
            <w:pPr>
              <w:numPr>
                <w:ilvl w:val="0"/>
                <w:numId w:val="146"/>
              </w:numPr>
              <w:suppressAutoHyphens w:val="0"/>
              <w:spacing w:after="0" w:line="276" w:lineRule="auto"/>
              <w:jc w:val="left"/>
              <w:rPr>
                <w:rFonts w:ascii="Tahoma" w:hAnsi="Tahoma" w:cs="Tahoma"/>
                <w:color w:val="000000"/>
                <w:sz w:val="20"/>
                <w:szCs w:val="20"/>
                <w:lang w:val="el-GR"/>
              </w:rPr>
            </w:pPr>
            <w:r w:rsidRPr="00ED5A84">
              <w:rPr>
                <w:rFonts w:ascii="Tahoma" w:hAnsi="Tahoma" w:cs="Tahoma"/>
                <w:color w:val="000000"/>
                <w:sz w:val="20"/>
                <w:szCs w:val="20"/>
                <w:lang w:val="el-GR"/>
              </w:rPr>
              <w:t>Διαχειριστή</w:t>
            </w:r>
          </w:p>
          <w:p w14:paraId="139ECEC4" w14:textId="77777777" w:rsidR="00572EB7" w:rsidRPr="00ED5A84" w:rsidRDefault="00572EB7" w:rsidP="00086B52">
            <w:pPr>
              <w:numPr>
                <w:ilvl w:val="0"/>
                <w:numId w:val="146"/>
              </w:numPr>
              <w:suppressAutoHyphens w:val="0"/>
              <w:spacing w:after="0" w:line="276" w:lineRule="auto"/>
              <w:jc w:val="left"/>
              <w:rPr>
                <w:rFonts w:ascii="Tahoma" w:hAnsi="Tahoma" w:cs="Tahoma"/>
                <w:color w:val="000000"/>
                <w:sz w:val="20"/>
                <w:szCs w:val="20"/>
                <w:lang w:val="el-GR"/>
              </w:rPr>
            </w:pPr>
            <w:r w:rsidRPr="00ED5A84">
              <w:rPr>
                <w:rFonts w:ascii="Tahoma" w:hAnsi="Tahoma" w:cs="Tahoma"/>
                <w:color w:val="000000"/>
                <w:sz w:val="20"/>
                <w:szCs w:val="20"/>
                <w:lang w:val="el-GR"/>
              </w:rPr>
              <w:t>Χρήστη δημιουργίας αναφορών</w:t>
            </w:r>
          </w:p>
          <w:p w14:paraId="4E6EF052" w14:textId="77777777" w:rsidR="00572EB7" w:rsidRPr="00ED5A84" w:rsidRDefault="00572EB7" w:rsidP="00086B52">
            <w:pPr>
              <w:numPr>
                <w:ilvl w:val="0"/>
                <w:numId w:val="146"/>
              </w:numPr>
              <w:suppressAutoHyphens w:val="0"/>
              <w:spacing w:after="0" w:line="276" w:lineRule="auto"/>
              <w:jc w:val="left"/>
              <w:rPr>
                <w:rFonts w:ascii="Tahoma" w:hAnsi="Tahoma" w:cs="Tahoma"/>
                <w:color w:val="000000"/>
                <w:sz w:val="20"/>
                <w:szCs w:val="20"/>
                <w:lang w:val="el-GR"/>
              </w:rPr>
            </w:pPr>
            <w:r w:rsidRPr="00ED5A84">
              <w:rPr>
                <w:rFonts w:ascii="Tahoma" w:hAnsi="Tahoma" w:cs="Tahoma"/>
                <w:color w:val="000000"/>
                <w:sz w:val="20"/>
                <w:szCs w:val="20"/>
                <w:lang w:val="el-GR"/>
              </w:rPr>
              <w:t>Χρήστη χωρίς δικαιώματα επεξεργασίας</w:t>
            </w:r>
          </w:p>
        </w:tc>
        <w:tc>
          <w:tcPr>
            <w:tcW w:w="1260" w:type="dxa"/>
            <w:tcBorders>
              <w:top w:val="single" w:sz="4" w:space="0" w:color="auto"/>
              <w:left w:val="single" w:sz="4" w:space="0" w:color="auto"/>
              <w:bottom w:val="single" w:sz="4" w:space="0" w:color="auto"/>
              <w:right w:val="single" w:sz="4" w:space="0" w:color="auto"/>
            </w:tcBorders>
            <w:vAlign w:val="center"/>
            <w:hideMark/>
          </w:tcPr>
          <w:p w14:paraId="11065FB2" w14:textId="77777777" w:rsidR="00572EB7" w:rsidRPr="00ED5A84" w:rsidRDefault="00572EB7">
            <w:pPr>
              <w:jc w:val="center"/>
              <w:rPr>
                <w:rFonts w:ascii="Tahoma" w:hAnsi="Tahoma" w:cs="Tahoma"/>
                <w:sz w:val="20"/>
                <w:szCs w:val="20"/>
                <w:lang w:val="en-US"/>
              </w:rPr>
            </w:pPr>
            <w:r w:rsidRPr="00ED5A84">
              <w:rPr>
                <w:rFonts w:ascii="Tahoma" w:hAnsi="Tahoma" w:cs="Tahoma"/>
                <w:color w:val="222222"/>
                <w:sz w:val="20"/>
                <w:szCs w:val="20"/>
                <w:lang w:val="el-GR" w:eastAsia="el-GR"/>
              </w:rPr>
              <w:t>ΝΑΙ</w:t>
            </w:r>
          </w:p>
        </w:tc>
        <w:tc>
          <w:tcPr>
            <w:tcW w:w="1260" w:type="dxa"/>
            <w:tcBorders>
              <w:top w:val="single" w:sz="4" w:space="0" w:color="auto"/>
              <w:left w:val="single" w:sz="4" w:space="0" w:color="auto"/>
              <w:bottom w:val="single" w:sz="4" w:space="0" w:color="auto"/>
              <w:right w:val="single" w:sz="4" w:space="0" w:color="auto"/>
            </w:tcBorders>
          </w:tcPr>
          <w:p w14:paraId="3C91E457" w14:textId="77777777" w:rsidR="00572EB7" w:rsidRPr="00ED5A84" w:rsidRDefault="00572EB7">
            <w:pPr>
              <w:keepLines/>
              <w:jc w:val="center"/>
              <w:rPr>
                <w:rFonts w:ascii="Tahoma" w:hAnsi="Tahoma" w:cs="Tahoma"/>
                <w:b/>
                <w:sz w:val="20"/>
                <w:szCs w:val="20"/>
                <w:lang w:val="el-GR"/>
              </w:rPr>
            </w:pPr>
          </w:p>
        </w:tc>
        <w:tc>
          <w:tcPr>
            <w:tcW w:w="1710" w:type="dxa"/>
            <w:tcBorders>
              <w:top w:val="single" w:sz="4" w:space="0" w:color="auto"/>
              <w:left w:val="single" w:sz="4" w:space="0" w:color="auto"/>
              <w:bottom w:val="single" w:sz="4" w:space="0" w:color="auto"/>
              <w:right w:val="single" w:sz="4" w:space="0" w:color="auto"/>
            </w:tcBorders>
          </w:tcPr>
          <w:p w14:paraId="43F1ABAE" w14:textId="77777777" w:rsidR="00572EB7" w:rsidRPr="00ED5A84" w:rsidRDefault="00572EB7">
            <w:pPr>
              <w:keepLines/>
              <w:jc w:val="center"/>
              <w:rPr>
                <w:rFonts w:ascii="Tahoma" w:hAnsi="Tahoma" w:cs="Tahoma"/>
                <w:sz w:val="20"/>
                <w:szCs w:val="20"/>
                <w:lang w:val="el-GR"/>
              </w:rPr>
            </w:pPr>
          </w:p>
        </w:tc>
      </w:tr>
      <w:tr w:rsidR="00572EB7" w:rsidRPr="00ED5A84" w14:paraId="76C35AD4" w14:textId="77777777" w:rsidTr="00086B52">
        <w:trPr>
          <w:cantSplit/>
          <w:jc w:val="center"/>
        </w:trPr>
        <w:tc>
          <w:tcPr>
            <w:tcW w:w="895" w:type="dxa"/>
            <w:tcBorders>
              <w:top w:val="single" w:sz="4" w:space="0" w:color="auto"/>
              <w:left w:val="single" w:sz="4" w:space="0" w:color="auto"/>
              <w:bottom w:val="single" w:sz="4" w:space="0" w:color="auto"/>
              <w:right w:val="single" w:sz="4" w:space="0" w:color="auto"/>
            </w:tcBorders>
            <w:vAlign w:val="center"/>
            <w:hideMark/>
          </w:tcPr>
          <w:p w14:paraId="19EBCE8D" w14:textId="77777777" w:rsidR="00572EB7" w:rsidRPr="00ED5A84" w:rsidRDefault="00572EB7">
            <w:pPr>
              <w:jc w:val="center"/>
              <w:rPr>
                <w:rFonts w:ascii="Tahoma" w:hAnsi="Tahoma" w:cs="Tahoma"/>
                <w:kern w:val="2"/>
                <w:sz w:val="20"/>
                <w:szCs w:val="20"/>
                <w:lang w:val="en-US"/>
              </w:rPr>
            </w:pPr>
            <w:r w:rsidRPr="00ED5A84">
              <w:rPr>
                <w:rFonts w:ascii="Tahoma" w:hAnsi="Tahoma" w:cs="Tahoma"/>
                <w:kern w:val="2"/>
                <w:sz w:val="20"/>
                <w:szCs w:val="20"/>
                <w:lang w:val="el-GR"/>
              </w:rPr>
              <w:t>4.</w:t>
            </w:r>
            <w:r w:rsidRPr="00ED5A84">
              <w:rPr>
                <w:rFonts w:ascii="Tahoma" w:hAnsi="Tahoma" w:cs="Tahoma"/>
                <w:kern w:val="2"/>
                <w:sz w:val="20"/>
                <w:szCs w:val="20"/>
              </w:rPr>
              <w:t>6</w:t>
            </w:r>
            <w:r w:rsidRPr="00ED5A84">
              <w:rPr>
                <w:rFonts w:ascii="Tahoma" w:hAnsi="Tahoma" w:cs="Tahoma"/>
                <w:kern w:val="2"/>
                <w:sz w:val="20"/>
                <w:szCs w:val="20"/>
                <w:lang w:val="el-GR"/>
              </w:rPr>
              <w:t>.</w:t>
            </w:r>
            <w:r w:rsidRPr="00ED5A84">
              <w:rPr>
                <w:rFonts w:ascii="Tahoma" w:hAnsi="Tahoma" w:cs="Tahoma"/>
                <w:kern w:val="2"/>
                <w:sz w:val="20"/>
                <w:szCs w:val="20"/>
              </w:rPr>
              <w:t>2</w:t>
            </w:r>
          </w:p>
        </w:tc>
        <w:tc>
          <w:tcPr>
            <w:tcW w:w="5310" w:type="dxa"/>
            <w:tcBorders>
              <w:top w:val="single" w:sz="4" w:space="0" w:color="auto"/>
              <w:left w:val="single" w:sz="4" w:space="0" w:color="auto"/>
              <w:bottom w:val="single" w:sz="4" w:space="0" w:color="auto"/>
              <w:right w:val="single" w:sz="4" w:space="0" w:color="auto"/>
            </w:tcBorders>
            <w:vAlign w:val="bottom"/>
            <w:hideMark/>
          </w:tcPr>
          <w:p w14:paraId="065FB0FF" w14:textId="77777777" w:rsidR="00572EB7" w:rsidRPr="00ED5A84" w:rsidRDefault="00572EB7">
            <w:pPr>
              <w:spacing w:after="0"/>
              <w:rPr>
                <w:rFonts w:ascii="Tahoma" w:hAnsi="Tahoma" w:cs="Tahoma"/>
                <w:color w:val="000000"/>
                <w:sz w:val="20"/>
                <w:szCs w:val="20"/>
                <w:lang w:val="el-GR" w:eastAsia="el-GR"/>
              </w:rPr>
            </w:pPr>
            <w:r w:rsidRPr="00ED5A84">
              <w:rPr>
                <w:rFonts w:ascii="Tahoma" w:hAnsi="Tahoma" w:cs="Tahoma"/>
                <w:color w:val="000000"/>
                <w:sz w:val="20"/>
                <w:szCs w:val="20"/>
                <w:lang w:val="el-GR" w:eastAsia="el-GR"/>
              </w:rPr>
              <w:t xml:space="preserve">Η </w:t>
            </w:r>
            <w:proofErr w:type="spellStart"/>
            <w:r w:rsidRPr="00ED5A84">
              <w:rPr>
                <w:rFonts w:ascii="Tahoma" w:hAnsi="Tahoma" w:cs="Tahoma"/>
                <w:color w:val="000000"/>
                <w:sz w:val="20"/>
                <w:szCs w:val="20"/>
                <w:lang w:val="el-GR" w:eastAsia="el-GR"/>
              </w:rPr>
              <w:t>διεπαφή</w:t>
            </w:r>
            <w:proofErr w:type="spellEnd"/>
            <w:r w:rsidRPr="00ED5A84">
              <w:rPr>
                <w:rFonts w:ascii="Tahoma" w:hAnsi="Tahoma" w:cs="Tahoma"/>
                <w:color w:val="000000"/>
                <w:sz w:val="20"/>
                <w:szCs w:val="20"/>
                <w:lang w:val="el-GR" w:eastAsia="el-GR"/>
              </w:rPr>
              <w:t xml:space="preserve"> διαχείρισης πρέπει να παρέχει ένα γραφικό περιβάλλον επεξεργασίας των πολιτικών για τον καθορισμό των πολιτικών ασφαλείας και φιλτραρίσματος ιστού.</w:t>
            </w:r>
          </w:p>
        </w:tc>
        <w:tc>
          <w:tcPr>
            <w:tcW w:w="1260" w:type="dxa"/>
            <w:tcBorders>
              <w:top w:val="single" w:sz="4" w:space="0" w:color="auto"/>
              <w:left w:val="single" w:sz="4" w:space="0" w:color="auto"/>
              <w:bottom w:val="single" w:sz="4" w:space="0" w:color="auto"/>
              <w:right w:val="single" w:sz="4" w:space="0" w:color="auto"/>
            </w:tcBorders>
            <w:vAlign w:val="center"/>
            <w:hideMark/>
          </w:tcPr>
          <w:p w14:paraId="2015DBD7" w14:textId="77777777" w:rsidR="00572EB7" w:rsidRPr="00ED5A84" w:rsidRDefault="00572EB7">
            <w:pPr>
              <w:keepLines/>
              <w:jc w:val="center"/>
              <w:rPr>
                <w:rFonts w:ascii="Tahoma" w:hAnsi="Tahoma" w:cs="Tahoma"/>
                <w:sz w:val="20"/>
                <w:szCs w:val="20"/>
                <w:lang w:val="el-GR" w:eastAsia="en-US"/>
              </w:rPr>
            </w:pPr>
            <w:r w:rsidRPr="00ED5A84">
              <w:rPr>
                <w:rFonts w:ascii="Tahoma" w:hAnsi="Tahoma" w:cs="Tahoma"/>
                <w:color w:val="222222"/>
                <w:sz w:val="20"/>
                <w:szCs w:val="20"/>
                <w:lang w:val="el-GR" w:eastAsia="el-GR"/>
              </w:rPr>
              <w:t>ΝΑΙ</w:t>
            </w:r>
          </w:p>
        </w:tc>
        <w:tc>
          <w:tcPr>
            <w:tcW w:w="1260" w:type="dxa"/>
            <w:tcBorders>
              <w:top w:val="single" w:sz="4" w:space="0" w:color="auto"/>
              <w:left w:val="single" w:sz="4" w:space="0" w:color="auto"/>
              <w:bottom w:val="single" w:sz="4" w:space="0" w:color="auto"/>
              <w:right w:val="single" w:sz="4" w:space="0" w:color="auto"/>
            </w:tcBorders>
          </w:tcPr>
          <w:p w14:paraId="019F793D" w14:textId="77777777" w:rsidR="00572EB7" w:rsidRPr="00ED5A84" w:rsidRDefault="00572EB7">
            <w:pPr>
              <w:keepLines/>
              <w:jc w:val="center"/>
              <w:rPr>
                <w:rFonts w:ascii="Tahoma" w:hAnsi="Tahoma" w:cs="Tahoma"/>
                <w:b/>
                <w:sz w:val="20"/>
                <w:szCs w:val="20"/>
                <w:lang w:val="el-GR"/>
              </w:rPr>
            </w:pPr>
          </w:p>
        </w:tc>
        <w:tc>
          <w:tcPr>
            <w:tcW w:w="1710" w:type="dxa"/>
            <w:tcBorders>
              <w:top w:val="single" w:sz="4" w:space="0" w:color="auto"/>
              <w:left w:val="single" w:sz="4" w:space="0" w:color="auto"/>
              <w:bottom w:val="single" w:sz="4" w:space="0" w:color="auto"/>
              <w:right w:val="single" w:sz="4" w:space="0" w:color="auto"/>
            </w:tcBorders>
          </w:tcPr>
          <w:p w14:paraId="5DFABA21" w14:textId="77777777" w:rsidR="00572EB7" w:rsidRPr="00ED5A84" w:rsidRDefault="00572EB7">
            <w:pPr>
              <w:keepLines/>
              <w:jc w:val="center"/>
              <w:rPr>
                <w:rFonts w:ascii="Tahoma" w:hAnsi="Tahoma" w:cs="Tahoma"/>
                <w:sz w:val="20"/>
                <w:szCs w:val="20"/>
                <w:lang w:val="el-GR"/>
              </w:rPr>
            </w:pPr>
          </w:p>
        </w:tc>
      </w:tr>
      <w:tr w:rsidR="00572EB7" w:rsidRPr="00ED5A84" w14:paraId="40CB1FB2" w14:textId="77777777" w:rsidTr="00086B52">
        <w:trPr>
          <w:cantSplit/>
          <w:jc w:val="center"/>
        </w:trPr>
        <w:tc>
          <w:tcPr>
            <w:tcW w:w="895" w:type="dxa"/>
            <w:tcBorders>
              <w:top w:val="single" w:sz="4" w:space="0" w:color="auto"/>
              <w:left w:val="single" w:sz="4" w:space="0" w:color="auto"/>
              <w:bottom w:val="single" w:sz="4" w:space="0" w:color="auto"/>
              <w:right w:val="single" w:sz="4" w:space="0" w:color="auto"/>
            </w:tcBorders>
            <w:vAlign w:val="center"/>
            <w:hideMark/>
          </w:tcPr>
          <w:p w14:paraId="3F807053" w14:textId="77777777" w:rsidR="00572EB7" w:rsidRPr="00ED5A84" w:rsidRDefault="00572EB7">
            <w:pPr>
              <w:jc w:val="center"/>
              <w:rPr>
                <w:rFonts w:ascii="Tahoma" w:hAnsi="Tahoma" w:cs="Tahoma"/>
                <w:kern w:val="2"/>
                <w:sz w:val="20"/>
                <w:szCs w:val="20"/>
                <w:lang w:val="en-US"/>
              </w:rPr>
            </w:pPr>
            <w:r w:rsidRPr="00ED5A84">
              <w:rPr>
                <w:rFonts w:ascii="Tahoma" w:hAnsi="Tahoma" w:cs="Tahoma"/>
                <w:kern w:val="2"/>
                <w:sz w:val="20"/>
                <w:szCs w:val="20"/>
                <w:lang w:val="el-GR"/>
              </w:rPr>
              <w:t>4.</w:t>
            </w:r>
            <w:r w:rsidRPr="00ED5A84">
              <w:rPr>
                <w:rFonts w:ascii="Tahoma" w:hAnsi="Tahoma" w:cs="Tahoma"/>
                <w:kern w:val="2"/>
                <w:sz w:val="20"/>
                <w:szCs w:val="20"/>
              </w:rPr>
              <w:t>6</w:t>
            </w:r>
            <w:r w:rsidRPr="00ED5A84">
              <w:rPr>
                <w:rFonts w:ascii="Tahoma" w:hAnsi="Tahoma" w:cs="Tahoma"/>
                <w:kern w:val="2"/>
                <w:sz w:val="20"/>
                <w:szCs w:val="20"/>
                <w:lang w:val="el-GR"/>
              </w:rPr>
              <w:t>.</w:t>
            </w:r>
            <w:r w:rsidRPr="00ED5A84">
              <w:rPr>
                <w:rFonts w:ascii="Tahoma" w:hAnsi="Tahoma" w:cs="Tahoma"/>
                <w:kern w:val="2"/>
                <w:sz w:val="20"/>
                <w:szCs w:val="20"/>
              </w:rPr>
              <w:t>3</w:t>
            </w:r>
          </w:p>
        </w:tc>
        <w:tc>
          <w:tcPr>
            <w:tcW w:w="5310" w:type="dxa"/>
            <w:tcBorders>
              <w:top w:val="single" w:sz="4" w:space="0" w:color="auto"/>
              <w:left w:val="single" w:sz="4" w:space="0" w:color="auto"/>
              <w:bottom w:val="single" w:sz="4" w:space="0" w:color="auto"/>
              <w:right w:val="single" w:sz="4" w:space="0" w:color="auto"/>
            </w:tcBorders>
            <w:vAlign w:val="bottom"/>
            <w:hideMark/>
          </w:tcPr>
          <w:p w14:paraId="3D61FCFD" w14:textId="77777777" w:rsidR="00572EB7" w:rsidRPr="00ED5A84" w:rsidRDefault="00572EB7">
            <w:pPr>
              <w:rPr>
                <w:rFonts w:ascii="Tahoma" w:hAnsi="Tahoma" w:cs="Tahoma"/>
                <w:color w:val="000000"/>
                <w:sz w:val="20"/>
                <w:szCs w:val="20"/>
                <w:lang w:val="el-GR"/>
              </w:rPr>
            </w:pPr>
            <w:r w:rsidRPr="00ED5A84">
              <w:rPr>
                <w:rFonts w:ascii="Tahoma" w:hAnsi="Tahoma" w:cs="Tahoma"/>
                <w:color w:val="000000"/>
                <w:sz w:val="20"/>
                <w:szCs w:val="20"/>
                <w:lang w:val="el-GR"/>
              </w:rPr>
              <w:t>Το γραφικό περιβάλλον ορισμού πολιτικών θα πρέπει να δίνει τη δυνατότητα δημιουργίας πολιτικών ασφαλείας που βασίζονται σε ταυτότητες όπως δίκτυα, χρήστες, υπολογιστές.</w:t>
            </w:r>
          </w:p>
        </w:tc>
        <w:tc>
          <w:tcPr>
            <w:tcW w:w="1260" w:type="dxa"/>
            <w:tcBorders>
              <w:top w:val="single" w:sz="4" w:space="0" w:color="auto"/>
              <w:left w:val="single" w:sz="4" w:space="0" w:color="auto"/>
              <w:bottom w:val="single" w:sz="4" w:space="0" w:color="auto"/>
              <w:right w:val="single" w:sz="4" w:space="0" w:color="auto"/>
            </w:tcBorders>
            <w:vAlign w:val="center"/>
            <w:hideMark/>
          </w:tcPr>
          <w:p w14:paraId="733351C5" w14:textId="77777777" w:rsidR="00572EB7" w:rsidRPr="00ED5A84" w:rsidRDefault="00572EB7">
            <w:pPr>
              <w:keepLines/>
              <w:jc w:val="center"/>
              <w:rPr>
                <w:rFonts w:ascii="Tahoma" w:hAnsi="Tahoma" w:cs="Tahoma"/>
                <w:sz w:val="20"/>
                <w:szCs w:val="20"/>
                <w:lang w:val="el-GR"/>
              </w:rPr>
            </w:pPr>
            <w:r w:rsidRPr="00ED5A84">
              <w:rPr>
                <w:rFonts w:ascii="Tahoma" w:hAnsi="Tahoma" w:cs="Tahoma"/>
                <w:color w:val="222222"/>
                <w:sz w:val="20"/>
                <w:szCs w:val="20"/>
                <w:lang w:val="el-GR" w:eastAsia="el-GR"/>
              </w:rPr>
              <w:t>ΝΑΙ</w:t>
            </w:r>
          </w:p>
        </w:tc>
        <w:tc>
          <w:tcPr>
            <w:tcW w:w="1260" w:type="dxa"/>
            <w:tcBorders>
              <w:top w:val="single" w:sz="4" w:space="0" w:color="auto"/>
              <w:left w:val="single" w:sz="4" w:space="0" w:color="auto"/>
              <w:bottom w:val="single" w:sz="4" w:space="0" w:color="auto"/>
              <w:right w:val="single" w:sz="4" w:space="0" w:color="auto"/>
            </w:tcBorders>
          </w:tcPr>
          <w:p w14:paraId="12D4E6EF" w14:textId="77777777" w:rsidR="00572EB7" w:rsidRPr="00ED5A84" w:rsidRDefault="00572EB7">
            <w:pPr>
              <w:keepLines/>
              <w:jc w:val="center"/>
              <w:rPr>
                <w:rFonts w:ascii="Tahoma" w:hAnsi="Tahoma" w:cs="Tahoma"/>
                <w:b/>
                <w:sz w:val="20"/>
                <w:szCs w:val="20"/>
                <w:lang w:val="el-GR"/>
              </w:rPr>
            </w:pPr>
          </w:p>
        </w:tc>
        <w:tc>
          <w:tcPr>
            <w:tcW w:w="1710" w:type="dxa"/>
            <w:tcBorders>
              <w:top w:val="single" w:sz="4" w:space="0" w:color="auto"/>
              <w:left w:val="single" w:sz="4" w:space="0" w:color="auto"/>
              <w:bottom w:val="single" w:sz="4" w:space="0" w:color="auto"/>
              <w:right w:val="single" w:sz="4" w:space="0" w:color="auto"/>
            </w:tcBorders>
          </w:tcPr>
          <w:p w14:paraId="0CAC15C0" w14:textId="77777777" w:rsidR="00572EB7" w:rsidRPr="00ED5A84" w:rsidRDefault="00572EB7">
            <w:pPr>
              <w:keepLines/>
              <w:jc w:val="center"/>
              <w:rPr>
                <w:rFonts w:ascii="Tahoma" w:hAnsi="Tahoma" w:cs="Tahoma"/>
                <w:sz w:val="20"/>
                <w:szCs w:val="20"/>
                <w:lang w:val="el-GR"/>
              </w:rPr>
            </w:pPr>
          </w:p>
        </w:tc>
      </w:tr>
      <w:tr w:rsidR="00572EB7" w:rsidRPr="00ED5A84" w14:paraId="76048342" w14:textId="77777777" w:rsidTr="00086B52">
        <w:trPr>
          <w:cantSplit/>
          <w:jc w:val="center"/>
        </w:trPr>
        <w:tc>
          <w:tcPr>
            <w:tcW w:w="895" w:type="dxa"/>
            <w:tcBorders>
              <w:top w:val="single" w:sz="4" w:space="0" w:color="auto"/>
              <w:left w:val="single" w:sz="4" w:space="0" w:color="auto"/>
              <w:bottom w:val="single" w:sz="4" w:space="0" w:color="auto"/>
              <w:right w:val="single" w:sz="4" w:space="0" w:color="auto"/>
            </w:tcBorders>
            <w:vAlign w:val="center"/>
            <w:hideMark/>
          </w:tcPr>
          <w:p w14:paraId="4B8BCB4D" w14:textId="77777777" w:rsidR="00572EB7" w:rsidRPr="00ED5A84" w:rsidRDefault="00572EB7">
            <w:pPr>
              <w:jc w:val="center"/>
              <w:rPr>
                <w:rFonts w:ascii="Tahoma" w:hAnsi="Tahoma" w:cs="Tahoma"/>
                <w:kern w:val="2"/>
                <w:sz w:val="20"/>
                <w:szCs w:val="20"/>
                <w:lang w:val="en-US"/>
              </w:rPr>
            </w:pPr>
            <w:r w:rsidRPr="00ED5A84">
              <w:rPr>
                <w:rFonts w:ascii="Tahoma" w:hAnsi="Tahoma" w:cs="Tahoma"/>
                <w:kern w:val="2"/>
                <w:sz w:val="20"/>
                <w:szCs w:val="20"/>
                <w:lang w:val="el-GR"/>
              </w:rPr>
              <w:t>4.</w:t>
            </w:r>
            <w:r w:rsidRPr="00ED5A84">
              <w:rPr>
                <w:rFonts w:ascii="Tahoma" w:hAnsi="Tahoma" w:cs="Tahoma"/>
                <w:kern w:val="2"/>
                <w:sz w:val="20"/>
                <w:szCs w:val="20"/>
              </w:rPr>
              <w:t>6</w:t>
            </w:r>
            <w:r w:rsidRPr="00ED5A84">
              <w:rPr>
                <w:rFonts w:ascii="Tahoma" w:hAnsi="Tahoma" w:cs="Tahoma"/>
                <w:kern w:val="2"/>
                <w:sz w:val="20"/>
                <w:szCs w:val="20"/>
                <w:lang w:val="el-GR"/>
              </w:rPr>
              <w:t>.</w:t>
            </w:r>
            <w:r w:rsidRPr="00ED5A84">
              <w:rPr>
                <w:rFonts w:ascii="Tahoma" w:hAnsi="Tahoma" w:cs="Tahoma"/>
                <w:kern w:val="2"/>
                <w:sz w:val="20"/>
                <w:szCs w:val="20"/>
              </w:rPr>
              <w:t>4</w:t>
            </w:r>
          </w:p>
        </w:tc>
        <w:tc>
          <w:tcPr>
            <w:tcW w:w="5310" w:type="dxa"/>
            <w:tcBorders>
              <w:top w:val="single" w:sz="4" w:space="0" w:color="auto"/>
              <w:left w:val="single" w:sz="4" w:space="0" w:color="auto"/>
              <w:bottom w:val="single" w:sz="4" w:space="0" w:color="auto"/>
              <w:right w:val="single" w:sz="4" w:space="0" w:color="auto"/>
            </w:tcBorders>
            <w:vAlign w:val="center"/>
            <w:hideMark/>
          </w:tcPr>
          <w:p w14:paraId="4D03286E" w14:textId="77777777" w:rsidR="00572EB7" w:rsidRPr="00ED5A84" w:rsidRDefault="00572EB7">
            <w:pPr>
              <w:rPr>
                <w:rFonts w:ascii="Tahoma" w:hAnsi="Tahoma" w:cs="Tahoma"/>
                <w:color w:val="000000"/>
                <w:sz w:val="20"/>
                <w:szCs w:val="20"/>
                <w:lang w:val="el-GR"/>
              </w:rPr>
            </w:pPr>
            <w:r w:rsidRPr="00ED5A84">
              <w:rPr>
                <w:rFonts w:ascii="Tahoma" w:hAnsi="Tahoma" w:cs="Tahoma"/>
                <w:color w:val="000000"/>
                <w:sz w:val="20"/>
                <w:szCs w:val="20"/>
                <w:lang w:val="el-GR"/>
              </w:rPr>
              <w:t>Οι πολιτικές ασφαλείας πρέπει να επιτρέπουν τη δημιουργία διακριτών προφίλ ασφάλειας και φιλτραρίσματος ιστού.</w:t>
            </w:r>
          </w:p>
        </w:tc>
        <w:tc>
          <w:tcPr>
            <w:tcW w:w="1260" w:type="dxa"/>
            <w:tcBorders>
              <w:top w:val="single" w:sz="4" w:space="0" w:color="auto"/>
              <w:left w:val="single" w:sz="4" w:space="0" w:color="auto"/>
              <w:bottom w:val="single" w:sz="4" w:space="0" w:color="auto"/>
              <w:right w:val="single" w:sz="4" w:space="0" w:color="auto"/>
            </w:tcBorders>
            <w:vAlign w:val="center"/>
            <w:hideMark/>
          </w:tcPr>
          <w:p w14:paraId="0D32ED8A" w14:textId="77777777" w:rsidR="00572EB7" w:rsidRPr="00ED5A84" w:rsidRDefault="00572EB7">
            <w:pPr>
              <w:keepLines/>
              <w:jc w:val="center"/>
              <w:rPr>
                <w:rFonts w:ascii="Tahoma" w:hAnsi="Tahoma" w:cs="Tahoma"/>
                <w:sz w:val="20"/>
                <w:szCs w:val="20"/>
                <w:lang w:val="el-GR"/>
              </w:rPr>
            </w:pPr>
            <w:r w:rsidRPr="00ED5A84">
              <w:rPr>
                <w:rFonts w:ascii="Tahoma" w:hAnsi="Tahoma" w:cs="Tahoma"/>
                <w:color w:val="222222"/>
                <w:sz w:val="20"/>
                <w:szCs w:val="20"/>
                <w:lang w:val="el-GR" w:eastAsia="el-GR"/>
              </w:rPr>
              <w:t>ΝΑΙ</w:t>
            </w:r>
          </w:p>
        </w:tc>
        <w:tc>
          <w:tcPr>
            <w:tcW w:w="1260" w:type="dxa"/>
            <w:tcBorders>
              <w:top w:val="single" w:sz="4" w:space="0" w:color="auto"/>
              <w:left w:val="single" w:sz="4" w:space="0" w:color="auto"/>
              <w:bottom w:val="single" w:sz="4" w:space="0" w:color="auto"/>
              <w:right w:val="single" w:sz="4" w:space="0" w:color="auto"/>
            </w:tcBorders>
          </w:tcPr>
          <w:p w14:paraId="75CF77FC" w14:textId="77777777" w:rsidR="00572EB7" w:rsidRPr="00ED5A84" w:rsidRDefault="00572EB7">
            <w:pPr>
              <w:keepLines/>
              <w:jc w:val="center"/>
              <w:rPr>
                <w:rFonts w:ascii="Tahoma" w:hAnsi="Tahoma" w:cs="Tahoma"/>
                <w:b/>
                <w:sz w:val="20"/>
                <w:szCs w:val="20"/>
                <w:lang w:val="el-GR"/>
              </w:rPr>
            </w:pPr>
          </w:p>
        </w:tc>
        <w:tc>
          <w:tcPr>
            <w:tcW w:w="1710" w:type="dxa"/>
            <w:tcBorders>
              <w:top w:val="single" w:sz="4" w:space="0" w:color="auto"/>
              <w:left w:val="single" w:sz="4" w:space="0" w:color="auto"/>
              <w:bottom w:val="single" w:sz="4" w:space="0" w:color="auto"/>
              <w:right w:val="single" w:sz="4" w:space="0" w:color="auto"/>
            </w:tcBorders>
          </w:tcPr>
          <w:p w14:paraId="333AE8DF" w14:textId="77777777" w:rsidR="00572EB7" w:rsidRPr="00ED5A84" w:rsidRDefault="00572EB7">
            <w:pPr>
              <w:keepLines/>
              <w:jc w:val="center"/>
              <w:rPr>
                <w:rFonts w:ascii="Tahoma" w:hAnsi="Tahoma" w:cs="Tahoma"/>
                <w:sz w:val="20"/>
                <w:szCs w:val="20"/>
                <w:lang w:val="el-GR"/>
              </w:rPr>
            </w:pPr>
          </w:p>
        </w:tc>
      </w:tr>
      <w:tr w:rsidR="00572EB7" w:rsidRPr="00ED5A84" w14:paraId="4CD98480" w14:textId="77777777" w:rsidTr="00086B52">
        <w:trPr>
          <w:cantSplit/>
          <w:jc w:val="center"/>
        </w:trPr>
        <w:tc>
          <w:tcPr>
            <w:tcW w:w="895" w:type="dxa"/>
            <w:tcBorders>
              <w:top w:val="single" w:sz="4" w:space="0" w:color="auto"/>
              <w:left w:val="single" w:sz="4" w:space="0" w:color="auto"/>
              <w:bottom w:val="single" w:sz="4" w:space="0" w:color="auto"/>
              <w:right w:val="single" w:sz="4" w:space="0" w:color="auto"/>
            </w:tcBorders>
            <w:vAlign w:val="center"/>
            <w:hideMark/>
          </w:tcPr>
          <w:p w14:paraId="262C696C" w14:textId="77777777" w:rsidR="00572EB7" w:rsidRPr="00ED5A84" w:rsidRDefault="00572EB7">
            <w:pPr>
              <w:jc w:val="center"/>
              <w:rPr>
                <w:rFonts w:ascii="Tahoma" w:hAnsi="Tahoma" w:cs="Tahoma"/>
                <w:kern w:val="2"/>
                <w:sz w:val="20"/>
                <w:szCs w:val="20"/>
                <w:lang w:val="en-US"/>
              </w:rPr>
            </w:pPr>
            <w:r w:rsidRPr="00ED5A84">
              <w:rPr>
                <w:rFonts w:ascii="Tahoma" w:hAnsi="Tahoma" w:cs="Tahoma"/>
                <w:kern w:val="2"/>
                <w:sz w:val="20"/>
                <w:szCs w:val="20"/>
                <w:lang w:val="el-GR"/>
              </w:rPr>
              <w:t>4.</w:t>
            </w:r>
            <w:r w:rsidRPr="00ED5A84">
              <w:rPr>
                <w:rFonts w:ascii="Tahoma" w:hAnsi="Tahoma" w:cs="Tahoma"/>
                <w:kern w:val="2"/>
                <w:sz w:val="20"/>
                <w:szCs w:val="20"/>
              </w:rPr>
              <w:t>6</w:t>
            </w:r>
            <w:r w:rsidRPr="00ED5A84">
              <w:rPr>
                <w:rFonts w:ascii="Tahoma" w:hAnsi="Tahoma" w:cs="Tahoma"/>
                <w:kern w:val="2"/>
                <w:sz w:val="20"/>
                <w:szCs w:val="20"/>
                <w:lang w:val="el-GR"/>
              </w:rPr>
              <w:t>.</w:t>
            </w:r>
            <w:r w:rsidRPr="00ED5A84">
              <w:rPr>
                <w:rFonts w:ascii="Tahoma" w:hAnsi="Tahoma" w:cs="Tahoma"/>
                <w:kern w:val="2"/>
                <w:sz w:val="20"/>
                <w:szCs w:val="20"/>
              </w:rPr>
              <w:t>5</w:t>
            </w:r>
          </w:p>
        </w:tc>
        <w:tc>
          <w:tcPr>
            <w:tcW w:w="5310" w:type="dxa"/>
            <w:tcBorders>
              <w:top w:val="single" w:sz="4" w:space="0" w:color="auto"/>
              <w:left w:val="single" w:sz="4" w:space="0" w:color="auto"/>
              <w:bottom w:val="single" w:sz="4" w:space="0" w:color="auto"/>
              <w:right w:val="single" w:sz="4" w:space="0" w:color="auto"/>
            </w:tcBorders>
            <w:vAlign w:val="center"/>
            <w:hideMark/>
          </w:tcPr>
          <w:p w14:paraId="10D52430" w14:textId="77777777" w:rsidR="00572EB7" w:rsidRPr="00ED5A84" w:rsidRDefault="00572EB7">
            <w:pPr>
              <w:rPr>
                <w:rFonts w:ascii="Tahoma" w:hAnsi="Tahoma" w:cs="Tahoma"/>
                <w:color w:val="000000"/>
                <w:sz w:val="20"/>
                <w:szCs w:val="20"/>
                <w:lang w:val="el-GR"/>
              </w:rPr>
            </w:pPr>
            <w:r w:rsidRPr="00ED5A84">
              <w:rPr>
                <w:rFonts w:ascii="Tahoma" w:hAnsi="Tahoma" w:cs="Tahoma"/>
                <w:color w:val="000000"/>
                <w:sz w:val="20"/>
                <w:szCs w:val="20"/>
                <w:lang w:val="el-GR"/>
              </w:rPr>
              <w:t>Ο επεξεργαστής πολιτικής (</w:t>
            </w:r>
            <w:proofErr w:type="spellStart"/>
            <w:r w:rsidRPr="00ED5A84">
              <w:rPr>
                <w:rFonts w:ascii="Tahoma" w:hAnsi="Tahoma" w:cs="Tahoma"/>
                <w:color w:val="000000"/>
                <w:sz w:val="20"/>
                <w:szCs w:val="20"/>
                <w:lang w:val="el-GR"/>
              </w:rPr>
              <w:t>policy</w:t>
            </w:r>
            <w:proofErr w:type="spellEnd"/>
            <w:r w:rsidRPr="00ED5A84">
              <w:rPr>
                <w:rFonts w:ascii="Tahoma" w:hAnsi="Tahoma" w:cs="Tahoma"/>
                <w:color w:val="000000"/>
                <w:sz w:val="20"/>
                <w:szCs w:val="20"/>
                <w:lang w:val="el-GR"/>
              </w:rPr>
              <w:t xml:space="preserve"> </w:t>
            </w:r>
            <w:proofErr w:type="spellStart"/>
            <w:r w:rsidRPr="00ED5A84">
              <w:rPr>
                <w:rFonts w:ascii="Tahoma" w:hAnsi="Tahoma" w:cs="Tahoma"/>
                <w:color w:val="000000"/>
                <w:sz w:val="20"/>
                <w:szCs w:val="20"/>
                <w:lang w:val="el-GR"/>
              </w:rPr>
              <w:t>editor</w:t>
            </w:r>
            <w:proofErr w:type="spellEnd"/>
            <w:r w:rsidRPr="00ED5A84">
              <w:rPr>
                <w:rFonts w:ascii="Tahoma" w:hAnsi="Tahoma" w:cs="Tahoma"/>
                <w:color w:val="000000"/>
                <w:sz w:val="20"/>
                <w:szCs w:val="20"/>
                <w:lang w:val="el-GR"/>
              </w:rPr>
              <w:t>) πρέπει να έχει μια δοκιμαστική συνάρτηση για να επαληθεύσει τις ταυτότητες που ταιριάζουν με μια πολιτική ασφαλείας πριν από την ανάπτυξη της πολιτικής στην παραγωγή.</w:t>
            </w:r>
          </w:p>
        </w:tc>
        <w:tc>
          <w:tcPr>
            <w:tcW w:w="1260" w:type="dxa"/>
            <w:tcBorders>
              <w:top w:val="single" w:sz="4" w:space="0" w:color="auto"/>
              <w:left w:val="single" w:sz="4" w:space="0" w:color="auto"/>
              <w:bottom w:val="single" w:sz="4" w:space="0" w:color="auto"/>
              <w:right w:val="single" w:sz="4" w:space="0" w:color="auto"/>
            </w:tcBorders>
            <w:vAlign w:val="center"/>
            <w:hideMark/>
          </w:tcPr>
          <w:p w14:paraId="5BD9F1A5" w14:textId="77777777" w:rsidR="00572EB7" w:rsidRPr="00ED5A84" w:rsidRDefault="00572EB7">
            <w:pPr>
              <w:keepLines/>
              <w:jc w:val="center"/>
              <w:rPr>
                <w:rFonts w:ascii="Tahoma" w:hAnsi="Tahoma" w:cs="Tahoma"/>
                <w:sz w:val="20"/>
                <w:szCs w:val="20"/>
                <w:lang w:val="el-GR"/>
              </w:rPr>
            </w:pPr>
            <w:r w:rsidRPr="00ED5A84">
              <w:rPr>
                <w:rFonts w:ascii="Tahoma" w:hAnsi="Tahoma" w:cs="Tahoma"/>
                <w:color w:val="222222"/>
                <w:sz w:val="20"/>
                <w:szCs w:val="20"/>
                <w:lang w:val="el-GR" w:eastAsia="el-GR"/>
              </w:rPr>
              <w:t>ΝΑΙ</w:t>
            </w:r>
          </w:p>
        </w:tc>
        <w:tc>
          <w:tcPr>
            <w:tcW w:w="1260" w:type="dxa"/>
            <w:tcBorders>
              <w:top w:val="single" w:sz="4" w:space="0" w:color="auto"/>
              <w:left w:val="single" w:sz="4" w:space="0" w:color="auto"/>
              <w:bottom w:val="single" w:sz="4" w:space="0" w:color="auto"/>
              <w:right w:val="single" w:sz="4" w:space="0" w:color="auto"/>
            </w:tcBorders>
          </w:tcPr>
          <w:p w14:paraId="53182739" w14:textId="77777777" w:rsidR="00572EB7" w:rsidRPr="00ED5A84" w:rsidRDefault="00572EB7">
            <w:pPr>
              <w:keepLines/>
              <w:jc w:val="center"/>
              <w:rPr>
                <w:rFonts w:ascii="Tahoma" w:hAnsi="Tahoma" w:cs="Tahoma"/>
                <w:b/>
                <w:sz w:val="20"/>
                <w:szCs w:val="20"/>
                <w:lang w:val="el-GR"/>
              </w:rPr>
            </w:pPr>
          </w:p>
        </w:tc>
        <w:tc>
          <w:tcPr>
            <w:tcW w:w="1710" w:type="dxa"/>
            <w:tcBorders>
              <w:top w:val="single" w:sz="4" w:space="0" w:color="auto"/>
              <w:left w:val="single" w:sz="4" w:space="0" w:color="auto"/>
              <w:bottom w:val="single" w:sz="4" w:space="0" w:color="auto"/>
              <w:right w:val="single" w:sz="4" w:space="0" w:color="auto"/>
            </w:tcBorders>
          </w:tcPr>
          <w:p w14:paraId="60A59F34" w14:textId="77777777" w:rsidR="00572EB7" w:rsidRPr="00ED5A84" w:rsidRDefault="00572EB7">
            <w:pPr>
              <w:keepLines/>
              <w:jc w:val="center"/>
              <w:rPr>
                <w:rFonts w:ascii="Tahoma" w:hAnsi="Tahoma" w:cs="Tahoma"/>
                <w:sz w:val="20"/>
                <w:szCs w:val="20"/>
                <w:lang w:val="el-GR"/>
              </w:rPr>
            </w:pPr>
          </w:p>
        </w:tc>
      </w:tr>
      <w:tr w:rsidR="00572EB7" w:rsidRPr="00ED5A84" w14:paraId="589D54D1" w14:textId="77777777" w:rsidTr="00086B52">
        <w:trPr>
          <w:cantSplit/>
          <w:jc w:val="center"/>
        </w:trPr>
        <w:tc>
          <w:tcPr>
            <w:tcW w:w="895" w:type="dxa"/>
            <w:tcBorders>
              <w:top w:val="single" w:sz="4" w:space="0" w:color="auto"/>
              <w:left w:val="single" w:sz="4" w:space="0" w:color="auto"/>
              <w:bottom w:val="single" w:sz="4" w:space="0" w:color="auto"/>
              <w:right w:val="single" w:sz="4" w:space="0" w:color="auto"/>
            </w:tcBorders>
            <w:vAlign w:val="center"/>
            <w:hideMark/>
          </w:tcPr>
          <w:p w14:paraId="4FBD10F2" w14:textId="77777777" w:rsidR="00572EB7" w:rsidRPr="00ED5A84" w:rsidRDefault="00572EB7">
            <w:pPr>
              <w:jc w:val="center"/>
              <w:rPr>
                <w:rFonts w:ascii="Tahoma" w:hAnsi="Tahoma" w:cs="Tahoma"/>
                <w:kern w:val="2"/>
                <w:sz w:val="20"/>
                <w:szCs w:val="20"/>
                <w:lang w:val="en-US"/>
              </w:rPr>
            </w:pPr>
            <w:r w:rsidRPr="00ED5A84">
              <w:rPr>
                <w:rFonts w:ascii="Tahoma" w:hAnsi="Tahoma" w:cs="Tahoma"/>
                <w:kern w:val="2"/>
                <w:sz w:val="20"/>
                <w:szCs w:val="20"/>
                <w:lang w:val="el-GR"/>
              </w:rPr>
              <w:t>4.</w:t>
            </w:r>
            <w:r w:rsidRPr="00ED5A84">
              <w:rPr>
                <w:rFonts w:ascii="Tahoma" w:hAnsi="Tahoma" w:cs="Tahoma"/>
                <w:kern w:val="2"/>
                <w:sz w:val="20"/>
                <w:szCs w:val="20"/>
              </w:rPr>
              <w:t>6</w:t>
            </w:r>
            <w:r w:rsidRPr="00ED5A84">
              <w:rPr>
                <w:rFonts w:ascii="Tahoma" w:hAnsi="Tahoma" w:cs="Tahoma"/>
                <w:kern w:val="2"/>
                <w:sz w:val="20"/>
                <w:szCs w:val="20"/>
                <w:lang w:val="el-GR"/>
              </w:rPr>
              <w:t>.</w:t>
            </w:r>
            <w:r w:rsidRPr="00ED5A84">
              <w:rPr>
                <w:rFonts w:ascii="Tahoma" w:hAnsi="Tahoma" w:cs="Tahoma"/>
                <w:kern w:val="2"/>
                <w:sz w:val="20"/>
                <w:szCs w:val="20"/>
              </w:rPr>
              <w:t>6</w:t>
            </w:r>
          </w:p>
        </w:tc>
        <w:tc>
          <w:tcPr>
            <w:tcW w:w="5310" w:type="dxa"/>
            <w:tcBorders>
              <w:top w:val="single" w:sz="4" w:space="0" w:color="auto"/>
              <w:left w:val="single" w:sz="4" w:space="0" w:color="auto"/>
              <w:bottom w:val="single" w:sz="4" w:space="0" w:color="auto"/>
              <w:right w:val="single" w:sz="4" w:space="0" w:color="auto"/>
            </w:tcBorders>
            <w:vAlign w:val="center"/>
            <w:hideMark/>
          </w:tcPr>
          <w:p w14:paraId="233FE3B7" w14:textId="77777777" w:rsidR="00572EB7" w:rsidRPr="00ED5A84" w:rsidRDefault="00572EB7">
            <w:pPr>
              <w:rPr>
                <w:rFonts w:ascii="Tahoma" w:hAnsi="Tahoma" w:cs="Tahoma"/>
                <w:color w:val="000000"/>
                <w:sz w:val="20"/>
                <w:szCs w:val="20"/>
                <w:lang w:val="el-GR"/>
              </w:rPr>
            </w:pPr>
            <w:r w:rsidRPr="00ED5A84">
              <w:rPr>
                <w:rFonts w:ascii="Tahoma" w:hAnsi="Tahoma" w:cs="Tahoma"/>
                <w:color w:val="000000"/>
                <w:sz w:val="20"/>
                <w:szCs w:val="20"/>
                <w:lang w:val="el-GR"/>
              </w:rPr>
              <w:t>Ο επεξεργαστής πολιτικής (</w:t>
            </w:r>
            <w:proofErr w:type="spellStart"/>
            <w:r w:rsidRPr="00ED5A84">
              <w:rPr>
                <w:rFonts w:ascii="Tahoma" w:hAnsi="Tahoma" w:cs="Tahoma"/>
                <w:color w:val="000000"/>
                <w:sz w:val="20"/>
                <w:szCs w:val="20"/>
                <w:lang w:val="el-GR"/>
              </w:rPr>
              <w:t>policy</w:t>
            </w:r>
            <w:proofErr w:type="spellEnd"/>
            <w:r w:rsidRPr="00ED5A84">
              <w:rPr>
                <w:rFonts w:ascii="Tahoma" w:hAnsi="Tahoma" w:cs="Tahoma"/>
                <w:color w:val="000000"/>
                <w:sz w:val="20"/>
                <w:szCs w:val="20"/>
                <w:lang w:val="el-GR"/>
              </w:rPr>
              <w:t xml:space="preserve"> </w:t>
            </w:r>
            <w:proofErr w:type="spellStart"/>
            <w:r w:rsidRPr="00ED5A84">
              <w:rPr>
                <w:rFonts w:ascii="Tahoma" w:hAnsi="Tahoma" w:cs="Tahoma"/>
                <w:color w:val="000000"/>
                <w:sz w:val="20"/>
                <w:szCs w:val="20"/>
                <w:lang w:val="el-GR"/>
              </w:rPr>
              <w:t>editor</w:t>
            </w:r>
            <w:proofErr w:type="spellEnd"/>
            <w:r w:rsidRPr="00ED5A84">
              <w:rPr>
                <w:rFonts w:ascii="Tahoma" w:hAnsi="Tahoma" w:cs="Tahoma"/>
                <w:color w:val="000000"/>
                <w:sz w:val="20"/>
                <w:szCs w:val="20"/>
                <w:lang w:val="el-GR"/>
              </w:rPr>
              <w:t>) πρέπει να επιτρέπει τον ορισμό μιας σελίδας αποκλεισμού για τις αποκλεισμένες συνδέσεις DNS.</w:t>
            </w:r>
          </w:p>
        </w:tc>
        <w:tc>
          <w:tcPr>
            <w:tcW w:w="1260" w:type="dxa"/>
            <w:tcBorders>
              <w:top w:val="single" w:sz="4" w:space="0" w:color="auto"/>
              <w:left w:val="single" w:sz="4" w:space="0" w:color="auto"/>
              <w:bottom w:val="single" w:sz="4" w:space="0" w:color="auto"/>
              <w:right w:val="single" w:sz="4" w:space="0" w:color="auto"/>
            </w:tcBorders>
            <w:vAlign w:val="center"/>
            <w:hideMark/>
          </w:tcPr>
          <w:p w14:paraId="650FA81D" w14:textId="77777777" w:rsidR="00572EB7" w:rsidRPr="00ED5A84" w:rsidRDefault="00572EB7">
            <w:pPr>
              <w:keepLines/>
              <w:jc w:val="center"/>
              <w:rPr>
                <w:rFonts w:ascii="Tahoma" w:hAnsi="Tahoma" w:cs="Tahoma"/>
                <w:sz w:val="20"/>
                <w:szCs w:val="20"/>
                <w:lang w:val="el-GR"/>
              </w:rPr>
            </w:pPr>
            <w:r w:rsidRPr="00ED5A84">
              <w:rPr>
                <w:rFonts w:ascii="Tahoma" w:hAnsi="Tahoma" w:cs="Tahoma"/>
                <w:color w:val="222222"/>
                <w:sz w:val="20"/>
                <w:szCs w:val="20"/>
                <w:lang w:val="el-GR" w:eastAsia="el-GR"/>
              </w:rPr>
              <w:t>ΝΑΙ</w:t>
            </w:r>
          </w:p>
        </w:tc>
        <w:tc>
          <w:tcPr>
            <w:tcW w:w="1260" w:type="dxa"/>
            <w:tcBorders>
              <w:top w:val="single" w:sz="4" w:space="0" w:color="auto"/>
              <w:left w:val="single" w:sz="4" w:space="0" w:color="auto"/>
              <w:bottom w:val="single" w:sz="4" w:space="0" w:color="auto"/>
              <w:right w:val="single" w:sz="4" w:space="0" w:color="auto"/>
            </w:tcBorders>
          </w:tcPr>
          <w:p w14:paraId="24B14910" w14:textId="77777777" w:rsidR="00572EB7" w:rsidRPr="00ED5A84" w:rsidRDefault="00572EB7">
            <w:pPr>
              <w:keepLines/>
              <w:jc w:val="center"/>
              <w:rPr>
                <w:rFonts w:ascii="Tahoma" w:hAnsi="Tahoma" w:cs="Tahoma"/>
                <w:b/>
                <w:sz w:val="20"/>
                <w:szCs w:val="20"/>
                <w:lang w:val="el-GR"/>
              </w:rPr>
            </w:pPr>
          </w:p>
        </w:tc>
        <w:tc>
          <w:tcPr>
            <w:tcW w:w="1710" w:type="dxa"/>
            <w:tcBorders>
              <w:top w:val="single" w:sz="4" w:space="0" w:color="auto"/>
              <w:left w:val="single" w:sz="4" w:space="0" w:color="auto"/>
              <w:bottom w:val="single" w:sz="4" w:space="0" w:color="auto"/>
              <w:right w:val="single" w:sz="4" w:space="0" w:color="auto"/>
            </w:tcBorders>
          </w:tcPr>
          <w:p w14:paraId="404CAD33" w14:textId="77777777" w:rsidR="00572EB7" w:rsidRPr="00ED5A84" w:rsidRDefault="00572EB7">
            <w:pPr>
              <w:keepLines/>
              <w:jc w:val="center"/>
              <w:rPr>
                <w:rFonts w:ascii="Tahoma" w:hAnsi="Tahoma" w:cs="Tahoma"/>
                <w:sz w:val="20"/>
                <w:szCs w:val="20"/>
                <w:lang w:val="el-GR"/>
              </w:rPr>
            </w:pPr>
          </w:p>
        </w:tc>
      </w:tr>
      <w:tr w:rsidR="00572EB7" w:rsidRPr="00ED5A84" w14:paraId="79D11ED3" w14:textId="77777777" w:rsidTr="00086B52">
        <w:trPr>
          <w:cantSplit/>
          <w:jc w:val="center"/>
        </w:trPr>
        <w:tc>
          <w:tcPr>
            <w:tcW w:w="895" w:type="dxa"/>
            <w:tcBorders>
              <w:top w:val="single" w:sz="4" w:space="0" w:color="auto"/>
              <w:left w:val="single" w:sz="4" w:space="0" w:color="auto"/>
              <w:bottom w:val="single" w:sz="4" w:space="0" w:color="auto"/>
              <w:right w:val="single" w:sz="4" w:space="0" w:color="auto"/>
            </w:tcBorders>
            <w:vAlign w:val="center"/>
            <w:hideMark/>
          </w:tcPr>
          <w:p w14:paraId="26CBC738" w14:textId="77777777" w:rsidR="00572EB7" w:rsidRPr="00ED5A84" w:rsidRDefault="00572EB7">
            <w:pPr>
              <w:keepLines/>
              <w:jc w:val="center"/>
              <w:rPr>
                <w:rFonts w:ascii="Tahoma" w:hAnsi="Tahoma" w:cs="Tahoma"/>
                <w:kern w:val="2"/>
                <w:sz w:val="20"/>
                <w:szCs w:val="20"/>
                <w:lang w:val="en-US"/>
              </w:rPr>
            </w:pPr>
            <w:r w:rsidRPr="00ED5A84">
              <w:rPr>
                <w:rFonts w:ascii="Tahoma" w:hAnsi="Tahoma" w:cs="Tahoma"/>
                <w:kern w:val="2"/>
                <w:sz w:val="20"/>
                <w:szCs w:val="20"/>
                <w:lang w:val="el-GR"/>
              </w:rPr>
              <w:t>4.</w:t>
            </w:r>
            <w:r w:rsidRPr="00ED5A84">
              <w:rPr>
                <w:rFonts w:ascii="Tahoma" w:hAnsi="Tahoma" w:cs="Tahoma"/>
                <w:kern w:val="2"/>
                <w:sz w:val="20"/>
                <w:szCs w:val="20"/>
              </w:rPr>
              <w:t>6</w:t>
            </w:r>
            <w:r w:rsidRPr="00ED5A84">
              <w:rPr>
                <w:rFonts w:ascii="Tahoma" w:hAnsi="Tahoma" w:cs="Tahoma"/>
                <w:kern w:val="2"/>
                <w:sz w:val="20"/>
                <w:szCs w:val="20"/>
                <w:lang w:val="el-GR"/>
              </w:rPr>
              <w:t>.</w:t>
            </w:r>
            <w:r w:rsidRPr="00ED5A84">
              <w:rPr>
                <w:rFonts w:ascii="Tahoma" w:hAnsi="Tahoma" w:cs="Tahoma"/>
                <w:kern w:val="2"/>
                <w:sz w:val="20"/>
                <w:szCs w:val="20"/>
              </w:rPr>
              <w:t>7</w:t>
            </w:r>
          </w:p>
        </w:tc>
        <w:tc>
          <w:tcPr>
            <w:tcW w:w="5310" w:type="dxa"/>
            <w:tcBorders>
              <w:top w:val="single" w:sz="4" w:space="0" w:color="auto"/>
              <w:left w:val="single" w:sz="4" w:space="0" w:color="auto"/>
              <w:bottom w:val="single" w:sz="4" w:space="0" w:color="auto"/>
              <w:right w:val="single" w:sz="4" w:space="0" w:color="auto"/>
            </w:tcBorders>
            <w:vAlign w:val="center"/>
            <w:hideMark/>
          </w:tcPr>
          <w:p w14:paraId="72A67B65" w14:textId="77777777" w:rsidR="00572EB7" w:rsidRPr="00ED5A84" w:rsidRDefault="00572EB7">
            <w:pPr>
              <w:spacing w:after="0"/>
              <w:rPr>
                <w:rFonts w:ascii="Tahoma" w:hAnsi="Tahoma" w:cs="Tahoma"/>
                <w:color w:val="000000"/>
                <w:sz w:val="20"/>
                <w:szCs w:val="20"/>
                <w:lang w:val="el-GR" w:eastAsia="el-GR"/>
              </w:rPr>
            </w:pPr>
            <w:r w:rsidRPr="00ED5A84">
              <w:rPr>
                <w:rFonts w:ascii="Tahoma" w:hAnsi="Tahoma" w:cs="Tahoma"/>
                <w:color w:val="000000"/>
                <w:sz w:val="20"/>
                <w:szCs w:val="20"/>
                <w:lang w:val="el-GR" w:eastAsia="el-GR"/>
              </w:rPr>
              <w:t>Πρέπει να είναι δυνατή η προσαρμογή της σελίδας αποκλεισμού (</w:t>
            </w:r>
            <w:proofErr w:type="spellStart"/>
            <w:r w:rsidRPr="00ED5A84">
              <w:rPr>
                <w:rFonts w:ascii="Tahoma" w:hAnsi="Tahoma" w:cs="Tahoma"/>
                <w:color w:val="000000"/>
                <w:sz w:val="20"/>
                <w:szCs w:val="20"/>
                <w:lang w:val="el-GR" w:eastAsia="el-GR"/>
              </w:rPr>
              <w:t>blocking</w:t>
            </w:r>
            <w:proofErr w:type="spellEnd"/>
            <w:r w:rsidRPr="00ED5A84">
              <w:rPr>
                <w:rFonts w:ascii="Tahoma" w:hAnsi="Tahoma" w:cs="Tahoma"/>
                <w:color w:val="000000"/>
                <w:sz w:val="20"/>
                <w:szCs w:val="20"/>
                <w:lang w:val="el-GR" w:eastAsia="el-GR"/>
              </w:rPr>
              <w:t xml:space="preserve"> </w:t>
            </w:r>
            <w:proofErr w:type="spellStart"/>
            <w:r w:rsidRPr="00ED5A84">
              <w:rPr>
                <w:rFonts w:ascii="Tahoma" w:hAnsi="Tahoma" w:cs="Tahoma"/>
                <w:color w:val="000000"/>
                <w:sz w:val="20"/>
                <w:szCs w:val="20"/>
                <w:lang w:val="el-GR" w:eastAsia="el-GR"/>
              </w:rPr>
              <w:t>page</w:t>
            </w:r>
            <w:proofErr w:type="spellEnd"/>
            <w:r w:rsidRPr="00ED5A84">
              <w:rPr>
                <w:rFonts w:ascii="Tahoma" w:hAnsi="Tahoma" w:cs="Tahoma"/>
                <w:color w:val="000000"/>
                <w:sz w:val="20"/>
                <w:szCs w:val="20"/>
                <w:lang w:val="el-GR" w:eastAsia="el-GR"/>
              </w:rPr>
              <w:t>) για κάθε καταχώριση πολιτικής. Η προσαρμογή πρέπει να περιλαμβάνει τη δυνατότητα καθορισμού προσαρμοσμένου μηνύματος, εισαγωγής προσαρμοσμένου λογότυπου ή διεύθυνσης email διαχειριστή.</w:t>
            </w:r>
          </w:p>
        </w:tc>
        <w:tc>
          <w:tcPr>
            <w:tcW w:w="1260" w:type="dxa"/>
            <w:tcBorders>
              <w:top w:val="single" w:sz="4" w:space="0" w:color="auto"/>
              <w:left w:val="single" w:sz="4" w:space="0" w:color="auto"/>
              <w:bottom w:val="single" w:sz="4" w:space="0" w:color="auto"/>
              <w:right w:val="single" w:sz="4" w:space="0" w:color="auto"/>
            </w:tcBorders>
            <w:vAlign w:val="center"/>
            <w:hideMark/>
          </w:tcPr>
          <w:p w14:paraId="77D8B98A" w14:textId="77777777" w:rsidR="00572EB7" w:rsidRPr="00ED5A84" w:rsidRDefault="00572EB7">
            <w:pPr>
              <w:keepLines/>
              <w:jc w:val="center"/>
              <w:rPr>
                <w:rFonts w:ascii="Tahoma" w:hAnsi="Tahoma" w:cs="Tahoma"/>
                <w:sz w:val="20"/>
                <w:szCs w:val="20"/>
                <w:lang w:val="el-GR" w:eastAsia="en-US"/>
              </w:rPr>
            </w:pPr>
            <w:r w:rsidRPr="00ED5A84">
              <w:rPr>
                <w:rFonts w:ascii="Tahoma" w:hAnsi="Tahoma" w:cs="Tahoma"/>
                <w:color w:val="222222"/>
                <w:sz w:val="20"/>
                <w:szCs w:val="20"/>
                <w:lang w:val="el-GR" w:eastAsia="el-GR"/>
              </w:rPr>
              <w:t>ΝΑΙ</w:t>
            </w:r>
          </w:p>
        </w:tc>
        <w:tc>
          <w:tcPr>
            <w:tcW w:w="1260" w:type="dxa"/>
            <w:tcBorders>
              <w:top w:val="single" w:sz="4" w:space="0" w:color="auto"/>
              <w:left w:val="single" w:sz="4" w:space="0" w:color="auto"/>
              <w:bottom w:val="single" w:sz="4" w:space="0" w:color="auto"/>
              <w:right w:val="single" w:sz="4" w:space="0" w:color="auto"/>
            </w:tcBorders>
          </w:tcPr>
          <w:p w14:paraId="5052DA0B" w14:textId="77777777" w:rsidR="00572EB7" w:rsidRPr="00ED5A84" w:rsidRDefault="00572EB7">
            <w:pPr>
              <w:keepLines/>
              <w:jc w:val="center"/>
              <w:rPr>
                <w:rFonts w:ascii="Tahoma" w:hAnsi="Tahoma" w:cs="Tahoma"/>
                <w:b/>
                <w:sz w:val="20"/>
                <w:szCs w:val="20"/>
                <w:lang w:val="el-GR"/>
              </w:rPr>
            </w:pPr>
          </w:p>
        </w:tc>
        <w:tc>
          <w:tcPr>
            <w:tcW w:w="1710" w:type="dxa"/>
            <w:tcBorders>
              <w:top w:val="single" w:sz="4" w:space="0" w:color="auto"/>
              <w:left w:val="single" w:sz="4" w:space="0" w:color="auto"/>
              <w:bottom w:val="single" w:sz="4" w:space="0" w:color="auto"/>
              <w:right w:val="single" w:sz="4" w:space="0" w:color="auto"/>
            </w:tcBorders>
          </w:tcPr>
          <w:p w14:paraId="1583BC07" w14:textId="77777777" w:rsidR="00572EB7" w:rsidRPr="00ED5A84" w:rsidRDefault="00572EB7">
            <w:pPr>
              <w:keepLines/>
              <w:jc w:val="center"/>
              <w:rPr>
                <w:rFonts w:ascii="Tahoma" w:hAnsi="Tahoma" w:cs="Tahoma"/>
                <w:sz w:val="20"/>
                <w:szCs w:val="20"/>
                <w:lang w:val="el-GR"/>
              </w:rPr>
            </w:pPr>
          </w:p>
        </w:tc>
      </w:tr>
      <w:tr w:rsidR="00572EB7" w:rsidRPr="00ED5A84" w14:paraId="5B4B4F15" w14:textId="77777777" w:rsidTr="00086B52">
        <w:trPr>
          <w:cantSplit/>
          <w:jc w:val="center"/>
        </w:trPr>
        <w:tc>
          <w:tcPr>
            <w:tcW w:w="895" w:type="dxa"/>
            <w:tcBorders>
              <w:top w:val="single" w:sz="4" w:space="0" w:color="auto"/>
              <w:left w:val="single" w:sz="4" w:space="0" w:color="auto"/>
              <w:bottom w:val="single" w:sz="4" w:space="0" w:color="auto"/>
              <w:right w:val="single" w:sz="4" w:space="0" w:color="auto"/>
            </w:tcBorders>
            <w:vAlign w:val="center"/>
            <w:hideMark/>
          </w:tcPr>
          <w:p w14:paraId="66986D07" w14:textId="77777777" w:rsidR="00572EB7" w:rsidRPr="00ED5A84" w:rsidRDefault="00572EB7">
            <w:pPr>
              <w:keepLines/>
              <w:jc w:val="center"/>
              <w:rPr>
                <w:rFonts w:ascii="Tahoma" w:hAnsi="Tahoma" w:cs="Tahoma"/>
                <w:kern w:val="2"/>
                <w:sz w:val="20"/>
                <w:szCs w:val="20"/>
                <w:lang w:val="en-US"/>
              </w:rPr>
            </w:pPr>
            <w:r w:rsidRPr="00ED5A84">
              <w:rPr>
                <w:rFonts w:ascii="Tahoma" w:hAnsi="Tahoma" w:cs="Tahoma"/>
                <w:kern w:val="2"/>
                <w:sz w:val="20"/>
                <w:szCs w:val="20"/>
                <w:lang w:val="el-GR"/>
              </w:rPr>
              <w:t>4.</w:t>
            </w:r>
            <w:r w:rsidRPr="00ED5A84">
              <w:rPr>
                <w:rFonts w:ascii="Tahoma" w:hAnsi="Tahoma" w:cs="Tahoma"/>
                <w:kern w:val="2"/>
                <w:sz w:val="20"/>
                <w:szCs w:val="20"/>
              </w:rPr>
              <w:t>6</w:t>
            </w:r>
            <w:r w:rsidRPr="00ED5A84">
              <w:rPr>
                <w:rFonts w:ascii="Tahoma" w:hAnsi="Tahoma" w:cs="Tahoma"/>
                <w:kern w:val="2"/>
                <w:sz w:val="20"/>
                <w:szCs w:val="20"/>
                <w:lang w:val="el-GR"/>
              </w:rPr>
              <w:t>.</w:t>
            </w:r>
            <w:r w:rsidRPr="00ED5A84">
              <w:rPr>
                <w:rFonts w:ascii="Tahoma" w:hAnsi="Tahoma" w:cs="Tahoma"/>
                <w:kern w:val="2"/>
                <w:sz w:val="20"/>
                <w:szCs w:val="20"/>
              </w:rPr>
              <w:t>8</w:t>
            </w:r>
          </w:p>
        </w:tc>
        <w:tc>
          <w:tcPr>
            <w:tcW w:w="5310" w:type="dxa"/>
            <w:tcBorders>
              <w:top w:val="single" w:sz="4" w:space="0" w:color="auto"/>
              <w:left w:val="single" w:sz="4" w:space="0" w:color="auto"/>
              <w:bottom w:val="single" w:sz="4" w:space="0" w:color="auto"/>
              <w:right w:val="single" w:sz="4" w:space="0" w:color="auto"/>
            </w:tcBorders>
            <w:vAlign w:val="center"/>
            <w:hideMark/>
          </w:tcPr>
          <w:p w14:paraId="009B806F" w14:textId="77777777" w:rsidR="00572EB7" w:rsidRPr="00ED5A84" w:rsidRDefault="00572EB7">
            <w:pPr>
              <w:rPr>
                <w:rFonts w:ascii="Tahoma" w:hAnsi="Tahoma" w:cs="Tahoma"/>
                <w:color w:val="000000"/>
                <w:sz w:val="20"/>
                <w:szCs w:val="20"/>
                <w:lang w:val="el-GR"/>
              </w:rPr>
            </w:pPr>
            <w:r w:rsidRPr="00ED5A84">
              <w:rPr>
                <w:rFonts w:ascii="Tahoma" w:hAnsi="Tahoma" w:cs="Tahoma"/>
                <w:color w:val="000000"/>
                <w:sz w:val="20"/>
                <w:szCs w:val="20"/>
                <w:lang w:val="el-GR"/>
              </w:rPr>
              <w:t>Ο επεξεργαστής πολιτικής πρέπει να επιτρέπει να καθορίζει μια διαφορετική σελίδα αποκλεισμού για κάθε ταυτότητα και κατηγορία συμβάντων (για παράδειγμα μια σελίδα αποκλεισμού για συμβάντα που σχετίζονται με την ασφάλεια, μια σελίδα αποκλεισμού για μπλοκ φιλτραρίσματος ιστού κ.λπ.)</w:t>
            </w:r>
          </w:p>
        </w:tc>
        <w:tc>
          <w:tcPr>
            <w:tcW w:w="1260" w:type="dxa"/>
            <w:tcBorders>
              <w:top w:val="single" w:sz="4" w:space="0" w:color="auto"/>
              <w:left w:val="single" w:sz="4" w:space="0" w:color="auto"/>
              <w:bottom w:val="single" w:sz="4" w:space="0" w:color="auto"/>
              <w:right w:val="single" w:sz="4" w:space="0" w:color="auto"/>
            </w:tcBorders>
            <w:vAlign w:val="center"/>
            <w:hideMark/>
          </w:tcPr>
          <w:p w14:paraId="689AE276" w14:textId="77777777" w:rsidR="00572EB7" w:rsidRPr="00ED5A84" w:rsidRDefault="00572EB7">
            <w:pPr>
              <w:keepLines/>
              <w:jc w:val="center"/>
              <w:rPr>
                <w:rFonts w:ascii="Tahoma" w:hAnsi="Tahoma" w:cs="Tahoma"/>
                <w:sz w:val="20"/>
                <w:szCs w:val="20"/>
                <w:lang w:val="el-GR"/>
              </w:rPr>
            </w:pPr>
            <w:r w:rsidRPr="00ED5A84">
              <w:rPr>
                <w:rFonts w:ascii="Tahoma" w:hAnsi="Tahoma" w:cs="Tahoma"/>
                <w:color w:val="222222"/>
                <w:sz w:val="20"/>
                <w:szCs w:val="20"/>
                <w:lang w:val="el-GR" w:eastAsia="el-GR"/>
              </w:rPr>
              <w:t>ΝΑΙ</w:t>
            </w:r>
          </w:p>
        </w:tc>
        <w:tc>
          <w:tcPr>
            <w:tcW w:w="1260" w:type="dxa"/>
            <w:tcBorders>
              <w:top w:val="single" w:sz="4" w:space="0" w:color="auto"/>
              <w:left w:val="single" w:sz="4" w:space="0" w:color="auto"/>
              <w:bottom w:val="single" w:sz="4" w:space="0" w:color="auto"/>
              <w:right w:val="single" w:sz="4" w:space="0" w:color="auto"/>
            </w:tcBorders>
          </w:tcPr>
          <w:p w14:paraId="18EEB54B" w14:textId="77777777" w:rsidR="00572EB7" w:rsidRPr="00ED5A84" w:rsidRDefault="00572EB7">
            <w:pPr>
              <w:keepLines/>
              <w:jc w:val="center"/>
              <w:rPr>
                <w:rFonts w:ascii="Tahoma" w:hAnsi="Tahoma" w:cs="Tahoma"/>
                <w:b/>
                <w:sz w:val="20"/>
                <w:szCs w:val="20"/>
                <w:lang w:val="el-GR"/>
              </w:rPr>
            </w:pPr>
          </w:p>
        </w:tc>
        <w:tc>
          <w:tcPr>
            <w:tcW w:w="1710" w:type="dxa"/>
            <w:tcBorders>
              <w:top w:val="single" w:sz="4" w:space="0" w:color="auto"/>
              <w:left w:val="single" w:sz="4" w:space="0" w:color="auto"/>
              <w:bottom w:val="single" w:sz="4" w:space="0" w:color="auto"/>
              <w:right w:val="single" w:sz="4" w:space="0" w:color="auto"/>
            </w:tcBorders>
          </w:tcPr>
          <w:p w14:paraId="18ADB6D2" w14:textId="77777777" w:rsidR="00572EB7" w:rsidRPr="00ED5A84" w:rsidRDefault="00572EB7">
            <w:pPr>
              <w:keepLines/>
              <w:jc w:val="center"/>
              <w:rPr>
                <w:rFonts w:ascii="Tahoma" w:hAnsi="Tahoma" w:cs="Tahoma"/>
                <w:sz w:val="20"/>
                <w:szCs w:val="20"/>
                <w:lang w:val="el-GR"/>
              </w:rPr>
            </w:pPr>
          </w:p>
        </w:tc>
      </w:tr>
      <w:tr w:rsidR="00572EB7" w:rsidRPr="00ED5A84" w14:paraId="67B1C75A" w14:textId="77777777" w:rsidTr="00086B52">
        <w:trPr>
          <w:cantSplit/>
          <w:jc w:val="center"/>
        </w:trPr>
        <w:tc>
          <w:tcPr>
            <w:tcW w:w="895" w:type="dxa"/>
            <w:tcBorders>
              <w:top w:val="single" w:sz="4" w:space="0" w:color="auto"/>
              <w:left w:val="single" w:sz="4" w:space="0" w:color="auto"/>
              <w:bottom w:val="single" w:sz="4" w:space="0" w:color="auto"/>
              <w:right w:val="single" w:sz="4" w:space="0" w:color="auto"/>
            </w:tcBorders>
            <w:vAlign w:val="center"/>
            <w:hideMark/>
          </w:tcPr>
          <w:p w14:paraId="7325CCB1" w14:textId="77777777" w:rsidR="00572EB7" w:rsidRPr="00ED5A84" w:rsidRDefault="00572EB7">
            <w:pPr>
              <w:keepLines/>
              <w:jc w:val="center"/>
              <w:rPr>
                <w:rFonts w:ascii="Tahoma" w:hAnsi="Tahoma" w:cs="Tahoma"/>
                <w:kern w:val="2"/>
                <w:sz w:val="20"/>
                <w:szCs w:val="20"/>
                <w:lang w:val="en-US"/>
              </w:rPr>
            </w:pPr>
            <w:r w:rsidRPr="00ED5A84">
              <w:rPr>
                <w:rFonts w:ascii="Tahoma" w:hAnsi="Tahoma" w:cs="Tahoma"/>
                <w:kern w:val="2"/>
                <w:sz w:val="20"/>
                <w:szCs w:val="20"/>
                <w:lang w:val="el-GR"/>
              </w:rPr>
              <w:t>4.</w:t>
            </w:r>
            <w:r w:rsidRPr="00ED5A84">
              <w:rPr>
                <w:rFonts w:ascii="Tahoma" w:hAnsi="Tahoma" w:cs="Tahoma"/>
                <w:kern w:val="2"/>
                <w:sz w:val="20"/>
                <w:szCs w:val="20"/>
              </w:rPr>
              <w:t>6</w:t>
            </w:r>
            <w:r w:rsidRPr="00ED5A84">
              <w:rPr>
                <w:rFonts w:ascii="Tahoma" w:hAnsi="Tahoma" w:cs="Tahoma"/>
                <w:kern w:val="2"/>
                <w:sz w:val="20"/>
                <w:szCs w:val="20"/>
                <w:lang w:val="el-GR"/>
              </w:rPr>
              <w:t>.</w:t>
            </w:r>
            <w:r w:rsidRPr="00ED5A84">
              <w:rPr>
                <w:rFonts w:ascii="Tahoma" w:hAnsi="Tahoma" w:cs="Tahoma"/>
                <w:kern w:val="2"/>
                <w:sz w:val="20"/>
                <w:szCs w:val="20"/>
              </w:rPr>
              <w:t>9</w:t>
            </w:r>
          </w:p>
        </w:tc>
        <w:tc>
          <w:tcPr>
            <w:tcW w:w="5310" w:type="dxa"/>
            <w:tcBorders>
              <w:top w:val="single" w:sz="4" w:space="0" w:color="auto"/>
              <w:left w:val="single" w:sz="4" w:space="0" w:color="auto"/>
              <w:bottom w:val="single" w:sz="4" w:space="0" w:color="auto"/>
              <w:right w:val="single" w:sz="4" w:space="0" w:color="auto"/>
            </w:tcBorders>
            <w:vAlign w:val="center"/>
            <w:hideMark/>
          </w:tcPr>
          <w:p w14:paraId="0C2A8A01" w14:textId="77777777" w:rsidR="00572EB7" w:rsidRPr="00ED5A84" w:rsidRDefault="00572EB7">
            <w:pPr>
              <w:rPr>
                <w:rFonts w:ascii="Tahoma" w:hAnsi="Tahoma" w:cs="Tahoma"/>
                <w:color w:val="000000"/>
                <w:sz w:val="20"/>
                <w:szCs w:val="20"/>
                <w:lang w:val="el-GR"/>
              </w:rPr>
            </w:pPr>
            <w:r w:rsidRPr="00ED5A84">
              <w:rPr>
                <w:rFonts w:ascii="Tahoma" w:hAnsi="Tahoma" w:cs="Tahoma"/>
                <w:color w:val="000000"/>
                <w:sz w:val="20"/>
                <w:szCs w:val="20"/>
                <w:lang w:val="el-GR"/>
              </w:rPr>
              <w:t>Ο επεξεργαστής πολιτικής πρέπει να επιτρέπει την προώθηση της αποκλεισμένης σύνδεσης σε εσωτερικές διευθύνσεις URL.</w:t>
            </w:r>
          </w:p>
        </w:tc>
        <w:tc>
          <w:tcPr>
            <w:tcW w:w="1260" w:type="dxa"/>
            <w:tcBorders>
              <w:top w:val="single" w:sz="4" w:space="0" w:color="auto"/>
              <w:left w:val="single" w:sz="4" w:space="0" w:color="auto"/>
              <w:bottom w:val="single" w:sz="4" w:space="0" w:color="auto"/>
              <w:right w:val="single" w:sz="4" w:space="0" w:color="auto"/>
            </w:tcBorders>
            <w:vAlign w:val="center"/>
            <w:hideMark/>
          </w:tcPr>
          <w:p w14:paraId="56FD0AD3" w14:textId="77777777" w:rsidR="00572EB7" w:rsidRPr="00ED5A84" w:rsidRDefault="00572EB7">
            <w:pPr>
              <w:keepLines/>
              <w:jc w:val="center"/>
              <w:rPr>
                <w:rFonts w:ascii="Tahoma" w:hAnsi="Tahoma" w:cs="Tahoma"/>
                <w:sz w:val="20"/>
                <w:szCs w:val="20"/>
                <w:lang w:val="el-GR"/>
              </w:rPr>
            </w:pPr>
            <w:r w:rsidRPr="00ED5A84">
              <w:rPr>
                <w:rFonts w:ascii="Tahoma" w:hAnsi="Tahoma" w:cs="Tahoma"/>
                <w:color w:val="222222"/>
                <w:sz w:val="20"/>
                <w:szCs w:val="20"/>
                <w:lang w:val="el-GR" w:eastAsia="el-GR"/>
              </w:rPr>
              <w:t>ΝΑΙ</w:t>
            </w:r>
          </w:p>
        </w:tc>
        <w:tc>
          <w:tcPr>
            <w:tcW w:w="1260" w:type="dxa"/>
            <w:tcBorders>
              <w:top w:val="single" w:sz="4" w:space="0" w:color="auto"/>
              <w:left w:val="single" w:sz="4" w:space="0" w:color="auto"/>
              <w:bottom w:val="single" w:sz="4" w:space="0" w:color="auto"/>
              <w:right w:val="single" w:sz="4" w:space="0" w:color="auto"/>
            </w:tcBorders>
          </w:tcPr>
          <w:p w14:paraId="44951EEA" w14:textId="77777777" w:rsidR="00572EB7" w:rsidRPr="00ED5A84" w:rsidRDefault="00572EB7">
            <w:pPr>
              <w:keepLines/>
              <w:jc w:val="center"/>
              <w:rPr>
                <w:rFonts w:ascii="Tahoma" w:hAnsi="Tahoma" w:cs="Tahoma"/>
                <w:b/>
                <w:sz w:val="20"/>
                <w:szCs w:val="20"/>
                <w:lang w:val="el-GR"/>
              </w:rPr>
            </w:pPr>
          </w:p>
        </w:tc>
        <w:tc>
          <w:tcPr>
            <w:tcW w:w="1710" w:type="dxa"/>
            <w:tcBorders>
              <w:top w:val="single" w:sz="4" w:space="0" w:color="auto"/>
              <w:left w:val="single" w:sz="4" w:space="0" w:color="auto"/>
              <w:bottom w:val="single" w:sz="4" w:space="0" w:color="auto"/>
              <w:right w:val="single" w:sz="4" w:space="0" w:color="auto"/>
            </w:tcBorders>
          </w:tcPr>
          <w:p w14:paraId="27CFBDD1" w14:textId="77777777" w:rsidR="00572EB7" w:rsidRPr="00ED5A84" w:rsidRDefault="00572EB7">
            <w:pPr>
              <w:keepLines/>
              <w:jc w:val="center"/>
              <w:rPr>
                <w:rFonts w:ascii="Tahoma" w:hAnsi="Tahoma" w:cs="Tahoma"/>
                <w:sz w:val="20"/>
                <w:szCs w:val="20"/>
                <w:lang w:val="el-GR"/>
              </w:rPr>
            </w:pPr>
          </w:p>
        </w:tc>
      </w:tr>
      <w:tr w:rsidR="00572EB7" w:rsidRPr="00ED5A84" w14:paraId="751AEFE2" w14:textId="77777777" w:rsidTr="00086B52">
        <w:trPr>
          <w:cantSplit/>
          <w:jc w:val="center"/>
        </w:trPr>
        <w:tc>
          <w:tcPr>
            <w:tcW w:w="895" w:type="dxa"/>
            <w:tcBorders>
              <w:top w:val="single" w:sz="4" w:space="0" w:color="auto"/>
              <w:left w:val="single" w:sz="4" w:space="0" w:color="auto"/>
              <w:bottom w:val="single" w:sz="4" w:space="0" w:color="auto"/>
              <w:right w:val="single" w:sz="4" w:space="0" w:color="auto"/>
            </w:tcBorders>
            <w:vAlign w:val="center"/>
            <w:hideMark/>
          </w:tcPr>
          <w:p w14:paraId="2A39AC07" w14:textId="77777777" w:rsidR="00572EB7" w:rsidRPr="00ED5A84" w:rsidRDefault="00572EB7">
            <w:pPr>
              <w:keepLines/>
              <w:jc w:val="center"/>
              <w:rPr>
                <w:rFonts w:ascii="Tahoma" w:hAnsi="Tahoma" w:cs="Tahoma"/>
                <w:kern w:val="2"/>
                <w:sz w:val="20"/>
                <w:szCs w:val="20"/>
                <w:lang w:val="en-US"/>
              </w:rPr>
            </w:pPr>
            <w:r w:rsidRPr="00ED5A84">
              <w:rPr>
                <w:rFonts w:ascii="Tahoma" w:hAnsi="Tahoma" w:cs="Tahoma"/>
                <w:kern w:val="2"/>
                <w:sz w:val="20"/>
                <w:szCs w:val="20"/>
                <w:lang w:val="el-GR"/>
              </w:rPr>
              <w:lastRenderedPageBreak/>
              <w:t>4.</w:t>
            </w:r>
            <w:r w:rsidRPr="00ED5A84">
              <w:rPr>
                <w:rFonts w:ascii="Tahoma" w:hAnsi="Tahoma" w:cs="Tahoma"/>
                <w:kern w:val="2"/>
                <w:sz w:val="20"/>
                <w:szCs w:val="20"/>
              </w:rPr>
              <w:t>6</w:t>
            </w:r>
            <w:r w:rsidRPr="00ED5A84">
              <w:rPr>
                <w:rFonts w:ascii="Tahoma" w:hAnsi="Tahoma" w:cs="Tahoma"/>
                <w:kern w:val="2"/>
                <w:sz w:val="20"/>
                <w:szCs w:val="20"/>
                <w:lang w:val="el-GR"/>
              </w:rPr>
              <w:t>.</w:t>
            </w:r>
            <w:r w:rsidRPr="00ED5A84">
              <w:rPr>
                <w:rFonts w:ascii="Tahoma" w:hAnsi="Tahoma" w:cs="Tahoma"/>
                <w:kern w:val="2"/>
                <w:sz w:val="20"/>
                <w:szCs w:val="20"/>
              </w:rPr>
              <w:t>10</w:t>
            </w:r>
          </w:p>
        </w:tc>
        <w:tc>
          <w:tcPr>
            <w:tcW w:w="5310" w:type="dxa"/>
            <w:tcBorders>
              <w:top w:val="single" w:sz="4" w:space="0" w:color="auto"/>
              <w:left w:val="single" w:sz="4" w:space="0" w:color="auto"/>
              <w:bottom w:val="single" w:sz="4" w:space="0" w:color="auto"/>
              <w:right w:val="single" w:sz="4" w:space="0" w:color="auto"/>
            </w:tcBorders>
            <w:vAlign w:val="bottom"/>
            <w:hideMark/>
          </w:tcPr>
          <w:p w14:paraId="01894457" w14:textId="77777777" w:rsidR="00572EB7" w:rsidRPr="00ED5A84" w:rsidRDefault="00572EB7">
            <w:pPr>
              <w:spacing w:after="0"/>
              <w:rPr>
                <w:rFonts w:ascii="Tahoma" w:hAnsi="Tahoma" w:cs="Tahoma"/>
                <w:color w:val="000000"/>
                <w:sz w:val="20"/>
                <w:szCs w:val="20"/>
                <w:lang w:val="el-GR" w:eastAsia="el-GR"/>
              </w:rPr>
            </w:pPr>
            <w:r w:rsidRPr="00ED5A84">
              <w:rPr>
                <w:rFonts w:ascii="Tahoma" w:hAnsi="Tahoma" w:cs="Tahoma"/>
                <w:color w:val="000000"/>
                <w:sz w:val="20"/>
                <w:szCs w:val="20"/>
                <w:lang w:val="el-GR" w:eastAsia="el-GR"/>
              </w:rPr>
              <w:t>Ο επεξεργαστής πολιτικής πρέπει να επιτρέπει τη δημιουργία χρηστών, σε μια τοπική βάση δεδομένων, με δυνατότητα παράκαμψης της σελίδας αποκλεισμού.</w:t>
            </w:r>
          </w:p>
        </w:tc>
        <w:tc>
          <w:tcPr>
            <w:tcW w:w="1260" w:type="dxa"/>
            <w:tcBorders>
              <w:top w:val="single" w:sz="4" w:space="0" w:color="auto"/>
              <w:left w:val="single" w:sz="4" w:space="0" w:color="auto"/>
              <w:bottom w:val="single" w:sz="4" w:space="0" w:color="auto"/>
              <w:right w:val="single" w:sz="4" w:space="0" w:color="auto"/>
            </w:tcBorders>
            <w:vAlign w:val="center"/>
            <w:hideMark/>
          </w:tcPr>
          <w:p w14:paraId="0A0F6F23" w14:textId="77777777" w:rsidR="00572EB7" w:rsidRPr="00ED5A84" w:rsidRDefault="00572EB7">
            <w:pPr>
              <w:keepLines/>
              <w:jc w:val="center"/>
              <w:rPr>
                <w:rFonts w:ascii="Tahoma" w:hAnsi="Tahoma" w:cs="Tahoma"/>
                <w:sz w:val="20"/>
                <w:szCs w:val="20"/>
                <w:lang w:val="el-GR" w:eastAsia="en-US"/>
              </w:rPr>
            </w:pPr>
            <w:r w:rsidRPr="00ED5A84">
              <w:rPr>
                <w:rFonts w:ascii="Tahoma" w:hAnsi="Tahoma" w:cs="Tahoma"/>
                <w:color w:val="222222"/>
                <w:sz w:val="20"/>
                <w:szCs w:val="20"/>
                <w:lang w:val="el-GR" w:eastAsia="el-GR"/>
              </w:rPr>
              <w:t>ΝΑΙ</w:t>
            </w:r>
          </w:p>
        </w:tc>
        <w:tc>
          <w:tcPr>
            <w:tcW w:w="1260" w:type="dxa"/>
            <w:tcBorders>
              <w:top w:val="single" w:sz="4" w:space="0" w:color="auto"/>
              <w:left w:val="single" w:sz="4" w:space="0" w:color="auto"/>
              <w:bottom w:val="single" w:sz="4" w:space="0" w:color="auto"/>
              <w:right w:val="single" w:sz="4" w:space="0" w:color="auto"/>
            </w:tcBorders>
          </w:tcPr>
          <w:p w14:paraId="0D2747AB" w14:textId="77777777" w:rsidR="00572EB7" w:rsidRPr="00ED5A84" w:rsidRDefault="00572EB7">
            <w:pPr>
              <w:keepLines/>
              <w:jc w:val="center"/>
              <w:rPr>
                <w:rFonts w:ascii="Tahoma" w:hAnsi="Tahoma" w:cs="Tahoma"/>
                <w:b/>
                <w:sz w:val="20"/>
                <w:szCs w:val="20"/>
                <w:lang w:val="el-GR"/>
              </w:rPr>
            </w:pPr>
          </w:p>
        </w:tc>
        <w:tc>
          <w:tcPr>
            <w:tcW w:w="1710" w:type="dxa"/>
            <w:tcBorders>
              <w:top w:val="single" w:sz="4" w:space="0" w:color="auto"/>
              <w:left w:val="single" w:sz="4" w:space="0" w:color="auto"/>
              <w:bottom w:val="single" w:sz="4" w:space="0" w:color="auto"/>
              <w:right w:val="single" w:sz="4" w:space="0" w:color="auto"/>
            </w:tcBorders>
          </w:tcPr>
          <w:p w14:paraId="36F521B5" w14:textId="77777777" w:rsidR="00572EB7" w:rsidRPr="00ED5A84" w:rsidRDefault="00572EB7">
            <w:pPr>
              <w:keepLines/>
              <w:jc w:val="center"/>
              <w:rPr>
                <w:rFonts w:ascii="Tahoma" w:hAnsi="Tahoma" w:cs="Tahoma"/>
                <w:sz w:val="20"/>
                <w:szCs w:val="20"/>
                <w:lang w:val="el-GR"/>
              </w:rPr>
            </w:pPr>
          </w:p>
        </w:tc>
      </w:tr>
      <w:tr w:rsidR="00572EB7" w:rsidRPr="00ED5A84" w14:paraId="2218DC6C" w14:textId="77777777" w:rsidTr="00086B52">
        <w:trPr>
          <w:cantSplit/>
          <w:jc w:val="center"/>
        </w:trPr>
        <w:tc>
          <w:tcPr>
            <w:tcW w:w="895" w:type="dxa"/>
            <w:tcBorders>
              <w:top w:val="single" w:sz="4" w:space="0" w:color="auto"/>
              <w:left w:val="single" w:sz="4" w:space="0" w:color="auto"/>
              <w:bottom w:val="single" w:sz="4" w:space="0" w:color="auto"/>
              <w:right w:val="single" w:sz="4" w:space="0" w:color="auto"/>
            </w:tcBorders>
            <w:vAlign w:val="center"/>
            <w:hideMark/>
          </w:tcPr>
          <w:p w14:paraId="2571B26E" w14:textId="77777777" w:rsidR="00572EB7" w:rsidRPr="00ED5A84" w:rsidRDefault="00572EB7">
            <w:pPr>
              <w:keepLines/>
              <w:jc w:val="center"/>
              <w:rPr>
                <w:rFonts w:ascii="Tahoma" w:hAnsi="Tahoma" w:cs="Tahoma"/>
                <w:kern w:val="2"/>
                <w:sz w:val="20"/>
                <w:szCs w:val="20"/>
                <w:lang w:val="en-US"/>
              </w:rPr>
            </w:pPr>
            <w:r w:rsidRPr="00ED5A84">
              <w:rPr>
                <w:rFonts w:ascii="Tahoma" w:hAnsi="Tahoma" w:cs="Tahoma"/>
                <w:kern w:val="2"/>
                <w:sz w:val="20"/>
                <w:szCs w:val="20"/>
                <w:lang w:val="el-GR"/>
              </w:rPr>
              <w:t>4.</w:t>
            </w:r>
            <w:r w:rsidRPr="00ED5A84">
              <w:rPr>
                <w:rFonts w:ascii="Tahoma" w:hAnsi="Tahoma" w:cs="Tahoma"/>
                <w:kern w:val="2"/>
                <w:sz w:val="20"/>
                <w:szCs w:val="20"/>
              </w:rPr>
              <w:t>6</w:t>
            </w:r>
            <w:r w:rsidRPr="00ED5A84">
              <w:rPr>
                <w:rFonts w:ascii="Tahoma" w:hAnsi="Tahoma" w:cs="Tahoma"/>
                <w:kern w:val="2"/>
                <w:sz w:val="20"/>
                <w:szCs w:val="20"/>
                <w:lang w:val="el-GR"/>
              </w:rPr>
              <w:t>.</w:t>
            </w:r>
            <w:r w:rsidRPr="00ED5A84">
              <w:rPr>
                <w:rFonts w:ascii="Tahoma" w:hAnsi="Tahoma" w:cs="Tahoma"/>
                <w:kern w:val="2"/>
                <w:sz w:val="20"/>
                <w:szCs w:val="20"/>
              </w:rPr>
              <w:t>11</w:t>
            </w:r>
          </w:p>
        </w:tc>
        <w:tc>
          <w:tcPr>
            <w:tcW w:w="5310" w:type="dxa"/>
            <w:tcBorders>
              <w:top w:val="single" w:sz="4" w:space="0" w:color="auto"/>
              <w:left w:val="single" w:sz="4" w:space="0" w:color="auto"/>
              <w:bottom w:val="single" w:sz="4" w:space="0" w:color="auto"/>
              <w:right w:val="single" w:sz="4" w:space="0" w:color="auto"/>
            </w:tcBorders>
            <w:vAlign w:val="center"/>
            <w:hideMark/>
          </w:tcPr>
          <w:p w14:paraId="15D6ED38" w14:textId="77777777" w:rsidR="00572EB7" w:rsidRPr="00ED5A84" w:rsidRDefault="00572EB7">
            <w:pPr>
              <w:rPr>
                <w:rFonts w:ascii="Tahoma" w:hAnsi="Tahoma" w:cs="Tahoma"/>
                <w:color w:val="000000"/>
                <w:sz w:val="20"/>
                <w:szCs w:val="20"/>
                <w:lang w:val="el-GR"/>
              </w:rPr>
            </w:pPr>
            <w:r w:rsidRPr="00ED5A84">
              <w:rPr>
                <w:rFonts w:ascii="Tahoma" w:hAnsi="Tahoma" w:cs="Tahoma"/>
                <w:color w:val="000000"/>
                <w:sz w:val="20"/>
                <w:szCs w:val="20"/>
                <w:lang w:val="el-GR"/>
              </w:rPr>
              <w:t>Ο επεξεργαστής πολιτικής πρέπει να επιτρέπει τη δημιουργία ειδικών κωδικών που επιτρέπουν την παράκαμψη των σελίδων αποκλεισμού για τους χρήστες που τους έχουν.</w:t>
            </w:r>
          </w:p>
        </w:tc>
        <w:tc>
          <w:tcPr>
            <w:tcW w:w="1260" w:type="dxa"/>
            <w:tcBorders>
              <w:top w:val="single" w:sz="4" w:space="0" w:color="auto"/>
              <w:left w:val="single" w:sz="4" w:space="0" w:color="auto"/>
              <w:bottom w:val="single" w:sz="4" w:space="0" w:color="auto"/>
              <w:right w:val="single" w:sz="4" w:space="0" w:color="auto"/>
            </w:tcBorders>
            <w:vAlign w:val="center"/>
            <w:hideMark/>
          </w:tcPr>
          <w:p w14:paraId="71574D37" w14:textId="77777777" w:rsidR="00572EB7" w:rsidRPr="00ED5A84" w:rsidRDefault="00572EB7">
            <w:pPr>
              <w:keepLines/>
              <w:jc w:val="center"/>
              <w:rPr>
                <w:rFonts w:ascii="Tahoma" w:hAnsi="Tahoma" w:cs="Tahoma"/>
                <w:sz w:val="20"/>
                <w:szCs w:val="20"/>
                <w:lang w:val="el-GR"/>
              </w:rPr>
            </w:pPr>
            <w:r w:rsidRPr="00ED5A84">
              <w:rPr>
                <w:rFonts w:ascii="Tahoma" w:hAnsi="Tahoma" w:cs="Tahoma"/>
                <w:color w:val="222222"/>
                <w:sz w:val="20"/>
                <w:szCs w:val="20"/>
                <w:lang w:val="el-GR" w:eastAsia="el-GR"/>
              </w:rPr>
              <w:t>ΝΑΙ</w:t>
            </w:r>
          </w:p>
        </w:tc>
        <w:tc>
          <w:tcPr>
            <w:tcW w:w="1260" w:type="dxa"/>
            <w:tcBorders>
              <w:top w:val="single" w:sz="4" w:space="0" w:color="auto"/>
              <w:left w:val="single" w:sz="4" w:space="0" w:color="auto"/>
              <w:bottom w:val="single" w:sz="4" w:space="0" w:color="auto"/>
              <w:right w:val="single" w:sz="4" w:space="0" w:color="auto"/>
            </w:tcBorders>
          </w:tcPr>
          <w:p w14:paraId="3D3A28F2" w14:textId="77777777" w:rsidR="00572EB7" w:rsidRPr="00ED5A84" w:rsidRDefault="00572EB7">
            <w:pPr>
              <w:keepLines/>
              <w:jc w:val="center"/>
              <w:rPr>
                <w:rFonts w:ascii="Tahoma" w:hAnsi="Tahoma" w:cs="Tahoma"/>
                <w:b/>
                <w:sz w:val="20"/>
                <w:szCs w:val="20"/>
                <w:lang w:val="el-GR"/>
              </w:rPr>
            </w:pPr>
          </w:p>
        </w:tc>
        <w:tc>
          <w:tcPr>
            <w:tcW w:w="1710" w:type="dxa"/>
            <w:tcBorders>
              <w:top w:val="single" w:sz="4" w:space="0" w:color="auto"/>
              <w:left w:val="single" w:sz="4" w:space="0" w:color="auto"/>
              <w:bottom w:val="single" w:sz="4" w:space="0" w:color="auto"/>
              <w:right w:val="single" w:sz="4" w:space="0" w:color="auto"/>
            </w:tcBorders>
          </w:tcPr>
          <w:p w14:paraId="7B41B064" w14:textId="77777777" w:rsidR="00572EB7" w:rsidRPr="00ED5A84" w:rsidRDefault="00572EB7">
            <w:pPr>
              <w:keepLines/>
              <w:jc w:val="center"/>
              <w:rPr>
                <w:rFonts w:ascii="Tahoma" w:hAnsi="Tahoma" w:cs="Tahoma"/>
                <w:sz w:val="20"/>
                <w:szCs w:val="20"/>
                <w:lang w:val="el-GR"/>
              </w:rPr>
            </w:pPr>
          </w:p>
        </w:tc>
      </w:tr>
      <w:tr w:rsidR="00572EB7" w:rsidRPr="00ED5A84" w14:paraId="24AB4053" w14:textId="77777777" w:rsidTr="00086B52">
        <w:trPr>
          <w:cantSplit/>
          <w:jc w:val="center"/>
        </w:trPr>
        <w:tc>
          <w:tcPr>
            <w:tcW w:w="895" w:type="dxa"/>
            <w:tcBorders>
              <w:top w:val="single" w:sz="4" w:space="0" w:color="auto"/>
              <w:left w:val="single" w:sz="4" w:space="0" w:color="auto"/>
              <w:bottom w:val="single" w:sz="4" w:space="0" w:color="auto"/>
              <w:right w:val="single" w:sz="4" w:space="0" w:color="auto"/>
            </w:tcBorders>
            <w:vAlign w:val="center"/>
            <w:hideMark/>
          </w:tcPr>
          <w:p w14:paraId="2ECCEAE2" w14:textId="77777777" w:rsidR="00572EB7" w:rsidRPr="00ED5A84" w:rsidRDefault="00572EB7">
            <w:pPr>
              <w:keepLines/>
              <w:jc w:val="center"/>
              <w:rPr>
                <w:rFonts w:ascii="Tahoma" w:hAnsi="Tahoma" w:cs="Tahoma"/>
                <w:kern w:val="2"/>
                <w:sz w:val="20"/>
                <w:szCs w:val="20"/>
                <w:lang w:val="en-US"/>
              </w:rPr>
            </w:pPr>
            <w:r w:rsidRPr="00ED5A84">
              <w:rPr>
                <w:rFonts w:ascii="Tahoma" w:hAnsi="Tahoma" w:cs="Tahoma"/>
                <w:kern w:val="2"/>
                <w:sz w:val="20"/>
                <w:szCs w:val="20"/>
                <w:lang w:val="el-GR"/>
              </w:rPr>
              <w:t>4.</w:t>
            </w:r>
            <w:r w:rsidRPr="00ED5A84">
              <w:rPr>
                <w:rFonts w:ascii="Tahoma" w:hAnsi="Tahoma" w:cs="Tahoma"/>
                <w:kern w:val="2"/>
                <w:sz w:val="20"/>
                <w:szCs w:val="20"/>
              </w:rPr>
              <w:t>6</w:t>
            </w:r>
            <w:r w:rsidRPr="00ED5A84">
              <w:rPr>
                <w:rFonts w:ascii="Tahoma" w:hAnsi="Tahoma" w:cs="Tahoma"/>
                <w:kern w:val="2"/>
                <w:sz w:val="20"/>
                <w:szCs w:val="20"/>
                <w:lang w:val="el-GR"/>
              </w:rPr>
              <w:t>.</w:t>
            </w:r>
            <w:r w:rsidRPr="00ED5A84">
              <w:rPr>
                <w:rFonts w:ascii="Tahoma" w:hAnsi="Tahoma" w:cs="Tahoma"/>
                <w:kern w:val="2"/>
                <w:sz w:val="20"/>
                <w:szCs w:val="20"/>
              </w:rPr>
              <w:t>12</w:t>
            </w:r>
          </w:p>
        </w:tc>
        <w:tc>
          <w:tcPr>
            <w:tcW w:w="5310" w:type="dxa"/>
            <w:tcBorders>
              <w:top w:val="single" w:sz="4" w:space="0" w:color="auto"/>
              <w:left w:val="single" w:sz="4" w:space="0" w:color="auto"/>
              <w:bottom w:val="single" w:sz="4" w:space="0" w:color="auto"/>
              <w:right w:val="single" w:sz="4" w:space="0" w:color="auto"/>
            </w:tcBorders>
            <w:vAlign w:val="bottom"/>
            <w:hideMark/>
          </w:tcPr>
          <w:p w14:paraId="065BBD2B" w14:textId="77777777" w:rsidR="00572EB7" w:rsidRPr="00ED5A84" w:rsidRDefault="00572EB7">
            <w:pPr>
              <w:spacing w:after="0"/>
              <w:rPr>
                <w:rFonts w:ascii="Tahoma" w:hAnsi="Tahoma" w:cs="Tahoma"/>
                <w:color w:val="000000"/>
                <w:sz w:val="20"/>
                <w:szCs w:val="20"/>
                <w:lang w:val="el-GR" w:eastAsia="el-GR"/>
              </w:rPr>
            </w:pPr>
            <w:r w:rsidRPr="00ED5A84">
              <w:rPr>
                <w:rFonts w:ascii="Tahoma" w:hAnsi="Tahoma" w:cs="Tahoma"/>
                <w:color w:val="000000"/>
                <w:sz w:val="20"/>
                <w:szCs w:val="20"/>
                <w:lang w:val="el-GR" w:eastAsia="el-GR"/>
              </w:rPr>
              <w:t>Τα συμβάντα που σχετίζονται με όλα τα DNS ερωτήματα (</w:t>
            </w:r>
            <w:proofErr w:type="spellStart"/>
            <w:r w:rsidRPr="00ED5A84">
              <w:rPr>
                <w:rFonts w:ascii="Tahoma" w:hAnsi="Tahoma" w:cs="Tahoma"/>
                <w:color w:val="000000"/>
                <w:sz w:val="20"/>
                <w:szCs w:val="20"/>
                <w:lang w:val="el-GR" w:eastAsia="el-GR"/>
              </w:rPr>
              <w:t>queries</w:t>
            </w:r>
            <w:proofErr w:type="spellEnd"/>
            <w:r w:rsidRPr="00ED5A84">
              <w:rPr>
                <w:rFonts w:ascii="Tahoma" w:hAnsi="Tahoma" w:cs="Tahoma"/>
                <w:color w:val="000000"/>
                <w:sz w:val="20"/>
                <w:szCs w:val="20"/>
                <w:lang w:val="el-GR" w:eastAsia="el-GR"/>
              </w:rPr>
              <w:t>) που αναλύθηκαν πρέπει να εμφανίζονται σε πραγματικό χρόνο, με τη δυνατότητα διαμόρφωσης φίλτρων βάσει ταυτότητας, προορισμού, IP προέλευσης, τύπου απόκρισης και ημερομηνίας.</w:t>
            </w:r>
          </w:p>
        </w:tc>
        <w:tc>
          <w:tcPr>
            <w:tcW w:w="1260" w:type="dxa"/>
            <w:tcBorders>
              <w:top w:val="single" w:sz="4" w:space="0" w:color="auto"/>
              <w:left w:val="single" w:sz="4" w:space="0" w:color="auto"/>
              <w:bottom w:val="single" w:sz="4" w:space="0" w:color="auto"/>
              <w:right w:val="single" w:sz="4" w:space="0" w:color="auto"/>
            </w:tcBorders>
            <w:vAlign w:val="center"/>
            <w:hideMark/>
          </w:tcPr>
          <w:p w14:paraId="0874BEAA" w14:textId="77777777" w:rsidR="00572EB7" w:rsidRPr="00ED5A84" w:rsidRDefault="00572EB7">
            <w:pPr>
              <w:keepLines/>
              <w:jc w:val="center"/>
              <w:rPr>
                <w:rFonts w:ascii="Tahoma" w:hAnsi="Tahoma" w:cs="Tahoma"/>
                <w:sz w:val="20"/>
                <w:szCs w:val="20"/>
                <w:lang w:val="el-GR" w:eastAsia="en-US"/>
              </w:rPr>
            </w:pPr>
            <w:r w:rsidRPr="00ED5A84">
              <w:rPr>
                <w:rFonts w:ascii="Tahoma" w:hAnsi="Tahoma" w:cs="Tahoma"/>
                <w:color w:val="222222"/>
                <w:sz w:val="20"/>
                <w:szCs w:val="20"/>
                <w:lang w:val="el-GR" w:eastAsia="el-GR"/>
              </w:rPr>
              <w:t>ΝΑΙ</w:t>
            </w:r>
          </w:p>
        </w:tc>
        <w:tc>
          <w:tcPr>
            <w:tcW w:w="1260" w:type="dxa"/>
            <w:tcBorders>
              <w:top w:val="single" w:sz="4" w:space="0" w:color="auto"/>
              <w:left w:val="single" w:sz="4" w:space="0" w:color="auto"/>
              <w:bottom w:val="single" w:sz="4" w:space="0" w:color="auto"/>
              <w:right w:val="single" w:sz="4" w:space="0" w:color="auto"/>
            </w:tcBorders>
          </w:tcPr>
          <w:p w14:paraId="01C34166" w14:textId="77777777" w:rsidR="00572EB7" w:rsidRPr="00ED5A84" w:rsidRDefault="00572EB7">
            <w:pPr>
              <w:keepLines/>
              <w:jc w:val="center"/>
              <w:rPr>
                <w:rFonts w:ascii="Tahoma" w:hAnsi="Tahoma" w:cs="Tahoma"/>
                <w:b/>
                <w:sz w:val="20"/>
                <w:szCs w:val="20"/>
                <w:lang w:val="el-GR"/>
              </w:rPr>
            </w:pPr>
          </w:p>
        </w:tc>
        <w:tc>
          <w:tcPr>
            <w:tcW w:w="1710" w:type="dxa"/>
            <w:tcBorders>
              <w:top w:val="single" w:sz="4" w:space="0" w:color="auto"/>
              <w:left w:val="single" w:sz="4" w:space="0" w:color="auto"/>
              <w:bottom w:val="single" w:sz="4" w:space="0" w:color="auto"/>
              <w:right w:val="single" w:sz="4" w:space="0" w:color="auto"/>
            </w:tcBorders>
          </w:tcPr>
          <w:p w14:paraId="3AB09E07" w14:textId="77777777" w:rsidR="00572EB7" w:rsidRPr="00ED5A84" w:rsidRDefault="00572EB7">
            <w:pPr>
              <w:keepLines/>
              <w:jc w:val="center"/>
              <w:rPr>
                <w:rFonts w:ascii="Tahoma" w:hAnsi="Tahoma" w:cs="Tahoma"/>
                <w:sz w:val="20"/>
                <w:szCs w:val="20"/>
                <w:lang w:val="el-GR"/>
              </w:rPr>
            </w:pPr>
          </w:p>
        </w:tc>
      </w:tr>
      <w:tr w:rsidR="00572EB7" w:rsidRPr="00ED5A84" w14:paraId="201C813A" w14:textId="77777777" w:rsidTr="00086B52">
        <w:trPr>
          <w:cantSplit/>
          <w:jc w:val="center"/>
        </w:trPr>
        <w:tc>
          <w:tcPr>
            <w:tcW w:w="895" w:type="dxa"/>
            <w:tcBorders>
              <w:top w:val="single" w:sz="4" w:space="0" w:color="auto"/>
              <w:left w:val="single" w:sz="4" w:space="0" w:color="auto"/>
              <w:bottom w:val="single" w:sz="4" w:space="0" w:color="auto"/>
              <w:right w:val="single" w:sz="4" w:space="0" w:color="auto"/>
            </w:tcBorders>
            <w:vAlign w:val="center"/>
            <w:hideMark/>
          </w:tcPr>
          <w:p w14:paraId="58CF6919" w14:textId="77777777" w:rsidR="00572EB7" w:rsidRPr="00ED5A84" w:rsidRDefault="00572EB7">
            <w:pPr>
              <w:keepLines/>
              <w:jc w:val="center"/>
              <w:rPr>
                <w:rFonts w:ascii="Tahoma" w:hAnsi="Tahoma" w:cs="Tahoma"/>
                <w:kern w:val="2"/>
                <w:sz w:val="20"/>
                <w:szCs w:val="20"/>
                <w:lang w:val="en-US"/>
              </w:rPr>
            </w:pPr>
            <w:r w:rsidRPr="00ED5A84">
              <w:rPr>
                <w:rFonts w:ascii="Tahoma" w:hAnsi="Tahoma" w:cs="Tahoma"/>
                <w:kern w:val="2"/>
                <w:sz w:val="20"/>
                <w:szCs w:val="20"/>
                <w:lang w:val="el-GR"/>
              </w:rPr>
              <w:t>4.</w:t>
            </w:r>
            <w:r w:rsidRPr="00ED5A84">
              <w:rPr>
                <w:rFonts w:ascii="Tahoma" w:hAnsi="Tahoma" w:cs="Tahoma"/>
                <w:kern w:val="2"/>
                <w:sz w:val="20"/>
                <w:szCs w:val="20"/>
              </w:rPr>
              <w:t>6</w:t>
            </w:r>
            <w:r w:rsidRPr="00ED5A84">
              <w:rPr>
                <w:rFonts w:ascii="Tahoma" w:hAnsi="Tahoma" w:cs="Tahoma"/>
                <w:kern w:val="2"/>
                <w:sz w:val="20"/>
                <w:szCs w:val="20"/>
                <w:lang w:val="el-GR"/>
              </w:rPr>
              <w:t>.</w:t>
            </w:r>
            <w:r w:rsidRPr="00ED5A84">
              <w:rPr>
                <w:rFonts w:ascii="Tahoma" w:hAnsi="Tahoma" w:cs="Tahoma"/>
                <w:kern w:val="2"/>
                <w:sz w:val="20"/>
                <w:szCs w:val="20"/>
              </w:rPr>
              <w:t>13</w:t>
            </w:r>
          </w:p>
        </w:tc>
        <w:tc>
          <w:tcPr>
            <w:tcW w:w="5310" w:type="dxa"/>
            <w:tcBorders>
              <w:top w:val="single" w:sz="4" w:space="0" w:color="auto"/>
              <w:left w:val="single" w:sz="4" w:space="0" w:color="auto"/>
              <w:bottom w:val="single" w:sz="4" w:space="0" w:color="auto"/>
              <w:right w:val="single" w:sz="4" w:space="0" w:color="auto"/>
            </w:tcBorders>
            <w:vAlign w:val="bottom"/>
            <w:hideMark/>
          </w:tcPr>
          <w:p w14:paraId="27FFBFB9" w14:textId="77777777" w:rsidR="00572EB7" w:rsidRPr="00ED5A84" w:rsidRDefault="00572EB7">
            <w:pPr>
              <w:rPr>
                <w:rFonts w:ascii="Tahoma" w:hAnsi="Tahoma" w:cs="Tahoma"/>
                <w:color w:val="000000"/>
                <w:sz w:val="20"/>
                <w:szCs w:val="20"/>
                <w:lang w:val="el-GR"/>
              </w:rPr>
            </w:pPr>
            <w:r w:rsidRPr="00ED5A84">
              <w:rPr>
                <w:rFonts w:ascii="Tahoma" w:hAnsi="Tahoma" w:cs="Tahoma"/>
                <w:color w:val="000000"/>
                <w:sz w:val="20"/>
                <w:szCs w:val="20"/>
                <w:lang w:val="el-GR"/>
              </w:rPr>
              <w:t>Τα συμβάντα που σχετίζονται με τα DNS  ερωτήματα (</w:t>
            </w:r>
            <w:proofErr w:type="spellStart"/>
            <w:r w:rsidRPr="00ED5A84">
              <w:rPr>
                <w:rFonts w:ascii="Tahoma" w:hAnsi="Tahoma" w:cs="Tahoma"/>
                <w:color w:val="000000"/>
                <w:sz w:val="20"/>
                <w:szCs w:val="20"/>
                <w:lang w:val="el-GR"/>
              </w:rPr>
              <w:t>queries</w:t>
            </w:r>
            <w:proofErr w:type="spellEnd"/>
            <w:r w:rsidRPr="00ED5A84">
              <w:rPr>
                <w:rFonts w:ascii="Tahoma" w:hAnsi="Tahoma" w:cs="Tahoma"/>
                <w:color w:val="000000"/>
                <w:sz w:val="20"/>
                <w:szCs w:val="20"/>
                <w:lang w:val="el-GR"/>
              </w:rPr>
              <w:t>) που σχετίζονται με συμβάντα ασφαλείας πρέπει να εμφανίζονται σε πραγματικό χρόνο, με τη δυνατότητα διαμόρφωσης φίλτρων βάσει ταυτότητας, προορισμού, IP προέλευσης και ημερομηνίας.</w:t>
            </w:r>
          </w:p>
        </w:tc>
        <w:tc>
          <w:tcPr>
            <w:tcW w:w="1260" w:type="dxa"/>
            <w:tcBorders>
              <w:top w:val="single" w:sz="4" w:space="0" w:color="auto"/>
              <w:left w:val="single" w:sz="4" w:space="0" w:color="auto"/>
              <w:bottom w:val="single" w:sz="4" w:space="0" w:color="auto"/>
              <w:right w:val="single" w:sz="4" w:space="0" w:color="auto"/>
            </w:tcBorders>
            <w:vAlign w:val="center"/>
            <w:hideMark/>
          </w:tcPr>
          <w:p w14:paraId="196AD54E" w14:textId="77777777" w:rsidR="00572EB7" w:rsidRPr="00ED5A84" w:rsidRDefault="00572EB7">
            <w:pPr>
              <w:keepLines/>
              <w:jc w:val="center"/>
              <w:rPr>
                <w:rFonts w:ascii="Tahoma" w:hAnsi="Tahoma" w:cs="Tahoma"/>
                <w:sz w:val="20"/>
                <w:szCs w:val="20"/>
                <w:lang w:val="el-GR"/>
              </w:rPr>
            </w:pPr>
            <w:r w:rsidRPr="00ED5A84">
              <w:rPr>
                <w:rFonts w:ascii="Tahoma" w:hAnsi="Tahoma" w:cs="Tahoma"/>
                <w:color w:val="222222"/>
                <w:sz w:val="20"/>
                <w:szCs w:val="20"/>
                <w:lang w:val="el-GR" w:eastAsia="el-GR"/>
              </w:rPr>
              <w:t>ΝΑΙ</w:t>
            </w:r>
          </w:p>
        </w:tc>
        <w:tc>
          <w:tcPr>
            <w:tcW w:w="1260" w:type="dxa"/>
            <w:tcBorders>
              <w:top w:val="single" w:sz="4" w:space="0" w:color="auto"/>
              <w:left w:val="single" w:sz="4" w:space="0" w:color="auto"/>
              <w:bottom w:val="single" w:sz="4" w:space="0" w:color="auto"/>
              <w:right w:val="single" w:sz="4" w:space="0" w:color="auto"/>
            </w:tcBorders>
          </w:tcPr>
          <w:p w14:paraId="3285D48C" w14:textId="77777777" w:rsidR="00572EB7" w:rsidRPr="00ED5A84" w:rsidRDefault="00572EB7">
            <w:pPr>
              <w:keepLines/>
              <w:jc w:val="center"/>
              <w:rPr>
                <w:rFonts w:ascii="Tahoma" w:hAnsi="Tahoma" w:cs="Tahoma"/>
                <w:b/>
                <w:sz w:val="20"/>
                <w:szCs w:val="20"/>
                <w:lang w:val="el-GR"/>
              </w:rPr>
            </w:pPr>
          </w:p>
        </w:tc>
        <w:tc>
          <w:tcPr>
            <w:tcW w:w="1710" w:type="dxa"/>
            <w:tcBorders>
              <w:top w:val="single" w:sz="4" w:space="0" w:color="auto"/>
              <w:left w:val="single" w:sz="4" w:space="0" w:color="auto"/>
              <w:bottom w:val="single" w:sz="4" w:space="0" w:color="auto"/>
              <w:right w:val="single" w:sz="4" w:space="0" w:color="auto"/>
            </w:tcBorders>
          </w:tcPr>
          <w:p w14:paraId="5337D613" w14:textId="77777777" w:rsidR="00572EB7" w:rsidRPr="00ED5A84" w:rsidRDefault="00572EB7">
            <w:pPr>
              <w:keepLines/>
              <w:jc w:val="center"/>
              <w:rPr>
                <w:rFonts w:ascii="Tahoma" w:hAnsi="Tahoma" w:cs="Tahoma"/>
                <w:sz w:val="20"/>
                <w:szCs w:val="20"/>
                <w:lang w:val="el-GR"/>
              </w:rPr>
            </w:pPr>
          </w:p>
        </w:tc>
      </w:tr>
      <w:tr w:rsidR="00572EB7" w:rsidRPr="00ED5A84" w14:paraId="49F97AEF" w14:textId="77777777" w:rsidTr="00086B52">
        <w:trPr>
          <w:cantSplit/>
          <w:jc w:val="center"/>
        </w:trPr>
        <w:tc>
          <w:tcPr>
            <w:tcW w:w="895" w:type="dxa"/>
            <w:tcBorders>
              <w:top w:val="single" w:sz="4" w:space="0" w:color="auto"/>
              <w:left w:val="single" w:sz="4" w:space="0" w:color="auto"/>
              <w:bottom w:val="single" w:sz="4" w:space="0" w:color="auto"/>
              <w:right w:val="single" w:sz="4" w:space="0" w:color="auto"/>
            </w:tcBorders>
            <w:vAlign w:val="center"/>
            <w:hideMark/>
          </w:tcPr>
          <w:p w14:paraId="00965E3F" w14:textId="77777777" w:rsidR="00572EB7" w:rsidRPr="00ED5A84" w:rsidRDefault="00572EB7">
            <w:pPr>
              <w:keepLines/>
              <w:jc w:val="center"/>
              <w:rPr>
                <w:rFonts w:ascii="Tahoma" w:hAnsi="Tahoma" w:cs="Tahoma"/>
                <w:kern w:val="2"/>
                <w:sz w:val="20"/>
                <w:szCs w:val="20"/>
                <w:lang w:val="en-US"/>
              </w:rPr>
            </w:pPr>
            <w:r w:rsidRPr="00ED5A84">
              <w:rPr>
                <w:rFonts w:ascii="Tahoma" w:hAnsi="Tahoma" w:cs="Tahoma"/>
                <w:kern w:val="2"/>
                <w:sz w:val="20"/>
                <w:szCs w:val="20"/>
                <w:lang w:val="el-GR"/>
              </w:rPr>
              <w:t>4.</w:t>
            </w:r>
            <w:r w:rsidRPr="00ED5A84">
              <w:rPr>
                <w:rFonts w:ascii="Tahoma" w:hAnsi="Tahoma" w:cs="Tahoma"/>
                <w:kern w:val="2"/>
                <w:sz w:val="20"/>
                <w:szCs w:val="20"/>
              </w:rPr>
              <w:t>6</w:t>
            </w:r>
            <w:r w:rsidRPr="00ED5A84">
              <w:rPr>
                <w:rFonts w:ascii="Tahoma" w:hAnsi="Tahoma" w:cs="Tahoma"/>
                <w:kern w:val="2"/>
                <w:sz w:val="20"/>
                <w:szCs w:val="20"/>
                <w:lang w:val="el-GR"/>
              </w:rPr>
              <w:t>.</w:t>
            </w:r>
            <w:r w:rsidRPr="00ED5A84">
              <w:rPr>
                <w:rFonts w:ascii="Tahoma" w:hAnsi="Tahoma" w:cs="Tahoma"/>
                <w:kern w:val="2"/>
                <w:sz w:val="20"/>
                <w:szCs w:val="20"/>
              </w:rPr>
              <w:t>14</w:t>
            </w:r>
          </w:p>
        </w:tc>
        <w:tc>
          <w:tcPr>
            <w:tcW w:w="5310" w:type="dxa"/>
            <w:tcBorders>
              <w:top w:val="single" w:sz="4" w:space="0" w:color="auto"/>
              <w:left w:val="single" w:sz="4" w:space="0" w:color="auto"/>
              <w:bottom w:val="single" w:sz="4" w:space="0" w:color="auto"/>
              <w:right w:val="single" w:sz="4" w:space="0" w:color="auto"/>
            </w:tcBorders>
            <w:vAlign w:val="center"/>
            <w:hideMark/>
          </w:tcPr>
          <w:p w14:paraId="23AA5800" w14:textId="77777777" w:rsidR="00572EB7" w:rsidRPr="00ED5A84" w:rsidRDefault="00572EB7">
            <w:pPr>
              <w:rPr>
                <w:rFonts w:ascii="Tahoma" w:hAnsi="Tahoma" w:cs="Tahoma"/>
                <w:color w:val="000000"/>
                <w:sz w:val="20"/>
                <w:szCs w:val="20"/>
                <w:lang w:val="el-GR"/>
              </w:rPr>
            </w:pPr>
            <w:r w:rsidRPr="00ED5A84">
              <w:rPr>
                <w:rFonts w:ascii="Tahoma" w:hAnsi="Tahoma" w:cs="Tahoma"/>
                <w:color w:val="000000"/>
                <w:sz w:val="20"/>
                <w:szCs w:val="20"/>
                <w:lang w:val="el-GR"/>
              </w:rPr>
              <w:t>Όλα τα φίλτρα πρέπει να ισχύουν καθορίζοντας μια προσαρμοσμένη ώρα (φίλτρο κατά ημερομηνία).</w:t>
            </w:r>
          </w:p>
        </w:tc>
        <w:tc>
          <w:tcPr>
            <w:tcW w:w="1260" w:type="dxa"/>
            <w:tcBorders>
              <w:top w:val="single" w:sz="4" w:space="0" w:color="auto"/>
              <w:left w:val="single" w:sz="4" w:space="0" w:color="auto"/>
              <w:bottom w:val="single" w:sz="4" w:space="0" w:color="auto"/>
              <w:right w:val="single" w:sz="4" w:space="0" w:color="auto"/>
            </w:tcBorders>
            <w:vAlign w:val="center"/>
            <w:hideMark/>
          </w:tcPr>
          <w:p w14:paraId="58FECBEB" w14:textId="77777777" w:rsidR="00572EB7" w:rsidRPr="00ED5A84" w:rsidRDefault="00572EB7">
            <w:pPr>
              <w:keepLines/>
              <w:jc w:val="center"/>
              <w:rPr>
                <w:rFonts w:ascii="Tahoma" w:hAnsi="Tahoma" w:cs="Tahoma"/>
                <w:sz w:val="20"/>
                <w:szCs w:val="20"/>
                <w:lang w:val="el-GR"/>
              </w:rPr>
            </w:pPr>
            <w:r w:rsidRPr="00ED5A84">
              <w:rPr>
                <w:rFonts w:ascii="Tahoma" w:hAnsi="Tahoma" w:cs="Tahoma"/>
                <w:color w:val="222222"/>
                <w:sz w:val="20"/>
                <w:szCs w:val="20"/>
                <w:lang w:val="el-GR" w:eastAsia="el-GR"/>
              </w:rPr>
              <w:t>ΝΑΙ</w:t>
            </w:r>
          </w:p>
        </w:tc>
        <w:tc>
          <w:tcPr>
            <w:tcW w:w="1260" w:type="dxa"/>
            <w:tcBorders>
              <w:top w:val="single" w:sz="4" w:space="0" w:color="auto"/>
              <w:left w:val="single" w:sz="4" w:space="0" w:color="auto"/>
              <w:bottom w:val="single" w:sz="4" w:space="0" w:color="auto"/>
              <w:right w:val="single" w:sz="4" w:space="0" w:color="auto"/>
            </w:tcBorders>
          </w:tcPr>
          <w:p w14:paraId="41E1EC7F" w14:textId="77777777" w:rsidR="00572EB7" w:rsidRPr="00ED5A84" w:rsidRDefault="00572EB7">
            <w:pPr>
              <w:keepLines/>
              <w:jc w:val="center"/>
              <w:rPr>
                <w:rFonts w:ascii="Tahoma" w:hAnsi="Tahoma" w:cs="Tahoma"/>
                <w:b/>
                <w:sz w:val="20"/>
                <w:szCs w:val="20"/>
                <w:lang w:val="el-GR"/>
              </w:rPr>
            </w:pPr>
          </w:p>
        </w:tc>
        <w:tc>
          <w:tcPr>
            <w:tcW w:w="1710" w:type="dxa"/>
            <w:tcBorders>
              <w:top w:val="single" w:sz="4" w:space="0" w:color="auto"/>
              <w:left w:val="single" w:sz="4" w:space="0" w:color="auto"/>
              <w:bottom w:val="single" w:sz="4" w:space="0" w:color="auto"/>
              <w:right w:val="single" w:sz="4" w:space="0" w:color="auto"/>
            </w:tcBorders>
          </w:tcPr>
          <w:p w14:paraId="133A9882" w14:textId="77777777" w:rsidR="00572EB7" w:rsidRPr="00ED5A84" w:rsidRDefault="00572EB7">
            <w:pPr>
              <w:keepLines/>
              <w:jc w:val="center"/>
              <w:rPr>
                <w:rFonts w:ascii="Tahoma" w:hAnsi="Tahoma" w:cs="Tahoma"/>
                <w:sz w:val="20"/>
                <w:szCs w:val="20"/>
                <w:lang w:val="el-GR"/>
              </w:rPr>
            </w:pPr>
          </w:p>
        </w:tc>
      </w:tr>
      <w:tr w:rsidR="00572EB7" w:rsidRPr="00ED5A84" w14:paraId="50BE5FDA" w14:textId="77777777" w:rsidTr="00086B52">
        <w:trPr>
          <w:cantSplit/>
          <w:jc w:val="center"/>
        </w:trPr>
        <w:tc>
          <w:tcPr>
            <w:tcW w:w="895" w:type="dxa"/>
            <w:tcBorders>
              <w:top w:val="single" w:sz="4" w:space="0" w:color="auto"/>
              <w:left w:val="single" w:sz="4" w:space="0" w:color="auto"/>
              <w:bottom w:val="single" w:sz="4" w:space="0" w:color="auto"/>
              <w:right w:val="single" w:sz="4" w:space="0" w:color="auto"/>
            </w:tcBorders>
            <w:vAlign w:val="center"/>
            <w:hideMark/>
          </w:tcPr>
          <w:p w14:paraId="02EDF626" w14:textId="77777777" w:rsidR="00572EB7" w:rsidRPr="00ED5A84" w:rsidRDefault="00572EB7">
            <w:pPr>
              <w:keepLines/>
              <w:jc w:val="center"/>
              <w:rPr>
                <w:rFonts w:ascii="Tahoma" w:hAnsi="Tahoma" w:cs="Tahoma"/>
                <w:kern w:val="2"/>
                <w:sz w:val="20"/>
                <w:szCs w:val="20"/>
                <w:lang w:val="en-US"/>
              </w:rPr>
            </w:pPr>
            <w:r w:rsidRPr="00ED5A84">
              <w:rPr>
                <w:rFonts w:ascii="Tahoma" w:hAnsi="Tahoma" w:cs="Tahoma"/>
                <w:kern w:val="2"/>
                <w:sz w:val="20"/>
                <w:szCs w:val="20"/>
                <w:lang w:val="el-GR"/>
              </w:rPr>
              <w:t>4.</w:t>
            </w:r>
            <w:r w:rsidRPr="00ED5A84">
              <w:rPr>
                <w:rFonts w:ascii="Tahoma" w:hAnsi="Tahoma" w:cs="Tahoma"/>
                <w:kern w:val="2"/>
                <w:sz w:val="20"/>
                <w:szCs w:val="20"/>
              </w:rPr>
              <w:t>6</w:t>
            </w:r>
            <w:r w:rsidRPr="00ED5A84">
              <w:rPr>
                <w:rFonts w:ascii="Tahoma" w:hAnsi="Tahoma" w:cs="Tahoma"/>
                <w:kern w:val="2"/>
                <w:sz w:val="20"/>
                <w:szCs w:val="20"/>
                <w:lang w:val="el-GR"/>
              </w:rPr>
              <w:t>.</w:t>
            </w:r>
            <w:r w:rsidRPr="00ED5A84">
              <w:rPr>
                <w:rFonts w:ascii="Tahoma" w:hAnsi="Tahoma" w:cs="Tahoma"/>
                <w:kern w:val="2"/>
                <w:sz w:val="20"/>
                <w:szCs w:val="20"/>
              </w:rPr>
              <w:t>15</w:t>
            </w:r>
          </w:p>
        </w:tc>
        <w:tc>
          <w:tcPr>
            <w:tcW w:w="5310" w:type="dxa"/>
            <w:tcBorders>
              <w:top w:val="single" w:sz="4" w:space="0" w:color="auto"/>
              <w:left w:val="single" w:sz="4" w:space="0" w:color="auto"/>
              <w:bottom w:val="single" w:sz="4" w:space="0" w:color="auto"/>
              <w:right w:val="single" w:sz="4" w:space="0" w:color="auto"/>
            </w:tcBorders>
            <w:vAlign w:val="bottom"/>
            <w:hideMark/>
          </w:tcPr>
          <w:p w14:paraId="7E08C2AD" w14:textId="77777777" w:rsidR="00572EB7" w:rsidRPr="00ED5A84" w:rsidRDefault="00572EB7">
            <w:pPr>
              <w:spacing w:after="0"/>
              <w:rPr>
                <w:rFonts w:ascii="Tahoma" w:hAnsi="Tahoma" w:cs="Tahoma"/>
                <w:color w:val="000000"/>
                <w:sz w:val="20"/>
                <w:szCs w:val="20"/>
                <w:lang w:val="el-GR" w:eastAsia="el-GR"/>
              </w:rPr>
            </w:pPr>
            <w:r w:rsidRPr="00ED5A84">
              <w:rPr>
                <w:rFonts w:ascii="Tahoma" w:hAnsi="Tahoma" w:cs="Tahoma"/>
                <w:color w:val="000000"/>
                <w:sz w:val="20"/>
                <w:szCs w:val="20"/>
                <w:lang w:val="el-GR" w:eastAsia="el-GR"/>
              </w:rPr>
              <w:t>Όλα τα φίλτρα πρέπει να ισχύουν επιλέγοντας κατηγορίες φιλτραρίσματος ιστού ή / και κατηγορίες ασφαλείας.</w:t>
            </w:r>
          </w:p>
        </w:tc>
        <w:tc>
          <w:tcPr>
            <w:tcW w:w="1260" w:type="dxa"/>
            <w:tcBorders>
              <w:top w:val="single" w:sz="4" w:space="0" w:color="auto"/>
              <w:left w:val="single" w:sz="4" w:space="0" w:color="auto"/>
              <w:bottom w:val="single" w:sz="4" w:space="0" w:color="auto"/>
              <w:right w:val="single" w:sz="4" w:space="0" w:color="auto"/>
            </w:tcBorders>
            <w:vAlign w:val="center"/>
            <w:hideMark/>
          </w:tcPr>
          <w:p w14:paraId="312173DE" w14:textId="77777777" w:rsidR="00572EB7" w:rsidRPr="00ED5A84" w:rsidRDefault="00572EB7">
            <w:pPr>
              <w:keepLines/>
              <w:jc w:val="center"/>
              <w:rPr>
                <w:rFonts w:ascii="Tahoma" w:hAnsi="Tahoma" w:cs="Tahoma"/>
                <w:sz w:val="20"/>
                <w:szCs w:val="20"/>
                <w:lang w:val="el-GR" w:eastAsia="en-US"/>
              </w:rPr>
            </w:pPr>
            <w:r w:rsidRPr="00ED5A84">
              <w:rPr>
                <w:rFonts w:ascii="Tahoma" w:hAnsi="Tahoma" w:cs="Tahoma"/>
                <w:color w:val="222222"/>
                <w:sz w:val="20"/>
                <w:szCs w:val="20"/>
                <w:lang w:val="el-GR" w:eastAsia="el-GR"/>
              </w:rPr>
              <w:t>ΝΑΙ</w:t>
            </w:r>
          </w:p>
        </w:tc>
        <w:tc>
          <w:tcPr>
            <w:tcW w:w="1260" w:type="dxa"/>
            <w:tcBorders>
              <w:top w:val="single" w:sz="4" w:space="0" w:color="auto"/>
              <w:left w:val="single" w:sz="4" w:space="0" w:color="auto"/>
              <w:bottom w:val="single" w:sz="4" w:space="0" w:color="auto"/>
              <w:right w:val="single" w:sz="4" w:space="0" w:color="auto"/>
            </w:tcBorders>
          </w:tcPr>
          <w:p w14:paraId="6B66D05B" w14:textId="77777777" w:rsidR="00572EB7" w:rsidRPr="00ED5A84" w:rsidRDefault="00572EB7">
            <w:pPr>
              <w:keepLines/>
              <w:jc w:val="center"/>
              <w:rPr>
                <w:rFonts w:ascii="Tahoma" w:hAnsi="Tahoma" w:cs="Tahoma"/>
                <w:b/>
                <w:sz w:val="20"/>
                <w:szCs w:val="20"/>
                <w:lang w:val="el-GR"/>
              </w:rPr>
            </w:pPr>
          </w:p>
        </w:tc>
        <w:tc>
          <w:tcPr>
            <w:tcW w:w="1710" w:type="dxa"/>
            <w:tcBorders>
              <w:top w:val="single" w:sz="4" w:space="0" w:color="auto"/>
              <w:left w:val="single" w:sz="4" w:space="0" w:color="auto"/>
              <w:bottom w:val="single" w:sz="4" w:space="0" w:color="auto"/>
              <w:right w:val="single" w:sz="4" w:space="0" w:color="auto"/>
            </w:tcBorders>
          </w:tcPr>
          <w:p w14:paraId="6254228D" w14:textId="77777777" w:rsidR="00572EB7" w:rsidRPr="00ED5A84" w:rsidRDefault="00572EB7">
            <w:pPr>
              <w:keepLines/>
              <w:jc w:val="center"/>
              <w:rPr>
                <w:rFonts w:ascii="Tahoma" w:hAnsi="Tahoma" w:cs="Tahoma"/>
                <w:sz w:val="20"/>
                <w:szCs w:val="20"/>
                <w:lang w:val="el-GR"/>
              </w:rPr>
            </w:pPr>
          </w:p>
        </w:tc>
      </w:tr>
      <w:tr w:rsidR="00572EB7" w:rsidRPr="00ED5A84" w14:paraId="60826D0C" w14:textId="77777777" w:rsidTr="00086B52">
        <w:trPr>
          <w:cantSplit/>
          <w:jc w:val="center"/>
        </w:trPr>
        <w:tc>
          <w:tcPr>
            <w:tcW w:w="895" w:type="dxa"/>
            <w:tcBorders>
              <w:top w:val="single" w:sz="4" w:space="0" w:color="auto"/>
              <w:left w:val="single" w:sz="4" w:space="0" w:color="auto"/>
              <w:bottom w:val="single" w:sz="4" w:space="0" w:color="auto"/>
              <w:right w:val="single" w:sz="4" w:space="0" w:color="auto"/>
            </w:tcBorders>
            <w:vAlign w:val="center"/>
            <w:hideMark/>
          </w:tcPr>
          <w:p w14:paraId="327005DD" w14:textId="77777777" w:rsidR="00572EB7" w:rsidRPr="00ED5A84" w:rsidRDefault="00572EB7">
            <w:pPr>
              <w:keepLines/>
              <w:jc w:val="center"/>
              <w:rPr>
                <w:rFonts w:ascii="Tahoma" w:hAnsi="Tahoma" w:cs="Tahoma"/>
                <w:kern w:val="2"/>
                <w:sz w:val="20"/>
                <w:szCs w:val="20"/>
                <w:lang w:val="en-US"/>
              </w:rPr>
            </w:pPr>
            <w:r w:rsidRPr="00ED5A84">
              <w:rPr>
                <w:rFonts w:ascii="Tahoma" w:hAnsi="Tahoma" w:cs="Tahoma"/>
                <w:kern w:val="2"/>
                <w:sz w:val="20"/>
                <w:szCs w:val="20"/>
                <w:lang w:val="el-GR"/>
              </w:rPr>
              <w:t>4.</w:t>
            </w:r>
            <w:r w:rsidRPr="00ED5A84">
              <w:rPr>
                <w:rFonts w:ascii="Tahoma" w:hAnsi="Tahoma" w:cs="Tahoma"/>
                <w:kern w:val="2"/>
                <w:sz w:val="20"/>
                <w:szCs w:val="20"/>
              </w:rPr>
              <w:t>6</w:t>
            </w:r>
            <w:r w:rsidRPr="00ED5A84">
              <w:rPr>
                <w:rFonts w:ascii="Tahoma" w:hAnsi="Tahoma" w:cs="Tahoma"/>
                <w:kern w:val="2"/>
                <w:sz w:val="20"/>
                <w:szCs w:val="20"/>
                <w:lang w:val="el-GR"/>
              </w:rPr>
              <w:t>.</w:t>
            </w:r>
            <w:r w:rsidRPr="00ED5A84">
              <w:rPr>
                <w:rFonts w:ascii="Tahoma" w:hAnsi="Tahoma" w:cs="Tahoma"/>
                <w:kern w:val="2"/>
                <w:sz w:val="20"/>
                <w:szCs w:val="20"/>
              </w:rPr>
              <w:t>16</w:t>
            </w:r>
          </w:p>
        </w:tc>
        <w:tc>
          <w:tcPr>
            <w:tcW w:w="5310" w:type="dxa"/>
            <w:tcBorders>
              <w:top w:val="single" w:sz="4" w:space="0" w:color="auto"/>
              <w:left w:val="single" w:sz="4" w:space="0" w:color="auto"/>
              <w:bottom w:val="single" w:sz="4" w:space="0" w:color="auto"/>
              <w:right w:val="single" w:sz="4" w:space="0" w:color="auto"/>
            </w:tcBorders>
            <w:vAlign w:val="bottom"/>
            <w:hideMark/>
          </w:tcPr>
          <w:p w14:paraId="0E9DB6B2" w14:textId="77777777" w:rsidR="00572EB7" w:rsidRPr="00ED5A84" w:rsidRDefault="00572EB7">
            <w:pPr>
              <w:rPr>
                <w:rFonts w:ascii="Tahoma" w:hAnsi="Tahoma" w:cs="Tahoma"/>
                <w:color w:val="000000"/>
                <w:sz w:val="20"/>
                <w:szCs w:val="20"/>
                <w:lang w:val="el-GR"/>
              </w:rPr>
            </w:pPr>
            <w:r w:rsidRPr="00ED5A84">
              <w:rPr>
                <w:rFonts w:ascii="Tahoma" w:hAnsi="Tahoma" w:cs="Tahoma"/>
                <w:color w:val="000000"/>
                <w:sz w:val="20"/>
                <w:szCs w:val="20"/>
                <w:lang w:val="el-GR"/>
              </w:rPr>
              <w:t xml:space="preserve">Ο πίνακας ελέγχου πρέπει να επιτρέπει την </w:t>
            </w:r>
            <w:proofErr w:type="spellStart"/>
            <w:r w:rsidRPr="00ED5A84">
              <w:rPr>
                <w:rFonts w:ascii="Tahoma" w:hAnsi="Tahoma" w:cs="Tahoma"/>
                <w:color w:val="000000"/>
                <w:sz w:val="20"/>
                <w:szCs w:val="20"/>
                <w:lang w:val="el-GR"/>
              </w:rPr>
              <w:t>επαναταξινόμηση</w:t>
            </w:r>
            <w:proofErr w:type="spellEnd"/>
            <w:r w:rsidRPr="00ED5A84">
              <w:rPr>
                <w:rFonts w:ascii="Tahoma" w:hAnsi="Tahoma" w:cs="Tahoma"/>
                <w:color w:val="000000"/>
                <w:sz w:val="20"/>
                <w:szCs w:val="20"/>
                <w:lang w:val="el-GR"/>
              </w:rPr>
              <w:t xml:space="preserve"> ενός τομέα που σχετίζεται με ένα συμβάν ασφαλείας, απευθείας από την εγγραφή συμβάντων, μέσω ενός συνδέσμου που επιτρέπει το άνοιγμα </w:t>
            </w:r>
            <w:proofErr w:type="spellStart"/>
            <w:r w:rsidRPr="00ED5A84">
              <w:rPr>
                <w:rFonts w:ascii="Tahoma" w:hAnsi="Tahoma" w:cs="Tahoma"/>
                <w:color w:val="000000"/>
                <w:sz w:val="20"/>
                <w:szCs w:val="20"/>
                <w:lang w:val="el-GR"/>
              </w:rPr>
              <w:t>ticket</w:t>
            </w:r>
            <w:proofErr w:type="spellEnd"/>
            <w:r w:rsidRPr="00ED5A84">
              <w:rPr>
                <w:rFonts w:ascii="Tahoma" w:hAnsi="Tahoma" w:cs="Tahoma"/>
                <w:color w:val="000000"/>
                <w:sz w:val="20"/>
                <w:szCs w:val="20"/>
                <w:lang w:val="el-GR"/>
              </w:rPr>
              <w:t xml:space="preserve"> προς την ομάδα έρευνας του προμηθευτή ασφαλείας.</w:t>
            </w:r>
          </w:p>
        </w:tc>
        <w:tc>
          <w:tcPr>
            <w:tcW w:w="1260" w:type="dxa"/>
            <w:tcBorders>
              <w:top w:val="single" w:sz="4" w:space="0" w:color="auto"/>
              <w:left w:val="single" w:sz="4" w:space="0" w:color="auto"/>
              <w:bottom w:val="single" w:sz="4" w:space="0" w:color="auto"/>
              <w:right w:val="single" w:sz="4" w:space="0" w:color="auto"/>
            </w:tcBorders>
            <w:vAlign w:val="center"/>
            <w:hideMark/>
          </w:tcPr>
          <w:p w14:paraId="5376821C" w14:textId="77777777" w:rsidR="00572EB7" w:rsidRPr="00ED5A84" w:rsidRDefault="00572EB7">
            <w:pPr>
              <w:keepLines/>
              <w:jc w:val="center"/>
              <w:rPr>
                <w:rFonts w:ascii="Tahoma" w:hAnsi="Tahoma" w:cs="Tahoma"/>
                <w:sz w:val="20"/>
                <w:szCs w:val="20"/>
                <w:lang w:val="el-GR"/>
              </w:rPr>
            </w:pPr>
            <w:r w:rsidRPr="00ED5A84">
              <w:rPr>
                <w:rFonts w:ascii="Tahoma" w:hAnsi="Tahoma" w:cs="Tahoma"/>
                <w:color w:val="222222"/>
                <w:sz w:val="20"/>
                <w:szCs w:val="20"/>
                <w:lang w:val="el-GR" w:eastAsia="el-GR"/>
              </w:rPr>
              <w:t>ΝΑΙ</w:t>
            </w:r>
          </w:p>
        </w:tc>
        <w:tc>
          <w:tcPr>
            <w:tcW w:w="1260" w:type="dxa"/>
            <w:tcBorders>
              <w:top w:val="single" w:sz="4" w:space="0" w:color="auto"/>
              <w:left w:val="single" w:sz="4" w:space="0" w:color="auto"/>
              <w:bottom w:val="single" w:sz="4" w:space="0" w:color="auto"/>
              <w:right w:val="single" w:sz="4" w:space="0" w:color="auto"/>
            </w:tcBorders>
          </w:tcPr>
          <w:p w14:paraId="046A55E6" w14:textId="77777777" w:rsidR="00572EB7" w:rsidRPr="00ED5A84" w:rsidRDefault="00572EB7">
            <w:pPr>
              <w:keepLines/>
              <w:jc w:val="center"/>
              <w:rPr>
                <w:rFonts w:ascii="Tahoma" w:hAnsi="Tahoma" w:cs="Tahoma"/>
                <w:b/>
                <w:sz w:val="20"/>
                <w:szCs w:val="20"/>
                <w:lang w:val="el-GR"/>
              </w:rPr>
            </w:pPr>
          </w:p>
        </w:tc>
        <w:tc>
          <w:tcPr>
            <w:tcW w:w="1710" w:type="dxa"/>
            <w:tcBorders>
              <w:top w:val="single" w:sz="4" w:space="0" w:color="auto"/>
              <w:left w:val="single" w:sz="4" w:space="0" w:color="auto"/>
              <w:bottom w:val="single" w:sz="4" w:space="0" w:color="auto"/>
              <w:right w:val="single" w:sz="4" w:space="0" w:color="auto"/>
            </w:tcBorders>
          </w:tcPr>
          <w:p w14:paraId="7E6E1757" w14:textId="77777777" w:rsidR="00572EB7" w:rsidRPr="00ED5A84" w:rsidRDefault="00572EB7">
            <w:pPr>
              <w:keepLines/>
              <w:jc w:val="center"/>
              <w:rPr>
                <w:rFonts w:ascii="Tahoma" w:hAnsi="Tahoma" w:cs="Tahoma"/>
                <w:sz w:val="20"/>
                <w:szCs w:val="20"/>
                <w:lang w:val="el-GR"/>
              </w:rPr>
            </w:pPr>
          </w:p>
        </w:tc>
      </w:tr>
      <w:tr w:rsidR="00572EB7" w:rsidRPr="00ED5A84" w14:paraId="0952E45C" w14:textId="77777777" w:rsidTr="00086B52">
        <w:trPr>
          <w:cantSplit/>
          <w:jc w:val="center"/>
        </w:trPr>
        <w:tc>
          <w:tcPr>
            <w:tcW w:w="895" w:type="dxa"/>
            <w:tcBorders>
              <w:top w:val="single" w:sz="4" w:space="0" w:color="auto"/>
              <w:left w:val="single" w:sz="4" w:space="0" w:color="auto"/>
              <w:bottom w:val="single" w:sz="4" w:space="0" w:color="auto"/>
              <w:right w:val="single" w:sz="4" w:space="0" w:color="auto"/>
            </w:tcBorders>
            <w:vAlign w:val="center"/>
            <w:hideMark/>
          </w:tcPr>
          <w:p w14:paraId="069E5CB9" w14:textId="77777777" w:rsidR="00572EB7" w:rsidRPr="00ED5A84" w:rsidRDefault="00572EB7">
            <w:pPr>
              <w:keepLines/>
              <w:jc w:val="center"/>
              <w:rPr>
                <w:rFonts w:ascii="Tahoma" w:hAnsi="Tahoma" w:cs="Tahoma"/>
                <w:kern w:val="2"/>
                <w:sz w:val="20"/>
                <w:szCs w:val="20"/>
                <w:lang w:val="en-US"/>
              </w:rPr>
            </w:pPr>
            <w:r w:rsidRPr="00ED5A84">
              <w:rPr>
                <w:rFonts w:ascii="Tahoma" w:hAnsi="Tahoma" w:cs="Tahoma"/>
                <w:kern w:val="2"/>
                <w:sz w:val="20"/>
                <w:szCs w:val="20"/>
                <w:lang w:val="el-GR"/>
              </w:rPr>
              <w:t>4.</w:t>
            </w:r>
            <w:r w:rsidRPr="00ED5A84">
              <w:rPr>
                <w:rFonts w:ascii="Tahoma" w:hAnsi="Tahoma" w:cs="Tahoma"/>
                <w:kern w:val="2"/>
                <w:sz w:val="20"/>
                <w:szCs w:val="20"/>
              </w:rPr>
              <w:t>6</w:t>
            </w:r>
            <w:r w:rsidRPr="00ED5A84">
              <w:rPr>
                <w:rFonts w:ascii="Tahoma" w:hAnsi="Tahoma" w:cs="Tahoma"/>
                <w:kern w:val="2"/>
                <w:sz w:val="20"/>
                <w:szCs w:val="20"/>
                <w:lang w:val="el-GR"/>
              </w:rPr>
              <w:t>.</w:t>
            </w:r>
            <w:r w:rsidRPr="00ED5A84">
              <w:rPr>
                <w:rFonts w:ascii="Tahoma" w:hAnsi="Tahoma" w:cs="Tahoma"/>
                <w:kern w:val="2"/>
                <w:sz w:val="20"/>
                <w:szCs w:val="20"/>
              </w:rPr>
              <w:t>17</w:t>
            </w:r>
          </w:p>
        </w:tc>
        <w:tc>
          <w:tcPr>
            <w:tcW w:w="5310" w:type="dxa"/>
            <w:tcBorders>
              <w:top w:val="single" w:sz="4" w:space="0" w:color="auto"/>
              <w:left w:val="single" w:sz="4" w:space="0" w:color="auto"/>
              <w:bottom w:val="single" w:sz="4" w:space="0" w:color="auto"/>
              <w:right w:val="single" w:sz="4" w:space="0" w:color="auto"/>
            </w:tcBorders>
            <w:hideMark/>
          </w:tcPr>
          <w:p w14:paraId="0457E640" w14:textId="77777777" w:rsidR="00572EB7" w:rsidRPr="00ED5A84" w:rsidRDefault="00572EB7">
            <w:pPr>
              <w:tabs>
                <w:tab w:val="left" w:pos="370"/>
              </w:tabs>
              <w:spacing w:after="0"/>
              <w:rPr>
                <w:rFonts w:ascii="Tahoma" w:hAnsi="Tahoma" w:cs="Tahoma"/>
                <w:sz w:val="20"/>
                <w:szCs w:val="20"/>
                <w:lang w:val="el-GR"/>
              </w:rPr>
            </w:pPr>
            <w:r w:rsidRPr="00ED5A84">
              <w:rPr>
                <w:rFonts w:ascii="Tahoma" w:hAnsi="Tahoma" w:cs="Tahoma"/>
                <w:sz w:val="20"/>
                <w:szCs w:val="20"/>
                <w:lang w:val="el-GR"/>
              </w:rPr>
              <w:t xml:space="preserve">Για τον εντοπισμό </w:t>
            </w:r>
            <w:proofErr w:type="spellStart"/>
            <w:r w:rsidRPr="00ED5A84">
              <w:rPr>
                <w:rFonts w:ascii="Tahoma" w:hAnsi="Tahoma" w:cs="Tahoma"/>
                <w:sz w:val="20"/>
                <w:szCs w:val="20"/>
                <w:lang w:val="el-GR"/>
              </w:rPr>
              <w:t>στοχευμένων</w:t>
            </w:r>
            <w:proofErr w:type="spellEnd"/>
            <w:r w:rsidRPr="00ED5A84">
              <w:rPr>
                <w:rFonts w:ascii="Tahoma" w:hAnsi="Tahoma" w:cs="Tahoma"/>
                <w:sz w:val="20"/>
                <w:szCs w:val="20"/>
                <w:lang w:val="el-GR"/>
              </w:rPr>
              <w:t xml:space="preserve"> επιθέσεων, ο πίνακας ελέγχου πρέπει να είναι σε θέση να εμφανίζει την καθολική δραστηριότητα DNS σε κάθε διαμορφωμένο </w:t>
            </w:r>
            <w:proofErr w:type="spellStart"/>
            <w:r w:rsidRPr="00ED5A84">
              <w:rPr>
                <w:rFonts w:ascii="Tahoma" w:hAnsi="Tahoma" w:cs="Tahoma"/>
                <w:sz w:val="20"/>
                <w:szCs w:val="20"/>
                <w:lang w:val="el-GR"/>
              </w:rPr>
              <w:t>ιστότοπο</w:t>
            </w:r>
            <w:proofErr w:type="spellEnd"/>
            <w:r w:rsidRPr="00ED5A84">
              <w:rPr>
                <w:rFonts w:ascii="Tahoma" w:hAnsi="Tahoma" w:cs="Tahoma"/>
                <w:sz w:val="20"/>
                <w:szCs w:val="20"/>
                <w:lang w:val="el-GR"/>
              </w:rPr>
              <w:t xml:space="preserve">, προσδιορίζοντας σε πραγματικό χρόνο τις </w:t>
            </w:r>
            <w:proofErr w:type="spellStart"/>
            <w:r w:rsidRPr="00ED5A84">
              <w:rPr>
                <w:rFonts w:ascii="Tahoma" w:hAnsi="Tahoma" w:cs="Tahoma"/>
                <w:sz w:val="20"/>
                <w:szCs w:val="20"/>
                <w:lang w:val="el-GR"/>
              </w:rPr>
              <w:t>στοχευμένες</w:t>
            </w:r>
            <w:proofErr w:type="spellEnd"/>
            <w:r w:rsidRPr="00ED5A84">
              <w:rPr>
                <w:rFonts w:ascii="Tahoma" w:hAnsi="Tahoma" w:cs="Tahoma"/>
                <w:sz w:val="20"/>
                <w:szCs w:val="20"/>
                <w:lang w:val="el-GR"/>
              </w:rPr>
              <w:t xml:space="preserve"> επιθέσεις που συγκρίνουν την τοπική κίνηση DNS με έναν συγκεκριμένο τομέα με την παγκόσμια κίνηση DNS για το ίδιο τομέα.</w:t>
            </w:r>
          </w:p>
        </w:tc>
        <w:tc>
          <w:tcPr>
            <w:tcW w:w="1260" w:type="dxa"/>
            <w:tcBorders>
              <w:top w:val="single" w:sz="4" w:space="0" w:color="auto"/>
              <w:left w:val="single" w:sz="4" w:space="0" w:color="auto"/>
              <w:bottom w:val="single" w:sz="4" w:space="0" w:color="auto"/>
              <w:right w:val="single" w:sz="4" w:space="0" w:color="auto"/>
            </w:tcBorders>
            <w:vAlign w:val="center"/>
            <w:hideMark/>
          </w:tcPr>
          <w:p w14:paraId="3B28CBD7" w14:textId="77777777" w:rsidR="00572EB7" w:rsidRPr="00ED5A84" w:rsidRDefault="00572EB7">
            <w:pPr>
              <w:keepLines/>
              <w:jc w:val="center"/>
              <w:rPr>
                <w:rFonts w:ascii="Tahoma" w:hAnsi="Tahoma" w:cs="Tahoma"/>
                <w:sz w:val="20"/>
                <w:szCs w:val="20"/>
                <w:lang w:val="el-GR"/>
              </w:rPr>
            </w:pPr>
            <w:r w:rsidRPr="00ED5A84">
              <w:rPr>
                <w:rFonts w:ascii="Tahoma" w:hAnsi="Tahoma" w:cs="Tahoma"/>
                <w:color w:val="222222"/>
                <w:sz w:val="20"/>
                <w:szCs w:val="20"/>
                <w:lang w:val="el-GR" w:eastAsia="el-GR"/>
              </w:rPr>
              <w:t>ΝΑΙ</w:t>
            </w:r>
          </w:p>
        </w:tc>
        <w:tc>
          <w:tcPr>
            <w:tcW w:w="1260" w:type="dxa"/>
            <w:tcBorders>
              <w:top w:val="single" w:sz="4" w:space="0" w:color="auto"/>
              <w:left w:val="single" w:sz="4" w:space="0" w:color="auto"/>
              <w:bottom w:val="single" w:sz="4" w:space="0" w:color="auto"/>
              <w:right w:val="single" w:sz="4" w:space="0" w:color="auto"/>
            </w:tcBorders>
          </w:tcPr>
          <w:p w14:paraId="2720BF7D" w14:textId="77777777" w:rsidR="00572EB7" w:rsidRPr="00ED5A84" w:rsidRDefault="00572EB7">
            <w:pPr>
              <w:keepLines/>
              <w:jc w:val="center"/>
              <w:rPr>
                <w:rFonts w:ascii="Tahoma" w:hAnsi="Tahoma" w:cs="Tahoma"/>
                <w:b/>
                <w:sz w:val="20"/>
                <w:szCs w:val="20"/>
                <w:lang w:val="el-GR"/>
              </w:rPr>
            </w:pPr>
          </w:p>
        </w:tc>
        <w:tc>
          <w:tcPr>
            <w:tcW w:w="1710" w:type="dxa"/>
            <w:tcBorders>
              <w:top w:val="single" w:sz="4" w:space="0" w:color="auto"/>
              <w:left w:val="single" w:sz="4" w:space="0" w:color="auto"/>
              <w:bottom w:val="single" w:sz="4" w:space="0" w:color="auto"/>
              <w:right w:val="single" w:sz="4" w:space="0" w:color="auto"/>
            </w:tcBorders>
          </w:tcPr>
          <w:p w14:paraId="2E5EE3B8" w14:textId="77777777" w:rsidR="00572EB7" w:rsidRPr="00ED5A84" w:rsidRDefault="00572EB7">
            <w:pPr>
              <w:keepLines/>
              <w:jc w:val="center"/>
              <w:rPr>
                <w:rFonts w:ascii="Tahoma" w:hAnsi="Tahoma" w:cs="Tahoma"/>
                <w:sz w:val="20"/>
                <w:szCs w:val="20"/>
                <w:lang w:val="el-GR"/>
              </w:rPr>
            </w:pPr>
          </w:p>
        </w:tc>
      </w:tr>
      <w:tr w:rsidR="00572EB7" w:rsidRPr="00ED5A84" w14:paraId="7F8F35B9" w14:textId="77777777" w:rsidTr="00086B52">
        <w:trPr>
          <w:cantSplit/>
          <w:jc w:val="center"/>
        </w:trPr>
        <w:tc>
          <w:tcPr>
            <w:tcW w:w="895" w:type="dxa"/>
            <w:tcBorders>
              <w:top w:val="single" w:sz="4" w:space="0" w:color="auto"/>
              <w:left w:val="single" w:sz="4" w:space="0" w:color="auto"/>
              <w:bottom w:val="single" w:sz="4" w:space="0" w:color="auto"/>
              <w:right w:val="single" w:sz="4" w:space="0" w:color="auto"/>
            </w:tcBorders>
            <w:vAlign w:val="center"/>
            <w:hideMark/>
          </w:tcPr>
          <w:p w14:paraId="4C0F6115" w14:textId="77777777" w:rsidR="00572EB7" w:rsidRPr="00ED5A84" w:rsidRDefault="00572EB7">
            <w:pPr>
              <w:keepLines/>
              <w:jc w:val="center"/>
              <w:rPr>
                <w:rFonts w:ascii="Tahoma" w:hAnsi="Tahoma" w:cs="Tahoma"/>
                <w:kern w:val="2"/>
                <w:sz w:val="20"/>
                <w:szCs w:val="20"/>
                <w:lang w:val="en-US"/>
              </w:rPr>
            </w:pPr>
            <w:r w:rsidRPr="00ED5A84">
              <w:rPr>
                <w:rFonts w:ascii="Tahoma" w:hAnsi="Tahoma" w:cs="Tahoma"/>
                <w:kern w:val="2"/>
                <w:sz w:val="20"/>
                <w:szCs w:val="20"/>
                <w:lang w:val="el-GR"/>
              </w:rPr>
              <w:t>4.</w:t>
            </w:r>
            <w:r w:rsidRPr="00ED5A84">
              <w:rPr>
                <w:rFonts w:ascii="Tahoma" w:hAnsi="Tahoma" w:cs="Tahoma"/>
                <w:kern w:val="2"/>
                <w:sz w:val="20"/>
                <w:szCs w:val="20"/>
              </w:rPr>
              <w:t>6</w:t>
            </w:r>
            <w:r w:rsidRPr="00ED5A84">
              <w:rPr>
                <w:rFonts w:ascii="Tahoma" w:hAnsi="Tahoma" w:cs="Tahoma"/>
                <w:kern w:val="2"/>
                <w:sz w:val="20"/>
                <w:szCs w:val="20"/>
                <w:lang w:val="el-GR"/>
              </w:rPr>
              <w:t>.</w:t>
            </w:r>
            <w:r w:rsidRPr="00ED5A84">
              <w:rPr>
                <w:rFonts w:ascii="Tahoma" w:hAnsi="Tahoma" w:cs="Tahoma"/>
                <w:kern w:val="2"/>
                <w:sz w:val="20"/>
                <w:szCs w:val="20"/>
              </w:rPr>
              <w:t>18</w:t>
            </w:r>
          </w:p>
        </w:tc>
        <w:tc>
          <w:tcPr>
            <w:tcW w:w="5310" w:type="dxa"/>
            <w:tcBorders>
              <w:top w:val="single" w:sz="4" w:space="0" w:color="auto"/>
              <w:left w:val="single" w:sz="4" w:space="0" w:color="auto"/>
              <w:bottom w:val="single" w:sz="4" w:space="0" w:color="auto"/>
              <w:right w:val="single" w:sz="4" w:space="0" w:color="auto"/>
            </w:tcBorders>
            <w:vAlign w:val="center"/>
            <w:hideMark/>
          </w:tcPr>
          <w:p w14:paraId="050C3D4C" w14:textId="77777777" w:rsidR="00572EB7" w:rsidRPr="00ED5A84" w:rsidRDefault="00572EB7">
            <w:pPr>
              <w:spacing w:after="0"/>
              <w:rPr>
                <w:rFonts w:ascii="Tahoma" w:hAnsi="Tahoma" w:cs="Tahoma"/>
                <w:color w:val="000000"/>
                <w:sz w:val="20"/>
                <w:szCs w:val="20"/>
                <w:lang w:val="el-GR" w:eastAsia="el-GR"/>
              </w:rPr>
            </w:pPr>
            <w:r w:rsidRPr="00ED5A84">
              <w:rPr>
                <w:rFonts w:ascii="Tahoma" w:hAnsi="Tahoma" w:cs="Tahoma"/>
                <w:color w:val="000000"/>
                <w:sz w:val="20"/>
                <w:szCs w:val="20"/>
                <w:lang w:val="el-GR" w:eastAsia="el-GR"/>
              </w:rPr>
              <w:t>Ο πίνακας ελέγχου πρέπει να εμφανίζει μια επισκόπηση όλης της κυκλοφορίας του τοπικού οργανισμού, με τη δυνατότητα αναγνώρισης και αναφοράς του αποκλεισμού κίνησης DNS στα πλαίσια προληπτικού περιορισμού, στα πλαίσια περιορισμού μολύνσεων ασφάλειας και στα πλαίσια της πολιτική φιλτραρίσματος ιστού (</w:t>
            </w:r>
            <w:proofErr w:type="spellStart"/>
            <w:r w:rsidRPr="00ED5A84">
              <w:rPr>
                <w:rFonts w:ascii="Tahoma" w:hAnsi="Tahoma" w:cs="Tahoma"/>
                <w:color w:val="000000"/>
                <w:sz w:val="20"/>
                <w:szCs w:val="20"/>
                <w:lang w:val="el-GR" w:eastAsia="el-GR"/>
              </w:rPr>
              <w:t>web</w:t>
            </w:r>
            <w:proofErr w:type="spellEnd"/>
            <w:r w:rsidRPr="00ED5A84">
              <w:rPr>
                <w:rFonts w:ascii="Tahoma" w:hAnsi="Tahoma" w:cs="Tahoma"/>
                <w:color w:val="000000"/>
                <w:sz w:val="20"/>
                <w:szCs w:val="20"/>
                <w:lang w:val="el-GR" w:eastAsia="el-GR"/>
              </w:rPr>
              <w:t xml:space="preserve"> </w:t>
            </w:r>
            <w:proofErr w:type="spellStart"/>
            <w:r w:rsidRPr="00ED5A84">
              <w:rPr>
                <w:rFonts w:ascii="Tahoma" w:hAnsi="Tahoma" w:cs="Tahoma"/>
                <w:color w:val="000000"/>
                <w:sz w:val="20"/>
                <w:szCs w:val="20"/>
                <w:lang w:val="el-GR" w:eastAsia="el-GR"/>
              </w:rPr>
              <w:t>filtering</w:t>
            </w:r>
            <w:proofErr w:type="spellEnd"/>
            <w:r w:rsidRPr="00ED5A84">
              <w:rPr>
                <w:rFonts w:ascii="Tahoma" w:hAnsi="Tahoma" w:cs="Tahoma"/>
                <w:color w:val="000000"/>
                <w:sz w:val="20"/>
                <w:szCs w:val="20"/>
                <w:lang w:val="el-GR" w:eastAsia="el-GR"/>
              </w:rPr>
              <w:t>)</w:t>
            </w:r>
          </w:p>
        </w:tc>
        <w:tc>
          <w:tcPr>
            <w:tcW w:w="1260" w:type="dxa"/>
            <w:tcBorders>
              <w:top w:val="single" w:sz="4" w:space="0" w:color="auto"/>
              <w:left w:val="single" w:sz="4" w:space="0" w:color="auto"/>
              <w:bottom w:val="single" w:sz="4" w:space="0" w:color="auto"/>
              <w:right w:val="single" w:sz="4" w:space="0" w:color="auto"/>
            </w:tcBorders>
            <w:vAlign w:val="center"/>
            <w:hideMark/>
          </w:tcPr>
          <w:p w14:paraId="419837D8" w14:textId="77777777" w:rsidR="00572EB7" w:rsidRPr="00ED5A84" w:rsidRDefault="00572EB7">
            <w:pPr>
              <w:keepLines/>
              <w:jc w:val="center"/>
              <w:rPr>
                <w:rFonts w:ascii="Tahoma" w:hAnsi="Tahoma" w:cs="Tahoma"/>
                <w:sz w:val="20"/>
                <w:szCs w:val="20"/>
                <w:lang w:val="el-GR" w:eastAsia="en-US"/>
              </w:rPr>
            </w:pPr>
            <w:r w:rsidRPr="00ED5A84">
              <w:rPr>
                <w:rFonts w:ascii="Tahoma" w:hAnsi="Tahoma" w:cs="Tahoma"/>
                <w:color w:val="222222"/>
                <w:sz w:val="20"/>
                <w:szCs w:val="20"/>
                <w:lang w:val="el-GR" w:eastAsia="el-GR"/>
              </w:rPr>
              <w:t>ΝΑΙ</w:t>
            </w:r>
          </w:p>
        </w:tc>
        <w:tc>
          <w:tcPr>
            <w:tcW w:w="1260" w:type="dxa"/>
            <w:tcBorders>
              <w:top w:val="single" w:sz="4" w:space="0" w:color="auto"/>
              <w:left w:val="single" w:sz="4" w:space="0" w:color="auto"/>
              <w:bottom w:val="single" w:sz="4" w:space="0" w:color="auto"/>
              <w:right w:val="single" w:sz="4" w:space="0" w:color="auto"/>
            </w:tcBorders>
          </w:tcPr>
          <w:p w14:paraId="07A32BE5" w14:textId="77777777" w:rsidR="00572EB7" w:rsidRPr="00ED5A84" w:rsidRDefault="00572EB7">
            <w:pPr>
              <w:keepLines/>
              <w:jc w:val="center"/>
              <w:rPr>
                <w:rFonts w:ascii="Tahoma" w:hAnsi="Tahoma" w:cs="Tahoma"/>
                <w:b/>
                <w:sz w:val="20"/>
                <w:szCs w:val="20"/>
                <w:lang w:val="el-GR"/>
              </w:rPr>
            </w:pPr>
          </w:p>
        </w:tc>
        <w:tc>
          <w:tcPr>
            <w:tcW w:w="1710" w:type="dxa"/>
            <w:tcBorders>
              <w:top w:val="single" w:sz="4" w:space="0" w:color="auto"/>
              <w:left w:val="single" w:sz="4" w:space="0" w:color="auto"/>
              <w:bottom w:val="single" w:sz="4" w:space="0" w:color="auto"/>
              <w:right w:val="single" w:sz="4" w:space="0" w:color="auto"/>
            </w:tcBorders>
          </w:tcPr>
          <w:p w14:paraId="19D79C2D" w14:textId="77777777" w:rsidR="00572EB7" w:rsidRPr="00ED5A84" w:rsidRDefault="00572EB7">
            <w:pPr>
              <w:keepLines/>
              <w:jc w:val="center"/>
              <w:rPr>
                <w:rFonts w:ascii="Tahoma" w:hAnsi="Tahoma" w:cs="Tahoma"/>
                <w:sz w:val="20"/>
                <w:szCs w:val="20"/>
                <w:lang w:val="el-GR"/>
              </w:rPr>
            </w:pPr>
          </w:p>
        </w:tc>
      </w:tr>
      <w:tr w:rsidR="00572EB7" w:rsidRPr="00ED5A84" w14:paraId="7123AAA4" w14:textId="77777777" w:rsidTr="00086B52">
        <w:trPr>
          <w:cantSplit/>
          <w:jc w:val="center"/>
        </w:trPr>
        <w:tc>
          <w:tcPr>
            <w:tcW w:w="895" w:type="dxa"/>
            <w:tcBorders>
              <w:top w:val="single" w:sz="4" w:space="0" w:color="auto"/>
              <w:left w:val="single" w:sz="4" w:space="0" w:color="auto"/>
              <w:bottom w:val="single" w:sz="4" w:space="0" w:color="auto"/>
              <w:right w:val="single" w:sz="4" w:space="0" w:color="auto"/>
            </w:tcBorders>
            <w:vAlign w:val="center"/>
            <w:hideMark/>
          </w:tcPr>
          <w:p w14:paraId="340CF012" w14:textId="77777777" w:rsidR="00572EB7" w:rsidRPr="00ED5A84" w:rsidRDefault="00572EB7">
            <w:pPr>
              <w:keepLines/>
              <w:jc w:val="center"/>
              <w:rPr>
                <w:rFonts w:ascii="Tahoma" w:hAnsi="Tahoma" w:cs="Tahoma"/>
                <w:kern w:val="2"/>
                <w:sz w:val="20"/>
                <w:szCs w:val="20"/>
                <w:lang w:val="en-US"/>
              </w:rPr>
            </w:pPr>
            <w:r w:rsidRPr="00ED5A84">
              <w:rPr>
                <w:rFonts w:ascii="Tahoma" w:hAnsi="Tahoma" w:cs="Tahoma"/>
                <w:kern w:val="2"/>
                <w:sz w:val="20"/>
                <w:szCs w:val="20"/>
                <w:lang w:val="el-GR"/>
              </w:rPr>
              <w:t>4.</w:t>
            </w:r>
            <w:r w:rsidRPr="00ED5A84">
              <w:rPr>
                <w:rFonts w:ascii="Tahoma" w:hAnsi="Tahoma" w:cs="Tahoma"/>
                <w:kern w:val="2"/>
                <w:sz w:val="20"/>
                <w:szCs w:val="20"/>
              </w:rPr>
              <w:t>6</w:t>
            </w:r>
            <w:r w:rsidRPr="00ED5A84">
              <w:rPr>
                <w:rFonts w:ascii="Tahoma" w:hAnsi="Tahoma" w:cs="Tahoma"/>
                <w:kern w:val="2"/>
                <w:sz w:val="20"/>
                <w:szCs w:val="20"/>
                <w:lang w:val="el-GR"/>
              </w:rPr>
              <w:t>.</w:t>
            </w:r>
            <w:r w:rsidRPr="00ED5A84">
              <w:rPr>
                <w:rFonts w:ascii="Tahoma" w:hAnsi="Tahoma" w:cs="Tahoma"/>
                <w:kern w:val="2"/>
                <w:sz w:val="20"/>
                <w:szCs w:val="20"/>
              </w:rPr>
              <w:t>19</w:t>
            </w:r>
          </w:p>
        </w:tc>
        <w:tc>
          <w:tcPr>
            <w:tcW w:w="5310" w:type="dxa"/>
            <w:tcBorders>
              <w:top w:val="single" w:sz="4" w:space="0" w:color="auto"/>
              <w:left w:val="single" w:sz="4" w:space="0" w:color="auto"/>
              <w:bottom w:val="single" w:sz="4" w:space="0" w:color="auto"/>
              <w:right w:val="single" w:sz="4" w:space="0" w:color="auto"/>
            </w:tcBorders>
            <w:vAlign w:val="bottom"/>
            <w:hideMark/>
          </w:tcPr>
          <w:p w14:paraId="6F62B1BC" w14:textId="77777777" w:rsidR="00572EB7" w:rsidRPr="00ED5A84" w:rsidRDefault="00572EB7">
            <w:pPr>
              <w:rPr>
                <w:rFonts w:ascii="Tahoma" w:hAnsi="Tahoma" w:cs="Tahoma"/>
                <w:color w:val="000000"/>
                <w:sz w:val="20"/>
                <w:szCs w:val="20"/>
                <w:lang w:val="el-GR"/>
              </w:rPr>
            </w:pPr>
            <w:r w:rsidRPr="00ED5A84">
              <w:rPr>
                <w:rFonts w:ascii="Tahoma" w:hAnsi="Tahoma" w:cs="Tahoma"/>
                <w:color w:val="000000"/>
                <w:sz w:val="20"/>
                <w:szCs w:val="20"/>
                <w:lang w:val="el-GR"/>
              </w:rPr>
              <w:t xml:space="preserve">Η πλατφόρμα διαχείρισης πρέπει να διαθέτει προηγμένες δυνατότητες αναφοράς για τον εντοπισμό εφαρμογών </w:t>
            </w:r>
            <w:proofErr w:type="spellStart"/>
            <w:r w:rsidRPr="00ED5A84">
              <w:rPr>
                <w:rFonts w:ascii="Tahoma" w:hAnsi="Tahoma" w:cs="Tahoma"/>
                <w:color w:val="000000"/>
                <w:sz w:val="20"/>
                <w:szCs w:val="20"/>
                <w:lang w:val="el-GR"/>
              </w:rPr>
              <w:t>cloud</w:t>
            </w:r>
            <w:proofErr w:type="spellEnd"/>
            <w:r w:rsidRPr="00ED5A84">
              <w:rPr>
                <w:rFonts w:ascii="Tahoma" w:hAnsi="Tahoma" w:cs="Tahoma"/>
                <w:color w:val="000000"/>
                <w:sz w:val="20"/>
                <w:szCs w:val="20"/>
                <w:lang w:val="el-GR"/>
              </w:rPr>
              <w:t xml:space="preserve"> ή συσκευών </w:t>
            </w:r>
            <w:proofErr w:type="spellStart"/>
            <w:r w:rsidRPr="00ED5A84">
              <w:rPr>
                <w:rFonts w:ascii="Tahoma" w:hAnsi="Tahoma" w:cs="Tahoma"/>
                <w:color w:val="000000"/>
                <w:sz w:val="20"/>
                <w:szCs w:val="20"/>
                <w:lang w:val="el-GR"/>
              </w:rPr>
              <w:t>Shadow</w:t>
            </w:r>
            <w:proofErr w:type="spellEnd"/>
            <w:r w:rsidRPr="00ED5A84">
              <w:rPr>
                <w:rFonts w:ascii="Tahoma" w:hAnsi="Tahoma" w:cs="Tahoma"/>
                <w:color w:val="000000"/>
                <w:sz w:val="20"/>
                <w:szCs w:val="20"/>
                <w:lang w:val="el-GR"/>
              </w:rPr>
              <w:t xml:space="preserve"> IT, προκειμένου να προσδιορίσει ποιες υπηρεσίες χρησιμοποιούνται εντός του οργανισμού από παραδοσιακές ή ενσωματωμένες συσκευές και τελικά να εντοπίσει ανωμαλίες στη χρήση τους.</w:t>
            </w:r>
          </w:p>
        </w:tc>
        <w:tc>
          <w:tcPr>
            <w:tcW w:w="1260" w:type="dxa"/>
            <w:tcBorders>
              <w:top w:val="single" w:sz="4" w:space="0" w:color="auto"/>
              <w:left w:val="single" w:sz="4" w:space="0" w:color="auto"/>
              <w:bottom w:val="single" w:sz="4" w:space="0" w:color="auto"/>
              <w:right w:val="single" w:sz="4" w:space="0" w:color="auto"/>
            </w:tcBorders>
            <w:vAlign w:val="center"/>
            <w:hideMark/>
          </w:tcPr>
          <w:p w14:paraId="38497946" w14:textId="77777777" w:rsidR="00572EB7" w:rsidRPr="00ED5A84" w:rsidRDefault="00572EB7">
            <w:pPr>
              <w:keepLines/>
              <w:jc w:val="center"/>
              <w:rPr>
                <w:rFonts w:ascii="Tahoma" w:hAnsi="Tahoma" w:cs="Tahoma"/>
                <w:sz w:val="20"/>
                <w:szCs w:val="20"/>
                <w:lang w:val="el-GR"/>
              </w:rPr>
            </w:pPr>
            <w:r w:rsidRPr="00ED5A84">
              <w:rPr>
                <w:rFonts w:ascii="Tahoma" w:hAnsi="Tahoma" w:cs="Tahoma"/>
                <w:color w:val="222222"/>
                <w:sz w:val="20"/>
                <w:szCs w:val="20"/>
                <w:lang w:val="el-GR" w:eastAsia="el-GR"/>
              </w:rPr>
              <w:t>ΝΑΙ</w:t>
            </w:r>
          </w:p>
        </w:tc>
        <w:tc>
          <w:tcPr>
            <w:tcW w:w="1260" w:type="dxa"/>
            <w:tcBorders>
              <w:top w:val="single" w:sz="4" w:space="0" w:color="auto"/>
              <w:left w:val="single" w:sz="4" w:space="0" w:color="auto"/>
              <w:bottom w:val="single" w:sz="4" w:space="0" w:color="auto"/>
              <w:right w:val="single" w:sz="4" w:space="0" w:color="auto"/>
            </w:tcBorders>
          </w:tcPr>
          <w:p w14:paraId="75BE558F" w14:textId="77777777" w:rsidR="00572EB7" w:rsidRPr="00ED5A84" w:rsidRDefault="00572EB7">
            <w:pPr>
              <w:keepLines/>
              <w:jc w:val="center"/>
              <w:rPr>
                <w:rFonts w:ascii="Tahoma" w:hAnsi="Tahoma" w:cs="Tahoma"/>
                <w:b/>
                <w:sz w:val="20"/>
                <w:szCs w:val="20"/>
                <w:lang w:val="el-GR"/>
              </w:rPr>
            </w:pPr>
          </w:p>
        </w:tc>
        <w:tc>
          <w:tcPr>
            <w:tcW w:w="1710" w:type="dxa"/>
            <w:tcBorders>
              <w:top w:val="single" w:sz="4" w:space="0" w:color="auto"/>
              <w:left w:val="single" w:sz="4" w:space="0" w:color="auto"/>
              <w:bottom w:val="single" w:sz="4" w:space="0" w:color="auto"/>
              <w:right w:val="single" w:sz="4" w:space="0" w:color="auto"/>
            </w:tcBorders>
          </w:tcPr>
          <w:p w14:paraId="21E534B4" w14:textId="77777777" w:rsidR="00572EB7" w:rsidRPr="00ED5A84" w:rsidRDefault="00572EB7">
            <w:pPr>
              <w:keepLines/>
              <w:jc w:val="center"/>
              <w:rPr>
                <w:rFonts w:ascii="Tahoma" w:hAnsi="Tahoma" w:cs="Tahoma"/>
                <w:sz w:val="20"/>
                <w:szCs w:val="20"/>
                <w:lang w:val="el-GR"/>
              </w:rPr>
            </w:pPr>
          </w:p>
        </w:tc>
      </w:tr>
      <w:tr w:rsidR="00572EB7" w:rsidRPr="00ED5A84" w14:paraId="127BF388" w14:textId="77777777" w:rsidTr="00086B52">
        <w:trPr>
          <w:cantSplit/>
          <w:jc w:val="center"/>
        </w:trPr>
        <w:tc>
          <w:tcPr>
            <w:tcW w:w="895" w:type="dxa"/>
            <w:tcBorders>
              <w:top w:val="single" w:sz="4" w:space="0" w:color="auto"/>
              <w:left w:val="single" w:sz="4" w:space="0" w:color="auto"/>
              <w:bottom w:val="single" w:sz="4" w:space="0" w:color="auto"/>
              <w:right w:val="single" w:sz="4" w:space="0" w:color="auto"/>
            </w:tcBorders>
            <w:vAlign w:val="center"/>
            <w:hideMark/>
          </w:tcPr>
          <w:p w14:paraId="005639D6" w14:textId="77777777" w:rsidR="00572EB7" w:rsidRPr="00ED5A84" w:rsidRDefault="00572EB7">
            <w:pPr>
              <w:keepLines/>
              <w:jc w:val="center"/>
              <w:rPr>
                <w:rFonts w:ascii="Tahoma" w:hAnsi="Tahoma" w:cs="Tahoma"/>
                <w:kern w:val="2"/>
                <w:sz w:val="20"/>
                <w:szCs w:val="20"/>
                <w:lang w:val="en-US"/>
              </w:rPr>
            </w:pPr>
            <w:r w:rsidRPr="00ED5A84">
              <w:rPr>
                <w:rFonts w:ascii="Tahoma" w:hAnsi="Tahoma" w:cs="Tahoma"/>
                <w:kern w:val="2"/>
                <w:sz w:val="20"/>
                <w:szCs w:val="20"/>
                <w:lang w:val="el-GR"/>
              </w:rPr>
              <w:lastRenderedPageBreak/>
              <w:t>4.</w:t>
            </w:r>
            <w:r w:rsidRPr="00ED5A84">
              <w:rPr>
                <w:rFonts w:ascii="Tahoma" w:hAnsi="Tahoma" w:cs="Tahoma"/>
                <w:kern w:val="2"/>
                <w:sz w:val="20"/>
                <w:szCs w:val="20"/>
              </w:rPr>
              <w:t>6</w:t>
            </w:r>
            <w:r w:rsidRPr="00ED5A84">
              <w:rPr>
                <w:rFonts w:ascii="Tahoma" w:hAnsi="Tahoma" w:cs="Tahoma"/>
                <w:kern w:val="2"/>
                <w:sz w:val="20"/>
                <w:szCs w:val="20"/>
                <w:lang w:val="el-GR"/>
              </w:rPr>
              <w:t>.</w:t>
            </w:r>
            <w:r w:rsidRPr="00ED5A84">
              <w:rPr>
                <w:rFonts w:ascii="Tahoma" w:hAnsi="Tahoma" w:cs="Tahoma"/>
                <w:kern w:val="2"/>
                <w:sz w:val="20"/>
                <w:szCs w:val="20"/>
              </w:rPr>
              <w:t>20</w:t>
            </w:r>
          </w:p>
        </w:tc>
        <w:tc>
          <w:tcPr>
            <w:tcW w:w="5310" w:type="dxa"/>
            <w:tcBorders>
              <w:top w:val="single" w:sz="4" w:space="0" w:color="auto"/>
              <w:left w:val="single" w:sz="4" w:space="0" w:color="auto"/>
              <w:bottom w:val="single" w:sz="4" w:space="0" w:color="auto"/>
              <w:right w:val="single" w:sz="4" w:space="0" w:color="auto"/>
            </w:tcBorders>
            <w:vAlign w:val="bottom"/>
            <w:hideMark/>
          </w:tcPr>
          <w:p w14:paraId="06F57BB8" w14:textId="77777777" w:rsidR="00572EB7" w:rsidRPr="00ED5A84" w:rsidRDefault="00572EB7">
            <w:pPr>
              <w:rPr>
                <w:rFonts w:ascii="Tahoma" w:hAnsi="Tahoma" w:cs="Tahoma"/>
                <w:color w:val="000000"/>
                <w:sz w:val="20"/>
                <w:szCs w:val="20"/>
                <w:lang w:val="el-GR"/>
              </w:rPr>
            </w:pPr>
            <w:r w:rsidRPr="00ED5A84">
              <w:rPr>
                <w:rFonts w:ascii="Tahoma" w:hAnsi="Tahoma" w:cs="Tahoma"/>
                <w:color w:val="000000"/>
                <w:sz w:val="20"/>
                <w:szCs w:val="20"/>
                <w:lang w:val="el-GR"/>
              </w:rPr>
              <w:t>Η πλατφόρμα διαχείρισης πρέπει να επιτρέπει τη δημιουργία των ακόλουθων αναφορών:</w:t>
            </w:r>
          </w:p>
          <w:p w14:paraId="1298056F" w14:textId="77777777" w:rsidR="00572EB7" w:rsidRPr="00ED5A84" w:rsidRDefault="00572EB7" w:rsidP="00086B52">
            <w:pPr>
              <w:numPr>
                <w:ilvl w:val="0"/>
                <w:numId w:val="147"/>
              </w:numPr>
              <w:suppressAutoHyphens w:val="0"/>
              <w:spacing w:after="0" w:line="276" w:lineRule="auto"/>
              <w:jc w:val="left"/>
              <w:rPr>
                <w:rFonts w:ascii="Tahoma" w:hAnsi="Tahoma" w:cs="Tahoma"/>
                <w:color w:val="000000"/>
                <w:sz w:val="20"/>
                <w:szCs w:val="20"/>
                <w:lang w:val="el-GR"/>
              </w:rPr>
            </w:pPr>
            <w:r w:rsidRPr="00ED5A84">
              <w:rPr>
                <w:rFonts w:ascii="Tahoma" w:hAnsi="Tahoma" w:cs="Tahoma"/>
                <w:color w:val="000000"/>
                <w:sz w:val="20"/>
                <w:szCs w:val="20"/>
                <w:lang w:val="el-GR"/>
              </w:rPr>
              <w:t>Σύνολο αιτημάτων DNS</w:t>
            </w:r>
          </w:p>
          <w:p w14:paraId="6D152F08" w14:textId="77777777" w:rsidR="00572EB7" w:rsidRPr="00ED5A84" w:rsidRDefault="00572EB7" w:rsidP="00086B52">
            <w:pPr>
              <w:numPr>
                <w:ilvl w:val="0"/>
                <w:numId w:val="147"/>
              </w:numPr>
              <w:suppressAutoHyphens w:val="0"/>
              <w:spacing w:after="0" w:line="276" w:lineRule="auto"/>
              <w:jc w:val="left"/>
              <w:rPr>
                <w:rFonts w:ascii="Tahoma" w:hAnsi="Tahoma" w:cs="Tahoma"/>
                <w:color w:val="000000"/>
                <w:sz w:val="20"/>
                <w:szCs w:val="20"/>
                <w:lang w:val="el-GR"/>
              </w:rPr>
            </w:pPr>
            <w:r w:rsidRPr="00ED5A84">
              <w:rPr>
                <w:rFonts w:ascii="Tahoma" w:hAnsi="Tahoma" w:cs="Tahoma"/>
                <w:color w:val="000000"/>
                <w:sz w:val="20"/>
                <w:szCs w:val="20"/>
                <w:lang w:val="el-GR"/>
              </w:rPr>
              <w:t>Όγκος δραστηριότητας που δείχνει αποκλεισμένα αιτήματα ανά κατηγορία</w:t>
            </w:r>
          </w:p>
          <w:p w14:paraId="60BA2DF1" w14:textId="77777777" w:rsidR="00572EB7" w:rsidRPr="00ED5A84" w:rsidRDefault="00572EB7" w:rsidP="00086B52">
            <w:pPr>
              <w:numPr>
                <w:ilvl w:val="0"/>
                <w:numId w:val="147"/>
              </w:numPr>
              <w:suppressAutoHyphens w:val="0"/>
              <w:spacing w:after="0" w:line="276" w:lineRule="auto"/>
              <w:jc w:val="left"/>
              <w:rPr>
                <w:rFonts w:ascii="Tahoma" w:hAnsi="Tahoma" w:cs="Tahoma"/>
                <w:color w:val="000000"/>
                <w:sz w:val="20"/>
                <w:szCs w:val="20"/>
                <w:lang w:val="el-GR"/>
              </w:rPr>
            </w:pPr>
            <w:proofErr w:type="spellStart"/>
            <w:r w:rsidRPr="00ED5A84">
              <w:rPr>
                <w:rFonts w:ascii="Tahoma" w:hAnsi="Tahoma" w:cs="Tahoma"/>
                <w:color w:val="000000"/>
                <w:sz w:val="20"/>
                <w:szCs w:val="20"/>
                <w:lang w:val="el-GR"/>
              </w:rPr>
              <w:t>Domains</w:t>
            </w:r>
            <w:proofErr w:type="spellEnd"/>
            <w:r w:rsidRPr="00ED5A84">
              <w:rPr>
                <w:rFonts w:ascii="Tahoma" w:hAnsi="Tahoma" w:cs="Tahoma"/>
                <w:color w:val="000000"/>
                <w:sz w:val="20"/>
                <w:szCs w:val="20"/>
                <w:lang w:val="el-GR"/>
              </w:rPr>
              <w:t xml:space="preserve"> με μεγαλύτερη χρήση</w:t>
            </w:r>
          </w:p>
          <w:p w14:paraId="61816BA9" w14:textId="77777777" w:rsidR="00572EB7" w:rsidRPr="00ED5A84" w:rsidRDefault="00572EB7" w:rsidP="00086B52">
            <w:pPr>
              <w:numPr>
                <w:ilvl w:val="0"/>
                <w:numId w:val="147"/>
              </w:numPr>
              <w:suppressAutoHyphens w:val="0"/>
              <w:spacing w:after="0" w:line="276" w:lineRule="auto"/>
              <w:jc w:val="left"/>
              <w:rPr>
                <w:rFonts w:ascii="Tahoma" w:hAnsi="Tahoma" w:cs="Tahoma"/>
                <w:color w:val="000000"/>
                <w:sz w:val="20"/>
                <w:szCs w:val="20"/>
                <w:lang w:val="el-GR"/>
              </w:rPr>
            </w:pPr>
            <w:r w:rsidRPr="00ED5A84">
              <w:rPr>
                <w:rFonts w:ascii="Tahoma" w:hAnsi="Tahoma" w:cs="Tahoma"/>
                <w:color w:val="000000"/>
                <w:sz w:val="20"/>
                <w:szCs w:val="20"/>
              </w:rPr>
              <w:t>K</w:t>
            </w:r>
            <w:proofErr w:type="spellStart"/>
            <w:r w:rsidRPr="00ED5A84">
              <w:rPr>
                <w:rFonts w:ascii="Tahoma" w:hAnsi="Tahoma" w:cs="Tahoma"/>
                <w:color w:val="000000"/>
                <w:sz w:val="20"/>
                <w:szCs w:val="20"/>
                <w:lang w:val="el-GR"/>
              </w:rPr>
              <w:t>ατηγορίες</w:t>
            </w:r>
            <w:proofErr w:type="spellEnd"/>
            <w:r w:rsidRPr="00ED5A84">
              <w:rPr>
                <w:rFonts w:ascii="Tahoma" w:hAnsi="Tahoma" w:cs="Tahoma"/>
                <w:color w:val="000000"/>
                <w:sz w:val="20"/>
                <w:szCs w:val="20"/>
                <w:lang w:val="el-GR"/>
              </w:rPr>
              <w:t xml:space="preserve"> με μεγαλύτερη χρήση</w:t>
            </w:r>
          </w:p>
          <w:p w14:paraId="3D0C2EED" w14:textId="77777777" w:rsidR="00572EB7" w:rsidRPr="00ED5A84" w:rsidRDefault="00572EB7" w:rsidP="00086B52">
            <w:pPr>
              <w:numPr>
                <w:ilvl w:val="0"/>
                <w:numId w:val="147"/>
              </w:numPr>
              <w:suppressAutoHyphens w:val="0"/>
              <w:spacing w:after="0" w:line="276" w:lineRule="auto"/>
              <w:jc w:val="left"/>
              <w:rPr>
                <w:rFonts w:ascii="Tahoma" w:hAnsi="Tahoma" w:cs="Tahoma"/>
                <w:color w:val="000000"/>
                <w:sz w:val="20"/>
                <w:szCs w:val="20"/>
                <w:lang w:val="el-GR"/>
              </w:rPr>
            </w:pPr>
            <w:r w:rsidRPr="00ED5A84">
              <w:rPr>
                <w:rFonts w:ascii="Tahoma" w:hAnsi="Tahoma" w:cs="Tahoma"/>
                <w:color w:val="000000"/>
                <w:sz w:val="20"/>
                <w:szCs w:val="20"/>
              </w:rPr>
              <w:t>T</w:t>
            </w:r>
            <w:proofErr w:type="spellStart"/>
            <w:proofErr w:type="gramStart"/>
            <w:r w:rsidRPr="00ED5A84">
              <w:rPr>
                <w:rFonts w:ascii="Tahoma" w:hAnsi="Tahoma" w:cs="Tahoma"/>
                <w:color w:val="000000"/>
                <w:sz w:val="20"/>
                <w:szCs w:val="20"/>
                <w:lang w:val="el-GR"/>
              </w:rPr>
              <w:t>αυτότητες</w:t>
            </w:r>
            <w:proofErr w:type="spellEnd"/>
            <w:r w:rsidRPr="00ED5A84">
              <w:rPr>
                <w:rFonts w:ascii="Tahoma" w:hAnsi="Tahoma" w:cs="Tahoma"/>
                <w:color w:val="000000"/>
                <w:sz w:val="20"/>
                <w:szCs w:val="20"/>
                <w:lang w:val="el-GR"/>
              </w:rPr>
              <w:t xml:space="preserve">  με</w:t>
            </w:r>
            <w:proofErr w:type="gramEnd"/>
            <w:r w:rsidRPr="00ED5A84">
              <w:rPr>
                <w:rFonts w:ascii="Tahoma" w:hAnsi="Tahoma" w:cs="Tahoma"/>
                <w:color w:val="000000"/>
                <w:sz w:val="20"/>
                <w:szCs w:val="20"/>
                <w:lang w:val="el-GR"/>
              </w:rPr>
              <w:t xml:space="preserve"> μεγαλύτερη χρήση</w:t>
            </w:r>
          </w:p>
        </w:tc>
        <w:tc>
          <w:tcPr>
            <w:tcW w:w="1260" w:type="dxa"/>
            <w:tcBorders>
              <w:top w:val="single" w:sz="4" w:space="0" w:color="auto"/>
              <w:left w:val="single" w:sz="4" w:space="0" w:color="auto"/>
              <w:bottom w:val="single" w:sz="4" w:space="0" w:color="auto"/>
              <w:right w:val="single" w:sz="4" w:space="0" w:color="auto"/>
            </w:tcBorders>
            <w:vAlign w:val="center"/>
            <w:hideMark/>
          </w:tcPr>
          <w:p w14:paraId="17710F98" w14:textId="77777777" w:rsidR="00572EB7" w:rsidRPr="00ED5A84" w:rsidRDefault="00572EB7">
            <w:pPr>
              <w:keepLines/>
              <w:jc w:val="center"/>
              <w:rPr>
                <w:rFonts w:ascii="Tahoma" w:hAnsi="Tahoma" w:cs="Tahoma"/>
                <w:sz w:val="20"/>
                <w:szCs w:val="20"/>
                <w:lang w:val="el-GR"/>
              </w:rPr>
            </w:pPr>
            <w:r w:rsidRPr="00ED5A84">
              <w:rPr>
                <w:rFonts w:ascii="Tahoma" w:hAnsi="Tahoma" w:cs="Tahoma"/>
                <w:color w:val="222222"/>
                <w:sz w:val="20"/>
                <w:szCs w:val="20"/>
                <w:lang w:val="el-GR" w:eastAsia="el-GR"/>
              </w:rPr>
              <w:t>ΝΑΙ</w:t>
            </w:r>
          </w:p>
        </w:tc>
        <w:tc>
          <w:tcPr>
            <w:tcW w:w="1260" w:type="dxa"/>
            <w:tcBorders>
              <w:top w:val="single" w:sz="4" w:space="0" w:color="auto"/>
              <w:left w:val="single" w:sz="4" w:space="0" w:color="auto"/>
              <w:bottom w:val="single" w:sz="4" w:space="0" w:color="auto"/>
              <w:right w:val="single" w:sz="4" w:space="0" w:color="auto"/>
            </w:tcBorders>
          </w:tcPr>
          <w:p w14:paraId="676FF75C" w14:textId="77777777" w:rsidR="00572EB7" w:rsidRPr="00ED5A84" w:rsidRDefault="00572EB7">
            <w:pPr>
              <w:keepLines/>
              <w:jc w:val="center"/>
              <w:rPr>
                <w:rFonts w:ascii="Tahoma" w:hAnsi="Tahoma" w:cs="Tahoma"/>
                <w:b/>
                <w:sz w:val="20"/>
                <w:szCs w:val="20"/>
                <w:lang w:val="el-GR"/>
              </w:rPr>
            </w:pPr>
          </w:p>
        </w:tc>
        <w:tc>
          <w:tcPr>
            <w:tcW w:w="1710" w:type="dxa"/>
            <w:tcBorders>
              <w:top w:val="single" w:sz="4" w:space="0" w:color="auto"/>
              <w:left w:val="single" w:sz="4" w:space="0" w:color="auto"/>
              <w:bottom w:val="single" w:sz="4" w:space="0" w:color="auto"/>
              <w:right w:val="single" w:sz="4" w:space="0" w:color="auto"/>
            </w:tcBorders>
          </w:tcPr>
          <w:p w14:paraId="4D7166A7" w14:textId="77777777" w:rsidR="00572EB7" w:rsidRPr="00ED5A84" w:rsidRDefault="00572EB7">
            <w:pPr>
              <w:keepLines/>
              <w:jc w:val="center"/>
              <w:rPr>
                <w:rFonts w:ascii="Tahoma" w:hAnsi="Tahoma" w:cs="Tahoma"/>
                <w:sz w:val="20"/>
                <w:szCs w:val="20"/>
                <w:lang w:val="el-GR"/>
              </w:rPr>
            </w:pPr>
          </w:p>
        </w:tc>
      </w:tr>
      <w:tr w:rsidR="00572EB7" w:rsidRPr="00ED5A84" w14:paraId="63AF3D4A" w14:textId="77777777" w:rsidTr="00086B52">
        <w:trPr>
          <w:cantSplit/>
          <w:jc w:val="center"/>
        </w:trPr>
        <w:tc>
          <w:tcPr>
            <w:tcW w:w="895" w:type="dxa"/>
            <w:tcBorders>
              <w:top w:val="single" w:sz="4" w:space="0" w:color="auto"/>
              <w:left w:val="single" w:sz="4" w:space="0" w:color="auto"/>
              <w:bottom w:val="single" w:sz="4" w:space="0" w:color="auto"/>
              <w:right w:val="single" w:sz="4" w:space="0" w:color="auto"/>
            </w:tcBorders>
            <w:vAlign w:val="center"/>
            <w:hideMark/>
          </w:tcPr>
          <w:p w14:paraId="383A5A3C" w14:textId="77777777" w:rsidR="00572EB7" w:rsidRPr="00ED5A84" w:rsidRDefault="00572EB7">
            <w:pPr>
              <w:keepLines/>
              <w:jc w:val="center"/>
              <w:rPr>
                <w:rFonts w:ascii="Tahoma" w:hAnsi="Tahoma" w:cs="Tahoma"/>
                <w:kern w:val="2"/>
                <w:sz w:val="20"/>
                <w:szCs w:val="20"/>
                <w:lang w:val="en-US"/>
              </w:rPr>
            </w:pPr>
            <w:r w:rsidRPr="00ED5A84">
              <w:rPr>
                <w:rFonts w:ascii="Tahoma" w:hAnsi="Tahoma" w:cs="Tahoma"/>
                <w:kern w:val="2"/>
                <w:sz w:val="20"/>
                <w:szCs w:val="20"/>
                <w:lang w:val="el-GR"/>
              </w:rPr>
              <w:t>4.</w:t>
            </w:r>
            <w:r w:rsidRPr="00ED5A84">
              <w:rPr>
                <w:rFonts w:ascii="Tahoma" w:hAnsi="Tahoma" w:cs="Tahoma"/>
                <w:kern w:val="2"/>
                <w:sz w:val="20"/>
                <w:szCs w:val="20"/>
              </w:rPr>
              <w:t>6</w:t>
            </w:r>
            <w:r w:rsidRPr="00ED5A84">
              <w:rPr>
                <w:rFonts w:ascii="Tahoma" w:hAnsi="Tahoma" w:cs="Tahoma"/>
                <w:kern w:val="2"/>
                <w:sz w:val="20"/>
                <w:szCs w:val="20"/>
                <w:lang w:val="el-GR"/>
              </w:rPr>
              <w:t>.</w:t>
            </w:r>
            <w:r w:rsidRPr="00ED5A84">
              <w:rPr>
                <w:rFonts w:ascii="Tahoma" w:hAnsi="Tahoma" w:cs="Tahoma"/>
                <w:kern w:val="2"/>
                <w:sz w:val="20"/>
                <w:szCs w:val="20"/>
              </w:rPr>
              <w:t>21</w:t>
            </w:r>
          </w:p>
        </w:tc>
        <w:tc>
          <w:tcPr>
            <w:tcW w:w="5310" w:type="dxa"/>
            <w:tcBorders>
              <w:top w:val="single" w:sz="4" w:space="0" w:color="auto"/>
              <w:left w:val="single" w:sz="4" w:space="0" w:color="auto"/>
              <w:bottom w:val="single" w:sz="4" w:space="0" w:color="auto"/>
              <w:right w:val="single" w:sz="4" w:space="0" w:color="auto"/>
            </w:tcBorders>
            <w:vAlign w:val="bottom"/>
            <w:hideMark/>
          </w:tcPr>
          <w:p w14:paraId="31A4819F" w14:textId="77777777" w:rsidR="00572EB7" w:rsidRPr="00ED5A84" w:rsidRDefault="00572EB7">
            <w:pPr>
              <w:rPr>
                <w:rFonts w:ascii="Tahoma" w:hAnsi="Tahoma" w:cs="Tahoma"/>
                <w:color w:val="000000"/>
                <w:sz w:val="20"/>
                <w:szCs w:val="20"/>
                <w:lang w:val="el-GR"/>
              </w:rPr>
            </w:pPr>
            <w:r w:rsidRPr="00ED5A84">
              <w:rPr>
                <w:rFonts w:ascii="Tahoma" w:hAnsi="Tahoma" w:cs="Tahoma"/>
                <w:color w:val="000000"/>
                <w:sz w:val="20"/>
                <w:szCs w:val="20"/>
                <w:lang w:val="el-GR"/>
              </w:rPr>
              <w:t>Όλες οι δραστηριότητες που πραγματοποιούνται από τους διαχειριστές πρέπει να καταγράφονται σε μια αναφορά καταγραφής ελέγχου διαχειριστή.</w:t>
            </w:r>
          </w:p>
        </w:tc>
        <w:tc>
          <w:tcPr>
            <w:tcW w:w="1260" w:type="dxa"/>
            <w:tcBorders>
              <w:top w:val="single" w:sz="4" w:space="0" w:color="auto"/>
              <w:left w:val="single" w:sz="4" w:space="0" w:color="auto"/>
              <w:bottom w:val="single" w:sz="4" w:space="0" w:color="auto"/>
              <w:right w:val="single" w:sz="4" w:space="0" w:color="auto"/>
            </w:tcBorders>
            <w:vAlign w:val="center"/>
            <w:hideMark/>
          </w:tcPr>
          <w:p w14:paraId="0F0D71BA" w14:textId="77777777" w:rsidR="00572EB7" w:rsidRPr="00ED5A84" w:rsidRDefault="00572EB7">
            <w:pPr>
              <w:keepLines/>
              <w:jc w:val="center"/>
              <w:rPr>
                <w:rFonts w:ascii="Tahoma" w:hAnsi="Tahoma" w:cs="Tahoma"/>
                <w:sz w:val="20"/>
                <w:szCs w:val="20"/>
                <w:lang w:val="el-GR"/>
              </w:rPr>
            </w:pPr>
            <w:r w:rsidRPr="00ED5A84">
              <w:rPr>
                <w:rFonts w:ascii="Tahoma" w:hAnsi="Tahoma" w:cs="Tahoma"/>
                <w:color w:val="222222"/>
                <w:sz w:val="20"/>
                <w:szCs w:val="20"/>
                <w:lang w:val="el-GR" w:eastAsia="el-GR"/>
              </w:rPr>
              <w:t>ΝΑΙ</w:t>
            </w:r>
          </w:p>
        </w:tc>
        <w:tc>
          <w:tcPr>
            <w:tcW w:w="1260" w:type="dxa"/>
            <w:tcBorders>
              <w:top w:val="single" w:sz="4" w:space="0" w:color="auto"/>
              <w:left w:val="single" w:sz="4" w:space="0" w:color="auto"/>
              <w:bottom w:val="single" w:sz="4" w:space="0" w:color="auto"/>
              <w:right w:val="single" w:sz="4" w:space="0" w:color="auto"/>
            </w:tcBorders>
          </w:tcPr>
          <w:p w14:paraId="11D0B28E" w14:textId="77777777" w:rsidR="00572EB7" w:rsidRPr="00ED5A84" w:rsidRDefault="00572EB7">
            <w:pPr>
              <w:keepLines/>
              <w:jc w:val="center"/>
              <w:rPr>
                <w:rFonts w:ascii="Tahoma" w:hAnsi="Tahoma" w:cs="Tahoma"/>
                <w:b/>
                <w:sz w:val="20"/>
                <w:szCs w:val="20"/>
                <w:lang w:val="el-GR"/>
              </w:rPr>
            </w:pPr>
          </w:p>
        </w:tc>
        <w:tc>
          <w:tcPr>
            <w:tcW w:w="1710" w:type="dxa"/>
            <w:tcBorders>
              <w:top w:val="single" w:sz="4" w:space="0" w:color="auto"/>
              <w:left w:val="single" w:sz="4" w:space="0" w:color="auto"/>
              <w:bottom w:val="single" w:sz="4" w:space="0" w:color="auto"/>
              <w:right w:val="single" w:sz="4" w:space="0" w:color="auto"/>
            </w:tcBorders>
          </w:tcPr>
          <w:p w14:paraId="0E5EBE17" w14:textId="77777777" w:rsidR="00572EB7" w:rsidRPr="00ED5A84" w:rsidRDefault="00572EB7">
            <w:pPr>
              <w:keepLines/>
              <w:jc w:val="center"/>
              <w:rPr>
                <w:rFonts w:ascii="Tahoma" w:hAnsi="Tahoma" w:cs="Tahoma"/>
                <w:sz w:val="20"/>
                <w:szCs w:val="20"/>
                <w:lang w:val="el-GR"/>
              </w:rPr>
            </w:pPr>
          </w:p>
        </w:tc>
      </w:tr>
      <w:tr w:rsidR="00572EB7" w:rsidRPr="00ED5A84" w14:paraId="43174409" w14:textId="77777777" w:rsidTr="00086B52">
        <w:trPr>
          <w:cantSplit/>
          <w:jc w:val="center"/>
        </w:trPr>
        <w:tc>
          <w:tcPr>
            <w:tcW w:w="895" w:type="dxa"/>
            <w:tcBorders>
              <w:top w:val="single" w:sz="4" w:space="0" w:color="auto"/>
              <w:left w:val="single" w:sz="4" w:space="0" w:color="auto"/>
              <w:bottom w:val="single" w:sz="4" w:space="0" w:color="auto"/>
              <w:right w:val="single" w:sz="4" w:space="0" w:color="auto"/>
            </w:tcBorders>
            <w:vAlign w:val="center"/>
            <w:hideMark/>
          </w:tcPr>
          <w:p w14:paraId="54CF1DEB" w14:textId="77777777" w:rsidR="00572EB7" w:rsidRPr="00ED5A84" w:rsidRDefault="00572EB7">
            <w:pPr>
              <w:keepLines/>
              <w:jc w:val="center"/>
              <w:rPr>
                <w:rFonts w:ascii="Tahoma" w:hAnsi="Tahoma" w:cs="Tahoma"/>
                <w:kern w:val="2"/>
                <w:sz w:val="20"/>
                <w:szCs w:val="20"/>
                <w:lang w:val="en-US"/>
              </w:rPr>
            </w:pPr>
            <w:r w:rsidRPr="00ED5A84">
              <w:rPr>
                <w:rFonts w:ascii="Tahoma" w:hAnsi="Tahoma" w:cs="Tahoma"/>
                <w:kern w:val="2"/>
                <w:sz w:val="20"/>
                <w:szCs w:val="20"/>
                <w:lang w:val="el-GR"/>
              </w:rPr>
              <w:t>4.</w:t>
            </w:r>
            <w:r w:rsidRPr="00ED5A84">
              <w:rPr>
                <w:rFonts w:ascii="Tahoma" w:hAnsi="Tahoma" w:cs="Tahoma"/>
                <w:kern w:val="2"/>
                <w:sz w:val="20"/>
                <w:szCs w:val="20"/>
              </w:rPr>
              <w:t>6</w:t>
            </w:r>
            <w:r w:rsidRPr="00ED5A84">
              <w:rPr>
                <w:rFonts w:ascii="Tahoma" w:hAnsi="Tahoma" w:cs="Tahoma"/>
                <w:kern w:val="2"/>
                <w:sz w:val="20"/>
                <w:szCs w:val="20"/>
                <w:lang w:val="el-GR"/>
              </w:rPr>
              <w:t>.</w:t>
            </w:r>
            <w:r w:rsidRPr="00ED5A84">
              <w:rPr>
                <w:rFonts w:ascii="Tahoma" w:hAnsi="Tahoma" w:cs="Tahoma"/>
                <w:kern w:val="2"/>
                <w:sz w:val="20"/>
                <w:szCs w:val="20"/>
              </w:rPr>
              <w:t>22</w:t>
            </w:r>
          </w:p>
        </w:tc>
        <w:tc>
          <w:tcPr>
            <w:tcW w:w="5310" w:type="dxa"/>
            <w:tcBorders>
              <w:top w:val="single" w:sz="4" w:space="0" w:color="auto"/>
              <w:left w:val="single" w:sz="4" w:space="0" w:color="auto"/>
              <w:bottom w:val="single" w:sz="4" w:space="0" w:color="auto"/>
              <w:right w:val="single" w:sz="4" w:space="0" w:color="auto"/>
            </w:tcBorders>
            <w:vAlign w:val="center"/>
            <w:hideMark/>
          </w:tcPr>
          <w:p w14:paraId="28BB98A3" w14:textId="77777777" w:rsidR="00572EB7" w:rsidRPr="00ED5A84" w:rsidRDefault="00572EB7">
            <w:pPr>
              <w:rPr>
                <w:rFonts w:ascii="Tahoma" w:hAnsi="Tahoma" w:cs="Tahoma"/>
                <w:color w:val="000000"/>
                <w:sz w:val="20"/>
                <w:szCs w:val="20"/>
                <w:lang w:val="el-GR"/>
              </w:rPr>
            </w:pPr>
            <w:r w:rsidRPr="00ED5A84">
              <w:rPr>
                <w:rFonts w:ascii="Tahoma" w:hAnsi="Tahoma" w:cs="Tahoma"/>
                <w:color w:val="000000"/>
                <w:sz w:val="20"/>
                <w:szCs w:val="20"/>
                <w:lang w:val="el-GR"/>
              </w:rPr>
              <w:t>Ως πρόσθετη μέθοδο ελέγχου ταυτότητας που μπορεί να ενεργοποιηθεί, οι χρήστες διαχειριστών πρέπει να είναι σε θέση να ενεργοποιήσουν τους μηχανισμούς SSO.</w:t>
            </w:r>
          </w:p>
        </w:tc>
        <w:tc>
          <w:tcPr>
            <w:tcW w:w="1260" w:type="dxa"/>
            <w:tcBorders>
              <w:top w:val="single" w:sz="4" w:space="0" w:color="auto"/>
              <w:left w:val="single" w:sz="4" w:space="0" w:color="auto"/>
              <w:bottom w:val="single" w:sz="4" w:space="0" w:color="auto"/>
              <w:right w:val="single" w:sz="4" w:space="0" w:color="auto"/>
            </w:tcBorders>
            <w:vAlign w:val="center"/>
            <w:hideMark/>
          </w:tcPr>
          <w:p w14:paraId="3FDB7E01" w14:textId="77777777" w:rsidR="00572EB7" w:rsidRPr="00ED5A84" w:rsidRDefault="00572EB7">
            <w:pPr>
              <w:keepLines/>
              <w:jc w:val="center"/>
              <w:rPr>
                <w:rFonts w:ascii="Tahoma" w:hAnsi="Tahoma" w:cs="Tahoma"/>
                <w:sz w:val="20"/>
                <w:szCs w:val="20"/>
                <w:lang w:val="el-GR"/>
              </w:rPr>
            </w:pPr>
            <w:r w:rsidRPr="00ED5A84">
              <w:rPr>
                <w:rFonts w:ascii="Tahoma" w:hAnsi="Tahoma" w:cs="Tahoma"/>
                <w:color w:val="222222"/>
                <w:sz w:val="20"/>
                <w:szCs w:val="20"/>
                <w:lang w:val="el-GR" w:eastAsia="el-GR"/>
              </w:rPr>
              <w:t>ΝΑΙ</w:t>
            </w:r>
          </w:p>
        </w:tc>
        <w:tc>
          <w:tcPr>
            <w:tcW w:w="1260" w:type="dxa"/>
            <w:tcBorders>
              <w:top w:val="single" w:sz="4" w:space="0" w:color="auto"/>
              <w:left w:val="single" w:sz="4" w:space="0" w:color="auto"/>
              <w:bottom w:val="single" w:sz="4" w:space="0" w:color="auto"/>
              <w:right w:val="single" w:sz="4" w:space="0" w:color="auto"/>
            </w:tcBorders>
          </w:tcPr>
          <w:p w14:paraId="627DCF91" w14:textId="77777777" w:rsidR="00572EB7" w:rsidRPr="00ED5A84" w:rsidRDefault="00572EB7">
            <w:pPr>
              <w:keepLines/>
              <w:jc w:val="center"/>
              <w:rPr>
                <w:rFonts w:ascii="Tahoma" w:hAnsi="Tahoma" w:cs="Tahoma"/>
                <w:b/>
                <w:sz w:val="20"/>
                <w:szCs w:val="20"/>
                <w:lang w:val="el-GR"/>
              </w:rPr>
            </w:pPr>
          </w:p>
        </w:tc>
        <w:tc>
          <w:tcPr>
            <w:tcW w:w="1710" w:type="dxa"/>
            <w:tcBorders>
              <w:top w:val="single" w:sz="4" w:space="0" w:color="auto"/>
              <w:left w:val="single" w:sz="4" w:space="0" w:color="auto"/>
              <w:bottom w:val="single" w:sz="4" w:space="0" w:color="auto"/>
              <w:right w:val="single" w:sz="4" w:space="0" w:color="auto"/>
            </w:tcBorders>
          </w:tcPr>
          <w:p w14:paraId="0F90DA66" w14:textId="77777777" w:rsidR="00572EB7" w:rsidRPr="00ED5A84" w:rsidRDefault="00572EB7">
            <w:pPr>
              <w:keepLines/>
              <w:jc w:val="center"/>
              <w:rPr>
                <w:rFonts w:ascii="Tahoma" w:hAnsi="Tahoma" w:cs="Tahoma"/>
                <w:sz w:val="20"/>
                <w:szCs w:val="20"/>
                <w:lang w:val="el-GR"/>
              </w:rPr>
            </w:pPr>
          </w:p>
        </w:tc>
      </w:tr>
      <w:tr w:rsidR="00572EB7" w:rsidRPr="00ED5A84" w14:paraId="17D07FEF" w14:textId="77777777" w:rsidTr="00086B52">
        <w:trPr>
          <w:cantSplit/>
          <w:jc w:val="center"/>
        </w:trPr>
        <w:tc>
          <w:tcPr>
            <w:tcW w:w="895" w:type="dxa"/>
            <w:tcBorders>
              <w:top w:val="single" w:sz="4" w:space="0" w:color="auto"/>
              <w:left w:val="single" w:sz="4" w:space="0" w:color="auto"/>
              <w:bottom w:val="single" w:sz="4" w:space="0" w:color="auto"/>
              <w:right w:val="single" w:sz="4" w:space="0" w:color="auto"/>
            </w:tcBorders>
            <w:vAlign w:val="center"/>
            <w:hideMark/>
          </w:tcPr>
          <w:p w14:paraId="6E99E3F6" w14:textId="77777777" w:rsidR="00572EB7" w:rsidRPr="00ED5A84" w:rsidRDefault="00572EB7">
            <w:pPr>
              <w:keepLines/>
              <w:jc w:val="center"/>
              <w:rPr>
                <w:rFonts w:ascii="Tahoma" w:hAnsi="Tahoma" w:cs="Tahoma"/>
                <w:kern w:val="2"/>
                <w:sz w:val="20"/>
                <w:szCs w:val="20"/>
                <w:lang w:val="en-US"/>
              </w:rPr>
            </w:pPr>
            <w:r w:rsidRPr="00ED5A84">
              <w:rPr>
                <w:rFonts w:ascii="Tahoma" w:hAnsi="Tahoma" w:cs="Tahoma"/>
                <w:kern w:val="2"/>
                <w:sz w:val="20"/>
                <w:szCs w:val="20"/>
                <w:lang w:val="el-GR"/>
              </w:rPr>
              <w:t>4.</w:t>
            </w:r>
            <w:r w:rsidRPr="00ED5A84">
              <w:rPr>
                <w:rFonts w:ascii="Tahoma" w:hAnsi="Tahoma" w:cs="Tahoma"/>
                <w:kern w:val="2"/>
                <w:sz w:val="20"/>
                <w:szCs w:val="20"/>
              </w:rPr>
              <w:t>6</w:t>
            </w:r>
            <w:r w:rsidRPr="00ED5A84">
              <w:rPr>
                <w:rFonts w:ascii="Tahoma" w:hAnsi="Tahoma" w:cs="Tahoma"/>
                <w:kern w:val="2"/>
                <w:sz w:val="20"/>
                <w:szCs w:val="20"/>
                <w:lang w:val="el-GR"/>
              </w:rPr>
              <w:t>.</w:t>
            </w:r>
            <w:r w:rsidRPr="00ED5A84">
              <w:rPr>
                <w:rFonts w:ascii="Tahoma" w:hAnsi="Tahoma" w:cs="Tahoma"/>
                <w:kern w:val="2"/>
                <w:sz w:val="20"/>
                <w:szCs w:val="20"/>
              </w:rPr>
              <w:t>23</w:t>
            </w:r>
          </w:p>
        </w:tc>
        <w:tc>
          <w:tcPr>
            <w:tcW w:w="5310" w:type="dxa"/>
            <w:tcBorders>
              <w:top w:val="single" w:sz="4" w:space="0" w:color="auto"/>
              <w:left w:val="single" w:sz="4" w:space="0" w:color="auto"/>
              <w:bottom w:val="single" w:sz="4" w:space="0" w:color="auto"/>
              <w:right w:val="single" w:sz="4" w:space="0" w:color="auto"/>
            </w:tcBorders>
            <w:vAlign w:val="center"/>
            <w:hideMark/>
          </w:tcPr>
          <w:p w14:paraId="20CB3447" w14:textId="77777777" w:rsidR="00572EB7" w:rsidRPr="00ED5A84" w:rsidRDefault="00572EB7">
            <w:pPr>
              <w:rPr>
                <w:rFonts w:ascii="Tahoma" w:hAnsi="Tahoma" w:cs="Tahoma"/>
                <w:color w:val="000000"/>
                <w:sz w:val="20"/>
                <w:szCs w:val="20"/>
                <w:lang w:val="el-GR"/>
              </w:rPr>
            </w:pPr>
            <w:r w:rsidRPr="00ED5A84">
              <w:rPr>
                <w:rFonts w:ascii="Tahoma" w:hAnsi="Tahoma" w:cs="Tahoma"/>
                <w:color w:val="000000"/>
                <w:sz w:val="20"/>
                <w:szCs w:val="20"/>
                <w:lang w:val="el-GR"/>
              </w:rPr>
              <w:t>Η Λύση πρέπει να υποστηρίζει δυνατότητες διακομιστή μεσολάβησης (</w:t>
            </w:r>
            <w:proofErr w:type="spellStart"/>
            <w:r w:rsidRPr="00ED5A84">
              <w:rPr>
                <w:rFonts w:ascii="Tahoma" w:hAnsi="Tahoma" w:cs="Tahoma"/>
                <w:color w:val="000000"/>
                <w:sz w:val="20"/>
                <w:szCs w:val="20"/>
                <w:lang w:val="el-GR"/>
              </w:rPr>
              <w:t>proxy</w:t>
            </w:r>
            <w:proofErr w:type="spellEnd"/>
            <w:r w:rsidRPr="00ED5A84">
              <w:rPr>
                <w:rFonts w:ascii="Tahoma" w:hAnsi="Tahoma" w:cs="Tahoma"/>
                <w:color w:val="000000"/>
                <w:sz w:val="20"/>
                <w:szCs w:val="20"/>
                <w:lang w:val="el-GR"/>
              </w:rPr>
              <w:t>) για κίνηση που θεωρείται επικίνδυνη.</w:t>
            </w:r>
          </w:p>
        </w:tc>
        <w:tc>
          <w:tcPr>
            <w:tcW w:w="1260" w:type="dxa"/>
            <w:tcBorders>
              <w:top w:val="single" w:sz="4" w:space="0" w:color="auto"/>
              <w:left w:val="single" w:sz="4" w:space="0" w:color="auto"/>
              <w:bottom w:val="single" w:sz="4" w:space="0" w:color="auto"/>
              <w:right w:val="single" w:sz="4" w:space="0" w:color="auto"/>
            </w:tcBorders>
            <w:vAlign w:val="center"/>
            <w:hideMark/>
          </w:tcPr>
          <w:p w14:paraId="2EA14E74" w14:textId="77777777" w:rsidR="00572EB7" w:rsidRPr="00ED5A84" w:rsidRDefault="00572EB7">
            <w:pPr>
              <w:keepLines/>
              <w:jc w:val="center"/>
              <w:rPr>
                <w:rFonts w:ascii="Tahoma" w:hAnsi="Tahoma" w:cs="Tahoma"/>
                <w:sz w:val="20"/>
                <w:szCs w:val="20"/>
                <w:lang w:val="el-GR"/>
              </w:rPr>
            </w:pPr>
            <w:r w:rsidRPr="00ED5A84">
              <w:rPr>
                <w:rFonts w:ascii="Tahoma" w:hAnsi="Tahoma" w:cs="Tahoma"/>
                <w:color w:val="222222"/>
                <w:sz w:val="20"/>
                <w:szCs w:val="20"/>
                <w:lang w:val="el-GR" w:eastAsia="el-GR"/>
              </w:rPr>
              <w:t>ΝΑΙ</w:t>
            </w:r>
          </w:p>
        </w:tc>
        <w:tc>
          <w:tcPr>
            <w:tcW w:w="1260" w:type="dxa"/>
            <w:tcBorders>
              <w:top w:val="single" w:sz="4" w:space="0" w:color="auto"/>
              <w:left w:val="single" w:sz="4" w:space="0" w:color="auto"/>
              <w:bottom w:val="single" w:sz="4" w:space="0" w:color="auto"/>
              <w:right w:val="single" w:sz="4" w:space="0" w:color="auto"/>
            </w:tcBorders>
          </w:tcPr>
          <w:p w14:paraId="7D4B76A1" w14:textId="77777777" w:rsidR="00572EB7" w:rsidRPr="00ED5A84" w:rsidRDefault="00572EB7">
            <w:pPr>
              <w:keepLines/>
              <w:jc w:val="center"/>
              <w:rPr>
                <w:rFonts w:ascii="Tahoma" w:hAnsi="Tahoma" w:cs="Tahoma"/>
                <w:b/>
                <w:sz w:val="20"/>
                <w:szCs w:val="20"/>
                <w:lang w:val="el-GR"/>
              </w:rPr>
            </w:pPr>
          </w:p>
        </w:tc>
        <w:tc>
          <w:tcPr>
            <w:tcW w:w="1710" w:type="dxa"/>
            <w:tcBorders>
              <w:top w:val="single" w:sz="4" w:space="0" w:color="auto"/>
              <w:left w:val="single" w:sz="4" w:space="0" w:color="auto"/>
              <w:bottom w:val="single" w:sz="4" w:space="0" w:color="auto"/>
              <w:right w:val="single" w:sz="4" w:space="0" w:color="auto"/>
            </w:tcBorders>
          </w:tcPr>
          <w:p w14:paraId="5312EB0F" w14:textId="77777777" w:rsidR="00572EB7" w:rsidRPr="00ED5A84" w:rsidRDefault="00572EB7">
            <w:pPr>
              <w:keepLines/>
              <w:jc w:val="center"/>
              <w:rPr>
                <w:rFonts w:ascii="Tahoma" w:hAnsi="Tahoma" w:cs="Tahoma"/>
                <w:sz w:val="20"/>
                <w:szCs w:val="20"/>
                <w:lang w:val="el-GR"/>
              </w:rPr>
            </w:pPr>
          </w:p>
        </w:tc>
      </w:tr>
      <w:tr w:rsidR="00572EB7" w:rsidRPr="00ED5A84" w14:paraId="61A1773A" w14:textId="77777777" w:rsidTr="00086B52">
        <w:trPr>
          <w:cantSplit/>
          <w:jc w:val="center"/>
        </w:trPr>
        <w:tc>
          <w:tcPr>
            <w:tcW w:w="895" w:type="dxa"/>
            <w:tcBorders>
              <w:top w:val="single" w:sz="4" w:space="0" w:color="auto"/>
              <w:left w:val="single" w:sz="4" w:space="0" w:color="auto"/>
              <w:bottom w:val="single" w:sz="4" w:space="0" w:color="auto"/>
              <w:right w:val="single" w:sz="4" w:space="0" w:color="auto"/>
            </w:tcBorders>
            <w:shd w:val="clear" w:color="auto" w:fill="BFBFBF"/>
            <w:vAlign w:val="center"/>
            <w:hideMark/>
          </w:tcPr>
          <w:p w14:paraId="34C8B35D" w14:textId="77777777" w:rsidR="00572EB7" w:rsidRPr="00ED5A84" w:rsidRDefault="00572EB7">
            <w:pPr>
              <w:keepLines/>
              <w:jc w:val="center"/>
              <w:rPr>
                <w:rFonts w:ascii="Tahoma" w:hAnsi="Tahoma" w:cs="Tahoma"/>
                <w:b/>
                <w:kern w:val="2"/>
                <w:sz w:val="20"/>
                <w:szCs w:val="20"/>
                <w:lang w:val="en-US"/>
              </w:rPr>
            </w:pPr>
            <w:r w:rsidRPr="00ED5A84">
              <w:rPr>
                <w:rFonts w:ascii="Tahoma" w:hAnsi="Tahoma" w:cs="Tahoma"/>
                <w:b/>
                <w:kern w:val="2"/>
                <w:sz w:val="20"/>
                <w:szCs w:val="20"/>
              </w:rPr>
              <w:t>4.7</w:t>
            </w:r>
          </w:p>
        </w:tc>
        <w:tc>
          <w:tcPr>
            <w:tcW w:w="5310" w:type="dxa"/>
            <w:tcBorders>
              <w:top w:val="single" w:sz="4" w:space="0" w:color="auto"/>
              <w:left w:val="single" w:sz="4" w:space="0" w:color="auto"/>
              <w:bottom w:val="single" w:sz="4" w:space="0" w:color="auto"/>
              <w:right w:val="single" w:sz="4" w:space="0" w:color="auto"/>
            </w:tcBorders>
            <w:shd w:val="clear" w:color="auto" w:fill="BFBFBF"/>
            <w:hideMark/>
          </w:tcPr>
          <w:p w14:paraId="1295D1D3" w14:textId="77777777" w:rsidR="00572EB7" w:rsidRPr="00ED5A84" w:rsidRDefault="00572EB7">
            <w:pPr>
              <w:spacing w:after="0"/>
              <w:rPr>
                <w:rFonts w:ascii="Tahoma" w:hAnsi="Tahoma" w:cs="Tahoma"/>
                <w:b/>
                <w:sz w:val="20"/>
                <w:szCs w:val="20"/>
                <w:lang w:val="el-GR" w:eastAsia="el-GR"/>
              </w:rPr>
            </w:pPr>
            <w:r w:rsidRPr="00ED5A84">
              <w:rPr>
                <w:rFonts w:ascii="Tahoma" w:hAnsi="Tahoma" w:cs="Tahoma"/>
                <w:b/>
                <w:sz w:val="20"/>
                <w:szCs w:val="20"/>
                <w:lang w:val="el-GR" w:eastAsia="el-GR"/>
              </w:rPr>
              <w:t>Απαιτήσεις έρευνας</w:t>
            </w:r>
          </w:p>
        </w:tc>
        <w:tc>
          <w:tcPr>
            <w:tcW w:w="1260" w:type="dxa"/>
            <w:tcBorders>
              <w:top w:val="single" w:sz="4" w:space="0" w:color="auto"/>
              <w:left w:val="single" w:sz="4" w:space="0" w:color="auto"/>
              <w:bottom w:val="single" w:sz="4" w:space="0" w:color="auto"/>
              <w:right w:val="single" w:sz="4" w:space="0" w:color="auto"/>
            </w:tcBorders>
            <w:shd w:val="clear" w:color="auto" w:fill="BFBFBF"/>
            <w:vAlign w:val="center"/>
          </w:tcPr>
          <w:p w14:paraId="189F59BB" w14:textId="77777777" w:rsidR="00572EB7" w:rsidRPr="00ED5A84" w:rsidRDefault="00572EB7">
            <w:pPr>
              <w:keepLines/>
              <w:jc w:val="center"/>
              <w:rPr>
                <w:rFonts w:ascii="Tahoma" w:hAnsi="Tahoma" w:cs="Tahoma"/>
                <w:sz w:val="20"/>
                <w:szCs w:val="20"/>
                <w:lang w:val="el-GR" w:eastAsia="en-US"/>
              </w:rPr>
            </w:pPr>
          </w:p>
        </w:tc>
        <w:tc>
          <w:tcPr>
            <w:tcW w:w="1260" w:type="dxa"/>
            <w:tcBorders>
              <w:top w:val="single" w:sz="4" w:space="0" w:color="auto"/>
              <w:left w:val="single" w:sz="4" w:space="0" w:color="auto"/>
              <w:bottom w:val="single" w:sz="4" w:space="0" w:color="auto"/>
              <w:right w:val="single" w:sz="4" w:space="0" w:color="auto"/>
            </w:tcBorders>
            <w:shd w:val="clear" w:color="auto" w:fill="BFBFBF"/>
          </w:tcPr>
          <w:p w14:paraId="344218C0" w14:textId="77777777" w:rsidR="00572EB7" w:rsidRPr="00ED5A84" w:rsidRDefault="00572EB7">
            <w:pPr>
              <w:keepLines/>
              <w:jc w:val="center"/>
              <w:rPr>
                <w:rFonts w:ascii="Tahoma" w:hAnsi="Tahoma" w:cs="Tahoma"/>
                <w:b/>
                <w:sz w:val="20"/>
                <w:szCs w:val="20"/>
                <w:lang w:val="el-GR"/>
              </w:rPr>
            </w:pPr>
          </w:p>
        </w:tc>
        <w:tc>
          <w:tcPr>
            <w:tcW w:w="1710" w:type="dxa"/>
            <w:tcBorders>
              <w:top w:val="single" w:sz="4" w:space="0" w:color="auto"/>
              <w:left w:val="single" w:sz="4" w:space="0" w:color="auto"/>
              <w:bottom w:val="single" w:sz="4" w:space="0" w:color="auto"/>
              <w:right w:val="single" w:sz="4" w:space="0" w:color="auto"/>
            </w:tcBorders>
            <w:shd w:val="clear" w:color="auto" w:fill="BFBFBF"/>
          </w:tcPr>
          <w:p w14:paraId="66BC51F8" w14:textId="77777777" w:rsidR="00572EB7" w:rsidRPr="00ED5A84" w:rsidRDefault="00572EB7">
            <w:pPr>
              <w:keepLines/>
              <w:jc w:val="center"/>
              <w:rPr>
                <w:rFonts w:ascii="Tahoma" w:hAnsi="Tahoma" w:cs="Tahoma"/>
                <w:sz w:val="20"/>
                <w:szCs w:val="20"/>
                <w:lang w:val="el-GR"/>
              </w:rPr>
            </w:pPr>
          </w:p>
        </w:tc>
      </w:tr>
      <w:tr w:rsidR="00572EB7" w:rsidRPr="00ED5A84" w14:paraId="63534CB5" w14:textId="77777777" w:rsidTr="00086B52">
        <w:trPr>
          <w:cantSplit/>
          <w:jc w:val="center"/>
        </w:trPr>
        <w:tc>
          <w:tcPr>
            <w:tcW w:w="895" w:type="dxa"/>
            <w:tcBorders>
              <w:top w:val="single" w:sz="4" w:space="0" w:color="auto"/>
              <w:left w:val="single" w:sz="4" w:space="0" w:color="auto"/>
              <w:bottom w:val="single" w:sz="4" w:space="0" w:color="auto"/>
              <w:right w:val="single" w:sz="4" w:space="0" w:color="auto"/>
            </w:tcBorders>
            <w:vAlign w:val="center"/>
            <w:hideMark/>
          </w:tcPr>
          <w:p w14:paraId="0A67C7A3" w14:textId="77777777" w:rsidR="00572EB7" w:rsidRPr="00ED5A84" w:rsidRDefault="00572EB7">
            <w:pPr>
              <w:keepLines/>
              <w:jc w:val="center"/>
              <w:rPr>
                <w:rFonts w:ascii="Tahoma" w:hAnsi="Tahoma" w:cs="Tahoma"/>
                <w:kern w:val="2"/>
                <w:sz w:val="20"/>
                <w:szCs w:val="20"/>
                <w:lang w:val="en-US"/>
              </w:rPr>
            </w:pPr>
            <w:r w:rsidRPr="00ED5A84">
              <w:rPr>
                <w:rFonts w:ascii="Tahoma" w:hAnsi="Tahoma" w:cs="Tahoma"/>
                <w:kern w:val="2"/>
                <w:sz w:val="20"/>
                <w:szCs w:val="20"/>
                <w:lang w:val="el-GR"/>
              </w:rPr>
              <w:t>4.</w:t>
            </w:r>
            <w:r w:rsidRPr="00ED5A84">
              <w:rPr>
                <w:rFonts w:ascii="Tahoma" w:hAnsi="Tahoma" w:cs="Tahoma"/>
                <w:kern w:val="2"/>
                <w:sz w:val="20"/>
                <w:szCs w:val="20"/>
              </w:rPr>
              <w:t>7</w:t>
            </w:r>
            <w:r w:rsidRPr="00ED5A84">
              <w:rPr>
                <w:rFonts w:ascii="Tahoma" w:hAnsi="Tahoma" w:cs="Tahoma"/>
                <w:kern w:val="2"/>
                <w:sz w:val="20"/>
                <w:szCs w:val="20"/>
                <w:lang w:val="el-GR"/>
              </w:rPr>
              <w:t>.</w:t>
            </w:r>
            <w:r w:rsidRPr="00ED5A84">
              <w:rPr>
                <w:rFonts w:ascii="Tahoma" w:hAnsi="Tahoma" w:cs="Tahoma"/>
                <w:kern w:val="2"/>
                <w:sz w:val="20"/>
                <w:szCs w:val="20"/>
              </w:rPr>
              <w:t>1</w:t>
            </w:r>
          </w:p>
        </w:tc>
        <w:tc>
          <w:tcPr>
            <w:tcW w:w="5310" w:type="dxa"/>
            <w:tcBorders>
              <w:top w:val="single" w:sz="4" w:space="0" w:color="auto"/>
              <w:left w:val="single" w:sz="4" w:space="0" w:color="auto"/>
              <w:bottom w:val="single" w:sz="4" w:space="0" w:color="auto"/>
              <w:right w:val="single" w:sz="4" w:space="0" w:color="auto"/>
            </w:tcBorders>
            <w:hideMark/>
          </w:tcPr>
          <w:p w14:paraId="4A626A57" w14:textId="77777777" w:rsidR="00572EB7" w:rsidRPr="00ED5A84" w:rsidRDefault="00572EB7">
            <w:pPr>
              <w:spacing w:after="0"/>
              <w:rPr>
                <w:rFonts w:ascii="Tahoma" w:hAnsi="Tahoma" w:cs="Tahoma"/>
                <w:sz w:val="20"/>
                <w:szCs w:val="20"/>
                <w:highlight w:val="yellow"/>
                <w:lang w:val="el-GR" w:eastAsia="el-GR"/>
              </w:rPr>
            </w:pPr>
            <w:r w:rsidRPr="00ED5A84">
              <w:rPr>
                <w:rFonts w:ascii="Tahoma" w:hAnsi="Tahoma" w:cs="Tahoma"/>
                <w:sz w:val="20"/>
                <w:szCs w:val="20"/>
                <w:lang w:val="el-GR" w:eastAsia="el-GR"/>
              </w:rPr>
              <w:t xml:space="preserve">Η λύση πρέπει να παρέχει ένα εργαλείο διερεύνησης κακόβουλου </w:t>
            </w:r>
            <w:proofErr w:type="spellStart"/>
            <w:r w:rsidRPr="00ED5A84">
              <w:rPr>
                <w:rFonts w:ascii="Tahoma" w:hAnsi="Tahoma" w:cs="Tahoma"/>
                <w:sz w:val="20"/>
                <w:szCs w:val="20"/>
                <w:lang w:val="el-GR" w:eastAsia="el-GR"/>
              </w:rPr>
              <w:t>domain</w:t>
            </w:r>
            <w:proofErr w:type="spellEnd"/>
            <w:r w:rsidRPr="00ED5A84">
              <w:rPr>
                <w:rFonts w:ascii="Tahoma" w:hAnsi="Tahoma" w:cs="Tahoma"/>
                <w:sz w:val="20"/>
                <w:szCs w:val="20"/>
                <w:lang w:val="el-GR" w:eastAsia="el-GR"/>
              </w:rPr>
              <w:t>, IP, ASN και κατακερματισμού αρχείων.</w:t>
            </w:r>
          </w:p>
        </w:tc>
        <w:tc>
          <w:tcPr>
            <w:tcW w:w="1260" w:type="dxa"/>
            <w:tcBorders>
              <w:top w:val="single" w:sz="4" w:space="0" w:color="auto"/>
              <w:left w:val="single" w:sz="4" w:space="0" w:color="auto"/>
              <w:bottom w:val="single" w:sz="4" w:space="0" w:color="auto"/>
              <w:right w:val="single" w:sz="4" w:space="0" w:color="auto"/>
            </w:tcBorders>
            <w:vAlign w:val="center"/>
            <w:hideMark/>
          </w:tcPr>
          <w:p w14:paraId="3C96794D" w14:textId="77777777" w:rsidR="00572EB7" w:rsidRPr="00ED5A84" w:rsidRDefault="00572EB7">
            <w:pPr>
              <w:keepLines/>
              <w:jc w:val="center"/>
              <w:rPr>
                <w:rFonts w:ascii="Tahoma" w:hAnsi="Tahoma" w:cs="Tahoma"/>
                <w:sz w:val="20"/>
                <w:szCs w:val="20"/>
                <w:lang w:val="el-GR" w:eastAsia="en-US"/>
              </w:rPr>
            </w:pPr>
            <w:r w:rsidRPr="00ED5A84">
              <w:rPr>
                <w:rFonts w:ascii="Tahoma" w:hAnsi="Tahoma" w:cs="Tahoma"/>
                <w:color w:val="222222"/>
                <w:sz w:val="20"/>
                <w:szCs w:val="20"/>
                <w:lang w:val="el-GR" w:eastAsia="el-GR"/>
              </w:rPr>
              <w:t>ΝΑΙ</w:t>
            </w:r>
          </w:p>
        </w:tc>
        <w:tc>
          <w:tcPr>
            <w:tcW w:w="1260" w:type="dxa"/>
            <w:tcBorders>
              <w:top w:val="single" w:sz="4" w:space="0" w:color="auto"/>
              <w:left w:val="single" w:sz="4" w:space="0" w:color="auto"/>
              <w:bottom w:val="single" w:sz="4" w:space="0" w:color="auto"/>
              <w:right w:val="single" w:sz="4" w:space="0" w:color="auto"/>
            </w:tcBorders>
          </w:tcPr>
          <w:p w14:paraId="73B855D0" w14:textId="77777777" w:rsidR="00572EB7" w:rsidRPr="00ED5A84" w:rsidRDefault="00572EB7">
            <w:pPr>
              <w:keepLines/>
              <w:jc w:val="center"/>
              <w:rPr>
                <w:rFonts w:ascii="Tahoma" w:hAnsi="Tahoma" w:cs="Tahoma"/>
                <w:b/>
                <w:sz w:val="20"/>
                <w:szCs w:val="20"/>
                <w:lang w:val="el-GR"/>
              </w:rPr>
            </w:pPr>
          </w:p>
        </w:tc>
        <w:tc>
          <w:tcPr>
            <w:tcW w:w="1710" w:type="dxa"/>
            <w:tcBorders>
              <w:top w:val="single" w:sz="4" w:space="0" w:color="auto"/>
              <w:left w:val="single" w:sz="4" w:space="0" w:color="auto"/>
              <w:bottom w:val="single" w:sz="4" w:space="0" w:color="auto"/>
              <w:right w:val="single" w:sz="4" w:space="0" w:color="auto"/>
            </w:tcBorders>
          </w:tcPr>
          <w:p w14:paraId="01C0FA69" w14:textId="77777777" w:rsidR="00572EB7" w:rsidRPr="00ED5A84" w:rsidRDefault="00572EB7">
            <w:pPr>
              <w:keepLines/>
              <w:jc w:val="center"/>
              <w:rPr>
                <w:rFonts w:ascii="Tahoma" w:hAnsi="Tahoma" w:cs="Tahoma"/>
                <w:sz w:val="20"/>
                <w:szCs w:val="20"/>
                <w:lang w:val="el-GR"/>
              </w:rPr>
            </w:pPr>
          </w:p>
        </w:tc>
      </w:tr>
      <w:tr w:rsidR="00572EB7" w:rsidRPr="00ED5A84" w14:paraId="6AC1FDE9" w14:textId="77777777" w:rsidTr="00086B52">
        <w:trPr>
          <w:cantSplit/>
          <w:jc w:val="center"/>
        </w:trPr>
        <w:tc>
          <w:tcPr>
            <w:tcW w:w="895" w:type="dxa"/>
            <w:tcBorders>
              <w:top w:val="single" w:sz="4" w:space="0" w:color="auto"/>
              <w:left w:val="single" w:sz="4" w:space="0" w:color="auto"/>
              <w:bottom w:val="single" w:sz="4" w:space="0" w:color="auto"/>
              <w:right w:val="single" w:sz="4" w:space="0" w:color="auto"/>
            </w:tcBorders>
            <w:vAlign w:val="center"/>
            <w:hideMark/>
          </w:tcPr>
          <w:p w14:paraId="0DB2AF4D" w14:textId="77777777" w:rsidR="00572EB7" w:rsidRPr="00ED5A84" w:rsidRDefault="00572EB7">
            <w:pPr>
              <w:keepLines/>
              <w:jc w:val="center"/>
              <w:rPr>
                <w:rFonts w:ascii="Tahoma" w:hAnsi="Tahoma" w:cs="Tahoma"/>
                <w:kern w:val="2"/>
                <w:sz w:val="20"/>
                <w:szCs w:val="20"/>
                <w:lang w:val="en-US"/>
              </w:rPr>
            </w:pPr>
            <w:r w:rsidRPr="00ED5A84">
              <w:rPr>
                <w:rFonts w:ascii="Tahoma" w:hAnsi="Tahoma" w:cs="Tahoma"/>
                <w:kern w:val="2"/>
                <w:sz w:val="20"/>
                <w:szCs w:val="20"/>
                <w:lang w:val="el-GR"/>
              </w:rPr>
              <w:t>4.</w:t>
            </w:r>
            <w:r w:rsidRPr="00ED5A84">
              <w:rPr>
                <w:rFonts w:ascii="Tahoma" w:hAnsi="Tahoma" w:cs="Tahoma"/>
                <w:kern w:val="2"/>
                <w:sz w:val="20"/>
                <w:szCs w:val="20"/>
              </w:rPr>
              <w:t>7</w:t>
            </w:r>
            <w:r w:rsidRPr="00ED5A84">
              <w:rPr>
                <w:rFonts w:ascii="Tahoma" w:hAnsi="Tahoma" w:cs="Tahoma"/>
                <w:kern w:val="2"/>
                <w:sz w:val="20"/>
                <w:szCs w:val="20"/>
                <w:lang w:val="el-GR"/>
              </w:rPr>
              <w:t>.</w:t>
            </w:r>
            <w:r w:rsidRPr="00ED5A84">
              <w:rPr>
                <w:rFonts w:ascii="Tahoma" w:hAnsi="Tahoma" w:cs="Tahoma"/>
                <w:kern w:val="2"/>
                <w:sz w:val="20"/>
                <w:szCs w:val="20"/>
              </w:rPr>
              <w:t>2</w:t>
            </w:r>
          </w:p>
        </w:tc>
        <w:tc>
          <w:tcPr>
            <w:tcW w:w="5310" w:type="dxa"/>
            <w:tcBorders>
              <w:top w:val="single" w:sz="4" w:space="0" w:color="auto"/>
              <w:left w:val="single" w:sz="4" w:space="0" w:color="auto"/>
              <w:bottom w:val="single" w:sz="4" w:space="0" w:color="auto"/>
              <w:right w:val="single" w:sz="4" w:space="0" w:color="auto"/>
            </w:tcBorders>
            <w:hideMark/>
          </w:tcPr>
          <w:p w14:paraId="1AFBC48A" w14:textId="77777777" w:rsidR="00572EB7" w:rsidRPr="00ED5A84" w:rsidRDefault="00572EB7">
            <w:pPr>
              <w:spacing w:after="0"/>
              <w:rPr>
                <w:rFonts w:ascii="Tahoma" w:hAnsi="Tahoma" w:cs="Tahoma"/>
                <w:sz w:val="20"/>
                <w:szCs w:val="20"/>
                <w:lang w:val="el-GR" w:eastAsia="el-GR"/>
              </w:rPr>
            </w:pPr>
            <w:r w:rsidRPr="00ED5A84">
              <w:rPr>
                <w:rFonts w:ascii="Tahoma" w:hAnsi="Tahoma" w:cs="Tahoma"/>
                <w:sz w:val="20"/>
                <w:szCs w:val="20"/>
                <w:lang w:val="el-GR" w:eastAsia="el-GR"/>
              </w:rPr>
              <w:t xml:space="preserve">Το εργαλείο έρευνας θα πρέπει να παρέχει πληροφορίες σχετικά με το εάν υπάρχει σχέση του </w:t>
            </w:r>
            <w:proofErr w:type="spellStart"/>
            <w:r w:rsidRPr="00ED5A84">
              <w:rPr>
                <w:rFonts w:ascii="Tahoma" w:hAnsi="Tahoma" w:cs="Tahoma"/>
                <w:sz w:val="20"/>
                <w:szCs w:val="20"/>
                <w:lang w:val="el-GR" w:eastAsia="el-GR"/>
              </w:rPr>
              <w:t>domain</w:t>
            </w:r>
            <w:proofErr w:type="spellEnd"/>
            <w:r w:rsidRPr="00ED5A84">
              <w:rPr>
                <w:rFonts w:ascii="Tahoma" w:hAnsi="Tahoma" w:cs="Tahoma"/>
                <w:sz w:val="20"/>
                <w:szCs w:val="20"/>
                <w:lang w:val="el-GR" w:eastAsia="el-GR"/>
              </w:rPr>
              <w:t xml:space="preserve"> που βρίσκεται υπό έρευνα με άλλες IP, ASN ή/και κακόβουλα αρχεία.</w:t>
            </w:r>
          </w:p>
        </w:tc>
        <w:tc>
          <w:tcPr>
            <w:tcW w:w="1260" w:type="dxa"/>
            <w:tcBorders>
              <w:top w:val="single" w:sz="4" w:space="0" w:color="auto"/>
              <w:left w:val="single" w:sz="4" w:space="0" w:color="auto"/>
              <w:bottom w:val="single" w:sz="4" w:space="0" w:color="auto"/>
              <w:right w:val="single" w:sz="4" w:space="0" w:color="auto"/>
            </w:tcBorders>
            <w:vAlign w:val="center"/>
            <w:hideMark/>
          </w:tcPr>
          <w:p w14:paraId="47AF9203" w14:textId="77777777" w:rsidR="00572EB7" w:rsidRPr="00ED5A84" w:rsidRDefault="00572EB7">
            <w:pPr>
              <w:keepLines/>
              <w:jc w:val="center"/>
              <w:rPr>
                <w:rFonts w:ascii="Tahoma" w:hAnsi="Tahoma" w:cs="Tahoma"/>
                <w:sz w:val="20"/>
                <w:szCs w:val="20"/>
                <w:lang w:val="el-GR" w:eastAsia="en-US"/>
              </w:rPr>
            </w:pPr>
            <w:r w:rsidRPr="00ED5A84">
              <w:rPr>
                <w:rFonts w:ascii="Tahoma" w:hAnsi="Tahoma" w:cs="Tahoma"/>
                <w:color w:val="222222"/>
                <w:sz w:val="20"/>
                <w:szCs w:val="20"/>
                <w:lang w:val="el-GR" w:eastAsia="el-GR"/>
              </w:rPr>
              <w:t>ΝΑΙ</w:t>
            </w:r>
          </w:p>
        </w:tc>
        <w:tc>
          <w:tcPr>
            <w:tcW w:w="1260" w:type="dxa"/>
            <w:tcBorders>
              <w:top w:val="single" w:sz="4" w:space="0" w:color="auto"/>
              <w:left w:val="single" w:sz="4" w:space="0" w:color="auto"/>
              <w:bottom w:val="single" w:sz="4" w:space="0" w:color="auto"/>
              <w:right w:val="single" w:sz="4" w:space="0" w:color="auto"/>
            </w:tcBorders>
          </w:tcPr>
          <w:p w14:paraId="3581598D" w14:textId="77777777" w:rsidR="00572EB7" w:rsidRPr="00ED5A84" w:rsidRDefault="00572EB7">
            <w:pPr>
              <w:keepLines/>
              <w:jc w:val="center"/>
              <w:rPr>
                <w:rFonts w:ascii="Tahoma" w:hAnsi="Tahoma" w:cs="Tahoma"/>
                <w:b/>
                <w:sz w:val="20"/>
                <w:szCs w:val="20"/>
                <w:lang w:val="el-GR"/>
              </w:rPr>
            </w:pPr>
          </w:p>
        </w:tc>
        <w:tc>
          <w:tcPr>
            <w:tcW w:w="1710" w:type="dxa"/>
            <w:tcBorders>
              <w:top w:val="single" w:sz="4" w:space="0" w:color="auto"/>
              <w:left w:val="single" w:sz="4" w:space="0" w:color="auto"/>
              <w:bottom w:val="single" w:sz="4" w:space="0" w:color="auto"/>
              <w:right w:val="single" w:sz="4" w:space="0" w:color="auto"/>
            </w:tcBorders>
          </w:tcPr>
          <w:p w14:paraId="3E55559B" w14:textId="77777777" w:rsidR="00572EB7" w:rsidRPr="00ED5A84" w:rsidRDefault="00572EB7">
            <w:pPr>
              <w:keepLines/>
              <w:jc w:val="center"/>
              <w:rPr>
                <w:rFonts w:ascii="Tahoma" w:hAnsi="Tahoma" w:cs="Tahoma"/>
                <w:sz w:val="20"/>
                <w:szCs w:val="20"/>
                <w:lang w:val="el-GR"/>
              </w:rPr>
            </w:pPr>
          </w:p>
        </w:tc>
      </w:tr>
      <w:tr w:rsidR="00572EB7" w:rsidRPr="00ED5A84" w14:paraId="152CAB08" w14:textId="77777777" w:rsidTr="00086B52">
        <w:trPr>
          <w:cantSplit/>
          <w:jc w:val="center"/>
        </w:trPr>
        <w:tc>
          <w:tcPr>
            <w:tcW w:w="895" w:type="dxa"/>
            <w:tcBorders>
              <w:top w:val="single" w:sz="4" w:space="0" w:color="auto"/>
              <w:left w:val="single" w:sz="4" w:space="0" w:color="auto"/>
              <w:bottom w:val="single" w:sz="4" w:space="0" w:color="auto"/>
              <w:right w:val="single" w:sz="4" w:space="0" w:color="auto"/>
            </w:tcBorders>
            <w:vAlign w:val="center"/>
            <w:hideMark/>
          </w:tcPr>
          <w:p w14:paraId="2F36D559" w14:textId="77777777" w:rsidR="00572EB7" w:rsidRPr="00ED5A84" w:rsidRDefault="00572EB7">
            <w:pPr>
              <w:keepLines/>
              <w:jc w:val="center"/>
              <w:rPr>
                <w:rFonts w:ascii="Tahoma" w:hAnsi="Tahoma" w:cs="Tahoma"/>
                <w:kern w:val="2"/>
                <w:sz w:val="20"/>
                <w:szCs w:val="20"/>
                <w:lang w:val="en-US"/>
              </w:rPr>
            </w:pPr>
            <w:r w:rsidRPr="00ED5A84">
              <w:rPr>
                <w:rFonts w:ascii="Tahoma" w:hAnsi="Tahoma" w:cs="Tahoma"/>
                <w:kern w:val="2"/>
                <w:sz w:val="20"/>
                <w:szCs w:val="20"/>
                <w:lang w:val="el-GR"/>
              </w:rPr>
              <w:t>4.</w:t>
            </w:r>
            <w:r w:rsidRPr="00ED5A84">
              <w:rPr>
                <w:rFonts w:ascii="Tahoma" w:hAnsi="Tahoma" w:cs="Tahoma"/>
                <w:kern w:val="2"/>
                <w:sz w:val="20"/>
                <w:szCs w:val="20"/>
              </w:rPr>
              <w:t>7</w:t>
            </w:r>
            <w:r w:rsidRPr="00ED5A84">
              <w:rPr>
                <w:rFonts w:ascii="Tahoma" w:hAnsi="Tahoma" w:cs="Tahoma"/>
                <w:kern w:val="2"/>
                <w:sz w:val="20"/>
                <w:szCs w:val="20"/>
                <w:lang w:val="el-GR"/>
              </w:rPr>
              <w:t>.</w:t>
            </w:r>
            <w:r w:rsidRPr="00ED5A84">
              <w:rPr>
                <w:rFonts w:ascii="Tahoma" w:hAnsi="Tahoma" w:cs="Tahoma"/>
                <w:kern w:val="2"/>
                <w:sz w:val="20"/>
                <w:szCs w:val="20"/>
              </w:rPr>
              <w:t>3</w:t>
            </w:r>
          </w:p>
        </w:tc>
        <w:tc>
          <w:tcPr>
            <w:tcW w:w="5310" w:type="dxa"/>
            <w:tcBorders>
              <w:top w:val="single" w:sz="4" w:space="0" w:color="auto"/>
              <w:left w:val="single" w:sz="4" w:space="0" w:color="auto"/>
              <w:bottom w:val="single" w:sz="4" w:space="0" w:color="auto"/>
              <w:right w:val="single" w:sz="4" w:space="0" w:color="auto"/>
            </w:tcBorders>
            <w:hideMark/>
          </w:tcPr>
          <w:p w14:paraId="65A37AEA" w14:textId="77777777" w:rsidR="00572EB7" w:rsidRPr="00ED5A84" w:rsidRDefault="00572EB7">
            <w:pPr>
              <w:spacing w:after="0"/>
              <w:rPr>
                <w:rFonts w:ascii="Tahoma" w:hAnsi="Tahoma" w:cs="Tahoma"/>
                <w:sz w:val="20"/>
                <w:szCs w:val="20"/>
                <w:lang w:val="el-GR" w:eastAsia="el-GR"/>
              </w:rPr>
            </w:pPr>
            <w:r w:rsidRPr="00ED5A84">
              <w:rPr>
                <w:rFonts w:ascii="Tahoma" w:hAnsi="Tahoma" w:cs="Tahoma"/>
                <w:sz w:val="20"/>
                <w:szCs w:val="20"/>
                <w:lang w:val="el-GR" w:eastAsia="el-GR"/>
              </w:rPr>
              <w:t xml:space="preserve">Το εργαλείο έρευνας θα πρέπει να παρέχει γραφικές πληροφορίες για αιτήματα DNS για αυτό το </w:t>
            </w:r>
            <w:proofErr w:type="spellStart"/>
            <w:r w:rsidRPr="00ED5A84">
              <w:rPr>
                <w:rFonts w:ascii="Tahoma" w:hAnsi="Tahoma" w:cs="Tahoma"/>
                <w:sz w:val="20"/>
                <w:szCs w:val="20"/>
                <w:lang w:val="el-GR" w:eastAsia="el-GR"/>
              </w:rPr>
              <w:t>domain</w:t>
            </w:r>
            <w:proofErr w:type="spellEnd"/>
            <w:r w:rsidRPr="00ED5A84">
              <w:rPr>
                <w:rFonts w:ascii="Tahoma" w:hAnsi="Tahoma" w:cs="Tahoma"/>
                <w:sz w:val="20"/>
                <w:szCs w:val="20"/>
                <w:lang w:val="el-GR" w:eastAsia="el-GR"/>
              </w:rPr>
              <w:t>, οι οποίες μπορούν να επιτρέψουν τον εντοπισμό αιχμών (</w:t>
            </w:r>
            <w:proofErr w:type="spellStart"/>
            <w:r w:rsidRPr="00ED5A84">
              <w:rPr>
                <w:rFonts w:ascii="Tahoma" w:hAnsi="Tahoma" w:cs="Tahoma"/>
                <w:sz w:val="20"/>
                <w:szCs w:val="20"/>
                <w:lang w:val="el-GR" w:eastAsia="el-GR"/>
              </w:rPr>
              <w:t>spikes</w:t>
            </w:r>
            <w:proofErr w:type="spellEnd"/>
            <w:r w:rsidRPr="00ED5A84">
              <w:rPr>
                <w:rFonts w:ascii="Tahoma" w:hAnsi="Tahoma" w:cs="Tahoma"/>
                <w:sz w:val="20"/>
                <w:szCs w:val="20"/>
                <w:lang w:val="el-GR" w:eastAsia="el-GR"/>
              </w:rPr>
              <w:t xml:space="preserve">) σε καθολικά αιτήματα DNS σε ένα συγκεκριμένο </w:t>
            </w:r>
            <w:proofErr w:type="spellStart"/>
            <w:r w:rsidRPr="00ED5A84">
              <w:rPr>
                <w:rFonts w:ascii="Tahoma" w:hAnsi="Tahoma" w:cs="Tahoma"/>
                <w:sz w:val="20"/>
                <w:szCs w:val="20"/>
                <w:lang w:val="el-GR" w:eastAsia="el-GR"/>
              </w:rPr>
              <w:t>domain</w:t>
            </w:r>
            <w:proofErr w:type="spellEnd"/>
            <w:r w:rsidRPr="00ED5A84">
              <w:rPr>
                <w:rFonts w:ascii="Tahoma" w:hAnsi="Tahoma" w:cs="Tahoma"/>
                <w:sz w:val="20"/>
                <w:szCs w:val="20"/>
                <w:lang w:val="el-GR" w:eastAsia="el-GR"/>
              </w:rPr>
              <w:t>.</w:t>
            </w:r>
          </w:p>
        </w:tc>
        <w:tc>
          <w:tcPr>
            <w:tcW w:w="1260" w:type="dxa"/>
            <w:tcBorders>
              <w:top w:val="single" w:sz="4" w:space="0" w:color="auto"/>
              <w:left w:val="single" w:sz="4" w:space="0" w:color="auto"/>
              <w:bottom w:val="single" w:sz="4" w:space="0" w:color="auto"/>
              <w:right w:val="single" w:sz="4" w:space="0" w:color="auto"/>
            </w:tcBorders>
            <w:vAlign w:val="center"/>
            <w:hideMark/>
          </w:tcPr>
          <w:p w14:paraId="4BAF5D11" w14:textId="77777777" w:rsidR="00572EB7" w:rsidRPr="00ED5A84" w:rsidRDefault="00572EB7">
            <w:pPr>
              <w:keepLines/>
              <w:jc w:val="center"/>
              <w:rPr>
                <w:rFonts w:ascii="Tahoma" w:hAnsi="Tahoma" w:cs="Tahoma"/>
                <w:sz w:val="20"/>
                <w:szCs w:val="20"/>
                <w:lang w:val="el-GR" w:eastAsia="en-US"/>
              </w:rPr>
            </w:pPr>
            <w:r w:rsidRPr="00ED5A84">
              <w:rPr>
                <w:rFonts w:ascii="Tahoma" w:hAnsi="Tahoma" w:cs="Tahoma"/>
                <w:color w:val="222222"/>
                <w:sz w:val="20"/>
                <w:szCs w:val="20"/>
                <w:lang w:val="el-GR" w:eastAsia="el-GR"/>
              </w:rPr>
              <w:t>ΝΑΙ</w:t>
            </w:r>
          </w:p>
        </w:tc>
        <w:tc>
          <w:tcPr>
            <w:tcW w:w="1260" w:type="dxa"/>
            <w:tcBorders>
              <w:top w:val="single" w:sz="4" w:space="0" w:color="auto"/>
              <w:left w:val="single" w:sz="4" w:space="0" w:color="auto"/>
              <w:bottom w:val="single" w:sz="4" w:space="0" w:color="auto"/>
              <w:right w:val="single" w:sz="4" w:space="0" w:color="auto"/>
            </w:tcBorders>
          </w:tcPr>
          <w:p w14:paraId="21922AE5" w14:textId="77777777" w:rsidR="00572EB7" w:rsidRPr="00ED5A84" w:rsidRDefault="00572EB7">
            <w:pPr>
              <w:keepLines/>
              <w:jc w:val="center"/>
              <w:rPr>
                <w:rFonts w:ascii="Tahoma" w:hAnsi="Tahoma" w:cs="Tahoma"/>
                <w:b/>
                <w:sz w:val="20"/>
                <w:szCs w:val="20"/>
                <w:lang w:val="el-GR"/>
              </w:rPr>
            </w:pPr>
          </w:p>
        </w:tc>
        <w:tc>
          <w:tcPr>
            <w:tcW w:w="1710" w:type="dxa"/>
            <w:tcBorders>
              <w:top w:val="single" w:sz="4" w:space="0" w:color="auto"/>
              <w:left w:val="single" w:sz="4" w:space="0" w:color="auto"/>
              <w:bottom w:val="single" w:sz="4" w:space="0" w:color="auto"/>
              <w:right w:val="single" w:sz="4" w:space="0" w:color="auto"/>
            </w:tcBorders>
          </w:tcPr>
          <w:p w14:paraId="7F84653C" w14:textId="77777777" w:rsidR="00572EB7" w:rsidRPr="00ED5A84" w:rsidRDefault="00572EB7">
            <w:pPr>
              <w:keepLines/>
              <w:jc w:val="center"/>
              <w:rPr>
                <w:rFonts w:ascii="Tahoma" w:hAnsi="Tahoma" w:cs="Tahoma"/>
                <w:sz w:val="20"/>
                <w:szCs w:val="20"/>
                <w:lang w:val="el-GR"/>
              </w:rPr>
            </w:pPr>
          </w:p>
        </w:tc>
      </w:tr>
      <w:tr w:rsidR="00572EB7" w:rsidRPr="00ED5A84" w14:paraId="12797D5B" w14:textId="77777777" w:rsidTr="00086B52">
        <w:trPr>
          <w:cantSplit/>
          <w:jc w:val="center"/>
        </w:trPr>
        <w:tc>
          <w:tcPr>
            <w:tcW w:w="895" w:type="dxa"/>
            <w:tcBorders>
              <w:top w:val="single" w:sz="4" w:space="0" w:color="auto"/>
              <w:left w:val="single" w:sz="4" w:space="0" w:color="auto"/>
              <w:bottom w:val="single" w:sz="4" w:space="0" w:color="auto"/>
              <w:right w:val="single" w:sz="4" w:space="0" w:color="auto"/>
            </w:tcBorders>
            <w:shd w:val="clear" w:color="auto" w:fill="BFBFBF"/>
            <w:vAlign w:val="center"/>
            <w:hideMark/>
          </w:tcPr>
          <w:p w14:paraId="6DAA0BAC" w14:textId="77777777" w:rsidR="00572EB7" w:rsidRPr="00ED5A84" w:rsidRDefault="00572EB7">
            <w:pPr>
              <w:keepLines/>
              <w:jc w:val="center"/>
              <w:rPr>
                <w:rFonts w:ascii="Tahoma" w:hAnsi="Tahoma" w:cs="Tahoma"/>
                <w:b/>
                <w:kern w:val="2"/>
                <w:sz w:val="20"/>
                <w:szCs w:val="20"/>
                <w:lang w:val="en-US"/>
              </w:rPr>
            </w:pPr>
            <w:r w:rsidRPr="00ED5A84">
              <w:rPr>
                <w:rFonts w:ascii="Tahoma" w:hAnsi="Tahoma" w:cs="Tahoma"/>
                <w:b/>
                <w:kern w:val="2"/>
                <w:sz w:val="20"/>
                <w:szCs w:val="20"/>
              </w:rPr>
              <w:t>4.8</w:t>
            </w:r>
          </w:p>
        </w:tc>
        <w:tc>
          <w:tcPr>
            <w:tcW w:w="5310" w:type="dxa"/>
            <w:tcBorders>
              <w:top w:val="single" w:sz="4" w:space="0" w:color="auto"/>
              <w:left w:val="single" w:sz="4" w:space="0" w:color="auto"/>
              <w:bottom w:val="single" w:sz="4" w:space="0" w:color="auto"/>
              <w:right w:val="single" w:sz="4" w:space="0" w:color="auto"/>
            </w:tcBorders>
            <w:shd w:val="clear" w:color="auto" w:fill="BFBFBF"/>
            <w:hideMark/>
          </w:tcPr>
          <w:p w14:paraId="2F8EC769" w14:textId="77777777" w:rsidR="00572EB7" w:rsidRPr="00ED5A84" w:rsidRDefault="00572EB7">
            <w:pPr>
              <w:spacing w:after="0"/>
              <w:rPr>
                <w:rFonts w:ascii="Tahoma" w:hAnsi="Tahoma" w:cs="Tahoma"/>
                <w:b/>
                <w:sz w:val="20"/>
                <w:szCs w:val="20"/>
                <w:lang w:val="el-GR" w:eastAsia="el-GR"/>
              </w:rPr>
            </w:pPr>
            <w:r w:rsidRPr="00ED5A84">
              <w:rPr>
                <w:rFonts w:ascii="Tahoma" w:hAnsi="Tahoma" w:cs="Tahoma"/>
                <w:b/>
                <w:sz w:val="20"/>
                <w:szCs w:val="20"/>
                <w:lang w:val="el-GR" w:eastAsia="el-GR"/>
              </w:rPr>
              <w:t>Απαιτήσεις ενοποίησης</w:t>
            </w:r>
          </w:p>
        </w:tc>
        <w:tc>
          <w:tcPr>
            <w:tcW w:w="1260" w:type="dxa"/>
            <w:tcBorders>
              <w:top w:val="single" w:sz="4" w:space="0" w:color="auto"/>
              <w:left w:val="single" w:sz="4" w:space="0" w:color="auto"/>
              <w:bottom w:val="single" w:sz="4" w:space="0" w:color="auto"/>
              <w:right w:val="single" w:sz="4" w:space="0" w:color="auto"/>
            </w:tcBorders>
            <w:shd w:val="clear" w:color="auto" w:fill="BFBFBF"/>
            <w:vAlign w:val="center"/>
          </w:tcPr>
          <w:p w14:paraId="1384DFCA" w14:textId="77777777" w:rsidR="00572EB7" w:rsidRPr="00ED5A84" w:rsidRDefault="00572EB7">
            <w:pPr>
              <w:keepLines/>
              <w:jc w:val="center"/>
              <w:rPr>
                <w:rFonts w:ascii="Tahoma" w:hAnsi="Tahoma" w:cs="Tahoma"/>
                <w:sz w:val="20"/>
                <w:szCs w:val="20"/>
                <w:lang w:val="el-GR" w:eastAsia="en-US"/>
              </w:rPr>
            </w:pPr>
          </w:p>
        </w:tc>
        <w:tc>
          <w:tcPr>
            <w:tcW w:w="1260" w:type="dxa"/>
            <w:tcBorders>
              <w:top w:val="single" w:sz="4" w:space="0" w:color="auto"/>
              <w:left w:val="single" w:sz="4" w:space="0" w:color="auto"/>
              <w:bottom w:val="single" w:sz="4" w:space="0" w:color="auto"/>
              <w:right w:val="single" w:sz="4" w:space="0" w:color="auto"/>
            </w:tcBorders>
            <w:shd w:val="clear" w:color="auto" w:fill="BFBFBF"/>
          </w:tcPr>
          <w:p w14:paraId="6B89F749" w14:textId="77777777" w:rsidR="00572EB7" w:rsidRPr="00ED5A84" w:rsidRDefault="00572EB7">
            <w:pPr>
              <w:keepLines/>
              <w:jc w:val="center"/>
              <w:rPr>
                <w:rFonts w:ascii="Tahoma" w:hAnsi="Tahoma" w:cs="Tahoma"/>
                <w:b/>
                <w:sz w:val="20"/>
                <w:szCs w:val="20"/>
                <w:lang w:val="el-GR"/>
              </w:rPr>
            </w:pPr>
          </w:p>
        </w:tc>
        <w:tc>
          <w:tcPr>
            <w:tcW w:w="1710" w:type="dxa"/>
            <w:tcBorders>
              <w:top w:val="single" w:sz="4" w:space="0" w:color="auto"/>
              <w:left w:val="single" w:sz="4" w:space="0" w:color="auto"/>
              <w:bottom w:val="single" w:sz="4" w:space="0" w:color="auto"/>
              <w:right w:val="single" w:sz="4" w:space="0" w:color="auto"/>
            </w:tcBorders>
            <w:shd w:val="clear" w:color="auto" w:fill="BFBFBF"/>
          </w:tcPr>
          <w:p w14:paraId="26E0A07C" w14:textId="77777777" w:rsidR="00572EB7" w:rsidRPr="00ED5A84" w:rsidRDefault="00572EB7">
            <w:pPr>
              <w:keepLines/>
              <w:jc w:val="center"/>
              <w:rPr>
                <w:rFonts w:ascii="Tahoma" w:hAnsi="Tahoma" w:cs="Tahoma"/>
                <w:sz w:val="20"/>
                <w:szCs w:val="20"/>
                <w:lang w:val="el-GR"/>
              </w:rPr>
            </w:pPr>
          </w:p>
        </w:tc>
      </w:tr>
      <w:tr w:rsidR="00572EB7" w:rsidRPr="00ED5A84" w14:paraId="5CC1C845" w14:textId="77777777" w:rsidTr="00086B52">
        <w:trPr>
          <w:cantSplit/>
          <w:jc w:val="center"/>
        </w:trPr>
        <w:tc>
          <w:tcPr>
            <w:tcW w:w="895" w:type="dxa"/>
            <w:tcBorders>
              <w:top w:val="single" w:sz="4" w:space="0" w:color="auto"/>
              <w:left w:val="single" w:sz="4" w:space="0" w:color="auto"/>
              <w:bottom w:val="single" w:sz="4" w:space="0" w:color="auto"/>
              <w:right w:val="single" w:sz="4" w:space="0" w:color="auto"/>
            </w:tcBorders>
            <w:vAlign w:val="center"/>
            <w:hideMark/>
          </w:tcPr>
          <w:p w14:paraId="59CACA66" w14:textId="77777777" w:rsidR="00572EB7" w:rsidRPr="00ED5A84" w:rsidRDefault="00572EB7">
            <w:pPr>
              <w:keepLines/>
              <w:jc w:val="center"/>
              <w:rPr>
                <w:rFonts w:ascii="Tahoma" w:hAnsi="Tahoma" w:cs="Tahoma"/>
                <w:kern w:val="2"/>
                <w:sz w:val="20"/>
                <w:szCs w:val="20"/>
                <w:lang w:val="en-US"/>
              </w:rPr>
            </w:pPr>
            <w:r w:rsidRPr="00ED5A84">
              <w:rPr>
                <w:rFonts w:ascii="Tahoma" w:hAnsi="Tahoma" w:cs="Tahoma"/>
                <w:kern w:val="2"/>
                <w:sz w:val="20"/>
                <w:szCs w:val="20"/>
                <w:lang w:val="el-GR"/>
              </w:rPr>
              <w:t>4.</w:t>
            </w:r>
            <w:r w:rsidRPr="00ED5A84">
              <w:rPr>
                <w:rFonts w:ascii="Tahoma" w:hAnsi="Tahoma" w:cs="Tahoma"/>
                <w:kern w:val="2"/>
                <w:sz w:val="20"/>
                <w:szCs w:val="20"/>
              </w:rPr>
              <w:t>8</w:t>
            </w:r>
            <w:r w:rsidRPr="00ED5A84">
              <w:rPr>
                <w:rFonts w:ascii="Tahoma" w:hAnsi="Tahoma" w:cs="Tahoma"/>
                <w:kern w:val="2"/>
                <w:sz w:val="20"/>
                <w:szCs w:val="20"/>
                <w:lang w:val="el-GR"/>
              </w:rPr>
              <w:t>.</w:t>
            </w:r>
            <w:r w:rsidRPr="00ED5A84">
              <w:rPr>
                <w:rFonts w:ascii="Tahoma" w:hAnsi="Tahoma" w:cs="Tahoma"/>
                <w:kern w:val="2"/>
                <w:sz w:val="20"/>
                <w:szCs w:val="20"/>
              </w:rPr>
              <w:t>1</w:t>
            </w:r>
          </w:p>
        </w:tc>
        <w:tc>
          <w:tcPr>
            <w:tcW w:w="5310"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53C389B0" w14:textId="77777777" w:rsidR="00572EB7" w:rsidRPr="00086B52" w:rsidRDefault="00572EB7">
            <w:pPr>
              <w:spacing w:after="0"/>
              <w:rPr>
                <w:rFonts w:ascii="Tahoma" w:hAnsi="Tahoma" w:cs="Tahoma"/>
                <w:sz w:val="20"/>
                <w:szCs w:val="20"/>
                <w:lang w:val="el-GR" w:eastAsia="el-GR"/>
              </w:rPr>
            </w:pPr>
            <w:r w:rsidRPr="00086B52">
              <w:rPr>
                <w:rFonts w:ascii="Tahoma" w:hAnsi="Tahoma" w:cs="Tahoma"/>
                <w:sz w:val="20"/>
                <w:szCs w:val="20"/>
                <w:lang w:val="el-GR" w:eastAsia="el-GR"/>
              </w:rPr>
              <w:t xml:space="preserve">Προκειμένου να παρέχει μελλοντική επεκτασιμότητα, η λύση πρέπει να </w:t>
            </w:r>
            <w:r w:rsidRPr="00086B52">
              <w:rPr>
                <w:rFonts w:ascii="Tahoma" w:hAnsi="Tahoma" w:cs="Tahoma"/>
                <w:color w:val="000000" w:themeColor="text1"/>
                <w:sz w:val="20"/>
                <w:szCs w:val="20"/>
                <w:lang w:val="el-GR" w:eastAsia="el-GR"/>
              </w:rPr>
              <w:t xml:space="preserve">υποστηρίζει ένα ενσωματωμένο </w:t>
            </w:r>
            <w:proofErr w:type="spellStart"/>
            <w:r w:rsidRPr="00086B52">
              <w:rPr>
                <w:rFonts w:ascii="Tahoma" w:hAnsi="Tahoma" w:cs="Tahoma"/>
                <w:color w:val="000000" w:themeColor="text1"/>
                <w:sz w:val="20"/>
                <w:szCs w:val="20"/>
                <w:lang w:val="el-GR" w:eastAsia="el-GR"/>
              </w:rPr>
              <w:t>connector</w:t>
            </w:r>
            <w:proofErr w:type="spellEnd"/>
            <w:r w:rsidRPr="00086B52">
              <w:rPr>
                <w:rFonts w:ascii="Tahoma" w:hAnsi="Tahoma" w:cs="Tahoma"/>
                <w:color w:val="000000" w:themeColor="text1"/>
                <w:sz w:val="20"/>
                <w:szCs w:val="20"/>
                <w:lang w:val="el-GR" w:eastAsia="el-GR"/>
              </w:rPr>
              <w:t xml:space="preserve"> εντός των δρομολογητών ISR 4K, ικανή να διαμορφώνει τις πολιτικές ασφαλείας DNS μέσω συγκεκριμένων ετικετών που σχετίζονται με φυσικές </w:t>
            </w:r>
            <w:proofErr w:type="spellStart"/>
            <w:r w:rsidRPr="00086B52">
              <w:rPr>
                <w:rFonts w:ascii="Tahoma" w:hAnsi="Tahoma" w:cs="Tahoma"/>
                <w:color w:val="000000" w:themeColor="text1"/>
                <w:sz w:val="20"/>
                <w:szCs w:val="20"/>
                <w:lang w:val="el-GR" w:eastAsia="el-GR"/>
              </w:rPr>
              <w:t>διεπαφές</w:t>
            </w:r>
            <w:proofErr w:type="spellEnd"/>
            <w:r w:rsidRPr="00086B52">
              <w:rPr>
                <w:rFonts w:ascii="Tahoma" w:hAnsi="Tahoma" w:cs="Tahoma"/>
                <w:color w:val="000000" w:themeColor="text1"/>
                <w:sz w:val="20"/>
                <w:szCs w:val="20"/>
                <w:lang w:val="el-GR" w:eastAsia="el-GR"/>
              </w:rPr>
              <w:t xml:space="preserve"> ή VLAN.</w:t>
            </w:r>
          </w:p>
        </w:tc>
        <w:tc>
          <w:tcPr>
            <w:tcW w:w="1260" w:type="dxa"/>
            <w:tcBorders>
              <w:top w:val="single" w:sz="4" w:space="0" w:color="auto"/>
              <w:left w:val="single" w:sz="4" w:space="0" w:color="auto"/>
              <w:bottom w:val="single" w:sz="4" w:space="0" w:color="auto"/>
              <w:right w:val="single" w:sz="4" w:space="0" w:color="auto"/>
            </w:tcBorders>
            <w:vAlign w:val="center"/>
            <w:hideMark/>
          </w:tcPr>
          <w:p w14:paraId="0F860E97" w14:textId="77777777" w:rsidR="00572EB7" w:rsidRPr="00ED5A84" w:rsidRDefault="00572EB7">
            <w:pPr>
              <w:keepLines/>
              <w:jc w:val="center"/>
              <w:rPr>
                <w:rFonts w:ascii="Tahoma" w:hAnsi="Tahoma" w:cs="Tahoma"/>
                <w:sz w:val="20"/>
                <w:szCs w:val="20"/>
                <w:lang w:val="el-GR" w:eastAsia="en-US"/>
              </w:rPr>
            </w:pPr>
            <w:r w:rsidRPr="00ED5A84">
              <w:rPr>
                <w:rFonts w:ascii="Tahoma" w:hAnsi="Tahoma" w:cs="Tahoma"/>
                <w:color w:val="222222"/>
                <w:sz w:val="20"/>
                <w:szCs w:val="20"/>
                <w:lang w:val="el-GR" w:eastAsia="el-GR"/>
              </w:rPr>
              <w:t>ΝΑΙ</w:t>
            </w:r>
          </w:p>
        </w:tc>
        <w:tc>
          <w:tcPr>
            <w:tcW w:w="1260" w:type="dxa"/>
            <w:tcBorders>
              <w:top w:val="single" w:sz="4" w:space="0" w:color="auto"/>
              <w:left w:val="single" w:sz="4" w:space="0" w:color="auto"/>
              <w:bottom w:val="single" w:sz="4" w:space="0" w:color="auto"/>
              <w:right w:val="single" w:sz="4" w:space="0" w:color="auto"/>
            </w:tcBorders>
          </w:tcPr>
          <w:p w14:paraId="24EA6EAE" w14:textId="77777777" w:rsidR="00572EB7" w:rsidRPr="00ED5A84" w:rsidRDefault="00572EB7">
            <w:pPr>
              <w:keepLines/>
              <w:jc w:val="center"/>
              <w:rPr>
                <w:rFonts w:ascii="Tahoma" w:hAnsi="Tahoma" w:cs="Tahoma"/>
                <w:b/>
                <w:sz w:val="20"/>
                <w:szCs w:val="20"/>
                <w:lang w:val="el-GR"/>
              </w:rPr>
            </w:pPr>
          </w:p>
        </w:tc>
        <w:tc>
          <w:tcPr>
            <w:tcW w:w="1710" w:type="dxa"/>
            <w:tcBorders>
              <w:top w:val="single" w:sz="4" w:space="0" w:color="auto"/>
              <w:left w:val="single" w:sz="4" w:space="0" w:color="auto"/>
              <w:bottom w:val="single" w:sz="4" w:space="0" w:color="auto"/>
              <w:right w:val="single" w:sz="4" w:space="0" w:color="auto"/>
            </w:tcBorders>
          </w:tcPr>
          <w:p w14:paraId="50A4C90D" w14:textId="77777777" w:rsidR="00572EB7" w:rsidRPr="00ED5A84" w:rsidRDefault="00572EB7">
            <w:pPr>
              <w:keepLines/>
              <w:jc w:val="center"/>
              <w:rPr>
                <w:rFonts w:ascii="Tahoma" w:hAnsi="Tahoma" w:cs="Tahoma"/>
                <w:sz w:val="20"/>
                <w:szCs w:val="20"/>
                <w:lang w:val="el-GR"/>
              </w:rPr>
            </w:pPr>
          </w:p>
        </w:tc>
      </w:tr>
      <w:tr w:rsidR="00572EB7" w:rsidRPr="00ED5A84" w14:paraId="3A3AE474" w14:textId="77777777" w:rsidTr="00086B52">
        <w:trPr>
          <w:cantSplit/>
          <w:jc w:val="center"/>
        </w:trPr>
        <w:tc>
          <w:tcPr>
            <w:tcW w:w="895" w:type="dxa"/>
            <w:tcBorders>
              <w:top w:val="single" w:sz="4" w:space="0" w:color="auto"/>
              <w:left w:val="single" w:sz="4" w:space="0" w:color="auto"/>
              <w:bottom w:val="single" w:sz="4" w:space="0" w:color="auto"/>
              <w:right w:val="single" w:sz="4" w:space="0" w:color="auto"/>
            </w:tcBorders>
            <w:vAlign w:val="center"/>
            <w:hideMark/>
          </w:tcPr>
          <w:p w14:paraId="112CE306" w14:textId="77777777" w:rsidR="00572EB7" w:rsidRPr="00ED5A84" w:rsidRDefault="00572EB7">
            <w:pPr>
              <w:keepLines/>
              <w:jc w:val="center"/>
              <w:rPr>
                <w:rFonts w:ascii="Tahoma" w:hAnsi="Tahoma" w:cs="Tahoma"/>
                <w:kern w:val="2"/>
                <w:sz w:val="20"/>
                <w:szCs w:val="20"/>
                <w:lang w:val="el-GR"/>
              </w:rPr>
            </w:pPr>
            <w:r w:rsidRPr="00ED5A84">
              <w:rPr>
                <w:rFonts w:ascii="Tahoma" w:hAnsi="Tahoma" w:cs="Tahoma"/>
                <w:kern w:val="2"/>
                <w:sz w:val="20"/>
                <w:szCs w:val="20"/>
                <w:lang w:val="el-GR"/>
              </w:rPr>
              <w:t>4.</w:t>
            </w:r>
            <w:r w:rsidRPr="00ED5A84">
              <w:rPr>
                <w:rFonts w:ascii="Tahoma" w:hAnsi="Tahoma" w:cs="Tahoma"/>
                <w:kern w:val="2"/>
                <w:sz w:val="20"/>
                <w:szCs w:val="20"/>
              </w:rPr>
              <w:t>8</w:t>
            </w:r>
            <w:r w:rsidRPr="00ED5A84">
              <w:rPr>
                <w:rFonts w:ascii="Tahoma" w:hAnsi="Tahoma" w:cs="Tahoma"/>
                <w:kern w:val="2"/>
                <w:sz w:val="20"/>
                <w:szCs w:val="20"/>
                <w:lang w:val="el-GR"/>
              </w:rPr>
              <w:t>.</w:t>
            </w:r>
            <w:r w:rsidRPr="00ED5A84">
              <w:rPr>
                <w:rFonts w:ascii="Tahoma" w:hAnsi="Tahoma" w:cs="Tahoma"/>
                <w:kern w:val="2"/>
                <w:sz w:val="20"/>
                <w:szCs w:val="20"/>
              </w:rPr>
              <w:t>2</w:t>
            </w:r>
          </w:p>
        </w:tc>
        <w:tc>
          <w:tcPr>
            <w:tcW w:w="5310"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020E1C80" w14:textId="77777777" w:rsidR="00572EB7" w:rsidRPr="00086B52" w:rsidRDefault="00572EB7">
            <w:pPr>
              <w:spacing w:after="0"/>
              <w:rPr>
                <w:rFonts w:ascii="Tahoma" w:hAnsi="Tahoma" w:cs="Tahoma"/>
                <w:sz w:val="20"/>
                <w:szCs w:val="20"/>
                <w:lang w:val="el-GR" w:eastAsia="el-GR"/>
              </w:rPr>
            </w:pPr>
            <w:r w:rsidRPr="00086B52">
              <w:rPr>
                <w:rFonts w:ascii="Tahoma" w:hAnsi="Tahoma" w:cs="Tahoma"/>
                <w:sz w:val="20"/>
                <w:szCs w:val="20"/>
                <w:lang w:val="el-GR" w:eastAsia="el-GR"/>
              </w:rPr>
              <w:t xml:space="preserve">O </w:t>
            </w:r>
            <w:proofErr w:type="spellStart"/>
            <w:r w:rsidRPr="00086B52">
              <w:rPr>
                <w:rFonts w:ascii="Tahoma" w:hAnsi="Tahoma" w:cs="Tahoma"/>
                <w:sz w:val="20"/>
                <w:szCs w:val="20"/>
                <w:lang w:val="el-GR" w:eastAsia="el-GR"/>
              </w:rPr>
              <w:t>connector</w:t>
            </w:r>
            <w:proofErr w:type="spellEnd"/>
            <w:r w:rsidRPr="00086B52">
              <w:rPr>
                <w:rFonts w:ascii="Tahoma" w:hAnsi="Tahoma" w:cs="Tahoma"/>
                <w:sz w:val="20"/>
                <w:szCs w:val="20"/>
                <w:lang w:val="el-GR" w:eastAsia="el-GR"/>
              </w:rPr>
              <w:t xml:space="preserve"> πρέπει να χρησιμοποιεί το πρωτόκολλο EDNS0 (RFC6891).</w:t>
            </w:r>
          </w:p>
        </w:tc>
        <w:tc>
          <w:tcPr>
            <w:tcW w:w="1260" w:type="dxa"/>
            <w:tcBorders>
              <w:top w:val="single" w:sz="4" w:space="0" w:color="auto"/>
              <w:left w:val="single" w:sz="4" w:space="0" w:color="auto"/>
              <w:bottom w:val="single" w:sz="4" w:space="0" w:color="auto"/>
              <w:right w:val="single" w:sz="4" w:space="0" w:color="auto"/>
            </w:tcBorders>
            <w:vAlign w:val="center"/>
            <w:hideMark/>
          </w:tcPr>
          <w:p w14:paraId="7267FA44" w14:textId="77777777" w:rsidR="00572EB7" w:rsidRPr="00ED5A84" w:rsidRDefault="00572EB7">
            <w:pPr>
              <w:keepLines/>
              <w:jc w:val="center"/>
              <w:rPr>
                <w:rFonts w:ascii="Tahoma" w:hAnsi="Tahoma" w:cs="Tahoma"/>
                <w:sz w:val="20"/>
                <w:szCs w:val="20"/>
                <w:lang w:val="el-GR" w:eastAsia="en-US"/>
              </w:rPr>
            </w:pPr>
            <w:r w:rsidRPr="00ED5A84">
              <w:rPr>
                <w:rFonts w:ascii="Tahoma" w:hAnsi="Tahoma" w:cs="Tahoma"/>
                <w:color w:val="222222"/>
                <w:sz w:val="20"/>
                <w:szCs w:val="20"/>
                <w:lang w:val="el-GR" w:eastAsia="el-GR"/>
              </w:rPr>
              <w:t>ΝΑΙ</w:t>
            </w:r>
          </w:p>
        </w:tc>
        <w:tc>
          <w:tcPr>
            <w:tcW w:w="1260" w:type="dxa"/>
            <w:tcBorders>
              <w:top w:val="single" w:sz="4" w:space="0" w:color="auto"/>
              <w:left w:val="single" w:sz="4" w:space="0" w:color="auto"/>
              <w:bottom w:val="single" w:sz="4" w:space="0" w:color="auto"/>
              <w:right w:val="single" w:sz="4" w:space="0" w:color="auto"/>
            </w:tcBorders>
          </w:tcPr>
          <w:p w14:paraId="19F90383" w14:textId="77777777" w:rsidR="00572EB7" w:rsidRPr="00ED5A84" w:rsidRDefault="00572EB7">
            <w:pPr>
              <w:keepLines/>
              <w:jc w:val="center"/>
              <w:rPr>
                <w:rFonts w:ascii="Tahoma" w:hAnsi="Tahoma" w:cs="Tahoma"/>
                <w:b/>
                <w:sz w:val="20"/>
                <w:szCs w:val="20"/>
                <w:lang w:val="el-GR"/>
              </w:rPr>
            </w:pPr>
          </w:p>
        </w:tc>
        <w:tc>
          <w:tcPr>
            <w:tcW w:w="1710" w:type="dxa"/>
            <w:tcBorders>
              <w:top w:val="single" w:sz="4" w:space="0" w:color="auto"/>
              <w:left w:val="single" w:sz="4" w:space="0" w:color="auto"/>
              <w:bottom w:val="single" w:sz="4" w:space="0" w:color="auto"/>
              <w:right w:val="single" w:sz="4" w:space="0" w:color="auto"/>
            </w:tcBorders>
          </w:tcPr>
          <w:p w14:paraId="010865ED" w14:textId="77777777" w:rsidR="00572EB7" w:rsidRPr="00ED5A84" w:rsidRDefault="00572EB7">
            <w:pPr>
              <w:keepLines/>
              <w:jc w:val="center"/>
              <w:rPr>
                <w:rFonts w:ascii="Tahoma" w:hAnsi="Tahoma" w:cs="Tahoma"/>
                <w:sz w:val="20"/>
                <w:szCs w:val="20"/>
                <w:lang w:val="el-GR"/>
              </w:rPr>
            </w:pPr>
          </w:p>
        </w:tc>
      </w:tr>
      <w:tr w:rsidR="00572EB7" w:rsidRPr="00ED5A84" w14:paraId="6A650891" w14:textId="77777777" w:rsidTr="00086B52">
        <w:trPr>
          <w:cantSplit/>
          <w:jc w:val="center"/>
        </w:trPr>
        <w:tc>
          <w:tcPr>
            <w:tcW w:w="895" w:type="dxa"/>
            <w:tcBorders>
              <w:top w:val="single" w:sz="4" w:space="0" w:color="auto"/>
              <w:left w:val="single" w:sz="4" w:space="0" w:color="auto"/>
              <w:bottom w:val="single" w:sz="4" w:space="0" w:color="auto"/>
              <w:right w:val="single" w:sz="4" w:space="0" w:color="auto"/>
            </w:tcBorders>
            <w:vAlign w:val="center"/>
            <w:hideMark/>
          </w:tcPr>
          <w:p w14:paraId="005B0831" w14:textId="77777777" w:rsidR="00572EB7" w:rsidRPr="00ED5A84" w:rsidRDefault="00572EB7">
            <w:pPr>
              <w:keepLines/>
              <w:jc w:val="center"/>
              <w:rPr>
                <w:rFonts w:ascii="Tahoma" w:hAnsi="Tahoma" w:cs="Tahoma"/>
                <w:kern w:val="2"/>
                <w:sz w:val="20"/>
                <w:szCs w:val="20"/>
                <w:lang w:val="en-US"/>
              </w:rPr>
            </w:pPr>
            <w:r w:rsidRPr="00ED5A84">
              <w:rPr>
                <w:rFonts w:ascii="Tahoma" w:hAnsi="Tahoma" w:cs="Tahoma"/>
                <w:kern w:val="2"/>
                <w:sz w:val="20"/>
                <w:szCs w:val="20"/>
                <w:lang w:val="el-GR"/>
              </w:rPr>
              <w:t>4.</w:t>
            </w:r>
            <w:r w:rsidRPr="00ED5A84">
              <w:rPr>
                <w:rFonts w:ascii="Tahoma" w:hAnsi="Tahoma" w:cs="Tahoma"/>
                <w:kern w:val="2"/>
                <w:sz w:val="20"/>
                <w:szCs w:val="20"/>
              </w:rPr>
              <w:t>8</w:t>
            </w:r>
            <w:r w:rsidRPr="00ED5A84">
              <w:rPr>
                <w:rFonts w:ascii="Tahoma" w:hAnsi="Tahoma" w:cs="Tahoma"/>
                <w:kern w:val="2"/>
                <w:sz w:val="20"/>
                <w:szCs w:val="20"/>
                <w:lang w:val="el-GR"/>
              </w:rPr>
              <w:t>.</w:t>
            </w:r>
            <w:r w:rsidRPr="00ED5A84">
              <w:rPr>
                <w:rFonts w:ascii="Tahoma" w:hAnsi="Tahoma" w:cs="Tahoma"/>
                <w:kern w:val="2"/>
                <w:sz w:val="20"/>
                <w:szCs w:val="20"/>
              </w:rPr>
              <w:t>3</w:t>
            </w:r>
          </w:p>
        </w:tc>
        <w:tc>
          <w:tcPr>
            <w:tcW w:w="5310"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3F55FAC5" w14:textId="77777777" w:rsidR="00572EB7" w:rsidRPr="00086B52" w:rsidRDefault="00572EB7">
            <w:pPr>
              <w:spacing w:after="0"/>
              <w:rPr>
                <w:rFonts w:ascii="Tahoma" w:hAnsi="Tahoma" w:cs="Tahoma"/>
                <w:sz w:val="20"/>
                <w:szCs w:val="20"/>
                <w:lang w:val="el-GR" w:eastAsia="el-GR"/>
              </w:rPr>
            </w:pPr>
            <w:r w:rsidRPr="00086B52">
              <w:rPr>
                <w:rFonts w:ascii="Tahoma" w:hAnsi="Tahoma" w:cs="Tahoma"/>
                <w:sz w:val="20"/>
                <w:szCs w:val="20"/>
                <w:lang w:val="el-GR" w:eastAsia="el-GR"/>
              </w:rPr>
              <w:t xml:space="preserve">Η λύση πρέπει να είναι σε θέση να επεκτείνει την προστασία και εκτός </w:t>
            </w:r>
            <w:proofErr w:type="spellStart"/>
            <w:r w:rsidRPr="00086B52">
              <w:rPr>
                <w:rFonts w:ascii="Tahoma" w:hAnsi="Tahoma" w:cs="Tahoma"/>
                <w:sz w:val="20"/>
                <w:szCs w:val="20"/>
                <w:lang w:val="el-GR" w:eastAsia="el-GR"/>
              </w:rPr>
              <w:t>δίκτυου</w:t>
            </w:r>
            <w:proofErr w:type="spellEnd"/>
            <w:r w:rsidRPr="00086B52">
              <w:rPr>
                <w:rFonts w:ascii="Tahoma" w:hAnsi="Tahoma" w:cs="Tahoma"/>
                <w:sz w:val="20"/>
                <w:szCs w:val="20"/>
                <w:lang w:val="el-GR" w:eastAsia="el-GR"/>
              </w:rPr>
              <w:t xml:space="preserve"> μέσω της εγκατάστασης ενός </w:t>
            </w:r>
            <w:proofErr w:type="spellStart"/>
            <w:r w:rsidRPr="00086B52">
              <w:rPr>
                <w:rFonts w:ascii="Tahoma" w:hAnsi="Tahoma" w:cs="Tahoma"/>
                <w:sz w:val="20"/>
                <w:szCs w:val="20"/>
                <w:lang w:val="el-GR" w:eastAsia="el-GR"/>
              </w:rPr>
              <w:t>agent</w:t>
            </w:r>
            <w:proofErr w:type="spellEnd"/>
            <w:r w:rsidRPr="00086B52">
              <w:rPr>
                <w:rFonts w:ascii="Tahoma" w:hAnsi="Tahoma" w:cs="Tahoma"/>
                <w:sz w:val="20"/>
                <w:szCs w:val="20"/>
                <w:lang w:val="el-GR" w:eastAsia="el-GR"/>
              </w:rPr>
              <w:t xml:space="preserve"> </w:t>
            </w:r>
            <w:proofErr w:type="spellStart"/>
            <w:r w:rsidRPr="00086B52">
              <w:rPr>
                <w:rFonts w:ascii="Tahoma" w:hAnsi="Tahoma" w:cs="Tahoma"/>
                <w:sz w:val="20"/>
                <w:szCs w:val="20"/>
                <w:lang w:val="el-GR" w:eastAsia="el-GR"/>
              </w:rPr>
              <w:t>περιαγωγής</w:t>
            </w:r>
            <w:proofErr w:type="spellEnd"/>
            <w:r w:rsidRPr="00086B52">
              <w:rPr>
                <w:rFonts w:ascii="Tahoma" w:hAnsi="Tahoma" w:cs="Tahoma"/>
                <w:sz w:val="20"/>
                <w:szCs w:val="20"/>
                <w:lang w:val="el-GR" w:eastAsia="el-GR"/>
              </w:rPr>
              <w:t xml:space="preserve"> στις συσκευές Windows και OSX.</w:t>
            </w:r>
          </w:p>
        </w:tc>
        <w:tc>
          <w:tcPr>
            <w:tcW w:w="1260" w:type="dxa"/>
            <w:tcBorders>
              <w:top w:val="single" w:sz="4" w:space="0" w:color="auto"/>
              <w:left w:val="single" w:sz="4" w:space="0" w:color="auto"/>
              <w:bottom w:val="single" w:sz="4" w:space="0" w:color="auto"/>
              <w:right w:val="single" w:sz="4" w:space="0" w:color="auto"/>
            </w:tcBorders>
            <w:vAlign w:val="center"/>
            <w:hideMark/>
          </w:tcPr>
          <w:p w14:paraId="60822F88" w14:textId="77777777" w:rsidR="00572EB7" w:rsidRPr="00ED5A84" w:rsidRDefault="00572EB7">
            <w:pPr>
              <w:keepLines/>
              <w:jc w:val="center"/>
              <w:rPr>
                <w:rFonts w:ascii="Tahoma" w:hAnsi="Tahoma" w:cs="Tahoma"/>
                <w:sz w:val="20"/>
                <w:szCs w:val="20"/>
                <w:lang w:val="el-GR" w:eastAsia="en-US"/>
              </w:rPr>
            </w:pPr>
            <w:r w:rsidRPr="00ED5A84">
              <w:rPr>
                <w:rFonts w:ascii="Tahoma" w:hAnsi="Tahoma" w:cs="Tahoma"/>
                <w:color w:val="222222"/>
                <w:sz w:val="20"/>
                <w:szCs w:val="20"/>
                <w:lang w:val="el-GR" w:eastAsia="el-GR"/>
              </w:rPr>
              <w:t>ΝΑΙ</w:t>
            </w:r>
          </w:p>
        </w:tc>
        <w:tc>
          <w:tcPr>
            <w:tcW w:w="1260" w:type="dxa"/>
            <w:tcBorders>
              <w:top w:val="single" w:sz="4" w:space="0" w:color="auto"/>
              <w:left w:val="single" w:sz="4" w:space="0" w:color="auto"/>
              <w:bottom w:val="single" w:sz="4" w:space="0" w:color="auto"/>
              <w:right w:val="single" w:sz="4" w:space="0" w:color="auto"/>
            </w:tcBorders>
          </w:tcPr>
          <w:p w14:paraId="7D666612" w14:textId="77777777" w:rsidR="00572EB7" w:rsidRPr="00ED5A84" w:rsidRDefault="00572EB7">
            <w:pPr>
              <w:keepLines/>
              <w:jc w:val="center"/>
              <w:rPr>
                <w:rFonts w:ascii="Tahoma" w:hAnsi="Tahoma" w:cs="Tahoma"/>
                <w:b/>
                <w:sz w:val="20"/>
                <w:szCs w:val="20"/>
                <w:lang w:val="el-GR"/>
              </w:rPr>
            </w:pPr>
          </w:p>
        </w:tc>
        <w:tc>
          <w:tcPr>
            <w:tcW w:w="1710" w:type="dxa"/>
            <w:tcBorders>
              <w:top w:val="single" w:sz="4" w:space="0" w:color="auto"/>
              <w:left w:val="single" w:sz="4" w:space="0" w:color="auto"/>
              <w:bottom w:val="single" w:sz="4" w:space="0" w:color="auto"/>
              <w:right w:val="single" w:sz="4" w:space="0" w:color="auto"/>
            </w:tcBorders>
          </w:tcPr>
          <w:p w14:paraId="5C66AF6E" w14:textId="77777777" w:rsidR="00572EB7" w:rsidRPr="00ED5A84" w:rsidRDefault="00572EB7">
            <w:pPr>
              <w:keepLines/>
              <w:jc w:val="center"/>
              <w:rPr>
                <w:rFonts w:ascii="Tahoma" w:hAnsi="Tahoma" w:cs="Tahoma"/>
                <w:sz w:val="20"/>
                <w:szCs w:val="20"/>
                <w:lang w:val="el-GR"/>
              </w:rPr>
            </w:pPr>
          </w:p>
        </w:tc>
      </w:tr>
      <w:tr w:rsidR="00572EB7" w:rsidRPr="00ED5A84" w14:paraId="35B395C1" w14:textId="77777777" w:rsidTr="00086B52">
        <w:trPr>
          <w:cantSplit/>
          <w:jc w:val="center"/>
        </w:trPr>
        <w:tc>
          <w:tcPr>
            <w:tcW w:w="895" w:type="dxa"/>
            <w:tcBorders>
              <w:top w:val="single" w:sz="4" w:space="0" w:color="auto"/>
              <w:left w:val="single" w:sz="4" w:space="0" w:color="auto"/>
              <w:bottom w:val="single" w:sz="4" w:space="0" w:color="auto"/>
              <w:right w:val="single" w:sz="4" w:space="0" w:color="auto"/>
            </w:tcBorders>
            <w:vAlign w:val="center"/>
            <w:hideMark/>
          </w:tcPr>
          <w:p w14:paraId="41069B50" w14:textId="77777777" w:rsidR="00572EB7" w:rsidRPr="00ED5A84" w:rsidRDefault="00572EB7">
            <w:pPr>
              <w:keepLines/>
              <w:jc w:val="center"/>
              <w:rPr>
                <w:rFonts w:ascii="Tahoma" w:hAnsi="Tahoma" w:cs="Tahoma"/>
                <w:kern w:val="2"/>
                <w:sz w:val="20"/>
                <w:szCs w:val="20"/>
                <w:lang w:val="en-US"/>
              </w:rPr>
            </w:pPr>
            <w:r w:rsidRPr="00ED5A84">
              <w:rPr>
                <w:rFonts w:ascii="Tahoma" w:hAnsi="Tahoma" w:cs="Tahoma"/>
                <w:kern w:val="2"/>
                <w:sz w:val="20"/>
                <w:szCs w:val="20"/>
                <w:lang w:val="el-GR"/>
              </w:rPr>
              <w:t>4.</w:t>
            </w:r>
            <w:r w:rsidRPr="00ED5A84">
              <w:rPr>
                <w:rFonts w:ascii="Tahoma" w:hAnsi="Tahoma" w:cs="Tahoma"/>
                <w:kern w:val="2"/>
                <w:sz w:val="20"/>
                <w:szCs w:val="20"/>
              </w:rPr>
              <w:t>8</w:t>
            </w:r>
            <w:r w:rsidRPr="00ED5A84">
              <w:rPr>
                <w:rFonts w:ascii="Tahoma" w:hAnsi="Tahoma" w:cs="Tahoma"/>
                <w:kern w:val="2"/>
                <w:sz w:val="20"/>
                <w:szCs w:val="20"/>
                <w:lang w:val="el-GR"/>
              </w:rPr>
              <w:t>.</w:t>
            </w:r>
            <w:r w:rsidRPr="00ED5A84">
              <w:rPr>
                <w:rFonts w:ascii="Tahoma" w:hAnsi="Tahoma" w:cs="Tahoma"/>
                <w:kern w:val="2"/>
                <w:sz w:val="20"/>
                <w:szCs w:val="20"/>
              </w:rPr>
              <w:t>4</w:t>
            </w:r>
          </w:p>
        </w:tc>
        <w:tc>
          <w:tcPr>
            <w:tcW w:w="5310"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35811079" w14:textId="77777777" w:rsidR="00572EB7" w:rsidRPr="00086B52" w:rsidRDefault="00572EB7">
            <w:pPr>
              <w:spacing w:after="0"/>
              <w:rPr>
                <w:rFonts w:ascii="Tahoma" w:hAnsi="Tahoma" w:cs="Tahoma"/>
                <w:sz w:val="20"/>
                <w:szCs w:val="20"/>
                <w:lang w:val="el-GR" w:eastAsia="el-GR"/>
              </w:rPr>
            </w:pPr>
            <w:r w:rsidRPr="00086B52">
              <w:rPr>
                <w:rFonts w:ascii="Tahoma" w:hAnsi="Tahoma" w:cs="Tahoma"/>
                <w:sz w:val="20"/>
                <w:szCs w:val="20"/>
                <w:lang w:val="el-GR" w:eastAsia="el-GR"/>
              </w:rPr>
              <w:t xml:space="preserve">Ο </w:t>
            </w:r>
            <w:proofErr w:type="spellStart"/>
            <w:r w:rsidRPr="00086B52">
              <w:rPr>
                <w:rFonts w:ascii="Tahoma" w:hAnsi="Tahoma" w:cs="Tahoma"/>
                <w:sz w:val="20"/>
                <w:szCs w:val="20"/>
                <w:lang w:val="el-GR" w:eastAsia="el-GR"/>
              </w:rPr>
              <w:t>agent</w:t>
            </w:r>
            <w:proofErr w:type="spellEnd"/>
            <w:r w:rsidRPr="00086B52">
              <w:rPr>
                <w:rFonts w:ascii="Tahoma" w:hAnsi="Tahoma" w:cs="Tahoma"/>
                <w:sz w:val="20"/>
                <w:szCs w:val="20"/>
                <w:lang w:val="el-GR" w:eastAsia="el-GR"/>
              </w:rPr>
              <w:t xml:space="preserve"> πρέπει επίσης να είναι διαθέσιμος ως προφίλ για το VPN </w:t>
            </w:r>
            <w:proofErr w:type="spellStart"/>
            <w:r w:rsidRPr="00086B52">
              <w:rPr>
                <w:rFonts w:ascii="Tahoma" w:hAnsi="Tahoma" w:cs="Tahoma"/>
                <w:sz w:val="20"/>
                <w:szCs w:val="20"/>
                <w:lang w:val="el-GR" w:eastAsia="el-GR"/>
              </w:rPr>
              <w:t>Client</w:t>
            </w:r>
            <w:proofErr w:type="spellEnd"/>
            <w:r w:rsidRPr="00086B52">
              <w:rPr>
                <w:rFonts w:ascii="Tahoma" w:hAnsi="Tahoma" w:cs="Tahoma"/>
                <w:sz w:val="20"/>
                <w:szCs w:val="20"/>
                <w:lang w:val="el-GR" w:eastAsia="el-GR"/>
              </w:rPr>
              <w:t xml:space="preserve"> </w:t>
            </w:r>
          </w:p>
        </w:tc>
        <w:tc>
          <w:tcPr>
            <w:tcW w:w="1260" w:type="dxa"/>
            <w:tcBorders>
              <w:top w:val="single" w:sz="4" w:space="0" w:color="auto"/>
              <w:left w:val="single" w:sz="4" w:space="0" w:color="auto"/>
              <w:bottom w:val="single" w:sz="4" w:space="0" w:color="auto"/>
              <w:right w:val="single" w:sz="4" w:space="0" w:color="auto"/>
            </w:tcBorders>
            <w:vAlign w:val="center"/>
            <w:hideMark/>
          </w:tcPr>
          <w:p w14:paraId="3361C594" w14:textId="77777777" w:rsidR="00572EB7" w:rsidRPr="00ED5A84" w:rsidRDefault="00572EB7">
            <w:pPr>
              <w:keepLines/>
              <w:jc w:val="center"/>
              <w:rPr>
                <w:rFonts w:ascii="Tahoma" w:hAnsi="Tahoma" w:cs="Tahoma"/>
                <w:sz w:val="20"/>
                <w:szCs w:val="20"/>
                <w:lang w:val="el-GR" w:eastAsia="en-US"/>
              </w:rPr>
            </w:pPr>
            <w:r w:rsidRPr="00ED5A84">
              <w:rPr>
                <w:rFonts w:ascii="Tahoma" w:hAnsi="Tahoma" w:cs="Tahoma"/>
                <w:color w:val="222222"/>
                <w:sz w:val="20"/>
                <w:szCs w:val="20"/>
                <w:lang w:val="el-GR" w:eastAsia="el-GR"/>
              </w:rPr>
              <w:t>ΝΑΙ</w:t>
            </w:r>
          </w:p>
        </w:tc>
        <w:tc>
          <w:tcPr>
            <w:tcW w:w="1260" w:type="dxa"/>
            <w:tcBorders>
              <w:top w:val="single" w:sz="4" w:space="0" w:color="auto"/>
              <w:left w:val="single" w:sz="4" w:space="0" w:color="auto"/>
              <w:bottom w:val="single" w:sz="4" w:space="0" w:color="auto"/>
              <w:right w:val="single" w:sz="4" w:space="0" w:color="auto"/>
            </w:tcBorders>
          </w:tcPr>
          <w:p w14:paraId="48E58D84" w14:textId="77777777" w:rsidR="00572EB7" w:rsidRPr="00ED5A84" w:rsidRDefault="00572EB7">
            <w:pPr>
              <w:keepLines/>
              <w:jc w:val="center"/>
              <w:rPr>
                <w:rFonts w:ascii="Tahoma" w:hAnsi="Tahoma" w:cs="Tahoma"/>
                <w:b/>
                <w:sz w:val="20"/>
                <w:szCs w:val="20"/>
                <w:lang w:val="el-GR"/>
              </w:rPr>
            </w:pPr>
          </w:p>
        </w:tc>
        <w:tc>
          <w:tcPr>
            <w:tcW w:w="1710" w:type="dxa"/>
            <w:tcBorders>
              <w:top w:val="single" w:sz="4" w:space="0" w:color="auto"/>
              <w:left w:val="single" w:sz="4" w:space="0" w:color="auto"/>
              <w:bottom w:val="single" w:sz="4" w:space="0" w:color="auto"/>
              <w:right w:val="single" w:sz="4" w:space="0" w:color="auto"/>
            </w:tcBorders>
          </w:tcPr>
          <w:p w14:paraId="2972D71F" w14:textId="77777777" w:rsidR="00572EB7" w:rsidRPr="00ED5A84" w:rsidRDefault="00572EB7">
            <w:pPr>
              <w:keepLines/>
              <w:jc w:val="center"/>
              <w:rPr>
                <w:rFonts w:ascii="Tahoma" w:hAnsi="Tahoma" w:cs="Tahoma"/>
                <w:sz w:val="20"/>
                <w:szCs w:val="20"/>
                <w:lang w:val="el-GR"/>
              </w:rPr>
            </w:pPr>
          </w:p>
        </w:tc>
      </w:tr>
      <w:tr w:rsidR="00572EB7" w:rsidRPr="00ED5A84" w14:paraId="3C60ABD4" w14:textId="77777777" w:rsidTr="00086B52">
        <w:trPr>
          <w:cantSplit/>
          <w:jc w:val="center"/>
        </w:trPr>
        <w:tc>
          <w:tcPr>
            <w:tcW w:w="895" w:type="dxa"/>
            <w:tcBorders>
              <w:top w:val="single" w:sz="4" w:space="0" w:color="auto"/>
              <w:left w:val="single" w:sz="4" w:space="0" w:color="auto"/>
              <w:bottom w:val="single" w:sz="4" w:space="0" w:color="auto"/>
              <w:right w:val="single" w:sz="4" w:space="0" w:color="auto"/>
            </w:tcBorders>
            <w:vAlign w:val="center"/>
            <w:hideMark/>
          </w:tcPr>
          <w:p w14:paraId="4584F09E" w14:textId="77777777" w:rsidR="00572EB7" w:rsidRPr="00ED5A84" w:rsidRDefault="00572EB7">
            <w:pPr>
              <w:keepLines/>
              <w:jc w:val="center"/>
              <w:rPr>
                <w:rFonts w:ascii="Tahoma" w:hAnsi="Tahoma" w:cs="Tahoma"/>
                <w:kern w:val="2"/>
                <w:sz w:val="20"/>
                <w:szCs w:val="20"/>
                <w:lang w:val="en-US"/>
              </w:rPr>
            </w:pPr>
            <w:r w:rsidRPr="00ED5A84">
              <w:rPr>
                <w:rFonts w:ascii="Tahoma" w:hAnsi="Tahoma" w:cs="Tahoma"/>
                <w:kern w:val="2"/>
                <w:sz w:val="20"/>
                <w:szCs w:val="20"/>
                <w:lang w:val="el-GR"/>
              </w:rPr>
              <w:t>4.</w:t>
            </w:r>
            <w:r w:rsidRPr="00ED5A84">
              <w:rPr>
                <w:rFonts w:ascii="Tahoma" w:hAnsi="Tahoma" w:cs="Tahoma"/>
                <w:kern w:val="2"/>
                <w:sz w:val="20"/>
                <w:szCs w:val="20"/>
              </w:rPr>
              <w:t>8</w:t>
            </w:r>
            <w:r w:rsidRPr="00ED5A84">
              <w:rPr>
                <w:rFonts w:ascii="Tahoma" w:hAnsi="Tahoma" w:cs="Tahoma"/>
                <w:kern w:val="2"/>
                <w:sz w:val="20"/>
                <w:szCs w:val="20"/>
                <w:lang w:val="el-GR"/>
              </w:rPr>
              <w:t>.</w:t>
            </w:r>
            <w:r w:rsidRPr="00ED5A84">
              <w:rPr>
                <w:rFonts w:ascii="Tahoma" w:hAnsi="Tahoma" w:cs="Tahoma"/>
                <w:kern w:val="2"/>
                <w:sz w:val="20"/>
                <w:szCs w:val="20"/>
              </w:rPr>
              <w:t>5</w:t>
            </w:r>
          </w:p>
        </w:tc>
        <w:tc>
          <w:tcPr>
            <w:tcW w:w="5310" w:type="dxa"/>
            <w:tcBorders>
              <w:top w:val="single" w:sz="4" w:space="0" w:color="auto"/>
              <w:left w:val="single" w:sz="4" w:space="0" w:color="auto"/>
              <w:bottom w:val="single" w:sz="4" w:space="0" w:color="auto"/>
              <w:right w:val="single" w:sz="4" w:space="0" w:color="auto"/>
            </w:tcBorders>
            <w:hideMark/>
          </w:tcPr>
          <w:p w14:paraId="180FBFA2" w14:textId="77777777" w:rsidR="00572EB7" w:rsidRPr="00ED5A84" w:rsidRDefault="00572EB7">
            <w:pPr>
              <w:spacing w:after="0"/>
              <w:rPr>
                <w:rFonts w:ascii="Tahoma" w:hAnsi="Tahoma" w:cs="Tahoma"/>
                <w:sz w:val="20"/>
                <w:szCs w:val="20"/>
                <w:lang w:val="el-GR" w:eastAsia="el-GR"/>
              </w:rPr>
            </w:pPr>
            <w:r w:rsidRPr="00ED5A84">
              <w:rPr>
                <w:rFonts w:ascii="Tahoma" w:hAnsi="Tahoma" w:cs="Tahoma"/>
                <w:sz w:val="20"/>
                <w:szCs w:val="20"/>
                <w:lang w:val="el-GR" w:eastAsia="el-GR"/>
              </w:rPr>
              <w:t xml:space="preserve">Ο </w:t>
            </w:r>
            <w:proofErr w:type="spellStart"/>
            <w:r w:rsidRPr="00ED5A84">
              <w:rPr>
                <w:rFonts w:ascii="Tahoma" w:hAnsi="Tahoma" w:cs="Tahoma"/>
                <w:sz w:val="20"/>
                <w:szCs w:val="20"/>
                <w:lang w:val="el-GR" w:eastAsia="el-GR"/>
              </w:rPr>
              <w:t>agent</w:t>
            </w:r>
            <w:proofErr w:type="spellEnd"/>
            <w:r w:rsidRPr="00ED5A84">
              <w:rPr>
                <w:rFonts w:ascii="Tahoma" w:hAnsi="Tahoma" w:cs="Tahoma"/>
                <w:sz w:val="20"/>
                <w:szCs w:val="20"/>
                <w:lang w:val="el-GR" w:eastAsia="el-GR"/>
              </w:rPr>
              <w:t xml:space="preserve"> πρέπει να είναι σε θέση να επιβάλει ένα αποκλειστικό σύνολο πολιτικών ασφαλείας και φιλτραρίσματος ιστού για τους εξωτερικούς χρήστες ή επίσης να επεκτείνει με διαφάνεια τις εσωτερικές εταιρικές πολιτικές όταν το τερματικό βρίσκεται εκτός του δικτύου του οργανισμού.</w:t>
            </w:r>
          </w:p>
        </w:tc>
        <w:tc>
          <w:tcPr>
            <w:tcW w:w="1260" w:type="dxa"/>
            <w:tcBorders>
              <w:top w:val="single" w:sz="4" w:space="0" w:color="auto"/>
              <w:left w:val="single" w:sz="4" w:space="0" w:color="auto"/>
              <w:bottom w:val="single" w:sz="4" w:space="0" w:color="auto"/>
              <w:right w:val="single" w:sz="4" w:space="0" w:color="auto"/>
            </w:tcBorders>
            <w:vAlign w:val="center"/>
            <w:hideMark/>
          </w:tcPr>
          <w:p w14:paraId="2F376259" w14:textId="77777777" w:rsidR="00572EB7" w:rsidRPr="00ED5A84" w:rsidRDefault="00572EB7">
            <w:pPr>
              <w:keepLines/>
              <w:jc w:val="center"/>
              <w:rPr>
                <w:rFonts w:ascii="Tahoma" w:hAnsi="Tahoma" w:cs="Tahoma"/>
                <w:sz w:val="20"/>
                <w:szCs w:val="20"/>
                <w:lang w:val="el-GR" w:eastAsia="en-US"/>
              </w:rPr>
            </w:pPr>
            <w:r w:rsidRPr="00ED5A84">
              <w:rPr>
                <w:rFonts w:ascii="Tahoma" w:hAnsi="Tahoma" w:cs="Tahoma"/>
                <w:color w:val="222222"/>
                <w:sz w:val="20"/>
                <w:szCs w:val="20"/>
                <w:lang w:val="el-GR" w:eastAsia="el-GR"/>
              </w:rPr>
              <w:t>ΝΑΙ</w:t>
            </w:r>
          </w:p>
        </w:tc>
        <w:tc>
          <w:tcPr>
            <w:tcW w:w="1260" w:type="dxa"/>
            <w:tcBorders>
              <w:top w:val="single" w:sz="4" w:space="0" w:color="auto"/>
              <w:left w:val="single" w:sz="4" w:space="0" w:color="auto"/>
              <w:bottom w:val="single" w:sz="4" w:space="0" w:color="auto"/>
              <w:right w:val="single" w:sz="4" w:space="0" w:color="auto"/>
            </w:tcBorders>
          </w:tcPr>
          <w:p w14:paraId="7AC4C885" w14:textId="77777777" w:rsidR="00572EB7" w:rsidRPr="00ED5A84" w:rsidRDefault="00572EB7">
            <w:pPr>
              <w:keepLines/>
              <w:jc w:val="center"/>
              <w:rPr>
                <w:rFonts w:ascii="Tahoma" w:hAnsi="Tahoma" w:cs="Tahoma"/>
                <w:b/>
                <w:sz w:val="20"/>
                <w:szCs w:val="20"/>
                <w:lang w:val="el-GR"/>
              </w:rPr>
            </w:pPr>
          </w:p>
        </w:tc>
        <w:tc>
          <w:tcPr>
            <w:tcW w:w="1710" w:type="dxa"/>
            <w:tcBorders>
              <w:top w:val="single" w:sz="4" w:space="0" w:color="auto"/>
              <w:left w:val="single" w:sz="4" w:space="0" w:color="auto"/>
              <w:bottom w:val="single" w:sz="4" w:space="0" w:color="auto"/>
              <w:right w:val="single" w:sz="4" w:space="0" w:color="auto"/>
            </w:tcBorders>
          </w:tcPr>
          <w:p w14:paraId="6A4D8E80" w14:textId="77777777" w:rsidR="00572EB7" w:rsidRPr="00ED5A84" w:rsidRDefault="00572EB7">
            <w:pPr>
              <w:keepLines/>
              <w:jc w:val="center"/>
              <w:rPr>
                <w:rFonts w:ascii="Tahoma" w:hAnsi="Tahoma" w:cs="Tahoma"/>
                <w:sz w:val="20"/>
                <w:szCs w:val="20"/>
                <w:lang w:val="el-GR"/>
              </w:rPr>
            </w:pPr>
          </w:p>
        </w:tc>
      </w:tr>
      <w:tr w:rsidR="00572EB7" w:rsidRPr="00ED5A84" w14:paraId="33B34A8C" w14:textId="77777777" w:rsidTr="00086B52">
        <w:trPr>
          <w:cantSplit/>
          <w:jc w:val="center"/>
        </w:trPr>
        <w:tc>
          <w:tcPr>
            <w:tcW w:w="895" w:type="dxa"/>
            <w:tcBorders>
              <w:top w:val="single" w:sz="4" w:space="0" w:color="auto"/>
              <w:left w:val="single" w:sz="4" w:space="0" w:color="auto"/>
              <w:bottom w:val="single" w:sz="4" w:space="0" w:color="auto"/>
              <w:right w:val="single" w:sz="4" w:space="0" w:color="auto"/>
            </w:tcBorders>
            <w:vAlign w:val="center"/>
            <w:hideMark/>
          </w:tcPr>
          <w:p w14:paraId="63ACA9FF" w14:textId="77777777" w:rsidR="00572EB7" w:rsidRPr="00ED5A84" w:rsidRDefault="00572EB7">
            <w:pPr>
              <w:keepLines/>
              <w:jc w:val="center"/>
              <w:rPr>
                <w:rFonts w:ascii="Tahoma" w:hAnsi="Tahoma" w:cs="Tahoma"/>
                <w:kern w:val="2"/>
                <w:sz w:val="20"/>
                <w:szCs w:val="20"/>
                <w:lang w:val="en-US"/>
              </w:rPr>
            </w:pPr>
            <w:r w:rsidRPr="00ED5A84">
              <w:rPr>
                <w:rFonts w:ascii="Tahoma" w:hAnsi="Tahoma" w:cs="Tahoma"/>
                <w:kern w:val="2"/>
                <w:sz w:val="20"/>
                <w:szCs w:val="20"/>
                <w:lang w:val="el-GR"/>
              </w:rPr>
              <w:t>4.</w:t>
            </w:r>
            <w:r w:rsidRPr="00ED5A84">
              <w:rPr>
                <w:rFonts w:ascii="Tahoma" w:hAnsi="Tahoma" w:cs="Tahoma"/>
                <w:kern w:val="2"/>
                <w:sz w:val="20"/>
                <w:szCs w:val="20"/>
              </w:rPr>
              <w:t>8</w:t>
            </w:r>
            <w:r w:rsidRPr="00ED5A84">
              <w:rPr>
                <w:rFonts w:ascii="Tahoma" w:hAnsi="Tahoma" w:cs="Tahoma"/>
                <w:kern w:val="2"/>
                <w:sz w:val="20"/>
                <w:szCs w:val="20"/>
                <w:lang w:val="el-GR"/>
              </w:rPr>
              <w:t>.</w:t>
            </w:r>
            <w:r w:rsidRPr="00ED5A84">
              <w:rPr>
                <w:rFonts w:ascii="Tahoma" w:hAnsi="Tahoma" w:cs="Tahoma"/>
                <w:kern w:val="2"/>
                <w:sz w:val="20"/>
                <w:szCs w:val="20"/>
              </w:rPr>
              <w:t>6</w:t>
            </w:r>
          </w:p>
        </w:tc>
        <w:tc>
          <w:tcPr>
            <w:tcW w:w="5310" w:type="dxa"/>
            <w:tcBorders>
              <w:top w:val="single" w:sz="4" w:space="0" w:color="auto"/>
              <w:left w:val="single" w:sz="4" w:space="0" w:color="auto"/>
              <w:bottom w:val="single" w:sz="4" w:space="0" w:color="auto"/>
              <w:right w:val="single" w:sz="4" w:space="0" w:color="auto"/>
            </w:tcBorders>
            <w:hideMark/>
          </w:tcPr>
          <w:p w14:paraId="72028E80" w14:textId="77777777" w:rsidR="00572EB7" w:rsidRPr="00ED5A84" w:rsidRDefault="00572EB7">
            <w:pPr>
              <w:spacing w:after="0"/>
              <w:rPr>
                <w:rFonts w:ascii="Tahoma" w:hAnsi="Tahoma" w:cs="Tahoma"/>
                <w:sz w:val="20"/>
                <w:szCs w:val="20"/>
                <w:lang w:val="el-GR" w:eastAsia="el-GR"/>
              </w:rPr>
            </w:pPr>
            <w:r w:rsidRPr="00ED5A84">
              <w:rPr>
                <w:rFonts w:ascii="Tahoma" w:hAnsi="Tahoma" w:cs="Tahoma"/>
                <w:sz w:val="20"/>
                <w:szCs w:val="20"/>
                <w:lang w:val="el-GR" w:eastAsia="el-GR"/>
              </w:rPr>
              <w:t xml:space="preserve">Ο </w:t>
            </w:r>
            <w:proofErr w:type="spellStart"/>
            <w:r w:rsidRPr="00ED5A84">
              <w:rPr>
                <w:rFonts w:ascii="Tahoma" w:hAnsi="Tahoma" w:cs="Tahoma"/>
                <w:sz w:val="20"/>
                <w:szCs w:val="20"/>
                <w:lang w:val="el-GR" w:eastAsia="el-GR"/>
              </w:rPr>
              <w:t>agent</w:t>
            </w:r>
            <w:proofErr w:type="spellEnd"/>
            <w:r w:rsidRPr="00ED5A84">
              <w:rPr>
                <w:rFonts w:ascii="Tahoma" w:hAnsi="Tahoma" w:cs="Tahoma"/>
                <w:sz w:val="20"/>
                <w:szCs w:val="20"/>
                <w:lang w:val="el-GR" w:eastAsia="el-GR"/>
              </w:rPr>
              <w:t xml:space="preserve"> </w:t>
            </w:r>
            <w:proofErr w:type="spellStart"/>
            <w:r w:rsidRPr="00ED5A84">
              <w:rPr>
                <w:rFonts w:ascii="Tahoma" w:hAnsi="Tahoma" w:cs="Tahoma"/>
                <w:sz w:val="20"/>
                <w:szCs w:val="20"/>
                <w:lang w:val="el-GR" w:eastAsia="el-GR"/>
              </w:rPr>
              <w:t>περιαγωγής</w:t>
            </w:r>
            <w:proofErr w:type="spellEnd"/>
            <w:r w:rsidRPr="00ED5A84">
              <w:rPr>
                <w:rFonts w:ascii="Tahoma" w:hAnsi="Tahoma" w:cs="Tahoma"/>
                <w:sz w:val="20"/>
                <w:szCs w:val="20"/>
                <w:lang w:val="el-GR" w:eastAsia="el-GR"/>
              </w:rPr>
              <w:t xml:space="preserve"> πρέπει να είναι ελαφρύς, να λειτουργεί σε λειτουργία χρήστη και να είναι διαφανής, πράγμα που σημαίνει ότι δεν πρέπει να χρησιμοποιεί αρχεία Proxy PAC ή άλλους ρητούς μηχανισμούς προώθησης.</w:t>
            </w:r>
          </w:p>
        </w:tc>
        <w:tc>
          <w:tcPr>
            <w:tcW w:w="1260" w:type="dxa"/>
            <w:tcBorders>
              <w:top w:val="single" w:sz="4" w:space="0" w:color="auto"/>
              <w:left w:val="single" w:sz="4" w:space="0" w:color="auto"/>
              <w:bottom w:val="single" w:sz="4" w:space="0" w:color="auto"/>
              <w:right w:val="single" w:sz="4" w:space="0" w:color="auto"/>
            </w:tcBorders>
            <w:vAlign w:val="center"/>
            <w:hideMark/>
          </w:tcPr>
          <w:p w14:paraId="6721AFCC" w14:textId="77777777" w:rsidR="00572EB7" w:rsidRPr="00ED5A84" w:rsidRDefault="00572EB7">
            <w:pPr>
              <w:keepLines/>
              <w:jc w:val="center"/>
              <w:rPr>
                <w:rFonts w:ascii="Tahoma" w:hAnsi="Tahoma" w:cs="Tahoma"/>
                <w:sz w:val="20"/>
                <w:szCs w:val="20"/>
                <w:lang w:val="el-GR" w:eastAsia="en-US"/>
              </w:rPr>
            </w:pPr>
            <w:r w:rsidRPr="00ED5A84">
              <w:rPr>
                <w:rFonts w:ascii="Tahoma" w:hAnsi="Tahoma" w:cs="Tahoma"/>
                <w:color w:val="222222"/>
                <w:sz w:val="20"/>
                <w:szCs w:val="20"/>
                <w:lang w:val="el-GR" w:eastAsia="el-GR"/>
              </w:rPr>
              <w:t>ΝΑΙ</w:t>
            </w:r>
          </w:p>
        </w:tc>
        <w:tc>
          <w:tcPr>
            <w:tcW w:w="1260" w:type="dxa"/>
            <w:tcBorders>
              <w:top w:val="single" w:sz="4" w:space="0" w:color="auto"/>
              <w:left w:val="single" w:sz="4" w:space="0" w:color="auto"/>
              <w:bottom w:val="single" w:sz="4" w:space="0" w:color="auto"/>
              <w:right w:val="single" w:sz="4" w:space="0" w:color="auto"/>
            </w:tcBorders>
          </w:tcPr>
          <w:p w14:paraId="12620326" w14:textId="77777777" w:rsidR="00572EB7" w:rsidRPr="00ED5A84" w:rsidRDefault="00572EB7">
            <w:pPr>
              <w:keepLines/>
              <w:jc w:val="center"/>
              <w:rPr>
                <w:rFonts w:ascii="Tahoma" w:hAnsi="Tahoma" w:cs="Tahoma"/>
                <w:b/>
                <w:sz w:val="20"/>
                <w:szCs w:val="20"/>
                <w:lang w:val="el-GR"/>
              </w:rPr>
            </w:pPr>
          </w:p>
        </w:tc>
        <w:tc>
          <w:tcPr>
            <w:tcW w:w="1710" w:type="dxa"/>
            <w:tcBorders>
              <w:top w:val="single" w:sz="4" w:space="0" w:color="auto"/>
              <w:left w:val="single" w:sz="4" w:space="0" w:color="auto"/>
              <w:bottom w:val="single" w:sz="4" w:space="0" w:color="auto"/>
              <w:right w:val="single" w:sz="4" w:space="0" w:color="auto"/>
            </w:tcBorders>
          </w:tcPr>
          <w:p w14:paraId="551F7AB5" w14:textId="77777777" w:rsidR="00572EB7" w:rsidRPr="00ED5A84" w:rsidRDefault="00572EB7">
            <w:pPr>
              <w:keepLines/>
              <w:jc w:val="center"/>
              <w:rPr>
                <w:rFonts w:ascii="Tahoma" w:hAnsi="Tahoma" w:cs="Tahoma"/>
                <w:sz w:val="20"/>
                <w:szCs w:val="20"/>
                <w:lang w:val="el-GR"/>
              </w:rPr>
            </w:pPr>
          </w:p>
        </w:tc>
      </w:tr>
      <w:tr w:rsidR="00572EB7" w:rsidRPr="00ED5A84" w14:paraId="4565D2EF" w14:textId="77777777" w:rsidTr="00086B52">
        <w:trPr>
          <w:cantSplit/>
          <w:jc w:val="center"/>
        </w:trPr>
        <w:tc>
          <w:tcPr>
            <w:tcW w:w="895" w:type="dxa"/>
            <w:tcBorders>
              <w:top w:val="single" w:sz="4" w:space="0" w:color="auto"/>
              <w:left w:val="single" w:sz="4" w:space="0" w:color="auto"/>
              <w:bottom w:val="single" w:sz="4" w:space="0" w:color="auto"/>
              <w:right w:val="single" w:sz="4" w:space="0" w:color="auto"/>
            </w:tcBorders>
            <w:vAlign w:val="center"/>
            <w:hideMark/>
          </w:tcPr>
          <w:p w14:paraId="003F99B5" w14:textId="77777777" w:rsidR="00572EB7" w:rsidRPr="00ED5A84" w:rsidRDefault="00572EB7">
            <w:pPr>
              <w:keepLines/>
              <w:jc w:val="center"/>
              <w:rPr>
                <w:rFonts w:ascii="Tahoma" w:hAnsi="Tahoma" w:cs="Tahoma"/>
                <w:kern w:val="2"/>
                <w:sz w:val="20"/>
                <w:szCs w:val="20"/>
                <w:lang w:val="en-US"/>
              </w:rPr>
            </w:pPr>
            <w:r w:rsidRPr="00ED5A84">
              <w:rPr>
                <w:rFonts w:ascii="Tahoma" w:hAnsi="Tahoma" w:cs="Tahoma"/>
                <w:kern w:val="2"/>
                <w:sz w:val="20"/>
                <w:szCs w:val="20"/>
                <w:lang w:val="el-GR"/>
              </w:rPr>
              <w:lastRenderedPageBreak/>
              <w:t>4.</w:t>
            </w:r>
            <w:r w:rsidRPr="00ED5A84">
              <w:rPr>
                <w:rFonts w:ascii="Tahoma" w:hAnsi="Tahoma" w:cs="Tahoma"/>
                <w:kern w:val="2"/>
                <w:sz w:val="20"/>
                <w:szCs w:val="20"/>
              </w:rPr>
              <w:t>8</w:t>
            </w:r>
            <w:r w:rsidRPr="00ED5A84">
              <w:rPr>
                <w:rFonts w:ascii="Tahoma" w:hAnsi="Tahoma" w:cs="Tahoma"/>
                <w:kern w:val="2"/>
                <w:sz w:val="20"/>
                <w:szCs w:val="20"/>
                <w:lang w:val="el-GR"/>
              </w:rPr>
              <w:t>.</w:t>
            </w:r>
            <w:r w:rsidRPr="00ED5A84">
              <w:rPr>
                <w:rFonts w:ascii="Tahoma" w:hAnsi="Tahoma" w:cs="Tahoma"/>
                <w:kern w:val="2"/>
                <w:sz w:val="20"/>
                <w:szCs w:val="20"/>
              </w:rPr>
              <w:t>7</w:t>
            </w:r>
          </w:p>
        </w:tc>
        <w:tc>
          <w:tcPr>
            <w:tcW w:w="5310" w:type="dxa"/>
            <w:tcBorders>
              <w:top w:val="single" w:sz="4" w:space="0" w:color="auto"/>
              <w:left w:val="single" w:sz="4" w:space="0" w:color="auto"/>
              <w:bottom w:val="single" w:sz="4" w:space="0" w:color="auto"/>
              <w:right w:val="single" w:sz="4" w:space="0" w:color="auto"/>
            </w:tcBorders>
            <w:hideMark/>
          </w:tcPr>
          <w:p w14:paraId="22F854C0" w14:textId="77777777" w:rsidR="00572EB7" w:rsidRPr="00ED5A84" w:rsidRDefault="00572EB7">
            <w:pPr>
              <w:spacing w:after="0"/>
              <w:rPr>
                <w:rFonts w:ascii="Tahoma" w:hAnsi="Tahoma" w:cs="Tahoma"/>
                <w:sz w:val="20"/>
                <w:szCs w:val="20"/>
                <w:lang w:val="el-GR" w:eastAsia="el-GR"/>
              </w:rPr>
            </w:pPr>
            <w:r w:rsidRPr="00ED5A84">
              <w:rPr>
                <w:rFonts w:ascii="Tahoma" w:hAnsi="Tahoma" w:cs="Tahoma"/>
                <w:sz w:val="20"/>
                <w:szCs w:val="20"/>
                <w:lang w:val="el-GR" w:eastAsia="el-GR"/>
              </w:rPr>
              <w:t xml:space="preserve">Ο </w:t>
            </w:r>
            <w:proofErr w:type="spellStart"/>
            <w:r w:rsidRPr="00ED5A84">
              <w:rPr>
                <w:rFonts w:ascii="Tahoma" w:hAnsi="Tahoma" w:cs="Tahoma"/>
                <w:sz w:val="20"/>
                <w:szCs w:val="20"/>
                <w:lang w:val="el-GR" w:eastAsia="el-GR"/>
              </w:rPr>
              <w:t>agent</w:t>
            </w:r>
            <w:proofErr w:type="spellEnd"/>
            <w:r w:rsidRPr="00ED5A84">
              <w:rPr>
                <w:rFonts w:ascii="Tahoma" w:hAnsi="Tahoma" w:cs="Tahoma"/>
                <w:sz w:val="20"/>
                <w:szCs w:val="20"/>
                <w:lang w:val="el-GR" w:eastAsia="el-GR"/>
              </w:rPr>
              <w:t xml:space="preserve"> </w:t>
            </w:r>
            <w:proofErr w:type="spellStart"/>
            <w:r w:rsidRPr="00ED5A84">
              <w:rPr>
                <w:rFonts w:ascii="Tahoma" w:hAnsi="Tahoma" w:cs="Tahoma"/>
                <w:sz w:val="20"/>
                <w:szCs w:val="20"/>
                <w:lang w:val="el-GR" w:eastAsia="el-GR"/>
              </w:rPr>
              <w:t>περιαγωγής</w:t>
            </w:r>
            <w:proofErr w:type="spellEnd"/>
            <w:r w:rsidRPr="00ED5A84">
              <w:rPr>
                <w:rFonts w:ascii="Tahoma" w:hAnsi="Tahoma" w:cs="Tahoma"/>
                <w:sz w:val="20"/>
                <w:szCs w:val="20"/>
                <w:lang w:val="el-GR" w:eastAsia="el-GR"/>
              </w:rPr>
              <w:t xml:space="preserve"> πρέπει να είναι σε θέση να εφαρμόσει ένα επιπλέον επίπεδο επιβολής βάσει της ανάλυσης των συνδέσεων που προσπαθούν να συνδεθούν απευθείας σε μια IP χωρίς δημιουργία DNS </w:t>
            </w:r>
            <w:proofErr w:type="spellStart"/>
            <w:r w:rsidRPr="00ED5A84">
              <w:rPr>
                <w:rFonts w:ascii="Tahoma" w:hAnsi="Tahoma" w:cs="Tahoma"/>
                <w:sz w:val="20"/>
                <w:szCs w:val="20"/>
                <w:lang w:val="el-GR" w:eastAsia="el-GR"/>
              </w:rPr>
              <w:t>queries</w:t>
            </w:r>
            <w:proofErr w:type="spellEnd"/>
            <w:r w:rsidRPr="00ED5A84">
              <w:rPr>
                <w:rFonts w:ascii="Tahoma" w:hAnsi="Tahoma" w:cs="Tahoma"/>
                <w:sz w:val="20"/>
                <w:szCs w:val="20"/>
                <w:lang w:val="el-GR" w:eastAsia="el-GR"/>
              </w:rPr>
              <w:t xml:space="preserve"> (Επιβολή επιπέδου IP).</w:t>
            </w:r>
          </w:p>
        </w:tc>
        <w:tc>
          <w:tcPr>
            <w:tcW w:w="1260" w:type="dxa"/>
            <w:tcBorders>
              <w:top w:val="single" w:sz="4" w:space="0" w:color="auto"/>
              <w:left w:val="single" w:sz="4" w:space="0" w:color="auto"/>
              <w:bottom w:val="single" w:sz="4" w:space="0" w:color="auto"/>
              <w:right w:val="single" w:sz="4" w:space="0" w:color="auto"/>
            </w:tcBorders>
            <w:vAlign w:val="center"/>
            <w:hideMark/>
          </w:tcPr>
          <w:p w14:paraId="2BD812BC" w14:textId="77777777" w:rsidR="00572EB7" w:rsidRPr="00ED5A84" w:rsidRDefault="00572EB7">
            <w:pPr>
              <w:keepLines/>
              <w:jc w:val="center"/>
              <w:rPr>
                <w:rFonts w:ascii="Tahoma" w:hAnsi="Tahoma" w:cs="Tahoma"/>
                <w:sz w:val="20"/>
                <w:szCs w:val="20"/>
                <w:lang w:val="el-GR" w:eastAsia="en-US"/>
              </w:rPr>
            </w:pPr>
            <w:r w:rsidRPr="00ED5A84">
              <w:rPr>
                <w:rFonts w:ascii="Tahoma" w:hAnsi="Tahoma" w:cs="Tahoma"/>
                <w:color w:val="222222"/>
                <w:sz w:val="20"/>
                <w:szCs w:val="20"/>
                <w:lang w:val="el-GR" w:eastAsia="el-GR"/>
              </w:rPr>
              <w:t>ΝΑΙ</w:t>
            </w:r>
          </w:p>
        </w:tc>
        <w:tc>
          <w:tcPr>
            <w:tcW w:w="1260" w:type="dxa"/>
            <w:tcBorders>
              <w:top w:val="single" w:sz="4" w:space="0" w:color="auto"/>
              <w:left w:val="single" w:sz="4" w:space="0" w:color="auto"/>
              <w:bottom w:val="single" w:sz="4" w:space="0" w:color="auto"/>
              <w:right w:val="single" w:sz="4" w:space="0" w:color="auto"/>
            </w:tcBorders>
          </w:tcPr>
          <w:p w14:paraId="1B537504" w14:textId="77777777" w:rsidR="00572EB7" w:rsidRPr="00ED5A84" w:rsidRDefault="00572EB7">
            <w:pPr>
              <w:keepLines/>
              <w:jc w:val="center"/>
              <w:rPr>
                <w:rFonts w:ascii="Tahoma" w:hAnsi="Tahoma" w:cs="Tahoma"/>
                <w:b/>
                <w:sz w:val="20"/>
                <w:szCs w:val="20"/>
                <w:lang w:val="el-GR"/>
              </w:rPr>
            </w:pPr>
          </w:p>
        </w:tc>
        <w:tc>
          <w:tcPr>
            <w:tcW w:w="1710" w:type="dxa"/>
            <w:tcBorders>
              <w:top w:val="single" w:sz="4" w:space="0" w:color="auto"/>
              <w:left w:val="single" w:sz="4" w:space="0" w:color="auto"/>
              <w:bottom w:val="single" w:sz="4" w:space="0" w:color="auto"/>
              <w:right w:val="single" w:sz="4" w:space="0" w:color="auto"/>
            </w:tcBorders>
          </w:tcPr>
          <w:p w14:paraId="6BBCCF33" w14:textId="77777777" w:rsidR="00572EB7" w:rsidRPr="00ED5A84" w:rsidRDefault="00572EB7">
            <w:pPr>
              <w:keepLines/>
              <w:jc w:val="center"/>
              <w:rPr>
                <w:rFonts w:ascii="Tahoma" w:hAnsi="Tahoma" w:cs="Tahoma"/>
                <w:sz w:val="20"/>
                <w:szCs w:val="20"/>
                <w:lang w:val="el-GR"/>
              </w:rPr>
            </w:pPr>
          </w:p>
        </w:tc>
      </w:tr>
      <w:tr w:rsidR="00572EB7" w:rsidRPr="00ED5A84" w14:paraId="5408A2C0" w14:textId="77777777" w:rsidTr="00086B52">
        <w:trPr>
          <w:cantSplit/>
          <w:jc w:val="center"/>
        </w:trPr>
        <w:tc>
          <w:tcPr>
            <w:tcW w:w="895" w:type="dxa"/>
            <w:tcBorders>
              <w:top w:val="single" w:sz="4" w:space="0" w:color="auto"/>
              <w:left w:val="single" w:sz="4" w:space="0" w:color="auto"/>
              <w:bottom w:val="single" w:sz="4" w:space="0" w:color="auto"/>
              <w:right w:val="single" w:sz="4" w:space="0" w:color="auto"/>
            </w:tcBorders>
            <w:vAlign w:val="center"/>
            <w:hideMark/>
          </w:tcPr>
          <w:p w14:paraId="6E59FAF4" w14:textId="77777777" w:rsidR="00572EB7" w:rsidRPr="00ED5A84" w:rsidRDefault="00572EB7">
            <w:pPr>
              <w:keepLines/>
              <w:jc w:val="center"/>
              <w:rPr>
                <w:rFonts w:ascii="Tahoma" w:hAnsi="Tahoma" w:cs="Tahoma"/>
                <w:kern w:val="2"/>
                <w:sz w:val="20"/>
                <w:szCs w:val="20"/>
                <w:lang w:val="en-US"/>
              </w:rPr>
            </w:pPr>
            <w:r w:rsidRPr="00ED5A84">
              <w:rPr>
                <w:rFonts w:ascii="Tahoma" w:hAnsi="Tahoma" w:cs="Tahoma"/>
                <w:kern w:val="2"/>
                <w:sz w:val="20"/>
                <w:szCs w:val="20"/>
                <w:lang w:val="el-GR"/>
              </w:rPr>
              <w:t>4.</w:t>
            </w:r>
            <w:r w:rsidRPr="00ED5A84">
              <w:rPr>
                <w:rFonts w:ascii="Tahoma" w:hAnsi="Tahoma" w:cs="Tahoma"/>
                <w:kern w:val="2"/>
                <w:sz w:val="20"/>
                <w:szCs w:val="20"/>
              </w:rPr>
              <w:t>8</w:t>
            </w:r>
            <w:r w:rsidRPr="00ED5A84">
              <w:rPr>
                <w:rFonts w:ascii="Tahoma" w:hAnsi="Tahoma" w:cs="Tahoma"/>
                <w:kern w:val="2"/>
                <w:sz w:val="20"/>
                <w:szCs w:val="20"/>
                <w:lang w:val="el-GR"/>
              </w:rPr>
              <w:t>.</w:t>
            </w:r>
            <w:r w:rsidRPr="00ED5A84">
              <w:rPr>
                <w:rFonts w:ascii="Tahoma" w:hAnsi="Tahoma" w:cs="Tahoma"/>
                <w:kern w:val="2"/>
                <w:sz w:val="20"/>
                <w:szCs w:val="20"/>
              </w:rPr>
              <w:t>9</w:t>
            </w:r>
          </w:p>
        </w:tc>
        <w:tc>
          <w:tcPr>
            <w:tcW w:w="5310" w:type="dxa"/>
            <w:tcBorders>
              <w:top w:val="single" w:sz="4" w:space="0" w:color="auto"/>
              <w:left w:val="single" w:sz="4" w:space="0" w:color="auto"/>
              <w:bottom w:val="single" w:sz="4" w:space="0" w:color="auto"/>
              <w:right w:val="single" w:sz="4" w:space="0" w:color="auto"/>
            </w:tcBorders>
            <w:hideMark/>
          </w:tcPr>
          <w:p w14:paraId="0CFD6492" w14:textId="77777777" w:rsidR="00572EB7" w:rsidRPr="00ED5A84" w:rsidRDefault="00572EB7">
            <w:pPr>
              <w:spacing w:after="0"/>
              <w:rPr>
                <w:rFonts w:ascii="Tahoma" w:hAnsi="Tahoma" w:cs="Tahoma"/>
                <w:sz w:val="20"/>
                <w:szCs w:val="20"/>
                <w:lang w:val="el-GR" w:eastAsia="el-GR"/>
              </w:rPr>
            </w:pPr>
            <w:r w:rsidRPr="00ED5A84">
              <w:rPr>
                <w:rFonts w:ascii="Tahoma" w:hAnsi="Tahoma" w:cs="Tahoma"/>
                <w:sz w:val="20"/>
                <w:szCs w:val="20"/>
                <w:lang w:val="el-GR" w:eastAsia="el-GR"/>
              </w:rPr>
              <w:t xml:space="preserve">Η λύση πρέπει να είναι σε θέση να εξάγει τα αρχεία καταγραφής </w:t>
            </w:r>
            <w:r w:rsidRPr="00086B52">
              <w:rPr>
                <w:rFonts w:ascii="Tahoma" w:hAnsi="Tahoma" w:cs="Tahoma"/>
                <w:sz w:val="20"/>
                <w:szCs w:val="20"/>
                <w:lang w:val="el-GR" w:eastAsia="el-GR"/>
              </w:rPr>
              <w:t xml:space="preserve">ελέγχου </w:t>
            </w:r>
            <w:r w:rsidR="00453AAF" w:rsidRPr="00086B52">
              <w:rPr>
                <w:rFonts w:ascii="Tahoma" w:hAnsi="Tahoma" w:cs="Tahoma"/>
                <w:sz w:val="20"/>
                <w:szCs w:val="20"/>
                <w:lang w:val="el-GR" w:eastAsia="el-GR"/>
              </w:rPr>
              <w:t xml:space="preserve">στο προσφερόμενο λογισμικό </w:t>
            </w:r>
            <w:r w:rsidRPr="00086B52">
              <w:rPr>
                <w:rFonts w:ascii="Tahoma" w:hAnsi="Tahoma" w:cs="Tahoma"/>
                <w:sz w:val="20"/>
                <w:szCs w:val="20"/>
                <w:lang w:val="el-GR" w:eastAsia="el-GR"/>
              </w:rPr>
              <w:t xml:space="preserve">SIEM, </w:t>
            </w:r>
            <w:r w:rsidR="00453AAF" w:rsidRPr="00086B52">
              <w:rPr>
                <w:rFonts w:ascii="Tahoma" w:hAnsi="Tahoma" w:cs="Tahoma"/>
                <w:sz w:val="20"/>
                <w:szCs w:val="20"/>
                <w:lang w:val="el-GR" w:eastAsia="el-GR"/>
              </w:rPr>
              <w:t>ω υπηρεσία</w:t>
            </w:r>
            <w:r w:rsidRPr="00086B52">
              <w:rPr>
                <w:rFonts w:ascii="Tahoma" w:hAnsi="Tahoma" w:cs="Tahoma"/>
                <w:sz w:val="20"/>
                <w:szCs w:val="20"/>
                <w:lang w:val="el-GR" w:eastAsia="el-GR"/>
              </w:rPr>
              <w:t>. Καθορίστε τη μεθοδολογία και τις μορφές που υποστηρίζονται</w:t>
            </w:r>
          </w:p>
        </w:tc>
        <w:tc>
          <w:tcPr>
            <w:tcW w:w="1260" w:type="dxa"/>
            <w:tcBorders>
              <w:top w:val="single" w:sz="4" w:space="0" w:color="auto"/>
              <w:left w:val="single" w:sz="4" w:space="0" w:color="auto"/>
              <w:bottom w:val="single" w:sz="4" w:space="0" w:color="auto"/>
              <w:right w:val="single" w:sz="4" w:space="0" w:color="auto"/>
            </w:tcBorders>
            <w:vAlign w:val="center"/>
            <w:hideMark/>
          </w:tcPr>
          <w:p w14:paraId="7007E750" w14:textId="77777777" w:rsidR="00572EB7" w:rsidRPr="00ED5A84" w:rsidRDefault="00572EB7">
            <w:pPr>
              <w:keepLines/>
              <w:jc w:val="center"/>
              <w:rPr>
                <w:rFonts w:ascii="Tahoma" w:hAnsi="Tahoma" w:cs="Tahoma"/>
                <w:sz w:val="20"/>
                <w:szCs w:val="20"/>
                <w:lang w:val="el-GR" w:eastAsia="en-US"/>
              </w:rPr>
            </w:pPr>
            <w:r w:rsidRPr="00ED5A84">
              <w:rPr>
                <w:rFonts w:ascii="Tahoma" w:hAnsi="Tahoma" w:cs="Tahoma"/>
                <w:color w:val="222222"/>
                <w:sz w:val="20"/>
                <w:szCs w:val="20"/>
                <w:lang w:val="el-GR" w:eastAsia="el-GR"/>
              </w:rPr>
              <w:t>ΝΑΙ</w:t>
            </w:r>
          </w:p>
        </w:tc>
        <w:tc>
          <w:tcPr>
            <w:tcW w:w="1260" w:type="dxa"/>
            <w:tcBorders>
              <w:top w:val="single" w:sz="4" w:space="0" w:color="auto"/>
              <w:left w:val="single" w:sz="4" w:space="0" w:color="auto"/>
              <w:bottom w:val="single" w:sz="4" w:space="0" w:color="auto"/>
              <w:right w:val="single" w:sz="4" w:space="0" w:color="auto"/>
            </w:tcBorders>
          </w:tcPr>
          <w:p w14:paraId="7A41E3B1" w14:textId="77777777" w:rsidR="00572EB7" w:rsidRPr="00ED5A84" w:rsidRDefault="00572EB7">
            <w:pPr>
              <w:keepLines/>
              <w:jc w:val="center"/>
              <w:rPr>
                <w:rFonts w:ascii="Tahoma" w:hAnsi="Tahoma" w:cs="Tahoma"/>
                <w:b/>
                <w:sz w:val="20"/>
                <w:szCs w:val="20"/>
                <w:lang w:val="el-GR"/>
              </w:rPr>
            </w:pPr>
          </w:p>
        </w:tc>
        <w:tc>
          <w:tcPr>
            <w:tcW w:w="1710" w:type="dxa"/>
            <w:tcBorders>
              <w:top w:val="single" w:sz="4" w:space="0" w:color="auto"/>
              <w:left w:val="single" w:sz="4" w:space="0" w:color="auto"/>
              <w:bottom w:val="single" w:sz="4" w:space="0" w:color="auto"/>
              <w:right w:val="single" w:sz="4" w:space="0" w:color="auto"/>
            </w:tcBorders>
          </w:tcPr>
          <w:p w14:paraId="4CC8F26A" w14:textId="77777777" w:rsidR="00572EB7" w:rsidRPr="00ED5A84" w:rsidRDefault="00572EB7">
            <w:pPr>
              <w:keepLines/>
              <w:jc w:val="center"/>
              <w:rPr>
                <w:rFonts w:ascii="Tahoma" w:hAnsi="Tahoma" w:cs="Tahoma"/>
                <w:sz w:val="20"/>
                <w:szCs w:val="20"/>
                <w:lang w:val="el-GR"/>
              </w:rPr>
            </w:pPr>
          </w:p>
        </w:tc>
      </w:tr>
      <w:tr w:rsidR="00572EB7" w:rsidRPr="00ED5A84" w14:paraId="2C2C8F86" w14:textId="77777777" w:rsidTr="00086B52">
        <w:trPr>
          <w:cantSplit/>
          <w:jc w:val="center"/>
        </w:trPr>
        <w:tc>
          <w:tcPr>
            <w:tcW w:w="895" w:type="dxa"/>
            <w:tcBorders>
              <w:top w:val="single" w:sz="4" w:space="0" w:color="auto"/>
              <w:left w:val="single" w:sz="4" w:space="0" w:color="auto"/>
              <w:bottom w:val="single" w:sz="4" w:space="0" w:color="auto"/>
              <w:right w:val="single" w:sz="4" w:space="0" w:color="auto"/>
            </w:tcBorders>
            <w:shd w:val="clear" w:color="auto" w:fill="BFBFBF"/>
            <w:vAlign w:val="center"/>
            <w:hideMark/>
          </w:tcPr>
          <w:p w14:paraId="6A587C36" w14:textId="77777777" w:rsidR="00572EB7" w:rsidRPr="00ED5A84" w:rsidRDefault="00572EB7">
            <w:pPr>
              <w:keepLines/>
              <w:jc w:val="center"/>
              <w:rPr>
                <w:rFonts w:ascii="Tahoma" w:hAnsi="Tahoma" w:cs="Tahoma"/>
                <w:b/>
                <w:kern w:val="2"/>
                <w:sz w:val="20"/>
                <w:szCs w:val="20"/>
                <w:lang w:val="en-US"/>
              </w:rPr>
            </w:pPr>
            <w:r w:rsidRPr="00ED5A84">
              <w:rPr>
                <w:rFonts w:ascii="Tahoma" w:hAnsi="Tahoma" w:cs="Tahoma"/>
                <w:b/>
                <w:kern w:val="2"/>
                <w:sz w:val="20"/>
                <w:szCs w:val="20"/>
              </w:rPr>
              <w:t>4.9</w:t>
            </w:r>
          </w:p>
        </w:tc>
        <w:tc>
          <w:tcPr>
            <w:tcW w:w="5310" w:type="dxa"/>
            <w:tcBorders>
              <w:top w:val="single" w:sz="4" w:space="0" w:color="auto"/>
              <w:left w:val="single" w:sz="4" w:space="0" w:color="auto"/>
              <w:bottom w:val="single" w:sz="4" w:space="0" w:color="auto"/>
              <w:right w:val="single" w:sz="4" w:space="0" w:color="auto"/>
            </w:tcBorders>
            <w:shd w:val="clear" w:color="auto" w:fill="BFBFBF"/>
            <w:hideMark/>
          </w:tcPr>
          <w:p w14:paraId="5FA20300" w14:textId="77777777" w:rsidR="00572EB7" w:rsidRPr="00ED5A84" w:rsidRDefault="00572EB7">
            <w:pPr>
              <w:spacing w:after="0"/>
              <w:rPr>
                <w:rFonts w:ascii="Tahoma" w:hAnsi="Tahoma" w:cs="Tahoma"/>
                <w:b/>
                <w:sz w:val="20"/>
                <w:szCs w:val="20"/>
                <w:lang w:val="el-GR" w:eastAsia="el-GR"/>
              </w:rPr>
            </w:pPr>
            <w:r w:rsidRPr="00ED5A84">
              <w:rPr>
                <w:rFonts w:ascii="Tahoma" w:hAnsi="Tahoma" w:cs="Tahoma"/>
                <w:b/>
                <w:sz w:val="20"/>
                <w:szCs w:val="20"/>
                <w:lang w:val="el-GR" w:eastAsia="el-GR"/>
              </w:rPr>
              <w:t>Απαιτήσεις ανθεκτικότητας και αξιοπιστίας</w:t>
            </w:r>
          </w:p>
        </w:tc>
        <w:tc>
          <w:tcPr>
            <w:tcW w:w="1260" w:type="dxa"/>
            <w:tcBorders>
              <w:top w:val="single" w:sz="4" w:space="0" w:color="auto"/>
              <w:left w:val="single" w:sz="4" w:space="0" w:color="auto"/>
              <w:bottom w:val="single" w:sz="4" w:space="0" w:color="auto"/>
              <w:right w:val="single" w:sz="4" w:space="0" w:color="auto"/>
            </w:tcBorders>
            <w:shd w:val="clear" w:color="auto" w:fill="BFBFBF"/>
            <w:vAlign w:val="center"/>
          </w:tcPr>
          <w:p w14:paraId="6559F99B" w14:textId="77777777" w:rsidR="00572EB7" w:rsidRPr="00ED5A84" w:rsidRDefault="00572EB7">
            <w:pPr>
              <w:keepLines/>
              <w:jc w:val="center"/>
              <w:rPr>
                <w:rFonts w:ascii="Tahoma" w:hAnsi="Tahoma" w:cs="Tahoma"/>
                <w:sz w:val="20"/>
                <w:szCs w:val="20"/>
                <w:lang w:val="el-GR" w:eastAsia="en-US"/>
              </w:rPr>
            </w:pPr>
          </w:p>
        </w:tc>
        <w:tc>
          <w:tcPr>
            <w:tcW w:w="1260" w:type="dxa"/>
            <w:tcBorders>
              <w:top w:val="single" w:sz="4" w:space="0" w:color="auto"/>
              <w:left w:val="single" w:sz="4" w:space="0" w:color="auto"/>
              <w:bottom w:val="single" w:sz="4" w:space="0" w:color="auto"/>
              <w:right w:val="single" w:sz="4" w:space="0" w:color="auto"/>
            </w:tcBorders>
            <w:shd w:val="clear" w:color="auto" w:fill="BFBFBF"/>
          </w:tcPr>
          <w:p w14:paraId="47C98AA5" w14:textId="77777777" w:rsidR="00572EB7" w:rsidRPr="00ED5A84" w:rsidRDefault="00572EB7">
            <w:pPr>
              <w:keepLines/>
              <w:jc w:val="center"/>
              <w:rPr>
                <w:rFonts w:ascii="Tahoma" w:hAnsi="Tahoma" w:cs="Tahoma"/>
                <w:b/>
                <w:sz w:val="20"/>
                <w:szCs w:val="20"/>
                <w:lang w:val="el-GR"/>
              </w:rPr>
            </w:pPr>
          </w:p>
        </w:tc>
        <w:tc>
          <w:tcPr>
            <w:tcW w:w="1710" w:type="dxa"/>
            <w:tcBorders>
              <w:top w:val="single" w:sz="4" w:space="0" w:color="auto"/>
              <w:left w:val="single" w:sz="4" w:space="0" w:color="auto"/>
              <w:bottom w:val="single" w:sz="4" w:space="0" w:color="auto"/>
              <w:right w:val="single" w:sz="4" w:space="0" w:color="auto"/>
            </w:tcBorders>
            <w:shd w:val="clear" w:color="auto" w:fill="BFBFBF"/>
          </w:tcPr>
          <w:p w14:paraId="19D8C5E5" w14:textId="77777777" w:rsidR="00572EB7" w:rsidRPr="00ED5A84" w:rsidRDefault="00572EB7">
            <w:pPr>
              <w:keepLines/>
              <w:jc w:val="center"/>
              <w:rPr>
                <w:rFonts w:ascii="Tahoma" w:hAnsi="Tahoma" w:cs="Tahoma"/>
                <w:sz w:val="20"/>
                <w:szCs w:val="20"/>
                <w:lang w:val="el-GR"/>
              </w:rPr>
            </w:pPr>
          </w:p>
        </w:tc>
      </w:tr>
      <w:tr w:rsidR="00572EB7" w:rsidRPr="00ED5A84" w14:paraId="4EFA0947" w14:textId="77777777" w:rsidTr="00086B52">
        <w:trPr>
          <w:cantSplit/>
          <w:jc w:val="center"/>
        </w:trPr>
        <w:tc>
          <w:tcPr>
            <w:tcW w:w="895" w:type="dxa"/>
            <w:tcBorders>
              <w:top w:val="single" w:sz="4" w:space="0" w:color="auto"/>
              <w:left w:val="single" w:sz="4" w:space="0" w:color="auto"/>
              <w:bottom w:val="single" w:sz="4" w:space="0" w:color="auto"/>
              <w:right w:val="single" w:sz="4" w:space="0" w:color="auto"/>
            </w:tcBorders>
            <w:vAlign w:val="center"/>
            <w:hideMark/>
          </w:tcPr>
          <w:p w14:paraId="448ADD66" w14:textId="77777777" w:rsidR="00572EB7" w:rsidRPr="00ED5A84" w:rsidRDefault="00572EB7">
            <w:pPr>
              <w:keepLines/>
              <w:jc w:val="center"/>
              <w:rPr>
                <w:rFonts w:ascii="Tahoma" w:hAnsi="Tahoma" w:cs="Tahoma"/>
                <w:kern w:val="2"/>
                <w:sz w:val="20"/>
                <w:szCs w:val="20"/>
                <w:lang w:val="en-US"/>
              </w:rPr>
            </w:pPr>
            <w:r w:rsidRPr="00ED5A84">
              <w:rPr>
                <w:rFonts w:ascii="Tahoma" w:hAnsi="Tahoma" w:cs="Tahoma"/>
                <w:kern w:val="2"/>
                <w:sz w:val="20"/>
                <w:szCs w:val="20"/>
                <w:lang w:val="el-GR"/>
              </w:rPr>
              <w:t>4.</w:t>
            </w:r>
            <w:r w:rsidRPr="00ED5A84">
              <w:rPr>
                <w:rFonts w:ascii="Tahoma" w:hAnsi="Tahoma" w:cs="Tahoma"/>
                <w:kern w:val="2"/>
                <w:sz w:val="20"/>
                <w:szCs w:val="20"/>
              </w:rPr>
              <w:t>9</w:t>
            </w:r>
            <w:r w:rsidRPr="00ED5A84">
              <w:rPr>
                <w:rFonts w:ascii="Tahoma" w:hAnsi="Tahoma" w:cs="Tahoma"/>
                <w:kern w:val="2"/>
                <w:sz w:val="20"/>
                <w:szCs w:val="20"/>
                <w:lang w:val="el-GR"/>
              </w:rPr>
              <w:t>.</w:t>
            </w:r>
            <w:r w:rsidRPr="00ED5A84">
              <w:rPr>
                <w:rFonts w:ascii="Tahoma" w:hAnsi="Tahoma" w:cs="Tahoma"/>
                <w:kern w:val="2"/>
                <w:sz w:val="20"/>
                <w:szCs w:val="20"/>
              </w:rPr>
              <w:t>1</w:t>
            </w:r>
          </w:p>
        </w:tc>
        <w:tc>
          <w:tcPr>
            <w:tcW w:w="5310" w:type="dxa"/>
            <w:tcBorders>
              <w:top w:val="single" w:sz="4" w:space="0" w:color="auto"/>
              <w:left w:val="single" w:sz="4" w:space="0" w:color="auto"/>
              <w:bottom w:val="single" w:sz="4" w:space="0" w:color="auto"/>
              <w:right w:val="single" w:sz="4" w:space="0" w:color="auto"/>
            </w:tcBorders>
            <w:hideMark/>
          </w:tcPr>
          <w:p w14:paraId="1E5C641B" w14:textId="77777777" w:rsidR="00572EB7" w:rsidRPr="00ED5A84" w:rsidRDefault="00572EB7">
            <w:pPr>
              <w:spacing w:after="0"/>
              <w:rPr>
                <w:rFonts w:ascii="Tahoma" w:hAnsi="Tahoma" w:cs="Tahoma"/>
                <w:sz w:val="20"/>
                <w:szCs w:val="20"/>
                <w:lang w:val="el-GR" w:eastAsia="el-GR"/>
              </w:rPr>
            </w:pPr>
            <w:r w:rsidRPr="00ED5A84">
              <w:rPr>
                <w:rFonts w:ascii="Tahoma" w:hAnsi="Tahoma" w:cs="Tahoma"/>
                <w:sz w:val="20"/>
                <w:szCs w:val="20"/>
                <w:lang w:val="el-GR" w:eastAsia="el-GR"/>
              </w:rPr>
              <w:t xml:space="preserve">Το δίκτυο που χρησιμοποιείται για την παράδοση της υπηρεσίας ασφαλείας DNS πρέπει να χρησιμοποιεί  </w:t>
            </w:r>
            <w:proofErr w:type="spellStart"/>
            <w:r w:rsidRPr="00ED5A84">
              <w:rPr>
                <w:rFonts w:ascii="Tahoma" w:hAnsi="Tahoma" w:cs="Tahoma"/>
                <w:sz w:val="20"/>
                <w:szCs w:val="20"/>
                <w:lang w:val="el-GR" w:eastAsia="el-GR"/>
              </w:rPr>
              <w:t>Anycast</w:t>
            </w:r>
            <w:proofErr w:type="spellEnd"/>
            <w:r w:rsidRPr="00ED5A84">
              <w:rPr>
                <w:rFonts w:ascii="Tahoma" w:hAnsi="Tahoma" w:cs="Tahoma"/>
                <w:sz w:val="20"/>
                <w:szCs w:val="20"/>
                <w:lang w:val="el-GR" w:eastAsia="el-GR"/>
              </w:rPr>
              <w:t>.</w:t>
            </w:r>
          </w:p>
        </w:tc>
        <w:tc>
          <w:tcPr>
            <w:tcW w:w="1260" w:type="dxa"/>
            <w:tcBorders>
              <w:top w:val="single" w:sz="4" w:space="0" w:color="auto"/>
              <w:left w:val="single" w:sz="4" w:space="0" w:color="auto"/>
              <w:bottom w:val="single" w:sz="4" w:space="0" w:color="auto"/>
              <w:right w:val="single" w:sz="4" w:space="0" w:color="auto"/>
            </w:tcBorders>
            <w:vAlign w:val="center"/>
            <w:hideMark/>
          </w:tcPr>
          <w:p w14:paraId="59790F50" w14:textId="77777777" w:rsidR="00572EB7" w:rsidRPr="00ED5A84" w:rsidRDefault="00572EB7">
            <w:pPr>
              <w:keepLines/>
              <w:jc w:val="center"/>
              <w:rPr>
                <w:rFonts w:ascii="Tahoma" w:hAnsi="Tahoma" w:cs="Tahoma"/>
                <w:sz w:val="20"/>
                <w:szCs w:val="20"/>
                <w:lang w:val="el-GR" w:eastAsia="en-US"/>
              </w:rPr>
            </w:pPr>
            <w:r w:rsidRPr="00ED5A84">
              <w:rPr>
                <w:rFonts w:ascii="Tahoma" w:hAnsi="Tahoma" w:cs="Tahoma"/>
                <w:color w:val="222222"/>
                <w:sz w:val="20"/>
                <w:szCs w:val="20"/>
                <w:lang w:val="el-GR" w:eastAsia="el-GR"/>
              </w:rPr>
              <w:t>ΝΑΙ</w:t>
            </w:r>
          </w:p>
        </w:tc>
        <w:tc>
          <w:tcPr>
            <w:tcW w:w="1260" w:type="dxa"/>
            <w:tcBorders>
              <w:top w:val="single" w:sz="4" w:space="0" w:color="auto"/>
              <w:left w:val="single" w:sz="4" w:space="0" w:color="auto"/>
              <w:bottom w:val="single" w:sz="4" w:space="0" w:color="auto"/>
              <w:right w:val="single" w:sz="4" w:space="0" w:color="auto"/>
            </w:tcBorders>
          </w:tcPr>
          <w:p w14:paraId="144D500C" w14:textId="77777777" w:rsidR="00572EB7" w:rsidRPr="00ED5A84" w:rsidRDefault="00572EB7">
            <w:pPr>
              <w:keepLines/>
              <w:jc w:val="center"/>
              <w:rPr>
                <w:rFonts w:ascii="Tahoma" w:hAnsi="Tahoma" w:cs="Tahoma"/>
                <w:b/>
                <w:sz w:val="20"/>
                <w:szCs w:val="20"/>
                <w:lang w:val="el-GR"/>
              </w:rPr>
            </w:pPr>
          </w:p>
        </w:tc>
        <w:tc>
          <w:tcPr>
            <w:tcW w:w="1710" w:type="dxa"/>
            <w:tcBorders>
              <w:top w:val="single" w:sz="4" w:space="0" w:color="auto"/>
              <w:left w:val="single" w:sz="4" w:space="0" w:color="auto"/>
              <w:bottom w:val="single" w:sz="4" w:space="0" w:color="auto"/>
              <w:right w:val="single" w:sz="4" w:space="0" w:color="auto"/>
            </w:tcBorders>
          </w:tcPr>
          <w:p w14:paraId="7504A9FB" w14:textId="77777777" w:rsidR="00572EB7" w:rsidRPr="00ED5A84" w:rsidRDefault="00572EB7">
            <w:pPr>
              <w:keepLines/>
              <w:jc w:val="center"/>
              <w:rPr>
                <w:rFonts w:ascii="Tahoma" w:hAnsi="Tahoma" w:cs="Tahoma"/>
                <w:sz w:val="20"/>
                <w:szCs w:val="20"/>
                <w:lang w:val="el-GR"/>
              </w:rPr>
            </w:pPr>
          </w:p>
        </w:tc>
      </w:tr>
      <w:tr w:rsidR="00572EB7" w:rsidRPr="00ED5A84" w14:paraId="29780508" w14:textId="77777777" w:rsidTr="00086B52">
        <w:trPr>
          <w:cantSplit/>
          <w:jc w:val="center"/>
        </w:trPr>
        <w:tc>
          <w:tcPr>
            <w:tcW w:w="895" w:type="dxa"/>
            <w:tcBorders>
              <w:top w:val="single" w:sz="4" w:space="0" w:color="auto"/>
              <w:left w:val="single" w:sz="4" w:space="0" w:color="auto"/>
              <w:bottom w:val="single" w:sz="4" w:space="0" w:color="auto"/>
              <w:right w:val="single" w:sz="4" w:space="0" w:color="auto"/>
            </w:tcBorders>
            <w:vAlign w:val="center"/>
            <w:hideMark/>
          </w:tcPr>
          <w:p w14:paraId="6942D5D0" w14:textId="77777777" w:rsidR="00572EB7" w:rsidRPr="00ED5A84" w:rsidRDefault="00572EB7">
            <w:pPr>
              <w:keepLines/>
              <w:jc w:val="center"/>
              <w:rPr>
                <w:rFonts w:ascii="Tahoma" w:hAnsi="Tahoma" w:cs="Tahoma"/>
                <w:kern w:val="2"/>
                <w:sz w:val="20"/>
                <w:szCs w:val="20"/>
                <w:lang w:val="en-US"/>
              </w:rPr>
            </w:pPr>
            <w:r w:rsidRPr="00ED5A84">
              <w:rPr>
                <w:rFonts w:ascii="Tahoma" w:hAnsi="Tahoma" w:cs="Tahoma"/>
                <w:kern w:val="2"/>
                <w:sz w:val="20"/>
                <w:szCs w:val="20"/>
                <w:lang w:val="el-GR"/>
              </w:rPr>
              <w:t>4.</w:t>
            </w:r>
            <w:r w:rsidRPr="00ED5A84">
              <w:rPr>
                <w:rFonts w:ascii="Tahoma" w:hAnsi="Tahoma" w:cs="Tahoma"/>
                <w:kern w:val="2"/>
                <w:sz w:val="20"/>
                <w:szCs w:val="20"/>
              </w:rPr>
              <w:t>9</w:t>
            </w:r>
            <w:r w:rsidRPr="00ED5A84">
              <w:rPr>
                <w:rFonts w:ascii="Tahoma" w:hAnsi="Tahoma" w:cs="Tahoma"/>
                <w:kern w:val="2"/>
                <w:sz w:val="20"/>
                <w:szCs w:val="20"/>
                <w:lang w:val="el-GR"/>
              </w:rPr>
              <w:t>.</w:t>
            </w:r>
            <w:r w:rsidRPr="00ED5A84">
              <w:rPr>
                <w:rFonts w:ascii="Tahoma" w:hAnsi="Tahoma" w:cs="Tahoma"/>
                <w:kern w:val="2"/>
                <w:sz w:val="20"/>
                <w:szCs w:val="20"/>
              </w:rPr>
              <w:t>2</w:t>
            </w:r>
          </w:p>
        </w:tc>
        <w:tc>
          <w:tcPr>
            <w:tcW w:w="5310" w:type="dxa"/>
            <w:tcBorders>
              <w:top w:val="single" w:sz="4" w:space="0" w:color="auto"/>
              <w:left w:val="single" w:sz="4" w:space="0" w:color="auto"/>
              <w:bottom w:val="single" w:sz="4" w:space="0" w:color="auto"/>
              <w:right w:val="single" w:sz="4" w:space="0" w:color="auto"/>
            </w:tcBorders>
            <w:hideMark/>
          </w:tcPr>
          <w:p w14:paraId="4411716B" w14:textId="77777777" w:rsidR="00572EB7" w:rsidRPr="00ED5A84" w:rsidRDefault="00572EB7">
            <w:pPr>
              <w:spacing w:after="0"/>
              <w:rPr>
                <w:rFonts w:ascii="Tahoma" w:hAnsi="Tahoma" w:cs="Tahoma"/>
                <w:sz w:val="20"/>
                <w:szCs w:val="20"/>
                <w:lang w:val="el-GR" w:eastAsia="el-GR"/>
              </w:rPr>
            </w:pPr>
            <w:r w:rsidRPr="00ED5A84">
              <w:rPr>
                <w:rFonts w:ascii="Tahoma" w:hAnsi="Tahoma" w:cs="Tahoma"/>
                <w:sz w:val="20"/>
                <w:szCs w:val="20"/>
                <w:lang w:val="el-GR" w:eastAsia="el-GR"/>
              </w:rPr>
              <w:t xml:space="preserve">Το δίκτυο που χρησιμοποιείται για την παράδοση της ασφάλειας DNS πρέπει να συνδέεται απευθείας με 500+ </w:t>
            </w:r>
            <w:proofErr w:type="spellStart"/>
            <w:r w:rsidRPr="00ED5A84">
              <w:rPr>
                <w:rFonts w:ascii="Tahoma" w:hAnsi="Tahoma" w:cs="Tahoma"/>
                <w:sz w:val="20"/>
                <w:szCs w:val="20"/>
                <w:lang w:val="el-GR" w:eastAsia="el-GR"/>
              </w:rPr>
              <w:t>ISPs</w:t>
            </w:r>
            <w:proofErr w:type="spellEnd"/>
            <w:r w:rsidRPr="00ED5A84">
              <w:rPr>
                <w:rFonts w:ascii="Tahoma" w:hAnsi="Tahoma" w:cs="Tahoma"/>
                <w:sz w:val="20"/>
                <w:szCs w:val="20"/>
                <w:lang w:val="el-GR" w:eastAsia="el-GR"/>
              </w:rPr>
              <w:t xml:space="preserve"> </w:t>
            </w:r>
            <w:proofErr w:type="spellStart"/>
            <w:r w:rsidRPr="00ED5A84">
              <w:rPr>
                <w:rFonts w:ascii="Tahoma" w:hAnsi="Tahoma" w:cs="Tahoma"/>
                <w:sz w:val="20"/>
                <w:szCs w:val="20"/>
                <w:lang w:val="el-GR" w:eastAsia="el-GR"/>
              </w:rPr>
              <w:t>Tier</w:t>
            </w:r>
            <w:proofErr w:type="spellEnd"/>
            <w:r w:rsidRPr="00ED5A84">
              <w:rPr>
                <w:rFonts w:ascii="Tahoma" w:hAnsi="Tahoma" w:cs="Tahoma"/>
                <w:sz w:val="20"/>
                <w:szCs w:val="20"/>
                <w:lang w:val="el-GR" w:eastAsia="el-GR"/>
              </w:rPr>
              <w:t xml:space="preserve"> 1/2/3.</w:t>
            </w:r>
          </w:p>
        </w:tc>
        <w:tc>
          <w:tcPr>
            <w:tcW w:w="1260" w:type="dxa"/>
            <w:tcBorders>
              <w:top w:val="single" w:sz="4" w:space="0" w:color="auto"/>
              <w:left w:val="single" w:sz="4" w:space="0" w:color="auto"/>
              <w:bottom w:val="single" w:sz="4" w:space="0" w:color="auto"/>
              <w:right w:val="single" w:sz="4" w:space="0" w:color="auto"/>
            </w:tcBorders>
            <w:vAlign w:val="center"/>
            <w:hideMark/>
          </w:tcPr>
          <w:p w14:paraId="6C38DC14" w14:textId="77777777" w:rsidR="00572EB7" w:rsidRPr="00ED5A84" w:rsidRDefault="00572EB7">
            <w:pPr>
              <w:keepLines/>
              <w:jc w:val="center"/>
              <w:rPr>
                <w:rFonts w:ascii="Tahoma" w:hAnsi="Tahoma" w:cs="Tahoma"/>
                <w:sz w:val="20"/>
                <w:szCs w:val="20"/>
                <w:lang w:val="el-GR" w:eastAsia="en-US"/>
              </w:rPr>
            </w:pPr>
            <w:r w:rsidRPr="00ED5A84">
              <w:rPr>
                <w:rFonts w:ascii="Tahoma" w:hAnsi="Tahoma" w:cs="Tahoma"/>
                <w:color w:val="222222"/>
                <w:sz w:val="20"/>
                <w:szCs w:val="20"/>
                <w:lang w:val="el-GR" w:eastAsia="el-GR"/>
              </w:rPr>
              <w:t>ΝΑΙ</w:t>
            </w:r>
          </w:p>
        </w:tc>
        <w:tc>
          <w:tcPr>
            <w:tcW w:w="1260" w:type="dxa"/>
            <w:tcBorders>
              <w:top w:val="single" w:sz="4" w:space="0" w:color="auto"/>
              <w:left w:val="single" w:sz="4" w:space="0" w:color="auto"/>
              <w:bottom w:val="single" w:sz="4" w:space="0" w:color="auto"/>
              <w:right w:val="single" w:sz="4" w:space="0" w:color="auto"/>
            </w:tcBorders>
          </w:tcPr>
          <w:p w14:paraId="5C5FCCAC" w14:textId="77777777" w:rsidR="00572EB7" w:rsidRPr="00ED5A84" w:rsidRDefault="00572EB7">
            <w:pPr>
              <w:keepLines/>
              <w:jc w:val="center"/>
              <w:rPr>
                <w:rFonts w:ascii="Tahoma" w:hAnsi="Tahoma" w:cs="Tahoma"/>
                <w:b/>
                <w:sz w:val="20"/>
                <w:szCs w:val="20"/>
                <w:lang w:val="el-GR"/>
              </w:rPr>
            </w:pPr>
          </w:p>
        </w:tc>
        <w:tc>
          <w:tcPr>
            <w:tcW w:w="1710" w:type="dxa"/>
            <w:tcBorders>
              <w:top w:val="single" w:sz="4" w:space="0" w:color="auto"/>
              <w:left w:val="single" w:sz="4" w:space="0" w:color="auto"/>
              <w:bottom w:val="single" w:sz="4" w:space="0" w:color="auto"/>
              <w:right w:val="single" w:sz="4" w:space="0" w:color="auto"/>
            </w:tcBorders>
          </w:tcPr>
          <w:p w14:paraId="623BC16B" w14:textId="77777777" w:rsidR="00572EB7" w:rsidRPr="00ED5A84" w:rsidRDefault="00572EB7">
            <w:pPr>
              <w:keepLines/>
              <w:jc w:val="center"/>
              <w:rPr>
                <w:rFonts w:ascii="Tahoma" w:hAnsi="Tahoma" w:cs="Tahoma"/>
                <w:sz w:val="20"/>
                <w:szCs w:val="20"/>
                <w:lang w:val="el-GR"/>
              </w:rPr>
            </w:pPr>
          </w:p>
        </w:tc>
      </w:tr>
    </w:tbl>
    <w:p w14:paraId="7C65D19B" w14:textId="77777777" w:rsidR="00572EB7" w:rsidRDefault="00572EB7">
      <w:pPr>
        <w:suppressAutoHyphens w:val="0"/>
        <w:spacing w:after="0"/>
        <w:jc w:val="left"/>
        <w:rPr>
          <w:rFonts w:ascii="Tahoma" w:hAnsi="Tahoma"/>
          <w:b/>
          <w:bCs/>
          <w:lang w:val="el-GR"/>
        </w:rPr>
      </w:pPr>
      <w:r>
        <w:rPr>
          <w:rFonts w:ascii="Tahoma" w:hAnsi="Tahoma"/>
          <w:b/>
          <w:bCs/>
          <w:lang w:val="el-GR"/>
        </w:rPr>
        <w:t xml:space="preserve"> </w:t>
      </w:r>
      <w:r>
        <w:rPr>
          <w:rFonts w:ascii="Tahoma" w:hAnsi="Tahoma"/>
          <w:b/>
          <w:bCs/>
          <w:lang w:val="el-GR"/>
        </w:rPr>
        <w:br w:type="page"/>
      </w:r>
    </w:p>
    <w:p w14:paraId="69270F02" w14:textId="77777777" w:rsidR="00B32835" w:rsidRPr="00B32835" w:rsidRDefault="00AC1873" w:rsidP="00B32835">
      <w:pPr>
        <w:rPr>
          <w:rFonts w:ascii="Tahoma" w:hAnsi="Tahoma" w:cs="Tahoma"/>
          <w:b/>
          <w:bCs/>
          <w:lang w:val="el-GR"/>
        </w:rPr>
      </w:pPr>
      <w:r w:rsidRPr="00B32835">
        <w:rPr>
          <w:rFonts w:ascii="Tahoma" w:eastAsia="SimSun" w:hAnsi="Tahoma" w:cs="Tahoma"/>
          <w:b/>
          <w:bCs/>
          <w:lang w:val="el-GR"/>
        </w:rPr>
        <w:lastRenderedPageBreak/>
        <w:t>ΙΙ.</w:t>
      </w:r>
      <w:r w:rsidR="0064250E">
        <w:rPr>
          <w:rFonts w:ascii="Tahoma" w:eastAsia="SimSun" w:hAnsi="Tahoma" w:cs="Tahoma"/>
          <w:b/>
          <w:bCs/>
          <w:lang w:val="el-GR"/>
        </w:rPr>
        <w:t>1.10</w:t>
      </w:r>
      <w:r w:rsidRPr="00B32835">
        <w:rPr>
          <w:rFonts w:ascii="Tahoma" w:eastAsia="SimSun" w:hAnsi="Tahoma" w:cs="Tahoma"/>
          <w:b/>
          <w:bCs/>
          <w:lang w:val="el-GR"/>
        </w:rPr>
        <w:t xml:space="preserve">  </w:t>
      </w:r>
      <w:r w:rsidR="00B32835" w:rsidRPr="00B32835">
        <w:rPr>
          <w:rFonts w:ascii="Tahoma" w:hAnsi="Tahoma" w:cs="Tahoma"/>
          <w:b/>
          <w:bCs/>
          <w:lang w:val="el-GR"/>
        </w:rPr>
        <w:t>Ολοκληρωμένο Πληροφοριακό Σύστημα Διαχείρισης και Ελέγχου της Ασφάλειας του ΣΥΖΕΥΞΙΣ (ΟΠΣ-ΔΕΑΣ)</w:t>
      </w:r>
      <w:r w:rsidR="0064250E">
        <w:rPr>
          <w:rFonts w:ascii="Tahoma" w:hAnsi="Tahoma" w:cs="Tahoma"/>
          <w:b/>
          <w:bCs/>
          <w:lang w:val="el-GR"/>
        </w:rPr>
        <w:t xml:space="preserve"> ως υπηρεσία</w:t>
      </w:r>
    </w:p>
    <w:tbl>
      <w:tblPr>
        <w:tblStyle w:val="aff1"/>
        <w:tblW w:w="10075" w:type="dxa"/>
        <w:tblLook w:val="04A0" w:firstRow="1" w:lastRow="0" w:firstColumn="1" w:lastColumn="0" w:noHBand="0" w:noVBand="1"/>
      </w:tblPr>
      <w:tblGrid>
        <w:gridCol w:w="543"/>
        <w:gridCol w:w="89"/>
        <w:gridCol w:w="4364"/>
        <w:gridCol w:w="1490"/>
        <w:gridCol w:w="1650"/>
        <w:gridCol w:w="1939"/>
      </w:tblGrid>
      <w:tr w:rsidR="00B32835" w:rsidRPr="009D2B67" w14:paraId="62972B4A" w14:textId="77777777" w:rsidTr="00B32835">
        <w:trPr>
          <w:tblHeader/>
        </w:trPr>
        <w:tc>
          <w:tcPr>
            <w:tcW w:w="632" w:type="dxa"/>
            <w:gridSpan w:val="2"/>
            <w:shd w:val="clear" w:color="auto" w:fill="A6A6A6" w:themeFill="background1" w:themeFillShade="A6"/>
            <w:vAlign w:val="center"/>
          </w:tcPr>
          <w:p w14:paraId="1A77A88E" w14:textId="77777777" w:rsidR="00B32835" w:rsidRPr="00C010C5" w:rsidRDefault="00B32835" w:rsidP="00B32835">
            <w:pPr>
              <w:tabs>
                <w:tab w:val="left" w:pos="227"/>
              </w:tabs>
              <w:ind w:left="227" w:hanging="227"/>
              <w:jc w:val="center"/>
              <w:rPr>
                <w:rFonts w:ascii="Tahoma" w:hAnsi="Tahoma" w:cs="Tahoma"/>
                <w:b/>
                <w:iCs/>
                <w:sz w:val="20"/>
                <w:szCs w:val="20"/>
                <w:lang w:val="en-US"/>
              </w:rPr>
            </w:pPr>
            <w:r w:rsidRPr="00B32835">
              <w:rPr>
                <w:rFonts w:ascii="Tahoma" w:hAnsi="Tahoma" w:cs="Tahoma"/>
                <w:b/>
                <w:iCs/>
                <w:sz w:val="20"/>
                <w:szCs w:val="20"/>
                <w:lang w:val="el-GR"/>
              </w:rPr>
              <w:t>Α/Α</w:t>
            </w:r>
          </w:p>
        </w:tc>
        <w:tc>
          <w:tcPr>
            <w:tcW w:w="4364" w:type="dxa"/>
            <w:shd w:val="clear" w:color="auto" w:fill="A6A6A6" w:themeFill="background1" w:themeFillShade="A6"/>
            <w:vAlign w:val="center"/>
          </w:tcPr>
          <w:p w14:paraId="7B8A077B" w14:textId="77777777" w:rsidR="00B32835" w:rsidRPr="00B32835" w:rsidRDefault="00B32835" w:rsidP="00B32835">
            <w:pPr>
              <w:tabs>
                <w:tab w:val="left" w:pos="227"/>
              </w:tabs>
              <w:ind w:left="227" w:hanging="227"/>
              <w:jc w:val="center"/>
              <w:rPr>
                <w:rFonts w:ascii="Tahoma" w:hAnsi="Tahoma" w:cs="Tahoma"/>
                <w:b/>
                <w:iCs/>
                <w:sz w:val="20"/>
                <w:szCs w:val="20"/>
                <w:lang w:val="el-GR"/>
              </w:rPr>
            </w:pPr>
            <w:r w:rsidRPr="00B32835">
              <w:rPr>
                <w:rFonts w:ascii="Tahoma" w:hAnsi="Tahoma" w:cs="Tahoma"/>
                <w:b/>
                <w:iCs/>
                <w:sz w:val="20"/>
                <w:szCs w:val="20"/>
                <w:lang w:val="el-GR"/>
              </w:rPr>
              <w:t>ΠΡΟΔΙΑΓΡΑΦΗ</w:t>
            </w:r>
          </w:p>
        </w:tc>
        <w:tc>
          <w:tcPr>
            <w:tcW w:w="1490" w:type="dxa"/>
            <w:shd w:val="clear" w:color="auto" w:fill="A6A6A6" w:themeFill="background1" w:themeFillShade="A6"/>
            <w:vAlign w:val="center"/>
          </w:tcPr>
          <w:p w14:paraId="794DE6DA" w14:textId="77777777" w:rsidR="00B32835" w:rsidRPr="00B32835" w:rsidRDefault="00B32835" w:rsidP="00B32835">
            <w:pPr>
              <w:tabs>
                <w:tab w:val="left" w:pos="227"/>
              </w:tabs>
              <w:ind w:left="227" w:hanging="227"/>
              <w:jc w:val="center"/>
              <w:rPr>
                <w:rFonts w:ascii="Tahoma" w:hAnsi="Tahoma" w:cs="Tahoma"/>
                <w:b/>
                <w:iCs/>
                <w:sz w:val="20"/>
                <w:szCs w:val="20"/>
                <w:lang w:val="el-GR"/>
              </w:rPr>
            </w:pPr>
            <w:r w:rsidRPr="00B32835">
              <w:rPr>
                <w:rFonts w:ascii="Tahoma" w:hAnsi="Tahoma" w:cs="Tahoma"/>
                <w:b/>
                <w:iCs/>
                <w:sz w:val="20"/>
                <w:szCs w:val="20"/>
                <w:lang w:val="el-GR"/>
              </w:rPr>
              <w:t>ΑΠΑΙΤΗΣΗ</w:t>
            </w:r>
          </w:p>
        </w:tc>
        <w:tc>
          <w:tcPr>
            <w:tcW w:w="1650" w:type="dxa"/>
            <w:shd w:val="clear" w:color="auto" w:fill="A6A6A6" w:themeFill="background1" w:themeFillShade="A6"/>
            <w:vAlign w:val="center"/>
          </w:tcPr>
          <w:p w14:paraId="3C9E2C10" w14:textId="77777777" w:rsidR="00B32835" w:rsidRPr="00B32835" w:rsidRDefault="00B32835" w:rsidP="00B32835">
            <w:pPr>
              <w:tabs>
                <w:tab w:val="left" w:pos="227"/>
              </w:tabs>
              <w:ind w:left="227" w:hanging="227"/>
              <w:jc w:val="center"/>
              <w:rPr>
                <w:rFonts w:ascii="Tahoma" w:hAnsi="Tahoma" w:cs="Tahoma"/>
                <w:b/>
                <w:iCs/>
                <w:sz w:val="20"/>
                <w:szCs w:val="20"/>
                <w:lang w:val="el-GR"/>
              </w:rPr>
            </w:pPr>
            <w:r w:rsidRPr="00B32835">
              <w:rPr>
                <w:rFonts w:ascii="Tahoma" w:hAnsi="Tahoma" w:cs="Tahoma"/>
                <w:b/>
                <w:iCs/>
                <w:sz w:val="20"/>
                <w:szCs w:val="20"/>
                <w:lang w:val="el-GR"/>
              </w:rPr>
              <w:t>ΑΠΑΝΤΗΣΗ</w:t>
            </w:r>
          </w:p>
        </w:tc>
        <w:tc>
          <w:tcPr>
            <w:tcW w:w="1939" w:type="dxa"/>
            <w:shd w:val="clear" w:color="auto" w:fill="A6A6A6" w:themeFill="background1" w:themeFillShade="A6"/>
            <w:vAlign w:val="center"/>
          </w:tcPr>
          <w:p w14:paraId="1B0D26D3" w14:textId="77777777" w:rsidR="00B32835" w:rsidRPr="00B32835" w:rsidRDefault="00B32835" w:rsidP="00B32835">
            <w:pPr>
              <w:tabs>
                <w:tab w:val="left" w:pos="227"/>
              </w:tabs>
              <w:ind w:left="227" w:hanging="227"/>
              <w:jc w:val="center"/>
              <w:rPr>
                <w:rFonts w:ascii="Tahoma" w:hAnsi="Tahoma" w:cs="Tahoma"/>
                <w:b/>
                <w:iCs/>
                <w:sz w:val="20"/>
                <w:szCs w:val="20"/>
                <w:lang w:val="el-GR"/>
              </w:rPr>
            </w:pPr>
            <w:r w:rsidRPr="00B32835">
              <w:rPr>
                <w:rFonts w:ascii="Tahoma" w:hAnsi="Tahoma" w:cs="Tahoma"/>
                <w:b/>
                <w:iCs/>
                <w:sz w:val="20"/>
                <w:szCs w:val="20"/>
                <w:lang w:val="el-GR"/>
              </w:rPr>
              <w:t>ΠΑΡΑΠΟΜΠΗ ΤΕΚΜΗΡΙΩΣΗΣ</w:t>
            </w:r>
          </w:p>
        </w:tc>
      </w:tr>
      <w:tr w:rsidR="00B32835" w:rsidRPr="009D2B67" w14:paraId="1DCFC57F" w14:textId="77777777" w:rsidTr="00B32835">
        <w:tc>
          <w:tcPr>
            <w:tcW w:w="10075" w:type="dxa"/>
            <w:gridSpan w:val="6"/>
            <w:vAlign w:val="center"/>
          </w:tcPr>
          <w:p w14:paraId="5C64B064" w14:textId="77777777" w:rsidR="00B32835" w:rsidRPr="009D2B67" w:rsidRDefault="00B32835" w:rsidP="00DD0ACD">
            <w:pPr>
              <w:rPr>
                <w:rFonts w:ascii="Tahoma" w:hAnsi="Tahoma" w:cs="Tahoma"/>
                <w:b/>
                <w:bCs/>
                <w:sz w:val="20"/>
                <w:szCs w:val="20"/>
              </w:rPr>
            </w:pPr>
            <w:r w:rsidRPr="009D2B67">
              <w:rPr>
                <w:rFonts w:ascii="Tahoma" w:hAnsi="Tahoma" w:cs="Tahoma"/>
                <w:b/>
                <w:bCs/>
                <w:sz w:val="20"/>
                <w:szCs w:val="20"/>
              </w:rPr>
              <w:t>ΓΕΝΙΚΕΣ</w:t>
            </w:r>
            <w:r w:rsidRPr="009D2B67">
              <w:rPr>
                <w:rFonts w:ascii="Tahoma" w:hAnsi="Tahoma" w:cs="Tahoma"/>
                <w:sz w:val="20"/>
                <w:szCs w:val="20"/>
              </w:rPr>
              <w:t xml:space="preserve"> </w:t>
            </w:r>
            <w:r w:rsidRPr="009D2B67">
              <w:rPr>
                <w:rFonts w:ascii="Tahoma" w:hAnsi="Tahoma" w:cs="Tahoma"/>
                <w:b/>
                <w:bCs/>
                <w:sz w:val="20"/>
                <w:szCs w:val="20"/>
              </w:rPr>
              <w:t>ΑΠΑΙΤΗΣΕΙΣ</w:t>
            </w:r>
          </w:p>
        </w:tc>
      </w:tr>
      <w:tr w:rsidR="00B32835" w:rsidRPr="009D2B67" w14:paraId="3905DAD1" w14:textId="77777777" w:rsidTr="00B32835">
        <w:tc>
          <w:tcPr>
            <w:tcW w:w="543" w:type="dxa"/>
            <w:vAlign w:val="center"/>
          </w:tcPr>
          <w:p w14:paraId="46D85275" w14:textId="77777777" w:rsidR="00B32835" w:rsidRPr="009D2B67" w:rsidRDefault="00B32835" w:rsidP="00DD0ACD">
            <w:pPr>
              <w:jc w:val="center"/>
              <w:rPr>
                <w:rFonts w:ascii="Tahoma" w:hAnsi="Tahoma" w:cs="Tahoma"/>
                <w:sz w:val="20"/>
                <w:szCs w:val="20"/>
                <w:lang w:val="el-GR"/>
              </w:rPr>
            </w:pPr>
            <w:r>
              <w:rPr>
                <w:rFonts w:ascii="Tahoma" w:hAnsi="Tahoma" w:cs="Tahoma"/>
                <w:sz w:val="20"/>
                <w:szCs w:val="20"/>
                <w:lang w:val="el-GR"/>
              </w:rPr>
              <w:t>1</w:t>
            </w:r>
          </w:p>
        </w:tc>
        <w:tc>
          <w:tcPr>
            <w:tcW w:w="4453" w:type="dxa"/>
            <w:gridSpan w:val="2"/>
            <w:vAlign w:val="center"/>
          </w:tcPr>
          <w:p w14:paraId="73E02A9E" w14:textId="77777777" w:rsidR="00B32835" w:rsidRPr="009D2B67" w:rsidRDefault="00B32835" w:rsidP="00DD0ACD">
            <w:pPr>
              <w:ind w:left="36" w:hanging="36"/>
              <w:rPr>
                <w:rFonts w:ascii="Tahoma" w:hAnsi="Tahoma" w:cs="Tahoma"/>
                <w:sz w:val="20"/>
                <w:szCs w:val="20"/>
                <w:lang w:val="el-GR"/>
              </w:rPr>
            </w:pPr>
            <w:r w:rsidRPr="009D2B67">
              <w:rPr>
                <w:rFonts w:ascii="Tahoma" w:hAnsi="Tahoma" w:cs="Tahoma"/>
                <w:sz w:val="20"/>
                <w:szCs w:val="20"/>
                <w:lang w:val="el-GR"/>
              </w:rPr>
              <w:t xml:space="preserve">Το </w:t>
            </w:r>
            <w:r w:rsidRPr="00B32835">
              <w:rPr>
                <w:lang w:val="el-GR"/>
              </w:rPr>
              <w:t>ΟΠΣ-ΔΕΑΣ</w:t>
            </w:r>
            <w:r w:rsidRPr="009D2B67">
              <w:rPr>
                <w:rFonts w:ascii="Tahoma" w:hAnsi="Tahoma" w:cs="Tahoma"/>
                <w:sz w:val="20"/>
                <w:szCs w:val="20"/>
                <w:lang w:val="el-GR"/>
              </w:rPr>
              <w:t xml:space="preserve"> αποτελεί ολοκληρωμένη πλατφόρμα διαχείρισης κινδύνων, που υποστηρίζει πληθώρα λειτουργικών επιχειρηματικών κινδύνων, όχι μόνο στην περιοχή του </w:t>
            </w:r>
            <w:r w:rsidRPr="009D2B67">
              <w:rPr>
                <w:rFonts w:ascii="Tahoma" w:hAnsi="Tahoma" w:cs="Tahoma"/>
                <w:sz w:val="20"/>
                <w:szCs w:val="20"/>
                <w:lang w:val="en-US"/>
              </w:rPr>
              <w:t>Cyber</w:t>
            </w:r>
            <w:r w:rsidRPr="009D2B67">
              <w:rPr>
                <w:rFonts w:ascii="Tahoma" w:hAnsi="Tahoma" w:cs="Tahoma"/>
                <w:sz w:val="20"/>
                <w:szCs w:val="20"/>
                <w:lang w:val="el-GR"/>
              </w:rPr>
              <w:t xml:space="preserve"> </w:t>
            </w:r>
            <w:r w:rsidRPr="009D2B67">
              <w:rPr>
                <w:rFonts w:ascii="Tahoma" w:hAnsi="Tahoma" w:cs="Tahoma"/>
                <w:sz w:val="20"/>
                <w:szCs w:val="20"/>
                <w:lang w:val="en-US"/>
              </w:rPr>
              <w:t>Security</w:t>
            </w:r>
            <w:r w:rsidRPr="009D2B67">
              <w:rPr>
                <w:rFonts w:ascii="Tahoma" w:hAnsi="Tahoma" w:cs="Tahoma"/>
                <w:sz w:val="20"/>
                <w:szCs w:val="20"/>
                <w:lang w:val="el-GR"/>
              </w:rPr>
              <w:t>.</w:t>
            </w:r>
          </w:p>
        </w:tc>
        <w:tc>
          <w:tcPr>
            <w:tcW w:w="1490" w:type="dxa"/>
            <w:vAlign w:val="center"/>
          </w:tcPr>
          <w:p w14:paraId="79CFE09D" w14:textId="77777777" w:rsidR="00B32835" w:rsidRPr="009D2B67" w:rsidRDefault="00B32835" w:rsidP="00DD0ACD">
            <w:pPr>
              <w:jc w:val="center"/>
              <w:rPr>
                <w:rFonts w:ascii="Tahoma" w:hAnsi="Tahoma" w:cs="Tahoma"/>
                <w:sz w:val="20"/>
                <w:szCs w:val="20"/>
                <w:lang w:val="el-GR"/>
              </w:rPr>
            </w:pPr>
            <w:r>
              <w:rPr>
                <w:rFonts w:ascii="Tahoma" w:hAnsi="Tahoma" w:cs="Tahoma"/>
                <w:sz w:val="20"/>
                <w:szCs w:val="20"/>
                <w:lang w:val="el-GR"/>
              </w:rPr>
              <w:t>ΝΑΙ</w:t>
            </w:r>
          </w:p>
        </w:tc>
        <w:tc>
          <w:tcPr>
            <w:tcW w:w="1650" w:type="dxa"/>
            <w:vAlign w:val="center"/>
          </w:tcPr>
          <w:p w14:paraId="36E8D28F" w14:textId="77777777" w:rsidR="00B32835" w:rsidRPr="009D2B67" w:rsidRDefault="00B32835" w:rsidP="00DD0ACD">
            <w:pPr>
              <w:jc w:val="center"/>
              <w:rPr>
                <w:rFonts w:ascii="Tahoma" w:hAnsi="Tahoma" w:cs="Tahoma"/>
                <w:sz w:val="20"/>
                <w:szCs w:val="20"/>
                <w:lang w:val="el-GR"/>
              </w:rPr>
            </w:pPr>
          </w:p>
        </w:tc>
        <w:tc>
          <w:tcPr>
            <w:tcW w:w="1939" w:type="dxa"/>
            <w:vAlign w:val="center"/>
          </w:tcPr>
          <w:p w14:paraId="1CE2849A" w14:textId="77777777" w:rsidR="00B32835" w:rsidRPr="009D2B67" w:rsidRDefault="00B32835" w:rsidP="00DD0ACD">
            <w:pPr>
              <w:jc w:val="center"/>
              <w:rPr>
                <w:rFonts w:ascii="Tahoma" w:hAnsi="Tahoma" w:cs="Tahoma"/>
                <w:sz w:val="20"/>
                <w:szCs w:val="20"/>
                <w:lang w:val="el-GR"/>
              </w:rPr>
            </w:pPr>
          </w:p>
        </w:tc>
      </w:tr>
      <w:tr w:rsidR="00B32835" w:rsidRPr="009D2B67" w14:paraId="47BC9683" w14:textId="77777777" w:rsidTr="00B32835">
        <w:tc>
          <w:tcPr>
            <w:tcW w:w="543" w:type="dxa"/>
            <w:vAlign w:val="center"/>
          </w:tcPr>
          <w:p w14:paraId="30A859B8" w14:textId="77777777" w:rsidR="00B32835" w:rsidRPr="009D2B67" w:rsidRDefault="00876942" w:rsidP="00B32835">
            <w:pPr>
              <w:jc w:val="center"/>
              <w:rPr>
                <w:rFonts w:ascii="Tahoma" w:hAnsi="Tahoma" w:cs="Tahoma"/>
                <w:sz w:val="20"/>
                <w:szCs w:val="20"/>
                <w:lang w:val="el-GR"/>
              </w:rPr>
            </w:pPr>
            <w:r>
              <w:rPr>
                <w:rFonts w:ascii="Tahoma" w:hAnsi="Tahoma" w:cs="Tahoma"/>
                <w:sz w:val="20"/>
                <w:szCs w:val="20"/>
                <w:lang w:val="el-GR"/>
              </w:rPr>
              <w:t>2</w:t>
            </w:r>
          </w:p>
        </w:tc>
        <w:tc>
          <w:tcPr>
            <w:tcW w:w="4453" w:type="dxa"/>
            <w:gridSpan w:val="2"/>
            <w:vAlign w:val="center"/>
          </w:tcPr>
          <w:p w14:paraId="4586C0DC" w14:textId="77777777" w:rsidR="00B32835" w:rsidRPr="009D2B67" w:rsidRDefault="00B32835" w:rsidP="00B32835">
            <w:pPr>
              <w:ind w:left="36" w:hanging="36"/>
              <w:rPr>
                <w:rFonts w:ascii="Tahoma" w:hAnsi="Tahoma" w:cs="Tahoma"/>
                <w:sz w:val="20"/>
                <w:szCs w:val="20"/>
                <w:lang w:val="el-GR"/>
              </w:rPr>
            </w:pPr>
            <w:r>
              <w:rPr>
                <w:rFonts w:ascii="Tahoma" w:hAnsi="Tahoma" w:cs="Tahoma"/>
                <w:sz w:val="20"/>
                <w:szCs w:val="20"/>
                <w:lang w:val="el-GR"/>
              </w:rPr>
              <w:t>Το ΟΠΣ-ΔΕΑΣ</w:t>
            </w:r>
            <w:r w:rsidRPr="009D2B67">
              <w:rPr>
                <w:rFonts w:ascii="Tahoma" w:hAnsi="Tahoma" w:cs="Tahoma"/>
                <w:sz w:val="20"/>
                <w:szCs w:val="20"/>
                <w:lang w:val="el-GR"/>
              </w:rPr>
              <w:t xml:space="preserve"> </w:t>
            </w:r>
            <w:r>
              <w:rPr>
                <w:rFonts w:ascii="Tahoma" w:hAnsi="Tahoma" w:cs="Tahoma"/>
                <w:sz w:val="20"/>
                <w:szCs w:val="20"/>
                <w:lang w:val="el-GR"/>
              </w:rPr>
              <w:t xml:space="preserve">θα πρέπει να </w:t>
            </w:r>
            <w:r w:rsidRPr="009D2B67">
              <w:rPr>
                <w:rFonts w:ascii="Tahoma" w:hAnsi="Tahoma" w:cs="Tahoma"/>
                <w:sz w:val="20"/>
                <w:szCs w:val="20"/>
                <w:lang w:val="el-GR"/>
              </w:rPr>
              <w:t xml:space="preserve">υποστηρίζει πολλαπλά </w:t>
            </w:r>
            <w:r w:rsidRPr="009D2B67">
              <w:rPr>
                <w:rFonts w:ascii="Tahoma" w:hAnsi="Tahoma" w:cs="Tahoma"/>
                <w:sz w:val="20"/>
                <w:szCs w:val="20"/>
                <w:lang w:val="en-US"/>
              </w:rPr>
              <w:t>modules</w:t>
            </w:r>
            <w:r w:rsidRPr="009D2B67">
              <w:rPr>
                <w:rFonts w:ascii="Tahoma" w:hAnsi="Tahoma" w:cs="Tahoma"/>
                <w:sz w:val="20"/>
                <w:szCs w:val="20"/>
                <w:lang w:val="el-GR"/>
              </w:rPr>
              <w:t xml:space="preserve">, όπως για παράδειγμα </w:t>
            </w:r>
            <w:r w:rsidRPr="009D2B67">
              <w:rPr>
                <w:rFonts w:ascii="Tahoma" w:hAnsi="Tahoma" w:cs="Tahoma"/>
                <w:sz w:val="20"/>
                <w:szCs w:val="20"/>
                <w:lang w:val="en-US"/>
              </w:rPr>
              <w:t>module</w:t>
            </w:r>
            <w:r w:rsidRPr="009D2B67">
              <w:rPr>
                <w:rFonts w:ascii="Tahoma" w:hAnsi="Tahoma" w:cs="Tahoma"/>
                <w:sz w:val="20"/>
                <w:szCs w:val="20"/>
                <w:lang w:val="el-GR"/>
              </w:rPr>
              <w:t xml:space="preserve"> για Διαχείριση Λειτουργικού Κινδύνου, Διαχείριση Εσωτερικού Ελέγχου, Διαχείριση Ρίσκου Προμηθευτή, Διαχείριση </w:t>
            </w:r>
            <w:r w:rsidRPr="009D2B67">
              <w:rPr>
                <w:rFonts w:ascii="Tahoma" w:hAnsi="Tahoma" w:cs="Tahoma"/>
                <w:sz w:val="20"/>
                <w:szCs w:val="20"/>
                <w:lang w:val="en-US"/>
              </w:rPr>
              <w:t>X</w:t>
            </w:r>
            <w:proofErr w:type="spellStart"/>
            <w:r w:rsidRPr="009D2B67">
              <w:rPr>
                <w:rFonts w:ascii="Tahoma" w:hAnsi="Tahoma" w:cs="Tahoma"/>
                <w:sz w:val="20"/>
                <w:szCs w:val="20"/>
                <w:lang w:val="el-GR"/>
              </w:rPr>
              <w:t>ρηματοοικονομικών</w:t>
            </w:r>
            <w:proofErr w:type="spellEnd"/>
            <w:r w:rsidRPr="009D2B67">
              <w:rPr>
                <w:rFonts w:ascii="Tahoma" w:hAnsi="Tahoma" w:cs="Tahoma"/>
                <w:sz w:val="20"/>
                <w:szCs w:val="20"/>
                <w:lang w:val="el-GR"/>
              </w:rPr>
              <w:t xml:space="preserve"> Ελέγχων, Διαχείριση Πολιτικών.</w:t>
            </w:r>
          </w:p>
        </w:tc>
        <w:tc>
          <w:tcPr>
            <w:tcW w:w="1490" w:type="dxa"/>
            <w:vAlign w:val="center"/>
          </w:tcPr>
          <w:p w14:paraId="5DA189AB" w14:textId="77777777" w:rsidR="00B32835" w:rsidRPr="009D2B67" w:rsidRDefault="00B32835" w:rsidP="00B32835">
            <w:pPr>
              <w:jc w:val="center"/>
              <w:rPr>
                <w:rFonts w:ascii="Tahoma" w:hAnsi="Tahoma" w:cs="Tahoma"/>
                <w:sz w:val="20"/>
                <w:szCs w:val="20"/>
                <w:lang w:val="el-GR"/>
              </w:rPr>
            </w:pPr>
            <w:r>
              <w:rPr>
                <w:rFonts w:ascii="Tahoma" w:hAnsi="Tahoma" w:cs="Tahoma"/>
                <w:sz w:val="20"/>
                <w:szCs w:val="20"/>
                <w:lang w:val="el-GR"/>
              </w:rPr>
              <w:t>ΝΑΙ</w:t>
            </w:r>
          </w:p>
        </w:tc>
        <w:tc>
          <w:tcPr>
            <w:tcW w:w="1650" w:type="dxa"/>
            <w:vAlign w:val="center"/>
          </w:tcPr>
          <w:p w14:paraId="192B457B" w14:textId="77777777" w:rsidR="00B32835" w:rsidRPr="009D2B67" w:rsidRDefault="00B32835" w:rsidP="00B32835">
            <w:pPr>
              <w:jc w:val="center"/>
              <w:rPr>
                <w:rFonts w:ascii="Tahoma" w:hAnsi="Tahoma" w:cs="Tahoma"/>
                <w:sz w:val="20"/>
                <w:szCs w:val="20"/>
                <w:lang w:val="el-GR"/>
              </w:rPr>
            </w:pPr>
          </w:p>
        </w:tc>
        <w:tc>
          <w:tcPr>
            <w:tcW w:w="1939" w:type="dxa"/>
            <w:vAlign w:val="center"/>
          </w:tcPr>
          <w:p w14:paraId="2C1549CA" w14:textId="77777777" w:rsidR="00B32835" w:rsidRPr="009D2B67" w:rsidRDefault="00B32835" w:rsidP="00B32835">
            <w:pPr>
              <w:jc w:val="center"/>
              <w:rPr>
                <w:rFonts w:ascii="Tahoma" w:hAnsi="Tahoma" w:cs="Tahoma"/>
                <w:sz w:val="20"/>
                <w:szCs w:val="20"/>
                <w:lang w:val="el-GR"/>
              </w:rPr>
            </w:pPr>
          </w:p>
        </w:tc>
      </w:tr>
      <w:tr w:rsidR="00B32835" w:rsidRPr="009D2B67" w14:paraId="3475058C" w14:textId="77777777" w:rsidTr="00DD0ACD">
        <w:tc>
          <w:tcPr>
            <w:tcW w:w="543" w:type="dxa"/>
            <w:vAlign w:val="center"/>
          </w:tcPr>
          <w:p w14:paraId="28E6E80C" w14:textId="77777777" w:rsidR="00B32835" w:rsidRPr="009D2B67" w:rsidRDefault="00876942" w:rsidP="00B32835">
            <w:pPr>
              <w:jc w:val="center"/>
              <w:rPr>
                <w:rFonts w:ascii="Tahoma" w:hAnsi="Tahoma" w:cs="Tahoma"/>
                <w:sz w:val="20"/>
                <w:szCs w:val="20"/>
                <w:lang w:val="el-GR"/>
              </w:rPr>
            </w:pPr>
            <w:r>
              <w:rPr>
                <w:rFonts w:ascii="Tahoma" w:hAnsi="Tahoma" w:cs="Tahoma"/>
                <w:sz w:val="20"/>
                <w:szCs w:val="20"/>
                <w:lang w:val="el-GR"/>
              </w:rPr>
              <w:t>3</w:t>
            </w:r>
          </w:p>
        </w:tc>
        <w:tc>
          <w:tcPr>
            <w:tcW w:w="4453" w:type="dxa"/>
            <w:gridSpan w:val="2"/>
            <w:vAlign w:val="center"/>
          </w:tcPr>
          <w:p w14:paraId="3D60E0A3" w14:textId="77777777" w:rsidR="00B32835" w:rsidRPr="009D2B67" w:rsidRDefault="00B32835" w:rsidP="00B32835">
            <w:pPr>
              <w:ind w:left="36" w:hanging="36"/>
              <w:rPr>
                <w:rFonts w:ascii="Tahoma" w:hAnsi="Tahoma" w:cs="Tahoma"/>
                <w:sz w:val="20"/>
                <w:szCs w:val="20"/>
                <w:lang w:val="el-GR"/>
              </w:rPr>
            </w:pPr>
            <w:r w:rsidRPr="009D2B67">
              <w:rPr>
                <w:rFonts w:ascii="Tahoma" w:hAnsi="Tahoma" w:cs="Tahoma"/>
                <w:sz w:val="20"/>
                <w:szCs w:val="20"/>
                <w:lang w:val="el-GR"/>
              </w:rPr>
              <w:t xml:space="preserve">Το </w:t>
            </w:r>
            <w:r>
              <w:rPr>
                <w:rFonts w:ascii="Tahoma" w:hAnsi="Tahoma" w:cs="Tahoma"/>
                <w:sz w:val="20"/>
                <w:szCs w:val="20"/>
                <w:lang w:val="el-GR"/>
              </w:rPr>
              <w:t>ΟΠΣ-ΔΕΑΣ</w:t>
            </w:r>
            <w:r w:rsidRPr="009D2B67">
              <w:rPr>
                <w:rFonts w:ascii="Tahoma" w:hAnsi="Tahoma" w:cs="Tahoma"/>
                <w:sz w:val="20"/>
                <w:szCs w:val="20"/>
                <w:lang w:val="el-GR"/>
              </w:rPr>
              <w:t xml:space="preserve"> </w:t>
            </w:r>
            <w:r>
              <w:rPr>
                <w:rFonts w:ascii="Tahoma" w:hAnsi="Tahoma" w:cs="Tahoma"/>
                <w:sz w:val="20"/>
                <w:szCs w:val="20"/>
                <w:lang w:val="el-GR"/>
              </w:rPr>
              <w:t xml:space="preserve">θα πρέπει να </w:t>
            </w:r>
            <w:r w:rsidRPr="009D2B67">
              <w:rPr>
                <w:rFonts w:ascii="Tahoma" w:hAnsi="Tahoma" w:cs="Tahoma"/>
                <w:sz w:val="20"/>
                <w:szCs w:val="20"/>
                <w:lang w:val="el-GR"/>
              </w:rPr>
              <w:t xml:space="preserve">παρέχει κοινό αποθετήριο </w:t>
            </w:r>
            <w:r w:rsidRPr="009D2B67">
              <w:rPr>
                <w:rFonts w:ascii="Tahoma" w:hAnsi="Tahoma" w:cs="Tahoma"/>
                <w:sz w:val="20"/>
                <w:szCs w:val="20"/>
                <w:lang w:val="en-US"/>
              </w:rPr>
              <w:t>GRC</w:t>
            </w:r>
            <w:r w:rsidRPr="009D2B67">
              <w:rPr>
                <w:rFonts w:ascii="Tahoma" w:hAnsi="Tahoma" w:cs="Tahoma"/>
                <w:sz w:val="20"/>
                <w:szCs w:val="20"/>
                <w:lang w:val="el-GR"/>
              </w:rPr>
              <w:t xml:space="preserve"> πληροφοριών για όλα τα </w:t>
            </w:r>
            <w:r w:rsidRPr="009D2B67">
              <w:rPr>
                <w:rFonts w:ascii="Tahoma" w:hAnsi="Tahoma" w:cs="Tahoma"/>
                <w:sz w:val="20"/>
                <w:szCs w:val="20"/>
                <w:lang w:val="en-US"/>
              </w:rPr>
              <w:t>modules</w:t>
            </w:r>
            <w:r w:rsidRPr="009D2B67">
              <w:rPr>
                <w:rFonts w:ascii="Tahoma" w:hAnsi="Tahoma" w:cs="Tahoma"/>
                <w:sz w:val="20"/>
                <w:szCs w:val="20"/>
                <w:lang w:val="el-GR"/>
              </w:rPr>
              <w:t>.</w:t>
            </w:r>
          </w:p>
        </w:tc>
        <w:tc>
          <w:tcPr>
            <w:tcW w:w="1490" w:type="dxa"/>
          </w:tcPr>
          <w:p w14:paraId="4896A39B" w14:textId="77777777" w:rsidR="00B32835" w:rsidRPr="009D2B67" w:rsidRDefault="00B32835" w:rsidP="00B32835">
            <w:pPr>
              <w:jc w:val="center"/>
              <w:rPr>
                <w:rFonts w:ascii="Tahoma" w:hAnsi="Tahoma" w:cs="Tahoma"/>
                <w:sz w:val="20"/>
                <w:szCs w:val="20"/>
                <w:lang w:val="el-GR"/>
              </w:rPr>
            </w:pPr>
            <w:r w:rsidRPr="00F543C4">
              <w:rPr>
                <w:rFonts w:ascii="Tahoma" w:hAnsi="Tahoma" w:cs="Tahoma"/>
                <w:sz w:val="20"/>
                <w:szCs w:val="20"/>
                <w:lang w:val="el-GR"/>
              </w:rPr>
              <w:t>ΝΑΙ</w:t>
            </w:r>
          </w:p>
        </w:tc>
        <w:tc>
          <w:tcPr>
            <w:tcW w:w="1650" w:type="dxa"/>
            <w:vAlign w:val="center"/>
          </w:tcPr>
          <w:p w14:paraId="560F5BB5" w14:textId="77777777" w:rsidR="00B32835" w:rsidRPr="009D2B67" w:rsidRDefault="00B32835" w:rsidP="00B32835">
            <w:pPr>
              <w:jc w:val="center"/>
              <w:rPr>
                <w:rFonts w:ascii="Tahoma" w:hAnsi="Tahoma" w:cs="Tahoma"/>
                <w:sz w:val="20"/>
                <w:szCs w:val="20"/>
                <w:lang w:val="el-GR"/>
              </w:rPr>
            </w:pPr>
          </w:p>
        </w:tc>
        <w:tc>
          <w:tcPr>
            <w:tcW w:w="1939" w:type="dxa"/>
            <w:vAlign w:val="center"/>
          </w:tcPr>
          <w:p w14:paraId="263E05E6" w14:textId="77777777" w:rsidR="00B32835" w:rsidRPr="009D2B67" w:rsidRDefault="00B32835" w:rsidP="00B32835">
            <w:pPr>
              <w:jc w:val="center"/>
              <w:rPr>
                <w:rFonts w:ascii="Tahoma" w:hAnsi="Tahoma" w:cs="Tahoma"/>
                <w:sz w:val="20"/>
                <w:szCs w:val="20"/>
                <w:lang w:val="el-GR"/>
              </w:rPr>
            </w:pPr>
          </w:p>
        </w:tc>
      </w:tr>
      <w:tr w:rsidR="00B32835" w:rsidRPr="009D2B67" w14:paraId="377F3863" w14:textId="77777777" w:rsidTr="00DD0ACD">
        <w:tc>
          <w:tcPr>
            <w:tcW w:w="543" w:type="dxa"/>
            <w:vAlign w:val="center"/>
          </w:tcPr>
          <w:p w14:paraId="0862A028" w14:textId="77777777" w:rsidR="00B32835" w:rsidRPr="009D2B67" w:rsidRDefault="00876942" w:rsidP="00B32835">
            <w:pPr>
              <w:jc w:val="center"/>
              <w:rPr>
                <w:rFonts w:ascii="Tahoma" w:hAnsi="Tahoma" w:cs="Tahoma"/>
                <w:sz w:val="20"/>
                <w:szCs w:val="20"/>
                <w:lang w:val="el-GR"/>
              </w:rPr>
            </w:pPr>
            <w:r>
              <w:rPr>
                <w:rFonts w:ascii="Tahoma" w:hAnsi="Tahoma" w:cs="Tahoma"/>
                <w:sz w:val="20"/>
                <w:szCs w:val="20"/>
                <w:lang w:val="el-GR"/>
              </w:rPr>
              <w:t>4</w:t>
            </w:r>
          </w:p>
        </w:tc>
        <w:tc>
          <w:tcPr>
            <w:tcW w:w="4453" w:type="dxa"/>
            <w:gridSpan w:val="2"/>
            <w:vAlign w:val="center"/>
          </w:tcPr>
          <w:p w14:paraId="4AA6DF45" w14:textId="77777777" w:rsidR="00B32835" w:rsidRPr="009D2B67" w:rsidRDefault="00B32835" w:rsidP="00B32835">
            <w:pPr>
              <w:ind w:left="36" w:hanging="36"/>
              <w:rPr>
                <w:rFonts w:ascii="Tahoma" w:hAnsi="Tahoma" w:cs="Tahoma"/>
                <w:sz w:val="20"/>
                <w:szCs w:val="20"/>
                <w:lang w:val="el-GR"/>
              </w:rPr>
            </w:pPr>
            <w:r w:rsidRPr="009D2B67">
              <w:rPr>
                <w:rFonts w:ascii="Tahoma" w:hAnsi="Tahoma" w:cs="Tahoma"/>
                <w:sz w:val="20"/>
                <w:szCs w:val="20"/>
                <w:lang w:val="el-GR"/>
              </w:rPr>
              <w:t xml:space="preserve">Το </w:t>
            </w:r>
            <w:r>
              <w:rPr>
                <w:rFonts w:ascii="Tahoma" w:hAnsi="Tahoma" w:cs="Tahoma"/>
                <w:sz w:val="20"/>
                <w:szCs w:val="20"/>
                <w:lang w:val="el-GR"/>
              </w:rPr>
              <w:t>ΟΠΣ-ΔΕΑΣ</w:t>
            </w:r>
            <w:r w:rsidRPr="009D2B67">
              <w:rPr>
                <w:rFonts w:ascii="Tahoma" w:hAnsi="Tahoma" w:cs="Tahoma"/>
                <w:sz w:val="20"/>
                <w:szCs w:val="20"/>
                <w:lang w:val="el-GR"/>
              </w:rPr>
              <w:t xml:space="preserve"> </w:t>
            </w:r>
            <w:r>
              <w:rPr>
                <w:rFonts w:ascii="Tahoma" w:hAnsi="Tahoma" w:cs="Tahoma"/>
                <w:sz w:val="20"/>
                <w:szCs w:val="20"/>
                <w:lang w:val="el-GR"/>
              </w:rPr>
              <w:t xml:space="preserve">θα πρέπει να </w:t>
            </w:r>
            <w:r w:rsidRPr="009D2B67">
              <w:rPr>
                <w:rFonts w:ascii="Tahoma" w:hAnsi="Tahoma" w:cs="Tahoma"/>
                <w:sz w:val="20"/>
                <w:szCs w:val="20"/>
                <w:lang w:val="el-GR"/>
              </w:rPr>
              <w:t>παρέχει κοινή βιβλιοθήκη κινδύνων και μοναδικό μοντέλο δεδομένων για όλες τις διαδικασίες κινδύνου και συμμόρφωσης.</w:t>
            </w:r>
          </w:p>
        </w:tc>
        <w:tc>
          <w:tcPr>
            <w:tcW w:w="1490" w:type="dxa"/>
          </w:tcPr>
          <w:p w14:paraId="7ED03181" w14:textId="77777777" w:rsidR="00B32835" w:rsidRPr="009D2B67" w:rsidRDefault="00B32835" w:rsidP="00B32835">
            <w:pPr>
              <w:jc w:val="center"/>
              <w:rPr>
                <w:rFonts w:ascii="Tahoma" w:hAnsi="Tahoma" w:cs="Tahoma"/>
                <w:sz w:val="20"/>
                <w:szCs w:val="20"/>
                <w:lang w:val="el-GR"/>
              </w:rPr>
            </w:pPr>
            <w:r w:rsidRPr="00F543C4">
              <w:rPr>
                <w:rFonts w:ascii="Tahoma" w:hAnsi="Tahoma" w:cs="Tahoma"/>
                <w:sz w:val="20"/>
                <w:szCs w:val="20"/>
                <w:lang w:val="el-GR"/>
              </w:rPr>
              <w:t>ΝΑΙ</w:t>
            </w:r>
          </w:p>
        </w:tc>
        <w:tc>
          <w:tcPr>
            <w:tcW w:w="1650" w:type="dxa"/>
            <w:vAlign w:val="center"/>
          </w:tcPr>
          <w:p w14:paraId="14082118" w14:textId="77777777" w:rsidR="00B32835" w:rsidRPr="009D2B67" w:rsidRDefault="00B32835" w:rsidP="00B32835">
            <w:pPr>
              <w:jc w:val="center"/>
              <w:rPr>
                <w:rFonts w:ascii="Tahoma" w:hAnsi="Tahoma" w:cs="Tahoma"/>
                <w:sz w:val="20"/>
                <w:szCs w:val="20"/>
                <w:lang w:val="el-GR"/>
              </w:rPr>
            </w:pPr>
          </w:p>
        </w:tc>
        <w:tc>
          <w:tcPr>
            <w:tcW w:w="1939" w:type="dxa"/>
            <w:vAlign w:val="center"/>
          </w:tcPr>
          <w:p w14:paraId="16EA59AE" w14:textId="77777777" w:rsidR="00B32835" w:rsidRPr="009D2B67" w:rsidRDefault="00B32835" w:rsidP="00B32835">
            <w:pPr>
              <w:jc w:val="center"/>
              <w:rPr>
                <w:rFonts w:ascii="Tahoma" w:hAnsi="Tahoma" w:cs="Tahoma"/>
                <w:sz w:val="20"/>
                <w:szCs w:val="20"/>
                <w:lang w:val="el-GR"/>
              </w:rPr>
            </w:pPr>
          </w:p>
        </w:tc>
      </w:tr>
      <w:tr w:rsidR="00B32835" w:rsidRPr="009D2B67" w14:paraId="24373798" w14:textId="77777777" w:rsidTr="00DD0ACD">
        <w:tc>
          <w:tcPr>
            <w:tcW w:w="543" w:type="dxa"/>
            <w:vAlign w:val="center"/>
          </w:tcPr>
          <w:p w14:paraId="26A2EF14" w14:textId="77777777" w:rsidR="00B32835" w:rsidRPr="009D2B67" w:rsidRDefault="00876942" w:rsidP="00B32835">
            <w:pPr>
              <w:jc w:val="center"/>
              <w:rPr>
                <w:rFonts w:ascii="Tahoma" w:hAnsi="Tahoma" w:cs="Tahoma"/>
                <w:sz w:val="20"/>
                <w:szCs w:val="20"/>
                <w:lang w:val="el-GR"/>
              </w:rPr>
            </w:pPr>
            <w:r>
              <w:rPr>
                <w:rFonts w:ascii="Tahoma" w:hAnsi="Tahoma" w:cs="Tahoma"/>
                <w:sz w:val="20"/>
                <w:szCs w:val="20"/>
                <w:lang w:val="el-GR"/>
              </w:rPr>
              <w:t>5</w:t>
            </w:r>
          </w:p>
        </w:tc>
        <w:tc>
          <w:tcPr>
            <w:tcW w:w="4453" w:type="dxa"/>
            <w:gridSpan w:val="2"/>
            <w:vAlign w:val="center"/>
          </w:tcPr>
          <w:p w14:paraId="53BAA62F" w14:textId="77777777" w:rsidR="00B32835" w:rsidRPr="009D2B67" w:rsidRDefault="00B32835" w:rsidP="00B32835">
            <w:pPr>
              <w:ind w:left="36" w:hanging="36"/>
              <w:rPr>
                <w:rFonts w:ascii="Tahoma" w:hAnsi="Tahoma" w:cs="Tahoma"/>
                <w:sz w:val="20"/>
                <w:szCs w:val="20"/>
                <w:lang w:val="el-GR"/>
              </w:rPr>
            </w:pPr>
            <w:r w:rsidRPr="009D2B67">
              <w:rPr>
                <w:rFonts w:ascii="Tahoma" w:hAnsi="Tahoma" w:cs="Tahoma"/>
                <w:sz w:val="20"/>
                <w:szCs w:val="20"/>
                <w:lang w:val="el-GR"/>
              </w:rPr>
              <w:t xml:space="preserve">Το </w:t>
            </w:r>
            <w:r>
              <w:rPr>
                <w:rFonts w:ascii="Tahoma" w:hAnsi="Tahoma" w:cs="Tahoma"/>
                <w:sz w:val="20"/>
                <w:szCs w:val="20"/>
                <w:lang w:val="el-GR"/>
              </w:rPr>
              <w:t>ΟΠΣ-ΔΕΑΣ</w:t>
            </w:r>
            <w:r w:rsidRPr="009D2B67">
              <w:rPr>
                <w:rFonts w:ascii="Tahoma" w:hAnsi="Tahoma" w:cs="Tahoma"/>
                <w:sz w:val="20"/>
                <w:szCs w:val="20"/>
                <w:lang w:val="el-GR"/>
              </w:rPr>
              <w:t xml:space="preserve"> </w:t>
            </w:r>
            <w:r>
              <w:rPr>
                <w:rFonts w:ascii="Tahoma" w:hAnsi="Tahoma" w:cs="Tahoma"/>
                <w:sz w:val="20"/>
                <w:szCs w:val="20"/>
                <w:lang w:val="el-GR"/>
              </w:rPr>
              <w:t xml:space="preserve">θα πρέπει να </w:t>
            </w:r>
            <w:r w:rsidRPr="009D2B67">
              <w:rPr>
                <w:rFonts w:ascii="Tahoma" w:hAnsi="Tahoma" w:cs="Tahoma"/>
                <w:sz w:val="20"/>
                <w:szCs w:val="20"/>
                <w:lang w:val="el-GR"/>
              </w:rPr>
              <w:t>προσφέρει ευέλικτο μοντέλο δεδομένων που να μπορεί να προσαρμοστεί στις ανάγκες του πελάτη και να αλλάξει με την πάροδο του χρόνου, υπό τον έλεγχο του πελάτη, καθώς αλλάζει η μεθοδολογία κινδύνου της εταιρείας.</w:t>
            </w:r>
          </w:p>
        </w:tc>
        <w:tc>
          <w:tcPr>
            <w:tcW w:w="1490" w:type="dxa"/>
          </w:tcPr>
          <w:p w14:paraId="3A8643B3" w14:textId="77777777" w:rsidR="00B32835" w:rsidRPr="009D2B67" w:rsidRDefault="00B32835" w:rsidP="00B32835">
            <w:pPr>
              <w:jc w:val="center"/>
              <w:rPr>
                <w:rFonts w:ascii="Tahoma" w:hAnsi="Tahoma" w:cs="Tahoma"/>
                <w:sz w:val="20"/>
                <w:szCs w:val="20"/>
                <w:lang w:val="el-GR"/>
              </w:rPr>
            </w:pPr>
            <w:r w:rsidRPr="00F543C4">
              <w:rPr>
                <w:rFonts w:ascii="Tahoma" w:hAnsi="Tahoma" w:cs="Tahoma"/>
                <w:sz w:val="20"/>
                <w:szCs w:val="20"/>
                <w:lang w:val="el-GR"/>
              </w:rPr>
              <w:t>ΝΑΙ</w:t>
            </w:r>
          </w:p>
        </w:tc>
        <w:tc>
          <w:tcPr>
            <w:tcW w:w="1650" w:type="dxa"/>
            <w:vAlign w:val="center"/>
          </w:tcPr>
          <w:p w14:paraId="4BDFEFB6" w14:textId="77777777" w:rsidR="00B32835" w:rsidRPr="009D2B67" w:rsidRDefault="00B32835" w:rsidP="00B32835">
            <w:pPr>
              <w:jc w:val="center"/>
              <w:rPr>
                <w:rFonts w:ascii="Tahoma" w:hAnsi="Tahoma" w:cs="Tahoma"/>
                <w:sz w:val="20"/>
                <w:szCs w:val="20"/>
                <w:lang w:val="el-GR"/>
              </w:rPr>
            </w:pPr>
          </w:p>
        </w:tc>
        <w:tc>
          <w:tcPr>
            <w:tcW w:w="1939" w:type="dxa"/>
            <w:vAlign w:val="center"/>
          </w:tcPr>
          <w:p w14:paraId="68FBF01B" w14:textId="77777777" w:rsidR="00B32835" w:rsidRPr="009D2B67" w:rsidRDefault="00B32835" w:rsidP="00B32835">
            <w:pPr>
              <w:jc w:val="center"/>
              <w:rPr>
                <w:rFonts w:ascii="Tahoma" w:hAnsi="Tahoma" w:cs="Tahoma"/>
                <w:sz w:val="20"/>
                <w:szCs w:val="20"/>
                <w:lang w:val="el-GR"/>
              </w:rPr>
            </w:pPr>
          </w:p>
        </w:tc>
      </w:tr>
      <w:tr w:rsidR="00B32835" w:rsidRPr="009D2B67" w14:paraId="3EA015B9" w14:textId="77777777" w:rsidTr="00DD0ACD">
        <w:tc>
          <w:tcPr>
            <w:tcW w:w="543" w:type="dxa"/>
            <w:vAlign w:val="center"/>
          </w:tcPr>
          <w:p w14:paraId="755C7864" w14:textId="77777777" w:rsidR="00B32835" w:rsidRPr="009D2B67" w:rsidRDefault="00876942" w:rsidP="00B32835">
            <w:pPr>
              <w:jc w:val="center"/>
              <w:rPr>
                <w:rFonts w:ascii="Tahoma" w:hAnsi="Tahoma" w:cs="Tahoma"/>
                <w:sz w:val="20"/>
                <w:szCs w:val="20"/>
                <w:lang w:val="el-GR"/>
              </w:rPr>
            </w:pPr>
            <w:r>
              <w:rPr>
                <w:rFonts w:ascii="Tahoma" w:hAnsi="Tahoma" w:cs="Tahoma"/>
                <w:sz w:val="20"/>
                <w:szCs w:val="20"/>
                <w:lang w:val="el-GR"/>
              </w:rPr>
              <w:t>6</w:t>
            </w:r>
          </w:p>
        </w:tc>
        <w:tc>
          <w:tcPr>
            <w:tcW w:w="4453" w:type="dxa"/>
            <w:gridSpan w:val="2"/>
            <w:vAlign w:val="center"/>
          </w:tcPr>
          <w:p w14:paraId="77837AAD" w14:textId="77777777" w:rsidR="00B32835" w:rsidRPr="009D2B67" w:rsidRDefault="00B32835" w:rsidP="00B32835">
            <w:pPr>
              <w:ind w:left="36" w:hanging="36"/>
              <w:rPr>
                <w:rFonts w:ascii="Tahoma" w:hAnsi="Tahoma" w:cs="Tahoma"/>
                <w:sz w:val="20"/>
                <w:szCs w:val="20"/>
                <w:lang w:val="el-GR"/>
              </w:rPr>
            </w:pPr>
            <w:r w:rsidRPr="009D2B67">
              <w:rPr>
                <w:rFonts w:ascii="Tahoma" w:hAnsi="Tahoma" w:cs="Tahoma"/>
                <w:sz w:val="20"/>
                <w:szCs w:val="20"/>
                <w:lang w:val="el-GR"/>
              </w:rPr>
              <w:t xml:space="preserve">Το </w:t>
            </w:r>
            <w:r>
              <w:rPr>
                <w:rFonts w:ascii="Tahoma" w:hAnsi="Tahoma" w:cs="Tahoma"/>
                <w:sz w:val="20"/>
                <w:szCs w:val="20"/>
                <w:lang w:val="el-GR"/>
              </w:rPr>
              <w:t>ΟΠΣ-ΔΕΑΣ</w:t>
            </w:r>
            <w:r w:rsidRPr="009D2B67">
              <w:rPr>
                <w:rFonts w:ascii="Tahoma" w:hAnsi="Tahoma" w:cs="Tahoma"/>
                <w:sz w:val="20"/>
                <w:szCs w:val="20"/>
                <w:lang w:val="el-GR"/>
              </w:rPr>
              <w:t xml:space="preserve"> </w:t>
            </w:r>
            <w:r>
              <w:rPr>
                <w:rFonts w:ascii="Tahoma" w:hAnsi="Tahoma" w:cs="Tahoma"/>
                <w:sz w:val="20"/>
                <w:szCs w:val="20"/>
                <w:lang w:val="el-GR"/>
              </w:rPr>
              <w:t xml:space="preserve">θα πρέπει να </w:t>
            </w:r>
            <w:r w:rsidRPr="009D2B67">
              <w:rPr>
                <w:rFonts w:ascii="Tahoma" w:hAnsi="Tahoma" w:cs="Tahoma"/>
                <w:sz w:val="20"/>
                <w:szCs w:val="20"/>
                <w:lang w:val="el-GR"/>
              </w:rPr>
              <w:t xml:space="preserve">είναι </w:t>
            </w:r>
            <w:r w:rsidRPr="009D2B67">
              <w:rPr>
                <w:rFonts w:ascii="Tahoma" w:hAnsi="Tahoma" w:cs="Tahoma"/>
                <w:sz w:val="20"/>
                <w:szCs w:val="20"/>
                <w:lang w:val="en-US"/>
              </w:rPr>
              <w:t>web</w:t>
            </w:r>
            <w:r w:rsidRPr="009D2B67">
              <w:rPr>
                <w:rFonts w:ascii="Tahoma" w:hAnsi="Tahoma" w:cs="Tahoma"/>
                <w:sz w:val="20"/>
                <w:szCs w:val="20"/>
                <w:lang w:val="el-GR"/>
              </w:rPr>
              <w:t>-</w:t>
            </w:r>
            <w:r w:rsidRPr="009D2B67">
              <w:rPr>
                <w:rFonts w:ascii="Tahoma" w:hAnsi="Tahoma" w:cs="Tahoma"/>
                <w:sz w:val="20"/>
                <w:szCs w:val="20"/>
                <w:lang w:val="en-US"/>
              </w:rPr>
              <w:t>based</w:t>
            </w:r>
            <w:r w:rsidRPr="009D2B67">
              <w:rPr>
                <w:rFonts w:ascii="Tahoma" w:hAnsi="Tahoma" w:cs="Tahoma"/>
                <w:sz w:val="20"/>
                <w:szCs w:val="20"/>
                <w:lang w:val="el-GR"/>
              </w:rPr>
              <w:t xml:space="preserve"> και παρέχει ευέλικτη </w:t>
            </w:r>
            <w:proofErr w:type="spellStart"/>
            <w:r w:rsidRPr="009D2B67">
              <w:rPr>
                <w:rFonts w:ascii="Tahoma" w:hAnsi="Tahoma" w:cs="Tahoma"/>
                <w:sz w:val="20"/>
                <w:szCs w:val="20"/>
                <w:lang w:val="el-GR"/>
              </w:rPr>
              <w:t>διεπαφή</w:t>
            </w:r>
            <w:proofErr w:type="spellEnd"/>
            <w:r w:rsidRPr="009D2B67">
              <w:rPr>
                <w:rFonts w:ascii="Tahoma" w:hAnsi="Tahoma" w:cs="Tahoma"/>
                <w:sz w:val="20"/>
                <w:szCs w:val="20"/>
                <w:lang w:val="el-GR"/>
              </w:rPr>
              <w:t xml:space="preserve"> για τον τελικό χρήστη. Η </w:t>
            </w:r>
            <w:proofErr w:type="spellStart"/>
            <w:r w:rsidRPr="009D2B67">
              <w:rPr>
                <w:rFonts w:ascii="Tahoma" w:hAnsi="Tahoma" w:cs="Tahoma"/>
                <w:sz w:val="20"/>
                <w:szCs w:val="20"/>
                <w:lang w:val="el-GR"/>
              </w:rPr>
              <w:t>διεπαφή</w:t>
            </w:r>
            <w:proofErr w:type="spellEnd"/>
            <w:r w:rsidRPr="009D2B67">
              <w:rPr>
                <w:rFonts w:ascii="Tahoma" w:hAnsi="Tahoma" w:cs="Tahoma"/>
                <w:sz w:val="20"/>
                <w:szCs w:val="20"/>
                <w:lang w:val="el-GR"/>
              </w:rPr>
              <w:t xml:space="preserve"> χρήστη </w:t>
            </w:r>
            <w:r>
              <w:rPr>
                <w:rFonts w:ascii="Tahoma" w:hAnsi="Tahoma" w:cs="Tahoma"/>
                <w:sz w:val="20"/>
                <w:szCs w:val="20"/>
                <w:lang w:val="el-GR"/>
              </w:rPr>
              <w:t xml:space="preserve">θα πρέπει να </w:t>
            </w:r>
            <w:proofErr w:type="spellStart"/>
            <w:r w:rsidRPr="009D2B67">
              <w:rPr>
                <w:rFonts w:ascii="Tahoma" w:hAnsi="Tahoma" w:cs="Tahoma"/>
                <w:sz w:val="20"/>
                <w:szCs w:val="20"/>
                <w:lang w:val="el-GR"/>
              </w:rPr>
              <w:t>να</w:t>
            </w:r>
            <w:proofErr w:type="spellEnd"/>
            <w:r w:rsidRPr="009D2B67">
              <w:rPr>
                <w:rFonts w:ascii="Tahoma" w:hAnsi="Tahoma" w:cs="Tahoma"/>
                <w:sz w:val="20"/>
                <w:szCs w:val="20"/>
                <w:lang w:val="el-GR"/>
              </w:rPr>
              <w:t xml:space="preserve"> είναι διαισθητική και δυναμική, που να εστιάζει στις εργασίες που έχει να εκτελέσει ο κάθε χρήστης εξατομικευμένα και να απαιτεί μηδενική εκπαίδευση.</w:t>
            </w:r>
          </w:p>
        </w:tc>
        <w:tc>
          <w:tcPr>
            <w:tcW w:w="1490" w:type="dxa"/>
          </w:tcPr>
          <w:p w14:paraId="0A0643D9" w14:textId="77777777" w:rsidR="00B32835" w:rsidRPr="009D2B67" w:rsidRDefault="00B32835" w:rsidP="00B32835">
            <w:pPr>
              <w:jc w:val="center"/>
              <w:rPr>
                <w:rFonts w:ascii="Tahoma" w:hAnsi="Tahoma" w:cs="Tahoma"/>
                <w:sz w:val="20"/>
                <w:szCs w:val="20"/>
                <w:lang w:val="el-GR"/>
              </w:rPr>
            </w:pPr>
            <w:r w:rsidRPr="00F543C4">
              <w:rPr>
                <w:rFonts w:ascii="Tahoma" w:hAnsi="Tahoma" w:cs="Tahoma"/>
                <w:sz w:val="20"/>
                <w:szCs w:val="20"/>
                <w:lang w:val="el-GR"/>
              </w:rPr>
              <w:t>ΝΑΙ</w:t>
            </w:r>
          </w:p>
        </w:tc>
        <w:tc>
          <w:tcPr>
            <w:tcW w:w="1650" w:type="dxa"/>
            <w:vAlign w:val="center"/>
          </w:tcPr>
          <w:p w14:paraId="2D659F32" w14:textId="77777777" w:rsidR="00B32835" w:rsidRPr="009D2B67" w:rsidRDefault="00B32835" w:rsidP="00B32835">
            <w:pPr>
              <w:jc w:val="center"/>
              <w:rPr>
                <w:rFonts w:ascii="Tahoma" w:hAnsi="Tahoma" w:cs="Tahoma"/>
                <w:sz w:val="20"/>
                <w:szCs w:val="20"/>
                <w:lang w:val="el-GR"/>
              </w:rPr>
            </w:pPr>
          </w:p>
        </w:tc>
        <w:tc>
          <w:tcPr>
            <w:tcW w:w="1939" w:type="dxa"/>
            <w:vAlign w:val="center"/>
          </w:tcPr>
          <w:p w14:paraId="2E98FFF5" w14:textId="77777777" w:rsidR="00B32835" w:rsidRPr="009D2B67" w:rsidRDefault="00B32835" w:rsidP="00B32835">
            <w:pPr>
              <w:jc w:val="center"/>
              <w:rPr>
                <w:rFonts w:ascii="Tahoma" w:hAnsi="Tahoma" w:cs="Tahoma"/>
                <w:sz w:val="20"/>
                <w:szCs w:val="20"/>
                <w:lang w:val="el-GR"/>
              </w:rPr>
            </w:pPr>
          </w:p>
        </w:tc>
      </w:tr>
      <w:tr w:rsidR="00B32835" w:rsidRPr="009D2B67" w14:paraId="3C39DA40" w14:textId="77777777" w:rsidTr="00DD0ACD">
        <w:tc>
          <w:tcPr>
            <w:tcW w:w="543" w:type="dxa"/>
            <w:vAlign w:val="center"/>
          </w:tcPr>
          <w:p w14:paraId="1E6E2B22" w14:textId="77777777" w:rsidR="00B32835" w:rsidRPr="009D2B67" w:rsidRDefault="00876942" w:rsidP="00B32835">
            <w:pPr>
              <w:jc w:val="center"/>
              <w:rPr>
                <w:rFonts w:ascii="Tahoma" w:hAnsi="Tahoma" w:cs="Tahoma"/>
                <w:sz w:val="20"/>
                <w:szCs w:val="20"/>
                <w:lang w:val="el-GR"/>
              </w:rPr>
            </w:pPr>
            <w:r>
              <w:rPr>
                <w:rFonts w:ascii="Tahoma" w:hAnsi="Tahoma" w:cs="Tahoma"/>
                <w:sz w:val="20"/>
                <w:szCs w:val="20"/>
                <w:lang w:val="el-GR"/>
              </w:rPr>
              <w:t>7</w:t>
            </w:r>
          </w:p>
        </w:tc>
        <w:tc>
          <w:tcPr>
            <w:tcW w:w="4453" w:type="dxa"/>
            <w:gridSpan w:val="2"/>
            <w:vAlign w:val="center"/>
          </w:tcPr>
          <w:p w14:paraId="0379716D" w14:textId="77777777" w:rsidR="00B32835" w:rsidRPr="009D2B67" w:rsidRDefault="00B32835" w:rsidP="00B32835">
            <w:pPr>
              <w:ind w:left="36"/>
              <w:rPr>
                <w:rFonts w:ascii="Tahoma" w:hAnsi="Tahoma" w:cs="Tahoma"/>
                <w:sz w:val="20"/>
                <w:szCs w:val="20"/>
                <w:lang w:val="el-GR"/>
              </w:rPr>
            </w:pPr>
            <w:r w:rsidRPr="009D2B67">
              <w:rPr>
                <w:rFonts w:ascii="Tahoma" w:hAnsi="Tahoma" w:cs="Tahoma"/>
                <w:sz w:val="20"/>
                <w:szCs w:val="20"/>
                <w:lang w:val="el-GR"/>
              </w:rPr>
              <w:t xml:space="preserve">Το </w:t>
            </w:r>
            <w:r>
              <w:rPr>
                <w:rFonts w:ascii="Tahoma" w:hAnsi="Tahoma" w:cs="Tahoma"/>
                <w:sz w:val="20"/>
                <w:szCs w:val="20"/>
                <w:lang w:val="el-GR"/>
              </w:rPr>
              <w:t>ΟΠΣ-ΔΕΑΣ</w:t>
            </w:r>
            <w:r w:rsidRPr="009D2B67">
              <w:rPr>
                <w:rFonts w:ascii="Tahoma" w:hAnsi="Tahoma" w:cs="Tahoma"/>
                <w:sz w:val="20"/>
                <w:szCs w:val="20"/>
                <w:lang w:val="el-GR"/>
              </w:rPr>
              <w:t xml:space="preserve"> </w:t>
            </w:r>
            <w:r>
              <w:rPr>
                <w:rFonts w:ascii="Tahoma" w:hAnsi="Tahoma" w:cs="Tahoma"/>
                <w:sz w:val="20"/>
                <w:szCs w:val="20"/>
                <w:lang w:val="el-GR"/>
              </w:rPr>
              <w:t xml:space="preserve">θα πρέπει να </w:t>
            </w:r>
            <w:r w:rsidRPr="009D2B67">
              <w:rPr>
                <w:rFonts w:ascii="Tahoma" w:hAnsi="Tahoma" w:cs="Tahoma"/>
                <w:sz w:val="20"/>
                <w:szCs w:val="20"/>
                <w:lang w:val="el-GR"/>
              </w:rPr>
              <w:t xml:space="preserve">ενσωματώνει μηχανισμό </w:t>
            </w:r>
            <w:r w:rsidRPr="009D2B67">
              <w:rPr>
                <w:rFonts w:ascii="Tahoma" w:hAnsi="Tahoma" w:cs="Tahoma"/>
                <w:sz w:val="20"/>
                <w:szCs w:val="20"/>
                <w:lang w:val="en-US"/>
              </w:rPr>
              <w:t>workflow</w:t>
            </w:r>
            <w:r w:rsidRPr="009D2B67">
              <w:rPr>
                <w:rFonts w:ascii="Tahoma" w:hAnsi="Tahoma" w:cs="Tahoma"/>
                <w:sz w:val="20"/>
                <w:szCs w:val="20"/>
                <w:lang w:val="el-GR"/>
              </w:rPr>
              <w:t>, φτιαγμένο για τους επιχειρηματικούς χρήστες.</w:t>
            </w:r>
          </w:p>
        </w:tc>
        <w:tc>
          <w:tcPr>
            <w:tcW w:w="1490" w:type="dxa"/>
          </w:tcPr>
          <w:p w14:paraId="65010D4E" w14:textId="77777777" w:rsidR="00B32835" w:rsidRPr="009D2B67" w:rsidRDefault="00B32835" w:rsidP="00B32835">
            <w:pPr>
              <w:jc w:val="center"/>
              <w:rPr>
                <w:rFonts w:ascii="Tahoma" w:hAnsi="Tahoma" w:cs="Tahoma"/>
                <w:sz w:val="20"/>
                <w:szCs w:val="20"/>
                <w:lang w:val="el-GR"/>
              </w:rPr>
            </w:pPr>
            <w:r w:rsidRPr="00F543C4">
              <w:rPr>
                <w:rFonts w:ascii="Tahoma" w:hAnsi="Tahoma" w:cs="Tahoma"/>
                <w:sz w:val="20"/>
                <w:szCs w:val="20"/>
                <w:lang w:val="el-GR"/>
              </w:rPr>
              <w:t>ΝΑΙ</w:t>
            </w:r>
          </w:p>
        </w:tc>
        <w:tc>
          <w:tcPr>
            <w:tcW w:w="1650" w:type="dxa"/>
            <w:vAlign w:val="center"/>
          </w:tcPr>
          <w:p w14:paraId="746857B4" w14:textId="77777777" w:rsidR="00B32835" w:rsidRPr="009D2B67" w:rsidRDefault="00B32835" w:rsidP="00B32835">
            <w:pPr>
              <w:jc w:val="center"/>
              <w:rPr>
                <w:rFonts w:ascii="Tahoma" w:hAnsi="Tahoma" w:cs="Tahoma"/>
                <w:sz w:val="20"/>
                <w:szCs w:val="20"/>
                <w:lang w:val="el-GR"/>
              </w:rPr>
            </w:pPr>
          </w:p>
        </w:tc>
        <w:tc>
          <w:tcPr>
            <w:tcW w:w="1939" w:type="dxa"/>
            <w:vAlign w:val="center"/>
          </w:tcPr>
          <w:p w14:paraId="61F98395" w14:textId="77777777" w:rsidR="00B32835" w:rsidRPr="009D2B67" w:rsidRDefault="00B32835" w:rsidP="00B32835">
            <w:pPr>
              <w:jc w:val="center"/>
              <w:rPr>
                <w:rFonts w:ascii="Tahoma" w:hAnsi="Tahoma" w:cs="Tahoma"/>
                <w:sz w:val="20"/>
                <w:szCs w:val="20"/>
                <w:lang w:val="el-GR"/>
              </w:rPr>
            </w:pPr>
          </w:p>
        </w:tc>
      </w:tr>
      <w:tr w:rsidR="00B32835" w:rsidRPr="009D2B67" w14:paraId="7D5DF054" w14:textId="77777777" w:rsidTr="00DD0ACD">
        <w:tc>
          <w:tcPr>
            <w:tcW w:w="543" w:type="dxa"/>
            <w:vAlign w:val="center"/>
          </w:tcPr>
          <w:p w14:paraId="12768B0A" w14:textId="77777777" w:rsidR="00B32835" w:rsidRPr="009D2B67" w:rsidRDefault="00876942" w:rsidP="00B32835">
            <w:pPr>
              <w:jc w:val="center"/>
              <w:rPr>
                <w:rFonts w:ascii="Tahoma" w:hAnsi="Tahoma" w:cs="Tahoma"/>
                <w:sz w:val="20"/>
                <w:szCs w:val="20"/>
                <w:lang w:val="el-GR"/>
              </w:rPr>
            </w:pPr>
            <w:r>
              <w:rPr>
                <w:rFonts w:ascii="Tahoma" w:hAnsi="Tahoma" w:cs="Tahoma"/>
                <w:sz w:val="20"/>
                <w:szCs w:val="20"/>
                <w:lang w:val="el-GR"/>
              </w:rPr>
              <w:t>8</w:t>
            </w:r>
          </w:p>
        </w:tc>
        <w:tc>
          <w:tcPr>
            <w:tcW w:w="4453" w:type="dxa"/>
            <w:gridSpan w:val="2"/>
            <w:vAlign w:val="center"/>
          </w:tcPr>
          <w:p w14:paraId="68C0C48A" w14:textId="77777777" w:rsidR="00B32835" w:rsidRPr="009D2B67" w:rsidRDefault="00B32835" w:rsidP="00B32835">
            <w:pPr>
              <w:ind w:left="36"/>
              <w:rPr>
                <w:rFonts w:ascii="Tahoma" w:hAnsi="Tahoma" w:cs="Tahoma"/>
                <w:sz w:val="20"/>
                <w:szCs w:val="20"/>
                <w:lang w:val="el-GR"/>
              </w:rPr>
            </w:pPr>
            <w:r w:rsidRPr="009D2B67">
              <w:rPr>
                <w:rFonts w:ascii="Tahoma" w:hAnsi="Tahoma" w:cs="Tahoma"/>
                <w:sz w:val="20"/>
                <w:szCs w:val="20"/>
                <w:lang w:val="el-GR"/>
              </w:rPr>
              <w:t xml:space="preserve">Το </w:t>
            </w:r>
            <w:r>
              <w:rPr>
                <w:rFonts w:ascii="Tahoma" w:hAnsi="Tahoma" w:cs="Tahoma"/>
                <w:sz w:val="20"/>
                <w:szCs w:val="20"/>
                <w:lang w:val="el-GR"/>
              </w:rPr>
              <w:t>ΟΠΣ-ΔΕΑΣ</w:t>
            </w:r>
            <w:r w:rsidRPr="009D2B67">
              <w:rPr>
                <w:rFonts w:ascii="Tahoma" w:hAnsi="Tahoma" w:cs="Tahoma"/>
                <w:sz w:val="20"/>
                <w:szCs w:val="20"/>
                <w:lang w:val="el-GR"/>
              </w:rPr>
              <w:t xml:space="preserve"> </w:t>
            </w:r>
            <w:r>
              <w:rPr>
                <w:rFonts w:ascii="Tahoma" w:hAnsi="Tahoma" w:cs="Tahoma"/>
                <w:sz w:val="20"/>
                <w:szCs w:val="20"/>
                <w:lang w:val="el-GR"/>
              </w:rPr>
              <w:t xml:space="preserve">θα πρέπει να </w:t>
            </w:r>
            <w:r w:rsidRPr="009D2B67">
              <w:rPr>
                <w:rFonts w:ascii="Tahoma" w:hAnsi="Tahoma" w:cs="Tahoma"/>
                <w:sz w:val="20"/>
                <w:szCs w:val="20"/>
                <w:lang w:val="el-GR"/>
              </w:rPr>
              <w:t>προσφέρει ευέλικτο τρόπο διασύνδεσης με τρίτα συστήματα και ενσωματώνεται εύκολα στο περιβάλλον του πελάτη</w:t>
            </w:r>
          </w:p>
        </w:tc>
        <w:tc>
          <w:tcPr>
            <w:tcW w:w="1490" w:type="dxa"/>
          </w:tcPr>
          <w:p w14:paraId="4640CE08" w14:textId="77777777" w:rsidR="00B32835" w:rsidRPr="009D2B67" w:rsidRDefault="00B32835" w:rsidP="00B32835">
            <w:pPr>
              <w:jc w:val="center"/>
              <w:rPr>
                <w:rFonts w:ascii="Tahoma" w:hAnsi="Tahoma" w:cs="Tahoma"/>
                <w:sz w:val="20"/>
                <w:szCs w:val="20"/>
                <w:lang w:val="el-GR"/>
              </w:rPr>
            </w:pPr>
            <w:r w:rsidRPr="00F543C4">
              <w:rPr>
                <w:rFonts w:ascii="Tahoma" w:hAnsi="Tahoma" w:cs="Tahoma"/>
                <w:sz w:val="20"/>
                <w:szCs w:val="20"/>
                <w:lang w:val="el-GR"/>
              </w:rPr>
              <w:t>ΝΑΙ</w:t>
            </w:r>
          </w:p>
        </w:tc>
        <w:tc>
          <w:tcPr>
            <w:tcW w:w="1650" w:type="dxa"/>
            <w:vAlign w:val="center"/>
          </w:tcPr>
          <w:p w14:paraId="3F2CD1F6" w14:textId="77777777" w:rsidR="00B32835" w:rsidRPr="009D2B67" w:rsidRDefault="00B32835" w:rsidP="00B32835">
            <w:pPr>
              <w:jc w:val="center"/>
              <w:rPr>
                <w:rFonts w:ascii="Tahoma" w:hAnsi="Tahoma" w:cs="Tahoma"/>
                <w:sz w:val="20"/>
                <w:szCs w:val="20"/>
                <w:lang w:val="el-GR"/>
              </w:rPr>
            </w:pPr>
          </w:p>
        </w:tc>
        <w:tc>
          <w:tcPr>
            <w:tcW w:w="1939" w:type="dxa"/>
            <w:vAlign w:val="center"/>
          </w:tcPr>
          <w:p w14:paraId="357FA807" w14:textId="77777777" w:rsidR="00B32835" w:rsidRPr="009D2B67" w:rsidRDefault="00B32835" w:rsidP="00B32835">
            <w:pPr>
              <w:jc w:val="center"/>
              <w:rPr>
                <w:rFonts w:ascii="Tahoma" w:hAnsi="Tahoma" w:cs="Tahoma"/>
                <w:sz w:val="20"/>
                <w:szCs w:val="20"/>
                <w:lang w:val="el-GR"/>
              </w:rPr>
            </w:pPr>
          </w:p>
        </w:tc>
      </w:tr>
      <w:tr w:rsidR="00B32835" w:rsidRPr="009D2B67" w14:paraId="2CB473D5" w14:textId="77777777" w:rsidTr="00DD0ACD">
        <w:tc>
          <w:tcPr>
            <w:tcW w:w="543" w:type="dxa"/>
            <w:vAlign w:val="center"/>
          </w:tcPr>
          <w:p w14:paraId="17D9B3EA" w14:textId="77777777" w:rsidR="00B32835" w:rsidRPr="009D2B67" w:rsidRDefault="00876942" w:rsidP="00B32835">
            <w:pPr>
              <w:jc w:val="center"/>
              <w:rPr>
                <w:rFonts w:ascii="Tahoma" w:hAnsi="Tahoma" w:cs="Tahoma"/>
                <w:sz w:val="20"/>
                <w:szCs w:val="20"/>
                <w:lang w:val="el-GR"/>
              </w:rPr>
            </w:pPr>
            <w:r>
              <w:rPr>
                <w:rFonts w:ascii="Tahoma" w:hAnsi="Tahoma" w:cs="Tahoma"/>
                <w:sz w:val="20"/>
                <w:szCs w:val="20"/>
                <w:lang w:val="el-GR"/>
              </w:rPr>
              <w:t>9</w:t>
            </w:r>
          </w:p>
        </w:tc>
        <w:tc>
          <w:tcPr>
            <w:tcW w:w="4453" w:type="dxa"/>
            <w:gridSpan w:val="2"/>
            <w:vAlign w:val="center"/>
          </w:tcPr>
          <w:p w14:paraId="15D7D2FB" w14:textId="77777777" w:rsidR="00B32835" w:rsidRPr="009D2B67" w:rsidRDefault="00B32835" w:rsidP="00B32835">
            <w:pPr>
              <w:ind w:left="36"/>
              <w:rPr>
                <w:rFonts w:ascii="Tahoma" w:hAnsi="Tahoma" w:cs="Tahoma"/>
                <w:sz w:val="20"/>
                <w:szCs w:val="20"/>
                <w:lang w:val="el-GR"/>
              </w:rPr>
            </w:pPr>
            <w:r w:rsidRPr="009D2B67">
              <w:rPr>
                <w:rFonts w:ascii="Tahoma" w:hAnsi="Tahoma" w:cs="Tahoma"/>
                <w:sz w:val="20"/>
                <w:szCs w:val="20"/>
                <w:lang w:val="el-GR"/>
              </w:rPr>
              <w:t xml:space="preserve">Το </w:t>
            </w:r>
            <w:r>
              <w:rPr>
                <w:rFonts w:ascii="Tahoma" w:hAnsi="Tahoma" w:cs="Tahoma"/>
                <w:sz w:val="20"/>
                <w:szCs w:val="20"/>
                <w:lang w:val="el-GR"/>
              </w:rPr>
              <w:t>ΟΠΣ-ΔΕΑΣ</w:t>
            </w:r>
            <w:r w:rsidRPr="009D2B67">
              <w:rPr>
                <w:rFonts w:ascii="Tahoma" w:hAnsi="Tahoma" w:cs="Tahoma"/>
                <w:sz w:val="20"/>
                <w:szCs w:val="20"/>
                <w:lang w:val="el-GR"/>
              </w:rPr>
              <w:t xml:space="preserve"> </w:t>
            </w:r>
            <w:r>
              <w:rPr>
                <w:rFonts w:ascii="Tahoma" w:hAnsi="Tahoma" w:cs="Tahoma"/>
                <w:sz w:val="20"/>
                <w:szCs w:val="20"/>
                <w:lang w:val="el-GR"/>
              </w:rPr>
              <w:t xml:space="preserve">θα πρέπει να </w:t>
            </w:r>
            <w:proofErr w:type="spellStart"/>
            <w:r w:rsidR="00201B6B">
              <w:rPr>
                <w:rFonts w:ascii="Tahoma" w:hAnsi="Tahoma" w:cs="Tahoma"/>
                <w:sz w:val="20"/>
                <w:szCs w:val="20"/>
                <w:lang w:val="el-GR"/>
              </w:rPr>
              <w:t>μπορεία</w:t>
            </w:r>
            <w:proofErr w:type="spellEnd"/>
            <w:r w:rsidR="00201B6B">
              <w:rPr>
                <w:rFonts w:ascii="Tahoma" w:hAnsi="Tahoma" w:cs="Tahoma"/>
                <w:sz w:val="20"/>
                <w:szCs w:val="20"/>
                <w:lang w:val="el-GR"/>
              </w:rPr>
              <w:t xml:space="preserve"> να διασυνδεθεί </w:t>
            </w:r>
            <w:r w:rsidRPr="009D2B67">
              <w:rPr>
                <w:rFonts w:ascii="Tahoma" w:hAnsi="Tahoma" w:cs="Tahoma"/>
                <w:sz w:val="20"/>
                <w:szCs w:val="20"/>
                <w:lang w:val="el-GR"/>
              </w:rPr>
              <w:t>με τ</w:t>
            </w:r>
            <w:r w:rsidR="00201B6B">
              <w:rPr>
                <w:rFonts w:ascii="Tahoma" w:hAnsi="Tahoma" w:cs="Tahoma"/>
                <w:sz w:val="20"/>
                <w:szCs w:val="20"/>
                <w:lang w:val="el-GR"/>
              </w:rPr>
              <w:t>ο</w:t>
            </w:r>
            <w:r>
              <w:rPr>
                <w:rFonts w:ascii="Tahoma" w:hAnsi="Tahoma" w:cs="Tahoma"/>
                <w:sz w:val="20"/>
                <w:szCs w:val="20"/>
                <w:lang w:val="el-GR"/>
              </w:rPr>
              <w:t xml:space="preserve"> προσφερόμενο λογισμικό </w:t>
            </w:r>
            <w:r>
              <w:rPr>
                <w:rFonts w:ascii="Tahoma" w:hAnsi="Tahoma" w:cs="Tahoma"/>
                <w:sz w:val="20"/>
                <w:szCs w:val="20"/>
                <w:lang w:val="en-US"/>
              </w:rPr>
              <w:t>SIEM</w:t>
            </w:r>
            <w:r w:rsidRPr="00B32835">
              <w:rPr>
                <w:rFonts w:ascii="Tahoma" w:hAnsi="Tahoma" w:cs="Tahoma"/>
                <w:sz w:val="20"/>
                <w:szCs w:val="20"/>
                <w:lang w:val="el-GR"/>
              </w:rPr>
              <w:t xml:space="preserve"> </w:t>
            </w:r>
            <w:r>
              <w:rPr>
                <w:rFonts w:ascii="Tahoma" w:hAnsi="Tahoma" w:cs="Tahoma"/>
                <w:sz w:val="20"/>
                <w:szCs w:val="20"/>
                <w:lang w:val="el-GR"/>
              </w:rPr>
              <w:t>ως υπηρεσία</w:t>
            </w:r>
          </w:p>
        </w:tc>
        <w:tc>
          <w:tcPr>
            <w:tcW w:w="1490" w:type="dxa"/>
          </w:tcPr>
          <w:p w14:paraId="13C598CA" w14:textId="77777777" w:rsidR="00B32835" w:rsidRPr="009D2B67" w:rsidRDefault="00B32835" w:rsidP="00B32835">
            <w:pPr>
              <w:jc w:val="center"/>
              <w:rPr>
                <w:rFonts w:ascii="Tahoma" w:hAnsi="Tahoma" w:cs="Tahoma"/>
                <w:sz w:val="20"/>
                <w:szCs w:val="20"/>
                <w:lang w:val="el-GR"/>
              </w:rPr>
            </w:pPr>
            <w:r w:rsidRPr="00F543C4">
              <w:rPr>
                <w:rFonts w:ascii="Tahoma" w:hAnsi="Tahoma" w:cs="Tahoma"/>
                <w:sz w:val="20"/>
                <w:szCs w:val="20"/>
                <w:lang w:val="el-GR"/>
              </w:rPr>
              <w:t>ΝΑΙ</w:t>
            </w:r>
          </w:p>
        </w:tc>
        <w:tc>
          <w:tcPr>
            <w:tcW w:w="1650" w:type="dxa"/>
            <w:vAlign w:val="center"/>
          </w:tcPr>
          <w:p w14:paraId="1E833A4D" w14:textId="77777777" w:rsidR="00B32835" w:rsidRPr="009D2B67" w:rsidRDefault="00B32835" w:rsidP="00B32835">
            <w:pPr>
              <w:jc w:val="center"/>
              <w:rPr>
                <w:rFonts w:ascii="Tahoma" w:hAnsi="Tahoma" w:cs="Tahoma"/>
                <w:sz w:val="20"/>
                <w:szCs w:val="20"/>
                <w:lang w:val="el-GR"/>
              </w:rPr>
            </w:pPr>
          </w:p>
        </w:tc>
        <w:tc>
          <w:tcPr>
            <w:tcW w:w="1939" w:type="dxa"/>
            <w:vAlign w:val="center"/>
          </w:tcPr>
          <w:p w14:paraId="2B60694D" w14:textId="77777777" w:rsidR="00B32835" w:rsidRPr="009D2B67" w:rsidRDefault="00B32835" w:rsidP="00B32835">
            <w:pPr>
              <w:jc w:val="center"/>
              <w:rPr>
                <w:rFonts w:ascii="Tahoma" w:hAnsi="Tahoma" w:cs="Tahoma"/>
                <w:sz w:val="20"/>
                <w:szCs w:val="20"/>
                <w:lang w:val="el-GR"/>
              </w:rPr>
            </w:pPr>
          </w:p>
        </w:tc>
      </w:tr>
      <w:tr w:rsidR="00B32835" w:rsidRPr="00B32835" w14:paraId="6DFB394F" w14:textId="77777777" w:rsidTr="00DD0ACD">
        <w:tc>
          <w:tcPr>
            <w:tcW w:w="543" w:type="dxa"/>
            <w:vAlign w:val="center"/>
          </w:tcPr>
          <w:p w14:paraId="21CC8973" w14:textId="77777777" w:rsidR="00B32835" w:rsidRPr="009D2B67" w:rsidRDefault="00B32835" w:rsidP="00B32835">
            <w:pPr>
              <w:jc w:val="center"/>
              <w:rPr>
                <w:rFonts w:ascii="Tahoma" w:hAnsi="Tahoma" w:cs="Tahoma"/>
                <w:sz w:val="20"/>
                <w:szCs w:val="20"/>
                <w:lang w:val="el-GR"/>
              </w:rPr>
            </w:pPr>
            <w:r w:rsidRPr="009D2B67">
              <w:rPr>
                <w:rFonts w:ascii="Tahoma" w:hAnsi="Tahoma" w:cs="Tahoma"/>
                <w:sz w:val="20"/>
                <w:szCs w:val="20"/>
                <w:lang w:val="el-GR"/>
              </w:rPr>
              <w:t>1</w:t>
            </w:r>
            <w:r w:rsidR="00876942">
              <w:rPr>
                <w:rFonts w:ascii="Tahoma" w:hAnsi="Tahoma" w:cs="Tahoma"/>
                <w:sz w:val="20"/>
                <w:szCs w:val="20"/>
                <w:lang w:val="el-GR"/>
              </w:rPr>
              <w:t>0</w:t>
            </w:r>
          </w:p>
        </w:tc>
        <w:tc>
          <w:tcPr>
            <w:tcW w:w="4453" w:type="dxa"/>
            <w:gridSpan w:val="2"/>
            <w:vAlign w:val="center"/>
          </w:tcPr>
          <w:p w14:paraId="3EC1B6CD" w14:textId="77777777" w:rsidR="00B32835" w:rsidRPr="00B32835" w:rsidRDefault="00B32835" w:rsidP="00B32835">
            <w:pPr>
              <w:ind w:left="36" w:hanging="36"/>
              <w:rPr>
                <w:rFonts w:ascii="Tahoma" w:hAnsi="Tahoma" w:cs="Tahoma"/>
                <w:sz w:val="20"/>
                <w:szCs w:val="20"/>
                <w:lang w:val="el-GR"/>
              </w:rPr>
            </w:pPr>
            <w:r w:rsidRPr="009D2B67">
              <w:rPr>
                <w:rFonts w:ascii="Tahoma" w:hAnsi="Tahoma" w:cs="Tahoma"/>
                <w:sz w:val="20"/>
                <w:szCs w:val="20"/>
                <w:lang w:val="el-GR"/>
              </w:rPr>
              <w:t>Το</w:t>
            </w:r>
            <w:r w:rsidRPr="00B32835">
              <w:rPr>
                <w:rFonts w:ascii="Tahoma" w:hAnsi="Tahoma" w:cs="Tahoma"/>
                <w:sz w:val="20"/>
                <w:szCs w:val="20"/>
                <w:lang w:val="el-GR"/>
              </w:rPr>
              <w:t xml:space="preserve"> </w:t>
            </w:r>
            <w:r>
              <w:rPr>
                <w:rFonts w:ascii="Tahoma" w:hAnsi="Tahoma" w:cs="Tahoma"/>
                <w:sz w:val="20"/>
                <w:szCs w:val="20"/>
                <w:lang w:val="el-GR"/>
              </w:rPr>
              <w:t>ΟΠΣ</w:t>
            </w:r>
            <w:r w:rsidRPr="00B32835">
              <w:rPr>
                <w:rFonts w:ascii="Tahoma" w:hAnsi="Tahoma" w:cs="Tahoma"/>
                <w:sz w:val="20"/>
                <w:szCs w:val="20"/>
                <w:lang w:val="el-GR"/>
              </w:rPr>
              <w:t>-</w:t>
            </w:r>
            <w:r>
              <w:rPr>
                <w:rFonts w:ascii="Tahoma" w:hAnsi="Tahoma" w:cs="Tahoma"/>
                <w:sz w:val="20"/>
                <w:szCs w:val="20"/>
                <w:lang w:val="el-GR"/>
              </w:rPr>
              <w:t>ΔΕΑΣ</w:t>
            </w:r>
            <w:r w:rsidRPr="00B32835">
              <w:rPr>
                <w:rFonts w:ascii="Tahoma" w:hAnsi="Tahoma" w:cs="Tahoma"/>
                <w:sz w:val="20"/>
                <w:szCs w:val="20"/>
                <w:lang w:val="el-GR"/>
              </w:rPr>
              <w:t xml:space="preserve"> </w:t>
            </w:r>
            <w:r>
              <w:rPr>
                <w:rFonts w:ascii="Tahoma" w:hAnsi="Tahoma" w:cs="Tahoma"/>
                <w:sz w:val="20"/>
                <w:szCs w:val="20"/>
                <w:lang w:val="el-GR"/>
              </w:rPr>
              <w:t xml:space="preserve">θα πρέπει να </w:t>
            </w:r>
            <w:r w:rsidRPr="009D2B67">
              <w:rPr>
                <w:rFonts w:ascii="Tahoma" w:hAnsi="Tahoma" w:cs="Tahoma"/>
                <w:sz w:val="20"/>
                <w:szCs w:val="20"/>
                <w:lang w:val="el-GR"/>
              </w:rPr>
              <w:t>ενσωματώνει</w:t>
            </w:r>
            <w:r w:rsidRPr="00B32835">
              <w:rPr>
                <w:rFonts w:ascii="Tahoma" w:hAnsi="Tahoma" w:cs="Tahoma"/>
                <w:sz w:val="20"/>
                <w:szCs w:val="20"/>
                <w:lang w:val="el-GR"/>
              </w:rPr>
              <w:t xml:space="preserve"> </w:t>
            </w:r>
            <w:r w:rsidRPr="009D2B67">
              <w:rPr>
                <w:rFonts w:ascii="Tahoma" w:hAnsi="Tahoma" w:cs="Tahoma"/>
                <w:sz w:val="20"/>
                <w:szCs w:val="20"/>
                <w:lang w:val="el-GR"/>
              </w:rPr>
              <w:t>λύση</w:t>
            </w:r>
            <w:r w:rsidRPr="00B32835">
              <w:rPr>
                <w:rFonts w:ascii="Tahoma" w:hAnsi="Tahoma" w:cs="Tahoma"/>
                <w:sz w:val="20"/>
                <w:szCs w:val="20"/>
                <w:lang w:val="el-GR"/>
              </w:rPr>
              <w:t xml:space="preserve"> </w:t>
            </w:r>
            <w:r w:rsidRPr="009D2B67">
              <w:rPr>
                <w:rFonts w:ascii="Tahoma" w:hAnsi="Tahoma" w:cs="Tahoma"/>
                <w:sz w:val="20"/>
                <w:szCs w:val="20"/>
              </w:rPr>
              <w:t>ETL</w:t>
            </w:r>
            <w:r w:rsidRPr="00B32835">
              <w:rPr>
                <w:rFonts w:ascii="Tahoma" w:hAnsi="Tahoma" w:cs="Tahoma"/>
                <w:sz w:val="20"/>
                <w:szCs w:val="20"/>
                <w:lang w:val="el-GR"/>
              </w:rPr>
              <w:t xml:space="preserve"> (</w:t>
            </w:r>
            <w:r w:rsidRPr="009D2B67">
              <w:rPr>
                <w:rFonts w:ascii="Tahoma" w:hAnsi="Tahoma" w:cs="Tahoma"/>
                <w:sz w:val="20"/>
                <w:szCs w:val="20"/>
              </w:rPr>
              <w:t>Extract</w:t>
            </w:r>
            <w:r w:rsidRPr="00B32835">
              <w:rPr>
                <w:rFonts w:ascii="Tahoma" w:hAnsi="Tahoma" w:cs="Tahoma"/>
                <w:sz w:val="20"/>
                <w:szCs w:val="20"/>
                <w:lang w:val="el-GR"/>
              </w:rPr>
              <w:t xml:space="preserve"> </w:t>
            </w:r>
            <w:r w:rsidRPr="009D2B67">
              <w:rPr>
                <w:rFonts w:ascii="Tahoma" w:hAnsi="Tahoma" w:cs="Tahoma"/>
                <w:sz w:val="20"/>
                <w:szCs w:val="20"/>
              </w:rPr>
              <w:t>Transform</w:t>
            </w:r>
            <w:r w:rsidRPr="00B32835">
              <w:rPr>
                <w:rFonts w:ascii="Tahoma" w:hAnsi="Tahoma" w:cs="Tahoma"/>
                <w:sz w:val="20"/>
                <w:szCs w:val="20"/>
                <w:lang w:val="el-GR"/>
              </w:rPr>
              <w:t xml:space="preserve"> </w:t>
            </w:r>
            <w:r w:rsidRPr="009D2B67">
              <w:rPr>
                <w:rFonts w:ascii="Tahoma" w:hAnsi="Tahoma" w:cs="Tahoma"/>
                <w:sz w:val="20"/>
                <w:szCs w:val="20"/>
              </w:rPr>
              <w:t>Load</w:t>
            </w:r>
            <w:r w:rsidRPr="00B32835">
              <w:rPr>
                <w:rFonts w:ascii="Tahoma" w:hAnsi="Tahoma" w:cs="Tahoma"/>
                <w:sz w:val="20"/>
                <w:szCs w:val="20"/>
                <w:lang w:val="el-GR"/>
              </w:rPr>
              <w:t>).</w:t>
            </w:r>
          </w:p>
        </w:tc>
        <w:tc>
          <w:tcPr>
            <w:tcW w:w="1490" w:type="dxa"/>
          </w:tcPr>
          <w:p w14:paraId="288EAEE4" w14:textId="77777777" w:rsidR="00B32835" w:rsidRPr="00B32835" w:rsidRDefault="00B32835" w:rsidP="00B32835">
            <w:pPr>
              <w:jc w:val="center"/>
              <w:rPr>
                <w:rFonts w:ascii="Tahoma" w:hAnsi="Tahoma" w:cs="Tahoma"/>
                <w:sz w:val="20"/>
                <w:szCs w:val="20"/>
                <w:lang w:val="en-US"/>
              </w:rPr>
            </w:pPr>
            <w:r w:rsidRPr="00F543C4">
              <w:rPr>
                <w:rFonts w:ascii="Tahoma" w:hAnsi="Tahoma" w:cs="Tahoma"/>
                <w:sz w:val="20"/>
                <w:szCs w:val="20"/>
                <w:lang w:val="el-GR"/>
              </w:rPr>
              <w:t>ΝΑΙ</w:t>
            </w:r>
          </w:p>
        </w:tc>
        <w:tc>
          <w:tcPr>
            <w:tcW w:w="1650" w:type="dxa"/>
            <w:vAlign w:val="center"/>
          </w:tcPr>
          <w:p w14:paraId="04D82132" w14:textId="77777777" w:rsidR="00B32835" w:rsidRPr="00B32835" w:rsidRDefault="00B32835" w:rsidP="00B32835">
            <w:pPr>
              <w:jc w:val="center"/>
              <w:rPr>
                <w:rFonts w:ascii="Tahoma" w:hAnsi="Tahoma" w:cs="Tahoma"/>
                <w:sz w:val="20"/>
                <w:szCs w:val="20"/>
                <w:lang w:val="en-US"/>
              </w:rPr>
            </w:pPr>
          </w:p>
        </w:tc>
        <w:tc>
          <w:tcPr>
            <w:tcW w:w="1939" w:type="dxa"/>
            <w:vAlign w:val="center"/>
          </w:tcPr>
          <w:p w14:paraId="727E2FC3" w14:textId="77777777" w:rsidR="00B32835" w:rsidRPr="00B32835" w:rsidRDefault="00B32835" w:rsidP="00B32835">
            <w:pPr>
              <w:jc w:val="center"/>
              <w:rPr>
                <w:rFonts w:ascii="Tahoma" w:hAnsi="Tahoma" w:cs="Tahoma"/>
                <w:sz w:val="20"/>
                <w:szCs w:val="20"/>
                <w:lang w:val="en-US"/>
              </w:rPr>
            </w:pPr>
          </w:p>
        </w:tc>
      </w:tr>
      <w:tr w:rsidR="00B32835" w:rsidRPr="009D2B67" w14:paraId="79A0D8FA" w14:textId="77777777" w:rsidTr="00DD0ACD">
        <w:tc>
          <w:tcPr>
            <w:tcW w:w="543" w:type="dxa"/>
            <w:vAlign w:val="center"/>
          </w:tcPr>
          <w:p w14:paraId="59D27413" w14:textId="77777777" w:rsidR="00B32835" w:rsidRPr="009D2B67" w:rsidRDefault="00B32835" w:rsidP="00B32835">
            <w:pPr>
              <w:jc w:val="center"/>
              <w:rPr>
                <w:rFonts w:ascii="Tahoma" w:hAnsi="Tahoma" w:cs="Tahoma"/>
                <w:sz w:val="20"/>
                <w:szCs w:val="20"/>
                <w:lang w:val="el-GR"/>
              </w:rPr>
            </w:pPr>
            <w:r w:rsidRPr="009D2B67">
              <w:rPr>
                <w:rFonts w:ascii="Tahoma" w:hAnsi="Tahoma" w:cs="Tahoma"/>
                <w:sz w:val="20"/>
                <w:szCs w:val="20"/>
                <w:lang w:val="el-GR"/>
              </w:rPr>
              <w:lastRenderedPageBreak/>
              <w:t>1</w:t>
            </w:r>
            <w:r w:rsidR="00876942">
              <w:rPr>
                <w:rFonts w:ascii="Tahoma" w:hAnsi="Tahoma" w:cs="Tahoma"/>
                <w:sz w:val="20"/>
                <w:szCs w:val="20"/>
                <w:lang w:val="el-GR"/>
              </w:rPr>
              <w:t>1</w:t>
            </w:r>
          </w:p>
        </w:tc>
        <w:tc>
          <w:tcPr>
            <w:tcW w:w="4453" w:type="dxa"/>
            <w:gridSpan w:val="2"/>
            <w:vAlign w:val="center"/>
          </w:tcPr>
          <w:p w14:paraId="79BBD7CA" w14:textId="77777777" w:rsidR="00B32835" w:rsidRPr="009D2B67" w:rsidRDefault="00B32835" w:rsidP="00B32835">
            <w:pPr>
              <w:ind w:left="36" w:hanging="36"/>
              <w:rPr>
                <w:rFonts w:ascii="Tahoma" w:hAnsi="Tahoma" w:cs="Tahoma"/>
                <w:sz w:val="20"/>
                <w:szCs w:val="20"/>
                <w:lang w:val="el-GR"/>
              </w:rPr>
            </w:pPr>
            <w:r w:rsidRPr="009D2B67">
              <w:rPr>
                <w:rFonts w:ascii="Tahoma" w:hAnsi="Tahoma" w:cs="Tahoma"/>
                <w:sz w:val="20"/>
                <w:szCs w:val="20"/>
                <w:lang w:val="el-GR"/>
              </w:rPr>
              <w:t xml:space="preserve">Το </w:t>
            </w:r>
            <w:r>
              <w:rPr>
                <w:rFonts w:ascii="Tahoma" w:hAnsi="Tahoma" w:cs="Tahoma"/>
                <w:sz w:val="20"/>
                <w:szCs w:val="20"/>
                <w:lang w:val="el-GR"/>
              </w:rPr>
              <w:t>ΟΠΣ-ΔΕΑΣ</w:t>
            </w:r>
            <w:r w:rsidRPr="009D2B67">
              <w:rPr>
                <w:rFonts w:ascii="Tahoma" w:hAnsi="Tahoma" w:cs="Tahoma"/>
                <w:sz w:val="20"/>
                <w:szCs w:val="20"/>
                <w:lang w:val="el-GR"/>
              </w:rPr>
              <w:t xml:space="preserve"> είναι επεκτάσιμο και μπορεί να υποστηρίξει μεγάλο αριθμό χρηστών όσο αυξάνονται οι ανάγκες του πελάτη.</w:t>
            </w:r>
          </w:p>
        </w:tc>
        <w:tc>
          <w:tcPr>
            <w:tcW w:w="1490" w:type="dxa"/>
          </w:tcPr>
          <w:p w14:paraId="365246E3" w14:textId="77777777" w:rsidR="00B32835" w:rsidRPr="009D2B67" w:rsidRDefault="00B32835" w:rsidP="00B32835">
            <w:pPr>
              <w:jc w:val="center"/>
              <w:rPr>
                <w:rFonts w:ascii="Tahoma" w:hAnsi="Tahoma" w:cs="Tahoma"/>
                <w:sz w:val="20"/>
                <w:szCs w:val="20"/>
                <w:lang w:val="el-GR"/>
              </w:rPr>
            </w:pPr>
            <w:r w:rsidRPr="00F543C4">
              <w:rPr>
                <w:rFonts w:ascii="Tahoma" w:hAnsi="Tahoma" w:cs="Tahoma"/>
                <w:sz w:val="20"/>
                <w:szCs w:val="20"/>
                <w:lang w:val="el-GR"/>
              </w:rPr>
              <w:t>ΝΑΙ</w:t>
            </w:r>
          </w:p>
        </w:tc>
        <w:tc>
          <w:tcPr>
            <w:tcW w:w="1650" w:type="dxa"/>
            <w:vAlign w:val="center"/>
          </w:tcPr>
          <w:p w14:paraId="0D763887" w14:textId="77777777" w:rsidR="00B32835" w:rsidRPr="009D2B67" w:rsidRDefault="00B32835" w:rsidP="00B32835">
            <w:pPr>
              <w:jc w:val="center"/>
              <w:rPr>
                <w:rFonts w:ascii="Tahoma" w:hAnsi="Tahoma" w:cs="Tahoma"/>
                <w:sz w:val="20"/>
                <w:szCs w:val="20"/>
                <w:lang w:val="el-GR"/>
              </w:rPr>
            </w:pPr>
          </w:p>
        </w:tc>
        <w:tc>
          <w:tcPr>
            <w:tcW w:w="1939" w:type="dxa"/>
            <w:vAlign w:val="center"/>
          </w:tcPr>
          <w:p w14:paraId="0B634027" w14:textId="77777777" w:rsidR="00B32835" w:rsidRPr="009D2B67" w:rsidRDefault="00B32835" w:rsidP="00B32835">
            <w:pPr>
              <w:jc w:val="center"/>
              <w:rPr>
                <w:rFonts w:ascii="Tahoma" w:hAnsi="Tahoma" w:cs="Tahoma"/>
                <w:sz w:val="20"/>
                <w:szCs w:val="20"/>
                <w:lang w:val="el-GR"/>
              </w:rPr>
            </w:pPr>
          </w:p>
        </w:tc>
      </w:tr>
      <w:tr w:rsidR="00B32835" w:rsidRPr="009D2B67" w14:paraId="617DE2F6" w14:textId="77777777" w:rsidTr="00B32835">
        <w:tc>
          <w:tcPr>
            <w:tcW w:w="10075" w:type="dxa"/>
            <w:gridSpan w:val="6"/>
            <w:vAlign w:val="center"/>
          </w:tcPr>
          <w:p w14:paraId="2AB0F398" w14:textId="77777777" w:rsidR="00B32835" w:rsidRPr="009D2B67" w:rsidRDefault="00B32835" w:rsidP="00DD0ACD">
            <w:pPr>
              <w:rPr>
                <w:rFonts w:ascii="Tahoma" w:hAnsi="Tahoma" w:cs="Tahoma"/>
                <w:b/>
                <w:bCs/>
                <w:sz w:val="20"/>
                <w:szCs w:val="20"/>
              </w:rPr>
            </w:pPr>
            <w:r w:rsidRPr="009D2B67">
              <w:rPr>
                <w:rFonts w:ascii="Tahoma" w:hAnsi="Tahoma" w:cs="Tahoma"/>
                <w:b/>
                <w:bCs/>
                <w:sz w:val="20"/>
                <w:szCs w:val="20"/>
              </w:rPr>
              <w:t>ΚΕΝΤΡΙΚΟ ΑΠΟΘΕΤΗΡΙΟ GRC ΠΛΗΡΟΦΟΡΙΩΝ</w:t>
            </w:r>
          </w:p>
        </w:tc>
      </w:tr>
      <w:tr w:rsidR="00B32835" w:rsidRPr="009D2B67" w14:paraId="4FF2D735" w14:textId="77777777" w:rsidTr="00DD0ACD">
        <w:tc>
          <w:tcPr>
            <w:tcW w:w="543" w:type="dxa"/>
            <w:vAlign w:val="center"/>
          </w:tcPr>
          <w:p w14:paraId="3578E1EB" w14:textId="77777777" w:rsidR="00B32835" w:rsidRPr="009D2B67" w:rsidRDefault="00B32835" w:rsidP="00B32835">
            <w:pPr>
              <w:jc w:val="center"/>
              <w:rPr>
                <w:rFonts w:ascii="Tahoma" w:hAnsi="Tahoma" w:cs="Tahoma"/>
                <w:sz w:val="20"/>
                <w:szCs w:val="20"/>
                <w:lang w:val="el-GR"/>
              </w:rPr>
            </w:pPr>
            <w:r w:rsidRPr="009D2B67">
              <w:rPr>
                <w:rFonts w:ascii="Tahoma" w:hAnsi="Tahoma" w:cs="Tahoma"/>
                <w:sz w:val="20"/>
                <w:szCs w:val="20"/>
                <w:lang w:val="el-GR"/>
              </w:rPr>
              <w:t>1</w:t>
            </w:r>
            <w:r w:rsidR="00876942">
              <w:rPr>
                <w:rFonts w:ascii="Tahoma" w:hAnsi="Tahoma" w:cs="Tahoma"/>
                <w:sz w:val="20"/>
                <w:szCs w:val="20"/>
                <w:lang w:val="el-GR"/>
              </w:rPr>
              <w:t>2</w:t>
            </w:r>
          </w:p>
        </w:tc>
        <w:tc>
          <w:tcPr>
            <w:tcW w:w="4453" w:type="dxa"/>
            <w:gridSpan w:val="2"/>
            <w:vAlign w:val="center"/>
          </w:tcPr>
          <w:p w14:paraId="797FB315" w14:textId="77777777" w:rsidR="00B32835" w:rsidRPr="009D2B67" w:rsidRDefault="00B32835" w:rsidP="00B32835">
            <w:pPr>
              <w:ind w:left="36" w:hanging="36"/>
              <w:rPr>
                <w:rFonts w:ascii="Tahoma" w:hAnsi="Tahoma" w:cs="Tahoma"/>
                <w:sz w:val="20"/>
                <w:szCs w:val="20"/>
                <w:lang w:val="el-GR"/>
              </w:rPr>
            </w:pPr>
            <w:r w:rsidRPr="009D2B67">
              <w:rPr>
                <w:rFonts w:ascii="Tahoma" w:hAnsi="Tahoma" w:cs="Tahoma"/>
                <w:sz w:val="20"/>
                <w:szCs w:val="20"/>
                <w:lang w:val="el-GR"/>
              </w:rPr>
              <w:t xml:space="preserve">Το </w:t>
            </w:r>
            <w:r>
              <w:rPr>
                <w:rFonts w:ascii="Tahoma" w:hAnsi="Tahoma" w:cs="Tahoma"/>
                <w:sz w:val="20"/>
                <w:szCs w:val="20"/>
                <w:lang w:val="el-GR"/>
              </w:rPr>
              <w:t>ΟΠΣ-ΔΕΑΣ</w:t>
            </w:r>
            <w:r w:rsidRPr="009D2B67">
              <w:rPr>
                <w:rFonts w:ascii="Tahoma" w:hAnsi="Tahoma" w:cs="Tahoma"/>
                <w:sz w:val="20"/>
                <w:szCs w:val="20"/>
                <w:lang w:val="el-GR"/>
              </w:rPr>
              <w:t xml:space="preserve"> </w:t>
            </w:r>
            <w:r>
              <w:rPr>
                <w:rFonts w:ascii="Tahoma" w:hAnsi="Tahoma" w:cs="Tahoma"/>
                <w:sz w:val="20"/>
                <w:szCs w:val="20"/>
                <w:lang w:val="el-GR"/>
              </w:rPr>
              <w:t xml:space="preserve">θα πρέπει να </w:t>
            </w:r>
            <w:r w:rsidRPr="009D2B67">
              <w:rPr>
                <w:rFonts w:ascii="Tahoma" w:hAnsi="Tahoma" w:cs="Tahoma"/>
                <w:sz w:val="20"/>
                <w:szCs w:val="20"/>
                <w:lang w:val="el-GR"/>
              </w:rPr>
              <w:t>διαθέτει ένα πλήρες ανοιχτό αποθετήριο αγαθών/οντοτήτων.</w:t>
            </w:r>
          </w:p>
        </w:tc>
        <w:tc>
          <w:tcPr>
            <w:tcW w:w="1490" w:type="dxa"/>
          </w:tcPr>
          <w:p w14:paraId="33062E1B" w14:textId="77777777" w:rsidR="00B32835" w:rsidRPr="009D2B67" w:rsidRDefault="00B32835" w:rsidP="00B32835">
            <w:pPr>
              <w:jc w:val="center"/>
              <w:rPr>
                <w:rFonts w:ascii="Tahoma" w:hAnsi="Tahoma" w:cs="Tahoma"/>
                <w:sz w:val="20"/>
                <w:szCs w:val="20"/>
                <w:lang w:val="el-GR"/>
              </w:rPr>
            </w:pPr>
            <w:r w:rsidRPr="00660288">
              <w:rPr>
                <w:rFonts w:ascii="Tahoma" w:hAnsi="Tahoma" w:cs="Tahoma"/>
                <w:sz w:val="20"/>
                <w:szCs w:val="20"/>
                <w:lang w:val="el-GR"/>
              </w:rPr>
              <w:t>ΝΑΙ</w:t>
            </w:r>
          </w:p>
        </w:tc>
        <w:tc>
          <w:tcPr>
            <w:tcW w:w="1650" w:type="dxa"/>
            <w:vAlign w:val="center"/>
          </w:tcPr>
          <w:p w14:paraId="0F2396DB" w14:textId="77777777" w:rsidR="00B32835" w:rsidRPr="009D2B67" w:rsidRDefault="00B32835" w:rsidP="00B32835">
            <w:pPr>
              <w:jc w:val="center"/>
              <w:rPr>
                <w:rFonts w:ascii="Tahoma" w:hAnsi="Tahoma" w:cs="Tahoma"/>
                <w:sz w:val="20"/>
                <w:szCs w:val="20"/>
                <w:lang w:val="el-GR"/>
              </w:rPr>
            </w:pPr>
          </w:p>
        </w:tc>
        <w:tc>
          <w:tcPr>
            <w:tcW w:w="1939" w:type="dxa"/>
            <w:vAlign w:val="center"/>
          </w:tcPr>
          <w:p w14:paraId="635F0940" w14:textId="77777777" w:rsidR="00B32835" w:rsidRPr="009D2B67" w:rsidRDefault="00B32835" w:rsidP="00B32835">
            <w:pPr>
              <w:jc w:val="center"/>
              <w:rPr>
                <w:rFonts w:ascii="Tahoma" w:hAnsi="Tahoma" w:cs="Tahoma"/>
                <w:sz w:val="20"/>
                <w:szCs w:val="20"/>
                <w:lang w:val="el-GR"/>
              </w:rPr>
            </w:pPr>
          </w:p>
        </w:tc>
      </w:tr>
      <w:tr w:rsidR="00B32835" w:rsidRPr="009D2B67" w14:paraId="7ACD18B1" w14:textId="77777777" w:rsidTr="00DD0ACD">
        <w:tc>
          <w:tcPr>
            <w:tcW w:w="543" w:type="dxa"/>
            <w:vAlign w:val="center"/>
          </w:tcPr>
          <w:p w14:paraId="3236E8DE" w14:textId="77777777" w:rsidR="00B32835" w:rsidRPr="009D2B67" w:rsidRDefault="00876942" w:rsidP="00B32835">
            <w:pPr>
              <w:jc w:val="center"/>
              <w:rPr>
                <w:rFonts w:ascii="Tahoma" w:hAnsi="Tahoma" w:cs="Tahoma"/>
                <w:sz w:val="20"/>
                <w:szCs w:val="20"/>
                <w:lang w:val="el-GR"/>
              </w:rPr>
            </w:pPr>
            <w:r>
              <w:rPr>
                <w:rFonts w:ascii="Tahoma" w:hAnsi="Tahoma" w:cs="Tahoma"/>
                <w:sz w:val="20"/>
                <w:szCs w:val="20"/>
                <w:lang w:val="el-GR"/>
              </w:rPr>
              <w:t>13</w:t>
            </w:r>
          </w:p>
        </w:tc>
        <w:tc>
          <w:tcPr>
            <w:tcW w:w="4453" w:type="dxa"/>
            <w:gridSpan w:val="2"/>
            <w:vAlign w:val="center"/>
          </w:tcPr>
          <w:p w14:paraId="7F90539A" w14:textId="77777777" w:rsidR="00B32835" w:rsidRPr="009D2B67" w:rsidRDefault="00B32835" w:rsidP="00B32835">
            <w:pPr>
              <w:ind w:left="36" w:hanging="36"/>
              <w:rPr>
                <w:rFonts w:ascii="Tahoma" w:hAnsi="Tahoma" w:cs="Tahoma"/>
                <w:sz w:val="20"/>
                <w:szCs w:val="20"/>
                <w:lang w:val="el-GR"/>
              </w:rPr>
            </w:pPr>
            <w:r w:rsidRPr="009D2B67">
              <w:rPr>
                <w:rFonts w:ascii="Tahoma" w:hAnsi="Tahoma" w:cs="Tahoma"/>
                <w:sz w:val="20"/>
                <w:szCs w:val="20"/>
                <w:lang w:val="el-GR"/>
              </w:rPr>
              <w:t xml:space="preserve">Η βάση δεδομένων του </w:t>
            </w:r>
            <w:r>
              <w:rPr>
                <w:rFonts w:ascii="Tahoma" w:hAnsi="Tahoma" w:cs="Tahoma"/>
                <w:sz w:val="20"/>
                <w:szCs w:val="20"/>
                <w:lang w:val="el-GR"/>
              </w:rPr>
              <w:t>ΟΠΣ-ΔΕΑΣ</w:t>
            </w:r>
            <w:r w:rsidRPr="009D2B67">
              <w:rPr>
                <w:rFonts w:ascii="Tahoma" w:hAnsi="Tahoma" w:cs="Tahoma"/>
                <w:sz w:val="20"/>
                <w:szCs w:val="20"/>
                <w:lang w:val="el-GR"/>
              </w:rPr>
              <w:t xml:space="preserve"> δεν</w:t>
            </w:r>
            <w:r>
              <w:rPr>
                <w:rFonts w:ascii="Tahoma" w:hAnsi="Tahoma" w:cs="Tahoma"/>
                <w:sz w:val="20"/>
                <w:szCs w:val="20"/>
                <w:lang w:val="el-GR"/>
              </w:rPr>
              <w:t xml:space="preserve"> θα πρέπει να </w:t>
            </w:r>
            <w:r w:rsidRPr="009D2B67">
              <w:rPr>
                <w:rFonts w:ascii="Tahoma" w:hAnsi="Tahoma" w:cs="Tahoma"/>
                <w:sz w:val="20"/>
                <w:szCs w:val="20"/>
                <w:lang w:val="el-GR"/>
              </w:rPr>
              <w:t xml:space="preserve">απαιτεί εξειδικευμένες δεξιότητες διαχείρισης. Η βάση δεδομένων του </w:t>
            </w:r>
            <w:r w:rsidRPr="009D2B67">
              <w:rPr>
                <w:rFonts w:ascii="Tahoma" w:hAnsi="Tahoma" w:cs="Tahoma"/>
                <w:sz w:val="20"/>
                <w:szCs w:val="20"/>
              </w:rPr>
              <w:t>GRC</w:t>
            </w:r>
            <w:r w:rsidRPr="009D2B67">
              <w:rPr>
                <w:rFonts w:ascii="Tahoma" w:hAnsi="Tahoma" w:cs="Tahoma"/>
                <w:sz w:val="20"/>
                <w:szCs w:val="20"/>
                <w:lang w:val="el-GR"/>
              </w:rPr>
              <w:t xml:space="preserve"> μπορεί να επεκταθεί ανεξαρτήτως του μεγέθους της Αρχής.</w:t>
            </w:r>
          </w:p>
        </w:tc>
        <w:tc>
          <w:tcPr>
            <w:tcW w:w="1490" w:type="dxa"/>
          </w:tcPr>
          <w:p w14:paraId="5EE43BAC" w14:textId="77777777" w:rsidR="00B32835" w:rsidRPr="009D2B67" w:rsidRDefault="00B32835" w:rsidP="00B32835">
            <w:pPr>
              <w:jc w:val="center"/>
              <w:rPr>
                <w:rFonts w:ascii="Tahoma" w:hAnsi="Tahoma" w:cs="Tahoma"/>
                <w:sz w:val="20"/>
                <w:szCs w:val="20"/>
                <w:lang w:val="el-GR"/>
              </w:rPr>
            </w:pPr>
            <w:r w:rsidRPr="00660288">
              <w:rPr>
                <w:rFonts w:ascii="Tahoma" w:hAnsi="Tahoma" w:cs="Tahoma"/>
                <w:sz w:val="20"/>
                <w:szCs w:val="20"/>
                <w:lang w:val="el-GR"/>
              </w:rPr>
              <w:t>ΝΑΙ</w:t>
            </w:r>
          </w:p>
        </w:tc>
        <w:tc>
          <w:tcPr>
            <w:tcW w:w="1650" w:type="dxa"/>
            <w:vAlign w:val="center"/>
          </w:tcPr>
          <w:p w14:paraId="74D211B8" w14:textId="77777777" w:rsidR="00B32835" w:rsidRPr="009D2B67" w:rsidRDefault="00B32835" w:rsidP="00B32835">
            <w:pPr>
              <w:jc w:val="center"/>
              <w:rPr>
                <w:rFonts w:ascii="Tahoma" w:hAnsi="Tahoma" w:cs="Tahoma"/>
                <w:sz w:val="20"/>
                <w:szCs w:val="20"/>
                <w:lang w:val="el-GR"/>
              </w:rPr>
            </w:pPr>
          </w:p>
        </w:tc>
        <w:tc>
          <w:tcPr>
            <w:tcW w:w="1939" w:type="dxa"/>
            <w:vAlign w:val="center"/>
          </w:tcPr>
          <w:p w14:paraId="39FEB0B0" w14:textId="77777777" w:rsidR="00B32835" w:rsidRPr="009D2B67" w:rsidRDefault="00B32835" w:rsidP="00B32835">
            <w:pPr>
              <w:jc w:val="center"/>
              <w:rPr>
                <w:rFonts w:ascii="Tahoma" w:hAnsi="Tahoma" w:cs="Tahoma"/>
                <w:sz w:val="20"/>
                <w:szCs w:val="20"/>
                <w:lang w:val="el-GR"/>
              </w:rPr>
            </w:pPr>
          </w:p>
        </w:tc>
      </w:tr>
      <w:tr w:rsidR="00B32835" w:rsidRPr="009D2B67" w14:paraId="12F75834" w14:textId="77777777" w:rsidTr="00DD0ACD">
        <w:tc>
          <w:tcPr>
            <w:tcW w:w="543" w:type="dxa"/>
            <w:vAlign w:val="center"/>
          </w:tcPr>
          <w:p w14:paraId="29392674" w14:textId="77777777" w:rsidR="00B32835" w:rsidRPr="009D2B67" w:rsidRDefault="00876942" w:rsidP="00B32835">
            <w:pPr>
              <w:jc w:val="center"/>
              <w:rPr>
                <w:rFonts w:ascii="Tahoma" w:hAnsi="Tahoma" w:cs="Tahoma"/>
                <w:sz w:val="20"/>
                <w:szCs w:val="20"/>
                <w:lang w:val="el-GR"/>
              </w:rPr>
            </w:pPr>
            <w:r>
              <w:rPr>
                <w:rFonts w:ascii="Tahoma" w:hAnsi="Tahoma" w:cs="Tahoma"/>
                <w:sz w:val="20"/>
                <w:szCs w:val="20"/>
                <w:lang w:val="el-GR"/>
              </w:rPr>
              <w:t>14</w:t>
            </w:r>
          </w:p>
        </w:tc>
        <w:tc>
          <w:tcPr>
            <w:tcW w:w="4453" w:type="dxa"/>
            <w:gridSpan w:val="2"/>
            <w:vAlign w:val="center"/>
          </w:tcPr>
          <w:p w14:paraId="1084F634" w14:textId="77777777" w:rsidR="00B32835" w:rsidRPr="009D2B67" w:rsidRDefault="00B32835" w:rsidP="00B32835">
            <w:pPr>
              <w:ind w:left="36" w:hanging="36"/>
              <w:rPr>
                <w:rFonts w:ascii="Tahoma" w:hAnsi="Tahoma" w:cs="Tahoma"/>
                <w:sz w:val="20"/>
                <w:szCs w:val="20"/>
                <w:lang w:val="el-GR"/>
              </w:rPr>
            </w:pPr>
            <w:r w:rsidRPr="009D2B67">
              <w:rPr>
                <w:rFonts w:ascii="Tahoma" w:hAnsi="Tahoma" w:cs="Tahoma"/>
                <w:sz w:val="20"/>
                <w:szCs w:val="20"/>
                <w:lang w:val="el-GR"/>
              </w:rPr>
              <w:t xml:space="preserve">Το </w:t>
            </w:r>
            <w:r>
              <w:rPr>
                <w:rFonts w:ascii="Tahoma" w:hAnsi="Tahoma" w:cs="Tahoma"/>
                <w:sz w:val="20"/>
                <w:szCs w:val="20"/>
                <w:lang w:val="el-GR"/>
              </w:rPr>
              <w:t>ΟΠΣ-ΔΕΑΣ</w:t>
            </w:r>
            <w:r w:rsidRPr="009D2B67">
              <w:rPr>
                <w:rFonts w:ascii="Tahoma" w:hAnsi="Tahoma" w:cs="Tahoma"/>
                <w:sz w:val="20"/>
                <w:szCs w:val="20"/>
                <w:lang w:val="el-GR"/>
              </w:rPr>
              <w:t xml:space="preserve"> </w:t>
            </w:r>
            <w:r>
              <w:rPr>
                <w:rFonts w:ascii="Tahoma" w:hAnsi="Tahoma" w:cs="Tahoma"/>
                <w:sz w:val="20"/>
                <w:szCs w:val="20"/>
                <w:lang w:val="el-GR"/>
              </w:rPr>
              <w:t xml:space="preserve">θα πρέπει να </w:t>
            </w:r>
            <w:r w:rsidRPr="009D2B67">
              <w:rPr>
                <w:rFonts w:ascii="Tahoma" w:hAnsi="Tahoma" w:cs="Tahoma"/>
                <w:sz w:val="20"/>
                <w:szCs w:val="20"/>
                <w:lang w:val="el-GR"/>
              </w:rPr>
              <w:t>παρέχει τη δυνατότητα καταγραφής της οργανωτικής δομής της Αναθέτουσας Αρχής.</w:t>
            </w:r>
          </w:p>
        </w:tc>
        <w:tc>
          <w:tcPr>
            <w:tcW w:w="1490" w:type="dxa"/>
          </w:tcPr>
          <w:p w14:paraId="57E5D5FF" w14:textId="77777777" w:rsidR="00B32835" w:rsidRPr="009D2B67" w:rsidRDefault="00B32835" w:rsidP="00B32835">
            <w:pPr>
              <w:jc w:val="center"/>
              <w:rPr>
                <w:rFonts w:ascii="Tahoma" w:hAnsi="Tahoma" w:cs="Tahoma"/>
                <w:sz w:val="20"/>
                <w:szCs w:val="20"/>
                <w:lang w:val="el-GR"/>
              </w:rPr>
            </w:pPr>
            <w:r w:rsidRPr="00660288">
              <w:rPr>
                <w:rFonts w:ascii="Tahoma" w:hAnsi="Tahoma" w:cs="Tahoma"/>
                <w:sz w:val="20"/>
                <w:szCs w:val="20"/>
                <w:lang w:val="el-GR"/>
              </w:rPr>
              <w:t>ΝΑΙ</w:t>
            </w:r>
          </w:p>
        </w:tc>
        <w:tc>
          <w:tcPr>
            <w:tcW w:w="1650" w:type="dxa"/>
            <w:vAlign w:val="center"/>
          </w:tcPr>
          <w:p w14:paraId="274F7ED1" w14:textId="77777777" w:rsidR="00B32835" w:rsidRPr="009D2B67" w:rsidRDefault="00B32835" w:rsidP="00B32835">
            <w:pPr>
              <w:jc w:val="center"/>
              <w:rPr>
                <w:rFonts w:ascii="Tahoma" w:hAnsi="Tahoma" w:cs="Tahoma"/>
                <w:sz w:val="20"/>
                <w:szCs w:val="20"/>
                <w:lang w:val="el-GR"/>
              </w:rPr>
            </w:pPr>
          </w:p>
        </w:tc>
        <w:tc>
          <w:tcPr>
            <w:tcW w:w="1939" w:type="dxa"/>
            <w:vAlign w:val="center"/>
          </w:tcPr>
          <w:p w14:paraId="2FC0CFF9" w14:textId="77777777" w:rsidR="00B32835" w:rsidRPr="009D2B67" w:rsidRDefault="00B32835" w:rsidP="00B32835">
            <w:pPr>
              <w:jc w:val="center"/>
              <w:rPr>
                <w:rFonts w:ascii="Tahoma" w:hAnsi="Tahoma" w:cs="Tahoma"/>
                <w:sz w:val="20"/>
                <w:szCs w:val="20"/>
                <w:lang w:val="el-GR"/>
              </w:rPr>
            </w:pPr>
          </w:p>
        </w:tc>
      </w:tr>
      <w:tr w:rsidR="00B32835" w:rsidRPr="009D2B67" w14:paraId="58C1DA2A" w14:textId="77777777" w:rsidTr="00DD0ACD">
        <w:tc>
          <w:tcPr>
            <w:tcW w:w="543" w:type="dxa"/>
            <w:vAlign w:val="center"/>
          </w:tcPr>
          <w:p w14:paraId="35FF8714" w14:textId="77777777" w:rsidR="00B32835" w:rsidRPr="009D2B67" w:rsidRDefault="00876942" w:rsidP="00B32835">
            <w:pPr>
              <w:jc w:val="center"/>
              <w:rPr>
                <w:rFonts w:ascii="Tahoma" w:hAnsi="Tahoma" w:cs="Tahoma"/>
                <w:sz w:val="20"/>
                <w:szCs w:val="20"/>
                <w:lang w:val="el-GR"/>
              </w:rPr>
            </w:pPr>
            <w:r>
              <w:rPr>
                <w:rFonts w:ascii="Tahoma" w:hAnsi="Tahoma" w:cs="Tahoma"/>
                <w:sz w:val="20"/>
                <w:szCs w:val="20"/>
                <w:lang w:val="el-GR"/>
              </w:rPr>
              <w:t>15</w:t>
            </w:r>
          </w:p>
        </w:tc>
        <w:tc>
          <w:tcPr>
            <w:tcW w:w="4453" w:type="dxa"/>
            <w:gridSpan w:val="2"/>
            <w:vAlign w:val="center"/>
          </w:tcPr>
          <w:p w14:paraId="26EDC8FC" w14:textId="77777777" w:rsidR="00B32835" w:rsidRPr="009D2B67" w:rsidRDefault="00B32835" w:rsidP="00B32835">
            <w:pPr>
              <w:ind w:left="36" w:hanging="36"/>
              <w:rPr>
                <w:rFonts w:ascii="Tahoma" w:hAnsi="Tahoma" w:cs="Tahoma"/>
                <w:sz w:val="20"/>
                <w:szCs w:val="20"/>
                <w:lang w:val="el-GR"/>
              </w:rPr>
            </w:pPr>
            <w:r w:rsidRPr="009D2B67">
              <w:rPr>
                <w:rFonts w:ascii="Tahoma" w:hAnsi="Tahoma" w:cs="Tahoma"/>
                <w:sz w:val="20"/>
                <w:szCs w:val="20"/>
                <w:lang w:val="el-GR"/>
              </w:rPr>
              <w:t xml:space="preserve">Το </w:t>
            </w:r>
            <w:r>
              <w:rPr>
                <w:rFonts w:ascii="Tahoma" w:hAnsi="Tahoma" w:cs="Tahoma"/>
                <w:sz w:val="20"/>
                <w:szCs w:val="20"/>
                <w:lang w:val="el-GR"/>
              </w:rPr>
              <w:t>ΟΠΣ-ΔΕΑΣ</w:t>
            </w:r>
            <w:r w:rsidRPr="009D2B67">
              <w:rPr>
                <w:rFonts w:ascii="Tahoma" w:hAnsi="Tahoma" w:cs="Tahoma"/>
                <w:sz w:val="20"/>
                <w:szCs w:val="20"/>
                <w:lang w:val="el-GR"/>
              </w:rPr>
              <w:t xml:space="preserve"> </w:t>
            </w:r>
            <w:r>
              <w:rPr>
                <w:rFonts w:ascii="Tahoma" w:hAnsi="Tahoma" w:cs="Tahoma"/>
                <w:sz w:val="20"/>
                <w:szCs w:val="20"/>
                <w:lang w:val="el-GR"/>
              </w:rPr>
              <w:t xml:space="preserve">θα πρέπει να </w:t>
            </w:r>
            <w:r w:rsidRPr="009D2B67">
              <w:rPr>
                <w:rFonts w:ascii="Tahoma" w:hAnsi="Tahoma" w:cs="Tahoma"/>
                <w:sz w:val="20"/>
                <w:szCs w:val="20"/>
                <w:lang w:val="el-GR"/>
              </w:rPr>
              <w:t>παρέχει τη δυνατότητα καταγραφής της υποδομής του Οργανισμού συμπεριλαμβανομένων προϊόντων/υπηρεσιών, επιχειρησιακών διαδικασιών, πληροφοριακών αγαθών, εγκαταστάσεων και προσωπικού.</w:t>
            </w:r>
          </w:p>
        </w:tc>
        <w:tc>
          <w:tcPr>
            <w:tcW w:w="1490" w:type="dxa"/>
          </w:tcPr>
          <w:p w14:paraId="0B44204D" w14:textId="77777777" w:rsidR="00B32835" w:rsidRPr="009D2B67" w:rsidRDefault="00B32835" w:rsidP="00B32835">
            <w:pPr>
              <w:jc w:val="center"/>
              <w:rPr>
                <w:rFonts w:ascii="Tahoma" w:hAnsi="Tahoma" w:cs="Tahoma"/>
                <w:sz w:val="20"/>
                <w:szCs w:val="20"/>
                <w:lang w:val="el-GR"/>
              </w:rPr>
            </w:pPr>
            <w:r w:rsidRPr="00660288">
              <w:rPr>
                <w:rFonts w:ascii="Tahoma" w:hAnsi="Tahoma" w:cs="Tahoma"/>
                <w:sz w:val="20"/>
                <w:szCs w:val="20"/>
                <w:lang w:val="el-GR"/>
              </w:rPr>
              <w:t>ΝΑΙ</w:t>
            </w:r>
          </w:p>
        </w:tc>
        <w:tc>
          <w:tcPr>
            <w:tcW w:w="1650" w:type="dxa"/>
            <w:vAlign w:val="center"/>
          </w:tcPr>
          <w:p w14:paraId="4F97D8A7" w14:textId="77777777" w:rsidR="00B32835" w:rsidRPr="009D2B67" w:rsidRDefault="00B32835" w:rsidP="00B32835">
            <w:pPr>
              <w:jc w:val="center"/>
              <w:rPr>
                <w:rFonts w:ascii="Tahoma" w:hAnsi="Tahoma" w:cs="Tahoma"/>
                <w:sz w:val="20"/>
                <w:szCs w:val="20"/>
                <w:lang w:val="el-GR"/>
              </w:rPr>
            </w:pPr>
          </w:p>
        </w:tc>
        <w:tc>
          <w:tcPr>
            <w:tcW w:w="1939" w:type="dxa"/>
            <w:vAlign w:val="center"/>
          </w:tcPr>
          <w:p w14:paraId="0F5F5EBB" w14:textId="77777777" w:rsidR="00B32835" w:rsidRPr="009D2B67" w:rsidRDefault="00B32835" w:rsidP="00B32835">
            <w:pPr>
              <w:jc w:val="center"/>
              <w:rPr>
                <w:rFonts w:ascii="Tahoma" w:hAnsi="Tahoma" w:cs="Tahoma"/>
                <w:sz w:val="20"/>
                <w:szCs w:val="20"/>
                <w:lang w:val="el-GR"/>
              </w:rPr>
            </w:pPr>
          </w:p>
        </w:tc>
      </w:tr>
      <w:tr w:rsidR="00B32835" w:rsidRPr="009D2B67" w14:paraId="72279EAF" w14:textId="77777777" w:rsidTr="00DD0ACD">
        <w:tc>
          <w:tcPr>
            <w:tcW w:w="543" w:type="dxa"/>
            <w:vAlign w:val="center"/>
          </w:tcPr>
          <w:p w14:paraId="1FDB59DF" w14:textId="77777777" w:rsidR="00B32835" w:rsidRPr="009D2B67" w:rsidRDefault="00876942" w:rsidP="00B32835">
            <w:pPr>
              <w:jc w:val="center"/>
              <w:rPr>
                <w:rFonts w:ascii="Tahoma" w:hAnsi="Tahoma" w:cs="Tahoma"/>
                <w:sz w:val="20"/>
                <w:szCs w:val="20"/>
                <w:lang w:val="el-GR"/>
              </w:rPr>
            </w:pPr>
            <w:r>
              <w:rPr>
                <w:rFonts w:ascii="Tahoma" w:hAnsi="Tahoma" w:cs="Tahoma"/>
                <w:sz w:val="20"/>
                <w:szCs w:val="20"/>
                <w:lang w:val="el-GR"/>
              </w:rPr>
              <w:t>16</w:t>
            </w:r>
          </w:p>
        </w:tc>
        <w:tc>
          <w:tcPr>
            <w:tcW w:w="4453" w:type="dxa"/>
            <w:gridSpan w:val="2"/>
            <w:vAlign w:val="center"/>
          </w:tcPr>
          <w:p w14:paraId="3D1386F8" w14:textId="77777777" w:rsidR="00B32835" w:rsidRPr="009D2B67" w:rsidRDefault="00B32835" w:rsidP="00B32835">
            <w:pPr>
              <w:ind w:left="36"/>
              <w:rPr>
                <w:rFonts w:ascii="Tahoma" w:hAnsi="Tahoma" w:cs="Tahoma"/>
                <w:sz w:val="20"/>
                <w:szCs w:val="20"/>
                <w:lang w:val="el-GR"/>
              </w:rPr>
            </w:pPr>
            <w:r w:rsidRPr="009D2B67">
              <w:rPr>
                <w:rFonts w:ascii="Tahoma" w:hAnsi="Tahoma" w:cs="Tahoma"/>
                <w:sz w:val="20"/>
                <w:szCs w:val="20"/>
                <w:lang w:val="el-GR"/>
              </w:rPr>
              <w:t xml:space="preserve">Το </w:t>
            </w:r>
            <w:r>
              <w:rPr>
                <w:rFonts w:ascii="Tahoma" w:hAnsi="Tahoma" w:cs="Tahoma"/>
                <w:sz w:val="20"/>
                <w:szCs w:val="20"/>
                <w:lang w:val="el-GR"/>
              </w:rPr>
              <w:t>ΟΠΣ-ΔΕΑΣ</w:t>
            </w:r>
            <w:r w:rsidRPr="009D2B67">
              <w:rPr>
                <w:rFonts w:ascii="Tahoma" w:hAnsi="Tahoma" w:cs="Tahoma"/>
                <w:sz w:val="20"/>
                <w:szCs w:val="20"/>
                <w:lang w:val="el-GR"/>
              </w:rPr>
              <w:t xml:space="preserve"> </w:t>
            </w:r>
            <w:r>
              <w:rPr>
                <w:rFonts w:ascii="Tahoma" w:hAnsi="Tahoma" w:cs="Tahoma"/>
                <w:sz w:val="20"/>
                <w:szCs w:val="20"/>
                <w:lang w:val="el-GR"/>
              </w:rPr>
              <w:t xml:space="preserve">θα πρέπει να </w:t>
            </w:r>
            <w:r w:rsidRPr="009D2B67">
              <w:rPr>
                <w:rFonts w:ascii="Tahoma" w:hAnsi="Tahoma" w:cs="Tahoma"/>
                <w:sz w:val="20"/>
                <w:szCs w:val="20"/>
                <w:lang w:val="el-GR"/>
              </w:rPr>
              <w:t xml:space="preserve">παρέχει τη δυνατότητα καταγραφής της υποδομής πληροφορικής (ΙΤ – </w:t>
            </w:r>
            <w:proofErr w:type="spellStart"/>
            <w:r w:rsidRPr="009D2B67">
              <w:rPr>
                <w:rFonts w:ascii="Tahoma" w:hAnsi="Tahoma" w:cs="Tahoma"/>
                <w:sz w:val="20"/>
                <w:szCs w:val="20"/>
              </w:rPr>
              <w:t>InformationTechnology</w:t>
            </w:r>
            <w:proofErr w:type="spellEnd"/>
            <w:r w:rsidRPr="009D2B67">
              <w:rPr>
                <w:rFonts w:ascii="Tahoma" w:hAnsi="Tahoma" w:cs="Tahoma"/>
                <w:sz w:val="20"/>
                <w:szCs w:val="20"/>
                <w:lang w:val="el-GR"/>
              </w:rPr>
              <w:t>) συμπεριλαμβανομένων εφαρμογών, συσκευών, μέσων αποθήκευσης και λοιπών αγαθών (</w:t>
            </w:r>
            <w:r w:rsidRPr="009D2B67">
              <w:rPr>
                <w:rFonts w:ascii="Tahoma" w:hAnsi="Tahoma" w:cs="Tahoma"/>
                <w:sz w:val="20"/>
                <w:szCs w:val="20"/>
              </w:rPr>
              <w:t>assets</w:t>
            </w:r>
            <w:r w:rsidRPr="009D2B67">
              <w:rPr>
                <w:rFonts w:ascii="Tahoma" w:hAnsi="Tahoma" w:cs="Tahoma"/>
                <w:sz w:val="20"/>
                <w:szCs w:val="20"/>
                <w:lang w:val="el-GR"/>
              </w:rPr>
              <w:t>) της πληροφορικής.</w:t>
            </w:r>
          </w:p>
        </w:tc>
        <w:tc>
          <w:tcPr>
            <w:tcW w:w="1490" w:type="dxa"/>
          </w:tcPr>
          <w:p w14:paraId="312DB275" w14:textId="77777777" w:rsidR="00B32835" w:rsidRPr="009D2B67" w:rsidRDefault="00B32835" w:rsidP="00B32835">
            <w:pPr>
              <w:jc w:val="center"/>
              <w:rPr>
                <w:rFonts w:ascii="Tahoma" w:hAnsi="Tahoma" w:cs="Tahoma"/>
                <w:sz w:val="20"/>
                <w:szCs w:val="20"/>
                <w:lang w:val="el-GR"/>
              </w:rPr>
            </w:pPr>
            <w:r w:rsidRPr="00660288">
              <w:rPr>
                <w:rFonts w:ascii="Tahoma" w:hAnsi="Tahoma" w:cs="Tahoma"/>
                <w:sz w:val="20"/>
                <w:szCs w:val="20"/>
                <w:lang w:val="el-GR"/>
              </w:rPr>
              <w:t>ΝΑΙ</w:t>
            </w:r>
          </w:p>
        </w:tc>
        <w:tc>
          <w:tcPr>
            <w:tcW w:w="1650" w:type="dxa"/>
            <w:vAlign w:val="center"/>
          </w:tcPr>
          <w:p w14:paraId="41240E97" w14:textId="77777777" w:rsidR="00B32835" w:rsidRPr="009D2B67" w:rsidRDefault="00B32835" w:rsidP="00B32835">
            <w:pPr>
              <w:jc w:val="center"/>
              <w:rPr>
                <w:rFonts w:ascii="Tahoma" w:hAnsi="Tahoma" w:cs="Tahoma"/>
                <w:sz w:val="20"/>
                <w:szCs w:val="20"/>
                <w:lang w:val="el-GR"/>
              </w:rPr>
            </w:pPr>
          </w:p>
        </w:tc>
        <w:tc>
          <w:tcPr>
            <w:tcW w:w="1939" w:type="dxa"/>
            <w:vAlign w:val="center"/>
          </w:tcPr>
          <w:p w14:paraId="1F5099C3" w14:textId="77777777" w:rsidR="00B32835" w:rsidRPr="009D2B67" w:rsidRDefault="00B32835" w:rsidP="00B32835">
            <w:pPr>
              <w:jc w:val="center"/>
              <w:rPr>
                <w:rFonts w:ascii="Tahoma" w:hAnsi="Tahoma" w:cs="Tahoma"/>
                <w:sz w:val="20"/>
                <w:szCs w:val="20"/>
                <w:lang w:val="el-GR"/>
              </w:rPr>
            </w:pPr>
          </w:p>
        </w:tc>
      </w:tr>
      <w:tr w:rsidR="00B32835" w:rsidRPr="009D2B67" w14:paraId="2E29B4A5" w14:textId="77777777" w:rsidTr="00DD0ACD">
        <w:tc>
          <w:tcPr>
            <w:tcW w:w="543" w:type="dxa"/>
            <w:vAlign w:val="center"/>
          </w:tcPr>
          <w:p w14:paraId="74FF9F66" w14:textId="77777777" w:rsidR="00B32835" w:rsidRPr="009D2B67" w:rsidRDefault="00876942" w:rsidP="00B32835">
            <w:pPr>
              <w:jc w:val="center"/>
              <w:rPr>
                <w:rFonts w:ascii="Tahoma" w:hAnsi="Tahoma" w:cs="Tahoma"/>
                <w:sz w:val="20"/>
                <w:szCs w:val="20"/>
                <w:lang w:val="el-GR"/>
              </w:rPr>
            </w:pPr>
            <w:r>
              <w:rPr>
                <w:rFonts w:ascii="Tahoma" w:hAnsi="Tahoma" w:cs="Tahoma"/>
                <w:sz w:val="20"/>
                <w:szCs w:val="20"/>
                <w:lang w:val="el-GR"/>
              </w:rPr>
              <w:t>17</w:t>
            </w:r>
          </w:p>
        </w:tc>
        <w:tc>
          <w:tcPr>
            <w:tcW w:w="4453" w:type="dxa"/>
            <w:gridSpan w:val="2"/>
            <w:vAlign w:val="center"/>
          </w:tcPr>
          <w:p w14:paraId="0D9307C4" w14:textId="77777777" w:rsidR="00B32835" w:rsidRPr="009D2B67" w:rsidRDefault="00B32835" w:rsidP="00B32835">
            <w:pPr>
              <w:ind w:left="36"/>
              <w:rPr>
                <w:rFonts w:ascii="Tahoma" w:hAnsi="Tahoma" w:cs="Tahoma"/>
                <w:sz w:val="20"/>
                <w:szCs w:val="20"/>
                <w:lang w:val="el-GR"/>
              </w:rPr>
            </w:pPr>
            <w:r w:rsidRPr="009D2B67">
              <w:rPr>
                <w:rFonts w:ascii="Tahoma" w:hAnsi="Tahoma" w:cs="Tahoma"/>
                <w:sz w:val="20"/>
                <w:szCs w:val="20"/>
                <w:lang w:val="el-GR"/>
              </w:rPr>
              <w:t xml:space="preserve">Το </w:t>
            </w:r>
            <w:r>
              <w:rPr>
                <w:rFonts w:ascii="Tahoma" w:hAnsi="Tahoma" w:cs="Tahoma"/>
                <w:sz w:val="20"/>
                <w:szCs w:val="20"/>
                <w:lang w:val="el-GR"/>
              </w:rPr>
              <w:t>ΟΠΣ-ΔΕΑΣ</w:t>
            </w:r>
            <w:r w:rsidRPr="009D2B67">
              <w:rPr>
                <w:rFonts w:ascii="Tahoma" w:hAnsi="Tahoma" w:cs="Tahoma"/>
                <w:sz w:val="20"/>
                <w:szCs w:val="20"/>
                <w:lang w:val="el-GR"/>
              </w:rPr>
              <w:t xml:space="preserve"> </w:t>
            </w:r>
            <w:r>
              <w:rPr>
                <w:rFonts w:ascii="Tahoma" w:hAnsi="Tahoma" w:cs="Tahoma"/>
                <w:sz w:val="20"/>
                <w:szCs w:val="20"/>
                <w:lang w:val="el-GR"/>
              </w:rPr>
              <w:t xml:space="preserve">θα πρέπει να </w:t>
            </w:r>
            <w:r w:rsidRPr="009D2B67">
              <w:rPr>
                <w:rFonts w:ascii="Tahoma" w:hAnsi="Tahoma" w:cs="Tahoma"/>
                <w:sz w:val="20"/>
                <w:szCs w:val="20"/>
                <w:lang w:val="el-GR"/>
              </w:rPr>
              <w:t>παρέχει μια εύχρηστη μέθοδο για την εισαγωγή δεδομένων.</w:t>
            </w:r>
          </w:p>
        </w:tc>
        <w:tc>
          <w:tcPr>
            <w:tcW w:w="1490" w:type="dxa"/>
          </w:tcPr>
          <w:p w14:paraId="5C9D997B" w14:textId="77777777" w:rsidR="00B32835" w:rsidRPr="009D2B67" w:rsidRDefault="00B32835" w:rsidP="00B32835">
            <w:pPr>
              <w:jc w:val="center"/>
              <w:rPr>
                <w:rFonts w:ascii="Tahoma" w:hAnsi="Tahoma" w:cs="Tahoma"/>
                <w:sz w:val="20"/>
                <w:szCs w:val="20"/>
                <w:lang w:val="el-GR"/>
              </w:rPr>
            </w:pPr>
            <w:r w:rsidRPr="00660288">
              <w:rPr>
                <w:rFonts w:ascii="Tahoma" w:hAnsi="Tahoma" w:cs="Tahoma"/>
                <w:sz w:val="20"/>
                <w:szCs w:val="20"/>
                <w:lang w:val="el-GR"/>
              </w:rPr>
              <w:t>ΝΑΙ</w:t>
            </w:r>
          </w:p>
        </w:tc>
        <w:tc>
          <w:tcPr>
            <w:tcW w:w="1650" w:type="dxa"/>
            <w:vAlign w:val="center"/>
          </w:tcPr>
          <w:p w14:paraId="2515F521" w14:textId="77777777" w:rsidR="00B32835" w:rsidRPr="009D2B67" w:rsidRDefault="00B32835" w:rsidP="00B32835">
            <w:pPr>
              <w:jc w:val="center"/>
              <w:rPr>
                <w:rFonts w:ascii="Tahoma" w:hAnsi="Tahoma" w:cs="Tahoma"/>
                <w:sz w:val="20"/>
                <w:szCs w:val="20"/>
                <w:lang w:val="el-GR"/>
              </w:rPr>
            </w:pPr>
          </w:p>
        </w:tc>
        <w:tc>
          <w:tcPr>
            <w:tcW w:w="1939" w:type="dxa"/>
            <w:vAlign w:val="center"/>
          </w:tcPr>
          <w:p w14:paraId="5669A69D" w14:textId="77777777" w:rsidR="00B32835" w:rsidRPr="009D2B67" w:rsidRDefault="00B32835" w:rsidP="00B32835">
            <w:pPr>
              <w:jc w:val="center"/>
              <w:rPr>
                <w:rFonts w:ascii="Tahoma" w:hAnsi="Tahoma" w:cs="Tahoma"/>
                <w:sz w:val="20"/>
                <w:szCs w:val="20"/>
                <w:lang w:val="el-GR"/>
              </w:rPr>
            </w:pPr>
          </w:p>
        </w:tc>
      </w:tr>
      <w:tr w:rsidR="00B32835" w:rsidRPr="009D2B67" w14:paraId="6B98E803" w14:textId="77777777" w:rsidTr="00DD0ACD">
        <w:tc>
          <w:tcPr>
            <w:tcW w:w="543" w:type="dxa"/>
            <w:vAlign w:val="center"/>
          </w:tcPr>
          <w:p w14:paraId="1103EF18" w14:textId="77777777" w:rsidR="00B32835" w:rsidRPr="009D2B67" w:rsidRDefault="00876942" w:rsidP="00B32835">
            <w:pPr>
              <w:jc w:val="center"/>
              <w:rPr>
                <w:rFonts w:ascii="Tahoma" w:hAnsi="Tahoma" w:cs="Tahoma"/>
                <w:sz w:val="20"/>
                <w:szCs w:val="20"/>
                <w:lang w:val="el-GR"/>
              </w:rPr>
            </w:pPr>
            <w:r>
              <w:rPr>
                <w:rFonts w:ascii="Tahoma" w:hAnsi="Tahoma" w:cs="Tahoma"/>
                <w:sz w:val="20"/>
                <w:szCs w:val="20"/>
                <w:lang w:val="el-GR"/>
              </w:rPr>
              <w:t>18</w:t>
            </w:r>
          </w:p>
        </w:tc>
        <w:tc>
          <w:tcPr>
            <w:tcW w:w="4453" w:type="dxa"/>
            <w:gridSpan w:val="2"/>
            <w:vAlign w:val="center"/>
          </w:tcPr>
          <w:p w14:paraId="5EF81454" w14:textId="77777777" w:rsidR="00B32835" w:rsidRPr="009D2B67" w:rsidRDefault="00B32835" w:rsidP="00B32835">
            <w:pPr>
              <w:ind w:left="36"/>
              <w:rPr>
                <w:rFonts w:ascii="Tahoma" w:hAnsi="Tahoma" w:cs="Tahoma"/>
                <w:sz w:val="20"/>
                <w:szCs w:val="20"/>
                <w:lang w:val="el-GR"/>
              </w:rPr>
            </w:pPr>
            <w:r w:rsidRPr="009D2B67">
              <w:rPr>
                <w:rFonts w:ascii="Tahoma" w:hAnsi="Tahoma" w:cs="Tahoma"/>
                <w:sz w:val="20"/>
                <w:szCs w:val="20"/>
                <w:lang w:val="el-GR"/>
              </w:rPr>
              <w:t xml:space="preserve">Το </w:t>
            </w:r>
            <w:r>
              <w:rPr>
                <w:rFonts w:ascii="Tahoma" w:hAnsi="Tahoma" w:cs="Tahoma"/>
                <w:sz w:val="20"/>
                <w:szCs w:val="20"/>
                <w:lang w:val="el-GR"/>
              </w:rPr>
              <w:t>ΟΠΣ-ΔΕΑΣ</w:t>
            </w:r>
            <w:r w:rsidRPr="009D2B67">
              <w:rPr>
                <w:rFonts w:ascii="Tahoma" w:hAnsi="Tahoma" w:cs="Tahoma"/>
                <w:sz w:val="20"/>
                <w:szCs w:val="20"/>
                <w:lang w:val="el-GR"/>
              </w:rPr>
              <w:t xml:space="preserve"> </w:t>
            </w:r>
            <w:r>
              <w:rPr>
                <w:rFonts w:ascii="Tahoma" w:hAnsi="Tahoma" w:cs="Tahoma"/>
                <w:sz w:val="20"/>
                <w:szCs w:val="20"/>
                <w:lang w:val="el-GR"/>
              </w:rPr>
              <w:t xml:space="preserve">θα πρέπει να </w:t>
            </w:r>
            <w:r w:rsidRPr="009D2B67">
              <w:rPr>
                <w:rFonts w:ascii="Tahoma" w:hAnsi="Tahoma" w:cs="Tahoma"/>
                <w:sz w:val="20"/>
                <w:szCs w:val="20"/>
                <w:lang w:val="el-GR"/>
              </w:rPr>
              <w:t>παρέχει τη δυνατότητα δημιουργίας “προγραμματισμένης εισαγωγής δεδομένων” χωρίς την ανάγκη ανάπτυξης κώδικα. Η “εισαγωγή δεδομένων” είναι δυνατή από εξωτερικά συστήματα διαχείρισης αγαθών (</w:t>
            </w:r>
            <w:r w:rsidRPr="009D2B67">
              <w:rPr>
                <w:rFonts w:ascii="Tahoma" w:hAnsi="Tahoma" w:cs="Tahoma"/>
                <w:sz w:val="20"/>
                <w:szCs w:val="20"/>
              </w:rPr>
              <w:t>assets</w:t>
            </w:r>
            <w:r w:rsidRPr="009D2B67">
              <w:rPr>
                <w:rFonts w:ascii="Tahoma" w:hAnsi="Tahoma" w:cs="Tahoma"/>
                <w:sz w:val="20"/>
                <w:szCs w:val="20"/>
                <w:lang w:val="el-GR"/>
              </w:rPr>
              <w:t>) ή συστημάτων διαχείρισης αρχείων.</w:t>
            </w:r>
          </w:p>
        </w:tc>
        <w:tc>
          <w:tcPr>
            <w:tcW w:w="1490" w:type="dxa"/>
          </w:tcPr>
          <w:p w14:paraId="6E30C596" w14:textId="77777777" w:rsidR="00B32835" w:rsidRPr="009D2B67" w:rsidRDefault="00B32835" w:rsidP="00B32835">
            <w:pPr>
              <w:jc w:val="center"/>
              <w:rPr>
                <w:rFonts w:ascii="Tahoma" w:hAnsi="Tahoma" w:cs="Tahoma"/>
                <w:sz w:val="20"/>
                <w:szCs w:val="20"/>
                <w:lang w:val="el-GR"/>
              </w:rPr>
            </w:pPr>
            <w:r w:rsidRPr="00660288">
              <w:rPr>
                <w:rFonts w:ascii="Tahoma" w:hAnsi="Tahoma" w:cs="Tahoma"/>
                <w:sz w:val="20"/>
                <w:szCs w:val="20"/>
                <w:lang w:val="el-GR"/>
              </w:rPr>
              <w:t>ΝΑΙ</w:t>
            </w:r>
          </w:p>
        </w:tc>
        <w:tc>
          <w:tcPr>
            <w:tcW w:w="1650" w:type="dxa"/>
            <w:vAlign w:val="center"/>
          </w:tcPr>
          <w:p w14:paraId="6018FAFC" w14:textId="77777777" w:rsidR="00B32835" w:rsidRPr="009D2B67" w:rsidRDefault="00B32835" w:rsidP="00B32835">
            <w:pPr>
              <w:jc w:val="center"/>
              <w:rPr>
                <w:rFonts w:ascii="Tahoma" w:hAnsi="Tahoma" w:cs="Tahoma"/>
                <w:sz w:val="20"/>
                <w:szCs w:val="20"/>
                <w:lang w:val="el-GR"/>
              </w:rPr>
            </w:pPr>
          </w:p>
        </w:tc>
        <w:tc>
          <w:tcPr>
            <w:tcW w:w="1939" w:type="dxa"/>
            <w:vAlign w:val="center"/>
          </w:tcPr>
          <w:p w14:paraId="39617A2D" w14:textId="77777777" w:rsidR="00B32835" w:rsidRPr="009D2B67" w:rsidRDefault="00B32835" w:rsidP="00B32835">
            <w:pPr>
              <w:jc w:val="center"/>
              <w:rPr>
                <w:rFonts w:ascii="Tahoma" w:hAnsi="Tahoma" w:cs="Tahoma"/>
                <w:sz w:val="20"/>
                <w:szCs w:val="20"/>
                <w:lang w:val="el-GR"/>
              </w:rPr>
            </w:pPr>
          </w:p>
        </w:tc>
      </w:tr>
      <w:tr w:rsidR="00B32835" w:rsidRPr="009D2B67" w14:paraId="6C3FF9D2" w14:textId="77777777" w:rsidTr="00DD0ACD">
        <w:tc>
          <w:tcPr>
            <w:tcW w:w="543" w:type="dxa"/>
            <w:vAlign w:val="center"/>
          </w:tcPr>
          <w:p w14:paraId="6409A8DC" w14:textId="77777777" w:rsidR="00B32835" w:rsidRPr="009D2B67" w:rsidRDefault="00876942" w:rsidP="00B32835">
            <w:pPr>
              <w:jc w:val="center"/>
              <w:rPr>
                <w:rFonts w:ascii="Tahoma" w:hAnsi="Tahoma" w:cs="Tahoma"/>
                <w:sz w:val="20"/>
                <w:szCs w:val="20"/>
                <w:lang w:val="el-GR"/>
              </w:rPr>
            </w:pPr>
            <w:r>
              <w:rPr>
                <w:rFonts w:ascii="Tahoma" w:hAnsi="Tahoma" w:cs="Tahoma"/>
                <w:sz w:val="20"/>
                <w:szCs w:val="20"/>
                <w:lang w:val="el-GR"/>
              </w:rPr>
              <w:t>19</w:t>
            </w:r>
          </w:p>
        </w:tc>
        <w:tc>
          <w:tcPr>
            <w:tcW w:w="4453" w:type="dxa"/>
            <w:gridSpan w:val="2"/>
            <w:vAlign w:val="center"/>
          </w:tcPr>
          <w:p w14:paraId="619FDDCE" w14:textId="77777777" w:rsidR="00B32835" w:rsidRPr="009D2B67" w:rsidRDefault="00B32835" w:rsidP="00B32835">
            <w:pPr>
              <w:ind w:left="36"/>
              <w:rPr>
                <w:rFonts w:ascii="Tahoma" w:hAnsi="Tahoma" w:cs="Tahoma"/>
                <w:sz w:val="20"/>
                <w:szCs w:val="20"/>
                <w:lang w:val="el-GR"/>
              </w:rPr>
            </w:pPr>
            <w:r w:rsidRPr="009D2B67">
              <w:rPr>
                <w:rFonts w:ascii="Tahoma" w:hAnsi="Tahoma" w:cs="Tahoma"/>
                <w:sz w:val="20"/>
                <w:szCs w:val="20"/>
                <w:lang w:val="el-GR"/>
              </w:rPr>
              <w:t xml:space="preserve">Το </w:t>
            </w:r>
            <w:r>
              <w:rPr>
                <w:rFonts w:ascii="Tahoma" w:hAnsi="Tahoma" w:cs="Tahoma"/>
                <w:sz w:val="20"/>
                <w:szCs w:val="20"/>
                <w:lang w:val="el-GR"/>
              </w:rPr>
              <w:t>ΟΠΣ-ΔΕΑΣ</w:t>
            </w:r>
            <w:r w:rsidRPr="009D2B67">
              <w:rPr>
                <w:rFonts w:ascii="Tahoma" w:hAnsi="Tahoma" w:cs="Tahoma"/>
                <w:sz w:val="20"/>
                <w:szCs w:val="20"/>
                <w:lang w:val="el-GR"/>
              </w:rPr>
              <w:t xml:space="preserve"> </w:t>
            </w:r>
            <w:r>
              <w:rPr>
                <w:rFonts w:ascii="Tahoma" w:hAnsi="Tahoma" w:cs="Tahoma"/>
                <w:sz w:val="20"/>
                <w:szCs w:val="20"/>
                <w:lang w:val="el-GR"/>
              </w:rPr>
              <w:t xml:space="preserve">θα πρέπει να </w:t>
            </w:r>
            <w:r w:rsidRPr="009D2B67">
              <w:rPr>
                <w:rFonts w:ascii="Tahoma" w:hAnsi="Tahoma" w:cs="Tahoma"/>
                <w:sz w:val="20"/>
                <w:szCs w:val="20"/>
                <w:lang w:val="el-GR"/>
              </w:rPr>
              <w:t>παρέχει τη δυνατότητα δημιουργίας συσχετίσεων μεταξύ των αγαθών (π.χ., συσχετισμό συσκευών με τις εγκαταστάσεις όπου φιλοξενούνται).</w:t>
            </w:r>
          </w:p>
        </w:tc>
        <w:tc>
          <w:tcPr>
            <w:tcW w:w="1490" w:type="dxa"/>
          </w:tcPr>
          <w:p w14:paraId="4D0D1887" w14:textId="77777777" w:rsidR="00B32835" w:rsidRPr="009D2B67" w:rsidRDefault="00B32835" w:rsidP="00B32835">
            <w:pPr>
              <w:jc w:val="center"/>
              <w:rPr>
                <w:rFonts w:ascii="Tahoma" w:hAnsi="Tahoma" w:cs="Tahoma"/>
                <w:sz w:val="20"/>
                <w:szCs w:val="20"/>
                <w:lang w:val="el-GR"/>
              </w:rPr>
            </w:pPr>
            <w:r w:rsidRPr="00660288">
              <w:rPr>
                <w:rFonts w:ascii="Tahoma" w:hAnsi="Tahoma" w:cs="Tahoma"/>
                <w:sz w:val="20"/>
                <w:szCs w:val="20"/>
                <w:lang w:val="el-GR"/>
              </w:rPr>
              <w:t>ΝΑΙ</w:t>
            </w:r>
          </w:p>
        </w:tc>
        <w:tc>
          <w:tcPr>
            <w:tcW w:w="1650" w:type="dxa"/>
            <w:vAlign w:val="center"/>
          </w:tcPr>
          <w:p w14:paraId="0A72D414" w14:textId="77777777" w:rsidR="00B32835" w:rsidRPr="009D2B67" w:rsidRDefault="00B32835" w:rsidP="00B32835">
            <w:pPr>
              <w:jc w:val="center"/>
              <w:rPr>
                <w:rFonts w:ascii="Tahoma" w:hAnsi="Tahoma" w:cs="Tahoma"/>
                <w:sz w:val="20"/>
                <w:szCs w:val="20"/>
                <w:lang w:val="el-GR"/>
              </w:rPr>
            </w:pPr>
          </w:p>
        </w:tc>
        <w:tc>
          <w:tcPr>
            <w:tcW w:w="1939" w:type="dxa"/>
            <w:vAlign w:val="center"/>
          </w:tcPr>
          <w:p w14:paraId="723EBF5B" w14:textId="77777777" w:rsidR="00B32835" w:rsidRPr="009D2B67" w:rsidRDefault="00B32835" w:rsidP="00B32835">
            <w:pPr>
              <w:jc w:val="center"/>
              <w:rPr>
                <w:rFonts w:ascii="Tahoma" w:hAnsi="Tahoma" w:cs="Tahoma"/>
                <w:sz w:val="20"/>
                <w:szCs w:val="20"/>
                <w:lang w:val="el-GR"/>
              </w:rPr>
            </w:pPr>
          </w:p>
        </w:tc>
      </w:tr>
      <w:tr w:rsidR="00B32835" w:rsidRPr="009D2B67" w14:paraId="6AD7E5A0" w14:textId="77777777" w:rsidTr="00DD0ACD">
        <w:tc>
          <w:tcPr>
            <w:tcW w:w="543" w:type="dxa"/>
            <w:vAlign w:val="center"/>
          </w:tcPr>
          <w:p w14:paraId="6D5FDF8D" w14:textId="77777777" w:rsidR="00B32835" w:rsidRPr="009D2B67" w:rsidRDefault="00876942" w:rsidP="00B32835">
            <w:pPr>
              <w:jc w:val="center"/>
              <w:rPr>
                <w:rFonts w:ascii="Tahoma" w:hAnsi="Tahoma" w:cs="Tahoma"/>
                <w:sz w:val="20"/>
                <w:szCs w:val="20"/>
                <w:lang w:val="el-GR"/>
              </w:rPr>
            </w:pPr>
            <w:r>
              <w:rPr>
                <w:rFonts w:ascii="Tahoma" w:hAnsi="Tahoma" w:cs="Tahoma"/>
                <w:sz w:val="20"/>
                <w:szCs w:val="20"/>
                <w:lang w:val="el-GR"/>
              </w:rPr>
              <w:t>20</w:t>
            </w:r>
          </w:p>
        </w:tc>
        <w:tc>
          <w:tcPr>
            <w:tcW w:w="4453" w:type="dxa"/>
            <w:gridSpan w:val="2"/>
            <w:vAlign w:val="center"/>
          </w:tcPr>
          <w:p w14:paraId="12102494" w14:textId="77777777" w:rsidR="00B32835" w:rsidRPr="009D2B67" w:rsidRDefault="00B32835" w:rsidP="00B32835">
            <w:pPr>
              <w:ind w:left="36"/>
              <w:rPr>
                <w:rFonts w:ascii="Tahoma" w:hAnsi="Tahoma" w:cs="Tahoma"/>
                <w:sz w:val="20"/>
                <w:szCs w:val="20"/>
                <w:lang w:val="el-GR"/>
              </w:rPr>
            </w:pPr>
            <w:r w:rsidRPr="009D2B67">
              <w:rPr>
                <w:rFonts w:ascii="Tahoma" w:hAnsi="Tahoma" w:cs="Tahoma"/>
                <w:sz w:val="20"/>
                <w:szCs w:val="20"/>
                <w:lang w:val="el-GR"/>
              </w:rPr>
              <w:t xml:space="preserve">Το </w:t>
            </w:r>
            <w:r>
              <w:rPr>
                <w:rFonts w:ascii="Tahoma" w:hAnsi="Tahoma" w:cs="Tahoma"/>
                <w:sz w:val="20"/>
                <w:szCs w:val="20"/>
                <w:lang w:val="el-GR"/>
              </w:rPr>
              <w:t>ΟΠΣ-ΔΕΑΣ</w:t>
            </w:r>
            <w:r w:rsidRPr="009D2B67">
              <w:rPr>
                <w:rFonts w:ascii="Tahoma" w:hAnsi="Tahoma" w:cs="Tahoma"/>
                <w:sz w:val="20"/>
                <w:szCs w:val="20"/>
                <w:lang w:val="el-GR"/>
              </w:rPr>
              <w:t xml:space="preserve"> </w:t>
            </w:r>
            <w:r>
              <w:rPr>
                <w:rFonts w:ascii="Tahoma" w:hAnsi="Tahoma" w:cs="Tahoma"/>
                <w:sz w:val="20"/>
                <w:szCs w:val="20"/>
                <w:lang w:val="el-GR"/>
              </w:rPr>
              <w:t xml:space="preserve">θα πρέπει να </w:t>
            </w:r>
            <w:r w:rsidRPr="009D2B67">
              <w:rPr>
                <w:rFonts w:ascii="Tahoma" w:hAnsi="Tahoma" w:cs="Tahoma"/>
                <w:sz w:val="20"/>
                <w:szCs w:val="20"/>
                <w:lang w:val="el-GR"/>
              </w:rPr>
              <w:t>παρέχει τη δυνατότητα διαβάθμισης αγαθών ανάλογα με τον τύπο, την ομάδα στην οποία ανήκουν και την κρισιμότητά τους.</w:t>
            </w:r>
          </w:p>
        </w:tc>
        <w:tc>
          <w:tcPr>
            <w:tcW w:w="1490" w:type="dxa"/>
          </w:tcPr>
          <w:p w14:paraId="1057FB17" w14:textId="77777777" w:rsidR="00B32835" w:rsidRPr="009D2B67" w:rsidRDefault="00B32835" w:rsidP="00B32835">
            <w:pPr>
              <w:jc w:val="center"/>
              <w:rPr>
                <w:rFonts w:ascii="Tahoma" w:hAnsi="Tahoma" w:cs="Tahoma"/>
                <w:sz w:val="20"/>
                <w:szCs w:val="20"/>
                <w:lang w:val="el-GR"/>
              </w:rPr>
            </w:pPr>
            <w:r w:rsidRPr="00660288">
              <w:rPr>
                <w:rFonts w:ascii="Tahoma" w:hAnsi="Tahoma" w:cs="Tahoma"/>
                <w:sz w:val="20"/>
                <w:szCs w:val="20"/>
                <w:lang w:val="el-GR"/>
              </w:rPr>
              <w:t>ΝΑΙ</w:t>
            </w:r>
          </w:p>
        </w:tc>
        <w:tc>
          <w:tcPr>
            <w:tcW w:w="1650" w:type="dxa"/>
            <w:vAlign w:val="center"/>
          </w:tcPr>
          <w:p w14:paraId="1A48531C" w14:textId="77777777" w:rsidR="00B32835" w:rsidRPr="009D2B67" w:rsidRDefault="00B32835" w:rsidP="00B32835">
            <w:pPr>
              <w:jc w:val="center"/>
              <w:rPr>
                <w:rFonts w:ascii="Tahoma" w:hAnsi="Tahoma" w:cs="Tahoma"/>
                <w:sz w:val="20"/>
                <w:szCs w:val="20"/>
                <w:lang w:val="el-GR"/>
              </w:rPr>
            </w:pPr>
          </w:p>
        </w:tc>
        <w:tc>
          <w:tcPr>
            <w:tcW w:w="1939" w:type="dxa"/>
            <w:vAlign w:val="center"/>
          </w:tcPr>
          <w:p w14:paraId="63A92406" w14:textId="77777777" w:rsidR="00B32835" w:rsidRPr="009D2B67" w:rsidRDefault="00B32835" w:rsidP="00B32835">
            <w:pPr>
              <w:jc w:val="center"/>
              <w:rPr>
                <w:rFonts w:ascii="Tahoma" w:hAnsi="Tahoma" w:cs="Tahoma"/>
                <w:sz w:val="20"/>
                <w:szCs w:val="20"/>
                <w:lang w:val="el-GR"/>
              </w:rPr>
            </w:pPr>
          </w:p>
        </w:tc>
      </w:tr>
      <w:tr w:rsidR="00B32835" w:rsidRPr="009D2B67" w14:paraId="1FBD589B" w14:textId="77777777" w:rsidTr="00DD0ACD">
        <w:tc>
          <w:tcPr>
            <w:tcW w:w="543" w:type="dxa"/>
            <w:vAlign w:val="center"/>
          </w:tcPr>
          <w:p w14:paraId="77911718" w14:textId="77777777" w:rsidR="00B32835" w:rsidRPr="009D2B67" w:rsidRDefault="00876942" w:rsidP="00B32835">
            <w:pPr>
              <w:jc w:val="center"/>
              <w:rPr>
                <w:rFonts w:ascii="Tahoma" w:hAnsi="Tahoma" w:cs="Tahoma"/>
                <w:sz w:val="20"/>
                <w:szCs w:val="20"/>
                <w:lang w:val="el-GR"/>
              </w:rPr>
            </w:pPr>
            <w:r>
              <w:rPr>
                <w:rFonts w:ascii="Tahoma" w:hAnsi="Tahoma" w:cs="Tahoma"/>
                <w:sz w:val="20"/>
                <w:szCs w:val="20"/>
                <w:lang w:val="el-GR"/>
              </w:rPr>
              <w:t>21</w:t>
            </w:r>
          </w:p>
        </w:tc>
        <w:tc>
          <w:tcPr>
            <w:tcW w:w="4453" w:type="dxa"/>
            <w:gridSpan w:val="2"/>
            <w:vAlign w:val="center"/>
          </w:tcPr>
          <w:p w14:paraId="142FEA2F" w14:textId="77777777" w:rsidR="00B32835" w:rsidRPr="009D2B67" w:rsidRDefault="00B32835" w:rsidP="00B32835">
            <w:pPr>
              <w:ind w:left="36"/>
              <w:rPr>
                <w:rFonts w:ascii="Tahoma" w:hAnsi="Tahoma" w:cs="Tahoma"/>
                <w:sz w:val="20"/>
                <w:szCs w:val="20"/>
                <w:lang w:val="el-GR"/>
              </w:rPr>
            </w:pPr>
            <w:r w:rsidRPr="009D2B67">
              <w:rPr>
                <w:rFonts w:ascii="Tahoma" w:hAnsi="Tahoma" w:cs="Tahoma"/>
                <w:sz w:val="20"/>
                <w:szCs w:val="20"/>
                <w:lang w:val="el-GR"/>
              </w:rPr>
              <w:t xml:space="preserve">Το </w:t>
            </w:r>
            <w:r>
              <w:rPr>
                <w:rFonts w:ascii="Tahoma" w:hAnsi="Tahoma" w:cs="Tahoma"/>
                <w:sz w:val="20"/>
                <w:szCs w:val="20"/>
                <w:lang w:val="el-GR"/>
              </w:rPr>
              <w:t>ΟΠΣ-ΔΕΑΣ</w:t>
            </w:r>
            <w:r w:rsidRPr="009D2B67">
              <w:rPr>
                <w:rFonts w:ascii="Tahoma" w:hAnsi="Tahoma" w:cs="Tahoma"/>
                <w:sz w:val="20"/>
                <w:szCs w:val="20"/>
                <w:lang w:val="el-GR"/>
              </w:rPr>
              <w:t xml:space="preserve"> </w:t>
            </w:r>
            <w:r>
              <w:rPr>
                <w:rFonts w:ascii="Tahoma" w:hAnsi="Tahoma" w:cs="Tahoma"/>
                <w:sz w:val="20"/>
                <w:szCs w:val="20"/>
                <w:lang w:val="el-GR"/>
              </w:rPr>
              <w:t xml:space="preserve">θα πρέπει να </w:t>
            </w:r>
            <w:r w:rsidRPr="009D2B67">
              <w:rPr>
                <w:rFonts w:ascii="Tahoma" w:hAnsi="Tahoma" w:cs="Tahoma"/>
                <w:sz w:val="20"/>
                <w:szCs w:val="20"/>
                <w:lang w:val="el-GR"/>
              </w:rPr>
              <w:t>παρέχει τη δυνατότητα ανάθεσης και εντοπισμού των “ιδιοκτητών των αγαθών” (</w:t>
            </w:r>
            <w:proofErr w:type="spellStart"/>
            <w:r w:rsidRPr="009D2B67">
              <w:rPr>
                <w:rFonts w:ascii="Tahoma" w:hAnsi="Tahoma" w:cs="Tahoma"/>
                <w:sz w:val="20"/>
                <w:szCs w:val="20"/>
              </w:rPr>
              <w:t>assetowners</w:t>
            </w:r>
            <w:proofErr w:type="spellEnd"/>
            <w:r w:rsidRPr="009D2B67">
              <w:rPr>
                <w:rFonts w:ascii="Tahoma" w:hAnsi="Tahoma" w:cs="Tahoma"/>
                <w:sz w:val="20"/>
                <w:szCs w:val="20"/>
                <w:lang w:val="el-GR"/>
              </w:rPr>
              <w:t xml:space="preserve">) με </w:t>
            </w:r>
            <w:r w:rsidRPr="009D2B67">
              <w:rPr>
                <w:rFonts w:ascii="Tahoma" w:hAnsi="Tahoma" w:cs="Tahoma"/>
                <w:sz w:val="20"/>
                <w:szCs w:val="20"/>
                <w:lang w:val="el-GR"/>
              </w:rPr>
              <w:lastRenderedPageBreak/>
              <w:t>στόχο τη διαχείριση, επίβλεψη και ασφάλεια τους.</w:t>
            </w:r>
          </w:p>
        </w:tc>
        <w:tc>
          <w:tcPr>
            <w:tcW w:w="1490" w:type="dxa"/>
          </w:tcPr>
          <w:p w14:paraId="0D37C74C" w14:textId="77777777" w:rsidR="00B32835" w:rsidRPr="009D2B67" w:rsidRDefault="00B32835" w:rsidP="00B32835">
            <w:pPr>
              <w:jc w:val="center"/>
              <w:rPr>
                <w:rFonts w:ascii="Tahoma" w:hAnsi="Tahoma" w:cs="Tahoma"/>
                <w:sz w:val="20"/>
                <w:szCs w:val="20"/>
                <w:lang w:val="el-GR"/>
              </w:rPr>
            </w:pPr>
            <w:r w:rsidRPr="006C49E3">
              <w:rPr>
                <w:rFonts w:ascii="Tahoma" w:hAnsi="Tahoma" w:cs="Tahoma"/>
                <w:sz w:val="20"/>
                <w:szCs w:val="20"/>
                <w:lang w:val="el-GR"/>
              </w:rPr>
              <w:lastRenderedPageBreak/>
              <w:t>ΝΑΙ</w:t>
            </w:r>
          </w:p>
        </w:tc>
        <w:tc>
          <w:tcPr>
            <w:tcW w:w="1650" w:type="dxa"/>
            <w:vAlign w:val="center"/>
          </w:tcPr>
          <w:p w14:paraId="2FE56742" w14:textId="77777777" w:rsidR="00B32835" w:rsidRPr="009D2B67" w:rsidRDefault="00B32835" w:rsidP="00B32835">
            <w:pPr>
              <w:jc w:val="center"/>
              <w:rPr>
                <w:rFonts w:ascii="Tahoma" w:hAnsi="Tahoma" w:cs="Tahoma"/>
                <w:sz w:val="20"/>
                <w:szCs w:val="20"/>
                <w:lang w:val="el-GR"/>
              </w:rPr>
            </w:pPr>
          </w:p>
        </w:tc>
        <w:tc>
          <w:tcPr>
            <w:tcW w:w="1939" w:type="dxa"/>
            <w:vAlign w:val="center"/>
          </w:tcPr>
          <w:p w14:paraId="0EB70EBE" w14:textId="77777777" w:rsidR="00B32835" w:rsidRPr="009D2B67" w:rsidRDefault="00B32835" w:rsidP="00B32835">
            <w:pPr>
              <w:jc w:val="center"/>
              <w:rPr>
                <w:rFonts w:ascii="Tahoma" w:hAnsi="Tahoma" w:cs="Tahoma"/>
                <w:sz w:val="20"/>
                <w:szCs w:val="20"/>
                <w:lang w:val="el-GR"/>
              </w:rPr>
            </w:pPr>
          </w:p>
        </w:tc>
      </w:tr>
      <w:tr w:rsidR="00B32835" w:rsidRPr="009D2B67" w14:paraId="6CC5B40D" w14:textId="77777777" w:rsidTr="00DD0ACD">
        <w:tc>
          <w:tcPr>
            <w:tcW w:w="543" w:type="dxa"/>
            <w:vAlign w:val="center"/>
          </w:tcPr>
          <w:p w14:paraId="3DFCF405" w14:textId="77777777" w:rsidR="00B32835" w:rsidRPr="009D2B67" w:rsidRDefault="00876942" w:rsidP="00B32835">
            <w:pPr>
              <w:jc w:val="center"/>
              <w:rPr>
                <w:rFonts w:ascii="Tahoma" w:hAnsi="Tahoma" w:cs="Tahoma"/>
                <w:sz w:val="20"/>
                <w:szCs w:val="20"/>
                <w:lang w:val="el-GR"/>
              </w:rPr>
            </w:pPr>
            <w:r>
              <w:rPr>
                <w:rFonts w:ascii="Tahoma" w:hAnsi="Tahoma" w:cs="Tahoma"/>
                <w:sz w:val="20"/>
                <w:szCs w:val="20"/>
                <w:lang w:val="el-GR"/>
              </w:rPr>
              <w:t>22</w:t>
            </w:r>
          </w:p>
        </w:tc>
        <w:tc>
          <w:tcPr>
            <w:tcW w:w="4453" w:type="dxa"/>
            <w:gridSpan w:val="2"/>
            <w:vAlign w:val="center"/>
          </w:tcPr>
          <w:p w14:paraId="2C2A491F" w14:textId="77777777" w:rsidR="00B32835" w:rsidRPr="009D2B67" w:rsidRDefault="00B32835" w:rsidP="00B32835">
            <w:pPr>
              <w:ind w:left="36"/>
              <w:rPr>
                <w:rFonts w:ascii="Tahoma" w:hAnsi="Tahoma" w:cs="Tahoma"/>
                <w:sz w:val="20"/>
                <w:szCs w:val="20"/>
                <w:lang w:val="el-GR"/>
              </w:rPr>
            </w:pPr>
            <w:r w:rsidRPr="009D2B67">
              <w:rPr>
                <w:rFonts w:ascii="Tahoma" w:hAnsi="Tahoma" w:cs="Tahoma"/>
                <w:sz w:val="20"/>
                <w:szCs w:val="20"/>
                <w:lang w:val="el-GR"/>
              </w:rPr>
              <w:t xml:space="preserve">Το </w:t>
            </w:r>
            <w:r>
              <w:rPr>
                <w:rFonts w:ascii="Tahoma" w:hAnsi="Tahoma" w:cs="Tahoma"/>
                <w:sz w:val="20"/>
                <w:szCs w:val="20"/>
                <w:lang w:val="el-GR"/>
              </w:rPr>
              <w:t>ΟΠΣ-ΔΕΑΣ</w:t>
            </w:r>
            <w:r w:rsidRPr="009D2B67">
              <w:rPr>
                <w:rFonts w:ascii="Tahoma" w:hAnsi="Tahoma" w:cs="Tahoma"/>
                <w:sz w:val="20"/>
                <w:szCs w:val="20"/>
                <w:lang w:val="el-GR"/>
              </w:rPr>
              <w:t xml:space="preserve"> </w:t>
            </w:r>
            <w:r>
              <w:rPr>
                <w:rFonts w:ascii="Tahoma" w:hAnsi="Tahoma" w:cs="Tahoma"/>
                <w:sz w:val="20"/>
                <w:szCs w:val="20"/>
                <w:lang w:val="el-GR"/>
              </w:rPr>
              <w:t xml:space="preserve">θα πρέπει να </w:t>
            </w:r>
            <w:r w:rsidRPr="009D2B67">
              <w:rPr>
                <w:rFonts w:ascii="Tahoma" w:hAnsi="Tahoma" w:cs="Tahoma"/>
                <w:sz w:val="20"/>
                <w:szCs w:val="20"/>
                <w:lang w:val="el-GR"/>
              </w:rPr>
              <w:t xml:space="preserve">επιτρέπει την καταγραφή των υπαλλήλων, εργολάβων και άλλων επαφών στο σύστημα, συμπεριλαμβανομένης της δυνατότητας προβολής των διαφόρων διαδικασιών/δεδομένων </w:t>
            </w:r>
            <w:r w:rsidRPr="009D2B67">
              <w:rPr>
                <w:rFonts w:ascii="Tahoma" w:hAnsi="Tahoma" w:cs="Tahoma"/>
                <w:sz w:val="20"/>
                <w:szCs w:val="20"/>
              </w:rPr>
              <w:t>GRC</w:t>
            </w:r>
            <w:r w:rsidRPr="009D2B67">
              <w:rPr>
                <w:rFonts w:ascii="Tahoma" w:hAnsi="Tahoma" w:cs="Tahoma"/>
                <w:sz w:val="20"/>
                <w:szCs w:val="20"/>
                <w:lang w:val="el-GR"/>
              </w:rPr>
              <w:t xml:space="preserve"> που σχετίζονται με αυτές τις επαφές.</w:t>
            </w:r>
          </w:p>
        </w:tc>
        <w:tc>
          <w:tcPr>
            <w:tcW w:w="1490" w:type="dxa"/>
          </w:tcPr>
          <w:p w14:paraId="6D43F3EA" w14:textId="77777777" w:rsidR="00B32835" w:rsidRPr="009D2B67" w:rsidRDefault="00B32835" w:rsidP="00B32835">
            <w:pPr>
              <w:jc w:val="center"/>
              <w:rPr>
                <w:rFonts w:ascii="Tahoma" w:hAnsi="Tahoma" w:cs="Tahoma"/>
                <w:sz w:val="20"/>
                <w:szCs w:val="20"/>
                <w:lang w:val="el-GR"/>
              </w:rPr>
            </w:pPr>
            <w:r w:rsidRPr="006C49E3">
              <w:rPr>
                <w:rFonts w:ascii="Tahoma" w:hAnsi="Tahoma" w:cs="Tahoma"/>
                <w:sz w:val="20"/>
                <w:szCs w:val="20"/>
                <w:lang w:val="el-GR"/>
              </w:rPr>
              <w:t>ΝΑΙ</w:t>
            </w:r>
          </w:p>
        </w:tc>
        <w:tc>
          <w:tcPr>
            <w:tcW w:w="1650" w:type="dxa"/>
            <w:vAlign w:val="center"/>
          </w:tcPr>
          <w:p w14:paraId="62F1470D" w14:textId="77777777" w:rsidR="00B32835" w:rsidRPr="009D2B67" w:rsidRDefault="00B32835" w:rsidP="00B32835">
            <w:pPr>
              <w:jc w:val="center"/>
              <w:rPr>
                <w:rFonts w:ascii="Tahoma" w:hAnsi="Tahoma" w:cs="Tahoma"/>
                <w:sz w:val="20"/>
                <w:szCs w:val="20"/>
                <w:lang w:val="el-GR"/>
              </w:rPr>
            </w:pPr>
          </w:p>
        </w:tc>
        <w:tc>
          <w:tcPr>
            <w:tcW w:w="1939" w:type="dxa"/>
            <w:vAlign w:val="center"/>
          </w:tcPr>
          <w:p w14:paraId="5D3F9F0E" w14:textId="77777777" w:rsidR="00B32835" w:rsidRPr="009D2B67" w:rsidRDefault="00B32835" w:rsidP="00B32835">
            <w:pPr>
              <w:jc w:val="center"/>
              <w:rPr>
                <w:rFonts w:ascii="Tahoma" w:hAnsi="Tahoma" w:cs="Tahoma"/>
                <w:sz w:val="20"/>
                <w:szCs w:val="20"/>
                <w:lang w:val="el-GR"/>
              </w:rPr>
            </w:pPr>
          </w:p>
        </w:tc>
      </w:tr>
      <w:tr w:rsidR="00B32835" w:rsidRPr="009D2B67" w14:paraId="4C5305C4" w14:textId="77777777" w:rsidTr="00B32835">
        <w:tc>
          <w:tcPr>
            <w:tcW w:w="10075" w:type="dxa"/>
            <w:gridSpan w:val="6"/>
            <w:vAlign w:val="center"/>
          </w:tcPr>
          <w:p w14:paraId="77993A00" w14:textId="77777777" w:rsidR="00B32835" w:rsidRPr="009D2B67" w:rsidRDefault="00B32835" w:rsidP="00B32835">
            <w:pPr>
              <w:rPr>
                <w:rFonts w:ascii="Tahoma" w:hAnsi="Tahoma" w:cs="Tahoma"/>
                <w:b/>
                <w:bCs/>
                <w:sz w:val="20"/>
                <w:szCs w:val="20"/>
                <w:lang w:val="el-GR"/>
              </w:rPr>
            </w:pPr>
            <w:r w:rsidRPr="009D2B67">
              <w:rPr>
                <w:rFonts w:ascii="Tahoma" w:hAnsi="Tahoma" w:cs="Tahoma"/>
                <w:b/>
                <w:bCs/>
                <w:sz w:val="20"/>
                <w:szCs w:val="20"/>
                <w:lang w:val="el-GR"/>
              </w:rPr>
              <w:t>ΔΙΑΧΕΙΡΙΣΗ ΡΙΣΚΟΥ</w:t>
            </w:r>
          </w:p>
        </w:tc>
      </w:tr>
      <w:tr w:rsidR="00B32835" w:rsidRPr="009D2B67" w14:paraId="7CB57854" w14:textId="77777777" w:rsidTr="00DD0ACD">
        <w:tc>
          <w:tcPr>
            <w:tcW w:w="543" w:type="dxa"/>
            <w:vAlign w:val="center"/>
          </w:tcPr>
          <w:p w14:paraId="2810FC1B" w14:textId="77777777" w:rsidR="00B32835" w:rsidRPr="009D2B67" w:rsidRDefault="00876942" w:rsidP="00B32835">
            <w:pPr>
              <w:jc w:val="center"/>
              <w:rPr>
                <w:rFonts w:ascii="Tahoma" w:hAnsi="Tahoma" w:cs="Tahoma"/>
                <w:sz w:val="20"/>
                <w:szCs w:val="20"/>
                <w:lang w:val="el-GR"/>
              </w:rPr>
            </w:pPr>
            <w:r>
              <w:rPr>
                <w:rFonts w:ascii="Tahoma" w:hAnsi="Tahoma" w:cs="Tahoma"/>
                <w:sz w:val="20"/>
                <w:szCs w:val="20"/>
                <w:lang w:val="el-GR"/>
              </w:rPr>
              <w:t>23</w:t>
            </w:r>
          </w:p>
        </w:tc>
        <w:tc>
          <w:tcPr>
            <w:tcW w:w="4453" w:type="dxa"/>
            <w:gridSpan w:val="2"/>
            <w:vAlign w:val="center"/>
          </w:tcPr>
          <w:p w14:paraId="2EA471B9" w14:textId="77777777" w:rsidR="00B32835" w:rsidRPr="009D2B67" w:rsidRDefault="00B32835" w:rsidP="00B32835">
            <w:pPr>
              <w:ind w:left="36"/>
              <w:rPr>
                <w:rFonts w:ascii="Tahoma" w:hAnsi="Tahoma" w:cs="Tahoma"/>
                <w:sz w:val="20"/>
                <w:szCs w:val="20"/>
                <w:lang w:val="el-GR"/>
              </w:rPr>
            </w:pPr>
            <w:r w:rsidRPr="009D2B67">
              <w:rPr>
                <w:rFonts w:ascii="Tahoma" w:hAnsi="Tahoma" w:cs="Tahoma"/>
                <w:sz w:val="20"/>
                <w:szCs w:val="20"/>
                <w:lang w:val="el-GR"/>
              </w:rPr>
              <w:t xml:space="preserve">Το </w:t>
            </w:r>
            <w:r>
              <w:rPr>
                <w:rFonts w:ascii="Tahoma" w:hAnsi="Tahoma" w:cs="Tahoma"/>
                <w:sz w:val="20"/>
                <w:szCs w:val="20"/>
                <w:lang w:val="el-GR"/>
              </w:rPr>
              <w:t>ΟΠΣ-ΔΕΑΣ</w:t>
            </w:r>
            <w:r w:rsidRPr="009D2B67">
              <w:rPr>
                <w:rFonts w:ascii="Tahoma" w:hAnsi="Tahoma" w:cs="Tahoma"/>
                <w:sz w:val="20"/>
                <w:szCs w:val="20"/>
                <w:lang w:val="el-GR"/>
              </w:rPr>
              <w:t xml:space="preserve"> </w:t>
            </w:r>
            <w:r>
              <w:rPr>
                <w:rFonts w:ascii="Tahoma" w:hAnsi="Tahoma" w:cs="Tahoma"/>
                <w:sz w:val="20"/>
                <w:szCs w:val="20"/>
                <w:lang w:val="el-GR"/>
              </w:rPr>
              <w:t xml:space="preserve">θα πρέπει να </w:t>
            </w:r>
            <w:r w:rsidRPr="009D2B67">
              <w:rPr>
                <w:rFonts w:ascii="Tahoma" w:hAnsi="Tahoma" w:cs="Tahoma"/>
                <w:sz w:val="20"/>
                <w:szCs w:val="20"/>
                <w:lang w:val="el-GR"/>
              </w:rPr>
              <w:t>επιτρέπει τη δημιουργία και τη διατήρηση σχέσεων μεταξύ διεργασιών, κινδύνων, επιχειρηματικών στόχων, διαδικασιών, προϊόντων και ελέγχων.</w:t>
            </w:r>
          </w:p>
        </w:tc>
        <w:tc>
          <w:tcPr>
            <w:tcW w:w="1490" w:type="dxa"/>
          </w:tcPr>
          <w:p w14:paraId="75AB9ED8" w14:textId="77777777" w:rsidR="00B32835" w:rsidRPr="009D2B67" w:rsidRDefault="00B32835" w:rsidP="00B32835">
            <w:pPr>
              <w:jc w:val="center"/>
              <w:rPr>
                <w:rFonts w:ascii="Tahoma" w:hAnsi="Tahoma" w:cs="Tahoma"/>
                <w:sz w:val="20"/>
                <w:szCs w:val="20"/>
                <w:lang w:val="el-GR"/>
              </w:rPr>
            </w:pPr>
            <w:r w:rsidRPr="006C49E3">
              <w:rPr>
                <w:rFonts w:ascii="Tahoma" w:hAnsi="Tahoma" w:cs="Tahoma"/>
                <w:sz w:val="20"/>
                <w:szCs w:val="20"/>
                <w:lang w:val="el-GR"/>
              </w:rPr>
              <w:t>ΝΑΙ</w:t>
            </w:r>
          </w:p>
        </w:tc>
        <w:tc>
          <w:tcPr>
            <w:tcW w:w="1650" w:type="dxa"/>
            <w:vAlign w:val="center"/>
          </w:tcPr>
          <w:p w14:paraId="53F9C019" w14:textId="77777777" w:rsidR="00B32835" w:rsidRPr="009D2B67" w:rsidRDefault="00B32835" w:rsidP="00B32835">
            <w:pPr>
              <w:jc w:val="center"/>
              <w:rPr>
                <w:rFonts w:ascii="Tahoma" w:hAnsi="Tahoma" w:cs="Tahoma"/>
                <w:sz w:val="20"/>
                <w:szCs w:val="20"/>
                <w:lang w:val="el-GR"/>
              </w:rPr>
            </w:pPr>
          </w:p>
        </w:tc>
        <w:tc>
          <w:tcPr>
            <w:tcW w:w="1939" w:type="dxa"/>
            <w:vAlign w:val="center"/>
          </w:tcPr>
          <w:p w14:paraId="2F4B7432" w14:textId="77777777" w:rsidR="00B32835" w:rsidRPr="009D2B67" w:rsidRDefault="00B32835" w:rsidP="00B32835">
            <w:pPr>
              <w:jc w:val="center"/>
              <w:rPr>
                <w:rFonts w:ascii="Tahoma" w:hAnsi="Tahoma" w:cs="Tahoma"/>
                <w:sz w:val="20"/>
                <w:szCs w:val="20"/>
                <w:lang w:val="el-GR"/>
              </w:rPr>
            </w:pPr>
          </w:p>
        </w:tc>
      </w:tr>
      <w:tr w:rsidR="00B32835" w:rsidRPr="009D2B67" w14:paraId="7E7A0424" w14:textId="77777777" w:rsidTr="00DD0ACD">
        <w:tc>
          <w:tcPr>
            <w:tcW w:w="543" w:type="dxa"/>
            <w:vAlign w:val="center"/>
          </w:tcPr>
          <w:p w14:paraId="58D62A5F" w14:textId="77777777" w:rsidR="00B32835" w:rsidRPr="009D2B67" w:rsidRDefault="00B32835" w:rsidP="00B32835">
            <w:pPr>
              <w:jc w:val="center"/>
              <w:rPr>
                <w:rFonts w:ascii="Tahoma" w:hAnsi="Tahoma" w:cs="Tahoma"/>
                <w:sz w:val="20"/>
                <w:szCs w:val="20"/>
                <w:lang w:val="el-GR"/>
              </w:rPr>
            </w:pPr>
            <w:r w:rsidRPr="009D2B67">
              <w:rPr>
                <w:rFonts w:ascii="Tahoma" w:hAnsi="Tahoma" w:cs="Tahoma"/>
                <w:sz w:val="20"/>
                <w:szCs w:val="20"/>
                <w:lang w:val="el-GR"/>
              </w:rPr>
              <w:t>2</w:t>
            </w:r>
            <w:r w:rsidR="00876942">
              <w:rPr>
                <w:rFonts w:ascii="Tahoma" w:hAnsi="Tahoma" w:cs="Tahoma"/>
                <w:sz w:val="20"/>
                <w:szCs w:val="20"/>
                <w:lang w:val="el-GR"/>
              </w:rPr>
              <w:t>4</w:t>
            </w:r>
          </w:p>
        </w:tc>
        <w:tc>
          <w:tcPr>
            <w:tcW w:w="4453" w:type="dxa"/>
            <w:gridSpan w:val="2"/>
            <w:vAlign w:val="center"/>
          </w:tcPr>
          <w:p w14:paraId="2B246218" w14:textId="77777777" w:rsidR="00B32835" w:rsidRPr="009D2B67" w:rsidRDefault="00B32835" w:rsidP="00B32835">
            <w:pPr>
              <w:ind w:left="36"/>
              <w:rPr>
                <w:rFonts w:ascii="Tahoma" w:hAnsi="Tahoma" w:cs="Tahoma"/>
                <w:sz w:val="20"/>
                <w:szCs w:val="20"/>
                <w:lang w:val="el-GR"/>
              </w:rPr>
            </w:pPr>
            <w:r w:rsidRPr="009D2B67">
              <w:rPr>
                <w:rFonts w:ascii="Tahoma" w:hAnsi="Tahoma" w:cs="Tahoma"/>
                <w:sz w:val="20"/>
                <w:szCs w:val="20"/>
                <w:lang w:val="el-GR"/>
              </w:rPr>
              <w:t xml:space="preserve">Το </w:t>
            </w:r>
            <w:r>
              <w:rPr>
                <w:rFonts w:ascii="Tahoma" w:hAnsi="Tahoma" w:cs="Tahoma"/>
                <w:sz w:val="20"/>
                <w:szCs w:val="20"/>
                <w:lang w:val="el-GR"/>
              </w:rPr>
              <w:t>ΟΠΣ-ΔΕΑΣ</w:t>
            </w:r>
            <w:r w:rsidRPr="009D2B67">
              <w:rPr>
                <w:rFonts w:ascii="Tahoma" w:hAnsi="Tahoma" w:cs="Tahoma"/>
                <w:sz w:val="20"/>
                <w:szCs w:val="20"/>
                <w:lang w:val="el-GR"/>
              </w:rPr>
              <w:t xml:space="preserve">  </w:t>
            </w:r>
            <w:r>
              <w:rPr>
                <w:rFonts w:ascii="Tahoma" w:hAnsi="Tahoma" w:cs="Tahoma"/>
                <w:sz w:val="20"/>
                <w:szCs w:val="20"/>
                <w:lang w:val="el-GR"/>
              </w:rPr>
              <w:t xml:space="preserve">θα πρέπει να </w:t>
            </w:r>
            <w:r w:rsidRPr="009D2B67">
              <w:rPr>
                <w:rFonts w:ascii="Tahoma" w:hAnsi="Tahoma" w:cs="Tahoma"/>
                <w:sz w:val="20"/>
                <w:szCs w:val="20"/>
                <w:lang w:val="el-GR"/>
              </w:rPr>
              <w:t>παρέχει την δυνατότητα για το σχεδιασμό, τον προγραμματισμό και την εκτέλεση εκτιμήσεων κινδύνου και, στη συνέχεια, για τη δρομολόγηση των αποτελεσμάτων για έλεγχο και έγκριση</w:t>
            </w:r>
          </w:p>
        </w:tc>
        <w:tc>
          <w:tcPr>
            <w:tcW w:w="1490" w:type="dxa"/>
          </w:tcPr>
          <w:p w14:paraId="2DD3F58E" w14:textId="77777777" w:rsidR="00B32835" w:rsidRPr="009D2B67" w:rsidRDefault="00B32835" w:rsidP="00B32835">
            <w:pPr>
              <w:jc w:val="center"/>
              <w:rPr>
                <w:rFonts w:ascii="Tahoma" w:hAnsi="Tahoma" w:cs="Tahoma"/>
                <w:sz w:val="20"/>
                <w:szCs w:val="20"/>
                <w:lang w:val="el-GR"/>
              </w:rPr>
            </w:pPr>
            <w:r w:rsidRPr="006C49E3">
              <w:rPr>
                <w:rFonts w:ascii="Tahoma" w:hAnsi="Tahoma" w:cs="Tahoma"/>
                <w:sz w:val="20"/>
                <w:szCs w:val="20"/>
                <w:lang w:val="el-GR"/>
              </w:rPr>
              <w:t>ΝΑΙ</w:t>
            </w:r>
          </w:p>
        </w:tc>
        <w:tc>
          <w:tcPr>
            <w:tcW w:w="1650" w:type="dxa"/>
            <w:vAlign w:val="center"/>
          </w:tcPr>
          <w:p w14:paraId="37802353" w14:textId="77777777" w:rsidR="00B32835" w:rsidRPr="009D2B67" w:rsidRDefault="00B32835" w:rsidP="00B32835">
            <w:pPr>
              <w:jc w:val="center"/>
              <w:rPr>
                <w:rFonts w:ascii="Tahoma" w:hAnsi="Tahoma" w:cs="Tahoma"/>
                <w:sz w:val="20"/>
                <w:szCs w:val="20"/>
                <w:lang w:val="el-GR"/>
              </w:rPr>
            </w:pPr>
          </w:p>
        </w:tc>
        <w:tc>
          <w:tcPr>
            <w:tcW w:w="1939" w:type="dxa"/>
            <w:vAlign w:val="center"/>
          </w:tcPr>
          <w:p w14:paraId="49D7FFB8" w14:textId="77777777" w:rsidR="00B32835" w:rsidRPr="009D2B67" w:rsidRDefault="00B32835" w:rsidP="00B32835">
            <w:pPr>
              <w:jc w:val="center"/>
              <w:rPr>
                <w:rFonts w:ascii="Tahoma" w:hAnsi="Tahoma" w:cs="Tahoma"/>
                <w:sz w:val="20"/>
                <w:szCs w:val="20"/>
                <w:lang w:val="el-GR"/>
              </w:rPr>
            </w:pPr>
          </w:p>
        </w:tc>
      </w:tr>
      <w:tr w:rsidR="00B32835" w:rsidRPr="009D2B67" w14:paraId="41EC288D" w14:textId="77777777" w:rsidTr="00DD0ACD">
        <w:tc>
          <w:tcPr>
            <w:tcW w:w="543" w:type="dxa"/>
            <w:vAlign w:val="center"/>
          </w:tcPr>
          <w:p w14:paraId="29FDD22A" w14:textId="77777777" w:rsidR="00B32835" w:rsidRPr="009D2B67" w:rsidRDefault="00876942" w:rsidP="00B32835">
            <w:pPr>
              <w:jc w:val="center"/>
              <w:rPr>
                <w:rFonts w:ascii="Tahoma" w:hAnsi="Tahoma" w:cs="Tahoma"/>
                <w:sz w:val="20"/>
                <w:szCs w:val="20"/>
                <w:lang w:val="el-GR"/>
              </w:rPr>
            </w:pPr>
            <w:r>
              <w:rPr>
                <w:rFonts w:ascii="Tahoma" w:hAnsi="Tahoma" w:cs="Tahoma"/>
                <w:sz w:val="20"/>
                <w:szCs w:val="20"/>
                <w:lang w:val="el-GR"/>
              </w:rPr>
              <w:t>25</w:t>
            </w:r>
          </w:p>
        </w:tc>
        <w:tc>
          <w:tcPr>
            <w:tcW w:w="4453" w:type="dxa"/>
            <w:gridSpan w:val="2"/>
            <w:vAlign w:val="center"/>
          </w:tcPr>
          <w:p w14:paraId="09745D1E" w14:textId="77777777" w:rsidR="00B32835" w:rsidRPr="009D2B67" w:rsidRDefault="00B32835" w:rsidP="00B32835">
            <w:pPr>
              <w:rPr>
                <w:rFonts w:ascii="Tahoma" w:hAnsi="Tahoma" w:cs="Tahoma"/>
                <w:sz w:val="20"/>
                <w:szCs w:val="20"/>
                <w:lang w:val="el-GR"/>
              </w:rPr>
            </w:pPr>
            <w:r w:rsidRPr="009D2B67">
              <w:rPr>
                <w:rFonts w:ascii="Tahoma" w:hAnsi="Tahoma" w:cs="Tahoma"/>
                <w:sz w:val="20"/>
                <w:szCs w:val="20"/>
                <w:lang w:val="el-GR"/>
              </w:rPr>
              <w:t xml:space="preserve">Το </w:t>
            </w:r>
            <w:r>
              <w:rPr>
                <w:rFonts w:ascii="Tahoma" w:hAnsi="Tahoma" w:cs="Tahoma"/>
                <w:sz w:val="20"/>
                <w:szCs w:val="20"/>
                <w:lang w:val="el-GR"/>
              </w:rPr>
              <w:t>ΟΠΣ-ΔΕΑΣ</w:t>
            </w:r>
            <w:r w:rsidRPr="009D2B67">
              <w:rPr>
                <w:rFonts w:ascii="Tahoma" w:hAnsi="Tahoma" w:cs="Tahoma"/>
                <w:sz w:val="20"/>
                <w:szCs w:val="20"/>
                <w:lang w:val="el-GR"/>
              </w:rPr>
              <w:t xml:space="preserve"> </w:t>
            </w:r>
            <w:r>
              <w:rPr>
                <w:rFonts w:ascii="Tahoma" w:hAnsi="Tahoma" w:cs="Tahoma"/>
                <w:sz w:val="20"/>
                <w:szCs w:val="20"/>
                <w:lang w:val="el-GR"/>
              </w:rPr>
              <w:t xml:space="preserve">θα πρέπει να </w:t>
            </w:r>
            <w:r w:rsidRPr="009D2B67">
              <w:rPr>
                <w:rFonts w:ascii="Tahoma" w:hAnsi="Tahoma" w:cs="Tahoma"/>
                <w:sz w:val="20"/>
                <w:szCs w:val="20"/>
                <w:lang w:val="el-GR"/>
              </w:rPr>
              <w:t>υποστηρίζει την απεικόνιση σε πίνακα κινδύνου (</w:t>
            </w:r>
            <w:r w:rsidRPr="009D2B67">
              <w:rPr>
                <w:rFonts w:ascii="Tahoma" w:hAnsi="Tahoma" w:cs="Tahoma"/>
                <w:sz w:val="20"/>
                <w:szCs w:val="20"/>
                <w:lang w:val="en-US"/>
              </w:rPr>
              <w:t>risk</w:t>
            </w:r>
            <w:r w:rsidRPr="009D2B67">
              <w:rPr>
                <w:rFonts w:ascii="Tahoma" w:hAnsi="Tahoma" w:cs="Tahoma"/>
                <w:sz w:val="20"/>
                <w:szCs w:val="20"/>
                <w:lang w:val="el-GR"/>
              </w:rPr>
              <w:t xml:space="preserve"> </w:t>
            </w:r>
            <w:r w:rsidRPr="009D2B67">
              <w:rPr>
                <w:rFonts w:ascii="Tahoma" w:hAnsi="Tahoma" w:cs="Tahoma"/>
                <w:sz w:val="20"/>
                <w:szCs w:val="20"/>
                <w:lang w:val="en-US"/>
              </w:rPr>
              <w:t>matrix</w:t>
            </w:r>
            <w:r w:rsidRPr="009D2B67">
              <w:rPr>
                <w:rFonts w:ascii="Tahoma" w:hAnsi="Tahoma" w:cs="Tahoma"/>
                <w:sz w:val="20"/>
                <w:szCs w:val="20"/>
                <w:lang w:val="el-GR"/>
              </w:rPr>
              <w:t>) με προσαρμόσιμες κατηγορίες πιθανότητας και αντίκτυπου.</w:t>
            </w:r>
          </w:p>
        </w:tc>
        <w:tc>
          <w:tcPr>
            <w:tcW w:w="1490" w:type="dxa"/>
          </w:tcPr>
          <w:p w14:paraId="502502CB" w14:textId="77777777" w:rsidR="00B32835" w:rsidRPr="009D2B67" w:rsidRDefault="00B32835" w:rsidP="00B32835">
            <w:pPr>
              <w:jc w:val="center"/>
              <w:rPr>
                <w:rFonts w:ascii="Tahoma" w:hAnsi="Tahoma" w:cs="Tahoma"/>
                <w:sz w:val="20"/>
                <w:szCs w:val="20"/>
                <w:lang w:val="el-GR"/>
              </w:rPr>
            </w:pPr>
            <w:r w:rsidRPr="006C49E3">
              <w:rPr>
                <w:rFonts w:ascii="Tahoma" w:hAnsi="Tahoma" w:cs="Tahoma"/>
                <w:sz w:val="20"/>
                <w:szCs w:val="20"/>
                <w:lang w:val="el-GR"/>
              </w:rPr>
              <w:t>ΝΑΙ</w:t>
            </w:r>
          </w:p>
        </w:tc>
        <w:tc>
          <w:tcPr>
            <w:tcW w:w="1650" w:type="dxa"/>
            <w:vAlign w:val="center"/>
          </w:tcPr>
          <w:p w14:paraId="36E8F6BF" w14:textId="77777777" w:rsidR="00B32835" w:rsidRPr="009D2B67" w:rsidRDefault="00B32835" w:rsidP="00B32835">
            <w:pPr>
              <w:jc w:val="center"/>
              <w:rPr>
                <w:rFonts w:ascii="Tahoma" w:hAnsi="Tahoma" w:cs="Tahoma"/>
                <w:sz w:val="20"/>
                <w:szCs w:val="20"/>
                <w:lang w:val="el-GR"/>
              </w:rPr>
            </w:pPr>
          </w:p>
        </w:tc>
        <w:tc>
          <w:tcPr>
            <w:tcW w:w="1939" w:type="dxa"/>
            <w:vAlign w:val="center"/>
          </w:tcPr>
          <w:p w14:paraId="224EBE6D" w14:textId="77777777" w:rsidR="00B32835" w:rsidRPr="009D2B67" w:rsidRDefault="00B32835" w:rsidP="00B32835">
            <w:pPr>
              <w:jc w:val="center"/>
              <w:rPr>
                <w:rFonts w:ascii="Tahoma" w:hAnsi="Tahoma" w:cs="Tahoma"/>
                <w:sz w:val="20"/>
                <w:szCs w:val="20"/>
                <w:lang w:val="el-GR"/>
              </w:rPr>
            </w:pPr>
          </w:p>
        </w:tc>
      </w:tr>
      <w:tr w:rsidR="00B32835" w:rsidRPr="009D2B67" w14:paraId="588E25C4" w14:textId="77777777" w:rsidTr="00DD0ACD">
        <w:tc>
          <w:tcPr>
            <w:tcW w:w="543" w:type="dxa"/>
            <w:vAlign w:val="center"/>
          </w:tcPr>
          <w:p w14:paraId="1BDC719B" w14:textId="77777777" w:rsidR="00B32835" w:rsidRPr="009D2B67" w:rsidRDefault="00876942" w:rsidP="00B32835">
            <w:pPr>
              <w:jc w:val="center"/>
              <w:rPr>
                <w:rFonts w:ascii="Tahoma" w:hAnsi="Tahoma" w:cs="Tahoma"/>
                <w:sz w:val="20"/>
                <w:szCs w:val="20"/>
                <w:lang w:val="el-GR"/>
              </w:rPr>
            </w:pPr>
            <w:r>
              <w:rPr>
                <w:rFonts w:ascii="Tahoma" w:hAnsi="Tahoma" w:cs="Tahoma"/>
                <w:sz w:val="20"/>
                <w:szCs w:val="20"/>
                <w:lang w:val="el-GR"/>
              </w:rPr>
              <w:t>26</w:t>
            </w:r>
          </w:p>
        </w:tc>
        <w:tc>
          <w:tcPr>
            <w:tcW w:w="4453" w:type="dxa"/>
            <w:gridSpan w:val="2"/>
            <w:vAlign w:val="center"/>
          </w:tcPr>
          <w:p w14:paraId="72FF0C9D" w14:textId="77777777" w:rsidR="00B32835" w:rsidRPr="009D2B67" w:rsidRDefault="00B32835" w:rsidP="00B32835">
            <w:pPr>
              <w:rPr>
                <w:rFonts w:ascii="Tahoma" w:hAnsi="Tahoma" w:cs="Tahoma"/>
                <w:sz w:val="20"/>
                <w:szCs w:val="20"/>
                <w:lang w:val="el-GR"/>
              </w:rPr>
            </w:pPr>
            <w:r w:rsidRPr="009D2B67">
              <w:rPr>
                <w:rFonts w:ascii="Tahoma" w:hAnsi="Tahoma" w:cs="Tahoma"/>
                <w:sz w:val="20"/>
                <w:szCs w:val="20"/>
                <w:lang w:val="el-GR"/>
              </w:rPr>
              <w:t xml:space="preserve">Το </w:t>
            </w:r>
            <w:r>
              <w:rPr>
                <w:rFonts w:ascii="Tahoma" w:hAnsi="Tahoma" w:cs="Tahoma"/>
                <w:sz w:val="20"/>
                <w:szCs w:val="20"/>
                <w:lang w:val="el-GR"/>
              </w:rPr>
              <w:t>ΟΠΣ-ΔΕΑΣ</w:t>
            </w:r>
            <w:r w:rsidRPr="009D2B67">
              <w:rPr>
                <w:rFonts w:ascii="Tahoma" w:hAnsi="Tahoma" w:cs="Tahoma"/>
                <w:sz w:val="20"/>
                <w:szCs w:val="20"/>
                <w:lang w:val="el-GR"/>
              </w:rPr>
              <w:t xml:space="preserve"> </w:t>
            </w:r>
            <w:r>
              <w:rPr>
                <w:rFonts w:ascii="Tahoma" w:hAnsi="Tahoma" w:cs="Tahoma"/>
                <w:sz w:val="20"/>
                <w:szCs w:val="20"/>
                <w:lang w:val="el-GR"/>
              </w:rPr>
              <w:t xml:space="preserve">θα πρέπει να </w:t>
            </w:r>
            <w:r w:rsidRPr="009D2B67">
              <w:rPr>
                <w:rFonts w:ascii="Tahoma" w:hAnsi="Tahoma" w:cs="Tahoma"/>
                <w:sz w:val="20"/>
                <w:szCs w:val="20"/>
                <w:lang w:val="el-GR"/>
              </w:rPr>
              <w:t>επιτρέπει τη διαχείριση μιας κεντρικής βιβλιοθήκης τύπων κινδύνου, απειλών, τρωτών σημείων και περιουσιακών στοιχείων.</w:t>
            </w:r>
          </w:p>
        </w:tc>
        <w:tc>
          <w:tcPr>
            <w:tcW w:w="1490" w:type="dxa"/>
          </w:tcPr>
          <w:p w14:paraId="3D93E3EA" w14:textId="77777777" w:rsidR="00B32835" w:rsidRPr="009D2B67" w:rsidRDefault="00B32835" w:rsidP="00B32835">
            <w:pPr>
              <w:jc w:val="center"/>
              <w:rPr>
                <w:rFonts w:ascii="Tahoma" w:hAnsi="Tahoma" w:cs="Tahoma"/>
                <w:sz w:val="20"/>
                <w:szCs w:val="20"/>
                <w:lang w:val="el-GR"/>
              </w:rPr>
            </w:pPr>
            <w:r w:rsidRPr="006C49E3">
              <w:rPr>
                <w:rFonts w:ascii="Tahoma" w:hAnsi="Tahoma" w:cs="Tahoma"/>
                <w:sz w:val="20"/>
                <w:szCs w:val="20"/>
                <w:lang w:val="el-GR"/>
              </w:rPr>
              <w:t>ΝΑΙ</w:t>
            </w:r>
          </w:p>
        </w:tc>
        <w:tc>
          <w:tcPr>
            <w:tcW w:w="1650" w:type="dxa"/>
            <w:vAlign w:val="center"/>
          </w:tcPr>
          <w:p w14:paraId="6D9B4BAA" w14:textId="77777777" w:rsidR="00B32835" w:rsidRPr="009D2B67" w:rsidRDefault="00B32835" w:rsidP="00B32835">
            <w:pPr>
              <w:jc w:val="center"/>
              <w:rPr>
                <w:rFonts w:ascii="Tahoma" w:hAnsi="Tahoma" w:cs="Tahoma"/>
                <w:sz w:val="20"/>
                <w:szCs w:val="20"/>
                <w:lang w:val="el-GR"/>
              </w:rPr>
            </w:pPr>
          </w:p>
        </w:tc>
        <w:tc>
          <w:tcPr>
            <w:tcW w:w="1939" w:type="dxa"/>
            <w:vAlign w:val="center"/>
          </w:tcPr>
          <w:p w14:paraId="79B2B9C8" w14:textId="77777777" w:rsidR="00B32835" w:rsidRPr="009D2B67" w:rsidRDefault="00B32835" w:rsidP="00B32835">
            <w:pPr>
              <w:jc w:val="center"/>
              <w:rPr>
                <w:rFonts w:ascii="Tahoma" w:hAnsi="Tahoma" w:cs="Tahoma"/>
                <w:sz w:val="20"/>
                <w:szCs w:val="20"/>
                <w:lang w:val="el-GR"/>
              </w:rPr>
            </w:pPr>
          </w:p>
        </w:tc>
      </w:tr>
      <w:tr w:rsidR="00B32835" w:rsidRPr="009D2B67" w14:paraId="55E974F4" w14:textId="77777777" w:rsidTr="00DD0ACD">
        <w:tc>
          <w:tcPr>
            <w:tcW w:w="543" w:type="dxa"/>
            <w:vAlign w:val="center"/>
          </w:tcPr>
          <w:p w14:paraId="604BB0A2" w14:textId="77777777" w:rsidR="00B32835" w:rsidRPr="009D2B67" w:rsidRDefault="00876942" w:rsidP="00B32835">
            <w:pPr>
              <w:jc w:val="center"/>
              <w:rPr>
                <w:rFonts w:ascii="Tahoma" w:hAnsi="Tahoma" w:cs="Tahoma"/>
                <w:sz w:val="20"/>
                <w:szCs w:val="20"/>
                <w:lang w:val="el-GR"/>
              </w:rPr>
            </w:pPr>
            <w:r>
              <w:rPr>
                <w:rFonts w:ascii="Tahoma" w:hAnsi="Tahoma" w:cs="Tahoma"/>
                <w:sz w:val="20"/>
                <w:szCs w:val="20"/>
                <w:lang w:val="el-GR"/>
              </w:rPr>
              <w:t>27</w:t>
            </w:r>
          </w:p>
        </w:tc>
        <w:tc>
          <w:tcPr>
            <w:tcW w:w="4453" w:type="dxa"/>
            <w:gridSpan w:val="2"/>
            <w:vAlign w:val="center"/>
          </w:tcPr>
          <w:p w14:paraId="52C42E49" w14:textId="77777777" w:rsidR="00B32835" w:rsidRPr="009D2B67" w:rsidRDefault="00B32835" w:rsidP="00B32835">
            <w:pPr>
              <w:rPr>
                <w:rFonts w:ascii="Tahoma" w:hAnsi="Tahoma" w:cs="Tahoma"/>
                <w:sz w:val="20"/>
                <w:szCs w:val="20"/>
                <w:lang w:val="el-GR"/>
              </w:rPr>
            </w:pPr>
            <w:r w:rsidRPr="009D2B67">
              <w:rPr>
                <w:rFonts w:ascii="Tahoma" w:hAnsi="Tahoma" w:cs="Tahoma"/>
                <w:sz w:val="20"/>
                <w:szCs w:val="20"/>
                <w:lang w:val="el-GR"/>
              </w:rPr>
              <w:t xml:space="preserve">Το </w:t>
            </w:r>
            <w:r>
              <w:rPr>
                <w:rFonts w:ascii="Tahoma" w:hAnsi="Tahoma" w:cs="Tahoma"/>
                <w:sz w:val="20"/>
                <w:szCs w:val="20"/>
                <w:lang w:val="el-GR"/>
              </w:rPr>
              <w:t>ΟΠΣ-ΔΕΑΣ</w:t>
            </w:r>
            <w:r w:rsidRPr="009D2B67">
              <w:rPr>
                <w:rFonts w:ascii="Tahoma" w:hAnsi="Tahoma" w:cs="Tahoma"/>
                <w:sz w:val="20"/>
                <w:szCs w:val="20"/>
                <w:lang w:val="el-GR"/>
              </w:rPr>
              <w:t xml:space="preserve"> </w:t>
            </w:r>
            <w:r>
              <w:rPr>
                <w:rFonts w:ascii="Tahoma" w:hAnsi="Tahoma" w:cs="Tahoma"/>
                <w:sz w:val="20"/>
                <w:szCs w:val="20"/>
                <w:lang w:val="el-GR"/>
              </w:rPr>
              <w:t xml:space="preserve">θα πρέπει να </w:t>
            </w:r>
            <w:r w:rsidRPr="009D2B67">
              <w:rPr>
                <w:rFonts w:ascii="Tahoma" w:hAnsi="Tahoma" w:cs="Tahoma"/>
                <w:sz w:val="20"/>
                <w:szCs w:val="20"/>
                <w:lang w:val="el-GR"/>
              </w:rPr>
              <w:t xml:space="preserve">επιτρέπει τον καθορισμό επιπέδου </w:t>
            </w:r>
            <w:r w:rsidRPr="009D2B67">
              <w:rPr>
                <w:rFonts w:ascii="Tahoma" w:hAnsi="Tahoma" w:cs="Tahoma"/>
                <w:sz w:val="20"/>
                <w:szCs w:val="20"/>
                <w:lang w:val="en-US"/>
              </w:rPr>
              <w:t>risk</w:t>
            </w:r>
            <w:r w:rsidRPr="009D2B67">
              <w:rPr>
                <w:rFonts w:ascii="Tahoma" w:hAnsi="Tahoma" w:cs="Tahoma"/>
                <w:sz w:val="20"/>
                <w:szCs w:val="20"/>
                <w:lang w:val="el-GR"/>
              </w:rPr>
              <w:t xml:space="preserve"> </w:t>
            </w:r>
            <w:r w:rsidRPr="009D2B67">
              <w:rPr>
                <w:rFonts w:ascii="Tahoma" w:hAnsi="Tahoma" w:cs="Tahoma"/>
                <w:sz w:val="20"/>
                <w:szCs w:val="20"/>
                <w:lang w:val="en-US"/>
              </w:rPr>
              <w:t>appetite</w:t>
            </w:r>
            <w:r w:rsidRPr="009D2B67">
              <w:rPr>
                <w:rFonts w:ascii="Tahoma" w:hAnsi="Tahoma" w:cs="Tahoma"/>
                <w:sz w:val="20"/>
                <w:szCs w:val="20"/>
                <w:lang w:val="el-GR"/>
              </w:rPr>
              <w:t xml:space="preserve"> και </w:t>
            </w:r>
            <w:r w:rsidRPr="009D2B67">
              <w:rPr>
                <w:rFonts w:ascii="Tahoma" w:hAnsi="Tahoma" w:cs="Tahoma"/>
                <w:sz w:val="20"/>
                <w:szCs w:val="20"/>
                <w:lang w:val="en-US"/>
              </w:rPr>
              <w:t>risk</w:t>
            </w:r>
            <w:r w:rsidRPr="009D2B67">
              <w:rPr>
                <w:rFonts w:ascii="Tahoma" w:hAnsi="Tahoma" w:cs="Tahoma"/>
                <w:sz w:val="20"/>
                <w:szCs w:val="20"/>
                <w:lang w:val="el-GR"/>
              </w:rPr>
              <w:t xml:space="preserve"> </w:t>
            </w:r>
            <w:r w:rsidRPr="009D2B67">
              <w:rPr>
                <w:rFonts w:ascii="Tahoma" w:hAnsi="Tahoma" w:cs="Tahoma"/>
                <w:sz w:val="20"/>
                <w:szCs w:val="20"/>
                <w:lang w:val="en-US"/>
              </w:rPr>
              <w:t>tolerance</w:t>
            </w:r>
            <w:r w:rsidRPr="009D2B67">
              <w:rPr>
                <w:rFonts w:ascii="Tahoma" w:hAnsi="Tahoma" w:cs="Tahoma"/>
                <w:sz w:val="20"/>
                <w:szCs w:val="20"/>
                <w:lang w:val="el-GR"/>
              </w:rPr>
              <w:t>.</w:t>
            </w:r>
          </w:p>
        </w:tc>
        <w:tc>
          <w:tcPr>
            <w:tcW w:w="1490" w:type="dxa"/>
          </w:tcPr>
          <w:p w14:paraId="4B3094E3" w14:textId="77777777" w:rsidR="00B32835" w:rsidRPr="009D2B67" w:rsidRDefault="00B32835" w:rsidP="00B32835">
            <w:pPr>
              <w:jc w:val="center"/>
              <w:rPr>
                <w:rFonts w:ascii="Tahoma" w:hAnsi="Tahoma" w:cs="Tahoma"/>
                <w:sz w:val="20"/>
                <w:szCs w:val="20"/>
                <w:lang w:val="el-GR"/>
              </w:rPr>
            </w:pPr>
            <w:r w:rsidRPr="006C49E3">
              <w:rPr>
                <w:rFonts w:ascii="Tahoma" w:hAnsi="Tahoma" w:cs="Tahoma"/>
                <w:sz w:val="20"/>
                <w:szCs w:val="20"/>
                <w:lang w:val="el-GR"/>
              </w:rPr>
              <w:t>ΝΑΙ</w:t>
            </w:r>
          </w:p>
        </w:tc>
        <w:tc>
          <w:tcPr>
            <w:tcW w:w="1650" w:type="dxa"/>
            <w:vAlign w:val="center"/>
          </w:tcPr>
          <w:p w14:paraId="21CCB7A9" w14:textId="77777777" w:rsidR="00B32835" w:rsidRPr="009D2B67" w:rsidRDefault="00B32835" w:rsidP="00B32835">
            <w:pPr>
              <w:jc w:val="center"/>
              <w:rPr>
                <w:rFonts w:ascii="Tahoma" w:hAnsi="Tahoma" w:cs="Tahoma"/>
                <w:sz w:val="20"/>
                <w:szCs w:val="20"/>
                <w:lang w:val="el-GR"/>
              </w:rPr>
            </w:pPr>
          </w:p>
        </w:tc>
        <w:tc>
          <w:tcPr>
            <w:tcW w:w="1939" w:type="dxa"/>
            <w:vAlign w:val="center"/>
          </w:tcPr>
          <w:p w14:paraId="45AE9726" w14:textId="77777777" w:rsidR="00B32835" w:rsidRPr="009D2B67" w:rsidRDefault="00B32835" w:rsidP="00B32835">
            <w:pPr>
              <w:jc w:val="center"/>
              <w:rPr>
                <w:rFonts w:ascii="Tahoma" w:hAnsi="Tahoma" w:cs="Tahoma"/>
                <w:sz w:val="20"/>
                <w:szCs w:val="20"/>
                <w:lang w:val="el-GR"/>
              </w:rPr>
            </w:pPr>
          </w:p>
        </w:tc>
      </w:tr>
      <w:tr w:rsidR="00B32835" w:rsidRPr="009D2B67" w14:paraId="57387BDC" w14:textId="77777777" w:rsidTr="00DD0ACD">
        <w:tc>
          <w:tcPr>
            <w:tcW w:w="543" w:type="dxa"/>
            <w:vAlign w:val="center"/>
          </w:tcPr>
          <w:p w14:paraId="7838A0E9" w14:textId="77777777" w:rsidR="00B32835" w:rsidRPr="009D2B67" w:rsidRDefault="00876942" w:rsidP="00B32835">
            <w:pPr>
              <w:jc w:val="center"/>
              <w:rPr>
                <w:rFonts w:ascii="Tahoma" w:hAnsi="Tahoma" w:cs="Tahoma"/>
                <w:sz w:val="20"/>
                <w:szCs w:val="20"/>
                <w:lang w:val="el-GR"/>
              </w:rPr>
            </w:pPr>
            <w:r>
              <w:rPr>
                <w:rFonts w:ascii="Tahoma" w:hAnsi="Tahoma" w:cs="Tahoma"/>
                <w:sz w:val="20"/>
                <w:szCs w:val="20"/>
                <w:lang w:val="el-GR"/>
              </w:rPr>
              <w:t>28</w:t>
            </w:r>
          </w:p>
        </w:tc>
        <w:tc>
          <w:tcPr>
            <w:tcW w:w="4453" w:type="dxa"/>
            <w:gridSpan w:val="2"/>
            <w:vAlign w:val="center"/>
          </w:tcPr>
          <w:p w14:paraId="2F81F68B" w14:textId="77777777" w:rsidR="00B32835" w:rsidRPr="009D2B67" w:rsidRDefault="00B32835" w:rsidP="00B32835">
            <w:pPr>
              <w:rPr>
                <w:rFonts w:ascii="Tahoma" w:hAnsi="Tahoma" w:cs="Tahoma"/>
                <w:sz w:val="20"/>
                <w:szCs w:val="20"/>
                <w:lang w:val="el-GR"/>
              </w:rPr>
            </w:pPr>
            <w:r w:rsidRPr="009D2B67">
              <w:rPr>
                <w:rFonts w:ascii="Tahoma" w:hAnsi="Tahoma" w:cs="Tahoma"/>
                <w:sz w:val="20"/>
                <w:szCs w:val="20"/>
                <w:lang w:val="el-GR"/>
              </w:rPr>
              <w:t xml:space="preserve">Το </w:t>
            </w:r>
            <w:r>
              <w:rPr>
                <w:rFonts w:ascii="Tahoma" w:hAnsi="Tahoma" w:cs="Tahoma"/>
                <w:sz w:val="20"/>
                <w:szCs w:val="20"/>
                <w:lang w:val="el-GR"/>
              </w:rPr>
              <w:t>ΟΠΣ-ΔΕΑΣ</w:t>
            </w:r>
            <w:r w:rsidRPr="009D2B67">
              <w:rPr>
                <w:rFonts w:ascii="Tahoma" w:hAnsi="Tahoma" w:cs="Tahoma"/>
                <w:sz w:val="20"/>
                <w:szCs w:val="20"/>
                <w:lang w:val="el-GR"/>
              </w:rPr>
              <w:t xml:space="preserve"> </w:t>
            </w:r>
            <w:r>
              <w:rPr>
                <w:rFonts w:ascii="Tahoma" w:hAnsi="Tahoma" w:cs="Tahoma"/>
                <w:sz w:val="20"/>
                <w:szCs w:val="20"/>
                <w:lang w:val="el-GR"/>
              </w:rPr>
              <w:t xml:space="preserve">θα πρέπει να </w:t>
            </w:r>
            <w:r w:rsidRPr="009D2B67">
              <w:rPr>
                <w:rFonts w:ascii="Tahoma" w:hAnsi="Tahoma" w:cs="Tahoma"/>
                <w:sz w:val="20"/>
                <w:szCs w:val="20"/>
                <w:lang w:val="el-GR"/>
              </w:rPr>
              <w:t>υποστηρίζει την βαθμολογία κινδύνου πριν και μετά τη λήψη μέτρων.</w:t>
            </w:r>
          </w:p>
        </w:tc>
        <w:tc>
          <w:tcPr>
            <w:tcW w:w="1490" w:type="dxa"/>
          </w:tcPr>
          <w:p w14:paraId="27DBFB8E" w14:textId="77777777" w:rsidR="00B32835" w:rsidRPr="009D2B67" w:rsidRDefault="00B32835" w:rsidP="00B32835">
            <w:pPr>
              <w:jc w:val="center"/>
              <w:rPr>
                <w:rFonts w:ascii="Tahoma" w:hAnsi="Tahoma" w:cs="Tahoma"/>
                <w:sz w:val="20"/>
                <w:szCs w:val="20"/>
                <w:lang w:val="el-GR"/>
              </w:rPr>
            </w:pPr>
            <w:r w:rsidRPr="006C49E3">
              <w:rPr>
                <w:rFonts w:ascii="Tahoma" w:hAnsi="Tahoma" w:cs="Tahoma"/>
                <w:sz w:val="20"/>
                <w:szCs w:val="20"/>
                <w:lang w:val="el-GR"/>
              </w:rPr>
              <w:t>ΝΑΙ</w:t>
            </w:r>
          </w:p>
        </w:tc>
        <w:tc>
          <w:tcPr>
            <w:tcW w:w="1650" w:type="dxa"/>
            <w:vAlign w:val="center"/>
          </w:tcPr>
          <w:p w14:paraId="3D4E2DE2" w14:textId="77777777" w:rsidR="00B32835" w:rsidRPr="009D2B67" w:rsidRDefault="00B32835" w:rsidP="00B32835">
            <w:pPr>
              <w:jc w:val="center"/>
              <w:rPr>
                <w:rFonts w:ascii="Tahoma" w:hAnsi="Tahoma" w:cs="Tahoma"/>
                <w:sz w:val="20"/>
                <w:szCs w:val="20"/>
                <w:lang w:val="el-GR"/>
              </w:rPr>
            </w:pPr>
          </w:p>
        </w:tc>
        <w:tc>
          <w:tcPr>
            <w:tcW w:w="1939" w:type="dxa"/>
            <w:vAlign w:val="center"/>
          </w:tcPr>
          <w:p w14:paraId="7B4312E3" w14:textId="77777777" w:rsidR="00B32835" w:rsidRPr="009D2B67" w:rsidRDefault="00B32835" w:rsidP="00B32835">
            <w:pPr>
              <w:jc w:val="center"/>
              <w:rPr>
                <w:rFonts w:ascii="Tahoma" w:hAnsi="Tahoma" w:cs="Tahoma"/>
                <w:sz w:val="20"/>
                <w:szCs w:val="20"/>
                <w:lang w:val="el-GR"/>
              </w:rPr>
            </w:pPr>
          </w:p>
        </w:tc>
      </w:tr>
      <w:tr w:rsidR="00B32835" w:rsidRPr="009D2B67" w14:paraId="59C2802D" w14:textId="77777777" w:rsidTr="00DD0ACD">
        <w:tc>
          <w:tcPr>
            <w:tcW w:w="543" w:type="dxa"/>
            <w:vAlign w:val="center"/>
          </w:tcPr>
          <w:p w14:paraId="2CF48841" w14:textId="77777777" w:rsidR="00B32835" w:rsidRPr="009D2B67" w:rsidRDefault="00876942" w:rsidP="00B32835">
            <w:pPr>
              <w:jc w:val="center"/>
              <w:rPr>
                <w:rFonts w:ascii="Tahoma" w:hAnsi="Tahoma" w:cs="Tahoma"/>
                <w:sz w:val="20"/>
                <w:szCs w:val="20"/>
                <w:lang w:val="el-GR"/>
              </w:rPr>
            </w:pPr>
            <w:r>
              <w:rPr>
                <w:rFonts w:ascii="Tahoma" w:hAnsi="Tahoma" w:cs="Tahoma"/>
                <w:sz w:val="20"/>
                <w:szCs w:val="20"/>
                <w:lang w:val="el-GR"/>
              </w:rPr>
              <w:t>29</w:t>
            </w:r>
          </w:p>
        </w:tc>
        <w:tc>
          <w:tcPr>
            <w:tcW w:w="4453" w:type="dxa"/>
            <w:gridSpan w:val="2"/>
            <w:vAlign w:val="center"/>
          </w:tcPr>
          <w:p w14:paraId="3C1BFD94" w14:textId="77777777" w:rsidR="00B32835" w:rsidRPr="009D2B67" w:rsidRDefault="00B32835" w:rsidP="00B32835">
            <w:pPr>
              <w:rPr>
                <w:rFonts w:ascii="Tahoma" w:hAnsi="Tahoma" w:cs="Tahoma"/>
                <w:sz w:val="20"/>
                <w:szCs w:val="20"/>
                <w:lang w:val="el-GR"/>
              </w:rPr>
            </w:pPr>
            <w:r w:rsidRPr="009D2B67">
              <w:rPr>
                <w:rFonts w:ascii="Tahoma" w:hAnsi="Tahoma" w:cs="Tahoma"/>
                <w:sz w:val="20"/>
                <w:szCs w:val="20"/>
                <w:lang w:val="el-GR"/>
              </w:rPr>
              <w:t xml:space="preserve">Το </w:t>
            </w:r>
            <w:r>
              <w:rPr>
                <w:rFonts w:ascii="Tahoma" w:hAnsi="Tahoma" w:cs="Tahoma"/>
                <w:sz w:val="20"/>
                <w:szCs w:val="20"/>
                <w:lang w:val="el-GR"/>
              </w:rPr>
              <w:t>ΟΠΣ-ΔΕΑΣ</w:t>
            </w:r>
            <w:r w:rsidRPr="009D2B67">
              <w:rPr>
                <w:rFonts w:ascii="Tahoma" w:hAnsi="Tahoma" w:cs="Tahoma"/>
                <w:sz w:val="20"/>
                <w:szCs w:val="20"/>
                <w:lang w:val="el-GR"/>
              </w:rPr>
              <w:t xml:space="preserve"> </w:t>
            </w:r>
            <w:r>
              <w:rPr>
                <w:rFonts w:ascii="Tahoma" w:hAnsi="Tahoma" w:cs="Tahoma"/>
                <w:sz w:val="20"/>
                <w:szCs w:val="20"/>
                <w:lang w:val="el-GR"/>
              </w:rPr>
              <w:t xml:space="preserve">θα πρέπει να </w:t>
            </w:r>
            <w:r w:rsidRPr="009D2B67">
              <w:rPr>
                <w:rFonts w:ascii="Tahoma" w:hAnsi="Tahoma" w:cs="Tahoma"/>
                <w:sz w:val="20"/>
                <w:szCs w:val="20"/>
                <w:lang w:val="el-GR"/>
              </w:rPr>
              <w:t>υποστηρίζει την δυνατότητα προσθήκης άλλων κριτηρίων (π.χ. "Φήμη") στην εκτίμηση κινδύνου.</w:t>
            </w:r>
          </w:p>
        </w:tc>
        <w:tc>
          <w:tcPr>
            <w:tcW w:w="1490" w:type="dxa"/>
          </w:tcPr>
          <w:p w14:paraId="18DBFA0C" w14:textId="77777777" w:rsidR="00B32835" w:rsidRPr="009D2B67" w:rsidRDefault="00B32835" w:rsidP="00B32835">
            <w:pPr>
              <w:jc w:val="center"/>
              <w:rPr>
                <w:rFonts w:ascii="Tahoma" w:hAnsi="Tahoma" w:cs="Tahoma"/>
                <w:sz w:val="20"/>
                <w:szCs w:val="20"/>
                <w:lang w:val="el-GR"/>
              </w:rPr>
            </w:pPr>
            <w:r w:rsidRPr="006C49E3">
              <w:rPr>
                <w:rFonts w:ascii="Tahoma" w:hAnsi="Tahoma" w:cs="Tahoma"/>
                <w:sz w:val="20"/>
                <w:szCs w:val="20"/>
                <w:lang w:val="el-GR"/>
              </w:rPr>
              <w:t>ΝΑΙ</w:t>
            </w:r>
          </w:p>
        </w:tc>
        <w:tc>
          <w:tcPr>
            <w:tcW w:w="1650" w:type="dxa"/>
            <w:vAlign w:val="center"/>
          </w:tcPr>
          <w:p w14:paraId="4A146BAF" w14:textId="77777777" w:rsidR="00B32835" w:rsidRPr="009D2B67" w:rsidRDefault="00B32835" w:rsidP="00B32835">
            <w:pPr>
              <w:jc w:val="center"/>
              <w:rPr>
                <w:rFonts w:ascii="Tahoma" w:hAnsi="Tahoma" w:cs="Tahoma"/>
                <w:sz w:val="20"/>
                <w:szCs w:val="20"/>
                <w:lang w:val="el-GR"/>
              </w:rPr>
            </w:pPr>
          </w:p>
        </w:tc>
        <w:tc>
          <w:tcPr>
            <w:tcW w:w="1939" w:type="dxa"/>
            <w:vAlign w:val="center"/>
          </w:tcPr>
          <w:p w14:paraId="0C7403CD" w14:textId="77777777" w:rsidR="00B32835" w:rsidRPr="009D2B67" w:rsidRDefault="00B32835" w:rsidP="00B32835">
            <w:pPr>
              <w:jc w:val="center"/>
              <w:rPr>
                <w:rFonts w:ascii="Tahoma" w:hAnsi="Tahoma" w:cs="Tahoma"/>
                <w:sz w:val="20"/>
                <w:szCs w:val="20"/>
                <w:lang w:val="el-GR"/>
              </w:rPr>
            </w:pPr>
          </w:p>
        </w:tc>
      </w:tr>
      <w:tr w:rsidR="00B32835" w:rsidRPr="009D2B67" w14:paraId="4ABCE627" w14:textId="77777777" w:rsidTr="00DD0ACD">
        <w:tc>
          <w:tcPr>
            <w:tcW w:w="543" w:type="dxa"/>
            <w:vAlign w:val="center"/>
          </w:tcPr>
          <w:p w14:paraId="15BC1ABD" w14:textId="77777777" w:rsidR="00B32835" w:rsidRPr="009D2B67" w:rsidRDefault="00876942" w:rsidP="00B32835">
            <w:pPr>
              <w:jc w:val="center"/>
              <w:rPr>
                <w:rFonts w:ascii="Tahoma" w:hAnsi="Tahoma" w:cs="Tahoma"/>
                <w:sz w:val="20"/>
                <w:szCs w:val="20"/>
                <w:lang w:val="el-GR"/>
              </w:rPr>
            </w:pPr>
            <w:r>
              <w:rPr>
                <w:rFonts w:ascii="Tahoma" w:hAnsi="Tahoma" w:cs="Tahoma"/>
                <w:sz w:val="20"/>
                <w:szCs w:val="20"/>
                <w:lang w:val="el-GR"/>
              </w:rPr>
              <w:t>30</w:t>
            </w:r>
          </w:p>
        </w:tc>
        <w:tc>
          <w:tcPr>
            <w:tcW w:w="4453" w:type="dxa"/>
            <w:gridSpan w:val="2"/>
            <w:vAlign w:val="center"/>
          </w:tcPr>
          <w:p w14:paraId="6C5A76B6" w14:textId="77777777" w:rsidR="00B32835" w:rsidRPr="009D2B67" w:rsidRDefault="00B32835" w:rsidP="00B32835">
            <w:pPr>
              <w:rPr>
                <w:rFonts w:ascii="Tahoma" w:hAnsi="Tahoma" w:cs="Tahoma"/>
                <w:sz w:val="20"/>
                <w:szCs w:val="20"/>
                <w:lang w:val="el-GR"/>
              </w:rPr>
            </w:pPr>
            <w:r w:rsidRPr="009D2B67">
              <w:rPr>
                <w:rFonts w:ascii="Tahoma" w:hAnsi="Tahoma" w:cs="Tahoma"/>
                <w:sz w:val="20"/>
                <w:szCs w:val="20"/>
                <w:lang w:val="el-GR"/>
              </w:rPr>
              <w:t xml:space="preserve">Το </w:t>
            </w:r>
            <w:r>
              <w:rPr>
                <w:rFonts w:ascii="Tahoma" w:hAnsi="Tahoma" w:cs="Tahoma"/>
                <w:sz w:val="20"/>
                <w:szCs w:val="20"/>
                <w:lang w:val="el-GR"/>
              </w:rPr>
              <w:t>ΟΠΣ-ΔΕΑΣ</w:t>
            </w:r>
            <w:r w:rsidRPr="009D2B67">
              <w:rPr>
                <w:rFonts w:ascii="Tahoma" w:hAnsi="Tahoma" w:cs="Tahoma"/>
                <w:sz w:val="20"/>
                <w:szCs w:val="20"/>
                <w:lang w:val="el-GR"/>
              </w:rPr>
              <w:t xml:space="preserve"> </w:t>
            </w:r>
            <w:r>
              <w:rPr>
                <w:rFonts w:ascii="Tahoma" w:hAnsi="Tahoma" w:cs="Tahoma"/>
                <w:sz w:val="20"/>
                <w:szCs w:val="20"/>
                <w:lang w:val="el-GR"/>
              </w:rPr>
              <w:t xml:space="preserve">θα πρέπει να </w:t>
            </w:r>
            <w:r w:rsidRPr="009D2B67">
              <w:rPr>
                <w:rFonts w:ascii="Tahoma" w:hAnsi="Tahoma" w:cs="Tahoma"/>
                <w:sz w:val="20"/>
                <w:szCs w:val="20"/>
                <w:lang w:val="el-GR"/>
              </w:rPr>
              <w:t xml:space="preserve">επιτρέπει τη διεξαγωγή συνεχιζόμενων αξιολογήσεων ευπάθειας και απειλών για όλα τα ΙΤ </w:t>
            </w:r>
            <w:r w:rsidRPr="009D2B67">
              <w:rPr>
                <w:rFonts w:ascii="Tahoma" w:hAnsi="Tahoma" w:cs="Tahoma"/>
                <w:sz w:val="20"/>
                <w:szCs w:val="20"/>
                <w:lang w:val="en-US"/>
              </w:rPr>
              <w:t>assets</w:t>
            </w:r>
            <w:r w:rsidRPr="009D2B67">
              <w:rPr>
                <w:rFonts w:ascii="Tahoma" w:hAnsi="Tahoma" w:cs="Tahoma"/>
                <w:sz w:val="20"/>
                <w:szCs w:val="20"/>
                <w:lang w:val="el-GR"/>
              </w:rPr>
              <w:t>.</w:t>
            </w:r>
          </w:p>
        </w:tc>
        <w:tc>
          <w:tcPr>
            <w:tcW w:w="1490" w:type="dxa"/>
          </w:tcPr>
          <w:p w14:paraId="65890AD8" w14:textId="77777777" w:rsidR="00B32835" w:rsidRPr="009D2B67" w:rsidRDefault="00B32835" w:rsidP="00B32835">
            <w:pPr>
              <w:jc w:val="center"/>
              <w:rPr>
                <w:rFonts w:ascii="Tahoma" w:hAnsi="Tahoma" w:cs="Tahoma"/>
                <w:sz w:val="20"/>
                <w:szCs w:val="20"/>
                <w:lang w:val="el-GR"/>
              </w:rPr>
            </w:pPr>
            <w:r w:rsidRPr="006C49E3">
              <w:rPr>
                <w:rFonts w:ascii="Tahoma" w:hAnsi="Tahoma" w:cs="Tahoma"/>
                <w:sz w:val="20"/>
                <w:szCs w:val="20"/>
                <w:lang w:val="el-GR"/>
              </w:rPr>
              <w:t>ΝΑΙ</w:t>
            </w:r>
          </w:p>
        </w:tc>
        <w:tc>
          <w:tcPr>
            <w:tcW w:w="1650" w:type="dxa"/>
            <w:vAlign w:val="center"/>
          </w:tcPr>
          <w:p w14:paraId="5571DB81" w14:textId="77777777" w:rsidR="00B32835" w:rsidRPr="009D2B67" w:rsidRDefault="00B32835" w:rsidP="00B32835">
            <w:pPr>
              <w:jc w:val="center"/>
              <w:rPr>
                <w:rFonts w:ascii="Tahoma" w:hAnsi="Tahoma" w:cs="Tahoma"/>
                <w:sz w:val="20"/>
                <w:szCs w:val="20"/>
                <w:lang w:val="el-GR"/>
              </w:rPr>
            </w:pPr>
          </w:p>
        </w:tc>
        <w:tc>
          <w:tcPr>
            <w:tcW w:w="1939" w:type="dxa"/>
            <w:vAlign w:val="center"/>
          </w:tcPr>
          <w:p w14:paraId="0BFED84E" w14:textId="77777777" w:rsidR="00B32835" w:rsidRPr="009D2B67" w:rsidRDefault="00B32835" w:rsidP="00B32835">
            <w:pPr>
              <w:jc w:val="center"/>
              <w:rPr>
                <w:rFonts w:ascii="Tahoma" w:hAnsi="Tahoma" w:cs="Tahoma"/>
                <w:sz w:val="20"/>
                <w:szCs w:val="20"/>
                <w:lang w:val="el-GR"/>
              </w:rPr>
            </w:pPr>
          </w:p>
        </w:tc>
      </w:tr>
      <w:tr w:rsidR="00B32835" w:rsidRPr="009D2B67" w14:paraId="13A9E8A8" w14:textId="77777777" w:rsidTr="00DD0ACD">
        <w:tc>
          <w:tcPr>
            <w:tcW w:w="543" w:type="dxa"/>
            <w:vAlign w:val="center"/>
          </w:tcPr>
          <w:p w14:paraId="4BD63A63" w14:textId="77777777" w:rsidR="00B32835" w:rsidRPr="009D2B67" w:rsidRDefault="00876942" w:rsidP="00B32835">
            <w:pPr>
              <w:jc w:val="center"/>
              <w:rPr>
                <w:rFonts w:ascii="Tahoma" w:hAnsi="Tahoma" w:cs="Tahoma"/>
                <w:sz w:val="20"/>
                <w:szCs w:val="20"/>
                <w:lang w:val="el-GR"/>
              </w:rPr>
            </w:pPr>
            <w:r>
              <w:rPr>
                <w:rFonts w:ascii="Tahoma" w:hAnsi="Tahoma" w:cs="Tahoma"/>
                <w:sz w:val="20"/>
                <w:szCs w:val="20"/>
                <w:lang w:val="el-GR"/>
              </w:rPr>
              <w:t>31</w:t>
            </w:r>
          </w:p>
        </w:tc>
        <w:tc>
          <w:tcPr>
            <w:tcW w:w="4453" w:type="dxa"/>
            <w:gridSpan w:val="2"/>
            <w:vAlign w:val="center"/>
          </w:tcPr>
          <w:p w14:paraId="748AC818" w14:textId="77777777" w:rsidR="00B32835" w:rsidRPr="009D2B67" w:rsidRDefault="00B32835" w:rsidP="00B32835">
            <w:pPr>
              <w:rPr>
                <w:rFonts w:ascii="Tahoma" w:hAnsi="Tahoma" w:cs="Tahoma"/>
                <w:sz w:val="20"/>
                <w:szCs w:val="20"/>
                <w:lang w:val="el-GR"/>
              </w:rPr>
            </w:pPr>
            <w:r w:rsidRPr="009D2B67">
              <w:rPr>
                <w:rFonts w:ascii="Tahoma" w:hAnsi="Tahoma" w:cs="Tahoma"/>
                <w:sz w:val="20"/>
                <w:szCs w:val="20"/>
                <w:lang w:val="el-GR"/>
              </w:rPr>
              <w:t xml:space="preserve">Το </w:t>
            </w:r>
            <w:r>
              <w:rPr>
                <w:rFonts w:ascii="Tahoma" w:hAnsi="Tahoma" w:cs="Tahoma"/>
                <w:sz w:val="20"/>
                <w:szCs w:val="20"/>
                <w:lang w:val="el-GR"/>
              </w:rPr>
              <w:t>ΟΠΣ-ΔΕΑΣ</w:t>
            </w:r>
            <w:r w:rsidRPr="009D2B67">
              <w:rPr>
                <w:rFonts w:ascii="Tahoma" w:hAnsi="Tahoma" w:cs="Tahoma"/>
                <w:sz w:val="20"/>
                <w:szCs w:val="20"/>
                <w:lang w:val="el-GR"/>
              </w:rPr>
              <w:t xml:space="preserve"> </w:t>
            </w:r>
            <w:r>
              <w:rPr>
                <w:rFonts w:ascii="Tahoma" w:hAnsi="Tahoma" w:cs="Tahoma"/>
                <w:sz w:val="20"/>
                <w:szCs w:val="20"/>
                <w:lang w:val="el-GR"/>
              </w:rPr>
              <w:t xml:space="preserve">θα πρέπει να </w:t>
            </w:r>
            <w:r w:rsidRPr="009D2B67">
              <w:rPr>
                <w:rFonts w:ascii="Tahoma" w:hAnsi="Tahoma" w:cs="Tahoma"/>
                <w:sz w:val="20"/>
                <w:szCs w:val="20"/>
                <w:lang w:val="el-GR"/>
              </w:rPr>
              <w:t>επιτρέπει την παρακολούθηση των αλλαγών ανά κίνδυνο.</w:t>
            </w:r>
          </w:p>
        </w:tc>
        <w:tc>
          <w:tcPr>
            <w:tcW w:w="1490" w:type="dxa"/>
          </w:tcPr>
          <w:p w14:paraId="0B2B42A6" w14:textId="77777777" w:rsidR="00B32835" w:rsidRPr="009D2B67" w:rsidRDefault="00B32835" w:rsidP="00B32835">
            <w:pPr>
              <w:jc w:val="center"/>
              <w:rPr>
                <w:rFonts w:ascii="Tahoma" w:hAnsi="Tahoma" w:cs="Tahoma"/>
                <w:sz w:val="20"/>
                <w:szCs w:val="20"/>
                <w:lang w:val="el-GR"/>
              </w:rPr>
            </w:pPr>
            <w:r w:rsidRPr="006C49E3">
              <w:rPr>
                <w:rFonts w:ascii="Tahoma" w:hAnsi="Tahoma" w:cs="Tahoma"/>
                <w:sz w:val="20"/>
                <w:szCs w:val="20"/>
                <w:lang w:val="el-GR"/>
              </w:rPr>
              <w:t>ΝΑΙ</w:t>
            </w:r>
          </w:p>
        </w:tc>
        <w:tc>
          <w:tcPr>
            <w:tcW w:w="1650" w:type="dxa"/>
            <w:vAlign w:val="center"/>
          </w:tcPr>
          <w:p w14:paraId="15A88C96" w14:textId="77777777" w:rsidR="00B32835" w:rsidRPr="009D2B67" w:rsidRDefault="00B32835" w:rsidP="00B32835">
            <w:pPr>
              <w:jc w:val="center"/>
              <w:rPr>
                <w:rFonts w:ascii="Tahoma" w:hAnsi="Tahoma" w:cs="Tahoma"/>
                <w:sz w:val="20"/>
                <w:szCs w:val="20"/>
                <w:lang w:val="el-GR"/>
              </w:rPr>
            </w:pPr>
          </w:p>
        </w:tc>
        <w:tc>
          <w:tcPr>
            <w:tcW w:w="1939" w:type="dxa"/>
            <w:vAlign w:val="center"/>
          </w:tcPr>
          <w:p w14:paraId="7E260565" w14:textId="77777777" w:rsidR="00B32835" w:rsidRPr="009D2B67" w:rsidRDefault="00B32835" w:rsidP="00B32835">
            <w:pPr>
              <w:jc w:val="center"/>
              <w:rPr>
                <w:rFonts w:ascii="Tahoma" w:hAnsi="Tahoma" w:cs="Tahoma"/>
                <w:sz w:val="20"/>
                <w:szCs w:val="20"/>
                <w:lang w:val="el-GR"/>
              </w:rPr>
            </w:pPr>
          </w:p>
        </w:tc>
      </w:tr>
      <w:tr w:rsidR="00B32835" w:rsidRPr="00DF78F5" w14:paraId="12F0F0F3" w14:textId="77777777" w:rsidTr="00B32835">
        <w:tc>
          <w:tcPr>
            <w:tcW w:w="10075" w:type="dxa"/>
            <w:gridSpan w:val="6"/>
            <w:vAlign w:val="center"/>
          </w:tcPr>
          <w:p w14:paraId="784F3D55" w14:textId="77777777" w:rsidR="00B32835" w:rsidRPr="009D2B67" w:rsidRDefault="00B32835" w:rsidP="00B32835">
            <w:pPr>
              <w:rPr>
                <w:rFonts w:ascii="Tahoma" w:hAnsi="Tahoma" w:cs="Tahoma"/>
                <w:b/>
                <w:bCs/>
                <w:sz w:val="20"/>
                <w:szCs w:val="20"/>
                <w:lang w:val="el-GR"/>
              </w:rPr>
            </w:pPr>
            <w:r w:rsidRPr="009D2B67">
              <w:rPr>
                <w:rFonts w:ascii="Tahoma" w:hAnsi="Tahoma" w:cs="Tahoma"/>
                <w:b/>
                <w:bCs/>
                <w:sz w:val="20"/>
                <w:szCs w:val="20"/>
                <w:lang w:val="el-GR"/>
              </w:rPr>
              <w:t>ΔΙΑΧΕΙΡΙΣΗ ΠΟΛΙΤΙΚΩΝ ΑΣΦΑΛΕΙΑΣ ΠΛΗΡΟΦΟΡΙΑΚΩΝ ΣΥΣΤΗΜΑΤΩΝ</w:t>
            </w:r>
          </w:p>
        </w:tc>
      </w:tr>
      <w:tr w:rsidR="00B32835" w:rsidRPr="009D2B67" w14:paraId="3BF466B1" w14:textId="77777777" w:rsidTr="00DD0ACD">
        <w:tc>
          <w:tcPr>
            <w:tcW w:w="543" w:type="dxa"/>
            <w:vAlign w:val="center"/>
          </w:tcPr>
          <w:p w14:paraId="4058528C" w14:textId="77777777" w:rsidR="00B32835" w:rsidRPr="009D2B67" w:rsidRDefault="00876942" w:rsidP="00B32835">
            <w:pPr>
              <w:jc w:val="center"/>
              <w:rPr>
                <w:rFonts w:ascii="Tahoma" w:hAnsi="Tahoma" w:cs="Tahoma"/>
                <w:sz w:val="20"/>
                <w:szCs w:val="20"/>
                <w:lang w:val="el-GR"/>
              </w:rPr>
            </w:pPr>
            <w:r>
              <w:rPr>
                <w:rFonts w:ascii="Tahoma" w:hAnsi="Tahoma" w:cs="Tahoma"/>
                <w:sz w:val="20"/>
                <w:szCs w:val="20"/>
                <w:lang w:val="el-GR"/>
              </w:rPr>
              <w:t>32</w:t>
            </w:r>
          </w:p>
        </w:tc>
        <w:tc>
          <w:tcPr>
            <w:tcW w:w="4453" w:type="dxa"/>
            <w:gridSpan w:val="2"/>
            <w:vAlign w:val="center"/>
          </w:tcPr>
          <w:p w14:paraId="1763AE83" w14:textId="77777777" w:rsidR="00B32835" w:rsidRPr="009D2B67" w:rsidRDefault="00B32835" w:rsidP="00B32835">
            <w:pPr>
              <w:ind w:left="36" w:hanging="36"/>
              <w:rPr>
                <w:rFonts w:ascii="Tahoma" w:hAnsi="Tahoma" w:cs="Tahoma"/>
                <w:sz w:val="20"/>
                <w:szCs w:val="20"/>
                <w:lang w:val="el-GR"/>
              </w:rPr>
            </w:pPr>
            <w:r w:rsidRPr="009D2B67">
              <w:rPr>
                <w:rFonts w:ascii="Tahoma" w:hAnsi="Tahoma" w:cs="Tahoma"/>
                <w:sz w:val="20"/>
                <w:szCs w:val="20"/>
                <w:lang w:val="el-GR"/>
              </w:rPr>
              <w:t xml:space="preserve">Το </w:t>
            </w:r>
            <w:r>
              <w:rPr>
                <w:rFonts w:ascii="Tahoma" w:hAnsi="Tahoma" w:cs="Tahoma"/>
                <w:sz w:val="20"/>
                <w:szCs w:val="20"/>
                <w:lang w:val="el-GR"/>
              </w:rPr>
              <w:t>ΟΠΣ-ΔΕΑΣ</w:t>
            </w:r>
            <w:r w:rsidRPr="009D2B67">
              <w:rPr>
                <w:rFonts w:ascii="Tahoma" w:hAnsi="Tahoma" w:cs="Tahoma"/>
                <w:sz w:val="20"/>
                <w:szCs w:val="20"/>
                <w:lang w:val="el-GR"/>
              </w:rPr>
              <w:t xml:space="preserve"> </w:t>
            </w:r>
            <w:r>
              <w:rPr>
                <w:rFonts w:ascii="Tahoma" w:hAnsi="Tahoma" w:cs="Tahoma"/>
                <w:sz w:val="20"/>
                <w:szCs w:val="20"/>
                <w:lang w:val="el-GR"/>
              </w:rPr>
              <w:t xml:space="preserve">θα πρέπει να </w:t>
            </w:r>
            <w:r w:rsidRPr="009D2B67">
              <w:rPr>
                <w:rFonts w:ascii="Tahoma" w:hAnsi="Tahoma" w:cs="Tahoma"/>
                <w:sz w:val="20"/>
                <w:szCs w:val="20"/>
                <w:lang w:val="el-GR"/>
              </w:rPr>
              <w:t xml:space="preserve">διαθέτει διασύνδεση με βιβλιοθήκες γνωσιακού περιεχομένου κατά </w:t>
            </w:r>
            <w:r w:rsidRPr="009D2B67">
              <w:rPr>
                <w:rFonts w:ascii="Tahoma" w:hAnsi="Tahoma" w:cs="Tahoma"/>
                <w:sz w:val="20"/>
                <w:szCs w:val="20"/>
              </w:rPr>
              <w:t>ISO</w:t>
            </w:r>
            <w:r w:rsidRPr="009D2B67">
              <w:rPr>
                <w:rFonts w:ascii="Tahoma" w:hAnsi="Tahoma" w:cs="Tahoma"/>
                <w:sz w:val="20"/>
                <w:szCs w:val="20"/>
                <w:lang w:val="el-GR"/>
              </w:rPr>
              <w:t>/</w:t>
            </w:r>
            <w:r w:rsidRPr="009D2B67">
              <w:rPr>
                <w:rFonts w:ascii="Tahoma" w:hAnsi="Tahoma" w:cs="Tahoma"/>
                <w:sz w:val="20"/>
                <w:szCs w:val="20"/>
              </w:rPr>
              <w:t>MNIST</w:t>
            </w:r>
            <w:r w:rsidRPr="009D2B67">
              <w:rPr>
                <w:rFonts w:ascii="Tahoma" w:hAnsi="Tahoma" w:cs="Tahoma"/>
                <w:sz w:val="20"/>
                <w:szCs w:val="20"/>
                <w:lang w:val="el-GR"/>
              </w:rPr>
              <w:t>.</w:t>
            </w:r>
          </w:p>
        </w:tc>
        <w:tc>
          <w:tcPr>
            <w:tcW w:w="1490" w:type="dxa"/>
          </w:tcPr>
          <w:p w14:paraId="662A8F69" w14:textId="77777777" w:rsidR="00B32835" w:rsidRPr="009D2B67" w:rsidRDefault="00B32835" w:rsidP="00B32835">
            <w:pPr>
              <w:jc w:val="center"/>
              <w:rPr>
                <w:rFonts w:ascii="Tahoma" w:hAnsi="Tahoma" w:cs="Tahoma"/>
                <w:sz w:val="20"/>
                <w:szCs w:val="20"/>
                <w:lang w:val="el-GR"/>
              </w:rPr>
            </w:pPr>
            <w:r w:rsidRPr="006C49E3">
              <w:rPr>
                <w:rFonts w:ascii="Tahoma" w:hAnsi="Tahoma" w:cs="Tahoma"/>
                <w:sz w:val="20"/>
                <w:szCs w:val="20"/>
                <w:lang w:val="el-GR"/>
              </w:rPr>
              <w:t>ΝΑΙ</w:t>
            </w:r>
          </w:p>
        </w:tc>
        <w:tc>
          <w:tcPr>
            <w:tcW w:w="1650" w:type="dxa"/>
            <w:vAlign w:val="center"/>
          </w:tcPr>
          <w:p w14:paraId="09CC955A" w14:textId="77777777" w:rsidR="00B32835" w:rsidRPr="009D2B67" w:rsidRDefault="00B32835" w:rsidP="00B32835">
            <w:pPr>
              <w:jc w:val="center"/>
              <w:rPr>
                <w:rFonts w:ascii="Tahoma" w:hAnsi="Tahoma" w:cs="Tahoma"/>
                <w:sz w:val="20"/>
                <w:szCs w:val="20"/>
                <w:lang w:val="el-GR"/>
              </w:rPr>
            </w:pPr>
          </w:p>
        </w:tc>
        <w:tc>
          <w:tcPr>
            <w:tcW w:w="1939" w:type="dxa"/>
            <w:vAlign w:val="center"/>
          </w:tcPr>
          <w:p w14:paraId="088A47E2" w14:textId="77777777" w:rsidR="00B32835" w:rsidRPr="009D2B67" w:rsidRDefault="00B32835" w:rsidP="00B32835">
            <w:pPr>
              <w:jc w:val="center"/>
              <w:rPr>
                <w:rFonts w:ascii="Tahoma" w:hAnsi="Tahoma" w:cs="Tahoma"/>
                <w:sz w:val="20"/>
                <w:szCs w:val="20"/>
                <w:lang w:val="el-GR"/>
              </w:rPr>
            </w:pPr>
          </w:p>
        </w:tc>
      </w:tr>
      <w:tr w:rsidR="00B32835" w:rsidRPr="009D2B67" w14:paraId="71041170" w14:textId="77777777" w:rsidTr="00DD0ACD">
        <w:tc>
          <w:tcPr>
            <w:tcW w:w="543" w:type="dxa"/>
            <w:vAlign w:val="center"/>
          </w:tcPr>
          <w:p w14:paraId="2A1479FB" w14:textId="77777777" w:rsidR="00B32835" w:rsidRPr="009D2B67" w:rsidRDefault="00876942" w:rsidP="00B32835">
            <w:pPr>
              <w:jc w:val="center"/>
              <w:rPr>
                <w:rFonts w:ascii="Tahoma" w:hAnsi="Tahoma" w:cs="Tahoma"/>
                <w:sz w:val="20"/>
                <w:szCs w:val="20"/>
                <w:lang w:val="el-GR"/>
              </w:rPr>
            </w:pPr>
            <w:r>
              <w:rPr>
                <w:rFonts w:ascii="Tahoma" w:hAnsi="Tahoma" w:cs="Tahoma"/>
                <w:sz w:val="20"/>
                <w:szCs w:val="20"/>
                <w:lang w:val="el-GR"/>
              </w:rPr>
              <w:lastRenderedPageBreak/>
              <w:t>33</w:t>
            </w:r>
          </w:p>
        </w:tc>
        <w:tc>
          <w:tcPr>
            <w:tcW w:w="4453" w:type="dxa"/>
            <w:gridSpan w:val="2"/>
            <w:vAlign w:val="center"/>
          </w:tcPr>
          <w:p w14:paraId="6E985850" w14:textId="77777777" w:rsidR="00B32835" w:rsidRPr="009D2B67" w:rsidRDefault="00B32835" w:rsidP="00B32835">
            <w:pPr>
              <w:ind w:left="36" w:hanging="36"/>
              <w:rPr>
                <w:rFonts w:ascii="Tahoma" w:hAnsi="Tahoma" w:cs="Tahoma"/>
                <w:sz w:val="20"/>
                <w:szCs w:val="20"/>
                <w:lang w:val="el-GR"/>
              </w:rPr>
            </w:pPr>
            <w:r w:rsidRPr="009D2B67">
              <w:rPr>
                <w:rFonts w:ascii="Tahoma" w:hAnsi="Tahoma" w:cs="Tahoma"/>
                <w:sz w:val="20"/>
                <w:szCs w:val="20"/>
                <w:lang w:val="el-GR"/>
              </w:rPr>
              <w:t xml:space="preserve">Το </w:t>
            </w:r>
            <w:r>
              <w:rPr>
                <w:rFonts w:ascii="Tahoma" w:hAnsi="Tahoma" w:cs="Tahoma"/>
                <w:sz w:val="20"/>
                <w:szCs w:val="20"/>
                <w:lang w:val="el-GR"/>
              </w:rPr>
              <w:t>ΟΠΣ-ΔΕΑΣ</w:t>
            </w:r>
            <w:r w:rsidRPr="009D2B67">
              <w:rPr>
                <w:rFonts w:ascii="Tahoma" w:hAnsi="Tahoma" w:cs="Tahoma"/>
                <w:sz w:val="20"/>
                <w:szCs w:val="20"/>
                <w:lang w:val="el-GR"/>
              </w:rPr>
              <w:t xml:space="preserve"> </w:t>
            </w:r>
            <w:r>
              <w:rPr>
                <w:rFonts w:ascii="Tahoma" w:hAnsi="Tahoma" w:cs="Tahoma"/>
                <w:sz w:val="20"/>
                <w:szCs w:val="20"/>
                <w:lang w:val="el-GR"/>
              </w:rPr>
              <w:t xml:space="preserve">θα πρέπει να </w:t>
            </w:r>
            <w:r w:rsidRPr="009D2B67">
              <w:rPr>
                <w:rFonts w:ascii="Tahoma" w:hAnsi="Tahoma" w:cs="Tahoma"/>
                <w:sz w:val="20"/>
                <w:szCs w:val="20"/>
                <w:lang w:val="el-GR"/>
              </w:rPr>
              <w:t>παρέχει τη δυνατότητα βαθμολόγησης/στάθμισης (</w:t>
            </w:r>
            <w:r w:rsidRPr="009D2B67">
              <w:rPr>
                <w:rFonts w:ascii="Tahoma" w:hAnsi="Tahoma" w:cs="Tahoma"/>
                <w:sz w:val="20"/>
                <w:szCs w:val="20"/>
              </w:rPr>
              <w:t>scoring</w:t>
            </w:r>
            <w:r w:rsidRPr="009D2B67">
              <w:rPr>
                <w:rFonts w:ascii="Tahoma" w:hAnsi="Tahoma" w:cs="Tahoma"/>
                <w:sz w:val="20"/>
                <w:szCs w:val="20"/>
                <w:lang w:val="el-GR"/>
              </w:rPr>
              <w:t>/</w:t>
            </w:r>
            <w:r w:rsidRPr="009D2B67">
              <w:rPr>
                <w:rFonts w:ascii="Tahoma" w:hAnsi="Tahoma" w:cs="Tahoma"/>
                <w:sz w:val="20"/>
                <w:szCs w:val="20"/>
              </w:rPr>
              <w:t>weighting</w:t>
            </w:r>
            <w:r w:rsidRPr="009D2B67">
              <w:rPr>
                <w:rFonts w:ascii="Tahoma" w:hAnsi="Tahoma" w:cs="Tahoma"/>
                <w:sz w:val="20"/>
                <w:szCs w:val="20"/>
                <w:lang w:val="el-GR"/>
              </w:rPr>
              <w:t>) για την ιεράρχηση των επιχειρησιακών απαιτήσεων σύμφωνα με το πλαίσιο συμμόρφωσης.</w:t>
            </w:r>
          </w:p>
        </w:tc>
        <w:tc>
          <w:tcPr>
            <w:tcW w:w="1490" w:type="dxa"/>
          </w:tcPr>
          <w:p w14:paraId="6580F5DD" w14:textId="77777777" w:rsidR="00B32835" w:rsidRPr="009D2B67" w:rsidRDefault="00B32835" w:rsidP="00B32835">
            <w:pPr>
              <w:jc w:val="center"/>
              <w:rPr>
                <w:rFonts w:ascii="Tahoma" w:hAnsi="Tahoma" w:cs="Tahoma"/>
                <w:sz w:val="20"/>
                <w:szCs w:val="20"/>
                <w:lang w:val="el-GR"/>
              </w:rPr>
            </w:pPr>
            <w:r w:rsidRPr="006C49E3">
              <w:rPr>
                <w:rFonts w:ascii="Tahoma" w:hAnsi="Tahoma" w:cs="Tahoma"/>
                <w:sz w:val="20"/>
                <w:szCs w:val="20"/>
                <w:lang w:val="el-GR"/>
              </w:rPr>
              <w:t>ΝΑΙ</w:t>
            </w:r>
          </w:p>
        </w:tc>
        <w:tc>
          <w:tcPr>
            <w:tcW w:w="1650" w:type="dxa"/>
            <w:vAlign w:val="center"/>
          </w:tcPr>
          <w:p w14:paraId="1F65026B" w14:textId="77777777" w:rsidR="00B32835" w:rsidRPr="009D2B67" w:rsidRDefault="00B32835" w:rsidP="00B32835">
            <w:pPr>
              <w:jc w:val="center"/>
              <w:rPr>
                <w:rFonts w:ascii="Tahoma" w:hAnsi="Tahoma" w:cs="Tahoma"/>
                <w:sz w:val="20"/>
                <w:szCs w:val="20"/>
                <w:lang w:val="el-GR"/>
              </w:rPr>
            </w:pPr>
          </w:p>
        </w:tc>
        <w:tc>
          <w:tcPr>
            <w:tcW w:w="1939" w:type="dxa"/>
            <w:vAlign w:val="center"/>
          </w:tcPr>
          <w:p w14:paraId="011A8244" w14:textId="77777777" w:rsidR="00B32835" w:rsidRPr="009D2B67" w:rsidRDefault="00B32835" w:rsidP="00B32835">
            <w:pPr>
              <w:jc w:val="center"/>
              <w:rPr>
                <w:rFonts w:ascii="Tahoma" w:hAnsi="Tahoma" w:cs="Tahoma"/>
                <w:sz w:val="20"/>
                <w:szCs w:val="20"/>
                <w:lang w:val="el-GR"/>
              </w:rPr>
            </w:pPr>
          </w:p>
        </w:tc>
      </w:tr>
      <w:tr w:rsidR="00B32835" w:rsidRPr="009D2B67" w14:paraId="249F4F4F" w14:textId="77777777" w:rsidTr="00DD0ACD">
        <w:tc>
          <w:tcPr>
            <w:tcW w:w="543" w:type="dxa"/>
            <w:vAlign w:val="center"/>
          </w:tcPr>
          <w:p w14:paraId="441DF25F" w14:textId="77777777" w:rsidR="00B32835" w:rsidRPr="009D2B67" w:rsidRDefault="00B32835" w:rsidP="00B32835">
            <w:pPr>
              <w:jc w:val="center"/>
              <w:rPr>
                <w:rFonts w:ascii="Tahoma" w:hAnsi="Tahoma" w:cs="Tahoma"/>
                <w:sz w:val="20"/>
                <w:szCs w:val="20"/>
                <w:lang w:val="el-GR"/>
              </w:rPr>
            </w:pPr>
            <w:r w:rsidRPr="009D2B67">
              <w:rPr>
                <w:rFonts w:ascii="Tahoma" w:hAnsi="Tahoma" w:cs="Tahoma"/>
                <w:sz w:val="20"/>
                <w:szCs w:val="20"/>
                <w:lang w:val="el-GR"/>
              </w:rPr>
              <w:t>3</w:t>
            </w:r>
            <w:r w:rsidR="00876942">
              <w:rPr>
                <w:rFonts w:ascii="Tahoma" w:hAnsi="Tahoma" w:cs="Tahoma"/>
                <w:sz w:val="20"/>
                <w:szCs w:val="20"/>
                <w:lang w:val="el-GR"/>
              </w:rPr>
              <w:t>4</w:t>
            </w:r>
          </w:p>
        </w:tc>
        <w:tc>
          <w:tcPr>
            <w:tcW w:w="4453" w:type="dxa"/>
            <w:gridSpan w:val="2"/>
            <w:vAlign w:val="center"/>
          </w:tcPr>
          <w:p w14:paraId="4BE7EF1E" w14:textId="77777777" w:rsidR="00B32835" w:rsidRPr="009D2B67" w:rsidRDefault="00B32835" w:rsidP="00B32835">
            <w:pPr>
              <w:ind w:left="36" w:hanging="36"/>
              <w:rPr>
                <w:rFonts w:ascii="Tahoma" w:hAnsi="Tahoma" w:cs="Tahoma"/>
                <w:sz w:val="20"/>
                <w:szCs w:val="20"/>
                <w:lang w:val="el-GR"/>
              </w:rPr>
            </w:pPr>
            <w:r w:rsidRPr="009D2B67">
              <w:rPr>
                <w:rFonts w:ascii="Tahoma" w:hAnsi="Tahoma" w:cs="Tahoma"/>
                <w:sz w:val="20"/>
                <w:szCs w:val="20"/>
                <w:lang w:val="el-GR"/>
              </w:rPr>
              <w:t xml:space="preserve">Το </w:t>
            </w:r>
            <w:r>
              <w:rPr>
                <w:rFonts w:ascii="Tahoma" w:hAnsi="Tahoma" w:cs="Tahoma"/>
                <w:sz w:val="20"/>
                <w:szCs w:val="20"/>
                <w:lang w:val="el-GR"/>
              </w:rPr>
              <w:t>ΟΠΣ-ΔΕΑΣ</w:t>
            </w:r>
            <w:r w:rsidRPr="009D2B67">
              <w:rPr>
                <w:rFonts w:ascii="Tahoma" w:hAnsi="Tahoma" w:cs="Tahoma"/>
                <w:sz w:val="20"/>
                <w:szCs w:val="20"/>
                <w:lang w:val="el-GR"/>
              </w:rPr>
              <w:t xml:space="preserve"> </w:t>
            </w:r>
            <w:r>
              <w:rPr>
                <w:rFonts w:ascii="Tahoma" w:hAnsi="Tahoma" w:cs="Tahoma"/>
                <w:sz w:val="20"/>
                <w:szCs w:val="20"/>
                <w:lang w:val="el-GR"/>
              </w:rPr>
              <w:t xml:space="preserve">θα πρέπει να </w:t>
            </w:r>
            <w:r w:rsidRPr="009D2B67">
              <w:rPr>
                <w:rFonts w:ascii="Tahoma" w:hAnsi="Tahoma" w:cs="Tahoma"/>
                <w:sz w:val="20"/>
                <w:szCs w:val="20"/>
                <w:lang w:val="el-GR"/>
              </w:rPr>
              <w:t>υποστηρίζει τη δημιουργία πολιτικών με δυνατότητες διαδικασιών έγκρισης (</w:t>
            </w:r>
            <w:r w:rsidRPr="009D2B67">
              <w:rPr>
                <w:rFonts w:ascii="Tahoma" w:hAnsi="Tahoma" w:cs="Tahoma"/>
                <w:sz w:val="20"/>
                <w:szCs w:val="20"/>
              </w:rPr>
              <w:t>approval</w:t>
            </w:r>
            <w:r w:rsidRPr="009D2B67">
              <w:rPr>
                <w:rFonts w:ascii="Tahoma" w:hAnsi="Tahoma" w:cs="Tahoma"/>
                <w:sz w:val="20"/>
                <w:szCs w:val="20"/>
                <w:lang w:val="el-GR"/>
              </w:rPr>
              <w:t xml:space="preserve"> </w:t>
            </w:r>
            <w:r w:rsidRPr="009D2B67">
              <w:rPr>
                <w:rFonts w:ascii="Tahoma" w:hAnsi="Tahoma" w:cs="Tahoma"/>
                <w:sz w:val="20"/>
                <w:szCs w:val="20"/>
              </w:rPr>
              <w:t>workflow</w:t>
            </w:r>
            <w:r w:rsidRPr="009D2B67">
              <w:rPr>
                <w:rFonts w:ascii="Tahoma" w:hAnsi="Tahoma" w:cs="Tahoma"/>
                <w:sz w:val="20"/>
                <w:szCs w:val="20"/>
                <w:lang w:val="el-GR"/>
              </w:rPr>
              <w:t>).</w:t>
            </w:r>
          </w:p>
        </w:tc>
        <w:tc>
          <w:tcPr>
            <w:tcW w:w="1490" w:type="dxa"/>
          </w:tcPr>
          <w:p w14:paraId="1BCD2C1D" w14:textId="77777777" w:rsidR="00B32835" w:rsidRPr="009D2B67" w:rsidRDefault="00B32835" w:rsidP="00B32835">
            <w:pPr>
              <w:jc w:val="center"/>
              <w:rPr>
                <w:rFonts w:ascii="Tahoma" w:hAnsi="Tahoma" w:cs="Tahoma"/>
                <w:sz w:val="20"/>
                <w:szCs w:val="20"/>
                <w:lang w:val="el-GR"/>
              </w:rPr>
            </w:pPr>
            <w:r w:rsidRPr="006C49E3">
              <w:rPr>
                <w:rFonts w:ascii="Tahoma" w:hAnsi="Tahoma" w:cs="Tahoma"/>
                <w:sz w:val="20"/>
                <w:szCs w:val="20"/>
                <w:lang w:val="el-GR"/>
              </w:rPr>
              <w:t>ΝΑΙ</w:t>
            </w:r>
          </w:p>
        </w:tc>
        <w:tc>
          <w:tcPr>
            <w:tcW w:w="1650" w:type="dxa"/>
            <w:vAlign w:val="center"/>
          </w:tcPr>
          <w:p w14:paraId="292222B0" w14:textId="77777777" w:rsidR="00B32835" w:rsidRPr="009D2B67" w:rsidRDefault="00B32835" w:rsidP="00B32835">
            <w:pPr>
              <w:jc w:val="center"/>
              <w:rPr>
                <w:rFonts w:ascii="Tahoma" w:hAnsi="Tahoma" w:cs="Tahoma"/>
                <w:sz w:val="20"/>
                <w:szCs w:val="20"/>
                <w:lang w:val="el-GR"/>
              </w:rPr>
            </w:pPr>
          </w:p>
        </w:tc>
        <w:tc>
          <w:tcPr>
            <w:tcW w:w="1939" w:type="dxa"/>
            <w:vAlign w:val="center"/>
          </w:tcPr>
          <w:p w14:paraId="1D997EB9" w14:textId="77777777" w:rsidR="00B32835" w:rsidRPr="009D2B67" w:rsidRDefault="00B32835" w:rsidP="00B32835">
            <w:pPr>
              <w:jc w:val="center"/>
              <w:rPr>
                <w:rFonts w:ascii="Tahoma" w:hAnsi="Tahoma" w:cs="Tahoma"/>
                <w:sz w:val="20"/>
                <w:szCs w:val="20"/>
                <w:lang w:val="el-GR"/>
              </w:rPr>
            </w:pPr>
          </w:p>
        </w:tc>
      </w:tr>
      <w:tr w:rsidR="00B32835" w:rsidRPr="009D2B67" w14:paraId="0A6EE657" w14:textId="77777777" w:rsidTr="00DD0ACD">
        <w:tc>
          <w:tcPr>
            <w:tcW w:w="543" w:type="dxa"/>
            <w:vAlign w:val="center"/>
          </w:tcPr>
          <w:p w14:paraId="0EB243D9" w14:textId="77777777" w:rsidR="00B32835" w:rsidRPr="009D2B67" w:rsidRDefault="00876942" w:rsidP="00B32835">
            <w:pPr>
              <w:jc w:val="center"/>
              <w:rPr>
                <w:rFonts w:ascii="Tahoma" w:hAnsi="Tahoma" w:cs="Tahoma"/>
                <w:sz w:val="20"/>
                <w:szCs w:val="20"/>
                <w:lang w:val="el-GR"/>
              </w:rPr>
            </w:pPr>
            <w:r>
              <w:rPr>
                <w:rFonts w:ascii="Tahoma" w:hAnsi="Tahoma" w:cs="Tahoma"/>
                <w:sz w:val="20"/>
                <w:szCs w:val="20"/>
                <w:lang w:val="el-GR"/>
              </w:rPr>
              <w:t>35</w:t>
            </w:r>
          </w:p>
        </w:tc>
        <w:tc>
          <w:tcPr>
            <w:tcW w:w="4453" w:type="dxa"/>
            <w:gridSpan w:val="2"/>
            <w:vAlign w:val="center"/>
          </w:tcPr>
          <w:p w14:paraId="67E18D82" w14:textId="77777777" w:rsidR="00B32835" w:rsidRPr="009D2B67" w:rsidRDefault="00B32835" w:rsidP="00B32835">
            <w:pPr>
              <w:ind w:left="36" w:hanging="36"/>
              <w:rPr>
                <w:rFonts w:ascii="Tahoma" w:hAnsi="Tahoma" w:cs="Tahoma"/>
                <w:sz w:val="20"/>
                <w:szCs w:val="20"/>
                <w:lang w:val="el-GR"/>
              </w:rPr>
            </w:pPr>
            <w:r w:rsidRPr="009D2B67">
              <w:rPr>
                <w:rFonts w:ascii="Tahoma" w:hAnsi="Tahoma" w:cs="Tahoma"/>
                <w:sz w:val="20"/>
                <w:szCs w:val="20"/>
                <w:lang w:val="el-GR"/>
              </w:rPr>
              <w:t xml:space="preserve">Το </w:t>
            </w:r>
            <w:r>
              <w:rPr>
                <w:rFonts w:ascii="Tahoma" w:hAnsi="Tahoma" w:cs="Tahoma"/>
                <w:sz w:val="20"/>
                <w:szCs w:val="20"/>
                <w:lang w:val="el-GR"/>
              </w:rPr>
              <w:t>ΟΠΣ-ΔΕΑΣ</w:t>
            </w:r>
            <w:r w:rsidRPr="009D2B67">
              <w:rPr>
                <w:rFonts w:ascii="Tahoma" w:hAnsi="Tahoma" w:cs="Tahoma"/>
                <w:sz w:val="20"/>
                <w:szCs w:val="20"/>
                <w:lang w:val="el-GR"/>
              </w:rPr>
              <w:t xml:space="preserve"> </w:t>
            </w:r>
            <w:r>
              <w:rPr>
                <w:rFonts w:ascii="Tahoma" w:hAnsi="Tahoma" w:cs="Tahoma"/>
                <w:sz w:val="20"/>
                <w:szCs w:val="20"/>
                <w:lang w:val="el-GR"/>
              </w:rPr>
              <w:t xml:space="preserve">θα πρέπει να </w:t>
            </w:r>
            <w:r w:rsidRPr="009D2B67">
              <w:rPr>
                <w:rFonts w:ascii="Tahoma" w:hAnsi="Tahoma" w:cs="Tahoma"/>
                <w:sz w:val="20"/>
                <w:szCs w:val="20"/>
                <w:lang w:val="el-GR"/>
              </w:rPr>
              <w:t>υποστηρίζει την παρακολούθηση εκδόσεων (</w:t>
            </w:r>
            <w:r w:rsidRPr="009D2B67">
              <w:rPr>
                <w:rFonts w:ascii="Tahoma" w:hAnsi="Tahoma" w:cs="Tahoma"/>
                <w:sz w:val="20"/>
                <w:szCs w:val="20"/>
              </w:rPr>
              <w:t>versioning</w:t>
            </w:r>
            <w:r w:rsidRPr="009D2B67">
              <w:rPr>
                <w:rFonts w:ascii="Tahoma" w:hAnsi="Tahoma" w:cs="Tahoma"/>
                <w:sz w:val="20"/>
                <w:szCs w:val="20"/>
                <w:lang w:val="el-GR"/>
              </w:rPr>
              <w:t>) κατά τη διαχείριση Πολιτικών και Σημείων Ελέγχου.</w:t>
            </w:r>
          </w:p>
        </w:tc>
        <w:tc>
          <w:tcPr>
            <w:tcW w:w="1490" w:type="dxa"/>
          </w:tcPr>
          <w:p w14:paraId="52FE9E79" w14:textId="77777777" w:rsidR="00B32835" w:rsidRPr="009D2B67" w:rsidRDefault="00B32835" w:rsidP="00B32835">
            <w:pPr>
              <w:jc w:val="center"/>
              <w:rPr>
                <w:rFonts w:ascii="Tahoma" w:hAnsi="Tahoma" w:cs="Tahoma"/>
                <w:sz w:val="20"/>
                <w:szCs w:val="20"/>
                <w:lang w:val="el-GR"/>
              </w:rPr>
            </w:pPr>
            <w:r w:rsidRPr="006C49E3">
              <w:rPr>
                <w:rFonts w:ascii="Tahoma" w:hAnsi="Tahoma" w:cs="Tahoma"/>
                <w:sz w:val="20"/>
                <w:szCs w:val="20"/>
                <w:lang w:val="el-GR"/>
              </w:rPr>
              <w:t>ΝΑΙ</w:t>
            </w:r>
          </w:p>
        </w:tc>
        <w:tc>
          <w:tcPr>
            <w:tcW w:w="1650" w:type="dxa"/>
            <w:vAlign w:val="center"/>
          </w:tcPr>
          <w:p w14:paraId="0D127787" w14:textId="77777777" w:rsidR="00B32835" w:rsidRPr="009D2B67" w:rsidRDefault="00B32835" w:rsidP="00B32835">
            <w:pPr>
              <w:jc w:val="center"/>
              <w:rPr>
                <w:rFonts w:ascii="Tahoma" w:hAnsi="Tahoma" w:cs="Tahoma"/>
                <w:sz w:val="20"/>
                <w:szCs w:val="20"/>
                <w:lang w:val="el-GR"/>
              </w:rPr>
            </w:pPr>
          </w:p>
        </w:tc>
        <w:tc>
          <w:tcPr>
            <w:tcW w:w="1939" w:type="dxa"/>
            <w:vAlign w:val="center"/>
          </w:tcPr>
          <w:p w14:paraId="18803B48" w14:textId="77777777" w:rsidR="00B32835" w:rsidRPr="009D2B67" w:rsidRDefault="00B32835" w:rsidP="00B32835">
            <w:pPr>
              <w:jc w:val="center"/>
              <w:rPr>
                <w:rFonts w:ascii="Tahoma" w:hAnsi="Tahoma" w:cs="Tahoma"/>
                <w:sz w:val="20"/>
                <w:szCs w:val="20"/>
                <w:lang w:val="el-GR"/>
              </w:rPr>
            </w:pPr>
          </w:p>
        </w:tc>
      </w:tr>
      <w:tr w:rsidR="00B32835" w:rsidRPr="009D2B67" w14:paraId="7646B717" w14:textId="77777777" w:rsidTr="00DD0ACD">
        <w:tc>
          <w:tcPr>
            <w:tcW w:w="543" w:type="dxa"/>
            <w:vAlign w:val="center"/>
          </w:tcPr>
          <w:p w14:paraId="5B875F63" w14:textId="77777777" w:rsidR="00B32835" w:rsidRPr="009D2B67" w:rsidRDefault="00876942" w:rsidP="00B32835">
            <w:pPr>
              <w:jc w:val="center"/>
              <w:rPr>
                <w:rFonts w:ascii="Tahoma" w:hAnsi="Tahoma" w:cs="Tahoma"/>
                <w:sz w:val="20"/>
                <w:szCs w:val="20"/>
                <w:lang w:val="el-GR"/>
              </w:rPr>
            </w:pPr>
            <w:r>
              <w:rPr>
                <w:rFonts w:ascii="Tahoma" w:hAnsi="Tahoma" w:cs="Tahoma"/>
                <w:sz w:val="20"/>
                <w:szCs w:val="20"/>
                <w:lang w:val="el-GR"/>
              </w:rPr>
              <w:t>36</w:t>
            </w:r>
          </w:p>
        </w:tc>
        <w:tc>
          <w:tcPr>
            <w:tcW w:w="4453" w:type="dxa"/>
            <w:gridSpan w:val="2"/>
            <w:vAlign w:val="center"/>
          </w:tcPr>
          <w:p w14:paraId="73633340" w14:textId="77777777" w:rsidR="00B32835" w:rsidRPr="009D2B67" w:rsidRDefault="00B32835" w:rsidP="00B32835">
            <w:pPr>
              <w:ind w:left="36" w:hanging="36"/>
              <w:rPr>
                <w:rFonts w:ascii="Tahoma" w:hAnsi="Tahoma" w:cs="Tahoma"/>
                <w:sz w:val="20"/>
                <w:szCs w:val="20"/>
                <w:lang w:val="el-GR"/>
              </w:rPr>
            </w:pPr>
            <w:r w:rsidRPr="009D2B67">
              <w:rPr>
                <w:rFonts w:ascii="Tahoma" w:hAnsi="Tahoma" w:cs="Tahoma"/>
                <w:sz w:val="20"/>
                <w:szCs w:val="20"/>
                <w:lang w:val="el-GR"/>
              </w:rPr>
              <w:t xml:space="preserve">Το </w:t>
            </w:r>
            <w:r>
              <w:rPr>
                <w:rFonts w:ascii="Tahoma" w:hAnsi="Tahoma" w:cs="Tahoma"/>
                <w:sz w:val="20"/>
                <w:szCs w:val="20"/>
                <w:lang w:val="el-GR"/>
              </w:rPr>
              <w:t>ΟΠΣ-ΔΕΑΣ</w:t>
            </w:r>
            <w:r w:rsidRPr="009D2B67">
              <w:rPr>
                <w:rFonts w:ascii="Tahoma" w:hAnsi="Tahoma" w:cs="Tahoma"/>
                <w:sz w:val="20"/>
                <w:szCs w:val="20"/>
                <w:lang w:val="el-GR"/>
              </w:rPr>
              <w:t xml:space="preserve"> </w:t>
            </w:r>
            <w:r>
              <w:rPr>
                <w:rFonts w:ascii="Tahoma" w:hAnsi="Tahoma" w:cs="Tahoma"/>
                <w:sz w:val="20"/>
                <w:szCs w:val="20"/>
                <w:lang w:val="el-GR"/>
              </w:rPr>
              <w:t xml:space="preserve">θα πρέπει να </w:t>
            </w:r>
            <w:r w:rsidRPr="009D2B67">
              <w:rPr>
                <w:rFonts w:ascii="Tahoma" w:hAnsi="Tahoma" w:cs="Tahoma"/>
                <w:sz w:val="20"/>
                <w:szCs w:val="20"/>
                <w:lang w:val="el-GR"/>
              </w:rPr>
              <w:t>παρέχει τη δυνατότητα σύνδεσης και επισύναψης Πολιτικών και Σημείων Ελέγχου με υποστηρικτικά έγγραφα και αρχεία.</w:t>
            </w:r>
          </w:p>
        </w:tc>
        <w:tc>
          <w:tcPr>
            <w:tcW w:w="1490" w:type="dxa"/>
          </w:tcPr>
          <w:p w14:paraId="3FB219BB" w14:textId="77777777" w:rsidR="00B32835" w:rsidRPr="009D2B67" w:rsidRDefault="00B32835" w:rsidP="00B32835">
            <w:pPr>
              <w:jc w:val="center"/>
              <w:rPr>
                <w:rFonts w:ascii="Tahoma" w:hAnsi="Tahoma" w:cs="Tahoma"/>
                <w:sz w:val="20"/>
                <w:szCs w:val="20"/>
                <w:lang w:val="el-GR"/>
              </w:rPr>
            </w:pPr>
            <w:r w:rsidRPr="006C49E3">
              <w:rPr>
                <w:rFonts w:ascii="Tahoma" w:hAnsi="Tahoma" w:cs="Tahoma"/>
                <w:sz w:val="20"/>
                <w:szCs w:val="20"/>
                <w:lang w:val="el-GR"/>
              </w:rPr>
              <w:t>ΝΑΙ</w:t>
            </w:r>
          </w:p>
        </w:tc>
        <w:tc>
          <w:tcPr>
            <w:tcW w:w="1650" w:type="dxa"/>
            <w:vAlign w:val="center"/>
          </w:tcPr>
          <w:p w14:paraId="2E9201F6" w14:textId="77777777" w:rsidR="00B32835" w:rsidRPr="009D2B67" w:rsidRDefault="00B32835" w:rsidP="00B32835">
            <w:pPr>
              <w:jc w:val="center"/>
              <w:rPr>
                <w:rFonts w:ascii="Tahoma" w:hAnsi="Tahoma" w:cs="Tahoma"/>
                <w:sz w:val="20"/>
                <w:szCs w:val="20"/>
                <w:lang w:val="el-GR"/>
              </w:rPr>
            </w:pPr>
          </w:p>
        </w:tc>
        <w:tc>
          <w:tcPr>
            <w:tcW w:w="1939" w:type="dxa"/>
            <w:vAlign w:val="center"/>
          </w:tcPr>
          <w:p w14:paraId="32620AD7" w14:textId="77777777" w:rsidR="00B32835" w:rsidRPr="009D2B67" w:rsidRDefault="00B32835" w:rsidP="00B32835">
            <w:pPr>
              <w:jc w:val="center"/>
              <w:rPr>
                <w:rFonts w:ascii="Tahoma" w:hAnsi="Tahoma" w:cs="Tahoma"/>
                <w:sz w:val="20"/>
                <w:szCs w:val="20"/>
                <w:lang w:val="el-GR"/>
              </w:rPr>
            </w:pPr>
          </w:p>
        </w:tc>
      </w:tr>
      <w:tr w:rsidR="00B32835" w:rsidRPr="009D2B67" w14:paraId="0D9D9526" w14:textId="77777777" w:rsidTr="00DD0ACD">
        <w:tc>
          <w:tcPr>
            <w:tcW w:w="543" w:type="dxa"/>
            <w:vAlign w:val="center"/>
          </w:tcPr>
          <w:p w14:paraId="11EAD728" w14:textId="77777777" w:rsidR="00B32835" w:rsidRPr="009D2B67" w:rsidRDefault="00876942" w:rsidP="00B32835">
            <w:pPr>
              <w:jc w:val="center"/>
              <w:rPr>
                <w:rFonts w:ascii="Tahoma" w:hAnsi="Tahoma" w:cs="Tahoma"/>
                <w:sz w:val="20"/>
                <w:szCs w:val="20"/>
                <w:lang w:val="el-GR"/>
              </w:rPr>
            </w:pPr>
            <w:r>
              <w:rPr>
                <w:rFonts w:ascii="Tahoma" w:hAnsi="Tahoma" w:cs="Tahoma"/>
                <w:sz w:val="20"/>
                <w:szCs w:val="20"/>
                <w:lang w:val="el-GR"/>
              </w:rPr>
              <w:t>37</w:t>
            </w:r>
          </w:p>
        </w:tc>
        <w:tc>
          <w:tcPr>
            <w:tcW w:w="4453" w:type="dxa"/>
            <w:gridSpan w:val="2"/>
            <w:vAlign w:val="center"/>
          </w:tcPr>
          <w:p w14:paraId="794CDF49" w14:textId="77777777" w:rsidR="00B32835" w:rsidRPr="009D2B67" w:rsidRDefault="00B32835" w:rsidP="00B32835">
            <w:pPr>
              <w:ind w:left="36" w:hanging="36"/>
              <w:rPr>
                <w:rFonts w:ascii="Tahoma" w:hAnsi="Tahoma" w:cs="Tahoma"/>
                <w:sz w:val="20"/>
                <w:szCs w:val="20"/>
                <w:lang w:val="el-GR"/>
              </w:rPr>
            </w:pPr>
            <w:r w:rsidRPr="009D2B67">
              <w:rPr>
                <w:rFonts w:ascii="Tahoma" w:hAnsi="Tahoma" w:cs="Tahoma"/>
                <w:sz w:val="20"/>
                <w:szCs w:val="20"/>
                <w:lang w:val="el-GR"/>
              </w:rPr>
              <w:t xml:space="preserve">Το </w:t>
            </w:r>
            <w:r>
              <w:rPr>
                <w:rFonts w:ascii="Tahoma" w:hAnsi="Tahoma" w:cs="Tahoma"/>
                <w:sz w:val="20"/>
                <w:szCs w:val="20"/>
                <w:lang w:val="el-GR"/>
              </w:rPr>
              <w:t>ΟΠΣ-ΔΕΑΣ</w:t>
            </w:r>
            <w:r w:rsidRPr="009D2B67">
              <w:rPr>
                <w:rFonts w:ascii="Tahoma" w:hAnsi="Tahoma" w:cs="Tahoma"/>
                <w:sz w:val="20"/>
                <w:szCs w:val="20"/>
                <w:lang w:val="el-GR"/>
              </w:rPr>
              <w:t xml:space="preserve"> </w:t>
            </w:r>
            <w:r>
              <w:rPr>
                <w:rFonts w:ascii="Tahoma" w:hAnsi="Tahoma" w:cs="Tahoma"/>
                <w:sz w:val="20"/>
                <w:szCs w:val="20"/>
                <w:lang w:val="el-GR"/>
              </w:rPr>
              <w:t xml:space="preserve">θα πρέπει να </w:t>
            </w:r>
            <w:r w:rsidRPr="009D2B67">
              <w:rPr>
                <w:rFonts w:ascii="Tahoma" w:hAnsi="Tahoma" w:cs="Tahoma"/>
                <w:sz w:val="20"/>
                <w:szCs w:val="20"/>
                <w:lang w:val="el-GR"/>
              </w:rPr>
              <w:t>παρέχει τη δυνατότητα προσθήκης νέων κανονιστικών πλαισίων και απαιτήσεων μέσω διασύνδεσης με βιβλιοθήκες γνωσιακού περιεχομένου.</w:t>
            </w:r>
          </w:p>
        </w:tc>
        <w:tc>
          <w:tcPr>
            <w:tcW w:w="1490" w:type="dxa"/>
          </w:tcPr>
          <w:p w14:paraId="151EF7D9" w14:textId="77777777" w:rsidR="00B32835" w:rsidRPr="009D2B67" w:rsidRDefault="00B32835" w:rsidP="00B32835">
            <w:pPr>
              <w:jc w:val="center"/>
              <w:rPr>
                <w:rFonts w:ascii="Tahoma" w:hAnsi="Tahoma" w:cs="Tahoma"/>
                <w:sz w:val="20"/>
                <w:szCs w:val="20"/>
                <w:lang w:val="el-GR"/>
              </w:rPr>
            </w:pPr>
            <w:r w:rsidRPr="006C49E3">
              <w:rPr>
                <w:rFonts w:ascii="Tahoma" w:hAnsi="Tahoma" w:cs="Tahoma"/>
                <w:sz w:val="20"/>
                <w:szCs w:val="20"/>
                <w:lang w:val="el-GR"/>
              </w:rPr>
              <w:t>ΝΑΙ</w:t>
            </w:r>
          </w:p>
        </w:tc>
        <w:tc>
          <w:tcPr>
            <w:tcW w:w="1650" w:type="dxa"/>
            <w:vAlign w:val="center"/>
          </w:tcPr>
          <w:p w14:paraId="6016EAEA" w14:textId="77777777" w:rsidR="00B32835" w:rsidRPr="009D2B67" w:rsidRDefault="00B32835" w:rsidP="00B32835">
            <w:pPr>
              <w:jc w:val="center"/>
              <w:rPr>
                <w:rFonts w:ascii="Tahoma" w:hAnsi="Tahoma" w:cs="Tahoma"/>
                <w:sz w:val="20"/>
                <w:szCs w:val="20"/>
                <w:lang w:val="el-GR"/>
              </w:rPr>
            </w:pPr>
          </w:p>
        </w:tc>
        <w:tc>
          <w:tcPr>
            <w:tcW w:w="1939" w:type="dxa"/>
            <w:vAlign w:val="center"/>
          </w:tcPr>
          <w:p w14:paraId="6A3EFDDA" w14:textId="77777777" w:rsidR="00B32835" w:rsidRPr="009D2B67" w:rsidRDefault="00B32835" w:rsidP="00B32835">
            <w:pPr>
              <w:jc w:val="center"/>
              <w:rPr>
                <w:rFonts w:ascii="Tahoma" w:hAnsi="Tahoma" w:cs="Tahoma"/>
                <w:sz w:val="20"/>
                <w:szCs w:val="20"/>
                <w:lang w:val="el-GR"/>
              </w:rPr>
            </w:pPr>
          </w:p>
        </w:tc>
      </w:tr>
      <w:tr w:rsidR="00B32835" w:rsidRPr="009D2B67" w14:paraId="3BE8F7B2" w14:textId="77777777" w:rsidTr="00DD0ACD">
        <w:tc>
          <w:tcPr>
            <w:tcW w:w="543" w:type="dxa"/>
            <w:vAlign w:val="center"/>
          </w:tcPr>
          <w:p w14:paraId="716F9D6E" w14:textId="77777777" w:rsidR="00B32835" w:rsidRPr="009D2B67" w:rsidRDefault="00876942" w:rsidP="00B32835">
            <w:pPr>
              <w:jc w:val="center"/>
              <w:rPr>
                <w:rFonts w:ascii="Tahoma" w:hAnsi="Tahoma" w:cs="Tahoma"/>
                <w:sz w:val="20"/>
                <w:szCs w:val="20"/>
                <w:lang w:val="el-GR"/>
              </w:rPr>
            </w:pPr>
            <w:r>
              <w:rPr>
                <w:rFonts w:ascii="Tahoma" w:hAnsi="Tahoma" w:cs="Tahoma"/>
                <w:sz w:val="20"/>
                <w:szCs w:val="20"/>
                <w:lang w:val="el-GR"/>
              </w:rPr>
              <w:t>38</w:t>
            </w:r>
          </w:p>
        </w:tc>
        <w:tc>
          <w:tcPr>
            <w:tcW w:w="4453" w:type="dxa"/>
            <w:gridSpan w:val="2"/>
            <w:vAlign w:val="center"/>
          </w:tcPr>
          <w:p w14:paraId="61F781DD" w14:textId="77777777" w:rsidR="00B32835" w:rsidRPr="009D2B67" w:rsidRDefault="00B32835" w:rsidP="00B32835">
            <w:pPr>
              <w:ind w:left="36" w:hanging="36"/>
              <w:rPr>
                <w:rFonts w:ascii="Tahoma" w:hAnsi="Tahoma" w:cs="Tahoma"/>
                <w:sz w:val="20"/>
                <w:szCs w:val="20"/>
                <w:lang w:val="el-GR"/>
              </w:rPr>
            </w:pPr>
            <w:r w:rsidRPr="009D2B67">
              <w:rPr>
                <w:rFonts w:ascii="Tahoma" w:hAnsi="Tahoma" w:cs="Tahoma"/>
                <w:sz w:val="20"/>
                <w:szCs w:val="20"/>
                <w:lang w:val="el-GR"/>
              </w:rPr>
              <w:t xml:space="preserve">Το </w:t>
            </w:r>
            <w:r>
              <w:rPr>
                <w:rFonts w:ascii="Tahoma" w:hAnsi="Tahoma" w:cs="Tahoma"/>
                <w:sz w:val="20"/>
                <w:szCs w:val="20"/>
                <w:lang w:val="el-GR"/>
              </w:rPr>
              <w:t>ΟΠΣ-ΔΕΑΣ</w:t>
            </w:r>
            <w:r w:rsidRPr="009D2B67">
              <w:rPr>
                <w:rFonts w:ascii="Tahoma" w:hAnsi="Tahoma" w:cs="Tahoma"/>
                <w:sz w:val="20"/>
                <w:szCs w:val="20"/>
                <w:lang w:val="el-GR"/>
              </w:rPr>
              <w:t xml:space="preserve"> </w:t>
            </w:r>
            <w:r>
              <w:rPr>
                <w:rFonts w:ascii="Tahoma" w:hAnsi="Tahoma" w:cs="Tahoma"/>
                <w:sz w:val="20"/>
                <w:szCs w:val="20"/>
                <w:lang w:val="el-GR"/>
              </w:rPr>
              <w:t xml:space="preserve">θα πρέπει να </w:t>
            </w:r>
            <w:r w:rsidRPr="009D2B67">
              <w:rPr>
                <w:rFonts w:ascii="Tahoma" w:hAnsi="Tahoma" w:cs="Tahoma"/>
                <w:sz w:val="20"/>
                <w:szCs w:val="20"/>
                <w:lang w:val="el-GR"/>
              </w:rPr>
              <w:t>υποστηρίζει την παρακολούθηση και καταγραφή αλλαγών σε κανονιστικά πρότυπα/πλαίσια.</w:t>
            </w:r>
          </w:p>
        </w:tc>
        <w:tc>
          <w:tcPr>
            <w:tcW w:w="1490" w:type="dxa"/>
          </w:tcPr>
          <w:p w14:paraId="6F3DF3B1" w14:textId="77777777" w:rsidR="00B32835" w:rsidRPr="009D2B67" w:rsidRDefault="00B32835" w:rsidP="00B32835">
            <w:pPr>
              <w:jc w:val="center"/>
              <w:rPr>
                <w:rFonts w:ascii="Tahoma" w:hAnsi="Tahoma" w:cs="Tahoma"/>
                <w:sz w:val="20"/>
                <w:szCs w:val="20"/>
                <w:lang w:val="el-GR"/>
              </w:rPr>
            </w:pPr>
            <w:r w:rsidRPr="006C49E3">
              <w:rPr>
                <w:rFonts w:ascii="Tahoma" w:hAnsi="Tahoma" w:cs="Tahoma"/>
                <w:sz w:val="20"/>
                <w:szCs w:val="20"/>
                <w:lang w:val="el-GR"/>
              </w:rPr>
              <w:t>ΝΑΙ</w:t>
            </w:r>
          </w:p>
        </w:tc>
        <w:tc>
          <w:tcPr>
            <w:tcW w:w="1650" w:type="dxa"/>
            <w:vAlign w:val="center"/>
          </w:tcPr>
          <w:p w14:paraId="36BAC988" w14:textId="77777777" w:rsidR="00B32835" w:rsidRPr="009D2B67" w:rsidRDefault="00B32835" w:rsidP="00B32835">
            <w:pPr>
              <w:jc w:val="center"/>
              <w:rPr>
                <w:rFonts w:ascii="Tahoma" w:hAnsi="Tahoma" w:cs="Tahoma"/>
                <w:sz w:val="20"/>
                <w:szCs w:val="20"/>
                <w:lang w:val="el-GR"/>
              </w:rPr>
            </w:pPr>
          </w:p>
        </w:tc>
        <w:tc>
          <w:tcPr>
            <w:tcW w:w="1939" w:type="dxa"/>
            <w:vAlign w:val="center"/>
          </w:tcPr>
          <w:p w14:paraId="36D2468A" w14:textId="77777777" w:rsidR="00B32835" w:rsidRPr="009D2B67" w:rsidRDefault="00B32835" w:rsidP="00B32835">
            <w:pPr>
              <w:jc w:val="center"/>
              <w:rPr>
                <w:rFonts w:ascii="Tahoma" w:hAnsi="Tahoma" w:cs="Tahoma"/>
                <w:sz w:val="20"/>
                <w:szCs w:val="20"/>
                <w:lang w:val="el-GR"/>
              </w:rPr>
            </w:pPr>
          </w:p>
        </w:tc>
      </w:tr>
      <w:tr w:rsidR="00B32835" w:rsidRPr="009D2B67" w14:paraId="12A7A131" w14:textId="77777777" w:rsidTr="00DD0ACD">
        <w:tc>
          <w:tcPr>
            <w:tcW w:w="543" w:type="dxa"/>
            <w:vAlign w:val="center"/>
          </w:tcPr>
          <w:p w14:paraId="73734027" w14:textId="77777777" w:rsidR="00B32835" w:rsidRPr="009D2B67" w:rsidRDefault="00876942" w:rsidP="00B32835">
            <w:pPr>
              <w:jc w:val="center"/>
              <w:rPr>
                <w:rFonts w:ascii="Tahoma" w:hAnsi="Tahoma" w:cs="Tahoma"/>
                <w:sz w:val="20"/>
                <w:szCs w:val="20"/>
                <w:lang w:val="el-GR"/>
              </w:rPr>
            </w:pPr>
            <w:r>
              <w:rPr>
                <w:rFonts w:ascii="Tahoma" w:hAnsi="Tahoma" w:cs="Tahoma"/>
                <w:sz w:val="20"/>
                <w:szCs w:val="20"/>
                <w:lang w:val="el-GR"/>
              </w:rPr>
              <w:t>39</w:t>
            </w:r>
          </w:p>
        </w:tc>
        <w:tc>
          <w:tcPr>
            <w:tcW w:w="4453" w:type="dxa"/>
            <w:gridSpan w:val="2"/>
            <w:vAlign w:val="center"/>
          </w:tcPr>
          <w:p w14:paraId="277105DD" w14:textId="77777777" w:rsidR="00B32835" w:rsidRPr="009D2B67" w:rsidRDefault="00B32835" w:rsidP="00B32835">
            <w:pPr>
              <w:ind w:left="36" w:hanging="36"/>
              <w:rPr>
                <w:rFonts w:ascii="Tahoma" w:hAnsi="Tahoma" w:cs="Tahoma"/>
                <w:sz w:val="20"/>
                <w:szCs w:val="20"/>
                <w:lang w:val="el-GR"/>
              </w:rPr>
            </w:pPr>
            <w:r w:rsidRPr="009D2B67">
              <w:rPr>
                <w:rFonts w:ascii="Tahoma" w:hAnsi="Tahoma" w:cs="Tahoma"/>
                <w:sz w:val="20"/>
                <w:szCs w:val="20"/>
                <w:lang w:val="el-GR"/>
              </w:rPr>
              <w:t xml:space="preserve">Το </w:t>
            </w:r>
            <w:r>
              <w:rPr>
                <w:rFonts w:ascii="Tahoma" w:hAnsi="Tahoma" w:cs="Tahoma"/>
                <w:sz w:val="20"/>
                <w:szCs w:val="20"/>
                <w:lang w:val="el-GR"/>
              </w:rPr>
              <w:t>ΟΠΣ-ΔΕΑΣ</w:t>
            </w:r>
            <w:r w:rsidRPr="009D2B67">
              <w:rPr>
                <w:rFonts w:ascii="Tahoma" w:hAnsi="Tahoma" w:cs="Tahoma"/>
                <w:sz w:val="20"/>
                <w:szCs w:val="20"/>
                <w:lang w:val="el-GR"/>
              </w:rPr>
              <w:t xml:space="preserve"> </w:t>
            </w:r>
            <w:r>
              <w:rPr>
                <w:rFonts w:ascii="Tahoma" w:hAnsi="Tahoma" w:cs="Tahoma"/>
                <w:sz w:val="20"/>
                <w:szCs w:val="20"/>
                <w:lang w:val="el-GR"/>
              </w:rPr>
              <w:t xml:space="preserve">θα πρέπει να </w:t>
            </w:r>
            <w:r w:rsidRPr="009D2B67">
              <w:rPr>
                <w:rFonts w:ascii="Tahoma" w:hAnsi="Tahoma" w:cs="Tahoma"/>
                <w:sz w:val="20"/>
                <w:szCs w:val="20"/>
                <w:lang w:val="el-GR"/>
              </w:rPr>
              <w:t>παρέχει τη δυνατότητα ανάλυσης επιχειρησιακών επιπτώσεων και την ανάπτυξη σχετικών μοντέλων μέτρησης του βαθμού συμμόρφωσης της Αρχής.</w:t>
            </w:r>
          </w:p>
        </w:tc>
        <w:tc>
          <w:tcPr>
            <w:tcW w:w="1490" w:type="dxa"/>
          </w:tcPr>
          <w:p w14:paraId="35FAC621" w14:textId="77777777" w:rsidR="00B32835" w:rsidRPr="009D2B67" w:rsidRDefault="00B32835" w:rsidP="00B32835">
            <w:pPr>
              <w:jc w:val="center"/>
              <w:rPr>
                <w:rFonts w:ascii="Tahoma" w:hAnsi="Tahoma" w:cs="Tahoma"/>
                <w:sz w:val="20"/>
                <w:szCs w:val="20"/>
                <w:lang w:val="el-GR"/>
              </w:rPr>
            </w:pPr>
            <w:r w:rsidRPr="006C49E3">
              <w:rPr>
                <w:rFonts w:ascii="Tahoma" w:hAnsi="Tahoma" w:cs="Tahoma"/>
                <w:sz w:val="20"/>
                <w:szCs w:val="20"/>
                <w:lang w:val="el-GR"/>
              </w:rPr>
              <w:t>ΝΑΙ</w:t>
            </w:r>
          </w:p>
        </w:tc>
        <w:tc>
          <w:tcPr>
            <w:tcW w:w="1650" w:type="dxa"/>
            <w:vAlign w:val="center"/>
          </w:tcPr>
          <w:p w14:paraId="708FA778" w14:textId="77777777" w:rsidR="00B32835" w:rsidRPr="009D2B67" w:rsidRDefault="00B32835" w:rsidP="00B32835">
            <w:pPr>
              <w:jc w:val="center"/>
              <w:rPr>
                <w:rFonts w:ascii="Tahoma" w:hAnsi="Tahoma" w:cs="Tahoma"/>
                <w:sz w:val="20"/>
                <w:szCs w:val="20"/>
                <w:lang w:val="el-GR"/>
              </w:rPr>
            </w:pPr>
          </w:p>
        </w:tc>
        <w:tc>
          <w:tcPr>
            <w:tcW w:w="1939" w:type="dxa"/>
            <w:vAlign w:val="center"/>
          </w:tcPr>
          <w:p w14:paraId="52188B5F" w14:textId="77777777" w:rsidR="00B32835" w:rsidRPr="009D2B67" w:rsidRDefault="00B32835" w:rsidP="00B32835">
            <w:pPr>
              <w:jc w:val="center"/>
              <w:rPr>
                <w:rFonts w:ascii="Tahoma" w:hAnsi="Tahoma" w:cs="Tahoma"/>
                <w:sz w:val="20"/>
                <w:szCs w:val="20"/>
                <w:lang w:val="el-GR"/>
              </w:rPr>
            </w:pPr>
          </w:p>
        </w:tc>
      </w:tr>
      <w:tr w:rsidR="00B32835" w:rsidRPr="009D2B67" w14:paraId="4AAA0A17" w14:textId="77777777" w:rsidTr="00DD0ACD">
        <w:tc>
          <w:tcPr>
            <w:tcW w:w="543" w:type="dxa"/>
            <w:vAlign w:val="center"/>
          </w:tcPr>
          <w:p w14:paraId="43DF9AEF" w14:textId="77777777" w:rsidR="00B32835" w:rsidRPr="009D2B67" w:rsidRDefault="00876942" w:rsidP="00B32835">
            <w:pPr>
              <w:jc w:val="center"/>
              <w:rPr>
                <w:rFonts w:ascii="Tahoma" w:hAnsi="Tahoma" w:cs="Tahoma"/>
                <w:sz w:val="20"/>
                <w:szCs w:val="20"/>
                <w:lang w:val="el-GR"/>
              </w:rPr>
            </w:pPr>
            <w:r>
              <w:rPr>
                <w:rFonts w:ascii="Tahoma" w:hAnsi="Tahoma" w:cs="Tahoma"/>
                <w:sz w:val="20"/>
                <w:szCs w:val="20"/>
                <w:lang w:val="el-GR"/>
              </w:rPr>
              <w:t>40</w:t>
            </w:r>
          </w:p>
        </w:tc>
        <w:tc>
          <w:tcPr>
            <w:tcW w:w="4453" w:type="dxa"/>
            <w:gridSpan w:val="2"/>
            <w:vAlign w:val="center"/>
          </w:tcPr>
          <w:p w14:paraId="74479D43" w14:textId="77777777" w:rsidR="00B32835" w:rsidRPr="009D2B67" w:rsidRDefault="00B32835" w:rsidP="00B32835">
            <w:pPr>
              <w:ind w:left="36" w:hanging="36"/>
              <w:rPr>
                <w:rFonts w:ascii="Tahoma" w:hAnsi="Tahoma" w:cs="Tahoma"/>
                <w:sz w:val="20"/>
                <w:szCs w:val="20"/>
                <w:lang w:val="el-GR"/>
              </w:rPr>
            </w:pPr>
            <w:r w:rsidRPr="009D2B67">
              <w:rPr>
                <w:rFonts w:ascii="Tahoma" w:hAnsi="Tahoma" w:cs="Tahoma"/>
                <w:sz w:val="20"/>
                <w:szCs w:val="20"/>
                <w:lang w:val="el-GR"/>
              </w:rPr>
              <w:t xml:space="preserve">Το </w:t>
            </w:r>
            <w:r>
              <w:rPr>
                <w:rFonts w:ascii="Tahoma" w:hAnsi="Tahoma" w:cs="Tahoma"/>
                <w:sz w:val="20"/>
                <w:szCs w:val="20"/>
                <w:lang w:val="el-GR"/>
              </w:rPr>
              <w:t>ΟΠΣ-ΔΕΑΣ</w:t>
            </w:r>
            <w:r w:rsidRPr="009D2B67">
              <w:rPr>
                <w:rFonts w:ascii="Tahoma" w:hAnsi="Tahoma" w:cs="Tahoma"/>
                <w:sz w:val="20"/>
                <w:szCs w:val="20"/>
                <w:lang w:val="el-GR"/>
              </w:rPr>
              <w:t xml:space="preserve"> </w:t>
            </w:r>
            <w:r>
              <w:rPr>
                <w:rFonts w:ascii="Tahoma" w:hAnsi="Tahoma" w:cs="Tahoma"/>
                <w:sz w:val="20"/>
                <w:szCs w:val="20"/>
                <w:lang w:val="el-GR"/>
              </w:rPr>
              <w:t xml:space="preserve">θα πρέπει να </w:t>
            </w:r>
            <w:r w:rsidRPr="009D2B67">
              <w:rPr>
                <w:rFonts w:ascii="Tahoma" w:hAnsi="Tahoma" w:cs="Tahoma"/>
                <w:sz w:val="20"/>
                <w:szCs w:val="20"/>
                <w:lang w:val="el-GR"/>
              </w:rPr>
              <w:t>παρέχει τη δυνατότητα αναζήτησης με βάση λέξεις-κλειδιά (</w:t>
            </w:r>
            <w:r w:rsidRPr="009D2B67">
              <w:rPr>
                <w:rFonts w:ascii="Tahoma" w:hAnsi="Tahoma" w:cs="Tahoma"/>
                <w:sz w:val="20"/>
                <w:szCs w:val="20"/>
              </w:rPr>
              <w:t>keywords</w:t>
            </w:r>
            <w:r w:rsidRPr="009D2B67">
              <w:rPr>
                <w:rFonts w:ascii="Tahoma" w:hAnsi="Tahoma" w:cs="Tahoma"/>
                <w:sz w:val="20"/>
                <w:szCs w:val="20"/>
                <w:lang w:val="el-GR"/>
              </w:rPr>
              <w:t>) για τη γρήγορη ανεύρεση πληροφοριών σχετικά με Πολιτικές και Σημεία Ελέγχου.</w:t>
            </w:r>
          </w:p>
        </w:tc>
        <w:tc>
          <w:tcPr>
            <w:tcW w:w="1490" w:type="dxa"/>
          </w:tcPr>
          <w:p w14:paraId="7A68F664" w14:textId="77777777" w:rsidR="00B32835" w:rsidRPr="009D2B67" w:rsidRDefault="00B32835" w:rsidP="00B32835">
            <w:pPr>
              <w:jc w:val="center"/>
              <w:rPr>
                <w:rFonts w:ascii="Tahoma" w:hAnsi="Tahoma" w:cs="Tahoma"/>
                <w:sz w:val="20"/>
                <w:szCs w:val="20"/>
                <w:lang w:val="el-GR"/>
              </w:rPr>
            </w:pPr>
            <w:r w:rsidRPr="006C49E3">
              <w:rPr>
                <w:rFonts w:ascii="Tahoma" w:hAnsi="Tahoma" w:cs="Tahoma"/>
                <w:sz w:val="20"/>
                <w:szCs w:val="20"/>
                <w:lang w:val="el-GR"/>
              </w:rPr>
              <w:t>ΝΑΙ</w:t>
            </w:r>
          </w:p>
        </w:tc>
        <w:tc>
          <w:tcPr>
            <w:tcW w:w="1650" w:type="dxa"/>
            <w:vAlign w:val="center"/>
          </w:tcPr>
          <w:p w14:paraId="27C15FA1" w14:textId="77777777" w:rsidR="00B32835" w:rsidRPr="009D2B67" w:rsidRDefault="00B32835" w:rsidP="00B32835">
            <w:pPr>
              <w:jc w:val="center"/>
              <w:rPr>
                <w:rFonts w:ascii="Tahoma" w:hAnsi="Tahoma" w:cs="Tahoma"/>
                <w:sz w:val="20"/>
                <w:szCs w:val="20"/>
                <w:lang w:val="el-GR"/>
              </w:rPr>
            </w:pPr>
          </w:p>
        </w:tc>
        <w:tc>
          <w:tcPr>
            <w:tcW w:w="1939" w:type="dxa"/>
            <w:vAlign w:val="center"/>
          </w:tcPr>
          <w:p w14:paraId="407E5C5C" w14:textId="77777777" w:rsidR="00B32835" w:rsidRPr="009D2B67" w:rsidRDefault="00B32835" w:rsidP="00B32835">
            <w:pPr>
              <w:jc w:val="center"/>
              <w:rPr>
                <w:rFonts w:ascii="Tahoma" w:hAnsi="Tahoma" w:cs="Tahoma"/>
                <w:sz w:val="20"/>
                <w:szCs w:val="20"/>
                <w:lang w:val="el-GR"/>
              </w:rPr>
            </w:pPr>
          </w:p>
        </w:tc>
      </w:tr>
      <w:tr w:rsidR="00B32835" w:rsidRPr="009D2B67" w14:paraId="7BA17505" w14:textId="77777777" w:rsidTr="00B32835">
        <w:tc>
          <w:tcPr>
            <w:tcW w:w="10075" w:type="dxa"/>
            <w:gridSpan w:val="6"/>
            <w:vAlign w:val="center"/>
          </w:tcPr>
          <w:p w14:paraId="7851F7EF" w14:textId="77777777" w:rsidR="00B32835" w:rsidRPr="009D2B67" w:rsidRDefault="00B32835" w:rsidP="00B32835">
            <w:pPr>
              <w:rPr>
                <w:rFonts w:ascii="Tahoma" w:hAnsi="Tahoma" w:cs="Tahoma"/>
                <w:b/>
                <w:bCs/>
                <w:sz w:val="20"/>
                <w:szCs w:val="20"/>
              </w:rPr>
            </w:pPr>
            <w:r w:rsidRPr="009D2B67">
              <w:rPr>
                <w:rFonts w:ascii="Tahoma" w:hAnsi="Tahoma" w:cs="Tahoma"/>
                <w:b/>
                <w:bCs/>
                <w:sz w:val="20"/>
                <w:szCs w:val="20"/>
              </w:rPr>
              <w:t>ΔΙΑΧΕΙΡΙΣΗ ΕΞΑΙΡΕΣΕΩΝ</w:t>
            </w:r>
          </w:p>
        </w:tc>
      </w:tr>
      <w:tr w:rsidR="00B32835" w:rsidRPr="009D2B67" w14:paraId="440D1D15" w14:textId="77777777" w:rsidTr="00DD0ACD">
        <w:tc>
          <w:tcPr>
            <w:tcW w:w="543" w:type="dxa"/>
            <w:vAlign w:val="center"/>
          </w:tcPr>
          <w:p w14:paraId="7C1341EA" w14:textId="77777777" w:rsidR="00B32835" w:rsidRPr="009D2B67" w:rsidRDefault="00876942" w:rsidP="00B32835">
            <w:pPr>
              <w:jc w:val="center"/>
              <w:rPr>
                <w:rFonts w:ascii="Tahoma" w:hAnsi="Tahoma" w:cs="Tahoma"/>
                <w:sz w:val="20"/>
                <w:szCs w:val="20"/>
                <w:lang w:val="el-GR"/>
              </w:rPr>
            </w:pPr>
            <w:r>
              <w:rPr>
                <w:rFonts w:ascii="Tahoma" w:hAnsi="Tahoma" w:cs="Tahoma"/>
                <w:sz w:val="20"/>
                <w:szCs w:val="20"/>
                <w:lang w:val="el-GR"/>
              </w:rPr>
              <w:t>4</w:t>
            </w:r>
            <w:r w:rsidR="00B32835" w:rsidRPr="009D2B67">
              <w:rPr>
                <w:rFonts w:ascii="Tahoma" w:hAnsi="Tahoma" w:cs="Tahoma"/>
                <w:sz w:val="20"/>
                <w:szCs w:val="20"/>
                <w:lang w:val="el-GR"/>
              </w:rPr>
              <w:t>1</w:t>
            </w:r>
          </w:p>
        </w:tc>
        <w:tc>
          <w:tcPr>
            <w:tcW w:w="4453" w:type="dxa"/>
            <w:gridSpan w:val="2"/>
            <w:vAlign w:val="center"/>
          </w:tcPr>
          <w:p w14:paraId="09D4AD04" w14:textId="77777777" w:rsidR="00B32835" w:rsidRPr="009D2B67" w:rsidRDefault="00B32835" w:rsidP="00B32835">
            <w:pPr>
              <w:rPr>
                <w:rFonts w:ascii="Tahoma" w:hAnsi="Tahoma" w:cs="Tahoma"/>
                <w:sz w:val="20"/>
                <w:szCs w:val="20"/>
                <w:lang w:val="el-GR"/>
              </w:rPr>
            </w:pPr>
            <w:r w:rsidRPr="009D2B67">
              <w:rPr>
                <w:rFonts w:ascii="Tahoma" w:hAnsi="Tahoma" w:cs="Tahoma"/>
                <w:sz w:val="20"/>
                <w:szCs w:val="20"/>
                <w:lang w:val="el-GR"/>
              </w:rPr>
              <w:t xml:space="preserve">Το </w:t>
            </w:r>
            <w:r>
              <w:rPr>
                <w:rFonts w:ascii="Tahoma" w:hAnsi="Tahoma" w:cs="Tahoma"/>
                <w:sz w:val="20"/>
                <w:szCs w:val="20"/>
                <w:lang w:val="el-GR"/>
              </w:rPr>
              <w:t>ΟΠΣ-ΔΕΑΣ</w:t>
            </w:r>
            <w:r w:rsidRPr="009D2B67">
              <w:rPr>
                <w:rFonts w:ascii="Tahoma" w:hAnsi="Tahoma" w:cs="Tahoma"/>
                <w:sz w:val="20"/>
                <w:szCs w:val="20"/>
                <w:lang w:val="el-GR"/>
              </w:rPr>
              <w:t xml:space="preserve"> </w:t>
            </w:r>
            <w:r>
              <w:rPr>
                <w:rFonts w:ascii="Tahoma" w:hAnsi="Tahoma" w:cs="Tahoma"/>
                <w:sz w:val="20"/>
                <w:szCs w:val="20"/>
                <w:lang w:val="el-GR"/>
              </w:rPr>
              <w:t xml:space="preserve">θα πρέπει να </w:t>
            </w:r>
            <w:r w:rsidRPr="009D2B67">
              <w:rPr>
                <w:rFonts w:ascii="Tahoma" w:hAnsi="Tahoma" w:cs="Tahoma"/>
                <w:sz w:val="20"/>
                <w:szCs w:val="20"/>
                <w:lang w:val="el-GR"/>
              </w:rPr>
              <w:t>υποστηρίζει τη δυνατότητα υποβολής εξαιρέσεων ορισμένου χρόνου στις πολιτικές.</w:t>
            </w:r>
          </w:p>
        </w:tc>
        <w:tc>
          <w:tcPr>
            <w:tcW w:w="1490" w:type="dxa"/>
          </w:tcPr>
          <w:p w14:paraId="3EFE216F" w14:textId="77777777" w:rsidR="00B32835" w:rsidRPr="009D2B67" w:rsidRDefault="00B32835" w:rsidP="00B32835">
            <w:pPr>
              <w:jc w:val="center"/>
              <w:rPr>
                <w:rFonts w:ascii="Tahoma" w:hAnsi="Tahoma" w:cs="Tahoma"/>
                <w:sz w:val="20"/>
                <w:szCs w:val="20"/>
                <w:lang w:val="el-GR"/>
              </w:rPr>
            </w:pPr>
            <w:r w:rsidRPr="006C49E3">
              <w:rPr>
                <w:rFonts w:ascii="Tahoma" w:hAnsi="Tahoma" w:cs="Tahoma"/>
                <w:sz w:val="20"/>
                <w:szCs w:val="20"/>
                <w:lang w:val="el-GR"/>
              </w:rPr>
              <w:t>ΝΑΙ</w:t>
            </w:r>
          </w:p>
        </w:tc>
        <w:tc>
          <w:tcPr>
            <w:tcW w:w="1650" w:type="dxa"/>
            <w:vAlign w:val="center"/>
          </w:tcPr>
          <w:p w14:paraId="365574E5" w14:textId="77777777" w:rsidR="00B32835" w:rsidRPr="009D2B67" w:rsidRDefault="00B32835" w:rsidP="00B32835">
            <w:pPr>
              <w:jc w:val="center"/>
              <w:rPr>
                <w:rFonts w:ascii="Tahoma" w:hAnsi="Tahoma" w:cs="Tahoma"/>
                <w:sz w:val="20"/>
                <w:szCs w:val="20"/>
                <w:lang w:val="el-GR"/>
              </w:rPr>
            </w:pPr>
          </w:p>
        </w:tc>
        <w:tc>
          <w:tcPr>
            <w:tcW w:w="1939" w:type="dxa"/>
            <w:vAlign w:val="center"/>
          </w:tcPr>
          <w:p w14:paraId="0772394E" w14:textId="77777777" w:rsidR="00B32835" w:rsidRPr="009D2B67" w:rsidRDefault="00B32835" w:rsidP="00B32835">
            <w:pPr>
              <w:jc w:val="center"/>
              <w:rPr>
                <w:rFonts w:ascii="Tahoma" w:hAnsi="Tahoma" w:cs="Tahoma"/>
                <w:sz w:val="20"/>
                <w:szCs w:val="20"/>
                <w:lang w:val="el-GR"/>
              </w:rPr>
            </w:pPr>
          </w:p>
        </w:tc>
      </w:tr>
      <w:tr w:rsidR="00B32835" w:rsidRPr="009D2B67" w14:paraId="00F23D71" w14:textId="77777777" w:rsidTr="00DD0ACD">
        <w:tc>
          <w:tcPr>
            <w:tcW w:w="543" w:type="dxa"/>
            <w:vAlign w:val="center"/>
          </w:tcPr>
          <w:p w14:paraId="46218DDD" w14:textId="77777777" w:rsidR="00B32835" w:rsidRPr="009D2B67" w:rsidRDefault="00876942" w:rsidP="00B32835">
            <w:pPr>
              <w:jc w:val="center"/>
              <w:rPr>
                <w:rFonts w:ascii="Tahoma" w:hAnsi="Tahoma" w:cs="Tahoma"/>
                <w:sz w:val="20"/>
                <w:szCs w:val="20"/>
                <w:lang w:val="el-GR"/>
              </w:rPr>
            </w:pPr>
            <w:r>
              <w:rPr>
                <w:rFonts w:ascii="Tahoma" w:hAnsi="Tahoma" w:cs="Tahoma"/>
                <w:sz w:val="20"/>
                <w:szCs w:val="20"/>
                <w:lang w:val="el-GR"/>
              </w:rPr>
              <w:t>4</w:t>
            </w:r>
            <w:r w:rsidR="00B32835" w:rsidRPr="009D2B67">
              <w:rPr>
                <w:rFonts w:ascii="Tahoma" w:hAnsi="Tahoma" w:cs="Tahoma"/>
                <w:sz w:val="20"/>
                <w:szCs w:val="20"/>
                <w:lang w:val="el-GR"/>
              </w:rPr>
              <w:t>2</w:t>
            </w:r>
          </w:p>
        </w:tc>
        <w:tc>
          <w:tcPr>
            <w:tcW w:w="4453" w:type="dxa"/>
            <w:gridSpan w:val="2"/>
            <w:vAlign w:val="center"/>
          </w:tcPr>
          <w:p w14:paraId="104C2BF5" w14:textId="77777777" w:rsidR="00B32835" w:rsidRPr="009D2B67" w:rsidRDefault="00B32835" w:rsidP="00B32835">
            <w:pPr>
              <w:rPr>
                <w:rFonts w:ascii="Tahoma" w:hAnsi="Tahoma" w:cs="Tahoma"/>
                <w:sz w:val="20"/>
                <w:szCs w:val="20"/>
                <w:lang w:val="el-GR"/>
              </w:rPr>
            </w:pPr>
            <w:r w:rsidRPr="009D2B67">
              <w:rPr>
                <w:rFonts w:ascii="Tahoma" w:hAnsi="Tahoma" w:cs="Tahoma"/>
                <w:sz w:val="20"/>
                <w:szCs w:val="20"/>
                <w:lang w:val="el-GR"/>
              </w:rPr>
              <w:t xml:space="preserve">Το </w:t>
            </w:r>
            <w:r>
              <w:rPr>
                <w:rFonts w:ascii="Tahoma" w:hAnsi="Tahoma" w:cs="Tahoma"/>
                <w:sz w:val="20"/>
                <w:szCs w:val="20"/>
                <w:lang w:val="el-GR"/>
              </w:rPr>
              <w:t>ΟΠΣ-ΔΕΑΣ</w:t>
            </w:r>
            <w:r w:rsidRPr="009D2B67">
              <w:rPr>
                <w:rFonts w:ascii="Tahoma" w:hAnsi="Tahoma" w:cs="Tahoma"/>
                <w:sz w:val="20"/>
                <w:szCs w:val="20"/>
                <w:lang w:val="el-GR"/>
              </w:rPr>
              <w:t xml:space="preserve"> </w:t>
            </w:r>
            <w:r>
              <w:rPr>
                <w:rFonts w:ascii="Tahoma" w:hAnsi="Tahoma" w:cs="Tahoma"/>
                <w:sz w:val="20"/>
                <w:szCs w:val="20"/>
                <w:lang w:val="el-GR"/>
              </w:rPr>
              <w:t xml:space="preserve">θα πρέπει να </w:t>
            </w:r>
            <w:r w:rsidRPr="009D2B67">
              <w:rPr>
                <w:rFonts w:ascii="Tahoma" w:hAnsi="Tahoma" w:cs="Tahoma"/>
                <w:sz w:val="20"/>
                <w:szCs w:val="20"/>
                <w:lang w:val="el-GR"/>
              </w:rPr>
              <w:t>υποστηρίζει τη δυνατότητα καταγραφής της λήξης των εξαιρέσεων και την εκ των προτέρων ενημέρωση των ενδιαφερομένων.</w:t>
            </w:r>
          </w:p>
        </w:tc>
        <w:tc>
          <w:tcPr>
            <w:tcW w:w="1490" w:type="dxa"/>
          </w:tcPr>
          <w:p w14:paraId="553F1338" w14:textId="77777777" w:rsidR="00B32835" w:rsidRPr="009D2B67" w:rsidRDefault="00B32835" w:rsidP="00B32835">
            <w:pPr>
              <w:jc w:val="center"/>
              <w:rPr>
                <w:rFonts w:ascii="Tahoma" w:hAnsi="Tahoma" w:cs="Tahoma"/>
                <w:sz w:val="20"/>
                <w:szCs w:val="20"/>
                <w:lang w:val="el-GR"/>
              </w:rPr>
            </w:pPr>
            <w:r w:rsidRPr="006C49E3">
              <w:rPr>
                <w:rFonts w:ascii="Tahoma" w:hAnsi="Tahoma" w:cs="Tahoma"/>
                <w:sz w:val="20"/>
                <w:szCs w:val="20"/>
                <w:lang w:val="el-GR"/>
              </w:rPr>
              <w:t>ΝΑΙ</w:t>
            </w:r>
          </w:p>
        </w:tc>
        <w:tc>
          <w:tcPr>
            <w:tcW w:w="1650" w:type="dxa"/>
            <w:vAlign w:val="center"/>
          </w:tcPr>
          <w:p w14:paraId="6FD1348A" w14:textId="77777777" w:rsidR="00B32835" w:rsidRPr="009D2B67" w:rsidRDefault="00B32835" w:rsidP="00B32835">
            <w:pPr>
              <w:jc w:val="center"/>
              <w:rPr>
                <w:rFonts w:ascii="Tahoma" w:hAnsi="Tahoma" w:cs="Tahoma"/>
                <w:sz w:val="20"/>
                <w:szCs w:val="20"/>
                <w:lang w:val="el-GR"/>
              </w:rPr>
            </w:pPr>
          </w:p>
        </w:tc>
        <w:tc>
          <w:tcPr>
            <w:tcW w:w="1939" w:type="dxa"/>
            <w:vAlign w:val="center"/>
          </w:tcPr>
          <w:p w14:paraId="47D9933C" w14:textId="77777777" w:rsidR="00B32835" w:rsidRPr="009D2B67" w:rsidRDefault="00B32835" w:rsidP="00B32835">
            <w:pPr>
              <w:jc w:val="center"/>
              <w:rPr>
                <w:rFonts w:ascii="Tahoma" w:hAnsi="Tahoma" w:cs="Tahoma"/>
                <w:sz w:val="20"/>
                <w:szCs w:val="20"/>
                <w:lang w:val="el-GR"/>
              </w:rPr>
            </w:pPr>
          </w:p>
        </w:tc>
      </w:tr>
      <w:tr w:rsidR="00B32835" w:rsidRPr="009D2B67" w14:paraId="3AA4EC9B" w14:textId="77777777" w:rsidTr="00DD0ACD">
        <w:tc>
          <w:tcPr>
            <w:tcW w:w="543" w:type="dxa"/>
            <w:vAlign w:val="center"/>
          </w:tcPr>
          <w:p w14:paraId="682BC6F4" w14:textId="77777777" w:rsidR="00B32835" w:rsidRPr="009D2B67" w:rsidRDefault="00876942" w:rsidP="00B32835">
            <w:pPr>
              <w:jc w:val="center"/>
              <w:rPr>
                <w:rFonts w:ascii="Tahoma" w:hAnsi="Tahoma" w:cs="Tahoma"/>
                <w:sz w:val="20"/>
                <w:szCs w:val="20"/>
                <w:lang w:val="el-GR"/>
              </w:rPr>
            </w:pPr>
            <w:r>
              <w:rPr>
                <w:rFonts w:ascii="Tahoma" w:hAnsi="Tahoma" w:cs="Tahoma"/>
                <w:sz w:val="20"/>
                <w:szCs w:val="20"/>
                <w:lang w:val="el-GR"/>
              </w:rPr>
              <w:t>4</w:t>
            </w:r>
            <w:r w:rsidR="00B32835" w:rsidRPr="009D2B67">
              <w:rPr>
                <w:rFonts w:ascii="Tahoma" w:hAnsi="Tahoma" w:cs="Tahoma"/>
                <w:sz w:val="20"/>
                <w:szCs w:val="20"/>
                <w:lang w:val="el-GR"/>
              </w:rPr>
              <w:t>3</w:t>
            </w:r>
          </w:p>
        </w:tc>
        <w:tc>
          <w:tcPr>
            <w:tcW w:w="4453" w:type="dxa"/>
            <w:gridSpan w:val="2"/>
            <w:vAlign w:val="center"/>
          </w:tcPr>
          <w:p w14:paraId="727C739A" w14:textId="77777777" w:rsidR="00B32835" w:rsidRPr="009D2B67" w:rsidRDefault="00B32835" w:rsidP="00B32835">
            <w:pPr>
              <w:rPr>
                <w:rFonts w:ascii="Tahoma" w:hAnsi="Tahoma" w:cs="Tahoma"/>
                <w:sz w:val="20"/>
                <w:szCs w:val="20"/>
                <w:lang w:val="el-GR"/>
              </w:rPr>
            </w:pPr>
            <w:r w:rsidRPr="009D2B67">
              <w:rPr>
                <w:rFonts w:ascii="Tahoma" w:hAnsi="Tahoma" w:cs="Tahoma"/>
                <w:sz w:val="20"/>
                <w:szCs w:val="20"/>
                <w:lang w:val="el-GR"/>
              </w:rPr>
              <w:t xml:space="preserve">Το </w:t>
            </w:r>
            <w:r>
              <w:rPr>
                <w:rFonts w:ascii="Tahoma" w:hAnsi="Tahoma" w:cs="Tahoma"/>
                <w:sz w:val="20"/>
                <w:szCs w:val="20"/>
                <w:lang w:val="el-GR"/>
              </w:rPr>
              <w:t>ΟΠΣ-ΔΕΑΣ</w:t>
            </w:r>
            <w:r w:rsidRPr="009D2B67">
              <w:rPr>
                <w:rFonts w:ascii="Tahoma" w:hAnsi="Tahoma" w:cs="Tahoma"/>
                <w:sz w:val="20"/>
                <w:szCs w:val="20"/>
                <w:lang w:val="el-GR"/>
              </w:rPr>
              <w:t xml:space="preserve"> </w:t>
            </w:r>
            <w:r>
              <w:rPr>
                <w:rFonts w:ascii="Tahoma" w:hAnsi="Tahoma" w:cs="Tahoma"/>
                <w:sz w:val="20"/>
                <w:szCs w:val="20"/>
                <w:lang w:val="el-GR"/>
              </w:rPr>
              <w:t xml:space="preserve">θα πρέπει να </w:t>
            </w:r>
            <w:r w:rsidRPr="009D2B67">
              <w:rPr>
                <w:rFonts w:ascii="Tahoma" w:hAnsi="Tahoma" w:cs="Tahoma"/>
                <w:sz w:val="20"/>
                <w:szCs w:val="20"/>
                <w:lang w:val="el-GR"/>
              </w:rPr>
              <w:t>υποστηρίζει τη δυνατότητα καταγραφής σε ιστορικό ημερολόγιο του κύκλου ζωής των εγκεκριμένων εξαιρέσεων.</w:t>
            </w:r>
          </w:p>
        </w:tc>
        <w:tc>
          <w:tcPr>
            <w:tcW w:w="1490" w:type="dxa"/>
          </w:tcPr>
          <w:p w14:paraId="2B6BD501" w14:textId="77777777" w:rsidR="00B32835" w:rsidRPr="009D2B67" w:rsidRDefault="00B32835" w:rsidP="00B32835">
            <w:pPr>
              <w:jc w:val="center"/>
              <w:rPr>
                <w:rFonts w:ascii="Tahoma" w:hAnsi="Tahoma" w:cs="Tahoma"/>
                <w:sz w:val="20"/>
                <w:szCs w:val="20"/>
                <w:lang w:val="el-GR"/>
              </w:rPr>
            </w:pPr>
            <w:r w:rsidRPr="006C49E3">
              <w:rPr>
                <w:rFonts w:ascii="Tahoma" w:hAnsi="Tahoma" w:cs="Tahoma"/>
                <w:sz w:val="20"/>
                <w:szCs w:val="20"/>
                <w:lang w:val="el-GR"/>
              </w:rPr>
              <w:t>ΝΑΙ</w:t>
            </w:r>
          </w:p>
        </w:tc>
        <w:tc>
          <w:tcPr>
            <w:tcW w:w="1650" w:type="dxa"/>
            <w:vAlign w:val="center"/>
          </w:tcPr>
          <w:p w14:paraId="62D75D28" w14:textId="77777777" w:rsidR="00B32835" w:rsidRPr="009D2B67" w:rsidRDefault="00B32835" w:rsidP="00B32835">
            <w:pPr>
              <w:jc w:val="center"/>
              <w:rPr>
                <w:rFonts w:ascii="Tahoma" w:hAnsi="Tahoma" w:cs="Tahoma"/>
                <w:sz w:val="20"/>
                <w:szCs w:val="20"/>
                <w:lang w:val="el-GR"/>
              </w:rPr>
            </w:pPr>
          </w:p>
        </w:tc>
        <w:tc>
          <w:tcPr>
            <w:tcW w:w="1939" w:type="dxa"/>
            <w:vAlign w:val="center"/>
          </w:tcPr>
          <w:p w14:paraId="7B1DA08B" w14:textId="77777777" w:rsidR="00B32835" w:rsidRPr="009D2B67" w:rsidRDefault="00B32835" w:rsidP="00B32835">
            <w:pPr>
              <w:jc w:val="center"/>
              <w:rPr>
                <w:rFonts w:ascii="Tahoma" w:hAnsi="Tahoma" w:cs="Tahoma"/>
                <w:sz w:val="20"/>
                <w:szCs w:val="20"/>
                <w:lang w:val="el-GR"/>
              </w:rPr>
            </w:pPr>
          </w:p>
        </w:tc>
      </w:tr>
      <w:tr w:rsidR="00B32835" w:rsidRPr="009D2B67" w14:paraId="34DC0819" w14:textId="77777777" w:rsidTr="00B32835">
        <w:tc>
          <w:tcPr>
            <w:tcW w:w="10075" w:type="dxa"/>
            <w:gridSpan w:val="6"/>
            <w:vAlign w:val="center"/>
          </w:tcPr>
          <w:p w14:paraId="6415D6BD" w14:textId="77777777" w:rsidR="00B32835" w:rsidRPr="009D2B67" w:rsidRDefault="00B32835" w:rsidP="00B32835">
            <w:pPr>
              <w:rPr>
                <w:rFonts w:ascii="Tahoma" w:hAnsi="Tahoma" w:cs="Tahoma"/>
                <w:b/>
                <w:bCs/>
                <w:sz w:val="20"/>
                <w:szCs w:val="20"/>
              </w:rPr>
            </w:pPr>
            <w:r w:rsidRPr="009D2B67">
              <w:rPr>
                <w:rFonts w:ascii="Tahoma" w:hAnsi="Tahoma" w:cs="Tahoma"/>
                <w:b/>
                <w:bCs/>
                <w:sz w:val="20"/>
                <w:szCs w:val="20"/>
              </w:rPr>
              <w:t>ΑΝΑΛΥΣΗ ΕΠΙΧΕΙΡΗΣΙΑΚΩΝ ΕΠΙΠΤΩΣΕΩΝ</w:t>
            </w:r>
          </w:p>
        </w:tc>
      </w:tr>
      <w:tr w:rsidR="00B32835" w:rsidRPr="009D2B67" w14:paraId="41596BC2" w14:textId="77777777" w:rsidTr="00DD0ACD">
        <w:tc>
          <w:tcPr>
            <w:tcW w:w="543" w:type="dxa"/>
            <w:vAlign w:val="center"/>
          </w:tcPr>
          <w:p w14:paraId="782F6F16" w14:textId="77777777" w:rsidR="00B32835" w:rsidRPr="009D2B67" w:rsidRDefault="00876942" w:rsidP="00B32835">
            <w:pPr>
              <w:jc w:val="center"/>
              <w:rPr>
                <w:rFonts w:ascii="Tahoma" w:hAnsi="Tahoma" w:cs="Tahoma"/>
                <w:sz w:val="20"/>
                <w:szCs w:val="20"/>
                <w:lang w:val="el-GR"/>
              </w:rPr>
            </w:pPr>
            <w:r>
              <w:rPr>
                <w:rFonts w:ascii="Tahoma" w:hAnsi="Tahoma" w:cs="Tahoma"/>
                <w:sz w:val="20"/>
                <w:szCs w:val="20"/>
                <w:lang w:val="el-GR"/>
              </w:rPr>
              <w:lastRenderedPageBreak/>
              <w:t>44</w:t>
            </w:r>
          </w:p>
        </w:tc>
        <w:tc>
          <w:tcPr>
            <w:tcW w:w="4453" w:type="dxa"/>
            <w:gridSpan w:val="2"/>
            <w:vAlign w:val="center"/>
          </w:tcPr>
          <w:p w14:paraId="4EC58E2F" w14:textId="77777777" w:rsidR="00B32835" w:rsidRPr="009D2B67" w:rsidRDefault="00B32835" w:rsidP="00B32835">
            <w:pPr>
              <w:ind w:left="36"/>
              <w:rPr>
                <w:rFonts w:ascii="Tahoma" w:hAnsi="Tahoma" w:cs="Tahoma"/>
                <w:sz w:val="20"/>
                <w:szCs w:val="20"/>
                <w:lang w:val="el-GR"/>
              </w:rPr>
            </w:pPr>
            <w:r w:rsidRPr="009D2B67">
              <w:rPr>
                <w:rFonts w:ascii="Tahoma" w:hAnsi="Tahoma" w:cs="Tahoma"/>
                <w:sz w:val="20"/>
                <w:szCs w:val="20"/>
                <w:lang w:val="el-GR"/>
              </w:rPr>
              <w:t xml:space="preserve">Το </w:t>
            </w:r>
            <w:r>
              <w:rPr>
                <w:rFonts w:ascii="Tahoma" w:hAnsi="Tahoma" w:cs="Tahoma"/>
                <w:sz w:val="20"/>
                <w:szCs w:val="20"/>
                <w:lang w:val="el-GR"/>
              </w:rPr>
              <w:t>ΟΠΣ-ΔΕΑΣ</w:t>
            </w:r>
            <w:r w:rsidRPr="009D2B67">
              <w:rPr>
                <w:rFonts w:ascii="Tahoma" w:hAnsi="Tahoma" w:cs="Tahoma"/>
                <w:sz w:val="20"/>
                <w:szCs w:val="20"/>
                <w:lang w:val="el-GR"/>
              </w:rPr>
              <w:t xml:space="preserve"> </w:t>
            </w:r>
            <w:r>
              <w:rPr>
                <w:rFonts w:ascii="Tahoma" w:hAnsi="Tahoma" w:cs="Tahoma"/>
                <w:sz w:val="20"/>
                <w:szCs w:val="20"/>
                <w:lang w:val="el-GR"/>
              </w:rPr>
              <w:t xml:space="preserve">θα πρέπει να </w:t>
            </w:r>
            <w:r w:rsidRPr="009D2B67">
              <w:rPr>
                <w:rFonts w:ascii="Tahoma" w:hAnsi="Tahoma" w:cs="Tahoma"/>
                <w:sz w:val="20"/>
                <w:szCs w:val="20"/>
                <w:lang w:val="el-GR"/>
              </w:rPr>
              <w:t>περιλαμβάνει μια βασική μεθοδολογία Ανάλυσης Επιχειρησιακών Επιπτώσεων.</w:t>
            </w:r>
          </w:p>
        </w:tc>
        <w:tc>
          <w:tcPr>
            <w:tcW w:w="1490" w:type="dxa"/>
          </w:tcPr>
          <w:p w14:paraId="0BEC9032" w14:textId="77777777" w:rsidR="00B32835" w:rsidRPr="009D2B67" w:rsidRDefault="00B32835" w:rsidP="00B32835">
            <w:pPr>
              <w:jc w:val="center"/>
              <w:rPr>
                <w:rFonts w:ascii="Tahoma" w:hAnsi="Tahoma" w:cs="Tahoma"/>
                <w:sz w:val="20"/>
                <w:szCs w:val="20"/>
                <w:lang w:val="el-GR"/>
              </w:rPr>
            </w:pPr>
            <w:r w:rsidRPr="006C49E3">
              <w:rPr>
                <w:rFonts w:ascii="Tahoma" w:hAnsi="Tahoma" w:cs="Tahoma"/>
                <w:sz w:val="20"/>
                <w:szCs w:val="20"/>
                <w:lang w:val="el-GR"/>
              </w:rPr>
              <w:t>ΝΑΙ</w:t>
            </w:r>
          </w:p>
        </w:tc>
        <w:tc>
          <w:tcPr>
            <w:tcW w:w="1650" w:type="dxa"/>
            <w:vAlign w:val="center"/>
          </w:tcPr>
          <w:p w14:paraId="0D648FF4" w14:textId="77777777" w:rsidR="00B32835" w:rsidRPr="009D2B67" w:rsidRDefault="00B32835" w:rsidP="00B32835">
            <w:pPr>
              <w:jc w:val="center"/>
              <w:rPr>
                <w:rFonts w:ascii="Tahoma" w:hAnsi="Tahoma" w:cs="Tahoma"/>
                <w:sz w:val="20"/>
                <w:szCs w:val="20"/>
                <w:lang w:val="el-GR"/>
              </w:rPr>
            </w:pPr>
          </w:p>
        </w:tc>
        <w:tc>
          <w:tcPr>
            <w:tcW w:w="1939" w:type="dxa"/>
            <w:vAlign w:val="center"/>
          </w:tcPr>
          <w:p w14:paraId="65F3498C" w14:textId="77777777" w:rsidR="00B32835" w:rsidRPr="009D2B67" w:rsidRDefault="00B32835" w:rsidP="00B32835">
            <w:pPr>
              <w:jc w:val="center"/>
              <w:rPr>
                <w:rFonts w:ascii="Tahoma" w:hAnsi="Tahoma" w:cs="Tahoma"/>
                <w:sz w:val="20"/>
                <w:szCs w:val="20"/>
                <w:lang w:val="el-GR"/>
              </w:rPr>
            </w:pPr>
          </w:p>
        </w:tc>
      </w:tr>
      <w:tr w:rsidR="00B32835" w:rsidRPr="009D2B67" w14:paraId="42F61FF4" w14:textId="77777777" w:rsidTr="00DD0ACD">
        <w:tc>
          <w:tcPr>
            <w:tcW w:w="543" w:type="dxa"/>
            <w:vAlign w:val="center"/>
          </w:tcPr>
          <w:p w14:paraId="1E87BA89" w14:textId="77777777" w:rsidR="00B32835" w:rsidRPr="009D2B67" w:rsidRDefault="00876942" w:rsidP="00B32835">
            <w:pPr>
              <w:jc w:val="center"/>
              <w:rPr>
                <w:rFonts w:ascii="Tahoma" w:hAnsi="Tahoma" w:cs="Tahoma"/>
                <w:sz w:val="20"/>
                <w:szCs w:val="20"/>
                <w:lang w:val="el-GR"/>
              </w:rPr>
            </w:pPr>
            <w:r>
              <w:rPr>
                <w:rFonts w:ascii="Tahoma" w:hAnsi="Tahoma" w:cs="Tahoma"/>
                <w:sz w:val="20"/>
                <w:szCs w:val="20"/>
                <w:lang w:val="el-GR"/>
              </w:rPr>
              <w:t>45</w:t>
            </w:r>
          </w:p>
        </w:tc>
        <w:tc>
          <w:tcPr>
            <w:tcW w:w="4453" w:type="dxa"/>
            <w:gridSpan w:val="2"/>
            <w:vAlign w:val="center"/>
          </w:tcPr>
          <w:p w14:paraId="580BD111" w14:textId="77777777" w:rsidR="00B32835" w:rsidRPr="009D2B67" w:rsidRDefault="00B32835" w:rsidP="00B32835">
            <w:pPr>
              <w:ind w:left="36"/>
              <w:rPr>
                <w:rFonts w:ascii="Tahoma" w:hAnsi="Tahoma" w:cs="Tahoma"/>
                <w:sz w:val="20"/>
                <w:szCs w:val="20"/>
                <w:lang w:val="el-GR"/>
              </w:rPr>
            </w:pPr>
            <w:r w:rsidRPr="009D2B67">
              <w:rPr>
                <w:rFonts w:ascii="Tahoma" w:hAnsi="Tahoma" w:cs="Tahoma"/>
                <w:sz w:val="20"/>
                <w:szCs w:val="20"/>
                <w:lang w:val="el-GR"/>
              </w:rPr>
              <w:t xml:space="preserve">Το </w:t>
            </w:r>
            <w:r>
              <w:rPr>
                <w:rFonts w:ascii="Tahoma" w:hAnsi="Tahoma" w:cs="Tahoma"/>
                <w:sz w:val="20"/>
                <w:szCs w:val="20"/>
                <w:lang w:val="el-GR"/>
              </w:rPr>
              <w:t>ΟΠΣ-ΔΕΑΣ</w:t>
            </w:r>
            <w:r w:rsidRPr="009D2B67">
              <w:rPr>
                <w:rFonts w:ascii="Tahoma" w:hAnsi="Tahoma" w:cs="Tahoma"/>
                <w:sz w:val="20"/>
                <w:szCs w:val="20"/>
                <w:lang w:val="el-GR"/>
              </w:rPr>
              <w:t xml:space="preserve"> θα πρέπει να περιλαμβάνει χαρακτηριστικά/δεδομένα για τα αγαθά της Αναθέτουσας Αρχής τα οποία βασίζονται σε άλλες </w:t>
            </w:r>
            <w:r w:rsidRPr="009D2B67">
              <w:rPr>
                <w:rFonts w:ascii="Tahoma" w:hAnsi="Tahoma" w:cs="Tahoma"/>
                <w:sz w:val="20"/>
                <w:szCs w:val="20"/>
              </w:rPr>
              <w:t>GRC</w:t>
            </w:r>
            <w:r w:rsidRPr="009D2B67">
              <w:rPr>
                <w:rFonts w:ascii="Tahoma" w:hAnsi="Tahoma" w:cs="Tahoma"/>
                <w:sz w:val="20"/>
                <w:szCs w:val="20"/>
                <w:lang w:val="el-GR"/>
              </w:rPr>
              <w:t xml:space="preserve"> διαδικασίες, όπως το προφίλ επικινδυνότητας, η επιχειρησιακή συνέχεια, η συμμόρφωση με κανονισμούς, το συμβάν, κλπ.</w:t>
            </w:r>
          </w:p>
        </w:tc>
        <w:tc>
          <w:tcPr>
            <w:tcW w:w="1490" w:type="dxa"/>
          </w:tcPr>
          <w:p w14:paraId="586054F6" w14:textId="77777777" w:rsidR="00B32835" w:rsidRPr="009D2B67" w:rsidRDefault="00B32835" w:rsidP="00B32835">
            <w:pPr>
              <w:jc w:val="center"/>
              <w:rPr>
                <w:rFonts w:ascii="Tahoma" w:hAnsi="Tahoma" w:cs="Tahoma"/>
                <w:sz w:val="20"/>
                <w:szCs w:val="20"/>
                <w:lang w:val="el-GR"/>
              </w:rPr>
            </w:pPr>
            <w:r w:rsidRPr="006C49E3">
              <w:rPr>
                <w:rFonts w:ascii="Tahoma" w:hAnsi="Tahoma" w:cs="Tahoma"/>
                <w:sz w:val="20"/>
                <w:szCs w:val="20"/>
                <w:lang w:val="el-GR"/>
              </w:rPr>
              <w:t>ΝΑΙ</w:t>
            </w:r>
          </w:p>
        </w:tc>
        <w:tc>
          <w:tcPr>
            <w:tcW w:w="1650" w:type="dxa"/>
            <w:vAlign w:val="center"/>
          </w:tcPr>
          <w:p w14:paraId="02A84EC4" w14:textId="77777777" w:rsidR="00B32835" w:rsidRPr="009D2B67" w:rsidRDefault="00B32835" w:rsidP="00B32835">
            <w:pPr>
              <w:jc w:val="center"/>
              <w:rPr>
                <w:rFonts w:ascii="Tahoma" w:hAnsi="Tahoma" w:cs="Tahoma"/>
                <w:sz w:val="20"/>
                <w:szCs w:val="20"/>
                <w:lang w:val="el-GR"/>
              </w:rPr>
            </w:pPr>
          </w:p>
        </w:tc>
        <w:tc>
          <w:tcPr>
            <w:tcW w:w="1939" w:type="dxa"/>
            <w:vAlign w:val="center"/>
          </w:tcPr>
          <w:p w14:paraId="0DE2702D" w14:textId="77777777" w:rsidR="00B32835" w:rsidRPr="009D2B67" w:rsidRDefault="00B32835" w:rsidP="00B32835">
            <w:pPr>
              <w:jc w:val="center"/>
              <w:rPr>
                <w:rFonts w:ascii="Tahoma" w:hAnsi="Tahoma" w:cs="Tahoma"/>
                <w:sz w:val="20"/>
                <w:szCs w:val="20"/>
                <w:lang w:val="el-GR"/>
              </w:rPr>
            </w:pPr>
          </w:p>
        </w:tc>
      </w:tr>
      <w:tr w:rsidR="00B32835" w:rsidRPr="009D2B67" w14:paraId="38DE8E78" w14:textId="77777777" w:rsidTr="00DD0ACD">
        <w:tc>
          <w:tcPr>
            <w:tcW w:w="543" w:type="dxa"/>
            <w:vAlign w:val="center"/>
          </w:tcPr>
          <w:p w14:paraId="7734A78F" w14:textId="77777777" w:rsidR="00B32835" w:rsidRPr="009D2B67" w:rsidRDefault="00876942" w:rsidP="00B32835">
            <w:pPr>
              <w:jc w:val="center"/>
              <w:rPr>
                <w:rFonts w:ascii="Tahoma" w:hAnsi="Tahoma" w:cs="Tahoma"/>
                <w:sz w:val="20"/>
                <w:szCs w:val="20"/>
                <w:lang w:val="el-GR"/>
              </w:rPr>
            </w:pPr>
            <w:r>
              <w:rPr>
                <w:rFonts w:ascii="Tahoma" w:hAnsi="Tahoma" w:cs="Tahoma"/>
                <w:sz w:val="20"/>
                <w:szCs w:val="20"/>
                <w:lang w:val="el-GR"/>
              </w:rPr>
              <w:t>46</w:t>
            </w:r>
          </w:p>
        </w:tc>
        <w:tc>
          <w:tcPr>
            <w:tcW w:w="4453" w:type="dxa"/>
            <w:gridSpan w:val="2"/>
            <w:vAlign w:val="center"/>
          </w:tcPr>
          <w:p w14:paraId="3A0D0393" w14:textId="77777777" w:rsidR="00B32835" w:rsidRPr="009D2B67" w:rsidRDefault="00B32835" w:rsidP="00B32835">
            <w:pPr>
              <w:ind w:left="36"/>
              <w:rPr>
                <w:rFonts w:ascii="Tahoma" w:hAnsi="Tahoma" w:cs="Tahoma"/>
                <w:sz w:val="20"/>
                <w:szCs w:val="20"/>
                <w:lang w:val="el-GR"/>
              </w:rPr>
            </w:pPr>
            <w:r w:rsidRPr="009D2B67">
              <w:rPr>
                <w:rFonts w:ascii="Tahoma" w:hAnsi="Tahoma" w:cs="Tahoma"/>
                <w:sz w:val="20"/>
                <w:szCs w:val="20"/>
                <w:lang w:val="el-GR"/>
              </w:rPr>
              <w:t xml:space="preserve">Το </w:t>
            </w:r>
            <w:r>
              <w:rPr>
                <w:rFonts w:ascii="Tahoma" w:hAnsi="Tahoma" w:cs="Tahoma"/>
                <w:sz w:val="20"/>
                <w:szCs w:val="20"/>
                <w:lang w:val="el-GR"/>
              </w:rPr>
              <w:t>ΟΠΣ-ΔΕΑΣ</w:t>
            </w:r>
            <w:r w:rsidRPr="009D2B67">
              <w:rPr>
                <w:rFonts w:ascii="Tahoma" w:hAnsi="Tahoma" w:cs="Tahoma"/>
                <w:sz w:val="20"/>
                <w:szCs w:val="20"/>
                <w:lang w:val="el-GR"/>
              </w:rPr>
              <w:t xml:space="preserve"> θα πρέπει να παρέχει τη δυνατότητα ενσωμάτωσης εννοιών όπως ο βαθμός επικινδυνότητας, καθώς και άλλα όρια (</w:t>
            </w:r>
            <w:r w:rsidRPr="009D2B67">
              <w:rPr>
                <w:rFonts w:ascii="Tahoma" w:hAnsi="Tahoma" w:cs="Tahoma"/>
                <w:sz w:val="20"/>
                <w:szCs w:val="20"/>
              </w:rPr>
              <w:t>thresholds</w:t>
            </w:r>
            <w:r w:rsidRPr="009D2B67">
              <w:rPr>
                <w:rFonts w:ascii="Tahoma" w:hAnsi="Tahoma" w:cs="Tahoma"/>
                <w:sz w:val="20"/>
                <w:szCs w:val="20"/>
                <w:lang w:val="el-GR"/>
              </w:rPr>
              <w:t xml:space="preserve">) αναφορικά με τα αγαθά της Αρχής, έτσι ώστε να ειδοποιούνται/ενημερώνονται οι ιδιοκτήτες των αγαθών σχετικά με πιθανούς κινδύνους ή θέματα συμμόρφωσης βάσει εισερχόμενων πληροφοριών ή σχετικών διαδικασιών </w:t>
            </w:r>
            <w:r w:rsidRPr="009D2B67">
              <w:rPr>
                <w:rFonts w:ascii="Tahoma" w:hAnsi="Tahoma" w:cs="Tahoma"/>
                <w:sz w:val="20"/>
                <w:szCs w:val="20"/>
              </w:rPr>
              <w:t>GRC</w:t>
            </w:r>
            <w:r w:rsidRPr="009D2B67">
              <w:rPr>
                <w:rFonts w:ascii="Tahoma" w:hAnsi="Tahoma" w:cs="Tahoma"/>
                <w:sz w:val="20"/>
                <w:szCs w:val="20"/>
                <w:lang w:val="el-GR"/>
              </w:rPr>
              <w:t>.</w:t>
            </w:r>
          </w:p>
        </w:tc>
        <w:tc>
          <w:tcPr>
            <w:tcW w:w="1490" w:type="dxa"/>
          </w:tcPr>
          <w:p w14:paraId="204EE42A" w14:textId="77777777" w:rsidR="00B32835" w:rsidRPr="009D2B67" w:rsidRDefault="00B32835" w:rsidP="00B32835">
            <w:pPr>
              <w:jc w:val="center"/>
              <w:rPr>
                <w:rFonts w:ascii="Tahoma" w:hAnsi="Tahoma" w:cs="Tahoma"/>
                <w:sz w:val="20"/>
                <w:szCs w:val="20"/>
                <w:lang w:val="el-GR"/>
              </w:rPr>
            </w:pPr>
            <w:r w:rsidRPr="006C49E3">
              <w:rPr>
                <w:rFonts w:ascii="Tahoma" w:hAnsi="Tahoma" w:cs="Tahoma"/>
                <w:sz w:val="20"/>
                <w:szCs w:val="20"/>
                <w:lang w:val="el-GR"/>
              </w:rPr>
              <w:t>ΝΑΙ</w:t>
            </w:r>
          </w:p>
        </w:tc>
        <w:tc>
          <w:tcPr>
            <w:tcW w:w="1650" w:type="dxa"/>
            <w:vAlign w:val="center"/>
          </w:tcPr>
          <w:p w14:paraId="0D93D6DC" w14:textId="77777777" w:rsidR="00B32835" w:rsidRPr="009D2B67" w:rsidRDefault="00B32835" w:rsidP="00B32835">
            <w:pPr>
              <w:jc w:val="center"/>
              <w:rPr>
                <w:rFonts w:ascii="Tahoma" w:hAnsi="Tahoma" w:cs="Tahoma"/>
                <w:sz w:val="20"/>
                <w:szCs w:val="20"/>
                <w:lang w:val="el-GR"/>
              </w:rPr>
            </w:pPr>
          </w:p>
        </w:tc>
        <w:tc>
          <w:tcPr>
            <w:tcW w:w="1939" w:type="dxa"/>
            <w:vAlign w:val="center"/>
          </w:tcPr>
          <w:p w14:paraId="7BA660DA" w14:textId="77777777" w:rsidR="00B32835" w:rsidRPr="009D2B67" w:rsidRDefault="00B32835" w:rsidP="00B32835">
            <w:pPr>
              <w:jc w:val="center"/>
              <w:rPr>
                <w:rFonts w:ascii="Tahoma" w:hAnsi="Tahoma" w:cs="Tahoma"/>
                <w:sz w:val="20"/>
                <w:szCs w:val="20"/>
                <w:lang w:val="el-GR"/>
              </w:rPr>
            </w:pPr>
          </w:p>
        </w:tc>
      </w:tr>
      <w:tr w:rsidR="00B32835" w:rsidRPr="009D2B67" w14:paraId="6368B56E" w14:textId="77777777" w:rsidTr="00DD0ACD">
        <w:tc>
          <w:tcPr>
            <w:tcW w:w="543" w:type="dxa"/>
            <w:vAlign w:val="center"/>
          </w:tcPr>
          <w:p w14:paraId="4D0C746C" w14:textId="77777777" w:rsidR="00B32835" w:rsidRPr="009D2B67" w:rsidRDefault="00B32835" w:rsidP="00B32835">
            <w:pPr>
              <w:jc w:val="center"/>
              <w:rPr>
                <w:rFonts w:ascii="Tahoma" w:hAnsi="Tahoma" w:cs="Tahoma"/>
                <w:sz w:val="20"/>
                <w:szCs w:val="20"/>
                <w:lang w:val="el-GR"/>
              </w:rPr>
            </w:pPr>
            <w:r w:rsidRPr="009D2B67">
              <w:rPr>
                <w:rFonts w:ascii="Tahoma" w:hAnsi="Tahoma" w:cs="Tahoma"/>
                <w:sz w:val="20"/>
                <w:szCs w:val="20"/>
                <w:lang w:val="el-GR"/>
              </w:rPr>
              <w:t>4</w:t>
            </w:r>
            <w:r w:rsidR="00876942">
              <w:rPr>
                <w:rFonts w:ascii="Tahoma" w:hAnsi="Tahoma" w:cs="Tahoma"/>
                <w:sz w:val="20"/>
                <w:szCs w:val="20"/>
                <w:lang w:val="el-GR"/>
              </w:rPr>
              <w:t>7</w:t>
            </w:r>
          </w:p>
        </w:tc>
        <w:tc>
          <w:tcPr>
            <w:tcW w:w="4453" w:type="dxa"/>
            <w:gridSpan w:val="2"/>
            <w:vAlign w:val="center"/>
          </w:tcPr>
          <w:p w14:paraId="71DB4379" w14:textId="77777777" w:rsidR="00B32835" w:rsidRPr="009D2B67" w:rsidRDefault="00B32835" w:rsidP="00B32835">
            <w:pPr>
              <w:ind w:left="36"/>
              <w:rPr>
                <w:rFonts w:ascii="Tahoma" w:hAnsi="Tahoma" w:cs="Tahoma"/>
                <w:sz w:val="20"/>
                <w:szCs w:val="20"/>
                <w:lang w:val="el-GR"/>
              </w:rPr>
            </w:pPr>
            <w:r w:rsidRPr="009D2B67">
              <w:rPr>
                <w:rFonts w:ascii="Tahoma" w:hAnsi="Tahoma" w:cs="Tahoma"/>
                <w:sz w:val="20"/>
                <w:szCs w:val="20"/>
                <w:lang w:val="el-GR"/>
              </w:rPr>
              <w:t xml:space="preserve">Το </w:t>
            </w:r>
            <w:r>
              <w:rPr>
                <w:rFonts w:ascii="Tahoma" w:hAnsi="Tahoma" w:cs="Tahoma"/>
                <w:sz w:val="20"/>
                <w:szCs w:val="20"/>
                <w:lang w:val="el-GR"/>
              </w:rPr>
              <w:t>ΟΠΣ-ΔΕΑΣ</w:t>
            </w:r>
            <w:r w:rsidRPr="009D2B67">
              <w:rPr>
                <w:rFonts w:ascii="Tahoma" w:hAnsi="Tahoma" w:cs="Tahoma"/>
                <w:sz w:val="20"/>
                <w:szCs w:val="20"/>
                <w:lang w:val="el-GR"/>
              </w:rPr>
              <w:t xml:space="preserve"> </w:t>
            </w:r>
            <w:r>
              <w:rPr>
                <w:rFonts w:ascii="Tahoma" w:hAnsi="Tahoma" w:cs="Tahoma"/>
                <w:sz w:val="20"/>
                <w:szCs w:val="20"/>
                <w:lang w:val="el-GR"/>
              </w:rPr>
              <w:t xml:space="preserve">θα πρέπει να </w:t>
            </w:r>
            <w:r w:rsidRPr="009D2B67">
              <w:rPr>
                <w:rFonts w:ascii="Tahoma" w:hAnsi="Tahoma" w:cs="Tahoma"/>
                <w:sz w:val="20"/>
                <w:szCs w:val="20"/>
                <w:lang w:val="el-GR"/>
              </w:rPr>
              <w:t>υποστηρίζει πολλαπλές όψεις των επιχειρησιακών δεδομένων προς τους τελικούς χρήστες, συμπεριλαμβανομένων των πινάκων επίβλεψης (</w:t>
            </w:r>
            <w:r w:rsidRPr="009D2B67">
              <w:rPr>
                <w:rFonts w:ascii="Tahoma" w:hAnsi="Tahoma" w:cs="Tahoma"/>
                <w:sz w:val="20"/>
                <w:szCs w:val="20"/>
              </w:rPr>
              <w:t>dashboards</w:t>
            </w:r>
            <w:r w:rsidRPr="009D2B67">
              <w:rPr>
                <w:rFonts w:ascii="Tahoma" w:hAnsi="Tahoma" w:cs="Tahoma"/>
                <w:sz w:val="20"/>
                <w:szCs w:val="20"/>
                <w:lang w:val="el-GR"/>
              </w:rPr>
              <w:t>) και των αναφορών για το προσωπικό πληροφορικής, το διοικητικό προσωπικό, τους “ιδιοκτήτες” των διαδικασιών (</w:t>
            </w:r>
            <w:proofErr w:type="spellStart"/>
            <w:r w:rsidRPr="009D2B67">
              <w:rPr>
                <w:rFonts w:ascii="Tahoma" w:hAnsi="Tahoma" w:cs="Tahoma"/>
                <w:sz w:val="20"/>
                <w:szCs w:val="20"/>
              </w:rPr>
              <w:t>businessprocessowners</w:t>
            </w:r>
            <w:proofErr w:type="spellEnd"/>
            <w:r w:rsidRPr="009D2B67">
              <w:rPr>
                <w:rFonts w:ascii="Tahoma" w:hAnsi="Tahoma" w:cs="Tahoma"/>
                <w:sz w:val="20"/>
                <w:szCs w:val="20"/>
                <w:lang w:val="el-GR"/>
              </w:rPr>
              <w:t>), τις ομάδες επιχειρησιακού κινδύνου και συμμόρφωσης, τους διαχειριστές ασφάλειας, τους αρμόδιους της διοίκησης και διαχείρισης των επιχειρησιακών λειτουργιών.</w:t>
            </w:r>
          </w:p>
        </w:tc>
        <w:tc>
          <w:tcPr>
            <w:tcW w:w="1490" w:type="dxa"/>
          </w:tcPr>
          <w:p w14:paraId="03B87CE9" w14:textId="77777777" w:rsidR="00B32835" w:rsidRPr="009D2B67" w:rsidRDefault="00B32835" w:rsidP="00B32835">
            <w:pPr>
              <w:jc w:val="center"/>
              <w:rPr>
                <w:rFonts w:ascii="Tahoma" w:hAnsi="Tahoma" w:cs="Tahoma"/>
                <w:sz w:val="20"/>
                <w:szCs w:val="20"/>
                <w:lang w:val="el-GR"/>
              </w:rPr>
            </w:pPr>
            <w:r w:rsidRPr="007166EF">
              <w:rPr>
                <w:rFonts w:ascii="Tahoma" w:hAnsi="Tahoma" w:cs="Tahoma"/>
                <w:sz w:val="20"/>
                <w:szCs w:val="20"/>
                <w:lang w:val="el-GR"/>
              </w:rPr>
              <w:t>ΝΑΙ</w:t>
            </w:r>
          </w:p>
        </w:tc>
        <w:tc>
          <w:tcPr>
            <w:tcW w:w="1650" w:type="dxa"/>
            <w:vAlign w:val="center"/>
          </w:tcPr>
          <w:p w14:paraId="579CA52D" w14:textId="77777777" w:rsidR="00B32835" w:rsidRPr="009D2B67" w:rsidRDefault="00B32835" w:rsidP="00B32835">
            <w:pPr>
              <w:jc w:val="center"/>
              <w:rPr>
                <w:rFonts w:ascii="Tahoma" w:hAnsi="Tahoma" w:cs="Tahoma"/>
                <w:sz w:val="20"/>
                <w:szCs w:val="20"/>
                <w:lang w:val="el-GR"/>
              </w:rPr>
            </w:pPr>
          </w:p>
        </w:tc>
        <w:tc>
          <w:tcPr>
            <w:tcW w:w="1939" w:type="dxa"/>
            <w:vAlign w:val="center"/>
          </w:tcPr>
          <w:p w14:paraId="2F798178" w14:textId="77777777" w:rsidR="00B32835" w:rsidRPr="009D2B67" w:rsidRDefault="00B32835" w:rsidP="00B32835">
            <w:pPr>
              <w:jc w:val="center"/>
              <w:rPr>
                <w:rFonts w:ascii="Tahoma" w:hAnsi="Tahoma" w:cs="Tahoma"/>
                <w:sz w:val="20"/>
                <w:szCs w:val="20"/>
                <w:lang w:val="el-GR"/>
              </w:rPr>
            </w:pPr>
          </w:p>
        </w:tc>
      </w:tr>
      <w:tr w:rsidR="00B32835" w:rsidRPr="009D2B67" w14:paraId="359624A7" w14:textId="77777777" w:rsidTr="00B32835">
        <w:tc>
          <w:tcPr>
            <w:tcW w:w="10075" w:type="dxa"/>
            <w:gridSpan w:val="6"/>
            <w:vAlign w:val="center"/>
          </w:tcPr>
          <w:p w14:paraId="430518D3" w14:textId="77777777" w:rsidR="00B32835" w:rsidRPr="009D2B67" w:rsidRDefault="00B32835" w:rsidP="00B32835">
            <w:pPr>
              <w:rPr>
                <w:rFonts w:ascii="Tahoma" w:hAnsi="Tahoma" w:cs="Tahoma"/>
                <w:b/>
                <w:bCs/>
                <w:sz w:val="20"/>
                <w:szCs w:val="20"/>
              </w:rPr>
            </w:pPr>
            <w:r w:rsidRPr="009D2B67">
              <w:rPr>
                <w:rFonts w:ascii="Tahoma" w:hAnsi="Tahoma" w:cs="Tahoma"/>
                <w:b/>
                <w:bCs/>
                <w:sz w:val="20"/>
                <w:szCs w:val="20"/>
              </w:rPr>
              <w:t>ΔΙΑΧΕΙΡΙΣΗ ΣΥΜΜΟΡΦΩΣΗΣ</w:t>
            </w:r>
          </w:p>
        </w:tc>
      </w:tr>
      <w:tr w:rsidR="00B32835" w:rsidRPr="009D2B67" w14:paraId="118B8C26" w14:textId="77777777" w:rsidTr="00DD0ACD">
        <w:tc>
          <w:tcPr>
            <w:tcW w:w="543" w:type="dxa"/>
            <w:vAlign w:val="center"/>
          </w:tcPr>
          <w:p w14:paraId="5C08F7E1" w14:textId="77777777" w:rsidR="00B32835" w:rsidRPr="009D2B67" w:rsidRDefault="00876942" w:rsidP="00B32835">
            <w:pPr>
              <w:jc w:val="center"/>
              <w:rPr>
                <w:rFonts w:ascii="Tahoma" w:hAnsi="Tahoma" w:cs="Tahoma"/>
                <w:sz w:val="20"/>
                <w:szCs w:val="20"/>
                <w:lang w:val="el-GR"/>
              </w:rPr>
            </w:pPr>
            <w:r>
              <w:rPr>
                <w:rFonts w:ascii="Tahoma" w:hAnsi="Tahoma" w:cs="Tahoma"/>
                <w:sz w:val="20"/>
                <w:szCs w:val="20"/>
                <w:lang w:val="el-GR"/>
              </w:rPr>
              <w:t>48</w:t>
            </w:r>
          </w:p>
        </w:tc>
        <w:tc>
          <w:tcPr>
            <w:tcW w:w="4453" w:type="dxa"/>
            <w:gridSpan w:val="2"/>
            <w:vAlign w:val="center"/>
          </w:tcPr>
          <w:p w14:paraId="5F1A4B14" w14:textId="77777777" w:rsidR="00B32835" w:rsidRPr="009D2B67" w:rsidRDefault="00B32835" w:rsidP="00B32835">
            <w:pPr>
              <w:ind w:left="36"/>
              <w:rPr>
                <w:rFonts w:ascii="Tahoma" w:hAnsi="Tahoma" w:cs="Tahoma"/>
                <w:sz w:val="20"/>
                <w:szCs w:val="20"/>
                <w:lang w:val="el-GR"/>
              </w:rPr>
            </w:pPr>
            <w:r w:rsidRPr="009D2B67">
              <w:rPr>
                <w:rFonts w:ascii="Tahoma" w:hAnsi="Tahoma" w:cs="Tahoma"/>
                <w:sz w:val="20"/>
                <w:szCs w:val="20"/>
                <w:lang w:val="el-GR"/>
              </w:rPr>
              <w:t xml:space="preserve">Το </w:t>
            </w:r>
            <w:r>
              <w:rPr>
                <w:rFonts w:ascii="Tahoma" w:hAnsi="Tahoma" w:cs="Tahoma"/>
                <w:sz w:val="20"/>
                <w:szCs w:val="20"/>
                <w:lang w:val="el-GR"/>
              </w:rPr>
              <w:t>ΟΠΣ-ΔΕΑΣ</w:t>
            </w:r>
            <w:r w:rsidRPr="009D2B67">
              <w:rPr>
                <w:rFonts w:ascii="Tahoma" w:hAnsi="Tahoma" w:cs="Tahoma"/>
                <w:sz w:val="20"/>
                <w:szCs w:val="20"/>
                <w:lang w:val="el-GR"/>
              </w:rPr>
              <w:t xml:space="preserve"> </w:t>
            </w:r>
            <w:r>
              <w:rPr>
                <w:rFonts w:ascii="Tahoma" w:hAnsi="Tahoma" w:cs="Tahoma"/>
                <w:sz w:val="20"/>
                <w:szCs w:val="20"/>
                <w:lang w:val="el-GR"/>
              </w:rPr>
              <w:t xml:space="preserve">θα πρέπει να </w:t>
            </w:r>
            <w:r w:rsidRPr="009D2B67">
              <w:rPr>
                <w:rFonts w:ascii="Tahoma" w:hAnsi="Tahoma" w:cs="Tahoma"/>
                <w:sz w:val="20"/>
                <w:szCs w:val="20"/>
                <w:lang w:val="el-GR"/>
              </w:rPr>
              <w:t>υποστηρίζει τη δημιουργία/ενσωμάτωση νέων απαιτήσεων συμμόρφωσης.</w:t>
            </w:r>
          </w:p>
        </w:tc>
        <w:tc>
          <w:tcPr>
            <w:tcW w:w="1490" w:type="dxa"/>
          </w:tcPr>
          <w:p w14:paraId="0EBF1E07" w14:textId="77777777" w:rsidR="00B32835" w:rsidRPr="009D2B67" w:rsidRDefault="00B32835" w:rsidP="00B32835">
            <w:pPr>
              <w:jc w:val="center"/>
              <w:rPr>
                <w:rFonts w:ascii="Tahoma" w:hAnsi="Tahoma" w:cs="Tahoma"/>
                <w:sz w:val="20"/>
                <w:szCs w:val="20"/>
                <w:lang w:val="el-GR"/>
              </w:rPr>
            </w:pPr>
            <w:r w:rsidRPr="007166EF">
              <w:rPr>
                <w:rFonts w:ascii="Tahoma" w:hAnsi="Tahoma" w:cs="Tahoma"/>
                <w:sz w:val="20"/>
                <w:szCs w:val="20"/>
                <w:lang w:val="el-GR"/>
              </w:rPr>
              <w:t>ΝΑΙ</w:t>
            </w:r>
          </w:p>
        </w:tc>
        <w:tc>
          <w:tcPr>
            <w:tcW w:w="1650" w:type="dxa"/>
            <w:vAlign w:val="center"/>
          </w:tcPr>
          <w:p w14:paraId="54EFAB43" w14:textId="77777777" w:rsidR="00B32835" w:rsidRPr="009D2B67" w:rsidRDefault="00B32835" w:rsidP="00B32835">
            <w:pPr>
              <w:jc w:val="center"/>
              <w:rPr>
                <w:rFonts w:ascii="Tahoma" w:hAnsi="Tahoma" w:cs="Tahoma"/>
                <w:sz w:val="20"/>
                <w:szCs w:val="20"/>
                <w:lang w:val="el-GR"/>
              </w:rPr>
            </w:pPr>
          </w:p>
        </w:tc>
        <w:tc>
          <w:tcPr>
            <w:tcW w:w="1939" w:type="dxa"/>
            <w:vAlign w:val="center"/>
          </w:tcPr>
          <w:p w14:paraId="098A1670" w14:textId="77777777" w:rsidR="00B32835" w:rsidRPr="009D2B67" w:rsidRDefault="00B32835" w:rsidP="00B32835">
            <w:pPr>
              <w:jc w:val="center"/>
              <w:rPr>
                <w:rFonts w:ascii="Tahoma" w:hAnsi="Tahoma" w:cs="Tahoma"/>
                <w:sz w:val="20"/>
                <w:szCs w:val="20"/>
                <w:lang w:val="el-GR"/>
              </w:rPr>
            </w:pPr>
          </w:p>
        </w:tc>
      </w:tr>
      <w:tr w:rsidR="00B32835" w:rsidRPr="009D2B67" w14:paraId="08FA3B6C" w14:textId="77777777" w:rsidTr="00DD0ACD">
        <w:tc>
          <w:tcPr>
            <w:tcW w:w="543" w:type="dxa"/>
            <w:vAlign w:val="center"/>
          </w:tcPr>
          <w:p w14:paraId="318C4FE5" w14:textId="77777777" w:rsidR="00B32835" w:rsidRPr="009D2B67" w:rsidRDefault="00876942" w:rsidP="00B32835">
            <w:pPr>
              <w:jc w:val="center"/>
              <w:rPr>
                <w:rFonts w:ascii="Tahoma" w:hAnsi="Tahoma" w:cs="Tahoma"/>
                <w:sz w:val="20"/>
                <w:szCs w:val="20"/>
                <w:lang w:val="el-GR"/>
              </w:rPr>
            </w:pPr>
            <w:r>
              <w:rPr>
                <w:rFonts w:ascii="Tahoma" w:hAnsi="Tahoma" w:cs="Tahoma"/>
                <w:sz w:val="20"/>
                <w:szCs w:val="20"/>
                <w:lang w:val="el-GR"/>
              </w:rPr>
              <w:t>49</w:t>
            </w:r>
          </w:p>
        </w:tc>
        <w:tc>
          <w:tcPr>
            <w:tcW w:w="4453" w:type="dxa"/>
            <w:gridSpan w:val="2"/>
            <w:vAlign w:val="center"/>
          </w:tcPr>
          <w:p w14:paraId="6EE1BF9B" w14:textId="77777777" w:rsidR="00B32835" w:rsidRPr="009D2B67" w:rsidRDefault="00B32835" w:rsidP="00B32835">
            <w:pPr>
              <w:ind w:left="36"/>
              <w:rPr>
                <w:rFonts w:ascii="Tahoma" w:hAnsi="Tahoma" w:cs="Tahoma"/>
                <w:sz w:val="20"/>
                <w:szCs w:val="20"/>
                <w:lang w:val="el-GR"/>
              </w:rPr>
            </w:pPr>
            <w:r w:rsidRPr="009D2B67">
              <w:rPr>
                <w:rFonts w:ascii="Tahoma" w:hAnsi="Tahoma" w:cs="Tahoma"/>
                <w:sz w:val="20"/>
                <w:szCs w:val="20"/>
                <w:lang w:val="el-GR"/>
              </w:rPr>
              <w:t xml:space="preserve">Το </w:t>
            </w:r>
            <w:r>
              <w:rPr>
                <w:rFonts w:ascii="Tahoma" w:hAnsi="Tahoma" w:cs="Tahoma"/>
                <w:sz w:val="20"/>
                <w:szCs w:val="20"/>
                <w:lang w:val="el-GR"/>
              </w:rPr>
              <w:t>ΟΠΣ-ΔΕΑΣ</w:t>
            </w:r>
            <w:r w:rsidRPr="009D2B67">
              <w:rPr>
                <w:rFonts w:ascii="Tahoma" w:hAnsi="Tahoma" w:cs="Tahoma"/>
                <w:sz w:val="20"/>
                <w:szCs w:val="20"/>
                <w:lang w:val="el-GR"/>
              </w:rPr>
              <w:t xml:space="preserve"> </w:t>
            </w:r>
            <w:r>
              <w:rPr>
                <w:rFonts w:ascii="Tahoma" w:hAnsi="Tahoma" w:cs="Tahoma"/>
                <w:sz w:val="20"/>
                <w:szCs w:val="20"/>
                <w:lang w:val="el-GR"/>
              </w:rPr>
              <w:t xml:space="preserve">θα πρέπει να </w:t>
            </w:r>
            <w:r w:rsidRPr="009D2B67">
              <w:rPr>
                <w:rFonts w:ascii="Tahoma" w:hAnsi="Tahoma" w:cs="Tahoma"/>
                <w:sz w:val="20"/>
                <w:szCs w:val="20"/>
                <w:lang w:val="el-GR"/>
              </w:rPr>
              <w:t>υποστηρίζει την αντικατάσταση, την αρχειοθέτηση ή τη διαγραφή απαιτήσεων συμμόρφωσης.</w:t>
            </w:r>
          </w:p>
        </w:tc>
        <w:tc>
          <w:tcPr>
            <w:tcW w:w="1490" w:type="dxa"/>
          </w:tcPr>
          <w:p w14:paraId="65809F15" w14:textId="77777777" w:rsidR="00B32835" w:rsidRPr="009D2B67" w:rsidRDefault="00B32835" w:rsidP="00B32835">
            <w:pPr>
              <w:jc w:val="center"/>
              <w:rPr>
                <w:rFonts w:ascii="Tahoma" w:hAnsi="Tahoma" w:cs="Tahoma"/>
                <w:sz w:val="20"/>
                <w:szCs w:val="20"/>
                <w:lang w:val="el-GR"/>
              </w:rPr>
            </w:pPr>
            <w:r w:rsidRPr="007166EF">
              <w:rPr>
                <w:rFonts w:ascii="Tahoma" w:hAnsi="Tahoma" w:cs="Tahoma"/>
                <w:sz w:val="20"/>
                <w:szCs w:val="20"/>
                <w:lang w:val="el-GR"/>
              </w:rPr>
              <w:t>ΝΑΙ</w:t>
            </w:r>
          </w:p>
        </w:tc>
        <w:tc>
          <w:tcPr>
            <w:tcW w:w="1650" w:type="dxa"/>
            <w:vAlign w:val="center"/>
          </w:tcPr>
          <w:p w14:paraId="1263D98D" w14:textId="77777777" w:rsidR="00B32835" w:rsidRPr="009D2B67" w:rsidRDefault="00B32835" w:rsidP="00B32835">
            <w:pPr>
              <w:jc w:val="center"/>
              <w:rPr>
                <w:rFonts w:ascii="Tahoma" w:hAnsi="Tahoma" w:cs="Tahoma"/>
                <w:sz w:val="20"/>
                <w:szCs w:val="20"/>
                <w:lang w:val="el-GR"/>
              </w:rPr>
            </w:pPr>
          </w:p>
        </w:tc>
        <w:tc>
          <w:tcPr>
            <w:tcW w:w="1939" w:type="dxa"/>
            <w:vAlign w:val="center"/>
          </w:tcPr>
          <w:p w14:paraId="1B9D9F70" w14:textId="77777777" w:rsidR="00B32835" w:rsidRPr="009D2B67" w:rsidRDefault="00B32835" w:rsidP="00B32835">
            <w:pPr>
              <w:jc w:val="center"/>
              <w:rPr>
                <w:rFonts w:ascii="Tahoma" w:hAnsi="Tahoma" w:cs="Tahoma"/>
                <w:sz w:val="20"/>
                <w:szCs w:val="20"/>
                <w:lang w:val="el-GR"/>
              </w:rPr>
            </w:pPr>
          </w:p>
        </w:tc>
      </w:tr>
      <w:tr w:rsidR="00B32835" w:rsidRPr="009D2B67" w14:paraId="4F00E6DF" w14:textId="77777777" w:rsidTr="00DD0ACD">
        <w:tc>
          <w:tcPr>
            <w:tcW w:w="543" w:type="dxa"/>
            <w:vAlign w:val="center"/>
          </w:tcPr>
          <w:p w14:paraId="02C64666" w14:textId="77777777" w:rsidR="00B32835" w:rsidRPr="009D2B67" w:rsidRDefault="00876942" w:rsidP="00B32835">
            <w:pPr>
              <w:jc w:val="center"/>
              <w:rPr>
                <w:rFonts w:ascii="Tahoma" w:hAnsi="Tahoma" w:cs="Tahoma"/>
                <w:sz w:val="20"/>
                <w:szCs w:val="20"/>
                <w:lang w:val="el-GR"/>
              </w:rPr>
            </w:pPr>
            <w:r>
              <w:rPr>
                <w:rFonts w:ascii="Tahoma" w:hAnsi="Tahoma" w:cs="Tahoma"/>
                <w:sz w:val="20"/>
                <w:szCs w:val="20"/>
                <w:lang w:val="el-GR"/>
              </w:rPr>
              <w:t>50</w:t>
            </w:r>
          </w:p>
        </w:tc>
        <w:tc>
          <w:tcPr>
            <w:tcW w:w="4453" w:type="dxa"/>
            <w:gridSpan w:val="2"/>
            <w:vAlign w:val="center"/>
          </w:tcPr>
          <w:p w14:paraId="0B877852" w14:textId="77777777" w:rsidR="00B32835" w:rsidRPr="009D2B67" w:rsidRDefault="00B32835" w:rsidP="00B32835">
            <w:pPr>
              <w:ind w:left="36"/>
              <w:rPr>
                <w:rFonts w:ascii="Tahoma" w:hAnsi="Tahoma" w:cs="Tahoma"/>
                <w:sz w:val="20"/>
                <w:szCs w:val="20"/>
                <w:lang w:val="el-GR"/>
              </w:rPr>
            </w:pPr>
            <w:r w:rsidRPr="009D2B67">
              <w:rPr>
                <w:rFonts w:ascii="Tahoma" w:hAnsi="Tahoma" w:cs="Tahoma"/>
                <w:sz w:val="20"/>
                <w:szCs w:val="20"/>
                <w:lang w:val="el-GR"/>
              </w:rPr>
              <w:t xml:space="preserve">Το </w:t>
            </w:r>
            <w:r>
              <w:rPr>
                <w:rFonts w:ascii="Tahoma" w:hAnsi="Tahoma" w:cs="Tahoma"/>
                <w:sz w:val="20"/>
                <w:szCs w:val="20"/>
                <w:lang w:val="el-GR"/>
              </w:rPr>
              <w:t>ΟΠΣ-ΔΕΑΣ</w:t>
            </w:r>
            <w:r w:rsidRPr="009D2B67">
              <w:rPr>
                <w:rFonts w:ascii="Tahoma" w:hAnsi="Tahoma" w:cs="Tahoma"/>
                <w:sz w:val="20"/>
                <w:szCs w:val="20"/>
                <w:lang w:val="el-GR"/>
              </w:rPr>
              <w:t xml:space="preserve"> </w:t>
            </w:r>
            <w:r w:rsidR="00876942">
              <w:rPr>
                <w:rFonts w:ascii="Tahoma" w:hAnsi="Tahoma" w:cs="Tahoma"/>
                <w:sz w:val="20"/>
                <w:szCs w:val="20"/>
                <w:lang w:val="el-GR"/>
              </w:rPr>
              <w:t xml:space="preserve">θα πρέπει να </w:t>
            </w:r>
            <w:r w:rsidRPr="009D2B67">
              <w:rPr>
                <w:rFonts w:ascii="Tahoma" w:hAnsi="Tahoma" w:cs="Tahoma"/>
                <w:sz w:val="20"/>
                <w:szCs w:val="20"/>
                <w:lang w:val="el-GR"/>
              </w:rPr>
              <w:t>υποστηρίζει τη δυνατότητα αντιστοίχισης των απαιτήσεων συμμόρφωσης στην επιχειρησιακή δομή της Αρχής.</w:t>
            </w:r>
          </w:p>
        </w:tc>
        <w:tc>
          <w:tcPr>
            <w:tcW w:w="1490" w:type="dxa"/>
          </w:tcPr>
          <w:p w14:paraId="671F9D48" w14:textId="77777777" w:rsidR="00B32835" w:rsidRPr="009D2B67" w:rsidRDefault="00B32835" w:rsidP="00B32835">
            <w:pPr>
              <w:jc w:val="center"/>
              <w:rPr>
                <w:rFonts w:ascii="Tahoma" w:hAnsi="Tahoma" w:cs="Tahoma"/>
                <w:sz w:val="20"/>
                <w:szCs w:val="20"/>
                <w:lang w:val="el-GR"/>
              </w:rPr>
            </w:pPr>
            <w:r w:rsidRPr="007166EF">
              <w:rPr>
                <w:rFonts w:ascii="Tahoma" w:hAnsi="Tahoma" w:cs="Tahoma"/>
                <w:sz w:val="20"/>
                <w:szCs w:val="20"/>
                <w:lang w:val="el-GR"/>
              </w:rPr>
              <w:t>ΝΑΙ</w:t>
            </w:r>
          </w:p>
        </w:tc>
        <w:tc>
          <w:tcPr>
            <w:tcW w:w="1650" w:type="dxa"/>
            <w:vAlign w:val="center"/>
          </w:tcPr>
          <w:p w14:paraId="42E1CC88" w14:textId="77777777" w:rsidR="00B32835" w:rsidRPr="009D2B67" w:rsidRDefault="00B32835" w:rsidP="00B32835">
            <w:pPr>
              <w:jc w:val="center"/>
              <w:rPr>
                <w:rFonts w:ascii="Tahoma" w:hAnsi="Tahoma" w:cs="Tahoma"/>
                <w:sz w:val="20"/>
                <w:szCs w:val="20"/>
                <w:lang w:val="el-GR"/>
              </w:rPr>
            </w:pPr>
          </w:p>
        </w:tc>
        <w:tc>
          <w:tcPr>
            <w:tcW w:w="1939" w:type="dxa"/>
            <w:vAlign w:val="center"/>
          </w:tcPr>
          <w:p w14:paraId="6B7051D9" w14:textId="77777777" w:rsidR="00B32835" w:rsidRPr="009D2B67" w:rsidRDefault="00B32835" w:rsidP="00B32835">
            <w:pPr>
              <w:jc w:val="center"/>
              <w:rPr>
                <w:rFonts w:ascii="Tahoma" w:hAnsi="Tahoma" w:cs="Tahoma"/>
                <w:sz w:val="20"/>
                <w:szCs w:val="20"/>
                <w:lang w:val="el-GR"/>
              </w:rPr>
            </w:pPr>
          </w:p>
        </w:tc>
      </w:tr>
      <w:tr w:rsidR="00B32835" w:rsidRPr="009D2B67" w14:paraId="06960A13" w14:textId="77777777" w:rsidTr="00DD0ACD">
        <w:tc>
          <w:tcPr>
            <w:tcW w:w="543" w:type="dxa"/>
            <w:vAlign w:val="center"/>
          </w:tcPr>
          <w:p w14:paraId="70A5C85C" w14:textId="77777777" w:rsidR="00B32835" w:rsidRPr="009D2B67" w:rsidRDefault="00876942" w:rsidP="00B32835">
            <w:pPr>
              <w:jc w:val="center"/>
              <w:rPr>
                <w:rFonts w:ascii="Tahoma" w:hAnsi="Tahoma" w:cs="Tahoma"/>
                <w:sz w:val="20"/>
                <w:szCs w:val="20"/>
                <w:lang w:val="el-GR"/>
              </w:rPr>
            </w:pPr>
            <w:r>
              <w:rPr>
                <w:rFonts w:ascii="Tahoma" w:hAnsi="Tahoma" w:cs="Tahoma"/>
                <w:sz w:val="20"/>
                <w:szCs w:val="20"/>
                <w:lang w:val="el-GR"/>
              </w:rPr>
              <w:t>51</w:t>
            </w:r>
          </w:p>
        </w:tc>
        <w:tc>
          <w:tcPr>
            <w:tcW w:w="4453" w:type="dxa"/>
            <w:gridSpan w:val="2"/>
            <w:vAlign w:val="center"/>
          </w:tcPr>
          <w:p w14:paraId="230458FA" w14:textId="77777777" w:rsidR="00B32835" w:rsidRPr="009D2B67" w:rsidRDefault="00B32835" w:rsidP="00B32835">
            <w:pPr>
              <w:ind w:left="36"/>
              <w:rPr>
                <w:rFonts w:ascii="Tahoma" w:hAnsi="Tahoma" w:cs="Tahoma"/>
                <w:sz w:val="20"/>
                <w:szCs w:val="20"/>
                <w:lang w:val="el-GR"/>
              </w:rPr>
            </w:pPr>
            <w:r w:rsidRPr="009D2B67">
              <w:rPr>
                <w:rFonts w:ascii="Tahoma" w:hAnsi="Tahoma" w:cs="Tahoma"/>
                <w:sz w:val="20"/>
                <w:szCs w:val="20"/>
                <w:lang w:val="el-GR"/>
              </w:rPr>
              <w:t xml:space="preserve">Το </w:t>
            </w:r>
            <w:r>
              <w:rPr>
                <w:rFonts w:ascii="Tahoma" w:hAnsi="Tahoma" w:cs="Tahoma"/>
                <w:sz w:val="20"/>
                <w:szCs w:val="20"/>
                <w:lang w:val="el-GR"/>
              </w:rPr>
              <w:t>ΟΠΣ-ΔΕΑΣ</w:t>
            </w:r>
            <w:r w:rsidRPr="009D2B67">
              <w:rPr>
                <w:rFonts w:ascii="Tahoma" w:hAnsi="Tahoma" w:cs="Tahoma"/>
                <w:sz w:val="20"/>
                <w:szCs w:val="20"/>
                <w:lang w:val="el-GR"/>
              </w:rPr>
              <w:t xml:space="preserve"> </w:t>
            </w:r>
            <w:r w:rsidR="00876942">
              <w:rPr>
                <w:rFonts w:ascii="Tahoma" w:hAnsi="Tahoma" w:cs="Tahoma"/>
                <w:sz w:val="20"/>
                <w:szCs w:val="20"/>
                <w:lang w:val="el-GR"/>
              </w:rPr>
              <w:t xml:space="preserve">θα πρέπει να </w:t>
            </w:r>
            <w:r w:rsidRPr="009D2B67">
              <w:rPr>
                <w:rFonts w:ascii="Tahoma" w:hAnsi="Tahoma" w:cs="Tahoma"/>
                <w:sz w:val="20"/>
                <w:szCs w:val="20"/>
                <w:lang w:val="el-GR"/>
              </w:rPr>
              <w:t>υποστηρίζει τη δυνατότητα καταγραφής των συνεπειών (οικονομικών και μη) από τη μη συμμόρφωση με διαφορετικές απαιτήσεις συμμόρφωσης.</w:t>
            </w:r>
          </w:p>
        </w:tc>
        <w:tc>
          <w:tcPr>
            <w:tcW w:w="1490" w:type="dxa"/>
          </w:tcPr>
          <w:p w14:paraId="78D6237E" w14:textId="77777777" w:rsidR="00B32835" w:rsidRPr="009D2B67" w:rsidRDefault="00B32835" w:rsidP="00B32835">
            <w:pPr>
              <w:jc w:val="center"/>
              <w:rPr>
                <w:rFonts w:ascii="Tahoma" w:hAnsi="Tahoma" w:cs="Tahoma"/>
                <w:sz w:val="20"/>
                <w:szCs w:val="20"/>
                <w:lang w:val="el-GR"/>
              </w:rPr>
            </w:pPr>
            <w:r w:rsidRPr="007166EF">
              <w:rPr>
                <w:rFonts w:ascii="Tahoma" w:hAnsi="Tahoma" w:cs="Tahoma"/>
                <w:sz w:val="20"/>
                <w:szCs w:val="20"/>
                <w:lang w:val="el-GR"/>
              </w:rPr>
              <w:t>ΝΑΙ</w:t>
            </w:r>
          </w:p>
        </w:tc>
        <w:tc>
          <w:tcPr>
            <w:tcW w:w="1650" w:type="dxa"/>
            <w:vAlign w:val="center"/>
          </w:tcPr>
          <w:p w14:paraId="4A1C8D36" w14:textId="77777777" w:rsidR="00B32835" w:rsidRPr="009D2B67" w:rsidRDefault="00B32835" w:rsidP="00B32835">
            <w:pPr>
              <w:jc w:val="center"/>
              <w:rPr>
                <w:rFonts w:ascii="Tahoma" w:hAnsi="Tahoma" w:cs="Tahoma"/>
                <w:sz w:val="20"/>
                <w:szCs w:val="20"/>
                <w:lang w:val="el-GR"/>
              </w:rPr>
            </w:pPr>
          </w:p>
        </w:tc>
        <w:tc>
          <w:tcPr>
            <w:tcW w:w="1939" w:type="dxa"/>
            <w:vAlign w:val="center"/>
          </w:tcPr>
          <w:p w14:paraId="446234F2" w14:textId="77777777" w:rsidR="00B32835" w:rsidRPr="009D2B67" w:rsidRDefault="00B32835" w:rsidP="00B32835">
            <w:pPr>
              <w:jc w:val="center"/>
              <w:rPr>
                <w:rFonts w:ascii="Tahoma" w:hAnsi="Tahoma" w:cs="Tahoma"/>
                <w:sz w:val="20"/>
                <w:szCs w:val="20"/>
                <w:lang w:val="el-GR"/>
              </w:rPr>
            </w:pPr>
          </w:p>
        </w:tc>
      </w:tr>
      <w:tr w:rsidR="00B32835" w:rsidRPr="009D2B67" w14:paraId="452A5550" w14:textId="77777777" w:rsidTr="00DD0ACD">
        <w:tc>
          <w:tcPr>
            <w:tcW w:w="543" w:type="dxa"/>
            <w:vAlign w:val="center"/>
          </w:tcPr>
          <w:p w14:paraId="450D2C6E" w14:textId="77777777" w:rsidR="00B32835" w:rsidRPr="009D2B67" w:rsidRDefault="00876942" w:rsidP="00B32835">
            <w:pPr>
              <w:jc w:val="center"/>
              <w:rPr>
                <w:rFonts w:ascii="Tahoma" w:hAnsi="Tahoma" w:cs="Tahoma"/>
                <w:sz w:val="20"/>
                <w:szCs w:val="20"/>
                <w:lang w:val="el-GR"/>
              </w:rPr>
            </w:pPr>
            <w:r>
              <w:rPr>
                <w:rFonts w:ascii="Tahoma" w:hAnsi="Tahoma" w:cs="Tahoma"/>
                <w:sz w:val="20"/>
                <w:szCs w:val="20"/>
                <w:lang w:val="el-GR"/>
              </w:rPr>
              <w:t>52</w:t>
            </w:r>
          </w:p>
        </w:tc>
        <w:tc>
          <w:tcPr>
            <w:tcW w:w="4453" w:type="dxa"/>
            <w:gridSpan w:val="2"/>
            <w:vAlign w:val="center"/>
          </w:tcPr>
          <w:p w14:paraId="256E5446" w14:textId="77777777" w:rsidR="00B32835" w:rsidRPr="009D2B67" w:rsidRDefault="00B32835" w:rsidP="00B32835">
            <w:pPr>
              <w:ind w:left="36"/>
              <w:rPr>
                <w:rFonts w:ascii="Tahoma" w:hAnsi="Tahoma" w:cs="Tahoma"/>
                <w:sz w:val="20"/>
                <w:szCs w:val="20"/>
                <w:lang w:val="el-GR"/>
              </w:rPr>
            </w:pPr>
            <w:r w:rsidRPr="009D2B67">
              <w:rPr>
                <w:rFonts w:ascii="Tahoma" w:hAnsi="Tahoma" w:cs="Tahoma"/>
                <w:sz w:val="20"/>
                <w:szCs w:val="20"/>
                <w:lang w:val="el-GR"/>
              </w:rPr>
              <w:t xml:space="preserve">Το </w:t>
            </w:r>
            <w:r>
              <w:rPr>
                <w:rFonts w:ascii="Tahoma" w:hAnsi="Tahoma" w:cs="Tahoma"/>
                <w:sz w:val="20"/>
                <w:szCs w:val="20"/>
                <w:lang w:val="el-GR"/>
              </w:rPr>
              <w:t>ΟΠΣ-ΔΕΑΣ</w:t>
            </w:r>
            <w:r w:rsidRPr="009D2B67">
              <w:rPr>
                <w:rFonts w:ascii="Tahoma" w:hAnsi="Tahoma" w:cs="Tahoma"/>
                <w:sz w:val="20"/>
                <w:szCs w:val="20"/>
                <w:lang w:val="el-GR"/>
              </w:rPr>
              <w:t xml:space="preserve"> </w:t>
            </w:r>
            <w:r w:rsidR="00876942">
              <w:rPr>
                <w:rFonts w:ascii="Tahoma" w:hAnsi="Tahoma" w:cs="Tahoma"/>
                <w:sz w:val="20"/>
                <w:szCs w:val="20"/>
                <w:lang w:val="el-GR"/>
              </w:rPr>
              <w:t xml:space="preserve">θα πρέπει να </w:t>
            </w:r>
            <w:r w:rsidRPr="009D2B67">
              <w:rPr>
                <w:rFonts w:ascii="Tahoma" w:hAnsi="Tahoma" w:cs="Tahoma"/>
                <w:sz w:val="20"/>
                <w:szCs w:val="20"/>
                <w:lang w:val="el-GR"/>
              </w:rPr>
              <w:t xml:space="preserve">υποστηρίζει τη δημιουργία ανάθεσης εργασιών “απαίτησης συμμόρφωσης” με τη δυνατότητα </w:t>
            </w:r>
            <w:r w:rsidRPr="009D2B67">
              <w:rPr>
                <w:rFonts w:ascii="Tahoma" w:hAnsi="Tahoma" w:cs="Tahoma"/>
                <w:sz w:val="20"/>
                <w:szCs w:val="20"/>
                <w:lang w:val="el-GR"/>
              </w:rPr>
              <w:lastRenderedPageBreak/>
              <w:t>παρακολούθησης της εξέλιξης και των ημερομηνιών ολοκλήρωσης τους.</w:t>
            </w:r>
          </w:p>
        </w:tc>
        <w:tc>
          <w:tcPr>
            <w:tcW w:w="1490" w:type="dxa"/>
          </w:tcPr>
          <w:p w14:paraId="14A3D2E1" w14:textId="77777777" w:rsidR="00B32835" w:rsidRPr="009D2B67" w:rsidRDefault="00B32835" w:rsidP="00B32835">
            <w:pPr>
              <w:jc w:val="center"/>
              <w:rPr>
                <w:rFonts w:ascii="Tahoma" w:hAnsi="Tahoma" w:cs="Tahoma"/>
                <w:sz w:val="20"/>
                <w:szCs w:val="20"/>
                <w:lang w:val="el-GR"/>
              </w:rPr>
            </w:pPr>
            <w:r w:rsidRPr="007166EF">
              <w:rPr>
                <w:rFonts w:ascii="Tahoma" w:hAnsi="Tahoma" w:cs="Tahoma"/>
                <w:sz w:val="20"/>
                <w:szCs w:val="20"/>
                <w:lang w:val="el-GR"/>
              </w:rPr>
              <w:lastRenderedPageBreak/>
              <w:t>ΝΑΙ</w:t>
            </w:r>
          </w:p>
        </w:tc>
        <w:tc>
          <w:tcPr>
            <w:tcW w:w="1650" w:type="dxa"/>
            <w:vAlign w:val="center"/>
          </w:tcPr>
          <w:p w14:paraId="6BDDC638" w14:textId="77777777" w:rsidR="00B32835" w:rsidRPr="009D2B67" w:rsidRDefault="00B32835" w:rsidP="00B32835">
            <w:pPr>
              <w:jc w:val="center"/>
              <w:rPr>
                <w:rFonts w:ascii="Tahoma" w:hAnsi="Tahoma" w:cs="Tahoma"/>
                <w:sz w:val="20"/>
                <w:szCs w:val="20"/>
                <w:lang w:val="el-GR"/>
              </w:rPr>
            </w:pPr>
          </w:p>
        </w:tc>
        <w:tc>
          <w:tcPr>
            <w:tcW w:w="1939" w:type="dxa"/>
            <w:vAlign w:val="center"/>
          </w:tcPr>
          <w:p w14:paraId="360A534C" w14:textId="77777777" w:rsidR="00B32835" w:rsidRPr="009D2B67" w:rsidRDefault="00B32835" w:rsidP="00B32835">
            <w:pPr>
              <w:jc w:val="center"/>
              <w:rPr>
                <w:rFonts w:ascii="Tahoma" w:hAnsi="Tahoma" w:cs="Tahoma"/>
                <w:sz w:val="20"/>
                <w:szCs w:val="20"/>
                <w:lang w:val="el-GR"/>
              </w:rPr>
            </w:pPr>
          </w:p>
        </w:tc>
      </w:tr>
      <w:tr w:rsidR="00B32835" w:rsidRPr="009D2B67" w14:paraId="13F3A847" w14:textId="77777777" w:rsidTr="00DD0ACD">
        <w:tc>
          <w:tcPr>
            <w:tcW w:w="543" w:type="dxa"/>
            <w:vAlign w:val="center"/>
          </w:tcPr>
          <w:p w14:paraId="0417BB94" w14:textId="77777777" w:rsidR="00B32835" w:rsidRPr="009D2B67" w:rsidRDefault="00876942" w:rsidP="00B32835">
            <w:pPr>
              <w:jc w:val="center"/>
              <w:rPr>
                <w:rFonts w:ascii="Tahoma" w:hAnsi="Tahoma" w:cs="Tahoma"/>
                <w:sz w:val="20"/>
                <w:szCs w:val="20"/>
                <w:lang w:val="el-GR"/>
              </w:rPr>
            </w:pPr>
            <w:r>
              <w:rPr>
                <w:rFonts w:ascii="Tahoma" w:hAnsi="Tahoma" w:cs="Tahoma"/>
                <w:sz w:val="20"/>
                <w:szCs w:val="20"/>
                <w:lang w:val="el-GR"/>
              </w:rPr>
              <w:t>53</w:t>
            </w:r>
          </w:p>
        </w:tc>
        <w:tc>
          <w:tcPr>
            <w:tcW w:w="4453" w:type="dxa"/>
            <w:gridSpan w:val="2"/>
            <w:vAlign w:val="center"/>
          </w:tcPr>
          <w:p w14:paraId="1D83C441" w14:textId="77777777" w:rsidR="00B32835" w:rsidRPr="009D2B67" w:rsidRDefault="00B32835" w:rsidP="00B32835">
            <w:pPr>
              <w:ind w:left="36"/>
              <w:rPr>
                <w:rFonts w:ascii="Tahoma" w:hAnsi="Tahoma" w:cs="Tahoma"/>
                <w:sz w:val="20"/>
                <w:szCs w:val="20"/>
                <w:lang w:val="el-GR"/>
              </w:rPr>
            </w:pPr>
            <w:r w:rsidRPr="009D2B67">
              <w:rPr>
                <w:rFonts w:ascii="Tahoma" w:hAnsi="Tahoma" w:cs="Tahoma"/>
                <w:sz w:val="20"/>
                <w:szCs w:val="20"/>
                <w:lang w:val="el-GR"/>
              </w:rPr>
              <w:t xml:space="preserve">Το </w:t>
            </w:r>
            <w:r>
              <w:rPr>
                <w:rFonts w:ascii="Tahoma" w:hAnsi="Tahoma" w:cs="Tahoma"/>
                <w:sz w:val="20"/>
                <w:szCs w:val="20"/>
                <w:lang w:val="el-GR"/>
              </w:rPr>
              <w:t>ΟΠΣ-ΔΕΑΣ</w:t>
            </w:r>
            <w:r w:rsidRPr="009D2B67">
              <w:rPr>
                <w:rFonts w:ascii="Tahoma" w:hAnsi="Tahoma" w:cs="Tahoma"/>
                <w:sz w:val="20"/>
                <w:szCs w:val="20"/>
                <w:lang w:val="el-GR"/>
              </w:rPr>
              <w:t xml:space="preserve"> </w:t>
            </w:r>
            <w:r w:rsidR="00876942">
              <w:rPr>
                <w:rFonts w:ascii="Tahoma" w:hAnsi="Tahoma" w:cs="Tahoma"/>
                <w:sz w:val="20"/>
                <w:szCs w:val="20"/>
                <w:lang w:val="el-GR"/>
              </w:rPr>
              <w:t xml:space="preserve">θα πρέπει να </w:t>
            </w:r>
            <w:r w:rsidRPr="009D2B67">
              <w:rPr>
                <w:rFonts w:ascii="Tahoma" w:hAnsi="Tahoma" w:cs="Tahoma"/>
                <w:sz w:val="20"/>
                <w:szCs w:val="20"/>
                <w:lang w:val="el-GR"/>
              </w:rPr>
              <w:t>υποστηρίζει τη δημιουργία/τροποποίηση προκαθορισμένων ερωτηματολογίων συμμόρφωσης.</w:t>
            </w:r>
          </w:p>
        </w:tc>
        <w:tc>
          <w:tcPr>
            <w:tcW w:w="1490" w:type="dxa"/>
          </w:tcPr>
          <w:p w14:paraId="630CC0E3" w14:textId="77777777" w:rsidR="00B32835" w:rsidRPr="009D2B67" w:rsidRDefault="00B32835" w:rsidP="00B32835">
            <w:pPr>
              <w:jc w:val="center"/>
              <w:rPr>
                <w:rFonts w:ascii="Tahoma" w:hAnsi="Tahoma" w:cs="Tahoma"/>
                <w:sz w:val="20"/>
                <w:szCs w:val="20"/>
                <w:lang w:val="el-GR"/>
              </w:rPr>
            </w:pPr>
            <w:r w:rsidRPr="007166EF">
              <w:rPr>
                <w:rFonts w:ascii="Tahoma" w:hAnsi="Tahoma" w:cs="Tahoma"/>
                <w:sz w:val="20"/>
                <w:szCs w:val="20"/>
                <w:lang w:val="el-GR"/>
              </w:rPr>
              <w:t>ΝΑΙ</w:t>
            </w:r>
          </w:p>
        </w:tc>
        <w:tc>
          <w:tcPr>
            <w:tcW w:w="1650" w:type="dxa"/>
            <w:vAlign w:val="center"/>
          </w:tcPr>
          <w:p w14:paraId="7B50A50B" w14:textId="77777777" w:rsidR="00B32835" w:rsidRPr="009D2B67" w:rsidRDefault="00B32835" w:rsidP="00B32835">
            <w:pPr>
              <w:jc w:val="center"/>
              <w:rPr>
                <w:rFonts w:ascii="Tahoma" w:hAnsi="Tahoma" w:cs="Tahoma"/>
                <w:sz w:val="20"/>
                <w:szCs w:val="20"/>
                <w:lang w:val="el-GR"/>
              </w:rPr>
            </w:pPr>
          </w:p>
        </w:tc>
        <w:tc>
          <w:tcPr>
            <w:tcW w:w="1939" w:type="dxa"/>
            <w:vAlign w:val="center"/>
          </w:tcPr>
          <w:p w14:paraId="5FD89C5E" w14:textId="77777777" w:rsidR="00B32835" w:rsidRPr="009D2B67" w:rsidRDefault="00B32835" w:rsidP="00B32835">
            <w:pPr>
              <w:jc w:val="center"/>
              <w:rPr>
                <w:rFonts w:ascii="Tahoma" w:hAnsi="Tahoma" w:cs="Tahoma"/>
                <w:sz w:val="20"/>
                <w:szCs w:val="20"/>
                <w:lang w:val="el-GR"/>
              </w:rPr>
            </w:pPr>
          </w:p>
        </w:tc>
      </w:tr>
      <w:tr w:rsidR="00B32835" w:rsidRPr="009D2B67" w14:paraId="0D16ED49" w14:textId="77777777" w:rsidTr="00DD0ACD">
        <w:tc>
          <w:tcPr>
            <w:tcW w:w="543" w:type="dxa"/>
            <w:vAlign w:val="center"/>
          </w:tcPr>
          <w:p w14:paraId="058B7560" w14:textId="77777777" w:rsidR="00B32835" w:rsidRPr="009D2B67" w:rsidRDefault="00876942" w:rsidP="00B32835">
            <w:pPr>
              <w:jc w:val="center"/>
              <w:rPr>
                <w:rFonts w:ascii="Tahoma" w:hAnsi="Tahoma" w:cs="Tahoma"/>
                <w:sz w:val="20"/>
                <w:szCs w:val="20"/>
                <w:lang w:val="el-GR"/>
              </w:rPr>
            </w:pPr>
            <w:r>
              <w:rPr>
                <w:rFonts w:ascii="Tahoma" w:hAnsi="Tahoma" w:cs="Tahoma"/>
                <w:sz w:val="20"/>
                <w:szCs w:val="20"/>
                <w:lang w:val="el-GR"/>
              </w:rPr>
              <w:t>54</w:t>
            </w:r>
          </w:p>
        </w:tc>
        <w:tc>
          <w:tcPr>
            <w:tcW w:w="4453" w:type="dxa"/>
            <w:gridSpan w:val="2"/>
            <w:vAlign w:val="center"/>
          </w:tcPr>
          <w:p w14:paraId="5222A596" w14:textId="77777777" w:rsidR="00B32835" w:rsidRPr="009D2B67" w:rsidRDefault="00B32835" w:rsidP="00B32835">
            <w:pPr>
              <w:ind w:left="36"/>
              <w:rPr>
                <w:rFonts w:ascii="Tahoma" w:hAnsi="Tahoma" w:cs="Tahoma"/>
                <w:sz w:val="20"/>
                <w:szCs w:val="20"/>
                <w:lang w:val="el-GR"/>
              </w:rPr>
            </w:pPr>
            <w:r w:rsidRPr="009D2B67">
              <w:rPr>
                <w:rFonts w:ascii="Tahoma" w:hAnsi="Tahoma" w:cs="Tahoma"/>
                <w:sz w:val="20"/>
                <w:szCs w:val="20"/>
                <w:lang w:val="el-GR"/>
              </w:rPr>
              <w:t xml:space="preserve">Το </w:t>
            </w:r>
            <w:r>
              <w:rPr>
                <w:rFonts w:ascii="Tahoma" w:hAnsi="Tahoma" w:cs="Tahoma"/>
                <w:sz w:val="20"/>
                <w:szCs w:val="20"/>
                <w:lang w:val="el-GR"/>
              </w:rPr>
              <w:t>ΟΠΣ-ΔΕΑΣ</w:t>
            </w:r>
            <w:r w:rsidRPr="009D2B67">
              <w:rPr>
                <w:rFonts w:ascii="Tahoma" w:hAnsi="Tahoma" w:cs="Tahoma"/>
                <w:sz w:val="20"/>
                <w:szCs w:val="20"/>
                <w:lang w:val="el-GR"/>
              </w:rPr>
              <w:t xml:space="preserve"> </w:t>
            </w:r>
            <w:r w:rsidR="00876942">
              <w:rPr>
                <w:rFonts w:ascii="Tahoma" w:hAnsi="Tahoma" w:cs="Tahoma"/>
                <w:sz w:val="20"/>
                <w:szCs w:val="20"/>
                <w:lang w:val="el-GR"/>
              </w:rPr>
              <w:t xml:space="preserve">θα πρέπει να </w:t>
            </w:r>
            <w:r w:rsidRPr="009D2B67">
              <w:rPr>
                <w:rFonts w:ascii="Tahoma" w:hAnsi="Tahoma" w:cs="Tahoma"/>
                <w:sz w:val="20"/>
                <w:szCs w:val="20"/>
                <w:lang w:val="el-GR"/>
              </w:rPr>
              <w:t>παρέχει τη δυνατότητα ορισμού πολλαπλών παραληπτών από ένα ενιαίο υπόδειγμα (</w:t>
            </w:r>
            <w:r w:rsidRPr="009D2B67">
              <w:rPr>
                <w:rFonts w:ascii="Tahoma" w:hAnsi="Tahoma" w:cs="Tahoma"/>
                <w:sz w:val="20"/>
                <w:szCs w:val="20"/>
              </w:rPr>
              <w:t>template</w:t>
            </w:r>
            <w:r w:rsidRPr="009D2B67">
              <w:rPr>
                <w:rFonts w:ascii="Tahoma" w:hAnsi="Tahoma" w:cs="Tahoma"/>
                <w:sz w:val="20"/>
                <w:szCs w:val="20"/>
                <w:lang w:val="el-GR"/>
              </w:rPr>
              <w:t>), καθώς και την υποβολή εκθέσεων σε διαφορετικές νομικές οντότητες/οργανισμούς.</w:t>
            </w:r>
          </w:p>
        </w:tc>
        <w:tc>
          <w:tcPr>
            <w:tcW w:w="1490" w:type="dxa"/>
          </w:tcPr>
          <w:p w14:paraId="163750CC" w14:textId="77777777" w:rsidR="00B32835" w:rsidRPr="009D2B67" w:rsidRDefault="00B32835" w:rsidP="00B32835">
            <w:pPr>
              <w:jc w:val="center"/>
              <w:rPr>
                <w:rFonts w:ascii="Tahoma" w:hAnsi="Tahoma" w:cs="Tahoma"/>
                <w:sz w:val="20"/>
                <w:szCs w:val="20"/>
                <w:lang w:val="el-GR"/>
              </w:rPr>
            </w:pPr>
            <w:r w:rsidRPr="007166EF">
              <w:rPr>
                <w:rFonts w:ascii="Tahoma" w:hAnsi="Tahoma" w:cs="Tahoma"/>
                <w:sz w:val="20"/>
                <w:szCs w:val="20"/>
                <w:lang w:val="el-GR"/>
              </w:rPr>
              <w:t>ΝΑΙ</w:t>
            </w:r>
          </w:p>
        </w:tc>
        <w:tc>
          <w:tcPr>
            <w:tcW w:w="1650" w:type="dxa"/>
            <w:vAlign w:val="center"/>
          </w:tcPr>
          <w:p w14:paraId="63236BC3" w14:textId="77777777" w:rsidR="00B32835" w:rsidRPr="009D2B67" w:rsidRDefault="00B32835" w:rsidP="00B32835">
            <w:pPr>
              <w:jc w:val="center"/>
              <w:rPr>
                <w:rFonts w:ascii="Tahoma" w:hAnsi="Tahoma" w:cs="Tahoma"/>
                <w:sz w:val="20"/>
                <w:szCs w:val="20"/>
                <w:lang w:val="el-GR"/>
              </w:rPr>
            </w:pPr>
          </w:p>
        </w:tc>
        <w:tc>
          <w:tcPr>
            <w:tcW w:w="1939" w:type="dxa"/>
            <w:vAlign w:val="center"/>
          </w:tcPr>
          <w:p w14:paraId="60EA06E2" w14:textId="77777777" w:rsidR="00B32835" w:rsidRPr="009D2B67" w:rsidRDefault="00B32835" w:rsidP="00B32835">
            <w:pPr>
              <w:jc w:val="center"/>
              <w:rPr>
                <w:rFonts w:ascii="Tahoma" w:hAnsi="Tahoma" w:cs="Tahoma"/>
                <w:sz w:val="20"/>
                <w:szCs w:val="20"/>
                <w:lang w:val="el-GR"/>
              </w:rPr>
            </w:pPr>
          </w:p>
        </w:tc>
      </w:tr>
      <w:tr w:rsidR="00B32835" w:rsidRPr="009D2B67" w14:paraId="0A96AFB4" w14:textId="77777777" w:rsidTr="00DD0ACD">
        <w:tc>
          <w:tcPr>
            <w:tcW w:w="543" w:type="dxa"/>
            <w:vAlign w:val="center"/>
          </w:tcPr>
          <w:p w14:paraId="4399D38C" w14:textId="77777777" w:rsidR="00B32835" w:rsidRPr="009D2B67" w:rsidRDefault="00876942" w:rsidP="00B32835">
            <w:pPr>
              <w:jc w:val="center"/>
              <w:rPr>
                <w:rFonts w:ascii="Tahoma" w:hAnsi="Tahoma" w:cs="Tahoma"/>
                <w:sz w:val="20"/>
                <w:szCs w:val="20"/>
                <w:lang w:val="el-GR"/>
              </w:rPr>
            </w:pPr>
            <w:r>
              <w:rPr>
                <w:rFonts w:ascii="Tahoma" w:hAnsi="Tahoma" w:cs="Tahoma"/>
                <w:sz w:val="20"/>
                <w:szCs w:val="20"/>
                <w:lang w:val="el-GR"/>
              </w:rPr>
              <w:t>55</w:t>
            </w:r>
          </w:p>
        </w:tc>
        <w:tc>
          <w:tcPr>
            <w:tcW w:w="4453" w:type="dxa"/>
            <w:gridSpan w:val="2"/>
            <w:vAlign w:val="center"/>
          </w:tcPr>
          <w:p w14:paraId="7F558D61" w14:textId="77777777" w:rsidR="00B32835" w:rsidRPr="009D2B67" w:rsidRDefault="00B32835" w:rsidP="00B32835">
            <w:pPr>
              <w:ind w:left="36"/>
              <w:rPr>
                <w:rFonts w:ascii="Tahoma" w:hAnsi="Tahoma" w:cs="Tahoma"/>
                <w:sz w:val="20"/>
                <w:szCs w:val="20"/>
                <w:lang w:val="el-GR"/>
              </w:rPr>
            </w:pPr>
            <w:r w:rsidRPr="009D2B67">
              <w:rPr>
                <w:rFonts w:ascii="Tahoma" w:hAnsi="Tahoma" w:cs="Tahoma"/>
                <w:sz w:val="20"/>
                <w:szCs w:val="20"/>
                <w:lang w:val="el-GR"/>
              </w:rPr>
              <w:t xml:space="preserve">Το </w:t>
            </w:r>
            <w:r>
              <w:rPr>
                <w:rFonts w:ascii="Tahoma" w:hAnsi="Tahoma" w:cs="Tahoma"/>
                <w:sz w:val="20"/>
                <w:szCs w:val="20"/>
                <w:lang w:val="el-GR"/>
              </w:rPr>
              <w:t>ΟΠΣ-ΔΕΑΣ</w:t>
            </w:r>
            <w:r w:rsidRPr="009D2B67">
              <w:rPr>
                <w:rFonts w:ascii="Tahoma" w:hAnsi="Tahoma" w:cs="Tahoma"/>
                <w:sz w:val="20"/>
                <w:szCs w:val="20"/>
                <w:lang w:val="el-GR"/>
              </w:rPr>
              <w:t xml:space="preserve"> </w:t>
            </w:r>
            <w:r w:rsidR="00876942">
              <w:rPr>
                <w:rFonts w:ascii="Tahoma" w:hAnsi="Tahoma" w:cs="Tahoma"/>
                <w:sz w:val="20"/>
                <w:szCs w:val="20"/>
                <w:lang w:val="el-GR"/>
              </w:rPr>
              <w:t xml:space="preserve">θα πρέπει να </w:t>
            </w:r>
            <w:r w:rsidRPr="009D2B67">
              <w:rPr>
                <w:rFonts w:ascii="Tahoma" w:hAnsi="Tahoma" w:cs="Tahoma"/>
                <w:sz w:val="20"/>
                <w:szCs w:val="20"/>
                <w:lang w:val="el-GR"/>
              </w:rPr>
              <w:t>επιτρέπει την προβολή, εκτύπωση και αναφορά όλων των σχετιζόμενων με τη συμμόρφωση ερευνών.</w:t>
            </w:r>
          </w:p>
        </w:tc>
        <w:tc>
          <w:tcPr>
            <w:tcW w:w="1490" w:type="dxa"/>
          </w:tcPr>
          <w:p w14:paraId="101DB52E" w14:textId="77777777" w:rsidR="00B32835" w:rsidRPr="009D2B67" w:rsidRDefault="00B32835" w:rsidP="00B32835">
            <w:pPr>
              <w:jc w:val="center"/>
              <w:rPr>
                <w:rFonts w:ascii="Tahoma" w:hAnsi="Tahoma" w:cs="Tahoma"/>
                <w:sz w:val="20"/>
                <w:szCs w:val="20"/>
                <w:lang w:val="el-GR"/>
              </w:rPr>
            </w:pPr>
            <w:r w:rsidRPr="007166EF">
              <w:rPr>
                <w:rFonts w:ascii="Tahoma" w:hAnsi="Tahoma" w:cs="Tahoma"/>
                <w:sz w:val="20"/>
                <w:szCs w:val="20"/>
                <w:lang w:val="el-GR"/>
              </w:rPr>
              <w:t>ΝΑΙ</w:t>
            </w:r>
          </w:p>
        </w:tc>
        <w:tc>
          <w:tcPr>
            <w:tcW w:w="1650" w:type="dxa"/>
            <w:vAlign w:val="center"/>
          </w:tcPr>
          <w:p w14:paraId="5EBC71C3" w14:textId="77777777" w:rsidR="00B32835" w:rsidRPr="009D2B67" w:rsidRDefault="00B32835" w:rsidP="00B32835">
            <w:pPr>
              <w:jc w:val="center"/>
              <w:rPr>
                <w:rFonts w:ascii="Tahoma" w:hAnsi="Tahoma" w:cs="Tahoma"/>
                <w:sz w:val="20"/>
                <w:szCs w:val="20"/>
                <w:lang w:val="el-GR"/>
              </w:rPr>
            </w:pPr>
          </w:p>
        </w:tc>
        <w:tc>
          <w:tcPr>
            <w:tcW w:w="1939" w:type="dxa"/>
            <w:vAlign w:val="center"/>
          </w:tcPr>
          <w:p w14:paraId="7E652DB0" w14:textId="77777777" w:rsidR="00B32835" w:rsidRPr="009D2B67" w:rsidRDefault="00B32835" w:rsidP="00B32835">
            <w:pPr>
              <w:jc w:val="center"/>
              <w:rPr>
                <w:rFonts w:ascii="Tahoma" w:hAnsi="Tahoma" w:cs="Tahoma"/>
                <w:sz w:val="20"/>
                <w:szCs w:val="20"/>
                <w:lang w:val="el-GR"/>
              </w:rPr>
            </w:pPr>
          </w:p>
        </w:tc>
      </w:tr>
      <w:tr w:rsidR="00B32835" w:rsidRPr="009D2B67" w14:paraId="7C123FC9" w14:textId="77777777" w:rsidTr="00B32835">
        <w:tc>
          <w:tcPr>
            <w:tcW w:w="10075" w:type="dxa"/>
            <w:gridSpan w:val="6"/>
            <w:vAlign w:val="center"/>
          </w:tcPr>
          <w:p w14:paraId="51DF3C1F" w14:textId="77777777" w:rsidR="00B32835" w:rsidRPr="009D2B67" w:rsidRDefault="00B32835" w:rsidP="00B32835">
            <w:pPr>
              <w:rPr>
                <w:rFonts w:ascii="Tahoma" w:hAnsi="Tahoma" w:cs="Tahoma"/>
                <w:b/>
                <w:bCs/>
                <w:sz w:val="20"/>
                <w:szCs w:val="20"/>
              </w:rPr>
            </w:pPr>
            <w:r w:rsidRPr="009D2B67">
              <w:rPr>
                <w:rFonts w:ascii="Tahoma" w:hAnsi="Tahoma" w:cs="Tahoma"/>
                <w:b/>
                <w:bCs/>
                <w:sz w:val="20"/>
                <w:szCs w:val="20"/>
              </w:rPr>
              <w:t>ΑΞΙΟΛΟΓΗΣΕΙΣ ΣΥΜΜΟΡΦΩΣΗΣ</w:t>
            </w:r>
          </w:p>
        </w:tc>
      </w:tr>
      <w:tr w:rsidR="00B32835" w:rsidRPr="009D2B67" w14:paraId="5086FDD4" w14:textId="77777777" w:rsidTr="00DD0ACD">
        <w:tc>
          <w:tcPr>
            <w:tcW w:w="543" w:type="dxa"/>
            <w:vAlign w:val="center"/>
          </w:tcPr>
          <w:p w14:paraId="6325E9A5" w14:textId="77777777" w:rsidR="00B32835" w:rsidRPr="009D2B67" w:rsidRDefault="00876942" w:rsidP="00B32835">
            <w:pPr>
              <w:jc w:val="center"/>
              <w:rPr>
                <w:rFonts w:ascii="Tahoma" w:hAnsi="Tahoma" w:cs="Tahoma"/>
                <w:sz w:val="20"/>
                <w:szCs w:val="20"/>
                <w:lang w:val="el-GR"/>
              </w:rPr>
            </w:pPr>
            <w:r>
              <w:rPr>
                <w:rFonts w:ascii="Tahoma" w:hAnsi="Tahoma" w:cs="Tahoma"/>
                <w:sz w:val="20"/>
                <w:szCs w:val="20"/>
                <w:lang w:val="el-GR"/>
              </w:rPr>
              <w:t>56</w:t>
            </w:r>
          </w:p>
        </w:tc>
        <w:tc>
          <w:tcPr>
            <w:tcW w:w="4453" w:type="dxa"/>
            <w:gridSpan w:val="2"/>
            <w:vAlign w:val="center"/>
          </w:tcPr>
          <w:p w14:paraId="408140DF" w14:textId="77777777" w:rsidR="00B32835" w:rsidRPr="009D2B67" w:rsidRDefault="00B32835" w:rsidP="00B32835">
            <w:pPr>
              <w:ind w:left="36"/>
              <w:rPr>
                <w:rFonts w:ascii="Tahoma" w:hAnsi="Tahoma" w:cs="Tahoma"/>
                <w:sz w:val="20"/>
                <w:szCs w:val="20"/>
                <w:lang w:val="el-GR"/>
              </w:rPr>
            </w:pPr>
            <w:r w:rsidRPr="009D2B67">
              <w:rPr>
                <w:rFonts w:ascii="Tahoma" w:hAnsi="Tahoma" w:cs="Tahoma"/>
                <w:sz w:val="20"/>
                <w:szCs w:val="20"/>
                <w:lang w:val="el-GR"/>
              </w:rPr>
              <w:t xml:space="preserve">Το </w:t>
            </w:r>
            <w:r>
              <w:rPr>
                <w:rFonts w:ascii="Tahoma" w:hAnsi="Tahoma" w:cs="Tahoma"/>
                <w:sz w:val="20"/>
                <w:szCs w:val="20"/>
                <w:lang w:val="el-GR"/>
              </w:rPr>
              <w:t>ΟΠΣ-ΔΕΑΣ</w:t>
            </w:r>
            <w:r w:rsidRPr="009D2B67">
              <w:rPr>
                <w:rFonts w:ascii="Tahoma" w:hAnsi="Tahoma" w:cs="Tahoma"/>
                <w:sz w:val="20"/>
                <w:szCs w:val="20"/>
                <w:lang w:val="el-GR"/>
              </w:rPr>
              <w:t xml:space="preserve"> </w:t>
            </w:r>
            <w:r w:rsidR="00876942">
              <w:rPr>
                <w:rFonts w:ascii="Tahoma" w:hAnsi="Tahoma" w:cs="Tahoma"/>
                <w:sz w:val="20"/>
                <w:szCs w:val="20"/>
                <w:lang w:val="el-GR"/>
              </w:rPr>
              <w:t xml:space="preserve">θα πρέπει να </w:t>
            </w:r>
            <w:r w:rsidRPr="009D2B67">
              <w:rPr>
                <w:rFonts w:ascii="Tahoma" w:hAnsi="Tahoma" w:cs="Tahoma"/>
                <w:sz w:val="20"/>
                <w:szCs w:val="20"/>
                <w:lang w:val="el-GR"/>
              </w:rPr>
              <w:t xml:space="preserve">παρέχει τη δυνατότητα δημιουργίας </w:t>
            </w:r>
            <w:proofErr w:type="spellStart"/>
            <w:r w:rsidRPr="009D2B67">
              <w:rPr>
                <w:rFonts w:ascii="Tahoma" w:hAnsi="Tahoma" w:cs="Tahoma"/>
                <w:sz w:val="20"/>
                <w:szCs w:val="20"/>
                <w:lang w:val="el-GR"/>
              </w:rPr>
              <w:t>στοχευμένων</w:t>
            </w:r>
            <w:proofErr w:type="spellEnd"/>
            <w:r w:rsidRPr="009D2B67">
              <w:rPr>
                <w:rFonts w:ascii="Tahoma" w:hAnsi="Tahoma" w:cs="Tahoma"/>
                <w:sz w:val="20"/>
                <w:szCs w:val="20"/>
                <w:lang w:val="el-GR"/>
              </w:rPr>
              <w:t xml:space="preserve"> ερωτηματολογίων.</w:t>
            </w:r>
          </w:p>
        </w:tc>
        <w:tc>
          <w:tcPr>
            <w:tcW w:w="1490" w:type="dxa"/>
          </w:tcPr>
          <w:p w14:paraId="39A2945D" w14:textId="77777777" w:rsidR="00B32835" w:rsidRPr="009D2B67" w:rsidRDefault="00B32835" w:rsidP="00B32835">
            <w:pPr>
              <w:jc w:val="center"/>
              <w:rPr>
                <w:rFonts w:ascii="Tahoma" w:hAnsi="Tahoma" w:cs="Tahoma"/>
                <w:sz w:val="20"/>
                <w:szCs w:val="20"/>
                <w:lang w:val="el-GR"/>
              </w:rPr>
            </w:pPr>
            <w:r w:rsidRPr="007166EF">
              <w:rPr>
                <w:rFonts w:ascii="Tahoma" w:hAnsi="Tahoma" w:cs="Tahoma"/>
                <w:sz w:val="20"/>
                <w:szCs w:val="20"/>
                <w:lang w:val="el-GR"/>
              </w:rPr>
              <w:t>ΝΑΙ</w:t>
            </w:r>
          </w:p>
        </w:tc>
        <w:tc>
          <w:tcPr>
            <w:tcW w:w="1650" w:type="dxa"/>
            <w:vAlign w:val="center"/>
          </w:tcPr>
          <w:p w14:paraId="2D227619" w14:textId="77777777" w:rsidR="00B32835" w:rsidRPr="009D2B67" w:rsidRDefault="00B32835" w:rsidP="00B32835">
            <w:pPr>
              <w:jc w:val="center"/>
              <w:rPr>
                <w:rFonts w:ascii="Tahoma" w:hAnsi="Tahoma" w:cs="Tahoma"/>
                <w:sz w:val="20"/>
                <w:szCs w:val="20"/>
                <w:lang w:val="el-GR"/>
              </w:rPr>
            </w:pPr>
          </w:p>
        </w:tc>
        <w:tc>
          <w:tcPr>
            <w:tcW w:w="1939" w:type="dxa"/>
            <w:vAlign w:val="center"/>
          </w:tcPr>
          <w:p w14:paraId="1E196D68" w14:textId="77777777" w:rsidR="00B32835" w:rsidRPr="009D2B67" w:rsidRDefault="00B32835" w:rsidP="00B32835">
            <w:pPr>
              <w:jc w:val="center"/>
              <w:rPr>
                <w:rFonts w:ascii="Tahoma" w:hAnsi="Tahoma" w:cs="Tahoma"/>
                <w:sz w:val="20"/>
                <w:szCs w:val="20"/>
                <w:lang w:val="el-GR"/>
              </w:rPr>
            </w:pPr>
          </w:p>
        </w:tc>
      </w:tr>
      <w:tr w:rsidR="00B32835" w:rsidRPr="009D2B67" w14:paraId="32F2F988" w14:textId="77777777" w:rsidTr="00DD0ACD">
        <w:tc>
          <w:tcPr>
            <w:tcW w:w="543" w:type="dxa"/>
            <w:vAlign w:val="center"/>
          </w:tcPr>
          <w:p w14:paraId="65C4A00E" w14:textId="77777777" w:rsidR="00B32835" w:rsidRPr="009D2B67" w:rsidRDefault="00876942" w:rsidP="00B32835">
            <w:pPr>
              <w:jc w:val="center"/>
              <w:rPr>
                <w:rFonts w:ascii="Tahoma" w:hAnsi="Tahoma" w:cs="Tahoma"/>
                <w:sz w:val="20"/>
                <w:szCs w:val="20"/>
                <w:lang w:val="el-GR"/>
              </w:rPr>
            </w:pPr>
            <w:r>
              <w:rPr>
                <w:rFonts w:ascii="Tahoma" w:hAnsi="Tahoma" w:cs="Tahoma"/>
                <w:sz w:val="20"/>
                <w:szCs w:val="20"/>
                <w:lang w:val="el-GR"/>
              </w:rPr>
              <w:t>57</w:t>
            </w:r>
          </w:p>
        </w:tc>
        <w:tc>
          <w:tcPr>
            <w:tcW w:w="4453" w:type="dxa"/>
            <w:gridSpan w:val="2"/>
            <w:vAlign w:val="center"/>
          </w:tcPr>
          <w:p w14:paraId="433D2475" w14:textId="77777777" w:rsidR="00B32835" w:rsidRPr="009D2B67" w:rsidRDefault="00B32835" w:rsidP="00B32835">
            <w:pPr>
              <w:ind w:left="36"/>
              <w:rPr>
                <w:rFonts w:ascii="Tahoma" w:hAnsi="Tahoma" w:cs="Tahoma"/>
                <w:sz w:val="20"/>
                <w:szCs w:val="20"/>
                <w:lang w:val="el-GR"/>
              </w:rPr>
            </w:pPr>
            <w:r w:rsidRPr="009D2B67">
              <w:rPr>
                <w:rFonts w:ascii="Tahoma" w:hAnsi="Tahoma" w:cs="Tahoma"/>
                <w:sz w:val="20"/>
                <w:szCs w:val="20"/>
                <w:lang w:val="el-GR"/>
              </w:rPr>
              <w:t xml:space="preserve">Το </w:t>
            </w:r>
            <w:r>
              <w:rPr>
                <w:rFonts w:ascii="Tahoma" w:hAnsi="Tahoma" w:cs="Tahoma"/>
                <w:sz w:val="20"/>
                <w:szCs w:val="20"/>
                <w:lang w:val="el-GR"/>
              </w:rPr>
              <w:t>ΟΠΣ-ΔΕΑΣ</w:t>
            </w:r>
            <w:r w:rsidRPr="009D2B67">
              <w:rPr>
                <w:rFonts w:ascii="Tahoma" w:hAnsi="Tahoma" w:cs="Tahoma"/>
                <w:sz w:val="20"/>
                <w:szCs w:val="20"/>
                <w:lang w:val="el-GR"/>
              </w:rPr>
              <w:t xml:space="preserve"> </w:t>
            </w:r>
            <w:r w:rsidR="00876942">
              <w:rPr>
                <w:rFonts w:ascii="Tahoma" w:hAnsi="Tahoma" w:cs="Tahoma"/>
                <w:sz w:val="20"/>
                <w:szCs w:val="20"/>
                <w:lang w:val="el-GR"/>
              </w:rPr>
              <w:t xml:space="preserve">θα πρέπει να </w:t>
            </w:r>
            <w:r w:rsidRPr="009D2B67">
              <w:rPr>
                <w:rFonts w:ascii="Tahoma" w:hAnsi="Tahoma" w:cs="Tahoma"/>
                <w:sz w:val="20"/>
                <w:szCs w:val="20"/>
                <w:lang w:val="el-GR"/>
              </w:rPr>
              <w:t>υποστηρίζει την εφαρμογή σταθμισμένης βαρύτητας στις ερωτήσεις και απαντήσεις των ερωτηματολογίων/ερευνών.</w:t>
            </w:r>
          </w:p>
        </w:tc>
        <w:tc>
          <w:tcPr>
            <w:tcW w:w="1490" w:type="dxa"/>
          </w:tcPr>
          <w:p w14:paraId="1BAC8183" w14:textId="77777777" w:rsidR="00B32835" w:rsidRPr="009D2B67" w:rsidRDefault="00B32835" w:rsidP="00B32835">
            <w:pPr>
              <w:jc w:val="center"/>
              <w:rPr>
                <w:rFonts w:ascii="Tahoma" w:hAnsi="Tahoma" w:cs="Tahoma"/>
                <w:sz w:val="20"/>
                <w:szCs w:val="20"/>
                <w:lang w:val="el-GR"/>
              </w:rPr>
            </w:pPr>
            <w:r w:rsidRPr="007166EF">
              <w:rPr>
                <w:rFonts w:ascii="Tahoma" w:hAnsi="Tahoma" w:cs="Tahoma"/>
                <w:sz w:val="20"/>
                <w:szCs w:val="20"/>
                <w:lang w:val="el-GR"/>
              </w:rPr>
              <w:t>ΝΑΙ</w:t>
            </w:r>
          </w:p>
        </w:tc>
        <w:tc>
          <w:tcPr>
            <w:tcW w:w="1650" w:type="dxa"/>
            <w:vAlign w:val="center"/>
          </w:tcPr>
          <w:p w14:paraId="43F12C5F" w14:textId="77777777" w:rsidR="00B32835" w:rsidRPr="009D2B67" w:rsidRDefault="00B32835" w:rsidP="00B32835">
            <w:pPr>
              <w:jc w:val="center"/>
              <w:rPr>
                <w:rFonts w:ascii="Tahoma" w:hAnsi="Tahoma" w:cs="Tahoma"/>
                <w:sz w:val="20"/>
                <w:szCs w:val="20"/>
                <w:lang w:val="el-GR"/>
              </w:rPr>
            </w:pPr>
          </w:p>
        </w:tc>
        <w:tc>
          <w:tcPr>
            <w:tcW w:w="1939" w:type="dxa"/>
            <w:vAlign w:val="center"/>
          </w:tcPr>
          <w:p w14:paraId="164011AE" w14:textId="77777777" w:rsidR="00B32835" w:rsidRPr="009D2B67" w:rsidRDefault="00B32835" w:rsidP="00B32835">
            <w:pPr>
              <w:jc w:val="center"/>
              <w:rPr>
                <w:rFonts w:ascii="Tahoma" w:hAnsi="Tahoma" w:cs="Tahoma"/>
                <w:sz w:val="20"/>
                <w:szCs w:val="20"/>
                <w:lang w:val="el-GR"/>
              </w:rPr>
            </w:pPr>
          </w:p>
        </w:tc>
      </w:tr>
      <w:tr w:rsidR="00B32835" w:rsidRPr="009D2B67" w14:paraId="664E607B" w14:textId="77777777" w:rsidTr="00DD0ACD">
        <w:tc>
          <w:tcPr>
            <w:tcW w:w="543" w:type="dxa"/>
            <w:vAlign w:val="center"/>
          </w:tcPr>
          <w:p w14:paraId="2E5BAE86" w14:textId="77777777" w:rsidR="00B32835" w:rsidRPr="009D2B67" w:rsidRDefault="00876942" w:rsidP="00B32835">
            <w:pPr>
              <w:jc w:val="center"/>
              <w:rPr>
                <w:rFonts w:ascii="Tahoma" w:hAnsi="Tahoma" w:cs="Tahoma"/>
                <w:sz w:val="20"/>
                <w:szCs w:val="20"/>
                <w:lang w:val="el-GR"/>
              </w:rPr>
            </w:pPr>
            <w:r>
              <w:rPr>
                <w:rFonts w:ascii="Tahoma" w:hAnsi="Tahoma" w:cs="Tahoma"/>
                <w:sz w:val="20"/>
                <w:szCs w:val="20"/>
                <w:lang w:val="el-GR"/>
              </w:rPr>
              <w:t>58</w:t>
            </w:r>
          </w:p>
        </w:tc>
        <w:tc>
          <w:tcPr>
            <w:tcW w:w="4453" w:type="dxa"/>
            <w:gridSpan w:val="2"/>
            <w:vAlign w:val="center"/>
          </w:tcPr>
          <w:p w14:paraId="0E431589" w14:textId="77777777" w:rsidR="00B32835" w:rsidRPr="009D2B67" w:rsidRDefault="00B32835" w:rsidP="00B32835">
            <w:pPr>
              <w:ind w:left="36"/>
              <w:rPr>
                <w:rFonts w:ascii="Tahoma" w:hAnsi="Tahoma" w:cs="Tahoma"/>
                <w:sz w:val="20"/>
                <w:szCs w:val="20"/>
                <w:lang w:val="el-GR"/>
              </w:rPr>
            </w:pPr>
            <w:r w:rsidRPr="009D2B67">
              <w:rPr>
                <w:rFonts w:ascii="Tahoma" w:hAnsi="Tahoma" w:cs="Tahoma"/>
                <w:sz w:val="20"/>
                <w:szCs w:val="20"/>
                <w:lang w:val="el-GR"/>
              </w:rPr>
              <w:t xml:space="preserve">Το </w:t>
            </w:r>
            <w:r>
              <w:rPr>
                <w:rFonts w:ascii="Tahoma" w:hAnsi="Tahoma" w:cs="Tahoma"/>
                <w:sz w:val="20"/>
                <w:szCs w:val="20"/>
                <w:lang w:val="el-GR"/>
              </w:rPr>
              <w:t>ΟΠΣ-ΔΕΑΣ</w:t>
            </w:r>
            <w:r w:rsidRPr="009D2B67">
              <w:rPr>
                <w:rFonts w:ascii="Tahoma" w:hAnsi="Tahoma" w:cs="Tahoma"/>
                <w:sz w:val="20"/>
                <w:szCs w:val="20"/>
                <w:lang w:val="el-GR"/>
              </w:rPr>
              <w:t xml:space="preserve"> </w:t>
            </w:r>
            <w:r w:rsidR="00876942">
              <w:rPr>
                <w:rFonts w:ascii="Tahoma" w:hAnsi="Tahoma" w:cs="Tahoma"/>
                <w:sz w:val="20"/>
                <w:szCs w:val="20"/>
                <w:lang w:val="el-GR"/>
              </w:rPr>
              <w:t xml:space="preserve">θα πρέπει να </w:t>
            </w:r>
            <w:r w:rsidRPr="009D2B67">
              <w:rPr>
                <w:rFonts w:ascii="Tahoma" w:hAnsi="Tahoma" w:cs="Tahoma"/>
                <w:sz w:val="20"/>
                <w:szCs w:val="20"/>
                <w:lang w:val="el-GR"/>
              </w:rPr>
              <w:t>υποστηρίζει τη δυνατότητα αυτόματης δημιουργίας ευρημάτων για λανθασμένες απαντήσεις και επιτρέπει τη διαχείριση ευρημάτων μέσω διορθωτικών ενεργειών (</w:t>
            </w:r>
            <w:proofErr w:type="spellStart"/>
            <w:r w:rsidRPr="009D2B67">
              <w:rPr>
                <w:rFonts w:ascii="Tahoma" w:hAnsi="Tahoma" w:cs="Tahoma"/>
                <w:sz w:val="20"/>
                <w:szCs w:val="20"/>
              </w:rPr>
              <w:t>remediationtasks</w:t>
            </w:r>
            <w:proofErr w:type="spellEnd"/>
            <w:r w:rsidRPr="009D2B67">
              <w:rPr>
                <w:rFonts w:ascii="Tahoma" w:hAnsi="Tahoma" w:cs="Tahoma"/>
                <w:sz w:val="20"/>
                <w:szCs w:val="20"/>
                <w:lang w:val="el-GR"/>
              </w:rPr>
              <w:t>) ή αιτήσεων εξαίρεσης.</w:t>
            </w:r>
          </w:p>
        </w:tc>
        <w:tc>
          <w:tcPr>
            <w:tcW w:w="1490" w:type="dxa"/>
          </w:tcPr>
          <w:p w14:paraId="3E9DEDDB" w14:textId="77777777" w:rsidR="00B32835" w:rsidRPr="009D2B67" w:rsidRDefault="00B32835" w:rsidP="00B32835">
            <w:pPr>
              <w:jc w:val="center"/>
              <w:rPr>
                <w:rFonts w:ascii="Tahoma" w:hAnsi="Tahoma" w:cs="Tahoma"/>
                <w:sz w:val="20"/>
                <w:szCs w:val="20"/>
                <w:lang w:val="el-GR"/>
              </w:rPr>
            </w:pPr>
            <w:r w:rsidRPr="007166EF">
              <w:rPr>
                <w:rFonts w:ascii="Tahoma" w:hAnsi="Tahoma" w:cs="Tahoma"/>
                <w:sz w:val="20"/>
                <w:szCs w:val="20"/>
                <w:lang w:val="el-GR"/>
              </w:rPr>
              <w:t>ΝΑΙ</w:t>
            </w:r>
          </w:p>
        </w:tc>
        <w:tc>
          <w:tcPr>
            <w:tcW w:w="1650" w:type="dxa"/>
            <w:vAlign w:val="center"/>
          </w:tcPr>
          <w:p w14:paraId="4BBAB02B" w14:textId="77777777" w:rsidR="00B32835" w:rsidRPr="009D2B67" w:rsidRDefault="00B32835" w:rsidP="00B32835">
            <w:pPr>
              <w:jc w:val="center"/>
              <w:rPr>
                <w:rFonts w:ascii="Tahoma" w:hAnsi="Tahoma" w:cs="Tahoma"/>
                <w:sz w:val="20"/>
                <w:szCs w:val="20"/>
                <w:lang w:val="el-GR"/>
              </w:rPr>
            </w:pPr>
          </w:p>
        </w:tc>
        <w:tc>
          <w:tcPr>
            <w:tcW w:w="1939" w:type="dxa"/>
            <w:vAlign w:val="center"/>
          </w:tcPr>
          <w:p w14:paraId="540531A5" w14:textId="77777777" w:rsidR="00B32835" w:rsidRPr="009D2B67" w:rsidRDefault="00B32835" w:rsidP="00B32835">
            <w:pPr>
              <w:jc w:val="center"/>
              <w:rPr>
                <w:rFonts w:ascii="Tahoma" w:hAnsi="Tahoma" w:cs="Tahoma"/>
                <w:sz w:val="20"/>
                <w:szCs w:val="20"/>
                <w:lang w:val="el-GR"/>
              </w:rPr>
            </w:pPr>
          </w:p>
        </w:tc>
      </w:tr>
      <w:tr w:rsidR="00B32835" w:rsidRPr="009D2B67" w14:paraId="13B1FB29" w14:textId="77777777" w:rsidTr="00DD0ACD">
        <w:tc>
          <w:tcPr>
            <w:tcW w:w="543" w:type="dxa"/>
            <w:vAlign w:val="center"/>
          </w:tcPr>
          <w:p w14:paraId="67D82AD8" w14:textId="77777777" w:rsidR="00B32835" w:rsidRPr="009D2B67" w:rsidRDefault="00876942" w:rsidP="00B32835">
            <w:pPr>
              <w:jc w:val="center"/>
              <w:rPr>
                <w:rFonts w:ascii="Tahoma" w:hAnsi="Tahoma" w:cs="Tahoma"/>
                <w:sz w:val="20"/>
                <w:szCs w:val="20"/>
                <w:lang w:val="el-GR"/>
              </w:rPr>
            </w:pPr>
            <w:r>
              <w:rPr>
                <w:rFonts w:ascii="Tahoma" w:hAnsi="Tahoma" w:cs="Tahoma"/>
                <w:sz w:val="20"/>
                <w:szCs w:val="20"/>
                <w:lang w:val="el-GR"/>
              </w:rPr>
              <w:t>59</w:t>
            </w:r>
          </w:p>
        </w:tc>
        <w:tc>
          <w:tcPr>
            <w:tcW w:w="4453" w:type="dxa"/>
            <w:gridSpan w:val="2"/>
            <w:vAlign w:val="center"/>
          </w:tcPr>
          <w:p w14:paraId="6AF08A57" w14:textId="77777777" w:rsidR="00B32835" w:rsidRPr="009D2B67" w:rsidRDefault="00B32835" w:rsidP="00B32835">
            <w:pPr>
              <w:ind w:left="36"/>
              <w:rPr>
                <w:rFonts w:ascii="Tahoma" w:hAnsi="Tahoma" w:cs="Tahoma"/>
                <w:sz w:val="20"/>
                <w:szCs w:val="20"/>
                <w:lang w:val="el-GR"/>
              </w:rPr>
            </w:pPr>
            <w:r w:rsidRPr="009D2B67">
              <w:rPr>
                <w:rFonts w:ascii="Tahoma" w:hAnsi="Tahoma" w:cs="Tahoma"/>
                <w:sz w:val="20"/>
                <w:szCs w:val="20"/>
                <w:lang w:val="el-GR"/>
              </w:rPr>
              <w:t xml:space="preserve">Το </w:t>
            </w:r>
            <w:r>
              <w:rPr>
                <w:rFonts w:ascii="Tahoma" w:hAnsi="Tahoma" w:cs="Tahoma"/>
                <w:sz w:val="20"/>
                <w:szCs w:val="20"/>
                <w:lang w:val="el-GR"/>
              </w:rPr>
              <w:t>ΟΠΣ-ΔΕΑΣ</w:t>
            </w:r>
            <w:r w:rsidRPr="009D2B67">
              <w:rPr>
                <w:rFonts w:ascii="Tahoma" w:hAnsi="Tahoma" w:cs="Tahoma"/>
                <w:sz w:val="20"/>
                <w:szCs w:val="20"/>
                <w:lang w:val="el-GR"/>
              </w:rPr>
              <w:t xml:space="preserve"> </w:t>
            </w:r>
            <w:r w:rsidR="00876942">
              <w:rPr>
                <w:rFonts w:ascii="Tahoma" w:hAnsi="Tahoma" w:cs="Tahoma"/>
                <w:sz w:val="20"/>
                <w:szCs w:val="20"/>
                <w:lang w:val="el-GR"/>
              </w:rPr>
              <w:t xml:space="preserve">θα πρέπει να </w:t>
            </w:r>
            <w:r w:rsidRPr="009D2B67">
              <w:rPr>
                <w:rFonts w:ascii="Tahoma" w:hAnsi="Tahoma" w:cs="Tahoma"/>
                <w:sz w:val="20"/>
                <w:szCs w:val="20"/>
                <w:lang w:val="el-GR"/>
              </w:rPr>
              <w:t>διαθέτει τη δυνατότητα δυναμικών ερωτηματολογίων/ερευνών στις οποίες οι ερωτήσεις θα προκύπτουν από την προηγούμενη απάντηση.</w:t>
            </w:r>
          </w:p>
        </w:tc>
        <w:tc>
          <w:tcPr>
            <w:tcW w:w="1490" w:type="dxa"/>
          </w:tcPr>
          <w:p w14:paraId="28F81EB2" w14:textId="77777777" w:rsidR="00B32835" w:rsidRPr="009D2B67" w:rsidRDefault="00B32835" w:rsidP="00B32835">
            <w:pPr>
              <w:jc w:val="center"/>
              <w:rPr>
                <w:rFonts w:ascii="Tahoma" w:hAnsi="Tahoma" w:cs="Tahoma"/>
                <w:sz w:val="20"/>
                <w:szCs w:val="20"/>
                <w:lang w:val="el-GR"/>
              </w:rPr>
            </w:pPr>
            <w:r w:rsidRPr="007166EF">
              <w:rPr>
                <w:rFonts w:ascii="Tahoma" w:hAnsi="Tahoma" w:cs="Tahoma"/>
                <w:sz w:val="20"/>
                <w:szCs w:val="20"/>
                <w:lang w:val="el-GR"/>
              </w:rPr>
              <w:t>ΝΑΙ</w:t>
            </w:r>
          </w:p>
        </w:tc>
        <w:tc>
          <w:tcPr>
            <w:tcW w:w="1650" w:type="dxa"/>
            <w:vAlign w:val="center"/>
          </w:tcPr>
          <w:p w14:paraId="51BE6C81" w14:textId="77777777" w:rsidR="00B32835" w:rsidRPr="009D2B67" w:rsidRDefault="00B32835" w:rsidP="00B32835">
            <w:pPr>
              <w:jc w:val="center"/>
              <w:rPr>
                <w:rFonts w:ascii="Tahoma" w:hAnsi="Tahoma" w:cs="Tahoma"/>
                <w:sz w:val="20"/>
                <w:szCs w:val="20"/>
                <w:lang w:val="el-GR"/>
              </w:rPr>
            </w:pPr>
          </w:p>
        </w:tc>
        <w:tc>
          <w:tcPr>
            <w:tcW w:w="1939" w:type="dxa"/>
            <w:vAlign w:val="center"/>
          </w:tcPr>
          <w:p w14:paraId="1155628A" w14:textId="77777777" w:rsidR="00B32835" w:rsidRPr="009D2B67" w:rsidRDefault="00B32835" w:rsidP="00B32835">
            <w:pPr>
              <w:jc w:val="center"/>
              <w:rPr>
                <w:rFonts w:ascii="Tahoma" w:hAnsi="Tahoma" w:cs="Tahoma"/>
                <w:sz w:val="20"/>
                <w:szCs w:val="20"/>
                <w:lang w:val="el-GR"/>
              </w:rPr>
            </w:pPr>
          </w:p>
        </w:tc>
      </w:tr>
      <w:tr w:rsidR="00B32835" w:rsidRPr="00DF78F5" w14:paraId="6312CB03" w14:textId="77777777" w:rsidTr="00B32835">
        <w:tc>
          <w:tcPr>
            <w:tcW w:w="10075" w:type="dxa"/>
            <w:gridSpan w:val="6"/>
            <w:vAlign w:val="center"/>
          </w:tcPr>
          <w:p w14:paraId="2DFD221F" w14:textId="77777777" w:rsidR="00B32835" w:rsidRPr="009D2B67" w:rsidRDefault="00B32835" w:rsidP="00B32835">
            <w:pPr>
              <w:rPr>
                <w:rFonts w:ascii="Tahoma" w:hAnsi="Tahoma" w:cs="Tahoma"/>
                <w:b/>
                <w:bCs/>
                <w:sz w:val="20"/>
                <w:szCs w:val="20"/>
                <w:lang w:val="el-GR"/>
              </w:rPr>
            </w:pPr>
            <w:r w:rsidRPr="009D2B67">
              <w:rPr>
                <w:rFonts w:ascii="Tahoma" w:hAnsi="Tahoma" w:cs="Tahoma"/>
                <w:b/>
                <w:bCs/>
                <w:sz w:val="20"/>
                <w:szCs w:val="20"/>
                <w:lang w:val="el-GR"/>
              </w:rPr>
              <w:t>ΒΑΘΜΟΛΟΓΗΣΗ ΣΥΜΜΟΡΦΩΣΗΣ ΚΑΙ ΑΝΑΛΥΣΗ ΑΠΟΚΛΙΣΕΩΝ</w:t>
            </w:r>
          </w:p>
        </w:tc>
      </w:tr>
      <w:tr w:rsidR="00B32835" w:rsidRPr="009D2B67" w14:paraId="48543EBF" w14:textId="77777777" w:rsidTr="00DD0ACD">
        <w:tc>
          <w:tcPr>
            <w:tcW w:w="543" w:type="dxa"/>
            <w:vAlign w:val="center"/>
          </w:tcPr>
          <w:p w14:paraId="6303246E" w14:textId="77777777" w:rsidR="00B32835" w:rsidRPr="009D2B67" w:rsidRDefault="00876942" w:rsidP="00B32835">
            <w:pPr>
              <w:jc w:val="center"/>
              <w:rPr>
                <w:rFonts w:ascii="Tahoma" w:hAnsi="Tahoma" w:cs="Tahoma"/>
                <w:sz w:val="20"/>
                <w:szCs w:val="20"/>
                <w:lang w:val="el-GR"/>
              </w:rPr>
            </w:pPr>
            <w:r>
              <w:rPr>
                <w:rFonts w:ascii="Tahoma" w:hAnsi="Tahoma" w:cs="Tahoma"/>
                <w:sz w:val="20"/>
                <w:szCs w:val="20"/>
                <w:lang w:val="el-GR"/>
              </w:rPr>
              <w:t>60</w:t>
            </w:r>
          </w:p>
        </w:tc>
        <w:tc>
          <w:tcPr>
            <w:tcW w:w="4453" w:type="dxa"/>
            <w:gridSpan w:val="2"/>
            <w:vAlign w:val="center"/>
          </w:tcPr>
          <w:p w14:paraId="0A9970D9" w14:textId="77777777" w:rsidR="00B32835" w:rsidRPr="009D2B67" w:rsidRDefault="00B32835" w:rsidP="00B32835">
            <w:pPr>
              <w:rPr>
                <w:rFonts w:ascii="Tahoma" w:hAnsi="Tahoma" w:cs="Tahoma"/>
                <w:sz w:val="20"/>
                <w:szCs w:val="20"/>
                <w:lang w:val="el-GR"/>
              </w:rPr>
            </w:pPr>
            <w:r w:rsidRPr="009D2B67">
              <w:rPr>
                <w:rFonts w:ascii="Tahoma" w:hAnsi="Tahoma" w:cs="Tahoma"/>
                <w:sz w:val="20"/>
                <w:szCs w:val="20"/>
                <w:lang w:val="el-GR"/>
              </w:rPr>
              <w:t xml:space="preserve">Το </w:t>
            </w:r>
            <w:r>
              <w:rPr>
                <w:rFonts w:ascii="Tahoma" w:hAnsi="Tahoma" w:cs="Tahoma"/>
                <w:sz w:val="20"/>
                <w:szCs w:val="20"/>
                <w:lang w:val="el-GR"/>
              </w:rPr>
              <w:t>ΟΠΣ-ΔΕΑΣ</w:t>
            </w:r>
            <w:r w:rsidRPr="009D2B67">
              <w:rPr>
                <w:rFonts w:ascii="Tahoma" w:hAnsi="Tahoma" w:cs="Tahoma"/>
                <w:sz w:val="20"/>
                <w:szCs w:val="20"/>
                <w:lang w:val="el-GR"/>
              </w:rPr>
              <w:t xml:space="preserve"> </w:t>
            </w:r>
            <w:r w:rsidR="00876942">
              <w:rPr>
                <w:rFonts w:ascii="Tahoma" w:hAnsi="Tahoma" w:cs="Tahoma"/>
                <w:sz w:val="20"/>
                <w:szCs w:val="20"/>
                <w:lang w:val="el-GR"/>
              </w:rPr>
              <w:t xml:space="preserve">θα πρέπει να </w:t>
            </w:r>
            <w:r w:rsidRPr="009D2B67">
              <w:rPr>
                <w:rFonts w:ascii="Tahoma" w:hAnsi="Tahoma" w:cs="Tahoma"/>
                <w:sz w:val="20"/>
                <w:szCs w:val="20"/>
                <w:lang w:val="el-GR"/>
              </w:rPr>
              <w:t>υποστηρίζει τη δυνατότητα συνδυασμού της βαθμολογίας συμμόρφωσης με έρευνες (</w:t>
            </w:r>
            <w:r w:rsidRPr="009D2B67">
              <w:rPr>
                <w:rFonts w:ascii="Tahoma" w:hAnsi="Tahoma" w:cs="Tahoma"/>
                <w:sz w:val="20"/>
                <w:szCs w:val="20"/>
              </w:rPr>
              <w:t>surveys</w:t>
            </w:r>
            <w:r w:rsidRPr="009D2B67">
              <w:rPr>
                <w:rFonts w:ascii="Tahoma" w:hAnsi="Tahoma" w:cs="Tahoma"/>
                <w:sz w:val="20"/>
                <w:szCs w:val="20"/>
                <w:lang w:val="el-GR"/>
              </w:rPr>
              <w:t>), αυτοματοποιημένα αποτελέσματα αξιολόγησης και τα δεδομένα εργαλείων τρίτων κατασκευαστών.</w:t>
            </w:r>
          </w:p>
        </w:tc>
        <w:tc>
          <w:tcPr>
            <w:tcW w:w="1490" w:type="dxa"/>
          </w:tcPr>
          <w:p w14:paraId="3B8AE2FD" w14:textId="77777777" w:rsidR="00B32835" w:rsidRPr="009D2B67" w:rsidRDefault="00B32835" w:rsidP="00B32835">
            <w:pPr>
              <w:jc w:val="center"/>
              <w:rPr>
                <w:rFonts w:ascii="Tahoma" w:hAnsi="Tahoma" w:cs="Tahoma"/>
                <w:sz w:val="20"/>
                <w:szCs w:val="20"/>
                <w:lang w:val="el-GR"/>
              </w:rPr>
            </w:pPr>
            <w:r w:rsidRPr="007166EF">
              <w:rPr>
                <w:rFonts w:ascii="Tahoma" w:hAnsi="Tahoma" w:cs="Tahoma"/>
                <w:sz w:val="20"/>
                <w:szCs w:val="20"/>
                <w:lang w:val="el-GR"/>
              </w:rPr>
              <w:t>ΝΑΙ</w:t>
            </w:r>
          </w:p>
        </w:tc>
        <w:tc>
          <w:tcPr>
            <w:tcW w:w="1650" w:type="dxa"/>
            <w:vAlign w:val="center"/>
          </w:tcPr>
          <w:p w14:paraId="5A32D98D" w14:textId="77777777" w:rsidR="00B32835" w:rsidRPr="009D2B67" w:rsidRDefault="00B32835" w:rsidP="00B32835">
            <w:pPr>
              <w:jc w:val="center"/>
              <w:rPr>
                <w:rFonts w:ascii="Tahoma" w:hAnsi="Tahoma" w:cs="Tahoma"/>
                <w:sz w:val="20"/>
                <w:szCs w:val="20"/>
                <w:lang w:val="el-GR"/>
              </w:rPr>
            </w:pPr>
          </w:p>
        </w:tc>
        <w:tc>
          <w:tcPr>
            <w:tcW w:w="1939" w:type="dxa"/>
            <w:vAlign w:val="center"/>
          </w:tcPr>
          <w:p w14:paraId="6BD0E7A9" w14:textId="77777777" w:rsidR="00B32835" w:rsidRPr="009D2B67" w:rsidRDefault="00B32835" w:rsidP="00B32835">
            <w:pPr>
              <w:jc w:val="center"/>
              <w:rPr>
                <w:rFonts w:ascii="Tahoma" w:hAnsi="Tahoma" w:cs="Tahoma"/>
                <w:sz w:val="20"/>
                <w:szCs w:val="20"/>
                <w:lang w:val="el-GR"/>
              </w:rPr>
            </w:pPr>
          </w:p>
        </w:tc>
      </w:tr>
      <w:tr w:rsidR="00B32835" w:rsidRPr="009D2B67" w14:paraId="5EF63867" w14:textId="77777777" w:rsidTr="00DD0ACD">
        <w:tc>
          <w:tcPr>
            <w:tcW w:w="543" w:type="dxa"/>
            <w:vAlign w:val="center"/>
          </w:tcPr>
          <w:p w14:paraId="62F80511" w14:textId="77777777" w:rsidR="00B32835" w:rsidRPr="009D2B67" w:rsidRDefault="00876942" w:rsidP="00B32835">
            <w:pPr>
              <w:jc w:val="center"/>
              <w:rPr>
                <w:rFonts w:ascii="Tahoma" w:hAnsi="Tahoma" w:cs="Tahoma"/>
                <w:sz w:val="20"/>
                <w:szCs w:val="20"/>
                <w:lang w:val="el-GR"/>
              </w:rPr>
            </w:pPr>
            <w:r>
              <w:rPr>
                <w:rFonts w:ascii="Tahoma" w:hAnsi="Tahoma" w:cs="Tahoma"/>
                <w:sz w:val="20"/>
                <w:szCs w:val="20"/>
                <w:lang w:val="el-GR"/>
              </w:rPr>
              <w:t>61</w:t>
            </w:r>
          </w:p>
        </w:tc>
        <w:tc>
          <w:tcPr>
            <w:tcW w:w="4453" w:type="dxa"/>
            <w:gridSpan w:val="2"/>
            <w:vAlign w:val="center"/>
          </w:tcPr>
          <w:p w14:paraId="5FE75BA7" w14:textId="77777777" w:rsidR="00B32835" w:rsidRPr="009D2B67" w:rsidRDefault="00B32835" w:rsidP="00B32835">
            <w:pPr>
              <w:rPr>
                <w:rFonts w:ascii="Tahoma" w:hAnsi="Tahoma" w:cs="Tahoma"/>
                <w:sz w:val="20"/>
                <w:szCs w:val="20"/>
                <w:lang w:val="el-GR"/>
              </w:rPr>
            </w:pPr>
            <w:r w:rsidRPr="009D2B67">
              <w:rPr>
                <w:rFonts w:ascii="Tahoma" w:hAnsi="Tahoma" w:cs="Tahoma"/>
                <w:sz w:val="20"/>
                <w:szCs w:val="20"/>
                <w:lang w:val="el-GR"/>
              </w:rPr>
              <w:t xml:space="preserve">Το </w:t>
            </w:r>
            <w:r>
              <w:rPr>
                <w:rFonts w:ascii="Tahoma" w:hAnsi="Tahoma" w:cs="Tahoma"/>
                <w:sz w:val="20"/>
                <w:szCs w:val="20"/>
                <w:lang w:val="el-GR"/>
              </w:rPr>
              <w:t>ΟΠΣ-ΔΕΑΣ</w:t>
            </w:r>
            <w:r w:rsidRPr="009D2B67">
              <w:rPr>
                <w:rFonts w:ascii="Tahoma" w:hAnsi="Tahoma" w:cs="Tahoma"/>
                <w:sz w:val="20"/>
                <w:szCs w:val="20"/>
                <w:lang w:val="el-GR"/>
              </w:rPr>
              <w:t xml:space="preserve"> </w:t>
            </w:r>
            <w:r w:rsidR="00876942">
              <w:rPr>
                <w:rFonts w:ascii="Tahoma" w:hAnsi="Tahoma" w:cs="Tahoma"/>
                <w:sz w:val="20"/>
                <w:szCs w:val="20"/>
                <w:lang w:val="el-GR"/>
              </w:rPr>
              <w:t xml:space="preserve">θα πρέπει να </w:t>
            </w:r>
            <w:r w:rsidRPr="009D2B67">
              <w:rPr>
                <w:rFonts w:ascii="Tahoma" w:hAnsi="Tahoma" w:cs="Tahoma"/>
                <w:sz w:val="20"/>
                <w:szCs w:val="20"/>
                <w:lang w:val="el-GR"/>
              </w:rPr>
              <w:t>παρέχει τη δυνατότητα επισήμανσης αποκλίσεων που εντοπίζονται μεταξύ των αποτελεσμάτων (π.χ., μεταξύ των ερευνών και των αυτοματοποιημένων αποτελεσμάτων αξιολόγησης).</w:t>
            </w:r>
          </w:p>
        </w:tc>
        <w:tc>
          <w:tcPr>
            <w:tcW w:w="1490" w:type="dxa"/>
          </w:tcPr>
          <w:p w14:paraId="49B406E2" w14:textId="77777777" w:rsidR="00B32835" w:rsidRPr="009D2B67" w:rsidRDefault="00B32835" w:rsidP="00B32835">
            <w:pPr>
              <w:jc w:val="center"/>
              <w:rPr>
                <w:rFonts w:ascii="Tahoma" w:hAnsi="Tahoma" w:cs="Tahoma"/>
                <w:sz w:val="20"/>
                <w:szCs w:val="20"/>
                <w:lang w:val="el-GR"/>
              </w:rPr>
            </w:pPr>
            <w:r w:rsidRPr="007166EF">
              <w:rPr>
                <w:rFonts w:ascii="Tahoma" w:hAnsi="Tahoma" w:cs="Tahoma"/>
                <w:sz w:val="20"/>
                <w:szCs w:val="20"/>
                <w:lang w:val="el-GR"/>
              </w:rPr>
              <w:t>ΝΑΙ</w:t>
            </w:r>
          </w:p>
        </w:tc>
        <w:tc>
          <w:tcPr>
            <w:tcW w:w="1650" w:type="dxa"/>
            <w:vAlign w:val="center"/>
          </w:tcPr>
          <w:p w14:paraId="1A78F78D" w14:textId="77777777" w:rsidR="00B32835" w:rsidRPr="009D2B67" w:rsidRDefault="00B32835" w:rsidP="00B32835">
            <w:pPr>
              <w:jc w:val="center"/>
              <w:rPr>
                <w:rFonts w:ascii="Tahoma" w:hAnsi="Tahoma" w:cs="Tahoma"/>
                <w:sz w:val="20"/>
                <w:szCs w:val="20"/>
                <w:lang w:val="el-GR"/>
              </w:rPr>
            </w:pPr>
          </w:p>
        </w:tc>
        <w:tc>
          <w:tcPr>
            <w:tcW w:w="1939" w:type="dxa"/>
            <w:vAlign w:val="center"/>
          </w:tcPr>
          <w:p w14:paraId="2DBDA1D5" w14:textId="77777777" w:rsidR="00B32835" w:rsidRPr="009D2B67" w:rsidRDefault="00B32835" w:rsidP="00B32835">
            <w:pPr>
              <w:jc w:val="center"/>
              <w:rPr>
                <w:rFonts w:ascii="Tahoma" w:hAnsi="Tahoma" w:cs="Tahoma"/>
                <w:sz w:val="20"/>
                <w:szCs w:val="20"/>
                <w:lang w:val="el-GR"/>
              </w:rPr>
            </w:pPr>
          </w:p>
        </w:tc>
      </w:tr>
      <w:tr w:rsidR="00B32835" w:rsidRPr="009D2B67" w14:paraId="1326AB8F" w14:textId="77777777" w:rsidTr="00DD0ACD">
        <w:tc>
          <w:tcPr>
            <w:tcW w:w="543" w:type="dxa"/>
            <w:vAlign w:val="center"/>
          </w:tcPr>
          <w:p w14:paraId="26DEA0F6" w14:textId="77777777" w:rsidR="00B32835" w:rsidRPr="009D2B67" w:rsidRDefault="00876942" w:rsidP="00B32835">
            <w:pPr>
              <w:jc w:val="center"/>
              <w:rPr>
                <w:rFonts w:ascii="Tahoma" w:hAnsi="Tahoma" w:cs="Tahoma"/>
                <w:sz w:val="20"/>
                <w:szCs w:val="20"/>
                <w:lang w:val="el-GR"/>
              </w:rPr>
            </w:pPr>
            <w:r>
              <w:rPr>
                <w:rFonts w:ascii="Tahoma" w:hAnsi="Tahoma" w:cs="Tahoma"/>
                <w:sz w:val="20"/>
                <w:szCs w:val="20"/>
                <w:lang w:val="el-GR"/>
              </w:rPr>
              <w:lastRenderedPageBreak/>
              <w:t>62</w:t>
            </w:r>
          </w:p>
        </w:tc>
        <w:tc>
          <w:tcPr>
            <w:tcW w:w="4453" w:type="dxa"/>
            <w:gridSpan w:val="2"/>
            <w:vAlign w:val="center"/>
          </w:tcPr>
          <w:p w14:paraId="45D1B32A" w14:textId="77777777" w:rsidR="00B32835" w:rsidRPr="009D2B67" w:rsidRDefault="00B32835" w:rsidP="00B32835">
            <w:pPr>
              <w:rPr>
                <w:rFonts w:ascii="Tahoma" w:hAnsi="Tahoma" w:cs="Tahoma"/>
                <w:sz w:val="20"/>
                <w:szCs w:val="20"/>
                <w:lang w:val="el-GR"/>
              </w:rPr>
            </w:pPr>
            <w:r w:rsidRPr="009D2B67">
              <w:rPr>
                <w:rFonts w:ascii="Tahoma" w:hAnsi="Tahoma" w:cs="Tahoma"/>
                <w:sz w:val="20"/>
                <w:szCs w:val="20"/>
                <w:lang w:val="el-GR"/>
              </w:rPr>
              <w:t xml:space="preserve">Το </w:t>
            </w:r>
            <w:r>
              <w:rPr>
                <w:rFonts w:ascii="Tahoma" w:hAnsi="Tahoma" w:cs="Tahoma"/>
                <w:sz w:val="20"/>
                <w:szCs w:val="20"/>
                <w:lang w:val="el-GR"/>
              </w:rPr>
              <w:t>ΟΠΣ-ΔΕΑΣ</w:t>
            </w:r>
            <w:r w:rsidRPr="009D2B67">
              <w:rPr>
                <w:rFonts w:ascii="Tahoma" w:hAnsi="Tahoma" w:cs="Tahoma"/>
                <w:sz w:val="20"/>
                <w:szCs w:val="20"/>
                <w:lang w:val="el-GR"/>
              </w:rPr>
              <w:t xml:space="preserve"> </w:t>
            </w:r>
            <w:r w:rsidR="00876942">
              <w:rPr>
                <w:rFonts w:ascii="Tahoma" w:hAnsi="Tahoma" w:cs="Tahoma"/>
                <w:sz w:val="20"/>
                <w:szCs w:val="20"/>
                <w:lang w:val="el-GR"/>
              </w:rPr>
              <w:t xml:space="preserve">θα πρέπει να </w:t>
            </w:r>
            <w:r w:rsidRPr="009D2B67">
              <w:rPr>
                <w:rFonts w:ascii="Tahoma" w:hAnsi="Tahoma" w:cs="Tahoma"/>
                <w:sz w:val="20"/>
                <w:szCs w:val="20"/>
                <w:lang w:val="el-GR"/>
              </w:rPr>
              <w:t>υποστηρίζει τη δυνατότητα διενέργειας Αναλύσεων Απόκλισης.</w:t>
            </w:r>
          </w:p>
        </w:tc>
        <w:tc>
          <w:tcPr>
            <w:tcW w:w="1490" w:type="dxa"/>
          </w:tcPr>
          <w:p w14:paraId="18D33C22" w14:textId="77777777" w:rsidR="00B32835" w:rsidRPr="009D2B67" w:rsidRDefault="00B32835" w:rsidP="00B32835">
            <w:pPr>
              <w:jc w:val="center"/>
              <w:rPr>
                <w:rFonts w:ascii="Tahoma" w:hAnsi="Tahoma" w:cs="Tahoma"/>
                <w:sz w:val="20"/>
                <w:szCs w:val="20"/>
                <w:lang w:val="el-GR"/>
              </w:rPr>
            </w:pPr>
            <w:r w:rsidRPr="007166EF">
              <w:rPr>
                <w:rFonts w:ascii="Tahoma" w:hAnsi="Tahoma" w:cs="Tahoma"/>
                <w:sz w:val="20"/>
                <w:szCs w:val="20"/>
                <w:lang w:val="el-GR"/>
              </w:rPr>
              <w:t>ΝΑΙ</w:t>
            </w:r>
          </w:p>
        </w:tc>
        <w:tc>
          <w:tcPr>
            <w:tcW w:w="1650" w:type="dxa"/>
            <w:vAlign w:val="center"/>
          </w:tcPr>
          <w:p w14:paraId="7AB6B113" w14:textId="77777777" w:rsidR="00B32835" w:rsidRPr="009D2B67" w:rsidRDefault="00B32835" w:rsidP="00B32835">
            <w:pPr>
              <w:jc w:val="center"/>
              <w:rPr>
                <w:rFonts w:ascii="Tahoma" w:hAnsi="Tahoma" w:cs="Tahoma"/>
                <w:sz w:val="20"/>
                <w:szCs w:val="20"/>
                <w:lang w:val="el-GR"/>
              </w:rPr>
            </w:pPr>
          </w:p>
        </w:tc>
        <w:tc>
          <w:tcPr>
            <w:tcW w:w="1939" w:type="dxa"/>
            <w:vAlign w:val="center"/>
          </w:tcPr>
          <w:p w14:paraId="4DB4261B" w14:textId="77777777" w:rsidR="00B32835" w:rsidRPr="009D2B67" w:rsidRDefault="00B32835" w:rsidP="00B32835">
            <w:pPr>
              <w:jc w:val="center"/>
              <w:rPr>
                <w:rFonts w:ascii="Tahoma" w:hAnsi="Tahoma" w:cs="Tahoma"/>
                <w:sz w:val="20"/>
                <w:szCs w:val="20"/>
                <w:lang w:val="el-GR"/>
              </w:rPr>
            </w:pPr>
          </w:p>
        </w:tc>
      </w:tr>
      <w:tr w:rsidR="00B32835" w:rsidRPr="009D2B67" w14:paraId="2D0E62C7" w14:textId="77777777" w:rsidTr="00DD0ACD">
        <w:tc>
          <w:tcPr>
            <w:tcW w:w="543" w:type="dxa"/>
            <w:vAlign w:val="center"/>
          </w:tcPr>
          <w:p w14:paraId="4D9046F1" w14:textId="77777777" w:rsidR="00B32835" w:rsidRPr="009D2B67" w:rsidRDefault="00876942" w:rsidP="00B32835">
            <w:pPr>
              <w:jc w:val="center"/>
              <w:rPr>
                <w:rFonts w:ascii="Tahoma" w:hAnsi="Tahoma" w:cs="Tahoma"/>
                <w:sz w:val="20"/>
                <w:szCs w:val="20"/>
                <w:lang w:val="el-GR"/>
              </w:rPr>
            </w:pPr>
            <w:r>
              <w:rPr>
                <w:rFonts w:ascii="Tahoma" w:hAnsi="Tahoma" w:cs="Tahoma"/>
                <w:sz w:val="20"/>
                <w:szCs w:val="20"/>
                <w:lang w:val="el-GR"/>
              </w:rPr>
              <w:t>63</w:t>
            </w:r>
          </w:p>
        </w:tc>
        <w:tc>
          <w:tcPr>
            <w:tcW w:w="4453" w:type="dxa"/>
            <w:gridSpan w:val="2"/>
            <w:vAlign w:val="center"/>
          </w:tcPr>
          <w:p w14:paraId="32FE7C05" w14:textId="77777777" w:rsidR="00B32835" w:rsidRPr="009D2B67" w:rsidRDefault="00B32835" w:rsidP="00B32835">
            <w:pPr>
              <w:rPr>
                <w:rFonts w:ascii="Tahoma" w:hAnsi="Tahoma" w:cs="Tahoma"/>
                <w:sz w:val="20"/>
                <w:szCs w:val="20"/>
                <w:lang w:val="el-GR"/>
              </w:rPr>
            </w:pPr>
            <w:r w:rsidRPr="009D2B67">
              <w:rPr>
                <w:rFonts w:ascii="Tahoma" w:hAnsi="Tahoma" w:cs="Tahoma"/>
                <w:sz w:val="20"/>
                <w:szCs w:val="20"/>
                <w:lang w:val="el-GR"/>
              </w:rPr>
              <w:t xml:space="preserve">Το </w:t>
            </w:r>
            <w:r>
              <w:rPr>
                <w:rFonts w:ascii="Tahoma" w:hAnsi="Tahoma" w:cs="Tahoma"/>
                <w:sz w:val="20"/>
                <w:szCs w:val="20"/>
                <w:lang w:val="el-GR"/>
              </w:rPr>
              <w:t>ΟΠΣ-ΔΕΑΣ</w:t>
            </w:r>
            <w:r w:rsidRPr="009D2B67">
              <w:rPr>
                <w:rFonts w:ascii="Tahoma" w:hAnsi="Tahoma" w:cs="Tahoma"/>
                <w:sz w:val="20"/>
                <w:szCs w:val="20"/>
                <w:lang w:val="el-GR"/>
              </w:rPr>
              <w:t xml:space="preserve"> </w:t>
            </w:r>
            <w:r w:rsidR="00876942">
              <w:rPr>
                <w:rFonts w:ascii="Tahoma" w:hAnsi="Tahoma" w:cs="Tahoma"/>
                <w:sz w:val="20"/>
                <w:szCs w:val="20"/>
                <w:lang w:val="el-GR"/>
              </w:rPr>
              <w:t xml:space="preserve">θα πρέπει να </w:t>
            </w:r>
            <w:r w:rsidRPr="009D2B67">
              <w:rPr>
                <w:rFonts w:ascii="Tahoma" w:hAnsi="Tahoma" w:cs="Tahoma"/>
                <w:sz w:val="20"/>
                <w:szCs w:val="20"/>
                <w:lang w:val="el-GR"/>
              </w:rPr>
              <w:t>παρέχει τη δυνατότητα υπολογισμού των συνολικών αποτελεσμάτων συμμόρφωσης για πολλαπλούς κανονισμούς.</w:t>
            </w:r>
          </w:p>
        </w:tc>
        <w:tc>
          <w:tcPr>
            <w:tcW w:w="1490" w:type="dxa"/>
          </w:tcPr>
          <w:p w14:paraId="67E897F1" w14:textId="77777777" w:rsidR="00B32835" w:rsidRPr="009D2B67" w:rsidRDefault="00B32835" w:rsidP="00B32835">
            <w:pPr>
              <w:jc w:val="center"/>
              <w:rPr>
                <w:rFonts w:ascii="Tahoma" w:hAnsi="Tahoma" w:cs="Tahoma"/>
                <w:sz w:val="20"/>
                <w:szCs w:val="20"/>
                <w:lang w:val="el-GR"/>
              </w:rPr>
            </w:pPr>
            <w:r w:rsidRPr="007166EF">
              <w:rPr>
                <w:rFonts w:ascii="Tahoma" w:hAnsi="Tahoma" w:cs="Tahoma"/>
                <w:sz w:val="20"/>
                <w:szCs w:val="20"/>
                <w:lang w:val="el-GR"/>
              </w:rPr>
              <w:t>ΝΑΙ</w:t>
            </w:r>
          </w:p>
        </w:tc>
        <w:tc>
          <w:tcPr>
            <w:tcW w:w="1650" w:type="dxa"/>
            <w:vAlign w:val="center"/>
          </w:tcPr>
          <w:p w14:paraId="6119E75E" w14:textId="77777777" w:rsidR="00B32835" w:rsidRPr="009D2B67" w:rsidRDefault="00B32835" w:rsidP="00B32835">
            <w:pPr>
              <w:jc w:val="center"/>
              <w:rPr>
                <w:rFonts w:ascii="Tahoma" w:hAnsi="Tahoma" w:cs="Tahoma"/>
                <w:sz w:val="20"/>
                <w:szCs w:val="20"/>
                <w:lang w:val="el-GR"/>
              </w:rPr>
            </w:pPr>
          </w:p>
        </w:tc>
        <w:tc>
          <w:tcPr>
            <w:tcW w:w="1939" w:type="dxa"/>
            <w:vAlign w:val="center"/>
          </w:tcPr>
          <w:p w14:paraId="39CDF3CA" w14:textId="77777777" w:rsidR="00B32835" w:rsidRPr="009D2B67" w:rsidRDefault="00B32835" w:rsidP="00B32835">
            <w:pPr>
              <w:jc w:val="center"/>
              <w:rPr>
                <w:rFonts w:ascii="Tahoma" w:hAnsi="Tahoma" w:cs="Tahoma"/>
                <w:sz w:val="20"/>
                <w:szCs w:val="20"/>
                <w:lang w:val="el-GR"/>
              </w:rPr>
            </w:pPr>
          </w:p>
        </w:tc>
      </w:tr>
      <w:tr w:rsidR="00B32835" w:rsidRPr="009D2B67" w14:paraId="2F2BCCB5" w14:textId="77777777" w:rsidTr="00DD0ACD">
        <w:tc>
          <w:tcPr>
            <w:tcW w:w="543" w:type="dxa"/>
            <w:vAlign w:val="center"/>
          </w:tcPr>
          <w:p w14:paraId="1BF03055" w14:textId="77777777" w:rsidR="00B32835" w:rsidRPr="009D2B67" w:rsidRDefault="00876942" w:rsidP="00B32835">
            <w:pPr>
              <w:jc w:val="center"/>
              <w:rPr>
                <w:rFonts w:ascii="Tahoma" w:hAnsi="Tahoma" w:cs="Tahoma"/>
                <w:sz w:val="20"/>
                <w:szCs w:val="20"/>
                <w:lang w:val="el-GR"/>
              </w:rPr>
            </w:pPr>
            <w:r>
              <w:rPr>
                <w:rFonts w:ascii="Tahoma" w:hAnsi="Tahoma" w:cs="Tahoma"/>
                <w:sz w:val="20"/>
                <w:szCs w:val="20"/>
                <w:lang w:val="el-GR"/>
              </w:rPr>
              <w:t>64</w:t>
            </w:r>
          </w:p>
        </w:tc>
        <w:tc>
          <w:tcPr>
            <w:tcW w:w="4453" w:type="dxa"/>
            <w:gridSpan w:val="2"/>
            <w:vAlign w:val="center"/>
          </w:tcPr>
          <w:p w14:paraId="687ADDA8" w14:textId="77777777" w:rsidR="00B32835" w:rsidRPr="009D2B67" w:rsidRDefault="00B32835" w:rsidP="00B32835">
            <w:pPr>
              <w:rPr>
                <w:rFonts w:ascii="Tahoma" w:hAnsi="Tahoma" w:cs="Tahoma"/>
                <w:sz w:val="20"/>
                <w:szCs w:val="20"/>
                <w:lang w:val="el-GR"/>
              </w:rPr>
            </w:pPr>
            <w:r w:rsidRPr="009D2B67">
              <w:rPr>
                <w:rFonts w:ascii="Tahoma" w:hAnsi="Tahoma" w:cs="Tahoma"/>
                <w:sz w:val="20"/>
                <w:szCs w:val="20"/>
                <w:lang w:val="el-GR"/>
              </w:rPr>
              <w:t xml:space="preserve">Το </w:t>
            </w:r>
            <w:r>
              <w:rPr>
                <w:rFonts w:ascii="Tahoma" w:hAnsi="Tahoma" w:cs="Tahoma"/>
                <w:sz w:val="20"/>
                <w:szCs w:val="20"/>
                <w:lang w:val="el-GR"/>
              </w:rPr>
              <w:t>ΟΠΣ-ΔΕΑΣ</w:t>
            </w:r>
            <w:r w:rsidRPr="009D2B67">
              <w:rPr>
                <w:rFonts w:ascii="Tahoma" w:hAnsi="Tahoma" w:cs="Tahoma"/>
                <w:sz w:val="20"/>
                <w:szCs w:val="20"/>
                <w:lang w:val="el-GR"/>
              </w:rPr>
              <w:t xml:space="preserve"> </w:t>
            </w:r>
            <w:r w:rsidR="00876942">
              <w:rPr>
                <w:rFonts w:ascii="Tahoma" w:hAnsi="Tahoma" w:cs="Tahoma"/>
                <w:sz w:val="20"/>
                <w:szCs w:val="20"/>
                <w:lang w:val="el-GR"/>
              </w:rPr>
              <w:t xml:space="preserve">θα πρέπει να </w:t>
            </w:r>
            <w:r w:rsidRPr="009D2B67">
              <w:rPr>
                <w:rFonts w:ascii="Tahoma" w:hAnsi="Tahoma" w:cs="Tahoma"/>
                <w:sz w:val="20"/>
                <w:szCs w:val="20"/>
                <w:lang w:val="el-GR"/>
              </w:rPr>
              <w:t>παρέχει τη δυνατότητα υπολογισμού των αποτελεσμάτων συμμόρφωσης για κάθε ομάδα, συμπεριλαμβανομένων των δυναμικά καθορισμένων ομάδων.</w:t>
            </w:r>
          </w:p>
        </w:tc>
        <w:tc>
          <w:tcPr>
            <w:tcW w:w="1490" w:type="dxa"/>
          </w:tcPr>
          <w:p w14:paraId="4C965963" w14:textId="77777777" w:rsidR="00B32835" w:rsidRPr="009D2B67" w:rsidRDefault="00B32835" w:rsidP="00B32835">
            <w:pPr>
              <w:jc w:val="center"/>
              <w:rPr>
                <w:rFonts w:ascii="Tahoma" w:hAnsi="Tahoma" w:cs="Tahoma"/>
                <w:sz w:val="20"/>
                <w:szCs w:val="20"/>
                <w:lang w:val="el-GR"/>
              </w:rPr>
            </w:pPr>
            <w:r w:rsidRPr="007166EF">
              <w:rPr>
                <w:rFonts w:ascii="Tahoma" w:hAnsi="Tahoma" w:cs="Tahoma"/>
                <w:sz w:val="20"/>
                <w:szCs w:val="20"/>
                <w:lang w:val="el-GR"/>
              </w:rPr>
              <w:t>ΝΑΙ</w:t>
            </w:r>
          </w:p>
        </w:tc>
        <w:tc>
          <w:tcPr>
            <w:tcW w:w="1650" w:type="dxa"/>
            <w:vAlign w:val="center"/>
          </w:tcPr>
          <w:p w14:paraId="3EEFFF42" w14:textId="77777777" w:rsidR="00B32835" w:rsidRPr="009D2B67" w:rsidRDefault="00B32835" w:rsidP="00B32835">
            <w:pPr>
              <w:jc w:val="center"/>
              <w:rPr>
                <w:rFonts w:ascii="Tahoma" w:hAnsi="Tahoma" w:cs="Tahoma"/>
                <w:sz w:val="20"/>
                <w:szCs w:val="20"/>
                <w:lang w:val="el-GR"/>
              </w:rPr>
            </w:pPr>
          </w:p>
        </w:tc>
        <w:tc>
          <w:tcPr>
            <w:tcW w:w="1939" w:type="dxa"/>
            <w:vAlign w:val="center"/>
          </w:tcPr>
          <w:p w14:paraId="18206E15" w14:textId="77777777" w:rsidR="00B32835" w:rsidRPr="009D2B67" w:rsidRDefault="00B32835" w:rsidP="00B32835">
            <w:pPr>
              <w:jc w:val="center"/>
              <w:rPr>
                <w:rFonts w:ascii="Tahoma" w:hAnsi="Tahoma" w:cs="Tahoma"/>
                <w:sz w:val="20"/>
                <w:szCs w:val="20"/>
                <w:lang w:val="el-GR"/>
              </w:rPr>
            </w:pPr>
          </w:p>
        </w:tc>
      </w:tr>
      <w:tr w:rsidR="00B32835" w:rsidRPr="00DF78F5" w14:paraId="7A78DB92" w14:textId="77777777" w:rsidTr="00B32835">
        <w:tc>
          <w:tcPr>
            <w:tcW w:w="10075" w:type="dxa"/>
            <w:gridSpan w:val="6"/>
            <w:vAlign w:val="center"/>
          </w:tcPr>
          <w:p w14:paraId="3E59149F" w14:textId="77777777" w:rsidR="00B32835" w:rsidRPr="009D2B67" w:rsidRDefault="00B32835" w:rsidP="00B32835">
            <w:pPr>
              <w:rPr>
                <w:rFonts w:ascii="Tahoma" w:hAnsi="Tahoma" w:cs="Tahoma"/>
                <w:b/>
                <w:bCs/>
                <w:sz w:val="20"/>
                <w:szCs w:val="20"/>
                <w:lang w:val="el-GR"/>
              </w:rPr>
            </w:pPr>
            <w:r w:rsidRPr="009D2B67">
              <w:rPr>
                <w:rFonts w:ascii="Tahoma" w:hAnsi="Tahoma" w:cs="Tahoma"/>
                <w:b/>
                <w:bCs/>
                <w:sz w:val="20"/>
                <w:szCs w:val="20"/>
                <w:lang w:val="el-GR"/>
              </w:rPr>
              <w:t>ΔΙΑΧΕΙΡΙΣΗ ΠΕΡΙΣΤΑΤΙΚΩΝ ΑΣΦΑΛΕΙΑΣ (ΑΠΕΙΛΩΝ/ΚΙΝΔΥΝΩΝ/ΕΥΠΑΘΕΙΩΝ)</w:t>
            </w:r>
          </w:p>
        </w:tc>
      </w:tr>
      <w:tr w:rsidR="00B32835" w:rsidRPr="009D2B67" w14:paraId="491D12E0" w14:textId="77777777" w:rsidTr="00DD0ACD">
        <w:tc>
          <w:tcPr>
            <w:tcW w:w="543" w:type="dxa"/>
            <w:vAlign w:val="center"/>
          </w:tcPr>
          <w:p w14:paraId="098C58A5" w14:textId="77777777" w:rsidR="00B32835" w:rsidRPr="009D2B67" w:rsidRDefault="00876942" w:rsidP="00B32835">
            <w:pPr>
              <w:jc w:val="center"/>
              <w:rPr>
                <w:rFonts w:ascii="Tahoma" w:hAnsi="Tahoma" w:cs="Tahoma"/>
                <w:sz w:val="20"/>
                <w:szCs w:val="20"/>
                <w:lang w:val="el-GR"/>
              </w:rPr>
            </w:pPr>
            <w:r>
              <w:rPr>
                <w:rFonts w:ascii="Tahoma" w:hAnsi="Tahoma" w:cs="Tahoma"/>
                <w:sz w:val="20"/>
                <w:szCs w:val="20"/>
                <w:lang w:val="el-GR"/>
              </w:rPr>
              <w:t>65</w:t>
            </w:r>
          </w:p>
        </w:tc>
        <w:tc>
          <w:tcPr>
            <w:tcW w:w="4453" w:type="dxa"/>
            <w:gridSpan w:val="2"/>
            <w:vAlign w:val="center"/>
          </w:tcPr>
          <w:p w14:paraId="683154EE" w14:textId="77777777" w:rsidR="00B32835" w:rsidRPr="009D2B67" w:rsidRDefault="00B32835" w:rsidP="00B32835">
            <w:pPr>
              <w:rPr>
                <w:rFonts w:ascii="Tahoma" w:hAnsi="Tahoma" w:cs="Tahoma"/>
                <w:sz w:val="20"/>
                <w:szCs w:val="20"/>
                <w:lang w:val="el-GR"/>
              </w:rPr>
            </w:pPr>
            <w:r w:rsidRPr="009D2B67">
              <w:rPr>
                <w:rFonts w:ascii="Tahoma" w:hAnsi="Tahoma" w:cs="Tahoma"/>
                <w:sz w:val="20"/>
                <w:szCs w:val="20"/>
                <w:lang w:val="el-GR"/>
              </w:rPr>
              <w:t xml:space="preserve">Το </w:t>
            </w:r>
            <w:r>
              <w:rPr>
                <w:rFonts w:ascii="Tahoma" w:hAnsi="Tahoma" w:cs="Tahoma"/>
                <w:sz w:val="20"/>
                <w:szCs w:val="20"/>
                <w:lang w:val="el-GR"/>
              </w:rPr>
              <w:t>ΟΠΣ-ΔΕΑΣ</w:t>
            </w:r>
            <w:r w:rsidRPr="009D2B67">
              <w:rPr>
                <w:rFonts w:ascii="Tahoma" w:hAnsi="Tahoma" w:cs="Tahoma"/>
                <w:sz w:val="20"/>
                <w:szCs w:val="20"/>
                <w:lang w:val="el-GR"/>
              </w:rPr>
              <w:t xml:space="preserve"> </w:t>
            </w:r>
            <w:r w:rsidR="00876942">
              <w:rPr>
                <w:rFonts w:ascii="Tahoma" w:hAnsi="Tahoma" w:cs="Tahoma"/>
                <w:sz w:val="20"/>
                <w:szCs w:val="20"/>
                <w:lang w:val="el-GR"/>
              </w:rPr>
              <w:t xml:space="preserve">θα πρέπει να </w:t>
            </w:r>
            <w:r w:rsidRPr="009D2B67">
              <w:rPr>
                <w:rFonts w:ascii="Tahoma" w:hAnsi="Tahoma" w:cs="Tahoma"/>
                <w:sz w:val="20"/>
                <w:szCs w:val="20"/>
                <w:lang w:val="el-GR"/>
              </w:rPr>
              <w:t xml:space="preserve">υποστηρίζει τη δυνατότητα καταγραφής όλων των περιστατικών/συμβάντων ασφάλειας πληροφοριακών συστημάτων, συμπεριλαμβανομένων των περιστατικών φυσικής ασφάλειας (π.χ. κλοπή, καταστροφή, απώλεια μέσων αποθήκευσης, μη εξουσιοδοτημένη πρόσβαση, κλπ) και ασφάλειας δεδομένων (π.χ. </w:t>
            </w:r>
            <w:proofErr w:type="spellStart"/>
            <w:r w:rsidRPr="009D2B67">
              <w:rPr>
                <w:rFonts w:ascii="Tahoma" w:hAnsi="Tahoma" w:cs="Tahoma"/>
                <w:sz w:val="20"/>
                <w:szCs w:val="20"/>
              </w:rPr>
              <w:t>cyberincidents</w:t>
            </w:r>
            <w:proofErr w:type="spellEnd"/>
            <w:r w:rsidRPr="009D2B67">
              <w:rPr>
                <w:rFonts w:ascii="Tahoma" w:hAnsi="Tahoma" w:cs="Tahoma"/>
                <w:sz w:val="20"/>
                <w:szCs w:val="20"/>
                <w:lang w:val="el-GR"/>
              </w:rPr>
              <w:t xml:space="preserve">, </w:t>
            </w:r>
            <w:r w:rsidRPr="009D2B67">
              <w:rPr>
                <w:rFonts w:ascii="Tahoma" w:hAnsi="Tahoma" w:cs="Tahoma"/>
                <w:sz w:val="20"/>
                <w:szCs w:val="20"/>
              </w:rPr>
              <w:t>malware</w:t>
            </w:r>
            <w:r w:rsidRPr="009D2B67">
              <w:rPr>
                <w:rFonts w:ascii="Tahoma" w:hAnsi="Tahoma" w:cs="Tahoma"/>
                <w:sz w:val="20"/>
                <w:szCs w:val="20"/>
                <w:lang w:val="el-GR"/>
              </w:rPr>
              <w:t xml:space="preserve">, </w:t>
            </w:r>
            <w:r w:rsidRPr="009D2B67">
              <w:rPr>
                <w:rFonts w:ascii="Tahoma" w:hAnsi="Tahoma" w:cs="Tahoma"/>
                <w:sz w:val="20"/>
                <w:szCs w:val="20"/>
              </w:rPr>
              <w:t>phishing</w:t>
            </w:r>
            <w:r w:rsidRPr="009D2B67">
              <w:rPr>
                <w:rFonts w:ascii="Tahoma" w:hAnsi="Tahoma" w:cs="Tahoma"/>
                <w:sz w:val="20"/>
                <w:szCs w:val="20"/>
                <w:lang w:val="el-GR"/>
              </w:rPr>
              <w:t>, κλπ).</w:t>
            </w:r>
          </w:p>
        </w:tc>
        <w:tc>
          <w:tcPr>
            <w:tcW w:w="1490" w:type="dxa"/>
          </w:tcPr>
          <w:p w14:paraId="479427FF" w14:textId="77777777" w:rsidR="00B32835" w:rsidRPr="009D2B67" w:rsidRDefault="00B32835" w:rsidP="00B32835">
            <w:pPr>
              <w:jc w:val="center"/>
              <w:rPr>
                <w:rFonts w:ascii="Tahoma" w:hAnsi="Tahoma" w:cs="Tahoma"/>
                <w:sz w:val="20"/>
                <w:szCs w:val="20"/>
                <w:lang w:val="el-GR"/>
              </w:rPr>
            </w:pPr>
            <w:r w:rsidRPr="007166EF">
              <w:rPr>
                <w:rFonts w:ascii="Tahoma" w:hAnsi="Tahoma" w:cs="Tahoma"/>
                <w:sz w:val="20"/>
                <w:szCs w:val="20"/>
                <w:lang w:val="el-GR"/>
              </w:rPr>
              <w:t>ΝΑΙ</w:t>
            </w:r>
          </w:p>
        </w:tc>
        <w:tc>
          <w:tcPr>
            <w:tcW w:w="1650" w:type="dxa"/>
            <w:vAlign w:val="center"/>
          </w:tcPr>
          <w:p w14:paraId="19CF2CF1" w14:textId="77777777" w:rsidR="00B32835" w:rsidRPr="009D2B67" w:rsidRDefault="00B32835" w:rsidP="00B32835">
            <w:pPr>
              <w:jc w:val="center"/>
              <w:rPr>
                <w:rFonts w:ascii="Tahoma" w:hAnsi="Tahoma" w:cs="Tahoma"/>
                <w:sz w:val="20"/>
                <w:szCs w:val="20"/>
                <w:lang w:val="el-GR"/>
              </w:rPr>
            </w:pPr>
          </w:p>
        </w:tc>
        <w:tc>
          <w:tcPr>
            <w:tcW w:w="1939" w:type="dxa"/>
            <w:vAlign w:val="center"/>
          </w:tcPr>
          <w:p w14:paraId="3BFBE215" w14:textId="77777777" w:rsidR="00B32835" w:rsidRPr="009D2B67" w:rsidRDefault="00B32835" w:rsidP="00B32835">
            <w:pPr>
              <w:jc w:val="center"/>
              <w:rPr>
                <w:rFonts w:ascii="Tahoma" w:hAnsi="Tahoma" w:cs="Tahoma"/>
                <w:sz w:val="20"/>
                <w:szCs w:val="20"/>
                <w:lang w:val="el-GR"/>
              </w:rPr>
            </w:pPr>
          </w:p>
        </w:tc>
      </w:tr>
      <w:tr w:rsidR="00B32835" w:rsidRPr="009D2B67" w14:paraId="03DE4794" w14:textId="77777777" w:rsidTr="00DD0ACD">
        <w:tc>
          <w:tcPr>
            <w:tcW w:w="543" w:type="dxa"/>
            <w:vAlign w:val="center"/>
          </w:tcPr>
          <w:p w14:paraId="7B69EDA5" w14:textId="77777777" w:rsidR="00B32835" w:rsidRPr="009D2B67" w:rsidRDefault="00876942" w:rsidP="00B32835">
            <w:pPr>
              <w:jc w:val="center"/>
              <w:rPr>
                <w:rFonts w:ascii="Tahoma" w:hAnsi="Tahoma" w:cs="Tahoma"/>
                <w:sz w:val="20"/>
                <w:szCs w:val="20"/>
                <w:lang w:val="el-GR"/>
              </w:rPr>
            </w:pPr>
            <w:r>
              <w:rPr>
                <w:rFonts w:ascii="Tahoma" w:hAnsi="Tahoma" w:cs="Tahoma"/>
                <w:sz w:val="20"/>
                <w:szCs w:val="20"/>
                <w:lang w:val="el-GR"/>
              </w:rPr>
              <w:t>66</w:t>
            </w:r>
          </w:p>
        </w:tc>
        <w:tc>
          <w:tcPr>
            <w:tcW w:w="4453" w:type="dxa"/>
            <w:gridSpan w:val="2"/>
            <w:vAlign w:val="center"/>
          </w:tcPr>
          <w:p w14:paraId="29CEBDB7" w14:textId="77777777" w:rsidR="00B32835" w:rsidRPr="009D2B67" w:rsidRDefault="00B32835" w:rsidP="00B32835">
            <w:pPr>
              <w:rPr>
                <w:rFonts w:ascii="Tahoma" w:hAnsi="Tahoma" w:cs="Tahoma"/>
                <w:sz w:val="20"/>
                <w:szCs w:val="20"/>
                <w:lang w:val="el-GR"/>
              </w:rPr>
            </w:pPr>
            <w:r w:rsidRPr="009D2B67">
              <w:rPr>
                <w:rFonts w:ascii="Tahoma" w:hAnsi="Tahoma" w:cs="Tahoma"/>
                <w:sz w:val="20"/>
                <w:szCs w:val="20"/>
                <w:lang w:val="el-GR"/>
              </w:rPr>
              <w:t xml:space="preserve">Το </w:t>
            </w:r>
            <w:r>
              <w:rPr>
                <w:rFonts w:ascii="Tahoma" w:hAnsi="Tahoma" w:cs="Tahoma"/>
                <w:sz w:val="20"/>
                <w:szCs w:val="20"/>
                <w:lang w:val="el-GR"/>
              </w:rPr>
              <w:t>ΟΠΣ-ΔΕΑΣ</w:t>
            </w:r>
            <w:r w:rsidRPr="009D2B67">
              <w:rPr>
                <w:rFonts w:ascii="Tahoma" w:hAnsi="Tahoma" w:cs="Tahoma"/>
                <w:sz w:val="20"/>
                <w:szCs w:val="20"/>
                <w:lang w:val="el-GR"/>
              </w:rPr>
              <w:t xml:space="preserve"> </w:t>
            </w:r>
            <w:r w:rsidR="00876942">
              <w:rPr>
                <w:rFonts w:ascii="Tahoma" w:hAnsi="Tahoma" w:cs="Tahoma"/>
                <w:sz w:val="20"/>
                <w:szCs w:val="20"/>
                <w:lang w:val="el-GR"/>
              </w:rPr>
              <w:t xml:space="preserve">θα πρέπει να </w:t>
            </w:r>
            <w:r w:rsidRPr="009D2B67">
              <w:rPr>
                <w:rFonts w:ascii="Tahoma" w:hAnsi="Tahoma" w:cs="Tahoma"/>
                <w:sz w:val="20"/>
                <w:szCs w:val="20"/>
                <w:lang w:val="el-GR"/>
              </w:rPr>
              <w:t>υποστηρίζει τη δυνατότητα των υπαλλήλων της Αναθέτουσας Αρχής για τη δημιουργία αναφοράς περιστατικών/συμβάντων.</w:t>
            </w:r>
          </w:p>
        </w:tc>
        <w:tc>
          <w:tcPr>
            <w:tcW w:w="1490" w:type="dxa"/>
          </w:tcPr>
          <w:p w14:paraId="7B50E92C" w14:textId="77777777" w:rsidR="00B32835" w:rsidRPr="009D2B67" w:rsidRDefault="00B32835" w:rsidP="00B32835">
            <w:pPr>
              <w:jc w:val="center"/>
              <w:rPr>
                <w:rFonts w:ascii="Tahoma" w:hAnsi="Tahoma" w:cs="Tahoma"/>
                <w:sz w:val="20"/>
                <w:szCs w:val="20"/>
                <w:lang w:val="el-GR"/>
              </w:rPr>
            </w:pPr>
            <w:r w:rsidRPr="007166EF">
              <w:rPr>
                <w:rFonts w:ascii="Tahoma" w:hAnsi="Tahoma" w:cs="Tahoma"/>
                <w:sz w:val="20"/>
                <w:szCs w:val="20"/>
                <w:lang w:val="el-GR"/>
              </w:rPr>
              <w:t>ΝΑΙ</w:t>
            </w:r>
          </w:p>
        </w:tc>
        <w:tc>
          <w:tcPr>
            <w:tcW w:w="1650" w:type="dxa"/>
            <w:vAlign w:val="center"/>
          </w:tcPr>
          <w:p w14:paraId="6A0E3910" w14:textId="77777777" w:rsidR="00B32835" w:rsidRPr="009D2B67" w:rsidRDefault="00B32835" w:rsidP="00B32835">
            <w:pPr>
              <w:jc w:val="center"/>
              <w:rPr>
                <w:rFonts w:ascii="Tahoma" w:hAnsi="Tahoma" w:cs="Tahoma"/>
                <w:sz w:val="20"/>
                <w:szCs w:val="20"/>
                <w:lang w:val="el-GR"/>
              </w:rPr>
            </w:pPr>
          </w:p>
        </w:tc>
        <w:tc>
          <w:tcPr>
            <w:tcW w:w="1939" w:type="dxa"/>
            <w:vAlign w:val="center"/>
          </w:tcPr>
          <w:p w14:paraId="3EB01339" w14:textId="77777777" w:rsidR="00B32835" w:rsidRPr="009D2B67" w:rsidRDefault="00B32835" w:rsidP="00B32835">
            <w:pPr>
              <w:jc w:val="center"/>
              <w:rPr>
                <w:rFonts w:ascii="Tahoma" w:hAnsi="Tahoma" w:cs="Tahoma"/>
                <w:sz w:val="20"/>
                <w:szCs w:val="20"/>
                <w:lang w:val="el-GR"/>
              </w:rPr>
            </w:pPr>
          </w:p>
        </w:tc>
      </w:tr>
      <w:tr w:rsidR="00B32835" w:rsidRPr="009D2B67" w14:paraId="666FAA00" w14:textId="77777777" w:rsidTr="00DD0ACD">
        <w:tc>
          <w:tcPr>
            <w:tcW w:w="543" w:type="dxa"/>
            <w:vAlign w:val="center"/>
          </w:tcPr>
          <w:p w14:paraId="016CB264" w14:textId="77777777" w:rsidR="00B32835" w:rsidRPr="009D2B67" w:rsidRDefault="00876942" w:rsidP="00B32835">
            <w:pPr>
              <w:jc w:val="center"/>
              <w:rPr>
                <w:rFonts w:ascii="Tahoma" w:hAnsi="Tahoma" w:cs="Tahoma"/>
                <w:sz w:val="20"/>
                <w:szCs w:val="20"/>
                <w:lang w:val="el-GR"/>
              </w:rPr>
            </w:pPr>
            <w:r>
              <w:rPr>
                <w:rFonts w:ascii="Tahoma" w:hAnsi="Tahoma" w:cs="Tahoma"/>
                <w:sz w:val="20"/>
                <w:szCs w:val="20"/>
                <w:lang w:val="el-GR"/>
              </w:rPr>
              <w:t>67</w:t>
            </w:r>
          </w:p>
        </w:tc>
        <w:tc>
          <w:tcPr>
            <w:tcW w:w="4453" w:type="dxa"/>
            <w:gridSpan w:val="2"/>
            <w:vAlign w:val="center"/>
          </w:tcPr>
          <w:p w14:paraId="42044D97" w14:textId="77777777" w:rsidR="00B32835" w:rsidRPr="009D2B67" w:rsidRDefault="00B32835" w:rsidP="00B32835">
            <w:pPr>
              <w:rPr>
                <w:rFonts w:ascii="Tahoma" w:hAnsi="Tahoma" w:cs="Tahoma"/>
                <w:sz w:val="20"/>
                <w:szCs w:val="20"/>
                <w:lang w:val="el-GR"/>
              </w:rPr>
            </w:pPr>
            <w:r w:rsidRPr="009D2B67">
              <w:rPr>
                <w:rFonts w:ascii="Tahoma" w:hAnsi="Tahoma" w:cs="Tahoma"/>
                <w:sz w:val="20"/>
                <w:szCs w:val="20"/>
                <w:lang w:val="el-GR"/>
              </w:rPr>
              <w:t xml:space="preserve">Το </w:t>
            </w:r>
            <w:r>
              <w:rPr>
                <w:rFonts w:ascii="Tahoma" w:hAnsi="Tahoma" w:cs="Tahoma"/>
                <w:sz w:val="20"/>
                <w:szCs w:val="20"/>
                <w:lang w:val="el-GR"/>
              </w:rPr>
              <w:t>ΟΠΣ-ΔΕΑΣ</w:t>
            </w:r>
            <w:r w:rsidRPr="009D2B67">
              <w:rPr>
                <w:rFonts w:ascii="Tahoma" w:hAnsi="Tahoma" w:cs="Tahoma"/>
                <w:sz w:val="20"/>
                <w:szCs w:val="20"/>
                <w:lang w:val="el-GR"/>
              </w:rPr>
              <w:t xml:space="preserve"> </w:t>
            </w:r>
            <w:r w:rsidR="00876942">
              <w:rPr>
                <w:rFonts w:ascii="Tahoma" w:hAnsi="Tahoma" w:cs="Tahoma"/>
                <w:sz w:val="20"/>
                <w:szCs w:val="20"/>
                <w:lang w:val="el-GR"/>
              </w:rPr>
              <w:t xml:space="preserve">θα πρέπει να </w:t>
            </w:r>
            <w:r w:rsidRPr="009D2B67">
              <w:rPr>
                <w:rFonts w:ascii="Tahoma" w:hAnsi="Tahoma" w:cs="Tahoma"/>
                <w:sz w:val="20"/>
                <w:szCs w:val="20"/>
                <w:lang w:val="el-GR"/>
              </w:rPr>
              <w:t>υποστηρίζει τη δυνατότητα εισαγωγής/αναφοράς περιστατικών ασφαλείας με χειροκίνητο τρόπο.</w:t>
            </w:r>
          </w:p>
        </w:tc>
        <w:tc>
          <w:tcPr>
            <w:tcW w:w="1490" w:type="dxa"/>
          </w:tcPr>
          <w:p w14:paraId="3A217A97" w14:textId="77777777" w:rsidR="00B32835" w:rsidRPr="009D2B67" w:rsidRDefault="00B32835" w:rsidP="00B32835">
            <w:pPr>
              <w:jc w:val="center"/>
              <w:rPr>
                <w:rFonts w:ascii="Tahoma" w:hAnsi="Tahoma" w:cs="Tahoma"/>
                <w:sz w:val="20"/>
                <w:szCs w:val="20"/>
                <w:lang w:val="el-GR"/>
              </w:rPr>
            </w:pPr>
            <w:r w:rsidRPr="007166EF">
              <w:rPr>
                <w:rFonts w:ascii="Tahoma" w:hAnsi="Tahoma" w:cs="Tahoma"/>
                <w:sz w:val="20"/>
                <w:szCs w:val="20"/>
                <w:lang w:val="el-GR"/>
              </w:rPr>
              <w:t>ΝΑΙ</w:t>
            </w:r>
          </w:p>
        </w:tc>
        <w:tc>
          <w:tcPr>
            <w:tcW w:w="1650" w:type="dxa"/>
            <w:vAlign w:val="center"/>
          </w:tcPr>
          <w:p w14:paraId="3168C4E7" w14:textId="77777777" w:rsidR="00B32835" w:rsidRPr="009D2B67" w:rsidRDefault="00B32835" w:rsidP="00B32835">
            <w:pPr>
              <w:jc w:val="center"/>
              <w:rPr>
                <w:rFonts w:ascii="Tahoma" w:hAnsi="Tahoma" w:cs="Tahoma"/>
                <w:sz w:val="20"/>
                <w:szCs w:val="20"/>
                <w:lang w:val="el-GR"/>
              </w:rPr>
            </w:pPr>
          </w:p>
        </w:tc>
        <w:tc>
          <w:tcPr>
            <w:tcW w:w="1939" w:type="dxa"/>
            <w:vAlign w:val="center"/>
          </w:tcPr>
          <w:p w14:paraId="1B56A7CA" w14:textId="77777777" w:rsidR="00B32835" w:rsidRPr="009D2B67" w:rsidRDefault="00B32835" w:rsidP="00B32835">
            <w:pPr>
              <w:jc w:val="center"/>
              <w:rPr>
                <w:rFonts w:ascii="Tahoma" w:hAnsi="Tahoma" w:cs="Tahoma"/>
                <w:sz w:val="20"/>
                <w:szCs w:val="20"/>
                <w:lang w:val="el-GR"/>
              </w:rPr>
            </w:pPr>
          </w:p>
        </w:tc>
      </w:tr>
      <w:tr w:rsidR="00B32835" w:rsidRPr="009D2B67" w14:paraId="3FD13544" w14:textId="77777777" w:rsidTr="00DD0ACD">
        <w:tc>
          <w:tcPr>
            <w:tcW w:w="543" w:type="dxa"/>
            <w:vAlign w:val="center"/>
          </w:tcPr>
          <w:p w14:paraId="64D9B5FD" w14:textId="77777777" w:rsidR="00B32835" w:rsidRPr="009D2B67" w:rsidRDefault="00876942" w:rsidP="00B32835">
            <w:pPr>
              <w:jc w:val="center"/>
              <w:rPr>
                <w:rFonts w:ascii="Tahoma" w:hAnsi="Tahoma" w:cs="Tahoma"/>
                <w:sz w:val="20"/>
                <w:szCs w:val="20"/>
                <w:lang w:val="el-GR"/>
              </w:rPr>
            </w:pPr>
            <w:r>
              <w:rPr>
                <w:rFonts w:ascii="Tahoma" w:hAnsi="Tahoma" w:cs="Tahoma"/>
                <w:sz w:val="20"/>
                <w:szCs w:val="20"/>
                <w:lang w:val="el-GR"/>
              </w:rPr>
              <w:t>68</w:t>
            </w:r>
          </w:p>
        </w:tc>
        <w:tc>
          <w:tcPr>
            <w:tcW w:w="4453" w:type="dxa"/>
            <w:gridSpan w:val="2"/>
            <w:vAlign w:val="center"/>
          </w:tcPr>
          <w:p w14:paraId="0F278BA5" w14:textId="77777777" w:rsidR="00B32835" w:rsidRPr="009D2B67" w:rsidRDefault="00B32835" w:rsidP="00B32835">
            <w:pPr>
              <w:rPr>
                <w:rFonts w:ascii="Tahoma" w:hAnsi="Tahoma" w:cs="Tahoma"/>
                <w:sz w:val="20"/>
                <w:szCs w:val="20"/>
                <w:lang w:val="el-GR"/>
              </w:rPr>
            </w:pPr>
            <w:r w:rsidRPr="009D2B67">
              <w:rPr>
                <w:rFonts w:ascii="Tahoma" w:hAnsi="Tahoma" w:cs="Tahoma"/>
                <w:sz w:val="20"/>
                <w:szCs w:val="20"/>
                <w:lang w:val="el-GR"/>
              </w:rPr>
              <w:t xml:space="preserve">Το </w:t>
            </w:r>
            <w:r>
              <w:rPr>
                <w:rFonts w:ascii="Tahoma" w:hAnsi="Tahoma" w:cs="Tahoma"/>
                <w:sz w:val="20"/>
                <w:szCs w:val="20"/>
                <w:lang w:val="el-GR"/>
              </w:rPr>
              <w:t>ΟΠΣ-ΔΕΑΣ</w:t>
            </w:r>
            <w:r w:rsidRPr="009D2B67">
              <w:rPr>
                <w:rFonts w:ascii="Tahoma" w:hAnsi="Tahoma" w:cs="Tahoma"/>
                <w:sz w:val="20"/>
                <w:szCs w:val="20"/>
                <w:lang w:val="el-GR"/>
              </w:rPr>
              <w:t xml:space="preserve"> </w:t>
            </w:r>
            <w:r w:rsidR="00876942">
              <w:rPr>
                <w:rFonts w:ascii="Tahoma" w:hAnsi="Tahoma" w:cs="Tahoma"/>
                <w:sz w:val="20"/>
                <w:szCs w:val="20"/>
                <w:lang w:val="el-GR"/>
              </w:rPr>
              <w:t xml:space="preserve">θα πρέπει να </w:t>
            </w:r>
            <w:r w:rsidRPr="009D2B67">
              <w:rPr>
                <w:rFonts w:ascii="Tahoma" w:hAnsi="Tahoma" w:cs="Tahoma"/>
                <w:sz w:val="20"/>
                <w:szCs w:val="20"/>
                <w:lang w:val="el-GR"/>
              </w:rPr>
              <w:t>υποστηρίζει την ενσωμάτωση του με Συστήματα Διαχείρισης Συμβάντων Ασφαλείας (</w:t>
            </w:r>
            <w:r w:rsidRPr="009D2B67">
              <w:rPr>
                <w:rFonts w:ascii="Tahoma" w:hAnsi="Tahoma" w:cs="Tahoma"/>
                <w:sz w:val="20"/>
                <w:szCs w:val="20"/>
              </w:rPr>
              <w:t>SIEM</w:t>
            </w:r>
            <w:r w:rsidRPr="009D2B67">
              <w:rPr>
                <w:rFonts w:ascii="Tahoma" w:hAnsi="Tahoma" w:cs="Tahoma"/>
                <w:sz w:val="20"/>
                <w:szCs w:val="20"/>
                <w:lang w:val="el-GR"/>
              </w:rPr>
              <w:t xml:space="preserve"> </w:t>
            </w:r>
            <w:r w:rsidR="00876942">
              <w:rPr>
                <w:rFonts w:ascii="Tahoma" w:hAnsi="Tahoma" w:cs="Tahoma"/>
                <w:sz w:val="20"/>
                <w:szCs w:val="20"/>
                <w:lang w:val="el-GR"/>
              </w:rPr>
              <w:t>–</w:t>
            </w:r>
            <w:r w:rsidRPr="009D2B67">
              <w:rPr>
                <w:rFonts w:ascii="Tahoma" w:hAnsi="Tahoma" w:cs="Tahoma"/>
                <w:sz w:val="20"/>
                <w:szCs w:val="20"/>
                <w:lang w:val="el-GR"/>
              </w:rPr>
              <w:t xml:space="preserve"> </w:t>
            </w:r>
            <w:r w:rsidRPr="009D2B67">
              <w:rPr>
                <w:rFonts w:ascii="Tahoma" w:hAnsi="Tahoma" w:cs="Tahoma"/>
                <w:sz w:val="20"/>
                <w:szCs w:val="20"/>
              </w:rPr>
              <w:t>Security</w:t>
            </w:r>
            <w:r w:rsidR="00876942">
              <w:rPr>
                <w:rFonts w:ascii="Tahoma" w:hAnsi="Tahoma" w:cs="Tahoma"/>
                <w:sz w:val="20"/>
                <w:szCs w:val="20"/>
                <w:lang w:val="el-GR"/>
              </w:rPr>
              <w:t xml:space="preserve"> </w:t>
            </w:r>
            <w:r w:rsidRPr="009D2B67">
              <w:rPr>
                <w:rFonts w:ascii="Tahoma" w:hAnsi="Tahoma" w:cs="Tahoma"/>
                <w:sz w:val="20"/>
                <w:szCs w:val="20"/>
              </w:rPr>
              <w:t>Event</w:t>
            </w:r>
            <w:r w:rsidR="00876942">
              <w:rPr>
                <w:rFonts w:ascii="Tahoma" w:hAnsi="Tahoma" w:cs="Tahoma"/>
                <w:sz w:val="20"/>
                <w:szCs w:val="20"/>
                <w:lang w:val="el-GR"/>
              </w:rPr>
              <w:t xml:space="preserve"> </w:t>
            </w:r>
            <w:r w:rsidRPr="009D2B67">
              <w:rPr>
                <w:rFonts w:ascii="Tahoma" w:hAnsi="Tahoma" w:cs="Tahoma"/>
                <w:sz w:val="20"/>
                <w:szCs w:val="20"/>
              </w:rPr>
              <w:t>Incident</w:t>
            </w:r>
            <w:r w:rsidR="00876942">
              <w:rPr>
                <w:rFonts w:ascii="Tahoma" w:hAnsi="Tahoma" w:cs="Tahoma"/>
                <w:sz w:val="20"/>
                <w:szCs w:val="20"/>
                <w:lang w:val="el-GR"/>
              </w:rPr>
              <w:t xml:space="preserve"> </w:t>
            </w:r>
            <w:r w:rsidRPr="009D2B67">
              <w:rPr>
                <w:rFonts w:ascii="Tahoma" w:hAnsi="Tahoma" w:cs="Tahoma"/>
                <w:sz w:val="20"/>
                <w:szCs w:val="20"/>
              </w:rPr>
              <w:t>Management</w:t>
            </w:r>
            <w:r w:rsidRPr="009D2B67">
              <w:rPr>
                <w:rFonts w:ascii="Tahoma" w:hAnsi="Tahoma" w:cs="Tahoma"/>
                <w:sz w:val="20"/>
                <w:szCs w:val="20"/>
                <w:lang w:val="el-GR"/>
              </w:rPr>
              <w:t>) για την αντιμετώπιση περιστατικών ασφάλειας.</w:t>
            </w:r>
          </w:p>
        </w:tc>
        <w:tc>
          <w:tcPr>
            <w:tcW w:w="1490" w:type="dxa"/>
          </w:tcPr>
          <w:p w14:paraId="7B24FF85" w14:textId="77777777" w:rsidR="00B32835" w:rsidRPr="009D2B67" w:rsidRDefault="00B32835" w:rsidP="00B32835">
            <w:pPr>
              <w:jc w:val="center"/>
              <w:rPr>
                <w:rFonts w:ascii="Tahoma" w:hAnsi="Tahoma" w:cs="Tahoma"/>
                <w:sz w:val="20"/>
                <w:szCs w:val="20"/>
                <w:lang w:val="el-GR"/>
              </w:rPr>
            </w:pPr>
            <w:r w:rsidRPr="007166EF">
              <w:rPr>
                <w:rFonts w:ascii="Tahoma" w:hAnsi="Tahoma" w:cs="Tahoma"/>
                <w:sz w:val="20"/>
                <w:szCs w:val="20"/>
                <w:lang w:val="el-GR"/>
              </w:rPr>
              <w:t>ΝΑΙ</w:t>
            </w:r>
          </w:p>
        </w:tc>
        <w:tc>
          <w:tcPr>
            <w:tcW w:w="1650" w:type="dxa"/>
            <w:vAlign w:val="center"/>
          </w:tcPr>
          <w:p w14:paraId="556B9590" w14:textId="77777777" w:rsidR="00B32835" w:rsidRPr="009D2B67" w:rsidRDefault="00B32835" w:rsidP="00B32835">
            <w:pPr>
              <w:jc w:val="center"/>
              <w:rPr>
                <w:rFonts w:ascii="Tahoma" w:hAnsi="Tahoma" w:cs="Tahoma"/>
                <w:sz w:val="20"/>
                <w:szCs w:val="20"/>
                <w:lang w:val="el-GR"/>
              </w:rPr>
            </w:pPr>
          </w:p>
        </w:tc>
        <w:tc>
          <w:tcPr>
            <w:tcW w:w="1939" w:type="dxa"/>
            <w:vAlign w:val="center"/>
          </w:tcPr>
          <w:p w14:paraId="1B55A615" w14:textId="77777777" w:rsidR="00B32835" w:rsidRPr="009D2B67" w:rsidRDefault="00B32835" w:rsidP="00B32835">
            <w:pPr>
              <w:jc w:val="center"/>
              <w:rPr>
                <w:rFonts w:ascii="Tahoma" w:hAnsi="Tahoma" w:cs="Tahoma"/>
                <w:sz w:val="20"/>
                <w:szCs w:val="20"/>
                <w:lang w:val="el-GR"/>
              </w:rPr>
            </w:pPr>
          </w:p>
        </w:tc>
      </w:tr>
      <w:tr w:rsidR="00B32835" w:rsidRPr="009D2B67" w14:paraId="78A510F6" w14:textId="77777777" w:rsidTr="00DD0ACD">
        <w:tc>
          <w:tcPr>
            <w:tcW w:w="543" w:type="dxa"/>
            <w:vAlign w:val="center"/>
          </w:tcPr>
          <w:p w14:paraId="57F55009" w14:textId="77777777" w:rsidR="00B32835" w:rsidRPr="009D2B67" w:rsidRDefault="00876942" w:rsidP="00B32835">
            <w:pPr>
              <w:jc w:val="center"/>
              <w:rPr>
                <w:rFonts w:ascii="Tahoma" w:hAnsi="Tahoma" w:cs="Tahoma"/>
                <w:sz w:val="20"/>
                <w:szCs w:val="20"/>
                <w:lang w:val="el-GR"/>
              </w:rPr>
            </w:pPr>
            <w:r>
              <w:rPr>
                <w:rFonts w:ascii="Tahoma" w:hAnsi="Tahoma" w:cs="Tahoma"/>
                <w:sz w:val="20"/>
                <w:szCs w:val="20"/>
                <w:lang w:val="el-GR"/>
              </w:rPr>
              <w:t>69</w:t>
            </w:r>
          </w:p>
        </w:tc>
        <w:tc>
          <w:tcPr>
            <w:tcW w:w="4453" w:type="dxa"/>
            <w:gridSpan w:val="2"/>
            <w:vAlign w:val="center"/>
          </w:tcPr>
          <w:p w14:paraId="790C5D68" w14:textId="77777777" w:rsidR="00B32835" w:rsidRPr="009D2B67" w:rsidRDefault="00B32835" w:rsidP="00B32835">
            <w:pPr>
              <w:rPr>
                <w:rFonts w:ascii="Tahoma" w:hAnsi="Tahoma" w:cs="Tahoma"/>
                <w:sz w:val="20"/>
                <w:szCs w:val="20"/>
                <w:lang w:val="el-GR"/>
              </w:rPr>
            </w:pPr>
            <w:r w:rsidRPr="009D2B67">
              <w:rPr>
                <w:rFonts w:ascii="Tahoma" w:hAnsi="Tahoma" w:cs="Tahoma"/>
                <w:sz w:val="20"/>
                <w:szCs w:val="20"/>
                <w:lang w:val="el-GR"/>
              </w:rPr>
              <w:t xml:space="preserve">Το </w:t>
            </w:r>
            <w:r>
              <w:rPr>
                <w:rFonts w:ascii="Tahoma" w:hAnsi="Tahoma" w:cs="Tahoma"/>
                <w:sz w:val="20"/>
                <w:szCs w:val="20"/>
                <w:lang w:val="el-GR"/>
              </w:rPr>
              <w:t>ΟΠΣ-ΔΕΑΣ</w:t>
            </w:r>
            <w:r w:rsidRPr="009D2B67">
              <w:rPr>
                <w:rFonts w:ascii="Tahoma" w:hAnsi="Tahoma" w:cs="Tahoma"/>
                <w:sz w:val="20"/>
                <w:szCs w:val="20"/>
                <w:lang w:val="el-GR"/>
              </w:rPr>
              <w:t xml:space="preserve"> </w:t>
            </w:r>
            <w:r w:rsidR="00876942">
              <w:rPr>
                <w:rFonts w:ascii="Tahoma" w:hAnsi="Tahoma" w:cs="Tahoma"/>
                <w:sz w:val="20"/>
                <w:szCs w:val="20"/>
                <w:lang w:val="el-GR"/>
              </w:rPr>
              <w:t xml:space="preserve">θα πρέπει να </w:t>
            </w:r>
            <w:r w:rsidRPr="009D2B67">
              <w:rPr>
                <w:rFonts w:ascii="Tahoma" w:hAnsi="Tahoma" w:cs="Tahoma"/>
                <w:sz w:val="20"/>
                <w:szCs w:val="20"/>
                <w:lang w:val="el-GR"/>
              </w:rPr>
              <w:t>προσφέρει έτοιμη (</w:t>
            </w:r>
            <w:r w:rsidRPr="009D2B67">
              <w:rPr>
                <w:rFonts w:ascii="Tahoma" w:hAnsi="Tahoma" w:cs="Tahoma"/>
                <w:sz w:val="20"/>
                <w:szCs w:val="20"/>
                <w:lang w:val="en-US"/>
              </w:rPr>
              <w:t>out</w:t>
            </w:r>
            <w:r w:rsidRPr="009D2B67">
              <w:rPr>
                <w:rFonts w:ascii="Tahoma" w:hAnsi="Tahoma" w:cs="Tahoma"/>
                <w:sz w:val="20"/>
                <w:szCs w:val="20"/>
                <w:lang w:val="el-GR"/>
              </w:rPr>
              <w:t xml:space="preserve"> </w:t>
            </w:r>
            <w:r w:rsidRPr="009D2B67">
              <w:rPr>
                <w:rFonts w:ascii="Tahoma" w:hAnsi="Tahoma" w:cs="Tahoma"/>
                <w:sz w:val="20"/>
                <w:szCs w:val="20"/>
                <w:lang w:val="en-US"/>
              </w:rPr>
              <w:t>of</w:t>
            </w:r>
            <w:r w:rsidRPr="009D2B67">
              <w:rPr>
                <w:rFonts w:ascii="Tahoma" w:hAnsi="Tahoma" w:cs="Tahoma"/>
                <w:sz w:val="20"/>
                <w:szCs w:val="20"/>
                <w:lang w:val="el-GR"/>
              </w:rPr>
              <w:t xml:space="preserve"> </w:t>
            </w:r>
            <w:r w:rsidRPr="009D2B67">
              <w:rPr>
                <w:rFonts w:ascii="Tahoma" w:hAnsi="Tahoma" w:cs="Tahoma"/>
                <w:sz w:val="20"/>
                <w:szCs w:val="20"/>
                <w:lang w:val="en-US"/>
              </w:rPr>
              <w:t>the</w:t>
            </w:r>
            <w:r w:rsidRPr="009D2B67">
              <w:rPr>
                <w:rFonts w:ascii="Tahoma" w:hAnsi="Tahoma" w:cs="Tahoma"/>
                <w:sz w:val="20"/>
                <w:szCs w:val="20"/>
                <w:lang w:val="el-GR"/>
              </w:rPr>
              <w:t xml:space="preserve"> </w:t>
            </w:r>
            <w:r w:rsidRPr="009D2B67">
              <w:rPr>
                <w:rFonts w:ascii="Tahoma" w:hAnsi="Tahoma" w:cs="Tahoma"/>
                <w:sz w:val="20"/>
                <w:szCs w:val="20"/>
                <w:lang w:val="en-US"/>
              </w:rPr>
              <w:t>box</w:t>
            </w:r>
            <w:r w:rsidRPr="009D2B67">
              <w:rPr>
                <w:rFonts w:ascii="Tahoma" w:hAnsi="Tahoma" w:cs="Tahoma"/>
                <w:sz w:val="20"/>
                <w:szCs w:val="20"/>
                <w:lang w:val="el-GR"/>
              </w:rPr>
              <w:t xml:space="preserve">) διασύνδεση με </w:t>
            </w:r>
            <w:r w:rsidR="00876942">
              <w:rPr>
                <w:rFonts w:ascii="Tahoma" w:hAnsi="Tahoma" w:cs="Tahoma"/>
                <w:sz w:val="20"/>
                <w:szCs w:val="20"/>
                <w:lang w:val="el-GR"/>
              </w:rPr>
              <w:t xml:space="preserve">την προσφερόμενη </w:t>
            </w:r>
            <w:proofErr w:type="spellStart"/>
            <w:r w:rsidR="00876942">
              <w:rPr>
                <w:rFonts w:ascii="Tahoma" w:hAnsi="Tahoma" w:cs="Tahoma"/>
                <w:sz w:val="20"/>
                <w:szCs w:val="20"/>
                <w:lang w:val="el-GR"/>
              </w:rPr>
              <w:t>λύστη</w:t>
            </w:r>
            <w:proofErr w:type="spellEnd"/>
            <w:r w:rsidR="00876942">
              <w:rPr>
                <w:rFonts w:ascii="Tahoma" w:hAnsi="Tahoma" w:cs="Tahoma"/>
                <w:sz w:val="20"/>
                <w:szCs w:val="20"/>
                <w:lang w:val="el-GR"/>
              </w:rPr>
              <w:t xml:space="preserve"> </w:t>
            </w:r>
            <w:r w:rsidR="00876942">
              <w:rPr>
                <w:rFonts w:ascii="Tahoma" w:hAnsi="Tahoma" w:cs="Tahoma"/>
                <w:sz w:val="20"/>
                <w:szCs w:val="20"/>
                <w:lang w:val="en-US"/>
              </w:rPr>
              <w:t>SIEM</w:t>
            </w:r>
            <w:r w:rsidRPr="009D2B67">
              <w:rPr>
                <w:rFonts w:ascii="Tahoma" w:hAnsi="Tahoma" w:cs="Tahoma"/>
                <w:sz w:val="20"/>
                <w:szCs w:val="20"/>
                <w:lang w:val="el-GR"/>
              </w:rPr>
              <w:t>.</w:t>
            </w:r>
          </w:p>
        </w:tc>
        <w:tc>
          <w:tcPr>
            <w:tcW w:w="1490" w:type="dxa"/>
          </w:tcPr>
          <w:p w14:paraId="6A684D73" w14:textId="77777777" w:rsidR="00B32835" w:rsidRPr="009D2B67" w:rsidRDefault="00B32835" w:rsidP="00B32835">
            <w:pPr>
              <w:jc w:val="center"/>
              <w:rPr>
                <w:rFonts w:ascii="Tahoma" w:hAnsi="Tahoma" w:cs="Tahoma"/>
                <w:sz w:val="20"/>
                <w:szCs w:val="20"/>
                <w:lang w:val="el-GR"/>
              </w:rPr>
            </w:pPr>
            <w:r w:rsidRPr="007166EF">
              <w:rPr>
                <w:rFonts w:ascii="Tahoma" w:hAnsi="Tahoma" w:cs="Tahoma"/>
                <w:sz w:val="20"/>
                <w:szCs w:val="20"/>
                <w:lang w:val="el-GR"/>
              </w:rPr>
              <w:t>ΝΑΙ</w:t>
            </w:r>
          </w:p>
        </w:tc>
        <w:tc>
          <w:tcPr>
            <w:tcW w:w="1650" w:type="dxa"/>
            <w:vAlign w:val="center"/>
          </w:tcPr>
          <w:p w14:paraId="3E70198E" w14:textId="77777777" w:rsidR="00B32835" w:rsidRPr="009D2B67" w:rsidRDefault="00B32835" w:rsidP="00B32835">
            <w:pPr>
              <w:jc w:val="center"/>
              <w:rPr>
                <w:rFonts w:ascii="Tahoma" w:hAnsi="Tahoma" w:cs="Tahoma"/>
                <w:sz w:val="20"/>
                <w:szCs w:val="20"/>
                <w:lang w:val="el-GR"/>
              </w:rPr>
            </w:pPr>
          </w:p>
        </w:tc>
        <w:tc>
          <w:tcPr>
            <w:tcW w:w="1939" w:type="dxa"/>
            <w:vAlign w:val="center"/>
          </w:tcPr>
          <w:p w14:paraId="6D914230" w14:textId="77777777" w:rsidR="00B32835" w:rsidRPr="009D2B67" w:rsidRDefault="00B32835" w:rsidP="00B32835">
            <w:pPr>
              <w:jc w:val="center"/>
              <w:rPr>
                <w:rFonts w:ascii="Tahoma" w:hAnsi="Tahoma" w:cs="Tahoma"/>
                <w:sz w:val="20"/>
                <w:szCs w:val="20"/>
                <w:lang w:val="el-GR"/>
              </w:rPr>
            </w:pPr>
          </w:p>
        </w:tc>
      </w:tr>
      <w:tr w:rsidR="00B32835" w:rsidRPr="009D2B67" w14:paraId="2D15BED4" w14:textId="77777777" w:rsidTr="00DD0ACD">
        <w:tc>
          <w:tcPr>
            <w:tcW w:w="543" w:type="dxa"/>
            <w:vAlign w:val="center"/>
          </w:tcPr>
          <w:p w14:paraId="6F88B25D" w14:textId="77777777" w:rsidR="00B32835" w:rsidRPr="009D2B67" w:rsidRDefault="00876942" w:rsidP="00B32835">
            <w:pPr>
              <w:jc w:val="center"/>
              <w:rPr>
                <w:rFonts w:ascii="Tahoma" w:hAnsi="Tahoma" w:cs="Tahoma"/>
                <w:sz w:val="20"/>
                <w:szCs w:val="20"/>
                <w:lang w:val="el-GR"/>
              </w:rPr>
            </w:pPr>
            <w:r>
              <w:rPr>
                <w:rFonts w:ascii="Tahoma" w:hAnsi="Tahoma" w:cs="Tahoma"/>
                <w:sz w:val="20"/>
                <w:szCs w:val="20"/>
                <w:lang w:val="el-GR"/>
              </w:rPr>
              <w:t>70</w:t>
            </w:r>
          </w:p>
        </w:tc>
        <w:tc>
          <w:tcPr>
            <w:tcW w:w="4453" w:type="dxa"/>
            <w:gridSpan w:val="2"/>
            <w:vAlign w:val="center"/>
          </w:tcPr>
          <w:p w14:paraId="6A2F8382" w14:textId="77777777" w:rsidR="00B32835" w:rsidRPr="009D2B67" w:rsidRDefault="00B32835" w:rsidP="00B32835">
            <w:pPr>
              <w:rPr>
                <w:rFonts w:ascii="Tahoma" w:hAnsi="Tahoma" w:cs="Tahoma"/>
                <w:sz w:val="20"/>
                <w:szCs w:val="20"/>
                <w:lang w:val="el-GR"/>
              </w:rPr>
            </w:pPr>
            <w:r w:rsidRPr="009D2B67">
              <w:rPr>
                <w:rFonts w:ascii="Tahoma" w:hAnsi="Tahoma" w:cs="Tahoma"/>
                <w:sz w:val="20"/>
                <w:szCs w:val="20"/>
                <w:lang w:val="el-GR"/>
              </w:rPr>
              <w:t xml:space="preserve">Το </w:t>
            </w:r>
            <w:r>
              <w:rPr>
                <w:rFonts w:ascii="Tahoma" w:hAnsi="Tahoma" w:cs="Tahoma"/>
                <w:sz w:val="20"/>
                <w:szCs w:val="20"/>
                <w:lang w:val="el-GR"/>
              </w:rPr>
              <w:t>ΟΠΣ-ΔΕΑΣ</w:t>
            </w:r>
            <w:r w:rsidR="00876942">
              <w:rPr>
                <w:rFonts w:ascii="Tahoma" w:hAnsi="Tahoma" w:cs="Tahoma"/>
                <w:sz w:val="20"/>
                <w:szCs w:val="20"/>
                <w:lang w:val="el-GR"/>
              </w:rPr>
              <w:t xml:space="preserve"> θα πρέπει να</w:t>
            </w:r>
            <w:r w:rsidRPr="009D2B67">
              <w:rPr>
                <w:rFonts w:ascii="Tahoma" w:hAnsi="Tahoma" w:cs="Tahoma"/>
                <w:sz w:val="20"/>
                <w:szCs w:val="20"/>
                <w:lang w:val="el-GR"/>
              </w:rPr>
              <w:t xml:space="preserve"> υποστηρίζει πολλαπλές όψεις των περιστατικών ασφάλειας προς τους τελικούς χρήστες, συμπεριλαμβανομένων των πινάκων επίβλεψης (</w:t>
            </w:r>
            <w:r w:rsidRPr="009D2B67">
              <w:rPr>
                <w:rFonts w:ascii="Tahoma" w:hAnsi="Tahoma" w:cs="Tahoma"/>
                <w:sz w:val="20"/>
                <w:szCs w:val="20"/>
              </w:rPr>
              <w:t>dashboards</w:t>
            </w:r>
            <w:r w:rsidRPr="009D2B67">
              <w:rPr>
                <w:rFonts w:ascii="Tahoma" w:hAnsi="Tahoma" w:cs="Tahoma"/>
                <w:sz w:val="20"/>
                <w:szCs w:val="20"/>
                <w:lang w:val="el-GR"/>
              </w:rPr>
              <w:t>) και των αναφορών για τους διαχειριστές συστημάτων, τους διαχειριστές ασφαλείας, τη διοίκηση και τους αρμόδιους για τη διαχείριση των επιχειρησιακών λειτουργιών.</w:t>
            </w:r>
          </w:p>
        </w:tc>
        <w:tc>
          <w:tcPr>
            <w:tcW w:w="1490" w:type="dxa"/>
          </w:tcPr>
          <w:p w14:paraId="3BD4F775" w14:textId="77777777" w:rsidR="00B32835" w:rsidRPr="009D2B67" w:rsidRDefault="00B32835" w:rsidP="00B32835">
            <w:pPr>
              <w:jc w:val="center"/>
              <w:rPr>
                <w:rFonts w:ascii="Tahoma" w:hAnsi="Tahoma" w:cs="Tahoma"/>
                <w:sz w:val="20"/>
                <w:szCs w:val="20"/>
                <w:lang w:val="el-GR"/>
              </w:rPr>
            </w:pPr>
            <w:r w:rsidRPr="007166EF">
              <w:rPr>
                <w:rFonts w:ascii="Tahoma" w:hAnsi="Tahoma" w:cs="Tahoma"/>
                <w:sz w:val="20"/>
                <w:szCs w:val="20"/>
                <w:lang w:val="el-GR"/>
              </w:rPr>
              <w:t>ΝΑΙ</w:t>
            </w:r>
          </w:p>
        </w:tc>
        <w:tc>
          <w:tcPr>
            <w:tcW w:w="1650" w:type="dxa"/>
            <w:vAlign w:val="center"/>
          </w:tcPr>
          <w:p w14:paraId="74260630" w14:textId="77777777" w:rsidR="00B32835" w:rsidRPr="009D2B67" w:rsidRDefault="00B32835" w:rsidP="00B32835">
            <w:pPr>
              <w:jc w:val="center"/>
              <w:rPr>
                <w:rFonts w:ascii="Tahoma" w:hAnsi="Tahoma" w:cs="Tahoma"/>
                <w:sz w:val="20"/>
                <w:szCs w:val="20"/>
                <w:lang w:val="el-GR"/>
              </w:rPr>
            </w:pPr>
          </w:p>
        </w:tc>
        <w:tc>
          <w:tcPr>
            <w:tcW w:w="1939" w:type="dxa"/>
            <w:vAlign w:val="center"/>
          </w:tcPr>
          <w:p w14:paraId="71C85299" w14:textId="77777777" w:rsidR="00B32835" w:rsidRPr="009D2B67" w:rsidRDefault="00B32835" w:rsidP="00B32835">
            <w:pPr>
              <w:jc w:val="center"/>
              <w:rPr>
                <w:rFonts w:ascii="Tahoma" w:hAnsi="Tahoma" w:cs="Tahoma"/>
                <w:sz w:val="20"/>
                <w:szCs w:val="20"/>
                <w:lang w:val="el-GR"/>
              </w:rPr>
            </w:pPr>
          </w:p>
        </w:tc>
      </w:tr>
      <w:tr w:rsidR="00B32835" w:rsidRPr="009D2B67" w14:paraId="59B71C4C" w14:textId="77777777" w:rsidTr="00DD0ACD">
        <w:tc>
          <w:tcPr>
            <w:tcW w:w="543" w:type="dxa"/>
            <w:vAlign w:val="center"/>
          </w:tcPr>
          <w:p w14:paraId="36469F9C" w14:textId="77777777" w:rsidR="00B32835" w:rsidRPr="009D2B67" w:rsidRDefault="00B32835" w:rsidP="00B32835">
            <w:pPr>
              <w:jc w:val="center"/>
              <w:rPr>
                <w:rFonts w:ascii="Tahoma" w:hAnsi="Tahoma" w:cs="Tahoma"/>
                <w:sz w:val="20"/>
                <w:szCs w:val="20"/>
                <w:lang w:val="el-GR"/>
              </w:rPr>
            </w:pPr>
            <w:r w:rsidRPr="009D2B67">
              <w:rPr>
                <w:rFonts w:ascii="Tahoma" w:hAnsi="Tahoma" w:cs="Tahoma"/>
                <w:sz w:val="20"/>
                <w:szCs w:val="20"/>
                <w:lang w:val="el-GR"/>
              </w:rPr>
              <w:t>7</w:t>
            </w:r>
            <w:r w:rsidR="00876942">
              <w:rPr>
                <w:rFonts w:ascii="Tahoma" w:hAnsi="Tahoma" w:cs="Tahoma"/>
                <w:sz w:val="20"/>
                <w:szCs w:val="20"/>
                <w:lang w:val="el-GR"/>
              </w:rPr>
              <w:t>1</w:t>
            </w:r>
          </w:p>
        </w:tc>
        <w:tc>
          <w:tcPr>
            <w:tcW w:w="4453" w:type="dxa"/>
            <w:gridSpan w:val="2"/>
            <w:vAlign w:val="center"/>
          </w:tcPr>
          <w:p w14:paraId="4E660048" w14:textId="77777777" w:rsidR="00B32835" w:rsidRPr="009D2B67" w:rsidRDefault="00B32835" w:rsidP="00B32835">
            <w:pPr>
              <w:rPr>
                <w:rFonts w:ascii="Tahoma" w:hAnsi="Tahoma" w:cs="Tahoma"/>
                <w:sz w:val="20"/>
                <w:szCs w:val="20"/>
                <w:lang w:val="el-GR"/>
              </w:rPr>
            </w:pPr>
            <w:r w:rsidRPr="009D2B67">
              <w:rPr>
                <w:rFonts w:ascii="Tahoma" w:hAnsi="Tahoma" w:cs="Tahoma"/>
                <w:sz w:val="20"/>
                <w:szCs w:val="20"/>
                <w:lang w:val="el-GR"/>
              </w:rPr>
              <w:t xml:space="preserve">Το </w:t>
            </w:r>
            <w:r>
              <w:rPr>
                <w:rFonts w:ascii="Tahoma" w:hAnsi="Tahoma" w:cs="Tahoma"/>
                <w:sz w:val="20"/>
                <w:szCs w:val="20"/>
                <w:lang w:val="el-GR"/>
              </w:rPr>
              <w:t>ΟΠΣ-ΔΕΑΣ</w:t>
            </w:r>
            <w:r w:rsidRPr="009D2B67">
              <w:rPr>
                <w:rFonts w:ascii="Tahoma" w:hAnsi="Tahoma" w:cs="Tahoma"/>
                <w:sz w:val="20"/>
                <w:szCs w:val="20"/>
                <w:lang w:val="el-GR"/>
              </w:rPr>
              <w:t xml:space="preserve"> </w:t>
            </w:r>
            <w:r w:rsidR="00876942">
              <w:rPr>
                <w:rFonts w:ascii="Tahoma" w:hAnsi="Tahoma" w:cs="Tahoma"/>
                <w:sz w:val="20"/>
                <w:szCs w:val="20"/>
                <w:lang w:val="el-GR"/>
              </w:rPr>
              <w:t xml:space="preserve">θα πρέπει να </w:t>
            </w:r>
            <w:r w:rsidRPr="009D2B67">
              <w:rPr>
                <w:rFonts w:ascii="Tahoma" w:hAnsi="Tahoma" w:cs="Tahoma"/>
                <w:sz w:val="20"/>
                <w:szCs w:val="20"/>
                <w:lang w:val="el-GR"/>
              </w:rPr>
              <w:t xml:space="preserve">επιτρέπει την καταγραφή τυποποιημένων διαδικασιών απόκρισης για μεμονωμένους τύπους </w:t>
            </w:r>
            <w:r w:rsidRPr="009D2B67">
              <w:rPr>
                <w:rFonts w:ascii="Tahoma" w:hAnsi="Tahoma" w:cs="Tahoma"/>
                <w:sz w:val="20"/>
                <w:szCs w:val="20"/>
                <w:lang w:val="el-GR"/>
              </w:rPr>
              <w:lastRenderedPageBreak/>
              <w:t>περιστατικών/συμβάντων για άμεση ταξινόμηση ή απάντηση.</w:t>
            </w:r>
          </w:p>
        </w:tc>
        <w:tc>
          <w:tcPr>
            <w:tcW w:w="1490" w:type="dxa"/>
          </w:tcPr>
          <w:p w14:paraId="3A25B77A" w14:textId="77777777" w:rsidR="00B32835" w:rsidRPr="009D2B67" w:rsidRDefault="00B32835" w:rsidP="00B32835">
            <w:pPr>
              <w:jc w:val="center"/>
              <w:rPr>
                <w:rFonts w:ascii="Tahoma" w:hAnsi="Tahoma" w:cs="Tahoma"/>
                <w:sz w:val="20"/>
                <w:szCs w:val="20"/>
                <w:lang w:val="el-GR"/>
              </w:rPr>
            </w:pPr>
            <w:r w:rsidRPr="007166EF">
              <w:rPr>
                <w:rFonts w:ascii="Tahoma" w:hAnsi="Tahoma" w:cs="Tahoma"/>
                <w:sz w:val="20"/>
                <w:szCs w:val="20"/>
                <w:lang w:val="el-GR"/>
              </w:rPr>
              <w:lastRenderedPageBreak/>
              <w:t>ΝΑΙ</w:t>
            </w:r>
          </w:p>
        </w:tc>
        <w:tc>
          <w:tcPr>
            <w:tcW w:w="1650" w:type="dxa"/>
            <w:vAlign w:val="center"/>
          </w:tcPr>
          <w:p w14:paraId="53FC9DAF" w14:textId="77777777" w:rsidR="00B32835" w:rsidRPr="009D2B67" w:rsidRDefault="00B32835" w:rsidP="00B32835">
            <w:pPr>
              <w:jc w:val="center"/>
              <w:rPr>
                <w:rFonts w:ascii="Tahoma" w:hAnsi="Tahoma" w:cs="Tahoma"/>
                <w:sz w:val="20"/>
                <w:szCs w:val="20"/>
                <w:lang w:val="el-GR"/>
              </w:rPr>
            </w:pPr>
          </w:p>
        </w:tc>
        <w:tc>
          <w:tcPr>
            <w:tcW w:w="1939" w:type="dxa"/>
            <w:vAlign w:val="center"/>
          </w:tcPr>
          <w:p w14:paraId="1D3A1EAA" w14:textId="77777777" w:rsidR="00B32835" w:rsidRPr="009D2B67" w:rsidRDefault="00B32835" w:rsidP="00B32835">
            <w:pPr>
              <w:jc w:val="center"/>
              <w:rPr>
                <w:rFonts w:ascii="Tahoma" w:hAnsi="Tahoma" w:cs="Tahoma"/>
                <w:sz w:val="20"/>
                <w:szCs w:val="20"/>
                <w:lang w:val="el-GR"/>
              </w:rPr>
            </w:pPr>
          </w:p>
        </w:tc>
      </w:tr>
      <w:tr w:rsidR="00B32835" w:rsidRPr="009D2B67" w14:paraId="294F7BCC" w14:textId="77777777" w:rsidTr="00DD0ACD">
        <w:tc>
          <w:tcPr>
            <w:tcW w:w="543" w:type="dxa"/>
            <w:vAlign w:val="center"/>
          </w:tcPr>
          <w:p w14:paraId="60C586D2" w14:textId="77777777" w:rsidR="00B32835" w:rsidRPr="009D2B67" w:rsidRDefault="00876942" w:rsidP="00B32835">
            <w:pPr>
              <w:jc w:val="center"/>
              <w:rPr>
                <w:rFonts w:ascii="Tahoma" w:hAnsi="Tahoma" w:cs="Tahoma"/>
                <w:sz w:val="20"/>
                <w:szCs w:val="20"/>
                <w:lang w:val="el-GR"/>
              </w:rPr>
            </w:pPr>
            <w:r>
              <w:rPr>
                <w:rFonts w:ascii="Tahoma" w:hAnsi="Tahoma" w:cs="Tahoma"/>
                <w:sz w:val="20"/>
                <w:szCs w:val="20"/>
                <w:lang w:val="el-GR"/>
              </w:rPr>
              <w:t>72</w:t>
            </w:r>
          </w:p>
        </w:tc>
        <w:tc>
          <w:tcPr>
            <w:tcW w:w="4453" w:type="dxa"/>
            <w:gridSpan w:val="2"/>
            <w:vAlign w:val="center"/>
          </w:tcPr>
          <w:p w14:paraId="14D1FFC2" w14:textId="77777777" w:rsidR="00B32835" w:rsidRPr="009D2B67" w:rsidRDefault="00B32835" w:rsidP="00B32835">
            <w:pPr>
              <w:rPr>
                <w:rFonts w:ascii="Tahoma" w:hAnsi="Tahoma" w:cs="Tahoma"/>
                <w:sz w:val="20"/>
                <w:szCs w:val="20"/>
                <w:lang w:val="el-GR"/>
              </w:rPr>
            </w:pPr>
            <w:r w:rsidRPr="009D2B67">
              <w:rPr>
                <w:rFonts w:ascii="Tahoma" w:hAnsi="Tahoma" w:cs="Tahoma"/>
                <w:sz w:val="20"/>
                <w:szCs w:val="20"/>
                <w:lang w:val="el-GR"/>
              </w:rPr>
              <w:t xml:space="preserve">Το </w:t>
            </w:r>
            <w:r>
              <w:rPr>
                <w:rFonts w:ascii="Tahoma" w:hAnsi="Tahoma" w:cs="Tahoma"/>
                <w:sz w:val="20"/>
                <w:szCs w:val="20"/>
                <w:lang w:val="el-GR"/>
              </w:rPr>
              <w:t>ΟΠΣ-ΔΕΑΣ</w:t>
            </w:r>
            <w:r w:rsidRPr="009D2B67">
              <w:rPr>
                <w:rFonts w:ascii="Tahoma" w:hAnsi="Tahoma" w:cs="Tahoma"/>
                <w:sz w:val="20"/>
                <w:szCs w:val="20"/>
                <w:lang w:val="el-GR"/>
              </w:rPr>
              <w:t xml:space="preserve"> </w:t>
            </w:r>
            <w:r w:rsidR="00876942">
              <w:rPr>
                <w:rFonts w:ascii="Tahoma" w:hAnsi="Tahoma" w:cs="Tahoma"/>
                <w:sz w:val="20"/>
                <w:szCs w:val="20"/>
                <w:lang w:val="el-GR"/>
              </w:rPr>
              <w:t xml:space="preserve">θα πρέπει να </w:t>
            </w:r>
            <w:r w:rsidRPr="009D2B67">
              <w:rPr>
                <w:rFonts w:ascii="Tahoma" w:hAnsi="Tahoma" w:cs="Tahoma"/>
                <w:sz w:val="20"/>
                <w:szCs w:val="20"/>
                <w:lang w:val="el-GR"/>
              </w:rPr>
              <w:t>μπορεί να παρακολουθήσει την υλοποίηση/εκτέλεση διαδικασιών ταξινόμησης ή άμεσης απόκρισης για ένα συγκεκριμένο περιστατικό.</w:t>
            </w:r>
          </w:p>
        </w:tc>
        <w:tc>
          <w:tcPr>
            <w:tcW w:w="1490" w:type="dxa"/>
          </w:tcPr>
          <w:p w14:paraId="574D644E" w14:textId="77777777" w:rsidR="00B32835" w:rsidRPr="009D2B67" w:rsidRDefault="00B32835" w:rsidP="00B32835">
            <w:pPr>
              <w:jc w:val="center"/>
              <w:rPr>
                <w:rFonts w:ascii="Tahoma" w:hAnsi="Tahoma" w:cs="Tahoma"/>
                <w:sz w:val="20"/>
                <w:szCs w:val="20"/>
                <w:lang w:val="el-GR"/>
              </w:rPr>
            </w:pPr>
            <w:r w:rsidRPr="007166EF">
              <w:rPr>
                <w:rFonts w:ascii="Tahoma" w:hAnsi="Tahoma" w:cs="Tahoma"/>
                <w:sz w:val="20"/>
                <w:szCs w:val="20"/>
                <w:lang w:val="el-GR"/>
              </w:rPr>
              <w:t>ΝΑΙ</w:t>
            </w:r>
          </w:p>
        </w:tc>
        <w:tc>
          <w:tcPr>
            <w:tcW w:w="1650" w:type="dxa"/>
            <w:vAlign w:val="center"/>
          </w:tcPr>
          <w:p w14:paraId="4F0DF254" w14:textId="77777777" w:rsidR="00B32835" w:rsidRPr="009D2B67" w:rsidRDefault="00B32835" w:rsidP="00B32835">
            <w:pPr>
              <w:jc w:val="center"/>
              <w:rPr>
                <w:rFonts w:ascii="Tahoma" w:hAnsi="Tahoma" w:cs="Tahoma"/>
                <w:sz w:val="20"/>
                <w:szCs w:val="20"/>
                <w:lang w:val="el-GR"/>
              </w:rPr>
            </w:pPr>
          </w:p>
        </w:tc>
        <w:tc>
          <w:tcPr>
            <w:tcW w:w="1939" w:type="dxa"/>
            <w:vAlign w:val="center"/>
          </w:tcPr>
          <w:p w14:paraId="6516733B" w14:textId="77777777" w:rsidR="00B32835" w:rsidRPr="009D2B67" w:rsidRDefault="00B32835" w:rsidP="00B32835">
            <w:pPr>
              <w:jc w:val="center"/>
              <w:rPr>
                <w:rFonts w:ascii="Tahoma" w:hAnsi="Tahoma" w:cs="Tahoma"/>
                <w:sz w:val="20"/>
                <w:szCs w:val="20"/>
                <w:lang w:val="el-GR"/>
              </w:rPr>
            </w:pPr>
          </w:p>
        </w:tc>
      </w:tr>
      <w:tr w:rsidR="00B32835" w:rsidRPr="009D2B67" w14:paraId="237BEE58" w14:textId="77777777" w:rsidTr="00DD0ACD">
        <w:tc>
          <w:tcPr>
            <w:tcW w:w="543" w:type="dxa"/>
            <w:vAlign w:val="center"/>
          </w:tcPr>
          <w:p w14:paraId="694D0105" w14:textId="77777777" w:rsidR="00B32835" w:rsidRPr="009D2B67" w:rsidRDefault="00876942" w:rsidP="00B32835">
            <w:pPr>
              <w:jc w:val="center"/>
              <w:rPr>
                <w:rFonts w:ascii="Tahoma" w:hAnsi="Tahoma" w:cs="Tahoma"/>
                <w:sz w:val="20"/>
                <w:szCs w:val="20"/>
                <w:lang w:val="el-GR"/>
              </w:rPr>
            </w:pPr>
            <w:r>
              <w:rPr>
                <w:rFonts w:ascii="Tahoma" w:hAnsi="Tahoma" w:cs="Tahoma"/>
                <w:sz w:val="20"/>
                <w:szCs w:val="20"/>
                <w:lang w:val="el-GR"/>
              </w:rPr>
              <w:t>73</w:t>
            </w:r>
          </w:p>
        </w:tc>
        <w:tc>
          <w:tcPr>
            <w:tcW w:w="4453" w:type="dxa"/>
            <w:gridSpan w:val="2"/>
            <w:vAlign w:val="center"/>
          </w:tcPr>
          <w:p w14:paraId="4A2D1AB2" w14:textId="77777777" w:rsidR="00B32835" w:rsidRPr="009D2B67" w:rsidRDefault="00B32835" w:rsidP="00B32835">
            <w:pPr>
              <w:rPr>
                <w:rFonts w:ascii="Tahoma" w:hAnsi="Tahoma" w:cs="Tahoma"/>
                <w:sz w:val="20"/>
                <w:szCs w:val="20"/>
                <w:lang w:val="el-GR"/>
              </w:rPr>
            </w:pPr>
            <w:r w:rsidRPr="009D2B67">
              <w:rPr>
                <w:rFonts w:ascii="Tahoma" w:hAnsi="Tahoma" w:cs="Tahoma"/>
                <w:sz w:val="20"/>
                <w:szCs w:val="20"/>
                <w:lang w:val="el-GR"/>
              </w:rPr>
              <w:t xml:space="preserve">Το </w:t>
            </w:r>
            <w:r>
              <w:rPr>
                <w:rFonts w:ascii="Tahoma" w:hAnsi="Tahoma" w:cs="Tahoma"/>
                <w:sz w:val="20"/>
                <w:szCs w:val="20"/>
                <w:lang w:val="el-GR"/>
              </w:rPr>
              <w:t>ΟΠΣ-ΔΕΑΣ</w:t>
            </w:r>
            <w:r w:rsidRPr="009D2B67">
              <w:rPr>
                <w:rFonts w:ascii="Tahoma" w:hAnsi="Tahoma" w:cs="Tahoma"/>
                <w:sz w:val="20"/>
                <w:szCs w:val="20"/>
                <w:lang w:val="el-GR"/>
              </w:rPr>
              <w:t xml:space="preserve"> </w:t>
            </w:r>
            <w:r w:rsidR="00876942">
              <w:rPr>
                <w:rFonts w:ascii="Tahoma" w:hAnsi="Tahoma" w:cs="Tahoma"/>
                <w:sz w:val="20"/>
                <w:szCs w:val="20"/>
                <w:lang w:val="el-GR"/>
              </w:rPr>
              <w:t xml:space="preserve">θα πρέπει να </w:t>
            </w:r>
            <w:r w:rsidRPr="009D2B67">
              <w:rPr>
                <w:rFonts w:ascii="Tahoma" w:hAnsi="Tahoma" w:cs="Tahoma"/>
                <w:sz w:val="20"/>
                <w:szCs w:val="20"/>
                <w:lang w:val="el-GR"/>
              </w:rPr>
              <w:t>μπορεί να παρακολουθεί τις εργασίες που σχετίζονται με περιστατικά/συμβάντα και επιτρέπει στους χρήστες να παρακολουθούν τις ατομικές τους αναφορές και την αντιμετώπισή τους.</w:t>
            </w:r>
          </w:p>
        </w:tc>
        <w:tc>
          <w:tcPr>
            <w:tcW w:w="1490" w:type="dxa"/>
          </w:tcPr>
          <w:p w14:paraId="3F65FE7F" w14:textId="77777777" w:rsidR="00B32835" w:rsidRPr="009D2B67" w:rsidRDefault="00B32835" w:rsidP="00B32835">
            <w:pPr>
              <w:jc w:val="center"/>
              <w:rPr>
                <w:rFonts w:ascii="Tahoma" w:hAnsi="Tahoma" w:cs="Tahoma"/>
                <w:sz w:val="20"/>
                <w:szCs w:val="20"/>
                <w:lang w:val="el-GR"/>
              </w:rPr>
            </w:pPr>
            <w:r w:rsidRPr="007166EF">
              <w:rPr>
                <w:rFonts w:ascii="Tahoma" w:hAnsi="Tahoma" w:cs="Tahoma"/>
                <w:sz w:val="20"/>
                <w:szCs w:val="20"/>
                <w:lang w:val="el-GR"/>
              </w:rPr>
              <w:t>ΝΑΙ</w:t>
            </w:r>
          </w:p>
        </w:tc>
        <w:tc>
          <w:tcPr>
            <w:tcW w:w="1650" w:type="dxa"/>
            <w:vAlign w:val="center"/>
          </w:tcPr>
          <w:p w14:paraId="46E13430" w14:textId="77777777" w:rsidR="00B32835" w:rsidRPr="009D2B67" w:rsidRDefault="00B32835" w:rsidP="00B32835">
            <w:pPr>
              <w:jc w:val="center"/>
              <w:rPr>
                <w:rFonts w:ascii="Tahoma" w:hAnsi="Tahoma" w:cs="Tahoma"/>
                <w:sz w:val="20"/>
                <w:szCs w:val="20"/>
                <w:lang w:val="el-GR"/>
              </w:rPr>
            </w:pPr>
          </w:p>
        </w:tc>
        <w:tc>
          <w:tcPr>
            <w:tcW w:w="1939" w:type="dxa"/>
            <w:vAlign w:val="center"/>
          </w:tcPr>
          <w:p w14:paraId="489BFE69" w14:textId="77777777" w:rsidR="00B32835" w:rsidRPr="009D2B67" w:rsidRDefault="00B32835" w:rsidP="00B32835">
            <w:pPr>
              <w:jc w:val="center"/>
              <w:rPr>
                <w:rFonts w:ascii="Tahoma" w:hAnsi="Tahoma" w:cs="Tahoma"/>
                <w:sz w:val="20"/>
                <w:szCs w:val="20"/>
                <w:lang w:val="el-GR"/>
              </w:rPr>
            </w:pPr>
          </w:p>
        </w:tc>
      </w:tr>
      <w:tr w:rsidR="00B32835" w:rsidRPr="009D2B67" w14:paraId="39E4A8F2" w14:textId="77777777" w:rsidTr="00B32835">
        <w:tc>
          <w:tcPr>
            <w:tcW w:w="10075" w:type="dxa"/>
            <w:gridSpan w:val="6"/>
            <w:vAlign w:val="center"/>
          </w:tcPr>
          <w:p w14:paraId="64736488" w14:textId="77777777" w:rsidR="00B32835" w:rsidRPr="009D2B67" w:rsidRDefault="00B32835" w:rsidP="00B32835">
            <w:pPr>
              <w:rPr>
                <w:rFonts w:ascii="Tahoma" w:hAnsi="Tahoma" w:cs="Tahoma"/>
                <w:b/>
                <w:bCs/>
                <w:sz w:val="20"/>
                <w:szCs w:val="20"/>
              </w:rPr>
            </w:pPr>
            <w:r w:rsidRPr="009D2B67">
              <w:rPr>
                <w:rFonts w:ascii="Tahoma" w:hAnsi="Tahoma" w:cs="Tahoma"/>
                <w:b/>
                <w:bCs/>
                <w:sz w:val="20"/>
                <w:szCs w:val="20"/>
              </w:rPr>
              <w:t>ΔΙΕΡΕΥΝΗΣΗ ΠΕΡΙΣΤΑΤΙΚΩΝ ΑΣΦΑΛΕΙΑΣ</w:t>
            </w:r>
          </w:p>
        </w:tc>
      </w:tr>
      <w:tr w:rsidR="00B32835" w:rsidRPr="009D2B67" w14:paraId="10166A1F" w14:textId="77777777" w:rsidTr="00DD0ACD">
        <w:tc>
          <w:tcPr>
            <w:tcW w:w="543" w:type="dxa"/>
            <w:vAlign w:val="center"/>
          </w:tcPr>
          <w:p w14:paraId="14322934" w14:textId="77777777" w:rsidR="00B32835" w:rsidRPr="009D2B67" w:rsidRDefault="00876942" w:rsidP="00B32835">
            <w:pPr>
              <w:jc w:val="center"/>
              <w:rPr>
                <w:rFonts w:ascii="Tahoma" w:hAnsi="Tahoma" w:cs="Tahoma"/>
                <w:sz w:val="20"/>
                <w:szCs w:val="20"/>
                <w:lang w:val="el-GR"/>
              </w:rPr>
            </w:pPr>
            <w:r>
              <w:rPr>
                <w:rFonts w:ascii="Tahoma" w:hAnsi="Tahoma" w:cs="Tahoma"/>
                <w:sz w:val="20"/>
                <w:szCs w:val="20"/>
                <w:lang w:val="el-GR"/>
              </w:rPr>
              <w:t>74</w:t>
            </w:r>
          </w:p>
        </w:tc>
        <w:tc>
          <w:tcPr>
            <w:tcW w:w="4453" w:type="dxa"/>
            <w:gridSpan w:val="2"/>
            <w:vAlign w:val="center"/>
          </w:tcPr>
          <w:p w14:paraId="636368D6" w14:textId="77777777" w:rsidR="00B32835" w:rsidRPr="009D2B67" w:rsidRDefault="00B32835" w:rsidP="00B32835">
            <w:pPr>
              <w:ind w:left="36"/>
              <w:rPr>
                <w:rFonts w:ascii="Tahoma" w:hAnsi="Tahoma" w:cs="Tahoma"/>
                <w:sz w:val="20"/>
                <w:szCs w:val="20"/>
                <w:lang w:val="el-GR"/>
              </w:rPr>
            </w:pPr>
            <w:r w:rsidRPr="009D2B67">
              <w:rPr>
                <w:rFonts w:ascii="Tahoma" w:hAnsi="Tahoma" w:cs="Tahoma"/>
                <w:sz w:val="20"/>
                <w:szCs w:val="20"/>
                <w:lang w:val="el-GR"/>
              </w:rPr>
              <w:t xml:space="preserve">Τα έγγραφα, οι εικόνες, τα αρχεία </w:t>
            </w:r>
            <w:r w:rsidR="00876942">
              <w:rPr>
                <w:rFonts w:ascii="Tahoma" w:hAnsi="Tahoma" w:cs="Tahoma"/>
                <w:sz w:val="20"/>
                <w:szCs w:val="20"/>
                <w:lang w:val="el-GR"/>
              </w:rPr>
              <w:t xml:space="preserve">θα πρέπει να </w:t>
            </w:r>
            <w:r w:rsidRPr="009D2B67">
              <w:rPr>
                <w:rFonts w:ascii="Tahoma" w:hAnsi="Tahoma" w:cs="Tahoma"/>
                <w:sz w:val="20"/>
                <w:szCs w:val="20"/>
                <w:lang w:val="el-GR"/>
              </w:rPr>
              <w:t xml:space="preserve">μπορούν να επισυναφθούν ως αποδεικτικά στοιχεία στα αρχεία περιστατικών του </w:t>
            </w:r>
            <w:r>
              <w:rPr>
                <w:rFonts w:ascii="Tahoma" w:hAnsi="Tahoma" w:cs="Tahoma"/>
                <w:sz w:val="20"/>
                <w:szCs w:val="20"/>
                <w:lang w:val="el-GR"/>
              </w:rPr>
              <w:t>ΟΠΣ-ΔΕΑΣ</w:t>
            </w:r>
            <w:r w:rsidRPr="009D2B67">
              <w:rPr>
                <w:rFonts w:ascii="Tahoma" w:hAnsi="Tahoma" w:cs="Tahoma"/>
                <w:sz w:val="20"/>
                <w:szCs w:val="20"/>
                <w:lang w:val="el-GR"/>
              </w:rPr>
              <w:t>.</w:t>
            </w:r>
          </w:p>
        </w:tc>
        <w:tc>
          <w:tcPr>
            <w:tcW w:w="1490" w:type="dxa"/>
          </w:tcPr>
          <w:p w14:paraId="77B9B560" w14:textId="77777777" w:rsidR="00B32835" w:rsidRPr="009D2B67" w:rsidRDefault="00B32835" w:rsidP="00B32835">
            <w:pPr>
              <w:jc w:val="center"/>
              <w:rPr>
                <w:rFonts w:ascii="Tahoma" w:hAnsi="Tahoma" w:cs="Tahoma"/>
                <w:sz w:val="20"/>
                <w:szCs w:val="20"/>
                <w:lang w:val="el-GR"/>
              </w:rPr>
            </w:pPr>
            <w:r w:rsidRPr="007166EF">
              <w:rPr>
                <w:rFonts w:ascii="Tahoma" w:hAnsi="Tahoma" w:cs="Tahoma"/>
                <w:sz w:val="20"/>
                <w:szCs w:val="20"/>
                <w:lang w:val="el-GR"/>
              </w:rPr>
              <w:t>ΝΑΙ</w:t>
            </w:r>
          </w:p>
        </w:tc>
        <w:tc>
          <w:tcPr>
            <w:tcW w:w="1650" w:type="dxa"/>
            <w:vAlign w:val="center"/>
          </w:tcPr>
          <w:p w14:paraId="2A7029B3" w14:textId="77777777" w:rsidR="00B32835" w:rsidRPr="009D2B67" w:rsidRDefault="00B32835" w:rsidP="00B32835">
            <w:pPr>
              <w:jc w:val="center"/>
              <w:rPr>
                <w:rFonts w:ascii="Tahoma" w:hAnsi="Tahoma" w:cs="Tahoma"/>
                <w:sz w:val="20"/>
                <w:szCs w:val="20"/>
                <w:lang w:val="el-GR"/>
              </w:rPr>
            </w:pPr>
          </w:p>
        </w:tc>
        <w:tc>
          <w:tcPr>
            <w:tcW w:w="1939" w:type="dxa"/>
            <w:vAlign w:val="center"/>
          </w:tcPr>
          <w:p w14:paraId="2BFC7B64" w14:textId="77777777" w:rsidR="00B32835" w:rsidRPr="009D2B67" w:rsidRDefault="00B32835" w:rsidP="00B32835">
            <w:pPr>
              <w:jc w:val="center"/>
              <w:rPr>
                <w:rFonts w:ascii="Tahoma" w:hAnsi="Tahoma" w:cs="Tahoma"/>
                <w:sz w:val="20"/>
                <w:szCs w:val="20"/>
                <w:lang w:val="el-GR"/>
              </w:rPr>
            </w:pPr>
          </w:p>
        </w:tc>
      </w:tr>
      <w:tr w:rsidR="00B32835" w:rsidRPr="009D2B67" w14:paraId="6D4D01AF" w14:textId="77777777" w:rsidTr="00DD0ACD">
        <w:tc>
          <w:tcPr>
            <w:tcW w:w="543" w:type="dxa"/>
            <w:vAlign w:val="center"/>
          </w:tcPr>
          <w:p w14:paraId="46F1E2FB" w14:textId="77777777" w:rsidR="00B32835" w:rsidRPr="009D2B67" w:rsidRDefault="00876942" w:rsidP="00B32835">
            <w:pPr>
              <w:jc w:val="center"/>
              <w:rPr>
                <w:rFonts w:ascii="Tahoma" w:hAnsi="Tahoma" w:cs="Tahoma"/>
                <w:sz w:val="20"/>
                <w:szCs w:val="20"/>
                <w:lang w:val="el-GR"/>
              </w:rPr>
            </w:pPr>
            <w:r>
              <w:rPr>
                <w:rFonts w:ascii="Tahoma" w:hAnsi="Tahoma" w:cs="Tahoma"/>
                <w:sz w:val="20"/>
                <w:szCs w:val="20"/>
                <w:lang w:val="el-GR"/>
              </w:rPr>
              <w:t>75</w:t>
            </w:r>
          </w:p>
        </w:tc>
        <w:tc>
          <w:tcPr>
            <w:tcW w:w="4453" w:type="dxa"/>
            <w:gridSpan w:val="2"/>
            <w:vAlign w:val="center"/>
          </w:tcPr>
          <w:p w14:paraId="489D881B" w14:textId="77777777" w:rsidR="00B32835" w:rsidRPr="009D2B67" w:rsidRDefault="00B32835" w:rsidP="00B32835">
            <w:pPr>
              <w:ind w:left="36"/>
              <w:rPr>
                <w:rFonts w:ascii="Tahoma" w:hAnsi="Tahoma" w:cs="Tahoma"/>
                <w:sz w:val="20"/>
                <w:szCs w:val="20"/>
                <w:lang w:val="el-GR"/>
              </w:rPr>
            </w:pPr>
            <w:r w:rsidRPr="009D2B67">
              <w:rPr>
                <w:rFonts w:ascii="Tahoma" w:hAnsi="Tahoma" w:cs="Tahoma"/>
                <w:sz w:val="20"/>
                <w:szCs w:val="20"/>
                <w:lang w:val="el-GR"/>
              </w:rPr>
              <w:t xml:space="preserve">Το </w:t>
            </w:r>
            <w:r>
              <w:rPr>
                <w:rFonts w:ascii="Tahoma" w:hAnsi="Tahoma" w:cs="Tahoma"/>
                <w:sz w:val="20"/>
                <w:szCs w:val="20"/>
                <w:lang w:val="el-GR"/>
              </w:rPr>
              <w:t>ΟΠΣ-ΔΕΑΣ</w:t>
            </w:r>
            <w:r w:rsidRPr="009D2B67">
              <w:rPr>
                <w:rFonts w:ascii="Tahoma" w:hAnsi="Tahoma" w:cs="Tahoma"/>
                <w:sz w:val="20"/>
                <w:szCs w:val="20"/>
                <w:lang w:val="el-GR"/>
              </w:rPr>
              <w:t xml:space="preserve"> </w:t>
            </w:r>
            <w:r w:rsidR="00876942">
              <w:rPr>
                <w:rFonts w:ascii="Tahoma" w:hAnsi="Tahoma" w:cs="Tahoma"/>
                <w:sz w:val="20"/>
                <w:szCs w:val="20"/>
                <w:lang w:val="el-GR"/>
              </w:rPr>
              <w:t xml:space="preserve">θα πρέπει να </w:t>
            </w:r>
            <w:r w:rsidRPr="009D2B67">
              <w:rPr>
                <w:rFonts w:ascii="Tahoma" w:hAnsi="Tahoma" w:cs="Tahoma"/>
                <w:sz w:val="20"/>
                <w:szCs w:val="20"/>
                <w:lang w:val="el-GR"/>
              </w:rPr>
              <w:t>παρέχει τη δυνατότητα ανάθεσης των περιστατικών σε συγκεκριμένους χρήστες και ομάδες διαχείρισης συμβάντων και η πρόσβαση στα δεδομένα περιστατικών μπορεί να περιοριστεί μόνο στους αρμόδιους χρήστες.</w:t>
            </w:r>
          </w:p>
        </w:tc>
        <w:tc>
          <w:tcPr>
            <w:tcW w:w="1490" w:type="dxa"/>
          </w:tcPr>
          <w:p w14:paraId="5E7B543D" w14:textId="77777777" w:rsidR="00B32835" w:rsidRPr="009D2B67" w:rsidRDefault="00B32835" w:rsidP="00B32835">
            <w:pPr>
              <w:jc w:val="center"/>
              <w:rPr>
                <w:rFonts w:ascii="Tahoma" w:hAnsi="Tahoma" w:cs="Tahoma"/>
                <w:sz w:val="20"/>
                <w:szCs w:val="20"/>
                <w:lang w:val="el-GR"/>
              </w:rPr>
            </w:pPr>
            <w:r w:rsidRPr="007166EF">
              <w:rPr>
                <w:rFonts w:ascii="Tahoma" w:hAnsi="Tahoma" w:cs="Tahoma"/>
                <w:sz w:val="20"/>
                <w:szCs w:val="20"/>
                <w:lang w:val="el-GR"/>
              </w:rPr>
              <w:t>ΝΑΙ</w:t>
            </w:r>
          </w:p>
        </w:tc>
        <w:tc>
          <w:tcPr>
            <w:tcW w:w="1650" w:type="dxa"/>
            <w:vAlign w:val="center"/>
          </w:tcPr>
          <w:p w14:paraId="3C5B9F99" w14:textId="77777777" w:rsidR="00B32835" w:rsidRPr="009D2B67" w:rsidRDefault="00B32835" w:rsidP="00B32835">
            <w:pPr>
              <w:jc w:val="center"/>
              <w:rPr>
                <w:rFonts w:ascii="Tahoma" w:hAnsi="Tahoma" w:cs="Tahoma"/>
                <w:sz w:val="20"/>
                <w:szCs w:val="20"/>
                <w:lang w:val="el-GR"/>
              </w:rPr>
            </w:pPr>
          </w:p>
        </w:tc>
        <w:tc>
          <w:tcPr>
            <w:tcW w:w="1939" w:type="dxa"/>
            <w:vAlign w:val="center"/>
          </w:tcPr>
          <w:p w14:paraId="22067897" w14:textId="77777777" w:rsidR="00B32835" w:rsidRPr="009D2B67" w:rsidRDefault="00B32835" w:rsidP="00B32835">
            <w:pPr>
              <w:jc w:val="center"/>
              <w:rPr>
                <w:rFonts w:ascii="Tahoma" w:hAnsi="Tahoma" w:cs="Tahoma"/>
                <w:sz w:val="20"/>
                <w:szCs w:val="20"/>
                <w:lang w:val="el-GR"/>
              </w:rPr>
            </w:pPr>
          </w:p>
        </w:tc>
      </w:tr>
      <w:tr w:rsidR="00B32835" w:rsidRPr="009D2B67" w14:paraId="693EEFEF" w14:textId="77777777" w:rsidTr="00DD0ACD">
        <w:tc>
          <w:tcPr>
            <w:tcW w:w="543" w:type="dxa"/>
            <w:vAlign w:val="center"/>
          </w:tcPr>
          <w:p w14:paraId="3E4685B1" w14:textId="77777777" w:rsidR="00B32835" w:rsidRPr="009D2B67" w:rsidRDefault="00876942" w:rsidP="00B32835">
            <w:pPr>
              <w:jc w:val="center"/>
              <w:rPr>
                <w:rFonts w:ascii="Tahoma" w:hAnsi="Tahoma" w:cs="Tahoma"/>
                <w:sz w:val="20"/>
                <w:szCs w:val="20"/>
                <w:lang w:val="el-GR"/>
              </w:rPr>
            </w:pPr>
            <w:r>
              <w:rPr>
                <w:rFonts w:ascii="Tahoma" w:hAnsi="Tahoma" w:cs="Tahoma"/>
                <w:sz w:val="20"/>
                <w:szCs w:val="20"/>
                <w:lang w:val="el-GR"/>
              </w:rPr>
              <w:t>76</w:t>
            </w:r>
          </w:p>
        </w:tc>
        <w:tc>
          <w:tcPr>
            <w:tcW w:w="4453" w:type="dxa"/>
            <w:gridSpan w:val="2"/>
            <w:vAlign w:val="center"/>
          </w:tcPr>
          <w:p w14:paraId="3283BF87" w14:textId="77777777" w:rsidR="00B32835" w:rsidRPr="009D2B67" w:rsidRDefault="00B32835" w:rsidP="00B32835">
            <w:pPr>
              <w:ind w:left="36"/>
              <w:rPr>
                <w:rFonts w:ascii="Tahoma" w:hAnsi="Tahoma" w:cs="Tahoma"/>
                <w:sz w:val="20"/>
                <w:szCs w:val="20"/>
                <w:lang w:val="el-GR"/>
              </w:rPr>
            </w:pPr>
            <w:r w:rsidRPr="009D2B67">
              <w:rPr>
                <w:rFonts w:ascii="Tahoma" w:hAnsi="Tahoma" w:cs="Tahoma"/>
                <w:sz w:val="20"/>
                <w:szCs w:val="20"/>
                <w:lang w:val="el-GR"/>
              </w:rPr>
              <w:t xml:space="preserve">Το </w:t>
            </w:r>
            <w:r>
              <w:rPr>
                <w:rFonts w:ascii="Tahoma" w:hAnsi="Tahoma" w:cs="Tahoma"/>
                <w:sz w:val="20"/>
                <w:szCs w:val="20"/>
                <w:lang w:val="el-GR"/>
              </w:rPr>
              <w:t>ΟΠΣ-ΔΕΑΣ</w:t>
            </w:r>
            <w:r w:rsidRPr="009D2B67">
              <w:rPr>
                <w:rFonts w:ascii="Tahoma" w:hAnsi="Tahoma" w:cs="Tahoma"/>
                <w:sz w:val="20"/>
                <w:szCs w:val="20"/>
                <w:lang w:val="el-GR"/>
              </w:rPr>
              <w:t xml:space="preserve"> </w:t>
            </w:r>
            <w:r w:rsidR="00876942">
              <w:rPr>
                <w:rFonts w:ascii="Tahoma" w:hAnsi="Tahoma" w:cs="Tahoma"/>
                <w:sz w:val="20"/>
                <w:szCs w:val="20"/>
                <w:lang w:val="el-GR"/>
              </w:rPr>
              <w:t xml:space="preserve">θα πρέπει να </w:t>
            </w:r>
            <w:r w:rsidRPr="009D2B67">
              <w:rPr>
                <w:rFonts w:ascii="Tahoma" w:hAnsi="Tahoma" w:cs="Tahoma"/>
                <w:sz w:val="20"/>
                <w:szCs w:val="20"/>
                <w:lang w:val="el-GR"/>
              </w:rPr>
              <w:t xml:space="preserve">επιτρέπει την αυτόματη ενημέρωση μέσω </w:t>
            </w:r>
            <w:r w:rsidRPr="009D2B67">
              <w:rPr>
                <w:rFonts w:ascii="Tahoma" w:hAnsi="Tahoma" w:cs="Tahoma"/>
                <w:sz w:val="20"/>
                <w:szCs w:val="20"/>
              </w:rPr>
              <w:t>email</w:t>
            </w:r>
            <w:r w:rsidRPr="009D2B67">
              <w:rPr>
                <w:rFonts w:ascii="Tahoma" w:hAnsi="Tahoma" w:cs="Tahoma"/>
                <w:sz w:val="20"/>
                <w:szCs w:val="20"/>
                <w:lang w:val="el-GR"/>
              </w:rPr>
              <w:t xml:space="preserve"> των μελών της ομάδας διαχείρισης συμβάντων ασφάλειας κατά την αναφορά ενός περιστατικού ασφαλείας.</w:t>
            </w:r>
          </w:p>
        </w:tc>
        <w:tc>
          <w:tcPr>
            <w:tcW w:w="1490" w:type="dxa"/>
          </w:tcPr>
          <w:p w14:paraId="03576AEC" w14:textId="77777777" w:rsidR="00B32835" w:rsidRPr="009D2B67" w:rsidRDefault="00B32835" w:rsidP="00B32835">
            <w:pPr>
              <w:jc w:val="center"/>
              <w:rPr>
                <w:rFonts w:ascii="Tahoma" w:hAnsi="Tahoma" w:cs="Tahoma"/>
                <w:sz w:val="20"/>
                <w:szCs w:val="20"/>
                <w:lang w:val="el-GR"/>
              </w:rPr>
            </w:pPr>
            <w:r w:rsidRPr="007166EF">
              <w:rPr>
                <w:rFonts w:ascii="Tahoma" w:hAnsi="Tahoma" w:cs="Tahoma"/>
                <w:sz w:val="20"/>
                <w:szCs w:val="20"/>
                <w:lang w:val="el-GR"/>
              </w:rPr>
              <w:t>ΝΑΙ</w:t>
            </w:r>
          </w:p>
        </w:tc>
        <w:tc>
          <w:tcPr>
            <w:tcW w:w="1650" w:type="dxa"/>
            <w:vAlign w:val="center"/>
          </w:tcPr>
          <w:p w14:paraId="4BADA125" w14:textId="77777777" w:rsidR="00B32835" w:rsidRPr="009D2B67" w:rsidRDefault="00B32835" w:rsidP="00B32835">
            <w:pPr>
              <w:jc w:val="center"/>
              <w:rPr>
                <w:rFonts w:ascii="Tahoma" w:hAnsi="Tahoma" w:cs="Tahoma"/>
                <w:sz w:val="20"/>
                <w:szCs w:val="20"/>
                <w:lang w:val="el-GR"/>
              </w:rPr>
            </w:pPr>
          </w:p>
        </w:tc>
        <w:tc>
          <w:tcPr>
            <w:tcW w:w="1939" w:type="dxa"/>
            <w:vAlign w:val="center"/>
          </w:tcPr>
          <w:p w14:paraId="5F0BF83C" w14:textId="77777777" w:rsidR="00B32835" w:rsidRPr="009D2B67" w:rsidRDefault="00B32835" w:rsidP="00B32835">
            <w:pPr>
              <w:jc w:val="center"/>
              <w:rPr>
                <w:rFonts w:ascii="Tahoma" w:hAnsi="Tahoma" w:cs="Tahoma"/>
                <w:sz w:val="20"/>
                <w:szCs w:val="20"/>
                <w:lang w:val="el-GR"/>
              </w:rPr>
            </w:pPr>
          </w:p>
        </w:tc>
      </w:tr>
      <w:tr w:rsidR="00B32835" w:rsidRPr="00DF78F5" w14:paraId="21E0B26B" w14:textId="77777777" w:rsidTr="00B32835">
        <w:tc>
          <w:tcPr>
            <w:tcW w:w="10075" w:type="dxa"/>
            <w:gridSpan w:val="6"/>
            <w:vAlign w:val="center"/>
          </w:tcPr>
          <w:p w14:paraId="2E87915F" w14:textId="77777777" w:rsidR="00B32835" w:rsidRPr="009D2B67" w:rsidRDefault="00B32835" w:rsidP="00B32835">
            <w:pPr>
              <w:rPr>
                <w:rFonts w:ascii="Tahoma" w:hAnsi="Tahoma" w:cs="Tahoma"/>
                <w:b/>
                <w:bCs/>
                <w:sz w:val="20"/>
                <w:szCs w:val="20"/>
                <w:lang w:val="el-GR"/>
              </w:rPr>
            </w:pPr>
            <w:r w:rsidRPr="009D2B67">
              <w:rPr>
                <w:rFonts w:ascii="Tahoma" w:hAnsi="Tahoma" w:cs="Tahoma"/>
                <w:b/>
                <w:bCs/>
                <w:sz w:val="20"/>
                <w:szCs w:val="20"/>
                <w:lang w:val="el-GR"/>
              </w:rPr>
              <w:t>ΕΠΑΝΟΡΘΩΣΗ ΠΕΡΙΣΤΑΤΙΚΩΝ ΑΣΦΑΛΕΙΑΣ (ΑΠΕΙΛΩΝ/ΚΙΝΔΥΝΩΝ/ΕΥΠΑΘΕΙΩΝ)</w:t>
            </w:r>
          </w:p>
        </w:tc>
      </w:tr>
      <w:tr w:rsidR="00B32835" w:rsidRPr="009D2B67" w14:paraId="26EF9921" w14:textId="77777777" w:rsidTr="00DD0ACD">
        <w:tc>
          <w:tcPr>
            <w:tcW w:w="543" w:type="dxa"/>
            <w:vAlign w:val="center"/>
          </w:tcPr>
          <w:p w14:paraId="44298298" w14:textId="77777777" w:rsidR="00B32835" w:rsidRPr="009D2B67" w:rsidRDefault="00876942" w:rsidP="00B32835">
            <w:pPr>
              <w:jc w:val="center"/>
              <w:rPr>
                <w:rFonts w:ascii="Tahoma" w:hAnsi="Tahoma" w:cs="Tahoma"/>
                <w:sz w:val="20"/>
                <w:szCs w:val="20"/>
                <w:lang w:val="el-GR"/>
              </w:rPr>
            </w:pPr>
            <w:r>
              <w:rPr>
                <w:rFonts w:ascii="Tahoma" w:hAnsi="Tahoma" w:cs="Tahoma"/>
                <w:sz w:val="20"/>
                <w:szCs w:val="20"/>
                <w:lang w:val="el-GR"/>
              </w:rPr>
              <w:t>77</w:t>
            </w:r>
          </w:p>
        </w:tc>
        <w:tc>
          <w:tcPr>
            <w:tcW w:w="4453" w:type="dxa"/>
            <w:gridSpan w:val="2"/>
            <w:vAlign w:val="center"/>
          </w:tcPr>
          <w:p w14:paraId="0783E540" w14:textId="77777777" w:rsidR="00B32835" w:rsidRPr="009D2B67" w:rsidRDefault="00B32835" w:rsidP="00B32835">
            <w:pPr>
              <w:ind w:left="36"/>
              <w:rPr>
                <w:rFonts w:ascii="Tahoma" w:hAnsi="Tahoma" w:cs="Tahoma"/>
                <w:sz w:val="20"/>
                <w:szCs w:val="20"/>
                <w:lang w:val="el-GR"/>
              </w:rPr>
            </w:pPr>
            <w:r w:rsidRPr="009D2B67">
              <w:rPr>
                <w:rFonts w:ascii="Tahoma" w:hAnsi="Tahoma" w:cs="Tahoma"/>
                <w:sz w:val="20"/>
                <w:szCs w:val="20"/>
                <w:lang w:val="el-GR"/>
              </w:rPr>
              <w:t xml:space="preserve">Το </w:t>
            </w:r>
            <w:r>
              <w:rPr>
                <w:rFonts w:ascii="Tahoma" w:hAnsi="Tahoma" w:cs="Tahoma"/>
                <w:sz w:val="20"/>
                <w:szCs w:val="20"/>
                <w:lang w:val="el-GR"/>
              </w:rPr>
              <w:t>ΟΠΣ-ΔΕΑΣ</w:t>
            </w:r>
            <w:r w:rsidRPr="009D2B67">
              <w:rPr>
                <w:rFonts w:ascii="Tahoma" w:hAnsi="Tahoma" w:cs="Tahoma"/>
                <w:sz w:val="20"/>
                <w:szCs w:val="20"/>
                <w:lang w:val="el-GR"/>
              </w:rPr>
              <w:t xml:space="preserve"> </w:t>
            </w:r>
            <w:r w:rsidR="00876942">
              <w:rPr>
                <w:rFonts w:ascii="Tahoma" w:hAnsi="Tahoma" w:cs="Tahoma"/>
                <w:sz w:val="20"/>
                <w:szCs w:val="20"/>
                <w:lang w:val="el-GR"/>
              </w:rPr>
              <w:t xml:space="preserve">θα πρέπει να </w:t>
            </w:r>
            <w:r w:rsidRPr="009D2B67">
              <w:rPr>
                <w:rFonts w:ascii="Tahoma" w:hAnsi="Tahoma" w:cs="Tahoma"/>
                <w:sz w:val="20"/>
                <w:szCs w:val="20"/>
                <w:lang w:val="el-GR"/>
              </w:rPr>
              <w:t>παρέχει στη ομάδα διαχείρισης συμβάντων τη δυνατότητα δημιουργίας έρευνας ως αποτέλεσμα συγκεκριμένων περιστατικών ασφάλειας.</w:t>
            </w:r>
          </w:p>
        </w:tc>
        <w:tc>
          <w:tcPr>
            <w:tcW w:w="1490" w:type="dxa"/>
          </w:tcPr>
          <w:p w14:paraId="69FE8E88" w14:textId="77777777" w:rsidR="00B32835" w:rsidRPr="009D2B67" w:rsidRDefault="00B32835" w:rsidP="00B32835">
            <w:pPr>
              <w:jc w:val="center"/>
              <w:rPr>
                <w:rFonts w:ascii="Tahoma" w:hAnsi="Tahoma" w:cs="Tahoma"/>
                <w:sz w:val="20"/>
                <w:szCs w:val="20"/>
                <w:lang w:val="el-GR"/>
              </w:rPr>
            </w:pPr>
            <w:r w:rsidRPr="007166EF">
              <w:rPr>
                <w:rFonts w:ascii="Tahoma" w:hAnsi="Tahoma" w:cs="Tahoma"/>
                <w:sz w:val="20"/>
                <w:szCs w:val="20"/>
                <w:lang w:val="el-GR"/>
              </w:rPr>
              <w:t>ΝΑΙ</w:t>
            </w:r>
          </w:p>
        </w:tc>
        <w:tc>
          <w:tcPr>
            <w:tcW w:w="1650" w:type="dxa"/>
            <w:vAlign w:val="center"/>
          </w:tcPr>
          <w:p w14:paraId="65AEDFC8" w14:textId="77777777" w:rsidR="00B32835" w:rsidRPr="009D2B67" w:rsidRDefault="00B32835" w:rsidP="00B32835">
            <w:pPr>
              <w:jc w:val="center"/>
              <w:rPr>
                <w:rFonts w:ascii="Tahoma" w:hAnsi="Tahoma" w:cs="Tahoma"/>
                <w:sz w:val="20"/>
                <w:szCs w:val="20"/>
                <w:lang w:val="el-GR"/>
              </w:rPr>
            </w:pPr>
          </w:p>
        </w:tc>
        <w:tc>
          <w:tcPr>
            <w:tcW w:w="1939" w:type="dxa"/>
            <w:vAlign w:val="center"/>
          </w:tcPr>
          <w:p w14:paraId="00CBD679" w14:textId="77777777" w:rsidR="00B32835" w:rsidRPr="009D2B67" w:rsidRDefault="00B32835" w:rsidP="00B32835">
            <w:pPr>
              <w:jc w:val="center"/>
              <w:rPr>
                <w:rFonts w:ascii="Tahoma" w:hAnsi="Tahoma" w:cs="Tahoma"/>
                <w:sz w:val="20"/>
                <w:szCs w:val="20"/>
                <w:lang w:val="el-GR"/>
              </w:rPr>
            </w:pPr>
          </w:p>
        </w:tc>
      </w:tr>
      <w:tr w:rsidR="00B32835" w:rsidRPr="009D2B67" w14:paraId="72F0D502" w14:textId="77777777" w:rsidTr="00DD0ACD">
        <w:tc>
          <w:tcPr>
            <w:tcW w:w="543" w:type="dxa"/>
            <w:vAlign w:val="center"/>
          </w:tcPr>
          <w:p w14:paraId="50D2512B" w14:textId="77777777" w:rsidR="00B32835" w:rsidRPr="009D2B67" w:rsidRDefault="00876942" w:rsidP="00B32835">
            <w:pPr>
              <w:jc w:val="center"/>
              <w:rPr>
                <w:rFonts w:ascii="Tahoma" w:hAnsi="Tahoma" w:cs="Tahoma"/>
                <w:sz w:val="20"/>
                <w:szCs w:val="20"/>
                <w:lang w:val="el-GR"/>
              </w:rPr>
            </w:pPr>
            <w:r>
              <w:rPr>
                <w:rFonts w:ascii="Tahoma" w:hAnsi="Tahoma" w:cs="Tahoma"/>
                <w:sz w:val="20"/>
                <w:szCs w:val="20"/>
                <w:lang w:val="el-GR"/>
              </w:rPr>
              <w:t>78</w:t>
            </w:r>
          </w:p>
        </w:tc>
        <w:tc>
          <w:tcPr>
            <w:tcW w:w="4453" w:type="dxa"/>
            <w:gridSpan w:val="2"/>
            <w:vAlign w:val="center"/>
          </w:tcPr>
          <w:p w14:paraId="2F80BD38" w14:textId="77777777" w:rsidR="00B32835" w:rsidRPr="009D2B67" w:rsidRDefault="00B32835" w:rsidP="00B32835">
            <w:pPr>
              <w:ind w:left="36"/>
              <w:rPr>
                <w:rFonts w:ascii="Tahoma" w:hAnsi="Tahoma" w:cs="Tahoma"/>
                <w:sz w:val="20"/>
                <w:szCs w:val="20"/>
                <w:lang w:val="el-GR"/>
              </w:rPr>
            </w:pPr>
            <w:r w:rsidRPr="009D2B67">
              <w:rPr>
                <w:rFonts w:ascii="Tahoma" w:hAnsi="Tahoma" w:cs="Tahoma"/>
                <w:sz w:val="20"/>
                <w:szCs w:val="20"/>
                <w:lang w:val="el-GR"/>
              </w:rPr>
              <w:t xml:space="preserve">Το </w:t>
            </w:r>
            <w:r>
              <w:rPr>
                <w:rFonts w:ascii="Tahoma" w:hAnsi="Tahoma" w:cs="Tahoma"/>
                <w:sz w:val="20"/>
                <w:szCs w:val="20"/>
                <w:lang w:val="el-GR"/>
              </w:rPr>
              <w:t>ΟΠΣ-ΔΕΑΣ</w:t>
            </w:r>
            <w:r w:rsidRPr="009D2B67">
              <w:rPr>
                <w:rFonts w:ascii="Tahoma" w:hAnsi="Tahoma" w:cs="Tahoma"/>
                <w:sz w:val="20"/>
                <w:szCs w:val="20"/>
                <w:lang w:val="el-GR"/>
              </w:rPr>
              <w:t xml:space="preserve"> </w:t>
            </w:r>
            <w:r w:rsidR="00876942">
              <w:rPr>
                <w:rFonts w:ascii="Tahoma" w:hAnsi="Tahoma" w:cs="Tahoma"/>
                <w:sz w:val="20"/>
                <w:szCs w:val="20"/>
                <w:lang w:val="el-GR"/>
              </w:rPr>
              <w:t xml:space="preserve">θα πρέπει να </w:t>
            </w:r>
            <w:r w:rsidRPr="009D2B67">
              <w:rPr>
                <w:rFonts w:ascii="Tahoma" w:hAnsi="Tahoma" w:cs="Tahoma"/>
                <w:sz w:val="20"/>
                <w:szCs w:val="20"/>
                <w:lang w:val="el-GR"/>
              </w:rPr>
              <w:t>παρέχει τη δυνατότητα καταγραφής των δράσεων και των σχεδίων αποκατάστασης περιστατικών ασφάλειας.</w:t>
            </w:r>
          </w:p>
        </w:tc>
        <w:tc>
          <w:tcPr>
            <w:tcW w:w="1490" w:type="dxa"/>
          </w:tcPr>
          <w:p w14:paraId="78E7E05C" w14:textId="77777777" w:rsidR="00B32835" w:rsidRPr="009D2B67" w:rsidRDefault="00B32835" w:rsidP="00B32835">
            <w:pPr>
              <w:jc w:val="center"/>
              <w:rPr>
                <w:rFonts w:ascii="Tahoma" w:hAnsi="Tahoma" w:cs="Tahoma"/>
                <w:sz w:val="20"/>
                <w:szCs w:val="20"/>
                <w:lang w:val="el-GR"/>
              </w:rPr>
            </w:pPr>
            <w:r w:rsidRPr="007166EF">
              <w:rPr>
                <w:rFonts w:ascii="Tahoma" w:hAnsi="Tahoma" w:cs="Tahoma"/>
                <w:sz w:val="20"/>
                <w:szCs w:val="20"/>
                <w:lang w:val="el-GR"/>
              </w:rPr>
              <w:t>ΝΑΙ</w:t>
            </w:r>
          </w:p>
        </w:tc>
        <w:tc>
          <w:tcPr>
            <w:tcW w:w="1650" w:type="dxa"/>
            <w:vAlign w:val="center"/>
          </w:tcPr>
          <w:p w14:paraId="72973383" w14:textId="77777777" w:rsidR="00B32835" w:rsidRPr="009D2B67" w:rsidRDefault="00B32835" w:rsidP="00B32835">
            <w:pPr>
              <w:jc w:val="center"/>
              <w:rPr>
                <w:rFonts w:ascii="Tahoma" w:hAnsi="Tahoma" w:cs="Tahoma"/>
                <w:sz w:val="20"/>
                <w:szCs w:val="20"/>
                <w:lang w:val="el-GR"/>
              </w:rPr>
            </w:pPr>
          </w:p>
        </w:tc>
        <w:tc>
          <w:tcPr>
            <w:tcW w:w="1939" w:type="dxa"/>
            <w:vAlign w:val="center"/>
          </w:tcPr>
          <w:p w14:paraId="2DA01FCD" w14:textId="77777777" w:rsidR="00B32835" w:rsidRPr="009D2B67" w:rsidRDefault="00B32835" w:rsidP="00B32835">
            <w:pPr>
              <w:jc w:val="center"/>
              <w:rPr>
                <w:rFonts w:ascii="Tahoma" w:hAnsi="Tahoma" w:cs="Tahoma"/>
                <w:sz w:val="20"/>
                <w:szCs w:val="20"/>
                <w:lang w:val="el-GR"/>
              </w:rPr>
            </w:pPr>
          </w:p>
        </w:tc>
      </w:tr>
      <w:tr w:rsidR="00B32835" w:rsidRPr="009D2B67" w14:paraId="46278B2E" w14:textId="77777777" w:rsidTr="00DD0ACD">
        <w:tc>
          <w:tcPr>
            <w:tcW w:w="543" w:type="dxa"/>
            <w:vAlign w:val="center"/>
          </w:tcPr>
          <w:p w14:paraId="1C28B041" w14:textId="77777777" w:rsidR="00B32835" w:rsidRPr="009D2B67" w:rsidRDefault="00876942" w:rsidP="00B32835">
            <w:pPr>
              <w:jc w:val="center"/>
              <w:rPr>
                <w:rFonts w:ascii="Tahoma" w:hAnsi="Tahoma" w:cs="Tahoma"/>
                <w:sz w:val="20"/>
                <w:szCs w:val="20"/>
                <w:lang w:val="el-GR"/>
              </w:rPr>
            </w:pPr>
            <w:r>
              <w:rPr>
                <w:rFonts w:ascii="Tahoma" w:hAnsi="Tahoma" w:cs="Tahoma"/>
                <w:sz w:val="20"/>
                <w:szCs w:val="20"/>
                <w:lang w:val="el-GR"/>
              </w:rPr>
              <w:t>79</w:t>
            </w:r>
          </w:p>
        </w:tc>
        <w:tc>
          <w:tcPr>
            <w:tcW w:w="4453" w:type="dxa"/>
            <w:gridSpan w:val="2"/>
            <w:vAlign w:val="center"/>
          </w:tcPr>
          <w:p w14:paraId="5FFE7146" w14:textId="77777777" w:rsidR="00B32835" w:rsidRPr="009D2B67" w:rsidRDefault="00B32835" w:rsidP="00B32835">
            <w:pPr>
              <w:ind w:left="36"/>
              <w:rPr>
                <w:rFonts w:ascii="Tahoma" w:hAnsi="Tahoma" w:cs="Tahoma"/>
                <w:sz w:val="20"/>
                <w:szCs w:val="20"/>
                <w:lang w:val="el-GR"/>
              </w:rPr>
            </w:pPr>
            <w:r w:rsidRPr="009D2B67">
              <w:rPr>
                <w:rFonts w:ascii="Tahoma" w:hAnsi="Tahoma" w:cs="Tahoma"/>
                <w:sz w:val="20"/>
                <w:szCs w:val="20"/>
                <w:lang w:val="el-GR"/>
              </w:rPr>
              <w:t xml:space="preserve">Το </w:t>
            </w:r>
            <w:r>
              <w:rPr>
                <w:rFonts w:ascii="Tahoma" w:hAnsi="Tahoma" w:cs="Tahoma"/>
                <w:sz w:val="20"/>
                <w:szCs w:val="20"/>
                <w:lang w:val="el-GR"/>
              </w:rPr>
              <w:t>ΟΠΣ-ΔΕΑΣ</w:t>
            </w:r>
            <w:r w:rsidRPr="009D2B67">
              <w:rPr>
                <w:rFonts w:ascii="Tahoma" w:hAnsi="Tahoma" w:cs="Tahoma"/>
                <w:sz w:val="20"/>
                <w:szCs w:val="20"/>
                <w:lang w:val="el-GR"/>
              </w:rPr>
              <w:t xml:space="preserve"> </w:t>
            </w:r>
            <w:r w:rsidR="00876942">
              <w:rPr>
                <w:rFonts w:ascii="Tahoma" w:hAnsi="Tahoma" w:cs="Tahoma"/>
                <w:sz w:val="20"/>
                <w:szCs w:val="20"/>
                <w:lang w:val="el-GR"/>
              </w:rPr>
              <w:t xml:space="preserve">θα πρέπει να </w:t>
            </w:r>
            <w:r w:rsidRPr="009D2B67">
              <w:rPr>
                <w:rFonts w:ascii="Tahoma" w:hAnsi="Tahoma" w:cs="Tahoma"/>
                <w:sz w:val="20"/>
                <w:szCs w:val="20"/>
                <w:lang w:val="el-GR"/>
              </w:rPr>
              <w:t>παρέχει τη δυνατότητα στη ομάδα διαχείρισης συμβάντων, δημιουργίας εξαιρέσεων σε περιστατικά ασφάλειας.</w:t>
            </w:r>
          </w:p>
        </w:tc>
        <w:tc>
          <w:tcPr>
            <w:tcW w:w="1490" w:type="dxa"/>
          </w:tcPr>
          <w:p w14:paraId="3F4C6518" w14:textId="77777777" w:rsidR="00B32835" w:rsidRPr="009D2B67" w:rsidRDefault="00B32835" w:rsidP="00B32835">
            <w:pPr>
              <w:jc w:val="center"/>
              <w:rPr>
                <w:rFonts w:ascii="Tahoma" w:hAnsi="Tahoma" w:cs="Tahoma"/>
                <w:sz w:val="20"/>
                <w:szCs w:val="20"/>
                <w:lang w:val="el-GR"/>
              </w:rPr>
            </w:pPr>
            <w:r w:rsidRPr="007166EF">
              <w:rPr>
                <w:rFonts w:ascii="Tahoma" w:hAnsi="Tahoma" w:cs="Tahoma"/>
                <w:sz w:val="20"/>
                <w:szCs w:val="20"/>
                <w:lang w:val="el-GR"/>
              </w:rPr>
              <w:t>ΝΑΙ</w:t>
            </w:r>
          </w:p>
        </w:tc>
        <w:tc>
          <w:tcPr>
            <w:tcW w:w="1650" w:type="dxa"/>
            <w:vAlign w:val="center"/>
          </w:tcPr>
          <w:p w14:paraId="70CF1B50" w14:textId="77777777" w:rsidR="00B32835" w:rsidRPr="009D2B67" w:rsidRDefault="00B32835" w:rsidP="00B32835">
            <w:pPr>
              <w:jc w:val="center"/>
              <w:rPr>
                <w:rFonts w:ascii="Tahoma" w:hAnsi="Tahoma" w:cs="Tahoma"/>
                <w:sz w:val="20"/>
                <w:szCs w:val="20"/>
                <w:lang w:val="el-GR"/>
              </w:rPr>
            </w:pPr>
          </w:p>
        </w:tc>
        <w:tc>
          <w:tcPr>
            <w:tcW w:w="1939" w:type="dxa"/>
            <w:vAlign w:val="center"/>
          </w:tcPr>
          <w:p w14:paraId="5457C4D9" w14:textId="77777777" w:rsidR="00B32835" w:rsidRPr="009D2B67" w:rsidRDefault="00B32835" w:rsidP="00B32835">
            <w:pPr>
              <w:jc w:val="center"/>
              <w:rPr>
                <w:rFonts w:ascii="Tahoma" w:hAnsi="Tahoma" w:cs="Tahoma"/>
                <w:sz w:val="20"/>
                <w:szCs w:val="20"/>
                <w:lang w:val="el-GR"/>
              </w:rPr>
            </w:pPr>
          </w:p>
        </w:tc>
      </w:tr>
      <w:tr w:rsidR="00B32835" w:rsidRPr="009D2B67" w14:paraId="5F695BCC" w14:textId="77777777" w:rsidTr="00DD0ACD">
        <w:tc>
          <w:tcPr>
            <w:tcW w:w="543" w:type="dxa"/>
            <w:vAlign w:val="center"/>
          </w:tcPr>
          <w:p w14:paraId="76132F16" w14:textId="77777777" w:rsidR="00B32835" w:rsidRPr="009D2B67" w:rsidRDefault="00876942" w:rsidP="00B32835">
            <w:pPr>
              <w:jc w:val="center"/>
              <w:rPr>
                <w:rFonts w:ascii="Tahoma" w:hAnsi="Tahoma" w:cs="Tahoma"/>
                <w:sz w:val="20"/>
                <w:szCs w:val="20"/>
                <w:lang w:val="el-GR"/>
              </w:rPr>
            </w:pPr>
            <w:r>
              <w:rPr>
                <w:rFonts w:ascii="Tahoma" w:hAnsi="Tahoma" w:cs="Tahoma"/>
                <w:sz w:val="20"/>
                <w:szCs w:val="20"/>
                <w:lang w:val="el-GR"/>
              </w:rPr>
              <w:t>80</w:t>
            </w:r>
          </w:p>
        </w:tc>
        <w:tc>
          <w:tcPr>
            <w:tcW w:w="4453" w:type="dxa"/>
            <w:gridSpan w:val="2"/>
            <w:vAlign w:val="center"/>
          </w:tcPr>
          <w:p w14:paraId="590254DA" w14:textId="77777777" w:rsidR="00B32835" w:rsidRPr="009D2B67" w:rsidRDefault="00B32835" w:rsidP="00B32835">
            <w:pPr>
              <w:ind w:left="36"/>
              <w:rPr>
                <w:rFonts w:ascii="Tahoma" w:hAnsi="Tahoma" w:cs="Tahoma"/>
                <w:sz w:val="20"/>
                <w:szCs w:val="20"/>
                <w:lang w:val="el-GR"/>
              </w:rPr>
            </w:pPr>
            <w:r w:rsidRPr="009D2B67">
              <w:rPr>
                <w:rFonts w:ascii="Tahoma" w:hAnsi="Tahoma" w:cs="Tahoma"/>
                <w:sz w:val="20"/>
                <w:szCs w:val="20"/>
                <w:lang w:val="el-GR"/>
              </w:rPr>
              <w:t xml:space="preserve">Το </w:t>
            </w:r>
            <w:r>
              <w:rPr>
                <w:rFonts w:ascii="Tahoma" w:hAnsi="Tahoma" w:cs="Tahoma"/>
                <w:sz w:val="20"/>
                <w:szCs w:val="20"/>
                <w:lang w:val="el-GR"/>
              </w:rPr>
              <w:t>ΟΠΣ-ΔΕΑΣ</w:t>
            </w:r>
            <w:r w:rsidRPr="009D2B67">
              <w:rPr>
                <w:rFonts w:ascii="Tahoma" w:hAnsi="Tahoma" w:cs="Tahoma"/>
                <w:sz w:val="20"/>
                <w:szCs w:val="20"/>
                <w:lang w:val="el-GR"/>
              </w:rPr>
              <w:t xml:space="preserve"> </w:t>
            </w:r>
            <w:r w:rsidR="00876942">
              <w:rPr>
                <w:rFonts w:ascii="Tahoma" w:hAnsi="Tahoma" w:cs="Tahoma"/>
                <w:sz w:val="20"/>
                <w:szCs w:val="20"/>
                <w:lang w:val="el-GR"/>
              </w:rPr>
              <w:t xml:space="preserve">θα πρέπει να </w:t>
            </w:r>
            <w:r w:rsidRPr="009D2B67">
              <w:rPr>
                <w:rFonts w:ascii="Tahoma" w:hAnsi="Tahoma" w:cs="Tahoma"/>
                <w:sz w:val="20"/>
                <w:szCs w:val="20"/>
                <w:lang w:val="el-GR"/>
              </w:rPr>
              <w:t>παρέχει τη δυνατότητα στη ομάδα διαχείρισης συμβάντων, υποβολής αιτημάτων αλλαγών σε πολιτικές ως αποτέλεσμα περιστατικών ή ενεργειών αποκατάστασης.</w:t>
            </w:r>
          </w:p>
        </w:tc>
        <w:tc>
          <w:tcPr>
            <w:tcW w:w="1490" w:type="dxa"/>
          </w:tcPr>
          <w:p w14:paraId="497E24C2" w14:textId="77777777" w:rsidR="00B32835" w:rsidRPr="009D2B67" w:rsidRDefault="00B32835" w:rsidP="00B32835">
            <w:pPr>
              <w:jc w:val="center"/>
              <w:rPr>
                <w:rFonts w:ascii="Tahoma" w:hAnsi="Tahoma" w:cs="Tahoma"/>
                <w:sz w:val="20"/>
                <w:szCs w:val="20"/>
                <w:lang w:val="el-GR"/>
              </w:rPr>
            </w:pPr>
            <w:r w:rsidRPr="007166EF">
              <w:rPr>
                <w:rFonts w:ascii="Tahoma" w:hAnsi="Tahoma" w:cs="Tahoma"/>
                <w:sz w:val="20"/>
                <w:szCs w:val="20"/>
                <w:lang w:val="el-GR"/>
              </w:rPr>
              <w:t>ΝΑΙ</w:t>
            </w:r>
          </w:p>
        </w:tc>
        <w:tc>
          <w:tcPr>
            <w:tcW w:w="1650" w:type="dxa"/>
            <w:vAlign w:val="center"/>
          </w:tcPr>
          <w:p w14:paraId="07550018" w14:textId="77777777" w:rsidR="00B32835" w:rsidRPr="009D2B67" w:rsidRDefault="00B32835" w:rsidP="00B32835">
            <w:pPr>
              <w:jc w:val="center"/>
              <w:rPr>
                <w:rFonts w:ascii="Tahoma" w:hAnsi="Tahoma" w:cs="Tahoma"/>
                <w:sz w:val="20"/>
                <w:szCs w:val="20"/>
                <w:lang w:val="el-GR"/>
              </w:rPr>
            </w:pPr>
          </w:p>
        </w:tc>
        <w:tc>
          <w:tcPr>
            <w:tcW w:w="1939" w:type="dxa"/>
            <w:vAlign w:val="center"/>
          </w:tcPr>
          <w:p w14:paraId="62F1557C" w14:textId="77777777" w:rsidR="00B32835" w:rsidRPr="009D2B67" w:rsidRDefault="00B32835" w:rsidP="00B32835">
            <w:pPr>
              <w:jc w:val="center"/>
              <w:rPr>
                <w:rFonts w:ascii="Tahoma" w:hAnsi="Tahoma" w:cs="Tahoma"/>
                <w:sz w:val="20"/>
                <w:szCs w:val="20"/>
                <w:lang w:val="el-GR"/>
              </w:rPr>
            </w:pPr>
          </w:p>
        </w:tc>
      </w:tr>
      <w:tr w:rsidR="00B32835" w:rsidRPr="009D2B67" w14:paraId="64D6B4F9" w14:textId="77777777" w:rsidTr="00DD0ACD">
        <w:tc>
          <w:tcPr>
            <w:tcW w:w="543" w:type="dxa"/>
            <w:vAlign w:val="center"/>
          </w:tcPr>
          <w:p w14:paraId="67F39492" w14:textId="77777777" w:rsidR="00B32835" w:rsidRPr="009D2B67" w:rsidRDefault="00876942" w:rsidP="00B32835">
            <w:pPr>
              <w:jc w:val="center"/>
              <w:rPr>
                <w:rFonts w:ascii="Tahoma" w:hAnsi="Tahoma" w:cs="Tahoma"/>
                <w:sz w:val="20"/>
                <w:szCs w:val="20"/>
                <w:lang w:val="el-GR"/>
              </w:rPr>
            </w:pPr>
            <w:r>
              <w:rPr>
                <w:rFonts w:ascii="Tahoma" w:hAnsi="Tahoma" w:cs="Tahoma"/>
                <w:sz w:val="20"/>
                <w:szCs w:val="20"/>
                <w:lang w:val="el-GR"/>
              </w:rPr>
              <w:t>81</w:t>
            </w:r>
          </w:p>
        </w:tc>
        <w:tc>
          <w:tcPr>
            <w:tcW w:w="4453" w:type="dxa"/>
            <w:gridSpan w:val="2"/>
            <w:vAlign w:val="center"/>
          </w:tcPr>
          <w:p w14:paraId="0697A1B9" w14:textId="77777777" w:rsidR="00B32835" w:rsidRPr="009D2B67" w:rsidRDefault="00B32835" w:rsidP="00B32835">
            <w:pPr>
              <w:ind w:left="36"/>
              <w:rPr>
                <w:rFonts w:ascii="Tahoma" w:hAnsi="Tahoma" w:cs="Tahoma"/>
                <w:sz w:val="20"/>
                <w:szCs w:val="20"/>
                <w:lang w:val="el-GR"/>
              </w:rPr>
            </w:pPr>
            <w:r w:rsidRPr="009D2B67">
              <w:rPr>
                <w:rFonts w:ascii="Tahoma" w:hAnsi="Tahoma" w:cs="Tahoma"/>
                <w:sz w:val="20"/>
                <w:szCs w:val="20"/>
                <w:lang w:val="el-GR"/>
              </w:rPr>
              <w:t xml:space="preserve">Το </w:t>
            </w:r>
            <w:r>
              <w:rPr>
                <w:rFonts w:ascii="Tahoma" w:hAnsi="Tahoma" w:cs="Tahoma"/>
                <w:sz w:val="20"/>
                <w:szCs w:val="20"/>
                <w:lang w:val="el-GR"/>
              </w:rPr>
              <w:t>ΟΠΣ-ΔΕΑΣ</w:t>
            </w:r>
            <w:r w:rsidRPr="009D2B67">
              <w:rPr>
                <w:rFonts w:ascii="Tahoma" w:hAnsi="Tahoma" w:cs="Tahoma"/>
                <w:sz w:val="20"/>
                <w:szCs w:val="20"/>
                <w:lang w:val="el-GR"/>
              </w:rPr>
              <w:t xml:space="preserve"> </w:t>
            </w:r>
            <w:r w:rsidR="00876942">
              <w:rPr>
                <w:rFonts w:ascii="Tahoma" w:hAnsi="Tahoma" w:cs="Tahoma"/>
                <w:sz w:val="20"/>
                <w:szCs w:val="20"/>
                <w:lang w:val="el-GR"/>
              </w:rPr>
              <w:t xml:space="preserve">θα πρέπει να </w:t>
            </w:r>
            <w:r w:rsidRPr="009D2B67">
              <w:rPr>
                <w:rFonts w:ascii="Tahoma" w:hAnsi="Tahoma" w:cs="Tahoma"/>
                <w:sz w:val="20"/>
                <w:szCs w:val="20"/>
                <w:lang w:val="el-GR"/>
              </w:rPr>
              <w:t xml:space="preserve">υποστηρίζει τη δυνατότητα ενσωμάτωσης του με διαδικασίες </w:t>
            </w:r>
            <w:r w:rsidRPr="009D2B67">
              <w:rPr>
                <w:rFonts w:ascii="Tahoma" w:hAnsi="Tahoma" w:cs="Tahoma"/>
                <w:sz w:val="20"/>
                <w:szCs w:val="20"/>
                <w:lang w:val="el-GR"/>
              </w:rPr>
              <w:lastRenderedPageBreak/>
              <w:t>διαχείρισης κινδύνου για περιστατικά ασφάλειας στα οποία αναφέρονται απώλειες.</w:t>
            </w:r>
          </w:p>
        </w:tc>
        <w:tc>
          <w:tcPr>
            <w:tcW w:w="1490" w:type="dxa"/>
          </w:tcPr>
          <w:p w14:paraId="0223F347" w14:textId="77777777" w:rsidR="00B32835" w:rsidRPr="009D2B67" w:rsidRDefault="00B32835" w:rsidP="00B32835">
            <w:pPr>
              <w:jc w:val="center"/>
              <w:rPr>
                <w:rFonts w:ascii="Tahoma" w:hAnsi="Tahoma" w:cs="Tahoma"/>
                <w:sz w:val="20"/>
                <w:szCs w:val="20"/>
                <w:lang w:val="el-GR"/>
              </w:rPr>
            </w:pPr>
            <w:r w:rsidRPr="007166EF">
              <w:rPr>
                <w:rFonts w:ascii="Tahoma" w:hAnsi="Tahoma" w:cs="Tahoma"/>
                <w:sz w:val="20"/>
                <w:szCs w:val="20"/>
                <w:lang w:val="el-GR"/>
              </w:rPr>
              <w:lastRenderedPageBreak/>
              <w:t>ΝΑΙ</w:t>
            </w:r>
          </w:p>
        </w:tc>
        <w:tc>
          <w:tcPr>
            <w:tcW w:w="1650" w:type="dxa"/>
            <w:vAlign w:val="center"/>
          </w:tcPr>
          <w:p w14:paraId="38389FB1" w14:textId="77777777" w:rsidR="00B32835" w:rsidRPr="009D2B67" w:rsidRDefault="00B32835" w:rsidP="00B32835">
            <w:pPr>
              <w:jc w:val="center"/>
              <w:rPr>
                <w:rFonts w:ascii="Tahoma" w:hAnsi="Tahoma" w:cs="Tahoma"/>
                <w:sz w:val="20"/>
                <w:szCs w:val="20"/>
                <w:lang w:val="el-GR"/>
              </w:rPr>
            </w:pPr>
          </w:p>
        </w:tc>
        <w:tc>
          <w:tcPr>
            <w:tcW w:w="1939" w:type="dxa"/>
            <w:vAlign w:val="center"/>
          </w:tcPr>
          <w:p w14:paraId="6F532C48" w14:textId="77777777" w:rsidR="00B32835" w:rsidRPr="009D2B67" w:rsidRDefault="00B32835" w:rsidP="00B32835">
            <w:pPr>
              <w:jc w:val="center"/>
              <w:rPr>
                <w:rFonts w:ascii="Tahoma" w:hAnsi="Tahoma" w:cs="Tahoma"/>
                <w:sz w:val="20"/>
                <w:szCs w:val="20"/>
                <w:lang w:val="el-GR"/>
              </w:rPr>
            </w:pPr>
          </w:p>
        </w:tc>
      </w:tr>
      <w:tr w:rsidR="00B32835" w:rsidRPr="009D2B67" w14:paraId="6DBF2058" w14:textId="77777777" w:rsidTr="00B32835">
        <w:tc>
          <w:tcPr>
            <w:tcW w:w="10075" w:type="dxa"/>
            <w:gridSpan w:val="6"/>
            <w:vAlign w:val="center"/>
          </w:tcPr>
          <w:p w14:paraId="1BE9A72D" w14:textId="77777777" w:rsidR="00B32835" w:rsidRPr="009D2B67" w:rsidRDefault="00B32835" w:rsidP="00B32835">
            <w:pPr>
              <w:rPr>
                <w:rFonts w:ascii="Tahoma" w:hAnsi="Tahoma" w:cs="Tahoma"/>
                <w:b/>
                <w:bCs/>
                <w:sz w:val="20"/>
                <w:szCs w:val="20"/>
              </w:rPr>
            </w:pPr>
            <w:r w:rsidRPr="009D2B67">
              <w:rPr>
                <w:rFonts w:ascii="Tahoma" w:hAnsi="Tahoma" w:cs="Tahoma"/>
                <w:b/>
                <w:bCs/>
                <w:sz w:val="20"/>
                <w:szCs w:val="20"/>
              </w:rPr>
              <w:t>ΔΙΑΧΕΙΡΙΣΗ ΕΠΙΘΕΩΡΗΣΕΩΝ ΚΑΙ ΕΛΕΓΧΩΝ</w:t>
            </w:r>
          </w:p>
        </w:tc>
      </w:tr>
      <w:tr w:rsidR="00B32835" w:rsidRPr="009D2B67" w14:paraId="67F7677A" w14:textId="77777777" w:rsidTr="00DD0ACD">
        <w:tc>
          <w:tcPr>
            <w:tcW w:w="543" w:type="dxa"/>
            <w:vAlign w:val="center"/>
          </w:tcPr>
          <w:p w14:paraId="5848B63F" w14:textId="77777777" w:rsidR="00B32835" w:rsidRPr="009D2B67" w:rsidRDefault="00876942" w:rsidP="00B32835">
            <w:pPr>
              <w:jc w:val="center"/>
              <w:rPr>
                <w:rFonts w:ascii="Tahoma" w:hAnsi="Tahoma" w:cs="Tahoma"/>
                <w:sz w:val="20"/>
                <w:szCs w:val="20"/>
                <w:lang w:val="el-GR"/>
              </w:rPr>
            </w:pPr>
            <w:r>
              <w:rPr>
                <w:rFonts w:ascii="Tahoma" w:hAnsi="Tahoma" w:cs="Tahoma"/>
                <w:sz w:val="20"/>
                <w:szCs w:val="20"/>
                <w:lang w:val="el-GR"/>
              </w:rPr>
              <w:t>82</w:t>
            </w:r>
          </w:p>
        </w:tc>
        <w:tc>
          <w:tcPr>
            <w:tcW w:w="4453" w:type="dxa"/>
            <w:gridSpan w:val="2"/>
            <w:vAlign w:val="center"/>
          </w:tcPr>
          <w:p w14:paraId="7884667A" w14:textId="77777777" w:rsidR="00B32835" w:rsidRPr="009D2B67" w:rsidRDefault="00B32835" w:rsidP="00B32835">
            <w:pPr>
              <w:ind w:left="36"/>
              <w:rPr>
                <w:rFonts w:ascii="Tahoma" w:hAnsi="Tahoma" w:cs="Tahoma"/>
                <w:sz w:val="20"/>
                <w:szCs w:val="20"/>
                <w:lang w:val="el-GR"/>
              </w:rPr>
            </w:pPr>
            <w:r w:rsidRPr="009D2B67">
              <w:rPr>
                <w:rFonts w:ascii="Tahoma" w:hAnsi="Tahoma" w:cs="Tahoma"/>
                <w:sz w:val="20"/>
                <w:szCs w:val="20"/>
                <w:lang w:val="el-GR"/>
              </w:rPr>
              <w:t xml:space="preserve">Το </w:t>
            </w:r>
            <w:r>
              <w:rPr>
                <w:rFonts w:ascii="Tahoma" w:hAnsi="Tahoma" w:cs="Tahoma"/>
                <w:sz w:val="20"/>
                <w:szCs w:val="20"/>
                <w:lang w:val="el-GR"/>
              </w:rPr>
              <w:t>ΟΠΣ-ΔΕΑΣ</w:t>
            </w:r>
            <w:r w:rsidRPr="009D2B67">
              <w:rPr>
                <w:rFonts w:ascii="Tahoma" w:hAnsi="Tahoma" w:cs="Tahoma"/>
                <w:sz w:val="20"/>
                <w:szCs w:val="20"/>
                <w:lang w:val="el-GR"/>
              </w:rPr>
              <w:t xml:space="preserve"> </w:t>
            </w:r>
            <w:r w:rsidR="00876942">
              <w:rPr>
                <w:rFonts w:ascii="Tahoma" w:hAnsi="Tahoma" w:cs="Tahoma"/>
                <w:sz w:val="20"/>
                <w:szCs w:val="20"/>
                <w:lang w:val="el-GR"/>
              </w:rPr>
              <w:t xml:space="preserve">θα πρέπει να </w:t>
            </w:r>
            <w:r w:rsidRPr="009D2B67">
              <w:rPr>
                <w:rFonts w:ascii="Tahoma" w:hAnsi="Tahoma" w:cs="Tahoma"/>
                <w:sz w:val="20"/>
                <w:szCs w:val="20"/>
                <w:lang w:val="el-GR"/>
              </w:rPr>
              <w:t>υποστηρίζει τη δημιουργία και τροποποίηση του οργανογράμματος και των οργανικών μονάδων του Φορέα</w:t>
            </w:r>
          </w:p>
        </w:tc>
        <w:tc>
          <w:tcPr>
            <w:tcW w:w="1490" w:type="dxa"/>
          </w:tcPr>
          <w:p w14:paraId="0A5C3D20" w14:textId="77777777" w:rsidR="00B32835" w:rsidRPr="009D2B67" w:rsidRDefault="00B32835" w:rsidP="00B32835">
            <w:pPr>
              <w:jc w:val="center"/>
              <w:rPr>
                <w:rFonts w:ascii="Tahoma" w:hAnsi="Tahoma" w:cs="Tahoma"/>
                <w:sz w:val="20"/>
                <w:szCs w:val="20"/>
                <w:lang w:val="el-GR"/>
              </w:rPr>
            </w:pPr>
            <w:r w:rsidRPr="007166EF">
              <w:rPr>
                <w:rFonts w:ascii="Tahoma" w:hAnsi="Tahoma" w:cs="Tahoma"/>
                <w:sz w:val="20"/>
                <w:szCs w:val="20"/>
                <w:lang w:val="el-GR"/>
              </w:rPr>
              <w:t>ΝΑΙ</w:t>
            </w:r>
          </w:p>
        </w:tc>
        <w:tc>
          <w:tcPr>
            <w:tcW w:w="1650" w:type="dxa"/>
            <w:vAlign w:val="center"/>
          </w:tcPr>
          <w:p w14:paraId="0FA1B032" w14:textId="77777777" w:rsidR="00B32835" w:rsidRPr="009D2B67" w:rsidRDefault="00B32835" w:rsidP="00B32835">
            <w:pPr>
              <w:jc w:val="center"/>
              <w:rPr>
                <w:rFonts w:ascii="Tahoma" w:hAnsi="Tahoma" w:cs="Tahoma"/>
                <w:sz w:val="20"/>
                <w:szCs w:val="20"/>
                <w:lang w:val="el-GR"/>
              </w:rPr>
            </w:pPr>
          </w:p>
        </w:tc>
        <w:tc>
          <w:tcPr>
            <w:tcW w:w="1939" w:type="dxa"/>
            <w:vAlign w:val="center"/>
          </w:tcPr>
          <w:p w14:paraId="48F13126" w14:textId="77777777" w:rsidR="00B32835" w:rsidRPr="009D2B67" w:rsidRDefault="00B32835" w:rsidP="00B32835">
            <w:pPr>
              <w:jc w:val="center"/>
              <w:rPr>
                <w:rFonts w:ascii="Tahoma" w:hAnsi="Tahoma" w:cs="Tahoma"/>
                <w:sz w:val="20"/>
                <w:szCs w:val="20"/>
                <w:lang w:val="el-GR"/>
              </w:rPr>
            </w:pPr>
          </w:p>
        </w:tc>
      </w:tr>
      <w:tr w:rsidR="00B32835" w:rsidRPr="009D2B67" w14:paraId="06C93ED1" w14:textId="77777777" w:rsidTr="00DD0ACD">
        <w:tc>
          <w:tcPr>
            <w:tcW w:w="543" w:type="dxa"/>
            <w:vAlign w:val="center"/>
          </w:tcPr>
          <w:p w14:paraId="1949AA02" w14:textId="77777777" w:rsidR="00B32835" w:rsidRPr="009D2B67" w:rsidRDefault="00876942" w:rsidP="00B32835">
            <w:pPr>
              <w:jc w:val="center"/>
              <w:rPr>
                <w:rFonts w:ascii="Tahoma" w:hAnsi="Tahoma" w:cs="Tahoma"/>
                <w:sz w:val="20"/>
                <w:szCs w:val="20"/>
                <w:lang w:val="el-GR"/>
              </w:rPr>
            </w:pPr>
            <w:r>
              <w:rPr>
                <w:rFonts w:ascii="Tahoma" w:hAnsi="Tahoma" w:cs="Tahoma"/>
                <w:sz w:val="20"/>
                <w:szCs w:val="20"/>
                <w:lang w:val="el-GR"/>
              </w:rPr>
              <w:t>83</w:t>
            </w:r>
          </w:p>
        </w:tc>
        <w:tc>
          <w:tcPr>
            <w:tcW w:w="4453" w:type="dxa"/>
            <w:gridSpan w:val="2"/>
            <w:vAlign w:val="center"/>
          </w:tcPr>
          <w:p w14:paraId="3A0BDDC7" w14:textId="77777777" w:rsidR="00B32835" w:rsidRPr="009D2B67" w:rsidRDefault="00B32835" w:rsidP="00B32835">
            <w:pPr>
              <w:ind w:left="36"/>
              <w:rPr>
                <w:rFonts w:ascii="Tahoma" w:hAnsi="Tahoma" w:cs="Tahoma"/>
                <w:sz w:val="20"/>
                <w:szCs w:val="20"/>
                <w:lang w:val="el-GR"/>
              </w:rPr>
            </w:pPr>
            <w:r w:rsidRPr="009D2B67">
              <w:rPr>
                <w:rFonts w:ascii="Tahoma" w:hAnsi="Tahoma" w:cs="Tahoma"/>
                <w:sz w:val="20"/>
                <w:szCs w:val="20"/>
                <w:lang w:val="el-GR"/>
              </w:rPr>
              <w:t xml:space="preserve">Το </w:t>
            </w:r>
            <w:r>
              <w:rPr>
                <w:rFonts w:ascii="Tahoma" w:hAnsi="Tahoma" w:cs="Tahoma"/>
                <w:sz w:val="20"/>
                <w:szCs w:val="20"/>
                <w:lang w:val="el-GR"/>
              </w:rPr>
              <w:t>ΟΠΣ-ΔΕΑΣ</w:t>
            </w:r>
            <w:r w:rsidRPr="009D2B67">
              <w:rPr>
                <w:rFonts w:ascii="Tahoma" w:hAnsi="Tahoma" w:cs="Tahoma"/>
                <w:sz w:val="20"/>
                <w:szCs w:val="20"/>
                <w:lang w:val="el-GR"/>
              </w:rPr>
              <w:t xml:space="preserve"> </w:t>
            </w:r>
            <w:r w:rsidR="00876942">
              <w:rPr>
                <w:rFonts w:ascii="Tahoma" w:hAnsi="Tahoma" w:cs="Tahoma"/>
                <w:sz w:val="20"/>
                <w:szCs w:val="20"/>
                <w:lang w:val="el-GR"/>
              </w:rPr>
              <w:t xml:space="preserve">θα πρέπει να </w:t>
            </w:r>
            <w:r w:rsidRPr="009D2B67">
              <w:rPr>
                <w:rFonts w:ascii="Tahoma" w:hAnsi="Tahoma" w:cs="Tahoma"/>
                <w:sz w:val="20"/>
                <w:szCs w:val="20"/>
                <w:lang w:val="el-GR"/>
              </w:rPr>
              <w:t xml:space="preserve">υποστηρίζει τη δημιουργία </w:t>
            </w:r>
            <w:r w:rsidRPr="009D2B67">
              <w:rPr>
                <w:rFonts w:ascii="Tahoma" w:hAnsi="Tahoma" w:cs="Tahoma"/>
                <w:sz w:val="20"/>
                <w:szCs w:val="20"/>
              </w:rPr>
              <w:t>templates</w:t>
            </w:r>
            <w:r w:rsidRPr="009D2B67">
              <w:rPr>
                <w:rFonts w:ascii="Tahoma" w:hAnsi="Tahoma" w:cs="Tahoma"/>
                <w:sz w:val="20"/>
                <w:szCs w:val="20"/>
                <w:lang w:val="el-GR"/>
              </w:rPr>
              <w:t xml:space="preserve"> ελέγχων, μέσω των οποίων καθορίζονται τα πεδία και οι συλλεγόμενες πληροφορίες</w:t>
            </w:r>
          </w:p>
        </w:tc>
        <w:tc>
          <w:tcPr>
            <w:tcW w:w="1490" w:type="dxa"/>
          </w:tcPr>
          <w:p w14:paraId="7447E6F8" w14:textId="77777777" w:rsidR="00B32835" w:rsidRPr="009D2B67" w:rsidRDefault="00B32835" w:rsidP="00B32835">
            <w:pPr>
              <w:jc w:val="center"/>
              <w:rPr>
                <w:rFonts w:ascii="Tahoma" w:hAnsi="Tahoma" w:cs="Tahoma"/>
                <w:sz w:val="20"/>
                <w:szCs w:val="20"/>
                <w:lang w:val="el-GR"/>
              </w:rPr>
            </w:pPr>
            <w:r w:rsidRPr="007166EF">
              <w:rPr>
                <w:rFonts w:ascii="Tahoma" w:hAnsi="Tahoma" w:cs="Tahoma"/>
                <w:sz w:val="20"/>
                <w:szCs w:val="20"/>
                <w:lang w:val="el-GR"/>
              </w:rPr>
              <w:t>ΝΑΙ</w:t>
            </w:r>
          </w:p>
        </w:tc>
        <w:tc>
          <w:tcPr>
            <w:tcW w:w="1650" w:type="dxa"/>
            <w:vAlign w:val="center"/>
          </w:tcPr>
          <w:p w14:paraId="0574A378" w14:textId="77777777" w:rsidR="00B32835" w:rsidRPr="009D2B67" w:rsidRDefault="00B32835" w:rsidP="00B32835">
            <w:pPr>
              <w:jc w:val="center"/>
              <w:rPr>
                <w:rFonts w:ascii="Tahoma" w:hAnsi="Tahoma" w:cs="Tahoma"/>
                <w:sz w:val="20"/>
                <w:szCs w:val="20"/>
                <w:lang w:val="el-GR"/>
              </w:rPr>
            </w:pPr>
          </w:p>
        </w:tc>
        <w:tc>
          <w:tcPr>
            <w:tcW w:w="1939" w:type="dxa"/>
            <w:vAlign w:val="center"/>
          </w:tcPr>
          <w:p w14:paraId="66AFF14F" w14:textId="77777777" w:rsidR="00B32835" w:rsidRPr="009D2B67" w:rsidRDefault="00B32835" w:rsidP="00B32835">
            <w:pPr>
              <w:jc w:val="center"/>
              <w:rPr>
                <w:rFonts w:ascii="Tahoma" w:hAnsi="Tahoma" w:cs="Tahoma"/>
                <w:sz w:val="20"/>
                <w:szCs w:val="20"/>
                <w:lang w:val="el-GR"/>
              </w:rPr>
            </w:pPr>
          </w:p>
        </w:tc>
      </w:tr>
      <w:tr w:rsidR="00B32835" w:rsidRPr="009D2B67" w14:paraId="7B258DD3" w14:textId="77777777" w:rsidTr="00DD0ACD">
        <w:tc>
          <w:tcPr>
            <w:tcW w:w="543" w:type="dxa"/>
            <w:vAlign w:val="center"/>
          </w:tcPr>
          <w:p w14:paraId="717B869A" w14:textId="77777777" w:rsidR="00B32835" w:rsidRPr="009D2B67" w:rsidRDefault="00876942" w:rsidP="00B32835">
            <w:pPr>
              <w:jc w:val="center"/>
              <w:rPr>
                <w:rFonts w:ascii="Tahoma" w:hAnsi="Tahoma" w:cs="Tahoma"/>
                <w:sz w:val="20"/>
                <w:szCs w:val="20"/>
                <w:lang w:val="el-GR"/>
              </w:rPr>
            </w:pPr>
            <w:r>
              <w:rPr>
                <w:rFonts w:ascii="Tahoma" w:hAnsi="Tahoma" w:cs="Tahoma"/>
                <w:sz w:val="20"/>
                <w:szCs w:val="20"/>
                <w:lang w:val="el-GR"/>
              </w:rPr>
              <w:t>84</w:t>
            </w:r>
          </w:p>
        </w:tc>
        <w:tc>
          <w:tcPr>
            <w:tcW w:w="4453" w:type="dxa"/>
            <w:gridSpan w:val="2"/>
            <w:vAlign w:val="center"/>
          </w:tcPr>
          <w:p w14:paraId="2AE7C85E" w14:textId="77777777" w:rsidR="00B32835" w:rsidRPr="009D2B67" w:rsidRDefault="00B32835" w:rsidP="00B32835">
            <w:pPr>
              <w:ind w:left="36"/>
              <w:rPr>
                <w:rFonts w:ascii="Tahoma" w:hAnsi="Tahoma" w:cs="Tahoma"/>
                <w:sz w:val="20"/>
                <w:szCs w:val="20"/>
                <w:lang w:val="el-GR"/>
              </w:rPr>
            </w:pPr>
            <w:r w:rsidRPr="009D2B67">
              <w:rPr>
                <w:rFonts w:ascii="Tahoma" w:hAnsi="Tahoma" w:cs="Tahoma"/>
                <w:sz w:val="20"/>
                <w:szCs w:val="20"/>
                <w:lang w:val="el-GR"/>
              </w:rPr>
              <w:t xml:space="preserve">Το </w:t>
            </w:r>
            <w:r>
              <w:rPr>
                <w:rFonts w:ascii="Tahoma" w:hAnsi="Tahoma" w:cs="Tahoma"/>
                <w:sz w:val="20"/>
                <w:szCs w:val="20"/>
                <w:lang w:val="el-GR"/>
              </w:rPr>
              <w:t>ΟΠΣ-ΔΕΑΣ</w:t>
            </w:r>
            <w:r w:rsidRPr="009D2B67">
              <w:rPr>
                <w:rFonts w:ascii="Tahoma" w:hAnsi="Tahoma" w:cs="Tahoma"/>
                <w:sz w:val="20"/>
                <w:szCs w:val="20"/>
                <w:lang w:val="el-GR"/>
              </w:rPr>
              <w:t xml:space="preserve"> </w:t>
            </w:r>
            <w:r w:rsidR="00876942">
              <w:rPr>
                <w:rFonts w:ascii="Tahoma" w:hAnsi="Tahoma" w:cs="Tahoma"/>
                <w:sz w:val="20"/>
                <w:szCs w:val="20"/>
                <w:lang w:val="el-GR"/>
              </w:rPr>
              <w:t xml:space="preserve">θα πρέπει να </w:t>
            </w:r>
            <w:r w:rsidRPr="009D2B67">
              <w:rPr>
                <w:rFonts w:ascii="Tahoma" w:hAnsi="Tahoma" w:cs="Tahoma"/>
                <w:sz w:val="20"/>
                <w:szCs w:val="20"/>
                <w:lang w:val="el-GR"/>
              </w:rPr>
              <w:t>υποστηρίζει τη δημιουργία ομάδων ελέγχου με διαφορετικούς ρόλους και δικαιώματα</w:t>
            </w:r>
          </w:p>
        </w:tc>
        <w:tc>
          <w:tcPr>
            <w:tcW w:w="1490" w:type="dxa"/>
          </w:tcPr>
          <w:p w14:paraId="18FE92E5" w14:textId="77777777" w:rsidR="00B32835" w:rsidRPr="009D2B67" w:rsidRDefault="00B32835" w:rsidP="00B32835">
            <w:pPr>
              <w:jc w:val="center"/>
              <w:rPr>
                <w:rFonts w:ascii="Tahoma" w:hAnsi="Tahoma" w:cs="Tahoma"/>
                <w:sz w:val="20"/>
                <w:szCs w:val="20"/>
                <w:lang w:val="el-GR"/>
              </w:rPr>
            </w:pPr>
            <w:r w:rsidRPr="007166EF">
              <w:rPr>
                <w:rFonts w:ascii="Tahoma" w:hAnsi="Tahoma" w:cs="Tahoma"/>
                <w:sz w:val="20"/>
                <w:szCs w:val="20"/>
                <w:lang w:val="el-GR"/>
              </w:rPr>
              <w:t>ΝΑΙ</w:t>
            </w:r>
          </w:p>
        </w:tc>
        <w:tc>
          <w:tcPr>
            <w:tcW w:w="1650" w:type="dxa"/>
            <w:vAlign w:val="center"/>
          </w:tcPr>
          <w:p w14:paraId="79561F5F" w14:textId="77777777" w:rsidR="00B32835" w:rsidRPr="009D2B67" w:rsidRDefault="00B32835" w:rsidP="00B32835">
            <w:pPr>
              <w:jc w:val="center"/>
              <w:rPr>
                <w:rFonts w:ascii="Tahoma" w:hAnsi="Tahoma" w:cs="Tahoma"/>
                <w:sz w:val="20"/>
                <w:szCs w:val="20"/>
                <w:lang w:val="el-GR"/>
              </w:rPr>
            </w:pPr>
          </w:p>
        </w:tc>
        <w:tc>
          <w:tcPr>
            <w:tcW w:w="1939" w:type="dxa"/>
            <w:vAlign w:val="center"/>
          </w:tcPr>
          <w:p w14:paraId="77FE8AF3" w14:textId="77777777" w:rsidR="00B32835" w:rsidRPr="009D2B67" w:rsidRDefault="00B32835" w:rsidP="00B32835">
            <w:pPr>
              <w:jc w:val="center"/>
              <w:rPr>
                <w:rFonts w:ascii="Tahoma" w:hAnsi="Tahoma" w:cs="Tahoma"/>
                <w:sz w:val="20"/>
                <w:szCs w:val="20"/>
                <w:lang w:val="el-GR"/>
              </w:rPr>
            </w:pPr>
          </w:p>
        </w:tc>
      </w:tr>
      <w:tr w:rsidR="00B32835" w:rsidRPr="009D2B67" w14:paraId="2B054D51" w14:textId="77777777" w:rsidTr="00DD0ACD">
        <w:tc>
          <w:tcPr>
            <w:tcW w:w="543" w:type="dxa"/>
            <w:vAlign w:val="center"/>
          </w:tcPr>
          <w:p w14:paraId="6ABEDA1A" w14:textId="77777777" w:rsidR="00B32835" w:rsidRPr="009D2B67" w:rsidRDefault="00876942" w:rsidP="00B32835">
            <w:pPr>
              <w:jc w:val="center"/>
              <w:rPr>
                <w:rFonts w:ascii="Tahoma" w:hAnsi="Tahoma" w:cs="Tahoma"/>
                <w:sz w:val="20"/>
                <w:szCs w:val="20"/>
                <w:lang w:val="el-GR"/>
              </w:rPr>
            </w:pPr>
            <w:r>
              <w:rPr>
                <w:rFonts w:ascii="Tahoma" w:hAnsi="Tahoma" w:cs="Tahoma"/>
                <w:sz w:val="20"/>
                <w:szCs w:val="20"/>
                <w:lang w:val="el-GR"/>
              </w:rPr>
              <w:t>85</w:t>
            </w:r>
          </w:p>
        </w:tc>
        <w:tc>
          <w:tcPr>
            <w:tcW w:w="4453" w:type="dxa"/>
            <w:gridSpan w:val="2"/>
            <w:vAlign w:val="center"/>
          </w:tcPr>
          <w:p w14:paraId="36C1FA6D" w14:textId="77777777" w:rsidR="00B32835" w:rsidRPr="009D2B67" w:rsidRDefault="00B32835" w:rsidP="00B32835">
            <w:pPr>
              <w:ind w:left="36"/>
              <w:rPr>
                <w:rFonts w:ascii="Tahoma" w:hAnsi="Tahoma" w:cs="Tahoma"/>
                <w:sz w:val="20"/>
                <w:szCs w:val="20"/>
                <w:lang w:val="el-GR"/>
              </w:rPr>
            </w:pPr>
            <w:r w:rsidRPr="009D2B67">
              <w:rPr>
                <w:rFonts w:ascii="Tahoma" w:hAnsi="Tahoma" w:cs="Tahoma"/>
                <w:sz w:val="20"/>
                <w:szCs w:val="20"/>
                <w:lang w:val="el-GR"/>
              </w:rPr>
              <w:t xml:space="preserve">Το </w:t>
            </w:r>
            <w:r>
              <w:rPr>
                <w:rFonts w:ascii="Tahoma" w:hAnsi="Tahoma" w:cs="Tahoma"/>
                <w:sz w:val="20"/>
                <w:szCs w:val="20"/>
                <w:lang w:val="el-GR"/>
              </w:rPr>
              <w:t>ΟΠΣ-ΔΕΑΣ</w:t>
            </w:r>
            <w:r w:rsidRPr="009D2B67">
              <w:rPr>
                <w:rFonts w:ascii="Tahoma" w:hAnsi="Tahoma" w:cs="Tahoma"/>
                <w:sz w:val="20"/>
                <w:szCs w:val="20"/>
                <w:lang w:val="el-GR"/>
              </w:rPr>
              <w:t xml:space="preserve"> </w:t>
            </w:r>
            <w:r w:rsidR="00876942">
              <w:rPr>
                <w:rFonts w:ascii="Tahoma" w:hAnsi="Tahoma" w:cs="Tahoma"/>
                <w:sz w:val="20"/>
                <w:szCs w:val="20"/>
                <w:lang w:val="el-GR"/>
              </w:rPr>
              <w:t xml:space="preserve">θα πρέπει να </w:t>
            </w:r>
            <w:r w:rsidRPr="009D2B67">
              <w:rPr>
                <w:rFonts w:ascii="Tahoma" w:hAnsi="Tahoma" w:cs="Tahoma"/>
                <w:sz w:val="20"/>
                <w:szCs w:val="20"/>
                <w:lang w:val="el-GR"/>
              </w:rPr>
              <w:t>υποστηρίζει τη δημιουργία βιβλιοθηκών προτύπων ευρημάτων</w:t>
            </w:r>
          </w:p>
        </w:tc>
        <w:tc>
          <w:tcPr>
            <w:tcW w:w="1490" w:type="dxa"/>
          </w:tcPr>
          <w:p w14:paraId="4AB0FF6A" w14:textId="77777777" w:rsidR="00B32835" w:rsidRPr="009D2B67" w:rsidRDefault="00B32835" w:rsidP="00B32835">
            <w:pPr>
              <w:jc w:val="center"/>
              <w:rPr>
                <w:rFonts w:ascii="Tahoma" w:hAnsi="Tahoma" w:cs="Tahoma"/>
                <w:sz w:val="20"/>
                <w:szCs w:val="20"/>
                <w:lang w:val="el-GR"/>
              </w:rPr>
            </w:pPr>
            <w:r w:rsidRPr="007166EF">
              <w:rPr>
                <w:rFonts w:ascii="Tahoma" w:hAnsi="Tahoma" w:cs="Tahoma"/>
                <w:sz w:val="20"/>
                <w:szCs w:val="20"/>
                <w:lang w:val="el-GR"/>
              </w:rPr>
              <w:t>ΝΑΙ</w:t>
            </w:r>
          </w:p>
        </w:tc>
        <w:tc>
          <w:tcPr>
            <w:tcW w:w="1650" w:type="dxa"/>
            <w:vAlign w:val="center"/>
          </w:tcPr>
          <w:p w14:paraId="03435ADB" w14:textId="77777777" w:rsidR="00B32835" w:rsidRPr="009D2B67" w:rsidRDefault="00B32835" w:rsidP="00B32835">
            <w:pPr>
              <w:jc w:val="center"/>
              <w:rPr>
                <w:rFonts w:ascii="Tahoma" w:hAnsi="Tahoma" w:cs="Tahoma"/>
                <w:sz w:val="20"/>
                <w:szCs w:val="20"/>
                <w:lang w:val="el-GR"/>
              </w:rPr>
            </w:pPr>
          </w:p>
        </w:tc>
        <w:tc>
          <w:tcPr>
            <w:tcW w:w="1939" w:type="dxa"/>
            <w:vAlign w:val="center"/>
          </w:tcPr>
          <w:p w14:paraId="4A0132C3" w14:textId="77777777" w:rsidR="00B32835" w:rsidRPr="009D2B67" w:rsidRDefault="00B32835" w:rsidP="00B32835">
            <w:pPr>
              <w:jc w:val="center"/>
              <w:rPr>
                <w:rFonts w:ascii="Tahoma" w:hAnsi="Tahoma" w:cs="Tahoma"/>
                <w:sz w:val="20"/>
                <w:szCs w:val="20"/>
                <w:lang w:val="el-GR"/>
              </w:rPr>
            </w:pPr>
          </w:p>
        </w:tc>
      </w:tr>
      <w:tr w:rsidR="00B32835" w:rsidRPr="009D2B67" w14:paraId="5DAA33CE" w14:textId="77777777" w:rsidTr="00DD0ACD">
        <w:tc>
          <w:tcPr>
            <w:tcW w:w="543" w:type="dxa"/>
            <w:vAlign w:val="center"/>
          </w:tcPr>
          <w:p w14:paraId="0573EB2E" w14:textId="77777777" w:rsidR="00B32835" w:rsidRPr="009D2B67" w:rsidRDefault="00876942" w:rsidP="00B32835">
            <w:pPr>
              <w:jc w:val="center"/>
              <w:rPr>
                <w:rFonts w:ascii="Tahoma" w:hAnsi="Tahoma" w:cs="Tahoma"/>
                <w:sz w:val="20"/>
                <w:szCs w:val="20"/>
                <w:lang w:val="el-GR"/>
              </w:rPr>
            </w:pPr>
            <w:r>
              <w:rPr>
                <w:rFonts w:ascii="Tahoma" w:hAnsi="Tahoma" w:cs="Tahoma"/>
                <w:sz w:val="20"/>
                <w:szCs w:val="20"/>
                <w:lang w:val="el-GR"/>
              </w:rPr>
              <w:t>86</w:t>
            </w:r>
          </w:p>
        </w:tc>
        <w:tc>
          <w:tcPr>
            <w:tcW w:w="4453" w:type="dxa"/>
            <w:gridSpan w:val="2"/>
            <w:vAlign w:val="center"/>
          </w:tcPr>
          <w:p w14:paraId="4B11F384" w14:textId="77777777" w:rsidR="00B32835" w:rsidRPr="009D2B67" w:rsidRDefault="00B32835" w:rsidP="00B32835">
            <w:pPr>
              <w:ind w:left="36"/>
              <w:rPr>
                <w:rFonts w:ascii="Tahoma" w:hAnsi="Tahoma" w:cs="Tahoma"/>
                <w:sz w:val="20"/>
                <w:szCs w:val="20"/>
                <w:lang w:val="el-GR"/>
              </w:rPr>
            </w:pPr>
            <w:r w:rsidRPr="009D2B67">
              <w:rPr>
                <w:rFonts w:ascii="Tahoma" w:hAnsi="Tahoma" w:cs="Tahoma"/>
                <w:sz w:val="20"/>
                <w:szCs w:val="20"/>
                <w:lang w:val="el-GR"/>
              </w:rPr>
              <w:t xml:space="preserve">Το </w:t>
            </w:r>
            <w:r>
              <w:rPr>
                <w:rFonts w:ascii="Tahoma" w:hAnsi="Tahoma" w:cs="Tahoma"/>
                <w:sz w:val="20"/>
                <w:szCs w:val="20"/>
                <w:lang w:val="el-GR"/>
              </w:rPr>
              <w:t>ΟΠΣ-ΔΕΑΣ</w:t>
            </w:r>
            <w:r w:rsidRPr="009D2B67">
              <w:rPr>
                <w:rFonts w:ascii="Tahoma" w:hAnsi="Tahoma" w:cs="Tahoma"/>
                <w:sz w:val="20"/>
                <w:szCs w:val="20"/>
                <w:lang w:val="el-GR"/>
              </w:rPr>
              <w:t xml:space="preserve"> </w:t>
            </w:r>
            <w:r w:rsidR="00876942">
              <w:rPr>
                <w:rFonts w:ascii="Tahoma" w:hAnsi="Tahoma" w:cs="Tahoma"/>
                <w:sz w:val="20"/>
                <w:szCs w:val="20"/>
                <w:lang w:val="el-GR"/>
              </w:rPr>
              <w:t xml:space="preserve">θα πρέπει να </w:t>
            </w:r>
            <w:r w:rsidRPr="009D2B67">
              <w:rPr>
                <w:rFonts w:ascii="Tahoma" w:hAnsi="Tahoma" w:cs="Tahoma"/>
                <w:sz w:val="20"/>
                <w:szCs w:val="20"/>
                <w:lang w:val="el-GR"/>
              </w:rPr>
              <w:t>υποστηρίζει τη δημιουργία πλάνου ελέγχων</w:t>
            </w:r>
          </w:p>
        </w:tc>
        <w:tc>
          <w:tcPr>
            <w:tcW w:w="1490" w:type="dxa"/>
          </w:tcPr>
          <w:p w14:paraId="0AB7E473" w14:textId="77777777" w:rsidR="00B32835" w:rsidRPr="009D2B67" w:rsidRDefault="00B32835" w:rsidP="00B32835">
            <w:pPr>
              <w:jc w:val="center"/>
              <w:rPr>
                <w:rFonts w:ascii="Tahoma" w:hAnsi="Tahoma" w:cs="Tahoma"/>
                <w:sz w:val="20"/>
                <w:szCs w:val="20"/>
                <w:lang w:val="el-GR"/>
              </w:rPr>
            </w:pPr>
            <w:r w:rsidRPr="007166EF">
              <w:rPr>
                <w:rFonts w:ascii="Tahoma" w:hAnsi="Tahoma" w:cs="Tahoma"/>
                <w:sz w:val="20"/>
                <w:szCs w:val="20"/>
                <w:lang w:val="el-GR"/>
              </w:rPr>
              <w:t>ΝΑΙ</w:t>
            </w:r>
          </w:p>
        </w:tc>
        <w:tc>
          <w:tcPr>
            <w:tcW w:w="1650" w:type="dxa"/>
            <w:vAlign w:val="center"/>
          </w:tcPr>
          <w:p w14:paraId="4BC3CCEB" w14:textId="77777777" w:rsidR="00B32835" w:rsidRPr="009D2B67" w:rsidRDefault="00B32835" w:rsidP="00B32835">
            <w:pPr>
              <w:jc w:val="center"/>
              <w:rPr>
                <w:rFonts w:ascii="Tahoma" w:hAnsi="Tahoma" w:cs="Tahoma"/>
                <w:sz w:val="20"/>
                <w:szCs w:val="20"/>
                <w:lang w:val="el-GR"/>
              </w:rPr>
            </w:pPr>
          </w:p>
        </w:tc>
        <w:tc>
          <w:tcPr>
            <w:tcW w:w="1939" w:type="dxa"/>
            <w:vAlign w:val="center"/>
          </w:tcPr>
          <w:p w14:paraId="3199359A" w14:textId="77777777" w:rsidR="00B32835" w:rsidRPr="009D2B67" w:rsidRDefault="00B32835" w:rsidP="00B32835">
            <w:pPr>
              <w:jc w:val="center"/>
              <w:rPr>
                <w:rFonts w:ascii="Tahoma" w:hAnsi="Tahoma" w:cs="Tahoma"/>
                <w:sz w:val="20"/>
                <w:szCs w:val="20"/>
                <w:lang w:val="el-GR"/>
              </w:rPr>
            </w:pPr>
          </w:p>
        </w:tc>
      </w:tr>
      <w:tr w:rsidR="00B32835" w:rsidRPr="009D2B67" w14:paraId="4855F3F7" w14:textId="77777777" w:rsidTr="00DD0ACD">
        <w:tc>
          <w:tcPr>
            <w:tcW w:w="543" w:type="dxa"/>
            <w:vAlign w:val="center"/>
          </w:tcPr>
          <w:p w14:paraId="65923E06" w14:textId="77777777" w:rsidR="00B32835" w:rsidRPr="009D2B67" w:rsidRDefault="00876942" w:rsidP="00B32835">
            <w:pPr>
              <w:jc w:val="center"/>
              <w:rPr>
                <w:rFonts w:ascii="Tahoma" w:hAnsi="Tahoma" w:cs="Tahoma"/>
                <w:sz w:val="20"/>
                <w:szCs w:val="20"/>
                <w:lang w:val="el-GR"/>
              </w:rPr>
            </w:pPr>
            <w:r>
              <w:rPr>
                <w:rFonts w:ascii="Tahoma" w:hAnsi="Tahoma" w:cs="Tahoma"/>
                <w:sz w:val="20"/>
                <w:szCs w:val="20"/>
                <w:lang w:val="el-GR"/>
              </w:rPr>
              <w:t>87</w:t>
            </w:r>
          </w:p>
        </w:tc>
        <w:tc>
          <w:tcPr>
            <w:tcW w:w="4453" w:type="dxa"/>
            <w:gridSpan w:val="2"/>
            <w:vAlign w:val="center"/>
          </w:tcPr>
          <w:p w14:paraId="3662645E" w14:textId="77777777" w:rsidR="00B32835" w:rsidRPr="009D2B67" w:rsidRDefault="00B32835" w:rsidP="00B32835">
            <w:pPr>
              <w:ind w:left="36"/>
              <w:rPr>
                <w:rFonts w:ascii="Tahoma" w:hAnsi="Tahoma" w:cs="Tahoma"/>
                <w:sz w:val="20"/>
                <w:szCs w:val="20"/>
                <w:lang w:val="el-GR"/>
              </w:rPr>
            </w:pPr>
            <w:r w:rsidRPr="009D2B67">
              <w:rPr>
                <w:rFonts w:ascii="Tahoma" w:hAnsi="Tahoma" w:cs="Tahoma"/>
                <w:sz w:val="20"/>
                <w:szCs w:val="20"/>
                <w:lang w:val="el-GR"/>
              </w:rPr>
              <w:t xml:space="preserve">Το </w:t>
            </w:r>
            <w:r>
              <w:rPr>
                <w:rFonts w:ascii="Tahoma" w:hAnsi="Tahoma" w:cs="Tahoma"/>
                <w:sz w:val="20"/>
                <w:szCs w:val="20"/>
                <w:lang w:val="el-GR"/>
              </w:rPr>
              <w:t>ΟΠΣ-ΔΕΑΣ</w:t>
            </w:r>
            <w:r w:rsidRPr="009D2B67">
              <w:rPr>
                <w:rFonts w:ascii="Tahoma" w:hAnsi="Tahoma" w:cs="Tahoma"/>
                <w:sz w:val="20"/>
                <w:szCs w:val="20"/>
                <w:lang w:val="el-GR"/>
              </w:rPr>
              <w:t xml:space="preserve"> </w:t>
            </w:r>
            <w:r w:rsidR="00876942">
              <w:rPr>
                <w:rFonts w:ascii="Tahoma" w:hAnsi="Tahoma" w:cs="Tahoma"/>
                <w:sz w:val="20"/>
                <w:szCs w:val="20"/>
                <w:lang w:val="el-GR"/>
              </w:rPr>
              <w:t xml:space="preserve">θα πρέπει να </w:t>
            </w:r>
            <w:r w:rsidRPr="009D2B67">
              <w:rPr>
                <w:rFonts w:ascii="Tahoma" w:hAnsi="Tahoma" w:cs="Tahoma"/>
                <w:sz w:val="20"/>
                <w:szCs w:val="20"/>
                <w:lang w:val="el-GR"/>
              </w:rPr>
              <w:t>υποστηρίζει την κατηγοριοποίηση των ευρημάτων ελέγχου και των σχετικών συστάσεων</w:t>
            </w:r>
          </w:p>
        </w:tc>
        <w:tc>
          <w:tcPr>
            <w:tcW w:w="1490" w:type="dxa"/>
          </w:tcPr>
          <w:p w14:paraId="77B12B1C" w14:textId="77777777" w:rsidR="00B32835" w:rsidRPr="009D2B67" w:rsidRDefault="00B32835" w:rsidP="00B32835">
            <w:pPr>
              <w:jc w:val="center"/>
              <w:rPr>
                <w:rFonts w:ascii="Tahoma" w:hAnsi="Tahoma" w:cs="Tahoma"/>
                <w:sz w:val="20"/>
                <w:szCs w:val="20"/>
                <w:lang w:val="el-GR"/>
              </w:rPr>
            </w:pPr>
            <w:r w:rsidRPr="007166EF">
              <w:rPr>
                <w:rFonts w:ascii="Tahoma" w:hAnsi="Tahoma" w:cs="Tahoma"/>
                <w:sz w:val="20"/>
                <w:szCs w:val="20"/>
                <w:lang w:val="el-GR"/>
              </w:rPr>
              <w:t>ΝΑΙ</w:t>
            </w:r>
          </w:p>
        </w:tc>
        <w:tc>
          <w:tcPr>
            <w:tcW w:w="1650" w:type="dxa"/>
            <w:vAlign w:val="center"/>
          </w:tcPr>
          <w:p w14:paraId="62CFBD84" w14:textId="77777777" w:rsidR="00B32835" w:rsidRPr="009D2B67" w:rsidRDefault="00B32835" w:rsidP="00B32835">
            <w:pPr>
              <w:jc w:val="center"/>
              <w:rPr>
                <w:rFonts w:ascii="Tahoma" w:hAnsi="Tahoma" w:cs="Tahoma"/>
                <w:sz w:val="20"/>
                <w:szCs w:val="20"/>
                <w:lang w:val="el-GR"/>
              </w:rPr>
            </w:pPr>
          </w:p>
        </w:tc>
        <w:tc>
          <w:tcPr>
            <w:tcW w:w="1939" w:type="dxa"/>
            <w:vAlign w:val="center"/>
          </w:tcPr>
          <w:p w14:paraId="56A663F8" w14:textId="77777777" w:rsidR="00B32835" w:rsidRPr="009D2B67" w:rsidRDefault="00B32835" w:rsidP="00B32835">
            <w:pPr>
              <w:jc w:val="center"/>
              <w:rPr>
                <w:rFonts w:ascii="Tahoma" w:hAnsi="Tahoma" w:cs="Tahoma"/>
                <w:sz w:val="20"/>
                <w:szCs w:val="20"/>
                <w:lang w:val="el-GR"/>
              </w:rPr>
            </w:pPr>
          </w:p>
        </w:tc>
      </w:tr>
      <w:tr w:rsidR="00B32835" w:rsidRPr="009D2B67" w14:paraId="6F558DB1" w14:textId="77777777" w:rsidTr="00B32835">
        <w:tc>
          <w:tcPr>
            <w:tcW w:w="10075" w:type="dxa"/>
            <w:gridSpan w:val="6"/>
            <w:vAlign w:val="center"/>
          </w:tcPr>
          <w:p w14:paraId="247D2086" w14:textId="77777777" w:rsidR="00B32835" w:rsidRPr="009D2B67" w:rsidRDefault="00B32835" w:rsidP="00B32835">
            <w:pPr>
              <w:rPr>
                <w:rFonts w:ascii="Tahoma" w:hAnsi="Tahoma" w:cs="Tahoma"/>
                <w:b/>
                <w:bCs/>
                <w:sz w:val="20"/>
                <w:szCs w:val="20"/>
                <w:lang w:val="el-GR"/>
              </w:rPr>
            </w:pPr>
            <w:r w:rsidRPr="009D2B67">
              <w:rPr>
                <w:rFonts w:ascii="Tahoma" w:hAnsi="Tahoma" w:cs="Tahoma"/>
                <w:b/>
                <w:bCs/>
                <w:sz w:val="20"/>
                <w:szCs w:val="20"/>
                <w:lang w:val="el-GR"/>
              </w:rPr>
              <w:t>ΕΠΙΧΕΙΡΗΜΑΤΙΚΗ ΕΥΦΥΙΑ</w:t>
            </w:r>
          </w:p>
        </w:tc>
      </w:tr>
      <w:tr w:rsidR="00B32835" w:rsidRPr="009D2B67" w14:paraId="52CF98E7" w14:textId="77777777" w:rsidTr="00DD0ACD">
        <w:tc>
          <w:tcPr>
            <w:tcW w:w="543" w:type="dxa"/>
            <w:vAlign w:val="center"/>
          </w:tcPr>
          <w:p w14:paraId="4029B769" w14:textId="77777777" w:rsidR="00B32835" w:rsidRPr="009D2B67" w:rsidRDefault="00876942" w:rsidP="00B32835">
            <w:pPr>
              <w:jc w:val="center"/>
              <w:rPr>
                <w:rFonts w:ascii="Tahoma" w:hAnsi="Tahoma" w:cs="Tahoma"/>
                <w:sz w:val="20"/>
                <w:szCs w:val="20"/>
                <w:lang w:val="el-GR"/>
              </w:rPr>
            </w:pPr>
            <w:r>
              <w:rPr>
                <w:rFonts w:ascii="Tahoma" w:hAnsi="Tahoma" w:cs="Tahoma"/>
                <w:sz w:val="20"/>
                <w:szCs w:val="20"/>
                <w:lang w:val="el-GR"/>
              </w:rPr>
              <w:t>88</w:t>
            </w:r>
          </w:p>
        </w:tc>
        <w:tc>
          <w:tcPr>
            <w:tcW w:w="4453" w:type="dxa"/>
            <w:gridSpan w:val="2"/>
            <w:vAlign w:val="center"/>
          </w:tcPr>
          <w:p w14:paraId="1B6E1794" w14:textId="77777777" w:rsidR="00B32835" w:rsidRPr="009D2B67" w:rsidRDefault="00B32835" w:rsidP="00B32835">
            <w:pPr>
              <w:ind w:left="36"/>
              <w:rPr>
                <w:rFonts w:ascii="Tahoma" w:hAnsi="Tahoma" w:cs="Tahoma"/>
                <w:sz w:val="20"/>
                <w:szCs w:val="20"/>
                <w:lang w:val="el-GR"/>
              </w:rPr>
            </w:pPr>
            <w:r w:rsidRPr="009D2B67">
              <w:rPr>
                <w:rFonts w:ascii="Tahoma" w:hAnsi="Tahoma" w:cs="Tahoma"/>
                <w:sz w:val="20"/>
                <w:szCs w:val="20"/>
                <w:lang w:val="en-US"/>
              </w:rPr>
              <w:t>To</w:t>
            </w:r>
            <w:r w:rsidRPr="009D2B67">
              <w:rPr>
                <w:rFonts w:ascii="Tahoma" w:hAnsi="Tahoma" w:cs="Tahoma"/>
                <w:sz w:val="20"/>
                <w:szCs w:val="20"/>
                <w:lang w:val="el-GR"/>
              </w:rPr>
              <w:t xml:space="preserve"> </w:t>
            </w:r>
            <w:r>
              <w:rPr>
                <w:rFonts w:ascii="Tahoma" w:hAnsi="Tahoma" w:cs="Tahoma"/>
                <w:sz w:val="20"/>
                <w:szCs w:val="20"/>
                <w:lang w:val="el-GR"/>
              </w:rPr>
              <w:t>ΟΠΣ-ΔΕΑΣ</w:t>
            </w:r>
            <w:r w:rsidRPr="009D2B67">
              <w:rPr>
                <w:rFonts w:ascii="Tahoma" w:hAnsi="Tahoma" w:cs="Tahoma"/>
                <w:sz w:val="20"/>
                <w:szCs w:val="20"/>
                <w:lang w:val="el-GR"/>
              </w:rPr>
              <w:t xml:space="preserve"> </w:t>
            </w:r>
            <w:r w:rsidR="00876942">
              <w:rPr>
                <w:rFonts w:ascii="Tahoma" w:hAnsi="Tahoma" w:cs="Tahoma"/>
                <w:sz w:val="20"/>
                <w:szCs w:val="20"/>
                <w:lang w:val="el-GR"/>
              </w:rPr>
              <w:t xml:space="preserve">θα πρέπει να </w:t>
            </w:r>
            <w:r w:rsidRPr="009D2B67">
              <w:rPr>
                <w:rFonts w:ascii="Tahoma" w:hAnsi="Tahoma" w:cs="Tahoma"/>
                <w:sz w:val="20"/>
                <w:szCs w:val="20"/>
                <w:lang w:val="el-GR"/>
              </w:rPr>
              <w:t>ενσωματώνει λογισμικό επιχειρηματικής ευφυίας.</w:t>
            </w:r>
          </w:p>
        </w:tc>
        <w:tc>
          <w:tcPr>
            <w:tcW w:w="1490" w:type="dxa"/>
          </w:tcPr>
          <w:p w14:paraId="698B59D6" w14:textId="77777777" w:rsidR="00B32835" w:rsidRPr="009D2B67" w:rsidRDefault="00B32835" w:rsidP="00B32835">
            <w:pPr>
              <w:jc w:val="center"/>
              <w:rPr>
                <w:rFonts w:ascii="Tahoma" w:hAnsi="Tahoma" w:cs="Tahoma"/>
                <w:sz w:val="20"/>
                <w:szCs w:val="20"/>
                <w:lang w:val="el-GR"/>
              </w:rPr>
            </w:pPr>
            <w:r w:rsidRPr="007166EF">
              <w:rPr>
                <w:rFonts w:ascii="Tahoma" w:hAnsi="Tahoma" w:cs="Tahoma"/>
                <w:sz w:val="20"/>
                <w:szCs w:val="20"/>
                <w:lang w:val="el-GR"/>
              </w:rPr>
              <w:t>ΝΑΙ</w:t>
            </w:r>
          </w:p>
        </w:tc>
        <w:tc>
          <w:tcPr>
            <w:tcW w:w="1650" w:type="dxa"/>
            <w:vAlign w:val="center"/>
          </w:tcPr>
          <w:p w14:paraId="2202551D" w14:textId="77777777" w:rsidR="00B32835" w:rsidRPr="009D2B67" w:rsidRDefault="00B32835" w:rsidP="00B32835">
            <w:pPr>
              <w:jc w:val="center"/>
              <w:rPr>
                <w:rFonts w:ascii="Tahoma" w:hAnsi="Tahoma" w:cs="Tahoma"/>
                <w:sz w:val="20"/>
                <w:szCs w:val="20"/>
                <w:lang w:val="el-GR"/>
              </w:rPr>
            </w:pPr>
          </w:p>
        </w:tc>
        <w:tc>
          <w:tcPr>
            <w:tcW w:w="1939" w:type="dxa"/>
            <w:vAlign w:val="center"/>
          </w:tcPr>
          <w:p w14:paraId="4E88025D" w14:textId="77777777" w:rsidR="00B32835" w:rsidRPr="009D2B67" w:rsidRDefault="00B32835" w:rsidP="00B32835">
            <w:pPr>
              <w:jc w:val="center"/>
              <w:rPr>
                <w:rFonts w:ascii="Tahoma" w:hAnsi="Tahoma" w:cs="Tahoma"/>
                <w:sz w:val="20"/>
                <w:szCs w:val="20"/>
                <w:lang w:val="el-GR"/>
              </w:rPr>
            </w:pPr>
          </w:p>
        </w:tc>
      </w:tr>
      <w:tr w:rsidR="00B32835" w:rsidRPr="009D2B67" w14:paraId="32435802" w14:textId="77777777" w:rsidTr="00DD0ACD">
        <w:tc>
          <w:tcPr>
            <w:tcW w:w="543" w:type="dxa"/>
            <w:vAlign w:val="center"/>
          </w:tcPr>
          <w:p w14:paraId="0129BE13" w14:textId="77777777" w:rsidR="00B32835" w:rsidRPr="009D2B67" w:rsidRDefault="00876942" w:rsidP="00B32835">
            <w:pPr>
              <w:jc w:val="center"/>
              <w:rPr>
                <w:rFonts w:ascii="Tahoma" w:hAnsi="Tahoma" w:cs="Tahoma"/>
                <w:sz w:val="20"/>
                <w:szCs w:val="20"/>
                <w:lang w:val="el-GR"/>
              </w:rPr>
            </w:pPr>
            <w:r>
              <w:rPr>
                <w:rFonts w:ascii="Tahoma" w:hAnsi="Tahoma" w:cs="Tahoma"/>
                <w:sz w:val="20"/>
                <w:szCs w:val="20"/>
                <w:lang w:val="el-GR"/>
              </w:rPr>
              <w:t>89</w:t>
            </w:r>
          </w:p>
        </w:tc>
        <w:tc>
          <w:tcPr>
            <w:tcW w:w="4453" w:type="dxa"/>
            <w:gridSpan w:val="2"/>
            <w:vAlign w:val="center"/>
          </w:tcPr>
          <w:p w14:paraId="396D7E73" w14:textId="77777777" w:rsidR="00B32835" w:rsidRPr="009D2B67" w:rsidRDefault="00B32835" w:rsidP="00B32835">
            <w:pPr>
              <w:ind w:left="36"/>
              <w:rPr>
                <w:rFonts w:ascii="Tahoma" w:hAnsi="Tahoma" w:cs="Tahoma"/>
                <w:sz w:val="20"/>
                <w:szCs w:val="20"/>
                <w:lang w:val="el-GR"/>
              </w:rPr>
            </w:pPr>
            <w:r w:rsidRPr="009D2B67">
              <w:rPr>
                <w:rFonts w:ascii="Tahoma" w:hAnsi="Tahoma" w:cs="Tahoma"/>
                <w:sz w:val="20"/>
                <w:szCs w:val="20"/>
                <w:lang w:val="el-GR"/>
              </w:rPr>
              <w:t xml:space="preserve">Το </w:t>
            </w:r>
            <w:r>
              <w:rPr>
                <w:rFonts w:ascii="Tahoma" w:hAnsi="Tahoma" w:cs="Tahoma"/>
                <w:sz w:val="20"/>
                <w:szCs w:val="20"/>
                <w:lang w:val="el-GR"/>
              </w:rPr>
              <w:t>ΟΠΣ-ΔΕΑΣ</w:t>
            </w:r>
            <w:r w:rsidRPr="009D2B67">
              <w:rPr>
                <w:rFonts w:ascii="Tahoma" w:hAnsi="Tahoma" w:cs="Tahoma"/>
                <w:sz w:val="20"/>
                <w:szCs w:val="20"/>
                <w:lang w:val="el-GR"/>
              </w:rPr>
              <w:t xml:space="preserve"> </w:t>
            </w:r>
            <w:r w:rsidR="00876942">
              <w:rPr>
                <w:rFonts w:ascii="Tahoma" w:hAnsi="Tahoma" w:cs="Tahoma"/>
                <w:sz w:val="20"/>
                <w:szCs w:val="20"/>
                <w:lang w:val="el-GR"/>
              </w:rPr>
              <w:t xml:space="preserve">θα πρέπει να </w:t>
            </w:r>
            <w:r w:rsidRPr="009D2B67">
              <w:rPr>
                <w:rFonts w:ascii="Tahoma" w:hAnsi="Tahoma" w:cs="Tahoma"/>
                <w:sz w:val="20"/>
                <w:szCs w:val="20"/>
                <w:lang w:val="el-GR"/>
              </w:rPr>
              <w:t>παρέχει τη δυνατότητα ευέλικτων επιλογών απεικόνισης και εκτύπωσης αναφορών σύμφωνα με τις ανάγκες των επιχειρησιακών λειτουργειών και τον εκάστοτε ρόλο των τελικών χρηστών.</w:t>
            </w:r>
          </w:p>
        </w:tc>
        <w:tc>
          <w:tcPr>
            <w:tcW w:w="1490" w:type="dxa"/>
          </w:tcPr>
          <w:p w14:paraId="3898C750" w14:textId="77777777" w:rsidR="00B32835" w:rsidRPr="009D2B67" w:rsidRDefault="00B32835" w:rsidP="00B32835">
            <w:pPr>
              <w:jc w:val="center"/>
              <w:rPr>
                <w:rFonts w:ascii="Tahoma" w:hAnsi="Tahoma" w:cs="Tahoma"/>
                <w:sz w:val="20"/>
                <w:szCs w:val="20"/>
                <w:lang w:val="el-GR"/>
              </w:rPr>
            </w:pPr>
            <w:r w:rsidRPr="007166EF">
              <w:rPr>
                <w:rFonts w:ascii="Tahoma" w:hAnsi="Tahoma" w:cs="Tahoma"/>
                <w:sz w:val="20"/>
                <w:szCs w:val="20"/>
                <w:lang w:val="el-GR"/>
              </w:rPr>
              <w:t>ΝΑΙ</w:t>
            </w:r>
          </w:p>
        </w:tc>
        <w:tc>
          <w:tcPr>
            <w:tcW w:w="1650" w:type="dxa"/>
            <w:vAlign w:val="center"/>
          </w:tcPr>
          <w:p w14:paraId="58231C95" w14:textId="77777777" w:rsidR="00B32835" w:rsidRPr="009D2B67" w:rsidRDefault="00B32835" w:rsidP="00B32835">
            <w:pPr>
              <w:jc w:val="center"/>
              <w:rPr>
                <w:rFonts w:ascii="Tahoma" w:hAnsi="Tahoma" w:cs="Tahoma"/>
                <w:sz w:val="20"/>
                <w:szCs w:val="20"/>
                <w:lang w:val="el-GR"/>
              </w:rPr>
            </w:pPr>
          </w:p>
        </w:tc>
        <w:tc>
          <w:tcPr>
            <w:tcW w:w="1939" w:type="dxa"/>
            <w:vAlign w:val="center"/>
          </w:tcPr>
          <w:p w14:paraId="560C55C5" w14:textId="77777777" w:rsidR="00B32835" w:rsidRPr="009D2B67" w:rsidRDefault="00B32835" w:rsidP="00B32835">
            <w:pPr>
              <w:jc w:val="center"/>
              <w:rPr>
                <w:rFonts w:ascii="Tahoma" w:hAnsi="Tahoma" w:cs="Tahoma"/>
                <w:sz w:val="20"/>
                <w:szCs w:val="20"/>
                <w:lang w:val="el-GR"/>
              </w:rPr>
            </w:pPr>
          </w:p>
        </w:tc>
      </w:tr>
      <w:tr w:rsidR="00B32835" w:rsidRPr="009D2B67" w14:paraId="0149430F" w14:textId="77777777" w:rsidTr="00DD0ACD">
        <w:tc>
          <w:tcPr>
            <w:tcW w:w="543" w:type="dxa"/>
            <w:vAlign w:val="center"/>
          </w:tcPr>
          <w:p w14:paraId="5C941EB7" w14:textId="77777777" w:rsidR="00B32835" w:rsidRPr="009D2B67" w:rsidRDefault="00876942" w:rsidP="00B32835">
            <w:pPr>
              <w:jc w:val="center"/>
              <w:rPr>
                <w:rFonts w:ascii="Tahoma" w:hAnsi="Tahoma" w:cs="Tahoma"/>
                <w:sz w:val="20"/>
                <w:szCs w:val="20"/>
                <w:lang w:val="el-GR"/>
              </w:rPr>
            </w:pPr>
            <w:r>
              <w:rPr>
                <w:rFonts w:ascii="Tahoma" w:hAnsi="Tahoma" w:cs="Tahoma"/>
                <w:sz w:val="20"/>
                <w:szCs w:val="20"/>
                <w:lang w:val="el-GR"/>
              </w:rPr>
              <w:t>90</w:t>
            </w:r>
          </w:p>
        </w:tc>
        <w:tc>
          <w:tcPr>
            <w:tcW w:w="4453" w:type="dxa"/>
            <w:gridSpan w:val="2"/>
            <w:vAlign w:val="center"/>
          </w:tcPr>
          <w:p w14:paraId="396B3217" w14:textId="77777777" w:rsidR="00B32835" w:rsidRPr="009D2B67" w:rsidRDefault="00B32835" w:rsidP="00B32835">
            <w:pPr>
              <w:ind w:left="36"/>
              <w:rPr>
                <w:rFonts w:ascii="Tahoma" w:hAnsi="Tahoma" w:cs="Tahoma"/>
                <w:sz w:val="20"/>
                <w:szCs w:val="20"/>
                <w:lang w:val="el-GR"/>
              </w:rPr>
            </w:pPr>
            <w:r w:rsidRPr="009D2B67">
              <w:rPr>
                <w:rFonts w:ascii="Tahoma" w:hAnsi="Tahoma" w:cs="Tahoma"/>
                <w:sz w:val="20"/>
                <w:szCs w:val="20"/>
                <w:lang w:val="en-US"/>
              </w:rPr>
              <w:t>To</w:t>
            </w:r>
            <w:r w:rsidRPr="009D2B67">
              <w:rPr>
                <w:rFonts w:ascii="Tahoma" w:hAnsi="Tahoma" w:cs="Tahoma"/>
                <w:sz w:val="20"/>
                <w:szCs w:val="20"/>
                <w:lang w:val="el-GR"/>
              </w:rPr>
              <w:t xml:space="preserve"> </w:t>
            </w:r>
            <w:r>
              <w:rPr>
                <w:rFonts w:ascii="Tahoma" w:hAnsi="Tahoma" w:cs="Tahoma"/>
                <w:sz w:val="20"/>
                <w:szCs w:val="20"/>
                <w:lang w:val="el-GR"/>
              </w:rPr>
              <w:t>ΟΠΣ-ΔΕΑΣ</w:t>
            </w:r>
            <w:r w:rsidRPr="009D2B67">
              <w:rPr>
                <w:rFonts w:ascii="Tahoma" w:hAnsi="Tahoma" w:cs="Tahoma"/>
                <w:sz w:val="20"/>
                <w:szCs w:val="20"/>
                <w:lang w:val="el-GR"/>
              </w:rPr>
              <w:t xml:space="preserve"> </w:t>
            </w:r>
            <w:r w:rsidR="00876942">
              <w:rPr>
                <w:rFonts w:ascii="Tahoma" w:hAnsi="Tahoma" w:cs="Tahoma"/>
                <w:sz w:val="20"/>
                <w:szCs w:val="20"/>
                <w:lang w:val="el-GR"/>
              </w:rPr>
              <w:t xml:space="preserve">θα πρέπει να </w:t>
            </w:r>
            <w:r w:rsidRPr="009D2B67">
              <w:rPr>
                <w:rFonts w:ascii="Tahoma" w:hAnsi="Tahoma" w:cs="Tahoma"/>
                <w:sz w:val="20"/>
                <w:szCs w:val="20"/>
                <w:lang w:val="el-GR"/>
              </w:rPr>
              <w:t xml:space="preserve">ενσωματώνει προηγμένες δυνατότητες για </w:t>
            </w:r>
            <w:r w:rsidRPr="009D2B67">
              <w:rPr>
                <w:rFonts w:ascii="Tahoma" w:hAnsi="Tahoma" w:cs="Tahoma"/>
                <w:sz w:val="20"/>
                <w:szCs w:val="20"/>
                <w:lang w:val="en-US"/>
              </w:rPr>
              <w:t>self</w:t>
            </w:r>
            <w:r w:rsidRPr="009D2B67">
              <w:rPr>
                <w:rFonts w:ascii="Tahoma" w:hAnsi="Tahoma" w:cs="Tahoma"/>
                <w:sz w:val="20"/>
                <w:szCs w:val="20"/>
                <w:lang w:val="el-GR"/>
              </w:rPr>
              <w:t>-</w:t>
            </w:r>
            <w:r w:rsidRPr="009D2B67">
              <w:rPr>
                <w:rFonts w:ascii="Tahoma" w:hAnsi="Tahoma" w:cs="Tahoma"/>
                <w:sz w:val="20"/>
                <w:szCs w:val="20"/>
                <w:lang w:val="en-US"/>
              </w:rPr>
              <w:t>service</w:t>
            </w:r>
            <w:r w:rsidRPr="009D2B67">
              <w:rPr>
                <w:rFonts w:ascii="Tahoma" w:hAnsi="Tahoma" w:cs="Tahoma"/>
                <w:sz w:val="20"/>
                <w:szCs w:val="20"/>
                <w:lang w:val="el-GR"/>
              </w:rPr>
              <w:t xml:space="preserve"> </w:t>
            </w:r>
            <w:r w:rsidRPr="009D2B67">
              <w:rPr>
                <w:rFonts w:ascii="Tahoma" w:hAnsi="Tahoma" w:cs="Tahoma"/>
                <w:sz w:val="20"/>
                <w:szCs w:val="20"/>
                <w:lang w:val="en-US"/>
              </w:rPr>
              <w:t>dashboarding</w:t>
            </w:r>
            <w:r w:rsidRPr="009D2B67">
              <w:rPr>
                <w:rFonts w:ascii="Tahoma" w:hAnsi="Tahoma" w:cs="Tahoma"/>
                <w:sz w:val="20"/>
                <w:szCs w:val="20"/>
                <w:lang w:val="el-GR"/>
              </w:rPr>
              <w:t xml:space="preserve"> από τους επιχειρηματικούς χρήστες, χωρίς την ανάγκη τεχνικών γνώσεων</w:t>
            </w:r>
          </w:p>
        </w:tc>
        <w:tc>
          <w:tcPr>
            <w:tcW w:w="1490" w:type="dxa"/>
          </w:tcPr>
          <w:p w14:paraId="606D6D80" w14:textId="77777777" w:rsidR="00B32835" w:rsidRPr="009D2B67" w:rsidRDefault="00B32835" w:rsidP="00B32835">
            <w:pPr>
              <w:jc w:val="center"/>
              <w:rPr>
                <w:rFonts w:ascii="Tahoma" w:hAnsi="Tahoma" w:cs="Tahoma"/>
                <w:sz w:val="20"/>
                <w:szCs w:val="20"/>
                <w:lang w:val="el-GR"/>
              </w:rPr>
            </w:pPr>
            <w:r w:rsidRPr="007166EF">
              <w:rPr>
                <w:rFonts w:ascii="Tahoma" w:hAnsi="Tahoma" w:cs="Tahoma"/>
                <w:sz w:val="20"/>
                <w:szCs w:val="20"/>
                <w:lang w:val="el-GR"/>
              </w:rPr>
              <w:t>ΝΑΙ</w:t>
            </w:r>
          </w:p>
        </w:tc>
        <w:tc>
          <w:tcPr>
            <w:tcW w:w="1650" w:type="dxa"/>
            <w:vAlign w:val="center"/>
          </w:tcPr>
          <w:p w14:paraId="610EBCD6" w14:textId="77777777" w:rsidR="00B32835" w:rsidRPr="009D2B67" w:rsidRDefault="00B32835" w:rsidP="00B32835">
            <w:pPr>
              <w:jc w:val="center"/>
              <w:rPr>
                <w:rFonts w:ascii="Tahoma" w:hAnsi="Tahoma" w:cs="Tahoma"/>
                <w:sz w:val="20"/>
                <w:szCs w:val="20"/>
                <w:lang w:val="el-GR"/>
              </w:rPr>
            </w:pPr>
          </w:p>
        </w:tc>
        <w:tc>
          <w:tcPr>
            <w:tcW w:w="1939" w:type="dxa"/>
            <w:vAlign w:val="center"/>
          </w:tcPr>
          <w:p w14:paraId="0D6F48D1" w14:textId="77777777" w:rsidR="00B32835" w:rsidRPr="009D2B67" w:rsidRDefault="00B32835" w:rsidP="00B32835">
            <w:pPr>
              <w:jc w:val="center"/>
              <w:rPr>
                <w:rFonts w:ascii="Tahoma" w:hAnsi="Tahoma" w:cs="Tahoma"/>
                <w:sz w:val="20"/>
                <w:szCs w:val="20"/>
                <w:lang w:val="el-GR"/>
              </w:rPr>
            </w:pPr>
          </w:p>
        </w:tc>
      </w:tr>
      <w:tr w:rsidR="00B32835" w:rsidRPr="009D2B67" w14:paraId="59B45EAB" w14:textId="77777777" w:rsidTr="00DD0ACD">
        <w:tc>
          <w:tcPr>
            <w:tcW w:w="543" w:type="dxa"/>
            <w:vAlign w:val="center"/>
          </w:tcPr>
          <w:p w14:paraId="729E54B6" w14:textId="77777777" w:rsidR="00B32835" w:rsidRPr="009D2B67" w:rsidRDefault="00876942" w:rsidP="00B32835">
            <w:pPr>
              <w:jc w:val="center"/>
              <w:rPr>
                <w:rFonts w:ascii="Tahoma" w:hAnsi="Tahoma" w:cs="Tahoma"/>
                <w:sz w:val="20"/>
                <w:szCs w:val="20"/>
                <w:lang w:val="el-GR"/>
              </w:rPr>
            </w:pPr>
            <w:r>
              <w:rPr>
                <w:rFonts w:ascii="Tahoma" w:hAnsi="Tahoma" w:cs="Tahoma"/>
                <w:sz w:val="20"/>
                <w:szCs w:val="20"/>
                <w:lang w:val="el-GR"/>
              </w:rPr>
              <w:t>91</w:t>
            </w:r>
          </w:p>
        </w:tc>
        <w:tc>
          <w:tcPr>
            <w:tcW w:w="4453" w:type="dxa"/>
            <w:gridSpan w:val="2"/>
            <w:vAlign w:val="center"/>
          </w:tcPr>
          <w:p w14:paraId="3F24C826" w14:textId="77777777" w:rsidR="00B32835" w:rsidRPr="009D2B67" w:rsidRDefault="00B32835" w:rsidP="00B32835">
            <w:pPr>
              <w:ind w:left="36"/>
              <w:rPr>
                <w:rFonts w:ascii="Tahoma" w:hAnsi="Tahoma" w:cs="Tahoma"/>
                <w:sz w:val="20"/>
                <w:szCs w:val="20"/>
                <w:lang w:val="el-GR"/>
              </w:rPr>
            </w:pPr>
            <w:r w:rsidRPr="009D2B67">
              <w:rPr>
                <w:rFonts w:ascii="Tahoma" w:hAnsi="Tahoma" w:cs="Tahoma"/>
                <w:sz w:val="20"/>
                <w:szCs w:val="20"/>
                <w:lang w:val="el-GR"/>
              </w:rPr>
              <w:t xml:space="preserve">Το </w:t>
            </w:r>
            <w:r>
              <w:rPr>
                <w:rFonts w:ascii="Tahoma" w:hAnsi="Tahoma" w:cs="Tahoma"/>
                <w:sz w:val="20"/>
                <w:szCs w:val="20"/>
                <w:lang w:val="el-GR"/>
              </w:rPr>
              <w:t>ΟΠΣ-ΔΕΑΣ</w:t>
            </w:r>
            <w:r w:rsidRPr="009D2B67">
              <w:rPr>
                <w:rFonts w:ascii="Tahoma" w:hAnsi="Tahoma" w:cs="Tahoma"/>
                <w:sz w:val="20"/>
                <w:szCs w:val="20"/>
                <w:lang w:val="el-GR"/>
              </w:rPr>
              <w:t xml:space="preserve"> </w:t>
            </w:r>
            <w:r w:rsidR="00876942">
              <w:rPr>
                <w:rFonts w:ascii="Tahoma" w:hAnsi="Tahoma" w:cs="Tahoma"/>
                <w:sz w:val="20"/>
                <w:szCs w:val="20"/>
                <w:lang w:val="el-GR"/>
              </w:rPr>
              <w:t xml:space="preserve">θα πρέπει να </w:t>
            </w:r>
            <w:r w:rsidRPr="009D2B67">
              <w:rPr>
                <w:rFonts w:ascii="Tahoma" w:hAnsi="Tahoma" w:cs="Tahoma"/>
                <w:sz w:val="20"/>
                <w:szCs w:val="20"/>
                <w:lang w:val="el-GR"/>
              </w:rPr>
              <w:t>υποστηρίζει αλλαγή οπτικών χαρακτηριστικών (πχ χρώμα κτλ.) σε κάποιο κελί βάση ορισμένων συνθηκών τιμών.</w:t>
            </w:r>
          </w:p>
        </w:tc>
        <w:tc>
          <w:tcPr>
            <w:tcW w:w="1490" w:type="dxa"/>
          </w:tcPr>
          <w:p w14:paraId="011F2CC1" w14:textId="77777777" w:rsidR="00B32835" w:rsidRPr="009D2B67" w:rsidRDefault="00B32835" w:rsidP="00B32835">
            <w:pPr>
              <w:jc w:val="center"/>
              <w:rPr>
                <w:rFonts w:ascii="Tahoma" w:hAnsi="Tahoma" w:cs="Tahoma"/>
                <w:sz w:val="20"/>
                <w:szCs w:val="20"/>
                <w:lang w:val="el-GR"/>
              </w:rPr>
            </w:pPr>
            <w:r w:rsidRPr="007166EF">
              <w:rPr>
                <w:rFonts w:ascii="Tahoma" w:hAnsi="Tahoma" w:cs="Tahoma"/>
                <w:sz w:val="20"/>
                <w:szCs w:val="20"/>
                <w:lang w:val="el-GR"/>
              </w:rPr>
              <w:t>ΝΑΙ</w:t>
            </w:r>
          </w:p>
        </w:tc>
        <w:tc>
          <w:tcPr>
            <w:tcW w:w="1650" w:type="dxa"/>
            <w:vAlign w:val="center"/>
          </w:tcPr>
          <w:p w14:paraId="24049E83" w14:textId="77777777" w:rsidR="00B32835" w:rsidRPr="009D2B67" w:rsidRDefault="00B32835" w:rsidP="00B32835">
            <w:pPr>
              <w:jc w:val="center"/>
              <w:rPr>
                <w:rFonts w:ascii="Tahoma" w:hAnsi="Tahoma" w:cs="Tahoma"/>
                <w:sz w:val="20"/>
                <w:szCs w:val="20"/>
                <w:lang w:val="el-GR"/>
              </w:rPr>
            </w:pPr>
          </w:p>
        </w:tc>
        <w:tc>
          <w:tcPr>
            <w:tcW w:w="1939" w:type="dxa"/>
            <w:vAlign w:val="center"/>
          </w:tcPr>
          <w:p w14:paraId="6041DC7C" w14:textId="77777777" w:rsidR="00B32835" w:rsidRPr="009D2B67" w:rsidRDefault="00B32835" w:rsidP="00B32835">
            <w:pPr>
              <w:jc w:val="center"/>
              <w:rPr>
                <w:rFonts w:ascii="Tahoma" w:hAnsi="Tahoma" w:cs="Tahoma"/>
                <w:sz w:val="20"/>
                <w:szCs w:val="20"/>
                <w:lang w:val="el-GR"/>
              </w:rPr>
            </w:pPr>
          </w:p>
        </w:tc>
      </w:tr>
      <w:tr w:rsidR="00B32835" w:rsidRPr="009D2B67" w14:paraId="292ED8DB" w14:textId="77777777" w:rsidTr="00DD0ACD">
        <w:tc>
          <w:tcPr>
            <w:tcW w:w="543" w:type="dxa"/>
            <w:vAlign w:val="center"/>
          </w:tcPr>
          <w:p w14:paraId="77A0B191" w14:textId="77777777" w:rsidR="00B32835" w:rsidRPr="009D2B67" w:rsidRDefault="00876942" w:rsidP="00B32835">
            <w:pPr>
              <w:jc w:val="center"/>
              <w:rPr>
                <w:rFonts w:ascii="Tahoma" w:hAnsi="Tahoma" w:cs="Tahoma"/>
                <w:sz w:val="20"/>
                <w:szCs w:val="20"/>
                <w:lang w:val="el-GR"/>
              </w:rPr>
            </w:pPr>
            <w:r>
              <w:rPr>
                <w:rFonts w:ascii="Tahoma" w:hAnsi="Tahoma" w:cs="Tahoma"/>
                <w:sz w:val="20"/>
                <w:szCs w:val="20"/>
                <w:lang w:val="el-GR"/>
              </w:rPr>
              <w:t>92</w:t>
            </w:r>
          </w:p>
        </w:tc>
        <w:tc>
          <w:tcPr>
            <w:tcW w:w="4453" w:type="dxa"/>
            <w:gridSpan w:val="2"/>
            <w:vAlign w:val="center"/>
          </w:tcPr>
          <w:p w14:paraId="6AC8F3A5" w14:textId="77777777" w:rsidR="00B32835" w:rsidRPr="009D2B67" w:rsidRDefault="00876942" w:rsidP="00B32835">
            <w:pPr>
              <w:ind w:left="36"/>
              <w:rPr>
                <w:rFonts w:ascii="Tahoma" w:hAnsi="Tahoma" w:cs="Tahoma"/>
                <w:sz w:val="20"/>
                <w:szCs w:val="20"/>
                <w:lang w:val="el-GR"/>
              </w:rPr>
            </w:pPr>
            <w:r>
              <w:rPr>
                <w:rFonts w:ascii="Tahoma" w:hAnsi="Tahoma" w:cs="Tahoma"/>
                <w:sz w:val="20"/>
                <w:szCs w:val="20"/>
                <w:lang w:val="el-GR"/>
              </w:rPr>
              <w:t xml:space="preserve">Οι τελικοί χρήστες θα πρέπει να </w:t>
            </w:r>
            <w:r w:rsidR="00B32835" w:rsidRPr="009D2B67">
              <w:rPr>
                <w:rFonts w:ascii="Tahoma" w:hAnsi="Tahoma" w:cs="Tahoma"/>
                <w:sz w:val="20"/>
                <w:szCs w:val="20"/>
                <w:lang w:val="el-GR"/>
              </w:rPr>
              <w:t xml:space="preserve">μπορούν να φτιάξουν ένα καινούργιο </w:t>
            </w:r>
            <w:r w:rsidR="00B32835" w:rsidRPr="009D2B67">
              <w:rPr>
                <w:rFonts w:ascii="Tahoma" w:hAnsi="Tahoma" w:cs="Tahoma"/>
                <w:sz w:val="20"/>
                <w:szCs w:val="20"/>
                <w:lang w:val="en-US"/>
              </w:rPr>
              <w:t>dashboard</w:t>
            </w:r>
            <w:r w:rsidR="00B32835" w:rsidRPr="009D2B67">
              <w:rPr>
                <w:rFonts w:ascii="Tahoma" w:hAnsi="Tahoma" w:cs="Tahoma"/>
                <w:sz w:val="20"/>
                <w:szCs w:val="20"/>
                <w:lang w:val="el-GR"/>
              </w:rPr>
              <w:t xml:space="preserve"> ή/και αναφορά, να μπορούν να κάνουν </w:t>
            </w:r>
            <w:proofErr w:type="spellStart"/>
            <w:r w:rsidR="00B32835" w:rsidRPr="009D2B67">
              <w:rPr>
                <w:rFonts w:ascii="Tahoma" w:hAnsi="Tahoma" w:cs="Tahoma"/>
                <w:sz w:val="20"/>
                <w:szCs w:val="20"/>
                <w:lang w:val="el-GR"/>
              </w:rPr>
              <w:t>drill</w:t>
            </w:r>
            <w:proofErr w:type="spellEnd"/>
            <w:r w:rsidR="00B32835" w:rsidRPr="009D2B67">
              <w:rPr>
                <w:rFonts w:ascii="Tahoma" w:hAnsi="Tahoma" w:cs="Tahoma"/>
                <w:sz w:val="20"/>
                <w:szCs w:val="20"/>
                <w:lang w:val="el-GR"/>
              </w:rPr>
              <w:t xml:space="preserve"> </w:t>
            </w:r>
            <w:proofErr w:type="spellStart"/>
            <w:r w:rsidR="00B32835" w:rsidRPr="009D2B67">
              <w:rPr>
                <w:rFonts w:ascii="Tahoma" w:hAnsi="Tahoma" w:cs="Tahoma"/>
                <w:sz w:val="20"/>
                <w:szCs w:val="20"/>
                <w:lang w:val="el-GR"/>
              </w:rPr>
              <w:t>down</w:t>
            </w:r>
            <w:proofErr w:type="spellEnd"/>
            <w:r w:rsidR="00B32835" w:rsidRPr="009D2B67">
              <w:rPr>
                <w:rFonts w:ascii="Tahoma" w:hAnsi="Tahoma" w:cs="Tahoma"/>
                <w:sz w:val="20"/>
                <w:szCs w:val="20"/>
                <w:lang w:val="el-GR"/>
              </w:rPr>
              <w:t>/</w:t>
            </w:r>
            <w:proofErr w:type="spellStart"/>
            <w:r w:rsidR="00B32835" w:rsidRPr="009D2B67">
              <w:rPr>
                <w:rFonts w:ascii="Tahoma" w:hAnsi="Tahoma" w:cs="Tahoma"/>
                <w:sz w:val="20"/>
                <w:szCs w:val="20"/>
                <w:lang w:val="el-GR"/>
              </w:rPr>
              <w:t>up</w:t>
            </w:r>
            <w:proofErr w:type="spellEnd"/>
            <w:r w:rsidR="00B32835" w:rsidRPr="009D2B67">
              <w:rPr>
                <w:rFonts w:ascii="Tahoma" w:hAnsi="Tahoma" w:cs="Tahoma"/>
                <w:sz w:val="20"/>
                <w:szCs w:val="20"/>
                <w:lang w:val="el-GR"/>
              </w:rPr>
              <w:t>/</w:t>
            </w:r>
            <w:proofErr w:type="spellStart"/>
            <w:r w:rsidR="00B32835" w:rsidRPr="009D2B67">
              <w:rPr>
                <w:rFonts w:ascii="Tahoma" w:hAnsi="Tahoma" w:cs="Tahoma"/>
                <w:sz w:val="20"/>
                <w:szCs w:val="20"/>
                <w:lang w:val="el-GR"/>
              </w:rPr>
              <w:t>across</w:t>
            </w:r>
            <w:proofErr w:type="spellEnd"/>
            <w:r w:rsidR="00B32835" w:rsidRPr="009D2B67">
              <w:rPr>
                <w:rFonts w:ascii="Tahoma" w:hAnsi="Tahoma" w:cs="Tahoma"/>
                <w:sz w:val="20"/>
                <w:szCs w:val="20"/>
                <w:lang w:val="el-GR"/>
              </w:rPr>
              <w:t>, να δηλώσουν καινούργιες κολόνες υπολογισμών, εύκολα, με τρόπο διαισθητικό.</w:t>
            </w:r>
          </w:p>
        </w:tc>
        <w:tc>
          <w:tcPr>
            <w:tcW w:w="1490" w:type="dxa"/>
          </w:tcPr>
          <w:p w14:paraId="3A37F767" w14:textId="77777777" w:rsidR="00B32835" w:rsidRPr="009D2B67" w:rsidRDefault="00B32835" w:rsidP="00B32835">
            <w:pPr>
              <w:jc w:val="center"/>
              <w:rPr>
                <w:rFonts w:ascii="Tahoma" w:hAnsi="Tahoma" w:cs="Tahoma"/>
                <w:sz w:val="20"/>
                <w:szCs w:val="20"/>
                <w:lang w:val="el-GR"/>
              </w:rPr>
            </w:pPr>
            <w:r w:rsidRPr="007166EF">
              <w:rPr>
                <w:rFonts w:ascii="Tahoma" w:hAnsi="Tahoma" w:cs="Tahoma"/>
                <w:sz w:val="20"/>
                <w:szCs w:val="20"/>
                <w:lang w:val="el-GR"/>
              </w:rPr>
              <w:t>ΝΑΙ</w:t>
            </w:r>
          </w:p>
        </w:tc>
        <w:tc>
          <w:tcPr>
            <w:tcW w:w="1650" w:type="dxa"/>
            <w:vAlign w:val="center"/>
          </w:tcPr>
          <w:p w14:paraId="101B0B01" w14:textId="77777777" w:rsidR="00B32835" w:rsidRPr="009D2B67" w:rsidRDefault="00B32835" w:rsidP="00B32835">
            <w:pPr>
              <w:jc w:val="center"/>
              <w:rPr>
                <w:rFonts w:ascii="Tahoma" w:hAnsi="Tahoma" w:cs="Tahoma"/>
                <w:sz w:val="20"/>
                <w:szCs w:val="20"/>
                <w:lang w:val="el-GR"/>
              </w:rPr>
            </w:pPr>
          </w:p>
        </w:tc>
        <w:tc>
          <w:tcPr>
            <w:tcW w:w="1939" w:type="dxa"/>
            <w:vAlign w:val="center"/>
          </w:tcPr>
          <w:p w14:paraId="7881DE02" w14:textId="77777777" w:rsidR="00B32835" w:rsidRPr="009D2B67" w:rsidRDefault="00B32835" w:rsidP="00B32835">
            <w:pPr>
              <w:jc w:val="center"/>
              <w:rPr>
                <w:rFonts w:ascii="Tahoma" w:hAnsi="Tahoma" w:cs="Tahoma"/>
                <w:sz w:val="20"/>
                <w:szCs w:val="20"/>
                <w:lang w:val="el-GR"/>
              </w:rPr>
            </w:pPr>
          </w:p>
        </w:tc>
      </w:tr>
      <w:tr w:rsidR="00B32835" w:rsidRPr="009D2B67" w14:paraId="2CA12EA5" w14:textId="77777777" w:rsidTr="00DD0ACD">
        <w:tc>
          <w:tcPr>
            <w:tcW w:w="543" w:type="dxa"/>
            <w:vAlign w:val="center"/>
          </w:tcPr>
          <w:p w14:paraId="05421338" w14:textId="77777777" w:rsidR="00B32835" w:rsidRPr="009D2B67" w:rsidRDefault="00876942" w:rsidP="00B32835">
            <w:pPr>
              <w:jc w:val="center"/>
              <w:rPr>
                <w:rFonts w:ascii="Tahoma" w:hAnsi="Tahoma" w:cs="Tahoma"/>
                <w:sz w:val="20"/>
                <w:szCs w:val="20"/>
                <w:lang w:val="el-GR"/>
              </w:rPr>
            </w:pPr>
            <w:r>
              <w:rPr>
                <w:rFonts w:ascii="Tahoma" w:hAnsi="Tahoma" w:cs="Tahoma"/>
                <w:sz w:val="20"/>
                <w:szCs w:val="20"/>
                <w:lang w:val="el-GR"/>
              </w:rPr>
              <w:t>93</w:t>
            </w:r>
          </w:p>
        </w:tc>
        <w:tc>
          <w:tcPr>
            <w:tcW w:w="4453" w:type="dxa"/>
            <w:gridSpan w:val="2"/>
            <w:vAlign w:val="center"/>
          </w:tcPr>
          <w:p w14:paraId="52E7EDA9" w14:textId="77777777" w:rsidR="00B32835" w:rsidRPr="009D2B67" w:rsidRDefault="00876942" w:rsidP="00B32835">
            <w:pPr>
              <w:ind w:left="36"/>
              <w:rPr>
                <w:rFonts w:ascii="Tahoma" w:hAnsi="Tahoma" w:cs="Tahoma"/>
                <w:sz w:val="20"/>
                <w:szCs w:val="20"/>
                <w:lang w:val="el-GR"/>
              </w:rPr>
            </w:pPr>
            <w:r>
              <w:rPr>
                <w:rFonts w:ascii="Tahoma" w:hAnsi="Tahoma" w:cs="Tahoma"/>
                <w:sz w:val="20"/>
                <w:szCs w:val="20"/>
                <w:lang w:val="el-GR"/>
              </w:rPr>
              <w:t>Οι χρήστες θα πρέπει να, μ</w:t>
            </w:r>
            <w:r w:rsidR="00B32835" w:rsidRPr="009D2B67">
              <w:rPr>
                <w:rFonts w:ascii="Tahoma" w:hAnsi="Tahoma" w:cs="Tahoma"/>
                <w:sz w:val="20"/>
                <w:szCs w:val="20"/>
                <w:lang w:val="el-GR"/>
              </w:rPr>
              <w:t>ε την κατάλληλη πρόσβαση, μπορούν οι χρήστες να έχουν τους δικούς τους φακέλους εργασίας (</w:t>
            </w:r>
            <w:r w:rsidR="00B32835" w:rsidRPr="009D2B67">
              <w:rPr>
                <w:rFonts w:ascii="Tahoma" w:hAnsi="Tahoma" w:cs="Tahoma"/>
                <w:sz w:val="20"/>
                <w:szCs w:val="20"/>
              </w:rPr>
              <w:t>folders</w:t>
            </w:r>
            <w:r w:rsidR="00B32835" w:rsidRPr="009D2B67">
              <w:rPr>
                <w:rFonts w:ascii="Tahoma" w:hAnsi="Tahoma" w:cs="Tahoma"/>
                <w:sz w:val="20"/>
                <w:szCs w:val="20"/>
                <w:lang w:val="el-GR"/>
              </w:rPr>
              <w:t xml:space="preserve">) και τα </w:t>
            </w:r>
            <w:r w:rsidR="00B32835" w:rsidRPr="009D2B67">
              <w:rPr>
                <w:rFonts w:ascii="Tahoma" w:hAnsi="Tahoma" w:cs="Tahoma"/>
                <w:sz w:val="20"/>
                <w:szCs w:val="20"/>
                <w:lang w:val="el-GR"/>
              </w:rPr>
              <w:lastRenderedPageBreak/>
              <w:t xml:space="preserve">δικά τους </w:t>
            </w:r>
            <w:r w:rsidR="00B32835" w:rsidRPr="009D2B67">
              <w:rPr>
                <w:rFonts w:ascii="Tahoma" w:hAnsi="Tahoma" w:cs="Tahoma"/>
                <w:sz w:val="20"/>
                <w:szCs w:val="20"/>
              </w:rPr>
              <w:t>dashboards</w:t>
            </w:r>
            <w:r w:rsidR="00B32835" w:rsidRPr="009D2B67">
              <w:rPr>
                <w:rFonts w:ascii="Tahoma" w:hAnsi="Tahoma" w:cs="Tahoma"/>
                <w:sz w:val="20"/>
                <w:szCs w:val="20"/>
                <w:lang w:val="el-GR"/>
              </w:rPr>
              <w:t xml:space="preserve"> για να κάνουν αλλαγές και να αποθηκεύσουν.</w:t>
            </w:r>
          </w:p>
        </w:tc>
        <w:tc>
          <w:tcPr>
            <w:tcW w:w="1490" w:type="dxa"/>
          </w:tcPr>
          <w:p w14:paraId="26954D94" w14:textId="77777777" w:rsidR="00B32835" w:rsidRPr="009D2B67" w:rsidRDefault="00B32835" w:rsidP="00B32835">
            <w:pPr>
              <w:jc w:val="center"/>
              <w:rPr>
                <w:rFonts w:ascii="Tahoma" w:hAnsi="Tahoma" w:cs="Tahoma"/>
                <w:sz w:val="20"/>
                <w:szCs w:val="20"/>
                <w:lang w:val="el-GR"/>
              </w:rPr>
            </w:pPr>
            <w:r w:rsidRPr="007166EF">
              <w:rPr>
                <w:rFonts w:ascii="Tahoma" w:hAnsi="Tahoma" w:cs="Tahoma"/>
                <w:sz w:val="20"/>
                <w:szCs w:val="20"/>
                <w:lang w:val="el-GR"/>
              </w:rPr>
              <w:lastRenderedPageBreak/>
              <w:t>ΝΑΙ</w:t>
            </w:r>
          </w:p>
        </w:tc>
        <w:tc>
          <w:tcPr>
            <w:tcW w:w="1650" w:type="dxa"/>
            <w:vAlign w:val="center"/>
          </w:tcPr>
          <w:p w14:paraId="48CDF0CB" w14:textId="77777777" w:rsidR="00B32835" w:rsidRPr="009D2B67" w:rsidRDefault="00B32835" w:rsidP="00B32835">
            <w:pPr>
              <w:jc w:val="center"/>
              <w:rPr>
                <w:rFonts w:ascii="Tahoma" w:hAnsi="Tahoma" w:cs="Tahoma"/>
                <w:sz w:val="20"/>
                <w:szCs w:val="20"/>
                <w:lang w:val="el-GR"/>
              </w:rPr>
            </w:pPr>
          </w:p>
        </w:tc>
        <w:tc>
          <w:tcPr>
            <w:tcW w:w="1939" w:type="dxa"/>
            <w:vAlign w:val="center"/>
          </w:tcPr>
          <w:p w14:paraId="1F9B8745" w14:textId="77777777" w:rsidR="00B32835" w:rsidRPr="009D2B67" w:rsidRDefault="00B32835" w:rsidP="00B32835">
            <w:pPr>
              <w:jc w:val="center"/>
              <w:rPr>
                <w:rFonts w:ascii="Tahoma" w:hAnsi="Tahoma" w:cs="Tahoma"/>
                <w:sz w:val="20"/>
                <w:szCs w:val="20"/>
                <w:lang w:val="el-GR"/>
              </w:rPr>
            </w:pPr>
          </w:p>
        </w:tc>
      </w:tr>
      <w:tr w:rsidR="00B32835" w:rsidRPr="009D2B67" w14:paraId="6E6D868F" w14:textId="77777777" w:rsidTr="00DD0ACD">
        <w:tc>
          <w:tcPr>
            <w:tcW w:w="543" w:type="dxa"/>
            <w:vAlign w:val="center"/>
          </w:tcPr>
          <w:p w14:paraId="3E873BD8" w14:textId="77777777" w:rsidR="00B32835" w:rsidRPr="009D2B67" w:rsidRDefault="00876942" w:rsidP="00B32835">
            <w:pPr>
              <w:jc w:val="center"/>
              <w:rPr>
                <w:rFonts w:ascii="Tahoma" w:hAnsi="Tahoma" w:cs="Tahoma"/>
                <w:sz w:val="20"/>
                <w:szCs w:val="20"/>
                <w:lang w:val="el-GR"/>
              </w:rPr>
            </w:pPr>
            <w:r>
              <w:rPr>
                <w:rFonts w:ascii="Tahoma" w:hAnsi="Tahoma" w:cs="Tahoma"/>
                <w:sz w:val="20"/>
                <w:szCs w:val="20"/>
                <w:lang w:val="el-GR"/>
              </w:rPr>
              <w:t>94</w:t>
            </w:r>
          </w:p>
        </w:tc>
        <w:tc>
          <w:tcPr>
            <w:tcW w:w="4453" w:type="dxa"/>
            <w:gridSpan w:val="2"/>
            <w:vAlign w:val="center"/>
          </w:tcPr>
          <w:p w14:paraId="650FA761" w14:textId="77777777" w:rsidR="00B32835" w:rsidRPr="009D2B67" w:rsidRDefault="00B32835" w:rsidP="00B32835">
            <w:pPr>
              <w:ind w:left="36"/>
              <w:rPr>
                <w:rFonts w:ascii="Tahoma" w:hAnsi="Tahoma" w:cs="Tahoma"/>
                <w:sz w:val="20"/>
                <w:szCs w:val="20"/>
                <w:lang w:val="el-GR"/>
              </w:rPr>
            </w:pPr>
            <w:r w:rsidRPr="009D2B67">
              <w:rPr>
                <w:rFonts w:ascii="Tahoma" w:hAnsi="Tahoma" w:cs="Tahoma"/>
                <w:sz w:val="20"/>
                <w:szCs w:val="20"/>
                <w:lang w:val="el-GR"/>
              </w:rPr>
              <w:t xml:space="preserve">Οι αναφορές </w:t>
            </w:r>
            <w:r w:rsidR="00876942">
              <w:rPr>
                <w:rFonts w:ascii="Tahoma" w:hAnsi="Tahoma" w:cs="Tahoma"/>
                <w:sz w:val="20"/>
                <w:szCs w:val="20"/>
                <w:lang w:val="el-GR"/>
              </w:rPr>
              <w:t xml:space="preserve">θα πρέπει να </w:t>
            </w:r>
            <w:r w:rsidRPr="009D2B67">
              <w:rPr>
                <w:rFonts w:ascii="Tahoma" w:hAnsi="Tahoma" w:cs="Tahoma"/>
                <w:sz w:val="20"/>
                <w:szCs w:val="20"/>
                <w:lang w:val="el-GR"/>
              </w:rPr>
              <w:t xml:space="preserve">μπορούν να εξαχθούν σε διαφορετικές μορφές όπως </w:t>
            </w:r>
            <w:r w:rsidRPr="009D2B67">
              <w:rPr>
                <w:rFonts w:ascii="Tahoma" w:hAnsi="Tahoma" w:cs="Tahoma"/>
                <w:sz w:val="20"/>
                <w:szCs w:val="20"/>
              </w:rPr>
              <w:t>excel</w:t>
            </w:r>
            <w:r w:rsidRPr="009D2B67">
              <w:rPr>
                <w:rFonts w:ascii="Tahoma" w:hAnsi="Tahoma" w:cs="Tahoma"/>
                <w:sz w:val="20"/>
                <w:szCs w:val="20"/>
                <w:lang w:val="el-GR"/>
              </w:rPr>
              <w:t xml:space="preserve">, </w:t>
            </w:r>
            <w:r w:rsidRPr="009D2B67">
              <w:rPr>
                <w:rFonts w:ascii="Tahoma" w:hAnsi="Tahoma" w:cs="Tahoma"/>
                <w:sz w:val="20"/>
                <w:szCs w:val="20"/>
                <w:lang w:val="en-US"/>
              </w:rPr>
              <w:t>pdf</w:t>
            </w:r>
            <w:r w:rsidRPr="009D2B67">
              <w:rPr>
                <w:rFonts w:ascii="Tahoma" w:hAnsi="Tahoma" w:cs="Tahoma"/>
                <w:sz w:val="20"/>
                <w:szCs w:val="20"/>
                <w:lang w:val="el-GR"/>
              </w:rPr>
              <w:t xml:space="preserve">, </w:t>
            </w:r>
            <w:r w:rsidRPr="009D2B67">
              <w:rPr>
                <w:rFonts w:ascii="Tahoma" w:hAnsi="Tahoma" w:cs="Tahoma"/>
                <w:sz w:val="20"/>
                <w:szCs w:val="20"/>
                <w:lang w:val="en-US"/>
              </w:rPr>
              <w:t>csv</w:t>
            </w:r>
            <w:r w:rsidRPr="009D2B67">
              <w:rPr>
                <w:rFonts w:ascii="Tahoma" w:hAnsi="Tahoma" w:cs="Tahoma"/>
                <w:sz w:val="20"/>
                <w:szCs w:val="20"/>
                <w:lang w:val="el-GR"/>
              </w:rPr>
              <w:t xml:space="preserve">, </w:t>
            </w:r>
            <w:r w:rsidRPr="009D2B67">
              <w:rPr>
                <w:rFonts w:ascii="Tahoma" w:hAnsi="Tahoma" w:cs="Tahoma"/>
                <w:sz w:val="20"/>
                <w:szCs w:val="20"/>
                <w:lang w:val="en-US"/>
              </w:rPr>
              <w:t>html</w:t>
            </w:r>
            <w:r w:rsidRPr="009D2B67">
              <w:rPr>
                <w:rFonts w:ascii="Tahoma" w:hAnsi="Tahoma" w:cs="Tahoma"/>
                <w:sz w:val="20"/>
                <w:szCs w:val="20"/>
                <w:lang w:val="el-GR"/>
              </w:rPr>
              <w:t>.</w:t>
            </w:r>
          </w:p>
        </w:tc>
        <w:tc>
          <w:tcPr>
            <w:tcW w:w="1490" w:type="dxa"/>
          </w:tcPr>
          <w:p w14:paraId="2495333E" w14:textId="77777777" w:rsidR="00B32835" w:rsidRPr="009D2B67" w:rsidRDefault="00B32835" w:rsidP="00B32835">
            <w:pPr>
              <w:jc w:val="center"/>
              <w:rPr>
                <w:rFonts w:ascii="Tahoma" w:hAnsi="Tahoma" w:cs="Tahoma"/>
                <w:sz w:val="20"/>
                <w:szCs w:val="20"/>
                <w:lang w:val="el-GR"/>
              </w:rPr>
            </w:pPr>
            <w:r w:rsidRPr="007166EF">
              <w:rPr>
                <w:rFonts w:ascii="Tahoma" w:hAnsi="Tahoma" w:cs="Tahoma"/>
                <w:sz w:val="20"/>
                <w:szCs w:val="20"/>
                <w:lang w:val="el-GR"/>
              </w:rPr>
              <w:t>ΝΑΙ</w:t>
            </w:r>
          </w:p>
        </w:tc>
        <w:tc>
          <w:tcPr>
            <w:tcW w:w="1650" w:type="dxa"/>
            <w:vAlign w:val="center"/>
          </w:tcPr>
          <w:p w14:paraId="0ADBA6CC" w14:textId="77777777" w:rsidR="00B32835" w:rsidRPr="009D2B67" w:rsidRDefault="00B32835" w:rsidP="00B32835">
            <w:pPr>
              <w:jc w:val="center"/>
              <w:rPr>
                <w:rFonts w:ascii="Tahoma" w:hAnsi="Tahoma" w:cs="Tahoma"/>
                <w:sz w:val="20"/>
                <w:szCs w:val="20"/>
                <w:lang w:val="el-GR"/>
              </w:rPr>
            </w:pPr>
          </w:p>
        </w:tc>
        <w:tc>
          <w:tcPr>
            <w:tcW w:w="1939" w:type="dxa"/>
            <w:vAlign w:val="center"/>
          </w:tcPr>
          <w:p w14:paraId="279A8859" w14:textId="77777777" w:rsidR="00B32835" w:rsidRPr="009D2B67" w:rsidRDefault="00B32835" w:rsidP="00B32835">
            <w:pPr>
              <w:jc w:val="center"/>
              <w:rPr>
                <w:rFonts w:ascii="Tahoma" w:hAnsi="Tahoma" w:cs="Tahoma"/>
                <w:sz w:val="20"/>
                <w:szCs w:val="20"/>
                <w:lang w:val="el-GR"/>
              </w:rPr>
            </w:pPr>
          </w:p>
        </w:tc>
      </w:tr>
    </w:tbl>
    <w:p w14:paraId="7AD0200B" w14:textId="77777777" w:rsidR="00B32835" w:rsidRPr="00AC1873" w:rsidRDefault="00B32835" w:rsidP="00EC13E9">
      <w:pPr>
        <w:rPr>
          <w:rFonts w:eastAsia="SimSun"/>
          <w:lang w:val="el-GR"/>
        </w:rPr>
        <w:sectPr w:rsidR="00B32835" w:rsidRPr="00AC1873" w:rsidSect="00DF02B0">
          <w:pgSz w:w="11906" w:h="16838"/>
          <w:pgMar w:top="1134" w:right="1134" w:bottom="1134" w:left="1134" w:header="720" w:footer="709" w:gutter="0"/>
          <w:cols w:space="720"/>
          <w:titlePg/>
          <w:docGrid w:linePitch="360"/>
        </w:sectPr>
      </w:pPr>
    </w:p>
    <w:p w14:paraId="1D6A4F31" w14:textId="77777777" w:rsidR="008338F0" w:rsidRPr="006C18C8" w:rsidRDefault="003355E7" w:rsidP="003A109E">
      <w:pPr>
        <w:pStyle w:val="2"/>
        <w:rPr>
          <w:rFonts w:ascii="Tahoma" w:hAnsi="Tahoma" w:cs="Tahoma"/>
          <w:color w:val="000099"/>
          <w:sz w:val="22"/>
          <w:lang w:val="el-GR"/>
        </w:rPr>
      </w:pPr>
      <w:bookmarkStart w:id="723" w:name="_Toc106350271"/>
      <w:bookmarkStart w:id="724" w:name="_Ref496624736"/>
      <w:bookmarkStart w:id="725" w:name="_Ref496624788"/>
      <w:r w:rsidRPr="006C18C8">
        <w:rPr>
          <w:rFonts w:ascii="Tahoma" w:hAnsi="Tahoma" w:cs="Tahoma"/>
          <w:color w:val="000099"/>
          <w:sz w:val="22"/>
          <w:lang w:val="el-GR"/>
        </w:rPr>
        <w:lastRenderedPageBreak/>
        <w:t xml:space="preserve">ΠΑΡΑΡΤΗΜΑ ΙΙI – </w:t>
      </w:r>
      <w:r w:rsidR="004A23B9" w:rsidRPr="006C18C8">
        <w:rPr>
          <w:rFonts w:ascii="Tahoma" w:hAnsi="Tahoma" w:cs="Tahoma"/>
          <w:color w:val="000099"/>
          <w:sz w:val="22"/>
          <w:lang w:val="el-GR"/>
        </w:rPr>
        <w:t>ΕΥΡΩΠΑΙΚΟ ΕΝΙΑΙΟ ΕΓΓΡΑΦΟ ΣΥΜΒΑΣΗΣ (ΕΕΕΣ)</w:t>
      </w:r>
      <w:bookmarkEnd w:id="723"/>
      <w:r w:rsidR="004A23B9" w:rsidRPr="006C18C8">
        <w:rPr>
          <w:rFonts w:ascii="Tahoma" w:hAnsi="Tahoma" w:cs="Tahoma"/>
          <w:color w:val="000099"/>
          <w:sz w:val="22"/>
          <w:lang w:val="el-GR"/>
        </w:rPr>
        <w:t xml:space="preserve"> </w:t>
      </w:r>
      <w:bookmarkEnd w:id="724"/>
      <w:bookmarkEnd w:id="725"/>
    </w:p>
    <w:p w14:paraId="126CD4C2" w14:textId="77777777" w:rsidR="000F62F0" w:rsidRPr="0013130C" w:rsidRDefault="000F62F0" w:rsidP="002B6100">
      <w:pPr>
        <w:rPr>
          <w:rFonts w:ascii="Tahoma" w:hAnsi="Tahoma" w:cs="Tahoma"/>
          <w:b/>
          <w:lang w:val="el-GR"/>
        </w:rPr>
      </w:pPr>
      <w:bookmarkStart w:id="726" w:name="_Ref510086970"/>
      <w:r w:rsidRPr="0013130C">
        <w:rPr>
          <w:rFonts w:ascii="Tahoma" w:hAnsi="Tahoma" w:cs="Tahoma"/>
          <w:b/>
          <w:lang w:val="el-GR"/>
        </w:rPr>
        <w:t>ΕΥΡΩΠΑΙΚΟ ΕΝΙΑΙΟ ΕΓΓΡΑΦΟ ΣΥΜΒΑΣΗΣ (ΕΕΕΣ)</w:t>
      </w:r>
      <w:bookmarkEnd w:id="726"/>
      <w:r w:rsidRPr="0013130C">
        <w:rPr>
          <w:rFonts w:ascii="Tahoma" w:hAnsi="Tahoma" w:cs="Tahoma"/>
          <w:b/>
          <w:lang w:val="el-GR"/>
        </w:rPr>
        <w:t xml:space="preserve"> </w:t>
      </w:r>
    </w:p>
    <w:p w14:paraId="742AD4AA" w14:textId="77777777" w:rsidR="00346386" w:rsidRPr="006E26AF" w:rsidRDefault="00346386" w:rsidP="00346386">
      <w:pPr>
        <w:pStyle w:val="normalwithoutspacing"/>
        <w:rPr>
          <w:rFonts w:ascii="Tahoma" w:hAnsi="Tahoma" w:cs="Tahoma"/>
        </w:rPr>
      </w:pPr>
      <w:r w:rsidRPr="006E26AF">
        <w:rPr>
          <w:rFonts w:ascii="Tahoma" w:hAnsi="Tahoma" w:cs="Tahoma"/>
        </w:rPr>
        <w:t xml:space="preserve">Από τις 2-5-2019, οι αναθέτουσες αρχές συντάσσουν το ΕΕΕΣ με τη χρήση  της νέας ηλεκτρονικής υπηρεσίας </w:t>
      </w:r>
      <w:proofErr w:type="spellStart"/>
      <w:r w:rsidRPr="006E26AF">
        <w:rPr>
          <w:rFonts w:ascii="Tahoma" w:hAnsi="Tahoma" w:cs="Tahoma"/>
        </w:rPr>
        <w:t>Promitheus</w:t>
      </w:r>
      <w:proofErr w:type="spellEnd"/>
      <w:r w:rsidRPr="006E26AF">
        <w:rPr>
          <w:rFonts w:ascii="Tahoma" w:hAnsi="Tahoma" w:cs="Tahoma"/>
        </w:rPr>
        <w:t xml:space="preserve"> </w:t>
      </w:r>
      <w:proofErr w:type="spellStart"/>
      <w:r w:rsidRPr="006E26AF">
        <w:rPr>
          <w:rFonts w:ascii="Tahoma" w:hAnsi="Tahoma" w:cs="Tahoma"/>
        </w:rPr>
        <w:t>ESPDint</w:t>
      </w:r>
      <w:proofErr w:type="spellEnd"/>
      <w:r w:rsidRPr="006E26AF">
        <w:rPr>
          <w:rFonts w:ascii="Tahoma" w:hAnsi="Tahoma" w:cs="Tahoma"/>
        </w:rPr>
        <w:t xml:space="preserve"> (https://espdint.eprocurement.gov.gr/), που προσφέρει τη δυνατότητα ηλεκτρονικής σύνταξης και διαχείρισης του Ευρωπαϊκού Ενιαίου Εγγράφου Σύμβασης (ΕΕΕΣ). Η σχετική ανακοίνωση είναι διαθέσιμη στη Διαδικτυακή Πύλη του ΕΣΗΔΗΣ www.promitheus.gov.gr</w:t>
      </w:r>
    </w:p>
    <w:p w14:paraId="2A2D74D2" w14:textId="77777777" w:rsidR="00346386" w:rsidRPr="006E26AF" w:rsidRDefault="00346386" w:rsidP="00346386">
      <w:pPr>
        <w:pStyle w:val="normalwithoutspacing"/>
        <w:rPr>
          <w:rFonts w:ascii="Tahoma" w:hAnsi="Tahoma" w:cs="Tahoma"/>
        </w:rPr>
      </w:pPr>
      <w:r w:rsidRPr="006E26AF">
        <w:rPr>
          <w:rFonts w:ascii="Tahoma" w:hAnsi="Tahoma" w:cs="Tahoma"/>
        </w:rPr>
        <w:t xml:space="preserve">Συνημμένα της παρούσας διακήρυξης περιλαμβάνονται: </w:t>
      </w:r>
    </w:p>
    <w:p w14:paraId="2CE767E5" w14:textId="77777777" w:rsidR="00346386" w:rsidRPr="006E26AF" w:rsidRDefault="00346386" w:rsidP="00346386">
      <w:pPr>
        <w:pStyle w:val="normalwithoutspacing"/>
        <w:numPr>
          <w:ilvl w:val="0"/>
          <w:numId w:val="178"/>
        </w:numPr>
        <w:rPr>
          <w:rFonts w:ascii="Tahoma" w:hAnsi="Tahoma" w:cs="Tahoma"/>
        </w:rPr>
      </w:pPr>
      <w:r w:rsidRPr="006E26AF">
        <w:rPr>
          <w:rFonts w:ascii="Tahoma" w:hAnsi="Tahoma" w:cs="Tahoma"/>
        </w:rPr>
        <w:t xml:space="preserve">Πρότυπο του Ευρωπαϊκού Ενιαίου Εγγράφου Σύμβασης (ΕΕΕΣ) της παρούσας διακήρυξης σε μορφή αρχείου </w:t>
      </w:r>
      <w:proofErr w:type="spellStart"/>
      <w:r w:rsidRPr="006E26AF">
        <w:rPr>
          <w:rFonts w:ascii="Tahoma" w:hAnsi="Tahoma" w:cs="Tahoma"/>
        </w:rPr>
        <w:t>pdf</w:t>
      </w:r>
      <w:proofErr w:type="spellEnd"/>
      <w:r w:rsidRPr="006E26AF">
        <w:rPr>
          <w:rFonts w:ascii="Tahoma" w:hAnsi="Tahoma" w:cs="Tahoma"/>
        </w:rPr>
        <w:t xml:space="preserve"> ψηφιακά υπογεγραμμένο, το οποίο αποτελεί αναπόσπαστο μέρος της διακήρυξης. </w:t>
      </w:r>
    </w:p>
    <w:p w14:paraId="44897A3B" w14:textId="77777777" w:rsidR="00346386" w:rsidRPr="006E26AF" w:rsidRDefault="00346386" w:rsidP="00346386">
      <w:pPr>
        <w:pStyle w:val="normalwithoutspacing"/>
        <w:numPr>
          <w:ilvl w:val="0"/>
          <w:numId w:val="178"/>
        </w:numPr>
        <w:rPr>
          <w:rFonts w:ascii="Tahoma" w:hAnsi="Tahoma" w:cs="Tahoma"/>
        </w:rPr>
      </w:pPr>
      <w:r w:rsidRPr="006E26AF">
        <w:rPr>
          <w:rFonts w:ascii="Tahoma" w:hAnsi="Tahoma" w:cs="Tahoma"/>
        </w:rPr>
        <w:t xml:space="preserve">Το Ευρωπαϊκό Ενιαίο Έγγραφο Σύμβασης (ΕΕΕΣ) σε μορφή αρχείου.xml το οποίο θα μπορούν να χρησιμοποιήσουν οι ενδιαφερόμενοι οικονομικοί φορείς, προκειμένου να το συμπληρώσουν. </w:t>
      </w:r>
    </w:p>
    <w:p w14:paraId="6923128E" w14:textId="77777777" w:rsidR="00346386" w:rsidRPr="006E26AF" w:rsidRDefault="00346386" w:rsidP="00346386">
      <w:pPr>
        <w:pStyle w:val="normalwithoutspacing"/>
        <w:numPr>
          <w:ilvl w:val="0"/>
          <w:numId w:val="178"/>
        </w:numPr>
        <w:rPr>
          <w:rFonts w:ascii="Tahoma" w:hAnsi="Tahoma" w:cs="Tahoma"/>
        </w:rPr>
      </w:pPr>
      <w:r w:rsidRPr="006E26AF">
        <w:rPr>
          <w:rFonts w:ascii="Tahoma" w:hAnsi="Tahoma" w:cs="Tahoma"/>
        </w:rPr>
        <w:t>Επισημαίνεται ότι οι προσφέροντες για το μέρος IV Κριτήρια επιλογής του ΕΕΕΣ συμπληρώνουν μόνο την ενότητα α «Γενική ένδειξη για όλα τα κριτήρια επιλογής».</w:t>
      </w:r>
    </w:p>
    <w:p w14:paraId="018BCBB9" w14:textId="77777777" w:rsidR="00346386" w:rsidRPr="00603221" w:rsidRDefault="00346386" w:rsidP="00346386">
      <w:pPr>
        <w:pStyle w:val="normalwithoutspacing"/>
        <w:rPr>
          <w:i/>
          <w:color w:val="5B9BD5"/>
        </w:rPr>
      </w:pPr>
    </w:p>
    <w:p w14:paraId="6B132E87" w14:textId="77777777" w:rsidR="00346386" w:rsidRDefault="00346386">
      <w:pPr>
        <w:pStyle w:val="normalwithoutspacing"/>
        <w:rPr>
          <w:rFonts w:ascii="Tahoma" w:hAnsi="Tahoma" w:cs="Tahoma"/>
          <w:szCs w:val="22"/>
        </w:rPr>
      </w:pPr>
    </w:p>
    <w:p w14:paraId="59ECE555" w14:textId="77777777" w:rsidR="00346386" w:rsidRDefault="00346386">
      <w:pPr>
        <w:pStyle w:val="normalwithoutspacing"/>
        <w:rPr>
          <w:rFonts w:ascii="Tahoma" w:hAnsi="Tahoma" w:cs="Tahoma"/>
          <w:szCs w:val="22"/>
        </w:rPr>
      </w:pPr>
    </w:p>
    <w:p w14:paraId="7026CFA8" w14:textId="77777777" w:rsidR="000F62F0" w:rsidRPr="006C18C8" w:rsidRDefault="000F62F0">
      <w:pPr>
        <w:pStyle w:val="normalwithoutspacing"/>
        <w:rPr>
          <w:rFonts w:ascii="Tahoma" w:hAnsi="Tahoma" w:cs="Tahoma"/>
          <w:i/>
          <w:color w:val="5B9BD5"/>
          <w:szCs w:val="22"/>
        </w:rPr>
      </w:pPr>
    </w:p>
    <w:p w14:paraId="1BF961CF" w14:textId="77777777" w:rsidR="008338F0" w:rsidRPr="006C18C8" w:rsidRDefault="008338F0">
      <w:pPr>
        <w:pStyle w:val="normalwithoutspacing"/>
        <w:rPr>
          <w:rFonts w:ascii="Tahoma" w:hAnsi="Tahoma" w:cs="Tahoma"/>
          <w:i/>
          <w:color w:val="5B9BD5"/>
          <w:szCs w:val="22"/>
        </w:rPr>
      </w:pPr>
    </w:p>
    <w:p w14:paraId="492A0CC1" w14:textId="77777777" w:rsidR="00166662" w:rsidRPr="006C18C8" w:rsidRDefault="00166662">
      <w:pPr>
        <w:pStyle w:val="normalwithoutspacing"/>
        <w:rPr>
          <w:rFonts w:ascii="Tahoma" w:hAnsi="Tahoma" w:cs="Tahoma"/>
          <w:i/>
          <w:color w:val="5B9BD5"/>
          <w:szCs w:val="22"/>
        </w:rPr>
        <w:sectPr w:rsidR="00166662" w:rsidRPr="006C18C8" w:rsidSect="00DF02B0">
          <w:pgSz w:w="11906" w:h="16838"/>
          <w:pgMar w:top="1134" w:right="1134" w:bottom="1134" w:left="1134" w:header="720" w:footer="709" w:gutter="0"/>
          <w:cols w:space="720"/>
          <w:titlePg/>
          <w:docGrid w:linePitch="360"/>
        </w:sectPr>
      </w:pPr>
    </w:p>
    <w:p w14:paraId="6D3817AF" w14:textId="77777777" w:rsidR="006E4901" w:rsidRPr="006C18C8" w:rsidRDefault="003355E7" w:rsidP="003A109E">
      <w:pPr>
        <w:pStyle w:val="2"/>
        <w:rPr>
          <w:rFonts w:ascii="Tahoma" w:hAnsi="Tahoma" w:cs="Tahoma"/>
          <w:sz w:val="22"/>
          <w:lang w:val="el-GR"/>
        </w:rPr>
      </w:pPr>
      <w:bookmarkStart w:id="727" w:name="_Ref496624509"/>
      <w:bookmarkStart w:id="728" w:name="_Toc106350272"/>
      <w:r w:rsidRPr="006C18C8">
        <w:rPr>
          <w:rFonts w:ascii="Tahoma" w:hAnsi="Tahoma" w:cs="Tahoma"/>
          <w:sz w:val="22"/>
          <w:lang w:val="el-GR"/>
        </w:rPr>
        <w:lastRenderedPageBreak/>
        <w:t>ΠΑΡΑΡΤΗΜΑ Ι</w:t>
      </w:r>
      <w:r w:rsidRPr="006C18C8">
        <w:rPr>
          <w:rFonts w:ascii="Tahoma" w:hAnsi="Tahoma" w:cs="Tahoma"/>
          <w:sz w:val="22"/>
        </w:rPr>
        <w:t>V</w:t>
      </w:r>
      <w:r w:rsidRPr="006C18C8">
        <w:rPr>
          <w:rFonts w:ascii="Tahoma" w:hAnsi="Tahoma" w:cs="Tahoma"/>
          <w:sz w:val="22"/>
          <w:lang w:val="el-GR"/>
        </w:rPr>
        <w:t xml:space="preserve"> – </w:t>
      </w:r>
      <w:r w:rsidR="006E4901" w:rsidRPr="006C18C8">
        <w:rPr>
          <w:rFonts w:ascii="Tahoma" w:hAnsi="Tahoma" w:cs="Tahoma"/>
          <w:sz w:val="22"/>
          <w:lang w:val="el-GR"/>
        </w:rPr>
        <w:t>Υπόδειγμα Βιογραφικού Σημειώματος</w:t>
      </w:r>
      <w:bookmarkEnd w:id="727"/>
      <w:bookmarkEnd w:id="728"/>
    </w:p>
    <w:p w14:paraId="1BF19108" w14:textId="77777777" w:rsidR="006E4901" w:rsidRPr="006C18C8" w:rsidRDefault="006E4901" w:rsidP="006E4901">
      <w:pPr>
        <w:pStyle w:val="normalwithoutspacing"/>
        <w:rPr>
          <w:rFonts w:ascii="Tahoma" w:hAnsi="Tahoma" w:cs="Tahoma"/>
          <w:i/>
          <w:color w:val="5B9BD5"/>
          <w:szCs w:val="22"/>
        </w:rPr>
      </w:pPr>
    </w:p>
    <w:tbl>
      <w:tblPr>
        <w:tblW w:w="5000" w:type="pct"/>
        <w:tblLook w:val="0000" w:firstRow="0" w:lastRow="0" w:firstColumn="0" w:lastColumn="0" w:noHBand="0" w:noVBand="0"/>
      </w:tblPr>
      <w:tblGrid>
        <w:gridCol w:w="126"/>
        <w:gridCol w:w="1315"/>
        <w:gridCol w:w="288"/>
        <w:gridCol w:w="136"/>
        <w:gridCol w:w="37"/>
        <w:gridCol w:w="159"/>
        <w:gridCol w:w="157"/>
        <w:gridCol w:w="159"/>
        <w:gridCol w:w="14"/>
        <w:gridCol w:w="3700"/>
        <w:gridCol w:w="1267"/>
        <w:gridCol w:w="398"/>
        <w:gridCol w:w="96"/>
        <w:gridCol w:w="237"/>
        <w:gridCol w:w="1533"/>
      </w:tblGrid>
      <w:tr w:rsidR="006E4901" w:rsidRPr="00DF02B0" w14:paraId="7B147974" w14:textId="77777777" w:rsidTr="008B4966">
        <w:trPr>
          <w:trHeight w:val="567"/>
        </w:trPr>
        <w:tc>
          <w:tcPr>
            <w:tcW w:w="5000" w:type="pct"/>
            <w:gridSpan w:val="15"/>
            <w:tcBorders>
              <w:top w:val="single" w:sz="6" w:space="0" w:color="auto"/>
              <w:left w:val="single" w:sz="6" w:space="0" w:color="auto"/>
              <w:bottom w:val="single" w:sz="6" w:space="0" w:color="auto"/>
              <w:right w:val="single" w:sz="6" w:space="0" w:color="auto"/>
            </w:tcBorders>
            <w:shd w:val="pct10" w:color="auto" w:fill="auto"/>
            <w:vAlign w:val="center"/>
          </w:tcPr>
          <w:p w14:paraId="1D55AE82" w14:textId="77777777" w:rsidR="006E4901" w:rsidRPr="006C18C8" w:rsidRDefault="006E4901" w:rsidP="008B4966">
            <w:pPr>
              <w:spacing w:line="276" w:lineRule="auto"/>
              <w:jc w:val="center"/>
              <w:rPr>
                <w:rFonts w:ascii="Tahoma" w:hAnsi="Tahoma" w:cs="Tahoma"/>
                <w:b/>
                <w:szCs w:val="22"/>
              </w:rPr>
            </w:pPr>
            <w:r w:rsidRPr="006C18C8">
              <w:rPr>
                <w:rFonts w:ascii="Tahoma" w:hAnsi="Tahoma" w:cs="Tahoma"/>
                <w:b/>
                <w:szCs w:val="22"/>
              </w:rPr>
              <w:t>ΒΙΟΓΡΑΦΙΚΟ ΣΗΜΕΙΩΜΑ</w:t>
            </w:r>
          </w:p>
        </w:tc>
      </w:tr>
      <w:tr w:rsidR="006E4901" w:rsidRPr="00DF02B0" w14:paraId="7FAD15FD" w14:textId="77777777" w:rsidTr="008B4966">
        <w:tc>
          <w:tcPr>
            <w:tcW w:w="5000" w:type="pct"/>
            <w:gridSpan w:val="15"/>
          </w:tcPr>
          <w:p w14:paraId="5B845B3D" w14:textId="77777777" w:rsidR="006E4901" w:rsidRPr="006C18C8" w:rsidRDefault="006E4901" w:rsidP="008B4966">
            <w:pPr>
              <w:spacing w:line="276" w:lineRule="auto"/>
              <w:rPr>
                <w:rFonts w:ascii="Tahoma" w:hAnsi="Tahoma" w:cs="Tahoma"/>
                <w:szCs w:val="22"/>
              </w:rPr>
            </w:pPr>
          </w:p>
        </w:tc>
      </w:tr>
      <w:tr w:rsidR="006E4901" w:rsidRPr="00DF02B0" w14:paraId="4981D4AC" w14:textId="77777777" w:rsidTr="00F84664">
        <w:tc>
          <w:tcPr>
            <w:tcW w:w="3179" w:type="pct"/>
            <w:gridSpan w:val="10"/>
            <w:tcBorders>
              <w:top w:val="single" w:sz="6" w:space="0" w:color="auto"/>
              <w:left w:val="single" w:sz="6" w:space="0" w:color="auto"/>
              <w:bottom w:val="single" w:sz="6" w:space="0" w:color="auto"/>
              <w:right w:val="single" w:sz="6" w:space="0" w:color="auto"/>
            </w:tcBorders>
            <w:shd w:val="pct10" w:color="auto" w:fill="auto"/>
            <w:vAlign w:val="center"/>
          </w:tcPr>
          <w:p w14:paraId="2E317B27" w14:textId="77777777" w:rsidR="006E4901" w:rsidRPr="006C18C8" w:rsidRDefault="006E4901" w:rsidP="008B4966">
            <w:pPr>
              <w:spacing w:line="276" w:lineRule="auto"/>
              <w:rPr>
                <w:rFonts w:ascii="Tahoma" w:hAnsi="Tahoma" w:cs="Tahoma"/>
                <w:b/>
                <w:szCs w:val="22"/>
              </w:rPr>
            </w:pPr>
            <w:r w:rsidRPr="006C18C8">
              <w:rPr>
                <w:rFonts w:ascii="Tahoma" w:hAnsi="Tahoma" w:cs="Tahoma"/>
                <w:b/>
                <w:szCs w:val="22"/>
              </w:rPr>
              <w:t>ΠΡΟΣΩΠΙΚΑ ΣΤΟΙΧΕΙΑ</w:t>
            </w:r>
          </w:p>
        </w:tc>
        <w:tc>
          <w:tcPr>
            <w:tcW w:w="1821" w:type="pct"/>
            <w:gridSpan w:val="5"/>
            <w:vAlign w:val="center"/>
          </w:tcPr>
          <w:p w14:paraId="3B4E64E7" w14:textId="77777777" w:rsidR="006E4901" w:rsidRPr="006C18C8" w:rsidRDefault="006E4901" w:rsidP="008B4966">
            <w:pPr>
              <w:spacing w:line="276" w:lineRule="auto"/>
              <w:rPr>
                <w:rFonts w:ascii="Tahoma" w:hAnsi="Tahoma" w:cs="Tahoma"/>
                <w:szCs w:val="22"/>
              </w:rPr>
            </w:pPr>
          </w:p>
        </w:tc>
      </w:tr>
      <w:tr w:rsidR="006E4901" w:rsidRPr="00DF02B0" w14:paraId="23900958" w14:textId="77777777" w:rsidTr="00F84664">
        <w:tc>
          <w:tcPr>
            <w:tcW w:w="752" w:type="pct"/>
            <w:gridSpan w:val="2"/>
            <w:tcBorders>
              <w:top w:val="double" w:sz="6" w:space="0" w:color="auto"/>
              <w:left w:val="double" w:sz="6" w:space="0" w:color="auto"/>
              <w:bottom w:val="nil"/>
              <w:right w:val="nil"/>
            </w:tcBorders>
            <w:vAlign w:val="center"/>
          </w:tcPr>
          <w:p w14:paraId="14C8B3C3" w14:textId="77777777" w:rsidR="006E4901" w:rsidRPr="006C18C8" w:rsidRDefault="006E4901" w:rsidP="008B4966">
            <w:pPr>
              <w:spacing w:line="276" w:lineRule="auto"/>
              <w:rPr>
                <w:rFonts w:ascii="Tahoma" w:hAnsi="Tahoma" w:cs="Tahoma"/>
                <w:b/>
                <w:szCs w:val="22"/>
              </w:rPr>
            </w:pPr>
            <w:r w:rsidRPr="006C18C8">
              <w:rPr>
                <w:rFonts w:ascii="Tahoma" w:hAnsi="Tahoma" w:cs="Tahoma"/>
                <w:b/>
                <w:szCs w:val="22"/>
              </w:rPr>
              <w:t>Επ</w:t>
            </w:r>
            <w:proofErr w:type="spellStart"/>
            <w:r w:rsidRPr="006C18C8">
              <w:rPr>
                <w:rFonts w:ascii="Tahoma" w:hAnsi="Tahoma" w:cs="Tahoma"/>
                <w:b/>
                <w:szCs w:val="22"/>
              </w:rPr>
              <w:t>ώνυμο</w:t>
            </w:r>
            <w:proofErr w:type="spellEnd"/>
            <w:r w:rsidRPr="006C18C8">
              <w:rPr>
                <w:rFonts w:ascii="Tahoma" w:hAnsi="Tahoma" w:cs="Tahoma"/>
                <w:b/>
                <w:szCs w:val="22"/>
              </w:rPr>
              <w:t>:</w:t>
            </w:r>
          </w:p>
        </w:tc>
        <w:tc>
          <w:tcPr>
            <w:tcW w:w="2427" w:type="pct"/>
            <w:gridSpan w:val="8"/>
            <w:tcBorders>
              <w:top w:val="double" w:sz="6" w:space="0" w:color="auto"/>
              <w:left w:val="nil"/>
              <w:bottom w:val="single" w:sz="6" w:space="0" w:color="auto"/>
              <w:right w:val="nil"/>
            </w:tcBorders>
            <w:vAlign w:val="center"/>
          </w:tcPr>
          <w:p w14:paraId="72A4FB2E" w14:textId="77777777" w:rsidR="006E4901" w:rsidRPr="006C18C8" w:rsidRDefault="006E4901" w:rsidP="008B4966">
            <w:pPr>
              <w:spacing w:line="276" w:lineRule="auto"/>
              <w:rPr>
                <w:rFonts w:ascii="Tahoma" w:hAnsi="Tahoma" w:cs="Tahoma"/>
                <w:szCs w:val="22"/>
              </w:rPr>
            </w:pPr>
          </w:p>
        </w:tc>
        <w:tc>
          <w:tcPr>
            <w:tcW w:w="660" w:type="pct"/>
            <w:tcBorders>
              <w:top w:val="double" w:sz="6" w:space="0" w:color="auto"/>
              <w:left w:val="nil"/>
              <w:bottom w:val="nil"/>
              <w:right w:val="nil"/>
            </w:tcBorders>
            <w:vAlign w:val="center"/>
          </w:tcPr>
          <w:p w14:paraId="3E450E85" w14:textId="77777777" w:rsidR="006E4901" w:rsidRPr="006C18C8" w:rsidRDefault="006E4901" w:rsidP="008B4966">
            <w:pPr>
              <w:spacing w:line="276" w:lineRule="auto"/>
              <w:rPr>
                <w:rFonts w:ascii="Tahoma" w:hAnsi="Tahoma" w:cs="Tahoma"/>
                <w:b/>
                <w:szCs w:val="22"/>
              </w:rPr>
            </w:pPr>
            <w:proofErr w:type="spellStart"/>
            <w:r w:rsidRPr="006C18C8">
              <w:rPr>
                <w:rFonts w:ascii="Tahoma" w:hAnsi="Tahoma" w:cs="Tahoma"/>
                <w:b/>
                <w:szCs w:val="22"/>
              </w:rPr>
              <w:t>Όνομ</w:t>
            </w:r>
            <w:proofErr w:type="spellEnd"/>
            <w:r w:rsidRPr="006C18C8">
              <w:rPr>
                <w:rFonts w:ascii="Tahoma" w:hAnsi="Tahoma" w:cs="Tahoma"/>
                <w:b/>
                <w:szCs w:val="22"/>
              </w:rPr>
              <w:t>α:</w:t>
            </w:r>
          </w:p>
        </w:tc>
        <w:tc>
          <w:tcPr>
            <w:tcW w:w="1161" w:type="pct"/>
            <w:gridSpan w:val="4"/>
            <w:tcBorders>
              <w:top w:val="double" w:sz="6" w:space="0" w:color="auto"/>
              <w:left w:val="nil"/>
              <w:bottom w:val="single" w:sz="6" w:space="0" w:color="auto"/>
              <w:right w:val="double" w:sz="6" w:space="0" w:color="auto"/>
            </w:tcBorders>
            <w:vAlign w:val="center"/>
          </w:tcPr>
          <w:p w14:paraId="7A4AD310" w14:textId="77777777" w:rsidR="006E4901" w:rsidRPr="006C18C8" w:rsidRDefault="006E4901" w:rsidP="008B4966">
            <w:pPr>
              <w:spacing w:line="276" w:lineRule="auto"/>
              <w:rPr>
                <w:rFonts w:ascii="Tahoma" w:hAnsi="Tahoma" w:cs="Tahoma"/>
                <w:szCs w:val="22"/>
              </w:rPr>
            </w:pPr>
          </w:p>
        </w:tc>
      </w:tr>
      <w:tr w:rsidR="006E4901" w:rsidRPr="00DF02B0" w14:paraId="4A12341D" w14:textId="77777777" w:rsidTr="008B4966">
        <w:trPr>
          <w:trHeight w:val="247"/>
        </w:trPr>
        <w:tc>
          <w:tcPr>
            <w:tcW w:w="5000" w:type="pct"/>
            <w:gridSpan w:val="15"/>
            <w:tcBorders>
              <w:top w:val="nil"/>
              <w:left w:val="double" w:sz="6" w:space="0" w:color="auto"/>
              <w:bottom w:val="nil"/>
              <w:right w:val="double" w:sz="6" w:space="0" w:color="auto"/>
            </w:tcBorders>
            <w:vAlign w:val="center"/>
          </w:tcPr>
          <w:p w14:paraId="67C34A9C" w14:textId="77777777" w:rsidR="006E4901" w:rsidRPr="006C18C8" w:rsidRDefault="006E4901" w:rsidP="008B4966">
            <w:pPr>
              <w:spacing w:line="276" w:lineRule="auto"/>
              <w:rPr>
                <w:rFonts w:ascii="Tahoma" w:hAnsi="Tahoma" w:cs="Tahoma"/>
                <w:szCs w:val="22"/>
              </w:rPr>
            </w:pPr>
          </w:p>
        </w:tc>
      </w:tr>
      <w:tr w:rsidR="006E4901" w:rsidRPr="00DF02B0" w14:paraId="76EEE1CF" w14:textId="77777777" w:rsidTr="00F84664">
        <w:tc>
          <w:tcPr>
            <w:tcW w:w="903" w:type="pct"/>
            <w:gridSpan w:val="3"/>
            <w:tcBorders>
              <w:top w:val="nil"/>
              <w:left w:val="double" w:sz="6" w:space="0" w:color="auto"/>
              <w:bottom w:val="nil"/>
              <w:right w:val="nil"/>
            </w:tcBorders>
            <w:vAlign w:val="center"/>
          </w:tcPr>
          <w:p w14:paraId="37661686" w14:textId="77777777" w:rsidR="006E4901" w:rsidRPr="006C18C8" w:rsidRDefault="006E4901" w:rsidP="008B4966">
            <w:pPr>
              <w:spacing w:line="276" w:lineRule="auto"/>
              <w:rPr>
                <w:rFonts w:ascii="Tahoma" w:hAnsi="Tahoma" w:cs="Tahoma"/>
                <w:b/>
                <w:szCs w:val="22"/>
              </w:rPr>
            </w:pPr>
            <w:r w:rsidRPr="006C18C8">
              <w:rPr>
                <w:rFonts w:ascii="Tahoma" w:hAnsi="Tahoma" w:cs="Tahoma"/>
                <w:b/>
                <w:szCs w:val="22"/>
              </w:rPr>
              <w:t>Πα</w:t>
            </w:r>
            <w:proofErr w:type="spellStart"/>
            <w:r w:rsidRPr="006C18C8">
              <w:rPr>
                <w:rFonts w:ascii="Tahoma" w:hAnsi="Tahoma" w:cs="Tahoma"/>
                <w:b/>
                <w:szCs w:val="22"/>
              </w:rPr>
              <w:t>τρώνυμο</w:t>
            </w:r>
            <w:proofErr w:type="spellEnd"/>
            <w:r w:rsidRPr="006C18C8">
              <w:rPr>
                <w:rFonts w:ascii="Tahoma" w:hAnsi="Tahoma" w:cs="Tahoma"/>
                <w:b/>
                <w:szCs w:val="22"/>
              </w:rPr>
              <w:t>:</w:t>
            </w:r>
          </w:p>
        </w:tc>
        <w:tc>
          <w:tcPr>
            <w:tcW w:w="2277" w:type="pct"/>
            <w:gridSpan w:val="7"/>
            <w:tcBorders>
              <w:top w:val="nil"/>
              <w:left w:val="nil"/>
              <w:bottom w:val="single" w:sz="6" w:space="0" w:color="auto"/>
              <w:right w:val="nil"/>
            </w:tcBorders>
            <w:vAlign w:val="center"/>
          </w:tcPr>
          <w:p w14:paraId="627AF249" w14:textId="77777777" w:rsidR="006E4901" w:rsidRPr="006C18C8" w:rsidRDefault="006E4901" w:rsidP="008B4966">
            <w:pPr>
              <w:spacing w:line="276" w:lineRule="auto"/>
              <w:rPr>
                <w:rFonts w:ascii="Tahoma" w:hAnsi="Tahoma" w:cs="Tahoma"/>
                <w:szCs w:val="22"/>
              </w:rPr>
            </w:pPr>
          </w:p>
        </w:tc>
        <w:tc>
          <w:tcPr>
            <w:tcW w:w="919" w:type="pct"/>
            <w:gridSpan w:val="3"/>
            <w:vAlign w:val="center"/>
          </w:tcPr>
          <w:p w14:paraId="21ADD208" w14:textId="77777777" w:rsidR="006E4901" w:rsidRPr="006C18C8" w:rsidRDefault="006E4901" w:rsidP="008B4966">
            <w:pPr>
              <w:spacing w:line="276" w:lineRule="auto"/>
              <w:rPr>
                <w:rFonts w:ascii="Tahoma" w:hAnsi="Tahoma" w:cs="Tahoma"/>
                <w:b/>
                <w:szCs w:val="22"/>
              </w:rPr>
            </w:pPr>
            <w:proofErr w:type="spellStart"/>
            <w:r w:rsidRPr="006C18C8">
              <w:rPr>
                <w:rFonts w:ascii="Tahoma" w:hAnsi="Tahoma" w:cs="Tahoma"/>
                <w:b/>
                <w:szCs w:val="22"/>
              </w:rPr>
              <w:t>Μητρώνυμο</w:t>
            </w:r>
            <w:proofErr w:type="spellEnd"/>
            <w:r w:rsidRPr="006C18C8">
              <w:rPr>
                <w:rFonts w:ascii="Tahoma" w:hAnsi="Tahoma" w:cs="Tahoma"/>
                <w:b/>
                <w:szCs w:val="22"/>
              </w:rPr>
              <w:t>:</w:t>
            </w:r>
          </w:p>
        </w:tc>
        <w:tc>
          <w:tcPr>
            <w:tcW w:w="901" w:type="pct"/>
            <w:gridSpan w:val="2"/>
            <w:tcBorders>
              <w:top w:val="nil"/>
              <w:left w:val="nil"/>
              <w:bottom w:val="single" w:sz="6" w:space="0" w:color="auto"/>
              <w:right w:val="double" w:sz="6" w:space="0" w:color="auto"/>
            </w:tcBorders>
            <w:vAlign w:val="center"/>
          </w:tcPr>
          <w:p w14:paraId="245F4BE2" w14:textId="77777777" w:rsidR="006E4901" w:rsidRPr="006C18C8" w:rsidRDefault="006E4901" w:rsidP="008B4966">
            <w:pPr>
              <w:spacing w:line="276" w:lineRule="auto"/>
              <w:rPr>
                <w:rFonts w:ascii="Tahoma" w:hAnsi="Tahoma" w:cs="Tahoma"/>
                <w:szCs w:val="22"/>
              </w:rPr>
            </w:pPr>
          </w:p>
        </w:tc>
      </w:tr>
      <w:tr w:rsidR="006E4901" w:rsidRPr="00DF02B0" w14:paraId="1D02B7EF" w14:textId="77777777" w:rsidTr="008B4966">
        <w:tc>
          <w:tcPr>
            <w:tcW w:w="5000" w:type="pct"/>
            <w:gridSpan w:val="15"/>
            <w:tcBorders>
              <w:top w:val="nil"/>
              <w:left w:val="double" w:sz="6" w:space="0" w:color="auto"/>
              <w:bottom w:val="nil"/>
              <w:right w:val="double" w:sz="6" w:space="0" w:color="auto"/>
            </w:tcBorders>
            <w:vAlign w:val="center"/>
          </w:tcPr>
          <w:p w14:paraId="4559B1B1" w14:textId="77777777" w:rsidR="006E4901" w:rsidRPr="006C18C8" w:rsidRDefault="006E4901" w:rsidP="008B4966">
            <w:pPr>
              <w:spacing w:line="276" w:lineRule="auto"/>
              <w:rPr>
                <w:rFonts w:ascii="Tahoma" w:hAnsi="Tahoma" w:cs="Tahoma"/>
                <w:szCs w:val="22"/>
              </w:rPr>
            </w:pPr>
          </w:p>
        </w:tc>
      </w:tr>
      <w:tr w:rsidR="006E4901" w:rsidRPr="00DF02B0" w14:paraId="3BFA603F" w14:textId="77777777" w:rsidTr="00F84664">
        <w:tc>
          <w:tcPr>
            <w:tcW w:w="996" w:type="pct"/>
            <w:gridSpan w:val="5"/>
            <w:tcBorders>
              <w:top w:val="nil"/>
              <w:left w:val="double" w:sz="6" w:space="0" w:color="auto"/>
              <w:bottom w:val="nil"/>
              <w:right w:val="nil"/>
            </w:tcBorders>
            <w:vAlign w:val="center"/>
          </w:tcPr>
          <w:p w14:paraId="0C56FD21" w14:textId="77777777" w:rsidR="006E4901" w:rsidRPr="006C18C8" w:rsidRDefault="006E4901" w:rsidP="008B4966">
            <w:pPr>
              <w:spacing w:line="276" w:lineRule="auto"/>
              <w:rPr>
                <w:rFonts w:ascii="Tahoma" w:hAnsi="Tahoma" w:cs="Tahoma"/>
                <w:b/>
                <w:szCs w:val="22"/>
              </w:rPr>
            </w:pPr>
            <w:proofErr w:type="spellStart"/>
            <w:r w:rsidRPr="006C18C8">
              <w:rPr>
                <w:rFonts w:ascii="Tahoma" w:hAnsi="Tahoma" w:cs="Tahoma"/>
                <w:b/>
                <w:szCs w:val="22"/>
              </w:rPr>
              <w:t>Ημερομηνί</w:t>
            </w:r>
            <w:proofErr w:type="spellEnd"/>
            <w:r w:rsidRPr="006C18C8">
              <w:rPr>
                <w:rFonts w:ascii="Tahoma" w:hAnsi="Tahoma" w:cs="Tahoma"/>
                <w:b/>
                <w:szCs w:val="22"/>
              </w:rPr>
              <w:t xml:space="preserve">α </w:t>
            </w:r>
            <w:proofErr w:type="spellStart"/>
            <w:r w:rsidRPr="006C18C8">
              <w:rPr>
                <w:rFonts w:ascii="Tahoma" w:hAnsi="Tahoma" w:cs="Tahoma"/>
                <w:b/>
                <w:szCs w:val="22"/>
              </w:rPr>
              <w:t>Γέννησης</w:t>
            </w:r>
            <w:proofErr w:type="spellEnd"/>
            <w:r w:rsidRPr="006C18C8">
              <w:rPr>
                <w:rFonts w:ascii="Tahoma" w:hAnsi="Tahoma" w:cs="Tahoma"/>
                <w:b/>
                <w:szCs w:val="22"/>
              </w:rPr>
              <w:t>:</w:t>
            </w:r>
          </w:p>
        </w:tc>
        <w:tc>
          <w:tcPr>
            <w:tcW w:w="2183" w:type="pct"/>
            <w:gridSpan w:val="5"/>
            <w:tcBorders>
              <w:top w:val="nil"/>
              <w:left w:val="nil"/>
              <w:bottom w:val="single" w:sz="6" w:space="0" w:color="auto"/>
              <w:right w:val="nil"/>
            </w:tcBorders>
            <w:vAlign w:val="center"/>
          </w:tcPr>
          <w:p w14:paraId="0039A266" w14:textId="77777777" w:rsidR="006E4901" w:rsidRPr="006C18C8" w:rsidRDefault="006E4901" w:rsidP="008B4966">
            <w:pPr>
              <w:spacing w:line="276" w:lineRule="auto"/>
              <w:rPr>
                <w:rFonts w:ascii="Tahoma" w:hAnsi="Tahoma" w:cs="Tahoma"/>
                <w:szCs w:val="22"/>
              </w:rPr>
            </w:pPr>
            <w:r w:rsidRPr="006C18C8">
              <w:rPr>
                <w:rFonts w:ascii="Tahoma" w:hAnsi="Tahoma" w:cs="Tahoma"/>
                <w:szCs w:val="22"/>
              </w:rPr>
              <w:t>__ /__ / ____</w:t>
            </w:r>
          </w:p>
        </w:tc>
        <w:tc>
          <w:tcPr>
            <w:tcW w:w="1043" w:type="pct"/>
            <w:gridSpan w:val="4"/>
            <w:vAlign w:val="center"/>
          </w:tcPr>
          <w:p w14:paraId="3E17DA81" w14:textId="77777777" w:rsidR="006E4901" w:rsidRPr="006C18C8" w:rsidRDefault="006E4901" w:rsidP="008B4966">
            <w:pPr>
              <w:spacing w:line="276" w:lineRule="auto"/>
              <w:rPr>
                <w:rFonts w:ascii="Tahoma" w:hAnsi="Tahoma" w:cs="Tahoma"/>
                <w:b/>
                <w:szCs w:val="22"/>
              </w:rPr>
            </w:pPr>
            <w:proofErr w:type="spellStart"/>
            <w:r w:rsidRPr="006C18C8">
              <w:rPr>
                <w:rFonts w:ascii="Tahoma" w:hAnsi="Tahoma" w:cs="Tahoma"/>
                <w:b/>
                <w:szCs w:val="22"/>
              </w:rPr>
              <w:t>Τό</w:t>
            </w:r>
            <w:proofErr w:type="spellEnd"/>
            <w:r w:rsidRPr="006C18C8">
              <w:rPr>
                <w:rFonts w:ascii="Tahoma" w:hAnsi="Tahoma" w:cs="Tahoma"/>
                <w:b/>
                <w:szCs w:val="22"/>
              </w:rPr>
              <w:t xml:space="preserve">πος </w:t>
            </w:r>
            <w:proofErr w:type="spellStart"/>
            <w:r w:rsidRPr="006C18C8">
              <w:rPr>
                <w:rFonts w:ascii="Tahoma" w:hAnsi="Tahoma" w:cs="Tahoma"/>
                <w:b/>
                <w:szCs w:val="22"/>
              </w:rPr>
              <w:t>Γέννησης</w:t>
            </w:r>
            <w:proofErr w:type="spellEnd"/>
            <w:r w:rsidRPr="006C18C8">
              <w:rPr>
                <w:rFonts w:ascii="Tahoma" w:hAnsi="Tahoma" w:cs="Tahoma"/>
                <w:b/>
                <w:szCs w:val="22"/>
              </w:rPr>
              <w:t>:</w:t>
            </w:r>
          </w:p>
        </w:tc>
        <w:tc>
          <w:tcPr>
            <w:tcW w:w="778" w:type="pct"/>
            <w:tcBorders>
              <w:top w:val="nil"/>
              <w:left w:val="nil"/>
              <w:bottom w:val="single" w:sz="6" w:space="0" w:color="auto"/>
              <w:right w:val="double" w:sz="6" w:space="0" w:color="auto"/>
            </w:tcBorders>
            <w:vAlign w:val="center"/>
          </w:tcPr>
          <w:p w14:paraId="34264A3A" w14:textId="77777777" w:rsidR="006E4901" w:rsidRPr="006C18C8" w:rsidRDefault="006E4901" w:rsidP="008B4966">
            <w:pPr>
              <w:spacing w:line="276" w:lineRule="auto"/>
              <w:rPr>
                <w:rFonts w:ascii="Tahoma" w:hAnsi="Tahoma" w:cs="Tahoma"/>
                <w:szCs w:val="22"/>
              </w:rPr>
            </w:pPr>
          </w:p>
        </w:tc>
      </w:tr>
      <w:tr w:rsidR="006E4901" w:rsidRPr="00DF02B0" w14:paraId="52372D4B" w14:textId="77777777" w:rsidTr="008B4966">
        <w:tc>
          <w:tcPr>
            <w:tcW w:w="5000" w:type="pct"/>
            <w:gridSpan w:val="15"/>
            <w:tcBorders>
              <w:top w:val="nil"/>
              <w:left w:val="double" w:sz="6" w:space="0" w:color="auto"/>
              <w:bottom w:val="nil"/>
              <w:right w:val="double" w:sz="6" w:space="0" w:color="auto"/>
            </w:tcBorders>
            <w:vAlign w:val="center"/>
          </w:tcPr>
          <w:p w14:paraId="0F4B2E2D" w14:textId="77777777" w:rsidR="006E4901" w:rsidRPr="006C18C8" w:rsidRDefault="006E4901" w:rsidP="008B4966">
            <w:pPr>
              <w:spacing w:line="276" w:lineRule="auto"/>
              <w:rPr>
                <w:rFonts w:ascii="Tahoma" w:hAnsi="Tahoma" w:cs="Tahoma"/>
                <w:szCs w:val="22"/>
              </w:rPr>
            </w:pPr>
          </w:p>
        </w:tc>
      </w:tr>
      <w:tr w:rsidR="006E4901" w:rsidRPr="00DF02B0" w14:paraId="453DDB84" w14:textId="77777777" w:rsidTr="00F84664">
        <w:tc>
          <w:tcPr>
            <w:tcW w:w="1247" w:type="pct"/>
            <w:gridSpan w:val="8"/>
            <w:tcBorders>
              <w:top w:val="nil"/>
              <w:left w:val="double" w:sz="6" w:space="0" w:color="auto"/>
              <w:bottom w:val="nil"/>
              <w:right w:val="nil"/>
            </w:tcBorders>
            <w:vAlign w:val="center"/>
          </w:tcPr>
          <w:p w14:paraId="29D171E3" w14:textId="77777777" w:rsidR="006E4901" w:rsidRPr="006C18C8" w:rsidRDefault="006E4901" w:rsidP="008B4966">
            <w:pPr>
              <w:spacing w:line="276" w:lineRule="auto"/>
              <w:rPr>
                <w:rFonts w:ascii="Tahoma" w:hAnsi="Tahoma" w:cs="Tahoma"/>
                <w:b/>
                <w:szCs w:val="22"/>
              </w:rPr>
            </w:pPr>
            <w:proofErr w:type="spellStart"/>
            <w:r w:rsidRPr="006C18C8">
              <w:rPr>
                <w:rFonts w:ascii="Tahoma" w:hAnsi="Tahoma" w:cs="Tahoma"/>
                <w:b/>
                <w:szCs w:val="22"/>
              </w:rPr>
              <w:t>Τηλέφωνο</w:t>
            </w:r>
            <w:proofErr w:type="spellEnd"/>
            <w:r w:rsidRPr="006C18C8">
              <w:rPr>
                <w:rFonts w:ascii="Tahoma" w:hAnsi="Tahoma" w:cs="Tahoma"/>
                <w:b/>
                <w:szCs w:val="22"/>
              </w:rPr>
              <w:t>:</w:t>
            </w:r>
          </w:p>
        </w:tc>
        <w:tc>
          <w:tcPr>
            <w:tcW w:w="1932" w:type="pct"/>
            <w:gridSpan w:val="2"/>
            <w:tcBorders>
              <w:top w:val="nil"/>
              <w:left w:val="nil"/>
              <w:bottom w:val="single" w:sz="6" w:space="0" w:color="auto"/>
              <w:right w:val="nil"/>
            </w:tcBorders>
            <w:vAlign w:val="center"/>
          </w:tcPr>
          <w:p w14:paraId="630ACA8F" w14:textId="77777777" w:rsidR="006E4901" w:rsidRPr="006C18C8" w:rsidRDefault="006E4901" w:rsidP="008B4966">
            <w:pPr>
              <w:spacing w:line="276" w:lineRule="auto"/>
              <w:rPr>
                <w:rFonts w:ascii="Tahoma" w:hAnsi="Tahoma" w:cs="Tahoma"/>
                <w:szCs w:val="22"/>
              </w:rPr>
            </w:pPr>
          </w:p>
        </w:tc>
        <w:tc>
          <w:tcPr>
            <w:tcW w:w="868" w:type="pct"/>
            <w:gridSpan w:val="2"/>
            <w:vAlign w:val="center"/>
          </w:tcPr>
          <w:p w14:paraId="3009B986" w14:textId="77777777" w:rsidR="006E4901" w:rsidRPr="006C18C8" w:rsidRDefault="006E4901" w:rsidP="008B4966">
            <w:pPr>
              <w:spacing w:line="276" w:lineRule="auto"/>
              <w:rPr>
                <w:rFonts w:ascii="Tahoma" w:hAnsi="Tahoma" w:cs="Tahoma"/>
                <w:b/>
                <w:szCs w:val="22"/>
              </w:rPr>
            </w:pPr>
            <w:r w:rsidRPr="006C18C8">
              <w:rPr>
                <w:rFonts w:ascii="Tahoma" w:hAnsi="Tahoma" w:cs="Tahoma"/>
                <w:b/>
                <w:szCs w:val="22"/>
              </w:rPr>
              <w:t>E-mail:</w:t>
            </w:r>
          </w:p>
        </w:tc>
        <w:tc>
          <w:tcPr>
            <w:tcW w:w="952" w:type="pct"/>
            <w:gridSpan w:val="3"/>
            <w:tcBorders>
              <w:top w:val="nil"/>
              <w:left w:val="nil"/>
              <w:bottom w:val="single" w:sz="6" w:space="0" w:color="auto"/>
              <w:right w:val="double" w:sz="6" w:space="0" w:color="auto"/>
            </w:tcBorders>
            <w:vAlign w:val="center"/>
          </w:tcPr>
          <w:p w14:paraId="001F20E7" w14:textId="77777777" w:rsidR="006E4901" w:rsidRPr="006C18C8" w:rsidRDefault="006E4901" w:rsidP="008B4966">
            <w:pPr>
              <w:spacing w:line="276" w:lineRule="auto"/>
              <w:rPr>
                <w:rFonts w:ascii="Tahoma" w:hAnsi="Tahoma" w:cs="Tahoma"/>
                <w:szCs w:val="22"/>
              </w:rPr>
            </w:pPr>
          </w:p>
        </w:tc>
      </w:tr>
      <w:tr w:rsidR="006E4901" w:rsidRPr="00DF02B0" w14:paraId="7F7EDBA5" w14:textId="77777777" w:rsidTr="00F84664">
        <w:tc>
          <w:tcPr>
            <w:tcW w:w="1247" w:type="pct"/>
            <w:gridSpan w:val="8"/>
            <w:tcBorders>
              <w:top w:val="nil"/>
              <w:left w:val="double" w:sz="6" w:space="0" w:color="auto"/>
              <w:bottom w:val="nil"/>
              <w:right w:val="nil"/>
            </w:tcBorders>
            <w:vAlign w:val="center"/>
          </w:tcPr>
          <w:p w14:paraId="711B2720" w14:textId="77777777" w:rsidR="006E4901" w:rsidRPr="006C18C8" w:rsidRDefault="006E4901" w:rsidP="008B4966">
            <w:pPr>
              <w:spacing w:line="276" w:lineRule="auto"/>
              <w:rPr>
                <w:rFonts w:ascii="Tahoma" w:hAnsi="Tahoma" w:cs="Tahoma"/>
                <w:b/>
                <w:szCs w:val="22"/>
              </w:rPr>
            </w:pPr>
            <w:r w:rsidRPr="006C18C8">
              <w:rPr>
                <w:rFonts w:ascii="Tahoma" w:hAnsi="Tahoma" w:cs="Tahoma"/>
                <w:b/>
                <w:szCs w:val="22"/>
              </w:rPr>
              <w:t>Fax:</w:t>
            </w:r>
          </w:p>
        </w:tc>
        <w:tc>
          <w:tcPr>
            <w:tcW w:w="1932" w:type="pct"/>
            <w:gridSpan w:val="2"/>
            <w:tcBorders>
              <w:top w:val="nil"/>
              <w:left w:val="nil"/>
              <w:bottom w:val="single" w:sz="6" w:space="0" w:color="auto"/>
              <w:right w:val="nil"/>
            </w:tcBorders>
            <w:vAlign w:val="center"/>
          </w:tcPr>
          <w:p w14:paraId="39B8EC7D" w14:textId="77777777" w:rsidR="006E4901" w:rsidRPr="006C18C8" w:rsidRDefault="006E4901" w:rsidP="008B4966">
            <w:pPr>
              <w:spacing w:line="276" w:lineRule="auto"/>
              <w:rPr>
                <w:rFonts w:ascii="Tahoma" w:hAnsi="Tahoma" w:cs="Tahoma"/>
                <w:szCs w:val="22"/>
              </w:rPr>
            </w:pPr>
          </w:p>
        </w:tc>
        <w:tc>
          <w:tcPr>
            <w:tcW w:w="868" w:type="pct"/>
            <w:gridSpan w:val="2"/>
            <w:vAlign w:val="center"/>
          </w:tcPr>
          <w:p w14:paraId="0655469D" w14:textId="77777777" w:rsidR="006E4901" w:rsidRPr="006C18C8" w:rsidRDefault="006E4901" w:rsidP="008B4966">
            <w:pPr>
              <w:spacing w:line="276" w:lineRule="auto"/>
              <w:rPr>
                <w:rFonts w:ascii="Tahoma" w:hAnsi="Tahoma" w:cs="Tahoma"/>
                <w:b/>
                <w:szCs w:val="22"/>
              </w:rPr>
            </w:pPr>
          </w:p>
        </w:tc>
        <w:tc>
          <w:tcPr>
            <w:tcW w:w="952" w:type="pct"/>
            <w:gridSpan w:val="3"/>
            <w:tcBorders>
              <w:top w:val="single" w:sz="6" w:space="0" w:color="auto"/>
              <w:left w:val="nil"/>
              <w:bottom w:val="nil"/>
              <w:right w:val="double" w:sz="6" w:space="0" w:color="auto"/>
            </w:tcBorders>
            <w:vAlign w:val="center"/>
          </w:tcPr>
          <w:p w14:paraId="1082A84A" w14:textId="77777777" w:rsidR="006E4901" w:rsidRPr="006C18C8" w:rsidRDefault="006E4901" w:rsidP="008B4966">
            <w:pPr>
              <w:spacing w:line="276" w:lineRule="auto"/>
              <w:rPr>
                <w:rFonts w:ascii="Tahoma" w:hAnsi="Tahoma" w:cs="Tahoma"/>
                <w:szCs w:val="22"/>
              </w:rPr>
            </w:pPr>
          </w:p>
        </w:tc>
      </w:tr>
      <w:tr w:rsidR="006E4901" w:rsidRPr="00DF02B0" w14:paraId="76E94CFA" w14:textId="77777777" w:rsidTr="00F84664">
        <w:tc>
          <w:tcPr>
            <w:tcW w:w="1080" w:type="pct"/>
            <w:gridSpan w:val="6"/>
            <w:tcBorders>
              <w:top w:val="nil"/>
              <w:left w:val="double" w:sz="6" w:space="0" w:color="auto"/>
              <w:bottom w:val="nil"/>
              <w:right w:val="nil"/>
            </w:tcBorders>
            <w:vAlign w:val="center"/>
          </w:tcPr>
          <w:p w14:paraId="40BD550F" w14:textId="77777777" w:rsidR="006E4901" w:rsidRPr="006C18C8" w:rsidRDefault="006E4901" w:rsidP="008B4966">
            <w:pPr>
              <w:spacing w:line="276" w:lineRule="auto"/>
              <w:rPr>
                <w:rFonts w:ascii="Tahoma" w:hAnsi="Tahoma" w:cs="Tahoma"/>
                <w:szCs w:val="22"/>
              </w:rPr>
            </w:pPr>
          </w:p>
        </w:tc>
        <w:tc>
          <w:tcPr>
            <w:tcW w:w="2100" w:type="pct"/>
            <w:gridSpan w:val="4"/>
            <w:vAlign w:val="center"/>
          </w:tcPr>
          <w:p w14:paraId="3A74EDB3" w14:textId="77777777" w:rsidR="006E4901" w:rsidRPr="006C18C8" w:rsidRDefault="006E4901" w:rsidP="008B4966">
            <w:pPr>
              <w:spacing w:line="276" w:lineRule="auto"/>
              <w:rPr>
                <w:rFonts w:ascii="Tahoma" w:hAnsi="Tahoma" w:cs="Tahoma"/>
                <w:szCs w:val="22"/>
              </w:rPr>
            </w:pPr>
          </w:p>
        </w:tc>
        <w:tc>
          <w:tcPr>
            <w:tcW w:w="1043" w:type="pct"/>
            <w:gridSpan w:val="4"/>
            <w:vAlign w:val="center"/>
          </w:tcPr>
          <w:p w14:paraId="32CFD048" w14:textId="77777777" w:rsidR="006E4901" w:rsidRPr="006C18C8" w:rsidRDefault="006E4901" w:rsidP="008B4966">
            <w:pPr>
              <w:spacing w:line="276" w:lineRule="auto"/>
              <w:rPr>
                <w:rFonts w:ascii="Tahoma" w:hAnsi="Tahoma" w:cs="Tahoma"/>
                <w:szCs w:val="22"/>
              </w:rPr>
            </w:pPr>
          </w:p>
        </w:tc>
        <w:tc>
          <w:tcPr>
            <w:tcW w:w="778" w:type="pct"/>
            <w:tcBorders>
              <w:top w:val="nil"/>
              <w:left w:val="nil"/>
              <w:bottom w:val="nil"/>
              <w:right w:val="double" w:sz="6" w:space="0" w:color="auto"/>
            </w:tcBorders>
            <w:vAlign w:val="center"/>
          </w:tcPr>
          <w:p w14:paraId="69763557" w14:textId="77777777" w:rsidR="006E4901" w:rsidRPr="006C18C8" w:rsidRDefault="006E4901" w:rsidP="008B4966">
            <w:pPr>
              <w:spacing w:line="276" w:lineRule="auto"/>
              <w:rPr>
                <w:rFonts w:ascii="Tahoma" w:hAnsi="Tahoma" w:cs="Tahoma"/>
                <w:szCs w:val="22"/>
              </w:rPr>
            </w:pPr>
          </w:p>
        </w:tc>
      </w:tr>
      <w:tr w:rsidR="006E4901" w:rsidRPr="00DF02B0" w14:paraId="53208905" w14:textId="77777777" w:rsidTr="00F84664">
        <w:tc>
          <w:tcPr>
            <w:tcW w:w="1163" w:type="pct"/>
            <w:gridSpan w:val="7"/>
            <w:tcBorders>
              <w:top w:val="nil"/>
              <w:left w:val="double" w:sz="6" w:space="0" w:color="auto"/>
              <w:bottom w:val="nil"/>
              <w:right w:val="nil"/>
            </w:tcBorders>
            <w:vAlign w:val="center"/>
          </w:tcPr>
          <w:p w14:paraId="6F3B151E" w14:textId="77777777" w:rsidR="006E4901" w:rsidRPr="006C18C8" w:rsidRDefault="006E4901" w:rsidP="008B4966">
            <w:pPr>
              <w:spacing w:line="276" w:lineRule="auto"/>
              <w:rPr>
                <w:rFonts w:ascii="Tahoma" w:hAnsi="Tahoma" w:cs="Tahoma"/>
                <w:b/>
                <w:szCs w:val="22"/>
              </w:rPr>
            </w:pPr>
            <w:proofErr w:type="spellStart"/>
            <w:r w:rsidRPr="006C18C8">
              <w:rPr>
                <w:rFonts w:ascii="Tahoma" w:hAnsi="Tahoma" w:cs="Tahoma"/>
                <w:b/>
                <w:szCs w:val="22"/>
              </w:rPr>
              <w:t>Διεύθυνση</w:t>
            </w:r>
            <w:proofErr w:type="spellEnd"/>
            <w:r w:rsidRPr="006C18C8">
              <w:rPr>
                <w:rFonts w:ascii="Tahoma" w:hAnsi="Tahoma" w:cs="Tahoma"/>
                <w:b/>
                <w:szCs w:val="22"/>
              </w:rPr>
              <w:t xml:space="preserve"> Κα</w:t>
            </w:r>
            <w:proofErr w:type="spellStart"/>
            <w:r w:rsidRPr="006C18C8">
              <w:rPr>
                <w:rFonts w:ascii="Tahoma" w:hAnsi="Tahoma" w:cs="Tahoma"/>
                <w:b/>
                <w:szCs w:val="22"/>
              </w:rPr>
              <w:t>τοικί</w:t>
            </w:r>
            <w:proofErr w:type="spellEnd"/>
            <w:r w:rsidRPr="006C18C8">
              <w:rPr>
                <w:rFonts w:ascii="Tahoma" w:hAnsi="Tahoma" w:cs="Tahoma"/>
                <w:b/>
                <w:szCs w:val="22"/>
              </w:rPr>
              <w:t>ας:</w:t>
            </w:r>
          </w:p>
        </w:tc>
        <w:tc>
          <w:tcPr>
            <w:tcW w:w="2016" w:type="pct"/>
            <w:gridSpan w:val="3"/>
            <w:tcBorders>
              <w:top w:val="nil"/>
              <w:left w:val="nil"/>
              <w:bottom w:val="single" w:sz="6" w:space="0" w:color="auto"/>
              <w:right w:val="nil"/>
            </w:tcBorders>
            <w:vAlign w:val="center"/>
          </w:tcPr>
          <w:p w14:paraId="48A61B4E" w14:textId="77777777" w:rsidR="006E4901" w:rsidRPr="006C18C8" w:rsidRDefault="006E4901" w:rsidP="008B4966">
            <w:pPr>
              <w:spacing w:line="276" w:lineRule="auto"/>
              <w:rPr>
                <w:rFonts w:ascii="Tahoma" w:hAnsi="Tahoma" w:cs="Tahoma"/>
                <w:szCs w:val="22"/>
              </w:rPr>
            </w:pPr>
          </w:p>
        </w:tc>
        <w:tc>
          <w:tcPr>
            <w:tcW w:w="1043" w:type="pct"/>
            <w:gridSpan w:val="4"/>
            <w:tcBorders>
              <w:top w:val="nil"/>
              <w:left w:val="nil"/>
              <w:bottom w:val="single" w:sz="6" w:space="0" w:color="auto"/>
              <w:right w:val="nil"/>
            </w:tcBorders>
            <w:vAlign w:val="center"/>
          </w:tcPr>
          <w:p w14:paraId="27725F79" w14:textId="77777777" w:rsidR="006E4901" w:rsidRPr="006C18C8" w:rsidRDefault="006E4901" w:rsidP="008B4966">
            <w:pPr>
              <w:spacing w:line="276" w:lineRule="auto"/>
              <w:rPr>
                <w:rFonts w:ascii="Tahoma" w:hAnsi="Tahoma" w:cs="Tahoma"/>
                <w:szCs w:val="22"/>
              </w:rPr>
            </w:pPr>
          </w:p>
        </w:tc>
        <w:tc>
          <w:tcPr>
            <w:tcW w:w="778" w:type="pct"/>
            <w:tcBorders>
              <w:top w:val="nil"/>
              <w:left w:val="nil"/>
              <w:bottom w:val="single" w:sz="6" w:space="0" w:color="auto"/>
              <w:right w:val="double" w:sz="6" w:space="0" w:color="auto"/>
            </w:tcBorders>
            <w:vAlign w:val="center"/>
          </w:tcPr>
          <w:p w14:paraId="69C55A27" w14:textId="77777777" w:rsidR="006E4901" w:rsidRPr="006C18C8" w:rsidRDefault="006E4901" w:rsidP="008B4966">
            <w:pPr>
              <w:spacing w:line="276" w:lineRule="auto"/>
              <w:rPr>
                <w:rFonts w:ascii="Tahoma" w:hAnsi="Tahoma" w:cs="Tahoma"/>
                <w:szCs w:val="22"/>
              </w:rPr>
            </w:pPr>
          </w:p>
        </w:tc>
      </w:tr>
      <w:tr w:rsidR="006E4901" w:rsidRPr="00DF02B0" w14:paraId="4C80DE61" w14:textId="77777777" w:rsidTr="00F84664">
        <w:tc>
          <w:tcPr>
            <w:tcW w:w="1163" w:type="pct"/>
            <w:gridSpan w:val="7"/>
            <w:tcBorders>
              <w:top w:val="nil"/>
              <w:left w:val="double" w:sz="6" w:space="0" w:color="auto"/>
              <w:bottom w:val="nil"/>
              <w:right w:val="nil"/>
            </w:tcBorders>
            <w:vAlign w:val="center"/>
          </w:tcPr>
          <w:p w14:paraId="22357283" w14:textId="77777777" w:rsidR="006E4901" w:rsidRPr="006C18C8" w:rsidRDefault="006E4901" w:rsidP="008B4966">
            <w:pPr>
              <w:spacing w:line="276" w:lineRule="auto"/>
              <w:rPr>
                <w:rFonts w:ascii="Tahoma" w:hAnsi="Tahoma" w:cs="Tahoma"/>
                <w:szCs w:val="22"/>
              </w:rPr>
            </w:pPr>
          </w:p>
        </w:tc>
        <w:tc>
          <w:tcPr>
            <w:tcW w:w="2016" w:type="pct"/>
            <w:gridSpan w:val="3"/>
            <w:tcBorders>
              <w:top w:val="nil"/>
              <w:left w:val="nil"/>
              <w:bottom w:val="single" w:sz="6" w:space="0" w:color="auto"/>
              <w:right w:val="nil"/>
            </w:tcBorders>
            <w:vAlign w:val="center"/>
          </w:tcPr>
          <w:p w14:paraId="7776E26E" w14:textId="77777777" w:rsidR="006E4901" w:rsidRPr="006C18C8" w:rsidRDefault="006E4901" w:rsidP="008B4966">
            <w:pPr>
              <w:spacing w:line="276" w:lineRule="auto"/>
              <w:rPr>
                <w:rFonts w:ascii="Tahoma" w:hAnsi="Tahoma" w:cs="Tahoma"/>
                <w:szCs w:val="22"/>
              </w:rPr>
            </w:pPr>
          </w:p>
        </w:tc>
        <w:tc>
          <w:tcPr>
            <w:tcW w:w="1043" w:type="pct"/>
            <w:gridSpan w:val="4"/>
            <w:tcBorders>
              <w:top w:val="nil"/>
              <w:left w:val="nil"/>
              <w:bottom w:val="single" w:sz="6" w:space="0" w:color="auto"/>
              <w:right w:val="nil"/>
            </w:tcBorders>
            <w:vAlign w:val="center"/>
          </w:tcPr>
          <w:p w14:paraId="26D983CF" w14:textId="77777777" w:rsidR="006E4901" w:rsidRPr="006C18C8" w:rsidRDefault="006E4901" w:rsidP="008B4966">
            <w:pPr>
              <w:spacing w:line="276" w:lineRule="auto"/>
              <w:rPr>
                <w:rFonts w:ascii="Tahoma" w:hAnsi="Tahoma" w:cs="Tahoma"/>
                <w:szCs w:val="22"/>
              </w:rPr>
            </w:pPr>
          </w:p>
        </w:tc>
        <w:tc>
          <w:tcPr>
            <w:tcW w:w="778" w:type="pct"/>
            <w:tcBorders>
              <w:top w:val="nil"/>
              <w:left w:val="nil"/>
              <w:bottom w:val="single" w:sz="6" w:space="0" w:color="auto"/>
              <w:right w:val="double" w:sz="6" w:space="0" w:color="auto"/>
            </w:tcBorders>
            <w:vAlign w:val="center"/>
          </w:tcPr>
          <w:p w14:paraId="01A25AC5" w14:textId="77777777" w:rsidR="006E4901" w:rsidRPr="006C18C8" w:rsidRDefault="006E4901" w:rsidP="008B4966">
            <w:pPr>
              <w:spacing w:line="276" w:lineRule="auto"/>
              <w:rPr>
                <w:rFonts w:ascii="Tahoma" w:hAnsi="Tahoma" w:cs="Tahoma"/>
                <w:szCs w:val="22"/>
              </w:rPr>
            </w:pPr>
          </w:p>
        </w:tc>
      </w:tr>
      <w:tr w:rsidR="006E4901" w:rsidRPr="00DF02B0" w14:paraId="16E56607" w14:textId="77777777" w:rsidTr="00F84664">
        <w:tc>
          <w:tcPr>
            <w:tcW w:w="1080" w:type="pct"/>
            <w:gridSpan w:val="6"/>
            <w:tcBorders>
              <w:top w:val="nil"/>
              <w:left w:val="double" w:sz="6" w:space="0" w:color="auto"/>
              <w:bottom w:val="double" w:sz="6" w:space="0" w:color="auto"/>
              <w:right w:val="nil"/>
            </w:tcBorders>
            <w:vAlign w:val="center"/>
          </w:tcPr>
          <w:p w14:paraId="06E00C87" w14:textId="77777777" w:rsidR="006E4901" w:rsidRPr="006C18C8" w:rsidRDefault="006E4901" w:rsidP="008B4966">
            <w:pPr>
              <w:spacing w:line="276" w:lineRule="auto"/>
              <w:rPr>
                <w:rFonts w:ascii="Tahoma" w:hAnsi="Tahoma" w:cs="Tahoma"/>
                <w:szCs w:val="22"/>
              </w:rPr>
            </w:pPr>
          </w:p>
        </w:tc>
        <w:tc>
          <w:tcPr>
            <w:tcW w:w="2100" w:type="pct"/>
            <w:gridSpan w:val="4"/>
            <w:tcBorders>
              <w:top w:val="nil"/>
              <w:left w:val="nil"/>
              <w:bottom w:val="double" w:sz="6" w:space="0" w:color="auto"/>
              <w:right w:val="nil"/>
            </w:tcBorders>
            <w:vAlign w:val="center"/>
          </w:tcPr>
          <w:p w14:paraId="5C4D5B73" w14:textId="77777777" w:rsidR="006E4901" w:rsidRPr="006C18C8" w:rsidRDefault="006E4901" w:rsidP="008B4966">
            <w:pPr>
              <w:spacing w:line="276" w:lineRule="auto"/>
              <w:rPr>
                <w:rFonts w:ascii="Tahoma" w:hAnsi="Tahoma" w:cs="Tahoma"/>
                <w:szCs w:val="22"/>
              </w:rPr>
            </w:pPr>
          </w:p>
        </w:tc>
        <w:tc>
          <w:tcPr>
            <w:tcW w:w="1043" w:type="pct"/>
            <w:gridSpan w:val="4"/>
            <w:tcBorders>
              <w:top w:val="nil"/>
              <w:left w:val="nil"/>
              <w:bottom w:val="double" w:sz="6" w:space="0" w:color="auto"/>
              <w:right w:val="nil"/>
            </w:tcBorders>
            <w:vAlign w:val="center"/>
          </w:tcPr>
          <w:p w14:paraId="1EBA44C3" w14:textId="77777777" w:rsidR="006E4901" w:rsidRPr="006C18C8" w:rsidRDefault="006E4901" w:rsidP="008B4966">
            <w:pPr>
              <w:spacing w:line="276" w:lineRule="auto"/>
              <w:rPr>
                <w:rFonts w:ascii="Tahoma" w:hAnsi="Tahoma" w:cs="Tahoma"/>
                <w:szCs w:val="22"/>
              </w:rPr>
            </w:pPr>
          </w:p>
        </w:tc>
        <w:tc>
          <w:tcPr>
            <w:tcW w:w="778" w:type="pct"/>
            <w:tcBorders>
              <w:top w:val="nil"/>
              <w:left w:val="nil"/>
              <w:bottom w:val="double" w:sz="6" w:space="0" w:color="auto"/>
              <w:right w:val="double" w:sz="6" w:space="0" w:color="auto"/>
            </w:tcBorders>
            <w:vAlign w:val="center"/>
          </w:tcPr>
          <w:p w14:paraId="6AECBB96" w14:textId="77777777" w:rsidR="006E4901" w:rsidRPr="006C18C8" w:rsidRDefault="006E4901" w:rsidP="008B4966">
            <w:pPr>
              <w:spacing w:line="276" w:lineRule="auto"/>
              <w:rPr>
                <w:rFonts w:ascii="Tahoma" w:hAnsi="Tahoma" w:cs="Tahoma"/>
                <w:szCs w:val="22"/>
              </w:rPr>
            </w:pPr>
          </w:p>
        </w:tc>
      </w:tr>
      <w:tr w:rsidR="006E4901" w:rsidRPr="00DF02B0" w14:paraId="69566EBA" w14:textId="77777777" w:rsidTr="008B4966">
        <w:tc>
          <w:tcPr>
            <w:tcW w:w="5000" w:type="pct"/>
            <w:gridSpan w:val="15"/>
          </w:tcPr>
          <w:p w14:paraId="7987C9D2" w14:textId="77777777" w:rsidR="006E4901" w:rsidRPr="006C18C8" w:rsidRDefault="006E4901" w:rsidP="008B4966">
            <w:pPr>
              <w:spacing w:line="276" w:lineRule="auto"/>
              <w:rPr>
                <w:rFonts w:ascii="Tahoma" w:hAnsi="Tahoma" w:cs="Tahoma"/>
                <w:szCs w:val="22"/>
              </w:rPr>
            </w:pPr>
          </w:p>
        </w:tc>
      </w:tr>
      <w:tr w:rsidR="006E4901" w:rsidRPr="00DF02B0" w14:paraId="20953AE6" w14:textId="77777777" w:rsidTr="00F84664">
        <w:tc>
          <w:tcPr>
            <w:tcW w:w="975" w:type="pct"/>
            <w:gridSpan w:val="4"/>
            <w:tcBorders>
              <w:top w:val="single" w:sz="6" w:space="0" w:color="auto"/>
              <w:left w:val="single" w:sz="6" w:space="0" w:color="auto"/>
              <w:bottom w:val="single" w:sz="6" w:space="0" w:color="auto"/>
              <w:right w:val="single" w:sz="6" w:space="0" w:color="auto"/>
            </w:tcBorders>
            <w:shd w:val="pct10" w:color="auto" w:fill="auto"/>
          </w:tcPr>
          <w:p w14:paraId="33E2D613" w14:textId="77777777" w:rsidR="006E4901" w:rsidRPr="006C18C8" w:rsidRDefault="006E4901" w:rsidP="008B4966">
            <w:pPr>
              <w:spacing w:line="276" w:lineRule="auto"/>
              <w:rPr>
                <w:rFonts w:ascii="Tahoma" w:hAnsi="Tahoma" w:cs="Tahoma"/>
                <w:b/>
                <w:szCs w:val="22"/>
              </w:rPr>
            </w:pPr>
            <w:r w:rsidRPr="006C18C8">
              <w:rPr>
                <w:rFonts w:ascii="Tahoma" w:hAnsi="Tahoma" w:cs="Tahoma"/>
                <w:b/>
                <w:szCs w:val="22"/>
              </w:rPr>
              <w:t>ΕΚΠΑΙΔΕΥΣΗ</w:t>
            </w:r>
          </w:p>
        </w:tc>
        <w:tc>
          <w:tcPr>
            <w:tcW w:w="4025" w:type="pct"/>
            <w:gridSpan w:val="11"/>
          </w:tcPr>
          <w:p w14:paraId="203B5E16" w14:textId="77777777" w:rsidR="006E4901" w:rsidRPr="006C18C8" w:rsidRDefault="006E4901" w:rsidP="008B4966">
            <w:pPr>
              <w:spacing w:line="276" w:lineRule="auto"/>
              <w:rPr>
                <w:rFonts w:ascii="Tahoma" w:hAnsi="Tahoma" w:cs="Tahoma"/>
                <w:szCs w:val="22"/>
              </w:rPr>
            </w:pPr>
          </w:p>
        </w:tc>
      </w:tr>
      <w:tr w:rsidR="006E4901" w:rsidRPr="00DF02B0" w14:paraId="60C28457" w14:textId="77777777" w:rsidTr="00F84664">
        <w:tc>
          <w:tcPr>
            <w:tcW w:w="1256" w:type="pct"/>
            <w:gridSpan w:val="9"/>
            <w:tcBorders>
              <w:top w:val="double" w:sz="6" w:space="0" w:color="auto"/>
              <w:left w:val="double" w:sz="6" w:space="0" w:color="auto"/>
              <w:bottom w:val="nil"/>
              <w:right w:val="single" w:sz="6" w:space="0" w:color="auto"/>
            </w:tcBorders>
            <w:vAlign w:val="center"/>
          </w:tcPr>
          <w:p w14:paraId="18015948" w14:textId="77777777" w:rsidR="006E4901" w:rsidRPr="006C18C8" w:rsidRDefault="006E4901" w:rsidP="008B4966">
            <w:pPr>
              <w:spacing w:line="276" w:lineRule="auto"/>
              <w:jc w:val="center"/>
              <w:rPr>
                <w:rFonts w:ascii="Tahoma" w:hAnsi="Tahoma" w:cs="Tahoma"/>
                <w:b/>
                <w:szCs w:val="22"/>
              </w:rPr>
            </w:pPr>
            <w:proofErr w:type="spellStart"/>
            <w:r w:rsidRPr="006C18C8">
              <w:rPr>
                <w:rFonts w:ascii="Tahoma" w:hAnsi="Tahoma" w:cs="Tahoma"/>
                <w:b/>
                <w:szCs w:val="22"/>
              </w:rPr>
              <w:t>Όνομ</w:t>
            </w:r>
            <w:proofErr w:type="spellEnd"/>
            <w:r w:rsidRPr="006C18C8">
              <w:rPr>
                <w:rFonts w:ascii="Tahoma" w:hAnsi="Tahoma" w:cs="Tahoma"/>
                <w:b/>
                <w:szCs w:val="22"/>
              </w:rPr>
              <w:t xml:space="preserve">α </w:t>
            </w:r>
            <w:proofErr w:type="spellStart"/>
            <w:r w:rsidRPr="006C18C8">
              <w:rPr>
                <w:rFonts w:ascii="Tahoma" w:hAnsi="Tahoma" w:cs="Tahoma"/>
                <w:b/>
                <w:szCs w:val="22"/>
              </w:rPr>
              <w:t>Ιδρύμ</w:t>
            </w:r>
            <w:proofErr w:type="spellEnd"/>
            <w:r w:rsidRPr="006C18C8">
              <w:rPr>
                <w:rFonts w:ascii="Tahoma" w:hAnsi="Tahoma" w:cs="Tahoma"/>
                <w:b/>
                <w:szCs w:val="22"/>
              </w:rPr>
              <w:t>ατος</w:t>
            </w:r>
          </w:p>
        </w:tc>
        <w:tc>
          <w:tcPr>
            <w:tcW w:w="1924" w:type="pct"/>
            <w:tcBorders>
              <w:top w:val="double" w:sz="6" w:space="0" w:color="auto"/>
              <w:left w:val="nil"/>
              <w:bottom w:val="nil"/>
              <w:right w:val="single" w:sz="6" w:space="0" w:color="auto"/>
            </w:tcBorders>
            <w:vAlign w:val="center"/>
          </w:tcPr>
          <w:p w14:paraId="06CADCD3" w14:textId="77777777" w:rsidR="006E4901" w:rsidRPr="006C18C8" w:rsidRDefault="006E4901" w:rsidP="008B4966">
            <w:pPr>
              <w:spacing w:line="276" w:lineRule="auto"/>
              <w:jc w:val="center"/>
              <w:rPr>
                <w:rFonts w:ascii="Tahoma" w:hAnsi="Tahoma" w:cs="Tahoma"/>
                <w:b/>
                <w:szCs w:val="22"/>
              </w:rPr>
            </w:pPr>
            <w:proofErr w:type="spellStart"/>
            <w:r w:rsidRPr="006C18C8">
              <w:rPr>
                <w:rFonts w:ascii="Tahoma" w:hAnsi="Tahoma" w:cs="Tahoma"/>
                <w:b/>
                <w:szCs w:val="22"/>
              </w:rPr>
              <w:t>Τίτλος</w:t>
            </w:r>
            <w:proofErr w:type="spellEnd"/>
            <w:r w:rsidRPr="006C18C8">
              <w:rPr>
                <w:rFonts w:ascii="Tahoma" w:hAnsi="Tahoma" w:cs="Tahoma"/>
                <w:b/>
                <w:szCs w:val="22"/>
              </w:rPr>
              <w:t xml:space="preserve"> </w:t>
            </w:r>
            <w:proofErr w:type="spellStart"/>
            <w:r w:rsidRPr="006C18C8">
              <w:rPr>
                <w:rFonts w:ascii="Tahoma" w:hAnsi="Tahoma" w:cs="Tahoma"/>
                <w:b/>
                <w:szCs w:val="22"/>
              </w:rPr>
              <w:t>Πτυχίου</w:t>
            </w:r>
            <w:proofErr w:type="spellEnd"/>
          </w:p>
        </w:tc>
        <w:tc>
          <w:tcPr>
            <w:tcW w:w="1043" w:type="pct"/>
            <w:gridSpan w:val="4"/>
            <w:tcBorders>
              <w:top w:val="double" w:sz="6" w:space="0" w:color="auto"/>
              <w:left w:val="nil"/>
              <w:bottom w:val="nil"/>
              <w:right w:val="single" w:sz="6" w:space="0" w:color="auto"/>
            </w:tcBorders>
            <w:vAlign w:val="center"/>
          </w:tcPr>
          <w:p w14:paraId="2F8650F0" w14:textId="77777777" w:rsidR="006E4901" w:rsidRPr="006C18C8" w:rsidRDefault="006E4901" w:rsidP="008B4966">
            <w:pPr>
              <w:spacing w:line="276" w:lineRule="auto"/>
              <w:jc w:val="center"/>
              <w:rPr>
                <w:rFonts w:ascii="Tahoma" w:hAnsi="Tahoma" w:cs="Tahoma"/>
                <w:b/>
                <w:szCs w:val="22"/>
              </w:rPr>
            </w:pPr>
            <w:proofErr w:type="spellStart"/>
            <w:r w:rsidRPr="006C18C8">
              <w:rPr>
                <w:rFonts w:ascii="Tahoma" w:hAnsi="Tahoma" w:cs="Tahoma"/>
                <w:b/>
                <w:szCs w:val="22"/>
              </w:rPr>
              <w:t>Ειδικότητ</w:t>
            </w:r>
            <w:proofErr w:type="spellEnd"/>
            <w:r w:rsidRPr="006C18C8">
              <w:rPr>
                <w:rFonts w:ascii="Tahoma" w:hAnsi="Tahoma" w:cs="Tahoma"/>
                <w:b/>
                <w:szCs w:val="22"/>
              </w:rPr>
              <w:t>α</w:t>
            </w:r>
          </w:p>
        </w:tc>
        <w:tc>
          <w:tcPr>
            <w:tcW w:w="778" w:type="pct"/>
            <w:tcBorders>
              <w:top w:val="double" w:sz="6" w:space="0" w:color="auto"/>
              <w:left w:val="nil"/>
              <w:bottom w:val="nil"/>
              <w:right w:val="double" w:sz="6" w:space="0" w:color="auto"/>
            </w:tcBorders>
            <w:vAlign w:val="center"/>
          </w:tcPr>
          <w:p w14:paraId="4EDBC933" w14:textId="77777777" w:rsidR="006E4901" w:rsidRPr="006C18C8" w:rsidRDefault="006E4901" w:rsidP="008B4966">
            <w:pPr>
              <w:spacing w:line="276" w:lineRule="auto"/>
              <w:jc w:val="center"/>
              <w:rPr>
                <w:rFonts w:ascii="Tahoma" w:hAnsi="Tahoma" w:cs="Tahoma"/>
                <w:b/>
                <w:szCs w:val="22"/>
              </w:rPr>
            </w:pPr>
            <w:proofErr w:type="spellStart"/>
            <w:r w:rsidRPr="006C18C8">
              <w:rPr>
                <w:rFonts w:ascii="Tahoma" w:hAnsi="Tahoma" w:cs="Tahoma"/>
                <w:b/>
                <w:szCs w:val="22"/>
              </w:rPr>
              <w:t>Ημερομηνί</w:t>
            </w:r>
            <w:proofErr w:type="spellEnd"/>
            <w:r w:rsidRPr="006C18C8">
              <w:rPr>
                <w:rFonts w:ascii="Tahoma" w:hAnsi="Tahoma" w:cs="Tahoma"/>
                <w:b/>
                <w:szCs w:val="22"/>
              </w:rPr>
              <w:t>α Απ</w:t>
            </w:r>
            <w:proofErr w:type="spellStart"/>
            <w:r w:rsidRPr="006C18C8">
              <w:rPr>
                <w:rFonts w:ascii="Tahoma" w:hAnsi="Tahoma" w:cs="Tahoma"/>
                <w:b/>
                <w:szCs w:val="22"/>
              </w:rPr>
              <w:t>όκτησης</w:t>
            </w:r>
            <w:proofErr w:type="spellEnd"/>
            <w:r w:rsidRPr="006C18C8">
              <w:rPr>
                <w:rFonts w:ascii="Tahoma" w:hAnsi="Tahoma" w:cs="Tahoma"/>
                <w:b/>
                <w:szCs w:val="22"/>
              </w:rPr>
              <w:t xml:space="preserve"> </w:t>
            </w:r>
            <w:proofErr w:type="spellStart"/>
            <w:r w:rsidRPr="006C18C8">
              <w:rPr>
                <w:rFonts w:ascii="Tahoma" w:hAnsi="Tahoma" w:cs="Tahoma"/>
                <w:b/>
                <w:szCs w:val="22"/>
              </w:rPr>
              <w:t>Πτυχίου</w:t>
            </w:r>
            <w:proofErr w:type="spellEnd"/>
          </w:p>
        </w:tc>
      </w:tr>
      <w:tr w:rsidR="006E4901" w:rsidRPr="00DF02B0" w14:paraId="1171FE70" w14:textId="77777777" w:rsidTr="00F84664">
        <w:tc>
          <w:tcPr>
            <w:tcW w:w="1256" w:type="pct"/>
            <w:gridSpan w:val="9"/>
            <w:tcBorders>
              <w:top w:val="double" w:sz="6" w:space="0" w:color="auto"/>
              <w:left w:val="double" w:sz="6" w:space="0" w:color="auto"/>
              <w:bottom w:val="single" w:sz="6" w:space="0" w:color="auto"/>
              <w:right w:val="single" w:sz="6" w:space="0" w:color="auto"/>
            </w:tcBorders>
          </w:tcPr>
          <w:p w14:paraId="215BDD24" w14:textId="77777777" w:rsidR="006E4901" w:rsidRPr="006C18C8" w:rsidRDefault="006E4901" w:rsidP="008B4966">
            <w:pPr>
              <w:spacing w:line="276" w:lineRule="auto"/>
              <w:rPr>
                <w:rFonts w:ascii="Tahoma" w:hAnsi="Tahoma" w:cs="Tahoma"/>
                <w:szCs w:val="22"/>
              </w:rPr>
            </w:pPr>
          </w:p>
          <w:p w14:paraId="5C3F7841" w14:textId="77777777" w:rsidR="006E4901" w:rsidRPr="006C18C8" w:rsidRDefault="006E4901" w:rsidP="008B4966">
            <w:pPr>
              <w:spacing w:line="276" w:lineRule="auto"/>
              <w:rPr>
                <w:rFonts w:ascii="Tahoma" w:hAnsi="Tahoma" w:cs="Tahoma"/>
                <w:szCs w:val="22"/>
              </w:rPr>
            </w:pPr>
          </w:p>
        </w:tc>
        <w:tc>
          <w:tcPr>
            <w:tcW w:w="1924" w:type="pct"/>
            <w:tcBorders>
              <w:top w:val="double" w:sz="6" w:space="0" w:color="auto"/>
              <w:left w:val="nil"/>
              <w:bottom w:val="single" w:sz="6" w:space="0" w:color="auto"/>
              <w:right w:val="single" w:sz="6" w:space="0" w:color="auto"/>
            </w:tcBorders>
          </w:tcPr>
          <w:p w14:paraId="09F54F13" w14:textId="77777777" w:rsidR="006E4901" w:rsidRPr="006C18C8" w:rsidRDefault="006E4901" w:rsidP="008B4966">
            <w:pPr>
              <w:spacing w:line="276" w:lineRule="auto"/>
              <w:rPr>
                <w:rFonts w:ascii="Tahoma" w:hAnsi="Tahoma" w:cs="Tahoma"/>
                <w:szCs w:val="22"/>
              </w:rPr>
            </w:pPr>
          </w:p>
        </w:tc>
        <w:tc>
          <w:tcPr>
            <w:tcW w:w="1043" w:type="pct"/>
            <w:gridSpan w:val="4"/>
            <w:tcBorders>
              <w:top w:val="double" w:sz="6" w:space="0" w:color="auto"/>
              <w:left w:val="nil"/>
              <w:bottom w:val="single" w:sz="6" w:space="0" w:color="auto"/>
              <w:right w:val="single" w:sz="6" w:space="0" w:color="auto"/>
            </w:tcBorders>
          </w:tcPr>
          <w:p w14:paraId="22E7503D" w14:textId="77777777" w:rsidR="006E4901" w:rsidRPr="006C18C8" w:rsidRDefault="006E4901" w:rsidP="008B4966">
            <w:pPr>
              <w:spacing w:line="276" w:lineRule="auto"/>
              <w:rPr>
                <w:rFonts w:ascii="Tahoma" w:hAnsi="Tahoma" w:cs="Tahoma"/>
                <w:szCs w:val="22"/>
              </w:rPr>
            </w:pPr>
          </w:p>
        </w:tc>
        <w:tc>
          <w:tcPr>
            <w:tcW w:w="778" w:type="pct"/>
            <w:tcBorders>
              <w:top w:val="double" w:sz="6" w:space="0" w:color="auto"/>
              <w:left w:val="nil"/>
              <w:bottom w:val="single" w:sz="6" w:space="0" w:color="auto"/>
              <w:right w:val="double" w:sz="6" w:space="0" w:color="auto"/>
            </w:tcBorders>
          </w:tcPr>
          <w:p w14:paraId="1EFE00D0" w14:textId="77777777" w:rsidR="006E4901" w:rsidRPr="006C18C8" w:rsidRDefault="006E4901" w:rsidP="008B4966">
            <w:pPr>
              <w:spacing w:line="276" w:lineRule="auto"/>
              <w:rPr>
                <w:rFonts w:ascii="Tahoma" w:hAnsi="Tahoma" w:cs="Tahoma"/>
                <w:szCs w:val="22"/>
              </w:rPr>
            </w:pPr>
          </w:p>
        </w:tc>
      </w:tr>
      <w:tr w:rsidR="006E4901" w:rsidRPr="00DF02B0" w14:paraId="305270F1" w14:textId="77777777" w:rsidTr="00F84664">
        <w:tc>
          <w:tcPr>
            <w:tcW w:w="1256" w:type="pct"/>
            <w:gridSpan w:val="9"/>
            <w:tcBorders>
              <w:top w:val="single" w:sz="6" w:space="0" w:color="auto"/>
              <w:left w:val="double" w:sz="6" w:space="0" w:color="auto"/>
              <w:bottom w:val="double" w:sz="4" w:space="0" w:color="auto"/>
              <w:right w:val="single" w:sz="6" w:space="0" w:color="auto"/>
            </w:tcBorders>
          </w:tcPr>
          <w:p w14:paraId="5D3ABE1E" w14:textId="77777777" w:rsidR="006E4901" w:rsidRPr="006C18C8" w:rsidRDefault="006E4901" w:rsidP="008B4966">
            <w:pPr>
              <w:spacing w:line="276" w:lineRule="auto"/>
              <w:rPr>
                <w:rFonts w:ascii="Tahoma" w:hAnsi="Tahoma" w:cs="Tahoma"/>
                <w:szCs w:val="22"/>
              </w:rPr>
            </w:pPr>
          </w:p>
          <w:p w14:paraId="319C5DEA" w14:textId="77777777" w:rsidR="006E4901" w:rsidRPr="006C18C8" w:rsidRDefault="006E4901" w:rsidP="008B4966">
            <w:pPr>
              <w:spacing w:line="276" w:lineRule="auto"/>
              <w:rPr>
                <w:rFonts w:ascii="Tahoma" w:hAnsi="Tahoma" w:cs="Tahoma"/>
                <w:szCs w:val="22"/>
              </w:rPr>
            </w:pPr>
          </w:p>
        </w:tc>
        <w:tc>
          <w:tcPr>
            <w:tcW w:w="1924" w:type="pct"/>
            <w:tcBorders>
              <w:top w:val="single" w:sz="6" w:space="0" w:color="auto"/>
              <w:left w:val="nil"/>
              <w:bottom w:val="double" w:sz="4" w:space="0" w:color="auto"/>
              <w:right w:val="single" w:sz="6" w:space="0" w:color="auto"/>
            </w:tcBorders>
          </w:tcPr>
          <w:p w14:paraId="56CBABC1" w14:textId="77777777" w:rsidR="006E4901" w:rsidRPr="006C18C8" w:rsidRDefault="006E4901" w:rsidP="008B4966">
            <w:pPr>
              <w:spacing w:line="276" w:lineRule="auto"/>
              <w:rPr>
                <w:rFonts w:ascii="Tahoma" w:hAnsi="Tahoma" w:cs="Tahoma"/>
                <w:szCs w:val="22"/>
              </w:rPr>
            </w:pPr>
          </w:p>
        </w:tc>
        <w:tc>
          <w:tcPr>
            <w:tcW w:w="1043" w:type="pct"/>
            <w:gridSpan w:val="4"/>
            <w:tcBorders>
              <w:top w:val="single" w:sz="6" w:space="0" w:color="auto"/>
              <w:left w:val="nil"/>
              <w:bottom w:val="double" w:sz="4" w:space="0" w:color="auto"/>
              <w:right w:val="single" w:sz="6" w:space="0" w:color="auto"/>
            </w:tcBorders>
          </w:tcPr>
          <w:p w14:paraId="5E88EB78" w14:textId="77777777" w:rsidR="006E4901" w:rsidRPr="006C18C8" w:rsidRDefault="006E4901" w:rsidP="008B4966">
            <w:pPr>
              <w:spacing w:line="276" w:lineRule="auto"/>
              <w:rPr>
                <w:rFonts w:ascii="Tahoma" w:hAnsi="Tahoma" w:cs="Tahoma"/>
                <w:szCs w:val="22"/>
              </w:rPr>
            </w:pPr>
          </w:p>
        </w:tc>
        <w:tc>
          <w:tcPr>
            <w:tcW w:w="778" w:type="pct"/>
            <w:tcBorders>
              <w:top w:val="single" w:sz="6" w:space="0" w:color="auto"/>
              <w:left w:val="nil"/>
              <w:bottom w:val="double" w:sz="4" w:space="0" w:color="auto"/>
              <w:right w:val="double" w:sz="6" w:space="0" w:color="auto"/>
            </w:tcBorders>
          </w:tcPr>
          <w:p w14:paraId="45BE4B10" w14:textId="77777777" w:rsidR="006E4901" w:rsidRPr="006C18C8" w:rsidRDefault="006E4901" w:rsidP="008B4966">
            <w:pPr>
              <w:spacing w:line="276" w:lineRule="auto"/>
              <w:rPr>
                <w:rFonts w:ascii="Tahoma" w:hAnsi="Tahoma" w:cs="Tahoma"/>
                <w:szCs w:val="22"/>
              </w:rPr>
            </w:pPr>
          </w:p>
        </w:tc>
      </w:tr>
      <w:tr w:rsidR="006E4901" w:rsidRPr="00DF78F5" w14:paraId="5808F183" w14:textId="77777777" w:rsidTr="00F84664">
        <w:tblPrEx>
          <w:tblBorders>
            <w:top w:val="double" w:sz="6" w:space="0" w:color="auto"/>
            <w:left w:val="double" w:sz="6" w:space="0" w:color="auto"/>
            <w:bottom w:val="double" w:sz="6" w:space="0" w:color="auto"/>
            <w:right w:val="double" w:sz="6" w:space="0" w:color="auto"/>
            <w:insideH w:val="single" w:sz="6" w:space="0" w:color="auto"/>
            <w:insideV w:val="double" w:sz="6" w:space="0" w:color="auto"/>
          </w:tblBorders>
        </w:tblPrEx>
        <w:trPr>
          <w:gridBefore w:val="1"/>
          <w:wBefore w:w="67" w:type="pct"/>
        </w:trPr>
        <w:tc>
          <w:tcPr>
            <w:tcW w:w="3112" w:type="pct"/>
            <w:gridSpan w:val="9"/>
            <w:tcBorders>
              <w:top w:val="double" w:sz="6" w:space="0" w:color="auto"/>
              <w:left w:val="double" w:sz="6" w:space="0" w:color="auto"/>
              <w:bottom w:val="double" w:sz="6" w:space="0" w:color="auto"/>
              <w:right w:val="double" w:sz="6" w:space="0" w:color="auto"/>
            </w:tcBorders>
            <w:shd w:val="pct10" w:color="auto" w:fill="auto"/>
          </w:tcPr>
          <w:p w14:paraId="65C39601" w14:textId="77777777" w:rsidR="006E4901" w:rsidRPr="006C18C8" w:rsidRDefault="006E4901" w:rsidP="008B4966">
            <w:pPr>
              <w:spacing w:after="0" w:line="276" w:lineRule="auto"/>
              <w:jc w:val="center"/>
              <w:rPr>
                <w:rFonts w:ascii="Tahoma" w:hAnsi="Tahoma" w:cs="Tahoma"/>
                <w:b/>
                <w:szCs w:val="22"/>
                <w:lang w:val="el-GR"/>
              </w:rPr>
            </w:pPr>
            <w:r w:rsidRPr="006C18C8">
              <w:rPr>
                <w:rFonts w:ascii="Tahoma" w:hAnsi="Tahoma" w:cs="Tahoma"/>
                <w:b/>
                <w:szCs w:val="22"/>
                <w:lang w:val="el-GR"/>
              </w:rPr>
              <w:t xml:space="preserve">ΚΑΤΗΓΟΡΙΑ ΣΤΕΛΕΧΟΥΣ </w:t>
            </w:r>
          </w:p>
          <w:p w14:paraId="1B5E9702" w14:textId="77777777" w:rsidR="006E4901" w:rsidRPr="006C18C8" w:rsidRDefault="006E4901" w:rsidP="008B4966">
            <w:pPr>
              <w:spacing w:after="0" w:line="276" w:lineRule="auto"/>
              <w:jc w:val="center"/>
              <w:rPr>
                <w:rFonts w:ascii="Tahoma" w:hAnsi="Tahoma" w:cs="Tahoma"/>
                <w:szCs w:val="22"/>
                <w:lang w:val="el-GR"/>
              </w:rPr>
            </w:pPr>
            <w:r w:rsidRPr="006C18C8">
              <w:rPr>
                <w:rFonts w:ascii="Tahoma" w:hAnsi="Tahoma" w:cs="Tahoma"/>
                <w:szCs w:val="22"/>
                <w:lang w:val="el-GR"/>
              </w:rPr>
              <w:t>(στο προτεινόμενο, από τον υποψήφιο Οικονομικό Φορέα, σχήμα διοίκησης Έργου)</w:t>
            </w:r>
          </w:p>
        </w:tc>
        <w:tc>
          <w:tcPr>
            <w:tcW w:w="1821" w:type="pct"/>
            <w:gridSpan w:val="5"/>
            <w:tcBorders>
              <w:top w:val="double" w:sz="6" w:space="0" w:color="auto"/>
              <w:left w:val="double" w:sz="6" w:space="0" w:color="auto"/>
              <w:bottom w:val="double" w:sz="6" w:space="0" w:color="auto"/>
              <w:right w:val="double" w:sz="6" w:space="0" w:color="auto"/>
            </w:tcBorders>
          </w:tcPr>
          <w:p w14:paraId="16D3D7C2" w14:textId="77777777" w:rsidR="006E4901" w:rsidRPr="006C18C8" w:rsidRDefault="006E4901" w:rsidP="008B4966">
            <w:pPr>
              <w:spacing w:line="276" w:lineRule="auto"/>
              <w:rPr>
                <w:rFonts w:ascii="Tahoma" w:hAnsi="Tahoma" w:cs="Tahoma"/>
                <w:szCs w:val="22"/>
                <w:lang w:val="el-GR"/>
              </w:rPr>
            </w:pPr>
          </w:p>
        </w:tc>
      </w:tr>
    </w:tbl>
    <w:p w14:paraId="6A2605BB" w14:textId="77777777" w:rsidR="006E4901" w:rsidRPr="006C18C8" w:rsidRDefault="006E4901" w:rsidP="006E4901">
      <w:pPr>
        <w:rPr>
          <w:rFonts w:ascii="Tahoma" w:hAnsi="Tahoma" w:cs="Tahoma"/>
          <w:i/>
          <w:color w:val="5B9BD5"/>
          <w:szCs w:val="22"/>
          <w:lang w:val="el-GR"/>
        </w:rPr>
        <w:sectPr w:rsidR="006E4901" w:rsidRPr="006C18C8" w:rsidSect="00DF02B0">
          <w:pgSz w:w="11906" w:h="16838"/>
          <w:pgMar w:top="1134" w:right="1134" w:bottom="1134" w:left="1134" w:header="720" w:footer="709" w:gutter="0"/>
          <w:cols w:space="720"/>
          <w:titlePg/>
          <w:docGrid w:linePitch="360"/>
        </w:sectPr>
      </w:pPr>
    </w:p>
    <w:p w14:paraId="4FB6BA4A" w14:textId="77777777" w:rsidR="006E4901" w:rsidRPr="006F71C9" w:rsidRDefault="006E4901" w:rsidP="006E4901">
      <w:pPr>
        <w:rPr>
          <w:rFonts w:ascii="Tahoma" w:hAnsi="Tahoma" w:cs="Tahoma"/>
          <w:i/>
          <w:color w:val="5B9BD5"/>
          <w:szCs w:val="22"/>
          <w:lang w:val="el-GR"/>
        </w:rPr>
      </w:pPr>
    </w:p>
    <w:p w14:paraId="30157D2E" w14:textId="77777777" w:rsidR="006E4901" w:rsidRPr="006C18C8" w:rsidRDefault="006E4901" w:rsidP="006E4901">
      <w:pPr>
        <w:rPr>
          <w:rFonts w:ascii="Tahoma" w:hAnsi="Tahoma" w:cs="Tahoma"/>
          <w:i/>
          <w:color w:val="5B9BD5"/>
          <w:szCs w:val="22"/>
          <w:lang w:val="el-GR"/>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4560"/>
      </w:tblGrid>
      <w:tr w:rsidR="006E4901" w:rsidRPr="00DF02B0" w14:paraId="3CE72938" w14:textId="77777777" w:rsidTr="008B4966">
        <w:trPr>
          <w:trHeight w:val="567"/>
        </w:trPr>
        <w:tc>
          <w:tcPr>
            <w:tcW w:w="5000" w:type="pct"/>
            <w:shd w:val="pct10" w:color="auto" w:fill="auto"/>
            <w:vAlign w:val="center"/>
          </w:tcPr>
          <w:p w14:paraId="43700E73" w14:textId="77777777" w:rsidR="006E4901" w:rsidRPr="006C18C8" w:rsidRDefault="006E4901" w:rsidP="008B4966">
            <w:pPr>
              <w:spacing w:line="276" w:lineRule="auto"/>
              <w:jc w:val="center"/>
              <w:rPr>
                <w:rFonts w:ascii="Tahoma" w:hAnsi="Tahoma" w:cs="Tahoma"/>
                <w:szCs w:val="22"/>
              </w:rPr>
            </w:pPr>
            <w:r w:rsidRPr="006C18C8">
              <w:rPr>
                <w:rFonts w:ascii="Tahoma" w:hAnsi="Tahoma" w:cs="Tahoma"/>
                <w:b/>
                <w:szCs w:val="22"/>
              </w:rPr>
              <w:t>ΕΠΑΓΓΕΛΜΑΤΙΚΗ ΕΜΠΕΙΡΙΑ</w:t>
            </w:r>
          </w:p>
        </w:tc>
      </w:tr>
    </w:tbl>
    <w:p w14:paraId="0B252236" w14:textId="77777777" w:rsidR="006E4901" w:rsidRPr="006C18C8" w:rsidRDefault="006E4901" w:rsidP="006E4901">
      <w:pPr>
        <w:spacing w:line="276" w:lineRule="auto"/>
        <w:rPr>
          <w:rFonts w:ascii="Tahoma" w:hAnsi="Tahoma" w:cs="Tahoma"/>
          <w:szCs w:val="22"/>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829"/>
        <w:gridCol w:w="2126"/>
        <w:gridCol w:w="5847"/>
        <w:gridCol w:w="1596"/>
        <w:gridCol w:w="1162"/>
      </w:tblGrid>
      <w:tr w:rsidR="006E4901" w:rsidRPr="00DF02B0" w14:paraId="2054A5BC" w14:textId="77777777" w:rsidTr="008B4966">
        <w:trPr>
          <w:cantSplit/>
        </w:trPr>
        <w:tc>
          <w:tcPr>
            <w:tcW w:w="1315" w:type="pct"/>
            <w:vMerge w:val="restart"/>
            <w:shd w:val="clear" w:color="auto" w:fill="E6E6E6"/>
            <w:vAlign w:val="center"/>
          </w:tcPr>
          <w:p w14:paraId="2A9E356E" w14:textId="77777777" w:rsidR="006E4901" w:rsidRPr="006C18C8" w:rsidRDefault="006E4901" w:rsidP="008B4966">
            <w:pPr>
              <w:spacing w:before="120" w:after="0" w:line="276" w:lineRule="auto"/>
              <w:jc w:val="center"/>
              <w:rPr>
                <w:rFonts w:ascii="Tahoma" w:hAnsi="Tahoma" w:cs="Tahoma"/>
                <w:b/>
                <w:szCs w:val="22"/>
              </w:rPr>
            </w:pPr>
            <w:proofErr w:type="spellStart"/>
            <w:r w:rsidRPr="006C18C8">
              <w:rPr>
                <w:rFonts w:ascii="Tahoma" w:hAnsi="Tahoma" w:cs="Tahoma"/>
                <w:b/>
                <w:szCs w:val="22"/>
              </w:rPr>
              <w:t>Έργο</w:t>
            </w:r>
            <w:proofErr w:type="spellEnd"/>
          </w:p>
        </w:tc>
        <w:tc>
          <w:tcPr>
            <w:tcW w:w="730" w:type="pct"/>
            <w:vMerge w:val="restart"/>
            <w:shd w:val="clear" w:color="auto" w:fill="E6E6E6"/>
            <w:vAlign w:val="center"/>
          </w:tcPr>
          <w:p w14:paraId="12747F33" w14:textId="77777777" w:rsidR="006E4901" w:rsidRPr="006C18C8" w:rsidRDefault="006E4901" w:rsidP="008B4966">
            <w:pPr>
              <w:spacing w:before="120" w:after="0" w:line="276" w:lineRule="auto"/>
              <w:jc w:val="center"/>
              <w:rPr>
                <w:rFonts w:ascii="Tahoma" w:hAnsi="Tahoma" w:cs="Tahoma"/>
                <w:b/>
                <w:szCs w:val="22"/>
              </w:rPr>
            </w:pPr>
            <w:proofErr w:type="spellStart"/>
            <w:r w:rsidRPr="006C18C8">
              <w:rPr>
                <w:rFonts w:ascii="Tahoma" w:hAnsi="Tahoma" w:cs="Tahoma"/>
                <w:b/>
                <w:szCs w:val="22"/>
              </w:rPr>
              <w:t>Εργοδότης</w:t>
            </w:r>
            <w:proofErr w:type="spellEnd"/>
          </w:p>
        </w:tc>
        <w:tc>
          <w:tcPr>
            <w:tcW w:w="2008" w:type="pct"/>
            <w:vMerge w:val="restart"/>
            <w:shd w:val="clear" w:color="auto" w:fill="E6E6E6"/>
            <w:vAlign w:val="center"/>
          </w:tcPr>
          <w:p w14:paraId="1A4090E3" w14:textId="77777777" w:rsidR="006E4901" w:rsidRPr="006C18C8" w:rsidRDefault="006E4901" w:rsidP="008B4966">
            <w:pPr>
              <w:spacing w:after="0" w:line="276" w:lineRule="auto"/>
              <w:jc w:val="center"/>
              <w:rPr>
                <w:rFonts w:ascii="Tahoma" w:hAnsi="Tahoma" w:cs="Tahoma"/>
                <w:szCs w:val="22"/>
                <w:lang w:val="el-GR"/>
              </w:rPr>
            </w:pPr>
            <w:r w:rsidRPr="006C18C8">
              <w:rPr>
                <w:rFonts w:ascii="Tahoma" w:hAnsi="Tahoma" w:cs="Tahoma"/>
                <w:b/>
                <w:szCs w:val="22"/>
                <w:lang w:val="el-GR"/>
              </w:rPr>
              <w:t>Θέση</w:t>
            </w:r>
            <w:r w:rsidRPr="006C18C8">
              <w:rPr>
                <w:rStyle w:val="ac"/>
                <w:rFonts w:ascii="Tahoma" w:hAnsi="Tahoma" w:cs="Tahoma"/>
                <w:szCs w:val="22"/>
              </w:rPr>
              <w:footnoteReference w:id="14"/>
            </w:r>
            <w:r w:rsidRPr="006C18C8">
              <w:rPr>
                <w:rFonts w:ascii="Tahoma" w:hAnsi="Tahoma" w:cs="Tahoma"/>
                <w:b/>
                <w:szCs w:val="22"/>
                <w:lang w:val="el-GR"/>
              </w:rPr>
              <w:t xml:space="preserve"> και Καθήκοντα στο Έργο </w:t>
            </w:r>
          </w:p>
        </w:tc>
        <w:tc>
          <w:tcPr>
            <w:tcW w:w="947" w:type="pct"/>
            <w:gridSpan w:val="2"/>
            <w:shd w:val="clear" w:color="auto" w:fill="E6E6E6"/>
            <w:vAlign w:val="center"/>
          </w:tcPr>
          <w:p w14:paraId="3A030146" w14:textId="77777777" w:rsidR="006E4901" w:rsidRPr="006C18C8" w:rsidRDefault="006E4901" w:rsidP="008B4966">
            <w:pPr>
              <w:spacing w:before="120" w:after="0" w:line="276" w:lineRule="auto"/>
              <w:jc w:val="center"/>
              <w:rPr>
                <w:rFonts w:ascii="Tahoma" w:hAnsi="Tahoma" w:cs="Tahoma"/>
                <w:b/>
                <w:szCs w:val="22"/>
              </w:rPr>
            </w:pPr>
            <w:r w:rsidRPr="006C18C8">
              <w:rPr>
                <w:rFonts w:ascii="Tahoma" w:hAnsi="Tahoma" w:cs="Tahoma"/>
                <w:b/>
                <w:szCs w:val="22"/>
              </w:rPr>
              <w:t>Απα</w:t>
            </w:r>
            <w:proofErr w:type="spellStart"/>
            <w:r w:rsidRPr="006C18C8">
              <w:rPr>
                <w:rFonts w:ascii="Tahoma" w:hAnsi="Tahoma" w:cs="Tahoma"/>
                <w:b/>
                <w:szCs w:val="22"/>
              </w:rPr>
              <w:t>σχόληση</w:t>
            </w:r>
            <w:proofErr w:type="spellEnd"/>
            <w:r w:rsidRPr="006C18C8">
              <w:rPr>
                <w:rFonts w:ascii="Tahoma" w:hAnsi="Tahoma" w:cs="Tahoma"/>
                <w:b/>
                <w:szCs w:val="22"/>
              </w:rPr>
              <w:t xml:space="preserve"> </w:t>
            </w:r>
            <w:proofErr w:type="spellStart"/>
            <w:r w:rsidRPr="006C18C8">
              <w:rPr>
                <w:rFonts w:ascii="Tahoma" w:hAnsi="Tahoma" w:cs="Tahoma"/>
                <w:b/>
                <w:szCs w:val="22"/>
              </w:rPr>
              <w:t>στο</w:t>
            </w:r>
            <w:proofErr w:type="spellEnd"/>
            <w:r w:rsidRPr="006C18C8">
              <w:rPr>
                <w:rFonts w:ascii="Tahoma" w:hAnsi="Tahoma" w:cs="Tahoma"/>
                <w:b/>
                <w:szCs w:val="22"/>
              </w:rPr>
              <w:t xml:space="preserve"> </w:t>
            </w:r>
            <w:proofErr w:type="spellStart"/>
            <w:r w:rsidRPr="006C18C8">
              <w:rPr>
                <w:rFonts w:ascii="Tahoma" w:hAnsi="Tahoma" w:cs="Tahoma"/>
                <w:b/>
                <w:szCs w:val="22"/>
              </w:rPr>
              <w:t>Έργο</w:t>
            </w:r>
            <w:proofErr w:type="spellEnd"/>
          </w:p>
        </w:tc>
      </w:tr>
      <w:tr w:rsidR="006E4901" w:rsidRPr="00DF02B0" w14:paraId="6069A0DF" w14:textId="77777777" w:rsidTr="008B4966">
        <w:trPr>
          <w:cantSplit/>
        </w:trPr>
        <w:tc>
          <w:tcPr>
            <w:tcW w:w="1315" w:type="pct"/>
            <w:vMerge/>
            <w:shd w:val="clear" w:color="auto" w:fill="E6E6E6"/>
            <w:vAlign w:val="center"/>
          </w:tcPr>
          <w:p w14:paraId="6A66E5D3" w14:textId="77777777" w:rsidR="006E4901" w:rsidRPr="006C18C8" w:rsidRDefault="006E4901" w:rsidP="008B4966">
            <w:pPr>
              <w:spacing w:before="120" w:after="0" w:line="276" w:lineRule="auto"/>
              <w:jc w:val="left"/>
              <w:rPr>
                <w:rFonts w:ascii="Tahoma" w:hAnsi="Tahoma" w:cs="Tahoma"/>
                <w:b/>
                <w:szCs w:val="22"/>
              </w:rPr>
            </w:pPr>
          </w:p>
        </w:tc>
        <w:tc>
          <w:tcPr>
            <w:tcW w:w="730" w:type="pct"/>
            <w:vMerge/>
            <w:shd w:val="clear" w:color="auto" w:fill="E6E6E6"/>
            <w:vAlign w:val="center"/>
          </w:tcPr>
          <w:p w14:paraId="088BC944" w14:textId="77777777" w:rsidR="006E4901" w:rsidRPr="006C18C8" w:rsidRDefault="006E4901" w:rsidP="008B4966">
            <w:pPr>
              <w:spacing w:before="120" w:after="0" w:line="276" w:lineRule="auto"/>
              <w:jc w:val="left"/>
              <w:rPr>
                <w:rFonts w:ascii="Tahoma" w:hAnsi="Tahoma" w:cs="Tahoma"/>
                <w:b/>
                <w:szCs w:val="22"/>
              </w:rPr>
            </w:pPr>
          </w:p>
        </w:tc>
        <w:tc>
          <w:tcPr>
            <w:tcW w:w="2008" w:type="pct"/>
            <w:vMerge/>
            <w:shd w:val="clear" w:color="auto" w:fill="E6E6E6"/>
            <w:vAlign w:val="center"/>
          </w:tcPr>
          <w:p w14:paraId="75B4E19C" w14:textId="77777777" w:rsidR="006E4901" w:rsidRPr="006C18C8" w:rsidRDefault="006E4901" w:rsidP="008B4966">
            <w:pPr>
              <w:spacing w:before="120" w:after="0" w:line="276" w:lineRule="auto"/>
              <w:jc w:val="left"/>
              <w:rPr>
                <w:rFonts w:ascii="Tahoma" w:hAnsi="Tahoma" w:cs="Tahoma"/>
                <w:b/>
                <w:szCs w:val="22"/>
              </w:rPr>
            </w:pPr>
          </w:p>
        </w:tc>
        <w:tc>
          <w:tcPr>
            <w:tcW w:w="548" w:type="pct"/>
            <w:shd w:val="clear" w:color="auto" w:fill="E6E6E6"/>
            <w:vAlign w:val="center"/>
          </w:tcPr>
          <w:p w14:paraId="37400872" w14:textId="77777777" w:rsidR="006E4901" w:rsidRPr="006C18C8" w:rsidRDefault="006E4901" w:rsidP="008B4966">
            <w:pPr>
              <w:spacing w:after="0" w:line="276" w:lineRule="auto"/>
              <w:jc w:val="center"/>
              <w:rPr>
                <w:rFonts w:ascii="Tahoma" w:hAnsi="Tahoma" w:cs="Tahoma"/>
                <w:b/>
                <w:szCs w:val="22"/>
              </w:rPr>
            </w:pPr>
            <w:proofErr w:type="spellStart"/>
            <w:r w:rsidRPr="006C18C8">
              <w:rPr>
                <w:rFonts w:ascii="Tahoma" w:hAnsi="Tahoma" w:cs="Tahoma"/>
                <w:b/>
                <w:szCs w:val="22"/>
              </w:rPr>
              <w:t>Περίοδος</w:t>
            </w:r>
            <w:proofErr w:type="spellEnd"/>
          </w:p>
          <w:p w14:paraId="2E90D11C" w14:textId="77777777" w:rsidR="006E4901" w:rsidRPr="006C18C8" w:rsidRDefault="006E4901" w:rsidP="008B4966">
            <w:pPr>
              <w:spacing w:after="0" w:line="276" w:lineRule="auto"/>
              <w:jc w:val="center"/>
              <w:rPr>
                <w:rFonts w:ascii="Tahoma" w:hAnsi="Tahoma" w:cs="Tahoma"/>
                <w:b/>
                <w:szCs w:val="22"/>
              </w:rPr>
            </w:pPr>
            <w:r w:rsidRPr="006C18C8">
              <w:rPr>
                <w:rFonts w:ascii="Tahoma" w:hAnsi="Tahoma" w:cs="Tahoma"/>
                <w:szCs w:val="22"/>
              </w:rPr>
              <w:t xml:space="preserve">(από </w:t>
            </w:r>
            <w:r w:rsidRPr="006C18C8">
              <w:rPr>
                <w:rFonts w:ascii="Tahoma" w:hAnsi="Tahoma" w:cs="Tahoma"/>
                <w:b/>
                <w:szCs w:val="22"/>
              </w:rPr>
              <w:t>-</w:t>
            </w:r>
            <w:r w:rsidRPr="006C18C8">
              <w:rPr>
                <w:rFonts w:ascii="Tahoma" w:hAnsi="Tahoma" w:cs="Tahoma"/>
                <w:szCs w:val="22"/>
              </w:rPr>
              <w:t xml:space="preserve"> </w:t>
            </w:r>
            <w:proofErr w:type="spellStart"/>
            <w:r w:rsidRPr="006C18C8">
              <w:rPr>
                <w:rFonts w:ascii="Tahoma" w:hAnsi="Tahoma" w:cs="Tahoma"/>
                <w:szCs w:val="22"/>
              </w:rPr>
              <w:t>έως</w:t>
            </w:r>
            <w:proofErr w:type="spellEnd"/>
            <w:r w:rsidRPr="006C18C8">
              <w:rPr>
                <w:rFonts w:ascii="Tahoma" w:hAnsi="Tahoma" w:cs="Tahoma"/>
                <w:szCs w:val="22"/>
              </w:rPr>
              <w:t>)</w:t>
            </w:r>
          </w:p>
        </w:tc>
        <w:tc>
          <w:tcPr>
            <w:tcW w:w="399" w:type="pct"/>
            <w:shd w:val="clear" w:color="auto" w:fill="E6E6E6"/>
            <w:vAlign w:val="center"/>
          </w:tcPr>
          <w:p w14:paraId="04B2F4E5" w14:textId="77777777" w:rsidR="006E4901" w:rsidRPr="006C18C8" w:rsidRDefault="006E4901" w:rsidP="008B4966">
            <w:pPr>
              <w:spacing w:before="120" w:after="0" w:line="276" w:lineRule="auto"/>
              <w:jc w:val="center"/>
              <w:rPr>
                <w:rFonts w:ascii="Tahoma" w:hAnsi="Tahoma" w:cs="Tahoma"/>
                <w:b/>
                <w:szCs w:val="22"/>
              </w:rPr>
            </w:pPr>
            <w:r w:rsidRPr="006C18C8">
              <w:rPr>
                <w:rFonts w:ascii="Tahoma" w:hAnsi="Tahoma" w:cs="Tahoma"/>
                <w:b/>
                <w:szCs w:val="22"/>
              </w:rPr>
              <w:t>Α/Μ</w:t>
            </w:r>
          </w:p>
        </w:tc>
      </w:tr>
      <w:tr w:rsidR="006E4901" w:rsidRPr="00DF02B0" w14:paraId="55B1EC39" w14:textId="77777777" w:rsidTr="008B4966">
        <w:tc>
          <w:tcPr>
            <w:tcW w:w="1315" w:type="pct"/>
          </w:tcPr>
          <w:p w14:paraId="4F4D873E" w14:textId="77777777" w:rsidR="006E4901" w:rsidRPr="006C18C8" w:rsidRDefault="006E4901" w:rsidP="008B4966">
            <w:pPr>
              <w:spacing w:before="120" w:after="0" w:line="276" w:lineRule="auto"/>
              <w:rPr>
                <w:rFonts w:ascii="Tahoma" w:hAnsi="Tahoma" w:cs="Tahoma"/>
                <w:szCs w:val="22"/>
              </w:rPr>
            </w:pPr>
          </w:p>
          <w:p w14:paraId="6C4A3581" w14:textId="77777777" w:rsidR="006E4901" w:rsidRPr="006C18C8" w:rsidRDefault="006E4901" w:rsidP="008B4966">
            <w:pPr>
              <w:spacing w:before="120" w:after="0" w:line="276" w:lineRule="auto"/>
              <w:rPr>
                <w:rFonts w:ascii="Tahoma" w:hAnsi="Tahoma" w:cs="Tahoma"/>
                <w:szCs w:val="22"/>
              </w:rPr>
            </w:pPr>
          </w:p>
        </w:tc>
        <w:tc>
          <w:tcPr>
            <w:tcW w:w="730" w:type="pct"/>
          </w:tcPr>
          <w:p w14:paraId="75F389D9" w14:textId="77777777" w:rsidR="006E4901" w:rsidRPr="006C18C8" w:rsidRDefault="006E4901" w:rsidP="008B4966">
            <w:pPr>
              <w:spacing w:before="120" w:after="0" w:line="276" w:lineRule="auto"/>
              <w:rPr>
                <w:rFonts w:ascii="Tahoma" w:hAnsi="Tahoma" w:cs="Tahoma"/>
                <w:szCs w:val="22"/>
              </w:rPr>
            </w:pPr>
          </w:p>
        </w:tc>
        <w:tc>
          <w:tcPr>
            <w:tcW w:w="2008" w:type="pct"/>
          </w:tcPr>
          <w:p w14:paraId="1AFC50EE" w14:textId="77777777" w:rsidR="006E4901" w:rsidRPr="006C18C8" w:rsidRDefault="006E4901" w:rsidP="008B4966">
            <w:pPr>
              <w:spacing w:before="120" w:after="0" w:line="276" w:lineRule="auto"/>
              <w:rPr>
                <w:rFonts w:ascii="Tahoma" w:hAnsi="Tahoma" w:cs="Tahoma"/>
                <w:szCs w:val="22"/>
              </w:rPr>
            </w:pPr>
          </w:p>
          <w:p w14:paraId="5CB9811E" w14:textId="77777777" w:rsidR="006E4901" w:rsidRPr="006C18C8" w:rsidRDefault="006E4901" w:rsidP="008B4966">
            <w:pPr>
              <w:spacing w:before="120" w:after="0" w:line="276" w:lineRule="auto"/>
              <w:rPr>
                <w:rFonts w:ascii="Tahoma" w:hAnsi="Tahoma" w:cs="Tahoma"/>
                <w:szCs w:val="22"/>
              </w:rPr>
            </w:pPr>
          </w:p>
          <w:p w14:paraId="539B40C0" w14:textId="77777777" w:rsidR="006E4901" w:rsidRPr="006C18C8" w:rsidRDefault="006E4901" w:rsidP="008B4966">
            <w:pPr>
              <w:spacing w:before="120" w:after="0" w:line="276" w:lineRule="auto"/>
              <w:rPr>
                <w:rFonts w:ascii="Tahoma" w:hAnsi="Tahoma" w:cs="Tahoma"/>
                <w:szCs w:val="22"/>
              </w:rPr>
            </w:pPr>
          </w:p>
        </w:tc>
        <w:tc>
          <w:tcPr>
            <w:tcW w:w="548" w:type="pct"/>
          </w:tcPr>
          <w:p w14:paraId="060FF253" w14:textId="77777777" w:rsidR="006E4901" w:rsidRPr="006C18C8" w:rsidRDefault="006E4901" w:rsidP="008B4966">
            <w:pPr>
              <w:spacing w:before="120" w:after="0" w:line="276" w:lineRule="auto"/>
              <w:jc w:val="center"/>
              <w:rPr>
                <w:rFonts w:ascii="Tahoma" w:hAnsi="Tahoma" w:cs="Tahoma"/>
                <w:szCs w:val="22"/>
              </w:rPr>
            </w:pPr>
            <w:r w:rsidRPr="006C18C8">
              <w:rPr>
                <w:rFonts w:ascii="Tahoma" w:hAnsi="Tahoma" w:cs="Tahoma"/>
                <w:szCs w:val="22"/>
              </w:rPr>
              <w:t>__ /__ / ___</w:t>
            </w:r>
          </w:p>
          <w:p w14:paraId="2CD01533" w14:textId="77777777" w:rsidR="006E4901" w:rsidRPr="006C18C8" w:rsidRDefault="006E4901" w:rsidP="008B4966">
            <w:pPr>
              <w:spacing w:before="120" w:after="0" w:line="276" w:lineRule="auto"/>
              <w:jc w:val="center"/>
              <w:rPr>
                <w:rFonts w:ascii="Tahoma" w:hAnsi="Tahoma" w:cs="Tahoma"/>
                <w:szCs w:val="22"/>
              </w:rPr>
            </w:pPr>
            <w:r w:rsidRPr="006C18C8">
              <w:rPr>
                <w:rFonts w:ascii="Tahoma" w:hAnsi="Tahoma" w:cs="Tahoma"/>
                <w:szCs w:val="22"/>
              </w:rPr>
              <w:t>-</w:t>
            </w:r>
          </w:p>
          <w:p w14:paraId="45C9FE19" w14:textId="77777777" w:rsidR="006E4901" w:rsidRPr="006C18C8" w:rsidRDefault="006E4901" w:rsidP="008B4966">
            <w:pPr>
              <w:spacing w:before="120" w:after="0" w:line="276" w:lineRule="auto"/>
              <w:jc w:val="center"/>
              <w:rPr>
                <w:rFonts w:ascii="Tahoma" w:hAnsi="Tahoma" w:cs="Tahoma"/>
                <w:szCs w:val="22"/>
              </w:rPr>
            </w:pPr>
            <w:r w:rsidRPr="006C18C8">
              <w:rPr>
                <w:rFonts w:ascii="Tahoma" w:hAnsi="Tahoma" w:cs="Tahoma"/>
                <w:szCs w:val="22"/>
              </w:rPr>
              <w:t>__ /__ / ___</w:t>
            </w:r>
          </w:p>
        </w:tc>
        <w:tc>
          <w:tcPr>
            <w:tcW w:w="399" w:type="pct"/>
          </w:tcPr>
          <w:p w14:paraId="7125E43D" w14:textId="77777777" w:rsidR="006E4901" w:rsidRPr="006C18C8" w:rsidRDefault="006E4901" w:rsidP="008B4966">
            <w:pPr>
              <w:spacing w:before="120" w:after="0" w:line="276" w:lineRule="auto"/>
              <w:jc w:val="center"/>
              <w:rPr>
                <w:rFonts w:ascii="Tahoma" w:hAnsi="Tahoma" w:cs="Tahoma"/>
                <w:szCs w:val="22"/>
              </w:rPr>
            </w:pPr>
          </w:p>
        </w:tc>
      </w:tr>
      <w:tr w:rsidR="006E4901" w:rsidRPr="00DF02B0" w14:paraId="6D00BAE2" w14:textId="77777777" w:rsidTr="008B4966">
        <w:tc>
          <w:tcPr>
            <w:tcW w:w="1315" w:type="pct"/>
          </w:tcPr>
          <w:p w14:paraId="25C02E7C" w14:textId="77777777" w:rsidR="006E4901" w:rsidRPr="006C18C8" w:rsidRDefault="006E4901" w:rsidP="008B4966">
            <w:pPr>
              <w:spacing w:before="120" w:after="0" w:line="276" w:lineRule="auto"/>
              <w:rPr>
                <w:rFonts w:ascii="Tahoma" w:hAnsi="Tahoma" w:cs="Tahoma"/>
                <w:szCs w:val="22"/>
              </w:rPr>
            </w:pPr>
          </w:p>
        </w:tc>
        <w:tc>
          <w:tcPr>
            <w:tcW w:w="730" w:type="pct"/>
          </w:tcPr>
          <w:p w14:paraId="58C4147A" w14:textId="77777777" w:rsidR="006E4901" w:rsidRPr="006C18C8" w:rsidRDefault="006E4901" w:rsidP="008B4966">
            <w:pPr>
              <w:spacing w:before="120" w:after="0" w:line="276" w:lineRule="auto"/>
              <w:rPr>
                <w:rFonts w:ascii="Tahoma" w:hAnsi="Tahoma" w:cs="Tahoma"/>
                <w:szCs w:val="22"/>
              </w:rPr>
            </w:pPr>
          </w:p>
        </w:tc>
        <w:tc>
          <w:tcPr>
            <w:tcW w:w="2008" w:type="pct"/>
          </w:tcPr>
          <w:p w14:paraId="75526675" w14:textId="77777777" w:rsidR="006E4901" w:rsidRPr="006C18C8" w:rsidRDefault="006E4901" w:rsidP="008B4966">
            <w:pPr>
              <w:spacing w:before="120" w:after="0" w:line="276" w:lineRule="auto"/>
              <w:rPr>
                <w:rFonts w:ascii="Tahoma" w:hAnsi="Tahoma" w:cs="Tahoma"/>
                <w:szCs w:val="22"/>
              </w:rPr>
            </w:pPr>
          </w:p>
        </w:tc>
        <w:tc>
          <w:tcPr>
            <w:tcW w:w="548" w:type="pct"/>
          </w:tcPr>
          <w:p w14:paraId="7531840C" w14:textId="77777777" w:rsidR="006E4901" w:rsidRPr="006C18C8" w:rsidRDefault="006E4901" w:rsidP="008B4966">
            <w:pPr>
              <w:spacing w:before="120" w:after="0" w:line="276" w:lineRule="auto"/>
              <w:jc w:val="center"/>
              <w:rPr>
                <w:rFonts w:ascii="Tahoma" w:hAnsi="Tahoma" w:cs="Tahoma"/>
                <w:szCs w:val="22"/>
              </w:rPr>
            </w:pPr>
            <w:r w:rsidRPr="006C18C8">
              <w:rPr>
                <w:rFonts w:ascii="Tahoma" w:hAnsi="Tahoma" w:cs="Tahoma"/>
                <w:szCs w:val="22"/>
              </w:rPr>
              <w:t>__ /__ / ___</w:t>
            </w:r>
          </w:p>
          <w:p w14:paraId="07A3AFC8" w14:textId="77777777" w:rsidR="006E4901" w:rsidRPr="006C18C8" w:rsidRDefault="006E4901" w:rsidP="008B4966">
            <w:pPr>
              <w:spacing w:before="120" w:after="0" w:line="276" w:lineRule="auto"/>
              <w:jc w:val="center"/>
              <w:rPr>
                <w:rFonts w:ascii="Tahoma" w:hAnsi="Tahoma" w:cs="Tahoma"/>
                <w:szCs w:val="22"/>
              </w:rPr>
            </w:pPr>
            <w:r w:rsidRPr="006C18C8">
              <w:rPr>
                <w:rFonts w:ascii="Tahoma" w:hAnsi="Tahoma" w:cs="Tahoma"/>
                <w:szCs w:val="22"/>
              </w:rPr>
              <w:t>-</w:t>
            </w:r>
          </w:p>
          <w:p w14:paraId="2D9B4308" w14:textId="77777777" w:rsidR="006E4901" w:rsidRPr="006C18C8" w:rsidRDefault="006E4901" w:rsidP="008B4966">
            <w:pPr>
              <w:spacing w:before="120" w:after="0" w:line="276" w:lineRule="auto"/>
              <w:jc w:val="center"/>
              <w:rPr>
                <w:rFonts w:ascii="Tahoma" w:hAnsi="Tahoma" w:cs="Tahoma"/>
                <w:szCs w:val="22"/>
              </w:rPr>
            </w:pPr>
            <w:r w:rsidRPr="006C18C8">
              <w:rPr>
                <w:rFonts w:ascii="Tahoma" w:hAnsi="Tahoma" w:cs="Tahoma"/>
                <w:szCs w:val="22"/>
              </w:rPr>
              <w:t>__ /__ / ___</w:t>
            </w:r>
          </w:p>
        </w:tc>
        <w:tc>
          <w:tcPr>
            <w:tcW w:w="399" w:type="pct"/>
          </w:tcPr>
          <w:p w14:paraId="3867464D" w14:textId="77777777" w:rsidR="006E4901" w:rsidRPr="006C18C8" w:rsidRDefault="006E4901" w:rsidP="008B4966">
            <w:pPr>
              <w:spacing w:before="120" w:after="0" w:line="276" w:lineRule="auto"/>
              <w:jc w:val="center"/>
              <w:rPr>
                <w:rFonts w:ascii="Tahoma" w:hAnsi="Tahoma" w:cs="Tahoma"/>
                <w:szCs w:val="22"/>
              </w:rPr>
            </w:pPr>
          </w:p>
        </w:tc>
      </w:tr>
      <w:tr w:rsidR="006E4901" w:rsidRPr="00DF02B0" w14:paraId="2EDB8A1A" w14:textId="77777777" w:rsidTr="008B4966">
        <w:tc>
          <w:tcPr>
            <w:tcW w:w="1315" w:type="pct"/>
          </w:tcPr>
          <w:p w14:paraId="500E51CF" w14:textId="77777777" w:rsidR="006E4901" w:rsidRPr="006C18C8" w:rsidRDefault="006E4901" w:rsidP="008B4966">
            <w:pPr>
              <w:spacing w:before="120" w:after="0" w:line="276" w:lineRule="auto"/>
              <w:rPr>
                <w:rFonts w:ascii="Tahoma" w:hAnsi="Tahoma" w:cs="Tahoma"/>
                <w:szCs w:val="22"/>
              </w:rPr>
            </w:pPr>
          </w:p>
        </w:tc>
        <w:tc>
          <w:tcPr>
            <w:tcW w:w="730" w:type="pct"/>
          </w:tcPr>
          <w:p w14:paraId="506546A5" w14:textId="77777777" w:rsidR="006E4901" w:rsidRPr="006C18C8" w:rsidRDefault="006E4901" w:rsidP="008B4966">
            <w:pPr>
              <w:spacing w:before="120" w:after="0" w:line="276" w:lineRule="auto"/>
              <w:rPr>
                <w:rFonts w:ascii="Tahoma" w:hAnsi="Tahoma" w:cs="Tahoma"/>
                <w:szCs w:val="22"/>
              </w:rPr>
            </w:pPr>
          </w:p>
        </w:tc>
        <w:tc>
          <w:tcPr>
            <w:tcW w:w="2008" w:type="pct"/>
          </w:tcPr>
          <w:p w14:paraId="5853F69D" w14:textId="77777777" w:rsidR="006E4901" w:rsidRPr="006C18C8" w:rsidRDefault="006E4901" w:rsidP="008B4966">
            <w:pPr>
              <w:spacing w:before="120" w:after="0" w:line="276" w:lineRule="auto"/>
              <w:rPr>
                <w:rFonts w:ascii="Tahoma" w:hAnsi="Tahoma" w:cs="Tahoma"/>
                <w:szCs w:val="22"/>
              </w:rPr>
            </w:pPr>
          </w:p>
        </w:tc>
        <w:tc>
          <w:tcPr>
            <w:tcW w:w="548" w:type="pct"/>
          </w:tcPr>
          <w:p w14:paraId="2828DA99" w14:textId="77777777" w:rsidR="006E4901" w:rsidRPr="006C18C8" w:rsidRDefault="006E4901" w:rsidP="008B4966">
            <w:pPr>
              <w:spacing w:before="120" w:after="0" w:line="276" w:lineRule="auto"/>
              <w:jc w:val="center"/>
              <w:rPr>
                <w:rFonts w:ascii="Tahoma" w:hAnsi="Tahoma" w:cs="Tahoma"/>
                <w:szCs w:val="22"/>
              </w:rPr>
            </w:pPr>
            <w:r w:rsidRPr="006C18C8">
              <w:rPr>
                <w:rFonts w:ascii="Tahoma" w:hAnsi="Tahoma" w:cs="Tahoma"/>
                <w:szCs w:val="22"/>
              </w:rPr>
              <w:t>__ /__ / ___</w:t>
            </w:r>
          </w:p>
          <w:p w14:paraId="4256F932" w14:textId="77777777" w:rsidR="006E4901" w:rsidRPr="006C18C8" w:rsidRDefault="006E4901" w:rsidP="008B4966">
            <w:pPr>
              <w:spacing w:before="120" w:after="0" w:line="276" w:lineRule="auto"/>
              <w:jc w:val="center"/>
              <w:rPr>
                <w:rFonts w:ascii="Tahoma" w:hAnsi="Tahoma" w:cs="Tahoma"/>
                <w:szCs w:val="22"/>
              </w:rPr>
            </w:pPr>
            <w:r w:rsidRPr="006C18C8">
              <w:rPr>
                <w:rFonts w:ascii="Tahoma" w:hAnsi="Tahoma" w:cs="Tahoma"/>
                <w:szCs w:val="22"/>
              </w:rPr>
              <w:t>-</w:t>
            </w:r>
          </w:p>
          <w:p w14:paraId="1DA2D64C" w14:textId="77777777" w:rsidR="006E4901" w:rsidRPr="006C18C8" w:rsidRDefault="006E4901" w:rsidP="008B4966">
            <w:pPr>
              <w:spacing w:before="120" w:after="0" w:line="276" w:lineRule="auto"/>
              <w:jc w:val="center"/>
              <w:rPr>
                <w:rFonts w:ascii="Tahoma" w:hAnsi="Tahoma" w:cs="Tahoma"/>
                <w:szCs w:val="22"/>
              </w:rPr>
            </w:pPr>
            <w:r w:rsidRPr="006C18C8">
              <w:rPr>
                <w:rFonts w:ascii="Tahoma" w:hAnsi="Tahoma" w:cs="Tahoma"/>
                <w:szCs w:val="22"/>
              </w:rPr>
              <w:t>__ /__ / ___</w:t>
            </w:r>
          </w:p>
        </w:tc>
        <w:tc>
          <w:tcPr>
            <w:tcW w:w="399" w:type="pct"/>
          </w:tcPr>
          <w:p w14:paraId="0B03E101" w14:textId="77777777" w:rsidR="006E4901" w:rsidRPr="006C18C8" w:rsidRDefault="006E4901" w:rsidP="008B4966">
            <w:pPr>
              <w:spacing w:before="120" w:after="0" w:line="276" w:lineRule="auto"/>
              <w:jc w:val="center"/>
              <w:rPr>
                <w:rFonts w:ascii="Tahoma" w:hAnsi="Tahoma" w:cs="Tahoma"/>
                <w:szCs w:val="22"/>
              </w:rPr>
            </w:pPr>
          </w:p>
        </w:tc>
      </w:tr>
    </w:tbl>
    <w:p w14:paraId="374DDDC3" w14:textId="77777777" w:rsidR="006E4901" w:rsidRPr="006C18C8" w:rsidRDefault="006E4901" w:rsidP="006E4901">
      <w:pPr>
        <w:spacing w:line="276" w:lineRule="auto"/>
        <w:rPr>
          <w:rFonts w:ascii="Tahoma" w:hAnsi="Tahoma" w:cs="Tahoma"/>
          <w:szCs w:val="22"/>
        </w:rPr>
        <w:sectPr w:rsidR="006E4901" w:rsidRPr="006C18C8" w:rsidSect="00DF02B0">
          <w:headerReference w:type="default" r:id="rId48"/>
          <w:footerReference w:type="default" r:id="rId49"/>
          <w:pgSz w:w="16838" w:h="11906" w:orient="landscape"/>
          <w:pgMar w:top="1134" w:right="1134" w:bottom="1134" w:left="1134" w:header="720" w:footer="709" w:gutter="0"/>
          <w:cols w:space="720"/>
          <w:titlePg/>
          <w:docGrid w:linePitch="360"/>
        </w:sectPr>
      </w:pPr>
    </w:p>
    <w:p w14:paraId="41416545" w14:textId="77777777" w:rsidR="008338F0" w:rsidRPr="006C18C8" w:rsidRDefault="003355E7" w:rsidP="003A109E">
      <w:pPr>
        <w:pStyle w:val="2"/>
        <w:rPr>
          <w:rFonts w:ascii="Tahoma" w:hAnsi="Tahoma" w:cs="Tahoma"/>
          <w:sz w:val="22"/>
        </w:rPr>
      </w:pPr>
      <w:bookmarkStart w:id="729" w:name="_Ref510087097"/>
      <w:bookmarkStart w:id="730" w:name="_Toc106350273"/>
      <w:r w:rsidRPr="006C18C8">
        <w:rPr>
          <w:rFonts w:ascii="Tahoma" w:hAnsi="Tahoma" w:cs="Tahoma"/>
          <w:sz w:val="22"/>
        </w:rPr>
        <w:lastRenderedPageBreak/>
        <w:t>ΠΑΡΑΡΤΗΜΑ V – Υπ</w:t>
      </w:r>
      <w:proofErr w:type="spellStart"/>
      <w:r w:rsidRPr="006C18C8">
        <w:rPr>
          <w:rFonts w:ascii="Tahoma" w:hAnsi="Tahoma" w:cs="Tahoma"/>
          <w:sz w:val="22"/>
        </w:rPr>
        <w:t>όδειγμ</w:t>
      </w:r>
      <w:proofErr w:type="spellEnd"/>
      <w:r w:rsidRPr="006C18C8">
        <w:rPr>
          <w:rFonts w:ascii="Tahoma" w:hAnsi="Tahoma" w:cs="Tahoma"/>
          <w:sz w:val="22"/>
        </w:rPr>
        <w:t xml:space="preserve">α </w:t>
      </w:r>
      <w:proofErr w:type="spellStart"/>
      <w:r w:rsidRPr="006C18C8">
        <w:rPr>
          <w:rFonts w:ascii="Tahoma" w:hAnsi="Tahoma" w:cs="Tahoma"/>
          <w:sz w:val="22"/>
        </w:rPr>
        <w:t>Τεχνικής</w:t>
      </w:r>
      <w:proofErr w:type="spellEnd"/>
      <w:r w:rsidRPr="006C18C8">
        <w:rPr>
          <w:rFonts w:ascii="Tahoma" w:hAnsi="Tahoma" w:cs="Tahoma"/>
          <w:sz w:val="22"/>
        </w:rPr>
        <w:t xml:space="preserve"> </w:t>
      </w:r>
      <w:proofErr w:type="spellStart"/>
      <w:r w:rsidRPr="006C18C8">
        <w:rPr>
          <w:rFonts w:ascii="Tahoma" w:hAnsi="Tahoma" w:cs="Tahoma"/>
          <w:sz w:val="22"/>
        </w:rPr>
        <w:t>Προσφοράς</w:t>
      </w:r>
      <w:bookmarkEnd w:id="729"/>
      <w:bookmarkEnd w:id="730"/>
      <w:proofErr w:type="spellEnd"/>
      <w:r w:rsidRPr="006C18C8">
        <w:rPr>
          <w:rFonts w:ascii="Tahoma" w:hAnsi="Tahoma" w:cs="Tahoma"/>
          <w:sz w:val="22"/>
        </w:rPr>
        <w:t xml:space="preserve"> </w:t>
      </w:r>
    </w:p>
    <w:p w14:paraId="04D6E355" w14:textId="77777777" w:rsidR="00C93CF5" w:rsidRPr="006C18C8" w:rsidRDefault="00C93CF5" w:rsidP="00C93CF5">
      <w:pPr>
        <w:autoSpaceDE w:val="0"/>
        <w:autoSpaceDN w:val="0"/>
        <w:adjustRightInd w:val="0"/>
        <w:spacing w:after="0" w:line="276" w:lineRule="auto"/>
        <w:rPr>
          <w:rFonts w:ascii="Tahoma" w:hAnsi="Tahoma" w:cs="Tahoma"/>
          <w:szCs w:val="22"/>
          <w:lang w:val="el-GR"/>
        </w:rPr>
      </w:pP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633"/>
        <w:gridCol w:w="6682"/>
        <w:gridCol w:w="2313"/>
      </w:tblGrid>
      <w:tr w:rsidR="002B6100" w:rsidRPr="00DF78F5" w14:paraId="7797111D" w14:textId="77777777" w:rsidTr="006F71C9">
        <w:trPr>
          <w:cantSplit/>
          <w:tblHeader/>
          <w:jc w:val="center"/>
        </w:trPr>
        <w:tc>
          <w:tcPr>
            <w:tcW w:w="329" w:type="pct"/>
            <w:shd w:val="clear" w:color="auto" w:fill="CCCCCC"/>
            <w:vAlign w:val="center"/>
          </w:tcPr>
          <w:p w14:paraId="42DBF07F" w14:textId="77777777" w:rsidR="002B6100" w:rsidRPr="00651F86" w:rsidRDefault="001C5365" w:rsidP="006F71C9">
            <w:pPr>
              <w:numPr>
                <w:ilvl w:val="12"/>
                <w:numId w:val="0"/>
              </w:numPr>
              <w:spacing w:before="60" w:after="60"/>
              <w:jc w:val="center"/>
              <w:rPr>
                <w:rFonts w:ascii="Tahoma" w:hAnsi="Tahoma" w:cs="Tahoma"/>
                <w:b/>
                <w:sz w:val="20"/>
              </w:rPr>
            </w:pPr>
            <w:r w:rsidRPr="001C5365">
              <w:rPr>
                <w:rFonts w:ascii="Tahoma" w:hAnsi="Tahoma" w:cs="Tahoma"/>
                <w:b/>
                <w:sz w:val="20"/>
              </w:rPr>
              <w:t>Α/Α</w:t>
            </w:r>
          </w:p>
        </w:tc>
        <w:tc>
          <w:tcPr>
            <w:tcW w:w="3470" w:type="pct"/>
            <w:shd w:val="clear" w:color="auto" w:fill="CCCCCC"/>
            <w:vAlign w:val="center"/>
          </w:tcPr>
          <w:p w14:paraId="0AA60FF5" w14:textId="77777777" w:rsidR="002B6100" w:rsidRPr="00651F86" w:rsidRDefault="001C5365" w:rsidP="006F71C9">
            <w:pPr>
              <w:numPr>
                <w:ilvl w:val="12"/>
                <w:numId w:val="0"/>
              </w:numPr>
              <w:spacing w:before="60" w:after="60"/>
              <w:jc w:val="center"/>
              <w:rPr>
                <w:rFonts w:ascii="Tahoma" w:hAnsi="Tahoma" w:cs="Tahoma"/>
                <w:b/>
                <w:szCs w:val="22"/>
              </w:rPr>
            </w:pPr>
            <w:proofErr w:type="spellStart"/>
            <w:r w:rsidRPr="001C5365">
              <w:rPr>
                <w:rFonts w:ascii="Tahoma" w:hAnsi="Tahoma" w:cs="Tahoma"/>
                <w:b/>
                <w:szCs w:val="22"/>
              </w:rPr>
              <w:t>Τίτλος</w:t>
            </w:r>
            <w:proofErr w:type="spellEnd"/>
            <w:r w:rsidRPr="001C5365">
              <w:rPr>
                <w:rFonts w:ascii="Tahoma" w:hAnsi="Tahoma" w:cs="Tahoma"/>
                <w:b/>
                <w:szCs w:val="22"/>
              </w:rPr>
              <w:t xml:space="preserve"> </w:t>
            </w:r>
            <w:proofErr w:type="spellStart"/>
            <w:r w:rsidRPr="001C5365">
              <w:rPr>
                <w:rFonts w:ascii="Tahoma" w:hAnsi="Tahoma" w:cs="Tahoma"/>
                <w:b/>
                <w:szCs w:val="22"/>
              </w:rPr>
              <w:t>Ενότητ</w:t>
            </w:r>
            <w:proofErr w:type="spellEnd"/>
            <w:r w:rsidRPr="001C5365">
              <w:rPr>
                <w:rFonts w:ascii="Tahoma" w:hAnsi="Tahoma" w:cs="Tahoma"/>
                <w:b/>
                <w:szCs w:val="22"/>
              </w:rPr>
              <w:t>ας</w:t>
            </w:r>
          </w:p>
        </w:tc>
        <w:tc>
          <w:tcPr>
            <w:tcW w:w="1201" w:type="pct"/>
            <w:shd w:val="clear" w:color="auto" w:fill="CCCCCC"/>
            <w:vAlign w:val="center"/>
          </w:tcPr>
          <w:p w14:paraId="1FBED8FC" w14:textId="77777777" w:rsidR="002B6100" w:rsidRPr="00651F86" w:rsidRDefault="001C5365" w:rsidP="006F71C9">
            <w:pPr>
              <w:numPr>
                <w:ilvl w:val="12"/>
                <w:numId w:val="0"/>
              </w:numPr>
              <w:spacing w:before="60" w:after="60"/>
              <w:jc w:val="center"/>
              <w:rPr>
                <w:rFonts w:ascii="Tahoma" w:hAnsi="Tahoma" w:cs="Tahoma"/>
                <w:b/>
                <w:szCs w:val="22"/>
                <w:lang w:val="el-GR"/>
              </w:rPr>
            </w:pPr>
            <w:r w:rsidRPr="001C5365">
              <w:rPr>
                <w:rFonts w:ascii="Tahoma" w:hAnsi="Tahoma" w:cs="Tahoma"/>
                <w:b/>
                <w:sz w:val="20"/>
                <w:lang w:val="el-GR"/>
              </w:rPr>
              <w:t xml:space="preserve">Σύμφωνα με παραγράφους </w:t>
            </w:r>
            <w:r w:rsidRPr="001C5365">
              <w:rPr>
                <w:rFonts w:ascii="Tahoma" w:hAnsi="Tahoma" w:cs="Tahoma"/>
                <w:sz w:val="20"/>
                <w:lang w:val="el-GR"/>
              </w:rPr>
              <w:t xml:space="preserve">(συμπεριλαμβάνονται και οι αντίστοιχες </w:t>
            </w:r>
            <w:proofErr w:type="spellStart"/>
            <w:r w:rsidRPr="001C5365">
              <w:rPr>
                <w:rFonts w:ascii="Tahoma" w:hAnsi="Tahoma" w:cs="Tahoma"/>
                <w:sz w:val="20"/>
                <w:lang w:val="el-GR"/>
              </w:rPr>
              <w:t>υποπαράγραφοι</w:t>
            </w:r>
            <w:proofErr w:type="spellEnd"/>
            <w:r w:rsidRPr="001C5365">
              <w:rPr>
                <w:rFonts w:ascii="Tahoma" w:hAnsi="Tahoma" w:cs="Tahoma"/>
                <w:sz w:val="20"/>
                <w:lang w:val="el-GR"/>
              </w:rPr>
              <w:t>):</w:t>
            </w:r>
          </w:p>
        </w:tc>
      </w:tr>
      <w:tr w:rsidR="002B6100" w:rsidRPr="00A84B85" w14:paraId="26A0EF41" w14:textId="77777777" w:rsidTr="006F71C9">
        <w:trPr>
          <w:jc w:val="center"/>
        </w:trPr>
        <w:tc>
          <w:tcPr>
            <w:tcW w:w="329" w:type="pct"/>
            <w:vAlign w:val="center"/>
          </w:tcPr>
          <w:p w14:paraId="79787001" w14:textId="77777777" w:rsidR="002B6100" w:rsidRPr="00651F86" w:rsidRDefault="002B6100" w:rsidP="00F949F2">
            <w:pPr>
              <w:numPr>
                <w:ilvl w:val="0"/>
                <w:numId w:val="61"/>
              </w:numPr>
              <w:suppressAutoHyphens w:val="0"/>
              <w:spacing w:before="60" w:after="60"/>
              <w:jc w:val="left"/>
              <w:rPr>
                <w:rFonts w:ascii="Tahoma" w:hAnsi="Tahoma" w:cs="Tahoma"/>
                <w:b/>
                <w:sz w:val="20"/>
                <w:lang w:val="el-GR"/>
              </w:rPr>
            </w:pPr>
          </w:p>
        </w:tc>
        <w:tc>
          <w:tcPr>
            <w:tcW w:w="3470" w:type="pct"/>
            <w:shd w:val="clear" w:color="auto" w:fill="auto"/>
            <w:vAlign w:val="center"/>
          </w:tcPr>
          <w:p w14:paraId="1C6DDAEA" w14:textId="77777777" w:rsidR="002B6100" w:rsidRPr="00651F86" w:rsidRDefault="001C5365" w:rsidP="006F71C9">
            <w:pPr>
              <w:spacing w:before="60" w:after="60"/>
              <w:jc w:val="left"/>
              <w:rPr>
                <w:rFonts w:ascii="Tahoma" w:hAnsi="Tahoma" w:cs="Tahoma"/>
              </w:rPr>
            </w:pPr>
            <w:r w:rsidRPr="001C5365">
              <w:rPr>
                <w:rFonts w:ascii="Tahoma" w:hAnsi="Tahoma" w:cs="Tahoma"/>
              </w:rPr>
              <w:t>Απ</w:t>
            </w:r>
            <w:proofErr w:type="spellStart"/>
            <w:r w:rsidRPr="001C5365">
              <w:rPr>
                <w:rFonts w:ascii="Tahoma" w:hAnsi="Tahoma" w:cs="Tahoma"/>
              </w:rPr>
              <w:t>οτύ</w:t>
            </w:r>
            <w:proofErr w:type="spellEnd"/>
            <w:r w:rsidRPr="001C5365">
              <w:rPr>
                <w:rFonts w:ascii="Tahoma" w:hAnsi="Tahoma" w:cs="Tahoma"/>
              </w:rPr>
              <w:t xml:space="preserve">πωση </w:t>
            </w:r>
            <w:proofErr w:type="spellStart"/>
            <w:r w:rsidRPr="001C5365">
              <w:rPr>
                <w:rFonts w:ascii="Tahoma" w:hAnsi="Tahoma" w:cs="Tahoma"/>
              </w:rPr>
              <w:t>υφιστάμενης</w:t>
            </w:r>
            <w:proofErr w:type="spellEnd"/>
            <w:r w:rsidRPr="001C5365">
              <w:rPr>
                <w:rFonts w:ascii="Tahoma" w:hAnsi="Tahoma" w:cs="Tahoma"/>
              </w:rPr>
              <w:t xml:space="preserve"> κα</w:t>
            </w:r>
            <w:proofErr w:type="spellStart"/>
            <w:r w:rsidRPr="001C5365">
              <w:rPr>
                <w:rFonts w:ascii="Tahoma" w:hAnsi="Tahoma" w:cs="Tahoma"/>
              </w:rPr>
              <w:t>τάστ</w:t>
            </w:r>
            <w:proofErr w:type="spellEnd"/>
            <w:r w:rsidRPr="001C5365">
              <w:rPr>
                <w:rFonts w:ascii="Tahoma" w:hAnsi="Tahoma" w:cs="Tahoma"/>
              </w:rPr>
              <w:t>ασης</w:t>
            </w:r>
          </w:p>
        </w:tc>
        <w:tc>
          <w:tcPr>
            <w:tcW w:w="1201" w:type="pct"/>
            <w:vAlign w:val="center"/>
          </w:tcPr>
          <w:p w14:paraId="3D7402EC" w14:textId="2C2C5ACE" w:rsidR="002B6100" w:rsidRPr="00651F86" w:rsidRDefault="0012104B" w:rsidP="006F71C9">
            <w:pPr>
              <w:numPr>
                <w:ilvl w:val="12"/>
                <w:numId w:val="0"/>
              </w:numPr>
              <w:spacing w:before="60" w:after="60"/>
              <w:jc w:val="center"/>
              <w:rPr>
                <w:rFonts w:ascii="Tahoma" w:hAnsi="Tahoma" w:cs="Tahoma"/>
                <w:sz w:val="20"/>
                <w:lang w:val="en-US"/>
              </w:rPr>
            </w:pPr>
            <w:r>
              <w:fldChar w:fldCharType="begin"/>
            </w:r>
            <w:r>
              <w:instrText xml:space="preserve"> REF _Ref361213228 \r \h  \* MERGEFORMAT </w:instrText>
            </w:r>
            <w:r>
              <w:fldChar w:fldCharType="separate"/>
            </w:r>
            <w:r w:rsidR="001B7B96" w:rsidRPr="001B7B96">
              <w:rPr>
                <w:rFonts w:ascii="Tahoma" w:hAnsi="Tahoma" w:cs="Tahoma"/>
                <w:sz w:val="20"/>
                <w:cs/>
              </w:rPr>
              <w:t>‎</w:t>
            </w:r>
            <w:r w:rsidR="001B7B96">
              <w:t>2.2.1</w:t>
            </w:r>
            <w:r>
              <w:fldChar w:fldCharType="end"/>
            </w:r>
            <w:r w:rsidR="001C5365" w:rsidRPr="001C5365">
              <w:rPr>
                <w:rFonts w:ascii="Tahoma" w:hAnsi="Tahoma" w:cs="Tahoma"/>
                <w:sz w:val="20"/>
                <w:lang w:val="en-US"/>
              </w:rPr>
              <w:t xml:space="preserve">, </w:t>
            </w:r>
            <w:r>
              <w:fldChar w:fldCharType="begin"/>
            </w:r>
            <w:r>
              <w:instrText xml:space="preserve"> REF _Ref365032969 \r \h  \* MERGEFORMAT </w:instrText>
            </w:r>
            <w:r>
              <w:fldChar w:fldCharType="separate"/>
            </w:r>
            <w:r w:rsidR="00DD5262" w:rsidRPr="00805D6D">
              <w:rPr>
                <w:rFonts w:ascii="Tahoma" w:hAnsi="Tahoma" w:cs="Tahoma"/>
                <w:sz w:val="20"/>
                <w:cs/>
                <w:lang w:val="en-US"/>
              </w:rPr>
              <w:t>‎</w:t>
            </w:r>
            <w:r w:rsidR="00DD5262">
              <w:t>2.2.11.1</w:t>
            </w:r>
            <w:r>
              <w:fldChar w:fldCharType="end"/>
            </w:r>
          </w:p>
        </w:tc>
      </w:tr>
      <w:tr w:rsidR="002B6100" w:rsidRPr="00A84B85" w14:paraId="61519845" w14:textId="77777777" w:rsidTr="006F71C9">
        <w:trPr>
          <w:jc w:val="center"/>
        </w:trPr>
        <w:tc>
          <w:tcPr>
            <w:tcW w:w="329" w:type="pct"/>
            <w:vAlign w:val="center"/>
          </w:tcPr>
          <w:p w14:paraId="07074A16" w14:textId="77777777" w:rsidR="002B6100" w:rsidRPr="00651F86" w:rsidRDefault="002B6100" w:rsidP="00F949F2">
            <w:pPr>
              <w:numPr>
                <w:ilvl w:val="0"/>
                <w:numId w:val="61"/>
              </w:numPr>
              <w:suppressAutoHyphens w:val="0"/>
              <w:spacing w:before="60" w:after="60"/>
              <w:jc w:val="left"/>
              <w:rPr>
                <w:rFonts w:ascii="Tahoma" w:hAnsi="Tahoma" w:cs="Tahoma"/>
                <w:b/>
                <w:sz w:val="20"/>
              </w:rPr>
            </w:pPr>
          </w:p>
        </w:tc>
        <w:tc>
          <w:tcPr>
            <w:tcW w:w="3470" w:type="pct"/>
            <w:shd w:val="clear" w:color="auto" w:fill="auto"/>
            <w:vAlign w:val="center"/>
          </w:tcPr>
          <w:p w14:paraId="3DB1EDAF" w14:textId="77777777" w:rsidR="002B6100" w:rsidRPr="00651F86" w:rsidRDefault="001C5365" w:rsidP="006F71C9">
            <w:pPr>
              <w:spacing w:before="60" w:after="60"/>
              <w:jc w:val="left"/>
              <w:rPr>
                <w:rFonts w:ascii="Tahoma" w:hAnsi="Tahoma" w:cs="Tahoma"/>
                <w:lang w:val="el-GR"/>
              </w:rPr>
            </w:pPr>
            <w:r w:rsidRPr="001C5365">
              <w:rPr>
                <w:rFonts w:ascii="Tahoma" w:hAnsi="Tahoma" w:cs="Tahoma"/>
                <w:lang w:val="el-GR"/>
              </w:rPr>
              <w:t>Διαμόρφωση πολιτικής ασφάλειας για το ΣΥΖΕΥΞΙΣ ΙΙ</w:t>
            </w:r>
          </w:p>
        </w:tc>
        <w:tc>
          <w:tcPr>
            <w:tcW w:w="1201" w:type="pct"/>
            <w:vAlign w:val="center"/>
          </w:tcPr>
          <w:p w14:paraId="6DF8152F" w14:textId="7C4FB9B6" w:rsidR="002B6100" w:rsidRPr="00651F86" w:rsidRDefault="0012104B" w:rsidP="006F71C9">
            <w:pPr>
              <w:numPr>
                <w:ilvl w:val="12"/>
                <w:numId w:val="0"/>
              </w:numPr>
              <w:spacing w:before="60" w:after="60"/>
              <w:jc w:val="center"/>
              <w:rPr>
                <w:rFonts w:ascii="Tahoma" w:hAnsi="Tahoma" w:cs="Tahoma"/>
                <w:sz w:val="20"/>
                <w:lang w:val="en-US"/>
              </w:rPr>
            </w:pPr>
            <w:r>
              <w:fldChar w:fldCharType="begin"/>
            </w:r>
            <w:r>
              <w:instrText xml:space="preserve"> REF _Ref364693165 \r \h  \* MERGEFORMAT </w:instrText>
            </w:r>
            <w:r>
              <w:fldChar w:fldCharType="separate"/>
            </w:r>
            <w:r w:rsidR="001B7B96" w:rsidRPr="001B7B96">
              <w:rPr>
                <w:rFonts w:ascii="Tahoma" w:hAnsi="Tahoma" w:cs="Tahoma"/>
                <w:sz w:val="20"/>
                <w:cs/>
              </w:rPr>
              <w:t>‎</w:t>
            </w:r>
            <w:r w:rsidR="001B7B96">
              <w:t>2.2.1.6</w:t>
            </w:r>
            <w:r>
              <w:fldChar w:fldCharType="end"/>
            </w:r>
            <w:r w:rsidR="001C5365" w:rsidRPr="001C5365">
              <w:rPr>
                <w:rFonts w:ascii="Tahoma" w:hAnsi="Tahoma" w:cs="Tahoma"/>
                <w:sz w:val="20"/>
                <w:lang w:val="en-US"/>
              </w:rPr>
              <w:t xml:space="preserve">, </w:t>
            </w:r>
            <w:r>
              <w:fldChar w:fldCharType="begin"/>
            </w:r>
            <w:r>
              <w:instrText xml:space="preserve"> REF _Ref377729607 \r \h  \* MERGEFORMAT </w:instrText>
            </w:r>
            <w:r>
              <w:fldChar w:fldCharType="separate"/>
            </w:r>
            <w:r w:rsidR="00DD5262" w:rsidRPr="00805D6D">
              <w:rPr>
                <w:rFonts w:ascii="Tahoma" w:hAnsi="Tahoma" w:cs="Tahoma"/>
                <w:sz w:val="20"/>
                <w:cs/>
                <w:lang w:val="en-US"/>
              </w:rPr>
              <w:t>‎</w:t>
            </w:r>
            <w:r w:rsidR="00DD5262">
              <w:t>2.2.11.2</w:t>
            </w:r>
            <w:r>
              <w:fldChar w:fldCharType="end"/>
            </w:r>
            <w:r w:rsidR="001C5365" w:rsidRPr="001C5365">
              <w:rPr>
                <w:rFonts w:ascii="Tahoma" w:hAnsi="Tahoma" w:cs="Tahoma"/>
                <w:sz w:val="20"/>
                <w:lang w:val="en-US"/>
              </w:rPr>
              <w:t xml:space="preserve">, </w:t>
            </w:r>
            <w:r>
              <w:fldChar w:fldCharType="begin"/>
            </w:r>
            <w:r>
              <w:instrText xml:space="preserve"> REF _Ref377729657 \r \h  \* MERGEFORMAT </w:instrText>
            </w:r>
            <w:r>
              <w:fldChar w:fldCharType="separate"/>
            </w:r>
            <w:r w:rsidR="00DD5262" w:rsidRPr="00805D6D">
              <w:rPr>
                <w:rFonts w:ascii="Tahoma" w:hAnsi="Tahoma" w:cs="Tahoma"/>
                <w:sz w:val="20"/>
                <w:cs/>
                <w:lang w:val="en-US"/>
              </w:rPr>
              <w:t>‎</w:t>
            </w:r>
            <w:r w:rsidR="00DD5262">
              <w:t>2.2.11.3</w:t>
            </w:r>
            <w:r>
              <w:fldChar w:fldCharType="end"/>
            </w:r>
          </w:p>
        </w:tc>
      </w:tr>
      <w:tr w:rsidR="002B6100" w:rsidRPr="00A84B85" w14:paraId="5AF1E637" w14:textId="77777777" w:rsidTr="006F71C9">
        <w:trPr>
          <w:jc w:val="center"/>
        </w:trPr>
        <w:tc>
          <w:tcPr>
            <w:tcW w:w="329" w:type="pct"/>
            <w:vAlign w:val="center"/>
          </w:tcPr>
          <w:p w14:paraId="124B73FF" w14:textId="77777777" w:rsidR="002B6100" w:rsidRPr="00651F86" w:rsidRDefault="002B6100" w:rsidP="00F949F2">
            <w:pPr>
              <w:numPr>
                <w:ilvl w:val="0"/>
                <w:numId w:val="61"/>
              </w:numPr>
              <w:suppressAutoHyphens w:val="0"/>
              <w:spacing w:before="60" w:after="60"/>
              <w:jc w:val="left"/>
              <w:rPr>
                <w:rFonts w:ascii="Tahoma" w:hAnsi="Tahoma" w:cs="Tahoma"/>
                <w:b/>
                <w:sz w:val="20"/>
              </w:rPr>
            </w:pPr>
          </w:p>
        </w:tc>
        <w:tc>
          <w:tcPr>
            <w:tcW w:w="3470" w:type="pct"/>
            <w:shd w:val="clear" w:color="auto" w:fill="auto"/>
            <w:vAlign w:val="center"/>
          </w:tcPr>
          <w:p w14:paraId="73ADCACF" w14:textId="77777777" w:rsidR="002B6100" w:rsidRPr="00651F86" w:rsidRDefault="001C5365" w:rsidP="006F71C9">
            <w:pPr>
              <w:spacing w:before="60" w:after="60"/>
              <w:jc w:val="left"/>
              <w:rPr>
                <w:rFonts w:ascii="Tahoma" w:hAnsi="Tahoma" w:cs="Tahoma"/>
                <w:lang w:val="el-GR"/>
              </w:rPr>
            </w:pPr>
            <w:r w:rsidRPr="001C5365">
              <w:rPr>
                <w:rFonts w:ascii="Tahoma" w:hAnsi="Tahoma" w:cs="Tahoma"/>
                <w:lang w:val="el-GR"/>
              </w:rPr>
              <w:t>Έλεγχος ασφάλειας του ΣΥΖΕΥΞΙΣ ΙΙ</w:t>
            </w:r>
          </w:p>
        </w:tc>
        <w:tc>
          <w:tcPr>
            <w:tcW w:w="1201" w:type="pct"/>
            <w:vAlign w:val="center"/>
          </w:tcPr>
          <w:p w14:paraId="6D4A6AD9" w14:textId="71DE386D" w:rsidR="002B6100" w:rsidRPr="00651F86" w:rsidRDefault="0012104B" w:rsidP="006F71C9">
            <w:pPr>
              <w:numPr>
                <w:ilvl w:val="12"/>
                <w:numId w:val="0"/>
              </w:numPr>
              <w:spacing w:before="60" w:after="60"/>
              <w:jc w:val="center"/>
              <w:rPr>
                <w:rFonts w:ascii="Tahoma" w:hAnsi="Tahoma" w:cs="Tahoma"/>
                <w:sz w:val="20"/>
                <w:lang w:val="en-US"/>
              </w:rPr>
            </w:pPr>
            <w:r>
              <w:fldChar w:fldCharType="begin"/>
            </w:r>
            <w:r>
              <w:instrText xml:space="preserve"> REF _Ref377559724 \r \h  \* MERGEFORMAT </w:instrText>
            </w:r>
            <w:r>
              <w:fldChar w:fldCharType="separate"/>
            </w:r>
            <w:r w:rsidR="001B7B96" w:rsidRPr="001B7B96">
              <w:rPr>
                <w:rFonts w:ascii="Tahoma" w:hAnsi="Tahoma" w:cs="Tahoma"/>
                <w:sz w:val="20"/>
                <w:cs/>
              </w:rPr>
              <w:t>‎</w:t>
            </w:r>
            <w:r w:rsidR="001B7B96">
              <w:t>2.2.2</w:t>
            </w:r>
            <w:r>
              <w:fldChar w:fldCharType="end"/>
            </w:r>
            <w:r w:rsidR="001C5365" w:rsidRPr="001C5365">
              <w:rPr>
                <w:rFonts w:ascii="Tahoma" w:hAnsi="Tahoma" w:cs="Tahoma"/>
                <w:sz w:val="20"/>
                <w:lang w:val="en-US"/>
              </w:rPr>
              <w:t xml:space="preserve">, </w:t>
            </w:r>
            <w:r>
              <w:fldChar w:fldCharType="begin"/>
            </w:r>
            <w:r>
              <w:instrText xml:space="preserve"> REF _Ref377729729 \r \h  \* MERGEFORMAT </w:instrText>
            </w:r>
            <w:r>
              <w:fldChar w:fldCharType="separate"/>
            </w:r>
            <w:r w:rsidR="00DD5262" w:rsidRPr="00805D6D">
              <w:rPr>
                <w:rFonts w:ascii="Tahoma" w:hAnsi="Tahoma" w:cs="Tahoma"/>
                <w:sz w:val="20"/>
                <w:cs/>
                <w:lang w:val="en-US"/>
              </w:rPr>
              <w:t>‎</w:t>
            </w:r>
            <w:r w:rsidR="00DD5262">
              <w:t>2.2.11.6</w:t>
            </w:r>
            <w:r>
              <w:fldChar w:fldCharType="end"/>
            </w:r>
          </w:p>
        </w:tc>
      </w:tr>
      <w:tr w:rsidR="002B6100" w:rsidRPr="00A84B85" w14:paraId="2A7C80A1" w14:textId="77777777" w:rsidTr="006F71C9">
        <w:trPr>
          <w:jc w:val="center"/>
        </w:trPr>
        <w:tc>
          <w:tcPr>
            <w:tcW w:w="329" w:type="pct"/>
            <w:vAlign w:val="center"/>
          </w:tcPr>
          <w:p w14:paraId="0D19AEAA" w14:textId="77777777" w:rsidR="002B6100" w:rsidRPr="00651F86" w:rsidRDefault="002B6100" w:rsidP="00F949F2">
            <w:pPr>
              <w:numPr>
                <w:ilvl w:val="0"/>
                <w:numId w:val="61"/>
              </w:numPr>
              <w:suppressAutoHyphens w:val="0"/>
              <w:spacing w:before="60" w:after="60"/>
              <w:jc w:val="left"/>
              <w:rPr>
                <w:rFonts w:ascii="Tahoma" w:hAnsi="Tahoma" w:cs="Tahoma"/>
                <w:b/>
                <w:sz w:val="20"/>
              </w:rPr>
            </w:pPr>
          </w:p>
        </w:tc>
        <w:tc>
          <w:tcPr>
            <w:tcW w:w="3470" w:type="pct"/>
            <w:shd w:val="clear" w:color="auto" w:fill="auto"/>
            <w:vAlign w:val="center"/>
          </w:tcPr>
          <w:p w14:paraId="2D4E6BB4" w14:textId="77777777" w:rsidR="002B6100" w:rsidRPr="00651F86" w:rsidRDefault="001C5365" w:rsidP="006F71C9">
            <w:pPr>
              <w:spacing w:before="60" w:after="60"/>
              <w:jc w:val="left"/>
              <w:rPr>
                <w:rFonts w:ascii="Tahoma" w:hAnsi="Tahoma" w:cs="Tahoma"/>
                <w:lang w:val="el-GR"/>
              </w:rPr>
            </w:pPr>
            <w:r w:rsidRPr="001C5365">
              <w:rPr>
                <w:rFonts w:ascii="Tahoma" w:hAnsi="Tahoma" w:cs="Tahoma"/>
                <w:lang w:val="el-GR"/>
              </w:rPr>
              <w:t>Υπηρεσίες Εμπειρογνώμονα / Συμβούλου επί θεμάτων ασφάλειας του ΣΥΖΕΥΞΙΣ ΙΙ</w:t>
            </w:r>
          </w:p>
        </w:tc>
        <w:tc>
          <w:tcPr>
            <w:tcW w:w="1201" w:type="pct"/>
            <w:vAlign w:val="center"/>
          </w:tcPr>
          <w:p w14:paraId="348697DB" w14:textId="0F03FAA2" w:rsidR="002B6100" w:rsidRPr="00651F86" w:rsidRDefault="0012104B" w:rsidP="006F71C9">
            <w:pPr>
              <w:numPr>
                <w:ilvl w:val="12"/>
                <w:numId w:val="0"/>
              </w:numPr>
              <w:spacing w:before="60" w:after="60"/>
              <w:jc w:val="center"/>
              <w:rPr>
                <w:rFonts w:ascii="Tahoma" w:hAnsi="Tahoma" w:cs="Tahoma"/>
                <w:sz w:val="20"/>
                <w:lang w:val="en-US"/>
              </w:rPr>
            </w:pPr>
            <w:r>
              <w:fldChar w:fldCharType="begin"/>
            </w:r>
            <w:r>
              <w:instrText xml:space="preserve"> REF _Ref364768858 \r \h  \* MERGEFORMAT </w:instrText>
            </w:r>
            <w:r>
              <w:fldChar w:fldCharType="separate"/>
            </w:r>
            <w:r w:rsidR="001B7B96" w:rsidRPr="001B7B96">
              <w:rPr>
                <w:rFonts w:ascii="Tahoma" w:hAnsi="Tahoma" w:cs="Tahoma"/>
                <w:sz w:val="20"/>
                <w:cs/>
              </w:rPr>
              <w:t>‎</w:t>
            </w:r>
            <w:r w:rsidR="001B7B96">
              <w:t>2.2.3</w:t>
            </w:r>
            <w:r>
              <w:fldChar w:fldCharType="end"/>
            </w:r>
            <w:r w:rsidR="001C5365" w:rsidRPr="001C5365">
              <w:rPr>
                <w:rFonts w:ascii="Tahoma" w:hAnsi="Tahoma" w:cs="Tahoma"/>
                <w:sz w:val="20"/>
                <w:lang w:val="en-US"/>
              </w:rPr>
              <w:t xml:space="preserve">, </w:t>
            </w:r>
            <w:r>
              <w:fldChar w:fldCharType="begin"/>
            </w:r>
            <w:r>
              <w:instrText xml:space="preserve"> REF _Ref377729771 \r \h  \* MERGEFORMAT </w:instrText>
            </w:r>
            <w:r>
              <w:fldChar w:fldCharType="separate"/>
            </w:r>
            <w:r w:rsidR="00DD5262" w:rsidRPr="00805D6D">
              <w:rPr>
                <w:rFonts w:ascii="Tahoma" w:hAnsi="Tahoma" w:cs="Tahoma"/>
                <w:sz w:val="20"/>
                <w:cs/>
                <w:lang w:val="en-US"/>
              </w:rPr>
              <w:t>‎</w:t>
            </w:r>
            <w:r w:rsidR="00DD5262">
              <w:t>2.2.11.9</w:t>
            </w:r>
            <w:r>
              <w:fldChar w:fldCharType="end"/>
            </w:r>
          </w:p>
        </w:tc>
      </w:tr>
      <w:tr w:rsidR="002B6100" w:rsidRPr="00A84B85" w14:paraId="7B704A8E" w14:textId="77777777" w:rsidTr="006F71C9">
        <w:trPr>
          <w:jc w:val="center"/>
        </w:trPr>
        <w:tc>
          <w:tcPr>
            <w:tcW w:w="329" w:type="pct"/>
            <w:vAlign w:val="center"/>
          </w:tcPr>
          <w:p w14:paraId="055F72B0" w14:textId="77777777" w:rsidR="002B6100" w:rsidRPr="00651F86" w:rsidRDefault="002B6100" w:rsidP="00F949F2">
            <w:pPr>
              <w:numPr>
                <w:ilvl w:val="0"/>
                <w:numId w:val="61"/>
              </w:numPr>
              <w:suppressAutoHyphens w:val="0"/>
              <w:spacing w:before="60" w:after="60"/>
              <w:jc w:val="left"/>
              <w:rPr>
                <w:rFonts w:ascii="Tahoma" w:hAnsi="Tahoma" w:cs="Tahoma"/>
                <w:b/>
                <w:sz w:val="20"/>
              </w:rPr>
            </w:pPr>
          </w:p>
        </w:tc>
        <w:tc>
          <w:tcPr>
            <w:tcW w:w="3470" w:type="pct"/>
            <w:shd w:val="clear" w:color="auto" w:fill="auto"/>
            <w:vAlign w:val="center"/>
          </w:tcPr>
          <w:p w14:paraId="39BF8761" w14:textId="77777777" w:rsidR="002B6100" w:rsidRPr="00651F86" w:rsidRDefault="001C5365" w:rsidP="006F71C9">
            <w:pPr>
              <w:spacing w:before="60" w:after="60"/>
              <w:jc w:val="left"/>
              <w:rPr>
                <w:rFonts w:ascii="Tahoma" w:hAnsi="Tahoma" w:cs="Tahoma"/>
                <w:lang w:val="el-GR"/>
              </w:rPr>
            </w:pPr>
            <w:r w:rsidRPr="001C5365">
              <w:rPr>
                <w:rFonts w:ascii="Tahoma" w:hAnsi="Tahoma" w:cs="Tahoma"/>
                <w:lang w:val="el-GR"/>
              </w:rPr>
              <w:t>Ολοκληρωμένο Πληροφοριακό Σύστημα Διαχείρισης και Ελέγχου της Ασφάλειας του ΣΥΖΕΥΞΙΣ</w:t>
            </w:r>
          </w:p>
        </w:tc>
        <w:tc>
          <w:tcPr>
            <w:tcW w:w="1201" w:type="pct"/>
            <w:vAlign w:val="center"/>
          </w:tcPr>
          <w:p w14:paraId="03B96BFC" w14:textId="2861E977" w:rsidR="002B6100" w:rsidRPr="00651F86" w:rsidRDefault="0012104B" w:rsidP="006F71C9">
            <w:pPr>
              <w:numPr>
                <w:ilvl w:val="12"/>
                <w:numId w:val="0"/>
              </w:numPr>
              <w:spacing w:before="60" w:after="60"/>
              <w:jc w:val="center"/>
              <w:rPr>
                <w:rFonts w:ascii="Tahoma" w:hAnsi="Tahoma" w:cs="Tahoma"/>
                <w:sz w:val="20"/>
                <w:lang w:val="en-US"/>
              </w:rPr>
            </w:pPr>
            <w:r>
              <w:fldChar w:fldCharType="begin"/>
            </w:r>
            <w:r>
              <w:instrText xml:space="preserve"> REF _Ref364842526 \r \h  \* MERGEFORMAT </w:instrText>
            </w:r>
            <w:r>
              <w:fldChar w:fldCharType="separate"/>
            </w:r>
            <w:r w:rsidR="001B7B96" w:rsidRPr="001B7B96">
              <w:rPr>
                <w:rFonts w:ascii="Tahoma" w:hAnsi="Tahoma" w:cs="Tahoma"/>
                <w:sz w:val="20"/>
                <w:cs/>
              </w:rPr>
              <w:t>‎</w:t>
            </w:r>
            <w:r w:rsidR="001B7B96">
              <w:t>2.2.4</w:t>
            </w:r>
            <w:r>
              <w:fldChar w:fldCharType="end"/>
            </w:r>
            <w:r w:rsidR="001C5365" w:rsidRPr="001C5365">
              <w:rPr>
                <w:rFonts w:ascii="Tahoma" w:hAnsi="Tahoma" w:cs="Tahoma"/>
                <w:sz w:val="20"/>
                <w:lang w:val="en-US"/>
              </w:rPr>
              <w:t xml:space="preserve">, </w:t>
            </w:r>
            <w:r>
              <w:fldChar w:fldCharType="begin"/>
            </w:r>
            <w:r>
              <w:instrText xml:space="preserve"> REF _Ref377729832 \r \h  \* MERGEFORMAT </w:instrText>
            </w:r>
            <w:r>
              <w:fldChar w:fldCharType="separate"/>
            </w:r>
            <w:r w:rsidR="00DD5262" w:rsidRPr="00805D6D">
              <w:rPr>
                <w:rFonts w:ascii="Tahoma" w:hAnsi="Tahoma" w:cs="Tahoma"/>
                <w:sz w:val="20"/>
                <w:cs/>
                <w:lang w:val="en-US"/>
              </w:rPr>
              <w:t>‎</w:t>
            </w:r>
            <w:r w:rsidR="00DD5262">
              <w:t>2.2.11.4</w:t>
            </w:r>
            <w:r>
              <w:fldChar w:fldCharType="end"/>
            </w:r>
            <w:r w:rsidR="001C5365" w:rsidRPr="001C5365">
              <w:rPr>
                <w:rFonts w:ascii="Tahoma" w:hAnsi="Tahoma" w:cs="Tahoma"/>
                <w:sz w:val="20"/>
                <w:lang w:val="en-US"/>
              </w:rPr>
              <w:t xml:space="preserve">, </w:t>
            </w:r>
            <w:r>
              <w:fldChar w:fldCharType="begin"/>
            </w:r>
            <w:r>
              <w:instrText xml:space="preserve"> REF _Ref377652151 \r \h  \* MERGEFORMAT </w:instrText>
            </w:r>
            <w:r>
              <w:fldChar w:fldCharType="separate"/>
            </w:r>
            <w:r w:rsidR="00DD5262" w:rsidRPr="00805D6D">
              <w:rPr>
                <w:rFonts w:ascii="Tahoma" w:hAnsi="Tahoma" w:cs="Tahoma"/>
                <w:sz w:val="20"/>
                <w:cs/>
                <w:lang w:val="en-US"/>
              </w:rPr>
              <w:t>‎</w:t>
            </w:r>
            <w:r w:rsidR="00DD5262">
              <w:t>2.2.11.8</w:t>
            </w:r>
            <w:r>
              <w:fldChar w:fldCharType="end"/>
            </w:r>
          </w:p>
        </w:tc>
      </w:tr>
      <w:tr w:rsidR="002B6100" w:rsidRPr="00A84B85" w14:paraId="658CA607" w14:textId="77777777" w:rsidTr="006F71C9">
        <w:trPr>
          <w:jc w:val="center"/>
        </w:trPr>
        <w:tc>
          <w:tcPr>
            <w:tcW w:w="329" w:type="pct"/>
            <w:vAlign w:val="center"/>
          </w:tcPr>
          <w:p w14:paraId="1DE929A4" w14:textId="77777777" w:rsidR="002B6100" w:rsidRPr="00651F86" w:rsidRDefault="002B6100" w:rsidP="00F949F2">
            <w:pPr>
              <w:numPr>
                <w:ilvl w:val="0"/>
                <w:numId w:val="61"/>
              </w:numPr>
              <w:suppressAutoHyphens w:val="0"/>
              <w:spacing w:before="60" w:after="60"/>
              <w:jc w:val="left"/>
              <w:rPr>
                <w:rFonts w:ascii="Tahoma" w:hAnsi="Tahoma" w:cs="Tahoma"/>
                <w:b/>
                <w:sz w:val="20"/>
              </w:rPr>
            </w:pPr>
          </w:p>
        </w:tc>
        <w:tc>
          <w:tcPr>
            <w:tcW w:w="3470" w:type="pct"/>
            <w:shd w:val="clear" w:color="auto" w:fill="auto"/>
            <w:vAlign w:val="center"/>
          </w:tcPr>
          <w:p w14:paraId="14EF3C64" w14:textId="77777777" w:rsidR="002B6100" w:rsidRPr="00651F86" w:rsidRDefault="001C5365" w:rsidP="006F71C9">
            <w:pPr>
              <w:spacing w:before="60" w:after="60"/>
              <w:jc w:val="left"/>
              <w:rPr>
                <w:rFonts w:ascii="Tahoma" w:hAnsi="Tahoma" w:cs="Tahoma"/>
              </w:rPr>
            </w:pPr>
            <w:r w:rsidRPr="001C5365">
              <w:rPr>
                <w:rFonts w:ascii="Tahoma" w:hAnsi="Tahoma" w:cs="Tahoma"/>
              </w:rPr>
              <w:t>Επιπ</w:t>
            </w:r>
            <w:proofErr w:type="spellStart"/>
            <w:r w:rsidRPr="001C5365">
              <w:rPr>
                <w:rFonts w:ascii="Tahoma" w:hAnsi="Tahoma" w:cs="Tahoma"/>
              </w:rPr>
              <w:t>ρόσθετες</w:t>
            </w:r>
            <w:proofErr w:type="spellEnd"/>
            <w:r w:rsidRPr="001C5365">
              <w:rPr>
                <w:rFonts w:ascii="Tahoma" w:hAnsi="Tahoma" w:cs="Tahoma"/>
              </w:rPr>
              <w:t xml:space="preserve"> / </w:t>
            </w:r>
            <w:proofErr w:type="spellStart"/>
            <w:r w:rsidRPr="001C5365">
              <w:rPr>
                <w:rFonts w:ascii="Tahoma" w:hAnsi="Tahoma" w:cs="Tahoma"/>
              </w:rPr>
              <w:t>συμ</w:t>
            </w:r>
            <w:proofErr w:type="spellEnd"/>
            <w:r w:rsidRPr="001C5365">
              <w:rPr>
                <w:rFonts w:ascii="Tahoma" w:hAnsi="Tahoma" w:cs="Tahoma"/>
              </w:rPr>
              <w:t>πληρωματικές υπ</w:t>
            </w:r>
            <w:proofErr w:type="spellStart"/>
            <w:r w:rsidRPr="001C5365">
              <w:rPr>
                <w:rFonts w:ascii="Tahoma" w:hAnsi="Tahoma" w:cs="Tahoma"/>
              </w:rPr>
              <w:t>ηρεσίες</w:t>
            </w:r>
            <w:proofErr w:type="spellEnd"/>
          </w:p>
        </w:tc>
        <w:tc>
          <w:tcPr>
            <w:tcW w:w="1201" w:type="pct"/>
            <w:vAlign w:val="center"/>
          </w:tcPr>
          <w:p w14:paraId="38EC8A91" w14:textId="2C09DFBA" w:rsidR="002B6100" w:rsidRPr="00651F86" w:rsidRDefault="0012104B" w:rsidP="006F71C9">
            <w:pPr>
              <w:numPr>
                <w:ilvl w:val="12"/>
                <w:numId w:val="0"/>
              </w:numPr>
              <w:spacing w:before="60" w:after="60"/>
              <w:jc w:val="center"/>
              <w:rPr>
                <w:rFonts w:ascii="Tahoma" w:hAnsi="Tahoma" w:cs="Tahoma"/>
                <w:sz w:val="20"/>
                <w:lang w:val="en-US"/>
              </w:rPr>
            </w:pPr>
            <w:r>
              <w:fldChar w:fldCharType="begin"/>
            </w:r>
            <w:r>
              <w:instrText xml:space="preserve"> REF _Ref364863332 \r \h  \* MERGEFORMAT </w:instrText>
            </w:r>
            <w:r>
              <w:fldChar w:fldCharType="separate"/>
            </w:r>
            <w:r w:rsidR="00DD5262" w:rsidRPr="00805D6D">
              <w:rPr>
                <w:rFonts w:ascii="Tahoma" w:hAnsi="Tahoma" w:cs="Tahoma"/>
                <w:sz w:val="20"/>
                <w:cs/>
              </w:rPr>
              <w:t>‎</w:t>
            </w:r>
            <w:r w:rsidR="00DD5262">
              <w:t>2.2.5</w:t>
            </w:r>
            <w:r>
              <w:fldChar w:fldCharType="end"/>
            </w:r>
            <w:r w:rsidR="001C5365" w:rsidRPr="001C5365">
              <w:rPr>
                <w:rFonts w:ascii="Tahoma" w:hAnsi="Tahoma" w:cs="Tahoma"/>
                <w:sz w:val="20"/>
                <w:lang w:val="en-US"/>
              </w:rPr>
              <w:t xml:space="preserve">, </w:t>
            </w:r>
            <w:r>
              <w:fldChar w:fldCharType="begin"/>
            </w:r>
            <w:r>
              <w:instrText xml:space="preserve"> REF _Ref365032969 \r \h  \* MERGEFORMAT </w:instrText>
            </w:r>
            <w:r>
              <w:fldChar w:fldCharType="separate"/>
            </w:r>
            <w:r w:rsidR="00DD5262" w:rsidRPr="00805D6D">
              <w:rPr>
                <w:rFonts w:ascii="Tahoma" w:hAnsi="Tahoma" w:cs="Tahoma"/>
                <w:sz w:val="20"/>
                <w:cs/>
                <w:lang w:val="en-US"/>
              </w:rPr>
              <w:t>‎</w:t>
            </w:r>
            <w:r w:rsidR="00DD5262">
              <w:t>2.2.11.1</w:t>
            </w:r>
            <w:r>
              <w:fldChar w:fldCharType="end"/>
            </w:r>
            <w:r w:rsidR="001C5365" w:rsidRPr="001C5365">
              <w:rPr>
                <w:rFonts w:ascii="Tahoma" w:hAnsi="Tahoma" w:cs="Tahoma"/>
                <w:sz w:val="20"/>
                <w:lang w:val="en-US"/>
              </w:rPr>
              <w:t xml:space="preserve">, </w:t>
            </w:r>
            <w:r>
              <w:fldChar w:fldCharType="begin"/>
            </w:r>
            <w:r>
              <w:instrText xml:space="preserve"> REF _Ref293061812 \r \h  \* MERGEFORMAT </w:instrText>
            </w:r>
            <w:r>
              <w:fldChar w:fldCharType="separate"/>
            </w:r>
            <w:r w:rsidR="00DD5262" w:rsidRPr="00805D6D">
              <w:rPr>
                <w:rFonts w:ascii="Tahoma" w:hAnsi="Tahoma" w:cs="Tahoma"/>
                <w:sz w:val="20"/>
                <w:cs/>
                <w:lang w:val="en-US"/>
              </w:rPr>
              <w:t>‎</w:t>
            </w:r>
            <w:r w:rsidR="00DD5262">
              <w:t>2.2.11.5</w:t>
            </w:r>
            <w:r>
              <w:fldChar w:fldCharType="end"/>
            </w:r>
          </w:p>
        </w:tc>
      </w:tr>
      <w:tr w:rsidR="002B6100" w:rsidRPr="00A84B85" w14:paraId="65EB5748" w14:textId="77777777" w:rsidTr="006F71C9">
        <w:trPr>
          <w:jc w:val="center"/>
        </w:trPr>
        <w:tc>
          <w:tcPr>
            <w:tcW w:w="329" w:type="pct"/>
            <w:vAlign w:val="center"/>
          </w:tcPr>
          <w:p w14:paraId="5FCA5413" w14:textId="77777777" w:rsidR="002B6100" w:rsidRPr="00651F86" w:rsidRDefault="002B6100" w:rsidP="00F949F2">
            <w:pPr>
              <w:numPr>
                <w:ilvl w:val="0"/>
                <w:numId w:val="61"/>
              </w:numPr>
              <w:suppressAutoHyphens w:val="0"/>
              <w:spacing w:before="60" w:after="60"/>
              <w:jc w:val="left"/>
              <w:rPr>
                <w:rFonts w:ascii="Tahoma" w:hAnsi="Tahoma" w:cs="Tahoma"/>
                <w:b/>
                <w:sz w:val="20"/>
              </w:rPr>
            </w:pPr>
          </w:p>
        </w:tc>
        <w:tc>
          <w:tcPr>
            <w:tcW w:w="3470" w:type="pct"/>
            <w:shd w:val="clear" w:color="auto" w:fill="auto"/>
            <w:vAlign w:val="center"/>
          </w:tcPr>
          <w:p w14:paraId="70084E91" w14:textId="77777777" w:rsidR="002B6100" w:rsidRPr="00651F86" w:rsidRDefault="001C5365" w:rsidP="006F71C9">
            <w:pPr>
              <w:spacing w:before="60" w:after="60"/>
              <w:jc w:val="left"/>
              <w:rPr>
                <w:rFonts w:ascii="Tahoma" w:hAnsi="Tahoma" w:cs="Tahoma"/>
                <w:lang w:val="el-GR"/>
              </w:rPr>
            </w:pPr>
            <w:r w:rsidRPr="001C5365">
              <w:rPr>
                <w:rFonts w:ascii="Tahoma" w:hAnsi="Tahoma" w:cs="Tahoma"/>
                <w:lang w:val="el-GR"/>
              </w:rPr>
              <w:t xml:space="preserve">Ομάδα έργου (Επάρκεια Προσφερόμενου </w:t>
            </w:r>
            <w:proofErr w:type="spellStart"/>
            <w:r w:rsidRPr="001C5365">
              <w:rPr>
                <w:rFonts w:ascii="Tahoma" w:hAnsi="Tahoma" w:cs="Tahoma"/>
                <w:lang w:val="el-GR"/>
              </w:rPr>
              <w:t>Ανθρωποχρόνου</w:t>
            </w:r>
            <w:proofErr w:type="spellEnd"/>
            <w:r w:rsidRPr="001C5365">
              <w:rPr>
                <w:rFonts w:ascii="Tahoma" w:hAnsi="Tahoma" w:cs="Tahoma"/>
                <w:lang w:val="el-GR"/>
              </w:rPr>
              <w:t xml:space="preserve"> σε συνάρτηση με επιμέρους Παραδοτέα) &amp; Μεθοδολογία Υλοποίησης </w:t>
            </w:r>
            <w:r w:rsidR="00345332">
              <w:rPr>
                <w:rFonts w:ascii="Tahoma" w:hAnsi="Tahoma" w:cs="Tahoma"/>
                <w:lang w:val="el-GR"/>
              </w:rPr>
              <w:t>–</w:t>
            </w:r>
            <w:r w:rsidRPr="001C5365">
              <w:rPr>
                <w:rFonts w:ascii="Tahoma" w:hAnsi="Tahoma" w:cs="Tahoma"/>
                <w:lang w:val="el-GR"/>
              </w:rPr>
              <w:t xml:space="preserve"> Υποστήριξης</w:t>
            </w:r>
          </w:p>
        </w:tc>
        <w:tc>
          <w:tcPr>
            <w:tcW w:w="1201" w:type="pct"/>
            <w:vAlign w:val="center"/>
          </w:tcPr>
          <w:p w14:paraId="09BAFF93" w14:textId="77777777" w:rsidR="002B6100" w:rsidRPr="00651F86" w:rsidRDefault="00A84B85" w:rsidP="006F71C9">
            <w:pPr>
              <w:numPr>
                <w:ilvl w:val="12"/>
                <w:numId w:val="0"/>
              </w:numPr>
              <w:spacing w:before="60" w:after="60"/>
              <w:jc w:val="center"/>
              <w:rPr>
                <w:rFonts w:ascii="Tahoma" w:hAnsi="Tahoma" w:cs="Tahoma"/>
                <w:sz w:val="20"/>
                <w:lang w:val="el-GR"/>
              </w:rPr>
            </w:pPr>
            <w:r>
              <w:rPr>
                <w:rFonts w:ascii="Tahoma" w:hAnsi="Tahoma" w:cs="Tahoma"/>
                <w:sz w:val="20"/>
                <w:lang w:val="el-GR"/>
              </w:rPr>
              <w:t>2.2.6.1 του Μέρος Α’</w:t>
            </w:r>
          </w:p>
        </w:tc>
      </w:tr>
      <w:tr w:rsidR="002B6100" w:rsidRPr="00A84B85" w14:paraId="059771EC" w14:textId="77777777" w:rsidTr="006F71C9">
        <w:trPr>
          <w:jc w:val="center"/>
        </w:trPr>
        <w:tc>
          <w:tcPr>
            <w:tcW w:w="329" w:type="pct"/>
            <w:shd w:val="clear" w:color="auto" w:fill="auto"/>
            <w:vAlign w:val="center"/>
          </w:tcPr>
          <w:p w14:paraId="10805DCB" w14:textId="77777777" w:rsidR="002B6100" w:rsidRPr="00651F86" w:rsidRDefault="002B6100" w:rsidP="00F949F2">
            <w:pPr>
              <w:numPr>
                <w:ilvl w:val="0"/>
                <w:numId w:val="61"/>
              </w:numPr>
              <w:suppressAutoHyphens w:val="0"/>
              <w:spacing w:before="60" w:after="60"/>
              <w:jc w:val="left"/>
              <w:rPr>
                <w:rFonts w:ascii="Tahoma" w:hAnsi="Tahoma" w:cs="Tahoma"/>
                <w:b/>
                <w:sz w:val="20"/>
              </w:rPr>
            </w:pPr>
          </w:p>
        </w:tc>
        <w:tc>
          <w:tcPr>
            <w:tcW w:w="3470" w:type="pct"/>
            <w:shd w:val="clear" w:color="auto" w:fill="auto"/>
            <w:vAlign w:val="center"/>
          </w:tcPr>
          <w:p w14:paraId="279AF928" w14:textId="77777777" w:rsidR="002B6100" w:rsidRPr="00651F86" w:rsidRDefault="001C5365" w:rsidP="006F71C9">
            <w:pPr>
              <w:spacing w:before="60" w:after="60"/>
              <w:jc w:val="left"/>
              <w:rPr>
                <w:rFonts w:ascii="Tahoma" w:hAnsi="Tahoma" w:cs="Tahoma"/>
              </w:rPr>
            </w:pPr>
            <w:proofErr w:type="spellStart"/>
            <w:r w:rsidRPr="001C5365">
              <w:rPr>
                <w:rFonts w:ascii="Tahoma" w:hAnsi="Tahoma" w:cs="Tahoma"/>
              </w:rPr>
              <w:t>Πίν</w:t>
            </w:r>
            <w:proofErr w:type="spellEnd"/>
            <w:r w:rsidRPr="001C5365">
              <w:rPr>
                <w:rFonts w:ascii="Tahoma" w:hAnsi="Tahoma" w:cs="Tahoma"/>
              </w:rPr>
              <w:t xml:space="preserve">ακες </w:t>
            </w:r>
            <w:proofErr w:type="spellStart"/>
            <w:r w:rsidRPr="001C5365">
              <w:rPr>
                <w:rFonts w:ascii="Tahoma" w:hAnsi="Tahoma" w:cs="Tahoma"/>
              </w:rPr>
              <w:t>Συμμόρφωσης</w:t>
            </w:r>
            <w:proofErr w:type="spellEnd"/>
          </w:p>
        </w:tc>
        <w:tc>
          <w:tcPr>
            <w:tcW w:w="1201" w:type="pct"/>
            <w:shd w:val="clear" w:color="auto" w:fill="auto"/>
            <w:vAlign w:val="center"/>
          </w:tcPr>
          <w:p w14:paraId="7F554726" w14:textId="77777777" w:rsidR="002B6100" w:rsidRPr="00651F86" w:rsidRDefault="001C5365" w:rsidP="006F71C9">
            <w:pPr>
              <w:numPr>
                <w:ilvl w:val="12"/>
                <w:numId w:val="0"/>
              </w:numPr>
              <w:spacing w:before="60" w:after="60"/>
              <w:jc w:val="center"/>
              <w:rPr>
                <w:rFonts w:ascii="Tahoma" w:hAnsi="Tahoma" w:cs="Tahoma"/>
                <w:b/>
                <w:sz w:val="20"/>
                <w:lang w:val="el-GR"/>
              </w:rPr>
            </w:pPr>
            <w:r w:rsidRPr="001C5365">
              <w:rPr>
                <w:rFonts w:ascii="Tahoma" w:hAnsi="Tahoma" w:cs="Tahoma"/>
                <w:b/>
                <w:sz w:val="20"/>
                <w:lang w:val="el-GR"/>
              </w:rPr>
              <w:t>Παράρτημα ΙΙ</w:t>
            </w:r>
          </w:p>
        </w:tc>
      </w:tr>
      <w:tr w:rsidR="002B6100" w:rsidRPr="00A84B85" w14:paraId="6F465112" w14:textId="77777777" w:rsidTr="006F71C9">
        <w:trPr>
          <w:jc w:val="center"/>
        </w:trPr>
        <w:tc>
          <w:tcPr>
            <w:tcW w:w="329" w:type="pct"/>
            <w:shd w:val="clear" w:color="auto" w:fill="auto"/>
            <w:vAlign w:val="center"/>
          </w:tcPr>
          <w:p w14:paraId="1DFA1A9E" w14:textId="77777777" w:rsidR="002B6100" w:rsidRPr="00651F86" w:rsidRDefault="002B6100" w:rsidP="00F949F2">
            <w:pPr>
              <w:numPr>
                <w:ilvl w:val="0"/>
                <w:numId w:val="61"/>
              </w:numPr>
              <w:suppressAutoHyphens w:val="0"/>
              <w:spacing w:before="60" w:after="60"/>
              <w:jc w:val="left"/>
              <w:rPr>
                <w:rFonts w:ascii="Tahoma" w:hAnsi="Tahoma" w:cs="Tahoma"/>
                <w:b/>
                <w:sz w:val="20"/>
              </w:rPr>
            </w:pPr>
          </w:p>
        </w:tc>
        <w:tc>
          <w:tcPr>
            <w:tcW w:w="3470" w:type="pct"/>
            <w:shd w:val="clear" w:color="auto" w:fill="auto"/>
            <w:vAlign w:val="center"/>
          </w:tcPr>
          <w:p w14:paraId="1EDBD580" w14:textId="77777777" w:rsidR="002B6100" w:rsidRPr="00651F86" w:rsidRDefault="001C5365" w:rsidP="006F71C9">
            <w:pPr>
              <w:spacing w:before="60" w:after="60"/>
              <w:jc w:val="left"/>
              <w:rPr>
                <w:rFonts w:ascii="Tahoma" w:hAnsi="Tahoma" w:cs="Tahoma"/>
                <w:u w:val="single"/>
                <w:lang w:val="el-GR"/>
              </w:rPr>
            </w:pPr>
            <w:r w:rsidRPr="001C5365">
              <w:rPr>
                <w:rFonts w:ascii="Tahoma" w:hAnsi="Tahoma" w:cs="Tahoma"/>
                <w:lang w:val="el-GR"/>
              </w:rPr>
              <w:t xml:space="preserve">Πίνακες Οικονομικής Προσφοράς, </w:t>
            </w:r>
            <w:r w:rsidRPr="001C5365">
              <w:rPr>
                <w:rFonts w:ascii="Tahoma" w:hAnsi="Tahoma" w:cs="Tahoma"/>
                <w:u w:val="single"/>
                <w:lang w:val="el-GR"/>
              </w:rPr>
              <w:t>χωρίς τιμές</w:t>
            </w:r>
          </w:p>
          <w:p w14:paraId="729A4885" w14:textId="77777777" w:rsidR="002B6100" w:rsidRPr="00651F86" w:rsidRDefault="001C5365" w:rsidP="006F71C9">
            <w:pPr>
              <w:spacing w:before="60" w:after="60"/>
              <w:jc w:val="left"/>
              <w:rPr>
                <w:rFonts w:ascii="Tahoma" w:hAnsi="Tahoma" w:cs="Tahoma"/>
                <w:u w:val="single"/>
                <w:lang w:val="el-GR"/>
              </w:rPr>
            </w:pPr>
            <w:r w:rsidRPr="001C5365">
              <w:rPr>
                <w:rFonts w:ascii="Tahoma" w:hAnsi="Tahoma" w:cs="Tahoma"/>
                <w:u w:val="single"/>
                <w:lang w:val="el-GR"/>
              </w:rPr>
              <w:t>Η εμφάνιση τιμής/ τιμών στον εν λόγω πίνακα αποτελεί λόγο απόρριψης της προσφοράς</w:t>
            </w:r>
          </w:p>
        </w:tc>
        <w:tc>
          <w:tcPr>
            <w:tcW w:w="1201" w:type="pct"/>
            <w:shd w:val="clear" w:color="auto" w:fill="auto"/>
            <w:vAlign w:val="center"/>
          </w:tcPr>
          <w:p w14:paraId="23DCF8ED" w14:textId="77777777" w:rsidR="002B6100" w:rsidRPr="00651F86" w:rsidRDefault="001C5365" w:rsidP="006F71C9">
            <w:pPr>
              <w:numPr>
                <w:ilvl w:val="12"/>
                <w:numId w:val="0"/>
              </w:numPr>
              <w:spacing w:before="60" w:after="60"/>
              <w:jc w:val="center"/>
              <w:rPr>
                <w:rFonts w:ascii="Tahoma" w:hAnsi="Tahoma" w:cs="Tahoma"/>
                <w:b/>
                <w:sz w:val="20"/>
                <w:lang w:val="en-US"/>
              </w:rPr>
            </w:pPr>
            <w:r w:rsidRPr="001C5365">
              <w:rPr>
                <w:rFonts w:ascii="Tahoma" w:hAnsi="Tahoma" w:cs="Tahoma"/>
                <w:b/>
                <w:sz w:val="20"/>
                <w:lang w:val="el-GR"/>
              </w:rPr>
              <w:t xml:space="preserve">Παράρτημα </w:t>
            </w:r>
            <w:r w:rsidRPr="001C5365">
              <w:rPr>
                <w:rFonts w:ascii="Tahoma" w:hAnsi="Tahoma" w:cs="Tahoma"/>
                <w:b/>
                <w:sz w:val="20"/>
                <w:lang w:val="en-US"/>
              </w:rPr>
              <w:t>VI</w:t>
            </w:r>
          </w:p>
        </w:tc>
      </w:tr>
    </w:tbl>
    <w:p w14:paraId="77A1097C" w14:textId="77777777" w:rsidR="00C93CF5" w:rsidRPr="006F71C9" w:rsidRDefault="00C93CF5" w:rsidP="00C93CF5">
      <w:pPr>
        <w:rPr>
          <w:rFonts w:ascii="Tahoma" w:hAnsi="Tahoma" w:cs="Tahoma"/>
          <w:szCs w:val="22"/>
          <w:lang w:val="en-US"/>
        </w:rPr>
      </w:pPr>
    </w:p>
    <w:p w14:paraId="77F5D440" w14:textId="77777777" w:rsidR="003D154A" w:rsidRPr="006F71C9" w:rsidRDefault="003D154A">
      <w:pPr>
        <w:pStyle w:val="normalwithoutspacing"/>
        <w:rPr>
          <w:rFonts w:ascii="Tahoma" w:hAnsi="Tahoma" w:cs="Tahoma"/>
          <w:szCs w:val="22"/>
          <w:lang w:val="en-US"/>
        </w:rPr>
        <w:sectPr w:rsidR="003D154A" w:rsidRPr="006F71C9" w:rsidSect="00DF02B0">
          <w:pgSz w:w="11906" w:h="16838"/>
          <w:pgMar w:top="1134" w:right="1134" w:bottom="1134" w:left="1134" w:header="720" w:footer="709" w:gutter="0"/>
          <w:cols w:space="720"/>
          <w:titlePg/>
          <w:docGrid w:linePitch="360"/>
        </w:sectPr>
      </w:pPr>
    </w:p>
    <w:p w14:paraId="2CDCA558" w14:textId="77777777" w:rsidR="008338F0" w:rsidRPr="006F71C9" w:rsidRDefault="008338F0">
      <w:pPr>
        <w:rPr>
          <w:rFonts w:ascii="Tahoma" w:hAnsi="Tahoma" w:cs="Tahoma"/>
          <w:szCs w:val="22"/>
          <w:lang w:val="en-US"/>
        </w:rPr>
      </w:pPr>
    </w:p>
    <w:p w14:paraId="27BFF1D1" w14:textId="77777777" w:rsidR="008338F0" w:rsidRPr="006C18C8" w:rsidRDefault="003355E7" w:rsidP="003A109E">
      <w:pPr>
        <w:pStyle w:val="2"/>
        <w:rPr>
          <w:rFonts w:ascii="Tahoma" w:hAnsi="Tahoma" w:cs="Tahoma"/>
          <w:sz w:val="22"/>
          <w:lang w:val="el-GR"/>
        </w:rPr>
      </w:pPr>
      <w:bookmarkStart w:id="731" w:name="_Ref510087099"/>
      <w:bookmarkStart w:id="732" w:name="_Toc106350274"/>
      <w:r w:rsidRPr="006C18C8">
        <w:rPr>
          <w:rFonts w:ascii="Tahoma" w:hAnsi="Tahoma" w:cs="Tahoma"/>
          <w:sz w:val="22"/>
          <w:lang w:val="el-GR"/>
        </w:rPr>
        <w:t xml:space="preserve">ΠΑΡΑΡΤΗΜΑ </w:t>
      </w:r>
      <w:r w:rsidRPr="006C18C8">
        <w:rPr>
          <w:rFonts w:ascii="Tahoma" w:hAnsi="Tahoma" w:cs="Tahoma"/>
          <w:sz w:val="22"/>
        </w:rPr>
        <w:t>VI</w:t>
      </w:r>
      <w:r w:rsidRPr="006C18C8">
        <w:rPr>
          <w:rFonts w:ascii="Tahoma" w:hAnsi="Tahoma" w:cs="Tahoma"/>
          <w:sz w:val="22"/>
          <w:lang w:val="el-GR"/>
        </w:rPr>
        <w:t xml:space="preserve"> – </w:t>
      </w:r>
      <w:r w:rsidR="006E4901" w:rsidRPr="006C18C8">
        <w:rPr>
          <w:rFonts w:ascii="Tahoma" w:hAnsi="Tahoma" w:cs="Tahoma"/>
          <w:sz w:val="22"/>
          <w:lang w:val="el-GR"/>
        </w:rPr>
        <w:t>Υπόδειγμα Οικονομικής Προσφοράς</w:t>
      </w:r>
      <w:bookmarkEnd w:id="731"/>
      <w:bookmarkEnd w:id="732"/>
      <w:r w:rsidR="00E1337D" w:rsidRPr="006C18C8">
        <w:rPr>
          <w:rFonts w:ascii="Tahoma" w:hAnsi="Tahoma" w:cs="Tahoma"/>
          <w:sz w:val="22"/>
          <w:lang w:val="el-GR"/>
        </w:rPr>
        <w:t xml:space="preserve"> </w:t>
      </w:r>
    </w:p>
    <w:p w14:paraId="09ACB865" w14:textId="77777777" w:rsidR="008338F0" w:rsidRPr="006C18C8" w:rsidRDefault="008338F0">
      <w:pPr>
        <w:pStyle w:val="normalwithoutspacing"/>
        <w:rPr>
          <w:rFonts w:ascii="Tahoma" w:hAnsi="Tahoma" w:cs="Tahoma"/>
          <w:i/>
          <w:color w:val="5B9BD5"/>
          <w:szCs w:val="22"/>
        </w:rPr>
      </w:pPr>
    </w:p>
    <w:p w14:paraId="422AA986" w14:textId="77777777" w:rsidR="002B6100" w:rsidRPr="002B6100" w:rsidRDefault="002B6100" w:rsidP="002B6100">
      <w:pPr>
        <w:rPr>
          <w:rFonts w:ascii="Tahoma" w:hAnsi="Tahoma"/>
          <w:sz w:val="20"/>
          <w:szCs w:val="20"/>
          <w:lang w:val="el-GR"/>
        </w:rPr>
      </w:pPr>
      <w:bookmarkStart w:id="733" w:name="_Toc59594977"/>
      <w:bookmarkStart w:id="734" w:name="_Toc63254461"/>
      <w:r w:rsidRPr="002B6100">
        <w:rPr>
          <w:rFonts w:ascii="Tahoma" w:hAnsi="Tahoma"/>
          <w:sz w:val="20"/>
          <w:szCs w:val="20"/>
          <w:lang w:val="el-GR"/>
        </w:rPr>
        <w:t xml:space="preserve">Σημείωση: Εφόσον ο υποψήφιος Ανάδοχος προσφέρει Εγγύηση μεγαλύτερη της </w:t>
      </w:r>
      <w:r w:rsidRPr="002B6100">
        <w:rPr>
          <w:rFonts w:ascii="Tahoma" w:hAnsi="Tahoma"/>
          <w:b/>
          <w:sz w:val="20"/>
          <w:szCs w:val="20"/>
          <w:lang w:val="el-GR"/>
        </w:rPr>
        <w:t>ελάχιστης ζητούμενης</w:t>
      </w:r>
      <w:r w:rsidRPr="002B6100">
        <w:rPr>
          <w:rFonts w:ascii="Tahoma" w:hAnsi="Tahoma"/>
          <w:sz w:val="20"/>
          <w:szCs w:val="20"/>
          <w:lang w:val="el-GR"/>
        </w:rPr>
        <w:t xml:space="preserve">, οι αντίστοιχες στήλες «Κόστους Συντήρησης» θα πρέπει να εμφανίζουν μηδενικά κόστη. </w:t>
      </w:r>
    </w:p>
    <w:p w14:paraId="79B6414F" w14:textId="77777777" w:rsidR="002B6100" w:rsidRPr="002B6100" w:rsidRDefault="002B6100" w:rsidP="002B6100">
      <w:pPr>
        <w:rPr>
          <w:rFonts w:ascii="Tahoma" w:hAnsi="Tahoma"/>
          <w:sz w:val="20"/>
          <w:szCs w:val="20"/>
          <w:lang w:val="el-GR"/>
        </w:rPr>
      </w:pPr>
      <w:bookmarkStart w:id="735" w:name="_Toc59595041"/>
      <w:bookmarkStart w:id="736" w:name="_Toc63254464"/>
      <w:bookmarkEnd w:id="733"/>
      <w:bookmarkEnd w:id="734"/>
    </w:p>
    <w:p w14:paraId="5FF4666A" w14:textId="3F62809D" w:rsidR="002B6100" w:rsidRPr="00734E36" w:rsidRDefault="002B6100" w:rsidP="00AC1873">
      <w:pPr>
        <w:pStyle w:val="40"/>
        <w:numPr>
          <w:ilvl w:val="0"/>
          <w:numId w:val="121"/>
        </w:numPr>
      </w:pPr>
      <w:bookmarkStart w:id="737" w:name="_Ref364941820"/>
      <w:bookmarkStart w:id="738" w:name="_Toc380586603"/>
      <w:bookmarkStart w:id="739" w:name="_Toc106350275"/>
      <w:r w:rsidRPr="00734E36">
        <w:t xml:space="preserve">Υπηρεσίες αποτύπωσης υφιστάμενης κατάστασης και ανάλυσης απαιτήσεων (βλ. </w:t>
      </w:r>
      <w:r w:rsidR="0012104B">
        <w:fldChar w:fldCharType="begin"/>
      </w:r>
      <w:r w:rsidR="0012104B">
        <w:instrText xml:space="preserve"> REF _Ref361213228 \r \h  \* MERGEFORMAT </w:instrText>
      </w:r>
      <w:r w:rsidR="0012104B">
        <w:fldChar w:fldCharType="separate"/>
      </w:r>
      <w:r w:rsidR="001B7B96">
        <w:rPr>
          <w:cs/>
        </w:rPr>
        <w:t>‎</w:t>
      </w:r>
      <w:r w:rsidR="001B7B96">
        <w:t>2.2.1</w:t>
      </w:r>
      <w:r w:rsidR="0012104B">
        <w:fldChar w:fldCharType="end"/>
      </w:r>
      <w:r w:rsidRPr="00734E36">
        <w:t xml:space="preserve">, </w:t>
      </w:r>
      <w:r w:rsidR="0012104B">
        <w:fldChar w:fldCharType="begin"/>
      </w:r>
      <w:r w:rsidR="0012104B">
        <w:instrText xml:space="preserve"> REF _Ref365032969 \r \h  \* MERGEFORMAT </w:instrText>
      </w:r>
      <w:r w:rsidR="0012104B">
        <w:fldChar w:fldCharType="separate"/>
      </w:r>
      <w:r w:rsidR="00DD5262">
        <w:rPr>
          <w:cs/>
        </w:rPr>
        <w:t>‎</w:t>
      </w:r>
      <w:r w:rsidR="00DD5262">
        <w:t>2.2.11.1</w:t>
      </w:r>
      <w:r w:rsidR="0012104B">
        <w:fldChar w:fldCharType="end"/>
      </w:r>
      <w:r w:rsidRPr="00734E36">
        <w:t>)</w:t>
      </w:r>
      <w:bookmarkEnd w:id="737"/>
      <w:bookmarkEnd w:id="738"/>
      <w:bookmarkEnd w:id="739"/>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33"/>
        <w:gridCol w:w="3286"/>
        <w:gridCol w:w="995"/>
        <w:gridCol w:w="1255"/>
        <w:gridCol w:w="1068"/>
        <w:gridCol w:w="1151"/>
        <w:gridCol w:w="1340"/>
      </w:tblGrid>
      <w:tr w:rsidR="002B6100" w:rsidRPr="002B6100" w14:paraId="769FAA03" w14:textId="77777777" w:rsidTr="006F71C9">
        <w:trPr>
          <w:cantSplit/>
        </w:trPr>
        <w:tc>
          <w:tcPr>
            <w:tcW w:w="272" w:type="pct"/>
            <w:vMerge w:val="restart"/>
            <w:shd w:val="clear" w:color="auto" w:fill="E6E6E6"/>
            <w:vAlign w:val="center"/>
          </w:tcPr>
          <w:p w14:paraId="3E09CDF2" w14:textId="77777777" w:rsidR="002B6100" w:rsidRPr="002B6100" w:rsidRDefault="002B6100" w:rsidP="006F71C9">
            <w:pPr>
              <w:jc w:val="center"/>
              <w:rPr>
                <w:rFonts w:ascii="Tahoma" w:hAnsi="Tahoma"/>
                <w:sz w:val="20"/>
                <w:szCs w:val="20"/>
              </w:rPr>
            </w:pPr>
            <w:r w:rsidRPr="002B6100">
              <w:rPr>
                <w:rFonts w:ascii="Tahoma" w:hAnsi="Tahoma"/>
                <w:sz w:val="20"/>
                <w:szCs w:val="20"/>
              </w:rPr>
              <w:t>Α/Α</w:t>
            </w:r>
          </w:p>
        </w:tc>
        <w:tc>
          <w:tcPr>
            <w:tcW w:w="1713" w:type="pct"/>
            <w:vMerge w:val="restart"/>
            <w:shd w:val="clear" w:color="auto" w:fill="E6E6E6"/>
            <w:vAlign w:val="center"/>
          </w:tcPr>
          <w:p w14:paraId="192E83CD" w14:textId="77777777" w:rsidR="002B6100" w:rsidRPr="002B6100" w:rsidRDefault="002B6100" w:rsidP="006F71C9">
            <w:pPr>
              <w:jc w:val="center"/>
              <w:rPr>
                <w:rFonts w:ascii="Tahoma" w:hAnsi="Tahoma"/>
                <w:sz w:val="20"/>
                <w:szCs w:val="20"/>
              </w:rPr>
            </w:pPr>
            <w:r w:rsidRPr="002B6100">
              <w:rPr>
                <w:rFonts w:ascii="Tahoma" w:hAnsi="Tahoma"/>
                <w:sz w:val="20"/>
                <w:szCs w:val="20"/>
              </w:rPr>
              <w:t>ΠΕΡΙΓΡΑΦΗ</w:t>
            </w:r>
          </w:p>
        </w:tc>
        <w:tc>
          <w:tcPr>
            <w:tcW w:w="490" w:type="pct"/>
            <w:vMerge w:val="restart"/>
            <w:shd w:val="clear" w:color="auto" w:fill="E6E6E6"/>
            <w:vAlign w:val="center"/>
          </w:tcPr>
          <w:p w14:paraId="2882FC82" w14:textId="77777777" w:rsidR="002B6100" w:rsidRPr="002B6100" w:rsidRDefault="002B6100" w:rsidP="006F71C9">
            <w:pPr>
              <w:jc w:val="center"/>
              <w:rPr>
                <w:rFonts w:ascii="Tahoma" w:hAnsi="Tahoma"/>
                <w:sz w:val="20"/>
                <w:szCs w:val="20"/>
              </w:rPr>
            </w:pPr>
            <w:proofErr w:type="spellStart"/>
            <w:r w:rsidRPr="002B6100">
              <w:rPr>
                <w:rFonts w:ascii="Tahoma" w:hAnsi="Tahoma"/>
                <w:sz w:val="20"/>
                <w:szCs w:val="20"/>
              </w:rPr>
              <w:t>Τύ</w:t>
            </w:r>
            <w:proofErr w:type="spellEnd"/>
            <w:r w:rsidRPr="002B6100">
              <w:rPr>
                <w:rFonts w:ascii="Tahoma" w:hAnsi="Tahoma"/>
                <w:sz w:val="20"/>
                <w:szCs w:val="20"/>
              </w:rPr>
              <w:t xml:space="preserve">πος </w:t>
            </w:r>
            <w:proofErr w:type="spellStart"/>
            <w:r w:rsidRPr="002B6100">
              <w:rPr>
                <w:rFonts w:ascii="Tahoma" w:hAnsi="Tahoma"/>
                <w:sz w:val="20"/>
                <w:szCs w:val="20"/>
              </w:rPr>
              <w:t>Μονάδ</w:t>
            </w:r>
            <w:proofErr w:type="spellEnd"/>
            <w:r w:rsidRPr="002B6100">
              <w:rPr>
                <w:rFonts w:ascii="Tahoma" w:hAnsi="Tahoma"/>
                <w:sz w:val="20"/>
                <w:szCs w:val="20"/>
              </w:rPr>
              <w:t>ας</w:t>
            </w:r>
          </w:p>
        </w:tc>
        <w:tc>
          <w:tcPr>
            <w:tcW w:w="1219" w:type="pct"/>
            <w:gridSpan w:val="2"/>
            <w:shd w:val="clear" w:color="auto" w:fill="E6E6E6"/>
            <w:vAlign w:val="center"/>
          </w:tcPr>
          <w:p w14:paraId="441DC112" w14:textId="77777777" w:rsidR="002B6100" w:rsidRPr="002B6100" w:rsidRDefault="002B6100" w:rsidP="006F71C9">
            <w:pPr>
              <w:spacing w:after="0"/>
              <w:jc w:val="center"/>
              <w:rPr>
                <w:rFonts w:ascii="Tahoma" w:hAnsi="Tahoma"/>
                <w:sz w:val="20"/>
                <w:szCs w:val="20"/>
              </w:rPr>
            </w:pPr>
            <w:r w:rsidRPr="002B6100">
              <w:rPr>
                <w:rFonts w:ascii="Tahoma" w:hAnsi="Tahoma"/>
                <w:sz w:val="20"/>
                <w:szCs w:val="20"/>
              </w:rPr>
              <w:t>ΑΞΙΑ ΧΩΡΙΣ ΦΠΑ [€]</w:t>
            </w:r>
          </w:p>
        </w:tc>
        <w:tc>
          <w:tcPr>
            <w:tcW w:w="604" w:type="pct"/>
            <w:vMerge w:val="restart"/>
            <w:shd w:val="clear" w:color="auto" w:fill="E6E6E6"/>
            <w:vAlign w:val="center"/>
          </w:tcPr>
          <w:p w14:paraId="4484B212" w14:textId="77777777" w:rsidR="002B6100" w:rsidRPr="002B6100" w:rsidRDefault="002B6100" w:rsidP="006F71C9">
            <w:pPr>
              <w:spacing w:after="0"/>
              <w:jc w:val="center"/>
              <w:rPr>
                <w:rFonts w:ascii="Tahoma" w:hAnsi="Tahoma"/>
                <w:sz w:val="20"/>
                <w:szCs w:val="20"/>
              </w:rPr>
            </w:pPr>
            <w:r w:rsidRPr="002B6100">
              <w:rPr>
                <w:rFonts w:ascii="Tahoma" w:hAnsi="Tahoma"/>
                <w:sz w:val="20"/>
                <w:szCs w:val="20"/>
              </w:rPr>
              <w:t>ΦΠΑ [€]</w:t>
            </w:r>
          </w:p>
        </w:tc>
        <w:tc>
          <w:tcPr>
            <w:tcW w:w="702" w:type="pct"/>
            <w:vMerge w:val="restart"/>
            <w:shd w:val="clear" w:color="auto" w:fill="E6E6E6"/>
            <w:vAlign w:val="center"/>
          </w:tcPr>
          <w:p w14:paraId="31B030E9" w14:textId="77777777" w:rsidR="002B6100" w:rsidRPr="002B6100" w:rsidRDefault="002B6100" w:rsidP="006F71C9">
            <w:pPr>
              <w:spacing w:after="0"/>
              <w:jc w:val="center"/>
              <w:rPr>
                <w:rFonts w:ascii="Tahoma" w:hAnsi="Tahoma"/>
                <w:sz w:val="20"/>
                <w:szCs w:val="20"/>
              </w:rPr>
            </w:pPr>
            <w:r w:rsidRPr="002B6100">
              <w:rPr>
                <w:rFonts w:ascii="Tahoma" w:hAnsi="Tahoma"/>
                <w:sz w:val="20"/>
                <w:szCs w:val="20"/>
              </w:rPr>
              <w:t xml:space="preserve">ΣΥΝΟΛΙΚΗ ΑΞΙΑ </w:t>
            </w:r>
          </w:p>
          <w:p w14:paraId="4F51225A" w14:textId="77777777" w:rsidR="002B6100" w:rsidRPr="002B6100" w:rsidRDefault="002B6100" w:rsidP="006F71C9">
            <w:pPr>
              <w:spacing w:after="0"/>
              <w:jc w:val="center"/>
              <w:rPr>
                <w:rFonts w:ascii="Tahoma" w:hAnsi="Tahoma"/>
                <w:sz w:val="20"/>
                <w:szCs w:val="20"/>
              </w:rPr>
            </w:pPr>
            <w:r w:rsidRPr="002B6100">
              <w:rPr>
                <w:rFonts w:ascii="Tahoma" w:hAnsi="Tahoma"/>
                <w:sz w:val="20"/>
                <w:szCs w:val="20"/>
              </w:rPr>
              <w:t>ΜΕ ΦΠΑ [€]</w:t>
            </w:r>
          </w:p>
        </w:tc>
      </w:tr>
      <w:tr w:rsidR="002B6100" w:rsidRPr="002B6100" w14:paraId="6F900A53" w14:textId="77777777" w:rsidTr="006F71C9">
        <w:trPr>
          <w:cantSplit/>
        </w:trPr>
        <w:tc>
          <w:tcPr>
            <w:tcW w:w="272" w:type="pct"/>
            <w:vMerge/>
            <w:shd w:val="clear" w:color="auto" w:fill="E6E6E6"/>
            <w:vAlign w:val="center"/>
          </w:tcPr>
          <w:p w14:paraId="664A34B1" w14:textId="77777777" w:rsidR="002B6100" w:rsidRPr="002B6100" w:rsidRDefault="002B6100" w:rsidP="006F71C9">
            <w:pPr>
              <w:spacing w:after="0"/>
              <w:jc w:val="center"/>
              <w:rPr>
                <w:rFonts w:ascii="Tahoma" w:hAnsi="Tahoma"/>
                <w:sz w:val="20"/>
                <w:szCs w:val="20"/>
              </w:rPr>
            </w:pPr>
          </w:p>
        </w:tc>
        <w:tc>
          <w:tcPr>
            <w:tcW w:w="1713" w:type="pct"/>
            <w:vMerge/>
            <w:shd w:val="clear" w:color="auto" w:fill="E6E6E6"/>
            <w:vAlign w:val="center"/>
          </w:tcPr>
          <w:p w14:paraId="47D45107" w14:textId="77777777" w:rsidR="002B6100" w:rsidRPr="002B6100" w:rsidRDefault="002B6100" w:rsidP="006F71C9">
            <w:pPr>
              <w:spacing w:after="0"/>
              <w:jc w:val="center"/>
              <w:rPr>
                <w:rFonts w:ascii="Tahoma" w:hAnsi="Tahoma"/>
                <w:sz w:val="20"/>
                <w:szCs w:val="20"/>
              </w:rPr>
            </w:pPr>
          </w:p>
        </w:tc>
        <w:tc>
          <w:tcPr>
            <w:tcW w:w="490" w:type="pct"/>
            <w:vMerge/>
            <w:shd w:val="clear" w:color="auto" w:fill="E6E6E6"/>
            <w:vAlign w:val="center"/>
          </w:tcPr>
          <w:p w14:paraId="37355482" w14:textId="77777777" w:rsidR="002B6100" w:rsidRPr="002B6100" w:rsidRDefault="002B6100" w:rsidP="006F71C9">
            <w:pPr>
              <w:spacing w:after="0"/>
              <w:jc w:val="center"/>
              <w:rPr>
                <w:rFonts w:ascii="Tahoma" w:hAnsi="Tahoma"/>
                <w:sz w:val="20"/>
                <w:szCs w:val="20"/>
              </w:rPr>
            </w:pPr>
          </w:p>
        </w:tc>
        <w:tc>
          <w:tcPr>
            <w:tcW w:w="658" w:type="pct"/>
            <w:shd w:val="clear" w:color="auto" w:fill="E6E6E6"/>
            <w:vAlign w:val="center"/>
          </w:tcPr>
          <w:p w14:paraId="13F7C656" w14:textId="77777777" w:rsidR="002B6100" w:rsidRPr="002B6100" w:rsidRDefault="002B6100" w:rsidP="006F71C9">
            <w:pPr>
              <w:spacing w:after="0"/>
              <w:jc w:val="center"/>
              <w:rPr>
                <w:rFonts w:ascii="Tahoma" w:hAnsi="Tahoma"/>
                <w:sz w:val="20"/>
                <w:szCs w:val="20"/>
              </w:rPr>
            </w:pPr>
            <w:r w:rsidRPr="002B6100">
              <w:rPr>
                <w:rFonts w:ascii="Tahoma" w:hAnsi="Tahoma"/>
                <w:sz w:val="20"/>
                <w:szCs w:val="20"/>
              </w:rPr>
              <w:t>ΤΙΜΗ ΜΟΝΑΔΑΣ</w:t>
            </w:r>
          </w:p>
        </w:tc>
        <w:tc>
          <w:tcPr>
            <w:tcW w:w="561" w:type="pct"/>
            <w:shd w:val="clear" w:color="auto" w:fill="E6E6E6"/>
          </w:tcPr>
          <w:p w14:paraId="2380932E" w14:textId="77777777" w:rsidR="002B6100" w:rsidRPr="002B6100" w:rsidRDefault="002B6100" w:rsidP="006F71C9">
            <w:pPr>
              <w:spacing w:after="0"/>
              <w:jc w:val="center"/>
              <w:rPr>
                <w:rFonts w:ascii="Tahoma" w:hAnsi="Tahoma"/>
                <w:sz w:val="20"/>
                <w:szCs w:val="20"/>
              </w:rPr>
            </w:pPr>
            <w:r w:rsidRPr="002B6100">
              <w:rPr>
                <w:rFonts w:ascii="Tahoma" w:hAnsi="Tahoma"/>
                <w:sz w:val="20"/>
                <w:szCs w:val="20"/>
              </w:rPr>
              <w:t>ΣΥΝΟΛΟ</w:t>
            </w:r>
          </w:p>
        </w:tc>
        <w:tc>
          <w:tcPr>
            <w:tcW w:w="604" w:type="pct"/>
            <w:vMerge/>
            <w:shd w:val="clear" w:color="auto" w:fill="E6E6E6"/>
            <w:vAlign w:val="center"/>
          </w:tcPr>
          <w:p w14:paraId="169B1F8F" w14:textId="77777777" w:rsidR="002B6100" w:rsidRPr="002B6100" w:rsidRDefault="002B6100" w:rsidP="006F71C9">
            <w:pPr>
              <w:spacing w:after="0"/>
              <w:jc w:val="center"/>
              <w:rPr>
                <w:rFonts w:ascii="Tahoma" w:hAnsi="Tahoma"/>
                <w:sz w:val="20"/>
                <w:szCs w:val="20"/>
              </w:rPr>
            </w:pPr>
          </w:p>
        </w:tc>
        <w:tc>
          <w:tcPr>
            <w:tcW w:w="702" w:type="pct"/>
            <w:vMerge/>
            <w:shd w:val="clear" w:color="auto" w:fill="E6E6E6"/>
            <w:vAlign w:val="center"/>
          </w:tcPr>
          <w:p w14:paraId="58166E3D" w14:textId="77777777" w:rsidR="002B6100" w:rsidRPr="002B6100" w:rsidRDefault="002B6100" w:rsidP="006F71C9">
            <w:pPr>
              <w:spacing w:after="0"/>
              <w:jc w:val="center"/>
              <w:rPr>
                <w:rFonts w:ascii="Tahoma" w:hAnsi="Tahoma"/>
                <w:sz w:val="20"/>
                <w:szCs w:val="20"/>
              </w:rPr>
            </w:pPr>
          </w:p>
        </w:tc>
      </w:tr>
      <w:tr w:rsidR="002B6100" w:rsidRPr="002B6100" w14:paraId="40E30861" w14:textId="77777777" w:rsidTr="006F71C9">
        <w:trPr>
          <w:trHeight w:val="284"/>
        </w:trPr>
        <w:tc>
          <w:tcPr>
            <w:tcW w:w="272" w:type="pct"/>
            <w:vAlign w:val="center"/>
          </w:tcPr>
          <w:p w14:paraId="03E90F23" w14:textId="77777777" w:rsidR="002B6100" w:rsidRPr="002B6100" w:rsidRDefault="002B6100" w:rsidP="006F71C9">
            <w:pPr>
              <w:spacing w:after="0"/>
              <w:jc w:val="center"/>
              <w:rPr>
                <w:rFonts w:ascii="Tahoma" w:hAnsi="Tahoma"/>
                <w:sz w:val="20"/>
                <w:szCs w:val="20"/>
              </w:rPr>
            </w:pPr>
          </w:p>
        </w:tc>
        <w:tc>
          <w:tcPr>
            <w:tcW w:w="1713" w:type="pct"/>
            <w:vAlign w:val="center"/>
          </w:tcPr>
          <w:p w14:paraId="1EF6644B" w14:textId="77777777" w:rsidR="002B6100" w:rsidRPr="002B6100" w:rsidRDefault="002B6100" w:rsidP="006F71C9">
            <w:pPr>
              <w:spacing w:after="0"/>
              <w:jc w:val="center"/>
              <w:rPr>
                <w:rFonts w:ascii="Tahoma" w:hAnsi="Tahoma"/>
                <w:sz w:val="20"/>
                <w:szCs w:val="20"/>
              </w:rPr>
            </w:pPr>
          </w:p>
        </w:tc>
        <w:tc>
          <w:tcPr>
            <w:tcW w:w="490" w:type="pct"/>
            <w:vAlign w:val="center"/>
          </w:tcPr>
          <w:p w14:paraId="6D725C06" w14:textId="77777777" w:rsidR="002B6100" w:rsidRPr="002B6100" w:rsidRDefault="002B6100" w:rsidP="006F71C9">
            <w:pPr>
              <w:spacing w:after="0"/>
              <w:jc w:val="center"/>
              <w:rPr>
                <w:rFonts w:ascii="Tahoma" w:hAnsi="Tahoma"/>
                <w:sz w:val="20"/>
                <w:szCs w:val="20"/>
              </w:rPr>
            </w:pPr>
          </w:p>
        </w:tc>
        <w:tc>
          <w:tcPr>
            <w:tcW w:w="658" w:type="pct"/>
            <w:vAlign w:val="center"/>
          </w:tcPr>
          <w:p w14:paraId="574136A8" w14:textId="77777777" w:rsidR="002B6100" w:rsidRPr="002B6100" w:rsidRDefault="002B6100" w:rsidP="006F71C9">
            <w:pPr>
              <w:spacing w:after="0"/>
              <w:jc w:val="center"/>
              <w:rPr>
                <w:rFonts w:ascii="Tahoma" w:hAnsi="Tahoma"/>
                <w:sz w:val="20"/>
                <w:szCs w:val="20"/>
              </w:rPr>
            </w:pPr>
          </w:p>
        </w:tc>
        <w:tc>
          <w:tcPr>
            <w:tcW w:w="561" w:type="pct"/>
            <w:vAlign w:val="center"/>
          </w:tcPr>
          <w:p w14:paraId="7BDABB32" w14:textId="77777777" w:rsidR="002B6100" w:rsidRPr="002B6100" w:rsidRDefault="002B6100" w:rsidP="006F71C9">
            <w:pPr>
              <w:spacing w:after="0"/>
              <w:jc w:val="center"/>
              <w:rPr>
                <w:rFonts w:ascii="Tahoma" w:hAnsi="Tahoma"/>
                <w:sz w:val="20"/>
                <w:szCs w:val="20"/>
              </w:rPr>
            </w:pPr>
          </w:p>
        </w:tc>
        <w:tc>
          <w:tcPr>
            <w:tcW w:w="604" w:type="pct"/>
            <w:vAlign w:val="center"/>
          </w:tcPr>
          <w:p w14:paraId="114C6A26" w14:textId="77777777" w:rsidR="002B6100" w:rsidRPr="002B6100" w:rsidRDefault="002B6100" w:rsidP="006F71C9">
            <w:pPr>
              <w:spacing w:after="0"/>
              <w:jc w:val="center"/>
              <w:rPr>
                <w:rFonts w:ascii="Tahoma" w:hAnsi="Tahoma"/>
                <w:sz w:val="20"/>
                <w:szCs w:val="20"/>
              </w:rPr>
            </w:pPr>
          </w:p>
        </w:tc>
        <w:tc>
          <w:tcPr>
            <w:tcW w:w="702" w:type="pct"/>
            <w:vAlign w:val="center"/>
          </w:tcPr>
          <w:p w14:paraId="3B90E662" w14:textId="77777777" w:rsidR="002B6100" w:rsidRPr="002B6100" w:rsidRDefault="002B6100" w:rsidP="006F71C9">
            <w:pPr>
              <w:spacing w:after="0"/>
              <w:jc w:val="center"/>
              <w:rPr>
                <w:rFonts w:ascii="Tahoma" w:hAnsi="Tahoma"/>
                <w:sz w:val="20"/>
                <w:szCs w:val="20"/>
              </w:rPr>
            </w:pPr>
          </w:p>
        </w:tc>
      </w:tr>
      <w:tr w:rsidR="002B6100" w:rsidRPr="002B6100" w14:paraId="1071C54C" w14:textId="77777777" w:rsidTr="006F71C9">
        <w:trPr>
          <w:trHeight w:val="284"/>
        </w:trPr>
        <w:tc>
          <w:tcPr>
            <w:tcW w:w="272" w:type="pct"/>
            <w:tcBorders>
              <w:bottom w:val="single" w:sz="4" w:space="0" w:color="auto"/>
            </w:tcBorders>
            <w:vAlign w:val="center"/>
          </w:tcPr>
          <w:p w14:paraId="60C555B7" w14:textId="77777777" w:rsidR="002B6100" w:rsidRPr="002B6100" w:rsidRDefault="002B6100" w:rsidP="006F71C9">
            <w:pPr>
              <w:spacing w:after="0"/>
              <w:jc w:val="center"/>
              <w:rPr>
                <w:rFonts w:ascii="Tahoma" w:hAnsi="Tahoma"/>
                <w:sz w:val="20"/>
                <w:szCs w:val="20"/>
              </w:rPr>
            </w:pPr>
          </w:p>
        </w:tc>
        <w:tc>
          <w:tcPr>
            <w:tcW w:w="1713" w:type="pct"/>
            <w:tcBorders>
              <w:bottom w:val="single" w:sz="4" w:space="0" w:color="auto"/>
            </w:tcBorders>
            <w:vAlign w:val="center"/>
          </w:tcPr>
          <w:p w14:paraId="0D763D94" w14:textId="77777777" w:rsidR="002B6100" w:rsidRPr="002B6100" w:rsidRDefault="002B6100" w:rsidP="006F71C9">
            <w:pPr>
              <w:spacing w:after="0"/>
              <w:jc w:val="center"/>
              <w:rPr>
                <w:rFonts w:ascii="Tahoma" w:hAnsi="Tahoma"/>
                <w:sz w:val="20"/>
                <w:szCs w:val="20"/>
              </w:rPr>
            </w:pPr>
          </w:p>
        </w:tc>
        <w:tc>
          <w:tcPr>
            <w:tcW w:w="490" w:type="pct"/>
            <w:tcBorders>
              <w:bottom w:val="single" w:sz="4" w:space="0" w:color="auto"/>
            </w:tcBorders>
            <w:vAlign w:val="center"/>
          </w:tcPr>
          <w:p w14:paraId="0C25000E" w14:textId="77777777" w:rsidR="002B6100" w:rsidRPr="002B6100" w:rsidRDefault="002B6100" w:rsidP="006F71C9">
            <w:pPr>
              <w:spacing w:after="0"/>
              <w:jc w:val="center"/>
              <w:rPr>
                <w:rFonts w:ascii="Tahoma" w:hAnsi="Tahoma"/>
                <w:sz w:val="20"/>
                <w:szCs w:val="20"/>
              </w:rPr>
            </w:pPr>
          </w:p>
        </w:tc>
        <w:tc>
          <w:tcPr>
            <w:tcW w:w="658" w:type="pct"/>
            <w:tcBorders>
              <w:bottom w:val="single" w:sz="4" w:space="0" w:color="auto"/>
            </w:tcBorders>
            <w:vAlign w:val="center"/>
          </w:tcPr>
          <w:p w14:paraId="027FCFCA" w14:textId="77777777" w:rsidR="002B6100" w:rsidRPr="002B6100" w:rsidRDefault="002B6100" w:rsidP="006F71C9">
            <w:pPr>
              <w:spacing w:after="0"/>
              <w:jc w:val="center"/>
              <w:rPr>
                <w:rFonts w:ascii="Tahoma" w:hAnsi="Tahoma"/>
                <w:sz w:val="20"/>
                <w:szCs w:val="20"/>
              </w:rPr>
            </w:pPr>
          </w:p>
        </w:tc>
        <w:tc>
          <w:tcPr>
            <w:tcW w:w="561" w:type="pct"/>
            <w:tcBorders>
              <w:bottom w:val="single" w:sz="4" w:space="0" w:color="auto"/>
            </w:tcBorders>
            <w:vAlign w:val="center"/>
          </w:tcPr>
          <w:p w14:paraId="7C531C6C" w14:textId="77777777" w:rsidR="002B6100" w:rsidRPr="002B6100" w:rsidRDefault="002B6100" w:rsidP="006F71C9">
            <w:pPr>
              <w:spacing w:after="0"/>
              <w:jc w:val="center"/>
              <w:rPr>
                <w:rFonts w:ascii="Tahoma" w:hAnsi="Tahoma"/>
                <w:sz w:val="20"/>
                <w:szCs w:val="20"/>
              </w:rPr>
            </w:pPr>
          </w:p>
        </w:tc>
        <w:tc>
          <w:tcPr>
            <w:tcW w:w="604" w:type="pct"/>
            <w:tcBorders>
              <w:bottom w:val="single" w:sz="4" w:space="0" w:color="auto"/>
            </w:tcBorders>
            <w:vAlign w:val="center"/>
          </w:tcPr>
          <w:p w14:paraId="1B76433D" w14:textId="77777777" w:rsidR="002B6100" w:rsidRPr="002B6100" w:rsidRDefault="002B6100" w:rsidP="006F71C9">
            <w:pPr>
              <w:spacing w:after="0"/>
              <w:jc w:val="center"/>
              <w:rPr>
                <w:rFonts w:ascii="Tahoma" w:hAnsi="Tahoma"/>
                <w:sz w:val="20"/>
                <w:szCs w:val="20"/>
              </w:rPr>
            </w:pPr>
          </w:p>
        </w:tc>
        <w:tc>
          <w:tcPr>
            <w:tcW w:w="702" w:type="pct"/>
            <w:tcBorders>
              <w:bottom w:val="single" w:sz="4" w:space="0" w:color="auto"/>
            </w:tcBorders>
            <w:vAlign w:val="center"/>
          </w:tcPr>
          <w:p w14:paraId="22FE4A36" w14:textId="77777777" w:rsidR="002B6100" w:rsidRPr="002B6100" w:rsidRDefault="002B6100" w:rsidP="006F71C9">
            <w:pPr>
              <w:spacing w:after="0"/>
              <w:jc w:val="center"/>
              <w:rPr>
                <w:rFonts w:ascii="Tahoma" w:hAnsi="Tahoma"/>
                <w:sz w:val="20"/>
                <w:szCs w:val="20"/>
              </w:rPr>
            </w:pPr>
          </w:p>
        </w:tc>
      </w:tr>
      <w:tr w:rsidR="002B6100" w:rsidRPr="002B6100" w14:paraId="0C0FF8CB" w14:textId="77777777" w:rsidTr="006F71C9">
        <w:trPr>
          <w:trHeight w:val="284"/>
        </w:trPr>
        <w:tc>
          <w:tcPr>
            <w:tcW w:w="272" w:type="pct"/>
            <w:tcBorders>
              <w:bottom w:val="single" w:sz="4" w:space="0" w:color="auto"/>
            </w:tcBorders>
            <w:vAlign w:val="center"/>
          </w:tcPr>
          <w:p w14:paraId="77AAB99E" w14:textId="77777777" w:rsidR="002B6100" w:rsidRPr="002B6100" w:rsidRDefault="002B6100" w:rsidP="006F71C9">
            <w:pPr>
              <w:spacing w:after="0"/>
              <w:jc w:val="center"/>
              <w:rPr>
                <w:rFonts w:ascii="Tahoma" w:hAnsi="Tahoma"/>
                <w:sz w:val="20"/>
                <w:szCs w:val="20"/>
              </w:rPr>
            </w:pPr>
          </w:p>
        </w:tc>
        <w:tc>
          <w:tcPr>
            <w:tcW w:w="1713" w:type="pct"/>
            <w:tcBorders>
              <w:bottom w:val="single" w:sz="4" w:space="0" w:color="auto"/>
            </w:tcBorders>
            <w:vAlign w:val="center"/>
          </w:tcPr>
          <w:p w14:paraId="6B9FC766" w14:textId="77777777" w:rsidR="002B6100" w:rsidRPr="002B6100" w:rsidRDefault="002B6100" w:rsidP="006F71C9">
            <w:pPr>
              <w:spacing w:after="0"/>
              <w:jc w:val="center"/>
              <w:rPr>
                <w:rFonts w:ascii="Tahoma" w:hAnsi="Tahoma"/>
                <w:sz w:val="20"/>
                <w:szCs w:val="20"/>
              </w:rPr>
            </w:pPr>
          </w:p>
        </w:tc>
        <w:tc>
          <w:tcPr>
            <w:tcW w:w="490" w:type="pct"/>
            <w:tcBorders>
              <w:bottom w:val="single" w:sz="4" w:space="0" w:color="auto"/>
            </w:tcBorders>
            <w:vAlign w:val="center"/>
          </w:tcPr>
          <w:p w14:paraId="6BB18E8F" w14:textId="77777777" w:rsidR="002B6100" w:rsidRPr="002B6100" w:rsidRDefault="002B6100" w:rsidP="006F71C9">
            <w:pPr>
              <w:spacing w:after="0"/>
              <w:jc w:val="center"/>
              <w:rPr>
                <w:rFonts w:ascii="Tahoma" w:hAnsi="Tahoma"/>
                <w:sz w:val="20"/>
                <w:szCs w:val="20"/>
              </w:rPr>
            </w:pPr>
          </w:p>
        </w:tc>
        <w:tc>
          <w:tcPr>
            <w:tcW w:w="658" w:type="pct"/>
            <w:tcBorders>
              <w:bottom w:val="single" w:sz="4" w:space="0" w:color="auto"/>
            </w:tcBorders>
            <w:vAlign w:val="center"/>
          </w:tcPr>
          <w:p w14:paraId="15B7038E" w14:textId="77777777" w:rsidR="002B6100" w:rsidRPr="002B6100" w:rsidRDefault="002B6100" w:rsidP="006F71C9">
            <w:pPr>
              <w:spacing w:after="0"/>
              <w:jc w:val="center"/>
              <w:rPr>
                <w:rFonts w:ascii="Tahoma" w:hAnsi="Tahoma"/>
                <w:sz w:val="20"/>
                <w:szCs w:val="20"/>
              </w:rPr>
            </w:pPr>
          </w:p>
        </w:tc>
        <w:tc>
          <w:tcPr>
            <w:tcW w:w="561" w:type="pct"/>
            <w:tcBorders>
              <w:bottom w:val="single" w:sz="4" w:space="0" w:color="auto"/>
            </w:tcBorders>
            <w:vAlign w:val="center"/>
          </w:tcPr>
          <w:p w14:paraId="29101EF3" w14:textId="77777777" w:rsidR="002B6100" w:rsidRPr="002B6100" w:rsidRDefault="002B6100" w:rsidP="006F71C9">
            <w:pPr>
              <w:spacing w:after="0"/>
              <w:jc w:val="center"/>
              <w:rPr>
                <w:rFonts w:ascii="Tahoma" w:hAnsi="Tahoma"/>
                <w:sz w:val="20"/>
                <w:szCs w:val="20"/>
              </w:rPr>
            </w:pPr>
          </w:p>
        </w:tc>
        <w:tc>
          <w:tcPr>
            <w:tcW w:w="604" w:type="pct"/>
            <w:tcBorders>
              <w:bottom w:val="single" w:sz="4" w:space="0" w:color="auto"/>
            </w:tcBorders>
            <w:vAlign w:val="center"/>
          </w:tcPr>
          <w:p w14:paraId="6A802B3D" w14:textId="77777777" w:rsidR="002B6100" w:rsidRPr="002B6100" w:rsidRDefault="002B6100" w:rsidP="006F71C9">
            <w:pPr>
              <w:spacing w:after="0"/>
              <w:jc w:val="center"/>
              <w:rPr>
                <w:rFonts w:ascii="Tahoma" w:hAnsi="Tahoma"/>
                <w:sz w:val="20"/>
                <w:szCs w:val="20"/>
              </w:rPr>
            </w:pPr>
          </w:p>
        </w:tc>
        <w:tc>
          <w:tcPr>
            <w:tcW w:w="702" w:type="pct"/>
            <w:tcBorders>
              <w:bottom w:val="single" w:sz="4" w:space="0" w:color="auto"/>
            </w:tcBorders>
            <w:vAlign w:val="center"/>
          </w:tcPr>
          <w:p w14:paraId="5207B0A1" w14:textId="77777777" w:rsidR="002B6100" w:rsidRPr="002B6100" w:rsidRDefault="002B6100" w:rsidP="006F71C9">
            <w:pPr>
              <w:spacing w:after="0"/>
              <w:jc w:val="center"/>
              <w:rPr>
                <w:rFonts w:ascii="Tahoma" w:hAnsi="Tahoma"/>
                <w:sz w:val="20"/>
                <w:szCs w:val="20"/>
              </w:rPr>
            </w:pPr>
          </w:p>
        </w:tc>
      </w:tr>
      <w:tr w:rsidR="002B6100" w:rsidRPr="002B6100" w14:paraId="755FB074" w14:textId="77777777" w:rsidTr="006F71C9">
        <w:trPr>
          <w:trHeight w:val="284"/>
        </w:trPr>
        <w:tc>
          <w:tcPr>
            <w:tcW w:w="1985" w:type="pct"/>
            <w:gridSpan w:val="2"/>
            <w:tcBorders>
              <w:top w:val="single" w:sz="4" w:space="0" w:color="auto"/>
              <w:left w:val="nil"/>
              <w:bottom w:val="nil"/>
              <w:right w:val="single" w:sz="4" w:space="0" w:color="auto"/>
            </w:tcBorders>
            <w:shd w:val="clear" w:color="auto" w:fill="auto"/>
            <w:vAlign w:val="center"/>
          </w:tcPr>
          <w:p w14:paraId="5BC8313A" w14:textId="77777777" w:rsidR="002B6100" w:rsidRPr="002B6100" w:rsidRDefault="002B6100" w:rsidP="006F71C9">
            <w:pPr>
              <w:spacing w:after="0"/>
              <w:jc w:val="right"/>
              <w:rPr>
                <w:rFonts w:ascii="Tahoma" w:hAnsi="Tahoma"/>
                <w:sz w:val="20"/>
                <w:szCs w:val="20"/>
              </w:rPr>
            </w:pPr>
            <w:r w:rsidRPr="002B6100">
              <w:rPr>
                <w:rFonts w:ascii="Tahoma" w:hAnsi="Tahoma"/>
                <w:b/>
                <w:sz w:val="20"/>
                <w:szCs w:val="20"/>
              </w:rPr>
              <w:t>ΣΥΝΟΛΟ</w:t>
            </w:r>
          </w:p>
        </w:tc>
        <w:tc>
          <w:tcPr>
            <w:tcW w:w="490" w:type="pct"/>
            <w:tcBorders>
              <w:top w:val="single" w:sz="4" w:space="0" w:color="auto"/>
              <w:left w:val="single" w:sz="4" w:space="0" w:color="auto"/>
            </w:tcBorders>
            <w:shd w:val="clear" w:color="auto" w:fill="E0E0E0"/>
            <w:vAlign w:val="center"/>
          </w:tcPr>
          <w:p w14:paraId="2A1561BA" w14:textId="77777777" w:rsidR="002B6100" w:rsidRPr="002B6100" w:rsidRDefault="002B6100" w:rsidP="006F71C9">
            <w:pPr>
              <w:spacing w:after="0"/>
              <w:jc w:val="center"/>
              <w:rPr>
                <w:rFonts w:ascii="Tahoma" w:hAnsi="Tahoma"/>
                <w:sz w:val="20"/>
                <w:szCs w:val="20"/>
              </w:rPr>
            </w:pPr>
          </w:p>
        </w:tc>
        <w:tc>
          <w:tcPr>
            <w:tcW w:w="658" w:type="pct"/>
            <w:tcBorders>
              <w:top w:val="single" w:sz="4" w:space="0" w:color="auto"/>
            </w:tcBorders>
            <w:shd w:val="clear" w:color="auto" w:fill="595959"/>
            <w:vAlign w:val="center"/>
          </w:tcPr>
          <w:p w14:paraId="1152E661" w14:textId="77777777" w:rsidR="002B6100" w:rsidRPr="002B6100" w:rsidRDefault="002B6100" w:rsidP="006F71C9">
            <w:pPr>
              <w:spacing w:after="0"/>
              <w:jc w:val="center"/>
              <w:rPr>
                <w:rFonts w:ascii="Tahoma" w:hAnsi="Tahoma"/>
                <w:sz w:val="20"/>
                <w:szCs w:val="20"/>
              </w:rPr>
            </w:pPr>
          </w:p>
        </w:tc>
        <w:tc>
          <w:tcPr>
            <w:tcW w:w="561" w:type="pct"/>
            <w:tcBorders>
              <w:top w:val="single" w:sz="4" w:space="0" w:color="auto"/>
            </w:tcBorders>
            <w:shd w:val="clear" w:color="auto" w:fill="E0E0E0"/>
            <w:vAlign w:val="center"/>
          </w:tcPr>
          <w:p w14:paraId="345CC77E" w14:textId="77777777" w:rsidR="002B6100" w:rsidRPr="002B6100" w:rsidRDefault="002B6100" w:rsidP="006F71C9">
            <w:pPr>
              <w:spacing w:after="0"/>
              <w:jc w:val="center"/>
              <w:rPr>
                <w:rFonts w:ascii="Tahoma" w:hAnsi="Tahoma"/>
                <w:sz w:val="20"/>
                <w:szCs w:val="20"/>
              </w:rPr>
            </w:pPr>
          </w:p>
        </w:tc>
        <w:tc>
          <w:tcPr>
            <w:tcW w:w="604" w:type="pct"/>
            <w:tcBorders>
              <w:top w:val="single" w:sz="4" w:space="0" w:color="auto"/>
            </w:tcBorders>
            <w:shd w:val="clear" w:color="auto" w:fill="E0E0E0"/>
            <w:vAlign w:val="center"/>
          </w:tcPr>
          <w:p w14:paraId="665E05B6" w14:textId="77777777" w:rsidR="002B6100" w:rsidRPr="002B6100" w:rsidRDefault="002B6100" w:rsidP="006F71C9">
            <w:pPr>
              <w:spacing w:after="0"/>
              <w:jc w:val="center"/>
              <w:rPr>
                <w:rFonts w:ascii="Tahoma" w:hAnsi="Tahoma"/>
                <w:sz w:val="20"/>
                <w:szCs w:val="20"/>
              </w:rPr>
            </w:pPr>
          </w:p>
        </w:tc>
        <w:tc>
          <w:tcPr>
            <w:tcW w:w="702" w:type="pct"/>
            <w:tcBorders>
              <w:top w:val="single" w:sz="4" w:space="0" w:color="auto"/>
            </w:tcBorders>
            <w:shd w:val="clear" w:color="auto" w:fill="E0E0E0"/>
            <w:vAlign w:val="center"/>
          </w:tcPr>
          <w:p w14:paraId="400E0842" w14:textId="77777777" w:rsidR="002B6100" w:rsidRPr="002B6100" w:rsidRDefault="002B6100" w:rsidP="006F71C9">
            <w:pPr>
              <w:spacing w:after="0"/>
              <w:jc w:val="center"/>
              <w:rPr>
                <w:rFonts w:ascii="Tahoma" w:hAnsi="Tahoma"/>
                <w:sz w:val="20"/>
                <w:szCs w:val="20"/>
              </w:rPr>
            </w:pPr>
          </w:p>
        </w:tc>
      </w:tr>
    </w:tbl>
    <w:p w14:paraId="7301423B" w14:textId="77777777" w:rsidR="002B6100" w:rsidRPr="002B6100" w:rsidRDefault="002B6100" w:rsidP="002B6100">
      <w:pPr>
        <w:rPr>
          <w:rFonts w:ascii="Tahoma" w:hAnsi="Tahoma"/>
          <w:sz w:val="20"/>
          <w:szCs w:val="20"/>
        </w:rPr>
      </w:pPr>
    </w:p>
    <w:p w14:paraId="1256C773" w14:textId="6DE71647" w:rsidR="002B6100" w:rsidRPr="00734E36" w:rsidRDefault="002B6100" w:rsidP="00AC1873">
      <w:pPr>
        <w:pStyle w:val="40"/>
        <w:numPr>
          <w:ilvl w:val="0"/>
          <w:numId w:val="121"/>
        </w:numPr>
      </w:pPr>
      <w:bookmarkStart w:id="740" w:name="_Ref364941952"/>
      <w:bookmarkStart w:id="741" w:name="_Toc380586604"/>
      <w:bookmarkStart w:id="742" w:name="_Toc106350276"/>
      <w:r w:rsidRPr="00734E36">
        <w:t>Υπηρεσίες</w:t>
      </w:r>
      <w:bookmarkEnd w:id="735"/>
      <w:bookmarkEnd w:id="736"/>
      <w:r w:rsidRPr="00734E36">
        <w:t xml:space="preserve"> διαμόρφωσης πολιτικής ασφάλειας για το ΣΥΖΕΥΞΙΣ ΙΙ (βλ. </w:t>
      </w:r>
      <w:r w:rsidR="0012104B">
        <w:fldChar w:fldCharType="begin"/>
      </w:r>
      <w:r w:rsidR="0012104B">
        <w:instrText xml:space="preserve"> REF _Ref364693165 \r \h  \* MERGEFORMAT </w:instrText>
      </w:r>
      <w:r w:rsidR="0012104B">
        <w:fldChar w:fldCharType="separate"/>
      </w:r>
      <w:r w:rsidR="001B7B96">
        <w:rPr>
          <w:cs/>
        </w:rPr>
        <w:t>‎</w:t>
      </w:r>
      <w:r w:rsidR="001B7B96">
        <w:t>2.2.1.6</w:t>
      </w:r>
      <w:r w:rsidR="0012104B">
        <w:fldChar w:fldCharType="end"/>
      </w:r>
      <w:r w:rsidRPr="00734E36">
        <w:t xml:space="preserve">, </w:t>
      </w:r>
      <w:r w:rsidR="0012104B">
        <w:fldChar w:fldCharType="begin"/>
      </w:r>
      <w:r w:rsidR="0012104B">
        <w:instrText xml:space="preserve"> REF _Ref377729607 \r \h  \* MERGEFORMAT </w:instrText>
      </w:r>
      <w:r w:rsidR="0012104B">
        <w:fldChar w:fldCharType="separate"/>
      </w:r>
      <w:r w:rsidR="00DD5262">
        <w:rPr>
          <w:cs/>
        </w:rPr>
        <w:t>‎</w:t>
      </w:r>
      <w:r w:rsidR="00DD5262">
        <w:t>2.2.11.2</w:t>
      </w:r>
      <w:r w:rsidR="0012104B">
        <w:fldChar w:fldCharType="end"/>
      </w:r>
      <w:r w:rsidRPr="00734E36">
        <w:t xml:space="preserve">, </w:t>
      </w:r>
      <w:r w:rsidR="0012104B">
        <w:fldChar w:fldCharType="begin"/>
      </w:r>
      <w:r w:rsidR="0012104B">
        <w:instrText xml:space="preserve"> REF _Ref377729668 \r \h  \* MERGEFORMAT </w:instrText>
      </w:r>
      <w:r w:rsidR="0012104B">
        <w:fldChar w:fldCharType="separate"/>
      </w:r>
      <w:r w:rsidR="00DD5262">
        <w:rPr>
          <w:cs/>
        </w:rPr>
        <w:t>‎</w:t>
      </w:r>
      <w:r w:rsidR="00DD5262">
        <w:t>2.2.11.3</w:t>
      </w:r>
      <w:r w:rsidR="0012104B">
        <w:fldChar w:fldCharType="end"/>
      </w:r>
      <w:r w:rsidRPr="00734E36">
        <w:t>)</w:t>
      </w:r>
      <w:bookmarkEnd w:id="740"/>
      <w:bookmarkEnd w:id="741"/>
      <w:bookmarkEnd w:id="742"/>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33"/>
        <w:gridCol w:w="3286"/>
        <w:gridCol w:w="995"/>
        <w:gridCol w:w="1255"/>
        <w:gridCol w:w="1068"/>
        <w:gridCol w:w="1151"/>
        <w:gridCol w:w="1340"/>
      </w:tblGrid>
      <w:tr w:rsidR="002B6100" w:rsidRPr="002B6100" w14:paraId="2FE6BC5B" w14:textId="77777777" w:rsidTr="006F71C9">
        <w:trPr>
          <w:cantSplit/>
        </w:trPr>
        <w:tc>
          <w:tcPr>
            <w:tcW w:w="272" w:type="pct"/>
            <w:vMerge w:val="restart"/>
            <w:shd w:val="clear" w:color="auto" w:fill="E6E6E6"/>
            <w:vAlign w:val="center"/>
          </w:tcPr>
          <w:p w14:paraId="262E3D8D" w14:textId="77777777" w:rsidR="002B6100" w:rsidRPr="002B6100" w:rsidRDefault="002B6100" w:rsidP="006F71C9">
            <w:pPr>
              <w:jc w:val="center"/>
              <w:rPr>
                <w:rFonts w:ascii="Tahoma" w:hAnsi="Tahoma"/>
                <w:sz w:val="20"/>
                <w:szCs w:val="20"/>
              </w:rPr>
            </w:pPr>
            <w:r w:rsidRPr="002B6100">
              <w:rPr>
                <w:rFonts w:ascii="Tahoma" w:hAnsi="Tahoma"/>
                <w:sz w:val="20"/>
                <w:szCs w:val="20"/>
              </w:rPr>
              <w:t>Α/Α</w:t>
            </w:r>
          </w:p>
        </w:tc>
        <w:tc>
          <w:tcPr>
            <w:tcW w:w="1713" w:type="pct"/>
            <w:vMerge w:val="restart"/>
            <w:shd w:val="clear" w:color="auto" w:fill="E6E6E6"/>
            <w:vAlign w:val="center"/>
          </w:tcPr>
          <w:p w14:paraId="56FC1B98" w14:textId="77777777" w:rsidR="002B6100" w:rsidRPr="002B6100" w:rsidRDefault="002B6100" w:rsidP="006F71C9">
            <w:pPr>
              <w:jc w:val="center"/>
              <w:rPr>
                <w:rFonts w:ascii="Tahoma" w:hAnsi="Tahoma"/>
                <w:sz w:val="20"/>
                <w:szCs w:val="20"/>
              </w:rPr>
            </w:pPr>
            <w:r w:rsidRPr="002B6100">
              <w:rPr>
                <w:rFonts w:ascii="Tahoma" w:hAnsi="Tahoma"/>
                <w:sz w:val="20"/>
                <w:szCs w:val="20"/>
              </w:rPr>
              <w:t>ΠΕΡΙΓΡΑΦΗ</w:t>
            </w:r>
          </w:p>
        </w:tc>
        <w:tc>
          <w:tcPr>
            <w:tcW w:w="490" w:type="pct"/>
            <w:vMerge w:val="restart"/>
            <w:shd w:val="clear" w:color="auto" w:fill="E6E6E6"/>
            <w:vAlign w:val="center"/>
          </w:tcPr>
          <w:p w14:paraId="20BB7A1A" w14:textId="77777777" w:rsidR="002B6100" w:rsidRPr="002B6100" w:rsidRDefault="002B6100" w:rsidP="006F71C9">
            <w:pPr>
              <w:jc w:val="center"/>
              <w:rPr>
                <w:rFonts w:ascii="Tahoma" w:hAnsi="Tahoma"/>
                <w:sz w:val="20"/>
                <w:szCs w:val="20"/>
              </w:rPr>
            </w:pPr>
            <w:proofErr w:type="spellStart"/>
            <w:r w:rsidRPr="002B6100">
              <w:rPr>
                <w:rFonts w:ascii="Tahoma" w:hAnsi="Tahoma"/>
                <w:sz w:val="20"/>
                <w:szCs w:val="20"/>
              </w:rPr>
              <w:t>Τύ</w:t>
            </w:r>
            <w:proofErr w:type="spellEnd"/>
            <w:r w:rsidRPr="002B6100">
              <w:rPr>
                <w:rFonts w:ascii="Tahoma" w:hAnsi="Tahoma"/>
                <w:sz w:val="20"/>
                <w:szCs w:val="20"/>
              </w:rPr>
              <w:t xml:space="preserve">πος </w:t>
            </w:r>
            <w:proofErr w:type="spellStart"/>
            <w:r w:rsidRPr="002B6100">
              <w:rPr>
                <w:rFonts w:ascii="Tahoma" w:hAnsi="Tahoma"/>
                <w:sz w:val="20"/>
                <w:szCs w:val="20"/>
              </w:rPr>
              <w:t>Μονάδ</w:t>
            </w:r>
            <w:proofErr w:type="spellEnd"/>
            <w:r w:rsidRPr="002B6100">
              <w:rPr>
                <w:rFonts w:ascii="Tahoma" w:hAnsi="Tahoma"/>
                <w:sz w:val="20"/>
                <w:szCs w:val="20"/>
              </w:rPr>
              <w:t>ας</w:t>
            </w:r>
          </w:p>
        </w:tc>
        <w:tc>
          <w:tcPr>
            <w:tcW w:w="1219" w:type="pct"/>
            <w:gridSpan w:val="2"/>
            <w:shd w:val="clear" w:color="auto" w:fill="E6E6E6"/>
            <w:vAlign w:val="center"/>
          </w:tcPr>
          <w:p w14:paraId="5347EFCA" w14:textId="77777777" w:rsidR="002B6100" w:rsidRPr="002B6100" w:rsidRDefault="002B6100" w:rsidP="006F71C9">
            <w:pPr>
              <w:spacing w:after="0"/>
              <w:jc w:val="center"/>
              <w:rPr>
                <w:rFonts w:ascii="Tahoma" w:hAnsi="Tahoma"/>
                <w:sz w:val="20"/>
                <w:szCs w:val="20"/>
              </w:rPr>
            </w:pPr>
            <w:r w:rsidRPr="002B6100">
              <w:rPr>
                <w:rFonts w:ascii="Tahoma" w:hAnsi="Tahoma"/>
                <w:sz w:val="20"/>
                <w:szCs w:val="20"/>
              </w:rPr>
              <w:t>ΑΞΙΑ ΧΩΡΙΣ ΦΠΑ [€]</w:t>
            </w:r>
          </w:p>
        </w:tc>
        <w:tc>
          <w:tcPr>
            <w:tcW w:w="604" w:type="pct"/>
            <w:vMerge w:val="restart"/>
            <w:shd w:val="clear" w:color="auto" w:fill="E6E6E6"/>
            <w:vAlign w:val="center"/>
          </w:tcPr>
          <w:p w14:paraId="09C70901" w14:textId="77777777" w:rsidR="002B6100" w:rsidRPr="002B6100" w:rsidRDefault="002B6100" w:rsidP="006F71C9">
            <w:pPr>
              <w:spacing w:after="0"/>
              <w:jc w:val="center"/>
              <w:rPr>
                <w:rFonts w:ascii="Tahoma" w:hAnsi="Tahoma"/>
                <w:sz w:val="20"/>
                <w:szCs w:val="20"/>
              </w:rPr>
            </w:pPr>
            <w:r w:rsidRPr="002B6100">
              <w:rPr>
                <w:rFonts w:ascii="Tahoma" w:hAnsi="Tahoma"/>
                <w:sz w:val="20"/>
                <w:szCs w:val="20"/>
              </w:rPr>
              <w:t>ΦΠΑ [€]</w:t>
            </w:r>
          </w:p>
        </w:tc>
        <w:tc>
          <w:tcPr>
            <w:tcW w:w="702" w:type="pct"/>
            <w:vMerge w:val="restart"/>
            <w:shd w:val="clear" w:color="auto" w:fill="E6E6E6"/>
            <w:vAlign w:val="center"/>
          </w:tcPr>
          <w:p w14:paraId="33B11F11" w14:textId="77777777" w:rsidR="002B6100" w:rsidRPr="002B6100" w:rsidRDefault="002B6100" w:rsidP="006F71C9">
            <w:pPr>
              <w:spacing w:after="0"/>
              <w:jc w:val="center"/>
              <w:rPr>
                <w:rFonts w:ascii="Tahoma" w:hAnsi="Tahoma"/>
                <w:sz w:val="20"/>
                <w:szCs w:val="20"/>
              </w:rPr>
            </w:pPr>
            <w:r w:rsidRPr="002B6100">
              <w:rPr>
                <w:rFonts w:ascii="Tahoma" w:hAnsi="Tahoma"/>
                <w:sz w:val="20"/>
                <w:szCs w:val="20"/>
              </w:rPr>
              <w:t xml:space="preserve">ΣΥΝΟΛΙΚΗ ΑΞΙΑ </w:t>
            </w:r>
          </w:p>
          <w:p w14:paraId="2D018F64" w14:textId="77777777" w:rsidR="002B6100" w:rsidRPr="002B6100" w:rsidRDefault="002B6100" w:rsidP="006F71C9">
            <w:pPr>
              <w:spacing w:after="0"/>
              <w:jc w:val="center"/>
              <w:rPr>
                <w:rFonts w:ascii="Tahoma" w:hAnsi="Tahoma"/>
                <w:sz w:val="20"/>
                <w:szCs w:val="20"/>
              </w:rPr>
            </w:pPr>
            <w:r w:rsidRPr="002B6100">
              <w:rPr>
                <w:rFonts w:ascii="Tahoma" w:hAnsi="Tahoma"/>
                <w:sz w:val="20"/>
                <w:szCs w:val="20"/>
              </w:rPr>
              <w:t>ΜΕ ΦΠΑ [€]</w:t>
            </w:r>
          </w:p>
        </w:tc>
      </w:tr>
      <w:tr w:rsidR="002B6100" w:rsidRPr="002B6100" w14:paraId="151A5AE1" w14:textId="77777777" w:rsidTr="006F71C9">
        <w:trPr>
          <w:cantSplit/>
        </w:trPr>
        <w:tc>
          <w:tcPr>
            <w:tcW w:w="272" w:type="pct"/>
            <w:vMerge/>
            <w:shd w:val="clear" w:color="auto" w:fill="E6E6E6"/>
            <w:vAlign w:val="center"/>
          </w:tcPr>
          <w:p w14:paraId="41D4BE68" w14:textId="77777777" w:rsidR="002B6100" w:rsidRPr="002B6100" w:rsidRDefault="002B6100" w:rsidP="006F71C9">
            <w:pPr>
              <w:spacing w:after="0"/>
              <w:jc w:val="center"/>
              <w:rPr>
                <w:rFonts w:ascii="Tahoma" w:hAnsi="Tahoma"/>
                <w:sz w:val="20"/>
                <w:szCs w:val="20"/>
              </w:rPr>
            </w:pPr>
          </w:p>
        </w:tc>
        <w:tc>
          <w:tcPr>
            <w:tcW w:w="1713" w:type="pct"/>
            <w:vMerge/>
            <w:shd w:val="clear" w:color="auto" w:fill="E6E6E6"/>
            <w:vAlign w:val="center"/>
          </w:tcPr>
          <w:p w14:paraId="19998356" w14:textId="77777777" w:rsidR="002B6100" w:rsidRPr="002B6100" w:rsidRDefault="002B6100" w:rsidP="006F71C9">
            <w:pPr>
              <w:spacing w:after="0"/>
              <w:jc w:val="center"/>
              <w:rPr>
                <w:rFonts w:ascii="Tahoma" w:hAnsi="Tahoma"/>
                <w:sz w:val="20"/>
                <w:szCs w:val="20"/>
              </w:rPr>
            </w:pPr>
          </w:p>
        </w:tc>
        <w:tc>
          <w:tcPr>
            <w:tcW w:w="490" w:type="pct"/>
            <w:vMerge/>
            <w:shd w:val="clear" w:color="auto" w:fill="E6E6E6"/>
            <w:vAlign w:val="center"/>
          </w:tcPr>
          <w:p w14:paraId="31502EC5" w14:textId="77777777" w:rsidR="002B6100" w:rsidRPr="002B6100" w:rsidRDefault="002B6100" w:rsidP="006F71C9">
            <w:pPr>
              <w:spacing w:after="0"/>
              <w:jc w:val="center"/>
              <w:rPr>
                <w:rFonts w:ascii="Tahoma" w:hAnsi="Tahoma"/>
                <w:sz w:val="20"/>
                <w:szCs w:val="20"/>
              </w:rPr>
            </w:pPr>
          </w:p>
        </w:tc>
        <w:tc>
          <w:tcPr>
            <w:tcW w:w="658" w:type="pct"/>
            <w:shd w:val="clear" w:color="auto" w:fill="E6E6E6"/>
            <w:vAlign w:val="center"/>
          </w:tcPr>
          <w:p w14:paraId="6C1EFBB4" w14:textId="77777777" w:rsidR="002B6100" w:rsidRPr="002B6100" w:rsidRDefault="002B6100" w:rsidP="006F71C9">
            <w:pPr>
              <w:spacing w:after="0"/>
              <w:jc w:val="center"/>
              <w:rPr>
                <w:rFonts w:ascii="Tahoma" w:hAnsi="Tahoma"/>
                <w:sz w:val="20"/>
                <w:szCs w:val="20"/>
              </w:rPr>
            </w:pPr>
            <w:r w:rsidRPr="002B6100">
              <w:rPr>
                <w:rFonts w:ascii="Tahoma" w:hAnsi="Tahoma"/>
                <w:sz w:val="20"/>
                <w:szCs w:val="20"/>
              </w:rPr>
              <w:t>ΤΙΜΗ ΜΟΝΑΔΑΣ</w:t>
            </w:r>
          </w:p>
        </w:tc>
        <w:tc>
          <w:tcPr>
            <w:tcW w:w="561" w:type="pct"/>
            <w:shd w:val="clear" w:color="auto" w:fill="E6E6E6"/>
          </w:tcPr>
          <w:p w14:paraId="7BAB14CF" w14:textId="77777777" w:rsidR="002B6100" w:rsidRPr="002B6100" w:rsidRDefault="002B6100" w:rsidP="006F71C9">
            <w:pPr>
              <w:spacing w:after="0"/>
              <w:jc w:val="center"/>
              <w:rPr>
                <w:rFonts w:ascii="Tahoma" w:hAnsi="Tahoma"/>
                <w:sz w:val="20"/>
                <w:szCs w:val="20"/>
              </w:rPr>
            </w:pPr>
            <w:r w:rsidRPr="002B6100">
              <w:rPr>
                <w:rFonts w:ascii="Tahoma" w:hAnsi="Tahoma"/>
                <w:sz w:val="20"/>
                <w:szCs w:val="20"/>
              </w:rPr>
              <w:t>ΣΥΝΟΛΟ</w:t>
            </w:r>
          </w:p>
        </w:tc>
        <w:tc>
          <w:tcPr>
            <w:tcW w:w="604" w:type="pct"/>
            <w:vMerge/>
            <w:shd w:val="clear" w:color="auto" w:fill="E6E6E6"/>
            <w:vAlign w:val="center"/>
          </w:tcPr>
          <w:p w14:paraId="6D4A431B" w14:textId="77777777" w:rsidR="002B6100" w:rsidRPr="002B6100" w:rsidRDefault="002B6100" w:rsidP="006F71C9">
            <w:pPr>
              <w:spacing w:after="0"/>
              <w:jc w:val="center"/>
              <w:rPr>
                <w:rFonts w:ascii="Tahoma" w:hAnsi="Tahoma"/>
                <w:sz w:val="20"/>
                <w:szCs w:val="20"/>
              </w:rPr>
            </w:pPr>
          </w:p>
        </w:tc>
        <w:tc>
          <w:tcPr>
            <w:tcW w:w="702" w:type="pct"/>
            <w:vMerge/>
            <w:shd w:val="clear" w:color="auto" w:fill="E6E6E6"/>
            <w:vAlign w:val="center"/>
          </w:tcPr>
          <w:p w14:paraId="54FD5107" w14:textId="77777777" w:rsidR="002B6100" w:rsidRPr="002B6100" w:rsidRDefault="002B6100" w:rsidP="006F71C9">
            <w:pPr>
              <w:spacing w:after="0"/>
              <w:jc w:val="center"/>
              <w:rPr>
                <w:rFonts w:ascii="Tahoma" w:hAnsi="Tahoma"/>
                <w:sz w:val="20"/>
                <w:szCs w:val="20"/>
              </w:rPr>
            </w:pPr>
          </w:p>
        </w:tc>
      </w:tr>
      <w:tr w:rsidR="002B6100" w:rsidRPr="002B6100" w14:paraId="4C9BF90B" w14:textId="77777777" w:rsidTr="006F71C9">
        <w:trPr>
          <w:trHeight w:val="284"/>
        </w:trPr>
        <w:tc>
          <w:tcPr>
            <w:tcW w:w="272" w:type="pct"/>
            <w:vAlign w:val="center"/>
          </w:tcPr>
          <w:p w14:paraId="2F1D1B58" w14:textId="77777777" w:rsidR="002B6100" w:rsidRPr="002B6100" w:rsidRDefault="002B6100" w:rsidP="006F71C9">
            <w:pPr>
              <w:spacing w:after="0"/>
              <w:jc w:val="center"/>
              <w:rPr>
                <w:rFonts w:ascii="Tahoma" w:hAnsi="Tahoma"/>
                <w:sz w:val="20"/>
                <w:szCs w:val="20"/>
              </w:rPr>
            </w:pPr>
          </w:p>
        </w:tc>
        <w:tc>
          <w:tcPr>
            <w:tcW w:w="1713" w:type="pct"/>
            <w:vAlign w:val="center"/>
          </w:tcPr>
          <w:p w14:paraId="0AAEBBE4" w14:textId="77777777" w:rsidR="002B6100" w:rsidRPr="002B6100" w:rsidRDefault="002B6100" w:rsidP="006F71C9">
            <w:pPr>
              <w:spacing w:after="0"/>
              <w:jc w:val="center"/>
              <w:rPr>
                <w:rFonts w:ascii="Tahoma" w:hAnsi="Tahoma"/>
                <w:sz w:val="20"/>
                <w:szCs w:val="20"/>
              </w:rPr>
            </w:pPr>
          </w:p>
        </w:tc>
        <w:tc>
          <w:tcPr>
            <w:tcW w:w="490" w:type="pct"/>
            <w:vAlign w:val="center"/>
          </w:tcPr>
          <w:p w14:paraId="6C6AC0CA" w14:textId="77777777" w:rsidR="002B6100" w:rsidRPr="002B6100" w:rsidRDefault="002B6100" w:rsidP="006F71C9">
            <w:pPr>
              <w:spacing w:after="0"/>
              <w:jc w:val="center"/>
              <w:rPr>
                <w:rFonts w:ascii="Tahoma" w:hAnsi="Tahoma"/>
                <w:sz w:val="20"/>
                <w:szCs w:val="20"/>
              </w:rPr>
            </w:pPr>
          </w:p>
        </w:tc>
        <w:tc>
          <w:tcPr>
            <w:tcW w:w="658" w:type="pct"/>
            <w:vAlign w:val="center"/>
          </w:tcPr>
          <w:p w14:paraId="5672F09B" w14:textId="77777777" w:rsidR="002B6100" w:rsidRPr="002B6100" w:rsidRDefault="002B6100" w:rsidP="006F71C9">
            <w:pPr>
              <w:spacing w:after="0"/>
              <w:jc w:val="center"/>
              <w:rPr>
                <w:rFonts w:ascii="Tahoma" w:hAnsi="Tahoma"/>
                <w:sz w:val="20"/>
                <w:szCs w:val="20"/>
              </w:rPr>
            </w:pPr>
          </w:p>
        </w:tc>
        <w:tc>
          <w:tcPr>
            <w:tcW w:w="561" w:type="pct"/>
            <w:vAlign w:val="center"/>
          </w:tcPr>
          <w:p w14:paraId="12854174" w14:textId="77777777" w:rsidR="002B6100" w:rsidRPr="002B6100" w:rsidRDefault="002B6100" w:rsidP="006F71C9">
            <w:pPr>
              <w:spacing w:after="0"/>
              <w:jc w:val="center"/>
              <w:rPr>
                <w:rFonts w:ascii="Tahoma" w:hAnsi="Tahoma"/>
                <w:sz w:val="20"/>
                <w:szCs w:val="20"/>
              </w:rPr>
            </w:pPr>
          </w:p>
        </w:tc>
        <w:tc>
          <w:tcPr>
            <w:tcW w:w="604" w:type="pct"/>
            <w:vAlign w:val="center"/>
          </w:tcPr>
          <w:p w14:paraId="1D2CBC22" w14:textId="77777777" w:rsidR="002B6100" w:rsidRPr="002B6100" w:rsidRDefault="002B6100" w:rsidP="006F71C9">
            <w:pPr>
              <w:spacing w:after="0"/>
              <w:jc w:val="center"/>
              <w:rPr>
                <w:rFonts w:ascii="Tahoma" w:hAnsi="Tahoma"/>
                <w:sz w:val="20"/>
                <w:szCs w:val="20"/>
              </w:rPr>
            </w:pPr>
          </w:p>
        </w:tc>
        <w:tc>
          <w:tcPr>
            <w:tcW w:w="702" w:type="pct"/>
            <w:vAlign w:val="center"/>
          </w:tcPr>
          <w:p w14:paraId="583A38A5" w14:textId="77777777" w:rsidR="002B6100" w:rsidRPr="002B6100" w:rsidRDefault="002B6100" w:rsidP="006F71C9">
            <w:pPr>
              <w:spacing w:after="0"/>
              <w:jc w:val="center"/>
              <w:rPr>
                <w:rFonts w:ascii="Tahoma" w:hAnsi="Tahoma"/>
                <w:sz w:val="20"/>
                <w:szCs w:val="20"/>
              </w:rPr>
            </w:pPr>
          </w:p>
        </w:tc>
      </w:tr>
      <w:tr w:rsidR="002B6100" w:rsidRPr="002B6100" w14:paraId="33CDAF6C" w14:textId="77777777" w:rsidTr="006F71C9">
        <w:trPr>
          <w:trHeight w:val="284"/>
        </w:trPr>
        <w:tc>
          <w:tcPr>
            <w:tcW w:w="272" w:type="pct"/>
            <w:tcBorders>
              <w:bottom w:val="single" w:sz="4" w:space="0" w:color="auto"/>
            </w:tcBorders>
            <w:vAlign w:val="center"/>
          </w:tcPr>
          <w:p w14:paraId="16ADF271" w14:textId="77777777" w:rsidR="002B6100" w:rsidRPr="002B6100" w:rsidRDefault="002B6100" w:rsidP="006F71C9">
            <w:pPr>
              <w:spacing w:after="0"/>
              <w:jc w:val="center"/>
              <w:rPr>
                <w:rFonts w:ascii="Tahoma" w:hAnsi="Tahoma"/>
                <w:sz w:val="20"/>
                <w:szCs w:val="20"/>
              </w:rPr>
            </w:pPr>
          </w:p>
        </w:tc>
        <w:tc>
          <w:tcPr>
            <w:tcW w:w="1713" w:type="pct"/>
            <w:tcBorders>
              <w:bottom w:val="single" w:sz="4" w:space="0" w:color="auto"/>
            </w:tcBorders>
            <w:vAlign w:val="center"/>
          </w:tcPr>
          <w:p w14:paraId="2A3A8B8E" w14:textId="77777777" w:rsidR="002B6100" w:rsidRPr="002B6100" w:rsidRDefault="002B6100" w:rsidP="006F71C9">
            <w:pPr>
              <w:spacing w:after="0"/>
              <w:jc w:val="center"/>
              <w:rPr>
                <w:rFonts w:ascii="Tahoma" w:hAnsi="Tahoma"/>
                <w:sz w:val="20"/>
                <w:szCs w:val="20"/>
              </w:rPr>
            </w:pPr>
          </w:p>
        </w:tc>
        <w:tc>
          <w:tcPr>
            <w:tcW w:w="490" w:type="pct"/>
            <w:tcBorders>
              <w:bottom w:val="single" w:sz="4" w:space="0" w:color="auto"/>
            </w:tcBorders>
            <w:vAlign w:val="center"/>
          </w:tcPr>
          <w:p w14:paraId="23088A66" w14:textId="77777777" w:rsidR="002B6100" w:rsidRPr="002B6100" w:rsidRDefault="002B6100" w:rsidP="006F71C9">
            <w:pPr>
              <w:spacing w:after="0"/>
              <w:jc w:val="center"/>
              <w:rPr>
                <w:rFonts w:ascii="Tahoma" w:hAnsi="Tahoma"/>
                <w:sz w:val="20"/>
                <w:szCs w:val="20"/>
              </w:rPr>
            </w:pPr>
          </w:p>
        </w:tc>
        <w:tc>
          <w:tcPr>
            <w:tcW w:w="658" w:type="pct"/>
            <w:tcBorders>
              <w:bottom w:val="single" w:sz="4" w:space="0" w:color="auto"/>
            </w:tcBorders>
            <w:vAlign w:val="center"/>
          </w:tcPr>
          <w:p w14:paraId="19B22D4B" w14:textId="77777777" w:rsidR="002B6100" w:rsidRPr="002B6100" w:rsidRDefault="002B6100" w:rsidP="006F71C9">
            <w:pPr>
              <w:spacing w:after="0"/>
              <w:jc w:val="center"/>
              <w:rPr>
                <w:rFonts w:ascii="Tahoma" w:hAnsi="Tahoma"/>
                <w:sz w:val="20"/>
                <w:szCs w:val="20"/>
              </w:rPr>
            </w:pPr>
          </w:p>
        </w:tc>
        <w:tc>
          <w:tcPr>
            <w:tcW w:w="561" w:type="pct"/>
            <w:tcBorders>
              <w:bottom w:val="single" w:sz="4" w:space="0" w:color="auto"/>
            </w:tcBorders>
            <w:vAlign w:val="center"/>
          </w:tcPr>
          <w:p w14:paraId="63805F99" w14:textId="77777777" w:rsidR="002B6100" w:rsidRPr="002B6100" w:rsidRDefault="002B6100" w:rsidP="006F71C9">
            <w:pPr>
              <w:spacing w:after="0"/>
              <w:jc w:val="center"/>
              <w:rPr>
                <w:rFonts w:ascii="Tahoma" w:hAnsi="Tahoma"/>
                <w:sz w:val="20"/>
                <w:szCs w:val="20"/>
              </w:rPr>
            </w:pPr>
          </w:p>
        </w:tc>
        <w:tc>
          <w:tcPr>
            <w:tcW w:w="604" w:type="pct"/>
            <w:tcBorders>
              <w:bottom w:val="single" w:sz="4" w:space="0" w:color="auto"/>
            </w:tcBorders>
            <w:vAlign w:val="center"/>
          </w:tcPr>
          <w:p w14:paraId="4EE06A1D" w14:textId="77777777" w:rsidR="002B6100" w:rsidRPr="002B6100" w:rsidRDefault="002B6100" w:rsidP="006F71C9">
            <w:pPr>
              <w:spacing w:after="0"/>
              <w:jc w:val="center"/>
              <w:rPr>
                <w:rFonts w:ascii="Tahoma" w:hAnsi="Tahoma"/>
                <w:sz w:val="20"/>
                <w:szCs w:val="20"/>
              </w:rPr>
            </w:pPr>
          </w:p>
        </w:tc>
        <w:tc>
          <w:tcPr>
            <w:tcW w:w="702" w:type="pct"/>
            <w:tcBorders>
              <w:bottom w:val="single" w:sz="4" w:space="0" w:color="auto"/>
            </w:tcBorders>
            <w:vAlign w:val="center"/>
          </w:tcPr>
          <w:p w14:paraId="1253CC34" w14:textId="77777777" w:rsidR="002B6100" w:rsidRPr="002B6100" w:rsidRDefault="002B6100" w:rsidP="006F71C9">
            <w:pPr>
              <w:spacing w:after="0"/>
              <w:jc w:val="center"/>
              <w:rPr>
                <w:rFonts w:ascii="Tahoma" w:hAnsi="Tahoma"/>
                <w:sz w:val="20"/>
                <w:szCs w:val="20"/>
              </w:rPr>
            </w:pPr>
          </w:p>
        </w:tc>
      </w:tr>
      <w:tr w:rsidR="002B6100" w:rsidRPr="002B6100" w14:paraId="580AEC8B" w14:textId="77777777" w:rsidTr="006F71C9">
        <w:trPr>
          <w:trHeight w:val="284"/>
        </w:trPr>
        <w:tc>
          <w:tcPr>
            <w:tcW w:w="272" w:type="pct"/>
            <w:tcBorders>
              <w:bottom w:val="single" w:sz="4" w:space="0" w:color="auto"/>
            </w:tcBorders>
            <w:vAlign w:val="center"/>
          </w:tcPr>
          <w:p w14:paraId="74CF957A" w14:textId="77777777" w:rsidR="002B6100" w:rsidRPr="002B6100" w:rsidRDefault="002B6100" w:rsidP="006F71C9">
            <w:pPr>
              <w:spacing w:after="0"/>
              <w:jc w:val="center"/>
              <w:rPr>
                <w:rFonts w:ascii="Tahoma" w:hAnsi="Tahoma"/>
                <w:sz w:val="20"/>
                <w:szCs w:val="20"/>
              </w:rPr>
            </w:pPr>
          </w:p>
        </w:tc>
        <w:tc>
          <w:tcPr>
            <w:tcW w:w="1713" w:type="pct"/>
            <w:tcBorders>
              <w:bottom w:val="single" w:sz="4" w:space="0" w:color="auto"/>
            </w:tcBorders>
            <w:vAlign w:val="center"/>
          </w:tcPr>
          <w:p w14:paraId="5AA661F4" w14:textId="77777777" w:rsidR="002B6100" w:rsidRPr="002B6100" w:rsidRDefault="002B6100" w:rsidP="006F71C9">
            <w:pPr>
              <w:spacing w:after="0"/>
              <w:jc w:val="center"/>
              <w:rPr>
                <w:rFonts w:ascii="Tahoma" w:hAnsi="Tahoma"/>
                <w:sz w:val="20"/>
                <w:szCs w:val="20"/>
              </w:rPr>
            </w:pPr>
          </w:p>
        </w:tc>
        <w:tc>
          <w:tcPr>
            <w:tcW w:w="490" w:type="pct"/>
            <w:tcBorders>
              <w:bottom w:val="single" w:sz="4" w:space="0" w:color="auto"/>
            </w:tcBorders>
            <w:vAlign w:val="center"/>
          </w:tcPr>
          <w:p w14:paraId="3C08B890" w14:textId="77777777" w:rsidR="002B6100" w:rsidRPr="002B6100" w:rsidRDefault="002B6100" w:rsidP="006F71C9">
            <w:pPr>
              <w:spacing w:after="0"/>
              <w:jc w:val="center"/>
              <w:rPr>
                <w:rFonts w:ascii="Tahoma" w:hAnsi="Tahoma"/>
                <w:sz w:val="20"/>
                <w:szCs w:val="20"/>
              </w:rPr>
            </w:pPr>
          </w:p>
        </w:tc>
        <w:tc>
          <w:tcPr>
            <w:tcW w:w="658" w:type="pct"/>
            <w:tcBorders>
              <w:bottom w:val="single" w:sz="4" w:space="0" w:color="auto"/>
            </w:tcBorders>
            <w:vAlign w:val="center"/>
          </w:tcPr>
          <w:p w14:paraId="359D4DDF" w14:textId="77777777" w:rsidR="002B6100" w:rsidRPr="002B6100" w:rsidRDefault="002B6100" w:rsidP="006F71C9">
            <w:pPr>
              <w:spacing w:after="0"/>
              <w:jc w:val="center"/>
              <w:rPr>
                <w:rFonts w:ascii="Tahoma" w:hAnsi="Tahoma"/>
                <w:sz w:val="20"/>
                <w:szCs w:val="20"/>
              </w:rPr>
            </w:pPr>
          </w:p>
        </w:tc>
        <w:tc>
          <w:tcPr>
            <w:tcW w:w="561" w:type="pct"/>
            <w:tcBorders>
              <w:bottom w:val="single" w:sz="4" w:space="0" w:color="auto"/>
            </w:tcBorders>
            <w:vAlign w:val="center"/>
          </w:tcPr>
          <w:p w14:paraId="6EC12A84" w14:textId="77777777" w:rsidR="002B6100" w:rsidRPr="002B6100" w:rsidRDefault="002B6100" w:rsidP="006F71C9">
            <w:pPr>
              <w:spacing w:after="0"/>
              <w:jc w:val="center"/>
              <w:rPr>
                <w:rFonts w:ascii="Tahoma" w:hAnsi="Tahoma"/>
                <w:sz w:val="20"/>
                <w:szCs w:val="20"/>
              </w:rPr>
            </w:pPr>
          </w:p>
        </w:tc>
        <w:tc>
          <w:tcPr>
            <w:tcW w:w="604" w:type="pct"/>
            <w:tcBorders>
              <w:bottom w:val="single" w:sz="4" w:space="0" w:color="auto"/>
            </w:tcBorders>
            <w:vAlign w:val="center"/>
          </w:tcPr>
          <w:p w14:paraId="0389073D" w14:textId="77777777" w:rsidR="002B6100" w:rsidRPr="002B6100" w:rsidRDefault="002B6100" w:rsidP="006F71C9">
            <w:pPr>
              <w:spacing w:after="0"/>
              <w:jc w:val="center"/>
              <w:rPr>
                <w:rFonts w:ascii="Tahoma" w:hAnsi="Tahoma"/>
                <w:sz w:val="20"/>
                <w:szCs w:val="20"/>
              </w:rPr>
            </w:pPr>
          </w:p>
        </w:tc>
        <w:tc>
          <w:tcPr>
            <w:tcW w:w="702" w:type="pct"/>
            <w:tcBorders>
              <w:bottom w:val="single" w:sz="4" w:space="0" w:color="auto"/>
            </w:tcBorders>
            <w:vAlign w:val="center"/>
          </w:tcPr>
          <w:p w14:paraId="3AE7573F" w14:textId="77777777" w:rsidR="002B6100" w:rsidRPr="002B6100" w:rsidRDefault="002B6100" w:rsidP="006F71C9">
            <w:pPr>
              <w:spacing w:after="0"/>
              <w:jc w:val="center"/>
              <w:rPr>
                <w:rFonts w:ascii="Tahoma" w:hAnsi="Tahoma"/>
                <w:sz w:val="20"/>
                <w:szCs w:val="20"/>
              </w:rPr>
            </w:pPr>
          </w:p>
        </w:tc>
      </w:tr>
      <w:tr w:rsidR="002B6100" w:rsidRPr="002B6100" w14:paraId="454BE3AB" w14:textId="77777777" w:rsidTr="006F71C9">
        <w:trPr>
          <w:trHeight w:val="284"/>
        </w:trPr>
        <w:tc>
          <w:tcPr>
            <w:tcW w:w="1985" w:type="pct"/>
            <w:gridSpan w:val="2"/>
            <w:tcBorders>
              <w:top w:val="single" w:sz="4" w:space="0" w:color="auto"/>
              <w:left w:val="nil"/>
              <w:bottom w:val="nil"/>
              <w:right w:val="single" w:sz="4" w:space="0" w:color="auto"/>
            </w:tcBorders>
            <w:shd w:val="clear" w:color="auto" w:fill="auto"/>
            <w:vAlign w:val="center"/>
          </w:tcPr>
          <w:p w14:paraId="36217679" w14:textId="77777777" w:rsidR="002B6100" w:rsidRPr="002B6100" w:rsidRDefault="002B6100" w:rsidP="006F71C9">
            <w:pPr>
              <w:spacing w:after="0"/>
              <w:jc w:val="right"/>
              <w:rPr>
                <w:rFonts w:ascii="Tahoma" w:hAnsi="Tahoma"/>
                <w:sz w:val="20"/>
                <w:szCs w:val="20"/>
              </w:rPr>
            </w:pPr>
            <w:r w:rsidRPr="002B6100">
              <w:rPr>
                <w:rFonts w:ascii="Tahoma" w:hAnsi="Tahoma"/>
                <w:b/>
                <w:sz w:val="20"/>
                <w:szCs w:val="20"/>
              </w:rPr>
              <w:t>ΣΥΝΟΛΟ</w:t>
            </w:r>
          </w:p>
        </w:tc>
        <w:tc>
          <w:tcPr>
            <w:tcW w:w="490" w:type="pct"/>
            <w:tcBorders>
              <w:top w:val="single" w:sz="4" w:space="0" w:color="auto"/>
              <w:left w:val="single" w:sz="4" w:space="0" w:color="auto"/>
            </w:tcBorders>
            <w:shd w:val="clear" w:color="auto" w:fill="E0E0E0"/>
            <w:vAlign w:val="center"/>
          </w:tcPr>
          <w:p w14:paraId="3CCAE1F7" w14:textId="77777777" w:rsidR="002B6100" w:rsidRPr="002B6100" w:rsidRDefault="002B6100" w:rsidP="006F71C9">
            <w:pPr>
              <w:spacing w:after="0"/>
              <w:jc w:val="center"/>
              <w:rPr>
                <w:rFonts w:ascii="Tahoma" w:hAnsi="Tahoma"/>
                <w:sz w:val="20"/>
                <w:szCs w:val="20"/>
              </w:rPr>
            </w:pPr>
          </w:p>
        </w:tc>
        <w:tc>
          <w:tcPr>
            <w:tcW w:w="658" w:type="pct"/>
            <w:tcBorders>
              <w:top w:val="single" w:sz="4" w:space="0" w:color="auto"/>
            </w:tcBorders>
            <w:shd w:val="clear" w:color="auto" w:fill="595959"/>
            <w:vAlign w:val="center"/>
          </w:tcPr>
          <w:p w14:paraId="4E4B8AAF" w14:textId="77777777" w:rsidR="002B6100" w:rsidRPr="002B6100" w:rsidRDefault="002B6100" w:rsidP="006F71C9">
            <w:pPr>
              <w:spacing w:after="0"/>
              <w:jc w:val="center"/>
              <w:rPr>
                <w:rFonts w:ascii="Tahoma" w:hAnsi="Tahoma"/>
                <w:sz w:val="20"/>
                <w:szCs w:val="20"/>
              </w:rPr>
            </w:pPr>
          </w:p>
        </w:tc>
        <w:tc>
          <w:tcPr>
            <w:tcW w:w="561" w:type="pct"/>
            <w:tcBorders>
              <w:top w:val="single" w:sz="4" w:space="0" w:color="auto"/>
            </w:tcBorders>
            <w:shd w:val="clear" w:color="auto" w:fill="E0E0E0"/>
            <w:vAlign w:val="center"/>
          </w:tcPr>
          <w:p w14:paraId="43144021" w14:textId="77777777" w:rsidR="002B6100" w:rsidRPr="002B6100" w:rsidRDefault="002B6100" w:rsidP="006F71C9">
            <w:pPr>
              <w:spacing w:after="0"/>
              <w:jc w:val="center"/>
              <w:rPr>
                <w:rFonts w:ascii="Tahoma" w:hAnsi="Tahoma"/>
                <w:sz w:val="20"/>
                <w:szCs w:val="20"/>
              </w:rPr>
            </w:pPr>
          </w:p>
        </w:tc>
        <w:tc>
          <w:tcPr>
            <w:tcW w:w="604" w:type="pct"/>
            <w:tcBorders>
              <w:top w:val="single" w:sz="4" w:space="0" w:color="auto"/>
            </w:tcBorders>
            <w:shd w:val="clear" w:color="auto" w:fill="E0E0E0"/>
            <w:vAlign w:val="center"/>
          </w:tcPr>
          <w:p w14:paraId="7AED02AF" w14:textId="77777777" w:rsidR="002B6100" w:rsidRPr="002B6100" w:rsidRDefault="002B6100" w:rsidP="006F71C9">
            <w:pPr>
              <w:spacing w:after="0"/>
              <w:jc w:val="center"/>
              <w:rPr>
                <w:rFonts w:ascii="Tahoma" w:hAnsi="Tahoma"/>
                <w:sz w:val="20"/>
                <w:szCs w:val="20"/>
              </w:rPr>
            </w:pPr>
          </w:p>
        </w:tc>
        <w:tc>
          <w:tcPr>
            <w:tcW w:w="702" w:type="pct"/>
            <w:tcBorders>
              <w:top w:val="single" w:sz="4" w:space="0" w:color="auto"/>
            </w:tcBorders>
            <w:shd w:val="clear" w:color="auto" w:fill="E0E0E0"/>
            <w:vAlign w:val="center"/>
          </w:tcPr>
          <w:p w14:paraId="718CE576" w14:textId="77777777" w:rsidR="002B6100" w:rsidRPr="002B6100" w:rsidRDefault="002B6100" w:rsidP="006F71C9">
            <w:pPr>
              <w:spacing w:after="0"/>
              <w:jc w:val="center"/>
              <w:rPr>
                <w:rFonts w:ascii="Tahoma" w:hAnsi="Tahoma"/>
                <w:sz w:val="20"/>
                <w:szCs w:val="20"/>
              </w:rPr>
            </w:pPr>
          </w:p>
        </w:tc>
      </w:tr>
    </w:tbl>
    <w:p w14:paraId="0B69DE15" w14:textId="77777777" w:rsidR="002B6100" w:rsidRPr="002B6100" w:rsidRDefault="002B6100" w:rsidP="002B6100">
      <w:pPr>
        <w:rPr>
          <w:rFonts w:ascii="Tahoma" w:hAnsi="Tahoma"/>
          <w:sz w:val="20"/>
          <w:szCs w:val="20"/>
          <w:highlight w:val="magenta"/>
        </w:rPr>
      </w:pPr>
      <w:bookmarkStart w:id="743" w:name="_Toc63254465"/>
      <w:bookmarkStart w:id="744" w:name="_Toc94512815"/>
      <w:bookmarkStart w:id="745" w:name="_Toc94513189"/>
    </w:p>
    <w:p w14:paraId="77797FA0" w14:textId="43318A41" w:rsidR="002B6100" w:rsidRPr="00734E36" w:rsidRDefault="002B6100" w:rsidP="00AC1873">
      <w:pPr>
        <w:pStyle w:val="40"/>
        <w:numPr>
          <w:ilvl w:val="0"/>
          <w:numId w:val="121"/>
        </w:numPr>
      </w:pPr>
      <w:bookmarkStart w:id="746" w:name="_Ref364942070"/>
      <w:bookmarkStart w:id="747" w:name="_Toc380586605"/>
      <w:bookmarkStart w:id="748" w:name="_Toc106350277"/>
      <w:r w:rsidRPr="00734E36">
        <w:t xml:space="preserve">Υπηρεσίες ελέγχου της ασφάλειας του ΣΥΖΕΥΞΙΣ ΙΙ (βλ. </w:t>
      </w:r>
      <w:r w:rsidR="0012104B">
        <w:fldChar w:fldCharType="begin"/>
      </w:r>
      <w:r w:rsidR="0012104B">
        <w:instrText xml:space="preserve"> REF _Ref377559724 \r \h  \* MERGEFORMAT </w:instrText>
      </w:r>
      <w:r w:rsidR="0012104B">
        <w:fldChar w:fldCharType="separate"/>
      </w:r>
      <w:r w:rsidR="001B7B96">
        <w:rPr>
          <w:cs/>
        </w:rPr>
        <w:t>‎</w:t>
      </w:r>
      <w:r w:rsidR="001B7B96">
        <w:t>2.2.2</w:t>
      </w:r>
      <w:r w:rsidR="0012104B">
        <w:fldChar w:fldCharType="end"/>
      </w:r>
      <w:r w:rsidRPr="00734E36">
        <w:t xml:space="preserve">, </w:t>
      </w:r>
      <w:r w:rsidR="0012104B">
        <w:fldChar w:fldCharType="begin"/>
      </w:r>
      <w:r w:rsidR="0012104B">
        <w:instrText xml:space="preserve"> REF _Ref377729729 \r \h  \* MERGEFORMAT </w:instrText>
      </w:r>
      <w:r w:rsidR="0012104B">
        <w:fldChar w:fldCharType="separate"/>
      </w:r>
      <w:r w:rsidR="00DD5262">
        <w:rPr>
          <w:cs/>
        </w:rPr>
        <w:t>‎</w:t>
      </w:r>
      <w:r w:rsidR="00DD5262">
        <w:t>2.2.11.6</w:t>
      </w:r>
      <w:r w:rsidR="0012104B">
        <w:fldChar w:fldCharType="end"/>
      </w:r>
      <w:r w:rsidRPr="00734E36">
        <w:t>)</w:t>
      </w:r>
      <w:bookmarkEnd w:id="746"/>
      <w:bookmarkEnd w:id="747"/>
      <w:bookmarkEnd w:id="748"/>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33"/>
        <w:gridCol w:w="3286"/>
        <w:gridCol w:w="995"/>
        <w:gridCol w:w="1255"/>
        <w:gridCol w:w="1068"/>
        <w:gridCol w:w="1151"/>
        <w:gridCol w:w="1340"/>
      </w:tblGrid>
      <w:tr w:rsidR="002B6100" w:rsidRPr="002B6100" w14:paraId="2FB76517" w14:textId="77777777" w:rsidTr="006F71C9">
        <w:trPr>
          <w:cantSplit/>
        </w:trPr>
        <w:tc>
          <w:tcPr>
            <w:tcW w:w="272" w:type="pct"/>
            <w:vMerge w:val="restart"/>
            <w:shd w:val="clear" w:color="auto" w:fill="E6E6E6"/>
            <w:vAlign w:val="center"/>
          </w:tcPr>
          <w:p w14:paraId="0B221F94" w14:textId="77777777" w:rsidR="002B6100" w:rsidRPr="002B6100" w:rsidRDefault="002B6100" w:rsidP="006F71C9">
            <w:pPr>
              <w:jc w:val="center"/>
              <w:rPr>
                <w:rFonts w:ascii="Tahoma" w:hAnsi="Tahoma"/>
                <w:sz w:val="20"/>
                <w:szCs w:val="20"/>
              </w:rPr>
            </w:pPr>
            <w:r w:rsidRPr="002B6100">
              <w:rPr>
                <w:rFonts w:ascii="Tahoma" w:hAnsi="Tahoma"/>
                <w:sz w:val="20"/>
                <w:szCs w:val="20"/>
              </w:rPr>
              <w:t>Α/Α</w:t>
            </w:r>
          </w:p>
        </w:tc>
        <w:tc>
          <w:tcPr>
            <w:tcW w:w="1713" w:type="pct"/>
            <w:vMerge w:val="restart"/>
            <w:shd w:val="clear" w:color="auto" w:fill="E6E6E6"/>
            <w:vAlign w:val="center"/>
          </w:tcPr>
          <w:p w14:paraId="37222D62" w14:textId="77777777" w:rsidR="002B6100" w:rsidRPr="002B6100" w:rsidRDefault="002B6100" w:rsidP="006F71C9">
            <w:pPr>
              <w:jc w:val="center"/>
              <w:rPr>
                <w:rFonts w:ascii="Tahoma" w:hAnsi="Tahoma"/>
                <w:sz w:val="20"/>
                <w:szCs w:val="20"/>
              </w:rPr>
            </w:pPr>
            <w:r w:rsidRPr="002B6100">
              <w:rPr>
                <w:rFonts w:ascii="Tahoma" w:hAnsi="Tahoma"/>
                <w:sz w:val="20"/>
                <w:szCs w:val="20"/>
              </w:rPr>
              <w:t>ΠΕΡΙΓΡΑΦΗ</w:t>
            </w:r>
          </w:p>
        </w:tc>
        <w:tc>
          <w:tcPr>
            <w:tcW w:w="490" w:type="pct"/>
            <w:vMerge w:val="restart"/>
            <w:shd w:val="clear" w:color="auto" w:fill="E6E6E6"/>
            <w:vAlign w:val="center"/>
          </w:tcPr>
          <w:p w14:paraId="3533E06B" w14:textId="77777777" w:rsidR="002B6100" w:rsidRPr="002B6100" w:rsidRDefault="002B6100" w:rsidP="006F71C9">
            <w:pPr>
              <w:jc w:val="center"/>
              <w:rPr>
                <w:rFonts w:ascii="Tahoma" w:hAnsi="Tahoma"/>
                <w:sz w:val="20"/>
                <w:szCs w:val="20"/>
              </w:rPr>
            </w:pPr>
            <w:proofErr w:type="spellStart"/>
            <w:r w:rsidRPr="002B6100">
              <w:rPr>
                <w:rFonts w:ascii="Tahoma" w:hAnsi="Tahoma"/>
                <w:sz w:val="20"/>
                <w:szCs w:val="20"/>
              </w:rPr>
              <w:t>Τύ</w:t>
            </w:r>
            <w:proofErr w:type="spellEnd"/>
            <w:r w:rsidRPr="002B6100">
              <w:rPr>
                <w:rFonts w:ascii="Tahoma" w:hAnsi="Tahoma"/>
                <w:sz w:val="20"/>
                <w:szCs w:val="20"/>
              </w:rPr>
              <w:t xml:space="preserve">πος </w:t>
            </w:r>
            <w:proofErr w:type="spellStart"/>
            <w:r w:rsidRPr="002B6100">
              <w:rPr>
                <w:rFonts w:ascii="Tahoma" w:hAnsi="Tahoma"/>
                <w:sz w:val="20"/>
                <w:szCs w:val="20"/>
              </w:rPr>
              <w:t>Μονάδ</w:t>
            </w:r>
            <w:proofErr w:type="spellEnd"/>
            <w:r w:rsidRPr="002B6100">
              <w:rPr>
                <w:rFonts w:ascii="Tahoma" w:hAnsi="Tahoma"/>
                <w:sz w:val="20"/>
                <w:szCs w:val="20"/>
              </w:rPr>
              <w:t>ας</w:t>
            </w:r>
          </w:p>
        </w:tc>
        <w:tc>
          <w:tcPr>
            <w:tcW w:w="1219" w:type="pct"/>
            <w:gridSpan w:val="2"/>
            <w:shd w:val="clear" w:color="auto" w:fill="E6E6E6"/>
            <w:vAlign w:val="center"/>
          </w:tcPr>
          <w:p w14:paraId="22353E37" w14:textId="77777777" w:rsidR="002B6100" w:rsidRPr="002B6100" w:rsidRDefault="002B6100" w:rsidP="006F71C9">
            <w:pPr>
              <w:spacing w:after="0"/>
              <w:jc w:val="center"/>
              <w:rPr>
                <w:rFonts w:ascii="Tahoma" w:hAnsi="Tahoma"/>
                <w:sz w:val="20"/>
                <w:szCs w:val="20"/>
              </w:rPr>
            </w:pPr>
            <w:r w:rsidRPr="002B6100">
              <w:rPr>
                <w:rFonts w:ascii="Tahoma" w:hAnsi="Tahoma"/>
                <w:sz w:val="20"/>
                <w:szCs w:val="20"/>
              </w:rPr>
              <w:t>ΑΞΙΑ ΧΩΡΙΣ ΦΠΑ [€]</w:t>
            </w:r>
          </w:p>
        </w:tc>
        <w:tc>
          <w:tcPr>
            <w:tcW w:w="604" w:type="pct"/>
            <w:vMerge w:val="restart"/>
            <w:shd w:val="clear" w:color="auto" w:fill="E6E6E6"/>
            <w:vAlign w:val="center"/>
          </w:tcPr>
          <w:p w14:paraId="6FA0998C" w14:textId="77777777" w:rsidR="002B6100" w:rsidRPr="002B6100" w:rsidRDefault="002B6100" w:rsidP="006F71C9">
            <w:pPr>
              <w:spacing w:after="0"/>
              <w:jc w:val="center"/>
              <w:rPr>
                <w:rFonts w:ascii="Tahoma" w:hAnsi="Tahoma"/>
                <w:sz w:val="20"/>
                <w:szCs w:val="20"/>
              </w:rPr>
            </w:pPr>
            <w:r w:rsidRPr="002B6100">
              <w:rPr>
                <w:rFonts w:ascii="Tahoma" w:hAnsi="Tahoma"/>
                <w:sz w:val="20"/>
                <w:szCs w:val="20"/>
              </w:rPr>
              <w:t>ΦΠΑ [€]</w:t>
            </w:r>
          </w:p>
        </w:tc>
        <w:tc>
          <w:tcPr>
            <w:tcW w:w="702" w:type="pct"/>
            <w:vMerge w:val="restart"/>
            <w:shd w:val="clear" w:color="auto" w:fill="E6E6E6"/>
            <w:vAlign w:val="center"/>
          </w:tcPr>
          <w:p w14:paraId="7F2F7A54" w14:textId="77777777" w:rsidR="002B6100" w:rsidRPr="002B6100" w:rsidRDefault="002B6100" w:rsidP="006F71C9">
            <w:pPr>
              <w:spacing w:after="0"/>
              <w:jc w:val="center"/>
              <w:rPr>
                <w:rFonts w:ascii="Tahoma" w:hAnsi="Tahoma"/>
                <w:sz w:val="20"/>
                <w:szCs w:val="20"/>
              </w:rPr>
            </w:pPr>
            <w:r w:rsidRPr="002B6100">
              <w:rPr>
                <w:rFonts w:ascii="Tahoma" w:hAnsi="Tahoma"/>
                <w:sz w:val="20"/>
                <w:szCs w:val="20"/>
              </w:rPr>
              <w:t xml:space="preserve">ΣΥΝΟΛΙΚΗ ΑΞΙΑ </w:t>
            </w:r>
          </w:p>
          <w:p w14:paraId="5B74ED10" w14:textId="77777777" w:rsidR="002B6100" w:rsidRPr="002B6100" w:rsidRDefault="002B6100" w:rsidP="006F71C9">
            <w:pPr>
              <w:spacing w:after="0"/>
              <w:jc w:val="center"/>
              <w:rPr>
                <w:rFonts w:ascii="Tahoma" w:hAnsi="Tahoma"/>
                <w:sz w:val="20"/>
                <w:szCs w:val="20"/>
              </w:rPr>
            </w:pPr>
            <w:r w:rsidRPr="002B6100">
              <w:rPr>
                <w:rFonts w:ascii="Tahoma" w:hAnsi="Tahoma"/>
                <w:sz w:val="20"/>
                <w:szCs w:val="20"/>
              </w:rPr>
              <w:t>ΜΕ ΦΠΑ [€]</w:t>
            </w:r>
          </w:p>
        </w:tc>
      </w:tr>
      <w:tr w:rsidR="002B6100" w:rsidRPr="002B6100" w14:paraId="7A726FE3" w14:textId="77777777" w:rsidTr="006F71C9">
        <w:trPr>
          <w:cantSplit/>
        </w:trPr>
        <w:tc>
          <w:tcPr>
            <w:tcW w:w="272" w:type="pct"/>
            <w:vMerge/>
            <w:shd w:val="clear" w:color="auto" w:fill="E6E6E6"/>
            <w:vAlign w:val="center"/>
          </w:tcPr>
          <w:p w14:paraId="29ADFAE0" w14:textId="77777777" w:rsidR="002B6100" w:rsidRPr="002B6100" w:rsidRDefault="002B6100" w:rsidP="006F71C9">
            <w:pPr>
              <w:spacing w:after="0"/>
              <w:jc w:val="center"/>
              <w:rPr>
                <w:rFonts w:ascii="Tahoma" w:hAnsi="Tahoma"/>
                <w:sz w:val="20"/>
                <w:szCs w:val="20"/>
              </w:rPr>
            </w:pPr>
          </w:p>
        </w:tc>
        <w:tc>
          <w:tcPr>
            <w:tcW w:w="1713" w:type="pct"/>
            <w:vMerge/>
            <w:shd w:val="clear" w:color="auto" w:fill="E6E6E6"/>
            <w:vAlign w:val="center"/>
          </w:tcPr>
          <w:p w14:paraId="127E1CD9" w14:textId="77777777" w:rsidR="002B6100" w:rsidRPr="002B6100" w:rsidRDefault="002B6100" w:rsidP="006F71C9">
            <w:pPr>
              <w:spacing w:after="0"/>
              <w:jc w:val="center"/>
              <w:rPr>
                <w:rFonts w:ascii="Tahoma" w:hAnsi="Tahoma"/>
                <w:sz w:val="20"/>
                <w:szCs w:val="20"/>
              </w:rPr>
            </w:pPr>
          </w:p>
        </w:tc>
        <w:tc>
          <w:tcPr>
            <w:tcW w:w="490" w:type="pct"/>
            <w:vMerge/>
            <w:shd w:val="clear" w:color="auto" w:fill="E6E6E6"/>
            <w:vAlign w:val="center"/>
          </w:tcPr>
          <w:p w14:paraId="0B257086" w14:textId="77777777" w:rsidR="002B6100" w:rsidRPr="002B6100" w:rsidRDefault="002B6100" w:rsidP="006F71C9">
            <w:pPr>
              <w:spacing w:after="0"/>
              <w:jc w:val="center"/>
              <w:rPr>
                <w:rFonts w:ascii="Tahoma" w:hAnsi="Tahoma"/>
                <w:sz w:val="20"/>
                <w:szCs w:val="20"/>
              </w:rPr>
            </w:pPr>
          </w:p>
        </w:tc>
        <w:tc>
          <w:tcPr>
            <w:tcW w:w="658" w:type="pct"/>
            <w:shd w:val="clear" w:color="auto" w:fill="E6E6E6"/>
            <w:vAlign w:val="center"/>
          </w:tcPr>
          <w:p w14:paraId="365A874B" w14:textId="77777777" w:rsidR="002B6100" w:rsidRPr="002B6100" w:rsidRDefault="002B6100" w:rsidP="006F71C9">
            <w:pPr>
              <w:spacing w:after="0"/>
              <w:jc w:val="center"/>
              <w:rPr>
                <w:rFonts w:ascii="Tahoma" w:hAnsi="Tahoma"/>
                <w:sz w:val="20"/>
                <w:szCs w:val="20"/>
              </w:rPr>
            </w:pPr>
            <w:r w:rsidRPr="002B6100">
              <w:rPr>
                <w:rFonts w:ascii="Tahoma" w:hAnsi="Tahoma"/>
                <w:sz w:val="20"/>
                <w:szCs w:val="20"/>
              </w:rPr>
              <w:t>ΤΙΜΗ ΜΟΝΑΔΑΣ</w:t>
            </w:r>
          </w:p>
        </w:tc>
        <w:tc>
          <w:tcPr>
            <w:tcW w:w="561" w:type="pct"/>
            <w:shd w:val="clear" w:color="auto" w:fill="E6E6E6"/>
          </w:tcPr>
          <w:p w14:paraId="4A050E14" w14:textId="77777777" w:rsidR="002B6100" w:rsidRPr="002B6100" w:rsidRDefault="002B6100" w:rsidP="006F71C9">
            <w:pPr>
              <w:spacing w:after="0"/>
              <w:jc w:val="center"/>
              <w:rPr>
                <w:rFonts w:ascii="Tahoma" w:hAnsi="Tahoma"/>
                <w:sz w:val="20"/>
                <w:szCs w:val="20"/>
              </w:rPr>
            </w:pPr>
            <w:r w:rsidRPr="002B6100">
              <w:rPr>
                <w:rFonts w:ascii="Tahoma" w:hAnsi="Tahoma"/>
                <w:sz w:val="20"/>
                <w:szCs w:val="20"/>
              </w:rPr>
              <w:t>ΣΥΝΟΛΟ</w:t>
            </w:r>
          </w:p>
        </w:tc>
        <w:tc>
          <w:tcPr>
            <w:tcW w:w="604" w:type="pct"/>
            <w:vMerge/>
            <w:shd w:val="clear" w:color="auto" w:fill="E6E6E6"/>
            <w:vAlign w:val="center"/>
          </w:tcPr>
          <w:p w14:paraId="3EF9FA32" w14:textId="77777777" w:rsidR="002B6100" w:rsidRPr="002B6100" w:rsidRDefault="002B6100" w:rsidP="006F71C9">
            <w:pPr>
              <w:spacing w:after="0"/>
              <w:jc w:val="center"/>
              <w:rPr>
                <w:rFonts w:ascii="Tahoma" w:hAnsi="Tahoma"/>
                <w:sz w:val="20"/>
                <w:szCs w:val="20"/>
              </w:rPr>
            </w:pPr>
          </w:p>
        </w:tc>
        <w:tc>
          <w:tcPr>
            <w:tcW w:w="702" w:type="pct"/>
            <w:vMerge/>
            <w:shd w:val="clear" w:color="auto" w:fill="E6E6E6"/>
            <w:vAlign w:val="center"/>
          </w:tcPr>
          <w:p w14:paraId="17001D58" w14:textId="77777777" w:rsidR="002B6100" w:rsidRPr="002B6100" w:rsidRDefault="002B6100" w:rsidP="006F71C9">
            <w:pPr>
              <w:spacing w:after="0"/>
              <w:jc w:val="center"/>
              <w:rPr>
                <w:rFonts w:ascii="Tahoma" w:hAnsi="Tahoma"/>
                <w:sz w:val="20"/>
                <w:szCs w:val="20"/>
              </w:rPr>
            </w:pPr>
          </w:p>
        </w:tc>
      </w:tr>
      <w:tr w:rsidR="002B6100" w:rsidRPr="002B6100" w14:paraId="6120C305" w14:textId="77777777" w:rsidTr="006F71C9">
        <w:trPr>
          <w:trHeight w:val="284"/>
        </w:trPr>
        <w:tc>
          <w:tcPr>
            <w:tcW w:w="272" w:type="pct"/>
            <w:vAlign w:val="center"/>
          </w:tcPr>
          <w:p w14:paraId="133B5D24" w14:textId="77777777" w:rsidR="002B6100" w:rsidRPr="002B6100" w:rsidRDefault="002B6100" w:rsidP="006F71C9">
            <w:pPr>
              <w:spacing w:after="0"/>
              <w:jc w:val="center"/>
              <w:rPr>
                <w:rFonts w:ascii="Tahoma" w:hAnsi="Tahoma"/>
                <w:sz w:val="20"/>
                <w:szCs w:val="20"/>
              </w:rPr>
            </w:pPr>
          </w:p>
        </w:tc>
        <w:tc>
          <w:tcPr>
            <w:tcW w:w="1713" w:type="pct"/>
            <w:vAlign w:val="center"/>
          </w:tcPr>
          <w:p w14:paraId="6770E35A" w14:textId="77777777" w:rsidR="002B6100" w:rsidRPr="002B6100" w:rsidRDefault="002B6100" w:rsidP="006F71C9">
            <w:pPr>
              <w:spacing w:after="0"/>
              <w:jc w:val="center"/>
              <w:rPr>
                <w:rFonts w:ascii="Tahoma" w:hAnsi="Tahoma"/>
                <w:sz w:val="20"/>
                <w:szCs w:val="20"/>
              </w:rPr>
            </w:pPr>
          </w:p>
        </w:tc>
        <w:tc>
          <w:tcPr>
            <w:tcW w:w="490" w:type="pct"/>
            <w:vAlign w:val="center"/>
          </w:tcPr>
          <w:p w14:paraId="70CED327" w14:textId="77777777" w:rsidR="002B6100" w:rsidRPr="002B6100" w:rsidRDefault="002B6100" w:rsidP="006F71C9">
            <w:pPr>
              <w:spacing w:after="0"/>
              <w:jc w:val="center"/>
              <w:rPr>
                <w:rFonts w:ascii="Tahoma" w:hAnsi="Tahoma"/>
                <w:sz w:val="20"/>
                <w:szCs w:val="20"/>
              </w:rPr>
            </w:pPr>
          </w:p>
        </w:tc>
        <w:tc>
          <w:tcPr>
            <w:tcW w:w="658" w:type="pct"/>
            <w:vAlign w:val="center"/>
          </w:tcPr>
          <w:p w14:paraId="498768BE" w14:textId="77777777" w:rsidR="002B6100" w:rsidRPr="002B6100" w:rsidRDefault="002B6100" w:rsidP="006F71C9">
            <w:pPr>
              <w:spacing w:after="0"/>
              <w:jc w:val="center"/>
              <w:rPr>
                <w:rFonts w:ascii="Tahoma" w:hAnsi="Tahoma"/>
                <w:sz w:val="20"/>
                <w:szCs w:val="20"/>
              </w:rPr>
            </w:pPr>
          </w:p>
        </w:tc>
        <w:tc>
          <w:tcPr>
            <w:tcW w:w="561" w:type="pct"/>
            <w:vAlign w:val="center"/>
          </w:tcPr>
          <w:p w14:paraId="6ACA1850" w14:textId="77777777" w:rsidR="002B6100" w:rsidRPr="002B6100" w:rsidRDefault="002B6100" w:rsidP="006F71C9">
            <w:pPr>
              <w:spacing w:after="0"/>
              <w:jc w:val="center"/>
              <w:rPr>
                <w:rFonts w:ascii="Tahoma" w:hAnsi="Tahoma"/>
                <w:sz w:val="20"/>
                <w:szCs w:val="20"/>
              </w:rPr>
            </w:pPr>
          </w:p>
        </w:tc>
        <w:tc>
          <w:tcPr>
            <w:tcW w:w="604" w:type="pct"/>
            <w:vAlign w:val="center"/>
          </w:tcPr>
          <w:p w14:paraId="6613A65A" w14:textId="77777777" w:rsidR="002B6100" w:rsidRPr="002B6100" w:rsidRDefault="002B6100" w:rsidP="006F71C9">
            <w:pPr>
              <w:spacing w:after="0"/>
              <w:jc w:val="center"/>
              <w:rPr>
                <w:rFonts w:ascii="Tahoma" w:hAnsi="Tahoma"/>
                <w:sz w:val="20"/>
                <w:szCs w:val="20"/>
              </w:rPr>
            </w:pPr>
          </w:p>
        </w:tc>
        <w:tc>
          <w:tcPr>
            <w:tcW w:w="702" w:type="pct"/>
            <w:vAlign w:val="center"/>
          </w:tcPr>
          <w:p w14:paraId="1AE1BD1D" w14:textId="77777777" w:rsidR="002B6100" w:rsidRPr="002B6100" w:rsidRDefault="002B6100" w:rsidP="006F71C9">
            <w:pPr>
              <w:spacing w:after="0"/>
              <w:jc w:val="center"/>
              <w:rPr>
                <w:rFonts w:ascii="Tahoma" w:hAnsi="Tahoma"/>
                <w:sz w:val="20"/>
                <w:szCs w:val="20"/>
              </w:rPr>
            </w:pPr>
          </w:p>
        </w:tc>
      </w:tr>
      <w:tr w:rsidR="002B6100" w:rsidRPr="002B6100" w14:paraId="333DFF82" w14:textId="77777777" w:rsidTr="006F71C9">
        <w:trPr>
          <w:trHeight w:val="284"/>
        </w:trPr>
        <w:tc>
          <w:tcPr>
            <w:tcW w:w="272" w:type="pct"/>
            <w:tcBorders>
              <w:bottom w:val="single" w:sz="4" w:space="0" w:color="auto"/>
            </w:tcBorders>
            <w:vAlign w:val="center"/>
          </w:tcPr>
          <w:p w14:paraId="40E68D94" w14:textId="77777777" w:rsidR="002B6100" w:rsidRPr="002B6100" w:rsidRDefault="002B6100" w:rsidP="006F71C9">
            <w:pPr>
              <w:spacing w:after="0"/>
              <w:jc w:val="center"/>
              <w:rPr>
                <w:rFonts w:ascii="Tahoma" w:hAnsi="Tahoma"/>
                <w:sz w:val="20"/>
                <w:szCs w:val="20"/>
              </w:rPr>
            </w:pPr>
          </w:p>
        </w:tc>
        <w:tc>
          <w:tcPr>
            <w:tcW w:w="1713" w:type="pct"/>
            <w:tcBorders>
              <w:bottom w:val="single" w:sz="4" w:space="0" w:color="auto"/>
            </w:tcBorders>
            <w:vAlign w:val="center"/>
          </w:tcPr>
          <w:p w14:paraId="67D23CC8" w14:textId="77777777" w:rsidR="002B6100" w:rsidRPr="002B6100" w:rsidRDefault="002B6100" w:rsidP="006F71C9">
            <w:pPr>
              <w:spacing w:after="0"/>
              <w:jc w:val="center"/>
              <w:rPr>
                <w:rFonts w:ascii="Tahoma" w:hAnsi="Tahoma"/>
                <w:sz w:val="20"/>
                <w:szCs w:val="20"/>
              </w:rPr>
            </w:pPr>
          </w:p>
        </w:tc>
        <w:tc>
          <w:tcPr>
            <w:tcW w:w="490" w:type="pct"/>
            <w:tcBorders>
              <w:bottom w:val="single" w:sz="4" w:space="0" w:color="auto"/>
            </w:tcBorders>
            <w:vAlign w:val="center"/>
          </w:tcPr>
          <w:p w14:paraId="0772B294" w14:textId="77777777" w:rsidR="002B6100" w:rsidRPr="002B6100" w:rsidRDefault="002B6100" w:rsidP="006F71C9">
            <w:pPr>
              <w:spacing w:after="0"/>
              <w:jc w:val="center"/>
              <w:rPr>
                <w:rFonts w:ascii="Tahoma" w:hAnsi="Tahoma"/>
                <w:sz w:val="20"/>
                <w:szCs w:val="20"/>
              </w:rPr>
            </w:pPr>
          </w:p>
        </w:tc>
        <w:tc>
          <w:tcPr>
            <w:tcW w:w="658" w:type="pct"/>
            <w:tcBorders>
              <w:bottom w:val="single" w:sz="4" w:space="0" w:color="auto"/>
            </w:tcBorders>
            <w:vAlign w:val="center"/>
          </w:tcPr>
          <w:p w14:paraId="56399D26" w14:textId="77777777" w:rsidR="002B6100" w:rsidRPr="002B6100" w:rsidRDefault="002B6100" w:rsidP="006F71C9">
            <w:pPr>
              <w:spacing w:after="0"/>
              <w:jc w:val="center"/>
              <w:rPr>
                <w:rFonts w:ascii="Tahoma" w:hAnsi="Tahoma"/>
                <w:sz w:val="20"/>
                <w:szCs w:val="20"/>
              </w:rPr>
            </w:pPr>
          </w:p>
        </w:tc>
        <w:tc>
          <w:tcPr>
            <w:tcW w:w="561" w:type="pct"/>
            <w:tcBorders>
              <w:bottom w:val="single" w:sz="4" w:space="0" w:color="auto"/>
            </w:tcBorders>
            <w:vAlign w:val="center"/>
          </w:tcPr>
          <w:p w14:paraId="7B4E9C48" w14:textId="77777777" w:rsidR="002B6100" w:rsidRPr="002B6100" w:rsidRDefault="002B6100" w:rsidP="006F71C9">
            <w:pPr>
              <w:spacing w:after="0"/>
              <w:jc w:val="center"/>
              <w:rPr>
                <w:rFonts w:ascii="Tahoma" w:hAnsi="Tahoma"/>
                <w:sz w:val="20"/>
                <w:szCs w:val="20"/>
              </w:rPr>
            </w:pPr>
          </w:p>
        </w:tc>
        <w:tc>
          <w:tcPr>
            <w:tcW w:w="604" w:type="pct"/>
            <w:tcBorders>
              <w:bottom w:val="single" w:sz="4" w:space="0" w:color="auto"/>
            </w:tcBorders>
            <w:vAlign w:val="center"/>
          </w:tcPr>
          <w:p w14:paraId="11CE826D" w14:textId="77777777" w:rsidR="002B6100" w:rsidRPr="002B6100" w:rsidRDefault="002B6100" w:rsidP="006F71C9">
            <w:pPr>
              <w:spacing w:after="0"/>
              <w:jc w:val="center"/>
              <w:rPr>
                <w:rFonts w:ascii="Tahoma" w:hAnsi="Tahoma"/>
                <w:sz w:val="20"/>
                <w:szCs w:val="20"/>
              </w:rPr>
            </w:pPr>
          </w:p>
        </w:tc>
        <w:tc>
          <w:tcPr>
            <w:tcW w:w="702" w:type="pct"/>
            <w:tcBorders>
              <w:bottom w:val="single" w:sz="4" w:space="0" w:color="auto"/>
            </w:tcBorders>
            <w:vAlign w:val="center"/>
          </w:tcPr>
          <w:p w14:paraId="3A6E4446" w14:textId="77777777" w:rsidR="002B6100" w:rsidRPr="002B6100" w:rsidRDefault="002B6100" w:rsidP="006F71C9">
            <w:pPr>
              <w:spacing w:after="0"/>
              <w:jc w:val="center"/>
              <w:rPr>
                <w:rFonts w:ascii="Tahoma" w:hAnsi="Tahoma"/>
                <w:sz w:val="20"/>
                <w:szCs w:val="20"/>
              </w:rPr>
            </w:pPr>
          </w:p>
        </w:tc>
      </w:tr>
      <w:tr w:rsidR="002B6100" w:rsidRPr="002B6100" w14:paraId="4FD24B91" w14:textId="77777777" w:rsidTr="006F71C9">
        <w:trPr>
          <w:trHeight w:val="284"/>
        </w:trPr>
        <w:tc>
          <w:tcPr>
            <w:tcW w:w="272" w:type="pct"/>
            <w:tcBorders>
              <w:bottom w:val="single" w:sz="4" w:space="0" w:color="auto"/>
            </w:tcBorders>
            <w:vAlign w:val="center"/>
          </w:tcPr>
          <w:p w14:paraId="6C7FDC0A" w14:textId="77777777" w:rsidR="002B6100" w:rsidRPr="002B6100" w:rsidRDefault="002B6100" w:rsidP="006F71C9">
            <w:pPr>
              <w:spacing w:after="0"/>
              <w:jc w:val="center"/>
              <w:rPr>
                <w:rFonts w:ascii="Tahoma" w:hAnsi="Tahoma"/>
                <w:sz w:val="20"/>
                <w:szCs w:val="20"/>
              </w:rPr>
            </w:pPr>
          </w:p>
        </w:tc>
        <w:tc>
          <w:tcPr>
            <w:tcW w:w="1713" w:type="pct"/>
            <w:tcBorders>
              <w:bottom w:val="single" w:sz="4" w:space="0" w:color="auto"/>
            </w:tcBorders>
            <w:vAlign w:val="center"/>
          </w:tcPr>
          <w:p w14:paraId="00296638" w14:textId="77777777" w:rsidR="002B6100" w:rsidRPr="002B6100" w:rsidRDefault="002B6100" w:rsidP="006F71C9">
            <w:pPr>
              <w:spacing w:after="0"/>
              <w:jc w:val="center"/>
              <w:rPr>
                <w:rFonts w:ascii="Tahoma" w:hAnsi="Tahoma"/>
                <w:sz w:val="20"/>
                <w:szCs w:val="20"/>
              </w:rPr>
            </w:pPr>
          </w:p>
        </w:tc>
        <w:tc>
          <w:tcPr>
            <w:tcW w:w="490" w:type="pct"/>
            <w:tcBorders>
              <w:bottom w:val="single" w:sz="4" w:space="0" w:color="auto"/>
            </w:tcBorders>
            <w:vAlign w:val="center"/>
          </w:tcPr>
          <w:p w14:paraId="4F432C1D" w14:textId="77777777" w:rsidR="002B6100" w:rsidRPr="002B6100" w:rsidRDefault="002B6100" w:rsidP="006F71C9">
            <w:pPr>
              <w:spacing w:after="0"/>
              <w:jc w:val="center"/>
              <w:rPr>
                <w:rFonts w:ascii="Tahoma" w:hAnsi="Tahoma"/>
                <w:sz w:val="20"/>
                <w:szCs w:val="20"/>
              </w:rPr>
            </w:pPr>
          </w:p>
        </w:tc>
        <w:tc>
          <w:tcPr>
            <w:tcW w:w="658" w:type="pct"/>
            <w:tcBorders>
              <w:bottom w:val="single" w:sz="4" w:space="0" w:color="auto"/>
            </w:tcBorders>
            <w:vAlign w:val="center"/>
          </w:tcPr>
          <w:p w14:paraId="5F003019" w14:textId="77777777" w:rsidR="002B6100" w:rsidRPr="002B6100" w:rsidRDefault="002B6100" w:rsidP="006F71C9">
            <w:pPr>
              <w:spacing w:after="0"/>
              <w:jc w:val="center"/>
              <w:rPr>
                <w:rFonts w:ascii="Tahoma" w:hAnsi="Tahoma"/>
                <w:sz w:val="20"/>
                <w:szCs w:val="20"/>
              </w:rPr>
            </w:pPr>
          </w:p>
        </w:tc>
        <w:tc>
          <w:tcPr>
            <w:tcW w:w="561" w:type="pct"/>
            <w:tcBorders>
              <w:bottom w:val="single" w:sz="4" w:space="0" w:color="auto"/>
            </w:tcBorders>
            <w:vAlign w:val="center"/>
          </w:tcPr>
          <w:p w14:paraId="254215F6" w14:textId="77777777" w:rsidR="002B6100" w:rsidRPr="002B6100" w:rsidRDefault="002B6100" w:rsidP="006F71C9">
            <w:pPr>
              <w:spacing w:after="0"/>
              <w:jc w:val="center"/>
              <w:rPr>
                <w:rFonts w:ascii="Tahoma" w:hAnsi="Tahoma"/>
                <w:sz w:val="20"/>
                <w:szCs w:val="20"/>
              </w:rPr>
            </w:pPr>
          </w:p>
        </w:tc>
        <w:tc>
          <w:tcPr>
            <w:tcW w:w="604" w:type="pct"/>
            <w:tcBorders>
              <w:bottom w:val="single" w:sz="4" w:space="0" w:color="auto"/>
            </w:tcBorders>
            <w:vAlign w:val="center"/>
          </w:tcPr>
          <w:p w14:paraId="735140E7" w14:textId="77777777" w:rsidR="002B6100" w:rsidRPr="002B6100" w:rsidRDefault="002B6100" w:rsidP="006F71C9">
            <w:pPr>
              <w:spacing w:after="0"/>
              <w:jc w:val="center"/>
              <w:rPr>
                <w:rFonts w:ascii="Tahoma" w:hAnsi="Tahoma"/>
                <w:sz w:val="20"/>
                <w:szCs w:val="20"/>
              </w:rPr>
            </w:pPr>
          </w:p>
        </w:tc>
        <w:tc>
          <w:tcPr>
            <w:tcW w:w="702" w:type="pct"/>
            <w:tcBorders>
              <w:bottom w:val="single" w:sz="4" w:space="0" w:color="auto"/>
            </w:tcBorders>
            <w:vAlign w:val="center"/>
          </w:tcPr>
          <w:p w14:paraId="0F33C326" w14:textId="77777777" w:rsidR="002B6100" w:rsidRPr="002B6100" w:rsidRDefault="002B6100" w:rsidP="006F71C9">
            <w:pPr>
              <w:spacing w:after="0"/>
              <w:jc w:val="center"/>
              <w:rPr>
                <w:rFonts w:ascii="Tahoma" w:hAnsi="Tahoma"/>
                <w:sz w:val="20"/>
                <w:szCs w:val="20"/>
              </w:rPr>
            </w:pPr>
          </w:p>
        </w:tc>
      </w:tr>
      <w:tr w:rsidR="002B6100" w:rsidRPr="002B6100" w14:paraId="434723A0" w14:textId="77777777" w:rsidTr="006F71C9">
        <w:trPr>
          <w:trHeight w:val="284"/>
        </w:trPr>
        <w:tc>
          <w:tcPr>
            <w:tcW w:w="1985" w:type="pct"/>
            <w:gridSpan w:val="2"/>
            <w:tcBorders>
              <w:top w:val="single" w:sz="4" w:space="0" w:color="auto"/>
              <w:left w:val="nil"/>
              <w:bottom w:val="nil"/>
              <w:right w:val="single" w:sz="4" w:space="0" w:color="auto"/>
            </w:tcBorders>
            <w:shd w:val="clear" w:color="auto" w:fill="auto"/>
            <w:vAlign w:val="center"/>
          </w:tcPr>
          <w:p w14:paraId="51A9CD72" w14:textId="77777777" w:rsidR="002B6100" w:rsidRPr="002B6100" w:rsidRDefault="002B6100" w:rsidP="006F71C9">
            <w:pPr>
              <w:spacing w:after="0"/>
              <w:jc w:val="right"/>
              <w:rPr>
                <w:rFonts w:ascii="Tahoma" w:hAnsi="Tahoma"/>
                <w:sz w:val="20"/>
                <w:szCs w:val="20"/>
              </w:rPr>
            </w:pPr>
            <w:r w:rsidRPr="002B6100">
              <w:rPr>
                <w:rFonts w:ascii="Tahoma" w:hAnsi="Tahoma"/>
                <w:b/>
                <w:sz w:val="20"/>
                <w:szCs w:val="20"/>
              </w:rPr>
              <w:t>ΣΥΝΟΛΟ</w:t>
            </w:r>
          </w:p>
        </w:tc>
        <w:tc>
          <w:tcPr>
            <w:tcW w:w="490" w:type="pct"/>
            <w:tcBorders>
              <w:top w:val="single" w:sz="4" w:space="0" w:color="auto"/>
              <w:left w:val="single" w:sz="4" w:space="0" w:color="auto"/>
            </w:tcBorders>
            <w:shd w:val="clear" w:color="auto" w:fill="E0E0E0"/>
            <w:vAlign w:val="center"/>
          </w:tcPr>
          <w:p w14:paraId="7A3B6B19" w14:textId="77777777" w:rsidR="002B6100" w:rsidRPr="002B6100" w:rsidRDefault="002B6100" w:rsidP="006F71C9">
            <w:pPr>
              <w:spacing w:after="0"/>
              <w:jc w:val="center"/>
              <w:rPr>
                <w:rFonts w:ascii="Tahoma" w:hAnsi="Tahoma"/>
                <w:sz w:val="20"/>
                <w:szCs w:val="20"/>
              </w:rPr>
            </w:pPr>
          </w:p>
        </w:tc>
        <w:tc>
          <w:tcPr>
            <w:tcW w:w="658" w:type="pct"/>
            <w:tcBorders>
              <w:top w:val="single" w:sz="4" w:space="0" w:color="auto"/>
            </w:tcBorders>
            <w:shd w:val="clear" w:color="auto" w:fill="595959"/>
            <w:vAlign w:val="center"/>
          </w:tcPr>
          <w:p w14:paraId="5488925F" w14:textId="77777777" w:rsidR="002B6100" w:rsidRPr="002B6100" w:rsidRDefault="002B6100" w:rsidP="006F71C9">
            <w:pPr>
              <w:spacing w:after="0"/>
              <w:jc w:val="center"/>
              <w:rPr>
                <w:rFonts w:ascii="Tahoma" w:hAnsi="Tahoma"/>
                <w:sz w:val="20"/>
                <w:szCs w:val="20"/>
              </w:rPr>
            </w:pPr>
          </w:p>
        </w:tc>
        <w:tc>
          <w:tcPr>
            <w:tcW w:w="561" w:type="pct"/>
            <w:tcBorders>
              <w:top w:val="single" w:sz="4" w:space="0" w:color="auto"/>
            </w:tcBorders>
            <w:shd w:val="clear" w:color="auto" w:fill="E0E0E0"/>
            <w:vAlign w:val="center"/>
          </w:tcPr>
          <w:p w14:paraId="16641CC2" w14:textId="77777777" w:rsidR="002B6100" w:rsidRPr="002B6100" w:rsidRDefault="002B6100" w:rsidP="006F71C9">
            <w:pPr>
              <w:spacing w:after="0"/>
              <w:jc w:val="center"/>
              <w:rPr>
                <w:rFonts w:ascii="Tahoma" w:hAnsi="Tahoma"/>
                <w:sz w:val="20"/>
                <w:szCs w:val="20"/>
              </w:rPr>
            </w:pPr>
          </w:p>
        </w:tc>
        <w:tc>
          <w:tcPr>
            <w:tcW w:w="604" w:type="pct"/>
            <w:tcBorders>
              <w:top w:val="single" w:sz="4" w:space="0" w:color="auto"/>
            </w:tcBorders>
            <w:shd w:val="clear" w:color="auto" w:fill="E0E0E0"/>
            <w:vAlign w:val="center"/>
          </w:tcPr>
          <w:p w14:paraId="19AFF494" w14:textId="77777777" w:rsidR="002B6100" w:rsidRPr="002B6100" w:rsidRDefault="002B6100" w:rsidP="006F71C9">
            <w:pPr>
              <w:spacing w:after="0"/>
              <w:jc w:val="center"/>
              <w:rPr>
                <w:rFonts w:ascii="Tahoma" w:hAnsi="Tahoma"/>
                <w:sz w:val="20"/>
                <w:szCs w:val="20"/>
              </w:rPr>
            </w:pPr>
          </w:p>
        </w:tc>
        <w:tc>
          <w:tcPr>
            <w:tcW w:w="702" w:type="pct"/>
            <w:tcBorders>
              <w:top w:val="single" w:sz="4" w:space="0" w:color="auto"/>
            </w:tcBorders>
            <w:shd w:val="clear" w:color="auto" w:fill="E0E0E0"/>
            <w:vAlign w:val="center"/>
          </w:tcPr>
          <w:p w14:paraId="0E468ACA" w14:textId="77777777" w:rsidR="002B6100" w:rsidRPr="002B6100" w:rsidRDefault="002B6100" w:rsidP="006F71C9">
            <w:pPr>
              <w:spacing w:after="0"/>
              <w:jc w:val="center"/>
              <w:rPr>
                <w:rFonts w:ascii="Tahoma" w:hAnsi="Tahoma"/>
                <w:sz w:val="20"/>
                <w:szCs w:val="20"/>
              </w:rPr>
            </w:pPr>
          </w:p>
        </w:tc>
      </w:tr>
    </w:tbl>
    <w:p w14:paraId="1B2E8C77" w14:textId="77777777" w:rsidR="002B6100" w:rsidRPr="002B6100" w:rsidRDefault="002B6100" w:rsidP="002B6100">
      <w:pPr>
        <w:rPr>
          <w:rFonts w:ascii="Tahoma" w:hAnsi="Tahoma"/>
          <w:sz w:val="20"/>
          <w:szCs w:val="20"/>
          <w:highlight w:val="magenta"/>
        </w:rPr>
      </w:pPr>
    </w:p>
    <w:p w14:paraId="63CF74D0" w14:textId="77777777" w:rsidR="002B6100" w:rsidRPr="002B6100" w:rsidRDefault="002B6100" w:rsidP="002B6100">
      <w:pPr>
        <w:rPr>
          <w:rFonts w:ascii="Tahoma" w:hAnsi="Tahoma"/>
          <w:sz w:val="20"/>
          <w:szCs w:val="20"/>
          <w:highlight w:val="magenta"/>
        </w:rPr>
      </w:pPr>
    </w:p>
    <w:p w14:paraId="28C1499F" w14:textId="178188F2" w:rsidR="002B6100" w:rsidRPr="00734E36" w:rsidRDefault="002B6100" w:rsidP="00AC1873">
      <w:pPr>
        <w:pStyle w:val="40"/>
        <w:numPr>
          <w:ilvl w:val="0"/>
          <w:numId w:val="121"/>
        </w:numPr>
      </w:pPr>
      <w:bookmarkStart w:id="749" w:name="_Ref364942127"/>
      <w:bookmarkStart w:id="750" w:name="_Toc380586606"/>
      <w:bookmarkStart w:id="751" w:name="_Toc106350278"/>
      <w:r w:rsidRPr="00734E36">
        <w:t xml:space="preserve">Υπηρεσίες εμπειρογνώμονα / συμβούλου επί θεμάτων ασφάλειας του ΣΥΖΕΥΞΙΣ ΙΙ (βλ. </w:t>
      </w:r>
      <w:r w:rsidR="0012104B">
        <w:fldChar w:fldCharType="begin"/>
      </w:r>
      <w:r w:rsidR="0012104B">
        <w:instrText xml:space="preserve"> REF _Ref364768858 \r \h  \* MERGEFORMAT </w:instrText>
      </w:r>
      <w:r w:rsidR="0012104B">
        <w:fldChar w:fldCharType="separate"/>
      </w:r>
      <w:r w:rsidR="001B7B96">
        <w:rPr>
          <w:cs/>
        </w:rPr>
        <w:t>‎</w:t>
      </w:r>
      <w:r w:rsidR="001B7B96">
        <w:t>2.2.3</w:t>
      </w:r>
      <w:r w:rsidR="0012104B">
        <w:fldChar w:fldCharType="end"/>
      </w:r>
      <w:r w:rsidRPr="00734E36">
        <w:t xml:space="preserve">, </w:t>
      </w:r>
      <w:r w:rsidR="0012104B">
        <w:fldChar w:fldCharType="begin"/>
      </w:r>
      <w:r w:rsidR="0012104B">
        <w:instrText xml:space="preserve"> REF _Ref377729771 \r \h  \* MERGEFORMAT </w:instrText>
      </w:r>
      <w:r w:rsidR="0012104B">
        <w:fldChar w:fldCharType="separate"/>
      </w:r>
      <w:r w:rsidR="00DD5262">
        <w:rPr>
          <w:cs/>
        </w:rPr>
        <w:t>‎</w:t>
      </w:r>
      <w:r w:rsidR="00DD5262">
        <w:t>2.2.11.9</w:t>
      </w:r>
      <w:r w:rsidR="0012104B">
        <w:fldChar w:fldCharType="end"/>
      </w:r>
      <w:r w:rsidRPr="00734E36">
        <w:t>)</w:t>
      </w:r>
      <w:bookmarkEnd w:id="749"/>
      <w:bookmarkEnd w:id="750"/>
      <w:bookmarkEnd w:id="751"/>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33"/>
        <w:gridCol w:w="3286"/>
        <w:gridCol w:w="995"/>
        <w:gridCol w:w="1255"/>
        <w:gridCol w:w="1068"/>
        <w:gridCol w:w="1151"/>
        <w:gridCol w:w="1340"/>
      </w:tblGrid>
      <w:tr w:rsidR="002B6100" w:rsidRPr="002B6100" w14:paraId="544DB36B" w14:textId="77777777" w:rsidTr="006F71C9">
        <w:trPr>
          <w:cantSplit/>
        </w:trPr>
        <w:tc>
          <w:tcPr>
            <w:tcW w:w="272" w:type="pct"/>
            <w:vMerge w:val="restart"/>
            <w:shd w:val="clear" w:color="auto" w:fill="E6E6E6"/>
            <w:vAlign w:val="center"/>
          </w:tcPr>
          <w:p w14:paraId="1A322E7B" w14:textId="77777777" w:rsidR="002B6100" w:rsidRPr="002B6100" w:rsidRDefault="002B6100" w:rsidP="006F71C9">
            <w:pPr>
              <w:jc w:val="center"/>
              <w:rPr>
                <w:rFonts w:ascii="Tahoma" w:hAnsi="Tahoma"/>
                <w:sz w:val="20"/>
                <w:szCs w:val="20"/>
              </w:rPr>
            </w:pPr>
            <w:r w:rsidRPr="002B6100">
              <w:rPr>
                <w:rFonts w:ascii="Tahoma" w:hAnsi="Tahoma"/>
                <w:sz w:val="20"/>
                <w:szCs w:val="20"/>
              </w:rPr>
              <w:t>Α/Α</w:t>
            </w:r>
          </w:p>
        </w:tc>
        <w:tc>
          <w:tcPr>
            <w:tcW w:w="1713" w:type="pct"/>
            <w:vMerge w:val="restart"/>
            <w:shd w:val="clear" w:color="auto" w:fill="E6E6E6"/>
            <w:vAlign w:val="center"/>
          </w:tcPr>
          <w:p w14:paraId="122DF6BC" w14:textId="77777777" w:rsidR="002B6100" w:rsidRPr="002B6100" w:rsidRDefault="002B6100" w:rsidP="006F71C9">
            <w:pPr>
              <w:jc w:val="center"/>
              <w:rPr>
                <w:rFonts w:ascii="Tahoma" w:hAnsi="Tahoma"/>
                <w:sz w:val="20"/>
                <w:szCs w:val="20"/>
              </w:rPr>
            </w:pPr>
            <w:r w:rsidRPr="002B6100">
              <w:rPr>
                <w:rFonts w:ascii="Tahoma" w:hAnsi="Tahoma"/>
                <w:sz w:val="20"/>
                <w:szCs w:val="20"/>
              </w:rPr>
              <w:t>ΠΕΡΙΓΡΑΦΗ</w:t>
            </w:r>
          </w:p>
        </w:tc>
        <w:tc>
          <w:tcPr>
            <w:tcW w:w="490" w:type="pct"/>
            <w:vMerge w:val="restart"/>
            <w:shd w:val="clear" w:color="auto" w:fill="E6E6E6"/>
            <w:vAlign w:val="center"/>
          </w:tcPr>
          <w:p w14:paraId="085F39CE" w14:textId="77777777" w:rsidR="002B6100" w:rsidRPr="002B6100" w:rsidRDefault="002B6100" w:rsidP="006F71C9">
            <w:pPr>
              <w:jc w:val="center"/>
              <w:rPr>
                <w:rFonts w:ascii="Tahoma" w:hAnsi="Tahoma"/>
                <w:sz w:val="20"/>
                <w:szCs w:val="20"/>
              </w:rPr>
            </w:pPr>
            <w:proofErr w:type="spellStart"/>
            <w:r w:rsidRPr="002B6100">
              <w:rPr>
                <w:rFonts w:ascii="Tahoma" w:hAnsi="Tahoma"/>
                <w:sz w:val="20"/>
                <w:szCs w:val="20"/>
              </w:rPr>
              <w:t>Τύ</w:t>
            </w:r>
            <w:proofErr w:type="spellEnd"/>
            <w:r w:rsidRPr="002B6100">
              <w:rPr>
                <w:rFonts w:ascii="Tahoma" w:hAnsi="Tahoma"/>
                <w:sz w:val="20"/>
                <w:szCs w:val="20"/>
              </w:rPr>
              <w:t xml:space="preserve">πος </w:t>
            </w:r>
            <w:proofErr w:type="spellStart"/>
            <w:r w:rsidRPr="002B6100">
              <w:rPr>
                <w:rFonts w:ascii="Tahoma" w:hAnsi="Tahoma"/>
                <w:sz w:val="20"/>
                <w:szCs w:val="20"/>
              </w:rPr>
              <w:t>Μονάδ</w:t>
            </w:r>
            <w:proofErr w:type="spellEnd"/>
            <w:r w:rsidRPr="002B6100">
              <w:rPr>
                <w:rFonts w:ascii="Tahoma" w:hAnsi="Tahoma"/>
                <w:sz w:val="20"/>
                <w:szCs w:val="20"/>
              </w:rPr>
              <w:t>ας</w:t>
            </w:r>
          </w:p>
        </w:tc>
        <w:tc>
          <w:tcPr>
            <w:tcW w:w="1219" w:type="pct"/>
            <w:gridSpan w:val="2"/>
            <w:shd w:val="clear" w:color="auto" w:fill="E6E6E6"/>
            <w:vAlign w:val="center"/>
          </w:tcPr>
          <w:p w14:paraId="48394D75" w14:textId="77777777" w:rsidR="002B6100" w:rsidRPr="002B6100" w:rsidRDefault="002B6100" w:rsidP="006F71C9">
            <w:pPr>
              <w:spacing w:after="0"/>
              <w:jc w:val="center"/>
              <w:rPr>
                <w:rFonts w:ascii="Tahoma" w:hAnsi="Tahoma"/>
                <w:sz w:val="20"/>
                <w:szCs w:val="20"/>
              </w:rPr>
            </w:pPr>
            <w:r w:rsidRPr="002B6100">
              <w:rPr>
                <w:rFonts w:ascii="Tahoma" w:hAnsi="Tahoma"/>
                <w:sz w:val="20"/>
                <w:szCs w:val="20"/>
              </w:rPr>
              <w:t>ΑΞΙΑ ΧΩΡΙΣ ΦΠΑ [€]</w:t>
            </w:r>
          </w:p>
        </w:tc>
        <w:tc>
          <w:tcPr>
            <w:tcW w:w="604" w:type="pct"/>
            <w:vMerge w:val="restart"/>
            <w:shd w:val="clear" w:color="auto" w:fill="E6E6E6"/>
            <w:vAlign w:val="center"/>
          </w:tcPr>
          <w:p w14:paraId="595D4F21" w14:textId="77777777" w:rsidR="002B6100" w:rsidRPr="002B6100" w:rsidRDefault="002B6100" w:rsidP="006F71C9">
            <w:pPr>
              <w:spacing w:after="0"/>
              <w:jc w:val="center"/>
              <w:rPr>
                <w:rFonts w:ascii="Tahoma" w:hAnsi="Tahoma"/>
                <w:sz w:val="20"/>
                <w:szCs w:val="20"/>
              </w:rPr>
            </w:pPr>
            <w:r w:rsidRPr="002B6100">
              <w:rPr>
                <w:rFonts w:ascii="Tahoma" w:hAnsi="Tahoma"/>
                <w:sz w:val="20"/>
                <w:szCs w:val="20"/>
              </w:rPr>
              <w:t>ΦΠΑ [€]</w:t>
            </w:r>
          </w:p>
        </w:tc>
        <w:tc>
          <w:tcPr>
            <w:tcW w:w="702" w:type="pct"/>
            <w:vMerge w:val="restart"/>
            <w:shd w:val="clear" w:color="auto" w:fill="E6E6E6"/>
            <w:vAlign w:val="center"/>
          </w:tcPr>
          <w:p w14:paraId="6BB185B8" w14:textId="77777777" w:rsidR="002B6100" w:rsidRPr="002B6100" w:rsidRDefault="002B6100" w:rsidP="006F71C9">
            <w:pPr>
              <w:spacing w:after="0"/>
              <w:jc w:val="center"/>
              <w:rPr>
                <w:rFonts w:ascii="Tahoma" w:hAnsi="Tahoma"/>
                <w:sz w:val="20"/>
                <w:szCs w:val="20"/>
              </w:rPr>
            </w:pPr>
            <w:r w:rsidRPr="002B6100">
              <w:rPr>
                <w:rFonts w:ascii="Tahoma" w:hAnsi="Tahoma"/>
                <w:sz w:val="20"/>
                <w:szCs w:val="20"/>
              </w:rPr>
              <w:t xml:space="preserve">ΣΥΝΟΛΙΚΗ ΑΞΙΑ </w:t>
            </w:r>
          </w:p>
          <w:p w14:paraId="1463D0CB" w14:textId="77777777" w:rsidR="002B6100" w:rsidRPr="002B6100" w:rsidRDefault="002B6100" w:rsidP="006F71C9">
            <w:pPr>
              <w:spacing w:after="0"/>
              <w:jc w:val="center"/>
              <w:rPr>
                <w:rFonts w:ascii="Tahoma" w:hAnsi="Tahoma"/>
                <w:sz w:val="20"/>
                <w:szCs w:val="20"/>
              </w:rPr>
            </w:pPr>
            <w:r w:rsidRPr="002B6100">
              <w:rPr>
                <w:rFonts w:ascii="Tahoma" w:hAnsi="Tahoma"/>
                <w:sz w:val="20"/>
                <w:szCs w:val="20"/>
              </w:rPr>
              <w:t>ΜΕ ΦΠΑ [€]</w:t>
            </w:r>
          </w:p>
        </w:tc>
      </w:tr>
      <w:tr w:rsidR="002B6100" w:rsidRPr="002B6100" w14:paraId="282DA428" w14:textId="77777777" w:rsidTr="006F71C9">
        <w:trPr>
          <w:cantSplit/>
        </w:trPr>
        <w:tc>
          <w:tcPr>
            <w:tcW w:w="272" w:type="pct"/>
            <w:vMerge/>
            <w:shd w:val="clear" w:color="auto" w:fill="E6E6E6"/>
            <w:vAlign w:val="center"/>
          </w:tcPr>
          <w:p w14:paraId="43E8E823" w14:textId="77777777" w:rsidR="002B6100" w:rsidRPr="002B6100" w:rsidRDefault="002B6100" w:rsidP="006F71C9">
            <w:pPr>
              <w:spacing w:after="0"/>
              <w:jc w:val="center"/>
              <w:rPr>
                <w:rFonts w:ascii="Tahoma" w:hAnsi="Tahoma"/>
                <w:sz w:val="20"/>
                <w:szCs w:val="20"/>
              </w:rPr>
            </w:pPr>
          </w:p>
        </w:tc>
        <w:tc>
          <w:tcPr>
            <w:tcW w:w="1713" w:type="pct"/>
            <w:vMerge/>
            <w:shd w:val="clear" w:color="auto" w:fill="E6E6E6"/>
            <w:vAlign w:val="center"/>
          </w:tcPr>
          <w:p w14:paraId="591E5F81" w14:textId="77777777" w:rsidR="002B6100" w:rsidRPr="002B6100" w:rsidRDefault="002B6100" w:rsidP="006F71C9">
            <w:pPr>
              <w:spacing w:after="0"/>
              <w:jc w:val="center"/>
              <w:rPr>
                <w:rFonts w:ascii="Tahoma" w:hAnsi="Tahoma"/>
                <w:sz w:val="20"/>
                <w:szCs w:val="20"/>
              </w:rPr>
            </w:pPr>
          </w:p>
        </w:tc>
        <w:tc>
          <w:tcPr>
            <w:tcW w:w="490" w:type="pct"/>
            <w:vMerge/>
            <w:shd w:val="clear" w:color="auto" w:fill="E6E6E6"/>
            <w:vAlign w:val="center"/>
          </w:tcPr>
          <w:p w14:paraId="7D42BB11" w14:textId="77777777" w:rsidR="002B6100" w:rsidRPr="002B6100" w:rsidRDefault="002B6100" w:rsidP="006F71C9">
            <w:pPr>
              <w:spacing w:after="0"/>
              <w:jc w:val="center"/>
              <w:rPr>
                <w:rFonts w:ascii="Tahoma" w:hAnsi="Tahoma"/>
                <w:sz w:val="20"/>
                <w:szCs w:val="20"/>
              </w:rPr>
            </w:pPr>
          </w:p>
        </w:tc>
        <w:tc>
          <w:tcPr>
            <w:tcW w:w="658" w:type="pct"/>
            <w:shd w:val="clear" w:color="auto" w:fill="E6E6E6"/>
            <w:vAlign w:val="center"/>
          </w:tcPr>
          <w:p w14:paraId="040F67E7" w14:textId="77777777" w:rsidR="002B6100" w:rsidRPr="002B6100" w:rsidRDefault="002B6100" w:rsidP="006F71C9">
            <w:pPr>
              <w:spacing w:after="0"/>
              <w:jc w:val="center"/>
              <w:rPr>
                <w:rFonts w:ascii="Tahoma" w:hAnsi="Tahoma"/>
                <w:sz w:val="20"/>
                <w:szCs w:val="20"/>
              </w:rPr>
            </w:pPr>
            <w:r w:rsidRPr="002B6100">
              <w:rPr>
                <w:rFonts w:ascii="Tahoma" w:hAnsi="Tahoma"/>
                <w:sz w:val="20"/>
                <w:szCs w:val="20"/>
              </w:rPr>
              <w:t>ΤΙΜΗ ΜΟΝΑΔΑΣ</w:t>
            </w:r>
          </w:p>
        </w:tc>
        <w:tc>
          <w:tcPr>
            <w:tcW w:w="561" w:type="pct"/>
            <w:shd w:val="clear" w:color="auto" w:fill="E6E6E6"/>
          </w:tcPr>
          <w:p w14:paraId="5E11AB9C" w14:textId="77777777" w:rsidR="002B6100" w:rsidRPr="002B6100" w:rsidRDefault="002B6100" w:rsidP="006F71C9">
            <w:pPr>
              <w:spacing w:after="0"/>
              <w:jc w:val="center"/>
              <w:rPr>
                <w:rFonts w:ascii="Tahoma" w:hAnsi="Tahoma"/>
                <w:sz w:val="20"/>
                <w:szCs w:val="20"/>
              </w:rPr>
            </w:pPr>
            <w:r w:rsidRPr="002B6100">
              <w:rPr>
                <w:rFonts w:ascii="Tahoma" w:hAnsi="Tahoma"/>
                <w:sz w:val="20"/>
                <w:szCs w:val="20"/>
              </w:rPr>
              <w:t>ΣΥΝΟΛΟ</w:t>
            </w:r>
          </w:p>
        </w:tc>
        <w:tc>
          <w:tcPr>
            <w:tcW w:w="604" w:type="pct"/>
            <w:vMerge/>
            <w:shd w:val="clear" w:color="auto" w:fill="E6E6E6"/>
            <w:vAlign w:val="center"/>
          </w:tcPr>
          <w:p w14:paraId="66F15D55" w14:textId="77777777" w:rsidR="002B6100" w:rsidRPr="002B6100" w:rsidRDefault="002B6100" w:rsidP="006F71C9">
            <w:pPr>
              <w:spacing w:after="0"/>
              <w:jc w:val="center"/>
              <w:rPr>
                <w:rFonts w:ascii="Tahoma" w:hAnsi="Tahoma"/>
                <w:sz w:val="20"/>
                <w:szCs w:val="20"/>
              </w:rPr>
            </w:pPr>
          </w:p>
        </w:tc>
        <w:tc>
          <w:tcPr>
            <w:tcW w:w="702" w:type="pct"/>
            <w:vMerge/>
            <w:shd w:val="clear" w:color="auto" w:fill="E6E6E6"/>
            <w:vAlign w:val="center"/>
          </w:tcPr>
          <w:p w14:paraId="549661AA" w14:textId="77777777" w:rsidR="002B6100" w:rsidRPr="002B6100" w:rsidRDefault="002B6100" w:rsidP="006F71C9">
            <w:pPr>
              <w:spacing w:after="0"/>
              <w:jc w:val="center"/>
              <w:rPr>
                <w:rFonts w:ascii="Tahoma" w:hAnsi="Tahoma"/>
                <w:sz w:val="20"/>
                <w:szCs w:val="20"/>
              </w:rPr>
            </w:pPr>
          </w:p>
        </w:tc>
      </w:tr>
      <w:tr w:rsidR="002B6100" w:rsidRPr="002B6100" w14:paraId="5F003C19" w14:textId="77777777" w:rsidTr="006F71C9">
        <w:trPr>
          <w:trHeight w:val="284"/>
        </w:trPr>
        <w:tc>
          <w:tcPr>
            <w:tcW w:w="272" w:type="pct"/>
            <w:vAlign w:val="center"/>
          </w:tcPr>
          <w:p w14:paraId="79FF4D7F" w14:textId="77777777" w:rsidR="002B6100" w:rsidRPr="002B6100" w:rsidRDefault="002B6100" w:rsidP="006F71C9">
            <w:pPr>
              <w:spacing w:after="0"/>
              <w:jc w:val="center"/>
              <w:rPr>
                <w:rFonts w:ascii="Tahoma" w:hAnsi="Tahoma"/>
                <w:sz w:val="20"/>
                <w:szCs w:val="20"/>
              </w:rPr>
            </w:pPr>
          </w:p>
        </w:tc>
        <w:tc>
          <w:tcPr>
            <w:tcW w:w="1713" w:type="pct"/>
            <w:vAlign w:val="center"/>
          </w:tcPr>
          <w:p w14:paraId="524CFF77" w14:textId="77777777" w:rsidR="002B6100" w:rsidRPr="002B6100" w:rsidRDefault="002B6100" w:rsidP="006F71C9">
            <w:pPr>
              <w:spacing w:after="0"/>
              <w:jc w:val="center"/>
              <w:rPr>
                <w:rFonts w:ascii="Tahoma" w:hAnsi="Tahoma"/>
                <w:sz w:val="20"/>
                <w:szCs w:val="20"/>
              </w:rPr>
            </w:pPr>
          </w:p>
        </w:tc>
        <w:tc>
          <w:tcPr>
            <w:tcW w:w="490" w:type="pct"/>
            <w:vAlign w:val="center"/>
          </w:tcPr>
          <w:p w14:paraId="6EF15BA8" w14:textId="77777777" w:rsidR="002B6100" w:rsidRPr="002B6100" w:rsidRDefault="002B6100" w:rsidP="006F71C9">
            <w:pPr>
              <w:spacing w:after="0"/>
              <w:jc w:val="center"/>
              <w:rPr>
                <w:rFonts w:ascii="Tahoma" w:hAnsi="Tahoma"/>
                <w:sz w:val="20"/>
                <w:szCs w:val="20"/>
              </w:rPr>
            </w:pPr>
          </w:p>
        </w:tc>
        <w:tc>
          <w:tcPr>
            <w:tcW w:w="658" w:type="pct"/>
            <w:vAlign w:val="center"/>
          </w:tcPr>
          <w:p w14:paraId="3C563DA8" w14:textId="77777777" w:rsidR="002B6100" w:rsidRPr="002B6100" w:rsidRDefault="002B6100" w:rsidP="006F71C9">
            <w:pPr>
              <w:spacing w:after="0"/>
              <w:jc w:val="center"/>
              <w:rPr>
                <w:rFonts w:ascii="Tahoma" w:hAnsi="Tahoma"/>
                <w:sz w:val="20"/>
                <w:szCs w:val="20"/>
              </w:rPr>
            </w:pPr>
          </w:p>
        </w:tc>
        <w:tc>
          <w:tcPr>
            <w:tcW w:w="561" w:type="pct"/>
            <w:vAlign w:val="center"/>
          </w:tcPr>
          <w:p w14:paraId="53883929" w14:textId="77777777" w:rsidR="002B6100" w:rsidRPr="002B6100" w:rsidRDefault="002B6100" w:rsidP="006F71C9">
            <w:pPr>
              <w:spacing w:after="0"/>
              <w:jc w:val="center"/>
              <w:rPr>
                <w:rFonts w:ascii="Tahoma" w:hAnsi="Tahoma"/>
                <w:sz w:val="20"/>
                <w:szCs w:val="20"/>
              </w:rPr>
            </w:pPr>
          </w:p>
        </w:tc>
        <w:tc>
          <w:tcPr>
            <w:tcW w:w="604" w:type="pct"/>
            <w:vAlign w:val="center"/>
          </w:tcPr>
          <w:p w14:paraId="2C05BFA6" w14:textId="77777777" w:rsidR="002B6100" w:rsidRPr="002B6100" w:rsidRDefault="002B6100" w:rsidP="006F71C9">
            <w:pPr>
              <w:spacing w:after="0"/>
              <w:jc w:val="center"/>
              <w:rPr>
                <w:rFonts w:ascii="Tahoma" w:hAnsi="Tahoma"/>
                <w:sz w:val="20"/>
                <w:szCs w:val="20"/>
              </w:rPr>
            </w:pPr>
          </w:p>
        </w:tc>
        <w:tc>
          <w:tcPr>
            <w:tcW w:w="702" w:type="pct"/>
            <w:vAlign w:val="center"/>
          </w:tcPr>
          <w:p w14:paraId="73961067" w14:textId="77777777" w:rsidR="002B6100" w:rsidRPr="002B6100" w:rsidRDefault="002B6100" w:rsidP="006F71C9">
            <w:pPr>
              <w:spacing w:after="0"/>
              <w:jc w:val="center"/>
              <w:rPr>
                <w:rFonts w:ascii="Tahoma" w:hAnsi="Tahoma"/>
                <w:sz w:val="20"/>
                <w:szCs w:val="20"/>
              </w:rPr>
            </w:pPr>
          </w:p>
        </w:tc>
      </w:tr>
      <w:tr w:rsidR="002B6100" w:rsidRPr="002B6100" w14:paraId="4FBA964A" w14:textId="77777777" w:rsidTr="006F71C9">
        <w:trPr>
          <w:trHeight w:val="284"/>
        </w:trPr>
        <w:tc>
          <w:tcPr>
            <w:tcW w:w="272" w:type="pct"/>
            <w:tcBorders>
              <w:bottom w:val="single" w:sz="4" w:space="0" w:color="auto"/>
            </w:tcBorders>
            <w:vAlign w:val="center"/>
          </w:tcPr>
          <w:p w14:paraId="270E6E84" w14:textId="77777777" w:rsidR="002B6100" w:rsidRPr="002B6100" w:rsidRDefault="002B6100" w:rsidP="006F71C9">
            <w:pPr>
              <w:spacing w:after="0"/>
              <w:jc w:val="center"/>
              <w:rPr>
                <w:rFonts w:ascii="Tahoma" w:hAnsi="Tahoma"/>
                <w:sz w:val="20"/>
                <w:szCs w:val="20"/>
              </w:rPr>
            </w:pPr>
          </w:p>
        </w:tc>
        <w:tc>
          <w:tcPr>
            <w:tcW w:w="1713" w:type="pct"/>
            <w:tcBorders>
              <w:bottom w:val="single" w:sz="4" w:space="0" w:color="auto"/>
            </w:tcBorders>
            <w:vAlign w:val="center"/>
          </w:tcPr>
          <w:p w14:paraId="6FB272DA" w14:textId="77777777" w:rsidR="002B6100" w:rsidRPr="002B6100" w:rsidRDefault="002B6100" w:rsidP="006F71C9">
            <w:pPr>
              <w:spacing w:after="0"/>
              <w:jc w:val="center"/>
              <w:rPr>
                <w:rFonts w:ascii="Tahoma" w:hAnsi="Tahoma"/>
                <w:sz w:val="20"/>
                <w:szCs w:val="20"/>
              </w:rPr>
            </w:pPr>
          </w:p>
        </w:tc>
        <w:tc>
          <w:tcPr>
            <w:tcW w:w="490" w:type="pct"/>
            <w:tcBorders>
              <w:bottom w:val="single" w:sz="4" w:space="0" w:color="auto"/>
            </w:tcBorders>
            <w:vAlign w:val="center"/>
          </w:tcPr>
          <w:p w14:paraId="2BECF82D" w14:textId="77777777" w:rsidR="002B6100" w:rsidRPr="002B6100" w:rsidRDefault="002B6100" w:rsidP="006F71C9">
            <w:pPr>
              <w:spacing w:after="0"/>
              <w:jc w:val="center"/>
              <w:rPr>
                <w:rFonts w:ascii="Tahoma" w:hAnsi="Tahoma"/>
                <w:sz w:val="20"/>
                <w:szCs w:val="20"/>
              </w:rPr>
            </w:pPr>
          </w:p>
        </w:tc>
        <w:tc>
          <w:tcPr>
            <w:tcW w:w="658" w:type="pct"/>
            <w:tcBorders>
              <w:bottom w:val="single" w:sz="4" w:space="0" w:color="auto"/>
            </w:tcBorders>
            <w:vAlign w:val="center"/>
          </w:tcPr>
          <w:p w14:paraId="3CF9AE3D" w14:textId="77777777" w:rsidR="002B6100" w:rsidRPr="002B6100" w:rsidRDefault="002B6100" w:rsidP="006F71C9">
            <w:pPr>
              <w:spacing w:after="0"/>
              <w:jc w:val="center"/>
              <w:rPr>
                <w:rFonts w:ascii="Tahoma" w:hAnsi="Tahoma"/>
                <w:sz w:val="20"/>
                <w:szCs w:val="20"/>
              </w:rPr>
            </w:pPr>
          </w:p>
        </w:tc>
        <w:tc>
          <w:tcPr>
            <w:tcW w:w="561" w:type="pct"/>
            <w:tcBorders>
              <w:bottom w:val="single" w:sz="4" w:space="0" w:color="auto"/>
            </w:tcBorders>
            <w:vAlign w:val="center"/>
          </w:tcPr>
          <w:p w14:paraId="519E3679" w14:textId="77777777" w:rsidR="002B6100" w:rsidRPr="002B6100" w:rsidRDefault="002B6100" w:rsidP="006F71C9">
            <w:pPr>
              <w:spacing w:after="0"/>
              <w:jc w:val="center"/>
              <w:rPr>
                <w:rFonts w:ascii="Tahoma" w:hAnsi="Tahoma"/>
                <w:sz w:val="20"/>
                <w:szCs w:val="20"/>
              </w:rPr>
            </w:pPr>
          </w:p>
        </w:tc>
        <w:tc>
          <w:tcPr>
            <w:tcW w:w="604" w:type="pct"/>
            <w:tcBorders>
              <w:bottom w:val="single" w:sz="4" w:space="0" w:color="auto"/>
            </w:tcBorders>
            <w:vAlign w:val="center"/>
          </w:tcPr>
          <w:p w14:paraId="3D9C9168" w14:textId="77777777" w:rsidR="002B6100" w:rsidRPr="002B6100" w:rsidRDefault="002B6100" w:rsidP="006F71C9">
            <w:pPr>
              <w:spacing w:after="0"/>
              <w:jc w:val="center"/>
              <w:rPr>
                <w:rFonts w:ascii="Tahoma" w:hAnsi="Tahoma"/>
                <w:sz w:val="20"/>
                <w:szCs w:val="20"/>
              </w:rPr>
            </w:pPr>
          </w:p>
        </w:tc>
        <w:tc>
          <w:tcPr>
            <w:tcW w:w="702" w:type="pct"/>
            <w:tcBorders>
              <w:bottom w:val="single" w:sz="4" w:space="0" w:color="auto"/>
            </w:tcBorders>
            <w:vAlign w:val="center"/>
          </w:tcPr>
          <w:p w14:paraId="3A830744" w14:textId="77777777" w:rsidR="002B6100" w:rsidRPr="002B6100" w:rsidRDefault="002B6100" w:rsidP="006F71C9">
            <w:pPr>
              <w:spacing w:after="0"/>
              <w:jc w:val="center"/>
              <w:rPr>
                <w:rFonts w:ascii="Tahoma" w:hAnsi="Tahoma"/>
                <w:sz w:val="20"/>
                <w:szCs w:val="20"/>
              </w:rPr>
            </w:pPr>
          </w:p>
        </w:tc>
      </w:tr>
      <w:tr w:rsidR="002B6100" w:rsidRPr="002B6100" w14:paraId="4686F2B1" w14:textId="77777777" w:rsidTr="006F71C9">
        <w:trPr>
          <w:trHeight w:val="284"/>
        </w:trPr>
        <w:tc>
          <w:tcPr>
            <w:tcW w:w="272" w:type="pct"/>
            <w:tcBorders>
              <w:bottom w:val="single" w:sz="4" w:space="0" w:color="auto"/>
            </w:tcBorders>
            <w:vAlign w:val="center"/>
          </w:tcPr>
          <w:p w14:paraId="442485E0" w14:textId="77777777" w:rsidR="002B6100" w:rsidRPr="002B6100" w:rsidRDefault="002B6100" w:rsidP="006F71C9">
            <w:pPr>
              <w:spacing w:after="0"/>
              <w:jc w:val="center"/>
              <w:rPr>
                <w:rFonts w:ascii="Tahoma" w:hAnsi="Tahoma"/>
                <w:sz w:val="20"/>
                <w:szCs w:val="20"/>
              </w:rPr>
            </w:pPr>
          </w:p>
        </w:tc>
        <w:tc>
          <w:tcPr>
            <w:tcW w:w="1713" w:type="pct"/>
            <w:tcBorders>
              <w:bottom w:val="single" w:sz="4" w:space="0" w:color="auto"/>
            </w:tcBorders>
            <w:vAlign w:val="center"/>
          </w:tcPr>
          <w:p w14:paraId="4830B8EB" w14:textId="77777777" w:rsidR="002B6100" w:rsidRPr="002B6100" w:rsidRDefault="002B6100" w:rsidP="006F71C9">
            <w:pPr>
              <w:spacing w:after="0"/>
              <w:jc w:val="center"/>
              <w:rPr>
                <w:rFonts w:ascii="Tahoma" w:hAnsi="Tahoma"/>
                <w:sz w:val="20"/>
                <w:szCs w:val="20"/>
              </w:rPr>
            </w:pPr>
          </w:p>
        </w:tc>
        <w:tc>
          <w:tcPr>
            <w:tcW w:w="490" w:type="pct"/>
            <w:tcBorders>
              <w:bottom w:val="single" w:sz="4" w:space="0" w:color="auto"/>
            </w:tcBorders>
            <w:vAlign w:val="center"/>
          </w:tcPr>
          <w:p w14:paraId="1032E159" w14:textId="77777777" w:rsidR="002B6100" w:rsidRPr="002B6100" w:rsidRDefault="002B6100" w:rsidP="006F71C9">
            <w:pPr>
              <w:spacing w:after="0"/>
              <w:jc w:val="center"/>
              <w:rPr>
                <w:rFonts w:ascii="Tahoma" w:hAnsi="Tahoma"/>
                <w:sz w:val="20"/>
                <w:szCs w:val="20"/>
              </w:rPr>
            </w:pPr>
          </w:p>
        </w:tc>
        <w:tc>
          <w:tcPr>
            <w:tcW w:w="658" w:type="pct"/>
            <w:tcBorders>
              <w:bottom w:val="single" w:sz="4" w:space="0" w:color="auto"/>
            </w:tcBorders>
            <w:vAlign w:val="center"/>
          </w:tcPr>
          <w:p w14:paraId="0AFBBBDF" w14:textId="77777777" w:rsidR="002B6100" w:rsidRPr="002B6100" w:rsidRDefault="002B6100" w:rsidP="006F71C9">
            <w:pPr>
              <w:spacing w:after="0"/>
              <w:jc w:val="center"/>
              <w:rPr>
                <w:rFonts w:ascii="Tahoma" w:hAnsi="Tahoma"/>
                <w:sz w:val="20"/>
                <w:szCs w:val="20"/>
              </w:rPr>
            </w:pPr>
          </w:p>
        </w:tc>
        <w:tc>
          <w:tcPr>
            <w:tcW w:w="561" w:type="pct"/>
            <w:tcBorders>
              <w:bottom w:val="single" w:sz="4" w:space="0" w:color="auto"/>
            </w:tcBorders>
            <w:vAlign w:val="center"/>
          </w:tcPr>
          <w:p w14:paraId="766317C0" w14:textId="77777777" w:rsidR="002B6100" w:rsidRPr="002B6100" w:rsidRDefault="002B6100" w:rsidP="006F71C9">
            <w:pPr>
              <w:spacing w:after="0"/>
              <w:jc w:val="center"/>
              <w:rPr>
                <w:rFonts w:ascii="Tahoma" w:hAnsi="Tahoma"/>
                <w:sz w:val="20"/>
                <w:szCs w:val="20"/>
              </w:rPr>
            </w:pPr>
          </w:p>
        </w:tc>
        <w:tc>
          <w:tcPr>
            <w:tcW w:w="604" w:type="pct"/>
            <w:tcBorders>
              <w:bottom w:val="single" w:sz="4" w:space="0" w:color="auto"/>
            </w:tcBorders>
            <w:vAlign w:val="center"/>
          </w:tcPr>
          <w:p w14:paraId="5293145D" w14:textId="77777777" w:rsidR="002B6100" w:rsidRPr="002B6100" w:rsidRDefault="002B6100" w:rsidP="006F71C9">
            <w:pPr>
              <w:spacing w:after="0"/>
              <w:jc w:val="center"/>
              <w:rPr>
                <w:rFonts w:ascii="Tahoma" w:hAnsi="Tahoma"/>
                <w:sz w:val="20"/>
                <w:szCs w:val="20"/>
              </w:rPr>
            </w:pPr>
          </w:p>
        </w:tc>
        <w:tc>
          <w:tcPr>
            <w:tcW w:w="702" w:type="pct"/>
            <w:tcBorders>
              <w:bottom w:val="single" w:sz="4" w:space="0" w:color="auto"/>
            </w:tcBorders>
            <w:vAlign w:val="center"/>
          </w:tcPr>
          <w:p w14:paraId="6F81181D" w14:textId="77777777" w:rsidR="002B6100" w:rsidRPr="002B6100" w:rsidRDefault="002B6100" w:rsidP="006F71C9">
            <w:pPr>
              <w:spacing w:after="0"/>
              <w:jc w:val="center"/>
              <w:rPr>
                <w:rFonts w:ascii="Tahoma" w:hAnsi="Tahoma"/>
                <w:sz w:val="20"/>
                <w:szCs w:val="20"/>
              </w:rPr>
            </w:pPr>
          </w:p>
        </w:tc>
      </w:tr>
      <w:tr w:rsidR="002B6100" w:rsidRPr="002B6100" w14:paraId="574A820E" w14:textId="77777777" w:rsidTr="006F71C9">
        <w:trPr>
          <w:trHeight w:val="284"/>
        </w:trPr>
        <w:tc>
          <w:tcPr>
            <w:tcW w:w="1985" w:type="pct"/>
            <w:gridSpan w:val="2"/>
            <w:tcBorders>
              <w:top w:val="single" w:sz="4" w:space="0" w:color="auto"/>
              <w:left w:val="nil"/>
              <w:bottom w:val="nil"/>
              <w:right w:val="single" w:sz="4" w:space="0" w:color="auto"/>
            </w:tcBorders>
            <w:shd w:val="clear" w:color="auto" w:fill="auto"/>
            <w:vAlign w:val="center"/>
          </w:tcPr>
          <w:p w14:paraId="42194857" w14:textId="77777777" w:rsidR="002B6100" w:rsidRPr="002B6100" w:rsidRDefault="002B6100" w:rsidP="006F71C9">
            <w:pPr>
              <w:spacing w:after="0"/>
              <w:jc w:val="right"/>
              <w:rPr>
                <w:rFonts w:ascii="Tahoma" w:hAnsi="Tahoma"/>
                <w:sz w:val="20"/>
                <w:szCs w:val="20"/>
              </w:rPr>
            </w:pPr>
            <w:r w:rsidRPr="002B6100">
              <w:rPr>
                <w:rFonts w:ascii="Tahoma" w:hAnsi="Tahoma"/>
                <w:b/>
                <w:sz w:val="20"/>
                <w:szCs w:val="20"/>
              </w:rPr>
              <w:lastRenderedPageBreak/>
              <w:t>ΣΥΝΟΛΟ</w:t>
            </w:r>
          </w:p>
        </w:tc>
        <w:tc>
          <w:tcPr>
            <w:tcW w:w="490" w:type="pct"/>
            <w:tcBorders>
              <w:top w:val="single" w:sz="4" w:space="0" w:color="auto"/>
              <w:left w:val="single" w:sz="4" w:space="0" w:color="auto"/>
            </w:tcBorders>
            <w:shd w:val="clear" w:color="auto" w:fill="E0E0E0"/>
            <w:vAlign w:val="center"/>
          </w:tcPr>
          <w:p w14:paraId="5EF91BDA" w14:textId="77777777" w:rsidR="002B6100" w:rsidRPr="002B6100" w:rsidRDefault="002B6100" w:rsidP="006F71C9">
            <w:pPr>
              <w:spacing w:after="0"/>
              <w:jc w:val="center"/>
              <w:rPr>
                <w:rFonts w:ascii="Tahoma" w:hAnsi="Tahoma"/>
                <w:sz w:val="20"/>
                <w:szCs w:val="20"/>
              </w:rPr>
            </w:pPr>
          </w:p>
        </w:tc>
        <w:tc>
          <w:tcPr>
            <w:tcW w:w="658" w:type="pct"/>
            <w:tcBorders>
              <w:top w:val="single" w:sz="4" w:space="0" w:color="auto"/>
            </w:tcBorders>
            <w:shd w:val="clear" w:color="auto" w:fill="595959"/>
            <w:vAlign w:val="center"/>
          </w:tcPr>
          <w:p w14:paraId="15AE69C4" w14:textId="77777777" w:rsidR="002B6100" w:rsidRPr="002B6100" w:rsidRDefault="002B6100" w:rsidP="006F71C9">
            <w:pPr>
              <w:spacing w:after="0"/>
              <w:jc w:val="center"/>
              <w:rPr>
                <w:rFonts w:ascii="Tahoma" w:hAnsi="Tahoma"/>
                <w:sz w:val="20"/>
                <w:szCs w:val="20"/>
              </w:rPr>
            </w:pPr>
          </w:p>
        </w:tc>
        <w:tc>
          <w:tcPr>
            <w:tcW w:w="561" w:type="pct"/>
            <w:tcBorders>
              <w:top w:val="single" w:sz="4" w:space="0" w:color="auto"/>
            </w:tcBorders>
            <w:shd w:val="clear" w:color="auto" w:fill="E0E0E0"/>
            <w:vAlign w:val="center"/>
          </w:tcPr>
          <w:p w14:paraId="5F1C496F" w14:textId="77777777" w:rsidR="002B6100" w:rsidRPr="002B6100" w:rsidRDefault="002B6100" w:rsidP="006F71C9">
            <w:pPr>
              <w:spacing w:after="0"/>
              <w:jc w:val="center"/>
              <w:rPr>
                <w:rFonts w:ascii="Tahoma" w:hAnsi="Tahoma"/>
                <w:sz w:val="20"/>
                <w:szCs w:val="20"/>
              </w:rPr>
            </w:pPr>
          </w:p>
        </w:tc>
        <w:tc>
          <w:tcPr>
            <w:tcW w:w="604" w:type="pct"/>
            <w:tcBorders>
              <w:top w:val="single" w:sz="4" w:space="0" w:color="auto"/>
            </w:tcBorders>
            <w:shd w:val="clear" w:color="auto" w:fill="E0E0E0"/>
            <w:vAlign w:val="center"/>
          </w:tcPr>
          <w:p w14:paraId="5B3A213B" w14:textId="77777777" w:rsidR="002B6100" w:rsidRPr="002B6100" w:rsidRDefault="002B6100" w:rsidP="006F71C9">
            <w:pPr>
              <w:spacing w:after="0"/>
              <w:jc w:val="center"/>
              <w:rPr>
                <w:rFonts w:ascii="Tahoma" w:hAnsi="Tahoma"/>
                <w:sz w:val="20"/>
                <w:szCs w:val="20"/>
              </w:rPr>
            </w:pPr>
          </w:p>
        </w:tc>
        <w:tc>
          <w:tcPr>
            <w:tcW w:w="702" w:type="pct"/>
            <w:tcBorders>
              <w:top w:val="single" w:sz="4" w:space="0" w:color="auto"/>
            </w:tcBorders>
            <w:shd w:val="clear" w:color="auto" w:fill="E0E0E0"/>
            <w:vAlign w:val="center"/>
          </w:tcPr>
          <w:p w14:paraId="6019C294" w14:textId="77777777" w:rsidR="002B6100" w:rsidRPr="002B6100" w:rsidRDefault="002B6100" w:rsidP="006F71C9">
            <w:pPr>
              <w:spacing w:after="0"/>
              <w:jc w:val="center"/>
              <w:rPr>
                <w:rFonts w:ascii="Tahoma" w:hAnsi="Tahoma"/>
                <w:sz w:val="20"/>
                <w:szCs w:val="20"/>
              </w:rPr>
            </w:pPr>
          </w:p>
        </w:tc>
      </w:tr>
    </w:tbl>
    <w:p w14:paraId="606C2834" w14:textId="77777777" w:rsidR="002B6100" w:rsidRPr="002B6100" w:rsidRDefault="002B6100" w:rsidP="002B6100">
      <w:pPr>
        <w:rPr>
          <w:rFonts w:ascii="Tahoma" w:hAnsi="Tahoma"/>
          <w:sz w:val="20"/>
          <w:szCs w:val="20"/>
          <w:highlight w:val="magenta"/>
        </w:rPr>
      </w:pPr>
    </w:p>
    <w:p w14:paraId="304F39EB" w14:textId="77777777" w:rsidR="002B6100" w:rsidRPr="002B6100" w:rsidRDefault="002B6100" w:rsidP="002B6100">
      <w:pPr>
        <w:rPr>
          <w:rFonts w:ascii="Tahoma" w:hAnsi="Tahoma"/>
          <w:sz w:val="20"/>
          <w:szCs w:val="20"/>
          <w:highlight w:val="magenta"/>
        </w:rPr>
      </w:pPr>
    </w:p>
    <w:p w14:paraId="6A6DBCD8" w14:textId="4F382AAA" w:rsidR="002B6100" w:rsidRPr="00734E36" w:rsidRDefault="002B6100" w:rsidP="00AC1873">
      <w:pPr>
        <w:pStyle w:val="40"/>
        <w:numPr>
          <w:ilvl w:val="0"/>
          <w:numId w:val="121"/>
        </w:numPr>
      </w:pPr>
      <w:bookmarkStart w:id="752" w:name="_Ref364942202"/>
      <w:bookmarkStart w:id="753" w:name="_Toc380586607"/>
      <w:bookmarkStart w:id="754" w:name="_Toc106350279"/>
      <w:r w:rsidRPr="00734E36">
        <w:t xml:space="preserve">Υπηρεσίες ανάπτυξης Ολοκληρωμένου Πληροφοριακού Συστήματος Διαχείρισης και Ελέγχου της Ασφάλειας του ΣΥΖΕΥΞΙΣ (βλ. </w:t>
      </w:r>
      <w:r w:rsidR="0012104B">
        <w:fldChar w:fldCharType="begin"/>
      </w:r>
      <w:r w:rsidR="0012104B">
        <w:instrText xml:space="preserve"> REF _Ref364842526 \r \h  \* MERGEFORMAT </w:instrText>
      </w:r>
      <w:r w:rsidR="0012104B">
        <w:fldChar w:fldCharType="separate"/>
      </w:r>
      <w:r w:rsidR="001B7B96">
        <w:rPr>
          <w:cs/>
        </w:rPr>
        <w:t>‎</w:t>
      </w:r>
      <w:r w:rsidR="001B7B96">
        <w:t>2.2.4</w:t>
      </w:r>
      <w:r w:rsidR="0012104B">
        <w:fldChar w:fldCharType="end"/>
      </w:r>
      <w:r w:rsidRPr="00734E36">
        <w:t xml:space="preserve">, </w:t>
      </w:r>
      <w:r w:rsidR="0012104B">
        <w:fldChar w:fldCharType="begin"/>
      </w:r>
      <w:r w:rsidR="0012104B">
        <w:instrText xml:space="preserve"> REF _Ref377729832 \r \h  \* MERGEFORMAT </w:instrText>
      </w:r>
      <w:r w:rsidR="0012104B">
        <w:fldChar w:fldCharType="separate"/>
      </w:r>
      <w:r w:rsidR="00DD5262">
        <w:rPr>
          <w:cs/>
        </w:rPr>
        <w:t>‎</w:t>
      </w:r>
      <w:r w:rsidR="00DD5262">
        <w:t>2.2.11.4</w:t>
      </w:r>
      <w:r w:rsidR="0012104B">
        <w:fldChar w:fldCharType="end"/>
      </w:r>
      <w:r w:rsidRPr="00734E36">
        <w:t>)</w:t>
      </w:r>
      <w:bookmarkEnd w:id="752"/>
      <w:bookmarkEnd w:id="753"/>
      <w:bookmarkEnd w:id="754"/>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33"/>
        <w:gridCol w:w="3286"/>
        <w:gridCol w:w="995"/>
        <w:gridCol w:w="1255"/>
        <w:gridCol w:w="1068"/>
        <w:gridCol w:w="1151"/>
        <w:gridCol w:w="1340"/>
      </w:tblGrid>
      <w:tr w:rsidR="002B6100" w:rsidRPr="002B6100" w14:paraId="10546811" w14:textId="77777777" w:rsidTr="006F71C9">
        <w:trPr>
          <w:cantSplit/>
        </w:trPr>
        <w:tc>
          <w:tcPr>
            <w:tcW w:w="272" w:type="pct"/>
            <w:vMerge w:val="restart"/>
            <w:shd w:val="clear" w:color="auto" w:fill="E6E6E6"/>
            <w:vAlign w:val="center"/>
          </w:tcPr>
          <w:p w14:paraId="0EF28775" w14:textId="77777777" w:rsidR="002B6100" w:rsidRPr="002B6100" w:rsidRDefault="002B6100" w:rsidP="006F71C9">
            <w:pPr>
              <w:jc w:val="center"/>
              <w:rPr>
                <w:rFonts w:ascii="Tahoma" w:hAnsi="Tahoma"/>
                <w:sz w:val="20"/>
                <w:szCs w:val="20"/>
              </w:rPr>
            </w:pPr>
            <w:r w:rsidRPr="002B6100">
              <w:rPr>
                <w:rFonts w:ascii="Tahoma" w:hAnsi="Tahoma"/>
                <w:sz w:val="20"/>
                <w:szCs w:val="20"/>
              </w:rPr>
              <w:t>Α/Α</w:t>
            </w:r>
          </w:p>
        </w:tc>
        <w:tc>
          <w:tcPr>
            <w:tcW w:w="1713" w:type="pct"/>
            <w:vMerge w:val="restart"/>
            <w:shd w:val="clear" w:color="auto" w:fill="E6E6E6"/>
            <w:vAlign w:val="center"/>
          </w:tcPr>
          <w:p w14:paraId="094356F1" w14:textId="77777777" w:rsidR="002B6100" w:rsidRPr="002B6100" w:rsidRDefault="002B6100" w:rsidP="006F71C9">
            <w:pPr>
              <w:jc w:val="center"/>
              <w:rPr>
                <w:rFonts w:ascii="Tahoma" w:hAnsi="Tahoma"/>
                <w:sz w:val="20"/>
                <w:szCs w:val="20"/>
              </w:rPr>
            </w:pPr>
            <w:r w:rsidRPr="002B6100">
              <w:rPr>
                <w:rFonts w:ascii="Tahoma" w:hAnsi="Tahoma"/>
                <w:sz w:val="20"/>
                <w:szCs w:val="20"/>
              </w:rPr>
              <w:t>ΠΕΡΙΓΡΑΦΗ</w:t>
            </w:r>
          </w:p>
        </w:tc>
        <w:tc>
          <w:tcPr>
            <w:tcW w:w="490" w:type="pct"/>
            <w:vMerge w:val="restart"/>
            <w:shd w:val="clear" w:color="auto" w:fill="E6E6E6"/>
            <w:vAlign w:val="center"/>
          </w:tcPr>
          <w:p w14:paraId="776B214E" w14:textId="77777777" w:rsidR="002B6100" w:rsidRPr="002B6100" w:rsidRDefault="002B6100" w:rsidP="006F71C9">
            <w:pPr>
              <w:jc w:val="center"/>
              <w:rPr>
                <w:rFonts w:ascii="Tahoma" w:hAnsi="Tahoma"/>
                <w:sz w:val="20"/>
                <w:szCs w:val="20"/>
              </w:rPr>
            </w:pPr>
            <w:proofErr w:type="spellStart"/>
            <w:r w:rsidRPr="002B6100">
              <w:rPr>
                <w:rFonts w:ascii="Tahoma" w:hAnsi="Tahoma"/>
                <w:sz w:val="20"/>
                <w:szCs w:val="20"/>
              </w:rPr>
              <w:t>Τύ</w:t>
            </w:r>
            <w:proofErr w:type="spellEnd"/>
            <w:r w:rsidRPr="002B6100">
              <w:rPr>
                <w:rFonts w:ascii="Tahoma" w:hAnsi="Tahoma"/>
                <w:sz w:val="20"/>
                <w:szCs w:val="20"/>
              </w:rPr>
              <w:t xml:space="preserve">πος </w:t>
            </w:r>
            <w:proofErr w:type="spellStart"/>
            <w:r w:rsidRPr="002B6100">
              <w:rPr>
                <w:rFonts w:ascii="Tahoma" w:hAnsi="Tahoma"/>
                <w:sz w:val="20"/>
                <w:szCs w:val="20"/>
              </w:rPr>
              <w:t>Μονάδ</w:t>
            </w:r>
            <w:proofErr w:type="spellEnd"/>
            <w:r w:rsidRPr="002B6100">
              <w:rPr>
                <w:rFonts w:ascii="Tahoma" w:hAnsi="Tahoma"/>
                <w:sz w:val="20"/>
                <w:szCs w:val="20"/>
              </w:rPr>
              <w:t>ας</w:t>
            </w:r>
          </w:p>
        </w:tc>
        <w:tc>
          <w:tcPr>
            <w:tcW w:w="1219" w:type="pct"/>
            <w:gridSpan w:val="2"/>
            <w:shd w:val="clear" w:color="auto" w:fill="E6E6E6"/>
            <w:vAlign w:val="center"/>
          </w:tcPr>
          <w:p w14:paraId="63E9B1A8" w14:textId="77777777" w:rsidR="002B6100" w:rsidRPr="002B6100" w:rsidRDefault="002B6100" w:rsidP="006F71C9">
            <w:pPr>
              <w:spacing w:after="0"/>
              <w:jc w:val="center"/>
              <w:rPr>
                <w:rFonts w:ascii="Tahoma" w:hAnsi="Tahoma"/>
                <w:sz w:val="20"/>
                <w:szCs w:val="20"/>
              </w:rPr>
            </w:pPr>
            <w:r w:rsidRPr="002B6100">
              <w:rPr>
                <w:rFonts w:ascii="Tahoma" w:hAnsi="Tahoma"/>
                <w:sz w:val="20"/>
                <w:szCs w:val="20"/>
              </w:rPr>
              <w:t>ΑΞΙΑ ΧΩΡΙΣ ΦΠΑ [€]</w:t>
            </w:r>
          </w:p>
        </w:tc>
        <w:tc>
          <w:tcPr>
            <w:tcW w:w="604" w:type="pct"/>
            <w:vMerge w:val="restart"/>
            <w:shd w:val="clear" w:color="auto" w:fill="E6E6E6"/>
            <w:vAlign w:val="center"/>
          </w:tcPr>
          <w:p w14:paraId="175171D8" w14:textId="77777777" w:rsidR="002B6100" w:rsidRPr="002B6100" w:rsidRDefault="002B6100" w:rsidP="006F71C9">
            <w:pPr>
              <w:spacing w:after="0"/>
              <w:jc w:val="center"/>
              <w:rPr>
                <w:rFonts w:ascii="Tahoma" w:hAnsi="Tahoma"/>
                <w:sz w:val="20"/>
                <w:szCs w:val="20"/>
              </w:rPr>
            </w:pPr>
            <w:r w:rsidRPr="002B6100">
              <w:rPr>
                <w:rFonts w:ascii="Tahoma" w:hAnsi="Tahoma"/>
                <w:sz w:val="20"/>
                <w:szCs w:val="20"/>
              </w:rPr>
              <w:t>ΦΠΑ [€]</w:t>
            </w:r>
          </w:p>
        </w:tc>
        <w:tc>
          <w:tcPr>
            <w:tcW w:w="702" w:type="pct"/>
            <w:vMerge w:val="restart"/>
            <w:shd w:val="clear" w:color="auto" w:fill="E6E6E6"/>
            <w:vAlign w:val="center"/>
          </w:tcPr>
          <w:p w14:paraId="2A892FF4" w14:textId="77777777" w:rsidR="002B6100" w:rsidRPr="002B6100" w:rsidRDefault="002B6100" w:rsidP="006F71C9">
            <w:pPr>
              <w:spacing w:after="0"/>
              <w:jc w:val="center"/>
              <w:rPr>
                <w:rFonts w:ascii="Tahoma" w:hAnsi="Tahoma"/>
                <w:sz w:val="20"/>
                <w:szCs w:val="20"/>
              </w:rPr>
            </w:pPr>
            <w:r w:rsidRPr="002B6100">
              <w:rPr>
                <w:rFonts w:ascii="Tahoma" w:hAnsi="Tahoma"/>
                <w:sz w:val="20"/>
                <w:szCs w:val="20"/>
              </w:rPr>
              <w:t xml:space="preserve">ΣΥΝΟΛΙΚΗ ΑΞΙΑ </w:t>
            </w:r>
          </w:p>
          <w:p w14:paraId="6C017E3A" w14:textId="77777777" w:rsidR="002B6100" w:rsidRPr="002B6100" w:rsidRDefault="002B6100" w:rsidP="006F71C9">
            <w:pPr>
              <w:spacing w:after="0"/>
              <w:jc w:val="center"/>
              <w:rPr>
                <w:rFonts w:ascii="Tahoma" w:hAnsi="Tahoma"/>
                <w:sz w:val="20"/>
                <w:szCs w:val="20"/>
              </w:rPr>
            </w:pPr>
            <w:r w:rsidRPr="002B6100">
              <w:rPr>
                <w:rFonts w:ascii="Tahoma" w:hAnsi="Tahoma"/>
                <w:sz w:val="20"/>
                <w:szCs w:val="20"/>
              </w:rPr>
              <w:t>ΜΕ ΦΠΑ [€]</w:t>
            </w:r>
          </w:p>
        </w:tc>
      </w:tr>
      <w:tr w:rsidR="002B6100" w:rsidRPr="002B6100" w14:paraId="1E1C55CE" w14:textId="77777777" w:rsidTr="006F71C9">
        <w:trPr>
          <w:cantSplit/>
        </w:trPr>
        <w:tc>
          <w:tcPr>
            <w:tcW w:w="272" w:type="pct"/>
            <w:vMerge/>
            <w:shd w:val="clear" w:color="auto" w:fill="E6E6E6"/>
            <w:vAlign w:val="center"/>
          </w:tcPr>
          <w:p w14:paraId="1129045C" w14:textId="77777777" w:rsidR="002B6100" w:rsidRPr="002B6100" w:rsidRDefault="002B6100" w:rsidP="006F71C9">
            <w:pPr>
              <w:spacing w:after="0"/>
              <w:jc w:val="center"/>
              <w:rPr>
                <w:rFonts w:ascii="Tahoma" w:hAnsi="Tahoma"/>
                <w:sz w:val="20"/>
                <w:szCs w:val="20"/>
              </w:rPr>
            </w:pPr>
          </w:p>
        </w:tc>
        <w:tc>
          <w:tcPr>
            <w:tcW w:w="1713" w:type="pct"/>
            <w:vMerge/>
            <w:shd w:val="clear" w:color="auto" w:fill="E6E6E6"/>
            <w:vAlign w:val="center"/>
          </w:tcPr>
          <w:p w14:paraId="6D98E907" w14:textId="77777777" w:rsidR="002B6100" w:rsidRPr="002B6100" w:rsidRDefault="002B6100" w:rsidP="006F71C9">
            <w:pPr>
              <w:spacing w:after="0"/>
              <w:jc w:val="center"/>
              <w:rPr>
                <w:rFonts w:ascii="Tahoma" w:hAnsi="Tahoma"/>
                <w:sz w:val="20"/>
                <w:szCs w:val="20"/>
              </w:rPr>
            </w:pPr>
          </w:p>
        </w:tc>
        <w:tc>
          <w:tcPr>
            <w:tcW w:w="490" w:type="pct"/>
            <w:vMerge/>
            <w:shd w:val="clear" w:color="auto" w:fill="E6E6E6"/>
            <w:vAlign w:val="center"/>
          </w:tcPr>
          <w:p w14:paraId="1E30A6CF" w14:textId="77777777" w:rsidR="002B6100" w:rsidRPr="002B6100" w:rsidRDefault="002B6100" w:rsidP="006F71C9">
            <w:pPr>
              <w:spacing w:after="0"/>
              <w:jc w:val="center"/>
              <w:rPr>
                <w:rFonts w:ascii="Tahoma" w:hAnsi="Tahoma"/>
                <w:sz w:val="20"/>
                <w:szCs w:val="20"/>
              </w:rPr>
            </w:pPr>
          </w:p>
        </w:tc>
        <w:tc>
          <w:tcPr>
            <w:tcW w:w="658" w:type="pct"/>
            <w:shd w:val="clear" w:color="auto" w:fill="E6E6E6"/>
            <w:vAlign w:val="center"/>
          </w:tcPr>
          <w:p w14:paraId="4B7C1104" w14:textId="77777777" w:rsidR="002B6100" w:rsidRPr="002B6100" w:rsidRDefault="002B6100" w:rsidP="006F71C9">
            <w:pPr>
              <w:spacing w:after="0"/>
              <w:jc w:val="center"/>
              <w:rPr>
                <w:rFonts w:ascii="Tahoma" w:hAnsi="Tahoma"/>
                <w:sz w:val="20"/>
                <w:szCs w:val="20"/>
              </w:rPr>
            </w:pPr>
            <w:r w:rsidRPr="002B6100">
              <w:rPr>
                <w:rFonts w:ascii="Tahoma" w:hAnsi="Tahoma"/>
                <w:sz w:val="20"/>
                <w:szCs w:val="20"/>
              </w:rPr>
              <w:t>ΤΙΜΗ ΜΟΝΑΔΑΣ</w:t>
            </w:r>
          </w:p>
        </w:tc>
        <w:tc>
          <w:tcPr>
            <w:tcW w:w="561" w:type="pct"/>
            <w:shd w:val="clear" w:color="auto" w:fill="E6E6E6"/>
          </w:tcPr>
          <w:p w14:paraId="71A59AAB" w14:textId="77777777" w:rsidR="002B6100" w:rsidRPr="002B6100" w:rsidRDefault="002B6100" w:rsidP="006F71C9">
            <w:pPr>
              <w:spacing w:after="0"/>
              <w:jc w:val="center"/>
              <w:rPr>
                <w:rFonts w:ascii="Tahoma" w:hAnsi="Tahoma"/>
                <w:sz w:val="20"/>
                <w:szCs w:val="20"/>
              </w:rPr>
            </w:pPr>
            <w:r w:rsidRPr="002B6100">
              <w:rPr>
                <w:rFonts w:ascii="Tahoma" w:hAnsi="Tahoma"/>
                <w:sz w:val="20"/>
                <w:szCs w:val="20"/>
              </w:rPr>
              <w:t>ΣΥΝΟΛΟ</w:t>
            </w:r>
          </w:p>
        </w:tc>
        <w:tc>
          <w:tcPr>
            <w:tcW w:w="604" w:type="pct"/>
            <w:vMerge/>
            <w:shd w:val="clear" w:color="auto" w:fill="E6E6E6"/>
            <w:vAlign w:val="center"/>
          </w:tcPr>
          <w:p w14:paraId="792B989D" w14:textId="77777777" w:rsidR="002B6100" w:rsidRPr="002B6100" w:rsidRDefault="002B6100" w:rsidP="006F71C9">
            <w:pPr>
              <w:spacing w:after="0"/>
              <w:jc w:val="center"/>
              <w:rPr>
                <w:rFonts w:ascii="Tahoma" w:hAnsi="Tahoma"/>
                <w:sz w:val="20"/>
                <w:szCs w:val="20"/>
              </w:rPr>
            </w:pPr>
          </w:p>
        </w:tc>
        <w:tc>
          <w:tcPr>
            <w:tcW w:w="702" w:type="pct"/>
            <w:vMerge/>
            <w:shd w:val="clear" w:color="auto" w:fill="E6E6E6"/>
            <w:vAlign w:val="center"/>
          </w:tcPr>
          <w:p w14:paraId="188AC10A" w14:textId="77777777" w:rsidR="002B6100" w:rsidRPr="002B6100" w:rsidRDefault="002B6100" w:rsidP="006F71C9">
            <w:pPr>
              <w:spacing w:after="0"/>
              <w:jc w:val="center"/>
              <w:rPr>
                <w:rFonts w:ascii="Tahoma" w:hAnsi="Tahoma"/>
                <w:sz w:val="20"/>
                <w:szCs w:val="20"/>
              </w:rPr>
            </w:pPr>
          </w:p>
        </w:tc>
      </w:tr>
      <w:tr w:rsidR="002B6100" w:rsidRPr="002B6100" w14:paraId="3AC0FEAB" w14:textId="77777777" w:rsidTr="006F71C9">
        <w:trPr>
          <w:trHeight w:val="284"/>
        </w:trPr>
        <w:tc>
          <w:tcPr>
            <w:tcW w:w="272" w:type="pct"/>
            <w:vAlign w:val="center"/>
          </w:tcPr>
          <w:p w14:paraId="40148A04" w14:textId="77777777" w:rsidR="002B6100" w:rsidRPr="002B6100" w:rsidRDefault="002B6100" w:rsidP="006F71C9">
            <w:pPr>
              <w:spacing w:after="0"/>
              <w:jc w:val="center"/>
              <w:rPr>
                <w:rFonts w:ascii="Tahoma" w:hAnsi="Tahoma"/>
                <w:sz w:val="20"/>
                <w:szCs w:val="20"/>
              </w:rPr>
            </w:pPr>
          </w:p>
        </w:tc>
        <w:tc>
          <w:tcPr>
            <w:tcW w:w="1713" w:type="pct"/>
            <w:vAlign w:val="center"/>
          </w:tcPr>
          <w:p w14:paraId="6EFF8E8C" w14:textId="77777777" w:rsidR="002B6100" w:rsidRPr="002B6100" w:rsidRDefault="002B6100" w:rsidP="006F71C9">
            <w:pPr>
              <w:spacing w:after="0"/>
              <w:jc w:val="center"/>
              <w:rPr>
                <w:rFonts w:ascii="Tahoma" w:hAnsi="Tahoma"/>
                <w:sz w:val="20"/>
                <w:szCs w:val="20"/>
              </w:rPr>
            </w:pPr>
          </w:p>
        </w:tc>
        <w:tc>
          <w:tcPr>
            <w:tcW w:w="490" w:type="pct"/>
            <w:vAlign w:val="center"/>
          </w:tcPr>
          <w:p w14:paraId="5D0C7B8E" w14:textId="77777777" w:rsidR="002B6100" w:rsidRPr="002B6100" w:rsidRDefault="002B6100" w:rsidP="006F71C9">
            <w:pPr>
              <w:spacing w:after="0"/>
              <w:jc w:val="center"/>
              <w:rPr>
                <w:rFonts w:ascii="Tahoma" w:hAnsi="Tahoma"/>
                <w:sz w:val="20"/>
                <w:szCs w:val="20"/>
              </w:rPr>
            </w:pPr>
          </w:p>
        </w:tc>
        <w:tc>
          <w:tcPr>
            <w:tcW w:w="658" w:type="pct"/>
            <w:vAlign w:val="center"/>
          </w:tcPr>
          <w:p w14:paraId="42ECE99A" w14:textId="77777777" w:rsidR="002B6100" w:rsidRPr="002B6100" w:rsidRDefault="002B6100" w:rsidP="006F71C9">
            <w:pPr>
              <w:spacing w:after="0"/>
              <w:jc w:val="center"/>
              <w:rPr>
                <w:rFonts w:ascii="Tahoma" w:hAnsi="Tahoma"/>
                <w:sz w:val="20"/>
                <w:szCs w:val="20"/>
              </w:rPr>
            </w:pPr>
          </w:p>
        </w:tc>
        <w:tc>
          <w:tcPr>
            <w:tcW w:w="561" w:type="pct"/>
            <w:vAlign w:val="center"/>
          </w:tcPr>
          <w:p w14:paraId="15CA8BD2" w14:textId="77777777" w:rsidR="002B6100" w:rsidRPr="002B6100" w:rsidRDefault="002B6100" w:rsidP="006F71C9">
            <w:pPr>
              <w:spacing w:after="0"/>
              <w:jc w:val="center"/>
              <w:rPr>
                <w:rFonts w:ascii="Tahoma" w:hAnsi="Tahoma"/>
                <w:sz w:val="20"/>
                <w:szCs w:val="20"/>
              </w:rPr>
            </w:pPr>
          </w:p>
        </w:tc>
        <w:tc>
          <w:tcPr>
            <w:tcW w:w="604" w:type="pct"/>
            <w:vAlign w:val="center"/>
          </w:tcPr>
          <w:p w14:paraId="1662A6B9" w14:textId="77777777" w:rsidR="002B6100" w:rsidRPr="002B6100" w:rsidRDefault="002B6100" w:rsidP="006F71C9">
            <w:pPr>
              <w:spacing w:after="0"/>
              <w:jc w:val="center"/>
              <w:rPr>
                <w:rFonts w:ascii="Tahoma" w:hAnsi="Tahoma"/>
                <w:sz w:val="20"/>
                <w:szCs w:val="20"/>
              </w:rPr>
            </w:pPr>
          </w:p>
        </w:tc>
        <w:tc>
          <w:tcPr>
            <w:tcW w:w="702" w:type="pct"/>
            <w:vAlign w:val="center"/>
          </w:tcPr>
          <w:p w14:paraId="61A2B9DB" w14:textId="77777777" w:rsidR="002B6100" w:rsidRPr="002B6100" w:rsidRDefault="002B6100" w:rsidP="006F71C9">
            <w:pPr>
              <w:spacing w:after="0"/>
              <w:jc w:val="center"/>
              <w:rPr>
                <w:rFonts w:ascii="Tahoma" w:hAnsi="Tahoma"/>
                <w:sz w:val="20"/>
                <w:szCs w:val="20"/>
              </w:rPr>
            </w:pPr>
          </w:p>
        </w:tc>
      </w:tr>
      <w:tr w:rsidR="002B6100" w:rsidRPr="002B6100" w14:paraId="4B4B6EAD" w14:textId="77777777" w:rsidTr="006F71C9">
        <w:trPr>
          <w:trHeight w:val="284"/>
        </w:trPr>
        <w:tc>
          <w:tcPr>
            <w:tcW w:w="272" w:type="pct"/>
            <w:tcBorders>
              <w:bottom w:val="single" w:sz="4" w:space="0" w:color="auto"/>
            </w:tcBorders>
            <w:vAlign w:val="center"/>
          </w:tcPr>
          <w:p w14:paraId="18F6C67B" w14:textId="77777777" w:rsidR="002B6100" w:rsidRPr="002B6100" w:rsidRDefault="002B6100" w:rsidP="006F71C9">
            <w:pPr>
              <w:spacing w:after="0"/>
              <w:jc w:val="center"/>
              <w:rPr>
                <w:rFonts w:ascii="Tahoma" w:hAnsi="Tahoma"/>
                <w:sz w:val="20"/>
                <w:szCs w:val="20"/>
              </w:rPr>
            </w:pPr>
          </w:p>
        </w:tc>
        <w:tc>
          <w:tcPr>
            <w:tcW w:w="1713" w:type="pct"/>
            <w:tcBorders>
              <w:bottom w:val="single" w:sz="4" w:space="0" w:color="auto"/>
            </w:tcBorders>
            <w:vAlign w:val="center"/>
          </w:tcPr>
          <w:p w14:paraId="4E2926CA" w14:textId="77777777" w:rsidR="002B6100" w:rsidRPr="002B6100" w:rsidRDefault="002B6100" w:rsidP="006F71C9">
            <w:pPr>
              <w:spacing w:after="0"/>
              <w:jc w:val="center"/>
              <w:rPr>
                <w:rFonts w:ascii="Tahoma" w:hAnsi="Tahoma"/>
                <w:sz w:val="20"/>
                <w:szCs w:val="20"/>
              </w:rPr>
            </w:pPr>
          </w:p>
        </w:tc>
        <w:tc>
          <w:tcPr>
            <w:tcW w:w="490" w:type="pct"/>
            <w:tcBorders>
              <w:bottom w:val="single" w:sz="4" w:space="0" w:color="auto"/>
            </w:tcBorders>
            <w:vAlign w:val="center"/>
          </w:tcPr>
          <w:p w14:paraId="1BC1DF83" w14:textId="77777777" w:rsidR="002B6100" w:rsidRPr="002B6100" w:rsidRDefault="002B6100" w:rsidP="006F71C9">
            <w:pPr>
              <w:spacing w:after="0"/>
              <w:jc w:val="center"/>
              <w:rPr>
                <w:rFonts w:ascii="Tahoma" w:hAnsi="Tahoma"/>
                <w:sz w:val="20"/>
                <w:szCs w:val="20"/>
              </w:rPr>
            </w:pPr>
          </w:p>
        </w:tc>
        <w:tc>
          <w:tcPr>
            <w:tcW w:w="658" w:type="pct"/>
            <w:tcBorders>
              <w:bottom w:val="single" w:sz="4" w:space="0" w:color="auto"/>
            </w:tcBorders>
            <w:vAlign w:val="center"/>
          </w:tcPr>
          <w:p w14:paraId="77A86D0B" w14:textId="77777777" w:rsidR="002B6100" w:rsidRPr="002B6100" w:rsidRDefault="002B6100" w:rsidP="006F71C9">
            <w:pPr>
              <w:spacing w:after="0"/>
              <w:jc w:val="center"/>
              <w:rPr>
                <w:rFonts w:ascii="Tahoma" w:hAnsi="Tahoma"/>
                <w:sz w:val="20"/>
                <w:szCs w:val="20"/>
              </w:rPr>
            </w:pPr>
          </w:p>
        </w:tc>
        <w:tc>
          <w:tcPr>
            <w:tcW w:w="561" w:type="pct"/>
            <w:tcBorders>
              <w:bottom w:val="single" w:sz="4" w:space="0" w:color="auto"/>
            </w:tcBorders>
            <w:vAlign w:val="center"/>
          </w:tcPr>
          <w:p w14:paraId="136C31A4" w14:textId="77777777" w:rsidR="002B6100" w:rsidRPr="002B6100" w:rsidRDefault="002B6100" w:rsidP="006F71C9">
            <w:pPr>
              <w:spacing w:after="0"/>
              <w:jc w:val="center"/>
              <w:rPr>
                <w:rFonts w:ascii="Tahoma" w:hAnsi="Tahoma"/>
                <w:sz w:val="20"/>
                <w:szCs w:val="20"/>
              </w:rPr>
            </w:pPr>
          </w:p>
        </w:tc>
        <w:tc>
          <w:tcPr>
            <w:tcW w:w="604" w:type="pct"/>
            <w:tcBorders>
              <w:bottom w:val="single" w:sz="4" w:space="0" w:color="auto"/>
            </w:tcBorders>
            <w:vAlign w:val="center"/>
          </w:tcPr>
          <w:p w14:paraId="38B910C2" w14:textId="77777777" w:rsidR="002B6100" w:rsidRPr="002B6100" w:rsidRDefault="002B6100" w:rsidP="006F71C9">
            <w:pPr>
              <w:spacing w:after="0"/>
              <w:jc w:val="center"/>
              <w:rPr>
                <w:rFonts w:ascii="Tahoma" w:hAnsi="Tahoma"/>
                <w:sz w:val="20"/>
                <w:szCs w:val="20"/>
              </w:rPr>
            </w:pPr>
          </w:p>
        </w:tc>
        <w:tc>
          <w:tcPr>
            <w:tcW w:w="702" w:type="pct"/>
            <w:tcBorders>
              <w:bottom w:val="single" w:sz="4" w:space="0" w:color="auto"/>
            </w:tcBorders>
            <w:vAlign w:val="center"/>
          </w:tcPr>
          <w:p w14:paraId="2EC4B473" w14:textId="77777777" w:rsidR="002B6100" w:rsidRPr="002B6100" w:rsidRDefault="002B6100" w:rsidP="006F71C9">
            <w:pPr>
              <w:spacing w:after="0"/>
              <w:jc w:val="center"/>
              <w:rPr>
                <w:rFonts w:ascii="Tahoma" w:hAnsi="Tahoma"/>
                <w:sz w:val="20"/>
                <w:szCs w:val="20"/>
              </w:rPr>
            </w:pPr>
          </w:p>
        </w:tc>
      </w:tr>
      <w:tr w:rsidR="002B6100" w:rsidRPr="002B6100" w14:paraId="7F84FA9A" w14:textId="77777777" w:rsidTr="006F71C9">
        <w:trPr>
          <w:trHeight w:val="284"/>
        </w:trPr>
        <w:tc>
          <w:tcPr>
            <w:tcW w:w="272" w:type="pct"/>
            <w:tcBorders>
              <w:bottom w:val="single" w:sz="4" w:space="0" w:color="auto"/>
            </w:tcBorders>
            <w:vAlign w:val="center"/>
          </w:tcPr>
          <w:p w14:paraId="27E1C6F4" w14:textId="77777777" w:rsidR="002B6100" w:rsidRPr="002B6100" w:rsidRDefault="002B6100" w:rsidP="006F71C9">
            <w:pPr>
              <w:spacing w:after="0"/>
              <w:jc w:val="center"/>
              <w:rPr>
                <w:rFonts w:ascii="Tahoma" w:hAnsi="Tahoma"/>
                <w:sz w:val="20"/>
                <w:szCs w:val="20"/>
              </w:rPr>
            </w:pPr>
          </w:p>
        </w:tc>
        <w:tc>
          <w:tcPr>
            <w:tcW w:w="1713" w:type="pct"/>
            <w:tcBorders>
              <w:bottom w:val="single" w:sz="4" w:space="0" w:color="auto"/>
            </w:tcBorders>
            <w:vAlign w:val="center"/>
          </w:tcPr>
          <w:p w14:paraId="1B9A4BE5" w14:textId="77777777" w:rsidR="002B6100" w:rsidRPr="002B6100" w:rsidRDefault="002B6100" w:rsidP="006F71C9">
            <w:pPr>
              <w:spacing w:after="0"/>
              <w:jc w:val="center"/>
              <w:rPr>
                <w:rFonts w:ascii="Tahoma" w:hAnsi="Tahoma"/>
                <w:sz w:val="20"/>
                <w:szCs w:val="20"/>
              </w:rPr>
            </w:pPr>
          </w:p>
        </w:tc>
        <w:tc>
          <w:tcPr>
            <w:tcW w:w="490" w:type="pct"/>
            <w:tcBorders>
              <w:bottom w:val="single" w:sz="4" w:space="0" w:color="auto"/>
            </w:tcBorders>
            <w:vAlign w:val="center"/>
          </w:tcPr>
          <w:p w14:paraId="095E4E16" w14:textId="77777777" w:rsidR="002B6100" w:rsidRPr="002B6100" w:rsidRDefault="002B6100" w:rsidP="006F71C9">
            <w:pPr>
              <w:spacing w:after="0"/>
              <w:jc w:val="center"/>
              <w:rPr>
                <w:rFonts w:ascii="Tahoma" w:hAnsi="Tahoma"/>
                <w:sz w:val="20"/>
                <w:szCs w:val="20"/>
              </w:rPr>
            </w:pPr>
          </w:p>
        </w:tc>
        <w:tc>
          <w:tcPr>
            <w:tcW w:w="658" w:type="pct"/>
            <w:tcBorders>
              <w:bottom w:val="single" w:sz="4" w:space="0" w:color="auto"/>
            </w:tcBorders>
            <w:vAlign w:val="center"/>
          </w:tcPr>
          <w:p w14:paraId="01E656D2" w14:textId="77777777" w:rsidR="002B6100" w:rsidRPr="002B6100" w:rsidRDefault="002B6100" w:rsidP="006F71C9">
            <w:pPr>
              <w:spacing w:after="0"/>
              <w:jc w:val="center"/>
              <w:rPr>
                <w:rFonts w:ascii="Tahoma" w:hAnsi="Tahoma"/>
                <w:sz w:val="20"/>
                <w:szCs w:val="20"/>
              </w:rPr>
            </w:pPr>
          </w:p>
        </w:tc>
        <w:tc>
          <w:tcPr>
            <w:tcW w:w="561" w:type="pct"/>
            <w:tcBorders>
              <w:bottom w:val="single" w:sz="4" w:space="0" w:color="auto"/>
            </w:tcBorders>
            <w:vAlign w:val="center"/>
          </w:tcPr>
          <w:p w14:paraId="7C9D6BEF" w14:textId="77777777" w:rsidR="002B6100" w:rsidRPr="002B6100" w:rsidRDefault="002B6100" w:rsidP="006F71C9">
            <w:pPr>
              <w:spacing w:after="0"/>
              <w:jc w:val="center"/>
              <w:rPr>
                <w:rFonts w:ascii="Tahoma" w:hAnsi="Tahoma"/>
                <w:sz w:val="20"/>
                <w:szCs w:val="20"/>
              </w:rPr>
            </w:pPr>
          </w:p>
        </w:tc>
        <w:tc>
          <w:tcPr>
            <w:tcW w:w="604" w:type="pct"/>
            <w:tcBorders>
              <w:bottom w:val="single" w:sz="4" w:space="0" w:color="auto"/>
            </w:tcBorders>
            <w:vAlign w:val="center"/>
          </w:tcPr>
          <w:p w14:paraId="3E42B221" w14:textId="77777777" w:rsidR="002B6100" w:rsidRPr="002B6100" w:rsidRDefault="002B6100" w:rsidP="006F71C9">
            <w:pPr>
              <w:spacing w:after="0"/>
              <w:jc w:val="center"/>
              <w:rPr>
                <w:rFonts w:ascii="Tahoma" w:hAnsi="Tahoma"/>
                <w:sz w:val="20"/>
                <w:szCs w:val="20"/>
              </w:rPr>
            </w:pPr>
          </w:p>
        </w:tc>
        <w:tc>
          <w:tcPr>
            <w:tcW w:w="702" w:type="pct"/>
            <w:tcBorders>
              <w:bottom w:val="single" w:sz="4" w:space="0" w:color="auto"/>
            </w:tcBorders>
            <w:vAlign w:val="center"/>
          </w:tcPr>
          <w:p w14:paraId="1FB86199" w14:textId="77777777" w:rsidR="002B6100" w:rsidRPr="002B6100" w:rsidRDefault="002B6100" w:rsidP="006F71C9">
            <w:pPr>
              <w:spacing w:after="0"/>
              <w:jc w:val="center"/>
              <w:rPr>
                <w:rFonts w:ascii="Tahoma" w:hAnsi="Tahoma"/>
                <w:sz w:val="20"/>
                <w:szCs w:val="20"/>
              </w:rPr>
            </w:pPr>
          </w:p>
        </w:tc>
      </w:tr>
      <w:tr w:rsidR="002B6100" w:rsidRPr="002B6100" w14:paraId="3D97A452" w14:textId="77777777" w:rsidTr="006F71C9">
        <w:trPr>
          <w:trHeight w:val="284"/>
        </w:trPr>
        <w:tc>
          <w:tcPr>
            <w:tcW w:w="1985" w:type="pct"/>
            <w:gridSpan w:val="2"/>
            <w:tcBorders>
              <w:top w:val="single" w:sz="4" w:space="0" w:color="auto"/>
              <w:left w:val="nil"/>
              <w:bottom w:val="nil"/>
              <w:right w:val="single" w:sz="4" w:space="0" w:color="auto"/>
            </w:tcBorders>
            <w:shd w:val="clear" w:color="auto" w:fill="auto"/>
            <w:vAlign w:val="center"/>
          </w:tcPr>
          <w:p w14:paraId="2B8EE5D9" w14:textId="77777777" w:rsidR="002B6100" w:rsidRPr="002B6100" w:rsidRDefault="002B6100" w:rsidP="006F71C9">
            <w:pPr>
              <w:spacing w:after="0"/>
              <w:jc w:val="right"/>
              <w:rPr>
                <w:rFonts w:ascii="Tahoma" w:hAnsi="Tahoma"/>
                <w:sz w:val="20"/>
                <w:szCs w:val="20"/>
              </w:rPr>
            </w:pPr>
            <w:r w:rsidRPr="002B6100">
              <w:rPr>
                <w:rFonts w:ascii="Tahoma" w:hAnsi="Tahoma"/>
                <w:b/>
                <w:sz w:val="20"/>
                <w:szCs w:val="20"/>
              </w:rPr>
              <w:t>ΣΥΝΟΛΟ</w:t>
            </w:r>
          </w:p>
        </w:tc>
        <w:tc>
          <w:tcPr>
            <w:tcW w:w="490" w:type="pct"/>
            <w:tcBorders>
              <w:top w:val="single" w:sz="4" w:space="0" w:color="auto"/>
              <w:left w:val="single" w:sz="4" w:space="0" w:color="auto"/>
            </w:tcBorders>
            <w:shd w:val="clear" w:color="auto" w:fill="E0E0E0"/>
            <w:vAlign w:val="center"/>
          </w:tcPr>
          <w:p w14:paraId="24149212" w14:textId="77777777" w:rsidR="002B6100" w:rsidRPr="002B6100" w:rsidRDefault="002B6100" w:rsidP="006F71C9">
            <w:pPr>
              <w:spacing w:after="0"/>
              <w:jc w:val="center"/>
              <w:rPr>
                <w:rFonts w:ascii="Tahoma" w:hAnsi="Tahoma"/>
                <w:sz w:val="20"/>
                <w:szCs w:val="20"/>
              </w:rPr>
            </w:pPr>
          </w:p>
        </w:tc>
        <w:tc>
          <w:tcPr>
            <w:tcW w:w="658" w:type="pct"/>
            <w:tcBorders>
              <w:top w:val="single" w:sz="4" w:space="0" w:color="auto"/>
            </w:tcBorders>
            <w:shd w:val="clear" w:color="auto" w:fill="595959"/>
            <w:vAlign w:val="center"/>
          </w:tcPr>
          <w:p w14:paraId="44348705" w14:textId="77777777" w:rsidR="002B6100" w:rsidRPr="002B6100" w:rsidRDefault="002B6100" w:rsidP="006F71C9">
            <w:pPr>
              <w:spacing w:after="0"/>
              <w:jc w:val="center"/>
              <w:rPr>
                <w:rFonts w:ascii="Tahoma" w:hAnsi="Tahoma"/>
                <w:sz w:val="20"/>
                <w:szCs w:val="20"/>
              </w:rPr>
            </w:pPr>
          </w:p>
        </w:tc>
        <w:tc>
          <w:tcPr>
            <w:tcW w:w="561" w:type="pct"/>
            <w:tcBorders>
              <w:top w:val="single" w:sz="4" w:space="0" w:color="auto"/>
            </w:tcBorders>
            <w:shd w:val="clear" w:color="auto" w:fill="E0E0E0"/>
            <w:vAlign w:val="center"/>
          </w:tcPr>
          <w:p w14:paraId="2E2C936C" w14:textId="77777777" w:rsidR="002B6100" w:rsidRPr="002B6100" w:rsidRDefault="002B6100" w:rsidP="006F71C9">
            <w:pPr>
              <w:spacing w:after="0"/>
              <w:jc w:val="center"/>
              <w:rPr>
                <w:rFonts w:ascii="Tahoma" w:hAnsi="Tahoma"/>
                <w:sz w:val="20"/>
                <w:szCs w:val="20"/>
              </w:rPr>
            </w:pPr>
          </w:p>
        </w:tc>
        <w:tc>
          <w:tcPr>
            <w:tcW w:w="604" w:type="pct"/>
            <w:tcBorders>
              <w:top w:val="single" w:sz="4" w:space="0" w:color="auto"/>
            </w:tcBorders>
            <w:shd w:val="clear" w:color="auto" w:fill="E0E0E0"/>
            <w:vAlign w:val="center"/>
          </w:tcPr>
          <w:p w14:paraId="7F207072" w14:textId="77777777" w:rsidR="002B6100" w:rsidRPr="002B6100" w:rsidRDefault="002B6100" w:rsidP="006F71C9">
            <w:pPr>
              <w:spacing w:after="0"/>
              <w:jc w:val="center"/>
              <w:rPr>
                <w:rFonts w:ascii="Tahoma" w:hAnsi="Tahoma"/>
                <w:sz w:val="20"/>
                <w:szCs w:val="20"/>
              </w:rPr>
            </w:pPr>
          </w:p>
        </w:tc>
        <w:tc>
          <w:tcPr>
            <w:tcW w:w="702" w:type="pct"/>
            <w:tcBorders>
              <w:top w:val="single" w:sz="4" w:space="0" w:color="auto"/>
            </w:tcBorders>
            <w:shd w:val="clear" w:color="auto" w:fill="E0E0E0"/>
            <w:vAlign w:val="center"/>
          </w:tcPr>
          <w:p w14:paraId="1A86B9EE" w14:textId="77777777" w:rsidR="002B6100" w:rsidRPr="002B6100" w:rsidRDefault="002B6100" w:rsidP="006F71C9">
            <w:pPr>
              <w:spacing w:after="0"/>
              <w:jc w:val="center"/>
              <w:rPr>
                <w:rFonts w:ascii="Tahoma" w:hAnsi="Tahoma"/>
                <w:sz w:val="20"/>
                <w:szCs w:val="20"/>
              </w:rPr>
            </w:pPr>
          </w:p>
        </w:tc>
      </w:tr>
    </w:tbl>
    <w:p w14:paraId="7D87B4DA" w14:textId="77777777" w:rsidR="002B6100" w:rsidRPr="002B6100" w:rsidRDefault="002B6100" w:rsidP="002B6100">
      <w:pPr>
        <w:rPr>
          <w:rFonts w:ascii="Tahoma" w:hAnsi="Tahoma"/>
          <w:sz w:val="20"/>
          <w:szCs w:val="20"/>
          <w:highlight w:val="magenta"/>
        </w:rPr>
      </w:pPr>
    </w:p>
    <w:p w14:paraId="5A3211F2" w14:textId="26E7927E" w:rsidR="002B6100" w:rsidRPr="00734E36" w:rsidRDefault="002B6100" w:rsidP="00AC1873">
      <w:pPr>
        <w:pStyle w:val="40"/>
        <w:numPr>
          <w:ilvl w:val="0"/>
          <w:numId w:val="121"/>
        </w:numPr>
      </w:pPr>
      <w:bookmarkStart w:id="755" w:name="_Ref365282450"/>
      <w:bookmarkStart w:id="756" w:name="_Toc380586608"/>
      <w:bookmarkStart w:id="757" w:name="_Toc106350280"/>
      <w:r w:rsidRPr="00734E36">
        <w:t xml:space="preserve">Υπηρεσίες λειτουργίας Ολοκληρωμένου Πληροφοριακού Συστήματος Διαχείρισης και Ελέγχου της Ασφάλειας του ΣΥΖΕΥΞΙΣ (βλ. </w:t>
      </w:r>
      <w:r w:rsidR="0012104B">
        <w:fldChar w:fldCharType="begin"/>
      </w:r>
      <w:r w:rsidR="0012104B">
        <w:instrText xml:space="preserve"> REF _Ref364842526 \r \h  \* MERGEFORMAT </w:instrText>
      </w:r>
      <w:r w:rsidR="0012104B">
        <w:fldChar w:fldCharType="separate"/>
      </w:r>
      <w:r w:rsidR="001B7B96">
        <w:rPr>
          <w:cs/>
        </w:rPr>
        <w:t>‎</w:t>
      </w:r>
      <w:r w:rsidR="001B7B96">
        <w:t>2.2.4</w:t>
      </w:r>
      <w:r w:rsidR="0012104B">
        <w:fldChar w:fldCharType="end"/>
      </w:r>
      <w:r w:rsidRPr="00734E36">
        <w:t xml:space="preserve">, </w:t>
      </w:r>
      <w:r w:rsidR="0012104B">
        <w:fldChar w:fldCharType="begin"/>
      </w:r>
      <w:r w:rsidR="0012104B">
        <w:instrText xml:space="preserve"> REF _Ref377652151 \r \h  \* MERGEFORMAT </w:instrText>
      </w:r>
      <w:r w:rsidR="0012104B">
        <w:fldChar w:fldCharType="separate"/>
      </w:r>
      <w:r w:rsidR="00DD5262">
        <w:rPr>
          <w:cs/>
        </w:rPr>
        <w:t>‎</w:t>
      </w:r>
      <w:r w:rsidR="00DD5262">
        <w:t>2.2.11.8</w:t>
      </w:r>
      <w:r w:rsidR="0012104B">
        <w:fldChar w:fldCharType="end"/>
      </w:r>
      <w:r w:rsidRPr="00734E36">
        <w:t>)</w:t>
      </w:r>
      <w:bookmarkEnd w:id="755"/>
      <w:bookmarkEnd w:id="756"/>
      <w:bookmarkEnd w:id="757"/>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33"/>
        <w:gridCol w:w="3286"/>
        <w:gridCol w:w="995"/>
        <w:gridCol w:w="1255"/>
        <w:gridCol w:w="1068"/>
        <w:gridCol w:w="1151"/>
        <w:gridCol w:w="1340"/>
      </w:tblGrid>
      <w:tr w:rsidR="002B6100" w:rsidRPr="002B6100" w14:paraId="0EA71F84" w14:textId="77777777" w:rsidTr="006F71C9">
        <w:trPr>
          <w:cantSplit/>
        </w:trPr>
        <w:tc>
          <w:tcPr>
            <w:tcW w:w="272" w:type="pct"/>
            <w:vMerge w:val="restart"/>
            <w:shd w:val="clear" w:color="auto" w:fill="E6E6E6"/>
            <w:vAlign w:val="center"/>
          </w:tcPr>
          <w:p w14:paraId="4DE74967" w14:textId="77777777" w:rsidR="002B6100" w:rsidRPr="002B6100" w:rsidRDefault="002B6100" w:rsidP="006F71C9">
            <w:pPr>
              <w:jc w:val="center"/>
              <w:rPr>
                <w:rFonts w:ascii="Tahoma" w:hAnsi="Tahoma"/>
                <w:sz w:val="20"/>
                <w:szCs w:val="20"/>
              </w:rPr>
            </w:pPr>
            <w:r w:rsidRPr="002B6100">
              <w:rPr>
                <w:rFonts w:ascii="Tahoma" w:hAnsi="Tahoma"/>
                <w:sz w:val="20"/>
                <w:szCs w:val="20"/>
              </w:rPr>
              <w:t>Α/Α</w:t>
            </w:r>
          </w:p>
        </w:tc>
        <w:tc>
          <w:tcPr>
            <w:tcW w:w="1713" w:type="pct"/>
            <w:vMerge w:val="restart"/>
            <w:shd w:val="clear" w:color="auto" w:fill="E6E6E6"/>
            <w:vAlign w:val="center"/>
          </w:tcPr>
          <w:p w14:paraId="3CF7E21D" w14:textId="77777777" w:rsidR="002B6100" w:rsidRPr="002B6100" w:rsidRDefault="002B6100" w:rsidP="006F71C9">
            <w:pPr>
              <w:jc w:val="center"/>
              <w:rPr>
                <w:rFonts w:ascii="Tahoma" w:hAnsi="Tahoma"/>
                <w:sz w:val="20"/>
                <w:szCs w:val="20"/>
              </w:rPr>
            </w:pPr>
            <w:r w:rsidRPr="002B6100">
              <w:rPr>
                <w:rFonts w:ascii="Tahoma" w:hAnsi="Tahoma"/>
                <w:sz w:val="20"/>
                <w:szCs w:val="20"/>
              </w:rPr>
              <w:t>ΠΕΡΙΓΡΑΦΗ</w:t>
            </w:r>
          </w:p>
        </w:tc>
        <w:tc>
          <w:tcPr>
            <w:tcW w:w="490" w:type="pct"/>
            <w:vMerge w:val="restart"/>
            <w:shd w:val="clear" w:color="auto" w:fill="E6E6E6"/>
            <w:vAlign w:val="center"/>
          </w:tcPr>
          <w:p w14:paraId="0CAA4961" w14:textId="77777777" w:rsidR="002B6100" w:rsidRPr="002B6100" w:rsidRDefault="002B6100" w:rsidP="006F71C9">
            <w:pPr>
              <w:jc w:val="center"/>
              <w:rPr>
                <w:rFonts w:ascii="Tahoma" w:hAnsi="Tahoma"/>
                <w:sz w:val="20"/>
                <w:szCs w:val="20"/>
              </w:rPr>
            </w:pPr>
            <w:proofErr w:type="spellStart"/>
            <w:r w:rsidRPr="002B6100">
              <w:rPr>
                <w:rFonts w:ascii="Tahoma" w:hAnsi="Tahoma"/>
                <w:sz w:val="20"/>
                <w:szCs w:val="20"/>
              </w:rPr>
              <w:t>Τύ</w:t>
            </w:r>
            <w:proofErr w:type="spellEnd"/>
            <w:r w:rsidRPr="002B6100">
              <w:rPr>
                <w:rFonts w:ascii="Tahoma" w:hAnsi="Tahoma"/>
                <w:sz w:val="20"/>
                <w:szCs w:val="20"/>
              </w:rPr>
              <w:t xml:space="preserve">πος </w:t>
            </w:r>
            <w:proofErr w:type="spellStart"/>
            <w:r w:rsidRPr="002B6100">
              <w:rPr>
                <w:rFonts w:ascii="Tahoma" w:hAnsi="Tahoma"/>
                <w:sz w:val="20"/>
                <w:szCs w:val="20"/>
              </w:rPr>
              <w:t>Μονάδ</w:t>
            </w:r>
            <w:proofErr w:type="spellEnd"/>
            <w:r w:rsidRPr="002B6100">
              <w:rPr>
                <w:rFonts w:ascii="Tahoma" w:hAnsi="Tahoma"/>
                <w:sz w:val="20"/>
                <w:szCs w:val="20"/>
              </w:rPr>
              <w:t xml:space="preserve">ας </w:t>
            </w:r>
          </w:p>
        </w:tc>
        <w:tc>
          <w:tcPr>
            <w:tcW w:w="1219" w:type="pct"/>
            <w:gridSpan w:val="2"/>
            <w:shd w:val="clear" w:color="auto" w:fill="E6E6E6"/>
            <w:vAlign w:val="center"/>
          </w:tcPr>
          <w:p w14:paraId="7BCDD5B7" w14:textId="77777777" w:rsidR="002B6100" w:rsidRPr="002B6100" w:rsidRDefault="002B6100" w:rsidP="006F71C9">
            <w:pPr>
              <w:spacing w:after="0"/>
              <w:jc w:val="center"/>
              <w:rPr>
                <w:rFonts w:ascii="Tahoma" w:hAnsi="Tahoma"/>
                <w:sz w:val="20"/>
                <w:szCs w:val="20"/>
              </w:rPr>
            </w:pPr>
            <w:r w:rsidRPr="002B6100">
              <w:rPr>
                <w:rFonts w:ascii="Tahoma" w:hAnsi="Tahoma"/>
                <w:sz w:val="20"/>
                <w:szCs w:val="20"/>
              </w:rPr>
              <w:t>ΑΞΙΑ ΧΩΡΙΣ ΦΠΑ [€]</w:t>
            </w:r>
          </w:p>
        </w:tc>
        <w:tc>
          <w:tcPr>
            <w:tcW w:w="604" w:type="pct"/>
            <w:vMerge w:val="restart"/>
            <w:shd w:val="clear" w:color="auto" w:fill="E6E6E6"/>
            <w:vAlign w:val="center"/>
          </w:tcPr>
          <w:p w14:paraId="228CD8A0" w14:textId="77777777" w:rsidR="002B6100" w:rsidRPr="002B6100" w:rsidRDefault="002B6100" w:rsidP="006F71C9">
            <w:pPr>
              <w:spacing w:after="0"/>
              <w:jc w:val="center"/>
              <w:rPr>
                <w:rFonts w:ascii="Tahoma" w:hAnsi="Tahoma"/>
                <w:sz w:val="20"/>
                <w:szCs w:val="20"/>
              </w:rPr>
            </w:pPr>
            <w:r w:rsidRPr="002B6100">
              <w:rPr>
                <w:rFonts w:ascii="Tahoma" w:hAnsi="Tahoma"/>
                <w:sz w:val="20"/>
                <w:szCs w:val="20"/>
              </w:rPr>
              <w:t>ΦΠΑ [€]</w:t>
            </w:r>
          </w:p>
        </w:tc>
        <w:tc>
          <w:tcPr>
            <w:tcW w:w="702" w:type="pct"/>
            <w:vMerge w:val="restart"/>
            <w:shd w:val="clear" w:color="auto" w:fill="E6E6E6"/>
            <w:vAlign w:val="center"/>
          </w:tcPr>
          <w:p w14:paraId="105F3171" w14:textId="77777777" w:rsidR="002B6100" w:rsidRPr="002B6100" w:rsidRDefault="002B6100" w:rsidP="006F71C9">
            <w:pPr>
              <w:spacing w:after="0"/>
              <w:jc w:val="center"/>
              <w:rPr>
                <w:rFonts w:ascii="Tahoma" w:hAnsi="Tahoma"/>
                <w:sz w:val="20"/>
                <w:szCs w:val="20"/>
              </w:rPr>
            </w:pPr>
            <w:r w:rsidRPr="002B6100">
              <w:rPr>
                <w:rFonts w:ascii="Tahoma" w:hAnsi="Tahoma"/>
                <w:sz w:val="20"/>
                <w:szCs w:val="20"/>
              </w:rPr>
              <w:t xml:space="preserve">ΣΥΝΟΛΙΚΗ ΑΞΙΑ </w:t>
            </w:r>
          </w:p>
          <w:p w14:paraId="2EF8822F" w14:textId="77777777" w:rsidR="002B6100" w:rsidRPr="002B6100" w:rsidRDefault="002B6100" w:rsidP="006F71C9">
            <w:pPr>
              <w:spacing w:after="0"/>
              <w:jc w:val="center"/>
              <w:rPr>
                <w:rFonts w:ascii="Tahoma" w:hAnsi="Tahoma"/>
                <w:sz w:val="20"/>
                <w:szCs w:val="20"/>
              </w:rPr>
            </w:pPr>
            <w:r w:rsidRPr="002B6100">
              <w:rPr>
                <w:rFonts w:ascii="Tahoma" w:hAnsi="Tahoma"/>
                <w:sz w:val="20"/>
                <w:szCs w:val="20"/>
              </w:rPr>
              <w:t>ΜΕ ΦΠΑ [€]</w:t>
            </w:r>
          </w:p>
        </w:tc>
      </w:tr>
      <w:tr w:rsidR="002B6100" w:rsidRPr="002B6100" w14:paraId="7F7BD3F8" w14:textId="77777777" w:rsidTr="006F71C9">
        <w:trPr>
          <w:cantSplit/>
        </w:trPr>
        <w:tc>
          <w:tcPr>
            <w:tcW w:w="272" w:type="pct"/>
            <w:vMerge/>
            <w:shd w:val="clear" w:color="auto" w:fill="E6E6E6"/>
            <w:vAlign w:val="center"/>
          </w:tcPr>
          <w:p w14:paraId="3C70C7A5" w14:textId="77777777" w:rsidR="002B6100" w:rsidRPr="002B6100" w:rsidRDefault="002B6100" w:rsidP="006F71C9">
            <w:pPr>
              <w:spacing w:after="0"/>
              <w:jc w:val="center"/>
              <w:rPr>
                <w:rFonts w:ascii="Tahoma" w:hAnsi="Tahoma"/>
                <w:sz w:val="20"/>
                <w:szCs w:val="20"/>
              </w:rPr>
            </w:pPr>
          </w:p>
        </w:tc>
        <w:tc>
          <w:tcPr>
            <w:tcW w:w="1713" w:type="pct"/>
            <w:vMerge/>
            <w:shd w:val="clear" w:color="auto" w:fill="E6E6E6"/>
            <w:vAlign w:val="center"/>
          </w:tcPr>
          <w:p w14:paraId="4DA7E3BA" w14:textId="77777777" w:rsidR="002B6100" w:rsidRPr="002B6100" w:rsidRDefault="002B6100" w:rsidP="006F71C9">
            <w:pPr>
              <w:spacing w:after="0"/>
              <w:jc w:val="center"/>
              <w:rPr>
                <w:rFonts w:ascii="Tahoma" w:hAnsi="Tahoma"/>
                <w:sz w:val="20"/>
                <w:szCs w:val="20"/>
              </w:rPr>
            </w:pPr>
          </w:p>
        </w:tc>
        <w:tc>
          <w:tcPr>
            <w:tcW w:w="490" w:type="pct"/>
            <w:vMerge/>
            <w:shd w:val="clear" w:color="auto" w:fill="E6E6E6"/>
            <w:vAlign w:val="center"/>
          </w:tcPr>
          <w:p w14:paraId="3CD827CB" w14:textId="77777777" w:rsidR="002B6100" w:rsidRPr="002B6100" w:rsidRDefault="002B6100" w:rsidP="006F71C9">
            <w:pPr>
              <w:spacing w:after="0"/>
              <w:jc w:val="center"/>
              <w:rPr>
                <w:rFonts w:ascii="Tahoma" w:hAnsi="Tahoma"/>
                <w:sz w:val="20"/>
                <w:szCs w:val="20"/>
              </w:rPr>
            </w:pPr>
          </w:p>
        </w:tc>
        <w:tc>
          <w:tcPr>
            <w:tcW w:w="658" w:type="pct"/>
            <w:shd w:val="clear" w:color="auto" w:fill="E6E6E6"/>
            <w:vAlign w:val="center"/>
          </w:tcPr>
          <w:p w14:paraId="4B7B6CB0" w14:textId="77777777" w:rsidR="002B6100" w:rsidRPr="002B6100" w:rsidRDefault="002B6100" w:rsidP="006F71C9">
            <w:pPr>
              <w:spacing w:after="0"/>
              <w:jc w:val="center"/>
              <w:rPr>
                <w:rFonts w:ascii="Tahoma" w:hAnsi="Tahoma"/>
                <w:sz w:val="20"/>
                <w:szCs w:val="20"/>
              </w:rPr>
            </w:pPr>
            <w:r w:rsidRPr="002B6100">
              <w:rPr>
                <w:rFonts w:ascii="Tahoma" w:hAnsi="Tahoma"/>
                <w:sz w:val="20"/>
                <w:szCs w:val="20"/>
              </w:rPr>
              <w:t>ΤΙΜΗ ΜΟΝΑΔΑΣ</w:t>
            </w:r>
          </w:p>
        </w:tc>
        <w:tc>
          <w:tcPr>
            <w:tcW w:w="561" w:type="pct"/>
            <w:shd w:val="clear" w:color="auto" w:fill="E6E6E6"/>
          </w:tcPr>
          <w:p w14:paraId="590582E3" w14:textId="77777777" w:rsidR="002B6100" w:rsidRPr="002B6100" w:rsidRDefault="002B6100" w:rsidP="006F71C9">
            <w:pPr>
              <w:spacing w:after="0"/>
              <w:jc w:val="center"/>
              <w:rPr>
                <w:rFonts w:ascii="Tahoma" w:hAnsi="Tahoma"/>
                <w:sz w:val="20"/>
                <w:szCs w:val="20"/>
              </w:rPr>
            </w:pPr>
            <w:r w:rsidRPr="002B6100">
              <w:rPr>
                <w:rFonts w:ascii="Tahoma" w:hAnsi="Tahoma"/>
                <w:sz w:val="20"/>
                <w:szCs w:val="20"/>
              </w:rPr>
              <w:t>ΣΥΝΟΛΟ</w:t>
            </w:r>
          </w:p>
        </w:tc>
        <w:tc>
          <w:tcPr>
            <w:tcW w:w="604" w:type="pct"/>
            <w:vMerge/>
            <w:shd w:val="clear" w:color="auto" w:fill="E6E6E6"/>
            <w:vAlign w:val="center"/>
          </w:tcPr>
          <w:p w14:paraId="437B2E55" w14:textId="77777777" w:rsidR="002B6100" w:rsidRPr="002B6100" w:rsidRDefault="002B6100" w:rsidP="006F71C9">
            <w:pPr>
              <w:spacing w:after="0"/>
              <w:jc w:val="center"/>
              <w:rPr>
                <w:rFonts w:ascii="Tahoma" w:hAnsi="Tahoma"/>
                <w:sz w:val="20"/>
                <w:szCs w:val="20"/>
              </w:rPr>
            </w:pPr>
          </w:p>
        </w:tc>
        <w:tc>
          <w:tcPr>
            <w:tcW w:w="702" w:type="pct"/>
            <w:vMerge/>
            <w:shd w:val="clear" w:color="auto" w:fill="E6E6E6"/>
            <w:vAlign w:val="center"/>
          </w:tcPr>
          <w:p w14:paraId="67AD53FC" w14:textId="77777777" w:rsidR="002B6100" w:rsidRPr="002B6100" w:rsidRDefault="002B6100" w:rsidP="006F71C9">
            <w:pPr>
              <w:spacing w:after="0"/>
              <w:jc w:val="center"/>
              <w:rPr>
                <w:rFonts w:ascii="Tahoma" w:hAnsi="Tahoma"/>
                <w:sz w:val="20"/>
                <w:szCs w:val="20"/>
              </w:rPr>
            </w:pPr>
          </w:p>
        </w:tc>
      </w:tr>
      <w:tr w:rsidR="002B6100" w:rsidRPr="002B6100" w14:paraId="0DA404F2" w14:textId="77777777" w:rsidTr="006F71C9">
        <w:trPr>
          <w:trHeight w:val="284"/>
        </w:trPr>
        <w:tc>
          <w:tcPr>
            <w:tcW w:w="272" w:type="pct"/>
            <w:vAlign w:val="center"/>
          </w:tcPr>
          <w:p w14:paraId="4C7FC0BD" w14:textId="77777777" w:rsidR="002B6100" w:rsidRPr="002B6100" w:rsidRDefault="002B6100" w:rsidP="006F71C9">
            <w:pPr>
              <w:spacing w:after="0"/>
              <w:jc w:val="center"/>
              <w:rPr>
                <w:rFonts w:ascii="Tahoma" w:hAnsi="Tahoma"/>
                <w:sz w:val="20"/>
                <w:szCs w:val="20"/>
              </w:rPr>
            </w:pPr>
          </w:p>
        </w:tc>
        <w:tc>
          <w:tcPr>
            <w:tcW w:w="1713" w:type="pct"/>
            <w:vAlign w:val="center"/>
          </w:tcPr>
          <w:p w14:paraId="5C11DF03" w14:textId="77777777" w:rsidR="002B6100" w:rsidRPr="002B6100" w:rsidRDefault="002B6100" w:rsidP="006F71C9">
            <w:pPr>
              <w:spacing w:after="0"/>
              <w:jc w:val="center"/>
              <w:rPr>
                <w:rFonts w:ascii="Tahoma" w:hAnsi="Tahoma"/>
                <w:sz w:val="20"/>
                <w:szCs w:val="20"/>
              </w:rPr>
            </w:pPr>
          </w:p>
        </w:tc>
        <w:tc>
          <w:tcPr>
            <w:tcW w:w="490" w:type="pct"/>
            <w:vAlign w:val="center"/>
          </w:tcPr>
          <w:p w14:paraId="34A55374" w14:textId="77777777" w:rsidR="002B6100" w:rsidRPr="002B6100" w:rsidRDefault="002B6100" w:rsidP="006F71C9">
            <w:pPr>
              <w:spacing w:after="0"/>
              <w:jc w:val="center"/>
              <w:rPr>
                <w:rFonts w:ascii="Tahoma" w:hAnsi="Tahoma"/>
                <w:sz w:val="20"/>
                <w:szCs w:val="20"/>
              </w:rPr>
            </w:pPr>
          </w:p>
        </w:tc>
        <w:tc>
          <w:tcPr>
            <w:tcW w:w="658" w:type="pct"/>
            <w:vAlign w:val="center"/>
          </w:tcPr>
          <w:p w14:paraId="457F490E" w14:textId="77777777" w:rsidR="002B6100" w:rsidRPr="002B6100" w:rsidRDefault="002B6100" w:rsidP="006F71C9">
            <w:pPr>
              <w:spacing w:after="0"/>
              <w:jc w:val="center"/>
              <w:rPr>
                <w:rFonts w:ascii="Tahoma" w:hAnsi="Tahoma"/>
                <w:sz w:val="20"/>
                <w:szCs w:val="20"/>
              </w:rPr>
            </w:pPr>
          </w:p>
        </w:tc>
        <w:tc>
          <w:tcPr>
            <w:tcW w:w="561" w:type="pct"/>
            <w:vAlign w:val="center"/>
          </w:tcPr>
          <w:p w14:paraId="3F22759A" w14:textId="77777777" w:rsidR="002B6100" w:rsidRPr="002B6100" w:rsidRDefault="002B6100" w:rsidP="006F71C9">
            <w:pPr>
              <w:spacing w:after="0"/>
              <w:jc w:val="center"/>
              <w:rPr>
                <w:rFonts w:ascii="Tahoma" w:hAnsi="Tahoma"/>
                <w:sz w:val="20"/>
                <w:szCs w:val="20"/>
              </w:rPr>
            </w:pPr>
          </w:p>
        </w:tc>
        <w:tc>
          <w:tcPr>
            <w:tcW w:w="604" w:type="pct"/>
            <w:vAlign w:val="center"/>
          </w:tcPr>
          <w:p w14:paraId="280674C8" w14:textId="77777777" w:rsidR="002B6100" w:rsidRPr="002B6100" w:rsidRDefault="002B6100" w:rsidP="006F71C9">
            <w:pPr>
              <w:spacing w:after="0"/>
              <w:jc w:val="center"/>
              <w:rPr>
                <w:rFonts w:ascii="Tahoma" w:hAnsi="Tahoma"/>
                <w:sz w:val="20"/>
                <w:szCs w:val="20"/>
              </w:rPr>
            </w:pPr>
          </w:p>
        </w:tc>
        <w:tc>
          <w:tcPr>
            <w:tcW w:w="702" w:type="pct"/>
            <w:vAlign w:val="center"/>
          </w:tcPr>
          <w:p w14:paraId="1ABADC59" w14:textId="77777777" w:rsidR="002B6100" w:rsidRPr="002B6100" w:rsidRDefault="002B6100" w:rsidP="006F71C9">
            <w:pPr>
              <w:spacing w:after="0"/>
              <w:jc w:val="center"/>
              <w:rPr>
                <w:rFonts w:ascii="Tahoma" w:hAnsi="Tahoma"/>
                <w:sz w:val="20"/>
                <w:szCs w:val="20"/>
              </w:rPr>
            </w:pPr>
          </w:p>
        </w:tc>
      </w:tr>
      <w:tr w:rsidR="002B6100" w:rsidRPr="002B6100" w14:paraId="18D356EC" w14:textId="77777777" w:rsidTr="006F71C9">
        <w:trPr>
          <w:trHeight w:val="284"/>
        </w:trPr>
        <w:tc>
          <w:tcPr>
            <w:tcW w:w="272" w:type="pct"/>
            <w:tcBorders>
              <w:bottom w:val="single" w:sz="4" w:space="0" w:color="auto"/>
            </w:tcBorders>
            <w:vAlign w:val="center"/>
          </w:tcPr>
          <w:p w14:paraId="685E7DBF" w14:textId="77777777" w:rsidR="002B6100" w:rsidRPr="002B6100" w:rsidRDefault="002B6100" w:rsidP="006F71C9">
            <w:pPr>
              <w:spacing w:after="0"/>
              <w:jc w:val="center"/>
              <w:rPr>
                <w:rFonts w:ascii="Tahoma" w:hAnsi="Tahoma"/>
                <w:sz w:val="20"/>
                <w:szCs w:val="20"/>
              </w:rPr>
            </w:pPr>
          </w:p>
        </w:tc>
        <w:tc>
          <w:tcPr>
            <w:tcW w:w="1713" w:type="pct"/>
            <w:tcBorders>
              <w:bottom w:val="single" w:sz="4" w:space="0" w:color="auto"/>
            </w:tcBorders>
            <w:vAlign w:val="center"/>
          </w:tcPr>
          <w:p w14:paraId="0C0AED52" w14:textId="77777777" w:rsidR="002B6100" w:rsidRPr="002B6100" w:rsidRDefault="002B6100" w:rsidP="006F71C9">
            <w:pPr>
              <w:spacing w:after="0"/>
              <w:jc w:val="center"/>
              <w:rPr>
                <w:rFonts w:ascii="Tahoma" w:hAnsi="Tahoma"/>
                <w:sz w:val="20"/>
                <w:szCs w:val="20"/>
              </w:rPr>
            </w:pPr>
          </w:p>
        </w:tc>
        <w:tc>
          <w:tcPr>
            <w:tcW w:w="490" w:type="pct"/>
            <w:tcBorders>
              <w:bottom w:val="single" w:sz="4" w:space="0" w:color="auto"/>
            </w:tcBorders>
            <w:vAlign w:val="center"/>
          </w:tcPr>
          <w:p w14:paraId="1A3F099B" w14:textId="77777777" w:rsidR="002B6100" w:rsidRPr="002B6100" w:rsidRDefault="002B6100" w:rsidP="006F71C9">
            <w:pPr>
              <w:spacing w:after="0"/>
              <w:jc w:val="center"/>
              <w:rPr>
                <w:rFonts w:ascii="Tahoma" w:hAnsi="Tahoma"/>
                <w:sz w:val="20"/>
                <w:szCs w:val="20"/>
              </w:rPr>
            </w:pPr>
          </w:p>
        </w:tc>
        <w:tc>
          <w:tcPr>
            <w:tcW w:w="658" w:type="pct"/>
            <w:tcBorders>
              <w:bottom w:val="single" w:sz="4" w:space="0" w:color="auto"/>
            </w:tcBorders>
            <w:vAlign w:val="center"/>
          </w:tcPr>
          <w:p w14:paraId="7F60363A" w14:textId="77777777" w:rsidR="002B6100" w:rsidRPr="002B6100" w:rsidRDefault="002B6100" w:rsidP="006F71C9">
            <w:pPr>
              <w:spacing w:after="0"/>
              <w:jc w:val="center"/>
              <w:rPr>
                <w:rFonts w:ascii="Tahoma" w:hAnsi="Tahoma"/>
                <w:sz w:val="20"/>
                <w:szCs w:val="20"/>
              </w:rPr>
            </w:pPr>
          </w:p>
        </w:tc>
        <w:tc>
          <w:tcPr>
            <w:tcW w:w="561" w:type="pct"/>
            <w:tcBorders>
              <w:bottom w:val="single" w:sz="4" w:space="0" w:color="auto"/>
            </w:tcBorders>
            <w:vAlign w:val="center"/>
          </w:tcPr>
          <w:p w14:paraId="290D54BE" w14:textId="77777777" w:rsidR="002B6100" w:rsidRPr="002B6100" w:rsidRDefault="002B6100" w:rsidP="006F71C9">
            <w:pPr>
              <w:spacing w:after="0"/>
              <w:jc w:val="center"/>
              <w:rPr>
                <w:rFonts w:ascii="Tahoma" w:hAnsi="Tahoma"/>
                <w:sz w:val="20"/>
                <w:szCs w:val="20"/>
              </w:rPr>
            </w:pPr>
          </w:p>
        </w:tc>
        <w:tc>
          <w:tcPr>
            <w:tcW w:w="604" w:type="pct"/>
            <w:tcBorders>
              <w:bottom w:val="single" w:sz="4" w:space="0" w:color="auto"/>
            </w:tcBorders>
            <w:vAlign w:val="center"/>
          </w:tcPr>
          <w:p w14:paraId="7F78D8A8" w14:textId="77777777" w:rsidR="002B6100" w:rsidRPr="002B6100" w:rsidRDefault="002B6100" w:rsidP="006F71C9">
            <w:pPr>
              <w:spacing w:after="0"/>
              <w:jc w:val="center"/>
              <w:rPr>
                <w:rFonts w:ascii="Tahoma" w:hAnsi="Tahoma"/>
                <w:sz w:val="20"/>
                <w:szCs w:val="20"/>
              </w:rPr>
            </w:pPr>
          </w:p>
        </w:tc>
        <w:tc>
          <w:tcPr>
            <w:tcW w:w="702" w:type="pct"/>
            <w:tcBorders>
              <w:bottom w:val="single" w:sz="4" w:space="0" w:color="auto"/>
            </w:tcBorders>
            <w:vAlign w:val="center"/>
          </w:tcPr>
          <w:p w14:paraId="5A1CAADA" w14:textId="77777777" w:rsidR="002B6100" w:rsidRPr="002B6100" w:rsidRDefault="002B6100" w:rsidP="006F71C9">
            <w:pPr>
              <w:spacing w:after="0"/>
              <w:jc w:val="center"/>
              <w:rPr>
                <w:rFonts w:ascii="Tahoma" w:hAnsi="Tahoma"/>
                <w:sz w:val="20"/>
                <w:szCs w:val="20"/>
              </w:rPr>
            </w:pPr>
          </w:p>
        </w:tc>
      </w:tr>
      <w:tr w:rsidR="002B6100" w:rsidRPr="002B6100" w14:paraId="0D5558E0" w14:textId="77777777" w:rsidTr="006F71C9">
        <w:trPr>
          <w:trHeight w:val="284"/>
        </w:trPr>
        <w:tc>
          <w:tcPr>
            <w:tcW w:w="272" w:type="pct"/>
            <w:tcBorders>
              <w:bottom w:val="single" w:sz="4" w:space="0" w:color="auto"/>
            </w:tcBorders>
            <w:vAlign w:val="center"/>
          </w:tcPr>
          <w:p w14:paraId="7EBA5A85" w14:textId="77777777" w:rsidR="002B6100" w:rsidRPr="002B6100" w:rsidRDefault="002B6100" w:rsidP="006F71C9">
            <w:pPr>
              <w:spacing w:after="0"/>
              <w:jc w:val="center"/>
              <w:rPr>
                <w:rFonts w:ascii="Tahoma" w:hAnsi="Tahoma"/>
                <w:sz w:val="20"/>
                <w:szCs w:val="20"/>
              </w:rPr>
            </w:pPr>
          </w:p>
        </w:tc>
        <w:tc>
          <w:tcPr>
            <w:tcW w:w="1713" w:type="pct"/>
            <w:tcBorders>
              <w:bottom w:val="single" w:sz="4" w:space="0" w:color="auto"/>
            </w:tcBorders>
            <w:vAlign w:val="center"/>
          </w:tcPr>
          <w:p w14:paraId="4E2FA8C3" w14:textId="77777777" w:rsidR="002B6100" w:rsidRPr="002B6100" w:rsidRDefault="002B6100" w:rsidP="006F71C9">
            <w:pPr>
              <w:spacing w:after="0"/>
              <w:jc w:val="center"/>
              <w:rPr>
                <w:rFonts w:ascii="Tahoma" w:hAnsi="Tahoma"/>
                <w:sz w:val="20"/>
                <w:szCs w:val="20"/>
              </w:rPr>
            </w:pPr>
          </w:p>
        </w:tc>
        <w:tc>
          <w:tcPr>
            <w:tcW w:w="490" w:type="pct"/>
            <w:tcBorders>
              <w:bottom w:val="single" w:sz="4" w:space="0" w:color="auto"/>
            </w:tcBorders>
            <w:vAlign w:val="center"/>
          </w:tcPr>
          <w:p w14:paraId="156A11D7" w14:textId="77777777" w:rsidR="002B6100" w:rsidRPr="002B6100" w:rsidRDefault="002B6100" w:rsidP="006F71C9">
            <w:pPr>
              <w:spacing w:after="0"/>
              <w:jc w:val="center"/>
              <w:rPr>
                <w:rFonts w:ascii="Tahoma" w:hAnsi="Tahoma"/>
                <w:sz w:val="20"/>
                <w:szCs w:val="20"/>
              </w:rPr>
            </w:pPr>
          </w:p>
        </w:tc>
        <w:tc>
          <w:tcPr>
            <w:tcW w:w="658" w:type="pct"/>
            <w:tcBorders>
              <w:bottom w:val="single" w:sz="4" w:space="0" w:color="auto"/>
            </w:tcBorders>
            <w:vAlign w:val="center"/>
          </w:tcPr>
          <w:p w14:paraId="213B2625" w14:textId="77777777" w:rsidR="002B6100" w:rsidRPr="002B6100" w:rsidRDefault="002B6100" w:rsidP="006F71C9">
            <w:pPr>
              <w:spacing w:after="0"/>
              <w:jc w:val="center"/>
              <w:rPr>
                <w:rFonts w:ascii="Tahoma" w:hAnsi="Tahoma"/>
                <w:sz w:val="20"/>
                <w:szCs w:val="20"/>
              </w:rPr>
            </w:pPr>
          </w:p>
        </w:tc>
        <w:tc>
          <w:tcPr>
            <w:tcW w:w="561" w:type="pct"/>
            <w:tcBorders>
              <w:bottom w:val="single" w:sz="4" w:space="0" w:color="auto"/>
            </w:tcBorders>
            <w:vAlign w:val="center"/>
          </w:tcPr>
          <w:p w14:paraId="75332664" w14:textId="77777777" w:rsidR="002B6100" w:rsidRPr="002B6100" w:rsidRDefault="002B6100" w:rsidP="006F71C9">
            <w:pPr>
              <w:spacing w:after="0"/>
              <w:jc w:val="center"/>
              <w:rPr>
                <w:rFonts w:ascii="Tahoma" w:hAnsi="Tahoma"/>
                <w:sz w:val="20"/>
                <w:szCs w:val="20"/>
              </w:rPr>
            </w:pPr>
          </w:p>
        </w:tc>
        <w:tc>
          <w:tcPr>
            <w:tcW w:w="604" w:type="pct"/>
            <w:tcBorders>
              <w:bottom w:val="single" w:sz="4" w:space="0" w:color="auto"/>
            </w:tcBorders>
            <w:vAlign w:val="center"/>
          </w:tcPr>
          <w:p w14:paraId="4654B912" w14:textId="77777777" w:rsidR="002B6100" w:rsidRPr="002B6100" w:rsidRDefault="002B6100" w:rsidP="006F71C9">
            <w:pPr>
              <w:spacing w:after="0"/>
              <w:jc w:val="center"/>
              <w:rPr>
                <w:rFonts w:ascii="Tahoma" w:hAnsi="Tahoma"/>
                <w:sz w:val="20"/>
                <w:szCs w:val="20"/>
              </w:rPr>
            </w:pPr>
          </w:p>
        </w:tc>
        <w:tc>
          <w:tcPr>
            <w:tcW w:w="702" w:type="pct"/>
            <w:tcBorders>
              <w:bottom w:val="single" w:sz="4" w:space="0" w:color="auto"/>
            </w:tcBorders>
            <w:vAlign w:val="center"/>
          </w:tcPr>
          <w:p w14:paraId="3B4CD35D" w14:textId="77777777" w:rsidR="002B6100" w:rsidRPr="002B6100" w:rsidRDefault="002B6100" w:rsidP="006F71C9">
            <w:pPr>
              <w:spacing w:after="0"/>
              <w:jc w:val="center"/>
              <w:rPr>
                <w:rFonts w:ascii="Tahoma" w:hAnsi="Tahoma"/>
                <w:sz w:val="20"/>
                <w:szCs w:val="20"/>
              </w:rPr>
            </w:pPr>
          </w:p>
        </w:tc>
      </w:tr>
      <w:tr w:rsidR="002B6100" w:rsidRPr="002B6100" w14:paraId="5096FA2F" w14:textId="77777777" w:rsidTr="006F71C9">
        <w:trPr>
          <w:trHeight w:val="284"/>
        </w:trPr>
        <w:tc>
          <w:tcPr>
            <w:tcW w:w="1985" w:type="pct"/>
            <w:gridSpan w:val="2"/>
            <w:tcBorders>
              <w:top w:val="single" w:sz="4" w:space="0" w:color="auto"/>
              <w:left w:val="nil"/>
              <w:bottom w:val="nil"/>
              <w:right w:val="single" w:sz="4" w:space="0" w:color="auto"/>
            </w:tcBorders>
            <w:shd w:val="clear" w:color="auto" w:fill="auto"/>
            <w:vAlign w:val="center"/>
          </w:tcPr>
          <w:p w14:paraId="1E3F44CC" w14:textId="77777777" w:rsidR="002B6100" w:rsidRPr="002B6100" w:rsidRDefault="002B6100" w:rsidP="006F71C9">
            <w:pPr>
              <w:spacing w:after="0"/>
              <w:jc w:val="right"/>
              <w:rPr>
                <w:rFonts w:ascii="Tahoma" w:hAnsi="Tahoma"/>
                <w:sz w:val="20"/>
                <w:szCs w:val="20"/>
              </w:rPr>
            </w:pPr>
            <w:r w:rsidRPr="002B6100">
              <w:rPr>
                <w:rFonts w:ascii="Tahoma" w:hAnsi="Tahoma"/>
                <w:b/>
                <w:sz w:val="20"/>
                <w:szCs w:val="20"/>
              </w:rPr>
              <w:t>ΣΥΝΟΛΟ</w:t>
            </w:r>
          </w:p>
        </w:tc>
        <w:tc>
          <w:tcPr>
            <w:tcW w:w="490" w:type="pct"/>
            <w:tcBorders>
              <w:top w:val="single" w:sz="4" w:space="0" w:color="auto"/>
              <w:left w:val="single" w:sz="4" w:space="0" w:color="auto"/>
            </w:tcBorders>
            <w:shd w:val="clear" w:color="auto" w:fill="E0E0E0"/>
            <w:vAlign w:val="center"/>
          </w:tcPr>
          <w:p w14:paraId="7C3EFB28" w14:textId="77777777" w:rsidR="002B6100" w:rsidRPr="002B6100" w:rsidRDefault="002B6100" w:rsidP="006F71C9">
            <w:pPr>
              <w:spacing w:after="0"/>
              <w:jc w:val="center"/>
              <w:rPr>
                <w:rFonts w:ascii="Tahoma" w:hAnsi="Tahoma"/>
                <w:sz w:val="20"/>
                <w:szCs w:val="20"/>
              </w:rPr>
            </w:pPr>
          </w:p>
        </w:tc>
        <w:tc>
          <w:tcPr>
            <w:tcW w:w="658" w:type="pct"/>
            <w:tcBorders>
              <w:top w:val="single" w:sz="4" w:space="0" w:color="auto"/>
            </w:tcBorders>
            <w:shd w:val="clear" w:color="auto" w:fill="595959"/>
            <w:vAlign w:val="center"/>
          </w:tcPr>
          <w:p w14:paraId="17361E73" w14:textId="77777777" w:rsidR="002B6100" w:rsidRPr="002B6100" w:rsidRDefault="002B6100" w:rsidP="006F71C9">
            <w:pPr>
              <w:spacing w:after="0"/>
              <w:jc w:val="center"/>
              <w:rPr>
                <w:rFonts w:ascii="Tahoma" w:hAnsi="Tahoma"/>
                <w:sz w:val="20"/>
                <w:szCs w:val="20"/>
              </w:rPr>
            </w:pPr>
          </w:p>
        </w:tc>
        <w:tc>
          <w:tcPr>
            <w:tcW w:w="561" w:type="pct"/>
            <w:tcBorders>
              <w:top w:val="single" w:sz="4" w:space="0" w:color="auto"/>
            </w:tcBorders>
            <w:shd w:val="clear" w:color="auto" w:fill="E0E0E0"/>
            <w:vAlign w:val="center"/>
          </w:tcPr>
          <w:p w14:paraId="123AF16E" w14:textId="77777777" w:rsidR="002B6100" w:rsidRPr="002B6100" w:rsidRDefault="002B6100" w:rsidP="006F71C9">
            <w:pPr>
              <w:spacing w:after="0"/>
              <w:jc w:val="center"/>
              <w:rPr>
                <w:rFonts w:ascii="Tahoma" w:hAnsi="Tahoma"/>
                <w:sz w:val="20"/>
                <w:szCs w:val="20"/>
              </w:rPr>
            </w:pPr>
          </w:p>
        </w:tc>
        <w:tc>
          <w:tcPr>
            <w:tcW w:w="604" w:type="pct"/>
            <w:tcBorders>
              <w:top w:val="single" w:sz="4" w:space="0" w:color="auto"/>
            </w:tcBorders>
            <w:shd w:val="clear" w:color="auto" w:fill="E0E0E0"/>
            <w:vAlign w:val="center"/>
          </w:tcPr>
          <w:p w14:paraId="7A4CBFA8" w14:textId="77777777" w:rsidR="002B6100" w:rsidRPr="002B6100" w:rsidRDefault="002B6100" w:rsidP="006F71C9">
            <w:pPr>
              <w:spacing w:after="0"/>
              <w:jc w:val="center"/>
              <w:rPr>
                <w:rFonts w:ascii="Tahoma" w:hAnsi="Tahoma"/>
                <w:sz w:val="20"/>
                <w:szCs w:val="20"/>
              </w:rPr>
            </w:pPr>
          </w:p>
        </w:tc>
        <w:tc>
          <w:tcPr>
            <w:tcW w:w="702" w:type="pct"/>
            <w:tcBorders>
              <w:top w:val="single" w:sz="4" w:space="0" w:color="auto"/>
            </w:tcBorders>
            <w:shd w:val="clear" w:color="auto" w:fill="E0E0E0"/>
            <w:vAlign w:val="center"/>
          </w:tcPr>
          <w:p w14:paraId="6D6180CC" w14:textId="77777777" w:rsidR="002B6100" w:rsidRPr="002B6100" w:rsidRDefault="002B6100" w:rsidP="006F71C9">
            <w:pPr>
              <w:spacing w:after="0"/>
              <w:jc w:val="center"/>
              <w:rPr>
                <w:rFonts w:ascii="Tahoma" w:hAnsi="Tahoma"/>
                <w:sz w:val="20"/>
                <w:szCs w:val="20"/>
              </w:rPr>
            </w:pPr>
          </w:p>
        </w:tc>
      </w:tr>
    </w:tbl>
    <w:p w14:paraId="4B08C274" w14:textId="77777777" w:rsidR="002B6100" w:rsidRPr="002B6100" w:rsidRDefault="002B6100" w:rsidP="002B6100">
      <w:pPr>
        <w:rPr>
          <w:rFonts w:ascii="Tahoma" w:hAnsi="Tahoma"/>
          <w:sz w:val="20"/>
          <w:szCs w:val="20"/>
        </w:rPr>
      </w:pPr>
      <w:r w:rsidRPr="002B6100">
        <w:rPr>
          <w:rFonts w:ascii="Tahoma" w:hAnsi="Tahoma"/>
          <w:sz w:val="20"/>
          <w:szCs w:val="20"/>
        </w:rPr>
        <w:t xml:space="preserve"> </w:t>
      </w:r>
    </w:p>
    <w:p w14:paraId="2A18ACC4" w14:textId="2082F5D8" w:rsidR="002B6100" w:rsidRPr="00734E36" w:rsidRDefault="002B6100" w:rsidP="00AC1873">
      <w:pPr>
        <w:pStyle w:val="40"/>
        <w:numPr>
          <w:ilvl w:val="0"/>
          <w:numId w:val="121"/>
        </w:numPr>
      </w:pPr>
      <w:bookmarkStart w:id="758" w:name="_Ref364942279"/>
      <w:bookmarkStart w:id="759" w:name="_Toc380586609"/>
      <w:bookmarkStart w:id="760" w:name="_Toc106350281"/>
      <w:r w:rsidRPr="00734E36">
        <w:t xml:space="preserve">Επιπρόσθετες / συμπληρωματικές υπηρεσίες  (βλ. </w:t>
      </w:r>
      <w:r w:rsidR="0012104B">
        <w:fldChar w:fldCharType="begin"/>
      </w:r>
      <w:r w:rsidR="0012104B">
        <w:instrText xml:space="preserve"> REF _Ref364941655 \r \h  \* MERGEFORMAT </w:instrText>
      </w:r>
      <w:r w:rsidR="0012104B">
        <w:fldChar w:fldCharType="separate"/>
      </w:r>
      <w:r w:rsidR="001B7B96">
        <w:rPr>
          <w:cs/>
        </w:rPr>
        <w:t>‎</w:t>
      </w:r>
      <w:r w:rsidR="001B7B96">
        <w:t>2.2.5</w:t>
      </w:r>
      <w:r w:rsidR="0012104B">
        <w:fldChar w:fldCharType="end"/>
      </w:r>
      <w:r w:rsidRPr="00734E36">
        <w:t xml:space="preserve">, </w:t>
      </w:r>
      <w:r w:rsidR="0012104B">
        <w:fldChar w:fldCharType="begin"/>
      </w:r>
      <w:r w:rsidR="0012104B">
        <w:instrText xml:space="preserve"> REF _Ref365032969 \r \h  \* MERGEFORMAT </w:instrText>
      </w:r>
      <w:r w:rsidR="0012104B">
        <w:fldChar w:fldCharType="separate"/>
      </w:r>
      <w:r w:rsidR="00DD5262">
        <w:rPr>
          <w:cs/>
        </w:rPr>
        <w:t>‎</w:t>
      </w:r>
      <w:r w:rsidR="00DD5262">
        <w:t>2.2.11.1</w:t>
      </w:r>
      <w:r w:rsidR="0012104B">
        <w:fldChar w:fldCharType="end"/>
      </w:r>
      <w:r w:rsidRPr="00734E36">
        <w:t xml:space="preserve">, </w:t>
      </w:r>
      <w:r w:rsidR="0012104B">
        <w:fldChar w:fldCharType="begin"/>
      </w:r>
      <w:r w:rsidR="0012104B">
        <w:instrText xml:space="preserve"> REF _Ref293061812 \r \h  \* MERGEFORMAT </w:instrText>
      </w:r>
      <w:r w:rsidR="0012104B">
        <w:fldChar w:fldCharType="separate"/>
      </w:r>
      <w:r w:rsidR="00DD5262">
        <w:rPr>
          <w:cs/>
        </w:rPr>
        <w:t>‎</w:t>
      </w:r>
      <w:r w:rsidR="00DD5262">
        <w:t>2.2.11.5</w:t>
      </w:r>
      <w:r w:rsidR="0012104B">
        <w:fldChar w:fldCharType="end"/>
      </w:r>
      <w:r w:rsidRPr="00734E36">
        <w:t>)</w:t>
      </w:r>
      <w:bookmarkEnd w:id="758"/>
      <w:bookmarkEnd w:id="759"/>
      <w:bookmarkEnd w:id="760"/>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33"/>
        <w:gridCol w:w="3286"/>
        <w:gridCol w:w="995"/>
        <w:gridCol w:w="1255"/>
        <w:gridCol w:w="1068"/>
        <w:gridCol w:w="1151"/>
        <w:gridCol w:w="1340"/>
      </w:tblGrid>
      <w:tr w:rsidR="002B6100" w:rsidRPr="002B6100" w14:paraId="35C19626" w14:textId="77777777" w:rsidTr="006F71C9">
        <w:trPr>
          <w:cantSplit/>
        </w:trPr>
        <w:tc>
          <w:tcPr>
            <w:tcW w:w="272" w:type="pct"/>
            <w:vMerge w:val="restart"/>
            <w:shd w:val="clear" w:color="auto" w:fill="E6E6E6"/>
            <w:vAlign w:val="center"/>
          </w:tcPr>
          <w:p w14:paraId="0FA89FC4" w14:textId="77777777" w:rsidR="002B6100" w:rsidRPr="002B6100" w:rsidRDefault="002B6100" w:rsidP="006F71C9">
            <w:pPr>
              <w:jc w:val="center"/>
              <w:rPr>
                <w:rFonts w:ascii="Tahoma" w:hAnsi="Tahoma"/>
                <w:sz w:val="20"/>
                <w:szCs w:val="20"/>
              </w:rPr>
            </w:pPr>
            <w:r w:rsidRPr="002B6100">
              <w:rPr>
                <w:rFonts w:ascii="Tahoma" w:hAnsi="Tahoma"/>
                <w:sz w:val="20"/>
                <w:szCs w:val="20"/>
              </w:rPr>
              <w:t>Α/Α</w:t>
            </w:r>
          </w:p>
        </w:tc>
        <w:tc>
          <w:tcPr>
            <w:tcW w:w="1713" w:type="pct"/>
            <w:vMerge w:val="restart"/>
            <w:shd w:val="clear" w:color="auto" w:fill="E6E6E6"/>
            <w:vAlign w:val="center"/>
          </w:tcPr>
          <w:p w14:paraId="5305DD65" w14:textId="77777777" w:rsidR="002B6100" w:rsidRPr="002B6100" w:rsidRDefault="002B6100" w:rsidP="006F71C9">
            <w:pPr>
              <w:jc w:val="center"/>
              <w:rPr>
                <w:rFonts w:ascii="Tahoma" w:hAnsi="Tahoma"/>
                <w:sz w:val="20"/>
                <w:szCs w:val="20"/>
              </w:rPr>
            </w:pPr>
            <w:r w:rsidRPr="002B6100">
              <w:rPr>
                <w:rFonts w:ascii="Tahoma" w:hAnsi="Tahoma"/>
                <w:sz w:val="20"/>
                <w:szCs w:val="20"/>
              </w:rPr>
              <w:t>ΠΕΡΙΓΡΑΦΗ</w:t>
            </w:r>
          </w:p>
        </w:tc>
        <w:tc>
          <w:tcPr>
            <w:tcW w:w="490" w:type="pct"/>
            <w:vMerge w:val="restart"/>
            <w:shd w:val="clear" w:color="auto" w:fill="E6E6E6"/>
            <w:vAlign w:val="center"/>
          </w:tcPr>
          <w:p w14:paraId="230B5890" w14:textId="77777777" w:rsidR="002B6100" w:rsidRPr="002B6100" w:rsidRDefault="002B6100" w:rsidP="006F71C9">
            <w:pPr>
              <w:jc w:val="center"/>
              <w:rPr>
                <w:rFonts w:ascii="Tahoma" w:hAnsi="Tahoma"/>
                <w:sz w:val="20"/>
                <w:szCs w:val="20"/>
              </w:rPr>
            </w:pPr>
            <w:proofErr w:type="spellStart"/>
            <w:r w:rsidRPr="002B6100">
              <w:rPr>
                <w:rFonts w:ascii="Tahoma" w:hAnsi="Tahoma"/>
                <w:sz w:val="20"/>
                <w:szCs w:val="20"/>
              </w:rPr>
              <w:t>Τύ</w:t>
            </w:r>
            <w:proofErr w:type="spellEnd"/>
            <w:r w:rsidRPr="002B6100">
              <w:rPr>
                <w:rFonts w:ascii="Tahoma" w:hAnsi="Tahoma"/>
                <w:sz w:val="20"/>
                <w:szCs w:val="20"/>
              </w:rPr>
              <w:t xml:space="preserve">πος </w:t>
            </w:r>
            <w:proofErr w:type="spellStart"/>
            <w:r w:rsidRPr="002B6100">
              <w:rPr>
                <w:rFonts w:ascii="Tahoma" w:hAnsi="Tahoma"/>
                <w:sz w:val="20"/>
                <w:szCs w:val="20"/>
              </w:rPr>
              <w:t>Μονάδ</w:t>
            </w:r>
            <w:proofErr w:type="spellEnd"/>
            <w:r w:rsidRPr="002B6100">
              <w:rPr>
                <w:rFonts w:ascii="Tahoma" w:hAnsi="Tahoma"/>
                <w:sz w:val="20"/>
                <w:szCs w:val="20"/>
              </w:rPr>
              <w:t>ας</w:t>
            </w:r>
          </w:p>
        </w:tc>
        <w:tc>
          <w:tcPr>
            <w:tcW w:w="1219" w:type="pct"/>
            <w:gridSpan w:val="2"/>
            <w:shd w:val="clear" w:color="auto" w:fill="E6E6E6"/>
            <w:vAlign w:val="center"/>
          </w:tcPr>
          <w:p w14:paraId="0551633C" w14:textId="77777777" w:rsidR="002B6100" w:rsidRPr="002B6100" w:rsidRDefault="002B6100" w:rsidP="006F71C9">
            <w:pPr>
              <w:spacing w:after="0"/>
              <w:jc w:val="center"/>
              <w:rPr>
                <w:rFonts w:ascii="Tahoma" w:hAnsi="Tahoma"/>
                <w:sz w:val="20"/>
                <w:szCs w:val="20"/>
              </w:rPr>
            </w:pPr>
            <w:r w:rsidRPr="002B6100">
              <w:rPr>
                <w:rFonts w:ascii="Tahoma" w:hAnsi="Tahoma"/>
                <w:sz w:val="20"/>
                <w:szCs w:val="20"/>
              </w:rPr>
              <w:t>ΑΞΙΑ ΧΩΡΙΣ ΦΠΑ [€]</w:t>
            </w:r>
          </w:p>
        </w:tc>
        <w:tc>
          <w:tcPr>
            <w:tcW w:w="604" w:type="pct"/>
            <w:vMerge w:val="restart"/>
            <w:shd w:val="clear" w:color="auto" w:fill="E6E6E6"/>
            <w:vAlign w:val="center"/>
          </w:tcPr>
          <w:p w14:paraId="1E589CE3" w14:textId="77777777" w:rsidR="002B6100" w:rsidRPr="002B6100" w:rsidRDefault="002B6100" w:rsidP="006F71C9">
            <w:pPr>
              <w:spacing w:after="0"/>
              <w:jc w:val="center"/>
              <w:rPr>
                <w:rFonts w:ascii="Tahoma" w:hAnsi="Tahoma"/>
                <w:sz w:val="20"/>
                <w:szCs w:val="20"/>
              </w:rPr>
            </w:pPr>
            <w:r w:rsidRPr="002B6100">
              <w:rPr>
                <w:rFonts w:ascii="Tahoma" w:hAnsi="Tahoma"/>
                <w:sz w:val="20"/>
                <w:szCs w:val="20"/>
              </w:rPr>
              <w:t>ΦΠΑ [€]</w:t>
            </w:r>
          </w:p>
        </w:tc>
        <w:tc>
          <w:tcPr>
            <w:tcW w:w="702" w:type="pct"/>
            <w:vMerge w:val="restart"/>
            <w:shd w:val="clear" w:color="auto" w:fill="E6E6E6"/>
            <w:vAlign w:val="center"/>
          </w:tcPr>
          <w:p w14:paraId="48876AC2" w14:textId="77777777" w:rsidR="002B6100" w:rsidRPr="002B6100" w:rsidRDefault="002B6100" w:rsidP="006F71C9">
            <w:pPr>
              <w:spacing w:after="0"/>
              <w:jc w:val="center"/>
              <w:rPr>
                <w:rFonts w:ascii="Tahoma" w:hAnsi="Tahoma"/>
                <w:sz w:val="20"/>
                <w:szCs w:val="20"/>
              </w:rPr>
            </w:pPr>
            <w:r w:rsidRPr="002B6100">
              <w:rPr>
                <w:rFonts w:ascii="Tahoma" w:hAnsi="Tahoma"/>
                <w:sz w:val="20"/>
                <w:szCs w:val="20"/>
              </w:rPr>
              <w:t xml:space="preserve">ΣΥΝΟΛΙΚΗ ΑΞΙΑ </w:t>
            </w:r>
          </w:p>
          <w:p w14:paraId="0E177A75" w14:textId="77777777" w:rsidR="002B6100" w:rsidRPr="002B6100" w:rsidRDefault="002B6100" w:rsidP="006F71C9">
            <w:pPr>
              <w:spacing w:after="0"/>
              <w:jc w:val="center"/>
              <w:rPr>
                <w:rFonts w:ascii="Tahoma" w:hAnsi="Tahoma"/>
                <w:sz w:val="20"/>
                <w:szCs w:val="20"/>
              </w:rPr>
            </w:pPr>
            <w:r w:rsidRPr="002B6100">
              <w:rPr>
                <w:rFonts w:ascii="Tahoma" w:hAnsi="Tahoma"/>
                <w:sz w:val="20"/>
                <w:szCs w:val="20"/>
              </w:rPr>
              <w:t>ΜΕ ΦΠΑ [€]</w:t>
            </w:r>
          </w:p>
        </w:tc>
      </w:tr>
      <w:tr w:rsidR="002B6100" w:rsidRPr="002B6100" w14:paraId="1BA81923" w14:textId="77777777" w:rsidTr="006F71C9">
        <w:trPr>
          <w:cantSplit/>
        </w:trPr>
        <w:tc>
          <w:tcPr>
            <w:tcW w:w="272" w:type="pct"/>
            <w:vMerge/>
            <w:shd w:val="clear" w:color="auto" w:fill="E6E6E6"/>
            <w:vAlign w:val="center"/>
          </w:tcPr>
          <w:p w14:paraId="5EA9F9C2" w14:textId="77777777" w:rsidR="002B6100" w:rsidRPr="002B6100" w:rsidRDefault="002B6100" w:rsidP="006F71C9">
            <w:pPr>
              <w:spacing w:after="0"/>
              <w:jc w:val="center"/>
              <w:rPr>
                <w:rFonts w:ascii="Tahoma" w:hAnsi="Tahoma"/>
                <w:sz w:val="20"/>
                <w:szCs w:val="20"/>
              </w:rPr>
            </w:pPr>
          </w:p>
        </w:tc>
        <w:tc>
          <w:tcPr>
            <w:tcW w:w="1713" w:type="pct"/>
            <w:vMerge/>
            <w:shd w:val="clear" w:color="auto" w:fill="E6E6E6"/>
            <w:vAlign w:val="center"/>
          </w:tcPr>
          <w:p w14:paraId="39DF6C08" w14:textId="77777777" w:rsidR="002B6100" w:rsidRPr="002B6100" w:rsidRDefault="002B6100" w:rsidP="006F71C9">
            <w:pPr>
              <w:spacing w:after="0"/>
              <w:jc w:val="center"/>
              <w:rPr>
                <w:rFonts w:ascii="Tahoma" w:hAnsi="Tahoma"/>
                <w:sz w:val="20"/>
                <w:szCs w:val="20"/>
              </w:rPr>
            </w:pPr>
          </w:p>
        </w:tc>
        <w:tc>
          <w:tcPr>
            <w:tcW w:w="490" w:type="pct"/>
            <w:vMerge/>
            <w:shd w:val="clear" w:color="auto" w:fill="E6E6E6"/>
            <w:vAlign w:val="center"/>
          </w:tcPr>
          <w:p w14:paraId="4B403F9B" w14:textId="77777777" w:rsidR="002B6100" w:rsidRPr="002B6100" w:rsidRDefault="002B6100" w:rsidP="006F71C9">
            <w:pPr>
              <w:spacing w:after="0"/>
              <w:jc w:val="center"/>
              <w:rPr>
                <w:rFonts w:ascii="Tahoma" w:hAnsi="Tahoma"/>
                <w:sz w:val="20"/>
                <w:szCs w:val="20"/>
              </w:rPr>
            </w:pPr>
          </w:p>
        </w:tc>
        <w:tc>
          <w:tcPr>
            <w:tcW w:w="658" w:type="pct"/>
            <w:shd w:val="clear" w:color="auto" w:fill="E6E6E6"/>
            <w:vAlign w:val="center"/>
          </w:tcPr>
          <w:p w14:paraId="7AD4E8D5" w14:textId="77777777" w:rsidR="002B6100" w:rsidRPr="002B6100" w:rsidRDefault="002B6100" w:rsidP="006F71C9">
            <w:pPr>
              <w:spacing w:after="0"/>
              <w:jc w:val="center"/>
              <w:rPr>
                <w:rFonts w:ascii="Tahoma" w:hAnsi="Tahoma"/>
                <w:sz w:val="20"/>
                <w:szCs w:val="20"/>
              </w:rPr>
            </w:pPr>
            <w:r w:rsidRPr="002B6100">
              <w:rPr>
                <w:rFonts w:ascii="Tahoma" w:hAnsi="Tahoma"/>
                <w:sz w:val="20"/>
                <w:szCs w:val="20"/>
              </w:rPr>
              <w:t>ΤΙΜΗ ΜΟΝΑΔΑΣ</w:t>
            </w:r>
          </w:p>
        </w:tc>
        <w:tc>
          <w:tcPr>
            <w:tcW w:w="561" w:type="pct"/>
            <w:shd w:val="clear" w:color="auto" w:fill="E6E6E6"/>
          </w:tcPr>
          <w:p w14:paraId="54F5372D" w14:textId="77777777" w:rsidR="002B6100" w:rsidRPr="002B6100" w:rsidRDefault="002B6100" w:rsidP="006F71C9">
            <w:pPr>
              <w:spacing w:after="0"/>
              <w:jc w:val="center"/>
              <w:rPr>
                <w:rFonts w:ascii="Tahoma" w:hAnsi="Tahoma"/>
                <w:sz w:val="20"/>
                <w:szCs w:val="20"/>
              </w:rPr>
            </w:pPr>
            <w:r w:rsidRPr="002B6100">
              <w:rPr>
                <w:rFonts w:ascii="Tahoma" w:hAnsi="Tahoma"/>
                <w:sz w:val="20"/>
                <w:szCs w:val="20"/>
              </w:rPr>
              <w:t>ΣΥΝΟΛΟ</w:t>
            </w:r>
          </w:p>
        </w:tc>
        <w:tc>
          <w:tcPr>
            <w:tcW w:w="604" w:type="pct"/>
            <w:vMerge/>
            <w:shd w:val="clear" w:color="auto" w:fill="E6E6E6"/>
            <w:vAlign w:val="center"/>
          </w:tcPr>
          <w:p w14:paraId="5E52A6AB" w14:textId="77777777" w:rsidR="002B6100" w:rsidRPr="002B6100" w:rsidRDefault="002B6100" w:rsidP="006F71C9">
            <w:pPr>
              <w:spacing w:after="0"/>
              <w:jc w:val="center"/>
              <w:rPr>
                <w:rFonts w:ascii="Tahoma" w:hAnsi="Tahoma"/>
                <w:sz w:val="20"/>
                <w:szCs w:val="20"/>
              </w:rPr>
            </w:pPr>
          </w:p>
        </w:tc>
        <w:tc>
          <w:tcPr>
            <w:tcW w:w="702" w:type="pct"/>
            <w:vMerge/>
            <w:shd w:val="clear" w:color="auto" w:fill="E6E6E6"/>
            <w:vAlign w:val="center"/>
          </w:tcPr>
          <w:p w14:paraId="23D0C87D" w14:textId="77777777" w:rsidR="002B6100" w:rsidRPr="002B6100" w:rsidRDefault="002B6100" w:rsidP="006F71C9">
            <w:pPr>
              <w:spacing w:after="0"/>
              <w:jc w:val="center"/>
              <w:rPr>
                <w:rFonts w:ascii="Tahoma" w:hAnsi="Tahoma"/>
                <w:sz w:val="20"/>
                <w:szCs w:val="20"/>
              </w:rPr>
            </w:pPr>
          </w:p>
        </w:tc>
      </w:tr>
      <w:tr w:rsidR="002B6100" w:rsidRPr="002B6100" w14:paraId="72DE9F1E" w14:textId="77777777" w:rsidTr="006F71C9">
        <w:trPr>
          <w:trHeight w:val="284"/>
        </w:trPr>
        <w:tc>
          <w:tcPr>
            <w:tcW w:w="272" w:type="pct"/>
            <w:vAlign w:val="center"/>
          </w:tcPr>
          <w:p w14:paraId="1AD91042" w14:textId="77777777" w:rsidR="002B6100" w:rsidRPr="002B6100" w:rsidRDefault="002B6100" w:rsidP="006F71C9">
            <w:pPr>
              <w:spacing w:after="0"/>
              <w:jc w:val="center"/>
              <w:rPr>
                <w:rFonts w:ascii="Tahoma" w:hAnsi="Tahoma"/>
                <w:sz w:val="20"/>
                <w:szCs w:val="20"/>
              </w:rPr>
            </w:pPr>
          </w:p>
        </w:tc>
        <w:tc>
          <w:tcPr>
            <w:tcW w:w="1713" w:type="pct"/>
            <w:vAlign w:val="center"/>
          </w:tcPr>
          <w:p w14:paraId="145184D4" w14:textId="77777777" w:rsidR="002B6100" w:rsidRPr="002B6100" w:rsidRDefault="002B6100" w:rsidP="006F71C9">
            <w:pPr>
              <w:spacing w:after="0"/>
              <w:jc w:val="center"/>
              <w:rPr>
                <w:rFonts w:ascii="Tahoma" w:hAnsi="Tahoma"/>
                <w:sz w:val="20"/>
                <w:szCs w:val="20"/>
              </w:rPr>
            </w:pPr>
          </w:p>
        </w:tc>
        <w:tc>
          <w:tcPr>
            <w:tcW w:w="490" w:type="pct"/>
            <w:vAlign w:val="center"/>
          </w:tcPr>
          <w:p w14:paraId="16616C1F" w14:textId="77777777" w:rsidR="002B6100" w:rsidRPr="002B6100" w:rsidRDefault="002B6100" w:rsidP="006F71C9">
            <w:pPr>
              <w:spacing w:after="0"/>
              <w:jc w:val="center"/>
              <w:rPr>
                <w:rFonts w:ascii="Tahoma" w:hAnsi="Tahoma"/>
                <w:sz w:val="20"/>
                <w:szCs w:val="20"/>
              </w:rPr>
            </w:pPr>
          </w:p>
        </w:tc>
        <w:tc>
          <w:tcPr>
            <w:tcW w:w="658" w:type="pct"/>
            <w:vAlign w:val="center"/>
          </w:tcPr>
          <w:p w14:paraId="327D9018" w14:textId="77777777" w:rsidR="002B6100" w:rsidRPr="002B6100" w:rsidRDefault="002B6100" w:rsidP="006F71C9">
            <w:pPr>
              <w:spacing w:after="0"/>
              <w:jc w:val="center"/>
              <w:rPr>
                <w:rFonts w:ascii="Tahoma" w:hAnsi="Tahoma"/>
                <w:sz w:val="20"/>
                <w:szCs w:val="20"/>
              </w:rPr>
            </w:pPr>
          </w:p>
        </w:tc>
        <w:tc>
          <w:tcPr>
            <w:tcW w:w="561" w:type="pct"/>
            <w:vAlign w:val="center"/>
          </w:tcPr>
          <w:p w14:paraId="160DB05A" w14:textId="77777777" w:rsidR="002B6100" w:rsidRPr="002B6100" w:rsidRDefault="002B6100" w:rsidP="006F71C9">
            <w:pPr>
              <w:spacing w:after="0"/>
              <w:jc w:val="center"/>
              <w:rPr>
                <w:rFonts w:ascii="Tahoma" w:hAnsi="Tahoma"/>
                <w:sz w:val="20"/>
                <w:szCs w:val="20"/>
              </w:rPr>
            </w:pPr>
          </w:p>
        </w:tc>
        <w:tc>
          <w:tcPr>
            <w:tcW w:w="604" w:type="pct"/>
            <w:vAlign w:val="center"/>
          </w:tcPr>
          <w:p w14:paraId="2633390D" w14:textId="77777777" w:rsidR="002B6100" w:rsidRPr="002B6100" w:rsidRDefault="002B6100" w:rsidP="006F71C9">
            <w:pPr>
              <w:spacing w:after="0"/>
              <w:jc w:val="center"/>
              <w:rPr>
                <w:rFonts w:ascii="Tahoma" w:hAnsi="Tahoma"/>
                <w:sz w:val="20"/>
                <w:szCs w:val="20"/>
              </w:rPr>
            </w:pPr>
          </w:p>
        </w:tc>
        <w:tc>
          <w:tcPr>
            <w:tcW w:w="702" w:type="pct"/>
            <w:vAlign w:val="center"/>
          </w:tcPr>
          <w:p w14:paraId="16205EB9" w14:textId="77777777" w:rsidR="002B6100" w:rsidRPr="002B6100" w:rsidRDefault="002B6100" w:rsidP="006F71C9">
            <w:pPr>
              <w:spacing w:after="0"/>
              <w:jc w:val="center"/>
              <w:rPr>
                <w:rFonts w:ascii="Tahoma" w:hAnsi="Tahoma"/>
                <w:sz w:val="20"/>
                <w:szCs w:val="20"/>
              </w:rPr>
            </w:pPr>
          </w:p>
        </w:tc>
      </w:tr>
      <w:tr w:rsidR="002B6100" w:rsidRPr="002B6100" w14:paraId="73DCAEEB" w14:textId="77777777" w:rsidTr="006F71C9">
        <w:trPr>
          <w:trHeight w:val="284"/>
        </w:trPr>
        <w:tc>
          <w:tcPr>
            <w:tcW w:w="272" w:type="pct"/>
            <w:tcBorders>
              <w:bottom w:val="single" w:sz="4" w:space="0" w:color="auto"/>
            </w:tcBorders>
            <w:vAlign w:val="center"/>
          </w:tcPr>
          <w:p w14:paraId="618B3FC7" w14:textId="77777777" w:rsidR="002B6100" w:rsidRPr="002B6100" w:rsidRDefault="002B6100" w:rsidP="006F71C9">
            <w:pPr>
              <w:spacing w:after="0"/>
              <w:jc w:val="center"/>
              <w:rPr>
                <w:rFonts w:ascii="Tahoma" w:hAnsi="Tahoma"/>
                <w:sz w:val="20"/>
                <w:szCs w:val="20"/>
              </w:rPr>
            </w:pPr>
          </w:p>
        </w:tc>
        <w:tc>
          <w:tcPr>
            <w:tcW w:w="1713" w:type="pct"/>
            <w:tcBorders>
              <w:bottom w:val="single" w:sz="4" w:space="0" w:color="auto"/>
            </w:tcBorders>
            <w:vAlign w:val="center"/>
          </w:tcPr>
          <w:p w14:paraId="361A9521" w14:textId="77777777" w:rsidR="002B6100" w:rsidRPr="002B6100" w:rsidRDefault="002B6100" w:rsidP="006F71C9">
            <w:pPr>
              <w:spacing w:after="0"/>
              <w:jc w:val="center"/>
              <w:rPr>
                <w:rFonts w:ascii="Tahoma" w:hAnsi="Tahoma"/>
                <w:sz w:val="20"/>
                <w:szCs w:val="20"/>
              </w:rPr>
            </w:pPr>
          </w:p>
        </w:tc>
        <w:tc>
          <w:tcPr>
            <w:tcW w:w="490" w:type="pct"/>
            <w:tcBorders>
              <w:bottom w:val="single" w:sz="4" w:space="0" w:color="auto"/>
            </w:tcBorders>
            <w:vAlign w:val="center"/>
          </w:tcPr>
          <w:p w14:paraId="34D7D2AE" w14:textId="77777777" w:rsidR="002B6100" w:rsidRPr="002B6100" w:rsidRDefault="002B6100" w:rsidP="006F71C9">
            <w:pPr>
              <w:spacing w:after="0"/>
              <w:jc w:val="center"/>
              <w:rPr>
                <w:rFonts w:ascii="Tahoma" w:hAnsi="Tahoma"/>
                <w:sz w:val="20"/>
                <w:szCs w:val="20"/>
              </w:rPr>
            </w:pPr>
          </w:p>
        </w:tc>
        <w:tc>
          <w:tcPr>
            <w:tcW w:w="658" w:type="pct"/>
            <w:tcBorders>
              <w:bottom w:val="single" w:sz="4" w:space="0" w:color="auto"/>
            </w:tcBorders>
            <w:vAlign w:val="center"/>
          </w:tcPr>
          <w:p w14:paraId="56BA1FD2" w14:textId="77777777" w:rsidR="002B6100" w:rsidRPr="002B6100" w:rsidRDefault="002B6100" w:rsidP="006F71C9">
            <w:pPr>
              <w:spacing w:after="0"/>
              <w:jc w:val="center"/>
              <w:rPr>
                <w:rFonts w:ascii="Tahoma" w:hAnsi="Tahoma"/>
                <w:sz w:val="20"/>
                <w:szCs w:val="20"/>
              </w:rPr>
            </w:pPr>
          </w:p>
        </w:tc>
        <w:tc>
          <w:tcPr>
            <w:tcW w:w="561" w:type="pct"/>
            <w:tcBorders>
              <w:bottom w:val="single" w:sz="4" w:space="0" w:color="auto"/>
            </w:tcBorders>
            <w:vAlign w:val="center"/>
          </w:tcPr>
          <w:p w14:paraId="3D63A77C" w14:textId="77777777" w:rsidR="002B6100" w:rsidRPr="002B6100" w:rsidRDefault="002B6100" w:rsidP="006F71C9">
            <w:pPr>
              <w:spacing w:after="0"/>
              <w:jc w:val="center"/>
              <w:rPr>
                <w:rFonts w:ascii="Tahoma" w:hAnsi="Tahoma"/>
                <w:sz w:val="20"/>
                <w:szCs w:val="20"/>
              </w:rPr>
            </w:pPr>
          </w:p>
        </w:tc>
        <w:tc>
          <w:tcPr>
            <w:tcW w:w="604" w:type="pct"/>
            <w:tcBorders>
              <w:bottom w:val="single" w:sz="4" w:space="0" w:color="auto"/>
            </w:tcBorders>
            <w:vAlign w:val="center"/>
          </w:tcPr>
          <w:p w14:paraId="331D24FA" w14:textId="77777777" w:rsidR="002B6100" w:rsidRPr="002B6100" w:rsidRDefault="002B6100" w:rsidP="006F71C9">
            <w:pPr>
              <w:spacing w:after="0"/>
              <w:jc w:val="center"/>
              <w:rPr>
                <w:rFonts w:ascii="Tahoma" w:hAnsi="Tahoma"/>
                <w:sz w:val="20"/>
                <w:szCs w:val="20"/>
              </w:rPr>
            </w:pPr>
          </w:p>
        </w:tc>
        <w:tc>
          <w:tcPr>
            <w:tcW w:w="702" w:type="pct"/>
            <w:tcBorders>
              <w:bottom w:val="single" w:sz="4" w:space="0" w:color="auto"/>
            </w:tcBorders>
            <w:vAlign w:val="center"/>
          </w:tcPr>
          <w:p w14:paraId="00205800" w14:textId="77777777" w:rsidR="002B6100" w:rsidRPr="002B6100" w:rsidRDefault="002B6100" w:rsidP="006F71C9">
            <w:pPr>
              <w:spacing w:after="0"/>
              <w:jc w:val="center"/>
              <w:rPr>
                <w:rFonts w:ascii="Tahoma" w:hAnsi="Tahoma"/>
                <w:sz w:val="20"/>
                <w:szCs w:val="20"/>
              </w:rPr>
            </w:pPr>
          </w:p>
        </w:tc>
      </w:tr>
      <w:tr w:rsidR="002B6100" w:rsidRPr="002B6100" w14:paraId="5C05AFB5" w14:textId="77777777" w:rsidTr="006F71C9">
        <w:trPr>
          <w:trHeight w:val="284"/>
        </w:trPr>
        <w:tc>
          <w:tcPr>
            <w:tcW w:w="272" w:type="pct"/>
            <w:tcBorders>
              <w:bottom w:val="single" w:sz="4" w:space="0" w:color="auto"/>
            </w:tcBorders>
            <w:vAlign w:val="center"/>
          </w:tcPr>
          <w:p w14:paraId="742F730B" w14:textId="77777777" w:rsidR="002B6100" w:rsidRPr="002B6100" w:rsidRDefault="002B6100" w:rsidP="006F71C9">
            <w:pPr>
              <w:spacing w:after="0"/>
              <w:jc w:val="center"/>
              <w:rPr>
                <w:rFonts w:ascii="Tahoma" w:hAnsi="Tahoma"/>
                <w:sz w:val="20"/>
                <w:szCs w:val="20"/>
              </w:rPr>
            </w:pPr>
          </w:p>
        </w:tc>
        <w:tc>
          <w:tcPr>
            <w:tcW w:w="1713" w:type="pct"/>
            <w:tcBorders>
              <w:bottom w:val="single" w:sz="4" w:space="0" w:color="auto"/>
            </w:tcBorders>
            <w:vAlign w:val="center"/>
          </w:tcPr>
          <w:p w14:paraId="5B5D5705" w14:textId="77777777" w:rsidR="002B6100" w:rsidRPr="002B6100" w:rsidRDefault="002B6100" w:rsidP="006F71C9">
            <w:pPr>
              <w:spacing w:after="0"/>
              <w:jc w:val="center"/>
              <w:rPr>
                <w:rFonts w:ascii="Tahoma" w:hAnsi="Tahoma"/>
                <w:sz w:val="20"/>
                <w:szCs w:val="20"/>
              </w:rPr>
            </w:pPr>
          </w:p>
        </w:tc>
        <w:tc>
          <w:tcPr>
            <w:tcW w:w="490" w:type="pct"/>
            <w:tcBorders>
              <w:bottom w:val="single" w:sz="4" w:space="0" w:color="auto"/>
            </w:tcBorders>
            <w:vAlign w:val="center"/>
          </w:tcPr>
          <w:p w14:paraId="26E0358E" w14:textId="77777777" w:rsidR="002B6100" w:rsidRPr="002B6100" w:rsidRDefault="002B6100" w:rsidP="006F71C9">
            <w:pPr>
              <w:spacing w:after="0"/>
              <w:jc w:val="center"/>
              <w:rPr>
                <w:rFonts w:ascii="Tahoma" w:hAnsi="Tahoma"/>
                <w:sz w:val="20"/>
                <w:szCs w:val="20"/>
              </w:rPr>
            </w:pPr>
          </w:p>
        </w:tc>
        <w:tc>
          <w:tcPr>
            <w:tcW w:w="658" w:type="pct"/>
            <w:tcBorders>
              <w:bottom w:val="single" w:sz="4" w:space="0" w:color="auto"/>
            </w:tcBorders>
            <w:vAlign w:val="center"/>
          </w:tcPr>
          <w:p w14:paraId="02736128" w14:textId="77777777" w:rsidR="002B6100" w:rsidRPr="002B6100" w:rsidRDefault="002B6100" w:rsidP="006F71C9">
            <w:pPr>
              <w:spacing w:after="0"/>
              <w:jc w:val="center"/>
              <w:rPr>
                <w:rFonts w:ascii="Tahoma" w:hAnsi="Tahoma"/>
                <w:sz w:val="20"/>
                <w:szCs w:val="20"/>
              </w:rPr>
            </w:pPr>
          </w:p>
        </w:tc>
        <w:tc>
          <w:tcPr>
            <w:tcW w:w="561" w:type="pct"/>
            <w:tcBorders>
              <w:bottom w:val="single" w:sz="4" w:space="0" w:color="auto"/>
            </w:tcBorders>
            <w:vAlign w:val="center"/>
          </w:tcPr>
          <w:p w14:paraId="1F62E378" w14:textId="77777777" w:rsidR="002B6100" w:rsidRPr="002B6100" w:rsidRDefault="002B6100" w:rsidP="006F71C9">
            <w:pPr>
              <w:spacing w:after="0"/>
              <w:jc w:val="center"/>
              <w:rPr>
                <w:rFonts w:ascii="Tahoma" w:hAnsi="Tahoma"/>
                <w:sz w:val="20"/>
                <w:szCs w:val="20"/>
              </w:rPr>
            </w:pPr>
          </w:p>
        </w:tc>
        <w:tc>
          <w:tcPr>
            <w:tcW w:w="604" w:type="pct"/>
            <w:tcBorders>
              <w:bottom w:val="single" w:sz="4" w:space="0" w:color="auto"/>
            </w:tcBorders>
            <w:vAlign w:val="center"/>
          </w:tcPr>
          <w:p w14:paraId="2FBD4551" w14:textId="77777777" w:rsidR="002B6100" w:rsidRPr="002B6100" w:rsidRDefault="002B6100" w:rsidP="006F71C9">
            <w:pPr>
              <w:spacing w:after="0"/>
              <w:jc w:val="center"/>
              <w:rPr>
                <w:rFonts w:ascii="Tahoma" w:hAnsi="Tahoma"/>
                <w:sz w:val="20"/>
                <w:szCs w:val="20"/>
              </w:rPr>
            </w:pPr>
          </w:p>
        </w:tc>
        <w:tc>
          <w:tcPr>
            <w:tcW w:w="702" w:type="pct"/>
            <w:tcBorders>
              <w:bottom w:val="single" w:sz="4" w:space="0" w:color="auto"/>
            </w:tcBorders>
            <w:vAlign w:val="center"/>
          </w:tcPr>
          <w:p w14:paraId="0B19134A" w14:textId="77777777" w:rsidR="002B6100" w:rsidRPr="002B6100" w:rsidRDefault="002B6100" w:rsidP="006F71C9">
            <w:pPr>
              <w:spacing w:after="0"/>
              <w:jc w:val="center"/>
              <w:rPr>
                <w:rFonts w:ascii="Tahoma" w:hAnsi="Tahoma"/>
                <w:sz w:val="20"/>
                <w:szCs w:val="20"/>
              </w:rPr>
            </w:pPr>
          </w:p>
        </w:tc>
      </w:tr>
      <w:tr w:rsidR="002B6100" w:rsidRPr="002B6100" w14:paraId="2568A1DE" w14:textId="77777777" w:rsidTr="006F71C9">
        <w:trPr>
          <w:trHeight w:val="284"/>
        </w:trPr>
        <w:tc>
          <w:tcPr>
            <w:tcW w:w="1985" w:type="pct"/>
            <w:gridSpan w:val="2"/>
            <w:tcBorders>
              <w:top w:val="single" w:sz="4" w:space="0" w:color="auto"/>
              <w:left w:val="nil"/>
              <w:bottom w:val="nil"/>
              <w:right w:val="single" w:sz="4" w:space="0" w:color="auto"/>
            </w:tcBorders>
            <w:shd w:val="clear" w:color="auto" w:fill="auto"/>
            <w:vAlign w:val="center"/>
          </w:tcPr>
          <w:p w14:paraId="6132AAF0" w14:textId="77777777" w:rsidR="002B6100" w:rsidRPr="002B6100" w:rsidRDefault="002B6100" w:rsidP="006F71C9">
            <w:pPr>
              <w:spacing w:after="0"/>
              <w:jc w:val="right"/>
              <w:rPr>
                <w:rFonts w:ascii="Tahoma" w:hAnsi="Tahoma"/>
                <w:sz w:val="20"/>
                <w:szCs w:val="20"/>
              </w:rPr>
            </w:pPr>
            <w:r w:rsidRPr="002B6100">
              <w:rPr>
                <w:rFonts w:ascii="Tahoma" w:hAnsi="Tahoma"/>
                <w:b/>
                <w:sz w:val="20"/>
                <w:szCs w:val="20"/>
              </w:rPr>
              <w:t>ΣΥΝΟΛΟ</w:t>
            </w:r>
          </w:p>
        </w:tc>
        <w:tc>
          <w:tcPr>
            <w:tcW w:w="490" w:type="pct"/>
            <w:tcBorders>
              <w:top w:val="single" w:sz="4" w:space="0" w:color="auto"/>
              <w:left w:val="single" w:sz="4" w:space="0" w:color="auto"/>
            </w:tcBorders>
            <w:shd w:val="clear" w:color="auto" w:fill="E0E0E0"/>
            <w:vAlign w:val="center"/>
          </w:tcPr>
          <w:p w14:paraId="6FD4A083" w14:textId="77777777" w:rsidR="002B6100" w:rsidRPr="002B6100" w:rsidRDefault="002B6100" w:rsidP="006F71C9">
            <w:pPr>
              <w:spacing w:after="0"/>
              <w:jc w:val="center"/>
              <w:rPr>
                <w:rFonts w:ascii="Tahoma" w:hAnsi="Tahoma"/>
                <w:sz w:val="20"/>
                <w:szCs w:val="20"/>
              </w:rPr>
            </w:pPr>
          </w:p>
        </w:tc>
        <w:tc>
          <w:tcPr>
            <w:tcW w:w="658" w:type="pct"/>
            <w:tcBorders>
              <w:top w:val="single" w:sz="4" w:space="0" w:color="auto"/>
            </w:tcBorders>
            <w:shd w:val="clear" w:color="auto" w:fill="595959"/>
            <w:vAlign w:val="center"/>
          </w:tcPr>
          <w:p w14:paraId="4B1EADF0" w14:textId="77777777" w:rsidR="002B6100" w:rsidRPr="002B6100" w:rsidRDefault="002B6100" w:rsidP="006F71C9">
            <w:pPr>
              <w:spacing w:after="0"/>
              <w:jc w:val="center"/>
              <w:rPr>
                <w:rFonts w:ascii="Tahoma" w:hAnsi="Tahoma"/>
                <w:sz w:val="20"/>
                <w:szCs w:val="20"/>
              </w:rPr>
            </w:pPr>
          </w:p>
        </w:tc>
        <w:tc>
          <w:tcPr>
            <w:tcW w:w="561" w:type="pct"/>
            <w:tcBorders>
              <w:top w:val="single" w:sz="4" w:space="0" w:color="auto"/>
            </w:tcBorders>
            <w:shd w:val="clear" w:color="auto" w:fill="E0E0E0"/>
            <w:vAlign w:val="center"/>
          </w:tcPr>
          <w:p w14:paraId="73039CD6" w14:textId="77777777" w:rsidR="002B6100" w:rsidRPr="002B6100" w:rsidRDefault="002B6100" w:rsidP="006F71C9">
            <w:pPr>
              <w:spacing w:after="0"/>
              <w:jc w:val="center"/>
              <w:rPr>
                <w:rFonts w:ascii="Tahoma" w:hAnsi="Tahoma"/>
                <w:sz w:val="20"/>
                <w:szCs w:val="20"/>
              </w:rPr>
            </w:pPr>
          </w:p>
        </w:tc>
        <w:tc>
          <w:tcPr>
            <w:tcW w:w="604" w:type="pct"/>
            <w:tcBorders>
              <w:top w:val="single" w:sz="4" w:space="0" w:color="auto"/>
            </w:tcBorders>
            <w:shd w:val="clear" w:color="auto" w:fill="E0E0E0"/>
            <w:vAlign w:val="center"/>
          </w:tcPr>
          <w:p w14:paraId="6CA4B6F9" w14:textId="77777777" w:rsidR="002B6100" w:rsidRPr="002B6100" w:rsidRDefault="002B6100" w:rsidP="006F71C9">
            <w:pPr>
              <w:spacing w:after="0"/>
              <w:jc w:val="center"/>
              <w:rPr>
                <w:rFonts w:ascii="Tahoma" w:hAnsi="Tahoma"/>
                <w:sz w:val="20"/>
                <w:szCs w:val="20"/>
              </w:rPr>
            </w:pPr>
          </w:p>
        </w:tc>
        <w:tc>
          <w:tcPr>
            <w:tcW w:w="702" w:type="pct"/>
            <w:tcBorders>
              <w:top w:val="single" w:sz="4" w:space="0" w:color="auto"/>
            </w:tcBorders>
            <w:shd w:val="clear" w:color="auto" w:fill="E0E0E0"/>
            <w:vAlign w:val="center"/>
          </w:tcPr>
          <w:p w14:paraId="060C6AC4" w14:textId="77777777" w:rsidR="002B6100" w:rsidRPr="002B6100" w:rsidRDefault="002B6100" w:rsidP="006F71C9">
            <w:pPr>
              <w:spacing w:after="0"/>
              <w:jc w:val="center"/>
              <w:rPr>
                <w:rFonts w:ascii="Tahoma" w:hAnsi="Tahoma"/>
                <w:sz w:val="20"/>
                <w:szCs w:val="20"/>
              </w:rPr>
            </w:pPr>
          </w:p>
        </w:tc>
      </w:tr>
    </w:tbl>
    <w:p w14:paraId="3A16921F" w14:textId="77777777" w:rsidR="002B6100" w:rsidRPr="002B6100" w:rsidRDefault="002B6100" w:rsidP="002B6100">
      <w:pPr>
        <w:rPr>
          <w:rFonts w:ascii="Tahoma" w:hAnsi="Tahoma"/>
          <w:sz w:val="20"/>
          <w:szCs w:val="20"/>
          <w:highlight w:val="magenta"/>
        </w:rPr>
      </w:pPr>
    </w:p>
    <w:p w14:paraId="0EF08C40" w14:textId="77777777" w:rsidR="002B6100" w:rsidRPr="002B6100" w:rsidRDefault="002B6100" w:rsidP="002B6100">
      <w:pPr>
        <w:rPr>
          <w:rFonts w:ascii="Tahoma" w:hAnsi="Tahoma"/>
          <w:sz w:val="20"/>
          <w:szCs w:val="20"/>
          <w:highlight w:val="magenta"/>
        </w:rPr>
      </w:pPr>
    </w:p>
    <w:p w14:paraId="3D4136B0" w14:textId="77777777" w:rsidR="002B6100" w:rsidRPr="002B6100" w:rsidRDefault="002B6100" w:rsidP="002B6100">
      <w:pPr>
        <w:rPr>
          <w:rFonts w:ascii="Tahoma" w:hAnsi="Tahoma"/>
          <w:sz w:val="20"/>
          <w:szCs w:val="20"/>
          <w:highlight w:val="magenta"/>
        </w:rPr>
      </w:pPr>
    </w:p>
    <w:p w14:paraId="09DBC3B3" w14:textId="77777777" w:rsidR="002B6100" w:rsidRPr="002B6100" w:rsidRDefault="002B6100" w:rsidP="002B6100">
      <w:pPr>
        <w:rPr>
          <w:rFonts w:ascii="Tahoma" w:hAnsi="Tahoma"/>
          <w:sz w:val="20"/>
          <w:szCs w:val="20"/>
          <w:highlight w:val="magenta"/>
        </w:rPr>
      </w:pPr>
    </w:p>
    <w:p w14:paraId="4EEF61A0" w14:textId="77777777" w:rsidR="002B6100" w:rsidRPr="00734E36" w:rsidRDefault="002B6100" w:rsidP="00AC1873">
      <w:pPr>
        <w:pStyle w:val="40"/>
        <w:numPr>
          <w:ilvl w:val="0"/>
          <w:numId w:val="121"/>
        </w:numPr>
      </w:pPr>
      <w:bookmarkStart w:id="761" w:name="_Ref364942297"/>
      <w:bookmarkStart w:id="762" w:name="_Toc380586610"/>
      <w:bookmarkStart w:id="763" w:name="_Toc106350282"/>
      <w:r w:rsidRPr="00734E36">
        <w:t>Άλλες δαπάνες</w:t>
      </w:r>
      <w:bookmarkEnd w:id="743"/>
      <w:bookmarkEnd w:id="744"/>
      <w:bookmarkEnd w:id="745"/>
      <w:bookmarkEnd w:id="761"/>
      <w:bookmarkEnd w:id="762"/>
      <w:bookmarkEnd w:id="763"/>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33"/>
        <w:gridCol w:w="3161"/>
        <w:gridCol w:w="1234"/>
        <w:gridCol w:w="1169"/>
        <w:gridCol w:w="1058"/>
        <w:gridCol w:w="1181"/>
        <w:gridCol w:w="1292"/>
      </w:tblGrid>
      <w:tr w:rsidR="002B6100" w:rsidRPr="002B6100" w14:paraId="57AD1581" w14:textId="77777777" w:rsidTr="006F71C9">
        <w:trPr>
          <w:cantSplit/>
        </w:trPr>
        <w:tc>
          <w:tcPr>
            <w:tcW w:w="292" w:type="pct"/>
            <w:vMerge w:val="restart"/>
            <w:shd w:val="clear" w:color="auto" w:fill="E6E6E6"/>
            <w:vAlign w:val="center"/>
          </w:tcPr>
          <w:p w14:paraId="5081086C" w14:textId="77777777" w:rsidR="002B6100" w:rsidRPr="002B6100" w:rsidRDefault="002B6100" w:rsidP="006F71C9">
            <w:pPr>
              <w:jc w:val="center"/>
              <w:rPr>
                <w:rFonts w:ascii="Tahoma" w:hAnsi="Tahoma"/>
                <w:sz w:val="20"/>
                <w:szCs w:val="20"/>
              </w:rPr>
            </w:pPr>
            <w:r w:rsidRPr="002B6100">
              <w:rPr>
                <w:rFonts w:ascii="Tahoma" w:hAnsi="Tahoma"/>
                <w:sz w:val="20"/>
                <w:szCs w:val="20"/>
              </w:rPr>
              <w:t>Α/Α</w:t>
            </w:r>
          </w:p>
        </w:tc>
        <w:tc>
          <w:tcPr>
            <w:tcW w:w="1692" w:type="pct"/>
            <w:vMerge w:val="restart"/>
            <w:shd w:val="clear" w:color="auto" w:fill="E6E6E6"/>
            <w:vAlign w:val="center"/>
          </w:tcPr>
          <w:p w14:paraId="012CF426" w14:textId="77777777" w:rsidR="002B6100" w:rsidRPr="002B6100" w:rsidRDefault="002B6100" w:rsidP="006F71C9">
            <w:pPr>
              <w:jc w:val="center"/>
              <w:rPr>
                <w:rFonts w:ascii="Tahoma" w:hAnsi="Tahoma"/>
                <w:sz w:val="20"/>
                <w:szCs w:val="20"/>
              </w:rPr>
            </w:pPr>
            <w:r w:rsidRPr="002B6100">
              <w:rPr>
                <w:rFonts w:ascii="Tahoma" w:hAnsi="Tahoma"/>
                <w:sz w:val="20"/>
                <w:szCs w:val="20"/>
              </w:rPr>
              <w:t>ΠΕΡΙΓΡΑΦΗ</w:t>
            </w:r>
          </w:p>
        </w:tc>
        <w:tc>
          <w:tcPr>
            <w:tcW w:w="445" w:type="pct"/>
            <w:vMerge w:val="restart"/>
            <w:shd w:val="clear" w:color="auto" w:fill="E6E6E6"/>
            <w:vAlign w:val="center"/>
          </w:tcPr>
          <w:p w14:paraId="349F1246" w14:textId="77777777" w:rsidR="002B6100" w:rsidRPr="002B6100" w:rsidRDefault="002B6100" w:rsidP="006F71C9">
            <w:pPr>
              <w:jc w:val="center"/>
              <w:rPr>
                <w:rFonts w:ascii="Tahoma" w:hAnsi="Tahoma"/>
                <w:sz w:val="20"/>
                <w:szCs w:val="20"/>
              </w:rPr>
            </w:pPr>
            <w:r w:rsidRPr="002B6100">
              <w:rPr>
                <w:rFonts w:ascii="Tahoma" w:hAnsi="Tahoma"/>
                <w:sz w:val="20"/>
                <w:szCs w:val="20"/>
              </w:rPr>
              <w:t>ΠΟΣΟΤΗΤΑ</w:t>
            </w:r>
          </w:p>
        </w:tc>
        <w:tc>
          <w:tcPr>
            <w:tcW w:w="1222" w:type="pct"/>
            <w:gridSpan w:val="2"/>
            <w:shd w:val="clear" w:color="auto" w:fill="E6E6E6"/>
            <w:vAlign w:val="center"/>
          </w:tcPr>
          <w:p w14:paraId="558CD14F" w14:textId="77777777" w:rsidR="002B6100" w:rsidRPr="002B6100" w:rsidRDefault="002B6100" w:rsidP="006F71C9">
            <w:pPr>
              <w:spacing w:after="0"/>
              <w:jc w:val="center"/>
              <w:rPr>
                <w:rFonts w:ascii="Tahoma" w:hAnsi="Tahoma"/>
                <w:sz w:val="20"/>
                <w:szCs w:val="20"/>
              </w:rPr>
            </w:pPr>
            <w:r w:rsidRPr="002B6100">
              <w:rPr>
                <w:rFonts w:ascii="Tahoma" w:hAnsi="Tahoma"/>
                <w:sz w:val="20"/>
                <w:szCs w:val="20"/>
              </w:rPr>
              <w:t>ΑΞΙΑ ΧΩΡΙΣ ΦΠΑ [€]</w:t>
            </w:r>
          </w:p>
        </w:tc>
        <w:tc>
          <w:tcPr>
            <w:tcW w:w="646" w:type="pct"/>
            <w:vMerge w:val="restart"/>
            <w:shd w:val="clear" w:color="auto" w:fill="E6E6E6"/>
            <w:vAlign w:val="center"/>
          </w:tcPr>
          <w:p w14:paraId="1646ACCA" w14:textId="77777777" w:rsidR="002B6100" w:rsidRPr="002B6100" w:rsidRDefault="002B6100" w:rsidP="006F71C9">
            <w:pPr>
              <w:spacing w:after="0"/>
              <w:jc w:val="center"/>
              <w:rPr>
                <w:rFonts w:ascii="Tahoma" w:hAnsi="Tahoma"/>
                <w:sz w:val="20"/>
                <w:szCs w:val="20"/>
              </w:rPr>
            </w:pPr>
            <w:r w:rsidRPr="002B6100">
              <w:rPr>
                <w:rFonts w:ascii="Tahoma" w:hAnsi="Tahoma"/>
                <w:sz w:val="20"/>
                <w:szCs w:val="20"/>
              </w:rPr>
              <w:t>ΦΠΑ [€]</w:t>
            </w:r>
          </w:p>
        </w:tc>
        <w:tc>
          <w:tcPr>
            <w:tcW w:w="703" w:type="pct"/>
            <w:vMerge w:val="restart"/>
            <w:shd w:val="clear" w:color="auto" w:fill="E6E6E6"/>
            <w:vAlign w:val="center"/>
          </w:tcPr>
          <w:p w14:paraId="305F7E87" w14:textId="77777777" w:rsidR="002B6100" w:rsidRPr="002B6100" w:rsidRDefault="002B6100" w:rsidP="006F71C9">
            <w:pPr>
              <w:spacing w:after="0"/>
              <w:jc w:val="center"/>
              <w:rPr>
                <w:rFonts w:ascii="Tahoma" w:hAnsi="Tahoma"/>
                <w:sz w:val="20"/>
                <w:szCs w:val="20"/>
              </w:rPr>
            </w:pPr>
            <w:r w:rsidRPr="002B6100">
              <w:rPr>
                <w:rFonts w:ascii="Tahoma" w:hAnsi="Tahoma"/>
                <w:sz w:val="20"/>
                <w:szCs w:val="20"/>
              </w:rPr>
              <w:t xml:space="preserve">ΣΥΝΟΛΙΚΗ ΑΞΙΑ </w:t>
            </w:r>
          </w:p>
          <w:p w14:paraId="5A85BCE9" w14:textId="77777777" w:rsidR="002B6100" w:rsidRPr="002B6100" w:rsidRDefault="002B6100" w:rsidP="006F71C9">
            <w:pPr>
              <w:spacing w:after="0"/>
              <w:jc w:val="center"/>
              <w:rPr>
                <w:rFonts w:ascii="Tahoma" w:hAnsi="Tahoma"/>
                <w:sz w:val="20"/>
                <w:szCs w:val="20"/>
              </w:rPr>
            </w:pPr>
            <w:r w:rsidRPr="002B6100">
              <w:rPr>
                <w:rFonts w:ascii="Tahoma" w:hAnsi="Tahoma"/>
                <w:sz w:val="20"/>
                <w:szCs w:val="20"/>
              </w:rPr>
              <w:t>ΜΕ ΦΠΑ [€]</w:t>
            </w:r>
          </w:p>
        </w:tc>
      </w:tr>
      <w:tr w:rsidR="002B6100" w:rsidRPr="002B6100" w14:paraId="257D50C1" w14:textId="77777777" w:rsidTr="006F71C9">
        <w:trPr>
          <w:cantSplit/>
        </w:trPr>
        <w:tc>
          <w:tcPr>
            <w:tcW w:w="292" w:type="pct"/>
            <w:vMerge/>
            <w:shd w:val="clear" w:color="auto" w:fill="E6E6E6"/>
            <w:vAlign w:val="center"/>
          </w:tcPr>
          <w:p w14:paraId="261ECE0E" w14:textId="77777777" w:rsidR="002B6100" w:rsidRPr="002B6100" w:rsidRDefault="002B6100" w:rsidP="006F71C9">
            <w:pPr>
              <w:spacing w:after="0"/>
              <w:jc w:val="center"/>
              <w:rPr>
                <w:rFonts w:ascii="Tahoma" w:hAnsi="Tahoma"/>
                <w:sz w:val="20"/>
                <w:szCs w:val="20"/>
              </w:rPr>
            </w:pPr>
          </w:p>
        </w:tc>
        <w:tc>
          <w:tcPr>
            <w:tcW w:w="1692" w:type="pct"/>
            <w:vMerge/>
            <w:shd w:val="clear" w:color="auto" w:fill="E6E6E6"/>
            <w:vAlign w:val="center"/>
          </w:tcPr>
          <w:p w14:paraId="06D3C0E9" w14:textId="77777777" w:rsidR="002B6100" w:rsidRPr="002B6100" w:rsidRDefault="002B6100" w:rsidP="006F71C9">
            <w:pPr>
              <w:spacing w:after="0"/>
              <w:jc w:val="center"/>
              <w:rPr>
                <w:rFonts w:ascii="Tahoma" w:hAnsi="Tahoma"/>
                <w:sz w:val="20"/>
                <w:szCs w:val="20"/>
              </w:rPr>
            </w:pPr>
          </w:p>
        </w:tc>
        <w:tc>
          <w:tcPr>
            <w:tcW w:w="445" w:type="pct"/>
            <w:vMerge/>
            <w:shd w:val="clear" w:color="auto" w:fill="E6E6E6"/>
            <w:vAlign w:val="center"/>
          </w:tcPr>
          <w:p w14:paraId="049C6B9C" w14:textId="77777777" w:rsidR="002B6100" w:rsidRPr="002B6100" w:rsidRDefault="002B6100" w:rsidP="006F71C9">
            <w:pPr>
              <w:spacing w:after="0"/>
              <w:jc w:val="center"/>
              <w:rPr>
                <w:rFonts w:ascii="Tahoma" w:hAnsi="Tahoma"/>
                <w:sz w:val="20"/>
                <w:szCs w:val="20"/>
              </w:rPr>
            </w:pPr>
          </w:p>
        </w:tc>
        <w:tc>
          <w:tcPr>
            <w:tcW w:w="640" w:type="pct"/>
            <w:shd w:val="clear" w:color="auto" w:fill="E6E6E6"/>
            <w:vAlign w:val="center"/>
          </w:tcPr>
          <w:p w14:paraId="7FD905A7" w14:textId="77777777" w:rsidR="002B6100" w:rsidRPr="002B6100" w:rsidRDefault="002B6100" w:rsidP="006F71C9">
            <w:pPr>
              <w:spacing w:after="0"/>
              <w:jc w:val="center"/>
              <w:rPr>
                <w:rFonts w:ascii="Tahoma" w:hAnsi="Tahoma"/>
                <w:sz w:val="20"/>
                <w:szCs w:val="20"/>
              </w:rPr>
            </w:pPr>
            <w:r w:rsidRPr="002B6100">
              <w:rPr>
                <w:rFonts w:ascii="Tahoma" w:hAnsi="Tahoma"/>
                <w:sz w:val="20"/>
                <w:szCs w:val="20"/>
              </w:rPr>
              <w:t>ΤΙΜΗ ΜΟΝΑΔΑΣ</w:t>
            </w:r>
          </w:p>
        </w:tc>
        <w:tc>
          <w:tcPr>
            <w:tcW w:w="582" w:type="pct"/>
            <w:shd w:val="clear" w:color="auto" w:fill="E6E6E6"/>
          </w:tcPr>
          <w:p w14:paraId="43BACA88" w14:textId="77777777" w:rsidR="002B6100" w:rsidRPr="002B6100" w:rsidRDefault="002B6100" w:rsidP="006F71C9">
            <w:pPr>
              <w:spacing w:after="0"/>
              <w:jc w:val="center"/>
              <w:rPr>
                <w:rFonts w:ascii="Tahoma" w:hAnsi="Tahoma"/>
                <w:sz w:val="20"/>
                <w:szCs w:val="20"/>
              </w:rPr>
            </w:pPr>
            <w:r w:rsidRPr="002B6100">
              <w:rPr>
                <w:rFonts w:ascii="Tahoma" w:hAnsi="Tahoma"/>
                <w:sz w:val="20"/>
                <w:szCs w:val="20"/>
              </w:rPr>
              <w:t>ΣΥΝΟΛΟ</w:t>
            </w:r>
          </w:p>
        </w:tc>
        <w:tc>
          <w:tcPr>
            <w:tcW w:w="646" w:type="pct"/>
            <w:vMerge/>
            <w:shd w:val="clear" w:color="auto" w:fill="E6E6E6"/>
            <w:vAlign w:val="center"/>
          </w:tcPr>
          <w:p w14:paraId="6FF8AEC7" w14:textId="77777777" w:rsidR="002B6100" w:rsidRPr="002B6100" w:rsidRDefault="002B6100" w:rsidP="006F71C9">
            <w:pPr>
              <w:spacing w:after="0"/>
              <w:jc w:val="center"/>
              <w:rPr>
                <w:rFonts w:ascii="Tahoma" w:hAnsi="Tahoma"/>
                <w:sz w:val="20"/>
                <w:szCs w:val="20"/>
              </w:rPr>
            </w:pPr>
          </w:p>
        </w:tc>
        <w:tc>
          <w:tcPr>
            <w:tcW w:w="703" w:type="pct"/>
            <w:vMerge/>
            <w:shd w:val="clear" w:color="auto" w:fill="E6E6E6"/>
            <w:vAlign w:val="center"/>
          </w:tcPr>
          <w:p w14:paraId="3255ED4C" w14:textId="77777777" w:rsidR="002B6100" w:rsidRPr="002B6100" w:rsidRDefault="002B6100" w:rsidP="006F71C9">
            <w:pPr>
              <w:spacing w:after="0"/>
              <w:jc w:val="center"/>
              <w:rPr>
                <w:rFonts w:ascii="Tahoma" w:hAnsi="Tahoma"/>
                <w:sz w:val="20"/>
                <w:szCs w:val="20"/>
              </w:rPr>
            </w:pPr>
          </w:p>
        </w:tc>
      </w:tr>
      <w:tr w:rsidR="002B6100" w:rsidRPr="002B6100" w14:paraId="03EF2E44" w14:textId="77777777" w:rsidTr="006F71C9">
        <w:trPr>
          <w:trHeight w:val="284"/>
        </w:trPr>
        <w:tc>
          <w:tcPr>
            <w:tcW w:w="292" w:type="pct"/>
            <w:vAlign w:val="center"/>
          </w:tcPr>
          <w:p w14:paraId="538FD547" w14:textId="77777777" w:rsidR="002B6100" w:rsidRPr="002B6100" w:rsidRDefault="002B6100" w:rsidP="006F71C9">
            <w:pPr>
              <w:spacing w:after="0"/>
              <w:jc w:val="center"/>
              <w:rPr>
                <w:rFonts w:ascii="Tahoma" w:hAnsi="Tahoma"/>
                <w:sz w:val="20"/>
                <w:szCs w:val="20"/>
              </w:rPr>
            </w:pPr>
          </w:p>
        </w:tc>
        <w:tc>
          <w:tcPr>
            <w:tcW w:w="1692" w:type="pct"/>
            <w:vAlign w:val="center"/>
          </w:tcPr>
          <w:p w14:paraId="4FF5E47A" w14:textId="77777777" w:rsidR="002B6100" w:rsidRPr="002B6100" w:rsidRDefault="002B6100" w:rsidP="006F71C9">
            <w:pPr>
              <w:spacing w:after="0"/>
              <w:jc w:val="center"/>
              <w:rPr>
                <w:rFonts w:ascii="Tahoma" w:hAnsi="Tahoma"/>
                <w:sz w:val="20"/>
                <w:szCs w:val="20"/>
              </w:rPr>
            </w:pPr>
          </w:p>
        </w:tc>
        <w:tc>
          <w:tcPr>
            <w:tcW w:w="445" w:type="pct"/>
            <w:vAlign w:val="center"/>
          </w:tcPr>
          <w:p w14:paraId="274AF470" w14:textId="77777777" w:rsidR="002B6100" w:rsidRPr="002B6100" w:rsidRDefault="002B6100" w:rsidP="006F71C9">
            <w:pPr>
              <w:spacing w:after="0"/>
              <w:jc w:val="center"/>
              <w:rPr>
                <w:rFonts w:ascii="Tahoma" w:hAnsi="Tahoma"/>
                <w:sz w:val="20"/>
                <w:szCs w:val="20"/>
              </w:rPr>
            </w:pPr>
          </w:p>
        </w:tc>
        <w:tc>
          <w:tcPr>
            <w:tcW w:w="640" w:type="pct"/>
            <w:vAlign w:val="center"/>
          </w:tcPr>
          <w:p w14:paraId="0190378C" w14:textId="77777777" w:rsidR="002B6100" w:rsidRPr="002B6100" w:rsidRDefault="002B6100" w:rsidP="006F71C9">
            <w:pPr>
              <w:spacing w:after="0"/>
              <w:jc w:val="center"/>
              <w:rPr>
                <w:rFonts w:ascii="Tahoma" w:hAnsi="Tahoma"/>
                <w:sz w:val="20"/>
                <w:szCs w:val="20"/>
              </w:rPr>
            </w:pPr>
          </w:p>
        </w:tc>
        <w:tc>
          <w:tcPr>
            <w:tcW w:w="582" w:type="pct"/>
            <w:vAlign w:val="center"/>
          </w:tcPr>
          <w:p w14:paraId="14AF9495" w14:textId="77777777" w:rsidR="002B6100" w:rsidRPr="002B6100" w:rsidRDefault="002B6100" w:rsidP="006F71C9">
            <w:pPr>
              <w:spacing w:after="0"/>
              <w:jc w:val="center"/>
              <w:rPr>
                <w:rFonts w:ascii="Tahoma" w:hAnsi="Tahoma"/>
                <w:sz w:val="20"/>
                <w:szCs w:val="20"/>
              </w:rPr>
            </w:pPr>
          </w:p>
        </w:tc>
        <w:tc>
          <w:tcPr>
            <w:tcW w:w="646" w:type="pct"/>
            <w:vAlign w:val="center"/>
          </w:tcPr>
          <w:p w14:paraId="2EE3DDBD" w14:textId="77777777" w:rsidR="002B6100" w:rsidRPr="002B6100" w:rsidRDefault="002B6100" w:rsidP="006F71C9">
            <w:pPr>
              <w:spacing w:after="0"/>
              <w:jc w:val="center"/>
              <w:rPr>
                <w:rFonts w:ascii="Tahoma" w:hAnsi="Tahoma"/>
                <w:sz w:val="20"/>
                <w:szCs w:val="20"/>
              </w:rPr>
            </w:pPr>
          </w:p>
        </w:tc>
        <w:tc>
          <w:tcPr>
            <w:tcW w:w="703" w:type="pct"/>
            <w:vAlign w:val="center"/>
          </w:tcPr>
          <w:p w14:paraId="76BE772F" w14:textId="77777777" w:rsidR="002B6100" w:rsidRPr="002B6100" w:rsidRDefault="002B6100" w:rsidP="006F71C9">
            <w:pPr>
              <w:spacing w:after="0"/>
              <w:jc w:val="center"/>
              <w:rPr>
                <w:rFonts w:ascii="Tahoma" w:hAnsi="Tahoma"/>
                <w:sz w:val="20"/>
                <w:szCs w:val="20"/>
              </w:rPr>
            </w:pPr>
          </w:p>
        </w:tc>
      </w:tr>
      <w:tr w:rsidR="002B6100" w:rsidRPr="002B6100" w14:paraId="02CAB043" w14:textId="77777777" w:rsidTr="006F71C9">
        <w:trPr>
          <w:trHeight w:val="284"/>
        </w:trPr>
        <w:tc>
          <w:tcPr>
            <w:tcW w:w="292" w:type="pct"/>
            <w:tcBorders>
              <w:bottom w:val="single" w:sz="4" w:space="0" w:color="auto"/>
            </w:tcBorders>
            <w:vAlign w:val="center"/>
          </w:tcPr>
          <w:p w14:paraId="09CE9D08" w14:textId="77777777" w:rsidR="002B6100" w:rsidRPr="002B6100" w:rsidRDefault="002B6100" w:rsidP="006F71C9">
            <w:pPr>
              <w:spacing w:after="0"/>
              <w:jc w:val="center"/>
              <w:rPr>
                <w:rFonts w:ascii="Tahoma" w:hAnsi="Tahoma"/>
                <w:sz w:val="20"/>
                <w:szCs w:val="20"/>
              </w:rPr>
            </w:pPr>
          </w:p>
        </w:tc>
        <w:tc>
          <w:tcPr>
            <w:tcW w:w="1692" w:type="pct"/>
            <w:tcBorders>
              <w:bottom w:val="single" w:sz="4" w:space="0" w:color="auto"/>
            </w:tcBorders>
            <w:vAlign w:val="center"/>
          </w:tcPr>
          <w:p w14:paraId="566AE378" w14:textId="77777777" w:rsidR="002B6100" w:rsidRPr="002B6100" w:rsidRDefault="002B6100" w:rsidP="006F71C9">
            <w:pPr>
              <w:spacing w:after="0"/>
              <w:jc w:val="center"/>
              <w:rPr>
                <w:rFonts w:ascii="Tahoma" w:hAnsi="Tahoma"/>
                <w:sz w:val="20"/>
                <w:szCs w:val="20"/>
              </w:rPr>
            </w:pPr>
          </w:p>
        </w:tc>
        <w:tc>
          <w:tcPr>
            <w:tcW w:w="445" w:type="pct"/>
            <w:tcBorders>
              <w:bottom w:val="single" w:sz="4" w:space="0" w:color="auto"/>
            </w:tcBorders>
            <w:vAlign w:val="center"/>
          </w:tcPr>
          <w:p w14:paraId="5DA548D6" w14:textId="77777777" w:rsidR="002B6100" w:rsidRPr="002B6100" w:rsidRDefault="002B6100" w:rsidP="006F71C9">
            <w:pPr>
              <w:spacing w:after="0"/>
              <w:jc w:val="center"/>
              <w:rPr>
                <w:rFonts w:ascii="Tahoma" w:hAnsi="Tahoma"/>
                <w:sz w:val="20"/>
                <w:szCs w:val="20"/>
              </w:rPr>
            </w:pPr>
          </w:p>
        </w:tc>
        <w:tc>
          <w:tcPr>
            <w:tcW w:w="640" w:type="pct"/>
            <w:tcBorders>
              <w:bottom w:val="single" w:sz="4" w:space="0" w:color="auto"/>
            </w:tcBorders>
            <w:vAlign w:val="center"/>
          </w:tcPr>
          <w:p w14:paraId="28E81635" w14:textId="77777777" w:rsidR="002B6100" w:rsidRPr="002B6100" w:rsidRDefault="002B6100" w:rsidP="006F71C9">
            <w:pPr>
              <w:spacing w:after="0"/>
              <w:jc w:val="center"/>
              <w:rPr>
                <w:rFonts w:ascii="Tahoma" w:hAnsi="Tahoma"/>
                <w:sz w:val="20"/>
                <w:szCs w:val="20"/>
              </w:rPr>
            </w:pPr>
          </w:p>
        </w:tc>
        <w:tc>
          <w:tcPr>
            <w:tcW w:w="582" w:type="pct"/>
            <w:tcBorders>
              <w:bottom w:val="single" w:sz="4" w:space="0" w:color="auto"/>
            </w:tcBorders>
            <w:vAlign w:val="center"/>
          </w:tcPr>
          <w:p w14:paraId="6AA8A846" w14:textId="77777777" w:rsidR="002B6100" w:rsidRPr="002B6100" w:rsidRDefault="002B6100" w:rsidP="006F71C9">
            <w:pPr>
              <w:spacing w:after="0"/>
              <w:jc w:val="center"/>
              <w:rPr>
                <w:rFonts w:ascii="Tahoma" w:hAnsi="Tahoma"/>
                <w:sz w:val="20"/>
                <w:szCs w:val="20"/>
              </w:rPr>
            </w:pPr>
          </w:p>
        </w:tc>
        <w:tc>
          <w:tcPr>
            <w:tcW w:w="646" w:type="pct"/>
            <w:tcBorders>
              <w:bottom w:val="single" w:sz="4" w:space="0" w:color="auto"/>
            </w:tcBorders>
            <w:vAlign w:val="center"/>
          </w:tcPr>
          <w:p w14:paraId="634C6809" w14:textId="77777777" w:rsidR="002B6100" w:rsidRPr="002B6100" w:rsidRDefault="002B6100" w:rsidP="006F71C9">
            <w:pPr>
              <w:spacing w:after="0"/>
              <w:jc w:val="center"/>
              <w:rPr>
                <w:rFonts w:ascii="Tahoma" w:hAnsi="Tahoma"/>
                <w:sz w:val="20"/>
                <w:szCs w:val="20"/>
              </w:rPr>
            </w:pPr>
          </w:p>
        </w:tc>
        <w:tc>
          <w:tcPr>
            <w:tcW w:w="703" w:type="pct"/>
            <w:tcBorders>
              <w:bottom w:val="single" w:sz="4" w:space="0" w:color="auto"/>
            </w:tcBorders>
            <w:vAlign w:val="center"/>
          </w:tcPr>
          <w:p w14:paraId="053FFC9C" w14:textId="77777777" w:rsidR="002B6100" w:rsidRPr="002B6100" w:rsidRDefault="002B6100" w:rsidP="006F71C9">
            <w:pPr>
              <w:spacing w:after="0"/>
              <w:jc w:val="center"/>
              <w:rPr>
                <w:rFonts w:ascii="Tahoma" w:hAnsi="Tahoma"/>
                <w:sz w:val="20"/>
                <w:szCs w:val="20"/>
              </w:rPr>
            </w:pPr>
          </w:p>
        </w:tc>
      </w:tr>
      <w:tr w:rsidR="002B6100" w:rsidRPr="002B6100" w14:paraId="43B875DF" w14:textId="77777777" w:rsidTr="006F71C9">
        <w:trPr>
          <w:trHeight w:val="284"/>
        </w:trPr>
        <w:tc>
          <w:tcPr>
            <w:tcW w:w="292" w:type="pct"/>
            <w:tcBorders>
              <w:bottom w:val="single" w:sz="4" w:space="0" w:color="auto"/>
            </w:tcBorders>
            <w:vAlign w:val="center"/>
          </w:tcPr>
          <w:p w14:paraId="34D8A7AC" w14:textId="77777777" w:rsidR="002B6100" w:rsidRPr="002B6100" w:rsidRDefault="002B6100" w:rsidP="006F71C9">
            <w:pPr>
              <w:spacing w:after="0"/>
              <w:jc w:val="center"/>
              <w:rPr>
                <w:rFonts w:ascii="Tahoma" w:hAnsi="Tahoma"/>
                <w:sz w:val="20"/>
                <w:szCs w:val="20"/>
              </w:rPr>
            </w:pPr>
          </w:p>
        </w:tc>
        <w:tc>
          <w:tcPr>
            <w:tcW w:w="1692" w:type="pct"/>
            <w:tcBorders>
              <w:bottom w:val="single" w:sz="4" w:space="0" w:color="auto"/>
            </w:tcBorders>
            <w:vAlign w:val="center"/>
          </w:tcPr>
          <w:p w14:paraId="76A54734" w14:textId="77777777" w:rsidR="002B6100" w:rsidRPr="002B6100" w:rsidRDefault="002B6100" w:rsidP="006F71C9">
            <w:pPr>
              <w:spacing w:after="0"/>
              <w:jc w:val="center"/>
              <w:rPr>
                <w:rFonts w:ascii="Tahoma" w:hAnsi="Tahoma"/>
                <w:sz w:val="20"/>
                <w:szCs w:val="20"/>
              </w:rPr>
            </w:pPr>
          </w:p>
        </w:tc>
        <w:tc>
          <w:tcPr>
            <w:tcW w:w="445" w:type="pct"/>
            <w:tcBorders>
              <w:bottom w:val="single" w:sz="4" w:space="0" w:color="auto"/>
            </w:tcBorders>
            <w:vAlign w:val="center"/>
          </w:tcPr>
          <w:p w14:paraId="3DA97EF1" w14:textId="77777777" w:rsidR="002B6100" w:rsidRPr="002B6100" w:rsidRDefault="002B6100" w:rsidP="006F71C9">
            <w:pPr>
              <w:spacing w:after="0"/>
              <w:jc w:val="center"/>
              <w:rPr>
                <w:rFonts w:ascii="Tahoma" w:hAnsi="Tahoma"/>
                <w:sz w:val="20"/>
                <w:szCs w:val="20"/>
              </w:rPr>
            </w:pPr>
          </w:p>
        </w:tc>
        <w:tc>
          <w:tcPr>
            <w:tcW w:w="640" w:type="pct"/>
            <w:tcBorders>
              <w:bottom w:val="single" w:sz="4" w:space="0" w:color="auto"/>
            </w:tcBorders>
            <w:vAlign w:val="center"/>
          </w:tcPr>
          <w:p w14:paraId="2A77B081" w14:textId="77777777" w:rsidR="002B6100" w:rsidRPr="002B6100" w:rsidRDefault="002B6100" w:rsidP="006F71C9">
            <w:pPr>
              <w:spacing w:after="0"/>
              <w:jc w:val="center"/>
              <w:rPr>
                <w:rFonts w:ascii="Tahoma" w:hAnsi="Tahoma"/>
                <w:sz w:val="20"/>
                <w:szCs w:val="20"/>
              </w:rPr>
            </w:pPr>
          </w:p>
        </w:tc>
        <w:tc>
          <w:tcPr>
            <w:tcW w:w="582" w:type="pct"/>
            <w:tcBorders>
              <w:bottom w:val="single" w:sz="4" w:space="0" w:color="auto"/>
            </w:tcBorders>
            <w:vAlign w:val="center"/>
          </w:tcPr>
          <w:p w14:paraId="4CBB0D3E" w14:textId="77777777" w:rsidR="002B6100" w:rsidRPr="002B6100" w:rsidRDefault="002B6100" w:rsidP="006F71C9">
            <w:pPr>
              <w:spacing w:after="0"/>
              <w:jc w:val="center"/>
              <w:rPr>
                <w:rFonts w:ascii="Tahoma" w:hAnsi="Tahoma"/>
                <w:sz w:val="20"/>
                <w:szCs w:val="20"/>
              </w:rPr>
            </w:pPr>
          </w:p>
        </w:tc>
        <w:tc>
          <w:tcPr>
            <w:tcW w:w="646" w:type="pct"/>
            <w:tcBorders>
              <w:bottom w:val="single" w:sz="4" w:space="0" w:color="auto"/>
            </w:tcBorders>
            <w:vAlign w:val="center"/>
          </w:tcPr>
          <w:p w14:paraId="3EF7EF32" w14:textId="77777777" w:rsidR="002B6100" w:rsidRPr="002B6100" w:rsidRDefault="002B6100" w:rsidP="006F71C9">
            <w:pPr>
              <w:spacing w:after="0"/>
              <w:jc w:val="center"/>
              <w:rPr>
                <w:rFonts w:ascii="Tahoma" w:hAnsi="Tahoma"/>
                <w:sz w:val="20"/>
                <w:szCs w:val="20"/>
              </w:rPr>
            </w:pPr>
          </w:p>
        </w:tc>
        <w:tc>
          <w:tcPr>
            <w:tcW w:w="703" w:type="pct"/>
            <w:tcBorders>
              <w:bottom w:val="single" w:sz="4" w:space="0" w:color="auto"/>
            </w:tcBorders>
            <w:vAlign w:val="center"/>
          </w:tcPr>
          <w:p w14:paraId="48A02BAD" w14:textId="77777777" w:rsidR="002B6100" w:rsidRPr="002B6100" w:rsidRDefault="002B6100" w:rsidP="006F71C9">
            <w:pPr>
              <w:spacing w:after="0"/>
              <w:jc w:val="center"/>
              <w:rPr>
                <w:rFonts w:ascii="Tahoma" w:hAnsi="Tahoma"/>
                <w:sz w:val="20"/>
                <w:szCs w:val="20"/>
              </w:rPr>
            </w:pPr>
          </w:p>
        </w:tc>
      </w:tr>
      <w:tr w:rsidR="002B6100" w:rsidRPr="002B6100" w14:paraId="5DA7CCBB" w14:textId="77777777" w:rsidTr="006F71C9">
        <w:trPr>
          <w:trHeight w:val="284"/>
        </w:trPr>
        <w:tc>
          <w:tcPr>
            <w:tcW w:w="3069" w:type="pct"/>
            <w:gridSpan w:val="4"/>
            <w:tcBorders>
              <w:top w:val="single" w:sz="4" w:space="0" w:color="auto"/>
              <w:left w:val="nil"/>
              <w:bottom w:val="nil"/>
              <w:right w:val="single" w:sz="4" w:space="0" w:color="auto"/>
            </w:tcBorders>
            <w:shd w:val="clear" w:color="auto" w:fill="auto"/>
            <w:vAlign w:val="center"/>
          </w:tcPr>
          <w:p w14:paraId="168EC6AE" w14:textId="77777777" w:rsidR="002B6100" w:rsidRPr="002B6100" w:rsidRDefault="002B6100" w:rsidP="006F71C9">
            <w:pPr>
              <w:spacing w:after="0"/>
              <w:jc w:val="right"/>
              <w:rPr>
                <w:rFonts w:ascii="Tahoma" w:hAnsi="Tahoma"/>
                <w:sz w:val="20"/>
                <w:szCs w:val="20"/>
              </w:rPr>
            </w:pPr>
            <w:r w:rsidRPr="002B6100">
              <w:rPr>
                <w:rFonts w:ascii="Tahoma" w:hAnsi="Tahoma"/>
                <w:b/>
                <w:sz w:val="20"/>
                <w:szCs w:val="20"/>
              </w:rPr>
              <w:t>ΣΥΝΟΛΟ</w:t>
            </w:r>
          </w:p>
        </w:tc>
        <w:tc>
          <w:tcPr>
            <w:tcW w:w="582" w:type="pct"/>
            <w:tcBorders>
              <w:top w:val="single" w:sz="4" w:space="0" w:color="auto"/>
              <w:left w:val="single" w:sz="4" w:space="0" w:color="auto"/>
            </w:tcBorders>
            <w:shd w:val="clear" w:color="auto" w:fill="E0E0E0"/>
            <w:vAlign w:val="center"/>
          </w:tcPr>
          <w:p w14:paraId="7E68AC71" w14:textId="77777777" w:rsidR="002B6100" w:rsidRPr="002B6100" w:rsidRDefault="002B6100" w:rsidP="006F71C9">
            <w:pPr>
              <w:spacing w:after="0"/>
              <w:jc w:val="center"/>
              <w:rPr>
                <w:rFonts w:ascii="Tahoma" w:hAnsi="Tahoma"/>
                <w:sz w:val="20"/>
                <w:szCs w:val="20"/>
              </w:rPr>
            </w:pPr>
          </w:p>
        </w:tc>
        <w:tc>
          <w:tcPr>
            <w:tcW w:w="646" w:type="pct"/>
            <w:tcBorders>
              <w:top w:val="single" w:sz="4" w:space="0" w:color="auto"/>
            </w:tcBorders>
            <w:shd w:val="clear" w:color="auto" w:fill="E0E0E0"/>
            <w:vAlign w:val="center"/>
          </w:tcPr>
          <w:p w14:paraId="10AC63D7" w14:textId="77777777" w:rsidR="002B6100" w:rsidRPr="002B6100" w:rsidRDefault="002B6100" w:rsidP="006F71C9">
            <w:pPr>
              <w:spacing w:after="0"/>
              <w:jc w:val="center"/>
              <w:rPr>
                <w:rFonts w:ascii="Tahoma" w:hAnsi="Tahoma"/>
                <w:sz w:val="20"/>
                <w:szCs w:val="20"/>
              </w:rPr>
            </w:pPr>
          </w:p>
        </w:tc>
        <w:tc>
          <w:tcPr>
            <w:tcW w:w="703" w:type="pct"/>
            <w:tcBorders>
              <w:top w:val="single" w:sz="4" w:space="0" w:color="auto"/>
            </w:tcBorders>
            <w:shd w:val="clear" w:color="auto" w:fill="E0E0E0"/>
            <w:vAlign w:val="center"/>
          </w:tcPr>
          <w:p w14:paraId="407EDB17" w14:textId="77777777" w:rsidR="002B6100" w:rsidRPr="002B6100" w:rsidRDefault="002B6100" w:rsidP="006F71C9">
            <w:pPr>
              <w:spacing w:after="0"/>
              <w:jc w:val="center"/>
              <w:rPr>
                <w:rFonts w:ascii="Tahoma" w:hAnsi="Tahoma"/>
                <w:sz w:val="20"/>
                <w:szCs w:val="20"/>
              </w:rPr>
            </w:pPr>
          </w:p>
        </w:tc>
      </w:tr>
    </w:tbl>
    <w:p w14:paraId="096617CD" w14:textId="77777777" w:rsidR="002B6100" w:rsidRDefault="002B6100" w:rsidP="002B6100">
      <w:pPr>
        <w:rPr>
          <w:rFonts w:ascii="Tahoma" w:hAnsi="Tahoma"/>
          <w:sz w:val="20"/>
          <w:szCs w:val="20"/>
          <w:highlight w:val="magenta"/>
        </w:rPr>
      </w:pPr>
      <w:bookmarkStart w:id="764" w:name="_Toc63254466"/>
    </w:p>
    <w:p w14:paraId="2CABBC3C" w14:textId="77777777" w:rsidR="004B3EAF" w:rsidRDefault="004B3EAF" w:rsidP="002B6100">
      <w:pPr>
        <w:rPr>
          <w:rFonts w:ascii="Tahoma" w:hAnsi="Tahoma"/>
          <w:sz w:val="20"/>
          <w:szCs w:val="20"/>
          <w:highlight w:val="magenta"/>
        </w:rPr>
      </w:pPr>
    </w:p>
    <w:p w14:paraId="53611C71" w14:textId="77777777" w:rsidR="009011F2" w:rsidRDefault="004B3EAF">
      <w:pPr>
        <w:pStyle w:val="40"/>
        <w:numPr>
          <w:ilvl w:val="0"/>
          <w:numId w:val="121"/>
        </w:numPr>
      </w:pPr>
      <w:bookmarkStart w:id="765" w:name="_Toc106350283"/>
      <w:r w:rsidRPr="00734E36">
        <w:lastRenderedPageBreak/>
        <w:t>Συγκεντρωτικός Πίνακας Οικονομικής Προσφοράς Έργου</w:t>
      </w:r>
      <w:bookmarkEnd w:id="765"/>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43"/>
        <w:gridCol w:w="4190"/>
        <w:gridCol w:w="1633"/>
        <w:gridCol w:w="1633"/>
        <w:gridCol w:w="1629"/>
      </w:tblGrid>
      <w:tr w:rsidR="004B3EAF" w:rsidRPr="00DA1AED" w14:paraId="52088958" w14:textId="77777777" w:rsidTr="00157255">
        <w:trPr>
          <w:cantSplit/>
          <w:trHeight w:val="266"/>
        </w:trPr>
        <w:tc>
          <w:tcPr>
            <w:tcW w:w="282" w:type="pct"/>
            <w:vMerge w:val="restart"/>
            <w:shd w:val="clear" w:color="auto" w:fill="E6E6E6"/>
            <w:vAlign w:val="center"/>
          </w:tcPr>
          <w:p w14:paraId="4F8D024D" w14:textId="77777777" w:rsidR="004B3EAF" w:rsidRPr="002B6100" w:rsidRDefault="004B3EAF" w:rsidP="00157255">
            <w:pPr>
              <w:spacing w:after="0"/>
              <w:jc w:val="center"/>
              <w:rPr>
                <w:rFonts w:ascii="Tahoma" w:hAnsi="Tahoma"/>
                <w:sz w:val="20"/>
                <w:szCs w:val="20"/>
              </w:rPr>
            </w:pPr>
            <w:r w:rsidRPr="002B6100">
              <w:rPr>
                <w:rFonts w:ascii="Tahoma" w:hAnsi="Tahoma"/>
                <w:sz w:val="20"/>
                <w:szCs w:val="20"/>
              </w:rPr>
              <w:t>Α/Α</w:t>
            </w:r>
          </w:p>
        </w:tc>
        <w:tc>
          <w:tcPr>
            <w:tcW w:w="2176" w:type="pct"/>
            <w:vMerge w:val="restart"/>
            <w:shd w:val="clear" w:color="auto" w:fill="E6E6E6"/>
            <w:vAlign w:val="center"/>
          </w:tcPr>
          <w:p w14:paraId="6F9E2959" w14:textId="77777777" w:rsidR="004B3EAF" w:rsidRPr="002B6100" w:rsidRDefault="004B3EAF" w:rsidP="00157255">
            <w:pPr>
              <w:spacing w:after="0"/>
              <w:jc w:val="center"/>
              <w:rPr>
                <w:rFonts w:ascii="Tahoma" w:hAnsi="Tahoma"/>
                <w:sz w:val="20"/>
                <w:szCs w:val="20"/>
              </w:rPr>
            </w:pPr>
            <w:r w:rsidRPr="002B6100">
              <w:rPr>
                <w:rFonts w:ascii="Tahoma" w:hAnsi="Tahoma"/>
                <w:sz w:val="20"/>
                <w:szCs w:val="20"/>
              </w:rPr>
              <w:t>ΠΕΡΙΓΡΑΦΗ</w:t>
            </w:r>
          </w:p>
        </w:tc>
        <w:tc>
          <w:tcPr>
            <w:tcW w:w="848" w:type="pct"/>
            <w:vMerge w:val="restart"/>
            <w:shd w:val="clear" w:color="auto" w:fill="E6E6E6"/>
            <w:vAlign w:val="center"/>
          </w:tcPr>
          <w:p w14:paraId="21A53252" w14:textId="77777777" w:rsidR="004B3EAF" w:rsidRPr="002B6100" w:rsidRDefault="004B3EAF" w:rsidP="00157255">
            <w:pPr>
              <w:spacing w:after="0"/>
              <w:jc w:val="center"/>
              <w:rPr>
                <w:rFonts w:ascii="Tahoma" w:hAnsi="Tahoma"/>
                <w:sz w:val="20"/>
                <w:szCs w:val="20"/>
                <w:lang w:val="el-GR"/>
              </w:rPr>
            </w:pPr>
            <w:r w:rsidRPr="002B6100">
              <w:rPr>
                <w:rFonts w:ascii="Tahoma" w:hAnsi="Tahoma"/>
                <w:sz w:val="20"/>
                <w:szCs w:val="20"/>
                <w:lang w:val="el-GR"/>
              </w:rPr>
              <w:t xml:space="preserve">ΣΥΝΟΛΙΚΗ ΑΞΙΑ ΕΡΓΟΥ </w:t>
            </w:r>
          </w:p>
          <w:p w14:paraId="59883859" w14:textId="77777777" w:rsidR="004B3EAF" w:rsidRPr="002B6100" w:rsidRDefault="004B3EAF" w:rsidP="00157255">
            <w:pPr>
              <w:spacing w:after="0"/>
              <w:jc w:val="center"/>
              <w:rPr>
                <w:rFonts w:ascii="Tahoma" w:hAnsi="Tahoma"/>
                <w:sz w:val="20"/>
                <w:szCs w:val="20"/>
                <w:lang w:val="el-GR"/>
              </w:rPr>
            </w:pPr>
            <w:r w:rsidRPr="002B6100">
              <w:rPr>
                <w:rFonts w:ascii="Tahoma" w:hAnsi="Tahoma"/>
                <w:sz w:val="20"/>
                <w:szCs w:val="20"/>
                <w:lang w:val="el-GR"/>
              </w:rPr>
              <w:t>ΧΩΡΙΣ ΦΠΑ [€]</w:t>
            </w:r>
          </w:p>
        </w:tc>
        <w:tc>
          <w:tcPr>
            <w:tcW w:w="848" w:type="pct"/>
            <w:vMerge w:val="restart"/>
            <w:shd w:val="clear" w:color="auto" w:fill="E6E6E6"/>
            <w:vAlign w:val="center"/>
          </w:tcPr>
          <w:p w14:paraId="59E68FE3" w14:textId="77777777" w:rsidR="004B3EAF" w:rsidRPr="002B6100" w:rsidRDefault="004B3EAF" w:rsidP="00157255">
            <w:pPr>
              <w:spacing w:after="0"/>
              <w:jc w:val="center"/>
              <w:rPr>
                <w:rFonts w:ascii="Tahoma" w:hAnsi="Tahoma"/>
                <w:sz w:val="20"/>
                <w:szCs w:val="20"/>
              </w:rPr>
            </w:pPr>
            <w:r w:rsidRPr="002B6100">
              <w:rPr>
                <w:rFonts w:ascii="Tahoma" w:hAnsi="Tahoma"/>
                <w:sz w:val="20"/>
                <w:szCs w:val="20"/>
              </w:rPr>
              <w:t>ΦΠΑ [€]</w:t>
            </w:r>
          </w:p>
        </w:tc>
        <w:tc>
          <w:tcPr>
            <w:tcW w:w="847" w:type="pct"/>
            <w:vMerge w:val="restart"/>
            <w:shd w:val="clear" w:color="auto" w:fill="E6E6E6"/>
            <w:vAlign w:val="center"/>
          </w:tcPr>
          <w:p w14:paraId="7D2AE455" w14:textId="77777777" w:rsidR="004B3EAF" w:rsidRPr="002B6100" w:rsidRDefault="004B3EAF" w:rsidP="00157255">
            <w:pPr>
              <w:spacing w:after="0"/>
              <w:jc w:val="center"/>
              <w:rPr>
                <w:rFonts w:ascii="Tahoma" w:hAnsi="Tahoma"/>
                <w:sz w:val="20"/>
                <w:szCs w:val="20"/>
                <w:lang w:val="el-GR"/>
              </w:rPr>
            </w:pPr>
            <w:r w:rsidRPr="002B6100">
              <w:rPr>
                <w:rFonts w:ascii="Tahoma" w:hAnsi="Tahoma"/>
                <w:sz w:val="20"/>
                <w:szCs w:val="20"/>
                <w:lang w:val="el-GR"/>
              </w:rPr>
              <w:t>ΣΥΝΟΛΙΚΗ ΑΞΙΑ ΕΡΓΟΥ</w:t>
            </w:r>
          </w:p>
          <w:p w14:paraId="71868E28" w14:textId="77777777" w:rsidR="004B3EAF" w:rsidRPr="002B6100" w:rsidRDefault="004B3EAF" w:rsidP="00157255">
            <w:pPr>
              <w:spacing w:after="0"/>
              <w:jc w:val="center"/>
              <w:rPr>
                <w:rFonts w:ascii="Tahoma" w:hAnsi="Tahoma"/>
                <w:sz w:val="20"/>
                <w:szCs w:val="20"/>
                <w:lang w:val="el-GR"/>
              </w:rPr>
            </w:pPr>
            <w:r w:rsidRPr="002B6100">
              <w:rPr>
                <w:rFonts w:ascii="Tahoma" w:hAnsi="Tahoma"/>
                <w:sz w:val="20"/>
                <w:szCs w:val="20"/>
                <w:lang w:val="el-GR"/>
              </w:rPr>
              <w:t>ΜΕ ΦΠΑ [€]</w:t>
            </w:r>
          </w:p>
        </w:tc>
      </w:tr>
      <w:tr w:rsidR="004B3EAF" w:rsidRPr="00DA1AED" w14:paraId="71427A08" w14:textId="77777777" w:rsidTr="00157255">
        <w:trPr>
          <w:cantSplit/>
          <w:trHeight w:val="266"/>
        </w:trPr>
        <w:tc>
          <w:tcPr>
            <w:tcW w:w="282" w:type="pct"/>
            <w:vMerge/>
            <w:shd w:val="clear" w:color="auto" w:fill="E6E6E6"/>
            <w:vAlign w:val="center"/>
          </w:tcPr>
          <w:p w14:paraId="2C89D5B4" w14:textId="77777777" w:rsidR="004B3EAF" w:rsidRPr="002B6100" w:rsidRDefault="004B3EAF" w:rsidP="00157255">
            <w:pPr>
              <w:spacing w:after="0"/>
              <w:jc w:val="center"/>
              <w:rPr>
                <w:rFonts w:ascii="Tahoma" w:hAnsi="Tahoma"/>
                <w:sz w:val="20"/>
                <w:szCs w:val="20"/>
                <w:lang w:val="el-GR"/>
              </w:rPr>
            </w:pPr>
          </w:p>
        </w:tc>
        <w:tc>
          <w:tcPr>
            <w:tcW w:w="2176" w:type="pct"/>
            <w:vMerge/>
            <w:shd w:val="clear" w:color="auto" w:fill="E6E6E6"/>
            <w:vAlign w:val="center"/>
          </w:tcPr>
          <w:p w14:paraId="3ED820F9" w14:textId="77777777" w:rsidR="004B3EAF" w:rsidRPr="002B6100" w:rsidRDefault="004B3EAF" w:rsidP="00157255">
            <w:pPr>
              <w:spacing w:after="0"/>
              <w:jc w:val="center"/>
              <w:rPr>
                <w:rFonts w:ascii="Tahoma" w:hAnsi="Tahoma"/>
                <w:sz w:val="20"/>
                <w:szCs w:val="20"/>
                <w:lang w:val="el-GR"/>
              </w:rPr>
            </w:pPr>
          </w:p>
        </w:tc>
        <w:tc>
          <w:tcPr>
            <w:tcW w:w="848" w:type="pct"/>
            <w:vMerge/>
            <w:shd w:val="clear" w:color="auto" w:fill="E6E6E6"/>
            <w:vAlign w:val="center"/>
          </w:tcPr>
          <w:p w14:paraId="0475CE59" w14:textId="77777777" w:rsidR="004B3EAF" w:rsidRPr="002B6100" w:rsidRDefault="004B3EAF" w:rsidP="00157255">
            <w:pPr>
              <w:spacing w:after="0"/>
              <w:jc w:val="center"/>
              <w:rPr>
                <w:rFonts w:ascii="Tahoma" w:hAnsi="Tahoma"/>
                <w:sz w:val="20"/>
                <w:szCs w:val="20"/>
                <w:lang w:val="el-GR"/>
              </w:rPr>
            </w:pPr>
          </w:p>
        </w:tc>
        <w:tc>
          <w:tcPr>
            <w:tcW w:w="848" w:type="pct"/>
            <w:vMerge/>
            <w:shd w:val="clear" w:color="auto" w:fill="E6E6E6"/>
            <w:vAlign w:val="center"/>
          </w:tcPr>
          <w:p w14:paraId="3679D04C" w14:textId="77777777" w:rsidR="004B3EAF" w:rsidRPr="002B6100" w:rsidRDefault="004B3EAF" w:rsidP="00157255">
            <w:pPr>
              <w:spacing w:after="0"/>
              <w:jc w:val="center"/>
              <w:rPr>
                <w:rFonts w:ascii="Tahoma" w:hAnsi="Tahoma"/>
                <w:sz w:val="20"/>
                <w:szCs w:val="20"/>
                <w:lang w:val="el-GR"/>
              </w:rPr>
            </w:pPr>
          </w:p>
        </w:tc>
        <w:tc>
          <w:tcPr>
            <w:tcW w:w="847" w:type="pct"/>
            <w:vMerge/>
            <w:shd w:val="clear" w:color="auto" w:fill="E6E6E6"/>
            <w:vAlign w:val="center"/>
          </w:tcPr>
          <w:p w14:paraId="7A38D4A3" w14:textId="77777777" w:rsidR="004B3EAF" w:rsidRPr="002B6100" w:rsidRDefault="004B3EAF" w:rsidP="00157255">
            <w:pPr>
              <w:spacing w:after="0"/>
              <w:jc w:val="center"/>
              <w:rPr>
                <w:rFonts w:ascii="Tahoma" w:hAnsi="Tahoma"/>
                <w:sz w:val="20"/>
                <w:szCs w:val="20"/>
                <w:lang w:val="el-GR"/>
              </w:rPr>
            </w:pPr>
          </w:p>
        </w:tc>
      </w:tr>
      <w:tr w:rsidR="004B3EAF" w:rsidRPr="00DF78F5" w14:paraId="49CDBAA4" w14:textId="77777777" w:rsidTr="00157255">
        <w:trPr>
          <w:trHeight w:val="284"/>
        </w:trPr>
        <w:tc>
          <w:tcPr>
            <w:tcW w:w="282" w:type="pct"/>
            <w:vAlign w:val="center"/>
          </w:tcPr>
          <w:p w14:paraId="1E5078D3" w14:textId="77777777" w:rsidR="004B3EAF" w:rsidRPr="002B6100" w:rsidRDefault="004B3EAF" w:rsidP="00157255">
            <w:pPr>
              <w:spacing w:after="0"/>
              <w:jc w:val="center"/>
              <w:rPr>
                <w:rFonts w:ascii="Tahoma" w:hAnsi="Tahoma"/>
                <w:sz w:val="20"/>
                <w:szCs w:val="20"/>
              </w:rPr>
            </w:pPr>
            <w:r w:rsidRPr="002B6100">
              <w:rPr>
                <w:rFonts w:ascii="Tahoma" w:hAnsi="Tahoma"/>
                <w:sz w:val="20"/>
                <w:szCs w:val="20"/>
              </w:rPr>
              <w:t>1</w:t>
            </w:r>
          </w:p>
        </w:tc>
        <w:tc>
          <w:tcPr>
            <w:tcW w:w="2176" w:type="pct"/>
            <w:vAlign w:val="center"/>
          </w:tcPr>
          <w:p w14:paraId="1037EA22" w14:textId="1AB5FECA" w:rsidR="004B3EAF" w:rsidRPr="002B6100" w:rsidRDefault="004B3EAF" w:rsidP="00345332">
            <w:pPr>
              <w:spacing w:after="0"/>
              <w:rPr>
                <w:rFonts w:ascii="Tahoma" w:hAnsi="Tahoma"/>
                <w:sz w:val="20"/>
                <w:szCs w:val="20"/>
                <w:lang w:val="el-GR"/>
              </w:rPr>
            </w:pPr>
            <w:r w:rsidRPr="002B6100">
              <w:rPr>
                <w:rFonts w:ascii="Tahoma" w:hAnsi="Tahoma"/>
                <w:sz w:val="20"/>
                <w:szCs w:val="20"/>
                <w:lang w:val="el-GR"/>
              </w:rPr>
              <w:t xml:space="preserve">Υπηρεσίες αποτύπωσης της υφιστάμενης κατάστασης (Πίνακας </w:t>
            </w:r>
            <w:r w:rsidR="0012104B">
              <w:fldChar w:fldCharType="begin"/>
            </w:r>
            <w:r w:rsidR="0012104B" w:rsidRPr="0078195B">
              <w:rPr>
                <w:lang w:val="el-GR"/>
              </w:rPr>
              <w:instrText xml:space="preserve"> </w:instrText>
            </w:r>
            <w:r w:rsidR="0012104B">
              <w:instrText>REF</w:instrText>
            </w:r>
            <w:r w:rsidR="0012104B" w:rsidRPr="0078195B">
              <w:rPr>
                <w:lang w:val="el-GR"/>
              </w:rPr>
              <w:instrText xml:space="preserve"> _</w:instrText>
            </w:r>
            <w:r w:rsidR="0012104B">
              <w:instrText>Ref</w:instrText>
            </w:r>
            <w:r w:rsidR="0012104B" w:rsidRPr="0078195B">
              <w:rPr>
                <w:lang w:val="el-GR"/>
              </w:rPr>
              <w:instrText>364941820 \</w:instrText>
            </w:r>
            <w:r w:rsidR="0012104B">
              <w:instrText>r</w:instrText>
            </w:r>
            <w:r w:rsidR="0012104B" w:rsidRPr="0078195B">
              <w:rPr>
                <w:lang w:val="el-GR"/>
              </w:rPr>
              <w:instrText xml:space="preserve"> \</w:instrText>
            </w:r>
            <w:r w:rsidR="0012104B">
              <w:instrText>h</w:instrText>
            </w:r>
            <w:r w:rsidR="0012104B" w:rsidRPr="0078195B">
              <w:rPr>
                <w:lang w:val="el-GR"/>
              </w:rPr>
              <w:instrText xml:space="preserve">  \* </w:instrText>
            </w:r>
            <w:r w:rsidR="0012104B">
              <w:instrText>MERGEFORMAT</w:instrText>
            </w:r>
            <w:r w:rsidR="0012104B" w:rsidRPr="0078195B">
              <w:rPr>
                <w:lang w:val="el-GR"/>
              </w:rPr>
              <w:instrText xml:space="preserve"> </w:instrText>
            </w:r>
            <w:r w:rsidR="0012104B">
              <w:fldChar w:fldCharType="separate"/>
            </w:r>
            <w:r w:rsidR="001B7B96">
              <w:rPr>
                <w:cs/>
                <w:lang w:val="el-GR"/>
              </w:rPr>
              <w:t>‎</w:t>
            </w:r>
            <w:r w:rsidR="001B7B96">
              <w:rPr>
                <w:lang w:val="el-GR"/>
              </w:rPr>
              <w:t>1</w:t>
            </w:r>
            <w:r w:rsidR="0012104B">
              <w:fldChar w:fldCharType="end"/>
            </w:r>
            <w:r w:rsidRPr="002B6100">
              <w:rPr>
                <w:rFonts w:ascii="Tahoma" w:hAnsi="Tahoma"/>
                <w:sz w:val="20"/>
                <w:szCs w:val="20"/>
                <w:lang w:val="el-GR"/>
              </w:rPr>
              <w:t>)</w:t>
            </w:r>
          </w:p>
        </w:tc>
        <w:tc>
          <w:tcPr>
            <w:tcW w:w="848" w:type="pct"/>
            <w:vAlign w:val="center"/>
          </w:tcPr>
          <w:p w14:paraId="4C1DC5A9" w14:textId="77777777" w:rsidR="004B3EAF" w:rsidRPr="002B6100" w:rsidRDefault="004B3EAF" w:rsidP="00157255">
            <w:pPr>
              <w:spacing w:after="0"/>
              <w:jc w:val="center"/>
              <w:rPr>
                <w:rFonts w:ascii="Tahoma" w:hAnsi="Tahoma"/>
                <w:sz w:val="20"/>
                <w:szCs w:val="20"/>
                <w:lang w:val="el-GR"/>
              </w:rPr>
            </w:pPr>
          </w:p>
        </w:tc>
        <w:tc>
          <w:tcPr>
            <w:tcW w:w="848" w:type="pct"/>
            <w:vAlign w:val="center"/>
          </w:tcPr>
          <w:p w14:paraId="2D34BDC9" w14:textId="77777777" w:rsidR="004B3EAF" w:rsidRPr="002B6100" w:rsidRDefault="004B3EAF" w:rsidP="00157255">
            <w:pPr>
              <w:spacing w:after="0"/>
              <w:jc w:val="center"/>
              <w:rPr>
                <w:rFonts w:ascii="Tahoma" w:hAnsi="Tahoma"/>
                <w:sz w:val="20"/>
                <w:szCs w:val="20"/>
                <w:lang w:val="el-GR"/>
              </w:rPr>
            </w:pPr>
          </w:p>
        </w:tc>
        <w:tc>
          <w:tcPr>
            <w:tcW w:w="847" w:type="pct"/>
            <w:vAlign w:val="center"/>
          </w:tcPr>
          <w:p w14:paraId="5B61963E" w14:textId="77777777" w:rsidR="004B3EAF" w:rsidRPr="002B6100" w:rsidRDefault="004B3EAF" w:rsidP="00157255">
            <w:pPr>
              <w:spacing w:after="0"/>
              <w:jc w:val="center"/>
              <w:rPr>
                <w:rFonts w:ascii="Tahoma" w:hAnsi="Tahoma"/>
                <w:sz w:val="20"/>
                <w:szCs w:val="20"/>
                <w:lang w:val="el-GR"/>
              </w:rPr>
            </w:pPr>
          </w:p>
        </w:tc>
      </w:tr>
      <w:tr w:rsidR="004B3EAF" w:rsidRPr="00DF78F5" w14:paraId="34B3F593" w14:textId="77777777" w:rsidTr="00157255">
        <w:trPr>
          <w:trHeight w:val="284"/>
        </w:trPr>
        <w:tc>
          <w:tcPr>
            <w:tcW w:w="282" w:type="pct"/>
            <w:vAlign w:val="center"/>
          </w:tcPr>
          <w:p w14:paraId="747DF18D" w14:textId="77777777" w:rsidR="004B3EAF" w:rsidRPr="002B6100" w:rsidRDefault="004B3EAF" w:rsidP="00157255">
            <w:pPr>
              <w:spacing w:after="0"/>
              <w:jc w:val="center"/>
              <w:rPr>
                <w:rFonts w:ascii="Tahoma" w:hAnsi="Tahoma"/>
                <w:sz w:val="20"/>
                <w:szCs w:val="20"/>
              </w:rPr>
            </w:pPr>
            <w:r w:rsidRPr="002B6100">
              <w:rPr>
                <w:rFonts w:ascii="Tahoma" w:hAnsi="Tahoma"/>
                <w:sz w:val="20"/>
                <w:szCs w:val="20"/>
              </w:rPr>
              <w:t>2</w:t>
            </w:r>
          </w:p>
        </w:tc>
        <w:tc>
          <w:tcPr>
            <w:tcW w:w="2176" w:type="pct"/>
            <w:vAlign w:val="center"/>
          </w:tcPr>
          <w:p w14:paraId="1EA8B578" w14:textId="333AC1A1" w:rsidR="004B3EAF" w:rsidRPr="002B6100" w:rsidRDefault="004B3EAF" w:rsidP="00345332">
            <w:pPr>
              <w:spacing w:after="0"/>
              <w:rPr>
                <w:rFonts w:ascii="Tahoma" w:hAnsi="Tahoma"/>
                <w:sz w:val="20"/>
                <w:szCs w:val="20"/>
                <w:lang w:val="el-GR"/>
              </w:rPr>
            </w:pPr>
            <w:r w:rsidRPr="002B6100">
              <w:rPr>
                <w:rFonts w:ascii="Tahoma" w:hAnsi="Tahoma"/>
                <w:sz w:val="20"/>
                <w:szCs w:val="20"/>
                <w:lang w:val="el-GR"/>
              </w:rPr>
              <w:t xml:space="preserve">Υπηρεσίες διαμόρφωσης της πολιτικής ασφάλειας για το ΣΥΖΕΥΞΙΣ ΙΙ (Πίνακας </w:t>
            </w:r>
            <w:r w:rsidR="0012104B">
              <w:fldChar w:fldCharType="begin"/>
            </w:r>
            <w:r w:rsidR="0012104B" w:rsidRPr="0078195B">
              <w:rPr>
                <w:lang w:val="el-GR"/>
              </w:rPr>
              <w:instrText xml:space="preserve"> </w:instrText>
            </w:r>
            <w:r w:rsidR="0012104B">
              <w:instrText>REF</w:instrText>
            </w:r>
            <w:r w:rsidR="0012104B" w:rsidRPr="0078195B">
              <w:rPr>
                <w:lang w:val="el-GR"/>
              </w:rPr>
              <w:instrText xml:space="preserve"> _</w:instrText>
            </w:r>
            <w:r w:rsidR="0012104B">
              <w:instrText>Ref</w:instrText>
            </w:r>
            <w:r w:rsidR="0012104B" w:rsidRPr="0078195B">
              <w:rPr>
                <w:lang w:val="el-GR"/>
              </w:rPr>
              <w:instrText>364941952 \</w:instrText>
            </w:r>
            <w:r w:rsidR="0012104B">
              <w:instrText>r</w:instrText>
            </w:r>
            <w:r w:rsidR="0012104B" w:rsidRPr="0078195B">
              <w:rPr>
                <w:lang w:val="el-GR"/>
              </w:rPr>
              <w:instrText xml:space="preserve"> \</w:instrText>
            </w:r>
            <w:r w:rsidR="0012104B">
              <w:instrText>h</w:instrText>
            </w:r>
            <w:r w:rsidR="0012104B" w:rsidRPr="0078195B">
              <w:rPr>
                <w:lang w:val="el-GR"/>
              </w:rPr>
              <w:instrText xml:space="preserve">  \* </w:instrText>
            </w:r>
            <w:r w:rsidR="0012104B">
              <w:instrText>MERGEFORMAT</w:instrText>
            </w:r>
            <w:r w:rsidR="0012104B" w:rsidRPr="0078195B">
              <w:rPr>
                <w:lang w:val="el-GR"/>
              </w:rPr>
              <w:instrText xml:space="preserve"> </w:instrText>
            </w:r>
            <w:r w:rsidR="0012104B">
              <w:fldChar w:fldCharType="separate"/>
            </w:r>
            <w:r w:rsidR="001B7B96">
              <w:rPr>
                <w:cs/>
                <w:lang w:val="el-GR"/>
              </w:rPr>
              <w:t>‎</w:t>
            </w:r>
            <w:r w:rsidR="001B7B96">
              <w:rPr>
                <w:lang w:val="el-GR"/>
              </w:rPr>
              <w:t>2</w:t>
            </w:r>
            <w:r w:rsidR="0012104B">
              <w:fldChar w:fldCharType="end"/>
            </w:r>
            <w:r w:rsidRPr="002B6100">
              <w:rPr>
                <w:rFonts w:ascii="Tahoma" w:hAnsi="Tahoma"/>
                <w:sz w:val="20"/>
                <w:szCs w:val="20"/>
                <w:lang w:val="el-GR"/>
              </w:rPr>
              <w:t>)</w:t>
            </w:r>
          </w:p>
        </w:tc>
        <w:tc>
          <w:tcPr>
            <w:tcW w:w="848" w:type="pct"/>
            <w:vAlign w:val="center"/>
          </w:tcPr>
          <w:p w14:paraId="49469130" w14:textId="77777777" w:rsidR="004B3EAF" w:rsidRPr="002B6100" w:rsidRDefault="004B3EAF" w:rsidP="00157255">
            <w:pPr>
              <w:spacing w:after="0"/>
              <w:jc w:val="center"/>
              <w:rPr>
                <w:rFonts w:ascii="Tahoma" w:hAnsi="Tahoma"/>
                <w:sz w:val="20"/>
                <w:szCs w:val="20"/>
                <w:lang w:val="el-GR"/>
              </w:rPr>
            </w:pPr>
          </w:p>
        </w:tc>
        <w:tc>
          <w:tcPr>
            <w:tcW w:w="848" w:type="pct"/>
            <w:vAlign w:val="center"/>
          </w:tcPr>
          <w:p w14:paraId="333CBB0D" w14:textId="77777777" w:rsidR="004B3EAF" w:rsidRPr="002B6100" w:rsidRDefault="004B3EAF" w:rsidP="00157255">
            <w:pPr>
              <w:spacing w:after="0"/>
              <w:jc w:val="center"/>
              <w:rPr>
                <w:rFonts w:ascii="Tahoma" w:hAnsi="Tahoma"/>
                <w:sz w:val="20"/>
                <w:szCs w:val="20"/>
                <w:lang w:val="el-GR"/>
              </w:rPr>
            </w:pPr>
          </w:p>
        </w:tc>
        <w:tc>
          <w:tcPr>
            <w:tcW w:w="847" w:type="pct"/>
            <w:vAlign w:val="center"/>
          </w:tcPr>
          <w:p w14:paraId="3BE0A8AE" w14:textId="77777777" w:rsidR="004B3EAF" w:rsidRPr="002B6100" w:rsidRDefault="004B3EAF" w:rsidP="00157255">
            <w:pPr>
              <w:spacing w:after="0"/>
              <w:jc w:val="center"/>
              <w:rPr>
                <w:rFonts w:ascii="Tahoma" w:hAnsi="Tahoma"/>
                <w:sz w:val="20"/>
                <w:szCs w:val="20"/>
                <w:lang w:val="el-GR"/>
              </w:rPr>
            </w:pPr>
          </w:p>
        </w:tc>
      </w:tr>
      <w:tr w:rsidR="004B3EAF" w:rsidRPr="00DF78F5" w14:paraId="11D2C799" w14:textId="77777777" w:rsidTr="00157255">
        <w:trPr>
          <w:trHeight w:val="284"/>
        </w:trPr>
        <w:tc>
          <w:tcPr>
            <w:tcW w:w="282" w:type="pct"/>
            <w:vAlign w:val="center"/>
          </w:tcPr>
          <w:p w14:paraId="76E0E47C" w14:textId="77777777" w:rsidR="004B3EAF" w:rsidRPr="002B6100" w:rsidRDefault="004B3EAF" w:rsidP="00157255">
            <w:pPr>
              <w:spacing w:after="0"/>
              <w:jc w:val="center"/>
              <w:rPr>
                <w:rFonts w:ascii="Tahoma" w:hAnsi="Tahoma"/>
                <w:sz w:val="20"/>
                <w:szCs w:val="20"/>
              </w:rPr>
            </w:pPr>
            <w:r w:rsidRPr="002B6100">
              <w:rPr>
                <w:rFonts w:ascii="Tahoma" w:hAnsi="Tahoma"/>
                <w:sz w:val="20"/>
                <w:szCs w:val="20"/>
              </w:rPr>
              <w:t>3</w:t>
            </w:r>
          </w:p>
        </w:tc>
        <w:tc>
          <w:tcPr>
            <w:tcW w:w="2176" w:type="pct"/>
            <w:vAlign w:val="center"/>
          </w:tcPr>
          <w:p w14:paraId="2CAA7251" w14:textId="09BC2BCD" w:rsidR="004B3EAF" w:rsidRPr="002B6100" w:rsidRDefault="004B3EAF" w:rsidP="00345332">
            <w:pPr>
              <w:spacing w:after="0"/>
              <w:rPr>
                <w:rFonts w:ascii="Tahoma" w:hAnsi="Tahoma"/>
                <w:sz w:val="20"/>
                <w:szCs w:val="20"/>
                <w:lang w:val="el-GR"/>
              </w:rPr>
            </w:pPr>
            <w:r w:rsidRPr="002B6100">
              <w:rPr>
                <w:rFonts w:ascii="Tahoma" w:hAnsi="Tahoma"/>
                <w:sz w:val="20"/>
                <w:szCs w:val="20"/>
                <w:lang w:val="el-GR"/>
              </w:rPr>
              <w:t xml:space="preserve">Υπηρεσίες ελέγχου ασφάλειας του ΣΥΖΕΥΞΙΣ ΙΙ (Πίνακας </w:t>
            </w:r>
            <w:r w:rsidR="0012104B">
              <w:fldChar w:fldCharType="begin"/>
            </w:r>
            <w:r w:rsidR="0012104B" w:rsidRPr="0078195B">
              <w:rPr>
                <w:lang w:val="el-GR"/>
              </w:rPr>
              <w:instrText xml:space="preserve"> </w:instrText>
            </w:r>
            <w:r w:rsidR="0012104B">
              <w:instrText>REF</w:instrText>
            </w:r>
            <w:r w:rsidR="0012104B" w:rsidRPr="0078195B">
              <w:rPr>
                <w:lang w:val="el-GR"/>
              </w:rPr>
              <w:instrText xml:space="preserve"> _</w:instrText>
            </w:r>
            <w:r w:rsidR="0012104B">
              <w:instrText>Ref</w:instrText>
            </w:r>
            <w:r w:rsidR="0012104B" w:rsidRPr="0078195B">
              <w:rPr>
                <w:lang w:val="el-GR"/>
              </w:rPr>
              <w:instrText>364942070 \</w:instrText>
            </w:r>
            <w:r w:rsidR="0012104B">
              <w:instrText>r</w:instrText>
            </w:r>
            <w:r w:rsidR="0012104B" w:rsidRPr="0078195B">
              <w:rPr>
                <w:lang w:val="el-GR"/>
              </w:rPr>
              <w:instrText xml:space="preserve"> \</w:instrText>
            </w:r>
            <w:r w:rsidR="0012104B">
              <w:instrText>h</w:instrText>
            </w:r>
            <w:r w:rsidR="0012104B" w:rsidRPr="0078195B">
              <w:rPr>
                <w:lang w:val="el-GR"/>
              </w:rPr>
              <w:instrText xml:space="preserve">  \* </w:instrText>
            </w:r>
            <w:r w:rsidR="0012104B">
              <w:instrText>MERGEFORMAT</w:instrText>
            </w:r>
            <w:r w:rsidR="0012104B" w:rsidRPr="0078195B">
              <w:rPr>
                <w:lang w:val="el-GR"/>
              </w:rPr>
              <w:instrText xml:space="preserve"> </w:instrText>
            </w:r>
            <w:r w:rsidR="0012104B">
              <w:fldChar w:fldCharType="separate"/>
            </w:r>
            <w:r w:rsidR="001B7B96">
              <w:rPr>
                <w:cs/>
                <w:lang w:val="el-GR"/>
              </w:rPr>
              <w:t>‎</w:t>
            </w:r>
            <w:r w:rsidR="001B7B96">
              <w:rPr>
                <w:lang w:val="el-GR"/>
              </w:rPr>
              <w:t>3</w:t>
            </w:r>
            <w:r w:rsidR="0012104B">
              <w:fldChar w:fldCharType="end"/>
            </w:r>
            <w:r w:rsidRPr="002B6100">
              <w:rPr>
                <w:rFonts w:ascii="Tahoma" w:hAnsi="Tahoma"/>
                <w:sz w:val="20"/>
                <w:szCs w:val="20"/>
                <w:lang w:val="el-GR"/>
              </w:rPr>
              <w:t>)</w:t>
            </w:r>
          </w:p>
        </w:tc>
        <w:tc>
          <w:tcPr>
            <w:tcW w:w="848" w:type="pct"/>
            <w:vAlign w:val="center"/>
          </w:tcPr>
          <w:p w14:paraId="21F05E47" w14:textId="77777777" w:rsidR="004B3EAF" w:rsidRPr="002B6100" w:rsidRDefault="004B3EAF" w:rsidP="00157255">
            <w:pPr>
              <w:spacing w:after="0"/>
              <w:jc w:val="center"/>
              <w:rPr>
                <w:rFonts w:ascii="Tahoma" w:hAnsi="Tahoma"/>
                <w:sz w:val="20"/>
                <w:szCs w:val="20"/>
                <w:lang w:val="el-GR"/>
              </w:rPr>
            </w:pPr>
          </w:p>
        </w:tc>
        <w:tc>
          <w:tcPr>
            <w:tcW w:w="848" w:type="pct"/>
            <w:vAlign w:val="center"/>
          </w:tcPr>
          <w:p w14:paraId="1D5D7CE6" w14:textId="77777777" w:rsidR="004B3EAF" w:rsidRPr="002B6100" w:rsidRDefault="004B3EAF" w:rsidP="00157255">
            <w:pPr>
              <w:spacing w:after="0"/>
              <w:jc w:val="center"/>
              <w:rPr>
                <w:rFonts w:ascii="Tahoma" w:hAnsi="Tahoma"/>
                <w:sz w:val="20"/>
                <w:szCs w:val="20"/>
                <w:lang w:val="el-GR"/>
              </w:rPr>
            </w:pPr>
          </w:p>
        </w:tc>
        <w:tc>
          <w:tcPr>
            <w:tcW w:w="847" w:type="pct"/>
            <w:vAlign w:val="center"/>
          </w:tcPr>
          <w:p w14:paraId="268D3263" w14:textId="77777777" w:rsidR="004B3EAF" w:rsidRPr="002B6100" w:rsidRDefault="004B3EAF" w:rsidP="00157255">
            <w:pPr>
              <w:spacing w:after="0"/>
              <w:jc w:val="center"/>
              <w:rPr>
                <w:rFonts w:ascii="Tahoma" w:hAnsi="Tahoma"/>
                <w:sz w:val="20"/>
                <w:szCs w:val="20"/>
                <w:lang w:val="el-GR"/>
              </w:rPr>
            </w:pPr>
          </w:p>
        </w:tc>
      </w:tr>
      <w:tr w:rsidR="004B3EAF" w:rsidRPr="00DF78F5" w14:paraId="35B547D5" w14:textId="77777777" w:rsidTr="00157255">
        <w:trPr>
          <w:trHeight w:val="284"/>
        </w:trPr>
        <w:tc>
          <w:tcPr>
            <w:tcW w:w="282" w:type="pct"/>
            <w:vAlign w:val="center"/>
          </w:tcPr>
          <w:p w14:paraId="5E4004EF" w14:textId="77777777" w:rsidR="004B3EAF" w:rsidRPr="002B6100" w:rsidRDefault="004B3EAF" w:rsidP="00157255">
            <w:pPr>
              <w:spacing w:after="0"/>
              <w:jc w:val="center"/>
              <w:rPr>
                <w:rFonts w:ascii="Tahoma" w:hAnsi="Tahoma"/>
                <w:sz w:val="20"/>
                <w:szCs w:val="20"/>
              </w:rPr>
            </w:pPr>
            <w:r w:rsidRPr="002B6100">
              <w:rPr>
                <w:rFonts w:ascii="Tahoma" w:hAnsi="Tahoma"/>
                <w:sz w:val="20"/>
                <w:szCs w:val="20"/>
              </w:rPr>
              <w:t>4</w:t>
            </w:r>
          </w:p>
        </w:tc>
        <w:tc>
          <w:tcPr>
            <w:tcW w:w="2176" w:type="pct"/>
            <w:vAlign w:val="center"/>
          </w:tcPr>
          <w:p w14:paraId="590A222F" w14:textId="0FB7F093" w:rsidR="004B3EAF" w:rsidRPr="002B6100" w:rsidRDefault="004B3EAF" w:rsidP="00345332">
            <w:pPr>
              <w:spacing w:after="0"/>
              <w:rPr>
                <w:rFonts w:ascii="Tahoma" w:hAnsi="Tahoma"/>
                <w:sz w:val="20"/>
                <w:szCs w:val="20"/>
                <w:lang w:val="el-GR"/>
              </w:rPr>
            </w:pPr>
            <w:r w:rsidRPr="002B6100">
              <w:rPr>
                <w:rFonts w:ascii="Tahoma" w:hAnsi="Tahoma"/>
                <w:sz w:val="20"/>
                <w:szCs w:val="20"/>
                <w:lang w:val="el-GR"/>
              </w:rPr>
              <w:t xml:space="preserve">Υπηρεσίες εμπειρογνώμονα / συμβούλου επί θεμάτων ασφάλειας του ΣΥΖΕΥΞΙΣ ΙΙ (Πίνακας </w:t>
            </w:r>
            <w:r w:rsidR="0012104B">
              <w:fldChar w:fldCharType="begin"/>
            </w:r>
            <w:r w:rsidR="0012104B" w:rsidRPr="0078195B">
              <w:rPr>
                <w:lang w:val="el-GR"/>
              </w:rPr>
              <w:instrText xml:space="preserve"> </w:instrText>
            </w:r>
            <w:r w:rsidR="0012104B">
              <w:instrText>REF</w:instrText>
            </w:r>
            <w:r w:rsidR="0012104B" w:rsidRPr="0078195B">
              <w:rPr>
                <w:lang w:val="el-GR"/>
              </w:rPr>
              <w:instrText xml:space="preserve"> _</w:instrText>
            </w:r>
            <w:r w:rsidR="0012104B">
              <w:instrText>Ref</w:instrText>
            </w:r>
            <w:r w:rsidR="0012104B" w:rsidRPr="0078195B">
              <w:rPr>
                <w:lang w:val="el-GR"/>
              </w:rPr>
              <w:instrText>364942127 \</w:instrText>
            </w:r>
            <w:r w:rsidR="0012104B">
              <w:instrText>r</w:instrText>
            </w:r>
            <w:r w:rsidR="0012104B" w:rsidRPr="0078195B">
              <w:rPr>
                <w:lang w:val="el-GR"/>
              </w:rPr>
              <w:instrText xml:space="preserve"> \</w:instrText>
            </w:r>
            <w:r w:rsidR="0012104B">
              <w:instrText>h</w:instrText>
            </w:r>
            <w:r w:rsidR="0012104B" w:rsidRPr="0078195B">
              <w:rPr>
                <w:lang w:val="el-GR"/>
              </w:rPr>
              <w:instrText xml:space="preserve">  \* </w:instrText>
            </w:r>
            <w:r w:rsidR="0012104B">
              <w:instrText>MERGEFORMAT</w:instrText>
            </w:r>
            <w:r w:rsidR="0012104B" w:rsidRPr="0078195B">
              <w:rPr>
                <w:lang w:val="el-GR"/>
              </w:rPr>
              <w:instrText xml:space="preserve"> </w:instrText>
            </w:r>
            <w:r w:rsidR="0012104B">
              <w:fldChar w:fldCharType="separate"/>
            </w:r>
            <w:r w:rsidR="001B7B96">
              <w:rPr>
                <w:cs/>
                <w:lang w:val="el-GR"/>
              </w:rPr>
              <w:t>‎</w:t>
            </w:r>
            <w:r w:rsidR="001B7B96">
              <w:rPr>
                <w:lang w:val="el-GR"/>
              </w:rPr>
              <w:t>4</w:t>
            </w:r>
            <w:r w:rsidR="0012104B">
              <w:fldChar w:fldCharType="end"/>
            </w:r>
            <w:r w:rsidRPr="002B6100">
              <w:rPr>
                <w:rFonts w:ascii="Tahoma" w:hAnsi="Tahoma"/>
                <w:sz w:val="20"/>
                <w:szCs w:val="20"/>
                <w:lang w:val="el-GR"/>
              </w:rPr>
              <w:t>)</w:t>
            </w:r>
          </w:p>
        </w:tc>
        <w:tc>
          <w:tcPr>
            <w:tcW w:w="848" w:type="pct"/>
            <w:vAlign w:val="center"/>
          </w:tcPr>
          <w:p w14:paraId="74CE4B59" w14:textId="77777777" w:rsidR="004B3EAF" w:rsidRPr="002B6100" w:rsidRDefault="004B3EAF" w:rsidP="00157255">
            <w:pPr>
              <w:spacing w:after="0"/>
              <w:jc w:val="center"/>
              <w:rPr>
                <w:rFonts w:ascii="Tahoma" w:hAnsi="Tahoma"/>
                <w:sz w:val="20"/>
                <w:szCs w:val="20"/>
                <w:lang w:val="el-GR"/>
              </w:rPr>
            </w:pPr>
          </w:p>
        </w:tc>
        <w:tc>
          <w:tcPr>
            <w:tcW w:w="848" w:type="pct"/>
            <w:vAlign w:val="center"/>
          </w:tcPr>
          <w:p w14:paraId="292D9337" w14:textId="77777777" w:rsidR="004B3EAF" w:rsidRPr="002B6100" w:rsidRDefault="004B3EAF" w:rsidP="00157255">
            <w:pPr>
              <w:spacing w:after="0"/>
              <w:jc w:val="center"/>
              <w:rPr>
                <w:rFonts w:ascii="Tahoma" w:hAnsi="Tahoma"/>
                <w:sz w:val="20"/>
                <w:szCs w:val="20"/>
                <w:lang w:val="el-GR"/>
              </w:rPr>
            </w:pPr>
          </w:p>
        </w:tc>
        <w:tc>
          <w:tcPr>
            <w:tcW w:w="847" w:type="pct"/>
            <w:vAlign w:val="center"/>
          </w:tcPr>
          <w:p w14:paraId="54755E73" w14:textId="77777777" w:rsidR="004B3EAF" w:rsidRPr="002B6100" w:rsidRDefault="004B3EAF" w:rsidP="00157255">
            <w:pPr>
              <w:spacing w:after="0"/>
              <w:jc w:val="center"/>
              <w:rPr>
                <w:rFonts w:ascii="Tahoma" w:hAnsi="Tahoma"/>
                <w:sz w:val="20"/>
                <w:szCs w:val="20"/>
                <w:lang w:val="el-GR"/>
              </w:rPr>
            </w:pPr>
          </w:p>
        </w:tc>
      </w:tr>
      <w:tr w:rsidR="004B3EAF" w:rsidRPr="00DF78F5" w14:paraId="6A4293D9" w14:textId="77777777" w:rsidTr="00157255">
        <w:trPr>
          <w:trHeight w:val="284"/>
        </w:trPr>
        <w:tc>
          <w:tcPr>
            <w:tcW w:w="282" w:type="pct"/>
            <w:vAlign w:val="center"/>
          </w:tcPr>
          <w:p w14:paraId="069178FE" w14:textId="77777777" w:rsidR="004B3EAF" w:rsidRPr="002B6100" w:rsidRDefault="004B3EAF" w:rsidP="00157255">
            <w:pPr>
              <w:spacing w:after="0"/>
              <w:jc w:val="center"/>
              <w:rPr>
                <w:rFonts w:ascii="Tahoma" w:hAnsi="Tahoma"/>
                <w:sz w:val="20"/>
                <w:szCs w:val="20"/>
              </w:rPr>
            </w:pPr>
            <w:r w:rsidRPr="002B6100">
              <w:rPr>
                <w:rFonts w:ascii="Tahoma" w:hAnsi="Tahoma"/>
                <w:sz w:val="20"/>
                <w:szCs w:val="20"/>
              </w:rPr>
              <w:t>5</w:t>
            </w:r>
          </w:p>
        </w:tc>
        <w:tc>
          <w:tcPr>
            <w:tcW w:w="2176" w:type="pct"/>
            <w:vAlign w:val="center"/>
          </w:tcPr>
          <w:p w14:paraId="15DB6E1C" w14:textId="54A42D26" w:rsidR="004B3EAF" w:rsidRPr="002B6100" w:rsidRDefault="004B3EAF" w:rsidP="00345332">
            <w:pPr>
              <w:spacing w:after="0"/>
              <w:rPr>
                <w:rFonts w:ascii="Tahoma" w:hAnsi="Tahoma"/>
                <w:sz w:val="20"/>
                <w:szCs w:val="20"/>
                <w:lang w:val="el-GR"/>
              </w:rPr>
            </w:pPr>
            <w:r w:rsidRPr="002B6100">
              <w:rPr>
                <w:rFonts w:ascii="Tahoma" w:hAnsi="Tahoma"/>
                <w:sz w:val="20"/>
                <w:szCs w:val="20"/>
                <w:lang w:val="el-GR"/>
              </w:rPr>
              <w:t xml:space="preserve">Υπηρεσίες ανάπτυξης Ολοκληρωμένου Πληροφοριακού Συστήματος Διαχείρισης και Ελέγχου της Ασφάλειας του ΣΥΖΕΥΞΙΣ (Πίνακας </w:t>
            </w:r>
            <w:r w:rsidR="0012104B">
              <w:fldChar w:fldCharType="begin"/>
            </w:r>
            <w:r w:rsidR="0012104B" w:rsidRPr="0078195B">
              <w:rPr>
                <w:lang w:val="el-GR"/>
              </w:rPr>
              <w:instrText xml:space="preserve"> </w:instrText>
            </w:r>
            <w:r w:rsidR="0012104B">
              <w:instrText>REF</w:instrText>
            </w:r>
            <w:r w:rsidR="0012104B" w:rsidRPr="0078195B">
              <w:rPr>
                <w:lang w:val="el-GR"/>
              </w:rPr>
              <w:instrText xml:space="preserve"> _</w:instrText>
            </w:r>
            <w:r w:rsidR="0012104B">
              <w:instrText>Ref</w:instrText>
            </w:r>
            <w:r w:rsidR="0012104B" w:rsidRPr="0078195B">
              <w:rPr>
                <w:lang w:val="el-GR"/>
              </w:rPr>
              <w:instrText>364942202 \</w:instrText>
            </w:r>
            <w:r w:rsidR="0012104B">
              <w:instrText>r</w:instrText>
            </w:r>
            <w:r w:rsidR="0012104B" w:rsidRPr="0078195B">
              <w:rPr>
                <w:lang w:val="el-GR"/>
              </w:rPr>
              <w:instrText xml:space="preserve"> \</w:instrText>
            </w:r>
            <w:r w:rsidR="0012104B">
              <w:instrText>h</w:instrText>
            </w:r>
            <w:r w:rsidR="0012104B" w:rsidRPr="0078195B">
              <w:rPr>
                <w:lang w:val="el-GR"/>
              </w:rPr>
              <w:instrText xml:space="preserve">  \* </w:instrText>
            </w:r>
            <w:r w:rsidR="0012104B">
              <w:instrText>MERGEFORMAT</w:instrText>
            </w:r>
            <w:r w:rsidR="0012104B" w:rsidRPr="0078195B">
              <w:rPr>
                <w:lang w:val="el-GR"/>
              </w:rPr>
              <w:instrText xml:space="preserve"> </w:instrText>
            </w:r>
            <w:r w:rsidR="0012104B">
              <w:fldChar w:fldCharType="separate"/>
            </w:r>
            <w:r w:rsidR="001B7B96">
              <w:rPr>
                <w:cs/>
                <w:lang w:val="el-GR"/>
              </w:rPr>
              <w:t>‎</w:t>
            </w:r>
            <w:r w:rsidR="001B7B96">
              <w:rPr>
                <w:lang w:val="el-GR"/>
              </w:rPr>
              <w:t>5</w:t>
            </w:r>
            <w:r w:rsidR="0012104B">
              <w:fldChar w:fldCharType="end"/>
            </w:r>
            <w:r w:rsidRPr="002B6100">
              <w:rPr>
                <w:rFonts w:ascii="Tahoma" w:hAnsi="Tahoma"/>
                <w:sz w:val="20"/>
                <w:szCs w:val="20"/>
                <w:lang w:val="el-GR"/>
              </w:rPr>
              <w:t>)</w:t>
            </w:r>
          </w:p>
        </w:tc>
        <w:tc>
          <w:tcPr>
            <w:tcW w:w="848" w:type="pct"/>
            <w:vAlign w:val="center"/>
          </w:tcPr>
          <w:p w14:paraId="1E1BE6BD" w14:textId="77777777" w:rsidR="004B3EAF" w:rsidRPr="002B6100" w:rsidRDefault="004B3EAF" w:rsidP="00157255">
            <w:pPr>
              <w:spacing w:after="0"/>
              <w:jc w:val="center"/>
              <w:rPr>
                <w:rFonts w:ascii="Tahoma" w:hAnsi="Tahoma"/>
                <w:sz w:val="20"/>
                <w:szCs w:val="20"/>
                <w:lang w:val="el-GR"/>
              </w:rPr>
            </w:pPr>
          </w:p>
        </w:tc>
        <w:tc>
          <w:tcPr>
            <w:tcW w:w="848" w:type="pct"/>
            <w:vAlign w:val="center"/>
          </w:tcPr>
          <w:p w14:paraId="2F6FADD6" w14:textId="77777777" w:rsidR="004B3EAF" w:rsidRPr="002B6100" w:rsidRDefault="004B3EAF" w:rsidP="00157255">
            <w:pPr>
              <w:spacing w:after="0"/>
              <w:jc w:val="center"/>
              <w:rPr>
                <w:rFonts w:ascii="Tahoma" w:hAnsi="Tahoma"/>
                <w:sz w:val="20"/>
                <w:szCs w:val="20"/>
                <w:lang w:val="el-GR"/>
              </w:rPr>
            </w:pPr>
          </w:p>
        </w:tc>
        <w:tc>
          <w:tcPr>
            <w:tcW w:w="847" w:type="pct"/>
            <w:vAlign w:val="center"/>
          </w:tcPr>
          <w:p w14:paraId="6A6CC807" w14:textId="77777777" w:rsidR="004B3EAF" w:rsidRPr="002B6100" w:rsidRDefault="004B3EAF" w:rsidP="00157255">
            <w:pPr>
              <w:spacing w:after="0"/>
              <w:jc w:val="center"/>
              <w:rPr>
                <w:rFonts w:ascii="Tahoma" w:hAnsi="Tahoma"/>
                <w:sz w:val="20"/>
                <w:szCs w:val="20"/>
                <w:lang w:val="el-GR"/>
              </w:rPr>
            </w:pPr>
          </w:p>
        </w:tc>
      </w:tr>
      <w:tr w:rsidR="004B3EAF" w:rsidRPr="00DF78F5" w14:paraId="381DC4FC" w14:textId="77777777" w:rsidTr="00157255">
        <w:trPr>
          <w:trHeight w:val="284"/>
        </w:trPr>
        <w:tc>
          <w:tcPr>
            <w:tcW w:w="282" w:type="pct"/>
            <w:vAlign w:val="center"/>
          </w:tcPr>
          <w:p w14:paraId="172EEDD6" w14:textId="77777777" w:rsidR="004B3EAF" w:rsidRPr="002B6100" w:rsidRDefault="004B3EAF" w:rsidP="00157255">
            <w:pPr>
              <w:spacing w:after="0"/>
              <w:jc w:val="center"/>
              <w:rPr>
                <w:rFonts w:ascii="Tahoma" w:hAnsi="Tahoma"/>
                <w:sz w:val="20"/>
                <w:szCs w:val="20"/>
              </w:rPr>
            </w:pPr>
            <w:r w:rsidRPr="002B6100">
              <w:rPr>
                <w:rFonts w:ascii="Tahoma" w:hAnsi="Tahoma"/>
                <w:sz w:val="20"/>
                <w:szCs w:val="20"/>
              </w:rPr>
              <w:t>6</w:t>
            </w:r>
          </w:p>
        </w:tc>
        <w:tc>
          <w:tcPr>
            <w:tcW w:w="2176" w:type="pct"/>
            <w:vAlign w:val="center"/>
          </w:tcPr>
          <w:p w14:paraId="7E66E3D6" w14:textId="6DC9E971" w:rsidR="004B3EAF" w:rsidRPr="002B6100" w:rsidRDefault="004B3EAF" w:rsidP="00345332">
            <w:pPr>
              <w:spacing w:after="0"/>
              <w:rPr>
                <w:rFonts w:ascii="Tahoma" w:hAnsi="Tahoma"/>
                <w:sz w:val="20"/>
                <w:szCs w:val="20"/>
                <w:lang w:val="el-GR"/>
              </w:rPr>
            </w:pPr>
            <w:r w:rsidRPr="002B6100">
              <w:rPr>
                <w:rFonts w:ascii="Tahoma" w:hAnsi="Tahoma"/>
                <w:sz w:val="20"/>
                <w:szCs w:val="20"/>
                <w:lang w:val="el-GR"/>
              </w:rPr>
              <w:t xml:space="preserve">Υπηρεσίες λειτουργίας Ολοκληρωμένου Πληροφοριακού Συστήματος Διαχείρισης και Ελέγχου της Ασφάλειας του ΣΥΖΕΥΞΙΣ (Πίνακας </w:t>
            </w:r>
            <w:r w:rsidR="0012104B">
              <w:fldChar w:fldCharType="begin"/>
            </w:r>
            <w:r w:rsidR="0012104B" w:rsidRPr="0078195B">
              <w:rPr>
                <w:lang w:val="el-GR"/>
              </w:rPr>
              <w:instrText xml:space="preserve"> </w:instrText>
            </w:r>
            <w:r w:rsidR="0012104B">
              <w:instrText>REF</w:instrText>
            </w:r>
            <w:r w:rsidR="0012104B" w:rsidRPr="0078195B">
              <w:rPr>
                <w:lang w:val="el-GR"/>
              </w:rPr>
              <w:instrText xml:space="preserve"> _</w:instrText>
            </w:r>
            <w:r w:rsidR="0012104B">
              <w:instrText>Ref</w:instrText>
            </w:r>
            <w:r w:rsidR="0012104B" w:rsidRPr="0078195B">
              <w:rPr>
                <w:lang w:val="el-GR"/>
              </w:rPr>
              <w:instrText>365282450 \</w:instrText>
            </w:r>
            <w:r w:rsidR="0012104B">
              <w:instrText>r</w:instrText>
            </w:r>
            <w:r w:rsidR="0012104B" w:rsidRPr="0078195B">
              <w:rPr>
                <w:lang w:val="el-GR"/>
              </w:rPr>
              <w:instrText xml:space="preserve"> \</w:instrText>
            </w:r>
            <w:r w:rsidR="0012104B">
              <w:instrText>h</w:instrText>
            </w:r>
            <w:r w:rsidR="0012104B" w:rsidRPr="0078195B">
              <w:rPr>
                <w:lang w:val="el-GR"/>
              </w:rPr>
              <w:instrText xml:space="preserve">  \* </w:instrText>
            </w:r>
            <w:r w:rsidR="0012104B">
              <w:instrText>MERGEFORMAT</w:instrText>
            </w:r>
            <w:r w:rsidR="0012104B" w:rsidRPr="0078195B">
              <w:rPr>
                <w:lang w:val="el-GR"/>
              </w:rPr>
              <w:instrText xml:space="preserve"> </w:instrText>
            </w:r>
            <w:r w:rsidR="0012104B">
              <w:fldChar w:fldCharType="separate"/>
            </w:r>
            <w:r w:rsidR="001B7B96">
              <w:rPr>
                <w:cs/>
                <w:lang w:val="el-GR"/>
              </w:rPr>
              <w:t>‎</w:t>
            </w:r>
            <w:r w:rsidR="001B7B96">
              <w:rPr>
                <w:lang w:val="el-GR"/>
              </w:rPr>
              <w:t>6</w:t>
            </w:r>
            <w:r w:rsidR="0012104B">
              <w:fldChar w:fldCharType="end"/>
            </w:r>
            <w:r w:rsidRPr="002B6100">
              <w:rPr>
                <w:rFonts w:ascii="Tahoma" w:hAnsi="Tahoma"/>
                <w:sz w:val="20"/>
                <w:szCs w:val="20"/>
                <w:lang w:val="el-GR"/>
              </w:rPr>
              <w:t>)</w:t>
            </w:r>
          </w:p>
        </w:tc>
        <w:tc>
          <w:tcPr>
            <w:tcW w:w="848" w:type="pct"/>
            <w:vAlign w:val="center"/>
          </w:tcPr>
          <w:p w14:paraId="4C3F7251" w14:textId="77777777" w:rsidR="004B3EAF" w:rsidRPr="002B6100" w:rsidRDefault="004B3EAF" w:rsidP="00157255">
            <w:pPr>
              <w:spacing w:after="0"/>
              <w:jc w:val="center"/>
              <w:rPr>
                <w:rFonts w:ascii="Tahoma" w:hAnsi="Tahoma"/>
                <w:sz w:val="20"/>
                <w:szCs w:val="20"/>
                <w:lang w:val="el-GR"/>
              </w:rPr>
            </w:pPr>
          </w:p>
        </w:tc>
        <w:tc>
          <w:tcPr>
            <w:tcW w:w="848" w:type="pct"/>
            <w:vAlign w:val="center"/>
          </w:tcPr>
          <w:p w14:paraId="391164B8" w14:textId="77777777" w:rsidR="004B3EAF" w:rsidRPr="002B6100" w:rsidRDefault="004B3EAF" w:rsidP="00157255">
            <w:pPr>
              <w:spacing w:after="0"/>
              <w:jc w:val="center"/>
              <w:rPr>
                <w:rFonts w:ascii="Tahoma" w:hAnsi="Tahoma"/>
                <w:sz w:val="20"/>
                <w:szCs w:val="20"/>
                <w:lang w:val="el-GR"/>
              </w:rPr>
            </w:pPr>
          </w:p>
        </w:tc>
        <w:tc>
          <w:tcPr>
            <w:tcW w:w="847" w:type="pct"/>
            <w:vAlign w:val="center"/>
          </w:tcPr>
          <w:p w14:paraId="6B51B1C5" w14:textId="77777777" w:rsidR="004B3EAF" w:rsidRPr="002B6100" w:rsidRDefault="004B3EAF" w:rsidP="00157255">
            <w:pPr>
              <w:spacing w:after="0"/>
              <w:jc w:val="center"/>
              <w:rPr>
                <w:rFonts w:ascii="Tahoma" w:hAnsi="Tahoma"/>
                <w:sz w:val="20"/>
                <w:szCs w:val="20"/>
                <w:lang w:val="el-GR"/>
              </w:rPr>
            </w:pPr>
          </w:p>
        </w:tc>
      </w:tr>
      <w:tr w:rsidR="004B3EAF" w:rsidRPr="006F71C9" w14:paraId="2FD1D3F9" w14:textId="77777777" w:rsidTr="00157255">
        <w:trPr>
          <w:trHeight w:val="284"/>
        </w:trPr>
        <w:tc>
          <w:tcPr>
            <w:tcW w:w="282" w:type="pct"/>
            <w:vAlign w:val="center"/>
          </w:tcPr>
          <w:p w14:paraId="691AB91B" w14:textId="77777777" w:rsidR="004B3EAF" w:rsidRPr="002B6100" w:rsidRDefault="004B3EAF" w:rsidP="00157255">
            <w:pPr>
              <w:spacing w:after="0"/>
              <w:jc w:val="center"/>
              <w:rPr>
                <w:rFonts w:ascii="Tahoma" w:hAnsi="Tahoma"/>
                <w:sz w:val="20"/>
                <w:szCs w:val="20"/>
              </w:rPr>
            </w:pPr>
            <w:r w:rsidRPr="002B6100">
              <w:rPr>
                <w:rFonts w:ascii="Tahoma" w:hAnsi="Tahoma"/>
                <w:sz w:val="20"/>
                <w:szCs w:val="20"/>
              </w:rPr>
              <w:t>7</w:t>
            </w:r>
          </w:p>
        </w:tc>
        <w:tc>
          <w:tcPr>
            <w:tcW w:w="2176" w:type="pct"/>
            <w:vAlign w:val="center"/>
          </w:tcPr>
          <w:p w14:paraId="413C3E8A" w14:textId="7D1DCB7C" w:rsidR="004B3EAF" w:rsidRPr="002B6100" w:rsidRDefault="004B3EAF" w:rsidP="00345332">
            <w:pPr>
              <w:spacing w:after="0"/>
              <w:rPr>
                <w:rFonts w:ascii="Tahoma" w:hAnsi="Tahoma"/>
                <w:sz w:val="20"/>
                <w:szCs w:val="20"/>
                <w:lang w:val="el-GR"/>
              </w:rPr>
            </w:pPr>
            <w:r w:rsidRPr="002B6100">
              <w:rPr>
                <w:rFonts w:ascii="Tahoma" w:hAnsi="Tahoma"/>
                <w:sz w:val="20"/>
                <w:szCs w:val="20"/>
                <w:lang w:val="el-GR"/>
              </w:rPr>
              <w:t xml:space="preserve">Επιπρόσθετες / συμπληρωματικές υπηρεσίες (Πίνακας </w:t>
            </w:r>
            <w:r w:rsidR="0012104B">
              <w:fldChar w:fldCharType="begin"/>
            </w:r>
            <w:r w:rsidR="0012104B">
              <w:instrText xml:space="preserve"> REF _Ref364942279 \r \h  \* MERGEFORMAT </w:instrText>
            </w:r>
            <w:r w:rsidR="0012104B">
              <w:fldChar w:fldCharType="separate"/>
            </w:r>
            <w:r w:rsidR="001B7B96">
              <w:rPr>
                <w:cs/>
              </w:rPr>
              <w:t>‎</w:t>
            </w:r>
            <w:r w:rsidR="001B7B96">
              <w:t>7</w:t>
            </w:r>
            <w:r w:rsidR="0012104B">
              <w:fldChar w:fldCharType="end"/>
            </w:r>
            <w:r w:rsidRPr="002B6100">
              <w:rPr>
                <w:rFonts w:ascii="Tahoma" w:hAnsi="Tahoma"/>
                <w:sz w:val="20"/>
                <w:szCs w:val="20"/>
                <w:lang w:val="el-GR"/>
              </w:rPr>
              <w:t>)</w:t>
            </w:r>
          </w:p>
        </w:tc>
        <w:tc>
          <w:tcPr>
            <w:tcW w:w="848" w:type="pct"/>
            <w:vAlign w:val="center"/>
          </w:tcPr>
          <w:p w14:paraId="3F380608" w14:textId="77777777" w:rsidR="004B3EAF" w:rsidRPr="002B6100" w:rsidRDefault="004B3EAF" w:rsidP="00157255">
            <w:pPr>
              <w:spacing w:after="0"/>
              <w:jc w:val="center"/>
              <w:rPr>
                <w:rFonts w:ascii="Tahoma" w:hAnsi="Tahoma"/>
                <w:sz w:val="20"/>
                <w:szCs w:val="20"/>
                <w:lang w:val="el-GR"/>
              </w:rPr>
            </w:pPr>
          </w:p>
        </w:tc>
        <w:tc>
          <w:tcPr>
            <w:tcW w:w="848" w:type="pct"/>
            <w:vAlign w:val="center"/>
          </w:tcPr>
          <w:p w14:paraId="634C28D6" w14:textId="77777777" w:rsidR="004B3EAF" w:rsidRPr="002B6100" w:rsidRDefault="004B3EAF" w:rsidP="00157255">
            <w:pPr>
              <w:spacing w:after="0"/>
              <w:jc w:val="center"/>
              <w:rPr>
                <w:rFonts w:ascii="Tahoma" w:hAnsi="Tahoma"/>
                <w:sz w:val="20"/>
                <w:szCs w:val="20"/>
                <w:lang w:val="el-GR"/>
              </w:rPr>
            </w:pPr>
          </w:p>
        </w:tc>
        <w:tc>
          <w:tcPr>
            <w:tcW w:w="847" w:type="pct"/>
            <w:vAlign w:val="center"/>
          </w:tcPr>
          <w:p w14:paraId="7BC781F7" w14:textId="77777777" w:rsidR="004B3EAF" w:rsidRPr="002B6100" w:rsidRDefault="004B3EAF" w:rsidP="00157255">
            <w:pPr>
              <w:spacing w:after="0"/>
              <w:jc w:val="center"/>
              <w:rPr>
                <w:rFonts w:ascii="Tahoma" w:hAnsi="Tahoma"/>
                <w:sz w:val="20"/>
                <w:szCs w:val="20"/>
                <w:lang w:val="el-GR"/>
              </w:rPr>
            </w:pPr>
          </w:p>
        </w:tc>
      </w:tr>
      <w:tr w:rsidR="004B3EAF" w:rsidRPr="002B6100" w14:paraId="1205DAAE" w14:textId="77777777" w:rsidTr="00157255">
        <w:trPr>
          <w:trHeight w:val="284"/>
        </w:trPr>
        <w:tc>
          <w:tcPr>
            <w:tcW w:w="282" w:type="pct"/>
            <w:vAlign w:val="center"/>
          </w:tcPr>
          <w:p w14:paraId="1FBDB906" w14:textId="77777777" w:rsidR="004B3EAF" w:rsidRPr="002B6100" w:rsidRDefault="004B3EAF" w:rsidP="00157255">
            <w:pPr>
              <w:spacing w:after="0"/>
              <w:jc w:val="center"/>
              <w:rPr>
                <w:rFonts w:ascii="Tahoma" w:hAnsi="Tahoma"/>
                <w:sz w:val="20"/>
                <w:szCs w:val="20"/>
              </w:rPr>
            </w:pPr>
            <w:r w:rsidRPr="002B6100">
              <w:rPr>
                <w:rFonts w:ascii="Tahoma" w:hAnsi="Tahoma"/>
                <w:sz w:val="20"/>
                <w:szCs w:val="20"/>
              </w:rPr>
              <w:t>8</w:t>
            </w:r>
          </w:p>
        </w:tc>
        <w:tc>
          <w:tcPr>
            <w:tcW w:w="2176" w:type="pct"/>
            <w:vAlign w:val="center"/>
          </w:tcPr>
          <w:p w14:paraId="4C6FCC2F" w14:textId="54C03AB4" w:rsidR="004B3EAF" w:rsidRPr="002B6100" w:rsidRDefault="004B3EAF" w:rsidP="00345332">
            <w:pPr>
              <w:spacing w:after="0"/>
              <w:rPr>
                <w:rFonts w:ascii="Tahoma" w:hAnsi="Tahoma"/>
                <w:sz w:val="20"/>
                <w:szCs w:val="20"/>
              </w:rPr>
            </w:pPr>
            <w:proofErr w:type="spellStart"/>
            <w:r w:rsidRPr="002B6100">
              <w:rPr>
                <w:rFonts w:ascii="Tahoma" w:hAnsi="Tahoma"/>
                <w:sz w:val="20"/>
                <w:szCs w:val="20"/>
              </w:rPr>
              <w:t>Άλλες</w:t>
            </w:r>
            <w:proofErr w:type="spellEnd"/>
            <w:r w:rsidRPr="002B6100">
              <w:rPr>
                <w:rFonts w:ascii="Tahoma" w:hAnsi="Tahoma"/>
                <w:sz w:val="20"/>
                <w:szCs w:val="20"/>
              </w:rPr>
              <w:t xml:space="preserve"> δαπ</w:t>
            </w:r>
            <w:proofErr w:type="spellStart"/>
            <w:r w:rsidRPr="002B6100">
              <w:rPr>
                <w:rFonts w:ascii="Tahoma" w:hAnsi="Tahoma"/>
                <w:sz w:val="20"/>
                <w:szCs w:val="20"/>
              </w:rPr>
              <w:t>άνες</w:t>
            </w:r>
            <w:proofErr w:type="spellEnd"/>
            <w:r w:rsidRPr="002B6100">
              <w:rPr>
                <w:rFonts w:ascii="Tahoma" w:hAnsi="Tahoma"/>
                <w:sz w:val="20"/>
                <w:szCs w:val="20"/>
              </w:rPr>
              <w:t xml:space="preserve"> (</w:t>
            </w:r>
            <w:proofErr w:type="spellStart"/>
            <w:r w:rsidRPr="002B6100">
              <w:rPr>
                <w:rFonts w:ascii="Tahoma" w:hAnsi="Tahoma"/>
                <w:sz w:val="20"/>
                <w:szCs w:val="20"/>
              </w:rPr>
              <w:t>Πίν</w:t>
            </w:r>
            <w:proofErr w:type="spellEnd"/>
            <w:r w:rsidRPr="002B6100">
              <w:rPr>
                <w:rFonts w:ascii="Tahoma" w:hAnsi="Tahoma"/>
                <w:sz w:val="20"/>
                <w:szCs w:val="20"/>
              </w:rPr>
              <w:t xml:space="preserve">ακας </w:t>
            </w:r>
            <w:r w:rsidR="0012104B">
              <w:fldChar w:fldCharType="begin"/>
            </w:r>
            <w:r w:rsidR="0012104B">
              <w:instrText xml:space="preserve"> REF _Ref364942297 \r \h  \* MERGEFORMAT </w:instrText>
            </w:r>
            <w:r w:rsidR="0012104B">
              <w:fldChar w:fldCharType="separate"/>
            </w:r>
            <w:r w:rsidR="001B7B96">
              <w:rPr>
                <w:cs/>
              </w:rPr>
              <w:t>‎</w:t>
            </w:r>
            <w:r w:rsidR="001B7B96">
              <w:t>8</w:t>
            </w:r>
            <w:r w:rsidR="0012104B">
              <w:fldChar w:fldCharType="end"/>
            </w:r>
            <w:r w:rsidRPr="002B6100">
              <w:rPr>
                <w:rFonts w:ascii="Tahoma" w:hAnsi="Tahoma"/>
                <w:sz w:val="20"/>
                <w:szCs w:val="20"/>
              </w:rPr>
              <w:t>)</w:t>
            </w:r>
          </w:p>
        </w:tc>
        <w:tc>
          <w:tcPr>
            <w:tcW w:w="848" w:type="pct"/>
            <w:vAlign w:val="center"/>
          </w:tcPr>
          <w:p w14:paraId="77F8F8F8" w14:textId="77777777" w:rsidR="004B3EAF" w:rsidRPr="002B6100" w:rsidRDefault="004B3EAF" w:rsidP="00157255">
            <w:pPr>
              <w:spacing w:after="0"/>
              <w:jc w:val="center"/>
              <w:rPr>
                <w:rFonts w:ascii="Tahoma" w:hAnsi="Tahoma"/>
                <w:sz w:val="20"/>
                <w:szCs w:val="20"/>
              </w:rPr>
            </w:pPr>
          </w:p>
        </w:tc>
        <w:tc>
          <w:tcPr>
            <w:tcW w:w="848" w:type="pct"/>
            <w:vAlign w:val="center"/>
          </w:tcPr>
          <w:p w14:paraId="25743064" w14:textId="77777777" w:rsidR="004B3EAF" w:rsidRPr="002B6100" w:rsidRDefault="004B3EAF" w:rsidP="00157255">
            <w:pPr>
              <w:spacing w:after="0"/>
              <w:jc w:val="center"/>
              <w:rPr>
                <w:rFonts w:ascii="Tahoma" w:hAnsi="Tahoma"/>
                <w:sz w:val="20"/>
                <w:szCs w:val="20"/>
              </w:rPr>
            </w:pPr>
          </w:p>
        </w:tc>
        <w:tc>
          <w:tcPr>
            <w:tcW w:w="847" w:type="pct"/>
            <w:vAlign w:val="center"/>
          </w:tcPr>
          <w:p w14:paraId="75712E30" w14:textId="77777777" w:rsidR="004B3EAF" w:rsidRPr="002B6100" w:rsidRDefault="004B3EAF" w:rsidP="00157255">
            <w:pPr>
              <w:spacing w:after="0"/>
              <w:jc w:val="center"/>
              <w:rPr>
                <w:rFonts w:ascii="Tahoma" w:hAnsi="Tahoma"/>
                <w:sz w:val="20"/>
                <w:szCs w:val="20"/>
              </w:rPr>
            </w:pPr>
          </w:p>
        </w:tc>
      </w:tr>
      <w:tr w:rsidR="004B3EAF" w:rsidRPr="002B6100" w14:paraId="79796E78" w14:textId="77777777" w:rsidTr="00157255">
        <w:trPr>
          <w:trHeight w:val="284"/>
        </w:trPr>
        <w:tc>
          <w:tcPr>
            <w:tcW w:w="282" w:type="pct"/>
            <w:shd w:val="clear" w:color="auto" w:fill="A0A0A0"/>
            <w:vAlign w:val="center"/>
          </w:tcPr>
          <w:p w14:paraId="05A306C7" w14:textId="77777777" w:rsidR="004B3EAF" w:rsidRDefault="004B3EAF" w:rsidP="00157255">
            <w:pPr>
              <w:spacing w:after="0"/>
              <w:jc w:val="center"/>
              <w:rPr>
                <w:rFonts w:ascii="Tahoma" w:hAnsi="Tahoma"/>
                <w:sz w:val="20"/>
                <w:szCs w:val="20"/>
              </w:rPr>
            </w:pPr>
          </w:p>
          <w:p w14:paraId="5A47B14B" w14:textId="77777777" w:rsidR="004B3EAF" w:rsidRPr="002B6100" w:rsidRDefault="004B3EAF" w:rsidP="00157255">
            <w:pPr>
              <w:spacing w:after="0"/>
              <w:jc w:val="center"/>
              <w:rPr>
                <w:rFonts w:ascii="Tahoma" w:hAnsi="Tahoma"/>
                <w:sz w:val="20"/>
                <w:szCs w:val="20"/>
              </w:rPr>
            </w:pPr>
          </w:p>
        </w:tc>
        <w:tc>
          <w:tcPr>
            <w:tcW w:w="2176" w:type="pct"/>
            <w:shd w:val="clear" w:color="auto" w:fill="A0A0A0"/>
            <w:vAlign w:val="center"/>
          </w:tcPr>
          <w:p w14:paraId="0B698282" w14:textId="77777777" w:rsidR="004B3EAF" w:rsidRPr="002B6100" w:rsidRDefault="004B3EAF" w:rsidP="00157255">
            <w:pPr>
              <w:pStyle w:val="aff"/>
              <w:jc w:val="right"/>
              <w:rPr>
                <w:rFonts w:ascii="Tahoma" w:hAnsi="Tahoma"/>
                <w:b/>
              </w:rPr>
            </w:pPr>
            <w:r w:rsidRPr="002B6100">
              <w:rPr>
                <w:rFonts w:ascii="Tahoma" w:hAnsi="Tahoma"/>
                <w:b/>
              </w:rPr>
              <w:t>ΓΕΝΙΚΟ ΣΥΝΟΛΟ</w:t>
            </w:r>
          </w:p>
        </w:tc>
        <w:tc>
          <w:tcPr>
            <w:tcW w:w="848" w:type="pct"/>
            <w:shd w:val="clear" w:color="auto" w:fill="A0A0A0"/>
            <w:vAlign w:val="center"/>
          </w:tcPr>
          <w:p w14:paraId="69C07D28" w14:textId="77777777" w:rsidR="004B3EAF" w:rsidRPr="002B6100" w:rsidRDefault="004B3EAF" w:rsidP="00157255">
            <w:pPr>
              <w:spacing w:after="0"/>
              <w:jc w:val="center"/>
              <w:rPr>
                <w:rFonts w:ascii="Tahoma" w:hAnsi="Tahoma"/>
                <w:sz w:val="20"/>
                <w:szCs w:val="20"/>
              </w:rPr>
            </w:pPr>
          </w:p>
        </w:tc>
        <w:tc>
          <w:tcPr>
            <w:tcW w:w="848" w:type="pct"/>
            <w:shd w:val="clear" w:color="auto" w:fill="A0A0A0"/>
            <w:vAlign w:val="center"/>
          </w:tcPr>
          <w:p w14:paraId="188E4FC2" w14:textId="77777777" w:rsidR="004B3EAF" w:rsidRPr="002B6100" w:rsidRDefault="004B3EAF" w:rsidP="00157255">
            <w:pPr>
              <w:spacing w:after="0"/>
              <w:jc w:val="center"/>
              <w:rPr>
                <w:rFonts w:ascii="Tahoma" w:hAnsi="Tahoma"/>
                <w:sz w:val="20"/>
                <w:szCs w:val="20"/>
              </w:rPr>
            </w:pPr>
          </w:p>
        </w:tc>
        <w:tc>
          <w:tcPr>
            <w:tcW w:w="847" w:type="pct"/>
            <w:shd w:val="clear" w:color="auto" w:fill="A0A0A0"/>
            <w:vAlign w:val="center"/>
          </w:tcPr>
          <w:p w14:paraId="2696925B" w14:textId="77777777" w:rsidR="004B3EAF" w:rsidRPr="002B6100" w:rsidRDefault="004B3EAF" w:rsidP="00157255">
            <w:pPr>
              <w:spacing w:after="0"/>
              <w:jc w:val="center"/>
              <w:rPr>
                <w:rFonts w:ascii="Tahoma" w:hAnsi="Tahoma"/>
                <w:sz w:val="20"/>
                <w:szCs w:val="20"/>
              </w:rPr>
            </w:pPr>
          </w:p>
        </w:tc>
      </w:tr>
    </w:tbl>
    <w:p w14:paraId="428FE163" w14:textId="77777777" w:rsidR="004B3EAF" w:rsidRDefault="004B3EAF" w:rsidP="002B6100">
      <w:pPr>
        <w:rPr>
          <w:rFonts w:ascii="Tahoma" w:hAnsi="Tahoma"/>
          <w:sz w:val="20"/>
          <w:szCs w:val="20"/>
          <w:highlight w:val="magenta"/>
        </w:rPr>
      </w:pPr>
    </w:p>
    <w:p w14:paraId="24C66D1B" w14:textId="77777777" w:rsidR="009011F2" w:rsidRDefault="004B3EAF">
      <w:pPr>
        <w:pStyle w:val="40"/>
        <w:numPr>
          <w:ilvl w:val="0"/>
          <w:numId w:val="121"/>
        </w:numPr>
      </w:pPr>
      <w:bookmarkStart w:id="766" w:name="_Ref57191342"/>
      <w:bookmarkStart w:id="767" w:name="_Toc59113567"/>
      <w:bookmarkStart w:id="768" w:name="_Toc71677640"/>
      <w:bookmarkStart w:id="769" w:name="_Toc106350284"/>
      <w:r>
        <w:t>Σ</w:t>
      </w:r>
      <w:bookmarkStart w:id="770" w:name="_Ref281862041"/>
      <w:bookmarkStart w:id="771" w:name="_Toc296503859"/>
      <w:bookmarkStart w:id="772" w:name="_Toc297727874"/>
      <w:bookmarkStart w:id="773" w:name="_Toc308006566"/>
      <w:bookmarkStart w:id="774" w:name="_Toc308007236"/>
      <w:bookmarkStart w:id="775" w:name="_Toc308177410"/>
      <w:r>
        <w:t>υγκεντρωτικός Πίνακας Οικονομικής Προσφοράς Συντήρησης</w:t>
      </w:r>
      <w:bookmarkEnd w:id="766"/>
      <w:bookmarkEnd w:id="767"/>
      <w:bookmarkEnd w:id="768"/>
      <w:bookmarkEnd w:id="770"/>
      <w:bookmarkEnd w:id="771"/>
      <w:bookmarkEnd w:id="772"/>
      <w:bookmarkEnd w:id="773"/>
      <w:bookmarkEnd w:id="774"/>
      <w:bookmarkEnd w:id="775"/>
      <w:bookmarkEnd w:id="769"/>
    </w:p>
    <w:p w14:paraId="6B546BFD" w14:textId="77777777" w:rsidR="004B3EAF" w:rsidRDefault="004B3EAF" w:rsidP="004B3EAF">
      <w:pPr>
        <w:pStyle w:val="aff0"/>
        <w:spacing w:line="276" w:lineRule="auto"/>
        <w:rPr>
          <w:rFonts w:ascii="Tahoma" w:hAnsi="Tahoma" w:cs="Tahoma"/>
          <w:szCs w:val="22"/>
          <w:lang w:val="el-GR"/>
        </w:rPr>
      </w:pPr>
      <w:r>
        <w:rPr>
          <w:rFonts w:ascii="Tahoma" w:hAnsi="Tahoma" w:cs="Tahoma"/>
          <w:szCs w:val="22"/>
          <w:u w:val="single"/>
          <w:lang w:val="el-GR"/>
        </w:rPr>
        <w:t>Σημείωση</w:t>
      </w:r>
      <w:r>
        <w:rPr>
          <w:rFonts w:ascii="Tahoma" w:hAnsi="Tahoma" w:cs="Tahoma"/>
          <w:szCs w:val="22"/>
          <w:lang w:val="el-GR"/>
        </w:rPr>
        <w:t xml:space="preserve">: Για την αξιολόγηση των προσφορών των υποψηφίων Αναδόχων </w:t>
      </w:r>
      <w:r>
        <w:rPr>
          <w:rFonts w:ascii="Tahoma" w:hAnsi="Tahoma" w:cs="Tahoma"/>
          <w:b/>
          <w:szCs w:val="22"/>
          <w:lang w:val="el-GR"/>
        </w:rPr>
        <w:t>δεν λαμβάνονται υπόψη τα έτη πέραν της διετούς Συντήρησης</w:t>
      </w:r>
      <w:r>
        <w:rPr>
          <w:rFonts w:ascii="Tahoma" w:hAnsi="Tahoma" w:cs="Tahoma"/>
          <w:szCs w:val="22"/>
          <w:lang w:val="el-GR"/>
        </w:rPr>
        <w:t>.</w:t>
      </w:r>
    </w:p>
    <w:tbl>
      <w:tblPr>
        <w:tblW w:w="421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155"/>
        <w:gridCol w:w="1430"/>
        <w:gridCol w:w="1553"/>
        <w:gridCol w:w="863"/>
        <w:gridCol w:w="1553"/>
        <w:gridCol w:w="1553"/>
      </w:tblGrid>
      <w:tr w:rsidR="004B3EAF" w14:paraId="161326AF" w14:textId="77777777" w:rsidTr="00651F86">
        <w:trPr>
          <w:cantSplit/>
          <w:jc w:val="center"/>
        </w:trPr>
        <w:tc>
          <w:tcPr>
            <w:tcW w:w="696" w:type="pct"/>
            <w:shd w:val="clear" w:color="auto" w:fill="CCCCCC"/>
            <w:vAlign w:val="center"/>
          </w:tcPr>
          <w:p w14:paraId="20BFB82E" w14:textId="77777777" w:rsidR="004B3EAF" w:rsidRDefault="004B3EAF" w:rsidP="00157255">
            <w:pPr>
              <w:spacing w:after="0" w:line="276" w:lineRule="auto"/>
              <w:jc w:val="center"/>
              <w:rPr>
                <w:rFonts w:ascii="Tahoma" w:hAnsi="Tahoma" w:cs="Tahoma"/>
                <w:szCs w:val="22"/>
              </w:rPr>
            </w:pPr>
            <w:r>
              <w:rPr>
                <w:rFonts w:ascii="Tahoma" w:hAnsi="Tahoma" w:cs="Tahoma"/>
                <w:szCs w:val="22"/>
              </w:rPr>
              <w:t>ΕΤΟΣ *</w:t>
            </w:r>
          </w:p>
        </w:tc>
        <w:tc>
          <w:tcPr>
            <w:tcW w:w="893" w:type="pct"/>
            <w:shd w:val="clear" w:color="auto" w:fill="CCCCCC"/>
            <w:vAlign w:val="center"/>
          </w:tcPr>
          <w:p w14:paraId="76098C82" w14:textId="77777777" w:rsidR="004B3EAF" w:rsidRDefault="004B3EAF" w:rsidP="00157255">
            <w:pPr>
              <w:spacing w:after="0" w:line="276" w:lineRule="auto"/>
              <w:jc w:val="center"/>
              <w:rPr>
                <w:rFonts w:ascii="Tahoma" w:hAnsi="Tahoma" w:cs="Tahoma"/>
                <w:szCs w:val="22"/>
                <w:lang w:val="el-GR"/>
              </w:rPr>
            </w:pPr>
            <w:r>
              <w:rPr>
                <w:rFonts w:ascii="Tahoma" w:hAnsi="Tahoma" w:cs="Tahoma"/>
                <w:szCs w:val="22"/>
                <w:lang w:val="el-GR"/>
              </w:rPr>
              <w:t>ΕΤΗΣΙΑ ΣΥΝΤΗΡΗΣΗ ΟΠΣ</w:t>
            </w:r>
          </w:p>
          <w:p w14:paraId="67604239" w14:textId="77777777" w:rsidR="004B3EAF" w:rsidRDefault="004B3EAF" w:rsidP="00157255">
            <w:pPr>
              <w:spacing w:after="0" w:line="276" w:lineRule="auto"/>
              <w:jc w:val="center"/>
              <w:rPr>
                <w:rFonts w:ascii="Tahoma" w:hAnsi="Tahoma" w:cs="Tahoma"/>
                <w:szCs w:val="22"/>
                <w:lang w:val="el-GR"/>
              </w:rPr>
            </w:pPr>
            <w:r>
              <w:rPr>
                <w:rFonts w:ascii="Tahoma" w:hAnsi="Tahoma" w:cs="Tahoma"/>
                <w:szCs w:val="22"/>
                <w:lang w:val="el-GR"/>
              </w:rPr>
              <w:t>(ΧΩΡΙΣ ΦΠΑ) [€]</w:t>
            </w:r>
          </w:p>
        </w:tc>
        <w:tc>
          <w:tcPr>
            <w:tcW w:w="936" w:type="pct"/>
            <w:shd w:val="clear" w:color="auto" w:fill="CCCCCC"/>
            <w:vAlign w:val="center"/>
          </w:tcPr>
          <w:p w14:paraId="72D96D3B" w14:textId="77777777" w:rsidR="004B3EAF" w:rsidRDefault="004B3EAF" w:rsidP="00157255">
            <w:pPr>
              <w:spacing w:after="0" w:line="276" w:lineRule="auto"/>
              <w:jc w:val="center"/>
              <w:rPr>
                <w:rFonts w:ascii="Tahoma" w:hAnsi="Tahoma" w:cs="Tahoma"/>
                <w:szCs w:val="22"/>
                <w:lang w:val="el-GR"/>
              </w:rPr>
            </w:pPr>
            <w:r>
              <w:rPr>
                <w:rFonts w:ascii="Tahoma" w:hAnsi="Tahoma" w:cs="Tahoma"/>
                <w:szCs w:val="22"/>
                <w:lang w:val="el-GR"/>
              </w:rPr>
              <w:t>ΣΥΝΟΛΙΚΗ ΕΤΗΣΙΑ ΑΞΙΑ ΣΥΝΤΗΡΗΣΗΣ (ΧΩΡΙΣ ΦΠΑ) [€]</w:t>
            </w:r>
          </w:p>
        </w:tc>
        <w:tc>
          <w:tcPr>
            <w:tcW w:w="603" w:type="pct"/>
            <w:shd w:val="clear" w:color="auto" w:fill="CCCCCC"/>
            <w:vAlign w:val="center"/>
          </w:tcPr>
          <w:p w14:paraId="1A405930" w14:textId="77777777" w:rsidR="004B3EAF" w:rsidRDefault="004B3EAF" w:rsidP="00157255">
            <w:pPr>
              <w:spacing w:after="0" w:line="276" w:lineRule="auto"/>
              <w:jc w:val="center"/>
              <w:rPr>
                <w:rFonts w:ascii="Tahoma" w:hAnsi="Tahoma" w:cs="Tahoma"/>
                <w:szCs w:val="22"/>
              </w:rPr>
            </w:pPr>
            <w:r>
              <w:rPr>
                <w:rFonts w:ascii="Tahoma" w:hAnsi="Tahoma" w:cs="Tahoma"/>
                <w:szCs w:val="22"/>
              </w:rPr>
              <w:t>ΦΠΑ [€]</w:t>
            </w:r>
          </w:p>
        </w:tc>
        <w:tc>
          <w:tcPr>
            <w:tcW w:w="936" w:type="pct"/>
            <w:shd w:val="clear" w:color="auto" w:fill="CCCCCC"/>
            <w:vAlign w:val="center"/>
          </w:tcPr>
          <w:p w14:paraId="31AA3784" w14:textId="77777777" w:rsidR="004B3EAF" w:rsidRDefault="004B3EAF" w:rsidP="00157255">
            <w:pPr>
              <w:spacing w:after="0" w:line="276" w:lineRule="auto"/>
              <w:jc w:val="center"/>
              <w:rPr>
                <w:rFonts w:ascii="Tahoma" w:hAnsi="Tahoma" w:cs="Tahoma"/>
                <w:szCs w:val="22"/>
                <w:lang w:val="el-GR"/>
              </w:rPr>
            </w:pPr>
            <w:r>
              <w:rPr>
                <w:rFonts w:ascii="Tahoma" w:hAnsi="Tahoma" w:cs="Tahoma"/>
                <w:szCs w:val="22"/>
                <w:lang w:val="el-GR"/>
              </w:rPr>
              <w:t xml:space="preserve">ΣΥΝΟΛΙΚΗ ΕΤΗΣΙΑ ΑΞΙΑ ΣΥΝΤΗΡΗΣΗΣ </w:t>
            </w:r>
          </w:p>
          <w:p w14:paraId="6A209BD1" w14:textId="77777777" w:rsidR="004B3EAF" w:rsidRDefault="004B3EAF" w:rsidP="00157255">
            <w:pPr>
              <w:spacing w:after="0" w:line="276" w:lineRule="auto"/>
              <w:jc w:val="center"/>
              <w:rPr>
                <w:rFonts w:ascii="Tahoma" w:hAnsi="Tahoma" w:cs="Tahoma"/>
                <w:szCs w:val="22"/>
                <w:lang w:val="el-GR"/>
              </w:rPr>
            </w:pPr>
            <w:r>
              <w:rPr>
                <w:rFonts w:ascii="Tahoma" w:hAnsi="Tahoma" w:cs="Tahoma"/>
                <w:szCs w:val="22"/>
                <w:lang w:val="el-GR"/>
              </w:rPr>
              <w:t>(ΜΕ ΦΠΑ) [€]</w:t>
            </w:r>
          </w:p>
        </w:tc>
        <w:tc>
          <w:tcPr>
            <w:tcW w:w="936" w:type="pct"/>
            <w:shd w:val="clear" w:color="auto" w:fill="CCCCCC"/>
            <w:vAlign w:val="center"/>
          </w:tcPr>
          <w:p w14:paraId="00068B1A" w14:textId="77777777" w:rsidR="004B3EAF" w:rsidRDefault="004B3EAF" w:rsidP="00157255">
            <w:pPr>
              <w:spacing w:after="0" w:line="276" w:lineRule="auto"/>
              <w:jc w:val="center"/>
              <w:rPr>
                <w:rFonts w:ascii="Tahoma" w:hAnsi="Tahoma" w:cs="Tahoma"/>
                <w:szCs w:val="22"/>
              </w:rPr>
            </w:pPr>
            <w:r>
              <w:rPr>
                <w:rFonts w:ascii="Tahoma" w:hAnsi="Tahoma" w:cs="Tahoma"/>
                <w:szCs w:val="22"/>
              </w:rPr>
              <w:t>ΕΤΗΣΙΟ ΠΟΣΟΣΤΟ ΣΥΝΤΗΡΗΣΗΣ **</w:t>
            </w:r>
          </w:p>
        </w:tc>
      </w:tr>
      <w:tr w:rsidR="004B3EAF" w14:paraId="262AE928" w14:textId="77777777" w:rsidTr="00651F86">
        <w:trPr>
          <w:trHeight w:val="284"/>
          <w:jc w:val="center"/>
        </w:trPr>
        <w:tc>
          <w:tcPr>
            <w:tcW w:w="696" w:type="pct"/>
            <w:vAlign w:val="center"/>
          </w:tcPr>
          <w:p w14:paraId="77BFD0ED" w14:textId="77777777" w:rsidR="004B3EAF" w:rsidRDefault="004B3EAF" w:rsidP="00157255">
            <w:pPr>
              <w:spacing w:after="0" w:line="276" w:lineRule="auto"/>
              <w:jc w:val="center"/>
              <w:rPr>
                <w:rFonts w:ascii="Tahoma" w:hAnsi="Tahoma" w:cs="Tahoma"/>
                <w:b/>
                <w:szCs w:val="22"/>
              </w:rPr>
            </w:pPr>
            <w:r>
              <w:rPr>
                <w:rFonts w:ascii="Tahoma" w:hAnsi="Tahoma" w:cs="Tahoma"/>
                <w:b/>
                <w:szCs w:val="22"/>
              </w:rPr>
              <w:t>1</w:t>
            </w:r>
            <w:r>
              <w:rPr>
                <w:rFonts w:ascii="Tahoma" w:hAnsi="Tahoma" w:cs="Tahoma"/>
                <w:b/>
                <w:szCs w:val="22"/>
                <w:vertAlign w:val="superscript"/>
              </w:rPr>
              <w:t>ο</w:t>
            </w:r>
          </w:p>
        </w:tc>
        <w:tc>
          <w:tcPr>
            <w:tcW w:w="893" w:type="pct"/>
          </w:tcPr>
          <w:p w14:paraId="14BF1B4A" w14:textId="77777777" w:rsidR="004B3EAF" w:rsidRDefault="004B3EAF" w:rsidP="00157255">
            <w:pPr>
              <w:spacing w:after="0" w:line="276" w:lineRule="auto"/>
              <w:jc w:val="center"/>
              <w:rPr>
                <w:rFonts w:ascii="Tahoma" w:hAnsi="Tahoma" w:cs="Tahoma"/>
                <w:szCs w:val="22"/>
              </w:rPr>
            </w:pPr>
          </w:p>
        </w:tc>
        <w:tc>
          <w:tcPr>
            <w:tcW w:w="936" w:type="pct"/>
          </w:tcPr>
          <w:p w14:paraId="0286ABA5" w14:textId="77777777" w:rsidR="004B3EAF" w:rsidRDefault="004B3EAF" w:rsidP="00157255">
            <w:pPr>
              <w:spacing w:after="0" w:line="276" w:lineRule="auto"/>
              <w:jc w:val="center"/>
              <w:rPr>
                <w:rFonts w:ascii="Tahoma" w:hAnsi="Tahoma" w:cs="Tahoma"/>
                <w:szCs w:val="22"/>
              </w:rPr>
            </w:pPr>
          </w:p>
        </w:tc>
        <w:tc>
          <w:tcPr>
            <w:tcW w:w="603" w:type="pct"/>
            <w:vAlign w:val="center"/>
          </w:tcPr>
          <w:p w14:paraId="0373908B" w14:textId="77777777" w:rsidR="004B3EAF" w:rsidRDefault="004B3EAF" w:rsidP="00157255">
            <w:pPr>
              <w:spacing w:after="0" w:line="276" w:lineRule="auto"/>
              <w:jc w:val="center"/>
              <w:rPr>
                <w:rFonts w:ascii="Tahoma" w:hAnsi="Tahoma" w:cs="Tahoma"/>
                <w:szCs w:val="22"/>
              </w:rPr>
            </w:pPr>
          </w:p>
        </w:tc>
        <w:tc>
          <w:tcPr>
            <w:tcW w:w="936" w:type="pct"/>
            <w:vAlign w:val="center"/>
          </w:tcPr>
          <w:p w14:paraId="037CCF70" w14:textId="77777777" w:rsidR="004B3EAF" w:rsidRDefault="004B3EAF" w:rsidP="00157255">
            <w:pPr>
              <w:spacing w:after="0" w:line="276" w:lineRule="auto"/>
              <w:jc w:val="center"/>
              <w:rPr>
                <w:rFonts w:ascii="Tahoma" w:hAnsi="Tahoma" w:cs="Tahoma"/>
                <w:szCs w:val="22"/>
              </w:rPr>
            </w:pPr>
          </w:p>
        </w:tc>
        <w:tc>
          <w:tcPr>
            <w:tcW w:w="936" w:type="pct"/>
            <w:vAlign w:val="center"/>
          </w:tcPr>
          <w:p w14:paraId="662EA2DD" w14:textId="77777777" w:rsidR="004B3EAF" w:rsidRDefault="004B3EAF" w:rsidP="00157255">
            <w:pPr>
              <w:spacing w:after="0" w:line="276" w:lineRule="auto"/>
              <w:jc w:val="center"/>
              <w:rPr>
                <w:rFonts w:ascii="Tahoma" w:hAnsi="Tahoma" w:cs="Tahoma"/>
                <w:szCs w:val="22"/>
              </w:rPr>
            </w:pPr>
          </w:p>
        </w:tc>
      </w:tr>
      <w:tr w:rsidR="004B3EAF" w14:paraId="21A0224B" w14:textId="77777777" w:rsidTr="00651F86">
        <w:trPr>
          <w:trHeight w:val="284"/>
          <w:jc w:val="center"/>
        </w:trPr>
        <w:tc>
          <w:tcPr>
            <w:tcW w:w="696" w:type="pct"/>
            <w:vAlign w:val="center"/>
          </w:tcPr>
          <w:p w14:paraId="573F738E" w14:textId="77777777" w:rsidR="004B3EAF" w:rsidRDefault="004B3EAF" w:rsidP="00157255">
            <w:pPr>
              <w:spacing w:after="0" w:line="276" w:lineRule="auto"/>
              <w:jc w:val="center"/>
              <w:rPr>
                <w:rFonts w:ascii="Tahoma" w:hAnsi="Tahoma" w:cs="Tahoma"/>
                <w:b/>
                <w:szCs w:val="22"/>
              </w:rPr>
            </w:pPr>
            <w:r>
              <w:rPr>
                <w:rFonts w:ascii="Tahoma" w:hAnsi="Tahoma" w:cs="Tahoma"/>
                <w:b/>
                <w:szCs w:val="22"/>
              </w:rPr>
              <w:t>2</w:t>
            </w:r>
            <w:r>
              <w:rPr>
                <w:rFonts w:ascii="Tahoma" w:hAnsi="Tahoma" w:cs="Tahoma"/>
                <w:b/>
                <w:szCs w:val="22"/>
                <w:vertAlign w:val="superscript"/>
              </w:rPr>
              <w:t>ο</w:t>
            </w:r>
          </w:p>
        </w:tc>
        <w:tc>
          <w:tcPr>
            <w:tcW w:w="893" w:type="pct"/>
          </w:tcPr>
          <w:p w14:paraId="3840E820" w14:textId="77777777" w:rsidR="004B3EAF" w:rsidRDefault="004B3EAF" w:rsidP="00157255">
            <w:pPr>
              <w:spacing w:after="0" w:line="276" w:lineRule="auto"/>
              <w:jc w:val="center"/>
              <w:rPr>
                <w:rFonts w:ascii="Tahoma" w:hAnsi="Tahoma" w:cs="Tahoma"/>
                <w:szCs w:val="22"/>
              </w:rPr>
            </w:pPr>
          </w:p>
        </w:tc>
        <w:tc>
          <w:tcPr>
            <w:tcW w:w="936" w:type="pct"/>
          </w:tcPr>
          <w:p w14:paraId="2D15EFCA" w14:textId="77777777" w:rsidR="004B3EAF" w:rsidRDefault="004B3EAF" w:rsidP="00157255">
            <w:pPr>
              <w:spacing w:after="0" w:line="276" w:lineRule="auto"/>
              <w:jc w:val="center"/>
              <w:rPr>
                <w:rFonts w:ascii="Tahoma" w:hAnsi="Tahoma" w:cs="Tahoma"/>
                <w:szCs w:val="22"/>
              </w:rPr>
            </w:pPr>
          </w:p>
        </w:tc>
        <w:tc>
          <w:tcPr>
            <w:tcW w:w="603" w:type="pct"/>
            <w:vAlign w:val="center"/>
          </w:tcPr>
          <w:p w14:paraId="3D9CDBE5" w14:textId="77777777" w:rsidR="004B3EAF" w:rsidRDefault="004B3EAF" w:rsidP="00157255">
            <w:pPr>
              <w:spacing w:after="0" w:line="276" w:lineRule="auto"/>
              <w:jc w:val="center"/>
              <w:rPr>
                <w:rFonts w:ascii="Tahoma" w:hAnsi="Tahoma" w:cs="Tahoma"/>
                <w:szCs w:val="22"/>
              </w:rPr>
            </w:pPr>
          </w:p>
        </w:tc>
        <w:tc>
          <w:tcPr>
            <w:tcW w:w="936" w:type="pct"/>
            <w:vAlign w:val="center"/>
          </w:tcPr>
          <w:p w14:paraId="45ACACEB" w14:textId="77777777" w:rsidR="004B3EAF" w:rsidRDefault="004B3EAF" w:rsidP="00157255">
            <w:pPr>
              <w:spacing w:after="0" w:line="276" w:lineRule="auto"/>
              <w:jc w:val="center"/>
              <w:rPr>
                <w:rFonts w:ascii="Tahoma" w:hAnsi="Tahoma" w:cs="Tahoma"/>
                <w:szCs w:val="22"/>
              </w:rPr>
            </w:pPr>
          </w:p>
        </w:tc>
        <w:tc>
          <w:tcPr>
            <w:tcW w:w="936" w:type="pct"/>
            <w:vAlign w:val="center"/>
          </w:tcPr>
          <w:p w14:paraId="0C728D37" w14:textId="77777777" w:rsidR="004B3EAF" w:rsidRDefault="004B3EAF" w:rsidP="00157255">
            <w:pPr>
              <w:spacing w:after="0" w:line="276" w:lineRule="auto"/>
              <w:jc w:val="center"/>
              <w:rPr>
                <w:rFonts w:ascii="Tahoma" w:hAnsi="Tahoma" w:cs="Tahoma"/>
                <w:szCs w:val="22"/>
              </w:rPr>
            </w:pPr>
          </w:p>
        </w:tc>
      </w:tr>
      <w:tr w:rsidR="004B3EAF" w14:paraId="0E4D7397" w14:textId="77777777" w:rsidTr="00651F86">
        <w:trPr>
          <w:trHeight w:val="284"/>
          <w:jc w:val="center"/>
        </w:trPr>
        <w:tc>
          <w:tcPr>
            <w:tcW w:w="696" w:type="pct"/>
            <w:shd w:val="clear" w:color="auto" w:fill="CCCCCC"/>
            <w:vAlign w:val="center"/>
          </w:tcPr>
          <w:p w14:paraId="17504A46" w14:textId="77777777" w:rsidR="004B3EAF" w:rsidRDefault="004B3EAF" w:rsidP="00157255">
            <w:pPr>
              <w:spacing w:after="0" w:line="276" w:lineRule="auto"/>
              <w:jc w:val="center"/>
              <w:rPr>
                <w:rFonts w:ascii="Tahoma" w:hAnsi="Tahoma" w:cs="Tahoma"/>
                <w:b/>
                <w:szCs w:val="22"/>
              </w:rPr>
            </w:pPr>
            <w:r>
              <w:rPr>
                <w:rFonts w:ascii="Tahoma" w:hAnsi="Tahoma" w:cs="Tahoma"/>
                <w:b/>
                <w:szCs w:val="22"/>
              </w:rPr>
              <w:t>ΣΥΝΟΛΟ</w:t>
            </w:r>
          </w:p>
        </w:tc>
        <w:tc>
          <w:tcPr>
            <w:tcW w:w="893" w:type="pct"/>
            <w:shd w:val="clear" w:color="auto" w:fill="CCCCCC"/>
          </w:tcPr>
          <w:p w14:paraId="7E3E2DA7" w14:textId="77777777" w:rsidR="004B3EAF" w:rsidRDefault="004B3EAF" w:rsidP="00157255">
            <w:pPr>
              <w:spacing w:after="0" w:line="276" w:lineRule="auto"/>
              <w:jc w:val="center"/>
              <w:rPr>
                <w:rFonts w:ascii="Tahoma" w:hAnsi="Tahoma" w:cs="Tahoma"/>
                <w:szCs w:val="22"/>
              </w:rPr>
            </w:pPr>
          </w:p>
        </w:tc>
        <w:tc>
          <w:tcPr>
            <w:tcW w:w="936" w:type="pct"/>
            <w:shd w:val="clear" w:color="auto" w:fill="CCCCCC"/>
          </w:tcPr>
          <w:p w14:paraId="326A51C9" w14:textId="77777777" w:rsidR="004B3EAF" w:rsidRDefault="004B3EAF" w:rsidP="00157255">
            <w:pPr>
              <w:spacing w:after="0" w:line="276" w:lineRule="auto"/>
              <w:jc w:val="center"/>
              <w:rPr>
                <w:rFonts w:ascii="Tahoma" w:hAnsi="Tahoma" w:cs="Tahoma"/>
                <w:szCs w:val="22"/>
              </w:rPr>
            </w:pPr>
          </w:p>
        </w:tc>
        <w:tc>
          <w:tcPr>
            <w:tcW w:w="603" w:type="pct"/>
            <w:shd w:val="clear" w:color="auto" w:fill="CCCCCC"/>
            <w:vAlign w:val="center"/>
          </w:tcPr>
          <w:p w14:paraId="33D05813" w14:textId="77777777" w:rsidR="004B3EAF" w:rsidRDefault="004B3EAF" w:rsidP="00157255">
            <w:pPr>
              <w:spacing w:after="0" w:line="276" w:lineRule="auto"/>
              <w:jc w:val="center"/>
              <w:rPr>
                <w:rFonts w:ascii="Tahoma" w:hAnsi="Tahoma" w:cs="Tahoma"/>
                <w:szCs w:val="22"/>
              </w:rPr>
            </w:pPr>
          </w:p>
        </w:tc>
        <w:tc>
          <w:tcPr>
            <w:tcW w:w="936" w:type="pct"/>
            <w:shd w:val="clear" w:color="auto" w:fill="CCCCCC"/>
            <w:vAlign w:val="center"/>
          </w:tcPr>
          <w:p w14:paraId="5ACF9263" w14:textId="77777777" w:rsidR="004B3EAF" w:rsidRDefault="004B3EAF" w:rsidP="00157255">
            <w:pPr>
              <w:spacing w:after="0" w:line="276" w:lineRule="auto"/>
              <w:jc w:val="center"/>
              <w:rPr>
                <w:rFonts w:ascii="Tahoma" w:hAnsi="Tahoma" w:cs="Tahoma"/>
                <w:szCs w:val="22"/>
              </w:rPr>
            </w:pPr>
          </w:p>
        </w:tc>
        <w:tc>
          <w:tcPr>
            <w:tcW w:w="936" w:type="pct"/>
            <w:shd w:val="clear" w:color="auto" w:fill="CCCCCC"/>
            <w:vAlign w:val="center"/>
          </w:tcPr>
          <w:p w14:paraId="682FD6B9" w14:textId="77777777" w:rsidR="004B3EAF" w:rsidRDefault="004B3EAF" w:rsidP="00157255">
            <w:pPr>
              <w:spacing w:after="0" w:line="276" w:lineRule="auto"/>
              <w:jc w:val="center"/>
              <w:rPr>
                <w:rFonts w:ascii="Tahoma" w:hAnsi="Tahoma" w:cs="Tahoma"/>
                <w:szCs w:val="22"/>
              </w:rPr>
            </w:pPr>
          </w:p>
        </w:tc>
      </w:tr>
    </w:tbl>
    <w:p w14:paraId="4C582F69" w14:textId="77777777" w:rsidR="004B3EAF" w:rsidRDefault="004B3EAF" w:rsidP="004B3EAF">
      <w:pPr>
        <w:pStyle w:val="aff0"/>
        <w:spacing w:line="276" w:lineRule="auto"/>
        <w:rPr>
          <w:rFonts w:ascii="Tahoma" w:hAnsi="Tahoma" w:cs="Tahoma"/>
          <w:szCs w:val="22"/>
        </w:rPr>
      </w:pPr>
    </w:p>
    <w:p w14:paraId="6E1FBAE4" w14:textId="77777777" w:rsidR="004B3EAF" w:rsidRDefault="004B3EAF" w:rsidP="004B3EAF">
      <w:pPr>
        <w:pStyle w:val="aff0"/>
        <w:spacing w:line="276" w:lineRule="auto"/>
        <w:rPr>
          <w:rFonts w:ascii="Tahoma" w:hAnsi="Tahoma" w:cs="Tahoma"/>
          <w:szCs w:val="22"/>
          <w:lang w:val="el-GR"/>
        </w:rPr>
      </w:pPr>
      <w:r>
        <w:rPr>
          <w:rFonts w:ascii="Tahoma" w:hAnsi="Tahoma" w:cs="Tahoma"/>
          <w:szCs w:val="22"/>
          <w:lang w:val="el-GR"/>
        </w:rPr>
        <w:t xml:space="preserve">* ΕΤΟΣ: μετά την </w:t>
      </w:r>
      <w:r>
        <w:rPr>
          <w:rFonts w:ascii="Tahoma" w:hAnsi="Tahoma" w:cs="Tahoma"/>
          <w:b/>
          <w:szCs w:val="22"/>
          <w:lang w:val="el-GR"/>
        </w:rPr>
        <w:t>ελάχιστη</w:t>
      </w:r>
      <w:r>
        <w:rPr>
          <w:rFonts w:ascii="Tahoma" w:hAnsi="Tahoma" w:cs="Tahoma"/>
          <w:szCs w:val="22"/>
          <w:lang w:val="el-GR"/>
        </w:rPr>
        <w:t xml:space="preserve"> ζητούμενη Περίοδο Εγγύησης</w:t>
      </w:r>
    </w:p>
    <w:p w14:paraId="52519E4F" w14:textId="77777777" w:rsidR="004B3EAF" w:rsidRDefault="004B3EAF" w:rsidP="004B3EAF">
      <w:pPr>
        <w:pStyle w:val="normalwithoutspacing"/>
        <w:spacing w:line="276" w:lineRule="auto"/>
        <w:rPr>
          <w:rFonts w:ascii="Tahoma" w:hAnsi="Tahoma" w:cs="Tahoma"/>
          <w:b/>
          <w:szCs w:val="22"/>
        </w:rPr>
      </w:pPr>
      <w:r>
        <w:rPr>
          <w:rFonts w:ascii="Tahoma" w:hAnsi="Tahoma" w:cs="Tahoma"/>
          <w:szCs w:val="22"/>
        </w:rPr>
        <w:t xml:space="preserve">** Το </w:t>
      </w:r>
      <w:r>
        <w:rPr>
          <w:rFonts w:ascii="Tahoma" w:hAnsi="Tahoma" w:cs="Tahoma"/>
          <w:b/>
          <w:szCs w:val="22"/>
        </w:rPr>
        <w:t xml:space="preserve">ΕΤΗΣΙΟ ΠΟΣΟΣΤΟ ΣΥΝΤΗΡΗΣΗΣ </w:t>
      </w:r>
      <w:r>
        <w:rPr>
          <w:rFonts w:ascii="Tahoma" w:hAnsi="Tahoma" w:cs="Tahoma"/>
          <w:szCs w:val="22"/>
        </w:rPr>
        <w:t xml:space="preserve">(για την κάθε γραμμή του </w:t>
      </w:r>
      <w:r>
        <w:rPr>
          <w:rFonts w:ascii="Tahoma" w:hAnsi="Tahoma" w:cs="Tahoma"/>
          <w:b/>
          <w:szCs w:val="22"/>
        </w:rPr>
        <w:t>Πίνακα 6</w:t>
      </w:r>
      <w:r>
        <w:rPr>
          <w:rFonts w:ascii="Tahoma" w:hAnsi="Tahoma" w:cs="Tahoma"/>
          <w:szCs w:val="22"/>
        </w:rPr>
        <w:t xml:space="preserve">) προκύπτει διαιρώντας το ποσό που αναγράφεται στη στήλη «ΣΥΝΟΛΙΚΗ ΕΤΗΣΙΑ ΑΞΙΑ ΣΥΝΤΗΡΗΣΗΣ (ΧΩΡΙΣ ΦΠΑ)» του ίδιου Πίνακα με το «ΓΕΝΙΚΟ ΣΥΝΟΛΟ» που αναγράφεται στη στήλη «ΣΥΝΟΛΙΚΗ ΑΞΙΑ ΕΡΓΟΥ (ΧΩΡΙΣ ΦΠΑ)» του </w:t>
      </w:r>
      <w:r>
        <w:rPr>
          <w:rFonts w:ascii="Tahoma" w:hAnsi="Tahoma" w:cs="Tahoma"/>
          <w:b/>
          <w:szCs w:val="22"/>
        </w:rPr>
        <w:t>Πίνακα 9.</w:t>
      </w:r>
    </w:p>
    <w:p w14:paraId="203322AE" w14:textId="77777777" w:rsidR="004B3EAF" w:rsidRPr="00422580" w:rsidRDefault="004B3EAF" w:rsidP="004B3EAF">
      <w:pPr>
        <w:rPr>
          <w:rFonts w:ascii="Tahoma" w:hAnsi="Tahoma" w:cs="Tahoma"/>
          <w:iCs/>
          <w:color w:val="FF0000"/>
          <w:szCs w:val="22"/>
          <w:lang w:val="el-GR"/>
        </w:rPr>
      </w:pPr>
      <w:bookmarkStart w:id="776" w:name="_Toc308005845"/>
      <w:bookmarkStart w:id="777" w:name="_Toc308006563"/>
      <w:bookmarkStart w:id="778" w:name="_Toc308006993"/>
      <w:bookmarkStart w:id="779" w:name="_Toc308007233"/>
      <w:bookmarkStart w:id="780" w:name="_Toc308007479"/>
      <w:bookmarkEnd w:id="776"/>
      <w:bookmarkEnd w:id="777"/>
      <w:bookmarkEnd w:id="778"/>
      <w:bookmarkEnd w:id="779"/>
      <w:bookmarkEnd w:id="780"/>
    </w:p>
    <w:p w14:paraId="64C628DA" w14:textId="77777777" w:rsidR="004B3EAF" w:rsidRPr="00DA1AED" w:rsidRDefault="004B3EAF" w:rsidP="002B6100">
      <w:pPr>
        <w:rPr>
          <w:rFonts w:ascii="Tahoma" w:hAnsi="Tahoma"/>
          <w:sz w:val="20"/>
          <w:szCs w:val="20"/>
          <w:highlight w:val="magenta"/>
          <w:lang w:val="el-GR"/>
        </w:rPr>
      </w:pPr>
    </w:p>
    <w:bookmarkEnd w:id="764"/>
    <w:p w14:paraId="211A2384" w14:textId="77777777" w:rsidR="002B6100" w:rsidRPr="002B6100" w:rsidRDefault="002B6100">
      <w:pPr>
        <w:rPr>
          <w:rFonts w:ascii="Tahoma" w:hAnsi="Tahoma" w:cs="Tahoma"/>
          <w:i/>
          <w:color w:val="5B9BD5"/>
          <w:sz w:val="20"/>
          <w:szCs w:val="20"/>
          <w:lang w:val="el-GR"/>
        </w:rPr>
        <w:sectPr w:rsidR="002B6100" w:rsidRPr="002B6100" w:rsidSect="00DF02B0">
          <w:headerReference w:type="first" r:id="rId50"/>
          <w:pgSz w:w="11906" w:h="16838"/>
          <w:pgMar w:top="1134" w:right="1134" w:bottom="1134" w:left="1134" w:header="720" w:footer="709" w:gutter="0"/>
          <w:cols w:space="720"/>
          <w:titlePg/>
          <w:docGrid w:linePitch="360"/>
        </w:sectPr>
      </w:pPr>
    </w:p>
    <w:p w14:paraId="02D13D26" w14:textId="77777777" w:rsidR="008338F0" w:rsidRPr="006C18C8" w:rsidRDefault="003355E7" w:rsidP="003A109E">
      <w:pPr>
        <w:pStyle w:val="2"/>
        <w:rPr>
          <w:rFonts w:ascii="Tahoma" w:hAnsi="Tahoma" w:cs="Tahoma"/>
          <w:sz w:val="22"/>
          <w:lang w:val="el-GR"/>
        </w:rPr>
      </w:pPr>
      <w:bookmarkStart w:id="781" w:name="_Ref494118533"/>
      <w:bookmarkStart w:id="782" w:name="_Toc106350285"/>
      <w:r w:rsidRPr="006C18C8">
        <w:rPr>
          <w:rFonts w:ascii="Tahoma" w:hAnsi="Tahoma" w:cs="Tahoma"/>
          <w:sz w:val="22"/>
          <w:lang w:val="el-GR"/>
        </w:rPr>
        <w:lastRenderedPageBreak/>
        <w:t xml:space="preserve">ΠΑΡΑΡΤΗΜΑ </w:t>
      </w:r>
      <w:r w:rsidRPr="006C18C8">
        <w:rPr>
          <w:rFonts w:ascii="Tahoma" w:hAnsi="Tahoma" w:cs="Tahoma"/>
          <w:sz w:val="22"/>
        </w:rPr>
        <w:t>VI</w:t>
      </w:r>
      <w:r w:rsidRPr="006C18C8">
        <w:rPr>
          <w:rFonts w:ascii="Tahoma" w:hAnsi="Tahoma" w:cs="Tahoma"/>
          <w:sz w:val="22"/>
          <w:lang w:val="el-GR"/>
        </w:rPr>
        <w:t xml:space="preserve">Ι – </w:t>
      </w:r>
      <w:r w:rsidR="006E4901" w:rsidRPr="006C18C8">
        <w:rPr>
          <w:rFonts w:ascii="Tahoma" w:hAnsi="Tahoma" w:cs="Tahoma"/>
          <w:sz w:val="22"/>
          <w:lang w:val="el-GR"/>
        </w:rPr>
        <w:t>Άλλες Δηλώσεις</w:t>
      </w:r>
      <w:bookmarkEnd w:id="781"/>
      <w:bookmarkEnd w:id="782"/>
      <w:r w:rsidR="00E1337D" w:rsidRPr="006C18C8">
        <w:rPr>
          <w:rFonts w:ascii="Tahoma" w:hAnsi="Tahoma" w:cs="Tahoma"/>
          <w:sz w:val="22"/>
          <w:lang w:val="el-GR"/>
        </w:rPr>
        <w:t xml:space="preserve"> </w:t>
      </w:r>
    </w:p>
    <w:p w14:paraId="30238524" w14:textId="7942C176" w:rsidR="004E3A89" w:rsidRDefault="004E3A89">
      <w:pPr>
        <w:suppressAutoHyphens w:val="0"/>
        <w:spacing w:after="0"/>
        <w:jc w:val="left"/>
        <w:rPr>
          <w:rFonts w:ascii="Tahoma" w:hAnsi="Tahoma" w:cs="Tahoma"/>
          <w:szCs w:val="22"/>
          <w:lang w:val="el-GR"/>
        </w:rPr>
      </w:pPr>
      <w:r>
        <w:rPr>
          <w:rFonts w:ascii="Tahoma" w:hAnsi="Tahoma" w:cs="Tahoma"/>
          <w:szCs w:val="22"/>
          <w:lang w:val="el-GR"/>
        </w:rPr>
        <w:br w:type="page"/>
      </w:r>
    </w:p>
    <w:p w14:paraId="5DB7819B" w14:textId="77777777" w:rsidR="008338F0" w:rsidRPr="00DB6F98" w:rsidRDefault="003355E7" w:rsidP="00DA1579">
      <w:pPr>
        <w:pStyle w:val="2"/>
        <w:rPr>
          <w:rFonts w:ascii="Tahoma" w:hAnsi="Tahoma" w:cs="Tahoma"/>
          <w:sz w:val="22"/>
          <w:lang w:val="el-GR"/>
        </w:rPr>
      </w:pPr>
      <w:bookmarkStart w:id="783" w:name="_Ref496623895"/>
      <w:bookmarkStart w:id="784" w:name="_Ref496624676"/>
      <w:bookmarkStart w:id="785" w:name="_Ref496625135"/>
      <w:bookmarkStart w:id="786" w:name="_Toc106350286"/>
      <w:r w:rsidRPr="00DB6F98">
        <w:rPr>
          <w:rFonts w:ascii="Tahoma" w:hAnsi="Tahoma" w:cs="Tahoma"/>
          <w:sz w:val="22"/>
          <w:lang w:val="el-GR"/>
        </w:rPr>
        <w:lastRenderedPageBreak/>
        <w:t xml:space="preserve">ΠΑΡΑΡΤΗΜΑ </w:t>
      </w:r>
      <w:r w:rsidRPr="006C18C8">
        <w:rPr>
          <w:rFonts w:ascii="Tahoma" w:hAnsi="Tahoma" w:cs="Tahoma"/>
          <w:sz w:val="22"/>
        </w:rPr>
        <w:t>VIII</w:t>
      </w:r>
      <w:r w:rsidRPr="00DB6F98">
        <w:rPr>
          <w:rFonts w:ascii="Tahoma" w:hAnsi="Tahoma" w:cs="Tahoma"/>
          <w:sz w:val="22"/>
          <w:lang w:val="el-GR"/>
        </w:rPr>
        <w:t xml:space="preserve"> – Υποδείγματα Εγγυητικών Επιστολών</w:t>
      </w:r>
      <w:bookmarkEnd w:id="783"/>
      <w:bookmarkEnd w:id="784"/>
      <w:bookmarkEnd w:id="785"/>
      <w:bookmarkEnd w:id="786"/>
      <w:r w:rsidRPr="00DB6F98">
        <w:rPr>
          <w:rFonts w:ascii="Tahoma" w:hAnsi="Tahoma" w:cs="Tahoma"/>
          <w:sz w:val="22"/>
          <w:lang w:val="el-GR"/>
        </w:rPr>
        <w:t xml:space="preserve"> </w:t>
      </w:r>
    </w:p>
    <w:p w14:paraId="63F40BBF" w14:textId="77777777" w:rsidR="009B6AAD" w:rsidRPr="006C18C8" w:rsidRDefault="009B6AAD" w:rsidP="00474BA5">
      <w:pPr>
        <w:pStyle w:val="3"/>
        <w:numPr>
          <w:ilvl w:val="0"/>
          <w:numId w:val="9"/>
        </w:numPr>
        <w:rPr>
          <w:rFonts w:ascii="Tahoma" w:hAnsi="Tahoma" w:cs="Tahoma"/>
          <w:szCs w:val="22"/>
          <w:u w:val="single"/>
          <w:lang w:val="el-GR"/>
        </w:rPr>
      </w:pPr>
      <w:bookmarkStart w:id="787" w:name="_Toc43634808"/>
      <w:bookmarkStart w:id="788" w:name="_Toc44821188"/>
      <w:bookmarkStart w:id="789" w:name="_Toc48552980"/>
      <w:bookmarkStart w:id="790" w:name="_Toc49073807"/>
      <w:bookmarkStart w:id="791" w:name="_Toc62559079"/>
      <w:bookmarkStart w:id="792" w:name="_Toc487799701"/>
      <w:bookmarkStart w:id="793" w:name="_Toc106350287"/>
      <w:r w:rsidRPr="006C18C8">
        <w:rPr>
          <w:rFonts w:ascii="Tahoma" w:hAnsi="Tahoma" w:cs="Tahoma"/>
          <w:szCs w:val="22"/>
          <w:u w:val="single"/>
          <w:lang w:val="el-GR"/>
        </w:rPr>
        <w:t>Εγγυητική Επιστολή Συμμετοχής</w:t>
      </w:r>
      <w:bookmarkEnd w:id="787"/>
      <w:bookmarkEnd w:id="788"/>
      <w:bookmarkEnd w:id="789"/>
      <w:bookmarkEnd w:id="790"/>
      <w:bookmarkEnd w:id="791"/>
      <w:bookmarkEnd w:id="792"/>
      <w:bookmarkEnd w:id="793"/>
    </w:p>
    <w:p w14:paraId="24738291" w14:textId="77777777" w:rsidR="007A7DCA" w:rsidRPr="00806DBE" w:rsidRDefault="007A7DCA" w:rsidP="009B6AAD">
      <w:pPr>
        <w:rPr>
          <w:rFonts w:ascii="Tahoma" w:hAnsi="Tahoma" w:cs="Tahoma"/>
          <w:sz w:val="10"/>
          <w:szCs w:val="10"/>
          <w:lang w:val="el-GR" w:eastAsia="el-GR"/>
        </w:rPr>
      </w:pPr>
    </w:p>
    <w:p w14:paraId="7E64C8E4" w14:textId="77777777" w:rsidR="009B6AAD" w:rsidRPr="006C18C8" w:rsidRDefault="009B6AAD" w:rsidP="009B6AAD">
      <w:pPr>
        <w:rPr>
          <w:rFonts w:ascii="Tahoma" w:hAnsi="Tahoma" w:cs="Tahoma"/>
          <w:szCs w:val="22"/>
          <w:lang w:val="el-GR" w:eastAsia="el-GR"/>
        </w:rPr>
      </w:pPr>
      <w:r w:rsidRPr="006C18C8">
        <w:rPr>
          <w:rFonts w:ascii="Tahoma" w:hAnsi="Tahoma" w:cs="Tahoma"/>
          <w:szCs w:val="22"/>
          <w:lang w:val="el-GR" w:eastAsia="el-GR"/>
        </w:rPr>
        <w:t xml:space="preserve">ΕΚΔΟΤΗΣ </w:t>
      </w:r>
      <w:r w:rsidRPr="006C18C8">
        <w:rPr>
          <w:rFonts w:ascii="Tahoma" w:hAnsi="Tahoma" w:cs="Tahoma"/>
          <w:szCs w:val="22"/>
          <w:lang w:val="el-GR"/>
        </w:rPr>
        <w:t>(Πλήρης επωνυμία).</w:t>
      </w:r>
      <w:r w:rsidRPr="006C18C8">
        <w:rPr>
          <w:rFonts w:ascii="Tahoma" w:hAnsi="Tahoma" w:cs="Tahoma"/>
          <w:szCs w:val="22"/>
          <w:lang w:val="el-GR" w:eastAsia="el-GR"/>
        </w:rPr>
        <w:t>.......................................................................</w:t>
      </w:r>
    </w:p>
    <w:p w14:paraId="7B7BD952" w14:textId="77777777" w:rsidR="009B6AAD" w:rsidRPr="006C18C8" w:rsidRDefault="009B6AAD" w:rsidP="009B6AAD">
      <w:pPr>
        <w:jc w:val="right"/>
        <w:rPr>
          <w:rFonts w:ascii="Tahoma" w:hAnsi="Tahoma" w:cs="Tahoma"/>
          <w:szCs w:val="22"/>
          <w:lang w:val="el-GR" w:eastAsia="el-GR"/>
        </w:rPr>
      </w:pPr>
      <w:r w:rsidRPr="006C18C8">
        <w:rPr>
          <w:rFonts w:ascii="Tahoma" w:hAnsi="Tahoma" w:cs="Tahoma"/>
          <w:szCs w:val="22"/>
          <w:lang w:val="el-GR" w:eastAsia="el-GR"/>
        </w:rPr>
        <w:t>Ημερομηνία έκδοσης...........................</w:t>
      </w:r>
    </w:p>
    <w:p w14:paraId="594D20CA" w14:textId="77777777" w:rsidR="00494061" w:rsidRPr="00494061" w:rsidRDefault="00494061" w:rsidP="00494061">
      <w:pPr>
        <w:rPr>
          <w:rFonts w:ascii="Tahoma" w:hAnsi="Tahoma" w:cs="Tahoma"/>
          <w:szCs w:val="22"/>
          <w:lang w:val="el-GR" w:eastAsia="el-GR"/>
        </w:rPr>
      </w:pPr>
      <w:r w:rsidRPr="00494061">
        <w:rPr>
          <w:rFonts w:ascii="Tahoma" w:hAnsi="Tahoma" w:cs="Tahoma"/>
          <w:szCs w:val="22"/>
          <w:lang w:val="el-GR" w:eastAsia="el-GR"/>
        </w:rPr>
        <w:t>Κοινωνία της Πληροφορίας Μονοπρόσωπη Α.Ε.</w:t>
      </w:r>
    </w:p>
    <w:p w14:paraId="7EEFC4EA" w14:textId="77777777" w:rsidR="00494061" w:rsidRPr="00494061" w:rsidRDefault="00494061" w:rsidP="00494061">
      <w:pPr>
        <w:rPr>
          <w:rFonts w:ascii="Tahoma" w:hAnsi="Tahoma" w:cs="Tahoma"/>
          <w:szCs w:val="22"/>
          <w:lang w:val="el-GR" w:eastAsia="el-GR"/>
        </w:rPr>
      </w:pPr>
      <w:r w:rsidRPr="00494061">
        <w:rPr>
          <w:rFonts w:ascii="Tahoma" w:hAnsi="Tahoma" w:cs="Tahoma"/>
          <w:szCs w:val="22"/>
          <w:lang w:val="el-GR" w:eastAsia="el-GR"/>
        </w:rPr>
        <w:t>Λεωφόρος Συγγρού 194, ΤΚ 17671, Καλλιθέα</w:t>
      </w:r>
    </w:p>
    <w:p w14:paraId="4F62358D" w14:textId="77777777" w:rsidR="009B6AAD" w:rsidRPr="006C18C8" w:rsidRDefault="009B6AAD" w:rsidP="009B6AAD">
      <w:pPr>
        <w:rPr>
          <w:rFonts w:ascii="Tahoma" w:hAnsi="Tahoma" w:cs="Tahoma"/>
          <w:szCs w:val="22"/>
          <w:lang w:val="el-GR" w:eastAsia="el-GR"/>
        </w:rPr>
      </w:pPr>
      <w:r w:rsidRPr="006C18C8">
        <w:rPr>
          <w:rFonts w:ascii="Tahoma" w:hAnsi="Tahoma" w:cs="Tahoma"/>
          <w:szCs w:val="22"/>
          <w:lang w:val="el-GR" w:eastAsia="el-GR"/>
        </w:rPr>
        <w:t xml:space="preserve">Εγγύηση μας υπ’ </w:t>
      </w:r>
      <w:proofErr w:type="spellStart"/>
      <w:r w:rsidRPr="006C18C8">
        <w:rPr>
          <w:rFonts w:ascii="Tahoma" w:hAnsi="Tahoma" w:cs="Tahoma"/>
          <w:szCs w:val="22"/>
          <w:lang w:val="el-GR" w:eastAsia="el-GR"/>
        </w:rPr>
        <w:t>αριθμ</w:t>
      </w:r>
      <w:proofErr w:type="spellEnd"/>
      <w:r w:rsidRPr="006C18C8">
        <w:rPr>
          <w:rFonts w:ascii="Tahoma" w:hAnsi="Tahoma" w:cs="Tahoma"/>
          <w:szCs w:val="22"/>
          <w:lang w:val="el-GR" w:eastAsia="el-GR"/>
        </w:rPr>
        <w:t xml:space="preserve">. ……………….. ποσού ………………….……. ευρώ </w:t>
      </w:r>
    </w:p>
    <w:p w14:paraId="05AD3579" w14:textId="77777777" w:rsidR="009B6AAD" w:rsidRPr="006C18C8" w:rsidRDefault="009B6AAD" w:rsidP="009B6AAD">
      <w:pPr>
        <w:rPr>
          <w:rFonts w:ascii="Tahoma" w:hAnsi="Tahoma" w:cs="Tahoma"/>
          <w:szCs w:val="22"/>
          <w:lang w:val="el-GR" w:eastAsia="el-GR"/>
        </w:rPr>
      </w:pPr>
      <w:r w:rsidRPr="006C18C8">
        <w:rPr>
          <w:rFonts w:ascii="Tahoma" w:hAnsi="Tahoma" w:cs="Tahoma"/>
          <w:szCs w:val="22"/>
          <w:lang w:val="el-GR" w:eastAsia="el-GR"/>
        </w:rPr>
        <w:t xml:space="preserve">Με την παρούσα εγγυόμαστε, ανέκκλητα και ανεπιφύλακτα παραιτούμενοι του δικαιώματος της διαιρέσεως και </w:t>
      </w:r>
      <w:proofErr w:type="spellStart"/>
      <w:r w:rsidRPr="006C18C8">
        <w:rPr>
          <w:rFonts w:ascii="Tahoma" w:hAnsi="Tahoma" w:cs="Tahoma"/>
          <w:szCs w:val="22"/>
          <w:lang w:val="el-GR" w:eastAsia="el-GR"/>
        </w:rPr>
        <w:t>διζήσεως</w:t>
      </w:r>
      <w:proofErr w:type="spellEnd"/>
      <w:r w:rsidRPr="006C18C8">
        <w:rPr>
          <w:rFonts w:ascii="Tahoma" w:hAnsi="Tahoma" w:cs="Tahoma"/>
          <w:szCs w:val="22"/>
          <w:lang w:val="el-GR" w:eastAsia="el-GR"/>
        </w:rPr>
        <w:t>, μέχρι του ποσού των ευρώ</w:t>
      </w:r>
      <w:r w:rsidR="00E1337D" w:rsidRPr="006C18C8">
        <w:rPr>
          <w:rFonts w:ascii="Tahoma" w:hAnsi="Tahoma" w:cs="Tahoma"/>
          <w:szCs w:val="22"/>
          <w:lang w:val="el-GR" w:eastAsia="el-GR"/>
        </w:rPr>
        <w:t xml:space="preserve"> </w:t>
      </w:r>
      <w:r w:rsidRPr="006C18C8">
        <w:rPr>
          <w:rFonts w:ascii="Tahoma" w:hAnsi="Tahoma" w:cs="Tahoma"/>
          <w:szCs w:val="22"/>
          <w:lang w:val="el-GR" w:eastAsia="el-GR"/>
        </w:rPr>
        <w:t>………υπέρ του</w:t>
      </w:r>
    </w:p>
    <w:p w14:paraId="60E90EDD" w14:textId="77777777" w:rsidR="009B6AAD" w:rsidRPr="006C18C8" w:rsidRDefault="009B6AAD" w:rsidP="009B6AAD">
      <w:pPr>
        <w:rPr>
          <w:rFonts w:ascii="Tahoma" w:hAnsi="Tahoma" w:cs="Tahoma"/>
          <w:szCs w:val="22"/>
          <w:lang w:val="el-GR" w:eastAsia="el-GR"/>
        </w:rPr>
      </w:pPr>
      <w:r w:rsidRPr="006C18C8">
        <w:rPr>
          <w:rFonts w:ascii="Tahoma" w:hAnsi="Tahoma" w:cs="Tahoma"/>
          <w:i/>
          <w:color w:val="FF0000"/>
          <w:szCs w:val="22"/>
          <w:u w:val="single"/>
          <w:lang w:val="el-GR" w:eastAsia="el-GR"/>
        </w:rPr>
        <w:t>{σε περίπτωση φυσικού προσώπου}:</w:t>
      </w:r>
      <w:r w:rsidRPr="006C18C8">
        <w:rPr>
          <w:rFonts w:ascii="Tahoma" w:hAnsi="Tahoma" w:cs="Tahoma"/>
          <w:bCs/>
          <w:szCs w:val="22"/>
          <w:lang w:val="el-GR"/>
        </w:rPr>
        <w:t xml:space="preserve"> </w:t>
      </w:r>
      <w:r w:rsidRPr="006C18C8">
        <w:rPr>
          <w:rFonts w:ascii="Tahoma" w:eastAsia="Calibri" w:hAnsi="Tahoma" w:cs="Tahoma"/>
          <w:bCs/>
          <w:szCs w:val="22"/>
          <w:lang w:val="el-GR"/>
        </w:rPr>
        <w:t>(</w:t>
      </w:r>
      <w:r w:rsidRPr="006C18C8">
        <w:rPr>
          <w:rFonts w:ascii="Tahoma" w:hAnsi="Tahoma" w:cs="Tahoma"/>
          <w:szCs w:val="22"/>
          <w:lang w:val="el-GR" w:eastAsia="el-GR"/>
        </w:rPr>
        <w:t>ονοματεπώνυμο, πατρώνυμο) ..............................,</w:t>
      </w:r>
      <w:r w:rsidR="00E1337D" w:rsidRPr="006C18C8">
        <w:rPr>
          <w:rFonts w:ascii="Tahoma" w:hAnsi="Tahoma" w:cs="Tahoma"/>
          <w:szCs w:val="22"/>
          <w:lang w:val="el-GR" w:eastAsia="el-GR"/>
        </w:rPr>
        <w:t xml:space="preserve"> </w:t>
      </w:r>
      <w:r w:rsidRPr="006C18C8">
        <w:rPr>
          <w:rFonts w:ascii="Tahoma" w:hAnsi="Tahoma" w:cs="Tahoma"/>
          <w:szCs w:val="22"/>
          <w:lang w:val="el-GR" w:eastAsia="el-GR"/>
        </w:rPr>
        <w:t>ΑΦΜ: ................ οδός............................. αριθμός.................ΤΚ………………</w:t>
      </w:r>
    </w:p>
    <w:p w14:paraId="67EC1F0E" w14:textId="77777777" w:rsidR="009B6AAD" w:rsidRPr="006C18C8" w:rsidRDefault="009B6AAD" w:rsidP="009B6AAD">
      <w:pPr>
        <w:rPr>
          <w:rFonts w:ascii="Tahoma" w:hAnsi="Tahoma" w:cs="Tahoma"/>
          <w:szCs w:val="22"/>
          <w:lang w:val="el-GR" w:eastAsia="el-GR"/>
        </w:rPr>
      </w:pPr>
      <w:r w:rsidRPr="006C18C8">
        <w:rPr>
          <w:rFonts w:ascii="Tahoma" w:hAnsi="Tahoma" w:cs="Tahoma"/>
          <w:szCs w:val="22"/>
          <w:lang w:val="el-GR" w:eastAsia="el-GR"/>
        </w:rPr>
        <w:t>{</w:t>
      </w:r>
      <w:r w:rsidRPr="006C18C8">
        <w:rPr>
          <w:rFonts w:ascii="Tahoma" w:hAnsi="Tahoma" w:cs="Tahoma"/>
          <w:i/>
          <w:color w:val="FF0000"/>
          <w:szCs w:val="22"/>
          <w:u w:val="single"/>
          <w:lang w:val="el-GR" w:eastAsia="el-GR"/>
        </w:rPr>
        <w:t>Σε περίπτωση μεμονωμένης εταιρίας:</w:t>
      </w:r>
      <w:r w:rsidRPr="006C18C8">
        <w:rPr>
          <w:rFonts w:ascii="Tahoma" w:hAnsi="Tahoma" w:cs="Tahoma"/>
          <w:szCs w:val="22"/>
          <w:lang w:val="el-GR" w:eastAsia="el-GR"/>
        </w:rPr>
        <w:t xml:space="preserve"> της Εταιρίας ………. ΑΦΜ: ...... οδός …………. αριθμός … ΤΚ ………..,}</w:t>
      </w:r>
    </w:p>
    <w:p w14:paraId="68705611" w14:textId="77777777" w:rsidR="009B6AAD" w:rsidRPr="006C18C8" w:rsidRDefault="009B6AAD" w:rsidP="009B6AAD">
      <w:pPr>
        <w:rPr>
          <w:rFonts w:ascii="Tahoma" w:hAnsi="Tahoma" w:cs="Tahoma"/>
          <w:szCs w:val="22"/>
          <w:lang w:val="el-GR" w:eastAsia="el-GR"/>
        </w:rPr>
      </w:pPr>
      <w:r w:rsidRPr="006C18C8">
        <w:rPr>
          <w:rFonts w:ascii="Tahoma" w:hAnsi="Tahoma" w:cs="Tahoma"/>
          <w:szCs w:val="22"/>
          <w:lang w:val="el-GR" w:eastAsia="el-GR"/>
        </w:rPr>
        <w:t>{</w:t>
      </w:r>
      <w:r w:rsidRPr="006C18C8">
        <w:rPr>
          <w:rFonts w:ascii="Tahoma" w:hAnsi="Tahoma" w:cs="Tahoma"/>
          <w:i/>
          <w:color w:val="FF0000"/>
          <w:szCs w:val="22"/>
          <w:u w:val="single"/>
          <w:lang w:val="el-GR" w:eastAsia="el-GR"/>
        </w:rPr>
        <w:t>ή σε περίπτωση Ένωσης ή Κοινοπραξίας:</w:t>
      </w:r>
      <w:r w:rsidRPr="006C18C8">
        <w:rPr>
          <w:rFonts w:ascii="Tahoma" w:hAnsi="Tahoma" w:cs="Tahoma"/>
          <w:szCs w:val="22"/>
          <w:lang w:val="el-GR" w:eastAsia="el-GR"/>
        </w:rPr>
        <w:t xml:space="preserve"> των Εταιριών </w:t>
      </w:r>
    </w:p>
    <w:p w14:paraId="38A2BF4A" w14:textId="77777777" w:rsidR="009B6AAD" w:rsidRPr="006C18C8" w:rsidRDefault="009B6AAD" w:rsidP="009B6AAD">
      <w:pPr>
        <w:rPr>
          <w:rFonts w:ascii="Tahoma" w:hAnsi="Tahoma" w:cs="Tahoma"/>
          <w:szCs w:val="22"/>
          <w:lang w:val="el-GR" w:eastAsia="el-GR"/>
        </w:rPr>
      </w:pPr>
      <w:r w:rsidRPr="006C18C8">
        <w:rPr>
          <w:rFonts w:ascii="Tahoma" w:hAnsi="Tahoma" w:cs="Tahoma"/>
          <w:szCs w:val="22"/>
          <w:lang w:val="el-GR" w:eastAsia="el-GR"/>
        </w:rPr>
        <w:t>α) (πλήρη επωνυμία) …… ΑΦΜ…….….... οδός............................. αριθμός.................ΤΚ………………</w:t>
      </w:r>
    </w:p>
    <w:p w14:paraId="5691500D" w14:textId="77777777" w:rsidR="009B6AAD" w:rsidRPr="006C18C8" w:rsidRDefault="009B6AAD" w:rsidP="009B6AAD">
      <w:pPr>
        <w:rPr>
          <w:rFonts w:ascii="Tahoma" w:hAnsi="Tahoma" w:cs="Tahoma"/>
          <w:szCs w:val="22"/>
          <w:lang w:val="el-GR" w:eastAsia="el-GR"/>
        </w:rPr>
      </w:pPr>
      <w:r w:rsidRPr="006C18C8">
        <w:rPr>
          <w:rFonts w:ascii="Tahoma" w:hAnsi="Tahoma" w:cs="Tahoma"/>
          <w:szCs w:val="22"/>
          <w:lang w:val="el-GR" w:eastAsia="el-GR"/>
        </w:rPr>
        <w:t>β) (πλήρη επωνυμία) …… ΑΦΜ…….…....</w:t>
      </w:r>
      <w:r w:rsidR="00E1337D" w:rsidRPr="006C18C8">
        <w:rPr>
          <w:rFonts w:ascii="Tahoma" w:hAnsi="Tahoma" w:cs="Tahoma"/>
          <w:szCs w:val="22"/>
          <w:lang w:val="el-GR" w:eastAsia="el-GR"/>
        </w:rPr>
        <w:t xml:space="preserve"> </w:t>
      </w:r>
      <w:r w:rsidRPr="006C18C8">
        <w:rPr>
          <w:rFonts w:ascii="Tahoma" w:hAnsi="Tahoma" w:cs="Tahoma"/>
          <w:szCs w:val="22"/>
          <w:lang w:val="el-GR" w:eastAsia="el-GR"/>
        </w:rPr>
        <w:t>οδός............................. αριθμός.................ΤΚ………………</w:t>
      </w:r>
    </w:p>
    <w:p w14:paraId="1FB8D838" w14:textId="77777777" w:rsidR="009B6AAD" w:rsidRPr="006C18C8" w:rsidRDefault="009B6AAD" w:rsidP="009B6AAD">
      <w:pPr>
        <w:rPr>
          <w:rFonts w:ascii="Tahoma" w:hAnsi="Tahoma" w:cs="Tahoma"/>
          <w:szCs w:val="22"/>
          <w:lang w:val="el-GR" w:eastAsia="el-GR"/>
        </w:rPr>
      </w:pPr>
      <w:r w:rsidRPr="006C18C8">
        <w:rPr>
          <w:rFonts w:ascii="Tahoma" w:hAnsi="Tahoma" w:cs="Tahoma"/>
          <w:szCs w:val="22"/>
          <w:lang w:val="el-GR" w:eastAsia="el-GR"/>
        </w:rPr>
        <w:t>γ) (πλήρη επωνυμία) …… ΑΦΜ…….…....</w:t>
      </w:r>
      <w:r w:rsidR="00E1337D" w:rsidRPr="006C18C8">
        <w:rPr>
          <w:rFonts w:ascii="Tahoma" w:hAnsi="Tahoma" w:cs="Tahoma"/>
          <w:szCs w:val="22"/>
          <w:lang w:val="el-GR" w:eastAsia="el-GR"/>
        </w:rPr>
        <w:t xml:space="preserve"> </w:t>
      </w:r>
      <w:r w:rsidRPr="006C18C8">
        <w:rPr>
          <w:rFonts w:ascii="Tahoma" w:hAnsi="Tahoma" w:cs="Tahoma"/>
          <w:szCs w:val="22"/>
          <w:lang w:val="el-GR" w:eastAsia="el-GR"/>
        </w:rPr>
        <w:t>οδός............................. αριθμός.................ΤΚ………………</w:t>
      </w:r>
    </w:p>
    <w:p w14:paraId="114B997D" w14:textId="77777777" w:rsidR="009B6AAD" w:rsidRPr="006C18C8" w:rsidRDefault="009B6AAD" w:rsidP="009B6AAD">
      <w:pPr>
        <w:rPr>
          <w:rFonts w:ascii="Tahoma" w:hAnsi="Tahoma" w:cs="Tahoma"/>
          <w:szCs w:val="22"/>
          <w:lang w:val="el-GR" w:eastAsia="el-GR"/>
        </w:rPr>
      </w:pPr>
      <w:r w:rsidRPr="006C18C8">
        <w:rPr>
          <w:rFonts w:ascii="Tahoma" w:hAnsi="Tahoma" w:cs="Tahoma"/>
          <w:szCs w:val="22"/>
          <w:lang w:val="el-GR" w:eastAsia="el-GR"/>
        </w:rPr>
        <w:t xml:space="preserve">μελών της Ένωσης ή Κοινοπραξίας, ατομικά για κάθε μια από αυτές και ως αλληλέγγυα και εις ολόκληρο υπόχρεων μεταξύ τους εκ της </w:t>
      </w:r>
      <w:proofErr w:type="spellStart"/>
      <w:r w:rsidRPr="006C18C8">
        <w:rPr>
          <w:rFonts w:ascii="Tahoma" w:hAnsi="Tahoma" w:cs="Tahoma"/>
          <w:szCs w:val="22"/>
          <w:lang w:val="el-GR" w:eastAsia="el-GR"/>
        </w:rPr>
        <w:t>ιδιότητάς</w:t>
      </w:r>
      <w:proofErr w:type="spellEnd"/>
      <w:r w:rsidRPr="006C18C8">
        <w:rPr>
          <w:rFonts w:ascii="Tahoma" w:hAnsi="Tahoma" w:cs="Tahoma"/>
          <w:szCs w:val="22"/>
          <w:lang w:val="el-GR" w:eastAsia="el-GR"/>
        </w:rPr>
        <w:t xml:space="preserve"> τους ως μελών της Ένωσης ή Κοινοπραξίας,}</w:t>
      </w:r>
    </w:p>
    <w:p w14:paraId="1C4C0C48" w14:textId="77777777" w:rsidR="009B6AAD" w:rsidRPr="006C18C8" w:rsidRDefault="009B6AAD" w:rsidP="009B6AAD">
      <w:pPr>
        <w:rPr>
          <w:rFonts w:ascii="Tahoma" w:hAnsi="Tahoma" w:cs="Tahoma"/>
          <w:szCs w:val="22"/>
          <w:lang w:val="el-GR" w:eastAsia="el-GR"/>
        </w:rPr>
      </w:pPr>
      <w:r w:rsidRPr="006C18C8">
        <w:rPr>
          <w:rFonts w:ascii="Tahoma" w:hAnsi="Tahoma" w:cs="Tahoma"/>
          <w:szCs w:val="22"/>
          <w:lang w:val="el-GR" w:eastAsia="el-GR"/>
        </w:rPr>
        <w:t>για τη συμμετοχή του/της/τους σύμφωνα με την (αριθμό/ημερομηνία) ..................... Διακήρυξη ..................................................... της (Αναθέτουσας Αρχής)</w:t>
      </w:r>
      <w:r w:rsidR="00C9729F" w:rsidRPr="006C18C8">
        <w:rPr>
          <w:rFonts w:ascii="Tahoma" w:hAnsi="Tahoma" w:cs="Tahoma"/>
          <w:szCs w:val="22"/>
          <w:lang w:val="el-GR" w:eastAsia="el-GR"/>
        </w:rPr>
        <w:t xml:space="preserve"> με </w:t>
      </w:r>
      <w:proofErr w:type="spellStart"/>
      <w:r w:rsidR="00C9729F" w:rsidRPr="006C18C8">
        <w:rPr>
          <w:rFonts w:ascii="Tahoma" w:hAnsi="Tahoma" w:cs="Tahoma"/>
          <w:szCs w:val="22"/>
          <w:lang w:val="el-GR" w:eastAsia="el-GR"/>
        </w:rPr>
        <w:t>καταλητική</w:t>
      </w:r>
      <w:proofErr w:type="spellEnd"/>
      <w:r w:rsidR="00C9729F" w:rsidRPr="006C18C8">
        <w:rPr>
          <w:rFonts w:ascii="Tahoma" w:hAnsi="Tahoma" w:cs="Tahoma"/>
          <w:szCs w:val="22"/>
          <w:lang w:val="el-GR" w:eastAsia="el-GR"/>
        </w:rPr>
        <w:t xml:space="preserve"> ημερομηνία υποβολής των προσφορών .........................</w:t>
      </w:r>
      <w:r w:rsidRPr="006C18C8">
        <w:rPr>
          <w:rFonts w:ascii="Tahoma" w:hAnsi="Tahoma" w:cs="Tahoma"/>
          <w:szCs w:val="22"/>
          <w:lang w:val="el-GR" w:eastAsia="el-GR"/>
        </w:rPr>
        <w:t xml:space="preserve">, για την ανάδειξη αναδόχου για την ανάθεση της σύμβασης: “(τίτλος σύμβασης)”/ για το/α τμήμα/τα ............... </w:t>
      </w:r>
    </w:p>
    <w:p w14:paraId="2C7FDEA7" w14:textId="77777777" w:rsidR="009B6AAD" w:rsidRPr="006C18C8" w:rsidRDefault="009B6AAD" w:rsidP="009B6AAD">
      <w:pPr>
        <w:rPr>
          <w:rFonts w:ascii="Tahoma" w:hAnsi="Tahoma" w:cs="Tahoma"/>
          <w:szCs w:val="22"/>
          <w:lang w:val="el-GR" w:eastAsia="el-GR"/>
        </w:rPr>
      </w:pPr>
      <w:r w:rsidRPr="006C18C8">
        <w:rPr>
          <w:rFonts w:ascii="Tahoma" w:hAnsi="Tahoma" w:cs="Tahoma"/>
          <w:szCs w:val="22"/>
          <w:lang w:val="el-GR" w:eastAsia="el-GR"/>
        </w:rPr>
        <w:t>Η παρούσα εγγύηση καλύπτει μόνο τις από τη συμμετοχή στην ανωτέρω απορρέουσες υποχρεώσεις του/της (υπέρ ου η εγγύηση) καθ’ όλο τον χρόνο ισχύος της.</w:t>
      </w:r>
    </w:p>
    <w:p w14:paraId="408D84DC" w14:textId="77777777" w:rsidR="009B6AAD" w:rsidRPr="006C18C8" w:rsidRDefault="009B6AAD" w:rsidP="009B6AAD">
      <w:pPr>
        <w:rPr>
          <w:rFonts w:ascii="Tahoma" w:hAnsi="Tahoma" w:cs="Tahoma"/>
          <w:szCs w:val="22"/>
          <w:lang w:val="el-GR" w:eastAsia="el-GR"/>
        </w:rPr>
      </w:pPr>
      <w:r w:rsidRPr="006C18C8">
        <w:rPr>
          <w:rFonts w:ascii="Tahoma" w:hAnsi="Tahoma" w:cs="Tahoma"/>
          <w:szCs w:val="22"/>
          <w:lang w:val="el-GR" w:eastAsia="el-GR"/>
        </w:rPr>
        <w:t>Το παραπάνω ποσό τηρείται στη διάθεσή σας και θα καταβληθεί ολικά ή μερικά χωρίς καμία από μέρους μας αντίρρηση, αμφισβήτηση ή ένσταση και χωρίς να ερευνηθεί το βάσιμο ή μη της απαίτησης σας μέσα σε πέντε</w:t>
      </w:r>
      <w:r w:rsidR="00E1337D" w:rsidRPr="006C18C8">
        <w:rPr>
          <w:rFonts w:ascii="Tahoma" w:hAnsi="Tahoma" w:cs="Tahoma"/>
          <w:szCs w:val="22"/>
          <w:lang w:val="el-GR" w:eastAsia="el-GR"/>
        </w:rPr>
        <w:t xml:space="preserve"> </w:t>
      </w:r>
      <w:r w:rsidRPr="006C18C8">
        <w:rPr>
          <w:rFonts w:ascii="Tahoma" w:hAnsi="Tahoma" w:cs="Tahoma"/>
          <w:szCs w:val="22"/>
          <w:lang w:val="el-GR" w:eastAsia="el-GR"/>
        </w:rPr>
        <w:t>(5) ημέρες από την απλή έγγραφη ειδοποίησή σας.</w:t>
      </w:r>
    </w:p>
    <w:p w14:paraId="102EBDBF" w14:textId="77777777" w:rsidR="009B6AAD" w:rsidRPr="006C18C8" w:rsidRDefault="009B6AAD" w:rsidP="009B6AAD">
      <w:pPr>
        <w:rPr>
          <w:rFonts w:ascii="Tahoma" w:hAnsi="Tahoma" w:cs="Tahoma"/>
          <w:szCs w:val="22"/>
          <w:lang w:val="el-GR" w:eastAsia="el-GR"/>
        </w:rPr>
      </w:pPr>
      <w:r w:rsidRPr="006C18C8">
        <w:rPr>
          <w:rFonts w:ascii="Tahoma" w:hAnsi="Tahoma" w:cs="Tahoma"/>
          <w:szCs w:val="22"/>
          <w:lang w:val="el-GR" w:eastAsia="el-GR"/>
        </w:rPr>
        <w:t>Η παρούσα ισχύει μέχρι και την (</w:t>
      </w:r>
      <w:r w:rsidRPr="006C18C8">
        <w:rPr>
          <w:rFonts w:ascii="Tahoma" w:hAnsi="Tahoma" w:cs="Tahoma"/>
          <w:i/>
          <w:szCs w:val="22"/>
          <w:lang w:val="el-GR" w:eastAsia="el-GR"/>
        </w:rPr>
        <w:t>ο χρόνος ισχύος πρέπει να είναι μεγαλύτερος τουλάχιστον κατά τριάντα (30) ημέρες μετά τη λήξη χρόνου ισχύος της Προσφοράς</w:t>
      </w:r>
      <w:r w:rsidR="00E1337D" w:rsidRPr="006C18C8">
        <w:rPr>
          <w:rFonts w:ascii="Tahoma" w:hAnsi="Tahoma" w:cs="Tahoma"/>
          <w:i/>
          <w:szCs w:val="22"/>
          <w:lang w:val="el-GR" w:eastAsia="el-GR"/>
        </w:rPr>
        <w:t xml:space="preserve"> </w:t>
      </w:r>
      <w:r w:rsidRPr="006C18C8">
        <w:rPr>
          <w:rFonts w:ascii="Tahoma" w:hAnsi="Tahoma" w:cs="Tahoma"/>
          <w:szCs w:val="22"/>
          <w:lang w:val="el-GR" w:eastAsia="el-GR"/>
        </w:rPr>
        <w:t xml:space="preserve">) …………………………………… </w:t>
      </w:r>
    </w:p>
    <w:p w14:paraId="6C320959" w14:textId="77777777" w:rsidR="009B6AAD" w:rsidRPr="006C18C8" w:rsidRDefault="009B6AAD" w:rsidP="009B6AAD">
      <w:pPr>
        <w:rPr>
          <w:rFonts w:ascii="Tahoma" w:hAnsi="Tahoma" w:cs="Tahoma"/>
          <w:szCs w:val="22"/>
          <w:lang w:val="el-GR" w:eastAsia="el-GR"/>
        </w:rPr>
      </w:pPr>
      <w:r w:rsidRPr="006C18C8">
        <w:rPr>
          <w:rFonts w:ascii="Tahoma" w:hAnsi="Tahoma" w:cs="Tahoma"/>
          <w:szCs w:val="22"/>
          <w:lang w:val="el-GR" w:eastAsia="el-GR"/>
        </w:rPr>
        <w:t>Σε περίπτωση κατάπτωσης της εγγύησης, το ποσό της κατάπτωσης υπόκειται στο εκάστοτε ισχύον πάγιο τέλος χαρτοσήμου.</w:t>
      </w:r>
    </w:p>
    <w:p w14:paraId="569D87AD" w14:textId="0F8B7230" w:rsidR="009B6AAD" w:rsidRPr="006C18C8" w:rsidRDefault="009B6AAD" w:rsidP="009B6AAD">
      <w:pPr>
        <w:rPr>
          <w:rFonts w:ascii="Tahoma" w:hAnsi="Tahoma" w:cs="Tahoma"/>
          <w:szCs w:val="22"/>
          <w:lang w:val="el-GR" w:eastAsia="el-GR"/>
        </w:rPr>
      </w:pPr>
      <w:r w:rsidRPr="00345332">
        <w:rPr>
          <w:rFonts w:ascii="Tahoma" w:hAnsi="Tahoma" w:cs="Tahoma"/>
          <w:szCs w:val="22"/>
          <w:lang w:val="el-GR" w:eastAsia="el-GR"/>
        </w:rPr>
        <w:t xml:space="preserve">Αποδεχόμαστε να παρατείνομε την ισχύ της εγγύησης ύστερα από έγγραφο της Υπηρεσίας σας, στο οποίο επισυνάπτεται η συναίνεση του υπέρ ου για την παράταση της προσφοράς, σύμφωνα με την παρ. </w:t>
      </w:r>
      <w:r w:rsidR="0012104B">
        <w:fldChar w:fldCharType="begin"/>
      </w:r>
      <w:r w:rsidR="0012104B" w:rsidRPr="0078195B">
        <w:rPr>
          <w:lang w:val="el-GR"/>
        </w:rPr>
        <w:instrText xml:space="preserve"> </w:instrText>
      </w:r>
      <w:r w:rsidR="0012104B">
        <w:instrText>REF</w:instrText>
      </w:r>
      <w:r w:rsidR="0012104B" w:rsidRPr="0078195B">
        <w:rPr>
          <w:lang w:val="el-GR"/>
        </w:rPr>
        <w:instrText xml:space="preserve"> _</w:instrText>
      </w:r>
      <w:r w:rsidR="0012104B">
        <w:instrText>Ref</w:instrText>
      </w:r>
      <w:r w:rsidR="0012104B" w:rsidRPr="0078195B">
        <w:rPr>
          <w:lang w:val="el-GR"/>
        </w:rPr>
        <w:instrText>496542081 \</w:instrText>
      </w:r>
      <w:r w:rsidR="0012104B">
        <w:instrText>r</w:instrText>
      </w:r>
      <w:r w:rsidR="0012104B" w:rsidRPr="0078195B">
        <w:rPr>
          <w:lang w:val="el-GR"/>
        </w:rPr>
        <w:instrText xml:space="preserve"> \</w:instrText>
      </w:r>
      <w:r w:rsidR="0012104B">
        <w:instrText>h</w:instrText>
      </w:r>
      <w:r w:rsidR="0012104B" w:rsidRPr="0078195B">
        <w:rPr>
          <w:lang w:val="el-GR"/>
        </w:rPr>
        <w:instrText xml:space="preserve">  \* </w:instrText>
      </w:r>
      <w:r w:rsidR="0012104B">
        <w:instrText>MERGEFORMAT</w:instrText>
      </w:r>
      <w:r w:rsidR="0012104B" w:rsidRPr="0078195B">
        <w:rPr>
          <w:lang w:val="el-GR"/>
        </w:rPr>
        <w:instrText xml:space="preserve"> </w:instrText>
      </w:r>
      <w:r w:rsidR="0012104B">
        <w:fldChar w:fldCharType="separate"/>
      </w:r>
      <w:r w:rsidR="001B7B96" w:rsidRPr="001B7B96">
        <w:rPr>
          <w:rFonts w:ascii="Tahoma" w:hAnsi="Tahoma" w:cs="Tahoma"/>
          <w:szCs w:val="22"/>
          <w:cs/>
          <w:lang w:val="el-GR" w:eastAsia="el-GR"/>
        </w:rPr>
        <w:t>‎</w:t>
      </w:r>
      <w:r w:rsidR="001B7B96">
        <w:rPr>
          <w:lang w:val="el-GR"/>
        </w:rPr>
        <w:t>2.2.2</w:t>
      </w:r>
      <w:r w:rsidR="0012104B">
        <w:fldChar w:fldCharType="end"/>
      </w:r>
      <w:r w:rsidR="004A3382" w:rsidRPr="00345332">
        <w:rPr>
          <w:rFonts w:ascii="Tahoma" w:hAnsi="Tahoma" w:cs="Tahoma"/>
          <w:szCs w:val="22"/>
          <w:lang w:val="el-GR" w:eastAsia="el-GR"/>
        </w:rPr>
        <w:t xml:space="preserve"> της παρούσας </w:t>
      </w:r>
      <w:r w:rsidRPr="00345332">
        <w:rPr>
          <w:rFonts w:ascii="Tahoma" w:hAnsi="Tahoma" w:cs="Tahoma"/>
          <w:szCs w:val="22"/>
          <w:lang w:val="el-GR" w:eastAsia="el-GR"/>
        </w:rPr>
        <w:t>, με την προϋπόθεση ότι το σχετικό αίτημά σας θα μας υποβληθεί πριν από την ημερομηνία λήξης της</w:t>
      </w:r>
      <w:r w:rsidRPr="006C18C8">
        <w:rPr>
          <w:rFonts w:ascii="Tahoma" w:hAnsi="Tahoma" w:cs="Tahoma"/>
          <w:szCs w:val="22"/>
          <w:lang w:val="el-GR" w:eastAsia="el-GR"/>
        </w:rPr>
        <w:t xml:space="preserve">. </w:t>
      </w:r>
    </w:p>
    <w:p w14:paraId="746AEADC" w14:textId="77777777" w:rsidR="009B6AAD" w:rsidRPr="006C18C8" w:rsidRDefault="009B6AAD" w:rsidP="009B6AAD">
      <w:pPr>
        <w:rPr>
          <w:rFonts w:ascii="Tahoma" w:hAnsi="Tahoma" w:cs="Tahoma"/>
          <w:szCs w:val="22"/>
          <w:lang w:val="el-GR" w:eastAsia="el-GR"/>
        </w:rPr>
      </w:pPr>
      <w:r w:rsidRPr="006C18C8">
        <w:rPr>
          <w:rFonts w:ascii="Tahoma" w:hAnsi="Tahoma" w:cs="Tahoma"/>
          <w:szCs w:val="22"/>
          <w:lang w:val="el-GR" w:eastAsia="el-GR"/>
        </w:rPr>
        <w:t>Βεβαιώνουμε υπεύθυνα ότι το ποσό των εγγυητικών επιστολών που έχουν δοθεί, συνυπολογίζοντας και το ποσό της παρούσας, δεν υπερβαίνει το όριο των εγγυήσεων που έχουμε το δικαίωμα να εκδίδουμε</w:t>
      </w:r>
      <w:r w:rsidRPr="006C18C8">
        <w:rPr>
          <w:rFonts w:ascii="Tahoma" w:hAnsi="Tahoma" w:cs="Tahoma"/>
          <w:szCs w:val="22"/>
          <w:lang w:val="el-GR" w:eastAsia="el-GR"/>
        </w:rPr>
        <w:tab/>
      </w:r>
      <w:r w:rsidRPr="006C18C8">
        <w:rPr>
          <w:rFonts w:ascii="Tahoma" w:hAnsi="Tahoma" w:cs="Tahoma"/>
          <w:szCs w:val="22"/>
          <w:lang w:val="el-GR" w:eastAsia="el-GR"/>
        </w:rPr>
        <w:tab/>
      </w:r>
      <w:r w:rsidRPr="006C18C8">
        <w:rPr>
          <w:rFonts w:ascii="Tahoma" w:hAnsi="Tahoma" w:cs="Tahoma"/>
          <w:szCs w:val="22"/>
          <w:lang w:val="el-GR" w:eastAsia="el-GR"/>
        </w:rPr>
        <w:tab/>
      </w:r>
      <w:r w:rsidRPr="006C18C8">
        <w:rPr>
          <w:rFonts w:ascii="Tahoma" w:hAnsi="Tahoma" w:cs="Tahoma"/>
          <w:szCs w:val="22"/>
          <w:lang w:val="el-GR" w:eastAsia="el-GR"/>
        </w:rPr>
        <w:tab/>
      </w:r>
      <w:r w:rsidRPr="006C18C8">
        <w:rPr>
          <w:rFonts w:ascii="Tahoma" w:hAnsi="Tahoma" w:cs="Tahoma"/>
          <w:szCs w:val="22"/>
          <w:lang w:val="el-GR" w:eastAsia="el-GR"/>
        </w:rPr>
        <w:tab/>
      </w:r>
    </w:p>
    <w:p w14:paraId="44C0F328" w14:textId="77777777" w:rsidR="009B6AAD" w:rsidRPr="006C18C8" w:rsidRDefault="009B6AAD" w:rsidP="009B6AAD">
      <w:pPr>
        <w:jc w:val="right"/>
        <w:rPr>
          <w:rFonts w:ascii="Tahoma" w:hAnsi="Tahoma" w:cs="Tahoma"/>
          <w:szCs w:val="22"/>
        </w:rPr>
      </w:pPr>
      <w:r w:rsidRPr="006C18C8">
        <w:rPr>
          <w:rFonts w:ascii="Tahoma" w:hAnsi="Tahoma" w:cs="Tahoma"/>
          <w:szCs w:val="22"/>
          <w:lang w:eastAsia="el-GR"/>
        </w:rPr>
        <w:t>(</w:t>
      </w:r>
      <w:proofErr w:type="spellStart"/>
      <w:r w:rsidRPr="006C18C8">
        <w:rPr>
          <w:rFonts w:ascii="Tahoma" w:hAnsi="Tahoma" w:cs="Tahoma"/>
          <w:szCs w:val="22"/>
          <w:lang w:eastAsia="el-GR"/>
        </w:rPr>
        <w:t>Εξουσιοδοτημένη</w:t>
      </w:r>
      <w:proofErr w:type="spellEnd"/>
      <w:r w:rsidRPr="006C18C8">
        <w:rPr>
          <w:rFonts w:ascii="Tahoma" w:hAnsi="Tahoma" w:cs="Tahoma"/>
          <w:szCs w:val="22"/>
          <w:lang w:eastAsia="el-GR"/>
        </w:rPr>
        <w:t xml:space="preserve"> υπ</w:t>
      </w:r>
      <w:proofErr w:type="spellStart"/>
      <w:r w:rsidRPr="006C18C8">
        <w:rPr>
          <w:rFonts w:ascii="Tahoma" w:hAnsi="Tahoma" w:cs="Tahoma"/>
          <w:szCs w:val="22"/>
          <w:lang w:eastAsia="el-GR"/>
        </w:rPr>
        <w:t>ογρ</w:t>
      </w:r>
      <w:proofErr w:type="spellEnd"/>
      <w:r w:rsidRPr="006C18C8">
        <w:rPr>
          <w:rFonts w:ascii="Tahoma" w:hAnsi="Tahoma" w:cs="Tahoma"/>
          <w:szCs w:val="22"/>
          <w:lang w:eastAsia="el-GR"/>
        </w:rPr>
        <w:t>αφή)</w:t>
      </w:r>
    </w:p>
    <w:p w14:paraId="438ECF26" w14:textId="230996EE" w:rsidR="007A7DCA" w:rsidRPr="006C18C8" w:rsidRDefault="007A7DCA">
      <w:pPr>
        <w:suppressAutoHyphens w:val="0"/>
        <w:spacing w:after="0"/>
        <w:jc w:val="left"/>
        <w:rPr>
          <w:rFonts w:ascii="Tahoma" w:hAnsi="Tahoma" w:cs="Tahoma"/>
          <w:szCs w:val="22"/>
          <w:lang w:val="el-GR"/>
        </w:rPr>
      </w:pPr>
    </w:p>
    <w:p w14:paraId="58ADC5FC" w14:textId="77777777" w:rsidR="007A7DCA" w:rsidRPr="006C18C8" w:rsidRDefault="007A7DCA" w:rsidP="00474BA5">
      <w:pPr>
        <w:pStyle w:val="3"/>
        <w:numPr>
          <w:ilvl w:val="0"/>
          <w:numId w:val="9"/>
        </w:numPr>
        <w:rPr>
          <w:rFonts w:ascii="Tahoma" w:hAnsi="Tahoma" w:cs="Tahoma"/>
          <w:szCs w:val="22"/>
          <w:u w:val="single"/>
          <w:lang w:val="el-GR"/>
        </w:rPr>
      </w:pPr>
      <w:bookmarkStart w:id="794" w:name="_Toc106350288"/>
      <w:r w:rsidRPr="006C18C8">
        <w:rPr>
          <w:rFonts w:ascii="Tahoma" w:hAnsi="Tahoma" w:cs="Tahoma"/>
          <w:szCs w:val="22"/>
          <w:u w:val="single"/>
          <w:lang w:val="el-GR"/>
        </w:rPr>
        <w:t>Εγγυητική Επιστολή Καλής Εκτέλεσης</w:t>
      </w:r>
      <w:bookmarkEnd w:id="794"/>
      <w:r w:rsidRPr="006C18C8">
        <w:rPr>
          <w:rFonts w:ascii="Tahoma" w:hAnsi="Tahoma" w:cs="Tahoma"/>
          <w:szCs w:val="22"/>
          <w:u w:val="single"/>
          <w:lang w:val="el-GR"/>
        </w:rPr>
        <w:t xml:space="preserve"> </w:t>
      </w:r>
    </w:p>
    <w:p w14:paraId="1D9144F1" w14:textId="77777777" w:rsidR="009B6AAD" w:rsidRPr="006C18C8" w:rsidRDefault="009B6AAD">
      <w:pPr>
        <w:suppressAutoHyphens w:val="0"/>
        <w:spacing w:after="0"/>
        <w:jc w:val="left"/>
        <w:rPr>
          <w:rFonts w:ascii="Tahoma" w:hAnsi="Tahoma" w:cs="Tahoma"/>
          <w:szCs w:val="22"/>
          <w:lang w:val="el-GR"/>
        </w:rPr>
      </w:pPr>
    </w:p>
    <w:p w14:paraId="690E96B5" w14:textId="77777777" w:rsidR="007A7DCA" w:rsidRPr="006C18C8" w:rsidRDefault="007A7DCA" w:rsidP="007A7DCA">
      <w:pPr>
        <w:rPr>
          <w:rFonts w:ascii="Tahoma" w:hAnsi="Tahoma" w:cs="Tahoma"/>
          <w:szCs w:val="22"/>
          <w:lang w:val="el-GR"/>
        </w:rPr>
      </w:pPr>
      <w:bookmarkStart w:id="795" w:name="_Toc336420407"/>
      <w:r w:rsidRPr="006C18C8">
        <w:rPr>
          <w:rFonts w:ascii="Tahoma" w:hAnsi="Tahoma" w:cs="Tahoma"/>
          <w:szCs w:val="22"/>
          <w:lang w:val="el-GR"/>
        </w:rPr>
        <w:t>ΕΚΔΟΤΗΣ (Πλήρης επωνυμία).......................................................................</w:t>
      </w:r>
      <w:bookmarkEnd w:id="795"/>
    </w:p>
    <w:p w14:paraId="6FB890B1" w14:textId="77777777" w:rsidR="007A7DCA" w:rsidRPr="006C18C8" w:rsidRDefault="007A7DCA" w:rsidP="007A7DCA">
      <w:pPr>
        <w:jc w:val="right"/>
        <w:rPr>
          <w:rFonts w:ascii="Tahoma" w:hAnsi="Tahoma" w:cs="Tahoma"/>
          <w:szCs w:val="22"/>
          <w:lang w:val="el-GR"/>
        </w:rPr>
      </w:pPr>
      <w:r w:rsidRPr="006C18C8">
        <w:rPr>
          <w:rFonts w:ascii="Tahoma" w:hAnsi="Tahoma" w:cs="Tahoma"/>
          <w:szCs w:val="22"/>
          <w:lang w:val="el-GR"/>
        </w:rPr>
        <w:t>Ημερομηνία έκδοσης...........................</w:t>
      </w:r>
    </w:p>
    <w:p w14:paraId="1693C892" w14:textId="77777777" w:rsidR="00494061" w:rsidRPr="00494061" w:rsidRDefault="00494061" w:rsidP="00494061">
      <w:pPr>
        <w:rPr>
          <w:rFonts w:ascii="Tahoma" w:hAnsi="Tahoma" w:cs="Tahoma"/>
          <w:szCs w:val="22"/>
          <w:lang w:val="el-GR" w:eastAsia="el-GR"/>
        </w:rPr>
      </w:pPr>
      <w:r w:rsidRPr="00494061">
        <w:rPr>
          <w:rFonts w:ascii="Tahoma" w:hAnsi="Tahoma" w:cs="Tahoma"/>
          <w:szCs w:val="22"/>
          <w:lang w:val="el-GR" w:eastAsia="el-GR"/>
        </w:rPr>
        <w:t>Κοινωνία της Πληροφορίας Μονοπρόσωπη Α.Ε.</w:t>
      </w:r>
    </w:p>
    <w:p w14:paraId="3E823CAA" w14:textId="77777777" w:rsidR="00494061" w:rsidRPr="00494061" w:rsidRDefault="00494061" w:rsidP="00494061">
      <w:pPr>
        <w:rPr>
          <w:rFonts w:ascii="Tahoma" w:hAnsi="Tahoma" w:cs="Tahoma"/>
          <w:szCs w:val="22"/>
          <w:lang w:val="el-GR" w:eastAsia="el-GR"/>
        </w:rPr>
      </w:pPr>
      <w:r w:rsidRPr="00494061">
        <w:rPr>
          <w:rFonts w:ascii="Tahoma" w:hAnsi="Tahoma" w:cs="Tahoma"/>
          <w:szCs w:val="22"/>
          <w:lang w:val="el-GR" w:eastAsia="el-GR"/>
        </w:rPr>
        <w:t>Λεωφόρος Συγγρού 194, ΤΚ 17671, Καλλιθέα</w:t>
      </w:r>
    </w:p>
    <w:p w14:paraId="255E255E" w14:textId="77777777" w:rsidR="007A7DCA" w:rsidRPr="006C18C8" w:rsidRDefault="007A7DCA" w:rsidP="007A7DCA">
      <w:pPr>
        <w:rPr>
          <w:rFonts w:ascii="Tahoma" w:hAnsi="Tahoma" w:cs="Tahoma"/>
          <w:szCs w:val="22"/>
          <w:lang w:val="el-GR"/>
        </w:rPr>
      </w:pPr>
    </w:p>
    <w:p w14:paraId="27CC584C" w14:textId="77777777" w:rsidR="007A7DCA" w:rsidRPr="006C18C8" w:rsidRDefault="007A7DCA" w:rsidP="007A7DCA">
      <w:pPr>
        <w:rPr>
          <w:rFonts w:ascii="Tahoma" w:hAnsi="Tahoma" w:cs="Tahoma"/>
          <w:szCs w:val="22"/>
          <w:lang w:val="el-GR"/>
        </w:rPr>
      </w:pPr>
      <w:r w:rsidRPr="006C18C8">
        <w:rPr>
          <w:rFonts w:ascii="Tahoma" w:hAnsi="Tahoma" w:cs="Tahoma"/>
          <w:szCs w:val="22"/>
          <w:lang w:val="el-GR"/>
        </w:rPr>
        <w:t xml:space="preserve">Εγγύηση μας υπ’ </w:t>
      </w:r>
      <w:proofErr w:type="spellStart"/>
      <w:r w:rsidRPr="006C18C8">
        <w:rPr>
          <w:rFonts w:ascii="Tahoma" w:hAnsi="Tahoma" w:cs="Tahoma"/>
          <w:szCs w:val="22"/>
          <w:lang w:val="el-GR"/>
        </w:rPr>
        <w:t>αριθμ</w:t>
      </w:r>
      <w:proofErr w:type="spellEnd"/>
      <w:r w:rsidRPr="006C18C8">
        <w:rPr>
          <w:rFonts w:ascii="Tahoma" w:hAnsi="Tahoma" w:cs="Tahoma"/>
          <w:szCs w:val="22"/>
          <w:lang w:val="el-GR"/>
        </w:rPr>
        <w:t xml:space="preserve">. ……………….. ποσού ………………….……. ευρώ </w:t>
      </w:r>
    </w:p>
    <w:p w14:paraId="65642A95" w14:textId="77777777" w:rsidR="007A7DCA" w:rsidRPr="006C18C8" w:rsidRDefault="007A7DCA" w:rsidP="007A7DCA">
      <w:pPr>
        <w:rPr>
          <w:rFonts w:ascii="Tahoma" w:hAnsi="Tahoma" w:cs="Tahoma"/>
          <w:szCs w:val="22"/>
          <w:lang w:val="el-GR" w:eastAsia="el-GR"/>
        </w:rPr>
      </w:pPr>
      <w:r w:rsidRPr="006C18C8">
        <w:rPr>
          <w:rFonts w:ascii="Tahoma" w:hAnsi="Tahoma" w:cs="Tahoma"/>
          <w:szCs w:val="22"/>
          <w:lang w:val="el-GR" w:eastAsia="el-GR"/>
        </w:rPr>
        <w:t xml:space="preserve">Με την παρούσα εγγυόμαστε, ανέκκλητα και ανεπιφύλακτα παραιτούμενοι του δικαιώματος της διαιρέσεως και </w:t>
      </w:r>
      <w:proofErr w:type="spellStart"/>
      <w:r w:rsidRPr="006C18C8">
        <w:rPr>
          <w:rFonts w:ascii="Tahoma" w:hAnsi="Tahoma" w:cs="Tahoma"/>
          <w:szCs w:val="22"/>
          <w:lang w:val="el-GR" w:eastAsia="el-GR"/>
        </w:rPr>
        <w:t>διζήσεως</w:t>
      </w:r>
      <w:proofErr w:type="spellEnd"/>
      <w:r w:rsidRPr="006C18C8">
        <w:rPr>
          <w:rFonts w:ascii="Tahoma" w:hAnsi="Tahoma" w:cs="Tahoma"/>
          <w:szCs w:val="22"/>
          <w:lang w:val="el-GR" w:eastAsia="el-GR"/>
        </w:rPr>
        <w:t>, μέχρι του ποσού των ευρώ</w:t>
      </w:r>
      <w:r w:rsidR="00E1337D" w:rsidRPr="006C18C8">
        <w:rPr>
          <w:rFonts w:ascii="Tahoma" w:hAnsi="Tahoma" w:cs="Tahoma"/>
          <w:szCs w:val="22"/>
          <w:lang w:val="el-GR" w:eastAsia="el-GR"/>
        </w:rPr>
        <w:t xml:space="preserve"> </w:t>
      </w:r>
      <w:r w:rsidRPr="006C18C8">
        <w:rPr>
          <w:rFonts w:ascii="Tahoma" w:hAnsi="Tahoma" w:cs="Tahoma"/>
          <w:szCs w:val="22"/>
          <w:lang w:val="el-GR" w:eastAsia="el-GR"/>
        </w:rPr>
        <w:t>……………………………………………υπέρ του</w:t>
      </w:r>
    </w:p>
    <w:p w14:paraId="4EC28133" w14:textId="77777777" w:rsidR="007A7DCA" w:rsidRPr="006C18C8" w:rsidRDefault="007A7DCA" w:rsidP="007A7DCA">
      <w:pPr>
        <w:rPr>
          <w:rFonts w:ascii="Tahoma" w:hAnsi="Tahoma" w:cs="Tahoma"/>
          <w:szCs w:val="22"/>
          <w:lang w:val="el-GR" w:eastAsia="el-GR"/>
        </w:rPr>
      </w:pPr>
      <w:r w:rsidRPr="006C18C8">
        <w:rPr>
          <w:rFonts w:ascii="Tahoma" w:hAnsi="Tahoma" w:cs="Tahoma"/>
          <w:i/>
          <w:color w:val="FF0000"/>
          <w:szCs w:val="22"/>
          <w:u w:val="single"/>
          <w:lang w:val="el-GR" w:eastAsia="el-GR"/>
        </w:rPr>
        <w:t>{σε περίπτωση φυσικού προσώπου}:</w:t>
      </w:r>
      <w:r w:rsidRPr="006C18C8">
        <w:rPr>
          <w:rFonts w:ascii="Tahoma" w:hAnsi="Tahoma" w:cs="Tahoma"/>
          <w:bCs/>
          <w:szCs w:val="22"/>
          <w:lang w:val="el-GR"/>
        </w:rPr>
        <w:t xml:space="preserve"> </w:t>
      </w:r>
      <w:r w:rsidRPr="006C18C8">
        <w:rPr>
          <w:rFonts w:ascii="Tahoma" w:eastAsia="Calibri" w:hAnsi="Tahoma" w:cs="Tahoma"/>
          <w:bCs/>
          <w:szCs w:val="22"/>
          <w:lang w:val="el-GR"/>
        </w:rPr>
        <w:t>(</w:t>
      </w:r>
      <w:r w:rsidRPr="006C18C8">
        <w:rPr>
          <w:rFonts w:ascii="Tahoma" w:hAnsi="Tahoma" w:cs="Tahoma"/>
          <w:szCs w:val="22"/>
          <w:lang w:val="el-GR" w:eastAsia="el-GR"/>
        </w:rPr>
        <w:t>ονοματεπώνυμο, πατρώνυμο) ..............................,</w:t>
      </w:r>
      <w:r w:rsidR="00E1337D" w:rsidRPr="006C18C8">
        <w:rPr>
          <w:rFonts w:ascii="Tahoma" w:hAnsi="Tahoma" w:cs="Tahoma"/>
          <w:szCs w:val="22"/>
          <w:lang w:val="el-GR" w:eastAsia="el-GR"/>
        </w:rPr>
        <w:t xml:space="preserve"> </w:t>
      </w:r>
      <w:r w:rsidRPr="006C18C8">
        <w:rPr>
          <w:rFonts w:ascii="Tahoma" w:hAnsi="Tahoma" w:cs="Tahoma"/>
          <w:szCs w:val="22"/>
          <w:lang w:val="el-GR" w:eastAsia="el-GR"/>
        </w:rPr>
        <w:t>ΑΦΜ: ................ οδός............................. αριθμός.................ΤΚ………………</w:t>
      </w:r>
    </w:p>
    <w:p w14:paraId="16E37106" w14:textId="77777777" w:rsidR="007A7DCA" w:rsidRPr="006C18C8" w:rsidRDefault="007A7DCA" w:rsidP="007A7DCA">
      <w:pPr>
        <w:rPr>
          <w:rFonts w:ascii="Tahoma" w:hAnsi="Tahoma" w:cs="Tahoma"/>
          <w:szCs w:val="22"/>
          <w:lang w:val="el-GR" w:eastAsia="el-GR"/>
        </w:rPr>
      </w:pPr>
      <w:r w:rsidRPr="006C18C8">
        <w:rPr>
          <w:rFonts w:ascii="Tahoma" w:hAnsi="Tahoma" w:cs="Tahoma"/>
          <w:szCs w:val="22"/>
          <w:lang w:val="el-GR" w:eastAsia="el-GR"/>
        </w:rPr>
        <w:t>{</w:t>
      </w:r>
      <w:r w:rsidRPr="006C18C8">
        <w:rPr>
          <w:rFonts w:ascii="Tahoma" w:hAnsi="Tahoma" w:cs="Tahoma"/>
          <w:i/>
          <w:color w:val="FF0000"/>
          <w:szCs w:val="22"/>
          <w:u w:val="single"/>
          <w:lang w:val="el-GR" w:eastAsia="el-GR"/>
        </w:rPr>
        <w:t>Σε περίπτωση μεμονωμένης εταιρίας:</w:t>
      </w:r>
      <w:r w:rsidRPr="006C18C8">
        <w:rPr>
          <w:rFonts w:ascii="Tahoma" w:hAnsi="Tahoma" w:cs="Tahoma"/>
          <w:szCs w:val="22"/>
          <w:lang w:val="el-GR" w:eastAsia="el-GR"/>
        </w:rPr>
        <w:t xml:space="preserve"> της Εταιρίας ………. ΑΦΜ: ...... οδός …………. αριθμός … ΤΚ ………..,}</w:t>
      </w:r>
    </w:p>
    <w:p w14:paraId="2E73B172" w14:textId="77777777" w:rsidR="007A7DCA" w:rsidRPr="006C18C8" w:rsidRDefault="007A7DCA" w:rsidP="007A7DCA">
      <w:pPr>
        <w:rPr>
          <w:rFonts w:ascii="Tahoma" w:hAnsi="Tahoma" w:cs="Tahoma"/>
          <w:szCs w:val="22"/>
          <w:lang w:val="el-GR" w:eastAsia="el-GR"/>
        </w:rPr>
      </w:pPr>
      <w:r w:rsidRPr="006C18C8">
        <w:rPr>
          <w:rFonts w:ascii="Tahoma" w:hAnsi="Tahoma" w:cs="Tahoma"/>
          <w:szCs w:val="22"/>
          <w:lang w:val="el-GR" w:eastAsia="el-GR"/>
        </w:rPr>
        <w:t>{</w:t>
      </w:r>
      <w:r w:rsidRPr="006C18C8">
        <w:rPr>
          <w:rFonts w:ascii="Tahoma" w:hAnsi="Tahoma" w:cs="Tahoma"/>
          <w:i/>
          <w:color w:val="FF0000"/>
          <w:szCs w:val="22"/>
          <w:u w:val="single"/>
          <w:lang w:val="el-GR" w:eastAsia="el-GR"/>
        </w:rPr>
        <w:t>ή σε περίπτωση Ένωσης ή Κοινοπραξίας:</w:t>
      </w:r>
      <w:r w:rsidRPr="006C18C8">
        <w:rPr>
          <w:rFonts w:ascii="Tahoma" w:hAnsi="Tahoma" w:cs="Tahoma"/>
          <w:szCs w:val="22"/>
          <w:lang w:val="el-GR" w:eastAsia="el-GR"/>
        </w:rPr>
        <w:t xml:space="preserve"> των Εταιριών </w:t>
      </w:r>
    </w:p>
    <w:p w14:paraId="276B3A15" w14:textId="77777777" w:rsidR="007A7DCA" w:rsidRPr="006C18C8" w:rsidRDefault="007A7DCA" w:rsidP="007A7DCA">
      <w:pPr>
        <w:rPr>
          <w:rFonts w:ascii="Tahoma" w:hAnsi="Tahoma" w:cs="Tahoma"/>
          <w:szCs w:val="22"/>
          <w:lang w:val="el-GR" w:eastAsia="el-GR"/>
        </w:rPr>
      </w:pPr>
      <w:r w:rsidRPr="006C18C8">
        <w:rPr>
          <w:rFonts w:ascii="Tahoma" w:hAnsi="Tahoma" w:cs="Tahoma"/>
          <w:szCs w:val="22"/>
          <w:lang w:val="el-GR" w:eastAsia="el-GR"/>
        </w:rPr>
        <w:t>α) (πλήρη επωνυμία) …… ΑΦΜ…….….... οδός............................. αριθμός.................ΤΚ………………</w:t>
      </w:r>
    </w:p>
    <w:p w14:paraId="579FFF09" w14:textId="77777777" w:rsidR="007A7DCA" w:rsidRPr="006C18C8" w:rsidRDefault="007A7DCA" w:rsidP="007A7DCA">
      <w:pPr>
        <w:rPr>
          <w:rFonts w:ascii="Tahoma" w:hAnsi="Tahoma" w:cs="Tahoma"/>
          <w:szCs w:val="22"/>
          <w:lang w:val="el-GR" w:eastAsia="el-GR"/>
        </w:rPr>
      </w:pPr>
      <w:r w:rsidRPr="006C18C8">
        <w:rPr>
          <w:rFonts w:ascii="Tahoma" w:hAnsi="Tahoma" w:cs="Tahoma"/>
          <w:szCs w:val="22"/>
          <w:lang w:val="el-GR" w:eastAsia="el-GR"/>
        </w:rPr>
        <w:t>β) (πλήρη επωνυμία) …… ΑΦΜ…….…....</w:t>
      </w:r>
      <w:r w:rsidR="00E1337D" w:rsidRPr="006C18C8">
        <w:rPr>
          <w:rFonts w:ascii="Tahoma" w:hAnsi="Tahoma" w:cs="Tahoma"/>
          <w:szCs w:val="22"/>
          <w:lang w:val="el-GR" w:eastAsia="el-GR"/>
        </w:rPr>
        <w:t xml:space="preserve"> </w:t>
      </w:r>
      <w:r w:rsidRPr="006C18C8">
        <w:rPr>
          <w:rFonts w:ascii="Tahoma" w:hAnsi="Tahoma" w:cs="Tahoma"/>
          <w:szCs w:val="22"/>
          <w:lang w:val="el-GR" w:eastAsia="el-GR"/>
        </w:rPr>
        <w:t>οδός............................. αριθμός.................ΤΚ………………</w:t>
      </w:r>
    </w:p>
    <w:p w14:paraId="3007DA15" w14:textId="77777777" w:rsidR="007A7DCA" w:rsidRPr="006C18C8" w:rsidRDefault="007A7DCA" w:rsidP="007A7DCA">
      <w:pPr>
        <w:rPr>
          <w:rFonts w:ascii="Tahoma" w:hAnsi="Tahoma" w:cs="Tahoma"/>
          <w:szCs w:val="22"/>
          <w:lang w:val="el-GR" w:eastAsia="el-GR"/>
        </w:rPr>
      </w:pPr>
      <w:r w:rsidRPr="006C18C8">
        <w:rPr>
          <w:rFonts w:ascii="Tahoma" w:hAnsi="Tahoma" w:cs="Tahoma"/>
          <w:szCs w:val="22"/>
          <w:lang w:val="el-GR" w:eastAsia="el-GR"/>
        </w:rPr>
        <w:t>γ) (πλήρη επωνυμία) …… ΑΦΜ…….…....</w:t>
      </w:r>
      <w:r w:rsidR="00E1337D" w:rsidRPr="006C18C8">
        <w:rPr>
          <w:rFonts w:ascii="Tahoma" w:hAnsi="Tahoma" w:cs="Tahoma"/>
          <w:szCs w:val="22"/>
          <w:lang w:val="el-GR" w:eastAsia="el-GR"/>
        </w:rPr>
        <w:t xml:space="preserve"> </w:t>
      </w:r>
      <w:r w:rsidRPr="006C18C8">
        <w:rPr>
          <w:rFonts w:ascii="Tahoma" w:hAnsi="Tahoma" w:cs="Tahoma"/>
          <w:szCs w:val="22"/>
          <w:lang w:val="el-GR" w:eastAsia="el-GR"/>
        </w:rPr>
        <w:t>οδός............................. αριθμός.................ΤΚ………………</w:t>
      </w:r>
    </w:p>
    <w:p w14:paraId="38461AFE" w14:textId="77777777" w:rsidR="007A7DCA" w:rsidRPr="006C18C8" w:rsidRDefault="007A7DCA" w:rsidP="007A7DCA">
      <w:pPr>
        <w:rPr>
          <w:rFonts w:ascii="Tahoma" w:hAnsi="Tahoma" w:cs="Tahoma"/>
          <w:szCs w:val="22"/>
          <w:lang w:val="el-GR"/>
        </w:rPr>
      </w:pPr>
      <w:r w:rsidRPr="006C18C8">
        <w:rPr>
          <w:rFonts w:ascii="Tahoma" w:hAnsi="Tahoma" w:cs="Tahoma"/>
          <w:szCs w:val="22"/>
          <w:lang w:val="el-GR"/>
        </w:rPr>
        <w:t xml:space="preserve">ατομικά και για κάθε μία από αυτές και ως αλληλέγγυα και εις ολόκληρο υπόχρεων μεταξύ τους, εκ της </w:t>
      </w:r>
      <w:proofErr w:type="spellStart"/>
      <w:r w:rsidRPr="006C18C8">
        <w:rPr>
          <w:rFonts w:ascii="Tahoma" w:hAnsi="Tahoma" w:cs="Tahoma"/>
          <w:szCs w:val="22"/>
          <w:lang w:val="el-GR"/>
        </w:rPr>
        <w:t>ιδιότητάς</w:t>
      </w:r>
      <w:proofErr w:type="spellEnd"/>
      <w:r w:rsidRPr="006C18C8">
        <w:rPr>
          <w:rFonts w:ascii="Tahoma" w:hAnsi="Tahoma" w:cs="Tahoma"/>
          <w:szCs w:val="22"/>
          <w:lang w:val="el-GR"/>
        </w:rPr>
        <w:t xml:space="preserve"> τους ως μελών της ένωσης ή κοινοπραξίας,</w:t>
      </w:r>
    </w:p>
    <w:p w14:paraId="7486410F" w14:textId="77777777" w:rsidR="007A7DCA" w:rsidRPr="006C18C8" w:rsidRDefault="007A7DCA" w:rsidP="007A7DCA">
      <w:pPr>
        <w:rPr>
          <w:rFonts w:ascii="Tahoma" w:hAnsi="Tahoma" w:cs="Tahoma"/>
          <w:szCs w:val="22"/>
          <w:lang w:val="el-GR"/>
        </w:rPr>
      </w:pPr>
      <w:r w:rsidRPr="006C18C8">
        <w:rPr>
          <w:rFonts w:ascii="Tahoma" w:hAnsi="Tahoma" w:cs="Tahoma"/>
          <w:szCs w:val="22"/>
          <w:lang w:val="el-GR"/>
        </w:rPr>
        <w:t xml:space="preserve">για την καλή εκτέλεση της </w:t>
      </w:r>
      <w:proofErr w:type="spellStart"/>
      <w:r w:rsidRPr="006C18C8">
        <w:rPr>
          <w:rFonts w:ascii="Tahoma" w:hAnsi="Tahoma" w:cs="Tahoma"/>
          <w:szCs w:val="22"/>
          <w:lang w:val="el-GR"/>
        </w:rPr>
        <w:t>υπ</w:t>
      </w:r>
      <w:proofErr w:type="spellEnd"/>
      <w:r w:rsidRPr="006C18C8">
        <w:rPr>
          <w:rFonts w:ascii="Tahoma" w:hAnsi="Tahoma" w:cs="Tahoma"/>
          <w:szCs w:val="22"/>
          <w:lang w:val="el-GR"/>
        </w:rPr>
        <w:t xml:space="preserve"> </w:t>
      </w:r>
      <w:proofErr w:type="spellStart"/>
      <w:r w:rsidRPr="006C18C8">
        <w:rPr>
          <w:rFonts w:ascii="Tahoma" w:hAnsi="Tahoma" w:cs="Tahoma"/>
          <w:szCs w:val="22"/>
          <w:lang w:val="el-GR"/>
        </w:rPr>
        <w:t>αριθ</w:t>
      </w:r>
      <w:proofErr w:type="spellEnd"/>
      <w:r w:rsidRPr="006C18C8">
        <w:rPr>
          <w:rFonts w:ascii="Tahoma" w:hAnsi="Tahoma" w:cs="Tahoma"/>
          <w:szCs w:val="22"/>
          <w:lang w:val="el-GR"/>
        </w:rPr>
        <w:t xml:space="preserve"> ..... σύμβασης “(τίτλος σύμβασης)”, σύμφωνα με την (αριθμό/ημερομηνία) ........................ Διακήρυξη</w:t>
      </w:r>
      <w:r w:rsidR="003153CD" w:rsidRPr="006C18C8">
        <w:rPr>
          <w:rFonts w:ascii="Tahoma" w:hAnsi="Tahoma" w:cs="Tahoma"/>
          <w:szCs w:val="22"/>
          <w:lang w:val="el-GR"/>
        </w:rPr>
        <w:t>ς</w:t>
      </w:r>
      <w:r w:rsidRPr="006C18C8">
        <w:rPr>
          <w:rFonts w:ascii="Tahoma" w:hAnsi="Tahoma" w:cs="Tahoma"/>
          <w:szCs w:val="22"/>
          <w:lang w:val="el-GR"/>
        </w:rPr>
        <w:t>.</w:t>
      </w:r>
    </w:p>
    <w:p w14:paraId="5D7AE4E4" w14:textId="77777777" w:rsidR="007A7DCA" w:rsidRPr="006C18C8" w:rsidRDefault="007A7DCA" w:rsidP="007A7DCA">
      <w:pPr>
        <w:rPr>
          <w:rFonts w:ascii="Tahoma" w:hAnsi="Tahoma" w:cs="Tahoma"/>
          <w:szCs w:val="22"/>
          <w:lang w:val="el-GR"/>
        </w:rPr>
      </w:pPr>
      <w:r w:rsidRPr="006C18C8">
        <w:rPr>
          <w:rFonts w:ascii="Tahoma" w:hAnsi="Tahoma" w:cs="Tahoma"/>
          <w:szCs w:val="22"/>
          <w:lang w:val="el-GR"/>
        </w:rPr>
        <w:t>Το παραπάνω ποσό τηρείται στη διάθεσή σας και θα καταβληθεί ολικά ή μερικά χωρίς καμία από μέρους μας αντίρρηση, αμφισβήτηση ή ένσταση και χωρίς να ερευνηθεί το βάσιμο ή μη της απαίτησης σας μέσα σε πέντε</w:t>
      </w:r>
      <w:r w:rsidR="00E1337D" w:rsidRPr="006C18C8">
        <w:rPr>
          <w:rFonts w:ascii="Tahoma" w:hAnsi="Tahoma" w:cs="Tahoma"/>
          <w:szCs w:val="22"/>
          <w:lang w:val="el-GR"/>
        </w:rPr>
        <w:t xml:space="preserve"> </w:t>
      </w:r>
      <w:r w:rsidRPr="006C18C8">
        <w:rPr>
          <w:rFonts w:ascii="Tahoma" w:hAnsi="Tahoma" w:cs="Tahoma"/>
          <w:szCs w:val="22"/>
          <w:lang w:val="el-GR"/>
        </w:rPr>
        <w:t>(5) ημέρες από την απλή έγγραφη ειδοποίησή σας.</w:t>
      </w:r>
    </w:p>
    <w:p w14:paraId="4EABF630" w14:textId="1D357E2C" w:rsidR="007A7DCA" w:rsidRPr="006C18C8" w:rsidRDefault="007A7DCA" w:rsidP="007A7DCA">
      <w:pPr>
        <w:rPr>
          <w:rFonts w:ascii="Tahoma" w:hAnsi="Tahoma" w:cs="Tahoma"/>
          <w:szCs w:val="22"/>
          <w:lang w:val="el-GR"/>
        </w:rPr>
      </w:pPr>
      <w:r w:rsidRPr="006C18C8">
        <w:rPr>
          <w:rFonts w:ascii="Tahoma" w:hAnsi="Tahoma" w:cs="Tahoma"/>
          <w:szCs w:val="22"/>
          <w:lang w:val="el-GR"/>
        </w:rPr>
        <w:t>Η παρούσα ισχύει μέχρι και την ............... (</w:t>
      </w:r>
      <w:r w:rsidR="00CA6082" w:rsidRPr="006C18C8">
        <w:rPr>
          <w:rFonts w:ascii="Tahoma" w:hAnsi="Tahoma" w:cs="Tahoma"/>
          <w:b/>
          <w:color w:val="000000" w:themeColor="text1"/>
          <w:szCs w:val="22"/>
          <w:lang w:val="el-GR"/>
        </w:rPr>
        <w:t>διάρκεια ισχύος σύμφωνα με την παρ.</w:t>
      </w:r>
      <w:r w:rsidR="00061ADD" w:rsidRPr="006C18C8">
        <w:rPr>
          <w:rFonts w:ascii="Tahoma" w:hAnsi="Tahoma" w:cs="Tahoma"/>
          <w:szCs w:val="22"/>
          <w:lang w:val="el-GR"/>
        </w:rPr>
        <w:t xml:space="preserve"> </w:t>
      </w:r>
      <w:r w:rsidR="0012104B">
        <w:fldChar w:fldCharType="begin"/>
      </w:r>
      <w:r w:rsidR="0012104B" w:rsidRPr="0078195B">
        <w:rPr>
          <w:lang w:val="el-GR"/>
        </w:rPr>
        <w:instrText xml:space="preserve"> </w:instrText>
      </w:r>
      <w:r w:rsidR="0012104B">
        <w:instrText>REF</w:instrText>
      </w:r>
      <w:r w:rsidR="0012104B" w:rsidRPr="0078195B">
        <w:rPr>
          <w:lang w:val="el-GR"/>
        </w:rPr>
        <w:instrText xml:space="preserve"> _</w:instrText>
      </w:r>
      <w:r w:rsidR="0012104B">
        <w:instrText>Ref</w:instrText>
      </w:r>
      <w:r w:rsidR="0012104B" w:rsidRPr="0078195B">
        <w:rPr>
          <w:lang w:val="el-GR"/>
        </w:rPr>
        <w:instrText>496542746 \</w:instrText>
      </w:r>
      <w:r w:rsidR="0012104B">
        <w:instrText>r</w:instrText>
      </w:r>
      <w:r w:rsidR="0012104B" w:rsidRPr="0078195B">
        <w:rPr>
          <w:lang w:val="el-GR"/>
        </w:rPr>
        <w:instrText xml:space="preserve"> \</w:instrText>
      </w:r>
      <w:r w:rsidR="0012104B">
        <w:instrText>h</w:instrText>
      </w:r>
      <w:r w:rsidR="0012104B" w:rsidRPr="0078195B">
        <w:rPr>
          <w:lang w:val="el-GR"/>
        </w:rPr>
        <w:instrText xml:space="preserve">  \* </w:instrText>
      </w:r>
      <w:r w:rsidR="0012104B">
        <w:instrText>MERGEFORMAT</w:instrText>
      </w:r>
      <w:r w:rsidR="0012104B" w:rsidRPr="0078195B">
        <w:rPr>
          <w:lang w:val="el-GR"/>
        </w:rPr>
        <w:instrText xml:space="preserve"> </w:instrText>
      </w:r>
      <w:r w:rsidR="0012104B">
        <w:fldChar w:fldCharType="separate"/>
      </w:r>
      <w:r w:rsidR="001B7B96" w:rsidRPr="001B7B96">
        <w:rPr>
          <w:rFonts w:ascii="Tahoma" w:hAnsi="Tahoma" w:cs="Tahoma"/>
          <w:b/>
          <w:szCs w:val="22"/>
          <w:cs/>
          <w:lang w:val="el-GR"/>
        </w:rPr>
        <w:t>‎</w:t>
      </w:r>
      <w:r w:rsidR="001B7B96">
        <w:rPr>
          <w:lang w:val="el-GR"/>
        </w:rPr>
        <w:t>4.1</w:t>
      </w:r>
      <w:r w:rsidR="0012104B">
        <w:fldChar w:fldCharType="end"/>
      </w:r>
      <w:r w:rsidR="00CA6082" w:rsidRPr="006C18C8">
        <w:rPr>
          <w:rFonts w:ascii="Tahoma" w:hAnsi="Tahoma" w:cs="Tahoma"/>
          <w:b/>
          <w:color w:val="000000" w:themeColor="text1"/>
          <w:szCs w:val="22"/>
          <w:lang w:val="el-GR"/>
        </w:rPr>
        <w:t xml:space="preserve"> της παρούσας</w:t>
      </w:r>
      <w:r w:rsidRPr="006C18C8">
        <w:rPr>
          <w:rFonts w:ascii="Tahoma" w:hAnsi="Tahoma" w:cs="Tahoma"/>
          <w:szCs w:val="22"/>
          <w:lang w:val="el-GR"/>
        </w:rPr>
        <w:t>)</w:t>
      </w:r>
    </w:p>
    <w:p w14:paraId="361076D7" w14:textId="77777777" w:rsidR="007A7DCA" w:rsidRPr="006C18C8" w:rsidRDefault="007A7DCA" w:rsidP="007A7DCA">
      <w:pPr>
        <w:rPr>
          <w:rFonts w:ascii="Tahoma" w:hAnsi="Tahoma" w:cs="Tahoma"/>
          <w:szCs w:val="22"/>
          <w:lang w:val="el-GR"/>
        </w:rPr>
      </w:pPr>
      <w:r w:rsidRPr="006C18C8">
        <w:rPr>
          <w:rFonts w:ascii="Tahoma" w:hAnsi="Tahoma" w:cs="Tahoma"/>
          <w:szCs w:val="22"/>
          <w:lang w:val="el-GR"/>
        </w:rPr>
        <w:t>Σε περίπτωση κατάπτωσης της εγγύησης, το ποσό της κατάπτωσης υπόκειται στο εκάστοτε ισχύον πάγιο τέλος χαρτοσήμου.</w:t>
      </w:r>
    </w:p>
    <w:p w14:paraId="30ABE30F" w14:textId="77777777" w:rsidR="007A7DCA" w:rsidRPr="006C18C8" w:rsidRDefault="007A7DCA" w:rsidP="007A7DCA">
      <w:pPr>
        <w:rPr>
          <w:rFonts w:ascii="Tahoma" w:hAnsi="Tahoma" w:cs="Tahoma"/>
          <w:szCs w:val="22"/>
          <w:lang w:val="el-GR"/>
        </w:rPr>
      </w:pPr>
      <w:r w:rsidRPr="006C18C8">
        <w:rPr>
          <w:rFonts w:ascii="Tahoma" w:hAnsi="Tahoma" w:cs="Tahoma"/>
          <w:szCs w:val="22"/>
          <w:lang w:val="el-GR"/>
        </w:rPr>
        <w:t>Βεβαιώνουμε υπεύθυνα ότι το ποσό των εγγυητικών επιστολών που έχουν δοθεί, συνυπολογίζοντας και το ποσό της παρούσας, δεν υπερβαίνει το όριο των εγγυήσεων που έχουμε το δικαίωμα να εκδίδουμε</w:t>
      </w:r>
    </w:p>
    <w:p w14:paraId="4D327ED4" w14:textId="77777777" w:rsidR="007A7DCA" w:rsidRPr="006C18C8" w:rsidRDefault="007A7DCA" w:rsidP="007A7DCA">
      <w:pPr>
        <w:jc w:val="right"/>
        <w:rPr>
          <w:rFonts w:ascii="Tahoma" w:hAnsi="Tahoma" w:cs="Tahoma"/>
          <w:szCs w:val="22"/>
          <w:lang w:val="el-GR"/>
        </w:rPr>
      </w:pPr>
    </w:p>
    <w:p w14:paraId="253876B1" w14:textId="77777777" w:rsidR="007A7DCA" w:rsidRPr="006C18C8" w:rsidRDefault="007A7DCA" w:rsidP="007A7DCA">
      <w:pPr>
        <w:jc w:val="right"/>
        <w:rPr>
          <w:rFonts w:ascii="Tahoma" w:hAnsi="Tahoma" w:cs="Tahoma"/>
          <w:szCs w:val="22"/>
        </w:rPr>
      </w:pPr>
      <w:r w:rsidRPr="006C18C8">
        <w:rPr>
          <w:rFonts w:ascii="Tahoma" w:hAnsi="Tahoma" w:cs="Tahoma"/>
          <w:szCs w:val="22"/>
          <w:lang w:eastAsia="el-GR"/>
        </w:rPr>
        <w:t>(</w:t>
      </w:r>
      <w:proofErr w:type="spellStart"/>
      <w:r w:rsidRPr="006C18C8">
        <w:rPr>
          <w:rFonts w:ascii="Tahoma" w:hAnsi="Tahoma" w:cs="Tahoma"/>
          <w:szCs w:val="22"/>
          <w:lang w:eastAsia="el-GR"/>
        </w:rPr>
        <w:t>Εξουσιοδοτημένη</w:t>
      </w:r>
      <w:proofErr w:type="spellEnd"/>
      <w:r w:rsidRPr="006C18C8">
        <w:rPr>
          <w:rFonts w:ascii="Tahoma" w:hAnsi="Tahoma" w:cs="Tahoma"/>
          <w:szCs w:val="22"/>
          <w:lang w:eastAsia="el-GR"/>
        </w:rPr>
        <w:t xml:space="preserve"> υπ</w:t>
      </w:r>
      <w:proofErr w:type="spellStart"/>
      <w:r w:rsidRPr="006C18C8">
        <w:rPr>
          <w:rFonts w:ascii="Tahoma" w:hAnsi="Tahoma" w:cs="Tahoma"/>
          <w:szCs w:val="22"/>
          <w:lang w:eastAsia="el-GR"/>
        </w:rPr>
        <w:t>ογρ</w:t>
      </w:r>
      <w:proofErr w:type="spellEnd"/>
      <w:r w:rsidRPr="006C18C8">
        <w:rPr>
          <w:rFonts w:ascii="Tahoma" w:hAnsi="Tahoma" w:cs="Tahoma"/>
          <w:szCs w:val="22"/>
          <w:lang w:eastAsia="el-GR"/>
        </w:rPr>
        <w:t>αφή)</w:t>
      </w:r>
    </w:p>
    <w:p w14:paraId="022E1874" w14:textId="77777777" w:rsidR="00DA2A67" w:rsidRPr="006C18C8" w:rsidRDefault="00DA2A67">
      <w:pPr>
        <w:suppressAutoHyphens w:val="0"/>
        <w:spacing w:after="0"/>
        <w:jc w:val="left"/>
        <w:rPr>
          <w:rFonts w:ascii="Tahoma" w:hAnsi="Tahoma" w:cs="Tahoma"/>
          <w:b/>
          <w:bCs/>
          <w:szCs w:val="22"/>
          <w:lang w:val="el-GR"/>
        </w:rPr>
      </w:pPr>
      <w:r w:rsidRPr="006C18C8">
        <w:rPr>
          <w:rFonts w:ascii="Tahoma" w:hAnsi="Tahoma" w:cs="Tahoma"/>
          <w:szCs w:val="22"/>
          <w:lang w:val="el-GR"/>
        </w:rPr>
        <w:br w:type="page"/>
      </w:r>
    </w:p>
    <w:p w14:paraId="3D6CDDCD" w14:textId="77777777" w:rsidR="007A7DCA" w:rsidRPr="006C18C8" w:rsidRDefault="00DA2A67" w:rsidP="00474BA5">
      <w:pPr>
        <w:pStyle w:val="3"/>
        <w:numPr>
          <w:ilvl w:val="0"/>
          <w:numId w:val="9"/>
        </w:numPr>
        <w:rPr>
          <w:rFonts w:ascii="Tahoma" w:hAnsi="Tahoma" w:cs="Tahoma"/>
          <w:szCs w:val="22"/>
          <w:lang w:val="el-GR" w:eastAsia="el-GR"/>
        </w:rPr>
      </w:pPr>
      <w:bookmarkStart w:id="796" w:name="_Toc106350289"/>
      <w:r w:rsidRPr="006C18C8">
        <w:rPr>
          <w:rFonts w:ascii="Tahoma" w:hAnsi="Tahoma" w:cs="Tahoma"/>
          <w:szCs w:val="22"/>
          <w:lang w:val="el-GR" w:eastAsia="el-GR"/>
        </w:rPr>
        <w:lastRenderedPageBreak/>
        <w:t>Εγγυητική Επιστολή Προκαταβολής</w:t>
      </w:r>
      <w:bookmarkEnd w:id="796"/>
      <w:r w:rsidRPr="006C18C8">
        <w:rPr>
          <w:rFonts w:ascii="Tahoma" w:hAnsi="Tahoma" w:cs="Tahoma"/>
          <w:szCs w:val="22"/>
          <w:lang w:val="el-GR" w:eastAsia="el-GR"/>
        </w:rPr>
        <w:t xml:space="preserve"> </w:t>
      </w:r>
    </w:p>
    <w:p w14:paraId="5874903F" w14:textId="77777777" w:rsidR="00CF76B5" w:rsidRPr="00806DBE" w:rsidRDefault="00CF76B5">
      <w:pPr>
        <w:suppressAutoHyphens w:val="0"/>
        <w:spacing w:after="0"/>
        <w:jc w:val="left"/>
        <w:rPr>
          <w:rFonts w:ascii="Tahoma" w:hAnsi="Tahoma" w:cs="Tahoma"/>
          <w:sz w:val="16"/>
          <w:szCs w:val="16"/>
          <w:lang w:val="el-GR"/>
        </w:rPr>
      </w:pPr>
    </w:p>
    <w:p w14:paraId="6E5B1350" w14:textId="77777777" w:rsidR="007E000B" w:rsidRPr="006C18C8" w:rsidRDefault="007E000B" w:rsidP="007E000B">
      <w:pPr>
        <w:spacing w:line="276" w:lineRule="auto"/>
        <w:rPr>
          <w:rFonts w:ascii="Tahoma" w:hAnsi="Tahoma" w:cs="Tahoma"/>
          <w:szCs w:val="22"/>
          <w:lang w:val="el-GR"/>
        </w:rPr>
      </w:pPr>
      <w:bookmarkStart w:id="797" w:name="_Hlk494197599"/>
      <w:r w:rsidRPr="006C18C8">
        <w:rPr>
          <w:rFonts w:ascii="Tahoma" w:hAnsi="Tahoma" w:cs="Tahoma"/>
          <w:szCs w:val="22"/>
          <w:lang w:val="el-GR"/>
        </w:rPr>
        <w:t>ΕΚΔΟΤΗΣ: .......................................................................</w:t>
      </w:r>
    </w:p>
    <w:p w14:paraId="3700D3C8" w14:textId="77777777" w:rsidR="007E000B" w:rsidRPr="006C18C8" w:rsidRDefault="007E000B" w:rsidP="007E000B">
      <w:pPr>
        <w:spacing w:line="276" w:lineRule="auto"/>
        <w:jc w:val="right"/>
        <w:rPr>
          <w:rFonts w:ascii="Tahoma" w:hAnsi="Tahoma" w:cs="Tahoma"/>
          <w:szCs w:val="22"/>
          <w:lang w:val="el-GR"/>
        </w:rPr>
      </w:pPr>
      <w:r w:rsidRPr="006C18C8">
        <w:rPr>
          <w:rFonts w:ascii="Tahoma" w:hAnsi="Tahoma" w:cs="Tahoma"/>
          <w:szCs w:val="22"/>
          <w:lang w:val="el-GR"/>
        </w:rPr>
        <w:t>Ημερομηνία έκδοσης: ...........................</w:t>
      </w:r>
    </w:p>
    <w:p w14:paraId="0C49DA31" w14:textId="77777777" w:rsidR="007E000B" w:rsidRPr="006C18C8" w:rsidRDefault="007E000B" w:rsidP="007E000B">
      <w:pPr>
        <w:spacing w:line="276" w:lineRule="auto"/>
        <w:rPr>
          <w:rFonts w:ascii="Tahoma" w:hAnsi="Tahoma" w:cs="Tahoma"/>
          <w:szCs w:val="22"/>
          <w:lang w:val="el-GR"/>
        </w:rPr>
      </w:pPr>
      <w:r w:rsidRPr="006C18C8">
        <w:rPr>
          <w:rFonts w:ascii="Tahoma" w:hAnsi="Tahoma" w:cs="Tahoma"/>
          <w:szCs w:val="22"/>
          <w:lang w:val="el-GR"/>
        </w:rPr>
        <w:t xml:space="preserve">Προς: </w:t>
      </w:r>
    </w:p>
    <w:p w14:paraId="08444E37" w14:textId="77777777" w:rsidR="00494061" w:rsidRPr="00494061" w:rsidRDefault="00494061" w:rsidP="00494061">
      <w:pPr>
        <w:rPr>
          <w:rFonts w:ascii="Tahoma" w:hAnsi="Tahoma" w:cs="Tahoma"/>
          <w:szCs w:val="22"/>
          <w:lang w:val="el-GR" w:eastAsia="el-GR"/>
        </w:rPr>
      </w:pPr>
      <w:r w:rsidRPr="00494061">
        <w:rPr>
          <w:rFonts w:ascii="Tahoma" w:hAnsi="Tahoma" w:cs="Tahoma"/>
          <w:szCs w:val="22"/>
          <w:lang w:val="el-GR" w:eastAsia="el-GR"/>
        </w:rPr>
        <w:t>Κοινωνία της Πληροφορίας Μονοπρόσωπη Α.Ε.</w:t>
      </w:r>
    </w:p>
    <w:p w14:paraId="3F79413D" w14:textId="77777777" w:rsidR="00494061" w:rsidRPr="00494061" w:rsidRDefault="00494061" w:rsidP="00494061">
      <w:pPr>
        <w:rPr>
          <w:rFonts w:ascii="Tahoma" w:hAnsi="Tahoma" w:cs="Tahoma"/>
          <w:szCs w:val="22"/>
          <w:lang w:val="el-GR" w:eastAsia="el-GR"/>
        </w:rPr>
      </w:pPr>
      <w:r w:rsidRPr="00494061">
        <w:rPr>
          <w:rFonts w:ascii="Tahoma" w:hAnsi="Tahoma" w:cs="Tahoma"/>
          <w:szCs w:val="22"/>
          <w:lang w:val="el-GR" w:eastAsia="el-GR"/>
        </w:rPr>
        <w:t>Λεωφόρος Συγγρού 194, ΤΚ 17671, Καλλιθέα</w:t>
      </w:r>
    </w:p>
    <w:p w14:paraId="29C88FE9" w14:textId="77777777" w:rsidR="007E000B" w:rsidRPr="006C18C8" w:rsidRDefault="007E000B" w:rsidP="007E000B">
      <w:pPr>
        <w:spacing w:line="276" w:lineRule="auto"/>
        <w:rPr>
          <w:rFonts w:ascii="Tahoma" w:hAnsi="Tahoma" w:cs="Tahoma"/>
          <w:szCs w:val="22"/>
          <w:lang w:val="el-GR" w:eastAsia="el-GR"/>
        </w:rPr>
      </w:pPr>
      <w:r w:rsidRPr="006C18C8">
        <w:rPr>
          <w:rFonts w:ascii="Tahoma" w:hAnsi="Tahoma" w:cs="Tahoma"/>
          <w:szCs w:val="22"/>
          <w:lang w:val="el-GR" w:eastAsia="el-GR"/>
        </w:rPr>
        <w:t>ΑΦΜ:</w:t>
      </w:r>
      <w:r w:rsidR="00E1337D" w:rsidRPr="006C18C8">
        <w:rPr>
          <w:rFonts w:ascii="Tahoma" w:hAnsi="Tahoma" w:cs="Tahoma"/>
          <w:szCs w:val="22"/>
          <w:lang w:val="el-GR" w:eastAsia="el-GR"/>
        </w:rPr>
        <w:t xml:space="preserve"> </w:t>
      </w:r>
      <w:r w:rsidRPr="006C18C8">
        <w:rPr>
          <w:rFonts w:ascii="Tahoma" w:hAnsi="Tahoma" w:cs="Tahoma"/>
          <w:szCs w:val="22"/>
          <w:lang w:val="el-GR" w:eastAsia="el-GR"/>
        </w:rPr>
        <w:t>999983307</w:t>
      </w:r>
    </w:p>
    <w:p w14:paraId="0E45B3D1" w14:textId="77777777" w:rsidR="007E000B" w:rsidRPr="006C18C8" w:rsidRDefault="007E000B" w:rsidP="007E000B">
      <w:pPr>
        <w:rPr>
          <w:rFonts w:ascii="Tahoma" w:hAnsi="Tahoma" w:cs="Tahoma"/>
          <w:szCs w:val="22"/>
          <w:lang w:val="el-GR"/>
        </w:rPr>
      </w:pPr>
      <w:r w:rsidRPr="006C18C8">
        <w:rPr>
          <w:rFonts w:ascii="Tahoma" w:hAnsi="Tahoma" w:cs="Tahoma"/>
          <w:szCs w:val="22"/>
          <w:lang w:val="el-GR"/>
        </w:rPr>
        <w:t xml:space="preserve">Εγγύηση μας υπ’ </w:t>
      </w:r>
      <w:proofErr w:type="spellStart"/>
      <w:r w:rsidRPr="006C18C8">
        <w:rPr>
          <w:rFonts w:ascii="Tahoma" w:hAnsi="Tahoma" w:cs="Tahoma"/>
          <w:szCs w:val="22"/>
          <w:lang w:val="el-GR"/>
        </w:rPr>
        <w:t>αριθμ</w:t>
      </w:r>
      <w:proofErr w:type="spellEnd"/>
      <w:r w:rsidRPr="006C18C8">
        <w:rPr>
          <w:rFonts w:ascii="Tahoma" w:hAnsi="Tahoma" w:cs="Tahoma"/>
          <w:szCs w:val="22"/>
          <w:lang w:val="el-GR"/>
        </w:rPr>
        <w:t xml:space="preserve">. ……………….. ποσού ………………….……. ευρώ </w:t>
      </w:r>
    </w:p>
    <w:p w14:paraId="2310080F" w14:textId="77777777" w:rsidR="007E000B" w:rsidRPr="006C18C8" w:rsidRDefault="007E000B" w:rsidP="007E000B">
      <w:pPr>
        <w:rPr>
          <w:rFonts w:ascii="Tahoma" w:hAnsi="Tahoma" w:cs="Tahoma"/>
          <w:szCs w:val="22"/>
          <w:lang w:val="el-GR" w:eastAsia="el-GR"/>
        </w:rPr>
      </w:pPr>
      <w:r w:rsidRPr="006C18C8">
        <w:rPr>
          <w:rFonts w:ascii="Tahoma" w:hAnsi="Tahoma" w:cs="Tahoma"/>
          <w:szCs w:val="22"/>
          <w:lang w:val="el-GR" w:eastAsia="el-GR"/>
        </w:rPr>
        <w:t xml:space="preserve">Με την παρούσα εγγυόμαστε, ανέκκλητα και ανεπιφύλακτα παραιτούμενοι του δικαιώματος της διαιρέσεως και </w:t>
      </w:r>
      <w:proofErr w:type="spellStart"/>
      <w:r w:rsidRPr="006C18C8">
        <w:rPr>
          <w:rFonts w:ascii="Tahoma" w:hAnsi="Tahoma" w:cs="Tahoma"/>
          <w:szCs w:val="22"/>
          <w:lang w:val="el-GR" w:eastAsia="el-GR"/>
        </w:rPr>
        <w:t>διζήσεως</w:t>
      </w:r>
      <w:proofErr w:type="spellEnd"/>
      <w:r w:rsidRPr="006C18C8">
        <w:rPr>
          <w:rFonts w:ascii="Tahoma" w:hAnsi="Tahoma" w:cs="Tahoma"/>
          <w:szCs w:val="22"/>
          <w:lang w:val="el-GR" w:eastAsia="el-GR"/>
        </w:rPr>
        <w:t>, μέχρι του ποσού των ευρώ</w:t>
      </w:r>
      <w:r w:rsidR="00E1337D" w:rsidRPr="006C18C8">
        <w:rPr>
          <w:rFonts w:ascii="Tahoma" w:hAnsi="Tahoma" w:cs="Tahoma"/>
          <w:szCs w:val="22"/>
          <w:lang w:val="el-GR" w:eastAsia="el-GR"/>
        </w:rPr>
        <w:t xml:space="preserve"> </w:t>
      </w:r>
      <w:r w:rsidRPr="006C18C8">
        <w:rPr>
          <w:rFonts w:ascii="Tahoma" w:hAnsi="Tahoma" w:cs="Tahoma"/>
          <w:szCs w:val="22"/>
          <w:lang w:val="el-GR" w:eastAsia="el-GR"/>
        </w:rPr>
        <w:t>……………………………………………υπέρ του</w:t>
      </w:r>
    </w:p>
    <w:p w14:paraId="3911E497" w14:textId="77777777" w:rsidR="007E000B" w:rsidRPr="006C18C8" w:rsidRDefault="007E000B" w:rsidP="007E000B">
      <w:pPr>
        <w:rPr>
          <w:rFonts w:ascii="Tahoma" w:hAnsi="Tahoma" w:cs="Tahoma"/>
          <w:szCs w:val="22"/>
          <w:lang w:val="el-GR" w:eastAsia="el-GR"/>
        </w:rPr>
      </w:pPr>
      <w:r w:rsidRPr="006C18C8">
        <w:rPr>
          <w:rFonts w:ascii="Tahoma" w:hAnsi="Tahoma" w:cs="Tahoma"/>
          <w:i/>
          <w:color w:val="FF0000"/>
          <w:szCs w:val="22"/>
          <w:u w:val="single"/>
          <w:lang w:val="el-GR" w:eastAsia="el-GR"/>
        </w:rPr>
        <w:t>{σε περίπτωση φυσικού προσώπου}:</w:t>
      </w:r>
      <w:r w:rsidRPr="006C18C8">
        <w:rPr>
          <w:rFonts w:ascii="Tahoma" w:hAnsi="Tahoma" w:cs="Tahoma"/>
          <w:bCs/>
          <w:szCs w:val="22"/>
          <w:lang w:val="el-GR"/>
        </w:rPr>
        <w:t xml:space="preserve"> </w:t>
      </w:r>
      <w:r w:rsidRPr="006C18C8">
        <w:rPr>
          <w:rFonts w:ascii="Tahoma" w:eastAsia="Calibri" w:hAnsi="Tahoma" w:cs="Tahoma"/>
          <w:bCs/>
          <w:szCs w:val="22"/>
          <w:lang w:val="el-GR"/>
        </w:rPr>
        <w:t>(</w:t>
      </w:r>
      <w:r w:rsidRPr="006C18C8">
        <w:rPr>
          <w:rFonts w:ascii="Tahoma" w:hAnsi="Tahoma" w:cs="Tahoma"/>
          <w:szCs w:val="22"/>
          <w:lang w:val="el-GR" w:eastAsia="el-GR"/>
        </w:rPr>
        <w:t>ονοματεπώνυμο, πατρώνυμο) ..............................,</w:t>
      </w:r>
      <w:r w:rsidR="00E1337D" w:rsidRPr="006C18C8">
        <w:rPr>
          <w:rFonts w:ascii="Tahoma" w:hAnsi="Tahoma" w:cs="Tahoma"/>
          <w:szCs w:val="22"/>
          <w:lang w:val="el-GR" w:eastAsia="el-GR"/>
        </w:rPr>
        <w:t xml:space="preserve"> </w:t>
      </w:r>
      <w:r w:rsidRPr="006C18C8">
        <w:rPr>
          <w:rFonts w:ascii="Tahoma" w:hAnsi="Tahoma" w:cs="Tahoma"/>
          <w:szCs w:val="22"/>
          <w:lang w:val="el-GR" w:eastAsia="el-GR"/>
        </w:rPr>
        <w:t>ΑΦΜ: ................ οδός............................. αριθμός.................ΤΚ………………</w:t>
      </w:r>
    </w:p>
    <w:p w14:paraId="7E7B5715" w14:textId="41EFE1B5" w:rsidR="007E000B" w:rsidRPr="006C18C8" w:rsidRDefault="007E000B" w:rsidP="007E000B">
      <w:pPr>
        <w:rPr>
          <w:rFonts w:ascii="Tahoma" w:hAnsi="Tahoma" w:cs="Tahoma"/>
          <w:szCs w:val="22"/>
          <w:lang w:val="el-GR" w:eastAsia="el-GR"/>
        </w:rPr>
      </w:pPr>
      <w:r w:rsidRPr="006C18C8">
        <w:rPr>
          <w:rFonts w:ascii="Tahoma" w:hAnsi="Tahoma" w:cs="Tahoma"/>
          <w:szCs w:val="22"/>
          <w:lang w:val="el-GR" w:eastAsia="el-GR"/>
        </w:rPr>
        <w:t>{</w:t>
      </w:r>
      <w:r w:rsidRPr="006C18C8">
        <w:rPr>
          <w:rFonts w:ascii="Tahoma" w:hAnsi="Tahoma" w:cs="Tahoma"/>
          <w:i/>
          <w:color w:val="FF0000"/>
          <w:szCs w:val="22"/>
          <w:u w:val="single"/>
          <w:lang w:val="el-GR" w:eastAsia="el-GR"/>
        </w:rPr>
        <w:t>Σε περίπτωση μεμονωμένης εταιρίας:</w:t>
      </w:r>
      <w:r w:rsidRPr="006C18C8">
        <w:rPr>
          <w:rFonts w:ascii="Tahoma" w:hAnsi="Tahoma" w:cs="Tahoma"/>
          <w:szCs w:val="22"/>
          <w:lang w:val="el-GR" w:eastAsia="el-GR"/>
        </w:rPr>
        <w:t xml:space="preserve"> της Εταιρίας ………. ΑΦΜ: ...... οδός ……. αριθμός … ΤΚ ………..,}</w:t>
      </w:r>
    </w:p>
    <w:p w14:paraId="5CC8C5DA" w14:textId="77777777" w:rsidR="007E000B" w:rsidRPr="006C18C8" w:rsidRDefault="007E000B" w:rsidP="007E000B">
      <w:pPr>
        <w:rPr>
          <w:rFonts w:ascii="Tahoma" w:hAnsi="Tahoma" w:cs="Tahoma"/>
          <w:szCs w:val="22"/>
          <w:lang w:val="el-GR" w:eastAsia="el-GR"/>
        </w:rPr>
      </w:pPr>
      <w:r w:rsidRPr="006C18C8">
        <w:rPr>
          <w:rFonts w:ascii="Tahoma" w:hAnsi="Tahoma" w:cs="Tahoma"/>
          <w:szCs w:val="22"/>
          <w:lang w:val="el-GR" w:eastAsia="el-GR"/>
        </w:rPr>
        <w:t>{</w:t>
      </w:r>
      <w:r w:rsidRPr="006C18C8">
        <w:rPr>
          <w:rFonts w:ascii="Tahoma" w:hAnsi="Tahoma" w:cs="Tahoma"/>
          <w:i/>
          <w:color w:val="FF0000"/>
          <w:szCs w:val="22"/>
          <w:u w:val="single"/>
          <w:lang w:val="el-GR" w:eastAsia="el-GR"/>
        </w:rPr>
        <w:t>ή σε περίπτωση Ένωσης ή Κοινοπραξίας:</w:t>
      </w:r>
      <w:r w:rsidRPr="006C18C8">
        <w:rPr>
          <w:rFonts w:ascii="Tahoma" w:hAnsi="Tahoma" w:cs="Tahoma"/>
          <w:szCs w:val="22"/>
          <w:lang w:val="el-GR" w:eastAsia="el-GR"/>
        </w:rPr>
        <w:t xml:space="preserve"> των Εταιριών </w:t>
      </w:r>
    </w:p>
    <w:p w14:paraId="1D5B148A" w14:textId="77777777" w:rsidR="007E000B" w:rsidRPr="006C18C8" w:rsidRDefault="007E000B" w:rsidP="007E000B">
      <w:pPr>
        <w:rPr>
          <w:rFonts w:ascii="Tahoma" w:hAnsi="Tahoma" w:cs="Tahoma"/>
          <w:szCs w:val="22"/>
          <w:lang w:val="el-GR" w:eastAsia="el-GR"/>
        </w:rPr>
      </w:pPr>
      <w:r w:rsidRPr="006C18C8">
        <w:rPr>
          <w:rFonts w:ascii="Tahoma" w:hAnsi="Tahoma" w:cs="Tahoma"/>
          <w:szCs w:val="22"/>
          <w:lang w:val="el-GR" w:eastAsia="el-GR"/>
        </w:rPr>
        <w:t>α) (πλήρη επωνυμία) …… ΑΦΜ…….….... οδός............................. αριθμός.................ΤΚ………………</w:t>
      </w:r>
    </w:p>
    <w:p w14:paraId="4A2FAB87" w14:textId="77777777" w:rsidR="007E000B" w:rsidRPr="006C18C8" w:rsidRDefault="007E000B" w:rsidP="007E000B">
      <w:pPr>
        <w:rPr>
          <w:rFonts w:ascii="Tahoma" w:hAnsi="Tahoma" w:cs="Tahoma"/>
          <w:szCs w:val="22"/>
          <w:lang w:val="el-GR" w:eastAsia="el-GR"/>
        </w:rPr>
      </w:pPr>
      <w:r w:rsidRPr="006C18C8">
        <w:rPr>
          <w:rFonts w:ascii="Tahoma" w:hAnsi="Tahoma" w:cs="Tahoma"/>
          <w:szCs w:val="22"/>
          <w:lang w:val="el-GR" w:eastAsia="el-GR"/>
        </w:rPr>
        <w:t>β) (πλήρη επωνυμία) …… ΑΦΜ…….…....</w:t>
      </w:r>
      <w:r w:rsidR="00E1337D" w:rsidRPr="006C18C8">
        <w:rPr>
          <w:rFonts w:ascii="Tahoma" w:hAnsi="Tahoma" w:cs="Tahoma"/>
          <w:szCs w:val="22"/>
          <w:lang w:val="el-GR" w:eastAsia="el-GR"/>
        </w:rPr>
        <w:t xml:space="preserve"> </w:t>
      </w:r>
      <w:r w:rsidRPr="006C18C8">
        <w:rPr>
          <w:rFonts w:ascii="Tahoma" w:hAnsi="Tahoma" w:cs="Tahoma"/>
          <w:szCs w:val="22"/>
          <w:lang w:val="el-GR" w:eastAsia="el-GR"/>
        </w:rPr>
        <w:t>οδός............................. αριθμός.................ΤΚ………………</w:t>
      </w:r>
    </w:p>
    <w:p w14:paraId="65A06DB8" w14:textId="77777777" w:rsidR="007E000B" w:rsidRPr="006C18C8" w:rsidRDefault="007E000B" w:rsidP="007E000B">
      <w:pPr>
        <w:spacing w:line="276" w:lineRule="auto"/>
        <w:rPr>
          <w:rFonts w:ascii="Tahoma" w:hAnsi="Tahoma" w:cs="Tahoma"/>
          <w:color w:val="000000" w:themeColor="text1"/>
          <w:szCs w:val="22"/>
          <w:lang w:val="el-GR"/>
        </w:rPr>
      </w:pPr>
      <w:r w:rsidRPr="006C18C8">
        <w:rPr>
          <w:rFonts w:ascii="Tahoma" w:hAnsi="Tahoma" w:cs="Tahoma"/>
          <w:color w:val="000000" w:themeColor="text1"/>
          <w:szCs w:val="22"/>
          <w:lang w:val="el-GR"/>
        </w:rPr>
        <w:t xml:space="preserve">μελών της Ένωσης ή Κοινοπραξίας, ατομικά για κάθε μια από αυτές και ως αλληλέγγυα και εις ολόκληρο υπόχρεων μεταξύ τους εκ της </w:t>
      </w:r>
      <w:proofErr w:type="spellStart"/>
      <w:r w:rsidRPr="006C18C8">
        <w:rPr>
          <w:rFonts w:ascii="Tahoma" w:hAnsi="Tahoma" w:cs="Tahoma"/>
          <w:color w:val="000000" w:themeColor="text1"/>
          <w:szCs w:val="22"/>
          <w:lang w:val="el-GR"/>
        </w:rPr>
        <w:t>ιδιότητάς</w:t>
      </w:r>
      <w:proofErr w:type="spellEnd"/>
      <w:r w:rsidRPr="006C18C8">
        <w:rPr>
          <w:rFonts w:ascii="Tahoma" w:hAnsi="Tahoma" w:cs="Tahoma"/>
          <w:color w:val="000000" w:themeColor="text1"/>
          <w:szCs w:val="22"/>
          <w:lang w:val="el-GR"/>
        </w:rPr>
        <w:t xml:space="preserve"> τους ως μελών της Ένωσης ή Κοινοπραξίας.}</w:t>
      </w:r>
    </w:p>
    <w:p w14:paraId="569E17AA" w14:textId="77777777" w:rsidR="007E000B" w:rsidRPr="006C18C8" w:rsidRDefault="007E000B" w:rsidP="007E000B">
      <w:pPr>
        <w:spacing w:line="276" w:lineRule="auto"/>
        <w:rPr>
          <w:rFonts w:ascii="Tahoma" w:hAnsi="Tahoma" w:cs="Tahoma"/>
          <w:color w:val="000000" w:themeColor="text1"/>
          <w:szCs w:val="22"/>
          <w:lang w:val="el-GR"/>
        </w:rPr>
      </w:pPr>
      <w:r w:rsidRPr="006C18C8">
        <w:rPr>
          <w:rFonts w:ascii="Tahoma" w:hAnsi="Tahoma" w:cs="Tahoma"/>
          <w:color w:val="000000" w:themeColor="text1"/>
          <w:szCs w:val="22"/>
          <w:lang w:val="el-GR"/>
        </w:rPr>
        <w:t xml:space="preserve">για την λήψη προκαταβολής για τη χορήγηση του …% </w:t>
      </w:r>
      <w:r w:rsidRPr="006C18C8">
        <w:rPr>
          <w:rFonts w:ascii="Tahoma" w:hAnsi="Tahoma" w:cs="Tahoma"/>
          <w:color w:val="000000" w:themeColor="text1"/>
          <w:szCs w:val="22"/>
          <w:lang w:val="el-GR" w:eastAsia="el-GR"/>
        </w:rPr>
        <w:t xml:space="preserve">(συμπληρώνετε το συνολικό ποσοστό της λαμβανόμενης προκαταβολής) </w:t>
      </w:r>
      <w:r w:rsidRPr="006C18C8">
        <w:rPr>
          <w:rFonts w:ascii="Tahoma" w:hAnsi="Tahoma" w:cs="Tahoma"/>
          <w:color w:val="000000" w:themeColor="text1"/>
          <w:szCs w:val="22"/>
          <w:lang w:val="el-GR"/>
        </w:rPr>
        <w:t xml:space="preserve">της συμβατικής αξίας μη περιλαμβανομένου του ΦΠΑ, ευρώ ………… </w:t>
      </w:r>
      <w:r w:rsidRPr="006C18C8">
        <w:rPr>
          <w:rFonts w:ascii="Tahoma" w:hAnsi="Tahoma" w:cs="Tahoma"/>
          <w:color w:val="000000" w:themeColor="text1"/>
          <w:szCs w:val="22"/>
          <w:lang w:val="el-GR" w:eastAsia="el-GR"/>
        </w:rPr>
        <w:t xml:space="preserve">(συμπληρώνετε το συνολικό ποσό της λαμβανόμενης προκαταβολής) </w:t>
      </w:r>
      <w:r w:rsidRPr="006C18C8">
        <w:rPr>
          <w:rFonts w:ascii="Tahoma" w:hAnsi="Tahoma" w:cs="Tahoma"/>
          <w:color w:val="000000" w:themeColor="text1"/>
          <w:szCs w:val="22"/>
          <w:lang w:val="el-GR"/>
        </w:rPr>
        <w:t xml:space="preserve">σύμφωνα με τη σύμβαση με αριθμό...................και τη Διακήρυξή σας με αριθμό………., στο πλαίσιο του διαγωνισμού της </w:t>
      </w:r>
      <w:r w:rsidRPr="006C18C8">
        <w:rPr>
          <w:rFonts w:ascii="Tahoma" w:hAnsi="Tahoma" w:cs="Tahoma"/>
          <w:color w:val="000000" w:themeColor="text1"/>
          <w:szCs w:val="22"/>
          <w:lang w:val="el-GR" w:eastAsia="el-GR"/>
        </w:rPr>
        <w:t xml:space="preserve">(συμπληρώνετε την ημερομηνία διενέργειας του διαγωνισμού) </w:t>
      </w:r>
      <w:r w:rsidRPr="006C18C8">
        <w:rPr>
          <w:rFonts w:ascii="Tahoma" w:hAnsi="Tahoma" w:cs="Tahoma"/>
          <w:color w:val="000000" w:themeColor="text1"/>
          <w:szCs w:val="22"/>
          <w:lang w:val="el-GR"/>
        </w:rPr>
        <w:t xml:space="preserve">…………. για εκτέλεση του έργου </w:t>
      </w:r>
      <w:r w:rsidRPr="006C18C8">
        <w:rPr>
          <w:rFonts w:ascii="Tahoma" w:hAnsi="Tahoma" w:cs="Tahoma"/>
          <w:color w:val="000000" w:themeColor="text1"/>
          <w:szCs w:val="22"/>
          <w:lang w:val="el-GR" w:eastAsia="el-GR"/>
        </w:rPr>
        <w:t xml:space="preserve">(συμπληρώνετε τον τίτλο του έργου) </w:t>
      </w:r>
      <w:r w:rsidRPr="006C18C8">
        <w:rPr>
          <w:rFonts w:ascii="Tahoma" w:hAnsi="Tahoma" w:cs="Tahoma"/>
          <w:color w:val="000000" w:themeColor="text1"/>
          <w:szCs w:val="22"/>
          <w:lang w:val="el-GR"/>
        </w:rPr>
        <w:t xml:space="preserve">……… ……… συνολικής αξίας </w:t>
      </w:r>
      <w:r w:rsidRPr="006C18C8">
        <w:rPr>
          <w:rFonts w:ascii="Tahoma" w:hAnsi="Tahoma" w:cs="Tahoma"/>
          <w:color w:val="000000" w:themeColor="text1"/>
          <w:szCs w:val="22"/>
          <w:lang w:val="el-GR" w:eastAsia="el-GR"/>
        </w:rPr>
        <w:t xml:space="preserve">(συμπληρώνετε το συνολικό συμβατικό τίμημα με διευκρίνιση εάν περιλαμβάνει ή όχι τον ΦΠΑ) </w:t>
      </w:r>
      <w:r w:rsidRPr="006C18C8">
        <w:rPr>
          <w:rFonts w:ascii="Tahoma" w:hAnsi="Tahoma" w:cs="Tahoma"/>
          <w:color w:val="000000" w:themeColor="text1"/>
          <w:szCs w:val="22"/>
          <w:lang w:val="el-GR"/>
        </w:rPr>
        <w:t>..................................., και μέχρι του ποσού των ευρώ (συμπληρώνετε το ποσό το οποίο καλύπτει η συγκεκριμένη εγγυητική επιστολή) ........................., , πλέον τόκων επί της προκαταβολής αυτής που θα καταλογισθούν σε βάρος της Εταιρείας …………… ή, σε περίπτωση Ένωσης ή Κοινοπραξίας, υπέρ των Εταιρειών της Ένωσης ……………… ή Κοινοπραξίας ……………, υπέρ της οποίας εγγυόμαστε σε εφαρμογή του άρθρου 72 του Ν. 4412/2016 (ΦΕΚ Α/147/8-08-2016) , στο οποίο και μόνο περιορίζεται η εγγύησή μας.</w:t>
      </w:r>
    </w:p>
    <w:p w14:paraId="09FEBD36" w14:textId="77777777" w:rsidR="007E000B" w:rsidRPr="006C18C8" w:rsidRDefault="007E000B" w:rsidP="007E000B">
      <w:pPr>
        <w:spacing w:line="276" w:lineRule="auto"/>
        <w:rPr>
          <w:rFonts w:ascii="Tahoma" w:hAnsi="Tahoma" w:cs="Tahoma"/>
          <w:color w:val="000000" w:themeColor="text1"/>
          <w:szCs w:val="22"/>
          <w:lang w:val="el-GR"/>
        </w:rPr>
      </w:pPr>
      <w:r w:rsidRPr="006C18C8">
        <w:rPr>
          <w:rFonts w:ascii="Tahoma" w:hAnsi="Tahoma" w:cs="Tahoma"/>
          <w:color w:val="000000" w:themeColor="text1"/>
          <w:szCs w:val="22"/>
          <w:lang w:val="el-GR"/>
        </w:rPr>
        <w:t>Το παραπάνω ποσό της εγγύησης τηρείται στη διάθεσή σας, το οποίο και υποχρεούμαστε να σας καταβάλουμε ολικά ή μερικά, μέσα σε πέντε (5) ημέρες από την έγγραφη ειδοποίησή σας.</w:t>
      </w:r>
    </w:p>
    <w:p w14:paraId="0CAD7C0A" w14:textId="3D1AAF9C" w:rsidR="007E000B" w:rsidRPr="006C18C8" w:rsidRDefault="007E000B" w:rsidP="007E000B">
      <w:pPr>
        <w:spacing w:line="276" w:lineRule="auto"/>
        <w:rPr>
          <w:rFonts w:ascii="Tahoma" w:hAnsi="Tahoma" w:cs="Tahoma"/>
          <w:color w:val="000000" w:themeColor="text1"/>
          <w:szCs w:val="22"/>
          <w:lang w:val="el-GR"/>
        </w:rPr>
      </w:pPr>
      <w:r w:rsidRPr="006C18C8">
        <w:rPr>
          <w:rFonts w:ascii="Tahoma" w:hAnsi="Tahoma" w:cs="Tahoma"/>
          <w:color w:val="000000" w:themeColor="text1"/>
          <w:szCs w:val="22"/>
          <w:lang w:val="el-GR"/>
        </w:rPr>
        <w:t xml:space="preserve">Η παρούσα ισχύει </w:t>
      </w:r>
      <w:r w:rsidRPr="006C18C8">
        <w:rPr>
          <w:rFonts w:ascii="Tahoma" w:hAnsi="Tahoma" w:cs="Tahoma"/>
          <w:iCs/>
          <w:color w:val="000000" w:themeColor="text1"/>
          <w:szCs w:val="22"/>
          <w:lang w:val="el-GR"/>
        </w:rPr>
        <w:t>μέχρι και την ………………(Σημείωση προς την Τράπεζα</w:t>
      </w:r>
      <w:r w:rsidRPr="006C18C8">
        <w:rPr>
          <w:rFonts w:ascii="Tahoma" w:hAnsi="Tahoma" w:cs="Tahoma"/>
          <w:b/>
          <w:color w:val="000000" w:themeColor="text1"/>
          <w:szCs w:val="22"/>
          <w:lang w:val="el-GR"/>
        </w:rPr>
        <w:t>: διάρκεια ισχύος σύμφωνα με την παρ.</w:t>
      </w:r>
      <w:r w:rsidR="00EE2684" w:rsidRPr="006C18C8">
        <w:rPr>
          <w:rFonts w:ascii="Tahoma" w:hAnsi="Tahoma" w:cs="Tahoma"/>
          <w:b/>
          <w:color w:val="000000" w:themeColor="text1"/>
          <w:szCs w:val="22"/>
          <w:lang w:val="el-GR"/>
        </w:rPr>
        <w:t xml:space="preserve"> </w:t>
      </w:r>
      <w:r w:rsidR="0012104B">
        <w:fldChar w:fldCharType="begin"/>
      </w:r>
      <w:r w:rsidR="0012104B" w:rsidRPr="0078195B">
        <w:rPr>
          <w:lang w:val="el-GR"/>
        </w:rPr>
        <w:instrText xml:space="preserve"> </w:instrText>
      </w:r>
      <w:r w:rsidR="0012104B">
        <w:instrText>REF</w:instrText>
      </w:r>
      <w:r w:rsidR="0012104B" w:rsidRPr="0078195B">
        <w:rPr>
          <w:lang w:val="el-GR"/>
        </w:rPr>
        <w:instrText xml:space="preserve"> _</w:instrText>
      </w:r>
      <w:r w:rsidR="0012104B">
        <w:instrText>Ref</w:instrText>
      </w:r>
      <w:r w:rsidR="0012104B" w:rsidRPr="0078195B">
        <w:rPr>
          <w:lang w:val="el-GR"/>
        </w:rPr>
        <w:instrText>496542746 \</w:instrText>
      </w:r>
      <w:r w:rsidR="0012104B">
        <w:instrText>r</w:instrText>
      </w:r>
      <w:r w:rsidR="0012104B" w:rsidRPr="0078195B">
        <w:rPr>
          <w:lang w:val="el-GR"/>
        </w:rPr>
        <w:instrText xml:space="preserve"> \</w:instrText>
      </w:r>
      <w:r w:rsidR="0012104B">
        <w:instrText>h</w:instrText>
      </w:r>
      <w:r w:rsidR="0012104B" w:rsidRPr="0078195B">
        <w:rPr>
          <w:lang w:val="el-GR"/>
        </w:rPr>
        <w:instrText xml:space="preserve">  \* </w:instrText>
      </w:r>
      <w:r w:rsidR="0012104B">
        <w:instrText>MERGEFORMAT</w:instrText>
      </w:r>
      <w:r w:rsidR="0012104B" w:rsidRPr="0078195B">
        <w:rPr>
          <w:lang w:val="el-GR"/>
        </w:rPr>
        <w:instrText xml:space="preserve"> </w:instrText>
      </w:r>
      <w:r w:rsidR="0012104B">
        <w:fldChar w:fldCharType="separate"/>
      </w:r>
      <w:r w:rsidR="001B7B96" w:rsidRPr="001B7B96">
        <w:rPr>
          <w:rFonts w:ascii="Tahoma" w:hAnsi="Tahoma" w:cs="Tahoma"/>
          <w:b/>
          <w:szCs w:val="22"/>
          <w:cs/>
          <w:lang w:val="el-GR"/>
        </w:rPr>
        <w:t>‎</w:t>
      </w:r>
      <w:r w:rsidR="001B7B96">
        <w:rPr>
          <w:lang w:val="el-GR"/>
        </w:rPr>
        <w:t>4.1</w:t>
      </w:r>
      <w:r w:rsidR="0012104B">
        <w:fldChar w:fldCharType="end"/>
      </w:r>
      <w:r w:rsidRPr="006C18C8">
        <w:rPr>
          <w:rFonts w:ascii="Tahoma" w:hAnsi="Tahoma" w:cs="Tahoma"/>
          <w:b/>
          <w:color w:val="000000" w:themeColor="text1"/>
          <w:szCs w:val="22"/>
          <w:lang w:val="el-GR"/>
        </w:rPr>
        <w:t xml:space="preserve"> της παρούσας </w:t>
      </w:r>
      <w:r w:rsidRPr="006C18C8">
        <w:rPr>
          <w:rFonts w:ascii="Tahoma" w:hAnsi="Tahoma" w:cs="Tahoma"/>
          <w:iCs/>
          <w:color w:val="000000" w:themeColor="text1"/>
          <w:szCs w:val="22"/>
          <w:lang w:val="el-GR"/>
        </w:rPr>
        <w:t>)»</w:t>
      </w:r>
      <w:r w:rsidRPr="006C18C8">
        <w:rPr>
          <w:rFonts w:ascii="Tahoma" w:hAnsi="Tahoma" w:cs="Tahoma"/>
          <w:color w:val="000000" w:themeColor="text1"/>
          <w:szCs w:val="22"/>
          <w:lang w:val="el-GR"/>
        </w:rPr>
        <w:t>.</w:t>
      </w:r>
    </w:p>
    <w:p w14:paraId="767C40AE" w14:textId="77777777" w:rsidR="007E000B" w:rsidRPr="006C18C8" w:rsidRDefault="007E000B" w:rsidP="007E000B">
      <w:pPr>
        <w:overflowPunct w:val="0"/>
        <w:autoSpaceDE w:val="0"/>
        <w:autoSpaceDN w:val="0"/>
        <w:adjustRightInd w:val="0"/>
        <w:spacing w:line="276" w:lineRule="auto"/>
        <w:textAlignment w:val="baseline"/>
        <w:rPr>
          <w:rFonts w:ascii="Tahoma" w:hAnsi="Tahoma" w:cs="Tahoma"/>
          <w:color w:val="000000" w:themeColor="text1"/>
          <w:szCs w:val="22"/>
          <w:lang w:val="el-GR"/>
        </w:rPr>
      </w:pPr>
      <w:r w:rsidRPr="006C18C8">
        <w:rPr>
          <w:rFonts w:ascii="Tahoma" w:hAnsi="Tahoma" w:cs="Tahoma"/>
          <w:color w:val="000000" w:themeColor="text1"/>
          <w:szCs w:val="22"/>
          <w:lang w:val="el-GR"/>
        </w:rPr>
        <w:t>Σε περίπτωση κατάπτωσης της εγγύησης, το ποσό της κατάπτωσης υπόκειται στο εκάστοτε ισχύον πάγιο τέλος χαρτοσήμου.</w:t>
      </w:r>
    </w:p>
    <w:p w14:paraId="17CA4421" w14:textId="77777777" w:rsidR="007E000B" w:rsidRPr="006C18C8" w:rsidRDefault="007E000B" w:rsidP="007E000B">
      <w:pPr>
        <w:spacing w:line="276" w:lineRule="auto"/>
        <w:jc w:val="right"/>
        <w:rPr>
          <w:rFonts w:ascii="Tahoma" w:hAnsi="Tahoma" w:cs="Tahoma"/>
          <w:szCs w:val="22"/>
        </w:rPr>
      </w:pPr>
      <w:r w:rsidRPr="006C18C8">
        <w:rPr>
          <w:rFonts w:ascii="Tahoma" w:hAnsi="Tahoma" w:cs="Tahoma"/>
          <w:szCs w:val="22"/>
        </w:rPr>
        <w:t>(</w:t>
      </w:r>
      <w:proofErr w:type="spellStart"/>
      <w:r w:rsidRPr="006C18C8">
        <w:rPr>
          <w:rFonts w:ascii="Tahoma" w:hAnsi="Tahoma" w:cs="Tahoma"/>
          <w:szCs w:val="22"/>
        </w:rPr>
        <w:t>Εξουσιοδοτημένη</w:t>
      </w:r>
      <w:proofErr w:type="spellEnd"/>
      <w:r w:rsidRPr="006C18C8">
        <w:rPr>
          <w:rFonts w:ascii="Tahoma" w:hAnsi="Tahoma" w:cs="Tahoma"/>
          <w:szCs w:val="22"/>
        </w:rPr>
        <w:t xml:space="preserve"> υπ</w:t>
      </w:r>
      <w:proofErr w:type="spellStart"/>
      <w:r w:rsidRPr="006C18C8">
        <w:rPr>
          <w:rFonts w:ascii="Tahoma" w:hAnsi="Tahoma" w:cs="Tahoma"/>
          <w:szCs w:val="22"/>
        </w:rPr>
        <w:t>ογρ</w:t>
      </w:r>
      <w:proofErr w:type="spellEnd"/>
      <w:r w:rsidRPr="006C18C8">
        <w:rPr>
          <w:rFonts w:ascii="Tahoma" w:hAnsi="Tahoma" w:cs="Tahoma"/>
          <w:szCs w:val="22"/>
        </w:rPr>
        <w:t>αφή)</w:t>
      </w:r>
    </w:p>
    <w:p w14:paraId="45A475A3" w14:textId="77777777" w:rsidR="00A84DDC" w:rsidRPr="006C18C8" w:rsidRDefault="007E000B" w:rsidP="00474BA5">
      <w:pPr>
        <w:pStyle w:val="3"/>
        <w:numPr>
          <w:ilvl w:val="0"/>
          <w:numId w:val="9"/>
        </w:numPr>
        <w:rPr>
          <w:rFonts w:ascii="Tahoma" w:hAnsi="Tahoma" w:cs="Tahoma"/>
          <w:szCs w:val="22"/>
          <w:lang w:val="el-GR" w:eastAsia="el-GR"/>
        </w:rPr>
      </w:pPr>
      <w:r w:rsidRPr="006C18C8">
        <w:rPr>
          <w:rFonts w:ascii="Tahoma" w:hAnsi="Tahoma" w:cs="Tahoma"/>
          <w:szCs w:val="22"/>
          <w:lang w:eastAsia="el-GR"/>
        </w:rPr>
        <w:br w:type="page"/>
      </w:r>
      <w:bookmarkStart w:id="798" w:name="_Toc106350290"/>
      <w:r w:rsidR="00A84DDC" w:rsidRPr="006C18C8">
        <w:rPr>
          <w:rFonts w:ascii="Tahoma" w:hAnsi="Tahoma" w:cs="Tahoma"/>
          <w:szCs w:val="22"/>
          <w:lang w:val="el-GR" w:eastAsia="el-GR"/>
        </w:rPr>
        <w:lastRenderedPageBreak/>
        <w:t>Εγγυητική Επιστολή Καλής Λειτουργίας</w:t>
      </w:r>
      <w:bookmarkEnd w:id="798"/>
      <w:r w:rsidR="00E1337D" w:rsidRPr="006C18C8">
        <w:rPr>
          <w:rFonts w:ascii="Tahoma" w:hAnsi="Tahoma" w:cs="Tahoma"/>
          <w:szCs w:val="22"/>
          <w:lang w:val="el-GR" w:eastAsia="el-GR"/>
        </w:rPr>
        <w:t xml:space="preserve"> </w:t>
      </w:r>
    </w:p>
    <w:p w14:paraId="5141CB46" w14:textId="77777777" w:rsidR="00B048E7" w:rsidRPr="006C18C8" w:rsidRDefault="00B048E7">
      <w:pPr>
        <w:suppressAutoHyphens w:val="0"/>
        <w:spacing w:after="0"/>
        <w:jc w:val="left"/>
        <w:rPr>
          <w:rFonts w:ascii="Tahoma" w:hAnsi="Tahoma" w:cs="Tahoma"/>
          <w:szCs w:val="22"/>
          <w:lang w:eastAsia="el-GR"/>
        </w:rPr>
      </w:pPr>
    </w:p>
    <w:p w14:paraId="64202D32" w14:textId="77777777" w:rsidR="00B048E7" w:rsidRPr="006C18C8" w:rsidRDefault="00B048E7" w:rsidP="00B048E7">
      <w:pPr>
        <w:suppressAutoHyphens w:val="0"/>
        <w:spacing w:after="0"/>
        <w:jc w:val="left"/>
        <w:rPr>
          <w:rFonts w:ascii="Tahoma" w:hAnsi="Tahoma" w:cs="Tahoma"/>
          <w:szCs w:val="22"/>
          <w:lang w:val="el-GR"/>
        </w:rPr>
      </w:pPr>
    </w:p>
    <w:p w14:paraId="4172BF2A" w14:textId="77777777" w:rsidR="00B048E7" w:rsidRPr="006C18C8" w:rsidRDefault="00B048E7" w:rsidP="00B048E7">
      <w:pPr>
        <w:spacing w:line="276" w:lineRule="auto"/>
        <w:rPr>
          <w:rFonts w:ascii="Tahoma" w:hAnsi="Tahoma" w:cs="Tahoma"/>
          <w:szCs w:val="22"/>
          <w:lang w:val="el-GR"/>
        </w:rPr>
      </w:pPr>
      <w:r w:rsidRPr="006C18C8">
        <w:rPr>
          <w:rFonts w:ascii="Tahoma" w:hAnsi="Tahoma" w:cs="Tahoma"/>
          <w:szCs w:val="22"/>
          <w:lang w:val="el-GR"/>
        </w:rPr>
        <w:t>ΕΚΔΟΤΗΣ: .......................................................................</w:t>
      </w:r>
    </w:p>
    <w:p w14:paraId="6A1C8C97" w14:textId="77777777" w:rsidR="00B048E7" w:rsidRPr="006C18C8" w:rsidRDefault="00B048E7" w:rsidP="00B048E7">
      <w:pPr>
        <w:spacing w:line="276" w:lineRule="auto"/>
        <w:jc w:val="right"/>
        <w:rPr>
          <w:rFonts w:ascii="Tahoma" w:hAnsi="Tahoma" w:cs="Tahoma"/>
          <w:szCs w:val="22"/>
          <w:lang w:val="el-GR"/>
        </w:rPr>
      </w:pPr>
      <w:r w:rsidRPr="006C18C8">
        <w:rPr>
          <w:rFonts w:ascii="Tahoma" w:hAnsi="Tahoma" w:cs="Tahoma"/>
          <w:szCs w:val="22"/>
          <w:lang w:val="el-GR"/>
        </w:rPr>
        <w:t>Ημερομηνία έκδοσης: ...........................</w:t>
      </w:r>
    </w:p>
    <w:p w14:paraId="644A70FE" w14:textId="77777777" w:rsidR="00B048E7" w:rsidRPr="006C18C8" w:rsidRDefault="00B048E7" w:rsidP="00B048E7">
      <w:pPr>
        <w:spacing w:line="276" w:lineRule="auto"/>
        <w:rPr>
          <w:rFonts w:ascii="Tahoma" w:hAnsi="Tahoma" w:cs="Tahoma"/>
          <w:szCs w:val="22"/>
          <w:lang w:val="el-GR"/>
        </w:rPr>
      </w:pPr>
      <w:r w:rsidRPr="006C18C8">
        <w:rPr>
          <w:rFonts w:ascii="Tahoma" w:hAnsi="Tahoma" w:cs="Tahoma"/>
          <w:szCs w:val="22"/>
          <w:lang w:val="el-GR"/>
        </w:rPr>
        <w:t xml:space="preserve">Προς: </w:t>
      </w:r>
    </w:p>
    <w:p w14:paraId="16DDAEF2" w14:textId="77777777" w:rsidR="00494061" w:rsidRPr="00494061" w:rsidRDefault="00494061" w:rsidP="00494061">
      <w:pPr>
        <w:rPr>
          <w:rFonts w:ascii="Tahoma" w:hAnsi="Tahoma" w:cs="Tahoma"/>
          <w:szCs w:val="22"/>
          <w:lang w:val="el-GR" w:eastAsia="el-GR"/>
        </w:rPr>
      </w:pPr>
      <w:r w:rsidRPr="00494061">
        <w:rPr>
          <w:rFonts w:ascii="Tahoma" w:hAnsi="Tahoma" w:cs="Tahoma"/>
          <w:szCs w:val="22"/>
          <w:lang w:val="el-GR" w:eastAsia="el-GR"/>
        </w:rPr>
        <w:t>Κοινωνία της Πληροφορίας Μονοπρόσωπη Α.Ε.</w:t>
      </w:r>
    </w:p>
    <w:p w14:paraId="518D3841" w14:textId="77777777" w:rsidR="00494061" w:rsidRPr="00494061" w:rsidRDefault="00494061" w:rsidP="00494061">
      <w:pPr>
        <w:rPr>
          <w:rFonts w:ascii="Tahoma" w:hAnsi="Tahoma" w:cs="Tahoma"/>
          <w:szCs w:val="22"/>
          <w:lang w:val="el-GR" w:eastAsia="el-GR"/>
        </w:rPr>
      </w:pPr>
      <w:r w:rsidRPr="00494061">
        <w:rPr>
          <w:rFonts w:ascii="Tahoma" w:hAnsi="Tahoma" w:cs="Tahoma"/>
          <w:szCs w:val="22"/>
          <w:lang w:val="el-GR" w:eastAsia="el-GR"/>
        </w:rPr>
        <w:t>Λεωφόρος Συγγρού 194, ΤΚ 17671, Καλλιθέα</w:t>
      </w:r>
    </w:p>
    <w:p w14:paraId="31B3F440" w14:textId="77777777" w:rsidR="00B048E7" w:rsidRPr="006C18C8" w:rsidRDefault="00B048E7" w:rsidP="00B048E7">
      <w:pPr>
        <w:spacing w:line="276" w:lineRule="auto"/>
        <w:rPr>
          <w:rFonts w:ascii="Tahoma" w:hAnsi="Tahoma" w:cs="Tahoma"/>
          <w:szCs w:val="22"/>
          <w:lang w:val="el-GR" w:eastAsia="el-GR"/>
        </w:rPr>
      </w:pPr>
      <w:r w:rsidRPr="006C18C8">
        <w:rPr>
          <w:rFonts w:ascii="Tahoma" w:hAnsi="Tahoma" w:cs="Tahoma"/>
          <w:szCs w:val="22"/>
          <w:lang w:val="el-GR" w:eastAsia="el-GR"/>
        </w:rPr>
        <w:t>ΑΦΜ:</w:t>
      </w:r>
      <w:r w:rsidR="00E1337D" w:rsidRPr="006C18C8">
        <w:rPr>
          <w:rFonts w:ascii="Tahoma" w:hAnsi="Tahoma" w:cs="Tahoma"/>
          <w:szCs w:val="22"/>
          <w:lang w:val="el-GR" w:eastAsia="el-GR"/>
        </w:rPr>
        <w:t xml:space="preserve"> </w:t>
      </w:r>
      <w:r w:rsidRPr="006C18C8">
        <w:rPr>
          <w:rFonts w:ascii="Tahoma" w:hAnsi="Tahoma" w:cs="Tahoma"/>
          <w:szCs w:val="22"/>
          <w:lang w:val="el-GR" w:eastAsia="el-GR"/>
        </w:rPr>
        <w:t>999983307</w:t>
      </w:r>
    </w:p>
    <w:p w14:paraId="5FADFE89" w14:textId="77777777" w:rsidR="00B048E7" w:rsidRPr="006C18C8" w:rsidRDefault="00B048E7" w:rsidP="00B048E7">
      <w:pPr>
        <w:rPr>
          <w:rFonts w:ascii="Tahoma" w:hAnsi="Tahoma" w:cs="Tahoma"/>
          <w:szCs w:val="22"/>
          <w:lang w:val="el-GR"/>
        </w:rPr>
      </w:pPr>
      <w:r w:rsidRPr="006C18C8">
        <w:rPr>
          <w:rFonts w:ascii="Tahoma" w:hAnsi="Tahoma" w:cs="Tahoma"/>
          <w:szCs w:val="22"/>
          <w:lang w:val="el-GR"/>
        </w:rPr>
        <w:t xml:space="preserve">Εγγύηση μας υπ’ </w:t>
      </w:r>
      <w:proofErr w:type="spellStart"/>
      <w:r w:rsidRPr="006C18C8">
        <w:rPr>
          <w:rFonts w:ascii="Tahoma" w:hAnsi="Tahoma" w:cs="Tahoma"/>
          <w:szCs w:val="22"/>
          <w:lang w:val="el-GR"/>
        </w:rPr>
        <w:t>αριθμ</w:t>
      </w:r>
      <w:proofErr w:type="spellEnd"/>
      <w:r w:rsidRPr="006C18C8">
        <w:rPr>
          <w:rFonts w:ascii="Tahoma" w:hAnsi="Tahoma" w:cs="Tahoma"/>
          <w:szCs w:val="22"/>
          <w:lang w:val="el-GR"/>
        </w:rPr>
        <w:t xml:space="preserve">. ……………….. ποσού ………………….……. ευρώ </w:t>
      </w:r>
    </w:p>
    <w:p w14:paraId="310AABF5" w14:textId="77777777" w:rsidR="00B048E7" w:rsidRPr="006C18C8" w:rsidRDefault="00B048E7" w:rsidP="00B048E7">
      <w:pPr>
        <w:rPr>
          <w:rFonts w:ascii="Tahoma" w:hAnsi="Tahoma" w:cs="Tahoma"/>
          <w:szCs w:val="22"/>
          <w:lang w:val="el-GR" w:eastAsia="el-GR"/>
        </w:rPr>
      </w:pPr>
      <w:r w:rsidRPr="006C18C8">
        <w:rPr>
          <w:rFonts w:ascii="Tahoma" w:hAnsi="Tahoma" w:cs="Tahoma"/>
          <w:szCs w:val="22"/>
          <w:lang w:val="el-GR" w:eastAsia="el-GR"/>
        </w:rPr>
        <w:t xml:space="preserve">Με την παρούσα εγγυόμαστε, ανέκκλητα και ανεπιφύλακτα παραιτούμενοι του δικαιώματος της διαιρέσεως και </w:t>
      </w:r>
      <w:proofErr w:type="spellStart"/>
      <w:r w:rsidRPr="006C18C8">
        <w:rPr>
          <w:rFonts w:ascii="Tahoma" w:hAnsi="Tahoma" w:cs="Tahoma"/>
          <w:szCs w:val="22"/>
          <w:lang w:val="el-GR" w:eastAsia="el-GR"/>
        </w:rPr>
        <w:t>διζήσεως</w:t>
      </w:r>
      <w:proofErr w:type="spellEnd"/>
      <w:r w:rsidRPr="006C18C8">
        <w:rPr>
          <w:rFonts w:ascii="Tahoma" w:hAnsi="Tahoma" w:cs="Tahoma"/>
          <w:szCs w:val="22"/>
          <w:lang w:val="el-GR" w:eastAsia="el-GR"/>
        </w:rPr>
        <w:t>, μέχρι του ποσού των ευρώ</w:t>
      </w:r>
      <w:r w:rsidR="00E1337D" w:rsidRPr="006C18C8">
        <w:rPr>
          <w:rFonts w:ascii="Tahoma" w:hAnsi="Tahoma" w:cs="Tahoma"/>
          <w:szCs w:val="22"/>
          <w:lang w:val="el-GR" w:eastAsia="el-GR"/>
        </w:rPr>
        <w:t xml:space="preserve"> </w:t>
      </w:r>
      <w:r w:rsidRPr="006C18C8">
        <w:rPr>
          <w:rFonts w:ascii="Tahoma" w:hAnsi="Tahoma" w:cs="Tahoma"/>
          <w:szCs w:val="22"/>
          <w:lang w:val="el-GR" w:eastAsia="el-GR"/>
        </w:rPr>
        <w:t>……………………………………………υπέρ του</w:t>
      </w:r>
    </w:p>
    <w:p w14:paraId="017395D9" w14:textId="77777777" w:rsidR="00B048E7" w:rsidRPr="006C18C8" w:rsidRDefault="00B048E7" w:rsidP="00B048E7">
      <w:pPr>
        <w:rPr>
          <w:rFonts w:ascii="Tahoma" w:hAnsi="Tahoma" w:cs="Tahoma"/>
          <w:szCs w:val="22"/>
          <w:lang w:val="el-GR" w:eastAsia="el-GR"/>
        </w:rPr>
      </w:pPr>
      <w:r w:rsidRPr="006C18C8">
        <w:rPr>
          <w:rFonts w:ascii="Tahoma" w:hAnsi="Tahoma" w:cs="Tahoma"/>
          <w:i/>
          <w:color w:val="FF0000"/>
          <w:szCs w:val="22"/>
          <w:u w:val="single"/>
          <w:lang w:val="el-GR" w:eastAsia="el-GR"/>
        </w:rPr>
        <w:t>{σε περίπτωση φυσικού προσώπου}:</w:t>
      </w:r>
      <w:r w:rsidRPr="006C18C8">
        <w:rPr>
          <w:rFonts w:ascii="Tahoma" w:hAnsi="Tahoma" w:cs="Tahoma"/>
          <w:bCs/>
          <w:szCs w:val="22"/>
          <w:lang w:val="el-GR"/>
        </w:rPr>
        <w:t xml:space="preserve"> </w:t>
      </w:r>
      <w:r w:rsidRPr="006C18C8">
        <w:rPr>
          <w:rFonts w:ascii="Tahoma" w:eastAsia="Calibri" w:hAnsi="Tahoma" w:cs="Tahoma"/>
          <w:bCs/>
          <w:szCs w:val="22"/>
          <w:lang w:val="el-GR"/>
        </w:rPr>
        <w:t>(</w:t>
      </w:r>
      <w:r w:rsidRPr="006C18C8">
        <w:rPr>
          <w:rFonts w:ascii="Tahoma" w:hAnsi="Tahoma" w:cs="Tahoma"/>
          <w:szCs w:val="22"/>
          <w:lang w:val="el-GR" w:eastAsia="el-GR"/>
        </w:rPr>
        <w:t>ονοματεπώνυμο, πατρώνυμο) ..............................,</w:t>
      </w:r>
      <w:r w:rsidR="00E1337D" w:rsidRPr="006C18C8">
        <w:rPr>
          <w:rFonts w:ascii="Tahoma" w:hAnsi="Tahoma" w:cs="Tahoma"/>
          <w:szCs w:val="22"/>
          <w:lang w:val="el-GR" w:eastAsia="el-GR"/>
        </w:rPr>
        <w:t xml:space="preserve"> </w:t>
      </w:r>
      <w:r w:rsidRPr="006C18C8">
        <w:rPr>
          <w:rFonts w:ascii="Tahoma" w:hAnsi="Tahoma" w:cs="Tahoma"/>
          <w:szCs w:val="22"/>
          <w:lang w:val="el-GR" w:eastAsia="el-GR"/>
        </w:rPr>
        <w:t>ΑΦΜ: ................ οδός............................. αριθμός.................ΤΚ………………</w:t>
      </w:r>
    </w:p>
    <w:p w14:paraId="4A485004" w14:textId="77777777" w:rsidR="00B048E7" w:rsidRPr="006C18C8" w:rsidRDefault="00B048E7" w:rsidP="00B048E7">
      <w:pPr>
        <w:rPr>
          <w:rFonts w:ascii="Tahoma" w:hAnsi="Tahoma" w:cs="Tahoma"/>
          <w:szCs w:val="22"/>
          <w:lang w:val="el-GR" w:eastAsia="el-GR"/>
        </w:rPr>
      </w:pPr>
      <w:r w:rsidRPr="006C18C8">
        <w:rPr>
          <w:rFonts w:ascii="Tahoma" w:hAnsi="Tahoma" w:cs="Tahoma"/>
          <w:szCs w:val="22"/>
          <w:lang w:val="el-GR" w:eastAsia="el-GR"/>
        </w:rPr>
        <w:t>{</w:t>
      </w:r>
      <w:r w:rsidRPr="006C18C8">
        <w:rPr>
          <w:rFonts w:ascii="Tahoma" w:hAnsi="Tahoma" w:cs="Tahoma"/>
          <w:i/>
          <w:color w:val="FF0000"/>
          <w:szCs w:val="22"/>
          <w:u w:val="single"/>
          <w:lang w:val="el-GR" w:eastAsia="el-GR"/>
        </w:rPr>
        <w:t>Σε περίπτωση μεμονωμένης εταιρίας:</w:t>
      </w:r>
      <w:r w:rsidRPr="006C18C8">
        <w:rPr>
          <w:rFonts w:ascii="Tahoma" w:hAnsi="Tahoma" w:cs="Tahoma"/>
          <w:szCs w:val="22"/>
          <w:lang w:val="el-GR" w:eastAsia="el-GR"/>
        </w:rPr>
        <w:t xml:space="preserve"> της Εταιρίας ………. ΑΦΜ: ...... οδός …………. αριθμός … ΤΚ ………..,}</w:t>
      </w:r>
    </w:p>
    <w:p w14:paraId="53328D68" w14:textId="77777777" w:rsidR="00B048E7" w:rsidRPr="006C18C8" w:rsidRDefault="00B048E7" w:rsidP="00B048E7">
      <w:pPr>
        <w:rPr>
          <w:rFonts w:ascii="Tahoma" w:hAnsi="Tahoma" w:cs="Tahoma"/>
          <w:szCs w:val="22"/>
          <w:lang w:val="el-GR" w:eastAsia="el-GR"/>
        </w:rPr>
      </w:pPr>
      <w:r w:rsidRPr="006C18C8">
        <w:rPr>
          <w:rFonts w:ascii="Tahoma" w:hAnsi="Tahoma" w:cs="Tahoma"/>
          <w:szCs w:val="22"/>
          <w:lang w:val="el-GR" w:eastAsia="el-GR"/>
        </w:rPr>
        <w:t>{</w:t>
      </w:r>
      <w:r w:rsidRPr="006C18C8">
        <w:rPr>
          <w:rFonts w:ascii="Tahoma" w:hAnsi="Tahoma" w:cs="Tahoma"/>
          <w:i/>
          <w:color w:val="FF0000"/>
          <w:szCs w:val="22"/>
          <w:u w:val="single"/>
          <w:lang w:val="el-GR" w:eastAsia="el-GR"/>
        </w:rPr>
        <w:t>ή σε περίπτωση Ένωσης ή Κοινοπραξίας:</w:t>
      </w:r>
      <w:r w:rsidRPr="006C18C8">
        <w:rPr>
          <w:rFonts w:ascii="Tahoma" w:hAnsi="Tahoma" w:cs="Tahoma"/>
          <w:szCs w:val="22"/>
          <w:lang w:val="el-GR" w:eastAsia="el-GR"/>
        </w:rPr>
        <w:t xml:space="preserve"> των Εταιριών </w:t>
      </w:r>
    </w:p>
    <w:p w14:paraId="5567BFEC" w14:textId="77777777" w:rsidR="00B048E7" w:rsidRPr="006C18C8" w:rsidRDefault="00B048E7" w:rsidP="00B048E7">
      <w:pPr>
        <w:rPr>
          <w:rFonts w:ascii="Tahoma" w:hAnsi="Tahoma" w:cs="Tahoma"/>
          <w:szCs w:val="22"/>
          <w:lang w:val="el-GR" w:eastAsia="el-GR"/>
        </w:rPr>
      </w:pPr>
      <w:r w:rsidRPr="006C18C8">
        <w:rPr>
          <w:rFonts w:ascii="Tahoma" w:hAnsi="Tahoma" w:cs="Tahoma"/>
          <w:szCs w:val="22"/>
          <w:lang w:val="el-GR" w:eastAsia="el-GR"/>
        </w:rPr>
        <w:t>α) (πλήρη επωνυμία) …… ΑΦΜ…….….... οδός............................. αριθμός.................ΤΚ………………</w:t>
      </w:r>
    </w:p>
    <w:p w14:paraId="083AA538" w14:textId="77777777" w:rsidR="00B048E7" w:rsidRPr="006C18C8" w:rsidRDefault="00B048E7" w:rsidP="00B048E7">
      <w:pPr>
        <w:rPr>
          <w:rFonts w:ascii="Tahoma" w:hAnsi="Tahoma" w:cs="Tahoma"/>
          <w:szCs w:val="22"/>
          <w:lang w:val="el-GR" w:eastAsia="el-GR"/>
        </w:rPr>
      </w:pPr>
      <w:r w:rsidRPr="006C18C8">
        <w:rPr>
          <w:rFonts w:ascii="Tahoma" w:hAnsi="Tahoma" w:cs="Tahoma"/>
          <w:szCs w:val="22"/>
          <w:lang w:val="el-GR" w:eastAsia="el-GR"/>
        </w:rPr>
        <w:t>β) (πλήρη επωνυμία) …… ΑΦΜ…….…....</w:t>
      </w:r>
      <w:r w:rsidR="00E1337D" w:rsidRPr="006C18C8">
        <w:rPr>
          <w:rFonts w:ascii="Tahoma" w:hAnsi="Tahoma" w:cs="Tahoma"/>
          <w:szCs w:val="22"/>
          <w:lang w:val="el-GR" w:eastAsia="el-GR"/>
        </w:rPr>
        <w:t xml:space="preserve"> </w:t>
      </w:r>
      <w:r w:rsidRPr="006C18C8">
        <w:rPr>
          <w:rFonts w:ascii="Tahoma" w:hAnsi="Tahoma" w:cs="Tahoma"/>
          <w:szCs w:val="22"/>
          <w:lang w:val="el-GR" w:eastAsia="el-GR"/>
        </w:rPr>
        <w:t>οδός............................. αριθμός.................ΤΚ………………</w:t>
      </w:r>
    </w:p>
    <w:p w14:paraId="4CE0F8B6" w14:textId="77777777" w:rsidR="00B048E7" w:rsidRPr="006C18C8" w:rsidRDefault="00B048E7" w:rsidP="00B048E7">
      <w:pPr>
        <w:rPr>
          <w:rFonts w:ascii="Tahoma" w:hAnsi="Tahoma" w:cs="Tahoma"/>
          <w:szCs w:val="22"/>
          <w:lang w:val="el-GR" w:eastAsia="el-GR"/>
        </w:rPr>
      </w:pPr>
      <w:r w:rsidRPr="006C18C8">
        <w:rPr>
          <w:rFonts w:ascii="Tahoma" w:hAnsi="Tahoma" w:cs="Tahoma"/>
          <w:szCs w:val="22"/>
          <w:lang w:val="el-GR" w:eastAsia="el-GR"/>
        </w:rPr>
        <w:t>γ) (πλήρη επωνυμία) …… ΑΦΜ…….…....</w:t>
      </w:r>
      <w:r w:rsidR="00E1337D" w:rsidRPr="006C18C8">
        <w:rPr>
          <w:rFonts w:ascii="Tahoma" w:hAnsi="Tahoma" w:cs="Tahoma"/>
          <w:szCs w:val="22"/>
          <w:lang w:val="el-GR" w:eastAsia="el-GR"/>
        </w:rPr>
        <w:t xml:space="preserve"> </w:t>
      </w:r>
      <w:r w:rsidRPr="006C18C8">
        <w:rPr>
          <w:rFonts w:ascii="Tahoma" w:hAnsi="Tahoma" w:cs="Tahoma"/>
          <w:szCs w:val="22"/>
          <w:lang w:val="el-GR" w:eastAsia="el-GR"/>
        </w:rPr>
        <w:t>οδός............................. αριθμός.................ΤΚ………………</w:t>
      </w:r>
    </w:p>
    <w:p w14:paraId="6DB22DC3" w14:textId="77777777" w:rsidR="00B048E7" w:rsidRPr="006C18C8" w:rsidRDefault="00B048E7" w:rsidP="00B048E7">
      <w:pPr>
        <w:spacing w:line="276" w:lineRule="auto"/>
        <w:rPr>
          <w:rFonts w:ascii="Tahoma" w:hAnsi="Tahoma" w:cs="Tahoma"/>
          <w:color w:val="000000" w:themeColor="text1"/>
          <w:szCs w:val="22"/>
          <w:lang w:val="el-GR"/>
        </w:rPr>
      </w:pPr>
      <w:r w:rsidRPr="006C18C8">
        <w:rPr>
          <w:rFonts w:ascii="Tahoma" w:hAnsi="Tahoma" w:cs="Tahoma"/>
          <w:color w:val="000000" w:themeColor="text1"/>
          <w:szCs w:val="22"/>
          <w:lang w:val="el-GR"/>
        </w:rPr>
        <w:t xml:space="preserve">μελών της Ένωσης ή Κοινοπραξίας, ατομικά για κάθε μια από αυτές και ως αλληλέγγυα και εις ολόκληρο υπόχρεων μεταξύ τους εκ της </w:t>
      </w:r>
      <w:proofErr w:type="spellStart"/>
      <w:r w:rsidRPr="006C18C8">
        <w:rPr>
          <w:rFonts w:ascii="Tahoma" w:hAnsi="Tahoma" w:cs="Tahoma"/>
          <w:color w:val="000000" w:themeColor="text1"/>
          <w:szCs w:val="22"/>
          <w:lang w:val="el-GR"/>
        </w:rPr>
        <w:t>ιδιότητάς</w:t>
      </w:r>
      <w:proofErr w:type="spellEnd"/>
      <w:r w:rsidRPr="006C18C8">
        <w:rPr>
          <w:rFonts w:ascii="Tahoma" w:hAnsi="Tahoma" w:cs="Tahoma"/>
          <w:color w:val="000000" w:themeColor="text1"/>
          <w:szCs w:val="22"/>
          <w:lang w:val="el-GR"/>
        </w:rPr>
        <w:t xml:space="preserve"> τους ως μελών της Ένωσης ή Κοινοπραξίας.}</w:t>
      </w:r>
    </w:p>
    <w:p w14:paraId="67929543" w14:textId="77777777" w:rsidR="00B048E7" w:rsidRPr="006C18C8" w:rsidRDefault="00B048E7" w:rsidP="00B048E7">
      <w:pPr>
        <w:spacing w:line="276" w:lineRule="auto"/>
        <w:rPr>
          <w:rFonts w:ascii="Tahoma" w:hAnsi="Tahoma" w:cs="Tahoma"/>
          <w:color w:val="000000" w:themeColor="text1"/>
          <w:szCs w:val="22"/>
          <w:lang w:val="el-GR"/>
        </w:rPr>
      </w:pPr>
      <w:r w:rsidRPr="006C18C8">
        <w:rPr>
          <w:rFonts w:ascii="Tahoma" w:hAnsi="Tahoma" w:cs="Tahoma"/>
          <w:szCs w:val="22"/>
          <w:lang w:val="el-GR"/>
        </w:rPr>
        <w:t xml:space="preserve">για την καλή λειτουργία του αντικειμένου της σύμβασης </w:t>
      </w:r>
      <w:r w:rsidRPr="006C18C8">
        <w:rPr>
          <w:rFonts w:ascii="Tahoma" w:hAnsi="Tahoma" w:cs="Tahoma"/>
          <w:color w:val="000000" w:themeColor="text1"/>
          <w:szCs w:val="22"/>
          <w:lang w:val="el-GR"/>
        </w:rPr>
        <w:t xml:space="preserve">με αριθμό...................και τη Διακήρυξή σας με αριθμό………., στο πλαίσιο του διαγωνισμού της </w:t>
      </w:r>
      <w:r w:rsidRPr="006C18C8">
        <w:rPr>
          <w:rFonts w:ascii="Tahoma" w:hAnsi="Tahoma" w:cs="Tahoma"/>
          <w:color w:val="000000" w:themeColor="text1"/>
          <w:szCs w:val="22"/>
          <w:lang w:val="el-GR" w:eastAsia="el-GR"/>
        </w:rPr>
        <w:t xml:space="preserve">(συμπληρώνετε την ημερομηνία διενέργειας του διαγωνισμού) </w:t>
      </w:r>
      <w:r w:rsidRPr="006C18C8">
        <w:rPr>
          <w:rFonts w:ascii="Tahoma" w:hAnsi="Tahoma" w:cs="Tahoma"/>
          <w:color w:val="000000" w:themeColor="text1"/>
          <w:szCs w:val="22"/>
          <w:lang w:val="el-GR"/>
        </w:rPr>
        <w:t xml:space="preserve">…………. </w:t>
      </w:r>
      <w:r w:rsidR="00CE3230" w:rsidRPr="006C18C8">
        <w:rPr>
          <w:rFonts w:ascii="Tahoma" w:hAnsi="Tahoma" w:cs="Tahoma"/>
          <w:color w:val="000000" w:themeColor="text1"/>
          <w:szCs w:val="22"/>
          <w:lang w:val="el-GR"/>
        </w:rPr>
        <w:t>.</w:t>
      </w:r>
    </w:p>
    <w:p w14:paraId="7D751C41" w14:textId="77777777" w:rsidR="00CE3230" w:rsidRPr="006C18C8" w:rsidRDefault="00CE3230" w:rsidP="00CE3230">
      <w:pPr>
        <w:spacing w:line="276" w:lineRule="auto"/>
        <w:rPr>
          <w:rFonts w:ascii="Tahoma" w:hAnsi="Tahoma" w:cs="Tahoma"/>
          <w:color w:val="000000" w:themeColor="text1"/>
          <w:szCs w:val="22"/>
          <w:lang w:val="el-GR"/>
        </w:rPr>
      </w:pPr>
      <w:r w:rsidRPr="006C18C8">
        <w:rPr>
          <w:rFonts w:ascii="Tahoma" w:hAnsi="Tahoma" w:cs="Tahoma"/>
          <w:color w:val="000000" w:themeColor="text1"/>
          <w:szCs w:val="22"/>
          <w:lang w:val="el-GR"/>
        </w:rPr>
        <w:t>Το παραπάνω ποσό της εγγύησης τηρείται στη διάθεσή σας, το οποίο και υποχρεούμαστε να σας καταβάλουμε ολικά ή μερικά, μέσα σε πέντε (5) ημέρες από την έγγραφη ειδοποίησή σας.</w:t>
      </w:r>
    </w:p>
    <w:p w14:paraId="10C9DF8E" w14:textId="77777777" w:rsidR="00CE3230" w:rsidRPr="006C18C8" w:rsidRDefault="00CE3230" w:rsidP="00CE3230">
      <w:pPr>
        <w:spacing w:line="276" w:lineRule="auto"/>
        <w:rPr>
          <w:rFonts w:ascii="Tahoma" w:hAnsi="Tahoma" w:cs="Tahoma"/>
          <w:color w:val="000000" w:themeColor="text1"/>
          <w:szCs w:val="22"/>
          <w:lang w:val="el-GR"/>
        </w:rPr>
      </w:pPr>
      <w:r w:rsidRPr="006C18C8">
        <w:rPr>
          <w:rFonts w:ascii="Tahoma" w:hAnsi="Tahoma" w:cs="Tahoma"/>
          <w:color w:val="000000" w:themeColor="text1"/>
          <w:szCs w:val="22"/>
          <w:lang w:val="el-GR"/>
        </w:rPr>
        <w:t xml:space="preserve">Η παρούσα ισχύει </w:t>
      </w:r>
      <w:r w:rsidRPr="006C18C8">
        <w:rPr>
          <w:rFonts w:ascii="Tahoma" w:hAnsi="Tahoma" w:cs="Tahoma"/>
          <w:iCs/>
          <w:color w:val="000000" w:themeColor="text1"/>
          <w:szCs w:val="22"/>
          <w:lang w:val="el-GR"/>
        </w:rPr>
        <w:t>μέχρι και την ………………(Σημείωση προς την Τράπεζα</w:t>
      </w:r>
      <w:r w:rsidRPr="006C18C8">
        <w:rPr>
          <w:rFonts w:ascii="Tahoma" w:hAnsi="Tahoma" w:cs="Tahoma"/>
          <w:b/>
          <w:color w:val="000000" w:themeColor="text1"/>
          <w:szCs w:val="22"/>
          <w:lang w:val="el-GR"/>
        </w:rPr>
        <w:t xml:space="preserve">: διάρκεια ισχύος </w:t>
      </w:r>
      <w:r w:rsidRPr="00F67469">
        <w:rPr>
          <w:rFonts w:ascii="Tahoma" w:hAnsi="Tahoma" w:cs="Tahoma"/>
          <w:b/>
          <w:color w:val="000000" w:themeColor="text1"/>
          <w:szCs w:val="22"/>
          <w:lang w:val="el-GR"/>
        </w:rPr>
        <w:t xml:space="preserve">σύμφωνα με την </w:t>
      </w:r>
      <w:proofErr w:type="spellStart"/>
      <w:r w:rsidRPr="00F67469">
        <w:rPr>
          <w:rFonts w:ascii="Tahoma" w:hAnsi="Tahoma" w:cs="Tahoma"/>
          <w:b/>
          <w:color w:val="000000" w:themeColor="text1"/>
          <w:szCs w:val="22"/>
          <w:lang w:val="el-GR"/>
        </w:rPr>
        <w:t>παρ.ΧΧ</w:t>
      </w:r>
      <w:proofErr w:type="spellEnd"/>
      <w:r w:rsidRPr="00F67469">
        <w:rPr>
          <w:rFonts w:ascii="Tahoma" w:hAnsi="Tahoma" w:cs="Tahoma"/>
          <w:b/>
          <w:color w:val="000000" w:themeColor="text1"/>
          <w:szCs w:val="22"/>
          <w:lang w:val="el-GR"/>
        </w:rPr>
        <w:t xml:space="preserve"> της παρούσας </w:t>
      </w:r>
      <w:r w:rsidRPr="00F67469">
        <w:rPr>
          <w:rFonts w:ascii="Tahoma" w:hAnsi="Tahoma" w:cs="Tahoma"/>
          <w:iCs/>
          <w:color w:val="000000" w:themeColor="text1"/>
          <w:szCs w:val="22"/>
          <w:lang w:val="el-GR"/>
        </w:rPr>
        <w:t>)»</w:t>
      </w:r>
      <w:r w:rsidRPr="00F67469">
        <w:rPr>
          <w:rFonts w:ascii="Tahoma" w:hAnsi="Tahoma" w:cs="Tahoma"/>
          <w:color w:val="000000" w:themeColor="text1"/>
          <w:szCs w:val="22"/>
          <w:lang w:val="el-GR"/>
        </w:rPr>
        <w:t>.</w:t>
      </w:r>
    </w:p>
    <w:p w14:paraId="2B91FA77" w14:textId="77777777" w:rsidR="00CE3230" w:rsidRPr="006C18C8" w:rsidRDefault="00CE3230" w:rsidP="00CE3230">
      <w:pPr>
        <w:overflowPunct w:val="0"/>
        <w:autoSpaceDE w:val="0"/>
        <w:autoSpaceDN w:val="0"/>
        <w:adjustRightInd w:val="0"/>
        <w:spacing w:line="276" w:lineRule="auto"/>
        <w:textAlignment w:val="baseline"/>
        <w:rPr>
          <w:rFonts w:ascii="Tahoma" w:hAnsi="Tahoma" w:cs="Tahoma"/>
          <w:color w:val="000000" w:themeColor="text1"/>
          <w:szCs w:val="22"/>
          <w:lang w:val="el-GR"/>
        </w:rPr>
      </w:pPr>
      <w:r w:rsidRPr="006C18C8">
        <w:rPr>
          <w:rFonts w:ascii="Tahoma" w:hAnsi="Tahoma" w:cs="Tahoma"/>
          <w:color w:val="000000" w:themeColor="text1"/>
          <w:szCs w:val="22"/>
          <w:lang w:val="el-GR"/>
        </w:rPr>
        <w:t>Σε περίπτωση κατάπτωσης της εγγύησης, το ποσό της κατάπτωσης υπόκειται στο εκάστοτε ισχύον πάγιο τέλος χαρτοσήμου.</w:t>
      </w:r>
    </w:p>
    <w:p w14:paraId="1A4283B2" w14:textId="77777777" w:rsidR="00B048E7" w:rsidRPr="006C18C8" w:rsidRDefault="00B048E7" w:rsidP="00B048E7">
      <w:pPr>
        <w:rPr>
          <w:rFonts w:ascii="Tahoma" w:hAnsi="Tahoma" w:cs="Tahoma"/>
          <w:szCs w:val="22"/>
          <w:lang w:val="el-GR"/>
        </w:rPr>
      </w:pPr>
    </w:p>
    <w:p w14:paraId="04C2FCB0" w14:textId="77777777" w:rsidR="005B2CE7" w:rsidRPr="006C18C8" w:rsidRDefault="00B048E7" w:rsidP="006757FF">
      <w:pPr>
        <w:jc w:val="right"/>
        <w:rPr>
          <w:rFonts w:ascii="Tahoma" w:hAnsi="Tahoma" w:cs="Tahoma"/>
          <w:szCs w:val="22"/>
          <w:lang w:val="el-GR"/>
        </w:rPr>
      </w:pPr>
      <w:r w:rsidRPr="006C18C8">
        <w:rPr>
          <w:rFonts w:ascii="Tahoma" w:hAnsi="Tahoma" w:cs="Tahoma"/>
          <w:szCs w:val="22"/>
          <w:lang w:val="el-GR"/>
        </w:rPr>
        <w:t>(Εξουσιοδοτημένη υπογραφή)</w:t>
      </w:r>
      <w:bookmarkEnd w:id="797"/>
    </w:p>
    <w:p w14:paraId="4764A82E" w14:textId="77777777" w:rsidR="00B048E7" w:rsidRPr="006C18C8" w:rsidRDefault="00B048E7" w:rsidP="00B048E7">
      <w:pPr>
        <w:jc w:val="right"/>
        <w:rPr>
          <w:rFonts w:ascii="Tahoma" w:hAnsi="Tahoma" w:cs="Tahoma"/>
          <w:szCs w:val="22"/>
          <w:lang w:val="el-GR"/>
        </w:rPr>
      </w:pPr>
    </w:p>
    <w:p w14:paraId="7B94C80C" w14:textId="77777777" w:rsidR="005B2CE7" w:rsidRDefault="005B2CE7" w:rsidP="00B048E7">
      <w:pPr>
        <w:jc w:val="right"/>
        <w:rPr>
          <w:rFonts w:ascii="Tahoma" w:hAnsi="Tahoma" w:cs="Tahoma"/>
          <w:szCs w:val="22"/>
          <w:lang w:val="el-GR"/>
        </w:rPr>
      </w:pPr>
    </w:p>
    <w:p w14:paraId="15CB5E50" w14:textId="77777777" w:rsidR="004B3EAF" w:rsidRDefault="004B3EAF" w:rsidP="00B048E7">
      <w:pPr>
        <w:jc w:val="right"/>
        <w:rPr>
          <w:rFonts w:ascii="Tahoma" w:hAnsi="Tahoma" w:cs="Tahoma"/>
          <w:szCs w:val="22"/>
          <w:lang w:val="el-GR"/>
        </w:rPr>
      </w:pPr>
    </w:p>
    <w:p w14:paraId="35EDD08B" w14:textId="77777777" w:rsidR="004B3EAF" w:rsidRPr="006C18C8" w:rsidRDefault="004B3EAF" w:rsidP="00B048E7">
      <w:pPr>
        <w:jc w:val="right"/>
        <w:rPr>
          <w:rFonts w:ascii="Tahoma" w:hAnsi="Tahoma" w:cs="Tahoma"/>
          <w:szCs w:val="22"/>
          <w:lang w:val="el-GR"/>
        </w:rPr>
      </w:pPr>
    </w:p>
    <w:p w14:paraId="7F664826" w14:textId="77777777" w:rsidR="005B2CE7" w:rsidRPr="006C18C8" w:rsidRDefault="005B2CE7" w:rsidP="00806DBE">
      <w:pPr>
        <w:jc w:val="left"/>
        <w:rPr>
          <w:rFonts w:ascii="Tahoma" w:hAnsi="Tahoma" w:cs="Tahoma"/>
          <w:szCs w:val="22"/>
          <w:lang w:val="el-GR"/>
        </w:rPr>
      </w:pPr>
    </w:p>
    <w:p w14:paraId="77532C25" w14:textId="3F4A658C" w:rsidR="00BD1181" w:rsidRPr="00A93898" w:rsidRDefault="00BD1181" w:rsidP="00806DBE">
      <w:pPr>
        <w:pStyle w:val="2"/>
        <w:ind w:left="576" w:hanging="576"/>
        <w:jc w:val="left"/>
        <w:rPr>
          <w:rFonts w:cs="Tahoma"/>
          <w:lang w:val="el-GR"/>
        </w:rPr>
      </w:pPr>
      <w:bookmarkStart w:id="799" w:name="_Toc97194393"/>
      <w:bookmarkStart w:id="800" w:name="_Toc97194497"/>
      <w:bookmarkStart w:id="801" w:name="_Toc97205031"/>
      <w:bookmarkStart w:id="802" w:name="_Toc106350291"/>
      <w:r>
        <w:rPr>
          <w:rFonts w:cs="Tahoma"/>
          <w:lang w:val="el-GR"/>
        </w:rPr>
        <w:lastRenderedPageBreak/>
        <w:t xml:space="preserve">ΠΑΡΑΡΤΗΜΑ </w:t>
      </w:r>
      <w:r>
        <w:rPr>
          <w:rFonts w:cs="Tahoma"/>
          <w:lang w:val="en-US"/>
        </w:rPr>
        <w:t>IX</w:t>
      </w:r>
      <w:r w:rsidRPr="00A93898">
        <w:rPr>
          <w:rFonts w:cs="Tahoma"/>
          <w:lang w:val="el-GR"/>
        </w:rPr>
        <w:t>–ΕΝΗΜΕΡΩΣΗ ΓΙΑ ΤΗΝ ΕΠΕΞΕΡΓΑΣΙΑ ΠΡΟΣΩΠΙΚΩΝ</w:t>
      </w:r>
      <w:r w:rsidR="001D1D35">
        <w:rPr>
          <w:rFonts w:cs="Tahoma"/>
          <w:lang w:val="el-GR"/>
        </w:rPr>
        <w:t xml:space="preserve"> </w:t>
      </w:r>
      <w:r w:rsidRPr="00A93898">
        <w:rPr>
          <w:rFonts w:cs="Tahoma"/>
          <w:lang w:val="el-GR"/>
        </w:rPr>
        <w:t>ΔΕΔΟΜΕΝΩΝ</w:t>
      </w:r>
      <w:bookmarkEnd w:id="799"/>
      <w:bookmarkEnd w:id="800"/>
      <w:bookmarkEnd w:id="801"/>
      <w:bookmarkEnd w:id="802"/>
      <w:r w:rsidRPr="00A93898">
        <w:rPr>
          <w:rFonts w:cs="Tahoma"/>
          <w:lang w:val="el-GR"/>
        </w:rPr>
        <w:t xml:space="preserve"> </w:t>
      </w:r>
    </w:p>
    <w:p w14:paraId="4CD18DB6" w14:textId="77777777" w:rsidR="004B3EAF" w:rsidRPr="0053093A" w:rsidRDefault="004B3EAF" w:rsidP="004B3EAF">
      <w:pPr>
        <w:rPr>
          <w:rFonts w:ascii="Tahoma" w:hAnsi="Tahoma" w:cs="Tahoma"/>
          <w:lang w:val="el-GR"/>
        </w:rPr>
      </w:pPr>
      <w:r w:rsidRPr="0053093A">
        <w:rPr>
          <w:rFonts w:ascii="Tahoma" w:hAnsi="Tahoma" w:cs="Tahoma"/>
          <w:lang w:val="el-GR"/>
        </w:rPr>
        <w:t>Η Αναθέτουσα Αρχή ενημερώνει υπό την ιδιότητά της ως υπεύθυνης επεξεργασίας το φυσικό πρόσωπο που υπογράφει την προσφορά ως Προσφέρων ή ως Νόμιμος Εκπρόσωπος Προσφέροντος, ότι το ίδιο ή και τρίτοι, κατ’ εντολή και για λογαριασμό του, θα επεξεργάζονται τα ακόλουθα δεδομένα ως εξής:</w:t>
      </w:r>
    </w:p>
    <w:p w14:paraId="1E366C24" w14:textId="77777777" w:rsidR="004B3EAF" w:rsidRPr="0053093A" w:rsidRDefault="004B3EAF" w:rsidP="004B3EAF">
      <w:pPr>
        <w:rPr>
          <w:rFonts w:ascii="Tahoma" w:hAnsi="Tahoma" w:cs="Tahoma"/>
          <w:lang w:val="el-GR"/>
        </w:rPr>
      </w:pPr>
      <w:r w:rsidRPr="0053093A">
        <w:rPr>
          <w:rFonts w:ascii="Tahoma" w:hAnsi="Tahoma" w:cs="Tahoma"/>
          <w:lang w:val="el-GR"/>
        </w:rPr>
        <w:t>Ι. Αντικείμενο επεξεργασίας είναι τα δεδομένα προσωπικού χαρακτήρα που περιέχονται στους φακέλους της προσφοράς και τα αποδεικτικά μέσα τα οποία υποβάλλονται στην Αναθέτουσα Αρχή, στο πλαίσιο του παρόντος Διαγωνισμού, από το φυσικό πρόσωπο το οποίο είναι το ίδιο Προσφέρων ή Νόμιμος Εκπρόσωπος Προσφέροντος.</w:t>
      </w:r>
    </w:p>
    <w:p w14:paraId="28DF5F92" w14:textId="77777777" w:rsidR="004B3EAF" w:rsidRPr="0053093A" w:rsidRDefault="004B3EAF" w:rsidP="004B3EAF">
      <w:pPr>
        <w:rPr>
          <w:rFonts w:ascii="Tahoma" w:hAnsi="Tahoma" w:cs="Tahoma"/>
          <w:lang w:val="el-GR"/>
        </w:rPr>
      </w:pPr>
      <w:r w:rsidRPr="0053093A">
        <w:rPr>
          <w:rFonts w:ascii="Tahoma" w:hAnsi="Tahoma" w:cs="Tahoma"/>
          <w:lang w:val="el-GR"/>
        </w:rPr>
        <w:t>ΙΙ. Σκοπός της επεξεργασίας είναι η αξιολόγηση του Φακέλου Προσφοράς, η ανάθεση της Σύμβασης, η προάσπιση των δικαιωμάτων της Αναθέτουσας Αρχής, η εκπλήρωση των εκ του νόμου υποχρεώσεων της Αναθέτουσας Αρχής και η εν γένει ασφάλεια και προστασία των συναλλαγών. Τα δεδομένα ταυτοπροσωπίας και επικοινωνίας θα χρησιμοποιηθούν από την Αναθέτουσα Αρχή και για την ενημέρωση των Προσφερόντων σχετικά με την αξιολόγηση των προσφορών.</w:t>
      </w:r>
    </w:p>
    <w:p w14:paraId="1C622A40" w14:textId="77777777" w:rsidR="004B3EAF" w:rsidRPr="0053093A" w:rsidRDefault="004B3EAF" w:rsidP="004B3EAF">
      <w:pPr>
        <w:rPr>
          <w:rFonts w:ascii="Tahoma" w:hAnsi="Tahoma" w:cs="Tahoma"/>
          <w:lang w:val="el-GR"/>
        </w:rPr>
      </w:pPr>
      <w:r w:rsidRPr="0053093A">
        <w:rPr>
          <w:rFonts w:ascii="Tahoma" w:hAnsi="Tahoma" w:cs="Tahoma"/>
          <w:lang w:val="el-GR"/>
        </w:rPr>
        <w:t xml:space="preserve">ΙΙΙ. Αποδέκτες των ανωτέρω (υπό Α) δεδομένων στους οποίους κοινοποιούνται είναι: </w:t>
      </w:r>
    </w:p>
    <w:p w14:paraId="7CFB944A" w14:textId="77777777" w:rsidR="004B3EAF" w:rsidRPr="0053093A" w:rsidRDefault="004B3EAF" w:rsidP="004B3EAF">
      <w:pPr>
        <w:rPr>
          <w:rFonts w:ascii="Tahoma" w:hAnsi="Tahoma" w:cs="Tahoma"/>
          <w:lang w:val="el-GR"/>
        </w:rPr>
      </w:pPr>
      <w:r w:rsidRPr="0053093A">
        <w:rPr>
          <w:rFonts w:ascii="Tahoma" w:hAnsi="Tahoma" w:cs="Tahoma"/>
          <w:lang w:val="el-GR"/>
        </w:rPr>
        <w:t xml:space="preserve">(α) Φορείς στους οποίους η Αναθέτουσα Αρχή αναθέτει την εκτέλεση συγκεκριμένων ενεργειών για λογαριασμό της, δηλαδή οι Σύμβουλοι, τα υπηρεσιακά στελέχη, μέλη Επιτροπών Αξιολόγησης, Χειριστές του Ηλεκτρονικού Διαγωνισμού και λοιποί εν γένει </w:t>
      </w:r>
      <w:proofErr w:type="spellStart"/>
      <w:r w:rsidRPr="0053093A">
        <w:rPr>
          <w:rFonts w:ascii="Tahoma" w:hAnsi="Tahoma" w:cs="Tahoma"/>
          <w:lang w:val="el-GR"/>
        </w:rPr>
        <w:t>προστηθέντες</w:t>
      </w:r>
      <w:proofErr w:type="spellEnd"/>
      <w:r w:rsidRPr="0053093A">
        <w:rPr>
          <w:rFonts w:ascii="Tahoma" w:hAnsi="Tahoma" w:cs="Tahoma"/>
          <w:lang w:val="el-GR"/>
        </w:rPr>
        <w:t xml:space="preserve"> της, υπό τον όρο της τήρησης σε κάθε περίπτωση του απορρήτου.</w:t>
      </w:r>
    </w:p>
    <w:p w14:paraId="5A74E02E" w14:textId="77777777" w:rsidR="004B3EAF" w:rsidRPr="0053093A" w:rsidRDefault="004B3EAF" w:rsidP="004B3EAF">
      <w:pPr>
        <w:rPr>
          <w:rFonts w:ascii="Tahoma" w:hAnsi="Tahoma" w:cs="Tahoma"/>
          <w:lang w:val="el-GR"/>
        </w:rPr>
      </w:pPr>
      <w:r w:rsidRPr="0053093A">
        <w:rPr>
          <w:rFonts w:ascii="Tahoma" w:hAnsi="Tahoma" w:cs="Tahoma"/>
          <w:lang w:val="el-GR"/>
        </w:rPr>
        <w:t>(β) Το Δημόσιο, άλλοι δημόσιοι φορείς ή δικαστικές αρχές ή άλλες αρχές ή δικαιοδοτικά όργανα, στο πλαίσιο των αρμοδιοτήτων τους.</w:t>
      </w:r>
    </w:p>
    <w:p w14:paraId="50C923F2" w14:textId="77777777" w:rsidR="004B3EAF" w:rsidRPr="0053093A" w:rsidRDefault="004B3EAF" w:rsidP="004B3EAF">
      <w:pPr>
        <w:rPr>
          <w:rFonts w:ascii="Tahoma" w:hAnsi="Tahoma" w:cs="Tahoma"/>
          <w:lang w:val="el-GR"/>
        </w:rPr>
      </w:pPr>
      <w:r w:rsidRPr="0053093A">
        <w:rPr>
          <w:rFonts w:ascii="Tahoma" w:hAnsi="Tahoma" w:cs="Tahoma"/>
          <w:lang w:val="el-GR"/>
        </w:rPr>
        <w:t>(γ) Έτεροι συμμετέχοντες στο Διαγωνισμό, στο πλαίσιο της αρχής της διαφάνειας και του δικαιώματος προδικαστικής και δικαστικής προστασίας των συμμετεχόντων στο Διαγωνισμό, σύμφωνα με το νόμο.</w:t>
      </w:r>
    </w:p>
    <w:p w14:paraId="4F74CF95" w14:textId="77777777" w:rsidR="004B3EAF" w:rsidRPr="0053093A" w:rsidRDefault="004B3EAF" w:rsidP="004B3EAF">
      <w:pPr>
        <w:rPr>
          <w:rFonts w:ascii="Tahoma" w:hAnsi="Tahoma" w:cs="Tahoma"/>
          <w:lang w:val="el-GR"/>
        </w:rPr>
      </w:pPr>
      <w:r w:rsidRPr="0053093A">
        <w:rPr>
          <w:rFonts w:ascii="Tahoma" w:hAnsi="Tahoma" w:cs="Tahoma"/>
        </w:rPr>
        <w:t>IV</w:t>
      </w:r>
      <w:r w:rsidRPr="0053093A">
        <w:rPr>
          <w:rFonts w:ascii="Tahoma" w:hAnsi="Tahoma" w:cs="Tahoma"/>
          <w:lang w:val="el-GR"/>
        </w:rPr>
        <w:t>. Τα δεδομένα θα τηρούνται για χρονικό διάστημα για χρονικό διάστημα ίσο με τη διάρκεια της εκτέλεσης της σύμβασης, και μετά τη λήξη αυτής για χρονικό διάστημα πέντε ετών, για μελλοντικούς φορολογικούς-δημοσιονομικούς ή ελέγχους χρηματοδοτών ή άλλους προβλεπόμενους ελέγχους από την κείμενη νομοθεσία, εκτός εάν η νομοθεσία προβλέπει διαφορετική περίοδο διατήρησης. Σε περίπτωση εκκρεμοδικίας αναφορικά με δημόσια σύμβαση τα δεδομένα τηρούνται μέχρι το πέρας της εκκρεμοδικίας. Μετά τη λήξη των ανωτέρω περιόδων, τα προσωπικά δεδομένα θα καταστρέφονται.</w:t>
      </w:r>
    </w:p>
    <w:p w14:paraId="4F4C6AB5" w14:textId="77777777" w:rsidR="004B3EAF" w:rsidRPr="0053093A" w:rsidRDefault="004B3EAF" w:rsidP="004B3EAF">
      <w:pPr>
        <w:rPr>
          <w:rFonts w:ascii="Tahoma" w:hAnsi="Tahoma" w:cs="Tahoma"/>
          <w:lang w:val="el-GR"/>
        </w:rPr>
      </w:pPr>
      <w:r w:rsidRPr="0053093A">
        <w:rPr>
          <w:rFonts w:ascii="Tahoma" w:hAnsi="Tahoma" w:cs="Tahoma"/>
        </w:rPr>
        <w:t>V</w:t>
      </w:r>
      <w:r w:rsidRPr="0053093A">
        <w:rPr>
          <w:rFonts w:ascii="Tahoma" w:hAnsi="Tahoma" w:cs="Tahoma"/>
          <w:lang w:val="el-GR"/>
        </w:rPr>
        <w:t>. Το φυσικό πρόσωπο που είναι είτε Προσφέρων είτε Νόμιμος Εκπρόσωπος του Προσφέροντος, μπορεί να ασκεί κάθε νόμιμο δικαίωμά του σχετικά με τα δεδομένα προσωπικού χαρακτήρα που το αφορούν, απευθυνόμενο στον υπεύθυνο προστασίας προσωπικών δεδομένων της Αναθέτουσας Αρχής.</w:t>
      </w:r>
    </w:p>
    <w:p w14:paraId="41A68AF4" w14:textId="77777777" w:rsidR="004B3EAF" w:rsidRPr="0053093A" w:rsidRDefault="004B3EAF" w:rsidP="004B3EAF">
      <w:pPr>
        <w:rPr>
          <w:rFonts w:ascii="Tahoma" w:hAnsi="Tahoma" w:cs="Tahoma"/>
          <w:lang w:val="el-GR"/>
        </w:rPr>
      </w:pPr>
      <w:r w:rsidRPr="0053093A">
        <w:rPr>
          <w:rFonts w:ascii="Tahoma" w:hAnsi="Tahoma" w:cs="Tahoma"/>
        </w:rPr>
        <w:t>VI</w:t>
      </w:r>
      <w:r w:rsidRPr="0053093A">
        <w:rPr>
          <w:rFonts w:ascii="Tahoma" w:hAnsi="Tahoma" w:cs="Tahoma"/>
          <w:lang w:val="el-GR"/>
        </w:rPr>
        <w:t xml:space="preserve">. </w:t>
      </w:r>
      <w:r w:rsidRPr="0053093A">
        <w:rPr>
          <w:rFonts w:ascii="Tahoma" w:hAnsi="Tahoma" w:cs="Tahoma"/>
        </w:rPr>
        <w:t>H</w:t>
      </w:r>
      <w:r w:rsidRPr="0053093A">
        <w:rPr>
          <w:rFonts w:ascii="Tahoma" w:hAnsi="Tahoma" w:cs="Tahoma"/>
          <w:lang w:val="el-GR"/>
        </w:rPr>
        <w:t xml:space="preserve"> Αναθέτουσα Αρχή έχει υποχρέωση να λαμβάνει κάθε εύλογο μέτρο για τη διασφάλιση του απόρρητου και της ασφάλειας της επεξεργασίας των δεδομένων και της προστασίας τους από τυχαία ή αθέμιτη καταστροφή, τυχαία απώλεια, αλλοίωση, απαγορευμένη διάδοση ή πρόσβαση από οποιονδήποτε και κάθε άλλης μορφή αθέμιτη επεξεργασία.</w:t>
      </w:r>
    </w:p>
    <w:p w14:paraId="2D2D8D61" w14:textId="77777777" w:rsidR="004B3EAF" w:rsidRPr="0053093A" w:rsidRDefault="004B3EAF" w:rsidP="004B3EAF">
      <w:pPr>
        <w:suppressAutoHyphens w:val="0"/>
        <w:spacing w:after="0"/>
        <w:jc w:val="left"/>
        <w:rPr>
          <w:rFonts w:ascii="Tahoma" w:hAnsi="Tahoma" w:cs="Tahoma"/>
          <w:b/>
          <w:bCs/>
          <w:szCs w:val="22"/>
          <w:lang w:val="el-GR"/>
        </w:rPr>
      </w:pPr>
    </w:p>
    <w:p w14:paraId="47959ACE" w14:textId="77777777" w:rsidR="00882E44" w:rsidRPr="006C18C8" w:rsidRDefault="00882E44" w:rsidP="00B048E7">
      <w:pPr>
        <w:jc w:val="right"/>
        <w:rPr>
          <w:rFonts w:ascii="Tahoma" w:hAnsi="Tahoma" w:cs="Tahoma"/>
          <w:szCs w:val="22"/>
          <w:lang w:val="el-GR"/>
        </w:rPr>
      </w:pPr>
    </w:p>
    <w:sectPr w:rsidR="00882E44" w:rsidRPr="006C18C8" w:rsidSect="00317788">
      <w:pgSz w:w="11906" w:h="16838"/>
      <w:pgMar w:top="1134" w:right="1134" w:bottom="1134" w:left="1134" w:header="720" w:footer="709"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0D12D35" w14:textId="77777777" w:rsidR="00FD68B3" w:rsidRDefault="00FD68B3">
      <w:pPr>
        <w:spacing w:after="0"/>
      </w:pPr>
      <w:r>
        <w:separator/>
      </w:r>
    </w:p>
  </w:endnote>
  <w:endnote w:type="continuationSeparator" w:id="0">
    <w:p w14:paraId="6C976580" w14:textId="77777777" w:rsidR="00FD68B3" w:rsidRDefault="00FD68B3">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Webdings">
    <w:panose1 w:val="05030102010509060703"/>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OpenSymbol">
    <w:altName w:val="Klee One"/>
    <w:charset w:val="00"/>
    <w:family w:val="auto"/>
    <w:pitch w:val="variable"/>
  </w:font>
  <w:font w:name="Angsana New">
    <w:altName w:val="Angsana New"/>
    <w:panose1 w:val="02020603050405020304"/>
    <w:charset w:val="DE"/>
    <w:family w:val="roman"/>
    <w:pitch w:val="variable"/>
    <w:sig w:usb0="81000003" w:usb1="00000000" w:usb2="00000000" w:usb3="00000000" w:csb0="00010001" w:csb1="00000000"/>
  </w:font>
  <w:font w:name="Verdana">
    <w:panose1 w:val="020B0604030504040204"/>
    <w:charset w:val="00"/>
    <w:family w:val="swiss"/>
    <w:pitch w:val="variable"/>
    <w:sig w:usb0="A00006FF" w:usb1="4000205B" w:usb2="00000010" w:usb3="00000000" w:csb0="0000019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SimSun">
    <w:altName w:val="宋体"/>
    <w:panose1 w:val="02010600030101010101"/>
    <w:charset w:val="86"/>
    <w:family w:val="auto"/>
    <w:pitch w:val="variable"/>
    <w:sig w:usb0="00000003" w:usb1="288F0000" w:usb2="00000016" w:usb3="00000000" w:csb0="00040001" w:csb1="00000000"/>
  </w:font>
  <w:font w:name="Lucida Sans">
    <w:panose1 w:val="020B0602030504020204"/>
    <w:charset w:val="00"/>
    <w:family w:val="swiss"/>
    <w:pitch w:val="variable"/>
    <w:sig w:usb0="00000003" w:usb1="00000000" w:usb2="00000000" w:usb3="00000000" w:csb0="00000001" w:csb1="00000000"/>
  </w:font>
  <w:font w:name="MS Mincho">
    <w:altName w:val="ＭＳ 明朝"/>
    <w:panose1 w:val="02020609040205080304"/>
    <w:charset w:val="80"/>
    <w:family w:val="modern"/>
    <w:pitch w:val="fixed"/>
    <w:sig w:usb0="E00002FF" w:usb1="6AC7FDFB" w:usb2="08000012" w:usb3="00000000" w:csb0="0002009F" w:csb1="00000000"/>
  </w:font>
  <w:font w:name="Liberation Sans">
    <w:altName w:val="Arial"/>
    <w:charset w:val="A1"/>
    <w:family w:val="swiss"/>
    <w:pitch w:val="variable"/>
  </w:font>
  <w:font w:name="Microsoft YaHei">
    <w:panose1 w:val="020B0503020204020204"/>
    <w:charset w:val="86"/>
    <w:family w:val="swiss"/>
    <w:pitch w:val="variable"/>
    <w:sig w:usb0="80000287" w:usb1="2ACF3C50" w:usb2="00000016" w:usb3="00000000" w:csb0="0004001F" w:csb1="00000000"/>
  </w:font>
  <w:font w:name="Mangal">
    <w:panose1 w:val="00000400000000000000"/>
    <w:charset w:val="00"/>
    <w:family w:val="roman"/>
    <w:pitch w:val="variable"/>
    <w:sig w:usb0="00008003" w:usb1="00000000" w:usb2="00000000" w:usb3="00000000" w:csb0="00000001" w:csb1="00000000"/>
  </w:font>
  <w:font w:name="Arial Unicode MS">
    <w:altName w:val="Yu Gothic"/>
    <w:panose1 w:val="020B0604020202020204"/>
    <w:charset w:val="80"/>
    <w:family w:val="swiss"/>
    <w:pitch w:val="variable"/>
    <w:sig w:usb0="F7FFAFFF" w:usb1="E9DFFFFF" w:usb2="0000003F" w:usb3="00000000" w:csb0="003F01FF" w:csb1="00000000"/>
  </w:font>
  <w:font w:name="Cambria">
    <w:panose1 w:val="02040503050406030204"/>
    <w:charset w:val="00"/>
    <w:family w:val="roman"/>
    <w:pitch w:val="variable"/>
    <w:sig w:usb0="E00006FF" w:usb1="420024FF" w:usb2="02000000" w:usb3="00000000" w:csb0="0000019F" w:csb1="00000000"/>
  </w:font>
  <w:font w:name="Trebuchet MS">
    <w:panose1 w:val="020B0603020202020204"/>
    <w:charset w:val="00"/>
    <w:family w:val="swiss"/>
    <w:pitch w:val="variable"/>
    <w:sig w:usb0="00000687" w:usb1="00000000" w:usb2="00000000" w:usb3="00000000" w:csb0="0000009F" w:csb1="00000000"/>
  </w:font>
  <w:font w:name="Microsoft Sans Serif">
    <w:panose1 w:val="020B0604020202020204"/>
    <w:charset w:val="00"/>
    <w:family w:val="swiss"/>
    <w:pitch w:val="variable"/>
    <w:sig w:usb0="E5002EFF" w:usb1="C000605B" w:usb2="00000029" w:usb3="00000000" w:csb0="000101FF" w:csb1="00000000"/>
  </w:font>
  <w:font w:name="Times New (W1)">
    <w:altName w:val="Times New Roman"/>
    <w:charset w:val="A1"/>
    <w:family w:val="roman"/>
    <w:pitch w:val="variable"/>
    <w:sig w:usb0="E0002EFF" w:usb1="C0007843" w:usb2="00000009" w:usb3="00000000" w:csb0="000001FF" w:csb1="00000000"/>
  </w:font>
  <w:font w:name="Roman">
    <w:panose1 w:val="00000000000000000000"/>
    <w:charset w:val="FF"/>
    <w:family w:val="auto"/>
    <w:notTrueType/>
    <w:pitch w:val="variable"/>
    <w:sig w:usb0="00000083" w:usb1="00000000" w:usb2="00000000" w:usb3="00000000" w:csb0="00000008" w:csb1="00000000"/>
  </w:font>
  <w:font w:name="Arial (W1)">
    <w:altName w:val="Arial"/>
    <w:charset w:val="A1"/>
    <w:family w:val="swiss"/>
    <w:pitch w:val="variable"/>
    <w:sig w:usb0="E0002AFF" w:usb1="C0007843"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32196624"/>
      <w:docPartObj>
        <w:docPartGallery w:val="Page Numbers (Bottom of Page)"/>
        <w:docPartUnique/>
      </w:docPartObj>
    </w:sdtPr>
    <w:sdtEndPr>
      <w:rPr>
        <w:noProof/>
        <w:sz w:val="20"/>
        <w:szCs w:val="20"/>
      </w:rPr>
    </w:sdtEndPr>
    <w:sdtContent>
      <w:p w14:paraId="086F8290" w14:textId="77777777" w:rsidR="009011F2" w:rsidRPr="00766AC6" w:rsidRDefault="009011F2" w:rsidP="00766AC6">
        <w:pPr>
          <w:pStyle w:val="af3"/>
          <w:pBdr>
            <w:top w:val="single" w:sz="4" w:space="1" w:color="auto"/>
          </w:pBdr>
          <w:jc w:val="center"/>
          <w:rPr>
            <w:sz w:val="20"/>
            <w:szCs w:val="20"/>
          </w:rPr>
        </w:pPr>
        <w:r w:rsidRPr="00766AC6">
          <w:rPr>
            <w:sz w:val="20"/>
            <w:szCs w:val="20"/>
          </w:rPr>
          <w:fldChar w:fldCharType="begin"/>
        </w:r>
        <w:r w:rsidRPr="00766AC6">
          <w:rPr>
            <w:sz w:val="20"/>
            <w:szCs w:val="20"/>
          </w:rPr>
          <w:instrText xml:space="preserve"> PAGE   \* MERGEFORMAT </w:instrText>
        </w:r>
        <w:r w:rsidRPr="00766AC6">
          <w:rPr>
            <w:sz w:val="20"/>
            <w:szCs w:val="20"/>
          </w:rPr>
          <w:fldChar w:fldCharType="separate"/>
        </w:r>
        <w:r>
          <w:rPr>
            <w:noProof/>
            <w:sz w:val="20"/>
            <w:szCs w:val="20"/>
          </w:rPr>
          <w:t>2</w:t>
        </w:r>
        <w:r w:rsidRPr="00766AC6">
          <w:rPr>
            <w:noProof/>
            <w:sz w:val="20"/>
            <w:szCs w:val="20"/>
          </w:rPr>
          <w:fldChar w:fldCharType="end"/>
        </w:r>
      </w:p>
    </w:sdtContent>
  </w:sdt>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C177F5A" w14:textId="529DEA29" w:rsidR="009011F2" w:rsidRPr="006E26AF" w:rsidRDefault="009011F2" w:rsidP="005818CF">
    <w:pPr>
      <w:pStyle w:val="af3"/>
      <w:pBdr>
        <w:top w:val="single" w:sz="4" w:space="1" w:color="auto"/>
      </w:pBdr>
      <w:rPr>
        <w:rFonts w:ascii="Tahoma" w:hAnsi="Tahoma" w:cs="Tahoma"/>
        <w:sz w:val="20"/>
        <w:szCs w:val="20"/>
        <w:lang w:val="el-GR"/>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Borders>
        <w:top w:val="single" w:sz="4" w:space="0" w:color="auto"/>
      </w:tblBorders>
      <w:tblLayout w:type="fixed"/>
      <w:tblLook w:val="00A0" w:firstRow="1" w:lastRow="0" w:firstColumn="1" w:lastColumn="0" w:noHBand="0" w:noVBand="0"/>
    </w:tblPr>
    <w:tblGrid>
      <w:gridCol w:w="8747"/>
      <w:gridCol w:w="1108"/>
    </w:tblGrid>
    <w:tr w:rsidR="009011F2" w14:paraId="3CFAF547" w14:textId="77777777" w:rsidTr="003366E9">
      <w:tc>
        <w:tcPr>
          <w:tcW w:w="8747" w:type="dxa"/>
          <w:tcBorders>
            <w:top w:val="single" w:sz="4" w:space="0" w:color="auto"/>
          </w:tcBorders>
        </w:tcPr>
        <w:p w14:paraId="034EF1D3" w14:textId="073712FF" w:rsidR="009011F2" w:rsidRPr="00834763" w:rsidRDefault="009011F2" w:rsidP="006B55CD">
          <w:pPr>
            <w:pStyle w:val="af3"/>
            <w:spacing w:after="0"/>
            <w:rPr>
              <w:rStyle w:val="a4"/>
              <w:lang w:val="el-GR"/>
            </w:rPr>
          </w:pPr>
          <w:r w:rsidRPr="00834763">
            <w:rPr>
              <w:rStyle w:val="a4"/>
              <w:lang w:val="el-GR"/>
            </w:rPr>
            <w:t xml:space="preserve">Κοινωνία της Πληροφορίας </w:t>
          </w:r>
          <w:r>
            <w:rPr>
              <w:rStyle w:val="a4"/>
            </w:rPr>
            <w:t>M</w:t>
          </w:r>
          <w:r w:rsidRPr="006E26AF">
            <w:rPr>
              <w:rStyle w:val="a4"/>
              <w:lang w:val="el-GR"/>
            </w:rPr>
            <w:t>.</w:t>
          </w:r>
          <w:r w:rsidRPr="00834763">
            <w:rPr>
              <w:rStyle w:val="a4"/>
              <w:lang w:val="el-GR"/>
            </w:rPr>
            <w:t xml:space="preserve">Α.Ε. </w:t>
          </w:r>
          <w:r w:rsidR="007D3570">
            <w:rPr>
              <w:rStyle w:val="a4"/>
              <w:lang w:val="el-GR"/>
            </w:rPr>
            <w:t xml:space="preserve"> </w:t>
          </w:r>
          <w:r w:rsidR="007D3570">
            <w:rPr>
              <w:noProof/>
              <w:color w:val="333333"/>
              <w:lang w:val="el-GR"/>
            </w:rPr>
            <w:drawing>
              <wp:inline distT="0" distB="0" distL="0" distR="0" wp14:anchorId="66E07084" wp14:editId="36439E01">
                <wp:extent cx="1911927" cy="244615"/>
                <wp:effectExtent l="0" t="0" r="0" b="0"/>
                <wp:docPr id="9" name="Εικόνα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r:link="rId2">
                          <a:extLst>
                            <a:ext uri="{28A0092B-C50C-407E-A947-70E740481C1C}">
                              <a14:useLocalDpi xmlns:a14="http://schemas.microsoft.com/office/drawing/2010/main" val="0"/>
                            </a:ext>
                          </a:extLst>
                        </a:blip>
                        <a:srcRect/>
                        <a:stretch>
                          <a:fillRect/>
                        </a:stretch>
                      </pic:blipFill>
                      <pic:spPr bwMode="auto">
                        <a:xfrm>
                          <a:off x="0" y="0"/>
                          <a:ext cx="1961963" cy="251017"/>
                        </a:xfrm>
                        <a:prstGeom prst="rect">
                          <a:avLst/>
                        </a:prstGeom>
                        <a:noFill/>
                        <a:ln>
                          <a:noFill/>
                        </a:ln>
                      </pic:spPr>
                    </pic:pic>
                  </a:graphicData>
                </a:graphic>
              </wp:inline>
            </w:drawing>
          </w:r>
        </w:p>
      </w:tc>
      <w:tc>
        <w:tcPr>
          <w:tcW w:w="1108" w:type="dxa"/>
          <w:tcBorders>
            <w:top w:val="single" w:sz="4" w:space="0" w:color="auto"/>
          </w:tcBorders>
        </w:tcPr>
        <w:p w14:paraId="069FD6AA" w14:textId="77777777" w:rsidR="009011F2" w:rsidRDefault="009011F2" w:rsidP="006B55CD">
          <w:pPr>
            <w:pStyle w:val="af3"/>
            <w:spacing w:after="0"/>
            <w:rPr>
              <w:rStyle w:val="a4"/>
            </w:rPr>
          </w:pPr>
          <w:r>
            <w:rPr>
              <w:rStyle w:val="a4"/>
            </w:rPr>
            <w:fldChar w:fldCharType="begin"/>
          </w:r>
          <w:r>
            <w:rPr>
              <w:rStyle w:val="a4"/>
            </w:rPr>
            <w:instrText xml:space="preserve"> PAGE </w:instrText>
          </w:r>
          <w:r>
            <w:rPr>
              <w:rStyle w:val="a4"/>
            </w:rPr>
            <w:fldChar w:fldCharType="separate"/>
          </w:r>
          <w:r w:rsidR="00D247A0">
            <w:rPr>
              <w:rStyle w:val="a4"/>
              <w:noProof/>
            </w:rPr>
            <w:t>5</w:t>
          </w:r>
          <w:r>
            <w:rPr>
              <w:rStyle w:val="a4"/>
            </w:rPr>
            <w:fldChar w:fldCharType="end"/>
          </w:r>
          <w:r>
            <w:rPr>
              <w:rStyle w:val="a4"/>
            </w:rPr>
            <w:t xml:space="preserve"> - </w:t>
          </w:r>
          <w:r>
            <w:rPr>
              <w:rStyle w:val="a4"/>
            </w:rPr>
            <w:fldChar w:fldCharType="begin"/>
          </w:r>
          <w:r>
            <w:rPr>
              <w:rStyle w:val="a4"/>
            </w:rPr>
            <w:instrText xml:space="preserve"> NUMPAGES </w:instrText>
          </w:r>
          <w:r>
            <w:rPr>
              <w:rStyle w:val="a4"/>
            </w:rPr>
            <w:fldChar w:fldCharType="separate"/>
          </w:r>
          <w:r w:rsidR="00D247A0">
            <w:rPr>
              <w:rStyle w:val="a4"/>
              <w:noProof/>
            </w:rPr>
            <w:t>202</w:t>
          </w:r>
          <w:r>
            <w:rPr>
              <w:rStyle w:val="a4"/>
            </w:rPr>
            <w:fldChar w:fldCharType="end"/>
          </w:r>
        </w:p>
      </w:tc>
    </w:tr>
  </w:tbl>
  <w:p w14:paraId="02A07423" w14:textId="77777777" w:rsidR="009011F2" w:rsidRPr="006C18C8" w:rsidRDefault="009011F2">
    <w:pPr>
      <w:pStyle w:val="af3"/>
      <w:rPr>
        <w:rFonts w:ascii="Tahoma" w:hAnsi="Tahoma" w:cs="Tahoma"/>
        <w:sz w:val="20"/>
        <w:szCs w:val="20"/>
      </w:rP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9DC7E33" w14:textId="5D2BF302" w:rsidR="00AB336E" w:rsidRPr="006E26AF" w:rsidRDefault="00AB336E" w:rsidP="005818CF">
    <w:pPr>
      <w:pStyle w:val="af3"/>
      <w:pBdr>
        <w:top w:val="single" w:sz="4" w:space="1" w:color="auto"/>
      </w:pBdr>
      <w:rPr>
        <w:rFonts w:ascii="Tahoma" w:hAnsi="Tahoma" w:cs="Tahoma"/>
        <w:sz w:val="20"/>
        <w:szCs w:val="20"/>
        <w:lang w:val="el-GR"/>
      </w:rPr>
    </w:pPr>
    <w:r>
      <w:rPr>
        <w:rFonts w:ascii="Tahoma" w:hAnsi="Tahoma" w:cs="Tahoma"/>
        <w:sz w:val="20"/>
        <w:szCs w:val="20"/>
        <w:lang w:val="el-GR"/>
      </w:rPr>
      <w:t>Κοινωνία της Πληροφορίας Μ.Α.Ε.</w:t>
    </w:r>
    <w:r w:rsidR="00C753BA">
      <w:rPr>
        <w:rFonts w:ascii="Tahoma" w:hAnsi="Tahoma" w:cs="Tahoma"/>
        <w:sz w:val="20"/>
        <w:szCs w:val="20"/>
        <w:lang w:val="el-GR"/>
      </w:rPr>
      <w:t xml:space="preserve"> </w:t>
    </w:r>
    <w:r w:rsidR="00C753BA">
      <w:rPr>
        <w:noProof/>
        <w:color w:val="333333"/>
        <w:lang w:val="el-GR"/>
      </w:rPr>
      <w:drawing>
        <wp:inline distT="0" distB="0" distL="0" distR="0" wp14:anchorId="011647A8" wp14:editId="4EC7AE0E">
          <wp:extent cx="1911927" cy="244615"/>
          <wp:effectExtent l="0" t="0" r="0" b="0"/>
          <wp:docPr id="12" name="Εικόνα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r:link="rId2">
                    <a:extLst>
                      <a:ext uri="{28A0092B-C50C-407E-A947-70E740481C1C}">
                        <a14:useLocalDpi xmlns:a14="http://schemas.microsoft.com/office/drawing/2010/main" val="0"/>
                      </a:ext>
                    </a:extLst>
                  </a:blip>
                  <a:srcRect/>
                  <a:stretch>
                    <a:fillRect/>
                  </a:stretch>
                </pic:blipFill>
                <pic:spPr bwMode="auto">
                  <a:xfrm>
                    <a:off x="0" y="0"/>
                    <a:ext cx="1961963" cy="251017"/>
                  </a:xfrm>
                  <a:prstGeom prst="rect">
                    <a:avLst/>
                  </a:prstGeom>
                  <a:noFill/>
                  <a:ln>
                    <a:noFill/>
                  </a:ln>
                </pic:spPr>
              </pic:pic>
            </a:graphicData>
          </a:graphic>
        </wp:inline>
      </w:drawing>
    </w:r>
    <w:r>
      <w:rPr>
        <w:rFonts w:ascii="Tahoma" w:hAnsi="Tahoma" w:cs="Tahoma"/>
        <w:sz w:val="20"/>
        <w:szCs w:val="20"/>
        <w:lang w:val="el-GR"/>
      </w:rPr>
      <w:tab/>
    </w:r>
    <w:r>
      <w:rPr>
        <w:rFonts w:ascii="Tahoma" w:hAnsi="Tahoma" w:cs="Tahoma"/>
        <w:sz w:val="20"/>
        <w:szCs w:val="20"/>
        <w:lang w:val="el-GR"/>
      </w:rPr>
      <w:tab/>
    </w:r>
    <w:r w:rsidRPr="006E26AF">
      <w:rPr>
        <w:rFonts w:ascii="Tahoma" w:hAnsi="Tahoma" w:cs="Tahoma"/>
        <w:sz w:val="20"/>
        <w:szCs w:val="20"/>
        <w:lang w:val="el-GR"/>
      </w:rPr>
      <w:tab/>
      <w:t xml:space="preserve">        </w:t>
    </w:r>
    <w:r w:rsidRPr="005E5E50">
      <w:rPr>
        <w:rFonts w:ascii="Tahoma" w:hAnsi="Tahoma" w:cs="Tahoma"/>
        <w:sz w:val="20"/>
        <w:szCs w:val="20"/>
        <w:lang w:val="el-GR"/>
      </w:rPr>
      <w:fldChar w:fldCharType="begin"/>
    </w:r>
    <w:r w:rsidRPr="005E5E50">
      <w:rPr>
        <w:rFonts w:ascii="Tahoma" w:hAnsi="Tahoma" w:cs="Tahoma"/>
        <w:sz w:val="20"/>
        <w:szCs w:val="20"/>
        <w:lang w:val="el-GR"/>
      </w:rPr>
      <w:instrText>PAGE   \* MERGEFORMAT</w:instrText>
    </w:r>
    <w:r w:rsidRPr="005E5E50">
      <w:rPr>
        <w:rFonts w:ascii="Tahoma" w:hAnsi="Tahoma" w:cs="Tahoma"/>
        <w:sz w:val="20"/>
        <w:szCs w:val="20"/>
        <w:lang w:val="el-GR"/>
      </w:rPr>
      <w:fldChar w:fldCharType="separate"/>
    </w:r>
    <w:r>
      <w:rPr>
        <w:rFonts w:ascii="Tahoma" w:hAnsi="Tahoma" w:cs="Tahoma"/>
        <w:noProof/>
        <w:sz w:val="20"/>
        <w:szCs w:val="20"/>
        <w:lang w:val="el-GR"/>
      </w:rPr>
      <w:t>4</w:t>
    </w:r>
    <w:r w:rsidRPr="005E5E50">
      <w:rPr>
        <w:rFonts w:ascii="Tahoma" w:hAnsi="Tahoma" w:cs="Tahoma"/>
        <w:sz w:val="20"/>
        <w:szCs w:val="20"/>
        <w:lang w:val="el-GR"/>
      </w:rPr>
      <w:fldChar w:fldCharType="end"/>
    </w:r>
    <w:r>
      <w:rPr>
        <w:rStyle w:val="a4"/>
        <w:rFonts w:ascii="Tahoma" w:hAnsi="Tahoma" w:cs="Tahoma"/>
        <w:sz w:val="20"/>
        <w:szCs w:val="20"/>
        <w:lang w:val="el-GR"/>
      </w:rPr>
      <w:t xml:space="preserve"> -</w:t>
    </w:r>
    <w:r w:rsidRPr="006E26AF">
      <w:rPr>
        <w:rStyle w:val="a4"/>
        <w:rFonts w:ascii="Tahoma" w:hAnsi="Tahoma" w:cs="Tahoma"/>
        <w:sz w:val="20"/>
        <w:szCs w:val="20"/>
        <w:lang w:val="el-GR"/>
      </w:rPr>
      <w:t xml:space="preserve"> </w:t>
    </w:r>
    <w:r w:rsidRPr="00834763">
      <w:rPr>
        <w:rStyle w:val="a4"/>
        <w:rFonts w:ascii="Tahoma" w:hAnsi="Tahoma" w:cs="Tahoma"/>
        <w:sz w:val="20"/>
        <w:szCs w:val="20"/>
      </w:rPr>
      <w:fldChar w:fldCharType="begin"/>
    </w:r>
    <w:r w:rsidRPr="006E26AF">
      <w:rPr>
        <w:rStyle w:val="a4"/>
        <w:rFonts w:ascii="Tahoma" w:hAnsi="Tahoma" w:cs="Tahoma"/>
        <w:sz w:val="20"/>
        <w:szCs w:val="20"/>
        <w:lang w:val="el-GR"/>
      </w:rPr>
      <w:instrText xml:space="preserve"> </w:instrText>
    </w:r>
    <w:r w:rsidRPr="00834763">
      <w:rPr>
        <w:rStyle w:val="a4"/>
        <w:rFonts w:ascii="Tahoma" w:hAnsi="Tahoma" w:cs="Tahoma"/>
        <w:sz w:val="20"/>
        <w:szCs w:val="20"/>
      </w:rPr>
      <w:instrText>NUMPAGES</w:instrText>
    </w:r>
    <w:r w:rsidRPr="006E26AF">
      <w:rPr>
        <w:rStyle w:val="a4"/>
        <w:rFonts w:ascii="Tahoma" w:hAnsi="Tahoma" w:cs="Tahoma"/>
        <w:sz w:val="20"/>
        <w:szCs w:val="20"/>
        <w:lang w:val="el-GR"/>
      </w:rPr>
      <w:instrText xml:space="preserve"> </w:instrText>
    </w:r>
    <w:r w:rsidRPr="00834763">
      <w:rPr>
        <w:rStyle w:val="a4"/>
        <w:rFonts w:ascii="Tahoma" w:hAnsi="Tahoma" w:cs="Tahoma"/>
        <w:sz w:val="20"/>
        <w:szCs w:val="20"/>
      </w:rPr>
      <w:fldChar w:fldCharType="separate"/>
    </w:r>
    <w:r w:rsidRPr="00806DBE">
      <w:rPr>
        <w:rStyle w:val="a4"/>
        <w:rFonts w:ascii="Tahoma" w:hAnsi="Tahoma" w:cs="Tahoma"/>
        <w:noProof/>
        <w:sz w:val="20"/>
        <w:szCs w:val="20"/>
        <w:lang w:val="el-GR"/>
      </w:rPr>
      <w:t>202</w:t>
    </w:r>
    <w:r w:rsidRPr="00834763">
      <w:rPr>
        <w:rStyle w:val="a4"/>
        <w:rFonts w:ascii="Tahoma" w:hAnsi="Tahoma" w:cs="Tahoma"/>
        <w:sz w:val="20"/>
        <w:szCs w:val="20"/>
      </w:rPr>
      <w:fldChar w:fldCharType="end"/>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134ED54" w14:textId="77777777" w:rsidR="009011F2" w:rsidRDefault="009011F2">
    <w:pPr>
      <w:pStyle w:val="af3"/>
      <w:spacing w:after="0"/>
      <w:jc w:val="center"/>
      <w:rPr>
        <w:sz w:val="12"/>
        <w:szCs w:val="12"/>
        <w:lang w:val="el-GR"/>
      </w:rPr>
    </w:pPr>
  </w:p>
  <w:tbl>
    <w:tblPr>
      <w:tblW w:w="9889" w:type="dxa"/>
      <w:tblBorders>
        <w:top w:val="single" w:sz="4" w:space="0" w:color="auto"/>
      </w:tblBorders>
      <w:tblLayout w:type="fixed"/>
      <w:tblLook w:val="00A0" w:firstRow="1" w:lastRow="0" w:firstColumn="1" w:lastColumn="0" w:noHBand="0" w:noVBand="0"/>
    </w:tblPr>
    <w:tblGrid>
      <w:gridCol w:w="8613"/>
      <w:gridCol w:w="1276"/>
    </w:tblGrid>
    <w:tr w:rsidR="009011F2" w14:paraId="6B7455A4" w14:textId="77777777" w:rsidTr="00162B41">
      <w:tc>
        <w:tcPr>
          <w:tcW w:w="8613" w:type="dxa"/>
          <w:tcBorders>
            <w:top w:val="single" w:sz="4" w:space="0" w:color="auto"/>
          </w:tcBorders>
        </w:tcPr>
        <w:p w14:paraId="368159DA" w14:textId="4E39392F" w:rsidR="009011F2" w:rsidRPr="00834763" w:rsidRDefault="009011F2" w:rsidP="006B55CD">
          <w:pPr>
            <w:pStyle w:val="af3"/>
            <w:spacing w:after="0"/>
            <w:rPr>
              <w:rStyle w:val="a4"/>
              <w:lang w:val="el-GR"/>
            </w:rPr>
          </w:pPr>
          <w:r w:rsidRPr="00834763">
            <w:rPr>
              <w:rStyle w:val="a4"/>
              <w:lang w:val="el-GR"/>
            </w:rPr>
            <w:t xml:space="preserve">Κοινωνία της Πληροφορίας </w:t>
          </w:r>
          <w:r>
            <w:rPr>
              <w:rStyle w:val="a4"/>
              <w:lang w:val="el-GR"/>
            </w:rPr>
            <w:t>Μ.</w:t>
          </w:r>
          <w:r w:rsidRPr="00834763">
            <w:rPr>
              <w:rStyle w:val="a4"/>
              <w:lang w:val="el-GR"/>
            </w:rPr>
            <w:t>Α.Ε.</w:t>
          </w:r>
          <w:r w:rsidR="006A6A48">
            <w:rPr>
              <w:rStyle w:val="a4"/>
              <w:lang w:val="el-GR"/>
            </w:rPr>
            <w:t xml:space="preserve"> </w:t>
          </w:r>
          <w:r w:rsidR="006A6A48">
            <w:rPr>
              <w:noProof/>
              <w:color w:val="333333"/>
              <w:lang w:val="el-GR"/>
            </w:rPr>
            <w:drawing>
              <wp:inline distT="0" distB="0" distL="0" distR="0" wp14:anchorId="04539F50" wp14:editId="17136E5F">
                <wp:extent cx="1911927" cy="244615"/>
                <wp:effectExtent l="0" t="0" r="0" b="0"/>
                <wp:docPr id="17" name="Εικόνα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r:link="rId2">
                          <a:extLst>
                            <a:ext uri="{28A0092B-C50C-407E-A947-70E740481C1C}">
                              <a14:useLocalDpi xmlns:a14="http://schemas.microsoft.com/office/drawing/2010/main" val="0"/>
                            </a:ext>
                          </a:extLst>
                        </a:blip>
                        <a:srcRect/>
                        <a:stretch>
                          <a:fillRect/>
                        </a:stretch>
                      </pic:blipFill>
                      <pic:spPr bwMode="auto">
                        <a:xfrm>
                          <a:off x="0" y="0"/>
                          <a:ext cx="1961963" cy="251017"/>
                        </a:xfrm>
                        <a:prstGeom prst="rect">
                          <a:avLst/>
                        </a:prstGeom>
                        <a:noFill/>
                        <a:ln>
                          <a:noFill/>
                        </a:ln>
                      </pic:spPr>
                    </pic:pic>
                  </a:graphicData>
                </a:graphic>
              </wp:inline>
            </w:drawing>
          </w:r>
          <w:r w:rsidRPr="00834763">
            <w:rPr>
              <w:rStyle w:val="a4"/>
              <w:lang w:val="el-GR"/>
            </w:rPr>
            <w:t xml:space="preserve"> </w:t>
          </w:r>
        </w:p>
      </w:tc>
      <w:tc>
        <w:tcPr>
          <w:tcW w:w="1276" w:type="dxa"/>
          <w:tcBorders>
            <w:top w:val="single" w:sz="4" w:space="0" w:color="auto"/>
          </w:tcBorders>
        </w:tcPr>
        <w:p w14:paraId="1B60CBBA" w14:textId="77777777" w:rsidR="009011F2" w:rsidRPr="002E10A7" w:rsidRDefault="009011F2" w:rsidP="00162B41">
          <w:pPr>
            <w:pStyle w:val="af3"/>
            <w:spacing w:after="0"/>
            <w:jc w:val="left"/>
            <w:rPr>
              <w:rStyle w:val="a4"/>
              <w:lang w:val="el-GR"/>
            </w:rPr>
          </w:pPr>
          <w:r>
            <w:rPr>
              <w:rFonts w:ascii="Tahoma" w:hAnsi="Tahoma" w:cs="Tahoma"/>
              <w:sz w:val="20"/>
              <w:szCs w:val="20"/>
              <w:lang w:val="el-GR"/>
            </w:rPr>
            <w:t xml:space="preserve"> </w:t>
          </w:r>
          <w:r w:rsidRPr="006E26AF">
            <w:rPr>
              <w:rFonts w:ascii="Tahoma" w:hAnsi="Tahoma" w:cs="Tahoma"/>
              <w:sz w:val="20"/>
              <w:szCs w:val="20"/>
              <w:lang w:val="el-GR"/>
            </w:rPr>
            <w:t xml:space="preserve"> </w:t>
          </w:r>
          <w:r w:rsidRPr="00834763">
            <w:rPr>
              <w:rStyle w:val="a4"/>
              <w:rFonts w:ascii="Tahoma" w:hAnsi="Tahoma" w:cs="Tahoma"/>
              <w:sz w:val="20"/>
              <w:szCs w:val="20"/>
            </w:rPr>
            <w:fldChar w:fldCharType="begin"/>
          </w:r>
          <w:r w:rsidRPr="006E26AF">
            <w:rPr>
              <w:rStyle w:val="a4"/>
              <w:rFonts w:ascii="Tahoma" w:hAnsi="Tahoma" w:cs="Tahoma"/>
              <w:sz w:val="20"/>
              <w:szCs w:val="20"/>
              <w:lang w:val="el-GR"/>
            </w:rPr>
            <w:instrText xml:space="preserve"> </w:instrText>
          </w:r>
          <w:r w:rsidRPr="00834763">
            <w:rPr>
              <w:rStyle w:val="a4"/>
              <w:rFonts w:ascii="Tahoma" w:hAnsi="Tahoma" w:cs="Tahoma"/>
              <w:sz w:val="20"/>
              <w:szCs w:val="20"/>
            </w:rPr>
            <w:instrText>PAGE</w:instrText>
          </w:r>
          <w:r w:rsidRPr="006E26AF">
            <w:rPr>
              <w:rStyle w:val="a4"/>
              <w:rFonts w:ascii="Tahoma" w:hAnsi="Tahoma" w:cs="Tahoma"/>
              <w:sz w:val="20"/>
              <w:szCs w:val="20"/>
              <w:lang w:val="el-GR"/>
            </w:rPr>
            <w:instrText xml:space="preserve"> </w:instrText>
          </w:r>
          <w:r w:rsidRPr="00834763">
            <w:rPr>
              <w:rStyle w:val="a4"/>
              <w:rFonts w:ascii="Tahoma" w:hAnsi="Tahoma" w:cs="Tahoma"/>
              <w:sz w:val="20"/>
              <w:szCs w:val="20"/>
            </w:rPr>
            <w:fldChar w:fldCharType="separate"/>
          </w:r>
          <w:r w:rsidR="00D247A0">
            <w:rPr>
              <w:rStyle w:val="a4"/>
              <w:rFonts w:ascii="Tahoma" w:hAnsi="Tahoma" w:cs="Tahoma"/>
              <w:noProof/>
              <w:sz w:val="20"/>
              <w:szCs w:val="20"/>
            </w:rPr>
            <w:t>200</w:t>
          </w:r>
          <w:r w:rsidRPr="00834763">
            <w:rPr>
              <w:rStyle w:val="a4"/>
              <w:rFonts w:ascii="Tahoma" w:hAnsi="Tahoma" w:cs="Tahoma"/>
              <w:sz w:val="20"/>
              <w:szCs w:val="20"/>
            </w:rPr>
            <w:fldChar w:fldCharType="end"/>
          </w:r>
          <w:r w:rsidRPr="006E26AF">
            <w:rPr>
              <w:rStyle w:val="a4"/>
              <w:rFonts w:ascii="Tahoma" w:hAnsi="Tahoma" w:cs="Tahoma"/>
              <w:sz w:val="20"/>
              <w:szCs w:val="20"/>
              <w:lang w:val="el-GR"/>
            </w:rPr>
            <w:t xml:space="preserve"> </w:t>
          </w:r>
          <w:r>
            <w:rPr>
              <w:rStyle w:val="a4"/>
              <w:rFonts w:ascii="Tahoma" w:hAnsi="Tahoma" w:cs="Tahoma"/>
              <w:sz w:val="20"/>
              <w:szCs w:val="20"/>
              <w:lang w:val="el-GR"/>
            </w:rPr>
            <w:t>-</w:t>
          </w:r>
          <w:r w:rsidRPr="006E26AF">
            <w:rPr>
              <w:rStyle w:val="a4"/>
              <w:rFonts w:ascii="Tahoma" w:hAnsi="Tahoma" w:cs="Tahoma"/>
              <w:sz w:val="20"/>
              <w:szCs w:val="20"/>
              <w:lang w:val="el-GR"/>
            </w:rPr>
            <w:t xml:space="preserve"> </w:t>
          </w:r>
          <w:r w:rsidRPr="00834763">
            <w:rPr>
              <w:rStyle w:val="a4"/>
              <w:rFonts w:ascii="Tahoma" w:hAnsi="Tahoma" w:cs="Tahoma"/>
              <w:sz w:val="20"/>
              <w:szCs w:val="20"/>
            </w:rPr>
            <w:fldChar w:fldCharType="begin"/>
          </w:r>
          <w:r w:rsidRPr="006E26AF">
            <w:rPr>
              <w:rStyle w:val="a4"/>
              <w:rFonts w:ascii="Tahoma" w:hAnsi="Tahoma" w:cs="Tahoma"/>
              <w:sz w:val="20"/>
              <w:szCs w:val="20"/>
              <w:lang w:val="el-GR"/>
            </w:rPr>
            <w:instrText xml:space="preserve"> </w:instrText>
          </w:r>
          <w:r w:rsidRPr="00834763">
            <w:rPr>
              <w:rStyle w:val="a4"/>
              <w:rFonts w:ascii="Tahoma" w:hAnsi="Tahoma" w:cs="Tahoma"/>
              <w:sz w:val="20"/>
              <w:szCs w:val="20"/>
            </w:rPr>
            <w:instrText>NUMPAGES</w:instrText>
          </w:r>
          <w:r w:rsidRPr="006E26AF">
            <w:rPr>
              <w:rStyle w:val="a4"/>
              <w:rFonts w:ascii="Tahoma" w:hAnsi="Tahoma" w:cs="Tahoma"/>
              <w:sz w:val="20"/>
              <w:szCs w:val="20"/>
              <w:lang w:val="el-GR"/>
            </w:rPr>
            <w:instrText xml:space="preserve"> </w:instrText>
          </w:r>
          <w:r w:rsidRPr="00834763">
            <w:rPr>
              <w:rStyle w:val="a4"/>
              <w:rFonts w:ascii="Tahoma" w:hAnsi="Tahoma" w:cs="Tahoma"/>
              <w:sz w:val="20"/>
              <w:szCs w:val="20"/>
            </w:rPr>
            <w:fldChar w:fldCharType="separate"/>
          </w:r>
          <w:r w:rsidR="00D247A0">
            <w:rPr>
              <w:rStyle w:val="a4"/>
              <w:rFonts w:ascii="Tahoma" w:hAnsi="Tahoma" w:cs="Tahoma"/>
              <w:noProof/>
              <w:sz w:val="20"/>
              <w:szCs w:val="20"/>
            </w:rPr>
            <w:t>202</w:t>
          </w:r>
          <w:r w:rsidRPr="00834763">
            <w:rPr>
              <w:rStyle w:val="a4"/>
              <w:rFonts w:ascii="Tahoma" w:hAnsi="Tahoma" w:cs="Tahoma"/>
              <w:sz w:val="20"/>
              <w:szCs w:val="20"/>
            </w:rPr>
            <w:fldChar w:fldCharType="end"/>
          </w:r>
        </w:p>
      </w:tc>
    </w:tr>
  </w:tbl>
  <w:p w14:paraId="690661D2" w14:textId="77777777" w:rsidR="009011F2" w:rsidRPr="00162B41" w:rsidRDefault="009011F2">
    <w:pPr>
      <w:pStyle w:val="af3"/>
      <w:spacing w:after="0"/>
      <w:jc w:val="center"/>
      <w:rPr>
        <w:lang w:val="el-GR"/>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115907F" w14:textId="77777777" w:rsidR="00FD68B3" w:rsidRDefault="00FD68B3">
      <w:pPr>
        <w:spacing w:after="0"/>
      </w:pPr>
      <w:r>
        <w:separator/>
      </w:r>
    </w:p>
  </w:footnote>
  <w:footnote w:type="continuationSeparator" w:id="0">
    <w:p w14:paraId="57BB665C" w14:textId="77777777" w:rsidR="00FD68B3" w:rsidRDefault="00FD68B3">
      <w:pPr>
        <w:spacing w:after="0"/>
      </w:pPr>
      <w:r>
        <w:continuationSeparator/>
      </w:r>
    </w:p>
  </w:footnote>
  <w:footnote w:id="1">
    <w:p w14:paraId="4180F4F1" w14:textId="77777777" w:rsidR="009011F2" w:rsidRPr="007D3A48" w:rsidRDefault="009011F2" w:rsidP="00055134">
      <w:pPr>
        <w:pStyle w:val="fooot"/>
        <w:ind w:left="425" w:hanging="425"/>
        <w:rPr>
          <w:lang w:val="el-GR"/>
        </w:rPr>
      </w:pPr>
      <w:r>
        <w:rPr>
          <w:rStyle w:val="a5"/>
        </w:rPr>
        <w:footnoteRef/>
      </w:r>
      <w:r>
        <w:rPr>
          <w:lang w:val="el-GR"/>
        </w:rPr>
        <w:tab/>
        <w:t xml:space="preserve">Μόνο για συμβάσεις άνω των ορίων </w:t>
      </w:r>
    </w:p>
  </w:footnote>
  <w:footnote w:id="2">
    <w:p w14:paraId="0B41A56F" w14:textId="77777777" w:rsidR="009011F2" w:rsidRPr="007D3A48" w:rsidRDefault="009011F2" w:rsidP="00055134">
      <w:pPr>
        <w:pStyle w:val="fooot"/>
        <w:ind w:left="425" w:hanging="425"/>
        <w:rPr>
          <w:lang w:val="el-GR"/>
        </w:rPr>
      </w:pPr>
      <w:r>
        <w:rPr>
          <w:rStyle w:val="a5"/>
        </w:rPr>
        <w:footnoteRef/>
      </w:r>
      <w:r>
        <w:rPr>
          <w:rStyle w:val="a5"/>
          <w:vertAlign w:val="baseline"/>
          <w:lang w:val="el-GR"/>
        </w:rPr>
        <w:tab/>
        <w:t xml:space="preserve">Μόνο για συμβάσεις άνω των ορίων </w:t>
      </w:r>
    </w:p>
  </w:footnote>
  <w:footnote w:id="3">
    <w:p w14:paraId="70744BAB" w14:textId="77777777" w:rsidR="009011F2" w:rsidRPr="00BD65F6" w:rsidRDefault="009011F2" w:rsidP="001C0BBE">
      <w:pPr>
        <w:pStyle w:val="af5"/>
        <w:rPr>
          <w:lang w:val="el-GR"/>
        </w:rPr>
      </w:pPr>
      <w:r>
        <w:rPr>
          <w:rStyle w:val="0"/>
        </w:rPr>
        <w:footnoteRef/>
      </w:r>
      <w:r w:rsidRPr="00BD65F6">
        <w:rPr>
          <w:lang w:val="el-GR"/>
        </w:rPr>
        <w:t xml:space="preserve"> </w:t>
      </w:r>
      <w:r>
        <w:rPr>
          <w:lang w:val="el-GR"/>
        </w:rPr>
        <w:t xml:space="preserve"> </w:t>
      </w:r>
      <w:r>
        <w:rPr>
          <w:lang w:val="el-GR"/>
        </w:rPr>
        <w:tab/>
      </w:r>
      <w:r w:rsidRPr="00303AE1">
        <w:rPr>
          <w:lang w:val="el-GR"/>
        </w:rPr>
        <w:t>Πρβλ. σχετικά, σελ. 8 της Ανακοίνωσης της Επιτροπής C (2019) 5494 final «Κατευθυντήριες γραμμές για τη συμμετοχή προσφερόντων και αγαθών από τρίτες χώρες στην αγορά δημοσίων συμβάσεων της ΕΕ»</w:t>
      </w:r>
      <w:r>
        <w:rPr>
          <w:lang w:val="el-GR"/>
        </w:rPr>
        <w:t>.</w:t>
      </w:r>
    </w:p>
  </w:footnote>
  <w:footnote w:id="4">
    <w:p w14:paraId="3887CFBD" w14:textId="77777777" w:rsidR="009011F2" w:rsidRPr="006B2C94" w:rsidRDefault="009011F2" w:rsidP="001C0BBE">
      <w:pPr>
        <w:pStyle w:val="af5"/>
        <w:rPr>
          <w:lang w:val="el-GR"/>
        </w:rPr>
      </w:pPr>
      <w:r>
        <w:rPr>
          <w:rStyle w:val="a5"/>
        </w:rPr>
        <w:footnoteRef/>
      </w:r>
      <w:r>
        <w:rPr>
          <w:rFonts w:ascii="Cambria" w:hAnsi="Cambria" w:cs="Cambria"/>
          <w:szCs w:val="18"/>
          <w:lang w:val="el-GR"/>
        </w:rPr>
        <w:tab/>
        <w:t>Πρβ. άρθρο 72 παρ. 1 του ν. 4412/2016, όπως τροποποιήθηκε με την περ. 4 του άρθρου 107 του ν. 4497/2017 (Α' 171).</w:t>
      </w:r>
    </w:p>
    <w:p w14:paraId="4D395FCC" w14:textId="77777777" w:rsidR="009011F2" w:rsidRPr="006B2C94" w:rsidRDefault="009011F2" w:rsidP="001C0BBE">
      <w:pPr>
        <w:pStyle w:val="af5"/>
        <w:rPr>
          <w:lang w:val="el-GR"/>
        </w:rPr>
      </w:pPr>
    </w:p>
  </w:footnote>
  <w:footnote w:id="5">
    <w:p w14:paraId="2D1D02A8" w14:textId="77777777" w:rsidR="009011F2" w:rsidRPr="006B2C94" w:rsidRDefault="009011F2" w:rsidP="00DF333B">
      <w:pPr>
        <w:pStyle w:val="af5"/>
        <w:rPr>
          <w:lang w:val="el-GR"/>
        </w:rPr>
      </w:pPr>
      <w:r>
        <w:rPr>
          <w:rStyle w:val="a5"/>
        </w:rPr>
        <w:footnoteRef/>
      </w:r>
      <w:r>
        <w:rPr>
          <w:lang w:val="el-GR"/>
        </w:rPr>
        <w:tab/>
      </w:r>
      <w:r w:rsidRPr="006F5660">
        <w:rPr>
          <w:lang w:val="el-GR" w:bidi="en-US"/>
        </w:rPr>
        <w:t>Α</w:t>
      </w:r>
      <w:r w:rsidRPr="006F5660">
        <w:rPr>
          <w:lang w:val="el-GR"/>
        </w:rPr>
        <w:t>πό τις 2-5-2019, παρέχεται η νέα ηλεκτρονική υπηρεσία </w:t>
      </w:r>
      <w:hyperlink r:id="rId1" w:tgtFrame="_blank" w:history="1">
        <w:r w:rsidRPr="006F5660">
          <w:rPr>
            <w:rStyle w:val="-"/>
            <w:lang w:val="el-GR"/>
          </w:rPr>
          <w:t>Promitheus ESPDint </w:t>
        </w:r>
      </w:hyperlink>
      <w:r w:rsidRPr="006F5660">
        <w:rPr>
          <w:lang w:val="el-GR"/>
        </w:rPr>
        <w:t>(</w:t>
      </w:r>
      <w:hyperlink r:id="rId2" w:tgtFrame="_blank" w:history="1">
        <w:r w:rsidRPr="006F5660">
          <w:rPr>
            <w:rStyle w:val="-"/>
            <w:lang w:val="el-GR"/>
          </w:rPr>
          <w:t>https://espdint.eprocurement.gov.gr/</w:t>
        </w:r>
      </w:hyperlink>
      <w:r w:rsidRPr="006F5660">
        <w:rPr>
          <w:lang w:val="el-GR"/>
        </w:rPr>
        <w:t xml:space="preserve">) που προσφέρει τη δυνατότητα ηλεκτρονικής σύνταξης και διαχείρισης του Ευρωπαϊκού Ενιαίου Εγγράφου Σύμβασης (ΕΕΕΣ). Μπορείτε να δείτε τη σχετική ανακοίνωση στη Διαδικτυακή Πύλη του ΕΣΗΔΗΣ </w:t>
      </w:r>
      <w:hyperlink r:id="rId3" w:history="1">
        <w:r w:rsidRPr="006F5660">
          <w:rPr>
            <w:rStyle w:val="-"/>
            <w:lang w:val="el-GR" w:bidi="en-US"/>
          </w:rPr>
          <w:t>www</w:t>
        </w:r>
        <w:r w:rsidRPr="006F5660">
          <w:rPr>
            <w:rStyle w:val="-"/>
            <w:lang w:val="el-GR"/>
          </w:rPr>
          <w:t>.</w:t>
        </w:r>
        <w:r w:rsidRPr="006F5660">
          <w:rPr>
            <w:rStyle w:val="-"/>
            <w:lang w:val="el-GR" w:bidi="en-US"/>
          </w:rPr>
          <w:t>promitheus</w:t>
        </w:r>
        <w:r w:rsidRPr="006F5660">
          <w:rPr>
            <w:rStyle w:val="-"/>
            <w:lang w:val="el-GR"/>
          </w:rPr>
          <w:t>.</w:t>
        </w:r>
        <w:r w:rsidRPr="006F5660">
          <w:rPr>
            <w:rStyle w:val="-"/>
            <w:lang w:val="el-GR" w:bidi="en-US"/>
          </w:rPr>
          <w:t>gov</w:t>
        </w:r>
        <w:r w:rsidRPr="006F5660">
          <w:rPr>
            <w:rStyle w:val="-"/>
            <w:lang w:val="el-GR"/>
          </w:rPr>
          <w:t>.</w:t>
        </w:r>
        <w:r w:rsidRPr="006F5660">
          <w:rPr>
            <w:rStyle w:val="-"/>
            <w:lang w:val="el-GR" w:bidi="en-US"/>
          </w:rPr>
          <w:t>gr</w:t>
        </w:r>
      </w:hyperlink>
      <w:r w:rsidRPr="006F5660">
        <w:rPr>
          <w:lang w:val="el-GR"/>
        </w:rPr>
        <w:t xml:space="preserve"> </w:t>
      </w:r>
      <w:proofErr w:type="spellStart"/>
      <w:r w:rsidRPr="006F5660">
        <w:rPr>
          <w:lang w:val="el-GR"/>
        </w:rPr>
        <w:t>Πρβλ</w:t>
      </w:r>
      <w:proofErr w:type="spellEnd"/>
      <w:r w:rsidRPr="006F5660">
        <w:rPr>
          <w:lang w:val="el-GR"/>
        </w:rPr>
        <w:t xml:space="preserve"> και το Διορθωτικό (Επίσημη Εφημερίδα της Ευρωπαϊκής Ένωσης L 17/65 της 23ης Ιανουαρίου 2018) στον Εκτελεστικό Κανονισμό (ΕΕ) 2016/7 για την καθιέρωση του τυποποιημένου εντύπου για το Ευρωπαϊκό Ενιαίο Έγγραφο Προμήθειας, με το οποίο επιλύθηκαν τα σχετικά ζητήματα ορολογίας που υπήρχαν στο αρχικό επίσημο ελληνικό  κείμενο του Εκτελεστικού Κανονισμού</w:t>
      </w:r>
      <w:r>
        <w:rPr>
          <w:lang w:val="el-GR"/>
        </w:rPr>
        <w:t>.</w:t>
      </w:r>
      <w:r w:rsidRPr="006F5660">
        <w:rPr>
          <w:lang w:val="el-GR"/>
        </w:rPr>
        <w:t xml:space="preserve"> Μπορείτε να δείτε το σχετικό Διορθωτικό στην ακόλουθη διαδρομή </w:t>
      </w:r>
      <w:hyperlink r:id="rId4" w:history="1">
        <w:r w:rsidRPr="006F5660">
          <w:rPr>
            <w:rStyle w:val="-"/>
            <w:lang w:val="el-GR"/>
          </w:rPr>
          <w:t>https://eur-lex.europa.eu/legal-content/EL/TXT/HTML/?uri=CELEX:32016R0007R(01)&amp;from=EL</w:t>
        </w:r>
      </w:hyperlink>
      <w:r>
        <w:rPr>
          <w:lang w:val="el-GR"/>
        </w:rPr>
        <w:t xml:space="preserve">  </w:t>
      </w:r>
    </w:p>
  </w:footnote>
  <w:footnote w:id="6">
    <w:p w14:paraId="4CFBAFF0" w14:textId="77777777" w:rsidR="009011F2" w:rsidRPr="00BD65F6" w:rsidRDefault="009011F2" w:rsidP="00DF333B">
      <w:pPr>
        <w:pStyle w:val="af5"/>
        <w:rPr>
          <w:lang w:val="el-GR"/>
        </w:rPr>
      </w:pPr>
      <w:r>
        <w:rPr>
          <w:rStyle w:val="0"/>
        </w:rPr>
        <w:footnoteRef/>
      </w:r>
      <w:r w:rsidRPr="00BD65F6">
        <w:rPr>
          <w:lang w:val="el-GR"/>
        </w:rPr>
        <w:t xml:space="preserve"> </w:t>
      </w:r>
      <w:r>
        <w:rPr>
          <w:lang w:val="el-GR"/>
        </w:rPr>
        <w:tab/>
      </w:r>
      <w:r w:rsidRPr="00BD65F6">
        <w:rPr>
          <w:lang w:val="el-GR"/>
        </w:rPr>
        <w:t>Παρ. 1 του άρθρου 79 του ν. 4412/2016, όπως τροποποιήθηκε με την παρ. 5 του άρθρου 235 του ν. 4635/2019.</w:t>
      </w:r>
    </w:p>
  </w:footnote>
  <w:footnote w:id="7">
    <w:p w14:paraId="6E9959E9" w14:textId="77777777" w:rsidR="009011F2" w:rsidRPr="005B2FD1" w:rsidRDefault="009011F2" w:rsidP="00DF333B">
      <w:pPr>
        <w:pStyle w:val="af5"/>
        <w:ind w:left="0"/>
        <w:rPr>
          <w:strike/>
          <w:color w:val="000000"/>
          <w:lang w:val="el-GR"/>
        </w:rPr>
      </w:pPr>
      <w:r>
        <w:rPr>
          <w:lang w:val="el-GR"/>
        </w:rPr>
        <w:t xml:space="preserve">           </w:t>
      </w:r>
      <w:r>
        <w:rPr>
          <w:rStyle w:val="0"/>
        </w:rPr>
        <w:footnoteRef/>
      </w:r>
      <w:r>
        <w:rPr>
          <w:lang w:val="el-GR"/>
        </w:rPr>
        <w:t xml:space="preserve">     </w:t>
      </w:r>
      <w:r w:rsidRPr="005609B2">
        <w:rPr>
          <w:color w:val="000000"/>
          <w:lang w:val="el-GR"/>
        </w:rPr>
        <w:t>Πρβλ. παρ. 12 άρθρου 80 του ν.4412/2016</w:t>
      </w:r>
    </w:p>
  </w:footnote>
  <w:footnote w:id="8">
    <w:p w14:paraId="0C1B23AD" w14:textId="77777777" w:rsidR="009011F2" w:rsidRPr="006B2C94" w:rsidRDefault="009011F2" w:rsidP="00655D5E">
      <w:pPr>
        <w:pStyle w:val="af5"/>
        <w:rPr>
          <w:lang w:val="el-GR"/>
        </w:rPr>
      </w:pPr>
      <w:r>
        <w:rPr>
          <w:rStyle w:val="a5"/>
        </w:rPr>
        <w:footnoteRef/>
      </w:r>
      <w:r>
        <w:rPr>
          <w:lang w:val="el-GR"/>
        </w:rPr>
        <w:tab/>
        <w:t>Άρθρο 96, παρ. 7 του ν. 4412/2016</w:t>
      </w:r>
    </w:p>
  </w:footnote>
  <w:footnote w:id="9">
    <w:p w14:paraId="08346A36" w14:textId="77777777" w:rsidR="009011F2" w:rsidRPr="009C1E20" w:rsidRDefault="009011F2" w:rsidP="00655D5E">
      <w:pPr>
        <w:pStyle w:val="af5"/>
        <w:rPr>
          <w:lang w:val="el-GR"/>
        </w:rPr>
      </w:pPr>
      <w:r>
        <w:rPr>
          <w:rStyle w:val="ac"/>
        </w:rPr>
        <w:footnoteRef/>
      </w:r>
      <w:r w:rsidRPr="009C1E20">
        <w:rPr>
          <w:lang w:val="el-GR"/>
        </w:rPr>
        <w:t xml:space="preserve">  </w:t>
      </w:r>
      <w:r>
        <w:rPr>
          <w:lang w:val="el-GR"/>
        </w:rPr>
        <w:t xml:space="preserve">    Άρθρο 15 ΚΥΑ ΕΣΗΔΗΣ Προμήθειες και Υπηρεσίες</w:t>
      </w:r>
    </w:p>
  </w:footnote>
  <w:footnote w:id="10">
    <w:p w14:paraId="5DDB3C3C" w14:textId="77777777" w:rsidR="009011F2" w:rsidRPr="00F93782" w:rsidRDefault="009011F2" w:rsidP="00655D5E">
      <w:pPr>
        <w:pStyle w:val="af5"/>
        <w:rPr>
          <w:lang w:val="el-GR"/>
        </w:rPr>
      </w:pPr>
      <w:r>
        <w:rPr>
          <w:rStyle w:val="ac"/>
        </w:rPr>
        <w:footnoteRef/>
      </w:r>
      <w:r w:rsidRPr="00F93782">
        <w:rPr>
          <w:lang w:val="el-GR"/>
        </w:rPr>
        <w:t xml:space="preserve"> </w:t>
      </w:r>
      <w:r>
        <w:rPr>
          <w:lang w:val="el-GR"/>
        </w:rPr>
        <w:t xml:space="preserve">     Άρθρο 13 παρ. 1.4 και 1.5 της </w:t>
      </w:r>
      <w:r w:rsidRPr="00184870">
        <w:rPr>
          <w:lang w:val="el-GR"/>
        </w:rPr>
        <w:t>Κ.Υ.Α. ΕΣΗΔΗΣ Προμήθειες και Υπηρεσίες</w:t>
      </w:r>
    </w:p>
  </w:footnote>
  <w:footnote w:id="11">
    <w:p w14:paraId="3EA2A07D" w14:textId="77777777" w:rsidR="009011F2" w:rsidRPr="001036EA" w:rsidRDefault="009011F2" w:rsidP="00AB1AFF">
      <w:pPr>
        <w:pStyle w:val="af5"/>
        <w:ind w:left="426" w:hanging="426"/>
        <w:rPr>
          <w:lang w:val="el-GR"/>
        </w:rPr>
      </w:pPr>
      <w:r>
        <w:rPr>
          <w:rStyle w:val="a9"/>
        </w:rPr>
        <w:footnoteRef/>
      </w:r>
      <w:r>
        <w:rPr>
          <w:lang w:val="el-GR"/>
        </w:rPr>
        <w:tab/>
        <w:t>Άρθρο 90 παρ. 2 και 4 του ν. 4412/2016.</w:t>
      </w:r>
    </w:p>
  </w:footnote>
  <w:footnote w:id="12">
    <w:p w14:paraId="7FF3BB51" w14:textId="77777777" w:rsidR="009011F2" w:rsidRPr="001101C6" w:rsidRDefault="009011F2" w:rsidP="00AB1AFF">
      <w:pPr>
        <w:pStyle w:val="af5"/>
        <w:ind w:left="426" w:hanging="426"/>
        <w:rPr>
          <w:lang w:val="el-GR"/>
        </w:rPr>
      </w:pPr>
      <w:r>
        <w:rPr>
          <w:rStyle w:val="ac"/>
        </w:rPr>
        <w:footnoteRef/>
      </w:r>
      <w:r w:rsidRPr="00B13518">
        <w:rPr>
          <w:lang w:val="el-GR"/>
        </w:rPr>
        <w:t xml:space="preserve"> </w:t>
      </w:r>
      <w:r>
        <w:rPr>
          <w:lang w:val="el-GR"/>
        </w:rPr>
        <w:t xml:space="preserve">    </w:t>
      </w:r>
      <w:r w:rsidRPr="00FF640E">
        <w:rPr>
          <w:lang w:val="el-GR"/>
        </w:rPr>
        <w:t>Άρθρο 100, παρ. 6 του ν. 4412/2016</w:t>
      </w:r>
      <w:r>
        <w:rPr>
          <w:lang w:val="el-GR"/>
        </w:rPr>
        <w:t xml:space="preserve"> </w:t>
      </w:r>
    </w:p>
  </w:footnote>
  <w:footnote w:id="13">
    <w:p w14:paraId="4465FF72" w14:textId="77777777" w:rsidR="009011F2" w:rsidRPr="00F21827" w:rsidRDefault="009011F2" w:rsidP="006E4901">
      <w:pPr>
        <w:pStyle w:val="af5"/>
        <w:rPr>
          <w:lang w:val="el-GR"/>
        </w:rPr>
      </w:pPr>
      <w:r w:rsidRPr="00022C43">
        <w:rPr>
          <w:rStyle w:val="0"/>
        </w:rPr>
        <w:footnoteRef/>
      </w:r>
      <w:r w:rsidRPr="00E75621">
        <w:rPr>
          <w:lang w:val="el-GR"/>
        </w:rPr>
        <w:t xml:space="preserve">  </w:t>
      </w:r>
      <w:r w:rsidRPr="00E75621">
        <w:rPr>
          <w:lang w:val="el-GR"/>
        </w:rPr>
        <w:tab/>
      </w:r>
      <w:r>
        <w:rPr>
          <w:lang w:val="el-GR"/>
        </w:rPr>
        <w:t>Ά</w:t>
      </w:r>
      <w:r w:rsidRPr="00022C43">
        <w:rPr>
          <w:lang w:val="el-GR"/>
        </w:rPr>
        <w:t>ρθρο</w:t>
      </w:r>
      <w:r w:rsidRPr="00E75621">
        <w:rPr>
          <w:lang w:val="el-GR"/>
        </w:rPr>
        <w:t xml:space="preserve"> 205</w:t>
      </w:r>
      <w:r w:rsidRPr="00022C43">
        <w:rPr>
          <w:lang w:val="el-GR"/>
        </w:rPr>
        <w:t>Α</w:t>
      </w:r>
      <w:r w:rsidRPr="00E75621">
        <w:rPr>
          <w:lang w:val="el-GR"/>
        </w:rPr>
        <w:t xml:space="preserve"> </w:t>
      </w:r>
      <w:r w:rsidRPr="00022C43">
        <w:rPr>
          <w:lang w:val="el-GR"/>
        </w:rPr>
        <w:t>του</w:t>
      </w:r>
      <w:r w:rsidRPr="00E75621">
        <w:rPr>
          <w:lang w:val="el-GR"/>
        </w:rPr>
        <w:t xml:space="preserve"> </w:t>
      </w:r>
      <w:r w:rsidRPr="00022C43">
        <w:rPr>
          <w:lang w:val="el-GR"/>
        </w:rPr>
        <w:t>ν</w:t>
      </w:r>
      <w:r w:rsidRPr="00E75621">
        <w:rPr>
          <w:lang w:val="el-GR"/>
        </w:rPr>
        <w:t>. 4412/2016</w:t>
      </w:r>
    </w:p>
  </w:footnote>
  <w:footnote w:id="14">
    <w:p w14:paraId="18059D58" w14:textId="77777777" w:rsidR="009011F2" w:rsidRPr="00EE7F42" w:rsidRDefault="009011F2" w:rsidP="006E4901">
      <w:pPr>
        <w:pStyle w:val="af5"/>
        <w:rPr>
          <w:lang w:val="en-US"/>
        </w:rPr>
      </w:pPr>
      <w:r>
        <w:rPr>
          <w:rStyle w:val="ac"/>
        </w:rPr>
        <w:footnoteRef/>
      </w:r>
      <w:r w:rsidRPr="00EE7F42">
        <w:rPr>
          <w:lang w:val="en-US"/>
        </w:rPr>
        <w:t xml:space="preserve"> </w:t>
      </w:r>
      <w:r w:rsidRPr="006C18C8">
        <w:rPr>
          <w:lang w:val="el-GR"/>
        </w:rPr>
        <w:t>Ως</w:t>
      </w:r>
      <w:r w:rsidRPr="00EE7F42">
        <w:rPr>
          <w:lang w:val="en-US"/>
        </w:rPr>
        <w:t xml:space="preserve"> </w:t>
      </w:r>
      <w:r w:rsidRPr="006C18C8">
        <w:rPr>
          <w:lang w:val="el-GR"/>
        </w:rPr>
        <w:t>ΘΕΣΕΙΣ</w:t>
      </w:r>
      <w:r w:rsidRPr="00EE7F42">
        <w:rPr>
          <w:lang w:val="en-US"/>
        </w:rPr>
        <w:t xml:space="preserve"> </w:t>
      </w:r>
      <w:r w:rsidRPr="006C18C8">
        <w:rPr>
          <w:lang w:val="el-GR"/>
        </w:rPr>
        <w:t>ενδεικτικά</w:t>
      </w:r>
      <w:r w:rsidRPr="00EE7F42">
        <w:rPr>
          <w:lang w:val="en-US"/>
        </w:rPr>
        <w:t xml:space="preserve"> </w:t>
      </w:r>
      <w:r w:rsidRPr="006C18C8">
        <w:rPr>
          <w:lang w:val="el-GR"/>
        </w:rPr>
        <w:t>αναφέρονται</w:t>
      </w:r>
      <w:r w:rsidRPr="00EE7F42">
        <w:rPr>
          <w:lang w:val="en-US"/>
        </w:rPr>
        <w:t xml:space="preserve"> : </w:t>
      </w:r>
      <w:r>
        <w:rPr>
          <w:lang w:val="en-GB"/>
        </w:rPr>
        <w:t>m</w:t>
      </w:r>
      <w:r>
        <w:rPr>
          <w:lang w:val="en-US"/>
        </w:rPr>
        <w:t>anager</w:t>
      </w:r>
      <w:r w:rsidRPr="00EE7F42">
        <w:rPr>
          <w:lang w:val="en-US"/>
        </w:rPr>
        <w:t xml:space="preserve">, </w:t>
      </w:r>
      <w:r>
        <w:rPr>
          <w:lang w:val="en-US"/>
        </w:rPr>
        <w:t>senior</w:t>
      </w:r>
      <w:r w:rsidRPr="00EE7F42">
        <w:rPr>
          <w:lang w:val="en-US"/>
        </w:rPr>
        <w:t xml:space="preserve"> </w:t>
      </w:r>
      <w:r>
        <w:rPr>
          <w:lang w:val="en-US"/>
        </w:rPr>
        <w:t>consultant</w:t>
      </w:r>
      <w:r w:rsidRPr="00EE7F42">
        <w:rPr>
          <w:lang w:val="en-US"/>
        </w:rPr>
        <w:t xml:space="preserve">, </w:t>
      </w:r>
      <w:r>
        <w:rPr>
          <w:lang w:val="en-US"/>
        </w:rPr>
        <w:t>consultant</w:t>
      </w:r>
      <w:r w:rsidRPr="00EE7F42">
        <w:rPr>
          <w:lang w:val="en-US"/>
        </w:rPr>
        <w:t xml:space="preserve">, </w:t>
      </w:r>
      <w:r>
        <w:rPr>
          <w:lang w:val="en-US"/>
        </w:rPr>
        <w:t>business</w:t>
      </w:r>
      <w:r w:rsidRPr="00EE7F42">
        <w:rPr>
          <w:lang w:val="en-US"/>
        </w:rPr>
        <w:t xml:space="preserve"> </w:t>
      </w:r>
      <w:r>
        <w:rPr>
          <w:lang w:val="en-US"/>
        </w:rPr>
        <w:t>expert</w:t>
      </w:r>
      <w:r w:rsidRPr="00EE7F42">
        <w:rPr>
          <w:lang w:val="en-US"/>
        </w:rPr>
        <w:t xml:space="preserve"> </w:t>
      </w:r>
      <w:r w:rsidRPr="006C18C8">
        <w:rPr>
          <w:lang w:val="el-GR"/>
        </w:rPr>
        <w:t>κλπ</w:t>
      </w:r>
      <w:r w:rsidRPr="00EE7F42">
        <w:rPr>
          <w:lang w:val="en-US"/>
        </w:rPr>
        <w:t>.</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19ECBBE" w14:textId="77777777" w:rsidR="009011F2" w:rsidRPr="009C3C60" w:rsidRDefault="009011F2" w:rsidP="006C18C8">
    <w:pPr>
      <w:pStyle w:val="af4"/>
      <w:pBdr>
        <w:bottom w:val="single" w:sz="4" w:space="1" w:color="auto"/>
      </w:pBdr>
      <w:rPr>
        <w:lang w:val="el-GR"/>
      </w:rPr>
    </w:pPr>
    <w:r w:rsidRPr="00834763">
      <w:rPr>
        <w:lang w:val="el-GR"/>
      </w:rPr>
      <w:t xml:space="preserve">Διακήρυξη </w:t>
    </w:r>
    <w:r>
      <w:rPr>
        <w:lang w:val="el-GR"/>
      </w:rPr>
      <w:t xml:space="preserve">Ηλεκτρονικού </w:t>
    </w:r>
    <w:r w:rsidRPr="00282FE3">
      <w:rPr>
        <w:lang w:val="el-GR"/>
      </w:rPr>
      <w:t>Ανοικτού Άνω των</w:t>
    </w:r>
    <w:r>
      <w:rPr>
        <w:lang w:val="el-GR"/>
      </w:rPr>
      <w:t xml:space="preserve"> Ορίων</w:t>
    </w:r>
    <w:r w:rsidRPr="00834763">
      <w:rPr>
        <w:lang w:val="el-GR"/>
      </w:rPr>
      <w:t xml:space="preserve"> Διαγωνισμού για το Έργο «</w:t>
    </w:r>
    <w:r w:rsidRPr="00282FE3">
      <w:rPr>
        <w:lang w:val="el-GR"/>
      </w:rPr>
      <w:t>Έλεγχος ασφάλειας δικτύου ΣΥΖΕΥΞΙΣ ΙΙ και Διαμόρφωση ΣΔΑΠ</w:t>
    </w:r>
    <w:r w:rsidRPr="00834763">
      <w:rPr>
        <w:lang w:val="el-GR"/>
      </w:rPr>
      <w:t>»</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869"/>
      <w:gridCol w:w="6959"/>
    </w:tblGrid>
    <w:tr w:rsidR="009011F2" w:rsidRPr="00DF78F5" w14:paraId="6D96079B" w14:textId="77777777" w:rsidTr="0027782D">
      <w:trPr>
        <w:trHeight w:val="417"/>
      </w:trPr>
      <w:tc>
        <w:tcPr>
          <w:tcW w:w="2869" w:type="dxa"/>
          <w:vMerge w:val="restart"/>
          <w:tcBorders>
            <w:top w:val="nil"/>
            <w:left w:val="nil"/>
            <w:bottom w:val="nil"/>
            <w:right w:val="nil"/>
          </w:tcBorders>
          <w:shd w:val="clear" w:color="auto" w:fill="auto"/>
        </w:tcPr>
        <w:p w14:paraId="7B31D0C3" w14:textId="77777777" w:rsidR="009011F2" w:rsidRPr="00FC0EB4" w:rsidRDefault="009011F2" w:rsidP="00157255">
          <w:pPr>
            <w:spacing w:after="0"/>
            <w:ind w:right="-442"/>
            <w:jc w:val="left"/>
            <w:rPr>
              <w:b/>
              <w:lang w:val="en-US"/>
            </w:rPr>
          </w:pPr>
          <w:r>
            <w:rPr>
              <w:noProof/>
              <w:lang w:eastAsia="en-GB"/>
            </w:rPr>
            <w:drawing>
              <wp:anchor distT="0" distB="0" distL="114300" distR="114300" simplePos="0" relativeHeight="251658240" behindDoc="0" locked="0" layoutInCell="1" allowOverlap="1" wp14:anchorId="25898E84" wp14:editId="292D14BA">
                <wp:simplePos x="0" y="0"/>
                <wp:positionH relativeFrom="column">
                  <wp:posOffset>5005</wp:posOffset>
                </wp:positionH>
                <wp:positionV relativeFrom="paragraph">
                  <wp:posOffset>120015</wp:posOffset>
                </wp:positionV>
                <wp:extent cx="1646630" cy="457200"/>
                <wp:effectExtent l="0" t="0" r="0" b="0"/>
                <wp:wrapNone/>
                <wp:docPr id="10" name="Picture 3" descr="Logo, company name&#10;&#10;Description automatically generated"/>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 cstate="print">
                          <a:extLst>
                            <a:ext uri="{28A0092B-C50C-407E-A947-70E740481C1C}">
                              <a14:useLocalDpi xmlns:a14="http://schemas.microsoft.com/office/drawing/2010/main" val="0"/>
                            </a:ext>
                          </a:extLst>
                        </a:blip>
                        <a:srcRect l="9893" t="29432" r="4115" b="30819"/>
                        <a:stretch>
                          <a:fillRect/>
                        </a:stretch>
                      </pic:blipFill>
                      <pic:spPr>
                        <a:xfrm>
                          <a:off x="0" y="0"/>
                          <a:ext cx="1646630" cy="457200"/>
                        </a:xfrm>
                        <a:prstGeom prst="rect">
                          <a:avLst/>
                        </a:prstGeom>
                        <a:noFill/>
                        <a:ln>
                          <a:noFill/>
                          <a:prstDash/>
                        </a:ln>
                      </pic:spPr>
                    </pic:pic>
                  </a:graphicData>
                </a:graphic>
              </wp:anchor>
            </w:drawing>
          </w:r>
        </w:p>
      </w:tc>
      <w:tc>
        <w:tcPr>
          <w:tcW w:w="6959" w:type="dxa"/>
          <w:tcBorders>
            <w:top w:val="nil"/>
            <w:left w:val="nil"/>
            <w:bottom w:val="single" w:sz="4" w:space="0" w:color="auto"/>
            <w:right w:val="nil"/>
          </w:tcBorders>
          <w:shd w:val="clear" w:color="auto" w:fill="auto"/>
          <w:vAlign w:val="center"/>
        </w:tcPr>
        <w:p w14:paraId="4122C2C0" w14:textId="77777777" w:rsidR="009011F2" w:rsidRPr="00C82832" w:rsidRDefault="009011F2" w:rsidP="00157255">
          <w:pPr>
            <w:tabs>
              <w:tab w:val="right" w:pos="8306"/>
            </w:tabs>
            <w:spacing w:after="0"/>
            <w:ind w:right="-102"/>
            <w:jc w:val="center"/>
            <w:rPr>
              <w:sz w:val="16"/>
              <w:szCs w:val="16"/>
              <w:lang w:val="el-GR"/>
            </w:rPr>
          </w:pPr>
          <w:r w:rsidRPr="008F7E20">
            <w:rPr>
              <w:noProof/>
              <w:sz w:val="16"/>
              <w:szCs w:val="16"/>
              <w:lang w:val="el-GR"/>
            </w:rPr>
            <w:t>Λ. Συγγρού 194</w:t>
          </w:r>
          <w:r>
            <w:rPr>
              <w:noProof/>
              <w:sz w:val="16"/>
              <w:szCs w:val="16"/>
              <w:lang w:val="el-GR"/>
            </w:rPr>
            <w:t xml:space="preserve">, ΤΚ 176 71, </w:t>
          </w:r>
          <w:r w:rsidRPr="008F7E20">
            <w:rPr>
              <w:noProof/>
              <w:sz w:val="16"/>
              <w:szCs w:val="16"/>
              <w:lang w:val="el-GR"/>
            </w:rPr>
            <w:t xml:space="preserve"> Καλλιθέα.</w:t>
          </w:r>
          <w:r w:rsidRPr="008F7E20" w:rsidDel="008F7E20">
            <w:rPr>
              <w:noProof/>
              <w:sz w:val="16"/>
              <w:szCs w:val="16"/>
              <w:lang w:val="el-GR"/>
            </w:rPr>
            <w:t xml:space="preserve"> </w:t>
          </w:r>
          <w:r w:rsidRPr="00C82832">
            <w:rPr>
              <w:sz w:val="16"/>
              <w:szCs w:val="16"/>
              <w:lang w:val="el-GR"/>
            </w:rPr>
            <w:t xml:space="preserve">(Αττική)  </w:t>
          </w:r>
          <w:r w:rsidRPr="00FC0EB4">
            <w:rPr>
              <w:sz w:val="16"/>
              <w:szCs w:val="16"/>
            </w:rPr>
            <w:sym w:font="Symbol" w:char="00B7"/>
          </w:r>
          <w:r w:rsidRPr="00C82832">
            <w:rPr>
              <w:sz w:val="16"/>
              <w:szCs w:val="16"/>
              <w:lang w:val="el-GR"/>
            </w:rPr>
            <w:t xml:space="preserve">  </w:t>
          </w:r>
          <w:proofErr w:type="spellStart"/>
          <w:r w:rsidRPr="00C82832">
            <w:rPr>
              <w:sz w:val="16"/>
              <w:szCs w:val="16"/>
              <w:lang w:val="el-GR"/>
            </w:rPr>
            <w:t>Τηλ</w:t>
          </w:r>
          <w:proofErr w:type="spellEnd"/>
          <w:r w:rsidRPr="00C82832">
            <w:rPr>
              <w:sz w:val="16"/>
              <w:szCs w:val="16"/>
              <w:lang w:val="el-GR"/>
            </w:rPr>
            <w:t xml:space="preserve">.: 213 1300 700  </w:t>
          </w:r>
          <w:r w:rsidRPr="00FC0EB4">
            <w:rPr>
              <w:sz w:val="16"/>
              <w:szCs w:val="16"/>
            </w:rPr>
            <w:sym w:font="Symbol" w:char="00B7"/>
          </w:r>
          <w:r w:rsidRPr="00C82832">
            <w:rPr>
              <w:sz w:val="16"/>
              <w:szCs w:val="16"/>
              <w:lang w:val="el-GR"/>
            </w:rPr>
            <w:t xml:space="preserve">  </w:t>
          </w:r>
          <w:r w:rsidRPr="00FC0EB4">
            <w:rPr>
              <w:sz w:val="16"/>
              <w:szCs w:val="16"/>
            </w:rPr>
            <w:t>Fax</w:t>
          </w:r>
          <w:r w:rsidRPr="00C82832">
            <w:rPr>
              <w:sz w:val="16"/>
              <w:szCs w:val="16"/>
              <w:lang w:val="el-GR"/>
            </w:rPr>
            <w:t>: 213 1300 800-1</w:t>
          </w:r>
        </w:p>
      </w:tc>
    </w:tr>
    <w:tr w:rsidR="009011F2" w:rsidRPr="00294EEB" w14:paraId="520942A0" w14:textId="77777777" w:rsidTr="0027782D">
      <w:tc>
        <w:tcPr>
          <w:tcW w:w="2869" w:type="dxa"/>
          <w:vMerge/>
          <w:tcBorders>
            <w:left w:val="nil"/>
            <w:bottom w:val="nil"/>
            <w:right w:val="nil"/>
          </w:tcBorders>
          <w:shd w:val="clear" w:color="auto" w:fill="auto"/>
        </w:tcPr>
        <w:p w14:paraId="2FAEA691" w14:textId="77777777" w:rsidR="009011F2" w:rsidRPr="00C82832" w:rsidRDefault="009011F2" w:rsidP="00157255">
          <w:pPr>
            <w:spacing w:after="0"/>
            <w:ind w:right="-442"/>
            <w:jc w:val="left"/>
            <w:rPr>
              <w:b/>
              <w:lang w:val="el-GR"/>
            </w:rPr>
          </w:pPr>
        </w:p>
      </w:tc>
      <w:tc>
        <w:tcPr>
          <w:tcW w:w="6959" w:type="dxa"/>
          <w:tcBorders>
            <w:left w:val="nil"/>
            <w:bottom w:val="nil"/>
            <w:right w:val="nil"/>
          </w:tcBorders>
          <w:shd w:val="clear" w:color="auto" w:fill="auto"/>
          <w:vAlign w:val="center"/>
        </w:tcPr>
        <w:p w14:paraId="5A38D9D2" w14:textId="77777777" w:rsidR="009011F2" w:rsidRPr="00651F86" w:rsidRDefault="009011F2" w:rsidP="00157255">
          <w:pPr>
            <w:tabs>
              <w:tab w:val="center" w:pos="4153"/>
              <w:tab w:val="right" w:pos="8306"/>
            </w:tabs>
            <w:spacing w:after="0"/>
            <w:ind w:right="-261"/>
            <w:jc w:val="center"/>
            <w:rPr>
              <w:noProof/>
              <w:sz w:val="16"/>
              <w:szCs w:val="16"/>
              <w:lang w:val="de-DE"/>
            </w:rPr>
          </w:pPr>
          <w:r w:rsidRPr="001C5365">
            <w:rPr>
              <w:noProof/>
              <w:sz w:val="16"/>
              <w:szCs w:val="16"/>
              <w:lang w:val="de-DE"/>
            </w:rPr>
            <w:t xml:space="preserve">http://www.ktpae.gr </w:t>
          </w:r>
          <w:r w:rsidRPr="00FC0EB4">
            <w:rPr>
              <w:noProof/>
              <w:sz w:val="16"/>
              <w:szCs w:val="16"/>
            </w:rPr>
            <w:sym w:font="Symbol" w:char="00B7"/>
          </w:r>
          <w:r w:rsidRPr="001C5365">
            <w:rPr>
              <w:noProof/>
              <w:sz w:val="16"/>
              <w:szCs w:val="16"/>
              <w:lang w:val="de-DE"/>
            </w:rPr>
            <w:t xml:space="preserve"> e-mail: </w:t>
          </w:r>
          <w:hyperlink r:id="rId2" w:history="1">
            <w:r w:rsidRPr="001C5365">
              <w:rPr>
                <w:noProof/>
                <w:color w:val="0000FF"/>
                <w:sz w:val="16"/>
                <w:szCs w:val="16"/>
                <w:u w:val="single"/>
                <w:lang w:val="de-DE"/>
              </w:rPr>
              <w:t>info@ktpae.gr</w:t>
            </w:r>
          </w:hyperlink>
        </w:p>
      </w:tc>
    </w:tr>
    <w:tr w:rsidR="009011F2" w:rsidRPr="00DF78F5" w14:paraId="1D86C1AA" w14:textId="77777777" w:rsidTr="0027782D">
      <w:trPr>
        <w:trHeight w:val="353"/>
      </w:trPr>
      <w:tc>
        <w:tcPr>
          <w:tcW w:w="2869" w:type="dxa"/>
          <w:vMerge/>
          <w:tcBorders>
            <w:left w:val="nil"/>
            <w:bottom w:val="nil"/>
            <w:right w:val="nil"/>
          </w:tcBorders>
          <w:shd w:val="clear" w:color="auto" w:fill="auto"/>
        </w:tcPr>
        <w:p w14:paraId="484DDF33" w14:textId="77777777" w:rsidR="009011F2" w:rsidRPr="00651F86" w:rsidRDefault="009011F2" w:rsidP="00157255">
          <w:pPr>
            <w:spacing w:after="0"/>
            <w:ind w:right="-442"/>
            <w:jc w:val="left"/>
            <w:rPr>
              <w:b/>
              <w:lang w:val="de-DE"/>
            </w:rPr>
          </w:pPr>
        </w:p>
      </w:tc>
      <w:tc>
        <w:tcPr>
          <w:tcW w:w="6959" w:type="dxa"/>
          <w:tcBorders>
            <w:top w:val="nil"/>
            <w:left w:val="nil"/>
            <w:bottom w:val="nil"/>
            <w:right w:val="nil"/>
          </w:tcBorders>
          <w:shd w:val="clear" w:color="auto" w:fill="auto"/>
        </w:tcPr>
        <w:p w14:paraId="6E7870A8" w14:textId="77777777" w:rsidR="009011F2" w:rsidRPr="00C82832" w:rsidRDefault="009011F2" w:rsidP="00157255">
          <w:pPr>
            <w:tabs>
              <w:tab w:val="center" w:pos="4153"/>
              <w:tab w:val="right" w:pos="8306"/>
            </w:tabs>
            <w:spacing w:after="0"/>
            <w:ind w:right="-261"/>
            <w:jc w:val="center"/>
            <w:rPr>
              <w:noProof/>
              <w:sz w:val="16"/>
              <w:szCs w:val="16"/>
              <w:lang w:val="el-GR"/>
            </w:rPr>
          </w:pPr>
          <w:r w:rsidRPr="00C82832">
            <w:rPr>
              <w:noProof/>
              <w:sz w:val="16"/>
              <w:szCs w:val="16"/>
              <w:lang w:val="el-GR"/>
            </w:rPr>
            <w:t xml:space="preserve">ΝΠΙΔ Μη Κερδοσκοπικό </w:t>
          </w:r>
          <w:r w:rsidRPr="00FC0EB4">
            <w:rPr>
              <w:noProof/>
              <w:sz w:val="16"/>
              <w:szCs w:val="16"/>
            </w:rPr>
            <w:sym w:font="Symbol" w:char="00B7"/>
          </w:r>
          <w:r w:rsidRPr="00C82832">
            <w:rPr>
              <w:noProof/>
              <w:sz w:val="16"/>
              <w:szCs w:val="16"/>
              <w:lang w:val="el-GR"/>
            </w:rPr>
            <w:t xml:space="preserve"> Αρ. ΓΕΜΗ: </w:t>
          </w:r>
          <w:r w:rsidRPr="00C82832">
            <w:rPr>
              <w:sz w:val="16"/>
              <w:szCs w:val="16"/>
              <w:lang w:val="el-GR"/>
            </w:rPr>
            <w:t>004261201000</w:t>
          </w:r>
        </w:p>
      </w:tc>
    </w:tr>
    <w:tr w:rsidR="009011F2" w:rsidRPr="00DF78F5" w14:paraId="4C9C3517" w14:textId="77777777" w:rsidTr="00157255">
      <w:tblPrEx>
        <w:tblBorders>
          <w:top w:val="none" w:sz="0" w:space="0" w:color="auto"/>
          <w:left w:val="none" w:sz="0" w:space="0" w:color="auto"/>
          <w:right w:val="none" w:sz="0" w:space="0" w:color="auto"/>
        </w:tblBorders>
      </w:tblPrEx>
      <w:trPr>
        <w:trHeight w:val="80"/>
      </w:trPr>
      <w:tc>
        <w:tcPr>
          <w:tcW w:w="9828" w:type="dxa"/>
          <w:gridSpan w:val="2"/>
          <w:tcBorders>
            <w:top w:val="nil"/>
            <w:left w:val="nil"/>
            <w:bottom w:val="single" w:sz="4" w:space="0" w:color="auto"/>
            <w:right w:val="nil"/>
          </w:tcBorders>
          <w:shd w:val="clear" w:color="auto" w:fill="auto"/>
        </w:tcPr>
        <w:p w14:paraId="55C04822" w14:textId="77777777" w:rsidR="009011F2" w:rsidRPr="0027782D" w:rsidRDefault="009011F2" w:rsidP="0027782D">
          <w:pPr>
            <w:tabs>
              <w:tab w:val="center" w:pos="4153"/>
              <w:tab w:val="right" w:pos="8306"/>
            </w:tabs>
            <w:spacing w:before="120" w:after="0"/>
            <w:rPr>
              <w:sz w:val="18"/>
              <w:szCs w:val="18"/>
              <w:lang w:val="el-GR"/>
            </w:rPr>
          </w:pPr>
        </w:p>
      </w:tc>
    </w:tr>
  </w:tbl>
  <w:p w14:paraId="1FAD8D0C" w14:textId="77777777" w:rsidR="009011F2" w:rsidRPr="00162B41" w:rsidRDefault="009011F2" w:rsidP="0027782D">
    <w:pPr>
      <w:pStyle w:val="af4"/>
      <w:rPr>
        <w:lang w:val="el-GR"/>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2D203C8" w14:textId="3BF2DD13" w:rsidR="009011F2" w:rsidRPr="006C18C8" w:rsidRDefault="009011F2" w:rsidP="006C18C8">
    <w:pPr>
      <w:pStyle w:val="af4"/>
      <w:pBdr>
        <w:bottom w:val="single" w:sz="4" w:space="1" w:color="auto"/>
      </w:pBdr>
      <w:rPr>
        <w:lang w:val="el-GR"/>
      </w:rPr>
    </w:pPr>
    <w:r w:rsidRPr="00834763">
      <w:rPr>
        <w:lang w:val="el-GR"/>
      </w:rPr>
      <w:t xml:space="preserve">Διακήρυξη </w:t>
    </w:r>
    <w:r>
      <w:rPr>
        <w:lang w:val="el-GR"/>
      </w:rPr>
      <w:t xml:space="preserve">Ηλεκτρονικού </w:t>
    </w:r>
    <w:r w:rsidRPr="00B44D05">
      <w:rPr>
        <w:lang w:val="el-GR"/>
      </w:rPr>
      <w:t xml:space="preserve">Ανοικτού </w:t>
    </w:r>
    <w:r>
      <w:rPr>
        <w:lang w:val="el-GR"/>
      </w:rPr>
      <w:t>Άνω των Ορίων</w:t>
    </w:r>
    <w:r w:rsidRPr="00B44D05">
      <w:rPr>
        <w:lang w:val="el-GR"/>
      </w:rPr>
      <w:t xml:space="preserve"> </w:t>
    </w:r>
    <w:r w:rsidRPr="00834763">
      <w:rPr>
        <w:lang w:val="el-GR"/>
      </w:rPr>
      <w:t>Διαγωνισμού για το Έργο «</w:t>
    </w:r>
    <w:r>
      <w:rPr>
        <w:lang w:val="el-GR"/>
      </w:rPr>
      <w:t xml:space="preserve">Επόπτης Ασφάλειας και </w:t>
    </w:r>
    <w:r w:rsidR="006A52CD">
      <w:rPr>
        <w:lang w:val="el-GR"/>
      </w:rPr>
      <w:t xml:space="preserve">Ανάπτυξη </w:t>
    </w:r>
    <w:r>
      <w:rPr>
        <w:lang w:val="el-GR"/>
      </w:rPr>
      <w:t>Συστήματος Διαχείρισης Ασφάλειας Πληροφοριών (ΣΔΑΠ) του Δικτύου Δημόσιου Τομέα – ΣΥΖΕΥΞΙΣ ΙΙ</w:t>
    </w:r>
    <w:r w:rsidRPr="00834763">
      <w:rPr>
        <w:lang w:val="el-GR"/>
      </w:rPr>
      <w:t>»</w:t>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BE7CA31" w14:textId="6D75D027" w:rsidR="009011F2" w:rsidRPr="00162B41" w:rsidRDefault="009011F2" w:rsidP="0027782D">
    <w:pPr>
      <w:pStyle w:val="af4"/>
      <w:pBdr>
        <w:bottom w:val="single" w:sz="4" w:space="1" w:color="auto"/>
      </w:pBdr>
      <w:rPr>
        <w:lang w:val="el-GR"/>
      </w:rPr>
    </w:pPr>
    <w:r w:rsidRPr="00834763">
      <w:rPr>
        <w:lang w:val="el-GR"/>
      </w:rPr>
      <w:t xml:space="preserve">Διακήρυξη </w:t>
    </w:r>
    <w:r>
      <w:rPr>
        <w:lang w:val="el-GR"/>
      </w:rPr>
      <w:t xml:space="preserve">Ηλεκτρονικού </w:t>
    </w:r>
    <w:r w:rsidRPr="00B44D05">
      <w:rPr>
        <w:lang w:val="el-GR"/>
      </w:rPr>
      <w:t xml:space="preserve">Ανοικτού </w:t>
    </w:r>
    <w:r>
      <w:rPr>
        <w:lang w:val="el-GR"/>
      </w:rPr>
      <w:t>Άνω των Ορίων</w:t>
    </w:r>
    <w:r w:rsidRPr="00B44D05">
      <w:rPr>
        <w:lang w:val="el-GR"/>
      </w:rPr>
      <w:t xml:space="preserve"> </w:t>
    </w:r>
    <w:r w:rsidRPr="00834763">
      <w:rPr>
        <w:lang w:val="el-GR"/>
      </w:rPr>
      <w:t>Διαγωνισμού για το Έργο «</w:t>
    </w:r>
    <w:r>
      <w:rPr>
        <w:lang w:val="el-GR"/>
      </w:rPr>
      <w:t xml:space="preserve">Επόπτης Ασφάλειας και </w:t>
    </w:r>
    <w:r w:rsidR="006A52CD">
      <w:rPr>
        <w:lang w:val="el-GR"/>
      </w:rPr>
      <w:t xml:space="preserve">Ανάπτυξη </w:t>
    </w:r>
    <w:r>
      <w:rPr>
        <w:lang w:val="el-GR"/>
      </w:rPr>
      <w:t>Συστήματος Διαχείρισης Ασφάλειας Πληροφοριών (ΣΔΑΠ) του Δικτύου Δημόσιου Τομέα – ΣΥΖΕΥΞΙΣ ΙΙ</w:t>
    </w:r>
    <w:r w:rsidRPr="00834763">
      <w:rPr>
        <w:lang w:val="el-GR"/>
      </w:rPr>
      <w:t>»</w: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EFAD699" w14:textId="6DC5687C" w:rsidR="009011F2" w:rsidRPr="00B8545D" w:rsidRDefault="009011F2" w:rsidP="00B8545D">
    <w:pPr>
      <w:pStyle w:val="af4"/>
      <w:pBdr>
        <w:bottom w:val="single" w:sz="4" w:space="1" w:color="auto"/>
      </w:pBdr>
      <w:tabs>
        <w:tab w:val="right" w:pos="9639"/>
      </w:tabs>
      <w:rPr>
        <w:sz w:val="20"/>
        <w:szCs w:val="20"/>
        <w:lang w:val="el-GR"/>
      </w:rPr>
    </w:pPr>
    <w:r w:rsidRPr="00A72EAA">
      <w:rPr>
        <w:sz w:val="20"/>
        <w:szCs w:val="20"/>
        <w:lang w:val="el-GR"/>
      </w:rPr>
      <w:t xml:space="preserve">Διακήρυξη Ηλεκτρονικού Ανοικτού </w:t>
    </w:r>
    <w:r>
      <w:rPr>
        <w:sz w:val="20"/>
        <w:szCs w:val="20"/>
        <w:lang w:val="el-GR"/>
      </w:rPr>
      <w:t xml:space="preserve">Άνω των Ορίων </w:t>
    </w:r>
    <w:r w:rsidRPr="00A72EAA">
      <w:rPr>
        <w:sz w:val="20"/>
        <w:szCs w:val="20"/>
        <w:lang w:val="el-GR"/>
      </w:rPr>
      <w:t>Διαγωνισμού για το έργο: «</w:t>
    </w:r>
    <w:r>
      <w:rPr>
        <w:lang w:val="el-GR"/>
      </w:rPr>
      <w:t>Επόπτης Ασφάλειας και</w:t>
    </w:r>
    <w:r w:rsidR="006A52CD">
      <w:rPr>
        <w:lang w:val="el-GR"/>
      </w:rPr>
      <w:t xml:space="preserve"> Ανάπτυξη </w:t>
    </w:r>
    <w:r>
      <w:rPr>
        <w:lang w:val="el-GR"/>
      </w:rPr>
      <w:t xml:space="preserve"> Συστήματος Διαχείρισης Ασφάλειας Πληροφοριών (ΣΔΑΠ) του Δικτύου Δημόσιου Τομέα – ΣΥΖΕΥΞΙΣ ΙΙ</w:t>
    </w:r>
    <w:r w:rsidRPr="00A72EAA">
      <w:rPr>
        <w:sz w:val="20"/>
        <w:szCs w:val="20"/>
        <w:lang w:val="el-GR"/>
      </w:rPr>
      <w:t>»</w:t>
    </w: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DC4FF50" w14:textId="54C6C1D3" w:rsidR="009011F2" w:rsidRPr="00A72EAA" w:rsidRDefault="009011F2" w:rsidP="00E1337D">
    <w:pPr>
      <w:pStyle w:val="af4"/>
      <w:pBdr>
        <w:bottom w:val="single" w:sz="4" w:space="1" w:color="auto"/>
      </w:pBdr>
      <w:tabs>
        <w:tab w:val="right" w:pos="9639"/>
      </w:tabs>
      <w:rPr>
        <w:sz w:val="20"/>
        <w:szCs w:val="20"/>
        <w:lang w:val="el-GR"/>
      </w:rPr>
    </w:pPr>
    <w:r w:rsidRPr="00A72EAA">
      <w:rPr>
        <w:sz w:val="20"/>
        <w:szCs w:val="20"/>
        <w:lang w:val="el-GR"/>
      </w:rPr>
      <w:t xml:space="preserve">Διακήρυξη Ηλεκτρονικού Ανοικτού </w:t>
    </w:r>
    <w:r>
      <w:rPr>
        <w:sz w:val="20"/>
        <w:szCs w:val="20"/>
        <w:lang w:val="el-GR"/>
      </w:rPr>
      <w:t xml:space="preserve">Άνω των Ορίων </w:t>
    </w:r>
    <w:r w:rsidRPr="00A72EAA">
      <w:rPr>
        <w:sz w:val="20"/>
        <w:szCs w:val="20"/>
        <w:lang w:val="el-GR"/>
      </w:rPr>
      <w:t>Διαγωνισμού για το έργο: «</w:t>
    </w:r>
    <w:r w:rsidRPr="00E37C07">
      <w:rPr>
        <w:sz w:val="20"/>
        <w:szCs w:val="20"/>
        <w:lang w:val="el-GR"/>
      </w:rPr>
      <w:t xml:space="preserve">Επόπτης Ασφάλειας και </w:t>
    </w:r>
    <w:r w:rsidR="007B4DB2">
      <w:rPr>
        <w:sz w:val="20"/>
        <w:szCs w:val="20"/>
        <w:lang w:val="el-GR"/>
      </w:rPr>
      <w:t xml:space="preserve">Ανάπτυξη </w:t>
    </w:r>
    <w:r w:rsidRPr="00E37C07">
      <w:rPr>
        <w:sz w:val="20"/>
        <w:szCs w:val="20"/>
        <w:lang w:val="el-GR"/>
      </w:rPr>
      <w:t>Συστήματος Διαχείρισης Ασφάλειας Πληροφοριών (ΣΔΑΠ) του Δικτύου Δημόσιου Τομέα – ΣΥΖΕΥΞΙΣ ΙΙ</w:t>
    </w:r>
    <w:r w:rsidRPr="00A72EAA">
      <w:rPr>
        <w:sz w:val="20"/>
        <w:szCs w:val="20"/>
        <w:lang w:val="el-GR"/>
      </w:rPr>
      <w:t>»</w:t>
    </w:r>
  </w:p>
  <w:p w14:paraId="298353FD" w14:textId="77777777" w:rsidR="009011F2" w:rsidRPr="009C3C60" w:rsidRDefault="009011F2">
    <w:pPr>
      <w:pStyle w:val="af4"/>
      <w:rPr>
        <w:lang w:val="el-GR"/>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1"/>
    <w:multiLevelType w:val="singleLevel"/>
    <w:tmpl w:val="865289E0"/>
    <w:lvl w:ilvl="0">
      <w:start w:val="1"/>
      <w:numFmt w:val="bullet"/>
      <w:pStyle w:val="4"/>
      <w:lvlText w:val=""/>
      <w:lvlJc w:val="left"/>
      <w:pPr>
        <w:tabs>
          <w:tab w:val="num" w:pos="1209"/>
        </w:tabs>
        <w:ind w:left="1209" w:hanging="360"/>
      </w:pPr>
      <w:rPr>
        <w:rFonts w:ascii="Symbol" w:hAnsi="Symbol" w:hint="default"/>
      </w:rPr>
    </w:lvl>
  </w:abstractNum>
  <w:abstractNum w:abstractNumId="1" w15:restartNumberingAfterBreak="0">
    <w:nsid w:val="00000002"/>
    <w:multiLevelType w:val="multilevel"/>
    <w:tmpl w:val="00000002"/>
    <w:name w:val="WW8Num2"/>
    <w:lvl w:ilvl="0">
      <w:start w:val="1"/>
      <w:numFmt w:val="none"/>
      <w:suff w:val="nothing"/>
      <w:lvlText w:val=""/>
      <w:lvlJc w:val="left"/>
      <w:pPr>
        <w:tabs>
          <w:tab w:val="num" w:pos="0"/>
        </w:tabs>
        <w:ind w:left="432" w:hanging="432"/>
      </w:pPr>
    </w:lvl>
    <w:lvl w:ilvl="1">
      <w:start w:val="1"/>
      <w:numFmt w:val="none"/>
      <w:suff w:val="nothing"/>
      <w:lvlText w:val=""/>
      <w:lvlJc w:val="left"/>
      <w:pPr>
        <w:tabs>
          <w:tab w:val="num" w:pos="0"/>
        </w:tabs>
        <w:ind w:left="576" w:hanging="576"/>
      </w:pPr>
    </w:lvl>
    <w:lvl w:ilvl="2">
      <w:start w:val="1"/>
      <w:numFmt w:val="none"/>
      <w:suff w:val="nothing"/>
      <w:lvlText w:val=""/>
      <w:lvlJc w:val="left"/>
      <w:pPr>
        <w:tabs>
          <w:tab w:val="num" w:pos="0"/>
        </w:tabs>
        <w:ind w:left="720" w:hanging="720"/>
      </w:pPr>
    </w:lvl>
    <w:lvl w:ilvl="3">
      <w:start w:val="1"/>
      <w:numFmt w:val="none"/>
      <w:suff w:val="nothing"/>
      <w:lvlText w:val=""/>
      <w:lvlJc w:val="left"/>
      <w:pPr>
        <w:tabs>
          <w:tab w:val="num" w:pos="0"/>
        </w:tabs>
        <w:ind w:left="864" w:hanging="864"/>
      </w:pPr>
    </w:lvl>
    <w:lvl w:ilvl="4">
      <w:start w:val="1"/>
      <w:numFmt w:val="lowerLetter"/>
      <w:pStyle w:val="5"/>
      <w:lvlText w:val="()%5"/>
      <w:lvlJc w:val="left"/>
      <w:pPr>
        <w:tabs>
          <w:tab w:val="num" w:pos="3050"/>
        </w:tabs>
        <w:ind w:left="3050" w:hanging="850"/>
      </w:pPr>
      <w:rPr>
        <w:rFonts w:ascii="Arial" w:hAnsi="Arial" w:cs="Times New Roman"/>
        <w:b w:val="0"/>
        <w:i w:val="0"/>
        <w:sz w:val="20"/>
        <w:szCs w:val="20"/>
      </w:rPr>
    </w:lvl>
    <w:lvl w:ilvl="5">
      <w:start w:val="1"/>
      <w:numFmt w:val="none"/>
      <w:suff w:val="nothing"/>
      <w:lvlText w:val=""/>
      <w:lvlJc w:val="left"/>
      <w:pPr>
        <w:tabs>
          <w:tab w:val="num" w:pos="0"/>
        </w:tabs>
        <w:ind w:left="1152" w:hanging="1152"/>
      </w:pPr>
    </w:lvl>
    <w:lvl w:ilvl="6">
      <w:start w:val="1"/>
      <w:numFmt w:val="none"/>
      <w:suff w:val="nothing"/>
      <w:lvlText w:val=""/>
      <w:lvlJc w:val="left"/>
      <w:pPr>
        <w:tabs>
          <w:tab w:val="num" w:pos="0"/>
        </w:tabs>
        <w:ind w:left="1296" w:hanging="1296"/>
      </w:pPr>
    </w:lvl>
    <w:lvl w:ilvl="7">
      <w:start w:val="1"/>
      <w:numFmt w:val="none"/>
      <w:suff w:val="nothing"/>
      <w:lvlText w:val=""/>
      <w:lvlJc w:val="left"/>
      <w:pPr>
        <w:tabs>
          <w:tab w:val="num" w:pos="0"/>
        </w:tabs>
        <w:ind w:left="1440" w:hanging="1440"/>
      </w:pPr>
    </w:lvl>
    <w:lvl w:ilvl="8">
      <w:start w:val="1"/>
      <w:numFmt w:val="none"/>
      <w:suff w:val="nothing"/>
      <w:lvlText w:val=""/>
      <w:lvlJc w:val="left"/>
      <w:pPr>
        <w:tabs>
          <w:tab w:val="num" w:pos="0"/>
        </w:tabs>
        <w:ind w:left="1584" w:hanging="1584"/>
      </w:pPr>
    </w:lvl>
  </w:abstractNum>
  <w:abstractNum w:abstractNumId="2" w15:restartNumberingAfterBreak="0">
    <w:nsid w:val="00000003"/>
    <w:multiLevelType w:val="singleLevel"/>
    <w:tmpl w:val="00000003"/>
    <w:name w:val="WW8Num3"/>
    <w:lvl w:ilvl="0">
      <w:start w:val="1"/>
      <w:numFmt w:val="bullet"/>
      <w:pStyle w:val="21"/>
      <w:lvlText w:val=""/>
      <w:lvlJc w:val="left"/>
      <w:pPr>
        <w:tabs>
          <w:tab w:val="num" w:pos="643"/>
        </w:tabs>
        <w:ind w:left="643" w:hanging="360"/>
      </w:pPr>
      <w:rPr>
        <w:rFonts w:ascii="Symbol" w:hAnsi="Symbol" w:cs="Symbol"/>
        <w:lang w:val="el-GR"/>
      </w:rPr>
    </w:lvl>
  </w:abstractNum>
  <w:abstractNum w:abstractNumId="3" w15:restartNumberingAfterBreak="0">
    <w:nsid w:val="00000004"/>
    <w:multiLevelType w:val="singleLevel"/>
    <w:tmpl w:val="00000004"/>
    <w:name w:val="WW8Num4"/>
    <w:lvl w:ilvl="0">
      <w:start w:val="1"/>
      <w:numFmt w:val="decimal"/>
      <w:lvlText w:val="%1."/>
      <w:lvlJc w:val="left"/>
      <w:pPr>
        <w:tabs>
          <w:tab w:val="num" w:pos="0"/>
        </w:tabs>
        <w:ind w:left="720" w:hanging="360"/>
      </w:pPr>
      <w:rPr>
        <w:lang w:val="el-GR"/>
      </w:rPr>
    </w:lvl>
  </w:abstractNum>
  <w:abstractNum w:abstractNumId="4" w15:restartNumberingAfterBreak="0">
    <w:nsid w:val="00000005"/>
    <w:multiLevelType w:val="singleLevel"/>
    <w:tmpl w:val="00000005"/>
    <w:name w:val="WW8Num5"/>
    <w:lvl w:ilvl="0">
      <w:start w:val="1"/>
      <w:numFmt w:val="bullet"/>
      <w:pStyle w:val="Bullet"/>
      <w:lvlText w:val=""/>
      <w:lvlJc w:val="left"/>
      <w:pPr>
        <w:tabs>
          <w:tab w:val="num" w:pos="397"/>
        </w:tabs>
        <w:ind w:left="397" w:hanging="397"/>
      </w:pPr>
      <w:rPr>
        <w:rFonts w:ascii="Webdings" w:hAnsi="Webdings" w:cs="Webdings"/>
        <w:color w:val="333399"/>
        <w:sz w:val="16"/>
      </w:rPr>
    </w:lvl>
  </w:abstractNum>
  <w:abstractNum w:abstractNumId="5" w15:restartNumberingAfterBreak="0">
    <w:nsid w:val="00000006"/>
    <w:multiLevelType w:val="singleLevel"/>
    <w:tmpl w:val="00000006"/>
    <w:name w:val="WW8Num6"/>
    <w:lvl w:ilvl="0">
      <w:start w:val="1"/>
      <w:numFmt w:val="bullet"/>
      <w:lvlText w:val=""/>
      <w:lvlJc w:val="left"/>
      <w:pPr>
        <w:tabs>
          <w:tab w:val="num" w:pos="0"/>
        </w:tabs>
        <w:ind w:left="720" w:hanging="360"/>
      </w:pPr>
      <w:rPr>
        <w:rFonts w:ascii="Symbol" w:hAnsi="Symbol" w:cs="Symbol"/>
        <w:strike/>
        <w:color w:val="0070C0"/>
        <w:kern w:val="1"/>
        <w:position w:val="0"/>
        <w:sz w:val="24"/>
        <w:vertAlign w:val="baseline"/>
        <w:lang w:val="el-GR"/>
      </w:rPr>
    </w:lvl>
  </w:abstractNum>
  <w:abstractNum w:abstractNumId="6" w15:restartNumberingAfterBreak="0">
    <w:nsid w:val="00000007"/>
    <w:multiLevelType w:val="singleLevel"/>
    <w:tmpl w:val="00000007"/>
    <w:name w:val="WW8Num7"/>
    <w:lvl w:ilvl="0">
      <w:start w:val="1"/>
      <w:numFmt w:val="bullet"/>
      <w:lvlText w:val=""/>
      <w:lvlJc w:val="left"/>
      <w:pPr>
        <w:tabs>
          <w:tab w:val="num" w:pos="0"/>
        </w:tabs>
        <w:ind w:left="720" w:hanging="360"/>
      </w:pPr>
      <w:rPr>
        <w:rFonts w:ascii="Symbol" w:hAnsi="Symbol" w:cs="Symbol"/>
        <w:shd w:val="clear" w:color="auto" w:fill="C0C0C0"/>
        <w:lang w:val="el-GR"/>
      </w:rPr>
    </w:lvl>
  </w:abstractNum>
  <w:abstractNum w:abstractNumId="7" w15:restartNumberingAfterBreak="0">
    <w:nsid w:val="00000008"/>
    <w:multiLevelType w:val="multilevel"/>
    <w:tmpl w:val="00000008"/>
    <w:name w:val="WW8Num8"/>
    <w:lvl w:ilvl="0">
      <w:start w:val="1"/>
      <w:numFmt w:val="decimal"/>
      <w:lvlText w:val="%1."/>
      <w:lvlJc w:val="left"/>
      <w:pPr>
        <w:tabs>
          <w:tab w:val="num" w:pos="720"/>
        </w:tabs>
        <w:ind w:left="720" w:hanging="360"/>
      </w:pPr>
      <w:rPr>
        <w:b/>
        <w:bCs/>
        <w:szCs w:val="22"/>
        <w:lang w:val="el-GR"/>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8" w15:restartNumberingAfterBreak="0">
    <w:nsid w:val="00000009"/>
    <w:multiLevelType w:val="multilevel"/>
    <w:tmpl w:val="00000009"/>
    <w:name w:val="WW8Num9"/>
    <w:lvl w:ilvl="0">
      <w:start w:val="1"/>
      <w:numFmt w:val="decimal"/>
      <w:lvlText w:val="%1."/>
      <w:lvlJc w:val="left"/>
      <w:pPr>
        <w:tabs>
          <w:tab w:val="num" w:pos="720"/>
        </w:tabs>
        <w:ind w:left="720" w:hanging="360"/>
      </w:pPr>
      <w:rPr>
        <w:b/>
        <w:bCs/>
        <w:szCs w:val="22"/>
        <w:lang w:val="el-GR"/>
      </w:rPr>
    </w:lvl>
    <w:lvl w:ilvl="1">
      <w:start w:val="1"/>
      <w:numFmt w:val="decimal"/>
      <w:lvlText w:val="%2."/>
      <w:lvlJc w:val="left"/>
      <w:pPr>
        <w:tabs>
          <w:tab w:val="num" w:pos="1080"/>
        </w:tabs>
        <w:ind w:left="1080" w:hanging="360"/>
      </w:pPr>
      <w:rPr>
        <w:rFonts w:eastAsia="Calibri"/>
        <w:lang w:val="el-GR"/>
      </w:r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9" w15:restartNumberingAfterBreak="0">
    <w:nsid w:val="0000000A"/>
    <w:multiLevelType w:val="multilevel"/>
    <w:tmpl w:val="0000000A"/>
    <w:name w:val="WW8Num10"/>
    <w:lvl w:ilvl="0">
      <w:start w:val="1"/>
      <w:numFmt w:val="bullet"/>
      <w:lvlText w:val=""/>
      <w:lvlJc w:val="left"/>
      <w:pPr>
        <w:tabs>
          <w:tab w:val="num" w:pos="720"/>
        </w:tabs>
        <w:ind w:left="720" w:hanging="360"/>
      </w:pPr>
      <w:rPr>
        <w:rFonts w:ascii="Symbol" w:hAnsi="Symbol" w:cs="OpenSymbol"/>
        <w:color w:val="5B9BD5"/>
      </w:rPr>
    </w:lvl>
    <w:lvl w:ilvl="1">
      <w:start w:val="1"/>
      <w:numFmt w:val="bullet"/>
      <w:lvlText w:val=""/>
      <w:lvlJc w:val="left"/>
      <w:pPr>
        <w:tabs>
          <w:tab w:val="num" w:pos="1080"/>
        </w:tabs>
        <w:ind w:left="1080" w:hanging="360"/>
      </w:pPr>
      <w:rPr>
        <w:rFonts w:ascii="Symbol" w:hAnsi="Symbol" w:cs="OpenSymbol"/>
        <w:color w:val="5B9BD5"/>
      </w:rPr>
    </w:lvl>
    <w:lvl w:ilvl="2">
      <w:start w:val="1"/>
      <w:numFmt w:val="bullet"/>
      <w:lvlText w:val=""/>
      <w:lvlJc w:val="left"/>
      <w:pPr>
        <w:tabs>
          <w:tab w:val="num" w:pos="1440"/>
        </w:tabs>
        <w:ind w:left="1440" w:hanging="360"/>
      </w:pPr>
      <w:rPr>
        <w:rFonts w:ascii="Symbol" w:hAnsi="Symbol" w:cs="OpenSymbol"/>
        <w:color w:val="5B9BD5"/>
      </w:rPr>
    </w:lvl>
    <w:lvl w:ilvl="3">
      <w:start w:val="1"/>
      <w:numFmt w:val="bullet"/>
      <w:lvlText w:val=""/>
      <w:lvlJc w:val="left"/>
      <w:pPr>
        <w:tabs>
          <w:tab w:val="num" w:pos="1800"/>
        </w:tabs>
        <w:ind w:left="1800" w:hanging="360"/>
      </w:pPr>
      <w:rPr>
        <w:rFonts w:ascii="Symbol" w:hAnsi="Symbol" w:cs="OpenSymbol"/>
        <w:color w:val="5B9BD5"/>
      </w:rPr>
    </w:lvl>
    <w:lvl w:ilvl="4">
      <w:start w:val="1"/>
      <w:numFmt w:val="bullet"/>
      <w:lvlText w:val=""/>
      <w:lvlJc w:val="left"/>
      <w:pPr>
        <w:tabs>
          <w:tab w:val="num" w:pos="2160"/>
        </w:tabs>
        <w:ind w:left="2160" w:hanging="360"/>
      </w:pPr>
      <w:rPr>
        <w:rFonts w:ascii="Symbol" w:hAnsi="Symbol" w:cs="OpenSymbol"/>
        <w:color w:val="5B9BD5"/>
      </w:rPr>
    </w:lvl>
    <w:lvl w:ilvl="5">
      <w:start w:val="1"/>
      <w:numFmt w:val="bullet"/>
      <w:lvlText w:val=""/>
      <w:lvlJc w:val="left"/>
      <w:pPr>
        <w:tabs>
          <w:tab w:val="num" w:pos="2520"/>
        </w:tabs>
        <w:ind w:left="2520" w:hanging="360"/>
      </w:pPr>
      <w:rPr>
        <w:rFonts w:ascii="Symbol" w:hAnsi="Symbol" w:cs="OpenSymbol"/>
        <w:color w:val="5B9BD5"/>
      </w:rPr>
    </w:lvl>
    <w:lvl w:ilvl="6">
      <w:start w:val="1"/>
      <w:numFmt w:val="bullet"/>
      <w:lvlText w:val=""/>
      <w:lvlJc w:val="left"/>
      <w:pPr>
        <w:tabs>
          <w:tab w:val="num" w:pos="2880"/>
        </w:tabs>
        <w:ind w:left="2880" w:hanging="360"/>
      </w:pPr>
      <w:rPr>
        <w:rFonts w:ascii="Symbol" w:hAnsi="Symbol" w:cs="OpenSymbol"/>
        <w:color w:val="5B9BD5"/>
      </w:rPr>
    </w:lvl>
    <w:lvl w:ilvl="7">
      <w:start w:val="1"/>
      <w:numFmt w:val="bullet"/>
      <w:lvlText w:val=""/>
      <w:lvlJc w:val="left"/>
      <w:pPr>
        <w:tabs>
          <w:tab w:val="num" w:pos="3240"/>
        </w:tabs>
        <w:ind w:left="3240" w:hanging="360"/>
      </w:pPr>
      <w:rPr>
        <w:rFonts w:ascii="Symbol" w:hAnsi="Symbol" w:cs="OpenSymbol"/>
        <w:color w:val="5B9BD5"/>
      </w:rPr>
    </w:lvl>
    <w:lvl w:ilvl="8">
      <w:start w:val="1"/>
      <w:numFmt w:val="bullet"/>
      <w:lvlText w:val=""/>
      <w:lvlJc w:val="left"/>
      <w:pPr>
        <w:tabs>
          <w:tab w:val="num" w:pos="3600"/>
        </w:tabs>
        <w:ind w:left="3600" w:hanging="360"/>
      </w:pPr>
      <w:rPr>
        <w:rFonts w:ascii="Symbol" w:hAnsi="Symbol" w:cs="OpenSymbol"/>
        <w:color w:val="5B9BD5"/>
      </w:rPr>
    </w:lvl>
  </w:abstractNum>
  <w:abstractNum w:abstractNumId="10" w15:restartNumberingAfterBreak="0">
    <w:nsid w:val="0000000B"/>
    <w:multiLevelType w:val="singleLevel"/>
    <w:tmpl w:val="0000000B"/>
    <w:name w:val="WW8Num11"/>
    <w:lvl w:ilvl="0">
      <w:start w:val="1"/>
      <w:numFmt w:val="bullet"/>
      <w:lvlText w:val="­"/>
      <w:lvlJc w:val="left"/>
      <w:pPr>
        <w:tabs>
          <w:tab w:val="num" w:pos="0"/>
        </w:tabs>
        <w:ind w:left="720" w:hanging="360"/>
      </w:pPr>
      <w:rPr>
        <w:rFonts w:ascii="Angsana New" w:hAnsi="Angsana New" w:cs="Angsana New" w:hint="default"/>
        <w:color w:val="000000"/>
        <w:kern w:val="1"/>
        <w:szCs w:val="22"/>
        <w:shd w:val="clear" w:color="auto" w:fill="FFFFFF"/>
        <w:lang w:val="el-GR"/>
      </w:rPr>
    </w:lvl>
  </w:abstractNum>
  <w:abstractNum w:abstractNumId="11" w15:restartNumberingAfterBreak="0">
    <w:nsid w:val="0000000C"/>
    <w:multiLevelType w:val="singleLevel"/>
    <w:tmpl w:val="0000000C"/>
    <w:name w:val="WW8Num26"/>
    <w:lvl w:ilvl="0">
      <w:start w:val="1"/>
      <w:numFmt w:val="bullet"/>
      <w:lvlText w:val=""/>
      <w:lvlJc w:val="left"/>
      <w:pPr>
        <w:tabs>
          <w:tab w:val="num" w:pos="360"/>
        </w:tabs>
        <w:ind w:left="360" w:hanging="360"/>
      </w:pPr>
      <w:rPr>
        <w:rFonts w:ascii="Symbol" w:hAnsi="Symbol" w:cs="Symbol"/>
      </w:rPr>
    </w:lvl>
  </w:abstractNum>
  <w:abstractNum w:abstractNumId="12" w15:restartNumberingAfterBreak="0">
    <w:nsid w:val="00000019"/>
    <w:multiLevelType w:val="multilevel"/>
    <w:tmpl w:val="00000019"/>
    <w:name w:val="WW8Num28"/>
    <w:lvl w:ilvl="0">
      <w:start w:val="1"/>
      <w:numFmt w:val="decimal"/>
      <w:lvlText w:val="%1."/>
      <w:lvlJc w:val="left"/>
      <w:pPr>
        <w:tabs>
          <w:tab w:val="num" w:pos="720"/>
        </w:tabs>
        <w:ind w:left="720" w:hanging="360"/>
      </w:pPr>
    </w:lvl>
    <w:lvl w:ilvl="1">
      <w:start w:val="1"/>
      <w:numFmt w:val="bullet"/>
      <w:lvlText w:val="-"/>
      <w:lvlJc w:val="left"/>
      <w:pPr>
        <w:tabs>
          <w:tab w:val="num" w:pos="1440"/>
        </w:tabs>
        <w:ind w:left="1440" w:hanging="360"/>
      </w:pPr>
      <w:rPr>
        <w:rFonts w:ascii="Verdana" w:hAnsi="Verdana"/>
        <w:b w:val="0"/>
        <w:sz w:val="20"/>
        <w:szCs w:val="20"/>
      </w:rPr>
    </w:lvl>
    <w:lvl w:ilvl="2">
      <w:start w:val="1"/>
      <w:numFmt w:val="bullet"/>
      <w:lvlText w:val=""/>
      <w:lvlJc w:val="left"/>
      <w:pPr>
        <w:tabs>
          <w:tab w:val="num" w:pos="2160"/>
        </w:tabs>
        <w:ind w:left="2160" w:hanging="360"/>
      </w:pPr>
      <w:rPr>
        <w:rFonts w:ascii="Wingdings" w:hAnsi="Wingdings"/>
        <w:b w:val="0"/>
        <w:sz w:val="18"/>
        <w:szCs w:val="18"/>
      </w:rPr>
    </w:lvl>
    <w:lvl w:ilvl="3">
      <w:start w:val="1"/>
      <w:numFmt w:val="bullet"/>
      <w:lvlText w:val=""/>
      <w:lvlJc w:val="left"/>
      <w:pPr>
        <w:tabs>
          <w:tab w:val="num" w:pos="2880"/>
        </w:tabs>
        <w:ind w:left="2880" w:hanging="360"/>
      </w:pPr>
      <w:rPr>
        <w:rFonts w:ascii="Symbol" w:hAnsi="Symbol" w:cs="Symbol"/>
      </w:rPr>
    </w:lvl>
    <w:lvl w:ilvl="4">
      <w:start w:val="1"/>
      <w:numFmt w:val="bullet"/>
      <w:lvlText w:val="o"/>
      <w:lvlJc w:val="left"/>
      <w:pPr>
        <w:tabs>
          <w:tab w:val="num" w:pos="3600"/>
        </w:tabs>
        <w:ind w:left="3600" w:hanging="360"/>
      </w:pPr>
      <w:rPr>
        <w:rFonts w:ascii="Courier New" w:hAnsi="Courier New" w:cs="Courier New"/>
      </w:rPr>
    </w:lvl>
    <w:lvl w:ilvl="5">
      <w:start w:val="1"/>
      <w:numFmt w:val="bullet"/>
      <w:lvlText w:val=""/>
      <w:lvlJc w:val="left"/>
      <w:pPr>
        <w:tabs>
          <w:tab w:val="num" w:pos="4320"/>
        </w:tabs>
        <w:ind w:left="4320" w:hanging="360"/>
      </w:pPr>
      <w:rPr>
        <w:rFonts w:ascii="Wingdings" w:hAnsi="Wingdings"/>
        <w:b w:val="0"/>
        <w:sz w:val="18"/>
        <w:szCs w:val="18"/>
      </w:rPr>
    </w:lvl>
    <w:lvl w:ilvl="6">
      <w:start w:val="1"/>
      <w:numFmt w:val="bullet"/>
      <w:lvlText w:val=""/>
      <w:lvlJc w:val="left"/>
      <w:pPr>
        <w:tabs>
          <w:tab w:val="num" w:pos="5040"/>
        </w:tabs>
        <w:ind w:left="5040" w:hanging="360"/>
      </w:pPr>
      <w:rPr>
        <w:rFonts w:ascii="Symbol" w:hAnsi="Symbol" w:cs="Symbol"/>
      </w:rPr>
    </w:lvl>
    <w:lvl w:ilvl="7">
      <w:start w:val="1"/>
      <w:numFmt w:val="bullet"/>
      <w:lvlText w:val="o"/>
      <w:lvlJc w:val="left"/>
      <w:pPr>
        <w:tabs>
          <w:tab w:val="num" w:pos="5760"/>
        </w:tabs>
        <w:ind w:left="5760" w:hanging="360"/>
      </w:pPr>
      <w:rPr>
        <w:rFonts w:ascii="Courier New" w:hAnsi="Courier New" w:cs="Courier New"/>
      </w:rPr>
    </w:lvl>
    <w:lvl w:ilvl="8">
      <w:start w:val="1"/>
      <w:numFmt w:val="bullet"/>
      <w:lvlText w:val=""/>
      <w:lvlJc w:val="left"/>
      <w:pPr>
        <w:tabs>
          <w:tab w:val="num" w:pos="6480"/>
        </w:tabs>
        <w:ind w:left="6480" w:hanging="360"/>
      </w:pPr>
      <w:rPr>
        <w:rFonts w:ascii="Wingdings" w:hAnsi="Wingdings"/>
        <w:b w:val="0"/>
        <w:sz w:val="18"/>
        <w:szCs w:val="18"/>
      </w:rPr>
    </w:lvl>
  </w:abstractNum>
  <w:abstractNum w:abstractNumId="13" w15:restartNumberingAfterBreak="0">
    <w:nsid w:val="0000002C"/>
    <w:multiLevelType w:val="singleLevel"/>
    <w:tmpl w:val="0000002C"/>
    <w:name w:val="WW8Num52"/>
    <w:lvl w:ilvl="0">
      <w:start w:val="1"/>
      <w:numFmt w:val="upperLetter"/>
      <w:lvlText w:val="%1."/>
      <w:lvlJc w:val="left"/>
      <w:pPr>
        <w:tabs>
          <w:tab w:val="num" w:pos="0"/>
        </w:tabs>
        <w:ind w:left="720" w:hanging="360"/>
      </w:pPr>
    </w:lvl>
  </w:abstractNum>
  <w:abstractNum w:abstractNumId="14" w15:restartNumberingAfterBreak="0">
    <w:nsid w:val="0000003C"/>
    <w:multiLevelType w:val="singleLevel"/>
    <w:tmpl w:val="0000003C"/>
    <w:name w:val="WW8Num69"/>
    <w:lvl w:ilvl="0">
      <w:start w:val="1"/>
      <w:numFmt w:val="bullet"/>
      <w:lvlText w:val=""/>
      <w:lvlJc w:val="left"/>
      <w:pPr>
        <w:tabs>
          <w:tab w:val="num" w:pos="0"/>
        </w:tabs>
        <w:ind w:left="340" w:hanging="283"/>
      </w:pPr>
      <w:rPr>
        <w:rFonts w:ascii="Symbol" w:hAnsi="Symbol" w:cs="Symbol"/>
      </w:rPr>
    </w:lvl>
  </w:abstractNum>
  <w:abstractNum w:abstractNumId="15" w15:restartNumberingAfterBreak="0">
    <w:nsid w:val="00000056"/>
    <w:multiLevelType w:val="singleLevel"/>
    <w:tmpl w:val="00000056"/>
    <w:name w:val="WW8Num98"/>
    <w:lvl w:ilvl="0">
      <w:start w:val="1"/>
      <w:numFmt w:val="bullet"/>
      <w:lvlText w:val=""/>
      <w:lvlJc w:val="left"/>
      <w:pPr>
        <w:tabs>
          <w:tab w:val="num" w:pos="720"/>
        </w:tabs>
        <w:ind w:left="720" w:hanging="360"/>
      </w:pPr>
      <w:rPr>
        <w:rFonts w:ascii="Wingdings" w:hAnsi="Wingdings"/>
        <w:color w:val="000000"/>
      </w:rPr>
    </w:lvl>
  </w:abstractNum>
  <w:abstractNum w:abstractNumId="16" w15:restartNumberingAfterBreak="0">
    <w:nsid w:val="0000005B"/>
    <w:multiLevelType w:val="multilevel"/>
    <w:tmpl w:val="F7F64ED2"/>
    <w:name w:val="WW8Num96"/>
    <w:lvl w:ilvl="0">
      <w:start w:val="1"/>
      <w:numFmt w:val="bullet"/>
      <w:lvlText w:val=""/>
      <w:lvlJc w:val="left"/>
      <w:pPr>
        <w:tabs>
          <w:tab w:val="num" w:pos="720"/>
        </w:tabs>
        <w:ind w:left="720" w:hanging="360"/>
      </w:pPr>
      <w:rPr>
        <w:rFonts w:ascii="Symbol" w:hAnsi="Symbol" w:hint="default"/>
        <w:sz w:val="20"/>
        <w:szCs w:val="20"/>
      </w:rPr>
    </w:lvl>
    <w:lvl w:ilvl="1">
      <w:start w:val="1"/>
      <w:numFmt w:val="lowerRoman"/>
      <w:lvlText w:val="%2."/>
      <w:lvlJc w:val="right"/>
      <w:pPr>
        <w:tabs>
          <w:tab w:val="num" w:pos="1247"/>
        </w:tabs>
        <w:ind w:left="1247" w:hanging="340"/>
      </w:pPr>
      <w:rPr>
        <w:rFonts w:hint="default"/>
        <w:sz w:val="20"/>
        <w:szCs w:val="20"/>
      </w:rPr>
    </w:lvl>
    <w:lvl w:ilvl="2">
      <w:start w:val="1"/>
      <w:numFmt w:val="decimal"/>
      <w:lvlText w:val="%3."/>
      <w:lvlJc w:val="left"/>
      <w:pPr>
        <w:tabs>
          <w:tab w:val="num" w:pos="2160"/>
        </w:tabs>
        <w:ind w:left="2160" w:hanging="360"/>
      </w:pPr>
      <w:rPr>
        <w:rFonts w:hint="default"/>
      </w:rPr>
    </w:lvl>
    <w:lvl w:ilvl="3">
      <w:start w:val="1"/>
      <w:numFmt w:val="decimal"/>
      <w:lvlText w:val="%4."/>
      <w:lvlJc w:val="left"/>
      <w:pPr>
        <w:tabs>
          <w:tab w:val="num" w:pos="2880"/>
        </w:tabs>
        <w:ind w:left="2880" w:hanging="360"/>
      </w:pPr>
      <w:rPr>
        <w:rFonts w:hint="default"/>
      </w:rPr>
    </w:lvl>
    <w:lvl w:ilvl="4">
      <w:start w:val="1"/>
      <w:numFmt w:val="decimal"/>
      <w:lvlText w:val="%5."/>
      <w:lvlJc w:val="left"/>
      <w:pPr>
        <w:tabs>
          <w:tab w:val="num" w:pos="3600"/>
        </w:tabs>
        <w:ind w:left="3600" w:hanging="360"/>
      </w:pPr>
      <w:rPr>
        <w:rFonts w:hint="default"/>
      </w:rPr>
    </w:lvl>
    <w:lvl w:ilvl="5">
      <w:start w:val="1"/>
      <w:numFmt w:val="decimal"/>
      <w:lvlText w:val="%6."/>
      <w:lvlJc w:val="left"/>
      <w:pPr>
        <w:tabs>
          <w:tab w:val="num" w:pos="4320"/>
        </w:tabs>
        <w:ind w:left="4320" w:hanging="360"/>
      </w:pPr>
      <w:rPr>
        <w:rFonts w:hint="default"/>
      </w:rPr>
    </w:lvl>
    <w:lvl w:ilvl="6">
      <w:start w:val="1"/>
      <w:numFmt w:val="decimal"/>
      <w:lvlText w:val="%7."/>
      <w:lvlJc w:val="left"/>
      <w:pPr>
        <w:tabs>
          <w:tab w:val="num" w:pos="5040"/>
        </w:tabs>
        <w:ind w:left="5040" w:hanging="360"/>
      </w:pPr>
      <w:rPr>
        <w:rFonts w:hint="default"/>
      </w:rPr>
    </w:lvl>
    <w:lvl w:ilvl="7">
      <w:start w:val="1"/>
      <w:numFmt w:val="decimal"/>
      <w:lvlText w:val="%8."/>
      <w:lvlJc w:val="left"/>
      <w:pPr>
        <w:tabs>
          <w:tab w:val="num" w:pos="5760"/>
        </w:tabs>
        <w:ind w:left="5760" w:hanging="360"/>
      </w:pPr>
      <w:rPr>
        <w:rFonts w:hint="default"/>
      </w:rPr>
    </w:lvl>
    <w:lvl w:ilvl="8">
      <w:start w:val="1"/>
      <w:numFmt w:val="decimal"/>
      <w:lvlText w:val="%9."/>
      <w:lvlJc w:val="left"/>
      <w:pPr>
        <w:tabs>
          <w:tab w:val="num" w:pos="6480"/>
        </w:tabs>
        <w:ind w:left="6480" w:hanging="360"/>
      </w:pPr>
      <w:rPr>
        <w:rFonts w:hint="default"/>
      </w:rPr>
    </w:lvl>
  </w:abstractNum>
  <w:abstractNum w:abstractNumId="17" w15:restartNumberingAfterBreak="0">
    <w:nsid w:val="00000065"/>
    <w:multiLevelType w:val="singleLevel"/>
    <w:tmpl w:val="00000065"/>
    <w:name w:val="WW8Num107"/>
    <w:lvl w:ilvl="0">
      <w:start w:val="1"/>
      <w:numFmt w:val="bullet"/>
      <w:lvlText w:val=""/>
      <w:lvlJc w:val="left"/>
      <w:pPr>
        <w:tabs>
          <w:tab w:val="num" w:pos="720"/>
        </w:tabs>
        <w:ind w:left="720" w:hanging="360"/>
      </w:pPr>
      <w:rPr>
        <w:rFonts w:ascii="Symbol" w:hAnsi="Symbol"/>
        <w:b w:val="0"/>
        <w:i w:val="0"/>
        <w:color w:val="auto"/>
        <w:sz w:val="20"/>
        <w:szCs w:val="20"/>
        <w:u w:val="none"/>
      </w:rPr>
    </w:lvl>
  </w:abstractNum>
  <w:abstractNum w:abstractNumId="18" w15:restartNumberingAfterBreak="0">
    <w:nsid w:val="00000080"/>
    <w:multiLevelType w:val="singleLevel"/>
    <w:tmpl w:val="00000080"/>
    <w:name w:val="WW8Num143"/>
    <w:lvl w:ilvl="0">
      <w:start w:val="1"/>
      <w:numFmt w:val="bullet"/>
      <w:lvlText w:val=""/>
      <w:lvlJc w:val="left"/>
      <w:pPr>
        <w:tabs>
          <w:tab w:val="num" w:pos="720"/>
        </w:tabs>
        <w:ind w:left="720" w:hanging="360"/>
      </w:pPr>
      <w:rPr>
        <w:rFonts w:ascii="Symbol" w:hAnsi="Symbol" w:cs="Symbol"/>
      </w:rPr>
    </w:lvl>
  </w:abstractNum>
  <w:abstractNum w:abstractNumId="19" w15:restartNumberingAfterBreak="0">
    <w:nsid w:val="00D21EF9"/>
    <w:multiLevelType w:val="hybridMultilevel"/>
    <w:tmpl w:val="D5940508"/>
    <w:lvl w:ilvl="0" w:tplc="0409000F">
      <w:start w:val="1"/>
      <w:numFmt w:val="decimal"/>
      <w:lvlText w:val="%1."/>
      <w:lvlJc w:val="left"/>
      <w:pPr>
        <w:tabs>
          <w:tab w:val="num" w:pos="1080"/>
        </w:tabs>
        <w:ind w:left="1080" w:hanging="360"/>
      </w:pPr>
      <w:rPr>
        <w:rFonts w:hint="default"/>
        <w:b w:val="0"/>
        <w:i w:val="0"/>
      </w:rPr>
    </w:lvl>
    <w:lvl w:ilvl="1" w:tplc="04080019" w:tentative="1">
      <w:start w:val="1"/>
      <w:numFmt w:val="lowerLetter"/>
      <w:lvlText w:val="%2."/>
      <w:lvlJc w:val="left"/>
      <w:pPr>
        <w:tabs>
          <w:tab w:val="num" w:pos="2160"/>
        </w:tabs>
        <w:ind w:left="2160" w:hanging="360"/>
      </w:pPr>
    </w:lvl>
    <w:lvl w:ilvl="2" w:tplc="0408001B" w:tentative="1">
      <w:start w:val="1"/>
      <w:numFmt w:val="lowerRoman"/>
      <w:lvlText w:val="%3."/>
      <w:lvlJc w:val="right"/>
      <w:pPr>
        <w:tabs>
          <w:tab w:val="num" w:pos="2880"/>
        </w:tabs>
        <w:ind w:left="2880" w:hanging="180"/>
      </w:pPr>
    </w:lvl>
    <w:lvl w:ilvl="3" w:tplc="0408000F" w:tentative="1">
      <w:start w:val="1"/>
      <w:numFmt w:val="decimal"/>
      <w:lvlText w:val="%4."/>
      <w:lvlJc w:val="left"/>
      <w:pPr>
        <w:tabs>
          <w:tab w:val="num" w:pos="3600"/>
        </w:tabs>
        <w:ind w:left="3600" w:hanging="360"/>
      </w:pPr>
    </w:lvl>
    <w:lvl w:ilvl="4" w:tplc="04080019" w:tentative="1">
      <w:start w:val="1"/>
      <w:numFmt w:val="lowerLetter"/>
      <w:lvlText w:val="%5."/>
      <w:lvlJc w:val="left"/>
      <w:pPr>
        <w:tabs>
          <w:tab w:val="num" w:pos="4320"/>
        </w:tabs>
        <w:ind w:left="4320" w:hanging="360"/>
      </w:pPr>
    </w:lvl>
    <w:lvl w:ilvl="5" w:tplc="0408001B" w:tentative="1">
      <w:start w:val="1"/>
      <w:numFmt w:val="lowerRoman"/>
      <w:lvlText w:val="%6."/>
      <w:lvlJc w:val="right"/>
      <w:pPr>
        <w:tabs>
          <w:tab w:val="num" w:pos="5040"/>
        </w:tabs>
        <w:ind w:left="5040" w:hanging="180"/>
      </w:pPr>
    </w:lvl>
    <w:lvl w:ilvl="6" w:tplc="0408000F" w:tentative="1">
      <w:start w:val="1"/>
      <w:numFmt w:val="decimal"/>
      <w:lvlText w:val="%7."/>
      <w:lvlJc w:val="left"/>
      <w:pPr>
        <w:tabs>
          <w:tab w:val="num" w:pos="5760"/>
        </w:tabs>
        <w:ind w:left="5760" w:hanging="360"/>
      </w:pPr>
    </w:lvl>
    <w:lvl w:ilvl="7" w:tplc="04080019" w:tentative="1">
      <w:start w:val="1"/>
      <w:numFmt w:val="lowerLetter"/>
      <w:lvlText w:val="%8."/>
      <w:lvlJc w:val="left"/>
      <w:pPr>
        <w:tabs>
          <w:tab w:val="num" w:pos="6480"/>
        </w:tabs>
        <w:ind w:left="6480" w:hanging="360"/>
      </w:pPr>
    </w:lvl>
    <w:lvl w:ilvl="8" w:tplc="0408001B" w:tentative="1">
      <w:start w:val="1"/>
      <w:numFmt w:val="lowerRoman"/>
      <w:lvlText w:val="%9."/>
      <w:lvlJc w:val="right"/>
      <w:pPr>
        <w:tabs>
          <w:tab w:val="num" w:pos="7200"/>
        </w:tabs>
        <w:ind w:left="7200" w:hanging="180"/>
      </w:pPr>
    </w:lvl>
  </w:abstractNum>
  <w:abstractNum w:abstractNumId="20" w15:restartNumberingAfterBreak="0">
    <w:nsid w:val="012C2DD5"/>
    <w:multiLevelType w:val="hybridMultilevel"/>
    <w:tmpl w:val="1C08D818"/>
    <w:lvl w:ilvl="0" w:tplc="04080001">
      <w:start w:val="1"/>
      <w:numFmt w:val="bullet"/>
      <w:lvlText w:val=""/>
      <w:lvlJc w:val="left"/>
      <w:pPr>
        <w:tabs>
          <w:tab w:val="num" w:pos="720"/>
        </w:tabs>
        <w:ind w:left="720" w:hanging="360"/>
      </w:pPr>
      <w:rPr>
        <w:rFonts w:ascii="Symbol" w:hAnsi="Symbol"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21" w15:restartNumberingAfterBreak="0">
    <w:nsid w:val="01885D0F"/>
    <w:multiLevelType w:val="hybridMultilevel"/>
    <w:tmpl w:val="B3CC32C4"/>
    <w:lvl w:ilvl="0" w:tplc="04080001">
      <w:start w:val="1"/>
      <w:numFmt w:val="bullet"/>
      <w:lvlText w:val=""/>
      <w:lvlJc w:val="left"/>
      <w:pPr>
        <w:tabs>
          <w:tab w:val="num" w:pos="720"/>
        </w:tabs>
        <w:ind w:left="720" w:hanging="360"/>
      </w:pPr>
      <w:rPr>
        <w:rFonts w:ascii="Symbol" w:hAnsi="Symbol" w:hint="default"/>
      </w:rPr>
    </w:lvl>
    <w:lvl w:ilvl="1" w:tplc="04080003">
      <w:start w:val="1"/>
      <w:numFmt w:val="bullet"/>
      <w:lvlText w:val="o"/>
      <w:lvlJc w:val="left"/>
      <w:pPr>
        <w:tabs>
          <w:tab w:val="num" w:pos="1440"/>
        </w:tabs>
        <w:ind w:left="1440" w:hanging="360"/>
      </w:pPr>
      <w:rPr>
        <w:rFonts w:ascii="Courier New" w:hAnsi="Courier New" w:cs="Courier New" w:hint="default"/>
      </w:rPr>
    </w:lvl>
    <w:lvl w:ilvl="2" w:tplc="04C8CFB6">
      <w:start w:val="1"/>
      <w:numFmt w:val="bullet"/>
      <w:lvlText w:val="­"/>
      <w:lvlJc w:val="left"/>
      <w:pPr>
        <w:tabs>
          <w:tab w:val="num" w:pos="1046"/>
        </w:tabs>
        <w:ind w:left="1046" w:hanging="360"/>
      </w:pPr>
      <w:rPr>
        <w:rFonts w:ascii="Courier New" w:hAnsi="Courier New"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22" w15:restartNumberingAfterBreak="0">
    <w:nsid w:val="01A373FA"/>
    <w:multiLevelType w:val="hybridMultilevel"/>
    <w:tmpl w:val="0C486DBA"/>
    <w:lvl w:ilvl="0" w:tplc="018A74E0">
      <w:start w:val="1"/>
      <w:numFmt w:val="bullet"/>
      <w:lvlText w:val="•"/>
      <w:lvlJc w:val="left"/>
      <w:pPr>
        <w:tabs>
          <w:tab w:val="num" w:pos="720"/>
        </w:tabs>
        <w:ind w:left="720" w:hanging="360"/>
      </w:pPr>
      <w:rPr>
        <w:rFonts w:ascii="Arial" w:hAnsi="Arial" w:hint="default"/>
      </w:rPr>
    </w:lvl>
    <w:lvl w:ilvl="1" w:tplc="20B4FC7A" w:tentative="1">
      <w:start w:val="1"/>
      <w:numFmt w:val="bullet"/>
      <w:lvlText w:val="•"/>
      <w:lvlJc w:val="left"/>
      <w:pPr>
        <w:tabs>
          <w:tab w:val="num" w:pos="1440"/>
        </w:tabs>
        <w:ind w:left="1440" w:hanging="360"/>
      </w:pPr>
      <w:rPr>
        <w:rFonts w:ascii="Arial" w:hAnsi="Arial" w:hint="default"/>
      </w:rPr>
    </w:lvl>
    <w:lvl w:ilvl="2" w:tplc="5C1643FE" w:tentative="1">
      <w:start w:val="1"/>
      <w:numFmt w:val="bullet"/>
      <w:lvlText w:val="•"/>
      <w:lvlJc w:val="left"/>
      <w:pPr>
        <w:tabs>
          <w:tab w:val="num" w:pos="2160"/>
        </w:tabs>
        <w:ind w:left="2160" w:hanging="360"/>
      </w:pPr>
      <w:rPr>
        <w:rFonts w:ascii="Arial" w:hAnsi="Arial" w:hint="default"/>
      </w:rPr>
    </w:lvl>
    <w:lvl w:ilvl="3" w:tplc="CB88CA08" w:tentative="1">
      <w:start w:val="1"/>
      <w:numFmt w:val="bullet"/>
      <w:lvlText w:val="•"/>
      <w:lvlJc w:val="left"/>
      <w:pPr>
        <w:tabs>
          <w:tab w:val="num" w:pos="2880"/>
        </w:tabs>
        <w:ind w:left="2880" w:hanging="360"/>
      </w:pPr>
      <w:rPr>
        <w:rFonts w:ascii="Arial" w:hAnsi="Arial" w:hint="default"/>
      </w:rPr>
    </w:lvl>
    <w:lvl w:ilvl="4" w:tplc="4E18414C" w:tentative="1">
      <w:start w:val="1"/>
      <w:numFmt w:val="bullet"/>
      <w:lvlText w:val="•"/>
      <w:lvlJc w:val="left"/>
      <w:pPr>
        <w:tabs>
          <w:tab w:val="num" w:pos="3600"/>
        </w:tabs>
        <w:ind w:left="3600" w:hanging="360"/>
      </w:pPr>
      <w:rPr>
        <w:rFonts w:ascii="Arial" w:hAnsi="Arial" w:hint="default"/>
      </w:rPr>
    </w:lvl>
    <w:lvl w:ilvl="5" w:tplc="8CC4CB5E" w:tentative="1">
      <w:start w:val="1"/>
      <w:numFmt w:val="bullet"/>
      <w:lvlText w:val="•"/>
      <w:lvlJc w:val="left"/>
      <w:pPr>
        <w:tabs>
          <w:tab w:val="num" w:pos="4320"/>
        </w:tabs>
        <w:ind w:left="4320" w:hanging="360"/>
      </w:pPr>
      <w:rPr>
        <w:rFonts w:ascii="Arial" w:hAnsi="Arial" w:hint="default"/>
      </w:rPr>
    </w:lvl>
    <w:lvl w:ilvl="6" w:tplc="616E341E" w:tentative="1">
      <w:start w:val="1"/>
      <w:numFmt w:val="bullet"/>
      <w:lvlText w:val="•"/>
      <w:lvlJc w:val="left"/>
      <w:pPr>
        <w:tabs>
          <w:tab w:val="num" w:pos="5040"/>
        </w:tabs>
        <w:ind w:left="5040" w:hanging="360"/>
      </w:pPr>
      <w:rPr>
        <w:rFonts w:ascii="Arial" w:hAnsi="Arial" w:hint="default"/>
      </w:rPr>
    </w:lvl>
    <w:lvl w:ilvl="7" w:tplc="D1009882" w:tentative="1">
      <w:start w:val="1"/>
      <w:numFmt w:val="bullet"/>
      <w:lvlText w:val="•"/>
      <w:lvlJc w:val="left"/>
      <w:pPr>
        <w:tabs>
          <w:tab w:val="num" w:pos="5760"/>
        </w:tabs>
        <w:ind w:left="5760" w:hanging="360"/>
      </w:pPr>
      <w:rPr>
        <w:rFonts w:ascii="Arial" w:hAnsi="Arial" w:hint="default"/>
      </w:rPr>
    </w:lvl>
    <w:lvl w:ilvl="8" w:tplc="2F508210" w:tentative="1">
      <w:start w:val="1"/>
      <w:numFmt w:val="bullet"/>
      <w:lvlText w:val="•"/>
      <w:lvlJc w:val="left"/>
      <w:pPr>
        <w:tabs>
          <w:tab w:val="num" w:pos="6480"/>
        </w:tabs>
        <w:ind w:left="6480" w:hanging="360"/>
      </w:pPr>
      <w:rPr>
        <w:rFonts w:ascii="Arial" w:hAnsi="Arial" w:hint="default"/>
      </w:rPr>
    </w:lvl>
  </w:abstractNum>
  <w:abstractNum w:abstractNumId="23" w15:restartNumberingAfterBreak="0">
    <w:nsid w:val="028F5A39"/>
    <w:multiLevelType w:val="hybridMultilevel"/>
    <w:tmpl w:val="08D65AE8"/>
    <w:lvl w:ilvl="0" w:tplc="04080001">
      <w:start w:val="1"/>
      <w:numFmt w:val="bullet"/>
      <w:lvlText w:val=""/>
      <w:lvlJc w:val="left"/>
      <w:pPr>
        <w:tabs>
          <w:tab w:val="num" w:pos="720"/>
        </w:tabs>
        <w:ind w:left="720" w:hanging="360"/>
      </w:pPr>
      <w:rPr>
        <w:rFonts w:ascii="Symbol" w:hAnsi="Symbol" w:hint="default"/>
      </w:rPr>
    </w:lvl>
    <w:lvl w:ilvl="1" w:tplc="04080003">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24" w15:restartNumberingAfterBreak="0">
    <w:nsid w:val="03ED383F"/>
    <w:multiLevelType w:val="hybridMultilevel"/>
    <w:tmpl w:val="34C8256C"/>
    <w:name w:val="WW8Num53"/>
    <w:lvl w:ilvl="0" w:tplc="C47C69B4">
      <w:start w:val="1"/>
      <w:numFmt w:val="decimal"/>
      <w:lvlText w:val="Π%1."/>
      <w:lvlJc w:val="left"/>
      <w:pPr>
        <w:tabs>
          <w:tab w:val="num" w:pos="567"/>
        </w:tabs>
        <w:ind w:left="567" w:hanging="567"/>
      </w:pPr>
      <w:rPr>
        <w:rFonts w:hint="default"/>
      </w:rPr>
    </w:lvl>
    <w:lvl w:ilvl="1" w:tplc="04080001">
      <w:start w:val="1"/>
      <w:numFmt w:val="bullet"/>
      <w:lvlText w:val=""/>
      <w:lvlJc w:val="left"/>
      <w:pPr>
        <w:tabs>
          <w:tab w:val="num" w:pos="1440"/>
        </w:tabs>
        <w:ind w:left="1440" w:hanging="360"/>
      </w:pPr>
      <w:rPr>
        <w:rFonts w:ascii="Symbol" w:hAnsi="Symbol" w:hint="default"/>
      </w:rPr>
    </w:lvl>
    <w:lvl w:ilvl="2" w:tplc="0408001B" w:tentative="1">
      <w:start w:val="1"/>
      <w:numFmt w:val="lowerRoman"/>
      <w:lvlText w:val="%3."/>
      <w:lvlJc w:val="right"/>
      <w:pPr>
        <w:tabs>
          <w:tab w:val="num" w:pos="2160"/>
        </w:tabs>
        <w:ind w:left="2160" w:hanging="180"/>
      </w:pPr>
    </w:lvl>
    <w:lvl w:ilvl="3" w:tplc="0408000F" w:tentative="1">
      <w:start w:val="1"/>
      <w:numFmt w:val="decimal"/>
      <w:lvlText w:val="%4."/>
      <w:lvlJc w:val="left"/>
      <w:pPr>
        <w:tabs>
          <w:tab w:val="num" w:pos="2880"/>
        </w:tabs>
        <w:ind w:left="2880" w:hanging="360"/>
      </w:pPr>
    </w:lvl>
    <w:lvl w:ilvl="4" w:tplc="04080019" w:tentative="1">
      <w:start w:val="1"/>
      <w:numFmt w:val="lowerLetter"/>
      <w:lvlText w:val="%5."/>
      <w:lvlJc w:val="left"/>
      <w:pPr>
        <w:tabs>
          <w:tab w:val="num" w:pos="3600"/>
        </w:tabs>
        <w:ind w:left="3600" w:hanging="360"/>
      </w:pPr>
    </w:lvl>
    <w:lvl w:ilvl="5" w:tplc="0408001B" w:tentative="1">
      <w:start w:val="1"/>
      <w:numFmt w:val="lowerRoman"/>
      <w:lvlText w:val="%6."/>
      <w:lvlJc w:val="right"/>
      <w:pPr>
        <w:tabs>
          <w:tab w:val="num" w:pos="4320"/>
        </w:tabs>
        <w:ind w:left="4320" w:hanging="180"/>
      </w:pPr>
    </w:lvl>
    <w:lvl w:ilvl="6" w:tplc="0408000F" w:tentative="1">
      <w:start w:val="1"/>
      <w:numFmt w:val="decimal"/>
      <w:lvlText w:val="%7."/>
      <w:lvlJc w:val="left"/>
      <w:pPr>
        <w:tabs>
          <w:tab w:val="num" w:pos="5040"/>
        </w:tabs>
        <w:ind w:left="5040" w:hanging="360"/>
      </w:pPr>
    </w:lvl>
    <w:lvl w:ilvl="7" w:tplc="04080019" w:tentative="1">
      <w:start w:val="1"/>
      <w:numFmt w:val="lowerLetter"/>
      <w:lvlText w:val="%8."/>
      <w:lvlJc w:val="left"/>
      <w:pPr>
        <w:tabs>
          <w:tab w:val="num" w:pos="5760"/>
        </w:tabs>
        <w:ind w:left="5760" w:hanging="360"/>
      </w:pPr>
    </w:lvl>
    <w:lvl w:ilvl="8" w:tplc="0408001B" w:tentative="1">
      <w:start w:val="1"/>
      <w:numFmt w:val="lowerRoman"/>
      <w:lvlText w:val="%9."/>
      <w:lvlJc w:val="right"/>
      <w:pPr>
        <w:tabs>
          <w:tab w:val="num" w:pos="6480"/>
        </w:tabs>
        <w:ind w:left="6480" w:hanging="180"/>
      </w:pPr>
    </w:lvl>
  </w:abstractNum>
  <w:abstractNum w:abstractNumId="25" w15:restartNumberingAfterBreak="0">
    <w:nsid w:val="043052D6"/>
    <w:multiLevelType w:val="hybridMultilevel"/>
    <w:tmpl w:val="4802FD94"/>
    <w:lvl w:ilvl="0" w:tplc="04080001">
      <w:start w:val="1"/>
      <w:numFmt w:val="bullet"/>
      <w:lvlText w:val=""/>
      <w:lvlJc w:val="left"/>
      <w:pPr>
        <w:tabs>
          <w:tab w:val="num" w:pos="795"/>
        </w:tabs>
        <w:ind w:left="795" w:hanging="360"/>
      </w:pPr>
      <w:rPr>
        <w:rFonts w:ascii="Symbol" w:hAnsi="Symbol" w:hint="default"/>
      </w:rPr>
    </w:lvl>
    <w:lvl w:ilvl="1" w:tplc="04080003" w:tentative="1">
      <w:start w:val="1"/>
      <w:numFmt w:val="bullet"/>
      <w:lvlText w:val="o"/>
      <w:lvlJc w:val="left"/>
      <w:pPr>
        <w:tabs>
          <w:tab w:val="num" w:pos="1515"/>
        </w:tabs>
        <w:ind w:left="1515" w:hanging="360"/>
      </w:pPr>
      <w:rPr>
        <w:rFonts w:ascii="Courier New" w:hAnsi="Courier New" w:cs="Courier New" w:hint="default"/>
      </w:rPr>
    </w:lvl>
    <w:lvl w:ilvl="2" w:tplc="04080005" w:tentative="1">
      <w:start w:val="1"/>
      <w:numFmt w:val="bullet"/>
      <w:lvlText w:val=""/>
      <w:lvlJc w:val="left"/>
      <w:pPr>
        <w:tabs>
          <w:tab w:val="num" w:pos="2235"/>
        </w:tabs>
        <w:ind w:left="2235" w:hanging="360"/>
      </w:pPr>
      <w:rPr>
        <w:rFonts w:ascii="Wingdings" w:hAnsi="Wingdings" w:hint="default"/>
      </w:rPr>
    </w:lvl>
    <w:lvl w:ilvl="3" w:tplc="04080001" w:tentative="1">
      <w:start w:val="1"/>
      <w:numFmt w:val="bullet"/>
      <w:lvlText w:val=""/>
      <w:lvlJc w:val="left"/>
      <w:pPr>
        <w:tabs>
          <w:tab w:val="num" w:pos="2955"/>
        </w:tabs>
        <w:ind w:left="2955" w:hanging="360"/>
      </w:pPr>
      <w:rPr>
        <w:rFonts w:ascii="Symbol" w:hAnsi="Symbol" w:hint="default"/>
      </w:rPr>
    </w:lvl>
    <w:lvl w:ilvl="4" w:tplc="04080003" w:tentative="1">
      <w:start w:val="1"/>
      <w:numFmt w:val="bullet"/>
      <w:lvlText w:val="o"/>
      <w:lvlJc w:val="left"/>
      <w:pPr>
        <w:tabs>
          <w:tab w:val="num" w:pos="3675"/>
        </w:tabs>
        <w:ind w:left="3675" w:hanging="360"/>
      </w:pPr>
      <w:rPr>
        <w:rFonts w:ascii="Courier New" w:hAnsi="Courier New" w:cs="Courier New" w:hint="default"/>
      </w:rPr>
    </w:lvl>
    <w:lvl w:ilvl="5" w:tplc="04080005" w:tentative="1">
      <w:start w:val="1"/>
      <w:numFmt w:val="bullet"/>
      <w:lvlText w:val=""/>
      <w:lvlJc w:val="left"/>
      <w:pPr>
        <w:tabs>
          <w:tab w:val="num" w:pos="4395"/>
        </w:tabs>
        <w:ind w:left="4395" w:hanging="360"/>
      </w:pPr>
      <w:rPr>
        <w:rFonts w:ascii="Wingdings" w:hAnsi="Wingdings" w:hint="default"/>
      </w:rPr>
    </w:lvl>
    <w:lvl w:ilvl="6" w:tplc="04080001" w:tentative="1">
      <w:start w:val="1"/>
      <w:numFmt w:val="bullet"/>
      <w:lvlText w:val=""/>
      <w:lvlJc w:val="left"/>
      <w:pPr>
        <w:tabs>
          <w:tab w:val="num" w:pos="5115"/>
        </w:tabs>
        <w:ind w:left="5115" w:hanging="360"/>
      </w:pPr>
      <w:rPr>
        <w:rFonts w:ascii="Symbol" w:hAnsi="Symbol" w:hint="default"/>
      </w:rPr>
    </w:lvl>
    <w:lvl w:ilvl="7" w:tplc="04080003" w:tentative="1">
      <w:start w:val="1"/>
      <w:numFmt w:val="bullet"/>
      <w:lvlText w:val="o"/>
      <w:lvlJc w:val="left"/>
      <w:pPr>
        <w:tabs>
          <w:tab w:val="num" w:pos="5835"/>
        </w:tabs>
        <w:ind w:left="5835" w:hanging="360"/>
      </w:pPr>
      <w:rPr>
        <w:rFonts w:ascii="Courier New" w:hAnsi="Courier New" w:cs="Courier New" w:hint="default"/>
      </w:rPr>
    </w:lvl>
    <w:lvl w:ilvl="8" w:tplc="04080005" w:tentative="1">
      <w:start w:val="1"/>
      <w:numFmt w:val="bullet"/>
      <w:lvlText w:val=""/>
      <w:lvlJc w:val="left"/>
      <w:pPr>
        <w:tabs>
          <w:tab w:val="num" w:pos="6555"/>
        </w:tabs>
        <w:ind w:left="6555" w:hanging="360"/>
      </w:pPr>
      <w:rPr>
        <w:rFonts w:ascii="Wingdings" w:hAnsi="Wingdings" w:hint="default"/>
      </w:rPr>
    </w:lvl>
  </w:abstractNum>
  <w:abstractNum w:abstractNumId="26" w15:restartNumberingAfterBreak="0">
    <w:nsid w:val="04347BF1"/>
    <w:multiLevelType w:val="hybridMultilevel"/>
    <w:tmpl w:val="5B5073DA"/>
    <w:lvl w:ilvl="0" w:tplc="1166F298">
      <w:start w:val="1"/>
      <w:numFmt w:val="bullet"/>
      <w:lvlText w:val=""/>
      <w:lvlJc w:val="left"/>
      <w:pPr>
        <w:tabs>
          <w:tab w:val="num" w:pos="720"/>
        </w:tabs>
        <w:ind w:left="720" w:hanging="360"/>
      </w:pPr>
      <w:rPr>
        <w:rFonts w:ascii="Wingdings" w:hAnsi="Wingdings" w:hint="default"/>
      </w:rPr>
    </w:lvl>
    <w:lvl w:ilvl="1" w:tplc="7458B960" w:tentative="1">
      <w:start w:val="1"/>
      <w:numFmt w:val="bullet"/>
      <w:lvlText w:val=""/>
      <w:lvlJc w:val="left"/>
      <w:pPr>
        <w:tabs>
          <w:tab w:val="num" w:pos="1440"/>
        </w:tabs>
        <w:ind w:left="1440" w:hanging="360"/>
      </w:pPr>
      <w:rPr>
        <w:rFonts w:ascii="Wingdings" w:hAnsi="Wingdings" w:hint="default"/>
      </w:rPr>
    </w:lvl>
    <w:lvl w:ilvl="2" w:tplc="19540936" w:tentative="1">
      <w:start w:val="1"/>
      <w:numFmt w:val="bullet"/>
      <w:lvlText w:val=""/>
      <w:lvlJc w:val="left"/>
      <w:pPr>
        <w:tabs>
          <w:tab w:val="num" w:pos="2160"/>
        </w:tabs>
        <w:ind w:left="2160" w:hanging="360"/>
      </w:pPr>
      <w:rPr>
        <w:rFonts w:ascii="Wingdings" w:hAnsi="Wingdings" w:hint="default"/>
      </w:rPr>
    </w:lvl>
    <w:lvl w:ilvl="3" w:tplc="C2748112" w:tentative="1">
      <w:start w:val="1"/>
      <w:numFmt w:val="bullet"/>
      <w:lvlText w:val=""/>
      <w:lvlJc w:val="left"/>
      <w:pPr>
        <w:tabs>
          <w:tab w:val="num" w:pos="2880"/>
        </w:tabs>
        <w:ind w:left="2880" w:hanging="360"/>
      </w:pPr>
      <w:rPr>
        <w:rFonts w:ascii="Wingdings" w:hAnsi="Wingdings" w:hint="default"/>
      </w:rPr>
    </w:lvl>
    <w:lvl w:ilvl="4" w:tplc="1EE22AF8" w:tentative="1">
      <w:start w:val="1"/>
      <w:numFmt w:val="bullet"/>
      <w:lvlText w:val=""/>
      <w:lvlJc w:val="left"/>
      <w:pPr>
        <w:tabs>
          <w:tab w:val="num" w:pos="3600"/>
        </w:tabs>
        <w:ind w:left="3600" w:hanging="360"/>
      </w:pPr>
      <w:rPr>
        <w:rFonts w:ascii="Wingdings" w:hAnsi="Wingdings" w:hint="default"/>
      </w:rPr>
    </w:lvl>
    <w:lvl w:ilvl="5" w:tplc="F64A35B6" w:tentative="1">
      <w:start w:val="1"/>
      <w:numFmt w:val="bullet"/>
      <w:lvlText w:val=""/>
      <w:lvlJc w:val="left"/>
      <w:pPr>
        <w:tabs>
          <w:tab w:val="num" w:pos="4320"/>
        </w:tabs>
        <w:ind w:left="4320" w:hanging="360"/>
      </w:pPr>
      <w:rPr>
        <w:rFonts w:ascii="Wingdings" w:hAnsi="Wingdings" w:hint="default"/>
      </w:rPr>
    </w:lvl>
    <w:lvl w:ilvl="6" w:tplc="D0AA9A22" w:tentative="1">
      <w:start w:val="1"/>
      <w:numFmt w:val="bullet"/>
      <w:lvlText w:val=""/>
      <w:lvlJc w:val="left"/>
      <w:pPr>
        <w:tabs>
          <w:tab w:val="num" w:pos="5040"/>
        </w:tabs>
        <w:ind w:left="5040" w:hanging="360"/>
      </w:pPr>
      <w:rPr>
        <w:rFonts w:ascii="Wingdings" w:hAnsi="Wingdings" w:hint="default"/>
      </w:rPr>
    </w:lvl>
    <w:lvl w:ilvl="7" w:tplc="B9A22F74" w:tentative="1">
      <w:start w:val="1"/>
      <w:numFmt w:val="bullet"/>
      <w:lvlText w:val=""/>
      <w:lvlJc w:val="left"/>
      <w:pPr>
        <w:tabs>
          <w:tab w:val="num" w:pos="5760"/>
        </w:tabs>
        <w:ind w:left="5760" w:hanging="360"/>
      </w:pPr>
      <w:rPr>
        <w:rFonts w:ascii="Wingdings" w:hAnsi="Wingdings" w:hint="default"/>
      </w:rPr>
    </w:lvl>
    <w:lvl w:ilvl="8" w:tplc="DB4803BE" w:tentative="1">
      <w:start w:val="1"/>
      <w:numFmt w:val="bullet"/>
      <w:lvlText w:val=""/>
      <w:lvlJc w:val="left"/>
      <w:pPr>
        <w:tabs>
          <w:tab w:val="num" w:pos="6480"/>
        </w:tabs>
        <w:ind w:left="6480" w:hanging="360"/>
      </w:pPr>
      <w:rPr>
        <w:rFonts w:ascii="Wingdings" w:hAnsi="Wingdings" w:hint="default"/>
      </w:rPr>
    </w:lvl>
  </w:abstractNum>
  <w:abstractNum w:abstractNumId="27" w15:restartNumberingAfterBreak="0">
    <w:nsid w:val="04FF5958"/>
    <w:multiLevelType w:val="hybridMultilevel"/>
    <w:tmpl w:val="85209D8A"/>
    <w:lvl w:ilvl="0" w:tplc="04080001">
      <w:start w:val="1"/>
      <w:numFmt w:val="bullet"/>
      <w:lvlText w:val=""/>
      <w:lvlJc w:val="left"/>
      <w:pPr>
        <w:tabs>
          <w:tab w:val="num" w:pos="720"/>
        </w:tabs>
        <w:ind w:left="720" w:hanging="360"/>
      </w:pPr>
      <w:rPr>
        <w:rFonts w:ascii="Symbol" w:hAnsi="Symbol"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28" w15:restartNumberingAfterBreak="0">
    <w:nsid w:val="05C45D73"/>
    <w:multiLevelType w:val="hybridMultilevel"/>
    <w:tmpl w:val="8F88EAC4"/>
    <w:lvl w:ilvl="0" w:tplc="209A261C">
      <w:start w:val="1"/>
      <w:numFmt w:val="bullet"/>
      <w:lvlText w:val="-"/>
      <w:lvlJc w:val="left"/>
      <w:pPr>
        <w:tabs>
          <w:tab w:val="num" w:pos="360"/>
        </w:tabs>
        <w:ind w:left="360" w:hanging="360"/>
      </w:pPr>
      <w:rPr>
        <w:rFonts w:ascii="Tahoma" w:hAnsi="Tahoma" w:hint="default"/>
      </w:rPr>
    </w:lvl>
    <w:lvl w:ilvl="1" w:tplc="209A261C">
      <w:start w:val="1"/>
      <w:numFmt w:val="bullet"/>
      <w:lvlText w:val="-"/>
      <w:lvlJc w:val="left"/>
      <w:pPr>
        <w:tabs>
          <w:tab w:val="num" w:pos="1440"/>
        </w:tabs>
        <w:ind w:left="1440" w:hanging="360"/>
      </w:pPr>
      <w:rPr>
        <w:rFonts w:ascii="Tahoma" w:hAnsi="Tahoma" w:hint="default"/>
      </w:rPr>
    </w:lvl>
    <w:lvl w:ilvl="2" w:tplc="0408001B" w:tentative="1">
      <w:start w:val="1"/>
      <w:numFmt w:val="lowerRoman"/>
      <w:lvlText w:val="%3."/>
      <w:lvlJc w:val="right"/>
      <w:pPr>
        <w:tabs>
          <w:tab w:val="num" w:pos="2160"/>
        </w:tabs>
        <w:ind w:left="2160" w:hanging="180"/>
      </w:pPr>
    </w:lvl>
    <w:lvl w:ilvl="3" w:tplc="0408000F" w:tentative="1">
      <w:start w:val="1"/>
      <w:numFmt w:val="decimal"/>
      <w:lvlText w:val="%4."/>
      <w:lvlJc w:val="left"/>
      <w:pPr>
        <w:tabs>
          <w:tab w:val="num" w:pos="2880"/>
        </w:tabs>
        <w:ind w:left="2880" w:hanging="360"/>
      </w:pPr>
    </w:lvl>
    <w:lvl w:ilvl="4" w:tplc="04080019" w:tentative="1">
      <w:start w:val="1"/>
      <w:numFmt w:val="lowerLetter"/>
      <w:lvlText w:val="%5."/>
      <w:lvlJc w:val="left"/>
      <w:pPr>
        <w:tabs>
          <w:tab w:val="num" w:pos="3600"/>
        </w:tabs>
        <w:ind w:left="3600" w:hanging="360"/>
      </w:pPr>
    </w:lvl>
    <w:lvl w:ilvl="5" w:tplc="0408001B" w:tentative="1">
      <w:start w:val="1"/>
      <w:numFmt w:val="lowerRoman"/>
      <w:lvlText w:val="%6."/>
      <w:lvlJc w:val="right"/>
      <w:pPr>
        <w:tabs>
          <w:tab w:val="num" w:pos="4320"/>
        </w:tabs>
        <w:ind w:left="4320" w:hanging="180"/>
      </w:pPr>
    </w:lvl>
    <w:lvl w:ilvl="6" w:tplc="0408000F" w:tentative="1">
      <w:start w:val="1"/>
      <w:numFmt w:val="decimal"/>
      <w:lvlText w:val="%7."/>
      <w:lvlJc w:val="left"/>
      <w:pPr>
        <w:tabs>
          <w:tab w:val="num" w:pos="5040"/>
        </w:tabs>
        <w:ind w:left="5040" w:hanging="360"/>
      </w:pPr>
    </w:lvl>
    <w:lvl w:ilvl="7" w:tplc="04080019" w:tentative="1">
      <w:start w:val="1"/>
      <w:numFmt w:val="lowerLetter"/>
      <w:lvlText w:val="%8."/>
      <w:lvlJc w:val="left"/>
      <w:pPr>
        <w:tabs>
          <w:tab w:val="num" w:pos="5760"/>
        </w:tabs>
        <w:ind w:left="5760" w:hanging="360"/>
      </w:pPr>
    </w:lvl>
    <w:lvl w:ilvl="8" w:tplc="0408001B" w:tentative="1">
      <w:start w:val="1"/>
      <w:numFmt w:val="lowerRoman"/>
      <w:lvlText w:val="%9."/>
      <w:lvlJc w:val="right"/>
      <w:pPr>
        <w:tabs>
          <w:tab w:val="num" w:pos="6480"/>
        </w:tabs>
        <w:ind w:left="6480" w:hanging="180"/>
      </w:pPr>
    </w:lvl>
  </w:abstractNum>
  <w:abstractNum w:abstractNumId="29" w15:restartNumberingAfterBreak="0">
    <w:nsid w:val="05F954A2"/>
    <w:multiLevelType w:val="hybridMultilevel"/>
    <w:tmpl w:val="3EB04E64"/>
    <w:lvl w:ilvl="0" w:tplc="04080001">
      <w:start w:val="1"/>
      <w:numFmt w:val="bullet"/>
      <w:lvlText w:val=""/>
      <w:lvlJc w:val="left"/>
      <w:pPr>
        <w:tabs>
          <w:tab w:val="num" w:pos="360"/>
        </w:tabs>
        <w:ind w:left="360" w:hanging="360"/>
      </w:pPr>
      <w:rPr>
        <w:rFonts w:ascii="Symbol" w:hAnsi="Symbol" w:hint="default"/>
      </w:rPr>
    </w:lvl>
    <w:lvl w:ilvl="1" w:tplc="04080001">
      <w:start w:val="1"/>
      <w:numFmt w:val="bullet"/>
      <w:lvlText w:val=""/>
      <w:lvlJc w:val="left"/>
      <w:pPr>
        <w:tabs>
          <w:tab w:val="num" w:pos="1440"/>
        </w:tabs>
        <w:ind w:left="1440" w:hanging="360"/>
      </w:pPr>
      <w:rPr>
        <w:rFonts w:ascii="Symbol" w:hAnsi="Symbol" w:hint="default"/>
      </w:rPr>
    </w:lvl>
    <w:lvl w:ilvl="2" w:tplc="0408001B" w:tentative="1">
      <w:start w:val="1"/>
      <w:numFmt w:val="lowerRoman"/>
      <w:lvlText w:val="%3."/>
      <w:lvlJc w:val="right"/>
      <w:pPr>
        <w:tabs>
          <w:tab w:val="num" w:pos="2160"/>
        </w:tabs>
        <w:ind w:left="2160" w:hanging="180"/>
      </w:pPr>
    </w:lvl>
    <w:lvl w:ilvl="3" w:tplc="0408000F" w:tentative="1">
      <w:start w:val="1"/>
      <w:numFmt w:val="decimal"/>
      <w:lvlText w:val="%4."/>
      <w:lvlJc w:val="left"/>
      <w:pPr>
        <w:tabs>
          <w:tab w:val="num" w:pos="2880"/>
        </w:tabs>
        <w:ind w:left="2880" w:hanging="360"/>
      </w:pPr>
    </w:lvl>
    <w:lvl w:ilvl="4" w:tplc="04080019" w:tentative="1">
      <w:start w:val="1"/>
      <w:numFmt w:val="lowerLetter"/>
      <w:lvlText w:val="%5."/>
      <w:lvlJc w:val="left"/>
      <w:pPr>
        <w:tabs>
          <w:tab w:val="num" w:pos="3600"/>
        </w:tabs>
        <w:ind w:left="3600" w:hanging="360"/>
      </w:pPr>
    </w:lvl>
    <w:lvl w:ilvl="5" w:tplc="0408001B" w:tentative="1">
      <w:start w:val="1"/>
      <w:numFmt w:val="lowerRoman"/>
      <w:lvlText w:val="%6."/>
      <w:lvlJc w:val="right"/>
      <w:pPr>
        <w:tabs>
          <w:tab w:val="num" w:pos="4320"/>
        </w:tabs>
        <w:ind w:left="4320" w:hanging="180"/>
      </w:pPr>
    </w:lvl>
    <w:lvl w:ilvl="6" w:tplc="0408000F" w:tentative="1">
      <w:start w:val="1"/>
      <w:numFmt w:val="decimal"/>
      <w:lvlText w:val="%7."/>
      <w:lvlJc w:val="left"/>
      <w:pPr>
        <w:tabs>
          <w:tab w:val="num" w:pos="5040"/>
        </w:tabs>
        <w:ind w:left="5040" w:hanging="360"/>
      </w:pPr>
    </w:lvl>
    <w:lvl w:ilvl="7" w:tplc="04080019" w:tentative="1">
      <w:start w:val="1"/>
      <w:numFmt w:val="lowerLetter"/>
      <w:lvlText w:val="%8."/>
      <w:lvlJc w:val="left"/>
      <w:pPr>
        <w:tabs>
          <w:tab w:val="num" w:pos="5760"/>
        </w:tabs>
        <w:ind w:left="5760" w:hanging="360"/>
      </w:pPr>
    </w:lvl>
    <w:lvl w:ilvl="8" w:tplc="0408001B" w:tentative="1">
      <w:start w:val="1"/>
      <w:numFmt w:val="lowerRoman"/>
      <w:lvlText w:val="%9."/>
      <w:lvlJc w:val="right"/>
      <w:pPr>
        <w:tabs>
          <w:tab w:val="num" w:pos="6480"/>
        </w:tabs>
        <w:ind w:left="6480" w:hanging="180"/>
      </w:pPr>
    </w:lvl>
  </w:abstractNum>
  <w:abstractNum w:abstractNumId="30" w15:restartNumberingAfterBreak="0">
    <w:nsid w:val="07644159"/>
    <w:multiLevelType w:val="hybridMultilevel"/>
    <w:tmpl w:val="7BD2ACAE"/>
    <w:lvl w:ilvl="0" w:tplc="0408000F">
      <w:start w:val="1"/>
      <w:numFmt w:val="decimal"/>
      <w:lvlText w:val="%1."/>
      <w:lvlJc w:val="left"/>
      <w:pPr>
        <w:ind w:left="720" w:hanging="360"/>
      </w:p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31" w15:restartNumberingAfterBreak="0">
    <w:nsid w:val="07980A72"/>
    <w:multiLevelType w:val="hybridMultilevel"/>
    <w:tmpl w:val="C6F43C06"/>
    <w:lvl w:ilvl="0" w:tplc="0408000F">
      <w:start w:val="1"/>
      <w:numFmt w:val="decimal"/>
      <w:lvlText w:val="%1."/>
      <w:lvlJc w:val="left"/>
      <w:pPr>
        <w:ind w:left="720" w:hanging="360"/>
      </w:p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32" w15:restartNumberingAfterBreak="0">
    <w:nsid w:val="095E7C48"/>
    <w:multiLevelType w:val="hybridMultilevel"/>
    <w:tmpl w:val="43F0B7A0"/>
    <w:lvl w:ilvl="0" w:tplc="04080001">
      <w:start w:val="1"/>
      <w:numFmt w:val="bullet"/>
      <w:lvlText w:val=""/>
      <w:lvlJc w:val="left"/>
      <w:pPr>
        <w:ind w:left="720" w:hanging="360"/>
      </w:pPr>
      <w:rPr>
        <w:rFonts w:ascii="Symbol" w:hAnsi="Symbol" w:hint="default"/>
      </w:rPr>
    </w:lvl>
    <w:lvl w:ilvl="1" w:tplc="04080003">
      <w:start w:val="1"/>
      <w:numFmt w:val="bullet"/>
      <w:lvlText w:val="o"/>
      <w:lvlJc w:val="left"/>
      <w:pPr>
        <w:ind w:left="1440" w:hanging="360"/>
      </w:pPr>
      <w:rPr>
        <w:rFonts w:ascii="Courier New" w:hAnsi="Courier New" w:cs="Courier New" w:hint="default"/>
      </w:rPr>
    </w:lvl>
    <w:lvl w:ilvl="2" w:tplc="04C8CFB6">
      <w:start w:val="1"/>
      <w:numFmt w:val="bullet"/>
      <w:lvlText w:val="­"/>
      <w:lvlJc w:val="left"/>
      <w:pPr>
        <w:tabs>
          <w:tab w:val="num" w:pos="1046"/>
        </w:tabs>
        <w:ind w:left="1046" w:hanging="360"/>
      </w:pPr>
      <w:rPr>
        <w:rFonts w:ascii="Courier New" w:hAnsi="Courier New"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33" w15:restartNumberingAfterBreak="0">
    <w:nsid w:val="09E663BF"/>
    <w:multiLevelType w:val="hybridMultilevel"/>
    <w:tmpl w:val="E4D2D2A4"/>
    <w:lvl w:ilvl="0" w:tplc="04080001">
      <w:start w:val="1"/>
      <w:numFmt w:val="bullet"/>
      <w:lvlText w:val=""/>
      <w:lvlJc w:val="left"/>
      <w:pPr>
        <w:tabs>
          <w:tab w:val="num" w:pos="720"/>
        </w:tabs>
        <w:ind w:left="720" w:hanging="360"/>
      </w:pPr>
      <w:rPr>
        <w:rFonts w:ascii="Symbol" w:hAnsi="Symbol"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34" w15:restartNumberingAfterBreak="0">
    <w:nsid w:val="0BBC692F"/>
    <w:multiLevelType w:val="multilevel"/>
    <w:tmpl w:val="F1666034"/>
    <w:lvl w:ilvl="0">
      <w:start w:val="1"/>
      <w:numFmt w:val="decimal"/>
      <w:lvlText w:val="%1."/>
      <w:lvlJc w:val="left"/>
      <w:pPr>
        <w:ind w:left="360" w:hanging="360"/>
      </w:pPr>
      <w:rPr>
        <w:rFonts w:hint="default"/>
        <w:b w:val="0"/>
        <w:bCs/>
      </w:rPr>
    </w:lvl>
    <w:lvl w:ilvl="1">
      <w:start w:val="1"/>
      <w:numFmt w:val="decimal"/>
      <w:lvlText w:val="%1.%2."/>
      <w:lvlJc w:val="left"/>
      <w:pPr>
        <w:ind w:left="432" w:hanging="432"/>
      </w:pPr>
      <w:rPr>
        <w:rFonts w:hint="default"/>
        <w:sz w:val="22"/>
        <w:szCs w:val="22"/>
      </w:rPr>
    </w:lvl>
    <w:lvl w:ilvl="2">
      <w:start w:val="1"/>
      <w:numFmt w:val="decimal"/>
      <w:lvlText w:val="%1.%2.%3."/>
      <w:lvlJc w:val="left"/>
      <w:pPr>
        <w:ind w:left="50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5" w15:restartNumberingAfterBreak="0">
    <w:nsid w:val="0BCE0DF4"/>
    <w:multiLevelType w:val="hybridMultilevel"/>
    <w:tmpl w:val="D42C4B18"/>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6" w15:restartNumberingAfterBreak="0">
    <w:nsid w:val="0CC21C9F"/>
    <w:multiLevelType w:val="hybridMultilevel"/>
    <w:tmpl w:val="7936810A"/>
    <w:lvl w:ilvl="0" w:tplc="FFFFFFFF">
      <w:start w:val="1"/>
      <w:numFmt w:val="decimal"/>
      <w:pStyle w:val="NumCharCharCharCharCharCharCharCharChar"/>
      <w:lvlText w:val="%1."/>
      <w:lvlJc w:val="left"/>
      <w:pPr>
        <w:tabs>
          <w:tab w:val="num" w:pos="473"/>
        </w:tabs>
        <w:ind w:left="473" w:hanging="360"/>
      </w:pPr>
      <w:rPr>
        <w:rFonts w:hint="default"/>
      </w:rPr>
    </w:lvl>
    <w:lvl w:ilvl="1" w:tplc="FFFFFFFF" w:tentative="1">
      <w:start w:val="1"/>
      <w:numFmt w:val="lowerLetter"/>
      <w:lvlText w:val="%2."/>
      <w:lvlJc w:val="left"/>
      <w:pPr>
        <w:tabs>
          <w:tab w:val="num" w:pos="1440"/>
        </w:tabs>
        <w:ind w:left="1440" w:hanging="360"/>
      </w:pPr>
    </w:lvl>
    <w:lvl w:ilvl="2" w:tplc="FFFFFFFF">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37" w15:restartNumberingAfterBreak="0">
    <w:nsid w:val="0CDC7A25"/>
    <w:multiLevelType w:val="hybridMultilevel"/>
    <w:tmpl w:val="5C50F3AE"/>
    <w:lvl w:ilvl="0" w:tplc="04080001">
      <w:start w:val="1"/>
      <w:numFmt w:val="bullet"/>
      <w:lvlText w:val=""/>
      <w:lvlJc w:val="left"/>
      <w:pPr>
        <w:ind w:left="720" w:hanging="360"/>
      </w:pPr>
      <w:rPr>
        <w:rFonts w:ascii="Symbol" w:hAnsi="Symbol" w:hint="default"/>
      </w:rPr>
    </w:lvl>
    <w:lvl w:ilvl="1" w:tplc="04080003">
      <w:start w:val="1"/>
      <w:numFmt w:val="bullet"/>
      <w:lvlText w:val="o"/>
      <w:lvlJc w:val="left"/>
      <w:pPr>
        <w:ind w:left="1440" w:hanging="360"/>
      </w:pPr>
      <w:rPr>
        <w:rFonts w:ascii="Courier New" w:hAnsi="Courier New" w:cs="Courier New" w:hint="default"/>
      </w:rPr>
    </w:lvl>
    <w:lvl w:ilvl="2" w:tplc="04080005">
      <w:start w:val="1"/>
      <w:numFmt w:val="bullet"/>
      <w:lvlText w:val=""/>
      <w:lvlJc w:val="left"/>
      <w:pPr>
        <w:ind w:left="2160" w:hanging="360"/>
      </w:pPr>
      <w:rPr>
        <w:rFonts w:ascii="Wingdings" w:hAnsi="Wingdings" w:hint="default"/>
      </w:rPr>
    </w:lvl>
    <w:lvl w:ilvl="3" w:tplc="04080001">
      <w:start w:val="1"/>
      <w:numFmt w:val="bullet"/>
      <w:lvlText w:val=""/>
      <w:lvlJc w:val="left"/>
      <w:pPr>
        <w:ind w:left="2880" w:hanging="360"/>
      </w:pPr>
      <w:rPr>
        <w:rFonts w:ascii="Symbol" w:hAnsi="Symbol" w:hint="default"/>
      </w:rPr>
    </w:lvl>
    <w:lvl w:ilvl="4" w:tplc="04080003">
      <w:start w:val="1"/>
      <w:numFmt w:val="bullet"/>
      <w:lvlText w:val="o"/>
      <w:lvlJc w:val="left"/>
      <w:pPr>
        <w:ind w:left="3600" w:hanging="360"/>
      </w:pPr>
      <w:rPr>
        <w:rFonts w:ascii="Courier New" w:hAnsi="Courier New" w:cs="Courier New" w:hint="default"/>
      </w:rPr>
    </w:lvl>
    <w:lvl w:ilvl="5" w:tplc="04080005">
      <w:start w:val="1"/>
      <w:numFmt w:val="bullet"/>
      <w:lvlText w:val=""/>
      <w:lvlJc w:val="left"/>
      <w:pPr>
        <w:ind w:left="4320" w:hanging="360"/>
      </w:pPr>
      <w:rPr>
        <w:rFonts w:ascii="Wingdings" w:hAnsi="Wingdings" w:hint="default"/>
      </w:rPr>
    </w:lvl>
    <w:lvl w:ilvl="6" w:tplc="04080001">
      <w:start w:val="1"/>
      <w:numFmt w:val="bullet"/>
      <w:lvlText w:val=""/>
      <w:lvlJc w:val="left"/>
      <w:pPr>
        <w:ind w:left="5040" w:hanging="360"/>
      </w:pPr>
      <w:rPr>
        <w:rFonts w:ascii="Symbol" w:hAnsi="Symbol" w:hint="default"/>
      </w:rPr>
    </w:lvl>
    <w:lvl w:ilvl="7" w:tplc="04080003">
      <w:start w:val="1"/>
      <w:numFmt w:val="bullet"/>
      <w:lvlText w:val="o"/>
      <w:lvlJc w:val="left"/>
      <w:pPr>
        <w:ind w:left="5760" w:hanging="360"/>
      </w:pPr>
      <w:rPr>
        <w:rFonts w:ascii="Courier New" w:hAnsi="Courier New" w:cs="Courier New" w:hint="default"/>
      </w:rPr>
    </w:lvl>
    <w:lvl w:ilvl="8" w:tplc="04080005">
      <w:start w:val="1"/>
      <w:numFmt w:val="bullet"/>
      <w:lvlText w:val=""/>
      <w:lvlJc w:val="left"/>
      <w:pPr>
        <w:ind w:left="6480" w:hanging="360"/>
      </w:pPr>
      <w:rPr>
        <w:rFonts w:ascii="Wingdings" w:hAnsi="Wingdings" w:hint="default"/>
      </w:rPr>
    </w:lvl>
  </w:abstractNum>
  <w:abstractNum w:abstractNumId="38" w15:restartNumberingAfterBreak="0">
    <w:nsid w:val="0D6B64F3"/>
    <w:multiLevelType w:val="hybridMultilevel"/>
    <w:tmpl w:val="36248500"/>
    <w:lvl w:ilvl="0" w:tplc="0000000B">
      <w:start w:val="1"/>
      <w:numFmt w:val="bullet"/>
      <w:lvlText w:val="­"/>
      <w:lvlJc w:val="left"/>
      <w:pPr>
        <w:ind w:left="360" w:hanging="360"/>
      </w:pPr>
      <w:rPr>
        <w:rFonts w:ascii="Angsana New" w:hAnsi="Angsana New" w:cs="Angsana New" w:hint="default"/>
        <w:color w:val="000000"/>
        <w:kern w:val="1"/>
        <w:szCs w:val="22"/>
        <w:shd w:val="clear" w:color="auto" w:fill="FFFFFF"/>
        <w:lang w:val="el-GR"/>
      </w:rPr>
    </w:lvl>
    <w:lvl w:ilvl="1" w:tplc="04080003">
      <w:start w:val="1"/>
      <w:numFmt w:val="bullet"/>
      <w:lvlText w:val="o"/>
      <w:lvlJc w:val="left"/>
      <w:pPr>
        <w:ind w:left="1080" w:hanging="360"/>
      </w:pPr>
      <w:rPr>
        <w:rFonts w:ascii="Courier New" w:hAnsi="Courier New" w:cs="Courier New" w:hint="default"/>
      </w:rPr>
    </w:lvl>
    <w:lvl w:ilvl="2" w:tplc="04080005" w:tentative="1">
      <w:start w:val="1"/>
      <w:numFmt w:val="bullet"/>
      <w:lvlText w:val=""/>
      <w:lvlJc w:val="left"/>
      <w:pPr>
        <w:ind w:left="1800" w:hanging="360"/>
      </w:pPr>
      <w:rPr>
        <w:rFonts w:ascii="Wingdings" w:hAnsi="Wingdings" w:hint="default"/>
      </w:rPr>
    </w:lvl>
    <w:lvl w:ilvl="3" w:tplc="04080001" w:tentative="1">
      <w:start w:val="1"/>
      <w:numFmt w:val="bullet"/>
      <w:lvlText w:val=""/>
      <w:lvlJc w:val="left"/>
      <w:pPr>
        <w:ind w:left="2520" w:hanging="360"/>
      </w:pPr>
      <w:rPr>
        <w:rFonts w:ascii="Symbol" w:hAnsi="Symbol" w:hint="default"/>
      </w:rPr>
    </w:lvl>
    <w:lvl w:ilvl="4" w:tplc="04080003" w:tentative="1">
      <w:start w:val="1"/>
      <w:numFmt w:val="bullet"/>
      <w:lvlText w:val="o"/>
      <w:lvlJc w:val="left"/>
      <w:pPr>
        <w:ind w:left="3240" w:hanging="360"/>
      </w:pPr>
      <w:rPr>
        <w:rFonts w:ascii="Courier New" w:hAnsi="Courier New" w:cs="Courier New" w:hint="default"/>
      </w:rPr>
    </w:lvl>
    <w:lvl w:ilvl="5" w:tplc="04080005" w:tentative="1">
      <w:start w:val="1"/>
      <w:numFmt w:val="bullet"/>
      <w:lvlText w:val=""/>
      <w:lvlJc w:val="left"/>
      <w:pPr>
        <w:ind w:left="3960" w:hanging="360"/>
      </w:pPr>
      <w:rPr>
        <w:rFonts w:ascii="Wingdings" w:hAnsi="Wingdings" w:hint="default"/>
      </w:rPr>
    </w:lvl>
    <w:lvl w:ilvl="6" w:tplc="04080001" w:tentative="1">
      <w:start w:val="1"/>
      <w:numFmt w:val="bullet"/>
      <w:lvlText w:val=""/>
      <w:lvlJc w:val="left"/>
      <w:pPr>
        <w:ind w:left="4680" w:hanging="360"/>
      </w:pPr>
      <w:rPr>
        <w:rFonts w:ascii="Symbol" w:hAnsi="Symbol" w:hint="default"/>
      </w:rPr>
    </w:lvl>
    <w:lvl w:ilvl="7" w:tplc="04080003" w:tentative="1">
      <w:start w:val="1"/>
      <w:numFmt w:val="bullet"/>
      <w:lvlText w:val="o"/>
      <w:lvlJc w:val="left"/>
      <w:pPr>
        <w:ind w:left="5400" w:hanging="360"/>
      </w:pPr>
      <w:rPr>
        <w:rFonts w:ascii="Courier New" w:hAnsi="Courier New" w:cs="Courier New" w:hint="default"/>
      </w:rPr>
    </w:lvl>
    <w:lvl w:ilvl="8" w:tplc="04080005" w:tentative="1">
      <w:start w:val="1"/>
      <w:numFmt w:val="bullet"/>
      <w:lvlText w:val=""/>
      <w:lvlJc w:val="left"/>
      <w:pPr>
        <w:ind w:left="6120" w:hanging="360"/>
      </w:pPr>
      <w:rPr>
        <w:rFonts w:ascii="Wingdings" w:hAnsi="Wingdings" w:hint="default"/>
      </w:rPr>
    </w:lvl>
  </w:abstractNum>
  <w:abstractNum w:abstractNumId="39" w15:restartNumberingAfterBreak="0">
    <w:nsid w:val="0E877313"/>
    <w:multiLevelType w:val="hybridMultilevel"/>
    <w:tmpl w:val="E968037C"/>
    <w:lvl w:ilvl="0" w:tplc="04080001">
      <w:start w:val="1"/>
      <w:numFmt w:val="bullet"/>
      <w:lvlText w:val=""/>
      <w:lvlJc w:val="left"/>
      <w:pPr>
        <w:tabs>
          <w:tab w:val="num" w:pos="720"/>
        </w:tabs>
        <w:ind w:left="720" w:hanging="360"/>
      </w:pPr>
      <w:rPr>
        <w:rFonts w:ascii="Symbol" w:hAnsi="Symbol" w:hint="default"/>
      </w:rPr>
    </w:lvl>
    <w:lvl w:ilvl="1" w:tplc="04080003">
      <w:start w:val="1"/>
      <w:numFmt w:val="bullet"/>
      <w:lvlText w:val="o"/>
      <w:lvlJc w:val="left"/>
      <w:pPr>
        <w:ind w:left="1440" w:hanging="360"/>
      </w:pPr>
      <w:rPr>
        <w:rFonts w:ascii="Courier New" w:hAnsi="Courier New" w:cs="Courier New" w:hint="default"/>
      </w:rPr>
    </w:lvl>
    <w:lvl w:ilvl="2" w:tplc="04C8CFB6">
      <w:start w:val="1"/>
      <w:numFmt w:val="bullet"/>
      <w:lvlText w:val="­"/>
      <w:lvlJc w:val="left"/>
      <w:pPr>
        <w:tabs>
          <w:tab w:val="num" w:pos="1046"/>
        </w:tabs>
        <w:ind w:left="1046" w:hanging="360"/>
      </w:pPr>
      <w:rPr>
        <w:rFonts w:ascii="Courier New" w:hAnsi="Courier New"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40" w15:restartNumberingAfterBreak="0">
    <w:nsid w:val="0E8A0403"/>
    <w:multiLevelType w:val="hybridMultilevel"/>
    <w:tmpl w:val="1632E3A4"/>
    <w:lvl w:ilvl="0" w:tplc="F704D4C2">
      <w:start w:val="1"/>
      <w:numFmt w:val="bullet"/>
      <w:lvlText w:val=""/>
      <w:lvlJc w:val="left"/>
      <w:pPr>
        <w:tabs>
          <w:tab w:val="num" w:pos="360"/>
        </w:tabs>
        <w:ind w:left="360" w:hanging="360"/>
      </w:pPr>
      <w:rPr>
        <w:rFonts w:ascii="Symbol" w:hAnsi="Symbol" w:hint="default"/>
        <w:sz w:val="20"/>
        <w:szCs w:val="20"/>
      </w:rPr>
    </w:lvl>
    <w:lvl w:ilvl="1" w:tplc="AE4E5984">
      <w:start w:val="1"/>
      <w:numFmt w:val="bullet"/>
      <w:lvlText w:val="-"/>
      <w:lvlJc w:val="left"/>
      <w:pPr>
        <w:tabs>
          <w:tab w:val="num" w:pos="1440"/>
        </w:tabs>
        <w:ind w:left="1440" w:hanging="360"/>
      </w:pPr>
      <w:rPr>
        <w:rFonts w:ascii="Tahoma" w:hAnsi="Tahoma" w:hint="default"/>
        <w:sz w:val="20"/>
        <w:szCs w:val="20"/>
      </w:rPr>
    </w:lvl>
    <w:lvl w:ilvl="2" w:tplc="04080005">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41" w15:restartNumberingAfterBreak="0">
    <w:nsid w:val="0F1544EF"/>
    <w:multiLevelType w:val="hybridMultilevel"/>
    <w:tmpl w:val="7354B888"/>
    <w:lvl w:ilvl="0" w:tplc="04080001">
      <w:start w:val="1"/>
      <w:numFmt w:val="bullet"/>
      <w:lvlText w:val=""/>
      <w:lvlJc w:val="left"/>
      <w:pPr>
        <w:tabs>
          <w:tab w:val="num" w:pos="720"/>
        </w:tabs>
        <w:ind w:left="720" w:hanging="360"/>
      </w:pPr>
      <w:rPr>
        <w:rFonts w:ascii="Symbol" w:hAnsi="Symbol"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42" w15:restartNumberingAfterBreak="0">
    <w:nsid w:val="0F334810"/>
    <w:multiLevelType w:val="hybridMultilevel"/>
    <w:tmpl w:val="BD785DD4"/>
    <w:lvl w:ilvl="0" w:tplc="73840226">
      <w:numFmt w:val="bullet"/>
      <w:lvlText w:val="-"/>
      <w:lvlJc w:val="left"/>
      <w:pPr>
        <w:ind w:left="720" w:hanging="360"/>
      </w:pPr>
      <w:rPr>
        <w:rFonts w:ascii="Tahoma" w:eastAsia="Times New Roman" w:hAnsi="Tahoma" w:cs="Tahoma"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43" w15:restartNumberingAfterBreak="0">
    <w:nsid w:val="0F707250"/>
    <w:multiLevelType w:val="multilevel"/>
    <w:tmpl w:val="F29608E0"/>
    <w:lvl w:ilvl="0">
      <w:start w:val="1"/>
      <w:numFmt w:val="decimal"/>
      <w:lvlText w:val="%1."/>
      <w:lvlJc w:val="left"/>
      <w:pPr>
        <w:tabs>
          <w:tab w:val="num" w:pos="494"/>
        </w:tabs>
        <w:ind w:left="494" w:hanging="432"/>
      </w:pPr>
      <w:rPr>
        <w:rFonts w:hint="default"/>
        <w:b/>
        <w:sz w:val="20"/>
        <w:szCs w:val="20"/>
      </w:rPr>
    </w:lvl>
    <w:lvl w:ilvl="1">
      <w:start w:val="1"/>
      <w:numFmt w:val="decimal"/>
      <w:suff w:val="nothing"/>
      <w:lvlText w:val="%1.%2"/>
      <w:lvlJc w:val="left"/>
      <w:pPr>
        <w:ind w:left="638" w:hanging="576"/>
      </w:pPr>
      <w:rPr>
        <w:rFonts w:hint="default"/>
        <w:b w:val="0"/>
        <w:sz w:val="20"/>
        <w:szCs w:val="20"/>
      </w:rPr>
    </w:lvl>
    <w:lvl w:ilvl="2">
      <w:start w:val="1"/>
      <w:numFmt w:val="decimal"/>
      <w:lvlText w:val="%1.%2.%3"/>
      <w:lvlJc w:val="left"/>
      <w:pPr>
        <w:tabs>
          <w:tab w:val="num" w:pos="782"/>
        </w:tabs>
        <w:ind w:left="782" w:hanging="720"/>
      </w:pPr>
      <w:rPr>
        <w:rFonts w:hint="default"/>
        <w:b w:val="0"/>
        <w:sz w:val="18"/>
        <w:szCs w:val="18"/>
      </w:rPr>
    </w:lvl>
    <w:lvl w:ilvl="3">
      <w:start w:val="1"/>
      <w:numFmt w:val="decimal"/>
      <w:lvlText w:val="%1.%2.%3.%4"/>
      <w:lvlJc w:val="left"/>
      <w:pPr>
        <w:tabs>
          <w:tab w:val="num" w:pos="926"/>
        </w:tabs>
        <w:ind w:left="926" w:hanging="864"/>
      </w:pPr>
      <w:rPr>
        <w:rFonts w:hint="default"/>
      </w:rPr>
    </w:lvl>
    <w:lvl w:ilvl="4">
      <w:start w:val="1"/>
      <w:numFmt w:val="decimal"/>
      <w:lvlText w:val="%1.%2.%3.%4.%5"/>
      <w:lvlJc w:val="left"/>
      <w:pPr>
        <w:tabs>
          <w:tab w:val="num" w:pos="1070"/>
        </w:tabs>
        <w:ind w:left="1070" w:hanging="1008"/>
      </w:pPr>
      <w:rPr>
        <w:rFonts w:hint="default"/>
      </w:rPr>
    </w:lvl>
    <w:lvl w:ilvl="5">
      <w:start w:val="1"/>
      <w:numFmt w:val="decimal"/>
      <w:lvlText w:val="%1.%2.%3.%4.%5.%6"/>
      <w:lvlJc w:val="left"/>
      <w:pPr>
        <w:tabs>
          <w:tab w:val="num" w:pos="1214"/>
        </w:tabs>
        <w:ind w:left="1214" w:hanging="1152"/>
      </w:pPr>
      <w:rPr>
        <w:rFonts w:hint="default"/>
      </w:rPr>
    </w:lvl>
    <w:lvl w:ilvl="6">
      <w:start w:val="1"/>
      <w:numFmt w:val="decimal"/>
      <w:lvlText w:val="%1.%2.%3.%4.%5.%6.%7"/>
      <w:lvlJc w:val="left"/>
      <w:pPr>
        <w:tabs>
          <w:tab w:val="num" w:pos="1358"/>
        </w:tabs>
        <w:ind w:left="1358" w:hanging="1296"/>
      </w:pPr>
      <w:rPr>
        <w:rFonts w:hint="default"/>
      </w:rPr>
    </w:lvl>
    <w:lvl w:ilvl="7">
      <w:start w:val="1"/>
      <w:numFmt w:val="decimal"/>
      <w:lvlText w:val="%1.%2.%3.%4.%5.%6.%7.%8"/>
      <w:lvlJc w:val="left"/>
      <w:pPr>
        <w:tabs>
          <w:tab w:val="num" w:pos="1502"/>
        </w:tabs>
        <w:ind w:left="1502" w:hanging="1440"/>
      </w:pPr>
      <w:rPr>
        <w:rFonts w:hint="default"/>
      </w:rPr>
    </w:lvl>
    <w:lvl w:ilvl="8">
      <w:start w:val="1"/>
      <w:numFmt w:val="decimal"/>
      <w:lvlText w:val="%1.%2.%3.%4.%5.%6.%7.%8.%9"/>
      <w:lvlJc w:val="left"/>
      <w:pPr>
        <w:tabs>
          <w:tab w:val="num" w:pos="1646"/>
        </w:tabs>
        <w:ind w:left="1646" w:hanging="1584"/>
      </w:pPr>
      <w:rPr>
        <w:rFonts w:hint="default"/>
      </w:rPr>
    </w:lvl>
  </w:abstractNum>
  <w:abstractNum w:abstractNumId="44" w15:restartNumberingAfterBreak="0">
    <w:nsid w:val="105413A2"/>
    <w:multiLevelType w:val="hybridMultilevel"/>
    <w:tmpl w:val="CC4AAE6E"/>
    <w:lvl w:ilvl="0" w:tplc="04090001">
      <w:start w:val="1"/>
      <w:numFmt w:val="bullet"/>
      <w:lvlText w:val=""/>
      <w:lvlJc w:val="left"/>
      <w:pPr>
        <w:ind w:left="795" w:hanging="360"/>
      </w:pPr>
      <w:rPr>
        <w:rFonts w:ascii="Symbol" w:hAnsi="Symbol" w:hint="default"/>
      </w:rPr>
    </w:lvl>
    <w:lvl w:ilvl="1" w:tplc="04090003" w:tentative="1">
      <w:start w:val="1"/>
      <w:numFmt w:val="bullet"/>
      <w:lvlText w:val="o"/>
      <w:lvlJc w:val="left"/>
      <w:pPr>
        <w:ind w:left="1515" w:hanging="360"/>
      </w:pPr>
      <w:rPr>
        <w:rFonts w:ascii="Courier New" w:hAnsi="Courier New" w:cs="Courier New" w:hint="default"/>
      </w:rPr>
    </w:lvl>
    <w:lvl w:ilvl="2" w:tplc="04090005" w:tentative="1">
      <w:start w:val="1"/>
      <w:numFmt w:val="bullet"/>
      <w:lvlText w:val=""/>
      <w:lvlJc w:val="left"/>
      <w:pPr>
        <w:ind w:left="2235" w:hanging="360"/>
      </w:pPr>
      <w:rPr>
        <w:rFonts w:ascii="Wingdings" w:hAnsi="Wingdings" w:hint="default"/>
      </w:rPr>
    </w:lvl>
    <w:lvl w:ilvl="3" w:tplc="04090001" w:tentative="1">
      <w:start w:val="1"/>
      <w:numFmt w:val="bullet"/>
      <w:lvlText w:val=""/>
      <w:lvlJc w:val="left"/>
      <w:pPr>
        <w:ind w:left="2955" w:hanging="360"/>
      </w:pPr>
      <w:rPr>
        <w:rFonts w:ascii="Symbol" w:hAnsi="Symbol" w:hint="default"/>
      </w:rPr>
    </w:lvl>
    <w:lvl w:ilvl="4" w:tplc="04090003" w:tentative="1">
      <w:start w:val="1"/>
      <w:numFmt w:val="bullet"/>
      <w:lvlText w:val="o"/>
      <w:lvlJc w:val="left"/>
      <w:pPr>
        <w:ind w:left="3675" w:hanging="360"/>
      </w:pPr>
      <w:rPr>
        <w:rFonts w:ascii="Courier New" w:hAnsi="Courier New" w:cs="Courier New" w:hint="default"/>
      </w:rPr>
    </w:lvl>
    <w:lvl w:ilvl="5" w:tplc="04090005" w:tentative="1">
      <w:start w:val="1"/>
      <w:numFmt w:val="bullet"/>
      <w:lvlText w:val=""/>
      <w:lvlJc w:val="left"/>
      <w:pPr>
        <w:ind w:left="4395" w:hanging="360"/>
      </w:pPr>
      <w:rPr>
        <w:rFonts w:ascii="Wingdings" w:hAnsi="Wingdings" w:hint="default"/>
      </w:rPr>
    </w:lvl>
    <w:lvl w:ilvl="6" w:tplc="04090001" w:tentative="1">
      <w:start w:val="1"/>
      <w:numFmt w:val="bullet"/>
      <w:lvlText w:val=""/>
      <w:lvlJc w:val="left"/>
      <w:pPr>
        <w:ind w:left="5115" w:hanging="360"/>
      </w:pPr>
      <w:rPr>
        <w:rFonts w:ascii="Symbol" w:hAnsi="Symbol" w:hint="default"/>
      </w:rPr>
    </w:lvl>
    <w:lvl w:ilvl="7" w:tplc="04090003" w:tentative="1">
      <w:start w:val="1"/>
      <w:numFmt w:val="bullet"/>
      <w:lvlText w:val="o"/>
      <w:lvlJc w:val="left"/>
      <w:pPr>
        <w:ind w:left="5835" w:hanging="360"/>
      </w:pPr>
      <w:rPr>
        <w:rFonts w:ascii="Courier New" w:hAnsi="Courier New" w:cs="Courier New" w:hint="default"/>
      </w:rPr>
    </w:lvl>
    <w:lvl w:ilvl="8" w:tplc="04090005" w:tentative="1">
      <w:start w:val="1"/>
      <w:numFmt w:val="bullet"/>
      <w:lvlText w:val=""/>
      <w:lvlJc w:val="left"/>
      <w:pPr>
        <w:ind w:left="6555" w:hanging="360"/>
      </w:pPr>
      <w:rPr>
        <w:rFonts w:ascii="Wingdings" w:hAnsi="Wingdings" w:hint="default"/>
      </w:rPr>
    </w:lvl>
  </w:abstractNum>
  <w:abstractNum w:abstractNumId="45" w15:restartNumberingAfterBreak="0">
    <w:nsid w:val="11092DCE"/>
    <w:multiLevelType w:val="hybridMultilevel"/>
    <w:tmpl w:val="FED87066"/>
    <w:lvl w:ilvl="0" w:tplc="75B65E12">
      <w:start w:val="1"/>
      <w:numFmt w:val="bullet"/>
      <w:lvlText w:val="•"/>
      <w:lvlJc w:val="left"/>
      <w:pPr>
        <w:tabs>
          <w:tab w:val="num" w:pos="720"/>
        </w:tabs>
        <w:ind w:left="720" w:hanging="360"/>
      </w:pPr>
      <w:rPr>
        <w:rFonts w:ascii="Arial" w:hAnsi="Arial" w:hint="default"/>
      </w:rPr>
    </w:lvl>
    <w:lvl w:ilvl="1" w:tplc="32BA7A22" w:tentative="1">
      <w:start w:val="1"/>
      <w:numFmt w:val="bullet"/>
      <w:lvlText w:val="•"/>
      <w:lvlJc w:val="left"/>
      <w:pPr>
        <w:tabs>
          <w:tab w:val="num" w:pos="1440"/>
        </w:tabs>
        <w:ind w:left="1440" w:hanging="360"/>
      </w:pPr>
      <w:rPr>
        <w:rFonts w:ascii="Arial" w:hAnsi="Arial" w:hint="default"/>
      </w:rPr>
    </w:lvl>
    <w:lvl w:ilvl="2" w:tplc="FA9CF5AC" w:tentative="1">
      <w:start w:val="1"/>
      <w:numFmt w:val="bullet"/>
      <w:lvlText w:val="•"/>
      <w:lvlJc w:val="left"/>
      <w:pPr>
        <w:tabs>
          <w:tab w:val="num" w:pos="2160"/>
        </w:tabs>
        <w:ind w:left="2160" w:hanging="360"/>
      </w:pPr>
      <w:rPr>
        <w:rFonts w:ascii="Arial" w:hAnsi="Arial" w:hint="default"/>
      </w:rPr>
    </w:lvl>
    <w:lvl w:ilvl="3" w:tplc="6D609D3A" w:tentative="1">
      <w:start w:val="1"/>
      <w:numFmt w:val="bullet"/>
      <w:lvlText w:val="•"/>
      <w:lvlJc w:val="left"/>
      <w:pPr>
        <w:tabs>
          <w:tab w:val="num" w:pos="2880"/>
        </w:tabs>
        <w:ind w:left="2880" w:hanging="360"/>
      </w:pPr>
      <w:rPr>
        <w:rFonts w:ascii="Arial" w:hAnsi="Arial" w:hint="default"/>
      </w:rPr>
    </w:lvl>
    <w:lvl w:ilvl="4" w:tplc="5E24F4FC" w:tentative="1">
      <w:start w:val="1"/>
      <w:numFmt w:val="bullet"/>
      <w:lvlText w:val="•"/>
      <w:lvlJc w:val="left"/>
      <w:pPr>
        <w:tabs>
          <w:tab w:val="num" w:pos="3600"/>
        </w:tabs>
        <w:ind w:left="3600" w:hanging="360"/>
      </w:pPr>
      <w:rPr>
        <w:rFonts w:ascii="Arial" w:hAnsi="Arial" w:hint="default"/>
      </w:rPr>
    </w:lvl>
    <w:lvl w:ilvl="5" w:tplc="E7789986" w:tentative="1">
      <w:start w:val="1"/>
      <w:numFmt w:val="bullet"/>
      <w:lvlText w:val="•"/>
      <w:lvlJc w:val="left"/>
      <w:pPr>
        <w:tabs>
          <w:tab w:val="num" w:pos="4320"/>
        </w:tabs>
        <w:ind w:left="4320" w:hanging="360"/>
      </w:pPr>
      <w:rPr>
        <w:rFonts w:ascii="Arial" w:hAnsi="Arial" w:hint="default"/>
      </w:rPr>
    </w:lvl>
    <w:lvl w:ilvl="6" w:tplc="3FAC2C84" w:tentative="1">
      <w:start w:val="1"/>
      <w:numFmt w:val="bullet"/>
      <w:lvlText w:val="•"/>
      <w:lvlJc w:val="left"/>
      <w:pPr>
        <w:tabs>
          <w:tab w:val="num" w:pos="5040"/>
        </w:tabs>
        <w:ind w:left="5040" w:hanging="360"/>
      </w:pPr>
      <w:rPr>
        <w:rFonts w:ascii="Arial" w:hAnsi="Arial" w:hint="default"/>
      </w:rPr>
    </w:lvl>
    <w:lvl w:ilvl="7" w:tplc="47FAA6A4" w:tentative="1">
      <w:start w:val="1"/>
      <w:numFmt w:val="bullet"/>
      <w:lvlText w:val="•"/>
      <w:lvlJc w:val="left"/>
      <w:pPr>
        <w:tabs>
          <w:tab w:val="num" w:pos="5760"/>
        </w:tabs>
        <w:ind w:left="5760" w:hanging="360"/>
      </w:pPr>
      <w:rPr>
        <w:rFonts w:ascii="Arial" w:hAnsi="Arial" w:hint="default"/>
      </w:rPr>
    </w:lvl>
    <w:lvl w:ilvl="8" w:tplc="76622F84" w:tentative="1">
      <w:start w:val="1"/>
      <w:numFmt w:val="bullet"/>
      <w:lvlText w:val="•"/>
      <w:lvlJc w:val="left"/>
      <w:pPr>
        <w:tabs>
          <w:tab w:val="num" w:pos="6480"/>
        </w:tabs>
        <w:ind w:left="6480" w:hanging="360"/>
      </w:pPr>
      <w:rPr>
        <w:rFonts w:ascii="Arial" w:hAnsi="Arial" w:hint="default"/>
      </w:rPr>
    </w:lvl>
  </w:abstractNum>
  <w:abstractNum w:abstractNumId="46" w15:restartNumberingAfterBreak="0">
    <w:nsid w:val="113257EF"/>
    <w:multiLevelType w:val="hybridMultilevel"/>
    <w:tmpl w:val="7AA6A5A6"/>
    <w:lvl w:ilvl="0" w:tplc="04080001">
      <w:start w:val="1"/>
      <w:numFmt w:val="bullet"/>
      <w:lvlText w:val=""/>
      <w:lvlJc w:val="left"/>
      <w:pPr>
        <w:tabs>
          <w:tab w:val="num" w:pos="720"/>
        </w:tabs>
        <w:ind w:left="720" w:hanging="360"/>
      </w:pPr>
      <w:rPr>
        <w:rFonts w:ascii="Symbol" w:hAnsi="Symbol" w:hint="default"/>
      </w:rPr>
    </w:lvl>
    <w:lvl w:ilvl="1" w:tplc="0408000D">
      <w:start w:val="1"/>
      <w:numFmt w:val="bullet"/>
      <w:lvlText w:val=""/>
      <w:lvlJc w:val="left"/>
      <w:pPr>
        <w:tabs>
          <w:tab w:val="num" w:pos="1440"/>
        </w:tabs>
        <w:ind w:left="1440" w:hanging="360"/>
      </w:pPr>
      <w:rPr>
        <w:rFonts w:ascii="Wingdings" w:hAnsi="Wingdings"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47" w15:restartNumberingAfterBreak="0">
    <w:nsid w:val="12A60BAF"/>
    <w:multiLevelType w:val="hybridMultilevel"/>
    <w:tmpl w:val="00981D8A"/>
    <w:lvl w:ilvl="0" w:tplc="0408000F">
      <w:start w:val="1"/>
      <w:numFmt w:val="decimal"/>
      <w:lvlText w:val="%1."/>
      <w:lvlJc w:val="left"/>
      <w:pPr>
        <w:tabs>
          <w:tab w:val="num" w:pos="720"/>
        </w:tabs>
        <w:ind w:left="720" w:hanging="360"/>
      </w:pPr>
      <w:rPr>
        <w:rFonts w:hint="default"/>
      </w:rPr>
    </w:lvl>
    <w:lvl w:ilvl="1" w:tplc="0D2CAC24">
      <w:start w:val="2"/>
      <w:numFmt w:val="bullet"/>
      <w:lvlText w:val="-"/>
      <w:lvlJc w:val="left"/>
      <w:pPr>
        <w:tabs>
          <w:tab w:val="num" w:pos="1440"/>
        </w:tabs>
        <w:ind w:left="1440" w:hanging="360"/>
      </w:pPr>
      <w:rPr>
        <w:rFonts w:ascii="Verdana" w:eastAsia="Times New Roman" w:hAnsi="Verdana" w:cs="Times New Roman" w:hint="default"/>
      </w:rPr>
    </w:lvl>
    <w:lvl w:ilvl="2" w:tplc="80C80864">
      <w:numFmt w:val="bullet"/>
      <w:lvlText w:val="•"/>
      <w:lvlJc w:val="left"/>
      <w:pPr>
        <w:ind w:left="2520" w:hanging="720"/>
      </w:pPr>
      <w:rPr>
        <w:rFonts w:ascii="Calibri" w:eastAsia="Times New Roman" w:hAnsi="Calibri" w:cs="Calibri"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48" w15:restartNumberingAfterBreak="0">
    <w:nsid w:val="13886A5F"/>
    <w:multiLevelType w:val="hybridMultilevel"/>
    <w:tmpl w:val="153C0FE6"/>
    <w:lvl w:ilvl="0" w:tplc="3FD4140E">
      <w:start w:val="1"/>
      <w:numFmt w:val="bullet"/>
      <w:lvlText w:val=""/>
      <w:lvlJc w:val="left"/>
      <w:pPr>
        <w:tabs>
          <w:tab w:val="num" w:pos="720"/>
        </w:tabs>
        <w:ind w:left="720" w:hanging="360"/>
      </w:pPr>
      <w:rPr>
        <w:rFonts w:ascii="Symbol" w:hAnsi="Symbol"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49" w15:restartNumberingAfterBreak="0">
    <w:nsid w:val="1394415C"/>
    <w:multiLevelType w:val="hybridMultilevel"/>
    <w:tmpl w:val="52726C28"/>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50" w15:restartNumberingAfterBreak="0">
    <w:nsid w:val="14176624"/>
    <w:multiLevelType w:val="hybridMultilevel"/>
    <w:tmpl w:val="A1C8E748"/>
    <w:lvl w:ilvl="0" w:tplc="04080001">
      <w:start w:val="1"/>
      <w:numFmt w:val="bullet"/>
      <w:lvlText w:val=""/>
      <w:lvlJc w:val="left"/>
      <w:pPr>
        <w:tabs>
          <w:tab w:val="num" w:pos="720"/>
        </w:tabs>
        <w:ind w:left="720" w:hanging="360"/>
      </w:pPr>
      <w:rPr>
        <w:rFonts w:ascii="Symbol" w:hAnsi="Symbol"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51" w15:restartNumberingAfterBreak="0">
    <w:nsid w:val="143B5FB6"/>
    <w:multiLevelType w:val="hybridMultilevel"/>
    <w:tmpl w:val="24706060"/>
    <w:lvl w:ilvl="0" w:tplc="209A261C">
      <w:start w:val="1"/>
      <w:numFmt w:val="bullet"/>
      <w:lvlText w:val="-"/>
      <w:lvlJc w:val="left"/>
      <w:pPr>
        <w:tabs>
          <w:tab w:val="num" w:pos="420"/>
        </w:tabs>
        <w:ind w:left="420" w:hanging="360"/>
      </w:pPr>
      <w:rPr>
        <w:rFonts w:ascii="Tahoma" w:hAnsi="Tahoma" w:hint="default"/>
      </w:rPr>
    </w:lvl>
    <w:lvl w:ilvl="1" w:tplc="04080003">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52" w15:restartNumberingAfterBreak="0">
    <w:nsid w:val="14F374BD"/>
    <w:multiLevelType w:val="hybridMultilevel"/>
    <w:tmpl w:val="9F261B92"/>
    <w:lvl w:ilvl="0" w:tplc="6CD2289A">
      <w:start w:val="1"/>
      <w:numFmt w:val="decimal"/>
      <w:lvlText w:val="1.2.4.%1."/>
      <w:lvlJc w:val="right"/>
      <w:pPr>
        <w:ind w:left="2520" w:hanging="360"/>
      </w:pPr>
      <w:rPr>
        <w:rFonts w:hint="default"/>
      </w:rPr>
    </w:lvl>
    <w:lvl w:ilvl="1" w:tplc="04080019" w:tentative="1">
      <w:start w:val="1"/>
      <w:numFmt w:val="lowerLetter"/>
      <w:lvlText w:val="%2."/>
      <w:lvlJc w:val="left"/>
      <w:pPr>
        <w:ind w:left="3240" w:hanging="360"/>
      </w:pPr>
    </w:lvl>
    <w:lvl w:ilvl="2" w:tplc="0408001B" w:tentative="1">
      <w:start w:val="1"/>
      <w:numFmt w:val="lowerRoman"/>
      <w:lvlText w:val="%3."/>
      <w:lvlJc w:val="right"/>
      <w:pPr>
        <w:ind w:left="3960" w:hanging="180"/>
      </w:pPr>
    </w:lvl>
    <w:lvl w:ilvl="3" w:tplc="0408000F" w:tentative="1">
      <w:start w:val="1"/>
      <w:numFmt w:val="decimal"/>
      <w:lvlText w:val="%4."/>
      <w:lvlJc w:val="left"/>
      <w:pPr>
        <w:ind w:left="4680" w:hanging="360"/>
      </w:pPr>
    </w:lvl>
    <w:lvl w:ilvl="4" w:tplc="04080019" w:tentative="1">
      <w:start w:val="1"/>
      <w:numFmt w:val="lowerLetter"/>
      <w:lvlText w:val="%5."/>
      <w:lvlJc w:val="left"/>
      <w:pPr>
        <w:ind w:left="5400" w:hanging="360"/>
      </w:pPr>
    </w:lvl>
    <w:lvl w:ilvl="5" w:tplc="0408001B" w:tentative="1">
      <w:start w:val="1"/>
      <w:numFmt w:val="lowerRoman"/>
      <w:lvlText w:val="%6."/>
      <w:lvlJc w:val="right"/>
      <w:pPr>
        <w:ind w:left="6120" w:hanging="180"/>
      </w:pPr>
    </w:lvl>
    <w:lvl w:ilvl="6" w:tplc="0408000F" w:tentative="1">
      <w:start w:val="1"/>
      <w:numFmt w:val="decimal"/>
      <w:lvlText w:val="%7."/>
      <w:lvlJc w:val="left"/>
      <w:pPr>
        <w:ind w:left="6840" w:hanging="360"/>
      </w:pPr>
    </w:lvl>
    <w:lvl w:ilvl="7" w:tplc="04080019" w:tentative="1">
      <w:start w:val="1"/>
      <w:numFmt w:val="lowerLetter"/>
      <w:lvlText w:val="%8."/>
      <w:lvlJc w:val="left"/>
      <w:pPr>
        <w:ind w:left="7560" w:hanging="360"/>
      </w:pPr>
    </w:lvl>
    <w:lvl w:ilvl="8" w:tplc="0408001B" w:tentative="1">
      <w:start w:val="1"/>
      <w:numFmt w:val="lowerRoman"/>
      <w:lvlText w:val="%9."/>
      <w:lvlJc w:val="right"/>
      <w:pPr>
        <w:ind w:left="8280" w:hanging="180"/>
      </w:pPr>
    </w:lvl>
  </w:abstractNum>
  <w:abstractNum w:abstractNumId="53" w15:restartNumberingAfterBreak="0">
    <w:nsid w:val="150E7ABF"/>
    <w:multiLevelType w:val="hybridMultilevel"/>
    <w:tmpl w:val="6FBE50D2"/>
    <w:lvl w:ilvl="0" w:tplc="0CD81942">
      <w:start w:val="1"/>
      <w:numFmt w:val="bullet"/>
      <w:lvlText w:val=""/>
      <w:lvlJc w:val="left"/>
      <w:pPr>
        <w:tabs>
          <w:tab w:val="num" w:pos="360"/>
        </w:tabs>
        <w:ind w:left="360" w:hanging="360"/>
      </w:pPr>
      <w:rPr>
        <w:rFonts w:ascii="Wingdings" w:hAnsi="Wingdings" w:hint="default"/>
      </w:rPr>
    </w:lvl>
    <w:lvl w:ilvl="1" w:tplc="04080001">
      <w:start w:val="1"/>
      <w:numFmt w:val="bullet"/>
      <w:lvlText w:val=""/>
      <w:lvlJc w:val="left"/>
      <w:pPr>
        <w:tabs>
          <w:tab w:val="num" w:pos="1440"/>
        </w:tabs>
        <w:ind w:left="1440" w:hanging="360"/>
      </w:pPr>
      <w:rPr>
        <w:rFonts w:ascii="Symbol" w:hAnsi="Symbol" w:hint="default"/>
      </w:rPr>
    </w:lvl>
    <w:lvl w:ilvl="2" w:tplc="04C8CFB6">
      <w:start w:val="1"/>
      <w:numFmt w:val="bullet"/>
      <w:lvlText w:val="­"/>
      <w:lvlJc w:val="left"/>
      <w:pPr>
        <w:tabs>
          <w:tab w:val="num" w:pos="1046"/>
        </w:tabs>
        <w:ind w:left="1046" w:hanging="360"/>
      </w:pPr>
      <w:rPr>
        <w:rFonts w:ascii="Courier New" w:hAnsi="Courier New" w:hint="default"/>
      </w:rPr>
    </w:lvl>
    <w:lvl w:ilvl="3" w:tplc="7D90618C">
      <w:start w:val="1"/>
      <w:numFmt w:val="bullet"/>
      <w:lvlText w:val=""/>
      <w:lvlJc w:val="left"/>
      <w:pPr>
        <w:tabs>
          <w:tab w:val="num" w:pos="2880"/>
        </w:tabs>
        <w:ind w:left="2880" w:hanging="360"/>
      </w:pPr>
      <w:rPr>
        <w:rFonts w:ascii="Symbol" w:hAnsi="Symbol" w:hint="default"/>
      </w:rPr>
    </w:lvl>
    <w:lvl w:ilvl="4" w:tplc="989C3A42" w:tentative="1">
      <w:start w:val="1"/>
      <w:numFmt w:val="bullet"/>
      <w:lvlText w:val="o"/>
      <w:lvlJc w:val="left"/>
      <w:pPr>
        <w:tabs>
          <w:tab w:val="num" w:pos="3600"/>
        </w:tabs>
        <w:ind w:left="3600" w:hanging="360"/>
      </w:pPr>
      <w:rPr>
        <w:rFonts w:ascii="Courier New" w:hAnsi="Courier New" w:cs="Courier New" w:hint="default"/>
      </w:rPr>
    </w:lvl>
    <w:lvl w:ilvl="5" w:tplc="47CE3F7C" w:tentative="1">
      <w:start w:val="1"/>
      <w:numFmt w:val="bullet"/>
      <w:lvlText w:val=""/>
      <w:lvlJc w:val="left"/>
      <w:pPr>
        <w:tabs>
          <w:tab w:val="num" w:pos="4320"/>
        </w:tabs>
        <w:ind w:left="4320" w:hanging="360"/>
      </w:pPr>
      <w:rPr>
        <w:rFonts w:ascii="Wingdings" w:hAnsi="Wingdings" w:hint="default"/>
      </w:rPr>
    </w:lvl>
    <w:lvl w:ilvl="6" w:tplc="FD3EC2AC" w:tentative="1">
      <w:start w:val="1"/>
      <w:numFmt w:val="bullet"/>
      <w:lvlText w:val=""/>
      <w:lvlJc w:val="left"/>
      <w:pPr>
        <w:tabs>
          <w:tab w:val="num" w:pos="5040"/>
        </w:tabs>
        <w:ind w:left="5040" w:hanging="360"/>
      </w:pPr>
      <w:rPr>
        <w:rFonts w:ascii="Symbol" w:hAnsi="Symbol" w:hint="default"/>
      </w:rPr>
    </w:lvl>
    <w:lvl w:ilvl="7" w:tplc="EA460B26" w:tentative="1">
      <w:start w:val="1"/>
      <w:numFmt w:val="bullet"/>
      <w:lvlText w:val="o"/>
      <w:lvlJc w:val="left"/>
      <w:pPr>
        <w:tabs>
          <w:tab w:val="num" w:pos="5760"/>
        </w:tabs>
        <w:ind w:left="5760" w:hanging="360"/>
      </w:pPr>
      <w:rPr>
        <w:rFonts w:ascii="Courier New" w:hAnsi="Courier New" w:cs="Courier New" w:hint="default"/>
      </w:rPr>
    </w:lvl>
    <w:lvl w:ilvl="8" w:tplc="18A2567C" w:tentative="1">
      <w:start w:val="1"/>
      <w:numFmt w:val="bullet"/>
      <w:lvlText w:val=""/>
      <w:lvlJc w:val="left"/>
      <w:pPr>
        <w:tabs>
          <w:tab w:val="num" w:pos="6480"/>
        </w:tabs>
        <w:ind w:left="6480" w:hanging="360"/>
      </w:pPr>
      <w:rPr>
        <w:rFonts w:ascii="Wingdings" w:hAnsi="Wingdings" w:hint="default"/>
      </w:rPr>
    </w:lvl>
  </w:abstractNum>
  <w:abstractNum w:abstractNumId="54" w15:restartNumberingAfterBreak="0">
    <w:nsid w:val="156C7F8E"/>
    <w:multiLevelType w:val="hybridMultilevel"/>
    <w:tmpl w:val="CAAE298A"/>
    <w:lvl w:ilvl="0" w:tplc="77AC6CB8">
      <w:start w:val="1"/>
      <w:numFmt w:val="bullet"/>
      <w:lvlText w:val="•"/>
      <w:lvlJc w:val="left"/>
      <w:pPr>
        <w:tabs>
          <w:tab w:val="num" w:pos="720"/>
        </w:tabs>
        <w:ind w:left="720" w:hanging="360"/>
      </w:pPr>
      <w:rPr>
        <w:rFonts w:ascii="Arial" w:hAnsi="Arial" w:hint="default"/>
      </w:rPr>
    </w:lvl>
    <w:lvl w:ilvl="1" w:tplc="5BD8C350">
      <w:start w:val="1"/>
      <w:numFmt w:val="bullet"/>
      <w:lvlText w:val="•"/>
      <w:lvlJc w:val="left"/>
      <w:pPr>
        <w:tabs>
          <w:tab w:val="num" w:pos="1440"/>
        </w:tabs>
        <w:ind w:left="1440" w:hanging="360"/>
      </w:pPr>
      <w:rPr>
        <w:rFonts w:ascii="Arial" w:hAnsi="Arial" w:hint="default"/>
      </w:rPr>
    </w:lvl>
    <w:lvl w:ilvl="2" w:tplc="7F5ECFB2" w:tentative="1">
      <w:start w:val="1"/>
      <w:numFmt w:val="bullet"/>
      <w:lvlText w:val="•"/>
      <w:lvlJc w:val="left"/>
      <w:pPr>
        <w:tabs>
          <w:tab w:val="num" w:pos="2160"/>
        </w:tabs>
        <w:ind w:left="2160" w:hanging="360"/>
      </w:pPr>
      <w:rPr>
        <w:rFonts w:ascii="Arial" w:hAnsi="Arial" w:hint="default"/>
      </w:rPr>
    </w:lvl>
    <w:lvl w:ilvl="3" w:tplc="9724C5FA" w:tentative="1">
      <w:start w:val="1"/>
      <w:numFmt w:val="bullet"/>
      <w:lvlText w:val="•"/>
      <w:lvlJc w:val="left"/>
      <w:pPr>
        <w:tabs>
          <w:tab w:val="num" w:pos="2880"/>
        </w:tabs>
        <w:ind w:left="2880" w:hanging="360"/>
      </w:pPr>
      <w:rPr>
        <w:rFonts w:ascii="Arial" w:hAnsi="Arial" w:hint="default"/>
      </w:rPr>
    </w:lvl>
    <w:lvl w:ilvl="4" w:tplc="C1205F90" w:tentative="1">
      <w:start w:val="1"/>
      <w:numFmt w:val="bullet"/>
      <w:lvlText w:val="•"/>
      <w:lvlJc w:val="left"/>
      <w:pPr>
        <w:tabs>
          <w:tab w:val="num" w:pos="3600"/>
        </w:tabs>
        <w:ind w:left="3600" w:hanging="360"/>
      </w:pPr>
      <w:rPr>
        <w:rFonts w:ascii="Arial" w:hAnsi="Arial" w:hint="default"/>
      </w:rPr>
    </w:lvl>
    <w:lvl w:ilvl="5" w:tplc="938611B8" w:tentative="1">
      <w:start w:val="1"/>
      <w:numFmt w:val="bullet"/>
      <w:lvlText w:val="•"/>
      <w:lvlJc w:val="left"/>
      <w:pPr>
        <w:tabs>
          <w:tab w:val="num" w:pos="4320"/>
        </w:tabs>
        <w:ind w:left="4320" w:hanging="360"/>
      </w:pPr>
      <w:rPr>
        <w:rFonts w:ascii="Arial" w:hAnsi="Arial" w:hint="default"/>
      </w:rPr>
    </w:lvl>
    <w:lvl w:ilvl="6" w:tplc="08F2ABE2" w:tentative="1">
      <w:start w:val="1"/>
      <w:numFmt w:val="bullet"/>
      <w:lvlText w:val="•"/>
      <w:lvlJc w:val="left"/>
      <w:pPr>
        <w:tabs>
          <w:tab w:val="num" w:pos="5040"/>
        </w:tabs>
        <w:ind w:left="5040" w:hanging="360"/>
      </w:pPr>
      <w:rPr>
        <w:rFonts w:ascii="Arial" w:hAnsi="Arial" w:hint="default"/>
      </w:rPr>
    </w:lvl>
    <w:lvl w:ilvl="7" w:tplc="7C80DE2A" w:tentative="1">
      <w:start w:val="1"/>
      <w:numFmt w:val="bullet"/>
      <w:lvlText w:val="•"/>
      <w:lvlJc w:val="left"/>
      <w:pPr>
        <w:tabs>
          <w:tab w:val="num" w:pos="5760"/>
        </w:tabs>
        <w:ind w:left="5760" w:hanging="360"/>
      </w:pPr>
      <w:rPr>
        <w:rFonts w:ascii="Arial" w:hAnsi="Arial" w:hint="default"/>
      </w:rPr>
    </w:lvl>
    <w:lvl w:ilvl="8" w:tplc="861C4612" w:tentative="1">
      <w:start w:val="1"/>
      <w:numFmt w:val="bullet"/>
      <w:lvlText w:val="•"/>
      <w:lvlJc w:val="left"/>
      <w:pPr>
        <w:tabs>
          <w:tab w:val="num" w:pos="6480"/>
        </w:tabs>
        <w:ind w:left="6480" w:hanging="360"/>
      </w:pPr>
      <w:rPr>
        <w:rFonts w:ascii="Arial" w:hAnsi="Arial" w:hint="default"/>
      </w:rPr>
    </w:lvl>
  </w:abstractNum>
  <w:abstractNum w:abstractNumId="55" w15:restartNumberingAfterBreak="0">
    <w:nsid w:val="16DB7428"/>
    <w:multiLevelType w:val="hybridMultilevel"/>
    <w:tmpl w:val="E312CE52"/>
    <w:lvl w:ilvl="0" w:tplc="04080001">
      <w:start w:val="1"/>
      <w:numFmt w:val="bullet"/>
      <w:lvlText w:val=""/>
      <w:lvlJc w:val="left"/>
      <w:pPr>
        <w:tabs>
          <w:tab w:val="num" w:pos="720"/>
        </w:tabs>
        <w:ind w:left="720" w:hanging="360"/>
      </w:pPr>
      <w:rPr>
        <w:rFonts w:ascii="Symbol" w:hAnsi="Symbol"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56" w15:restartNumberingAfterBreak="0">
    <w:nsid w:val="1717706F"/>
    <w:multiLevelType w:val="hybridMultilevel"/>
    <w:tmpl w:val="57C816D8"/>
    <w:lvl w:ilvl="0" w:tplc="0408000F">
      <w:start w:val="1"/>
      <w:numFmt w:val="decimal"/>
      <w:lvlText w:val="%1."/>
      <w:lvlJc w:val="left"/>
      <w:pPr>
        <w:tabs>
          <w:tab w:val="num" w:pos="420"/>
        </w:tabs>
        <w:ind w:left="420" w:hanging="360"/>
      </w:pPr>
      <w:rPr>
        <w:rFonts w:hint="default"/>
      </w:rPr>
    </w:lvl>
    <w:lvl w:ilvl="1" w:tplc="04080003">
      <w:start w:val="1"/>
      <w:numFmt w:val="bullet"/>
      <w:lvlText w:val="o"/>
      <w:lvlJc w:val="left"/>
      <w:pPr>
        <w:tabs>
          <w:tab w:val="num" w:pos="1440"/>
        </w:tabs>
        <w:ind w:left="1440" w:hanging="360"/>
      </w:pPr>
      <w:rPr>
        <w:rFonts w:ascii="Courier New" w:hAnsi="Courier New" w:cs="Courier New" w:hint="default"/>
      </w:rPr>
    </w:lvl>
    <w:lvl w:ilvl="2" w:tplc="04080005">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57" w15:restartNumberingAfterBreak="0">
    <w:nsid w:val="17E97A03"/>
    <w:multiLevelType w:val="hybridMultilevel"/>
    <w:tmpl w:val="71CE447E"/>
    <w:lvl w:ilvl="0" w:tplc="E6B66DAA">
      <w:start w:val="1"/>
      <w:numFmt w:val="bullet"/>
      <w:pStyle w:val="a"/>
      <w:lvlText w:val="-"/>
      <w:lvlJc w:val="left"/>
      <w:pPr>
        <w:tabs>
          <w:tab w:val="num" w:pos="360"/>
        </w:tabs>
        <w:ind w:left="360" w:hanging="360"/>
      </w:pPr>
      <w:rPr>
        <w:rFonts w:ascii="Tahoma" w:hAnsi="Tahoma" w:hint="default"/>
      </w:rPr>
    </w:lvl>
    <w:lvl w:ilvl="1" w:tplc="0408000D">
      <w:start w:val="1"/>
      <w:numFmt w:val="bullet"/>
      <w:lvlText w:val=""/>
      <w:lvlJc w:val="left"/>
      <w:pPr>
        <w:tabs>
          <w:tab w:val="num" w:pos="540"/>
        </w:tabs>
        <w:ind w:left="540" w:hanging="360"/>
      </w:pPr>
      <w:rPr>
        <w:rFonts w:ascii="Wingdings" w:hAnsi="Wingdings" w:hint="default"/>
      </w:rPr>
    </w:lvl>
    <w:lvl w:ilvl="2" w:tplc="04080005">
      <w:start w:val="1"/>
      <w:numFmt w:val="bullet"/>
      <w:lvlText w:val=""/>
      <w:lvlJc w:val="left"/>
      <w:pPr>
        <w:tabs>
          <w:tab w:val="num" w:pos="1260"/>
        </w:tabs>
        <w:ind w:left="1260" w:hanging="360"/>
      </w:pPr>
      <w:rPr>
        <w:rFonts w:ascii="Wingdings" w:hAnsi="Wingdings" w:hint="default"/>
      </w:rPr>
    </w:lvl>
    <w:lvl w:ilvl="3" w:tplc="04080001" w:tentative="1">
      <w:start w:val="1"/>
      <w:numFmt w:val="bullet"/>
      <w:lvlText w:val=""/>
      <w:lvlJc w:val="left"/>
      <w:pPr>
        <w:tabs>
          <w:tab w:val="num" w:pos="1980"/>
        </w:tabs>
        <w:ind w:left="1980" w:hanging="360"/>
      </w:pPr>
      <w:rPr>
        <w:rFonts w:ascii="Symbol" w:hAnsi="Symbol" w:hint="default"/>
      </w:rPr>
    </w:lvl>
    <w:lvl w:ilvl="4" w:tplc="04080003" w:tentative="1">
      <w:start w:val="1"/>
      <w:numFmt w:val="bullet"/>
      <w:lvlText w:val="o"/>
      <w:lvlJc w:val="left"/>
      <w:pPr>
        <w:tabs>
          <w:tab w:val="num" w:pos="2700"/>
        </w:tabs>
        <w:ind w:left="2700" w:hanging="360"/>
      </w:pPr>
      <w:rPr>
        <w:rFonts w:ascii="Courier New" w:hAnsi="Courier New" w:cs="Courier New" w:hint="default"/>
      </w:rPr>
    </w:lvl>
    <w:lvl w:ilvl="5" w:tplc="04080005" w:tentative="1">
      <w:start w:val="1"/>
      <w:numFmt w:val="bullet"/>
      <w:lvlText w:val=""/>
      <w:lvlJc w:val="left"/>
      <w:pPr>
        <w:tabs>
          <w:tab w:val="num" w:pos="3420"/>
        </w:tabs>
        <w:ind w:left="3420" w:hanging="360"/>
      </w:pPr>
      <w:rPr>
        <w:rFonts w:ascii="Wingdings" w:hAnsi="Wingdings" w:hint="default"/>
      </w:rPr>
    </w:lvl>
    <w:lvl w:ilvl="6" w:tplc="04080001" w:tentative="1">
      <w:start w:val="1"/>
      <w:numFmt w:val="bullet"/>
      <w:lvlText w:val=""/>
      <w:lvlJc w:val="left"/>
      <w:pPr>
        <w:tabs>
          <w:tab w:val="num" w:pos="4140"/>
        </w:tabs>
        <w:ind w:left="4140" w:hanging="360"/>
      </w:pPr>
      <w:rPr>
        <w:rFonts w:ascii="Symbol" w:hAnsi="Symbol" w:hint="default"/>
      </w:rPr>
    </w:lvl>
    <w:lvl w:ilvl="7" w:tplc="04080003" w:tentative="1">
      <w:start w:val="1"/>
      <w:numFmt w:val="bullet"/>
      <w:lvlText w:val="o"/>
      <w:lvlJc w:val="left"/>
      <w:pPr>
        <w:tabs>
          <w:tab w:val="num" w:pos="4860"/>
        </w:tabs>
        <w:ind w:left="4860" w:hanging="360"/>
      </w:pPr>
      <w:rPr>
        <w:rFonts w:ascii="Courier New" w:hAnsi="Courier New" w:cs="Courier New" w:hint="default"/>
      </w:rPr>
    </w:lvl>
    <w:lvl w:ilvl="8" w:tplc="04080005" w:tentative="1">
      <w:start w:val="1"/>
      <w:numFmt w:val="bullet"/>
      <w:lvlText w:val=""/>
      <w:lvlJc w:val="left"/>
      <w:pPr>
        <w:tabs>
          <w:tab w:val="num" w:pos="5580"/>
        </w:tabs>
        <w:ind w:left="5580" w:hanging="360"/>
      </w:pPr>
      <w:rPr>
        <w:rFonts w:ascii="Wingdings" w:hAnsi="Wingdings" w:hint="default"/>
      </w:rPr>
    </w:lvl>
  </w:abstractNum>
  <w:abstractNum w:abstractNumId="58" w15:restartNumberingAfterBreak="0">
    <w:nsid w:val="17EB49A0"/>
    <w:multiLevelType w:val="hybridMultilevel"/>
    <w:tmpl w:val="7B529A0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9" w15:restartNumberingAfterBreak="0">
    <w:nsid w:val="1839016A"/>
    <w:multiLevelType w:val="hybridMultilevel"/>
    <w:tmpl w:val="EAC05F5C"/>
    <w:lvl w:ilvl="0" w:tplc="04080001">
      <w:start w:val="1"/>
      <w:numFmt w:val="bullet"/>
      <w:lvlText w:val=""/>
      <w:lvlJc w:val="left"/>
      <w:pPr>
        <w:tabs>
          <w:tab w:val="num" w:pos="720"/>
        </w:tabs>
        <w:ind w:left="720" w:hanging="360"/>
      </w:pPr>
      <w:rPr>
        <w:rFonts w:ascii="Symbol" w:hAnsi="Symbol"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60" w15:restartNumberingAfterBreak="0">
    <w:nsid w:val="185F2806"/>
    <w:multiLevelType w:val="hybridMultilevel"/>
    <w:tmpl w:val="5AE216D4"/>
    <w:lvl w:ilvl="0" w:tplc="04080001">
      <w:start w:val="1"/>
      <w:numFmt w:val="bullet"/>
      <w:lvlText w:val=""/>
      <w:lvlJc w:val="left"/>
      <w:pPr>
        <w:ind w:left="720" w:hanging="360"/>
      </w:pPr>
      <w:rPr>
        <w:rFonts w:ascii="Symbol" w:hAnsi="Symbol" w:hint="default"/>
      </w:rPr>
    </w:lvl>
    <w:lvl w:ilvl="1" w:tplc="04080003">
      <w:start w:val="1"/>
      <w:numFmt w:val="bullet"/>
      <w:lvlText w:val="o"/>
      <w:lvlJc w:val="left"/>
      <w:pPr>
        <w:ind w:left="1440" w:hanging="360"/>
      </w:pPr>
      <w:rPr>
        <w:rFonts w:ascii="Courier New" w:hAnsi="Courier New" w:cs="Courier New" w:hint="default"/>
      </w:rPr>
    </w:lvl>
    <w:lvl w:ilvl="2" w:tplc="04C8CFB6">
      <w:start w:val="1"/>
      <w:numFmt w:val="bullet"/>
      <w:lvlText w:val="­"/>
      <w:lvlJc w:val="left"/>
      <w:pPr>
        <w:tabs>
          <w:tab w:val="num" w:pos="1046"/>
        </w:tabs>
        <w:ind w:left="1046" w:hanging="360"/>
      </w:pPr>
      <w:rPr>
        <w:rFonts w:ascii="Courier New" w:hAnsi="Courier New"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61" w15:restartNumberingAfterBreak="0">
    <w:nsid w:val="1869222F"/>
    <w:multiLevelType w:val="hybridMultilevel"/>
    <w:tmpl w:val="613E09C8"/>
    <w:lvl w:ilvl="0" w:tplc="04090003">
      <w:start w:val="1"/>
      <w:numFmt w:val="bullet"/>
      <w:lvlText w:val="o"/>
      <w:lvlJc w:val="left"/>
      <w:pPr>
        <w:ind w:left="1800" w:hanging="360"/>
      </w:pPr>
      <w:rPr>
        <w:rFonts w:ascii="Courier New" w:hAnsi="Courier New" w:cs="Courier New"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62" w15:restartNumberingAfterBreak="0">
    <w:nsid w:val="189C54F2"/>
    <w:multiLevelType w:val="hybridMultilevel"/>
    <w:tmpl w:val="38B84C52"/>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63" w15:restartNumberingAfterBreak="0">
    <w:nsid w:val="193E1421"/>
    <w:multiLevelType w:val="hybridMultilevel"/>
    <w:tmpl w:val="F7BEEE68"/>
    <w:lvl w:ilvl="0" w:tplc="04080001">
      <w:start w:val="1"/>
      <w:numFmt w:val="bullet"/>
      <w:lvlText w:val=""/>
      <w:lvlJc w:val="left"/>
      <w:pPr>
        <w:ind w:left="360" w:hanging="360"/>
      </w:pPr>
      <w:rPr>
        <w:rFonts w:ascii="Symbol" w:hAnsi="Symbol" w:hint="default"/>
      </w:rPr>
    </w:lvl>
    <w:lvl w:ilvl="1" w:tplc="04080003" w:tentative="1">
      <w:start w:val="1"/>
      <w:numFmt w:val="bullet"/>
      <w:lvlText w:val="o"/>
      <w:lvlJc w:val="left"/>
      <w:pPr>
        <w:ind w:left="1080" w:hanging="360"/>
      </w:pPr>
      <w:rPr>
        <w:rFonts w:ascii="Courier New" w:hAnsi="Courier New" w:cs="Courier New" w:hint="default"/>
      </w:rPr>
    </w:lvl>
    <w:lvl w:ilvl="2" w:tplc="04080005" w:tentative="1">
      <w:start w:val="1"/>
      <w:numFmt w:val="bullet"/>
      <w:lvlText w:val=""/>
      <w:lvlJc w:val="left"/>
      <w:pPr>
        <w:ind w:left="1800" w:hanging="360"/>
      </w:pPr>
      <w:rPr>
        <w:rFonts w:ascii="Wingdings" w:hAnsi="Wingdings" w:hint="default"/>
      </w:rPr>
    </w:lvl>
    <w:lvl w:ilvl="3" w:tplc="04080001" w:tentative="1">
      <w:start w:val="1"/>
      <w:numFmt w:val="bullet"/>
      <w:lvlText w:val=""/>
      <w:lvlJc w:val="left"/>
      <w:pPr>
        <w:ind w:left="2520" w:hanging="360"/>
      </w:pPr>
      <w:rPr>
        <w:rFonts w:ascii="Symbol" w:hAnsi="Symbol" w:hint="default"/>
      </w:rPr>
    </w:lvl>
    <w:lvl w:ilvl="4" w:tplc="04080003" w:tentative="1">
      <w:start w:val="1"/>
      <w:numFmt w:val="bullet"/>
      <w:lvlText w:val="o"/>
      <w:lvlJc w:val="left"/>
      <w:pPr>
        <w:ind w:left="3240" w:hanging="360"/>
      </w:pPr>
      <w:rPr>
        <w:rFonts w:ascii="Courier New" w:hAnsi="Courier New" w:cs="Courier New" w:hint="default"/>
      </w:rPr>
    </w:lvl>
    <w:lvl w:ilvl="5" w:tplc="04080005" w:tentative="1">
      <w:start w:val="1"/>
      <w:numFmt w:val="bullet"/>
      <w:lvlText w:val=""/>
      <w:lvlJc w:val="left"/>
      <w:pPr>
        <w:ind w:left="3960" w:hanging="360"/>
      </w:pPr>
      <w:rPr>
        <w:rFonts w:ascii="Wingdings" w:hAnsi="Wingdings" w:hint="default"/>
      </w:rPr>
    </w:lvl>
    <w:lvl w:ilvl="6" w:tplc="04080001" w:tentative="1">
      <w:start w:val="1"/>
      <w:numFmt w:val="bullet"/>
      <w:lvlText w:val=""/>
      <w:lvlJc w:val="left"/>
      <w:pPr>
        <w:ind w:left="4680" w:hanging="360"/>
      </w:pPr>
      <w:rPr>
        <w:rFonts w:ascii="Symbol" w:hAnsi="Symbol" w:hint="default"/>
      </w:rPr>
    </w:lvl>
    <w:lvl w:ilvl="7" w:tplc="04080003" w:tentative="1">
      <w:start w:val="1"/>
      <w:numFmt w:val="bullet"/>
      <w:lvlText w:val="o"/>
      <w:lvlJc w:val="left"/>
      <w:pPr>
        <w:ind w:left="5400" w:hanging="360"/>
      </w:pPr>
      <w:rPr>
        <w:rFonts w:ascii="Courier New" w:hAnsi="Courier New" w:cs="Courier New" w:hint="default"/>
      </w:rPr>
    </w:lvl>
    <w:lvl w:ilvl="8" w:tplc="04080005" w:tentative="1">
      <w:start w:val="1"/>
      <w:numFmt w:val="bullet"/>
      <w:lvlText w:val=""/>
      <w:lvlJc w:val="left"/>
      <w:pPr>
        <w:ind w:left="6120" w:hanging="360"/>
      </w:pPr>
      <w:rPr>
        <w:rFonts w:ascii="Wingdings" w:hAnsi="Wingdings" w:hint="default"/>
      </w:rPr>
    </w:lvl>
  </w:abstractNum>
  <w:abstractNum w:abstractNumId="64" w15:restartNumberingAfterBreak="0">
    <w:nsid w:val="1D0D3891"/>
    <w:multiLevelType w:val="multilevel"/>
    <w:tmpl w:val="82046EE2"/>
    <w:lvl w:ilvl="0">
      <w:start w:val="1"/>
      <w:numFmt w:val="upperRoman"/>
      <w:lvlText w:val="%1."/>
      <w:lvlJc w:val="right"/>
      <w:pPr>
        <w:ind w:left="357" w:hanging="187"/>
      </w:pPr>
      <w:rPr>
        <w:rFonts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65" w15:restartNumberingAfterBreak="0">
    <w:nsid w:val="1D340210"/>
    <w:multiLevelType w:val="hybridMultilevel"/>
    <w:tmpl w:val="93629F10"/>
    <w:name w:val="WW8Num1502"/>
    <w:lvl w:ilvl="0" w:tplc="67C0B604">
      <w:start w:val="1"/>
      <w:numFmt w:val="bullet"/>
      <w:lvlText w:val=""/>
      <w:lvlJc w:val="left"/>
      <w:pPr>
        <w:tabs>
          <w:tab w:val="num" w:pos="1134"/>
        </w:tabs>
        <w:ind w:left="1134" w:hanging="397"/>
      </w:pPr>
      <w:rPr>
        <w:rFonts w:ascii="Symbol" w:hAnsi="Symbol" w:hint="default"/>
        <w:color w:val="auto"/>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66" w15:restartNumberingAfterBreak="0">
    <w:nsid w:val="1D8F3088"/>
    <w:multiLevelType w:val="hybridMultilevel"/>
    <w:tmpl w:val="196479E8"/>
    <w:lvl w:ilvl="0" w:tplc="04080001">
      <w:start w:val="1"/>
      <w:numFmt w:val="bullet"/>
      <w:lvlText w:val=""/>
      <w:lvlJc w:val="left"/>
      <w:pPr>
        <w:tabs>
          <w:tab w:val="num" w:pos="795"/>
        </w:tabs>
        <w:ind w:left="795" w:hanging="360"/>
      </w:pPr>
      <w:rPr>
        <w:rFonts w:ascii="Symbol" w:hAnsi="Symbol" w:hint="default"/>
      </w:rPr>
    </w:lvl>
    <w:lvl w:ilvl="1" w:tplc="04080003">
      <w:start w:val="1"/>
      <w:numFmt w:val="bullet"/>
      <w:lvlText w:val="o"/>
      <w:lvlJc w:val="left"/>
      <w:pPr>
        <w:tabs>
          <w:tab w:val="num" w:pos="1515"/>
        </w:tabs>
        <w:ind w:left="1515" w:hanging="360"/>
      </w:pPr>
      <w:rPr>
        <w:rFonts w:ascii="Courier New" w:hAnsi="Courier New" w:cs="Courier New" w:hint="default"/>
      </w:rPr>
    </w:lvl>
    <w:lvl w:ilvl="2" w:tplc="04080005" w:tentative="1">
      <w:start w:val="1"/>
      <w:numFmt w:val="bullet"/>
      <w:lvlText w:val=""/>
      <w:lvlJc w:val="left"/>
      <w:pPr>
        <w:tabs>
          <w:tab w:val="num" w:pos="2235"/>
        </w:tabs>
        <w:ind w:left="2235" w:hanging="360"/>
      </w:pPr>
      <w:rPr>
        <w:rFonts w:ascii="Wingdings" w:hAnsi="Wingdings" w:hint="default"/>
      </w:rPr>
    </w:lvl>
    <w:lvl w:ilvl="3" w:tplc="04080001" w:tentative="1">
      <w:start w:val="1"/>
      <w:numFmt w:val="bullet"/>
      <w:lvlText w:val=""/>
      <w:lvlJc w:val="left"/>
      <w:pPr>
        <w:tabs>
          <w:tab w:val="num" w:pos="2955"/>
        </w:tabs>
        <w:ind w:left="2955" w:hanging="360"/>
      </w:pPr>
      <w:rPr>
        <w:rFonts w:ascii="Symbol" w:hAnsi="Symbol" w:hint="default"/>
      </w:rPr>
    </w:lvl>
    <w:lvl w:ilvl="4" w:tplc="04080003" w:tentative="1">
      <w:start w:val="1"/>
      <w:numFmt w:val="bullet"/>
      <w:lvlText w:val="o"/>
      <w:lvlJc w:val="left"/>
      <w:pPr>
        <w:tabs>
          <w:tab w:val="num" w:pos="3675"/>
        </w:tabs>
        <w:ind w:left="3675" w:hanging="360"/>
      </w:pPr>
      <w:rPr>
        <w:rFonts w:ascii="Courier New" w:hAnsi="Courier New" w:cs="Courier New" w:hint="default"/>
      </w:rPr>
    </w:lvl>
    <w:lvl w:ilvl="5" w:tplc="04080005" w:tentative="1">
      <w:start w:val="1"/>
      <w:numFmt w:val="bullet"/>
      <w:lvlText w:val=""/>
      <w:lvlJc w:val="left"/>
      <w:pPr>
        <w:tabs>
          <w:tab w:val="num" w:pos="4395"/>
        </w:tabs>
        <w:ind w:left="4395" w:hanging="360"/>
      </w:pPr>
      <w:rPr>
        <w:rFonts w:ascii="Wingdings" w:hAnsi="Wingdings" w:hint="default"/>
      </w:rPr>
    </w:lvl>
    <w:lvl w:ilvl="6" w:tplc="04080001" w:tentative="1">
      <w:start w:val="1"/>
      <w:numFmt w:val="bullet"/>
      <w:lvlText w:val=""/>
      <w:lvlJc w:val="left"/>
      <w:pPr>
        <w:tabs>
          <w:tab w:val="num" w:pos="5115"/>
        </w:tabs>
        <w:ind w:left="5115" w:hanging="360"/>
      </w:pPr>
      <w:rPr>
        <w:rFonts w:ascii="Symbol" w:hAnsi="Symbol" w:hint="default"/>
      </w:rPr>
    </w:lvl>
    <w:lvl w:ilvl="7" w:tplc="04080003" w:tentative="1">
      <w:start w:val="1"/>
      <w:numFmt w:val="bullet"/>
      <w:lvlText w:val="o"/>
      <w:lvlJc w:val="left"/>
      <w:pPr>
        <w:tabs>
          <w:tab w:val="num" w:pos="5835"/>
        </w:tabs>
        <w:ind w:left="5835" w:hanging="360"/>
      </w:pPr>
      <w:rPr>
        <w:rFonts w:ascii="Courier New" w:hAnsi="Courier New" w:cs="Courier New" w:hint="default"/>
      </w:rPr>
    </w:lvl>
    <w:lvl w:ilvl="8" w:tplc="04080005" w:tentative="1">
      <w:start w:val="1"/>
      <w:numFmt w:val="bullet"/>
      <w:lvlText w:val=""/>
      <w:lvlJc w:val="left"/>
      <w:pPr>
        <w:tabs>
          <w:tab w:val="num" w:pos="6555"/>
        </w:tabs>
        <w:ind w:left="6555" w:hanging="360"/>
      </w:pPr>
      <w:rPr>
        <w:rFonts w:ascii="Wingdings" w:hAnsi="Wingdings" w:hint="default"/>
      </w:rPr>
    </w:lvl>
  </w:abstractNum>
  <w:abstractNum w:abstractNumId="67" w15:restartNumberingAfterBreak="0">
    <w:nsid w:val="1E276CB1"/>
    <w:multiLevelType w:val="hybridMultilevel"/>
    <w:tmpl w:val="1674E00E"/>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68" w15:restartNumberingAfterBreak="0">
    <w:nsid w:val="1E43246C"/>
    <w:multiLevelType w:val="hybridMultilevel"/>
    <w:tmpl w:val="F46C8A18"/>
    <w:lvl w:ilvl="0" w:tplc="2696A6DA">
      <w:start w:val="1"/>
      <w:numFmt w:val="bullet"/>
      <w:lvlText w:val="•"/>
      <w:lvlJc w:val="left"/>
      <w:pPr>
        <w:tabs>
          <w:tab w:val="num" w:pos="720"/>
        </w:tabs>
        <w:ind w:left="720" w:hanging="360"/>
      </w:pPr>
      <w:rPr>
        <w:rFonts w:ascii="Arial" w:hAnsi="Arial" w:hint="default"/>
      </w:rPr>
    </w:lvl>
    <w:lvl w:ilvl="1" w:tplc="881631F2">
      <w:start w:val="1"/>
      <w:numFmt w:val="bullet"/>
      <w:lvlText w:val="•"/>
      <w:lvlJc w:val="left"/>
      <w:pPr>
        <w:tabs>
          <w:tab w:val="num" w:pos="1440"/>
        </w:tabs>
        <w:ind w:left="1440" w:hanging="360"/>
      </w:pPr>
      <w:rPr>
        <w:rFonts w:ascii="Arial" w:hAnsi="Arial" w:hint="default"/>
      </w:rPr>
    </w:lvl>
    <w:lvl w:ilvl="2" w:tplc="71F41094">
      <w:numFmt w:val="bullet"/>
      <w:lvlText w:val="•"/>
      <w:lvlJc w:val="left"/>
      <w:pPr>
        <w:tabs>
          <w:tab w:val="num" w:pos="2160"/>
        </w:tabs>
        <w:ind w:left="2160" w:hanging="360"/>
      </w:pPr>
      <w:rPr>
        <w:rFonts w:ascii="Arial" w:hAnsi="Arial" w:hint="default"/>
      </w:rPr>
    </w:lvl>
    <w:lvl w:ilvl="3" w:tplc="5466242E" w:tentative="1">
      <w:start w:val="1"/>
      <w:numFmt w:val="bullet"/>
      <w:lvlText w:val="•"/>
      <w:lvlJc w:val="left"/>
      <w:pPr>
        <w:tabs>
          <w:tab w:val="num" w:pos="2880"/>
        </w:tabs>
        <w:ind w:left="2880" w:hanging="360"/>
      </w:pPr>
      <w:rPr>
        <w:rFonts w:ascii="Arial" w:hAnsi="Arial" w:hint="default"/>
      </w:rPr>
    </w:lvl>
    <w:lvl w:ilvl="4" w:tplc="6E22938E" w:tentative="1">
      <w:start w:val="1"/>
      <w:numFmt w:val="bullet"/>
      <w:lvlText w:val="•"/>
      <w:lvlJc w:val="left"/>
      <w:pPr>
        <w:tabs>
          <w:tab w:val="num" w:pos="3600"/>
        </w:tabs>
        <w:ind w:left="3600" w:hanging="360"/>
      </w:pPr>
      <w:rPr>
        <w:rFonts w:ascii="Arial" w:hAnsi="Arial" w:hint="default"/>
      </w:rPr>
    </w:lvl>
    <w:lvl w:ilvl="5" w:tplc="4F6C5C2A" w:tentative="1">
      <w:start w:val="1"/>
      <w:numFmt w:val="bullet"/>
      <w:lvlText w:val="•"/>
      <w:lvlJc w:val="left"/>
      <w:pPr>
        <w:tabs>
          <w:tab w:val="num" w:pos="4320"/>
        </w:tabs>
        <w:ind w:left="4320" w:hanging="360"/>
      </w:pPr>
      <w:rPr>
        <w:rFonts w:ascii="Arial" w:hAnsi="Arial" w:hint="default"/>
      </w:rPr>
    </w:lvl>
    <w:lvl w:ilvl="6" w:tplc="3D100664" w:tentative="1">
      <w:start w:val="1"/>
      <w:numFmt w:val="bullet"/>
      <w:lvlText w:val="•"/>
      <w:lvlJc w:val="left"/>
      <w:pPr>
        <w:tabs>
          <w:tab w:val="num" w:pos="5040"/>
        </w:tabs>
        <w:ind w:left="5040" w:hanging="360"/>
      </w:pPr>
      <w:rPr>
        <w:rFonts w:ascii="Arial" w:hAnsi="Arial" w:hint="default"/>
      </w:rPr>
    </w:lvl>
    <w:lvl w:ilvl="7" w:tplc="9CB206DA" w:tentative="1">
      <w:start w:val="1"/>
      <w:numFmt w:val="bullet"/>
      <w:lvlText w:val="•"/>
      <w:lvlJc w:val="left"/>
      <w:pPr>
        <w:tabs>
          <w:tab w:val="num" w:pos="5760"/>
        </w:tabs>
        <w:ind w:left="5760" w:hanging="360"/>
      </w:pPr>
      <w:rPr>
        <w:rFonts w:ascii="Arial" w:hAnsi="Arial" w:hint="default"/>
      </w:rPr>
    </w:lvl>
    <w:lvl w:ilvl="8" w:tplc="3C10B834" w:tentative="1">
      <w:start w:val="1"/>
      <w:numFmt w:val="bullet"/>
      <w:lvlText w:val="•"/>
      <w:lvlJc w:val="left"/>
      <w:pPr>
        <w:tabs>
          <w:tab w:val="num" w:pos="6480"/>
        </w:tabs>
        <w:ind w:left="6480" w:hanging="360"/>
      </w:pPr>
      <w:rPr>
        <w:rFonts w:ascii="Arial" w:hAnsi="Arial" w:hint="default"/>
      </w:rPr>
    </w:lvl>
  </w:abstractNum>
  <w:abstractNum w:abstractNumId="69" w15:restartNumberingAfterBreak="0">
    <w:nsid w:val="1EB77B45"/>
    <w:multiLevelType w:val="hybridMultilevel"/>
    <w:tmpl w:val="AD762776"/>
    <w:lvl w:ilvl="0" w:tplc="04080001">
      <w:start w:val="1"/>
      <w:numFmt w:val="bullet"/>
      <w:lvlText w:val=""/>
      <w:lvlJc w:val="left"/>
      <w:pPr>
        <w:tabs>
          <w:tab w:val="num" w:pos="720"/>
        </w:tabs>
        <w:ind w:left="720" w:hanging="360"/>
      </w:pPr>
      <w:rPr>
        <w:rFonts w:ascii="Symbol" w:hAnsi="Symbol" w:hint="default"/>
      </w:rPr>
    </w:lvl>
    <w:lvl w:ilvl="1" w:tplc="04080003">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70" w15:restartNumberingAfterBreak="0">
    <w:nsid w:val="1F1E6E44"/>
    <w:multiLevelType w:val="hybridMultilevel"/>
    <w:tmpl w:val="D6D082F6"/>
    <w:lvl w:ilvl="0" w:tplc="04080001">
      <w:start w:val="1"/>
      <w:numFmt w:val="bullet"/>
      <w:lvlText w:val=""/>
      <w:lvlJc w:val="left"/>
      <w:pPr>
        <w:ind w:left="720" w:hanging="360"/>
      </w:pPr>
      <w:rPr>
        <w:rFonts w:ascii="Symbol" w:hAnsi="Symbol" w:hint="default"/>
      </w:rPr>
    </w:lvl>
    <w:lvl w:ilvl="1" w:tplc="04080003">
      <w:start w:val="1"/>
      <w:numFmt w:val="bullet"/>
      <w:lvlText w:val="o"/>
      <w:lvlJc w:val="left"/>
      <w:pPr>
        <w:ind w:left="1440" w:hanging="360"/>
      </w:pPr>
      <w:rPr>
        <w:rFonts w:ascii="Courier New" w:hAnsi="Courier New" w:cs="Courier New" w:hint="default"/>
      </w:rPr>
    </w:lvl>
    <w:lvl w:ilvl="2" w:tplc="04080005">
      <w:start w:val="1"/>
      <w:numFmt w:val="bullet"/>
      <w:lvlText w:val=""/>
      <w:lvlJc w:val="left"/>
      <w:pPr>
        <w:ind w:left="2160" w:hanging="360"/>
      </w:pPr>
      <w:rPr>
        <w:rFonts w:ascii="Wingdings" w:hAnsi="Wingdings" w:hint="default"/>
      </w:rPr>
    </w:lvl>
    <w:lvl w:ilvl="3" w:tplc="04080001">
      <w:start w:val="1"/>
      <w:numFmt w:val="bullet"/>
      <w:lvlText w:val=""/>
      <w:lvlJc w:val="left"/>
      <w:pPr>
        <w:ind w:left="2880" w:hanging="360"/>
      </w:pPr>
      <w:rPr>
        <w:rFonts w:ascii="Symbol" w:hAnsi="Symbol" w:hint="default"/>
      </w:rPr>
    </w:lvl>
    <w:lvl w:ilvl="4" w:tplc="04080003">
      <w:start w:val="1"/>
      <w:numFmt w:val="bullet"/>
      <w:lvlText w:val="o"/>
      <w:lvlJc w:val="left"/>
      <w:pPr>
        <w:ind w:left="3600" w:hanging="360"/>
      </w:pPr>
      <w:rPr>
        <w:rFonts w:ascii="Courier New" w:hAnsi="Courier New" w:cs="Courier New" w:hint="default"/>
      </w:rPr>
    </w:lvl>
    <w:lvl w:ilvl="5" w:tplc="04080005">
      <w:start w:val="1"/>
      <w:numFmt w:val="bullet"/>
      <w:lvlText w:val=""/>
      <w:lvlJc w:val="left"/>
      <w:pPr>
        <w:ind w:left="4320" w:hanging="360"/>
      </w:pPr>
      <w:rPr>
        <w:rFonts w:ascii="Wingdings" w:hAnsi="Wingdings" w:hint="default"/>
      </w:rPr>
    </w:lvl>
    <w:lvl w:ilvl="6" w:tplc="04080001">
      <w:start w:val="1"/>
      <w:numFmt w:val="bullet"/>
      <w:lvlText w:val=""/>
      <w:lvlJc w:val="left"/>
      <w:pPr>
        <w:ind w:left="5040" w:hanging="360"/>
      </w:pPr>
      <w:rPr>
        <w:rFonts w:ascii="Symbol" w:hAnsi="Symbol" w:hint="default"/>
      </w:rPr>
    </w:lvl>
    <w:lvl w:ilvl="7" w:tplc="04080003">
      <w:start w:val="1"/>
      <w:numFmt w:val="bullet"/>
      <w:lvlText w:val="o"/>
      <w:lvlJc w:val="left"/>
      <w:pPr>
        <w:ind w:left="5760" w:hanging="360"/>
      </w:pPr>
      <w:rPr>
        <w:rFonts w:ascii="Courier New" w:hAnsi="Courier New" w:cs="Courier New" w:hint="default"/>
      </w:rPr>
    </w:lvl>
    <w:lvl w:ilvl="8" w:tplc="04080005">
      <w:start w:val="1"/>
      <w:numFmt w:val="bullet"/>
      <w:lvlText w:val=""/>
      <w:lvlJc w:val="left"/>
      <w:pPr>
        <w:ind w:left="6480" w:hanging="360"/>
      </w:pPr>
      <w:rPr>
        <w:rFonts w:ascii="Wingdings" w:hAnsi="Wingdings" w:hint="default"/>
      </w:rPr>
    </w:lvl>
  </w:abstractNum>
  <w:abstractNum w:abstractNumId="71" w15:restartNumberingAfterBreak="0">
    <w:nsid w:val="1F5418D0"/>
    <w:multiLevelType w:val="hybridMultilevel"/>
    <w:tmpl w:val="AF72342A"/>
    <w:lvl w:ilvl="0" w:tplc="0408000F">
      <w:start w:val="1"/>
      <w:numFmt w:val="decimal"/>
      <w:lvlText w:val="%1."/>
      <w:lvlJc w:val="left"/>
      <w:pPr>
        <w:ind w:left="720" w:hanging="36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72" w15:restartNumberingAfterBreak="0">
    <w:nsid w:val="20DF562B"/>
    <w:multiLevelType w:val="multilevel"/>
    <w:tmpl w:val="5A143EE4"/>
    <w:lvl w:ilvl="0">
      <w:start w:val="1"/>
      <w:numFmt w:val="decimal"/>
      <w:lvlText w:val="%1"/>
      <w:lvlJc w:val="left"/>
      <w:pPr>
        <w:ind w:left="432" w:hanging="432"/>
      </w:pPr>
      <w:rPr>
        <w:rFonts w:hint="default"/>
      </w:rPr>
    </w:lvl>
    <w:lvl w:ilvl="1">
      <w:start w:val="1"/>
      <w:numFmt w:val="decimal"/>
      <w:lvlText w:val="%1.%2"/>
      <w:lvlJc w:val="left"/>
      <w:pPr>
        <w:ind w:left="576" w:hanging="576"/>
      </w:pPr>
      <w:rPr>
        <w:rFonts w:hint="default"/>
        <w:b w:val="0"/>
      </w:rPr>
    </w:lvl>
    <w:lvl w:ilvl="2">
      <w:start w:val="1"/>
      <w:numFmt w:val="decimal"/>
      <w:lvlText w:val="%1.%2.%3"/>
      <w:lvlJc w:val="left"/>
      <w:pPr>
        <w:ind w:left="720" w:hanging="720"/>
      </w:pPr>
      <w:rPr>
        <w:b w:val="0"/>
      </w:r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73" w15:restartNumberingAfterBreak="0">
    <w:nsid w:val="214C23AA"/>
    <w:multiLevelType w:val="hybridMultilevel"/>
    <w:tmpl w:val="DFA077FE"/>
    <w:lvl w:ilvl="0" w:tplc="04080001">
      <w:start w:val="1"/>
      <w:numFmt w:val="bullet"/>
      <w:lvlText w:val=""/>
      <w:lvlJc w:val="left"/>
      <w:pPr>
        <w:ind w:left="720" w:hanging="360"/>
      </w:pPr>
      <w:rPr>
        <w:rFonts w:ascii="Symbol" w:hAnsi="Symbol" w:hint="default"/>
      </w:rPr>
    </w:lvl>
    <w:lvl w:ilvl="1" w:tplc="04080003">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74" w15:restartNumberingAfterBreak="0">
    <w:nsid w:val="21613B3D"/>
    <w:multiLevelType w:val="hybridMultilevel"/>
    <w:tmpl w:val="C164AAB2"/>
    <w:lvl w:ilvl="0" w:tplc="4A9478AE">
      <w:start w:val="1"/>
      <w:numFmt w:val="decimal"/>
      <w:lvlText w:val="%1."/>
      <w:lvlJc w:val="left"/>
      <w:pPr>
        <w:ind w:left="360" w:hanging="360"/>
      </w:pPr>
      <w:rPr>
        <w:rFonts w:hint="default"/>
        <w:b/>
      </w:rPr>
    </w:lvl>
    <w:lvl w:ilvl="1" w:tplc="0EA2C544">
      <w:numFmt w:val="bullet"/>
      <w:lvlText w:val="-"/>
      <w:lvlJc w:val="left"/>
      <w:pPr>
        <w:ind w:left="1080" w:hanging="360"/>
      </w:pPr>
      <w:rPr>
        <w:rFonts w:ascii="Tahoma" w:eastAsia="Times New Roman" w:hAnsi="Tahoma" w:cs="Tahoma" w:hint="default"/>
      </w:r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75" w15:restartNumberingAfterBreak="0">
    <w:nsid w:val="24DC3AA0"/>
    <w:multiLevelType w:val="hybridMultilevel"/>
    <w:tmpl w:val="87D2F00E"/>
    <w:lvl w:ilvl="0" w:tplc="04090003">
      <w:start w:val="1"/>
      <w:numFmt w:val="bullet"/>
      <w:lvlText w:val="o"/>
      <w:lvlJc w:val="left"/>
      <w:pPr>
        <w:tabs>
          <w:tab w:val="num" w:pos="720"/>
        </w:tabs>
        <w:ind w:left="720" w:hanging="360"/>
      </w:pPr>
      <w:rPr>
        <w:rFonts w:ascii="Courier New" w:hAnsi="Courier New" w:cs="Courier New" w:hint="default"/>
      </w:rPr>
    </w:lvl>
    <w:lvl w:ilvl="1" w:tplc="FFFFFFFF" w:tentative="1">
      <w:start w:val="1"/>
      <w:numFmt w:val="bullet"/>
      <w:lvlText w:val="o"/>
      <w:lvlJc w:val="left"/>
      <w:pPr>
        <w:tabs>
          <w:tab w:val="num" w:pos="1046"/>
        </w:tabs>
        <w:ind w:left="1046" w:hanging="360"/>
      </w:pPr>
      <w:rPr>
        <w:rFonts w:ascii="Courier New" w:hAnsi="Courier New" w:cs="Courier New" w:hint="default"/>
      </w:rPr>
    </w:lvl>
    <w:lvl w:ilvl="2" w:tplc="FFFFFFFF" w:tentative="1">
      <w:start w:val="1"/>
      <w:numFmt w:val="bullet"/>
      <w:lvlText w:val=""/>
      <w:lvlJc w:val="left"/>
      <w:pPr>
        <w:tabs>
          <w:tab w:val="num" w:pos="1766"/>
        </w:tabs>
        <w:ind w:left="1766" w:hanging="360"/>
      </w:pPr>
      <w:rPr>
        <w:rFonts w:ascii="Wingdings" w:hAnsi="Wingdings" w:hint="default"/>
      </w:rPr>
    </w:lvl>
    <w:lvl w:ilvl="3" w:tplc="FFFFFFFF" w:tentative="1">
      <w:start w:val="1"/>
      <w:numFmt w:val="bullet"/>
      <w:lvlText w:val=""/>
      <w:lvlJc w:val="left"/>
      <w:pPr>
        <w:tabs>
          <w:tab w:val="num" w:pos="2486"/>
        </w:tabs>
        <w:ind w:left="2486" w:hanging="360"/>
      </w:pPr>
      <w:rPr>
        <w:rFonts w:ascii="Symbol" w:hAnsi="Symbol" w:hint="default"/>
      </w:rPr>
    </w:lvl>
    <w:lvl w:ilvl="4" w:tplc="FFFFFFFF" w:tentative="1">
      <w:start w:val="1"/>
      <w:numFmt w:val="bullet"/>
      <w:lvlText w:val="o"/>
      <w:lvlJc w:val="left"/>
      <w:pPr>
        <w:tabs>
          <w:tab w:val="num" w:pos="3206"/>
        </w:tabs>
        <w:ind w:left="3206" w:hanging="360"/>
      </w:pPr>
      <w:rPr>
        <w:rFonts w:ascii="Courier New" w:hAnsi="Courier New" w:cs="Courier New" w:hint="default"/>
      </w:rPr>
    </w:lvl>
    <w:lvl w:ilvl="5" w:tplc="FFFFFFFF" w:tentative="1">
      <w:start w:val="1"/>
      <w:numFmt w:val="bullet"/>
      <w:lvlText w:val=""/>
      <w:lvlJc w:val="left"/>
      <w:pPr>
        <w:tabs>
          <w:tab w:val="num" w:pos="3926"/>
        </w:tabs>
        <w:ind w:left="3926" w:hanging="360"/>
      </w:pPr>
      <w:rPr>
        <w:rFonts w:ascii="Wingdings" w:hAnsi="Wingdings" w:hint="default"/>
      </w:rPr>
    </w:lvl>
    <w:lvl w:ilvl="6" w:tplc="FFFFFFFF" w:tentative="1">
      <w:start w:val="1"/>
      <w:numFmt w:val="bullet"/>
      <w:lvlText w:val=""/>
      <w:lvlJc w:val="left"/>
      <w:pPr>
        <w:tabs>
          <w:tab w:val="num" w:pos="4646"/>
        </w:tabs>
        <w:ind w:left="4646" w:hanging="360"/>
      </w:pPr>
      <w:rPr>
        <w:rFonts w:ascii="Symbol" w:hAnsi="Symbol" w:hint="default"/>
      </w:rPr>
    </w:lvl>
    <w:lvl w:ilvl="7" w:tplc="FFFFFFFF" w:tentative="1">
      <w:start w:val="1"/>
      <w:numFmt w:val="bullet"/>
      <w:lvlText w:val="o"/>
      <w:lvlJc w:val="left"/>
      <w:pPr>
        <w:tabs>
          <w:tab w:val="num" w:pos="5366"/>
        </w:tabs>
        <w:ind w:left="5366" w:hanging="360"/>
      </w:pPr>
      <w:rPr>
        <w:rFonts w:ascii="Courier New" w:hAnsi="Courier New" w:cs="Courier New" w:hint="default"/>
      </w:rPr>
    </w:lvl>
    <w:lvl w:ilvl="8" w:tplc="FFFFFFFF" w:tentative="1">
      <w:start w:val="1"/>
      <w:numFmt w:val="bullet"/>
      <w:lvlText w:val=""/>
      <w:lvlJc w:val="left"/>
      <w:pPr>
        <w:tabs>
          <w:tab w:val="num" w:pos="6086"/>
        </w:tabs>
        <w:ind w:left="6086" w:hanging="360"/>
      </w:pPr>
      <w:rPr>
        <w:rFonts w:ascii="Wingdings" w:hAnsi="Wingdings" w:hint="default"/>
      </w:rPr>
    </w:lvl>
  </w:abstractNum>
  <w:abstractNum w:abstractNumId="76" w15:restartNumberingAfterBreak="0">
    <w:nsid w:val="26A66EB3"/>
    <w:multiLevelType w:val="hybridMultilevel"/>
    <w:tmpl w:val="16E4A7EA"/>
    <w:lvl w:ilvl="0" w:tplc="04080001">
      <w:start w:val="1"/>
      <w:numFmt w:val="bullet"/>
      <w:lvlText w:val=""/>
      <w:lvlJc w:val="left"/>
      <w:pPr>
        <w:tabs>
          <w:tab w:val="num" w:pos="795"/>
        </w:tabs>
        <w:ind w:left="795" w:hanging="360"/>
      </w:pPr>
      <w:rPr>
        <w:rFonts w:ascii="Symbol" w:hAnsi="Symbol" w:hint="default"/>
      </w:rPr>
    </w:lvl>
    <w:lvl w:ilvl="1" w:tplc="04080003" w:tentative="1">
      <w:start w:val="1"/>
      <w:numFmt w:val="bullet"/>
      <w:lvlText w:val="o"/>
      <w:lvlJc w:val="left"/>
      <w:pPr>
        <w:tabs>
          <w:tab w:val="num" w:pos="1515"/>
        </w:tabs>
        <w:ind w:left="1515" w:hanging="360"/>
      </w:pPr>
      <w:rPr>
        <w:rFonts w:ascii="Courier New" w:hAnsi="Courier New" w:cs="Courier New" w:hint="default"/>
      </w:rPr>
    </w:lvl>
    <w:lvl w:ilvl="2" w:tplc="04080005" w:tentative="1">
      <w:start w:val="1"/>
      <w:numFmt w:val="bullet"/>
      <w:lvlText w:val=""/>
      <w:lvlJc w:val="left"/>
      <w:pPr>
        <w:tabs>
          <w:tab w:val="num" w:pos="2235"/>
        </w:tabs>
        <w:ind w:left="2235" w:hanging="360"/>
      </w:pPr>
      <w:rPr>
        <w:rFonts w:ascii="Wingdings" w:hAnsi="Wingdings" w:hint="default"/>
      </w:rPr>
    </w:lvl>
    <w:lvl w:ilvl="3" w:tplc="04080001" w:tentative="1">
      <w:start w:val="1"/>
      <w:numFmt w:val="bullet"/>
      <w:lvlText w:val=""/>
      <w:lvlJc w:val="left"/>
      <w:pPr>
        <w:tabs>
          <w:tab w:val="num" w:pos="2955"/>
        </w:tabs>
        <w:ind w:left="2955" w:hanging="360"/>
      </w:pPr>
      <w:rPr>
        <w:rFonts w:ascii="Symbol" w:hAnsi="Symbol" w:hint="default"/>
      </w:rPr>
    </w:lvl>
    <w:lvl w:ilvl="4" w:tplc="04080003" w:tentative="1">
      <w:start w:val="1"/>
      <w:numFmt w:val="bullet"/>
      <w:lvlText w:val="o"/>
      <w:lvlJc w:val="left"/>
      <w:pPr>
        <w:tabs>
          <w:tab w:val="num" w:pos="3675"/>
        </w:tabs>
        <w:ind w:left="3675" w:hanging="360"/>
      </w:pPr>
      <w:rPr>
        <w:rFonts w:ascii="Courier New" w:hAnsi="Courier New" w:cs="Courier New" w:hint="default"/>
      </w:rPr>
    </w:lvl>
    <w:lvl w:ilvl="5" w:tplc="04080005" w:tentative="1">
      <w:start w:val="1"/>
      <w:numFmt w:val="bullet"/>
      <w:lvlText w:val=""/>
      <w:lvlJc w:val="left"/>
      <w:pPr>
        <w:tabs>
          <w:tab w:val="num" w:pos="4395"/>
        </w:tabs>
        <w:ind w:left="4395" w:hanging="360"/>
      </w:pPr>
      <w:rPr>
        <w:rFonts w:ascii="Wingdings" w:hAnsi="Wingdings" w:hint="default"/>
      </w:rPr>
    </w:lvl>
    <w:lvl w:ilvl="6" w:tplc="04080001" w:tentative="1">
      <w:start w:val="1"/>
      <w:numFmt w:val="bullet"/>
      <w:lvlText w:val=""/>
      <w:lvlJc w:val="left"/>
      <w:pPr>
        <w:tabs>
          <w:tab w:val="num" w:pos="5115"/>
        </w:tabs>
        <w:ind w:left="5115" w:hanging="360"/>
      </w:pPr>
      <w:rPr>
        <w:rFonts w:ascii="Symbol" w:hAnsi="Symbol" w:hint="default"/>
      </w:rPr>
    </w:lvl>
    <w:lvl w:ilvl="7" w:tplc="04080003" w:tentative="1">
      <w:start w:val="1"/>
      <w:numFmt w:val="bullet"/>
      <w:lvlText w:val="o"/>
      <w:lvlJc w:val="left"/>
      <w:pPr>
        <w:tabs>
          <w:tab w:val="num" w:pos="5835"/>
        </w:tabs>
        <w:ind w:left="5835" w:hanging="360"/>
      </w:pPr>
      <w:rPr>
        <w:rFonts w:ascii="Courier New" w:hAnsi="Courier New" w:cs="Courier New" w:hint="default"/>
      </w:rPr>
    </w:lvl>
    <w:lvl w:ilvl="8" w:tplc="04080005" w:tentative="1">
      <w:start w:val="1"/>
      <w:numFmt w:val="bullet"/>
      <w:lvlText w:val=""/>
      <w:lvlJc w:val="left"/>
      <w:pPr>
        <w:tabs>
          <w:tab w:val="num" w:pos="6555"/>
        </w:tabs>
        <w:ind w:left="6555" w:hanging="360"/>
      </w:pPr>
      <w:rPr>
        <w:rFonts w:ascii="Wingdings" w:hAnsi="Wingdings" w:hint="default"/>
      </w:rPr>
    </w:lvl>
  </w:abstractNum>
  <w:abstractNum w:abstractNumId="77" w15:restartNumberingAfterBreak="0">
    <w:nsid w:val="27187B16"/>
    <w:multiLevelType w:val="multilevel"/>
    <w:tmpl w:val="AD0AFFA4"/>
    <w:lvl w:ilvl="0">
      <w:numFmt w:val="bullet"/>
      <w:lvlText w:val="-"/>
      <w:lvlJc w:val="left"/>
      <w:rPr>
        <w:rFonts w:ascii="Calibri" w:eastAsia="Times New Roman" w:hAnsi="Calibri" w:cs="Calibri" w:hint="default"/>
        <w:b/>
        <w:bCs w:val="0"/>
        <w:i w:val="0"/>
        <w:iCs w:val="0"/>
        <w:caps w:val="0"/>
        <w:smallCaps w:val="0"/>
        <w:strike w:val="0"/>
        <w:dstrike w:val="0"/>
        <w:noProof w:val="0"/>
        <w:vanish w:val="0"/>
        <w:color w:val="000000"/>
        <w:spacing w:val="0"/>
        <w:kern w:val="0"/>
        <w:position w:val="0"/>
        <w:u w:val="none"/>
        <w:effect w:val="none"/>
        <w:vertAlign w:val="baseline"/>
        <w:em w:val="none"/>
        <w:specVanish w:val="0"/>
      </w:rPr>
    </w:lvl>
    <w:lvl w:ilvl="1">
      <w:start w:val="1"/>
      <w:numFmt w:val="decimal"/>
      <w:isLgl/>
      <w:lvlText w:val="%1.%2"/>
      <w:lvlJc w:val="left"/>
      <w:pPr>
        <w:ind w:left="570" w:hanging="570"/>
      </w:pPr>
      <w:rPr>
        <w:rFonts w:hint="default"/>
      </w:rPr>
    </w:lvl>
    <w:lvl w:ilvl="2">
      <w:start w:val="1"/>
      <w:numFmt w:val="decimal"/>
      <w:isLgl/>
      <w:lvlText w:val="%1.%2.%3"/>
      <w:lvlJc w:val="left"/>
      <w:pPr>
        <w:ind w:left="720" w:hanging="720"/>
      </w:pPr>
      <w:rPr>
        <w:rFonts w:hint="default"/>
        <w:i w:val="0"/>
        <w:color w:val="auto"/>
      </w:rPr>
    </w:lvl>
    <w:lvl w:ilvl="3">
      <w:start w:val="1"/>
      <w:numFmt w:val="bullet"/>
      <w:lvlText w:val=""/>
      <w:lvlJc w:val="left"/>
      <w:pPr>
        <w:ind w:left="360" w:hanging="360"/>
      </w:pPr>
      <w:rPr>
        <w:rFonts w:ascii="Symbol" w:hAnsi="Symbol" w:hint="default"/>
        <w:b/>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440" w:hanging="1440"/>
      </w:pPr>
      <w:rPr>
        <w:rFonts w:hint="default"/>
      </w:rPr>
    </w:lvl>
  </w:abstractNum>
  <w:abstractNum w:abstractNumId="78" w15:restartNumberingAfterBreak="0">
    <w:nsid w:val="27C90527"/>
    <w:multiLevelType w:val="hybridMultilevel"/>
    <w:tmpl w:val="A64C3B74"/>
    <w:lvl w:ilvl="0" w:tplc="F704D4C2">
      <w:start w:val="1"/>
      <w:numFmt w:val="bullet"/>
      <w:lvlText w:val=""/>
      <w:lvlJc w:val="left"/>
      <w:pPr>
        <w:tabs>
          <w:tab w:val="num" w:pos="360"/>
        </w:tabs>
        <w:ind w:left="360" w:hanging="360"/>
      </w:pPr>
      <w:rPr>
        <w:rFonts w:ascii="Symbol" w:hAnsi="Symbol" w:hint="default"/>
        <w:sz w:val="20"/>
        <w:szCs w:val="20"/>
      </w:rPr>
    </w:lvl>
    <w:lvl w:ilvl="1" w:tplc="04080003">
      <w:start w:val="1"/>
      <w:numFmt w:val="bullet"/>
      <w:lvlText w:val="o"/>
      <w:lvlJc w:val="left"/>
      <w:pPr>
        <w:tabs>
          <w:tab w:val="num" w:pos="1440"/>
        </w:tabs>
        <w:ind w:left="1440" w:hanging="360"/>
      </w:pPr>
      <w:rPr>
        <w:rFonts w:ascii="Courier New" w:hAnsi="Courier New" w:cs="Courier New" w:hint="default"/>
        <w:sz w:val="20"/>
        <w:szCs w:val="20"/>
      </w:rPr>
    </w:lvl>
    <w:lvl w:ilvl="2" w:tplc="04C8CFB6">
      <w:start w:val="1"/>
      <w:numFmt w:val="bullet"/>
      <w:lvlText w:val="­"/>
      <w:lvlJc w:val="left"/>
      <w:pPr>
        <w:tabs>
          <w:tab w:val="num" w:pos="1046"/>
        </w:tabs>
        <w:ind w:left="1046" w:hanging="360"/>
      </w:pPr>
      <w:rPr>
        <w:rFonts w:ascii="Courier New" w:hAnsi="Courier New" w:hint="default"/>
        <w:sz w:val="20"/>
        <w:szCs w:val="20"/>
      </w:rPr>
    </w:lvl>
    <w:lvl w:ilvl="3" w:tplc="28E65956">
      <w:start w:val="1"/>
      <w:numFmt w:val="bullet"/>
      <w:lvlText w:val="o"/>
      <w:lvlJc w:val="left"/>
      <w:pPr>
        <w:tabs>
          <w:tab w:val="num" w:pos="2880"/>
        </w:tabs>
        <w:ind w:left="2880" w:hanging="360"/>
      </w:pPr>
      <w:rPr>
        <w:rFonts w:ascii="Courier New" w:hAnsi="Courier New" w:hint="default"/>
        <w:sz w:val="16"/>
        <w:szCs w:val="16"/>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79" w15:restartNumberingAfterBreak="0">
    <w:nsid w:val="293C18D4"/>
    <w:multiLevelType w:val="hybridMultilevel"/>
    <w:tmpl w:val="4A74ABD6"/>
    <w:lvl w:ilvl="0" w:tplc="04080001">
      <w:start w:val="1"/>
      <w:numFmt w:val="bullet"/>
      <w:lvlText w:val=""/>
      <w:lvlJc w:val="left"/>
      <w:pPr>
        <w:tabs>
          <w:tab w:val="num" w:pos="720"/>
        </w:tabs>
        <w:ind w:left="720" w:hanging="360"/>
      </w:pPr>
      <w:rPr>
        <w:rFonts w:ascii="Symbol" w:hAnsi="Symbol" w:hint="default"/>
      </w:rPr>
    </w:lvl>
    <w:lvl w:ilvl="1" w:tplc="04080003">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80" w15:restartNumberingAfterBreak="0">
    <w:nsid w:val="29C068AA"/>
    <w:multiLevelType w:val="hybridMultilevel"/>
    <w:tmpl w:val="16E47C30"/>
    <w:lvl w:ilvl="0" w:tplc="00000001">
      <w:start w:val="1"/>
      <w:numFmt w:val="bullet"/>
      <w:lvlText w:val=""/>
      <w:lvlJc w:val="left"/>
      <w:pPr>
        <w:ind w:left="720" w:hanging="360"/>
      </w:pPr>
      <w:rPr>
        <w:rFonts w:ascii="Symbol" w:hAnsi="Symbol" w:hint="default"/>
      </w:rPr>
    </w:lvl>
    <w:lvl w:ilvl="1" w:tplc="00000003" w:tentative="1">
      <w:start w:val="1"/>
      <w:numFmt w:val="bullet"/>
      <w:lvlText w:val="o"/>
      <w:lvlJc w:val="left"/>
      <w:pPr>
        <w:ind w:left="1440" w:hanging="360"/>
      </w:pPr>
      <w:rPr>
        <w:rFonts w:ascii="Courier New" w:hAnsi="Courier New" w:cs="Courier New" w:hint="default"/>
      </w:rPr>
    </w:lvl>
    <w:lvl w:ilvl="2" w:tplc="00000005" w:tentative="1">
      <w:start w:val="1"/>
      <w:numFmt w:val="bullet"/>
      <w:lvlText w:val=""/>
      <w:lvlJc w:val="left"/>
      <w:pPr>
        <w:ind w:left="2160" w:hanging="360"/>
      </w:pPr>
      <w:rPr>
        <w:rFonts w:ascii="Wingdings" w:hAnsi="Wingdings" w:hint="default"/>
      </w:rPr>
    </w:lvl>
    <w:lvl w:ilvl="3" w:tplc="00000001" w:tentative="1">
      <w:start w:val="1"/>
      <w:numFmt w:val="bullet"/>
      <w:lvlText w:val=""/>
      <w:lvlJc w:val="left"/>
      <w:pPr>
        <w:ind w:left="2880" w:hanging="360"/>
      </w:pPr>
      <w:rPr>
        <w:rFonts w:ascii="Symbol" w:hAnsi="Symbol" w:hint="default"/>
      </w:rPr>
    </w:lvl>
    <w:lvl w:ilvl="4" w:tplc="00000003" w:tentative="1">
      <w:start w:val="1"/>
      <w:numFmt w:val="bullet"/>
      <w:lvlText w:val="o"/>
      <w:lvlJc w:val="left"/>
      <w:pPr>
        <w:ind w:left="3600" w:hanging="360"/>
      </w:pPr>
      <w:rPr>
        <w:rFonts w:ascii="Courier New" w:hAnsi="Courier New" w:cs="Courier New" w:hint="default"/>
      </w:rPr>
    </w:lvl>
    <w:lvl w:ilvl="5" w:tplc="00000005" w:tentative="1">
      <w:start w:val="1"/>
      <w:numFmt w:val="bullet"/>
      <w:lvlText w:val=""/>
      <w:lvlJc w:val="left"/>
      <w:pPr>
        <w:ind w:left="4320" w:hanging="360"/>
      </w:pPr>
      <w:rPr>
        <w:rFonts w:ascii="Wingdings" w:hAnsi="Wingdings" w:hint="default"/>
      </w:rPr>
    </w:lvl>
    <w:lvl w:ilvl="6" w:tplc="00000001" w:tentative="1">
      <w:start w:val="1"/>
      <w:numFmt w:val="bullet"/>
      <w:lvlText w:val=""/>
      <w:lvlJc w:val="left"/>
      <w:pPr>
        <w:ind w:left="5040" w:hanging="360"/>
      </w:pPr>
      <w:rPr>
        <w:rFonts w:ascii="Symbol" w:hAnsi="Symbol" w:hint="default"/>
      </w:rPr>
    </w:lvl>
    <w:lvl w:ilvl="7" w:tplc="00000003" w:tentative="1">
      <w:start w:val="1"/>
      <w:numFmt w:val="bullet"/>
      <w:lvlText w:val="o"/>
      <w:lvlJc w:val="left"/>
      <w:pPr>
        <w:ind w:left="5760" w:hanging="360"/>
      </w:pPr>
      <w:rPr>
        <w:rFonts w:ascii="Courier New" w:hAnsi="Courier New" w:cs="Courier New" w:hint="default"/>
      </w:rPr>
    </w:lvl>
    <w:lvl w:ilvl="8" w:tplc="00000005" w:tentative="1">
      <w:start w:val="1"/>
      <w:numFmt w:val="bullet"/>
      <w:lvlText w:val=""/>
      <w:lvlJc w:val="left"/>
      <w:pPr>
        <w:ind w:left="6480" w:hanging="360"/>
      </w:pPr>
      <w:rPr>
        <w:rFonts w:ascii="Wingdings" w:hAnsi="Wingdings" w:hint="default"/>
      </w:rPr>
    </w:lvl>
  </w:abstractNum>
  <w:abstractNum w:abstractNumId="81" w15:restartNumberingAfterBreak="0">
    <w:nsid w:val="2A4E282A"/>
    <w:multiLevelType w:val="hybridMultilevel"/>
    <w:tmpl w:val="029ED118"/>
    <w:lvl w:ilvl="0" w:tplc="0408000F">
      <w:start w:val="1"/>
      <w:numFmt w:val="decimal"/>
      <w:lvlText w:val="%1."/>
      <w:lvlJc w:val="left"/>
      <w:pPr>
        <w:ind w:left="994" w:hanging="360"/>
      </w:pPr>
      <w:rPr>
        <w:rFonts w:hint="default"/>
      </w:rPr>
    </w:lvl>
    <w:lvl w:ilvl="1" w:tplc="04080019" w:tentative="1">
      <w:start w:val="1"/>
      <w:numFmt w:val="lowerLetter"/>
      <w:lvlText w:val="%2."/>
      <w:lvlJc w:val="left"/>
      <w:pPr>
        <w:ind w:left="1714" w:hanging="360"/>
      </w:pPr>
    </w:lvl>
    <w:lvl w:ilvl="2" w:tplc="0408001B" w:tentative="1">
      <w:start w:val="1"/>
      <w:numFmt w:val="lowerRoman"/>
      <w:lvlText w:val="%3."/>
      <w:lvlJc w:val="right"/>
      <w:pPr>
        <w:ind w:left="2434" w:hanging="180"/>
      </w:pPr>
    </w:lvl>
    <w:lvl w:ilvl="3" w:tplc="0408000F" w:tentative="1">
      <w:start w:val="1"/>
      <w:numFmt w:val="decimal"/>
      <w:lvlText w:val="%4."/>
      <w:lvlJc w:val="left"/>
      <w:pPr>
        <w:ind w:left="3154" w:hanging="360"/>
      </w:pPr>
    </w:lvl>
    <w:lvl w:ilvl="4" w:tplc="04080019" w:tentative="1">
      <w:start w:val="1"/>
      <w:numFmt w:val="lowerLetter"/>
      <w:lvlText w:val="%5."/>
      <w:lvlJc w:val="left"/>
      <w:pPr>
        <w:ind w:left="3874" w:hanging="360"/>
      </w:pPr>
    </w:lvl>
    <w:lvl w:ilvl="5" w:tplc="0408001B" w:tentative="1">
      <w:start w:val="1"/>
      <w:numFmt w:val="lowerRoman"/>
      <w:lvlText w:val="%6."/>
      <w:lvlJc w:val="right"/>
      <w:pPr>
        <w:ind w:left="4594" w:hanging="180"/>
      </w:pPr>
    </w:lvl>
    <w:lvl w:ilvl="6" w:tplc="0408000F" w:tentative="1">
      <w:start w:val="1"/>
      <w:numFmt w:val="decimal"/>
      <w:lvlText w:val="%7."/>
      <w:lvlJc w:val="left"/>
      <w:pPr>
        <w:ind w:left="5314" w:hanging="360"/>
      </w:pPr>
    </w:lvl>
    <w:lvl w:ilvl="7" w:tplc="04080019" w:tentative="1">
      <w:start w:val="1"/>
      <w:numFmt w:val="lowerLetter"/>
      <w:lvlText w:val="%8."/>
      <w:lvlJc w:val="left"/>
      <w:pPr>
        <w:ind w:left="6034" w:hanging="360"/>
      </w:pPr>
    </w:lvl>
    <w:lvl w:ilvl="8" w:tplc="0408001B" w:tentative="1">
      <w:start w:val="1"/>
      <w:numFmt w:val="lowerRoman"/>
      <w:lvlText w:val="%9."/>
      <w:lvlJc w:val="right"/>
      <w:pPr>
        <w:ind w:left="6754" w:hanging="180"/>
      </w:pPr>
    </w:lvl>
  </w:abstractNum>
  <w:abstractNum w:abstractNumId="82" w15:restartNumberingAfterBreak="0">
    <w:nsid w:val="2B2D0DA5"/>
    <w:multiLevelType w:val="hybridMultilevel"/>
    <w:tmpl w:val="3AEE4730"/>
    <w:lvl w:ilvl="0" w:tplc="04080001">
      <w:start w:val="1"/>
      <w:numFmt w:val="bullet"/>
      <w:lvlText w:val=""/>
      <w:lvlJc w:val="left"/>
      <w:pPr>
        <w:tabs>
          <w:tab w:val="num" w:pos="720"/>
        </w:tabs>
        <w:ind w:left="720" w:hanging="360"/>
      </w:pPr>
      <w:rPr>
        <w:rFonts w:ascii="Symbol" w:hAnsi="Symbol" w:hint="default"/>
      </w:rPr>
    </w:lvl>
    <w:lvl w:ilvl="1" w:tplc="04080003">
      <w:start w:val="1"/>
      <w:numFmt w:val="bullet"/>
      <w:lvlText w:val="o"/>
      <w:lvlJc w:val="left"/>
      <w:pPr>
        <w:tabs>
          <w:tab w:val="num" w:pos="1046"/>
        </w:tabs>
        <w:ind w:left="1046" w:hanging="360"/>
      </w:pPr>
      <w:rPr>
        <w:rFonts w:ascii="Courier New" w:hAnsi="Courier New" w:cs="Courier New" w:hint="default"/>
      </w:rPr>
    </w:lvl>
    <w:lvl w:ilvl="2" w:tplc="04080005" w:tentative="1">
      <w:start w:val="1"/>
      <w:numFmt w:val="bullet"/>
      <w:lvlText w:val=""/>
      <w:lvlJc w:val="left"/>
      <w:pPr>
        <w:tabs>
          <w:tab w:val="num" w:pos="1766"/>
        </w:tabs>
        <w:ind w:left="1766" w:hanging="360"/>
      </w:pPr>
      <w:rPr>
        <w:rFonts w:ascii="Wingdings" w:hAnsi="Wingdings" w:hint="default"/>
      </w:rPr>
    </w:lvl>
    <w:lvl w:ilvl="3" w:tplc="04080001" w:tentative="1">
      <w:start w:val="1"/>
      <w:numFmt w:val="bullet"/>
      <w:lvlText w:val=""/>
      <w:lvlJc w:val="left"/>
      <w:pPr>
        <w:tabs>
          <w:tab w:val="num" w:pos="2486"/>
        </w:tabs>
        <w:ind w:left="2486" w:hanging="360"/>
      </w:pPr>
      <w:rPr>
        <w:rFonts w:ascii="Symbol" w:hAnsi="Symbol" w:hint="default"/>
      </w:rPr>
    </w:lvl>
    <w:lvl w:ilvl="4" w:tplc="04080003" w:tentative="1">
      <w:start w:val="1"/>
      <w:numFmt w:val="bullet"/>
      <w:lvlText w:val="o"/>
      <w:lvlJc w:val="left"/>
      <w:pPr>
        <w:tabs>
          <w:tab w:val="num" w:pos="3206"/>
        </w:tabs>
        <w:ind w:left="3206" w:hanging="360"/>
      </w:pPr>
      <w:rPr>
        <w:rFonts w:ascii="Courier New" w:hAnsi="Courier New" w:cs="Courier New" w:hint="default"/>
      </w:rPr>
    </w:lvl>
    <w:lvl w:ilvl="5" w:tplc="04080005" w:tentative="1">
      <w:start w:val="1"/>
      <w:numFmt w:val="bullet"/>
      <w:lvlText w:val=""/>
      <w:lvlJc w:val="left"/>
      <w:pPr>
        <w:tabs>
          <w:tab w:val="num" w:pos="3926"/>
        </w:tabs>
        <w:ind w:left="3926" w:hanging="360"/>
      </w:pPr>
      <w:rPr>
        <w:rFonts w:ascii="Wingdings" w:hAnsi="Wingdings" w:hint="default"/>
      </w:rPr>
    </w:lvl>
    <w:lvl w:ilvl="6" w:tplc="04080001" w:tentative="1">
      <w:start w:val="1"/>
      <w:numFmt w:val="bullet"/>
      <w:lvlText w:val=""/>
      <w:lvlJc w:val="left"/>
      <w:pPr>
        <w:tabs>
          <w:tab w:val="num" w:pos="4646"/>
        </w:tabs>
        <w:ind w:left="4646" w:hanging="360"/>
      </w:pPr>
      <w:rPr>
        <w:rFonts w:ascii="Symbol" w:hAnsi="Symbol" w:hint="default"/>
      </w:rPr>
    </w:lvl>
    <w:lvl w:ilvl="7" w:tplc="04080003" w:tentative="1">
      <w:start w:val="1"/>
      <w:numFmt w:val="bullet"/>
      <w:lvlText w:val="o"/>
      <w:lvlJc w:val="left"/>
      <w:pPr>
        <w:tabs>
          <w:tab w:val="num" w:pos="5366"/>
        </w:tabs>
        <w:ind w:left="5366" w:hanging="360"/>
      </w:pPr>
      <w:rPr>
        <w:rFonts w:ascii="Courier New" w:hAnsi="Courier New" w:cs="Courier New" w:hint="default"/>
      </w:rPr>
    </w:lvl>
    <w:lvl w:ilvl="8" w:tplc="04080005" w:tentative="1">
      <w:start w:val="1"/>
      <w:numFmt w:val="bullet"/>
      <w:lvlText w:val=""/>
      <w:lvlJc w:val="left"/>
      <w:pPr>
        <w:tabs>
          <w:tab w:val="num" w:pos="6086"/>
        </w:tabs>
        <w:ind w:left="6086" w:hanging="360"/>
      </w:pPr>
      <w:rPr>
        <w:rFonts w:ascii="Wingdings" w:hAnsi="Wingdings" w:hint="default"/>
      </w:rPr>
    </w:lvl>
  </w:abstractNum>
  <w:abstractNum w:abstractNumId="83" w15:restartNumberingAfterBreak="0">
    <w:nsid w:val="2C1672C9"/>
    <w:multiLevelType w:val="hybridMultilevel"/>
    <w:tmpl w:val="460A6F86"/>
    <w:lvl w:ilvl="0" w:tplc="0408000F">
      <w:start w:val="1"/>
      <w:numFmt w:val="decimal"/>
      <w:lvlText w:val="%1."/>
      <w:lvlJc w:val="left"/>
      <w:pPr>
        <w:ind w:left="720" w:hanging="360"/>
      </w:pPr>
    </w:lvl>
    <w:lvl w:ilvl="1" w:tplc="04080019">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84" w15:restartNumberingAfterBreak="0">
    <w:nsid w:val="2CD3595E"/>
    <w:multiLevelType w:val="multilevel"/>
    <w:tmpl w:val="E6365244"/>
    <w:lvl w:ilvl="0">
      <w:start w:val="1"/>
      <w:numFmt w:val="decimal"/>
      <w:lvlText w:val="%1."/>
      <w:lvlJc w:val="left"/>
      <w:rPr>
        <w:rFonts w:hint="default"/>
        <w:b/>
        <w:bCs w:val="0"/>
        <w:i w:val="0"/>
        <w:iCs w:val="0"/>
        <w:caps w:val="0"/>
        <w:smallCaps w:val="0"/>
        <w:strike w:val="0"/>
        <w:dstrike w:val="0"/>
        <w:noProof w:val="0"/>
        <w:vanish w:val="0"/>
        <w:color w:val="002060"/>
        <w:spacing w:val="0"/>
        <w:kern w:val="0"/>
        <w:position w:val="0"/>
        <w:u w:val="none"/>
        <w:effect w:val="none"/>
        <w:vertAlign w:val="baseline"/>
        <w:em w:val="none"/>
        <w:specVanish w:val="0"/>
      </w:rPr>
    </w:lvl>
    <w:lvl w:ilvl="1">
      <w:start w:val="1"/>
      <w:numFmt w:val="decimal"/>
      <w:isLgl/>
      <w:lvlText w:val="%1.%2"/>
      <w:lvlJc w:val="left"/>
      <w:pPr>
        <w:ind w:left="570" w:hanging="570"/>
      </w:pPr>
      <w:rPr>
        <w:rFonts w:hint="default"/>
      </w:rPr>
    </w:lvl>
    <w:lvl w:ilvl="2">
      <w:start w:val="1"/>
      <w:numFmt w:val="decimal"/>
      <w:isLgl/>
      <w:lvlText w:val="%1.%2.%3"/>
      <w:lvlJc w:val="left"/>
      <w:pPr>
        <w:ind w:left="720" w:hanging="720"/>
      </w:pPr>
      <w:rPr>
        <w:rFonts w:hint="default"/>
        <w:i w:val="0"/>
        <w:color w:val="auto"/>
      </w:rPr>
    </w:lvl>
    <w:lvl w:ilvl="3">
      <w:start w:val="1"/>
      <w:numFmt w:val="decimal"/>
      <w:isLgl/>
      <w:lvlText w:val="%1.%2.%3.%4"/>
      <w:lvlJc w:val="left"/>
      <w:pPr>
        <w:ind w:left="720" w:hanging="720"/>
      </w:pPr>
      <w:rPr>
        <w:b/>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440" w:hanging="1440"/>
      </w:pPr>
      <w:rPr>
        <w:rFonts w:hint="default"/>
      </w:rPr>
    </w:lvl>
  </w:abstractNum>
  <w:abstractNum w:abstractNumId="85" w15:restartNumberingAfterBreak="0">
    <w:nsid w:val="2D2D54F6"/>
    <w:multiLevelType w:val="hybridMultilevel"/>
    <w:tmpl w:val="514E97CC"/>
    <w:lvl w:ilvl="0" w:tplc="E8906FE8">
      <w:start w:val="1"/>
      <w:numFmt w:val="bullet"/>
      <w:lvlText w:val="•"/>
      <w:lvlJc w:val="left"/>
      <w:pPr>
        <w:tabs>
          <w:tab w:val="num" w:pos="720"/>
        </w:tabs>
        <w:ind w:left="720" w:hanging="360"/>
      </w:pPr>
      <w:rPr>
        <w:rFonts w:ascii="Arial" w:hAnsi="Arial" w:hint="default"/>
      </w:rPr>
    </w:lvl>
    <w:lvl w:ilvl="1" w:tplc="7B5AAC0A" w:tentative="1">
      <w:start w:val="1"/>
      <w:numFmt w:val="bullet"/>
      <w:lvlText w:val="•"/>
      <w:lvlJc w:val="left"/>
      <w:pPr>
        <w:tabs>
          <w:tab w:val="num" w:pos="1440"/>
        </w:tabs>
        <w:ind w:left="1440" w:hanging="360"/>
      </w:pPr>
      <w:rPr>
        <w:rFonts w:ascii="Arial" w:hAnsi="Arial" w:hint="default"/>
      </w:rPr>
    </w:lvl>
    <w:lvl w:ilvl="2" w:tplc="666213EC" w:tentative="1">
      <w:start w:val="1"/>
      <w:numFmt w:val="bullet"/>
      <w:lvlText w:val="•"/>
      <w:lvlJc w:val="left"/>
      <w:pPr>
        <w:tabs>
          <w:tab w:val="num" w:pos="2160"/>
        </w:tabs>
        <w:ind w:left="2160" w:hanging="360"/>
      </w:pPr>
      <w:rPr>
        <w:rFonts w:ascii="Arial" w:hAnsi="Arial" w:hint="default"/>
      </w:rPr>
    </w:lvl>
    <w:lvl w:ilvl="3" w:tplc="AD20426E" w:tentative="1">
      <w:start w:val="1"/>
      <w:numFmt w:val="bullet"/>
      <w:lvlText w:val="•"/>
      <w:lvlJc w:val="left"/>
      <w:pPr>
        <w:tabs>
          <w:tab w:val="num" w:pos="2880"/>
        </w:tabs>
        <w:ind w:left="2880" w:hanging="360"/>
      </w:pPr>
      <w:rPr>
        <w:rFonts w:ascii="Arial" w:hAnsi="Arial" w:hint="default"/>
      </w:rPr>
    </w:lvl>
    <w:lvl w:ilvl="4" w:tplc="FC76E934" w:tentative="1">
      <w:start w:val="1"/>
      <w:numFmt w:val="bullet"/>
      <w:lvlText w:val="•"/>
      <w:lvlJc w:val="left"/>
      <w:pPr>
        <w:tabs>
          <w:tab w:val="num" w:pos="3600"/>
        </w:tabs>
        <w:ind w:left="3600" w:hanging="360"/>
      </w:pPr>
      <w:rPr>
        <w:rFonts w:ascii="Arial" w:hAnsi="Arial" w:hint="default"/>
      </w:rPr>
    </w:lvl>
    <w:lvl w:ilvl="5" w:tplc="147C3078" w:tentative="1">
      <w:start w:val="1"/>
      <w:numFmt w:val="bullet"/>
      <w:lvlText w:val="•"/>
      <w:lvlJc w:val="left"/>
      <w:pPr>
        <w:tabs>
          <w:tab w:val="num" w:pos="4320"/>
        </w:tabs>
        <w:ind w:left="4320" w:hanging="360"/>
      </w:pPr>
      <w:rPr>
        <w:rFonts w:ascii="Arial" w:hAnsi="Arial" w:hint="default"/>
      </w:rPr>
    </w:lvl>
    <w:lvl w:ilvl="6" w:tplc="D0A01B4C" w:tentative="1">
      <w:start w:val="1"/>
      <w:numFmt w:val="bullet"/>
      <w:lvlText w:val="•"/>
      <w:lvlJc w:val="left"/>
      <w:pPr>
        <w:tabs>
          <w:tab w:val="num" w:pos="5040"/>
        </w:tabs>
        <w:ind w:left="5040" w:hanging="360"/>
      </w:pPr>
      <w:rPr>
        <w:rFonts w:ascii="Arial" w:hAnsi="Arial" w:hint="default"/>
      </w:rPr>
    </w:lvl>
    <w:lvl w:ilvl="7" w:tplc="7316A54E" w:tentative="1">
      <w:start w:val="1"/>
      <w:numFmt w:val="bullet"/>
      <w:lvlText w:val="•"/>
      <w:lvlJc w:val="left"/>
      <w:pPr>
        <w:tabs>
          <w:tab w:val="num" w:pos="5760"/>
        </w:tabs>
        <w:ind w:left="5760" w:hanging="360"/>
      </w:pPr>
      <w:rPr>
        <w:rFonts w:ascii="Arial" w:hAnsi="Arial" w:hint="default"/>
      </w:rPr>
    </w:lvl>
    <w:lvl w:ilvl="8" w:tplc="142C514A" w:tentative="1">
      <w:start w:val="1"/>
      <w:numFmt w:val="bullet"/>
      <w:lvlText w:val="•"/>
      <w:lvlJc w:val="left"/>
      <w:pPr>
        <w:tabs>
          <w:tab w:val="num" w:pos="6480"/>
        </w:tabs>
        <w:ind w:left="6480" w:hanging="360"/>
      </w:pPr>
      <w:rPr>
        <w:rFonts w:ascii="Arial" w:hAnsi="Arial" w:hint="default"/>
      </w:rPr>
    </w:lvl>
  </w:abstractNum>
  <w:abstractNum w:abstractNumId="86" w15:restartNumberingAfterBreak="0">
    <w:nsid w:val="2D317CE0"/>
    <w:multiLevelType w:val="hybridMultilevel"/>
    <w:tmpl w:val="108C0700"/>
    <w:numStyleLink w:val="27"/>
  </w:abstractNum>
  <w:abstractNum w:abstractNumId="87" w15:restartNumberingAfterBreak="0">
    <w:nsid w:val="2EA656F4"/>
    <w:multiLevelType w:val="hybridMultilevel"/>
    <w:tmpl w:val="3170FA22"/>
    <w:lvl w:ilvl="0" w:tplc="04090003">
      <w:start w:val="1"/>
      <w:numFmt w:val="bullet"/>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8" w15:restartNumberingAfterBreak="0">
    <w:nsid w:val="2F505CE9"/>
    <w:multiLevelType w:val="hybridMultilevel"/>
    <w:tmpl w:val="30885EE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9" w15:restartNumberingAfterBreak="0">
    <w:nsid w:val="2F9068FE"/>
    <w:multiLevelType w:val="hybridMultilevel"/>
    <w:tmpl w:val="C42A260A"/>
    <w:lvl w:ilvl="0" w:tplc="0408000F">
      <w:start w:val="1"/>
      <w:numFmt w:val="decimal"/>
      <w:lvlText w:val="%1."/>
      <w:lvlJc w:val="left"/>
      <w:pPr>
        <w:tabs>
          <w:tab w:val="num" w:pos="720"/>
        </w:tabs>
        <w:ind w:left="720" w:hanging="360"/>
      </w:pPr>
      <w:rPr>
        <w:rFonts w:hint="default"/>
      </w:rPr>
    </w:lvl>
    <w:lvl w:ilvl="1" w:tplc="04080005">
      <w:start w:val="1"/>
      <w:numFmt w:val="bullet"/>
      <w:lvlText w:val=""/>
      <w:lvlJc w:val="left"/>
      <w:pPr>
        <w:tabs>
          <w:tab w:val="num" w:pos="1440"/>
        </w:tabs>
        <w:ind w:left="1440" w:hanging="360"/>
      </w:pPr>
      <w:rPr>
        <w:rFonts w:ascii="Wingdings" w:hAnsi="Wingdings" w:hint="default"/>
      </w:rPr>
    </w:lvl>
    <w:lvl w:ilvl="2" w:tplc="0408001B" w:tentative="1">
      <w:start w:val="1"/>
      <w:numFmt w:val="lowerRoman"/>
      <w:lvlText w:val="%3."/>
      <w:lvlJc w:val="right"/>
      <w:pPr>
        <w:tabs>
          <w:tab w:val="num" w:pos="2160"/>
        </w:tabs>
        <w:ind w:left="2160" w:hanging="180"/>
      </w:pPr>
    </w:lvl>
    <w:lvl w:ilvl="3" w:tplc="0408000F" w:tentative="1">
      <w:start w:val="1"/>
      <w:numFmt w:val="decimal"/>
      <w:lvlText w:val="%4."/>
      <w:lvlJc w:val="left"/>
      <w:pPr>
        <w:tabs>
          <w:tab w:val="num" w:pos="2880"/>
        </w:tabs>
        <w:ind w:left="2880" w:hanging="360"/>
      </w:pPr>
    </w:lvl>
    <w:lvl w:ilvl="4" w:tplc="04080019" w:tentative="1">
      <w:start w:val="1"/>
      <w:numFmt w:val="lowerLetter"/>
      <w:lvlText w:val="%5."/>
      <w:lvlJc w:val="left"/>
      <w:pPr>
        <w:tabs>
          <w:tab w:val="num" w:pos="3600"/>
        </w:tabs>
        <w:ind w:left="3600" w:hanging="360"/>
      </w:pPr>
    </w:lvl>
    <w:lvl w:ilvl="5" w:tplc="0408001B" w:tentative="1">
      <w:start w:val="1"/>
      <w:numFmt w:val="lowerRoman"/>
      <w:lvlText w:val="%6."/>
      <w:lvlJc w:val="right"/>
      <w:pPr>
        <w:tabs>
          <w:tab w:val="num" w:pos="4320"/>
        </w:tabs>
        <w:ind w:left="4320" w:hanging="180"/>
      </w:pPr>
    </w:lvl>
    <w:lvl w:ilvl="6" w:tplc="0408000F" w:tentative="1">
      <w:start w:val="1"/>
      <w:numFmt w:val="decimal"/>
      <w:lvlText w:val="%7."/>
      <w:lvlJc w:val="left"/>
      <w:pPr>
        <w:tabs>
          <w:tab w:val="num" w:pos="5040"/>
        </w:tabs>
        <w:ind w:left="5040" w:hanging="360"/>
      </w:pPr>
    </w:lvl>
    <w:lvl w:ilvl="7" w:tplc="04080019" w:tentative="1">
      <w:start w:val="1"/>
      <w:numFmt w:val="lowerLetter"/>
      <w:lvlText w:val="%8."/>
      <w:lvlJc w:val="left"/>
      <w:pPr>
        <w:tabs>
          <w:tab w:val="num" w:pos="5760"/>
        </w:tabs>
        <w:ind w:left="5760" w:hanging="360"/>
      </w:pPr>
    </w:lvl>
    <w:lvl w:ilvl="8" w:tplc="0408001B" w:tentative="1">
      <w:start w:val="1"/>
      <w:numFmt w:val="lowerRoman"/>
      <w:lvlText w:val="%9."/>
      <w:lvlJc w:val="right"/>
      <w:pPr>
        <w:tabs>
          <w:tab w:val="num" w:pos="6480"/>
        </w:tabs>
        <w:ind w:left="6480" w:hanging="180"/>
      </w:pPr>
    </w:lvl>
  </w:abstractNum>
  <w:abstractNum w:abstractNumId="90" w15:restartNumberingAfterBreak="0">
    <w:nsid w:val="30835B3A"/>
    <w:multiLevelType w:val="hybridMultilevel"/>
    <w:tmpl w:val="30C20630"/>
    <w:lvl w:ilvl="0" w:tplc="04080001">
      <w:start w:val="1"/>
      <w:numFmt w:val="bullet"/>
      <w:lvlText w:val=""/>
      <w:lvlJc w:val="left"/>
      <w:pPr>
        <w:tabs>
          <w:tab w:val="num" w:pos="720"/>
        </w:tabs>
        <w:ind w:left="720" w:hanging="360"/>
      </w:pPr>
      <w:rPr>
        <w:rFonts w:ascii="Symbol" w:hAnsi="Symbol" w:hint="default"/>
      </w:rPr>
    </w:lvl>
    <w:lvl w:ilvl="1" w:tplc="04080001">
      <w:start w:val="1"/>
      <w:numFmt w:val="bullet"/>
      <w:lvlText w:val=""/>
      <w:lvlJc w:val="left"/>
      <w:pPr>
        <w:tabs>
          <w:tab w:val="num" w:pos="1440"/>
        </w:tabs>
        <w:ind w:left="1440" w:hanging="360"/>
      </w:pPr>
      <w:rPr>
        <w:rFonts w:ascii="Symbol" w:hAnsi="Symbol" w:hint="default"/>
      </w:rPr>
    </w:lvl>
    <w:lvl w:ilvl="2" w:tplc="903CE8A4" w:tentative="1">
      <w:start w:val="1"/>
      <w:numFmt w:val="bullet"/>
      <w:lvlText w:val=""/>
      <w:lvlJc w:val="left"/>
      <w:pPr>
        <w:tabs>
          <w:tab w:val="num" w:pos="2160"/>
        </w:tabs>
        <w:ind w:left="2160" w:hanging="360"/>
      </w:pPr>
      <w:rPr>
        <w:rFonts w:ascii="Wingdings" w:hAnsi="Wingdings" w:hint="default"/>
      </w:rPr>
    </w:lvl>
    <w:lvl w:ilvl="3" w:tplc="7D90618C" w:tentative="1">
      <w:start w:val="1"/>
      <w:numFmt w:val="bullet"/>
      <w:lvlText w:val=""/>
      <w:lvlJc w:val="left"/>
      <w:pPr>
        <w:tabs>
          <w:tab w:val="num" w:pos="2880"/>
        </w:tabs>
        <w:ind w:left="2880" w:hanging="360"/>
      </w:pPr>
      <w:rPr>
        <w:rFonts w:ascii="Symbol" w:hAnsi="Symbol" w:hint="default"/>
      </w:rPr>
    </w:lvl>
    <w:lvl w:ilvl="4" w:tplc="989C3A42" w:tentative="1">
      <w:start w:val="1"/>
      <w:numFmt w:val="bullet"/>
      <w:lvlText w:val="o"/>
      <w:lvlJc w:val="left"/>
      <w:pPr>
        <w:tabs>
          <w:tab w:val="num" w:pos="3600"/>
        </w:tabs>
        <w:ind w:left="3600" w:hanging="360"/>
      </w:pPr>
      <w:rPr>
        <w:rFonts w:ascii="Courier New" w:hAnsi="Courier New" w:cs="Courier New" w:hint="default"/>
      </w:rPr>
    </w:lvl>
    <w:lvl w:ilvl="5" w:tplc="47CE3F7C" w:tentative="1">
      <w:start w:val="1"/>
      <w:numFmt w:val="bullet"/>
      <w:lvlText w:val=""/>
      <w:lvlJc w:val="left"/>
      <w:pPr>
        <w:tabs>
          <w:tab w:val="num" w:pos="4320"/>
        </w:tabs>
        <w:ind w:left="4320" w:hanging="360"/>
      </w:pPr>
      <w:rPr>
        <w:rFonts w:ascii="Wingdings" w:hAnsi="Wingdings" w:hint="default"/>
      </w:rPr>
    </w:lvl>
    <w:lvl w:ilvl="6" w:tplc="FD3EC2AC" w:tentative="1">
      <w:start w:val="1"/>
      <w:numFmt w:val="bullet"/>
      <w:lvlText w:val=""/>
      <w:lvlJc w:val="left"/>
      <w:pPr>
        <w:tabs>
          <w:tab w:val="num" w:pos="5040"/>
        </w:tabs>
        <w:ind w:left="5040" w:hanging="360"/>
      </w:pPr>
      <w:rPr>
        <w:rFonts w:ascii="Symbol" w:hAnsi="Symbol" w:hint="default"/>
      </w:rPr>
    </w:lvl>
    <w:lvl w:ilvl="7" w:tplc="EA460B26" w:tentative="1">
      <w:start w:val="1"/>
      <w:numFmt w:val="bullet"/>
      <w:lvlText w:val="o"/>
      <w:lvlJc w:val="left"/>
      <w:pPr>
        <w:tabs>
          <w:tab w:val="num" w:pos="5760"/>
        </w:tabs>
        <w:ind w:left="5760" w:hanging="360"/>
      </w:pPr>
      <w:rPr>
        <w:rFonts w:ascii="Courier New" w:hAnsi="Courier New" w:cs="Courier New" w:hint="default"/>
      </w:rPr>
    </w:lvl>
    <w:lvl w:ilvl="8" w:tplc="18A2567C" w:tentative="1">
      <w:start w:val="1"/>
      <w:numFmt w:val="bullet"/>
      <w:lvlText w:val=""/>
      <w:lvlJc w:val="left"/>
      <w:pPr>
        <w:tabs>
          <w:tab w:val="num" w:pos="6480"/>
        </w:tabs>
        <w:ind w:left="6480" w:hanging="360"/>
      </w:pPr>
      <w:rPr>
        <w:rFonts w:ascii="Wingdings" w:hAnsi="Wingdings" w:hint="default"/>
      </w:rPr>
    </w:lvl>
  </w:abstractNum>
  <w:abstractNum w:abstractNumId="91" w15:restartNumberingAfterBreak="0">
    <w:nsid w:val="312B6E17"/>
    <w:multiLevelType w:val="multilevel"/>
    <w:tmpl w:val="630C63BE"/>
    <w:lvl w:ilvl="0">
      <w:start w:val="1"/>
      <w:numFmt w:val="decimal"/>
      <w:lvlText w:val="%1."/>
      <w:lvlJc w:val="left"/>
      <w:pPr>
        <w:tabs>
          <w:tab w:val="num" w:pos="397"/>
        </w:tabs>
        <w:ind w:left="397" w:hanging="397"/>
      </w:pPr>
      <w:rPr>
        <w:rFonts w:hint="default"/>
        <w:sz w:val="24"/>
        <w:szCs w:val="24"/>
      </w:rPr>
    </w:lvl>
    <w:lvl w:ilvl="1">
      <w:start w:val="1"/>
      <w:numFmt w:val="bullet"/>
      <w:lvlText w:val=""/>
      <w:lvlJc w:val="left"/>
      <w:pPr>
        <w:tabs>
          <w:tab w:val="num" w:pos="1440"/>
        </w:tabs>
        <w:ind w:left="1440" w:hanging="360"/>
      </w:pPr>
      <w:rPr>
        <w:rFonts w:ascii="Symbol" w:hAnsi="Symbol" w:hint="default"/>
        <w:color w:val="auto"/>
        <w:sz w:val="24"/>
        <w:szCs w:val="24"/>
      </w:rPr>
    </w:lvl>
    <w:lvl w:ilvl="2">
      <w:start w:val="1"/>
      <w:numFmt w:val="lowerRoman"/>
      <w:lvlText w:val="%3."/>
      <w:lvlJc w:val="right"/>
      <w:pPr>
        <w:tabs>
          <w:tab w:val="num" w:pos="2160"/>
        </w:tabs>
        <w:ind w:left="2160" w:hanging="180"/>
      </w:pPr>
      <w:rPr>
        <w:rFonts w:hint="default"/>
      </w:rPr>
    </w:lvl>
    <w:lvl w:ilvl="3">
      <w:start w:val="1"/>
      <w:numFmt w:val="decimal"/>
      <w:lvlText w:val="%4."/>
      <w:lvlJc w:val="left"/>
      <w:pPr>
        <w:tabs>
          <w:tab w:val="num" w:pos="2880"/>
        </w:tabs>
        <w:ind w:left="2880" w:hanging="360"/>
      </w:pPr>
      <w:rPr>
        <w:rFonts w:hint="default"/>
      </w:rPr>
    </w:lvl>
    <w:lvl w:ilvl="4">
      <w:start w:val="1"/>
      <w:numFmt w:val="lowerLetter"/>
      <w:lvlText w:val="%5."/>
      <w:lvlJc w:val="left"/>
      <w:pPr>
        <w:tabs>
          <w:tab w:val="num" w:pos="3600"/>
        </w:tabs>
        <w:ind w:left="3600" w:hanging="360"/>
      </w:pPr>
      <w:rPr>
        <w:rFonts w:hint="default"/>
      </w:rPr>
    </w:lvl>
    <w:lvl w:ilvl="5">
      <w:start w:val="1"/>
      <w:numFmt w:val="lowerRoman"/>
      <w:lvlText w:val="%6."/>
      <w:lvlJc w:val="right"/>
      <w:pPr>
        <w:tabs>
          <w:tab w:val="num" w:pos="4320"/>
        </w:tabs>
        <w:ind w:left="4320" w:hanging="180"/>
      </w:pPr>
      <w:rPr>
        <w:rFonts w:hint="default"/>
      </w:rPr>
    </w:lvl>
    <w:lvl w:ilvl="6">
      <w:start w:val="1"/>
      <w:numFmt w:val="decimal"/>
      <w:lvlText w:val="%7."/>
      <w:lvlJc w:val="left"/>
      <w:pPr>
        <w:tabs>
          <w:tab w:val="num" w:pos="5040"/>
        </w:tabs>
        <w:ind w:left="5040" w:hanging="360"/>
      </w:pPr>
      <w:rPr>
        <w:rFonts w:hint="default"/>
      </w:rPr>
    </w:lvl>
    <w:lvl w:ilvl="7">
      <w:start w:val="1"/>
      <w:numFmt w:val="lowerLetter"/>
      <w:lvlText w:val="%8."/>
      <w:lvlJc w:val="left"/>
      <w:pPr>
        <w:tabs>
          <w:tab w:val="num" w:pos="5760"/>
        </w:tabs>
        <w:ind w:left="5760" w:hanging="360"/>
      </w:pPr>
      <w:rPr>
        <w:rFonts w:hint="default"/>
      </w:rPr>
    </w:lvl>
    <w:lvl w:ilvl="8">
      <w:start w:val="1"/>
      <w:numFmt w:val="lowerRoman"/>
      <w:lvlText w:val="%9."/>
      <w:lvlJc w:val="right"/>
      <w:pPr>
        <w:tabs>
          <w:tab w:val="num" w:pos="6480"/>
        </w:tabs>
        <w:ind w:left="6480" w:hanging="180"/>
      </w:pPr>
      <w:rPr>
        <w:rFonts w:hint="default"/>
      </w:rPr>
    </w:lvl>
  </w:abstractNum>
  <w:abstractNum w:abstractNumId="92" w15:restartNumberingAfterBreak="0">
    <w:nsid w:val="31304521"/>
    <w:multiLevelType w:val="hybridMultilevel"/>
    <w:tmpl w:val="9AECB86E"/>
    <w:lvl w:ilvl="0" w:tplc="04080001">
      <w:start w:val="1"/>
      <w:numFmt w:val="bullet"/>
      <w:lvlText w:val=""/>
      <w:lvlJc w:val="left"/>
      <w:pPr>
        <w:tabs>
          <w:tab w:val="num" w:pos="720"/>
        </w:tabs>
        <w:ind w:left="720" w:hanging="360"/>
      </w:pPr>
      <w:rPr>
        <w:rFonts w:ascii="Symbol" w:hAnsi="Symbol"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93" w15:restartNumberingAfterBreak="0">
    <w:nsid w:val="31584578"/>
    <w:multiLevelType w:val="hybridMultilevel"/>
    <w:tmpl w:val="9648CF98"/>
    <w:lvl w:ilvl="0" w:tplc="0C09000F">
      <w:start w:val="1"/>
      <w:numFmt w:val="bullet"/>
      <w:lvlText w:val=""/>
      <w:lvlJc w:val="left"/>
      <w:pPr>
        <w:ind w:left="720" w:hanging="360"/>
      </w:pPr>
      <w:rPr>
        <w:rFonts w:ascii="Symbol" w:hAnsi="Symbol" w:hint="default"/>
      </w:rPr>
    </w:lvl>
    <w:lvl w:ilvl="1" w:tplc="04080019">
      <w:start w:val="1"/>
      <w:numFmt w:val="bullet"/>
      <w:lvlText w:val="o"/>
      <w:lvlJc w:val="left"/>
      <w:pPr>
        <w:ind w:left="1440" w:hanging="360"/>
      </w:pPr>
      <w:rPr>
        <w:rFonts w:ascii="Courier New" w:hAnsi="Courier New" w:cs="Times New Roman" w:hint="default"/>
      </w:rPr>
    </w:lvl>
    <w:lvl w:ilvl="2" w:tplc="0408001B">
      <w:start w:val="1"/>
      <w:numFmt w:val="bullet"/>
      <w:lvlText w:val=""/>
      <w:lvlJc w:val="left"/>
      <w:pPr>
        <w:ind w:left="2160" w:hanging="360"/>
      </w:pPr>
      <w:rPr>
        <w:rFonts w:ascii="Wingdings" w:hAnsi="Wingdings" w:hint="default"/>
      </w:rPr>
    </w:lvl>
    <w:lvl w:ilvl="3" w:tplc="0408000F">
      <w:start w:val="1"/>
      <w:numFmt w:val="bullet"/>
      <w:lvlText w:val=""/>
      <w:lvlJc w:val="left"/>
      <w:pPr>
        <w:ind w:left="2880" w:hanging="360"/>
      </w:pPr>
      <w:rPr>
        <w:rFonts w:ascii="Symbol" w:hAnsi="Symbol" w:hint="default"/>
      </w:rPr>
    </w:lvl>
    <w:lvl w:ilvl="4" w:tplc="04080019">
      <w:start w:val="1"/>
      <w:numFmt w:val="bullet"/>
      <w:lvlText w:val="o"/>
      <w:lvlJc w:val="left"/>
      <w:pPr>
        <w:ind w:left="3600" w:hanging="360"/>
      </w:pPr>
      <w:rPr>
        <w:rFonts w:ascii="Courier New" w:hAnsi="Courier New" w:cs="Times New Roman" w:hint="default"/>
      </w:rPr>
    </w:lvl>
    <w:lvl w:ilvl="5" w:tplc="0408001B">
      <w:start w:val="1"/>
      <w:numFmt w:val="bullet"/>
      <w:lvlText w:val=""/>
      <w:lvlJc w:val="left"/>
      <w:pPr>
        <w:ind w:left="4320" w:hanging="360"/>
      </w:pPr>
      <w:rPr>
        <w:rFonts w:ascii="Wingdings" w:hAnsi="Wingdings" w:hint="default"/>
      </w:rPr>
    </w:lvl>
    <w:lvl w:ilvl="6" w:tplc="0408000F">
      <w:start w:val="1"/>
      <w:numFmt w:val="bullet"/>
      <w:lvlText w:val=""/>
      <w:lvlJc w:val="left"/>
      <w:pPr>
        <w:ind w:left="5040" w:hanging="360"/>
      </w:pPr>
      <w:rPr>
        <w:rFonts w:ascii="Symbol" w:hAnsi="Symbol" w:hint="default"/>
      </w:rPr>
    </w:lvl>
    <w:lvl w:ilvl="7" w:tplc="04080019">
      <w:start w:val="1"/>
      <w:numFmt w:val="bullet"/>
      <w:lvlText w:val="o"/>
      <w:lvlJc w:val="left"/>
      <w:pPr>
        <w:ind w:left="5760" w:hanging="360"/>
      </w:pPr>
      <w:rPr>
        <w:rFonts w:ascii="Courier New" w:hAnsi="Courier New" w:cs="Times New Roman" w:hint="default"/>
      </w:rPr>
    </w:lvl>
    <w:lvl w:ilvl="8" w:tplc="0408001B">
      <w:start w:val="1"/>
      <w:numFmt w:val="bullet"/>
      <w:lvlText w:val=""/>
      <w:lvlJc w:val="left"/>
      <w:pPr>
        <w:ind w:left="6480" w:hanging="360"/>
      </w:pPr>
      <w:rPr>
        <w:rFonts w:ascii="Wingdings" w:hAnsi="Wingdings" w:hint="default"/>
      </w:rPr>
    </w:lvl>
  </w:abstractNum>
  <w:abstractNum w:abstractNumId="94" w15:restartNumberingAfterBreak="0">
    <w:nsid w:val="33C1413A"/>
    <w:multiLevelType w:val="hybridMultilevel"/>
    <w:tmpl w:val="3D44BF54"/>
    <w:lvl w:ilvl="0" w:tplc="04080001">
      <w:start w:val="1"/>
      <w:numFmt w:val="bullet"/>
      <w:lvlText w:val=""/>
      <w:lvlJc w:val="left"/>
      <w:pPr>
        <w:ind w:left="720" w:hanging="360"/>
      </w:pPr>
      <w:rPr>
        <w:rFonts w:ascii="Symbol" w:hAnsi="Symbol" w:hint="default"/>
      </w:rPr>
    </w:lvl>
    <w:lvl w:ilvl="1" w:tplc="04080003">
      <w:start w:val="1"/>
      <w:numFmt w:val="bullet"/>
      <w:lvlText w:val="o"/>
      <w:lvlJc w:val="left"/>
      <w:pPr>
        <w:ind w:left="1440" w:hanging="360"/>
      </w:pPr>
      <w:rPr>
        <w:rFonts w:ascii="Courier New" w:hAnsi="Courier New" w:cs="Courier New" w:hint="default"/>
      </w:rPr>
    </w:lvl>
    <w:lvl w:ilvl="2" w:tplc="04080005">
      <w:start w:val="1"/>
      <w:numFmt w:val="bullet"/>
      <w:lvlText w:val=""/>
      <w:lvlJc w:val="left"/>
      <w:pPr>
        <w:ind w:left="2160" w:hanging="360"/>
      </w:pPr>
      <w:rPr>
        <w:rFonts w:ascii="Wingdings" w:hAnsi="Wingdings" w:hint="default"/>
      </w:rPr>
    </w:lvl>
    <w:lvl w:ilvl="3" w:tplc="04080001">
      <w:start w:val="1"/>
      <w:numFmt w:val="bullet"/>
      <w:lvlText w:val=""/>
      <w:lvlJc w:val="left"/>
      <w:pPr>
        <w:ind w:left="2880" w:hanging="360"/>
      </w:pPr>
      <w:rPr>
        <w:rFonts w:ascii="Symbol" w:hAnsi="Symbol" w:hint="default"/>
      </w:rPr>
    </w:lvl>
    <w:lvl w:ilvl="4" w:tplc="04080003">
      <w:start w:val="1"/>
      <w:numFmt w:val="bullet"/>
      <w:lvlText w:val="o"/>
      <w:lvlJc w:val="left"/>
      <w:pPr>
        <w:ind w:left="3600" w:hanging="360"/>
      </w:pPr>
      <w:rPr>
        <w:rFonts w:ascii="Courier New" w:hAnsi="Courier New" w:cs="Courier New" w:hint="default"/>
      </w:rPr>
    </w:lvl>
    <w:lvl w:ilvl="5" w:tplc="04080005">
      <w:start w:val="1"/>
      <w:numFmt w:val="bullet"/>
      <w:lvlText w:val=""/>
      <w:lvlJc w:val="left"/>
      <w:pPr>
        <w:ind w:left="4320" w:hanging="360"/>
      </w:pPr>
      <w:rPr>
        <w:rFonts w:ascii="Wingdings" w:hAnsi="Wingdings" w:hint="default"/>
      </w:rPr>
    </w:lvl>
    <w:lvl w:ilvl="6" w:tplc="04080001">
      <w:start w:val="1"/>
      <w:numFmt w:val="bullet"/>
      <w:lvlText w:val=""/>
      <w:lvlJc w:val="left"/>
      <w:pPr>
        <w:ind w:left="5040" w:hanging="360"/>
      </w:pPr>
      <w:rPr>
        <w:rFonts w:ascii="Symbol" w:hAnsi="Symbol" w:hint="default"/>
      </w:rPr>
    </w:lvl>
    <w:lvl w:ilvl="7" w:tplc="04080003">
      <w:start w:val="1"/>
      <w:numFmt w:val="bullet"/>
      <w:lvlText w:val="o"/>
      <w:lvlJc w:val="left"/>
      <w:pPr>
        <w:ind w:left="5760" w:hanging="360"/>
      </w:pPr>
      <w:rPr>
        <w:rFonts w:ascii="Courier New" w:hAnsi="Courier New" w:cs="Courier New" w:hint="default"/>
      </w:rPr>
    </w:lvl>
    <w:lvl w:ilvl="8" w:tplc="04080005">
      <w:start w:val="1"/>
      <w:numFmt w:val="bullet"/>
      <w:lvlText w:val=""/>
      <w:lvlJc w:val="left"/>
      <w:pPr>
        <w:ind w:left="6480" w:hanging="360"/>
      </w:pPr>
      <w:rPr>
        <w:rFonts w:ascii="Wingdings" w:hAnsi="Wingdings" w:hint="default"/>
      </w:rPr>
    </w:lvl>
  </w:abstractNum>
  <w:abstractNum w:abstractNumId="95" w15:restartNumberingAfterBreak="0">
    <w:nsid w:val="34543E19"/>
    <w:multiLevelType w:val="hybridMultilevel"/>
    <w:tmpl w:val="2C449CCA"/>
    <w:lvl w:ilvl="0" w:tplc="21F293A4">
      <w:start w:val="1"/>
      <w:numFmt w:val="decimal"/>
      <w:lvlText w:val="%1)"/>
      <w:lvlJc w:val="right"/>
      <w:pPr>
        <w:ind w:left="720" w:hanging="36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96" w15:restartNumberingAfterBreak="0">
    <w:nsid w:val="34E738CA"/>
    <w:multiLevelType w:val="hybridMultilevel"/>
    <w:tmpl w:val="A2B6BC1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7" w15:restartNumberingAfterBreak="0">
    <w:nsid w:val="351D55CB"/>
    <w:multiLevelType w:val="hybridMultilevel"/>
    <w:tmpl w:val="187CC91A"/>
    <w:lvl w:ilvl="0" w:tplc="04090001">
      <w:start w:val="1"/>
      <w:numFmt w:val="bullet"/>
      <w:lvlText w:val=""/>
      <w:lvlJc w:val="left"/>
      <w:pPr>
        <w:tabs>
          <w:tab w:val="num" w:pos="1077"/>
        </w:tabs>
        <w:ind w:left="1077" w:hanging="360"/>
      </w:pPr>
      <w:rPr>
        <w:rFonts w:ascii="Symbol" w:hAnsi="Symbol" w:hint="default"/>
        <w:color w:val="auto"/>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98" w15:restartNumberingAfterBreak="0">
    <w:nsid w:val="353D202E"/>
    <w:multiLevelType w:val="hybridMultilevel"/>
    <w:tmpl w:val="64604BF6"/>
    <w:lvl w:ilvl="0" w:tplc="04080001">
      <w:start w:val="1"/>
      <w:numFmt w:val="bullet"/>
      <w:lvlText w:val=""/>
      <w:lvlJc w:val="left"/>
      <w:pPr>
        <w:tabs>
          <w:tab w:val="num" w:pos="795"/>
        </w:tabs>
        <w:ind w:left="795" w:hanging="360"/>
      </w:pPr>
      <w:rPr>
        <w:rFonts w:ascii="Symbol" w:hAnsi="Symbol" w:hint="default"/>
      </w:rPr>
    </w:lvl>
    <w:lvl w:ilvl="1" w:tplc="04080003" w:tentative="1">
      <w:start w:val="1"/>
      <w:numFmt w:val="bullet"/>
      <w:lvlText w:val="o"/>
      <w:lvlJc w:val="left"/>
      <w:pPr>
        <w:tabs>
          <w:tab w:val="num" w:pos="1515"/>
        </w:tabs>
        <w:ind w:left="1515" w:hanging="360"/>
      </w:pPr>
      <w:rPr>
        <w:rFonts w:ascii="Courier New" w:hAnsi="Courier New" w:cs="Courier New" w:hint="default"/>
      </w:rPr>
    </w:lvl>
    <w:lvl w:ilvl="2" w:tplc="04080005" w:tentative="1">
      <w:start w:val="1"/>
      <w:numFmt w:val="bullet"/>
      <w:lvlText w:val=""/>
      <w:lvlJc w:val="left"/>
      <w:pPr>
        <w:tabs>
          <w:tab w:val="num" w:pos="2235"/>
        </w:tabs>
        <w:ind w:left="2235" w:hanging="360"/>
      </w:pPr>
      <w:rPr>
        <w:rFonts w:ascii="Wingdings" w:hAnsi="Wingdings" w:hint="default"/>
      </w:rPr>
    </w:lvl>
    <w:lvl w:ilvl="3" w:tplc="04080001" w:tentative="1">
      <w:start w:val="1"/>
      <w:numFmt w:val="bullet"/>
      <w:lvlText w:val=""/>
      <w:lvlJc w:val="left"/>
      <w:pPr>
        <w:tabs>
          <w:tab w:val="num" w:pos="2955"/>
        </w:tabs>
        <w:ind w:left="2955" w:hanging="360"/>
      </w:pPr>
      <w:rPr>
        <w:rFonts w:ascii="Symbol" w:hAnsi="Symbol" w:hint="default"/>
      </w:rPr>
    </w:lvl>
    <w:lvl w:ilvl="4" w:tplc="04080003" w:tentative="1">
      <w:start w:val="1"/>
      <w:numFmt w:val="bullet"/>
      <w:lvlText w:val="o"/>
      <w:lvlJc w:val="left"/>
      <w:pPr>
        <w:tabs>
          <w:tab w:val="num" w:pos="3675"/>
        </w:tabs>
        <w:ind w:left="3675" w:hanging="360"/>
      </w:pPr>
      <w:rPr>
        <w:rFonts w:ascii="Courier New" w:hAnsi="Courier New" w:cs="Courier New" w:hint="default"/>
      </w:rPr>
    </w:lvl>
    <w:lvl w:ilvl="5" w:tplc="04080005" w:tentative="1">
      <w:start w:val="1"/>
      <w:numFmt w:val="bullet"/>
      <w:lvlText w:val=""/>
      <w:lvlJc w:val="left"/>
      <w:pPr>
        <w:tabs>
          <w:tab w:val="num" w:pos="4395"/>
        </w:tabs>
        <w:ind w:left="4395" w:hanging="360"/>
      </w:pPr>
      <w:rPr>
        <w:rFonts w:ascii="Wingdings" w:hAnsi="Wingdings" w:hint="default"/>
      </w:rPr>
    </w:lvl>
    <w:lvl w:ilvl="6" w:tplc="04080001" w:tentative="1">
      <w:start w:val="1"/>
      <w:numFmt w:val="bullet"/>
      <w:lvlText w:val=""/>
      <w:lvlJc w:val="left"/>
      <w:pPr>
        <w:tabs>
          <w:tab w:val="num" w:pos="5115"/>
        </w:tabs>
        <w:ind w:left="5115" w:hanging="360"/>
      </w:pPr>
      <w:rPr>
        <w:rFonts w:ascii="Symbol" w:hAnsi="Symbol" w:hint="default"/>
      </w:rPr>
    </w:lvl>
    <w:lvl w:ilvl="7" w:tplc="04080003" w:tentative="1">
      <w:start w:val="1"/>
      <w:numFmt w:val="bullet"/>
      <w:lvlText w:val="o"/>
      <w:lvlJc w:val="left"/>
      <w:pPr>
        <w:tabs>
          <w:tab w:val="num" w:pos="5835"/>
        </w:tabs>
        <w:ind w:left="5835" w:hanging="360"/>
      </w:pPr>
      <w:rPr>
        <w:rFonts w:ascii="Courier New" w:hAnsi="Courier New" w:cs="Courier New" w:hint="default"/>
      </w:rPr>
    </w:lvl>
    <w:lvl w:ilvl="8" w:tplc="04080005" w:tentative="1">
      <w:start w:val="1"/>
      <w:numFmt w:val="bullet"/>
      <w:lvlText w:val=""/>
      <w:lvlJc w:val="left"/>
      <w:pPr>
        <w:tabs>
          <w:tab w:val="num" w:pos="6555"/>
        </w:tabs>
        <w:ind w:left="6555" w:hanging="360"/>
      </w:pPr>
      <w:rPr>
        <w:rFonts w:ascii="Wingdings" w:hAnsi="Wingdings" w:hint="default"/>
      </w:rPr>
    </w:lvl>
  </w:abstractNum>
  <w:abstractNum w:abstractNumId="99" w15:restartNumberingAfterBreak="0">
    <w:nsid w:val="35E962A5"/>
    <w:multiLevelType w:val="hybridMultilevel"/>
    <w:tmpl w:val="637C2ABA"/>
    <w:lvl w:ilvl="0" w:tplc="5BD8C350">
      <w:start w:val="1"/>
      <w:numFmt w:val="bullet"/>
      <w:lvlText w:val="•"/>
      <w:lvlJc w:val="left"/>
      <w:pPr>
        <w:tabs>
          <w:tab w:val="num" w:pos="1440"/>
        </w:tabs>
        <w:ind w:left="1440" w:hanging="360"/>
      </w:pPr>
      <w:rPr>
        <w:rFonts w:ascii="Arial" w:hAnsi="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0" w15:restartNumberingAfterBreak="0">
    <w:nsid w:val="35F12D2E"/>
    <w:multiLevelType w:val="hybridMultilevel"/>
    <w:tmpl w:val="537C1754"/>
    <w:lvl w:ilvl="0" w:tplc="18605924">
      <w:numFmt w:val="bullet"/>
      <w:lvlText w:val="•"/>
      <w:lvlJc w:val="left"/>
      <w:pPr>
        <w:ind w:left="3851" w:hanging="720"/>
      </w:pPr>
      <w:rPr>
        <w:rFonts w:ascii="Calibri" w:eastAsia="Times New Roman" w:hAnsi="Calibri" w:cs="Calibri" w:hint="default"/>
      </w:rPr>
    </w:lvl>
    <w:lvl w:ilvl="1" w:tplc="04080003">
      <w:start w:val="1"/>
      <w:numFmt w:val="bullet"/>
      <w:lvlText w:val="o"/>
      <w:lvlJc w:val="left"/>
      <w:pPr>
        <w:ind w:left="4211" w:hanging="360"/>
      </w:pPr>
      <w:rPr>
        <w:rFonts w:ascii="Courier New" w:hAnsi="Courier New" w:cs="Courier New" w:hint="default"/>
      </w:rPr>
    </w:lvl>
    <w:lvl w:ilvl="2" w:tplc="04080005">
      <w:start w:val="1"/>
      <w:numFmt w:val="bullet"/>
      <w:lvlText w:val=""/>
      <w:lvlJc w:val="left"/>
      <w:pPr>
        <w:ind w:left="4931" w:hanging="360"/>
      </w:pPr>
      <w:rPr>
        <w:rFonts w:ascii="Wingdings" w:hAnsi="Wingdings" w:hint="default"/>
      </w:rPr>
    </w:lvl>
    <w:lvl w:ilvl="3" w:tplc="04080001">
      <w:start w:val="1"/>
      <w:numFmt w:val="bullet"/>
      <w:lvlText w:val=""/>
      <w:lvlJc w:val="left"/>
      <w:pPr>
        <w:ind w:left="5651" w:hanging="360"/>
      </w:pPr>
      <w:rPr>
        <w:rFonts w:ascii="Symbol" w:hAnsi="Symbol" w:hint="default"/>
      </w:rPr>
    </w:lvl>
    <w:lvl w:ilvl="4" w:tplc="77A80B80">
      <w:numFmt w:val="bullet"/>
      <w:lvlText w:val="-"/>
      <w:lvlJc w:val="left"/>
      <w:pPr>
        <w:ind w:left="6731" w:hanging="720"/>
      </w:pPr>
      <w:rPr>
        <w:rFonts w:ascii="Calibri" w:eastAsia="Times New Roman" w:hAnsi="Calibri" w:cs="Calibri" w:hint="default"/>
      </w:rPr>
    </w:lvl>
    <w:lvl w:ilvl="5" w:tplc="04080005" w:tentative="1">
      <w:start w:val="1"/>
      <w:numFmt w:val="bullet"/>
      <w:lvlText w:val=""/>
      <w:lvlJc w:val="left"/>
      <w:pPr>
        <w:ind w:left="7091" w:hanging="360"/>
      </w:pPr>
      <w:rPr>
        <w:rFonts w:ascii="Wingdings" w:hAnsi="Wingdings" w:hint="default"/>
      </w:rPr>
    </w:lvl>
    <w:lvl w:ilvl="6" w:tplc="04080001" w:tentative="1">
      <w:start w:val="1"/>
      <w:numFmt w:val="bullet"/>
      <w:lvlText w:val=""/>
      <w:lvlJc w:val="left"/>
      <w:pPr>
        <w:ind w:left="7811" w:hanging="360"/>
      </w:pPr>
      <w:rPr>
        <w:rFonts w:ascii="Symbol" w:hAnsi="Symbol" w:hint="default"/>
      </w:rPr>
    </w:lvl>
    <w:lvl w:ilvl="7" w:tplc="04080003" w:tentative="1">
      <w:start w:val="1"/>
      <w:numFmt w:val="bullet"/>
      <w:lvlText w:val="o"/>
      <w:lvlJc w:val="left"/>
      <w:pPr>
        <w:ind w:left="8531" w:hanging="360"/>
      </w:pPr>
      <w:rPr>
        <w:rFonts w:ascii="Courier New" w:hAnsi="Courier New" w:cs="Courier New" w:hint="default"/>
      </w:rPr>
    </w:lvl>
    <w:lvl w:ilvl="8" w:tplc="04080005" w:tentative="1">
      <w:start w:val="1"/>
      <w:numFmt w:val="bullet"/>
      <w:lvlText w:val=""/>
      <w:lvlJc w:val="left"/>
      <w:pPr>
        <w:ind w:left="9251" w:hanging="360"/>
      </w:pPr>
      <w:rPr>
        <w:rFonts w:ascii="Wingdings" w:hAnsi="Wingdings" w:hint="default"/>
      </w:rPr>
    </w:lvl>
  </w:abstractNum>
  <w:abstractNum w:abstractNumId="101" w15:restartNumberingAfterBreak="0">
    <w:nsid w:val="37ED383B"/>
    <w:multiLevelType w:val="hybridMultilevel"/>
    <w:tmpl w:val="C5004518"/>
    <w:lvl w:ilvl="0" w:tplc="04080001">
      <w:start w:val="1"/>
      <w:numFmt w:val="bullet"/>
      <w:lvlText w:val=""/>
      <w:lvlJc w:val="left"/>
      <w:pPr>
        <w:tabs>
          <w:tab w:val="num" w:pos="720"/>
        </w:tabs>
        <w:ind w:left="720" w:hanging="360"/>
      </w:pPr>
      <w:rPr>
        <w:rFonts w:ascii="Symbol" w:hAnsi="Symbol" w:hint="default"/>
      </w:rPr>
    </w:lvl>
    <w:lvl w:ilvl="1" w:tplc="04080003">
      <w:start w:val="1"/>
      <w:numFmt w:val="bullet"/>
      <w:lvlText w:val="o"/>
      <w:lvlJc w:val="left"/>
      <w:pPr>
        <w:tabs>
          <w:tab w:val="num" w:pos="1440"/>
        </w:tabs>
        <w:ind w:left="1440" w:hanging="360"/>
      </w:pPr>
      <w:rPr>
        <w:rFonts w:ascii="Courier New" w:hAnsi="Courier New" w:cs="Courier New" w:hint="default"/>
      </w:rPr>
    </w:lvl>
    <w:lvl w:ilvl="2" w:tplc="04C8CFB6">
      <w:start w:val="1"/>
      <w:numFmt w:val="bullet"/>
      <w:lvlText w:val="­"/>
      <w:lvlJc w:val="left"/>
      <w:pPr>
        <w:tabs>
          <w:tab w:val="num" w:pos="1046"/>
        </w:tabs>
        <w:ind w:left="1046" w:hanging="360"/>
      </w:pPr>
      <w:rPr>
        <w:rFonts w:ascii="Courier New" w:hAnsi="Courier New"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102" w15:restartNumberingAfterBreak="0">
    <w:nsid w:val="394839F0"/>
    <w:multiLevelType w:val="hybridMultilevel"/>
    <w:tmpl w:val="D4D8205A"/>
    <w:lvl w:ilvl="0" w:tplc="04080001">
      <w:start w:val="1"/>
      <w:numFmt w:val="bullet"/>
      <w:lvlText w:val=""/>
      <w:lvlJc w:val="left"/>
      <w:pPr>
        <w:tabs>
          <w:tab w:val="num" w:pos="720"/>
        </w:tabs>
        <w:ind w:left="720" w:hanging="360"/>
      </w:pPr>
      <w:rPr>
        <w:rFonts w:ascii="Symbol" w:hAnsi="Symbol"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103" w15:restartNumberingAfterBreak="0">
    <w:nsid w:val="39F7047E"/>
    <w:multiLevelType w:val="hybridMultilevel"/>
    <w:tmpl w:val="019C0F2E"/>
    <w:lvl w:ilvl="0" w:tplc="04080001">
      <w:start w:val="1"/>
      <w:numFmt w:val="bullet"/>
      <w:lvlText w:val=""/>
      <w:lvlJc w:val="left"/>
      <w:pPr>
        <w:ind w:left="720" w:hanging="360"/>
      </w:pPr>
      <w:rPr>
        <w:rFonts w:ascii="Symbol" w:hAnsi="Symbol" w:hint="default"/>
      </w:rPr>
    </w:lvl>
    <w:lvl w:ilvl="1" w:tplc="04080003">
      <w:start w:val="1"/>
      <w:numFmt w:val="bullet"/>
      <w:lvlText w:val="o"/>
      <w:lvlJc w:val="left"/>
      <w:pPr>
        <w:ind w:left="1440" w:hanging="360"/>
      </w:pPr>
      <w:rPr>
        <w:rFonts w:ascii="Courier New" w:hAnsi="Courier New" w:cs="Courier New" w:hint="default"/>
      </w:rPr>
    </w:lvl>
    <w:lvl w:ilvl="2" w:tplc="04080005">
      <w:start w:val="1"/>
      <w:numFmt w:val="bullet"/>
      <w:lvlText w:val=""/>
      <w:lvlJc w:val="left"/>
      <w:pPr>
        <w:ind w:left="2160" w:hanging="360"/>
      </w:pPr>
      <w:rPr>
        <w:rFonts w:ascii="Wingdings" w:hAnsi="Wingdings" w:hint="default"/>
      </w:rPr>
    </w:lvl>
    <w:lvl w:ilvl="3" w:tplc="04080001">
      <w:start w:val="1"/>
      <w:numFmt w:val="bullet"/>
      <w:lvlText w:val=""/>
      <w:lvlJc w:val="left"/>
      <w:pPr>
        <w:ind w:left="2880" w:hanging="360"/>
      </w:pPr>
      <w:rPr>
        <w:rFonts w:ascii="Symbol" w:hAnsi="Symbol" w:hint="default"/>
      </w:rPr>
    </w:lvl>
    <w:lvl w:ilvl="4" w:tplc="04080003">
      <w:start w:val="1"/>
      <w:numFmt w:val="bullet"/>
      <w:lvlText w:val="o"/>
      <w:lvlJc w:val="left"/>
      <w:pPr>
        <w:ind w:left="3600" w:hanging="360"/>
      </w:pPr>
      <w:rPr>
        <w:rFonts w:ascii="Courier New" w:hAnsi="Courier New" w:cs="Courier New" w:hint="default"/>
      </w:rPr>
    </w:lvl>
    <w:lvl w:ilvl="5" w:tplc="04080005">
      <w:start w:val="1"/>
      <w:numFmt w:val="bullet"/>
      <w:lvlText w:val=""/>
      <w:lvlJc w:val="left"/>
      <w:pPr>
        <w:ind w:left="4320" w:hanging="360"/>
      </w:pPr>
      <w:rPr>
        <w:rFonts w:ascii="Wingdings" w:hAnsi="Wingdings" w:hint="default"/>
      </w:rPr>
    </w:lvl>
    <w:lvl w:ilvl="6" w:tplc="04080001">
      <w:start w:val="1"/>
      <w:numFmt w:val="bullet"/>
      <w:lvlText w:val=""/>
      <w:lvlJc w:val="left"/>
      <w:pPr>
        <w:ind w:left="5040" w:hanging="360"/>
      </w:pPr>
      <w:rPr>
        <w:rFonts w:ascii="Symbol" w:hAnsi="Symbol" w:hint="default"/>
      </w:rPr>
    </w:lvl>
    <w:lvl w:ilvl="7" w:tplc="04080003">
      <w:start w:val="1"/>
      <w:numFmt w:val="bullet"/>
      <w:lvlText w:val="o"/>
      <w:lvlJc w:val="left"/>
      <w:pPr>
        <w:ind w:left="5760" w:hanging="360"/>
      </w:pPr>
      <w:rPr>
        <w:rFonts w:ascii="Courier New" w:hAnsi="Courier New" w:cs="Courier New" w:hint="default"/>
      </w:rPr>
    </w:lvl>
    <w:lvl w:ilvl="8" w:tplc="04080005">
      <w:start w:val="1"/>
      <w:numFmt w:val="bullet"/>
      <w:lvlText w:val=""/>
      <w:lvlJc w:val="left"/>
      <w:pPr>
        <w:ind w:left="6480" w:hanging="360"/>
      </w:pPr>
      <w:rPr>
        <w:rFonts w:ascii="Wingdings" w:hAnsi="Wingdings" w:hint="default"/>
      </w:rPr>
    </w:lvl>
  </w:abstractNum>
  <w:abstractNum w:abstractNumId="104" w15:restartNumberingAfterBreak="0">
    <w:nsid w:val="3A936101"/>
    <w:multiLevelType w:val="hybridMultilevel"/>
    <w:tmpl w:val="6BC03262"/>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05" w15:restartNumberingAfterBreak="0">
    <w:nsid w:val="3BC36105"/>
    <w:multiLevelType w:val="multilevel"/>
    <w:tmpl w:val="C406BD52"/>
    <w:lvl w:ilvl="0">
      <w:numFmt w:val="bullet"/>
      <w:lvlText w:val="•"/>
      <w:lvlJc w:val="left"/>
      <w:pPr>
        <w:ind w:left="1080" w:hanging="720"/>
      </w:pPr>
      <w:rPr>
        <w:rFonts w:ascii="Calibri" w:eastAsia="Times New Roman" w:hAnsi="Calibri" w:cs="Calibri" w:hint="default"/>
      </w:rPr>
    </w:lvl>
    <w:lvl w:ilvl="1">
      <w:start w:val="1"/>
      <w:numFmt w:val="bullet"/>
      <w:lvlText w:val=""/>
      <w:lvlJc w:val="left"/>
      <w:pPr>
        <w:ind w:left="1440" w:hanging="360"/>
      </w:pPr>
      <w:rPr>
        <w:rFonts w:ascii="Wingdings" w:hAnsi="Wingdings"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numFmt w:val="bullet"/>
      <w:lvlText w:val="-"/>
      <w:lvlJc w:val="left"/>
      <w:pPr>
        <w:ind w:left="3960" w:hanging="720"/>
      </w:pPr>
      <w:rPr>
        <w:rFonts w:ascii="Calibri" w:eastAsia="Times New Roman" w:hAnsi="Calibri" w:cs="Calibri" w:hint="default"/>
      </w:rPr>
    </w:lvl>
    <w:lvl w:ilvl="5" w:tentative="1">
      <w:start w:val="1"/>
      <w:numFmt w:val="bullet"/>
      <w:lvlText w:val=""/>
      <w:lvlJc w:val="left"/>
      <w:pPr>
        <w:ind w:left="4320" w:hanging="360"/>
      </w:pPr>
      <w:rPr>
        <w:rFonts w:ascii="Wingdings" w:hAnsi="Wingdings" w:hint="default"/>
      </w:rPr>
    </w:lvl>
    <w:lvl w:ilvl="6" w:tentative="1">
      <w:start w:val="1"/>
      <w:numFmt w:val="bullet"/>
      <w:lvlText w:val=""/>
      <w:lvlJc w:val="left"/>
      <w:pPr>
        <w:ind w:left="5040" w:hanging="360"/>
      </w:pPr>
      <w:rPr>
        <w:rFonts w:ascii="Symbol" w:hAnsi="Symbol" w:hint="default"/>
      </w:rPr>
    </w:lvl>
    <w:lvl w:ilvl="7" w:tentative="1">
      <w:start w:val="1"/>
      <w:numFmt w:val="bullet"/>
      <w:lvlText w:val="o"/>
      <w:lvlJc w:val="left"/>
      <w:pPr>
        <w:ind w:left="5760" w:hanging="360"/>
      </w:pPr>
      <w:rPr>
        <w:rFonts w:ascii="Courier New" w:hAnsi="Courier New" w:cs="Courier New" w:hint="default"/>
      </w:rPr>
    </w:lvl>
    <w:lvl w:ilvl="8" w:tentative="1">
      <w:start w:val="1"/>
      <w:numFmt w:val="bullet"/>
      <w:lvlText w:val=""/>
      <w:lvlJc w:val="left"/>
      <w:pPr>
        <w:ind w:left="6480" w:hanging="360"/>
      </w:pPr>
      <w:rPr>
        <w:rFonts w:ascii="Wingdings" w:hAnsi="Wingdings" w:hint="default"/>
      </w:rPr>
    </w:lvl>
  </w:abstractNum>
  <w:abstractNum w:abstractNumId="106" w15:restartNumberingAfterBreak="0">
    <w:nsid w:val="3C6C4238"/>
    <w:multiLevelType w:val="multilevel"/>
    <w:tmpl w:val="4A9CB65A"/>
    <w:lvl w:ilvl="0">
      <w:start w:val="1"/>
      <w:numFmt w:val="decimal"/>
      <w:lvlText w:val="%1"/>
      <w:lvlJc w:val="left"/>
      <w:pPr>
        <w:ind w:left="432" w:hanging="432"/>
      </w:pPr>
      <w:rPr>
        <w:rFonts w:hint="default"/>
        <w:b/>
      </w:rPr>
    </w:lvl>
    <w:lvl w:ilvl="1">
      <w:start w:val="1"/>
      <w:numFmt w:val="decimal"/>
      <w:lvlText w:val="%1.%2"/>
      <w:lvlJc w:val="left"/>
      <w:pPr>
        <w:ind w:left="576" w:hanging="576"/>
      </w:pPr>
      <w:rPr>
        <w:rFonts w:hint="default"/>
        <w:b w:val="0"/>
      </w:rPr>
    </w:lvl>
    <w:lvl w:ilvl="2">
      <w:start w:val="1"/>
      <w:numFmt w:val="decimal"/>
      <w:lvlText w:val="%1.%2.%3"/>
      <w:lvlJc w:val="left"/>
      <w:pPr>
        <w:ind w:left="720" w:hanging="720"/>
      </w:pPr>
      <w:rPr>
        <w:b w:val="0"/>
      </w:r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107" w15:restartNumberingAfterBreak="0">
    <w:nsid w:val="3C986162"/>
    <w:multiLevelType w:val="hybridMultilevel"/>
    <w:tmpl w:val="7EBC5514"/>
    <w:lvl w:ilvl="0" w:tplc="04080001">
      <w:start w:val="1"/>
      <w:numFmt w:val="bullet"/>
      <w:lvlText w:val=""/>
      <w:lvlJc w:val="left"/>
      <w:pPr>
        <w:tabs>
          <w:tab w:val="num" w:pos="720"/>
        </w:tabs>
        <w:ind w:left="720" w:hanging="360"/>
      </w:pPr>
      <w:rPr>
        <w:rFonts w:ascii="Symbol" w:hAnsi="Symbol"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108" w15:restartNumberingAfterBreak="0">
    <w:nsid w:val="3E1F5F73"/>
    <w:multiLevelType w:val="multilevel"/>
    <w:tmpl w:val="888A87DE"/>
    <w:lvl w:ilvl="0">
      <w:start w:val="1"/>
      <w:numFmt w:val="upperRoman"/>
      <w:lvlText w:val="%1."/>
      <w:lvlJc w:val="right"/>
      <w:pPr>
        <w:tabs>
          <w:tab w:val="num" w:pos="720"/>
        </w:tabs>
        <w:ind w:left="720" w:hanging="180"/>
      </w:pPr>
      <w:rPr>
        <w:rFonts w:cs="Times New Roman" w:hint="default"/>
      </w:rPr>
    </w:lvl>
    <w:lvl w:ilvl="1">
      <w:start w:val="4"/>
      <w:numFmt w:val="decimal"/>
      <w:isLgl/>
      <w:lvlText w:val="%1.%2."/>
      <w:lvlJc w:val="left"/>
      <w:pPr>
        <w:ind w:left="1275" w:hanging="735"/>
      </w:pPr>
      <w:rPr>
        <w:rFonts w:cs="Arial" w:hint="default"/>
        <w:color w:val="auto"/>
      </w:rPr>
    </w:lvl>
    <w:lvl w:ilvl="2">
      <w:start w:val="2"/>
      <w:numFmt w:val="decimal"/>
      <w:isLgl/>
      <w:lvlText w:val="%1.%2.%3."/>
      <w:lvlJc w:val="left"/>
      <w:pPr>
        <w:ind w:left="1275" w:hanging="735"/>
      </w:pPr>
      <w:rPr>
        <w:rFonts w:cs="Arial" w:hint="default"/>
        <w:color w:val="auto"/>
      </w:rPr>
    </w:lvl>
    <w:lvl w:ilvl="3">
      <w:start w:val="1"/>
      <w:numFmt w:val="decimal"/>
      <w:isLgl/>
      <w:lvlText w:val="%1.%2.%3.%4."/>
      <w:lvlJc w:val="left"/>
      <w:pPr>
        <w:ind w:left="1275" w:hanging="735"/>
      </w:pPr>
    </w:lvl>
    <w:lvl w:ilvl="4">
      <w:start w:val="1"/>
      <w:numFmt w:val="decimal"/>
      <w:isLgl/>
      <w:lvlText w:val="%1.%2.%3.%4.%5."/>
      <w:lvlJc w:val="left"/>
      <w:pPr>
        <w:ind w:left="1620" w:hanging="1080"/>
      </w:pPr>
      <w:rPr>
        <w:rFonts w:cs="Arial" w:hint="default"/>
        <w:color w:val="auto"/>
      </w:rPr>
    </w:lvl>
    <w:lvl w:ilvl="5">
      <w:start w:val="1"/>
      <w:numFmt w:val="decimal"/>
      <w:isLgl/>
      <w:lvlText w:val="%1.%2.%3.%4.%5.%6."/>
      <w:lvlJc w:val="left"/>
      <w:pPr>
        <w:ind w:left="1620" w:hanging="1080"/>
      </w:pPr>
      <w:rPr>
        <w:rFonts w:cs="Arial" w:hint="default"/>
        <w:color w:val="auto"/>
      </w:rPr>
    </w:lvl>
    <w:lvl w:ilvl="6">
      <w:start w:val="1"/>
      <w:numFmt w:val="decimal"/>
      <w:isLgl/>
      <w:lvlText w:val="%1.%2.%3.%4.%5.%6.%7."/>
      <w:lvlJc w:val="left"/>
      <w:pPr>
        <w:ind w:left="1980" w:hanging="1440"/>
      </w:pPr>
      <w:rPr>
        <w:rFonts w:cs="Arial" w:hint="default"/>
        <w:color w:val="auto"/>
      </w:rPr>
    </w:lvl>
    <w:lvl w:ilvl="7">
      <w:start w:val="1"/>
      <w:numFmt w:val="decimal"/>
      <w:isLgl/>
      <w:lvlText w:val="%1.%2.%3.%4.%5.%6.%7.%8."/>
      <w:lvlJc w:val="left"/>
      <w:pPr>
        <w:ind w:left="1980" w:hanging="1440"/>
      </w:pPr>
      <w:rPr>
        <w:rFonts w:cs="Arial" w:hint="default"/>
        <w:color w:val="auto"/>
      </w:rPr>
    </w:lvl>
    <w:lvl w:ilvl="8">
      <w:start w:val="1"/>
      <w:numFmt w:val="decimal"/>
      <w:isLgl/>
      <w:lvlText w:val="%1.%2.%3.%4.%5.%6.%7.%8.%9."/>
      <w:lvlJc w:val="left"/>
      <w:pPr>
        <w:ind w:left="2340" w:hanging="1800"/>
      </w:pPr>
      <w:rPr>
        <w:rFonts w:cs="Arial" w:hint="default"/>
        <w:color w:val="auto"/>
      </w:rPr>
    </w:lvl>
  </w:abstractNum>
  <w:abstractNum w:abstractNumId="109" w15:restartNumberingAfterBreak="0">
    <w:nsid w:val="3E8123E0"/>
    <w:multiLevelType w:val="hybridMultilevel"/>
    <w:tmpl w:val="FC723ECC"/>
    <w:lvl w:ilvl="0" w:tplc="FFFFFFFF">
      <w:start w:val="1"/>
      <w:numFmt w:val="bullet"/>
      <w:lvlText w:val=""/>
      <w:lvlJc w:val="left"/>
      <w:pPr>
        <w:tabs>
          <w:tab w:val="num" w:pos="720"/>
        </w:tabs>
        <w:ind w:left="720" w:hanging="360"/>
      </w:pPr>
      <w:rPr>
        <w:rFonts w:ascii="Symbol" w:hAnsi="Symbol" w:hint="default"/>
      </w:rPr>
    </w:lvl>
    <w:lvl w:ilvl="1" w:tplc="FFFFFFFF" w:tentative="1">
      <w:start w:val="1"/>
      <w:numFmt w:val="lowerLetter"/>
      <w:lvlText w:val="%2."/>
      <w:lvlJc w:val="left"/>
      <w:pPr>
        <w:tabs>
          <w:tab w:val="num" w:pos="1440"/>
        </w:tabs>
        <w:ind w:left="1440" w:hanging="360"/>
      </w:p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110" w15:restartNumberingAfterBreak="0">
    <w:nsid w:val="3ED77E1E"/>
    <w:multiLevelType w:val="hybridMultilevel"/>
    <w:tmpl w:val="38103A42"/>
    <w:lvl w:ilvl="0" w:tplc="04080001">
      <w:start w:val="1"/>
      <w:numFmt w:val="bullet"/>
      <w:lvlText w:val=""/>
      <w:lvlJc w:val="left"/>
      <w:pPr>
        <w:tabs>
          <w:tab w:val="num" w:pos="720"/>
        </w:tabs>
        <w:ind w:left="720" w:hanging="360"/>
      </w:pPr>
      <w:rPr>
        <w:rFonts w:ascii="Symbol" w:hAnsi="Symbol" w:hint="default"/>
      </w:rPr>
    </w:lvl>
    <w:lvl w:ilvl="1" w:tplc="04080003" w:tentative="1">
      <w:start w:val="1"/>
      <w:numFmt w:val="bullet"/>
      <w:lvlText w:val="o"/>
      <w:lvlJc w:val="left"/>
      <w:pPr>
        <w:tabs>
          <w:tab w:val="num" w:pos="1046"/>
        </w:tabs>
        <w:ind w:left="1046" w:hanging="360"/>
      </w:pPr>
      <w:rPr>
        <w:rFonts w:ascii="Courier New" w:hAnsi="Courier New" w:cs="Courier New" w:hint="default"/>
      </w:rPr>
    </w:lvl>
    <w:lvl w:ilvl="2" w:tplc="04080005" w:tentative="1">
      <w:start w:val="1"/>
      <w:numFmt w:val="bullet"/>
      <w:lvlText w:val=""/>
      <w:lvlJc w:val="left"/>
      <w:pPr>
        <w:tabs>
          <w:tab w:val="num" w:pos="1766"/>
        </w:tabs>
        <w:ind w:left="1766" w:hanging="360"/>
      </w:pPr>
      <w:rPr>
        <w:rFonts w:ascii="Wingdings" w:hAnsi="Wingdings" w:hint="default"/>
      </w:rPr>
    </w:lvl>
    <w:lvl w:ilvl="3" w:tplc="04080001" w:tentative="1">
      <w:start w:val="1"/>
      <w:numFmt w:val="bullet"/>
      <w:lvlText w:val=""/>
      <w:lvlJc w:val="left"/>
      <w:pPr>
        <w:tabs>
          <w:tab w:val="num" w:pos="2486"/>
        </w:tabs>
        <w:ind w:left="2486" w:hanging="360"/>
      </w:pPr>
      <w:rPr>
        <w:rFonts w:ascii="Symbol" w:hAnsi="Symbol" w:hint="default"/>
      </w:rPr>
    </w:lvl>
    <w:lvl w:ilvl="4" w:tplc="04080003" w:tentative="1">
      <w:start w:val="1"/>
      <w:numFmt w:val="bullet"/>
      <w:lvlText w:val="o"/>
      <w:lvlJc w:val="left"/>
      <w:pPr>
        <w:tabs>
          <w:tab w:val="num" w:pos="3206"/>
        </w:tabs>
        <w:ind w:left="3206" w:hanging="360"/>
      </w:pPr>
      <w:rPr>
        <w:rFonts w:ascii="Courier New" w:hAnsi="Courier New" w:cs="Courier New" w:hint="default"/>
      </w:rPr>
    </w:lvl>
    <w:lvl w:ilvl="5" w:tplc="04080005" w:tentative="1">
      <w:start w:val="1"/>
      <w:numFmt w:val="bullet"/>
      <w:lvlText w:val=""/>
      <w:lvlJc w:val="left"/>
      <w:pPr>
        <w:tabs>
          <w:tab w:val="num" w:pos="3926"/>
        </w:tabs>
        <w:ind w:left="3926" w:hanging="360"/>
      </w:pPr>
      <w:rPr>
        <w:rFonts w:ascii="Wingdings" w:hAnsi="Wingdings" w:hint="default"/>
      </w:rPr>
    </w:lvl>
    <w:lvl w:ilvl="6" w:tplc="04080001" w:tentative="1">
      <w:start w:val="1"/>
      <w:numFmt w:val="bullet"/>
      <w:lvlText w:val=""/>
      <w:lvlJc w:val="left"/>
      <w:pPr>
        <w:tabs>
          <w:tab w:val="num" w:pos="4646"/>
        </w:tabs>
        <w:ind w:left="4646" w:hanging="360"/>
      </w:pPr>
      <w:rPr>
        <w:rFonts w:ascii="Symbol" w:hAnsi="Symbol" w:hint="default"/>
      </w:rPr>
    </w:lvl>
    <w:lvl w:ilvl="7" w:tplc="04080003" w:tentative="1">
      <w:start w:val="1"/>
      <w:numFmt w:val="bullet"/>
      <w:lvlText w:val="o"/>
      <w:lvlJc w:val="left"/>
      <w:pPr>
        <w:tabs>
          <w:tab w:val="num" w:pos="5366"/>
        </w:tabs>
        <w:ind w:left="5366" w:hanging="360"/>
      </w:pPr>
      <w:rPr>
        <w:rFonts w:ascii="Courier New" w:hAnsi="Courier New" w:cs="Courier New" w:hint="default"/>
      </w:rPr>
    </w:lvl>
    <w:lvl w:ilvl="8" w:tplc="04080005" w:tentative="1">
      <w:start w:val="1"/>
      <w:numFmt w:val="bullet"/>
      <w:lvlText w:val=""/>
      <w:lvlJc w:val="left"/>
      <w:pPr>
        <w:tabs>
          <w:tab w:val="num" w:pos="6086"/>
        </w:tabs>
        <w:ind w:left="6086" w:hanging="360"/>
      </w:pPr>
      <w:rPr>
        <w:rFonts w:ascii="Wingdings" w:hAnsi="Wingdings" w:hint="default"/>
      </w:rPr>
    </w:lvl>
  </w:abstractNum>
  <w:abstractNum w:abstractNumId="111" w15:restartNumberingAfterBreak="0">
    <w:nsid w:val="40054567"/>
    <w:multiLevelType w:val="hybridMultilevel"/>
    <w:tmpl w:val="25489BE8"/>
    <w:lvl w:ilvl="0" w:tplc="04080001">
      <w:start w:val="1"/>
      <w:numFmt w:val="bullet"/>
      <w:lvlText w:val=""/>
      <w:lvlJc w:val="left"/>
      <w:pPr>
        <w:tabs>
          <w:tab w:val="num" w:pos="720"/>
        </w:tabs>
        <w:ind w:left="720" w:hanging="360"/>
      </w:pPr>
      <w:rPr>
        <w:rFonts w:ascii="Symbol" w:hAnsi="Symbol" w:hint="default"/>
      </w:rPr>
    </w:lvl>
    <w:lvl w:ilvl="1" w:tplc="6FD6CA36" w:tentative="1">
      <w:start w:val="1"/>
      <w:numFmt w:val="bullet"/>
      <w:lvlText w:val="o"/>
      <w:lvlJc w:val="left"/>
      <w:pPr>
        <w:tabs>
          <w:tab w:val="num" w:pos="1440"/>
        </w:tabs>
        <w:ind w:left="1440" w:hanging="360"/>
      </w:pPr>
      <w:rPr>
        <w:rFonts w:ascii="Courier New" w:hAnsi="Courier New" w:cs="Courier New" w:hint="default"/>
      </w:rPr>
    </w:lvl>
    <w:lvl w:ilvl="2" w:tplc="2BD4C902" w:tentative="1">
      <w:start w:val="1"/>
      <w:numFmt w:val="bullet"/>
      <w:lvlText w:val=""/>
      <w:lvlJc w:val="left"/>
      <w:pPr>
        <w:tabs>
          <w:tab w:val="num" w:pos="2160"/>
        </w:tabs>
        <w:ind w:left="2160" w:hanging="360"/>
      </w:pPr>
      <w:rPr>
        <w:rFonts w:ascii="Wingdings" w:hAnsi="Wingdings" w:hint="default"/>
      </w:rPr>
    </w:lvl>
    <w:lvl w:ilvl="3" w:tplc="FC88AEA2" w:tentative="1">
      <w:start w:val="1"/>
      <w:numFmt w:val="bullet"/>
      <w:lvlText w:val=""/>
      <w:lvlJc w:val="left"/>
      <w:pPr>
        <w:tabs>
          <w:tab w:val="num" w:pos="2880"/>
        </w:tabs>
        <w:ind w:left="2880" w:hanging="360"/>
      </w:pPr>
      <w:rPr>
        <w:rFonts w:ascii="Symbol" w:hAnsi="Symbol" w:hint="default"/>
      </w:rPr>
    </w:lvl>
    <w:lvl w:ilvl="4" w:tplc="216EDD56" w:tentative="1">
      <w:start w:val="1"/>
      <w:numFmt w:val="bullet"/>
      <w:lvlText w:val="o"/>
      <w:lvlJc w:val="left"/>
      <w:pPr>
        <w:tabs>
          <w:tab w:val="num" w:pos="3600"/>
        </w:tabs>
        <w:ind w:left="3600" w:hanging="360"/>
      </w:pPr>
      <w:rPr>
        <w:rFonts w:ascii="Courier New" w:hAnsi="Courier New" w:cs="Courier New" w:hint="default"/>
      </w:rPr>
    </w:lvl>
    <w:lvl w:ilvl="5" w:tplc="EA487DBC" w:tentative="1">
      <w:start w:val="1"/>
      <w:numFmt w:val="bullet"/>
      <w:lvlText w:val=""/>
      <w:lvlJc w:val="left"/>
      <w:pPr>
        <w:tabs>
          <w:tab w:val="num" w:pos="4320"/>
        </w:tabs>
        <w:ind w:left="4320" w:hanging="360"/>
      </w:pPr>
      <w:rPr>
        <w:rFonts w:ascii="Wingdings" w:hAnsi="Wingdings" w:hint="default"/>
      </w:rPr>
    </w:lvl>
    <w:lvl w:ilvl="6" w:tplc="063C9656" w:tentative="1">
      <w:start w:val="1"/>
      <w:numFmt w:val="bullet"/>
      <w:lvlText w:val=""/>
      <w:lvlJc w:val="left"/>
      <w:pPr>
        <w:tabs>
          <w:tab w:val="num" w:pos="5040"/>
        </w:tabs>
        <w:ind w:left="5040" w:hanging="360"/>
      </w:pPr>
      <w:rPr>
        <w:rFonts w:ascii="Symbol" w:hAnsi="Symbol" w:hint="default"/>
      </w:rPr>
    </w:lvl>
    <w:lvl w:ilvl="7" w:tplc="F45ACB04" w:tentative="1">
      <w:start w:val="1"/>
      <w:numFmt w:val="bullet"/>
      <w:lvlText w:val="o"/>
      <w:lvlJc w:val="left"/>
      <w:pPr>
        <w:tabs>
          <w:tab w:val="num" w:pos="5760"/>
        </w:tabs>
        <w:ind w:left="5760" w:hanging="360"/>
      </w:pPr>
      <w:rPr>
        <w:rFonts w:ascii="Courier New" w:hAnsi="Courier New" w:cs="Courier New" w:hint="default"/>
      </w:rPr>
    </w:lvl>
    <w:lvl w:ilvl="8" w:tplc="E404F2E4" w:tentative="1">
      <w:start w:val="1"/>
      <w:numFmt w:val="bullet"/>
      <w:lvlText w:val=""/>
      <w:lvlJc w:val="left"/>
      <w:pPr>
        <w:tabs>
          <w:tab w:val="num" w:pos="6480"/>
        </w:tabs>
        <w:ind w:left="6480" w:hanging="360"/>
      </w:pPr>
      <w:rPr>
        <w:rFonts w:ascii="Wingdings" w:hAnsi="Wingdings" w:hint="default"/>
      </w:rPr>
    </w:lvl>
  </w:abstractNum>
  <w:abstractNum w:abstractNumId="112" w15:restartNumberingAfterBreak="0">
    <w:nsid w:val="41186F61"/>
    <w:multiLevelType w:val="hybridMultilevel"/>
    <w:tmpl w:val="32A08E9A"/>
    <w:lvl w:ilvl="0" w:tplc="04080001">
      <w:start w:val="1"/>
      <w:numFmt w:val="bullet"/>
      <w:lvlText w:val=""/>
      <w:lvlJc w:val="left"/>
      <w:pPr>
        <w:tabs>
          <w:tab w:val="num" w:pos="720"/>
        </w:tabs>
        <w:ind w:left="720" w:hanging="360"/>
      </w:pPr>
      <w:rPr>
        <w:rFonts w:ascii="Symbol" w:hAnsi="Symbol" w:hint="default"/>
      </w:rPr>
    </w:lvl>
    <w:lvl w:ilvl="1" w:tplc="04080003">
      <w:start w:val="1"/>
      <w:numFmt w:val="bullet"/>
      <w:lvlText w:val="o"/>
      <w:lvlJc w:val="left"/>
      <w:pPr>
        <w:tabs>
          <w:tab w:val="num" w:pos="1440"/>
        </w:tabs>
        <w:ind w:left="1440" w:hanging="360"/>
      </w:pPr>
      <w:rPr>
        <w:rFonts w:ascii="Courier New" w:hAnsi="Courier New" w:cs="Courier New" w:hint="default"/>
      </w:rPr>
    </w:lvl>
    <w:lvl w:ilvl="2" w:tplc="04C8CFB6">
      <w:start w:val="1"/>
      <w:numFmt w:val="bullet"/>
      <w:lvlText w:val="­"/>
      <w:lvlJc w:val="left"/>
      <w:pPr>
        <w:tabs>
          <w:tab w:val="num" w:pos="1046"/>
        </w:tabs>
        <w:ind w:left="1046" w:hanging="360"/>
      </w:pPr>
      <w:rPr>
        <w:rFonts w:ascii="Courier New" w:hAnsi="Courier New"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113" w15:restartNumberingAfterBreak="0">
    <w:nsid w:val="42881251"/>
    <w:multiLevelType w:val="hybridMultilevel"/>
    <w:tmpl w:val="EB908024"/>
    <w:lvl w:ilvl="0" w:tplc="04090003">
      <w:start w:val="1"/>
      <w:numFmt w:val="bullet"/>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4" w15:restartNumberingAfterBreak="0">
    <w:nsid w:val="429340FF"/>
    <w:multiLevelType w:val="hybridMultilevel"/>
    <w:tmpl w:val="832233E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5" w15:restartNumberingAfterBreak="0">
    <w:nsid w:val="42B6156F"/>
    <w:multiLevelType w:val="multilevel"/>
    <w:tmpl w:val="F29608E0"/>
    <w:lvl w:ilvl="0">
      <w:start w:val="1"/>
      <w:numFmt w:val="decimal"/>
      <w:lvlText w:val="%1."/>
      <w:lvlJc w:val="left"/>
      <w:pPr>
        <w:tabs>
          <w:tab w:val="num" w:pos="494"/>
        </w:tabs>
        <w:ind w:left="494" w:hanging="432"/>
      </w:pPr>
      <w:rPr>
        <w:rFonts w:hint="default"/>
        <w:b/>
        <w:sz w:val="20"/>
        <w:szCs w:val="20"/>
      </w:rPr>
    </w:lvl>
    <w:lvl w:ilvl="1">
      <w:start w:val="1"/>
      <w:numFmt w:val="decimal"/>
      <w:suff w:val="nothing"/>
      <w:lvlText w:val="%1.%2"/>
      <w:lvlJc w:val="left"/>
      <w:pPr>
        <w:ind w:left="638" w:hanging="576"/>
      </w:pPr>
      <w:rPr>
        <w:rFonts w:hint="default"/>
        <w:b w:val="0"/>
        <w:sz w:val="20"/>
        <w:szCs w:val="20"/>
      </w:rPr>
    </w:lvl>
    <w:lvl w:ilvl="2">
      <w:start w:val="1"/>
      <w:numFmt w:val="decimal"/>
      <w:lvlText w:val="%1.%2.%3"/>
      <w:lvlJc w:val="left"/>
      <w:pPr>
        <w:tabs>
          <w:tab w:val="num" w:pos="782"/>
        </w:tabs>
        <w:ind w:left="782" w:hanging="720"/>
      </w:pPr>
      <w:rPr>
        <w:rFonts w:hint="default"/>
        <w:b w:val="0"/>
        <w:sz w:val="18"/>
        <w:szCs w:val="18"/>
      </w:rPr>
    </w:lvl>
    <w:lvl w:ilvl="3">
      <w:start w:val="1"/>
      <w:numFmt w:val="decimal"/>
      <w:lvlText w:val="%1.%2.%3.%4"/>
      <w:lvlJc w:val="left"/>
      <w:pPr>
        <w:tabs>
          <w:tab w:val="num" w:pos="926"/>
        </w:tabs>
        <w:ind w:left="926" w:hanging="864"/>
      </w:pPr>
      <w:rPr>
        <w:rFonts w:hint="default"/>
      </w:rPr>
    </w:lvl>
    <w:lvl w:ilvl="4">
      <w:start w:val="1"/>
      <w:numFmt w:val="decimal"/>
      <w:lvlText w:val="%1.%2.%3.%4.%5"/>
      <w:lvlJc w:val="left"/>
      <w:pPr>
        <w:tabs>
          <w:tab w:val="num" w:pos="1070"/>
        </w:tabs>
        <w:ind w:left="1070" w:hanging="1008"/>
      </w:pPr>
      <w:rPr>
        <w:rFonts w:hint="default"/>
      </w:rPr>
    </w:lvl>
    <w:lvl w:ilvl="5">
      <w:start w:val="1"/>
      <w:numFmt w:val="decimal"/>
      <w:lvlText w:val="%1.%2.%3.%4.%5.%6"/>
      <w:lvlJc w:val="left"/>
      <w:pPr>
        <w:tabs>
          <w:tab w:val="num" w:pos="1214"/>
        </w:tabs>
        <w:ind w:left="1214" w:hanging="1152"/>
      </w:pPr>
      <w:rPr>
        <w:rFonts w:hint="default"/>
      </w:rPr>
    </w:lvl>
    <w:lvl w:ilvl="6">
      <w:start w:val="1"/>
      <w:numFmt w:val="decimal"/>
      <w:lvlText w:val="%1.%2.%3.%4.%5.%6.%7"/>
      <w:lvlJc w:val="left"/>
      <w:pPr>
        <w:tabs>
          <w:tab w:val="num" w:pos="1358"/>
        </w:tabs>
        <w:ind w:left="1358" w:hanging="1296"/>
      </w:pPr>
      <w:rPr>
        <w:rFonts w:hint="default"/>
      </w:rPr>
    </w:lvl>
    <w:lvl w:ilvl="7">
      <w:start w:val="1"/>
      <w:numFmt w:val="decimal"/>
      <w:lvlText w:val="%1.%2.%3.%4.%5.%6.%7.%8"/>
      <w:lvlJc w:val="left"/>
      <w:pPr>
        <w:tabs>
          <w:tab w:val="num" w:pos="1502"/>
        </w:tabs>
        <w:ind w:left="1502" w:hanging="1440"/>
      </w:pPr>
      <w:rPr>
        <w:rFonts w:hint="default"/>
      </w:rPr>
    </w:lvl>
    <w:lvl w:ilvl="8">
      <w:start w:val="1"/>
      <w:numFmt w:val="decimal"/>
      <w:lvlText w:val="%1.%2.%3.%4.%5.%6.%7.%8.%9"/>
      <w:lvlJc w:val="left"/>
      <w:pPr>
        <w:tabs>
          <w:tab w:val="num" w:pos="1646"/>
        </w:tabs>
        <w:ind w:left="1646" w:hanging="1584"/>
      </w:pPr>
      <w:rPr>
        <w:rFonts w:hint="default"/>
      </w:rPr>
    </w:lvl>
  </w:abstractNum>
  <w:abstractNum w:abstractNumId="116" w15:restartNumberingAfterBreak="0">
    <w:nsid w:val="436A6939"/>
    <w:multiLevelType w:val="hybridMultilevel"/>
    <w:tmpl w:val="9E0A5C32"/>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7" w15:restartNumberingAfterBreak="0">
    <w:nsid w:val="43D92C47"/>
    <w:multiLevelType w:val="hybridMultilevel"/>
    <w:tmpl w:val="A9A6F8E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8" w15:restartNumberingAfterBreak="0">
    <w:nsid w:val="440A67E9"/>
    <w:multiLevelType w:val="multilevel"/>
    <w:tmpl w:val="AD0AFFA4"/>
    <w:lvl w:ilvl="0">
      <w:numFmt w:val="bullet"/>
      <w:lvlText w:val="-"/>
      <w:lvlJc w:val="left"/>
      <w:rPr>
        <w:rFonts w:ascii="Calibri" w:eastAsia="Times New Roman" w:hAnsi="Calibri" w:cs="Calibri" w:hint="default"/>
        <w:b/>
        <w:bCs w:val="0"/>
        <w:i w:val="0"/>
        <w:iCs w:val="0"/>
        <w:caps w:val="0"/>
        <w:smallCaps w:val="0"/>
        <w:strike w:val="0"/>
        <w:dstrike w:val="0"/>
        <w:noProof w:val="0"/>
        <w:vanish w:val="0"/>
        <w:color w:val="000000"/>
        <w:spacing w:val="0"/>
        <w:kern w:val="0"/>
        <w:position w:val="0"/>
        <w:u w:val="none"/>
        <w:effect w:val="none"/>
        <w:vertAlign w:val="baseline"/>
        <w:em w:val="none"/>
        <w:specVanish w:val="0"/>
      </w:rPr>
    </w:lvl>
    <w:lvl w:ilvl="1">
      <w:start w:val="1"/>
      <w:numFmt w:val="decimal"/>
      <w:isLgl/>
      <w:lvlText w:val="%1.%2"/>
      <w:lvlJc w:val="left"/>
      <w:pPr>
        <w:ind w:left="570" w:hanging="570"/>
      </w:pPr>
      <w:rPr>
        <w:rFonts w:hint="default"/>
      </w:rPr>
    </w:lvl>
    <w:lvl w:ilvl="2">
      <w:start w:val="1"/>
      <w:numFmt w:val="decimal"/>
      <w:isLgl/>
      <w:lvlText w:val="%1.%2.%3"/>
      <w:lvlJc w:val="left"/>
      <w:pPr>
        <w:ind w:left="720" w:hanging="720"/>
      </w:pPr>
      <w:rPr>
        <w:rFonts w:hint="default"/>
        <w:i w:val="0"/>
        <w:color w:val="auto"/>
      </w:rPr>
    </w:lvl>
    <w:lvl w:ilvl="3">
      <w:start w:val="1"/>
      <w:numFmt w:val="bullet"/>
      <w:lvlText w:val=""/>
      <w:lvlJc w:val="left"/>
      <w:pPr>
        <w:ind w:left="360" w:hanging="360"/>
      </w:pPr>
      <w:rPr>
        <w:rFonts w:ascii="Symbol" w:hAnsi="Symbol" w:hint="default"/>
        <w:b/>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440" w:hanging="1440"/>
      </w:pPr>
      <w:rPr>
        <w:rFonts w:hint="default"/>
      </w:rPr>
    </w:lvl>
  </w:abstractNum>
  <w:abstractNum w:abstractNumId="119" w15:restartNumberingAfterBreak="0">
    <w:nsid w:val="44CA43FD"/>
    <w:multiLevelType w:val="hybridMultilevel"/>
    <w:tmpl w:val="FD8CAC10"/>
    <w:lvl w:ilvl="0" w:tplc="9B5A420E">
      <w:start w:val="1"/>
      <w:numFmt w:val="bullet"/>
      <w:pStyle w:val="bodybulletingbold"/>
      <w:lvlText w:val=""/>
      <w:lvlJc w:val="left"/>
      <w:pPr>
        <w:tabs>
          <w:tab w:val="num" w:pos="-3612"/>
        </w:tabs>
        <w:ind w:left="-3612" w:hanging="360"/>
      </w:pPr>
      <w:rPr>
        <w:rFonts w:ascii="Symbol" w:hAnsi="Symbol" w:hint="default"/>
      </w:rPr>
    </w:lvl>
    <w:lvl w:ilvl="1" w:tplc="04080003" w:tentative="1">
      <w:start w:val="1"/>
      <w:numFmt w:val="bullet"/>
      <w:lvlText w:val="o"/>
      <w:lvlJc w:val="left"/>
      <w:pPr>
        <w:tabs>
          <w:tab w:val="num" w:pos="-3612"/>
        </w:tabs>
        <w:ind w:left="-3612" w:hanging="360"/>
      </w:pPr>
      <w:rPr>
        <w:rFonts w:ascii="Courier New" w:hAnsi="Courier New" w:cs="Courier New" w:hint="default"/>
      </w:rPr>
    </w:lvl>
    <w:lvl w:ilvl="2" w:tplc="04080005" w:tentative="1">
      <w:start w:val="1"/>
      <w:numFmt w:val="bullet"/>
      <w:lvlText w:val=""/>
      <w:lvlJc w:val="left"/>
      <w:pPr>
        <w:tabs>
          <w:tab w:val="num" w:pos="-2892"/>
        </w:tabs>
        <w:ind w:left="-2892" w:hanging="360"/>
      </w:pPr>
      <w:rPr>
        <w:rFonts w:ascii="Wingdings" w:hAnsi="Wingdings" w:hint="default"/>
      </w:rPr>
    </w:lvl>
    <w:lvl w:ilvl="3" w:tplc="04080001" w:tentative="1">
      <w:start w:val="1"/>
      <w:numFmt w:val="bullet"/>
      <w:lvlText w:val=""/>
      <w:lvlJc w:val="left"/>
      <w:pPr>
        <w:tabs>
          <w:tab w:val="num" w:pos="-2172"/>
        </w:tabs>
        <w:ind w:left="-2172" w:hanging="360"/>
      </w:pPr>
      <w:rPr>
        <w:rFonts w:ascii="Symbol" w:hAnsi="Symbol" w:hint="default"/>
      </w:rPr>
    </w:lvl>
    <w:lvl w:ilvl="4" w:tplc="04080003" w:tentative="1">
      <w:start w:val="1"/>
      <w:numFmt w:val="bullet"/>
      <w:lvlText w:val="o"/>
      <w:lvlJc w:val="left"/>
      <w:pPr>
        <w:tabs>
          <w:tab w:val="num" w:pos="-1452"/>
        </w:tabs>
        <w:ind w:left="-1452" w:hanging="360"/>
      </w:pPr>
      <w:rPr>
        <w:rFonts w:ascii="Courier New" w:hAnsi="Courier New" w:cs="Courier New" w:hint="default"/>
      </w:rPr>
    </w:lvl>
    <w:lvl w:ilvl="5" w:tplc="04080005" w:tentative="1">
      <w:start w:val="1"/>
      <w:numFmt w:val="bullet"/>
      <w:lvlText w:val=""/>
      <w:lvlJc w:val="left"/>
      <w:pPr>
        <w:tabs>
          <w:tab w:val="num" w:pos="-732"/>
        </w:tabs>
        <w:ind w:left="-732" w:hanging="360"/>
      </w:pPr>
      <w:rPr>
        <w:rFonts w:ascii="Wingdings" w:hAnsi="Wingdings" w:hint="default"/>
      </w:rPr>
    </w:lvl>
    <w:lvl w:ilvl="6" w:tplc="04080001" w:tentative="1">
      <w:start w:val="1"/>
      <w:numFmt w:val="bullet"/>
      <w:lvlText w:val=""/>
      <w:lvlJc w:val="left"/>
      <w:pPr>
        <w:tabs>
          <w:tab w:val="num" w:pos="-12"/>
        </w:tabs>
        <w:ind w:left="-12" w:hanging="360"/>
      </w:pPr>
      <w:rPr>
        <w:rFonts w:ascii="Symbol" w:hAnsi="Symbol" w:hint="default"/>
      </w:rPr>
    </w:lvl>
    <w:lvl w:ilvl="7" w:tplc="04080003" w:tentative="1">
      <w:start w:val="1"/>
      <w:numFmt w:val="bullet"/>
      <w:lvlText w:val="o"/>
      <w:lvlJc w:val="left"/>
      <w:pPr>
        <w:tabs>
          <w:tab w:val="num" w:pos="708"/>
        </w:tabs>
        <w:ind w:left="708" w:hanging="360"/>
      </w:pPr>
      <w:rPr>
        <w:rFonts w:ascii="Courier New" w:hAnsi="Courier New" w:cs="Courier New" w:hint="default"/>
      </w:rPr>
    </w:lvl>
    <w:lvl w:ilvl="8" w:tplc="04080005" w:tentative="1">
      <w:start w:val="1"/>
      <w:numFmt w:val="bullet"/>
      <w:lvlText w:val=""/>
      <w:lvlJc w:val="left"/>
      <w:pPr>
        <w:tabs>
          <w:tab w:val="num" w:pos="1428"/>
        </w:tabs>
        <w:ind w:left="1428" w:hanging="360"/>
      </w:pPr>
      <w:rPr>
        <w:rFonts w:ascii="Wingdings" w:hAnsi="Wingdings" w:hint="default"/>
      </w:rPr>
    </w:lvl>
  </w:abstractNum>
  <w:abstractNum w:abstractNumId="120" w15:restartNumberingAfterBreak="0">
    <w:nsid w:val="44D72613"/>
    <w:multiLevelType w:val="hybridMultilevel"/>
    <w:tmpl w:val="B23EAC76"/>
    <w:lvl w:ilvl="0" w:tplc="209A261C">
      <w:start w:val="1"/>
      <w:numFmt w:val="bullet"/>
      <w:lvlText w:val="-"/>
      <w:lvlJc w:val="left"/>
      <w:pPr>
        <w:tabs>
          <w:tab w:val="num" w:pos="360"/>
        </w:tabs>
        <w:ind w:left="360" w:hanging="360"/>
      </w:pPr>
      <w:rPr>
        <w:rFonts w:ascii="Tahoma" w:hAnsi="Tahoma"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121" w15:restartNumberingAfterBreak="0">
    <w:nsid w:val="45FF7A06"/>
    <w:multiLevelType w:val="hybridMultilevel"/>
    <w:tmpl w:val="F616514A"/>
    <w:lvl w:ilvl="0" w:tplc="0408000F">
      <w:start w:val="1"/>
      <w:numFmt w:val="decimal"/>
      <w:lvlText w:val="%1."/>
      <w:lvlJc w:val="left"/>
      <w:pPr>
        <w:tabs>
          <w:tab w:val="num" w:pos="510"/>
        </w:tabs>
        <w:ind w:left="510" w:hanging="397"/>
      </w:pPr>
      <w:rPr>
        <w:rFonts w:ascii="Tahoma" w:hAnsi="Tahoma" w:cs="Times New Roman" w:hint="default"/>
        <w:b w:val="0"/>
        <w:i w:val="0"/>
        <w:color w:val="auto"/>
        <w:sz w:val="20"/>
        <w:szCs w:val="20"/>
        <w:u w:val="none"/>
      </w:rPr>
    </w:lvl>
    <w:lvl w:ilvl="1" w:tplc="04080019" w:tentative="1">
      <w:start w:val="1"/>
      <w:numFmt w:val="lowerLetter"/>
      <w:lvlText w:val="%2."/>
      <w:lvlJc w:val="left"/>
      <w:pPr>
        <w:tabs>
          <w:tab w:val="num" w:pos="1553"/>
        </w:tabs>
        <w:ind w:left="1553" w:hanging="360"/>
      </w:pPr>
    </w:lvl>
    <w:lvl w:ilvl="2" w:tplc="0408001B" w:tentative="1">
      <w:start w:val="1"/>
      <w:numFmt w:val="lowerRoman"/>
      <w:lvlText w:val="%3."/>
      <w:lvlJc w:val="right"/>
      <w:pPr>
        <w:tabs>
          <w:tab w:val="num" w:pos="2273"/>
        </w:tabs>
        <w:ind w:left="2273" w:hanging="180"/>
      </w:pPr>
    </w:lvl>
    <w:lvl w:ilvl="3" w:tplc="0408000F" w:tentative="1">
      <w:start w:val="1"/>
      <w:numFmt w:val="decimal"/>
      <w:lvlText w:val="%4."/>
      <w:lvlJc w:val="left"/>
      <w:pPr>
        <w:tabs>
          <w:tab w:val="num" w:pos="2993"/>
        </w:tabs>
        <w:ind w:left="2993" w:hanging="360"/>
      </w:pPr>
    </w:lvl>
    <w:lvl w:ilvl="4" w:tplc="04080019" w:tentative="1">
      <w:start w:val="1"/>
      <w:numFmt w:val="lowerLetter"/>
      <w:lvlText w:val="%5."/>
      <w:lvlJc w:val="left"/>
      <w:pPr>
        <w:tabs>
          <w:tab w:val="num" w:pos="3713"/>
        </w:tabs>
        <w:ind w:left="3713" w:hanging="360"/>
      </w:pPr>
    </w:lvl>
    <w:lvl w:ilvl="5" w:tplc="0408001B" w:tentative="1">
      <w:start w:val="1"/>
      <w:numFmt w:val="lowerRoman"/>
      <w:lvlText w:val="%6."/>
      <w:lvlJc w:val="right"/>
      <w:pPr>
        <w:tabs>
          <w:tab w:val="num" w:pos="4433"/>
        </w:tabs>
        <w:ind w:left="4433" w:hanging="180"/>
      </w:pPr>
    </w:lvl>
    <w:lvl w:ilvl="6" w:tplc="0408000F" w:tentative="1">
      <w:start w:val="1"/>
      <w:numFmt w:val="decimal"/>
      <w:lvlText w:val="%7."/>
      <w:lvlJc w:val="left"/>
      <w:pPr>
        <w:tabs>
          <w:tab w:val="num" w:pos="5153"/>
        </w:tabs>
        <w:ind w:left="5153" w:hanging="360"/>
      </w:pPr>
    </w:lvl>
    <w:lvl w:ilvl="7" w:tplc="04080019" w:tentative="1">
      <w:start w:val="1"/>
      <w:numFmt w:val="lowerLetter"/>
      <w:lvlText w:val="%8."/>
      <w:lvlJc w:val="left"/>
      <w:pPr>
        <w:tabs>
          <w:tab w:val="num" w:pos="5873"/>
        </w:tabs>
        <w:ind w:left="5873" w:hanging="360"/>
      </w:pPr>
    </w:lvl>
    <w:lvl w:ilvl="8" w:tplc="0408001B" w:tentative="1">
      <w:start w:val="1"/>
      <w:numFmt w:val="lowerRoman"/>
      <w:lvlText w:val="%9."/>
      <w:lvlJc w:val="right"/>
      <w:pPr>
        <w:tabs>
          <w:tab w:val="num" w:pos="6593"/>
        </w:tabs>
        <w:ind w:left="6593" w:hanging="180"/>
      </w:pPr>
    </w:lvl>
  </w:abstractNum>
  <w:abstractNum w:abstractNumId="122" w15:restartNumberingAfterBreak="0">
    <w:nsid w:val="464B73DF"/>
    <w:multiLevelType w:val="hybridMultilevel"/>
    <w:tmpl w:val="EDF45F7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3" w15:restartNumberingAfterBreak="0">
    <w:nsid w:val="46945AA6"/>
    <w:multiLevelType w:val="hybridMultilevel"/>
    <w:tmpl w:val="92126A80"/>
    <w:lvl w:ilvl="0" w:tplc="FFFFFFFF">
      <w:start w:val="1"/>
      <w:numFmt w:val="bullet"/>
      <w:lvlText w:val=""/>
      <w:lvlJc w:val="left"/>
      <w:pPr>
        <w:tabs>
          <w:tab w:val="num" w:pos="720"/>
        </w:tabs>
        <w:ind w:left="720" w:hanging="360"/>
      </w:pPr>
      <w:rPr>
        <w:rFonts w:ascii="Symbol" w:hAnsi="Symbol" w:hint="default"/>
      </w:rPr>
    </w:lvl>
    <w:lvl w:ilvl="1" w:tplc="FFFFFFFF" w:tentative="1">
      <w:start w:val="1"/>
      <w:numFmt w:val="bullet"/>
      <w:lvlText w:val="o"/>
      <w:lvlJc w:val="left"/>
      <w:pPr>
        <w:tabs>
          <w:tab w:val="num" w:pos="1440"/>
        </w:tabs>
        <w:ind w:left="1440" w:hanging="360"/>
      </w:pPr>
      <w:rPr>
        <w:rFonts w:ascii="Courier New" w:hAnsi="Courier New" w:cs="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24" w15:restartNumberingAfterBreak="0">
    <w:nsid w:val="46E639BB"/>
    <w:multiLevelType w:val="hybridMultilevel"/>
    <w:tmpl w:val="F440E6D2"/>
    <w:lvl w:ilvl="0" w:tplc="0408000F">
      <w:start w:val="1"/>
      <w:numFmt w:val="decimal"/>
      <w:lvlText w:val="%1."/>
      <w:lvlJc w:val="left"/>
      <w:pPr>
        <w:ind w:left="360" w:hanging="360"/>
      </w:pPr>
      <w:rPr>
        <w:rFonts w:hint="default"/>
      </w:rPr>
    </w:lvl>
    <w:lvl w:ilvl="1" w:tplc="04080003" w:tentative="1">
      <w:start w:val="1"/>
      <w:numFmt w:val="bullet"/>
      <w:lvlText w:val="o"/>
      <w:lvlJc w:val="left"/>
      <w:pPr>
        <w:ind w:left="1080" w:hanging="360"/>
      </w:pPr>
      <w:rPr>
        <w:rFonts w:ascii="Courier New" w:hAnsi="Courier New" w:cs="Courier New" w:hint="default"/>
      </w:rPr>
    </w:lvl>
    <w:lvl w:ilvl="2" w:tplc="04080005" w:tentative="1">
      <w:start w:val="1"/>
      <w:numFmt w:val="bullet"/>
      <w:lvlText w:val=""/>
      <w:lvlJc w:val="left"/>
      <w:pPr>
        <w:ind w:left="1800" w:hanging="360"/>
      </w:pPr>
      <w:rPr>
        <w:rFonts w:ascii="Wingdings" w:hAnsi="Wingdings" w:hint="default"/>
      </w:rPr>
    </w:lvl>
    <w:lvl w:ilvl="3" w:tplc="04080001" w:tentative="1">
      <w:start w:val="1"/>
      <w:numFmt w:val="bullet"/>
      <w:lvlText w:val=""/>
      <w:lvlJc w:val="left"/>
      <w:pPr>
        <w:ind w:left="2520" w:hanging="360"/>
      </w:pPr>
      <w:rPr>
        <w:rFonts w:ascii="Symbol" w:hAnsi="Symbol" w:hint="default"/>
      </w:rPr>
    </w:lvl>
    <w:lvl w:ilvl="4" w:tplc="04080003" w:tentative="1">
      <w:start w:val="1"/>
      <w:numFmt w:val="bullet"/>
      <w:lvlText w:val="o"/>
      <w:lvlJc w:val="left"/>
      <w:pPr>
        <w:ind w:left="3240" w:hanging="360"/>
      </w:pPr>
      <w:rPr>
        <w:rFonts w:ascii="Courier New" w:hAnsi="Courier New" w:cs="Courier New" w:hint="default"/>
      </w:rPr>
    </w:lvl>
    <w:lvl w:ilvl="5" w:tplc="04080005">
      <w:start w:val="1"/>
      <w:numFmt w:val="bullet"/>
      <w:lvlText w:val=""/>
      <w:lvlJc w:val="left"/>
      <w:pPr>
        <w:ind w:left="3960" w:hanging="360"/>
      </w:pPr>
      <w:rPr>
        <w:rFonts w:ascii="Wingdings" w:hAnsi="Wingdings" w:hint="default"/>
      </w:rPr>
    </w:lvl>
    <w:lvl w:ilvl="6" w:tplc="04080001" w:tentative="1">
      <w:start w:val="1"/>
      <w:numFmt w:val="bullet"/>
      <w:lvlText w:val=""/>
      <w:lvlJc w:val="left"/>
      <w:pPr>
        <w:ind w:left="4680" w:hanging="360"/>
      </w:pPr>
      <w:rPr>
        <w:rFonts w:ascii="Symbol" w:hAnsi="Symbol" w:hint="default"/>
      </w:rPr>
    </w:lvl>
    <w:lvl w:ilvl="7" w:tplc="04080003" w:tentative="1">
      <w:start w:val="1"/>
      <w:numFmt w:val="bullet"/>
      <w:lvlText w:val="o"/>
      <w:lvlJc w:val="left"/>
      <w:pPr>
        <w:ind w:left="5400" w:hanging="360"/>
      </w:pPr>
      <w:rPr>
        <w:rFonts w:ascii="Courier New" w:hAnsi="Courier New" w:cs="Courier New" w:hint="default"/>
      </w:rPr>
    </w:lvl>
    <w:lvl w:ilvl="8" w:tplc="04080005" w:tentative="1">
      <w:start w:val="1"/>
      <w:numFmt w:val="bullet"/>
      <w:lvlText w:val=""/>
      <w:lvlJc w:val="left"/>
      <w:pPr>
        <w:ind w:left="6120" w:hanging="360"/>
      </w:pPr>
      <w:rPr>
        <w:rFonts w:ascii="Wingdings" w:hAnsi="Wingdings" w:hint="default"/>
      </w:rPr>
    </w:lvl>
  </w:abstractNum>
  <w:abstractNum w:abstractNumId="125" w15:restartNumberingAfterBreak="0">
    <w:nsid w:val="47955374"/>
    <w:multiLevelType w:val="hybridMultilevel"/>
    <w:tmpl w:val="AC3ABD78"/>
    <w:lvl w:ilvl="0" w:tplc="04080001">
      <w:start w:val="1"/>
      <w:numFmt w:val="bullet"/>
      <w:lvlText w:val=""/>
      <w:lvlJc w:val="left"/>
      <w:pPr>
        <w:ind w:left="720" w:hanging="360"/>
      </w:pPr>
      <w:rPr>
        <w:rFonts w:ascii="Symbol" w:hAnsi="Symbol" w:hint="default"/>
      </w:rPr>
    </w:lvl>
    <w:lvl w:ilvl="1" w:tplc="04080003">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26" w15:restartNumberingAfterBreak="0">
    <w:nsid w:val="47B65DB5"/>
    <w:multiLevelType w:val="hybridMultilevel"/>
    <w:tmpl w:val="55D0724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7" w15:restartNumberingAfterBreak="0">
    <w:nsid w:val="47F30884"/>
    <w:multiLevelType w:val="multilevel"/>
    <w:tmpl w:val="1458F3E8"/>
    <w:lvl w:ilvl="0">
      <w:start w:val="1"/>
      <w:numFmt w:val="upperRoman"/>
      <w:pStyle w:val="1"/>
      <w:lvlText w:val="%1"/>
      <w:lvlJc w:val="left"/>
      <w:pPr>
        <w:tabs>
          <w:tab w:val="num" w:pos="721"/>
        </w:tabs>
        <w:ind w:left="433" w:hanging="432"/>
      </w:pPr>
      <w:rPr>
        <w:rFonts w:ascii="Tahoma" w:hAnsi="Tahoma" w:hint="default"/>
        <w:b/>
        <w:i w:val="0"/>
        <w:sz w:val="22"/>
      </w:rPr>
    </w:lvl>
    <w:lvl w:ilvl="1">
      <w:start w:val="1"/>
      <w:numFmt w:val="decimal"/>
      <w:lvlText w:val="%1.%2"/>
      <w:lvlJc w:val="left"/>
      <w:pPr>
        <w:tabs>
          <w:tab w:val="num" w:pos="1081"/>
        </w:tabs>
        <w:ind w:left="566" w:hanging="565"/>
      </w:pPr>
      <w:rPr>
        <w:rFonts w:ascii="Tahoma" w:hAnsi="Tahoma" w:hint="default"/>
      </w:rPr>
    </w:lvl>
    <w:lvl w:ilvl="2">
      <w:start w:val="1"/>
      <w:numFmt w:val="decimal"/>
      <w:lvlText w:val="%1.%2.%3"/>
      <w:lvlJc w:val="left"/>
      <w:pPr>
        <w:tabs>
          <w:tab w:val="num" w:pos="1081"/>
        </w:tabs>
        <w:ind w:left="721" w:hanging="720"/>
      </w:pPr>
      <w:rPr>
        <w:rFonts w:ascii="Tahoma" w:hAnsi="Tahoma" w:hint="default"/>
        <w:sz w:val="22"/>
      </w:rPr>
    </w:lvl>
    <w:lvl w:ilvl="3">
      <w:start w:val="1"/>
      <w:numFmt w:val="decimal"/>
      <w:lvlText w:val="%1.%2.%3.%4"/>
      <w:lvlJc w:val="left"/>
      <w:pPr>
        <w:tabs>
          <w:tab w:val="num" w:pos="1441"/>
        </w:tabs>
        <w:ind w:left="865" w:hanging="864"/>
      </w:pPr>
      <w:rPr>
        <w:rFonts w:ascii="Tahoma" w:hAnsi="Tahoma" w:hint="default"/>
      </w:rPr>
    </w:lvl>
    <w:lvl w:ilvl="4">
      <w:start w:val="1"/>
      <w:numFmt w:val="decimal"/>
      <w:lvlText w:val="%1.%2.%3.%4.%5"/>
      <w:lvlJc w:val="left"/>
      <w:pPr>
        <w:tabs>
          <w:tab w:val="num" w:pos="1801"/>
        </w:tabs>
        <w:ind w:left="1009" w:hanging="1008"/>
      </w:pPr>
      <w:rPr>
        <w:rFonts w:ascii="Tahoma" w:hAnsi="Tahoma" w:hint="default"/>
      </w:rPr>
    </w:lvl>
    <w:lvl w:ilvl="5">
      <w:start w:val="1"/>
      <w:numFmt w:val="decimal"/>
      <w:lvlText w:val="%1.%2.%3.%4.%5.%6"/>
      <w:lvlJc w:val="left"/>
      <w:pPr>
        <w:tabs>
          <w:tab w:val="num" w:pos="1153"/>
        </w:tabs>
        <w:ind w:left="1153" w:hanging="1152"/>
      </w:pPr>
      <w:rPr>
        <w:rFonts w:hint="default"/>
      </w:rPr>
    </w:lvl>
    <w:lvl w:ilvl="6">
      <w:start w:val="1"/>
      <w:numFmt w:val="decimal"/>
      <w:lvlText w:val="%1.%2.%3.%4.%5.%6.%7"/>
      <w:lvlJc w:val="left"/>
      <w:pPr>
        <w:tabs>
          <w:tab w:val="num" w:pos="1297"/>
        </w:tabs>
        <w:ind w:left="1297" w:hanging="1296"/>
      </w:pPr>
      <w:rPr>
        <w:rFonts w:hint="default"/>
      </w:rPr>
    </w:lvl>
    <w:lvl w:ilvl="7">
      <w:start w:val="1"/>
      <w:numFmt w:val="decimal"/>
      <w:lvlText w:val="%1.%2.%3.%4.%5.%6.%7.%8"/>
      <w:lvlJc w:val="left"/>
      <w:pPr>
        <w:tabs>
          <w:tab w:val="num" w:pos="1441"/>
        </w:tabs>
        <w:ind w:left="1441" w:hanging="1440"/>
      </w:pPr>
      <w:rPr>
        <w:rFonts w:hint="default"/>
      </w:rPr>
    </w:lvl>
    <w:lvl w:ilvl="8">
      <w:start w:val="1"/>
      <w:numFmt w:val="decimal"/>
      <w:lvlText w:val="%1.%2.%3.%4.%5.%6.%7.%8.%9"/>
      <w:lvlJc w:val="left"/>
      <w:pPr>
        <w:tabs>
          <w:tab w:val="num" w:pos="1585"/>
        </w:tabs>
        <w:ind w:left="1585" w:hanging="1584"/>
      </w:pPr>
      <w:rPr>
        <w:rFonts w:hint="default"/>
      </w:rPr>
    </w:lvl>
  </w:abstractNum>
  <w:abstractNum w:abstractNumId="128" w15:restartNumberingAfterBreak="0">
    <w:nsid w:val="49C541FE"/>
    <w:multiLevelType w:val="hybridMultilevel"/>
    <w:tmpl w:val="BF40B192"/>
    <w:lvl w:ilvl="0" w:tplc="710C70DC">
      <w:start w:val="1"/>
      <w:numFmt w:val="decimal"/>
      <w:lvlText w:val="%1)"/>
      <w:lvlJc w:val="right"/>
      <w:pPr>
        <w:ind w:left="720" w:hanging="36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29" w15:restartNumberingAfterBreak="0">
    <w:nsid w:val="4A880690"/>
    <w:multiLevelType w:val="hybridMultilevel"/>
    <w:tmpl w:val="ED6CE254"/>
    <w:lvl w:ilvl="0" w:tplc="FFFFFFFF">
      <w:start w:val="1"/>
      <w:numFmt w:val="decimal"/>
      <w:lvlText w:val="%1)"/>
      <w:lvlJc w:val="left"/>
      <w:pPr>
        <w:tabs>
          <w:tab w:val="num" w:pos="567"/>
        </w:tabs>
        <w:ind w:left="567" w:hanging="340"/>
      </w:pPr>
      <w:rPr>
        <w:rFonts w:hint="default"/>
      </w:rPr>
    </w:lvl>
    <w:lvl w:ilvl="1" w:tplc="FFFFFFFF">
      <w:start w:val="1"/>
      <w:numFmt w:val="lowerLetter"/>
      <w:lvlText w:val="%2."/>
      <w:lvlJc w:val="left"/>
      <w:pPr>
        <w:tabs>
          <w:tab w:val="num" w:pos="1440"/>
        </w:tabs>
        <w:ind w:left="1440" w:hanging="360"/>
      </w:pPr>
    </w:lvl>
    <w:lvl w:ilvl="2" w:tplc="FFFFFFFF">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130" w15:restartNumberingAfterBreak="0">
    <w:nsid w:val="4A904B1F"/>
    <w:multiLevelType w:val="multilevel"/>
    <w:tmpl w:val="E758DE60"/>
    <w:lvl w:ilvl="0">
      <w:start w:val="1"/>
      <w:numFmt w:val="decimal"/>
      <w:lvlText w:val="%1."/>
      <w:lvlJc w:val="left"/>
      <w:pPr>
        <w:ind w:left="360" w:hanging="360"/>
      </w:pPr>
    </w:lvl>
    <w:lvl w:ilvl="1">
      <w:start w:val="1"/>
      <w:numFmt w:val="decimal"/>
      <w:isLgl/>
      <w:lvlText w:val="%1.%2"/>
      <w:lvlJc w:val="left"/>
      <w:pPr>
        <w:ind w:left="1440" w:hanging="1440"/>
      </w:pPr>
      <w:rPr>
        <w:rFonts w:hint="default"/>
      </w:rPr>
    </w:lvl>
    <w:lvl w:ilvl="2">
      <w:start w:val="7"/>
      <w:numFmt w:val="decimal"/>
      <w:isLgl/>
      <w:lvlText w:val="%1.%2.%3"/>
      <w:lvlJc w:val="left"/>
      <w:pPr>
        <w:ind w:left="1440" w:hanging="1440"/>
      </w:pPr>
      <w:rPr>
        <w:rFonts w:hint="default"/>
      </w:rPr>
    </w:lvl>
    <w:lvl w:ilvl="3">
      <w:start w:val="3"/>
      <w:numFmt w:val="decimal"/>
      <w:isLgl/>
      <w:lvlText w:val="%1.%2.%3.%4"/>
      <w:lvlJc w:val="left"/>
      <w:pPr>
        <w:ind w:left="1440" w:hanging="1440"/>
      </w:pPr>
      <w:rPr>
        <w:rFonts w:hint="default"/>
      </w:rPr>
    </w:lvl>
    <w:lvl w:ilvl="4">
      <w:start w:val="1"/>
      <w:numFmt w:val="decimal"/>
      <w:isLgl/>
      <w:lvlText w:val="%1.%2.%3.%4.%5"/>
      <w:lvlJc w:val="left"/>
      <w:pPr>
        <w:ind w:left="1440" w:hanging="1440"/>
      </w:pPr>
      <w:rPr>
        <w:rFonts w:hint="default"/>
      </w:rPr>
    </w:lvl>
    <w:lvl w:ilvl="5">
      <w:start w:val="1"/>
      <w:numFmt w:val="decimal"/>
      <w:isLgl/>
      <w:lvlText w:val="%1.%2.%3.%4.%5.%6"/>
      <w:lvlJc w:val="left"/>
      <w:pPr>
        <w:ind w:left="1440" w:hanging="1440"/>
      </w:pPr>
      <w:rPr>
        <w:rFonts w:hint="default"/>
      </w:rPr>
    </w:lvl>
    <w:lvl w:ilvl="6">
      <w:start w:val="1"/>
      <w:numFmt w:val="decimal"/>
      <w:isLgl/>
      <w:lvlText w:val="%1.%2.%3.%4.%5.%6.%7"/>
      <w:lvlJc w:val="left"/>
      <w:pPr>
        <w:ind w:left="1800" w:hanging="1800"/>
      </w:pPr>
      <w:rPr>
        <w:rFonts w:hint="default"/>
      </w:rPr>
    </w:lvl>
    <w:lvl w:ilvl="7">
      <w:start w:val="1"/>
      <w:numFmt w:val="decimal"/>
      <w:isLgl/>
      <w:lvlText w:val="%1.%2.%3.%4.%5.%6.%7.%8"/>
      <w:lvlJc w:val="left"/>
      <w:pPr>
        <w:ind w:left="1800" w:hanging="1800"/>
      </w:pPr>
      <w:rPr>
        <w:rFonts w:hint="default"/>
      </w:rPr>
    </w:lvl>
    <w:lvl w:ilvl="8">
      <w:start w:val="1"/>
      <w:numFmt w:val="decimal"/>
      <w:isLgl/>
      <w:lvlText w:val="%1.%2.%3.%4.%5.%6.%7.%8.%9"/>
      <w:lvlJc w:val="left"/>
      <w:pPr>
        <w:ind w:left="2160" w:hanging="2160"/>
      </w:pPr>
      <w:rPr>
        <w:rFonts w:hint="default"/>
      </w:rPr>
    </w:lvl>
  </w:abstractNum>
  <w:abstractNum w:abstractNumId="131" w15:restartNumberingAfterBreak="0">
    <w:nsid w:val="4B925DC4"/>
    <w:multiLevelType w:val="hybridMultilevel"/>
    <w:tmpl w:val="DBD29FD4"/>
    <w:lvl w:ilvl="0" w:tplc="04080001">
      <w:start w:val="1"/>
      <w:numFmt w:val="bullet"/>
      <w:lvlText w:val=""/>
      <w:lvlJc w:val="left"/>
      <w:pPr>
        <w:tabs>
          <w:tab w:val="num" w:pos="720"/>
        </w:tabs>
        <w:ind w:left="720" w:hanging="360"/>
      </w:pPr>
      <w:rPr>
        <w:rFonts w:ascii="Symbol" w:hAnsi="Symbol" w:hint="default"/>
      </w:rPr>
    </w:lvl>
    <w:lvl w:ilvl="1" w:tplc="6FD6CA36" w:tentative="1">
      <w:start w:val="1"/>
      <w:numFmt w:val="bullet"/>
      <w:lvlText w:val="o"/>
      <w:lvlJc w:val="left"/>
      <w:pPr>
        <w:tabs>
          <w:tab w:val="num" w:pos="1440"/>
        </w:tabs>
        <w:ind w:left="1440" w:hanging="360"/>
      </w:pPr>
      <w:rPr>
        <w:rFonts w:ascii="Courier New" w:hAnsi="Courier New" w:cs="Courier New" w:hint="default"/>
      </w:rPr>
    </w:lvl>
    <w:lvl w:ilvl="2" w:tplc="04C8CFB6">
      <w:start w:val="1"/>
      <w:numFmt w:val="bullet"/>
      <w:lvlText w:val="­"/>
      <w:lvlJc w:val="left"/>
      <w:pPr>
        <w:tabs>
          <w:tab w:val="num" w:pos="1046"/>
        </w:tabs>
        <w:ind w:left="1046" w:hanging="360"/>
      </w:pPr>
      <w:rPr>
        <w:rFonts w:ascii="Courier New" w:hAnsi="Courier New" w:hint="default"/>
      </w:rPr>
    </w:lvl>
    <w:lvl w:ilvl="3" w:tplc="FC88AEA2" w:tentative="1">
      <w:start w:val="1"/>
      <w:numFmt w:val="bullet"/>
      <w:lvlText w:val=""/>
      <w:lvlJc w:val="left"/>
      <w:pPr>
        <w:tabs>
          <w:tab w:val="num" w:pos="2880"/>
        </w:tabs>
        <w:ind w:left="2880" w:hanging="360"/>
      </w:pPr>
      <w:rPr>
        <w:rFonts w:ascii="Symbol" w:hAnsi="Symbol" w:hint="default"/>
      </w:rPr>
    </w:lvl>
    <w:lvl w:ilvl="4" w:tplc="216EDD56" w:tentative="1">
      <w:start w:val="1"/>
      <w:numFmt w:val="bullet"/>
      <w:lvlText w:val="o"/>
      <w:lvlJc w:val="left"/>
      <w:pPr>
        <w:tabs>
          <w:tab w:val="num" w:pos="3600"/>
        </w:tabs>
        <w:ind w:left="3600" w:hanging="360"/>
      </w:pPr>
      <w:rPr>
        <w:rFonts w:ascii="Courier New" w:hAnsi="Courier New" w:cs="Courier New" w:hint="default"/>
      </w:rPr>
    </w:lvl>
    <w:lvl w:ilvl="5" w:tplc="EA487DBC" w:tentative="1">
      <w:start w:val="1"/>
      <w:numFmt w:val="bullet"/>
      <w:lvlText w:val=""/>
      <w:lvlJc w:val="left"/>
      <w:pPr>
        <w:tabs>
          <w:tab w:val="num" w:pos="4320"/>
        </w:tabs>
        <w:ind w:left="4320" w:hanging="360"/>
      </w:pPr>
      <w:rPr>
        <w:rFonts w:ascii="Wingdings" w:hAnsi="Wingdings" w:hint="default"/>
      </w:rPr>
    </w:lvl>
    <w:lvl w:ilvl="6" w:tplc="063C9656" w:tentative="1">
      <w:start w:val="1"/>
      <w:numFmt w:val="bullet"/>
      <w:lvlText w:val=""/>
      <w:lvlJc w:val="left"/>
      <w:pPr>
        <w:tabs>
          <w:tab w:val="num" w:pos="5040"/>
        </w:tabs>
        <w:ind w:left="5040" w:hanging="360"/>
      </w:pPr>
      <w:rPr>
        <w:rFonts w:ascii="Symbol" w:hAnsi="Symbol" w:hint="default"/>
      </w:rPr>
    </w:lvl>
    <w:lvl w:ilvl="7" w:tplc="F45ACB04" w:tentative="1">
      <w:start w:val="1"/>
      <w:numFmt w:val="bullet"/>
      <w:lvlText w:val="o"/>
      <w:lvlJc w:val="left"/>
      <w:pPr>
        <w:tabs>
          <w:tab w:val="num" w:pos="5760"/>
        </w:tabs>
        <w:ind w:left="5760" w:hanging="360"/>
      </w:pPr>
      <w:rPr>
        <w:rFonts w:ascii="Courier New" w:hAnsi="Courier New" w:cs="Courier New" w:hint="default"/>
      </w:rPr>
    </w:lvl>
    <w:lvl w:ilvl="8" w:tplc="E404F2E4" w:tentative="1">
      <w:start w:val="1"/>
      <w:numFmt w:val="bullet"/>
      <w:lvlText w:val=""/>
      <w:lvlJc w:val="left"/>
      <w:pPr>
        <w:tabs>
          <w:tab w:val="num" w:pos="6480"/>
        </w:tabs>
        <w:ind w:left="6480" w:hanging="360"/>
      </w:pPr>
      <w:rPr>
        <w:rFonts w:ascii="Wingdings" w:hAnsi="Wingdings" w:hint="default"/>
      </w:rPr>
    </w:lvl>
  </w:abstractNum>
  <w:abstractNum w:abstractNumId="132" w15:restartNumberingAfterBreak="0">
    <w:nsid w:val="4BD85264"/>
    <w:multiLevelType w:val="multilevel"/>
    <w:tmpl w:val="4E9C13C6"/>
    <w:lvl w:ilvl="0">
      <w:start w:val="1"/>
      <w:numFmt w:val="decimal"/>
      <w:lvlText w:val="%1."/>
      <w:lvlJc w:val="left"/>
      <w:pPr>
        <w:ind w:left="360" w:hanging="360"/>
      </w:pPr>
      <w:rPr>
        <w:rFonts w:hint="default"/>
        <w:sz w:val="20"/>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pStyle w:val="40"/>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33" w15:restartNumberingAfterBreak="0">
    <w:nsid w:val="4C5D5951"/>
    <w:multiLevelType w:val="hybridMultilevel"/>
    <w:tmpl w:val="A1A25758"/>
    <w:lvl w:ilvl="0" w:tplc="533EEBD0">
      <w:numFmt w:val="bullet"/>
      <w:lvlText w:val="-"/>
      <w:lvlJc w:val="left"/>
      <w:pPr>
        <w:tabs>
          <w:tab w:val="num" w:pos="360"/>
        </w:tabs>
        <w:ind w:left="360" w:hanging="360"/>
      </w:pPr>
      <w:rPr>
        <w:rFonts w:ascii="Times New Roman" w:eastAsia="Times New Roman" w:hAnsi="Times New Roman" w:cs="Times New Roman" w:hint="default"/>
        <w:color w:val="auto"/>
      </w:rPr>
    </w:lvl>
    <w:lvl w:ilvl="1" w:tplc="FFFFFFFF">
      <w:start w:val="1"/>
      <w:numFmt w:val="decimal"/>
      <w:lvlText w:val="%2."/>
      <w:lvlJc w:val="left"/>
      <w:pPr>
        <w:tabs>
          <w:tab w:val="num" w:pos="1440"/>
        </w:tabs>
        <w:ind w:left="1440" w:hanging="360"/>
      </w:pPr>
      <w:rPr>
        <w:rFonts w:hint="default"/>
        <w:color w:val="auto"/>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134" w15:restartNumberingAfterBreak="0">
    <w:nsid w:val="4CF93080"/>
    <w:multiLevelType w:val="hybridMultilevel"/>
    <w:tmpl w:val="A6AC850A"/>
    <w:lvl w:ilvl="0" w:tplc="209A261C">
      <w:start w:val="1"/>
      <w:numFmt w:val="bullet"/>
      <w:lvlText w:val="-"/>
      <w:lvlJc w:val="left"/>
      <w:pPr>
        <w:tabs>
          <w:tab w:val="num" w:pos="420"/>
        </w:tabs>
        <w:ind w:left="420" w:hanging="360"/>
      </w:pPr>
      <w:rPr>
        <w:rFonts w:ascii="Tahoma" w:hAnsi="Tahoma" w:hint="default"/>
      </w:rPr>
    </w:lvl>
    <w:lvl w:ilvl="1" w:tplc="BA189AB0">
      <w:numFmt w:val="bullet"/>
      <w:lvlText w:val="-"/>
      <w:lvlJc w:val="left"/>
      <w:pPr>
        <w:tabs>
          <w:tab w:val="num" w:pos="1424"/>
        </w:tabs>
        <w:ind w:left="1500" w:hanging="360"/>
      </w:pPr>
      <w:rPr>
        <w:rFonts w:ascii="Tahoma" w:eastAsia="Times New Roman" w:hAnsi="Tahoma" w:hint="default"/>
      </w:rPr>
    </w:lvl>
    <w:lvl w:ilvl="2" w:tplc="04080005" w:tentative="1">
      <w:start w:val="1"/>
      <w:numFmt w:val="bullet"/>
      <w:lvlText w:val=""/>
      <w:lvlJc w:val="left"/>
      <w:pPr>
        <w:tabs>
          <w:tab w:val="num" w:pos="2220"/>
        </w:tabs>
        <w:ind w:left="2220" w:hanging="360"/>
      </w:pPr>
      <w:rPr>
        <w:rFonts w:ascii="Wingdings" w:hAnsi="Wingdings" w:hint="default"/>
      </w:rPr>
    </w:lvl>
    <w:lvl w:ilvl="3" w:tplc="04080001" w:tentative="1">
      <w:start w:val="1"/>
      <w:numFmt w:val="bullet"/>
      <w:lvlText w:val=""/>
      <w:lvlJc w:val="left"/>
      <w:pPr>
        <w:tabs>
          <w:tab w:val="num" w:pos="2940"/>
        </w:tabs>
        <w:ind w:left="2940" w:hanging="360"/>
      </w:pPr>
      <w:rPr>
        <w:rFonts w:ascii="Symbol" w:hAnsi="Symbol" w:hint="default"/>
      </w:rPr>
    </w:lvl>
    <w:lvl w:ilvl="4" w:tplc="04080003" w:tentative="1">
      <w:start w:val="1"/>
      <w:numFmt w:val="bullet"/>
      <w:lvlText w:val="o"/>
      <w:lvlJc w:val="left"/>
      <w:pPr>
        <w:tabs>
          <w:tab w:val="num" w:pos="3660"/>
        </w:tabs>
        <w:ind w:left="3660" w:hanging="360"/>
      </w:pPr>
      <w:rPr>
        <w:rFonts w:ascii="Courier New" w:hAnsi="Courier New" w:cs="Courier New" w:hint="default"/>
      </w:rPr>
    </w:lvl>
    <w:lvl w:ilvl="5" w:tplc="04080005" w:tentative="1">
      <w:start w:val="1"/>
      <w:numFmt w:val="bullet"/>
      <w:lvlText w:val=""/>
      <w:lvlJc w:val="left"/>
      <w:pPr>
        <w:tabs>
          <w:tab w:val="num" w:pos="4380"/>
        </w:tabs>
        <w:ind w:left="4380" w:hanging="360"/>
      </w:pPr>
      <w:rPr>
        <w:rFonts w:ascii="Wingdings" w:hAnsi="Wingdings" w:hint="default"/>
      </w:rPr>
    </w:lvl>
    <w:lvl w:ilvl="6" w:tplc="04080001" w:tentative="1">
      <w:start w:val="1"/>
      <w:numFmt w:val="bullet"/>
      <w:lvlText w:val=""/>
      <w:lvlJc w:val="left"/>
      <w:pPr>
        <w:tabs>
          <w:tab w:val="num" w:pos="5100"/>
        </w:tabs>
        <w:ind w:left="5100" w:hanging="360"/>
      </w:pPr>
      <w:rPr>
        <w:rFonts w:ascii="Symbol" w:hAnsi="Symbol" w:hint="default"/>
      </w:rPr>
    </w:lvl>
    <w:lvl w:ilvl="7" w:tplc="04080003" w:tentative="1">
      <w:start w:val="1"/>
      <w:numFmt w:val="bullet"/>
      <w:lvlText w:val="o"/>
      <w:lvlJc w:val="left"/>
      <w:pPr>
        <w:tabs>
          <w:tab w:val="num" w:pos="5820"/>
        </w:tabs>
        <w:ind w:left="5820" w:hanging="360"/>
      </w:pPr>
      <w:rPr>
        <w:rFonts w:ascii="Courier New" w:hAnsi="Courier New" w:cs="Courier New" w:hint="default"/>
      </w:rPr>
    </w:lvl>
    <w:lvl w:ilvl="8" w:tplc="04080005" w:tentative="1">
      <w:start w:val="1"/>
      <w:numFmt w:val="bullet"/>
      <w:lvlText w:val=""/>
      <w:lvlJc w:val="left"/>
      <w:pPr>
        <w:tabs>
          <w:tab w:val="num" w:pos="6540"/>
        </w:tabs>
        <w:ind w:left="6540" w:hanging="360"/>
      </w:pPr>
      <w:rPr>
        <w:rFonts w:ascii="Wingdings" w:hAnsi="Wingdings" w:hint="default"/>
      </w:rPr>
    </w:lvl>
  </w:abstractNum>
  <w:abstractNum w:abstractNumId="135" w15:restartNumberingAfterBreak="0">
    <w:nsid w:val="4D015F36"/>
    <w:multiLevelType w:val="hybridMultilevel"/>
    <w:tmpl w:val="CDA60E04"/>
    <w:lvl w:ilvl="0" w:tplc="FDE84FE8">
      <w:start w:val="1"/>
      <w:numFmt w:val="bullet"/>
      <w:lvlText w:val=""/>
      <w:lvlJc w:val="left"/>
      <w:pPr>
        <w:tabs>
          <w:tab w:val="num" w:pos="720"/>
        </w:tabs>
        <w:ind w:left="720" w:hanging="360"/>
      </w:pPr>
      <w:rPr>
        <w:rFonts w:ascii="Symbol" w:hAnsi="Symbol" w:hint="default"/>
        <w:sz w:val="20"/>
      </w:rPr>
    </w:lvl>
    <w:lvl w:ilvl="1" w:tplc="04080003" w:tentative="1">
      <w:start w:val="1"/>
      <w:numFmt w:val="bullet"/>
      <w:lvlText w:val="o"/>
      <w:lvlJc w:val="left"/>
      <w:pPr>
        <w:tabs>
          <w:tab w:val="num" w:pos="1440"/>
        </w:tabs>
        <w:ind w:left="1440" w:hanging="360"/>
      </w:pPr>
      <w:rPr>
        <w:rFonts w:ascii="Courier New" w:hAnsi="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136" w15:restartNumberingAfterBreak="0">
    <w:nsid w:val="4D126363"/>
    <w:multiLevelType w:val="hybridMultilevel"/>
    <w:tmpl w:val="6CCA0862"/>
    <w:lvl w:ilvl="0" w:tplc="04080001">
      <w:start w:val="1"/>
      <w:numFmt w:val="bullet"/>
      <w:lvlText w:val=""/>
      <w:lvlJc w:val="left"/>
      <w:pPr>
        <w:tabs>
          <w:tab w:val="num" w:pos="720"/>
        </w:tabs>
        <w:ind w:left="720" w:hanging="360"/>
      </w:pPr>
      <w:rPr>
        <w:rFonts w:ascii="Symbol" w:hAnsi="Symbol" w:hint="default"/>
      </w:rPr>
    </w:lvl>
    <w:lvl w:ilvl="1" w:tplc="04C8CFB6">
      <w:start w:val="1"/>
      <w:numFmt w:val="bullet"/>
      <w:lvlText w:val="­"/>
      <w:lvlJc w:val="left"/>
      <w:pPr>
        <w:tabs>
          <w:tab w:val="num" w:pos="1440"/>
        </w:tabs>
        <w:ind w:left="1440" w:hanging="360"/>
      </w:pPr>
      <w:rPr>
        <w:rFonts w:ascii="Courier New" w:hAnsi="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137" w15:restartNumberingAfterBreak="0">
    <w:nsid w:val="4D2A7A1D"/>
    <w:multiLevelType w:val="multilevel"/>
    <w:tmpl w:val="B0565878"/>
    <w:lvl w:ilvl="0">
      <w:start w:val="1"/>
      <w:numFmt w:val="decimal"/>
      <w:lvlText w:val="%1."/>
      <w:lvlJc w:val="left"/>
      <w:pPr>
        <w:ind w:left="360" w:hanging="360"/>
      </w:pPr>
      <w:rPr>
        <w:rFonts w:hint="default"/>
      </w:rPr>
    </w:lvl>
    <w:lvl w:ilvl="1">
      <w:start w:val="1"/>
      <w:numFmt w:val="decimal"/>
      <w:isLgl/>
      <w:lvlText w:val="Β.%2"/>
      <w:lvlJc w:val="left"/>
      <w:pPr>
        <w:ind w:left="3240" w:hanging="720"/>
      </w:pPr>
      <w:rPr>
        <w:rFonts w:hint="default"/>
      </w:rPr>
    </w:lvl>
    <w:lvl w:ilvl="2">
      <w:start w:val="1"/>
      <w:numFmt w:val="decimal"/>
      <w:isLgl/>
      <w:lvlText w:val="Β.%2.%3"/>
      <w:lvlJc w:val="left"/>
      <w:pPr>
        <w:ind w:left="2564" w:hanging="720"/>
      </w:pPr>
      <w:rPr>
        <w:rFonts w:hint="default"/>
      </w:rPr>
    </w:lvl>
    <w:lvl w:ilvl="3">
      <w:start w:val="1"/>
      <w:numFmt w:val="decimal"/>
      <w:isLgl/>
      <w:lvlText w:val="%1.%2.%3.%4"/>
      <w:lvlJc w:val="left"/>
      <w:pPr>
        <w:ind w:left="8640" w:hanging="1080"/>
      </w:pPr>
      <w:rPr>
        <w:rFonts w:hint="default"/>
      </w:rPr>
    </w:lvl>
    <w:lvl w:ilvl="4">
      <w:start w:val="1"/>
      <w:numFmt w:val="decimal"/>
      <w:isLgl/>
      <w:lvlText w:val="%1.%2.%3.%4.%5"/>
      <w:lvlJc w:val="left"/>
      <w:pPr>
        <w:ind w:left="11520" w:hanging="1440"/>
      </w:pPr>
      <w:rPr>
        <w:rFonts w:hint="default"/>
      </w:rPr>
    </w:lvl>
    <w:lvl w:ilvl="5">
      <w:start w:val="1"/>
      <w:numFmt w:val="decimal"/>
      <w:isLgl/>
      <w:lvlText w:val="%1.%2.%3.%4.%5.%6"/>
      <w:lvlJc w:val="left"/>
      <w:pPr>
        <w:ind w:left="14040" w:hanging="1440"/>
      </w:pPr>
      <w:rPr>
        <w:rFonts w:hint="default"/>
      </w:rPr>
    </w:lvl>
    <w:lvl w:ilvl="6">
      <w:start w:val="1"/>
      <w:numFmt w:val="decimal"/>
      <w:isLgl/>
      <w:lvlText w:val="%1.%2.%3.%4.%5.%6.%7"/>
      <w:lvlJc w:val="left"/>
      <w:pPr>
        <w:ind w:left="16920" w:hanging="1800"/>
      </w:pPr>
      <w:rPr>
        <w:rFonts w:hint="default"/>
      </w:rPr>
    </w:lvl>
    <w:lvl w:ilvl="7">
      <w:start w:val="1"/>
      <w:numFmt w:val="decimal"/>
      <w:isLgl/>
      <w:lvlText w:val="%1.%2.%3.%4.%5.%6.%7.%8"/>
      <w:lvlJc w:val="left"/>
      <w:pPr>
        <w:ind w:left="19800" w:hanging="2160"/>
      </w:pPr>
      <w:rPr>
        <w:rFonts w:hint="default"/>
      </w:rPr>
    </w:lvl>
    <w:lvl w:ilvl="8">
      <w:start w:val="1"/>
      <w:numFmt w:val="decimal"/>
      <w:isLgl/>
      <w:lvlText w:val="%1.%2.%3.%4.%5.%6.%7.%8.%9"/>
      <w:lvlJc w:val="left"/>
      <w:pPr>
        <w:ind w:left="22680" w:hanging="2520"/>
      </w:pPr>
      <w:rPr>
        <w:rFonts w:hint="default"/>
      </w:rPr>
    </w:lvl>
  </w:abstractNum>
  <w:abstractNum w:abstractNumId="138" w15:restartNumberingAfterBreak="0">
    <w:nsid w:val="4E88741E"/>
    <w:multiLevelType w:val="hybridMultilevel"/>
    <w:tmpl w:val="D040A55C"/>
    <w:lvl w:ilvl="0" w:tplc="04080001">
      <w:start w:val="1"/>
      <w:numFmt w:val="bullet"/>
      <w:lvlText w:val=""/>
      <w:lvlJc w:val="left"/>
      <w:pPr>
        <w:tabs>
          <w:tab w:val="num" w:pos="720"/>
        </w:tabs>
        <w:ind w:left="720" w:hanging="360"/>
      </w:pPr>
      <w:rPr>
        <w:rFonts w:ascii="Symbol" w:hAnsi="Symbol" w:hint="default"/>
      </w:rPr>
    </w:lvl>
    <w:lvl w:ilvl="1" w:tplc="04080003">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139" w15:restartNumberingAfterBreak="0">
    <w:nsid w:val="4F261BF8"/>
    <w:multiLevelType w:val="hybridMultilevel"/>
    <w:tmpl w:val="054EEB08"/>
    <w:lvl w:ilvl="0" w:tplc="288E1694">
      <w:start w:val="56"/>
      <w:numFmt w:val="bullet"/>
      <w:lvlText w:val="-"/>
      <w:lvlJc w:val="left"/>
      <w:pPr>
        <w:ind w:left="720" w:hanging="360"/>
      </w:pPr>
      <w:rPr>
        <w:rFonts w:ascii="Tahoma" w:eastAsia="Times New Roman" w:hAnsi="Tahoma" w:cs="Tahoma" w:hint="default"/>
        <w:b w:val="0"/>
        <w:color w:val="auto"/>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40" w15:restartNumberingAfterBreak="0">
    <w:nsid w:val="4FDE41BA"/>
    <w:multiLevelType w:val="hybridMultilevel"/>
    <w:tmpl w:val="8CA8B0E8"/>
    <w:lvl w:ilvl="0" w:tplc="2974B404">
      <w:start w:val="1"/>
      <w:numFmt w:val="bullet"/>
      <w:pStyle w:val="Bullets"/>
      <w:lvlText w:val=""/>
      <w:lvlJc w:val="left"/>
      <w:pPr>
        <w:tabs>
          <w:tab w:val="num" w:pos="720"/>
        </w:tabs>
        <w:ind w:left="720" w:hanging="360"/>
      </w:pPr>
      <w:rPr>
        <w:rFonts w:ascii="Wingdings" w:hAnsi="Wingdings" w:hint="default"/>
        <w:sz w:val="24"/>
        <w:szCs w:val="24"/>
      </w:rPr>
    </w:lvl>
    <w:lvl w:ilvl="1" w:tplc="04080003">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141" w15:restartNumberingAfterBreak="0">
    <w:nsid w:val="50842730"/>
    <w:multiLevelType w:val="hybridMultilevel"/>
    <w:tmpl w:val="9350FA2A"/>
    <w:lvl w:ilvl="0" w:tplc="F704D4C2">
      <w:start w:val="1"/>
      <w:numFmt w:val="bullet"/>
      <w:lvlText w:val=""/>
      <w:lvlJc w:val="left"/>
      <w:pPr>
        <w:tabs>
          <w:tab w:val="num" w:pos="360"/>
        </w:tabs>
        <w:ind w:left="360" w:hanging="360"/>
      </w:pPr>
      <w:rPr>
        <w:rFonts w:ascii="Symbol" w:hAnsi="Symbol" w:hint="default"/>
        <w:sz w:val="20"/>
        <w:szCs w:val="20"/>
      </w:rPr>
    </w:lvl>
    <w:lvl w:ilvl="1" w:tplc="04080003">
      <w:start w:val="1"/>
      <w:numFmt w:val="bullet"/>
      <w:lvlText w:val="o"/>
      <w:lvlJc w:val="left"/>
      <w:pPr>
        <w:tabs>
          <w:tab w:val="num" w:pos="1440"/>
        </w:tabs>
        <w:ind w:left="1440" w:hanging="360"/>
      </w:pPr>
      <w:rPr>
        <w:rFonts w:ascii="Courier New" w:hAnsi="Courier New" w:cs="Courier New" w:hint="default"/>
        <w:sz w:val="20"/>
        <w:szCs w:val="20"/>
      </w:rPr>
    </w:lvl>
    <w:lvl w:ilvl="2" w:tplc="0409000F">
      <w:start w:val="1"/>
      <w:numFmt w:val="decimal"/>
      <w:lvlText w:val="%3."/>
      <w:lvlJc w:val="left"/>
      <w:pPr>
        <w:tabs>
          <w:tab w:val="num" w:pos="2160"/>
        </w:tabs>
        <w:ind w:left="2160" w:hanging="360"/>
      </w:pPr>
      <w:rPr>
        <w:rFonts w:hint="default"/>
        <w:sz w:val="20"/>
        <w:szCs w:val="20"/>
      </w:rPr>
    </w:lvl>
    <w:lvl w:ilvl="3" w:tplc="28E65956">
      <w:start w:val="1"/>
      <w:numFmt w:val="bullet"/>
      <w:lvlText w:val="o"/>
      <w:lvlJc w:val="left"/>
      <w:pPr>
        <w:tabs>
          <w:tab w:val="num" w:pos="2880"/>
        </w:tabs>
        <w:ind w:left="2880" w:hanging="360"/>
      </w:pPr>
      <w:rPr>
        <w:rFonts w:ascii="Courier New" w:hAnsi="Courier New" w:hint="default"/>
        <w:sz w:val="16"/>
        <w:szCs w:val="16"/>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142" w15:restartNumberingAfterBreak="0">
    <w:nsid w:val="50853DA7"/>
    <w:multiLevelType w:val="hybridMultilevel"/>
    <w:tmpl w:val="DFF68CAC"/>
    <w:lvl w:ilvl="0" w:tplc="33743CCA">
      <w:start w:val="1"/>
      <w:numFmt w:val="bullet"/>
      <w:lvlText w:val="•"/>
      <w:lvlJc w:val="left"/>
      <w:pPr>
        <w:tabs>
          <w:tab w:val="num" w:pos="720"/>
        </w:tabs>
        <w:ind w:left="720" w:hanging="360"/>
      </w:pPr>
      <w:rPr>
        <w:rFonts w:ascii="Arial" w:hAnsi="Arial" w:hint="default"/>
      </w:rPr>
    </w:lvl>
    <w:lvl w:ilvl="1" w:tplc="8C448DB2">
      <w:start w:val="1"/>
      <w:numFmt w:val="bullet"/>
      <w:lvlText w:val="•"/>
      <w:lvlJc w:val="left"/>
      <w:pPr>
        <w:tabs>
          <w:tab w:val="num" w:pos="1440"/>
        </w:tabs>
        <w:ind w:left="1440" w:hanging="360"/>
      </w:pPr>
      <w:rPr>
        <w:rFonts w:ascii="Arial" w:hAnsi="Arial" w:hint="default"/>
      </w:rPr>
    </w:lvl>
    <w:lvl w:ilvl="2" w:tplc="69A8C8EA" w:tentative="1">
      <w:start w:val="1"/>
      <w:numFmt w:val="bullet"/>
      <w:lvlText w:val="•"/>
      <w:lvlJc w:val="left"/>
      <w:pPr>
        <w:tabs>
          <w:tab w:val="num" w:pos="2160"/>
        </w:tabs>
        <w:ind w:left="2160" w:hanging="360"/>
      </w:pPr>
      <w:rPr>
        <w:rFonts w:ascii="Arial" w:hAnsi="Arial" w:hint="default"/>
      </w:rPr>
    </w:lvl>
    <w:lvl w:ilvl="3" w:tplc="60D09FC6" w:tentative="1">
      <w:start w:val="1"/>
      <w:numFmt w:val="bullet"/>
      <w:lvlText w:val="•"/>
      <w:lvlJc w:val="left"/>
      <w:pPr>
        <w:tabs>
          <w:tab w:val="num" w:pos="2880"/>
        </w:tabs>
        <w:ind w:left="2880" w:hanging="360"/>
      </w:pPr>
      <w:rPr>
        <w:rFonts w:ascii="Arial" w:hAnsi="Arial" w:hint="default"/>
      </w:rPr>
    </w:lvl>
    <w:lvl w:ilvl="4" w:tplc="208AA09C" w:tentative="1">
      <w:start w:val="1"/>
      <w:numFmt w:val="bullet"/>
      <w:lvlText w:val="•"/>
      <w:lvlJc w:val="left"/>
      <w:pPr>
        <w:tabs>
          <w:tab w:val="num" w:pos="3600"/>
        </w:tabs>
        <w:ind w:left="3600" w:hanging="360"/>
      </w:pPr>
      <w:rPr>
        <w:rFonts w:ascii="Arial" w:hAnsi="Arial" w:hint="default"/>
      </w:rPr>
    </w:lvl>
    <w:lvl w:ilvl="5" w:tplc="ED9624DE" w:tentative="1">
      <w:start w:val="1"/>
      <w:numFmt w:val="bullet"/>
      <w:lvlText w:val="•"/>
      <w:lvlJc w:val="left"/>
      <w:pPr>
        <w:tabs>
          <w:tab w:val="num" w:pos="4320"/>
        </w:tabs>
        <w:ind w:left="4320" w:hanging="360"/>
      </w:pPr>
      <w:rPr>
        <w:rFonts w:ascii="Arial" w:hAnsi="Arial" w:hint="default"/>
      </w:rPr>
    </w:lvl>
    <w:lvl w:ilvl="6" w:tplc="C67AB3D6" w:tentative="1">
      <w:start w:val="1"/>
      <w:numFmt w:val="bullet"/>
      <w:lvlText w:val="•"/>
      <w:lvlJc w:val="left"/>
      <w:pPr>
        <w:tabs>
          <w:tab w:val="num" w:pos="5040"/>
        </w:tabs>
        <w:ind w:left="5040" w:hanging="360"/>
      </w:pPr>
      <w:rPr>
        <w:rFonts w:ascii="Arial" w:hAnsi="Arial" w:hint="default"/>
      </w:rPr>
    </w:lvl>
    <w:lvl w:ilvl="7" w:tplc="9A285DE6" w:tentative="1">
      <w:start w:val="1"/>
      <w:numFmt w:val="bullet"/>
      <w:lvlText w:val="•"/>
      <w:lvlJc w:val="left"/>
      <w:pPr>
        <w:tabs>
          <w:tab w:val="num" w:pos="5760"/>
        </w:tabs>
        <w:ind w:left="5760" w:hanging="360"/>
      </w:pPr>
      <w:rPr>
        <w:rFonts w:ascii="Arial" w:hAnsi="Arial" w:hint="default"/>
      </w:rPr>
    </w:lvl>
    <w:lvl w:ilvl="8" w:tplc="C54446B6" w:tentative="1">
      <w:start w:val="1"/>
      <w:numFmt w:val="bullet"/>
      <w:lvlText w:val="•"/>
      <w:lvlJc w:val="left"/>
      <w:pPr>
        <w:tabs>
          <w:tab w:val="num" w:pos="6480"/>
        </w:tabs>
        <w:ind w:left="6480" w:hanging="360"/>
      </w:pPr>
      <w:rPr>
        <w:rFonts w:ascii="Arial" w:hAnsi="Arial" w:hint="default"/>
      </w:rPr>
    </w:lvl>
  </w:abstractNum>
  <w:abstractNum w:abstractNumId="143" w15:restartNumberingAfterBreak="0">
    <w:nsid w:val="50B44674"/>
    <w:multiLevelType w:val="hybridMultilevel"/>
    <w:tmpl w:val="08A03DEC"/>
    <w:lvl w:ilvl="0" w:tplc="04090003">
      <w:start w:val="1"/>
      <w:numFmt w:val="bullet"/>
      <w:lvlText w:val="o"/>
      <w:lvlJc w:val="left"/>
      <w:pPr>
        <w:ind w:left="1146" w:hanging="360"/>
      </w:pPr>
      <w:rPr>
        <w:rFonts w:ascii="Courier New" w:hAnsi="Courier New" w:cs="Courier New" w:hint="default"/>
      </w:rPr>
    </w:lvl>
    <w:lvl w:ilvl="1" w:tplc="04090003" w:tentative="1">
      <w:start w:val="1"/>
      <w:numFmt w:val="bullet"/>
      <w:lvlText w:val="o"/>
      <w:lvlJc w:val="left"/>
      <w:pPr>
        <w:ind w:left="1866" w:hanging="360"/>
      </w:pPr>
      <w:rPr>
        <w:rFonts w:ascii="Courier New" w:hAnsi="Courier New" w:cs="Courier New" w:hint="default"/>
      </w:rPr>
    </w:lvl>
    <w:lvl w:ilvl="2" w:tplc="04090005" w:tentative="1">
      <w:start w:val="1"/>
      <w:numFmt w:val="bullet"/>
      <w:lvlText w:val=""/>
      <w:lvlJc w:val="left"/>
      <w:pPr>
        <w:ind w:left="2586" w:hanging="360"/>
      </w:pPr>
      <w:rPr>
        <w:rFonts w:ascii="Wingdings" w:hAnsi="Wingdings" w:hint="default"/>
      </w:rPr>
    </w:lvl>
    <w:lvl w:ilvl="3" w:tplc="04090001" w:tentative="1">
      <w:start w:val="1"/>
      <w:numFmt w:val="bullet"/>
      <w:lvlText w:val=""/>
      <w:lvlJc w:val="left"/>
      <w:pPr>
        <w:ind w:left="3306" w:hanging="360"/>
      </w:pPr>
      <w:rPr>
        <w:rFonts w:ascii="Symbol" w:hAnsi="Symbol" w:hint="default"/>
      </w:rPr>
    </w:lvl>
    <w:lvl w:ilvl="4" w:tplc="04090003" w:tentative="1">
      <w:start w:val="1"/>
      <w:numFmt w:val="bullet"/>
      <w:lvlText w:val="o"/>
      <w:lvlJc w:val="left"/>
      <w:pPr>
        <w:ind w:left="4026" w:hanging="360"/>
      </w:pPr>
      <w:rPr>
        <w:rFonts w:ascii="Courier New" w:hAnsi="Courier New" w:cs="Courier New" w:hint="default"/>
      </w:rPr>
    </w:lvl>
    <w:lvl w:ilvl="5" w:tplc="04090005" w:tentative="1">
      <w:start w:val="1"/>
      <w:numFmt w:val="bullet"/>
      <w:lvlText w:val=""/>
      <w:lvlJc w:val="left"/>
      <w:pPr>
        <w:ind w:left="4746" w:hanging="360"/>
      </w:pPr>
      <w:rPr>
        <w:rFonts w:ascii="Wingdings" w:hAnsi="Wingdings" w:hint="default"/>
      </w:rPr>
    </w:lvl>
    <w:lvl w:ilvl="6" w:tplc="04090001" w:tentative="1">
      <w:start w:val="1"/>
      <w:numFmt w:val="bullet"/>
      <w:lvlText w:val=""/>
      <w:lvlJc w:val="left"/>
      <w:pPr>
        <w:ind w:left="5466" w:hanging="360"/>
      </w:pPr>
      <w:rPr>
        <w:rFonts w:ascii="Symbol" w:hAnsi="Symbol" w:hint="default"/>
      </w:rPr>
    </w:lvl>
    <w:lvl w:ilvl="7" w:tplc="04090003" w:tentative="1">
      <w:start w:val="1"/>
      <w:numFmt w:val="bullet"/>
      <w:lvlText w:val="o"/>
      <w:lvlJc w:val="left"/>
      <w:pPr>
        <w:ind w:left="6186" w:hanging="360"/>
      </w:pPr>
      <w:rPr>
        <w:rFonts w:ascii="Courier New" w:hAnsi="Courier New" w:cs="Courier New" w:hint="default"/>
      </w:rPr>
    </w:lvl>
    <w:lvl w:ilvl="8" w:tplc="04090005" w:tentative="1">
      <w:start w:val="1"/>
      <w:numFmt w:val="bullet"/>
      <w:lvlText w:val=""/>
      <w:lvlJc w:val="left"/>
      <w:pPr>
        <w:ind w:left="6906" w:hanging="360"/>
      </w:pPr>
      <w:rPr>
        <w:rFonts w:ascii="Wingdings" w:hAnsi="Wingdings" w:hint="default"/>
      </w:rPr>
    </w:lvl>
  </w:abstractNum>
  <w:abstractNum w:abstractNumId="144" w15:restartNumberingAfterBreak="0">
    <w:nsid w:val="50EC3E07"/>
    <w:multiLevelType w:val="hybridMultilevel"/>
    <w:tmpl w:val="9C866FC0"/>
    <w:lvl w:ilvl="0" w:tplc="04080001">
      <w:start w:val="1"/>
      <w:numFmt w:val="bullet"/>
      <w:lvlText w:val=""/>
      <w:lvlJc w:val="left"/>
      <w:pPr>
        <w:tabs>
          <w:tab w:val="num" w:pos="720"/>
        </w:tabs>
        <w:ind w:left="720" w:hanging="360"/>
      </w:pPr>
      <w:rPr>
        <w:rFonts w:ascii="Symbol" w:hAnsi="Symbol"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145" w15:restartNumberingAfterBreak="0">
    <w:nsid w:val="5149193A"/>
    <w:multiLevelType w:val="hybridMultilevel"/>
    <w:tmpl w:val="592422AC"/>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6" w15:restartNumberingAfterBreak="0">
    <w:nsid w:val="52C0448B"/>
    <w:multiLevelType w:val="hybridMultilevel"/>
    <w:tmpl w:val="85801766"/>
    <w:lvl w:ilvl="0" w:tplc="04080001">
      <w:start w:val="1"/>
      <w:numFmt w:val="bullet"/>
      <w:lvlText w:val=""/>
      <w:lvlJc w:val="left"/>
      <w:pPr>
        <w:tabs>
          <w:tab w:val="num" w:pos="1080"/>
        </w:tabs>
        <w:ind w:left="1080" w:hanging="360"/>
      </w:pPr>
      <w:rPr>
        <w:rFonts w:ascii="Symbol" w:hAnsi="Symbol" w:hint="default"/>
      </w:rPr>
    </w:lvl>
    <w:lvl w:ilvl="1" w:tplc="04080003" w:tentative="1">
      <w:start w:val="1"/>
      <w:numFmt w:val="bullet"/>
      <w:lvlText w:val="o"/>
      <w:lvlJc w:val="left"/>
      <w:pPr>
        <w:tabs>
          <w:tab w:val="num" w:pos="1800"/>
        </w:tabs>
        <w:ind w:left="1800" w:hanging="360"/>
      </w:pPr>
      <w:rPr>
        <w:rFonts w:ascii="Courier New" w:hAnsi="Courier New" w:cs="Courier New" w:hint="default"/>
      </w:rPr>
    </w:lvl>
    <w:lvl w:ilvl="2" w:tplc="04080005" w:tentative="1">
      <w:start w:val="1"/>
      <w:numFmt w:val="bullet"/>
      <w:lvlText w:val=""/>
      <w:lvlJc w:val="left"/>
      <w:pPr>
        <w:tabs>
          <w:tab w:val="num" w:pos="2520"/>
        </w:tabs>
        <w:ind w:left="2520" w:hanging="360"/>
      </w:pPr>
      <w:rPr>
        <w:rFonts w:ascii="Wingdings" w:hAnsi="Wingdings" w:hint="default"/>
      </w:rPr>
    </w:lvl>
    <w:lvl w:ilvl="3" w:tplc="04080001" w:tentative="1">
      <w:start w:val="1"/>
      <w:numFmt w:val="bullet"/>
      <w:lvlText w:val=""/>
      <w:lvlJc w:val="left"/>
      <w:pPr>
        <w:tabs>
          <w:tab w:val="num" w:pos="3240"/>
        </w:tabs>
        <w:ind w:left="3240" w:hanging="360"/>
      </w:pPr>
      <w:rPr>
        <w:rFonts w:ascii="Symbol" w:hAnsi="Symbol" w:hint="default"/>
      </w:rPr>
    </w:lvl>
    <w:lvl w:ilvl="4" w:tplc="04080003" w:tentative="1">
      <w:start w:val="1"/>
      <w:numFmt w:val="bullet"/>
      <w:lvlText w:val="o"/>
      <w:lvlJc w:val="left"/>
      <w:pPr>
        <w:tabs>
          <w:tab w:val="num" w:pos="3960"/>
        </w:tabs>
        <w:ind w:left="3960" w:hanging="360"/>
      </w:pPr>
      <w:rPr>
        <w:rFonts w:ascii="Courier New" w:hAnsi="Courier New" w:cs="Courier New" w:hint="default"/>
      </w:rPr>
    </w:lvl>
    <w:lvl w:ilvl="5" w:tplc="04080005" w:tentative="1">
      <w:start w:val="1"/>
      <w:numFmt w:val="bullet"/>
      <w:lvlText w:val=""/>
      <w:lvlJc w:val="left"/>
      <w:pPr>
        <w:tabs>
          <w:tab w:val="num" w:pos="4680"/>
        </w:tabs>
        <w:ind w:left="4680" w:hanging="360"/>
      </w:pPr>
      <w:rPr>
        <w:rFonts w:ascii="Wingdings" w:hAnsi="Wingdings" w:hint="default"/>
      </w:rPr>
    </w:lvl>
    <w:lvl w:ilvl="6" w:tplc="04080001" w:tentative="1">
      <w:start w:val="1"/>
      <w:numFmt w:val="bullet"/>
      <w:lvlText w:val=""/>
      <w:lvlJc w:val="left"/>
      <w:pPr>
        <w:tabs>
          <w:tab w:val="num" w:pos="5400"/>
        </w:tabs>
        <w:ind w:left="5400" w:hanging="360"/>
      </w:pPr>
      <w:rPr>
        <w:rFonts w:ascii="Symbol" w:hAnsi="Symbol" w:hint="default"/>
      </w:rPr>
    </w:lvl>
    <w:lvl w:ilvl="7" w:tplc="04080003" w:tentative="1">
      <w:start w:val="1"/>
      <w:numFmt w:val="bullet"/>
      <w:lvlText w:val="o"/>
      <w:lvlJc w:val="left"/>
      <w:pPr>
        <w:tabs>
          <w:tab w:val="num" w:pos="6120"/>
        </w:tabs>
        <w:ind w:left="6120" w:hanging="360"/>
      </w:pPr>
      <w:rPr>
        <w:rFonts w:ascii="Courier New" w:hAnsi="Courier New" w:cs="Courier New" w:hint="default"/>
      </w:rPr>
    </w:lvl>
    <w:lvl w:ilvl="8" w:tplc="04080005" w:tentative="1">
      <w:start w:val="1"/>
      <w:numFmt w:val="bullet"/>
      <w:lvlText w:val=""/>
      <w:lvlJc w:val="left"/>
      <w:pPr>
        <w:tabs>
          <w:tab w:val="num" w:pos="6840"/>
        </w:tabs>
        <w:ind w:left="6840" w:hanging="360"/>
      </w:pPr>
      <w:rPr>
        <w:rFonts w:ascii="Wingdings" w:hAnsi="Wingdings" w:hint="default"/>
      </w:rPr>
    </w:lvl>
  </w:abstractNum>
  <w:abstractNum w:abstractNumId="147" w15:restartNumberingAfterBreak="0">
    <w:nsid w:val="52E14F24"/>
    <w:multiLevelType w:val="hybridMultilevel"/>
    <w:tmpl w:val="C6D2DE70"/>
    <w:lvl w:ilvl="0" w:tplc="FFFFFFFF">
      <w:start w:val="1"/>
      <w:numFmt w:val="bullet"/>
      <w:lvlText w:val="-"/>
      <w:lvlJc w:val="left"/>
      <w:pPr>
        <w:tabs>
          <w:tab w:val="num" w:pos="420"/>
        </w:tabs>
        <w:ind w:left="420" w:hanging="360"/>
      </w:pPr>
      <w:rPr>
        <w:rFonts w:ascii="Tahoma" w:hAnsi="Tahoma" w:hint="default"/>
      </w:rPr>
    </w:lvl>
    <w:lvl w:ilvl="1" w:tplc="FFFFFFFF">
      <w:start w:val="1"/>
      <w:numFmt w:val="bullet"/>
      <w:lvlText w:val="o"/>
      <w:lvlJc w:val="left"/>
      <w:pPr>
        <w:tabs>
          <w:tab w:val="num" w:pos="1440"/>
        </w:tabs>
        <w:ind w:left="1440" w:hanging="360"/>
      </w:pPr>
      <w:rPr>
        <w:rFonts w:ascii="Courier New" w:hAnsi="Courier New" w:cs="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48" w15:restartNumberingAfterBreak="0">
    <w:nsid w:val="53B05FF1"/>
    <w:multiLevelType w:val="hybridMultilevel"/>
    <w:tmpl w:val="E7DCA28E"/>
    <w:lvl w:ilvl="0" w:tplc="BAC25DFC">
      <w:start w:val="1"/>
      <w:numFmt w:val="bullet"/>
      <w:lvlText w:val="•"/>
      <w:lvlJc w:val="left"/>
      <w:pPr>
        <w:tabs>
          <w:tab w:val="num" w:pos="720"/>
        </w:tabs>
        <w:ind w:left="720" w:hanging="360"/>
      </w:pPr>
      <w:rPr>
        <w:rFonts w:ascii="Arial" w:hAnsi="Arial" w:hint="default"/>
      </w:rPr>
    </w:lvl>
    <w:lvl w:ilvl="1" w:tplc="ED9E5EB2" w:tentative="1">
      <w:start w:val="1"/>
      <w:numFmt w:val="bullet"/>
      <w:lvlText w:val="•"/>
      <w:lvlJc w:val="left"/>
      <w:pPr>
        <w:tabs>
          <w:tab w:val="num" w:pos="1440"/>
        </w:tabs>
        <w:ind w:left="1440" w:hanging="360"/>
      </w:pPr>
      <w:rPr>
        <w:rFonts w:ascii="Arial" w:hAnsi="Arial" w:hint="default"/>
      </w:rPr>
    </w:lvl>
    <w:lvl w:ilvl="2" w:tplc="29BA1E1A" w:tentative="1">
      <w:start w:val="1"/>
      <w:numFmt w:val="bullet"/>
      <w:lvlText w:val="•"/>
      <w:lvlJc w:val="left"/>
      <w:pPr>
        <w:tabs>
          <w:tab w:val="num" w:pos="2160"/>
        </w:tabs>
        <w:ind w:left="2160" w:hanging="360"/>
      </w:pPr>
      <w:rPr>
        <w:rFonts w:ascii="Arial" w:hAnsi="Arial" w:hint="default"/>
      </w:rPr>
    </w:lvl>
    <w:lvl w:ilvl="3" w:tplc="1BC00520" w:tentative="1">
      <w:start w:val="1"/>
      <w:numFmt w:val="bullet"/>
      <w:lvlText w:val="•"/>
      <w:lvlJc w:val="left"/>
      <w:pPr>
        <w:tabs>
          <w:tab w:val="num" w:pos="2880"/>
        </w:tabs>
        <w:ind w:left="2880" w:hanging="360"/>
      </w:pPr>
      <w:rPr>
        <w:rFonts w:ascii="Arial" w:hAnsi="Arial" w:hint="default"/>
      </w:rPr>
    </w:lvl>
    <w:lvl w:ilvl="4" w:tplc="FDF66170" w:tentative="1">
      <w:start w:val="1"/>
      <w:numFmt w:val="bullet"/>
      <w:lvlText w:val="•"/>
      <w:lvlJc w:val="left"/>
      <w:pPr>
        <w:tabs>
          <w:tab w:val="num" w:pos="3600"/>
        </w:tabs>
        <w:ind w:left="3600" w:hanging="360"/>
      </w:pPr>
      <w:rPr>
        <w:rFonts w:ascii="Arial" w:hAnsi="Arial" w:hint="default"/>
      </w:rPr>
    </w:lvl>
    <w:lvl w:ilvl="5" w:tplc="703667FC" w:tentative="1">
      <w:start w:val="1"/>
      <w:numFmt w:val="bullet"/>
      <w:lvlText w:val="•"/>
      <w:lvlJc w:val="left"/>
      <w:pPr>
        <w:tabs>
          <w:tab w:val="num" w:pos="4320"/>
        </w:tabs>
        <w:ind w:left="4320" w:hanging="360"/>
      </w:pPr>
      <w:rPr>
        <w:rFonts w:ascii="Arial" w:hAnsi="Arial" w:hint="default"/>
      </w:rPr>
    </w:lvl>
    <w:lvl w:ilvl="6" w:tplc="B4B66284" w:tentative="1">
      <w:start w:val="1"/>
      <w:numFmt w:val="bullet"/>
      <w:lvlText w:val="•"/>
      <w:lvlJc w:val="left"/>
      <w:pPr>
        <w:tabs>
          <w:tab w:val="num" w:pos="5040"/>
        </w:tabs>
        <w:ind w:left="5040" w:hanging="360"/>
      </w:pPr>
      <w:rPr>
        <w:rFonts w:ascii="Arial" w:hAnsi="Arial" w:hint="default"/>
      </w:rPr>
    </w:lvl>
    <w:lvl w:ilvl="7" w:tplc="CC5A14B8" w:tentative="1">
      <w:start w:val="1"/>
      <w:numFmt w:val="bullet"/>
      <w:lvlText w:val="•"/>
      <w:lvlJc w:val="left"/>
      <w:pPr>
        <w:tabs>
          <w:tab w:val="num" w:pos="5760"/>
        </w:tabs>
        <w:ind w:left="5760" w:hanging="360"/>
      </w:pPr>
      <w:rPr>
        <w:rFonts w:ascii="Arial" w:hAnsi="Arial" w:hint="default"/>
      </w:rPr>
    </w:lvl>
    <w:lvl w:ilvl="8" w:tplc="57EA1376" w:tentative="1">
      <w:start w:val="1"/>
      <w:numFmt w:val="bullet"/>
      <w:lvlText w:val="•"/>
      <w:lvlJc w:val="left"/>
      <w:pPr>
        <w:tabs>
          <w:tab w:val="num" w:pos="6480"/>
        </w:tabs>
        <w:ind w:left="6480" w:hanging="360"/>
      </w:pPr>
      <w:rPr>
        <w:rFonts w:ascii="Arial" w:hAnsi="Arial" w:hint="default"/>
      </w:rPr>
    </w:lvl>
  </w:abstractNum>
  <w:abstractNum w:abstractNumId="149" w15:restartNumberingAfterBreak="0">
    <w:nsid w:val="53D1346C"/>
    <w:multiLevelType w:val="hybridMultilevel"/>
    <w:tmpl w:val="9E02242E"/>
    <w:lvl w:ilvl="0" w:tplc="04080001">
      <w:start w:val="1"/>
      <w:numFmt w:val="bullet"/>
      <w:lvlText w:val=""/>
      <w:lvlJc w:val="left"/>
      <w:pPr>
        <w:ind w:left="720" w:hanging="360"/>
      </w:pPr>
      <w:rPr>
        <w:rFonts w:ascii="Symbol" w:hAnsi="Symbol" w:hint="default"/>
      </w:rPr>
    </w:lvl>
    <w:lvl w:ilvl="1" w:tplc="04080003">
      <w:start w:val="1"/>
      <w:numFmt w:val="bullet"/>
      <w:lvlText w:val="o"/>
      <w:lvlJc w:val="left"/>
      <w:pPr>
        <w:ind w:left="1440" w:hanging="360"/>
      </w:pPr>
      <w:rPr>
        <w:rFonts w:ascii="Courier New" w:hAnsi="Courier New" w:cs="Courier New" w:hint="default"/>
      </w:rPr>
    </w:lvl>
    <w:lvl w:ilvl="2" w:tplc="04C8CFB6">
      <w:start w:val="1"/>
      <w:numFmt w:val="bullet"/>
      <w:lvlText w:val="­"/>
      <w:lvlJc w:val="left"/>
      <w:pPr>
        <w:tabs>
          <w:tab w:val="num" w:pos="1046"/>
        </w:tabs>
        <w:ind w:left="1046" w:hanging="360"/>
      </w:pPr>
      <w:rPr>
        <w:rFonts w:ascii="Courier New" w:hAnsi="Courier New"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50" w15:restartNumberingAfterBreak="0">
    <w:nsid w:val="550E3567"/>
    <w:multiLevelType w:val="hybridMultilevel"/>
    <w:tmpl w:val="18560AF0"/>
    <w:lvl w:ilvl="0" w:tplc="38E89A02">
      <w:start w:val="1"/>
      <w:numFmt w:val="decimal"/>
      <w:lvlText w:val="%1."/>
      <w:lvlJc w:val="left"/>
      <w:pPr>
        <w:ind w:left="1353" w:hanging="360"/>
      </w:pPr>
      <w:rPr>
        <w:rFonts w:cs="Times New Roman"/>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1" w15:restartNumberingAfterBreak="0">
    <w:nsid w:val="55BE2312"/>
    <w:multiLevelType w:val="hybridMultilevel"/>
    <w:tmpl w:val="F238074E"/>
    <w:lvl w:ilvl="0" w:tplc="BD003126">
      <w:start w:val="1"/>
      <w:numFmt w:val="upperRoman"/>
      <w:pStyle w:val="6"/>
      <w:lvlText w:val="%1."/>
      <w:lvlJc w:val="right"/>
      <w:pPr>
        <w:ind w:left="1077" w:hanging="360"/>
      </w:pPr>
      <w:rPr>
        <w:rFonts w:hint="default"/>
      </w:rPr>
    </w:lvl>
    <w:lvl w:ilvl="1" w:tplc="04080019" w:tentative="1">
      <w:start w:val="1"/>
      <w:numFmt w:val="lowerLetter"/>
      <w:lvlText w:val="%2."/>
      <w:lvlJc w:val="left"/>
      <w:pPr>
        <w:ind w:left="1797" w:hanging="360"/>
      </w:pPr>
    </w:lvl>
    <w:lvl w:ilvl="2" w:tplc="0408001B" w:tentative="1">
      <w:start w:val="1"/>
      <w:numFmt w:val="lowerRoman"/>
      <w:lvlText w:val="%3."/>
      <w:lvlJc w:val="right"/>
      <w:pPr>
        <w:ind w:left="2517" w:hanging="180"/>
      </w:pPr>
    </w:lvl>
    <w:lvl w:ilvl="3" w:tplc="0408000F" w:tentative="1">
      <w:start w:val="1"/>
      <w:numFmt w:val="decimal"/>
      <w:lvlText w:val="%4."/>
      <w:lvlJc w:val="left"/>
      <w:pPr>
        <w:ind w:left="3237" w:hanging="360"/>
      </w:pPr>
    </w:lvl>
    <w:lvl w:ilvl="4" w:tplc="04080019" w:tentative="1">
      <w:start w:val="1"/>
      <w:numFmt w:val="lowerLetter"/>
      <w:lvlText w:val="%5."/>
      <w:lvlJc w:val="left"/>
      <w:pPr>
        <w:ind w:left="3957" w:hanging="360"/>
      </w:pPr>
    </w:lvl>
    <w:lvl w:ilvl="5" w:tplc="0408001B" w:tentative="1">
      <w:start w:val="1"/>
      <w:numFmt w:val="lowerRoman"/>
      <w:lvlText w:val="%6."/>
      <w:lvlJc w:val="right"/>
      <w:pPr>
        <w:ind w:left="4677" w:hanging="180"/>
      </w:pPr>
    </w:lvl>
    <w:lvl w:ilvl="6" w:tplc="0408000F" w:tentative="1">
      <w:start w:val="1"/>
      <w:numFmt w:val="decimal"/>
      <w:lvlText w:val="%7."/>
      <w:lvlJc w:val="left"/>
      <w:pPr>
        <w:ind w:left="5397" w:hanging="360"/>
      </w:pPr>
    </w:lvl>
    <w:lvl w:ilvl="7" w:tplc="04080019" w:tentative="1">
      <w:start w:val="1"/>
      <w:numFmt w:val="lowerLetter"/>
      <w:lvlText w:val="%8."/>
      <w:lvlJc w:val="left"/>
      <w:pPr>
        <w:ind w:left="6117" w:hanging="360"/>
      </w:pPr>
    </w:lvl>
    <w:lvl w:ilvl="8" w:tplc="0408001B" w:tentative="1">
      <w:start w:val="1"/>
      <w:numFmt w:val="lowerRoman"/>
      <w:lvlText w:val="%9."/>
      <w:lvlJc w:val="right"/>
      <w:pPr>
        <w:ind w:left="6837" w:hanging="180"/>
      </w:pPr>
    </w:lvl>
  </w:abstractNum>
  <w:abstractNum w:abstractNumId="152" w15:restartNumberingAfterBreak="0">
    <w:nsid w:val="55E87EF8"/>
    <w:multiLevelType w:val="hybridMultilevel"/>
    <w:tmpl w:val="460A6F86"/>
    <w:lvl w:ilvl="0" w:tplc="FFFFFFFF">
      <w:start w:val="1"/>
      <w:numFmt w:val="decimal"/>
      <w:lvlText w:val="%1."/>
      <w:lvlJc w:val="left"/>
      <w:pPr>
        <w:ind w:left="720" w:hanging="360"/>
      </w:pPr>
    </w:lvl>
    <w:lvl w:ilvl="1" w:tplc="FFFFFFFF">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53" w15:restartNumberingAfterBreak="0">
    <w:nsid w:val="55F7205E"/>
    <w:multiLevelType w:val="hybridMultilevel"/>
    <w:tmpl w:val="C8FCEDBC"/>
    <w:lvl w:ilvl="0" w:tplc="04080001">
      <w:start w:val="1"/>
      <w:numFmt w:val="bullet"/>
      <w:lvlText w:val=""/>
      <w:lvlJc w:val="left"/>
      <w:pPr>
        <w:ind w:left="1080" w:hanging="360"/>
      </w:pPr>
      <w:rPr>
        <w:rFonts w:ascii="Symbol" w:hAnsi="Symbol" w:hint="default"/>
      </w:rPr>
    </w:lvl>
    <w:lvl w:ilvl="1" w:tplc="04080003" w:tentative="1">
      <w:start w:val="1"/>
      <w:numFmt w:val="bullet"/>
      <w:lvlText w:val="o"/>
      <w:lvlJc w:val="left"/>
      <w:pPr>
        <w:ind w:left="1800" w:hanging="360"/>
      </w:pPr>
      <w:rPr>
        <w:rFonts w:ascii="Courier New" w:hAnsi="Courier New" w:cs="Courier New" w:hint="default"/>
      </w:rPr>
    </w:lvl>
    <w:lvl w:ilvl="2" w:tplc="04080005" w:tentative="1">
      <w:start w:val="1"/>
      <w:numFmt w:val="bullet"/>
      <w:lvlText w:val=""/>
      <w:lvlJc w:val="left"/>
      <w:pPr>
        <w:ind w:left="2520" w:hanging="360"/>
      </w:pPr>
      <w:rPr>
        <w:rFonts w:ascii="Wingdings" w:hAnsi="Wingdings" w:hint="default"/>
      </w:rPr>
    </w:lvl>
    <w:lvl w:ilvl="3" w:tplc="04080001" w:tentative="1">
      <w:start w:val="1"/>
      <w:numFmt w:val="bullet"/>
      <w:lvlText w:val=""/>
      <w:lvlJc w:val="left"/>
      <w:pPr>
        <w:ind w:left="3240" w:hanging="360"/>
      </w:pPr>
      <w:rPr>
        <w:rFonts w:ascii="Symbol" w:hAnsi="Symbol" w:hint="default"/>
      </w:rPr>
    </w:lvl>
    <w:lvl w:ilvl="4" w:tplc="04080003" w:tentative="1">
      <w:start w:val="1"/>
      <w:numFmt w:val="bullet"/>
      <w:lvlText w:val="o"/>
      <w:lvlJc w:val="left"/>
      <w:pPr>
        <w:ind w:left="3960" w:hanging="360"/>
      </w:pPr>
      <w:rPr>
        <w:rFonts w:ascii="Courier New" w:hAnsi="Courier New" w:cs="Courier New" w:hint="default"/>
      </w:rPr>
    </w:lvl>
    <w:lvl w:ilvl="5" w:tplc="04080005" w:tentative="1">
      <w:start w:val="1"/>
      <w:numFmt w:val="bullet"/>
      <w:lvlText w:val=""/>
      <w:lvlJc w:val="left"/>
      <w:pPr>
        <w:ind w:left="4680" w:hanging="360"/>
      </w:pPr>
      <w:rPr>
        <w:rFonts w:ascii="Wingdings" w:hAnsi="Wingdings" w:hint="default"/>
      </w:rPr>
    </w:lvl>
    <w:lvl w:ilvl="6" w:tplc="04080001" w:tentative="1">
      <w:start w:val="1"/>
      <w:numFmt w:val="bullet"/>
      <w:lvlText w:val=""/>
      <w:lvlJc w:val="left"/>
      <w:pPr>
        <w:ind w:left="5400" w:hanging="360"/>
      </w:pPr>
      <w:rPr>
        <w:rFonts w:ascii="Symbol" w:hAnsi="Symbol" w:hint="default"/>
      </w:rPr>
    </w:lvl>
    <w:lvl w:ilvl="7" w:tplc="04080003" w:tentative="1">
      <w:start w:val="1"/>
      <w:numFmt w:val="bullet"/>
      <w:lvlText w:val="o"/>
      <w:lvlJc w:val="left"/>
      <w:pPr>
        <w:ind w:left="6120" w:hanging="360"/>
      </w:pPr>
      <w:rPr>
        <w:rFonts w:ascii="Courier New" w:hAnsi="Courier New" w:cs="Courier New" w:hint="default"/>
      </w:rPr>
    </w:lvl>
    <w:lvl w:ilvl="8" w:tplc="04080005" w:tentative="1">
      <w:start w:val="1"/>
      <w:numFmt w:val="bullet"/>
      <w:lvlText w:val=""/>
      <w:lvlJc w:val="left"/>
      <w:pPr>
        <w:ind w:left="6840" w:hanging="360"/>
      </w:pPr>
      <w:rPr>
        <w:rFonts w:ascii="Wingdings" w:hAnsi="Wingdings" w:hint="default"/>
      </w:rPr>
    </w:lvl>
  </w:abstractNum>
  <w:abstractNum w:abstractNumId="154" w15:restartNumberingAfterBreak="0">
    <w:nsid w:val="579E0ED6"/>
    <w:multiLevelType w:val="hybridMultilevel"/>
    <w:tmpl w:val="B628921E"/>
    <w:lvl w:ilvl="0" w:tplc="710C70DC">
      <w:start w:val="1"/>
      <w:numFmt w:val="decimal"/>
      <w:lvlText w:val="%1)"/>
      <w:lvlJc w:val="right"/>
      <w:pPr>
        <w:ind w:left="720" w:hanging="36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55" w15:restartNumberingAfterBreak="0">
    <w:nsid w:val="5817206F"/>
    <w:multiLevelType w:val="hybridMultilevel"/>
    <w:tmpl w:val="FEA0D050"/>
    <w:lvl w:ilvl="0" w:tplc="04080001">
      <w:start w:val="1"/>
      <w:numFmt w:val="bullet"/>
      <w:lvlText w:val=""/>
      <w:lvlJc w:val="left"/>
      <w:pPr>
        <w:tabs>
          <w:tab w:val="num" w:pos="720"/>
        </w:tabs>
        <w:ind w:left="720" w:hanging="360"/>
      </w:pPr>
      <w:rPr>
        <w:rFonts w:ascii="Symbol" w:hAnsi="Symbol"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156" w15:restartNumberingAfterBreak="0">
    <w:nsid w:val="58F86520"/>
    <w:multiLevelType w:val="hybridMultilevel"/>
    <w:tmpl w:val="889C6B8A"/>
    <w:lvl w:ilvl="0" w:tplc="04080001">
      <w:start w:val="1"/>
      <w:numFmt w:val="bullet"/>
      <w:lvlText w:val=""/>
      <w:lvlJc w:val="left"/>
      <w:pPr>
        <w:tabs>
          <w:tab w:val="num" w:pos="1080"/>
        </w:tabs>
        <w:ind w:left="1080" w:hanging="360"/>
      </w:pPr>
      <w:rPr>
        <w:rFonts w:ascii="Symbol" w:hAnsi="Symbol" w:hint="default"/>
      </w:rPr>
    </w:lvl>
    <w:lvl w:ilvl="1" w:tplc="04080003" w:tentative="1">
      <w:start w:val="1"/>
      <w:numFmt w:val="bullet"/>
      <w:lvlText w:val="o"/>
      <w:lvlJc w:val="left"/>
      <w:pPr>
        <w:ind w:left="1800" w:hanging="360"/>
      </w:pPr>
      <w:rPr>
        <w:rFonts w:ascii="Courier New" w:hAnsi="Courier New" w:cs="Courier New" w:hint="default"/>
      </w:rPr>
    </w:lvl>
    <w:lvl w:ilvl="2" w:tplc="04080005" w:tentative="1">
      <w:start w:val="1"/>
      <w:numFmt w:val="bullet"/>
      <w:lvlText w:val=""/>
      <w:lvlJc w:val="left"/>
      <w:pPr>
        <w:ind w:left="2520" w:hanging="360"/>
      </w:pPr>
      <w:rPr>
        <w:rFonts w:ascii="Wingdings" w:hAnsi="Wingdings" w:hint="default"/>
      </w:rPr>
    </w:lvl>
    <w:lvl w:ilvl="3" w:tplc="04080001" w:tentative="1">
      <w:start w:val="1"/>
      <w:numFmt w:val="bullet"/>
      <w:lvlText w:val=""/>
      <w:lvlJc w:val="left"/>
      <w:pPr>
        <w:ind w:left="3240" w:hanging="360"/>
      </w:pPr>
      <w:rPr>
        <w:rFonts w:ascii="Symbol" w:hAnsi="Symbol" w:hint="default"/>
      </w:rPr>
    </w:lvl>
    <w:lvl w:ilvl="4" w:tplc="04080003" w:tentative="1">
      <w:start w:val="1"/>
      <w:numFmt w:val="bullet"/>
      <w:lvlText w:val="o"/>
      <w:lvlJc w:val="left"/>
      <w:pPr>
        <w:ind w:left="3960" w:hanging="360"/>
      </w:pPr>
      <w:rPr>
        <w:rFonts w:ascii="Courier New" w:hAnsi="Courier New" w:cs="Courier New" w:hint="default"/>
      </w:rPr>
    </w:lvl>
    <w:lvl w:ilvl="5" w:tplc="04080005" w:tentative="1">
      <w:start w:val="1"/>
      <w:numFmt w:val="bullet"/>
      <w:lvlText w:val=""/>
      <w:lvlJc w:val="left"/>
      <w:pPr>
        <w:ind w:left="4680" w:hanging="360"/>
      </w:pPr>
      <w:rPr>
        <w:rFonts w:ascii="Wingdings" w:hAnsi="Wingdings" w:hint="default"/>
      </w:rPr>
    </w:lvl>
    <w:lvl w:ilvl="6" w:tplc="04080001" w:tentative="1">
      <w:start w:val="1"/>
      <w:numFmt w:val="bullet"/>
      <w:lvlText w:val=""/>
      <w:lvlJc w:val="left"/>
      <w:pPr>
        <w:ind w:left="5400" w:hanging="360"/>
      </w:pPr>
      <w:rPr>
        <w:rFonts w:ascii="Symbol" w:hAnsi="Symbol" w:hint="default"/>
      </w:rPr>
    </w:lvl>
    <w:lvl w:ilvl="7" w:tplc="04080003" w:tentative="1">
      <w:start w:val="1"/>
      <w:numFmt w:val="bullet"/>
      <w:lvlText w:val="o"/>
      <w:lvlJc w:val="left"/>
      <w:pPr>
        <w:ind w:left="6120" w:hanging="360"/>
      </w:pPr>
      <w:rPr>
        <w:rFonts w:ascii="Courier New" w:hAnsi="Courier New" w:cs="Courier New" w:hint="default"/>
      </w:rPr>
    </w:lvl>
    <w:lvl w:ilvl="8" w:tplc="04080005" w:tentative="1">
      <w:start w:val="1"/>
      <w:numFmt w:val="bullet"/>
      <w:lvlText w:val=""/>
      <w:lvlJc w:val="left"/>
      <w:pPr>
        <w:ind w:left="6840" w:hanging="360"/>
      </w:pPr>
      <w:rPr>
        <w:rFonts w:ascii="Wingdings" w:hAnsi="Wingdings" w:hint="default"/>
      </w:rPr>
    </w:lvl>
  </w:abstractNum>
  <w:abstractNum w:abstractNumId="157" w15:restartNumberingAfterBreak="0">
    <w:nsid w:val="597B0111"/>
    <w:multiLevelType w:val="hybridMultilevel"/>
    <w:tmpl w:val="163EA744"/>
    <w:lvl w:ilvl="0" w:tplc="04080001">
      <w:start w:val="1"/>
      <w:numFmt w:val="bullet"/>
      <w:lvlText w:val=""/>
      <w:lvlJc w:val="left"/>
      <w:pPr>
        <w:tabs>
          <w:tab w:val="num" w:pos="720"/>
        </w:tabs>
        <w:ind w:left="720" w:hanging="360"/>
      </w:pPr>
      <w:rPr>
        <w:rFonts w:ascii="Symbol" w:hAnsi="Symbol" w:hint="default"/>
      </w:rPr>
    </w:lvl>
    <w:lvl w:ilvl="1" w:tplc="04080003">
      <w:start w:val="1"/>
      <w:numFmt w:val="bullet"/>
      <w:lvlText w:val="o"/>
      <w:lvlJc w:val="left"/>
      <w:pPr>
        <w:tabs>
          <w:tab w:val="num" w:pos="1440"/>
        </w:tabs>
        <w:ind w:left="1440" w:hanging="360"/>
      </w:pPr>
      <w:rPr>
        <w:rFonts w:ascii="Courier New" w:hAnsi="Courier New" w:cs="Courier New" w:hint="default"/>
      </w:rPr>
    </w:lvl>
    <w:lvl w:ilvl="2" w:tplc="04C8CFB6">
      <w:start w:val="1"/>
      <w:numFmt w:val="bullet"/>
      <w:lvlText w:val="­"/>
      <w:lvlJc w:val="left"/>
      <w:pPr>
        <w:tabs>
          <w:tab w:val="num" w:pos="1046"/>
        </w:tabs>
        <w:ind w:left="1046" w:hanging="360"/>
      </w:pPr>
      <w:rPr>
        <w:rFonts w:ascii="Courier New" w:hAnsi="Courier New"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158" w15:restartNumberingAfterBreak="0">
    <w:nsid w:val="59EF75F0"/>
    <w:multiLevelType w:val="hybridMultilevel"/>
    <w:tmpl w:val="79703CC2"/>
    <w:lvl w:ilvl="0" w:tplc="5C4E883E">
      <w:start w:val="1"/>
      <w:numFmt w:val="bullet"/>
      <w:lvlText w:val="-"/>
      <w:lvlJc w:val="left"/>
      <w:pPr>
        <w:ind w:left="360" w:hanging="360"/>
      </w:pPr>
      <w:rPr>
        <w:rFonts w:ascii="Tahoma" w:hAnsi="Tahoma"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59" w15:restartNumberingAfterBreak="0">
    <w:nsid w:val="5A1232BD"/>
    <w:multiLevelType w:val="hybridMultilevel"/>
    <w:tmpl w:val="6FC07D7E"/>
    <w:lvl w:ilvl="0" w:tplc="04080001">
      <w:start w:val="1"/>
      <w:numFmt w:val="bullet"/>
      <w:lvlText w:val=""/>
      <w:lvlJc w:val="left"/>
      <w:pPr>
        <w:tabs>
          <w:tab w:val="num" w:pos="720"/>
        </w:tabs>
        <w:ind w:left="720" w:hanging="360"/>
      </w:pPr>
      <w:rPr>
        <w:rFonts w:ascii="Symbol" w:hAnsi="Symbol"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160" w15:restartNumberingAfterBreak="0">
    <w:nsid w:val="5B744AAC"/>
    <w:multiLevelType w:val="multilevel"/>
    <w:tmpl w:val="F29608E0"/>
    <w:lvl w:ilvl="0">
      <w:start w:val="1"/>
      <w:numFmt w:val="decimal"/>
      <w:lvlText w:val="%1."/>
      <w:lvlJc w:val="left"/>
      <w:pPr>
        <w:tabs>
          <w:tab w:val="num" w:pos="494"/>
        </w:tabs>
        <w:ind w:left="494" w:hanging="432"/>
      </w:pPr>
      <w:rPr>
        <w:rFonts w:hint="default"/>
        <w:b/>
        <w:sz w:val="20"/>
        <w:szCs w:val="20"/>
      </w:rPr>
    </w:lvl>
    <w:lvl w:ilvl="1">
      <w:start w:val="1"/>
      <w:numFmt w:val="decimal"/>
      <w:suff w:val="nothing"/>
      <w:lvlText w:val="%1.%2"/>
      <w:lvlJc w:val="left"/>
      <w:pPr>
        <w:ind w:left="638" w:hanging="576"/>
      </w:pPr>
      <w:rPr>
        <w:rFonts w:hint="default"/>
        <w:b w:val="0"/>
        <w:sz w:val="20"/>
        <w:szCs w:val="20"/>
      </w:rPr>
    </w:lvl>
    <w:lvl w:ilvl="2">
      <w:start w:val="1"/>
      <w:numFmt w:val="decimal"/>
      <w:lvlText w:val="%1.%2.%3"/>
      <w:lvlJc w:val="left"/>
      <w:pPr>
        <w:tabs>
          <w:tab w:val="num" w:pos="782"/>
        </w:tabs>
        <w:ind w:left="782" w:hanging="720"/>
      </w:pPr>
      <w:rPr>
        <w:rFonts w:hint="default"/>
        <w:b w:val="0"/>
        <w:sz w:val="18"/>
        <w:szCs w:val="18"/>
      </w:rPr>
    </w:lvl>
    <w:lvl w:ilvl="3">
      <w:start w:val="1"/>
      <w:numFmt w:val="decimal"/>
      <w:lvlText w:val="%1.%2.%3.%4"/>
      <w:lvlJc w:val="left"/>
      <w:pPr>
        <w:tabs>
          <w:tab w:val="num" w:pos="926"/>
        </w:tabs>
        <w:ind w:left="926" w:hanging="864"/>
      </w:pPr>
      <w:rPr>
        <w:rFonts w:hint="default"/>
      </w:rPr>
    </w:lvl>
    <w:lvl w:ilvl="4">
      <w:start w:val="1"/>
      <w:numFmt w:val="decimal"/>
      <w:lvlText w:val="%1.%2.%3.%4.%5"/>
      <w:lvlJc w:val="left"/>
      <w:pPr>
        <w:tabs>
          <w:tab w:val="num" w:pos="1070"/>
        </w:tabs>
        <w:ind w:left="1070" w:hanging="1008"/>
      </w:pPr>
      <w:rPr>
        <w:rFonts w:hint="default"/>
      </w:rPr>
    </w:lvl>
    <w:lvl w:ilvl="5">
      <w:start w:val="1"/>
      <w:numFmt w:val="decimal"/>
      <w:lvlText w:val="%1.%2.%3.%4.%5.%6"/>
      <w:lvlJc w:val="left"/>
      <w:pPr>
        <w:tabs>
          <w:tab w:val="num" w:pos="1214"/>
        </w:tabs>
        <w:ind w:left="1214" w:hanging="1152"/>
      </w:pPr>
      <w:rPr>
        <w:rFonts w:hint="default"/>
      </w:rPr>
    </w:lvl>
    <w:lvl w:ilvl="6">
      <w:start w:val="1"/>
      <w:numFmt w:val="decimal"/>
      <w:lvlText w:val="%1.%2.%3.%4.%5.%6.%7"/>
      <w:lvlJc w:val="left"/>
      <w:pPr>
        <w:tabs>
          <w:tab w:val="num" w:pos="1358"/>
        </w:tabs>
        <w:ind w:left="1358" w:hanging="1296"/>
      </w:pPr>
      <w:rPr>
        <w:rFonts w:hint="default"/>
      </w:rPr>
    </w:lvl>
    <w:lvl w:ilvl="7">
      <w:start w:val="1"/>
      <w:numFmt w:val="decimal"/>
      <w:lvlText w:val="%1.%2.%3.%4.%5.%6.%7.%8"/>
      <w:lvlJc w:val="left"/>
      <w:pPr>
        <w:tabs>
          <w:tab w:val="num" w:pos="1502"/>
        </w:tabs>
        <w:ind w:left="1502" w:hanging="1440"/>
      </w:pPr>
      <w:rPr>
        <w:rFonts w:hint="default"/>
      </w:rPr>
    </w:lvl>
    <w:lvl w:ilvl="8">
      <w:start w:val="1"/>
      <w:numFmt w:val="decimal"/>
      <w:lvlText w:val="%1.%2.%3.%4.%5.%6.%7.%8.%9"/>
      <w:lvlJc w:val="left"/>
      <w:pPr>
        <w:tabs>
          <w:tab w:val="num" w:pos="1646"/>
        </w:tabs>
        <w:ind w:left="1646" w:hanging="1584"/>
      </w:pPr>
      <w:rPr>
        <w:rFonts w:hint="default"/>
      </w:rPr>
    </w:lvl>
  </w:abstractNum>
  <w:abstractNum w:abstractNumId="161" w15:restartNumberingAfterBreak="0">
    <w:nsid w:val="5D746A1F"/>
    <w:multiLevelType w:val="multilevel"/>
    <w:tmpl w:val="F29608E0"/>
    <w:lvl w:ilvl="0">
      <w:start w:val="1"/>
      <w:numFmt w:val="decimal"/>
      <w:lvlText w:val="%1."/>
      <w:lvlJc w:val="left"/>
      <w:pPr>
        <w:tabs>
          <w:tab w:val="num" w:pos="494"/>
        </w:tabs>
        <w:ind w:left="494" w:hanging="432"/>
      </w:pPr>
      <w:rPr>
        <w:rFonts w:hint="default"/>
        <w:b/>
        <w:sz w:val="20"/>
        <w:szCs w:val="20"/>
      </w:rPr>
    </w:lvl>
    <w:lvl w:ilvl="1">
      <w:start w:val="1"/>
      <w:numFmt w:val="decimal"/>
      <w:suff w:val="nothing"/>
      <w:lvlText w:val="%1.%2"/>
      <w:lvlJc w:val="left"/>
      <w:pPr>
        <w:ind w:left="638" w:hanging="576"/>
      </w:pPr>
      <w:rPr>
        <w:rFonts w:hint="default"/>
        <w:b w:val="0"/>
        <w:sz w:val="20"/>
        <w:szCs w:val="20"/>
      </w:rPr>
    </w:lvl>
    <w:lvl w:ilvl="2">
      <w:start w:val="1"/>
      <w:numFmt w:val="decimal"/>
      <w:lvlText w:val="%1.%2.%3"/>
      <w:lvlJc w:val="left"/>
      <w:pPr>
        <w:tabs>
          <w:tab w:val="num" w:pos="782"/>
        </w:tabs>
        <w:ind w:left="782" w:hanging="720"/>
      </w:pPr>
      <w:rPr>
        <w:rFonts w:hint="default"/>
        <w:b w:val="0"/>
        <w:sz w:val="18"/>
        <w:szCs w:val="18"/>
      </w:rPr>
    </w:lvl>
    <w:lvl w:ilvl="3">
      <w:start w:val="1"/>
      <w:numFmt w:val="decimal"/>
      <w:lvlText w:val="%1.%2.%3.%4"/>
      <w:lvlJc w:val="left"/>
      <w:pPr>
        <w:tabs>
          <w:tab w:val="num" w:pos="926"/>
        </w:tabs>
        <w:ind w:left="926" w:hanging="864"/>
      </w:pPr>
      <w:rPr>
        <w:rFonts w:hint="default"/>
      </w:rPr>
    </w:lvl>
    <w:lvl w:ilvl="4">
      <w:start w:val="1"/>
      <w:numFmt w:val="decimal"/>
      <w:lvlText w:val="%1.%2.%3.%4.%5"/>
      <w:lvlJc w:val="left"/>
      <w:pPr>
        <w:tabs>
          <w:tab w:val="num" w:pos="1070"/>
        </w:tabs>
        <w:ind w:left="1070" w:hanging="1008"/>
      </w:pPr>
      <w:rPr>
        <w:rFonts w:hint="default"/>
      </w:rPr>
    </w:lvl>
    <w:lvl w:ilvl="5">
      <w:start w:val="1"/>
      <w:numFmt w:val="decimal"/>
      <w:lvlText w:val="%1.%2.%3.%4.%5.%6"/>
      <w:lvlJc w:val="left"/>
      <w:pPr>
        <w:tabs>
          <w:tab w:val="num" w:pos="1214"/>
        </w:tabs>
        <w:ind w:left="1214" w:hanging="1152"/>
      </w:pPr>
      <w:rPr>
        <w:rFonts w:hint="default"/>
      </w:rPr>
    </w:lvl>
    <w:lvl w:ilvl="6">
      <w:start w:val="1"/>
      <w:numFmt w:val="decimal"/>
      <w:lvlText w:val="%1.%2.%3.%4.%5.%6.%7"/>
      <w:lvlJc w:val="left"/>
      <w:pPr>
        <w:tabs>
          <w:tab w:val="num" w:pos="1358"/>
        </w:tabs>
        <w:ind w:left="1358" w:hanging="1296"/>
      </w:pPr>
      <w:rPr>
        <w:rFonts w:hint="default"/>
      </w:rPr>
    </w:lvl>
    <w:lvl w:ilvl="7">
      <w:start w:val="1"/>
      <w:numFmt w:val="decimal"/>
      <w:lvlText w:val="%1.%2.%3.%4.%5.%6.%7.%8"/>
      <w:lvlJc w:val="left"/>
      <w:pPr>
        <w:tabs>
          <w:tab w:val="num" w:pos="1502"/>
        </w:tabs>
        <w:ind w:left="1502" w:hanging="1440"/>
      </w:pPr>
      <w:rPr>
        <w:rFonts w:hint="default"/>
      </w:rPr>
    </w:lvl>
    <w:lvl w:ilvl="8">
      <w:start w:val="1"/>
      <w:numFmt w:val="decimal"/>
      <w:lvlText w:val="%1.%2.%3.%4.%5.%6.%7.%8.%9"/>
      <w:lvlJc w:val="left"/>
      <w:pPr>
        <w:tabs>
          <w:tab w:val="num" w:pos="1646"/>
        </w:tabs>
        <w:ind w:left="1646" w:hanging="1584"/>
      </w:pPr>
      <w:rPr>
        <w:rFonts w:hint="default"/>
      </w:rPr>
    </w:lvl>
  </w:abstractNum>
  <w:abstractNum w:abstractNumId="162" w15:restartNumberingAfterBreak="0">
    <w:nsid w:val="5D9971FE"/>
    <w:multiLevelType w:val="hybridMultilevel"/>
    <w:tmpl w:val="C874A924"/>
    <w:lvl w:ilvl="0" w:tplc="04090001">
      <w:start w:val="1"/>
      <w:numFmt w:val="decimal"/>
      <w:lvlText w:val="%1."/>
      <w:lvlJc w:val="left"/>
      <w:pPr>
        <w:tabs>
          <w:tab w:val="num" w:pos="360"/>
        </w:tabs>
        <w:ind w:left="360" w:hanging="360"/>
      </w:pPr>
      <w:rPr>
        <w:rFonts w:hint="default"/>
        <w:sz w:val="20"/>
        <w:szCs w:val="20"/>
      </w:rPr>
    </w:lvl>
    <w:lvl w:ilvl="1" w:tplc="04090003">
      <w:start w:val="1"/>
      <w:numFmt w:val="bullet"/>
      <w:lvlText w:val="-"/>
      <w:lvlJc w:val="left"/>
      <w:pPr>
        <w:tabs>
          <w:tab w:val="num" w:pos="1440"/>
        </w:tabs>
        <w:ind w:left="1440" w:hanging="360"/>
      </w:pPr>
      <w:rPr>
        <w:rFonts w:ascii="Tahoma" w:hAnsi="Tahoma" w:hint="default"/>
        <w:sz w:val="20"/>
        <w:szCs w:val="20"/>
      </w:rPr>
    </w:lvl>
    <w:lvl w:ilvl="2" w:tplc="04090005" w:tentative="1">
      <w:start w:val="1"/>
      <w:numFmt w:val="lowerRoman"/>
      <w:lvlText w:val="%3."/>
      <w:lvlJc w:val="right"/>
      <w:pPr>
        <w:tabs>
          <w:tab w:val="num" w:pos="2160"/>
        </w:tabs>
        <w:ind w:left="2160" w:hanging="180"/>
      </w:pPr>
    </w:lvl>
    <w:lvl w:ilvl="3" w:tplc="04090001" w:tentative="1">
      <w:start w:val="1"/>
      <w:numFmt w:val="decimal"/>
      <w:lvlText w:val="%4."/>
      <w:lvlJc w:val="left"/>
      <w:pPr>
        <w:tabs>
          <w:tab w:val="num" w:pos="2880"/>
        </w:tabs>
        <w:ind w:left="2880" w:hanging="360"/>
      </w:pPr>
    </w:lvl>
    <w:lvl w:ilvl="4" w:tplc="04090003" w:tentative="1">
      <w:start w:val="1"/>
      <w:numFmt w:val="lowerLetter"/>
      <w:lvlText w:val="%5."/>
      <w:lvlJc w:val="left"/>
      <w:pPr>
        <w:tabs>
          <w:tab w:val="num" w:pos="3600"/>
        </w:tabs>
        <w:ind w:left="3600" w:hanging="360"/>
      </w:pPr>
    </w:lvl>
    <w:lvl w:ilvl="5" w:tplc="04090005" w:tentative="1">
      <w:start w:val="1"/>
      <w:numFmt w:val="lowerRoman"/>
      <w:lvlText w:val="%6."/>
      <w:lvlJc w:val="right"/>
      <w:pPr>
        <w:tabs>
          <w:tab w:val="num" w:pos="4320"/>
        </w:tabs>
        <w:ind w:left="4320" w:hanging="180"/>
      </w:pPr>
    </w:lvl>
    <w:lvl w:ilvl="6" w:tplc="04090001" w:tentative="1">
      <w:start w:val="1"/>
      <w:numFmt w:val="decimal"/>
      <w:lvlText w:val="%7."/>
      <w:lvlJc w:val="left"/>
      <w:pPr>
        <w:tabs>
          <w:tab w:val="num" w:pos="5040"/>
        </w:tabs>
        <w:ind w:left="5040" w:hanging="360"/>
      </w:pPr>
    </w:lvl>
    <w:lvl w:ilvl="7" w:tplc="04090003" w:tentative="1">
      <w:start w:val="1"/>
      <w:numFmt w:val="lowerLetter"/>
      <w:lvlText w:val="%8."/>
      <w:lvlJc w:val="left"/>
      <w:pPr>
        <w:tabs>
          <w:tab w:val="num" w:pos="5760"/>
        </w:tabs>
        <w:ind w:left="5760" w:hanging="360"/>
      </w:pPr>
    </w:lvl>
    <w:lvl w:ilvl="8" w:tplc="04090005" w:tentative="1">
      <w:start w:val="1"/>
      <w:numFmt w:val="lowerRoman"/>
      <w:lvlText w:val="%9."/>
      <w:lvlJc w:val="right"/>
      <w:pPr>
        <w:tabs>
          <w:tab w:val="num" w:pos="6480"/>
        </w:tabs>
        <w:ind w:left="6480" w:hanging="180"/>
      </w:pPr>
    </w:lvl>
  </w:abstractNum>
  <w:abstractNum w:abstractNumId="163" w15:restartNumberingAfterBreak="0">
    <w:nsid w:val="5DD03418"/>
    <w:multiLevelType w:val="hybridMultilevel"/>
    <w:tmpl w:val="6F3CE208"/>
    <w:lvl w:ilvl="0" w:tplc="04080001">
      <w:start w:val="1"/>
      <w:numFmt w:val="bullet"/>
      <w:lvlText w:val=""/>
      <w:lvlJc w:val="left"/>
      <w:pPr>
        <w:tabs>
          <w:tab w:val="num" w:pos="1150"/>
        </w:tabs>
        <w:ind w:left="1150" w:hanging="360"/>
      </w:pPr>
      <w:rPr>
        <w:rFonts w:ascii="Symbol" w:hAnsi="Symbol" w:hint="default"/>
      </w:rPr>
    </w:lvl>
    <w:lvl w:ilvl="1" w:tplc="FFFFFFFF">
      <w:start w:val="1"/>
      <w:numFmt w:val="decimal"/>
      <w:lvlText w:val="%2."/>
      <w:lvlJc w:val="left"/>
      <w:pPr>
        <w:tabs>
          <w:tab w:val="num" w:pos="1907"/>
        </w:tabs>
        <w:ind w:left="1907" w:hanging="397"/>
      </w:pPr>
      <w:rPr>
        <w:rFonts w:ascii="Tahoma" w:hAnsi="Tahoma" w:hint="default"/>
        <w:b w:val="0"/>
        <w:i w:val="0"/>
        <w:color w:val="auto"/>
        <w:sz w:val="20"/>
        <w:szCs w:val="20"/>
        <w:u w:val="none"/>
      </w:rPr>
    </w:lvl>
    <w:lvl w:ilvl="2" w:tplc="04080005" w:tentative="1">
      <w:start w:val="1"/>
      <w:numFmt w:val="bullet"/>
      <w:lvlText w:val=""/>
      <w:lvlJc w:val="left"/>
      <w:pPr>
        <w:tabs>
          <w:tab w:val="num" w:pos="2590"/>
        </w:tabs>
        <w:ind w:left="2590" w:hanging="360"/>
      </w:pPr>
      <w:rPr>
        <w:rFonts w:ascii="Wingdings" w:hAnsi="Wingdings" w:hint="default"/>
      </w:rPr>
    </w:lvl>
    <w:lvl w:ilvl="3" w:tplc="04080001" w:tentative="1">
      <w:start w:val="1"/>
      <w:numFmt w:val="bullet"/>
      <w:lvlText w:val=""/>
      <w:lvlJc w:val="left"/>
      <w:pPr>
        <w:tabs>
          <w:tab w:val="num" w:pos="3310"/>
        </w:tabs>
        <w:ind w:left="3310" w:hanging="360"/>
      </w:pPr>
      <w:rPr>
        <w:rFonts w:ascii="Symbol" w:hAnsi="Symbol" w:hint="default"/>
      </w:rPr>
    </w:lvl>
    <w:lvl w:ilvl="4" w:tplc="04080003" w:tentative="1">
      <w:start w:val="1"/>
      <w:numFmt w:val="bullet"/>
      <w:lvlText w:val="o"/>
      <w:lvlJc w:val="left"/>
      <w:pPr>
        <w:tabs>
          <w:tab w:val="num" w:pos="4030"/>
        </w:tabs>
        <w:ind w:left="4030" w:hanging="360"/>
      </w:pPr>
      <w:rPr>
        <w:rFonts w:ascii="Courier New" w:hAnsi="Courier New" w:cs="Courier New" w:hint="default"/>
      </w:rPr>
    </w:lvl>
    <w:lvl w:ilvl="5" w:tplc="04080005" w:tentative="1">
      <w:start w:val="1"/>
      <w:numFmt w:val="bullet"/>
      <w:lvlText w:val=""/>
      <w:lvlJc w:val="left"/>
      <w:pPr>
        <w:tabs>
          <w:tab w:val="num" w:pos="4750"/>
        </w:tabs>
        <w:ind w:left="4750" w:hanging="360"/>
      </w:pPr>
      <w:rPr>
        <w:rFonts w:ascii="Wingdings" w:hAnsi="Wingdings" w:hint="default"/>
      </w:rPr>
    </w:lvl>
    <w:lvl w:ilvl="6" w:tplc="04080001" w:tentative="1">
      <w:start w:val="1"/>
      <w:numFmt w:val="bullet"/>
      <w:lvlText w:val=""/>
      <w:lvlJc w:val="left"/>
      <w:pPr>
        <w:tabs>
          <w:tab w:val="num" w:pos="5470"/>
        </w:tabs>
        <w:ind w:left="5470" w:hanging="360"/>
      </w:pPr>
      <w:rPr>
        <w:rFonts w:ascii="Symbol" w:hAnsi="Symbol" w:hint="default"/>
      </w:rPr>
    </w:lvl>
    <w:lvl w:ilvl="7" w:tplc="04080003" w:tentative="1">
      <w:start w:val="1"/>
      <w:numFmt w:val="bullet"/>
      <w:lvlText w:val="o"/>
      <w:lvlJc w:val="left"/>
      <w:pPr>
        <w:tabs>
          <w:tab w:val="num" w:pos="6190"/>
        </w:tabs>
        <w:ind w:left="6190" w:hanging="360"/>
      </w:pPr>
      <w:rPr>
        <w:rFonts w:ascii="Courier New" w:hAnsi="Courier New" w:cs="Courier New" w:hint="default"/>
      </w:rPr>
    </w:lvl>
    <w:lvl w:ilvl="8" w:tplc="04080005" w:tentative="1">
      <w:start w:val="1"/>
      <w:numFmt w:val="bullet"/>
      <w:lvlText w:val=""/>
      <w:lvlJc w:val="left"/>
      <w:pPr>
        <w:tabs>
          <w:tab w:val="num" w:pos="6910"/>
        </w:tabs>
        <w:ind w:left="6910" w:hanging="360"/>
      </w:pPr>
      <w:rPr>
        <w:rFonts w:ascii="Wingdings" w:hAnsi="Wingdings" w:hint="default"/>
      </w:rPr>
    </w:lvl>
  </w:abstractNum>
  <w:abstractNum w:abstractNumId="164" w15:restartNumberingAfterBreak="0">
    <w:nsid w:val="5E8D0E7C"/>
    <w:multiLevelType w:val="hybridMultilevel"/>
    <w:tmpl w:val="B14E9A1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5" w15:restartNumberingAfterBreak="0">
    <w:nsid w:val="5E9A0019"/>
    <w:multiLevelType w:val="hybridMultilevel"/>
    <w:tmpl w:val="C67045C6"/>
    <w:lvl w:ilvl="0" w:tplc="0C09000F">
      <w:start w:val="1"/>
      <w:numFmt w:val="bullet"/>
      <w:lvlText w:val=""/>
      <w:lvlJc w:val="left"/>
      <w:pPr>
        <w:tabs>
          <w:tab w:val="num" w:pos="360"/>
        </w:tabs>
        <w:ind w:left="360" w:hanging="360"/>
      </w:pPr>
      <w:rPr>
        <w:rFonts w:ascii="Symbol" w:hAnsi="Symbol" w:hint="default"/>
        <w:sz w:val="20"/>
        <w:szCs w:val="20"/>
      </w:rPr>
    </w:lvl>
    <w:lvl w:ilvl="1" w:tplc="AE4E5984">
      <w:start w:val="1"/>
      <w:numFmt w:val="bullet"/>
      <w:lvlText w:val=""/>
      <w:lvlJc w:val="left"/>
      <w:pPr>
        <w:tabs>
          <w:tab w:val="num" w:pos="1440"/>
        </w:tabs>
        <w:ind w:left="1440" w:hanging="360"/>
      </w:pPr>
      <w:rPr>
        <w:rFonts w:ascii="Symbol" w:hAnsi="Symbol" w:hint="default"/>
        <w:sz w:val="20"/>
        <w:szCs w:val="20"/>
      </w:rPr>
    </w:lvl>
    <w:lvl w:ilvl="2" w:tplc="0408001B" w:tentative="1">
      <w:start w:val="1"/>
      <w:numFmt w:val="lowerRoman"/>
      <w:lvlText w:val="%3."/>
      <w:lvlJc w:val="right"/>
      <w:pPr>
        <w:tabs>
          <w:tab w:val="num" w:pos="2160"/>
        </w:tabs>
        <w:ind w:left="2160" w:hanging="180"/>
      </w:pPr>
    </w:lvl>
    <w:lvl w:ilvl="3" w:tplc="0408000F" w:tentative="1">
      <w:start w:val="1"/>
      <w:numFmt w:val="decimal"/>
      <w:lvlText w:val="%4."/>
      <w:lvlJc w:val="left"/>
      <w:pPr>
        <w:tabs>
          <w:tab w:val="num" w:pos="2880"/>
        </w:tabs>
        <w:ind w:left="2880" w:hanging="360"/>
      </w:pPr>
    </w:lvl>
    <w:lvl w:ilvl="4" w:tplc="04080019" w:tentative="1">
      <w:start w:val="1"/>
      <w:numFmt w:val="lowerLetter"/>
      <w:lvlText w:val="%5."/>
      <w:lvlJc w:val="left"/>
      <w:pPr>
        <w:tabs>
          <w:tab w:val="num" w:pos="3600"/>
        </w:tabs>
        <w:ind w:left="3600" w:hanging="360"/>
      </w:pPr>
    </w:lvl>
    <w:lvl w:ilvl="5" w:tplc="0408001B" w:tentative="1">
      <w:start w:val="1"/>
      <w:numFmt w:val="lowerRoman"/>
      <w:lvlText w:val="%6."/>
      <w:lvlJc w:val="right"/>
      <w:pPr>
        <w:tabs>
          <w:tab w:val="num" w:pos="4320"/>
        </w:tabs>
        <w:ind w:left="4320" w:hanging="180"/>
      </w:pPr>
    </w:lvl>
    <w:lvl w:ilvl="6" w:tplc="0408000F" w:tentative="1">
      <w:start w:val="1"/>
      <w:numFmt w:val="decimal"/>
      <w:lvlText w:val="%7."/>
      <w:lvlJc w:val="left"/>
      <w:pPr>
        <w:tabs>
          <w:tab w:val="num" w:pos="5040"/>
        </w:tabs>
        <w:ind w:left="5040" w:hanging="360"/>
      </w:pPr>
    </w:lvl>
    <w:lvl w:ilvl="7" w:tplc="04080019" w:tentative="1">
      <w:start w:val="1"/>
      <w:numFmt w:val="lowerLetter"/>
      <w:lvlText w:val="%8."/>
      <w:lvlJc w:val="left"/>
      <w:pPr>
        <w:tabs>
          <w:tab w:val="num" w:pos="5760"/>
        </w:tabs>
        <w:ind w:left="5760" w:hanging="360"/>
      </w:pPr>
    </w:lvl>
    <w:lvl w:ilvl="8" w:tplc="0408001B" w:tentative="1">
      <w:start w:val="1"/>
      <w:numFmt w:val="lowerRoman"/>
      <w:lvlText w:val="%9."/>
      <w:lvlJc w:val="right"/>
      <w:pPr>
        <w:tabs>
          <w:tab w:val="num" w:pos="6480"/>
        </w:tabs>
        <w:ind w:left="6480" w:hanging="180"/>
      </w:pPr>
    </w:lvl>
  </w:abstractNum>
  <w:abstractNum w:abstractNumId="166" w15:restartNumberingAfterBreak="0">
    <w:nsid w:val="5ED25977"/>
    <w:multiLevelType w:val="hybridMultilevel"/>
    <w:tmpl w:val="F5926E1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7" w15:restartNumberingAfterBreak="0">
    <w:nsid w:val="5F092BB6"/>
    <w:multiLevelType w:val="hybridMultilevel"/>
    <w:tmpl w:val="5BB478AA"/>
    <w:lvl w:ilvl="0" w:tplc="04080001">
      <w:start w:val="1"/>
      <w:numFmt w:val="bullet"/>
      <w:lvlText w:val=""/>
      <w:lvlJc w:val="left"/>
      <w:pPr>
        <w:ind w:left="720" w:hanging="360"/>
      </w:pPr>
      <w:rPr>
        <w:rFonts w:ascii="Symbol" w:hAnsi="Symbol" w:hint="default"/>
      </w:rPr>
    </w:lvl>
    <w:lvl w:ilvl="1" w:tplc="04080003">
      <w:start w:val="1"/>
      <w:numFmt w:val="bullet"/>
      <w:lvlText w:val="o"/>
      <w:lvlJc w:val="left"/>
      <w:pPr>
        <w:ind w:left="1440" w:hanging="360"/>
      </w:pPr>
      <w:rPr>
        <w:rFonts w:ascii="Courier New" w:hAnsi="Courier New" w:cs="Courier New" w:hint="default"/>
      </w:rPr>
    </w:lvl>
    <w:lvl w:ilvl="2" w:tplc="04080005">
      <w:start w:val="1"/>
      <w:numFmt w:val="bullet"/>
      <w:lvlText w:val=""/>
      <w:lvlJc w:val="left"/>
      <w:pPr>
        <w:ind w:left="2160" w:hanging="360"/>
      </w:pPr>
      <w:rPr>
        <w:rFonts w:ascii="Wingdings" w:hAnsi="Wingdings" w:hint="default"/>
      </w:rPr>
    </w:lvl>
    <w:lvl w:ilvl="3" w:tplc="04080001">
      <w:start w:val="1"/>
      <w:numFmt w:val="bullet"/>
      <w:lvlText w:val=""/>
      <w:lvlJc w:val="left"/>
      <w:pPr>
        <w:ind w:left="2880" w:hanging="360"/>
      </w:pPr>
      <w:rPr>
        <w:rFonts w:ascii="Symbol" w:hAnsi="Symbol" w:hint="default"/>
      </w:rPr>
    </w:lvl>
    <w:lvl w:ilvl="4" w:tplc="04080003">
      <w:start w:val="1"/>
      <w:numFmt w:val="bullet"/>
      <w:lvlText w:val="o"/>
      <w:lvlJc w:val="left"/>
      <w:pPr>
        <w:ind w:left="3600" w:hanging="360"/>
      </w:pPr>
      <w:rPr>
        <w:rFonts w:ascii="Courier New" w:hAnsi="Courier New" w:cs="Courier New" w:hint="default"/>
      </w:rPr>
    </w:lvl>
    <w:lvl w:ilvl="5" w:tplc="04080005">
      <w:start w:val="1"/>
      <w:numFmt w:val="bullet"/>
      <w:lvlText w:val=""/>
      <w:lvlJc w:val="left"/>
      <w:pPr>
        <w:ind w:left="4320" w:hanging="360"/>
      </w:pPr>
      <w:rPr>
        <w:rFonts w:ascii="Wingdings" w:hAnsi="Wingdings" w:hint="default"/>
      </w:rPr>
    </w:lvl>
    <w:lvl w:ilvl="6" w:tplc="04080001">
      <w:start w:val="1"/>
      <w:numFmt w:val="bullet"/>
      <w:lvlText w:val=""/>
      <w:lvlJc w:val="left"/>
      <w:pPr>
        <w:ind w:left="5040" w:hanging="360"/>
      </w:pPr>
      <w:rPr>
        <w:rFonts w:ascii="Symbol" w:hAnsi="Symbol" w:hint="default"/>
      </w:rPr>
    </w:lvl>
    <w:lvl w:ilvl="7" w:tplc="04080003">
      <w:start w:val="1"/>
      <w:numFmt w:val="bullet"/>
      <w:lvlText w:val="o"/>
      <w:lvlJc w:val="left"/>
      <w:pPr>
        <w:ind w:left="5760" w:hanging="360"/>
      </w:pPr>
      <w:rPr>
        <w:rFonts w:ascii="Courier New" w:hAnsi="Courier New" w:cs="Courier New" w:hint="default"/>
      </w:rPr>
    </w:lvl>
    <w:lvl w:ilvl="8" w:tplc="04080005">
      <w:start w:val="1"/>
      <w:numFmt w:val="bullet"/>
      <w:lvlText w:val=""/>
      <w:lvlJc w:val="left"/>
      <w:pPr>
        <w:ind w:left="6480" w:hanging="360"/>
      </w:pPr>
      <w:rPr>
        <w:rFonts w:ascii="Wingdings" w:hAnsi="Wingdings" w:hint="default"/>
      </w:rPr>
    </w:lvl>
  </w:abstractNum>
  <w:abstractNum w:abstractNumId="168" w15:restartNumberingAfterBreak="0">
    <w:nsid w:val="5F49357B"/>
    <w:multiLevelType w:val="hybridMultilevel"/>
    <w:tmpl w:val="CF408A54"/>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69" w15:restartNumberingAfterBreak="0">
    <w:nsid w:val="5F9520AA"/>
    <w:multiLevelType w:val="multilevel"/>
    <w:tmpl w:val="82046EE2"/>
    <w:lvl w:ilvl="0">
      <w:start w:val="1"/>
      <w:numFmt w:val="upperRoman"/>
      <w:lvlText w:val="%1."/>
      <w:lvlJc w:val="right"/>
      <w:pPr>
        <w:ind w:left="357" w:hanging="187"/>
      </w:pPr>
      <w:rPr>
        <w:rFonts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70" w15:restartNumberingAfterBreak="0">
    <w:nsid w:val="627E40E8"/>
    <w:multiLevelType w:val="hybridMultilevel"/>
    <w:tmpl w:val="8B6A003A"/>
    <w:lvl w:ilvl="0" w:tplc="04080001">
      <w:start w:val="1"/>
      <w:numFmt w:val="bullet"/>
      <w:lvlText w:val=""/>
      <w:lvlJc w:val="left"/>
      <w:pPr>
        <w:tabs>
          <w:tab w:val="num" w:pos="720"/>
        </w:tabs>
        <w:ind w:left="720" w:hanging="360"/>
      </w:pPr>
      <w:rPr>
        <w:rFonts w:ascii="Symbol" w:hAnsi="Symbol"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171" w15:restartNumberingAfterBreak="0">
    <w:nsid w:val="62801C1E"/>
    <w:multiLevelType w:val="hybridMultilevel"/>
    <w:tmpl w:val="E898932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2" w15:restartNumberingAfterBreak="0">
    <w:nsid w:val="63C2427C"/>
    <w:multiLevelType w:val="hybridMultilevel"/>
    <w:tmpl w:val="80B06C3C"/>
    <w:lvl w:ilvl="0" w:tplc="209A261C">
      <w:start w:val="1"/>
      <w:numFmt w:val="decimal"/>
      <w:pStyle w:val="Num"/>
      <w:lvlText w:val="%1."/>
      <w:lvlJc w:val="left"/>
      <w:pPr>
        <w:tabs>
          <w:tab w:val="num" w:pos="360"/>
        </w:tabs>
        <w:ind w:left="360" w:hanging="360"/>
      </w:pPr>
      <w:rPr>
        <w:rFonts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173" w15:restartNumberingAfterBreak="0">
    <w:nsid w:val="640279E0"/>
    <w:multiLevelType w:val="hybridMultilevel"/>
    <w:tmpl w:val="C0983C10"/>
    <w:lvl w:ilvl="0" w:tplc="AA749726">
      <w:start w:val="1"/>
      <w:numFmt w:val="bullet"/>
      <w:lvlText w:val=""/>
      <w:lvlJc w:val="left"/>
      <w:pPr>
        <w:tabs>
          <w:tab w:val="num" w:pos="720"/>
        </w:tabs>
        <w:ind w:left="720" w:hanging="360"/>
      </w:pPr>
      <w:rPr>
        <w:rFonts w:ascii="Wingdings" w:hAnsi="Wingdings" w:hint="default"/>
      </w:rPr>
    </w:lvl>
    <w:lvl w:ilvl="1" w:tplc="14A8B3BC" w:tentative="1">
      <w:start w:val="1"/>
      <w:numFmt w:val="bullet"/>
      <w:lvlText w:val=""/>
      <w:lvlJc w:val="left"/>
      <w:pPr>
        <w:tabs>
          <w:tab w:val="num" w:pos="1440"/>
        </w:tabs>
        <w:ind w:left="1440" w:hanging="360"/>
      </w:pPr>
      <w:rPr>
        <w:rFonts w:ascii="Wingdings" w:hAnsi="Wingdings" w:hint="default"/>
      </w:rPr>
    </w:lvl>
    <w:lvl w:ilvl="2" w:tplc="D3FAAED0" w:tentative="1">
      <w:start w:val="1"/>
      <w:numFmt w:val="bullet"/>
      <w:lvlText w:val=""/>
      <w:lvlJc w:val="left"/>
      <w:pPr>
        <w:tabs>
          <w:tab w:val="num" w:pos="2160"/>
        </w:tabs>
        <w:ind w:left="2160" w:hanging="360"/>
      </w:pPr>
      <w:rPr>
        <w:rFonts w:ascii="Wingdings" w:hAnsi="Wingdings" w:hint="default"/>
      </w:rPr>
    </w:lvl>
    <w:lvl w:ilvl="3" w:tplc="F10A98DE" w:tentative="1">
      <w:start w:val="1"/>
      <w:numFmt w:val="bullet"/>
      <w:lvlText w:val=""/>
      <w:lvlJc w:val="left"/>
      <w:pPr>
        <w:tabs>
          <w:tab w:val="num" w:pos="2880"/>
        </w:tabs>
        <w:ind w:left="2880" w:hanging="360"/>
      </w:pPr>
      <w:rPr>
        <w:rFonts w:ascii="Wingdings" w:hAnsi="Wingdings" w:hint="default"/>
      </w:rPr>
    </w:lvl>
    <w:lvl w:ilvl="4" w:tplc="E5AA7044" w:tentative="1">
      <w:start w:val="1"/>
      <w:numFmt w:val="bullet"/>
      <w:lvlText w:val=""/>
      <w:lvlJc w:val="left"/>
      <w:pPr>
        <w:tabs>
          <w:tab w:val="num" w:pos="3600"/>
        </w:tabs>
        <w:ind w:left="3600" w:hanging="360"/>
      </w:pPr>
      <w:rPr>
        <w:rFonts w:ascii="Wingdings" w:hAnsi="Wingdings" w:hint="default"/>
      </w:rPr>
    </w:lvl>
    <w:lvl w:ilvl="5" w:tplc="694C0C66" w:tentative="1">
      <w:start w:val="1"/>
      <w:numFmt w:val="bullet"/>
      <w:lvlText w:val=""/>
      <w:lvlJc w:val="left"/>
      <w:pPr>
        <w:tabs>
          <w:tab w:val="num" w:pos="4320"/>
        </w:tabs>
        <w:ind w:left="4320" w:hanging="360"/>
      </w:pPr>
      <w:rPr>
        <w:rFonts w:ascii="Wingdings" w:hAnsi="Wingdings" w:hint="default"/>
      </w:rPr>
    </w:lvl>
    <w:lvl w:ilvl="6" w:tplc="07B4DC1C" w:tentative="1">
      <w:start w:val="1"/>
      <w:numFmt w:val="bullet"/>
      <w:lvlText w:val=""/>
      <w:lvlJc w:val="left"/>
      <w:pPr>
        <w:tabs>
          <w:tab w:val="num" w:pos="5040"/>
        </w:tabs>
        <w:ind w:left="5040" w:hanging="360"/>
      </w:pPr>
      <w:rPr>
        <w:rFonts w:ascii="Wingdings" w:hAnsi="Wingdings" w:hint="default"/>
      </w:rPr>
    </w:lvl>
    <w:lvl w:ilvl="7" w:tplc="C5E8D614" w:tentative="1">
      <w:start w:val="1"/>
      <w:numFmt w:val="bullet"/>
      <w:lvlText w:val=""/>
      <w:lvlJc w:val="left"/>
      <w:pPr>
        <w:tabs>
          <w:tab w:val="num" w:pos="5760"/>
        </w:tabs>
        <w:ind w:left="5760" w:hanging="360"/>
      </w:pPr>
      <w:rPr>
        <w:rFonts w:ascii="Wingdings" w:hAnsi="Wingdings" w:hint="default"/>
      </w:rPr>
    </w:lvl>
    <w:lvl w:ilvl="8" w:tplc="5978B2CA" w:tentative="1">
      <w:start w:val="1"/>
      <w:numFmt w:val="bullet"/>
      <w:lvlText w:val=""/>
      <w:lvlJc w:val="left"/>
      <w:pPr>
        <w:tabs>
          <w:tab w:val="num" w:pos="6480"/>
        </w:tabs>
        <w:ind w:left="6480" w:hanging="360"/>
      </w:pPr>
      <w:rPr>
        <w:rFonts w:ascii="Wingdings" w:hAnsi="Wingdings" w:hint="default"/>
      </w:rPr>
    </w:lvl>
  </w:abstractNum>
  <w:abstractNum w:abstractNumId="174" w15:restartNumberingAfterBreak="0">
    <w:nsid w:val="642F3693"/>
    <w:multiLevelType w:val="hybridMultilevel"/>
    <w:tmpl w:val="BD002A8C"/>
    <w:lvl w:ilvl="0" w:tplc="04080001">
      <w:start w:val="1"/>
      <w:numFmt w:val="bullet"/>
      <w:lvlText w:val=""/>
      <w:lvlJc w:val="left"/>
      <w:pPr>
        <w:tabs>
          <w:tab w:val="num" w:pos="795"/>
        </w:tabs>
        <w:ind w:left="795" w:hanging="360"/>
      </w:pPr>
      <w:rPr>
        <w:rFonts w:ascii="Symbol" w:hAnsi="Symbol" w:hint="default"/>
      </w:rPr>
    </w:lvl>
    <w:lvl w:ilvl="1" w:tplc="04080003">
      <w:start w:val="1"/>
      <w:numFmt w:val="bullet"/>
      <w:lvlText w:val="o"/>
      <w:lvlJc w:val="left"/>
      <w:pPr>
        <w:tabs>
          <w:tab w:val="num" w:pos="1515"/>
        </w:tabs>
        <w:ind w:left="1515" w:hanging="360"/>
      </w:pPr>
      <w:rPr>
        <w:rFonts w:ascii="Courier New" w:hAnsi="Courier New" w:cs="Courier New" w:hint="default"/>
      </w:rPr>
    </w:lvl>
    <w:lvl w:ilvl="2" w:tplc="04C8CFB6">
      <w:start w:val="1"/>
      <w:numFmt w:val="bullet"/>
      <w:lvlText w:val="­"/>
      <w:lvlJc w:val="left"/>
      <w:pPr>
        <w:tabs>
          <w:tab w:val="num" w:pos="1046"/>
        </w:tabs>
        <w:ind w:left="1046" w:hanging="360"/>
      </w:pPr>
      <w:rPr>
        <w:rFonts w:ascii="Courier New" w:hAnsi="Courier New" w:hint="default"/>
      </w:rPr>
    </w:lvl>
    <w:lvl w:ilvl="3" w:tplc="04080001" w:tentative="1">
      <w:start w:val="1"/>
      <w:numFmt w:val="bullet"/>
      <w:lvlText w:val=""/>
      <w:lvlJc w:val="left"/>
      <w:pPr>
        <w:tabs>
          <w:tab w:val="num" w:pos="2955"/>
        </w:tabs>
        <w:ind w:left="2955" w:hanging="360"/>
      </w:pPr>
      <w:rPr>
        <w:rFonts w:ascii="Symbol" w:hAnsi="Symbol" w:hint="default"/>
      </w:rPr>
    </w:lvl>
    <w:lvl w:ilvl="4" w:tplc="04080003" w:tentative="1">
      <w:start w:val="1"/>
      <w:numFmt w:val="bullet"/>
      <w:lvlText w:val="o"/>
      <w:lvlJc w:val="left"/>
      <w:pPr>
        <w:tabs>
          <w:tab w:val="num" w:pos="3675"/>
        </w:tabs>
        <w:ind w:left="3675" w:hanging="360"/>
      </w:pPr>
      <w:rPr>
        <w:rFonts w:ascii="Courier New" w:hAnsi="Courier New" w:cs="Courier New" w:hint="default"/>
      </w:rPr>
    </w:lvl>
    <w:lvl w:ilvl="5" w:tplc="04080005" w:tentative="1">
      <w:start w:val="1"/>
      <w:numFmt w:val="bullet"/>
      <w:lvlText w:val=""/>
      <w:lvlJc w:val="left"/>
      <w:pPr>
        <w:tabs>
          <w:tab w:val="num" w:pos="4395"/>
        </w:tabs>
        <w:ind w:left="4395" w:hanging="360"/>
      </w:pPr>
      <w:rPr>
        <w:rFonts w:ascii="Wingdings" w:hAnsi="Wingdings" w:hint="default"/>
      </w:rPr>
    </w:lvl>
    <w:lvl w:ilvl="6" w:tplc="04080001" w:tentative="1">
      <w:start w:val="1"/>
      <w:numFmt w:val="bullet"/>
      <w:lvlText w:val=""/>
      <w:lvlJc w:val="left"/>
      <w:pPr>
        <w:tabs>
          <w:tab w:val="num" w:pos="5115"/>
        </w:tabs>
        <w:ind w:left="5115" w:hanging="360"/>
      </w:pPr>
      <w:rPr>
        <w:rFonts w:ascii="Symbol" w:hAnsi="Symbol" w:hint="default"/>
      </w:rPr>
    </w:lvl>
    <w:lvl w:ilvl="7" w:tplc="04080003" w:tentative="1">
      <w:start w:val="1"/>
      <w:numFmt w:val="bullet"/>
      <w:lvlText w:val="o"/>
      <w:lvlJc w:val="left"/>
      <w:pPr>
        <w:tabs>
          <w:tab w:val="num" w:pos="5835"/>
        </w:tabs>
        <w:ind w:left="5835" w:hanging="360"/>
      </w:pPr>
      <w:rPr>
        <w:rFonts w:ascii="Courier New" w:hAnsi="Courier New" w:cs="Courier New" w:hint="default"/>
      </w:rPr>
    </w:lvl>
    <w:lvl w:ilvl="8" w:tplc="04080005" w:tentative="1">
      <w:start w:val="1"/>
      <w:numFmt w:val="bullet"/>
      <w:lvlText w:val=""/>
      <w:lvlJc w:val="left"/>
      <w:pPr>
        <w:tabs>
          <w:tab w:val="num" w:pos="6555"/>
        </w:tabs>
        <w:ind w:left="6555" w:hanging="360"/>
      </w:pPr>
      <w:rPr>
        <w:rFonts w:ascii="Wingdings" w:hAnsi="Wingdings" w:hint="default"/>
      </w:rPr>
    </w:lvl>
  </w:abstractNum>
  <w:abstractNum w:abstractNumId="175" w15:restartNumberingAfterBreak="0">
    <w:nsid w:val="6582013D"/>
    <w:multiLevelType w:val="hybridMultilevel"/>
    <w:tmpl w:val="460A6F86"/>
    <w:lvl w:ilvl="0" w:tplc="0408000F">
      <w:start w:val="1"/>
      <w:numFmt w:val="decimal"/>
      <w:lvlText w:val="%1."/>
      <w:lvlJc w:val="left"/>
      <w:pPr>
        <w:ind w:left="720" w:hanging="360"/>
      </w:pPr>
    </w:lvl>
    <w:lvl w:ilvl="1" w:tplc="04080019">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76" w15:restartNumberingAfterBreak="0">
    <w:nsid w:val="65A77ECA"/>
    <w:multiLevelType w:val="hybridMultilevel"/>
    <w:tmpl w:val="AEA0C4EE"/>
    <w:lvl w:ilvl="0" w:tplc="04080001">
      <w:start w:val="1"/>
      <w:numFmt w:val="bullet"/>
      <w:lvlText w:val=""/>
      <w:lvlJc w:val="left"/>
      <w:pPr>
        <w:tabs>
          <w:tab w:val="num" w:pos="720"/>
        </w:tabs>
        <w:ind w:left="720" w:hanging="360"/>
      </w:pPr>
      <w:rPr>
        <w:rFonts w:ascii="Symbol" w:hAnsi="Symbol" w:hint="default"/>
      </w:rPr>
    </w:lvl>
    <w:lvl w:ilvl="1" w:tplc="04080001">
      <w:start w:val="1"/>
      <w:numFmt w:val="bullet"/>
      <w:lvlText w:val=""/>
      <w:lvlJc w:val="left"/>
      <w:pPr>
        <w:tabs>
          <w:tab w:val="num" w:pos="1800"/>
        </w:tabs>
        <w:ind w:left="1800" w:hanging="360"/>
      </w:pPr>
      <w:rPr>
        <w:rFonts w:ascii="Symbol" w:hAnsi="Symbol" w:hint="default"/>
      </w:rPr>
    </w:lvl>
    <w:lvl w:ilvl="2" w:tplc="903CE8A4" w:tentative="1">
      <w:start w:val="1"/>
      <w:numFmt w:val="bullet"/>
      <w:lvlText w:val=""/>
      <w:lvlJc w:val="left"/>
      <w:pPr>
        <w:tabs>
          <w:tab w:val="num" w:pos="2520"/>
        </w:tabs>
        <w:ind w:left="2520" w:hanging="360"/>
      </w:pPr>
      <w:rPr>
        <w:rFonts w:ascii="Wingdings" w:hAnsi="Wingdings" w:hint="default"/>
      </w:rPr>
    </w:lvl>
    <w:lvl w:ilvl="3" w:tplc="7D90618C" w:tentative="1">
      <w:start w:val="1"/>
      <w:numFmt w:val="bullet"/>
      <w:lvlText w:val=""/>
      <w:lvlJc w:val="left"/>
      <w:pPr>
        <w:tabs>
          <w:tab w:val="num" w:pos="3240"/>
        </w:tabs>
        <w:ind w:left="3240" w:hanging="360"/>
      </w:pPr>
      <w:rPr>
        <w:rFonts w:ascii="Symbol" w:hAnsi="Symbol" w:hint="default"/>
      </w:rPr>
    </w:lvl>
    <w:lvl w:ilvl="4" w:tplc="989C3A42" w:tentative="1">
      <w:start w:val="1"/>
      <w:numFmt w:val="bullet"/>
      <w:lvlText w:val="o"/>
      <w:lvlJc w:val="left"/>
      <w:pPr>
        <w:tabs>
          <w:tab w:val="num" w:pos="3960"/>
        </w:tabs>
        <w:ind w:left="3960" w:hanging="360"/>
      </w:pPr>
      <w:rPr>
        <w:rFonts w:ascii="Courier New" w:hAnsi="Courier New" w:cs="Courier New" w:hint="default"/>
      </w:rPr>
    </w:lvl>
    <w:lvl w:ilvl="5" w:tplc="47CE3F7C" w:tentative="1">
      <w:start w:val="1"/>
      <w:numFmt w:val="bullet"/>
      <w:lvlText w:val=""/>
      <w:lvlJc w:val="left"/>
      <w:pPr>
        <w:tabs>
          <w:tab w:val="num" w:pos="4680"/>
        </w:tabs>
        <w:ind w:left="4680" w:hanging="360"/>
      </w:pPr>
      <w:rPr>
        <w:rFonts w:ascii="Wingdings" w:hAnsi="Wingdings" w:hint="default"/>
      </w:rPr>
    </w:lvl>
    <w:lvl w:ilvl="6" w:tplc="FD3EC2AC" w:tentative="1">
      <w:start w:val="1"/>
      <w:numFmt w:val="bullet"/>
      <w:lvlText w:val=""/>
      <w:lvlJc w:val="left"/>
      <w:pPr>
        <w:tabs>
          <w:tab w:val="num" w:pos="5400"/>
        </w:tabs>
        <w:ind w:left="5400" w:hanging="360"/>
      </w:pPr>
      <w:rPr>
        <w:rFonts w:ascii="Symbol" w:hAnsi="Symbol" w:hint="default"/>
      </w:rPr>
    </w:lvl>
    <w:lvl w:ilvl="7" w:tplc="EA460B26" w:tentative="1">
      <w:start w:val="1"/>
      <w:numFmt w:val="bullet"/>
      <w:lvlText w:val="o"/>
      <w:lvlJc w:val="left"/>
      <w:pPr>
        <w:tabs>
          <w:tab w:val="num" w:pos="6120"/>
        </w:tabs>
        <w:ind w:left="6120" w:hanging="360"/>
      </w:pPr>
      <w:rPr>
        <w:rFonts w:ascii="Courier New" w:hAnsi="Courier New" w:cs="Courier New" w:hint="default"/>
      </w:rPr>
    </w:lvl>
    <w:lvl w:ilvl="8" w:tplc="18A2567C" w:tentative="1">
      <w:start w:val="1"/>
      <w:numFmt w:val="bullet"/>
      <w:lvlText w:val=""/>
      <w:lvlJc w:val="left"/>
      <w:pPr>
        <w:tabs>
          <w:tab w:val="num" w:pos="6840"/>
        </w:tabs>
        <w:ind w:left="6840" w:hanging="360"/>
      </w:pPr>
      <w:rPr>
        <w:rFonts w:ascii="Wingdings" w:hAnsi="Wingdings" w:hint="default"/>
      </w:rPr>
    </w:lvl>
  </w:abstractNum>
  <w:abstractNum w:abstractNumId="177" w15:restartNumberingAfterBreak="0">
    <w:nsid w:val="66406619"/>
    <w:multiLevelType w:val="hybridMultilevel"/>
    <w:tmpl w:val="59267678"/>
    <w:lvl w:ilvl="0" w:tplc="04090001">
      <w:start w:val="1"/>
      <w:numFmt w:val="decimal"/>
      <w:lvlText w:val="%1."/>
      <w:lvlJc w:val="left"/>
      <w:pPr>
        <w:tabs>
          <w:tab w:val="num" w:pos="1080"/>
        </w:tabs>
        <w:ind w:left="1080" w:hanging="360"/>
      </w:pPr>
    </w:lvl>
    <w:lvl w:ilvl="1" w:tplc="04090003">
      <w:start w:val="1"/>
      <w:numFmt w:val="bullet"/>
      <w:lvlText w:val=""/>
      <w:lvlJc w:val="left"/>
      <w:pPr>
        <w:tabs>
          <w:tab w:val="num" w:pos="1800"/>
        </w:tabs>
        <w:ind w:left="1800" w:hanging="360"/>
      </w:pPr>
      <w:rPr>
        <w:rFonts w:ascii="Symbol" w:hAnsi="Symbol" w:hint="default"/>
      </w:rPr>
    </w:lvl>
    <w:lvl w:ilvl="2" w:tplc="04090005" w:tentative="1">
      <w:start w:val="1"/>
      <w:numFmt w:val="lowerRoman"/>
      <w:lvlText w:val="%3."/>
      <w:lvlJc w:val="right"/>
      <w:pPr>
        <w:tabs>
          <w:tab w:val="num" w:pos="2520"/>
        </w:tabs>
        <w:ind w:left="2520" w:hanging="180"/>
      </w:pPr>
    </w:lvl>
    <w:lvl w:ilvl="3" w:tplc="04090001" w:tentative="1">
      <w:start w:val="1"/>
      <w:numFmt w:val="decimal"/>
      <w:lvlText w:val="%4."/>
      <w:lvlJc w:val="left"/>
      <w:pPr>
        <w:tabs>
          <w:tab w:val="num" w:pos="3240"/>
        </w:tabs>
        <w:ind w:left="3240" w:hanging="360"/>
      </w:pPr>
    </w:lvl>
    <w:lvl w:ilvl="4" w:tplc="04090003" w:tentative="1">
      <w:start w:val="1"/>
      <w:numFmt w:val="lowerLetter"/>
      <w:lvlText w:val="%5."/>
      <w:lvlJc w:val="left"/>
      <w:pPr>
        <w:tabs>
          <w:tab w:val="num" w:pos="3960"/>
        </w:tabs>
        <w:ind w:left="3960" w:hanging="360"/>
      </w:pPr>
    </w:lvl>
    <w:lvl w:ilvl="5" w:tplc="04090005" w:tentative="1">
      <w:start w:val="1"/>
      <w:numFmt w:val="lowerRoman"/>
      <w:lvlText w:val="%6."/>
      <w:lvlJc w:val="right"/>
      <w:pPr>
        <w:tabs>
          <w:tab w:val="num" w:pos="4680"/>
        </w:tabs>
        <w:ind w:left="4680" w:hanging="180"/>
      </w:pPr>
    </w:lvl>
    <w:lvl w:ilvl="6" w:tplc="04090001" w:tentative="1">
      <w:start w:val="1"/>
      <w:numFmt w:val="decimal"/>
      <w:lvlText w:val="%7."/>
      <w:lvlJc w:val="left"/>
      <w:pPr>
        <w:tabs>
          <w:tab w:val="num" w:pos="5400"/>
        </w:tabs>
        <w:ind w:left="5400" w:hanging="360"/>
      </w:pPr>
    </w:lvl>
    <w:lvl w:ilvl="7" w:tplc="04090003" w:tentative="1">
      <w:start w:val="1"/>
      <w:numFmt w:val="lowerLetter"/>
      <w:lvlText w:val="%8."/>
      <w:lvlJc w:val="left"/>
      <w:pPr>
        <w:tabs>
          <w:tab w:val="num" w:pos="6120"/>
        </w:tabs>
        <w:ind w:left="6120" w:hanging="360"/>
      </w:pPr>
    </w:lvl>
    <w:lvl w:ilvl="8" w:tplc="04090005" w:tentative="1">
      <w:start w:val="1"/>
      <w:numFmt w:val="lowerRoman"/>
      <w:lvlText w:val="%9."/>
      <w:lvlJc w:val="right"/>
      <w:pPr>
        <w:tabs>
          <w:tab w:val="num" w:pos="6840"/>
        </w:tabs>
        <w:ind w:left="6840" w:hanging="180"/>
      </w:pPr>
    </w:lvl>
  </w:abstractNum>
  <w:abstractNum w:abstractNumId="178" w15:restartNumberingAfterBreak="0">
    <w:nsid w:val="681125D1"/>
    <w:multiLevelType w:val="hybridMultilevel"/>
    <w:tmpl w:val="0F92CA16"/>
    <w:lvl w:ilvl="0" w:tplc="FBAC9C1A">
      <w:numFmt w:val="bullet"/>
      <w:lvlText w:val="•"/>
      <w:lvlJc w:val="left"/>
      <w:pPr>
        <w:ind w:left="720" w:hanging="720"/>
      </w:pPr>
      <w:rPr>
        <w:rFonts w:ascii="Tahoma" w:eastAsia="Times New Roman" w:hAnsi="Tahoma" w:cs="Tahoma" w:hint="default"/>
      </w:rPr>
    </w:lvl>
    <w:lvl w:ilvl="1" w:tplc="04080003" w:tentative="1">
      <w:start w:val="1"/>
      <w:numFmt w:val="bullet"/>
      <w:lvlText w:val="o"/>
      <w:lvlJc w:val="left"/>
      <w:pPr>
        <w:ind w:left="1080" w:hanging="360"/>
      </w:pPr>
      <w:rPr>
        <w:rFonts w:ascii="Courier New" w:hAnsi="Courier New" w:cs="Courier New" w:hint="default"/>
      </w:rPr>
    </w:lvl>
    <w:lvl w:ilvl="2" w:tplc="04080005" w:tentative="1">
      <w:start w:val="1"/>
      <w:numFmt w:val="bullet"/>
      <w:lvlText w:val=""/>
      <w:lvlJc w:val="left"/>
      <w:pPr>
        <w:ind w:left="1800" w:hanging="360"/>
      </w:pPr>
      <w:rPr>
        <w:rFonts w:ascii="Wingdings" w:hAnsi="Wingdings" w:hint="default"/>
      </w:rPr>
    </w:lvl>
    <w:lvl w:ilvl="3" w:tplc="04080001" w:tentative="1">
      <w:start w:val="1"/>
      <w:numFmt w:val="bullet"/>
      <w:lvlText w:val=""/>
      <w:lvlJc w:val="left"/>
      <w:pPr>
        <w:ind w:left="2520" w:hanging="360"/>
      </w:pPr>
      <w:rPr>
        <w:rFonts w:ascii="Symbol" w:hAnsi="Symbol" w:hint="default"/>
      </w:rPr>
    </w:lvl>
    <w:lvl w:ilvl="4" w:tplc="04080003" w:tentative="1">
      <w:start w:val="1"/>
      <w:numFmt w:val="bullet"/>
      <w:lvlText w:val="o"/>
      <w:lvlJc w:val="left"/>
      <w:pPr>
        <w:ind w:left="3240" w:hanging="360"/>
      </w:pPr>
      <w:rPr>
        <w:rFonts w:ascii="Courier New" w:hAnsi="Courier New" w:cs="Courier New" w:hint="default"/>
      </w:rPr>
    </w:lvl>
    <w:lvl w:ilvl="5" w:tplc="04080005" w:tentative="1">
      <w:start w:val="1"/>
      <w:numFmt w:val="bullet"/>
      <w:lvlText w:val=""/>
      <w:lvlJc w:val="left"/>
      <w:pPr>
        <w:ind w:left="3960" w:hanging="360"/>
      </w:pPr>
      <w:rPr>
        <w:rFonts w:ascii="Wingdings" w:hAnsi="Wingdings" w:hint="default"/>
      </w:rPr>
    </w:lvl>
    <w:lvl w:ilvl="6" w:tplc="04080001" w:tentative="1">
      <w:start w:val="1"/>
      <w:numFmt w:val="bullet"/>
      <w:lvlText w:val=""/>
      <w:lvlJc w:val="left"/>
      <w:pPr>
        <w:ind w:left="4680" w:hanging="360"/>
      </w:pPr>
      <w:rPr>
        <w:rFonts w:ascii="Symbol" w:hAnsi="Symbol" w:hint="default"/>
      </w:rPr>
    </w:lvl>
    <w:lvl w:ilvl="7" w:tplc="04080003" w:tentative="1">
      <w:start w:val="1"/>
      <w:numFmt w:val="bullet"/>
      <w:lvlText w:val="o"/>
      <w:lvlJc w:val="left"/>
      <w:pPr>
        <w:ind w:left="5400" w:hanging="360"/>
      </w:pPr>
      <w:rPr>
        <w:rFonts w:ascii="Courier New" w:hAnsi="Courier New" w:cs="Courier New" w:hint="default"/>
      </w:rPr>
    </w:lvl>
    <w:lvl w:ilvl="8" w:tplc="04080005" w:tentative="1">
      <w:start w:val="1"/>
      <w:numFmt w:val="bullet"/>
      <w:lvlText w:val=""/>
      <w:lvlJc w:val="left"/>
      <w:pPr>
        <w:ind w:left="6120" w:hanging="360"/>
      </w:pPr>
      <w:rPr>
        <w:rFonts w:ascii="Wingdings" w:hAnsi="Wingdings" w:hint="default"/>
      </w:rPr>
    </w:lvl>
  </w:abstractNum>
  <w:abstractNum w:abstractNumId="179" w15:restartNumberingAfterBreak="0">
    <w:nsid w:val="6DA11097"/>
    <w:multiLevelType w:val="hybridMultilevel"/>
    <w:tmpl w:val="E86645E6"/>
    <w:lvl w:ilvl="0" w:tplc="04080001">
      <w:start w:val="1"/>
      <w:numFmt w:val="bullet"/>
      <w:lvlText w:val=""/>
      <w:lvlJc w:val="left"/>
      <w:pPr>
        <w:tabs>
          <w:tab w:val="num" w:pos="720"/>
        </w:tabs>
        <w:ind w:left="720" w:hanging="360"/>
      </w:pPr>
      <w:rPr>
        <w:rFonts w:ascii="Symbol" w:hAnsi="Symbol" w:hint="default"/>
      </w:rPr>
    </w:lvl>
    <w:lvl w:ilvl="1" w:tplc="04080003">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180" w15:restartNumberingAfterBreak="0">
    <w:nsid w:val="6DF82433"/>
    <w:multiLevelType w:val="hybridMultilevel"/>
    <w:tmpl w:val="799E28EE"/>
    <w:lvl w:ilvl="0" w:tplc="FFFFFFFF">
      <w:start w:val="1"/>
      <w:numFmt w:val="bullet"/>
      <w:lvlText w:val="-"/>
      <w:lvlJc w:val="left"/>
      <w:pPr>
        <w:tabs>
          <w:tab w:val="num" w:pos="473"/>
        </w:tabs>
        <w:ind w:left="473" w:hanging="360"/>
      </w:pPr>
      <w:rPr>
        <w:rFonts w:ascii="Tahoma" w:hAnsi="Tahoma" w:hint="default"/>
      </w:rPr>
    </w:lvl>
    <w:lvl w:ilvl="1" w:tplc="FFFFFFFF" w:tentative="1">
      <w:start w:val="1"/>
      <w:numFmt w:val="bullet"/>
      <w:lvlText w:val="o"/>
      <w:lvlJc w:val="left"/>
      <w:pPr>
        <w:tabs>
          <w:tab w:val="num" w:pos="1553"/>
        </w:tabs>
        <w:ind w:left="1553" w:hanging="360"/>
      </w:pPr>
      <w:rPr>
        <w:rFonts w:ascii="Courier New" w:hAnsi="Courier New" w:cs="Courier New" w:hint="default"/>
      </w:rPr>
    </w:lvl>
    <w:lvl w:ilvl="2" w:tplc="FFFFFFFF" w:tentative="1">
      <w:start w:val="1"/>
      <w:numFmt w:val="bullet"/>
      <w:lvlText w:val=""/>
      <w:lvlJc w:val="left"/>
      <w:pPr>
        <w:tabs>
          <w:tab w:val="num" w:pos="2273"/>
        </w:tabs>
        <w:ind w:left="2273" w:hanging="360"/>
      </w:pPr>
      <w:rPr>
        <w:rFonts w:ascii="Wingdings" w:hAnsi="Wingdings" w:hint="default"/>
      </w:rPr>
    </w:lvl>
    <w:lvl w:ilvl="3" w:tplc="FFFFFFFF" w:tentative="1">
      <w:start w:val="1"/>
      <w:numFmt w:val="bullet"/>
      <w:lvlText w:val=""/>
      <w:lvlJc w:val="left"/>
      <w:pPr>
        <w:tabs>
          <w:tab w:val="num" w:pos="2993"/>
        </w:tabs>
        <w:ind w:left="2993" w:hanging="360"/>
      </w:pPr>
      <w:rPr>
        <w:rFonts w:ascii="Symbol" w:hAnsi="Symbol" w:hint="default"/>
      </w:rPr>
    </w:lvl>
    <w:lvl w:ilvl="4" w:tplc="FFFFFFFF" w:tentative="1">
      <w:start w:val="1"/>
      <w:numFmt w:val="bullet"/>
      <w:lvlText w:val="o"/>
      <w:lvlJc w:val="left"/>
      <w:pPr>
        <w:tabs>
          <w:tab w:val="num" w:pos="3713"/>
        </w:tabs>
        <w:ind w:left="3713" w:hanging="360"/>
      </w:pPr>
      <w:rPr>
        <w:rFonts w:ascii="Courier New" w:hAnsi="Courier New" w:cs="Courier New" w:hint="default"/>
      </w:rPr>
    </w:lvl>
    <w:lvl w:ilvl="5" w:tplc="FFFFFFFF" w:tentative="1">
      <w:start w:val="1"/>
      <w:numFmt w:val="bullet"/>
      <w:lvlText w:val=""/>
      <w:lvlJc w:val="left"/>
      <w:pPr>
        <w:tabs>
          <w:tab w:val="num" w:pos="4433"/>
        </w:tabs>
        <w:ind w:left="4433" w:hanging="360"/>
      </w:pPr>
      <w:rPr>
        <w:rFonts w:ascii="Wingdings" w:hAnsi="Wingdings" w:hint="default"/>
      </w:rPr>
    </w:lvl>
    <w:lvl w:ilvl="6" w:tplc="FFFFFFFF" w:tentative="1">
      <w:start w:val="1"/>
      <w:numFmt w:val="bullet"/>
      <w:lvlText w:val=""/>
      <w:lvlJc w:val="left"/>
      <w:pPr>
        <w:tabs>
          <w:tab w:val="num" w:pos="5153"/>
        </w:tabs>
        <w:ind w:left="5153" w:hanging="360"/>
      </w:pPr>
      <w:rPr>
        <w:rFonts w:ascii="Symbol" w:hAnsi="Symbol" w:hint="default"/>
      </w:rPr>
    </w:lvl>
    <w:lvl w:ilvl="7" w:tplc="FFFFFFFF" w:tentative="1">
      <w:start w:val="1"/>
      <w:numFmt w:val="bullet"/>
      <w:lvlText w:val="o"/>
      <w:lvlJc w:val="left"/>
      <w:pPr>
        <w:tabs>
          <w:tab w:val="num" w:pos="5873"/>
        </w:tabs>
        <w:ind w:left="5873" w:hanging="360"/>
      </w:pPr>
      <w:rPr>
        <w:rFonts w:ascii="Courier New" w:hAnsi="Courier New" w:cs="Courier New" w:hint="default"/>
      </w:rPr>
    </w:lvl>
    <w:lvl w:ilvl="8" w:tplc="FFFFFFFF" w:tentative="1">
      <w:start w:val="1"/>
      <w:numFmt w:val="bullet"/>
      <w:lvlText w:val=""/>
      <w:lvlJc w:val="left"/>
      <w:pPr>
        <w:tabs>
          <w:tab w:val="num" w:pos="6593"/>
        </w:tabs>
        <w:ind w:left="6593" w:hanging="360"/>
      </w:pPr>
      <w:rPr>
        <w:rFonts w:ascii="Wingdings" w:hAnsi="Wingdings" w:hint="default"/>
      </w:rPr>
    </w:lvl>
  </w:abstractNum>
  <w:abstractNum w:abstractNumId="181" w15:restartNumberingAfterBreak="0">
    <w:nsid w:val="6E3A7BB1"/>
    <w:multiLevelType w:val="multilevel"/>
    <w:tmpl w:val="19EE4654"/>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2.2.3.%4."/>
      <w:lvlJc w:val="left"/>
      <w:pPr>
        <w:ind w:left="648" w:hanging="648"/>
      </w:pPr>
      <w:rPr>
        <w:b/>
        <w:i w:val="0"/>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82" w15:restartNumberingAfterBreak="0">
    <w:nsid w:val="6E3C4BCD"/>
    <w:multiLevelType w:val="hybridMultilevel"/>
    <w:tmpl w:val="9CFAB79C"/>
    <w:lvl w:ilvl="0" w:tplc="0408000F">
      <w:start w:val="1"/>
      <w:numFmt w:val="decimal"/>
      <w:lvlText w:val="%1."/>
      <w:lvlJc w:val="left"/>
      <w:pPr>
        <w:tabs>
          <w:tab w:val="num" w:pos="420"/>
        </w:tabs>
        <w:ind w:left="420" w:hanging="360"/>
      </w:pPr>
      <w:rPr>
        <w:rFonts w:hint="default"/>
      </w:rPr>
    </w:lvl>
    <w:lvl w:ilvl="1" w:tplc="04C8CFB6">
      <w:start w:val="1"/>
      <w:numFmt w:val="bullet"/>
      <w:lvlText w:val="­"/>
      <w:lvlJc w:val="left"/>
      <w:pPr>
        <w:tabs>
          <w:tab w:val="num" w:pos="1440"/>
        </w:tabs>
        <w:ind w:left="1440" w:hanging="360"/>
      </w:pPr>
      <w:rPr>
        <w:rFonts w:ascii="Courier New" w:hAnsi="Courier New" w:hint="default"/>
      </w:rPr>
    </w:lvl>
    <w:lvl w:ilvl="2" w:tplc="04C8CFB6">
      <w:start w:val="1"/>
      <w:numFmt w:val="bullet"/>
      <w:lvlText w:val="­"/>
      <w:lvlJc w:val="left"/>
      <w:pPr>
        <w:tabs>
          <w:tab w:val="num" w:pos="2160"/>
        </w:tabs>
        <w:ind w:left="2160" w:hanging="360"/>
      </w:pPr>
      <w:rPr>
        <w:rFonts w:ascii="Courier New" w:hAnsi="Courier New"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183" w15:restartNumberingAfterBreak="0">
    <w:nsid w:val="700256F6"/>
    <w:multiLevelType w:val="hybridMultilevel"/>
    <w:tmpl w:val="FD6A59C0"/>
    <w:lvl w:ilvl="0" w:tplc="04080001">
      <w:start w:val="1"/>
      <w:numFmt w:val="bullet"/>
      <w:lvlText w:val=""/>
      <w:lvlJc w:val="left"/>
      <w:pPr>
        <w:tabs>
          <w:tab w:val="num" w:pos="720"/>
        </w:tabs>
        <w:ind w:left="720" w:hanging="360"/>
      </w:pPr>
      <w:rPr>
        <w:rFonts w:ascii="Symbol" w:hAnsi="Symbol" w:hint="default"/>
      </w:rPr>
    </w:lvl>
    <w:lvl w:ilvl="1" w:tplc="04080003">
      <w:start w:val="1"/>
      <w:numFmt w:val="bullet"/>
      <w:lvlText w:val="o"/>
      <w:lvlJc w:val="left"/>
      <w:pPr>
        <w:tabs>
          <w:tab w:val="num" w:pos="1046"/>
        </w:tabs>
        <w:ind w:left="1046" w:hanging="360"/>
      </w:pPr>
      <w:rPr>
        <w:rFonts w:ascii="Courier New" w:hAnsi="Courier New" w:cs="Courier New" w:hint="default"/>
      </w:rPr>
    </w:lvl>
    <w:lvl w:ilvl="2" w:tplc="04080005" w:tentative="1">
      <w:start w:val="1"/>
      <w:numFmt w:val="bullet"/>
      <w:lvlText w:val=""/>
      <w:lvlJc w:val="left"/>
      <w:pPr>
        <w:tabs>
          <w:tab w:val="num" w:pos="1766"/>
        </w:tabs>
        <w:ind w:left="1766" w:hanging="360"/>
      </w:pPr>
      <w:rPr>
        <w:rFonts w:ascii="Wingdings" w:hAnsi="Wingdings" w:hint="default"/>
      </w:rPr>
    </w:lvl>
    <w:lvl w:ilvl="3" w:tplc="04080001" w:tentative="1">
      <w:start w:val="1"/>
      <w:numFmt w:val="bullet"/>
      <w:lvlText w:val=""/>
      <w:lvlJc w:val="left"/>
      <w:pPr>
        <w:tabs>
          <w:tab w:val="num" w:pos="2486"/>
        </w:tabs>
        <w:ind w:left="2486" w:hanging="360"/>
      </w:pPr>
      <w:rPr>
        <w:rFonts w:ascii="Symbol" w:hAnsi="Symbol" w:hint="default"/>
      </w:rPr>
    </w:lvl>
    <w:lvl w:ilvl="4" w:tplc="04080003" w:tentative="1">
      <w:start w:val="1"/>
      <w:numFmt w:val="bullet"/>
      <w:lvlText w:val="o"/>
      <w:lvlJc w:val="left"/>
      <w:pPr>
        <w:tabs>
          <w:tab w:val="num" w:pos="3206"/>
        </w:tabs>
        <w:ind w:left="3206" w:hanging="360"/>
      </w:pPr>
      <w:rPr>
        <w:rFonts w:ascii="Courier New" w:hAnsi="Courier New" w:cs="Courier New" w:hint="default"/>
      </w:rPr>
    </w:lvl>
    <w:lvl w:ilvl="5" w:tplc="04080005" w:tentative="1">
      <w:start w:val="1"/>
      <w:numFmt w:val="bullet"/>
      <w:lvlText w:val=""/>
      <w:lvlJc w:val="left"/>
      <w:pPr>
        <w:tabs>
          <w:tab w:val="num" w:pos="3926"/>
        </w:tabs>
        <w:ind w:left="3926" w:hanging="360"/>
      </w:pPr>
      <w:rPr>
        <w:rFonts w:ascii="Wingdings" w:hAnsi="Wingdings" w:hint="default"/>
      </w:rPr>
    </w:lvl>
    <w:lvl w:ilvl="6" w:tplc="04080001" w:tentative="1">
      <w:start w:val="1"/>
      <w:numFmt w:val="bullet"/>
      <w:lvlText w:val=""/>
      <w:lvlJc w:val="left"/>
      <w:pPr>
        <w:tabs>
          <w:tab w:val="num" w:pos="4646"/>
        </w:tabs>
        <w:ind w:left="4646" w:hanging="360"/>
      </w:pPr>
      <w:rPr>
        <w:rFonts w:ascii="Symbol" w:hAnsi="Symbol" w:hint="default"/>
      </w:rPr>
    </w:lvl>
    <w:lvl w:ilvl="7" w:tplc="04080003" w:tentative="1">
      <w:start w:val="1"/>
      <w:numFmt w:val="bullet"/>
      <w:lvlText w:val="o"/>
      <w:lvlJc w:val="left"/>
      <w:pPr>
        <w:tabs>
          <w:tab w:val="num" w:pos="5366"/>
        </w:tabs>
        <w:ind w:left="5366" w:hanging="360"/>
      </w:pPr>
      <w:rPr>
        <w:rFonts w:ascii="Courier New" w:hAnsi="Courier New" w:cs="Courier New" w:hint="default"/>
      </w:rPr>
    </w:lvl>
    <w:lvl w:ilvl="8" w:tplc="04080005" w:tentative="1">
      <w:start w:val="1"/>
      <w:numFmt w:val="bullet"/>
      <w:lvlText w:val=""/>
      <w:lvlJc w:val="left"/>
      <w:pPr>
        <w:tabs>
          <w:tab w:val="num" w:pos="6086"/>
        </w:tabs>
        <w:ind w:left="6086" w:hanging="360"/>
      </w:pPr>
      <w:rPr>
        <w:rFonts w:ascii="Wingdings" w:hAnsi="Wingdings" w:hint="default"/>
      </w:rPr>
    </w:lvl>
  </w:abstractNum>
  <w:abstractNum w:abstractNumId="184" w15:restartNumberingAfterBreak="0">
    <w:nsid w:val="70344B0E"/>
    <w:multiLevelType w:val="hybridMultilevel"/>
    <w:tmpl w:val="BAE0C7B4"/>
    <w:lvl w:ilvl="0" w:tplc="04080001">
      <w:start w:val="1"/>
      <w:numFmt w:val="bullet"/>
      <w:lvlText w:val=""/>
      <w:lvlJc w:val="left"/>
      <w:pPr>
        <w:ind w:left="360" w:hanging="360"/>
      </w:pPr>
      <w:rPr>
        <w:rFonts w:ascii="Symbol" w:hAnsi="Symbol" w:hint="default"/>
      </w:rPr>
    </w:lvl>
    <w:lvl w:ilvl="1" w:tplc="04080003">
      <w:start w:val="1"/>
      <w:numFmt w:val="bullet"/>
      <w:lvlText w:val="o"/>
      <w:lvlJc w:val="left"/>
      <w:pPr>
        <w:ind w:left="1080" w:hanging="360"/>
      </w:pPr>
      <w:rPr>
        <w:rFonts w:ascii="Courier New" w:hAnsi="Courier New" w:cs="Courier New" w:hint="default"/>
      </w:rPr>
    </w:lvl>
    <w:lvl w:ilvl="2" w:tplc="04080005" w:tentative="1">
      <w:start w:val="1"/>
      <w:numFmt w:val="bullet"/>
      <w:lvlText w:val=""/>
      <w:lvlJc w:val="left"/>
      <w:pPr>
        <w:ind w:left="1800" w:hanging="360"/>
      </w:pPr>
      <w:rPr>
        <w:rFonts w:ascii="Wingdings" w:hAnsi="Wingdings" w:hint="default"/>
      </w:rPr>
    </w:lvl>
    <w:lvl w:ilvl="3" w:tplc="04080001" w:tentative="1">
      <w:start w:val="1"/>
      <w:numFmt w:val="bullet"/>
      <w:lvlText w:val=""/>
      <w:lvlJc w:val="left"/>
      <w:pPr>
        <w:ind w:left="2520" w:hanging="360"/>
      </w:pPr>
      <w:rPr>
        <w:rFonts w:ascii="Symbol" w:hAnsi="Symbol" w:hint="default"/>
      </w:rPr>
    </w:lvl>
    <w:lvl w:ilvl="4" w:tplc="04080003" w:tentative="1">
      <w:start w:val="1"/>
      <w:numFmt w:val="bullet"/>
      <w:lvlText w:val="o"/>
      <w:lvlJc w:val="left"/>
      <w:pPr>
        <w:ind w:left="3240" w:hanging="360"/>
      </w:pPr>
      <w:rPr>
        <w:rFonts w:ascii="Courier New" w:hAnsi="Courier New" w:cs="Courier New" w:hint="default"/>
      </w:rPr>
    </w:lvl>
    <w:lvl w:ilvl="5" w:tplc="04080005" w:tentative="1">
      <w:start w:val="1"/>
      <w:numFmt w:val="bullet"/>
      <w:lvlText w:val=""/>
      <w:lvlJc w:val="left"/>
      <w:pPr>
        <w:ind w:left="3960" w:hanging="360"/>
      </w:pPr>
      <w:rPr>
        <w:rFonts w:ascii="Wingdings" w:hAnsi="Wingdings" w:hint="default"/>
      </w:rPr>
    </w:lvl>
    <w:lvl w:ilvl="6" w:tplc="04080001" w:tentative="1">
      <w:start w:val="1"/>
      <w:numFmt w:val="bullet"/>
      <w:lvlText w:val=""/>
      <w:lvlJc w:val="left"/>
      <w:pPr>
        <w:ind w:left="4680" w:hanging="360"/>
      </w:pPr>
      <w:rPr>
        <w:rFonts w:ascii="Symbol" w:hAnsi="Symbol" w:hint="default"/>
      </w:rPr>
    </w:lvl>
    <w:lvl w:ilvl="7" w:tplc="04080003" w:tentative="1">
      <w:start w:val="1"/>
      <w:numFmt w:val="bullet"/>
      <w:lvlText w:val="o"/>
      <w:lvlJc w:val="left"/>
      <w:pPr>
        <w:ind w:left="5400" w:hanging="360"/>
      </w:pPr>
      <w:rPr>
        <w:rFonts w:ascii="Courier New" w:hAnsi="Courier New" w:cs="Courier New" w:hint="default"/>
      </w:rPr>
    </w:lvl>
    <w:lvl w:ilvl="8" w:tplc="04080005" w:tentative="1">
      <w:start w:val="1"/>
      <w:numFmt w:val="bullet"/>
      <w:lvlText w:val=""/>
      <w:lvlJc w:val="left"/>
      <w:pPr>
        <w:ind w:left="6120" w:hanging="360"/>
      </w:pPr>
      <w:rPr>
        <w:rFonts w:ascii="Wingdings" w:hAnsi="Wingdings" w:hint="default"/>
      </w:rPr>
    </w:lvl>
  </w:abstractNum>
  <w:abstractNum w:abstractNumId="185" w15:restartNumberingAfterBreak="0">
    <w:nsid w:val="70C44F71"/>
    <w:multiLevelType w:val="hybridMultilevel"/>
    <w:tmpl w:val="BF98C366"/>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86" w15:restartNumberingAfterBreak="0">
    <w:nsid w:val="714D6AC0"/>
    <w:multiLevelType w:val="hybridMultilevel"/>
    <w:tmpl w:val="452E88EE"/>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87" w15:restartNumberingAfterBreak="0">
    <w:nsid w:val="728B1C93"/>
    <w:multiLevelType w:val="hybridMultilevel"/>
    <w:tmpl w:val="E9029E8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8" w15:restartNumberingAfterBreak="0">
    <w:nsid w:val="72A161D6"/>
    <w:multiLevelType w:val="hybridMultilevel"/>
    <w:tmpl w:val="4AB678A2"/>
    <w:lvl w:ilvl="0" w:tplc="7458C7E2">
      <w:start w:val="1"/>
      <w:numFmt w:val="bullet"/>
      <w:lvlText w:val=""/>
      <w:lvlJc w:val="left"/>
      <w:pPr>
        <w:tabs>
          <w:tab w:val="num" w:pos="360"/>
        </w:tabs>
        <w:ind w:left="360" w:hanging="360"/>
      </w:pPr>
      <w:rPr>
        <w:rFonts w:ascii="Symbol" w:hAnsi="Symbol" w:hint="default"/>
      </w:rPr>
    </w:lvl>
    <w:lvl w:ilvl="1" w:tplc="FFFFFFFF">
      <w:start w:val="1"/>
      <w:numFmt w:val="bullet"/>
      <w:lvlText w:val="o"/>
      <w:lvlJc w:val="left"/>
      <w:pPr>
        <w:tabs>
          <w:tab w:val="num" w:pos="720"/>
        </w:tabs>
        <w:ind w:left="720" w:hanging="360"/>
      </w:pPr>
      <w:rPr>
        <w:rFonts w:ascii="Courier New" w:hAnsi="Courier New" w:hint="default"/>
      </w:rPr>
    </w:lvl>
    <w:lvl w:ilvl="2" w:tplc="FFFFFFFF" w:tentative="1">
      <w:start w:val="1"/>
      <w:numFmt w:val="bullet"/>
      <w:lvlText w:val=""/>
      <w:lvlJc w:val="left"/>
      <w:pPr>
        <w:tabs>
          <w:tab w:val="num" w:pos="1440"/>
        </w:tabs>
        <w:ind w:left="1440" w:hanging="360"/>
      </w:pPr>
      <w:rPr>
        <w:rFonts w:ascii="Wingdings" w:hAnsi="Wingdings" w:hint="default"/>
      </w:rPr>
    </w:lvl>
    <w:lvl w:ilvl="3" w:tplc="FFFFFFFF" w:tentative="1">
      <w:start w:val="1"/>
      <w:numFmt w:val="bullet"/>
      <w:lvlText w:val=""/>
      <w:lvlJc w:val="left"/>
      <w:pPr>
        <w:tabs>
          <w:tab w:val="num" w:pos="2160"/>
        </w:tabs>
        <w:ind w:left="2160" w:hanging="360"/>
      </w:pPr>
      <w:rPr>
        <w:rFonts w:ascii="Symbol" w:hAnsi="Symbol" w:hint="default"/>
      </w:rPr>
    </w:lvl>
    <w:lvl w:ilvl="4" w:tplc="FFFFFFFF" w:tentative="1">
      <w:start w:val="1"/>
      <w:numFmt w:val="bullet"/>
      <w:lvlText w:val="o"/>
      <w:lvlJc w:val="left"/>
      <w:pPr>
        <w:tabs>
          <w:tab w:val="num" w:pos="2880"/>
        </w:tabs>
        <w:ind w:left="2880" w:hanging="360"/>
      </w:pPr>
      <w:rPr>
        <w:rFonts w:ascii="Courier New" w:hAnsi="Courier New" w:hint="default"/>
      </w:rPr>
    </w:lvl>
    <w:lvl w:ilvl="5" w:tplc="FFFFFFFF" w:tentative="1">
      <w:start w:val="1"/>
      <w:numFmt w:val="bullet"/>
      <w:lvlText w:val=""/>
      <w:lvlJc w:val="left"/>
      <w:pPr>
        <w:tabs>
          <w:tab w:val="num" w:pos="3600"/>
        </w:tabs>
        <w:ind w:left="3600" w:hanging="360"/>
      </w:pPr>
      <w:rPr>
        <w:rFonts w:ascii="Wingdings" w:hAnsi="Wingdings" w:hint="default"/>
      </w:rPr>
    </w:lvl>
    <w:lvl w:ilvl="6" w:tplc="FFFFFFFF" w:tentative="1">
      <w:start w:val="1"/>
      <w:numFmt w:val="bullet"/>
      <w:lvlText w:val=""/>
      <w:lvlJc w:val="left"/>
      <w:pPr>
        <w:tabs>
          <w:tab w:val="num" w:pos="4320"/>
        </w:tabs>
        <w:ind w:left="4320" w:hanging="360"/>
      </w:pPr>
      <w:rPr>
        <w:rFonts w:ascii="Symbol" w:hAnsi="Symbol" w:hint="default"/>
      </w:rPr>
    </w:lvl>
    <w:lvl w:ilvl="7" w:tplc="FFFFFFFF" w:tentative="1">
      <w:start w:val="1"/>
      <w:numFmt w:val="bullet"/>
      <w:lvlText w:val="o"/>
      <w:lvlJc w:val="left"/>
      <w:pPr>
        <w:tabs>
          <w:tab w:val="num" w:pos="5040"/>
        </w:tabs>
        <w:ind w:left="5040" w:hanging="360"/>
      </w:pPr>
      <w:rPr>
        <w:rFonts w:ascii="Courier New" w:hAnsi="Courier New" w:hint="default"/>
      </w:rPr>
    </w:lvl>
    <w:lvl w:ilvl="8" w:tplc="FFFFFFFF" w:tentative="1">
      <w:start w:val="1"/>
      <w:numFmt w:val="bullet"/>
      <w:lvlText w:val=""/>
      <w:lvlJc w:val="left"/>
      <w:pPr>
        <w:tabs>
          <w:tab w:val="num" w:pos="5760"/>
        </w:tabs>
        <w:ind w:left="5760" w:hanging="360"/>
      </w:pPr>
      <w:rPr>
        <w:rFonts w:ascii="Wingdings" w:hAnsi="Wingdings" w:hint="default"/>
      </w:rPr>
    </w:lvl>
  </w:abstractNum>
  <w:abstractNum w:abstractNumId="189" w15:restartNumberingAfterBreak="0">
    <w:nsid w:val="748A2DD5"/>
    <w:multiLevelType w:val="hybridMultilevel"/>
    <w:tmpl w:val="25E2CDE8"/>
    <w:lvl w:ilvl="0" w:tplc="04080001">
      <w:start w:val="1"/>
      <w:numFmt w:val="bullet"/>
      <w:lvlText w:val=""/>
      <w:lvlJc w:val="left"/>
      <w:pPr>
        <w:tabs>
          <w:tab w:val="num" w:pos="720"/>
        </w:tabs>
        <w:ind w:left="720" w:hanging="360"/>
      </w:pPr>
      <w:rPr>
        <w:rFonts w:ascii="Symbol" w:hAnsi="Symbol" w:hint="default"/>
      </w:rPr>
    </w:lvl>
    <w:lvl w:ilvl="1" w:tplc="04080003">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190" w15:restartNumberingAfterBreak="0">
    <w:nsid w:val="75B44A1B"/>
    <w:multiLevelType w:val="multilevel"/>
    <w:tmpl w:val="2158AC3C"/>
    <w:lvl w:ilvl="0">
      <w:start w:val="1"/>
      <w:numFmt w:val="decimal"/>
      <w:lvlText w:val="%1."/>
      <w:lvlJc w:val="left"/>
      <w:pPr>
        <w:tabs>
          <w:tab w:val="num" w:pos="720"/>
        </w:tabs>
        <w:ind w:left="720" w:hanging="360"/>
      </w:pPr>
      <w:rPr>
        <w:rFonts w:hint="default"/>
      </w:rPr>
    </w:lvl>
    <w:lvl w:ilvl="1">
      <w:start w:val="2"/>
      <w:numFmt w:val="decimal"/>
      <w:isLgl/>
      <w:lvlText w:val="%1.%2"/>
      <w:lvlJc w:val="left"/>
      <w:pPr>
        <w:ind w:left="1020" w:hanging="660"/>
      </w:pPr>
      <w:rPr>
        <w:rFonts w:hint="default"/>
      </w:rPr>
    </w:lvl>
    <w:lvl w:ilvl="2">
      <w:start w:val="5"/>
      <w:numFmt w:val="decimal"/>
      <w:isLgl/>
      <w:lvlText w:val="%1.%2.%3"/>
      <w:lvlJc w:val="left"/>
      <w:pPr>
        <w:ind w:left="1080" w:hanging="720"/>
      </w:pPr>
      <w:rPr>
        <w:rFonts w:hint="default"/>
      </w:rPr>
    </w:lvl>
    <w:lvl w:ilvl="3">
      <w:start w:val="3"/>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1800" w:hanging="1440"/>
      </w:pPr>
      <w:rPr>
        <w:rFonts w:hint="default"/>
      </w:rPr>
    </w:lvl>
  </w:abstractNum>
  <w:abstractNum w:abstractNumId="191" w15:restartNumberingAfterBreak="0">
    <w:nsid w:val="791602FB"/>
    <w:multiLevelType w:val="hybridMultilevel"/>
    <w:tmpl w:val="0D5E330E"/>
    <w:lvl w:ilvl="0" w:tplc="04080001">
      <w:start w:val="1"/>
      <w:numFmt w:val="bullet"/>
      <w:lvlText w:val=""/>
      <w:lvlJc w:val="left"/>
      <w:pPr>
        <w:ind w:left="360" w:hanging="360"/>
      </w:pPr>
      <w:rPr>
        <w:rFonts w:ascii="Symbol" w:hAnsi="Symbol" w:hint="default"/>
      </w:rPr>
    </w:lvl>
    <w:lvl w:ilvl="1" w:tplc="04090001">
      <w:start w:val="1"/>
      <w:numFmt w:val="bullet"/>
      <w:lvlText w:val=""/>
      <w:lvlJc w:val="left"/>
      <w:pPr>
        <w:ind w:left="1080" w:hanging="360"/>
      </w:pPr>
      <w:rPr>
        <w:rFonts w:ascii="Symbol" w:hAnsi="Symbol" w:hint="default"/>
      </w:rPr>
    </w:lvl>
    <w:lvl w:ilvl="2" w:tplc="F25EB23E">
      <w:numFmt w:val="bullet"/>
      <w:lvlText w:val="•"/>
      <w:lvlJc w:val="left"/>
      <w:pPr>
        <w:ind w:left="2160" w:hanging="720"/>
      </w:pPr>
      <w:rPr>
        <w:rFonts w:ascii="Calibri" w:eastAsia="SimSun" w:hAnsi="Calibri" w:cs="Calibri" w:hint="default"/>
      </w:rPr>
    </w:lvl>
    <w:lvl w:ilvl="3" w:tplc="04080001" w:tentative="1">
      <w:start w:val="1"/>
      <w:numFmt w:val="bullet"/>
      <w:lvlText w:val=""/>
      <w:lvlJc w:val="left"/>
      <w:pPr>
        <w:ind w:left="2520" w:hanging="360"/>
      </w:pPr>
      <w:rPr>
        <w:rFonts w:ascii="Symbol" w:hAnsi="Symbol" w:hint="default"/>
      </w:rPr>
    </w:lvl>
    <w:lvl w:ilvl="4" w:tplc="04080003" w:tentative="1">
      <w:start w:val="1"/>
      <w:numFmt w:val="bullet"/>
      <w:lvlText w:val="o"/>
      <w:lvlJc w:val="left"/>
      <w:pPr>
        <w:ind w:left="3240" w:hanging="360"/>
      </w:pPr>
      <w:rPr>
        <w:rFonts w:ascii="Courier New" w:hAnsi="Courier New" w:cs="Courier New" w:hint="default"/>
      </w:rPr>
    </w:lvl>
    <w:lvl w:ilvl="5" w:tplc="04080005" w:tentative="1">
      <w:start w:val="1"/>
      <w:numFmt w:val="bullet"/>
      <w:lvlText w:val=""/>
      <w:lvlJc w:val="left"/>
      <w:pPr>
        <w:ind w:left="3960" w:hanging="360"/>
      </w:pPr>
      <w:rPr>
        <w:rFonts w:ascii="Wingdings" w:hAnsi="Wingdings" w:hint="default"/>
      </w:rPr>
    </w:lvl>
    <w:lvl w:ilvl="6" w:tplc="04080001" w:tentative="1">
      <w:start w:val="1"/>
      <w:numFmt w:val="bullet"/>
      <w:lvlText w:val=""/>
      <w:lvlJc w:val="left"/>
      <w:pPr>
        <w:ind w:left="4680" w:hanging="360"/>
      </w:pPr>
      <w:rPr>
        <w:rFonts w:ascii="Symbol" w:hAnsi="Symbol" w:hint="default"/>
      </w:rPr>
    </w:lvl>
    <w:lvl w:ilvl="7" w:tplc="04080003" w:tentative="1">
      <w:start w:val="1"/>
      <w:numFmt w:val="bullet"/>
      <w:lvlText w:val="o"/>
      <w:lvlJc w:val="left"/>
      <w:pPr>
        <w:ind w:left="5400" w:hanging="360"/>
      </w:pPr>
      <w:rPr>
        <w:rFonts w:ascii="Courier New" w:hAnsi="Courier New" w:cs="Courier New" w:hint="default"/>
      </w:rPr>
    </w:lvl>
    <w:lvl w:ilvl="8" w:tplc="04080005" w:tentative="1">
      <w:start w:val="1"/>
      <w:numFmt w:val="bullet"/>
      <w:lvlText w:val=""/>
      <w:lvlJc w:val="left"/>
      <w:pPr>
        <w:ind w:left="6120" w:hanging="360"/>
      </w:pPr>
      <w:rPr>
        <w:rFonts w:ascii="Wingdings" w:hAnsi="Wingdings" w:hint="default"/>
      </w:rPr>
    </w:lvl>
  </w:abstractNum>
  <w:abstractNum w:abstractNumId="192" w15:restartNumberingAfterBreak="0">
    <w:nsid w:val="79C26A69"/>
    <w:multiLevelType w:val="hybridMultilevel"/>
    <w:tmpl w:val="8744D9DE"/>
    <w:lvl w:ilvl="0" w:tplc="04080001">
      <w:start w:val="1"/>
      <w:numFmt w:val="bullet"/>
      <w:lvlText w:val=""/>
      <w:lvlJc w:val="left"/>
      <w:pPr>
        <w:tabs>
          <w:tab w:val="num" w:pos="720"/>
        </w:tabs>
        <w:ind w:left="720" w:hanging="360"/>
      </w:pPr>
      <w:rPr>
        <w:rFonts w:ascii="Symbol" w:hAnsi="Symbol" w:hint="default"/>
      </w:rPr>
    </w:lvl>
    <w:lvl w:ilvl="1" w:tplc="04080003">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193" w15:restartNumberingAfterBreak="0">
    <w:nsid w:val="7A892A4C"/>
    <w:multiLevelType w:val="hybridMultilevel"/>
    <w:tmpl w:val="ADD2D30A"/>
    <w:lvl w:ilvl="0" w:tplc="04C8CFB6">
      <w:start w:val="1"/>
      <w:numFmt w:val="bullet"/>
      <w:lvlText w:val="­"/>
      <w:lvlJc w:val="left"/>
      <w:pPr>
        <w:tabs>
          <w:tab w:val="num" w:pos="2194"/>
        </w:tabs>
        <w:ind w:left="2194" w:hanging="360"/>
      </w:pPr>
      <w:rPr>
        <w:rFonts w:ascii="Courier New" w:hAnsi="Courier New" w:hint="default"/>
      </w:rPr>
    </w:lvl>
    <w:lvl w:ilvl="1" w:tplc="04080003">
      <w:start w:val="1"/>
      <w:numFmt w:val="bullet"/>
      <w:lvlText w:val="o"/>
      <w:lvlJc w:val="left"/>
      <w:pPr>
        <w:tabs>
          <w:tab w:val="num" w:pos="2160"/>
        </w:tabs>
        <w:ind w:left="2160" w:hanging="360"/>
      </w:pPr>
      <w:rPr>
        <w:rFonts w:ascii="Courier New" w:hAnsi="Courier New" w:cs="Courier New" w:hint="default"/>
      </w:rPr>
    </w:lvl>
    <w:lvl w:ilvl="2" w:tplc="04C8CFB6">
      <w:start w:val="1"/>
      <w:numFmt w:val="bullet"/>
      <w:lvlText w:val="­"/>
      <w:lvlJc w:val="left"/>
      <w:pPr>
        <w:tabs>
          <w:tab w:val="num" w:pos="1046"/>
        </w:tabs>
        <w:ind w:left="1046" w:hanging="360"/>
      </w:pPr>
      <w:rPr>
        <w:rFonts w:ascii="Courier New" w:hAnsi="Courier New" w:hint="default"/>
      </w:rPr>
    </w:lvl>
    <w:lvl w:ilvl="3" w:tplc="04080001" w:tentative="1">
      <w:start w:val="1"/>
      <w:numFmt w:val="bullet"/>
      <w:lvlText w:val=""/>
      <w:lvlJc w:val="left"/>
      <w:pPr>
        <w:tabs>
          <w:tab w:val="num" w:pos="3600"/>
        </w:tabs>
        <w:ind w:left="3600" w:hanging="360"/>
      </w:pPr>
      <w:rPr>
        <w:rFonts w:ascii="Symbol" w:hAnsi="Symbol" w:hint="default"/>
      </w:rPr>
    </w:lvl>
    <w:lvl w:ilvl="4" w:tplc="04080003" w:tentative="1">
      <w:start w:val="1"/>
      <w:numFmt w:val="bullet"/>
      <w:lvlText w:val="o"/>
      <w:lvlJc w:val="left"/>
      <w:pPr>
        <w:tabs>
          <w:tab w:val="num" w:pos="4320"/>
        </w:tabs>
        <w:ind w:left="4320" w:hanging="360"/>
      </w:pPr>
      <w:rPr>
        <w:rFonts w:ascii="Courier New" w:hAnsi="Courier New" w:cs="Courier New" w:hint="default"/>
      </w:rPr>
    </w:lvl>
    <w:lvl w:ilvl="5" w:tplc="04080005" w:tentative="1">
      <w:start w:val="1"/>
      <w:numFmt w:val="bullet"/>
      <w:lvlText w:val=""/>
      <w:lvlJc w:val="left"/>
      <w:pPr>
        <w:tabs>
          <w:tab w:val="num" w:pos="5040"/>
        </w:tabs>
        <w:ind w:left="5040" w:hanging="360"/>
      </w:pPr>
      <w:rPr>
        <w:rFonts w:ascii="Wingdings" w:hAnsi="Wingdings" w:hint="default"/>
      </w:rPr>
    </w:lvl>
    <w:lvl w:ilvl="6" w:tplc="04080001" w:tentative="1">
      <w:start w:val="1"/>
      <w:numFmt w:val="bullet"/>
      <w:lvlText w:val=""/>
      <w:lvlJc w:val="left"/>
      <w:pPr>
        <w:tabs>
          <w:tab w:val="num" w:pos="5760"/>
        </w:tabs>
        <w:ind w:left="5760" w:hanging="360"/>
      </w:pPr>
      <w:rPr>
        <w:rFonts w:ascii="Symbol" w:hAnsi="Symbol" w:hint="default"/>
      </w:rPr>
    </w:lvl>
    <w:lvl w:ilvl="7" w:tplc="04080003" w:tentative="1">
      <w:start w:val="1"/>
      <w:numFmt w:val="bullet"/>
      <w:lvlText w:val="o"/>
      <w:lvlJc w:val="left"/>
      <w:pPr>
        <w:tabs>
          <w:tab w:val="num" w:pos="6480"/>
        </w:tabs>
        <w:ind w:left="6480" w:hanging="360"/>
      </w:pPr>
      <w:rPr>
        <w:rFonts w:ascii="Courier New" w:hAnsi="Courier New" w:cs="Courier New" w:hint="default"/>
      </w:rPr>
    </w:lvl>
    <w:lvl w:ilvl="8" w:tplc="04080005" w:tentative="1">
      <w:start w:val="1"/>
      <w:numFmt w:val="bullet"/>
      <w:lvlText w:val=""/>
      <w:lvlJc w:val="left"/>
      <w:pPr>
        <w:tabs>
          <w:tab w:val="num" w:pos="7200"/>
        </w:tabs>
        <w:ind w:left="7200" w:hanging="360"/>
      </w:pPr>
      <w:rPr>
        <w:rFonts w:ascii="Wingdings" w:hAnsi="Wingdings" w:hint="default"/>
      </w:rPr>
    </w:lvl>
  </w:abstractNum>
  <w:abstractNum w:abstractNumId="194" w15:restartNumberingAfterBreak="0">
    <w:nsid w:val="7AE44B37"/>
    <w:multiLevelType w:val="multilevel"/>
    <w:tmpl w:val="9D60DB6C"/>
    <w:lvl w:ilvl="0">
      <w:start w:val="2"/>
      <w:numFmt w:val="decimal"/>
      <w:lvlText w:val="%1"/>
      <w:lvlJc w:val="left"/>
      <w:pPr>
        <w:ind w:left="1020" w:hanging="1020"/>
      </w:pPr>
      <w:rPr>
        <w:rFonts w:hint="default"/>
      </w:rPr>
    </w:lvl>
    <w:lvl w:ilvl="1">
      <w:start w:val="2"/>
      <w:numFmt w:val="decimal"/>
      <w:lvlText w:val="%1.%2"/>
      <w:lvlJc w:val="left"/>
      <w:pPr>
        <w:ind w:left="1020" w:hanging="1020"/>
      </w:pPr>
      <w:rPr>
        <w:rFonts w:hint="default"/>
      </w:rPr>
    </w:lvl>
    <w:lvl w:ilvl="2">
      <w:start w:val="5"/>
      <w:numFmt w:val="decimal"/>
      <w:lvlText w:val="%1.%2.%3"/>
      <w:lvlJc w:val="left"/>
      <w:pPr>
        <w:ind w:left="1020" w:hanging="1020"/>
      </w:pPr>
      <w:rPr>
        <w:rFonts w:hint="default"/>
      </w:rPr>
    </w:lvl>
    <w:lvl w:ilvl="3">
      <w:start w:val="4"/>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2160" w:hanging="2160"/>
      </w:pPr>
      <w:rPr>
        <w:rFonts w:hint="default"/>
      </w:rPr>
    </w:lvl>
    <w:lvl w:ilvl="8">
      <w:start w:val="1"/>
      <w:numFmt w:val="decimal"/>
      <w:lvlText w:val="%1.%2.%3.%4.%5.%6.%7.%8.%9"/>
      <w:lvlJc w:val="left"/>
      <w:pPr>
        <w:ind w:left="2520" w:hanging="2520"/>
      </w:pPr>
      <w:rPr>
        <w:rFonts w:hint="default"/>
      </w:rPr>
    </w:lvl>
  </w:abstractNum>
  <w:abstractNum w:abstractNumId="195" w15:restartNumberingAfterBreak="0">
    <w:nsid w:val="7B151A1F"/>
    <w:multiLevelType w:val="multilevel"/>
    <w:tmpl w:val="0408001D"/>
    <w:styleLink w:val="Style2"/>
    <w:lvl w:ilvl="0">
      <w:start w:val="1"/>
      <w:numFmt w:val="upperRoman"/>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96" w15:restartNumberingAfterBreak="0">
    <w:nsid w:val="7BFD7B3C"/>
    <w:multiLevelType w:val="hybridMultilevel"/>
    <w:tmpl w:val="108C0700"/>
    <w:styleLink w:val="27"/>
    <w:lvl w:ilvl="0" w:tplc="F1ECAC78">
      <w:start w:val="1"/>
      <w:numFmt w:val="bullet"/>
      <w:lvlText w:val="•"/>
      <w:lvlJc w:val="left"/>
      <w:pPr>
        <w:ind w:left="720" w:hanging="294"/>
      </w:pPr>
      <w:rPr>
        <w:rFonts w:ascii="Tahoma" w:eastAsia="Tahoma" w:hAnsi="Tahoma" w:cs="Tahoma"/>
        <w:b w:val="0"/>
        <w:bCs w:val="0"/>
        <w:i w:val="0"/>
        <w:iCs w:val="0"/>
        <w:caps w:val="0"/>
        <w:smallCaps w:val="0"/>
        <w:strike w:val="0"/>
        <w:dstrike w:val="0"/>
        <w:color w:val="000000"/>
        <w:spacing w:val="0"/>
        <w:w w:val="100"/>
        <w:kern w:val="0"/>
        <w:position w:val="0"/>
        <w:highlight w:val="none"/>
        <w:vertAlign w:val="baseline"/>
      </w:rPr>
    </w:lvl>
    <w:lvl w:ilvl="1" w:tplc="EF0C563E">
      <w:start w:val="1"/>
      <w:numFmt w:val="bullet"/>
      <w:lvlText w:val="o"/>
      <w:lvlJc w:val="left"/>
      <w:pPr>
        <w:ind w:left="1080" w:hanging="294"/>
      </w:pPr>
      <w:rPr>
        <w:rFonts w:ascii="Tahoma" w:eastAsia="Tahoma" w:hAnsi="Tahoma" w:cs="Tahoma"/>
        <w:b w:val="0"/>
        <w:bCs w:val="0"/>
        <w:i w:val="0"/>
        <w:iCs w:val="0"/>
        <w:caps w:val="0"/>
        <w:smallCaps w:val="0"/>
        <w:strike w:val="0"/>
        <w:dstrike w:val="0"/>
        <w:color w:val="000000"/>
        <w:spacing w:val="0"/>
        <w:w w:val="100"/>
        <w:kern w:val="0"/>
        <w:position w:val="0"/>
        <w:highlight w:val="none"/>
        <w:vertAlign w:val="baseline"/>
      </w:rPr>
    </w:lvl>
    <w:lvl w:ilvl="2" w:tplc="E620193C">
      <w:start w:val="1"/>
      <w:numFmt w:val="bullet"/>
      <w:lvlText w:val="▪"/>
      <w:lvlJc w:val="left"/>
      <w:pPr>
        <w:ind w:left="1800" w:hanging="294"/>
      </w:pPr>
      <w:rPr>
        <w:rFonts w:ascii="Tahoma" w:eastAsia="Tahoma" w:hAnsi="Tahoma" w:cs="Tahoma"/>
        <w:b w:val="0"/>
        <w:bCs w:val="0"/>
        <w:i w:val="0"/>
        <w:iCs w:val="0"/>
        <w:caps w:val="0"/>
        <w:smallCaps w:val="0"/>
        <w:strike w:val="0"/>
        <w:dstrike w:val="0"/>
        <w:color w:val="000000"/>
        <w:spacing w:val="0"/>
        <w:w w:val="100"/>
        <w:kern w:val="0"/>
        <w:position w:val="0"/>
        <w:highlight w:val="none"/>
        <w:vertAlign w:val="baseline"/>
      </w:rPr>
    </w:lvl>
    <w:lvl w:ilvl="3" w:tplc="669A9776">
      <w:start w:val="1"/>
      <w:numFmt w:val="bullet"/>
      <w:lvlText w:val="•"/>
      <w:lvlJc w:val="left"/>
      <w:pPr>
        <w:ind w:left="2520" w:hanging="294"/>
      </w:pPr>
      <w:rPr>
        <w:rFonts w:ascii="Tahoma" w:eastAsia="Tahoma" w:hAnsi="Tahoma" w:cs="Tahoma"/>
        <w:b w:val="0"/>
        <w:bCs w:val="0"/>
        <w:i w:val="0"/>
        <w:iCs w:val="0"/>
        <w:caps w:val="0"/>
        <w:smallCaps w:val="0"/>
        <w:strike w:val="0"/>
        <w:dstrike w:val="0"/>
        <w:color w:val="000000"/>
        <w:spacing w:val="0"/>
        <w:w w:val="100"/>
        <w:kern w:val="0"/>
        <w:position w:val="0"/>
        <w:highlight w:val="none"/>
        <w:vertAlign w:val="baseline"/>
      </w:rPr>
    </w:lvl>
    <w:lvl w:ilvl="4" w:tplc="0902FCD0">
      <w:start w:val="1"/>
      <w:numFmt w:val="bullet"/>
      <w:lvlText w:val="o"/>
      <w:lvlJc w:val="left"/>
      <w:pPr>
        <w:ind w:left="3240" w:hanging="294"/>
      </w:pPr>
      <w:rPr>
        <w:rFonts w:ascii="Tahoma" w:eastAsia="Tahoma" w:hAnsi="Tahoma" w:cs="Tahoma"/>
        <w:b w:val="0"/>
        <w:bCs w:val="0"/>
        <w:i w:val="0"/>
        <w:iCs w:val="0"/>
        <w:caps w:val="0"/>
        <w:smallCaps w:val="0"/>
        <w:strike w:val="0"/>
        <w:dstrike w:val="0"/>
        <w:color w:val="000000"/>
        <w:spacing w:val="0"/>
        <w:w w:val="100"/>
        <w:kern w:val="0"/>
        <w:position w:val="0"/>
        <w:highlight w:val="none"/>
        <w:vertAlign w:val="baseline"/>
      </w:rPr>
    </w:lvl>
    <w:lvl w:ilvl="5" w:tplc="7ADE21FE">
      <w:start w:val="1"/>
      <w:numFmt w:val="bullet"/>
      <w:lvlText w:val="▪"/>
      <w:lvlJc w:val="left"/>
      <w:pPr>
        <w:ind w:left="3960" w:hanging="294"/>
      </w:pPr>
      <w:rPr>
        <w:rFonts w:ascii="Tahoma" w:eastAsia="Tahoma" w:hAnsi="Tahoma" w:cs="Tahoma"/>
        <w:b w:val="0"/>
        <w:bCs w:val="0"/>
        <w:i w:val="0"/>
        <w:iCs w:val="0"/>
        <w:caps w:val="0"/>
        <w:smallCaps w:val="0"/>
        <w:strike w:val="0"/>
        <w:dstrike w:val="0"/>
        <w:color w:val="000000"/>
        <w:spacing w:val="0"/>
        <w:w w:val="100"/>
        <w:kern w:val="0"/>
        <w:position w:val="0"/>
        <w:highlight w:val="none"/>
        <w:vertAlign w:val="baseline"/>
      </w:rPr>
    </w:lvl>
    <w:lvl w:ilvl="6" w:tplc="6E0A10DC">
      <w:start w:val="1"/>
      <w:numFmt w:val="bullet"/>
      <w:lvlText w:val="•"/>
      <w:lvlJc w:val="left"/>
      <w:pPr>
        <w:ind w:left="4680" w:hanging="294"/>
      </w:pPr>
      <w:rPr>
        <w:rFonts w:ascii="Tahoma" w:eastAsia="Tahoma" w:hAnsi="Tahoma" w:cs="Tahoma"/>
        <w:b w:val="0"/>
        <w:bCs w:val="0"/>
        <w:i w:val="0"/>
        <w:iCs w:val="0"/>
        <w:caps w:val="0"/>
        <w:smallCaps w:val="0"/>
        <w:strike w:val="0"/>
        <w:dstrike w:val="0"/>
        <w:color w:val="000000"/>
        <w:spacing w:val="0"/>
        <w:w w:val="100"/>
        <w:kern w:val="0"/>
        <w:position w:val="0"/>
        <w:highlight w:val="none"/>
        <w:vertAlign w:val="baseline"/>
      </w:rPr>
    </w:lvl>
    <w:lvl w:ilvl="7" w:tplc="153CFFA6">
      <w:start w:val="1"/>
      <w:numFmt w:val="bullet"/>
      <w:lvlText w:val="o"/>
      <w:lvlJc w:val="left"/>
      <w:pPr>
        <w:ind w:left="5400" w:hanging="294"/>
      </w:pPr>
      <w:rPr>
        <w:rFonts w:ascii="Tahoma" w:eastAsia="Tahoma" w:hAnsi="Tahoma" w:cs="Tahoma"/>
        <w:b w:val="0"/>
        <w:bCs w:val="0"/>
        <w:i w:val="0"/>
        <w:iCs w:val="0"/>
        <w:caps w:val="0"/>
        <w:smallCaps w:val="0"/>
        <w:strike w:val="0"/>
        <w:dstrike w:val="0"/>
        <w:color w:val="000000"/>
        <w:spacing w:val="0"/>
        <w:w w:val="100"/>
        <w:kern w:val="0"/>
        <w:position w:val="0"/>
        <w:highlight w:val="none"/>
        <w:vertAlign w:val="baseline"/>
      </w:rPr>
    </w:lvl>
    <w:lvl w:ilvl="8" w:tplc="0D56FEB6">
      <w:start w:val="1"/>
      <w:numFmt w:val="bullet"/>
      <w:lvlText w:val="▪"/>
      <w:lvlJc w:val="left"/>
      <w:pPr>
        <w:ind w:left="6120" w:hanging="294"/>
      </w:pPr>
      <w:rPr>
        <w:rFonts w:ascii="Tahoma" w:eastAsia="Tahoma" w:hAnsi="Tahoma" w:cs="Tahoma"/>
        <w:b w:val="0"/>
        <w:bCs w:val="0"/>
        <w:i w:val="0"/>
        <w:iCs w:val="0"/>
        <w:caps w:val="0"/>
        <w:smallCaps w:val="0"/>
        <w:strike w:val="0"/>
        <w:dstrike w:val="0"/>
        <w:color w:val="000000"/>
        <w:spacing w:val="0"/>
        <w:w w:val="100"/>
        <w:kern w:val="0"/>
        <w:position w:val="0"/>
        <w:highlight w:val="none"/>
        <w:vertAlign w:val="baseline"/>
      </w:rPr>
    </w:lvl>
  </w:abstractNum>
  <w:abstractNum w:abstractNumId="197" w15:restartNumberingAfterBreak="0">
    <w:nsid w:val="7C907AE2"/>
    <w:multiLevelType w:val="hybridMultilevel"/>
    <w:tmpl w:val="C1124ED2"/>
    <w:lvl w:ilvl="0" w:tplc="9A1A50F8">
      <w:numFmt w:val="bullet"/>
      <w:lvlText w:val="-"/>
      <w:lvlJc w:val="left"/>
      <w:pPr>
        <w:ind w:left="360" w:hanging="360"/>
      </w:pPr>
      <w:rPr>
        <w:rFonts w:ascii="Calibri" w:eastAsia="Times New Roman" w:hAnsi="Calibri" w:cs="Calibri" w:hint="default"/>
      </w:rPr>
    </w:lvl>
    <w:lvl w:ilvl="1" w:tplc="04080003" w:tentative="1">
      <w:start w:val="1"/>
      <w:numFmt w:val="bullet"/>
      <w:lvlText w:val="o"/>
      <w:lvlJc w:val="left"/>
      <w:pPr>
        <w:ind w:left="1080" w:hanging="360"/>
      </w:pPr>
      <w:rPr>
        <w:rFonts w:ascii="Courier New" w:hAnsi="Courier New" w:cs="Courier New" w:hint="default"/>
      </w:rPr>
    </w:lvl>
    <w:lvl w:ilvl="2" w:tplc="04080005" w:tentative="1">
      <w:start w:val="1"/>
      <w:numFmt w:val="bullet"/>
      <w:lvlText w:val=""/>
      <w:lvlJc w:val="left"/>
      <w:pPr>
        <w:ind w:left="1800" w:hanging="360"/>
      </w:pPr>
      <w:rPr>
        <w:rFonts w:ascii="Wingdings" w:hAnsi="Wingdings" w:hint="default"/>
      </w:rPr>
    </w:lvl>
    <w:lvl w:ilvl="3" w:tplc="04080001" w:tentative="1">
      <w:start w:val="1"/>
      <w:numFmt w:val="bullet"/>
      <w:lvlText w:val=""/>
      <w:lvlJc w:val="left"/>
      <w:pPr>
        <w:ind w:left="2520" w:hanging="360"/>
      </w:pPr>
      <w:rPr>
        <w:rFonts w:ascii="Symbol" w:hAnsi="Symbol" w:hint="default"/>
      </w:rPr>
    </w:lvl>
    <w:lvl w:ilvl="4" w:tplc="04080003" w:tentative="1">
      <w:start w:val="1"/>
      <w:numFmt w:val="bullet"/>
      <w:lvlText w:val="o"/>
      <w:lvlJc w:val="left"/>
      <w:pPr>
        <w:ind w:left="3240" w:hanging="360"/>
      </w:pPr>
      <w:rPr>
        <w:rFonts w:ascii="Courier New" w:hAnsi="Courier New" w:cs="Courier New" w:hint="default"/>
      </w:rPr>
    </w:lvl>
    <w:lvl w:ilvl="5" w:tplc="04080005" w:tentative="1">
      <w:start w:val="1"/>
      <w:numFmt w:val="bullet"/>
      <w:lvlText w:val=""/>
      <w:lvlJc w:val="left"/>
      <w:pPr>
        <w:ind w:left="3960" w:hanging="360"/>
      </w:pPr>
      <w:rPr>
        <w:rFonts w:ascii="Wingdings" w:hAnsi="Wingdings" w:hint="default"/>
      </w:rPr>
    </w:lvl>
    <w:lvl w:ilvl="6" w:tplc="04080001" w:tentative="1">
      <w:start w:val="1"/>
      <w:numFmt w:val="bullet"/>
      <w:lvlText w:val=""/>
      <w:lvlJc w:val="left"/>
      <w:pPr>
        <w:ind w:left="4680" w:hanging="360"/>
      </w:pPr>
      <w:rPr>
        <w:rFonts w:ascii="Symbol" w:hAnsi="Symbol" w:hint="default"/>
      </w:rPr>
    </w:lvl>
    <w:lvl w:ilvl="7" w:tplc="04080003" w:tentative="1">
      <w:start w:val="1"/>
      <w:numFmt w:val="bullet"/>
      <w:lvlText w:val="o"/>
      <w:lvlJc w:val="left"/>
      <w:pPr>
        <w:ind w:left="5400" w:hanging="360"/>
      </w:pPr>
      <w:rPr>
        <w:rFonts w:ascii="Courier New" w:hAnsi="Courier New" w:cs="Courier New" w:hint="default"/>
      </w:rPr>
    </w:lvl>
    <w:lvl w:ilvl="8" w:tplc="04080005" w:tentative="1">
      <w:start w:val="1"/>
      <w:numFmt w:val="bullet"/>
      <w:lvlText w:val=""/>
      <w:lvlJc w:val="left"/>
      <w:pPr>
        <w:ind w:left="6120" w:hanging="360"/>
      </w:pPr>
      <w:rPr>
        <w:rFonts w:ascii="Wingdings" w:hAnsi="Wingdings" w:hint="default"/>
      </w:rPr>
    </w:lvl>
  </w:abstractNum>
  <w:abstractNum w:abstractNumId="198" w15:restartNumberingAfterBreak="0">
    <w:nsid w:val="7C935569"/>
    <w:multiLevelType w:val="hybridMultilevel"/>
    <w:tmpl w:val="7CA8953E"/>
    <w:lvl w:ilvl="0" w:tplc="04080001">
      <w:start w:val="1"/>
      <w:numFmt w:val="bullet"/>
      <w:lvlText w:val="-"/>
      <w:lvlJc w:val="left"/>
      <w:pPr>
        <w:tabs>
          <w:tab w:val="num" w:pos="360"/>
        </w:tabs>
        <w:ind w:left="360" w:hanging="360"/>
      </w:pPr>
      <w:rPr>
        <w:rFonts w:ascii="Tahoma" w:hAnsi="Tahoma"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199" w15:restartNumberingAfterBreak="0">
    <w:nsid w:val="7CE417FD"/>
    <w:multiLevelType w:val="hybridMultilevel"/>
    <w:tmpl w:val="D02487F8"/>
    <w:lvl w:ilvl="0" w:tplc="04080001">
      <w:start w:val="1"/>
      <w:numFmt w:val="bullet"/>
      <w:lvlText w:val=""/>
      <w:lvlJc w:val="left"/>
      <w:pPr>
        <w:ind w:left="720" w:hanging="360"/>
      </w:pPr>
      <w:rPr>
        <w:rFonts w:ascii="Symbol" w:hAnsi="Symbol" w:hint="default"/>
      </w:rPr>
    </w:lvl>
    <w:lvl w:ilvl="1" w:tplc="04080003">
      <w:start w:val="1"/>
      <w:numFmt w:val="bullet"/>
      <w:lvlText w:val="o"/>
      <w:lvlJc w:val="left"/>
      <w:pPr>
        <w:ind w:left="1440" w:hanging="360"/>
      </w:pPr>
      <w:rPr>
        <w:rFonts w:ascii="Courier New" w:hAnsi="Courier New" w:cs="Courier New" w:hint="default"/>
      </w:rPr>
    </w:lvl>
    <w:lvl w:ilvl="2" w:tplc="04C8CFB6">
      <w:start w:val="1"/>
      <w:numFmt w:val="bullet"/>
      <w:lvlText w:val="­"/>
      <w:lvlJc w:val="left"/>
      <w:pPr>
        <w:tabs>
          <w:tab w:val="num" w:pos="1046"/>
        </w:tabs>
        <w:ind w:left="1046" w:hanging="360"/>
      </w:pPr>
      <w:rPr>
        <w:rFonts w:ascii="Courier New" w:hAnsi="Courier New"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00" w15:restartNumberingAfterBreak="0">
    <w:nsid w:val="7CF46BCE"/>
    <w:multiLevelType w:val="hybridMultilevel"/>
    <w:tmpl w:val="2F5078D0"/>
    <w:lvl w:ilvl="0" w:tplc="818E846E">
      <w:start w:val="1"/>
      <w:numFmt w:val="decimal"/>
      <w:lvlText w:val="1.2.%1."/>
      <w:lvlJc w:val="right"/>
      <w:pPr>
        <w:ind w:left="3081" w:hanging="36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201" w15:restartNumberingAfterBreak="0">
    <w:nsid w:val="7ED3499A"/>
    <w:multiLevelType w:val="multilevel"/>
    <w:tmpl w:val="0409001F"/>
    <w:styleLink w:val="Style3"/>
    <w:lvl w:ilvl="0">
      <w:start w:val="1"/>
      <w:numFmt w:val="decimal"/>
      <w:lvlText w:val="%1."/>
      <w:lvlJc w:val="left"/>
      <w:pPr>
        <w:ind w:left="360" w:hanging="360"/>
      </w:pPr>
      <w:rPr>
        <w:rFonts w:hint="default"/>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num w:numId="1" w16cid:durableId="1450278225">
    <w:abstractNumId w:val="1"/>
  </w:num>
  <w:num w:numId="2" w16cid:durableId="1392341030">
    <w:abstractNumId w:val="2"/>
  </w:num>
  <w:num w:numId="3" w16cid:durableId="1800219602">
    <w:abstractNumId w:val="4"/>
  </w:num>
  <w:num w:numId="4" w16cid:durableId="114372991">
    <w:abstractNumId w:val="5"/>
  </w:num>
  <w:num w:numId="5" w16cid:durableId="1568148372">
    <w:abstractNumId w:val="197"/>
  </w:num>
  <w:num w:numId="6" w16cid:durableId="1410812255">
    <w:abstractNumId w:val="38"/>
  </w:num>
  <w:num w:numId="7" w16cid:durableId="1780681028">
    <w:abstractNumId w:val="185"/>
  </w:num>
  <w:num w:numId="8" w16cid:durableId="1067340299">
    <w:abstractNumId w:val="195"/>
  </w:num>
  <w:num w:numId="9" w16cid:durableId="356665785">
    <w:abstractNumId w:val="64"/>
  </w:num>
  <w:num w:numId="10" w16cid:durableId="213544623">
    <w:abstractNumId w:val="158"/>
  </w:num>
  <w:num w:numId="11" w16cid:durableId="263266843">
    <w:abstractNumId w:val="30"/>
  </w:num>
  <w:num w:numId="12" w16cid:durableId="359668139">
    <w:abstractNumId w:val="147"/>
  </w:num>
  <w:num w:numId="13" w16cid:durableId="1845627487">
    <w:abstractNumId w:val="84"/>
  </w:num>
  <w:num w:numId="14" w16cid:durableId="662515586">
    <w:abstractNumId w:val="108"/>
  </w:num>
  <w:num w:numId="15" w16cid:durableId="488637583">
    <w:abstractNumId w:val="181"/>
  </w:num>
  <w:num w:numId="16" w16cid:durableId="1214463882">
    <w:abstractNumId w:val="201"/>
  </w:num>
  <w:num w:numId="17" w16cid:durableId="724724443">
    <w:abstractNumId w:val="175"/>
  </w:num>
  <w:num w:numId="18" w16cid:durableId="615604523">
    <w:abstractNumId w:val="132"/>
  </w:num>
  <w:num w:numId="19" w16cid:durableId="1730612378">
    <w:abstractNumId w:val="151"/>
  </w:num>
  <w:num w:numId="20" w16cid:durableId="1778326776">
    <w:abstractNumId w:val="81"/>
  </w:num>
  <w:num w:numId="21" w16cid:durableId="878858092">
    <w:abstractNumId w:val="139"/>
  </w:num>
  <w:num w:numId="22" w16cid:durableId="953050561">
    <w:abstractNumId w:val="128"/>
  </w:num>
  <w:num w:numId="23" w16cid:durableId="948707971">
    <w:abstractNumId w:val="35"/>
  </w:num>
  <w:num w:numId="24" w16cid:durableId="1245719389">
    <w:abstractNumId w:val="154"/>
  </w:num>
  <w:num w:numId="25" w16cid:durableId="1762220859">
    <w:abstractNumId w:val="95"/>
  </w:num>
  <w:num w:numId="26" w16cid:durableId="1239439919">
    <w:abstractNumId w:val="171"/>
  </w:num>
  <w:num w:numId="27" w16cid:durableId="241455456">
    <w:abstractNumId w:val="11"/>
  </w:num>
  <w:num w:numId="28" w16cid:durableId="1691684613">
    <w:abstractNumId w:val="12"/>
  </w:num>
  <w:num w:numId="29" w16cid:durableId="156384410">
    <w:abstractNumId w:val="15"/>
  </w:num>
  <w:num w:numId="30" w16cid:durableId="590311838">
    <w:abstractNumId w:val="13"/>
  </w:num>
  <w:num w:numId="31" w16cid:durableId="1106078657">
    <w:abstractNumId w:val="18"/>
  </w:num>
  <w:num w:numId="32" w16cid:durableId="2132359696">
    <w:abstractNumId w:val="93"/>
  </w:num>
  <w:num w:numId="33" w16cid:durableId="1391806525">
    <w:abstractNumId w:val="186"/>
  </w:num>
  <w:num w:numId="34" w16cid:durableId="273247738">
    <w:abstractNumId w:val="49"/>
  </w:num>
  <w:num w:numId="35" w16cid:durableId="1026103517">
    <w:abstractNumId w:val="67"/>
  </w:num>
  <w:num w:numId="36" w16cid:durableId="989408182">
    <w:abstractNumId w:val="117"/>
  </w:num>
  <w:num w:numId="37" w16cid:durableId="2023124505">
    <w:abstractNumId w:val="168"/>
  </w:num>
  <w:num w:numId="38" w16cid:durableId="268664366">
    <w:abstractNumId w:val="184"/>
  </w:num>
  <w:num w:numId="39" w16cid:durableId="488597990">
    <w:abstractNumId w:val="47"/>
  </w:num>
  <w:num w:numId="40" w16cid:durableId="1904363253">
    <w:abstractNumId w:val="23"/>
  </w:num>
  <w:num w:numId="41" w16cid:durableId="1743520858">
    <w:abstractNumId w:val="88"/>
  </w:num>
  <w:num w:numId="42" w16cid:durableId="241838183">
    <w:abstractNumId w:val="187"/>
  </w:num>
  <w:num w:numId="43" w16cid:durableId="806360103">
    <w:abstractNumId w:val="127"/>
  </w:num>
  <w:num w:numId="44" w16cid:durableId="487327294">
    <w:abstractNumId w:val="36"/>
  </w:num>
  <w:num w:numId="45" w16cid:durableId="1776246426">
    <w:abstractNumId w:val="172"/>
  </w:num>
  <w:num w:numId="46" w16cid:durableId="342904198">
    <w:abstractNumId w:val="134"/>
  </w:num>
  <w:num w:numId="47" w16cid:durableId="1354455571">
    <w:abstractNumId w:val="120"/>
  </w:num>
  <w:num w:numId="48" w16cid:durableId="800733917">
    <w:abstractNumId w:val="57"/>
  </w:num>
  <w:num w:numId="49" w16cid:durableId="1555655311">
    <w:abstractNumId w:val="141"/>
  </w:num>
  <w:num w:numId="50" w16cid:durableId="1250770867">
    <w:abstractNumId w:val="40"/>
  </w:num>
  <w:num w:numId="51" w16cid:durableId="1853450278">
    <w:abstractNumId w:val="165"/>
  </w:num>
  <w:num w:numId="52" w16cid:durableId="8025858">
    <w:abstractNumId w:val="119"/>
  </w:num>
  <w:num w:numId="53" w16cid:durableId="290550665">
    <w:abstractNumId w:val="162"/>
  </w:num>
  <w:num w:numId="54" w16cid:durableId="338579582">
    <w:abstractNumId w:val="0"/>
  </w:num>
  <w:num w:numId="55" w16cid:durableId="466317126">
    <w:abstractNumId w:val="135"/>
  </w:num>
  <w:num w:numId="56" w16cid:durableId="2106264628">
    <w:abstractNumId w:val="65"/>
  </w:num>
  <w:num w:numId="57" w16cid:durableId="2078235472">
    <w:abstractNumId w:val="190"/>
  </w:num>
  <w:num w:numId="58" w16cid:durableId="1519078808">
    <w:abstractNumId w:val="16"/>
  </w:num>
  <w:num w:numId="59" w16cid:durableId="1091196393">
    <w:abstractNumId w:val="17"/>
  </w:num>
  <w:num w:numId="60" w16cid:durableId="548297649">
    <w:abstractNumId w:val="89"/>
  </w:num>
  <w:num w:numId="61" w16cid:durableId="81030544">
    <w:abstractNumId w:val="72"/>
  </w:num>
  <w:num w:numId="62" w16cid:durableId="302393744">
    <w:abstractNumId w:val="161"/>
  </w:num>
  <w:num w:numId="63" w16cid:durableId="652955492">
    <w:abstractNumId w:val="24"/>
  </w:num>
  <w:num w:numId="64" w16cid:durableId="1685592113">
    <w:abstractNumId w:val="140"/>
  </w:num>
  <w:num w:numId="65" w16cid:durableId="948245817">
    <w:abstractNumId w:val="121"/>
  </w:num>
  <w:num w:numId="66" w16cid:durableId="1953435445">
    <w:abstractNumId w:val="183"/>
  </w:num>
  <w:num w:numId="67" w16cid:durableId="1621719965">
    <w:abstractNumId w:val="92"/>
  </w:num>
  <w:num w:numId="68" w16cid:durableId="512763662">
    <w:abstractNumId w:val="153"/>
  </w:num>
  <w:num w:numId="69" w16cid:durableId="1321539478">
    <w:abstractNumId w:val="125"/>
  </w:num>
  <w:num w:numId="70" w16cid:durableId="1467040563">
    <w:abstractNumId w:val="136"/>
  </w:num>
  <w:num w:numId="71" w16cid:durableId="1212956413">
    <w:abstractNumId w:val="69"/>
  </w:num>
  <w:num w:numId="72" w16cid:durableId="1896968001">
    <w:abstractNumId w:val="55"/>
  </w:num>
  <w:num w:numId="73" w16cid:durableId="391270876">
    <w:abstractNumId w:val="66"/>
  </w:num>
  <w:num w:numId="74" w16cid:durableId="238634400">
    <w:abstractNumId w:val="159"/>
  </w:num>
  <w:num w:numId="75" w16cid:durableId="1701709421">
    <w:abstractNumId w:val="138"/>
  </w:num>
  <w:num w:numId="76" w16cid:durableId="324749980">
    <w:abstractNumId w:val="174"/>
  </w:num>
  <w:num w:numId="77" w16cid:durableId="1877496877">
    <w:abstractNumId w:val="82"/>
  </w:num>
  <w:num w:numId="78" w16cid:durableId="1881355596">
    <w:abstractNumId w:val="59"/>
  </w:num>
  <w:num w:numId="79" w16cid:durableId="2047828697">
    <w:abstractNumId w:val="20"/>
  </w:num>
  <w:num w:numId="80" w16cid:durableId="494030294">
    <w:abstractNumId w:val="192"/>
  </w:num>
  <w:num w:numId="81" w16cid:durableId="16200178">
    <w:abstractNumId w:val="101"/>
  </w:num>
  <w:num w:numId="82" w16cid:durableId="282466549">
    <w:abstractNumId w:val="32"/>
  </w:num>
  <w:num w:numId="83" w16cid:durableId="2016570990">
    <w:abstractNumId w:val="21"/>
  </w:num>
  <w:num w:numId="84" w16cid:durableId="1729300203">
    <w:abstractNumId w:val="60"/>
  </w:num>
  <w:num w:numId="85" w16cid:durableId="1513955323">
    <w:abstractNumId w:val="199"/>
  </w:num>
  <w:num w:numId="86" w16cid:durableId="1160736430">
    <w:abstractNumId w:val="14"/>
  </w:num>
  <w:num w:numId="87" w16cid:durableId="770511489">
    <w:abstractNumId w:val="144"/>
  </w:num>
  <w:num w:numId="88" w16cid:durableId="650984744">
    <w:abstractNumId w:val="29"/>
  </w:num>
  <w:num w:numId="89" w16cid:durableId="948849934">
    <w:abstractNumId w:val="27"/>
  </w:num>
  <w:num w:numId="90" w16cid:durableId="957758441">
    <w:abstractNumId w:val="33"/>
  </w:num>
  <w:num w:numId="91" w16cid:durableId="381907419">
    <w:abstractNumId w:val="25"/>
  </w:num>
  <w:num w:numId="92" w16cid:durableId="1820000903">
    <w:abstractNumId w:val="76"/>
  </w:num>
  <w:num w:numId="93" w16cid:durableId="979189005">
    <w:abstractNumId w:val="98"/>
  </w:num>
  <w:num w:numId="94" w16cid:durableId="119736948">
    <w:abstractNumId w:val="146"/>
  </w:num>
  <w:num w:numId="95" w16cid:durableId="1740404598">
    <w:abstractNumId w:val="156"/>
  </w:num>
  <w:num w:numId="96" w16cid:durableId="1575161343">
    <w:abstractNumId w:val="193"/>
  </w:num>
  <w:num w:numId="97" w16cid:durableId="1786462239">
    <w:abstractNumId w:val="112"/>
  </w:num>
  <w:num w:numId="98" w16cid:durableId="181282009">
    <w:abstractNumId w:val="79"/>
  </w:num>
  <w:num w:numId="99" w16cid:durableId="1028946428">
    <w:abstractNumId w:val="157"/>
  </w:num>
  <w:num w:numId="100" w16cid:durableId="392895474">
    <w:abstractNumId w:val="107"/>
  </w:num>
  <w:num w:numId="101" w16cid:durableId="487064868">
    <w:abstractNumId w:val="155"/>
  </w:num>
  <w:num w:numId="102" w16cid:durableId="1901869484">
    <w:abstractNumId w:val="39"/>
  </w:num>
  <w:num w:numId="103" w16cid:durableId="950475717">
    <w:abstractNumId w:val="78"/>
  </w:num>
  <w:num w:numId="104" w16cid:durableId="650477057">
    <w:abstractNumId w:val="170"/>
  </w:num>
  <w:num w:numId="105" w16cid:durableId="300615307">
    <w:abstractNumId w:val="129"/>
  </w:num>
  <w:num w:numId="106" w16cid:durableId="1746492335">
    <w:abstractNumId w:val="111"/>
  </w:num>
  <w:num w:numId="107" w16cid:durableId="1698238626">
    <w:abstractNumId w:val="188"/>
  </w:num>
  <w:num w:numId="108" w16cid:durableId="1905753524">
    <w:abstractNumId w:val="41"/>
  </w:num>
  <w:num w:numId="109" w16cid:durableId="1371759801">
    <w:abstractNumId w:val="90"/>
  </w:num>
  <w:num w:numId="110" w16cid:durableId="1572033587">
    <w:abstractNumId w:val="53"/>
  </w:num>
  <w:num w:numId="111" w16cid:durableId="1190293065">
    <w:abstractNumId w:val="176"/>
  </w:num>
  <w:num w:numId="112" w16cid:durableId="797072453">
    <w:abstractNumId w:val="131"/>
  </w:num>
  <w:num w:numId="113" w16cid:durableId="1863669941">
    <w:abstractNumId w:val="149"/>
  </w:num>
  <w:num w:numId="114" w16cid:durableId="1364131889">
    <w:abstractNumId w:val="110"/>
  </w:num>
  <w:num w:numId="115" w16cid:durableId="1454136633">
    <w:abstractNumId w:val="106"/>
  </w:num>
  <w:num w:numId="116" w16cid:durableId="1149444963">
    <w:abstractNumId w:val="179"/>
  </w:num>
  <w:num w:numId="117" w16cid:durableId="1564026767">
    <w:abstractNumId w:val="189"/>
  </w:num>
  <w:num w:numId="118" w16cid:durableId="411238918">
    <w:abstractNumId w:val="56"/>
  </w:num>
  <w:num w:numId="119" w16cid:durableId="1199777008">
    <w:abstractNumId w:val="50"/>
  </w:num>
  <w:num w:numId="120" w16cid:durableId="4023339">
    <w:abstractNumId w:val="182"/>
  </w:num>
  <w:num w:numId="121" w16cid:durableId="1211071800">
    <w:abstractNumId w:val="83"/>
  </w:num>
  <w:num w:numId="122" w16cid:durableId="652028593">
    <w:abstractNumId w:val="77"/>
  </w:num>
  <w:num w:numId="123" w16cid:durableId="1877041303">
    <w:abstractNumId w:val="118"/>
  </w:num>
  <w:num w:numId="124" w16cid:durableId="1342463936">
    <w:abstractNumId w:val="61"/>
  </w:num>
  <w:num w:numId="125" w16cid:durableId="974405386">
    <w:abstractNumId w:val="87"/>
  </w:num>
  <w:num w:numId="126" w16cid:durableId="1084569892">
    <w:abstractNumId w:val="180"/>
  </w:num>
  <w:num w:numId="127" w16cid:durableId="1750424214">
    <w:abstractNumId w:val="102"/>
  </w:num>
  <w:num w:numId="128" w16cid:durableId="870849359">
    <w:abstractNumId w:val="143"/>
  </w:num>
  <w:num w:numId="129" w16cid:durableId="214778808">
    <w:abstractNumId w:val="163"/>
  </w:num>
  <w:num w:numId="130" w16cid:durableId="134807669">
    <w:abstractNumId w:val="46"/>
  </w:num>
  <w:num w:numId="131" w16cid:durableId="1809274259">
    <w:abstractNumId w:val="113"/>
  </w:num>
  <w:num w:numId="132" w16cid:durableId="410587353">
    <w:abstractNumId w:val="166"/>
  </w:num>
  <w:num w:numId="133" w16cid:durableId="860705898">
    <w:abstractNumId w:val="114"/>
  </w:num>
  <w:num w:numId="134" w16cid:durableId="1815023258">
    <w:abstractNumId w:val="62"/>
  </w:num>
  <w:num w:numId="135" w16cid:durableId="191461349">
    <w:abstractNumId w:val="34"/>
  </w:num>
  <w:num w:numId="136" w16cid:durableId="308019401">
    <w:abstractNumId w:val="44"/>
  </w:num>
  <w:num w:numId="137" w16cid:durableId="505558612">
    <w:abstractNumId w:val="164"/>
  </w:num>
  <w:num w:numId="138" w16cid:durableId="622618309">
    <w:abstractNumId w:val="70"/>
  </w:num>
  <w:num w:numId="139" w16cid:durableId="242375008">
    <w:abstractNumId w:val="122"/>
  </w:num>
  <w:num w:numId="140" w16cid:durableId="1934976196">
    <w:abstractNumId w:val="43"/>
  </w:num>
  <w:num w:numId="141" w16cid:durableId="1626737054">
    <w:abstractNumId w:val="160"/>
  </w:num>
  <w:num w:numId="142" w16cid:durableId="1628583386">
    <w:abstractNumId w:val="115"/>
  </w:num>
  <w:num w:numId="143" w16cid:durableId="1450854945">
    <w:abstractNumId w:val="13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4" w16cid:durableId="741949665">
    <w:abstractNumId w:val="103"/>
  </w:num>
  <w:num w:numId="145" w16cid:durableId="814373243">
    <w:abstractNumId w:val="94"/>
  </w:num>
  <w:num w:numId="146" w16cid:durableId="1632709877">
    <w:abstractNumId w:val="167"/>
  </w:num>
  <w:num w:numId="147" w16cid:durableId="596249308">
    <w:abstractNumId w:val="37"/>
  </w:num>
  <w:num w:numId="148" w16cid:durableId="1695769621">
    <w:abstractNumId w:val="31"/>
  </w:num>
  <w:num w:numId="149" w16cid:durableId="1729719544">
    <w:abstractNumId w:val="132"/>
  </w:num>
  <w:num w:numId="150" w16cid:durableId="480660938">
    <w:abstractNumId w:val="73"/>
  </w:num>
  <w:num w:numId="151" w16cid:durableId="1464805469">
    <w:abstractNumId w:val="100"/>
  </w:num>
  <w:num w:numId="152" w16cid:durableId="667640044">
    <w:abstractNumId w:val="74"/>
  </w:num>
  <w:num w:numId="153" w16cid:durableId="1546019675">
    <w:abstractNumId w:val="28"/>
  </w:num>
  <w:num w:numId="154" w16cid:durableId="688802012">
    <w:abstractNumId w:val="8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5" w16cid:durableId="1673021039">
    <w:abstractNumId w:val="132"/>
  </w:num>
  <w:num w:numId="156" w16cid:durableId="226064926">
    <w:abstractNumId w:val="10"/>
  </w:num>
  <w:num w:numId="157" w16cid:durableId="177424800">
    <w:abstractNumId w:val="13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8" w16cid:durableId="729424621">
    <w:abstractNumId w:val="132"/>
  </w:num>
  <w:num w:numId="159" w16cid:durableId="1016545237">
    <w:abstractNumId w:val="51"/>
  </w:num>
  <w:num w:numId="160" w16cid:durableId="913664126">
    <w:abstractNumId w:val="178"/>
  </w:num>
  <w:num w:numId="161" w16cid:durableId="611396630">
    <w:abstractNumId w:val="196"/>
  </w:num>
  <w:num w:numId="162" w16cid:durableId="1375154628">
    <w:abstractNumId w:val="86"/>
  </w:num>
  <w:num w:numId="163" w16cid:durableId="1679384988">
    <w:abstractNumId w:val="63"/>
  </w:num>
  <w:num w:numId="164" w16cid:durableId="88047122">
    <w:abstractNumId w:val="124"/>
  </w:num>
  <w:num w:numId="165" w16cid:durableId="1544051245">
    <w:abstractNumId w:val="80"/>
  </w:num>
  <w:num w:numId="166" w16cid:durableId="1711145266">
    <w:abstractNumId w:val="137"/>
  </w:num>
  <w:num w:numId="167" w16cid:durableId="557280121">
    <w:abstractNumId w:val="191"/>
  </w:num>
  <w:num w:numId="168" w16cid:durableId="810709786">
    <w:abstractNumId w:val="52"/>
  </w:num>
  <w:num w:numId="169" w16cid:durableId="1194197316">
    <w:abstractNumId w:val="200"/>
  </w:num>
  <w:num w:numId="170" w16cid:durableId="27921652">
    <w:abstractNumId w:val="132"/>
  </w:num>
  <w:num w:numId="171" w16cid:durableId="331878174">
    <w:abstractNumId w:val="130"/>
  </w:num>
  <w:num w:numId="172" w16cid:durableId="244654306">
    <w:abstractNumId w:val="132"/>
  </w:num>
  <w:num w:numId="173" w16cid:durableId="304821114">
    <w:abstractNumId w:val="132"/>
  </w:num>
  <w:num w:numId="174" w16cid:durableId="2063287197">
    <w:abstractNumId w:val="132"/>
  </w:num>
  <w:num w:numId="175" w16cid:durableId="384260885">
    <w:abstractNumId w:val="132"/>
  </w:num>
  <w:num w:numId="176" w16cid:durableId="94908033">
    <w:abstractNumId w:val="132"/>
  </w:num>
  <w:num w:numId="177" w16cid:durableId="1374964891">
    <w:abstractNumId w:val="132"/>
  </w:num>
  <w:num w:numId="178" w16cid:durableId="905535133">
    <w:abstractNumId w:val="58"/>
  </w:num>
  <w:num w:numId="179" w16cid:durableId="601030799">
    <w:abstractNumId w:val="75"/>
  </w:num>
  <w:num w:numId="180" w16cid:durableId="1580747307">
    <w:abstractNumId w:val="132"/>
  </w:num>
  <w:num w:numId="181" w16cid:durableId="1669820655">
    <w:abstractNumId w:val="123"/>
  </w:num>
  <w:num w:numId="182" w16cid:durableId="1187791224">
    <w:abstractNumId w:val="177"/>
  </w:num>
  <w:num w:numId="183" w16cid:durableId="2105687771">
    <w:abstractNumId w:val="48"/>
  </w:num>
  <w:num w:numId="184" w16cid:durableId="1688750980">
    <w:abstractNumId w:val="109"/>
  </w:num>
  <w:num w:numId="185" w16cid:durableId="2145658750">
    <w:abstractNumId w:val="97"/>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6" w16cid:durableId="2100053343">
    <w:abstractNumId w:val="133"/>
  </w:num>
  <w:num w:numId="187" w16cid:durableId="5255308">
    <w:abstractNumId w:val="91"/>
  </w:num>
  <w:num w:numId="188" w16cid:durableId="118426662">
    <w:abstractNumId w:val="19"/>
  </w:num>
  <w:num w:numId="189" w16cid:durableId="290982980">
    <w:abstractNumId w:val="132"/>
  </w:num>
  <w:num w:numId="190" w16cid:durableId="1749767929">
    <w:abstractNumId w:val="198"/>
  </w:num>
  <w:num w:numId="191" w16cid:durableId="1973974412">
    <w:abstractNumId w:val="132"/>
  </w:num>
  <w:num w:numId="192" w16cid:durableId="1458258076">
    <w:abstractNumId w:val="194"/>
  </w:num>
  <w:num w:numId="193" w16cid:durableId="2016569586">
    <w:abstractNumId w:val="132"/>
  </w:num>
  <w:num w:numId="194" w16cid:durableId="897520891">
    <w:abstractNumId w:val="42"/>
  </w:num>
  <w:num w:numId="195" w16cid:durableId="1061366704">
    <w:abstractNumId w:val="71"/>
  </w:num>
  <w:num w:numId="196" w16cid:durableId="1490436539">
    <w:abstractNumId w:val="150"/>
  </w:num>
  <w:num w:numId="197" w16cid:durableId="1427725285">
    <w:abstractNumId w:val="116"/>
  </w:num>
  <w:num w:numId="198" w16cid:durableId="1514224675">
    <w:abstractNumId w:val="152"/>
  </w:num>
  <w:num w:numId="199" w16cid:durableId="1295479496">
    <w:abstractNumId w:val="132"/>
  </w:num>
  <w:num w:numId="200" w16cid:durableId="1416053974">
    <w:abstractNumId w:val="132"/>
  </w:num>
  <w:num w:numId="201" w16cid:durableId="2097284333">
    <w:abstractNumId w:val="169"/>
  </w:num>
  <w:num w:numId="202" w16cid:durableId="1153837027">
    <w:abstractNumId w:val="104"/>
  </w:num>
  <w:num w:numId="203" w16cid:durableId="761609096">
    <w:abstractNumId w:val="96"/>
  </w:num>
  <w:num w:numId="204" w16cid:durableId="1093937082">
    <w:abstractNumId w:val="126"/>
  </w:num>
  <w:num w:numId="205" w16cid:durableId="140851063">
    <w:abstractNumId w:val="22"/>
  </w:num>
  <w:num w:numId="206" w16cid:durableId="1295597841">
    <w:abstractNumId w:val="173"/>
  </w:num>
  <w:num w:numId="207" w16cid:durableId="815845">
    <w:abstractNumId w:val="148"/>
  </w:num>
  <w:num w:numId="208" w16cid:durableId="19596647">
    <w:abstractNumId w:val="26"/>
  </w:num>
  <w:num w:numId="209" w16cid:durableId="652678819">
    <w:abstractNumId w:val="54"/>
  </w:num>
  <w:num w:numId="210" w16cid:durableId="340815376">
    <w:abstractNumId w:val="145"/>
  </w:num>
  <w:num w:numId="211" w16cid:durableId="643782301">
    <w:abstractNumId w:val="142"/>
  </w:num>
  <w:num w:numId="212" w16cid:durableId="328994169">
    <w:abstractNumId w:val="68"/>
  </w:num>
  <w:num w:numId="213" w16cid:durableId="1488740081">
    <w:abstractNumId w:val="85"/>
  </w:num>
  <w:num w:numId="214" w16cid:durableId="242959149">
    <w:abstractNumId w:val="99"/>
  </w:num>
  <w:num w:numId="215" w16cid:durableId="1588660600">
    <w:abstractNumId w:val="45"/>
  </w:num>
  <w:num w:numId="216" w16cid:durableId="639119961">
    <w:abstractNumId w:val="132"/>
  </w:num>
  <w:num w:numId="217" w16cid:durableId="1098406137">
    <w:abstractNumId w:val="105"/>
  </w:num>
  <w:numIdMacAtCleanup w:val="20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16"/>
  <w:removePersonalInformation/>
  <w:removeDateAndTime/>
  <w:displayBackgroundShape/>
  <w:embedSystemFonts/>
  <w:hideSpellingErrors/>
  <w:hideGrammaticalErrors/>
  <w:proofState w:spelling="clean" w:grammar="clean"/>
  <w:stylePaneFormatFilter w:val="0621" w:allStyles="1" w:customStyles="0" w:latentStyles="0" w:stylesInUse="0" w:headingStyles="1" w:numberingStyles="0" w:tableStyles="0" w:directFormattingOnRuns="0" w:directFormattingOnParagraphs="1" w:directFormattingOnNumbering="1" w:directFormattingOnTables="0" w:clearFormatting="0" w:top3HeadingStyles="0" w:visibleStyles="0" w:alternateStyleNames="0"/>
  <w:stylePaneSortMethod w:val="0003"/>
  <w:defaultTabStop w:val="720"/>
  <w:defaultTableStyle w:val="a0"/>
  <w:drawingGridHorizontalSpacing w:val="0"/>
  <w:drawingGridVerticalSpacing w:val="0"/>
  <w:displayHorizontalDrawingGridEvery w:val="0"/>
  <w:displayVerticalDrawingGridEvery w:val="0"/>
  <w:doNotUseMarginsForDrawingGridOrigin/>
  <w:drawingGridHorizontalOrigin w:val="0"/>
  <w:drawingGridVerticalOrigin w:val="0"/>
  <w:noPunctuationKerning/>
  <w:characterSpacingControl w:val="doNotCompress"/>
  <w:hdrShapeDefaults>
    <o:shapedefaults v:ext="edit" spidmax="205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F3A5B"/>
    <w:rsid w:val="00000C8E"/>
    <w:rsid w:val="00004F03"/>
    <w:rsid w:val="000062FA"/>
    <w:rsid w:val="0000716D"/>
    <w:rsid w:val="0000791A"/>
    <w:rsid w:val="0001217D"/>
    <w:rsid w:val="0001375B"/>
    <w:rsid w:val="00013A52"/>
    <w:rsid w:val="00014410"/>
    <w:rsid w:val="00015A9D"/>
    <w:rsid w:val="00015F06"/>
    <w:rsid w:val="000222FE"/>
    <w:rsid w:val="00022577"/>
    <w:rsid w:val="000244B8"/>
    <w:rsid w:val="00025164"/>
    <w:rsid w:val="0002555D"/>
    <w:rsid w:val="000259D3"/>
    <w:rsid w:val="00025C9B"/>
    <w:rsid w:val="00025CD5"/>
    <w:rsid w:val="00027691"/>
    <w:rsid w:val="00027BBC"/>
    <w:rsid w:val="000326F6"/>
    <w:rsid w:val="00032A9F"/>
    <w:rsid w:val="00034E19"/>
    <w:rsid w:val="00034FF1"/>
    <w:rsid w:val="00042DB8"/>
    <w:rsid w:val="00043D44"/>
    <w:rsid w:val="00043F27"/>
    <w:rsid w:val="00046044"/>
    <w:rsid w:val="00046293"/>
    <w:rsid w:val="0004724C"/>
    <w:rsid w:val="00052720"/>
    <w:rsid w:val="00055010"/>
    <w:rsid w:val="00055134"/>
    <w:rsid w:val="00055804"/>
    <w:rsid w:val="0005617B"/>
    <w:rsid w:val="00057BBA"/>
    <w:rsid w:val="00057F4A"/>
    <w:rsid w:val="00061ADD"/>
    <w:rsid w:val="0006241A"/>
    <w:rsid w:val="000630B2"/>
    <w:rsid w:val="00064A68"/>
    <w:rsid w:val="000650A9"/>
    <w:rsid w:val="00066E0B"/>
    <w:rsid w:val="000705D7"/>
    <w:rsid w:val="000706B1"/>
    <w:rsid w:val="00070731"/>
    <w:rsid w:val="00072122"/>
    <w:rsid w:val="00072390"/>
    <w:rsid w:val="000738BC"/>
    <w:rsid w:val="00077914"/>
    <w:rsid w:val="000854FD"/>
    <w:rsid w:val="00086B52"/>
    <w:rsid w:val="00087FE3"/>
    <w:rsid w:val="00087FEA"/>
    <w:rsid w:val="000913B7"/>
    <w:rsid w:val="00091C6D"/>
    <w:rsid w:val="00092503"/>
    <w:rsid w:val="00092ADB"/>
    <w:rsid w:val="00093F28"/>
    <w:rsid w:val="00094D2D"/>
    <w:rsid w:val="0009738D"/>
    <w:rsid w:val="000A61A7"/>
    <w:rsid w:val="000B187C"/>
    <w:rsid w:val="000B377A"/>
    <w:rsid w:val="000B5A83"/>
    <w:rsid w:val="000C04E3"/>
    <w:rsid w:val="000C2BA6"/>
    <w:rsid w:val="000C4EC0"/>
    <w:rsid w:val="000C4F7D"/>
    <w:rsid w:val="000C5AED"/>
    <w:rsid w:val="000C5DFD"/>
    <w:rsid w:val="000D0D68"/>
    <w:rsid w:val="000D205E"/>
    <w:rsid w:val="000D5FB8"/>
    <w:rsid w:val="000D6E10"/>
    <w:rsid w:val="000D71FB"/>
    <w:rsid w:val="000E04A1"/>
    <w:rsid w:val="000E178C"/>
    <w:rsid w:val="000E1C5E"/>
    <w:rsid w:val="000E2020"/>
    <w:rsid w:val="000E2462"/>
    <w:rsid w:val="000E27C3"/>
    <w:rsid w:val="000E6DC6"/>
    <w:rsid w:val="000E7139"/>
    <w:rsid w:val="000F62F0"/>
    <w:rsid w:val="000F6FD9"/>
    <w:rsid w:val="000F7512"/>
    <w:rsid w:val="00100156"/>
    <w:rsid w:val="001004E6"/>
    <w:rsid w:val="001012A6"/>
    <w:rsid w:val="00103061"/>
    <w:rsid w:val="00103C15"/>
    <w:rsid w:val="00105367"/>
    <w:rsid w:val="001061A0"/>
    <w:rsid w:val="00107813"/>
    <w:rsid w:val="00110B9D"/>
    <w:rsid w:val="00111EBA"/>
    <w:rsid w:val="00114833"/>
    <w:rsid w:val="001202D5"/>
    <w:rsid w:val="00120602"/>
    <w:rsid w:val="0012104B"/>
    <w:rsid w:val="001231E4"/>
    <w:rsid w:val="001253B5"/>
    <w:rsid w:val="00127024"/>
    <w:rsid w:val="001308CC"/>
    <w:rsid w:val="00130F5E"/>
    <w:rsid w:val="001312AF"/>
    <w:rsid w:val="0013130C"/>
    <w:rsid w:val="0013138F"/>
    <w:rsid w:val="00133E0F"/>
    <w:rsid w:val="00137A93"/>
    <w:rsid w:val="00137DAA"/>
    <w:rsid w:val="00140CA7"/>
    <w:rsid w:val="00141E27"/>
    <w:rsid w:val="001452C0"/>
    <w:rsid w:val="00146631"/>
    <w:rsid w:val="00151DC8"/>
    <w:rsid w:val="00153F0B"/>
    <w:rsid w:val="00154368"/>
    <w:rsid w:val="0015505F"/>
    <w:rsid w:val="00155375"/>
    <w:rsid w:val="00156262"/>
    <w:rsid w:val="00157255"/>
    <w:rsid w:val="00162A6E"/>
    <w:rsid w:val="00162B41"/>
    <w:rsid w:val="00163845"/>
    <w:rsid w:val="0016463B"/>
    <w:rsid w:val="001649E0"/>
    <w:rsid w:val="001652F4"/>
    <w:rsid w:val="00166662"/>
    <w:rsid w:val="0016768C"/>
    <w:rsid w:val="00167774"/>
    <w:rsid w:val="00167F10"/>
    <w:rsid w:val="0017085E"/>
    <w:rsid w:val="00170A64"/>
    <w:rsid w:val="00170CA8"/>
    <w:rsid w:val="001732D9"/>
    <w:rsid w:val="0017588F"/>
    <w:rsid w:val="0017601E"/>
    <w:rsid w:val="0017796B"/>
    <w:rsid w:val="00177F66"/>
    <w:rsid w:val="00180AF1"/>
    <w:rsid w:val="00181915"/>
    <w:rsid w:val="001852F3"/>
    <w:rsid w:val="001859FA"/>
    <w:rsid w:val="00187D66"/>
    <w:rsid w:val="00191F78"/>
    <w:rsid w:val="00194C49"/>
    <w:rsid w:val="00195A7F"/>
    <w:rsid w:val="001A3074"/>
    <w:rsid w:val="001A5A89"/>
    <w:rsid w:val="001A6CEB"/>
    <w:rsid w:val="001B235A"/>
    <w:rsid w:val="001B4B65"/>
    <w:rsid w:val="001B56F1"/>
    <w:rsid w:val="001B585C"/>
    <w:rsid w:val="001B5981"/>
    <w:rsid w:val="001B5CA2"/>
    <w:rsid w:val="001B7B96"/>
    <w:rsid w:val="001C0BBE"/>
    <w:rsid w:val="001C12FF"/>
    <w:rsid w:val="001C4403"/>
    <w:rsid w:val="001C44A3"/>
    <w:rsid w:val="001C483F"/>
    <w:rsid w:val="001C5365"/>
    <w:rsid w:val="001C6408"/>
    <w:rsid w:val="001C673F"/>
    <w:rsid w:val="001D035B"/>
    <w:rsid w:val="001D0D7B"/>
    <w:rsid w:val="001D1D35"/>
    <w:rsid w:val="001D3C11"/>
    <w:rsid w:val="001D40BF"/>
    <w:rsid w:val="001E3C20"/>
    <w:rsid w:val="001E4E76"/>
    <w:rsid w:val="001E5F81"/>
    <w:rsid w:val="001E64FE"/>
    <w:rsid w:val="001E6BC5"/>
    <w:rsid w:val="001F11F8"/>
    <w:rsid w:val="001F500A"/>
    <w:rsid w:val="001F5F4A"/>
    <w:rsid w:val="00200224"/>
    <w:rsid w:val="002004BE"/>
    <w:rsid w:val="00201B6B"/>
    <w:rsid w:val="00203D78"/>
    <w:rsid w:val="00206E47"/>
    <w:rsid w:val="002126DE"/>
    <w:rsid w:val="00213B08"/>
    <w:rsid w:val="00215C1A"/>
    <w:rsid w:val="002165A5"/>
    <w:rsid w:val="00216CDE"/>
    <w:rsid w:val="0021700B"/>
    <w:rsid w:val="002206EF"/>
    <w:rsid w:val="00221291"/>
    <w:rsid w:val="0022772A"/>
    <w:rsid w:val="00240449"/>
    <w:rsid w:val="0024279E"/>
    <w:rsid w:val="002429C1"/>
    <w:rsid w:val="00243C69"/>
    <w:rsid w:val="00243F84"/>
    <w:rsid w:val="00244358"/>
    <w:rsid w:val="0024503F"/>
    <w:rsid w:val="00245754"/>
    <w:rsid w:val="00246172"/>
    <w:rsid w:val="00250252"/>
    <w:rsid w:val="00250B80"/>
    <w:rsid w:val="00253712"/>
    <w:rsid w:val="002551C9"/>
    <w:rsid w:val="002554B6"/>
    <w:rsid w:val="0025570E"/>
    <w:rsid w:val="00255A51"/>
    <w:rsid w:val="00255F74"/>
    <w:rsid w:val="00257B38"/>
    <w:rsid w:val="002616A3"/>
    <w:rsid w:val="00263C2C"/>
    <w:rsid w:val="002654F7"/>
    <w:rsid w:val="00265688"/>
    <w:rsid w:val="00270326"/>
    <w:rsid w:val="00272F1F"/>
    <w:rsid w:val="0027782D"/>
    <w:rsid w:val="00277F8F"/>
    <w:rsid w:val="00280B8B"/>
    <w:rsid w:val="00282249"/>
    <w:rsid w:val="00282FE3"/>
    <w:rsid w:val="00284CE7"/>
    <w:rsid w:val="002858E5"/>
    <w:rsid w:val="0028768D"/>
    <w:rsid w:val="00290B29"/>
    <w:rsid w:val="002921D1"/>
    <w:rsid w:val="002928BA"/>
    <w:rsid w:val="00293091"/>
    <w:rsid w:val="00293189"/>
    <w:rsid w:val="002934FA"/>
    <w:rsid w:val="0029449E"/>
    <w:rsid w:val="00294EEB"/>
    <w:rsid w:val="0029506D"/>
    <w:rsid w:val="0029545C"/>
    <w:rsid w:val="002954BA"/>
    <w:rsid w:val="00295FEE"/>
    <w:rsid w:val="0029613C"/>
    <w:rsid w:val="002A0196"/>
    <w:rsid w:val="002A3476"/>
    <w:rsid w:val="002A3EA8"/>
    <w:rsid w:val="002A4245"/>
    <w:rsid w:val="002A51F3"/>
    <w:rsid w:val="002A5438"/>
    <w:rsid w:val="002A65B3"/>
    <w:rsid w:val="002B2EA7"/>
    <w:rsid w:val="002B33C9"/>
    <w:rsid w:val="002B6100"/>
    <w:rsid w:val="002C263A"/>
    <w:rsid w:val="002C42F5"/>
    <w:rsid w:val="002C4383"/>
    <w:rsid w:val="002C4FCD"/>
    <w:rsid w:val="002C50EB"/>
    <w:rsid w:val="002C7E9A"/>
    <w:rsid w:val="002D0CD6"/>
    <w:rsid w:val="002D0D70"/>
    <w:rsid w:val="002D13DD"/>
    <w:rsid w:val="002D1817"/>
    <w:rsid w:val="002D20D2"/>
    <w:rsid w:val="002D2A2D"/>
    <w:rsid w:val="002D2A70"/>
    <w:rsid w:val="002D4295"/>
    <w:rsid w:val="002D7EB8"/>
    <w:rsid w:val="002E10A7"/>
    <w:rsid w:val="002E1FDE"/>
    <w:rsid w:val="002E2DAF"/>
    <w:rsid w:val="002E3632"/>
    <w:rsid w:val="002E3CAD"/>
    <w:rsid w:val="002F15FA"/>
    <w:rsid w:val="002F2E92"/>
    <w:rsid w:val="002F337B"/>
    <w:rsid w:val="002F4EC8"/>
    <w:rsid w:val="002F6676"/>
    <w:rsid w:val="002F718F"/>
    <w:rsid w:val="002F7E92"/>
    <w:rsid w:val="003002BA"/>
    <w:rsid w:val="003004C4"/>
    <w:rsid w:val="00302E4E"/>
    <w:rsid w:val="003061E3"/>
    <w:rsid w:val="0030791E"/>
    <w:rsid w:val="003103DA"/>
    <w:rsid w:val="0031166C"/>
    <w:rsid w:val="0031232C"/>
    <w:rsid w:val="00312F18"/>
    <w:rsid w:val="00313E31"/>
    <w:rsid w:val="00314687"/>
    <w:rsid w:val="0031527A"/>
    <w:rsid w:val="003153CD"/>
    <w:rsid w:val="0031590C"/>
    <w:rsid w:val="0031761C"/>
    <w:rsid w:val="00317788"/>
    <w:rsid w:val="00321E0D"/>
    <w:rsid w:val="003221D1"/>
    <w:rsid w:val="00322BC3"/>
    <w:rsid w:val="00325C93"/>
    <w:rsid w:val="003260E1"/>
    <w:rsid w:val="00330CC2"/>
    <w:rsid w:val="00331881"/>
    <w:rsid w:val="00331981"/>
    <w:rsid w:val="00331C95"/>
    <w:rsid w:val="00332192"/>
    <w:rsid w:val="00334AD6"/>
    <w:rsid w:val="003355E7"/>
    <w:rsid w:val="003366E9"/>
    <w:rsid w:val="0034118F"/>
    <w:rsid w:val="00341581"/>
    <w:rsid w:val="0034186C"/>
    <w:rsid w:val="00341F6A"/>
    <w:rsid w:val="00342C70"/>
    <w:rsid w:val="00344FB9"/>
    <w:rsid w:val="00345332"/>
    <w:rsid w:val="00346386"/>
    <w:rsid w:val="0034647E"/>
    <w:rsid w:val="00346B7F"/>
    <w:rsid w:val="00347430"/>
    <w:rsid w:val="003474C7"/>
    <w:rsid w:val="00350328"/>
    <w:rsid w:val="00352231"/>
    <w:rsid w:val="0035781F"/>
    <w:rsid w:val="00357CEB"/>
    <w:rsid w:val="00357EC0"/>
    <w:rsid w:val="00361912"/>
    <w:rsid w:val="003635A0"/>
    <w:rsid w:val="00366248"/>
    <w:rsid w:val="00370EB2"/>
    <w:rsid w:val="00371877"/>
    <w:rsid w:val="00373B83"/>
    <w:rsid w:val="003744A8"/>
    <w:rsid w:val="00375FD8"/>
    <w:rsid w:val="00376A3A"/>
    <w:rsid w:val="00380F25"/>
    <w:rsid w:val="003822A5"/>
    <w:rsid w:val="003859F5"/>
    <w:rsid w:val="0039187D"/>
    <w:rsid w:val="00397045"/>
    <w:rsid w:val="003A109E"/>
    <w:rsid w:val="003A206A"/>
    <w:rsid w:val="003A4033"/>
    <w:rsid w:val="003A5AAC"/>
    <w:rsid w:val="003B0E89"/>
    <w:rsid w:val="003B13AE"/>
    <w:rsid w:val="003B211F"/>
    <w:rsid w:val="003B3131"/>
    <w:rsid w:val="003B4D3A"/>
    <w:rsid w:val="003C0732"/>
    <w:rsid w:val="003C214A"/>
    <w:rsid w:val="003D0035"/>
    <w:rsid w:val="003D0692"/>
    <w:rsid w:val="003D154A"/>
    <w:rsid w:val="003D1750"/>
    <w:rsid w:val="003D21DA"/>
    <w:rsid w:val="003E1DB4"/>
    <w:rsid w:val="003E3336"/>
    <w:rsid w:val="003E4177"/>
    <w:rsid w:val="003E71EE"/>
    <w:rsid w:val="003F02EE"/>
    <w:rsid w:val="003F0F38"/>
    <w:rsid w:val="003F29C4"/>
    <w:rsid w:val="003F3008"/>
    <w:rsid w:val="003F3B90"/>
    <w:rsid w:val="003F5333"/>
    <w:rsid w:val="003F5C59"/>
    <w:rsid w:val="003F7D30"/>
    <w:rsid w:val="00400357"/>
    <w:rsid w:val="004004AE"/>
    <w:rsid w:val="00401C3F"/>
    <w:rsid w:val="0040212F"/>
    <w:rsid w:val="0040438A"/>
    <w:rsid w:val="00404F0C"/>
    <w:rsid w:val="00405F8E"/>
    <w:rsid w:val="004076A7"/>
    <w:rsid w:val="00413294"/>
    <w:rsid w:val="00414212"/>
    <w:rsid w:val="004143A0"/>
    <w:rsid w:val="004143F5"/>
    <w:rsid w:val="00414507"/>
    <w:rsid w:val="00415373"/>
    <w:rsid w:val="00417251"/>
    <w:rsid w:val="00417A19"/>
    <w:rsid w:val="00422D27"/>
    <w:rsid w:val="0042425D"/>
    <w:rsid w:val="00426773"/>
    <w:rsid w:val="00433E35"/>
    <w:rsid w:val="004355AB"/>
    <w:rsid w:val="004355E9"/>
    <w:rsid w:val="00437CE2"/>
    <w:rsid w:val="004415F3"/>
    <w:rsid w:val="00441D66"/>
    <w:rsid w:val="004443B1"/>
    <w:rsid w:val="00444CC0"/>
    <w:rsid w:val="004511F3"/>
    <w:rsid w:val="00453AAF"/>
    <w:rsid w:val="00456381"/>
    <w:rsid w:val="00457061"/>
    <w:rsid w:val="00457BEF"/>
    <w:rsid w:val="00460746"/>
    <w:rsid w:val="00461141"/>
    <w:rsid w:val="00461CF6"/>
    <w:rsid w:val="004629AE"/>
    <w:rsid w:val="00465DC2"/>
    <w:rsid w:val="00466B60"/>
    <w:rsid w:val="004717A5"/>
    <w:rsid w:val="0047223E"/>
    <w:rsid w:val="0047274B"/>
    <w:rsid w:val="004730FB"/>
    <w:rsid w:val="0047394F"/>
    <w:rsid w:val="00474632"/>
    <w:rsid w:val="00474BA5"/>
    <w:rsid w:val="0048026E"/>
    <w:rsid w:val="00482D88"/>
    <w:rsid w:val="00485456"/>
    <w:rsid w:val="00485A0C"/>
    <w:rsid w:val="00485DD7"/>
    <w:rsid w:val="00486E56"/>
    <w:rsid w:val="00487AA3"/>
    <w:rsid w:val="00491105"/>
    <w:rsid w:val="004935A6"/>
    <w:rsid w:val="00493846"/>
    <w:rsid w:val="00494061"/>
    <w:rsid w:val="004A1634"/>
    <w:rsid w:val="004A23B9"/>
    <w:rsid w:val="004A3382"/>
    <w:rsid w:val="004A5344"/>
    <w:rsid w:val="004A59F8"/>
    <w:rsid w:val="004A6155"/>
    <w:rsid w:val="004A76FC"/>
    <w:rsid w:val="004B3981"/>
    <w:rsid w:val="004B3EAF"/>
    <w:rsid w:val="004B44F4"/>
    <w:rsid w:val="004B5E49"/>
    <w:rsid w:val="004B7E25"/>
    <w:rsid w:val="004C3A66"/>
    <w:rsid w:val="004C3BBE"/>
    <w:rsid w:val="004C4576"/>
    <w:rsid w:val="004C64D0"/>
    <w:rsid w:val="004D1022"/>
    <w:rsid w:val="004D19FB"/>
    <w:rsid w:val="004E084D"/>
    <w:rsid w:val="004E0B63"/>
    <w:rsid w:val="004E1D73"/>
    <w:rsid w:val="004E23FC"/>
    <w:rsid w:val="004E24AA"/>
    <w:rsid w:val="004E3378"/>
    <w:rsid w:val="004E3A89"/>
    <w:rsid w:val="004E3E33"/>
    <w:rsid w:val="004E535D"/>
    <w:rsid w:val="004E5A48"/>
    <w:rsid w:val="004E6405"/>
    <w:rsid w:val="004E704A"/>
    <w:rsid w:val="004E7D27"/>
    <w:rsid w:val="004F0985"/>
    <w:rsid w:val="004F3261"/>
    <w:rsid w:val="004F75FA"/>
    <w:rsid w:val="00500696"/>
    <w:rsid w:val="00501C7A"/>
    <w:rsid w:val="005024DB"/>
    <w:rsid w:val="00504020"/>
    <w:rsid w:val="00504CEF"/>
    <w:rsid w:val="00505022"/>
    <w:rsid w:val="00505BF7"/>
    <w:rsid w:val="005111CF"/>
    <w:rsid w:val="00511286"/>
    <w:rsid w:val="005117CA"/>
    <w:rsid w:val="00512473"/>
    <w:rsid w:val="00514DAC"/>
    <w:rsid w:val="005158F1"/>
    <w:rsid w:val="0051599E"/>
    <w:rsid w:val="00523B7B"/>
    <w:rsid w:val="00523EEE"/>
    <w:rsid w:val="00524A1C"/>
    <w:rsid w:val="005252D6"/>
    <w:rsid w:val="00530098"/>
    <w:rsid w:val="00533488"/>
    <w:rsid w:val="00533858"/>
    <w:rsid w:val="00533BF0"/>
    <w:rsid w:val="00534924"/>
    <w:rsid w:val="0053593E"/>
    <w:rsid w:val="00535BFB"/>
    <w:rsid w:val="00536181"/>
    <w:rsid w:val="00536E15"/>
    <w:rsid w:val="0054042A"/>
    <w:rsid w:val="00541B84"/>
    <w:rsid w:val="00542891"/>
    <w:rsid w:val="00544615"/>
    <w:rsid w:val="0055409C"/>
    <w:rsid w:val="005609A7"/>
    <w:rsid w:val="005632FF"/>
    <w:rsid w:val="00565241"/>
    <w:rsid w:val="00567706"/>
    <w:rsid w:val="005709FC"/>
    <w:rsid w:val="00571584"/>
    <w:rsid w:val="00572EB7"/>
    <w:rsid w:val="00573F8E"/>
    <w:rsid w:val="00574DB6"/>
    <w:rsid w:val="0057514C"/>
    <w:rsid w:val="0057586A"/>
    <w:rsid w:val="00580BCD"/>
    <w:rsid w:val="0058155F"/>
    <w:rsid w:val="005818CF"/>
    <w:rsid w:val="0058394A"/>
    <w:rsid w:val="00587E02"/>
    <w:rsid w:val="005905BD"/>
    <w:rsid w:val="00592FE8"/>
    <w:rsid w:val="005945AB"/>
    <w:rsid w:val="00594FE8"/>
    <w:rsid w:val="005A0ACC"/>
    <w:rsid w:val="005A74FF"/>
    <w:rsid w:val="005B1089"/>
    <w:rsid w:val="005B2CE7"/>
    <w:rsid w:val="005B4566"/>
    <w:rsid w:val="005B48A0"/>
    <w:rsid w:val="005B4A57"/>
    <w:rsid w:val="005B6E69"/>
    <w:rsid w:val="005C0B14"/>
    <w:rsid w:val="005C1119"/>
    <w:rsid w:val="005C43B8"/>
    <w:rsid w:val="005C5855"/>
    <w:rsid w:val="005C747F"/>
    <w:rsid w:val="005C74AB"/>
    <w:rsid w:val="005C758E"/>
    <w:rsid w:val="005D1B15"/>
    <w:rsid w:val="005D22D7"/>
    <w:rsid w:val="005D2713"/>
    <w:rsid w:val="005D3218"/>
    <w:rsid w:val="005D41F7"/>
    <w:rsid w:val="005D5446"/>
    <w:rsid w:val="005D5499"/>
    <w:rsid w:val="005D5D15"/>
    <w:rsid w:val="005D675C"/>
    <w:rsid w:val="005D6806"/>
    <w:rsid w:val="005D780B"/>
    <w:rsid w:val="005E3DEC"/>
    <w:rsid w:val="005E433F"/>
    <w:rsid w:val="005E5478"/>
    <w:rsid w:val="005E5B2A"/>
    <w:rsid w:val="005E5E50"/>
    <w:rsid w:val="005E7812"/>
    <w:rsid w:val="005E7CFF"/>
    <w:rsid w:val="005F0530"/>
    <w:rsid w:val="005F1735"/>
    <w:rsid w:val="005F219A"/>
    <w:rsid w:val="005F2852"/>
    <w:rsid w:val="005F3528"/>
    <w:rsid w:val="005F5298"/>
    <w:rsid w:val="0060122A"/>
    <w:rsid w:val="00601749"/>
    <w:rsid w:val="00603A43"/>
    <w:rsid w:val="00606D5A"/>
    <w:rsid w:val="00606EF6"/>
    <w:rsid w:val="006104C0"/>
    <w:rsid w:val="006134D0"/>
    <w:rsid w:val="00621EF0"/>
    <w:rsid w:val="00622790"/>
    <w:rsid w:val="00624018"/>
    <w:rsid w:val="00626490"/>
    <w:rsid w:val="00627017"/>
    <w:rsid w:val="006303EB"/>
    <w:rsid w:val="00634936"/>
    <w:rsid w:val="00635DF7"/>
    <w:rsid w:val="0063694E"/>
    <w:rsid w:val="0064201A"/>
    <w:rsid w:val="0064250E"/>
    <w:rsid w:val="00643224"/>
    <w:rsid w:val="006436A7"/>
    <w:rsid w:val="00644158"/>
    <w:rsid w:val="00644670"/>
    <w:rsid w:val="006458F8"/>
    <w:rsid w:val="00645AE5"/>
    <w:rsid w:val="0064781B"/>
    <w:rsid w:val="0065188A"/>
    <w:rsid w:val="00651F86"/>
    <w:rsid w:val="006535B0"/>
    <w:rsid w:val="00653C00"/>
    <w:rsid w:val="00653F07"/>
    <w:rsid w:val="006559B4"/>
    <w:rsid w:val="00655D5E"/>
    <w:rsid w:val="006572C1"/>
    <w:rsid w:val="006607CE"/>
    <w:rsid w:val="00661F3B"/>
    <w:rsid w:val="0066375B"/>
    <w:rsid w:val="00670E43"/>
    <w:rsid w:val="006719D5"/>
    <w:rsid w:val="00671CE2"/>
    <w:rsid w:val="006726E4"/>
    <w:rsid w:val="00673490"/>
    <w:rsid w:val="0067466E"/>
    <w:rsid w:val="006750D6"/>
    <w:rsid w:val="006757FF"/>
    <w:rsid w:val="00676F0C"/>
    <w:rsid w:val="006771AF"/>
    <w:rsid w:val="00682926"/>
    <w:rsid w:val="0068293B"/>
    <w:rsid w:val="00683307"/>
    <w:rsid w:val="006838F7"/>
    <w:rsid w:val="00683AFE"/>
    <w:rsid w:val="00685B7D"/>
    <w:rsid w:val="0068732F"/>
    <w:rsid w:val="00687F93"/>
    <w:rsid w:val="0069218E"/>
    <w:rsid w:val="00692A78"/>
    <w:rsid w:val="00694218"/>
    <w:rsid w:val="006A1396"/>
    <w:rsid w:val="006A52CD"/>
    <w:rsid w:val="006A6A48"/>
    <w:rsid w:val="006A6AE4"/>
    <w:rsid w:val="006B06BF"/>
    <w:rsid w:val="006B11D3"/>
    <w:rsid w:val="006B2151"/>
    <w:rsid w:val="006B55CD"/>
    <w:rsid w:val="006B6AD9"/>
    <w:rsid w:val="006C18C8"/>
    <w:rsid w:val="006C47C8"/>
    <w:rsid w:val="006C5305"/>
    <w:rsid w:val="006D056A"/>
    <w:rsid w:val="006D523A"/>
    <w:rsid w:val="006D6082"/>
    <w:rsid w:val="006E092B"/>
    <w:rsid w:val="006E26AF"/>
    <w:rsid w:val="006E4901"/>
    <w:rsid w:val="006E5AB3"/>
    <w:rsid w:val="006E6EC4"/>
    <w:rsid w:val="006E7ADD"/>
    <w:rsid w:val="006F430F"/>
    <w:rsid w:val="006F4821"/>
    <w:rsid w:val="006F4DCB"/>
    <w:rsid w:val="006F691A"/>
    <w:rsid w:val="006F71C9"/>
    <w:rsid w:val="006F7C30"/>
    <w:rsid w:val="00701BF0"/>
    <w:rsid w:val="00704D1F"/>
    <w:rsid w:val="007061D5"/>
    <w:rsid w:val="00706851"/>
    <w:rsid w:val="007079D6"/>
    <w:rsid w:val="00710C75"/>
    <w:rsid w:val="0071303E"/>
    <w:rsid w:val="00715492"/>
    <w:rsid w:val="007173E9"/>
    <w:rsid w:val="007174F3"/>
    <w:rsid w:val="007201B2"/>
    <w:rsid w:val="00720EE6"/>
    <w:rsid w:val="00725FEA"/>
    <w:rsid w:val="00730E2E"/>
    <w:rsid w:val="00730FB9"/>
    <w:rsid w:val="007340CA"/>
    <w:rsid w:val="00734E36"/>
    <w:rsid w:val="0073788F"/>
    <w:rsid w:val="00744CD8"/>
    <w:rsid w:val="00747739"/>
    <w:rsid w:val="0075145D"/>
    <w:rsid w:val="0075191E"/>
    <w:rsid w:val="00753378"/>
    <w:rsid w:val="007541C6"/>
    <w:rsid w:val="00760F01"/>
    <w:rsid w:val="00766AC6"/>
    <w:rsid w:val="00767047"/>
    <w:rsid w:val="0076745C"/>
    <w:rsid w:val="00770BE5"/>
    <w:rsid w:val="00772723"/>
    <w:rsid w:val="00781344"/>
    <w:rsid w:val="0078195B"/>
    <w:rsid w:val="00782102"/>
    <w:rsid w:val="0078498C"/>
    <w:rsid w:val="00786855"/>
    <w:rsid w:val="0079396E"/>
    <w:rsid w:val="00793D43"/>
    <w:rsid w:val="00796046"/>
    <w:rsid w:val="007A0404"/>
    <w:rsid w:val="007A0CF7"/>
    <w:rsid w:val="007A2582"/>
    <w:rsid w:val="007A29CC"/>
    <w:rsid w:val="007A3AC0"/>
    <w:rsid w:val="007A3C6D"/>
    <w:rsid w:val="007A5AD5"/>
    <w:rsid w:val="007A7DCA"/>
    <w:rsid w:val="007B024B"/>
    <w:rsid w:val="007B43EA"/>
    <w:rsid w:val="007B4DB2"/>
    <w:rsid w:val="007B5422"/>
    <w:rsid w:val="007B54EC"/>
    <w:rsid w:val="007B5925"/>
    <w:rsid w:val="007B62F5"/>
    <w:rsid w:val="007C06F4"/>
    <w:rsid w:val="007C0D65"/>
    <w:rsid w:val="007C2E2E"/>
    <w:rsid w:val="007C6967"/>
    <w:rsid w:val="007C6DF1"/>
    <w:rsid w:val="007C6E3D"/>
    <w:rsid w:val="007D3570"/>
    <w:rsid w:val="007D3A48"/>
    <w:rsid w:val="007D679C"/>
    <w:rsid w:val="007E000B"/>
    <w:rsid w:val="007E2EB5"/>
    <w:rsid w:val="007E6DF3"/>
    <w:rsid w:val="007E6FDE"/>
    <w:rsid w:val="007E736B"/>
    <w:rsid w:val="007E73F5"/>
    <w:rsid w:val="007F03FD"/>
    <w:rsid w:val="007F2C74"/>
    <w:rsid w:val="007F3E46"/>
    <w:rsid w:val="007F7282"/>
    <w:rsid w:val="00800A99"/>
    <w:rsid w:val="00801521"/>
    <w:rsid w:val="00803131"/>
    <w:rsid w:val="008037A6"/>
    <w:rsid w:val="00803EC4"/>
    <w:rsid w:val="00805D6D"/>
    <w:rsid w:val="00806C9F"/>
    <w:rsid w:val="00806DBE"/>
    <w:rsid w:val="00811DEB"/>
    <w:rsid w:val="008129E2"/>
    <w:rsid w:val="00814710"/>
    <w:rsid w:val="00814752"/>
    <w:rsid w:val="00821A32"/>
    <w:rsid w:val="0082284D"/>
    <w:rsid w:val="00825BB9"/>
    <w:rsid w:val="00827383"/>
    <w:rsid w:val="008306FF"/>
    <w:rsid w:val="008338F0"/>
    <w:rsid w:val="00833A04"/>
    <w:rsid w:val="00833DEA"/>
    <w:rsid w:val="008364B3"/>
    <w:rsid w:val="00837145"/>
    <w:rsid w:val="0083780A"/>
    <w:rsid w:val="008413C1"/>
    <w:rsid w:val="00843142"/>
    <w:rsid w:val="0084469B"/>
    <w:rsid w:val="008457D8"/>
    <w:rsid w:val="00851D47"/>
    <w:rsid w:val="008520A2"/>
    <w:rsid w:val="00852D9F"/>
    <w:rsid w:val="0085378B"/>
    <w:rsid w:val="00853A4C"/>
    <w:rsid w:val="008617EB"/>
    <w:rsid w:val="00862B15"/>
    <w:rsid w:val="00865C6A"/>
    <w:rsid w:val="00865C7D"/>
    <w:rsid w:val="00866D81"/>
    <w:rsid w:val="008702D8"/>
    <w:rsid w:val="0087631A"/>
    <w:rsid w:val="0087656E"/>
    <w:rsid w:val="00876942"/>
    <w:rsid w:val="00877C85"/>
    <w:rsid w:val="00877F68"/>
    <w:rsid w:val="00881246"/>
    <w:rsid w:val="008818C6"/>
    <w:rsid w:val="00881FDA"/>
    <w:rsid w:val="00882E06"/>
    <w:rsid w:val="00882E44"/>
    <w:rsid w:val="008833AE"/>
    <w:rsid w:val="008917A8"/>
    <w:rsid w:val="00892358"/>
    <w:rsid w:val="00893B0F"/>
    <w:rsid w:val="00894FD5"/>
    <w:rsid w:val="008958FC"/>
    <w:rsid w:val="00897E3B"/>
    <w:rsid w:val="008A2615"/>
    <w:rsid w:val="008A3546"/>
    <w:rsid w:val="008A4AB7"/>
    <w:rsid w:val="008A655E"/>
    <w:rsid w:val="008B28EE"/>
    <w:rsid w:val="008B41C9"/>
    <w:rsid w:val="008B4966"/>
    <w:rsid w:val="008B658E"/>
    <w:rsid w:val="008B7637"/>
    <w:rsid w:val="008C0BF3"/>
    <w:rsid w:val="008C3823"/>
    <w:rsid w:val="008C7FFC"/>
    <w:rsid w:val="008D1F60"/>
    <w:rsid w:val="008D5706"/>
    <w:rsid w:val="008D748D"/>
    <w:rsid w:val="008D77FC"/>
    <w:rsid w:val="008D7F78"/>
    <w:rsid w:val="008E0D9D"/>
    <w:rsid w:val="008E18B9"/>
    <w:rsid w:val="008E18C3"/>
    <w:rsid w:val="008E36D7"/>
    <w:rsid w:val="008E5645"/>
    <w:rsid w:val="008F1CDD"/>
    <w:rsid w:val="008F30DE"/>
    <w:rsid w:val="008F5B72"/>
    <w:rsid w:val="008F63C5"/>
    <w:rsid w:val="008F6735"/>
    <w:rsid w:val="009006B5"/>
    <w:rsid w:val="009011F2"/>
    <w:rsid w:val="009054C7"/>
    <w:rsid w:val="00912252"/>
    <w:rsid w:val="0091334B"/>
    <w:rsid w:val="009152EB"/>
    <w:rsid w:val="00915C7C"/>
    <w:rsid w:val="00916110"/>
    <w:rsid w:val="00916A30"/>
    <w:rsid w:val="00917AD4"/>
    <w:rsid w:val="0092075F"/>
    <w:rsid w:val="0092107C"/>
    <w:rsid w:val="00921670"/>
    <w:rsid w:val="00922468"/>
    <w:rsid w:val="0092316C"/>
    <w:rsid w:val="00925636"/>
    <w:rsid w:val="009269A1"/>
    <w:rsid w:val="00931F74"/>
    <w:rsid w:val="009325D7"/>
    <w:rsid w:val="00932CAD"/>
    <w:rsid w:val="00933266"/>
    <w:rsid w:val="00934D74"/>
    <w:rsid w:val="00937DE5"/>
    <w:rsid w:val="00940727"/>
    <w:rsid w:val="00941CA2"/>
    <w:rsid w:val="00941FC2"/>
    <w:rsid w:val="009433B4"/>
    <w:rsid w:val="00943F22"/>
    <w:rsid w:val="009449F8"/>
    <w:rsid w:val="0094714B"/>
    <w:rsid w:val="009477D2"/>
    <w:rsid w:val="00947FD2"/>
    <w:rsid w:val="0095061E"/>
    <w:rsid w:val="00952126"/>
    <w:rsid w:val="00953418"/>
    <w:rsid w:val="009549C5"/>
    <w:rsid w:val="00955C56"/>
    <w:rsid w:val="00957117"/>
    <w:rsid w:val="0096186A"/>
    <w:rsid w:val="009618E6"/>
    <w:rsid w:val="0096283C"/>
    <w:rsid w:val="009649DC"/>
    <w:rsid w:val="0096539B"/>
    <w:rsid w:val="009658D3"/>
    <w:rsid w:val="00966406"/>
    <w:rsid w:val="00970864"/>
    <w:rsid w:val="0097178C"/>
    <w:rsid w:val="00971A86"/>
    <w:rsid w:val="00976CBB"/>
    <w:rsid w:val="0098350A"/>
    <w:rsid w:val="00984A46"/>
    <w:rsid w:val="0098582F"/>
    <w:rsid w:val="00985ED9"/>
    <w:rsid w:val="009877DD"/>
    <w:rsid w:val="00990911"/>
    <w:rsid w:val="009914B7"/>
    <w:rsid w:val="00993706"/>
    <w:rsid w:val="0099465C"/>
    <w:rsid w:val="00995408"/>
    <w:rsid w:val="00996C3E"/>
    <w:rsid w:val="00997953"/>
    <w:rsid w:val="009A1C0F"/>
    <w:rsid w:val="009A2B17"/>
    <w:rsid w:val="009A66CB"/>
    <w:rsid w:val="009B1119"/>
    <w:rsid w:val="009B1A8B"/>
    <w:rsid w:val="009B5911"/>
    <w:rsid w:val="009B6AAD"/>
    <w:rsid w:val="009C0AFF"/>
    <w:rsid w:val="009C0D34"/>
    <w:rsid w:val="009C0E9E"/>
    <w:rsid w:val="009C14A3"/>
    <w:rsid w:val="009C1885"/>
    <w:rsid w:val="009C1BEB"/>
    <w:rsid w:val="009C1F70"/>
    <w:rsid w:val="009C2066"/>
    <w:rsid w:val="009C20B6"/>
    <w:rsid w:val="009C3C60"/>
    <w:rsid w:val="009C4569"/>
    <w:rsid w:val="009C54A1"/>
    <w:rsid w:val="009C5EA6"/>
    <w:rsid w:val="009D1B0F"/>
    <w:rsid w:val="009D27AF"/>
    <w:rsid w:val="009D3802"/>
    <w:rsid w:val="009E0616"/>
    <w:rsid w:val="009E2028"/>
    <w:rsid w:val="009E2949"/>
    <w:rsid w:val="009E35AB"/>
    <w:rsid w:val="009F38F2"/>
    <w:rsid w:val="009F473A"/>
    <w:rsid w:val="009F5E08"/>
    <w:rsid w:val="00A01EC2"/>
    <w:rsid w:val="00A04377"/>
    <w:rsid w:val="00A06BE3"/>
    <w:rsid w:val="00A07192"/>
    <w:rsid w:val="00A107D9"/>
    <w:rsid w:val="00A10A6E"/>
    <w:rsid w:val="00A11667"/>
    <w:rsid w:val="00A1360E"/>
    <w:rsid w:val="00A148E5"/>
    <w:rsid w:val="00A16310"/>
    <w:rsid w:val="00A17FC3"/>
    <w:rsid w:val="00A204F8"/>
    <w:rsid w:val="00A20DEF"/>
    <w:rsid w:val="00A22456"/>
    <w:rsid w:val="00A23DF2"/>
    <w:rsid w:val="00A25439"/>
    <w:rsid w:val="00A3003E"/>
    <w:rsid w:val="00A31B41"/>
    <w:rsid w:val="00A31E16"/>
    <w:rsid w:val="00A3342F"/>
    <w:rsid w:val="00A41B17"/>
    <w:rsid w:val="00A41E03"/>
    <w:rsid w:val="00A4342C"/>
    <w:rsid w:val="00A449C6"/>
    <w:rsid w:val="00A45490"/>
    <w:rsid w:val="00A461C3"/>
    <w:rsid w:val="00A46907"/>
    <w:rsid w:val="00A5277E"/>
    <w:rsid w:val="00A5670E"/>
    <w:rsid w:val="00A57790"/>
    <w:rsid w:val="00A57A78"/>
    <w:rsid w:val="00A57CA5"/>
    <w:rsid w:val="00A57FE4"/>
    <w:rsid w:val="00A6133A"/>
    <w:rsid w:val="00A6137F"/>
    <w:rsid w:val="00A613D1"/>
    <w:rsid w:val="00A632B2"/>
    <w:rsid w:val="00A6338B"/>
    <w:rsid w:val="00A651BA"/>
    <w:rsid w:val="00A6583E"/>
    <w:rsid w:val="00A6584E"/>
    <w:rsid w:val="00A659E1"/>
    <w:rsid w:val="00A65D55"/>
    <w:rsid w:val="00A66112"/>
    <w:rsid w:val="00A66378"/>
    <w:rsid w:val="00A66846"/>
    <w:rsid w:val="00A66B44"/>
    <w:rsid w:val="00A7258D"/>
    <w:rsid w:val="00A7426F"/>
    <w:rsid w:val="00A74F11"/>
    <w:rsid w:val="00A7749D"/>
    <w:rsid w:val="00A824DD"/>
    <w:rsid w:val="00A82701"/>
    <w:rsid w:val="00A827DB"/>
    <w:rsid w:val="00A84B85"/>
    <w:rsid w:val="00A84BD6"/>
    <w:rsid w:val="00A84DA5"/>
    <w:rsid w:val="00A84DDC"/>
    <w:rsid w:val="00A84EB8"/>
    <w:rsid w:val="00A8538B"/>
    <w:rsid w:val="00A85627"/>
    <w:rsid w:val="00A87719"/>
    <w:rsid w:val="00A87CDA"/>
    <w:rsid w:val="00A901B2"/>
    <w:rsid w:val="00A90399"/>
    <w:rsid w:val="00A9202F"/>
    <w:rsid w:val="00A932BD"/>
    <w:rsid w:val="00A941B9"/>
    <w:rsid w:val="00A94747"/>
    <w:rsid w:val="00A957E8"/>
    <w:rsid w:val="00A9669D"/>
    <w:rsid w:val="00AA077B"/>
    <w:rsid w:val="00AA1BDA"/>
    <w:rsid w:val="00AA21D0"/>
    <w:rsid w:val="00AA2807"/>
    <w:rsid w:val="00AA4ED9"/>
    <w:rsid w:val="00AA6688"/>
    <w:rsid w:val="00AB04E1"/>
    <w:rsid w:val="00AB0B86"/>
    <w:rsid w:val="00AB1AFF"/>
    <w:rsid w:val="00AB1DCF"/>
    <w:rsid w:val="00AB2E22"/>
    <w:rsid w:val="00AB336E"/>
    <w:rsid w:val="00AB5B02"/>
    <w:rsid w:val="00AB7E09"/>
    <w:rsid w:val="00AC1873"/>
    <w:rsid w:val="00AC27B1"/>
    <w:rsid w:val="00AC639C"/>
    <w:rsid w:val="00AC6490"/>
    <w:rsid w:val="00AC6C71"/>
    <w:rsid w:val="00AD2F7C"/>
    <w:rsid w:val="00AD558F"/>
    <w:rsid w:val="00AD7655"/>
    <w:rsid w:val="00AD7DFB"/>
    <w:rsid w:val="00AE09AD"/>
    <w:rsid w:val="00AE21AF"/>
    <w:rsid w:val="00AE32CA"/>
    <w:rsid w:val="00AE3E98"/>
    <w:rsid w:val="00AE5595"/>
    <w:rsid w:val="00AE5B7C"/>
    <w:rsid w:val="00AE6F54"/>
    <w:rsid w:val="00AE782C"/>
    <w:rsid w:val="00AF5E43"/>
    <w:rsid w:val="00AF7640"/>
    <w:rsid w:val="00B00ECD"/>
    <w:rsid w:val="00B02D71"/>
    <w:rsid w:val="00B048E7"/>
    <w:rsid w:val="00B04AF3"/>
    <w:rsid w:val="00B04C97"/>
    <w:rsid w:val="00B10E33"/>
    <w:rsid w:val="00B1259E"/>
    <w:rsid w:val="00B1366D"/>
    <w:rsid w:val="00B143DA"/>
    <w:rsid w:val="00B16B8B"/>
    <w:rsid w:val="00B20201"/>
    <w:rsid w:val="00B21220"/>
    <w:rsid w:val="00B2164A"/>
    <w:rsid w:val="00B21B27"/>
    <w:rsid w:val="00B21E1B"/>
    <w:rsid w:val="00B21FA3"/>
    <w:rsid w:val="00B22C3C"/>
    <w:rsid w:val="00B22F8D"/>
    <w:rsid w:val="00B23FCC"/>
    <w:rsid w:val="00B24630"/>
    <w:rsid w:val="00B3182C"/>
    <w:rsid w:val="00B32835"/>
    <w:rsid w:val="00B34884"/>
    <w:rsid w:val="00B35BD3"/>
    <w:rsid w:val="00B3759B"/>
    <w:rsid w:val="00B41E21"/>
    <w:rsid w:val="00B43BB4"/>
    <w:rsid w:val="00B44D05"/>
    <w:rsid w:val="00B4685E"/>
    <w:rsid w:val="00B477D9"/>
    <w:rsid w:val="00B52059"/>
    <w:rsid w:val="00B53297"/>
    <w:rsid w:val="00B56A76"/>
    <w:rsid w:val="00B573CF"/>
    <w:rsid w:val="00B6066A"/>
    <w:rsid w:val="00B60E7A"/>
    <w:rsid w:val="00B6180B"/>
    <w:rsid w:val="00B622FA"/>
    <w:rsid w:val="00B64F94"/>
    <w:rsid w:val="00B65713"/>
    <w:rsid w:val="00B65D70"/>
    <w:rsid w:val="00B66E59"/>
    <w:rsid w:val="00B67FC2"/>
    <w:rsid w:val="00B71641"/>
    <w:rsid w:val="00B765DD"/>
    <w:rsid w:val="00B76612"/>
    <w:rsid w:val="00B76669"/>
    <w:rsid w:val="00B8382F"/>
    <w:rsid w:val="00B852FB"/>
    <w:rsid w:val="00B8545D"/>
    <w:rsid w:val="00B856B2"/>
    <w:rsid w:val="00B90581"/>
    <w:rsid w:val="00B90B4B"/>
    <w:rsid w:val="00B941FC"/>
    <w:rsid w:val="00B9437F"/>
    <w:rsid w:val="00B94EF9"/>
    <w:rsid w:val="00B96028"/>
    <w:rsid w:val="00BA02D6"/>
    <w:rsid w:val="00BA24B0"/>
    <w:rsid w:val="00BA569D"/>
    <w:rsid w:val="00BB14D1"/>
    <w:rsid w:val="00BB3801"/>
    <w:rsid w:val="00BC5C8E"/>
    <w:rsid w:val="00BC7B0E"/>
    <w:rsid w:val="00BD0C0A"/>
    <w:rsid w:val="00BD1181"/>
    <w:rsid w:val="00BD15F9"/>
    <w:rsid w:val="00BD2571"/>
    <w:rsid w:val="00BD358F"/>
    <w:rsid w:val="00BD5E53"/>
    <w:rsid w:val="00BD6D0B"/>
    <w:rsid w:val="00BE40FF"/>
    <w:rsid w:val="00BE7448"/>
    <w:rsid w:val="00BE74F7"/>
    <w:rsid w:val="00BF0C60"/>
    <w:rsid w:val="00BF1D2A"/>
    <w:rsid w:val="00C006DB"/>
    <w:rsid w:val="00C00AC3"/>
    <w:rsid w:val="00C010C5"/>
    <w:rsid w:val="00C01D32"/>
    <w:rsid w:val="00C07DAA"/>
    <w:rsid w:val="00C15414"/>
    <w:rsid w:val="00C15797"/>
    <w:rsid w:val="00C1753A"/>
    <w:rsid w:val="00C20F40"/>
    <w:rsid w:val="00C24419"/>
    <w:rsid w:val="00C32384"/>
    <w:rsid w:val="00C33C73"/>
    <w:rsid w:val="00C34488"/>
    <w:rsid w:val="00C34B9F"/>
    <w:rsid w:val="00C35C21"/>
    <w:rsid w:val="00C3643F"/>
    <w:rsid w:val="00C36FBE"/>
    <w:rsid w:val="00C37BDD"/>
    <w:rsid w:val="00C40FB9"/>
    <w:rsid w:val="00C41414"/>
    <w:rsid w:val="00C442A6"/>
    <w:rsid w:val="00C446DF"/>
    <w:rsid w:val="00C47FC1"/>
    <w:rsid w:val="00C50319"/>
    <w:rsid w:val="00C50644"/>
    <w:rsid w:val="00C5297F"/>
    <w:rsid w:val="00C535AC"/>
    <w:rsid w:val="00C54C91"/>
    <w:rsid w:val="00C570BA"/>
    <w:rsid w:val="00C5749E"/>
    <w:rsid w:val="00C57BFF"/>
    <w:rsid w:val="00C57EBC"/>
    <w:rsid w:val="00C65DDC"/>
    <w:rsid w:val="00C66EE2"/>
    <w:rsid w:val="00C673A6"/>
    <w:rsid w:val="00C71236"/>
    <w:rsid w:val="00C71722"/>
    <w:rsid w:val="00C74072"/>
    <w:rsid w:val="00C753BA"/>
    <w:rsid w:val="00C77CBD"/>
    <w:rsid w:val="00C8107C"/>
    <w:rsid w:val="00C837EE"/>
    <w:rsid w:val="00C843CA"/>
    <w:rsid w:val="00C8499D"/>
    <w:rsid w:val="00C84B11"/>
    <w:rsid w:val="00C87C2F"/>
    <w:rsid w:val="00C90A04"/>
    <w:rsid w:val="00C917C0"/>
    <w:rsid w:val="00C93069"/>
    <w:rsid w:val="00C931A2"/>
    <w:rsid w:val="00C93AA9"/>
    <w:rsid w:val="00C93CF5"/>
    <w:rsid w:val="00C95ACA"/>
    <w:rsid w:val="00C960CF"/>
    <w:rsid w:val="00C96610"/>
    <w:rsid w:val="00C9729F"/>
    <w:rsid w:val="00CA1F25"/>
    <w:rsid w:val="00CA4C44"/>
    <w:rsid w:val="00CA50A3"/>
    <w:rsid w:val="00CA543A"/>
    <w:rsid w:val="00CA5F2C"/>
    <w:rsid w:val="00CA6082"/>
    <w:rsid w:val="00CA7AEF"/>
    <w:rsid w:val="00CB0281"/>
    <w:rsid w:val="00CB09B1"/>
    <w:rsid w:val="00CB1740"/>
    <w:rsid w:val="00CB23E3"/>
    <w:rsid w:val="00CB3073"/>
    <w:rsid w:val="00CC1821"/>
    <w:rsid w:val="00CC2D18"/>
    <w:rsid w:val="00CC5353"/>
    <w:rsid w:val="00CC7C80"/>
    <w:rsid w:val="00CC7D87"/>
    <w:rsid w:val="00CD3B97"/>
    <w:rsid w:val="00CD3BDA"/>
    <w:rsid w:val="00CD4660"/>
    <w:rsid w:val="00CD776A"/>
    <w:rsid w:val="00CE145E"/>
    <w:rsid w:val="00CE2561"/>
    <w:rsid w:val="00CE3230"/>
    <w:rsid w:val="00CE37A7"/>
    <w:rsid w:val="00CE7BBE"/>
    <w:rsid w:val="00CF0024"/>
    <w:rsid w:val="00CF092F"/>
    <w:rsid w:val="00CF0EAB"/>
    <w:rsid w:val="00CF28EA"/>
    <w:rsid w:val="00CF3A5B"/>
    <w:rsid w:val="00CF74F2"/>
    <w:rsid w:val="00CF76B5"/>
    <w:rsid w:val="00D01EFA"/>
    <w:rsid w:val="00D05559"/>
    <w:rsid w:val="00D05C7B"/>
    <w:rsid w:val="00D05ED1"/>
    <w:rsid w:val="00D06422"/>
    <w:rsid w:val="00D06739"/>
    <w:rsid w:val="00D06EDA"/>
    <w:rsid w:val="00D157B7"/>
    <w:rsid w:val="00D2218E"/>
    <w:rsid w:val="00D22739"/>
    <w:rsid w:val="00D23F27"/>
    <w:rsid w:val="00D241A4"/>
    <w:rsid w:val="00D247A0"/>
    <w:rsid w:val="00D25C82"/>
    <w:rsid w:val="00D30600"/>
    <w:rsid w:val="00D32087"/>
    <w:rsid w:val="00D322BC"/>
    <w:rsid w:val="00D3541D"/>
    <w:rsid w:val="00D370A8"/>
    <w:rsid w:val="00D37B8E"/>
    <w:rsid w:val="00D41039"/>
    <w:rsid w:val="00D41480"/>
    <w:rsid w:val="00D415B7"/>
    <w:rsid w:val="00D4164C"/>
    <w:rsid w:val="00D418C5"/>
    <w:rsid w:val="00D419DD"/>
    <w:rsid w:val="00D44208"/>
    <w:rsid w:val="00D4594E"/>
    <w:rsid w:val="00D46537"/>
    <w:rsid w:val="00D46557"/>
    <w:rsid w:val="00D4697E"/>
    <w:rsid w:val="00D5081B"/>
    <w:rsid w:val="00D50D14"/>
    <w:rsid w:val="00D5279B"/>
    <w:rsid w:val="00D56132"/>
    <w:rsid w:val="00D62BA6"/>
    <w:rsid w:val="00D633BE"/>
    <w:rsid w:val="00D712DF"/>
    <w:rsid w:val="00D743A6"/>
    <w:rsid w:val="00D7480A"/>
    <w:rsid w:val="00D76AD7"/>
    <w:rsid w:val="00D77616"/>
    <w:rsid w:val="00D820D3"/>
    <w:rsid w:val="00D82765"/>
    <w:rsid w:val="00D83628"/>
    <w:rsid w:val="00D83E2D"/>
    <w:rsid w:val="00D87304"/>
    <w:rsid w:val="00D873EA"/>
    <w:rsid w:val="00D9390F"/>
    <w:rsid w:val="00D93C0C"/>
    <w:rsid w:val="00D9608C"/>
    <w:rsid w:val="00D9765E"/>
    <w:rsid w:val="00DA0893"/>
    <w:rsid w:val="00DA0EE7"/>
    <w:rsid w:val="00DA1579"/>
    <w:rsid w:val="00DA1AED"/>
    <w:rsid w:val="00DA2A67"/>
    <w:rsid w:val="00DA4CC0"/>
    <w:rsid w:val="00DA6530"/>
    <w:rsid w:val="00DB024C"/>
    <w:rsid w:val="00DB13B2"/>
    <w:rsid w:val="00DB2700"/>
    <w:rsid w:val="00DB380F"/>
    <w:rsid w:val="00DB4A5E"/>
    <w:rsid w:val="00DB4BC9"/>
    <w:rsid w:val="00DB65C6"/>
    <w:rsid w:val="00DB6E4F"/>
    <w:rsid w:val="00DB6F98"/>
    <w:rsid w:val="00DC11E3"/>
    <w:rsid w:val="00DC1D32"/>
    <w:rsid w:val="00DC5139"/>
    <w:rsid w:val="00DD0ACD"/>
    <w:rsid w:val="00DD2BF2"/>
    <w:rsid w:val="00DD4568"/>
    <w:rsid w:val="00DD5262"/>
    <w:rsid w:val="00DD5DDD"/>
    <w:rsid w:val="00DD5E39"/>
    <w:rsid w:val="00DD65EE"/>
    <w:rsid w:val="00DD7432"/>
    <w:rsid w:val="00DD7883"/>
    <w:rsid w:val="00DE0A4B"/>
    <w:rsid w:val="00DE2EF3"/>
    <w:rsid w:val="00DE31C0"/>
    <w:rsid w:val="00DE4E97"/>
    <w:rsid w:val="00DE5291"/>
    <w:rsid w:val="00DE60EF"/>
    <w:rsid w:val="00DE6525"/>
    <w:rsid w:val="00DE6A13"/>
    <w:rsid w:val="00DE6D79"/>
    <w:rsid w:val="00DF02B0"/>
    <w:rsid w:val="00DF1D08"/>
    <w:rsid w:val="00DF1DB4"/>
    <w:rsid w:val="00DF21D8"/>
    <w:rsid w:val="00DF2EE5"/>
    <w:rsid w:val="00DF333B"/>
    <w:rsid w:val="00DF3663"/>
    <w:rsid w:val="00DF6A64"/>
    <w:rsid w:val="00DF78F5"/>
    <w:rsid w:val="00E01F92"/>
    <w:rsid w:val="00E03665"/>
    <w:rsid w:val="00E03AE1"/>
    <w:rsid w:val="00E03D45"/>
    <w:rsid w:val="00E03D9F"/>
    <w:rsid w:val="00E05F03"/>
    <w:rsid w:val="00E07BC7"/>
    <w:rsid w:val="00E12EE2"/>
    <w:rsid w:val="00E1337D"/>
    <w:rsid w:val="00E1385D"/>
    <w:rsid w:val="00E14418"/>
    <w:rsid w:val="00E15F1E"/>
    <w:rsid w:val="00E17FD8"/>
    <w:rsid w:val="00E21045"/>
    <w:rsid w:val="00E22C5B"/>
    <w:rsid w:val="00E256F9"/>
    <w:rsid w:val="00E2772A"/>
    <w:rsid w:val="00E30ACC"/>
    <w:rsid w:val="00E30C75"/>
    <w:rsid w:val="00E32531"/>
    <w:rsid w:val="00E33CAB"/>
    <w:rsid w:val="00E347AA"/>
    <w:rsid w:val="00E36280"/>
    <w:rsid w:val="00E37C07"/>
    <w:rsid w:val="00E44F7C"/>
    <w:rsid w:val="00E45012"/>
    <w:rsid w:val="00E457A5"/>
    <w:rsid w:val="00E47AC2"/>
    <w:rsid w:val="00E5020E"/>
    <w:rsid w:val="00E50CFE"/>
    <w:rsid w:val="00E536F5"/>
    <w:rsid w:val="00E56F8D"/>
    <w:rsid w:val="00E57F24"/>
    <w:rsid w:val="00E64237"/>
    <w:rsid w:val="00E6489A"/>
    <w:rsid w:val="00E67229"/>
    <w:rsid w:val="00E704F1"/>
    <w:rsid w:val="00E732D7"/>
    <w:rsid w:val="00E75621"/>
    <w:rsid w:val="00E757DA"/>
    <w:rsid w:val="00E7709C"/>
    <w:rsid w:val="00E82412"/>
    <w:rsid w:val="00E83D26"/>
    <w:rsid w:val="00E848F0"/>
    <w:rsid w:val="00E8799A"/>
    <w:rsid w:val="00E87A4F"/>
    <w:rsid w:val="00E87EA9"/>
    <w:rsid w:val="00E9016D"/>
    <w:rsid w:val="00E90691"/>
    <w:rsid w:val="00E910E0"/>
    <w:rsid w:val="00E91385"/>
    <w:rsid w:val="00E9143D"/>
    <w:rsid w:val="00E918E1"/>
    <w:rsid w:val="00E931A1"/>
    <w:rsid w:val="00E95C0B"/>
    <w:rsid w:val="00E9706C"/>
    <w:rsid w:val="00E97689"/>
    <w:rsid w:val="00EA090F"/>
    <w:rsid w:val="00EA2DEE"/>
    <w:rsid w:val="00EA50B8"/>
    <w:rsid w:val="00EA6A06"/>
    <w:rsid w:val="00EA7814"/>
    <w:rsid w:val="00EB0685"/>
    <w:rsid w:val="00EB0718"/>
    <w:rsid w:val="00EB0724"/>
    <w:rsid w:val="00EB0ADB"/>
    <w:rsid w:val="00EB1543"/>
    <w:rsid w:val="00EB4B2B"/>
    <w:rsid w:val="00EB4ED4"/>
    <w:rsid w:val="00EB57EE"/>
    <w:rsid w:val="00EB68A5"/>
    <w:rsid w:val="00EB6FA3"/>
    <w:rsid w:val="00EC13E9"/>
    <w:rsid w:val="00EC21F4"/>
    <w:rsid w:val="00EC2CA4"/>
    <w:rsid w:val="00EC638C"/>
    <w:rsid w:val="00ED0ECD"/>
    <w:rsid w:val="00ED25C8"/>
    <w:rsid w:val="00ED44A8"/>
    <w:rsid w:val="00ED506C"/>
    <w:rsid w:val="00ED51B3"/>
    <w:rsid w:val="00ED5A84"/>
    <w:rsid w:val="00EE1E0B"/>
    <w:rsid w:val="00EE2614"/>
    <w:rsid w:val="00EE2684"/>
    <w:rsid w:val="00EE2D7E"/>
    <w:rsid w:val="00EE3393"/>
    <w:rsid w:val="00EE40A0"/>
    <w:rsid w:val="00EE7F42"/>
    <w:rsid w:val="00EF6018"/>
    <w:rsid w:val="00EF6F6E"/>
    <w:rsid w:val="00F0101A"/>
    <w:rsid w:val="00F016B7"/>
    <w:rsid w:val="00F072A5"/>
    <w:rsid w:val="00F07A67"/>
    <w:rsid w:val="00F10040"/>
    <w:rsid w:val="00F11417"/>
    <w:rsid w:val="00F152D3"/>
    <w:rsid w:val="00F158EB"/>
    <w:rsid w:val="00F17564"/>
    <w:rsid w:val="00F21827"/>
    <w:rsid w:val="00F23046"/>
    <w:rsid w:val="00F242FC"/>
    <w:rsid w:val="00F25EDD"/>
    <w:rsid w:val="00F26241"/>
    <w:rsid w:val="00F26D6D"/>
    <w:rsid w:val="00F31F3A"/>
    <w:rsid w:val="00F371B3"/>
    <w:rsid w:val="00F37A74"/>
    <w:rsid w:val="00F41A21"/>
    <w:rsid w:val="00F41C9F"/>
    <w:rsid w:val="00F423FA"/>
    <w:rsid w:val="00F42E1F"/>
    <w:rsid w:val="00F4407D"/>
    <w:rsid w:val="00F457A7"/>
    <w:rsid w:val="00F524BD"/>
    <w:rsid w:val="00F52CBD"/>
    <w:rsid w:val="00F52D03"/>
    <w:rsid w:val="00F5555C"/>
    <w:rsid w:val="00F579DC"/>
    <w:rsid w:val="00F6060F"/>
    <w:rsid w:val="00F60D4F"/>
    <w:rsid w:val="00F60DA7"/>
    <w:rsid w:val="00F610B7"/>
    <w:rsid w:val="00F62696"/>
    <w:rsid w:val="00F62D81"/>
    <w:rsid w:val="00F6576C"/>
    <w:rsid w:val="00F667DF"/>
    <w:rsid w:val="00F66A19"/>
    <w:rsid w:val="00F67469"/>
    <w:rsid w:val="00F7041E"/>
    <w:rsid w:val="00F718B1"/>
    <w:rsid w:val="00F72105"/>
    <w:rsid w:val="00F73F18"/>
    <w:rsid w:val="00F76019"/>
    <w:rsid w:val="00F77E5B"/>
    <w:rsid w:val="00F807AC"/>
    <w:rsid w:val="00F80923"/>
    <w:rsid w:val="00F83A21"/>
    <w:rsid w:val="00F84664"/>
    <w:rsid w:val="00F8500E"/>
    <w:rsid w:val="00F86B7A"/>
    <w:rsid w:val="00F8759F"/>
    <w:rsid w:val="00F914D6"/>
    <w:rsid w:val="00F9267D"/>
    <w:rsid w:val="00F949F2"/>
    <w:rsid w:val="00F94B96"/>
    <w:rsid w:val="00F94BDA"/>
    <w:rsid w:val="00F950F6"/>
    <w:rsid w:val="00F966BE"/>
    <w:rsid w:val="00F97A6E"/>
    <w:rsid w:val="00FA06DD"/>
    <w:rsid w:val="00FA0A70"/>
    <w:rsid w:val="00FA0F49"/>
    <w:rsid w:val="00FA1669"/>
    <w:rsid w:val="00FA1FF9"/>
    <w:rsid w:val="00FA3705"/>
    <w:rsid w:val="00FA7018"/>
    <w:rsid w:val="00FB0168"/>
    <w:rsid w:val="00FB03E0"/>
    <w:rsid w:val="00FB0FA2"/>
    <w:rsid w:val="00FB2852"/>
    <w:rsid w:val="00FB2B72"/>
    <w:rsid w:val="00FB2C9C"/>
    <w:rsid w:val="00FB3787"/>
    <w:rsid w:val="00FB3E29"/>
    <w:rsid w:val="00FB65FD"/>
    <w:rsid w:val="00FC1693"/>
    <w:rsid w:val="00FC247A"/>
    <w:rsid w:val="00FC2696"/>
    <w:rsid w:val="00FC2B8A"/>
    <w:rsid w:val="00FC4E3C"/>
    <w:rsid w:val="00FC5864"/>
    <w:rsid w:val="00FC6E92"/>
    <w:rsid w:val="00FD0021"/>
    <w:rsid w:val="00FD1EC4"/>
    <w:rsid w:val="00FD25A2"/>
    <w:rsid w:val="00FD28E4"/>
    <w:rsid w:val="00FD68B3"/>
    <w:rsid w:val="00FD768E"/>
    <w:rsid w:val="00FD770E"/>
    <w:rsid w:val="00FD7BFA"/>
    <w:rsid w:val="00FD7F96"/>
    <w:rsid w:val="00FE1688"/>
    <w:rsid w:val="00FE5D8C"/>
    <w:rsid w:val="00FF2022"/>
    <w:rsid w:val="00FF344D"/>
    <w:rsid w:val="00FF5396"/>
    <w:rsid w:val="00FF7A96"/>
  </w:rsids>
  <m:mathPr>
    <m:mathFont m:val="Cambria Math"/>
    <m:brkBin m:val="before"/>
    <m:brkBinSub m:val="--"/>
    <m:smallFrac m:val="0"/>
    <m:dispDef/>
    <m:lMargin m:val="0"/>
    <m:rMargin m:val="0"/>
    <m:defJc m:val="centerGroup"/>
    <m:wrapIndent m:val="1440"/>
    <m:intLim m:val="subSup"/>
    <m:naryLim m:val="undOvr"/>
  </m:mathPr>
  <w:themeFontLang w:val="en-GB" w:bidi="he-IL"/>
  <w:clrSchemeMapping w:bg1="light1" w:t1="dark1" w:bg2="light2" w:t2="dark2" w:accent1="accent1" w:accent2="accent2" w:accent3="accent3" w:accent4="accent4" w:accent5="accent5" w:accent6="accent6" w:hyperlink="hyperlink" w:followedHyperlink="followedHyperlink"/>
  <w:shapeDefaults>
    <o:shapedefaults v:ext="edit" spidmax="2055"/>
    <o:shapelayout v:ext="edit">
      <o:idmap v:ext="edit" data="2"/>
    </o:shapelayout>
  </w:shapeDefaults>
  <w:doNotEmbedSmartTags/>
  <w:decimalSymbol w:val=","/>
  <w:listSeparator w:val=";"/>
  <w14:docId w14:val="283D3CE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l-GR" w:eastAsia="el-GR"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uiPriority="0" w:qFormat="1"/>
    <w:lsdException w:name="heading 3" w:uiPriority="0" w:qFormat="1"/>
    <w:lsdException w:name="heading 4" w:uiPriority="0" w:qFormat="1"/>
    <w:lsdException w:name="heading 5" w:uiPriority="0"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iPriority="0"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iPriority="0" w:unhideWhenUsed="1"/>
    <w:lsdException w:name="footnote text" w:semiHidden="1" w:uiPriority="0" w:unhideWhenUsed="1"/>
    <w:lsdException w:name="annotation text" w:semiHidden="1" w:uiPriority="0" w:unhideWhenUsed="1" w:qFormat="1"/>
    <w:lsdException w:name="header" w:semiHidden="1" w:uiPriority="0" w:unhideWhenUsed="1"/>
    <w:lsdException w:name="footer" w:semiHidden="1" w:uiPriority="0" w:unhideWhenUsed="1"/>
    <w:lsdException w:name="index heading" w:semiHidden="1" w:uiPriority="0"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qFormat="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iPriority="0" w:unhideWhenUsed="1"/>
    <w:lsdException w:name="List Number" w:semiHidden="1" w:unhideWhenUsed="1"/>
    <w:lsdException w:name="List 2" w:semiHidden="1" w:uiPriority="0" w:unhideWhenUsed="1"/>
    <w:lsdException w:name="List 3" w:semiHidden="1" w:unhideWhenUsed="1"/>
    <w:lsdException w:name="List 4" w:semiHidden="1" w:unhideWhenUsed="1"/>
    <w:lsdException w:name="List 5" w:semiHidden="1" w:unhideWhenUsed="1"/>
    <w:lsdException w:name="List Bullet 2" w:semiHidden="1" w:uiPriority="0" w:unhideWhenUsed="1"/>
    <w:lsdException w:name="List Bullet 3" w:semiHidden="1" w:unhideWhenUsed="1"/>
    <w:lsdException w:name="List Bullet 4" w:semiHidden="1" w:uiPriority="0" w:unhideWhenUsed="1"/>
    <w:lsdException w:name="List Bullet 5" w:semiHidden="1" w:unhideWhenUsed="1"/>
    <w:lsdException w:name="List Number 2" w:semiHidden="1" w:uiPriority="0" w:unhideWhenUsed="1"/>
    <w:lsdException w:name="List Number 3" w:semiHidden="1" w:uiPriority="0"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iPriority="0" w:unhideWhenUsed="1"/>
    <w:lsdException w:name="Strong" w:uiPriority="22" w:qFormat="1"/>
    <w:lsdException w:name="Emphasis" w:uiPriority="20" w:qFormat="1"/>
    <w:lsdException w:name="Document Map" w:semiHidden="1" w:uiPriority="0"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0">
    <w:name w:val="Normal"/>
    <w:qFormat/>
    <w:rsid w:val="009C4569"/>
    <w:pPr>
      <w:suppressAutoHyphens/>
      <w:spacing w:after="120"/>
      <w:jc w:val="both"/>
    </w:pPr>
    <w:rPr>
      <w:rFonts w:ascii="Calibri" w:hAnsi="Calibri" w:cs="Calibri"/>
      <w:sz w:val="22"/>
      <w:szCs w:val="24"/>
      <w:lang w:val="en-GB" w:eastAsia="zh-CN"/>
    </w:rPr>
  </w:style>
  <w:style w:type="paragraph" w:styleId="10">
    <w:name w:val="heading 1"/>
    <w:aliases w:val="H1 Char,H1,Head1,Heading apps,h1,BMS Heading 1,H11,H12,H13,H14,H15,H16,H17,Outline1,Level 1 Topic Heading,Header1,Heading 1-ERI,l1,Head 1 (Chapter heading),Head 1,Head 11,Head 12,Head 111,Head 13,Head 112,Head 14,Head 113,Head 15,Head 114"/>
    <w:basedOn w:val="a0"/>
    <w:next w:val="a0"/>
    <w:link w:val="1Char"/>
    <w:qFormat/>
    <w:rsid w:val="00D322BC"/>
    <w:pPr>
      <w:keepNext/>
      <w:pageBreakBefore/>
      <w:pBdr>
        <w:top w:val="none" w:sz="0" w:space="0" w:color="000000"/>
        <w:left w:val="none" w:sz="0" w:space="0" w:color="000000"/>
        <w:bottom w:val="single" w:sz="18" w:space="1" w:color="000080"/>
        <w:right w:val="none" w:sz="0" w:space="0" w:color="000000"/>
      </w:pBdr>
      <w:spacing w:before="320" w:after="160"/>
      <w:outlineLvl w:val="0"/>
    </w:pPr>
    <w:rPr>
      <w:rFonts w:ascii="Arial" w:hAnsi="Arial" w:cs="Arial"/>
      <w:b/>
      <w:bCs/>
      <w:color w:val="333399"/>
      <w:sz w:val="28"/>
      <w:szCs w:val="32"/>
      <w:lang w:val="en-US"/>
    </w:rPr>
  </w:style>
  <w:style w:type="paragraph" w:styleId="2">
    <w:name w:val="heading 2"/>
    <w:aliases w:val="2,Header 2,h2,Heading Bug,H2,Sub-Head1,Heading 2- no#,H21,H22,H23,H2Normal,Sub Head,H211,H212,H221,H2111,H24,H213,H222,H2112,H231,H2121,H2211,H21111,H25,H26,H214,H223,H2113,H27,H215,H224,H2114,H28,H216,H225,H2115,H232,H241,H2122,H2212,ni2"/>
    <w:basedOn w:val="10"/>
    <w:next w:val="a0"/>
    <w:qFormat/>
    <w:rsid w:val="001D40BF"/>
    <w:pPr>
      <w:pageBreakBefore w:val="0"/>
      <w:pBdr>
        <w:bottom w:val="single" w:sz="12" w:space="1" w:color="000080"/>
      </w:pBdr>
      <w:tabs>
        <w:tab w:val="left" w:pos="567"/>
      </w:tabs>
      <w:spacing w:before="240" w:after="80"/>
      <w:outlineLvl w:val="1"/>
    </w:pPr>
    <w:rPr>
      <w:bCs w:val="0"/>
      <w:color w:val="002060"/>
      <w:sz w:val="24"/>
      <w:szCs w:val="22"/>
      <w:lang w:val="en-GB"/>
    </w:rPr>
  </w:style>
  <w:style w:type="paragraph" w:styleId="3">
    <w:name w:val="heading 3"/>
    <w:aliases w:val="H3,Proposa,Project 3,h3,Heading 3 - old,1.2.3.,alltoc,3,Heading 4 Proposal,h31,h32,Bold Head,bh,(1.1.1),hd3,Minor,1.1.1 Heading,0,Heading 2.3,(Alt+3),Titles,(Alt+3)1,(Alt+3)2,(Alt+3)3,(Alt+3)4,(Alt+3)5,(Alt+3)6,(Alt+3)11,(Alt+3)21,l3,H31,H"/>
    <w:basedOn w:val="a0"/>
    <w:next w:val="a0"/>
    <w:qFormat/>
    <w:rsid w:val="001D40BF"/>
    <w:pPr>
      <w:keepNext/>
      <w:spacing w:before="240" w:after="60"/>
      <w:ind w:left="567" w:hanging="567"/>
      <w:outlineLvl w:val="2"/>
    </w:pPr>
    <w:rPr>
      <w:rFonts w:ascii="Arial" w:hAnsi="Arial" w:cs="Times New Roman"/>
      <w:b/>
      <w:bCs/>
      <w:szCs w:val="26"/>
    </w:rPr>
  </w:style>
  <w:style w:type="paragraph" w:styleId="40">
    <w:name w:val="heading 4"/>
    <w:aliases w:val="Heading3,Heading 4 Char3 Char,Heading 4 Char Char2 Char,h4 Char Char2 Char,H41 Char Char2 Char,H4 Char Char2 Char,t4 Char Char2 Char,h41 Char Char2 Char,H42 Char Char2 Char,H411 Char Char2 Char,h42 Char Char2 Char,H43 Char Char2 Char"/>
    <w:basedOn w:val="a0"/>
    <w:next w:val="a0"/>
    <w:link w:val="4Char"/>
    <w:qFormat/>
    <w:rsid w:val="00AC1873"/>
    <w:pPr>
      <w:keepNext/>
      <w:numPr>
        <w:ilvl w:val="3"/>
        <w:numId w:val="18"/>
      </w:numPr>
      <w:tabs>
        <w:tab w:val="left" w:pos="1134"/>
      </w:tabs>
      <w:spacing w:before="240" w:after="60"/>
      <w:outlineLvl w:val="3"/>
    </w:pPr>
    <w:rPr>
      <w:rFonts w:ascii="Tahoma" w:hAnsi="Tahoma" w:cs="Tahoma"/>
      <w:b/>
      <w:bCs/>
      <w:color w:val="000000" w:themeColor="text1"/>
      <w:szCs w:val="22"/>
      <w:lang w:val="el-GR"/>
    </w:rPr>
  </w:style>
  <w:style w:type="paragraph" w:styleId="5">
    <w:name w:val="heading 5"/>
    <w:aliases w:val="H5,H51,h5,H52,H511,H53,H512,H521,H5111,H54,H513,H55,H514,H56,H515,H522,H5112,H531,H5121,H541,H5131,H551,H5141,H57,H516,H523,H5113,H532,H5122,H542,H5132,H552,H5142,H58,H517,H524,H5114,H533,H5123,H543,H5133,H553,H5143,H59,H518,H525,H5115,ti"/>
    <w:basedOn w:val="a0"/>
    <w:next w:val="a0"/>
    <w:qFormat/>
    <w:rsid w:val="001D40BF"/>
    <w:pPr>
      <w:numPr>
        <w:ilvl w:val="4"/>
        <w:numId w:val="1"/>
      </w:numPr>
      <w:spacing w:before="200" w:after="200" w:line="280" w:lineRule="exact"/>
      <w:outlineLvl w:val="4"/>
    </w:pPr>
    <w:rPr>
      <w:rFonts w:ascii="Lucida Sans" w:hAnsi="Lucida Sans" w:cs="Lucida Sans"/>
      <w:b/>
      <w:szCs w:val="20"/>
      <w:lang w:val="en-US"/>
    </w:rPr>
  </w:style>
  <w:style w:type="paragraph" w:styleId="6">
    <w:name w:val="heading 6"/>
    <w:aliases w:val="H6,Char Char,Char Char Char,Char Char + Left:  0 cm,... + Left:  0 cm,...,Char Char Char Char Char Char,Char Char Char Char Char,hd6,h6,H61,H62,H63,H64,H611,H65,H612,H621,H631,H641,H66,H613,H622,H632,H642,H67,H614, Char Char"/>
    <w:basedOn w:val="a0"/>
    <w:next w:val="a0"/>
    <w:link w:val="6Char"/>
    <w:qFormat/>
    <w:rsid w:val="00882E44"/>
    <w:pPr>
      <w:numPr>
        <w:numId w:val="19"/>
      </w:numPr>
      <w:pBdr>
        <w:bottom w:val="single" w:sz="12" w:space="1" w:color="002060"/>
      </w:pBdr>
      <w:suppressAutoHyphens w:val="0"/>
      <w:spacing w:before="120" w:line="360" w:lineRule="auto"/>
      <w:outlineLvl w:val="5"/>
    </w:pPr>
    <w:rPr>
      <w:rFonts w:ascii="Arial" w:hAnsi="Arial" w:cs="Times New Roman"/>
      <w:b/>
      <w:sz w:val="24"/>
      <w:szCs w:val="20"/>
      <w:lang w:val="el-GR" w:eastAsia="en-US"/>
    </w:rPr>
  </w:style>
  <w:style w:type="paragraph" w:styleId="7">
    <w:name w:val="heading 7"/>
    <w:aliases w:val="Επικεφαλίδα 7 Char Char,Επικεφαλίδα 7 Char Char Char,Επικεφαλίδα 7 Char Char + Justified,Heading 7 Char Char,Heading 7 Char Char Char,Heading 7 Char1,Heading 7 Char Char1 Char,Heading 7 Char Char1 Char Char Char Char Char Ch"/>
    <w:basedOn w:val="a0"/>
    <w:next w:val="a0"/>
    <w:link w:val="7Char"/>
    <w:qFormat/>
    <w:rsid w:val="005B4566"/>
    <w:pPr>
      <w:tabs>
        <w:tab w:val="num" w:pos="1653"/>
        <w:tab w:val="left" w:pos="2835"/>
      </w:tabs>
      <w:suppressAutoHyphens w:val="0"/>
      <w:spacing w:before="120" w:after="60" w:line="360" w:lineRule="auto"/>
      <w:ind w:left="1653" w:hanging="1296"/>
      <w:outlineLvl w:val="6"/>
    </w:pPr>
    <w:rPr>
      <w:rFonts w:ascii="Tahoma" w:hAnsi="Tahoma" w:cs="Times New Roman"/>
      <w:sz w:val="18"/>
      <w:szCs w:val="20"/>
      <w:u w:val="single"/>
      <w:lang w:val="el-GR" w:eastAsia="en-US"/>
    </w:rPr>
  </w:style>
  <w:style w:type="paragraph" w:styleId="8">
    <w:name w:val="heading 8"/>
    <w:basedOn w:val="a0"/>
    <w:next w:val="a0"/>
    <w:link w:val="8Char"/>
    <w:qFormat/>
    <w:rsid w:val="005B4566"/>
    <w:pPr>
      <w:tabs>
        <w:tab w:val="num" w:pos="1797"/>
        <w:tab w:val="left" w:pos="3119"/>
      </w:tabs>
      <w:suppressAutoHyphens w:val="0"/>
      <w:spacing w:before="120" w:after="60"/>
      <w:ind w:left="1797" w:hanging="1440"/>
      <w:outlineLvl w:val="7"/>
    </w:pPr>
    <w:rPr>
      <w:rFonts w:ascii="Tahoma" w:hAnsi="Tahoma" w:cs="Times New Roman"/>
      <w:sz w:val="18"/>
      <w:szCs w:val="20"/>
      <w:u w:val="single"/>
      <w:lang w:val="el-GR" w:eastAsia="en-US"/>
    </w:rPr>
  </w:style>
  <w:style w:type="paragraph" w:styleId="9">
    <w:name w:val="heading 9"/>
    <w:aliases w:val="AC&amp;E_1,App Heading"/>
    <w:basedOn w:val="a0"/>
    <w:next w:val="a0"/>
    <w:link w:val="9Char"/>
    <w:qFormat/>
    <w:rsid w:val="005B4566"/>
    <w:pPr>
      <w:tabs>
        <w:tab w:val="num" w:pos="1941"/>
        <w:tab w:val="left" w:pos="3119"/>
      </w:tabs>
      <w:suppressAutoHyphens w:val="0"/>
      <w:spacing w:before="60" w:after="60"/>
      <w:ind w:left="1941" w:hanging="1584"/>
      <w:jc w:val="left"/>
      <w:outlineLvl w:val="8"/>
    </w:pPr>
    <w:rPr>
      <w:rFonts w:ascii="Tahoma" w:hAnsi="Tahoma" w:cs="Times New Roman"/>
      <w:sz w:val="18"/>
      <w:szCs w:val="20"/>
      <w:u w:val="single"/>
      <w:lang w:val="el-GR" w:eastAsia="en-US"/>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WW8Num1z0">
    <w:name w:val="WW8Num1z0"/>
    <w:rsid w:val="001D40BF"/>
  </w:style>
  <w:style w:type="character" w:customStyle="1" w:styleId="WW8Num1z1">
    <w:name w:val="WW8Num1z1"/>
    <w:rsid w:val="001D40BF"/>
  </w:style>
  <w:style w:type="character" w:customStyle="1" w:styleId="WW8Num1z2">
    <w:name w:val="WW8Num1z2"/>
    <w:rsid w:val="001D40BF"/>
  </w:style>
  <w:style w:type="character" w:customStyle="1" w:styleId="WW8Num1z3">
    <w:name w:val="WW8Num1z3"/>
    <w:rsid w:val="001D40BF"/>
  </w:style>
  <w:style w:type="character" w:customStyle="1" w:styleId="WW8Num1z4">
    <w:name w:val="WW8Num1z4"/>
    <w:rsid w:val="001D40BF"/>
    <w:rPr>
      <w:rFonts w:ascii="Arial" w:hAnsi="Arial" w:cs="Times New Roman"/>
      <w:b w:val="0"/>
      <w:i w:val="0"/>
      <w:sz w:val="20"/>
      <w:szCs w:val="20"/>
    </w:rPr>
  </w:style>
  <w:style w:type="character" w:customStyle="1" w:styleId="WW8Num1z5">
    <w:name w:val="WW8Num1z5"/>
    <w:rsid w:val="001D40BF"/>
  </w:style>
  <w:style w:type="character" w:customStyle="1" w:styleId="WW8Num1z6">
    <w:name w:val="WW8Num1z6"/>
    <w:rsid w:val="001D40BF"/>
  </w:style>
  <w:style w:type="character" w:customStyle="1" w:styleId="WW8Num1z7">
    <w:name w:val="WW8Num1z7"/>
    <w:rsid w:val="001D40BF"/>
  </w:style>
  <w:style w:type="character" w:customStyle="1" w:styleId="WW8Num1z8">
    <w:name w:val="WW8Num1z8"/>
    <w:rsid w:val="001D40BF"/>
  </w:style>
  <w:style w:type="character" w:customStyle="1" w:styleId="WW8Num2z0">
    <w:name w:val="WW8Num2z0"/>
    <w:rsid w:val="001D40BF"/>
  </w:style>
  <w:style w:type="character" w:customStyle="1" w:styleId="WW8Num2z1">
    <w:name w:val="WW8Num2z1"/>
    <w:rsid w:val="001D40BF"/>
  </w:style>
  <w:style w:type="character" w:customStyle="1" w:styleId="WW8Num2z2">
    <w:name w:val="WW8Num2z2"/>
    <w:rsid w:val="001D40BF"/>
  </w:style>
  <w:style w:type="character" w:customStyle="1" w:styleId="WW8Num2z3">
    <w:name w:val="WW8Num2z3"/>
    <w:rsid w:val="001D40BF"/>
  </w:style>
  <w:style w:type="character" w:customStyle="1" w:styleId="WW8Num2z4">
    <w:name w:val="WW8Num2z4"/>
    <w:rsid w:val="001D40BF"/>
    <w:rPr>
      <w:rFonts w:ascii="Arial" w:hAnsi="Arial" w:cs="Times New Roman"/>
      <w:b w:val="0"/>
      <w:i w:val="0"/>
      <w:sz w:val="20"/>
      <w:szCs w:val="20"/>
    </w:rPr>
  </w:style>
  <w:style w:type="character" w:customStyle="1" w:styleId="WW8Num2z5">
    <w:name w:val="WW8Num2z5"/>
    <w:rsid w:val="001D40BF"/>
  </w:style>
  <w:style w:type="character" w:customStyle="1" w:styleId="WW8Num2z6">
    <w:name w:val="WW8Num2z6"/>
    <w:rsid w:val="001D40BF"/>
  </w:style>
  <w:style w:type="character" w:customStyle="1" w:styleId="WW8Num2z7">
    <w:name w:val="WW8Num2z7"/>
    <w:rsid w:val="001D40BF"/>
  </w:style>
  <w:style w:type="character" w:customStyle="1" w:styleId="WW8Num2z8">
    <w:name w:val="WW8Num2z8"/>
    <w:rsid w:val="001D40BF"/>
  </w:style>
  <w:style w:type="character" w:customStyle="1" w:styleId="WW8Num3z0">
    <w:name w:val="WW8Num3z0"/>
    <w:rsid w:val="001D40BF"/>
    <w:rPr>
      <w:rFonts w:ascii="Symbol" w:hAnsi="Symbol" w:cs="Symbol"/>
      <w:lang w:val="el-GR"/>
    </w:rPr>
  </w:style>
  <w:style w:type="character" w:customStyle="1" w:styleId="WW8Num4z0">
    <w:name w:val="WW8Num4z0"/>
    <w:rsid w:val="001D40BF"/>
    <w:rPr>
      <w:lang w:val="el-GR"/>
    </w:rPr>
  </w:style>
  <w:style w:type="character" w:customStyle="1" w:styleId="WW8Num5z0">
    <w:name w:val="WW8Num5z0"/>
    <w:rsid w:val="001D40BF"/>
    <w:rPr>
      <w:rFonts w:ascii="Webdings" w:hAnsi="Webdings" w:cs="Webdings"/>
      <w:color w:val="333399"/>
      <w:sz w:val="16"/>
    </w:rPr>
  </w:style>
  <w:style w:type="character" w:customStyle="1" w:styleId="WW8Num6z0">
    <w:name w:val="WW8Num6z0"/>
    <w:rsid w:val="001D40BF"/>
    <w:rPr>
      <w:rFonts w:ascii="Symbol" w:hAnsi="Symbol" w:cs="Symbol"/>
      <w:strike/>
      <w:color w:val="0070C0"/>
      <w:kern w:val="1"/>
      <w:position w:val="0"/>
      <w:sz w:val="24"/>
      <w:vertAlign w:val="baseline"/>
      <w:lang w:val="el-GR"/>
    </w:rPr>
  </w:style>
  <w:style w:type="character" w:customStyle="1" w:styleId="WW8Num7z0">
    <w:name w:val="WW8Num7z0"/>
    <w:rsid w:val="001D40BF"/>
    <w:rPr>
      <w:rFonts w:ascii="Symbol" w:hAnsi="Symbol" w:cs="Symbol"/>
      <w:shd w:val="clear" w:color="auto" w:fill="C0C0C0"/>
      <w:lang w:val="el-GR"/>
    </w:rPr>
  </w:style>
  <w:style w:type="character" w:customStyle="1" w:styleId="WW8Num8z0">
    <w:name w:val="WW8Num8z0"/>
    <w:rsid w:val="001D40BF"/>
    <w:rPr>
      <w:b/>
      <w:bCs/>
      <w:szCs w:val="22"/>
      <w:lang w:val="el-GR"/>
    </w:rPr>
  </w:style>
  <w:style w:type="character" w:customStyle="1" w:styleId="WW8Num8z1">
    <w:name w:val="WW8Num8z1"/>
    <w:rsid w:val="001D40BF"/>
  </w:style>
  <w:style w:type="character" w:customStyle="1" w:styleId="WW8Num8z2">
    <w:name w:val="WW8Num8z2"/>
    <w:rsid w:val="001D40BF"/>
  </w:style>
  <w:style w:type="character" w:customStyle="1" w:styleId="WW8Num8z3">
    <w:name w:val="WW8Num8z3"/>
    <w:rsid w:val="001D40BF"/>
  </w:style>
  <w:style w:type="character" w:customStyle="1" w:styleId="WW8Num8z4">
    <w:name w:val="WW8Num8z4"/>
    <w:rsid w:val="001D40BF"/>
  </w:style>
  <w:style w:type="character" w:customStyle="1" w:styleId="WW8Num8z5">
    <w:name w:val="WW8Num8z5"/>
    <w:rsid w:val="001D40BF"/>
  </w:style>
  <w:style w:type="character" w:customStyle="1" w:styleId="WW8Num8z6">
    <w:name w:val="WW8Num8z6"/>
    <w:rsid w:val="001D40BF"/>
  </w:style>
  <w:style w:type="character" w:customStyle="1" w:styleId="WW8Num8z7">
    <w:name w:val="WW8Num8z7"/>
    <w:rsid w:val="001D40BF"/>
  </w:style>
  <w:style w:type="character" w:customStyle="1" w:styleId="WW8Num8z8">
    <w:name w:val="WW8Num8z8"/>
    <w:rsid w:val="001D40BF"/>
  </w:style>
  <w:style w:type="character" w:customStyle="1" w:styleId="WW8Num9z0">
    <w:name w:val="WW8Num9z0"/>
    <w:rsid w:val="001D40BF"/>
    <w:rPr>
      <w:b/>
      <w:bCs/>
      <w:szCs w:val="22"/>
      <w:lang w:val="el-GR"/>
    </w:rPr>
  </w:style>
  <w:style w:type="character" w:customStyle="1" w:styleId="WW8Num9z1">
    <w:name w:val="WW8Num9z1"/>
    <w:rsid w:val="001D40BF"/>
    <w:rPr>
      <w:rFonts w:eastAsia="Calibri"/>
      <w:lang w:val="el-GR"/>
    </w:rPr>
  </w:style>
  <w:style w:type="character" w:customStyle="1" w:styleId="WW8Num9z2">
    <w:name w:val="WW8Num9z2"/>
    <w:rsid w:val="001D40BF"/>
  </w:style>
  <w:style w:type="character" w:customStyle="1" w:styleId="WW8Num9z3">
    <w:name w:val="WW8Num9z3"/>
    <w:rsid w:val="001D40BF"/>
  </w:style>
  <w:style w:type="character" w:customStyle="1" w:styleId="WW8Num9z4">
    <w:name w:val="WW8Num9z4"/>
    <w:rsid w:val="001D40BF"/>
  </w:style>
  <w:style w:type="character" w:customStyle="1" w:styleId="WW8Num9z5">
    <w:name w:val="WW8Num9z5"/>
    <w:rsid w:val="001D40BF"/>
  </w:style>
  <w:style w:type="character" w:customStyle="1" w:styleId="WW8Num9z6">
    <w:name w:val="WW8Num9z6"/>
    <w:rsid w:val="001D40BF"/>
  </w:style>
  <w:style w:type="character" w:customStyle="1" w:styleId="WW8Num9z7">
    <w:name w:val="WW8Num9z7"/>
    <w:rsid w:val="001D40BF"/>
  </w:style>
  <w:style w:type="character" w:customStyle="1" w:styleId="WW8Num9z8">
    <w:name w:val="WW8Num9z8"/>
    <w:rsid w:val="001D40BF"/>
  </w:style>
  <w:style w:type="character" w:customStyle="1" w:styleId="WW8Num10z0">
    <w:name w:val="WW8Num10z0"/>
    <w:rsid w:val="001D40BF"/>
    <w:rPr>
      <w:rFonts w:ascii="Symbol" w:hAnsi="Symbol" w:cs="OpenSymbol"/>
      <w:color w:val="5B9BD5"/>
    </w:rPr>
  </w:style>
  <w:style w:type="character" w:customStyle="1" w:styleId="WW8Num11z0">
    <w:name w:val="WW8Num11z0"/>
    <w:rsid w:val="001D40BF"/>
    <w:rPr>
      <w:rFonts w:ascii="Angsana New" w:hAnsi="Angsana New" w:cs="Angsana New" w:hint="default"/>
      <w:color w:val="000000"/>
      <w:kern w:val="1"/>
      <w:szCs w:val="22"/>
      <w:shd w:val="clear" w:color="auto" w:fill="FFFFFF"/>
      <w:lang w:val="el-GR"/>
    </w:rPr>
  </w:style>
  <w:style w:type="character" w:customStyle="1" w:styleId="WW8Num7z1">
    <w:name w:val="WW8Num7z1"/>
    <w:rsid w:val="001D40BF"/>
  </w:style>
  <w:style w:type="character" w:customStyle="1" w:styleId="WW8Num7z2">
    <w:name w:val="WW8Num7z2"/>
    <w:rsid w:val="001D40BF"/>
  </w:style>
  <w:style w:type="character" w:customStyle="1" w:styleId="WW8Num7z3">
    <w:name w:val="WW8Num7z3"/>
    <w:rsid w:val="001D40BF"/>
  </w:style>
  <w:style w:type="character" w:customStyle="1" w:styleId="WW8Num7z4">
    <w:name w:val="WW8Num7z4"/>
    <w:rsid w:val="001D40BF"/>
  </w:style>
  <w:style w:type="character" w:customStyle="1" w:styleId="WW8Num7z5">
    <w:name w:val="WW8Num7z5"/>
    <w:rsid w:val="001D40BF"/>
  </w:style>
  <w:style w:type="character" w:customStyle="1" w:styleId="WW8Num7z6">
    <w:name w:val="WW8Num7z6"/>
    <w:rsid w:val="001D40BF"/>
  </w:style>
  <w:style w:type="character" w:customStyle="1" w:styleId="WW8Num7z7">
    <w:name w:val="WW8Num7z7"/>
    <w:rsid w:val="001D40BF"/>
  </w:style>
  <w:style w:type="character" w:customStyle="1" w:styleId="WW8Num7z8">
    <w:name w:val="WW8Num7z8"/>
    <w:rsid w:val="001D40BF"/>
  </w:style>
  <w:style w:type="character" w:customStyle="1" w:styleId="WW8Num10z1">
    <w:name w:val="WW8Num10z1"/>
    <w:rsid w:val="001D40BF"/>
    <w:rPr>
      <w:rFonts w:ascii="Courier New" w:hAnsi="Courier New" w:cs="Courier New" w:hint="default"/>
    </w:rPr>
  </w:style>
  <w:style w:type="character" w:customStyle="1" w:styleId="WW8Num10z3">
    <w:name w:val="WW8Num10z3"/>
    <w:rsid w:val="001D40BF"/>
    <w:rPr>
      <w:rFonts w:ascii="Symbol" w:hAnsi="Symbol" w:cs="Symbol" w:hint="default"/>
    </w:rPr>
  </w:style>
  <w:style w:type="character" w:customStyle="1" w:styleId="WW8Num11z1">
    <w:name w:val="WW8Num11z1"/>
    <w:rsid w:val="001D40BF"/>
    <w:rPr>
      <w:rFonts w:ascii="Courier New" w:hAnsi="Courier New" w:cs="Courier New" w:hint="default"/>
    </w:rPr>
  </w:style>
  <w:style w:type="character" w:customStyle="1" w:styleId="WW8Num11z3">
    <w:name w:val="WW8Num11z3"/>
    <w:rsid w:val="001D40BF"/>
    <w:rPr>
      <w:rFonts w:ascii="Symbol" w:hAnsi="Symbol" w:cs="Symbol" w:hint="default"/>
    </w:rPr>
  </w:style>
  <w:style w:type="character" w:customStyle="1" w:styleId="WW8Num12z0">
    <w:name w:val="WW8Num12z0"/>
    <w:rsid w:val="001D40BF"/>
    <w:rPr>
      <w:rFonts w:ascii="Angsana New" w:hAnsi="Angsana New" w:cs="Angsana New" w:hint="default"/>
      <w:color w:val="000000"/>
      <w:kern w:val="1"/>
      <w:szCs w:val="22"/>
      <w:shd w:val="clear" w:color="auto" w:fill="FFFFFF"/>
      <w:lang w:val="el-GR"/>
    </w:rPr>
  </w:style>
  <w:style w:type="character" w:customStyle="1" w:styleId="WW8Num12z1">
    <w:name w:val="WW8Num12z1"/>
    <w:rsid w:val="001D40BF"/>
    <w:rPr>
      <w:rFonts w:ascii="Courier New" w:hAnsi="Courier New" w:cs="Courier New" w:hint="default"/>
    </w:rPr>
  </w:style>
  <w:style w:type="character" w:customStyle="1" w:styleId="WW8Num12z2">
    <w:name w:val="WW8Num12z2"/>
    <w:rsid w:val="001D40BF"/>
    <w:rPr>
      <w:rFonts w:ascii="Wingdings" w:hAnsi="Wingdings" w:cs="Wingdings" w:hint="default"/>
    </w:rPr>
  </w:style>
  <w:style w:type="character" w:customStyle="1" w:styleId="WW8Num12z3">
    <w:name w:val="WW8Num12z3"/>
    <w:rsid w:val="001D40BF"/>
    <w:rPr>
      <w:rFonts w:ascii="Symbol" w:hAnsi="Symbol" w:cs="Symbol" w:hint="default"/>
    </w:rPr>
  </w:style>
  <w:style w:type="character" w:customStyle="1" w:styleId="11">
    <w:name w:val="Προεπιλεγμένη γραμματοσειρά1"/>
    <w:rsid w:val="001D40BF"/>
  </w:style>
  <w:style w:type="character" w:customStyle="1" w:styleId="30">
    <w:name w:val="Προεπιλεγμένη γραμματοσειρά3"/>
    <w:rsid w:val="001D40BF"/>
  </w:style>
  <w:style w:type="character" w:customStyle="1" w:styleId="WW-DefaultParagraphFont">
    <w:name w:val="WW-Default Paragraph Font"/>
    <w:rsid w:val="001D40BF"/>
  </w:style>
  <w:style w:type="character" w:customStyle="1" w:styleId="WW8Num10z2">
    <w:name w:val="WW8Num10z2"/>
    <w:rsid w:val="001D40BF"/>
  </w:style>
  <w:style w:type="character" w:customStyle="1" w:styleId="WW8Num10z4">
    <w:name w:val="WW8Num10z4"/>
    <w:rsid w:val="001D40BF"/>
  </w:style>
  <w:style w:type="character" w:customStyle="1" w:styleId="WW8Num10z5">
    <w:name w:val="WW8Num10z5"/>
    <w:rsid w:val="001D40BF"/>
  </w:style>
  <w:style w:type="character" w:customStyle="1" w:styleId="WW8Num10z6">
    <w:name w:val="WW8Num10z6"/>
    <w:rsid w:val="001D40BF"/>
  </w:style>
  <w:style w:type="character" w:customStyle="1" w:styleId="WW8Num10z7">
    <w:name w:val="WW8Num10z7"/>
    <w:rsid w:val="001D40BF"/>
  </w:style>
  <w:style w:type="character" w:customStyle="1" w:styleId="WW8Num10z8">
    <w:name w:val="WW8Num10z8"/>
    <w:rsid w:val="001D40BF"/>
  </w:style>
  <w:style w:type="character" w:customStyle="1" w:styleId="DefaultParagraphFont2">
    <w:name w:val="Default Paragraph Font2"/>
    <w:rsid w:val="001D40BF"/>
  </w:style>
  <w:style w:type="character" w:customStyle="1" w:styleId="WW8Num11z2">
    <w:name w:val="WW8Num11z2"/>
    <w:rsid w:val="001D40BF"/>
  </w:style>
  <w:style w:type="character" w:customStyle="1" w:styleId="WW8Num11z4">
    <w:name w:val="WW8Num11z4"/>
    <w:rsid w:val="001D40BF"/>
  </w:style>
  <w:style w:type="character" w:customStyle="1" w:styleId="WW8Num11z5">
    <w:name w:val="WW8Num11z5"/>
    <w:rsid w:val="001D40BF"/>
  </w:style>
  <w:style w:type="character" w:customStyle="1" w:styleId="WW8Num11z6">
    <w:name w:val="WW8Num11z6"/>
    <w:rsid w:val="001D40BF"/>
  </w:style>
  <w:style w:type="character" w:customStyle="1" w:styleId="WW8Num11z7">
    <w:name w:val="WW8Num11z7"/>
    <w:rsid w:val="001D40BF"/>
  </w:style>
  <w:style w:type="character" w:customStyle="1" w:styleId="WW8Num11z8">
    <w:name w:val="WW8Num11z8"/>
    <w:rsid w:val="001D40BF"/>
  </w:style>
  <w:style w:type="character" w:customStyle="1" w:styleId="WW8Num12z4">
    <w:name w:val="WW8Num12z4"/>
    <w:rsid w:val="001D40BF"/>
  </w:style>
  <w:style w:type="character" w:customStyle="1" w:styleId="WW8Num12z5">
    <w:name w:val="WW8Num12z5"/>
    <w:rsid w:val="001D40BF"/>
  </w:style>
  <w:style w:type="character" w:customStyle="1" w:styleId="WW8Num12z6">
    <w:name w:val="WW8Num12z6"/>
    <w:rsid w:val="001D40BF"/>
  </w:style>
  <w:style w:type="character" w:customStyle="1" w:styleId="WW8Num12z7">
    <w:name w:val="WW8Num12z7"/>
    <w:rsid w:val="001D40BF"/>
  </w:style>
  <w:style w:type="character" w:customStyle="1" w:styleId="WW8Num12z8">
    <w:name w:val="WW8Num12z8"/>
    <w:rsid w:val="001D40BF"/>
  </w:style>
  <w:style w:type="character" w:customStyle="1" w:styleId="WW8Num13z0">
    <w:name w:val="WW8Num13z0"/>
    <w:rsid w:val="001D40BF"/>
    <w:rPr>
      <w:rFonts w:ascii="Symbol" w:hAnsi="Symbol" w:cs="OpenSymbol"/>
    </w:rPr>
  </w:style>
  <w:style w:type="character" w:customStyle="1" w:styleId="WW-DefaultParagraphFont1">
    <w:name w:val="WW-Default Paragraph Font1"/>
    <w:rsid w:val="001D40BF"/>
  </w:style>
  <w:style w:type="character" w:customStyle="1" w:styleId="WW8Num13z1">
    <w:name w:val="WW8Num13z1"/>
    <w:rsid w:val="001D40BF"/>
    <w:rPr>
      <w:rFonts w:eastAsia="Calibri"/>
      <w:lang w:val="el-GR"/>
    </w:rPr>
  </w:style>
  <w:style w:type="character" w:customStyle="1" w:styleId="WW8Num13z2">
    <w:name w:val="WW8Num13z2"/>
    <w:rsid w:val="001D40BF"/>
  </w:style>
  <w:style w:type="character" w:customStyle="1" w:styleId="WW8Num13z3">
    <w:name w:val="WW8Num13z3"/>
    <w:rsid w:val="001D40BF"/>
  </w:style>
  <w:style w:type="character" w:customStyle="1" w:styleId="WW8Num13z4">
    <w:name w:val="WW8Num13z4"/>
    <w:rsid w:val="001D40BF"/>
  </w:style>
  <w:style w:type="character" w:customStyle="1" w:styleId="WW8Num13z5">
    <w:name w:val="WW8Num13z5"/>
    <w:rsid w:val="001D40BF"/>
  </w:style>
  <w:style w:type="character" w:customStyle="1" w:styleId="WW8Num13z6">
    <w:name w:val="WW8Num13z6"/>
    <w:rsid w:val="001D40BF"/>
  </w:style>
  <w:style w:type="character" w:customStyle="1" w:styleId="WW8Num13z7">
    <w:name w:val="WW8Num13z7"/>
    <w:rsid w:val="001D40BF"/>
  </w:style>
  <w:style w:type="character" w:customStyle="1" w:styleId="WW8Num13z8">
    <w:name w:val="WW8Num13z8"/>
    <w:rsid w:val="001D40BF"/>
  </w:style>
  <w:style w:type="character" w:customStyle="1" w:styleId="WW8Num14z0">
    <w:name w:val="WW8Num14z0"/>
    <w:rsid w:val="001D40BF"/>
    <w:rPr>
      <w:rFonts w:ascii="Symbol" w:hAnsi="Symbol" w:cs="OpenSymbol"/>
    </w:rPr>
  </w:style>
  <w:style w:type="character" w:customStyle="1" w:styleId="WW8Num14z1">
    <w:name w:val="WW8Num14z1"/>
    <w:rsid w:val="001D40BF"/>
  </w:style>
  <w:style w:type="character" w:customStyle="1" w:styleId="WW8Num14z2">
    <w:name w:val="WW8Num14z2"/>
    <w:rsid w:val="001D40BF"/>
  </w:style>
  <w:style w:type="character" w:customStyle="1" w:styleId="WW8Num14z3">
    <w:name w:val="WW8Num14z3"/>
    <w:rsid w:val="001D40BF"/>
  </w:style>
  <w:style w:type="character" w:customStyle="1" w:styleId="WW8Num14z4">
    <w:name w:val="WW8Num14z4"/>
    <w:rsid w:val="001D40BF"/>
  </w:style>
  <w:style w:type="character" w:customStyle="1" w:styleId="WW8Num14z5">
    <w:name w:val="WW8Num14z5"/>
    <w:rsid w:val="001D40BF"/>
  </w:style>
  <w:style w:type="character" w:customStyle="1" w:styleId="WW8Num14z6">
    <w:name w:val="WW8Num14z6"/>
    <w:rsid w:val="001D40BF"/>
  </w:style>
  <w:style w:type="character" w:customStyle="1" w:styleId="WW8Num14z7">
    <w:name w:val="WW8Num14z7"/>
    <w:rsid w:val="001D40BF"/>
  </w:style>
  <w:style w:type="character" w:customStyle="1" w:styleId="WW8Num14z8">
    <w:name w:val="WW8Num14z8"/>
    <w:rsid w:val="001D40BF"/>
  </w:style>
  <w:style w:type="character" w:customStyle="1" w:styleId="WW8Num15z0">
    <w:name w:val="WW8Num15z0"/>
    <w:rsid w:val="001D40BF"/>
  </w:style>
  <w:style w:type="character" w:customStyle="1" w:styleId="WW8Num15z1">
    <w:name w:val="WW8Num15z1"/>
    <w:rsid w:val="001D40BF"/>
  </w:style>
  <w:style w:type="character" w:customStyle="1" w:styleId="WW8Num15z2">
    <w:name w:val="WW8Num15z2"/>
    <w:rsid w:val="001D40BF"/>
  </w:style>
  <w:style w:type="character" w:customStyle="1" w:styleId="WW8Num15z3">
    <w:name w:val="WW8Num15z3"/>
    <w:rsid w:val="001D40BF"/>
  </w:style>
  <w:style w:type="character" w:customStyle="1" w:styleId="WW8Num15z4">
    <w:name w:val="WW8Num15z4"/>
    <w:rsid w:val="001D40BF"/>
  </w:style>
  <w:style w:type="character" w:customStyle="1" w:styleId="WW8Num15z5">
    <w:name w:val="WW8Num15z5"/>
    <w:rsid w:val="001D40BF"/>
  </w:style>
  <w:style w:type="character" w:customStyle="1" w:styleId="WW8Num15z6">
    <w:name w:val="WW8Num15z6"/>
    <w:rsid w:val="001D40BF"/>
  </w:style>
  <w:style w:type="character" w:customStyle="1" w:styleId="WW8Num15z7">
    <w:name w:val="WW8Num15z7"/>
    <w:rsid w:val="001D40BF"/>
  </w:style>
  <w:style w:type="character" w:customStyle="1" w:styleId="WW8Num15z8">
    <w:name w:val="WW8Num15z8"/>
    <w:rsid w:val="001D40BF"/>
  </w:style>
  <w:style w:type="character" w:customStyle="1" w:styleId="WW8Num16z0">
    <w:name w:val="WW8Num16z0"/>
    <w:rsid w:val="001D40BF"/>
  </w:style>
  <w:style w:type="character" w:customStyle="1" w:styleId="WW8Num16z1">
    <w:name w:val="WW8Num16z1"/>
    <w:rsid w:val="001D40BF"/>
  </w:style>
  <w:style w:type="character" w:customStyle="1" w:styleId="WW8Num16z2">
    <w:name w:val="WW8Num16z2"/>
    <w:rsid w:val="001D40BF"/>
  </w:style>
  <w:style w:type="character" w:customStyle="1" w:styleId="WW8Num16z3">
    <w:name w:val="WW8Num16z3"/>
    <w:rsid w:val="001D40BF"/>
  </w:style>
  <w:style w:type="character" w:customStyle="1" w:styleId="WW8Num16z4">
    <w:name w:val="WW8Num16z4"/>
    <w:rsid w:val="001D40BF"/>
  </w:style>
  <w:style w:type="character" w:customStyle="1" w:styleId="WW8Num16z5">
    <w:name w:val="WW8Num16z5"/>
    <w:rsid w:val="001D40BF"/>
  </w:style>
  <w:style w:type="character" w:customStyle="1" w:styleId="WW8Num16z6">
    <w:name w:val="WW8Num16z6"/>
    <w:rsid w:val="001D40BF"/>
  </w:style>
  <w:style w:type="character" w:customStyle="1" w:styleId="WW8Num16z7">
    <w:name w:val="WW8Num16z7"/>
    <w:rsid w:val="001D40BF"/>
  </w:style>
  <w:style w:type="character" w:customStyle="1" w:styleId="WW8Num16z8">
    <w:name w:val="WW8Num16z8"/>
    <w:rsid w:val="001D40BF"/>
  </w:style>
  <w:style w:type="character" w:customStyle="1" w:styleId="WW-DefaultParagraphFont11">
    <w:name w:val="WW-Default Paragraph Font11"/>
    <w:rsid w:val="001D40BF"/>
  </w:style>
  <w:style w:type="character" w:customStyle="1" w:styleId="WW-DefaultParagraphFont111">
    <w:name w:val="WW-Default Paragraph Font111"/>
    <w:rsid w:val="001D40BF"/>
  </w:style>
  <w:style w:type="character" w:customStyle="1" w:styleId="WW-DefaultParagraphFont1111">
    <w:name w:val="WW-Default Paragraph Font1111"/>
    <w:rsid w:val="001D40BF"/>
  </w:style>
  <w:style w:type="character" w:customStyle="1" w:styleId="WW-DefaultParagraphFont11111">
    <w:name w:val="WW-Default Paragraph Font11111"/>
    <w:rsid w:val="001D40BF"/>
  </w:style>
  <w:style w:type="character" w:customStyle="1" w:styleId="WW-DefaultParagraphFont111111">
    <w:name w:val="WW-Default Paragraph Font111111"/>
    <w:rsid w:val="001D40BF"/>
  </w:style>
  <w:style w:type="character" w:customStyle="1" w:styleId="WW8Num17z0">
    <w:name w:val="WW8Num17z0"/>
    <w:rsid w:val="001D40BF"/>
  </w:style>
  <w:style w:type="character" w:customStyle="1" w:styleId="WW8Num17z1">
    <w:name w:val="WW8Num17z1"/>
    <w:rsid w:val="001D40BF"/>
  </w:style>
  <w:style w:type="character" w:customStyle="1" w:styleId="WW8Num17z2">
    <w:name w:val="WW8Num17z2"/>
    <w:rsid w:val="001D40BF"/>
  </w:style>
  <w:style w:type="character" w:customStyle="1" w:styleId="WW8Num17z3">
    <w:name w:val="WW8Num17z3"/>
    <w:rsid w:val="001D40BF"/>
  </w:style>
  <w:style w:type="character" w:customStyle="1" w:styleId="WW8Num17z4">
    <w:name w:val="WW8Num17z4"/>
    <w:rsid w:val="001D40BF"/>
  </w:style>
  <w:style w:type="character" w:customStyle="1" w:styleId="WW8Num17z5">
    <w:name w:val="WW8Num17z5"/>
    <w:rsid w:val="001D40BF"/>
  </w:style>
  <w:style w:type="character" w:customStyle="1" w:styleId="WW8Num17z6">
    <w:name w:val="WW8Num17z6"/>
    <w:rsid w:val="001D40BF"/>
  </w:style>
  <w:style w:type="character" w:customStyle="1" w:styleId="WW8Num17z7">
    <w:name w:val="WW8Num17z7"/>
    <w:rsid w:val="001D40BF"/>
  </w:style>
  <w:style w:type="character" w:customStyle="1" w:styleId="WW8Num17z8">
    <w:name w:val="WW8Num17z8"/>
    <w:rsid w:val="001D40BF"/>
  </w:style>
  <w:style w:type="character" w:customStyle="1" w:styleId="WW8Num18z0">
    <w:name w:val="WW8Num18z0"/>
    <w:rsid w:val="001D40BF"/>
  </w:style>
  <w:style w:type="character" w:customStyle="1" w:styleId="WW8Num18z1">
    <w:name w:val="WW8Num18z1"/>
    <w:rsid w:val="001D40BF"/>
  </w:style>
  <w:style w:type="character" w:customStyle="1" w:styleId="WW8Num18z2">
    <w:name w:val="WW8Num18z2"/>
    <w:rsid w:val="001D40BF"/>
  </w:style>
  <w:style w:type="character" w:customStyle="1" w:styleId="WW8Num18z3">
    <w:name w:val="WW8Num18z3"/>
    <w:rsid w:val="001D40BF"/>
  </w:style>
  <w:style w:type="character" w:customStyle="1" w:styleId="WW8Num18z4">
    <w:name w:val="WW8Num18z4"/>
    <w:rsid w:val="001D40BF"/>
  </w:style>
  <w:style w:type="character" w:customStyle="1" w:styleId="WW8Num18z5">
    <w:name w:val="WW8Num18z5"/>
    <w:rsid w:val="001D40BF"/>
  </w:style>
  <w:style w:type="character" w:customStyle="1" w:styleId="WW8Num18z6">
    <w:name w:val="WW8Num18z6"/>
    <w:rsid w:val="001D40BF"/>
  </w:style>
  <w:style w:type="character" w:customStyle="1" w:styleId="WW8Num18z7">
    <w:name w:val="WW8Num18z7"/>
    <w:rsid w:val="001D40BF"/>
  </w:style>
  <w:style w:type="character" w:customStyle="1" w:styleId="WW8Num18z8">
    <w:name w:val="WW8Num18z8"/>
    <w:rsid w:val="001D40BF"/>
  </w:style>
  <w:style w:type="character" w:customStyle="1" w:styleId="WW8Num3z1">
    <w:name w:val="WW8Num3z1"/>
    <w:rsid w:val="001D40BF"/>
  </w:style>
  <w:style w:type="character" w:customStyle="1" w:styleId="WW8Num3z2">
    <w:name w:val="WW8Num3z2"/>
    <w:rsid w:val="001D40BF"/>
  </w:style>
  <w:style w:type="character" w:customStyle="1" w:styleId="WW8Num3z3">
    <w:name w:val="WW8Num3z3"/>
    <w:rsid w:val="001D40BF"/>
  </w:style>
  <w:style w:type="character" w:customStyle="1" w:styleId="WW8Num3z4">
    <w:name w:val="WW8Num3z4"/>
    <w:rsid w:val="001D40BF"/>
    <w:rPr>
      <w:rFonts w:ascii="Arial" w:hAnsi="Arial" w:cs="Times New Roman"/>
      <w:b w:val="0"/>
      <w:i w:val="0"/>
      <w:sz w:val="20"/>
      <w:szCs w:val="20"/>
    </w:rPr>
  </w:style>
  <w:style w:type="character" w:customStyle="1" w:styleId="WW8Num3z5">
    <w:name w:val="WW8Num3z5"/>
    <w:rsid w:val="001D40BF"/>
  </w:style>
  <w:style w:type="character" w:customStyle="1" w:styleId="WW8Num3z6">
    <w:name w:val="WW8Num3z6"/>
    <w:rsid w:val="001D40BF"/>
  </w:style>
  <w:style w:type="character" w:customStyle="1" w:styleId="WW8Num3z7">
    <w:name w:val="WW8Num3z7"/>
    <w:rsid w:val="001D40BF"/>
  </w:style>
  <w:style w:type="character" w:customStyle="1" w:styleId="WW8Num3z8">
    <w:name w:val="WW8Num3z8"/>
    <w:rsid w:val="001D40BF"/>
  </w:style>
  <w:style w:type="character" w:customStyle="1" w:styleId="WW-DefaultParagraphFont1111111">
    <w:name w:val="WW-Default Paragraph Font1111111"/>
    <w:rsid w:val="001D40BF"/>
  </w:style>
  <w:style w:type="character" w:customStyle="1" w:styleId="WW-DefaultParagraphFont11111111">
    <w:name w:val="WW-Default Paragraph Font11111111"/>
    <w:rsid w:val="001D40BF"/>
  </w:style>
  <w:style w:type="character" w:customStyle="1" w:styleId="WW-DefaultParagraphFont111111111">
    <w:name w:val="WW-Default Paragraph Font111111111"/>
    <w:rsid w:val="001D40BF"/>
  </w:style>
  <w:style w:type="character" w:customStyle="1" w:styleId="WW-DefaultParagraphFont1111111111">
    <w:name w:val="WW-Default Paragraph Font1111111111"/>
    <w:rsid w:val="001D40BF"/>
  </w:style>
  <w:style w:type="character" w:customStyle="1" w:styleId="20">
    <w:name w:val="Προεπιλεγμένη γραμματοσειρά2"/>
    <w:rsid w:val="001D40BF"/>
  </w:style>
  <w:style w:type="character" w:customStyle="1" w:styleId="WW8Num19z0">
    <w:name w:val="WW8Num19z0"/>
    <w:rsid w:val="001D40BF"/>
    <w:rPr>
      <w:rFonts w:ascii="Calibri" w:hAnsi="Calibri" w:cs="Calibri"/>
    </w:rPr>
  </w:style>
  <w:style w:type="character" w:customStyle="1" w:styleId="WW8Num19z1">
    <w:name w:val="WW8Num19z1"/>
    <w:rsid w:val="001D40BF"/>
  </w:style>
  <w:style w:type="character" w:customStyle="1" w:styleId="WW8Num20z0">
    <w:name w:val="WW8Num20z0"/>
    <w:rsid w:val="001D40BF"/>
    <w:rPr>
      <w:rFonts w:ascii="Calibri" w:eastAsia="Calibri" w:hAnsi="Calibri" w:cs="Times New Roman"/>
    </w:rPr>
  </w:style>
  <w:style w:type="character" w:customStyle="1" w:styleId="WW8Num20z1">
    <w:name w:val="WW8Num20z1"/>
    <w:rsid w:val="001D40BF"/>
    <w:rPr>
      <w:rFonts w:ascii="Courier New" w:hAnsi="Courier New" w:cs="Courier New"/>
    </w:rPr>
  </w:style>
  <w:style w:type="character" w:customStyle="1" w:styleId="WW8Num20z2">
    <w:name w:val="WW8Num20z2"/>
    <w:rsid w:val="001D40BF"/>
    <w:rPr>
      <w:rFonts w:ascii="Wingdings" w:hAnsi="Wingdings" w:cs="Wingdings"/>
    </w:rPr>
  </w:style>
  <w:style w:type="character" w:customStyle="1" w:styleId="WW8Num20z3">
    <w:name w:val="WW8Num20z3"/>
    <w:rsid w:val="001D40BF"/>
    <w:rPr>
      <w:rFonts w:ascii="Symbol" w:hAnsi="Symbol" w:cs="Symbol"/>
    </w:rPr>
  </w:style>
  <w:style w:type="character" w:customStyle="1" w:styleId="WW-DefaultParagraphFont11111111111">
    <w:name w:val="WW-Default Paragraph Font11111111111"/>
    <w:rsid w:val="001D40BF"/>
  </w:style>
  <w:style w:type="character" w:customStyle="1" w:styleId="WW8Num19z2">
    <w:name w:val="WW8Num19z2"/>
    <w:rsid w:val="001D40BF"/>
  </w:style>
  <w:style w:type="character" w:customStyle="1" w:styleId="WW8Num19z3">
    <w:name w:val="WW8Num19z3"/>
    <w:rsid w:val="001D40BF"/>
  </w:style>
  <w:style w:type="character" w:customStyle="1" w:styleId="WW8Num19z4">
    <w:name w:val="WW8Num19z4"/>
    <w:rsid w:val="001D40BF"/>
  </w:style>
  <w:style w:type="character" w:customStyle="1" w:styleId="WW8Num19z5">
    <w:name w:val="WW8Num19z5"/>
    <w:rsid w:val="001D40BF"/>
  </w:style>
  <w:style w:type="character" w:customStyle="1" w:styleId="WW8Num19z6">
    <w:name w:val="WW8Num19z6"/>
    <w:rsid w:val="001D40BF"/>
  </w:style>
  <w:style w:type="character" w:customStyle="1" w:styleId="WW8Num19z7">
    <w:name w:val="WW8Num19z7"/>
    <w:rsid w:val="001D40BF"/>
  </w:style>
  <w:style w:type="character" w:customStyle="1" w:styleId="WW8Num19z8">
    <w:name w:val="WW8Num19z8"/>
    <w:rsid w:val="001D40BF"/>
  </w:style>
  <w:style w:type="character" w:customStyle="1" w:styleId="WW8Num20z4">
    <w:name w:val="WW8Num20z4"/>
    <w:rsid w:val="001D40BF"/>
  </w:style>
  <w:style w:type="character" w:customStyle="1" w:styleId="WW8Num20z5">
    <w:name w:val="WW8Num20z5"/>
    <w:rsid w:val="001D40BF"/>
  </w:style>
  <w:style w:type="character" w:customStyle="1" w:styleId="WW8Num20z6">
    <w:name w:val="WW8Num20z6"/>
    <w:rsid w:val="001D40BF"/>
  </w:style>
  <w:style w:type="character" w:customStyle="1" w:styleId="WW8Num20z7">
    <w:name w:val="WW8Num20z7"/>
    <w:rsid w:val="001D40BF"/>
  </w:style>
  <w:style w:type="character" w:customStyle="1" w:styleId="WW8Num20z8">
    <w:name w:val="WW8Num20z8"/>
    <w:rsid w:val="001D40BF"/>
  </w:style>
  <w:style w:type="character" w:customStyle="1" w:styleId="WW-DefaultParagraphFont111111111111">
    <w:name w:val="WW-Default Paragraph Font111111111111"/>
    <w:rsid w:val="001D40BF"/>
  </w:style>
  <w:style w:type="character" w:customStyle="1" w:styleId="WW-DefaultParagraphFont1111111111111">
    <w:name w:val="WW-Default Paragraph Font1111111111111"/>
    <w:rsid w:val="001D40BF"/>
  </w:style>
  <w:style w:type="character" w:customStyle="1" w:styleId="WW8Num21z0">
    <w:name w:val="WW8Num21z0"/>
    <w:rsid w:val="001D40BF"/>
    <w:rPr>
      <w:rFonts w:ascii="Calibri" w:eastAsia="Times New Roman" w:hAnsi="Calibri" w:cs="Calibri"/>
    </w:rPr>
  </w:style>
  <w:style w:type="character" w:customStyle="1" w:styleId="WW8Num21z1">
    <w:name w:val="WW8Num21z1"/>
    <w:rsid w:val="001D40BF"/>
    <w:rPr>
      <w:rFonts w:ascii="Courier New" w:hAnsi="Courier New" w:cs="Courier New"/>
    </w:rPr>
  </w:style>
  <w:style w:type="character" w:customStyle="1" w:styleId="WW8Num21z2">
    <w:name w:val="WW8Num21z2"/>
    <w:rsid w:val="001D40BF"/>
    <w:rPr>
      <w:rFonts w:ascii="Wingdings" w:hAnsi="Wingdings" w:cs="Wingdings"/>
    </w:rPr>
  </w:style>
  <w:style w:type="character" w:customStyle="1" w:styleId="WW8Num21z3">
    <w:name w:val="WW8Num21z3"/>
    <w:rsid w:val="001D40BF"/>
    <w:rPr>
      <w:rFonts w:ascii="Symbol" w:hAnsi="Symbol" w:cs="Symbol"/>
    </w:rPr>
  </w:style>
  <w:style w:type="character" w:customStyle="1" w:styleId="WW8Num22z0">
    <w:name w:val="WW8Num22z0"/>
    <w:rsid w:val="001D40BF"/>
    <w:rPr>
      <w:rFonts w:ascii="Symbol" w:hAnsi="Symbol" w:cs="Symbol"/>
    </w:rPr>
  </w:style>
  <w:style w:type="character" w:customStyle="1" w:styleId="WW8Num22z1">
    <w:name w:val="WW8Num22z1"/>
    <w:rsid w:val="001D40BF"/>
    <w:rPr>
      <w:rFonts w:ascii="Courier New" w:hAnsi="Courier New" w:cs="Courier New"/>
    </w:rPr>
  </w:style>
  <w:style w:type="character" w:customStyle="1" w:styleId="WW8Num22z2">
    <w:name w:val="WW8Num22z2"/>
    <w:rsid w:val="001D40BF"/>
    <w:rPr>
      <w:rFonts w:ascii="Wingdings" w:hAnsi="Wingdings" w:cs="Wingdings"/>
    </w:rPr>
  </w:style>
  <w:style w:type="character" w:customStyle="1" w:styleId="WW8Num23z0">
    <w:name w:val="WW8Num23z0"/>
    <w:rsid w:val="001D40BF"/>
    <w:rPr>
      <w:rFonts w:ascii="Calibri" w:eastAsia="Times New Roman" w:hAnsi="Calibri" w:cs="Calibri"/>
    </w:rPr>
  </w:style>
  <w:style w:type="character" w:customStyle="1" w:styleId="WW8Num23z1">
    <w:name w:val="WW8Num23z1"/>
    <w:rsid w:val="001D40BF"/>
    <w:rPr>
      <w:rFonts w:ascii="Courier New" w:hAnsi="Courier New" w:cs="Courier New"/>
    </w:rPr>
  </w:style>
  <w:style w:type="character" w:customStyle="1" w:styleId="WW8Num23z2">
    <w:name w:val="WW8Num23z2"/>
    <w:rsid w:val="001D40BF"/>
    <w:rPr>
      <w:rFonts w:ascii="Wingdings" w:hAnsi="Wingdings" w:cs="Wingdings"/>
    </w:rPr>
  </w:style>
  <w:style w:type="character" w:customStyle="1" w:styleId="WW8Num23z3">
    <w:name w:val="WW8Num23z3"/>
    <w:rsid w:val="001D40BF"/>
    <w:rPr>
      <w:rFonts w:ascii="Symbol" w:hAnsi="Symbol" w:cs="Symbol"/>
    </w:rPr>
  </w:style>
  <w:style w:type="character" w:customStyle="1" w:styleId="WW8Num24z0">
    <w:name w:val="WW8Num24z0"/>
    <w:rsid w:val="001D40BF"/>
    <w:rPr>
      <w:rFonts w:ascii="Symbol" w:hAnsi="Symbol" w:cs="Symbol"/>
      <w:strike/>
      <w:color w:val="0070C0"/>
      <w:position w:val="0"/>
      <w:sz w:val="24"/>
      <w:vertAlign w:val="baseline"/>
      <w:lang w:val="el-GR"/>
    </w:rPr>
  </w:style>
  <w:style w:type="character" w:customStyle="1" w:styleId="WW8Num24z1">
    <w:name w:val="WW8Num24z1"/>
    <w:rsid w:val="001D40BF"/>
    <w:rPr>
      <w:rFonts w:ascii="Courier New" w:hAnsi="Courier New" w:cs="Courier New"/>
    </w:rPr>
  </w:style>
  <w:style w:type="character" w:customStyle="1" w:styleId="WW8Num24z2">
    <w:name w:val="WW8Num24z2"/>
    <w:rsid w:val="001D40BF"/>
    <w:rPr>
      <w:rFonts w:ascii="Wingdings" w:hAnsi="Wingdings" w:cs="Wingdings"/>
    </w:rPr>
  </w:style>
  <w:style w:type="character" w:customStyle="1" w:styleId="WW8Num25z0">
    <w:name w:val="WW8Num25z0"/>
    <w:rsid w:val="001D40BF"/>
    <w:rPr>
      <w:rFonts w:ascii="Symbol" w:hAnsi="Symbol" w:cs="Symbol"/>
    </w:rPr>
  </w:style>
  <w:style w:type="character" w:customStyle="1" w:styleId="WW8Num25z1">
    <w:name w:val="WW8Num25z1"/>
    <w:rsid w:val="001D40BF"/>
    <w:rPr>
      <w:rFonts w:ascii="Courier New" w:hAnsi="Courier New" w:cs="Courier New"/>
    </w:rPr>
  </w:style>
  <w:style w:type="character" w:customStyle="1" w:styleId="WW8Num25z2">
    <w:name w:val="WW8Num25z2"/>
    <w:rsid w:val="001D40BF"/>
    <w:rPr>
      <w:rFonts w:ascii="Wingdings" w:hAnsi="Wingdings" w:cs="Wingdings"/>
    </w:rPr>
  </w:style>
  <w:style w:type="character" w:customStyle="1" w:styleId="WW8Num26z0">
    <w:name w:val="WW8Num26z0"/>
    <w:rsid w:val="001D40BF"/>
    <w:rPr>
      <w:rFonts w:ascii="Symbol" w:hAnsi="Symbol" w:cs="Symbol"/>
    </w:rPr>
  </w:style>
  <w:style w:type="character" w:customStyle="1" w:styleId="WW8Num26z1">
    <w:name w:val="WW8Num26z1"/>
    <w:rsid w:val="001D40BF"/>
    <w:rPr>
      <w:rFonts w:ascii="Courier New" w:hAnsi="Courier New" w:cs="Courier New"/>
    </w:rPr>
  </w:style>
  <w:style w:type="character" w:customStyle="1" w:styleId="WW8Num26z2">
    <w:name w:val="WW8Num26z2"/>
    <w:rsid w:val="001D40BF"/>
    <w:rPr>
      <w:rFonts w:ascii="Wingdings" w:hAnsi="Wingdings" w:cs="Wingdings"/>
    </w:rPr>
  </w:style>
  <w:style w:type="character" w:customStyle="1" w:styleId="WW8Num27z0">
    <w:name w:val="WW8Num27z0"/>
    <w:rsid w:val="001D40BF"/>
    <w:rPr>
      <w:rFonts w:ascii="Calibri" w:eastAsia="Times New Roman" w:hAnsi="Calibri" w:cs="Calibri"/>
    </w:rPr>
  </w:style>
  <w:style w:type="character" w:customStyle="1" w:styleId="WW8Num27z1">
    <w:name w:val="WW8Num27z1"/>
    <w:rsid w:val="001D40BF"/>
    <w:rPr>
      <w:rFonts w:ascii="Courier New" w:hAnsi="Courier New" w:cs="Courier New"/>
    </w:rPr>
  </w:style>
  <w:style w:type="character" w:customStyle="1" w:styleId="WW8Num27z2">
    <w:name w:val="WW8Num27z2"/>
    <w:rsid w:val="001D40BF"/>
    <w:rPr>
      <w:rFonts w:ascii="Wingdings" w:hAnsi="Wingdings" w:cs="Wingdings"/>
    </w:rPr>
  </w:style>
  <w:style w:type="character" w:customStyle="1" w:styleId="WW8Num27z3">
    <w:name w:val="WW8Num27z3"/>
    <w:rsid w:val="001D40BF"/>
    <w:rPr>
      <w:rFonts w:ascii="Symbol" w:hAnsi="Symbol" w:cs="Symbol"/>
    </w:rPr>
  </w:style>
  <w:style w:type="character" w:customStyle="1" w:styleId="WW8Num28z0">
    <w:name w:val="WW8Num28z0"/>
    <w:rsid w:val="001D40BF"/>
    <w:rPr>
      <w:rFonts w:ascii="Symbol" w:hAnsi="Symbol" w:cs="Symbol"/>
    </w:rPr>
  </w:style>
  <w:style w:type="character" w:customStyle="1" w:styleId="WW8Num28z1">
    <w:name w:val="WW8Num28z1"/>
    <w:rsid w:val="001D40BF"/>
    <w:rPr>
      <w:rFonts w:ascii="Courier New" w:hAnsi="Courier New" w:cs="Courier New"/>
    </w:rPr>
  </w:style>
  <w:style w:type="character" w:customStyle="1" w:styleId="WW8Num28z2">
    <w:name w:val="WW8Num28z2"/>
    <w:rsid w:val="001D40BF"/>
    <w:rPr>
      <w:rFonts w:ascii="Wingdings" w:hAnsi="Wingdings" w:cs="Wingdings"/>
    </w:rPr>
  </w:style>
  <w:style w:type="character" w:customStyle="1" w:styleId="WW8Num29z0">
    <w:name w:val="WW8Num29z0"/>
    <w:rsid w:val="001D40BF"/>
    <w:rPr>
      <w:rFonts w:ascii="Calibri" w:eastAsia="Times New Roman" w:hAnsi="Calibri" w:cs="Calibri"/>
    </w:rPr>
  </w:style>
  <w:style w:type="character" w:customStyle="1" w:styleId="WW8Num29z1">
    <w:name w:val="WW8Num29z1"/>
    <w:rsid w:val="001D40BF"/>
    <w:rPr>
      <w:rFonts w:ascii="Courier New" w:hAnsi="Courier New" w:cs="Courier New"/>
    </w:rPr>
  </w:style>
  <w:style w:type="character" w:customStyle="1" w:styleId="WW8Num29z2">
    <w:name w:val="WW8Num29z2"/>
    <w:rsid w:val="001D40BF"/>
    <w:rPr>
      <w:rFonts w:ascii="Wingdings" w:hAnsi="Wingdings" w:cs="Wingdings"/>
    </w:rPr>
  </w:style>
  <w:style w:type="character" w:customStyle="1" w:styleId="WW8Num29z3">
    <w:name w:val="WW8Num29z3"/>
    <w:rsid w:val="001D40BF"/>
    <w:rPr>
      <w:rFonts w:ascii="Symbol" w:hAnsi="Symbol" w:cs="Symbol"/>
    </w:rPr>
  </w:style>
  <w:style w:type="character" w:customStyle="1" w:styleId="WW8Num30z0">
    <w:name w:val="WW8Num30z0"/>
    <w:rsid w:val="001D40BF"/>
    <w:rPr>
      <w:rFonts w:ascii="Symbol" w:hAnsi="Symbol" w:cs="Symbol"/>
      <w:shd w:val="clear" w:color="auto" w:fill="FFFF00"/>
    </w:rPr>
  </w:style>
  <w:style w:type="character" w:customStyle="1" w:styleId="WW8Num30z1">
    <w:name w:val="WW8Num30z1"/>
    <w:rsid w:val="001D40BF"/>
    <w:rPr>
      <w:rFonts w:ascii="Courier New" w:hAnsi="Courier New" w:cs="Courier New"/>
    </w:rPr>
  </w:style>
  <w:style w:type="character" w:customStyle="1" w:styleId="WW8Num30z2">
    <w:name w:val="WW8Num30z2"/>
    <w:rsid w:val="001D40BF"/>
    <w:rPr>
      <w:rFonts w:ascii="Wingdings" w:hAnsi="Wingdings" w:cs="Wingdings"/>
    </w:rPr>
  </w:style>
  <w:style w:type="character" w:customStyle="1" w:styleId="WW8Num31z0">
    <w:name w:val="WW8Num31z0"/>
    <w:rsid w:val="001D40BF"/>
    <w:rPr>
      <w:rFonts w:cs="Times New Roman"/>
    </w:rPr>
  </w:style>
  <w:style w:type="character" w:customStyle="1" w:styleId="WW8Num32z0">
    <w:name w:val="WW8Num32z0"/>
    <w:rsid w:val="001D40BF"/>
  </w:style>
  <w:style w:type="character" w:customStyle="1" w:styleId="WW8Num32z1">
    <w:name w:val="WW8Num32z1"/>
    <w:rsid w:val="001D40BF"/>
  </w:style>
  <w:style w:type="character" w:customStyle="1" w:styleId="WW8Num32z2">
    <w:name w:val="WW8Num32z2"/>
    <w:rsid w:val="001D40BF"/>
  </w:style>
  <w:style w:type="character" w:customStyle="1" w:styleId="WW8Num32z3">
    <w:name w:val="WW8Num32z3"/>
    <w:rsid w:val="001D40BF"/>
  </w:style>
  <w:style w:type="character" w:customStyle="1" w:styleId="WW8Num32z4">
    <w:name w:val="WW8Num32z4"/>
    <w:rsid w:val="001D40BF"/>
  </w:style>
  <w:style w:type="character" w:customStyle="1" w:styleId="WW8Num32z5">
    <w:name w:val="WW8Num32z5"/>
    <w:rsid w:val="001D40BF"/>
  </w:style>
  <w:style w:type="character" w:customStyle="1" w:styleId="WW8Num32z6">
    <w:name w:val="WW8Num32z6"/>
    <w:rsid w:val="001D40BF"/>
  </w:style>
  <w:style w:type="character" w:customStyle="1" w:styleId="WW8Num32z7">
    <w:name w:val="WW8Num32z7"/>
    <w:rsid w:val="001D40BF"/>
  </w:style>
  <w:style w:type="character" w:customStyle="1" w:styleId="WW8Num32z8">
    <w:name w:val="WW8Num32z8"/>
    <w:rsid w:val="001D40BF"/>
  </w:style>
  <w:style w:type="character" w:customStyle="1" w:styleId="WW8Num33z0">
    <w:name w:val="WW8Num33z0"/>
    <w:rsid w:val="001D40BF"/>
    <w:rPr>
      <w:rFonts w:ascii="Symbol" w:eastAsia="Calibri" w:hAnsi="Symbol" w:cs="Symbol"/>
    </w:rPr>
  </w:style>
  <w:style w:type="character" w:customStyle="1" w:styleId="WW8Num33z1">
    <w:name w:val="WW8Num33z1"/>
    <w:rsid w:val="001D40BF"/>
    <w:rPr>
      <w:rFonts w:ascii="Courier New" w:hAnsi="Courier New" w:cs="Courier New"/>
    </w:rPr>
  </w:style>
  <w:style w:type="character" w:customStyle="1" w:styleId="WW8Num33z2">
    <w:name w:val="WW8Num33z2"/>
    <w:rsid w:val="001D40BF"/>
    <w:rPr>
      <w:rFonts w:ascii="Wingdings" w:hAnsi="Wingdings" w:cs="Wingdings"/>
    </w:rPr>
  </w:style>
  <w:style w:type="character" w:customStyle="1" w:styleId="WW8Num34z0">
    <w:name w:val="WW8Num34z0"/>
    <w:rsid w:val="001D40BF"/>
    <w:rPr>
      <w:rFonts w:ascii="Symbol" w:hAnsi="Symbol" w:cs="Symbol"/>
    </w:rPr>
  </w:style>
  <w:style w:type="character" w:customStyle="1" w:styleId="WW8Num34z1">
    <w:name w:val="WW8Num34z1"/>
    <w:rsid w:val="001D40BF"/>
    <w:rPr>
      <w:rFonts w:ascii="Courier New" w:hAnsi="Courier New" w:cs="Courier New"/>
    </w:rPr>
  </w:style>
  <w:style w:type="character" w:customStyle="1" w:styleId="WW8Num34z2">
    <w:name w:val="WW8Num34z2"/>
    <w:rsid w:val="001D40BF"/>
    <w:rPr>
      <w:rFonts w:ascii="Wingdings" w:hAnsi="Wingdings" w:cs="Wingdings"/>
    </w:rPr>
  </w:style>
  <w:style w:type="character" w:customStyle="1" w:styleId="WW8Num35z0">
    <w:name w:val="WW8Num35z0"/>
    <w:rsid w:val="001D40BF"/>
    <w:rPr>
      <w:rFonts w:ascii="Calibri" w:eastAsia="Times New Roman" w:hAnsi="Calibri" w:cs="Calibri"/>
    </w:rPr>
  </w:style>
  <w:style w:type="character" w:customStyle="1" w:styleId="WW8Num35z1">
    <w:name w:val="WW8Num35z1"/>
    <w:rsid w:val="001D40BF"/>
    <w:rPr>
      <w:rFonts w:ascii="Courier New" w:hAnsi="Courier New" w:cs="Courier New"/>
    </w:rPr>
  </w:style>
  <w:style w:type="character" w:customStyle="1" w:styleId="WW8Num35z2">
    <w:name w:val="WW8Num35z2"/>
    <w:rsid w:val="001D40BF"/>
    <w:rPr>
      <w:rFonts w:ascii="Wingdings" w:hAnsi="Wingdings" w:cs="Wingdings"/>
    </w:rPr>
  </w:style>
  <w:style w:type="character" w:customStyle="1" w:styleId="WW8Num35z3">
    <w:name w:val="WW8Num35z3"/>
    <w:rsid w:val="001D40BF"/>
    <w:rPr>
      <w:rFonts w:ascii="Symbol" w:hAnsi="Symbol" w:cs="Symbol"/>
    </w:rPr>
  </w:style>
  <w:style w:type="character" w:customStyle="1" w:styleId="WW8Num36z0">
    <w:name w:val="WW8Num36z0"/>
    <w:rsid w:val="001D40BF"/>
    <w:rPr>
      <w:lang w:val="el-GR"/>
    </w:rPr>
  </w:style>
  <w:style w:type="character" w:customStyle="1" w:styleId="WW8Num36z1">
    <w:name w:val="WW8Num36z1"/>
    <w:rsid w:val="001D40BF"/>
  </w:style>
  <w:style w:type="character" w:customStyle="1" w:styleId="WW8Num36z2">
    <w:name w:val="WW8Num36z2"/>
    <w:rsid w:val="001D40BF"/>
  </w:style>
  <w:style w:type="character" w:customStyle="1" w:styleId="WW8Num36z3">
    <w:name w:val="WW8Num36z3"/>
    <w:rsid w:val="001D40BF"/>
  </w:style>
  <w:style w:type="character" w:customStyle="1" w:styleId="WW8Num36z4">
    <w:name w:val="WW8Num36z4"/>
    <w:rsid w:val="001D40BF"/>
  </w:style>
  <w:style w:type="character" w:customStyle="1" w:styleId="WW8Num36z5">
    <w:name w:val="WW8Num36z5"/>
    <w:rsid w:val="001D40BF"/>
  </w:style>
  <w:style w:type="character" w:customStyle="1" w:styleId="WW8Num36z6">
    <w:name w:val="WW8Num36z6"/>
    <w:rsid w:val="001D40BF"/>
  </w:style>
  <w:style w:type="character" w:customStyle="1" w:styleId="WW8Num36z7">
    <w:name w:val="WW8Num36z7"/>
    <w:rsid w:val="001D40BF"/>
  </w:style>
  <w:style w:type="character" w:customStyle="1" w:styleId="WW8Num36z8">
    <w:name w:val="WW8Num36z8"/>
    <w:rsid w:val="001D40BF"/>
  </w:style>
  <w:style w:type="character" w:customStyle="1" w:styleId="WW8Num37z0">
    <w:name w:val="WW8Num37z0"/>
    <w:rsid w:val="001D40BF"/>
    <w:rPr>
      <w:rFonts w:ascii="Calibri" w:eastAsia="Times New Roman" w:hAnsi="Calibri" w:cs="Calibri"/>
    </w:rPr>
  </w:style>
  <w:style w:type="character" w:customStyle="1" w:styleId="WW8Num37z1">
    <w:name w:val="WW8Num37z1"/>
    <w:rsid w:val="001D40BF"/>
    <w:rPr>
      <w:rFonts w:ascii="Courier New" w:hAnsi="Courier New" w:cs="Courier New"/>
    </w:rPr>
  </w:style>
  <w:style w:type="character" w:customStyle="1" w:styleId="WW8Num37z2">
    <w:name w:val="WW8Num37z2"/>
    <w:rsid w:val="001D40BF"/>
    <w:rPr>
      <w:rFonts w:ascii="Wingdings" w:hAnsi="Wingdings" w:cs="Wingdings"/>
    </w:rPr>
  </w:style>
  <w:style w:type="character" w:customStyle="1" w:styleId="WW8Num37z3">
    <w:name w:val="WW8Num37z3"/>
    <w:rsid w:val="001D40BF"/>
    <w:rPr>
      <w:rFonts w:ascii="Symbol" w:hAnsi="Symbol" w:cs="Symbol"/>
    </w:rPr>
  </w:style>
  <w:style w:type="character" w:customStyle="1" w:styleId="WW8Num38z0">
    <w:name w:val="WW8Num38z0"/>
    <w:rsid w:val="001D40BF"/>
  </w:style>
  <w:style w:type="character" w:customStyle="1" w:styleId="WW8Num38z1">
    <w:name w:val="WW8Num38z1"/>
    <w:rsid w:val="001D40BF"/>
  </w:style>
  <w:style w:type="character" w:customStyle="1" w:styleId="WW8Num38z2">
    <w:name w:val="WW8Num38z2"/>
    <w:rsid w:val="001D40BF"/>
  </w:style>
  <w:style w:type="character" w:customStyle="1" w:styleId="WW8Num38z3">
    <w:name w:val="WW8Num38z3"/>
    <w:rsid w:val="001D40BF"/>
  </w:style>
  <w:style w:type="character" w:customStyle="1" w:styleId="WW8Num38z4">
    <w:name w:val="WW8Num38z4"/>
    <w:rsid w:val="001D40BF"/>
  </w:style>
  <w:style w:type="character" w:customStyle="1" w:styleId="WW8Num38z5">
    <w:name w:val="WW8Num38z5"/>
    <w:rsid w:val="001D40BF"/>
  </w:style>
  <w:style w:type="character" w:customStyle="1" w:styleId="WW8Num38z6">
    <w:name w:val="WW8Num38z6"/>
    <w:rsid w:val="001D40BF"/>
  </w:style>
  <w:style w:type="character" w:customStyle="1" w:styleId="WW8Num38z7">
    <w:name w:val="WW8Num38z7"/>
    <w:rsid w:val="001D40BF"/>
  </w:style>
  <w:style w:type="character" w:customStyle="1" w:styleId="WW8Num38z8">
    <w:name w:val="WW8Num38z8"/>
    <w:rsid w:val="001D40BF"/>
  </w:style>
  <w:style w:type="character" w:customStyle="1" w:styleId="WW-DefaultParagraphFont11111111111111">
    <w:name w:val="WW-Default Paragraph Font11111111111111"/>
    <w:rsid w:val="001D40BF"/>
  </w:style>
  <w:style w:type="character" w:customStyle="1" w:styleId="WW8Num4z1">
    <w:name w:val="WW8Num4z1"/>
    <w:rsid w:val="001D40BF"/>
    <w:rPr>
      <w:rFonts w:cs="Times New Roman"/>
    </w:rPr>
  </w:style>
  <w:style w:type="character" w:customStyle="1" w:styleId="WW8Num5z1">
    <w:name w:val="WW8Num5z1"/>
    <w:rsid w:val="001D40BF"/>
    <w:rPr>
      <w:rFonts w:cs="Times New Roman"/>
    </w:rPr>
  </w:style>
  <w:style w:type="character" w:customStyle="1" w:styleId="WW8Num6z1">
    <w:name w:val="WW8Num6z1"/>
    <w:rsid w:val="001D40BF"/>
    <w:rPr>
      <w:rFonts w:ascii="Times New Roman" w:eastAsia="Times New Roman" w:hAnsi="Times New Roman" w:cs="Times New Roman"/>
      <w:b w:val="0"/>
      <w:i w:val="0"/>
      <w:strike w:val="0"/>
      <w:dstrike w:val="0"/>
      <w:color w:val="000000"/>
      <w:position w:val="0"/>
      <w:sz w:val="21"/>
      <w:szCs w:val="21"/>
      <w:u w:val="none" w:color="000000"/>
      <w:vertAlign w:val="baseline"/>
    </w:rPr>
  </w:style>
  <w:style w:type="character" w:customStyle="1" w:styleId="WW8Num29z4">
    <w:name w:val="WW8Num29z4"/>
    <w:rsid w:val="001D40BF"/>
  </w:style>
  <w:style w:type="character" w:customStyle="1" w:styleId="WW8Num29z5">
    <w:name w:val="WW8Num29z5"/>
    <w:rsid w:val="001D40BF"/>
  </w:style>
  <w:style w:type="character" w:customStyle="1" w:styleId="WW8Num29z6">
    <w:name w:val="WW8Num29z6"/>
    <w:rsid w:val="001D40BF"/>
  </w:style>
  <w:style w:type="character" w:customStyle="1" w:styleId="WW8Num29z7">
    <w:name w:val="WW8Num29z7"/>
    <w:rsid w:val="001D40BF"/>
  </w:style>
  <w:style w:type="character" w:customStyle="1" w:styleId="WW8Num29z8">
    <w:name w:val="WW8Num29z8"/>
    <w:rsid w:val="001D40BF"/>
  </w:style>
  <w:style w:type="character" w:customStyle="1" w:styleId="WW8Num30z3">
    <w:name w:val="WW8Num30z3"/>
    <w:rsid w:val="001D40BF"/>
    <w:rPr>
      <w:rFonts w:ascii="Symbol" w:hAnsi="Symbol" w:cs="Symbol"/>
    </w:rPr>
  </w:style>
  <w:style w:type="character" w:customStyle="1" w:styleId="WW8Num31z1">
    <w:name w:val="WW8Num31z1"/>
    <w:rsid w:val="001D40BF"/>
  </w:style>
  <w:style w:type="character" w:customStyle="1" w:styleId="WW8Num31z2">
    <w:name w:val="WW8Num31z2"/>
    <w:rsid w:val="001D40BF"/>
  </w:style>
  <w:style w:type="character" w:customStyle="1" w:styleId="WW8Num31z3">
    <w:name w:val="WW8Num31z3"/>
    <w:rsid w:val="001D40BF"/>
  </w:style>
  <w:style w:type="character" w:customStyle="1" w:styleId="WW8Num31z4">
    <w:name w:val="WW8Num31z4"/>
    <w:rsid w:val="001D40BF"/>
  </w:style>
  <w:style w:type="character" w:customStyle="1" w:styleId="WW8Num31z5">
    <w:name w:val="WW8Num31z5"/>
    <w:rsid w:val="001D40BF"/>
  </w:style>
  <w:style w:type="character" w:customStyle="1" w:styleId="WW8Num31z6">
    <w:name w:val="WW8Num31z6"/>
    <w:rsid w:val="001D40BF"/>
  </w:style>
  <w:style w:type="character" w:customStyle="1" w:styleId="WW8Num31z7">
    <w:name w:val="WW8Num31z7"/>
    <w:rsid w:val="001D40BF"/>
  </w:style>
  <w:style w:type="character" w:customStyle="1" w:styleId="WW8Num31z8">
    <w:name w:val="WW8Num31z8"/>
    <w:rsid w:val="001D40BF"/>
  </w:style>
  <w:style w:type="character" w:customStyle="1" w:styleId="WW8Num39z0">
    <w:name w:val="WW8Num39z0"/>
    <w:rsid w:val="001D40BF"/>
    <w:rPr>
      <w:rFonts w:ascii="Calibri" w:eastAsia="Times New Roman" w:hAnsi="Calibri" w:cs="Calibri"/>
    </w:rPr>
  </w:style>
  <w:style w:type="character" w:customStyle="1" w:styleId="WW8Num39z1">
    <w:name w:val="WW8Num39z1"/>
    <w:rsid w:val="001D40BF"/>
    <w:rPr>
      <w:rFonts w:ascii="Courier New" w:hAnsi="Courier New" w:cs="Courier New"/>
    </w:rPr>
  </w:style>
  <w:style w:type="character" w:customStyle="1" w:styleId="WW8Num39z2">
    <w:name w:val="WW8Num39z2"/>
    <w:rsid w:val="001D40BF"/>
    <w:rPr>
      <w:rFonts w:ascii="Wingdings" w:hAnsi="Wingdings" w:cs="Wingdings"/>
    </w:rPr>
  </w:style>
  <w:style w:type="character" w:customStyle="1" w:styleId="WW8Num39z3">
    <w:name w:val="WW8Num39z3"/>
    <w:rsid w:val="001D40BF"/>
    <w:rPr>
      <w:rFonts w:ascii="Symbol" w:hAnsi="Symbol" w:cs="Symbol"/>
    </w:rPr>
  </w:style>
  <w:style w:type="character" w:customStyle="1" w:styleId="WW8Num40z0">
    <w:name w:val="WW8Num40z0"/>
    <w:rsid w:val="001D40BF"/>
    <w:rPr>
      <w:rFonts w:ascii="Symbol" w:hAnsi="Symbol" w:cs="Symbol"/>
    </w:rPr>
  </w:style>
  <w:style w:type="character" w:customStyle="1" w:styleId="WW8Num40z1">
    <w:name w:val="WW8Num40z1"/>
    <w:rsid w:val="001D40BF"/>
    <w:rPr>
      <w:rFonts w:ascii="Courier New" w:hAnsi="Courier New" w:cs="Courier New"/>
    </w:rPr>
  </w:style>
  <w:style w:type="character" w:customStyle="1" w:styleId="WW8Num40z2">
    <w:name w:val="WW8Num40z2"/>
    <w:rsid w:val="001D40BF"/>
    <w:rPr>
      <w:rFonts w:ascii="Wingdings" w:hAnsi="Wingdings" w:cs="Wingdings"/>
    </w:rPr>
  </w:style>
  <w:style w:type="character" w:customStyle="1" w:styleId="WW8Num41z0">
    <w:name w:val="WW8Num41z0"/>
    <w:rsid w:val="001D40BF"/>
    <w:rPr>
      <w:rFonts w:ascii="Arial" w:hAnsi="Arial" w:cs="Times New Roman"/>
      <w:b/>
      <w:i w:val="0"/>
      <w:sz w:val="20"/>
      <w:szCs w:val="20"/>
    </w:rPr>
  </w:style>
  <w:style w:type="character" w:customStyle="1" w:styleId="WW8Num41z1">
    <w:name w:val="WW8Num41z1"/>
    <w:rsid w:val="001D40BF"/>
    <w:rPr>
      <w:rFonts w:cs="Times New Roman"/>
    </w:rPr>
  </w:style>
  <w:style w:type="character" w:customStyle="1" w:styleId="WW8Num41z2">
    <w:name w:val="WW8Num41z2"/>
    <w:rsid w:val="001D40BF"/>
    <w:rPr>
      <w:rFonts w:ascii="Arial" w:hAnsi="Arial" w:cs="Times New Roman"/>
      <w:b w:val="0"/>
      <w:i w:val="0"/>
    </w:rPr>
  </w:style>
  <w:style w:type="character" w:customStyle="1" w:styleId="WW8Num41z3">
    <w:name w:val="WW8Num41z3"/>
    <w:rsid w:val="001D40BF"/>
    <w:rPr>
      <w:rFonts w:ascii="Arial" w:hAnsi="Arial" w:cs="Times New Roman"/>
      <w:b w:val="0"/>
      <w:i w:val="0"/>
      <w:sz w:val="20"/>
      <w:szCs w:val="20"/>
    </w:rPr>
  </w:style>
  <w:style w:type="character" w:customStyle="1" w:styleId="DefaultParagraphFont1">
    <w:name w:val="Default Paragraph Font1"/>
    <w:rsid w:val="001D40BF"/>
  </w:style>
  <w:style w:type="character" w:customStyle="1" w:styleId="Heading1Char">
    <w:name w:val="Heading 1 Char"/>
    <w:rsid w:val="001D40BF"/>
    <w:rPr>
      <w:rFonts w:ascii="Arial" w:hAnsi="Arial" w:cs="Arial"/>
      <w:b/>
      <w:bCs/>
      <w:color w:val="333399"/>
      <w:sz w:val="28"/>
      <w:szCs w:val="32"/>
      <w:lang w:val="en-US"/>
    </w:rPr>
  </w:style>
  <w:style w:type="character" w:customStyle="1" w:styleId="Heading2Char">
    <w:name w:val="Heading 2 Char"/>
    <w:rsid w:val="001D40BF"/>
    <w:rPr>
      <w:rFonts w:ascii="Arial" w:hAnsi="Arial" w:cs="Arial"/>
      <w:b/>
      <w:color w:val="002060"/>
      <w:sz w:val="24"/>
      <w:szCs w:val="22"/>
      <w:lang w:val="en-GB"/>
    </w:rPr>
  </w:style>
  <w:style w:type="character" w:customStyle="1" w:styleId="Heading5Char">
    <w:name w:val="Heading 5 Char"/>
    <w:rsid w:val="001D40BF"/>
    <w:rPr>
      <w:rFonts w:ascii="Calibri" w:eastAsia="Times New Roman" w:hAnsi="Calibri" w:cs="Times New Roman"/>
      <w:b/>
      <w:bCs/>
      <w:i/>
      <w:iCs/>
      <w:sz w:val="26"/>
      <w:szCs w:val="26"/>
      <w:lang w:val="en-GB"/>
    </w:rPr>
  </w:style>
  <w:style w:type="character" w:customStyle="1" w:styleId="DateChar">
    <w:name w:val="Date Char"/>
    <w:rsid w:val="001D40BF"/>
    <w:rPr>
      <w:sz w:val="24"/>
      <w:szCs w:val="24"/>
      <w:lang w:val="en-GB"/>
    </w:rPr>
  </w:style>
  <w:style w:type="character" w:customStyle="1" w:styleId="FooterChar">
    <w:name w:val="Footer Char"/>
    <w:rsid w:val="001D40BF"/>
    <w:rPr>
      <w:rFonts w:eastAsia="MS Mincho" w:cs="Times New Roman"/>
      <w:sz w:val="24"/>
      <w:szCs w:val="24"/>
      <w:lang w:val="en-US" w:eastAsia="ja-JP"/>
    </w:rPr>
  </w:style>
  <w:style w:type="character" w:customStyle="1" w:styleId="CommentReference1">
    <w:name w:val="Comment Reference1"/>
    <w:rsid w:val="001D40BF"/>
    <w:rPr>
      <w:sz w:val="16"/>
    </w:rPr>
  </w:style>
  <w:style w:type="character" w:styleId="-">
    <w:name w:val="Hyperlink"/>
    <w:uiPriority w:val="99"/>
    <w:rsid w:val="001D40BF"/>
    <w:rPr>
      <w:color w:val="0000FF"/>
      <w:u w:val="single"/>
    </w:rPr>
  </w:style>
  <w:style w:type="character" w:customStyle="1" w:styleId="HeaderChar">
    <w:name w:val="Header Char"/>
    <w:aliases w:val="hd Char"/>
    <w:rsid w:val="001D40BF"/>
    <w:rPr>
      <w:rFonts w:cs="Times New Roman"/>
      <w:sz w:val="24"/>
      <w:szCs w:val="24"/>
      <w:lang w:val="en-GB"/>
    </w:rPr>
  </w:style>
  <w:style w:type="character" w:styleId="a4">
    <w:name w:val="page number"/>
    <w:rsid w:val="001D40BF"/>
    <w:rPr>
      <w:rFonts w:cs="Times New Roman"/>
    </w:rPr>
  </w:style>
  <w:style w:type="character" w:customStyle="1" w:styleId="BalloonTextChar">
    <w:name w:val="Balloon Text Char"/>
    <w:rsid w:val="001D40BF"/>
    <w:rPr>
      <w:rFonts w:ascii="Tahoma" w:hAnsi="Tahoma" w:cs="Tahoma"/>
      <w:sz w:val="16"/>
      <w:szCs w:val="16"/>
      <w:lang w:val="en-GB"/>
    </w:rPr>
  </w:style>
  <w:style w:type="character" w:customStyle="1" w:styleId="CommentTextChar">
    <w:name w:val="Comment Text Char"/>
    <w:rsid w:val="001D40BF"/>
    <w:rPr>
      <w:rFonts w:cs="Times New Roman"/>
      <w:lang w:val="en-GB"/>
    </w:rPr>
  </w:style>
  <w:style w:type="character" w:customStyle="1" w:styleId="CommentSubjectChar">
    <w:name w:val="Comment Subject Char"/>
    <w:rsid w:val="001D40BF"/>
    <w:rPr>
      <w:rFonts w:cs="Times New Roman"/>
      <w:b/>
      <w:bCs/>
      <w:lang w:val="en-GB"/>
    </w:rPr>
  </w:style>
  <w:style w:type="character" w:customStyle="1" w:styleId="BodyTextChar">
    <w:name w:val="Body Text Char"/>
    <w:rsid w:val="001D40BF"/>
    <w:rPr>
      <w:rFonts w:cs="Times New Roman"/>
      <w:sz w:val="24"/>
      <w:szCs w:val="24"/>
      <w:lang w:val="en-GB"/>
    </w:rPr>
  </w:style>
  <w:style w:type="character" w:customStyle="1" w:styleId="12">
    <w:name w:val="Κείμενο κράτησης θέσης1"/>
    <w:rsid w:val="001D40BF"/>
    <w:rPr>
      <w:rFonts w:cs="Times New Roman"/>
      <w:color w:val="808080"/>
    </w:rPr>
  </w:style>
  <w:style w:type="character" w:customStyle="1" w:styleId="a5">
    <w:name w:val="Χαρακτήρες υποσημείωσης"/>
    <w:rsid w:val="001D40BF"/>
    <w:rPr>
      <w:rFonts w:cs="Times New Roman"/>
      <w:vertAlign w:val="superscript"/>
    </w:rPr>
  </w:style>
  <w:style w:type="character" w:customStyle="1" w:styleId="FootnoteTextChar">
    <w:name w:val="Footnote Text Char"/>
    <w:rsid w:val="001D40BF"/>
    <w:rPr>
      <w:rFonts w:ascii="Calibri" w:hAnsi="Calibri" w:cs="Times New Roman"/>
    </w:rPr>
  </w:style>
  <w:style w:type="character" w:customStyle="1" w:styleId="Heading3Char">
    <w:name w:val="Heading 3 Char"/>
    <w:aliases w:val="H3 Char,Proposa Char,Project 3 Char,h3 Char,Heading 3 - old Char,1.2.3. Char,alltoc Char,3 Char,Heading 4 Proposal Char,h31 Char,h32 Char,Bold Head Char,bh Char,(1.1.1) Char,hd3 Char,Minor Char,1.1.1 Heading Char,0 Char,Heading 2.3 Char"/>
    <w:rsid w:val="001D40BF"/>
    <w:rPr>
      <w:rFonts w:ascii="Arial" w:hAnsi="Arial" w:cs="Arial"/>
      <w:b/>
      <w:bCs/>
      <w:sz w:val="22"/>
      <w:szCs w:val="26"/>
      <w:lang w:val="en-GB"/>
    </w:rPr>
  </w:style>
  <w:style w:type="character" w:customStyle="1" w:styleId="Heading4Char">
    <w:name w:val="Heading 4 Char"/>
    <w:rsid w:val="00221291"/>
    <w:rPr>
      <w:rFonts w:ascii="Arial" w:eastAsia="Times New Roman" w:hAnsi="Arial" w:cs="Times New Roman"/>
      <w:b/>
      <w:bCs/>
      <w:sz w:val="20"/>
      <w:szCs w:val="28"/>
      <w:lang w:val="en-GB"/>
    </w:rPr>
  </w:style>
  <w:style w:type="character" w:customStyle="1" w:styleId="DocTitleChar">
    <w:name w:val="Doc Title Char"/>
    <w:basedOn w:val="Heading1Char"/>
    <w:rsid w:val="001D40BF"/>
    <w:rPr>
      <w:rFonts w:ascii="Arial" w:hAnsi="Arial" w:cs="Arial"/>
      <w:b/>
      <w:bCs/>
      <w:color w:val="333399"/>
      <w:sz w:val="28"/>
      <w:szCs w:val="32"/>
      <w:lang w:val="en-US"/>
    </w:rPr>
  </w:style>
  <w:style w:type="character" w:customStyle="1" w:styleId="Style1Char">
    <w:name w:val="Style1 Char"/>
    <w:rsid w:val="001D40BF"/>
    <w:rPr>
      <w:rFonts w:ascii="Calibri" w:hAnsi="Calibri" w:cs="Calibri"/>
      <w:b/>
      <w:bCs/>
      <w:color w:val="333399"/>
      <w:sz w:val="40"/>
      <w:szCs w:val="40"/>
      <w:lang w:val="en-US"/>
    </w:rPr>
  </w:style>
  <w:style w:type="character" w:customStyle="1" w:styleId="ContentsChar">
    <w:name w:val="Contents Char"/>
    <w:rsid w:val="001D40BF"/>
    <w:rPr>
      <w:rFonts w:ascii="Calibri" w:hAnsi="Calibri" w:cs="Calibri"/>
      <w:b/>
      <w:bCs/>
      <w:color w:val="333399"/>
      <w:sz w:val="28"/>
      <w:szCs w:val="32"/>
      <w:lang w:val="en-US"/>
    </w:rPr>
  </w:style>
  <w:style w:type="character" w:customStyle="1" w:styleId="EndnoteTextChar">
    <w:name w:val="Endnote Text Char"/>
    <w:rsid w:val="001D40BF"/>
    <w:rPr>
      <w:rFonts w:ascii="Calibri" w:hAnsi="Calibri" w:cs="Calibri"/>
      <w:lang w:val="en-GB"/>
    </w:rPr>
  </w:style>
  <w:style w:type="character" w:customStyle="1" w:styleId="a6">
    <w:name w:val="Χαρακτήρες σημείωσης τέλους"/>
    <w:rsid w:val="001D40BF"/>
    <w:rPr>
      <w:vertAlign w:val="superscript"/>
    </w:rPr>
  </w:style>
  <w:style w:type="character" w:customStyle="1" w:styleId="FootnoteReference2">
    <w:name w:val="Footnote Reference2"/>
    <w:rsid w:val="001D40BF"/>
    <w:rPr>
      <w:vertAlign w:val="superscript"/>
    </w:rPr>
  </w:style>
  <w:style w:type="character" w:customStyle="1" w:styleId="EndnoteReference1">
    <w:name w:val="Endnote Reference1"/>
    <w:rsid w:val="001D40BF"/>
    <w:rPr>
      <w:vertAlign w:val="superscript"/>
    </w:rPr>
  </w:style>
  <w:style w:type="character" w:customStyle="1" w:styleId="a7">
    <w:name w:val="Κουκκίδες"/>
    <w:rsid w:val="001D40BF"/>
    <w:rPr>
      <w:rFonts w:ascii="OpenSymbol" w:eastAsia="OpenSymbol" w:hAnsi="OpenSymbol" w:cs="OpenSymbol"/>
    </w:rPr>
  </w:style>
  <w:style w:type="character" w:styleId="a8">
    <w:name w:val="Strong"/>
    <w:uiPriority w:val="22"/>
    <w:qFormat/>
    <w:rsid w:val="001D40BF"/>
    <w:rPr>
      <w:b/>
      <w:bCs/>
    </w:rPr>
  </w:style>
  <w:style w:type="character" w:customStyle="1" w:styleId="13">
    <w:name w:val="Προεπιλεγμένη γραμματοσειρά1"/>
    <w:rsid w:val="001D40BF"/>
  </w:style>
  <w:style w:type="character" w:customStyle="1" w:styleId="a9">
    <w:name w:val="Σύμβολο υποσημείωσης"/>
    <w:rsid w:val="001D40BF"/>
    <w:rPr>
      <w:vertAlign w:val="superscript"/>
    </w:rPr>
  </w:style>
  <w:style w:type="character" w:styleId="aa">
    <w:name w:val="Emphasis"/>
    <w:qFormat/>
    <w:rsid w:val="001D40BF"/>
    <w:rPr>
      <w:i/>
      <w:iCs/>
    </w:rPr>
  </w:style>
  <w:style w:type="character" w:customStyle="1" w:styleId="ab">
    <w:name w:val="Χαρακτήρες αρίθμησης"/>
    <w:rsid w:val="001D40BF"/>
  </w:style>
  <w:style w:type="character" w:customStyle="1" w:styleId="normalwithoutspacingChar">
    <w:name w:val="normal_without_spacing Char"/>
    <w:rsid w:val="001D40BF"/>
    <w:rPr>
      <w:rFonts w:ascii="Calibri" w:hAnsi="Calibri" w:cs="Calibri"/>
      <w:sz w:val="22"/>
      <w:szCs w:val="24"/>
    </w:rPr>
  </w:style>
  <w:style w:type="character" w:customStyle="1" w:styleId="FootnoteTextChar1">
    <w:name w:val="Footnote Text Char1"/>
    <w:rsid w:val="001D40BF"/>
    <w:rPr>
      <w:rFonts w:ascii="Calibri" w:hAnsi="Calibri" w:cs="Calibri"/>
      <w:lang w:val="en-IE" w:eastAsia="zh-CN"/>
    </w:rPr>
  </w:style>
  <w:style w:type="character" w:customStyle="1" w:styleId="foothangingChar">
    <w:name w:val="foot_hanging Char"/>
    <w:rsid w:val="001D40BF"/>
    <w:rPr>
      <w:rFonts w:ascii="Calibri" w:hAnsi="Calibri" w:cs="Calibri"/>
      <w:sz w:val="18"/>
      <w:szCs w:val="18"/>
      <w:lang w:val="en-IE" w:eastAsia="zh-CN"/>
    </w:rPr>
  </w:style>
  <w:style w:type="character" w:customStyle="1" w:styleId="HTMLPreformattedChar">
    <w:name w:val="HTML Preformatted Char"/>
    <w:rsid w:val="001D40BF"/>
    <w:rPr>
      <w:rFonts w:ascii="Courier New" w:hAnsi="Courier New" w:cs="Courier New"/>
    </w:rPr>
  </w:style>
  <w:style w:type="character" w:customStyle="1" w:styleId="apple-converted-space">
    <w:name w:val="apple-converted-space"/>
    <w:basedOn w:val="WW-DefaultParagraphFont11111111111111"/>
    <w:rsid w:val="001D40BF"/>
  </w:style>
  <w:style w:type="character" w:customStyle="1" w:styleId="BodyTextIndent3Char">
    <w:name w:val="Body Text Indent 3 Char"/>
    <w:rsid w:val="001D40BF"/>
    <w:rPr>
      <w:rFonts w:ascii="Calibri" w:hAnsi="Calibri" w:cs="Calibri"/>
      <w:sz w:val="16"/>
      <w:szCs w:val="16"/>
      <w:lang w:val="en-GB"/>
    </w:rPr>
  </w:style>
  <w:style w:type="character" w:customStyle="1" w:styleId="WW-FootnoteReference">
    <w:name w:val="WW-Footnote Reference"/>
    <w:rsid w:val="001D40BF"/>
    <w:rPr>
      <w:vertAlign w:val="superscript"/>
    </w:rPr>
  </w:style>
  <w:style w:type="character" w:customStyle="1" w:styleId="WW-EndnoteReference">
    <w:name w:val="WW-Endnote Reference"/>
    <w:rsid w:val="001D40BF"/>
    <w:rPr>
      <w:vertAlign w:val="superscript"/>
    </w:rPr>
  </w:style>
  <w:style w:type="character" w:customStyle="1" w:styleId="FootnoteReference1">
    <w:name w:val="Footnote Reference1"/>
    <w:rsid w:val="001D40BF"/>
    <w:rPr>
      <w:vertAlign w:val="superscript"/>
    </w:rPr>
  </w:style>
  <w:style w:type="character" w:customStyle="1" w:styleId="FootnoteTextChar2">
    <w:name w:val="Footnote Text Char2"/>
    <w:rsid w:val="001D40BF"/>
    <w:rPr>
      <w:rFonts w:ascii="Calibri" w:hAnsi="Calibri" w:cs="Calibri"/>
      <w:sz w:val="18"/>
      <w:lang w:val="en-IE" w:eastAsia="zh-CN"/>
    </w:rPr>
  </w:style>
  <w:style w:type="character" w:customStyle="1" w:styleId="foothangingChar1">
    <w:name w:val="foot_hanging Char1"/>
    <w:rsid w:val="001D40BF"/>
    <w:rPr>
      <w:rFonts w:ascii="Calibri" w:hAnsi="Calibri" w:cs="Calibri"/>
      <w:sz w:val="18"/>
      <w:szCs w:val="18"/>
      <w:lang w:val="en-IE" w:eastAsia="zh-CN"/>
    </w:rPr>
  </w:style>
  <w:style w:type="character" w:customStyle="1" w:styleId="footersChar">
    <w:name w:val="footers Char"/>
    <w:basedOn w:val="foothangingChar1"/>
    <w:rsid w:val="001D40BF"/>
    <w:rPr>
      <w:rFonts w:ascii="Calibri" w:hAnsi="Calibri" w:cs="Calibri"/>
      <w:sz w:val="18"/>
      <w:szCs w:val="18"/>
      <w:lang w:val="en-IE" w:eastAsia="zh-CN"/>
    </w:rPr>
  </w:style>
  <w:style w:type="character" w:customStyle="1" w:styleId="CommentTextChar1">
    <w:name w:val="Comment Text Char1"/>
    <w:rsid w:val="001D40BF"/>
    <w:rPr>
      <w:rFonts w:ascii="Calibri" w:hAnsi="Calibri" w:cs="Calibri"/>
      <w:lang w:val="en-GB" w:eastAsia="zh-CN"/>
    </w:rPr>
  </w:style>
  <w:style w:type="character" w:customStyle="1" w:styleId="HTMLPreformattedChar1">
    <w:name w:val="HTML Preformatted Char1"/>
    <w:rsid w:val="001D40BF"/>
    <w:rPr>
      <w:rFonts w:ascii="Courier New" w:hAnsi="Courier New" w:cs="Courier New"/>
      <w:lang w:eastAsia="zh-CN"/>
    </w:rPr>
  </w:style>
  <w:style w:type="character" w:customStyle="1" w:styleId="BodyText3Char">
    <w:name w:val="Body Text 3 Char"/>
    <w:rsid w:val="001D40BF"/>
    <w:rPr>
      <w:rFonts w:ascii="Calibri" w:hAnsi="Calibri" w:cs="Calibri"/>
      <w:sz w:val="16"/>
      <w:szCs w:val="16"/>
      <w:lang w:val="en-GB" w:eastAsia="zh-CN"/>
    </w:rPr>
  </w:style>
  <w:style w:type="character" w:customStyle="1" w:styleId="WW-FootnoteReference1">
    <w:name w:val="WW-Footnote Reference1"/>
    <w:rsid w:val="001D40BF"/>
    <w:rPr>
      <w:vertAlign w:val="superscript"/>
    </w:rPr>
  </w:style>
  <w:style w:type="character" w:customStyle="1" w:styleId="WW-EndnoteReference1">
    <w:name w:val="WW-Endnote Reference1"/>
    <w:rsid w:val="001D40BF"/>
    <w:rPr>
      <w:vertAlign w:val="superscript"/>
    </w:rPr>
  </w:style>
  <w:style w:type="character" w:customStyle="1" w:styleId="WW-FootnoteReference2">
    <w:name w:val="WW-Footnote Reference2"/>
    <w:rsid w:val="001D40BF"/>
    <w:rPr>
      <w:vertAlign w:val="superscript"/>
    </w:rPr>
  </w:style>
  <w:style w:type="character" w:customStyle="1" w:styleId="WW-EndnoteReference2">
    <w:name w:val="WW-Endnote Reference2"/>
    <w:rsid w:val="001D40BF"/>
    <w:rPr>
      <w:vertAlign w:val="superscript"/>
    </w:rPr>
  </w:style>
  <w:style w:type="character" w:customStyle="1" w:styleId="FootnoteTextChar3">
    <w:name w:val="Footnote Text Char3"/>
    <w:rsid w:val="001D40BF"/>
    <w:rPr>
      <w:rFonts w:ascii="Calibri" w:hAnsi="Calibri" w:cs="Calibri"/>
      <w:sz w:val="18"/>
      <w:lang w:val="en-IE" w:eastAsia="zh-CN"/>
    </w:rPr>
  </w:style>
  <w:style w:type="character" w:customStyle="1" w:styleId="foothangingChar2">
    <w:name w:val="foot_hanging Char2"/>
    <w:rsid w:val="001D40BF"/>
    <w:rPr>
      <w:rFonts w:ascii="Calibri" w:hAnsi="Calibri" w:cs="Calibri"/>
      <w:sz w:val="18"/>
      <w:szCs w:val="18"/>
      <w:lang w:val="en-IE" w:eastAsia="zh-CN"/>
    </w:rPr>
  </w:style>
  <w:style w:type="character" w:customStyle="1" w:styleId="footersChar1">
    <w:name w:val="footers Char1"/>
    <w:basedOn w:val="foothangingChar2"/>
    <w:rsid w:val="001D40BF"/>
    <w:rPr>
      <w:rFonts w:ascii="Calibri" w:hAnsi="Calibri" w:cs="Calibri"/>
      <w:sz w:val="18"/>
      <w:szCs w:val="18"/>
      <w:lang w:val="en-IE" w:eastAsia="zh-CN"/>
    </w:rPr>
  </w:style>
  <w:style w:type="character" w:customStyle="1" w:styleId="foootChar">
    <w:name w:val="fooot Char"/>
    <w:basedOn w:val="footersChar1"/>
    <w:rsid w:val="001D40BF"/>
    <w:rPr>
      <w:rFonts w:ascii="Calibri" w:hAnsi="Calibri" w:cs="Calibri"/>
      <w:sz w:val="18"/>
      <w:szCs w:val="18"/>
      <w:lang w:val="en-IE" w:eastAsia="zh-CN"/>
    </w:rPr>
  </w:style>
  <w:style w:type="character" w:customStyle="1" w:styleId="14">
    <w:name w:val="Παραπομπή υποσημείωσης1"/>
    <w:rsid w:val="001D40BF"/>
    <w:rPr>
      <w:vertAlign w:val="superscript"/>
    </w:rPr>
  </w:style>
  <w:style w:type="character" w:customStyle="1" w:styleId="15">
    <w:name w:val="Παραπομπή σημείωσης τέλους1"/>
    <w:rsid w:val="001D40BF"/>
    <w:rPr>
      <w:vertAlign w:val="superscript"/>
    </w:rPr>
  </w:style>
  <w:style w:type="character" w:customStyle="1" w:styleId="Char">
    <w:name w:val="Κείμενο πλαισίου Char"/>
    <w:rsid w:val="001D40BF"/>
    <w:rPr>
      <w:rFonts w:ascii="Tahoma" w:hAnsi="Tahoma" w:cs="Tahoma"/>
      <w:sz w:val="16"/>
      <w:szCs w:val="16"/>
      <w:lang w:val="en-GB"/>
    </w:rPr>
  </w:style>
  <w:style w:type="character" w:customStyle="1" w:styleId="16">
    <w:name w:val="Παραπομπή σχολίου1"/>
    <w:rsid w:val="001D40BF"/>
    <w:rPr>
      <w:sz w:val="16"/>
      <w:szCs w:val="16"/>
    </w:rPr>
  </w:style>
  <w:style w:type="character" w:customStyle="1" w:styleId="Char0">
    <w:name w:val="Κείμενο σχολίου Char"/>
    <w:rsid w:val="001D40BF"/>
    <w:rPr>
      <w:rFonts w:ascii="Calibri" w:hAnsi="Calibri" w:cs="Calibri"/>
      <w:lang w:val="en-GB"/>
    </w:rPr>
  </w:style>
  <w:style w:type="character" w:customStyle="1" w:styleId="Char1">
    <w:name w:val="Θέμα σχολίου Char"/>
    <w:rsid w:val="001D40BF"/>
    <w:rPr>
      <w:rFonts w:ascii="Calibri" w:hAnsi="Calibri" w:cs="Calibri"/>
      <w:b/>
      <w:bCs/>
      <w:lang w:val="en-GB"/>
    </w:rPr>
  </w:style>
  <w:style w:type="character" w:customStyle="1" w:styleId="-HTMLChar">
    <w:name w:val="Προ-διαμορφωμένο HTML Char"/>
    <w:rsid w:val="001D40BF"/>
    <w:rPr>
      <w:rFonts w:ascii="Courier New" w:eastAsia="Times New Roman" w:hAnsi="Courier New" w:cs="Courier New"/>
    </w:rPr>
  </w:style>
  <w:style w:type="character" w:customStyle="1" w:styleId="WW-FootnoteReference3">
    <w:name w:val="WW-Footnote Reference3"/>
    <w:rsid w:val="001D40BF"/>
    <w:rPr>
      <w:vertAlign w:val="superscript"/>
    </w:rPr>
  </w:style>
  <w:style w:type="character" w:customStyle="1" w:styleId="WW-EndnoteReference3">
    <w:name w:val="WW-Endnote Reference3"/>
    <w:rsid w:val="001D40BF"/>
    <w:rPr>
      <w:vertAlign w:val="superscript"/>
    </w:rPr>
  </w:style>
  <w:style w:type="character" w:customStyle="1" w:styleId="WW-FootnoteReference4">
    <w:name w:val="WW-Footnote Reference4"/>
    <w:rsid w:val="001D40BF"/>
    <w:rPr>
      <w:vertAlign w:val="superscript"/>
    </w:rPr>
  </w:style>
  <w:style w:type="character" w:customStyle="1" w:styleId="WW-EndnoteReference4">
    <w:name w:val="WW-Endnote Reference4"/>
    <w:rsid w:val="001D40BF"/>
    <w:rPr>
      <w:vertAlign w:val="superscript"/>
    </w:rPr>
  </w:style>
  <w:style w:type="character" w:customStyle="1" w:styleId="WW-FootnoteReference5">
    <w:name w:val="WW-Footnote Reference5"/>
    <w:rsid w:val="001D40BF"/>
    <w:rPr>
      <w:vertAlign w:val="superscript"/>
    </w:rPr>
  </w:style>
  <w:style w:type="character" w:customStyle="1" w:styleId="WW-EndnoteReference5">
    <w:name w:val="WW-Endnote Reference5"/>
    <w:rsid w:val="001D40BF"/>
    <w:rPr>
      <w:vertAlign w:val="superscript"/>
    </w:rPr>
  </w:style>
  <w:style w:type="character" w:customStyle="1" w:styleId="WW-FootnoteReference6">
    <w:name w:val="WW-Footnote Reference6"/>
    <w:rsid w:val="001D40BF"/>
    <w:rPr>
      <w:vertAlign w:val="superscript"/>
    </w:rPr>
  </w:style>
  <w:style w:type="character" w:styleId="-0">
    <w:name w:val="FollowedHyperlink"/>
    <w:rsid w:val="001D40BF"/>
    <w:rPr>
      <w:color w:val="800000"/>
      <w:u w:val="single"/>
    </w:rPr>
  </w:style>
  <w:style w:type="character" w:customStyle="1" w:styleId="WW-EndnoteReference6">
    <w:name w:val="WW-Endnote Reference6"/>
    <w:rsid w:val="001D40BF"/>
    <w:rPr>
      <w:vertAlign w:val="superscript"/>
    </w:rPr>
  </w:style>
  <w:style w:type="character" w:customStyle="1" w:styleId="WW-FootnoteReference7">
    <w:name w:val="WW-Footnote Reference7"/>
    <w:rsid w:val="001D40BF"/>
    <w:rPr>
      <w:vertAlign w:val="superscript"/>
    </w:rPr>
  </w:style>
  <w:style w:type="character" w:customStyle="1" w:styleId="WW-EndnoteReference7">
    <w:name w:val="WW-Endnote Reference7"/>
    <w:rsid w:val="001D40BF"/>
    <w:rPr>
      <w:vertAlign w:val="superscript"/>
    </w:rPr>
  </w:style>
  <w:style w:type="character" w:customStyle="1" w:styleId="WW-FootnoteReference8">
    <w:name w:val="WW-Footnote Reference8"/>
    <w:rsid w:val="001D40BF"/>
    <w:rPr>
      <w:vertAlign w:val="superscript"/>
    </w:rPr>
  </w:style>
  <w:style w:type="character" w:customStyle="1" w:styleId="WW-EndnoteReference8">
    <w:name w:val="WW-Endnote Reference8"/>
    <w:rsid w:val="001D40BF"/>
    <w:rPr>
      <w:vertAlign w:val="superscript"/>
    </w:rPr>
  </w:style>
  <w:style w:type="character" w:customStyle="1" w:styleId="WW-FootnoteReference9">
    <w:name w:val="WW-Footnote Reference9"/>
    <w:rsid w:val="001D40BF"/>
    <w:rPr>
      <w:vertAlign w:val="superscript"/>
    </w:rPr>
  </w:style>
  <w:style w:type="character" w:customStyle="1" w:styleId="WW-EndnoteReference9">
    <w:name w:val="WW-Endnote Reference9"/>
    <w:rsid w:val="001D40BF"/>
    <w:rPr>
      <w:vertAlign w:val="superscript"/>
    </w:rPr>
  </w:style>
  <w:style w:type="character" w:customStyle="1" w:styleId="WW-FootnoteReference10">
    <w:name w:val="WW-Footnote Reference10"/>
    <w:rsid w:val="001D40BF"/>
    <w:rPr>
      <w:vertAlign w:val="superscript"/>
    </w:rPr>
  </w:style>
  <w:style w:type="character" w:customStyle="1" w:styleId="WW-EndnoteReference10">
    <w:name w:val="WW-Endnote Reference10"/>
    <w:rsid w:val="001D40BF"/>
    <w:rPr>
      <w:vertAlign w:val="superscript"/>
    </w:rPr>
  </w:style>
  <w:style w:type="character" w:customStyle="1" w:styleId="WW-FootnoteReference11">
    <w:name w:val="WW-Footnote Reference11"/>
    <w:rsid w:val="001D40BF"/>
    <w:rPr>
      <w:vertAlign w:val="superscript"/>
    </w:rPr>
  </w:style>
  <w:style w:type="character" w:customStyle="1" w:styleId="WW-EndnoteReference11">
    <w:name w:val="WW-Endnote Reference11"/>
    <w:rsid w:val="001D40BF"/>
    <w:rPr>
      <w:vertAlign w:val="superscript"/>
    </w:rPr>
  </w:style>
  <w:style w:type="character" w:customStyle="1" w:styleId="WW-FootnoteReference12">
    <w:name w:val="WW-Footnote Reference12"/>
    <w:rsid w:val="001D40BF"/>
    <w:rPr>
      <w:vertAlign w:val="superscript"/>
    </w:rPr>
  </w:style>
  <w:style w:type="character" w:customStyle="1" w:styleId="WW-EndnoteReference12">
    <w:name w:val="WW-Endnote Reference12"/>
    <w:rsid w:val="001D40BF"/>
    <w:rPr>
      <w:vertAlign w:val="superscript"/>
    </w:rPr>
  </w:style>
  <w:style w:type="character" w:customStyle="1" w:styleId="WW-FootnoteReference13">
    <w:name w:val="WW-Footnote Reference13"/>
    <w:rsid w:val="001D40BF"/>
    <w:rPr>
      <w:vertAlign w:val="superscript"/>
    </w:rPr>
  </w:style>
  <w:style w:type="character" w:customStyle="1" w:styleId="WW-EndnoteReference13">
    <w:name w:val="WW-Endnote Reference13"/>
    <w:rsid w:val="001D40BF"/>
    <w:rPr>
      <w:vertAlign w:val="superscript"/>
    </w:rPr>
  </w:style>
  <w:style w:type="character" w:customStyle="1" w:styleId="22">
    <w:name w:val="Παραπομπή υποσημείωσης2"/>
    <w:rsid w:val="001D40BF"/>
    <w:rPr>
      <w:vertAlign w:val="superscript"/>
    </w:rPr>
  </w:style>
  <w:style w:type="character" w:customStyle="1" w:styleId="23">
    <w:name w:val="Παραπομπή σημείωσης τέλους2"/>
    <w:rsid w:val="001D40BF"/>
    <w:rPr>
      <w:vertAlign w:val="superscript"/>
    </w:rPr>
  </w:style>
  <w:style w:type="character" w:customStyle="1" w:styleId="24">
    <w:name w:val="Παραπομπή υποσημείωσης2"/>
    <w:rsid w:val="001D40BF"/>
    <w:rPr>
      <w:vertAlign w:val="superscript"/>
    </w:rPr>
  </w:style>
  <w:style w:type="character" w:customStyle="1" w:styleId="25">
    <w:name w:val="Παραπομπή σημείωσης τέλους2"/>
    <w:rsid w:val="001D40BF"/>
    <w:rPr>
      <w:vertAlign w:val="superscript"/>
    </w:rPr>
  </w:style>
  <w:style w:type="character" w:customStyle="1" w:styleId="WW-FootnoteReference14">
    <w:name w:val="WW-Footnote Reference14"/>
    <w:rsid w:val="001D40BF"/>
    <w:rPr>
      <w:vertAlign w:val="superscript"/>
    </w:rPr>
  </w:style>
  <w:style w:type="character" w:customStyle="1" w:styleId="WW-EndnoteReference14">
    <w:name w:val="WW-Endnote Reference14"/>
    <w:rsid w:val="001D40BF"/>
    <w:rPr>
      <w:vertAlign w:val="superscript"/>
    </w:rPr>
  </w:style>
  <w:style w:type="character" w:styleId="ac">
    <w:name w:val="footnote reference"/>
    <w:aliases w:val="Footnote symbol,Footnote reference number,note TESI"/>
    <w:uiPriority w:val="99"/>
    <w:rsid w:val="001D40BF"/>
    <w:rPr>
      <w:vertAlign w:val="superscript"/>
    </w:rPr>
  </w:style>
  <w:style w:type="character" w:styleId="ad">
    <w:name w:val="endnote reference"/>
    <w:rsid w:val="001D40BF"/>
    <w:rPr>
      <w:vertAlign w:val="superscript"/>
    </w:rPr>
  </w:style>
  <w:style w:type="paragraph" w:customStyle="1" w:styleId="ae">
    <w:name w:val="Επικεφαλίδα"/>
    <w:basedOn w:val="a0"/>
    <w:next w:val="af"/>
    <w:rsid w:val="001D40BF"/>
    <w:pPr>
      <w:keepNext/>
      <w:spacing w:before="240"/>
    </w:pPr>
    <w:rPr>
      <w:rFonts w:ascii="Liberation Sans" w:eastAsia="Microsoft YaHei" w:hAnsi="Liberation Sans" w:cs="Mangal"/>
      <w:sz w:val="28"/>
      <w:szCs w:val="28"/>
    </w:rPr>
  </w:style>
  <w:style w:type="paragraph" w:styleId="af">
    <w:name w:val="Body Text"/>
    <w:aliases w:val="Σώμα κείμενου,Body Text1,body text,contents,heading_txt,bodytxy2,Body Text - Level 2,bt,??2,Oracle Response,sp,sbs,block text,1,bt4,body text4,bt5,body text5,bt1,body text1,Resume Text,BODY TEXT,txt1,T1,Title 1,bullet title,t,Block text"/>
    <w:basedOn w:val="a0"/>
    <w:rsid w:val="001D40BF"/>
    <w:pPr>
      <w:spacing w:after="240"/>
    </w:pPr>
  </w:style>
  <w:style w:type="paragraph" w:styleId="af0">
    <w:name w:val="List"/>
    <w:basedOn w:val="af"/>
    <w:rsid w:val="001D40BF"/>
    <w:rPr>
      <w:rFonts w:cs="Mangal"/>
    </w:rPr>
  </w:style>
  <w:style w:type="paragraph" w:styleId="af1">
    <w:name w:val="caption"/>
    <w:basedOn w:val="a0"/>
    <w:uiPriority w:val="35"/>
    <w:qFormat/>
    <w:rsid w:val="001D40BF"/>
    <w:pPr>
      <w:suppressLineNumbers/>
      <w:spacing w:before="120"/>
    </w:pPr>
    <w:rPr>
      <w:rFonts w:cs="Mangal"/>
      <w:i/>
      <w:iCs/>
      <w:sz w:val="24"/>
    </w:rPr>
  </w:style>
  <w:style w:type="paragraph" w:customStyle="1" w:styleId="af2">
    <w:name w:val="Ευρετήριο"/>
    <w:basedOn w:val="a0"/>
    <w:rsid w:val="001D40BF"/>
    <w:pPr>
      <w:suppressLineNumbers/>
    </w:pPr>
    <w:rPr>
      <w:rFonts w:cs="Mangal"/>
    </w:rPr>
  </w:style>
  <w:style w:type="paragraph" w:customStyle="1" w:styleId="17">
    <w:name w:val="Λεζάντα1"/>
    <w:basedOn w:val="a0"/>
    <w:rsid w:val="001D40BF"/>
    <w:pPr>
      <w:suppressLineNumbers/>
      <w:spacing w:before="120"/>
    </w:pPr>
    <w:rPr>
      <w:rFonts w:cs="Mangal"/>
      <w:i/>
      <w:iCs/>
      <w:sz w:val="24"/>
    </w:rPr>
  </w:style>
  <w:style w:type="paragraph" w:customStyle="1" w:styleId="26">
    <w:name w:val="Λεζάντα2"/>
    <w:basedOn w:val="a0"/>
    <w:rsid w:val="001D40BF"/>
    <w:pPr>
      <w:suppressLineNumbers/>
      <w:spacing w:before="120"/>
    </w:pPr>
    <w:rPr>
      <w:rFonts w:cs="Mangal"/>
      <w:i/>
      <w:iCs/>
      <w:sz w:val="24"/>
    </w:rPr>
  </w:style>
  <w:style w:type="paragraph" w:customStyle="1" w:styleId="Caption1">
    <w:name w:val="Caption1"/>
    <w:basedOn w:val="a0"/>
    <w:rsid w:val="001D40BF"/>
    <w:pPr>
      <w:suppressLineNumbers/>
      <w:spacing w:before="120"/>
    </w:pPr>
    <w:rPr>
      <w:rFonts w:cs="Mangal"/>
      <w:i/>
      <w:iCs/>
      <w:sz w:val="24"/>
    </w:rPr>
  </w:style>
  <w:style w:type="paragraph" w:customStyle="1" w:styleId="WW-Caption">
    <w:name w:val="WW-Caption"/>
    <w:basedOn w:val="a0"/>
    <w:rsid w:val="001D40BF"/>
    <w:pPr>
      <w:suppressLineNumbers/>
      <w:spacing w:before="120"/>
    </w:pPr>
    <w:rPr>
      <w:rFonts w:cs="Mangal"/>
      <w:i/>
      <w:iCs/>
      <w:sz w:val="24"/>
    </w:rPr>
  </w:style>
  <w:style w:type="paragraph" w:customStyle="1" w:styleId="WW-Caption1">
    <w:name w:val="WW-Caption1"/>
    <w:basedOn w:val="a0"/>
    <w:rsid w:val="001D40BF"/>
    <w:pPr>
      <w:suppressLineNumbers/>
      <w:spacing w:before="120"/>
    </w:pPr>
    <w:rPr>
      <w:rFonts w:cs="Mangal"/>
      <w:i/>
      <w:iCs/>
      <w:sz w:val="24"/>
    </w:rPr>
  </w:style>
  <w:style w:type="paragraph" w:customStyle="1" w:styleId="WW-Caption11">
    <w:name w:val="WW-Caption11"/>
    <w:basedOn w:val="a0"/>
    <w:rsid w:val="001D40BF"/>
    <w:pPr>
      <w:suppressLineNumbers/>
      <w:spacing w:before="120"/>
    </w:pPr>
    <w:rPr>
      <w:rFonts w:cs="Mangal"/>
      <w:i/>
      <w:iCs/>
      <w:sz w:val="24"/>
    </w:rPr>
  </w:style>
  <w:style w:type="paragraph" w:customStyle="1" w:styleId="WW-Caption111">
    <w:name w:val="WW-Caption111"/>
    <w:basedOn w:val="a0"/>
    <w:rsid w:val="001D40BF"/>
    <w:pPr>
      <w:suppressLineNumbers/>
      <w:spacing w:before="120"/>
    </w:pPr>
    <w:rPr>
      <w:rFonts w:cs="Mangal"/>
      <w:i/>
      <w:iCs/>
      <w:sz w:val="24"/>
    </w:rPr>
  </w:style>
  <w:style w:type="paragraph" w:customStyle="1" w:styleId="WW-Caption1111">
    <w:name w:val="WW-Caption1111"/>
    <w:basedOn w:val="a0"/>
    <w:rsid w:val="001D40BF"/>
    <w:pPr>
      <w:suppressLineNumbers/>
      <w:spacing w:before="120"/>
    </w:pPr>
    <w:rPr>
      <w:rFonts w:cs="Mangal"/>
      <w:i/>
      <w:iCs/>
      <w:sz w:val="24"/>
    </w:rPr>
  </w:style>
  <w:style w:type="paragraph" w:customStyle="1" w:styleId="WW-Caption11111">
    <w:name w:val="WW-Caption11111"/>
    <w:basedOn w:val="a0"/>
    <w:rsid w:val="001D40BF"/>
    <w:pPr>
      <w:suppressLineNumbers/>
      <w:spacing w:before="120"/>
    </w:pPr>
    <w:rPr>
      <w:rFonts w:cs="Mangal"/>
      <w:i/>
      <w:iCs/>
      <w:sz w:val="24"/>
    </w:rPr>
  </w:style>
  <w:style w:type="paragraph" w:customStyle="1" w:styleId="WW-Caption111111">
    <w:name w:val="WW-Caption111111"/>
    <w:basedOn w:val="a0"/>
    <w:rsid w:val="001D40BF"/>
    <w:pPr>
      <w:suppressLineNumbers/>
      <w:spacing w:before="120"/>
    </w:pPr>
    <w:rPr>
      <w:rFonts w:cs="Mangal"/>
      <w:i/>
      <w:iCs/>
      <w:sz w:val="24"/>
    </w:rPr>
  </w:style>
  <w:style w:type="paragraph" w:customStyle="1" w:styleId="WW-Caption1111111">
    <w:name w:val="WW-Caption1111111"/>
    <w:basedOn w:val="a0"/>
    <w:rsid w:val="001D40BF"/>
    <w:pPr>
      <w:suppressLineNumbers/>
      <w:spacing w:before="120"/>
    </w:pPr>
    <w:rPr>
      <w:rFonts w:cs="Mangal"/>
      <w:i/>
      <w:iCs/>
      <w:sz w:val="24"/>
    </w:rPr>
  </w:style>
  <w:style w:type="paragraph" w:customStyle="1" w:styleId="WW-Caption11111111">
    <w:name w:val="WW-Caption11111111"/>
    <w:basedOn w:val="a0"/>
    <w:rsid w:val="001D40BF"/>
    <w:pPr>
      <w:suppressLineNumbers/>
      <w:spacing w:before="120"/>
    </w:pPr>
    <w:rPr>
      <w:rFonts w:cs="Mangal"/>
      <w:i/>
      <w:iCs/>
      <w:sz w:val="24"/>
    </w:rPr>
  </w:style>
  <w:style w:type="paragraph" w:customStyle="1" w:styleId="WW-Caption111111111">
    <w:name w:val="WW-Caption111111111"/>
    <w:basedOn w:val="a0"/>
    <w:rsid w:val="001D40BF"/>
    <w:pPr>
      <w:suppressLineNumbers/>
      <w:spacing w:before="120"/>
    </w:pPr>
    <w:rPr>
      <w:rFonts w:cs="Mangal"/>
      <w:i/>
      <w:iCs/>
      <w:sz w:val="24"/>
    </w:rPr>
  </w:style>
  <w:style w:type="paragraph" w:customStyle="1" w:styleId="WW-Caption1111111111">
    <w:name w:val="WW-Caption1111111111"/>
    <w:basedOn w:val="a0"/>
    <w:rsid w:val="001D40BF"/>
    <w:pPr>
      <w:suppressLineNumbers/>
      <w:spacing w:before="120"/>
    </w:pPr>
    <w:rPr>
      <w:rFonts w:cs="Mangal"/>
      <w:i/>
      <w:iCs/>
      <w:sz w:val="24"/>
    </w:rPr>
  </w:style>
  <w:style w:type="paragraph" w:customStyle="1" w:styleId="18">
    <w:name w:val="Λεζάντα1"/>
    <w:basedOn w:val="a0"/>
    <w:rsid w:val="001D40BF"/>
    <w:pPr>
      <w:suppressLineNumbers/>
      <w:spacing w:before="120"/>
    </w:pPr>
    <w:rPr>
      <w:rFonts w:cs="Mangal"/>
      <w:i/>
      <w:iCs/>
      <w:sz w:val="24"/>
    </w:rPr>
  </w:style>
  <w:style w:type="paragraph" w:customStyle="1" w:styleId="WW-Caption11111111111">
    <w:name w:val="WW-Caption11111111111"/>
    <w:basedOn w:val="a0"/>
    <w:rsid w:val="001D40BF"/>
    <w:pPr>
      <w:suppressLineNumbers/>
      <w:spacing w:before="120"/>
    </w:pPr>
    <w:rPr>
      <w:rFonts w:cs="Mangal"/>
      <w:i/>
      <w:iCs/>
      <w:sz w:val="24"/>
    </w:rPr>
  </w:style>
  <w:style w:type="paragraph" w:customStyle="1" w:styleId="WW-Caption111111111111">
    <w:name w:val="WW-Caption111111111111"/>
    <w:basedOn w:val="a0"/>
    <w:rsid w:val="001D40BF"/>
    <w:pPr>
      <w:suppressLineNumbers/>
      <w:spacing w:before="120"/>
    </w:pPr>
    <w:rPr>
      <w:rFonts w:cs="Mangal"/>
      <w:i/>
      <w:iCs/>
      <w:sz w:val="24"/>
    </w:rPr>
  </w:style>
  <w:style w:type="paragraph" w:customStyle="1" w:styleId="WW-Caption1111111111111">
    <w:name w:val="WW-Caption1111111111111"/>
    <w:basedOn w:val="a0"/>
    <w:rsid w:val="001D40BF"/>
    <w:pPr>
      <w:suppressLineNumbers/>
      <w:spacing w:before="120"/>
    </w:pPr>
    <w:rPr>
      <w:rFonts w:cs="Mangal"/>
      <w:i/>
      <w:iCs/>
      <w:sz w:val="24"/>
    </w:rPr>
  </w:style>
  <w:style w:type="paragraph" w:customStyle="1" w:styleId="WW-Caption11111111111111">
    <w:name w:val="WW-Caption11111111111111"/>
    <w:basedOn w:val="a0"/>
    <w:rsid w:val="001D40BF"/>
    <w:pPr>
      <w:suppressLineNumbers/>
      <w:spacing w:before="120"/>
    </w:pPr>
    <w:rPr>
      <w:rFonts w:cs="Mangal"/>
      <w:i/>
      <w:iCs/>
      <w:sz w:val="24"/>
    </w:rPr>
  </w:style>
  <w:style w:type="paragraph" w:customStyle="1" w:styleId="Bullet">
    <w:name w:val="Bullet"/>
    <w:aliases w:val="bl"/>
    <w:basedOn w:val="a0"/>
    <w:rsid w:val="001D40BF"/>
    <w:pPr>
      <w:numPr>
        <w:numId w:val="3"/>
      </w:numPr>
      <w:spacing w:after="100"/>
    </w:pPr>
    <w:rPr>
      <w:rFonts w:eastAsia="MS Mincho"/>
      <w:lang w:val="en-US" w:eastAsia="ja-JP"/>
    </w:rPr>
  </w:style>
  <w:style w:type="paragraph" w:customStyle="1" w:styleId="19">
    <w:name w:val="Ημερομηνία1"/>
    <w:basedOn w:val="a0"/>
    <w:next w:val="a0"/>
    <w:rsid w:val="001D40BF"/>
    <w:pPr>
      <w:spacing w:after="100"/>
    </w:pPr>
    <w:rPr>
      <w:rFonts w:eastAsia="MS Mincho"/>
      <w:lang w:val="en-US" w:eastAsia="ja-JP"/>
    </w:rPr>
  </w:style>
  <w:style w:type="paragraph" w:customStyle="1" w:styleId="DocTitle">
    <w:name w:val="Doc Title"/>
    <w:basedOn w:val="10"/>
    <w:rsid w:val="001D40BF"/>
  </w:style>
  <w:style w:type="paragraph" w:customStyle="1" w:styleId="inserttext">
    <w:name w:val="insert text"/>
    <w:basedOn w:val="a0"/>
    <w:rsid w:val="001D40BF"/>
    <w:pPr>
      <w:spacing w:after="100"/>
      <w:ind w:left="794"/>
    </w:pPr>
    <w:rPr>
      <w:rFonts w:eastAsia="MS Mincho"/>
      <w:lang w:val="en-US" w:eastAsia="ja-JP"/>
    </w:rPr>
  </w:style>
  <w:style w:type="paragraph" w:styleId="af3">
    <w:name w:val="footer"/>
    <w:aliases w:val="ft"/>
    <w:basedOn w:val="a0"/>
    <w:link w:val="Char2"/>
    <w:rsid w:val="001D40BF"/>
    <w:pPr>
      <w:spacing w:after="100"/>
    </w:pPr>
    <w:rPr>
      <w:rFonts w:eastAsia="MS Mincho"/>
      <w:lang w:val="en-US" w:eastAsia="ja-JP"/>
    </w:rPr>
  </w:style>
  <w:style w:type="paragraph" w:styleId="af4">
    <w:name w:val="header"/>
    <w:aliases w:val="hd"/>
    <w:basedOn w:val="a0"/>
    <w:rsid w:val="001D40BF"/>
  </w:style>
  <w:style w:type="paragraph" w:customStyle="1" w:styleId="1a">
    <w:name w:val="Κείμενο πλαισίου1"/>
    <w:basedOn w:val="a0"/>
    <w:rsid w:val="001D40BF"/>
    <w:rPr>
      <w:rFonts w:ascii="Tahoma" w:hAnsi="Tahoma" w:cs="Tahoma"/>
      <w:sz w:val="16"/>
      <w:szCs w:val="16"/>
    </w:rPr>
  </w:style>
  <w:style w:type="paragraph" w:customStyle="1" w:styleId="CommentText1">
    <w:name w:val="Comment Text1"/>
    <w:basedOn w:val="a0"/>
    <w:rsid w:val="001D40BF"/>
    <w:rPr>
      <w:sz w:val="20"/>
      <w:szCs w:val="20"/>
    </w:rPr>
  </w:style>
  <w:style w:type="paragraph" w:customStyle="1" w:styleId="CommentSubject1">
    <w:name w:val="Comment Subject1"/>
    <w:basedOn w:val="CommentText1"/>
    <w:next w:val="CommentText1"/>
    <w:rsid w:val="001D40BF"/>
    <w:rPr>
      <w:b/>
      <w:bCs/>
    </w:rPr>
  </w:style>
  <w:style w:type="paragraph" w:customStyle="1" w:styleId="1b">
    <w:name w:val="Αναθεώρηση1"/>
    <w:rsid w:val="001D40BF"/>
    <w:pPr>
      <w:suppressAutoHyphens/>
    </w:pPr>
    <w:rPr>
      <w:sz w:val="24"/>
      <w:szCs w:val="24"/>
      <w:lang w:val="en-GB" w:eastAsia="zh-CN"/>
    </w:rPr>
  </w:style>
  <w:style w:type="paragraph" w:customStyle="1" w:styleId="western">
    <w:name w:val="western"/>
    <w:basedOn w:val="a0"/>
    <w:rsid w:val="001D40BF"/>
    <w:pPr>
      <w:spacing w:before="280" w:after="200"/>
    </w:pPr>
    <w:rPr>
      <w:rFonts w:ascii="Arial Unicode MS" w:eastAsia="Arial Unicode MS" w:hAnsi="Arial Unicode MS" w:cs="Arial Unicode MS"/>
    </w:rPr>
  </w:style>
  <w:style w:type="paragraph" w:customStyle="1" w:styleId="1c">
    <w:name w:val="Παράγραφος λίστας1"/>
    <w:basedOn w:val="a0"/>
    <w:rsid w:val="001D40BF"/>
    <w:pPr>
      <w:spacing w:after="200"/>
      <w:ind w:left="720"/>
      <w:contextualSpacing/>
    </w:pPr>
  </w:style>
  <w:style w:type="paragraph" w:styleId="af5">
    <w:name w:val="footnote text"/>
    <w:basedOn w:val="a0"/>
    <w:link w:val="Char3"/>
    <w:rsid w:val="001D40BF"/>
    <w:pPr>
      <w:spacing w:after="0"/>
      <w:ind w:left="425" w:hanging="425"/>
    </w:pPr>
    <w:rPr>
      <w:sz w:val="18"/>
      <w:szCs w:val="20"/>
      <w:lang w:val="en-IE"/>
    </w:rPr>
  </w:style>
  <w:style w:type="paragraph" w:styleId="1d">
    <w:name w:val="toc 1"/>
    <w:basedOn w:val="a0"/>
    <w:next w:val="a0"/>
    <w:uiPriority w:val="39"/>
    <w:rsid w:val="001D40BF"/>
    <w:pPr>
      <w:spacing w:before="120"/>
      <w:jc w:val="left"/>
    </w:pPr>
    <w:rPr>
      <w:b/>
      <w:bCs/>
      <w:caps/>
      <w:sz w:val="20"/>
      <w:szCs w:val="20"/>
    </w:rPr>
  </w:style>
  <w:style w:type="paragraph" w:styleId="28">
    <w:name w:val="toc 2"/>
    <w:basedOn w:val="a0"/>
    <w:next w:val="a0"/>
    <w:uiPriority w:val="39"/>
    <w:rsid w:val="001D40BF"/>
    <w:pPr>
      <w:spacing w:after="0"/>
      <w:ind w:left="220"/>
      <w:jc w:val="left"/>
    </w:pPr>
    <w:rPr>
      <w:smallCaps/>
      <w:sz w:val="20"/>
      <w:szCs w:val="20"/>
    </w:rPr>
  </w:style>
  <w:style w:type="paragraph" w:styleId="31">
    <w:name w:val="toc 3"/>
    <w:basedOn w:val="a0"/>
    <w:next w:val="a0"/>
    <w:uiPriority w:val="39"/>
    <w:rsid w:val="001D40BF"/>
    <w:pPr>
      <w:spacing w:after="0"/>
      <w:ind w:left="440"/>
      <w:jc w:val="left"/>
    </w:pPr>
    <w:rPr>
      <w:i/>
      <w:iCs/>
      <w:sz w:val="20"/>
      <w:szCs w:val="20"/>
    </w:rPr>
  </w:style>
  <w:style w:type="paragraph" w:styleId="41">
    <w:name w:val="toc 4"/>
    <w:basedOn w:val="a0"/>
    <w:next w:val="a0"/>
    <w:uiPriority w:val="39"/>
    <w:rsid w:val="001D40BF"/>
    <w:pPr>
      <w:spacing w:after="0"/>
      <w:ind w:left="660"/>
      <w:jc w:val="left"/>
    </w:pPr>
    <w:rPr>
      <w:sz w:val="18"/>
      <w:szCs w:val="18"/>
    </w:rPr>
  </w:style>
  <w:style w:type="paragraph" w:styleId="50">
    <w:name w:val="toc 5"/>
    <w:basedOn w:val="a0"/>
    <w:next w:val="a0"/>
    <w:uiPriority w:val="39"/>
    <w:rsid w:val="001D40BF"/>
    <w:pPr>
      <w:spacing w:after="0"/>
      <w:ind w:left="880"/>
      <w:jc w:val="left"/>
    </w:pPr>
    <w:rPr>
      <w:sz w:val="18"/>
      <w:szCs w:val="18"/>
    </w:rPr>
  </w:style>
  <w:style w:type="paragraph" w:styleId="60">
    <w:name w:val="toc 6"/>
    <w:basedOn w:val="a0"/>
    <w:next w:val="a0"/>
    <w:uiPriority w:val="39"/>
    <w:rsid w:val="001D40BF"/>
    <w:pPr>
      <w:spacing w:after="0"/>
      <w:ind w:left="1100"/>
      <w:jc w:val="left"/>
    </w:pPr>
    <w:rPr>
      <w:sz w:val="18"/>
      <w:szCs w:val="18"/>
    </w:rPr>
  </w:style>
  <w:style w:type="paragraph" w:styleId="70">
    <w:name w:val="toc 7"/>
    <w:basedOn w:val="a0"/>
    <w:next w:val="a0"/>
    <w:uiPriority w:val="39"/>
    <w:rsid w:val="001D40BF"/>
    <w:pPr>
      <w:spacing w:after="0"/>
      <w:ind w:left="1320"/>
      <w:jc w:val="left"/>
    </w:pPr>
    <w:rPr>
      <w:sz w:val="18"/>
      <w:szCs w:val="18"/>
    </w:rPr>
  </w:style>
  <w:style w:type="paragraph" w:styleId="80">
    <w:name w:val="toc 8"/>
    <w:basedOn w:val="a0"/>
    <w:next w:val="a0"/>
    <w:uiPriority w:val="39"/>
    <w:rsid w:val="001D40BF"/>
    <w:pPr>
      <w:spacing w:after="0"/>
      <w:ind w:left="1540"/>
      <w:jc w:val="left"/>
    </w:pPr>
    <w:rPr>
      <w:sz w:val="18"/>
      <w:szCs w:val="18"/>
    </w:rPr>
  </w:style>
  <w:style w:type="paragraph" w:styleId="90">
    <w:name w:val="toc 9"/>
    <w:basedOn w:val="a0"/>
    <w:next w:val="a0"/>
    <w:uiPriority w:val="39"/>
    <w:rsid w:val="001D40BF"/>
    <w:pPr>
      <w:spacing w:after="0"/>
      <w:ind w:left="1760"/>
      <w:jc w:val="left"/>
    </w:pPr>
    <w:rPr>
      <w:sz w:val="18"/>
      <w:szCs w:val="18"/>
    </w:rPr>
  </w:style>
  <w:style w:type="paragraph" w:customStyle="1" w:styleId="Style1">
    <w:name w:val="Style1"/>
    <w:basedOn w:val="DocTitle"/>
    <w:rsid w:val="001D40BF"/>
    <w:pPr>
      <w:pageBreakBefore w:val="0"/>
      <w:pBdr>
        <w:top w:val="single" w:sz="18" w:space="1" w:color="000080"/>
        <w:left w:val="single" w:sz="18" w:space="4" w:color="000080"/>
        <w:right w:val="single" w:sz="18" w:space="4" w:color="000080"/>
      </w:pBdr>
      <w:jc w:val="center"/>
    </w:pPr>
    <w:rPr>
      <w:rFonts w:ascii="Calibri" w:hAnsi="Calibri" w:cs="Calibri"/>
      <w:sz w:val="40"/>
      <w:szCs w:val="40"/>
      <w:lang w:val="el-GR"/>
    </w:rPr>
  </w:style>
  <w:style w:type="paragraph" w:customStyle="1" w:styleId="Contents">
    <w:name w:val="Contents"/>
    <w:basedOn w:val="10"/>
    <w:rsid w:val="001D40BF"/>
    <w:rPr>
      <w:rFonts w:ascii="Calibri" w:hAnsi="Calibri" w:cs="Calibri"/>
      <w:lang w:val="el-GR"/>
    </w:rPr>
  </w:style>
  <w:style w:type="paragraph" w:styleId="af6">
    <w:name w:val="endnote text"/>
    <w:basedOn w:val="a0"/>
    <w:rsid w:val="001D40BF"/>
    <w:rPr>
      <w:sz w:val="20"/>
      <w:szCs w:val="20"/>
    </w:rPr>
  </w:style>
  <w:style w:type="paragraph" w:customStyle="1" w:styleId="Default">
    <w:name w:val="Default"/>
    <w:rsid w:val="001D40BF"/>
    <w:pPr>
      <w:widowControl w:val="0"/>
      <w:suppressAutoHyphens/>
    </w:pPr>
    <w:rPr>
      <w:rFonts w:ascii="Cambria" w:eastAsia="SimSun" w:hAnsi="Cambria" w:cs="Mangal"/>
      <w:color w:val="000000"/>
      <w:sz w:val="24"/>
      <w:szCs w:val="24"/>
      <w:lang w:eastAsia="zh-CN" w:bidi="hi-IN"/>
    </w:rPr>
  </w:style>
  <w:style w:type="paragraph" w:customStyle="1" w:styleId="af7">
    <w:name w:val="Προμορφοποιημένο κείμενο"/>
    <w:basedOn w:val="a0"/>
    <w:rsid w:val="001D40BF"/>
  </w:style>
  <w:style w:type="paragraph" w:styleId="af8">
    <w:name w:val="Body Text Indent"/>
    <w:basedOn w:val="a0"/>
    <w:rsid w:val="001D40BF"/>
    <w:pPr>
      <w:ind w:firstLine="1134"/>
    </w:pPr>
    <w:rPr>
      <w:rFonts w:ascii="Arial" w:hAnsi="Arial" w:cs="Arial"/>
    </w:rPr>
  </w:style>
  <w:style w:type="paragraph" w:customStyle="1" w:styleId="normalwithoutspacing">
    <w:name w:val="normal_without_spacing"/>
    <w:basedOn w:val="a0"/>
    <w:rsid w:val="001D40BF"/>
    <w:pPr>
      <w:spacing w:after="60"/>
    </w:pPr>
    <w:rPr>
      <w:lang w:val="el-GR"/>
    </w:rPr>
  </w:style>
  <w:style w:type="paragraph" w:customStyle="1" w:styleId="foothanging">
    <w:name w:val="foot_hanging"/>
    <w:basedOn w:val="af5"/>
    <w:rsid w:val="001D40BF"/>
    <w:pPr>
      <w:ind w:left="426" w:hanging="426"/>
    </w:pPr>
    <w:rPr>
      <w:szCs w:val="18"/>
    </w:rPr>
  </w:style>
  <w:style w:type="paragraph" w:customStyle="1" w:styleId="-HTML1">
    <w:name w:val="Προ-διαμορφωμένο HTML1"/>
    <w:basedOn w:val="a0"/>
    <w:rsid w:val="001D40B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spacing w:after="0"/>
      <w:jc w:val="left"/>
    </w:pPr>
    <w:rPr>
      <w:rFonts w:ascii="Courier New" w:hAnsi="Courier New" w:cs="Courier New"/>
      <w:sz w:val="20"/>
      <w:szCs w:val="20"/>
      <w:lang w:val="el-GR"/>
    </w:rPr>
  </w:style>
  <w:style w:type="paragraph" w:customStyle="1" w:styleId="LO-normal">
    <w:name w:val="LO-normal"/>
    <w:rsid w:val="001D40BF"/>
    <w:pPr>
      <w:suppressAutoHyphens/>
      <w:spacing w:line="276" w:lineRule="auto"/>
    </w:pPr>
    <w:rPr>
      <w:rFonts w:ascii="Arial" w:eastAsia="Arial" w:hAnsi="Arial" w:cs="Arial"/>
      <w:color w:val="000000"/>
      <w:sz w:val="22"/>
      <w:szCs w:val="22"/>
      <w:lang w:eastAsia="zh-CN"/>
    </w:rPr>
  </w:style>
  <w:style w:type="paragraph" w:customStyle="1" w:styleId="310">
    <w:name w:val="Σώμα κείμενου με εσοχή 31"/>
    <w:basedOn w:val="a0"/>
    <w:rsid w:val="001D40BF"/>
    <w:pPr>
      <w:suppressAutoHyphens w:val="0"/>
      <w:spacing w:line="312" w:lineRule="auto"/>
      <w:ind w:left="283"/>
    </w:pPr>
    <w:rPr>
      <w:rFonts w:cs="Times New Roman"/>
      <w:sz w:val="16"/>
      <w:szCs w:val="16"/>
    </w:rPr>
  </w:style>
  <w:style w:type="paragraph" w:customStyle="1" w:styleId="1e">
    <w:name w:val="Χωρίς διάστιχο1"/>
    <w:rsid w:val="001D40BF"/>
    <w:pPr>
      <w:suppressAutoHyphens/>
      <w:jc w:val="both"/>
    </w:pPr>
    <w:rPr>
      <w:rFonts w:ascii="Calibri" w:hAnsi="Calibri" w:cs="Calibri"/>
      <w:sz w:val="22"/>
      <w:szCs w:val="24"/>
      <w:lang w:val="en-GB" w:eastAsia="zh-CN"/>
    </w:rPr>
  </w:style>
  <w:style w:type="paragraph" w:customStyle="1" w:styleId="af9">
    <w:name w:val="Περιεχόμενα πίνακα"/>
    <w:basedOn w:val="a0"/>
    <w:rsid w:val="001D40BF"/>
    <w:pPr>
      <w:suppressLineNumbers/>
    </w:pPr>
  </w:style>
  <w:style w:type="paragraph" w:customStyle="1" w:styleId="afa">
    <w:name w:val="Επικεφαλίδα πίνακα"/>
    <w:basedOn w:val="af9"/>
    <w:rsid w:val="001D40BF"/>
    <w:pPr>
      <w:jc w:val="center"/>
    </w:pPr>
    <w:rPr>
      <w:b/>
      <w:bCs/>
    </w:rPr>
  </w:style>
  <w:style w:type="paragraph" w:customStyle="1" w:styleId="footers">
    <w:name w:val="footers"/>
    <w:basedOn w:val="foothanging"/>
    <w:rsid w:val="001D40BF"/>
  </w:style>
  <w:style w:type="paragraph" w:customStyle="1" w:styleId="Standard">
    <w:name w:val="Standard"/>
    <w:rsid w:val="001D40BF"/>
    <w:pPr>
      <w:widowControl w:val="0"/>
      <w:suppressAutoHyphens/>
      <w:textAlignment w:val="baseline"/>
    </w:pPr>
    <w:rPr>
      <w:rFonts w:eastAsia="SimSun" w:cs="Lucida Sans"/>
      <w:kern w:val="1"/>
      <w:sz w:val="24"/>
      <w:szCs w:val="24"/>
      <w:lang w:eastAsia="zh-CN" w:bidi="hi-IN"/>
    </w:rPr>
  </w:style>
  <w:style w:type="paragraph" w:customStyle="1" w:styleId="Textbody">
    <w:name w:val="Text body"/>
    <w:basedOn w:val="Standard"/>
    <w:rsid w:val="001D40BF"/>
    <w:pPr>
      <w:spacing w:after="120"/>
    </w:pPr>
  </w:style>
  <w:style w:type="paragraph" w:customStyle="1" w:styleId="Footnote">
    <w:name w:val="Footnote"/>
    <w:basedOn w:val="Standard"/>
    <w:rsid w:val="001D40BF"/>
    <w:pPr>
      <w:suppressLineNumbers/>
      <w:ind w:left="283" w:hanging="283"/>
    </w:pPr>
    <w:rPr>
      <w:sz w:val="20"/>
      <w:szCs w:val="20"/>
    </w:rPr>
  </w:style>
  <w:style w:type="paragraph" w:customStyle="1" w:styleId="311">
    <w:name w:val="Σώμα κείμενου 31"/>
    <w:basedOn w:val="a0"/>
    <w:rsid w:val="001D40BF"/>
    <w:rPr>
      <w:sz w:val="16"/>
      <w:szCs w:val="16"/>
    </w:rPr>
  </w:style>
  <w:style w:type="paragraph" w:customStyle="1" w:styleId="fooot">
    <w:name w:val="fooot"/>
    <w:basedOn w:val="footers"/>
    <w:rsid w:val="001D40BF"/>
  </w:style>
  <w:style w:type="paragraph" w:styleId="afb">
    <w:name w:val="Balloon Text"/>
    <w:basedOn w:val="a0"/>
    <w:rsid w:val="001D40BF"/>
    <w:pPr>
      <w:spacing w:after="0"/>
    </w:pPr>
    <w:rPr>
      <w:rFonts w:ascii="Tahoma" w:hAnsi="Tahoma" w:cs="Tahoma"/>
      <w:sz w:val="16"/>
      <w:szCs w:val="16"/>
    </w:rPr>
  </w:style>
  <w:style w:type="paragraph" w:customStyle="1" w:styleId="1f">
    <w:name w:val="Κείμενο σχολίου1"/>
    <w:basedOn w:val="a0"/>
    <w:rsid w:val="001D40BF"/>
    <w:rPr>
      <w:sz w:val="20"/>
      <w:szCs w:val="20"/>
    </w:rPr>
  </w:style>
  <w:style w:type="paragraph" w:styleId="afc">
    <w:name w:val="annotation subject"/>
    <w:basedOn w:val="1f"/>
    <w:next w:val="1f"/>
    <w:rsid w:val="001D40BF"/>
    <w:rPr>
      <w:b/>
      <w:bCs/>
    </w:rPr>
  </w:style>
  <w:style w:type="paragraph" w:styleId="-HTML">
    <w:name w:val="HTML Preformatted"/>
    <w:basedOn w:val="a0"/>
    <w:rsid w:val="001D40B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spacing w:after="0"/>
      <w:jc w:val="left"/>
    </w:pPr>
    <w:rPr>
      <w:rFonts w:ascii="Courier New" w:hAnsi="Courier New" w:cs="Courier New"/>
      <w:sz w:val="20"/>
      <w:szCs w:val="20"/>
      <w:lang w:val="en-US"/>
    </w:rPr>
  </w:style>
  <w:style w:type="paragraph" w:styleId="afd">
    <w:name w:val="Revision"/>
    <w:rsid w:val="001D40BF"/>
    <w:pPr>
      <w:suppressAutoHyphens/>
    </w:pPr>
    <w:rPr>
      <w:rFonts w:ascii="Calibri" w:hAnsi="Calibri" w:cs="Calibri"/>
      <w:sz w:val="22"/>
      <w:szCs w:val="24"/>
      <w:lang w:val="en-GB" w:eastAsia="zh-CN"/>
    </w:rPr>
  </w:style>
  <w:style w:type="paragraph" w:customStyle="1" w:styleId="21">
    <w:name w:val="Λίστα με κουκκίδες 21"/>
    <w:basedOn w:val="a0"/>
    <w:rsid w:val="001D40BF"/>
    <w:pPr>
      <w:numPr>
        <w:numId w:val="2"/>
      </w:numPr>
      <w:suppressAutoHyphens w:val="0"/>
      <w:spacing w:after="0" w:line="360" w:lineRule="auto"/>
    </w:pPr>
    <w:rPr>
      <w:rFonts w:ascii="Trebuchet MS" w:hAnsi="Trebuchet MS" w:cs="Times New Roman"/>
      <w:szCs w:val="20"/>
      <w:lang w:val="en-US"/>
    </w:rPr>
  </w:style>
  <w:style w:type="paragraph" w:customStyle="1" w:styleId="100">
    <w:name w:val="Περιεχόμενα 10"/>
    <w:basedOn w:val="af2"/>
    <w:rsid w:val="001D40BF"/>
    <w:pPr>
      <w:tabs>
        <w:tab w:val="right" w:leader="dot" w:pos="7091"/>
      </w:tabs>
      <w:ind w:left="2547"/>
    </w:pPr>
  </w:style>
  <w:style w:type="character" w:styleId="afe">
    <w:name w:val="annotation reference"/>
    <w:basedOn w:val="a1"/>
    <w:unhideWhenUsed/>
    <w:qFormat/>
    <w:rsid w:val="00D5279B"/>
    <w:rPr>
      <w:sz w:val="16"/>
      <w:szCs w:val="16"/>
    </w:rPr>
  </w:style>
  <w:style w:type="paragraph" w:styleId="aff">
    <w:name w:val="annotation text"/>
    <w:basedOn w:val="a0"/>
    <w:link w:val="Char10"/>
    <w:unhideWhenUsed/>
    <w:qFormat/>
    <w:rsid w:val="00D5279B"/>
    <w:rPr>
      <w:sz w:val="20"/>
      <w:szCs w:val="20"/>
    </w:rPr>
  </w:style>
  <w:style w:type="character" w:customStyle="1" w:styleId="Char10">
    <w:name w:val="Κείμενο σχολίου Char1"/>
    <w:basedOn w:val="a1"/>
    <w:link w:val="aff"/>
    <w:qFormat/>
    <w:rsid w:val="00D5279B"/>
    <w:rPr>
      <w:rFonts w:ascii="Calibri" w:hAnsi="Calibri" w:cs="Calibri"/>
      <w:lang w:val="en-GB" w:eastAsia="zh-CN"/>
    </w:rPr>
  </w:style>
  <w:style w:type="paragraph" w:customStyle="1" w:styleId="TabletextChar">
    <w:name w:val="Table text Char"/>
    <w:basedOn w:val="a0"/>
    <w:link w:val="TabletextCharChar"/>
    <w:rsid w:val="0024279E"/>
    <w:pPr>
      <w:widowControl w:val="0"/>
      <w:suppressAutoHyphens w:val="0"/>
      <w:spacing w:line="300" w:lineRule="atLeast"/>
      <w:jc w:val="left"/>
    </w:pPr>
    <w:rPr>
      <w:rFonts w:ascii="Tahoma" w:hAnsi="Tahoma" w:cs="Times New Roman"/>
      <w:sz w:val="20"/>
      <w:szCs w:val="20"/>
      <w:lang w:val="el-GR" w:eastAsia="en-US"/>
    </w:rPr>
  </w:style>
  <w:style w:type="character" w:customStyle="1" w:styleId="TabletextCharChar">
    <w:name w:val="Table text Char Char"/>
    <w:link w:val="TabletextChar"/>
    <w:rsid w:val="0024279E"/>
    <w:rPr>
      <w:rFonts w:ascii="Tahoma" w:hAnsi="Tahoma"/>
      <w:lang w:eastAsia="en-US"/>
    </w:rPr>
  </w:style>
  <w:style w:type="character" w:customStyle="1" w:styleId="Mention1">
    <w:name w:val="Mention1"/>
    <w:basedOn w:val="a1"/>
    <w:uiPriority w:val="99"/>
    <w:semiHidden/>
    <w:unhideWhenUsed/>
    <w:rsid w:val="00DF6A64"/>
    <w:rPr>
      <w:color w:val="2B579A"/>
      <w:shd w:val="clear" w:color="auto" w:fill="E6E6E6"/>
    </w:rPr>
  </w:style>
  <w:style w:type="paragraph" w:styleId="aff0">
    <w:name w:val="List Paragraph"/>
    <w:aliases w:val="Bullet2,Bullet21,Bullet22,Bullet23,Bullet211,Bullet24,Bullet25,Bullet26,Bullet27,bl11,Bullet212,Bullet28,bl12,Bullet213,Bullet29,bl13,Bullet214,Bullet210,Bullet215,Bullet216,bl14,Bullet221,Bullet231,Bullet2111,Bullet241,Bullet251,bl1"/>
    <w:basedOn w:val="a0"/>
    <w:link w:val="Char4"/>
    <w:uiPriority w:val="1"/>
    <w:qFormat/>
    <w:rsid w:val="005B2CE7"/>
    <w:pPr>
      <w:ind w:left="720"/>
      <w:contextualSpacing/>
    </w:pPr>
  </w:style>
  <w:style w:type="character" w:customStyle="1" w:styleId="32">
    <w:name w:val="Παραπομπή υποσημείωσης3"/>
    <w:rsid w:val="00B65D70"/>
    <w:rPr>
      <w:vertAlign w:val="superscript"/>
    </w:rPr>
  </w:style>
  <w:style w:type="table" w:styleId="aff1">
    <w:name w:val="Table Grid"/>
    <w:basedOn w:val="a2"/>
    <w:uiPriority w:val="39"/>
    <w:rsid w:val="00CA1F2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UnresolvedMention1">
    <w:name w:val="Unresolved Mention1"/>
    <w:basedOn w:val="a1"/>
    <w:uiPriority w:val="99"/>
    <w:semiHidden/>
    <w:unhideWhenUsed/>
    <w:rsid w:val="00704D1F"/>
    <w:rPr>
      <w:color w:val="808080"/>
      <w:shd w:val="clear" w:color="auto" w:fill="E6E6E6"/>
    </w:rPr>
  </w:style>
  <w:style w:type="character" w:customStyle="1" w:styleId="WW-FootnoteReference15">
    <w:name w:val="WW-Footnote Reference15"/>
    <w:rsid w:val="00E536F5"/>
    <w:rPr>
      <w:vertAlign w:val="superscript"/>
    </w:rPr>
  </w:style>
  <w:style w:type="numbering" w:customStyle="1" w:styleId="Style2">
    <w:name w:val="Style2"/>
    <w:uiPriority w:val="99"/>
    <w:rsid w:val="007A7DCA"/>
    <w:pPr>
      <w:numPr>
        <w:numId w:val="8"/>
      </w:numPr>
    </w:pPr>
  </w:style>
  <w:style w:type="paragraph" w:customStyle="1" w:styleId="Style18">
    <w:name w:val="Style18"/>
    <w:basedOn w:val="a0"/>
    <w:uiPriority w:val="99"/>
    <w:rsid w:val="00DB024C"/>
    <w:pPr>
      <w:widowControl w:val="0"/>
      <w:suppressAutoHyphens w:val="0"/>
      <w:autoSpaceDE w:val="0"/>
      <w:autoSpaceDN w:val="0"/>
      <w:adjustRightInd w:val="0"/>
      <w:spacing w:after="0" w:line="210" w:lineRule="exact"/>
      <w:ind w:firstLine="165"/>
    </w:pPr>
    <w:rPr>
      <w:rFonts w:ascii="Microsoft Sans Serif" w:eastAsiaTheme="minorEastAsia" w:hAnsi="Microsoft Sans Serif" w:cs="Microsoft Sans Serif"/>
      <w:sz w:val="24"/>
      <w:lang w:val="el-GR" w:eastAsia="el-GR"/>
    </w:rPr>
  </w:style>
  <w:style w:type="character" w:customStyle="1" w:styleId="FontStyle124">
    <w:name w:val="Font Style124"/>
    <w:basedOn w:val="a1"/>
    <w:uiPriority w:val="99"/>
    <w:rsid w:val="00DB024C"/>
    <w:rPr>
      <w:rFonts w:ascii="Microsoft Sans Serif" w:hAnsi="Microsoft Sans Serif" w:cs="Microsoft Sans Serif"/>
      <w:sz w:val="14"/>
      <w:szCs w:val="14"/>
    </w:rPr>
  </w:style>
  <w:style w:type="paragraph" w:customStyle="1" w:styleId="Style35">
    <w:name w:val="Style35"/>
    <w:basedOn w:val="a0"/>
    <w:uiPriority w:val="99"/>
    <w:rsid w:val="00A7426F"/>
    <w:pPr>
      <w:widowControl w:val="0"/>
      <w:suppressAutoHyphens w:val="0"/>
      <w:autoSpaceDE w:val="0"/>
      <w:autoSpaceDN w:val="0"/>
      <w:adjustRightInd w:val="0"/>
      <w:spacing w:after="0" w:line="210" w:lineRule="exact"/>
      <w:ind w:firstLine="169"/>
    </w:pPr>
    <w:rPr>
      <w:rFonts w:ascii="Microsoft Sans Serif" w:eastAsiaTheme="minorEastAsia" w:hAnsi="Microsoft Sans Serif" w:cs="Microsoft Sans Serif"/>
      <w:sz w:val="24"/>
      <w:lang w:val="el-GR" w:eastAsia="el-GR"/>
    </w:rPr>
  </w:style>
  <w:style w:type="character" w:customStyle="1" w:styleId="6Char">
    <w:name w:val="Επικεφαλίδα 6 Char"/>
    <w:aliases w:val="H6 Char,Char Char Char1,Char Char Char Char1,Char Char + Left:  0 cm Char,... + Left:  0 cm Char,... Char,Char Char Char Char Char Char Char,Char Char Char Char Char Char1,hd6 Char,h6 Char,H61 Char,H62 Char,H63 Char,H64 Char,H611 Char"/>
    <w:basedOn w:val="a1"/>
    <w:link w:val="6"/>
    <w:rsid w:val="00882E44"/>
    <w:rPr>
      <w:rFonts w:ascii="Arial" w:hAnsi="Arial"/>
      <w:b/>
      <w:sz w:val="24"/>
      <w:lang w:eastAsia="en-US"/>
    </w:rPr>
  </w:style>
  <w:style w:type="character" w:customStyle="1" w:styleId="7Char">
    <w:name w:val="Επικεφαλίδα 7 Char"/>
    <w:aliases w:val="Επικεφαλίδα 7 Char Char Char1,Επικεφαλίδα 7 Char Char Char Char,Επικεφαλίδα 7 Char Char + Justified Char,Heading 7 Char Char Char1,Heading 7 Char Char Char Char,Heading 7 Char1 Char,Heading 7 Char Char1 Char Char"/>
    <w:basedOn w:val="a1"/>
    <w:link w:val="7"/>
    <w:rsid w:val="005B4566"/>
    <w:rPr>
      <w:rFonts w:ascii="Tahoma" w:hAnsi="Tahoma"/>
      <w:sz w:val="18"/>
      <w:u w:val="single"/>
      <w:lang w:eastAsia="en-US"/>
    </w:rPr>
  </w:style>
  <w:style w:type="character" w:customStyle="1" w:styleId="8Char">
    <w:name w:val="Επικεφαλίδα 8 Char"/>
    <w:basedOn w:val="a1"/>
    <w:link w:val="8"/>
    <w:rsid w:val="005B4566"/>
    <w:rPr>
      <w:rFonts w:ascii="Tahoma" w:hAnsi="Tahoma"/>
      <w:sz w:val="18"/>
      <w:u w:val="single"/>
      <w:lang w:eastAsia="en-US"/>
    </w:rPr>
  </w:style>
  <w:style w:type="character" w:customStyle="1" w:styleId="9Char">
    <w:name w:val="Επικεφαλίδα 9 Char"/>
    <w:aliases w:val="AC&amp;E_1 Char,App Heading Char"/>
    <w:basedOn w:val="a1"/>
    <w:link w:val="9"/>
    <w:rsid w:val="005B4566"/>
    <w:rPr>
      <w:rFonts w:ascii="Tahoma" w:hAnsi="Tahoma"/>
      <w:sz w:val="18"/>
      <w:u w:val="single"/>
      <w:lang w:eastAsia="en-US"/>
    </w:rPr>
  </w:style>
  <w:style w:type="paragraph" w:customStyle="1" w:styleId="Tabletext">
    <w:name w:val="Table text"/>
    <w:aliases w:val="ta"/>
    <w:basedOn w:val="a0"/>
    <w:link w:val="TabletextChar1"/>
    <w:rsid w:val="00A5670E"/>
    <w:pPr>
      <w:widowControl w:val="0"/>
      <w:suppressAutoHyphens w:val="0"/>
      <w:jc w:val="left"/>
    </w:pPr>
    <w:rPr>
      <w:rFonts w:ascii="Tahoma" w:hAnsi="Tahoma" w:cs="Times New Roman"/>
      <w:sz w:val="20"/>
      <w:szCs w:val="20"/>
      <w:lang w:val="el-GR" w:eastAsia="en-US"/>
    </w:rPr>
  </w:style>
  <w:style w:type="character" w:customStyle="1" w:styleId="TabletextChar1">
    <w:name w:val="Table text Char1"/>
    <w:link w:val="Tabletext"/>
    <w:locked/>
    <w:rsid w:val="00A5670E"/>
    <w:rPr>
      <w:rFonts w:ascii="Tahoma" w:hAnsi="Tahoma"/>
      <w:lang w:eastAsia="en-US"/>
    </w:rPr>
  </w:style>
  <w:style w:type="character" w:customStyle="1" w:styleId="1Char">
    <w:name w:val="Επικεφαλίδα 1 Char"/>
    <w:aliases w:val="H1 Char Char,H1 Char1,Head1 Char,Heading apps Char,h1 Char,BMS Heading 1 Char,H11 Char,H12 Char,H13 Char,H14 Char,H15 Char,H16 Char,H17 Char,Outline1 Char,Level 1 Topic Heading Char,Header1 Char,Heading 1-ERI Char,l1 Char,Head 1 Char"/>
    <w:basedOn w:val="a1"/>
    <w:link w:val="10"/>
    <w:rsid w:val="00D322BC"/>
    <w:rPr>
      <w:rFonts w:ascii="Arial" w:hAnsi="Arial" w:cs="Arial"/>
      <w:b/>
      <w:bCs/>
      <w:color w:val="333399"/>
      <w:sz w:val="28"/>
      <w:szCs w:val="32"/>
      <w:lang w:val="en-US" w:eastAsia="zh-CN"/>
    </w:rPr>
  </w:style>
  <w:style w:type="numbering" w:customStyle="1" w:styleId="Style3">
    <w:name w:val="Style3"/>
    <w:uiPriority w:val="99"/>
    <w:rsid w:val="00C535AC"/>
    <w:pPr>
      <w:numPr>
        <w:numId w:val="16"/>
      </w:numPr>
    </w:pPr>
  </w:style>
  <w:style w:type="character" w:customStyle="1" w:styleId="UnresolvedMention2">
    <w:name w:val="Unresolved Mention2"/>
    <w:basedOn w:val="a1"/>
    <w:uiPriority w:val="99"/>
    <w:semiHidden/>
    <w:unhideWhenUsed/>
    <w:rsid w:val="003A109E"/>
    <w:rPr>
      <w:color w:val="808080"/>
      <w:shd w:val="clear" w:color="auto" w:fill="E6E6E6"/>
    </w:rPr>
  </w:style>
  <w:style w:type="character" w:styleId="aff2">
    <w:name w:val="Book Title"/>
    <w:basedOn w:val="a1"/>
    <w:uiPriority w:val="33"/>
    <w:qFormat/>
    <w:rsid w:val="005B2CE7"/>
    <w:rPr>
      <w:b/>
      <w:bCs/>
      <w:i/>
      <w:iCs/>
      <w:spacing w:val="5"/>
    </w:rPr>
  </w:style>
  <w:style w:type="paragraph" w:styleId="aff3">
    <w:name w:val="Subtitle"/>
    <w:basedOn w:val="a0"/>
    <w:next w:val="a0"/>
    <w:link w:val="Char5"/>
    <w:qFormat/>
    <w:rsid w:val="005B2CE7"/>
    <w:pPr>
      <w:numPr>
        <w:ilvl w:val="1"/>
      </w:numPr>
      <w:spacing w:after="160"/>
    </w:pPr>
    <w:rPr>
      <w:rFonts w:asciiTheme="minorHAnsi" w:eastAsiaTheme="minorEastAsia" w:hAnsiTheme="minorHAnsi" w:cstheme="minorBidi"/>
      <w:color w:val="5A5A5A" w:themeColor="text1" w:themeTint="A5"/>
      <w:spacing w:val="15"/>
      <w:szCs w:val="22"/>
    </w:rPr>
  </w:style>
  <w:style w:type="character" w:customStyle="1" w:styleId="Char5">
    <w:name w:val="Υπότιτλος Char"/>
    <w:basedOn w:val="a1"/>
    <w:link w:val="aff3"/>
    <w:uiPriority w:val="11"/>
    <w:rsid w:val="005B2CE7"/>
    <w:rPr>
      <w:rFonts w:asciiTheme="minorHAnsi" w:eastAsiaTheme="minorEastAsia" w:hAnsiTheme="minorHAnsi" w:cstheme="minorBidi"/>
      <w:color w:val="5A5A5A" w:themeColor="text1" w:themeTint="A5"/>
      <w:spacing w:val="15"/>
      <w:sz w:val="22"/>
      <w:szCs w:val="22"/>
      <w:lang w:val="en-GB" w:eastAsia="zh-CN"/>
    </w:rPr>
  </w:style>
  <w:style w:type="paragraph" w:styleId="aff4">
    <w:name w:val="Intense Quote"/>
    <w:basedOn w:val="a0"/>
    <w:next w:val="a0"/>
    <w:link w:val="Char6"/>
    <w:uiPriority w:val="30"/>
    <w:qFormat/>
    <w:rsid w:val="005B2CE7"/>
    <w:pPr>
      <w:pBdr>
        <w:top w:val="single" w:sz="4" w:space="10" w:color="5B9BD5" w:themeColor="accent1"/>
        <w:bottom w:val="single" w:sz="4" w:space="10" w:color="5B9BD5" w:themeColor="accent1"/>
      </w:pBdr>
      <w:spacing w:before="360" w:after="360"/>
      <w:ind w:left="864" w:right="864"/>
      <w:jc w:val="center"/>
    </w:pPr>
    <w:rPr>
      <w:i/>
      <w:iCs/>
      <w:color w:val="5B9BD5" w:themeColor="accent1"/>
    </w:rPr>
  </w:style>
  <w:style w:type="character" w:customStyle="1" w:styleId="Char6">
    <w:name w:val="Έντονο απόσπ. Char"/>
    <w:basedOn w:val="a1"/>
    <w:link w:val="aff4"/>
    <w:uiPriority w:val="30"/>
    <w:rsid w:val="005B2CE7"/>
    <w:rPr>
      <w:rFonts w:ascii="Calibri" w:hAnsi="Calibri" w:cs="Calibri"/>
      <w:i/>
      <w:iCs/>
      <w:color w:val="5B9BD5" w:themeColor="accent1"/>
      <w:sz w:val="22"/>
      <w:szCs w:val="24"/>
      <w:lang w:val="en-GB" w:eastAsia="zh-CN"/>
    </w:rPr>
  </w:style>
  <w:style w:type="paragraph" w:customStyle="1" w:styleId="firstpage">
    <w:name w:val="first page"/>
    <w:basedOn w:val="10"/>
    <w:link w:val="firstpageChar"/>
    <w:semiHidden/>
    <w:rsid w:val="00405F8E"/>
    <w:pPr>
      <w:pageBreakBefore w:val="0"/>
      <w:pBdr>
        <w:top w:val="none" w:sz="0" w:space="0" w:color="auto"/>
        <w:left w:val="none" w:sz="0" w:space="0" w:color="auto"/>
        <w:bottom w:val="single" w:sz="6" w:space="1" w:color="auto"/>
        <w:right w:val="none" w:sz="0" w:space="0" w:color="auto"/>
      </w:pBdr>
      <w:shd w:val="clear" w:color="auto" w:fill="E0E0E0"/>
      <w:suppressAutoHyphens w:val="0"/>
      <w:spacing w:before="360" w:after="120" w:line="360" w:lineRule="auto"/>
      <w:ind w:left="1418" w:hanging="1418"/>
      <w:jc w:val="left"/>
      <w:outlineLvl w:val="9"/>
    </w:pPr>
    <w:rPr>
      <w:rFonts w:ascii="Tahoma" w:hAnsi="Tahoma" w:cs="Times New Roman"/>
      <w:bCs w:val="0"/>
      <w:color w:val="auto"/>
      <w:spacing w:val="20"/>
      <w:kern w:val="28"/>
      <w:sz w:val="24"/>
      <w:szCs w:val="20"/>
      <w:lang w:val="el-GR" w:eastAsia="en-US"/>
    </w:rPr>
  </w:style>
  <w:style w:type="character" w:customStyle="1" w:styleId="firstpageChar">
    <w:name w:val="first page Char"/>
    <w:basedOn w:val="a1"/>
    <w:link w:val="firstpage"/>
    <w:rsid w:val="00405F8E"/>
    <w:rPr>
      <w:rFonts w:ascii="Tahoma" w:hAnsi="Tahoma"/>
      <w:b/>
      <w:spacing w:val="20"/>
      <w:kern w:val="28"/>
      <w:sz w:val="24"/>
      <w:shd w:val="clear" w:color="auto" w:fill="E0E0E0"/>
      <w:lang w:eastAsia="en-US"/>
    </w:rPr>
  </w:style>
  <w:style w:type="character" w:customStyle="1" w:styleId="WW-FootnoteReference17">
    <w:name w:val="WW-Footnote Reference17"/>
    <w:rsid w:val="00C931A2"/>
    <w:rPr>
      <w:vertAlign w:val="superscript"/>
    </w:rPr>
  </w:style>
  <w:style w:type="character" w:customStyle="1" w:styleId="42">
    <w:name w:val="Παραπομπή υποσημείωσης4"/>
    <w:rsid w:val="00100156"/>
    <w:rPr>
      <w:vertAlign w:val="superscript"/>
    </w:rPr>
  </w:style>
  <w:style w:type="character" w:customStyle="1" w:styleId="WW-EndnoteReference17">
    <w:name w:val="WW-Endnote Reference17"/>
    <w:rsid w:val="00EE7F42"/>
    <w:rPr>
      <w:vertAlign w:val="superscript"/>
    </w:rPr>
  </w:style>
  <w:style w:type="character" w:customStyle="1" w:styleId="WW-FootnoteReference19">
    <w:name w:val="WW-Footnote Reference19"/>
    <w:rsid w:val="00414507"/>
    <w:rPr>
      <w:vertAlign w:val="superscript"/>
    </w:rPr>
  </w:style>
  <w:style w:type="character" w:customStyle="1" w:styleId="1f0">
    <w:name w:val="Ανεπίλυτη αναφορά1"/>
    <w:basedOn w:val="a1"/>
    <w:uiPriority w:val="99"/>
    <w:semiHidden/>
    <w:unhideWhenUsed/>
    <w:rsid w:val="00D4164C"/>
    <w:rPr>
      <w:color w:val="808080"/>
      <w:shd w:val="clear" w:color="auto" w:fill="E6E6E6"/>
    </w:rPr>
  </w:style>
  <w:style w:type="character" w:customStyle="1" w:styleId="Char4">
    <w:name w:val="Παράγραφος λίστας Char"/>
    <w:aliases w:val="Bullet2 Char,Bullet21 Char,Bullet22 Char,Bullet23 Char,Bullet211 Char,Bullet24 Char,Bullet25 Char,Bullet26 Char,Bullet27 Char,bl11 Char,Bullet212 Char,Bullet28 Char,bl12 Char,Bullet213 Char,Bullet29 Char,bl13 Char,Bullet214 Char"/>
    <w:link w:val="aff0"/>
    <w:uiPriority w:val="1"/>
    <w:qFormat/>
    <w:locked/>
    <w:rsid w:val="00250252"/>
    <w:rPr>
      <w:rFonts w:ascii="Calibri" w:hAnsi="Calibri" w:cs="Calibri"/>
      <w:sz w:val="22"/>
      <w:szCs w:val="24"/>
      <w:lang w:val="en-GB" w:eastAsia="zh-CN"/>
    </w:rPr>
  </w:style>
  <w:style w:type="character" w:customStyle="1" w:styleId="ListParagraphChar1">
    <w:name w:val="List Paragraph Char1"/>
    <w:uiPriority w:val="34"/>
    <w:locked/>
    <w:rsid w:val="00043F27"/>
    <w:rPr>
      <w:rFonts w:ascii="Calibri" w:hAnsi="Calibri" w:cs="Calibri"/>
      <w:sz w:val="22"/>
      <w:szCs w:val="24"/>
      <w:lang w:val="en-GB" w:eastAsia="zh-CN"/>
    </w:rPr>
  </w:style>
  <w:style w:type="paragraph" w:styleId="Web">
    <w:name w:val="Normal (Web)"/>
    <w:basedOn w:val="a0"/>
    <w:link w:val="WebChar"/>
    <w:uiPriority w:val="99"/>
    <w:unhideWhenUsed/>
    <w:rsid w:val="000E7139"/>
    <w:pPr>
      <w:suppressAutoHyphens w:val="0"/>
      <w:spacing w:before="100" w:beforeAutospacing="1" w:after="100" w:afterAutospacing="1"/>
      <w:jc w:val="left"/>
    </w:pPr>
    <w:rPr>
      <w:rFonts w:ascii="Times New Roman" w:hAnsi="Times New Roman" w:cs="Times New Roman"/>
      <w:sz w:val="24"/>
      <w:lang w:val="en-US" w:eastAsia="en-US"/>
    </w:rPr>
  </w:style>
  <w:style w:type="character" w:customStyle="1" w:styleId="WebChar">
    <w:name w:val="Κανονικό (Web) Char"/>
    <w:link w:val="Web"/>
    <w:uiPriority w:val="99"/>
    <w:locked/>
    <w:rsid w:val="000E7139"/>
    <w:rPr>
      <w:sz w:val="24"/>
      <w:szCs w:val="24"/>
      <w:lang w:val="en-US" w:eastAsia="en-US"/>
    </w:rPr>
  </w:style>
  <w:style w:type="paragraph" w:styleId="1f1">
    <w:name w:val="index 1"/>
    <w:basedOn w:val="a0"/>
    <w:next w:val="a0"/>
    <w:autoRedefine/>
    <w:semiHidden/>
    <w:unhideWhenUsed/>
    <w:rsid w:val="005609A7"/>
    <w:pPr>
      <w:spacing w:after="0"/>
      <w:ind w:left="220" w:hanging="220"/>
    </w:pPr>
  </w:style>
  <w:style w:type="paragraph" w:styleId="aff5">
    <w:name w:val="index heading"/>
    <w:basedOn w:val="a0"/>
    <w:next w:val="1f1"/>
    <w:semiHidden/>
    <w:rsid w:val="005609A7"/>
    <w:pPr>
      <w:suppressAutoHyphens w:val="0"/>
      <w:spacing w:before="60" w:after="60"/>
    </w:pPr>
    <w:rPr>
      <w:rFonts w:ascii="Tahoma" w:hAnsi="Tahoma" w:cs="Times New Roman"/>
      <w:szCs w:val="20"/>
      <w:lang w:val="el-GR" w:eastAsia="en-US"/>
    </w:rPr>
  </w:style>
  <w:style w:type="paragraph" w:styleId="aff6">
    <w:name w:val="Document Map"/>
    <w:basedOn w:val="a0"/>
    <w:link w:val="Char7"/>
    <w:semiHidden/>
    <w:rsid w:val="005609A7"/>
    <w:pPr>
      <w:shd w:val="clear" w:color="auto" w:fill="000080"/>
      <w:suppressAutoHyphens w:val="0"/>
    </w:pPr>
    <w:rPr>
      <w:rFonts w:ascii="Tahoma" w:hAnsi="Tahoma" w:cs="Tahoma"/>
      <w:szCs w:val="20"/>
      <w:lang w:val="el-GR" w:eastAsia="en-US"/>
    </w:rPr>
  </w:style>
  <w:style w:type="character" w:customStyle="1" w:styleId="Char7">
    <w:name w:val="Χάρτης εγγράφου Char"/>
    <w:basedOn w:val="a1"/>
    <w:link w:val="aff6"/>
    <w:semiHidden/>
    <w:rsid w:val="005609A7"/>
    <w:rPr>
      <w:rFonts w:ascii="Tahoma" w:hAnsi="Tahoma" w:cs="Tahoma"/>
      <w:sz w:val="22"/>
      <w:shd w:val="clear" w:color="auto" w:fill="000080"/>
      <w:lang w:eastAsia="en-US"/>
    </w:rPr>
  </w:style>
  <w:style w:type="paragraph" w:customStyle="1" w:styleId="aff7">
    <w:name w:val="Πίνακας"/>
    <w:basedOn w:val="a0"/>
    <w:autoRedefine/>
    <w:semiHidden/>
    <w:rsid w:val="005609A7"/>
    <w:pPr>
      <w:suppressAutoHyphens w:val="0"/>
    </w:pPr>
    <w:rPr>
      <w:rFonts w:ascii="Times New Roman" w:hAnsi="Times New Roman" w:cs="Times New Roman"/>
      <w:szCs w:val="20"/>
      <w:lang w:val="el-GR" w:eastAsia="el-GR"/>
    </w:rPr>
  </w:style>
  <w:style w:type="paragraph" w:customStyle="1" w:styleId="aff8">
    <w:name w:val="σχήμα"/>
    <w:basedOn w:val="a0"/>
    <w:next w:val="a0"/>
    <w:semiHidden/>
    <w:rsid w:val="005609A7"/>
    <w:pPr>
      <w:suppressAutoHyphens w:val="0"/>
      <w:jc w:val="left"/>
    </w:pPr>
    <w:rPr>
      <w:rFonts w:ascii="Tahoma" w:hAnsi="Tahoma" w:cs="Times New Roman"/>
      <w:b/>
      <w:szCs w:val="20"/>
      <w:lang w:val="el-GR" w:eastAsia="en-US"/>
    </w:rPr>
  </w:style>
  <w:style w:type="paragraph" w:customStyle="1" w:styleId="head1">
    <w:name w:val="head1"/>
    <w:basedOn w:val="af4"/>
    <w:semiHidden/>
    <w:rsid w:val="005609A7"/>
    <w:pPr>
      <w:tabs>
        <w:tab w:val="center" w:pos="4153"/>
        <w:tab w:val="right" w:pos="8306"/>
      </w:tabs>
      <w:suppressAutoHyphens w:val="0"/>
      <w:spacing w:before="60" w:after="0" w:line="360" w:lineRule="auto"/>
      <w:jc w:val="left"/>
    </w:pPr>
    <w:rPr>
      <w:rFonts w:ascii="Tahoma" w:hAnsi="Tahoma" w:cs="Times New Roman"/>
      <w:b/>
      <w:i/>
      <w:sz w:val="36"/>
      <w:szCs w:val="20"/>
      <w:lang w:val="en-US" w:eastAsia="en-US"/>
    </w:rPr>
  </w:style>
  <w:style w:type="paragraph" w:customStyle="1" w:styleId="head2">
    <w:name w:val="head2"/>
    <w:basedOn w:val="af4"/>
    <w:semiHidden/>
    <w:rsid w:val="005609A7"/>
    <w:pPr>
      <w:tabs>
        <w:tab w:val="center" w:pos="4153"/>
        <w:tab w:val="right" w:pos="8306"/>
      </w:tabs>
      <w:suppressAutoHyphens w:val="0"/>
      <w:spacing w:before="60" w:after="0" w:line="360" w:lineRule="auto"/>
      <w:jc w:val="center"/>
    </w:pPr>
    <w:rPr>
      <w:rFonts w:ascii="Tahoma" w:hAnsi="Tahoma" w:cs="Times New Roman"/>
      <w:i/>
      <w:sz w:val="32"/>
      <w:szCs w:val="20"/>
      <w:lang w:val="en-US" w:eastAsia="en-US"/>
    </w:rPr>
  </w:style>
  <w:style w:type="paragraph" w:customStyle="1" w:styleId="StylefirstpageLeft0cmFirstline0cm">
    <w:name w:val="Style first page + Left:  0 cm First line:  0 cm"/>
    <w:basedOn w:val="firstpage"/>
    <w:semiHidden/>
    <w:rsid w:val="005609A7"/>
    <w:pPr>
      <w:ind w:left="0" w:firstLine="0"/>
    </w:pPr>
    <w:rPr>
      <w:bCs/>
    </w:rPr>
  </w:style>
  <w:style w:type="paragraph" w:styleId="29">
    <w:name w:val="Body Text 2"/>
    <w:basedOn w:val="a0"/>
    <w:link w:val="2Char"/>
    <w:semiHidden/>
    <w:rsid w:val="005609A7"/>
    <w:pPr>
      <w:suppressAutoHyphens w:val="0"/>
    </w:pPr>
    <w:rPr>
      <w:rFonts w:ascii="Tahoma" w:hAnsi="Tahoma" w:cs="Tahoma"/>
      <w:sz w:val="20"/>
      <w:szCs w:val="20"/>
      <w:lang w:val="el-GR" w:eastAsia="en-US"/>
    </w:rPr>
  </w:style>
  <w:style w:type="character" w:customStyle="1" w:styleId="2Char">
    <w:name w:val="Σώμα κείμενου 2 Char"/>
    <w:basedOn w:val="a1"/>
    <w:link w:val="29"/>
    <w:semiHidden/>
    <w:rsid w:val="005609A7"/>
    <w:rPr>
      <w:rFonts w:ascii="Tahoma" w:hAnsi="Tahoma" w:cs="Tahoma"/>
      <w:lang w:eastAsia="en-US"/>
    </w:rPr>
  </w:style>
  <w:style w:type="paragraph" w:styleId="33">
    <w:name w:val="Body Text 3"/>
    <w:basedOn w:val="a0"/>
    <w:link w:val="3Char"/>
    <w:semiHidden/>
    <w:rsid w:val="005609A7"/>
    <w:pPr>
      <w:suppressAutoHyphens w:val="0"/>
      <w:ind w:right="170"/>
    </w:pPr>
    <w:rPr>
      <w:rFonts w:ascii="Tahoma" w:hAnsi="Tahoma" w:cs="Times New Roman"/>
      <w:szCs w:val="20"/>
      <w:lang w:val="el-GR" w:eastAsia="en-US"/>
    </w:rPr>
  </w:style>
  <w:style w:type="character" w:customStyle="1" w:styleId="3Char">
    <w:name w:val="Σώμα κείμενου 3 Char"/>
    <w:basedOn w:val="a1"/>
    <w:link w:val="33"/>
    <w:semiHidden/>
    <w:rsid w:val="005609A7"/>
    <w:rPr>
      <w:rFonts w:ascii="Tahoma" w:hAnsi="Tahoma"/>
      <w:sz w:val="22"/>
      <w:lang w:eastAsia="en-US"/>
    </w:rPr>
  </w:style>
  <w:style w:type="paragraph" w:styleId="aff9">
    <w:name w:val="Normal Indent"/>
    <w:basedOn w:val="a0"/>
    <w:semiHidden/>
    <w:rsid w:val="005609A7"/>
    <w:pPr>
      <w:tabs>
        <w:tab w:val="left" w:pos="1276"/>
        <w:tab w:val="left" w:pos="1559"/>
      </w:tabs>
      <w:suppressAutoHyphens w:val="0"/>
      <w:ind w:left="1276" w:hanging="709"/>
    </w:pPr>
    <w:rPr>
      <w:rFonts w:ascii="Tahoma" w:hAnsi="Tahoma" w:cs="Times New Roman"/>
      <w:szCs w:val="20"/>
      <w:lang w:val="el-GR" w:eastAsia="en-US"/>
    </w:rPr>
  </w:style>
  <w:style w:type="paragraph" w:styleId="a">
    <w:name w:val="List Bullet"/>
    <w:basedOn w:val="a0"/>
    <w:semiHidden/>
    <w:rsid w:val="005609A7"/>
    <w:pPr>
      <w:numPr>
        <w:numId w:val="48"/>
      </w:numPr>
      <w:suppressAutoHyphens w:val="0"/>
    </w:pPr>
    <w:rPr>
      <w:rFonts w:ascii="Tahoma" w:hAnsi="Tahoma" w:cs="Times New Roman"/>
      <w:szCs w:val="22"/>
      <w:lang w:val="el-GR" w:eastAsia="en-US"/>
    </w:rPr>
  </w:style>
  <w:style w:type="paragraph" w:styleId="2a">
    <w:name w:val="Body Text Indent 2"/>
    <w:basedOn w:val="a0"/>
    <w:link w:val="2Char0"/>
    <w:semiHidden/>
    <w:rsid w:val="005609A7"/>
    <w:pPr>
      <w:suppressAutoHyphens w:val="0"/>
      <w:ind w:left="567"/>
    </w:pPr>
    <w:rPr>
      <w:rFonts w:ascii="Arial" w:hAnsi="Arial" w:cs="Times New Roman"/>
      <w:szCs w:val="20"/>
      <w:lang w:val="el-GR" w:eastAsia="en-US"/>
    </w:rPr>
  </w:style>
  <w:style w:type="character" w:customStyle="1" w:styleId="2Char0">
    <w:name w:val="Σώμα κείμενου με εσοχή 2 Char"/>
    <w:basedOn w:val="a1"/>
    <w:link w:val="2a"/>
    <w:semiHidden/>
    <w:rsid w:val="005609A7"/>
    <w:rPr>
      <w:rFonts w:ascii="Arial" w:hAnsi="Arial"/>
      <w:sz w:val="22"/>
      <w:lang w:eastAsia="en-US"/>
    </w:rPr>
  </w:style>
  <w:style w:type="paragraph" w:styleId="34">
    <w:name w:val="Body Text Indent 3"/>
    <w:basedOn w:val="a0"/>
    <w:link w:val="3Char0"/>
    <w:semiHidden/>
    <w:rsid w:val="005609A7"/>
    <w:pPr>
      <w:suppressAutoHyphens w:val="0"/>
      <w:ind w:left="567"/>
    </w:pPr>
    <w:rPr>
      <w:rFonts w:ascii="Tahoma" w:hAnsi="Tahoma" w:cs="Times New Roman"/>
      <w:szCs w:val="20"/>
      <w:lang w:val="el-GR" w:eastAsia="en-US"/>
    </w:rPr>
  </w:style>
  <w:style w:type="character" w:customStyle="1" w:styleId="3Char0">
    <w:name w:val="Σώμα κείμενου με εσοχή 3 Char"/>
    <w:basedOn w:val="a1"/>
    <w:link w:val="34"/>
    <w:semiHidden/>
    <w:rsid w:val="005609A7"/>
    <w:rPr>
      <w:rFonts w:ascii="Tahoma" w:hAnsi="Tahoma"/>
      <w:sz w:val="22"/>
      <w:lang w:eastAsia="en-US"/>
    </w:rPr>
  </w:style>
  <w:style w:type="paragraph" w:styleId="2b">
    <w:name w:val="List 2"/>
    <w:basedOn w:val="a0"/>
    <w:semiHidden/>
    <w:rsid w:val="005609A7"/>
    <w:pPr>
      <w:suppressAutoHyphens w:val="0"/>
      <w:ind w:left="566" w:hanging="283"/>
    </w:pPr>
    <w:rPr>
      <w:rFonts w:ascii="Arial" w:hAnsi="Arial" w:cs="Times New Roman"/>
      <w:szCs w:val="20"/>
      <w:lang w:val="el-GR" w:eastAsia="en-US"/>
    </w:rPr>
  </w:style>
  <w:style w:type="character" w:customStyle="1" w:styleId="affa">
    <w:name w:val="Στυλ Διακριτή διαγραφή"/>
    <w:semiHidden/>
    <w:rsid w:val="005609A7"/>
    <w:rPr>
      <w:dstrike w:val="0"/>
    </w:rPr>
  </w:style>
  <w:style w:type="character" w:customStyle="1" w:styleId="affb">
    <w:name w:val="Στυλ Πλάγια Διακριτή διαγραφή"/>
    <w:semiHidden/>
    <w:rsid w:val="005609A7"/>
    <w:rPr>
      <w:i/>
      <w:iCs/>
      <w:dstrike w:val="0"/>
    </w:rPr>
  </w:style>
  <w:style w:type="paragraph" w:customStyle="1" w:styleId="Heading1a">
    <w:name w:val="Heading 1a"/>
    <w:basedOn w:val="10"/>
    <w:semiHidden/>
    <w:rsid w:val="005609A7"/>
    <w:pPr>
      <w:keepNext w:val="0"/>
      <w:pageBreakBefore w:val="0"/>
      <w:pBdr>
        <w:top w:val="none" w:sz="0" w:space="0" w:color="auto"/>
        <w:left w:val="none" w:sz="0" w:space="0" w:color="auto"/>
        <w:bottom w:val="none" w:sz="0" w:space="0" w:color="auto"/>
        <w:right w:val="none" w:sz="0" w:space="0" w:color="auto"/>
      </w:pBdr>
      <w:shd w:val="clear" w:color="auto" w:fill="E6E6E6"/>
      <w:tabs>
        <w:tab w:val="num" w:pos="432"/>
      </w:tabs>
      <w:suppressAutoHyphens w:val="0"/>
      <w:spacing w:before="240" w:after="120" w:line="360" w:lineRule="auto"/>
      <w:ind w:left="432" w:hanging="432"/>
      <w:jc w:val="left"/>
    </w:pPr>
    <w:rPr>
      <w:rFonts w:ascii="Tahoma" w:hAnsi="Tahoma" w:cs="Times New Roman"/>
      <w:bCs w:val="0"/>
      <w:snapToGrid w:val="0"/>
      <w:color w:val="auto"/>
      <w:spacing w:val="20"/>
      <w:kern w:val="28"/>
      <w:sz w:val="24"/>
      <w:szCs w:val="20"/>
      <w:lang w:val="el-GR" w:eastAsia="en-US"/>
    </w:rPr>
  </w:style>
  <w:style w:type="paragraph" w:customStyle="1" w:styleId="Heading2a">
    <w:name w:val="Heading 2a"/>
    <w:basedOn w:val="2"/>
    <w:semiHidden/>
    <w:rsid w:val="005609A7"/>
    <w:pPr>
      <w:keepNext w:val="0"/>
      <w:pBdr>
        <w:top w:val="none" w:sz="0" w:space="0" w:color="auto"/>
        <w:left w:val="none" w:sz="0" w:space="0" w:color="auto"/>
        <w:bottom w:val="none" w:sz="0" w:space="0" w:color="auto"/>
        <w:right w:val="none" w:sz="0" w:space="0" w:color="auto"/>
      </w:pBdr>
      <w:tabs>
        <w:tab w:val="clear" w:pos="567"/>
        <w:tab w:val="num" w:pos="576"/>
      </w:tabs>
      <w:suppressAutoHyphens w:val="0"/>
      <w:spacing w:after="120"/>
      <w:ind w:left="576" w:hanging="576"/>
      <w:jc w:val="left"/>
    </w:pPr>
    <w:rPr>
      <w:rFonts w:ascii="Tahoma" w:hAnsi="Tahoma" w:cs="Times New Roman"/>
      <w:snapToGrid w:val="0"/>
      <w:color w:val="auto"/>
      <w:szCs w:val="20"/>
      <w:u w:val="single"/>
      <w:lang w:val="el-GR" w:eastAsia="en-US"/>
    </w:rPr>
  </w:style>
  <w:style w:type="paragraph" w:customStyle="1" w:styleId="Heading3a">
    <w:name w:val="Heading 3a"/>
    <w:basedOn w:val="3"/>
    <w:semiHidden/>
    <w:rsid w:val="005609A7"/>
    <w:pPr>
      <w:keepNext w:val="0"/>
      <w:tabs>
        <w:tab w:val="num" w:pos="720"/>
        <w:tab w:val="left" w:pos="1134"/>
      </w:tabs>
      <w:suppressAutoHyphens w:val="0"/>
      <w:spacing w:after="240"/>
      <w:ind w:left="720" w:hanging="720"/>
      <w:jc w:val="left"/>
    </w:pPr>
    <w:rPr>
      <w:rFonts w:ascii="Tahoma" w:hAnsi="Tahoma"/>
      <w:bCs w:val="0"/>
      <w:szCs w:val="20"/>
      <w:lang w:val="el-GR" w:eastAsia="en-US"/>
    </w:rPr>
  </w:style>
  <w:style w:type="paragraph" w:customStyle="1" w:styleId="Heading4a">
    <w:name w:val="Heading 4a"/>
    <w:basedOn w:val="40"/>
    <w:semiHidden/>
    <w:rsid w:val="005609A7"/>
    <w:pPr>
      <w:keepNext w:val="0"/>
      <w:tabs>
        <w:tab w:val="num" w:pos="864"/>
        <w:tab w:val="left" w:pos="2268"/>
      </w:tabs>
      <w:suppressAutoHyphens w:val="0"/>
      <w:spacing w:after="240"/>
      <w:ind w:left="864" w:hanging="864"/>
      <w:jc w:val="left"/>
    </w:pPr>
    <w:rPr>
      <w:b w:val="0"/>
      <w:bCs w:val="0"/>
      <w:i/>
      <w:snapToGrid w:val="0"/>
      <w:sz w:val="20"/>
      <w:szCs w:val="20"/>
      <w:lang w:eastAsia="en-US"/>
    </w:rPr>
  </w:style>
  <w:style w:type="paragraph" w:customStyle="1" w:styleId="tableHeader">
    <w:name w:val="table Header"/>
    <w:basedOn w:val="Normalmystyle"/>
    <w:semiHidden/>
    <w:rsid w:val="005609A7"/>
    <w:pPr>
      <w:spacing w:before="120"/>
      <w:ind w:left="357" w:hanging="357"/>
      <w:jc w:val="center"/>
      <w:outlineLvl w:val="1"/>
    </w:pPr>
    <w:rPr>
      <w:b/>
    </w:rPr>
  </w:style>
  <w:style w:type="paragraph" w:customStyle="1" w:styleId="Normalmystyle">
    <w:name w:val="Normal.mystyle"/>
    <w:basedOn w:val="a0"/>
    <w:semiHidden/>
    <w:rsid w:val="005609A7"/>
    <w:pPr>
      <w:widowControl w:val="0"/>
      <w:suppressAutoHyphens w:val="0"/>
    </w:pPr>
    <w:rPr>
      <w:rFonts w:ascii="Tahoma" w:hAnsi="Tahoma" w:cs="Times New Roman"/>
      <w:snapToGrid w:val="0"/>
      <w:szCs w:val="20"/>
      <w:lang w:val="el-GR" w:eastAsia="en-US"/>
    </w:rPr>
  </w:style>
  <w:style w:type="paragraph" w:customStyle="1" w:styleId="figureFooter">
    <w:name w:val="figure Footer"/>
    <w:basedOn w:val="Normalmystyle"/>
    <w:next w:val="Normalmystyle"/>
    <w:semiHidden/>
    <w:rsid w:val="005609A7"/>
    <w:pPr>
      <w:keepNext/>
      <w:tabs>
        <w:tab w:val="num" w:pos="1021"/>
      </w:tabs>
      <w:spacing w:before="60"/>
      <w:ind w:left="1021" w:hanging="1021"/>
      <w:jc w:val="center"/>
    </w:pPr>
    <w:rPr>
      <w:b/>
    </w:rPr>
  </w:style>
  <w:style w:type="paragraph" w:styleId="35">
    <w:name w:val="List Number 3"/>
    <w:basedOn w:val="2c"/>
    <w:semiHidden/>
    <w:rsid w:val="005609A7"/>
    <w:pPr>
      <w:widowControl w:val="0"/>
      <w:tabs>
        <w:tab w:val="clear" w:pos="720"/>
        <w:tab w:val="num" w:pos="360"/>
        <w:tab w:val="left" w:pos="1134"/>
      </w:tabs>
      <w:spacing w:before="0" w:after="120"/>
    </w:pPr>
    <w:rPr>
      <w:snapToGrid w:val="0"/>
    </w:rPr>
  </w:style>
  <w:style w:type="paragraph" w:styleId="2c">
    <w:name w:val="List Number 2"/>
    <w:basedOn w:val="a0"/>
    <w:semiHidden/>
    <w:rsid w:val="005609A7"/>
    <w:pPr>
      <w:tabs>
        <w:tab w:val="num" w:pos="720"/>
      </w:tabs>
      <w:suppressAutoHyphens w:val="0"/>
      <w:spacing w:before="60" w:after="60"/>
      <w:ind w:left="720" w:hanging="360"/>
    </w:pPr>
    <w:rPr>
      <w:rFonts w:ascii="Tahoma" w:hAnsi="Tahoma" w:cs="Times New Roman"/>
      <w:szCs w:val="20"/>
      <w:lang w:val="el-GR" w:eastAsia="en-US"/>
    </w:rPr>
  </w:style>
  <w:style w:type="paragraph" w:customStyle="1" w:styleId="Header-NoOutline">
    <w:name w:val="Header -No Outline"/>
    <w:basedOn w:val="af4"/>
    <w:semiHidden/>
    <w:rsid w:val="005609A7"/>
    <w:pPr>
      <w:tabs>
        <w:tab w:val="center" w:pos="4153"/>
        <w:tab w:val="right" w:pos="8306"/>
      </w:tabs>
      <w:suppressAutoHyphens w:val="0"/>
      <w:spacing w:before="60" w:after="0" w:line="360" w:lineRule="auto"/>
      <w:ind w:firstLine="113"/>
      <w:jc w:val="center"/>
    </w:pPr>
    <w:rPr>
      <w:rFonts w:ascii="Tahoma" w:hAnsi="Tahoma" w:cs="Times New Roman"/>
      <w:b/>
      <w:sz w:val="32"/>
      <w:szCs w:val="20"/>
      <w:lang w:val="el-GR" w:eastAsia="en-US"/>
    </w:rPr>
  </w:style>
  <w:style w:type="paragraph" w:customStyle="1" w:styleId="periex">
    <w:name w:val="periex"/>
    <w:basedOn w:val="a0"/>
    <w:semiHidden/>
    <w:rsid w:val="005609A7"/>
    <w:pPr>
      <w:suppressAutoHyphens w:val="0"/>
      <w:spacing w:before="480" w:after="480"/>
    </w:pPr>
    <w:rPr>
      <w:rFonts w:ascii="Tahoma" w:hAnsi="Tahoma" w:cs="Times New Roman"/>
      <w:b/>
      <w:sz w:val="32"/>
      <w:szCs w:val="20"/>
      <w:lang w:val="el-GR" w:eastAsia="en-US"/>
    </w:rPr>
  </w:style>
  <w:style w:type="paragraph" w:customStyle="1" w:styleId="greek-items">
    <w:name w:val="greek-items"/>
    <w:basedOn w:val="a0"/>
    <w:semiHidden/>
    <w:rsid w:val="005609A7"/>
    <w:pPr>
      <w:tabs>
        <w:tab w:val="left" w:pos="426"/>
      </w:tabs>
      <w:suppressAutoHyphens w:val="0"/>
      <w:spacing w:before="240"/>
      <w:ind w:left="426" w:hanging="426"/>
    </w:pPr>
    <w:rPr>
      <w:rFonts w:ascii="Tahoma" w:hAnsi="Tahoma" w:cs="Times New Roman"/>
      <w:szCs w:val="20"/>
      <w:lang w:val="el-GR" w:eastAsia="en-US"/>
    </w:rPr>
  </w:style>
  <w:style w:type="paragraph" w:customStyle="1" w:styleId="b1l">
    <w:name w:val="b1l"/>
    <w:basedOn w:val="a0"/>
    <w:next w:val="a0"/>
    <w:semiHidden/>
    <w:rsid w:val="005609A7"/>
    <w:pPr>
      <w:suppressAutoHyphens w:val="0"/>
      <w:overflowPunct w:val="0"/>
      <w:autoSpaceDE w:val="0"/>
      <w:autoSpaceDN w:val="0"/>
      <w:adjustRightInd w:val="0"/>
      <w:spacing w:before="120" w:line="300" w:lineRule="atLeast"/>
      <w:textAlignment w:val="baseline"/>
    </w:pPr>
    <w:rPr>
      <w:rFonts w:ascii="Tahoma" w:hAnsi="Tahoma" w:cs="Times New Roman"/>
      <w:szCs w:val="20"/>
      <w:lang w:val="el-GR" w:eastAsia="en-US"/>
    </w:rPr>
  </w:style>
  <w:style w:type="paragraph" w:customStyle="1" w:styleId="SmallLetters">
    <w:name w:val="Small Letters"/>
    <w:basedOn w:val="a0"/>
    <w:semiHidden/>
    <w:rsid w:val="005609A7"/>
    <w:pPr>
      <w:suppressAutoHyphens w:val="0"/>
      <w:spacing w:after="240"/>
      <w:jc w:val="center"/>
    </w:pPr>
    <w:rPr>
      <w:rFonts w:ascii="Tahoma" w:hAnsi="Tahoma" w:cs="Times New Roman"/>
      <w:szCs w:val="20"/>
      <w:lang w:val="el-GR" w:eastAsia="en-US"/>
    </w:rPr>
  </w:style>
  <w:style w:type="paragraph" w:customStyle="1" w:styleId="level1">
    <w:name w:val="level1"/>
    <w:basedOn w:val="a0"/>
    <w:semiHidden/>
    <w:rsid w:val="005609A7"/>
    <w:pPr>
      <w:suppressAutoHyphens w:val="0"/>
      <w:spacing w:before="240"/>
      <w:ind w:left="426"/>
    </w:pPr>
    <w:rPr>
      <w:rFonts w:ascii="Tahoma" w:hAnsi="Tahoma" w:cs="Times New Roman"/>
      <w:szCs w:val="20"/>
      <w:lang w:val="el-GR" w:eastAsia="en-US"/>
    </w:rPr>
  </w:style>
  <w:style w:type="paragraph" w:customStyle="1" w:styleId="par">
    <w:name w:val="par"/>
    <w:basedOn w:val="a0"/>
    <w:semiHidden/>
    <w:rsid w:val="005609A7"/>
    <w:pPr>
      <w:suppressAutoHyphens w:val="0"/>
    </w:pPr>
    <w:rPr>
      <w:rFonts w:ascii="Tahoma" w:hAnsi="Tahoma" w:cs="Times New Roman"/>
      <w:szCs w:val="20"/>
      <w:lang w:val="el-GR" w:eastAsia="el-GR"/>
    </w:rPr>
  </w:style>
  <w:style w:type="paragraph" w:customStyle="1" w:styleId="bodynumberingChar">
    <w:name w:val="body numbering Char"/>
    <w:semiHidden/>
    <w:rsid w:val="005609A7"/>
    <w:pPr>
      <w:jc w:val="both"/>
    </w:pPr>
    <w:rPr>
      <w:rFonts w:ascii="Tahoma" w:hAnsi="Tahoma"/>
      <w:strike/>
      <w:sz w:val="22"/>
      <w:szCs w:val="22"/>
    </w:rPr>
  </w:style>
  <w:style w:type="paragraph" w:customStyle="1" w:styleId="bodyCharCharCharCharCharCharCharCharChar">
    <w:name w:val="body Char Char Char Char Char Char Char Char Char"/>
    <w:autoRedefine/>
    <w:semiHidden/>
    <w:rsid w:val="005609A7"/>
    <w:pPr>
      <w:ind w:left="1531"/>
      <w:jc w:val="both"/>
    </w:pPr>
    <w:rPr>
      <w:sz w:val="22"/>
      <w:szCs w:val="22"/>
    </w:rPr>
  </w:style>
  <w:style w:type="character" w:customStyle="1" w:styleId="bodyCharCharCharCharCharCharCharCharCharChar">
    <w:name w:val="body Char Char Char Char Char Char Char Char Char Char"/>
    <w:semiHidden/>
    <w:rsid w:val="005609A7"/>
    <w:rPr>
      <w:noProof w:val="0"/>
      <w:sz w:val="22"/>
      <w:szCs w:val="22"/>
      <w:lang w:val="el-GR" w:eastAsia="el-GR" w:bidi="ar-SA"/>
    </w:rPr>
  </w:style>
  <w:style w:type="paragraph" w:customStyle="1" w:styleId="bodybulletingChar">
    <w:name w:val="body bulleting Char"/>
    <w:autoRedefine/>
    <w:semiHidden/>
    <w:rsid w:val="005609A7"/>
    <w:pPr>
      <w:ind w:left="360"/>
      <w:jc w:val="both"/>
    </w:pPr>
    <w:rPr>
      <w:rFonts w:ascii="Tahoma" w:hAnsi="Tahoma" w:cs="Arial"/>
      <w:bCs/>
      <w:color w:val="000000"/>
      <w:sz w:val="22"/>
      <w:szCs w:val="22"/>
    </w:rPr>
  </w:style>
  <w:style w:type="paragraph" w:customStyle="1" w:styleId="bodyCharCharCharCharCharChar">
    <w:name w:val="body Char Char Char Char Char Char"/>
    <w:semiHidden/>
    <w:rsid w:val="005609A7"/>
    <w:pPr>
      <w:spacing w:after="120"/>
      <w:jc w:val="both"/>
    </w:pPr>
    <w:rPr>
      <w:rFonts w:ascii="Tahoma" w:hAnsi="Tahoma" w:cs="Tahoma"/>
      <w:color w:val="FF0000"/>
      <w:sz w:val="22"/>
      <w:szCs w:val="22"/>
    </w:rPr>
  </w:style>
  <w:style w:type="paragraph" w:customStyle="1" w:styleId="affc">
    <w:name w:val="_Βασικό"/>
    <w:basedOn w:val="a0"/>
    <w:semiHidden/>
    <w:rsid w:val="005609A7"/>
    <w:pPr>
      <w:suppressAutoHyphens w:val="0"/>
      <w:overflowPunct w:val="0"/>
      <w:autoSpaceDE w:val="0"/>
      <w:autoSpaceDN w:val="0"/>
      <w:adjustRightInd w:val="0"/>
      <w:spacing w:before="60"/>
      <w:textAlignment w:val="baseline"/>
    </w:pPr>
    <w:rPr>
      <w:rFonts w:ascii="Tahoma" w:hAnsi="Tahoma" w:cs="Times New Roman"/>
      <w:sz w:val="20"/>
      <w:szCs w:val="20"/>
      <w:lang w:val="el-GR" w:eastAsia="el-GR"/>
    </w:rPr>
  </w:style>
  <w:style w:type="paragraph" w:customStyle="1" w:styleId="NumList2">
    <w:name w:val="_NumList2"/>
    <w:semiHidden/>
    <w:rsid w:val="005609A7"/>
    <w:pPr>
      <w:tabs>
        <w:tab w:val="num" w:pos="587"/>
      </w:tabs>
      <w:ind w:left="587" w:hanging="360"/>
      <w:jc w:val="both"/>
    </w:pPr>
    <w:rPr>
      <w:rFonts w:ascii="Arial" w:hAnsi="Arial" w:cs="Arial"/>
      <w:sz w:val="24"/>
    </w:rPr>
  </w:style>
  <w:style w:type="paragraph" w:styleId="affd">
    <w:name w:val="Block Text"/>
    <w:basedOn w:val="a0"/>
    <w:semiHidden/>
    <w:rsid w:val="005609A7"/>
    <w:pPr>
      <w:suppressAutoHyphens w:val="0"/>
      <w:ind w:left="-142" w:right="-144"/>
      <w:jc w:val="center"/>
    </w:pPr>
    <w:rPr>
      <w:rFonts w:ascii="Tahoma" w:hAnsi="Tahoma" w:cs="Times New Roman"/>
      <w:b/>
      <w:sz w:val="30"/>
      <w:szCs w:val="20"/>
      <w:lang w:val="en-US" w:eastAsia="el-GR"/>
    </w:rPr>
  </w:style>
  <w:style w:type="paragraph" w:customStyle="1" w:styleId="ListNumber1">
    <w:name w:val="List Number 1"/>
    <w:basedOn w:val="a0"/>
    <w:semiHidden/>
    <w:rsid w:val="005609A7"/>
    <w:pPr>
      <w:widowControl w:val="0"/>
      <w:suppressAutoHyphens w:val="0"/>
      <w:spacing w:before="60"/>
      <w:ind w:left="720" w:hanging="360"/>
    </w:pPr>
    <w:rPr>
      <w:rFonts w:ascii="Tahoma" w:hAnsi="Tahoma" w:cs="Times New Roman"/>
      <w:color w:val="000000"/>
      <w:szCs w:val="20"/>
      <w:lang w:val="en-US" w:eastAsia="en-US"/>
    </w:rPr>
  </w:style>
  <w:style w:type="paragraph" w:customStyle="1" w:styleId="bodynumberingCharCharCharChar">
    <w:name w:val="body numbering Char Char Char Char"/>
    <w:autoRedefine/>
    <w:semiHidden/>
    <w:rsid w:val="005609A7"/>
    <w:pPr>
      <w:jc w:val="both"/>
    </w:pPr>
    <w:rPr>
      <w:rFonts w:ascii="Tahoma" w:hAnsi="Tahoma"/>
      <w:sz w:val="22"/>
      <w:szCs w:val="24"/>
    </w:rPr>
  </w:style>
  <w:style w:type="character" w:customStyle="1" w:styleId="bodynumberingCharCharCharCharChar">
    <w:name w:val="body numbering Char Char Char Char Char"/>
    <w:semiHidden/>
    <w:rsid w:val="005609A7"/>
    <w:rPr>
      <w:rFonts w:ascii="Tahoma" w:hAnsi="Tahoma"/>
      <w:noProof w:val="0"/>
      <w:sz w:val="22"/>
      <w:szCs w:val="24"/>
      <w:lang w:val="el-GR" w:eastAsia="el-GR" w:bidi="ar-SA"/>
    </w:rPr>
  </w:style>
  <w:style w:type="paragraph" w:customStyle="1" w:styleId="StyleJustified">
    <w:name w:val="Style Justified"/>
    <w:basedOn w:val="a0"/>
    <w:semiHidden/>
    <w:rsid w:val="005609A7"/>
    <w:pPr>
      <w:suppressAutoHyphens w:val="0"/>
    </w:pPr>
    <w:rPr>
      <w:rFonts w:ascii="Tahoma" w:hAnsi="Tahoma" w:cs="Times New Roman"/>
      <w:szCs w:val="20"/>
      <w:lang w:val="el-GR" w:eastAsia="en-US"/>
    </w:rPr>
  </w:style>
  <w:style w:type="paragraph" w:customStyle="1" w:styleId="StylebodynumberingCharTimesNewW112ptStrikethrough">
    <w:name w:val="Style body numbering Char + Times New (W1) 12 pt Strikethrough"/>
    <w:basedOn w:val="bodynumberingCharCharCharChar"/>
    <w:semiHidden/>
    <w:rsid w:val="005609A7"/>
    <w:rPr>
      <w:rFonts w:ascii="Times New (W1)" w:hAnsi="Times New (W1)"/>
      <w:strike/>
      <w:sz w:val="24"/>
    </w:rPr>
  </w:style>
  <w:style w:type="paragraph" w:customStyle="1" w:styleId="affe">
    <w:name w:val="Âáóéêü"/>
    <w:semiHidden/>
    <w:rsid w:val="005609A7"/>
    <w:pPr>
      <w:tabs>
        <w:tab w:val="left" w:pos="-720"/>
        <w:tab w:val="left" w:pos="0"/>
      </w:tabs>
      <w:suppressAutoHyphens/>
      <w:ind w:left="720" w:hanging="720"/>
      <w:jc w:val="both"/>
    </w:pPr>
    <w:rPr>
      <w:rFonts w:ascii="Roman" w:hAnsi="Roman"/>
      <w:spacing w:val="-2"/>
      <w:sz w:val="24"/>
      <w:lang w:val="en-US" w:eastAsia="en-US"/>
    </w:rPr>
  </w:style>
  <w:style w:type="paragraph" w:customStyle="1" w:styleId="Version10">
    <w:name w:val="Version 1.0"/>
    <w:basedOn w:val="a0"/>
    <w:semiHidden/>
    <w:rsid w:val="005609A7"/>
    <w:pPr>
      <w:tabs>
        <w:tab w:val="left" w:pos="357"/>
      </w:tabs>
      <w:suppressAutoHyphens w:val="0"/>
      <w:overflowPunct w:val="0"/>
      <w:autoSpaceDE w:val="0"/>
      <w:autoSpaceDN w:val="0"/>
      <w:adjustRightInd w:val="0"/>
      <w:spacing w:line="360" w:lineRule="auto"/>
      <w:ind w:left="357" w:hanging="357"/>
      <w:textAlignment w:val="baseline"/>
    </w:pPr>
    <w:rPr>
      <w:rFonts w:ascii="Arial" w:hAnsi="Arial" w:cs="Times New Roman"/>
      <w:sz w:val="20"/>
      <w:szCs w:val="20"/>
      <w:lang w:val="el-GR" w:eastAsia="el-GR"/>
    </w:rPr>
  </w:style>
  <w:style w:type="character" w:customStyle="1" w:styleId="bodyCharCharCharCharCharChar1">
    <w:name w:val="body Char Char Char Char Char Char1"/>
    <w:semiHidden/>
    <w:rsid w:val="005609A7"/>
    <w:rPr>
      <w:rFonts w:ascii="Tahoma" w:hAnsi="Tahoma"/>
      <w:noProof w:val="0"/>
      <w:sz w:val="22"/>
      <w:lang w:val="el-GR"/>
    </w:rPr>
  </w:style>
  <w:style w:type="character" w:customStyle="1" w:styleId="bodyCharCharCharCharCharCharChar">
    <w:name w:val="body Char Char Char Char Char Char Char"/>
    <w:semiHidden/>
    <w:rsid w:val="005609A7"/>
    <w:rPr>
      <w:noProof w:val="0"/>
      <w:sz w:val="24"/>
      <w:szCs w:val="24"/>
      <w:lang w:val="el-GR" w:eastAsia="el-GR" w:bidi="ar-SA"/>
    </w:rPr>
  </w:style>
  <w:style w:type="paragraph" w:customStyle="1" w:styleId="StyleTahoma10ptJustifiedBefore6pt">
    <w:name w:val="Style Tahoma 10 pt Justified Before:  6 pt"/>
    <w:basedOn w:val="affc"/>
    <w:semiHidden/>
    <w:rsid w:val="005609A7"/>
    <w:pPr>
      <w:spacing w:before="120"/>
    </w:pPr>
  </w:style>
  <w:style w:type="paragraph" w:customStyle="1" w:styleId="StyleTahoma10ptJustifiedLeft063cm">
    <w:name w:val="Style Tahoma 10 pt Justified Left:  063 cm"/>
    <w:basedOn w:val="affc"/>
    <w:semiHidden/>
    <w:rsid w:val="005609A7"/>
    <w:pPr>
      <w:ind w:left="357"/>
    </w:pPr>
  </w:style>
  <w:style w:type="paragraph" w:customStyle="1" w:styleId="StyleTahoma10ptJustifiedBefore6pt1">
    <w:name w:val="Style Tahoma 10 pt Justified Before:  6 pt1"/>
    <w:basedOn w:val="affc"/>
    <w:semiHidden/>
    <w:rsid w:val="005609A7"/>
    <w:pPr>
      <w:spacing w:before="120"/>
    </w:pPr>
  </w:style>
  <w:style w:type="paragraph" w:customStyle="1" w:styleId="StyleTahoma10ptJustifiedBefore6pt2">
    <w:name w:val="Style Tahoma 10 pt Justified Before:  6 pt2"/>
    <w:basedOn w:val="affc"/>
    <w:semiHidden/>
    <w:rsid w:val="005609A7"/>
    <w:pPr>
      <w:spacing w:before="120"/>
    </w:pPr>
  </w:style>
  <w:style w:type="paragraph" w:customStyle="1" w:styleId="StyleTahoma10ptChar">
    <w:name w:val="Style Tahoma 10 pt Char"/>
    <w:basedOn w:val="a0"/>
    <w:semiHidden/>
    <w:rsid w:val="005609A7"/>
    <w:pPr>
      <w:suppressAutoHyphens w:val="0"/>
      <w:spacing w:line="360" w:lineRule="auto"/>
    </w:pPr>
    <w:rPr>
      <w:rFonts w:ascii="Tahoma" w:hAnsi="Tahoma" w:cs="Tahoma"/>
      <w:sz w:val="20"/>
      <w:szCs w:val="20"/>
      <w:lang w:val="el-GR" w:eastAsia="en-US"/>
    </w:rPr>
  </w:style>
  <w:style w:type="character" w:customStyle="1" w:styleId="StyleTahoma10ptCharChar">
    <w:name w:val="Style Tahoma 10 pt Char Char"/>
    <w:semiHidden/>
    <w:rsid w:val="005609A7"/>
    <w:rPr>
      <w:rFonts w:ascii="Tahoma" w:hAnsi="Tahoma" w:cs="Tahoma"/>
      <w:noProof w:val="0"/>
      <w:szCs w:val="24"/>
      <w:lang w:val="el-GR" w:eastAsia="en-US" w:bidi="ar-SA"/>
    </w:rPr>
  </w:style>
  <w:style w:type="paragraph" w:customStyle="1" w:styleId="2d">
    <w:name w:val="_Επικεφ.2"/>
    <w:basedOn w:val="2"/>
    <w:autoRedefine/>
    <w:semiHidden/>
    <w:rsid w:val="005609A7"/>
    <w:pPr>
      <w:keepNext w:val="0"/>
      <w:numPr>
        <w:ilvl w:val="1"/>
      </w:numPr>
      <w:pBdr>
        <w:top w:val="none" w:sz="0" w:space="0" w:color="auto"/>
        <w:left w:val="none" w:sz="0" w:space="0" w:color="auto"/>
        <w:bottom w:val="none" w:sz="0" w:space="0" w:color="auto"/>
        <w:right w:val="none" w:sz="0" w:space="0" w:color="auto"/>
      </w:pBdr>
      <w:tabs>
        <w:tab w:val="clear" w:pos="567"/>
        <w:tab w:val="num" w:pos="0"/>
        <w:tab w:val="left" w:pos="851"/>
      </w:tabs>
      <w:suppressAutoHyphens w:val="0"/>
      <w:overflowPunct w:val="0"/>
      <w:autoSpaceDE w:val="0"/>
      <w:autoSpaceDN w:val="0"/>
      <w:adjustRightInd w:val="0"/>
      <w:spacing w:before="180" w:after="60"/>
      <w:jc w:val="left"/>
      <w:textAlignment w:val="baseline"/>
    </w:pPr>
    <w:rPr>
      <w:rFonts w:ascii="Tahoma" w:hAnsi="Tahoma" w:cs="Times New Roman"/>
      <w:color w:val="auto"/>
      <w:sz w:val="20"/>
      <w:szCs w:val="20"/>
      <w:u w:val="single"/>
      <w:lang w:val="el-GR" w:eastAsia="el-GR"/>
    </w:rPr>
  </w:style>
  <w:style w:type="paragraph" w:customStyle="1" w:styleId="36">
    <w:name w:val="_Επικεφ.3"/>
    <w:basedOn w:val="3"/>
    <w:autoRedefine/>
    <w:semiHidden/>
    <w:rsid w:val="005609A7"/>
    <w:pPr>
      <w:keepNext w:val="0"/>
      <w:tabs>
        <w:tab w:val="left" w:pos="851"/>
        <w:tab w:val="left" w:pos="1134"/>
      </w:tabs>
      <w:suppressAutoHyphens w:val="0"/>
      <w:overflowPunct w:val="0"/>
      <w:autoSpaceDE w:val="0"/>
      <w:autoSpaceDN w:val="0"/>
      <w:adjustRightInd w:val="0"/>
      <w:spacing w:before="120" w:after="240"/>
      <w:ind w:left="0" w:firstLine="0"/>
      <w:jc w:val="left"/>
      <w:textAlignment w:val="baseline"/>
    </w:pPr>
    <w:rPr>
      <w:rFonts w:ascii="Tahoma" w:hAnsi="Tahoma"/>
      <w:bCs w:val="0"/>
      <w:szCs w:val="20"/>
      <w:lang w:val="el-GR" w:eastAsia="el-GR"/>
    </w:rPr>
  </w:style>
  <w:style w:type="paragraph" w:customStyle="1" w:styleId="1f2">
    <w:name w:val="_Επικεφ.1"/>
    <w:basedOn w:val="10"/>
    <w:autoRedefine/>
    <w:semiHidden/>
    <w:rsid w:val="005609A7"/>
    <w:pPr>
      <w:keepNext w:val="0"/>
      <w:pageBreakBefore w:val="0"/>
      <w:pBdr>
        <w:top w:val="none" w:sz="0" w:space="0" w:color="auto"/>
        <w:left w:val="none" w:sz="0" w:space="0" w:color="auto"/>
        <w:bottom w:val="none" w:sz="0" w:space="0" w:color="auto"/>
        <w:right w:val="none" w:sz="0" w:space="0" w:color="auto"/>
      </w:pBdr>
      <w:shd w:val="clear" w:color="auto" w:fill="E6E6E6"/>
      <w:tabs>
        <w:tab w:val="left" w:pos="851"/>
        <w:tab w:val="left" w:pos="1134"/>
      </w:tabs>
      <w:suppressAutoHyphens w:val="0"/>
      <w:overflowPunct w:val="0"/>
      <w:autoSpaceDE w:val="0"/>
      <w:autoSpaceDN w:val="0"/>
      <w:adjustRightInd w:val="0"/>
      <w:spacing w:before="240" w:after="60" w:line="360" w:lineRule="auto"/>
      <w:jc w:val="center"/>
      <w:textAlignment w:val="baseline"/>
    </w:pPr>
    <w:rPr>
      <w:rFonts w:ascii="Arial (W1)" w:hAnsi="Arial (W1)" w:cs="Times New Roman"/>
      <w:bCs w:val="0"/>
      <w:color w:val="000000"/>
      <w:spacing w:val="20"/>
      <w:kern w:val="28"/>
      <w:sz w:val="30"/>
      <w:szCs w:val="20"/>
      <w:lang w:val="el-GR" w:eastAsia="el-GR"/>
    </w:rPr>
  </w:style>
  <w:style w:type="paragraph" w:customStyle="1" w:styleId="afff">
    <w:name w:val="_Τίτλος"/>
    <w:basedOn w:val="1f2"/>
    <w:autoRedefine/>
    <w:semiHidden/>
    <w:rsid w:val="005609A7"/>
    <w:rPr>
      <w:sz w:val="32"/>
    </w:rPr>
  </w:style>
  <w:style w:type="paragraph" w:customStyle="1" w:styleId="afff0">
    <w:name w:val="_Βασικό Πιν."/>
    <w:basedOn w:val="affc"/>
    <w:semiHidden/>
    <w:rsid w:val="005609A7"/>
    <w:pPr>
      <w:ind w:left="33" w:firstLine="284"/>
    </w:pPr>
    <w:rPr>
      <w:rFonts w:ascii="Arial" w:hAnsi="Arial"/>
      <w:bCs/>
      <w:sz w:val="24"/>
    </w:rPr>
  </w:style>
  <w:style w:type="paragraph" w:customStyle="1" w:styleId="NumCharCharCharCharCharCharCharCharChar">
    <w:name w:val="_Num# Char Char Char Char Char Char Char Char Char"/>
    <w:next w:val="Bullets0"/>
    <w:link w:val="NumCharCharCharCharCharCharCharCharCharChar"/>
    <w:semiHidden/>
    <w:rsid w:val="005609A7"/>
    <w:pPr>
      <w:widowControl w:val="0"/>
      <w:numPr>
        <w:numId w:val="44"/>
      </w:numPr>
      <w:jc w:val="both"/>
    </w:pPr>
    <w:rPr>
      <w:rFonts w:ascii="Tahoma" w:hAnsi="Tahoma"/>
      <w:sz w:val="22"/>
    </w:rPr>
  </w:style>
  <w:style w:type="paragraph" w:customStyle="1" w:styleId="Bullets0">
    <w:name w:val="_Bullets#"/>
    <w:basedOn w:val="a0"/>
    <w:autoRedefine/>
    <w:semiHidden/>
    <w:rsid w:val="005609A7"/>
    <w:pPr>
      <w:suppressAutoHyphens w:val="0"/>
      <w:overflowPunct w:val="0"/>
      <w:autoSpaceDE w:val="0"/>
      <w:autoSpaceDN w:val="0"/>
      <w:adjustRightInd w:val="0"/>
      <w:spacing w:before="60"/>
      <w:ind w:left="643" w:hanging="283"/>
      <w:textAlignment w:val="baseline"/>
    </w:pPr>
    <w:rPr>
      <w:rFonts w:ascii="Tahoma" w:hAnsi="Tahoma" w:cs="Tahoma"/>
      <w:b/>
      <w:szCs w:val="20"/>
      <w:lang w:val="el-GR" w:eastAsia="el-GR"/>
    </w:rPr>
  </w:style>
  <w:style w:type="paragraph" w:customStyle="1" w:styleId="NumList">
    <w:name w:val="_Num_List"/>
    <w:autoRedefine/>
    <w:semiHidden/>
    <w:rsid w:val="005609A7"/>
    <w:pPr>
      <w:tabs>
        <w:tab w:val="left" w:pos="1418"/>
      </w:tabs>
      <w:ind w:left="454" w:hanging="454"/>
    </w:pPr>
    <w:rPr>
      <w:color w:val="000000"/>
    </w:rPr>
  </w:style>
  <w:style w:type="paragraph" w:customStyle="1" w:styleId="afff1">
    <w:name w:val="_ΝΑΙ"/>
    <w:basedOn w:val="Bullets0"/>
    <w:autoRedefine/>
    <w:semiHidden/>
    <w:rsid w:val="005609A7"/>
    <w:pPr>
      <w:framePr w:hSpace="180" w:wrap="around" w:vAnchor="text" w:hAnchor="text" w:y="1"/>
      <w:overflowPunct/>
      <w:autoSpaceDE/>
      <w:autoSpaceDN/>
      <w:adjustRightInd/>
      <w:spacing w:before="0" w:line="360" w:lineRule="auto"/>
      <w:ind w:left="0" w:firstLine="0"/>
      <w:suppressOverlap/>
      <w:jc w:val="center"/>
      <w:textAlignment w:val="auto"/>
    </w:pPr>
    <w:rPr>
      <w:rFonts w:ascii="Times New Roman" w:eastAsia="Arial Unicode MS" w:hAnsi="Times New Roman" w:cs="Times New Roman"/>
      <w:sz w:val="24"/>
      <w:lang w:eastAsia="en-US"/>
    </w:rPr>
  </w:style>
  <w:style w:type="paragraph" w:customStyle="1" w:styleId="StyleBodyTextbULLETINGNotBoldCharCharCharChar">
    <w:name w:val="Style Body Text bULLETING + Not Bold Char Char Char Char"/>
    <w:basedOn w:val="a0"/>
    <w:autoRedefine/>
    <w:semiHidden/>
    <w:rsid w:val="005609A7"/>
    <w:pPr>
      <w:tabs>
        <w:tab w:val="num" w:pos="360"/>
      </w:tabs>
      <w:suppressAutoHyphens w:val="0"/>
      <w:spacing w:line="360" w:lineRule="auto"/>
    </w:pPr>
    <w:rPr>
      <w:rFonts w:ascii="Tahoma" w:hAnsi="Tahoma" w:cs="Arial"/>
      <w:b/>
      <w:bCs/>
      <w:szCs w:val="20"/>
      <w:lang w:val="el-GR" w:eastAsia="el-GR"/>
    </w:rPr>
  </w:style>
  <w:style w:type="character" w:customStyle="1" w:styleId="StyleBodyTextbULLETINGNotBoldCharCharCharCharChar">
    <w:name w:val="Style Body Text bULLETING + Not Bold Char Char Char Char Char"/>
    <w:semiHidden/>
    <w:rsid w:val="005609A7"/>
    <w:rPr>
      <w:rFonts w:ascii="Tahoma" w:hAnsi="Tahoma" w:cs="Arial"/>
      <w:b/>
      <w:bCs/>
      <w:noProof w:val="0"/>
      <w:sz w:val="24"/>
      <w:szCs w:val="24"/>
      <w:lang w:val="el-GR" w:eastAsia="el-GR" w:bidi="ar-SA"/>
    </w:rPr>
  </w:style>
  <w:style w:type="paragraph" w:customStyle="1" w:styleId="NumList0">
    <w:name w:val="_NumList"/>
    <w:autoRedefine/>
    <w:semiHidden/>
    <w:rsid w:val="005609A7"/>
    <w:pPr>
      <w:spacing w:line="360" w:lineRule="auto"/>
      <w:jc w:val="right"/>
    </w:pPr>
    <w:rPr>
      <w:rFonts w:ascii="Arial" w:hAnsi="Arial" w:cs="Arial"/>
      <w:lang w:eastAsia="en-US"/>
    </w:rPr>
  </w:style>
  <w:style w:type="paragraph" w:customStyle="1" w:styleId="StyleHeading1">
    <w:name w:val="Style Heading 1"/>
    <w:aliases w:val="H1 + Left:  0 cm First line:  0 cm Before:  12 pt..."/>
    <w:basedOn w:val="10"/>
    <w:semiHidden/>
    <w:rsid w:val="005609A7"/>
    <w:pPr>
      <w:pageBreakBefore w:val="0"/>
      <w:pBdr>
        <w:top w:val="none" w:sz="0" w:space="0" w:color="auto"/>
        <w:left w:val="none" w:sz="0" w:space="0" w:color="auto"/>
        <w:bottom w:val="none" w:sz="0" w:space="0" w:color="auto"/>
        <w:right w:val="none" w:sz="0" w:space="0" w:color="auto"/>
      </w:pBdr>
      <w:shd w:val="clear" w:color="auto" w:fill="E6E6E6"/>
      <w:tabs>
        <w:tab w:val="num" w:pos="0"/>
      </w:tabs>
      <w:suppressAutoHyphens w:val="0"/>
      <w:spacing w:before="240" w:after="60" w:line="360" w:lineRule="auto"/>
      <w:jc w:val="left"/>
    </w:pPr>
    <w:rPr>
      <w:rFonts w:ascii="Tahoma" w:hAnsi="Tahoma" w:cs="Times New Roman"/>
      <w:color w:val="auto"/>
      <w:spacing w:val="20"/>
      <w:kern w:val="28"/>
      <w:sz w:val="24"/>
      <w:szCs w:val="20"/>
      <w:lang w:val="el-GR" w:eastAsia="en-US"/>
    </w:rPr>
  </w:style>
  <w:style w:type="paragraph" w:customStyle="1" w:styleId="StyleHeading2Tahoma10ptJustifiedBefore30ptAfter">
    <w:name w:val="Style Heading 2 + Tahoma 10 pt Justified Before:  30 pt After: ..."/>
    <w:basedOn w:val="2"/>
    <w:semiHidden/>
    <w:rsid w:val="005609A7"/>
    <w:pPr>
      <w:pBdr>
        <w:top w:val="none" w:sz="0" w:space="0" w:color="auto"/>
        <w:left w:val="none" w:sz="0" w:space="0" w:color="auto"/>
        <w:bottom w:val="none" w:sz="0" w:space="0" w:color="auto"/>
        <w:right w:val="none" w:sz="0" w:space="0" w:color="auto"/>
      </w:pBdr>
      <w:tabs>
        <w:tab w:val="clear" w:pos="567"/>
        <w:tab w:val="num" w:pos="1080"/>
      </w:tabs>
      <w:suppressAutoHyphens w:val="0"/>
      <w:spacing w:before="120" w:after="120"/>
      <w:ind w:left="565" w:hanging="565"/>
      <w:jc w:val="left"/>
    </w:pPr>
    <w:rPr>
      <w:rFonts w:ascii="Tahoma" w:hAnsi="Tahoma" w:cs="Times New Roman"/>
      <w:bCs/>
      <w:color w:val="auto"/>
      <w:sz w:val="20"/>
      <w:szCs w:val="20"/>
      <w:u w:val="single"/>
      <w:lang w:val="el-GR" w:eastAsia="en-US"/>
    </w:rPr>
  </w:style>
  <w:style w:type="paragraph" w:customStyle="1" w:styleId="StyleHeading2Left03cmFirstline0cm">
    <w:name w:val="Style Heading 2 + Left:  03 cm First line:  0 cm"/>
    <w:basedOn w:val="2"/>
    <w:semiHidden/>
    <w:rsid w:val="005609A7"/>
    <w:pPr>
      <w:pBdr>
        <w:top w:val="none" w:sz="0" w:space="0" w:color="auto"/>
        <w:left w:val="none" w:sz="0" w:space="0" w:color="auto"/>
        <w:bottom w:val="none" w:sz="0" w:space="0" w:color="auto"/>
        <w:right w:val="none" w:sz="0" w:space="0" w:color="auto"/>
      </w:pBdr>
      <w:tabs>
        <w:tab w:val="clear" w:pos="567"/>
        <w:tab w:val="num" w:pos="1080"/>
      </w:tabs>
      <w:suppressAutoHyphens w:val="0"/>
      <w:spacing w:after="120"/>
      <w:ind w:left="170"/>
      <w:jc w:val="left"/>
    </w:pPr>
    <w:rPr>
      <w:rFonts w:ascii="Tahoma" w:hAnsi="Tahoma" w:cs="Times New Roman"/>
      <w:bCs/>
      <w:color w:val="auto"/>
      <w:szCs w:val="20"/>
      <w:u w:val="single"/>
      <w:lang w:val="el-GR" w:eastAsia="en-US"/>
    </w:rPr>
  </w:style>
  <w:style w:type="paragraph" w:customStyle="1" w:styleId="StyleHeading2Tahoma10ptJustifiedLeft0cmFirstline">
    <w:name w:val="Style Heading 2 + Tahoma 10 pt Justified Left:  0 cm First line..."/>
    <w:basedOn w:val="2"/>
    <w:semiHidden/>
    <w:rsid w:val="005609A7"/>
    <w:pPr>
      <w:pBdr>
        <w:top w:val="none" w:sz="0" w:space="0" w:color="auto"/>
        <w:left w:val="none" w:sz="0" w:space="0" w:color="auto"/>
        <w:bottom w:val="none" w:sz="0" w:space="0" w:color="auto"/>
        <w:right w:val="none" w:sz="0" w:space="0" w:color="auto"/>
      </w:pBdr>
      <w:tabs>
        <w:tab w:val="clear" w:pos="567"/>
        <w:tab w:val="num" w:pos="1080"/>
      </w:tabs>
      <w:suppressAutoHyphens w:val="0"/>
      <w:spacing w:after="120"/>
      <w:ind w:left="565" w:hanging="565"/>
      <w:jc w:val="left"/>
    </w:pPr>
    <w:rPr>
      <w:rFonts w:ascii="Tahoma" w:hAnsi="Tahoma" w:cs="Times New Roman"/>
      <w:bCs/>
      <w:color w:val="auto"/>
      <w:szCs w:val="20"/>
      <w:u w:val="single"/>
      <w:lang w:val="el-GR" w:eastAsia="en-US"/>
    </w:rPr>
  </w:style>
  <w:style w:type="paragraph" w:customStyle="1" w:styleId="StyleStyleHeading2Tahoma10ptJustifiedLeft0cmFirstli">
    <w:name w:val="Style Style Heading 2 + Tahoma 10 pt Justified Left:  0 cm First li..."/>
    <w:basedOn w:val="StyleHeading2Tahoma10ptJustifiedLeft0cmFirstline"/>
    <w:semiHidden/>
    <w:rsid w:val="005609A7"/>
  </w:style>
  <w:style w:type="paragraph" w:customStyle="1" w:styleId="bodynumberingCharChar">
    <w:name w:val="body numbering Char Char"/>
    <w:autoRedefine/>
    <w:semiHidden/>
    <w:rsid w:val="005609A7"/>
    <w:pPr>
      <w:jc w:val="both"/>
    </w:pPr>
    <w:rPr>
      <w:rFonts w:ascii="Tahoma" w:hAnsi="Tahoma"/>
      <w:sz w:val="22"/>
      <w:szCs w:val="24"/>
    </w:rPr>
  </w:style>
  <w:style w:type="paragraph" w:customStyle="1" w:styleId="xl22">
    <w:name w:val="xl22"/>
    <w:basedOn w:val="a0"/>
    <w:semiHidden/>
    <w:rsid w:val="005609A7"/>
    <w:pPr>
      <w:pBdr>
        <w:left w:val="single" w:sz="4" w:space="0" w:color="auto"/>
      </w:pBdr>
      <w:shd w:val="clear" w:color="auto" w:fill="FFFF00"/>
      <w:suppressAutoHyphens w:val="0"/>
      <w:spacing w:before="100" w:beforeAutospacing="1" w:after="100" w:afterAutospacing="1"/>
      <w:jc w:val="left"/>
    </w:pPr>
    <w:rPr>
      <w:rFonts w:ascii="Arial Unicode MS" w:eastAsia="Arial Unicode MS" w:hAnsi="Arial Unicode MS" w:cs="Arial Unicode MS"/>
      <w:sz w:val="24"/>
      <w:szCs w:val="20"/>
      <w:lang w:eastAsia="en-US"/>
    </w:rPr>
  </w:style>
  <w:style w:type="paragraph" w:customStyle="1" w:styleId="xl23">
    <w:name w:val="xl23"/>
    <w:basedOn w:val="a0"/>
    <w:semiHidden/>
    <w:rsid w:val="005609A7"/>
    <w:pPr>
      <w:pBdr>
        <w:left w:val="single" w:sz="4" w:space="0" w:color="auto"/>
        <w:bottom w:val="single" w:sz="4" w:space="0" w:color="auto"/>
      </w:pBdr>
      <w:shd w:val="clear" w:color="auto" w:fill="FFFF00"/>
      <w:suppressAutoHyphens w:val="0"/>
      <w:spacing w:before="100" w:beforeAutospacing="1" w:after="100" w:afterAutospacing="1"/>
      <w:jc w:val="left"/>
    </w:pPr>
    <w:rPr>
      <w:rFonts w:ascii="Arial Unicode MS" w:eastAsia="Arial Unicode MS" w:hAnsi="Arial Unicode MS" w:cs="Arial Unicode MS"/>
      <w:sz w:val="24"/>
      <w:szCs w:val="20"/>
      <w:lang w:eastAsia="en-US"/>
    </w:rPr>
  </w:style>
  <w:style w:type="paragraph" w:customStyle="1" w:styleId="xl24">
    <w:name w:val="xl24"/>
    <w:basedOn w:val="a0"/>
    <w:semiHidden/>
    <w:rsid w:val="005609A7"/>
    <w:pPr>
      <w:shd w:val="clear" w:color="auto" w:fill="FFFF00"/>
      <w:suppressAutoHyphens w:val="0"/>
      <w:spacing w:before="100" w:beforeAutospacing="1" w:after="100" w:afterAutospacing="1"/>
      <w:jc w:val="left"/>
    </w:pPr>
    <w:rPr>
      <w:rFonts w:ascii="Arial Unicode MS" w:eastAsia="Arial Unicode MS" w:hAnsi="Arial Unicode MS" w:cs="Arial Unicode MS"/>
      <w:sz w:val="24"/>
      <w:szCs w:val="20"/>
      <w:lang w:eastAsia="en-US"/>
    </w:rPr>
  </w:style>
  <w:style w:type="paragraph" w:customStyle="1" w:styleId="xl25">
    <w:name w:val="xl25"/>
    <w:basedOn w:val="a0"/>
    <w:semiHidden/>
    <w:rsid w:val="005609A7"/>
    <w:pPr>
      <w:pBdr>
        <w:top w:val="single" w:sz="4" w:space="0" w:color="auto"/>
      </w:pBdr>
      <w:shd w:val="clear" w:color="auto" w:fill="FFFF00"/>
      <w:suppressAutoHyphens w:val="0"/>
      <w:spacing w:before="100" w:beforeAutospacing="1" w:after="100" w:afterAutospacing="1"/>
      <w:jc w:val="left"/>
    </w:pPr>
    <w:rPr>
      <w:rFonts w:ascii="Arial Unicode MS" w:eastAsia="Arial Unicode MS" w:hAnsi="Arial Unicode MS" w:cs="Arial Unicode MS"/>
      <w:sz w:val="24"/>
      <w:szCs w:val="20"/>
      <w:lang w:eastAsia="en-US"/>
    </w:rPr>
  </w:style>
  <w:style w:type="paragraph" w:customStyle="1" w:styleId="xl26">
    <w:name w:val="xl26"/>
    <w:basedOn w:val="a0"/>
    <w:semiHidden/>
    <w:rsid w:val="005609A7"/>
    <w:pPr>
      <w:pBdr>
        <w:top w:val="single" w:sz="4" w:space="0" w:color="auto"/>
        <w:right w:val="single" w:sz="4" w:space="0" w:color="auto"/>
      </w:pBdr>
      <w:shd w:val="clear" w:color="auto" w:fill="FFFF00"/>
      <w:suppressAutoHyphens w:val="0"/>
      <w:spacing w:before="100" w:beforeAutospacing="1" w:after="100" w:afterAutospacing="1"/>
      <w:jc w:val="left"/>
    </w:pPr>
    <w:rPr>
      <w:rFonts w:ascii="Arial Unicode MS" w:eastAsia="Arial Unicode MS" w:hAnsi="Arial Unicode MS" w:cs="Arial Unicode MS"/>
      <w:sz w:val="24"/>
      <w:szCs w:val="20"/>
      <w:lang w:eastAsia="en-US"/>
    </w:rPr>
  </w:style>
  <w:style w:type="paragraph" w:customStyle="1" w:styleId="xl27">
    <w:name w:val="xl27"/>
    <w:basedOn w:val="a0"/>
    <w:semiHidden/>
    <w:rsid w:val="005609A7"/>
    <w:pPr>
      <w:pBdr>
        <w:right w:val="single" w:sz="4" w:space="0" w:color="auto"/>
      </w:pBdr>
      <w:shd w:val="clear" w:color="auto" w:fill="FFFF00"/>
      <w:suppressAutoHyphens w:val="0"/>
      <w:spacing w:before="100" w:beforeAutospacing="1" w:after="100" w:afterAutospacing="1"/>
      <w:jc w:val="left"/>
    </w:pPr>
    <w:rPr>
      <w:rFonts w:ascii="Arial Unicode MS" w:eastAsia="Arial Unicode MS" w:hAnsi="Arial Unicode MS" w:cs="Arial Unicode MS"/>
      <w:sz w:val="24"/>
      <w:szCs w:val="20"/>
      <w:lang w:eastAsia="en-US"/>
    </w:rPr>
  </w:style>
  <w:style w:type="paragraph" w:customStyle="1" w:styleId="xl28">
    <w:name w:val="xl28"/>
    <w:basedOn w:val="a0"/>
    <w:semiHidden/>
    <w:rsid w:val="005609A7"/>
    <w:pPr>
      <w:pBdr>
        <w:bottom w:val="single" w:sz="4" w:space="0" w:color="auto"/>
      </w:pBdr>
      <w:shd w:val="clear" w:color="auto" w:fill="FFFF00"/>
      <w:suppressAutoHyphens w:val="0"/>
      <w:spacing w:before="100" w:beforeAutospacing="1" w:after="100" w:afterAutospacing="1"/>
      <w:jc w:val="left"/>
    </w:pPr>
    <w:rPr>
      <w:rFonts w:ascii="Arial Unicode MS" w:eastAsia="Arial Unicode MS" w:hAnsi="Arial Unicode MS" w:cs="Arial Unicode MS"/>
      <w:sz w:val="24"/>
      <w:szCs w:val="20"/>
      <w:lang w:eastAsia="en-US"/>
    </w:rPr>
  </w:style>
  <w:style w:type="paragraph" w:customStyle="1" w:styleId="xl29">
    <w:name w:val="xl29"/>
    <w:basedOn w:val="a0"/>
    <w:semiHidden/>
    <w:rsid w:val="005609A7"/>
    <w:pPr>
      <w:pBdr>
        <w:top w:val="single" w:sz="4" w:space="0" w:color="auto"/>
        <w:left w:val="single" w:sz="4" w:space="0" w:color="auto"/>
      </w:pBdr>
      <w:shd w:val="clear" w:color="auto" w:fill="00FF00"/>
      <w:suppressAutoHyphens w:val="0"/>
      <w:spacing w:before="100" w:beforeAutospacing="1" w:after="100" w:afterAutospacing="1"/>
      <w:jc w:val="left"/>
    </w:pPr>
    <w:rPr>
      <w:rFonts w:ascii="Arial Unicode MS" w:eastAsia="Arial Unicode MS" w:hAnsi="Arial Unicode MS" w:cs="Arial Unicode MS"/>
      <w:sz w:val="24"/>
      <w:szCs w:val="20"/>
      <w:lang w:eastAsia="en-US"/>
    </w:rPr>
  </w:style>
  <w:style w:type="paragraph" w:customStyle="1" w:styleId="xl30">
    <w:name w:val="xl30"/>
    <w:basedOn w:val="a0"/>
    <w:semiHidden/>
    <w:rsid w:val="005609A7"/>
    <w:pPr>
      <w:pBdr>
        <w:left w:val="single" w:sz="4" w:space="0" w:color="auto"/>
        <w:bottom w:val="single" w:sz="8" w:space="0" w:color="auto"/>
      </w:pBdr>
      <w:shd w:val="clear" w:color="auto" w:fill="00FF00"/>
      <w:suppressAutoHyphens w:val="0"/>
      <w:spacing w:before="100" w:beforeAutospacing="1" w:after="100" w:afterAutospacing="1"/>
      <w:jc w:val="left"/>
    </w:pPr>
    <w:rPr>
      <w:rFonts w:ascii="Arial Unicode MS" w:eastAsia="Arial Unicode MS" w:hAnsi="Arial Unicode MS" w:cs="Arial Unicode MS"/>
      <w:sz w:val="24"/>
      <w:szCs w:val="20"/>
      <w:lang w:eastAsia="en-US"/>
    </w:rPr>
  </w:style>
  <w:style w:type="paragraph" w:customStyle="1" w:styleId="xl31">
    <w:name w:val="xl31"/>
    <w:basedOn w:val="a0"/>
    <w:semiHidden/>
    <w:rsid w:val="005609A7"/>
    <w:pPr>
      <w:pBdr>
        <w:top w:val="single" w:sz="4" w:space="0" w:color="auto"/>
        <w:bottom w:val="single" w:sz="8" w:space="0" w:color="auto"/>
      </w:pBdr>
      <w:shd w:val="clear" w:color="auto" w:fill="00FF00"/>
      <w:suppressAutoHyphens w:val="0"/>
      <w:spacing w:before="100" w:beforeAutospacing="1" w:after="100" w:afterAutospacing="1"/>
      <w:jc w:val="left"/>
    </w:pPr>
    <w:rPr>
      <w:rFonts w:ascii="Arial Unicode MS" w:eastAsia="Arial Unicode MS" w:hAnsi="Arial Unicode MS" w:cs="Arial Unicode MS"/>
      <w:sz w:val="24"/>
      <w:szCs w:val="20"/>
      <w:lang w:eastAsia="en-US"/>
    </w:rPr>
  </w:style>
  <w:style w:type="paragraph" w:customStyle="1" w:styleId="xl32">
    <w:name w:val="xl32"/>
    <w:basedOn w:val="a0"/>
    <w:semiHidden/>
    <w:rsid w:val="005609A7"/>
    <w:pPr>
      <w:pBdr>
        <w:top w:val="single" w:sz="4" w:space="0" w:color="auto"/>
        <w:bottom w:val="single" w:sz="8" w:space="0" w:color="auto"/>
        <w:right w:val="single" w:sz="4" w:space="0" w:color="auto"/>
      </w:pBdr>
      <w:shd w:val="clear" w:color="auto" w:fill="00FF00"/>
      <w:suppressAutoHyphens w:val="0"/>
      <w:spacing w:before="100" w:beforeAutospacing="1" w:after="100" w:afterAutospacing="1"/>
      <w:jc w:val="left"/>
    </w:pPr>
    <w:rPr>
      <w:rFonts w:ascii="Arial Unicode MS" w:eastAsia="Arial Unicode MS" w:hAnsi="Arial Unicode MS" w:cs="Arial Unicode MS"/>
      <w:sz w:val="24"/>
      <w:szCs w:val="20"/>
      <w:lang w:eastAsia="en-US"/>
    </w:rPr>
  </w:style>
  <w:style w:type="paragraph" w:customStyle="1" w:styleId="xl33">
    <w:name w:val="xl33"/>
    <w:basedOn w:val="a0"/>
    <w:semiHidden/>
    <w:rsid w:val="005609A7"/>
    <w:pPr>
      <w:pBdr>
        <w:top w:val="single" w:sz="8" w:space="0" w:color="auto"/>
        <w:left w:val="single" w:sz="8" w:space="0" w:color="auto"/>
      </w:pBdr>
      <w:suppressAutoHyphens w:val="0"/>
      <w:spacing w:before="100" w:beforeAutospacing="1" w:after="100" w:afterAutospacing="1"/>
      <w:jc w:val="left"/>
    </w:pPr>
    <w:rPr>
      <w:rFonts w:ascii="Arial Unicode MS" w:eastAsia="Arial Unicode MS" w:hAnsi="Arial Unicode MS" w:cs="Arial Unicode MS"/>
      <w:sz w:val="24"/>
      <w:szCs w:val="20"/>
      <w:lang w:eastAsia="en-US"/>
    </w:rPr>
  </w:style>
  <w:style w:type="paragraph" w:customStyle="1" w:styleId="xl34">
    <w:name w:val="xl34"/>
    <w:basedOn w:val="a0"/>
    <w:semiHidden/>
    <w:rsid w:val="005609A7"/>
    <w:pPr>
      <w:pBdr>
        <w:top w:val="single" w:sz="8" w:space="0" w:color="auto"/>
      </w:pBdr>
      <w:suppressAutoHyphens w:val="0"/>
      <w:spacing w:before="100" w:beforeAutospacing="1" w:after="100" w:afterAutospacing="1"/>
      <w:jc w:val="left"/>
    </w:pPr>
    <w:rPr>
      <w:rFonts w:ascii="Arial Unicode MS" w:eastAsia="Arial Unicode MS" w:hAnsi="Arial Unicode MS" w:cs="Arial Unicode MS"/>
      <w:sz w:val="24"/>
      <w:szCs w:val="20"/>
      <w:lang w:eastAsia="en-US"/>
    </w:rPr>
  </w:style>
  <w:style w:type="paragraph" w:customStyle="1" w:styleId="xl35">
    <w:name w:val="xl35"/>
    <w:basedOn w:val="a0"/>
    <w:semiHidden/>
    <w:rsid w:val="005609A7"/>
    <w:pPr>
      <w:pBdr>
        <w:top w:val="single" w:sz="8" w:space="0" w:color="auto"/>
        <w:right w:val="single" w:sz="8" w:space="0" w:color="auto"/>
      </w:pBdr>
      <w:suppressAutoHyphens w:val="0"/>
      <w:spacing w:before="100" w:beforeAutospacing="1" w:after="100" w:afterAutospacing="1"/>
      <w:jc w:val="left"/>
    </w:pPr>
    <w:rPr>
      <w:rFonts w:ascii="Arial Unicode MS" w:eastAsia="Arial Unicode MS" w:hAnsi="Arial Unicode MS" w:cs="Arial Unicode MS"/>
      <w:sz w:val="24"/>
      <w:szCs w:val="20"/>
      <w:lang w:eastAsia="en-US"/>
    </w:rPr>
  </w:style>
  <w:style w:type="paragraph" w:customStyle="1" w:styleId="xl36">
    <w:name w:val="xl36"/>
    <w:basedOn w:val="a0"/>
    <w:semiHidden/>
    <w:rsid w:val="005609A7"/>
    <w:pPr>
      <w:pBdr>
        <w:left w:val="single" w:sz="8" w:space="0" w:color="auto"/>
      </w:pBdr>
      <w:suppressAutoHyphens w:val="0"/>
      <w:spacing w:before="100" w:beforeAutospacing="1" w:after="100" w:afterAutospacing="1"/>
      <w:jc w:val="left"/>
    </w:pPr>
    <w:rPr>
      <w:rFonts w:ascii="Arial Unicode MS" w:eastAsia="Arial Unicode MS" w:hAnsi="Arial Unicode MS" w:cs="Arial Unicode MS"/>
      <w:sz w:val="24"/>
      <w:szCs w:val="20"/>
      <w:lang w:eastAsia="en-US"/>
    </w:rPr>
  </w:style>
  <w:style w:type="paragraph" w:customStyle="1" w:styleId="xl37">
    <w:name w:val="xl37"/>
    <w:basedOn w:val="a0"/>
    <w:semiHidden/>
    <w:rsid w:val="005609A7"/>
    <w:pPr>
      <w:suppressAutoHyphens w:val="0"/>
      <w:spacing w:before="100" w:beforeAutospacing="1" w:after="100" w:afterAutospacing="1"/>
      <w:jc w:val="left"/>
    </w:pPr>
    <w:rPr>
      <w:rFonts w:ascii="Arial" w:eastAsia="Arial Unicode MS" w:hAnsi="Arial" w:cs="Arial Unicode MS"/>
      <w:b/>
      <w:bCs/>
      <w:sz w:val="24"/>
      <w:szCs w:val="20"/>
      <w:lang w:eastAsia="en-US"/>
    </w:rPr>
  </w:style>
  <w:style w:type="paragraph" w:customStyle="1" w:styleId="xl38">
    <w:name w:val="xl38"/>
    <w:basedOn w:val="a0"/>
    <w:semiHidden/>
    <w:rsid w:val="005609A7"/>
    <w:pPr>
      <w:pBdr>
        <w:right w:val="single" w:sz="8" w:space="0" w:color="auto"/>
      </w:pBdr>
      <w:suppressAutoHyphens w:val="0"/>
      <w:spacing w:before="100" w:beforeAutospacing="1" w:after="100" w:afterAutospacing="1"/>
      <w:jc w:val="left"/>
    </w:pPr>
    <w:rPr>
      <w:rFonts w:ascii="Arial Unicode MS" w:eastAsia="Arial Unicode MS" w:hAnsi="Arial Unicode MS" w:cs="Arial Unicode MS"/>
      <w:sz w:val="24"/>
      <w:szCs w:val="20"/>
      <w:lang w:eastAsia="en-US"/>
    </w:rPr>
  </w:style>
  <w:style w:type="paragraph" w:customStyle="1" w:styleId="xl39">
    <w:name w:val="xl39"/>
    <w:basedOn w:val="a0"/>
    <w:semiHidden/>
    <w:rsid w:val="005609A7"/>
    <w:pPr>
      <w:suppressAutoHyphens w:val="0"/>
      <w:spacing w:before="100" w:beforeAutospacing="1" w:after="100" w:afterAutospacing="1"/>
      <w:jc w:val="center"/>
    </w:pPr>
    <w:rPr>
      <w:rFonts w:ascii="Arial" w:eastAsia="Arial Unicode MS" w:hAnsi="Arial" w:cs="Arial Unicode MS"/>
      <w:b/>
      <w:bCs/>
      <w:sz w:val="24"/>
      <w:szCs w:val="20"/>
      <w:lang w:eastAsia="en-US"/>
    </w:rPr>
  </w:style>
  <w:style w:type="paragraph" w:customStyle="1" w:styleId="xl40">
    <w:name w:val="xl40"/>
    <w:basedOn w:val="a0"/>
    <w:semiHidden/>
    <w:rsid w:val="005609A7"/>
    <w:pPr>
      <w:suppressAutoHyphens w:val="0"/>
      <w:spacing w:before="100" w:beforeAutospacing="1" w:after="100" w:afterAutospacing="1"/>
      <w:jc w:val="center"/>
    </w:pPr>
    <w:rPr>
      <w:rFonts w:ascii="Arial Unicode MS" w:eastAsia="Arial Unicode MS" w:hAnsi="Arial Unicode MS" w:cs="Arial Unicode MS"/>
      <w:sz w:val="24"/>
      <w:szCs w:val="20"/>
      <w:lang w:eastAsia="en-US"/>
    </w:rPr>
  </w:style>
  <w:style w:type="paragraph" w:customStyle="1" w:styleId="xl41">
    <w:name w:val="xl41"/>
    <w:basedOn w:val="a0"/>
    <w:semiHidden/>
    <w:rsid w:val="005609A7"/>
    <w:pPr>
      <w:pBdr>
        <w:left w:val="single" w:sz="8" w:space="0" w:color="auto"/>
        <w:bottom w:val="single" w:sz="8" w:space="0" w:color="auto"/>
      </w:pBdr>
      <w:suppressAutoHyphens w:val="0"/>
      <w:spacing w:before="100" w:beforeAutospacing="1" w:after="100" w:afterAutospacing="1"/>
      <w:jc w:val="left"/>
    </w:pPr>
    <w:rPr>
      <w:rFonts w:ascii="Arial Unicode MS" w:eastAsia="Arial Unicode MS" w:hAnsi="Arial Unicode MS" w:cs="Arial Unicode MS"/>
      <w:sz w:val="24"/>
      <w:szCs w:val="20"/>
      <w:lang w:eastAsia="en-US"/>
    </w:rPr>
  </w:style>
  <w:style w:type="paragraph" w:customStyle="1" w:styleId="xl42">
    <w:name w:val="xl42"/>
    <w:basedOn w:val="a0"/>
    <w:semiHidden/>
    <w:rsid w:val="005609A7"/>
    <w:pPr>
      <w:pBdr>
        <w:bottom w:val="single" w:sz="8" w:space="0" w:color="auto"/>
      </w:pBdr>
      <w:suppressAutoHyphens w:val="0"/>
      <w:spacing w:before="100" w:beforeAutospacing="1" w:after="100" w:afterAutospacing="1"/>
      <w:jc w:val="left"/>
    </w:pPr>
    <w:rPr>
      <w:rFonts w:ascii="Arial Unicode MS" w:eastAsia="Arial Unicode MS" w:hAnsi="Arial Unicode MS" w:cs="Arial Unicode MS"/>
      <w:sz w:val="24"/>
      <w:szCs w:val="20"/>
      <w:lang w:eastAsia="en-US"/>
    </w:rPr>
  </w:style>
  <w:style w:type="paragraph" w:customStyle="1" w:styleId="xl43">
    <w:name w:val="xl43"/>
    <w:basedOn w:val="a0"/>
    <w:semiHidden/>
    <w:rsid w:val="005609A7"/>
    <w:pPr>
      <w:pBdr>
        <w:bottom w:val="single" w:sz="8" w:space="0" w:color="auto"/>
        <w:right w:val="single" w:sz="8" w:space="0" w:color="auto"/>
      </w:pBdr>
      <w:suppressAutoHyphens w:val="0"/>
      <w:spacing w:before="100" w:beforeAutospacing="1" w:after="100" w:afterAutospacing="1"/>
      <w:jc w:val="left"/>
    </w:pPr>
    <w:rPr>
      <w:rFonts w:ascii="Arial Unicode MS" w:eastAsia="Arial Unicode MS" w:hAnsi="Arial Unicode MS" w:cs="Arial Unicode MS"/>
      <w:sz w:val="24"/>
      <w:szCs w:val="20"/>
      <w:lang w:eastAsia="en-US"/>
    </w:rPr>
  </w:style>
  <w:style w:type="paragraph" w:customStyle="1" w:styleId="xl44">
    <w:name w:val="xl44"/>
    <w:basedOn w:val="a0"/>
    <w:semiHidden/>
    <w:rsid w:val="005609A7"/>
    <w:pPr>
      <w:pBdr>
        <w:bottom w:val="single" w:sz="8" w:space="0" w:color="auto"/>
      </w:pBdr>
      <w:suppressAutoHyphens w:val="0"/>
      <w:spacing w:before="100" w:beforeAutospacing="1" w:after="100" w:afterAutospacing="1"/>
      <w:jc w:val="left"/>
    </w:pPr>
    <w:rPr>
      <w:rFonts w:ascii="Arial Unicode MS" w:eastAsia="Arial Unicode MS" w:hAnsi="Arial Unicode MS" w:cs="Arial Unicode MS"/>
      <w:sz w:val="24"/>
      <w:szCs w:val="20"/>
      <w:lang w:eastAsia="en-US"/>
    </w:rPr>
  </w:style>
  <w:style w:type="paragraph" w:customStyle="1" w:styleId="xl45">
    <w:name w:val="xl45"/>
    <w:basedOn w:val="a0"/>
    <w:semiHidden/>
    <w:rsid w:val="005609A7"/>
    <w:pPr>
      <w:pBdr>
        <w:bottom w:val="single" w:sz="8" w:space="0" w:color="auto"/>
        <w:right w:val="single" w:sz="8" w:space="0" w:color="auto"/>
      </w:pBdr>
      <w:suppressAutoHyphens w:val="0"/>
      <w:spacing w:before="100" w:beforeAutospacing="1" w:after="100" w:afterAutospacing="1"/>
      <w:jc w:val="left"/>
    </w:pPr>
    <w:rPr>
      <w:rFonts w:ascii="Arial Unicode MS" w:eastAsia="Arial Unicode MS" w:hAnsi="Arial Unicode MS" w:cs="Arial Unicode MS"/>
      <w:sz w:val="24"/>
      <w:szCs w:val="20"/>
      <w:lang w:eastAsia="en-US"/>
    </w:rPr>
  </w:style>
  <w:style w:type="paragraph" w:customStyle="1" w:styleId="xl46">
    <w:name w:val="xl46"/>
    <w:basedOn w:val="a0"/>
    <w:semiHidden/>
    <w:rsid w:val="005609A7"/>
    <w:pPr>
      <w:suppressAutoHyphens w:val="0"/>
      <w:spacing w:before="100" w:beforeAutospacing="1" w:after="100" w:afterAutospacing="1"/>
      <w:jc w:val="center"/>
    </w:pPr>
    <w:rPr>
      <w:rFonts w:ascii="Arial" w:eastAsia="Arial Unicode MS" w:hAnsi="Arial" w:cs="Arial Unicode MS"/>
      <w:b/>
      <w:bCs/>
      <w:sz w:val="24"/>
      <w:szCs w:val="20"/>
      <w:lang w:eastAsia="en-US"/>
    </w:rPr>
  </w:style>
  <w:style w:type="paragraph" w:customStyle="1" w:styleId="xl47">
    <w:name w:val="xl47"/>
    <w:basedOn w:val="a0"/>
    <w:semiHidden/>
    <w:rsid w:val="005609A7"/>
    <w:pPr>
      <w:suppressAutoHyphens w:val="0"/>
      <w:spacing w:before="100" w:beforeAutospacing="1" w:after="100" w:afterAutospacing="1"/>
      <w:jc w:val="center"/>
    </w:pPr>
    <w:rPr>
      <w:rFonts w:ascii="Arial Unicode MS" w:eastAsia="Arial Unicode MS" w:hAnsi="Arial Unicode MS" w:cs="Arial Unicode MS"/>
      <w:sz w:val="24"/>
      <w:szCs w:val="20"/>
      <w:lang w:eastAsia="en-US"/>
    </w:rPr>
  </w:style>
  <w:style w:type="paragraph" w:customStyle="1" w:styleId="xl48">
    <w:name w:val="xl48"/>
    <w:basedOn w:val="a0"/>
    <w:semiHidden/>
    <w:rsid w:val="005609A7"/>
    <w:pPr>
      <w:pBdr>
        <w:left w:val="single" w:sz="8" w:space="0" w:color="auto"/>
        <w:bottom w:val="single" w:sz="8" w:space="0" w:color="auto"/>
      </w:pBdr>
      <w:suppressAutoHyphens w:val="0"/>
      <w:spacing w:before="100" w:beforeAutospacing="1" w:after="100" w:afterAutospacing="1"/>
      <w:jc w:val="left"/>
    </w:pPr>
    <w:rPr>
      <w:rFonts w:ascii="Arial Unicode MS" w:eastAsia="Arial Unicode MS" w:hAnsi="Arial Unicode MS" w:cs="Arial Unicode MS"/>
      <w:sz w:val="24"/>
      <w:szCs w:val="20"/>
      <w:lang w:eastAsia="en-US"/>
    </w:rPr>
  </w:style>
  <w:style w:type="paragraph" w:customStyle="1" w:styleId="xl49">
    <w:name w:val="xl49"/>
    <w:basedOn w:val="a0"/>
    <w:semiHidden/>
    <w:rsid w:val="005609A7"/>
    <w:pPr>
      <w:pBdr>
        <w:bottom w:val="single" w:sz="8" w:space="0" w:color="auto"/>
      </w:pBdr>
      <w:suppressAutoHyphens w:val="0"/>
      <w:spacing w:before="100" w:beforeAutospacing="1" w:after="100" w:afterAutospacing="1"/>
      <w:jc w:val="left"/>
    </w:pPr>
    <w:rPr>
      <w:rFonts w:ascii="Arial Unicode MS" w:eastAsia="Arial Unicode MS" w:hAnsi="Arial Unicode MS" w:cs="Arial Unicode MS"/>
      <w:sz w:val="24"/>
      <w:szCs w:val="20"/>
      <w:lang w:eastAsia="en-US"/>
    </w:rPr>
  </w:style>
  <w:style w:type="paragraph" w:customStyle="1" w:styleId="xl50">
    <w:name w:val="xl50"/>
    <w:basedOn w:val="a0"/>
    <w:semiHidden/>
    <w:rsid w:val="005609A7"/>
    <w:pPr>
      <w:pBdr>
        <w:bottom w:val="single" w:sz="8" w:space="0" w:color="auto"/>
        <w:right w:val="single" w:sz="8" w:space="0" w:color="auto"/>
      </w:pBdr>
      <w:suppressAutoHyphens w:val="0"/>
      <w:spacing w:before="100" w:beforeAutospacing="1" w:after="100" w:afterAutospacing="1"/>
      <w:jc w:val="left"/>
    </w:pPr>
    <w:rPr>
      <w:rFonts w:ascii="Arial Unicode MS" w:eastAsia="Arial Unicode MS" w:hAnsi="Arial Unicode MS" w:cs="Arial Unicode MS"/>
      <w:sz w:val="24"/>
      <w:szCs w:val="20"/>
      <w:lang w:eastAsia="en-US"/>
    </w:rPr>
  </w:style>
  <w:style w:type="paragraph" w:customStyle="1" w:styleId="afff2">
    <w:name w:val="Απλό"/>
    <w:basedOn w:val="a0"/>
    <w:semiHidden/>
    <w:rsid w:val="005609A7"/>
    <w:pPr>
      <w:suppressAutoHyphens w:val="0"/>
      <w:spacing w:line="240" w:lineRule="atLeast"/>
    </w:pPr>
    <w:rPr>
      <w:rFonts w:ascii="Times New Roman" w:hAnsi="Times New Roman" w:cs="Times New Roman"/>
      <w:sz w:val="24"/>
      <w:szCs w:val="20"/>
      <w:lang w:val="el-GR" w:eastAsia="en-US"/>
    </w:rPr>
  </w:style>
  <w:style w:type="paragraph" w:customStyle="1" w:styleId="SourceCode">
    <w:name w:val="Source Code"/>
    <w:basedOn w:val="a0"/>
    <w:semiHidden/>
    <w:rsid w:val="005609A7"/>
    <w:pPr>
      <w:suppressAutoHyphens w:val="0"/>
      <w:jc w:val="left"/>
    </w:pPr>
    <w:rPr>
      <w:rFonts w:ascii="Courier New" w:hAnsi="Courier New" w:cs="Times New Roman"/>
      <w:b/>
      <w:szCs w:val="20"/>
      <w:lang w:val="el-GR" w:eastAsia="en-US"/>
    </w:rPr>
  </w:style>
  <w:style w:type="paragraph" w:styleId="2e">
    <w:name w:val="List Bullet 2"/>
    <w:basedOn w:val="a0"/>
    <w:autoRedefine/>
    <w:semiHidden/>
    <w:rsid w:val="005609A7"/>
    <w:pPr>
      <w:tabs>
        <w:tab w:val="num" w:pos="1083"/>
      </w:tabs>
      <w:suppressAutoHyphens w:val="0"/>
      <w:spacing w:before="60"/>
      <w:ind w:left="1083" w:hanging="360"/>
    </w:pPr>
    <w:rPr>
      <w:rFonts w:ascii="Tahoma" w:hAnsi="Tahoma" w:cs="Tahoma"/>
      <w:szCs w:val="20"/>
      <w:lang w:eastAsia="en-US"/>
    </w:rPr>
  </w:style>
  <w:style w:type="paragraph" w:customStyle="1" w:styleId="BodyTextKeep">
    <w:name w:val="Body Text Keep"/>
    <w:basedOn w:val="af"/>
    <w:semiHidden/>
    <w:rsid w:val="005609A7"/>
    <w:pPr>
      <w:keepNext/>
      <w:suppressAutoHyphens w:val="0"/>
      <w:spacing w:line="240" w:lineRule="atLeast"/>
      <w:ind w:left="1080"/>
    </w:pPr>
    <w:rPr>
      <w:rFonts w:ascii="Arial" w:hAnsi="Arial" w:cs="Times New Roman"/>
      <w:b/>
      <w:bCs/>
      <w:i/>
      <w:iCs/>
      <w:spacing w:val="-5"/>
      <w:sz w:val="20"/>
      <w:szCs w:val="20"/>
      <w:lang w:val="en-US" w:eastAsia="en-US"/>
    </w:rPr>
  </w:style>
  <w:style w:type="paragraph" w:customStyle="1" w:styleId="StyleTimesNewW112ptBefore0ptLinespacingsingle">
    <w:name w:val="Style Times New (W1) 12 pt Before:  0 pt Line spacing:  single"/>
    <w:basedOn w:val="a0"/>
    <w:semiHidden/>
    <w:rsid w:val="005609A7"/>
    <w:pPr>
      <w:shd w:val="clear" w:color="auto" w:fill="FFFFFF"/>
      <w:suppressAutoHyphens w:val="0"/>
    </w:pPr>
    <w:rPr>
      <w:rFonts w:ascii="Times New (W1)" w:hAnsi="Times New (W1)" w:cs="Times New Roman"/>
      <w:sz w:val="24"/>
      <w:szCs w:val="20"/>
      <w:lang w:val="el-GR" w:eastAsia="en-US"/>
    </w:rPr>
  </w:style>
  <w:style w:type="paragraph" w:customStyle="1" w:styleId="bodyCharCharCharCharCharCharCharCharCharCharCharCharCharCharCharCharCharCharChar">
    <w:name w:val="body Char Char Char Char Char Char Char Char Char Char Char Char Char Char Char Char Char Char Char"/>
    <w:autoRedefine/>
    <w:semiHidden/>
    <w:rsid w:val="005609A7"/>
    <w:pPr>
      <w:spacing w:before="60" w:after="60"/>
      <w:ind w:left="360" w:hanging="360"/>
      <w:jc w:val="both"/>
    </w:pPr>
    <w:rPr>
      <w:rFonts w:ascii="Tahoma" w:hAnsi="Tahoma" w:cs="Tahoma"/>
      <w:sz w:val="24"/>
      <w:szCs w:val="24"/>
    </w:rPr>
  </w:style>
  <w:style w:type="paragraph" w:customStyle="1" w:styleId="number">
    <w:name w:val="number"/>
    <w:basedOn w:val="a0"/>
    <w:semiHidden/>
    <w:rsid w:val="005609A7"/>
    <w:pPr>
      <w:tabs>
        <w:tab w:val="num" w:pos="720"/>
      </w:tabs>
      <w:suppressAutoHyphens w:val="0"/>
      <w:overflowPunct w:val="0"/>
      <w:autoSpaceDE w:val="0"/>
      <w:autoSpaceDN w:val="0"/>
      <w:adjustRightInd w:val="0"/>
      <w:spacing w:before="120" w:line="312" w:lineRule="auto"/>
      <w:ind w:left="720" w:hanging="360"/>
      <w:textAlignment w:val="baseline"/>
    </w:pPr>
    <w:rPr>
      <w:rFonts w:ascii="Times New Roman" w:hAnsi="Times New Roman" w:cs="Times New Roman"/>
      <w:sz w:val="24"/>
      <w:szCs w:val="20"/>
      <w:lang w:val="el-GR" w:eastAsia="en-US"/>
    </w:rPr>
  </w:style>
  <w:style w:type="paragraph" w:customStyle="1" w:styleId="StyleTimesNewRoman12ptLinespacingsingle">
    <w:name w:val="Style Times New Roman 12 pt Line spacing:  single"/>
    <w:basedOn w:val="a0"/>
    <w:semiHidden/>
    <w:rsid w:val="005609A7"/>
    <w:pPr>
      <w:suppressAutoHyphens w:val="0"/>
    </w:pPr>
    <w:rPr>
      <w:rFonts w:ascii="Tahoma" w:hAnsi="Tahoma" w:cs="Times New Roman"/>
      <w:szCs w:val="20"/>
      <w:lang w:val="el-GR" w:eastAsia="en-US"/>
    </w:rPr>
  </w:style>
  <w:style w:type="paragraph" w:customStyle="1" w:styleId="StyleNumTimesNewRoman12pt">
    <w:name w:val="Style _Num# + Times New Roman 12 pt"/>
    <w:basedOn w:val="NumCharCharCharCharCharCharCharCharChar"/>
    <w:link w:val="StyleNumTimesNewRoman12ptChar"/>
    <w:semiHidden/>
    <w:rsid w:val="005609A7"/>
    <w:rPr>
      <w:szCs w:val="24"/>
    </w:rPr>
  </w:style>
  <w:style w:type="character" w:customStyle="1" w:styleId="NumCharCharCharCharCharCharCharCharCharChar">
    <w:name w:val="_Num# Char Char Char Char Char Char Char Char Char Char"/>
    <w:link w:val="NumCharCharCharCharCharCharCharCharChar"/>
    <w:semiHidden/>
    <w:rsid w:val="005609A7"/>
    <w:rPr>
      <w:rFonts w:ascii="Tahoma" w:hAnsi="Tahoma"/>
      <w:sz w:val="22"/>
    </w:rPr>
  </w:style>
  <w:style w:type="character" w:customStyle="1" w:styleId="StyleNumTimesNewRoman12ptChar">
    <w:name w:val="Style _Num# + Times New Roman 12 pt Char"/>
    <w:link w:val="StyleNumTimesNewRoman12pt"/>
    <w:semiHidden/>
    <w:rsid w:val="005609A7"/>
    <w:rPr>
      <w:rFonts w:ascii="Tahoma" w:hAnsi="Tahoma"/>
      <w:sz w:val="22"/>
      <w:szCs w:val="24"/>
    </w:rPr>
  </w:style>
  <w:style w:type="paragraph" w:customStyle="1" w:styleId="1f3">
    <w:name w:val="Θέμα σχολίου1"/>
    <w:basedOn w:val="aff"/>
    <w:next w:val="aff"/>
    <w:semiHidden/>
    <w:rsid w:val="005609A7"/>
    <w:pPr>
      <w:suppressAutoHyphens w:val="0"/>
    </w:pPr>
    <w:rPr>
      <w:rFonts w:ascii="Tahoma" w:hAnsi="Tahoma" w:cs="Times New Roman"/>
      <w:b/>
      <w:bCs/>
      <w:lang w:val="el-GR" w:eastAsia="en-US"/>
    </w:rPr>
  </w:style>
  <w:style w:type="paragraph" w:customStyle="1" w:styleId="1">
    <w:name w:val="Στυλ Επικεφαλίδα 1"/>
    <w:aliases w:val="H1 + Πλήρης Αριστερά:  0 εκ. Δεξιά:  005 εκ."/>
    <w:basedOn w:val="10"/>
    <w:semiHidden/>
    <w:rsid w:val="005609A7"/>
    <w:pPr>
      <w:pageBreakBefore w:val="0"/>
      <w:numPr>
        <w:numId w:val="43"/>
      </w:numPr>
      <w:pBdr>
        <w:top w:val="none" w:sz="0" w:space="0" w:color="auto"/>
        <w:left w:val="none" w:sz="0" w:space="0" w:color="auto"/>
        <w:bottom w:val="none" w:sz="0" w:space="0" w:color="auto"/>
        <w:right w:val="none" w:sz="0" w:space="0" w:color="auto"/>
      </w:pBdr>
      <w:shd w:val="clear" w:color="auto" w:fill="E6E6E6"/>
      <w:suppressAutoHyphens w:val="0"/>
      <w:spacing w:before="240" w:after="120" w:line="360" w:lineRule="auto"/>
      <w:ind w:right="28"/>
      <w:jc w:val="left"/>
    </w:pPr>
    <w:rPr>
      <w:rFonts w:ascii="Tahoma" w:hAnsi="Tahoma" w:cs="Times New Roman"/>
      <w:color w:val="auto"/>
      <w:spacing w:val="20"/>
      <w:kern w:val="28"/>
      <w:sz w:val="24"/>
      <w:szCs w:val="20"/>
      <w:lang w:val="el-GR" w:eastAsia="en-US"/>
    </w:rPr>
  </w:style>
  <w:style w:type="character" w:customStyle="1" w:styleId="Tahoma">
    <w:name w:val="Στυλ Tahoma"/>
    <w:semiHidden/>
    <w:rsid w:val="005609A7"/>
    <w:rPr>
      <w:rFonts w:ascii="Tahoma" w:hAnsi="Tahoma"/>
      <w:sz w:val="22"/>
    </w:rPr>
  </w:style>
  <w:style w:type="paragraph" w:customStyle="1" w:styleId="bodynumberingCharCharChar">
    <w:name w:val="body numbering Char Char Char"/>
    <w:semiHidden/>
    <w:rsid w:val="005609A7"/>
    <w:pPr>
      <w:jc w:val="both"/>
    </w:pPr>
    <w:rPr>
      <w:rFonts w:ascii="Tahoma" w:hAnsi="Tahoma"/>
      <w:sz w:val="22"/>
      <w:szCs w:val="24"/>
    </w:rPr>
  </w:style>
  <w:style w:type="paragraph" w:customStyle="1" w:styleId="Normal2">
    <w:name w:val="Normal2"/>
    <w:basedOn w:val="a0"/>
    <w:semiHidden/>
    <w:rsid w:val="005609A7"/>
    <w:pPr>
      <w:spacing w:before="120" w:after="0" w:line="360" w:lineRule="auto"/>
      <w:ind w:left="1418" w:firstLine="1"/>
    </w:pPr>
    <w:rPr>
      <w:rFonts w:ascii="Times New Roman" w:hAnsi="Times New Roman" w:cs="Times New Roman"/>
      <w:b/>
      <w:szCs w:val="20"/>
      <w:lang w:val="el-GR" w:eastAsia="en-US"/>
    </w:rPr>
  </w:style>
  <w:style w:type="paragraph" w:customStyle="1" w:styleId="Tabletext11pt">
    <w:name w:val="Στυλ Table text + 11 pt Έντονα"/>
    <w:basedOn w:val="TabletextChar"/>
    <w:semiHidden/>
    <w:rsid w:val="005609A7"/>
    <w:pPr>
      <w:spacing w:line="240" w:lineRule="auto"/>
    </w:pPr>
    <w:rPr>
      <w:bCs/>
      <w:sz w:val="22"/>
    </w:rPr>
  </w:style>
  <w:style w:type="paragraph" w:customStyle="1" w:styleId="afff3">
    <w:name w:val="πεδίο"/>
    <w:basedOn w:val="a0"/>
    <w:next w:val="a0"/>
    <w:rsid w:val="005609A7"/>
    <w:pPr>
      <w:pBdr>
        <w:bottom w:val="single" w:sz="6" w:space="1" w:color="auto"/>
      </w:pBdr>
      <w:shd w:val="clear" w:color="auto" w:fill="E0E0E0"/>
      <w:suppressAutoHyphens w:val="0"/>
      <w:spacing w:before="360" w:line="360" w:lineRule="auto"/>
      <w:ind w:left="1418" w:hanging="1418"/>
      <w:jc w:val="left"/>
    </w:pPr>
    <w:rPr>
      <w:rFonts w:ascii="Tahoma" w:hAnsi="Tahoma" w:cs="Times New Roman"/>
      <w:szCs w:val="20"/>
      <w:lang w:val="el-GR" w:eastAsia="en-US"/>
    </w:rPr>
  </w:style>
  <w:style w:type="character" w:customStyle="1" w:styleId="4Char">
    <w:name w:val="Επικεφαλίδα 4 Char"/>
    <w:aliases w:val="Heading3 Char,Heading 4 Char3 Char Char,Heading 4 Char Char2 Char Char,h4 Char Char2 Char Char,H41 Char Char2 Char Char,H4 Char Char2 Char Char,t4 Char Char2 Char Char,h41 Char Char2 Char Char,H42 Char Char2 Char Char"/>
    <w:link w:val="40"/>
    <w:rsid w:val="00AC1873"/>
    <w:rPr>
      <w:rFonts w:ascii="Tahoma" w:hAnsi="Tahoma" w:cs="Tahoma"/>
      <w:b/>
      <w:bCs/>
      <w:color w:val="000000" w:themeColor="text1"/>
      <w:sz w:val="22"/>
      <w:szCs w:val="22"/>
      <w:lang w:eastAsia="zh-CN"/>
    </w:rPr>
  </w:style>
  <w:style w:type="paragraph" w:customStyle="1" w:styleId="Num">
    <w:name w:val="_Num#"/>
    <w:basedOn w:val="a0"/>
    <w:rsid w:val="005609A7"/>
    <w:pPr>
      <w:numPr>
        <w:numId w:val="45"/>
      </w:numPr>
      <w:suppressAutoHyphens w:val="0"/>
    </w:pPr>
    <w:rPr>
      <w:rFonts w:ascii="Tahoma" w:hAnsi="Tahoma" w:cs="Times New Roman"/>
      <w:szCs w:val="20"/>
      <w:lang w:val="el-GR" w:eastAsia="en-US"/>
    </w:rPr>
  </w:style>
  <w:style w:type="paragraph" w:customStyle="1" w:styleId="Tabletext14pt">
    <w:name w:val="Στυλ Table text + Διαγραμμάτωση από 14 pt"/>
    <w:basedOn w:val="Tabletext"/>
    <w:link w:val="Tabletext14ptChar"/>
    <w:rsid w:val="005609A7"/>
    <w:pPr>
      <w:spacing w:after="0"/>
      <w:ind w:left="113"/>
    </w:pPr>
    <w:rPr>
      <w:kern w:val="28"/>
      <w:sz w:val="22"/>
      <w:szCs w:val="24"/>
    </w:rPr>
  </w:style>
  <w:style w:type="character" w:customStyle="1" w:styleId="Tabletext14ptChar">
    <w:name w:val="Στυλ Table text + Διαγραμμάτωση από 14 pt Char"/>
    <w:link w:val="Tabletext14pt"/>
    <w:rsid w:val="005609A7"/>
    <w:rPr>
      <w:rFonts w:ascii="Tahoma" w:hAnsi="Tahoma"/>
      <w:kern w:val="28"/>
      <w:sz w:val="22"/>
      <w:szCs w:val="24"/>
      <w:lang w:eastAsia="en-US"/>
    </w:rPr>
  </w:style>
  <w:style w:type="character" w:customStyle="1" w:styleId="TabletextCharCharChar">
    <w:name w:val="Table text Char Char Char"/>
    <w:rsid w:val="005609A7"/>
    <w:rPr>
      <w:rFonts w:ascii="Tahoma" w:hAnsi="Tahoma"/>
      <w:lang w:val="el-GR" w:eastAsia="en-US" w:bidi="ar-SA"/>
    </w:rPr>
  </w:style>
  <w:style w:type="paragraph" w:customStyle="1" w:styleId="bodybulletingbold">
    <w:name w:val="body bulleting +bold"/>
    <w:basedOn w:val="a0"/>
    <w:rsid w:val="005609A7"/>
    <w:pPr>
      <w:numPr>
        <w:numId w:val="52"/>
      </w:numPr>
      <w:suppressAutoHyphens w:val="0"/>
      <w:spacing w:after="0"/>
      <w:jc w:val="left"/>
    </w:pPr>
    <w:rPr>
      <w:rFonts w:ascii="Times New Roman" w:hAnsi="Times New Roman" w:cs="Times New Roman"/>
      <w:sz w:val="24"/>
      <w:lang w:val="el-GR" w:eastAsia="el-GR"/>
    </w:rPr>
  </w:style>
  <w:style w:type="paragraph" w:customStyle="1" w:styleId="Char11">
    <w:name w:val="Char1"/>
    <w:basedOn w:val="a0"/>
    <w:rsid w:val="005609A7"/>
    <w:pPr>
      <w:suppressAutoHyphens w:val="0"/>
      <w:spacing w:after="160" w:line="240" w:lineRule="exact"/>
      <w:jc w:val="left"/>
    </w:pPr>
    <w:rPr>
      <w:rFonts w:ascii="Verdana" w:hAnsi="Verdana" w:cs="Times New Roman"/>
      <w:sz w:val="20"/>
      <w:szCs w:val="20"/>
      <w:lang w:val="en-US" w:eastAsia="en-US"/>
    </w:rPr>
  </w:style>
  <w:style w:type="paragraph" w:styleId="4">
    <w:name w:val="List Bullet 4"/>
    <w:basedOn w:val="a0"/>
    <w:rsid w:val="005609A7"/>
    <w:pPr>
      <w:numPr>
        <w:numId w:val="54"/>
      </w:numPr>
      <w:tabs>
        <w:tab w:val="clear" w:pos="1209"/>
        <w:tab w:val="num" w:pos="2061"/>
      </w:tabs>
      <w:suppressAutoHyphens w:val="0"/>
      <w:ind w:left="2061"/>
    </w:pPr>
    <w:rPr>
      <w:rFonts w:ascii="Arial" w:hAnsi="Arial" w:cs="Times New Roman"/>
      <w:sz w:val="24"/>
      <w:lang w:eastAsia="en-US"/>
    </w:rPr>
  </w:style>
  <w:style w:type="paragraph" w:customStyle="1" w:styleId="bodyCharCharCharCharChar">
    <w:name w:val="body Char Char Char Char Char"/>
    <w:rsid w:val="005609A7"/>
    <w:pPr>
      <w:jc w:val="both"/>
    </w:pPr>
    <w:rPr>
      <w:rFonts w:ascii="Tahoma" w:hAnsi="Tahoma"/>
      <w:kern w:val="28"/>
      <w:sz w:val="22"/>
      <w:szCs w:val="22"/>
    </w:rPr>
  </w:style>
  <w:style w:type="paragraph" w:customStyle="1" w:styleId="Char8">
    <w:name w:val="Char"/>
    <w:basedOn w:val="a0"/>
    <w:rsid w:val="005609A7"/>
    <w:pPr>
      <w:suppressAutoHyphens w:val="0"/>
      <w:spacing w:after="160" w:line="240" w:lineRule="exact"/>
      <w:jc w:val="left"/>
    </w:pPr>
    <w:rPr>
      <w:rFonts w:ascii="Verdana" w:hAnsi="Verdana" w:cs="Times New Roman"/>
      <w:sz w:val="20"/>
      <w:szCs w:val="20"/>
      <w:lang w:val="en-US" w:eastAsia="en-US"/>
    </w:rPr>
  </w:style>
  <w:style w:type="paragraph" w:customStyle="1" w:styleId="bodybulletingchar0">
    <w:name w:val="bodybulletingchar"/>
    <w:basedOn w:val="a0"/>
    <w:rsid w:val="005609A7"/>
    <w:pPr>
      <w:tabs>
        <w:tab w:val="num" w:pos="360"/>
      </w:tabs>
      <w:suppressAutoHyphens w:val="0"/>
      <w:ind w:left="360" w:hanging="360"/>
    </w:pPr>
    <w:rPr>
      <w:rFonts w:ascii="Tahoma" w:hAnsi="Tahoma" w:cs="Tahoma"/>
      <w:szCs w:val="22"/>
      <w:lang w:val="el-GR" w:eastAsia="el-GR"/>
    </w:rPr>
  </w:style>
  <w:style w:type="paragraph" w:customStyle="1" w:styleId="tabletext0">
    <w:name w:val="tabletext"/>
    <w:basedOn w:val="a0"/>
    <w:rsid w:val="005609A7"/>
    <w:pPr>
      <w:suppressAutoHyphens w:val="0"/>
      <w:spacing w:after="0" w:line="288" w:lineRule="auto"/>
      <w:jc w:val="left"/>
    </w:pPr>
    <w:rPr>
      <w:rFonts w:ascii="Tahoma" w:hAnsi="Tahoma" w:cs="Tahoma"/>
      <w:sz w:val="20"/>
      <w:szCs w:val="20"/>
      <w:lang w:val="el-GR" w:eastAsia="el-GR"/>
    </w:rPr>
  </w:style>
  <w:style w:type="paragraph" w:customStyle="1" w:styleId="CharCharCharChar2">
    <w:name w:val="Char Char Char Char2"/>
    <w:basedOn w:val="a0"/>
    <w:rsid w:val="005609A7"/>
    <w:pPr>
      <w:suppressAutoHyphens w:val="0"/>
      <w:spacing w:after="160" w:line="240" w:lineRule="exact"/>
      <w:jc w:val="left"/>
    </w:pPr>
    <w:rPr>
      <w:rFonts w:ascii="Verdana" w:hAnsi="Verdana" w:cs="Times New Roman"/>
      <w:sz w:val="20"/>
      <w:szCs w:val="20"/>
      <w:lang w:val="en-US" w:eastAsia="en-US"/>
    </w:rPr>
  </w:style>
  <w:style w:type="paragraph" w:customStyle="1" w:styleId="CharChar1CharCharCharCharCharCharCharCharCharCharChar">
    <w:name w:val="Char Char1 Char Char Char Char Char Char Char Char Char Char Char"/>
    <w:basedOn w:val="a0"/>
    <w:rsid w:val="005609A7"/>
    <w:pPr>
      <w:suppressAutoHyphens w:val="0"/>
      <w:spacing w:after="160" w:line="240" w:lineRule="exact"/>
      <w:jc w:val="left"/>
    </w:pPr>
    <w:rPr>
      <w:rFonts w:ascii="Verdana" w:hAnsi="Verdana" w:cs="Times New Roman"/>
      <w:sz w:val="20"/>
      <w:szCs w:val="20"/>
      <w:lang w:val="en-US" w:eastAsia="en-US"/>
    </w:rPr>
  </w:style>
  <w:style w:type="paragraph" w:customStyle="1" w:styleId="CharCharChar1CharCharCharCharCharCharChar">
    <w:name w:val="Char Char Char1 Char Char Char Char Char Char Char"/>
    <w:basedOn w:val="a0"/>
    <w:rsid w:val="005609A7"/>
    <w:pPr>
      <w:suppressAutoHyphens w:val="0"/>
      <w:spacing w:after="160" w:line="240" w:lineRule="exact"/>
      <w:jc w:val="left"/>
    </w:pPr>
    <w:rPr>
      <w:rFonts w:ascii="Arial" w:hAnsi="Arial" w:cs="Times New Roman"/>
      <w:sz w:val="20"/>
      <w:szCs w:val="20"/>
      <w:lang w:val="en-US" w:eastAsia="en-US"/>
    </w:rPr>
  </w:style>
  <w:style w:type="paragraph" w:customStyle="1" w:styleId="CharCharCharCharCharCharCharCharChar">
    <w:name w:val="Char Char Char Char Char Char Char Char Char"/>
    <w:basedOn w:val="a0"/>
    <w:rsid w:val="005609A7"/>
    <w:pPr>
      <w:suppressAutoHyphens w:val="0"/>
      <w:spacing w:after="160" w:line="240" w:lineRule="exact"/>
      <w:jc w:val="left"/>
    </w:pPr>
    <w:rPr>
      <w:rFonts w:ascii="Verdana" w:hAnsi="Verdana" w:cs="Times New Roman"/>
      <w:sz w:val="20"/>
      <w:szCs w:val="20"/>
      <w:lang w:val="en-US" w:eastAsia="en-US"/>
    </w:rPr>
  </w:style>
  <w:style w:type="paragraph" w:customStyle="1" w:styleId="CharChar1CharCharChar">
    <w:name w:val="Char Char1 Char Char Char"/>
    <w:basedOn w:val="a0"/>
    <w:rsid w:val="005609A7"/>
    <w:pPr>
      <w:suppressAutoHyphens w:val="0"/>
      <w:spacing w:after="160" w:line="240" w:lineRule="exact"/>
      <w:jc w:val="left"/>
    </w:pPr>
    <w:rPr>
      <w:rFonts w:ascii="Verdana" w:hAnsi="Verdana" w:cs="Times New Roman"/>
      <w:sz w:val="20"/>
      <w:szCs w:val="20"/>
      <w:lang w:val="en-US" w:eastAsia="en-US"/>
    </w:rPr>
  </w:style>
  <w:style w:type="paragraph" w:customStyle="1" w:styleId="CharCharCharCharCharChar1CharCharCharCharChar">
    <w:name w:val="Char Char Char Char Char Char1 Char Char Char Char Char"/>
    <w:basedOn w:val="a0"/>
    <w:rsid w:val="005609A7"/>
    <w:pPr>
      <w:suppressAutoHyphens w:val="0"/>
      <w:spacing w:after="160" w:line="240" w:lineRule="exact"/>
      <w:jc w:val="left"/>
    </w:pPr>
    <w:rPr>
      <w:rFonts w:ascii="Arial" w:hAnsi="Arial" w:cs="Times New Roman"/>
      <w:sz w:val="20"/>
      <w:szCs w:val="20"/>
      <w:lang w:val="en-US" w:eastAsia="en-US"/>
    </w:rPr>
  </w:style>
  <w:style w:type="paragraph" w:customStyle="1" w:styleId="Sous-titreobjet">
    <w:name w:val="Sous-titre objet"/>
    <w:basedOn w:val="a0"/>
    <w:rsid w:val="005609A7"/>
    <w:pPr>
      <w:suppressAutoHyphens w:val="0"/>
      <w:spacing w:after="0"/>
      <w:jc w:val="center"/>
    </w:pPr>
    <w:rPr>
      <w:rFonts w:ascii="Times New Roman" w:hAnsi="Times New Roman" w:cs="Times New Roman"/>
      <w:b/>
      <w:sz w:val="24"/>
      <w:szCs w:val="20"/>
      <w:lang w:val="el-GR"/>
    </w:rPr>
  </w:style>
  <w:style w:type="paragraph" w:customStyle="1" w:styleId="Char1CharCharCharChar">
    <w:name w:val="Char1 Char Char Char Char"/>
    <w:basedOn w:val="a0"/>
    <w:rsid w:val="005609A7"/>
    <w:pPr>
      <w:suppressAutoHyphens w:val="0"/>
      <w:spacing w:after="160" w:line="240" w:lineRule="exact"/>
      <w:jc w:val="left"/>
    </w:pPr>
    <w:rPr>
      <w:rFonts w:ascii="Verdana" w:hAnsi="Verdana" w:cs="Times New Roman"/>
      <w:sz w:val="20"/>
      <w:szCs w:val="20"/>
      <w:lang w:val="en-US" w:eastAsia="en-US"/>
    </w:rPr>
  </w:style>
  <w:style w:type="paragraph" w:customStyle="1" w:styleId="num0">
    <w:name w:val="num"/>
    <w:basedOn w:val="a0"/>
    <w:rsid w:val="005609A7"/>
    <w:pPr>
      <w:tabs>
        <w:tab w:val="num" w:pos="360"/>
      </w:tabs>
      <w:suppressAutoHyphens w:val="0"/>
      <w:ind w:left="360" w:hanging="360"/>
    </w:pPr>
    <w:rPr>
      <w:rFonts w:ascii="Tahoma" w:hAnsi="Tahoma" w:cs="Tahoma"/>
      <w:szCs w:val="22"/>
      <w:lang w:val="el-GR" w:eastAsia="el-GR"/>
    </w:rPr>
  </w:style>
  <w:style w:type="paragraph" w:customStyle="1" w:styleId="CharCharCharChar">
    <w:name w:val="Char Char Char Char"/>
    <w:basedOn w:val="a0"/>
    <w:rsid w:val="005609A7"/>
    <w:pPr>
      <w:suppressAutoHyphens w:val="0"/>
      <w:spacing w:after="160" w:line="240" w:lineRule="exact"/>
      <w:jc w:val="left"/>
    </w:pPr>
    <w:rPr>
      <w:rFonts w:ascii="Verdana" w:hAnsi="Verdana" w:cs="Times New Roman"/>
      <w:sz w:val="20"/>
      <w:szCs w:val="20"/>
      <w:lang w:val="en-US" w:eastAsia="en-US"/>
    </w:rPr>
  </w:style>
  <w:style w:type="paragraph" w:customStyle="1" w:styleId="1f4">
    <w:name w:val="Λίστα με κουκκίδες1"/>
    <w:basedOn w:val="a0"/>
    <w:rsid w:val="005609A7"/>
    <w:pPr>
      <w:tabs>
        <w:tab w:val="num" w:pos="720"/>
      </w:tabs>
      <w:suppressAutoHyphens w:val="0"/>
      <w:ind w:left="720" w:hanging="360"/>
    </w:pPr>
    <w:rPr>
      <w:rFonts w:ascii="Tahoma" w:hAnsi="Tahoma" w:cs="Times New Roman"/>
      <w:szCs w:val="22"/>
      <w:lang w:val="el-GR" w:eastAsia="ar-SA"/>
    </w:rPr>
  </w:style>
  <w:style w:type="paragraph" w:customStyle="1" w:styleId="ColorfulList-Accent12">
    <w:name w:val="Colorful List - Accent 12"/>
    <w:basedOn w:val="a0"/>
    <w:rsid w:val="005609A7"/>
    <w:pPr>
      <w:spacing w:before="60" w:after="60"/>
      <w:ind w:left="720"/>
    </w:pPr>
    <w:rPr>
      <w:sz w:val="24"/>
      <w:szCs w:val="22"/>
      <w:lang w:val="el-GR" w:eastAsia="ar-SA"/>
    </w:rPr>
  </w:style>
  <w:style w:type="paragraph" w:customStyle="1" w:styleId="Style51">
    <w:name w:val="Style51"/>
    <w:basedOn w:val="a0"/>
    <w:rsid w:val="005609A7"/>
    <w:pPr>
      <w:widowControl w:val="0"/>
      <w:suppressAutoHyphens w:val="0"/>
      <w:autoSpaceDE w:val="0"/>
      <w:autoSpaceDN w:val="0"/>
      <w:adjustRightInd w:val="0"/>
      <w:spacing w:after="0"/>
      <w:jc w:val="left"/>
    </w:pPr>
    <w:rPr>
      <w:rFonts w:ascii="Tahoma" w:hAnsi="Tahoma" w:cs="Tahoma"/>
      <w:sz w:val="24"/>
      <w:lang w:val="el-GR" w:eastAsia="el-GR"/>
    </w:rPr>
  </w:style>
  <w:style w:type="paragraph" w:customStyle="1" w:styleId="ListParagraph1">
    <w:name w:val="List Paragraph1"/>
    <w:basedOn w:val="a0"/>
    <w:qFormat/>
    <w:rsid w:val="005609A7"/>
    <w:pPr>
      <w:suppressAutoHyphens w:val="0"/>
      <w:ind w:left="720"/>
      <w:contextualSpacing/>
    </w:pPr>
    <w:rPr>
      <w:rFonts w:ascii="Tahoma" w:hAnsi="Tahoma" w:cs="Times New Roman"/>
      <w:szCs w:val="20"/>
      <w:lang w:val="el-GR" w:eastAsia="en-US"/>
    </w:rPr>
  </w:style>
  <w:style w:type="character" w:customStyle="1" w:styleId="FontStyle52">
    <w:name w:val="Font Style52"/>
    <w:rsid w:val="005609A7"/>
    <w:rPr>
      <w:rFonts w:ascii="Verdana" w:hAnsi="Verdana" w:cs="Verdana"/>
      <w:sz w:val="14"/>
      <w:szCs w:val="14"/>
    </w:rPr>
  </w:style>
  <w:style w:type="paragraph" w:customStyle="1" w:styleId="37">
    <w:name w:val="Σώμα κειμένου3"/>
    <w:basedOn w:val="af8"/>
    <w:rsid w:val="005609A7"/>
    <w:pPr>
      <w:suppressAutoHyphens w:val="0"/>
      <w:spacing w:line="360" w:lineRule="auto"/>
      <w:ind w:firstLineChars="200" w:firstLine="200"/>
    </w:pPr>
    <w:rPr>
      <w:rFonts w:ascii="Tahoma" w:hAnsi="Tahoma" w:cs="Times New Roman"/>
      <w:szCs w:val="22"/>
      <w:lang w:val="el-GR" w:eastAsia="el-GR"/>
    </w:rPr>
  </w:style>
  <w:style w:type="paragraph" w:customStyle="1" w:styleId="Bullets">
    <w:name w:val="Bullets"/>
    <w:basedOn w:val="37"/>
    <w:rsid w:val="005609A7"/>
    <w:pPr>
      <w:numPr>
        <w:numId w:val="64"/>
      </w:numPr>
      <w:spacing w:afterLines="50"/>
      <w:ind w:firstLineChars="0" w:firstLine="0"/>
    </w:pPr>
  </w:style>
  <w:style w:type="character" w:customStyle="1" w:styleId="Arial14pt">
    <w:name w:val="Στυλ Arial 14 pt"/>
    <w:rsid w:val="005609A7"/>
    <w:rPr>
      <w:rFonts w:ascii="Times New Roman" w:hAnsi="Times New Roman"/>
      <w:sz w:val="24"/>
      <w:szCs w:val="24"/>
    </w:rPr>
  </w:style>
  <w:style w:type="paragraph" w:customStyle="1" w:styleId="pinakas">
    <w:name w:val="pinakas"/>
    <w:basedOn w:val="a0"/>
    <w:rsid w:val="00DB6F98"/>
    <w:pPr>
      <w:spacing w:before="60" w:after="60"/>
      <w:jc w:val="left"/>
    </w:pPr>
    <w:rPr>
      <w:rFonts w:ascii="Verdana" w:hAnsi="Verdana" w:cs="Verdana"/>
      <w:sz w:val="18"/>
      <w:szCs w:val="18"/>
      <w:lang w:val="en-AU" w:eastAsia="ar-SA"/>
    </w:rPr>
  </w:style>
  <w:style w:type="character" w:customStyle="1" w:styleId="tlid-translation">
    <w:name w:val="tlid-translation"/>
    <w:basedOn w:val="a1"/>
    <w:rsid w:val="00DB6F98"/>
  </w:style>
  <w:style w:type="character" w:customStyle="1" w:styleId="Bodytext2">
    <w:name w:val="Body text (2)_"/>
    <w:basedOn w:val="a1"/>
    <w:link w:val="Bodytext20"/>
    <w:rsid w:val="00DB6F98"/>
    <w:rPr>
      <w:rFonts w:ascii="Tahoma" w:eastAsia="Tahoma" w:hAnsi="Tahoma" w:cs="Tahoma"/>
      <w:shd w:val="clear" w:color="auto" w:fill="FFFFFF"/>
    </w:rPr>
  </w:style>
  <w:style w:type="paragraph" w:customStyle="1" w:styleId="Bodytext20">
    <w:name w:val="Body text (2)"/>
    <w:basedOn w:val="a0"/>
    <w:link w:val="Bodytext2"/>
    <w:rsid w:val="00DB6F98"/>
    <w:pPr>
      <w:widowControl w:val="0"/>
      <w:shd w:val="clear" w:color="auto" w:fill="FFFFFF"/>
      <w:suppressAutoHyphens w:val="0"/>
      <w:spacing w:before="420" w:after="0" w:line="360" w:lineRule="exact"/>
      <w:ind w:hanging="720"/>
    </w:pPr>
    <w:rPr>
      <w:rFonts w:ascii="Tahoma" w:eastAsia="Tahoma" w:hAnsi="Tahoma" w:cs="Tahoma"/>
      <w:sz w:val="20"/>
      <w:szCs w:val="20"/>
      <w:lang w:val="el-GR" w:eastAsia="el-GR"/>
    </w:rPr>
  </w:style>
  <w:style w:type="character" w:customStyle="1" w:styleId="jlqj4b">
    <w:name w:val="jlqj4b"/>
    <w:basedOn w:val="a1"/>
    <w:rsid w:val="007C2E2E"/>
  </w:style>
  <w:style w:type="character" w:customStyle="1" w:styleId="FontStyle77">
    <w:name w:val="Font Style77"/>
    <w:basedOn w:val="a1"/>
    <w:uiPriority w:val="99"/>
    <w:rsid w:val="007C2E2E"/>
    <w:rPr>
      <w:rFonts w:ascii="Tahoma" w:hAnsi="Tahoma" w:cs="Tahoma"/>
      <w:b/>
      <w:bCs/>
      <w:sz w:val="18"/>
      <w:szCs w:val="18"/>
    </w:rPr>
  </w:style>
  <w:style w:type="character" w:customStyle="1" w:styleId="Char2">
    <w:name w:val="Υποσέλιδο Char"/>
    <w:aliases w:val="ft Char"/>
    <w:basedOn w:val="a1"/>
    <w:link w:val="af3"/>
    <w:locked/>
    <w:rsid w:val="00AC1873"/>
    <w:rPr>
      <w:rFonts w:ascii="Calibri" w:eastAsia="MS Mincho" w:hAnsi="Calibri" w:cs="Calibri"/>
      <w:sz w:val="22"/>
      <w:szCs w:val="24"/>
      <w:lang w:val="en-US" w:eastAsia="ja-JP"/>
    </w:rPr>
  </w:style>
  <w:style w:type="character" w:customStyle="1" w:styleId="2f">
    <w:name w:val="Ανεπίλυτη αναφορά2"/>
    <w:basedOn w:val="a1"/>
    <w:uiPriority w:val="99"/>
    <w:semiHidden/>
    <w:unhideWhenUsed/>
    <w:rsid w:val="00055134"/>
    <w:rPr>
      <w:color w:val="605E5C"/>
      <w:shd w:val="clear" w:color="auto" w:fill="E1DFDD"/>
    </w:rPr>
  </w:style>
  <w:style w:type="character" w:customStyle="1" w:styleId="Char3">
    <w:name w:val="Κείμενο υποσημείωσης Char"/>
    <w:link w:val="af5"/>
    <w:rsid w:val="001C0BBE"/>
    <w:rPr>
      <w:rFonts w:ascii="Calibri" w:hAnsi="Calibri" w:cs="Calibri"/>
      <w:sz w:val="18"/>
      <w:lang w:val="en-IE" w:eastAsia="zh-CN"/>
    </w:rPr>
  </w:style>
  <w:style w:type="character" w:customStyle="1" w:styleId="0">
    <w:name w:val="Παραπομπή υποσημείωσης_0"/>
    <w:uiPriority w:val="99"/>
    <w:rsid w:val="001C0BBE"/>
    <w:rPr>
      <w:vertAlign w:val="superscript"/>
    </w:rPr>
  </w:style>
  <w:style w:type="character" w:customStyle="1" w:styleId="Hyperlink13">
    <w:name w:val="Hyperlink.13"/>
    <w:rsid w:val="00DF1D08"/>
    <w:rPr>
      <w:lang w:val="en-US"/>
    </w:rPr>
  </w:style>
  <w:style w:type="numbering" w:customStyle="1" w:styleId="27">
    <w:name w:val="Εισήχθηκε το στιλ 27"/>
    <w:rsid w:val="00DF1D08"/>
    <w:pPr>
      <w:numPr>
        <w:numId w:val="161"/>
      </w:numPr>
    </w:pPr>
  </w:style>
  <w:style w:type="paragraph" w:styleId="afff4">
    <w:name w:val="Plain Text"/>
    <w:basedOn w:val="a0"/>
    <w:link w:val="Char9"/>
    <w:rsid w:val="00D419DD"/>
    <w:pPr>
      <w:suppressAutoHyphens w:val="0"/>
      <w:spacing w:line="360" w:lineRule="atLeast"/>
    </w:pPr>
    <w:rPr>
      <w:rFonts w:ascii="Courier New" w:hAnsi="Courier New" w:cs="Courier New"/>
      <w:sz w:val="20"/>
      <w:szCs w:val="20"/>
      <w:lang w:val="el-GR" w:eastAsia="en-US"/>
    </w:rPr>
  </w:style>
  <w:style w:type="character" w:customStyle="1" w:styleId="Char9">
    <w:name w:val="Απλό κείμενο Char"/>
    <w:basedOn w:val="a1"/>
    <w:link w:val="afff4"/>
    <w:rsid w:val="00D419DD"/>
    <w:rPr>
      <w:rFonts w:ascii="Courier New" w:hAnsi="Courier New" w:cs="Courier New"/>
      <w:lang w:eastAsia="en-US"/>
    </w:rPr>
  </w:style>
  <w:style w:type="character" w:customStyle="1" w:styleId="UnresolvedMention3">
    <w:name w:val="Unresolved Mention3"/>
    <w:basedOn w:val="a1"/>
    <w:uiPriority w:val="99"/>
    <w:semiHidden/>
    <w:unhideWhenUsed/>
    <w:rsid w:val="00A57A78"/>
    <w:rPr>
      <w:color w:val="605E5C"/>
      <w:shd w:val="clear" w:color="auto" w:fill="E1DFDD"/>
    </w:rPr>
  </w:style>
  <w:style w:type="character" w:customStyle="1" w:styleId="38">
    <w:name w:val="Ανεπίλυτη αναφορά3"/>
    <w:basedOn w:val="a1"/>
    <w:uiPriority w:val="99"/>
    <w:semiHidden/>
    <w:unhideWhenUsed/>
    <w:rsid w:val="001D3C11"/>
    <w:rPr>
      <w:color w:val="605E5C"/>
      <w:shd w:val="clear" w:color="auto" w:fill="E1DFDD"/>
    </w:rPr>
  </w:style>
  <w:style w:type="character" w:styleId="afff5">
    <w:name w:val="Unresolved Mention"/>
    <w:basedOn w:val="a1"/>
    <w:uiPriority w:val="99"/>
    <w:semiHidden/>
    <w:unhideWhenUsed/>
    <w:rsid w:val="00E8799A"/>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41065301">
      <w:bodyDiv w:val="1"/>
      <w:marLeft w:val="0"/>
      <w:marRight w:val="0"/>
      <w:marTop w:val="0"/>
      <w:marBottom w:val="0"/>
      <w:divBdr>
        <w:top w:val="none" w:sz="0" w:space="0" w:color="auto"/>
        <w:left w:val="none" w:sz="0" w:space="0" w:color="auto"/>
        <w:bottom w:val="none" w:sz="0" w:space="0" w:color="auto"/>
        <w:right w:val="none" w:sz="0" w:space="0" w:color="auto"/>
      </w:divBdr>
      <w:divsChild>
        <w:div w:id="277030607">
          <w:marLeft w:val="533"/>
          <w:marRight w:val="0"/>
          <w:marTop w:val="300"/>
          <w:marBottom w:val="0"/>
          <w:divBdr>
            <w:top w:val="none" w:sz="0" w:space="0" w:color="auto"/>
            <w:left w:val="none" w:sz="0" w:space="0" w:color="auto"/>
            <w:bottom w:val="none" w:sz="0" w:space="0" w:color="auto"/>
            <w:right w:val="none" w:sz="0" w:space="0" w:color="auto"/>
          </w:divBdr>
        </w:div>
        <w:div w:id="1713192560">
          <w:marLeft w:val="1440"/>
          <w:marRight w:val="0"/>
          <w:marTop w:val="300"/>
          <w:marBottom w:val="0"/>
          <w:divBdr>
            <w:top w:val="none" w:sz="0" w:space="0" w:color="auto"/>
            <w:left w:val="none" w:sz="0" w:space="0" w:color="auto"/>
            <w:bottom w:val="none" w:sz="0" w:space="0" w:color="auto"/>
            <w:right w:val="none" w:sz="0" w:space="0" w:color="auto"/>
          </w:divBdr>
        </w:div>
        <w:div w:id="55015746">
          <w:marLeft w:val="1440"/>
          <w:marRight w:val="0"/>
          <w:marTop w:val="300"/>
          <w:marBottom w:val="0"/>
          <w:divBdr>
            <w:top w:val="none" w:sz="0" w:space="0" w:color="auto"/>
            <w:left w:val="none" w:sz="0" w:space="0" w:color="auto"/>
            <w:bottom w:val="none" w:sz="0" w:space="0" w:color="auto"/>
            <w:right w:val="none" w:sz="0" w:space="0" w:color="auto"/>
          </w:divBdr>
        </w:div>
        <w:div w:id="440148707">
          <w:marLeft w:val="1080"/>
          <w:marRight w:val="0"/>
          <w:marTop w:val="300"/>
          <w:marBottom w:val="0"/>
          <w:divBdr>
            <w:top w:val="none" w:sz="0" w:space="0" w:color="auto"/>
            <w:left w:val="none" w:sz="0" w:space="0" w:color="auto"/>
            <w:bottom w:val="none" w:sz="0" w:space="0" w:color="auto"/>
            <w:right w:val="none" w:sz="0" w:space="0" w:color="auto"/>
          </w:divBdr>
        </w:div>
        <w:div w:id="587421749">
          <w:marLeft w:val="1080"/>
          <w:marRight w:val="0"/>
          <w:marTop w:val="300"/>
          <w:marBottom w:val="0"/>
          <w:divBdr>
            <w:top w:val="none" w:sz="0" w:space="0" w:color="auto"/>
            <w:left w:val="none" w:sz="0" w:space="0" w:color="auto"/>
            <w:bottom w:val="none" w:sz="0" w:space="0" w:color="auto"/>
            <w:right w:val="none" w:sz="0" w:space="0" w:color="auto"/>
          </w:divBdr>
        </w:div>
      </w:divsChild>
    </w:div>
    <w:div w:id="327027516">
      <w:bodyDiv w:val="1"/>
      <w:marLeft w:val="0"/>
      <w:marRight w:val="0"/>
      <w:marTop w:val="0"/>
      <w:marBottom w:val="0"/>
      <w:divBdr>
        <w:top w:val="none" w:sz="0" w:space="0" w:color="auto"/>
        <w:left w:val="none" w:sz="0" w:space="0" w:color="auto"/>
        <w:bottom w:val="none" w:sz="0" w:space="0" w:color="auto"/>
        <w:right w:val="none" w:sz="0" w:space="0" w:color="auto"/>
      </w:divBdr>
    </w:div>
    <w:div w:id="337974639">
      <w:bodyDiv w:val="1"/>
      <w:marLeft w:val="0"/>
      <w:marRight w:val="0"/>
      <w:marTop w:val="0"/>
      <w:marBottom w:val="0"/>
      <w:divBdr>
        <w:top w:val="none" w:sz="0" w:space="0" w:color="auto"/>
        <w:left w:val="none" w:sz="0" w:space="0" w:color="auto"/>
        <w:bottom w:val="none" w:sz="0" w:space="0" w:color="auto"/>
        <w:right w:val="none" w:sz="0" w:space="0" w:color="auto"/>
      </w:divBdr>
      <w:divsChild>
        <w:div w:id="1146360905">
          <w:marLeft w:val="1080"/>
          <w:marRight w:val="0"/>
          <w:marTop w:val="150"/>
          <w:marBottom w:val="0"/>
          <w:divBdr>
            <w:top w:val="none" w:sz="0" w:space="0" w:color="auto"/>
            <w:left w:val="none" w:sz="0" w:space="0" w:color="auto"/>
            <w:bottom w:val="none" w:sz="0" w:space="0" w:color="auto"/>
            <w:right w:val="none" w:sz="0" w:space="0" w:color="auto"/>
          </w:divBdr>
        </w:div>
        <w:div w:id="1057556266">
          <w:marLeft w:val="2520"/>
          <w:marRight w:val="0"/>
          <w:marTop w:val="150"/>
          <w:marBottom w:val="0"/>
          <w:divBdr>
            <w:top w:val="none" w:sz="0" w:space="0" w:color="auto"/>
            <w:left w:val="none" w:sz="0" w:space="0" w:color="auto"/>
            <w:bottom w:val="none" w:sz="0" w:space="0" w:color="auto"/>
            <w:right w:val="none" w:sz="0" w:space="0" w:color="auto"/>
          </w:divBdr>
        </w:div>
        <w:div w:id="1044981774">
          <w:marLeft w:val="2520"/>
          <w:marRight w:val="0"/>
          <w:marTop w:val="150"/>
          <w:marBottom w:val="0"/>
          <w:divBdr>
            <w:top w:val="none" w:sz="0" w:space="0" w:color="auto"/>
            <w:left w:val="none" w:sz="0" w:space="0" w:color="auto"/>
            <w:bottom w:val="none" w:sz="0" w:space="0" w:color="auto"/>
            <w:right w:val="none" w:sz="0" w:space="0" w:color="auto"/>
          </w:divBdr>
        </w:div>
        <w:div w:id="426582459">
          <w:marLeft w:val="1080"/>
          <w:marRight w:val="0"/>
          <w:marTop w:val="150"/>
          <w:marBottom w:val="0"/>
          <w:divBdr>
            <w:top w:val="none" w:sz="0" w:space="0" w:color="auto"/>
            <w:left w:val="none" w:sz="0" w:space="0" w:color="auto"/>
            <w:bottom w:val="none" w:sz="0" w:space="0" w:color="auto"/>
            <w:right w:val="none" w:sz="0" w:space="0" w:color="auto"/>
          </w:divBdr>
        </w:div>
        <w:div w:id="1532458235">
          <w:marLeft w:val="2520"/>
          <w:marRight w:val="0"/>
          <w:marTop w:val="150"/>
          <w:marBottom w:val="0"/>
          <w:divBdr>
            <w:top w:val="none" w:sz="0" w:space="0" w:color="auto"/>
            <w:left w:val="none" w:sz="0" w:space="0" w:color="auto"/>
            <w:bottom w:val="none" w:sz="0" w:space="0" w:color="auto"/>
            <w:right w:val="none" w:sz="0" w:space="0" w:color="auto"/>
          </w:divBdr>
        </w:div>
        <w:div w:id="1226600286">
          <w:marLeft w:val="1080"/>
          <w:marRight w:val="0"/>
          <w:marTop w:val="150"/>
          <w:marBottom w:val="0"/>
          <w:divBdr>
            <w:top w:val="none" w:sz="0" w:space="0" w:color="auto"/>
            <w:left w:val="none" w:sz="0" w:space="0" w:color="auto"/>
            <w:bottom w:val="none" w:sz="0" w:space="0" w:color="auto"/>
            <w:right w:val="none" w:sz="0" w:space="0" w:color="auto"/>
          </w:divBdr>
        </w:div>
      </w:divsChild>
    </w:div>
    <w:div w:id="462774835">
      <w:bodyDiv w:val="1"/>
      <w:marLeft w:val="0"/>
      <w:marRight w:val="0"/>
      <w:marTop w:val="0"/>
      <w:marBottom w:val="0"/>
      <w:divBdr>
        <w:top w:val="none" w:sz="0" w:space="0" w:color="auto"/>
        <w:left w:val="none" w:sz="0" w:space="0" w:color="auto"/>
        <w:bottom w:val="none" w:sz="0" w:space="0" w:color="auto"/>
        <w:right w:val="none" w:sz="0" w:space="0" w:color="auto"/>
      </w:divBdr>
    </w:div>
    <w:div w:id="532765865">
      <w:bodyDiv w:val="1"/>
      <w:marLeft w:val="0"/>
      <w:marRight w:val="0"/>
      <w:marTop w:val="0"/>
      <w:marBottom w:val="0"/>
      <w:divBdr>
        <w:top w:val="none" w:sz="0" w:space="0" w:color="auto"/>
        <w:left w:val="none" w:sz="0" w:space="0" w:color="auto"/>
        <w:bottom w:val="none" w:sz="0" w:space="0" w:color="auto"/>
        <w:right w:val="none" w:sz="0" w:space="0" w:color="auto"/>
      </w:divBdr>
    </w:div>
    <w:div w:id="641077302">
      <w:bodyDiv w:val="1"/>
      <w:marLeft w:val="0"/>
      <w:marRight w:val="0"/>
      <w:marTop w:val="0"/>
      <w:marBottom w:val="0"/>
      <w:divBdr>
        <w:top w:val="none" w:sz="0" w:space="0" w:color="auto"/>
        <w:left w:val="none" w:sz="0" w:space="0" w:color="auto"/>
        <w:bottom w:val="none" w:sz="0" w:space="0" w:color="auto"/>
        <w:right w:val="none" w:sz="0" w:space="0" w:color="auto"/>
      </w:divBdr>
      <w:divsChild>
        <w:div w:id="1259021723">
          <w:marLeft w:val="1267"/>
          <w:marRight w:val="0"/>
          <w:marTop w:val="0"/>
          <w:marBottom w:val="240"/>
          <w:divBdr>
            <w:top w:val="none" w:sz="0" w:space="0" w:color="auto"/>
            <w:left w:val="none" w:sz="0" w:space="0" w:color="auto"/>
            <w:bottom w:val="none" w:sz="0" w:space="0" w:color="auto"/>
            <w:right w:val="none" w:sz="0" w:space="0" w:color="auto"/>
          </w:divBdr>
        </w:div>
        <w:div w:id="629825800">
          <w:marLeft w:val="1267"/>
          <w:marRight w:val="0"/>
          <w:marTop w:val="0"/>
          <w:marBottom w:val="240"/>
          <w:divBdr>
            <w:top w:val="none" w:sz="0" w:space="0" w:color="auto"/>
            <w:left w:val="none" w:sz="0" w:space="0" w:color="auto"/>
            <w:bottom w:val="none" w:sz="0" w:space="0" w:color="auto"/>
            <w:right w:val="none" w:sz="0" w:space="0" w:color="auto"/>
          </w:divBdr>
        </w:div>
        <w:div w:id="1543135001">
          <w:marLeft w:val="1267"/>
          <w:marRight w:val="0"/>
          <w:marTop w:val="0"/>
          <w:marBottom w:val="240"/>
          <w:divBdr>
            <w:top w:val="none" w:sz="0" w:space="0" w:color="auto"/>
            <w:left w:val="none" w:sz="0" w:space="0" w:color="auto"/>
            <w:bottom w:val="none" w:sz="0" w:space="0" w:color="auto"/>
            <w:right w:val="none" w:sz="0" w:space="0" w:color="auto"/>
          </w:divBdr>
        </w:div>
        <w:div w:id="512306257">
          <w:marLeft w:val="1267"/>
          <w:marRight w:val="0"/>
          <w:marTop w:val="0"/>
          <w:marBottom w:val="240"/>
          <w:divBdr>
            <w:top w:val="none" w:sz="0" w:space="0" w:color="auto"/>
            <w:left w:val="none" w:sz="0" w:space="0" w:color="auto"/>
            <w:bottom w:val="none" w:sz="0" w:space="0" w:color="auto"/>
            <w:right w:val="none" w:sz="0" w:space="0" w:color="auto"/>
          </w:divBdr>
        </w:div>
      </w:divsChild>
    </w:div>
    <w:div w:id="719591459">
      <w:bodyDiv w:val="1"/>
      <w:marLeft w:val="0"/>
      <w:marRight w:val="0"/>
      <w:marTop w:val="0"/>
      <w:marBottom w:val="0"/>
      <w:divBdr>
        <w:top w:val="none" w:sz="0" w:space="0" w:color="auto"/>
        <w:left w:val="none" w:sz="0" w:space="0" w:color="auto"/>
        <w:bottom w:val="none" w:sz="0" w:space="0" w:color="auto"/>
        <w:right w:val="none" w:sz="0" w:space="0" w:color="auto"/>
      </w:divBdr>
    </w:div>
    <w:div w:id="764112739">
      <w:bodyDiv w:val="1"/>
      <w:marLeft w:val="0"/>
      <w:marRight w:val="0"/>
      <w:marTop w:val="0"/>
      <w:marBottom w:val="0"/>
      <w:divBdr>
        <w:top w:val="none" w:sz="0" w:space="0" w:color="auto"/>
        <w:left w:val="none" w:sz="0" w:space="0" w:color="auto"/>
        <w:bottom w:val="none" w:sz="0" w:space="0" w:color="auto"/>
        <w:right w:val="none" w:sz="0" w:space="0" w:color="auto"/>
      </w:divBdr>
    </w:div>
    <w:div w:id="807631821">
      <w:bodyDiv w:val="1"/>
      <w:marLeft w:val="0"/>
      <w:marRight w:val="0"/>
      <w:marTop w:val="0"/>
      <w:marBottom w:val="0"/>
      <w:divBdr>
        <w:top w:val="none" w:sz="0" w:space="0" w:color="auto"/>
        <w:left w:val="none" w:sz="0" w:space="0" w:color="auto"/>
        <w:bottom w:val="none" w:sz="0" w:space="0" w:color="auto"/>
        <w:right w:val="none" w:sz="0" w:space="0" w:color="auto"/>
      </w:divBdr>
      <w:divsChild>
        <w:div w:id="216282152">
          <w:marLeft w:val="1440"/>
          <w:marRight w:val="0"/>
          <w:marTop w:val="300"/>
          <w:marBottom w:val="0"/>
          <w:divBdr>
            <w:top w:val="none" w:sz="0" w:space="0" w:color="auto"/>
            <w:left w:val="none" w:sz="0" w:space="0" w:color="auto"/>
            <w:bottom w:val="none" w:sz="0" w:space="0" w:color="auto"/>
            <w:right w:val="none" w:sz="0" w:space="0" w:color="auto"/>
          </w:divBdr>
        </w:div>
        <w:div w:id="1811899820">
          <w:marLeft w:val="1440"/>
          <w:marRight w:val="0"/>
          <w:marTop w:val="300"/>
          <w:marBottom w:val="0"/>
          <w:divBdr>
            <w:top w:val="none" w:sz="0" w:space="0" w:color="auto"/>
            <w:left w:val="none" w:sz="0" w:space="0" w:color="auto"/>
            <w:bottom w:val="none" w:sz="0" w:space="0" w:color="auto"/>
            <w:right w:val="none" w:sz="0" w:space="0" w:color="auto"/>
          </w:divBdr>
        </w:div>
        <w:div w:id="1759012279">
          <w:marLeft w:val="1440"/>
          <w:marRight w:val="0"/>
          <w:marTop w:val="300"/>
          <w:marBottom w:val="0"/>
          <w:divBdr>
            <w:top w:val="none" w:sz="0" w:space="0" w:color="auto"/>
            <w:left w:val="none" w:sz="0" w:space="0" w:color="auto"/>
            <w:bottom w:val="none" w:sz="0" w:space="0" w:color="auto"/>
            <w:right w:val="none" w:sz="0" w:space="0" w:color="auto"/>
          </w:divBdr>
        </w:div>
        <w:div w:id="525295220">
          <w:marLeft w:val="1440"/>
          <w:marRight w:val="0"/>
          <w:marTop w:val="300"/>
          <w:marBottom w:val="0"/>
          <w:divBdr>
            <w:top w:val="none" w:sz="0" w:space="0" w:color="auto"/>
            <w:left w:val="none" w:sz="0" w:space="0" w:color="auto"/>
            <w:bottom w:val="none" w:sz="0" w:space="0" w:color="auto"/>
            <w:right w:val="none" w:sz="0" w:space="0" w:color="auto"/>
          </w:divBdr>
        </w:div>
      </w:divsChild>
    </w:div>
    <w:div w:id="809907127">
      <w:bodyDiv w:val="1"/>
      <w:marLeft w:val="0"/>
      <w:marRight w:val="0"/>
      <w:marTop w:val="0"/>
      <w:marBottom w:val="0"/>
      <w:divBdr>
        <w:top w:val="none" w:sz="0" w:space="0" w:color="auto"/>
        <w:left w:val="none" w:sz="0" w:space="0" w:color="auto"/>
        <w:bottom w:val="none" w:sz="0" w:space="0" w:color="auto"/>
        <w:right w:val="none" w:sz="0" w:space="0" w:color="auto"/>
      </w:divBdr>
    </w:div>
    <w:div w:id="858737788">
      <w:bodyDiv w:val="1"/>
      <w:marLeft w:val="0"/>
      <w:marRight w:val="0"/>
      <w:marTop w:val="0"/>
      <w:marBottom w:val="0"/>
      <w:divBdr>
        <w:top w:val="none" w:sz="0" w:space="0" w:color="auto"/>
        <w:left w:val="none" w:sz="0" w:space="0" w:color="auto"/>
        <w:bottom w:val="none" w:sz="0" w:space="0" w:color="auto"/>
        <w:right w:val="none" w:sz="0" w:space="0" w:color="auto"/>
      </w:divBdr>
    </w:div>
    <w:div w:id="897283763">
      <w:bodyDiv w:val="1"/>
      <w:marLeft w:val="0"/>
      <w:marRight w:val="0"/>
      <w:marTop w:val="0"/>
      <w:marBottom w:val="0"/>
      <w:divBdr>
        <w:top w:val="none" w:sz="0" w:space="0" w:color="auto"/>
        <w:left w:val="none" w:sz="0" w:space="0" w:color="auto"/>
        <w:bottom w:val="none" w:sz="0" w:space="0" w:color="auto"/>
        <w:right w:val="none" w:sz="0" w:space="0" w:color="auto"/>
      </w:divBdr>
    </w:div>
    <w:div w:id="1056125452">
      <w:bodyDiv w:val="1"/>
      <w:marLeft w:val="0"/>
      <w:marRight w:val="0"/>
      <w:marTop w:val="0"/>
      <w:marBottom w:val="0"/>
      <w:divBdr>
        <w:top w:val="none" w:sz="0" w:space="0" w:color="auto"/>
        <w:left w:val="none" w:sz="0" w:space="0" w:color="auto"/>
        <w:bottom w:val="none" w:sz="0" w:space="0" w:color="auto"/>
        <w:right w:val="none" w:sz="0" w:space="0" w:color="auto"/>
      </w:divBdr>
      <w:divsChild>
        <w:div w:id="154495618">
          <w:marLeft w:val="0"/>
          <w:marRight w:val="0"/>
          <w:marTop w:val="0"/>
          <w:marBottom w:val="0"/>
          <w:divBdr>
            <w:top w:val="none" w:sz="0" w:space="0" w:color="auto"/>
            <w:left w:val="none" w:sz="0" w:space="0" w:color="auto"/>
            <w:bottom w:val="none" w:sz="0" w:space="0" w:color="auto"/>
            <w:right w:val="none" w:sz="0" w:space="0" w:color="auto"/>
          </w:divBdr>
          <w:divsChild>
            <w:div w:id="1364749740">
              <w:marLeft w:val="0"/>
              <w:marRight w:val="0"/>
              <w:marTop w:val="0"/>
              <w:marBottom w:val="0"/>
              <w:divBdr>
                <w:top w:val="none" w:sz="0" w:space="0" w:color="auto"/>
                <w:left w:val="none" w:sz="0" w:space="0" w:color="auto"/>
                <w:bottom w:val="none" w:sz="0" w:space="0" w:color="auto"/>
                <w:right w:val="none" w:sz="0" w:space="0" w:color="auto"/>
              </w:divBdr>
              <w:divsChild>
                <w:div w:id="11702182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76452738">
          <w:marLeft w:val="0"/>
          <w:marRight w:val="0"/>
          <w:marTop w:val="0"/>
          <w:marBottom w:val="0"/>
          <w:divBdr>
            <w:top w:val="none" w:sz="0" w:space="0" w:color="auto"/>
            <w:left w:val="none" w:sz="0" w:space="0" w:color="auto"/>
            <w:bottom w:val="none" w:sz="0" w:space="0" w:color="auto"/>
            <w:right w:val="none" w:sz="0" w:space="0" w:color="auto"/>
          </w:divBdr>
          <w:divsChild>
            <w:div w:id="1042166662">
              <w:marLeft w:val="0"/>
              <w:marRight w:val="0"/>
              <w:marTop w:val="0"/>
              <w:marBottom w:val="0"/>
              <w:divBdr>
                <w:top w:val="none" w:sz="0" w:space="0" w:color="auto"/>
                <w:left w:val="none" w:sz="0" w:space="0" w:color="auto"/>
                <w:bottom w:val="none" w:sz="0" w:space="0" w:color="auto"/>
                <w:right w:val="none" w:sz="0" w:space="0" w:color="auto"/>
              </w:divBdr>
              <w:divsChild>
                <w:div w:id="2012902396">
                  <w:marLeft w:val="0"/>
                  <w:marRight w:val="0"/>
                  <w:marTop w:val="0"/>
                  <w:marBottom w:val="0"/>
                  <w:divBdr>
                    <w:top w:val="none" w:sz="0" w:space="0" w:color="auto"/>
                    <w:left w:val="none" w:sz="0" w:space="0" w:color="auto"/>
                    <w:bottom w:val="none" w:sz="0" w:space="0" w:color="auto"/>
                    <w:right w:val="none" w:sz="0" w:space="0" w:color="auto"/>
                  </w:divBdr>
                </w:div>
                <w:div w:id="958797973">
                  <w:marLeft w:val="0"/>
                  <w:marRight w:val="0"/>
                  <w:marTop w:val="0"/>
                  <w:marBottom w:val="0"/>
                  <w:divBdr>
                    <w:top w:val="none" w:sz="0" w:space="0" w:color="auto"/>
                    <w:left w:val="none" w:sz="0" w:space="0" w:color="auto"/>
                    <w:bottom w:val="none" w:sz="0" w:space="0" w:color="auto"/>
                    <w:right w:val="none" w:sz="0" w:space="0" w:color="auto"/>
                  </w:divBdr>
                </w:div>
                <w:div w:id="486241967">
                  <w:marLeft w:val="0"/>
                  <w:marRight w:val="0"/>
                  <w:marTop w:val="0"/>
                  <w:marBottom w:val="0"/>
                  <w:divBdr>
                    <w:top w:val="none" w:sz="0" w:space="0" w:color="auto"/>
                    <w:left w:val="none" w:sz="0" w:space="0" w:color="auto"/>
                    <w:bottom w:val="none" w:sz="0" w:space="0" w:color="auto"/>
                    <w:right w:val="none" w:sz="0" w:space="0" w:color="auto"/>
                  </w:divBdr>
                </w:div>
                <w:div w:id="998314552">
                  <w:marLeft w:val="0"/>
                  <w:marRight w:val="0"/>
                  <w:marTop w:val="0"/>
                  <w:marBottom w:val="0"/>
                  <w:divBdr>
                    <w:top w:val="none" w:sz="0" w:space="0" w:color="auto"/>
                    <w:left w:val="none" w:sz="0" w:space="0" w:color="auto"/>
                    <w:bottom w:val="none" w:sz="0" w:space="0" w:color="auto"/>
                    <w:right w:val="none" w:sz="0" w:space="0" w:color="auto"/>
                  </w:divBdr>
                </w:div>
                <w:div w:id="2139565126">
                  <w:marLeft w:val="0"/>
                  <w:marRight w:val="0"/>
                  <w:marTop w:val="0"/>
                  <w:marBottom w:val="0"/>
                  <w:divBdr>
                    <w:top w:val="none" w:sz="0" w:space="0" w:color="auto"/>
                    <w:left w:val="none" w:sz="0" w:space="0" w:color="auto"/>
                    <w:bottom w:val="none" w:sz="0" w:space="0" w:color="auto"/>
                    <w:right w:val="none" w:sz="0" w:space="0" w:color="auto"/>
                  </w:divBdr>
                </w:div>
                <w:div w:id="536309614">
                  <w:marLeft w:val="0"/>
                  <w:marRight w:val="0"/>
                  <w:marTop w:val="0"/>
                  <w:marBottom w:val="0"/>
                  <w:divBdr>
                    <w:top w:val="none" w:sz="0" w:space="0" w:color="auto"/>
                    <w:left w:val="none" w:sz="0" w:space="0" w:color="auto"/>
                    <w:bottom w:val="none" w:sz="0" w:space="0" w:color="auto"/>
                    <w:right w:val="none" w:sz="0" w:space="0" w:color="auto"/>
                  </w:divBdr>
                </w:div>
                <w:div w:id="1986086778">
                  <w:marLeft w:val="0"/>
                  <w:marRight w:val="0"/>
                  <w:marTop w:val="0"/>
                  <w:marBottom w:val="0"/>
                  <w:divBdr>
                    <w:top w:val="none" w:sz="0" w:space="0" w:color="auto"/>
                    <w:left w:val="none" w:sz="0" w:space="0" w:color="auto"/>
                    <w:bottom w:val="none" w:sz="0" w:space="0" w:color="auto"/>
                    <w:right w:val="none" w:sz="0" w:space="0" w:color="auto"/>
                  </w:divBdr>
                </w:div>
                <w:div w:id="1099178855">
                  <w:marLeft w:val="0"/>
                  <w:marRight w:val="0"/>
                  <w:marTop w:val="0"/>
                  <w:marBottom w:val="0"/>
                  <w:divBdr>
                    <w:top w:val="none" w:sz="0" w:space="0" w:color="auto"/>
                    <w:left w:val="none" w:sz="0" w:space="0" w:color="auto"/>
                    <w:bottom w:val="none" w:sz="0" w:space="0" w:color="auto"/>
                    <w:right w:val="none" w:sz="0" w:space="0" w:color="auto"/>
                  </w:divBdr>
                </w:div>
                <w:div w:id="7233331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95801000">
      <w:bodyDiv w:val="1"/>
      <w:marLeft w:val="0"/>
      <w:marRight w:val="0"/>
      <w:marTop w:val="0"/>
      <w:marBottom w:val="0"/>
      <w:divBdr>
        <w:top w:val="none" w:sz="0" w:space="0" w:color="auto"/>
        <w:left w:val="none" w:sz="0" w:space="0" w:color="auto"/>
        <w:bottom w:val="none" w:sz="0" w:space="0" w:color="auto"/>
        <w:right w:val="none" w:sz="0" w:space="0" w:color="auto"/>
      </w:divBdr>
    </w:div>
    <w:div w:id="1199705781">
      <w:bodyDiv w:val="1"/>
      <w:marLeft w:val="0"/>
      <w:marRight w:val="0"/>
      <w:marTop w:val="0"/>
      <w:marBottom w:val="0"/>
      <w:divBdr>
        <w:top w:val="none" w:sz="0" w:space="0" w:color="auto"/>
        <w:left w:val="none" w:sz="0" w:space="0" w:color="auto"/>
        <w:bottom w:val="none" w:sz="0" w:space="0" w:color="auto"/>
        <w:right w:val="none" w:sz="0" w:space="0" w:color="auto"/>
      </w:divBdr>
    </w:div>
    <w:div w:id="1208373502">
      <w:bodyDiv w:val="1"/>
      <w:marLeft w:val="0"/>
      <w:marRight w:val="0"/>
      <w:marTop w:val="0"/>
      <w:marBottom w:val="0"/>
      <w:divBdr>
        <w:top w:val="none" w:sz="0" w:space="0" w:color="auto"/>
        <w:left w:val="none" w:sz="0" w:space="0" w:color="auto"/>
        <w:bottom w:val="none" w:sz="0" w:space="0" w:color="auto"/>
        <w:right w:val="none" w:sz="0" w:space="0" w:color="auto"/>
      </w:divBdr>
      <w:divsChild>
        <w:div w:id="1045448044">
          <w:marLeft w:val="1080"/>
          <w:marRight w:val="0"/>
          <w:marTop w:val="150"/>
          <w:marBottom w:val="0"/>
          <w:divBdr>
            <w:top w:val="none" w:sz="0" w:space="0" w:color="auto"/>
            <w:left w:val="none" w:sz="0" w:space="0" w:color="auto"/>
            <w:bottom w:val="none" w:sz="0" w:space="0" w:color="auto"/>
            <w:right w:val="none" w:sz="0" w:space="0" w:color="auto"/>
          </w:divBdr>
        </w:div>
        <w:div w:id="674918460">
          <w:marLeft w:val="2160"/>
          <w:marRight w:val="0"/>
          <w:marTop w:val="150"/>
          <w:marBottom w:val="0"/>
          <w:divBdr>
            <w:top w:val="none" w:sz="0" w:space="0" w:color="auto"/>
            <w:left w:val="none" w:sz="0" w:space="0" w:color="auto"/>
            <w:bottom w:val="none" w:sz="0" w:space="0" w:color="auto"/>
            <w:right w:val="none" w:sz="0" w:space="0" w:color="auto"/>
          </w:divBdr>
        </w:div>
      </w:divsChild>
    </w:div>
    <w:div w:id="1331055644">
      <w:bodyDiv w:val="1"/>
      <w:marLeft w:val="0"/>
      <w:marRight w:val="0"/>
      <w:marTop w:val="0"/>
      <w:marBottom w:val="0"/>
      <w:divBdr>
        <w:top w:val="none" w:sz="0" w:space="0" w:color="auto"/>
        <w:left w:val="none" w:sz="0" w:space="0" w:color="auto"/>
        <w:bottom w:val="none" w:sz="0" w:space="0" w:color="auto"/>
        <w:right w:val="none" w:sz="0" w:space="0" w:color="auto"/>
      </w:divBdr>
    </w:div>
    <w:div w:id="1394741610">
      <w:bodyDiv w:val="1"/>
      <w:marLeft w:val="0"/>
      <w:marRight w:val="0"/>
      <w:marTop w:val="0"/>
      <w:marBottom w:val="0"/>
      <w:divBdr>
        <w:top w:val="none" w:sz="0" w:space="0" w:color="auto"/>
        <w:left w:val="none" w:sz="0" w:space="0" w:color="auto"/>
        <w:bottom w:val="none" w:sz="0" w:space="0" w:color="auto"/>
        <w:right w:val="none" w:sz="0" w:space="0" w:color="auto"/>
      </w:divBdr>
    </w:div>
    <w:div w:id="1523200843">
      <w:bodyDiv w:val="1"/>
      <w:marLeft w:val="0"/>
      <w:marRight w:val="0"/>
      <w:marTop w:val="0"/>
      <w:marBottom w:val="0"/>
      <w:divBdr>
        <w:top w:val="none" w:sz="0" w:space="0" w:color="auto"/>
        <w:left w:val="none" w:sz="0" w:space="0" w:color="auto"/>
        <w:bottom w:val="none" w:sz="0" w:space="0" w:color="auto"/>
        <w:right w:val="none" w:sz="0" w:space="0" w:color="auto"/>
      </w:divBdr>
      <w:divsChild>
        <w:div w:id="106124328">
          <w:marLeft w:val="1440"/>
          <w:marRight w:val="0"/>
          <w:marTop w:val="300"/>
          <w:marBottom w:val="0"/>
          <w:divBdr>
            <w:top w:val="none" w:sz="0" w:space="0" w:color="auto"/>
            <w:left w:val="none" w:sz="0" w:space="0" w:color="auto"/>
            <w:bottom w:val="none" w:sz="0" w:space="0" w:color="auto"/>
            <w:right w:val="none" w:sz="0" w:space="0" w:color="auto"/>
          </w:divBdr>
        </w:div>
        <w:div w:id="1245531320">
          <w:marLeft w:val="1440"/>
          <w:marRight w:val="0"/>
          <w:marTop w:val="300"/>
          <w:marBottom w:val="0"/>
          <w:divBdr>
            <w:top w:val="none" w:sz="0" w:space="0" w:color="auto"/>
            <w:left w:val="none" w:sz="0" w:space="0" w:color="auto"/>
            <w:bottom w:val="none" w:sz="0" w:space="0" w:color="auto"/>
            <w:right w:val="none" w:sz="0" w:space="0" w:color="auto"/>
          </w:divBdr>
        </w:div>
        <w:div w:id="403836208">
          <w:marLeft w:val="1440"/>
          <w:marRight w:val="0"/>
          <w:marTop w:val="300"/>
          <w:marBottom w:val="0"/>
          <w:divBdr>
            <w:top w:val="none" w:sz="0" w:space="0" w:color="auto"/>
            <w:left w:val="none" w:sz="0" w:space="0" w:color="auto"/>
            <w:bottom w:val="none" w:sz="0" w:space="0" w:color="auto"/>
            <w:right w:val="none" w:sz="0" w:space="0" w:color="auto"/>
          </w:divBdr>
        </w:div>
        <w:div w:id="254096357">
          <w:marLeft w:val="1440"/>
          <w:marRight w:val="0"/>
          <w:marTop w:val="300"/>
          <w:marBottom w:val="0"/>
          <w:divBdr>
            <w:top w:val="none" w:sz="0" w:space="0" w:color="auto"/>
            <w:left w:val="none" w:sz="0" w:space="0" w:color="auto"/>
            <w:bottom w:val="none" w:sz="0" w:space="0" w:color="auto"/>
            <w:right w:val="none" w:sz="0" w:space="0" w:color="auto"/>
          </w:divBdr>
        </w:div>
        <w:div w:id="206458100">
          <w:marLeft w:val="1440"/>
          <w:marRight w:val="0"/>
          <w:marTop w:val="300"/>
          <w:marBottom w:val="0"/>
          <w:divBdr>
            <w:top w:val="none" w:sz="0" w:space="0" w:color="auto"/>
            <w:left w:val="none" w:sz="0" w:space="0" w:color="auto"/>
            <w:bottom w:val="none" w:sz="0" w:space="0" w:color="auto"/>
            <w:right w:val="none" w:sz="0" w:space="0" w:color="auto"/>
          </w:divBdr>
        </w:div>
      </w:divsChild>
    </w:div>
    <w:div w:id="1567645950">
      <w:bodyDiv w:val="1"/>
      <w:marLeft w:val="0"/>
      <w:marRight w:val="0"/>
      <w:marTop w:val="0"/>
      <w:marBottom w:val="0"/>
      <w:divBdr>
        <w:top w:val="none" w:sz="0" w:space="0" w:color="auto"/>
        <w:left w:val="none" w:sz="0" w:space="0" w:color="auto"/>
        <w:bottom w:val="none" w:sz="0" w:space="0" w:color="auto"/>
        <w:right w:val="none" w:sz="0" w:space="0" w:color="auto"/>
      </w:divBdr>
    </w:div>
    <w:div w:id="1583102443">
      <w:bodyDiv w:val="1"/>
      <w:marLeft w:val="0"/>
      <w:marRight w:val="0"/>
      <w:marTop w:val="0"/>
      <w:marBottom w:val="0"/>
      <w:divBdr>
        <w:top w:val="none" w:sz="0" w:space="0" w:color="auto"/>
        <w:left w:val="none" w:sz="0" w:space="0" w:color="auto"/>
        <w:bottom w:val="none" w:sz="0" w:space="0" w:color="auto"/>
        <w:right w:val="none" w:sz="0" w:space="0" w:color="auto"/>
      </w:divBdr>
    </w:div>
    <w:div w:id="1687244389">
      <w:bodyDiv w:val="1"/>
      <w:marLeft w:val="0"/>
      <w:marRight w:val="0"/>
      <w:marTop w:val="0"/>
      <w:marBottom w:val="0"/>
      <w:divBdr>
        <w:top w:val="none" w:sz="0" w:space="0" w:color="auto"/>
        <w:left w:val="none" w:sz="0" w:space="0" w:color="auto"/>
        <w:bottom w:val="none" w:sz="0" w:space="0" w:color="auto"/>
        <w:right w:val="none" w:sz="0" w:space="0" w:color="auto"/>
      </w:divBdr>
    </w:div>
    <w:div w:id="1862081667">
      <w:bodyDiv w:val="1"/>
      <w:marLeft w:val="0"/>
      <w:marRight w:val="0"/>
      <w:marTop w:val="0"/>
      <w:marBottom w:val="0"/>
      <w:divBdr>
        <w:top w:val="none" w:sz="0" w:space="0" w:color="auto"/>
        <w:left w:val="none" w:sz="0" w:space="0" w:color="auto"/>
        <w:bottom w:val="none" w:sz="0" w:space="0" w:color="auto"/>
        <w:right w:val="none" w:sz="0" w:space="0" w:color="auto"/>
      </w:divBdr>
      <w:divsChild>
        <w:div w:id="1231037671">
          <w:marLeft w:val="1440"/>
          <w:marRight w:val="0"/>
          <w:marTop w:val="300"/>
          <w:marBottom w:val="0"/>
          <w:divBdr>
            <w:top w:val="none" w:sz="0" w:space="0" w:color="auto"/>
            <w:left w:val="none" w:sz="0" w:space="0" w:color="auto"/>
            <w:bottom w:val="none" w:sz="0" w:space="0" w:color="auto"/>
            <w:right w:val="none" w:sz="0" w:space="0" w:color="auto"/>
          </w:divBdr>
        </w:div>
        <w:div w:id="1207567884">
          <w:marLeft w:val="1440"/>
          <w:marRight w:val="0"/>
          <w:marTop w:val="300"/>
          <w:marBottom w:val="0"/>
          <w:divBdr>
            <w:top w:val="none" w:sz="0" w:space="0" w:color="auto"/>
            <w:left w:val="none" w:sz="0" w:space="0" w:color="auto"/>
            <w:bottom w:val="none" w:sz="0" w:space="0" w:color="auto"/>
            <w:right w:val="none" w:sz="0" w:space="0" w:color="auto"/>
          </w:divBdr>
        </w:div>
        <w:div w:id="175537061">
          <w:marLeft w:val="1440"/>
          <w:marRight w:val="0"/>
          <w:marTop w:val="300"/>
          <w:marBottom w:val="0"/>
          <w:divBdr>
            <w:top w:val="none" w:sz="0" w:space="0" w:color="auto"/>
            <w:left w:val="none" w:sz="0" w:space="0" w:color="auto"/>
            <w:bottom w:val="none" w:sz="0" w:space="0" w:color="auto"/>
            <w:right w:val="none" w:sz="0" w:space="0" w:color="auto"/>
          </w:divBdr>
        </w:div>
        <w:div w:id="1421486508">
          <w:marLeft w:val="1440"/>
          <w:marRight w:val="0"/>
          <w:marTop w:val="300"/>
          <w:marBottom w:val="0"/>
          <w:divBdr>
            <w:top w:val="none" w:sz="0" w:space="0" w:color="auto"/>
            <w:left w:val="none" w:sz="0" w:space="0" w:color="auto"/>
            <w:bottom w:val="none" w:sz="0" w:space="0" w:color="auto"/>
            <w:right w:val="none" w:sz="0" w:space="0" w:color="auto"/>
          </w:divBdr>
        </w:div>
        <w:div w:id="210577113">
          <w:marLeft w:val="1440"/>
          <w:marRight w:val="0"/>
          <w:marTop w:val="300"/>
          <w:marBottom w:val="0"/>
          <w:divBdr>
            <w:top w:val="none" w:sz="0" w:space="0" w:color="auto"/>
            <w:left w:val="none" w:sz="0" w:space="0" w:color="auto"/>
            <w:bottom w:val="none" w:sz="0" w:space="0" w:color="auto"/>
            <w:right w:val="none" w:sz="0" w:space="0" w:color="auto"/>
          </w:divBdr>
        </w:div>
      </w:divsChild>
    </w:div>
    <w:div w:id="2063937616">
      <w:bodyDiv w:val="1"/>
      <w:marLeft w:val="0"/>
      <w:marRight w:val="0"/>
      <w:marTop w:val="0"/>
      <w:marBottom w:val="0"/>
      <w:divBdr>
        <w:top w:val="none" w:sz="0" w:space="0" w:color="auto"/>
        <w:left w:val="none" w:sz="0" w:space="0" w:color="auto"/>
        <w:bottom w:val="none" w:sz="0" w:space="0" w:color="auto"/>
        <w:right w:val="none" w:sz="0" w:space="0" w:color="auto"/>
      </w:divBdr>
    </w:div>
    <w:div w:id="2085905389">
      <w:bodyDiv w:val="1"/>
      <w:marLeft w:val="0"/>
      <w:marRight w:val="0"/>
      <w:marTop w:val="0"/>
      <w:marBottom w:val="0"/>
      <w:divBdr>
        <w:top w:val="none" w:sz="0" w:space="0" w:color="auto"/>
        <w:left w:val="none" w:sz="0" w:space="0" w:color="auto"/>
        <w:bottom w:val="none" w:sz="0" w:space="0" w:color="auto"/>
        <w:right w:val="none" w:sz="0" w:space="0" w:color="auto"/>
      </w:divBdr>
    </w:div>
    <w:div w:id="2102485072">
      <w:bodyDiv w:val="1"/>
      <w:marLeft w:val="0"/>
      <w:marRight w:val="0"/>
      <w:marTop w:val="0"/>
      <w:marBottom w:val="0"/>
      <w:divBdr>
        <w:top w:val="none" w:sz="0" w:space="0" w:color="auto"/>
        <w:left w:val="none" w:sz="0" w:space="0" w:color="auto"/>
        <w:bottom w:val="none" w:sz="0" w:space="0" w:color="auto"/>
        <w:right w:val="none" w:sz="0" w:space="0" w:color="auto"/>
      </w:divBdr>
      <w:divsChild>
        <w:div w:id="128986252">
          <w:marLeft w:val="3326"/>
          <w:marRight w:val="0"/>
          <w:marTop w:val="0"/>
          <w:marBottom w:val="0"/>
          <w:divBdr>
            <w:top w:val="none" w:sz="0" w:space="0" w:color="auto"/>
            <w:left w:val="none" w:sz="0" w:space="0" w:color="auto"/>
            <w:bottom w:val="none" w:sz="0" w:space="0" w:color="auto"/>
            <w:right w:val="none" w:sz="0" w:space="0" w:color="auto"/>
          </w:divBdr>
        </w:div>
        <w:div w:id="985158802">
          <w:marLeft w:val="3326"/>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eader" Target="header1.xml"/><Relationship Id="rId18" Type="http://schemas.openxmlformats.org/officeDocument/2006/relationships/footer" Target="footer3.xml"/><Relationship Id="rId26" Type="http://schemas.openxmlformats.org/officeDocument/2006/relationships/hyperlink" Target="http://www.eaadhsy.gr/" TargetMode="External"/><Relationship Id="rId39" Type="http://schemas.openxmlformats.org/officeDocument/2006/relationships/oleObject" Target="embeddings/oleObject1.bin"/><Relationship Id="rId21" Type="http://schemas.openxmlformats.org/officeDocument/2006/relationships/hyperlink" Target="http://www.ktpae.gr" TargetMode="External"/><Relationship Id="rId34" Type="http://schemas.openxmlformats.org/officeDocument/2006/relationships/image" Target="media/image8.png"/><Relationship Id="rId42" Type="http://schemas.openxmlformats.org/officeDocument/2006/relationships/image" Target="media/image12.wmf"/><Relationship Id="rId47" Type="http://schemas.openxmlformats.org/officeDocument/2006/relationships/oleObject" Target="embeddings/oleObject5.bin"/><Relationship Id="rId50" Type="http://schemas.openxmlformats.org/officeDocument/2006/relationships/header" Target="header6.xml"/><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footer" Target="footer2.xml"/><Relationship Id="rId29" Type="http://schemas.openxmlformats.org/officeDocument/2006/relationships/hyperlink" Target="http://www.mindigital.gr" TargetMode="External"/><Relationship Id="rId11" Type="http://schemas.openxmlformats.org/officeDocument/2006/relationships/image" Target="media/image1.jpeg"/><Relationship Id="rId24" Type="http://schemas.openxmlformats.org/officeDocument/2006/relationships/hyperlink" Target="http://www.ktpae.gr" TargetMode="External"/><Relationship Id="rId32" Type="http://schemas.openxmlformats.org/officeDocument/2006/relationships/image" Target="media/image6.jpeg"/><Relationship Id="rId37" Type="http://schemas.openxmlformats.org/officeDocument/2006/relationships/hyperlink" Target="http://www.hellenicparliament.gr/UserFiles/bcc26661-143b-4f2d-8916-0e0e66ba4c50/G-HLDIA-pap.pdf" TargetMode="External"/><Relationship Id="rId40" Type="http://schemas.openxmlformats.org/officeDocument/2006/relationships/image" Target="media/image11.wmf"/><Relationship Id="rId45" Type="http://schemas.openxmlformats.org/officeDocument/2006/relationships/oleObject" Target="embeddings/oleObject4.bin"/><Relationship Id="rId5" Type="http://schemas.openxmlformats.org/officeDocument/2006/relationships/numbering" Target="numbering.xml"/><Relationship Id="rId15" Type="http://schemas.openxmlformats.org/officeDocument/2006/relationships/header" Target="header2.xml"/><Relationship Id="rId23" Type="http://schemas.openxmlformats.org/officeDocument/2006/relationships/hyperlink" Target="http://www.promitheus.gov.gr" TargetMode="External"/><Relationship Id="rId28" Type="http://schemas.openxmlformats.org/officeDocument/2006/relationships/hyperlink" Target="http://www.mindigital.gr" TargetMode="External"/><Relationship Id="rId36" Type="http://schemas.openxmlformats.org/officeDocument/2006/relationships/hyperlink" Target="https://www.gsis.gr/dimosia-dioikisi/G-Cloud" TargetMode="External"/><Relationship Id="rId49" Type="http://schemas.openxmlformats.org/officeDocument/2006/relationships/footer" Target="footer5.xml"/><Relationship Id="rId10" Type="http://schemas.openxmlformats.org/officeDocument/2006/relationships/endnotes" Target="endnotes.xml"/><Relationship Id="rId19" Type="http://schemas.openxmlformats.org/officeDocument/2006/relationships/header" Target="header4.xml"/><Relationship Id="rId31" Type="http://schemas.openxmlformats.org/officeDocument/2006/relationships/image" Target="media/image5.png"/><Relationship Id="rId44" Type="http://schemas.openxmlformats.org/officeDocument/2006/relationships/image" Target="media/image13.wmf"/><Relationship Id="rId52"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hyperlink" Target="http://www.promitheus.gov.gr/" TargetMode="External"/><Relationship Id="rId27" Type="http://schemas.openxmlformats.org/officeDocument/2006/relationships/hyperlink" Target="http://www.hsppa.gr/" TargetMode="External"/><Relationship Id="rId30" Type="http://schemas.openxmlformats.org/officeDocument/2006/relationships/hyperlink" Target="http://www.mindigital.gr" TargetMode="External"/><Relationship Id="rId35" Type="http://schemas.openxmlformats.org/officeDocument/2006/relationships/image" Target="media/image9.png"/><Relationship Id="rId43" Type="http://schemas.openxmlformats.org/officeDocument/2006/relationships/oleObject" Target="embeddings/oleObject3.bin"/><Relationship Id="rId48" Type="http://schemas.openxmlformats.org/officeDocument/2006/relationships/header" Target="header5.xml"/><Relationship Id="rId8" Type="http://schemas.openxmlformats.org/officeDocument/2006/relationships/webSettings" Target="webSettings.xml"/><Relationship Id="rId51" Type="http://schemas.openxmlformats.org/officeDocument/2006/relationships/fontTable" Target="fontTable.xml"/><Relationship Id="rId3" Type="http://schemas.openxmlformats.org/officeDocument/2006/relationships/customXml" Target="../customXml/item3.xml"/><Relationship Id="rId12" Type="http://schemas.openxmlformats.org/officeDocument/2006/relationships/image" Target="media/image2.jpeg"/><Relationship Id="rId17" Type="http://schemas.openxmlformats.org/officeDocument/2006/relationships/header" Target="header3.xml"/><Relationship Id="rId25" Type="http://schemas.openxmlformats.org/officeDocument/2006/relationships/hyperlink" Target="http://www.promitheus.gov.gr/" TargetMode="External"/><Relationship Id="rId33" Type="http://schemas.openxmlformats.org/officeDocument/2006/relationships/image" Target="media/image7.png"/><Relationship Id="rId38" Type="http://schemas.openxmlformats.org/officeDocument/2006/relationships/image" Target="media/image10.wmf"/><Relationship Id="rId46" Type="http://schemas.openxmlformats.org/officeDocument/2006/relationships/image" Target="media/image14.wmf"/><Relationship Id="rId20" Type="http://schemas.openxmlformats.org/officeDocument/2006/relationships/footer" Target="footer4.xml"/><Relationship Id="rId41" Type="http://schemas.openxmlformats.org/officeDocument/2006/relationships/oleObject" Target="embeddings/oleObject2.bin"/><Relationship Id="rId1" Type="http://schemas.openxmlformats.org/officeDocument/2006/relationships/customXml" Target="../customXml/item1.xml"/><Relationship Id="rId6" Type="http://schemas.openxmlformats.org/officeDocument/2006/relationships/styles" Target="styles.xml"/></Relationships>
</file>

<file path=word/_rels/footer3.xml.rels><?xml version="1.0" encoding="UTF-8" standalone="yes"?>
<Relationships xmlns="http://schemas.openxmlformats.org/package/2006/relationships"><Relationship Id="rId2" Type="http://schemas.openxmlformats.org/officeDocument/2006/relationships/image" Target="cid:image002.png@01D86EAC.BF8F4EE0" TargetMode="External"/><Relationship Id="rId1" Type="http://schemas.openxmlformats.org/officeDocument/2006/relationships/image" Target="media/image4.png"/></Relationships>
</file>

<file path=word/_rels/footer4.xml.rels><?xml version="1.0" encoding="UTF-8" standalone="yes"?>
<Relationships xmlns="http://schemas.openxmlformats.org/package/2006/relationships"><Relationship Id="rId2" Type="http://schemas.openxmlformats.org/officeDocument/2006/relationships/image" Target="cid:image002.png@01D86EAC.BF8F4EE0" TargetMode="External"/><Relationship Id="rId1" Type="http://schemas.openxmlformats.org/officeDocument/2006/relationships/image" Target="media/image4.png"/></Relationships>
</file>

<file path=word/_rels/footer5.xml.rels><?xml version="1.0" encoding="UTF-8" standalone="yes"?>
<Relationships xmlns="http://schemas.openxmlformats.org/package/2006/relationships"><Relationship Id="rId2" Type="http://schemas.openxmlformats.org/officeDocument/2006/relationships/image" Target="cid:image002.png@01D86EAC.BF8F4EE0" TargetMode="External"/><Relationship Id="rId1" Type="http://schemas.openxmlformats.org/officeDocument/2006/relationships/image" Target="media/image4.png"/></Relationships>
</file>

<file path=word/_rels/footnotes.xml.rels><?xml version="1.0" encoding="UTF-8" standalone="yes"?>
<Relationships xmlns="http://schemas.openxmlformats.org/package/2006/relationships"><Relationship Id="rId3" Type="http://schemas.openxmlformats.org/officeDocument/2006/relationships/hyperlink" Target="http://www.promitheus.gov.gr" TargetMode="External"/><Relationship Id="rId2" Type="http://schemas.openxmlformats.org/officeDocument/2006/relationships/hyperlink" Target="https://espdint.eprocurement.gov.gr/" TargetMode="External"/><Relationship Id="rId1" Type="http://schemas.openxmlformats.org/officeDocument/2006/relationships/hyperlink" Target="https://espdint.eprocurement.gov.gr/" TargetMode="External"/><Relationship Id="rId4" Type="http://schemas.openxmlformats.org/officeDocument/2006/relationships/hyperlink" Target="https://eur-lex.europa.eu/legal-content/EL/TXT/HTML/?uri=CELEX:32016R0007R(01)&amp;from=EL" TargetMode="External"/></Relationships>
</file>

<file path=word/_rels/header2.xml.rels><?xml version="1.0" encoding="UTF-8" standalone="yes"?>
<Relationships xmlns="http://schemas.openxmlformats.org/package/2006/relationships"><Relationship Id="rId2" Type="http://schemas.openxmlformats.org/officeDocument/2006/relationships/hyperlink" Target="mailto:info@ktpae.gr" TargetMode="External"/><Relationship Id="rId1" Type="http://schemas.openxmlformats.org/officeDocument/2006/relationships/image" Target="media/image3.png"/></Relationships>
</file>

<file path=word/theme/theme1.xml><?xml version="1.0" encoding="utf-8"?>
<a:theme xmlns:a="http://schemas.openxmlformats.org/drawingml/2006/main" name="Θέμα του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ct:contentTypeSchema xmlns:ct="http://schemas.microsoft.com/office/2006/metadata/contentType" xmlns:ma="http://schemas.microsoft.com/office/2006/metadata/properties/metaAttributes" ct:_="" ma:_="" ma:contentTypeName="Document" ma:contentTypeID="0x0101005EFD179BDDD2ED43884D051C7205F7B6" ma:contentTypeVersion="14" ma:contentTypeDescription="Create a new document." ma:contentTypeScope="" ma:versionID="9a2b1c7bf6e4744c6477b3ecf853993b">
  <xsd:schema xmlns:xsd="http://www.w3.org/2001/XMLSchema" xmlns:xs="http://www.w3.org/2001/XMLSchema" xmlns:p="http://schemas.microsoft.com/office/2006/metadata/properties" xmlns:ns3="c40339f5-213e-4db0-acac-c47b9538b5b3" xmlns:ns4="0d6c68c0-3ae0-4449-a2c8-fbe279ce9fb2" targetNamespace="http://schemas.microsoft.com/office/2006/metadata/properties" ma:root="true" ma:fieldsID="98f53306c3f84f6edf9ea503a735cb36" ns3:_="" ns4:_="">
    <xsd:import namespace="c40339f5-213e-4db0-acac-c47b9538b5b3"/>
    <xsd:import namespace="0d6c68c0-3ae0-4449-a2c8-fbe279ce9fb2"/>
    <xsd:element name="properties">
      <xsd:complexType>
        <xsd:sequence>
          <xsd:element name="documentManagement">
            <xsd:complexType>
              <xsd:all>
                <xsd:element ref="ns3:SharedWithUsers" minOccurs="0"/>
                <xsd:element ref="ns3:SharedWithDetails" minOccurs="0"/>
                <xsd:element ref="ns3:SharingHintHash" minOccurs="0"/>
                <xsd:element ref="ns4:MediaServiceMetadata" minOccurs="0"/>
                <xsd:element ref="ns4:MediaServiceFastMetadata" minOccurs="0"/>
                <xsd:element ref="ns4:MediaServiceDateTaken" minOccurs="0"/>
                <xsd:element ref="ns4:MediaServiceAutoTags" minOccurs="0"/>
                <xsd:element ref="ns4:MediaServiceOCR" minOccurs="0"/>
                <xsd:element ref="ns4:MediaServiceGenerationTime" minOccurs="0"/>
                <xsd:element ref="ns4:MediaServiceEventHashCode" minOccurs="0"/>
                <xsd:element ref="ns4:MediaServiceAutoKeyPoints" minOccurs="0"/>
                <xsd:element ref="ns4:MediaServiceKeyPoints" minOccurs="0"/>
                <xsd:element ref="ns4:MediaServiceLocation" minOccurs="0"/>
                <xsd:element ref="ns4:MediaLengthInSecond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c40339f5-213e-4db0-acac-c47b9538b5b3"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SharingHintHash" ma:index="10" nillable="true" ma:displayName="Sharing Hint Hash" ma:hidden="true" ma:internalName="SharingHintHash"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0d6c68c0-3ae0-4449-a2c8-fbe279ce9fb2" elementFormDefault="qualified">
    <xsd:import namespace="http://schemas.microsoft.com/office/2006/documentManagement/types"/>
    <xsd:import namespace="http://schemas.microsoft.com/office/infopath/2007/PartnerControls"/>
    <xsd:element name="MediaServiceMetadata" ma:index="11" nillable="true" ma:displayName="MediaServiceMetadata" ma:hidden="true" ma:internalName="MediaServiceMetadata" ma:readOnly="true">
      <xsd:simpleType>
        <xsd:restriction base="dms:Note"/>
      </xsd:simpleType>
    </xsd:element>
    <xsd:element name="MediaServiceFastMetadata" ma:index="12" nillable="true" ma:displayName="MediaServiceFastMetadata" ma:hidden="true" ma:internalName="MediaServiceFastMetadata" ma:readOnly="true">
      <xsd:simpleType>
        <xsd:restriction base="dms:Note"/>
      </xsd:simpleType>
    </xsd:element>
    <xsd:element name="MediaServiceDateTaken" ma:index="13" nillable="true" ma:displayName="MediaServiceDateTaken" ma:hidden="true" ma:internalName="MediaServiceDateTaken" ma:readOnly="true">
      <xsd:simpleType>
        <xsd:restriction base="dms:Text"/>
      </xsd:simpleType>
    </xsd:element>
    <xsd:element name="MediaServiceAutoTags" ma:index="14" nillable="true" ma:displayName="Tags" ma:internalName="MediaServiceAutoTags"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ediaServiceLocation" ma:index="20" nillable="true" ma:displayName="Location" ma:internalName="MediaServiceLocatio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BC93DC3D-95D8-4F02-9B72-AECD8C431F70}">
  <ds:schemaRefs>
    <ds:schemaRef ds:uri="http://schemas.microsoft.com/office/2006/metadata/properties"/>
    <ds:schemaRef ds:uri="http://schemas.microsoft.com/office/infopath/2007/PartnerControls"/>
  </ds:schemaRefs>
</ds:datastoreItem>
</file>

<file path=customXml/itemProps2.xml><?xml version="1.0" encoding="utf-8"?>
<ds:datastoreItem xmlns:ds="http://schemas.openxmlformats.org/officeDocument/2006/customXml" ds:itemID="{67F57045-5A50-4364-80DD-24F557CF9A93}">
  <ds:schemaRefs>
    <ds:schemaRef ds:uri="http://schemas.microsoft.com/sharepoint/v3/contenttype/forms"/>
  </ds:schemaRefs>
</ds:datastoreItem>
</file>

<file path=customXml/itemProps3.xml><?xml version="1.0" encoding="utf-8"?>
<ds:datastoreItem xmlns:ds="http://schemas.openxmlformats.org/officeDocument/2006/customXml" ds:itemID="{897C9574-6BC3-4C68-BA48-0BAFDBB65FCA}">
  <ds:schemaRefs>
    <ds:schemaRef ds:uri="http://schemas.openxmlformats.org/officeDocument/2006/bibliography"/>
  </ds:schemaRefs>
</ds:datastoreItem>
</file>

<file path=customXml/itemProps4.xml><?xml version="1.0" encoding="utf-8"?>
<ds:datastoreItem xmlns:ds="http://schemas.openxmlformats.org/officeDocument/2006/customXml" ds:itemID="{0D4B58A3-4EFD-44BE-BCD4-A11BD42507FB}">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c40339f5-213e-4db0-acac-c47b9538b5b3"/>
    <ds:schemaRef ds:uri="0d6c68c0-3ae0-4449-a2c8-fbe279ce9fb2"/>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207</Pages>
  <Words>80088</Words>
  <Characters>456508</Characters>
  <Application>Microsoft Office Word</Application>
  <DocSecurity>0</DocSecurity>
  <Lines>3804</Lines>
  <Paragraphs>1071</Paragraphs>
  <ScaleCrop>false</ScaleCrop>
  <HeadingPairs>
    <vt:vector size="4" baseType="variant">
      <vt:variant>
        <vt:lpstr>Τίτλος</vt:lpstr>
      </vt:variant>
      <vt:variant>
        <vt:i4>1</vt:i4>
      </vt:variant>
      <vt:variant>
        <vt:lpstr>Title</vt:lpstr>
      </vt:variant>
      <vt:variant>
        <vt:i4>1</vt:i4>
      </vt:variant>
    </vt:vector>
  </HeadingPairs>
  <TitlesOfParts>
    <vt:vector size="2" baseType="lpstr">
      <vt:lpstr/>
      <vt:lpstr/>
    </vt:vector>
  </TitlesOfParts>
  <LinksUpToDate>false</LinksUpToDate>
  <CharactersWithSpaces>535525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
  <cp:lastModifiedBy/>
  <cp:revision>1</cp:revision>
  <dcterms:created xsi:type="dcterms:W3CDTF">2022-06-23T10:44:00Z</dcterms:created>
  <dcterms:modified xsi:type="dcterms:W3CDTF">2022-06-30T12:46:00Z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0x0101005EFD179BDDD2ED43884D051C7205F7B6</vt:lpwstr>
  </property>
</Properties>
</file>